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2DB0B2" w14:textId="77777777" w:rsidR="00F03796" w:rsidRDefault="00F03796" w:rsidP="00F03796">
      <w:pPr>
        <w:autoSpaceDE w:val="0"/>
        <w:autoSpaceDN w:val="0"/>
        <w:adjustRightInd w:val="0"/>
        <w:spacing w:after="0" w:line="240" w:lineRule="auto"/>
        <w:ind w:left="567"/>
        <w:contextualSpacing/>
        <w:rPr>
          <w:rFonts w:ascii="Times New Roman" w:hAnsi="Times New Roman" w:cs="Times New Roman"/>
          <w:b/>
          <w:bCs/>
          <w:sz w:val="24"/>
          <w:szCs w:val="24"/>
        </w:rPr>
      </w:pPr>
    </w:p>
    <w:p w14:paraId="5BE062F2" w14:textId="77777777" w:rsidR="00F03796" w:rsidRDefault="00F03796" w:rsidP="00F03796">
      <w:pPr>
        <w:autoSpaceDE w:val="0"/>
        <w:autoSpaceDN w:val="0"/>
        <w:adjustRightInd w:val="0"/>
        <w:spacing w:after="0" w:line="240" w:lineRule="auto"/>
        <w:ind w:left="567"/>
        <w:contextualSpacing/>
        <w:rPr>
          <w:rFonts w:ascii="Times New Roman" w:hAnsi="Times New Roman" w:cs="Times New Roman"/>
          <w:b/>
          <w:bCs/>
          <w:sz w:val="24"/>
          <w:szCs w:val="24"/>
        </w:rPr>
      </w:pPr>
    </w:p>
    <w:p w14:paraId="4A40C64A" w14:textId="77777777" w:rsidR="00F03796" w:rsidRDefault="00F03796" w:rsidP="00F03796">
      <w:pPr>
        <w:autoSpaceDE w:val="0"/>
        <w:autoSpaceDN w:val="0"/>
        <w:adjustRightInd w:val="0"/>
        <w:spacing w:after="0" w:line="240" w:lineRule="auto"/>
        <w:ind w:left="567"/>
        <w:contextualSpacing/>
        <w:rPr>
          <w:rFonts w:ascii="Times New Roman" w:hAnsi="Times New Roman"/>
          <w:b/>
          <w:bCs/>
          <w:sz w:val="24"/>
          <w:szCs w:val="24"/>
        </w:rPr>
      </w:pPr>
    </w:p>
    <w:p w14:paraId="3203DFB2" w14:textId="77777777" w:rsidR="00F03796" w:rsidRDefault="00F03796" w:rsidP="00F03796">
      <w:pPr>
        <w:autoSpaceDE w:val="0"/>
        <w:autoSpaceDN w:val="0"/>
        <w:adjustRightInd w:val="0"/>
        <w:spacing w:after="0" w:line="240" w:lineRule="auto"/>
        <w:ind w:left="567"/>
        <w:contextualSpacing/>
        <w:rPr>
          <w:rFonts w:ascii="Times New Roman" w:hAnsi="Times New Roman"/>
          <w:b/>
          <w:bCs/>
          <w:sz w:val="24"/>
          <w:szCs w:val="24"/>
        </w:rPr>
      </w:pPr>
    </w:p>
    <w:p w14:paraId="59A98F32" w14:textId="77777777" w:rsidR="00F03796" w:rsidRDefault="00F03796" w:rsidP="00F03796">
      <w:pPr>
        <w:autoSpaceDE w:val="0"/>
        <w:autoSpaceDN w:val="0"/>
        <w:adjustRightInd w:val="0"/>
        <w:spacing w:after="0" w:line="240" w:lineRule="auto"/>
        <w:ind w:left="567"/>
        <w:contextualSpacing/>
        <w:rPr>
          <w:rFonts w:ascii="Times New Roman" w:hAnsi="Times New Roman"/>
          <w:b/>
          <w:bCs/>
          <w:sz w:val="24"/>
          <w:szCs w:val="24"/>
        </w:rPr>
      </w:pPr>
    </w:p>
    <w:p w14:paraId="58E761B5" w14:textId="77777777" w:rsidR="00F03796" w:rsidRDefault="00F03796" w:rsidP="00F03796">
      <w:pPr>
        <w:autoSpaceDE w:val="0"/>
        <w:autoSpaceDN w:val="0"/>
        <w:adjustRightInd w:val="0"/>
        <w:spacing w:after="0" w:line="240" w:lineRule="auto"/>
        <w:ind w:left="567"/>
        <w:contextualSpacing/>
        <w:rPr>
          <w:rFonts w:ascii="Times New Roman" w:hAnsi="Times New Roman"/>
          <w:b/>
          <w:bCs/>
          <w:sz w:val="24"/>
          <w:szCs w:val="24"/>
        </w:rPr>
      </w:pPr>
    </w:p>
    <w:p w14:paraId="3F9C2FDA" w14:textId="77777777" w:rsidR="00F03796" w:rsidRDefault="00F03796" w:rsidP="00F03796">
      <w:pPr>
        <w:autoSpaceDE w:val="0"/>
        <w:autoSpaceDN w:val="0"/>
        <w:adjustRightInd w:val="0"/>
        <w:spacing w:after="0" w:line="240" w:lineRule="auto"/>
        <w:ind w:left="567"/>
        <w:contextualSpacing/>
        <w:rPr>
          <w:rFonts w:ascii="Times New Roman" w:hAnsi="Times New Roman"/>
          <w:b/>
          <w:bCs/>
          <w:sz w:val="24"/>
          <w:szCs w:val="24"/>
        </w:rPr>
      </w:pPr>
    </w:p>
    <w:p w14:paraId="65E48287" w14:textId="77777777" w:rsidR="00F03796" w:rsidRDefault="00F03796" w:rsidP="00F03796">
      <w:pPr>
        <w:autoSpaceDE w:val="0"/>
        <w:autoSpaceDN w:val="0"/>
        <w:adjustRightInd w:val="0"/>
        <w:spacing w:after="0" w:line="240" w:lineRule="auto"/>
        <w:ind w:left="567"/>
        <w:contextualSpacing/>
        <w:rPr>
          <w:rFonts w:ascii="Times New Roman" w:hAnsi="Times New Roman"/>
          <w:b/>
          <w:bCs/>
          <w:sz w:val="24"/>
          <w:szCs w:val="24"/>
        </w:rPr>
      </w:pPr>
    </w:p>
    <w:p w14:paraId="0A706810" w14:textId="77777777" w:rsidR="00F03796" w:rsidRDefault="00F03796" w:rsidP="00F03796">
      <w:pPr>
        <w:autoSpaceDE w:val="0"/>
        <w:autoSpaceDN w:val="0"/>
        <w:adjustRightInd w:val="0"/>
        <w:spacing w:after="0" w:line="240" w:lineRule="auto"/>
        <w:ind w:left="567"/>
        <w:contextualSpacing/>
        <w:rPr>
          <w:rFonts w:ascii="Times New Roman" w:hAnsi="Times New Roman"/>
          <w:b/>
          <w:bCs/>
          <w:sz w:val="24"/>
          <w:szCs w:val="24"/>
        </w:rPr>
      </w:pPr>
    </w:p>
    <w:p w14:paraId="1554DA53" w14:textId="77777777" w:rsidR="00F03796" w:rsidRDefault="00F03796" w:rsidP="00F03796">
      <w:pPr>
        <w:autoSpaceDE w:val="0"/>
        <w:autoSpaceDN w:val="0"/>
        <w:adjustRightInd w:val="0"/>
        <w:spacing w:after="0" w:line="240" w:lineRule="auto"/>
        <w:ind w:left="567"/>
        <w:contextualSpacing/>
        <w:rPr>
          <w:rFonts w:ascii="Times New Roman" w:hAnsi="Times New Roman"/>
          <w:b/>
          <w:bCs/>
          <w:sz w:val="24"/>
          <w:szCs w:val="24"/>
        </w:rPr>
      </w:pPr>
    </w:p>
    <w:p w14:paraId="73485194" w14:textId="77777777" w:rsidR="00F03796" w:rsidRDefault="00F03796" w:rsidP="00F03796">
      <w:pPr>
        <w:autoSpaceDE w:val="0"/>
        <w:autoSpaceDN w:val="0"/>
        <w:adjustRightInd w:val="0"/>
        <w:spacing w:after="0" w:line="240" w:lineRule="auto"/>
        <w:ind w:left="567"/>
        <w:contextualSpacing/>
        <w:rPr>
          <w:rFonts w:ascii="Times New Roman" w:hAnsi="Times New Roman"/>
          <w:b/>
          <w:bCs/>
          <w:sz w:val="24"/>
          <w:szCs w:val="24"/>
        </w:rPr>
      </w:pPr>
    </w:p>
    <w:p w14:paraId="386E9A25" w14:textId="77777777" w:rsidR="00F03796" w:rsidRDefault="00F03796" w:rsidP="00F03796">
      <w:pPr>
        <w:autoSpaceDE w:val="0"/>
        <w:autoSpaceDN w:val="0"/>
        <w:adjustRightInd w:val="0"/>
        <w:spacing w:after="0" w:line="240" w:lineRule="auto"/>
        <w:ind w:left="567"/>
        <w:contextualSpacing/>
        <w:rPr>
          <w:rFonts w:ascii="Times New Roman" w:hAnsi="Times New Roman"/>
          <w:b/>
          <w:bCs/>
          <w:sz w:val="24"/>
          <w:szCs w:val="24"/>
        </w:rPr>
      </w:pPr>
    </w:p>
    <w:p w14:paraId="061C4F31" w14:textId="77777777" w:rsidR="00F03796" w:rsidRDefault="00F03796" w:rsidP="00F03796">
      <w:pPr>
        <w:autoSpaceDE w:val="0"/>
        <w:autoSpaceDN w:val="0"/>
        <w:adjustRightInd w:val="0"/>
        <w:spacing w:after="0" w:line="240" w:lineRule="auto"/>
        <w:ind w:left="567"/>
        <w:contextualSpacing/>
        <w:rPr>
          <w:rFonts w:ascii="Times New Roman" w:hAnsi="Times New Roman"/>
          <w:b/>
          <w:bCs/>
          <w:sz w:val="24"/>
          <w:szCs w:val="24"/>
        </w:rPr>
      </w:pPr>
    </w:p>
    <w:p w14:paraId="0716C4CD" w14:textId="77777777" w:rsidR="00F03796" w:rsidRDefault="00F03796" w:rsidP="00F03796">
      <w:pPr>
        <w:autoSpaceDE w:val="0"/>
        <w:autoSpaceDN w:val="0"/>
        <w:adjustRightInd w:val="0"/>
        <w:spacing w:after="0" w:line="240" w:lineRule="auto"/>
        <w:ind w:left="567"/>
        <w:contextualSpacing/>
        <w:rPr>
          <w:rFonts w:ascii="Times New Roman" w:hAnsi="Times New Roman"/>
          <w:b/>
          <w:bCs/>
          <w:sz w:val="24"/>
          <w:szCs w:val="24"/>
        </w:rPr>
      </w:pPr>
    </w:p>
    <w:p w14:paraId="0F889037" w14:textId="77777777" w:rsidR="00F03796" w:rsidRDefault="00F03796" w:rsidP="00F03796">
      <w:pPr>
        <w:autoSpaceDE w:val="0"/>
        <w:autoSpaceDN w:val="0"/>
        <w:adjustRightInd w:val="0"/>
        <w:spacing w:after="0" w:line="240" w:lineRule="auto"/>
        <w:ind w:left="567"/>
        <w:contextualSpacing/>
        <w:rPr>
          <w:rFonts w:ascii="Times New Roman" w:hAnsi="Times New Roman"/>
          <w:b/>
          <w:bCs/>
          <w:sz w:val="24"/>
          <w:szCs w:val="24"/>
        </w:rPr>
      </w:pPr>
    </w:p>
    <w:p w14:paraId="05115A1D" w14:textId="77777777" w:rsidR="00F03796" w:rsidRDefault="00F03796" w:rsidP="00F03796">
      <w:pPr>
        <w:autoSpaceDE w:val="0"/>
        <w:autoSpaceDN w:val="0"/>
        <w:adjustRightInd w:val="0"/>
        <w:spacing w:after="0" w:line="240" w:lineRule="auto"/>
        <w:ind w:left="567"/>
        <w:contextualSpacing/>
        <w:rPr>
          <w:rFonts w:ascii="Times New Roman" w:hAnsi="Times New Roman"/>
          <w:b/>
          <w:bCs/>
          <w:sz w:val="24"/>
          <w:szCs w:val="24"/>
        </w:rPr>
      </w:pPr>
    </w:p>
    <w:p w14:paraId="05BAACA2" w14:textId="77777777" w:rsidR="00F03796" w:rsidRDefault="00F03796" w:rsidP="00F03796">
      <w:pPr>
        <w:autoSpaceDE w:val="0"/>
        <w:autoSpaceDN w:val="0"/>
        <w:adjustRightInd w:val="0"/>
        <w:spacing w:after="0" w:line="240" w:lineRule="auto"/>
        <w:ind w:left="567"/>
        <w:contextualSpacing/>
        <w:rPr>
          <w:rFonts w:ascii="Times New Roman" w:hAnsi="Times New Roman"/>
          <w:b/>
          <w:bCs/>
          <w:sz w:val="24"/>
          <w:szCs w:val="24"/>
        </w:rPr>
      </w:pPr>
    </w:p>
    <w:p w14:paraId="657D68C3" w14:textId="77777777" w:rsidR="00F03796" w:rsidRDefault="00F03796" w:rsidP="00F03796">
      <w:pPr>
        <w:autoSpaceDE w:val="0"/>
        <w:autoSpaceDN w:val="0"/>
        <w:adjustRightInd w:val="0"/>
        <w:spacing w:after="0" w:line="240" w:lineRule="auto"/>
        <w:ind w:left="567"/>
        <w:contextualSpacing/>
        <w:rPr>
          <w:rFonts w:ascii="Times New Roman" w:hAnsi="Times New Roman"/>
          <w:b/>
          <w:bCs/>
          <w:sz w:val="24"/>
          <w:szCs w:val="24"/>
        </w:rPr>
      </w:pPr>
    </w:p>
    <w:p w14:paraId="1728FD99" w14:textId="77777777" w:rsidR="00F03796" w:rsidRDefault="00F03796" w:rsidP="00F03796">
      <w:pPr>
        <w:autoSpaceDE w:val="0"/>
        <w:autoSpaceDN w:val="0"/>
        <w:adjustRightInd w:val="0"/>
        <w:spacing w:after="0" w:line="240" w:lineRule="auto"/>
        <w:ind w:left="567"/>
        <w:contextualSpacing/>
        <w:rPr>
          <w:rFonts w:ascii="Times New Roman" w:hAnsi="Times New Roman"/>
          <w:b/>
          <w:bCs/>
          <w:sz w:val="24"/>
          <w:szCs w:val="24"/>
        </w:rPr>
      </w:pPr>
    </w:p>
    <w:p w14:paraId="1A959A9F" w14:textId="77777777" w:rsidR="00F03796" w:rsidRDefault="00F03796" w:rsidP="00F03796">
      <w:pPr>
        <w:autoSpaceDE w:val="0"/>
        <w:autoSpaceDN w:val="0"/>
        <w:adjustRightInd w:val="0"/>
        <w:spacing w:after="0" w:line="240" w:lineRule="auto"/>
        <w:ind w:left="567"/>
        <w:contextualSpacing/>
        <w:rPr>
          <w:rFonts w:ascii="Times New Roman" w:hAnsi="Times New Roman"/>
          <w:b/>
          <w:bCs/>
          <w:sz w:val="24"/>
          <w:szCs w:val="24"/>
        </w:rPr>
      </w:pPr>
    </w:p>
    <w:p w14:paraId="78597689" w14:textId="77777777" w:rsidR="00F03796" w:rsidRDefault="00F03796" w:rsidP="00F03796">
      <w:pPr>
        <w:autoSpaceDE w:val="0"/>
        <w:autoSpaceDN w:val="0"/>
        <w:adjustRightInd w:val="0"/>
        <w:spacing w:after="0" w:line="240" w:lineRule="auto"/>
        <w:ind w:left="567"/>
        <w:contextualSpacing/>
        <w:rPr>
          <w:rFonts w:ascii="Times New Roman" w:hAnsi="Times New Roman" w:cs="Times New Roman"/>
          <w:b/>
          <w:bCs/>
          <w:sz w:val="24"/>
          <w:szCs w:val="24"/>
        </w:rPr>
      </w:pPr>
    </w:p>
    <w:p w14:paraId="1B256F7E" w14:textId="77777777" w:rsidR="00F03796" w:rsidRPr="008256E6" w:rsidRDefault="00F03796" w:rsidP="00F03796">
      <w:pPr>
        <w:ind w:left="567"/>
        <w:jc w:val="both"/>
        <w:rPr>
          <w:rFonts w:ascii="Times New Roman" w:hAnsi="Times New Roman" w:cs="Times New Roman"/>
          <w:sz w:val="26"/>
          <w:szCs w:val="26"/>
        </w:rPr>
      </w:pPr>
    </w:p>
    <w:p w14:paraId="0632E2DC" w14:textId="77777777" w:rsidR="00F03796" w:rsidRDefault="00F03796" w:rsidP="00F03796">
      <w:pPr>
        <w:ind w:left="567"/>
        <w:jc w:val="center"/>
        <w:rPr>
          <w:rFonts w:ascii="Times New Roman" w:hAnsi="Times New Roman" w:cs="Times New Roman"/>
          <w:b/>
          <w:sz w:val="48"/>
          <w:szCs w:val="48"/>
        </w:rPr>
      </w:pPr>
      <w:r w:rsidRPr="008256E6">
        <w:rPr>
          <w:rFonts w:ascii="Times New Roman" w:hAnsi="Times New Roman" w:cs="Times New Roman"/>
          <w:b/>
          <w:sz w:val="48"/>
          <w:szCs w:val="48"/>
        </w:rPr>
        <w:t>2. IZVJEŠTAJI I OBRAZLOŽENJA</w:t>
      </w:r>
    </w:p>
    <w:p w14:paraId="6935BA3B" w14:textId="77777777" w:rsidR="00BC1A70" w:rsidRPr="008256E6" w:rsidRDefault="00C96761" w:rsidP="00F03796">
      <w:pPr>
        <w:ind w:left="567"/>
        <w:jc w:val="center"/>
        <w:rPr>
          <w:rFonts w:ascii="Times New Roman" w:hAnsi="Times New Roman" w:cs="Times New Roman"/>
          <w:b/>
          <w:sz w:val="48"/>
          <w:szCs w:val="48"/>
        </w:rPr>
      </w:pPr>
      <w:r>
        <w:rPr>
          <w:rFonts w:ascii="Times New Roman" w:hAnsi="Times New Roman" w:cs="Times New Roman"/>
          <w:b/>
          <w:sz w:val="48"/>
          <w:szCs w:val="48"/>
        </w:rPr>
        <w:t>o</w:t>
      </w:r>
      <w:r w:rsidR="00BC1A70">
        <w:rPr>
          <w:rFonts w:ascii="Times New Roman" w:hAnsi="Times New Roman" w:cs="Times New Roman"/>
          <w:b/>
          <w:sz w:val="48"/>
          <w:szCs w:val="48"/>
        </w:rPr>
        <w:t>pćeg i posebnog dijela</w:t>
      </w:r>
    </w:p>
    <w:p w14:paraId="4D365EFF" w14:textId="77777777" w:rsidR="00F03796" w:rsidRDefault="00F03796" w:rsidP="00F03796">
      <w:pPr>
        <w:autoSpaceDE w:val="0"/>
        <w:autoSpaceDN w:val="0"/>
        <w:adjustRightInd w:val="0"/>
        <w:spacing w:after="0" w:line="240" w:lineRule="auto"/>
        <w:ind w:left="567"/>
        <w:contextualSpacing/>
        <w:rPr>
          <w:rFonts w:ascii="Times New Roman" w:hAnsi="Times New Roman" w:cs="Times New Roman"/>
          <w:b/>
          <w:bCs/>
          <w:sz w:val="24"/>
          <w:szCs w:val="24"/>
        </w:rPr>
      </w:pPr>
    </w:p>
    <w:p w14:paraId="39E73640" w14:textId="77777777" w:rsidR="00F03796" w:rsidRDefault="00F03796" w:rsidP="00F03796">
      <w:pPr>
        <w:autoSpaceDE w:val="0"/>
        <w:autoSpaceDN w:val="0"/>
        <w:adjustRightInd w:val="0"/>
        <w:spacing w:after="0" w:line="240" w:lineRule="auto"/>
        <w:ind w:left="567"/>
        <w:contextualSpacing/>
        <w:rPr>
          <w:rFonts w:ascii="Times New Roman" w:hAnsi="Times New Roman" w:cs="Times New Roman"/>
          <w:b/>
          <w:bCs/>
          <w:sz w:val="24"/>
          <w:szCs w:val="24"/>
        </w:rPr>
      </w:pPr>
    </w:p>
    <w:p w14:paraId="76191861" w14:textId="77777777" w:rsidR="00F03796" w:rsidRDefault="00F03796" w:rsidP="00F03796">
      <w:pPr>
        <w:autoSpaceDE w:val="0"/>
        <w:autoSpaceDN w:val="0"/>
        <w:adjustRightInd w:val="0"/>
        <w:spacing w:after="0" w:line="240" w:lineRule="auto"/>
        <w:ind w:left="567"/>
        <w:contextualSpacing/>
        <w:rPr>
          <w:rFonts w:ascii="Times New Roman" w:hAnsi="Times New Roman" w:cs="Times New Roman"/>
          <w:b/>
          <w:bCs/>
          <w:sz w:val="24"/>
          <w:szCs w:val="24"/>
        </w:rPr>
      </w:pPr>
    </w:p>
    <w:p w14:paraId="3BC926FE" w14:textId="77777777" w:rsidR="00F03796" w:rsidRDefault="00F03796" w:rsidP="00F03796">
      <w:pPr>
        <w:autoSpaceDE w:val="0"/>
        <w:autoSpaceDN w:val="0"/>
        <w:adjustRightInd w:val="0"/>
        <w:spacing w:after="0" w:line="240" w:lineRule="auto"/>
        <w:ind w:left="567"/>
        <w:contextualSpacing/>
        <w:rPr>
          <w:rFonts w:ascii="Times New Roman" w:hAnsi="Times New Roman" w:cs="Times New Roman"/>
          <w:b/>
          <w:bCs/>
          <w:sz w:val="24"/>
          <w:szCs w:val="24"/>
        </w:rPr>
      </w:pPr>
    </w:p>
    <w:p w14:paraId="2EE9AB87" w14:textId="77777777" w:rsidR="00F03796" w:rsidRDefault="00F03796" w:rsidP="00F03796">
      <w:pPr>
        <w:autoSpaceDE w:val="0"/>
        <w:autoSpaceDN w:val="0"/>
        <w:adjustRightInd w:val="0"/>
        <w:spacing w:after="0" w:line="240" w:lineRule="auto"/>
        <w:ind w:left="567"/>
        <w:contextualSpacing/>
        <w:rPr>
          <w:rFonts w:ascii="Times New Roman" w:hAnsi="Times New Roman" w:cs="Times New Roman"/>
          <w:b/>
          <w:bCs/>
          <w:sz w:val="24"/>
          <w:szCs w:val="24"/>
        </w:rPr>
      </w:pPr>
    </w:p>
    <w:p w14:paraId="556617EF" w14:textId="77777777" w:rsidR="00F03796" w:rsidRDefault="00F03796" w:rsidP="00F03796">
      <w:pPr>
        <w:autoSpaceDE w:val="0"/>
        <w:autoSpaceDN w:val="0"/>
        <w:adjustRightInd w:val="0"/>
        <w:spacing w:after="0" w:line="240" w:lineRule="auto"/>
        <w:ind w:left="567"/>
        <w:contextualSpacing/>
        <w:rPr>
          <w:rFonts w:ascii="Times New Roman" w:hAnsi="Times New Roman" w:cs="Times New Roman"/>
          <w:b/>
          <w:bCs/>
          <w:sz w:val="24"/>
          <w:szCs w:val="24"/>
        </w:rPr>
      </w:pPr>
    </w:p>
    <w:p w14:paraId="48B10703" w14:textId="77777777" w:rsidR="00F03796" w:rsidRDefault="00F03796" w:rsidP="00F03796">
      <w:pPr>
        <w:autoSpaceDE w:val="0"/>
        <w:autoSpaceDN w:val="0"/>
        <w:adjustRightInd w:val="0"/>
        <w:spacing w:after="0" w:line="240" w:lineRule="auto"/>
        <w:ind w:left="567"/>
        <w:contextualSpacing/>
        <w:rPr>
          <w:rFonts w:ascii="Times New Roman" w:hAnsi="Times New Roman" w:cs="Times New Roman"/>
          <w:b/>
          <w:bCs/>
          <w:sz w:val="24"/>
          <w:szCs w:val="24"/>
        </w:rPr>
      </w:pPr>
    </w:p>
    <w:p w14:paraId="4A66DA1A" w14:textId="77777777" w:rsidR="00F03796" w:rsidRDefault="00F03796" w:rsidP="00F03796">
      <w:pPr>
        <w:autoSpaceDE w:val="0"/>
        <w:autoSpaceDN w:val="0"/>
        <w:adjustRightInd w:val="0"/>
        <w:spacing w:after="0" w:line="240" w:lineRule="auto"/>
        <w:ind w:left="567"/>
        <w:contextualSpacing/>
        <w:rPr>
          <w:rFonts w:ascii="Times New Roman" w:hAnsi="Times New Roman" w:cs="Times New Roman"/>
          <w:b/>
          <w:bCs/>
          <w:sz w:val="24"/>
          <w:szCs w:val="24"/>
        </w:rPr>
      </w:pPr>
    </w:p>
    <w:p w14:paraId="66C9F361" w14:textId="77777777" w:rsidR="00F03796" w:rsidRDefault="00F03796" w:rsidP="00F03796">
      <w:pPr>
        <w:autoSpaceDE w:val="0"/>
        <w:autoSpaceDN w:val="0"/>
        <w:adjustRightInd w:val="0"/>
        <w:spacing w:after="0" w:line="240" w:lineRule="auto"/>
        <w:ind w:left="567"/>
        <w:contextualSpacing/>
        <w:rPr>
          <w:rFonts w:ascii="Times New Roman" w:hAnsi="Times New Roman" w:cs="Times New Roman"/>
          <w:b/>
          <w:bCs/>
          <w:sz w:val="24"/>
          <w:szCs w:val="24"/>
        </w:rPr>
      </w:pPr>
    </w:p>
    <w:p w14:paraId="6C8ACB91" w14:textId="77777777" w:rsidR="00F03796" w:rsidRDefault="00F03796" w:rsidP="00F03796">
      <w:pPr>
        <w:autoSpaceDE w:val="0"/>
        <w:autoSpaceDN w:val="0"/>
        <w:adjustRightInd w:val="0"/>
        <w:spacing w:after="0" w:line="240" w:lineRule="auto"/>
        <w:ind w:left="567"/>
        <w:contextualSpacing/>
        <w:rPr>
          <w:rFonts w:ascii="Times New Roman" w:hAnsi="Times New Roman" w:cs="Times New Roman"/>
          <w:b/>
          <w:bCs/>
          <w:sz w:val="24"/>
          <w:szCs w:val="24"/>
        </w:rPr>
      </w:pPr>
    </w:p>
    <w:p w14:paraId="23B07922" w14:textId="77777777" w:rsidR="00F03796" w:rsidRDefault="00F03796" w:rsidP="00F03796">
      <w:pPr>
        <w:autoSpaceDE w:val="0"/>
        <w:autoSpaceDN w:val="0"/>
        <w:adjustRightInd w:val="0"/>
        <w:spacing w:after="0" w:line="240" w:lineRule="auto"/>
        <w:ind w:left="567"/>
        <w:contextualSpacing/>
        <w:rPr>
          <w:rFonts w:ascii="Times New Roman" w:hAnsi="Times New Roman" w:cs="Times New Roman"/>
          <w:b/>
          <w:bCs/>
          <w:sz w:val="24"/>
          <w:szCs w:val="24"/>
        </w:rPr>
      </w:pPr>
    </w:p>
    <w:p w14:paraId="4423BFC7" w14:textId="77777777" w:rsidR="00F03796" w:rsidRDefault="00F03796" w:rsidP="00F03796">
      <w:pPr>
        <w:autoSpaceDE w:val="0"/>
        <w:autoSpaceDN w:val="0"/>
        <w:adjustRightInd w:val="0"/>
        <w:spacing w:after="0" w:line="240" w:lineRule="auto"/>
        <w:ind w:left="567"/>
        <w:contextualSpacing/>
        <w:rPr>
          <w:rFonts w:ascii="Times New Roman" w:hAnsi="Times New Roman"/>
          <w:b/>
          <w:bCs/>
          <w:sz w:val="24"/>
          <w:szCs w:val="24"/>
        </w:rPr>
      </w:pPr>
    </w:p>
    <w:p w14:paraId="2A811880" w14:textId="77777777" w:rsidR="00F03796" w:rsidRDefault="00F03796" w:rsidP="00F03796">
      <w:pPr>
        <w:autoSpaceDE w:val="0"/>
        <w:autoSpaceDN w:val="0"/>
        <w:adjustRightInd w:val="0"/>
        <w:spacing w:after="0" w:line="240" w:lineRule="auto"/>
        <w:ind w:left="567"/>
        <w:contextualSpacing/>
        <w:rPr>
          <w:rFonts w:ascii="Times New Roman" w:hAnsi="Times New Roman"/>
          <w:b/>
          <w:bCs/>
          <w:sz w:val="24"/>
          <w:szCs w:val="24"/>
        </w:rPr>
      </w:pPr>
    </w:p>
    <w:p w14:paraId="3595ACDC" w14:textId="77777777" w:rsidR="00F03796" w:rsidRDefault="00F03796" w:rsidP="00F03796">
      <w:pPr>
        <w:autoSpaceDE w:val="0"/>
        <w:autoSpaceDN w:val="0"/>
        <w:adjustRightInd w:val="0"/>
        <w:spacing w:after="0" w:line="240" w:lineRule="auto"/>
        <w:ind w:left="567"/>
        <w:contextualSpacing/>
        <w:rPr>
          <w:rFonts w:ascii="Times New Roman" w:hAnsi="Times New Roman"/>
          <w:b/>
          <w:bCs/>
          <w:sz w:val="24"/>
          <w:szCs w:val="24"/>
        </w:rPr>
      </w:pPr>
    </w:p>
    <w:p w14:paraId="4A153CE7" w14:textId="77777777" w:rsidR="00F03796" w:rsidRDefault="00F03796" w:rsidP="00F03796">
      <w:pPr>
        <w:autoSpaceDE w:val="0"/>
        <w:autoSpaceDN w:val="0"/>
        <w:adjustRightInd w:val="0"/>
        <w:spacing w:after="0" w:line="240" w:lineRule="auto"/>
        <w:ind w:left="567"/>
        <w:contextualSpacing/>
        <w:rPr>
          <w:rFonts w:ascii="Times New Roman" w:hAnsi="Times New Roman"/>
          <w:b/>
          <w:bCs/>
          <w:sz w:val="24"/>
          <w:szCs w:val="24"/>
        </w:rPr>
      </w:pPr>
    </w:p>
    <w:p w14:paraId="2BCE409D" w14:textId="77777777" w:rsidR="00F03796" w:rsidRDefault="00F03796" w:rsidP="00F03796">
      <w:pPr>
        <w:autoSpaceDE w:val="0"/>
        <w:autoSpaceDN w:val="0"/>
        <w:adjustRightInd w:val="0"/>
        <w:spacing w:after="0" w:line="240" w:lineRule="auto"/>
        <w:ind w:left="567"/>
        <w:contextualSpacing/>
        <w:rPr>
          <w:rFonts w:ascii="Times New Roman" w:hAnsi="Times New Roman" w:cs="Times New Roman"/>
          <w:b/>
          <w:bCs/>
          <w:sz w:val="24"/>
          <w:szCs w:val="24"/>
        </w:rPr>
      </w:pPr>
    </w:p>
    <w:p w14:paraId="22918095" w14:textId="77777777" w:rsidR="00F03796" w:rsidRDefault="00F03796" w:rsidP="00F03796">
      <w:pPr>
        <w:autoSpaceDE w:val="0"/>
        <w:autoSpaceDN w:val="0"/>
        <w:adjustRightInd w:val="0"/>
        <w:spacing w:after="0" w:line="240" w:lineRule="auto"/>
        <w:ind w:left="567"/>
        <w:contextualSpacing/>
        <w:rPr>
          <w:rFonts w:ascii="Times New Roman" w:hAnsi="Times New Roman" w:cs="Times New Roman"/>
          <w:b/>
          <w:bCs/>
          <w:sz w:val="24"/>
          <w:szCs w:val="24"/>
        </w:rPr>
      </w:pPr>
    </w:p>
    <w:p w14:paraId="42FE9AC9" w14:textId="77777777" w:rsidR="00F03796" w:rsidRDefault="00F03796" w:rsidP="00F03796">
      <w:pPr>
        <w:autoSpaceDE w:val="0"/>
        <w:autoSpaceDN w:val="0"/>
        <w:adjustRightInd w:val="0"/>
        <w:spacing w:after="0" w:line="240" w:lineRule="auto"/>
        <w:ind w:left="567"/>
        <w:contextualSpacing/>
        <w:rPr>
          <w:rFonts w:ascii="Times New Roman" w:hAnsi="Times New Roman" w:cs="Times New Roman"/>
          <w:b/>
          <w:bCs/>
          <w:sz w:val="24"/>
          <w:szCs w:val="24"/>
        </w:rPr>
      </w:pPr>
    </w:p>
    <w:p w14:paraId="3C84F5E0" w14:textId="77777777" w:rsidR="00F03796" w:rsidRDefault="00F03796" w:rsidP="00F03796">
      <w:pPr>
        <w:autoSpaceDE w:val="0"/>
        <w:autoSpaceDN w:val="0"/>
        <w:adjustRightInd w:val="0"/>
        <w:spacing w:after="0" w:line="240" w:lineRule="auto"/>
        <w:ind w:left="567"/>
        <w:contextualSpacing/>
        <w:rPr>
          <w:rFonts w:ascii="Times New Roman" w:hAnsi="Times New Roman" w:cs="Times New Roman"/>
          <w:b/>
          <w:bCs/>
          <w:sz w:val="24"/>
          <w:szCs w:val="24"/>
        </w:rPr>
      </w:pPr>
    </w:p>
    <w:p w14:paraId="53D95895" w14:textId="77777777" w:rsidR="00F03796" w:rsidRDefault="00F03796" w:rsidP="00F03796">
      <w:pPr>
        <w:autoSpaceDE w:val="0"/>
        <w:autoSpaceDN w:val="0"/>
        <w:adjustRightInd w:val="0"/>
        <w:spacing w:after="0" w:line="240" w:lineRule="auto"/>
        <w:ind w:left="567"/>
        <w:contextualSpacing/>
        <w:rPr>
          <w:rFonts w:ascii="Times New Roman" w:hAnsi="Times New Roman" w:cs="Times New Roman"/>
          <w:b/>
          <w:bCs/>
          <w:sz w:val="24"/>
          <w:szCs w:val="24"/>
        </w:rPr>
      </w:pPr>
    </w:p>
    <w:p w14:paraId="54282D89" w14:textId="77777777" w:rsidR="00F03796" w:rsidRDefault="00F03796" w:rsidP="004D0AA0">
      <w:pPr>
        <w:autoSpaceDE w:val="0"/>
        <w:autoSpaceDN w:val="0"/>
        <w:adjustRightInd w:val="0"/>
        <w:spacing w:after="0" w:line="240" w:lineRule="auto"/>
        <w:contextualSpacing/>
        <w:rPr>
          <w:rFonts w:ascii="Times New Roman" w:hAnsi="Times New Roman" w:cs="Times New Roman"/>
          <w:b/>
          <w:bCs/>
          <w:sz w:val="24"/>
          <w:szCs w:val="24"/>
        </w:rPr>
      </w:pPr>
    </w:p>
    <w:p w14:paraId="2467BFB5" w14:textId="77777777" w:rsidR="00F03796" w:rsidRDefault="00F03796" w:rsidP="00F03796">
      <w:pPr>
        <w:autoSpaceDE w:val="0"/>
        <w:autoSpaceDN w:val="0"/>
        <w:adjustRightInd w:val="0"/>
        <w:spacing w:after="0" w:line="240" w:lineRule="auto"/>
        <w:contextualSpacing/>
        <w:rPr>
          <w:rFonts w:ascii="Times New Roman" w:hAnsi="Times New Roman" w:cs="Times New Roman"/>
          <w:b/>
          <w:bCs/>
          <w:sz w:val="24"/>
          <w:szCs w:val="24"/>
        </w:rPr>
      </w:pPr>
    </w:p>
    <w:p w14:paraId="3B323B8D" w14:textId="77777777" w:rsidR="00F03796" w:rsidRPr="00F30E2E" w:rsidRDefault="00F03796" w:rsidP="00F03796">
      <w:pPr>
        <w:autoSpaceDE w:val="0"/>
        <w:autoSpaceDN w:val="0"/>
        <w:adjustRightInd w:val="0"/>
        <w:spacing w:after="0" w:line="240" w:lineRule="auto"/>
        <w:contextualSpacing/>
        <w:rPr>
          <w:rFonts w:ascii="Times New Roman" w:hAnsi="Times New Roman" w:cs="Times New Roman"/>
          <w:b/>
          <w:bCs/>
          <w:sz w:val="24"/>
          <w:szCs w:val="24"/>
        </w:rPr>
      </w:pPr>
      <w:r w:rsidRPr="00F30E2E">
        <w:rPr>
          <w:rFonts w:ascii="Times New Roman" w:hAnsi="Times New Roman" w:cs="Times New Roman"/>
          <w:b/>
          <w:bCs/>
          <w:sz w:val="24"/>
          <w:szCs w:val="24"/>
        </w:rPr>
        <w:lastRenderedPageBreak/>
        <w:t>Ad. Članak 4.</w:t>
      </w:r>
    </w:p>
    <w:p w14:paraId="11235DED" w14:textId="77777777" w:rsidR="00F03796" w:rsidRPr="00F30E2E" w:rsidRDefault="00F03796" w:rsidP="00F03796">
      <w:pPr>
        <w:autoSpaceDE w:val="0"/>
        <w:autoSpaceDN w:val="0"/>
        <w:adjustRightInd w:val="0"/>
        <w:spacing w:after="0" w:line="240" w:lineRule="auto"/>
        <w:contextualSpacing/>
        <w:rPr>
          <w:rFonts w:ascii="Times New Roman" w:hAnsi="Times New Roman" w:cs="Times New Roman"/>
          <w:b/>
          <w:bCs/>
          <w:sz w:val="24"/>
          <w:szCs w:val="24"/>
        </w:rPr>
      </w:pPr>
    </w:p>
    <w:p w14:paraId="14D70E70" w14:textId="77777777" w:rsidR="00F03796" w:rsidRPr="00F30E2E" w:rsidRDefault="00F03796">
      <w:pPr>
        <w:numPr>
          <w:ilvl w:val="0"/>
          <w:numId w:val="8"/>
        </w:numPr>
        <w:autoSpaceDE w:val="0"/>
        <w:autoSpaceDN w:val="0"/>
        <w:adjustRightInd w:val="0"/>
        <w:spacing w:after="0" w:line="240" w:lineRule="auto"/>
        <w:ind w:left="0" w:firstLine="0"/>
        <w:contextualSpacing/>
        <w:jc w:val="center"/>
        <w:rPr>
          <w:rFonts w:ascii="Times New Roman" w:hAnsi="Times New Roman" w:cs="Times New Roman"/>
          <w:b/>
          <w:bCs/>
          <w:sz w:val="24"/>
          <w:szCs w:val="24"/>
        </w:rPr>
      </w:pPr>
      <w:r w:rsidRPr="00F30E2E">
        <w:rPr>
          <w:rFonts w:ascii="Times New Roman" w:hAnsi="Times New Roman" w:cs="Times New Roman"/>
          <w:b/>
          <w:bCs/>
          <w:sz w:val="24"/>
          <w:szCs w:val="24"/>
        </w:rPr>
        <w:t>IZVJEŠTAJ O ZADUŽIVANJU NA DOMAĆEM</w:t>
      </w:r>
    </w:p>
    <w:p w14:paraId="1951A127" w14:textId="32D5EC09" w:rsidR="00F03796" w:rsidRPr="00F30E2E" w:rsidRDefault="00F03796" w:rsidP="00F03796">
      <w:pPr>
        <w:autoSpaceDE w:val="0"/>
        <w:autoSpaceDN w:val="0"/>
        <w:adjustRightInd w:val="0"/>
        <w:spacing w:after="0" w:line="240" w:lineRule="auto"/>
        <w:contextualSpacing/>
        <w:jc w:val="center"/>
        <w:rPr>
          <w:rFonts w:ascii="Times New Roman" w:hAnsi="Times New Roman" w:cs="Times New Roman"/>
          <w:b/>
          <w:bCs/>
          <w:sz w:val="24"/>
          <w:szCs w:val="24"/>
        </w:rPr>
      </w:pPr>
      <w:r w:rsidRPr="00F30E2E">
        <w:rPr>
          <w:rFonts w:ascii="Times New Roman" w:hAnsi="Times New Roman" w:cs="Times New Roman"/>
          <w:b/>
          <w:bCs/>
          <w:sz w:val="24"/>
          <w:szCs w:val="24"/>
        </w:rPr>
        <w:t>I STRANOM TRŽI</w:t>
      </w:r>
      <w:r>
        <w:rPr>
          <w:rFonts w:ascii="Times New Roman" w:hAnsi="Times New Roman" w:cs="Times New Roman"/>
          <w:b/>
          <w:bCs/>
          <w:sz w:val="24"/>
          <w:szCs w:val="24"/>
        </w:rPr>
        <w:t>ŠTU NOVCA I KAPITALA OD 1.1.202</w:t>
      </w:r>
      <w:r w:rsidR="00A63F33">
        <w:rPr>
          <w:rFonts w:ascii="Times New Roman" w:hAnsi="Times New Roman" w:cs="Times New Roman"/>
          <w:b/>
          <w:bCs/>
          <w:sz w:val="24"/>
          <w:szCs w:val="24"/>
        </w:rPr>
        <w:t>5</w:t>
      </w:r>
      <w:r>
        <w:rPr>
          <w:rFonts w:ascii="Times New Roman" w:hAnsi="Times New Roman" w:cs="Times New Roman"/>
          <w:b/>
          <w:bCs/>
          <w:sz w:val="24"/>
          <w:szCs w:val="24"/>
        </w:rPr>
        <w:t>. DO 30.6.202</w:t>
      </w:r>
      <w:r w:rsidR="00A63F33">
        <w:rPr>
          <w:rFonts w:ascii="Times New Roman" w:hAnsi="Times New Roman" w:cs="Times New Roman"/>
          <w:b/>
          <w:bCs/>
          <w:sz w:val="24"/>
          <w:szCs w:val="24"/>
        </w:rPr>
        <w:t>5</w:t>
      </w:r>
      <w:r>
        <w:rPr>
          <w:rFonts w:ascii="Times New Roman" w:hAnsi="Times New Roman" w:cs="Times New Roman"/>
          <w:b/>
          <w:bCs/>
          <w:sz w:val="24"/>
          <w:szCs w:val="24"/>
        </w:rPr>
        <w:t>.</w:t>
      </w:r>
      <w:r w:rsidRPr="00F30E2E">
        <w:rPr>
          <w:rFonts w:ascii="Times New Roman" w:hAnsi="Times New Roman" w:cs="Times New Roman"/>
          <w:b/>
          <w:bCs/>
          <w:sz w:val="24"/>
          <w:szCs w:val="24"/>
        </w:rPr>
        <w:t xml:space="preserve"> G.</w:t>
      </w:r>
    </w:p>
    <w:p w14:paraId="6BA00D10" w14:textId="77777777" w:rsidR="00F03796" w:rsidRPr="00F30E2E" w:rsidRDefault="00F03796" w:rsidP="00F03796">
      <w:pPr>
        <w:autoSpaceDE w:val="0"/>
        <w:autoSpaceDN w:val="0"/>
        <w:adjustRightInd w:val="0"/>
        <w:spacing w:after="0" w:line="240" w:lineRule="auto"/>
        <w:jc w:val="center"/>
        <w:rPr>
          <w:rFonts w:ascii="Times New Roman" w:hAnsi="Times New Roman" w:cs="Times New Roman"/>
          <w:b/>
          <w:bCs/>
          <w:sz w:val="24"/>
          <w:szCs w:val="24"/>
        </w:rPr>
      </w:pPr>
    </w:p>
    <w:p w14:paraId="42D0A312" w14:textId="77777777" w:rsidR="00F35734" w:rsidRPr="00F35734" w:rsidRDefault="00F35734" w:rsidP="00F35734">
      <w:pPr>
        <w:autoSpaceDE w:val="0"/>
        <w:autoSpaceDN w:val="0"/>
        <w:adjustRightInd w:val="0"/>
        <w:spacing w:after="0" w:line="240" w:lineRule="auto"/>
        <w:jc w:val="both"/>
        <w:rPr>
          <w:rFonts w:ascii="Times New Roman" w:hAnsi="Times New Roman" w:cs="Times New Roman"/>
          <w:sz w:val="24"/>
          <w:szCs w:val="24"/>
        </w:rPr>
      </w:pPr>
      <w:r w:rsidRPr="00F35734">
        <w:rPr>
          <w:rFonts w:ascii="Times New Roman" w:hAnsi="Times New Roman" w:cs="Times New Roman"/>
          <w:sz w:val="24"/>
          <w:szCs w:val="24"/>
        </w:rPr>
        <w:t>Zaduživanje JLP(R)S regulirano je Zakonom o proračunu (Narodne novine broj 144/21) i Pravilnik o postupku dugoročnog zaduživanja te davanja jamstava i suglasnosti jedinica lokalne i područne (regionalne) samouprave (Narodne novine br. 67/22). Pod zaduživanjem se podrazumijeva uzimanje kredita, zajmova i izdavanje vrijednosnih papira.</w:t>
      </w:r>
    </w:p>
    <w:p w14:paraId="15A6AABC" w14:textId="590CB00C" w:rsidR="00F03796" w:rsidRDefault="00F35734" w:rsidP="00F35734">
      <w:pPr>
        <w:autoSpaceDE w:val="0"/>
        <w:autoSpaceDN w:val="0"/>
        <w:adjustRightInd w:val="0"/>
        <w:spacing w:after="0" w:line="240" w:lineRule="auto"/>
        <w:jc w:val="both"/>
        <w:rPr>
          <w:rFonts w:ascii="Times New Roman" w:hAnsi="Times New Roman" w:cs="Times New Roman"/>
          <w:sz w:val="24"/>
          <w:szCs w:val="24"/>
        </w:rPr>
      </w:pPr>
      <w:r w:rsidRPr="00F35734">
        <w:rPr>
          <w:rFonts w:ascii="Times New Roman" w:hAnsi="Times New Roman" w:cs="Times New Roman"/>
          <w:sz w:val="24"/>
          <w:szCs w:val="24"/>
        </w:rPr>
        <w:t>Izvještaj o zaduživanju na domaćem i stranom tržištu novca i kapitala daje pregled zaduživanja u izvještajnom razdoblju po vrsti instrumenta, valutnoj, kamatnoj i ročnoj strukturi.</w:t>
      </w:r>
    </w:p>
    <w:p w14:paraId="3480D93E" w14:textId="77777777" w:rsidR="00F35734" w:rsidRPr="00F30E2E" w:rsidRDefault="00F35734" w:rsidP="00F35734">
      <w:pPr>
        <w:autoSpaceDE w:val="0"/>
        <w:autoSpaceDN w:val="0"/>
        <w:adjustRightInd w:val="0"/>
        <w:spacing w:after="0" w:line="240" w:lineRule="auto"/>
        <w:jc w:val="both"/>
        <w:rPr>
          <w:rFonts w:ascii="Times New Roman" w:hAnsi="Times New Roman" w:cs="Times New Roman"/>
          <w:sz w:val="24"/>
          <w:szCs w:val="24"/>
        </w:rPr>
      </w:pPr>
    </w:p>
    <w:p w14:paraId="35F0ACF0" w14:textId="77777777" w:rsidR="00F03796" w:rsidRPr="00F30E2E" w:rsidRDefault="00F03796">
      <w:pPr>
        <w:numPr>
          <w:ilvl w:val="0"/>
          <w:numId w:val="9"/>
        </w:numPr>
        <w:autoSpaceDE w:val="0"/>
        <w:autoSpaceDN w:val="0"/>
        <w:adjustRightInd w:val="0"/>
        <w:spacing w:after="0" w:line="240" w:lineRule="auto"/>
        <w:ind w:left="0" w:firstLine="0"/>
        <w:contextualSpacing/>
        <w:jc w:val="center"/>
        <w:rPr>
          <w:rFonts w:ascii="Times New Roman" w:hAnsi="Times New Roman" w:cs="Times New Roman"/>
          <w:b/>
          <w:bCs/>
          <w:sz w:val="24"/>
          <w:szCs w:val="24"/>
        </w:rPr>
      </w:pPr>
      <w:r w:rsidRPr="00F30E2E">
        <w:rPr>
          <w:rFonts w:ascii="Times New Roman" w:hAnsi="Times New Roman" w:cs="Times New Roman"/>
          <w:b/>
          <w:bCs/>
          <w:sz w:val="24"/>
          <w:szCs w:val="24"/>
        </w:rPr>
        <w:t>DUGOROČNI I KRATKOROČNI  KREDITI I ZAJMOVI</w:t>
      </w:r>
    </w:p>
    <w:p w14:paraId="6D274754" w14:textId="77777777" w:rsidR="00F03796" w:rsidRPr="00F30E2E" w:rsidRDefault="00F03796" w:rsidP="00F03796">
      <w:pPr>
        <w:autoSpaceDE w:val="0"/>
        <w:autoSpaceDN w:val="0"/>
        <w:adjustRightInd w:val="0"/>
        <w:spacing w:after="0" w:line="240" w:lineRule="auto"/>
        <w:contextualSpacing/>
        <w:rPr>
          <w:rFonts w:ascii="Times New Roman" w:hAnsi="Times New Roman" w:cs="Times New Roman"/>
          <w:b/>
          <w:bCs/>
          <w:sz w:val="24"/>
          <w:szCs w:val="24"/>
        </w:rPr>
      </w:pPr>
    </w:p>
    <w:p w14:paraId="16E8610C" w14:textId="6E814803" w:rsidR="00F03796" w:rsidRDefault="00F03796" w:rsidP="00F03796">
      <w:pPr>
        <w:autoSpaceDE w:val="0"/>
        <w:autoSpaceDN w:val="0"/>
        <w:adjustRightInd w:val="0"/>
        <w:spacing w:after="0" w:line="240" w:lineRule="auto"/>
        <w:jc w:val="both"/>
        <w:rPr>
          <w:rFonts w:ascii="Times New Roman" w:hAnsi="Times New Roman" w:cs="Times New Roman"/>
          <w:b/>
          <w:sz w:val="24"/>
          <w:szCs w:val="24"/>
        </w:rPr>
      </w:pPr>
      <w:r w:rsidRPr="00467C73">
        <w:rPr>
          <w:rFonts w:ascii="Times New Roman" w:hAnsi="Times New Roman" w:cs="Times New Roman"/>
          <w:b/>
          <w:sz w:val="24"/>
          <w:szCs w:val="24"/>
        </w:rPr>
        <w:t>Grad Metković i proračunski korisnici iz njegove nadležnosti</w:t>
      </w:r>
      <w:r w:rsidR="00017FBD">
        <w:rPr>
          <w:rFonts w:ascii="Times New Roman" w:hAnsi="Times New Roman" w:cs="Times New Roman"/>
          <w:b/>
          <w:sz w:val="24"/>
          <w:szCs w:val="24"/>
        </w:rPr>
        <w:t xml:space="preserve"> su</w:t>
      </w:r>
      <w:r w:rsidRPr="00467C73">
        <w:rPr>
          <w:rFonts w:ascii="Times New Roman" w:hAnsi="Times New Roman" w:cs="Times New Roman"/>
          <w:b/>
          <w:sz w:val="24"/>
          <w:szCs w:val="24"/>
        </w:rPr>
        <w:t xml:space="preserve"> Javna vatrogasna postrojba Metković, RKP 32264, Ustanova za kulturu i sport Metković, RKP 32027, Dječji vrtić Metković, RKP 32035, Gradska knjižnica Metković, RKP 42223, Prirodoslovni muzej Metković, RKP 47869</w:t>
      </w:r>
      <w:r w:rsidR="00017FBD">
        <w:rPr>
          <w:rFonts w:ascii="Times New Roman" w:hAnsi="Times New Roman" w:cs="Times New Roman"/>
          <w:b/>
          <w:sz w:val="24"/>
          <w:szCs w:val="24"/>
        </w:rPr>
        <w:t>.</w:t>
      </w:r>
      <w:r w:rsidR="00F35734">
        <w:rPr>
          <w:rFonts w:ascii="Times New Roman" w:hAnsi="Times New Roman" w:cs="Times New Roman"/>
          <w:b/>
          <w:sz w:val="24"/>
          <w:szCs w:val="24"/>
        </w:rPr>
        <w:t xml:space="preserve"> </w:t>
      </w:r>
      <w:r w:rsidR="00017FBD">
        <w:rPr>
          <w:rFonts w:ascii="Times New Roman" w:hAnsi="Times New Roman" w:cs="Times New Roman"/>
          <w:b/>
          <w:sz w:val="24"/>
          <w:szCs w:val="24"/>
        </w:rPr>
        <w:t>U</w:t>
      </w:r>
      <w:r w:rsidRPr="00467C73">
        <w:rPr>
          <w:rFonts w:ascii="Times New Roman" w:hAnsi="Times New Roman" w:cs="Times New Roman"/>
          <w:b/>
          <w:sz w:val="24"/>
          <w:szCs w:val="24"/>
        </w:rPr>
        <w:t xml:space="preserve"> periodu od 01.01.202</w:t>
      </w:r>
      <w:r w:rsidR="00A63F33">
        <w:rPr>
          <w:rFonts w:ascii="Times New Roman" w:hAnsi="Times New Roman" w:cs="Times New Roman"/>
          <w:b/>
          <w:sz w:val="24"/>
          <w:szCs w:val="24"/>
        </w:rPr>
        <w:t>5</w:t>
      </w:r>
      <w:r w:rsidRPr="00467C73">
        <w:rPr>
          <w:rFonts w:ascii="Times New Roman" w:hAnsi="Times New Roman" w:cs="Times New Roman"/>
          <w:b/>
          <w:sz w:val="24"/>
          <w:szCs w:val="24"/>
        </w:rPr>
        <w:t xml:space="preserve">. – </w:t>
      </w:r>
      <w:r>
        <w:rPr>
          <w:rFonts w:ascii="Times New Roman" w:hAnsi="Times New Roman" w:cs="Times New Roman"/>
          <w:b/>
          <w:sz w:val="24"/>
          <w:szCs w:val="24"/>
        </w:rPr>
        <w:t>30.6.202</w:t>
      </w:r>
      <w:r w:rsidR="00A63F33">
        <w:rPr>
          <w:rFonts w:ascii="Times New Roman" w:hAnsi="Times New Roman" w:cs="Times New Roman"/>
          <w:b/>
          <w:sz w:val="24"/>
          <w:szCs w:val="24"/>
        </w:rPr>
        <w:t>5</w:t>
      </w:r>
      <w:r w:rsidRPr="00467C73">
        <w:rPr>
          <w:rFonts w:ascii="Times New Roman" w:hAnsi="Times New Roman" w:cs="Times New Roman"/>
          <w:b/>
          <w:sz w:val="24"/>
          <w:szCs w:val="24"/>
        </w:rPr>
        <w:t xml:space="preserve">. </w:t>
      </w:r>
      <w:r>
        <w:rPr>
          <w:rFonts w:ascii="Times New Roman" w:hAnsi="Times New Roman" w:cs="Times New Roman"/>
          <w:b/>
          <w:sz w:val="24"/>
          <w:szCs w:val="24"/>
        </w:rPr>
        <w:t xml:space="preserve">godine </w:t>
      </w:r>
      <w:r w:rsidR="00F35734">
        <w:rPr>
          <w:rFonts w:ascii="Times New Roman" w:hAnsi="Times New Roman" w:cs="Times New Roman"/>
          <w:b/>
          <w:sz w:val="24"/>
          <w:szCs w:val="24"/>
        </w:rPr>
        <w:t>nije se nitko dugoročno zaduživao.</w:t>
      </w:r>
    </w:p>
    <w:p w14:paraId="6BDFC2D4" w14:textId="77777777" w:rsidR="00F03796" w:rsidRDefault="00F03796" w:rsidP="00F03796">
      <w:pPr>
        <w:autoSpaceDE w:val="0"/>
        <w:autoSpaceDN w:val="0"/>
        <w:adjustRightInd w:val="0"/>
        <w:spacing w:after="0" w:line="240" w:lineRule="auto"/>
        <w:jc w:val="both"/>
        <w:rPr>
          <w:rFonts w:ascii="Times New Roman" w:hAnsi="Times New Roman" w:cs="Times New Roman"/>
          <w:b/>
          <w:sz w:val="24"/>
          <w:szCs w:val="24"/>
        </w:rPr>
      </w:pPr>
    </w:p>
    <w:p w14:paraId="02422512" w14:textId="119BA89D" w:rsidR="00F03796" w:rsidRPr="00A678C0" w:rsidRDefault="00F03796" w:rsidP="00F03796">
      <w:pPr>
        <w:spacing w:after="0" w:line="240" w:lineRule="auto"/>
        <w:jc w:val="both"/>
        <w:rPr>
          <w:rFonts w:ascii="Times New Roman" w:eastAsia="Times New Roman" w:hAnsi="Times New Roman" w:cs="Times New Roman"/>
          <w:sz w:val="24"/>
          <w:szCs w:val="24"/>
          <w:lang w:eastAsia="hr-HR"/>
        </w:rPr>
      </w:pPr>
      <w:r w:rsidRPr="00A678C0">
        <w:rPr>
          <w:rFonts w:ascii="Times New Roman" w:eastAsia="Times New Roman" w:hAnsi="Times New Roman" w:cs="Times New Roman"/>
          <w:sz w:val="24"/>
          <w:szCs w:val="24"/>
          <w:lang w:eastAsia="hr-HR"/>
        </w:rPr>
        <w:t>Gradsko vijeće Grada</w:t>
      </w:r>
      <w:r w:rsidR="007F71DA">
        <w:rPr>
          <w:rFonts w:ascii="Times New Roman" w:eastAsia="Times New Roman" w:hAnsi="Times New Roman" w:cs="Times New Roman"/>
          <w:sz w:val="24"/>
          <w:szCs w:val="24"/>
          <w:lang w:eastAsia="hr-HR"/>
        </w:rPr>
        <w:t xml:space="preserve"> </w:t>
      </w:r>
      <w:r w:rsidRPr="00A678C0">
        <w:rPr>
          <w:rFonts w:ascii="Times New Roman" w:eastAsia="Times New Roman" w:hAnsi="Times New Roman" w:cs="Times New Roman"/>
          <w:sz w:val="24"/>
          <w:szCs w:val="24"/>
          <w:lang w:eastAsia="hr-HR"/>
        </w:rPr>
        <w:t xml:space="preserve">Metkovića na </w:t>
      </w:r>
      <w:r w:rsidR="00017FBD">
        <w:rPr>
          <w:rFonts w:ascii="Times New Roman" w:eastAsia="Times New Roman" w:hAnsi="Times New Roman" w:cs="Times New Roman"/>
          <w:sz w:val="24"/>
          <w:szCs w:val="24"/>
          <w:lang w:eastAsia="hr-HR"/>
        </w:rPr>
        <w:t>X</w:t>
      </w:r>
      <w:r w:rsidRPr="00A678C0">
        <w:rPr>
          <w:rFonts w:ascii="Times New Roman" w:eastAsia="Times New Roman" w:hAnsi="Times New Roman" w:cs="Times New Roman"/>
          <w:sz w:val="24"/>
          <w:szCs w:val="24"/>
          <w:lang w:eastAsia="hr-HR"/>
        </w:rPr>
        <w:t>. sjednici održanoj 2</w:t>
      </w:r>
      <w:r w:rsidR="00017FBD">
        <w:rPr>
          <w:rFonts w:ascii="Times New Roman" w:eastAsia="Times New Roman" w:hAnsi="Times New Roman" w:cs="Times New Roman"/>
          <w:sz w:val="24"/>
          <w:szCs w:val="24"/>
          <w:lang w:eastAsia="hr-HR"/>
        </w:rPr>
        <w:t>2</w:t>
      </w:r>
      <w:r w:rsidRPr="00A678C0">
        <w:rPr>
          <w:rFonts w:ascii="Times New Roman" w:eastAsia="Times New Roman" w:hAnsi="Times New Roman" w:cs="Times New Roman"/>
          <w:sz w:val="24"/>
          <w:szCs w:val="24"/>
          <w:lang w:eastAsia="hr-HR"/>
        </w:rPr>
        <w:t xml:space="preserve">. </w:t>
      </w:r>
      <w:r w:rsidR="00017FBD">
        <w:rPr>
          <w:rFonts w:ascii="Times New Roman" w:eastAsia="Times New Roman" w:hAnsi="Times New Roman" w:cs="Times New Roman"/>
          <w:sz w:val="24"/>
          <w:szCs w:val="24"/>
          <w:lang w:eastAsia="hr-HR"/>
        </w:rPr>
        <w:t>prosinca</w:t>
      </w:r>
      <w:r w:rsidRPr="00A678C0">
        <w:rPr>
          <w:rFonts w:ascii="Times New Roman" w:eastAsia="Times New Roman" w:hAnsi="Times New Roman" w:cs="Times New Roman"/>
          <w:sz w:val="24"/>
          <w:szCs w:val="24"/>
          <w:lang w:eastAsia="hr-HR"/>
        </w:rPr>
        <w:t xml:space="preserve"> 2022. godine, donijelo je</w:t>
      </w:r>
      <w:r>
        <w:rPr>
          <w:rFonts w:ascii="Times New Roman" w:eastAsia="Times New Roman" w:hAnsi="Times New Roman" w:cs="Times New Roman"/>
          <w:sz w:val="24"/>
          <w:szCs w:val="24"/>
          <w:lang w:eastAsia="hr-HR"/>
        </w:rPr>
        <w:t xml:space="preserve"> ODLUKU o </w:t>
      </w:r>
      <w:r w:rsidR="00017FBD">
        <w:rPr>
          <w:rFonts w:ascii="Times New Roman" w:eastAsia="Times New Roman" w:hAnsi="Times New Roman" w:cs="Times New Roman"/>
          <w:sz w:val="24"/>
          <w:szCs w:val="24"/>
          <w:lang w:eastAsia="hr-HR"/>
        </w:rPr>
        <w:t>zaduživanju Grada Metkovića u svrhu završetka projekta Izgradnje infrastrukture u poslovnoj zoni</w:t>
      </w:r>
      <w:r w:rsidR="00EA3E49">
        <w:rPr>
          <w:rFonts w:ascii="Times New Roman" w:eastAsia="Times New Roman" w:hAnsi="Times New Roman" w:cs="Times New Roman"/>
          <w:sz w:val="24"/>
          <w:szCs w:val="24"/>
          <w:lang w:eastAsia="hr-HR"/>
        </w:rPr>
        <w:t xml:space="preserve"> Dubravica</w:t>
      </w:r>
      <w:r w:rsidRPr="00A678C0">
        <w:rPr>
          <w:rFonts w:ascii="Times New Roman" w:eastAsia="Times New Roman" w:hAnsi="Times New Roman" w:cs="Times New Roman"/>
          <w:sz w:val="24"/>
          <w:szCs w:val="24"/>
          <w:lang w:eastAsia="hr-HR"/>
        </w:rPr>
        <w:t xml:space="preserve">, putem dugoročnog kredita kod </w:t>
      </w:r>
      <w:r w:rsidR="00017FBD">
        <w:rPr>
          <w:rFonts w:ascii="Times New Roman" w:eastAsia="Times New Roman" w:hAnsi="Times New Roman" w:cs="Times New Roman"/>
          <w:sz w:val="24"/>
          <w:szCs w:val="24"/>
          <w:lang w:eastAsia="hr-HR"/>
        </w:rPr>
        <w:t>Erste</w:t>
      </w:r>
      <w:r w:rsidR="00EA3E49">
        <w:rPr>
          <w:rFonts w:ascii="Times New Roman" w:eastAsia="Times New Roman" w:hAnsi="Times New Roman" w:cs="Times New Roman"/>
          <w:sz w:val="24"/>
          <w:szCs w:val="24"/>
          <w:lang w:eastAsia="hr-HR"/>
        </w:rPr>
        <w:t xml:space="preserve">&amp; </w:t>
      </w:r>
      <w:proofErr w:type="spellStart"/>
      <w:r w:rsidR="00EA3E49">
        <w:rPr>
          <w:rFonts w:ascii="Times New Roman" w:eastAsia="Times New Roman" w:hAnsi="Times New Roman" w:cs="Times New Roman"/>
          <w:sz w:val="24"/>
          <w:szCs w:val="24"/>
          <w:lang w:eastAsia="hr-HR"/>
        </w:rPr>
        <w:t>Steiermarkische</w:t>
      </w:r>
      <w:proofErr w:type="spellEnd"/>
      <w:r w:rsidRPr="00A678C0">
        <w:rPr>
          <w:rFonts w:ascii="Times New Roman" w:eastAsia="Times New Roman" w:hAnsi="Times New Roman" w:cs="Times New Roman"/>
          <w:sz w:val="24"/>
          <w:szCs w:val="24"/>
          <w:lang w:eastAsia="hr-HR"/>
        </w:rPr>
        <w:t xml:space="preserve"> banke d.d., </w:t>
      </w:r>
      <w:r w:rsidR="00EA3E49">
        <w:rPr>
          <w:rFonts w:ascii="Times New Roman" w:eastAsia="Times New Roman" w:hAnsi="Times New Roman" w:cs="Times New Roman"/>
          <w:sz w:val="24"/>
          <w:szCs w:val="24"/>
          <w:lang w:eastAsia="hr-HR"/>
        </w:rPr>
        <w:t>Rijeka</w:t>
      </w:r>
      <w:r w:rsidRPr="00A678C0">
        <w:rPr>
          <w:rFonts w:ascii="Times New Roman" w:eastAsia="Times New Roman" w:hAnsi="Times New Roman" w:cs="Times New Roman"/>
          <w:sz w:val="24"/>
          <w:szCs w:val="24"/>
          <w:lang w:eastAsia="hr-HR"/>
        </w:rPr>
        <w:t xml:space="preserve">, </w:t>
      </w:r>
      <w:r w:rsidR="00EA3E49">
        <w:rPr>
          <w:rFonts w:ascii="Times New Roman" w:eastAsia="Times New Roman" w:hAnsi="Times New Roman" w:cs="Times New Roman"/>
          <w:sz w:val="24"/>
          <w:szCs w:val="24"/>
          <w:lang w:eastAsia="hr-HR"/>
        </w:rPr>
        <w:t>Jadranski trg 3A</w:t>
      </w:r>
      <w:r w:rsidRPr="00A678C0">
        <w:rPr>
          <w:rFonts w:ascii="Times New Roman" w:eastAsia="Times New Roman" w:hAnsi="Times New Roman" w:cs="Times New Roman"/>
          <w:sz w:val="24"/>
          <w:szCs w:val="24"/>
          <w:lang w:eastAsia="hr-HR"/>
        </w:rPr>
        <w:t xml:space="preserve">, OIB: </w:t>
      </w:r>
      <w:r w:rsidR="00EA3E49">
        <w:rPr>
          <w:rFonts w:ascii="Times New Roman" w:eastAsia="Times New Roman" w:hAnsi="Times New Roman" w:cs="Times New Roman"/>
          <w:sz w:val="24"/>
          <w:szCs w:val="24"/>
          <w:lang w:eastAsia="hr-HR"/>
        </w:rPr>
        <w:t>23057039320</w:t>
      </w:r>
      <w:r w:rsidR="007D4CBB">
        <w:rPr>
          <w:rFonts w:ascii="Times New Roman" w:eastAsia="Times New Roman" w:hAnsi="Times New Roman" w:cs="Times New Roman"/>
          <w:sz w:val="24"/>
          <w:szCs w:val="24"/>
          <w:lang w:eastAsia="hr-HR"/>
        </w:rPr>
        <w:t>.</w:t>
      </w:r>
    </w:p>
    <w:p w14:paraId="3E94E64D" w14:textId="77777777" w:rsidR="00F03796" w:rsidRPr="00A678C0" w:rsidRDefault="00F03796" w:rsidP="00F03796">
      <w:pPr>
        <w:spacing w:after="0" w:line="240" w:lineRule="auto"/>
        <w:jc w:val="both"/>
        <w:rPr>
          <w:rFonts w:ascii="Times New Roman" w:eastAsia="Times New Roman" w:hAnsi="Times New Roman" w:cs="Times New Roman"/>
          <w:sz w:val="24"/>
          <w:szCs w:val="24"/>
          <w:lang w:eastAsia="hr-HR"/>
        </w:rPr>
      </w:pPr>
    </w:p>
    <w:tbl>
      <w:tblPr>
        <w:tblW w:w="8641" w:type="dxa"/>
        <w:jc w:val="center"/>
        <w:tblLook w:val="04A0" w:firstRow="1" w:lastRow="0" w:firstColumn="1" w:lastColumn="0" w:noHBand="0" w:noVBand="1"/>
      </w:tblPr>
      <w:tblGrid>
        <w:gridCol w:w="3969"/>
        <w:gridCol w:w="4672"/>
      </w:tblGrid>
      <w:tr w:rsidR="00F03796" w:rsidRPr="00A678C0" w14:paraId="639EF056" w14:textId="77777777" w:rsidTr="00CD3B8E">
        <w:trPr>
          <w:trHeight w:val="600"/>
          <w:jc w:val="center"/>
        </w:trPr>
        <w:tc>
          <w:tcPr>
            <w:tcW w:w="3969" w:type="dxa"/>
            <w:noWrap/>
            <w:vAlign w:val="center"/>
            <w:hideMark/>
          </w:tcPr>
          <w:p w14:paraId="7153EBBE" w14:textId="77777777" w:rsidR="00F03796" w:rsidRPr="00A678C0" w:rsidRDefault="00F03796" w:rsidP="00F03796">
            <w:pPr>
              <w:spacing w:after="0" w:line="240" w:lineRule="auto"/>
              <w:rPr>
                <w:rFonts w:ascii="Times New Roman" w:eastAsia="Times New Roman" w:hAnsi="Times New Roman" w:cs="Times New Roman"/>
                <w:color w:val="000000"/>
                <w:lang w:eastAsia="hr-HR"/>
              </w:rPr>
            </w:pPr>
            <w:r w:rsidRPr="00A678C0">
              <w:rPr>
                <w:rFonts w:ascii="Times New Roman" w:eastAsia="Times New Roman" w:hAnsi="Times New Roman" w:cs="Times New Roman"/>
                <w:color w:val="000000"/>
                <w:lang w:eastAsia="hr-HR"/>
              </w:rPr>
              <w:t xml:space="preserve">Korisnik kredita: </w:t>
            </w:r>
          </w:p>
        </w:tc>
        <w:tc>
          <w:tcPr>
            <w:tcW w:w="4672" w:type="dxa"/>
            <w:vAlign w:val="center"/>
            <w:hideMark/>
          </w:tcPr>
          <w:p w14:paraId="3B87CBB7" w14:textId="77777777" w:rsidR="00F03796" w:rsidRPr="00A678C0" w:rsidRDefault="00EA3E49" w:rsidP="00A63F33">
            <w:pPr>
              <w:spacing w:after="0" w:line="240" w:lineRule="auto"/>
              <w:jc w:val="both"/>
              <w:rPr>
                <w:rFonts w:ascii="Times New Roman" w:eastAsia="Times New Roman" w:hAnsi="Times New Roman" w:cs="Times New Roman"/>
                <w:color w:val="000000"/>
                <w:lang w:eastAsia="hr-HR"/>
              </w:rPr>
            </w:pPr>
            <w:r>
              <w:rPr>
                <w:rFonts w:ascii="Times New Roman" w:eastAsia="Times New Roman" w:hAnsi="Times New Roman" w:cs="Times New Roman"/>
                <w:color w:val="000000"/>
                <w:lang w:eastAsia="hr-HR"/>
              </w:rPr>
              <w:t>Grad Metković, Stjepana Radića 1, 20350 Metković, OIB: 88843556318</w:t>
            </w:r>
          </w:p>
        </w:tc>
      </w:tr>
      <w:tr w:rsidR="00F03796" w:rsidRPr="00A678C0" w14:paraId="238EAD6E" w14:textId="77777777" w:rsidTr="00CD3B8E">
        <w:trPr>
          <w:trHeight w:val="300"/>
          <w:jc w:val="center"/>
        </w:trPr>
        <w:tc>
          <w:tcPr>
            <w:tcW w:w="3969" w:type="dxa"/>
            <w:noWrap/>
            <w:vAlign w:val="center"/>
            <w:hideMark/>
          </w:tcPr>
          <w:p w14:paraId="637710AC" w14:textId="77777777" w:rsidR="00F03796" w:rsidRPr="00A678C0" w:rsidRDefault="00F03796" w:rsidP="00F03796">
            <w:pPr>
              <w:spacing w:after="0" w:line="240" w:lineRule="auto"/>
              <w:rPr>
                <w:rFonts w:ascii="Times New Roman" w:eastAsia="Times New Roman" w:hAnsi="Times New Roman" w:cs="Times New Roman"/>
                <w:color w:val="000000"/>
                <w:lang w:eastAsia="hr-HR"/>
              </w:rPr>
            </w:pPr>
            <w:r w:rsidRPr="00A678C0">
              <w:rPr>
                <w:rFonts w:ascii="Times New Roman" w:eastAsia="Times New Roman" w:hAnsi="Times New Roman" w:cs="Times New Roman"/>
                <w:color w:val="000000"/>
                <w:lang w:eastAsia="hr-HR"/>
              </w:rPr>
              <w:t xml:space="preserve">Iznos kredita:    </w:t>
            </w:r>
          </w:p>
        </w:tc>
        <w:tc>
          <w:tcPr>
            <w:tcW w:w="4672" w:type="dxa"/>
            <w:noWrap/>
            <w:vAlign w:val="bottom"/>
            <w:hideMark/>
          </w:tcPr>
          <w:p w14:paraId="69C772DE" w14:textId="77777777" w:rsidR="00F03796" w:rsidRPr="00A678C0" w:rsidRDefault="00EA3E49" w:rsidP="00A63F33">
            <w:pPr>
              <w:spacing w:after="0" w:line="240" w:lineRule="auto"/>
              <w:jc w:val="both"/>
              <w:rPr>
                <w:rFonts w:ascii="Times New Roman" w:eastAsia="Times New Roman" w:hAnsi="Times New Roman" w:cs="Times New Roman"/>
                <w:color w:val="000000"/>
                <w:lang w:eastAsia="hr-HR"/>
              </w:rPr>
            </w:pPr>
            <w:r>
              <w:rPr>
                <w:rFonts w:ascii="Times New Roman" w:eastAsia="Times New Roman" w:hAnsi="Times New Roman" w:cs="Times New Roman"/>
                <w:color w:val="000000"/>
                <w:lang w:eastAsia="hr-HR"/>
              </w:rPr>
              <w:t xml:space="preserve">665.000,00 eura </w:t>
            </w:r>
          </w:p>
        </w:tc>
      </w:tr>
      <w:tr w:rsidR="00F03796" w:rsidRPr="00A678C0" w14:paraId="17950202" w14:textId="77777777" w:rsidTr="00CD3B8E">
        <w:trPr>
          <w:trHeight w:val="300"/>
          <w:jc w:val="center"/>
        </w:trPr>
        <w:tc>
          <w:tcPr>
            <w:tcW w:w="3969" w:type="dxa"/>
            <w:noWrap/>
            <w:vAlign w:val="center"/>
            <w:hideMark/>
          </w:tcPr>
          <w:p w14:paraId="33A01553" w14:textId="77777777" w:rsidR="00F03796" w:rsidRPr="00A678C0" w:rsidRDefault="00F03796" w:rsidP="00F03796">
            <w:pPr>
              <w:spacing w:after="0" w:line="240" w:lineRule="auto"/>
              <w:rPr>
                <w:rFonts w:ascii="Times New Roman" w:eastAsia="Times New Roman" w:hAnsi="Times New Roman" w:cs="Times New Roman"/>
                <w:color w:val="000000"/>
                <w:lang w:eastAsia="hr-HR"/>
              </w:rPr>
            </w:pPr>
            <w:r w:rsidRPr="00A678C0">
              <w:rPr>
                <w:rFonts w:ascii="Times New Roman" w:eastAsia="Times New Roman" w:hAnsi="Times New Roman" w:cs="Times New Roman"/>
                <w:color w:val="000000"/>
                <w:lang w:eastAsia="hr-HR"/>
              </w:rPr>
              <w:t xml:space="preserve">Kreditor: </w:t>
            </w:r>
          </w:p>
        </w:tc>
        <w:tc>
          <w:tcPr>
            <w:tcW w:w="4672" w:type="dxa"/>
            <w:noWrap/>
            <w:vAlign w:val="bottom"/>
            <w:hideMark/>
          </w:tcPr>
          <w:p w14:paraId="1F5EEC1E" w14:textId="77777777" w:rsidR="00F03796" w:rsidRPr="00A678C0" w:rsidRDefault="00EA3E49" w:rsidP="00A63F33">
            <w:pPr>
              <w:spacing w:after="0" w:line="240" w:lineRule="auto"/>
              <w:jc w:val="both"/>
              <w:rPr>
                <w:rFonts w:ascii="Times New Roman" w:eastAsia="Times New Roman" w:hAnsi="Times New Roman" w:cs="Times New Roman"/>
                <w:color w:val="000000"/>
                <w:lang w:eastAsia="hr-HR"/>
              </w:rPr>
            </w:pPr>
            <w:r>
              <w:rPr>
                <w:rFonts w:ascii="Times New Roman" w:eastAsia="Times New Roman" w:hAnsi="Times New Roman" w:cs="Times New Roman"/>
                <w:color w:val="000000"/>
                <w:lang w:eastAsia="hr-HR"/>
              </w:rPr>
              <w:t>Erste</w:t>
            </w:r>
            <w:r w:rsidR="00F03796" w:rsidRPr="00A678C0">
              <w:rPr>
                <w:rFonts w:ascii="Times New Roman" w:eastAsia="Times New Roman" w:hAnsi="Times New Roman" w:cs="Times New Roman"/>
                <w:color w:val="000000"/>
                <w:lang w:eastAsia="hr-HR"/>
              </w:rPr>
              <w:t xml:space="preserve"> banka d.d., OIB: </w:t>
            </w:r>
            <w:r>
              <w:rPr>
                <w:rFonts w:ascii="Times New Roman" w:eastAsia="Times New Roman" w:hAnsi="Times New Roman" w:cs="Times New Roman"/>
                <w:color w:val="000000"/>
                <w:lang w:eastAsia="hr-HR"/>
              </w:rPr>
              <w:t>23057039320</w:t>
            </w:r>
          </w:p>
        </w:tc>
      </w:tr>
      <w:tr w:rsidR="00F03796" w:rsidRPr="00A678C0" w14:paraId="7F8AF899" w14:textId="77777777" w:rsidTr="00CD3B8E">
        <w:trPr>
          <w:trHeight w:val="300"/>
          <w:jc w:val="center"/>
        </w:trPr>
        <w:tc>
          <w:tcPr>
            <w:tcW w:w="3969" w:type="dxa"/>
            <w:noWrap/>
            <w:vAlign w:val="center"/>
            <w:hideMark/>
          </w:tcPr>
          <w:p w14:paraId="4A7AC8AA" w14:textId="77777777" w:rsidR="00F03796" w:rsidRPr="00A678C0" w:rsidRDefault="00F03796" w:rsidP="00F03796">
            <w:pPr>
              <w:spacing w:after="0" w:line="240" w:lineRule="auto"/>
              <w:rPr>
                <w:rFonts w:ascii="Times New Roman" w:eastAsia="Times New Roman" w:hAnsi="Times New Roman" w:cs="Times New Roman"/>
                <w:color w:val="000000"/>
                <w:lang w:eastAsia="hr-HR"/>
              </w:rPr>
            </w:pPr>
            <w:r w:rsidRPr="00A678C0">
              <w:rPr>
                <w:rFonts w:ascii="Times New Roman" w:eastAsia="Times New Roman" w:hAnsi="Times New Roman" w:cs="Times New Roman"/>
                <w:color w:val="000000"/>
                <w:lang w:eastAsia="hr-HR"/>
              </w:rPr>
              <w:t>Vrsta kredita:</w:t>
            </w:r>
          </w:p>
        </w:tc>
        <w:tc>
          <w:tcPr>
            <w:tcW w:w="4672" w:type="dxa"/>
            <w:noWrap/>
            <w:vAlign w:val="bottom"/>
            <w:hideMark/>
          </w:tcPr>
          <w:p w14:paraId="6370F59A" w14:textId="77777777" w:rsidR="00F03796" w:rsidRPr="00A678C0" w:rsidRDefault="00F03796" w:rsidP="00A63F33">
            <w:pPr>
              <w:spacing w:after="0" w:line="240" w:lineRule="auto"/>
              <w:jc w:val="both"/>
              <w:rPr>
                <w:rFonts w:ascii="Times New Roman" w:eastAsia="Times New Roman" w:hAnsi="Times New Roman" w:cs="Times New Roman"/>
                <w:color w:val="000000"/>
                <w:lang w:eastAsia="hr-HR"/>
              </w:rPr>
            </w:pPr>
            <w:r w:rsidRPr="00A678C0">
              <w:rPr>
                <w:rFonts w:ascii="Times New Roman" w:eastAsia="Times New Roman" w:hAnsi="Times New Roman" w:cs="Times New Roman"/>
                <w:color w:val="000000"/>
                <w:lang w:eastAsia="hr-HR"/>
              </w:rPr>
              <w:t>Dugoročni kredit</w:t>
            </w:r>
          </w:p>
        </w:tc>
      </w:tr>
      <w:tr w:rsidR="00F03796" w:rsidRPr="00A678C0" w14:paraId="4A2BD7F5" w14:textId="77777777" w:rsidTr="00CD3B8E">
        <w:trPr>
          <w:trHeight w:val="300"/>
          <w:jc w:val="center"/>
        </w:trPr>
        <w:tc>
          <w:tcPr>
            <w:tcW w:w="3969" w:type="dxa"/>
            <w:noWrap/>
            <w:vAlign w:val="center"/>
            <w:hideMark/>
          </w:tcPr>
          <w:p w14:paraId="116FF5C1" w14:textId="77777777" w:rsidR="00F03796" w:rsidRPr="00A678C0" w:rsidRDefault="00F03796" w:rsidP="00F03796">
            <w:pPr>
              <w:spacing w:after="0" w:line="240" w:lineRule="auto"/>
              <w:rPr>
                <w:rFonts w:ascii="Times New Roman" w:eastAsia="Times New Roman" w:hAnsi="Times New Roman" w:cs="Times New Roman"/>
                <w:color w:val="000000"/>
                <w:lang w:eastAsia="hr-HR"/>
              </w:rPr>
            </w:pPr>
            <w:r w:rsidRPr="00A678C0">
              <w:rPr>
                <w:rFonts w:ascii="Times New Roman" w:eastAsia="Times New Roman" w:hAnsi="Times New Roman" w:cs="Times New Roman"/>
                <w:color w:val="000000"/>
                <w:lang w:eastAsia="hr-HR"/>
              </w:rPr>
              <w:t xml:space="preserve">Kamatna stopa za korisnika kredita: </w:t>
            </w:r>
          </w:p>
        </w:tc>
        <w:tc>
          <w:tcPr>
            <w:tcW w:w="4672" w:type="dxa"/>
            <w:noWrap/>
            <w:vAlign w:val="bottom"/>
            <w:hideMark/>
          </w:tcPr>
          <w:p w14:paraId="0F339D72" w14:textId="77777777" w:rsidR="00F03796" w:rsidRPr="00A678C0" w:rsidRDefault="00F03796" w:rsidP="00A63F33">
            <w:pPr>
              <w:spacing w:after="0" w:line="240" w:lineRule="auto"/>
              <w:jc w:val="both"/>
              <w:rPr>
                <w:rFonts w:ascii="Times New Roman" w:eastAsia="Times New Roman" w:hAnsi="Times New Roman" w:cs="Times New Roman"/>
                <w:color w:val="000000"/>
                <w:lang w:eastAsia="hr-HR"/>
              </w:rPr>
            </w:pPr>
            <w:r w:rsidRPr="00A678C0">
              <w:rPr>
                <w:rFonts w:ascii="Times New Roman" w:eastAsia="Times New Roman" w:hAnsi="Times New Roman" w:cs="Times New Roman"/>
                <w:color w:val="000000"/>
                <w:lang w:eastAsia="hr-HR"/>
              </w:rPr>
              <w:t>1,</w:t>
            </w:r>
            <w:r w:rsidR="00EA3E49">
              <w:rPr>
                <w:rFonts w:ascii="Times New Roman" w:eastAsia="Times New Roman" w:hAnsi="Times New Roman" w:cs="Times New Roman"/>
                <w:color w:val="000000"/>
                <w:lang w:eastAsia="hr-HR"/>
              </w:rPr>
              <w:t>35</w:t>
            </w:r>
            <w:r w:rsidRPr="00A678C0">
              <w:rPr>
                <w:rFonts w:ascii="Times New Roman" w:eastAsia="Times New Roman" w:hAnsi="Times New Roman" w:cs="Times New Roman"/>
                <w:color w:val="000000"/>
                <w:lang w:eastAsia="hr-HR"/>
              </w:rPr>
              <w:t>% godišnje (fiksna)</w:t>
            </w:r>
          </w:p>
        </w:tc>
      </w:tr>
      <w:tr w:rsidR="00F03796" w:rsidRPr="00A678C0" w14:paraId="3F13D57A" w14:textId="77777777" w:rsidTr="00CD3B8E">
        <w:trPr>
          <w:trHeight w:val="300"/>
          <w:jc w:val="center"/>
        </w:trPr>
        <w:tc>
          <w:tcPr>
            <w:tcW w:w="3969" w:type="dxa"/>
            <w:noWrap/>
            <w:vAlign w:val="center"/>
            <w:hideMark/>
          </w:tcPr>
          <w:p w14:paraId="0F08BF07" w14:textId="77777777" w:rsidR="00F03796" w:rsidRPr="00A678C0" w:rsidRDefault="00F03796" w:rsidP="00F03796">
            <w:pPr>
              <w:spacing w:after="0" w:line="240" w:lineRule="auto"/>
              <w:rPr>
                <w:rFonts w:ascii="Times New Roman" w:eastAsia="Times New Roman" w:hAnsi="Times New Roman" w:cs="Times New Roman"/>
                <w:color w:val="000000"/>
                <w:lang w:eastAsia="hr-HR"/>
              </w:rPr>
            </w:pPr>
            <w:proofErr w:type="spellStart"/>
            <w:r w:rsidRPr="00A678C0">
              <w:rPr>
                <w:rFonts w:ascii="Times New Roman" w:eastAsia="Times New Roman" w:hAnsi="Times New Roman" w:cs="Times New Roman"/>
                <w:color w:val="000000"/>
                <w:lang w:eastAsia="hr-HR"/>
              </w:rPr>
              <w:t>Interkalarna</w:t>
            </w:r>
            <w:proofErr w:type="spellEnd"/>
            <w:r w:rsidRPr="00A678C0">
              <w:rPr>
                <w:rFonts w:ascii="Times New Roman" w:eastAsia="Times New Roman" w:hAnsi="Times New Roman" w:cs="Times New Roman"/>
                <w:color w:val="000000"/>
                <w:lang w:eastAsia="hr-HR"/>
              </w:rPr>
              <w:t xml:space="preserve"> kamatna stopa:                     </w:t>
            </w:r>
          </w:p>
        </w:tc>
        <w:tc>
          <w:tcPr>
            <w:tcW w:w="4672" w:type="dxa"/>
            <w:noWrap/>
            <w:vAlign w:val="bottom"/>
            <w:hideMark/>
          </w:tcPr>
          <w:p w14:paraId="5D952E08" w14:textId="77777777" w:rsidR="00F03796" w:rsidRPr="00A678C0" w:rsidRDefault="00F03796" w:rsidP="00A63F33">
            <w:pPr>
              <w:spacing w:after="0" w:line="240" w:lineRule="auto"/>
              <w:jc w:val="both"/>
              <w:rPr>
                <w:rFonts w:ascii="Times New Roman" w:eastAsia="Times New Roman" w:hAnsi="Times New Roman" w:cs="Times New Roman"/>
                <w:color w:val="000000"/>
                <w:lang w:eastAsia="hr-HR"/>
              </w:rPr>
            </w:pPr>
            <w:r w:rsidRPr="00A678C0">
              <w:rPr>
                <w:rFonts w:ascii="Times New Roman" w:eastAsia="Times New Roman" w:hAnsi="Times New Roman" w:cs="Times New Roman"/>
                <w:color w:val="000000"/>
                <w:lang w:eastAsia="hr-HR"/>
              </w:rPr>
              <w:t>1,</w:t>
            </w:r>
            <w:r w:rsidR="00EA3E49">
              <w:rPr>
                <w:rFonts w:ascii="Times New Roman" w:eastAsia="Times New Roman" w:hAnsi="Times New Roman" w:cs="Times New Roman"/>
                <w:color w:val="000000"/>
                <w:lang w:eastAsia="hr-HR"/>
              </w:rPr>
              <w:t>35</w:t>
            </w:r>
            <w:r w:rsidRPr="00A678C0">
              <w:rPr>
                <w:rFonts w:ascii="Times New Roman" w:eastAsia="Times New Roman" w:hAnsi="Times New Roman" w:cs="Times New Roman"/>
                <w:color w:val="000000"/>
                <w:lang w:eastAsia="hr-HR"/>
              </w:rPr>
              <w:t>% godišnje</w:t>
            </w:r>
            <w:r w:rsidR="00EA3E49">
              <w:rPr>
                <w:rFonts w:ascii="Times New Roman" w:eastAsia="Times New Roman" w:hAnsi="Times New Roman" w:cs="Times New Roman"/>
                <w:color w:val="000000"/>
                <w:lang w:eastAsia="hr-HR"/>
              </w:rPr>
              <w:t xml:space="preserve"> (fiksna)</w:t>
            </w:r>
          </w:p>
        </w:tc>
      </w:tr>
      <w:tr w:rsidR="00F03796" w:rsidRPr="00A678C0" w14:paraId="31A89419" w14:textId="77777777" w:rsidTr="00CD3B8E">
        <w:trPr>
          <w:trHeight w:val="300"/>
          <w:jc w:val="center"/>
        </w:trPr>
        <w:tc>
          <w:tcPr>
            <w:tcW w:w="3969" w:type="dxa"/>
            <w:noWrap/>
            <w:vAlign w:val="center"/>
            <w:hideMark/>
          </w:tcPr>
          <w:p w14:paraId="76F18AB9" w14:textId="77777777" w:rsidR="00F03796" w:rsidRPr="00A678C0" w:rsidRDefault="00F03796" w:rsidP="00F03796">
            <w:pPr>
              <w:spacing w:after="0" w:line="240" w:lineRule="auto"/>
              <w:rPr>
                <w:rFonts w:ascii="Times New Roman" w:eastAsia="Times New Roman" w:hAnsi="Times New Roman" w:cs="Times New Roman"/>
                <w:color w:val="000000"/>
                <w:lang w:eastAsia="hr-HR"/>
              </w:rPr>
            </w:pPr>
            <w:r w:rsidRPr="00A678C0">
              <w:rPr>
                <w:rFonts w:ascii="Times New Roman" w:eastAsia="Times New Roman" w:hAnsi="Times New Roman" w:cs="Times New Roman"/>
                <w:color w:val="000000"/>
                <w:lang w:eastAsia="hr-HR"/>
              </w:rPr>
              <w:t>Efektivna kamatna stopa:</w:t>
            </w:r>
          </w:p>
        </w:tc>
        <w:tc>
          <w:tcPr>
            <w:tcW w:w="4672" w:type="dxa"/>
            <w:noWrap/>
            <w:vAlign w:val="bottom"/>
            <w:hideMark/>
          </w:tcPr>
          <w:p w14:paraId="2B63E082" w14:textId="77777777" w:rsidR="00F03796" w:rsidRPr="00A678C0" w:rsidRDefault="00F03796" w:rsidP="00A63F33">
            <w:pPr>
              <w:spacing w:after="0" w:line="240" w:lineRule="auto"/>
              <w:jc w:val="both"/>
              <w:rPr>
                <w:rFonts w:ascii="Times New Roman" w:eastAsia="Times New Roman" w:hAnsi="Times New Roman" w:cs="Times New Roman"/>
                <w:color w:val="000000"/>
                <w:lang w:eastAsia="hr-HR"/>
              </w:rPr>
            </w:pPr>
            <w:r w:rsidRPr="00A678C0">
              <w:rPr>
                <w:rFonts w:ascii="Times New Roman" w:eastAsia="Times New Roman" w:hAnsi="Times New Roman" w:cs="Times New Roman"/>
                <w:color w:val="000000"/>
                <w:lang w:eastAsia="hr-HR"/>
              </w:rPr>
              <w:t>1,</w:t>
            </w:r>
            <w:r w:rsidR="00EA3E49">
              <w:rPr>
                <w:rFonts w:ascii="Times New Roman" w:eastAsia="Times New Roman" w:hAnsi="Times New Roman" w:cs="Times New Roman"/>
                <w:color w:val="000000"/>
                <w:lang w:eastAsia="hr-HR"/>
              </w:rPr>
              <w:t>41</w:t>
            </w:r>
            <w:r w:rsidRPr="00A678C0">
              <w:rPr>
                <w:rFonts w:ascii="Times New Roman" w:eastAsia="Times New Roman" w:hAnsi="Times New Roman" w:cs="Times New Roman"/>
                <w:color w:val="000000"/>
                <w:lang w:eastAsia="hr-HR"/>
              </w:rPr>
              <w:t>%</w:t>
            </w:r>
          </w:p>
        </w:tc>
      </w:tr>
      <w:tr w:rsidR="00F03796" w:rsidRPr="00A678C0" w14:paraId="79C733B6" w14:textId="77777777" w:rsidTr="00CD3B8E">
        <w:trPr>
          <w:trHeight w:val="631"/>
          <w:jc w:val="center"/>
        </w:trPr>
        <w:tc>
          <w:tcPr>
            <w:tcW w:w="3969" w:type="dxa"/>
            <w:noWrap/>
            <w:vAlign w:val="center"/>
            <w:hideMark/>
          </w:tcPr>
          <w:p w14:paraId="2B4657C1" w14:textId="77777777" w:rsidR="00F03796" w:rsidRPr="00A678C0" w:rsidRDefault="00F03796" w:rsidP="00F03796">
            <w:pPr>
              <w:spacing w:after="0" w:line="240" w:lineRule="auto"/>
              <w:rPr>
                <w:rFonts w:ascii="Times New Roman" w:eastAsia="Times New Roman" w:hAnsi="Times New Roman" w:cs="Times New Roman"/>
                <w:color w:val="000000"/>
                <w:lang w:eastAsia="hr-HR"/>
              </w:rPr>
            </w:pPr>
            <w:r w:rsidRPr="00A678C0">
              <w:rPr>
                <w:rFonts w:ascii="Times New Roman" w:eastAsia="Times New Roman" w:hAnsi="Times New Roman" w:cs="Times New Roman"/>
                <w:color w:val="000000"/>
                <w:lang w:eastAsia="hr-HR"/>
              </w:rPr>
              <w:t>Rok i način korištenja kredita:</w:t>
            </w:r>
          </w:p>
        </w:tc>
        <w:tc>
          <w:tcPr>
            <w:tcW w:w="4672" w:type="dxa"/>
            <w:vAlign w:val="center"/>
            <w:hideMark/>
          </w:tcPr>
          <w:p w14:paraId="44A14454" w14:textId="55FDA0DE" w:rsidR="00F03796" w:rsidRPr="00A678C0" w:rsidRDefault="00F03796" w:rsidP="00A63F33">
            <w:pPr>
              <w:spacing w:after="0" w:line="240" w:lineRule="auto"/>
              <w:jc w:val="both"/>
              <w:rPr>
                <w:rFonts w:ascii="Times New Roman" w:eastAsia="Times New Roman" w:hAnsi="Times New Roman" w:cs="Times New Roman"/>
                <w:color w:val="000000"/>
                <w:lang w:eastAsia="hr-HR"/>
              </w:rPr>
            </w:pPr>
            <w:r w:rsidRPr="00A678C0">
              <w:rPr>
                <w:rFonts w:ascii="Times New Roman" w:eastAsia="Times New Roman" w:hAnsi="Times New Roman" w:cs="Times New Roman"/>
                <w:color w:val="000000"/>
                <w:lang w:eastAsia="hr-HR"/>
              </w:rPr>
              <w:t>Namjenski kredit za kapitalnu investiciju</w:t>
            </w:r>
            <w:r w:rsidR="006716ED">
              <w:rPr>
                <w:rFonts w:ascii="Times New Roman" w:eastAsia="Times New Roman" w:hAnsi="Times New Roman" w:cs="Times New Roman"/>
                <w:color w:val="000000"/>
                <w:lang w:eastAsia="hr-HR"/>
              </w:rPr>
              <w:t xml:space="preserve"> izgradnje infrastrukture u Poslovnoj zoni Dubravica</w:t>
            </w:r>
            <w:r w:rsidRPr="00A678C0">
              <w:rPr>
                <w:rFonts w:ascii="Times New Roman" w:eastAsia="Times New Roman" w:hAnsi="Times New Roman" w:cs="Times New Roman"/>
                <w:color w:val="000000"/>
                <w:lang w:eastAsia="hr-HR"/>
              </w:rPr>
              <w:t xml:space="preserve"> Razdoblje korištenja kredita je do 31.12.202</w:t>
            </w:r>
            <w:r w:rsidR="009B72CB">
              <w:rPr>
                <w:rFonts w:ascii="Times New Roman" w:eastAsia="Times New Roman" w:hAnsi="Times New Roman" w:cs="Times New Roman"/>
                <w:color w:val="000000"/>
                <w:lang w:eastAsia="hr-HR"/>
              </w:rPr>
              <w:t>4</w:t>
            </w:r>
            <w:r w:rsidRPr="00A678C0">
              <w:rPr>
                <w:rFonts w:ascii="Times New Roman" w:eastAsia="Times New Roman" w:hAnsi="Times New Roman" w:cs="Times New Roman"/>
                <w:color w:val="000000"/>
                <w:lang w:eastAsia="hr-HR"/>
              </w:rPr>
              <w:t>. – sukcesivno</w:t>
            </w:r>
          </w:p>
        </w:tc>
      </w:tr>
      <w:tr w:rsidR="00F03796" w:rsidRPr="00A678C0" w14:paraId="2A9822D1" w14:textId="77777777" w:rsidTr="00CD3B8E">
        <w:trPr>
          <w:trHeight w:val="586"/>
          <w:jc w:val="center"/>
        </w:trPr>
        <w:tc>
          <w:tcPr>
            <w:tcW w:w="3969" w:type="dxa"/>
            <w:noWrap/>
            <w:vAlign w:val="center"/>
            <w:hideMark/>
          </w:tcPr>
          <w:p w14:paraId="6A17CE37" w14:textId="77777777" w:rsidR="00F03796" w:rsidRPr="00A678C0" w:rsidRDefault="00F03796" w:rsidP="00F03796">
            <w:pPr>
              <w:spacing w:after="0" w:line="240" w:lineRule="auto"/>
              <w:rPr>
                <w:rFonts w:ascii="Times New Roman" w:eastAsia="Times New Roman" w:hAnsi="Times New Roman" w:cs="Times New Roman"/>
                <w:color w:val="000000"/>
                <w:lang w:eastAsia="hr-HR"/>
              </w:rPr>
            </w:pPr>
            <w:r w:rsidRPr="00A678C0">
              <w:rPr>
                <w:rFonts w:ascii="Times New Roman" w:eastAsia="Times New Roman" w:hAnsi="Times New Roman" w:cs="Times New Roman"/>
                <w:color w:val="000000"/>
                <w:lang w:eastAsia="hr-HR"/>
              </w:rPr>
              <w:t>Rok i način otplate kredita:</w:t>
            </w:r>
          </w:p>
        </w:tc>
        <w:tc>
          <w:tcPr>
            <w:tcW w:w="4672" w:type="dxa"/>
            <w:vAlign w:val="bottom"/>
            <w:hideMark/>
          </w:tcPr>
          <w:p w14:paraId="2E4F12FC" w14:textId="77777777" w:rsidR="00F03796" w:rsidRPr="00A678C0" w:rsidRDefault="00F03796" w:rsidP="00A63F33">
            <w:pPr>
              <w:spacing w:after="0" w:line="240" w:lineRule="auto"/>
              <w:jc w:val="both"/>
              <w:rPr>
                <w:rFonts w:ascii="Times New Roman" w:eastAsia="Times New Roman" w:hAnsi="Times New Roman" w:cs="Times New Roman"/>
                <w:color w:val="000000"/>
                <w:lang w:eastAsia="hr-HR"/>
              </w:rPr>
            </w:pPr>
            <w:r w:rsidRPr="00A678C0">
              <w:rPr>
                <w:rFonts w:ascii="Times New Roman" w:eastAsia="Times New Roman" w:hAnsi="Times New Roman" w:cs="Times New Roman"/>
                <w:color w:val="000000"/>
                <w:lang w:eastAsia="hr-HR"/>
              </w:rPr>
              <w:t xml:space="preserve">Poček do 31.12.2024., zatim otplata u ratama, sukladno otplatnom planu od </w:t>
            </w:r>
            <w:r w:rsidR="006716ED">
              <w:rPr>
                <w:rFonts w:ascii="Times New Roman" w:eastAsia="Times New Roman" w:hAnsi="Times New Roman" w:cs="Times New Roman"/>
                <w:color w:val="000000"/>
                <w:lang w:eastAsia="hr-HR"/>
              </w:rPr>
              <w:t>3</w:t>
            </w:r>
            <w:r w:rsidRPr="00A678C0">
              <w:rPr>
                <w:rFonts w:ascii="Times New Roman" w:eastAsia="Times New Roman" w:hAnsi="Times New Roman" w:cs="Times New Roman"/>
                <w:color w:val="000000"/>
                <w:lang w:eastAsia="hr-HR"/>
              </w:rPr>
              <w:t>1.1.2025. do 31.12.20</w:t>
            </w:r>
            <w:r w:rsidR="006716ED">
              <w:rPr>
                <w:rFonts w:ascii="Times New Roman" w:eastAsia="Times New Roman" w:hAnsi="Times New Roman" w:cs="Times New Roman"/>
                <w:color w:val="000000"/>
                <w:lang w:eastAsia="hr-HR"/>
              </w:rPr>
              <w:t>29</w:t>
            </w:r>
            <w:r w:rsidRPr="00A678C0">
              <w:rPr>
                <w:rFonts w:ascii="Times New Roman" w:eastAsia="Times New Roman" w:hAnsi="Times New Roman" w:cs="Times New Roman"/>
                <w:color w:val="000000"/>
                <w:lang w:eastAsia="hr-HR"/>
              </w:rPr>
              <w:t>. g</w:t>
            </w:r>
            <w:r w:rsidR="006716ED">
              <w:rPr>
                <w:rFonts w:ascii="Times New Roman" w:eastAsia="Times New Roman" w:hAnsi="Times New Roman" w:cs="Times New Roman"/>
                <w:color w:val="000000"/>
                <w:lang w:eastAsia="hr-HR"/>
              </w:rPr>
              <w:t>odine</w:t>
            </w:r>
          </w:p>
        </w:tc>
      </w:tr>
      <w:tr w:rsidR="00F03796" w:rsidRPr="00A678C0" w14:paraId="5B553C2A" w14:textId="77777777" w:rsidTr="00CD3B8E">
        <w:trPr>
          <w:trHeight w:val="600"/>
          <w:jc w:val="center"/>
        </w:trPr>
        <w:tc>
          <w:tcPr>
            <w:tcW w:w="3969" w:type="dxa"/>
            <w:noWrap/>
            <w:vAlign w:val="center"/>
            <w:hideMark/>
          </w:tcPr>
          <w:p w14:paraId="297C7A87" w14:textId="77777777" w:rsidR="00F03796" w:rsidRPr="00A678C0" w:rsidRDefault="00F03796" w:rsidP="00F03796">
            <w:pPr>
              <w:spacing w:after="0" w:line="240" w:lineRule="auto"/>
              <w:rPr>
                <w:rFonts w:ascii="Times New Roman" w:eastAsia="Times New Roman" w:hAnsi="Times New Roman" w:cs="Times New Roman"/>
                <w:color w:val="000000"/>
                <w:lang w:eastAsia="hr-HR"/>
              </w:rPr>
            </w:pPr>
            <w:r w:rsidRPr="00A678C0">
              <w:rPr>
                <w:rFonts w:ascii="Times New Roman" w:eastAsia="Times New Roman" w:hAnsi="Times New Roman" w:cs="Times New Roman"/>
                <w:color w:val="000000"/>
                <w:lang w:eastAsia="hr-HR"/>
              </w:rPr>
              <w:t xml:space="preserve">Naknada za obradu zahtjeva: </w:t>
            </w:r>
          </w:p>
        </w:tc>
        <w:tc>
          <w:tcPr>
            <w:tcW w:w="4672" w:type="dxa"/>
            <w:vAlign w:val="bottom"/>
            <w:hideMark/>
          </w:tcPr>
          <w:p w14:paraId="27755547" w14:textId="77777777" w:rsidR="00F03796" w:rsidRPr="00A678C0" w:rsidRDefault="006716ED" w:rsidP="00A63F33">
            <w:pPr>
              <w:spacing w:after="0" w:line="240" w:lineRule="auto"/>
              <w:jc w:val="both"/>
              <w:rPr>
                <w:rFonts w:ascii="Times New Roman" w:eastAsia="Times New Roman" w:hAnsi="Times New Roman" w:cs="Times New Roman"/>
                <w:color w:val="000000"/>
                <w:lang w:eastAsia="hr-HR"/>
              </w:rPr>
            </w:pPr>
            <w:r>
              <w:rPr>
                <w:rFonts w:ascii="Times New Roman" w:eastAsia="Times New Roman" w:hAnsi="Times New Roman" w:cs="Times New Roman"/>
                <w:color w:val="000000"/>
                <w:lang w:eastAsia="hr-HR"/>
              </w:rPr>
              <w:t>665,00 eura</w:t>
            </w:r>
            <w:r w:rsidR="00F03796" w:rsidRPr="00A678C0">
              <w:rPr>
                <w:rFonts w:ascii="Times New Roman" w:eastAsia="Times New Roman" w:hAnsi="Times New Roman" w:cs="Times New Roman"/>
                <w:color w:val="000000"/>
                <w:lang w:eastAsia="hr-HR"/>
              </w:rPr>
              <w:t xml:space="preserve"> (0,</w:t>
            </w:r>
            <w:r>
              <w:rPr>
                <w:rFonts w:ascii="Times New Roman" w:eastAsia="Times New Roman" w:hAnsi="Times New Roman" w:cs="Times New Roman"/>
                <w:color w:val="000000"/>
                <w:lang w:eastAsia="hr-HR"/>
              </w:rPr>
              <w:t>10</w:t>
            </w:r>
            <w:r w:rsidR="00F03796" w:rsidRPr="00A678C0">
              <w:rPr>
                <w:rFonts w:ascii="Times New Roman" w:eastAsia="Times New Roman" w:hAnsi="Times New Roman" w:cs="Times New Roman"/>
                <w:color w:val="000000"/>
                <w:lang w:eastAsia="hr-HR"/>
              </w:rPr>
              <w:t>% od iznosa odobrenog kredita, jednokratno prije korištenja kredita)</w:t>
            </w:r>
          </w:p>
        </w:tc>
      </w:tr>
      <w:tr w:rsidR="006716ED" w:rsidRPr="00A678C0" w14:paraId="7B2C8790" w14:textId="77777777" w:rsidTr="00CD3B8E">
        <w:trPr>
          <w:trHeight w:val="407"/>
          <w:jc w:val="center"/>
        </w:trPr>
        <w:tc>
          <w:tcPr>
            <w:tcW w:w="3969" w:type="dxa"/>
            <w:noWrap/>
            <w:vAlign w:val="center"/>
          </w:tcPr>
          <w:p w14:paraId="6FF1FA03" w14:textId="77777777" w:rsidR="006716ED" w:rsidRPr="00A678C0" w:rsidRDefault="006716ED" w:rsidP="00F03796">
            <w:pPr>
              <w:spacing w:after="0" w:line="240" w:lineRule="auto"/>
              <w:rPr>
                <w:rFonts w:ascii="Times New Roman" w:eastAsia="Times New Roman" w:hAnsi="Times New Roman" w:cs="Times New Roman"/>
                <w:color w:val="000000"/>
                <w:lang w:eastAsia="hr-HR"/>
              </w:rPr>
            </w:pPr>
            <w:r>
              <w:rPr>
                <w:rFonts w:ascii="Times New Roman" w:eastAsia="Times New Roman" w:hAnsi="Times New Roman" w:cs="Times New Roman"/>
                <w:color w:val="000000"/>
                <w:lang w:eastAsia="hr-HR"/>
              </w:rPr>
              <w:t>Naknada za prijevremeno zatvaranje kredita:</w:t>
            </w:r>
          </w:p>
        </w:tc>
        <w:tc>
          <w:tcPr>
            <w:tcW w:w="4672" w:type="dxa"/>
            <w:vAlign w:val="bottom"/>
          </w:tcPr>
          <w:p w14:paraId="31112E5E" w14:textId="77777777" w:rsidR="006716ED" w:rsidRDefault="002734AB" w:rsidP="00A63F33">
            <w:pPr>
              <w:spacing w:after="0" w:line="240" w:lineRule="auto"/>
              <w:jc w:val="both"/>
              <w:rPr>
                <w:rFonts w:ascii="Times New Roman" w:eastAsia="Times New Roman" w:hAnsi="Times New Roman" w:cs="Times New Roman"/>
                <w:color w:val="000000"/>
                <w:lang w:eastAsia="hr-HR"/>
              </w:rPr>
            </w:pPr>
            <w:r>
              <w:rPr>
                <w:rFonts w:ascii="Times New Roman" w:eastAsia="Times New Roman" w:hAnsi="Times New Roman" w:cs="Times New Roman"/>
                <w:color w:val="000000"/>
                <w:lang w:eastAsia="hr-HR"/>
              </w:rPr>
              <w:t>U slučaju prijevremenog zatvaranja kredita korisniku kredita naplatit će se naknada sukladno HBOR-ovom Pravilniku o naknadama za usluge koje obavlja HBOR. Naknadu će podmiriti Erste banka</w:t>
            </w:r>
          </w:p>
        </w:tc>
      </w:tr>
      <w:tr w:rsidR="00F03796" w:rsidRPr="00A678C0" w14:paraId="1039EF4C" w14:textId="77777777" w:rsidTr="00CD3B8E">
        <w:trPr>
          <w:trHeight w:val="442"/>
          <w:jc w:val="center"/>
        </w:trPr>
        <w:tc>
          <w:tcPr>
            <w:tcW w:w="3969" w:type="dxa"/>
            <w:noWrap/>
            <w:vAlign w:val="center"/>
            <w:hideMark/>
          </w:tcPr>
          <w:p w14:paraId="7659A116" w14:textId="77777777" w:rsidR="00F03796" w:rsidRPr="00A678C0" w:rsidRDefault="00F03796" w:rsidP="00F03796">
            <w:pPr>
              <w:spacing w:after="0" w:line="240" w:lineRule="auto"/>
              <w:rPr>
                <w:rFonts w:ascii="Times New Roman" w:eastAsia="Times New Roman" w:hAnsi="Times New Roman" w:cs="Times New Roman"/>
                <w:color w:val="000000"/>
                <w:lang w:eastAsia="hr-HR"/>
              </w:rPr>
            </w:pPr>
            <w:r w:rsidRPr="00A678C0">
              <w:rPr>
                <w:rFonts w:ascii="Times New Roman" w:eastAsia="Times New Roman" w:hAnsi="Times New Roman" w:cs="Times New Roman"/>
                <w:color w:val="000000"/>
                <w:lang w:eastAsia="hr-HR"/>
              </w:rPr>
              <w:t xml:space="preserve">Instrumenti osiguranja: </w:t>
            </w:r>
          </w:p>
        </w:tc>
        <w:tc>
          <w:tcPr>
            <w:tcW w:w="4672" w:type="dxa"/>
            <w:vAlign w:val="bottom"/>
            <w:hideMark/>
          </w:tcPr>
          <w:p w14:paraId="6785B9E8" w14:textId="77777777" w:rsidR="00F03796" w:rsidRPr="00A678C0" w:rsidRDefault="00F03796" w:rsidP="00A63F33">
            <w:pPr>
              <w:spacing w:after="0" w:line="240" w:lineRule="auto"/>
              <w:jc w:val="both"/>
              <w:rPr>
                <w:rFonts w:ascii="Times New Roman" w:eastAsia="Times New Roman" w:hAnsi="Times New Roman" w:cs="Times New Roman"/>
                <w:color w:val="000000"/>
                <w:lang w:eastAsia="hr-HR"/>
              </w:rPr>
            </w:pPr>
            <w:r w:rsidRPr="00A678C0">
              <w:rPr>
                <w:rFonts w:ascii="Times New Roman" w:eastAsia="Times New Roman" w:hAnsi="Times New Roman" w:cs="Times New Roman"/>
                <w:color w:val="000000"/>
                <w:lang w:eastAsia="hr-HR"/>
              </w:rPr>
              <w:t>obična zadužnica na iznos pokrića ukupnog troška kredita</w:t>
            </w:r>
          </w:p>
        </w:tc>
      </w:tr>
    </w:tbl>
    <w:p w14:paraId="5204E4BD" w14:textId="77777777" w:rsidR="00F35734" w:rsidRDefault="00F35734" w:rsidP="002734AB">
      <w:pPr>
        <w:autoSpaceDE w:val="0"/>
        <w:autoSpaceDN w:val="0"/>
        <w:adjustRightInd w:val="0"/>
        <w:spacing w:after="0" w:line="240" w:lineRule="auto"/>
        <w:rPr>
          <w:rFonts w:ascii="Times New Roman" w:hAnsi="Times New Roman" w:cs="Times New Roman"/>
          <w:b/>
          <w:bCs/>
          <w:sz w:val="24"/>
          <w:szCs w:val="24"/>
        </w:rPr>
      </w:pPr>
    </w:p>
    <w:tbl>
      <w:tblPr>
        <w:tblW w:w="9073" w:type="dxa"/>
        <w:tblInd w:w="-294" w:type="dxa"/>
        <w:tblLook w:val="04A0" w:firstRow="1" w:lastRow="0" w:firstColumn="1" w:lastColumn="0" w:noHBand="0" w:noVBand="1"/>
      </w:tblPr>
      <w:tblGrid>
        <w:gridCol w:w="1458"/>
        <w:gridCol w:w="1377"/>
        <w:gridCol w:w="3402"/>
        <w:gridCol w:w="1560"/>
        <w:gridCol w:w="1276"/>
      </w:tblGrid>
      <w:tr w:rsidR="007046F6" w:rsidRPr="007046F6" w14:paraId="7EF5B789" w14:textId="77777777" w:rsidTr="00CD3B8E">
        <w:trPr>
          <w:trHeight w:val="300"/>
        </w:trPr>
        <w:tc>
          <w:tcPr>
            <w:tcW w:w="9073" w:type="dxa"/>
            <w:gridSpan w:val="5"/>
            <w:tcBorders>
              <w:top w:val="single" w:sz="8" w:space="0" w:color="auto"/>
              <w:left w:val="single" w:sz="8" w:space="0" w:color="auto"/>
              <w:bottom w:val="single" w:sz="4" w:space="0" w:color="auto"/>
              <w:right w:val="single" w:sz="8" w:space="0" w:color="000000"/>
            </w:tcBorders>
            <w:shd w:val="clear" w:color="000000" w:fill="FFFF00"/>
            <w:noWrap/>
            <w:vAlign w:val="bottom"/>
            <w:hideMark/>
          </w:tcPr>
          <w:p w14:paraId="6B1AD1F6" w14:textId="77777777" w:rsidR="007046F6" w:rsidRPr="007046F6" w:rsidRDefault="007046F6" w:rsidP="007046F6">
            <w:pPr>
              <w:spacing w:after="0" w:line="240" w:lineRule="auto"/>
              <w:jc w:val="center"/>
              <w:rPr>
                <w:rFonts w:ascii="Times New Roman" w:eastAsia="Times New Roman" w:hAnsi="Times New Roman" w:cs="Times New Roman"/>
                <w:b/>
                <w:bCs/>
                <w:color w:val="000000"/>
                <w:lang w:eastAsia="hr-HR"/>
              </w:rPr>
            </w:pPr>
            <w:r w:rsidRPr="007046F6">
              <w:rPr>
                <w:rFonts w:ascii="Times New Roman" w:eastAsia="Times New Roman" w:hAnsi="Times New Roman" w:cs="Times New Roman"/>
                <w:b/>
                <w:bCs/>
                <w:color w:val="000000"/>
                <w:lang w:eastAsia="hr-HR"/>
              </w:rPr>
              <w:lastRenderedPageBreak/>
              <w:t xml:space="preserve">GRAD METKOVIĆ - dugoročni kredit kod Erste&amp; </w:t>
            </w:r>
            <w:proofErr w:type="spellStart"/>
            <w:r w:rsidRPr="007046F6">
              <w:rPr>
                <w:rFonts w:ascii="Times New Roman" w:eastAsia="Times New Roman" w:hAnsi="Times New Roman" w:cs="Times New Roman"/>
                <w:b/>
                <w:bCs/>
                <w:color w:val="000000"/>
                <w:lang w:eastAsia="hr-HR"/>
              </w:rPr>
              <w:t>Steiermarkische</w:t>
            </w:r>
            <w:proofErr w:type="spellEnd"/>
            <w:r w:rsidRPr="007046F6">
              <w:rPr>
                <w:rFonts w:ascii="Times New Roman" w:eastAsia="Times New Roman" w:hAnsi="Times New Roman" w:cs="Times New Roman"/>
                <w:b/>
                <w:bCs/>
                <w:color w:val="000000"/>
                <w:lang w:eastAsia="hr-HR"/>
              </w:rPr>
              <w:t xml:space="preserve"> banke d.d</w:t>
            </w:r>
          </w:p>
        </w:tc>
      </w:tr>
      <w:tr w:rsidR="007046F6" w:rsidRPr="007046F6" w14:paraId="0CB4E38D" w14:textId="77777777" w:rsidTr="00CD3B8E">
        <w:trPr>
          <w:trHeight w:val="1200"/>
        </w:trPr>
        <w:tc>
          <w:tcPr>
            <w:tcW w:w="1458" w:type="dxa"/>
            <w:tcBorders>
              <w:top w:val="nil"/>
              <w:left w:val="single" w:sz="8" w:space="0" w:color="auto"/>
              <w:bottom w:val="single" w:sz="4" w:space="0" w:color="auto"/>
              <w:right w:val="single" w:sz="4" w:space="0" w:color="auto"/>
            </w:tcBorders>
            <w:noWrap/>
            <w:vAlign w:val="center"/>
            <w:hideMark/>
          </w:tcPr>
          <w:p w14:paraId="338EF5A3" w14:textId="77777777" w:rsidR="007046F6" w:rsidRPr="007046F6" w:rsidRDefault="007046F6" w:rsidP="007046F6">
            <w:pPr>
              <w:spacing w:after="0" w:line="240" w:lineRule="auto"/>
              <w:rPr>
                <w:rFonts w:ascii="Times New Roman" w:eastAsia="Times New Roman" w:hAnsi="Times New Roman" w:cs="Times New Roman"/>
                <w:color w:val="000000"/>
                <w:lang w:eastAsia="hr-HR"/>
              </w:rPr>
            </w:pPr>
            <w:r w:rsidRPr="007046F6">
              <w:rPr>
                <w:rFonts w:ascii="Times New Roman" w:eastAsia="Times New Roman" w:hAnsi="Times New Roman" w:cs="Times New Roman"/>
                <w:color w:val="000000"/>
                <w:lang w:eastAsia="hr-HR"/>
              </w:rPr>
              <w:t>Godina</w:t>
            </w:r>
          </w:p>
        </w:tc>
        <w:tc>
          <w:tcPr>
            <w:tcW w:w="1377" w:type="dxa"/>
            <w:tcBorders>
              <w:top w:val="nil"/>
              <w:left w:val="nil"/>
              <w:bottom w:val="single" w:sz="4" w:space="0" w:color="auto"/>
              <w:right w:val="single" w:sz="4" w:space="0" w:color="auto"/>
            </w:tcBorders>
            <w:noWrap/>
            <w:vAlign w:val="center"/>
            <w:hideMark/>
          </w:tcPr>
          <w:p w14:paraId="0E72333A" w14:textId="77777777" w:rsidR="007046F6" w:rsidRPr="007046F6" w:rsidRDefault="007046F6" w:rsidP="007046F6">
            <w:pPr>
              <w:spacing w:after="0" w:line="240" w:lineRule="auto"/>
              <w:jc w:val="center"/>
              <w:rPr>
                <w:rFonts w:ascii="Times New Roman" w:eastAsia="Times New Roman" w:hAnsi="Times New Roman" w:cs="Times New Roman"/>
                <w:color w:val="000000"/>
                <w:lang w:eastAsia="hr-HR"/>
              </w:rPr>
            </w:pPr>
            <w:r w:rsidRPr="007046F6">
              <w:rPr>
                <w:rFonts w:ascii="Times New Roman" w:eastAsia="Times New Roman" w:hAnsi="Times New Roman" w:cs="Times New Roman"/>
                <w:color w:val="000000"/>
                <w:lang w:eastAsia="hr-HR"/>
              </w:rPr>
              <w:t>Korištenje kredita (€)</w:t>
            </w:r>
          </w:p>
        </w:tc>
        <w:tc>
          <w:tcPr>
            <w:tcW w:w="3402" w:type="dxa"/>
            <w:tcBorders>
              <w:top w:val="nil"/>
              <w:left w:val="nil"/>
              <w:bottom w:val="single" w:sz="4" w:space="0" w:color="auto"/>
              <w:right w:val="single" w:sz="4" w:space="0" w:color="auto"/>
            </w:tcBorders>
            <w:vAlign w:val="center"/>
            <w:hideMark/>
          </w:tcPr>
          <w:p w14:paraId="4E23F6B6" w14:textId="77777777" w:rsidR="007046F6" w:rsidRPr="007046F6" w:rsidRDefault="007046F6" w:rsidP="007046F6">
            <w:pPr>
              <w:spacing w:after="0" w:line="240" w:lineRule="auto"/>
              <w:jc w:val="center"/>
              <w:rPr>
                <w:rFonts w:ascii="Times New Roman" w:eastAsia="Times New Roman" w:hAnsi="Times New Roman" w:cs="Times New Roman"/>
                <w:color w:val="000000"/>
                <w:lang w:eastAsia="hr-HR"/>
              </w:rPr>
            </w:pPr>
            <w:proofErr w:type="spellStart"/>
            <w:r w:rsidRPr="007046F6">
              <w:rPr>
                <w:rFonts w:ascii="Times New Roman" w:eastAsia="Times New Roman" w:hAnsi="Times New Roman" w:cs="Times New Roman"/>
                <w:color w:val="000000"/>
                <w:lang w:eastAsia="hr-HR"/>
              </w:rPr>
              <w:t>Interkalarna</w:t>
            </w:r>
            <w:proofErr w:type="spellEnd"/>
            <w:r w:rsidRPr="007046F6">
              <w:rPr>
                <w:rFonts w:ascii="Times New Roman" w:eastAsia="Times New Roman" w:hAnsi="Times New Roman" w:cs="Times New Roman"/>
                <w:color w:val="000000"/>
                <w:lang w:eastAsia="hr-HR"/>
              </w:rPr>
              <w:t xml:space="preserve"> kamata (kamata koja se obračunava od dana korištenja kredita do početka redovite otplate), €</w:t>
            </w:r>
          </w:p>
        </w:tc>
        <w:tc>
          <w:tcPr>
            <w:tcW w:w="1560" w:type="dxa"/>
            <w:tcBorders>
              <w:top w:val="nil"/>
              <w:left w:val="nil"/>
              <w:bottom w:val="single" w:sz="4" w:space="0" w:color="auto"/>
              <w:right w:val="single" w:sz="4" w:space="0" w:color="auto"/>
            </w:tcBorders>
            <w:noWrap/>
            <w:vAlign w:val="center"/>
            <w:hideMark/>
          </w:tcPr>
          <w:p w14:paraId="54BC7843" w14:textId="77777777" w:rsidR="007046F6" w:rsidRPr="007046F6" w:rsidRDefault="007046F6" w:rsidP="007046F6">
            <w:pPr>
              <w:spacing w:after="0" w:line="240" w:lineRule="auto"/>
              <w:jc w:val="center"/>
              <w:rPr>
                <w:rFonts w:ascii="Times New Roman" w:eastAsia="Times New Roman" w:hAnsi="Times New Roman" w:cs="Times New Roman"/>
                <w:color w:val="000000"/>
                <w:lang w:eastAsia="hr-HR"/>
              </w:rPr>
            </w:pPr>
            <w:r w:rsidRPr="007046F6">
              <w:rPr>
                <w:rFonts w:ascii="Times New Roman" w:eastAsia="Times New Roman" w:hAnsi="Times New Roman" w:cs="Times New Roman"/>
                <w:color w:val="000000"/>
                <w:lang w:eastAsia="hr-HR"/>
              </w:rPr>
              <w:t>Glavnica kredita (€)</w:t>
            </w:r>
          </w:p>
        </w:tc>
        <w:tc>
          <w:tcPr>
            <w:tcW w:w="1276" w:type="dxa"/>
            <w:tcBorders>
              <w:top w:val="nil"/>
              <w:left w:val="nil"/>
              <w:bottom w:val="single" w:sz="4" w:space="0" w:color="auto"/>
              <w:right w:val="single" w:sz="8" w:space="0" w:color="auto"/>
            </w:tcBorders>
            <w:noWrap/>
            <w:vAlign w:val="center"/>
            <w:hideMark/>
          </w:tcPr>
          <w:p w14:paraId="5D5E7B81" w14:textId="77777777" w:rsidR="007046F6" w:rsidRPr="007046F6" w:rsidRDefault="007046F6" w:rsidP="007046F6">
            <w:pPr>
              <w:spacing w:after="0" w:line="240" w:lineRule="auto"/>
              <w:jc w:val="center"/>
              <w:rPr>
                <w:rFonts w:ascii="Times New Roman" w:eastAsia="Times New Roman" w:hAnsi="Times New Roman" w:cs="Times New Roman"/>
                <w:color w:val="000000"/>
                <w:lang w:eastAsia="hr-HR"/>
              </w:rPr>
            </w:pPr>
            <w:r w:rsidRPr="007046F6">
              <w:rPr>
                <w:rFonts w:ascii="Times New Roman" w:eastAsia="Times New Roman" w:hAnsi="Times New Roman" w:cs="Times New Roman"/>
                <w:color w:val="000000"/>
                <w:lang w:eastAsia="hr-HR"/>
              </w:rPr>
              <w:t>Redovna kamata (€)</w:t>
            </w:r>
          </w:p>
        </w:tc>
      </w:tr>
      <w:tr w:rsidR="007046F6" w:rsidRPr="007046F6" w14:paraId="7C757ADE" w14:textId="77777777" w:rsidTr="00CD3B8E">
        <w:trPr>
          <w:trHeight w:val="300"/>
        </w:trPr>
        <w:tc>
          <w:tcPr>
            <w:tcW w:w="1458" w:type="dxa"/>
            <w:tcBorders>
              <w:top w:val="nil"/>
              <w:left w:val="single" w:sz="8" w:space="0" w:color="auto"/>
              <w:bottom w:val="single" w:sz="4" w:space="0" w:color="auto"/>
              <w:right w:val="single" w:sz="4" w:space="0" w:color="auto"/>
            </w:tcBorders>
            <w:noWrap/>
            <w:vAlign w:val="bottom"/>
            <w:hideMark/>
          </w:tcPr>
          <w:p w14:paraId="128A49FA" w14:textId="77777777" w:rsidR="007046F6" w:rsidRPr="007046F6" w:rsidRDefault="007046F6" w:rsidP="007046F6">
            <w:pPr>
              <w:spacing w:after="0" w:line="240" w:lineRule="auto"/>
              <w:jc w:val="center"/>
              <w:rPr>
                <w:rFonts w:ascii="Times New Roman" w:eastAsia="Times New Roman" w:hAnsi="Times New Roman" w:cs="Times New Roman"/>
                <w:color w:val="000000"/>
                <w:lang w:eastAsia="hr-HR"/>
              </w:rPr>
            </w:pPr>
            <w:r w:rsidRPr="007046F6">
              <w:rPr>
                <w:rFonts w:ascii="Times New Roman" w:eastAsia="Times New Roman" w:hAnsi="Times New Roman" w:cs="Times New Roman"/>
                <w:color w:val="000000"/>
                <w:lang w:eastAsia="hr-HR"/>
              </w:rPr>
              <w:t>2023.</w:t>
            </w:r>
          </w:p>
        </w:tc>
        <w:tc>
          <w:tcPr>
            <w:tcW w:w="1377" w:type="dxa"/>
            <w:tcBorders>
              <w:top w:val="nil"/>
              <w:left w:val="nil"/>
              <w:bottom w:val="single" w:sz="4" w:space="0" w:color="auto"/>
              <w:right w:val="single" w:sz="4" w:space="0" w:color="auto"/>
            </w:tcBorders>
            <w:noWrap/>
            <w:vAlign w:val="bottom"/>
            <w:hideMark/>
          </w:tcPr>
          <w:p w14:paraId="5E44C6AC" w14:textId="77777777" w:rsidR="007046F6" w:rsidRPr="007046F6" w:rsidRDefault="007046F6" w:rsidP="007046F6">
            <w:pPr>
              <w:spacing w:after="0" w:line="240" w:lineRule="auto"/>
              <w:jc w:val="right"/>
              <w:rPr>
                <w:rFonts w:ascii="Times New Roman" w:eastAsia="Times New Roman" w:hAnsi="Times New Roman" w:cs="Times New Roman"/>
                <w:color w:val="000000"/>
                <w:lang w:eastAsia="hr-HR"/>
              </w:rPr>
            </w:pPr>
            <w:r w:rsidRPr="007046F6">
              <w:rPr>
                <w:rFonts w:ascii="Times New Roman" w:eastAsia="Times New Roman" w:hAnsi="Times New Roman" w:cs="Times New Roman"/>
                <w:color w:val="000000"/>
                <w:lang w:eastAsia="hr-HR"/>
              </w:rPr>
              <w:t>162.618,45</w:t>
            </w:r>
          </w:p>
        </w:tc>
        <w:tc>
          <w:tcPr>
            <w:tcW w:w="3402" w:type="dxa"/>
            <w:tcBorders>
              <w:top w:val="nil"/>
              <w:left w:val="nil"/>
              <w:bottom w:val="single" w:sz="4" w:space="0" w:color="auto"/>
              <w:right w:val="single" w:sz="4" w:space="0" w:color="auto"/>
            </w:tcBorders>
            <w:noWrap/>
            <w:vAlign w:val="bottom"/>
            <w:hideMark/>
          </w:tcPr>
          <w:p w14:paraId="0F869FEF" w14:textId="77777777" w:rsidR="007046F6" w:rsidRPr="007046F6" w:rsidRDefault="007046F6" w:rsidP="007046F6">
            <w:pPr>
              <w:spacing w:after="0" w:line="240" w:lineRule="auto"/>
              <w:jc w:val="right"/>
              <w:rPr>
                <w:rFonts w:ascii="Times New Roman" w:eastAsia="Times New Roman" w:hAnsi="Times New Roman" w:cs="Times New Roman"/>
                <w:color w:val="000000"/>
                <w:lang w:eastAsia="hr-HR"/>
              </w:rPr>
            </w:pPr>
            <w:r w:rsidRPr="007046F6">
              <w:rPr>
                <w:rFonts w:ascii="Times New Roman" w:eastAsia="Times New Roman" w:hAnsi="Times New Roman" w:cs="Times New Roman"/>
                <w:color w:val="000000"/>
                <w:lang w:eastAsia="hr-HR"/>
              </w:rPr>
              <w:t>1.013,30</w:t>
            </w:r>
          </w:p>
        </w:tc>
        <w:tc>
          <w:tcPr>
            <w:tcW w:w="1560" w:type="dxa"/>
            <w:tcBorders>
              <w:top w:val="nil"/>
              <w:left w:val="nil"/>
              <w:bottom w:val="single" w:sz="4" w:space="0" w:color="auto"/>
              <w:right w:val="single" w:sz="4" w:space="0" w:color="auto"/>
            </w:tcBorders>
            <w:noWrap/>
            <w:vAlign w:val="bottom"/>
            <w:hideMark/>
          </w:tcPr>
          <w:p w14:paraId="3AB2596F" w14:textId="77777777" w:rsidR="007046F6" w:rsidRPr="007046F6" w:rsidRDefault="007046F6" w:rsidP="007046F6">
            <w:pPr>
              <w:spacing w:after="0" w:line="240" w:lineRule="auto"/>
              <w:rPr>
                <w:rFonts w:ascii="Times New Roman" w:eastAsia="Times New Roman" w:hAnsi="Times New Roman" w:cs="Times New Roman"/>
                <w:color w:val="000000"/>
                <w:lang w:eastAsia="hr-HR"/>
              </w:rPr>
            </w:pPr>
            <w:r w:rsidRPr="007046F6">
              <w:rPr>
                <w:rFonts w:ascii="Times New Roman" w:eastAsia="Times New Roman" w:hAnsi="Times New Roman" w:cs="Times New Roman"/>
                <w:color w:val="000000"/>
                <w:lang w:eastAsia="hr-HR"/>
              </w:rPr>
              <w:t> </w:t>
            </w:r>
          </w:p>
        </w:tc>
        <w:tc>
          <w:tcPr>
            <w:tcW w:w="1276" w:type="dxa"/>
            <w:tcBorders>
              <w:top w:val="nil"/>
              <w:left w:val="nil"/>
              <w:bottom w:val="single" w:sz="4" w:space="0" w:color="auto"/>
              <w:right w:val="single" w:sz="8" w:space="0" w:color="auto"/>
            </w:tcBorders>
            <w:noWrap/>
            <w:vAlign w:val="bottom"/>
            <w:hideMark/>
          </w:tcPr>
          <w:p w14:paraId="671DC758" w14:textId="77777777" w:rsidR="007046F6" w:rsidRPr="007046F6" w:rsidRDefault="007046F6" w:rsidP="007046F6">
            <w:pPr>
              <w:spacing w:after="0" w:line="240" w:lineRule="auto"/>
              <w:rPr>
                <w:rFonts w:ascii="Times New Roman" w:eastAsia="Times New Roman" w:hAnsi="Times New Roman" w:cs="Times New Roman"/>
                <w:color w:val="000000"/>
                <w:lang w:eastAsia="hr-HR"/>
              </w:rPr>
            </w:pPr>
            <w:r w:rsidRPr="007046F6">
              <w:rPr>
                <w:rFonts w:ascii="Times New Roman" w:eastAsia="Times New Roman" w:hAnsi="Times New Roman" w:cs="Times New Roman"/>
                <w:color w:val="000000"/>
                <w:lang w:eastAsia="hr-HR"/>
              </w:rPr>
              <w:t> </w:t>
            </w:r>
          </w:p>
        </w:tc>
      </w:tr>
      <w:tr w:rsidR="007046F6" w:rsidRPr="007046F6" w14:paraId="762A7DA9" w14:textId="77777777" w:rsidTr="00CD3B8E">
        <w:trPr>
          <w:trHeight w:val="300"/>
        </w:trPr>
        <w:tc>
          <w:tcPr>
            <w:tcW w:w="1458" w:type="dxa"/>
            <w:tcBorders>
              <w:top w:val="nil"/>
              <w:left w:val="single" w:sz="8" w:space="0" w:color="auto"/>
              <w:bottom w:val="single" w:sz="4" w:space="0" w:color="auto"/>
              <w:right w:val="single" w:sz="4" w:space="0" w:color="auto"/>
            </w:tcBorders>
            <w:noWrap/>
            <w:vAlign w:val="bottom"/>
            <w:hideMark/>
          </w:tcPr>
          <w:p w14:paraId="41F7992C" w14:textId="77777777" w:rsidR="007046F6" w:rsidRPr="007046F6" w:rsidRDefault="007046F6" w:rsidP="007046F6">
            <w:pPr>
              <w:spacing w:after="0" w:line="240" w:lineRule="auto"/>
              <w:jc w:val="center"/>
              <w:rPr>
                <w:rFonts w:ascii="Times New Roman" w:eastAsia="Times New Roman" w:hAnsi="Times New Roman" w:cs="Times New Roman"/>
                <w:color w:val="000000"/>
                <w:lang w:eastAsia="hr-HR"/>
              </w:rPr>
            </w:pPr>
            <w:r w:rsidRPr="007046F6">
              <w:rPr>
                <w:rFonts w:ascii="Times New Roman" w:eastAsia="Times New Roman" w:hAnsi="Times New Roman" w:cs="Times New Roman"/>
                <w:color w:val="000000"/>
                <w:lang w:eastAsia="hr-HR"/>
              </w:rPr>
              <w:t>2024.</w:t>
            </w:r>
          </w:p>
        </w:tc>
        <w:tc>
          <w:tcPr>
            <w:tcW w:w="1377" w:type="dxa"/>
            <w:tcBorders>
              <w:top w:val="nil"/>
              <w:left w:val="nil"/>
              <w:bottom w:val="single" w:sz="4" w:space="0" w:color="auto"/>
              <w:right w:val="single" w:sz="4" w:space="0" w:color="auto"/>
            </w:tcBorders>
            <w:noWrap/>
            <w:vAlign w:val="bottom"/>
            <w:hideMark/>
          </w:tcPr>
          <w:p w14:paraId="52BC1702" w14:textId="77777777" w:rsidR="007046F6" w:rsidRPr="007046F6" w:rsidRDefault="007046F6" w:rsidP="007046F6">
            <w:pPr>
              <w:spacing w:after="0" w:line="240" w:lineRule="auto"/>
              <w:jc w:val="right"/>
              <w:rPr>
                <w:rFonts w:ascii="Times New Roman" w:eastAsia="Times New Roman" w:hAnsi="Times New Roman" w:cs="Times New Roman"/>
                <w:color w:val="000000"/>
                <w:lang w:eastAsia="hr-HR"/>
              </w:rPr>
            </w:pPr>
            <w:r w:rsidRPr="007046F6">
              <w:rPr>
                <w:rFonts w:ascii="Times New Roman" w:eastAsia="Times New Roman" w:hAnsi="Times New Roman" w:cs="Times New Roman"/>
                <w:color w:val="000000"/>
                <w:lang w:eastAsia="hr-HR"/>
              </w:rPr>
              <w:t>502.381,55</w:t>
            </w:r>
          </w:p>
        </w:tc>
        <w:tc>
          <w:tcPr>
            <w:tcW w:w="3402" w:type="dxa"/>
            <w:tcBorders>
              <w:top w:val="nil"/>
              <w:left w:val="nil"/>
              <w:bottom w:val="single" w:sz="4" w:space="0" w:color="auto"/>
              <w:right w:val="single" w:sz="4" w:space="0" w:color="auto"/>
            </w:tcBorders>
            <w:noWrap/>
            <w:vAlign w:val="bottom"/>
            <w:hideMark/>
          </w:tcPr>
          <w:p w14:paraId="14CB8265" w14:textId="77777777" w:rsidR="007046F6" w:rsidRPr="007046F6" w:rsidRDefault="007046F6" w:rsidP="007046F6">
            <w:pPr>
              <w:spacing w:after="0" w:line="240" w:lineRule="auto"/>
              <w:jc w:val="right"/>
              <w:rPr>
                <w:rFonts w:ascii="Times New Roman" w:eastAsia="Times New Roman" w:hAnsi="Times New Roman" w:cs="Times New Roman"/>
                <w:color w:val="000000"/>
                <w:lang w:eastAsia="hr-HR"/>
              </w:rPr>
            </w:pPr>
            <w:r w:rsidRPr="007046F6">
              <w:rPr>
                <w:rFonts w:ascii="Times New Roman" w:eastAsia="Times New Roman" w:hAnsi="Times New Roman" w:cs="Times New Roman"/>
                <w:color w:val="000000"/>
                <w:lang w:eastAsia="hr-HR"/>
              </w:rPr>
              <w:t>4.732,30</w:t>
            </w:r>
          </w:p>
        </w:tc>
        <w:tc>
          <w:tcPr>
            <w:tcW w:w="1560" w:type="dxa"/>
            <w:tcBorders>
              <w:top w:val="nil"/>
              <w:left w:val="nil"/>
              <w:bottom w:val="single" w:sz="4" w:space="0" w:color="auto"/>
              <w:right w:val="single" w:sz="4" w:space="0" w:color="auto"/>
            </w:tcBorders>
            <w:noWrap/>
            <w:vAlign w:val="bottom"/>
            <w:hideMark/>
          </w:tcPr>
          <w:p w14:paraId="5E5607EC" w14:textId="77777777" w:rsidR="007046F6" w:rsidRPr="007046F6" w:rsidRDefault="007046F6" w:rsidP="007046F6">
            <w:pPr>
              <w:spacing w:after="0" w:line="240" w:lineRule="auto"/>
              <w:rPr>
                <w:rFonts w:ascii="Times New Roman" w:eastAsia="Times New Roman" w:hAnsi="Times New Roman" w:cs="Times New Roman"/>
                <w:color w:val="000000"/>
                <w:lang w:eastAsia="hr-HR"/>
              </w:rPr>
            </w:pPr>
            <w:r w:rsidRPr="007046F6">
              <w:rPr>
                <w:rFonts w:ascii="Times New Roman" w:eastAsia="Times New Roman" w:hAnsi="Times New Roman" w:cs="Times New Roman"/>
                <w:color w:val="000000"/>
                <w:lang w:eastAsia="hr-HR"/>
              </w:rPr>
              <w:t> </w:t>
            </w:r>
          </w:p>
        </w:tc>
        <w:tc>
          <w:tcPr>
            <w:tcW w:w="1276" w:type="dxa"/>
            <w:tcBorders>
              <w:top w:val="nil"/>
              <w:left w:val="nil"/>
              <w:bottom w:val="single" w:sz="4" w:space="0" w:color="auto"/>
              <w:right w:val="single" w:sz="8" w:space="0" w:color="auto"/>
            </w:tcBorders>
            <w:noWrap/>
            <w:vAlign w:val="bottom"/>
            <w:hideMark/>
          </w:tcPr>
          <w:p w14:paraId="257AE185" w14:textId="77777777" w:rsidR="007046F6" w:rsidRPr="007046F6" w:rsidRDefault="007046F6" w:rsidP="007046F6">
            <w:pPr>
              <w:spacing w:after="0" w:line="240" w:lineRule="auto"/>
              <w:rPr>
                <w:rFonts w:ascii="Times New Roman" w:eastAsia="Times New Roman" w:hAnsi="Times New Roman" w:cs="Times New Roman"/>
                <w:color w:val="000000"/>
                <w:lang w:eastAsia="hr-HR"/>
              </w:rPr>
            </w:pPr>
            <w:r w:rsidRPr="007046F6">
              <w:rPr>
                <w:rFonts w:ascii="Times New Roman" w:eastAsia="Times New Roman" w:hAnsi="Times New Roman" w:cs="Times New Roman"/>
                <w:color w:val="000000"/>
                <w:lang w:eastAsia="hr-HR"/>
              </w:rPr>
              <w:t> </w:t>
            </w:r>
          </w:p>
        </w:tc>
      </w:tr>
      <w:tr w:rsidR="007046F6" w:rsidRPr="007046F6" w14:paraId="49192872" w14:textId="77777777" w:rsidTr="00CD3B8E">
        <w:trPr>
          <w:trHeight w:val="300"/>
        </w:trPr>
        <w:tc>
          <w:tcPr>
            <w:tcW w:w="1458" w:type="dxa"/>
            <w:tcBorders>
              <w:top w:val="nil"/>
              <w:left w:val="single" w:sz="8" w:space="0" w:color="auto"/>
              <w:bottom w:val="single" w:sz="4" w:space="0" w:color="auto"/>
              <w:right w:val="single" w:sz="4" w:space="0" w:color="auto"/>
            </w:tcBorders>
            <w:noWrap/>
            <w:vAlign w:val="bottom"/>
            <w:hideMark/>
          </w:tcPr>
          <w:p w14:paraId="5723AE22" w14:textId="77777777" w:rsidR="007046F6" w:rsidRPr="007046F6" w:rsidRDefault="007046F6" w:rsidP="007046F6">
            <w:pPr>
              <w:spacing w:after="0" w:line="240" w:lineRule="auto"/>
              <w:jc w:val="right"/>
              <w:rPr>
                <w:rFonts w:ascii="Times New Roman" w:eastAsia="Times New Roman" w:hAnsi="Times New Roman" w:cs="Times New Roman"/>
                <w:color w:val="000000"/>
                <w:lang w:eastAsia="hr-HR"/>
              </w:rPr>
            </w:pPr>
            <w:r w:rsidRPr="007046F6">
              <w:rPr>
                <w:rFonts w:ascii="Times New Roman" w:eastAsia="Times New Roman" w:hAnsi="Times New Roman" w:cs="Times New Roman"/>
                <w:color w:val="000000"/>
                <w:lang w:eastAsia="hr-HR"/>
              </w:rPr>
              <w:t>31.1.2025</w:t>
            </w:r>
          </w:p>
        </w:tc>
        <w:tc>
          <w:tcPr>
            <w:tcW w:w="1377" w:type="dxa"/>
            <w:tcBorders>
              <w:top w:val="nil"/>
              <w:left w:val="nil"/>
              <w:bottom w:val="single" w:sz="4" w:space="0" w:color="auto"/>
              <w:right w:val="single" w:sz="4" w:space="0" w:color="auto"/>
            </w:tcBorders>
            <w:noWrap/>
            <w:vAlign w:val="bottom"/>
            <w:hideMark/>
          </w:tcPr>
          <w:p w14:paraId="0EDC445E" w14:textId="77777777" w:rsidR="007046F6" w:rsidRPr="007046F6" w:rsidRDefault="007046F6" w:rsidP="007046F6">
            <w:pPr>
              <w:spacing w:after="0" w:line="240" w:lineRule="auto"/>
              <w:rPr>
                <w:rFonts w:ascii="Times New Roman" w:eastAsia="Times New Roman" w:hAnsi="Times New Roman" w:cs="Times New Roman"/>
                <w:color w:val="000000"/>
                <w:lang w:eastAsia="hr-HR"/>
              </w:rPr>
            </w:pPr>
            <w:r w:rsidRPr="007046F6">
              <w:rPr>
                <w:rFonts w:ascii="Times New Roman" w:eastAsia="Times New Roman" w:hAnsi="Times New Roman" w:cs="Times New Roman"/>
                <w:color w:val="000000"/>
                <w:lang w:eastAsia="hr-HR"/>
              </w:rPr>
              <w:t> </w:t>
            </w:r>
          </w:p>
        </w:tc>
        <w:tc>
          <w:tcPr>
            <w:tcW w:w="3402" w:type="dxa"/>
            <w:tcBorders>
              <w:top w:val="nil"/>
              <w:left w:val="nil"/>
              <w:bottom w:val="single" w:sz="4" w:space="0" w:color="auto"/>
              <w:right w:val="single" w:sz="4" w:space="0" w:color="auto"/>
            </w:tcBorders>
            <w:noWrap/>
            <w:vAlign w:val="bottom"/>
            <w:hideMark/>
          </w:tcPr>
          <w:p w14:paraId="333780D9" w14:textId="77777777" w:rsidR="007046F6" w:rsidRPr="007046F6" w:rsidRDefault="007046F6" w:rsidP="007046F6">
            <w:pPr>
              <w:spacing w:after="0" w:line="240" w:lineRule="auto"/>
              <w:rPr>
                <w:rFonts w:ascii="Times New Roman" w:eastAsia="Times New Roman" w:hAnsi="Times New Roman" w:cs="Times New Roman"/>
                <w:color w:val="000000"/>
                <w:lang w:eastAsia="hr-HR"/>
              </w:rPr>
            </w:pPr>
            <w:r w:rsidRPr="007046F6">
              <w:rPr>
                <w:rFonts w:ascii="Times New Roman" w:eastAsia="Times New Roman" w:hAnsi="Times New Roman" w:cs="Times New Roman"/>
                <w:color w:val="000000"/>
                <w:lang w:eastAsia="hr-HR"/>
              </w:rPr>
              <w:t> </w:t>
            </w:r>
          </w:p>
        </w:tc>
        <w:tc>
          <w:tcPr>
            <w:tcW w:w="1560" w:type="dxa"/>
            <w:tcBorders>
              <w:top w:val="nil"/>
              <w:left w:val="nil"/>
              <w:bottom w:val="single" w:sz="4" w:space="0" w:color="auto"/>
              <w:right w:val="single" w:sz="4" w:space="0" w:color="auto"/>
            </w:tcBorders>
            <w:noWrap/>
            <w:vAlign w:val="bottom"/>
            <w:hideMark/>
          </w:tcPr>
          <w:p w14:paraId="7356CF3C" w14:textId="77777777" w:rsidR="007046F6" w:rsidRPr="007046F6" w:rsidRDefault="007046F6" w:rsidP="007046F6">
            <w:pPr>
              <w:spacing w:after="0" w:line="240" w:lineRule="auto"/>
              <w:jc w:val="right"/>
              <w:rPr>
                <w:rFonts w:ascii="Times New Roman" w:eastAsia="Times New Roman" w:hAnsi="Times New Roman" w:cs="Times New Roman"/>
                <w:color w:val="000000"/>
                <w:lang w:eastAsia="hr-HR"/>
              </w:rPr>
            </w:pPr>
            <w:r w:rsidRPr="007046F6">
              <w:rPr>
                <w:rFonts w:ascii="Times New Roman" w:eastAsia="Times New Roman" w:hAnsi="Times New Roman" w:cs="Times New Roman"/>
                <w:color w:val="000000"/>
                <w:lang w:eastAsia="hr-HR"/>
              </w:rPr>
              <w:t>11.083,33</w:t>
            </w:r>
          </w:p>
        </w:tc>
        <w:tc>
          <w:tcPr>
            <w:tcW w:w="1276" w:type="dxa"/>
            <w:tcBorders>
              <w:top w:val="nil"/>
              <w:left w:val="nil"/>
              <w:bottom w:val="single" w:sz="4" w:space="0" w:color="auto"/>
              <w:right w:val="single" w:sz="8" w:space="0" w:color="auto"/>
            </w:tcBorders>
            <w:noWrap/>
            <w:vAlign w:val="bottom"/>
            <w:hideMark/>
          </w:tcPr>
          <w:p w14:paraId="645918CC" w14:textId="77777777" w:rsidR="007046F6" w:rsidRPr="007046F6" w:rsidRDefault="007046F6" w:rsidP="007046F6">
            <w:pPr>
              <w:spacing w:after="0" w:line="240" w:lineRule="auto"/>
              <w:jc w:val="right"/>
              <w:rPr>
                <w:rFonts w:ascii="Times New Roman" w:eastAsia="Times New Roman" w:hAnsi="Times New Roman" w:cs="Times New Roman"/>
                <w:color w:val="000000"/>
                <w:lang w:eastAsia="hr-HR"/>
              </w:rPr>
            </w:pPr>
            <w:r w:rsidRPr="007046F6">
              <w:rPr>
                <w:rFonts w:ascii="Times New Roman" w:eastAsia="Times New Roman" w:hAnsi="Times New Roman" w:cs="Times New Roman"/>
                <w:color w:val="000000"/>
                <w:lang w:eastAsia="hr-HR"/>
              </w:rPr>
              <w:t>762,41</w:t>
            </w:r>
          </w:p>
        </w:tc>
      </w:tr>
      <w:tr w:rsidR="007046F6" w:rsidRPr="007046F6" w14:paraId="6699043E" w14:textId="77777777" w:rsidTr="00CD3B8E">
        <w:trPr>
          <w:trHeight w:val="300"/>
        </w:trPr>
        <w:tc>
          <w:tcPr>
            <w:tcW w:w="1458" w:type="dxa"/>
            <w:tcBorders>
              <w:top w:val="nil"/>
              <w:left w:val="single" w:sz="8" w:space="0" w:color="auto"/>
              <w:bottom w:val="single" w:sz="4" w:space="0" w:color="auto"/>
              <w:right w:val="single" w:sz="4" w:space="0" w:color="auto"/>
            </w:tcBorders>
            <w:noWrap/>
            <w:vAlign w:val="bottom"/>
            <w:hideMark/>
          </w:tcPr>
          <w:p w14:paraId="65316B30" w14:textId="77777777" w:rsidR="007046F6" w:rsidRPr="007046F6" w:rsidRDefault="007046F6" w:rsidP="007046F6">
            <w:pPr>
              <w:spacing w:after="0" w:line="240" w:lineRule="auto"/>
              <w:jc w:val="right"/>
              <w:rPr>
                <w:rFonts w:ascii="Times New Roman" w:eastAsia="Times New Roman" w:hAnsi="Times New Roman" w:cs="Times New Roman"/>
                <w:color w:val="000000"/>
                <w:lang w:eastAsia="hr-HR"/>
              </w:rPr>
            </w:pPr>
            <w:r w:rsidRPr="007046F6">
              <w:rPr>
                <w:rFonts w:ascii="Times New Roman" w:eastAsia="Times New Roman" w:hAnsi="Times New Roman" w:cs="Times New Roman"/>
                <w:color w:val="000000"/>
                <w:lang w:eastAsia="hr-HR"/>
              </w:rPr>
              <w:t>28.2.2025</w:t>
            </w:r>
          </w:p>
        </w:tc>
        <w:tc>
          <w:tcPr>
            <w:tcW w:w="1377" w:type="dxa"/>
            <w:tcBorders>
              <w:top w:val="nil"/>
              <w:left w:val="nil"/>
              <w:bottom w:val="single" w:sz="4" w:space="0" w:color="auto"/>
              <w:right w:val="single" w:sz="4" w:space="0" w:color="auto"/>
            </w:tcBorders>
            <w:noWrap/>
            <w:vAlign w:val="bottom"/>
            <w:hideMark/>
          </w:tcPr>
          <w:p w14:paraId="33E9FF1C" w14:textId="77777777" w:rsidR="007046F6" w:rsidRPr="007046F6" w:rsidRDefault="007046F6" w:rsidP="007046F6">
            <w:pPr>
              <w:spacing w:after="0" w:line="240" w:lineRule="auto"/>
              <w:rPr>
                <w:rFonts w:ascii="Times New Roman" w:eastAsia="Times New Roman" w:hAnsi="Times New Roman" w:cs="Times New Roman"/>
                <w:color w:val="000000"/>
                <w:lang w:eastAsia="hr-HR"/>
              </w:rPr>
            </w:pPr>
            <w:r w:rsidRPr="007046F6">
              <w:rPr>
                <w:rFonts w:ascii="Times New Roman" w:eastAsia="Times New Roman" w:hAnsi="Times New Roman" w:cs="Times New Roman"/>
                <w:color w:val="000000"/>
                <w:lang w:eastAsia="hr-HR"/>
              </w:rPr>
              <w:t> </w:t>
            </w:r>
          </w:p>
        </w:tc>
        <w:tc>
          <w:tcPr>
            <w:tcW w:w="3402" w:type="dxa"/>
            <w:tcBorders>
              <w:top w:val="nil"/>
              <w:left w:val="nil"/>
              <w:bottom w:val="single" w:sz="4" w:space="0" w:color="auto"/>
              <w:right w:val="single" w:sz="4" w:space="0" w:color="auto"/>
            </w:tcBorders>
            <w:noWrap/>
            <w:vAlign w:val="bottom"/>
            <w:hideMark/>
          </w:tcPr>
          <w:p w14:paraId="32EC9383" w14:textId="77777777" w:rsidR="007046F6" w:rsidRPr="007046F6" w:rsidRDefault="007046F6" w:rsidP="007046F6">
            <w:pPr>
              <w:spacing w:after="0" w:line="240" w:lineRule="auto"/>
              <w:rPr>
                <w:rFonts w:ascii="Times New Roman" w:eastAsia="Times New Roman" w:hAnsi="Times New Roman" w:cs="Times New Roman"/>
                <w:color w:val="000000"/>
                <w:lang w:eastAsia="hr-HR"/>
              </w:rPr>
            </w:pPr>
            <w:r w:rsidRPr="007046F6">
              <w:rPr>
                <w:rFonts w:ascii="Times New Roman" w:eastAsia="Times New Roman" w:hAnsi="Times New Roman" w:cs="Times New Roman"/>
                <w:color w:val="000000"/>
                <w:lang w:eastAsia="hr-HR"/>
              </w:rPr>
              <w:t> </w:t>
            </w:r>
          </w:p>
        </w:tc>
        <w:tc>
          <w:tcPr>
            <w:tcW w:w="1560" w:type="dxa"/>
            <w:tcBorders>
              <w:top w:val="nil"/>
              <w:left w:val="nil"/>
              <w:bottom w:val="single" w:sz="4" w:space="0" w:color="auto"/>
              <w:right w:val="single" w:sz="4" w:space="0" w:color="auto"/>
            </w:tcBorders>
            <w:noWrap/>
            <w:vAlign w:val="bottom"/>
            <w:hideMark/>
          </w:tcPr>
          <w:p w14:paraId="38E3E73A" w14:textId="77777777" w:rsidR="007046F6" w:rsidRPr="007046F6" w:rsidRDefault="007046F6" w:rsidP="007046F6">
            <w:pPr>
              <w:spacing w:after="0" w:line="240" w:lineRule="auto"/>
              <w:jc w:val="right"/>
              <w:rPr>
                <w:rFonts w:ascii="Times New Roman" w:eastAsia="Times New Roman" w:hAnsi="Times New Roman" w:cs="Times New Roman"/>
                <w:color w:val="000000"/>
                <w:lang w:eastAsia="hr-HR"/>
              </w:rPr>
            </w:pPr>
            <w:r w:rsidRPr="007046F6">
              <w:rPr>
                <w:rFonts w:ascii="Times New Roman" w:eastAsia="Times New Roman" w:hAnsi="Times New Roman" w:cs="Times New Roman"/>
                <w:color w:val="000000"/>
                <w:lang w:eastAsia="hr-HR"/>
              </w:rPr>
              <w:t>11.083,33</w:t>
            </w:r>
          </w:p>
        </w:tc>
        <w:tc>
          <w:tcPr>
            <w:tcW w:w="1276" w:type="dxa"/>
            <w:tcBorders>
              <w:top w:val="nil"/>
              <w:left w:val="nil"/>
              <w:bottom w:val="single" w:sz="4" w:space="0" w:color="auto"/>
              <w:right w:val="single" w:sz="8" w:space="0" w:color="auto"/>
            </w:tcBorders>
            <w:noWrap/>
            <w:vAlign w:val="bottom"/>
            <w:hideMark/>
          </w:tcPr>
          <w:p w14:paraId="1A2A5F5C" w14:textId="77777777" w:rsidR="007046F6" w:rsidRPr="007046F6" w:rsidRDefault="007046F6" w:rsidP="007046F6">
            <w:pPr>
              <w:spacing w:after="0" w:line="240" w:lineRule="auto"/>
              <w:jc w:val="right"/>
              <w:rPr>
                <w:rFonts w:ascii="Times New Roman" w:eastAsia="Times New Roman" w:hAnsi="Times New Roman" w:cs="Times New Roman"/>
                <w:color w:val="000000"/>
                <w:lang w:eastAsia="hr-HR"/>
              </w:rPr>
            </w:pPr>
            <w:r w:rsidRPr="007046F6">
              <w:rPr>
                <w:rFonts w:ascii="Times New Roman" w:eastAsia="Times New Roman" w:hAnsi="Times New Roman" w:cs="Times New Roman"/>
                <w:color w:val="000000"/>
                <w:lang w:eastAsia="hr-HR"/>
              </w:rPr>
              <w:t>677,21</w:t>
            </w:r>
          </w:p>
        </w:tc>
      </w:tr>
      <w:tr w:rsidR="007046F6" w:rsidRPr="007046F6" w14:paraId="1DE06EAB" w14:textId="77777777" w:rsidTr="00CD3B8E">
        <w:trPr>
          <w:trHeight w:val="300"/>
        </w:trPr>
        <w:tc>
          <w:tcPr>
            <w:tcW w:w="1458" w:type="dxa"/>
            <w:tcBorders>
              <w:top w:val="nil"/>
              <w:left w:val="single" w:sz="8" w:space="0" w:color="auto"/>
              <w:bottom w:val="single" w:sz="4" w:space="0" w:color="auto"/>
              <w:right w:val="single" w:sz="4" w:space="0" w:color="auto"/>
            </w:tcBorders>
            <w:noWrap/>
            <w:vAlign w:val="bottom"/>
            <w:hideMark/>
          </w:tcPr>
          <w:p w14:paraId="1744A4BA" w14:textId="77777777" w:rsidR="007046F6" w:rsidRPr="007046F6" w:rsidRDefault="007046F6" w:rsidP="007046F6">
            <w:pPr>
              <w:spacing w:after="0" w:line="240" w:lineRule="auto"/>
              <w:jc w:val="right"/>
              <w:rPr>
                <w:rFonts w:ascii="Times New Roman" w:eastAsia="Times New Roman" w:hAnsi="Times New Roman" w:cs="Times New Roman"/>
                <w:color w:val="000000"/>
                <w:lang w:eastAsia="hr-HR"/>
              </w:rPr>
            </w:pPr>
            <w:r w:rsidRPr="007046F6">
              <w:rPr>
                <w:rFonts w:ascii="Times New Roman" w:eastAsia="Times New Roman" w:hAnsi="Times New Roman" w:cs="Times New Roman"/>
                <w:color w:val="000000"/>
                <w:lang w:eastAsia="hr-HR"/>
              </w:rPr>
              <w:t>31.3.2025</w:t>
            </w:r>
          </w:p>
        </w:tc>
        <w:tc>
          <w:tcPr>
            <w:tcW w:w="1377" w:type="dxa"/>
            <w:tcBorders>
              <w:top w:val="nil"/>
              <w:left w:val="nil"/>
              <w:bottom w:val="single" w:sz="4" w:space="0" w:color="auto"/>
              <w:right w:val="single" w:sz="4" w:space="0" w:color="auto"/>
            </w:tcBorders>
            <w:noWrap/>
            <w:vAlign w:val="bottom"/>
            <w:hideMark/>
          </w:tcPr>
          <w:p w14:paraId="3F70441E" w14:textId="77777777" w:rsidR="007046F6" w:rsidRPr="007046F6" w:rsidRDefault="007046F6" w:rsidP="007046F6">
            <w:pPr>
              <w:spacing w:after="0" w:line="240" w:lineRule="auto"/>
              <w:rPr>
                <w:rFonts w:ascii="Times New Roman" w:eastAsia="Times New Roman" w:hAnsi="Times New Roman" w:cs="Times New Roman"/>
                <w:color w:val="000000"/>
                <w:lang w:eastAsia="hr-HR"/>
              </w:rPr>
            </w:pPr>
            <w:r w:rsidRPr="007046F6">
              <w:rPr>
                <w:rFonts w:ascii="Times New Roman" w:eastAsia="Times New Roman" w:hAnsi="Times New Roman" w:cs="Times New Roman"/>
                <w:color w:val="000000"/>
                <w:lang w:eastAsia="hr-HR"/>
              </w:rPr>
              <w:t> </w:t>
            </w:r>
          </w:p>
        </w:tc>
        <w:tc>
          <w:tcPr>
            <w:tcW w:w="3402" w:type="dxa"/>
            <w:tcBorders>
              <w:top w:val="nil"/>
              <w:left w:val="nil"/>
              <w:bottom w:val="single" w:sz="4" w:space="0" w:color="auto"/>
              <w:right w:val="single" w:sz="4" w:space="0" w:color="auto"/>
            </w:tcBorders>
            <w:noWrap/>
            <w:vAlign w:val="bottom"/>
            <w:hideMark/>
          </w:tcPr>
          <w:p w14:paraId="50F216DA" w14:textId="77777777" w:rsidR="007046F6" w:rsidRPr="007046F6" w:rsidRDefault="007046F6" w:rsidP="007046F6">
            <w:pPr>
              <w:spacing w:after="0" w:line="240" w:lineRule="auto"/>
              <w:rPr>
                <w:rFonts w:ascii="Times New Roman" w:eastAsia="Times New Roman" w:hAnsi="Times New Roman" w:cs="Times New Roman"/>
                <w:color w:val="000000"/>
                <w:lang w:eastAsia="hr-HR"/>
              </w:rPr>
            </w:pPr>
            <w:r w:rsidRPr="007046F6">
              <w:rPr>
                <w:rFonts w:ascii="Times New Roman" w:eastAsia="Times New Roman" w:hAnsi="Times New Roman" w:cs="Times New Roman"/>
                <w:color w:val="000000"/>
                <w:lang w:eastAsia="hr-HR"/>
              </w:rPr>
              <w:t> </w:t>
            </w:r>
          </w:p>
        </w:tc>
        <w:tc>
          <w:tcPr>
            <w:tcW w:w="1560" w:type="dxa"/>
            <w:tcBorders>
              <w:top w:val="nil"/>
              <w:left w:val="nil"/>
              <w:bottom w:val="single" w:sz="4" w:space="0" w:color="auto"/>
              <w:right w:val="single" w:sz="4" w:space="0" w:color="auto"/>
            </w:tcBorders>
            <w:noWrap/>
            <w:vAlign w:val="bottom"/>
            <w:hideMark/>
          </w:tcPr>
          <w:p w14:paraId="72638EDF" w14:textId="77777777" w:rsidR="007046F6" w:rsidRPr="007046F6" w:rsidRDefault="007046F6" w:rsidP="007046F6">
            <w:pPr>
              <w:spacing w:after="0" w:line="240" w:lineRule="auto"/>
              <w:jc w:val="right"/>
              <w:rPr>
                <w:rFonts w:ascii="Times New Roman" w:eastAsia="Times New Roman" w:hAnsi="Times New Roman" w:cs="Times New Roman"/>
                <w:color w:val="000000"/>
                <w:lang w:eastAsia="hr-HR"/>
              </w:rPr>
            </w:pPr>
            <w:r w:rsidRPr="007046F6">
              <w:rPr>
                <w:rFonts w:ascii="Times New Roman" w:eastAsia="Times New Roman" w:hAnsi="Times New Roman" w:cs="Times New Roman"/>
                <w:color w:val="000000"/>
                <w:lang w:eastAsia="hr-HR"/>
              </w:rPr>
              <w:t>11.083,33</w:t>
            </w:r>
          </w:p>
        </w:tc>
        <w:tc>
          <w:tcPr>
            <w:tcW w:w="1276" w:type="dxa"/>
            <w:tcBorders>
              <w:top w:val="nil"/>
              <w:left w:val="nil"/>
              <w:bottom w:val="single" w:sz="4" w:space="0" w:color="auto"/>
              <w:right w:val="single" w:sz="8" w:space="0" w:color="auto"/>
            </w:tcBorders>
            <w:noWrap/>
            <w:vAlign w:val="bottom"/>
            <w:hideMark/>
          </w:tcPr>
          <w:p w14:paraId="706CED81" w14:textId="77777777" w:rsidR="007046F6" w:rsidRPr="007046F6" w:rsidRDefault="007046F6" w:rsidP="007046F6">
            <w:pPr>
              <w:spacing w:after="0" w:line="240" w:lineRule="auto"/>
              <w:jc w:val="right"/>
              <w:rPr>
                <w:rFonts w:ascii="Times New Roman" w:eastAsia="Times New Roman" w:hAnsi="Times New Roman" w:cs="Times New Roman"/>
                <w:color w:val="000000"/>
                <w:lang w:eastAsia="hr-HR"/>
              </w:rPr>
            </w:pPr>
            <w:r w:rsidRPr="007046F6">
              <w:rPr>
                <w:rFonts w:ascii="Times New Roman" w:eastAsia="Times New Roman" w:hAnsi="Times New Roman" w:cs="Times New Roman"/>
                <w:color w:val="000000"/>
                <w:lang w:eastAsia="hr-HR"/>
              </w:rPr>
              <w:t>737,06</w:t>
            </w:r>
          </w:p>
        </w:tc>
      </w:tr>
      <w:tr w:rsidR="007046F6" w:rsidRPr="007046F6" w14:paraId="4C0CDC1F" w14:textId="77777777" w:rsidTr="00CD3B8E">
        <w:trPr>
          <w:trHeight w:val="300"/>
        </w:trPr>
        <w:tc>
          <w:tcPr>
            <w:tcW w:w="1458" w:type="dxa"/>
            <w:tcBorders>
              <w:top w:val="nil"/>
              <w:left w:val="single" w:sz="8" w:space="0" w:color="auto"/>
              <w:bottom w:val="single" w:sz="4" w:space="0" w:color="auto"/>
              <w:right w:val="single" w:sz="4" w:space="0" w:color="auto"/>
            </w:tcBorders>
            <w:noWrap/>
            <w:vAlign w:val="bottom"/>
            <w:hideMark/>
          </w:tcPr>
          <w:p w14:paraId="460252E3" w14:textId="77777777" w:rsidR="007046F6" w:rsidRPr="007046F6" w:rsidRDefault="007046F6" w:rsidP="007046F6">
            <w:pPr>
              <w:spacing w:after="0" w:line="240" w:lineRule="auto"/>
              <w:jc w:val="right"/>
              <w:rPr>
                <w:rFonts w:ascii="Times New Roman" w:eastAsia="Times New Roman" w:hAnsi="Times New Roman" w:cs="Times New Roman"/>
                <w:color w:val="000000"/>
                <w:lang w:eastAsia="hr-HR"/>
              </w:rPr>
            </w:pPr>
            <w:r w:rsidRPr="007046F6">
              <w:rPr>
                <w:rFonts w:ascii="Times New Roman" w:eastAsia="Times New Roman" w:hAnsi="Times New Roman" w:cs="Times New Roman"/>
                <w:color w:val="000000"/>
                <w:lang w:eastAsia="hr-HR"/>
              </w:rPr>
              <w:t>30.4.2025</w:t>
            </w:r>
          </w:p>
        </w:tc>
        <w:tc>
          <w:tcPr>
            <w:tcW w:w="1377" w:type="dxa"/>
            <w:tcBorders>
              <w:top w:val="nil"/>
              <w:left w:val="nil"/>
              <w:bottom w:val="single" w:sz="4" w:space="0" w:color="auto"/>
              <w:right w:val="single" w:sz="4" w:space="0" w:color="auto"/>
            </w:tcBorders>
            <w:noWrap/>
            <w:vAlign w:val="bottom"/>
            <w:hideMark/>
          </w:tcPr>
          <w:p w14:paraId="6232B437" w14:textId="77777777" w:rsidR="007046F6" w:rsidRPr="007046F6" w:rsidRDefault="007046F6" w:rsidP="007046F6">
            <w:pPr>
              <w:spacing w:after="0" w:line="240" w:lineRule="auto"/>
              <w:rPr>
                <w:rFonts w:ascii="Times New Roman" w:eastAsia="Times New Roman" w:hAnsi="Times New Roman" w:cs="Times New Roman"/>
                <w:color w:val="000000"/>
                <w:lang w:eastAsia="hr-HR"/>
              </w:rPr>
            </w:pPr>
            <w:r w:rsidRPr="007046F6">
              <w:rPr>
                <w:rFonts w:ascii="Times New Roman" w:eastAsia="Times New Roman" w:hAnsi="Times New Roman" w:cs="Times New Roman"/>
                <w:color w:val="000000"/>
                <w:lang w:eastAsia="hr-HR"/>
              </w:rPr>
              <w:t> </w:t>
            </w:r>
          </w:p>
        </w:tc>
        <w:tc>
          <w:tcPr>
            <w:tcW w:w="3402" w:type="dxa"/>
            <w:tcBorders>
              <w:top w:val="nil"/>
              <w:left w:val="nil"/>
              <w:bottom w:val="single" w:sz="4" w:space="0" w:color="auto"/>
              <w:right w:val="single" w:sz="4" w:space="0" w:color="auto"/>
            </w:tcBorders>
            <w:noWrap/>
            <w:vAlign w:val="bottom"/>
            <w:hideMark/>
          </w:tcPr>
          <w:p w14:paraId="4E389572" w14:textId="77777777" w:rsidR="007046F6" w:rsidRPr="007046F6" w:rsidRDefault="007046F6" w:rsidP="007046F6">
            <w:pPr>
              <w:spacing w:after="0" w:line="240" w:lineRule="auto"/>
              <w:rPr>
                <w:rFonts w:ascii="Times New Roman" w:eastAsia="Times New Roman" w:hAnsi="Times New Roman" w:cs="Times New Roman"/>
                <w:color w:val="000000"/>
                <w:lang w:eastAsia="hr-HR"/>
              </w:rPr>
            </w:pPr>
            <w:r w:rsidRPr="007046F6">
              <w:rPr>
                <w:rFonts w:ascii="Times New Roman" w:eastAsia="Times New Roman" w:hAnsi="Times New Roman" w:cs="Times New Roman"/>
                <w:color w:val="000000"/>
                <w:lang w:eastAsia="hr-HR"/>
              </w:rPr>
              <w:t> </w:t>
            </w:r>
          </w:p>
        </w:tc>
        <w:tc>
          <w:tcPr>
            <w:tcW w:w="1560" w:type="dxa"/>
            <w:tcBorders>
              <w:top w:val="nil"/>
              <w:left w:val="nil"/>
              <w:bottom w:val="single" w:sz="4" w:space="0" w:color="auto"/>
              <w:right w:val="single" w:sz="4" w:space="0" w:color="auto"/>
            </w:tcBorders>
            <w:noWrap/>
            <w:vAlign w:val="bottom"/>
            <w:hideMark/>
          </w:tcPr>
          <w:p w14:paraId="6BCA0CBB" w14:textId="77777777" w:rsidR="007046F6" w:rsidRPr="007046F6" w:rsidRDefault="007046F6" w:rsidP="007046F6">
            <w:pPr>
              <w:spacing w:after="0" w:line="240" w:lineRule="auto"/>
              <w:jc w:val="right"/>
              <w:rPr>
                <w:rFonts w:ascii="Times New Roman" w:eastAsia="Times New Roman" w:hAnsi="Times New Roman" w:cs="Times New Roman"/>
                <w:color w:val="000000"/>
                <w:lang w:eastAsia="hr-HR"/>
              </w:rPr>
            </w:pPr>
            <w:r w:rsidRPr="007046F6">
              <w:rPr>
                <w:rFonts w:ascii="Times New Roman" w:eastAsia="Times New Roman" w:hAnsi="Times New Roman" w:cs="Times New Roman"/>
                <w:color w:val="000000"/>
                <w:lang w:eastAsia="hr-HR"/>
              </w:rPr>
              <w:t>11.083,33</w:t>
            </w:r>
          </w:p>
        </w:tc>
        <w:tc>
          <w:tcPr>
            <w:tcW w:w="1276" w:type="dxa"/>
            <w:tcBorders>
              <w:top w:val="nil"/>
              <w:left w:val="nil"/>
              <w:bottom w:val="single" w:sz="4" w:space="0" w:color="auto"/>
              <w:right w:val="single" w:sz="8" w:space="0" w:color="auto"/>
            </w:tcBorders>
            <w:noWrap/>
            <w:vAlign w:val="bottom"/>
            <w:hideMark/>
          </w:tcPr>
          <w:p w14:paraId="4157455D" w14:textId="77777777" w:rsidR="007046F6" w:rsidRPr="007046F6" w:rsidRDefault="007046F6" w:rsidP="007046F6">
            <w:pPr>
              <w:spacing w:after="0" w:line="240" w:lineRule="auto"/>
              <w:jc w:val="right"/>
              <w:rPr>
                <w:rFonts w:ascii="Times New Roman" w:eastAsia="Times New Roman" w:hAnsi="Times New Roman" w:cs="Times New Roman"/>
                <w:color w:val="000000"/>
                <w:lang w:eastAsia="hr-HR"/>
              </w:rPr>
            </w:pPr>
            <w:r w:rsidRPr="007046F6">
              <w:rPr>
                <w:rFonts w:ascii="Times New Roman" w:eastAsia="Times New Roman" w:hAnsi="Times New Roman" w:cs="Times New Roman"/>
                <w:color w:val="000000"/>
                <w:lang w:eastAsia="hr-HR"/>
              </w:rPr>
              <w:t>700,98</w:t>
            </w:r>
          </w:p>
        </w:tc>
      </w:tr>
      <w:tr w:rsidR="007046F6" w:rsidRPr="007046F6" w14:paraId="3D7564F6" w14:textId="77777777" w:rsidTr="00CD3B8E">
        <w:trPr>
          <w:trHeight w:val="300"/>
        </w:trPr>
        <w:tc>
          <w:tcPr>
            <w:tcW w:w="1458" w:type="dxa"/>
            <w:tcBorders>
              <w:top w:val="nil"/>
              <w:left w:val="single" w:sz="8" w:space="0" w:color="auto"/>
              <w:bottom w:val="single" w:sz="4" w:space="0" w:color="auto"/>
              <w:right w:val="single" w:sz="4" w:space="0" w:color="auto"/>
            </w:tcBorders>
            <w:noWrap/>
            <w:vAlign w:val="bottom"/>
            <w:hideMark/>
          </w:tcPr>
          <w:p w14:paraId="24657B36" w14:textId="77777777" w:rsidR="007046F6" w:rsidRPr="007046F6" w:rsidRDefault="007046F6" w:rsidP="007046F6">
            <w:pPr>
              <w:spacing w:after="0" w:line="240" w:lineRule="auto"/>
              <w:jc w:val="right"/>
              <w:rPr>
                <w:rFonts w:ascii="Times New Roman" w:eastAsia="Times New Roman" w:hAnsi="Times New Roman" w:cs="Times New Roman"/>
                <w:color w:val="000000"/>
                <w:lang w:eastAsia="hr-HR"/>
              </w:rPr>
            </w:pPr>
            <w:r w:rsidRPr="007046F6">
              <w:rPr>
                <w:rFonts w:ascii="Times New Roman" w:eastAsia="Times New Roman" w:hAnsi="Times New Roman" w:cs="Times New Roman"/>
                <w:color w:val="000000"/>
                <w:lang w:eastAsia="hr-HR"/>
              </w:rPr>
              <w:t>31.5.2025</w:t>
            </w:r>
          </w:p>
        </w:tc>
        <w:tc>
          <w:tcPr>
            <w:tcW w:w="1377" w:type="dxa"/>
            <w:tcBorders>
              <w:top w:val="nil"/>
              <w:left w:val="nil"/>
              <w:bottom w:val="single" w:sz="4" w:space="0" w:color="auto"/>
              <w:right w:val="single" w:sz="4" w:space="0" w:color="auto"/>
            </w:tcBorders>
            <w:noWrap/>
            <w:vAlign w:val="bottom"/>
            <w:hideMark/>
          </w:tcPr>
          <w:p w14:paraId="64349A4F" w14:textId="77777777" w:rsidR="007046F6" w:rsidRPr="007046F6" w:rsidRDefault="007046F6" w:rsidP="007046F6">
            <w:pPr>
              <w:spacing w:after="0" w:line="240" w:lineRule="auto"/>
              <w:rPr>
                <w:rFonts w:ascii="Times New Roman" w:eastAsia="Times New Roman" w:hAnsi="Times New Roman" w:cs="Times New Roman"/>
                <w:color w:val="000000"/>
                <w:lang w:eastAsia="hr-HR"/>
              </w:rPr>
            </w:pPr>
            <w:r w:rsidRPr="007046F6">
              <w:rPr>
                <w:rFonts w:ascii="Times New Roman" w:eastAsia="Times New Roman" w:hAnsi="Times New Roman" w:cs="Times New Roman"/>
                <w:color w:val="000000"/>
                <w:lang w:eastAsia="hr-HR"/>
              </w:rPr>
              <w:t> </w:t>
            </w:r>
          </w:p>
        </w:tc>
        <w:tc>
          <w:tcPr>
            <w:tcW w:w="3402" w:type="dxa"/>
            <w:tcBorders>
              <w:top w:val="nil"/>
              <w:left w:val="nil"/>
              <w:bottom w:val="single" w:sz="4" w:space="0" w:color="auto"/>
              <w:right w:val="single" w:sz="4" w:space="0" w:color="auto"/>
            </w:tcBorders>
            <w:noWrap/>
            <w:vAlign w:val="bottom"/>
            <w:hideMark/>
          </w:tcPr>
          <w:p w14:paraId="5110C4C8" w14:textId="77777777" w:rsidR="007046F6" w:rsidRPr="007046F6" w:rsidRDefault="007046F6" w:rsidP="007046F6">
            <w:pPr>
              <w:spacing w:after="0" w:line="240" w:lineRule="auto"/>
              <w:rPr>
                <w:rFonts w:ascii="Times New Roman" w:eastAsia="Times New Roman" w:hAnsi="Times New Roman" w:cs="Times New Roman"/>
                <w:color w:val="000000"/>
                <w:lang w:eastAsia="hr-HR"/>
              </w:rPr>
            </w:pPr>
            <w:r w:rsidRPr="007046F6">
              <w:rPr>
                <w:rFonts w:ascii="Times New Roman" w:eastAsia="Times New Roman" w:hAnsi="Times New Roman" w:cs="Times New Roman"/>
                <w:color w:val="000000"/>
                <w:lang w:eastAsia="hr-HR"/>
              </w:rPr>
              <w:t> </w:t>
            </w:r>
          </w:p>
        </w:tc>
        <w:tc>
          <w:tcPr>
            <w:tcW w:w="1560" w:type="dxa"/>
            <w:tcBorders>
              <w:top w:val="nil"/>
              <w:left w:val="nil"/>
              <w:bottom w:val="single" w:sz="4" w:space="0" w:color="auto"/>
              <w:right w:val="single" w:sz="4" w:space="0" w:color="auto"/>
            </w:tcBorders>
            <w:noWrap/>
            <w:vAlign w:val="bottom"/>
            <w:hideMark/>
          </w:tcPr>
          <w:p w14:paraId="0B59FEB5" w14:textId="77777777" w:rsidR="007046F6" w:rsidRPr="007046F6" w:rsidRDefault="007046F6" w:rsidP="007046F6">
            <w:pPr>
              <w:spacing w:after="0" w:line="240" w:lineRule="auto"/>
              <w:jc w:val="right"/>
              <w:rPr>
                <w:rFonts w:ascii="Times New Roman" w:eastAsia="Times New Roman" w:hAnsi="Times New Roman" w:cs="Times New Roman"/>
                <w:color w:val="000000"/>
                <w:lang w:eastAsia="hr-HR"/>
              </w:rPr>
            </w:pPr>
            <w:r w:rsidRPr="007046F6">
              <w:rPr>
                <w:rFonts w:ascii="Times New Roman" w:eastAsia="Times New Roman" w:hAnsi="Times New Roman" w:cs="Times New Roman"/>
                <w:color w:val="000000"/>
                <w:lang w:eastAsia="hr-HR"/>
              </w:rPr>
              <w:t>11.083,33</w:t>
            </w:r>
          </w:p>
        </w:tc>
        <w:tc>
          <w:tcPr>
            <w:tcW w:w="1276" w:type="dxa"/>
            <w:tcBorders>
              <w:top w:val="nil"/>
              <w:left w:val="nil"/>
              <w:bottom w:val="single" w:sz="4" w:space="0" w:color="auto"/>
              <w:right w:val="single" w:sz="8" w:space="0" w:color="auto"/>
            </w:tcBorders>
            <w:noWrap/>
            <w:vAlign w:val="bottom"/>
            <w:hideMark/>
          </w:tcPr>
          <w:p w14:paraId="168D1543" w14:textId="77777777" w:rsidR="007046F6" w:rsidRPr="007046F6" w:rsidRDefault="007046F6" w:rsidP="007046F6">
            <w:pPr>
              <w:spacing w:after="0" w:line="240" w:lineRule="auto"/>
              <w:jc w:val="right"/>
              <w:rPr>
                <w:rFonts w:ascii="Times New Roman" w:eastAsia="Times New Roman" w:hAnsi="Times New Roman" w:cs="Times New Roman"/>
                <w:color w:val="000000"/>
                <w:lang w:eastAsia="hr-HR"/>
              </w:rPr>
            </w:pPr>
            <w:r w:rsidRPr="007046F6">
              <w:rPr>
                <w:rFonts w:ascii="Times New Roman" w:eastAsia="Times New Roman" w:hAnsi="Times New Roman" w:cs="Times New Roman"/>
                <w:color w:val="000000"/>
                <w:lang w:eastAsia="hr-HR"/>
              </w:rPr>
              <w:t>711,64</w:t>
            </w:r>
          </w:p>
        </w:tc>
      </w:tr>
      <w:tr w:rsidR="007046F6" w:rsidRPr="007046F6" w14:paraId="448DA753" w14:textId="77777777" w:rsidTr="00CD3B8E">
        <w:trPr>
          <w:trHeight w:val="300"/>
        </w:trPr>
        <w:tc>
          <w:tcPr>
            <w:tcW w:w="1458" w:type="dxa"/>
            <w:tcBorders>
              <w:top w:val="nil"/>
              <w:left w:val="single" w:sz="8" w:space="0" w:color="auto"/>
              <w:bottom w:val="single" w:sz="4" w:space="0" w:color="auto"/>
              <w:right w:val="single" w:sz="4" w:space="0" w:color="auto"/>
            </w:tcBorders>
            <w:noWrap/>
            <w:vAlign w:val="bottom"/>
            <w:hideMark/>
          </w:tcPr>
          <w:p w14:paraId="5BAEFEFE" w14:textId="77777777" w:rsidR="007046F6" w:rsidRPr="007046F6" w:rsidRDefault="007046F6" w:rsidP="007046F6">
            <w:pPr>
              <w:spacing w:after="0" w:line="240" w:lineRule="auto"/>
              <w:jc w:val="right"/>
              <w:rPr>
                <w:rFonts w:ascii="Times New Roman" w:eastAsia="Times New Roman" w:hAnsi="Times New Roman" w:cs="Times New Roman"/>
                <w:color w:val="000000"/>
                <w:lang w:eastAsia="hr-HR"/>
              </w:rPr>
            </w:pPr>
            <w:r w:rsidRPr="007046F6">
              <w:rPr>
                <w:rFonts w:ascii="Times New Roman" w:eastAsia="Times New Roman" w:hAnsi="Times New Roman" w:cs="Times New Roman"/>
                <w:color w:val="000000"/>
                <w:lang w:eastAsia="hr-HR"/>
              </w:rPr>
              <w:t>30.6.2025</w:t>
            </w:r>
          </w:p>
        </w:tc>
        <w:tc>
          <w:tcPr>
            <w:tcW w:w="1377" w:type="dxa"/>
            <w:tcBorders>
              <w:top w:val="nil"/>
              <w:left w:val="nil"/>
              <w:bottom w:val="single" w:sz="4" w:space="0" w:color="auto"/>
              <w:right w:val="single" w:sz="4" w:space="0" w:color="auto"/>
            </w:tcBorders>
            <w:noWrap/>
            <w:vAlign w:val="bottom"/>
            <w:hideMark/>
          </w:tcPr>
          <w:p w14:paraId="63793701" w14:textId="77777777" w:rsidR="007046F6" w:rsidRPr="007046F6" w:rsidRDefault="007046F6" w:rsidP="007046F6">
            <w:pPr>
              <w:spacing w:after="0" w:line="240" w:lineRule="auto"/>
              <w:rPr>
                <w:rFonts w:ascii="Times New Roman" w:eastAsia="Times New Roman" w:hAnsi="Times New Roman" w:cs="Times New Roman"/>
                <w:color w:val="000000"/>
                <w:lang w:eastAsia="hr-HR"/>
              </w:rPr>
            </w:pPr>
            <w:r w:rsidRPr="007046F6">
              <w:rPr>
                <w:rFonts w:ascii="Times New Roman" w:eastAsia="Times New Roman" w:hAnsi="Times New Roman" w:cs="Times New Roman"/>
                <w:color w:val="000000"/>
                <w:lang w:eastAsia="hr-HR"/>
              </w:rPr>
              <w:t> </w:t>
            </w:r>
          </w:p>
        </w:tc>
        <w:tc>
          <w:tcPr>
            <w:tcW w:w="3402" w:type="dxa"/>
            <w:tcBorders>
              <w:top w:val="nil"/>
              <w:left w:val="nil"/>
              <w:bottom w:val="single" w:sz="4" w:space="0" w:color="auto"/>
              <w:right w:val="single" w:sz="4" w:space="0" w:color="auto"/>
            </w:tcBorders>
            <w:noWrap/>
            <w:vAlign w:val="bottom"/>
            <w:hideMark/>
          </w:tcPr>
          <w:p w14:paraId="3C400E4F" w14:textId="77777777" w:rsidR="007046F6" w:rsidRPr="007046F6" w:rsidRDefault="007046F6" w:rsidP="007046F6">
            <w:pPr>
              <w:spacing w:after="0" w:line="240" w:lineRule="auto"/>
              <w:rPr>
                <w:rFonts w:ascii="Times New Roman" w:eastAsia="Times New Roman" w:hAnsi="Times New Roman" w:cs="Times New Roman"/>
                <w:color w:val="000000"/>
                <w:lang w:eastAsia="hr-HR"/>
              </w:rPr>
            </w:pPr>
            <w:r w:rsidRPr="007046F6">
              <w:rPr>
                <w:rFonts w:ascii="Times New Roman" w:eastAsia="Times New Roman" w:hAnsi="Times New Roman" w:cs="Times New Roman"/>
                <w:color w:val="000000"/>
                <w:lang w:eastAsia="hr-HR"/>
              </w:rPr>
              <w:t> </w:t>
            </w:r>
          </w:p>
        </w:tc>
        <w:tc>
          <w:tcPr>
            <w:tcW w:w="1560" w:type="dxa"/>
            <w:tcBorders>
              <w:top w:val="nil"/>
              <w:left w:val="nil"/>
              <w:bottom w:val="single" w:sz="4" w:space="0" w:color="auto"/>
              <w:right w:val="single" w:sz="4" w:space="0" w:color="auto"/>
            </w:tcBorders>
            <w:noWrap/>
            <w:vAlign w:val="bottom"/>
            <w:hideMark/>
          </w:tcPr>
          <w:p w14:paraId="0071CA97" w14:textId="77777777" w:rsidR="007046F6" w:rsidRPr="007046F6" w:rsidRDefault="007046F6" w:rsidP="007046F6">
            <w:pPr>
              <w:spacing w:after="0" w:line="240" w:lineRule="auto"/>
              <w:jc w:val="right"/>
              <w:rPr>
                <w:rFonts w:ascii="Times New Roman" w:eastAsia="Times New Roman" w:hAnsi="Times New Roman" w:cs="Times New Roman"/>
                <w:color w:val="000000"/>
                <w:lang w:eastAsia="hr-HR"/>
              </w:rPr>
            </w:pPr>
            <w:r w:rsidRPr="007046F6">
              <w:rPr>
                <w:rFonts w:ascii="Times New Roman" w:eastAsia="Times New Roman" w:hAnsi="Times New Roman" w:cs="Times New Roman"/>
                <w:color w:val="000000"/>
                <w:lang w:eastAsia="hr-HR"/>
              </w:rPr>
              <w:t>11.083,33</w:t>
            </w:r>
          </w:p>
        </w:tc>
        <w:tc>
          <w:tcPr>
            <w:tcW w:w="1276" w:type="dxa"/>
            <w:tcBorders>
              <w:top w:val="nil"/>
              <w:left w:val="nil"/>
              <w:bottom w:val="single" w:sz="4" w:space="0" w:color="auto"/>
              <w:right w:val="single" w:sz="8" w:space="0" w:color="auto"/>
            </w:tcBorders>
            <w:noWrap/>
            <w:vAlign w:val="bottom"/>
            <w:hideMark/>
          </w:tcPr>
          <w:p w14:paraId="2875A6D3" w14:textId="77777777" w:rsidR="007046F6" w:rsidRPr="007046F6" w:rsidRDefault="007046F6" w:rsidP="007046F6">
            <w:pPr>
              <w:spacing w:after="0" w:line="240" w:lineRule="auto"/>
              <w:jc w:val="right"/>
              <w:rPr>
                <w:rFonts w:ascii="Times New Roman" w:eastAsia="Times New Roman" w:hAnsi="Times New Roman" w:cs="Times New Roman"/>
                <w:color w:val="000000"/>
                <w:lang w:eastAsia="hr-HR"/>
              </w:rPr>
            </w:pPr>
            <w:r w:rsidRPr="007046F6">
              <w:rPr>
                <w:rFonts w:ascii="Times New Roman" w:eastAsia="Times New Roman" w:hAnsi="Times New Roman" w:cs="Times New Roman"/>
                <w:color w:val="000000"/>
                <w:lang w:eastAsia="hr-HR"/>
              </w:rPr>
              <w:t>676,39</w:t>
            </w:r>
          </w:p>
        </w:tc>
      </w:tr>
      <w:tr w:rsidR="007046F6" w:rsidRPr="007046F6" w14:paraId="7AB03CBF" w14:textId="77777777" w:rsidTr="00CD3B8E">
        <w:trPr>
          <w:trHeight w:val="285"/>
        </w:trPr>
        <w:tc>
          <w:tcPr>
            <w:tcW w:w="1458" w:type="dxa"/>
            <w:tcBorders>
              <w:top w:val="nil"/>
              <w:left w:val="single" w:sz="8" w:space="0" w:color="auto"/>
              <w:bottom w:val="single" w:sz="4" w:space="0" w:color="auto"/>
              <w:right w:val="single" w:sz="4" w:space="0" w:color="auto"/>
            </w:tcBorders>
            <w:shd w:val="clear" w:color="000000" w:fill="FFFF00"/>
            <w:noWrap/>
            <w:vAlign w:val="bottom"/>
            <w:hideMark/>
          </w:tcPr>
          <w:p w14:paraId="0958E2C0" w14:textId="77777777" w:rsidR="007046F6" w:rsidRPr="007046F6" w:rsidRDefault="007046F6" w:rsidP="007046F6">
            <w:pPr>
              <w:spacing w:after="0" w:line="240" w:lineRule="auto"/>
              <w:rPr>
                <w:rFonts w:ascii="Times New Roman" w:eastAsia="Times New Roman" w:hAnsi="Times New Roman" w:cs="Times New Roman"/>
                <w:b/>
                <w:bCs/>
                <w:color w:val="000000"/>
                <w:lang w:eastAsia="hr-HR"/>
              </w:rPr>
            </w:pPr>
            <w:r w:rsidRPr="007046F6">
              <w:rPr>
                <w:rFonts w:ascii="Times New Roman" w:eastAsia="Times New Roman" w:hAnsi="Times New Roman" w:cs="Times New Roman"/>
                <w:b/>
                <w:bCs/>
                <w:color w:val="000000"/>
                <w:lang w:eastAsia="hr-HR"/>
              </w:rPr>
              <w:t>UKUPNO:</w:t>
            </w:r>
          </w:p>
        </w:tc>
        <w:tc>
          <w:tcPr>
            <w:tcW w:w="1377" w:type="dxa"/>
            <w:tcBorders>
              <w:top w:val="nil"/>
              <w:left w:val="nil"/>
              <w:bottom w:val="single" w:sz="4" w:space="0" w:color="auto"/>
              <w:right w:val="single" w:sz="4" w:space="0" w:color="auto"/>
            </w:tcBorders>
            <w:shd w:val="clear" w:color="000000" w:fill="FFFF00"/>
            <w:noWrap/>
            <w:vAlign w:val="bottom"/>
            <w:hideMark/>
          </w:tcPr>
          <w:p w14:paraId="31FF9566" w14:textId="77777777" w:rsidR="007046F6" w:rsidRPr="007046F6" w:rsidRDefault="007046F6" w:rsidP="007046F6">
            <w:pPr>
              <w:spacing w:after="0" w:line="240" w:lineRule="auto"/>
              <w:jc w:val="right"/>
              <w:rPr>
                <w:rFonts w:ascii="Times New Roman" w:eastAsia="Times New Roman" w:hAnsi="Times New Roman" w:cs="Times New Roman"/>
                <w:b/>
                <w:bCs/>
                <w:color w:val="000000"/>
                <w:lang w:eastAsia="hr-HR"/>
              </w:rPr>
            </w:pPr>
            <w:r w:rsidRPr="007046F6">
              <w:rPr>
                <w:rFonts w:ascii="Times New Roman" w:eastAsia="Times New Roman" w:hAnsi="Times New Roman" w:cs="Times New Roman"/>
                <w:b/>
                <w:bCs/>
                <w:color w:val="000000"/>
                <w:lang w:eastAsia="hr-HR"/>
              </w:rPr>
              <w:t>665.000,00</w:t>
            </w:r>
          </w:p>
        </w:tc>
        <w:tc>
          <w:tcPr>
            <w:tcW w:w="3402" w:type="dxa"/>
            <w:tcBorders>
              <w:top w:val="nil"/>
              <w:left w:val="nil"/>
              <w:bottom w:val="single" w:sz="4" w:space="0" w:color="auto"/>
              <w:right w:val="single" w:sz="4" w:space="0" w:color="auto"/>
            </w:tcBorders>
            <w:shd w:val="clear" w:color="000000" w:fill="FFFF00"/>
            <w:noWrap/>
            <w:vAlign w:val="bottom"/>
            <w:hideMark/>
          </w:tcPr>
          <w:p w14:paraId="351345FE" w14:textId="77777777" w:rsidR="007046F6" w:rsidRPr="007046F6" w:rsidRDefault="007046F6" w:rsidP="007046F6">
            <w:pPr>
              <w:spacing w:after="0" w:line="240" w:lineRule="auto"/>
              <w:jc w:val="right"/>
              <w:rPr>
                <w:rFonts w:ascii="Times New Roman" w:eastAsia="Times New Roman" w:hAnsi="Times New Roman" w:cs="Times New Roman"/>
                <w:b/>
                <w:bCs/>
                <w:color w:val="000000"/>
                <w:lang w:eastAsia="hr-HR"/>
              </w:rPr>
            </w:pPr>
            <w:r w:rsidRPr="007046F6">
              <w:rPr>
                <w:rFonts w:ascii="Times New Roman" w:eastAsia="Times New Roman" w:hAnsi="Times New Roman" w:cs="Times New Roman"/>
                <w:b/>
                <w:bCs/>
                <w:color w:val="000000"/>
                <w:lang w:eastAsia="hr-HR"/>
              </w:rPr>
              <w:t>5.745,60</w:t>
            </w:r>
          </w:p>
        </w:tc>
        <w:tc>
          <w:tcPr>
            <w:tcW w:w="1560" w:type="dxa"/>
            <w:tcBorders>
              <w:top w:val="nil"/>
              <w:left w:val="nil"/>
              <w:bottom w:val="single" w:sz="4" w:space="0" w:color="auto"/>
              <w:right w:val="single" w:sz="4" w:space="0" w:color="auto"/>
            </w:tcBorders>
            <w:shd w:val="clear" w:color="000000" w:fill="FFFF00"/>
            <w:noWrap/>
            <w:vAlign w:val="bottom"/>
            <w:hideMark/>
          </w:tcPr>
          <w:p w14:paraId="3F70F63E" w14:textId="77777777" w:rsidR="007046F6" w:rsidRPr="007046F6" w:rsidRDefault="007046F6" w:rsidP="007046F6">
            <w:pPr>
              <w:spacing w:after="0" w:line="240" w:lineRule="auto"/>
              <w:jc w:val="right"/>
              <w:rPr>
                <w:rFonts w:ascii="Times New Roman" w:eastAsia="Times New Roman" w:hAnsi="Times New Roman" w:cs="Times New Roman"/>
                <w:b/>
                <w:bCs/>
                <w:color w:val="000000"/>
                <w:lang w:eastAsia="hr-HR"/>
              </w:rPr>
            </w:pPr>
            <w:r w:rsidRPr="007046F6">
              <w:rPr>
                <w:rFonts w:ascii="Times New Roman" w:eastAsia="Times New Roman" w:hAnsi="Times New Roman" w:cs="Times New Roman"/>
                <w:b/>
                <w:bCs/>
                <w:color w:val="000000"/>
                <w:lang w:eastAsia="hr-HR"/>
              </w:rPr>
              <w:t>66.499,98</w:t>
            </w:r>
          </w:p>
        </w:tc>
        <w:tc>
          <w:tcPr>
            <w:tcW w:w="1276" w:type="dxa"/>
            <w:tcBorders>
              <w:top w:val="nil"/>
              <w:left w:val="nil"/>
              <w:bottom w:val="single" w:sz="4" w:space="0" w:color="auto"/>
              <w:right w:val="single" w:sz="8" w:space="0" w:color="auto"/>
            </w:tcBorders>
            <w:shd w:val="clear" w:color="000000" w:fill="FFFF00"/>
            <w:noWrap/>
            <w:vAlign w:val="bottom"/>
            <w:hideMark/>
          </w:tcPr>
          <w:p w14:paraId="6BA3819C" w14:textId="77777777" w:rsidR="007046F6" w:rsidRPr="007046F6" w:rsidRDefault="007046F6" w:rsidP="007046F6">
            <w:pPr>
              <w:spacing w:after="0" w:line="240" w:lineRule="auto"/>
              <w:jc w:val="right"/>
              <w:rPr>
                <w:rFonts w:ascii="Times New Roman" w:eastAsia="Times New Roman" w:hAnsi="Times New Roman" w:cs="Times New Roman"/>
                <w:b/>
                <w:bCs/>
                <w:color w:val="000000"/>
                <w:lang w:eastAsia="hr-HR"/>
              </w:rPr>
            </w:pPr>
            <w:r w:rsidRPr="007046F6">
              <w:rPr>
                <w:rFonts w:ascii="Times New Roman" w:eastAsia="Times New Roman" w:hAnsi="Times New Roman" w:cs="Times New Roman"/>
                <w:b/>
                <w:bCs/>
                <w:color w:val="000000"/>
                <w:lang w:eastAsia="hr-HR"/>
              </w:rPr>
              <w:t>4.265,69</w:t>
            </w:r>
          </w:p>
        </w:tc>
      </w:tr>
      <w:tr w:rsidR="007046F6" w:rsidRPr="007046F6" w14:paraId="4F18A82C" w14:textId="77777777" w:rsidTr="00CD3B8E">
        <w:trPr>
          <w:trHeight w:val="300"/>
        </w:trPr>
        <w:tc>
          <w:tcPr>
            <w:tcW w:w="1458" w:type="dxa"/>
            <w:tcBorders>
              <w:top w:val="nil"/>
              <w:left w:val="single" w:sz="8" w:space="0" w:color="auto"/>
              <w:bottom w:val="nil"/>
              <w:right w:val="nil"/>
            </w:tcBorders>
            <w:noWrap/>
            <w:vAlign w:val="bottom"/>
            <w:hideMark/>
          </w:tcPr>
          <w:p w14:paraId="56176DFC" w14:textId="77777777" w:rsidR="007046F6" w:rsidRPr="007046F6" w:rsidRDefault="007046F6" w:rsidP="007046F6">
            <w:pPr>
              <w:spacing w:after="0" w:line="240" w:lineRule="auto"/>
              <w:rPr>
                <w:rFonts w:ascii="Times New Roman" w:eastAsia="Times New Roman" w:hAnsi="Times New Roman" w:cs="Times New Roman"/>
                <w:color w:val="000000"/>
                <w:lang w:eastAsia="hr-HR"/>
              </w:rPr>
            </w:pPr>
            <w:r w:rsidRPr="007046F6">
              <w:rPr>
                <w:rFonts w:ascii="Times New Roman" w:eastAsia="Times New Roman" w:hAnsi="Times New Roman" w:cs="Times New Roman"/>
                <w:color w:val="000000"/>
                <w:lang w:eastAsia="hr-HR"/>
              </w:rPr>
              <w:t> </w:t>
            </w:r>
          </w:p>
        </w:tc>
        <w:tc>
          <w:tcPr>
            <w:tcW w:w="1377" w:type="dxa"/>
            <w:tcBorders>
              <w:top w:val="nil"/>
              <w:left w:val="nil"/>
              <w:bottom w:val="nil"/>
              <w:right w:val="nil"/>
            </w:tcBorders>
            <w:noWrap/>
            <w:vAlign w:val="bottom"/>
            <w:hideMark/>
          </w:tcPr>
          <w:p w14:paraId="5BE34D76" w14:textId="77777777" w:rsidR="007046F6" w:rsidRPr="007046F6" w:rsidRDefault="007046F6" w:rsidP="007046F6">
            <w:pPr>
              <w:spacing w:after="0" w:line="240" w:lineRule="auto"/>
              <w:rPr>
                <w:rFonts w:ascii="Times New Roman" w:eastAsia="Times New Roman" w:hAnsi="Times New Roman" w:cs="Times New Roman"/>
                <w:color w:val="000000"/>
                <w:lang w:eastAsia="hr-HR"/>
              </w:rPr>
            </w:pPr>
          </w:p>
        </w:tc>
        <w:tc>
          <w:tcPr>
            <w:tcW w:w="3402" w:type="dxa"/>
            <w:tcBorders>
              <w:top w:val="nil"/>
              <w:left w:val="nil"/>
              <w:bottom w:val="nil"/>
              <w:right w:val="nil"/>
            </w:tcBorders>
            <w:noWrap/>
            <w:vAlign w:val="bottom"/>
            <w:hideMark/>
          </w:tcPr>
          <w:p w14:paraId="3A1F9DCE" w14:textId="77777777" w:rsidR="007046F6" w:rsidRPr="007046F6" w:rsidRDefault="007046F6" w:rsidP="007046F6">
            <w:pPr>
              <w:spacing w:after="0" w:line="240" w:lineRule="auto"/>
              <w:rPr>
                <w:rFonts w:ascii="Times New Roman" w:eastAsia="Times New Roman" w:hAnsi="Times New Roman" w:cs="Times New Roman"/>
                <w:sz w:val="20"/>
                <w:szCs w:val="20"/>
                <w:lang w:eastAsia="hr-HR"/>
              </w:rPr>
            </w:pPr>
          </w:p>
        </w:tc>
        <w:tc>
          <w:tcPr>
            <w:tcW w:w="1560" w:type="dxa"/>
            <w:tcBorders>
              <w:top w:val="nil"/>
              <w:left w:val="nil"/>
              <w:bottom w:val="nil"/>
              <w:right w:val="nil"/>
            </w:tcBorders>
            <w:noWrap/>
            <w:vAlign w:val="bottom"/>
            <w:hideMark/>
          </w:tcPr>
          <w:p w14:paraId="69F5BDED" w14:textId="77777777" w:rsidR="007046F6" w:rsidRPr="007046F6" w:rsidRDefault="007046F6" w:rsidP="007046F6">
            <w:pPr>
              <w:spacing w:after="0" w:line="240" w:lineRule="auto"/>
              <w:rPr>
                <w:rFonts w:ascii="Times New Roman" w:eastAsia="Times New Roman" w:hAnsi="Times New Roman" w:cs="Times New Roman"/>
                <w:sz w:val="20"/>
                <w:szCs w:val="20"/>
                <w:lang w:eastAsia="hr-HR"/>
              </w:rPr>
            </w:pPr>
          </w:p>
        </w:tc>
        <w:tc>
          <w:tcPr>
            <w:tcW w:w="1276" w:type="dxa"/>
            <w:tcBorders>
              <w:top w:val="nil"/>
              <w:left w:val="nil"/>
              <w:bottom w:val="nil"/>
              <w:right w:val="single" w:sz="8" w:space="0" w:color="auto"/>
            </w:tcBorders>
            <w:noWrap/>
            <w:vAlign w:val="bottom"/>
            <w:hideMark/>
          </w:tcPr>
          <w:p w14:paraId="138421FD" w14:textId="77777777" w:rsidR="007046F6" w:rsidRPr="007046F6" w:rsidRDefault="007046F6" w:rsidP="007046F6">
            <w:pPr>
              <w:spacing w:after="0" w:line="240" w:lineRule="auto"/>
              <w:rPr>
                <w:rFonts w:ascii="Times New Roman" w:eastAsia="Times New Roman" w:hAnsi="Times New Roman" w:cs="Times New Roman"/>
                <w:color w:val="000000"/>
                <w:lang w:eastAsia="hr-HR"/>
              </w:rPr>
            </w:pPr>
            <w:r w:rsidRPr="007046F6">
              <w:rPr>
                <w:rFonts w:ascii="Times New Roman" w:eastAsia="Times New Roman" w:hAnsi="Times New Roman" w:cs="Times New Roman"/>
                <w:color w:val="000000"/>
                <w:lang w:eastAsia="hr-HR"/>
              </w:rPr>
              <w:t> </w:t>
            </w:r>
          </w:p>
        </w:tc>
      </w:tr>
      <w:tr w:rsidR="007046F6" w:rsidRPr="007046F6" w14:paraId="6496626D" w14:textId="77777777" w:rsidTr="00CD3B8E">
        <w:trPr>
          <w:trHeight w:val="585"/>
        </w:trPr>
        <w:tc>
          <w:tcPr>
            <w:tcW w:w="1458" w:type="dxa"/>
            <w:tcBorders>
              <w:top w:val="single" w:sz="4" w:space="0" w:color="auto"/>
              <w:left w:val="single" w:sz="8" w:space="0" w:color="auto"/>
              <w:bottom w:val="single" w:sz="4" w:space="0" w:color="auto"/>
              <w:right w:val="single" w:sz="4" w:space="0" w:color="auto"/>
            </w:tcBorders>
            <w:noWrap/>
            <w:vAlign w:val="bottom"/>
            <w:hideMark/>
          </w:tcPr>
          <w:p w14:paraId="7FF881D6" w14:textId="77777777" w:rsidR="007046F6" w:rsidRPr="007046F6" w:rsidRDefault="007046F6" w:rsidP="007046F6">
            <w:pPr>
              <w:spacing w:after="0" w:line="240" w:lineRule="auto"/>
              <w:rPr>
                <w:rFonts w:ascii="Times New Roman" w:eastAsia="Times New Roman" w:hAnsi="Times New Roman" w:cs="Times New Roman"/>
                <w:color w:val="000000"/>
                <w:lang w:eastAsia="hr-HR"/>
              </w:rPr>
            </w:pPr>
            <w:r w:rsidRPr="007046F6">
              <w:rPr>
                <w:rFonts w:ascii="Times New Roman" w:eastAsia="Times New Roman" w:hAnsi="Times New Roman" w:cs="Times New Roman"/>
                <w:color w:val="000000"/>
                <w:lang w:eastAsia="hr-HR"/>
              </w:rPr>
              <w:t> </w:t>
            </w:r>
          </w:p>
        </w:tc>
        <w:tc>
          <w:tcPr>
            <w:tcW w:w="1377" w:type="dxa"/>
            <w:tcBorders>
              <w:top w:val="single" w:sz="4" w:space="0" w:color="auto"/>
              <w:left w:val="nil"/>
              <w:bottom w:val="single" w:sz="4" w:space="0" w:color="auto"/>
              <w:right w:val="single" w:sz="4" w:space="0" w:color="auto"/>
            </w:tcBorders>
            <w:noWrap/>
            <w:vAlign w:val="bottom"/>
            <w:hideMark/>
          </w:tcPr>
          <w:p w14:paraId="7B99F77C" w14:textId="77777777" w:rsidR="007046F6" w:rsidRPr="007046F6" w:rsidRDefault="007046F6" w:rsidP="007046F6">
            <w:pPr>
              <w:spacing w:after="0" w:line="240" w:lineRule="auto"/>
              <w:rPr>
                <w:rFonts w:ascii="Times New Roman" w:eastAsia="Times New Roman" w:hAnsi="Times New Roman" w:cs="Times New Roman"/>
                <w:color w:val="000000"/>
                <w:lang w:eastAsia="hr-HR"/>
              </w:rPr>
            </w:pPr>
            <w:r w:rsidRPr="007046F6">
              <w:rPr>
                <w:rFonts w:ascii="Times New Roman" w:eastAsia="Times New Roman" w:hAnsi="Times New Roman" w:cs="Times New Roman"/>
                <w:color w:val="000000"/>
                <w:lang w:eastAsia="hr-HR"/>
              </w:rPr>
              <w:t> </w:t>
            </w:r>
          </w:p>
        </w:tc>
        <w:tc>
          <w:tcPr>
            <w:tcW w:w="3402" w:type="dxa"/>
            <w:tcBorders>
              <w:top w:val="single" w:sz="4" w:space="0" w:color="auto"/>
              <w:left w:val="nil"/>
              <w:bottom w:val="single" w:sz="4" w:space="0" w:color="auto"/>
              <w:right w:val="single" w:sz="4" w:space="0" w:color="auto"/>
            </w:tcBorders>
            <w:noWrap/>
            <w:vAlign w:val="bottom"/>
            <w:hideMark/>
          </w:tcPr>
          <w:p w14:paraId="5CB83CEB" w14:textId="77777777" w:rsidR="007046F6" w:rsidRPr="007046F6" w:rsidRDefault="007046F6" w:rsidP="007046F6">
            <w:pPr>
              <w:spacing w:after="0" w:line="240" w:lineRule="auto"/>
              <w:jc w:val="center"/>
              <w:rPr>
                <w:rFonts w:ascii="Times New Roman" w:eastAsia="Times New Roman" w:hAnsi="Times New Roman" w:cs="Times New Roman"/>
                <w:color w:val="000000"/>
                <w:lang w:eastAsia="hr-HR"/>
              </w:rPr>
            </w:pPr>
            <w:r w:rsidRPr="007046F6">
              <w:rPr>
                <w:rFonts w:ascii="Times New Roman" w:eastAsia="Times New Roman" w:hAnsi="Times New Roman" w:cs="Times New Roman"/>
                <w:color w:val="000000"/>
                <w:lang w:eastAsia="hr-HR"/>
              </w:rPr>
              <w:t>Otplaćeno 1.1.2025. - 30.6.2025.</w:t>
            </w:r>
          </w:p>
        </w:tc>
        <w:tc>
          <w:tcPr>
            <w:tcW w:w="1560" w:type="dxa"/>
            <w:tcBorders>
              <w:top w:val="single" w:sz="4" w:space="0" w:color="auto"/>
              <w:left w:val="nil"/>
              <w:bottom w:val="single" w:sz="4" w:space="0" w:color="auto"/>
              <w:right w:val="single" w:sz="4" w:space="0" w:color="auto"/>
            </w:tcBorders>
            <w:vAlign w:val="bottom"/>
            <w:hideMark/>
          </w:tcPr>
          <w:p w14:paraId="2305DA5D" w14:textId="77777777" w:rsidR="007046F6" w:rsidRPr="007046F6" w:rsidRDefault="007046F6" w:rsidP="007046F6">
            <w:pPr>
              <w:spacing w:after="0" w:line="240" w:lineRule="auto"/>
              <w:jc w:val="center"/>
              <w:rPr>
                <w:rFonts w:ascii="Times New Roman" w:eastAsia="Times New Roman" w:hAnsi="Times New Roman" w:cs="Times New Roman"/>
                <w:b/>
                <w:bCs/>
                <w:color w:val="000000"/>
                <w:lang w:eastAsia="hr-HR"/>
              </w:rPr>
            </w:pPr>
            <w:r w:rsidRPr="007046F6">
              <w:rPr>
                <w:rFonts w:ascii="Times New Roman" w:eastAsia="Times New Roman" w:hAnsi="Times New Roman" w:cs="Times New Roman"/>
                <w:b/>
                <w:bCs/>
                <w:color w:val="000000"/>
                <w:lang w:eastAsia="hr-HR"/>
              </w:rPr>
              <w:t>Stanje kredita na dan 30.6.2025.</w:t>
            </w:r>
          </w:p>
        </w:tc>
        <w:tc>
          <w:tcPr>
            <w:tcW w:w="1276" w:type="dxa"/>
            <w:tcBorders>
              <w:top w:val="nil"/>
              <w:left w:val="nil"/>
              <w:bottom w:val="nil"/>
              <w:right w:val="single" w:sz="8" w:space="0" w:color="auto"/>
            </w:tcBorders>
            <w:noWrap/>
            <w:vAlign w:val="bottom"/>
            <w:hideMark/>
          </w:tcPr>
          <w:p w14:paraId="3296F734" w14:textId="77777777" w:rsidR="007046F6" w:rsidRPr="007046F6" w:rsidRDefault="007046F6" w:rsidP="007046F6">
            <w:pPr>
              <w:spacing w:after="0" w:line="240" w:lineRule="auto"/>
              <w:rPr>
                <w:rFonts w:ascii="Times New Roman" w:eastAsia="Times New Roman" w:hAnsi="Times New Roman" w:cs="Times New Roman"/>
                <w:color w:val="000000"/>
                <w:lang w:eastAsia="hr-HR"/>
              </w:rPr>
            </w:pPr>
            <w:r w:rsidRPr="007046F6">
              <w:rPr>
                <w:rFonts w:ascii="Times New Roman" w:eastAsia="Times New Roman" w:hAnsi="Times New Roman" w:cs="Times New Roman"/>
                <w:color w:val="000000"/>
                <w:lang w:eastAsia="hr-HR"/>
              </w:rPr>
              <w:t> </w:t>
            </w:r>
          </w:p>
        </w:tc>
      </w:tr>
      <w:tr w:rsidR="007046F6" w:rsidRPr="007046F6" w14:paraId="3EA8A745" w14:textId="77777777" w:rsidTr="00CD3B8E">
        <w:trPr>
          <w:trHeight w:val="300"/>
        </w:trPr>
        <w:tc>
          <w:tcPr>
            <w:tcW w:w="1458" w:type="dxa"/>
            <w:tcBorders>
              <w:top w:val="nil"/>
              <w:left w:val="single" w:sz="8" w:space="0" w:color="auto"/>
              <w:bottom w:val="single" w:sz="4" w:space="0" w:color="auto"/>
              <w:right w:val="single" w:sz="4" w:space="0" w:color="auto"/>
            </w:tcBorders>
            <w:noWrap/>
            <w:vAlign w:val="bottom"/>
            <w:hideMark/>
          </w:tcPr>
          <w:p w14:paraId="784AD5F2" w14:textId="77777777" w:rsidR="007046F6" w:rsidRPr="007046F6" w:rsidRDefault="007046F6" w:rsidP="007046F6">
            <w:pPr>
              <w:spacing w:after="0" w:line="240" w:lineRule="auto"/>
              <w:rPr>
                <w:rFonts w:ascii="Times New Roman" w:eastAsia="Times New Roman" w:hAnsi="Times New Roman" w:cs="Times New Roman"/>
                <w:b/>
                <w:bCs/>
                <w:color w:val="000000"/>
                <w:lang w:eastAsia="hr-HR"/>
              </w:rPr>
            </w:pPr>
            <w:r w:rsidRPr="007046F6">
              <w:rPr>
                <w:rFonts w:ascii="Times New Roman" w:eastAsia="Times New Roman" w:hAnsi="Times New Roman" w:cs="Times New Roman"/>
                <w:b/>
                <w:bCs/>
                <w:color w:val="000000"/>
                <w:lang w:eastAsia="hr-HR"/>
              </w:rPr>
              <w:t>Iznos glavnice</w:t>
            </w:r>
          </w:p>
        </w:tc>
        <w:tc>
          <w:tcPr>
            <w:tcW w:w="1377" w:type="dxa"/>
            <w:tcBorders>
              <w:top w:val="nil"/>
              <w:left w:val="nil"/>
              <w:bottom w:val="single" w:sz="4" w:space="0" w:color="auto"/>
              <w:right w:val="single" w:sz="4" w:space="0" w:color="auto"/>
            </w:tcBorders>
            <w:noWrap/>
            <w:vAlign w:val="bottom"/>
            <w:hideMark/>
          </w:tcPr>
          <w:p w14:paraId="69FEA9C2" w14:textId="77777777" w:rsidR="007046F6" w:rsidRPr="007046F6" w:rsidRDefault="007046F6" w:rsidP="007046F6">
            <w:pPr>
              <w:spacing w:after="0" w:line="240" w:lineRule="auto"/>
              <w:jc w:val="right"/>
              <w:rPr>
                <w:rFonts w:ascii="Times New Roman" w:eastAsia="Times New Roman" w:hAnsi="Times New Roman" w:cs="Times New Roman"/>
                <w:color w:val="000000"/>
                <w:lang w:eastAsia="hr-HR"/>
              </w:rPr>
            </w:pPr>
            <w:r w:rsidRPr="007046F6">
              <w:rPr>
                <w:rFonts w:ascii="Times New Roman" w:eastAsia="Times New Roman" w:hAnsi="Times New Roman" w:cs="Times New Roman"/>
                <w:color w:val="000000"/>
                <w:lang w:eastAsia="hr-HR"/>
              </w:rPr>
              <w:t>665.000,00</w:t>
            </w:r>
          </w:p>
        </w:tc>
        <w:tc>
          <w:tcPr>
            <w:tcW w:w="3402" w:type="dxa"/>
            <w:tcBorders>
              <w:top w:val="nil"/>
              <w:left w:val="nil"/>
              <w:bottom w:val="single" w:sz="4" w:space="0" w:color="auto"/>
              <w:right w:val="single" w:sz="4" w:space="0" w:color="auto"/>
            </w:tcBorders>
            <w:noWrap/>
            <w:vAlign w:val="bottom"/>
            <w:hideMark/>
          </w:tcPr>
          <w:p w14:paraId="69C379A0" w14:textId="77777777" w:rsidR="007046F6" w:rsidRPr="007046F6" w:rsidRDefault="007046F6" w:rsidP="007046F6">
            <w:pPr>
              <w:spacing w:after="0" w:line="240" w:lineRule="auto"/>
              <w:jc w:val="right"/>
              <w:rPr>
                <w:rFonts w:ascii="Times New Roman" w:eastAsia="Times New Roman" w:hAnsi="Times New Roman" w:cs="Times New Roman"/>
                <w:color w:val="000000"/>
                <w:lang w:eastAsia="hr-HR"/>
              </w:rPr>
            </w:pPr>
            <w:r w:rsidRPr="007046F6">
              <w:rPr>
                <w:rFonts w:ascii="Times New Roman" w:eastAsia="Times New Roman" w:hAnsi="Times New Roman" w:cs="Times New Roman"/>
                <w:color w:val="000000"/>
                <w:lang w:eastAsia="hr-HR"/>
              </w:rPr>
              <w:t>66.499,98</w:t>
            </w:r>
          </w:p>
        </w:tc>
        <w:tc>
          <w:tcPr>
            <w:tcW w:w="1560" w:type="dxa"/>
            <w:tcBorders>
              <w:top w:val="nil"/>
              <w:left w:val="nil"/>
              <w:bottom w:val="single" w:sz="4" w:space="0" w:color="auto"/>
              <w:right w:val="single" w:sz="4" w:space="0" w:color="auto"/>
            </w:tcBorders>
            <w:noWrap/>
            <w:vAlign w:val="bottom"/>
            <w:hideMark/>
          </w:tcPr>
          <w:p w14:paraId="0B1DDC86" w14:textId="77777777" w:rsidR="007046F6" w:rsidRPr="007046F6" w:rsidRDefault="007046F6" w:rsidP="007046F6">
            <w:pPr>
              <w:spacing w:after="0" w:line="240" w:lineRule="auto"/>
              <w:jc w:val="right"/>
              <w:rPr>
                <w:rFonts w:ascii="Times New Roman" w:eastAsia="Times New Roman" w:hAnsi="Times New Roman" w:cs="Times New Roman"/>
                <w:b/>
                <w:bCs/>
                <w:color w:val="000000"/>
                <w:lang w:eastAsia="hr-HR"/>
              </w:rPr>
            </w:pPr>
            <w:r w:rsidRPr="007046F6">
              <w:rPr>
                <w:rFonts w:ascii="Times New Roman" w:eastAsia="Times New Roman" w:hAnsi="Times New Roman" w:cs="Times New Roman"/>
                <w:b/>
                <w:bCs/>
                <w:color w:val="000000"/>
                <w:lang w:eastAsia="hr-HR"/>
              </w:rPr>
              <w:t>598.500,02</w:t>
            </w:r>
          </w:p>
        </w:tc>
        <w:tc>
          <w:tcPr>
            <w:tcW w:w="1276" w:type="dxa"/>
            <w:tcBorders>
              <w:top w:val="nil"/>
              <w:left w:val="nil"/>
              <w:bottom w:val="nil"/>
              <w:right w:val="single" w:sz="8" w:space="0" w:color="auto"/>
            </w:tcBorders>
            <w:noWrap/>
            <w:vAlign w:val="bottom"/>
            <w:hideMark/>
          </w:tcPr>
          <w:p w14:paraId="13A1BBA7" w14:textId="77777777" w:rsidR="007046F6" w:rsidRPr="007046F6" w:rsidRDefault="007046F6" w:rsidP="007046F6">
            <w:pPr>
              <w:spacing w:after="0" w:line="240" w:lineRule="auto"/>
              <w:rPr>
                <w:rFonts w:ascii="Times New Roman" w:eastAsia="Times New Roman" w:hAnsi="Times New Roman" w:cs="Times New Roman"/>
                <w:color w:val="000000"/>
                <w:lang w:eastAsia="hr-HR"/>
              </w:rPr>
            </w:pPr>
            <w:r w:rsidRPr="007046F6">
              <w:rPr>
                <w:rFonts w:ascii="Times New Roman" w:eastAsia="Times New Roman" w:hAnsi="Times New Roman" w:cs="Times New Roman"/>
                <w:color w:val="000000"/>
                <w:lang w:eastAsia="hr-HR"/>
              </w:rPr>
              <w:t> </w:t>
            </w:r>
          </w:p>
        </w:tc>
      </w:tr>
      <w:tr w:rsidR="007046F6" w:rsidRPr="007046F6" w14:paraId="2AEBD900" w14:textId="77777777" w:rsidTr="00CD3B8E">
        <w:trPr>
          <w:trHeight w:val="300"/>
        </w:trPr>
        <w:tc>
          <w:tcPr>
            <w:tcW w:w="1458" w:type="dxa"/>
            <w:tcBorders>
              <w:top w:val="nil"/>
              <w:left w:val="single" w:sz="8" w:space="0" w:color="auto"/>
              <w:bottom w:val="single" w:sz="4" w:space="0" w:color="auto"/>
              <w:right w:val="single" w:sz="4" w:space="0" w:color="auto"/>
            </w:tcBorders>
            <w:noWrap/>
            <w:vAlign w:val="bottom"/>
            <w:hideMark/>
          </w:tcPr>
          <w:p w14:paraId="6725E558" w14:textId="77777777" w:rsidR="007046F6" w:rsidRPr="007046F6" w:rsidRDefault="007046F6" w:rsidP="007046F6">
            <w:pPr>
              <w:spacing w:after="0" w:line="240" w:lineRule="auto"/>
              <w:rPr>
                <w:rFonts w:ascii="Times New Roman" w:eastAsia="Times New Roman" w:hAnsi="Times New Roman" w:cs="Times New Roman"/>
                <w:b/>
                <w:bCs/>
                <w:color w:val="000000"/>
                <w:lang w:eastAsia="hr-HR"/>
              </w:rPr>
            </w:pPr>
            <w:r w:rsidRPr="007046F6">
              <w:rPr>
                <w:rFonts w:ascii="Times New Roman" w:eastAsia="Times New Roman" w:hAnsi="Times New Roman" w:cs="Times New Roman"/>
                <w:b/>
                <w:bCs/>
                <w:color w:val="000000"/>
                <w:lang w:eastAsia="hr-HR"/>
              </w:rPr>
              <w:t>Iznos kamata</w:t>
            </w:r>
          </w:p>
        </w:tc>
        <w:tc>
          <w:tcPr>
            <w:tcW w:w="1377" w:type="dxa"/>
            <w:tcBorders>
              <w:top w:val="nil"/>
              <w:left w:val="nil"/>
              <w:bottom w:val="single" w:sz="4" w:space="0" w:color="auto"/>
              <w:right w:val="single" w:sz="4" w:space="0" w:color="auto"/>
            </w:tcBorders>
            <w:noWrap/>
            <w:vAlign w:val="bottom"/>
            <w:hideMark/>
          </w:tcPr>
          <w:p w14:paraId="33DC54A9" w14:textId="77777777" w:rsidR="007046F6" w:rsidRPr="007046F6" w:rsidRDefault="007046F6" w:rsidP="007046F6">
            <w:pPr>
              <w:spacing w:after="0" w:line="240" w:lineRule="auto"/>
              <w:jc w:val="right"/>
              <w:rPr>
                <w:rFonts w:ascii="Times New Roman" w:eastAsia="Times New Roman" w:hAnsi="Times New Roman" w:cs="Times New Roman"/>
                <w:color w:val="000000"/>
                <w:lang w:eastAsia="hr-HR"/>
              </w:rPr>
            </w:pPr>
            <w:r w:rsidRPr="007046F6">
              <w:rPr>
                <w:rFonts w:ascii="Times New Roman" w:eastAsia="Times New Roman" w:hAnsi="Times New Roman" w:cs="Times New Roman"/>
                <w:color w:val="000000"/>
                <w:lang w:eastAsia="hr-HR"/>
              </w:rPr>
              <w:t>24.581,41</w:t>
            </w:r>
          </w:p>
        </w:tc>
        <w:tc>
          <w:tcPr>
            <w:tcW w:w="3402" w:type="dxa"/>
            <w:tcBorders>
              <w:top w:val="nil"/>
              <w:left w:val="nil"/>
              <w:bottom w:val="single" w:sz="4" w:space="0" w:color="auto"/>
              <w:right w:val="single" w:sz="4" w:space="0" w:color="auto"/>
            </w:tcBorders>
            <w:noWrap/>
            <w:vAlign w:val="bottom"/>
            <w:hideMark/>
          </w:tcPr>
          <w:p w14:paraId="26A89C41" w14:textId="77777777" w:rsidR="007046F6" w:rsidRPr="007046F6" w:rsidRDefault="007046F6" w:rsidP="007046F6">
            <w:pPr>
              <w:spacing w:after="0" w:line="240" w:lineRule="auto"/>
              <w:jc w:val="right"/>
              <w:rPr>
                <w:rFonts w:ascii="Times New Roman" w:eastAsia="Times New Roman" w:hAnsi="Times New Roman" w:cs="Times New Roman"/>
                <w:color w:val="000000"/>
                <w:lang w:eastAsia="hr-HR"/>
              </w:rPr>
            </w:pPr>
            <w:r w:rsidRPr="007046F6">
              <w:rPr>
                <w:rFonts w:ascii="Times New Roman" w:eastAsia="Times New Roman" w:hAnsi="Times New Roman" w:cs="Times New Roman"/>
                <w:color w:val="000000"/>
                <w:lang w:eastAsia="hr-HR"/>
              </w:rPr>
              <w:t>4.265,69</w:t>
            </w:r>
          </w:p>
        </w:tc>
        <w:tc>
          <w:tcPr>
            <w:tcW w:w="1560" w:type="dxa"/>
            <w:tcBorders>
              <w:top w:val="nil"/>
              <w:left w:val="nil"/>
              <w:bottom w:val="single" w:sz="4" w:space="0" w:color="auto"/>
              <w:right w:val="single" w:sz="4" w:space="0" w:color="auto"/>
            </w:tcBorders>
            <w:noWrap/>
            <w:vAlign w:val="bottom"/>
            <w:hideMark/>
          </w:tcPr>
          <w:p w14:paraId="2D7F40AE" w14:textId="77777777" w:rsidR="007046F6" w:rsidRPr="007046F6" w:rsidRDefault="007046F6" w:rsidP="007046F6">
            <w:pPr>
              <w:spacing w:after="0" w:line="240" w:lineRule="auto"/>
              <w:jc w:val="right"/>
              <w:rPr>
                <w:rFonts w:ascii="Times New Roman" w:eastAsia="Times New Roman" w:hAnsi="Times New Roman" w:cs="Times New Roman"/>
                <w:b/>
                <w:bCs/>
                <w:color w:val="000000"/>
                <w:lang w:eastAsia="hr-HR"/>
              </w:rPr>
            </w:pPr>
            <w:r w:rsidRPr="007046F6">
              <w:rPr>
                <w:rFonts w:ascii="Times New Roman" w:eastAsia="Times New Roman" w:hAnsi="Times New Roman" w:cs="Times New Roman"/>
                <w:b/>
                <w:bCs/>
                <w:color w:val="000000"/>
                <w:lang w:eastAsia="hr-HR"/>
              </w:rPr>
              <w:t>20.315,72</w:t>
            </w:r>
          </w:p>
        </w:tc>
        <w:tc>
          <w:tcPr>
            <w:tcW w:w="1276" w:type="dxa"/>
            <w:tcBorders>
              <w:top w:val="nil"/>
              <w:left w:val="nil"/>
              <w:bottom w:val="nil"/>
              <w:right w:val="single" w:sz="8" w:space="0" w:color="auto"/>
            </w:tcBorders>
            <w:noWrap/>
            <w:vAlign w:val="bottom"/>
            <w:hideMark/>
          </w:tcPr>
          <w:p w14:paraId="05E12F9A" w14:textId="77777777" w:rsidR="007046F6" w:rsidRPr="007046F6" w:rsidRDefault="007046F6" w:rsidP="007046F6">
            <w:pPr>
              <w:spacing w:after="0" w:line="240" w:lineRule="auto"/>
              <w:rPr>
                <w:rFonts w:ascii="Times New Roman" w:eastAsia="Times New Roman" w:hAnsi="Times New Roman" w:cs="Times New Roman"/>
                <w:color w:val="000000"/>
                <w:lang w:eastAsia="hr-HR"/>
              </w:rPr>
            </w:pPr>
            <w:r w:rsidRPr="007046F6">
              <w:rPr>
                <w:rFonts w:ascii="Times New Roman" w:eastAsia="Times New Roman" w:hAnsi="Times New Roman" w:cs="Times New Roman"/>
                <w:color w:val="000000"/>
                <w:lang w:eastAsia="hr-HR"/>
              </w:rPr>
              <w:t> </w:t>
            </w:r>
          </w:p>
        </w:tc>
      </w:tr>
      <w:tr w:rsidR="007046F6" w:rsidRPr="007046F6" w14:paraId="65E4D9DB" w14:textId="77777777" w:rsidTr="00CD3B8E">
        <w:trPr>
          <w:trHeight w:val="300"/>
        </w:trPr>
        <w:tc>
          <w:tcPr>
            <w:tcW w:w="1458" w:type="dxa"/>
            <w:tcBorders>
              <w:top w:val="nil"/>
              <w:left w:val="single" w:sz="8" w:space="0" w:color="auto"/>
              <w:bottom w:val="single" w:sz="8" w:space="0" w:color="auto"/>
              <w:right w:val="single" w:sz="4" w:space="0" w:color="auto"/>
            </w:tcBorders>
            <w:noWrap/>
            <w:vAlign w:val="bottom"/>
            <w:hideMark/>
          </w:tcPr>
          <w:p w14:paraId="34F0955D" w14:textId="77777777" w:rsidR="007046F6" w:rsidRPr="007046F6" w:rsidRDefault="007046F6" w:rsidP="007046F6">
            <w:pPr>
              <w:spacing w:after="0" w:line="240" w:lineRule="auto"/>
              <w:rPr>
                <w:rFonts w:ascii="Times New Roman" w:eastAsia="Times New Roman" w:hAnsi="Times New Roman" w:cs="Times New Roman"/>
                <w:b/>
                <w:bCs/>
                <w:color w:val="000000"/>
                <w:lang w:eastAsia="hr-HR"/>
              </w:rPr>
            </w:pPr>
            <w:r w:rsidRPr="007046F6">
              <w:rPr>
                <w:rFonts w:ascii="Times New Roman" w:eastAsia="Times New Roman" w:hAnsi="Times New Roman" w:cs="Times New Roman"/>
                <w:b/>
                <w:bCs/>
                <w:color w:val="000000"/>
                <w:lang w:eastAsia="hr-HR"/>
              </w:rPr>
              <w:t> </w:t>
            </w:r>
          </w:p>
        </w:tc>
        <w:tc>
          <w:tcPr>
            <w:tcW w:w="1377" w:type="dxa"/>
            <w:tcBorders>
              <w:top w:val="nil"/>
              <w:left w:val="nil"/>
              <w:bottom w:val="single" w:sz="8" w:space="0" w:color="auto"/>
              <w:right w:val="single" w:sz="4" w:space="0" w:color="auto"/>
            </w:tcBorders>
            <w:noWrap/>
            <w:vAlign w:val="bottom"/>
            <w:hideMark/>
          </w:tcPr>
          <w:p w14:paraId="0C9EEBC0" w14:textId="77777777" w:rsidR="007046F6" w:rsidRPr="007046F6" w:rsidRDefault="007046F6" w:rsidP="007046F6">
            <w:pPr>
              <w:spacing w:after="0" w:line="240" w:lineRule="auto"/>
              <w:jc w:val="right"/>
              <w:rPr>
                <w:rFonts w:ascii="Times New Roman" w:eastAsia="Times New Roman" w:hAnsi="Times New Roman" w:cs="Times New Roman"/>
                <w:b/>
                <w:bCs/>
                <w:color w:val="000000"/>
                <w:lang w:eastAsia="hr-HR"/>
              </w:rPr>
            </w:pPr>
            <w:r w:rsidRPr="007046F6">
              <w:rPr>
                <w:rFonts w:ascii="Times New Roman" w:eastAsia="Times New Roman" w:hAnsi="Times New Roman" w:cs="Times New Roman"/>
                <w:b/>
                <w:bCs/>
                <w:color w:val="000000"/>
                <w:lang w:eastAsia="hr-HR"/>
              </w:rPr>
              <w:t>689.581,41</w:t>
            </w:r>
          </w:p>
        </w:tc>
        <w:tc>
          <w:tcPr>
            <w:tcW w:w="3402" w:type="dxa"/>
            <w:tcBorders>
              <w:top w:val="nil"/>
              <w:left w:val="nil"/>
              <w:bottom w:val="single" w:sz="8" w:space="0" w:color="auto"/>
              <w:right w:val="single" w:sz="4" w:space="0" w:color="auto"/>
            </w:tcBorders>
            <w:noWrap/>
            <w:vAlign w:val="bottom"/>
            <w:hideMark/>
          </w:tcPr>
          <w:p w14:paraId="47C6EBDB" w14:textId="77777777" w:rsidR="007046F6" w:rsidRPr="007046F6" w:rsidRDefault="007046F6" w:rsidP="007046F6">
            <w:pPr>
              <w:spacing w:after="0" w:line="240" w:lineRule="auto"/>
              <w:jc w:val="right"/>
              <w:rPr>
                <w:rFonts w:ascii="Times New Roman" w:eastAsia="Times New Roman" w:hAnsi="Times New Roman" w:cs="Times New Roman"/>
                <w:b/>
                <w:bCs/>
                <w:color w:val="000000"/>
                <w:lang w:eastAsia="hr-HR"/>
              </w:rPr>
            </w:pPr>
            <w:r w:rsidRPr="007046F6">
              <w:rPr>
                <w:rFonts w:ascii="Times New Roman" w:eastAsia="Times New Roman" w:hAnsi="Times New Roman" w:cs="Times New Roman"/>
                <w:b/>
                <w:bCs/>
                <w:color w:val="000000"/>
                <w:lang w:eastAsia="hr-HR"/>
              </w:rPr>
              <w:t>70.765,67</w:t>
            </w:r>
          </w:p>
        </w:tc>
        <w:tc>
          <w:tcPr>
            <w:tcW w:w="1560" w:type="dxa"/>
            <w:tcBorders>
              <w:top w:val="nil"/>
              <w:left w:val="nil"/>
              <w:bottom w:val="single" w:sz="8" w:space="0" w:color="auto"/>
              <w:right w:val="single" w:sz="4" w:space="0" w:color="auto"/>
            </w:tcBorders>
            <w:noWrap/>
            <w:vAlign w:val="bottom"/>
            <w:hideMark/>
          </w:tcPr>
          <w:p w14:paraId="355318DC" w14:textId="77777777" w:rsidR="007046F6" w:rsidRPr="007046F6" w:rsidRDefault="007046F6" w:rsidP="007046F6">
            <w:pPr>
              <w:spacing w:after="0" w:line="240" w:lineRule="auto"/>
              <w:jc w:val="right"/>
              <w:rPr>
                <w:rFonts w:ascii="Times New Roman" w:eastAsia="Times New Roman" w:hAnsi="Times New Roman" w:cs="Times New Roman"/>
                <w:b/>
                <w:bCs/>
                <w:color w:val="000000"/>
                <w:lang w:eastAsia="hr-HR"/>
              </w:rPr>
            </w:pPr>
            <w:r w:rsidRPr="007046F6">
              <w:rPr>
                <w:rFonts w:ascii="Times New Roman" w:eastAsia="Times New Roman" w:hAnsi="Times New Roman" w:cs="Times New Roman"/>
                <w:b/>
                <w:bCs/>
                <w:color w:val="000000"/>
                <w:lang w:eastAsia="hr-HR"/>
              </w:rPr>
              <w:t>618.815,74</w:t>
            </w:r>
          </w:p>
        </w:tc>
        <w:tc>
          <w:tcPr>
            <w:tcW w:w="1276" w:type="dxa"/>
            <w:tcBorders>
              <w:top w:val="nil"/>
              <w:left w:val="nil"/>
              <w:bottom w:val="single" w:sz="8" w:space="0" w:color="auto"/>
              <w:right w:val="single" w:sz="8" w:space="0" w:color="auto"/>
            </w:tcBorders>
            <w:noWrap/>
            <w:vAlign w:val="bottom"/>
            <w:hideMark/>
          </w:tcPr>
          <w:p w14:paraId="4FED83C4" w14:textId="77777777" w:rsidR="007046F6" w:rsidRPr="007046F6" w:rsidRDefault="007046F6" w:rsidP="007046F6">
            <w:pPr>
              <w:spacing w:after="0" w:line="240" w:lineRule="auto"/>
              <w:rPr>
                <w:rFonts w:ascii="Times New Roman" w:eastAsia="Times New Roman" w:hAnsi="Times New Roman" w:cs="Times New Roman"/>
                <w:b/>
                <w:bCs/>
                <w:color w:val="000000"/>
                <w:lang w:eastAsia="hr-HR"/>
              </w:rPr>
            </w:pPr>
            <w:r w:rsidRPr="007046F6">
              <w:rPr>
                <w:rFonts w:ascii="Times New Roman" w:eastAsia="Times New Roman" w:hAnsi="Times New Roman" w:cs="Times New Roman"/>
                <w:b/>
                <w:bCs/>
                <w:color w:val="000000"/>
                <w:lang w:eastAsia="hr-HR"/>
              </w:rPr>
              <w:t> </w:t>
            </w:r>
          </w:p>
        </w:tc>
      </w:tr>
    </w:tbl>
    <w:p w14:paraId="74A91627" w14:textId="77777777" w:rsidR="00F35734" w:rsidRDefault="00F35734" w:rsidP="00F35734">
      <w:pPr>
        <w:autoSpaceDE w:val="0"/>
        <w:autoSpaceDN w:val="0"/>
        <w:adjustRightInd w:val="0"/>
        <w:spacing w:after="0" w:line="240" w:lineRule="auto"/>
        <w:jc w:val="both"/>
        <w:rPr>
          <w:rFonts w:ascii="Times New Roman" w:hAnsi="Times New Roman" w:cs="Times New Roman"/>
          <w:b/>
          <w:bCs/>
          <w:sz w:val="24"/>
          <w:szCs w:val="24"/>
        </w:rPr>
      </w:pPr>
    </w:p>
    <w:p w14:paraId="132C6179" w14:textId="6C153527" w:rsidR="00F35734" w:rsidRPr="00A678C0" w:rsidRDefault="00F35734" w:rsidP="00F35734">
      <w:pPr>
        <w:spacing w:after="0" w:line="240" w:lineRule="auto"/>
        <w:jc w:val="both"/>
        <w:rPr>
          <w:rFonts w:ascii="Times New Roman" w:eastAsia="Times New Roman" w:hAnsi="Times New Roman" w:cs="Times New Roman"/>
          <w:sz w:val="24"/>
          <w:szCs w:val="24"/>
          <w:lang w:eastAsia="hr-HR"/>
        </w:rPr>
      </w:pPr>
      <w:r w:rsidRPr="00A678C0">
        <w:rPr>
          <w:rFonts w:ascii="Times New Roman" w:eastAsia="Times New Roman" w:hAnsi="Times New Roman" w:cs="Times New Roman"/>
          <w:sz w:val="24"/>
          <w:szCs w:val="24"/>
          <w:lang w:eastAsia="hr-HR"/>
        </w:rPr>
        <w:t>Gradsko vijeće na VII. sjednici održanoj 21. lipnja 2022. godine, donijelo je</w:t>
      </w:r>
      <w:r>
        <w:rPr>
          <w:rFonts w:ascii="Times New Roman" w:eastAsia="Times New Roman" w:hAnsi="Times New Roman" w:cs="Times New Roman"/>
          <w:sz w:val="24"/>
          <w:szCs w:val="24"/>
          <w:lang w:eastAsia="hr-HR"/>
        </w:rPr>
        <w:t xml:space="preserve"> ODLUKU o davanju</w:t>
      </w:r>
      <w:r w:rsidRPr="00A678C0">
        <w:rPr>
          <w:rFonts w:ascii="Times New Roman" w:eastAsia="Times New Roman" w:hAnsi="Times New Roman" w:cs="Times New Roman"/>
          <w:sz w:val="24"/>
          <w:szCs w:val="24"/>
          <w:lang w:eastAsia="hr-HR"/>
        </w:rPr>
        <w:t xml:space="preserve"> suglasnost za zaduživanje trgovačkog društva</w:t>
      </w:r>
      <w:r>
        <w:rPr>
          <w:rFonts w:ascii="Times New Roman" w:eastAsia="Times New Roman" w:hAnsi="Times New Roman" w:cs="Times New Roman"/>
          <w:sz w:val="24"/>
          <w:szCs w:val="24"/>
          <w:lang w:eastAsia="hr-HR"/>
        </w:rPr>
        <w:t xml:space="preserve"> u vlasništvu Grada Metkovića -</w:t>
      </w:r>
      <w:r w:rsidRPr="00A678C0">
        <w:rPr>
          <w:rFonts w:ascii="Times New Roman" w:eastAsia="Times New Roman" w:hAnsi="Times New Roman" w:cs="Times New Roman"/>
          <w:sz w:val="24"/>
          <w:szCs w:val="24"/>
          <w:lang w:eastAsia="hr-HR"/>
        </w:rPr>
        <w:t xml:space="preserve"> Čistoća Metković d.o.</w:t>
      </w:r>
      <w:r w:rsidR="007F71DA">
        <w:rPr>
          <w:rFonts w:ascii="Times New Roman" w:eastAsia="Times New Roman" w:hAnsi="Times New Roman" w:cs="Times New Roman"/>
          <w:sz w:val="24"/>
          <w:szCs w:val="24"/>
          <w:lang w:eastAsia="hr-HR"/>
        </w:rPr>
        <w:t>o.</w:t>
      </w:r>
      <w:r w:rsidRPr="00632C18">
        <w:rPr>
          <w:rFonts w:ascii="Times New Roman" w:eastAsia="Times New Roman" w:hAnsi="Times New Roman" w:cs="Times New Roman"/>
          <w:sz w:val="24"/>
          <w:szCs w:val="24"/>
          <w:lang w:eastAsia="hr-HR"/>
        </w:rPr>
        <w:t xml:space="preserve"> </w:t>
      </w:r>
      <w:r w:rsidRPr="00A678C0">
        <w:rPr>
          <w:rFonts w:ascii="Times New Roman" w:eastAsia="Times New Roman" w:hAnsi="Times New Roman" w:cs="Times New Roman"/>
          <w:sz w:val="24"/>
          <w:szCs w:val="24"/>
          <w:lang w:eastAsia="hr-HR"/>
        </w:rPr>
        <w:t>Grada</w:t>
      </w:r>
      <w:r>
        <w:rPr>
          <w:rFonts w:ascii="Times New Roman" w:eastAsia="Times New Roman" w:hAnsi="Times New Roman" w:cs="Times New Roman"/>
          <w:sz w:val="24"/>
          <w:szCs w:val="24"/>
          <w:lang w:eastAsia="hr-HR"/>
        </w:rPr>
        <w:t xml:space="preserve"> </w:t>
      </w:r>
      <w:r w:rsidRPr="00A678C0">
        <w:rPr>
          <w:rFonts w:ascii="Times New Roman" w:eastAsia="Times New Roman" w:hAnsi="Times New Roman" w:cs="Times New Roman"/>
          <w:sz w:val="24"/>
          <w:szCs w:val="24"/>
          <w:lang w:eastAsia="hr-HR"/>
        </w:rPr>
        <w:t xml:space="preserve">Metkovića o. za obavljanje komunalnih djelatnosti, Mostarska 10, Metković, MBS: 060277399, OIB: 53973515423, putem dugoročnog kredita kod OTP banke d.d., Split, Domovinskog rata 61, OIB: 52508873833 za financiranje provedbe projekta izgradnje </w:t>
      </w:r>
      <w:proofErr w:type="spellStart"/>
      <w:r w:rsidRPr="00A678C0">
        <w:rPr>
          <w:rFonts w:ascii="Times New Roman" w:eastAsia="Times New Roman" w:hAnsi="Times New Roman" w:cs="Times New Roman"/>
          <w:sz w:val="24"/>
          <w:szCs w:val="24"/>
          <w:lang w:eastAsia="hr-HR"/>
        </w:rPr>
        <w:t>kompostane</w:t>
      </w:r>
      <w:proofErr w:type="spellEnd"/>
      <w:r w:rsidRPr="00A678C0">
        <w:rPr>
          <w:rFonts w:ascii="Times New Roman" w:eastAsia="Times New Roman" w:hAnsi="Times New Roman" w:cs="Times New Roman"/>
          <w:sz w:val="24"/>
          <w:szCs w:val="24"/>
          <w:lang w:eastAsia="hr-HR"/>
        </w:rPr>
        <w:t xml:space="preserve"> Metković koji je sufinanciran od strane fondova Europske unije.</w:t>
      </w:r>
    </w:p>
    <w:tbl>
      <w:tblPr>
        <w:tblW w:w="8931" w:type="dxa"/>
        <w:jc w:val="center"/>
        <w:tblLook w:val="04A0" w:firstRow="1" w:lastRow="0" w:firstColumn="1" w:lastColumn="0" w:noHBand="0" w:noVBand="1"/>
      </w:tblPr>
      <w:tblGrid>
        <w:gridCol w:w="3797"/>
        <w:gridCol w:w="5134"/>
      </w:tblGrid>
      <w:tr w:rsidR="00F35734" w:rsidRPr="00A678C0" w14:paraId="5818E2F1" w14:textId="77777777" w:rsidTr="00CD3B8E">
        <w:trPr>
          <w:trHeight w:val="617"/>
          <w:jc w:val="center"/>
        </w:trPr>
        <w:tc>
          <w:tcPr>
            <w:tcW w:w="3797" w:type="dxa"/>
            <w:noWrap/>
            <w:vAlign w:val="center"/>
            <w:hideMark/>
          </w:tcPr>
          <w:p w14:paraId="28A40A44" w14:textId="77777777" w:rsidR="00F35734" w:rsidRPr="00A678C0" w:rsidRDefault="00F35734" w:rsidP="004A2339">
            <w:pPr>
              <w:spacing w:after="0" w:line="240" w:lineRule="auto"/>
              <w:rPr>
                <w:rFonts w:ascii="Times New Roman" w:eastAsia="Times New Roman" w:hAnsi="Times New Roman" w:cs="Times New Roman"/>
                <w:color w:val="000000"/>
                <w:lang w:eastAsia="hr-HR"/>
              </w:rPr>
            </w:pPr>
            <w:r w:rsidRPr="00A678C0">
              <w:rPr>
                <w:rFonts w:ascii="Times New Roman" w:eastAsia="Times New Roman" w:hAnsi="Times New Roman" w:cs="Times New Roman"/>
                <w:color w:val="000000"/>
                <w:lang w:eastAsia="hr-HR"/>
              </w:rPr>
              <w:t xml:space="preserve">Korisnik kredita: </w:t>
            </w:r>
          </w:p>
        </w:tc>
        <w:tc>
          <w:tcPr>
            <w:tcW w:w="5134" w:type="dxa"/>
            <w:vAlign w:val="center"/>
            <w:hideMark/>
          </w:tcPr>
          <w:p w14:paraId="382AAC18" w14:textId="77777777" w:rsidR="00F35734" w:rsidRPr="00A678C0" w:rsidRDefault="00F35734" w:rsidP="004A2339">
            <w:pPr>
              <w:spacing w:after="0" w:line="240" w:lineRule="auto"/>
              <w:rPr>
                <w:rFonts w:ascii="Times New Roman" w:eastAsia="Times New Roman" w:hAnsi="Times New Roman" w:cs="Times New Roman"/>
                <w:color w:val="000000"/>
                <w:lang w:eastAsia="hr-HR"/>
              </w:rPr>
            </w:pPr>
            <w:bookmarkStart w:id="0" w:name="_Hlk164768441"/>
            <w:r w:rsidRPr="00A678C0">
              <w:rPr>
                <w:rFonts w:ascii="Times New Roman" w:eastAsia="Times New Roman" w:hAnsi="Times New Roman" w:cs="Times New Roman"/>
                <w:color w:val="000000"/>
                <w:lang w:eastAsia="hr-HR"/>
              </w:rPr>
              <w:t xml:space="preserve">Čistoća Metković d.o.o. </w:t>
            </w:r>
            <w:bookmarkEnd w:id="0"/>
            <w:r w:rsidRPr="00A678C0">
              <w:rPr>
                <w:rFonts w:ascii="Times New Roman" w:eastAsia="Times New Roman" w:hAnsi="Times New Roman" w:cs="Times New Roman"/>
                <w:color w:val="000000"/>
                <w:lang w:eastAsia="hr-HR"/>
              </w:rPr>
              <w:t>za obavljanje komunalnih djelatnosti, OIB: 5397351542</w:t>
            </w:r>
          </w:p>
        </w:tc>
      </w:tr>
      <w:tr w:rsidR="00F35734" w:rsidRPr="00A678C0" w14:paraId="5DB20CF6" w14:textId="77777777" w:rsidTr="00CD3B8E">
        <w:trPr>
          <w:trHeight w:val="308"/>
          <w:jc w:val="center"/>
        </w:trPr>
        <w:tc>
          <w:tcPr>
            <w:tcW w:w="3797" w:type="dxa"/>
            <w:noWrap/>
            <w:vAlign w:val="center"/>
            <w:hideMark/>
          </w:tcPr>
          <w:p w14:paraId="4DC729AB" w14:textId="77777777" w:rsidR="00F35734" w:rsidRPr="00A678C0" w:rsidRDefault="00F35734" w:rsidP="004A2339">
            <w:pPr>
              <w:spacing w:after="0" w:line="240" w:lineRule="auto"/>
              <w:rPr>
                <w:rFonts w:ascii="Times New Roman" w:eastAsia="Times New Roman" w:hAnsi="Times New Roman" w:cs="Times New Roman"/>
                <w:color w:val="000000"/>
                <w:lang w:eastAsia="hr-HR"/>
              </w:rPr>
            </w:pPr>
            <w:r w:rsidRPr="00A678C0">
              <w:rPr>
                <w:rFonts w:ascii="Times New Roman" w:eastAsia="Times New Roman" w:hAnsi="Times New Roman" w:cs="Times New Roman"/>
                <w:color w:val="000000"/>
                <w:lang w:eastAsia="hr-HR"/>
              </w:rPr>
              <w:t xml:space="preserve">Iznos kredita:    </w:t>
            </w:r>
          </w:p>
        </w:tc>
        <w:tc>
          <w:tcPr>
            <w:tcW w:w="5134" w:type="dxa"/>
            <w:noWrap/>
            <w:vAlign w:val="bottom"/>
            <w:hideMark/>
          </w:tcPr>
          <w:p w14:paraId="6C965119" w14:textId="2094D175" w:rsidR="00F35734" w:rsidRPr="00A678C0" w:rsidRDefault="009B72CB" w:rsidP="004A2339">
            <w:pPr>
              <w:spacing w:after="0" w:line="240" w:lineRule="auto"/>
              <w:rPr>
                <w:rFonts w:ascii="Times New Roman" w:eastAsia="Times New Roman" w:hAnsi="Times New Roman" w:cs="Times New Roman"/>
                <w:color w:val="000000"/>
                <w:lang w:eastAsia="hr-HR"/>
              </w:rPr>
            </w:pPr>
            <w:r>
              <w:rPr>
                <w:rFonts w:ascii="Times New Roman" w:eastAsia="Times New Roman" w:hAnsi="Times New Roman" w:cs="Times New Roman"/>
                <w:color w:val="000000"/>
                <w:lang w:eastAsia="hr-HR"/>
              </w:rPr>
              <w:t>796.336,85 eura (</w:t>
            </w:r>
            <w:r w:rsidR="00F35734" w:rsidRPr="00A678C0">
              <w:rPr>
                <w:rFonts w:ascii="Times New Roman" w:eastAsia="Times New Roman" w:hAnsi="Times New Roman" w:cs="Times New Roman"/>
                <w:color w:val="000000"/>
                <w:lang w:eastAsia="hr-HR"/>
              </w:rPr>
              <w:t>6.000.000,00 kn</w:t>
            </w:r>
            <w:r>
              <w:rPr>
                <w:rFonts w:ascii="Times New Roman" w:eastAsia="Times New Roman" w:hAnsi="Times New Roman" w:cs="Times New Roman"/>
                <w:color w:val="000000"/>
                <w:lang w:eastAsia="hr-HR"/>
              </w:rPr>
              <w:t>)</w:t>
            </w:r>
          </w:p>
        </w:tc>
      </w:tr>
      <w:tr w:rsidR="00F35734" w:rsidRPr="00A678C0" w14:paraId="55179629" w14:textId="77777777" w:rsidTr="00CD3B8E">
        <w:trPr>
          <w:trHeight w:val="308"/>
          <w:jc w:val="center"/>
        </w:trPr>
        <w:tc>
          <w:tcPr>
            <w:tcW w:w="3797" w:type="dxa"/>
            <w:noWrap/>
            <w:vAlign w:val="center"/>
            <w:hideMark/>
          </w:tcPr>
          <w:p w14:paraId="12A83454" w14:textId="77777777" w:rsidR="00F35734" w:rsidRPr="00A678C0" w:rsidRDefault="00F35734" w:rsidP="004A2339">
            <w:pPr>
              <w:spacing w:after="0" w:line="240" w:lineRule="auto"/>
              <w:rPr>
                <w:rFonts w:ascii="Times New Roman" w:eastAsia="Times New Roman" w:hAnsi="Times New Roman" w:cs="Times New Roman"/>
                <w:color w:val="000000"/>
                <w:lang w:eastAsia="hr-HR"/>
              </w:rPr>
            </w:pPr>
            <w:r w:rsidRPr="00A678C0">
              <w:rPr>
                <w:rFonts w:ascii="Times New Roman" w:eastAsia="Times New Roman" w:hAnsi="Times New Roman" w:cs="Times New Roman"/>
                <w:color w:val="000000"/>
                <w:lang w:eastAsia="hr-HR"/>
              </w:rPr>
              <w:t xml:space="preserve">Kreditor: </w:t>
            </w:r>
          </w:p>
        </w:tc>
        <w:tc>
          <w:tcPr>
            <w:tcW w:w="5134" w:type="dxa"/>
            <w:noWrap/>
            <w:vAlign w:val="bottom"/>
            <w:hideMark/>
          </w:tcPr>
          <w:p w14:paraId="59EC30C3" w14:textId="77777777" w:rsidR="00F35734" w:rsidRPr="00A678C0" w:rsidRDefault="00F35734" w:rsidP="004A2339">
            <w:pPr>
              <w:spacing w:after="0" w:line="240" w:lineRule="auto"/>
              <w:rPr>
                <w:rFonts w:ascii="Times New Roman" w:eastAsia="Times New Roman" w:hAnsi="Times New Roman" w:cs="Times New Roman"/>
                <w:color w:val="000000"/>
                <w:lang w:eastAsia="hr-HR"/>
              </w:rPr>
            </w:pPr>
            <w:r w:rsidRPr="00A678C0">
              <w:rPr>
                <w:rFonts w:ascii="Times New Roman" w:eastAsia="Times New Roman" w:hAnsi="Times New Roman" w:cs="Times New Roman"/>
                <w:color w:val="000000"/>
                <w:lang w:eastAsia="hr-HR"/>
              </w:rPr>
              <w:t>OTP banka d.d., OIB: 52508873833</w:t>
            </w:r>
          </w:p>
        </w:tc>
      </w:tr>
      <w:tr w:rsidR="00F35734" w:rsidRPr="00A678C0" w14:paraId="14A62DB9" w14:textId="77777777" w:rsidTr="00CD3B8E">
        <w:trPr>
          <w:trHeight w:val="308"/>
          <w:jc w:val="center"/>
        </w:trPr>
        <w:tc>
          <w:tcPr>
            <w:tcW w:w="3797" w:type="dxa"/>
            <w:noWrap/>
            <w:vAlign w:val="center"/>
            <w:hideMark/>
          </w:tcPr>
          <w:p w14:paraId="04E87D43" w14:textId="77777777" w:rsidR="00F35734" w:rsidRPr="00A678C0" w:rsidRDefault="00F35734" w:rsidP="004A2339">
            <w:pPr>
              <w:spacing w:after="0" w:line="240" w:lineRule="auto"/>
              <w:rPr>
                <w:rFonts w:ascii="Times New Roman" w:eastAsia="Times New Roman" w:hAnsi="Times New Roman" w:cs="Times New Roman"/>
                <w:color w:val="000000"/>
                <w:lang w:eastAsia="hr-HR"/>
              </w:rPr>
            </w:pPr>
            <w:r w:rsidRPr="00A678C0">
              <w:rPr>
                <w:rFonts w:ascii="Times New Roman" w:eastAsia="Times New Roman" w:hAnsi="Times New Roman" w:cs="Times New Roman"/>
                <w:color w:val="000000"/>
                <w:lang w:eastAsia="hr-HR"/>
              </w:rPr>
              <w:t>Vrsta kredita:</w:t>
            </w:r>
          </w:p>
        </w:tc>
        <w:tc>
          <w:tcPr>
            <w:tcW w:w="5134" w:type="dxa"/>
            <w:noWrap/>
            <w:vAlign w:val="bottom"/>
            <w:hideMark/>
          </w:tcPr>
          <w:p w14:paraId="661A2910" w14:textId="77777777" w:rsidR="00F35734" w:rsidRPr="00A678C0" w:rsidRDefault="00F35734" w:rsidP="004A2339">
            <w:pPr>
              <w:spacing w:after="0" w:line="240" w:lineRule="auto"/>
              <w:rPr>
                <w:rFonts w:ascii="Times New Roman" w:eastAsia="Times New Roman" w:hAnsi="Times New Roman" w:cs="Times New Roman"/>
                <w:color w:val="000000"/>
                <w:lang w:eastAsia="hr-HR"/>
              </w:rPr>
            </w:pPr>
            <w:r w:rsidRPr="00A678C0">
              <w:rPr>
                <w:rFonts w:ascii="Times New Roman" w:eastAsia="Times New Roman" w:hAnsi="Times New Roman" w:cs="Times New Roman"/>
                <w:color w:val="000000"/>
                <w:lang w:eastAsia="hr-HR"/>
              </w:rPr>
              <w:t>Dugoročni kredit</w:t>
            </w:r>
          </w:p>
        </w:tc>
      </w:tr>
      <w:tr w:rsidR="00F35734" w:rsidRPr="00A678C0" w14:paraId="22C55366" w14:textId="77777777" w:rsidTr="00CD3B8E">
        <w:trPr>
          <w:trHeight w:val="308"/>
          <w:jc w:val="center"/>
        </w:trPr>
        <w:tc>
          <w:tcPr>
            <w:tcW w:w="3797" w:type="dxa"/>
            <w:noWrap/>
            <w:vAlign w:val="center"/>
            <w:hideMark/>
          </w:tcPr>
          <w:p w14:paraId="4634BCB1" w14:textId="77777777" w:rsidR="00F35734" w:rsidRPr="00A678C0" w:rsidRDefault="00F35734" w:rsidP="004A2339">
            <w:pPr>
              <w:spacing w:after="0" w:line="240" w:lineRule="auto"/>
              <w:rPr>
                <w:rFonts w:ascii="Times New Roman" w:eastAsia="Times New Roman" w:hAnsi="Times New Roman" w:cs="Times New Roman"/>
                <w:color w:val="000000"/>
                <w:lang w:eastAsia="hr-HR"/>
              </w:rPr>
            </w:pPr>
            <w:r w:rsidRPr="00A678C0">
              <w:rPr>
                <w:rFonts w:ascii="Times New Roman" w:eastAsia="Times New Roman" w:hAnsi="Times New Roman" w:cs="Times New Roman"/>
                <w:color w:val="000000"/>
                <w:lang w:eastAsia="hr-HR"/>
              </w:rPr>
              <w:t xml:space="preserve">Kamatna stopa za korisnika kredita: </w:t>
            </w:r>
          </w:p>
        </w:tc>
        <w:tc>
          <w:tcPr>
            <w:tcW w:w="5134" w:type="dxa"/>
            <w:noWrap/>
            <w:vAlign w:val="bottom"/>
            <w:hideMark/>
          </w:tcPr>
          <w:p w14:paraId="7037ABC3" w14:textId="77777777" w:rsidR="00F35734" w:rsidRPr="00A678C0" w:rsidRDefault="00F35734" w:rsidP="004A2339">
            <w:pPr>
              <w:spacing w:after="0" w:line="240" w:lineRule="auto"/>
              <w:rPr>
                <w:rFonts w:ascii="Times New Roman" w:eastAsia="Times New Roman" w:hAnsi="Times New Roman" w:cs="Times New Roman"/>
                <w:color w:val="000000"/>
                <w:lang w:eastAsia="hr-HR"/>
              </w:rPr>
            </w:pPr>
            <w:r w:rsidRPr="00A678C0">
              <w:rPr>
                <w:rFonts w:ascii="Times New Roman" w:eastAsia="Times New Roman" w:hAnsi="Times New Roman" w:cs="Times New Roman"/>
                <w:color w:val="000000"/>
                <w:lang w:eastAsia="hr-HR"/>
              </w:rPr>
              <w:t>1,48% godišnje (fiksna)</w:t>
            </w:r>
          </w:p>
        </w:tc>
      </w:tr>
      <w:tr w:rsidR="00F35734" w:rsidRPr="00A678C0" w14:paraId="67AC8922" w14:textId="77777777" w:rsidTr="00CD3B8E">
        <w:trPr>
          <w:trHeight w:val="308"/>
          <w:jc w:val="center"/>
        </w:trPr>
        <w:tc>
          <w:tcPr>
            <w:tcW w:w="3797" w:type="dxa"/>
            <w:noWrap/>
            <w:vAlign w:val="center"/>
            <w:hideMark/>
          </w:tcPr>
          <w:p w14:paraId="071D37C4" w14:textId="77777777" w:rsidR="00F35734" w:rsidRPr="00A678C0" w:rsidRDefault="00F35734" w:rsidP="004A2339">
            <w:pPr>
              <w:spacing w:after="0" w:line="240" w:lineRule="auto"/>
              <w:rPr>
                <w:rFonts w:ascii="Times New Roman" w:eastAsia="Times New Roman" w:hAnsi="Times New Roman" w:cs="Times New Roman"/>
                <w:color w:val="000000"/>
                <w:lang w:eastAsia="hr-HR"/>
              </w:rPr>
            </w:pPr>
            <w:proofErr w:type="spellStart"/>
            <w:r w:rsidRPr="00A678C0">
              <w:rPr>
                <w:rFonts w:ascii="Times New Roman" w:eastAsia="Times New Roman" w:hAnsi="Times New Roman" w:cs="Times New Roman"/>
                <w:color w:val="000000"/>
                <w:lang w:eastAsia="hr-HR"/>
              </w:rPr>
              <w:t>Interkalarna</w:t>
            </w:r>
            <w:proofErr w:type="spellEnd"/>
            <w:r w:rsidRPr="00A678C0">
              <w:rPr>
                <w:rFonts w:ascii="Times New Roman" w:eastAsia="Times New Roman" w:hAnsi="Times New Roman" w:cs="Times New Roman"/>
                <w:color w:val="000000"/>
                <w:lang w:eastAsia="hr-HR"/>
              </w:rPr>
              <w:t xml:space="preserve"> kamatna stopa:                     </w:t>
            </w:r>
          </w:p>
        </w:tc>
        <w:tc>
          <w:tcPr>
            <w:tcW w:w="5134" w:type="dxa"/>
            <w:noWrap/>
            <w:vAlign w:val="bottom"/>
            <w:hideMark/>
          </w:tcPr>
          <w:p w14:paraId="06F1072A" w14:textId="77777777" w:rsidR="00F35734" w:rsidRPr="00A678C0" w:rsidRDefault="00F35734" w:rsidP="004A2339">
            <w:pPr>
              <w:spacing w:after="0" w:line="240" w:lineRule="auto"/>
              <w:rPr>
                <w:rFonts w:ascii="Times New Roman" w:eastAsia="Times New Roman" w:hAnsi="Times New Roman" w:cs="Times New Roman"/>
                <w:color w:val="000000"/>
                <w:lang w:eastAsia="hr-HR"/>
              </w:rPr>
            </w:pPr>
            <w:r w:rsidRPr="00A678C0">
              <w:rPr>
                <w:rFonts w:ascii="Times New Roman" w:eastAsia="Times New Roman" w:hAnsi="Times New Roman" w:cs="Times New Roman"/>
                <w:color w:val="000000"/>
                <w:lang w:eastAsia="hr-HR"/>
              </w:rPr>
              <w:t>1,48% godišnje</w:t>
            </w:r>
          </w:p>
        </w:tc>
      </w:tr>
      <w:tr w:rsidR="00F35734" w:rsidRPr="00A678C0" w14:paraId="63B84AA6" w14:textId="77777777" w:rsidTr="00CD3B8E">
        <w:trPr>
          <w:trHeight w:val="308"/>
          <w:jc w:val="center"/>
        </w:trPr>
        <w:tc>
          <w:tcPr>
            <w:tcW w:w="3797" w:type="dxa"/>
            <w:noWrap/>
            <w:vAlign w:val="center"/>
            <w:hideMark/>
          </w:tcPr>
          <w:p w14:paraId="6115C400" w14:textId="77777777" w:rsidR="00F35734" w:rsidRPr="00A678C0" w:rsidRDefault="00F35734" w:rsidP="004A2339">
            <w:pPr>
              <w:spacing w:after="0" w:line="240" w:lineRule="auto"/>
              <w:rPr>
                <w:rFonts w:ascii="Times New Roman" w:eastAsia="Times New Roman" w:hAnsi="Times New Roman" w:cs="Times New Roman"/>
                <w:color w:val="000000"/>
                <w:lang w:eastAsia="hr-HR"/>
              </w:rPr>
            </w:pPr>
            <w:r w:rsidRPr="00A678C0">
              <w:rPr>
                <w:rFonts w:ascii="Times New Roman" w:eastAsia="Times New Roman" w:hAnsi="Times New Roman" w:cs="Times New Roman"/>
                <w:color w:val="000000"/>
                <w:lang w:eastAsia="hr-HR"/>
              </w:rPr>
              <w:t>Efektivna kamatna stopa:</w:t>
            </w:r>
          </w:p>
        </w:tc>
        <w:tc>
          <w:tcPr>
            <w:tcW w:w="5134" w:type="dxa"/>
            <w:noWrap/>
            <w:vAlign w:val="bottom"/>
            <w:hideMark/>
          </w:tcPr>
          <w:p w14:paraId="1B0D2E5C" w14:textId="77777777" w:rsidR="00F35734" w:rsidRPr="00A678C0" w:rsidRDefault="00F35734" w:rsidP="004A2339">
            <w:pPr>
              <w:spacing w:after="0" w:line="240" w:lineRule="auto"/>
              <w:rPr>
                <w:rFonts w:ascii="Times New Roman" w:eastAsia="Times New Roman" w:hAnsi="Times New Roman" w:cs="Times New Roman"/>
                <w:color w:val="000000"/>
                <w:lang w:eastAsia="hr-HR"/>
              </w:rPr>
            </w:pPr>
            <w:r w:rsidRPr="00A678C0">
              <w:rPr>
                <w:rFonts w:ascii="Times New Roman" w:eastAsia="Times New Roman" w:hAnsi="Times New Roman" w:cs="Times New Roman"/>
                <w:color w:val="000000"/>
                <w:lang w:eastAsia="hr-HR"/>
              </w:rPr>
              <w:t>1,53%</w:t>
            </w:r>
          </w:p>
        </w:tc>
      </w:tr>
      <w:tr w:rsidR="00F35734" w:rsidRPr="00A678C0" w14:paraId="019B3A60" w14:textId="77777777" w:rsidTr="00CD3B8E">
        <w:trPr>
          <w:trHeight w:val="649"/>
          <w:jc w:val="center"/>
        </w:trPr>
        <w:tc>
          <w:tcPr>
            <w:tcW w:w="3797" w:type="dxa"/>
            <w:noWrap/>
            <w:vAlign w:val="center"/>
            <w:hideMark/>
          </w:tcPr>
          <w:p w14:paraId="3014AA3B" w14:textId="77777777" w:rsidR="00F35734" w:rsidRPr="00A678C0" w:rsidRDefault="00F35734" w:rsidP="004A2339">
            <w:pPr>
              <w:spacing w:after="0" w:line="240" w:lineRule="auto"/>
              <w:rPr>
                <w:rFonts w:ascii="Times New Roman" w:eastAsia="Times New Roman" w:hAnsi="Times New Roman" w:cs="Times New Roman"/>
                <w:color w:val="000000"/>
                <w:lang w:eastAsia="hr-HR"/>
              </w:rPr>
            </w:pPr>
            <w:r w:rsidRPr="00A678C0">
              <w:rPr>
                <w:rFonts w:ascii="Times New Roman" w:eastAsia="Times New Roman" w:hAnsi="Times New Roman" w:cs="Times New Roman"/>
                <w:color w:val="000000"/>
                <w:lang w:eastAsia="hr-HR"/>
              </w:rPr>
              <w:t>Rok i način korištenja kredita:</w:t>
            </w:r>
          </w:p>
        </w:tc>
        <w:tc>
          <w:tcPr>
            <w:tcW w:w="5134" w:type="dxa"/>
            <w:vAlign w:val="center"/>
            <w:hideMark/>
          </w:tcPr>
          <w:p w14:paraId="23D370CD" w14:textId="77777777" w:rsidR="00F35734" w:rsidRPr="00A678C0" w:rsidRDefault="00F35734" w:rsidP="004A2339">
            <w:pPr>
              <w:spacing w:after="0" w:line="240" w:lineRule="auto"/>
              <w:rPr>
                <w:rFonts w:ascii="Times New Roman" w:eastAsia="Times New Roman" w:hAnsi="Times New Roman" w:cs="Times New Roman"/>
                <w:color w:val="000000"/>
                <w:lang w:eastAsia="hr-HR"/>
              </w:rPr>
            </w:pPr>
            <w:r w:rsidRPr="00A678C0">
              <w:rPr>
                <w:rFonts w:ascii="Times New Roman" w:eastAsia="Times New Roman" w:hAnsi="Times New Roman" w:cs="Times New Roman"/>
                <w:color w:val="000000"/>
                <w:lang w:eastAsia="hr-HR"/>
              </w:rPr>
              <w:t>Namjenski kredit za kapitalnu investiciju. Razdoblje korištenja kredita je do 31.12.2022. – sukcesivno</w:t>
            </w:r>
          </w:p>
        </w:tc>
      </w:tr>
      <w:tr w:rsidR="00F35734" w:rsidRPr="00A678C0" w14:paraId="345ADD22" w14:textId="77777777" w:rsidTr="00CD3B8E">
        <w:trPr>
          <w:trHeight w:val="602"/>
          <w:jc w:val="center"/>
        </w:trPr>
        <w:tc>
          <w:tcPr>
            <w:tcW w:w="3797" w:type="dxa"/>
            <w:noWrap/>
            <w:vAlign w:val="center"/>
            <w:hideMark/>
          </w:tcPr>
          <w:p w14:paraId="3B1B1672" w14:textId="77777777" w:rsidR="00F35734" w:rsidRPr="00A678C0" w:rsidRDefault="00F35734" w:rsidP="004A2339">
            <w:pPr>
              <w:spacing w:after="0" w:line="240" w:lineRule="auto"/>
              <w:rPr>
                <w:rFonts w:ascii="Times New Roman" w:eastAsia="Times New Roman" w:hAnsi="Times New Roman" w:cs="Times New Roman"/>
                <w:color w:val="000000"/>
                <w:lang w:eastAsia="hr-HR"/>
              </w:rPr>
            </w:pPr>
            <w:r w:rsidRPr="00A678C0">
              <w:rPr>
                <w:rFonts w:ascii="Times New Roman" w:eastAsia="Times New Roman" w:hAnsi="Times New Roman" w:cs="Times New Roman"/>
                <w:color w:val="000000"/>
                <w:lang w:eastAsia="hr-HR"/>
              </w:rPr>
              <w:t>Rok i način otplate kredita:</w:t>
            </w:r>
          </w:p>
        </w:tc>
        <w:tc>
          <w:tcPr>
            <w:tcW w:w="5134" w:type="dxa"/>
            <w:vAlign w:val="bottom"/>
            <w:hideMark/>
          </w:tcPr>
          <w:p w14:paraId="1938D548" w14:textId="77777777" w:rsidR="00F35734" w:rsidRPr="00A678C0" w:rsidRDefault="00F35734" w:rsidP="004A2339">
            <w:pPr>
              <w:spacing w:after="0" w:line="240" w:lineRule="auto"/>
              <w:rPr>
                <w:rFonts w:ascii="Times New Roman" w:eastAsia="Times New Roman" w:hAnsi="Times New Roman" w:cs="Times New Roman"/>
                <w:color w:val="000000"/>
                <w:lang w:eastAsia="hr-HR"/>
              </w:rPr>
            </w:pPr>
            <w:r w:rsidRPr="00A678C0">
              <w:rPr>
                <w:rFonts w:ascii="Times New Roman" w:eastAsia="Times New Roman" w:hAnsi="Times New Roman" w:cs="Times New Roman"/>
                <w:color w:val="000000"/>
                <w:lang w:eastAsia="hr-HR"/>
              </w:rPr>
              <w:t>Poček do 31.12.2024., zatim otplata u ratama, sukladno otplatnom planu od 1.1.2025. do 31.12.2032. g.</w:t>
            </w:r>
          </w:p>
        </w:tc>
      </w:tr>
      <w:tr w:rsidR="00F35734" w:rsidRPr="00A678C0" w14:paraId="2F71E0B6" w14:textId="77777777" w:rsidTr="00CD3B8E">
        <w:trPr>
          <w:trHeight w:val="617"/>
          <w:jc w:val="center"/>
        </w:trPr>
        <w:tc>
          <w:tcPr>
            <w:tcW w:w="3797" w:type="dxa"/>
            <w:noWrap/>
            <w:vAlign w:val="center"/>
            <w:hideMark/>
          </w:tcPr>
          <w:p w14:paraId="1CE2411D" w14:textId="77777777" w:rsidR="00F35734" w:rsidRPr="00A678C0" w:rsidRDefault="00F35734" w:rsidP="004A2339">
            <w:pPr>
              <w:spacing w:after="0" w:line="240" w:lineRule="auto"/>
              <w:rPr>
                <w:rFonts w:ascii="Times New Roman" w:eastAsia="Times New Roman" w:hAnsi="Times New Roman" w:cs="Times New Roman"/>
                <w:color w:val="000000"/>
                <w:lang w:eastAsia="hr-HR"/>
              </w:rPr>
            </w:pPr>
            <w:r w:rsidRPr="00A678C0">
              <w:rPr>
                <w:rFonts w:ascii="Times New Roman" w:eastAsia="Times New Roman" w:hAnsi="Times New Roman" w:cs="Times New Roman"/>
                <w:color w:val="000000"/>
                <w:lang w:eastAsia="hr-HR"/>
              </w:rPr>
              <w:t xml:space="preserve">Naknada za obradu zahtjeva: </w:t>
            </w:r>
          </w:p>
        </w:tc>
        <w:tc>
          <w:tcPr>
            <w:tcW w:w="5134" w:type="dxa"/>
            <w:vAlign w:val="bottom"/>
            <w:hideMark/>
          </w:tcPr>
          <w:p w14:paraId="2EE8AE42" w14:textId="4D98D780" w:rsidR="00F35734" w:rsidRPr="00A678C0" w:rsidRDefault="00841EDD" w:rsidP="004A2339">
            <w:pPr>
              <w:spacing w:after="0" w:line="240" w:lineRule="auto"/>
              <w:rPr>
                <w:rFonts w:ascii="Times New Roman" w:eastAsia="Times New Roman" w:hAnsi="Times New Roman" w:cs="Times New Roman"/>
                <w:color w:val="000000"/>
                <w:lang w:eastAsia="hr-HR"/>
              </w:rPr>
            </w:pPr>
            <w:r>
              <w:rPr>
                <w:rFonts w:ascii="Times New Roman" w:eastAsia="Times New Roman" w:hAnsi="Times New Roman" w:cs="Times New Roman"/>
                <w:color w:val="000000"/>
                <w:lang w:eastAsia="hr-HR"/>
              </w:rPr>
              <w:t>1.990,84 eura (</w:t>
            </w:r>
            <w:r w:rsidR="00F35734" w:rsidRPr="00A678C0">
              <w:rPr>
                <w:rFonts w:ascii="Times New Roman" w:eastAsia="Times New Roman" w:hAnsi="Times New Roman" w:cs="Times New Roman"/>
                <w:color w:val="000000"/>
                <w:lang w:eastAsia="hr-HR"/>
              </w:rPr>
              <w:t>15.000,00 kn</w:t>
            </w:r>
            <w:r>
              <w:rPr>
                <w:rFonts w:ascii="Times New Roman" w:eastAsia="Times New Roman" w:hAnsi="Times New Roman" w:cs="Times New Roman"/>
                <w:color w:val="000000"/>
                <w:lang w:eastAsia="hr-HR"/>
              </w:rPr>
              <w:t>) -</w:t>
            </w:r>
            <w:r w:rsidR="00F35734" w:rsidRPr="00A678C0">
              <w:rPr>
                <w:rFonts w:ascii="Times New Roman" w:eastAsia="Times New Roman" w:hAnsi="Times New Roman" w:cs="Times New Roman"/>
                <w:color w:val="000000"/>
                <w:lang w:eastAsia="hr-HR"/>
              </w:rPr>
              <w:t xml:space="preserve"> (0,25% od iznosa odobrenog kredita, jednokratno prije korištenja kredita)</w:t>
            </w:r>
          </w:p>
        </w:tc>
      </w:tr>
      <w:tr w:rsidR="00F35734" w:rsidRPr="00A678C0" w14:paraId="422162FA" w14:textId="77777777" w:rsidTr="00CD3B8E">
        <w:trPr>
          <w:trHeight w:val="437"/>
          <w:jc w:val="center"/>
        </w:trPr>
        <w:tc>
          <w:tcPr>
            <w:tcW w:w="3797" w:type="dxa"/>
            <w:noWrap/>
            <w:vAlign w:val="center"/>
            <w:hideMark/>
          </w:tcPr>
          <w:p w14:paraId="3EC66B93" w14:textId="77777777" w:rsidR="00F35734" w:rsidRPr="00A678C0" w:rsidRDefault="00F35734" w:rsidP="004A2339">
            <w:pPr>
              <w:spacing w:after="0" w:line="240" w:lineRule="auto"/>
              <w:rPr>
                <w:rFonts w:ascii="Times New Roman" w:eastAsia="Times New Roman" w:hAnsi="Times New Roman" w:cs="Times New Roman"/>
                <w:color w:val="000000"/>
                <w:lang w:eastAsia="hr-HR"/>
              </w:rPr>
            </w:pPr>
            <w:r w:rsidRPr="00A678C0">
              <w:rPr>
                <w:rFonts w:ascii="Times New Roman" w:eastAsia="Times New Roman" w:hAnsi="Times New Roman" w:cs="Times New Roman"/>
                <w:color w:val="000000"/>
                <w:lang w:eastAsia="hr-HR"/>
              </w:rPr>
              <w:t xml:space="preserve">Instrumenti osiguranja: </w:t>
            </w:r>
          </w:p>
        </w:tc>
        <w:tc>
          <w:tcPr>
            <w:tcW w:w="5134" w:type="dxa"/>
            <w:vAlign w:val="bottom"/>
            <w:hideMark/>
          </w:tcPr>
          <w:p w14:paraId="5D19CEDA" w14:textId="77777777" w:rsidR="00F35734" w:rsidRPr="00A678C0" w:rsidRDefault="00F35734" w:rsidP="004A2339">
            <w:pPr>
              <w:spacing w:after="0" w:line="240" w:lineRule="auto"/>
              <w:rPr>
                <w:rFonts w:ascii="Times New Roman" w:eastAsia="Times New Roman" w:hAnsi="Times New Roman" w:cs="Times New Roman"/>
                <w:color w:val="000000"/>
                <w:lang w:eastAsia="hr-HR"/>
              </w:rPr>
            </w:pPr>
            <w:r w:rsidRPr="00A678C0">
              <w:rPr>
                <w:rFonts w:ascii="Times New Roman" w:eastAsia="Times New Roman" w:hAnsi="Times New Roman" w:cs="Times New Roman"/>
                <w:color w:val="000000"/>
                <w:lang w:eastAsia="hr-HR"/>
              </w:rPr>
              <w:t>obična zadužnica na iznos pokrića ukupnog troška kredita</w:t>
            </w:r>
          </w:p>
        </w:tc>
      </w:tr>
    </w:tbl>
    <w:p w14:paraId="15DEEC3C" w14:textId="77777777" w:rsidR="00F35734" w:rsidRDefault="00F35734" w:rsidP="00F35734">
      <w:pPr>
        <w:spacing w:after="0" w:line="240" w:lineRule="auto"/>
        <w:jc w:val="both"/>
        <w:rPr>
          <w:rFonts w:ascii="Times New Roman" w:eastAsia="Times New Roman" w:hAnsi="Times New Roman" w:cs="Times New Roman"/>
          <w:b/>
          <w:sz w:val="24"/>
          <w:szCs w:val="24"/>
          <w:lang w:eastAsia="hr-HR"/>
        </w:rPr>
      </w:pPr>
    </w:p>
    <w:p w14:paraId="2419845A" w14:textId="77777777" w:rsidR="00F35734" w:rsidRDefault="00F35734" w:rsidP="00F35734">
      <w:pPr>
        <w:spacing w:after="0" w:line="240" w:lineRule="auto"/>
        <w:jc w:val="both"/>
        <w:rPr>
          <w:rFonts w:ascii="Times New Roman" w:eastAsia="Times New Roman" w:hAnsi="Times New Roman" w:cs="Times New Roman"/>
          <w:b/>
          <w:sz w:val="24"/>
          <w:szCs w:val="24"/>
          <w:lang w:eastAsia="hr-HR"/>
        </w:rPr>
      </w:pPr>
      <w:r w:rsidRPr="003E3544">
        <w:rPr>
          <w:rFonts w:ascii="Times New Roman" w:eastAsia="Times New Roman" w:hAnsi="Times New Roman" w:cs="Times New Roman"/>
          <w:b/>
          <w:sz w:val="24"/>
          <w:szCs w:val="24"/>
          <w:lang w:eastAsia="hr-HR"/>
        </w:rPr>
        <w:lastRenderedPageBreak/>
        <w:t>Ovo zaduženje NE ulazi u opseg zaduživanja Grada Metkovića, te da za davanje ove suglasnosti nije bila potrebna suglasnost ministra financija, već samo većinskog vlasnika, a to je Grad Metković, a putem Gradskog vijeća Grada Metković.</w:t>
      </w:r>
    </w:p>
    <w:p w14:paraId="01F74046" w14:textId="77777777" w:rsidR="00F35734" w:rsidRDefault="00F35734" w:rsidP="00F35734">
      <w:pPr>
        <w:spacing w:after="0" w:line="240" w:lineRule="auto"/>
        <w:jc w:val="both"/>
        <w:rPr>
          <w:rFonts w:ascii="Times New Roman" w:eastAsia="Times New Roman" w:hAnsi="Times New Roman" w:cs="Times New Roman"/>
          <w:b/>
          <w:sz w:val="24"/>
          <w:szCs w:val="24"/>
          <w:lang w:eastAsia="hr-HR"/>
        </w:rPr>
      </w:pPr>
    </w:p>
    <w:tbl>
      <w:tblPr>
        <w:tblW w:w="8784" w:type="dxa"/>
        <w:tblLook w:val="04A0" w:firstRow="1" w:lastRow="0" w:firstColumn="1" w:lastColumn="0" w:noHBand="0" w:noVBand="1"/>
      </w:tblPr>
      <w:tblGrid>
        <w:gridCol w:w="1671"/>
        <w:gridCol w:w="2218"/>
        <w:gridCol w:w="2910"/>
        <w:gridCol w:w="1985"/>
      </w:tblGrid>
      <w:tr w:rsidR="006E0D92" w:rsidRPr="006E0D92" w14:paraId="1FE22B7F" w14:textId="77777777" w:rsidTr="00CD3B8E">
        <w:trPr>
          <w:trHeight w:val="300"/>
        </w:trPr>
        <w:tc>
          <w:tcPr>
            <w:tcW w:w="6799" w:type="dxa"/>
            <w:gridSpan w:val="3"/>
            <w:tcBorders>
              <w:top w:val="single" w:sz="4" w:space="0" w:color="auto"/>
              <w:left w:val="single" w:sz="4" w:space="0" w:color="auto"/>
              <w:bottom w:val="single" w:sz="4" w:space="0" w:color="auto"/>
              <w:right w:val="single" w:sz="4" w:space="0" w:color="000000"/>
            </w:tcBorders>
            <w:shd w:val="clear" w:color="000000" w:fill="FFFF00"/>
            <w:vAlign w:val="bottom"/>
            <w:hideMark/>
          </w:tcPr>
          <w:p w14:paraId="02197294" w14:textId="77777777" w:rsidR="006E0D92" w:rsidRPr="006E0D92" w:rsidRDefault="006E0D92" w:rsidP="006E0D92">
            <w:pPr>
              <w:spacing w:after="0" w:line="240" w:lineRule="auto"/>
              <w:jc w:val="center"/>
              <w:rPr>
                <w:rFonts w:ascii="Times New Roman" w:eastAsia="Times New Roman" w:hAnsi="Times New Roman" w:cs="Times New Roman"/>
                <w:b/>
                <w:bCs/>
                <w:color w:val="000000"/>
                <w:lang w:eastAsia="hr-HR"/>
              </w:rPr>
            </w:pPr>
            <w:r w:rsidRPr="006E0D92">
              <w:rPr>
                <w:rFonts w:ascii="Times New Roman" w:eastAsia="Times New Roman" w:hAnsi="Times New Roman" w:cs="Times New Roman"/>
                <w:b/>
                <w:bCs/>
                <w:color w:val="000000"/>
                <w:lang w:eastAsia="hr-HR"/>
              </w:rPr>
              <w:t>ČISTOĆA METKOVIĆ D.O.O. - dugoročni kredit kod OTP  banke d.d.</w:t>
            </w:r>
          </w:p>
        </w:tc>
        <w:tc>
          <w:tcPr>
            <w:tcW w:w="1985" w:type="dxa"/>
            <w:tcBorders>
              <w:top w:val="nil"/>
              <w:left w:val="nil"/>
              <w:bottom w:val="nil"/>
              <w:right w:val="nil"/>
            </w:tcBorders>
            <w:noWrap/>
            <w:vAlign w:val="bottom"/>
            <w:hideMark/>
          </w:tcPr>
          <w:p w14:paraId="254D41CD" w14:textId="77777777" w:rsidR="006E0D92" w:rsidRPr="006E0D92" w:rsidRDefault="006E0D92" w:rsidP="006E0D92">
            <w:pPr>
              <w:spacing w:after="0" w:line="240" w:lineRule="auto"/>
              <w:jc w:val="center"/>
              <w:rPr>
                <w:rFonts w:ascii="Times New Roman" w:eastAsia="Times New Roman" w:hAnsi="Times New Roman" w:cs="Times New Roman"/>
                <w:b/>
                <w:bCs/>
                <w:color w:val="000000"/>
                <w:lang w:eastAsia="hr-HR"/>
              </w:rPr>
            </w:pPr>
          </w:p>
        </w:tc>
      </w:tr>
      <w:tr w:rsidR="006E0D92" w:rsidRPr="006E0D92" w14:paraId="7B637431" w14:textId="77777777" w:rsidTr="00CD3B8E">
        <w:trPr>
          <w:trHeight w:val="300"/>
        </w:trPr>
        <w:tc>
          <w:tcPr>
            <w:tcW w:w="1671" w:type="dxa"/>
            <w:tcBorders>
              <w:top w:val="nil"/>
              <w:left w:val="single" w:sz="4" w:space="0" w:color="auto"/>
              <w:bottom w:val="single" w:sz="4" w:space="0" w:color="auto"/>
              <w:right w:val="single" w:sz="4" w:space="0" w:color="auto"/>
            </w:tcBorders>
            <w:noWrap/>
            <w:vAlign w:val="center"/>
            <w:hideMark/>
          </w:tcPr>
          <w:p w14:paraId="42AB5F55" w14:textId="77777777" w:rsidR="006E0D92" w:rsidRPr="006E0D92" w:rsidRDefault="006E0D92" w:rsidP="006E0D92">
            <w:pPr>
              <w:spacing w:after="0" w:line="240" w:lineRule="auto"/>
              <w:jc w:val="center"/>
              <w:rPr>
                <w:rFonts w:ascii="Times New Roman" w:eastAsia="Times New Roman" w:hAnsi="Times New Roman" w:cs="Times New Roman"/>
                <w:color w:val="000000"/>
                <w:lang w:eastAsia="hr-HR"/>
              </w:rPr>
            </w:pPr>
            <w:r w:rsidRPr="006E0D92">
              <w:rPr>
                <w:rFonts w:ascii="Times New Roman" w:eastAsia="Times New Roman" w:hAnsi="Times New Roman" w:cs="Times New Roman"/>
                <w:color w:val="000000"/>
                <w:lang w:eastAsia="hr-HR"/>
              </w:rPr>
              <w:t>Godina</w:t>
            </w:r>
          </w:p>
        </w:tc>
        <w:tc>
          <w:tcPr>
            <w:tcW w:w="2218" w:type="dxa"/>
            <w:tcBorders>
              <w:top w:val="nil"/>
              <w:left w:val="nil"/>
              <w:bottom w:val="single" w:sz="4" w:space="0" w:color="auto"/>
              <w:right w:val="single" w:sz="4" w:space="0" w:color="auto"/>
            </w:tcBorders>
            <w:noWrap/>
            <w:vAlign w:val="center"/>
            <w:hideMark/>
          </w:tcPr>
          <w:p w14:paraId="4375228F" w14:textId="77777777" w:rsidR="006E0D92" w:rsidRPr="006E0D92" w:rsidRDefault="006E0D92" w:rsidP="006E0D92">
            <w:pPr>
              <w:spacing w:after="0" w:line="240" w:lineRule="auto"/>
              <w:rPr>
                <w:rFonts w:ascii="Times New Roman" w:eastAsia="Times New Roman" w:hAnsi="Times New Roman" w:cs="Times New Roman"/>
                <w:color w:val="000000"/>
                <w:lang w:eastAsia="hr-HR"/>
              </w:rPr>
            </w:pPr>
            <w:r w:rsidRPr="006E0D92">
              <w:rPr>
                <w:rFonts w:ascii="Times New Roman" w:eastAsia="Times New Roman" w:hAnsi="Times New Roman" w:cs="Times New Roman"/>
                <w:color w:val="000000"/>
                <w:lang w:eastAsia="hr-HR"/>
              </w:rPr>
              <w:t>Glavnica kredita (€)</w:t>
            </w:r>
          </w:p>
        </w:tc>
        <w:tc>
          <w:tcPr>
            <w:tcW w:w="2910" w:type="dxa"/>
            <w:tcBorders>
              <w:top w:val="nil"/>
              <w:left w:val="nil"/>
              <w:bottom w:val="single" w:sz="4" w:space="0" w:color="auto"/>
              <w:right w:val="single" w:sz="4" w:space="0" w:color="auto"/>
            </w:tcBorders>
            <w:noWrap/>
            <w:vAlign w:val="center"/>
            <w:hideMark/>
          </w:tcPr>
          <w:p w14:paraId="7FBBAA40" w14:textId="77777777" w:rsidR="006E0D92" w:rsidRPr="006E0D92" w:rsidRDefault="006E0D92" w:rsidP="006E0D92">
            <w:pPr>
              <w:spacing w:after="0" w:line="240" w:lineRule="auto"/>
              <w:rPr>
                <w:rFonts w:ascii="Times New Roman" w:eastAsia="Times New Roman" w:hAnsi="Times New Roman" w:cs="Times New Roman"/>
                <w:color w:val="000000"/>
                <w:lang w:eastAsia="hr-HR"/>
              </w:rPr>
            </w:pPr>
            <w:r w:rsidRPr="006E0D92">
              <w:rPr>
                <w:rFonts w:ascii="Times New Roman" w:eastAsia="Times New Roman" w:hAnsi="Times New Roman" w:cs="Times New Roman"/>
                <w:color w:val="000000"/>
                <w:lang w:eastAsia="hr-HR"/>
              </w:rPr>
              <w:t>Redovna kamata (€)</w:t>
            </w:r>
          </w:p>
        </w:tc>
        <w:tc>
          <w:tcPr>
            <w:tcW w:w="1985" w:type="dxa"/>
            <w:tcBorders>
              <w:top w:val="nil"/>
              <w:left w:val="nil"/>
              <w:bottom w:val="nil"/>
              <w:right w:val="nil"/>
            </w:tcBorders>
            <w:noWrap/>
            <w:vAlign w:val="center"/>
            <w:hideMark/>
          </w:tcPr>
          <w:p w14:paraId="5D7F6570" w14:textId="77777777" w:rsidR="006E0D92" w:rsidRPr="006E0D92" w:rsidRDefault="006E0D92" w:rsidP="006E0D92">
            <w:pPr>
              <w:spacing w:after="0" w:line="240" w:lineRule="auto"/>
              <w:rPr>
                <w:rFonts w:ascii="Times New Roman" w:eastAsia="Times New Roman" w:hAnsi="Times New Roman" w:cs="Times New Roman"/>
                <w:color w:val="000000"/>
                <w:lang w:eastAsia="hr-HR"/>
              </w:rPr>
            </w:pPr>
          </w:p>
        </w:tc>
      </w:tr>
      <w:tr w:rsidR="006E0D92" w:rsidRPr="006E0D92" w14:paraId="6B2C0099" w14:textId="77777777" w:rsidTr="00CD3B8E">
        <w:trPr>
          <w:trHeight w:val="300"/>
        </w:trPr>
        <w:tc>
          <w:tcPr>
            <w:tcW w:w="1671" w:type="dxa"/>
            <w:tcBorders>
              <w:top w:val="nil"/>
              <w:left w:val="single" w:sz="4" w:space="0" w:color="auto"/>
              <w:bottom w:val="single" w:sz="4" w:space="0" w:color="auto"/>
              <w:right w:val="single" w:sz="4" w:space="0" w:color="auto"/>
            </w:tcBorders>
            <w:noWrap/>
            <w:vAlign w:val="bottom"/>
            <w:hideMark/>
          </w:tcPr>
          <w:p w14:paraId="316D7B54" w14:textId="77777777" w:rsidR="006E0D92" w:rsidRPr="006E0D92" w:rsidRDefault="006E0D92" w:rsidP="006E0D92">
            <w:pPr>
              <w:spacing w:after="0" w:line="240" w:lineRule="auto"/>
              <w:jc w:val="center"/>
              <w:rPr>
                <w:rFonts w:ascii="Times New Roman" w:eastAsia="Times New Roman" w:hAnsi="Times New Roman" w:cs="Times New Roman"/>
                <w:color w:val="000000"/>
                <w:lang w:eastAsia="hr-HR"/>
              </w:rPr>
            </w:pPr>
            <w:r w:rsidRPr="006E0D92">
              <w:rPr>
                <w:rFonts w:ascii="Times New Roman" w:eastAsia="Times New Roman" w:hAnsi="Times New Roman" w:cs="Times New Roman"/>
                <w:color w:val="000000"/>
                <w:lang w:eastAsia="hr-HR"/>
              </w:rPr>
              <w:t>2023.</w:t>
            </w:r>
          </w:p>
        </w:tc>
        <w:tc>
          <w:tcPr>
            <w:tcW w:w="2218" w:type="dxa"/>
            <w:tcBorders>
              <w:top w:val="nil"/>
              <w:left w:val="nil"/>
              <w:bottom w:val="single" w:sz="4" w:space="0" w:color="auto"/>
              <w:right w:val="single" w:sz="4" w:space="0" w:color="auto"/>
            </w:tcBorders>
            <w:noWrap/>
            <w:vAlign w:val="bottom"/>
            <w:hideMark/>
          </w:tcPr>
          <w:p w14:paraId="50212559" w14:textId="77777777" w:rsidR="006E0D92" w:rsidRPr="006E0D92" w:rsidRDefault="006E0D92" w:rsidP="006E0D92">
            <w:pPr>
              <w:spacing w:after="0" w:line="240" w:lineRule="auto"/>
              <w:rPr>
                <w:rFonts w:ascii="Times New Roman" w:eastAsia="Times New Roman" w:hAnsi="Times New Roman" w:cs="Times New Roman"/>
                <w:color w:val="000000"/>
                <w:lang w:eastAsia="hr-HR"/>
              </w:rPr>
            </w:pPr>
            <w:r w:rsidRPr="006E0D92">
              <w:rPr>
                <w:rFonts w:ascii="Times New Roman" w:eastAsia="Times New Roman" w:hAnsi="Times New Roman" w:cs="Times New Roman"/>
                <w:color w:val="000000"/>
                <w:lang w:eastAsia="hr-HR"/>
              </w:rPr>
              <w:t> </w:t>
            </w:r>
          </w:p>
        </w:tc>
        <w:tc>
          <w:tcPr>
            <w:tcW w:w="2910" w:type="dxa"/>
            <w:tcBorders>
              <w:top w:val="nil"/>
              <w:left w:val="nil"/>
              <w:bottom w:val="single" w:sz="4" w:space="0" w:color="auto"/>
              <w:right w:val="single" w:sz="4" w:space="0" w:color="auto"/>
            </w:tcBorders>
            <w:noWrap/>
            <w:vAlign w:val="bottom"/>
            <w:hideMark/>
          </w:tcPr>
          <w:p w14:paraId="22A2AD63" w14:textId="77777777" w:rsidR="006E0D92" w:rsidRPr="006E0D92" w:rsidRDefault="006E0D92" w:rsidP="006E0D92">
            <w:pPr>
              <w:spacing w:after="0" w:line="240" w:lineRule="auto"/>
              <w:jc w:val="right"/>
              <w:rPr>
                <w:rFonts w:ascii="Times New Roman" w:eastAsia="Times New Roman" w:hAnsi="Times New Roman" w:cs="Times New Roman"/>
                <w:color w:val="000000"/>
                <w:lang w:eastAsia="hr-HR"/>
              </w:rPr>
            </w:pPr>
            <w:r w:rsidRPr="006E0D92">
              <w:rPr>
                <w:rFonts w:ascii="Times New Roman" w:eastAsia="Times New Roman" w:hAnsi="Times New Roman" w:cs="Times New Roman"/>
                <w:color w:val="000000"/>
                <w:lang w:eastAsia="hr-HR"/>
              </w:rPr>
              <w:t>11.785,74</w:t>
            </w:r>
          </w:p>
        </w:tc>
        <w:tc>
          <w:tcPr>
            <w:tcW w:w="1985" w:type="dxa"/>
            <w:tcBorders>
              <w:top w:val="nil"/>
              <w:left w:val="nil"/>
              <w:bottom w:val="nil"/>
              <w:right w:val="nil"/>
            </w:tcBorders>
            <w:noWrap/>
            <w:vAlign w:val="bottom"/>
            <w:hideMark/>
          </w:tcPr>
          <w:p w14:paraId="55E27193" w14:textId="77777777" w:rsidR="006E0D92" w:rsidRPr="006E0D92" w:rsidRDefault="006E0D92" w:rsidP="006E0D92">
            <w:pPr>
              <w:spacing w:after="0" w:line="240" w:lineRule="auto"/>
              <w:jc w:val="right"/>
              <w:rPr>
                <w:rFonts w:ascii="Times New Roman" w:eastAsia="Times New Roman" w:hAnsi="Times New Roman" w:cs="Times New Roman"/>
                <w:color w:val="000000"/>
                <w:lang w:eastAsia="hr-HR"/>
              </w:rPr>
            </w:pPr>
          </w:p>
        </w:tc>
      </w:tr>
      <w:tr w:rsidR="006E0D92" w:rsidRPr="006E0D92" w14:paraId="514B64AF" w14:textId="77777777" w:rsidTr="00CD3B8E">
        <w:trPr>
          <w:trHeight w:val="300"/>
        </w:trPr>
        <w:tc>
          <w:tcPr>
            <w:tcW w:w="1671" w:type="dxa"/>
            <w:tcBorders>
              <w:top w:val="nil"/>
              <w:left w:val="single" w:sz="4" w:space="0" w:color="auto"/>
              <w:bottom w:val="single" w:sz="4" w:space="0" w:color="auto"/>
              <w:right w:val="single" w:sz="4" w:space="0" w:color="auto"/>
            </w:tcBorders>
            <w:noWrap/>
            <w:vAlign w:val="bottom"/>
            <w:hideMark/>
          </w:tcPr>
          <w:p w14:paraId="121FD283" w14:textId="77777777" w:rsidR="006E0D92" w:rsidRPr="006E0D92" w:rsidRDefault="006E0D92" w:rsidP="006E0D92">
            <w:pPr>
              <w:spacing w:after="0" w:line="240" w:lineRule="auto"/>
              <w:jc w:val="center"/>
              <w:rPr>
                <w:rFonts w:ascii="Times New Roman" w:eastAsia="Times New Roman" w:hAnsi="Times New Roman" w:cs="Times New Roman"/>
                <w:color w:val="000000"/>
                <w:lang w:eastAsia="hr-HR"/>
              </w:rPr>
            </w:pPr>
            <w:r w:rsidRPr="006E0D92">
              <w:rPr>
                <w:rFonts w:ascii="Times New Roman" w:eastAsia="Times New Roman" w:hAnsi="Times New Roman" w:cs="Times New Roman"/>
                <w:color w:val="000000"/>
                <w:lang w:eastAsia="hr-HR"/>
              </w:rPr>
              <w:t>2024.</w:t>
            </w:r>
          </w:p>
        </w:tc>
        <w:tc>
          <w:tcPr>
            <w:tcW w:w="2218" w:type="dxa"/>
            <w:tcBorders>
              <w:top w:val="nil"/>
              <w:left w:val="nil"/>
              <w:bottom w:val="single" w:sz="4" w:space="0" w:color="auto"/>
              <w:right w:val="single" w:sz="4" w:space="0" w:color="auto"/>
            </w:tcBorders>
            <w:noWrap/>
            <w:vAlign w:val="bottom"/>
            <w:hideMark/>
          </w:tcPr>
          <w:p w14:paraId="69DBB8D7" w14:textId="77777777" w:rsidR="006E0D92" w:rsidRPr="006E0D92" w:rsidRDefault="006E0D92" w:rsidP="006E0D92">
            <w:pPr>
              <w:spacing w:after="0" w:line="240" w:lineRule="auto"/>
              <w:rPr>
                <w:rFonts w:ascii="Times New Roman" w:eastAsia="Times New Roman" w:hAnsi="Times New Roman" w:cs="Times New Roman"/>
                <w:color w:val="000000"/>
                <w:lang w:eastAsia="hr-HR"/>
              </w:rPr>
            </w:pPr>
            <w:r w:rsidRPr="006E0D92">
              <w:rPr>
                <w:rFonts w:ascii="Times New Roman" w:eastAsia="Times New Roman" w:hAnsi="Times New Roman" w:cs="Times New Roman"/>
                <w:color w:val="000000"/>
                <w:lang w:eastAsia="hr-HR"/>
              </w:rPr>
              <w:t> </w:t>
            </w:r>
          </w:p>
        </w:tc>
        <w:tc>
          <w:tcPr>
            <w:tcW w:w="2910" w:type="dxa"/>
            <w:tcBorders>
              <w:top w:val="nil"/>
              <w:left w:val="nil"/>
              <w:bottom w:val="single" w:sz="4" w:space="0" w:color="auto"/>
              <w:right w:val="single" w:sz="4" w:space="0" w:color="auto"/>
            </w:tcBorders>
            <w:noWrap/>
            <w:vAlign w:val="bottom"/>
            <w:hideMark/>
          </w:tcPr>
          <w:p w14:paraId="2D4EF45C" w14:textId="77777777" w:rsidR="006E0D92" w:rsidRPr="006E0D92" w:rsidRDefault="006E0D92" w:rsidP="006E0D92">
            <w:pPr>
              <w:spacing w:after="0" w:line="240" w:lineRule="auto"/>
              <w:jc w:val="right"/>
              <w:rPr>
                <w:rFonts w:ascii="Times New Roman" w:eastAsia="Times New Roman" w:hAnsi="Times New Roman" w:cs="Times New Roman"/>
                <w:color w:val="000000"/>
                <w:lang w:eastAsia="hr-HR"/>
              </w:rPr>
            </w:pPr>
            <w:r w:rsidRPr="006E0D92">
              <w:rPr>
                <w:rFonts w:ascii="Times New Roman" w:eastAsia="Times New Roman" w:hAnsi="Times New Roman" w:cs="Times New Roman"/>
                <w:color w:val="000000"/>
                <w:lang w:eastAsia="hr-HR"/>
              </w:rPr>
              <w:t>11.785,74</w:t>
            </w:r>
          </w:p>
        </w:tc>
        <w:tc>
          <w:tcPr>
            <w:tcW w:w="1985" w:type="dxa"/>
            <w:tcBorders>
              <w:top w:val="nil"/>
              <w:left w:val="nil"/>
              <w:bottom w:val="nil"/>
              <w:right w:val="nil"/>
            </w:tcBorders>
            <w:noWrap/>
            <w:vAlign w:val="bottom"/>
            <w:hideMark/>
          </w:tcPr>
          <w:p w14:paraId="4901489C" w14:textId="77777777" w:rsidR="006E0D92" w:rsidRPr="006E0D92" w:rsidRDefault="006E0D92" w:rsidP="006E0D92">
            <w:pPr>
              <w:spacing w:after="0" w:line="240" w:lineRule="auto"/>
              <w:jc w:val="right"/>
              <w:rPr>
                <w:rFonts w:ascii="Times New Roman" w:eastAsia="Times New Roman" w:hAnsi="Times New Roman" w:cs="Times New Roman"/>
                <w:color w:val="000000"/>
                <w:lang w:eastAsia="hr-HR"/>
              </w:rPr>
            </w:pPr>
          </w:p>
        </w:tc>
      </w:tr>
      <w:tr w:rsidR="006E0D92" w:rsidRPr="006E0D92" w14:paraId="681DF091" w14:textId="77777777" w:rsidTr="00CD3B8E">
        <w:trPr>
          <w:trHeight w:val="300"/>
        </w:trPr>
        <w:tc>
          <w:tcPr>
            <w:tcW w:w="1671" w:type="dxa"/>
            <w:tcBorders>
              <w:top w:val="nil"/>
              <w:left w:val="single" w:sz="4" w:space="0" w:color="auto"/>
              <w:bottom w:val="single" w:sz="4" w:space="0" w:color="auto"/>
              <w:right w:val="single" w:sz="4" w:space="0" w:color="auto"/>
            </w:tcBorders>
            <w:noWrap/>
            <w:vAlign w:val="bottom"/>
            <w:hideMark/>
          </w:tcPr>
          <w:p w14:paraId="54626983" w14:textId="77777777" w:rsidR="006E0D92" w:rsidRPr="006E0D92" w:rsidRDefault="006E0D92" w:rsidP="006E0D92">
            <w:pPr>
              <w:spacing w:after="0" w:line="240" w:lineRule="auto"/>
              <w:jc w:val="center"/>
              <w:rPr>
                <w:rFonts w:ascii="Times New Roman" w:eastAsia="Times New Roman" w:hAnsi="Times New Roman" w:cs="Times New Roman"/>
                <w:color w:val="000000"/>
                <w:lang w:eastAsia="hr-HR"/>
              </w:rPr>
            </w:pPr>
            <w:r w:rsidRPr="006E0D92">
              <w:rPr>
                <w:rFonts w:ascii="Times New Roman" w:eastAsia="Times New Roman" w:hAnsi="Times New Roman" w:cs="Times New Roman"/>
                <w:color w:val="000000"/>
                <w:lang w:eastAsia="hr-HR"/>
              </w:rPr>
              <w:t>31.1.2025</w:t>
            </w:r>
          </w:p>
        </w:tc>
        <w:tc>
          <w:tcPr>
            <w:tcW w:w="2218" w:type="dxa"/>
            <w:tcBorders>
              <w:top w:val="nil"/>
              <w:left w:val="nil"/>
              <w:bottom w:val="single" w:sz="4" w:space="0" w:color="auto"/>
              <w:right w:val="single" w:sz="4" w:space="0" w:color="auto"/>
            </w:tcBorders>
            <w:noWrap/>
            <w:vAlign w:val="bottom"/>
            <w:hideMark/>
          </w:tcPr>
          <w:p w14:paraId="5E769B8F" w14:textId="77777777" w:rsidR="006E0D92" w:rsidRPr="006E0D92" w:rsidRDefault="006E0D92" w:rsidP="006E0D92">
            <w:pPr>
              <w:spacing w:after="0" w:line="240" w:lineRule="auto"/>
              <w:jc w:val="right"/>
              <w:rPr>
                <w:rFonts w:ascii="Times New Roman" w:eastAsia="Times New Roman" w:hAnsi="Times New Roman" w:cs="Times New Roman"/>
                <w:color w:val="000000"/>
                <w:lang w:eastAsia="hr-HR"/>
              </w:rPr>
            </w:pPr>
            <w:r w:rsidRPr="006E0D92">
              <w:rPr>
                <w:rFonts w:ascii="Times New Roman" w:eastAsia="Times New Roman" w:hAnsi="Times New Roman" w:cs="Times New Roman"/>
                <w:color w:val="000000"/>
                <w:lang w:eastAsia="hr-HR"/>
              </w:rPr>
              <w:t>8.295,18</w:t>
            </w:r>
          </w:p>
        </w:tc>
        <w:tc>
          <w:tcPr>
            <w:tcW w:w="2910" w:type="dxa"/>
            <w:tcBorders>
              <w:top w:val="nil"/>
              <w:left w:val="nil"/>
              <w:bottom w:val="single" w:sz="4" w:space="0" w:color="auto"/>
              <w:right w:val="single" w:sz="4" w:space="0" w:color="auto"/>
            </w:tcBorders>
            <w:noWrap/>
            <w:vAlign w:val="bottom"/>
            <w:hideMark/>
          </w:tcPr>
          <w:p w14:paraId="073A960B" w14:textId="77777777" w:rsidR="006E0D92" w:rsidRPr="006E0D92" w:rsidRDefault="006E0D92" w:rsidP="006E0D92">
            <w:pPr>
              <w:spacing w:after="0" w:line="240" w:lineRule="auto"/>
              <w:jc w:val="right"/>
              <w:rPr>
                <w:rFonts w:ascii="Times New Roman" w:eastAsia="Times New Roman" w:hAnsi="Times New Roman" w:cs="Times New Roman"/>
                <w:color w:val="000000"/>
                <w:lang w:eastAsia="hr-HR"/>
              </w:rPr>
            </w:pPr>
            <w:r w:rsidRPr="006E0D92">
              <w:rPr>
                <w:rFonts w:ascii="Times New Roman" w:eastAsia="Times New Roman" w:hAnsi="Times New Roman" w:cs="Times New Roman"/>
                <w:color w:val="000000"/>
                <w:lang w:eastAsia="hr-HR"/>
              </w:rPr>
              <w:t>1.000,89</w:t>
            </w:r>
          </w:p>
        </w:tc>
        <w:tc>
          <w:tcPr>
            <w:tcW w:w="1985" w:type="dxa"/>
            <w:tcBorders>
              <w:top w:val="nil"/>
              <w:left w:val="nil"/>
              <w:bottom w:val="nil"/>
              <w:right w:val="nil"/>
            </w:tcBorders>
            <w:noWrap/>
            <w:vAlign w:val="bottom"/>
            <w:hideMark/>
          </w:tcPr>
          <w:p w14:paraId="6D9AD658" w14:textId="77777777" w:rsidR="006E0D92" w:rsidRPr="006E0D92" w:rsidRDefault="006E0D92" w:rsidP="006E0D92">
            <w:pPr>
              <w:spacing w:after="0" w:line="240" w:lineRule="auto"/>
              <w:jc w:val="right"/>
              <w:rPr>
                <w:rFonts w:ascii="Times New Roman" w:eastAsia="Times New Roman" w:hAnsi="Times New Roman" w:cs="Times New Roman"/>
                <w:color w:val="000000"/>
                <w:lang w:eastAsia="hr-HR"/>
              </w:rPr>
            </w:pPr>
          </w:p>
        </w:tc>
      </w:tr>
      <w:tr w:rsidR="006E0D92" w:rsidRPr="006E0D92" w14:paraId="5D4AF81D" w14:textId="77777777" w:rsidTr="00CD3B8E">
        <w:trPr>
          <w:trHeight w:val="300"/>
        </w:trPr>
        <w:tc>
          <w:tcPr>
            <w:tcW w:w="1671" w:type="dxa"/>
            <w:tcBorders>
              <w:top w:val="nil"/>
              <w:left w:val="single" w:sz="4" w:space="0" w:color="auto"/>
              <w:bottom w:val="single" w:sz="4" w:space="0" w:color="auto"/>
              <w:right w:val="single" w:sz="4" w:space="0" w:color="auto"/>
            </w:tcBorders>
            <w:noWrap/>
            <w:vAlign w:val="bottom"/>
            <w:hideMark/>
          </w:tcPr>
          <w:p w14:paraId="5FA2DB97" w14:textId="77777777" w:rsidR="006E0D92" w:rsidRPr="006E0D92" w:rsidRDefault="006E0D92" w:rsidP="006E0D92">
            <w:pPr>
              <w:spacing w:after="0" w:line="240" w:lineRule="auto"/>
              <w:jc w:val="center"/>
              <w:rPr>
                <w:rFonts w:ascii="Times New Roman" w:eastAsia="Times New Roman" w:hAnsi="Times New Roman" w:cs="Times New Roman"/>
                <w:color w:val="000000"/>
                <w:lang w:eastAsia="hr-HR"/>
              </w:rPr>
            </w:pPr>
            <w:r w:rsidRPr="006E0D92">
              <w:rPr>
                <w:rFonts w:ascii="Times New Roman" w:eastAsia="Times New Roman" w:hAnsi="Times New Roman" w:cs="Times New Roman"/>
                <w:color w:val="000000"/>
                <w:lang w:eastAsia="hr-HR"/>
              </w:rPr>
              <w:t>28.2.2025</w:t>
            </w:r>
          </w:p>
        </w:tc>
        <w:tc>
          <w:tcPr>
            <w:tcW w:w="2218" w:type="dxa"/>
            <w:tcBorders>
              <w:top w:val="nil"/>
              <w:left w:val="nil"/>
              <w:bottom w:val="single" w:sz="4" w:space="0" w:color="auto"/>
              <w:right w:val="single" w:sz="4" w:space="0" w:color="auto"/>
            </w:tcBorders>
            <w:noWrap/>
            <w:vAlign w:val="bottom"/>
            <w:hideMark/>
          </w:tcPr>
          <w:p w14:paraId="05CF25CC" w14:textId="77777777" w:rsidR="006E0D92" w:rsidRPr="006E0D92" w:rsidRDefault="006E0D92" w:rsidP="006E0D92">
            <w:pPr>
              <w:spacing w:after="0" w:line="240" w:lineRule="auto"/>
              <w:jc w:val="right"/>
              <w:rPr>
                <w:rFonts w:ascii="Times New Roman" w:eastAsia="Times New Roman" w:hAnsi="Times New Roman" w:cs="Times New Roman"/>
                <w:color w:val="000000"/>
                <w:lang w:eastAsia="hr-HR"/>
              </w:rPr>
            </w:pPr>
            <w:r w:rsidRPr="006E0D92">
              <w:rPr>
                <w:rFonts w:ascii="Times New Roman" w:eastAsia="Times New Roman" w:hAnsi="Times New Roman" w:cs="Times New Roman"/>
                <w:color w:val="000000"/>
                <w:lang w:eastAsia="hr-HR"/>
              </w:rPr>
              <w:t>8.295,18</w:t>
            </w:r>
          </w:p>
        </w:tc>
        <w:tc>
          <w:tcPr>
            <w:tcW w:w="2910" w:type="dxa"/>
            <w:tcBorders>
              <w:top w:val="nil"/>
              <w:left w:val="nil"/>
              <w:bottom w:val="single" w:sz="4" w:space="0" w:color="auto"/>
              <w:right w:val="single" w:sz="4" w:space="0" w:color="auto"/>
            </w:tcBorders>
            <w:noWrap/>
            <w:vAlign w:val="bottom"/>
            <w:hideMark/>
          </w:tcPr>
          <w:p w14:paraId="76E9B2D6" w14:textId="77777777" w:rsidR="006E0D92" w:rsidRPr="006E0D92" w:rsidRDefault="006E0D92" w:rsidP="006E0D92">
            <w:pPr>
              <w:spacing w:after="0" w:line="240" w:lineRule="auto"/>
              <w:jc w:val="right"/>
              <w:rPr>
                <w:rFonts w:ascii="Times New Roman" w:eastAsia="Times New Roman" w:hAnsi="Times New Roman" w:cs="Times New Roman"/>
                <w:color w:val="000000"/>
                <w:lang w:eastAsia="hr-HR"/>
              </w:rPr>
            </w:pPr>
            <w:r w:rsidRPr="006E0D92">
              <w:rPr>
                <w:rFonts w:ascii="Times New Roman" w:eastAsia="Times New Roman" w:hAnsi="Times New Roman" w:cs="Times New Roman"/>
                <w:color w:val="000000"/>
                <w:lang w:eastAsia="hr-HR"/>
              </w:rPr>
              <w:t>894,70</w:t>
            </w:r>
          </w:p>
        </w:tc>
        <w:tc>
          <w:tcPr>
            <w:tcW w:w="1985" w:type="dxa"/>
            <w:tcBorders>
              <w:top w:val="nil"/>
              <w:left w:val="nil"/>
              <w:bottom w:val="nil"/>
              <w:right w:val="nil"/>
            </w:tcBorders>
            <w:noWrap/>
            <w:vAlign w:val="bottom"/>
            <w:hideMark/>
          </w:tcPr>
          <w:p w14:paraId="7E7EB0A0" w14:textId="77777777" w:rsidR="006E0D92" w:rsidRPr="006E0D92" w:rsidRDefault="006E0D92" w:rsidP="006E0D92">
            <w:pPr>
              <w:spacing w:after="0" w:line="240" w:lineRule="auto"/>
              <w:jc w:val="right"/>
              <w:rPr>
                <w:rFonts w:ascii="Times New Roman" w:eastAsia="Times New Roman" w:hAnsi="Times New Roman" w:cs="Times New Roman"/>
                <w:color w:val="000000"/>
                <w:lang w:eastAsia="hr-HR"/>
              </w:rPr>
            </w:pPr>
          </w:p>
        </w:tc>
      </w:tr>
      <w:tr w:rsidR="006E0D92" w:rsidRPr="006E0D92" w14:paraId="690582EC" w14:textId="77777777" w:rsidTr="00CD3B8E">
        <w:trPr>
          <w:trHeight w:val="300"/>
        </w:trPr>
        <w:tc>
          <w:tcPr>
            <w:tcW w:w="1671" w:type="dxa"/>
            <w:tcBorders>
              <w:top w:val="nil"/>
              <w:left w:val="single" w:sz="4" w:space="0" w:color="auto"/>
              <w:bottom w:val="single" w:sz="4" w:space="0" w:color="auto"/>
              <w:right w:val="single" w:sz="4" w:space="0" w:color="auto"/>
            </w:tcBorders>
            <w:noWrap/>
            <w:vAlign w:val="bottom"/>
            <w:hideMark/>
          </w:tcPr>
          <w:p w14:paraId="201D5278" w14:textId="77777777" w:rsidR="006E0D92" w:rsidRPr="006E0D92" w:rsidRDefault="006E0D92" w:rsidP="006E0D92">
            <w:pPr>
              <w:spacing w:after="0" w:line="240" w:lineRule="auto"/>
              <w:jc w:val="center"/>
              <w:rPr>
                <w:rFonts w:ascii="Times New Roman" w:eastAsia="Times New Roman" w:hAnsi="Times New Roman" w:cs="Times New Roman"/>
                <w:color w:val="000000"/>
                <w:lang w:eastAsia="hr-HR"/>
              </w:rPr>
            </w:pPr>
            <w:r w:rsidRPr="006E0D92">
              <w:rPr>
                <w:rFonts w:ascii="Times New Roman" w:eastAsia="Times New Roman" w:hAnsi="Times New Roman" w:cs="Times New Roman"/>
                <w:color w:val="000000"/>
                <w:lang w:eastAsia="hr-HR"/>
              </w:rPr>
              <w:t>31.3.2025</w:t>
            </w:r>
          </w:p>
        </w:tc>
        <w:tc>
          <w:tcPr>
            <w:tcW w:w="2218" w:type="dxa"/>
            <w:tcBorders>
              <w:top w:val="nil"/>
              <w:left w:val="nil"/>
              <w:bottom w:val="single" w:sz="4" w:space="0" w:color="auto"/>
              <w:right w:val="single" w:sz="4" w:space="0" w:color="auto"/>
            </w:tcBorders>
            <w:noWrap/>
            <w:vAlign w:val="bottom"/>
            <w:hideMark/>
          </w:tcPr>
          <w:p w14:paraId="1FF18895" w14:textId="77777777" w:rsidR="006E0D92" w:rsidRPr="006E0D92" w:rsidRDefault="006E0D92" w:rsidP="006E0D92">
            <w:pPr>
              <w:spacing w:after="0" w:line="240" w:lineRule="auto"/>
              <w:jc w:val="right"/>
              <w:rPr>
                <w:rFonts w:ascii="Times New Roman" w:eastAsia="Times New Roman" w:hAnsi="Times New Roman" w:cs="Times New Roman"/>
                <w:color w:val="000000"/>
                <w:lang w:eastAsia="hr-HR"/>
              </w:rPr>
            </w:pPr>
            <w:r w:rsidRPr="006E0D92">
              <w:rPr>
                <w:rFonts w:ascii="Times New Roman" w:eastAsia="Times New Roman" w:hAnsi="Times New Roman" w:cs="Times New Roman"/>
                <w:color w:val="000000"/>
                <w:lang w:eastAsia="hr-HR"/>
              </w:rPr>
              <w:t>8.295,18</w:t>
            </w:r>
          </w:p>
        </w:tc>
        <w:tc>
          <w:tcPr>
            <w:tcW w:w="2910" w:type="dxa"/>
            <w:tcBorders>
              <w:top w:val="nil"/>
              <w:left w:val="nil"/>
              <w:bottom w:val="single" w:sz="4" w:space="0" w:color="auto"/>
              <w:right w:val="single" w:sz="4" w:space="0" w:color="auto"/>
            </w:tcBorders>
            <w:noWrap/>
            <w:vAlign w:val="bottom"/>
            <w:hideMark/>
          </w:tcPr>
          <w:p w14:paraId="10117E72" w14:textId="77777777" w:rsidR="006E0D92" w:rsidRPr="006E0D92" w:rsidRDefault="006E0D92" w:rsidP="006E0D92">
            <w:pPr>
              <w:spacing w:after="0" w:line="240" w:lineRule="auto"/>
              <w:jc w:val="right"/>
              <w:rPr>
                <w:rFonts w:ascii="Times New Roman" w:eastAsia="Times New Roman" w:hAnsi="Times New Roman" w:cs="Times New Roman"/>
                <w:color w:val="000000"/>
                <w:lang w:eastAsia="hr-HR"/>
              </w:rPr>
            </w:pPr>
            <w:r w:rsidRPr="006E0D92">
              <w:rPr>
                <w:rFonts w:ascii="Times New Roman" w:eastAsia="Times New Roman" w:hAnsi="Times New Roman" w:cs="Times New Roman"/>
                <w:color w:val="000000"/>
                <w:lang w:eastAsia="hr-HR"/>
              </w:rPr>
              <w:t>980,13</w:t>
            </w:r>
          </w:p>
        </w:tc>
        <w:tc>
          <w:tcPr>
            <w:tcW w:w="1985" w:type="dxa"/>
            <w:tcBorders>
              <w:top w:val="nil"/>
              <w:left w:val="nil"/>
              <w:bottom w:val="nil"/>
              <w:right w:val="nil"/>
            </w:tcBorders>
            <w:noWrap/>
            <w:vAlign w:val="bottom"/>
            <w:hideMark/>
          </w:tcPr>
          <w:p w14:paraId="0A2C8561" w14:textId="77777777" w:rsidR="006E0D92" w:rsidRPr="006E0D92" w:rsidRDefault="006E0D92" w:rsidP="006E0D92">
            <w:pPr>
              <w:spacing w:after="0" w:line="240" w:lineRule="auto"/>
              <w:jc w:val="right"/>
              <w:rPr>
                <w:rFonts w:ascii="Times New Roman" w:eastAsia="Times New Roman" w:hAnsi="Times New Roman" w:cs="Times New Roman"/>
                <w:color w:val="000000"/>
                <w:lang w:eastAsia="hr-HR"/>
              </w:rPr>
            </w:pPr>
          </w:p>
        </w:tc>
      </w:tr>
      <w:tr w:rsidR="006E0D92" w:rsidRPr="006E0D92" w14:paraId="3B6EE8E5" w14:textId="77777777" w:rsidTr="00CD3B8E">
        <w:trPr>
          <w:trHeight w:val="300"/>
        </w:trPr>
        <w:tc>
          <w:tcPr>
            <w:tcW w:w="1671" w:type="dxa"/>
            <w:tcBorders>
              <w:top w:val="nil"/>
              <w:left w:val="single" w:sz="4" w:space="0" w:color="auto"/>
              <w:bottom w:val="single" w:sz="4" w:space="0" w:color="auto"/>
              <w:right w:val="single" w:sz="4" w:space="0" w:color="auto"/>
            </w:tcBorders>
            <w:noWrap/>
            <w:vAlign w:val="bottom"/>
            <w:hideMark/>
          </w:tcPr>
          <w:p w14:paraId="137C89C7" w14:textId="77777777" w:rsidR="006E0D92" w:rsidRPr="006E0D92" w:rsidRDefault="006E0D92" w:rsidP="006E0D92">
            <w:pPr>
              <w:spacing w:after="0" w:line="240" w:lineRule="auto"/>
              <w:jc w:val="center"/>
              <w:rPr>
                <w:rFonts w:ascii="Times New Roman" w:eastAsia="Times New Roman" w:hAnsi="Times New Roman" w:cs="Times New Roman"/>
                <w:color w:val="000000"/>
                <w:lang w:eastAsia="hr-HR"/>
              </w:rPr>
            </w:pPr>
            <w:r w:rsidRPr="006E0D92">
              <w:rPr>
                <w:rFonts w:ascii="Times New Roman" w:eastAsia="Times New Roman" w:hAnsi="Times New Roman" w:cs="Times New Roman"/>
                <w:color w:val="000000"/>
                <w:lang w:eastAsia="hr-HR"/>
              </w:rPr>
              <w:t>30.4.2025</w:t>
            </w:r>
          </w:p>
        </w:tc>
        <w:tc>
          <w:tcPr>
            <w:tcW w:w="2218" w:type="dxa"/>
            <w:tcBorders>
              <w:top w:val="nil"/>
              <w:left w:val="nil"/>
              <w:bottom w:val="single" w:sz="4" w:space="0" w:color="auto"/>
              <w:right w:val="single" w:sz="4" w:space="0" w:color="auto"/>
            </w:tcBorders>
            <w:noWrap/>
            <w:vAlign w:val="bottom"/>
            <w:hideMark/>
          </w:tcPr>
          <w:p w14:paraId="2BBE5C4E" w14:textId="77777777" w:rsidR="006E0D92" w:rsidRPr="006E0D92" w:rsidRDefault="006E0D92" w:rsidP="006E0D92">
            <w:pPr>
              <w:spacing w:after="0" w:line="240" w:lineRule="auto"/>
              <w:jc w:val="right"/>
              <w:rPr>
                <w:rFonts w:ascii="Times New Roman" w:eastAsia="Times New Roman" w:hAnsi="Times New Roman" w:cs="Times New Roman"/>
                <w:color w:val="000000"/>
                <w:lang w:eastAsia="hr-HR"/>
              </w:rPr>
            </w:pPr>
            <w:r w:rsidRPr="006E0D92">
              <w:rPr>
                <w:rFonts w:ascii="Times New Roman" w:eastAsia="Times New Roman" w:hAnsi="Times New Roman" w:cs="Times New Roman"/>
                <w:color w:val="000000"/>
                <w:lang w:eastAsia="hr-HR"/>
              </w:rPr>
              <w:t>8.295,18</w:t>
            </w:r>
          </w:p>
        </w:tc>
        <w:tc>
          <w:tcPr>
            <w:tcW w:w="2910" w:type="dxa"/>
            <w:tcBorders>
              <w:top w:val="nil"/>
              <w:left w:val="nil"/>
              <w:bottom w:val="single" w:sz="4" w:space="0" w:color="auto"/>
              <w:right w:val="single" w:sz="4" w:space="0" w:color="auto"/>
            </w:tcBorders>
            <w:noWrap/>
            <w:vAlign w:val="bottom"/>
            <w:hideMark/>
          </w:tcPr>
          <w:p w14:paraId="40E7DAFA" w14:textId="77777777" w:rsidR="006E0D92" w:rsidRPr="006E0D92" w:rsidRDefault="006E0D92" w:rsidP="006E0D92">
            <w:pPr>
              <w:spacing w:after="0" w:line="240" w:lineRule="auto"/>
              <w:jc w:val="right"/>
              <w:rPr>
                <w:rFonts w:ascii="Times New Roman" w:eastAsia="Times New Roman" w:hAnsi="Times New Roman" w:cs="Times New Roman"/>
                <w:color w:val="000000"/>
                <w:lang w:eastAsia="hr-HR"/>
              </w:rPr>
            </w:pPr>
            <w:r w:rsidRPr="006E0D92">
              <w:rPr>
                <w:rFonts w:ascii="Times New Roman" w:eastAsia="Times New Roman" w:hAnsi="Times New Roman" w:cs="Times New Roman"/>
                <w:color w:val="000000"/>
                <w:lang w:eastAsia="hr-HR"/>
              </w:rPr>
              <w:t>938,42</w:t>
            </w:r>
          </w:p>
        </w:tc>
        <w:tc>
          <w:tcPr>
            <w:tcW w:w="1985" w:type="dxa"/>
            <w:tcBorders>
              <w:top w:val="nil"/>
              <w:left w:val="nil"/>
              <w:bottom w:val="nil"/>
              <w:right w:val="nil"/>
            </w:tcBorders>
            <w:noWrap/>
            <w:vAlign w:val="bottom"/>
            <w:hideMark/>
          </w:tcPr>
          <w:p w14:paraId="19C87CF8" w14:textId="77777777" w:rsidR="006E0D92" w:rsidRPr="006E0D92" w:rsidRDefault="006E0D92" w:rsidP="006E0D92">
            <w:pPr>
              <w:spacing w:after="0" w:line="240" w:lineRule="auto"/>
              <w:jc w:val="right"/>
              <w:rPr>
                <w:rFonts w:ascii="Times New Roman" w:eastAsia="Times New Roman" w:hAnsi="Times New Roman" w:cs="Times New Roman"/>
                <w:color w:val="000000"/>
                <w:lang w:eastAsia="hr-HR"/>
              </w:rPr>
            </w:pPr>
          </w:p>
        </w:tc>
      </w:tr>
      <w:tr w:rsidR="006E0D92" w:rsidRPr="006E0D92" w14:paraId="1E350F03" w14:textId="77777777" w:rsidTr="00CD3B8E">
        <w:trPr>
          <w:trHeight w:val="300"/>
        </w:trPr>
        <w:tc>
          <w:tcPr>
            <w:tcW w:w="1671" w:type="dxa"/>
            <w:tcBorders>
              <w:top w:val="nil"/>
              <w:left w:val="single" w:sz="4" w:space="0" w:color="auto"/>
              <w:bottom w:val="single" w:sz="4" w:space="0" w:color="auto"/>
              <w:right w:val="single" w:sz="4" w:space="0" w:color="auto"/>
            </w:tcBorders>
            <w:noWrap/>
            <w:vAlign w:val="bottom"/>
            <w:hideMark/>
          </w:tcPr>
          <w:p w14:paraId="28E978E0" w14:textId="77777777" w:rsidR="006E0D92" w:rsidRPr="006E0D92" w:rsidRDefault="006E0D92" w:rsidP="006E0D92">
            <w:pPr>
              <w:spacing w:after="0" w:line="240" w:lineRule="auto"/>
              <w:jc w:val="center"/>
              <w:rPr>
                <w:rFonts w:ascii="Times New Roman" w:eastAsia="Times New Roman" w:hAnsi="Times New Roman" w:cs="Times New Roman"/>
                <w:color w:val="000000"/>
                <w:lang w:eastAsia="hr-HR"/>
              </w:rPr>
            </w:pPr>
            <w:r w:rsidRPr="006E0D92">
              <w:rPr>
                <w:rFonts w:ascii="Times New Roman" w:eastAsia="Times New Roman" w:hAnsi="Times New Roman" w:cs="Times New Roman"/>
                <w:color w:val="000000"/>
                <w:lang w:eastAsia="hr-HR"/>
              </w:rPr>
              <w:t>31.5.2025</w:t>
            </w:r>
          </w:p>
        </w:tc>
        <w:tc>
          <w:tcPr>
            <w:tcW w:w="2218" w:type="dxa"/>
            <w:tcBorders>
              <w:top w:val="nil"/>
              <w:left w:val="nil"/>
              <w:bottom w:val="single" w:sz="4" w:space="0" w:color="auto"/>
              <w:right w:val="single" w:sz="4" w:space="0" w:color="auto"/>
            </w:tcBorders>
            <w:noWrap/>
            <w:vAlign w:val="bottom"/>
            <w:hideMark/>
          </w:tcPr>
          <w:p w14:paraId="1FCF017E" w14:textId="77777777" w:rsidR="006E0D92" w:rsidRPr="006E0D92" w:rsidRDefault="006E0D92" w:rsidP="006E0D92">
            <w:pPr>
              <w:spacing w:after="0" w:line="240" w:lineRule="auto"/>
              <w:jc w:val="right"/>
              <w:rPr>
                <w:rFonts w:ascii="Times New Roman" w:eastAsia="Times New Roman" w:hAnsi="Times New Roman" w:cs="Times New Roman"/>
                <w:color w:val="000000"/>
                <w:lang w:eastAsia="hr-HR"/>
              </w:rPr>
            </w:pPr>
            <w:r w:rsidRPr="006E0D92">
              <w:rPr>
                <w:rFonts w:ascii="Times New Roman" w:eastAsia="Times New Roman" w:hAnsi="Times New Roman" w:cs="Times New Roman"/>
                <w:color w:val="000000"/>
                <w:lang w:eastAsia="hr-HR"/>
              </w:rPr>
              <w:t>8.295,18</w:t>
            </w:r>
          </w:p>
        </w:tc>
        <w:tc>
          <w:tcPr>
            <w:tcW w:w="2910" w:type="dxa"/>
            <w:tcBorders>
              <w:top w:val="nil"/>
              <w:left w:val="nil"/>
              <w:bottom w:val="single" w:sz="4" w:space="0" w:color="auto"/>
              <w:right w:val="single" w:sz="4" w:space="0" w:color="auto"/>
            </w:tcBorders>
            <w:noWrap/>
            <w:vAlign w:val="bottom"/>
            <w:hideMark/>
          </w:tcPr>
          <w:p w14:paraId="637909A0" w14:textId="77777777" w:rsidR="006E0D92" w:rsidRPr="006E0D92" w:rsidRDefault="006E0D92" w:rsidP="006E0D92">
            <w:pPr>
              <w:spacing w:after="0" w:line="240" w:lineRule="auto"/>
              <w:jc w:val="right"/>
              <w:rPr>
                <w:rFonts w:ascii="Times New Roman" w:eastAsia="Times New Roman" w:hAnsi="Times New Roman" w:cs="Times New Roman"/>
                <w:color w:val="000000"/>
                <w:lang w:eastAsia="hr-HR"/>
              </w:rPr>
            </w:pPr>
            <w:r w:rsidRPr="006E0D92">
              <w:rPr>
                <w:rFonts w:ascii="Times New Roman" w:eastAsia="Times New Roman" w:hAnsi="Times New Roman" w:cs="Times New Roman"/>
                <w:color w:val="000000"/>
                <w:lang w:eastAsia="hr-HR"/>
              </w:rPr>
              <w:t>959,28</w:t>
            </w:r>
          </w:p>
        </w:tc>
        <w:tc>
          <w:tcPr>
            <w:tcW w:w="1985" w:type="dxa"/>
            <w:tcBorders>
              <w:top w:val="nil"/>
              <w:left w:val="nil"/>
              <w:bottom w:val="nil"/>
              <w:right w:val="nil"/>
            </w:tcBorders>
            <w:noWrap/>
            <w:vAlign w:val="bottom"/>
            <w:hideMark/>
          </w:tcPr>
          <w:p w14:paraId="35732A93" w14:textId="77777777" w:rsidR="006E0D92" w:rsidRPr="006E0D92" w:rsidRDefault="006E0D92" w:rsidP="006E0D92">
            <w:pPr>
              <w:spacing w:after="0" w:line="240" w:lineRule="auto"/>
              <w:jc w:val="right"/>
              <w:rPr>
                <w:rFonts w:ascii="Times New Roman" w:eastAsia="Times New Roman" w:hAnsi="Times New Roman" w:cs="Times New Roman"/>
                <w:color w:val="000000"/>
                <w:lang w:eastAsia="hr-HR"/>
              </w:rPr>
            </w:pPr>
          </w:p>
        </w:tc>
      </w:tr>
      <w:tr w:rsidR="006E0D92" w:rsidRPr="006E0D92" w14:paraId="1F01D66E" w14:textId="77777777" w:rsidTr="00CD3B8E">
        <w:trPr>
          <w:trHeight w:val="300"/>
        </w:trPr>
        <w:tc>
          <w:tcPr>
            <w:tcW w:w="1671" w:type="dxa"/>
            <w:tcBorders>
              <w:top w:val="nil"/>
              <w:left w:val="single" w:sz="4" w:space="0" w:color="auto"/>
              <w:bottom w:val="single" w:sz="4" w:space="0" w:color="auto"/>
              <w:right w:val="single" w:sz="4" w:space="0" w:color="auto"/>
            </w:tcBorders>
            <w:noWrap/>
            <w:vAlign w:val="bottom"/>
            <w:hideMark/>
          </w:tcPr>
          <w:p w14:paraId="748DB61C" w14:textId="77777777" w:rsidR="006E0D92" w:rsidRPr="006E0D92" w:rsidRDefault="006E0D92" w:rsidP="006E0D92">
            <w:pPr>
              <w:spacing w:after="0" w:line="240" w:lineRule="auto"/>
              <w:jc w:val="center"/>
              <w:rPr>
                <w:rFonts w:ascii="Times New Roman" w:eastAsia="Times New Roman" w:hAnsi="Times New Roman" w:cs="Times New Roman"/>
                <w:color w:val="000000"/>
                <w:lang w:eastAsia="hr-HR"/>
              </w:rPr>
            </w:pPr>
            <w:r w:rsidRPr="006E0D92">
              <w:rPr>
                <w:rFonts w:ascii="Times New Roman" w:eastAsia="Times New Roman" w:hAnsi="Times New Roman" w:cs="Times New Roman"/>
                <w:color w:val="000000"/>
                <w:lang w:eastAsia="hr-HR"/>
              </w:rPr>
              <w:t>30.6.2025</w:t>
            </w:r>
          </w:p>
        </w:tc>
        <w:tc>
          <w:tcPr>
            <w:tcW w:w="2218" w:type="dxa"/>
            <w:tcBorders>
              <w:top w:val="nil"/>
              <w:left w:val="nil"/>
              <w:bottom w:val="single" w:sz="4" w:space="0" w:color="auto"/>
              <w:right w:val="single" w:sz="4" w:space="0" w:color="auto"/>
            </w:tcBorders>
            <w:noWrap/>
            <w:vAlign w:val="bottom"/>
            <w:hideMark/>
          </w:tcPr>
          <w:p w14:paraId="7B905012" w14:textId="77777777" w:rsidR="006E0D92" w:rsidRPr="006E0D92" w:rsidRDefault="006E0D92" w:rsidP="006E0D92">
            <w:pPr>
              <w:spacing w:after="0" w:line="240" w:lineRule="auto"/>
              <w:jc w:val="right"/>
              <w:rPr>
                <w:rFonts w:ascii="Times New Roman" w:eastAsia="Times New Roman" w:hAnsi="Times New Roman" w:cs="Times New Roman"/>
                <w:color w:val="000000"/>
                <w:lang w:eastAsia="hr-HR"/>
              </w:rPr>
            </w:pPr>
            <w:r w:rsidRPr="006E0D92">
              <w:rPr>
                <w:rFonts w:ascii="Times New Roman" w:eastAsia="Times New Roman" w:hAnsi="Times New Roman" w:cs="Times New Roman"/>
                <w:color w:val="000000"/>
                <w:lang w:eastAsia="hr-HR"/>
              </w:rPr>
              <w:t>8.295,18</w:t>
            </w:r>
          </w:p>
        </w:tc>
        <w:tc>
          <w:tcPr>
            <w:tcW w:w="2910" w:type="dxa"/>
            <w:tcBorders>
              <w:top w:val="nil"/>
              <w:left w:val="nil"/>
              <w:bottom w:val="single" w:sz="4" w:space="0" w:color="auto"/>
              <w:right w:val="single" w:sz="4" w:space="0" w:color="auto"/>
            </w:tcBorders>
            <w:noWrap/>
            <w:vAlign w:val="bottom"/>
            <w:hideMark/>
          </w:tcPr>
          <w:p w14:paraId="6A5CC523" w14:textId="77777777" w:rsidR="006E0D92" w:rsidRPr="006E0D92" w:rsidRDefault="006E0D92" w:rsidP="006E0D92">
            <w:pPr>
              <w:spacing w:after="0" w:line="240" w:lineRule="auto"/>
              <w:jc w:val="right"/>
              <w:rPr>
                <w:rFonts w:ascii="Times New Roman" w:eastAsia="Times New Roman" w:hAnsi="Times New Roman" w:cs="Times New Roman"/>
                <w:color w:val="000000"/>
                <w:lang w:eastAsia="hr-HR"/>
              </w:rPr>
            </w:pPr>
            <w:r w:rsidRPr="006E0D92">
              <w:rPr>
                <w:rFonts w:ascii="Times New Roman" w:eastAsia="Times New Roman" w:hAnsi="Times New Roman" w:cs="Times New Roman"/>
                <w:color w:val="000000"/>
                <w:lang w:eastAsia="hr-HR"/>
              </w:rPr>
              <w:t>918,24</w:t>
            </w:r>
          </w:p>
        </w:tc>
        <w:tc>
          <w:tcPr>
            <w:tcW w:w="1985" w:type="dxa"/>
            <w:tcBorders>
              <w:top w:val="nil"/>
              <w:left w:val="nil"/>
              <w:bottom w:val="nil"/>
              <w:right w:val="nil"/>
            </w:tcBorders>
            <w:noWrap/>
            <w:vAlign w:val="bottom"/>
            <w:hideMark/>
          </w:tcPr>
          <w:p w14:paraId="0403C0A3" w14:textId="77777777" w:rsidR="006E0D92" w:rsidRPr="006E0D92" w:rsidRDefault="006E0D92" w:rsidP="006E0D92">
            <w:pPr>
              <w:spacing w:after="0" w:line="240" w:lineRule="auto"/>
              <w:jc w:val="right"/>
              <w:rPr>
                <w:rFonts w:ascii="Times New Roman" w:eastAsia="Times New Roman" w:hAnsi="Times New Roman" w:cs="Times New Roman"/>
                <w:color w:val="000000"/>
                <w:lang w:eastAsia="hr-HR"/>
              </w:rPr>
            </w:pPr>
          </w:p>
        </w:tc>
      </w:tr>
      <w:tr w:rsidR="006E0D92" w:rsidRPr="006E0D92" w14:paraId="5DAF26AF" w14:textId="77777777" w:rsidTr="00CD3B8E">
        <w:trPr>
          <w:trHeight w:val="285"/>
        </w:trPr>
        <w:tc>
          <w:tcPr>
            <w:tcW w:w="1671" w:type="dxa"/>
            <w:tcBorders>
              <w:top w:val="nil"/>
              <w:left w:val="single" w:sz="4" w:space="0" w:color="auto"/>
              <w:bottom w:val="single" w:sz="4" w:space="0" w:color="auto"/>
              <w:right w:val="single" w:sz="4" w:space="0" w:color="auto"/>
            </w:tcBorders>
            <w:shd w:val="clear" w:color="000000" w:fill="FFFF00"/>
            <w:noWrap/>
            <w:vAlign w:val="bottom"/>
            <w:hideMark/>
          </w:tcPr>
          <w:p w14:paraId="248BE9B1" w14:textId="77777777" w:rsidR="006E0D92" w:rsidRPr="006E0D92" w:rsidRDefault="006E0D92" w:rsidP="006E0D92">
            <w:pPr>
              <w:spacing w:after="0" w:line="240" w:lineRule="auto"/>
              <w:rPr>
                <w:rFonts w:ascii="Times New Roman" w:eastAsia="Times New Roman" w:hAnsi="Times New Roman" w:cs="Times New Roman"/>
                <w:b/>
                <w:bCs/>
                <w:color w:val="000000"/>
                <w:lang w:eastAsia="hr-HR"/>
              </w:rPr>
            </w:pPr>
            <w:r w:rsidRPr="006E0D92">
              <w:rPr>
                <w:rFonts w:ascii="Times New Roman" w:eastAsia="Times New Roman" w:hAnsi="Times New Roman" w:cs="Times New Roman"/>
                <w:b/>
                <w:bCs/>
                <w:color w:val="000000"/>
                <w:lang w:eastAsia="hr-HR"/>
              </w:rPr>
              <w:t>UKUPNO:</w:t>
            </w:r>
          </w:p>
        </w:tc>
        <w:tc>
          <w:tcPr>
            <w:tcW w:w="2218" w:type="dxa"/>
            <w:tcBorders>
              <w:top w:val="nil"/>
              <w:left w:val="nil"/>
              <w:bottom w:val="single" w:sz="4" w:space="0" w:color="auto"/>
              <w:right w:val="single" w:sz="4" w:space="0" w:color="auto"/>
            </w:tcBorders>
            <w:shd w:val="clear" w:color="000000" w:fill="FFFF00"/>
            <w:noWrap/>
            <w:vAlign w:val="bottom"/>
            <w:hideMark/>
          </w:tcPr>
          <w:p w14:paraId="2690F9D4" w14:textId="77777777" w:rsidR="006E0D92" w:rsidRPr="006E0D92" w:rsidRDefault="006E0D92" w:rsidP="006E0D92">
            <w:pPr>
              <w:spacing w:after="0" w:line="240" w:lineRule="auto"/>
              <w:jc w:val="right"/>
              <w:rPr>
                <w:rFonts w:ascii="Times New Roman" w:eastAsia="Times New Roman" w:hAnsi="Times New Roman" w:cs="Times New Roman"/>
                <w:b/>
                <w:bCs/>
                <w:color w:val="000000"/>
                <w:lang w:eastAsia="hr-HR"/>
              </w:rPr>
            </w:pPr>
            <w:r w:rsidRPr="006E0D92">
              <w:rPr>
                <w:rFonts w:ascii="Times New Roman" w:eastAsia="Times New Roman" w:hAnsi="Times New Roman" w:cs="Times New Roman"/>
                <w:b/>
                <w:bCs/>
                <w:color w:val="000000"/>
                <w:lang w:eastAsia="hr-HR"/>
              </w:rPr>
              <w:t>49.771,08</w:t>
            </w:r>
          </w:p>
        </w:tc>
        <w:tc>
          <w:tcPr>
            <w:tcW w:w="2910" w:type="dxa"/>
            <w:tcBorders>
              <w:top w:val="nil"/>
              <w:left w:val="nil"/>
              <w:bottom w:val="single" w:sz="4" w:space="0" w:color="auto"/>
              <w:right w:val="single" w:sz="4" w:space="0" w:color="auto"/>
            </w:tcBorders>
            <w:shd w:val="clear" w:color="000000" w:fill="FFFF00"/>
            <w:noWrap/>
            <w:vAlign w:val="bottom"/>
            <w:hideMark/>
          </w:tcPr>
          <w:p w14:paraId="22CCFB48" w14:textId="77777777" w:rsidR="006E0D92" w:rsidRPr="006E0D92" w:rsidRDefault="006E0D92" w:rsidP="006E0D92">
            <w:pPr>
              <w:spacing w:after="0" w:line="240" w:lineRule="auto"/>
              <w:jc w:val="right"/>
              <w:rPr>
                <w:rFonts w:ascii="Times New Roman" w:eastAsia="Times New Roman" w:hAnsi="Times New Roman" w:cs="Times New Roman"/>
                <w:b/>
                <w:bCs/>
                <w:color w:val="000000"/>
                <w:lang w:eastAsia="hr-HR"/>
              </w:rPr>
            </w:pPr>
            <w:r w:rsidRPr="006E0D92">
              <w:rPr>
                <w:rFonts w:ascii="Times New Roman" w:eastAsia="Times New Roman" w:hAnsi="Times New Roman" w:cs="Times New Roman"/>
                <w:b/>
                <w:bCs/>
                <w:color w:val="000000"/>
                <w:lang w:eastAsia="hr-HR"/>
              </w:rPr>
              <w:t>29.263,14</w:t>
            </w:r>
          </w:p>
        </w:tc>
        <w:tc>
          <w:tcPr>
            <w:tcW w:w="1985" w:type="dxa"/>
            <w:tcBorders>
              <w:top w:val="nil"/>
              <w:left w:val="nil"/>
              <w:bottom w:val="nil"/>
              <w:right w:val="nil"/>
            </w:tcBorders>
            <w:noWrap/>
            <w:vAlign w:val="bottom"/>
            <w:hideMark/>
          </w:tcPr>
          <w:p w14:paraId="2CD0B4A7" w14:textId="77777777" w:rsidR="006E0D92" w:rsidRPr="006E0D92" w:rsidRDefault="006E0D92" w:rsidP="006E0D92">
            <w:pPr>
              <w:spacing w:after="0" w:line="240" w:lineRule="auto"/>
              <w:jc w:val="right"/>
              <w:rPr>
                <w:rFonts w:ascii="Times New Roman" w:eastAsia="Times New Roman" w:hAnsi="Times New Roman" w:cs="Times New Roman"/>
                <w:b/>
                <w:bCs/>
                <w:color w:val="000000"/>
                <w:lang w:eastAsia="hr-HR"/>
              </w:rPr>
            </w:pPr>
          </w:p>
        </w:tc>
      </w:tr>
      <w:tr w:rsidR="006E0D92" w:rsidRPr="006E0D92" w14:paraId="52539455" w14:textId="77777777" w:rsidTr="00CD3B8E">
        <w:trPr>
          <w:trHeight w:val="300"/>
        </w:trPr>
        <w:tc>
          <w:tcPr>
            <w:tcW w:w="1671" w:type="dxa"/>
            <w:tcBorders>
              <w:top w:val="nil"/>
              <w:left w:val="nil"/>
              <w:bottom w:val="nil"/>
              <w:right w:val="nil"/>
            </w:tcBorders>
            <w:noWrap/>
            <w:vAlign w:val="bottom"/>
            <w:hideMark/>
          </w:tcPr>
          <w:p w14:paraId="236BF45F" w14:textId="77777777" w:rsidR="006E0D92" w:rsidRPr="006E0D92" w:rsidRDefault="006E0D92" w:rsidP="006E0D92">
            <w:pPr>
              <w:spacing w:after="0" w:line="240" w:lineRule="auto"/>
              <w:rPr>
                <w:rFonts w:ascii="Times New Roman" w:eastAsia="Times New Roman" w:hAnsi="Times New Roman" w:cs="Times New Roman"/>
                <w:sz w:val="20"/>
                <w:szCs w:val="20"/>
                <w:lang w:eastAsia="hr-HR"/>
              </w:rPr>
            </w:pPr>
          </w:p>
        </w:tc>
        <w:tc>
          <w:tcPr>
            <w:tcW w:w="2218" w:type="dxa"/>
            <w:tcBorders>
              <w:top w:val="nil"/>
              <w:left w:val="nil"/>
              <w:bottom w:val="nil"/>
              <w:right w:val="nil"/>
            </w:tcBorders>
            <w:noWrap/>
            <w:vAlign w:val="bottom"/>
            <w:hideMark/>
          </w:tcPr>
          <w:p w14:paraId="7F8AB075" w14:textId="77777777" w:rsidR="006E0D92" w:rsidRPr="006E0D92" w:rsidRDefault="006E0D92" w:rsidP="006E0D92">
            <w:pPr>
              <w:spacing w:after="0" w:line="240" w:lineRule="auto"/>
              <w:rPr>
                <w:rFonts w:ascii="Times New Roman" w:eastAsia="Times New Roman" w:hAnsi="Times New Roman" w:cs="Times New Roman"/>
                <w:sz w:val="20"/>
                <w:szCs w:val="20"/>
                <w:lang w:eastAsia="hr-HR"/>
              </w:rPr>
            </w:pPr>
          </w:p>
        </w:tc>
        <w:tc>
          <w:tcPr>
            <w:tcW w:w="2910" w:type="dxa"/>
            <w:tcBorders>
              <w:top w:val="nil"/>
              <w:left w:val="nil"/>
              <w:bottom w:val="nil"/>
              <w:right w:val="nil"/>
            </w:tcBorders>
            <w:noWrap/>
            <w:vAlign w:val="bottom"/>
            <w:hideMark/>
          </w:tcPr>
          <w:p w14:paraId="06A07171" w14:textId="77777777" w:rsidR="006E0D92" w:rsidRPr="006E0D92" w:rsidRDefault="006E0D92" w:rsidP="006E0D92">
            <w:pPr>
              <w:spacing w:after="0" w:line="240" w:lineRule="auto"/>
              <w:rPr>
                <w:rFonts w:ascii="Times New Roman" w:eastAsia="Times New Roman" w:hAnsi="Times New Roman" w:cs="Times New Roman"/>
                <w:sz w:val="20"/>
                <w:szCs w:val="20"/>
                <w:lang w:eastAsia="hr-HR"/>
              </w:rPr>
            </w:pPr>
          </w:p>
        </w:tc>
        <w:tc>
          <w:tcPr>
            <w:tcW w:w="1985" w:type="dxa"/>
            <w:tcBorders>
              <w:top w:val="nil"/>
              <w:left w:val="nil"/>
              <w:bottom w:val="nil"/>
              <w:right w:val="nil"/>
            </w:tcBorders>
            <w:noWrap/>
            <w:vAlign w:val="bottom"/>
            <w:hideMark/>
          </w:tcPr>
          <w:p w14:paraId="542CB61F" w14:textId="77777777" w:rsidR="006E0D92" w:rsidRPr="006E0D92" w:rsidRDefault="006E0D92" w:rsidP="006E0D92">
            <w:pPr>
              <w:spacing w:after="0" w:line="240" w:lineRule="auto"/>
              <w:rPr>
                <w:rFonts w:ascii="Times New Roman" w:eastAsia="Times New Roman" w:hAnsi="Times New Roman" w:cs="Times New Roman"/>
                <w:sz w:val="20"/>
                <w:szCs w:val="20"/>
                <w:lang w:eastAsia="hr-HR"/>
              </w:rPr>
            </w:pPr>
          </w:p>
        </w:tc>
      </w:tr>
      <w:tr w:rsidR="006E0D92" w:rsidRPr="006E0D92" w14:paraId="4712EA2C" w14:textId="77777777" w:rsidTr="00CD3B8E">
        <w:trPr>
          <w:trHeight w:val="585"/>
        </w:trPr>
        <w:tc>
          <w:tcPr>
            <w:tcW w:w="1671" w:type="dxa"/>
            <w:tcBorders>
              <w:top w:val="single" w:sz="4" w:space="0" w:color="auto"/>
              <w:left w:val="single" w:sz="4" w:space="0" w:color="auto"/>
              <w:bottom w:val="single" w:sz="4" w:space="0" w:color="auto"/>
              <w:right w:val="single" w:sz="4" w:space="0" w:color="auto"/>
            </w:tcBorders>
            <w:noWrap/>
            <w:vAlign w:val="bottom"/>
            <w:hideMark/>
          </w:tcPr>
          <w:p w14:paraId="6B6E6F3F" w14:textId="77777777" w:rsidR="006E0D92" w:rsidRPr="006E0D92" w:rsidRDefault="006E0D92" w:rsidP="006E0D92">
            <w:pPr>
              <w:spacing w:after="0" w:line="240" w:lineRule="auto"/>
              <w:rPr>
                <w:rFonts w:ascii="Times New Roman" w:eastAsia="Times New Roman" w:hAnsi="Times New Roman" w:cs="Times New Roman"/>
                <w:color w:val="000000"/>
                <w:lang w:eastAsia="hr-HR"/>
              </w:rPr>
            </w:pPr>
            <w:r w:rsidRPr="006E0D92">
              <w:rPr>
                <w:rFonts w:ascii="Times New Roman" w:eastAsia="Times New Roman" w:hAnsi="Times New Roman" w:cs="Times New Roman"/>
                <w:color w:val="000000"/>
                <w:lang w:eastAsia="hr-HR"/>
              </w:rPr>
              <w:t> </w:t>
            </w:r>
          </w:p>
        </w:tc>
        <w:tc>
          <w:tcPr>
            <w:tcW w:w="2218" w:type="dxa"/>
            <w:tcBorders>
              <w:top w:val="single" w:sz="4" w:space="0" w:color="auto"/>
              <w:left w:val="nil"/>
              <w:bottom w:val="single" w:sz="4" w:space="0" w:color="auto"/>
              <w:right w:val="single" w:sz="4" w:space="0" w:color="auto"/>
            </w:tcBorders>
            <w:noWrap/>
            <w:vAlign w:val="bottom"/>
            <w:hideMark/>
          </w:tcPr>
          <w:p w14:paraId="06AEB316" w14:textId="77777777" w:rsidR="006E0D92" w:rsidRPr="006E0D92" w:rsidRDefault="006E0D92" w:rsidP="006E0D92">
            <w:pPr>
              <w:spacing w:after="0" w:line="240" w:lineRule="auto"/>
              <w:rPr>
                <w:rFonts w:ascii="Times New Roman" w:eastAsia="Times New Roman" w:hAnsi="Times New Roman" w:cs="Times New Roman"/>
                <w:color w:val="000000"/>
                <w:lang w:eastAsia="hr-HR"/>
              </w:rPr>
            </w:pPr>
            <w:r w:rsidRPr="006E0D92">
              <w:rPr>
                <w:rFonts w:ascii="Times New Roman" w:eastAsia="Times New Roman" w:hAnsi="Times New Roman" w:cs="Times New Roman"/>
                <w:color w:val="000000"/>
                <w:lang w:eastAsia="hr-HR"/>
              </w:rPr>
              <w:t> </w:t>
            </w:r>
          </w:p>
        </w:tc>
        <w:tc>
          <w:tcPr>
            <w:tcW w:w="2910" w:type="dxa"/>
            <w:tcBorders>
              <w:top w:val="single" w:sz="4" w:space="0" w:color="auto"/>
              <w:left w:val="nil"/>
              <w:bottom w:val="single" w:sz="4" w:space="0" w:color="auto"/>
              <w:right w:val="single" w:sz="4" w:space="0" w:color="auto"/>
            </w:tcBorders>
            <w:noWrap/>
            <w:vAlign w:val="bottom"/>
            <w:hideMark/>
          </w:tcPr>
          <w:p w14:paraId="7718F562" w14:textId="77777777" w:rsidR="006E0D92" w:rsidRPr="006E0D92" w:rsidRDefault="006E0D92" w:rsidP="006E0D92">
            <w:pPr>
              <w:spacing w:after="0" w:line="240" w:lineRule="auto"/>
              <w:jc w:val="center"/>
              <w:rPr>
                <w:rFonts w:ascii="Times New Roman" w:eastAsia="Times New Roman" w:hAnsi="Times New Roman" w:cs="Times New Roman"/>
                <w:color w:val="000000"/>
                <w:lang w:eastAsia="hr-HR"/>
              </w:rPr>
            </w:pPr>
            <w:r w:rsidRPr="006E0D92">
              <w:rPr>
                <w:rFonts w:ascii="Times New Roman" w:eastAsia="Times New Roman" w:hAnsi="Times New Roman" w:cs="Times New Roman"/>
                <w:color w:val="000000"/>
                <w:lang w:eastAsia="hr-HR"/>
              </w:rPr>
              <w:t>Otplaćeno 1.1.2023. - 30.6.2025.</w:t>
            </w:r>
          </w:p>
        </w:tc>
        <w:tc>
          <w:tcPr>
            <w:tcW w:w="1985" w:type="dxa"/>
            <w:tcBorders>
              <w:top w:val="single" w:sz="4" w:space="0" w:color="auto"/>
              <w:left w:val="nil"/>
              <w:bottom w:val="single" w:sz="4" w:space="0" w:color="auto"/>
              <w:right w:val="single" w:sz="4" w:space="0" w:color="auto"/>
            </w:tcBorders>
            <w:vAlign w:val="bottom"/>
            <w:hideMark/>
          </w:tcPr>
          <w:p w14:paraId="138A98C1" w14:textId="77777777" w:rsidR="006E0D92" w:rsidRPr="006E0D92" w:rsidRDefault="006E0D92" w:rsidP="006E0D92">
            <w:pPr>
              <w:spacing w:after="0" w:line="240" w:lineRule="auto"/>
              <w:jc w:val="center"/>
              <w:rPr>
                <w:rFonts w:ascii="Times New Roman" w:eastAsia="Times New Roman" w:hAnsi="Times New Roman" w:cs="Times New Roman"/>
                <w:b/>
                <w:bCs/>
                <w:color w:val="000000"/>
                <w:lang w:eastAsia="hr-HR"/>
              </w:rPr>
            </w:pPr>
            <w:r w:rsidRPr="006E0D92">
              <w:rPr>
                <w:rFonts w:ascii="Times New Roman" w:eastAsia="Times New Roman" w:hAnsi="Times New Roman" w:cs="Times New Roman"/>
                <w:b/>
                <w:bCs/>
                <w:color w:val="000000"/>
                <w:lang w:eastAsia="hr-HR"/>
              </w:rPr>
              <w:t>Stanje kredita na dan 30.6.2025.</w:t>
            </w:r>
          </w:p>
        </w:tc>
      </w:tr>
      <w:tr w:rsidR="006E0D92" w:rsidRPr="006E0D92" w14:paraId="02D34099" w14:textId="77777777" w:rsidTr="00CD3B8E">
        <w:trPr>
          <w:trHeight w:val="300"/>
        </w:trPr>
        <w:tc>
          <w:tcPr>
            <w:tcW w:w="1671" w:type="dxa"/>
            <w:tcBorders>
              <w:top w:val="nil"/>
              <w:left w:val="single" w:sz="4" w:space="0" w:color="auto"/>
              <w:bottom w:val="single" w:sz="4" w:space="0" w:color="auto"/>
              <w:right w:val="single" w:sz="4" w:space="0" w:color="auto"/>
            </w:tcBorders>
            <w:noWrap/>
            <w:vAlign w:val="bottom"/>
            <w:hideMark/>
          </w:tcPr>
          <w:p w14:paraId="3BAE6D75" w14:textId="77777777" w:rsidR="006E0D92" w:rsidRPr="006E0D92" w:rsidRDefault="006E0D92" w:rsidP="006E0D92">
            <w:pPr>
              <w:spacing w:after="0" w:line="240" w:lineRule="auto"/>
              <w:rPr>
                <w:rFonts w:ascii="Times New Roman" w:eastAsia="Times New Roman" w:hAnsi="Times New Roman" w:cs="Times New Roman"/>
                <w:b/>
                <w:bCs/>
                <w:color w:val="000000"/>
                <w:lang w:eastAsia="hr-HR"/>
              </w:rPr>
            </w:pPr>
            <w:r w:rsidRPr="006E0D92">
              <w:rPr>
                <w:rFonts w:ascii="Times New Roman" w:eastAsia="Times New Roman" w:hAnsi="Times New Roman" w:cs="Times New Roman"/>
                <w:b/>
                <w:bCs/>
                <w:color w:val="000000"/>
                <w:lang w:eastAsia="hr-HR"/>
              </w:rPr>
              <w:t>Iznos glavnice</w:t>
            </w:r>
          </w:p>
        </w:tc>
        <w:tc>
          <w:tcPr>
            <w:tcW w:w="2218" w:type="dxa"/>
            <w:tcBorders>
              <w:top w:val="nil"/>
              <w:left w:val="nil"/>
              <w:bottom w:val="single" w:sz="4" w:space="0" w:color="auto"/>
              <w:right w:val="single" w:sz="4" w:space="0" w:color="auto"/>
            </w:tcBorders>
            <w:noWrap/>
            <w:vAlign w:val="bottom"/>
            <w:hideMark/>
          </w:tcPr>
          <w:p w14:paraId="2DA9E251" w14:textId="77777777" w:rsidR="006E0D92" w:rsidRPr="006E0D92" w:rsidRDefault="006E0D92" w:rsidP="006E0D92">
            <w:pPr>
              <w:spacing w:after="0" w:line="240" w:lineRule="auto"/>
              <w:jc w:val="right"/>
              <w:rPr>
                <w:rFonts w:ascii="Times New Roman" w:eastAsia="Times New Roman" w:hAnsi="Times New Roman" w:cs="Times New Roman"/>
                <w:color w:val="000000"/>
                <w:lang w:eastAsia="hr-HR"/>
              </w:rPr>
            </w:pPr>
            <w:r w:rsidRPr="006E0D92">
              <w:rPr>
                <w:rFonts w:ascii="Times New Roman" w:eastAsia="Times New Roman" w:hAnsi="Times New Roman" w:cs="Times New Roman"/>
                <w:color w:val="000000"/>
                <w:lang w:eastAsia="hr-HR"/>
              </w:rPr>
              <w:t>796.336,85</w:t>
            </w:r>
          </w:p>
        </w:tc>
        <w:tc>
          <w:tcPr>
            <w:tcW w:w="2910" w:type="dxa"/>
            <w:tcBorders>
              <w:top w:val="nil"/>
              <w:left w:val="nil"/>
              <w:bottom w:val="single" w:sz="4" w:space="0" w:color="auto"/>
              <w:right w:val="single" w:sz="4" w:space="0" w:color="auto"/>
            </w:tcBorders>
            <w:noWrap/>
            <w:vAlign w:val="bottom"/>
            <w:hideMark/>
          </w:tcPr>
          <w:p w14:paraId="695C1BD5" w14:textId="77777777" w:rsidR="006E0D92" w:rsidRPr="006E0D92" w:rsidRDefault="006E0D92" w:rsidP="006E0D92">
            <w:pPr>
              <w:spacing w:after="0" w:line="240" w:lineRule="auto"/>
              <w:jc w:val="right"/>
              <w:rPr>
                <w:rFonts w:ascii="Times New Roman" w:eastAsia="Times New Roman" w:hAnsi="Times New Roman" w:cs="Times New Roman"/>
                <w:color w:val="000000"/>
                <w:lang w:eastAsia="hr-HR"/>
              </w:rPr>
            </w:pPr>
            <w:r w:rsidRPr="006E0D92">
              <w:rPr>
                <w:rFonts w:ascii="Times New Roman" w:eastAsia="Times New Roman" w:hAnsi="Times New Roman" w:cs="Times New Roman"/>
                <w:color w:val="000000"/>
                <w:lang w:eastAsia="hr-HR"/>
              </w:rPr>
              <w:t>49.771,08</w:t>
            </w:r>
          </w:p>
        </w:tc>
        <w:tc>
          <w:tcPr>
            <w:tcW w:w="1985" w:type="dxa"/>
            <w:tcBorders>
              <w:top w:val="nil"/>
              <w:left w:val="nil"/>
              <w:bottom w:val="single" w:sz="4" w:space="0" w:color="auto"/>
              <w:right w:val="single" w:sz="4" w:space="0" w:color="auto"/>
            </w:tcBorders>
            <w:noWrap/>
            <w:vAlign w:val="bottom"/>
            <w:hideMark/>
          </w:tcPr>
          <w:p w14:paraId="0DA4B57D" w14:textId="77777777" w:rsidR="006E0D92" w:rsidRPr="006E0D92" w:rsidRDefault="006E0D92" w:rsidP="006E0D92">
            <w:pPr>
              <w:spacing w:after="0" w:line="240" w:lineRule="auto"/>
              <w:jc w:val="right"/>
              <w:rPr>
                <w:rFonts w:ascii="Times New Roman" w:eastAsia="Times New Roman" w:hAnsi="Times New Roman" w:cs="Times New Roman"/>
                <w:b/>
                <w:bCs/>
                <w:color w:val="000000"/>
                <w:lang w:eastAsia="hr-HR"/>
              </w:rPr>
            </w:pPr>
            <w:r w:rsidRPr="006E0D92">
              <w:rPr>
                <w:rFonts w:ascii="Times New Roman" w:eastAsia="Times New Roman" w:hAnsi="Times New Roman" w:cs="Times New Roman"/>
                <w:b/>
                <w:bCs/>
                <w:color w:val="000000"/>
                <w:lang w:eastAsia="hr-HR"/>
              </w:rPr>
              <w:t>746.565,77</w:t>
            </w:r>
          </w:p>
        </w:tc>
      </w:tr>
      <w:tr w:rsidR="006E0D92" w:rsidRPr="006E0D92" w14:paraId="7F1FAC9D" w14:textId="77777777" w:rsidTr="00CD3B8E">
        <w:trPr>
          <w:trHeight w:val="300"/>
        </w:trPr>
        <w:tc>
          <w:tcPr>
            <w:tcW w:w="1671" w:type="dxa"/>
            <w:tcBorders>
              <w:top w:val="nil"/>
              <w:left w:val="single" w:sz="4" w:space="0" w:color="auto"/>
              <w:bottom w:val="single" w:sz="4" w:space="0" w:color="auto"/>
              <w:right w:val="single" w:sz="4" w:space="0" w:color="auto"/>
            </w:tcBorders>
            <w:noWrap/>
            <w:vAlign w:val="bottom"/>
            <w:hideMark/>
          </w:tcPr>
          <w:p w14:paraId="7D61EC4B" w14:textId="77777777" w:rsidR="006E0D92" w:rsidRPr="006E0D92" w:rsidRDefault="006E0D92" w:rsidP="006E0D92">
            <w:pPr>
              <w:spacing w:after="0" w:line="240" w:lineRule="auto"/>
              <w:rPr>
                <w:rFonts w:ascii="Times New Roman" w:eastAsia="Times New Roman" w:hAnsi="Times New Roman" w:cs="Times New Roman"/>
                <w:b/>
                <w:bCs/>
                <w:color w:val="000000"/>
                <w:lang w:eastAsia="hr-HR"/>
              </w:rPr>
            </w:pPr>
            <w:r w:rsidRPr="006E0D92">
              <w:rPr>
                <w:rFonts w:ascii="Times New Roman" w:eastAsia="Times New Roman" w:hAnsi="Times New Roman" w:cs="Times New Roman"/>
                <w:b/>
                <w:bCs/>
                <w:color w:val="000000"/>
                <w:lang w:eastAsia="hr-HR"/>
              </w:rPr>
              <w:t>Iznos kamata</w:t>
            </w:r>
          </w:p>
        </w:tc>
        <w:tc>
          <w:tcPr>
            <w:tcW w:w="2218" w:type="dxa"/>
            <w:tcBorders>
              <w:top w:val="nil"/>
              <w:left w:val="nil"/>
              <w:bottom w:val="single" w:sz="4" w:space="0" w:color="auto"/>
              <w:right w:val="single" w:sz="4" w:space="0" w:color="auto"/>
            </w:tcBorders>
            <w:noWrap/>
            <w:vAlign w:val="bottom"/>
            <w:hideMark/>
          </w:tcPr>
          <w:p w14:paraId="30B2FABA" w14:textId="77777777" w:rsidR="006E0D92" w:rsidRPr="006E0D92" w:rsidRDefault="006E0D92" w:rsidP="006E0D92">
            <w:pPr>
              <w:spacing w:after="0" w:line="240" w:lineRule="auto"/>
              <w:jc w:val="right"/>
              <w:rPr>
                <w:rFonts w:ascii="Times New Roman" w:eastAsia="Times New Roman" w:hAnsi="Times New Roman" w:cs="Times New Roman"/>
                <w:color w:val="000000"/>
                <w:lang w:eastAsia="hr-HR"/>
              </w:rPr>
            </w:pPr>
            <w:r w:rsidRPr="006E0D92">
              <w:rPr>
                <w:rFonts w:ascii="Times New Roman" w:eastAsia="Times New Roman" w:hAnsi="Times New Roman" w:cs="Times New Roman"/>
                <w:color w:val="000000"/>
                <w:lang w:eastAsia="hr-HR"/>
              </w:rPr>
              <w:t>71.183,29</w:t>
            </w:r>
          </w:p>
        </w:tc>
        <w:tc>
          <w:tcPr>
            <w:tcW w:w="2910" w:type="dxa"/>
            <w:tcBorders>
              <w:top w:val="nil"/>
              <w:left w:val="nil"/>
              <w:bottom w:val="single" w:sz="4" w:space="0" w:color="auto"/>
              <w:right w:val="single" w:sz="4" w:space="0" w:color="auto"/>
            </w:tcBorders>
            <w:noWrap/>
            <w:vAlign w:val="bottom"/>
            <w:hideMark/>
          </w:tcPr>
          <w:p w14:paraId="5D497754" w14:textId="77777777" w:rsidR="006E0D92" w:rsidRPr="006E0D92" w:rsidRDefault="006E0D92" w:rsidP="006E0D92">
            <w:pPr>
              <w:spacing w:after="0" w:line="240" w:lineRule="auto"/>
              <w:jc w:val="right"/>
              <w:rPr>
                <w:rFonts w:ascii="Times New Roman" w:eastAsia="Times New Roman" w:hAnsi="Times New Roman" w:cs="Times New Roman"/>
                <w:color w:val="000000"/>
                <w:lang w:eastAsia="hr-HR"/>
              </w:rPr>
            </w:pPr>
            <w:r w:rsidRPr="006E0D92">
              <w:rPr>
                <w:rFonts w:ascii="Times New Roman" w:eastAsia="Times New Roman" w:hAnsi="Times New Roman" w:cs="Times New Roman"/>
                <w:color w:val="000000"/>
                <w:lang w:eastAsia="hr-HR"/>
              </w:rPr>
              <w:t>29.263,14</w:t>
            </w:r>
          </w:p>
        </w:tc>
        <w:tc>
          <w:tcPr>
            <w:tcW w:w="1985" w:type="dxa"/>
            <w:tcBorders>
              <w:top w:val="nil"/>
              <w:left w:val="nil"/>
              <w:bottom w:val="single" w:sz="4" w:space="0" w:color="auto"/>
              <w:right w:val="single" w:sz="4" w:space="0" w:color="auto"/>
            </w:tcBorders>
            <w:noWrap/>
            <w:vAlign w:val="bottom"/>
            <w:hideMark/>
          </w:tcPr>
          <w:p w14:paraId="6673AF79" w14:textId="77777777" w:rsidR="006E0D92" w:rsidRPr="006E0D92" w:rsidRDefault="006E0D92" w:rsidP="006E0D92">
            <w:pPr>
              <w:spacing w:after="0" w:line="240" w:lineRule="auto"/>
              <w:jc w:val="right"/>
              <w:rPr>
                <w:rFonts w:ascii="Times New Roman" w:eastAsia="Times New Roman" w:hAnsi="Times New Roman" w:cs="Times New Roman"/>
                <w:b/>
                <w:bCs/>
                <w:color w:val="000000"/>
                <w:lang w:eastAsia="hr-HR"/>
              </w:rPr>
            </w:pPr>
            <w:r w:rsidRPr="006E0D92">
              <w:rPr>
                <w:rFonts w:ascii="Times New Roman" w:eastAsia="Times New Roman" w:hAnsi="Times New Roman" w:cs="Times New Roman"/>
                <w:b/>
                <w:bCs/>
                <w:color w:val="000000"/>
                <w:lang w:eastAsia="hr-HR"/>
              </w:rPr>
              <w:t>41.920,15</w:t>
            </w:r>
          </w:p>
        </w:tc>
      </w:tr>
      <w:tr w:rsidR="006E0D92" w:rsidRPr="006E0D92" w14:paraId="125B6685" w14:textId="77777777" w:rsidTr="00CD3B8E">
        <w:trPr>
          <w:trHeight w:val="285"/>
        </w:trPr>
        <w:tc>
          <w:tcPr>
            <w:tcW w:w="1671" w:type="dxa"/>
            <w:tcBorders>
              <w:top w:val="nil"/>
              <w:left w:val="single" w:sz="4" w:space="0" w:color="auto"/>
              <w:bottom w:val="single" w:sz="4" w:space="0" w:color="auto"/>
              <w:right w:val="single" w:sz="4" w:space="0" w:color="auto"/>
            </w:tcBorders>
            <w:noWrap/>
            <w:vAlign w:val="bottom"/>
            <w:hideMark/>
          </w:tcPr>
          <w:p w14:paraId="7D2E064E" w14:textId="77777777" w:rsidR="006E0D92" w:rsidRPr="006E0D92" w:rsidRDefault="006E0D92" w:rsidP="006E0D92">
            <w:pPr>
              <w:spacing w:after="0" w:line="240" w:lineRule="auto"/>
              <w:rPr>
                <w:rFonts w:ascii="Times New Roman" w:eastAsia="Times New Roman" w:hAnsi="Times New Roman" w:cs="Times New Roman"/>
                <w:b/>
                <w:bCs/>
                <w:color w:val="000000"/>
                <w:lang w:eastAsia="hr-HR"/>
              </w:rPr>
            </w:pPr>
            <w:r w:rsidRPr="006E0D92">
              <w:rPr>
                <w:rFonts w:ascii="Times New Roman" w:eastAsia="Times New Roman" w:hAnsi="Times New Roman" w:cs="Times New Roman"/>
                <w:b/>
                <w:bCs/>
                <w:color w:val="000000"/>
                <w:lang w:eastAsia="hr-HR"/>
              </w:rPr>
              <w:t> </w:t>
            </w:r>
          </w:p>
        </w:tc>
        <w:tc>
          <w:tcPr>
            <w:tcW w:w="2218" w:type="dxa"/>
            <w:tcBorders>
              <w:top w:val="nil"/>
              <w:left w:val="nil"/>
              <w:bottom w:val="single" w:sz="4" w:space="0" w:color="auto"/>
              <w:right w:val="single" w:sz="4" w:space="0" w:color="auto"/>
            </w:tcBorders>
            <w:noWrap/>
            <w:vAlign w:val="bottom"/>
            <w:hideMark/>
          </w:tcPr>
          <w:p w14:paraId="69B4E787" w14:textId="77777777" w:rsidR="006E0D92" w:rsidRPr="006E0D92" w:rsidRDefault="006E0D92" w:rsidP="006E0D92">
            <w:pPr>
              <w:spacing w:after="0" w:line="240" w:lineRule="auto"/>
              <w:jc w:val="right"/>
              <w:rPr>
                <w:rFonts w:ascii="Times New Roman" w:eastAsia="Times New Roman" w:hAnsi="Times New Roman" w:cs="Times New Roman"/>
                <w:b/>
                <w:bCs/>
                <w:color w:val="000000"/>
                <w:lang w:eastAsia="hr-HR"/>
              </w:rPr>
            </w:pPr>
            <w:r w:rsidRPr="006E0D92">
              <w:rPr>
                <w:rFonts w:ascii="Times New Roman" w:eastAsia="Times New Roman" w:hAnsi="Times New Roman" w:cs="Times New Roman"/>
                <w:b/>
                <w:bCs/>
                <w:color w:val="000000"/>
                <w:lang w:eastAsia="hr-HR"/>
              </w:rPr>
              <w:t>867.520,14</w:t>
            </w:r>
          </w:p>
        </w:tc>
        <w:tc>
          <w:tcPr>
            <w:tcW w:w="2910" w:type="dxa"/>
            <w:tcBorders>
              <w:top w:val="nil"/>
              <w:left w:val="nil"/>
              <w:bottom w:val="single" w:sz="4" w:space="0" w:color="auto"/>
              <w:right w:val="single" w:sz="4" w:space="0" w:color="auto"/>
            </w:tcBorders>
            <w:noWrap/>
            <w:vAlign w:val="bottom"/>
            <w:hideMark/>
          </w:tcPr>
          <w:p w14:paraId="5C23165C" w14:textId="77777777" w:rsidR="006E0D92" w:rsidRPr="006E0D92" w:rsidRDefault="006E0D92" w:rsidP="006E0D92">
            <w:pPr>
              <w:spacing w:after="0" w:line="240" w:lineRule="auto"/>
              <w:jc w:val="right"/>
              <w:rPr>
                <w:rFonts w:ascii="Times New Roman" w:eastAsia="Times New Roman" w:hAnsi="Times New Roman" w:cs="Times New Roman"/>
                <w:b/>
                <w:bCs/>
                <w:color w:val="000000"/>
                <w:lang w:eastAsia="hr-HR"/>
              </w:rPr>
            </w:pPr>
            <w:r w:rsidRPr="006E0D92">
              <w:rPr>
                <w:rFonts w:ascii="Times New Roman" w:eastAsia="Times New Roman" w:hAnsi="Times New Roman" w:cs="Times New Roman"/>
                <w:b/>
                <w:bCs/>
                <w:color w:val="000000"/>
                <w:lang w:eastAsia="hr-HR"/>
              </w:rPr>
              <w:t>79.034,22</w:t>
            </w:r>
          </w:p>
        </w:tc>
        <w:tc>
          <w:tcPr>
            <w:tcW w:w="1985" w:type="dxa"/>
            <w:tcBorders>
              <w:top w:val="nil"/>
              <w:left w:val="nil"/>
              <w:bottom w:val="single" w:sz="4" w:space="0" w:color="auto"/>
              <w:right w:val="single" w:sz="4" w:space="0" w:color="auto"/>
            </w:tcBorders>
            <w:noWrap/>
            <w:vAlign w:val="bottom"/>
            <w:hideMark/>
          </w:tcPr>
          <w:p w14:paraId="491DABFA" w14:textId="77777777" w:rsidR="006E0D92" w:rsidRPr="006E0D92" w:rsidRDefault="006E0D92" w:rsidP="006E0D92">
            <w:pPr>
              <w:spacing w:after="0" w:line="240" w:lineRule="auto"/>
              <w:jc w:val="right"/>
              <w:rPr>
                <w:rFonts w:ascii="Times New Roman" w:eastAsia="Times New Roman" w:hAnsi="Times New Roman" w:cs="Times New Roman"/>
                <w:b/>
                <w:bCs/>
                <w:color w:val="000000"/>
                <w:lang w:eastAsia="hr-HR"/>
              </w:rPr>
            </w:pPr>
            <w:r w:rsidRPr="006E0D92">
              <w:rPr>
                <w:rFonts w:ascii="Times New Roman" w:eastAsia="Times New Roman" w:hAnsi="Times New Roman" w:cs="Times New Roman"/>
                <w:b/>
                <w:bCs/>
                <w:color w:val="000000"/>
                <w:lang w:eastAsia="hr-HR"/>
              </w:rPr>
              <w:t>788.485,92</w:t>
            </w:r>
          </w:p>
        </w:tc>
      </w:tr>
    </w:tbl>
    <w:p w14:paraId="6D466749" w14:textId="77777777" w:rsidR="009B72CB" w:rsidRDefault="009B72CB" w:rsidP="00F35734">
      <w:pPr>
        <w:spacing w:after="0" w:line="240" w:lineRule="auto"/>
        <w:jc w:val="both"/>
        <w:rPr>
          <w:rFonts w:ascii="Times New Roman" w:eastAsia="Times New Roman" w:hAnsi="Times New Roman" w:cs="Times New Roman"/>
          <w:b/>
          <w:sz w:val="24"/>
          <w:szCs w:val="24"/>
          <w:u w:val="single"/>
          <w:lang w:eastAsia="hr-HR"/>
        </w:rPr>
      </w:pPr>
    </w:p>
    <w:p w14:paraId="2DBE8EB8" w14:textId="77777777" w:rsidR="00097C8B" w:rsidRPr="00097C8B" w:rsidRDefault="00097C8B" w:rsidP="00F35734">
      <w:pPr>
        <w:spacing w:after="0" w:line="240" w:lineRule="auto"/>
        <w:jc w:val="both"/>
        <w:rPr>
          <w:rFonts w:ascii="Times New Roman" w:eastAsia="Times New Roman" w:hAnsi="Times New Roman" w:cs="Times New Roman"/>
          <w:b/>
          <w:sz w:val="24"/>
          <w:szCs w:val="24"/>
          <w:lang w:eastAsia="hr-HR"/>
        </w:rPr>
      </w:pPr>
    </w:p>
    <w:p w14:paraId="03CD8B33" w14:textId="727D20D0" w:rsidR="00097C8B" w:rsidRDefault="00097C8B">
      <w:pPr>
        <w:pStyle w:val="Odlomakpopisa"/>
        <w:numPr>
          <w:ilvl w:val="1"/>
          <w:numId w:val="9"/>
        </w:numPr>
        <w:spacing w:after="0" w:line="240" w:lineRule="auto"/>
        <w:jc w:val="both"/>
        <w:rPr>
          <w:rFonts w:ascii="Times New Roman" w:eastAsia="Times New Roman" w:hAnsi="Times New Roman" w:cs="Times New Roman"/>
          <w:b/>
          <w:sz w:val="24"/>
          <w:szCs w:val="24"/>
          <w:lang w:eastAsia="hr-HR"/>
        </w:rPr>
      </w:pPr>
      <w:r w:rsidRPr="00097C8B">
        <w:rPr>
          <w:rFonts w:ascii="Times New Roman" w:eastAsia="Times New Roman" w:hAnsi="Times New Roman" w:cs="Times New Roman"/>
          <w:b/>
          <w:sz w:val="24"/>
          <w:szCs w:val="24"/>
          <w:lang w:eastAsia="hr-HR"/>
        </w:rPr>
        <w:t xml:space="preserve"> FINANCIJSKI LEASING</w:t>
      </w:r>
    </w:p>
    <w:p w14:paraId="62219132" w14:textId="77777777" w:rsidR="00097C8B" w:rsidRDefault="00097C8B" w:rsidP="00097C8B">
      <w:pPr>
        <w:spacing w:after="0" w:line="240" w:lineRule="auto"/>
        <w:jc w:val="both"/>
        <w:rPr>
          <w:rFonts w:ascii="Times New Roman" w:eastAsia="Times New Roman" w:hAnsi="Times New Roman" w:cs="Times New Roman"/>
          <w:b/>
          <w:sz w:val="24"/>
          <w:szCs w:val="24"/>
          <w:lang w:eastAsia="hr-HR"/>
        </w:rPr>
      </w:pPr>
    </w:p>
    <w:p w14:paraId="2EB79441" w14:textId="401438B0" w:rsidR="00097C8B" w:rsidRDefault="00097C8B" w:rsidP="00097C8B">
      <w:pPr>
        <w:spacing w:after="0" w:line="240" w:lineRule="auto"/>
        <w:jc w:val="both"/>
        <w:rPr>
          <w:rFonts w:ascii="Times New Roman" w:eastAsia="Times New Roman" w:hAnsi="Times New Roman" w:cs="Times New Roman"/>
          <w:b/>
          <w:sz w:val="24"/>
          <w:szCs w:val="24"/>
          <w:lang w:eastAsia="hr-HR"/>
        </w:rPr>
      </w:pPr>
      <w:r>
        <w:rPr>
          <w:rFonts w:ascii="Times New Roman" w:eastAsia="Times New Roman" w:hAnsi="Times New Roman" w:cs="Times New Roman"/>
          <w:b/>
          <w:sz w:val="24"/>
          <w:szCs w:val="24"/>
          <w:lang w:eastAsia="hr-HR"/>
        </w:rPr>
        <w:t xml:space="preserve">U travnju 2024. godine Javna vatrogasna postrojba Metković potpisala je ugovor o financijskom leasingu s </w:t>
      </w:r>
      <w:r w:rsidRPr="00097C8B">
        <w:rPr>
          <w:rFonts w:ascii="Times New Roman" w:eastAsia="Times New Roman" w:hAnsi="Times New Roman" w:cs="Times New Roman"/>
          <w:b/>
          <w:sz w:val="24"/>
          <w:szCs w:val="24"/>
          <w:lang w:eastAsia="hr-HR"/>
        </w:rPr>
        <w:t>UniCredit Leasing Croatia d.o.o.</w:t>
      </w:r>
      <w:r>
        <w:rPr>
          <w:rFonts w:ascii="Times New Roman" w:eastAsia="Times New Roman" w:hAnsi="Times New Roman" w:cs="Times New Roman"/>
          <w:b/>
          <w:sz w:val="24"/>
          <w:szCs w:val="24"/>
          <w:lang w:eastAsia="hr-HR"/>
        </w:rPr>
        <w:t xml:space="preserve">, </w:t>
      </w:r>
      <w:r w:rsidRPr="00097C8B">
        <w:rPr>
          <w:rFonts w:ascii="Times New Roman" w:eastAsia="Times New Roman" w:hAnsi="Times New Roman" w:cs="Times New Roman"/>
          <w:b/>
          <w:sz w:val="24"/>
          <w:szCs w:val="24"/>
          <w:lang w:eastAsia="hr-HR"/>
        </w:rPr>
        <w:t xml:space="preserve"> Samoborska cesta 145, Zagreb. Djelatnost: 6491, Financijski leasing</w:t>
      </w:r>
      <w:r w:rsidR="00E2555B">
        <w:rPr>
          <w:rFonts w:ascii="Times New Roman" w:eastAsia="Times New Roman" w:hAnsi="Times New Roman" w:cs="Times New Roman"/>
          <w:b/>
          <w:sz w:val="24"/>
          <w:szCs w:val="24"/>
          <w:lang w:eastAsia="hr-HR"/>
        </w:rPr>
        <w:t>,</w:t>
      </w:r>
      <w:r w:rsidRPr="00097C8B">
        <w:rPr>
          <w:rFonts w:ascii="Times New Roman" w:eastAsia="Times New Roman" w:hAnsi="Times New Roman" w:cs="Times New Roman"/>
          <w:b/>
          <w:sz w:val="24"/>
          <w:szCs w:val="24"/>
          <w:lang w:eastAsia="hr-HR"/>
        </w:rPr>
        <w:t xml:space="preserve"> OIB: 18736141210</w:t>
      </w:r>
      <w:r w:rsidR="00E2555B">
        <w:rPr>
          <w:rFonts w:ascii="Times New Roman" w:eastAsia="Times New Roman" w:hAnsi="Times New Roman" w:cs="Times New Roman"/>
          <w:b/>
          <w:sz w:val="24"/>
          <w:szCs w:val="24"/>
          <w:lang w:eastAsia="hr-HR"/>
        </w:rPr>
        <w:t>,</w:t>
      </w:r>
      <w:r w:rsidRPr="00097C8B">
        <w:rPr>
          <w:rFonts w:ascii="Times New Roman" w:eastAsia="Times New Roman" w:hAnsi="Times New Roman" w:cs="Times New Roman"/>
          <w:b/>
          <w:sz w:val="24"/>
          <w:szCs w:val="24"/>
          <w:lang w:eastAsia="hr-HR"/>
        </w:rPr>
        <w:t xml:space="preserve"> MB: 01329162</w:t>
      </w:r>
      <w:r>
        <w:rPr>
          <w:rFonts w:ascii="Times New Roman" w:eastAsia="Times New Roman" w:hAnsi="Times New Roman" w:cs="Times New Roman"/>
          <w:b/>
          <w:sz w:val="24"/>
          <w:szCs w:val="24"/>
          <w:lang w:eastAsia="hr-HR"/>
        </w:rPr>
        <w:t>.</w:t>
      </w:r>
    </w:p>
    <w:p w14:paraId="43E7752F" w14:textId="48D1C2B5" w:rsidR="00100118" w:rsidRPr="00100118" w:rsidRDefault="00100118" w:rsidP="00097C8B">
      <w:pPr>
        <w:spacing w:after="0" w:line="240" w:lineRule="auto"/>
        <w:jc w:val="both"/>
        <w:rPr>
          <w:rFonts w:ascii="Times New Roman" w:eastAsia="Times New Roman" w:hAnsi="Times New Roman" w:cs="Times New Roman"/>
          <w:bCs/>
          <w:sz w:val="24"/>
          <w:szCs w:val="24"/>
          <w:lang w:eastAsia="hr-HR"/>
        </w:rPr>
      </w:pPr>
      <w:r w:rsidRPr="00100118">
        <w:rPr>
          <w:rFonts w:ascii="Times New Roman" w:eastAsia="Times New Roman" w:hAnsi="Times New Roman" w:cs="Times New Roman"/>
          <w:bCs/>
          <w:sz w:val="24"/>
          <w:szCs w:val="24"/>
          <w:lang w:eastAsia="hr-HR"/>
        </w:rPr>
        <w:t>Broj ugovora</w:t>
      </w:r>
      <w:r w:rsidR="001A7264">
        <w:rPr>
          <w:rFonts w:ascii="Times New Roman" w:eastAsia="Times New Roman" w:hAnsi="Times New Roman" w:cs="Times New Roman"/>
          <w:bCs/>
          <w:sz w:val="24"/>
          <w:szCs w:val="24"/>
          <w:lang w:eastAsia="hr-HR"/>
        </w:rPr>
        <w:t>:</w:t>
      </w:r>
      <w:r w:rsidRPr="00100118">
        <w:rPr>
          <w:rFonts w:ascii="Times New Roman" w:eastAsia="Times New Roman" w:hAnsi="Times New Roman" w:cs="Times New Roman"/>
          <w:bCs/>
          <w:sz w:val="24"/>
          <w:szCs w:val="24"/>
          <w:lang w:eastAsia="hr-HR"/>
        </w:rPr>
        <w:t xml:space="preserve"> 260545/24</w:t>
      </w:r>
    </w:p>
    <w:p w14:paraId="266DAF9F" w14:textId="07153359" w:rsidR="00097C8B" w:rsidRPr="00100118" w:rsidRDefault="00097C8B" w:rsidP="00097C8B">
      <w:pPr>
        <w:spacing w:after="0" w:line="240" w:lineRule="auto"/>
        <w:jc w:val="both"/>
        <w:rPr>
          <w:rFonts w:ascii="Times New Roman" w:eastAsia="Times New Roman" w:hAnsi="Times New Roman" w:cs="Times New Roman"/>
          <w:bCs/>
          <w:sz w:val="24"/>
          <w:szCs w:val="24"/>
          <w:lang w:eastAsia="hr-HR"/>
        </w:rPr>
      </w:pPr>
      <w:r w:rsidRPr="00100118">
        <w:rPr>
          <w:rFonts w:ascii="Times New Roman" w:eastAsia="Times New Roman" w:hAnsi="Times New Roman" w:cs="Times New Roman"/>
          <w:bCs/>
          <w:sz w:val="24"/>
          <w:szCs w:val="24"/>
          <w:lang w:eastAsia="hr-HR"/>
        </w:rPr>
        <w:t xml:space="preserve">Objekt leasinga: Renault Master 2.3. FURGON L2H2P3 </w:t>
      </w:r>
      <w:proofErr w:type="spellStart"/>
      <w:r w:rsidRPr="00100118">
        <w:rPr>
          <w:rFonts w:ascii="Times New Roman" w:eastAsia="Times New Roman" w:hAnsi="Times New Roman" w:cs="Times New Roman"/>
          <w:bCs/>
          <w:sz w:val="24"/>
          <w:szCs w:val="24"/>
          <w:lang w:eastAsia="hr-HR"/>
        </w:rPr>
        <w:t>dCI</w:t>
      </w:r>
      <w:proofErr w:type="spellEnd"/>
      <w:r w:rsidRPr="00100118">
        <w:rPr>
          <w:rFonts w:ascii="Times New Roman" w:eastAsia="Times New Roman" w:hAnsi="Times New Roman" w:cs="Times New Roman"/>
          <w:bCs/>
          <w:sz w:val="24"/>
          <w:szCs w:val="24"/>
          <w:lang w:eastAsia="hr-HR"/>
        </w:rPr>
        <w:t xml:space="preserve"> 135 PRO+</w:t>
      </w:r>
    </w:p>
    <w:p w14:paraId="620FD62E" w14:textId="236A45F0" w:rsidR="00100118" w:rsidRPr="00100118" w:rsidRDefault="00100118" w:rsidP="00097C8B">
      <w:pPr>
        <w:spacing w:after="0" w:line="240" w:lineRule="auto"/>
        <w:jc w:val="both"/>
        <w:rPr>
          <w:rFonts w:ascii="Times New Roman" w:eastAsia="Times New Roman" w:hAnsi="Times New Roman" w:cs="Times New Roman"/>
          <w:bCs/>
          <w:sz w:val="24"/>
          <w:szCs w:val="24"/>
          <w:lang w:eastAsia="hr-HR"/>
        </w:rPr>
      </w:pPr>
      <w:r w:rsidRPr="00100118">
        <w:rPr>
          <w:rFonts w:ascii="Times New Roman" w:eastAsia="Times New Roman" w:hAnsi="Times New Roman" w:cs="Times New Roman"/>
          <w:bCs/>
          <w:sz w:val="24"/>
          <w:szCs w:val="24"/>
          <w:lang w:eastAsia="hr-HR"/>
        </w:rPr>
        <w:t>Godina proizvodnje: 2023.</w:t>
      </w:r>
    </w:p>
    <w:p w14:paraId="12437DE5" w14:textId="260CD919" w:rsidR="00097C8B" w:rsidRPr="00100118" w:rsidRDefault="00097C8B" w:rsidP="00097C8B">
      <w:pPr>
        <w:spacing w:after="0" w:line="240" w:lineRule="auto"/>
        <w:jc w:val="both"/>
        <w:rPr>
          <w:rFonts w:ascii="Times New Roman" w:eastAsia="Times New Roman" w:hAnsi="Times New Roman" w:cs="Times New Roman"/>
          <w:bCs/>
          <w:sz w:val="24"/>
          <w:szCs w:val="24"/>
          <w:lang w:eastAsia="hr-HR"/>
        </w:rPr>
      </w:pPr>
      <w:r w:rsidRPr="00100118">
        <w:rPr>
          <w:rFonts w:ascii="Times New Roman" w:eastAsia="Times New Roman" w:hAnsi="Times New Roman" w:cs="Times New Roman"/>
          <w:bCs/>
          <w:sz w:val="24"/>
          <w:szCs w:val="24"/>
          <w:lang w:eastAsia="hr-HR"/>
        </w:rPr>
        <w:t>Valuta: EUR</w:t>
      </w:r>
    </w:p>
    <w:p w14:paraId="253BE026" w14:textId="2DD1879D" w:rsidR="00097C8B" w:rsidRPr="00100118" w:rsidRDefault="00097C8B" w:rsidP="00097C8B">
      <w:pPr>
        <w:spacing w:after="0" w:line="240" w:lineRule="auto"/>
        <w:jc w:val="both"/>
        <w:rPr>
          <w:rFonts w:ascii="Times New Roman" w:eastAsia="Times New Roman" w:hAnsi="Times New Roman" w:cs="Times New Roman"/>
          <w:bCs/>
          <w:sz w:val="24"/>
          <w:szCs w:val="24"/>
          <w:lang w:eastAsia="hr-HR"/>
        </w:rPr>
      </w:pPr>
      <w:r w:rsidRPr="00100118">
        <w:rPr>
          <w:rFonts w:ascii="Times New Roman" w:eastAsia="Times New Roman" w:hAnsi="Times New Roman" w:cs="Times New Roman"/>
          <w:bCs/>
          <w:sz w:val="24"/>
          <w:szCs w:val="24"/>
          <w:lang w:eastAsia="hr-HR"/>
        </w:rPr>
        <w:t>Nabavna vrijednost s PDV-om: 29.713,88</w:t>
      </w:r>
    </w:p>
    <w:p w14:paraId="3D4F8A87" w14:textId="16C6291C" w:rsidR="00097C8B" w:rsidRPr="00100118" w:rsidRDefault="00097C8B" w:rsidP="00097C8B">
      <w:pPr>
        <w:spacing w:after="0" w:line="240" w:lineRule="auto"/>
        <w:jc w:val="both"/>
        <w:rPr>
          <w:rFonts w:ascii="Times New Roman" w:eastAsia="Times New Roman" w:hAnsi="Times New Roman" w:cs="Times New Roman"/>
          <w:bCs/>
          <w:sz w:val="24"/>
          <w:szCs w:val="24"/>
          <w:lang w:eastAsia="hr-HR"/>
        </w:rPr>
      </w:pPr>
      <w:r w:rsidRPr="00100118">
        <w:rPr>
          <w:rFonts w:ascii="Times New Roman" w:eastAsia="Times New Roman" w:hAnsi="Times New Roman" w:cs="Times New Roman"/>
          <w:bCs/>
          <w:sz w:val="24"/>
          <w:szCs w:val="24"/>
          <w:lang w:eastAsia="hr-HR"/>
        </w:rPr>
        <w:t>Nominalna kamatna stopa: 6,99 %</w:t>
      </w:r>
    </w:p>
    <w:p w14:paraId="3B18C653" w14:textId="6E809404" w:rsidR="00097C8B" w:rsidRPr="00100118" w:rsidRDefault="0005085D" w:rsidP="00097C8B">
      <w:pPr>
        <w:spacing w:after="0" w:line="240" w:lineRule="auto"/>
        <w:jc w:val="both"/>
        <w:rPr>
          <w:rFonts w:ascii="Times New Roman" w:eastAsia="Times New Roman" w:hAnsi="Times New Roman" w:cs="Times New Roman"/>
          <w:bCs/>
          <w:sz w:val="24"/>
          <w:szCs w:val="24"/>
          <w:lang w:eastAsia="hr-HR"/>
        </w:rPr>
      </w:pPr>
      <w:r w:rsidRPr="00100118">
        <w:rPr>
          <w:rFonts w:ascii="Times New Roman" w:eastAsia="Times New Roman" w:hAnsi="Times New Roman" w:cs="Times New Roman"/>
          <w:bCs/>
          <w:sz w:val="24"/>
          <w:szCs w:val="24"/>
          <w:lang w:eastAsia="hr-HR"/>
        </w:rPr>
        <w:t>Rok otplate: 60</w:t>
      </w:r>
    </w:p>
    <w:p w14:paraId="0B2C6F8C" w14:textId="675A30DE" w:rsidR="0005085D" w:rsidRPr="00100118" w:rsidRDefault="0005085D" w:rsidP="00097C8B">
      <w:pPr>
        <w:spacing w:after="0" w:line="240" w:lineRule="auto"/>
        <w:jc w:val="both"/>
        <w:rPr>
          <w:rFonts w:ascii="Times New Roman" w:eastAsia="Times New Roman" w:hAnsi="Times New Roman" w:cs="Times New Roman"/>
          <w:bCs/>
          <w:sz w:val="24"/>
          <w:szCs w:val="24"/>
          <w:lang w:eastAsia="hr-HR"/>
        </w:rPr>
      </w:pPr>
      <w:r w:rsidRPr="00100118">
        <w:rPr>
          <w:rFonts w:ascii="Times New Roman" w:eastAsia="Times New Roman" w:hAnsi="Times New Roman" w:cs="Times New Roman"/>
          <w:bCs/>
          <w:sz w:val="24"/>
          <w:szCs w:val="24"/>
          <w:lang w:eastAsia="hr-HR"/>
        </w:rPr>
        <w:t>Iznos financiranja: 23.213,88 EUR</w:t>
      </w:r>
    </w:p>
    <w:p w14:paraId="62B5F37D" w14:textId="0BD838D8" w:rsidR="0005085D" w:rsidRPr="00100118" w:rsidRDefault="0005085D" w:rsidP="00097C8B">
      <w:pPr>
        <w:spacing w:after="0" w:line="240" w:lineRule="auto"/>
        <w:jc w:val="both"/>
        <w:rPr>
          <w:rFonts w:ascii="Times New Roman" w:eastAsia="Times New Roman" w:hAnsi="Times New Roman" w:cs="Times New Roman"/>
          <w:bCs/>
          <w:sz w:val="24"/>
          <w:szCs w:val="24"/>
          <w:lang w:eastAsia="hr-HR"/>
        </w:rPr>
      </w:pPr>
      <w:r w:rsidRPr="00100118">
        <w:rPr>
          <w:rFonts w:ascii="Times New Roman" w:eastAsia="Times New Roman" w:hAnsi="Times New Roman" w:cs="Times New Roman"/>
          <w:bCs/>
          <w:sz w:val="24"/>
          <w:szCs w:val="24"/>
          <w:lang w:eastAsia="hr-HR"/>
        </w:rPr>
        <w:t>Datum: 26.4.2024.</w:t>
      </w:r>
    </w:p>
    <w:p w14:paraId="5F665AC7" w14:textId="28C75AA7" w:rsidR="0005085D" w:rsidRDefault="0005085D" w:rsidP="00097C8B">
      <w:pPr>
        <w:spacing w:after="0" w:line="240" w:lineRule="auto"/>
        <w:jc w:val="both"/>
        <w:rPr>
          <w:rFonts w:ascii="Times New Roman" w:eastAsia="Times New Roman" w:hAnsi="Times New Roman" w:cs="Times New Roman"/>
          <w:bCs/>
          <w:sz w:val="24"/>
          <w:szCs w:val="24"/>
          <w:lang w:eastAsia="hr-HR"/>
        </w:rPr>
      </w:pPr>
      <w:r w:rsidRPr="00100118">
        <w:rPr>
          <w:rFonts w:ascii="Times New Roman" w:eastAsia="Times New Roman" w:hAnsi="Times New Roman" w:cs="Times New Roman"/>
          <w:bCs/>
          <w:sz w:val="24"/>
          <w:szCs w:val="24"/>
          <w:lang w:eastAsia="hr-HR"/>
        </w:rPr>
        <w:t>Posljednja rata</w:t>
      </w:r>
      <w:r w:rsidR="00100118">
        <w:rPr>
          <w:rFonts w:ascii="Times New Roman" w:eastAsia="Times New Roman" w:hAnsi="Times New Roman" w:cs="Times New Roman"/>
          <w:bCs/>
          <w:sz w:val="24"/>
          <w:szCs w:val="24"/>
          <w:lang w:eastAsia="hr-HR"/>
        </w:rPr>
        <w:t xml:space="preserve"> (otkup)</w:t>
      </w:r>
      <w:r w:rsidRPr="00100118">
        <w:rPr>
          <w:rFonts w:ascii="Times New Roman" w:eastAsia="Times New Roman" w:hAnsi="Times New Roman" w:cs="Times New Roman"/>
          <w:bCs/>
          <w:sz w:val="24"/>
          <w:szCs w:val="24"/>
          <w:lang w:eastAsia="hr-HR"/>
        </w:rPr>
        <w:t xml:space="preserve">: 1.6.2026. </w:t>
      </w:r>
    </w:p>
    <w:p w14:paraId="4DE45904" w14:textId="77777777" w:rsidR="009B72CB" w:rsidRDefault="009B72CB" w:rsidP="00097C8B">
      <w:pPr>
        <w:spacing w:after="0" w:line="240" w:lineRule="auto"/>
        <w:jc w:val="both"/>
        <w:rPr>
          <w:rFonts w:ascii="Times New Roman" w:eastAsia="Times New Roman" w:hAnsi="Times New Roman" w:cs="Times New Roman"/>
          <w:bCs/>
          <w:sz w:val="24"/>
          <w:szCs w:val="24"/>
          <w:lang w:eastAsia="hr-HR"/>
        </w:rPr>
      </w:pPr>
    </w:p>
    <w:p w14:paraId="0ED349E1" w14:textId="61838AFA" w:rsidR="00F35734" w:rsidRPr="00841EDD" w:rsidRDefault="009B72CB" w:rsidP="00841EDD">
      <w:pPr>
        <w:spacing w:after="0" w:line="240" w:lineRule="auto"/>
        <w:jc w:val="both"/>
        <w:rPr>
          <w:rFonts w:ascii="Times New Roman" w:eastAsia="Times New Roman" w:hAnsi="Times New Roman" w:cs="Times New Roman"/>
          <w:b/>
          <w:sz w:val="24"/>
          <w:szCs w:val="24"/>
          <w:lang w:eastAsia="hr-HR"/>
        </w:rPr>
      </w:pPr>
      <w:r w:rsidRPr="009D53CA">
        <w:rPr>
          <w:rFonts w:ascii="Times New Roman" w:eastAsia="Times New Roman" w:hAnsi="Times New Roman" w:cs="Times New Roman"/>
          <w:b/>
          <w:sz w:val="24"/>
          <w:szCs w:val="24"/>
          <w:lang w:eastAsia="hr-HR"/>
        </w:rPr>
        <w:t xml:space="preserve">U periodu od travnja </w:t>
      </w:r>
      <w:r>
        <w:rPr>
          <w:rFonts w:ascii="Times New Roman" w:eastAsia="Times New Roman" w:hAnsi="Times New Roman" w:cs="Times New Roman"/>
          <w:b/>
          <w:sz w:val="24"/>
          <w:szCs w:val="24"/>
          <w:lang w:eastAsia="hr-HR"/>
        </w:rPr>
        <w:t xml:space="preserve">2024. </w:t>
      </w:r>
      <w:r w:rsidRPr="009D53CA">
        <w:rPr>
          <w:rFonts w:ascii="Times New Roman" w:eastAsia="Times New Roman" w:hAnsi="Times New Roman" w:cs="Times New Roman"/>
          <w:b/>
          <w:sz w:val="24"/>
          <w:szCs w:val="24"/>
          <w:lang w:eastAsia="hr-HR"/>
        </w:rPr>
        <w:t xml:space="preserve">do prosinca 2024. ukupno je otplaćeno 7/60 rata (3.655,91 </w:t>
      </w:r>
      <w:r>
        <w:rPr>
          <w:rFonts w:ascii="Times New Roman" w:eastAsia="Times New Roman" w:hAnsi="Times New Roman" w:cs="Times New Roman"/>
          <w:b/>
          <w:sz w:val="24"/>
          <w:szCs w:val="24"/>
          <w:lang w:eastAsia="hr-HR"/>
        </w:rPr>
        <w:t>€</w:t>
      </w:r>
      <w:r w:rsidRPr="009D53CA">
        <w:rPr>
          <w:rFonts w:ascii="Times New Roman" w:eastAsia="Times New Roman" w:hAnsi="Times New Roman" w:cs="Times New Roman"/>
          <w:b/>
          <w:sz w:val="24"/>
          <w:szCs w:val="24"/>
          <w:lang w:eastAsia="hr-HR"/>
        </w:rPr>
        <w:t>).</w:t>
      </w:r>
      <w:r w:rsidR="00841EDD">
        <w:rPr>
          <w:rFonts w:ascii="Times New Roman" w:eastAsia="Times New Roman" w:hAnsi="Times New Roman" w:cs="Times New Roman"/>
          <w:b/>
          <w:sz w:val="24"/>
          <w:szCs w:val="24"/>
          <w:lang w:eastAsia="hr-HR"/>
        </w:rPr>
        <w:t xml:space="preserve"> </w:t>
      </w:r>
      <w:r w:rsidRPr="009B72CB">
        <w:rPr>
          <w:rFonts w:ascii="Times New Roman" w:hAnsi="Times New Roman" w:cs="Times New Roman"/>
          <w:b/>
          <w:bCs/>
          <w:sz w:val="24"/>
          <w:szCs w:val="24"/>
        </w:rPr>
        <w:t xml:space="preserve">U periodu od </w:t>
      </w:r>
      <w:r>
        <w:rPr>
          <w:rFonts w:ascii="Times New Roman" w:hAnsi="Times New Roman" w:cs="Times New Roman"/>
          <w:b/>
          <w:bCs/>
          <w:sz w:val="24"/>
          <w:szCs w:val="24"/>
        </w:rPr>
        <w:t>siječnja 2025</w:t>
      </w:r>
      <w:r w:rsidRPr="009B72CB">
        <w:rPr>
          <w:rFonts w:ascii="Times New Roman" w:hAnsi="Times New Roman" w:cs="Times New Roman"/>
          <w:b/>
          <w:bCs/>
          <w:sz w:val="24"/>
          <w:szCs w:val="24"/>
        </w:rPr>
        <w:t xml:space="preserve">. do </w:t>
      </w:r>
      <w:r>
        <w:rPr>
          <w:rFonts w:ascii="Times New Roman" w:hAnsi="Times New Roman" w:cs="Times New Roman"/>
          <w:b/>
          <w:bCs/>
          <w:sz w:val="24"/>
          <w:szCs w:val="24"/>
        </w:rPr>
        <w:t>lipnja</w:t>
      </w:r>
      <w:r w:rsidRPr="009B72CB">
        <w:rPr>
          <w:rFonts w:ascii="Times New Roman" w:hAnsi="Times New Roman" w:cs="Times New Roman"/>
          <w:b/>
          <w:bCs/>
          <w:sz w:val="24"/>
          <w:szCs w:val="24"/>
        </w:rPr>
        <w:t xml:space="preserve"> 202</w:t>
      </w:r>
      <w:r>
        <w:rPr>
          <w:rFonts w:ascii="Times New Roman" w:hAnsi="Times New Roman" w:cs="Times New Roman"/>
          <w:b/>
          <w:bCs/>
          <w:sz w:val="24"/>
          <w:szCs w:val="24"/>
        </w:rPr>
        <w:t>5</w:t>
      </w:r>
      <w:r w:rsidRPr="009B72CB">
        <w:rPr>
          <w:rFonts w:ascii="Times New Roman" w:hAnsi="Times New Roman" w:cs="Times New Roman"/>
          <w:b/>
          <w:bCs/>
          <w:sz w:val="24"/>
          <w:szCs w:val="24"/>
        </w:rPr>
        <w:t xml:space="preserve">. je otplaćeno </w:t>
      </w:r>
      <w:r>
        <w:rPr>
          <w:rFonts w:ascii="Times New Roman" w:hAnsi="Times New Roman" w:cs="Times New Roman"/>
          <w:b/>
          <w:bCs/>
          <w:sz w:val="24"/>
          <w:szCs w:val="24"/>
        </w:rPr>
        <w:t>još 6</w:t>
      </w:r>
      <w:r w:rsidRPr="009B72CB">
        <w:rPr>
          <w:rFonts w:ascii="Times New Roman" w:hAnsi="Times New Roman" w:cs="Times New Roman"/>
          <w:b/>
          <w:bCs/>
          <w:sz w:val="24"/>
          <w:szCs w:val="24"/>
        </w:rPr>
        <w:t xml:space="preserve"> rata (</w:t>
      </w:r>
      <w:r>
        <w:rPr>
          <w:rFonts w:ascii="Times New Roman" w:hAnsi="Times New Roman" w:cs="Times New Roman"/>
          <w:b/>
          <w:bCs/>
          <w:sz w:val="24"/>
          <w:szCs w:val="24"/>
        </w:rPr>
        <w:t>2.821,46</w:t>
      </w:r>
      <w:r w:rsidRPr="009B72CB">
        <w:rPr>
          <w:rFonts w:ascii="Times New Roman" w:hAnsi="Times New Roman" w:cs="Times New Roman"/>
          <w:b/>
          <w:bCs/>
          <w:sz w:val="24"/>
          <w:szCs w:val="24"/>
        </w:rPr>
        <w:t xml:space="preserve"> €).</w:t>
      </w:r>
    </w:p>
    <w:p w14:paraId="485316BB" w14:textId="77777777" w:rsidR="008216AC" w:rsidRDefault="008216AC" w:rsidP="002734AB">
      <w:pPr>
        <w:autoSpaceDE w:val="0"/>
        <w:autoSpaceDN w:val="0"/>
        <w:adjustRightInd w:val="0"/>
        <w:spacing w:after="0" w:line="240" w:lineRule="auto"/>
        <w:rPr>
          <w:rFonts w:ascii="Times New Roman" w:hAnsi="Times New Roman" w:cs="Times New Roman"/>
          <w:b/>
          <w:bCs/>
          <w:sz w:val="24"/>
          <w:szCs w:val="24"/>
        </w:rPr>
      </w:pPr>
    </w:p>
    <w:p w14:paraId="7490E440" w14:textId="77777777" w:rsidR="00F35734" w:rsidRDefault="00F35734" w:rsidP="002734AB">
      <w:pPr>
        <w:autoSpaceDE w:val="0"/>
        <w:autoSpaceDN w:val="0"/>
        <w:adjustRightInd w:val="0"/>
        <w:spacing w:after="0" w:line="240" w:lineRule="auto"/>
        <w:rPr>
          <w:rFonts w:ascii="Times New Roman" w:hAnsi="Times New Roman" w:cs="Times New Roman"/>
          <w:b/>
          <w:bCs/>
          <w:sz w:val="24"/>
          <w:szCs w:val="24"/>
        </w:rPr>
      </w:pPr>
    </w:p>
    <w:p w14:paraId="5AA5BA1A" w14:textId="77777777" w:rsidR="00F03796" w:rsidRPr="00F30E2E" w:rsidRDefault="00F03796" w:rsidP="002734AB">
      <w:pPr>
        <w:autoSpaceDE w:val="0"/>
        <w:autoSpaceDN w:val="0"/>
        <w:adjustRightInd w:val="0"/>
        <w:spacing w:after="0" w:line="240" w:lineRule="auto"/>
        <w:jc w:val="center"/>
        <w:rPr>
          <w:rFonts w:ascii="Times New Roman" w:hAnsi="Times New Roman" w:cs="Times New Roman"/>
          <w:b/>
          <w:bCs/>
          <w:sz w:val="24"/>
          <w:szCs w:val="24"/>
        </w:rPr>
      </w:pPr>
      <w:r w:rsidRPr="00F30E2E">
        <w:rPr>
          <w:rFonts w:ascii="Times New Roman" w:hAnsi="Times New Roman" w:cs="Times New Roman"/>
          <w:b/>
          <w:bCs/>
          <w:sz w:val="24"/>
          <w:szCs w:val="24"/>
        </w:rPr>
        <w:t>2. IZVJEŠTAJ O KORIŠTENJU PRORAČUNSKE ZALIHE</w:t>
      </w:r>
    </w:p>
    <w:p w14:paraId="22E15F73" w14:textId="79D2D120" w:rsidR="00F03796" w:rsidRDefault="00F03796" w:rsidP="002734AB">
      <w:pPr>
        <w:autoSpaceDE w:val="0"/>
        <w:autoSpaceDN w:val="0"/>
        <w:adjustRightInd w:val="0"/>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OD 1</w:t>
      </w:r>
      <w:r w:rsidRPr="00522A7D">
        <w:rPr>
          <w:rFonts w:ascii="Times New Roman" w:hAnsi="Times New Roman" w:cs="Times New Roman"/>
          <w:b/>
          <w:bCs/>
          <w:sz w:val="24"/>
          <w:szCs w:val="24"/>
        </w:rPr>
        <w:t>.1.20</w:t>
      </w:r>
      <w:r>
        <w:rPr>
          <w:rFonts w:ascii="Times New Roman" w:hAnsi="Times New Roman" w:cs="Times New Roman"/>
          <w:b/>
          <w:bCs/>
          <w:sz w:val="24"/>
          <w:szCs w:val="24"/>
        </w:rPr>
        <w:t>2</w:t>
      </w:r>
      <w:r w:rsidR="009B72CB">
        <w:rPr>
          <w:rFonts w:ascii="Times New Roman" w:hAnsi="Times New Roman" w:cs="Times New Roman"/>
          <w:b/>
          <w:bCs/>
          <w:sz w:val="24"/>
          <w:szCs w:val="24"/>
        </w:rPr>
        <w:t>5</w:t>
      </w:r>
      <w:r w:rsidR="00100118">
        <w:rPr>
          <w:rFonts w:ascii="Times New Roman" w:hAnsi="Times New Roman" w:cs="Times New Roman"/>
          <w:b/>
          <w:bCs/>
          <w:sz w:val="24"/>
          <w:szCs w:val="24"/>
        </w:rPr>
        <w:t>.</w:t>
      </w:r>
      <w:r w:rsidRPr="00522A7D">
        <w:rPr>
          <w:rFonts w:ascii="Times New Roman" w:hAnsi="Times New Roman" w:cs="Times New Roman"/>
          <w:b/>
          <w:bCs/>
          <w:sz w:val="24"/>
          <w:szCs w:val="24"/>
        </w:rPr>
        <w:t xml:space="preserve"> DO </w:t>
      </w:r>
      <w:r>
        <w:rPr>
          <w:rFonts w:ascii="Times New Roman" w:hAnsi="Times New Roman" w:cs="Times New Roman"/>
          <w:b/>
          <w:bCs/>
          <w:sz w:val="24"/>
          <w:szCs w:val="24"/>
        </w:rPr>
        <w:t>30.6.202</w:t>
      </w:r>
      <w:r w:rsidR="009B72CB">
        <w:rPr>
          <w:rFonts w:ascii="Times New Roman" w:hAnsi="Times New Roman" w:cs="Times New Roman"/>
          <w:b/>
          <w:bCs/>
          <w:sz w:val="24"/>
          <w:szCs w:val="24"/>
        </w:rPr>
        <w:t>5</w:t>
      </w:r>
      <w:r w:rsidRPr="00522A7D">
        <w:rPr>
          <w:rFonts w:ascii="Times New Roman" w:hAnsi="Times New Roman" w:cs="Times New Roman"/>
          <w:b/>
          <w:bCs/>
          <w:sz w:val="24"/>
          <w:szCs w:val="24"/>
        </w:rPr>
        <w:t>. G.</w:t>
      </w:r>
    </w:p>
    <w:p w14:paraId="3B1776C0" w14:textId="77777777" w:rsidR="00F03796" w:rsidRPr="00F30E2E" w:rsidRDefault="00F03796" w:rsidP="00F03796">
      <w:pPr>
        <w:autoSpaceDE w:val="0"/>
        <w:autoSpaceDN w:val="0"/>
        <w:adjustRightInd w:val="0"/>
        <w:spacing w:after="0" w:line="240" w:lineRule="auto"/>
        <w:jc w:val="center"/>
        <w:rPr>
          <w:rFonts w:ascii="Times New Roman" w:hAnsi="Times New Roman" w:cs="Times New Roman"/>
          <w:b/>
          <w:bCs/>
          <w:sz w:val="24"/>
          <w:szCs w:val="24"/>
        </w:rPr>
      </w:pPr>
    </w:p>
    <w:p w14:paraId="0E337187" w14:textId="77777777" w:rsidR="00F03796" w:rsidRPr="00F30E2E" w:rsidRDefault="00F03796" w:rsidP="00F03796">
      <w:pPr>
        <w:autoSpaceDE w:val="0"/>
        <w:autoSpaceDN w:val="0"/>
        <w:adjustRightInd w:val="0"/>
        <w:spacing w:after="0" w:line="240" w:lineRule="auto"/>
        <w:jc w:val="both"/>
        <w:rPr>
          <w:rFonts w:ascii="Times New Roman" w:hAnsi="Times New Roman" w:cs="Times New Roman"/>
          <w:sz w:val="24"/>
          <w:szCs w:val="24"/>
        </w:rPr>
      </w:pPr>
      <w:r w:rsidRPr="00F30E2E">
        <w:rPr>
          <w:rFonts w:ascii="Times New Roman" w:hAnsi="Times New Roman" w:cs="Times New Roman"/>
          <w:sz w:val="24"/>
          <w:szCs w:val="24"/>
        </w:rPr>
        <w:t xml:space="preserve">Sukladno </w:t>
      </w:r>
      <w:r>
        <w:rPr>
          <w:rFonts w:ascii="Times New Roman" w:hAnsi="Times New Roman" w:cs="Times New Roman"/>
          <w:sz w:val="24"/>
          <w:szCs w:val="24"/>
        </w:rPr>
        <w:t xml:space="preserve">odredbama </w:t>
      </w:r>
      <w:r w:rsidRPr="00F30E2E">
        <w:rPr>
          <w:rFonts w:ascii="Times New Roman" w:hAnsi="Times New Roman" w:cs="Times New Roman"/>
          <w:sz w:val="24"/>
          <w:szCs w:val="24"/>
        </w:rPr>
        <w:t xml:space="preserve">Zakona o proračunu, sredstva proračunske zalihe mogu se koristiti za nepredviđene namjene za koje u Proračunu nisu osigurana sredstva ili za namjene za koje se </w:t>
      </w:r>
      <w:r w:rsidRPr="00F30E2E">
        <w:rPr>
          <w:rFonts w:ascii="Times New Roman" w:hAnsi="Times New Roman" w:cs="Times New Roman"/>
          <w:sz w:val="24"/>
          <w:szCs w:val="24"/>
        </w:rPr>
        <w:lastRenderedPageBreak/>
        <w:t xml:space="preserve">tijekom godine pokaže da za njih nisu utvrđena dostatna sredstva, jer ih pri planiranju Proračuna nije bilo moguće predvidjeti, za financiranje rashoda nastalih pri otklanjanju posljedica elementarnih nepogoda, epidemija, ekoloških nesreća ili izvanrednih događaja i ostalih nepredvidivih nesreća, te za druge nepredviđene rashode tijekom godine. Visina sredstava proračunske zalihe JLP(R)S utvrđuje se Odlukom o izvršavanju proračuna. Člankom </w:t>
      </w:r>
      <w:r>
        <w:rPr>
          <w:rFonts w:ascii="Times New Roman" w:hAnsi="Times New Roman" w:cs="Times New Roman"/>
          <w:sz w:val="24"/>
          <w:szCs w:val="24"/>
        </w:rPr>
        <w:t>66</w:t>
      </w:r>
      <w:r w:rsidRPr="00F30E2E">
        <w:rPr>
          <w:rFonts w:ascii="Times New Roman" w:hAnsi="Times New Roman" w:cs="Times New Roman"/>
          <w:sz w:val="24"/>
          <w:szCs w:val="24"/>
        </w:rPr>
        <w:t>. Zakona utvrđeno je tko odlučuje o korištenju proračunske zalihe te obveza izvještavanja o njezinom korištenju.</w:t>
      </w:r>
    </w:p>
    <w:p w14:paraId="66971059" w14:textId="77777777" w:rsidR="00F03796" w:rsidRPr="00F30E2E" w:rsidRDefault="00F03796" w:rsidP="00F03796">
      <w:pPr>
        <w:autoSpaceDE w:val="0"/>
        <w:autoSpaceDN w:val="0"/>
        <w:adjustRightInd w:val="0"/>
        <w:spacing w:after="0" w:line="240" w:lineRule="auto"/>
        <w:jc w:val="both"/>
        <w:rPr>
          <w:rFonts w:ascii="Times New Roman" w:hAnsi="Times New Roman" w:cs="Times New Roman"/>
          <w:sz w:val="24"/>
          <w:szCs w:val="24"/>
        </w:rPr>
      </w:pPr>
    </w:p>
    <w:p w14:paraId="4C5B0B09" w14:textId="698F8D18" w:rsidR="00F03796" w:rsidRPr="00F30E2E" w:rsidRDefault="00F03796" w:rsidP="00F03796">
      <w:pPr>
        <w:autoSpaceDE w:val="0"/>
        <w:autoSpaceDN w:val="0"/>
        <w:adjustRightInd w:val="0"/>
        <w:spacing w:after="0" w:line="240" w:lineRule="auto"/>
        <w:jc w:val="both"/>
        <w:rPr>
          <w:rFonts w:ascii="Times New Roman" w:hAnsi="Times New Roman" w:cs="Times New Roman"/>
          <w:sz w:val="24"/>
          <w:szCs w:val="24"/>
        </w:rPr>
      </w:pPr>
      <w:r w:rsidRPr="00F30E2E">
        <w:rPr>
          <w:rFonts w:ascii="Times New Roman" w:hAnsi="Times New Roman" w:cs="Times New Roman"/>
          <w:sz w:val="24"/>
          <w:szCs w:val="24"/>
        </w:rPr>
        <w:t xml:space="preserve">Sukladno Zakonu, člankom </w:t>
      </w:r>
      <w:r w:rsidR="00017FBD">
        <w:rPr>
          <w:rFonts w:ascii="Times New Roman" w:hAnsi="Times New Roman" w:cs="Times New Roman"/>
          <w:sz w:val="24"/>
          <w:szCs w:val="24"/>
        </w:rPr>
        <w:t>8</w:t>
      </w:r>
      <w:r w:rsidRPr="00F30E2E">
        <w:rPr>
          <w:rFonts w:ascii="Times New Roman" w:hAnsi="Times New Roman" w:cs="Times New Roman"/>
          <w:sz w:val="24"/>
          <w:szCs w:val="24"/>
        </w:rPr>
        <w:t xml:space="preserve">. </w:t>
      </w:r>
      <w:r w:rsidR="00100118" w:rsidRPr="00100118">
        <w:rPr>
          <w:rFonts w:ascii="Times New Roman" w:hAnsi="Times New Roman" w:cs="Times New Roman"/>
          <w:sz w:val="24"/>
          <w:szCs w:val="24"/>
        </w:rPr>
        <w:t>Odluke o izvršavanju proračuna za 202</w:t>
      </w:r>
      <w:r w:rsidR="009B72CB">
        <w:rPr>
          <w:rFonts w:ascii="Times New Roman" w:hAnsi="Times New Roman" w:cs="Times New Roman"/>
          <w:sz w:val="24"/>
          <w:szCs w:val="24"/>
        </w:rPr>
        <w:t>5</w:t>
      </w:r>
      <w:r w:rsidR="00100118" w:rsidRPr="00100118">
        <w:rPr>
          <w:rFonts w:ascii="Times New Roman" w:hAnsi="Times New Roman" w:cs="Times New Roman"/>
          <w:sz w:val="24"/>
          <w:szCs w:val="24"/>
        </w:rPr>
        <w:t xml:space="preserve">. godinu („Neretvanski glasnik“ br. </w:t>
      </w:r>
      <w:r w:rsidR="009B72CB">
        <w:rPr>
          <w:rFonts w:ascii="Times New Roman" w:hAnsi="Times New Roman" w:cs="Times New Roman"/>
          <w:sz w:val="24"/>
          <w:szCs w:val="24"/>
        </w:rPr>
        <w:t>11</w:t>
      </w:r>
      <w:r w:rsidR="00100118" w:rsidRPr="00100118">
        <w:rPr>
          <w:rFonts w:ascii="Times New Roman" w:hAnsi="Times New Roman" w:cs="Times New Roman"/>
          <w:sz w:val="24"/>
          <w:szCs w:val="24"/>
        </w:rPr>
        <w:t xml:space="preserve">/24) </w:t>
      </w:r>
      <w:r w:rsidRPr="00F30E2E">
        <w:rPr>
          <w:rFonts w:ascii="Times New Roman" w:hAnsi="Times New Roman" w:cs="Times New Roman"/>
          <w:sz w:val="24"/>
          <w:szCs w:val="24"/>
        </w:rPr>
        <w:t>u P</w:t>
      </w:r>
      <w:r>
        <w:rPr>
          <w:rFonts w:ascii="Times New Roman" w:hAnsi="Times New Roman" w:cs="Times New Roman"/>
          <w:sz w:val="24"/>
          <w:szCs w:val="24"/>
        </w:rPr>
        <w:t>roračunu Grada Metkovića za 202</w:t>
      </w:r>
      <w:r w:rsidR="00F4693D">
        <w:rPr>
          <w:rFonts w:ascii="Times New Roman" w:hAnsi="Times New Roman" w:cs="Times New Roman"/>
          <w:sz w:val="24"/>
          <w:szCs w:val="24"/>
        </w:rPr>
        <w:t>5</w:t>
      </w:r>
      <w:r w:rsidRPr="00F30E2E">
        <w:rPr>
          <w:rFonts w:ascii="Times New Roman" w:hAnsi="Times New Roman" w:cs="Times New Roman"/>
          <w:sz w:val="24"/>
          <w:szCs w:val="24"/>
        </w:rPr>
        <w:t>. godinu planirana su sredstva pr</w:t>
      </w:r>
      <w:r>
        <w:rPr>
          <w:rFonts w:ascii="Times New Roman" w:hAnsi="Times New Roman" w:cs="Times New Roman"/>
          <w:sz w:val="24"/>
          <w:szCs w:val="24"/>
        </w:rPr>
        <w:t xml:space="preserve">oračunske </w:t>
      </w:r>
      <w:r w:rsidR="00833E8C">
        <w:rPr>
          <w:rFonts w:ascii="Times New Roman" w:hAnsi="Times New Roman" w:cs="Times New Roman"/>
          <w:sz w:val="24"/>
          <w:szCs w:val="24"/>
        </w:rPr>
        <w:t>zalihe</w:t>
      </w:r>
      <w:r>
        <w:rPr>
          <w:rFonts w:ascii="Times New Roman" w:hAnsi="Times New Roman" w:cs="Times New Roman"/>
          <w:sz w:val="24"/>
          <w:szCs w:val="24"/>
        </w:rPr>
        <w:t xml:space="preserve"> u iznosu od </w:t>
      </w:r>
      <w:r w:rsidR="00833E8C">
        <w:rPr>
          <w:rFonts w:ascii="Times New Roman" w:hAnsi="Times New Roman" w:cs="Times New Roman"/>
          <w:sz w:val="24"/>
          <w:szCs w:val="24"/>
        </w:rPr>
        <w:t>26.545,00 eura</w:t>
      </w:r>
      <w:r w:rsidR="00F4693D">
        <w:rPr>
          <w:rFonts w:ascii="Times New Roman" w:hAnsi="Times New Roman" w:cs="Times New Roman"/>
          <w:sz w:val="24"/>
          <w:szCs w:val="24"/>
        </w:rPr>
        <w:t xml:space="preserve">, </w:t>
      </w:r>
      <w:r w:rsidRPr="00F30E2E">
        <w:rPr>
          <w:rFonts w:ascii="Times New Roman" w:hAnsi="Times New Roman" w:cs="Times New Roman"/>
          <w:sz w:val="24"/>
          <w:szCs w:val="24"/>
        </w:rPr>
        <w:t>a koja će se koristiti za zakonom utvrđene namjene. O korištenju proračunske zalihe odlučuje Gradonačelnik.</w:t>
      </w:r>
    </w:p>
    <w:p w14:paraId="5BC336E7" w14:textId="77777777" w:rsidR="00F03796" w:rsidRPr="00F30E2E" w:rsidRDefault="00F03796" w:rsidP="00F03796">
      <w:pPr>
        <w:autoSpaceDE w:val="0"/>
        <w:autoSpaceDN w:val="0"/>
        <w:adjustRightInd w:val="0"/>
        <w:spacing w:after="0" w:line="240" w:lineRule="auto"/>
        <w:rPr>
          <w:rFonts w:ascii="Times New Roman" w:hAnsi="Times New Roman" w:cs="Times New Roman"/>
          <w:sz w:val="24"/>
          <w:szCs w:val="24"/>
        </w:rPr>
      </w:pPr>
    </w:p>
    <w:p w14:paraId="6B1E2591" w14:textId="4C3B932F" w:rsidR="00F03796" w:rsidRPr="00F30E2E" w:rsidRDefault="00F03796" w:rsidP="00F03796">
      <w:pPr>
        <w:autoSpaceDE w:val="0"/>
        <w:autoSpaceDN w:val="0"/>
        <w:adjustRightInd w:val="0"/>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U razdoblju od 1.1.202</w:t>
      </w:r>
      <w:r w:rsidR="00F4693D">
        <w:rPr>
          <w:rFonts w:ascii="Times New Roman" w:hAnsi="Times New Roman" w:cs="Times New Roman"/>
          <w:b/>
          <w:sz w:val="24"/>
          <w:szCs w:val="24"/>
        </w:rPr>
        <w:t>5</w:t>
      </w:r>
      <w:r>
        <w:rPr>
          <w:rFonts w:ascii="Times New Roman" w:hAnsi="Times New Roman" w:cs="Times New Roman"/>
          <w:b/>
          <w:sz w:val="24"/>
          <w:szCs w:val="24"/>
        </w:rPr>
        <w:t>. do</w:t>
      </w:r>
      <w:r w:rsidR="00097C8B">
        <w:rPr>
          <w:rFonts w:ascii="Times New Roman" w:hAnsi="Times New Roman" w:cs="Times New Roman"/>
          <w:b/>
          <w:sz w:val="24"/>
          <w:szCs w:val="24"/>
        </w:rPr>
        <w:t xml:space="preserve"> </w:t>
      </w:r>
      <w:r>
        <w:rPr>
          <w:rFonts w:ascii="Times New Roman" w:hAnsi="Times New Roman" w:cs="Times New Roman"/>
          <w:b/>
          <w:sz w:val="24"/>
          <w:szCs w:val="24"/>
        </w:rPr>
        <w:t>30.06</w:t>
      </w:r>
      <w:r w:rsidRPr="00F30E2E">
        <w:rPr>
          <w:rFonts w:ascii="Times New Roman" w:hAnsi="Times New Roman" w:cs="Times New Roman"/>
          <w:b/>
          <w:sz w:val="24"/>
          <w:szCs w:val="24"/>
        </w:rPr>
        <w:t>.</w:t>
      </w:r>
      <w:r>
        <w:rPr>
          <w:rFonts w:ascii="Times New Roman" w:hAnsi="Times New Roman" w:cs="Times New Roman"/>
          <w:b/>
          <w:sz w:val="24"/>
          <w:szCs w:val="24"/>
        </w:rPr>
        <w:t>202</w:t>
      </w:r>
      <w:r w:rsidR="00F4693D">
        <w:rPr>
          <w:rFonts w:ascii="Times New Roman" w:hAnsi="Times New Roman" w:cs="Times New Roman"/>
          <w:b/>
          <w:sz w:val="24"/>
          <w:szCs w:val="24"/>
        </w:rPr>
        <w:t>5</w:t>
      </w:r>
      <w:r>
        <w:rPr>
          <w:rFonts w:ascii="Times New Roman" w:hAnsi="Times New Roman" w:cs="Times New Roman"/>
          <w:b/>
          <w:sz w:val="24"/>
          <w:szCs w:val="24"/>
        </w:rPr>
        <w:t>.</w:t>
      </w:r>
      <w:r w:rsidRPr="00F30E2E">
        <w:rPr>
          <w:rFonts w:ascii="Times New Roman" w:hAnsi="Times New Roman" w:cs="Times New Roman"/>
          <w:b/>
          <w:sz w:val="24"/>
          <w:szCs w:val="24"/>
        </w:rPr>
        <w:t xml:space="preserve"> godine nisu se trošila sredstava iz proračunske </w:t>
      </w:r>
      <w:r w:rsidR="00833E8C">
        <w:rPr>
          <w:rFonts w:ascii="Times New Roman" w:hAnsi="Times New Roman" w:cs="Times New Roman"/>
          <w:b/>
          <w:sz w:val="24"/>
          <w:szCs w:val="24"/>
        </w:rPr>
        <w:t>zalihe</w:t>
      </w:r>
      <w:r w:rsidRPr="00F30E2E">
        <w:rPr>
          <w:rFonts w:ascii="Times New Roman" w:hAnsi="Times New Roman" w:cs="Times New Roman"/>
          <w:b/>
          <w:sz w:val="24"/>
          <w:szCs w:val="24"/>
        </w:rPr>
        <w:t>.</w:t>
      </w:r>
    </w:p>
    <w:p w14:paraId="7E9409DB" w14:textId="77777777" w:rsidR="00F03796" w:rsidRPr="00F30E2E" w:rsidRDefault="00F03796" w:rsidP="00F03796">
      <w:pPr>
        <w:autoSpaceDE w:val="0"/>
        <w:autoSpaceDN w:val="0"/>
        <w:adjustRightInd w:val="0"/>
        <w:spacing w:after="0" w:line="240" w:lineRule="auto"/>
        <w:jc w:val="both"/>
        <w:rPr>
          <w:rFonts w:ascii="Times New Roman" w:hAnsi="Times New Roman" w:cs="Times New Roman"/>
          <w:b/>
          <w:sz w:val="24"/>
          <w:szCs w:val="24"/>
        </w:rPr>
      </w:pPr>
    </w:p>
    <w:p w14:paraId="104B2334" w14:textId="77777777" w:rsidR="00F03796" w:rsidRPr="00F30E2E" w:rsidRDefault="00F03796" w:rsidP="00F03796">
      <w:pPr>
        <w:autoSpaceDE w:val="0"/>
        <w:autoSpaceDN w:val="0"/>
        <w:adjustRightInd w:val="0"/>
        <w:spacing w:after="0" w:line="240" w:lineRule="auto"/>
        <w:jc w:val="center"/>
        <w:rPr>
          <w:rFonts w:ascii="Times New Roman" w:hAnsi="Times New Roman" w:cs="Times New Roman"/>
          <w:b/>
          <w:bCs/>
          <w:sz w:val="24"/>
          <w:szCs w:val="24"/>
        </w:rPr>
      </w:pPr>
    </w:p>
    <w:p w14:paraId="2D92331F" w14:textId="6B67DC33" w:rsidR="00F03796" w:rsidRDefault="00F03796" w:rsidP="00C96761">
      <w:pPr>
        <w:autoSpaceDE w:val="0"/>
        <w:autoSpaceDN w:val="0"/>
        <w:adjustRightInd w:val="0"/>
        <w:spacing w:after="0" w:line="240" w:lineRule="auto"/>
        <w:jc w:val="center"/>
        <w:rPr>
          <w:rFonts w:ascii="Times New Roman" w:hAnsi="Times New Roman" w:cs="Times New Roman"/>
          <w:b/>
          <w:bCs/>
          <w:sz w:val="24"/>
          <w:szCs w:val="24"/>
        </w:rPr>
      </w:pPr>
      <w:r w:rsidRPr="00F30E2E">
        <w:rPr>
          <w:rFonts w:ascii="Times New Roman" w:hAnsi="Times New Roman" w:cs="Times New Roman"/>
          <w:b/>
          <w:bCs/>
          <w:sz w:val="24"/>
          <w:szCs w:val="24"/>
        </w:rPr>
        <w:t xml:space="preserve">3. IZVJEŠTAJ O DANIM JAMSTVIMA I </w:t>
      </w:r>
      <w:r w:rsidR="00C96761">
        <w:rPr>
          <w:rFonts w:ascii="Times New Roman" w:hAnsi="Times New Roman" w:cs="Times New Roman"/>
          <w:b/>
          <w:bCs/>
          <w:sz w:val="24"/>
          <w:szCs w:val="24"/>
        </w:rPr>
        <w:t xml:space="preserve">PLAĆANJIMA PO PROTESTIRANIM JAMSTVIMA </w:t>
      </w:r>
      <w:r w:rsidRPr="00522A7D">
        <w:rPr>
          <w:rFonts w:ascii="Times New Roman" w:hAnsi="Times New Roman" w:cs="Times New Roman"/>
          <w:b/>
          <w:bCs/>
          <w:sz w:val="24"/>
          <w:szCs w:val="24"/>
        </w:rPr>
        <w:t>OD 1.1.20</w:t>
      </w:r>
      <w:r>
        <w:rPr>
          <w:rFonts w:ascii="Times New Roman" w:hAnsi="Times New Roman" w:cs="Times New Roman"/>
          <w:b/>
          <w:bCs/>
          <w:sz w:val="24"/>
          <w:szCs w:val="24"/>
        </w:rPr>
        <w:t>2</w:t>
      </w:r>
      <w:r w:rsidR="00F4693D">
        <w:rPr>
          <w:rFonts w:ascii="Times New Roman" w:hAnsi="Times New Roman" w:cs="Times New Roman"/>
          <w:b/>
          <w:bCs/>
          <w:sz w:val="24"/>
          <w:szCs w:val="24"/>
        </w:rPr>
        <w:t>5</w:t>
      </w:r>
      <w:r w:rsidRPr="00522A7D">
        <w:rPr>
          <w:rFonts w:ascii="Times New Roman" w:hAnsi="Times New Roman" w:cs="Times New Roman"/>
          <w:b/>
          <w:bCs/>
          <w:sz w:val="24"/>
          <w:szCs w:val="24"/>
        </w:rPr>
        <w:t xml:space="preserve">. DO </w:t>
      </w:r>
      <w:r>
        <w:rPr>
          <w:rFonts w:ascii="Times New Roman" w:hAnsi="Times New Roman" w:cs="Times New Roman"/>
          <w:b/>
          <w:bCs/>
          <w:sz w:val="24"/>
          <w:szCs w:val="24"/>
        </w:rPr>
        <w:t>30.6</w:t>
      </w:r>
      <w:r w:rsidRPr="00522A7D">
        <w:rPr>
          <w:rFonts w:ascii="Times New Roman" w:hAnsi="Times New Roman" w:cs="Times New Roman"/>
          <w:b/>
          <w:bCs/>
          <w:sz w:val="24"/>
          <w:szCs w:val="24"/>
        </w:rPr>
        <w:t>.</w:t>
      </w:r>
      <w:r>
        <w:rPr>
          <w:rFonts w:ascii="Times New Roman" w:hAnsi="Times New Roman" w:cs="Times New Roman"/>
          <w:b/>
          <w:bCs/>
          <w:sz w:val="24"/>
          <w:szCs w:val="24"/>
        </w:rPr>
        <w:t>202</w:t>
      </w:r>
      <w:r w:rsidR="00F4693D">
        <w:rPr>
          <w:rFonts w:ascii="Times New Roman" w:hAnsi="Times New Roman" w:cs="Times New Roman"/>
          <w:b/>
          <w:bCs/>
          <w:sz w:val="24"/>
          <w:szCs w:val="24"/>
        </w:rPr>
        <w:t>5</w:t>
      </w:r>
      <w:r>
        <w:rPr>
          <w:rFonts w:ascii="Times New Roman" w:hAnsi="Times New Roman" w:cs="Times New Roman"/>
          <w:b/>
          <w:bCs/>
          <w:sz w:val="24"/>
          <w:szCs w:val="24"/>
        </w:rPr>
        <w:t>.</w:t>
      </w:r>
      <w:r w:rsidRPr="00522A7D">
        <w:rPr>
          <w:rFonts w:ascii="Times New Roman" w:hAnsi="Times New Roman" w:cs="Times New Roman"/>
          <w:b/>
          <w:bCs/>
          <w:sz w:val="24"/>
          <w:szCs w:val="24"/>
        </w:rPr>
        <w:t xml:space="preserve"> G.</w:t>
      </w:r>
    </w:p>
    <w:p w14:paraId="5CBFECB3" w14:textId="77777777" w:rsidR="00F03796" w:rsidRPr="00F30E2E" w:rsidRDefault="00F03796" w:rsidP="00F03796">
      <w:pPr>
        <w:autoSpaceDE w:val="0"/>
        <w:autoSpaceDN w:val="0"/>
        <w:adjustRightInd w:val="0"/>
        <w:spacing w:after="0" w:line="240" w:lineRule="auto"/>
        <w:jc w:val="center"/>
        <w:rPr>
          <w:rFonts w:ascii="Times New Roman" w:hAnsi="Times New Roman" w:cs="Times New Roman"/>
          <w:sz w:val="24"/>
          <w:szCs w:val="24"/>
        </w:rPr>
      </w:pPr>
    </w:p>
    <w:p w14:paraId="49E870F5" w14:textId="77777777" w:rsidR="00F03796" w:rsidRPr="00F30E2E" w:rsidRDefault="00F03796" w:rsidP="00F03796">
      <w:pPr>
        <w:autoSpaceDE w:val="0"/>
        <w:autoSpaceDN w:val="0"/>
        <w:adjustRightInd w:val="0"/>
        <w:spacing w:after="0" w:line="240" w:lineRule="auto"/>
        <w:jc w:val="both"/>
        <w:rPr>
          <w:rFonts w:ascii="Times New Roman" w:hAnsi="Times New Roman" w:cs="Times New Roman"/>
          <w:sz w:val="24"/>
          <w:szCs w:val="24"/>
        </w:rPr>
      </w:pPr>
      <w:r w:rsidRPr="00F30E2E">
        <w:rPr>
          <w:rFonts w:ascii="Times New Roman" w:hAnsi="Times New Roman" w:cs="Times New Roman"/>
          <w:sz w:val="24"/>
          <w:szCs w:val="24"/>
        </w:rPr>
        <w:t xml:space="preserve">Sukladno </w:t>
      </w:r>
      <w:r>
        <w:rPr>
          <w:rFonts w:ascii="Times New Roman" w:hAnsi="Times New Roman" w:cs="Times New Roman"/>
          <w:sz w:val="24"/>
          <w:szCs w:val="24"/>
        </w:rPr>
        <w:t>odredbama</w:t>
      </w:r>
      <w:r w:rsidRPr="00F30E2E">
        <w:rPr>
          <w:rFonts w:ascii="Times New Roman" w:hAnsi="Times New Roman" w:cs="Times New Roman"/>
          <w:sz w:val="24"/>
          <w:szCs w:val="24"/>
        </w:rPr>
        <w:t xml:space="preserve"> Zakona o proračunu, JLP(R)S može dati jamstvo pravnoj osobi u njezinom većinskom izravnom ili neizravnom vlasništvu i ustanovi čiji je osnivač, za ispunjenje obveza pravne osobe i ustanove. JLP(R)S je obvezna prije davanja jamstva ishoditi suglasnost ministra financija. Dano jamstvo se uključuje u opseg mogućeg zaduživanja JLP(R)S.</w:t>
      </w:r>
    </w:p>
    <w:p w14:paraId="05156A2D" w14:textId="77777777" w:rsidR="003739F5" w:rsidRDefault="00F03796" w:rsidP="00F03796">
      <w:pPr>
        <w:autoSpaceDE w:val="0"/>
        <w:autoSpaceDN w:val="0"/>
        <w:adjustRightInd w:val="0"/>
        <w:spacing w:after="0" w:line="240" w:lineRule="auto"/>
        <w:jc w:val="both"/>
        <w:rPr>
          <w:rFonts w:ascii="Times New Roman" w:hAnsi="Times New Roman" w:cs="Times New Roman"/>
          <w:sz w:val="24"/>
          <w:szCs w:val="24"/>
        </w:rPr>
      </w:pPr>
      <w:r w:rsidRPr="00F30E2E">
        <w:rPr>
          <w:rFonts w:ascii="Times New Roman" w:hAnsi="Times New Roman" w:cs="Times New Roman"/>
          <w:sz w:val="24"/>
          <w:szCs w:val="24"/>
        </w:rPr>
        <w:t>Izvještaj o danim jamstvima sadrži pregled danih jamstava te stanje obveza po danim jamstvima na početku i na kraju izvještajnog razdoblja.</w:t>
      </w:r>
    </w:p>
    <w:p w14:paraId="3815FBC0" w14:textId="77777777" w:rsidR="003739F5" w:rsidRDefault="003739F5" w:rsidP="00F03796">
      <w:pPr>
        <w:autoSpaceDE w:val="0"/>
        <w:autoSpaceDN w:val="0"/>
        <w:adjustRightInd w:val="0"/>
        <w:spacing w:after="0" w:line="240" w:lineRule="auto"/>
        <w:jc w:val="both"/>
        <w:rPr>
          <w:rFonts w:ascii="Times New Roman" w:hAnsi="Times New Roman" w:cs="Times New Roman"/>
          <w:sz w:val="24"/>
          <w:szCs w:val="24"/>
        </w:rPr>
      </w:pPr>
    </w:p>
    <w:p w14:paraId="7542505A" w14:textId="5B56C971" w:rsidR="00F03796" w:rsidRDefault="00F03796" w:rsidP="00F03796">
      <w:pPr>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b/>
          <w:sz w:val="24"/>
          <w:szCs w:val="24"/>
        </w:rPr>
        <w:t xml:space="preserve">U razdoblju od </w:t>
      </w:r>
      <w:r w:rsidRPr="00522A7D">
        <w:rPr>
          <w:rFonts w:ascii="Times New Roman" w:hAnsi="Times New Roman" w:cs="Times New Roman"/>
          <w:b/>
          <w:sz w:val="24"/>
          <w:szCs w:val="24"/>
        </w:rPr>
        <w:t xml:space="preserve"> 1.1.20</w:t>
      </w:r>
      <w:r>
        <w:rPr>
          <w:rFonts w:ascii="Times New Roman" w:hAnsi="Times New Roman" w:cs="Times New Roman"/>
          <w:b/>
          <w:sz w:val="24"/>
          <w:szCs w:val="24"/>
        </w:rPr>
        <w:t>2</w:t>
      </w:r>
      <w:r w:rsidR="00F4693D">
        <w:rPr>
          <w:rFonts w:ascii="Times New Roman" w:hAnsi="Times New Roman" w:cs="Times New Roman"/>
          <w:b/>
          <w:sz w:val="24"/>
          <w:szCs w:val="24"/>
        </w:rPr>
        <w:t>5</w:t>
      </w:r>
      <w:r w:rsidRPr="00522A7D">
        <w:rPr>
          <w:rFonts w:ascii="Times New Roman" w:hAnsi="Times New Roman" w:cs="Times New Roman"/>
          <w:b/>
          <w:sz w:val="24"/>
          <w:szCs w:val="24"/>
        </w:rPr>
        <w:t xml:space="preserve">. </w:t>
      </w:r>
      <w:r>
        <w:rPr>
          <w:rFonts w:ascii="Times New Roman" w:hAnsi="Times New Roman" w:cs="Times New Roman"/>
          <w:b/>
          <w:sz w:val="24"/>
          <w:szCs w:val="24"/>
        </w:rPr>
        <w:t>do 30.6.202</w:t>
      </w:r>
      <w:r w:rsidR="00F4693D">
        <w:rPr>
          <w:rFonts w:ascii="Times New Roman" w:hAnsi="Times New Roman" w:cs="Times New Roman"/>
          <w:b/>
          <w:sz w:val="24"/>
          <w:szCs w:val="24"/>
        </w:rPr>
        <w:t>5</w:t>
      </w:r>
      <w:r>
        <w:rPr>
          <w:rFonts w:ascii="Times New Roman" w:hAnsi="Times New Roman" w:cs="Times New Roman"/>
          <w:b/>
          <w:sz w:val="24"/>
          <w:szCs w:val="24"/>
        </w:rPr>
        <w:t xml:space="preserve">. </w:t>
      </w:r>
      <w:r w:rsidRPr="00F30E2E">
        <w:rPr>
          <w:rFonts w:ascii="Times New Roman" w:hAnsi="Times New Roman" w:cs="Times New Roman"/>
          <w:b/>
          <w:sz w:val="24"/>
          <w:szCs w:val="24"/>
        </w:rPr>
        <w:t xml:space="preserve">godine </w:t>
      </w:r>
      <w:r w:rsidRPr="00F30E2E">
        <w:rPr>
          <w:rFonts w:ascii="Times New Roman" w:hAnsi="Times New Roman" w:cs="Times New Roman"/>
          <w:b/>
          <w:bCs/>
          <w:sz w:val="24"/>
          <w:szCs w:val="24"/>
        </w:rPr>
        <w:t>G</w:t>
      </w:r>
      <w:r>
        <w:rPr>
          <w:rFonts w:ascii="Times New Roman" w:hAnsi="Times New Roman" w:cs="Times New Roman"/>
          <w:b/>
          <w:bCs/>
          <w:sz w:val="24"/>
          <w:szCs w:val="24"/>
        </w:rPr>
        <w:t>rad Metković nije davao jamstva takve prirode.</w:t>
      </w:r>
      <w:r w:rsidR="001A7264">
        <w:rPr>
          <w:rFonts w:ascii="Times New Roman" w:hAnsi="Times New Roman" w:cs="Times New Roman"/>
          <w:b/>
          <w:bCs/>
          <w:sz w:val="24"/>
          <w:szCs w:val="24"/>
        </w:rPr>
        <w:t xml:space="preserve"> </w:t>
      </w:r>
      <w:r w:rsidR="009A31B8" w:rsidRPr="009A31B8">
        <w:rPr>
          <w:rFonts w:ascii="Times New Roman" w:hAnsi="Times New Roman" w:cs="Times New Roman"/>
          <w:b/>
          <w:bCs/>
          <w:sz w:val="24"/>
          <w:szCs w:val="24"/>
        </w:rPr>
        <w:t>U razdoblju siječanj – lipanj 202</w:t>
      </w:r>
      <w:r w:rsidR="00F4693D">
        <w:rPr>
          <w:rFonts w:ascii="Times New Roman" w:hAnsi="Times New Roman" w:cs="Times New Roman"/>
          <w:b/>
          <w:bCs/>
          <w:sz w:val="24"/>
          <w:szCs w:val="24"/>
        </w:rPr>
        <w:t>5</w:t>
      </w:r>
      <w:r w:rsidR="009A31B8" w:rsidRPr="009A31B8">
        <w:rPr>
          <w:rFonts w:ascii="Times New Roman" w:hAnsi="Times New Roman" w:cs="Times New Roman"/>
          <w:b/>
          <w:bCs/>
          <w:sz w:val="24"/>
          <w:szCs w:val="24"/>
        </w:rPr>
        <w:t xml:space="preserve">. godine </w:t>
      </w:r>
      <w:r w:rsidR="009A31B8">
        <w:rPr>
          <w:rFonts w:ascii="Times New Roman" w:hAnsi="Times New Roman" w:cs="Times New Roman"/>
          <w:b/>
          <w:bCs/>
          <w:sz w:val="24"/>
          <w:szCs w:val="24"/>
        </w:rPr>
        <w:t>nikakva</w:t>
      </w:r>
      <w:r w:rsidR="009A31B8" w:rsidRPr="009A31B8">
        <w:rPr>
          <w:rFonts w:ascii="Times New Roman" w:hAnsi="Times New Roman" w:cs="Times New Roman"/>
          <w:b/>
          <w:bCs/>
          <w:sz w:val="24"/>
          <w:szCs w:val="24"/>
        </w:rPr>
        <w:t xml:space="preserve"> jamstva nisu protestirana odnosno u proračunu Grada nije bilo izvršenih izdataka po danim jamstvima.</w:t>
      </w:r>
    </w:p>
    <w:p w14:paraId="0C117560" w14:textId="77777777" w:rsidR="00F03796" w:rsidRDefault="00F03796" w:rsidP="00F03796">
      <w:pPr>
        <w:autoSpaceDE w:val="0"/>
        <w:autoSpaceDN w:val="0"/>
        <w:adjustRightInd w:val="0"/>
        <w:spacing w:after="0" w:line="240" w:lineRule="auto"/>
        <w:jc w:val="both"/>
        <w:rPr>
          <w:rFonts w:ascii="Times New Roman" w:hAnsi="Times New Roman" w:cs="Times New Roman"/>
          <w:b/>
          <w:bCs/>
          <w:sz w:val="24"/>
          <w:szCs w:val="24"/>
        </w:rPr>
      </w:pPr>
    </w:p>
    <w:p w14:paraId="14D08DEA" w14:textId="77777777" w:rsidR="00F03796" w:rsidRDefault="00BE463D" w:rsidP="00F03796">
      <w:pPr>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
          <w:bCs/>
          <w:sz w:val="24"/>
          <w:szCs w:val="24"/>
        </w:rPr>
        <w:t xml:space="preserve">Tablica br. 1 - </w:t>
      </w:r>
      <w:r w:rsidR="00F03796">
        <w:rPr>
          <w:rFonts w:ascii="Times New Roman" w:hAnsi="Times New Roman" w:cs="Times New Roman"/>
          <w:b/>
          <w:bCs/>
          <w:sz w:val="24"/>
          <w:szCs w:val="24"/>
        </w:rPr>
        <w:t>Popis predanih instrumenata osiguranja plaćanja (zadužnice, mjenice i sl.) za EU projekte i ostalo.</w:t>
      </w:r>
    </w:p>
    <w:p w14:paraId="1FE0F9AA" w14:textId="77777777" w:rsidR="00F03796" w:rsidRPr="00F30E2E" w:rsidRDefault="00F03796" w:rsidP="00F03796">
      <w:pPr>
        <w:autoSpaceDE w:val="0"/>
        <w:autoSpaceDN w:val="0"/>
        <w:adjustRightInd w:val="0"/>
        <w:spacing w:after="0" w:line="240" w:lineRule="auto"/>
        <w:rPr>
          <w:rFonts w:ascii="Times New Roman" w:hAnsi="Times New Roman" w:cs="Times New Roman"/>
          <w:b/>
          <w:bCs/>
          <w:sz w:val="24"/>
          <w:szCs w:val="24"/>
        </w:rPr>
      </w:pP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1854"/>
        <w:gridCol w:w="1543"/>
        <w:gridCol w:w="1418"/>
        <w:gridCol w:w="567"/>
        <w:gridCol w:w="1330"/>
        <w:gridCol w:w="1398"/>
        <w:gridCol w:w="1246"/>
      </w:tblGrid>
      <w:tr w:rsidR="004645AA" w:rsidRPr="004645AA" w14:paraId="3AF5A8BA" w14:textId="77777777" w:rsidTr="004645AA">
        <w:trPr>
          <w:trHeight w:val="300"/>
          <w:jc w:val="center"/>
        </w:trPr>
        <w:tc>
          <w:tcPr>
            <w:tcW w:w="10065" w:type="dxa"/>
            <w:gridSpan w:val="8"/>
            <w:shd w:val="clear" w:color="000000" w:fill="FFFF00"/>
            <w:hideMark/>
          </w:tcPr>
          <w:p w14:paraId="2B0D5EAC" w14:textId="77777777" w:rsidR="004645AA" w:rsidRPr="004645AA" w:rsidRDefault="004645AA" w:rsidP="004645AA">
            <w:pPr>
              <w:spacing w:after="0" w:line="240" w:lineRule="auto"/>
              <w:jc w:val="center"/>
              <w:rPr>
                <w:rFonts w:ascii="Times New Roman" w:eastAsia="Times New Roman" w:hAnsi="Times New Roman" w:cs="Times New Roman"/>
                <w:b/>
                <w:bCs/>
                <w:color w:val="FF0000"/>
                <w:lang w:eastAsia="hr-HR"/>
              </w:rPr>
            </w:pPr>
            <w:r w:rsidRPr="004645AA">
              <w:rPr>
                <w:rFonts w:ascii="Times New Roman" w:eastAsia="Times New Roman" w:hAnsi="Times New Roman" w:cs="Times New Roman"/>
                <w:b/>
                <w:bCs/>
                <w:color w:val="FF0000"/>
                <w:lang w:eastAsia="hr-HR"/>
              </w:rPr>
              <w:t>PREDANI INSTRUMENTI OSIGURANJA PLAĆANJA Grad Metković</w:t>
            </w:r>
          </w:p>
        </w:tc>
      </w:tr>
      <w:tr w:rsidR="004645AA" w:rsidRPr="004645AA" w14:paraId="46B773BA" w14:textId="77777777" w:rsidTr="00841EDD">
        <w:trPr>
          <w:trHeight w:val="570"/>
          <w:jc w:val="center"/>
        </w:trPr>
        <w:tc>
          <w:tcPr>
            <w:tcW w:w="709" w:type="dxa"/>
            <w:vAlign w:val="center"/>
            <w:hideMark/>
          </w:tcPr>
          <w:p w14:paraId="7D56C2E8" w14:textId="77777777" w:rsidR="004645AA" w:rsidRPr="004645AA" w:rsidRDefault="004645AA" w:rsidP="004645AA">
            <w:pPr>
              <w:spacing w:after="0" w:line="240" w:lineRule="auto"/>
              <w:jc w:val="center"/>
              <w:rPr>
                <w:rFonts w:ascii="Times New Roman" w:eastAsia="Times New Roman" w:hAnsi="Times New Roman" w:cs="Times New Roman"/>
                <w:b/>
                <w:bCs/>
                <w:lang w:eastAsia="hr-HR"/>
              </w:rPr>
            </w:pPr>
            <w:r w:rsidRPr="004645AA">
              <w:rPr>
                <w:rFonts w:ascii="Times New Roman" w:eastAsia="Times New Roman" w:hAnsi="Times New Roman" w:cs="Times New Roman"/>
                <w:b/>
                <w:bCs/>
                <w:lang w:eastAsia="hr-HR"/>
              </w:rPr>
              <w:t>Redni br.</w:t>
            </w:r>
          </w:p>
        </w:tc>
        <w:tc>
          <w:tcPr>
            <w:tcW w:w="1854" w:type="dxa"/>
            <w:vAlign w:val="center"/>
            <w:hideMark/>
          </w:tcPr>
          <w:p w14:paraId="0480283C" w14:textId="77777777" w:rsidR="004645AA" w:rsidRPr="004645AA" w:rsidRDefault="004645AA" w:rsidP="004645AA">
            <w:pPr>
              <w:spacing w:after="0" w:line="240" w:lineRule="auto"/>
              <w:jc w:val="center"/>
              <w:rPr>
                <w:rFonts w:ascii="Times New Roman" w:eastAsia="Times New Roman" w:hAnsi="Times New Roman" w:cs="Times New Roman"/>
                <w:b/>
                <w:bCs/>
                <w:lang w:eastAsia="hr-HR"/>
              </w:rPr>
            </w:pPr>
            <w:r w:rsidRPr="004645AA">
              <w:rPr>
                <w:rFonts w:ascii="Times New Roman" w:eastAsia="Times New Roman" w:hAnsi="Times New Roman" w:cs="Times New Roman"/>
                <w:b/>
                <w:bCs/>
                <w:lang w:eastAsia="hr-HR"/>
              </w:rPr>
              <w:t>Vjerovnik</w:t>
            </w:r>
          </w:p>
        </w:tc>
        <w:tc>
          <w:tcPr>
            <w:tcW w:w="1543" w:type="dxa"/>
            <w:vAlign w:val="center"/>
            <w:hideMark/>
          </w:tcPr>
          <w:p w14:paraId="43943347" w14:textId="77777777" w:rsidR="004645AA" w:rsidRPr="004645AA" w:rsidRDefault="004645AA" w:rsidP="004645AA">
            <w:pPr>
              <w:spacing w:after="0" w:line="240" w:lineRule="auto"/>
              <w:jc w:val="center"/>
              <w:rPr>
                <w:rFonts w:ascii="Times New Roman" w:eastAsia="Times New Roman" w:hAnsi="Times New Roman" w:cs="Times New Roman"/>
                <w:b/>
                <w:bCs/>
                <w:lang w:eastAsia="hr-HR"/>
              </w:rPr>
            </w:pPr>
            <w:r w:rsidRPr="004645AA">
              <w:rPr>
                <w:rFonts w:ascii="Times New Roman" w:eastAsia="Times New Roman" w:hAnsi="Times New Roman" w:cs="Times New Roman"/>
                <w:b/>
                <w:bCs/>
                <w:lang w:eastAsia="hr-HR"/>
              </w:rPr>
              <w:t xml:space="preserve">Instrument </w:t>
            </w:r>
            <w:proofErr w:type="spellStart"/>
            <w:r w:rsidRPr="004645AA">
              <w:rPr>
                <w:rFonts w:ascii="Times New Roman" w:eastAsia="Times New Roman" w:hAnsi="Times New Roman" w:cs="Times New Roman"/>
                <w:b/>
                <w:bCs/>
                <w:lang w:eastAsia="hr-HR"/>
              </w:rPr>
              <w:t>osig</w:t>
            </w:r>
            <w:proofErr w:type="spellEnd"/>
            <w:r w:rsidRPr="004645AA">
              <w:rPr>
                <w:rFonts w:ascii="Times New Roman" w:eastAsia="Times New Roman" w:hAnsi="Times New Roman" w:cs="Times New Roman"/>
                <w:b/>
                <w:bCs/>
                <w:lang w:eastAsia="hr-HR"/>
              </w:rPr>
              <w:t>. pl.</w:t>
            </w:r>
          </w:p>
        </w:tc>
        <w:tc>
          <w:tcPr>
            <w:tcW w:w="1418" w:type="dxa"/>
            <w:vAlign w:val="bottom"/>
            <w:hideMark/>
          </w:tcPr>
          <w:p w14:paraId="27800E73" w14:textId="77777777" w:rsidR="004645AA" w:rsidRPr="004645AA" w:rsidRDefault="004645AA" w:rsidP="004645AA">
            <w:pPr>
              <w:spacing w:after="0" w:line="240" w:lineRule="auto"/>
              <w:jc w:val="right"/>
              <w:rPr>
                <w:rFonts w:ascii="Times New Roman" w:eastAsia="Times New Roman" w:hAnsi="Times New Roman" w:cs="Times New Roman"/>
                <w:b/>
                <w:bCs/>
                <w:lang w:eastAsia="hr-HR"/>
              </w:rPr>
            </w:pPr>
            <w:r w:rsidRPr="004645AA">
              <w:rPr>
                <w:rFonts w:ascii="Times New Roman" w:eastAsia="Times New Roman" w:hAnsi="Times New Roman" w:cs="Times New Roman"/>
                <w:b/>
                <w:bCs/>
                <w:lang w:eastAsia="hr-HR"/>
              </w:rPr>
              <w:t>Iznos</w:t>
            </w:r>
          </w:p>
        </w:tc>
        <w:tc>
          <w:tcPr>
            <w:tcW w:w="567" w:type="dxa"/>
            <w:vAlign w:val="center"/>
            <w:hideMark/>
          </w:tcPr>
          <w:p w14:paraId="76B71B94" w14:textId="77777777" w:rsidR="004645AA" w:rsidRPr="004645AA" w:rsidRDefault="004645AA" w:rsidP="004645AA">
            <w:pPr>
              <w:spacing w:after="0" w:line="240" w:lineRule="auto"/>
              <w:jc w:val="center"/>
              <w:rPr>
                <w:rFonts w:ascii="Times New Roman" w:eastAsia="Times New Roman" w:hAnsi="Times New Roman" w:cs="Times New Roman"/>
                <w:b/>
                <w:bCs/>
                <w:lang w:eastAsia="hr-HR"/>
              </w:rPr>
            </w:pPr>
            <w:r w:rsidRPr="004645AA">
              <w:rPr>
                <w:rFonts w:ascii="Times New Roman" w:eastAsia="Times New Roman" w:hAnsi="Times New Roman" w:cs="Times New Roman"/>
                <w:b/>
                <w:bCs/>
                <w:lang w:eastAsia="hr-HR"/>
              </w:rPr>
              <w:t>Broj ovjere</w:t>
            </w:r>
          </w:p>
        </w:tc>
        <w:tc>
          <w:tcPr>
            <w:tcW w:w="1330" w:type="dxa"/>
            <w:vAlign w:val="center"/>
            <w:hideMark/>
          </w:tcPr>
          <w:p w14:paraId="69A9F9BE" w14:textId="77777777" w:rsidR="004645AA" w:rsidRPr="004645AA" w:rsidRDefault="004645AA" w:rsidP="004645AA">
            <w:pPr>
              <w:spacing w:after="0" w:line="240" w:lineRule="auto"/>
              <w:jc w:val="center"/>
              <w:rPr>
                <w:rFonts w:ascii="Times New Roman" w:eastAsia="Times New Roman" w:hAnsi="Times New Roman" w:cs="Times New Roman"/>
                <w:b/>
                <w:bCs/>
                <w:lang w:eastAsia="hr-HR"/>
              </w:rPr>
            </w:pPr>
            <w:r w:rsidRPr="004645AA">
              <w:rPr>
                <w:rFonts w:ascii="Times New Roman" w:eastAsia="Times New Roman" w:hAnsi="Times New Roman" w:cs="Times New Roman"/>
                <w:b/>
                <w:bCs/>
                <w:lang w:eastAsia="hr-HR"/>
              </w:rPr>
              <w:t>Datum izdavanja</w:t>
            </w:r>
          </w:p>
        </w:tc>
        <w:tc>
          <w:tcPr>
            <w:tcW w:w="1398" w:type="dxa"/>
            <w:vAlign w:val="center"/>
            <w:hideMark/>
          </w:tcPr>
          <w:p w14:paraId="38DEED54" w14:textId="77777777" w:rsidR="004645AA" w:rsidRPr="004645AA" w:rsidRDefault="004645AA" w:rsidP="004645AA">
            <w:pPr>
              <w:spacing w:after="0" w:line="240" w:lineRule="auto"/>
              <w:jc w:val="center"/>
              <w:rPr>
                <w:rFonts w:ascii="Times New Roman" w:eastAsia="Times New Roman" w:hAnsi="Times New Roman" w:cs="Times New Roman"/>
                <w:b/>
                <w:bCs/>
                <w:lang w:eastAsia="hr-HR"/>
              </w:rPr>
            </w:pPr>
            <w:r w:rsidRPr="004645AA">
              <w:rPr>
                <w:rFonts w:ascii="Times New Roman" w:eastAsia="Times New Roman" w:hAnsi="Times New Roman" w:cs="Times New Roman"/>
                <w:b/>
                <w:bCs/>
                <w:lang w:eastAsia="hr-HR"/>
              </w:rPr>
              <w:t>Svrha</w:t>
            </w:r>
          </w:p>
        </w:tc>
        <w:tc>
          <w:tcPr>
            <w:tcW w:w="1246" w:type="dxa"/>
            <w:vAlign w:val="center"/>
            <w:hideMark/>
          </w:tcPr>
          <w:p w14:paraId="5B437A4B" w14:textId="77777777" w:rsidR="004645AA" w:rsidRPr="004645AA" w:rsidRDefault="004645AA" w:rsidP="004645AA">
            <w:pPr>
              <w:spacing w:after="0" w:line="240" w:lineRule="auto"/>
              <w:jc w:val="center"/>
              <w:rPr>
                <w:rFonts w:ascii="Times New Roman" w:eastAsia="Times New Roman" w:hAnsi="Times New Roman" w:cs="Times New Roman"/>
                <w:b/>
                <w:bCs/>
                <w:i/>
                <w:iCs/>
                <w:color w:val="000000"/>
                <w:lang w:eastAsia="hr-HR"/>
              </w:rPr>
            </w:pPr>
            <w:r w:rsidRPr="004645AA">
              <w:rPr>
                <w:rFonts w:ascii="Times New Roman" w:eastAsia="Times New Roman" w:hAnsi="Times New Roman" w:cs="Times New Roman"/>
                <w:b/>
                <w:bCs/>
                <w:i/>
                <w:iCs/>
                <w:color w:val="000000"/>
                <w:lang w:eastAsia="hr-HR"/>
              </w:rPr>
              <w:t>Napomena</w:t>
            </w:r>
          </w:p>
        </w:tc>
      </w:tr>
      <w:tr w:rsidR="004645AA" w:rsidRPr="004645AA" w14:paraId="4112D72B" w14:textId="77777777" w:rsidTr="00841EDD">
        <w:trPr>
          <w:trHeight w:val="1200"/>
          <w:jc w:val="center"/>
        </w:trPr>
        <w:tc>
          <w:tcPr>
            <w:tcW w:w="709" w:type="dxa"/>
            <w:vAlign w:val="center"/>
            <w:hideMark/>
          </w:tcPr>
          <w:p w14:paraId="06DF704E" w14:textId="77777777" w:rsidR="004645AA" w:rsidRPr="004645AA" w:rsidRDefault="004645AA" w:rsidP="004645AA">
            <w:pPr>
              <w:spacing w:after="0" w:line="240" w:lineRule="auto"/>
              <w:jc w:val="center"/>
              <w:rPr>
                <w:rFonts w:ascii="Times New Roman" w:eastAsia="Times New Roman" w:hAnsi="Times New Roman" w:cs="Times New Roman"/>
                <w:lang w:eastAsia="hr-HR"/>
              </w:rPr>
            </w:pPr>
            <w:r w:rsidRPr="004645AA">
              <w:rPr>
                <w:rFonts w:ascii="Times New Roman" w:eastAsia="Times New Roman" w:hAnsi="Times New Roman" w:cs="Times New Roman"/>
                <w:lang w:eastAsia="hr-HR"/>
              </w:rPr>
              <w:t>1</w:t>
            </w:r>
          </w:p>
        </w:tc>
        <w:tc>
          <w:tcPr>
            <w:tcW w:w="1854" w:type="dxa"/>
            <w:vAlign w:val="bottom"/>
            <w:hideMark/>
          </w:tcPr>
          <w:p w14:paraId="44E4099F" w14:textId="77777777" w:rsidR="004645AA" w:rsidRPr="004645AA" w:rsidRDefault="004645AA" w:rsidP="004645AA">
            <w:pPr>
              <w:spacing w:after="0" w:line="240" w:lineRule="auto"/>
              <w:jc w:val="center"/>
              <w:rPr>
                <w:rFonts w:ascii="Times New Roman" w:eastAsia="Times New Roman" w:hAnsi="Times New Roman" w:cs="Times New Roman"/>
                <w:lang w:eastAsia="hr-HR"/>
              </w:rPr>
            </w:pPr>
            <w:r w:rsidRPr="004645AA">
              <w:rPr>
                <w:rFonts w:ascii="Times New Roman" w:eastAsia="Times New Roman" w:hAnsi="Times New Roman" w:cs="Times New Roman"/>
                <w:lang w:eastAsia="hr-HR"/>
              </w:rPr>
              <w:t>FOND ZA ZAŠTITU OKOLIŠA I ENERGETSKU  UČINKOVITOST</w:t>
            </w:r>
          </w:p>
        </w:tc>
        <w:tc>
          <w:tcPr>
            <w:tcW w:w="1543" w:type="dxa"/>
            <w:vAlign w:val="bottom"/>
            <w:hideMark/>
          </w:tcPr>
          <w:p w14:paraId="7B51F5D2" w14:textId="77777777" w:rsidR="004645AA" w:rsidRPr="004645AA" w:rsidRDefault="004645AA" w:rsidP="004645AA">
            <w:pPr>
              <w:spacing w:after="0" w:line="240" w:lineRule="auto"/>
              <w:jc w:val="center"/>
              <w:rPr>
                <w:rFonts w:ascii="Times New Roman" w:eastAsia="Times New Roman" w:hAnsi="Times New Roman" w:cs="Times New Roman"/>
                <w:lang w:eastAsia="hr-HR"/>
              </w:rPr>
            </w:pPr>
            <w:r w:rsidRPr="004645AA">
              <w:rPr>
                <w:rFonts w:ascii="Times New Roman" w:eastAsia="Times New Roman" w:hAnsi="Times New Roman" w:cs="Times New Roman"/>
                <w:lang w:eastAsia="hr-HR"/>
              </w:rPr>
              <w:t>Zadužnica</w:t>
            </w:r>
          </w:p>
        </w:tc>
        <w:tc>
          <w:tcPr>
            <w:tcW w:w="1418" w:type="dxa"/>
            <w:vAlign w:val="bottom"/>
            <w:hideMark/>
          </w:tcPr>
          <w:p w14:paraId="12506A0F" w14:textId="77777777" w:rsidR="004645AA" w:rsidRPr="004645AA" w:rsidRDefault="004645AA" w:rsidP="004645AA">
            <w:pPr>
              <w:spacing w:after="0" w:line="240" w:lineRule="auto"/>
              <w:jc w:val="right"/>
              <w:rPr>
                <w:rFonts w:ascii="Times New Roman" w:eastAsia="Times New Roman" w:hAnsi="Times New Roman" w:cs="Times New Roman"/>
                <w:color w:val="000000"/>
                <w:lang w:eastAsia="hr-HR"/>
              </w:rPr>
            </w:pPr>
            <w:r w:rsidRPr="004645AA">
              <w:rPr>
                <w:rFonts w:ascii="Times New Roman" w:eastAsia="Times New Roman" w:hAnsi="Times New Roman" w:cs="Times New Roman"/>
                <w:color w:val="000000"/>
                <w:lang w:eastAsia="hr-HR"/>
              </w:rPr>
              <w:t>50.000,00</w:t>
            </w:r>
          </w:p>
        </w:tc>
        <w:tc>
          <w:tcPr>
            <w:tcW w:w="567" w:type="dxa"/>
            <w:vAlign w:val="bottom"/>
            <w:hideMark/>
          </w:tcPr>
          <w:p w14:paraId="3201832A" w14:textId="77777777" w:rsidR="004645AA" w:rsidRPr="004645AA" w:rsidRDefault="004645AA" w:rsidP="004645AA">
            <w:pPr>
              <w:spacing w:after="0" w:line="240" w:lineRule="auto"/>
              <w:jc w:val="center"/>
              <w:rPr>
                <w:rFonts w:ascii="Times New Roman" w:eastAsia="Times New Roman" w:hAnsi="Times New Roman" w:cs="Times New Roman"/>
                <w:lang w:eastAsia="hr-HR"/>
              </w:rPr>
            </w:pPr>
            <w:r w:rsidRPr="004645AA">
              <w:rPr>
                <w:rFonts w:ascii="Times New Roman" w:eastAsia="Times New Roman" w:hAnsi="Times New Roman" w:cs="Times New Roman"/>
                <w:lang w:eastAsia="hr-HR"/>
              </w:rPr>
              <w:t>OV-4192/18</w:t>
            </w:r>
          </w:p>
        </w:tc>
        <w:tc>
          <w:tcPr>
            <w:tcW w:w="1330" w:type="dxa"/>
            <w:vAlign w:val="bottom"/>
            <w:hideMark/>
          </w:tcPr>
          <w:p w14:paraId="7F11A132" w14:textId="77777777" w:rsidR="004645AA" w:rsidRPr="004645AA" w:rsidRDefault="004645AA" w:rsidP="004645AA">
            <w:pPr>
              <w:spacing w:after="0" w:line="240" w:lineRule="auto"/>
              <w:jc w:val="right"/>
              <w:rPr>
                <w:rFonts w:ascii="Times New Roman" w:eastAsia="Times New Roman" w:hAnsi="Times New Roman" w:cs="Times New Roman"/>
                <w:color w:val="000000"/>
                <w:lang w:eastAsia="hr-HR"/>
              </w:rPr>
            </w:pPr>
            <w:r w:rsidRPr="004645AA">
              <w:rPr>
                <w:rFonts w:ascii="Times New Roman" w:eastAsia="Times New Roman" w:hAnsi="Times New Roman" w:cs="Times New Roman"/>
                <w:color w:val="000000"/>
                <w:lang w:eastAsia="hr-HR"/>
              </w:rPr>
              <w:t>31.07.2018.</w:t>
            </w:r>
          </w:p>
        </w:tc>
        <w:tc>
          <w:tcPr>
            <w:tcW w:w="1398" w:type="dxa"/>
            <w:vMerge w:val="restart"/>
            <w:vAlign w:val="center"/>
            <w:hideMark/>
          </w:tcPr>
          <w:p w14:paraId="6261EB2E" w14:textId="77777777" w:rsidR="004645AA" w:rsidRPr="004645AA" w:rsidRDefault="004645AA" w:rsidP="004645AA">
            <w:pPr>
              <w:spacing w:after="0" w:line="240" w:lineRule="auto"/>
              <w:jc w:val="center"/>
              <w:rPr>
                <w:rFonts w:ascii="Times New Roman" w:eastAsia="Times New Roman" w:hAnsi="Times New Roman" w:cs="Times New Roman"/>
                <w:lang w:eastAsia="hr-HR"/>
              </w:rPr>
            </w:pPr>
            <w:r w:rsidRPr="004645AA">
              <w:rPr>
                <w:rFonts w:ascii="Times New Roman" w:eastAsia="Times New Roman" w:hAnsi="Times New Roman" w:cs="Times New Roman"/>
                <w:lang w:eastAsia="hr-HR"/>
              </w:rPr>
              <w:t>Nabava spremnika za odvojeno prikupljanje otpada</w:t>
            </w:r>
          </w:p>
        </w:tc>
        <w:tc>
          <w:tcPr>
            <w:tcW w:w="1246" w:type="dxa"/>
            <w:noWrap/>
            <w:vAlign w:val="center"/>
            <w:hideMark/>
          </w:tcPr>
          <w:p w14:paraId="618832D4" w14:textId="77777777" w:rsidR="004645AA" w:rsidRPr="004645AA" w:rsidRDefault="004645AA" w:rsidP="004645AA">
            <w:pPr>
              <w:spacing w:after="0" w:line="240" w:lineRule="auto"/>
              <w:jc w:val="center"/>
              <w:rPr>
                <w:rFonts w:ascii="Times New Roman" w:eastAsia="Times New Roman" w:hAnsi="Times New Roman" w:cs="Times New Roman"/>
                <w:b/>
                <w:bCs/>
                <w:i/>
                <w:iCs/>
                <w:color w:val="FF0000"/>
                <w:lang w:eastAsia="hr-HR"/>
              </w:rPr>
            </w:pPr>
            <w:r w:rsidRPr="004645AA">
              <w:rPr>
                <w:rFonts w:ascii="Times New Roman" w:eastAsia="Times New Roman" w:hAnsi="Times New Roman" w:cs="Times New Roman"/>
                <w:b/>
                <w:bCs/>
                <w:i/>
                <w:iCs/>
                <w:color w:val="FF0000"/>
                <w:lang w:eastAsia="hr-HR"/>
              </w:rPr>
              <w:t> </w:t>
            </w:r>
          </w:p>
        </w:tc>
      </w:tr>
      <w:tr w:rsidR="004645AA" w:rsidRPr="004645AA" w14:paraId="6535DE5B" w14:textId="77777777" w:rsidTr="00841EDD">
        <w:trPr>
          <w:trHeight w:val="1200"/>
          <w:jc w:val="center"/>
        </w:trPr>
        <w:tc>
          <w:tcPr>
            <w:tcW w:w="709" w:type="dxa"/>
            <w:vAlign w:val="center"/>
            <w:hideMark/>
          </w:tcPr>
          <w:p w14:paraId="0AD55288" w14:textId="77777777" w:rsidR="004645AA" w:rsidRPr="004645AA" w:rsidRDefault="004645AA" w:rsidP="004645AA">
            <w:pPr>
              <w:spacing w:after="0" w:line="240" w:lineRule="auto"/>
              <w:jc w:val="center"/>
              <w:rPr>
                <w:rFonts w:ascii="Times New Roman" w:eastAsia="Times New Roman" w:hAnsi="Times New Roman" w:cs="Times New Roman"/>
                <w:lang w:eastAsia="hr-HR"/>
              </w:rPr>
            </w:pPr>
            <w:r w:rsidRPr="004645AA">
              <w:rPr>
                <w:rFonts w:ascii="Times New Roman" w:eastAsia="Times New Roman" w:hAnsi="Times New Roman" w:cs="Times New Roman"/>
                <w:lang w:eastAsia="hr-HR"/>
              </w:rPr>
              <w:t>2</w:t>
            </w:r>
          </w:p>
        </w:tc>
        <w:tc>
          <w:tcPr>
            <w:tcW w:w="1854" w:type="dxa"/>
            <w:vAlign w:val="bottom"/>
            <w:hideMark/>
          </w:tcPr>
          <w:p w14:paraId="34CBF0F1" w14:textId="77777777" w:rsidR="004645AA" w:rsidRPr="004645AA" w:rsidRDefault="004645AA" w:rsidP="004645AA">
            <w:pPr>
              <w:spacing w:after="0" w:line="240" w:lineRule="auto"/>
              <w:jc w:val="center"/>
              <w:rPr>
                <w:rFonts w:ascii="Times New Roman" w:eastAsia="Times New Roman" w:hAnsi="Times New Roman" w:cs="Times New Roman"/>
                <w:lang w:eastAsia="hr-HR"/>
              </w:rPr>
            </w:pPr>
            <w:r w:rsidRPr="004645AA">
              <w:rPr>
                <w:rFonts w:ascii="Times New Roman" w:eastAsia="Times New Roman" w:hAnsi="Times New Roman" w:cs="Times New Roman"/>
                <w:lang w:eastAsia="hr-HR"/>
              </w:rPr>
              <w:t>FOND ZA ZAŠTITU OKOLIŠA I ENERGETSKU  UČINKOVITOST</w:t>
            </w:r>
          </w:p>
        </w:tc>
        <w:tc>
          <w:tcPr>
            <w:tcW w:w="1543" w:type="dxa"/>
            <w:vAlign w:val="bottom"/>
            <w:hideMark/>
          </w:tcPr>
          <w:p w14:paraId="0EE7169C" w14:textId="77777777" w:rsidR="004645AA" w:rsidRPr="004645AA" w:rsidRDefault="004645AA" w:rsidP="004645AA">
            <w:pPr>
              <w:spacing w:after="0" w:line="240" w:lineRule="auto"/>
              <w:jc w:val="center"/>
              <w:rPr>
                <w:rFonts w:ascii="Times New Roman" w:eastAsia="Times New Roman" w:hAnsi="Times New Roman" w:cs="Times New Roman"/>
                <w:lang w:eastAsia="hr-HR"/>
              </w:rPr>
            </w:pPr>
            <w:r w:rsidRPr="004645AA">
              <w:rPr>
                <w:rFonts w:ascii="Times New Roman" w:eastAsia="Times New Roman" w:hAnsi="Times New Roman" w:cs="Times New Roman"/>
                <w:lang w:eastAsia="hr-HR"/>
              </w:rPr>
              <w:t>Zadužnica</w:t>
            </w:r>
          </w:p>
        </w:tc>
        <w:tc>
          <w:tcPr>
            <w:tcW w:w="1418" w:type="dxa"/>
            <w:vAlign w:val="bottom"/>
            <w:hideMark/>
          </w:tcPr>
          <w:p w14:paraId="525B15F8" w14:textId="77777777" w:rsidR="004645AA" w:rsidRPr="004645AA" w:rsidRDefault="004645AA" w:rsidP="004645AA">
            <w:pPr>
              <w:spacing w:after="0" w:line="240" w:lineRule="auto"/>
              <w:jc w:val="right"/>
              <w:rPr>
                <w:rFonts w:ascii="Times New Roman" w:eastAsia="Times New Roman" w:hAnsi="Times New Roman" w:cs="Times New Roman"/>
                <w:color w:val="000000"/>
                <w:lang w:eastAsia="hr-HR"/>
              </w:rPr>
            </w:pPr>
            <w:r w:rsidRPr="004645AA">
              <w:rPr>
                <w:rFonts w:ascii="Times New Roman" w:eastAsia="Times New Roman" w:hAnsi="Times New Roman" w:cs="Times New Roman"/>
                <w:color w:val="000000"/>
                <w:lang w:eastAsia="hr-HR"/>
              </w:rPr>
              <w:t>100.000,00</w:t>
            </w:r>
          </w:p>
        </w:tc>
        <w:tc>
          <w:tcPr>
            <w:tcW w:w="567" w:type="dxa"/>
            <w:vAlign w:val="bottom"/>
            <w:hideMark/>
          </w:tcPr>
          <w:p w14:paraId="0B66A6E2" w14:textId="77777777" w:rsidR="004645AA" w:rsidRPr="004645AA" w:rsidRDefault="004645AA" w:rsidP="004645AA">
            <w:pPr>
              <w:spacing w:after="0" w:line="240" w:lineRule="auto"/>
              <w:jc w:val="center"/>
              <w:rPr>
                <w:rFonts w:ascii="Times New Roman" w:eastAsia="Times New Roman" w:hAnsi="Times New Roman" w:cs="Times New Roman"/>
                <w:lang w:eastAsia="hr-HR"/>
              </w:rPr>
            </w:pPr>
            <w:r w:rsidRPr="004645AA">
              <w:rPr>
                <w:rFonts w:ascii="Times New Roman" w:eastAsia="Times New Roman" w:hAnsi="Times New Roman" w:cs="Times New Roman"/>
                <w:lang w:eastAsia="hr-HR"/>
              </w:rPr>
              <w:t>OV-4191/18</w:t>
            </w:r>
          </w:p>
        </w:tc>
        <w:tc>
          <w:tcPr>
            <w:tcW w:w="1330" w:type="dxa"/>
            <w:vAlign w:val="bottom"/>
            <w:hideMark/>
          </w:tcPr>
          <w:p w14:paraId="7C1CF321" w14:textId="77777777" w:rsidR="004645AA" w:rsidRPr="004645AA" w:rsidRDefault="004645AA" w:rsidP="004645AA">
            <w:pPr>
              <w:spacing w:after="0" w:line="240" w:lineRule="auto"/>
              <w:jc w:val="right"/>
              <w:rPr>
                <w:rFonts w:ascii="Times New Roman" w:eastAsia="Times New Roman" w:hAnsi="Times New Roman" w:cs="Times New Roman"/>
                <w:color w:val="000000"/>
                <w:lang w:eastAsia="hr-HR"/>
              </w:rPr>
            </w:pPr>
            <w:r w:rsidRPr="004645AA">
              <w:rPr>
                <w:rFonts w:ascii="Times New Roman" w:eastAsia="Times New Roman" w:hAnsi="Times New Roman" w:cs="Times New Roman"/>
                <w:color w:val="000000"/>
                <w:lang w:eastAsia="hr-HR"/>
              </w:rPr>
              <w:t>31.07.2018.</w:t>
            </w:r>
          </w:p>
        </w:tc>
        <w:tc>
          <w:tcPr>
            <w:tcW w:w="1398" w:type="dxa"/>
            <w:vMerge/>
            <w:vAlign w:val="center"/>
            <w:hideMark/>
          </w:tcPr>
          <w:p w14:paraId="7DA840AE" w14:textId="77777777" w:rsidR="004645AA" w:rsidRPr="004645AA" w:rsidRDefault="004645AA" w:rsidP="004645AA">
            <w:pPr>
              <w:spacing w:after="0" w:line="240" w:lineRule="auto"/>
              <w:rPr>
                <w:rFonts w:ascii="Times New Roman" w:eastAsia="Times New Roman" w:hAnsi="Times New Roman" w:cs="Times New Roman"/>
                <w:lang w:eastAsia="hr-HR"/>
              </w:rPr>
            </w:pPr>
          </w:p>
        </w:tc>
        <w:tc>
          <w:tcPr>
            <w:tcW w:w="1246" w:type="dxa"/>
            <w:noWrap/>
            <w:hideMark/>
          </w:tcPr>
          <w:p w14:paraId="3AC6519E" w14:textId="77777777" w:rsidR="004645AA" w:rsidRPr="004645AA" w:rsidRDefault="004645AA" w:rsidP="004645AA">
            <w:pPr>
              <w:spacing w:after="0" w:line="240" w:lineRule="auto"/>
              <w:jc w:val="center"/>
              <w:rPr>
                <w:rFonts w:ascii="Times New Roman" w:eastAsia="Times New Roman" w:hAnsi="Times New Roman" w:cs="Times New Roman"/>
                <w:i/>
                <w:iCs/>
                <w:color w:val="000000"/>
                <w:lang w:eastAsia="hr-HR"/>
              </w:rPr>
            </w:pPr>
            <w:r w:rsidRPr="004645AA">
              <w:rPr>
                <w:rFonts w:ascii="Times New Roman" w:eastAsia="Times New Roman" w:hAnsi="Times New Roman" w:cs="Times New Roman"/>
                <w:i/>
                <w:iCs/>
                <w:color w:val="000000"/>
                <w:lang w:eastAsia="hr-HR"/>
              </w:rPr>
              <w:t> </w:t>
            </w:r>
          </w:p>
        </w:tc>
      </w:tr>
      <w:tr w:rsidR="004645AA" w:rsidRPr="004645AA" w14:paraId="7D249F24" w14:textId="77777777" w:rsidTr="00841EDD">
        <w:trPr>
          <w:trHeight w:val="1200"/>
          <w:jc w:val="center"/>
        </w:trPr>
        <w:tc>
          <w:tcPr>
            <w:tcW w:w="709" w:type="dxa"/>
            <w:vAlign w:val="center"/>
            <w:hideMark/>
          </w:tcPr>
          <w:p w14:paraId="5EA03F98" w14:textId="77777777" w:rsidR="004645AA" w:rsidRPr="004645AA" w:rsidRDefault="004645AA" w:rsidP="004645AA">
            <w:pPr>
              <w:spacing w:after="0" w:line="240" w:lineRule="auto"/>
              <w:jc w:val="center"/>
              <w:rPr>
                <w:rFonts w:ascii="Times New Roman" w:eastAsia="Times New Roman" w:hAnsi="Times New Roman" w:cs="Times New Roman"/>
                <w:color w:val="000000"/>
                <w:lang w:eastAsia="hr-HR"/>
              </w:rPr>
            </w:pPr>
            <w:r w:rsidRPr="004645AA">
              <w:rPr>
                <w:rFonts w:ascii="Times New Roman" w:eastAsia="Times New Roman" w:hAnsi="Times New Roman" w:cs="Times New Roman"/>
                <w:color w:val="000000"/>
                <w:lang w:eastAsia="hr-HR"/>
              </w:rPr>
              <w:lastRenderedPageBreak/>
              <w:t>3</w:t>
            </w:r>
          </w:p>
        </w:tc>
        <w:tc>
          <w:tcPr>
            <w:tcW w:w="1854" w:type="dxa"/>
            <w:vAlign w:val="bottom"/>
            <w:hideMark/>
          </w:tcPr>
          <w:p w14:paraId="44B491B2" w14:textId="77777777" w:rsidR="004645AA" w:rsidRPr="004645AA" w:rsidRDefault="004645AA" w:rsidP="004645AA">
            <w:pPr>
              <w:spacing w:after="0" w:line="240" w:lineRule="auto"/>
              <w:jc w:val="center"/>
              <w:rPr>
                <w:rFonts w:ascii="Times New Roman" w:eastAsia="Times New Roman" w:hAnsi="Times New Roman" w:cs="Times New Roman"/>
                <w:lang w:eastAsia="hr-HR"/>
              </w:rPr>
            </w:pPr>
            <w:r w:rsidRPr="004645AA">
              <w:rPr>
                <w:rFonts w:ascii="Times New Roman" w:eastAsia="Times New Roman" w:hAnsi="Times New Roman" w:cs="Times New Roman"/>
                <w:lang w:eastAsia="hr-HR"/>
              </w:rPr>
              <w:t>FOND ZA ZAŠTITU OKOLIŠA I ENERGETSKU  UČINKOVITOST</w:t>
            </w:r>
          </w:p>
        </w:tc>
        <w:tc>
          <w:tcPr>
            <w:tcW w:w="1543" w:type="dxa"/>
            <w:vAlign w:val="bottom"/>
            <w:hideMark/>
          </w:tcPr>
          <w:p w14:paraId="5E462D95" w14:textId="77777777" w:rsidR="004645AA" w:rsidRPr="004645AA" w:rsidRDefault="004645AA" w:rsidP="004645AA">
            <w:pPr>
              <w:spacing w:after="0" w:line="240" w:lineRule="auto"/>
              <w:jc w:val="center"/>
              <w:rPr>
                <w:rFonts w:ascii="Times New Roman" w:eastAsia="Times New Roman" w:hAnsi="Times New Roman" w:cs="Times New Roman"/>
                <w:lang w:eastAsia="hr-HR"/>
              </w:rPr>
            </w:pPr>
            <w:r w:rsidRPr="004645AA">
              <w:rPr>
                <w:rFonts w:ascii="Times New Roman" w:eastAsia="Times New Roman" w:hAnsi="Times New Roman" w:cs="Times New Roman"/>
                <w:lang w:eastAsia="hr-HR"/>
              </w:rPr>
              <w:t>Zadužnica</w:t>
            </w:r>
          </w:p>
        </w:tc>
        <w:tc>
          <w:tcPr>
            <w:tcW w:w="1418" w:type="dxa"/>
            <w:vAlign w:val="bottom"/>
            <w:hideMark/>
          </w:tcPr>
          <w:p w14:paraId="454F97C0" w14:textId="77777777" w:rsidR="004645AA" w:rsidRPr="004645AA" w:rsidRDefault="004645AA" w:rsidP="004645AA">
            <w:pPr>
              <w:spacing w:after="0" w:line="240" w:lineRule="auto"/>
              <w:jc w:val="right"/>
              <w:rPr>
                <w:rFonts w:ascii="Times New Roman" w:eastAsia="Times New Roman" w:hAnsi="Times New Roman" w:cs="Times New Roman"/>
                <w:color w:val="000000"/>
                <w:lang w:eastAsia="hr-HR"/>
              </w:rPr>
            </w:pPr>
            <w:r w:rsidRPr="004645AA">
              <w:rPr>
                <w:rFonts w:ascii="Times New Roman" w:eastAsia="Times New Roman" w:hAnsi="Times New Roman" w:cs="Times New Roman"/>
                <w:color w:val="000000"/>
                <w:lang w:eastAsia="hr-HR"/>
              </w:rPr>
              <w:t>1.000.000,00</w:t>
            </w:r>
          </w:p>
        </w:tc>
        <w:tc>
          <w:tcPr>
            <w:tcW w:w="567" w:type="dxa"/>
            <w:vAlign w:val="bottom"/>
            <w:hideMark/>
          </w:tcPr>
          <w:p w14:paraId="197D8CCD" w14:textId="77777777" w:rsidR="004645AA" w:rsidRPr="004645AA" w:rsidRDefault="004645AA" w:rsidP="004645AA">
            <w:pPr>
              <w:spacing w:after="0" w:line="240" w:lineRule="auto"/>
              <w:jc w:val="center"/>
              <w:rPr>
                <w:rFonts w:ascii="Times New Roman" w:eastAsia="Times New Roman" w:hAnsi="Times New Roman" w:cs="Times New Roman"/>
                <w:lang w:eastAsia="hr-HR"/>
              </w:rPr>
            </w:pPr>
            <w:r w:rsidRPr="004645AA">
              <w:rPr>
                <w:rFonts w:ascii="Times New Roman" w:eastAsia="Times New Roman" w:hAnsi="Times New Roman" w:cs="Times New Roman"/>
                <w:lang w:eastAsia="hr-HR"/>
              </w:rPr>
              <w:t>OV-4190/18</w:t>
            </w:r>
          </w:p>
        </w:tc>
        <w:tc>
          <w:tcPr>
            <w:tcW w:w="1330" w:type="dxa"/>
            <w:vAlign w:val="bottom"/>
            <w:hideMark/>
          </w:tcPr>
          <w:p w14:paraId="008F451B" w14:textId="77777777" w:rsidR="004645AA" w:rsidRPr="004645AA" w:rsidRDefault="004645AA" w:rsidP="004645AA">
            <w:pPr>
              <w:spacing w:after="0" w:line="240" w:lineRule="auto"/>
              <w:jc w:val="right"/>
              <w:rPr>
                <w:rFonts w:ascii="Times New Roman" w:eastAsia="Times New Roman" w:hAnsi="Times New Roman" w:cs="Times New Roman"/>
                <w:color w:val="000000"/>
                <w:lang w:eastAsia="hr-HR"/>
              </w:rPr>
            </w:pPr>
            <w:r w:rsidRPr="004645AA">
              <w:rPr>
                <w:rFonts w:ascii="Times New Roman" w:eastAsia="Times New Roman" w:hAnsi="Times New Roman" w:cs="Times New Roman"/>
                <w:color w:val="000000"/>
                <w:lang w:eastAsia="hr-HR"/>
              </w:rPr>
              <w:t>31.07.2018.</w:t>
            </w:r>
          </w:p>
        </w:tc>
        <w:tc>
          <w:tcPr>
            <w:tcW w:w="1398" w:type="dxa"/>
            <w:vMerge/>
            <w:vAlign w:val="center"/>
            <w:hideMark/>
          </w:tcPr>
          <w:p w14:paraId="135ACBDE" w14:textId="77777777" w:rsidR="004645AA" w:rsidRPr="004645AA" w:rsidRDefault="004645AA" w:rsidP="004645AA">
            <w:pPr>
              <w:spacing w:after="0" w:line="240" w:lineRule="auto"/>
              <w:rPr>
                <w:rFonts w:ascii="Times New Roman" w:eastAsia="Times New Roman" w:hAnsi="Times New Roman" w:cs="Times New Roman"/>
                <w:lang w:eastAsia="hr-HR"/>
              </w:rPr>
            </w:pPr>
          </w:p>
        </w:tc>
        <w:tc>
          <w:tcPr>
            <w:tcW w:w="1246" w:type="dxa"/>
            <w:noWrap/>
            <w:hideMark/>
          </w:tcPr>
          <w:p w14:paraId="1D4BB9D3" w14:textId="77777777" w:rsidR="004645AA" w:rsidRPr="004645AA" w:rsidRDefault="004645AA" w:rsidP="004645AA">
            <w:pPr>
              <w:spacing w:after="0" w:line="240" w:lineRule="auto"/>
              <w:jc w:val="center"/>
              <w:rPr>
                <w:rFonts w:ascii="Times New Roman" w:eastAsia="Times New Roman" w:hAnsi="Times New Roman" w:cs="Times New Roman"/>
                <w:i/>
                <w:iCs/>
                <w:color w:val="000000"/>
                <w:lang w:eastAsia="hr-HR"/>
              </w:rPr>
            </w:pPr>
            <w:r w:rsidRPr="004645AA">
              <w:rPr>
                <w:rFonts w:ascii="Times New Roman" w:eastAsia="Times New Roman" w:hAnsi="Times New Roman" w:cs="Times New Roman"/>
                <w:i/>
                <w:iCs/>
                <w:color w:val="000000"/>
                <w:lang w:eastAsia="hr-HR"/>
              </w:rPr>
              <w:t> </w:t>
            </w:r>
          </w:p>
        </w:tc>
      </w:tr>
      <w:tr w:rsidR="004645AA" w:rsidRPr="004645AA" w14:paraId="79972FC8" w14:textId="77777777" w:rsidTr="00841EDD">
        <w:trPr>
          <w:trHeight w:val="900"/>
          <w:jc w:val="center"/>
        </w:trPr>
        <w:tc>
          <w:tcPr>
            <w:tcW w:w="709" w:type="dxa"/>
            <w:vAlign w:val="center"/>
            <w:hideMark/>
          </w:tcPr>
          <w:p w14:paraId="00FA1537" w14:textId="77777777" w:rsidR="004645AA" w:rsidRPr="004645AA" w:rsidRDefault="004645AA" w:rsidP="004645AA">
            <w:pPr>
              <w:spacing w:after="0" w:line="240" w:lineRule="auto"/>
              <w:jc w:val="center"/>
              <w:rPr>
                <w:rFonts w:ascii="Times New Roman" w:eastAsia="Times New Roman" w:hAnsi="Times New Roman" w:cs="Times New Roman"/>
                <w:lang w:eastAsia="hr-HR"/>
              </w:rPr>
            </w:pPr>
            <w:r w:rsidRPr="004645AA">
              <w:rPr>
                <w:rFonts w:ascii="Times New Roman" w:eastAsia="Times New Roman" w:hAnsi="Times New Roman" w:cs="Times New Roman"/>
                <w:lang w:eastAsia="hr-HR"/>
              </w:rPr>
              <w:t>4</w:t>
            </w:r>
          </w:p>
        </w:tc>
        <w:tc>
          <w:tcPr>
            <w:tcW w:w="1854" w:type="dxa"/>
            <w:vAlign w:val="bottom"/>
            <w:hideMark/>
          </w:tcPr>
          <w:p w14:paraId="150C94DB" w14:textId="77777777" w:rsidR="004645AA" w:rsidRPr="004645AA" w:rsidRDefault="004645AA" w:rsidP="004645AA">
            <w:pPr>
              <w:spacing w:after="0" w:line="240" w:lineRule="auto"/>
              <w:jc w:val="center"/>
              <w:rPr>
                <w:rFonts w:ascii="Times New Roman" w:eastAsia="Times New Roman" w:hAnsi="Times New Roman" w:cs="Times New Roman"/>
                <w:lang w:eastAsia="hr-HR"/>
              </w:rPr>
            </w:pPr>
            <w:r w:rsidRPr="004645AA">
              <w:rPr>
                <w:rFonts w:ascii="Times New Roman" w:eastAsia="Times New Roman" w:hAnsi="Times New Roman" w:cs="Times New Roman"/>
                <w:lang w:eastAsia="hr-HR"/>
              </w:rPr>
              <w:t>DUBROVAČKO- NERETVANSKA  ŽUPANIJA</w:t>
            </w:r>
          </w:p>
        </w:tc>
        <w:tc>
          <w:tcPr>
            <w:tcW w:w="1543" w:type="dxa"/>
            <w:vAlign w:val="bottom"/>
            <w:hideMark/>
          </w:tcPr>
          <w:p w14:paraId="1EB7600A" w14:textId="77777777" w:rsidR="004645AA" w:rsidRPr="004645AA" w:rsidRDefault="004645AA" w:rsidP="004645AA">
            <w:pPr>
              <w:spacing w:after="0" w:line="240" w:lineRule="auto"/>
              <w:jc w:val="center"/>
              <w:rPr>
                <w:rFonts w:ascii="Times New Roman" w:eastAsia="Times New Roman" w:hAnsi="Times New Roman" w:cs="Times New Roman"/>
                <w:lang w:eastAsia="hr-HR"/>
              </w:rPr>
            </w:pPr>
            <w:r w:rsidRPr="004645AA">
              <w:rPr>
                <w:rFonts w:ascii="Times New Roman" w:eastAsia="Times New Roman" w:hAnsi="Times New Roman" w:cs="Times New Roman"/>
                <w:lang w:eastAsia="hr-HR"/>
              </w:rPr>
              <w:t>Zadužnica</w:t>
            </w:r>
          </w:p>
        </w:tc>
        <w:tc>
          <w:tcPr>
            <w:tcW w:w="1418" w:type="dxa"/>
            <w:vAlign w:val="bottom"/>
            <w:hideMark/>
          </w:tcPr>
          <w:p w14:paraId="7BEC33BD" w14:textId="77777777" w:rsidR="004645AA" w:rsidRPr="004645AA" w:rsidRDefault="004645AA" w:rsidP="004645AA">
            <w:pPr>
              <w:spacing w:after="0" w:line="240" w:lineRule="auto"/>
              <w:jc w:val="right"/>
              <w:rPr>
                <w:rFonts w:ascii="Times New Roman" w:eastAsia="Times New Roman" w:hAnsi="Times New Roman" w:cs="Times New Roman"/>
                <w:color w:val="000000"/>
                <w:lang w:eastAsia="hr-HR"/>
              </w:rPr>
            </w:pPr>
            <w:r w:rsidRPr="004645AA">
              <w:rPr>
                <w:rFonts w:ascii="Times New Roman" w:eastAsia="Times New Roman" w:hAnsi="Times New Roman" w:cs="Times New Roman"/>
                <w:color w:val="000000"/>
                <w:lang w:eastAsia="hr-HR"/>
              </w:rPr>
              <w:t>1.756.556,86</w:t>
            </w:r>
          </w:p>
        </w:tc>
        <w:tc>
          <w:tcPr>
            <w:tcW w:w="567" w:type="dxa"/>
            <w:vAlign w:val="bottom"/>
            <w:hideMark/>
          </w:tcPr>
          <w:p w14:paraId="2F89C286" w14:textId="77777777" w:rsidR="004645AA" w:rsidRPr="004645AA" w:rsidRDefault="004645AA" w:rsidP="004645AA">
            <w:pPr>
              <w:spacing w:after="0" w:line="240" w:lineRule="auto"/>
              <w:jc w:val="center"/>
              <w:rPr>
                <w:rFonts w:ascii="Times New Roman" w:eastAsia="Times New Roman" w:hAnsi="Times New Roman" w:cs="Times New Roman"/>
                <w:lang w:eastAsia="hr-HR"/>
              </w:rPr>
            </w:pPr>
            <w:r w:rsidRPr="004645AA">
              <w:rPr>
                <w:rFonts w:ascii="Times New Roman" w:eastAsia="Times New Roman" w:hAnsi="Times New Roman" w:cs="Times New Roman"/>
                <w:lang w:eastAsia="hr-HR"/>
              </w:rPr>
              <w:t>OV-4193/18</w:t>
            </w:r>
          </w:p>
        </w:tc>
        <w:tc>
          <w:tcPr>
            <w:tcW w:w="1330" w:type="dxa"/>
            <w:vAlign w:val="bottom"/>
            <w:hideMark/>
          </w:tcPr>
          <w:p w14:paraId="52F85D47" w14:textId="77777777" w:rsidR="004645AA" w:rsidRPr="004645AA" w:rsidRDefault="004645AA" w:rsidP="004645AA">
            <w:pPr>
              <w:spacing w:after="0" w:line="240" w:lineRule="auto"/>
              <w:jc w:val="right"/>
              <w:rPr>
                <w:rFonts w:ascii="Times New Roman" w:eastAsia="Times New Roman" w:hAnsi="Times New Roman" w:cs="Times New Roman"/>
                <w:color w:val="000000"/>
                <w:lang w:eastAsia="hr-HR"/>
              </w:rPr>
            </w:pPr>
            <w:r w:rsidRPr="004645AA">
              <w:rPr>
                <w:rFonts w:ascii="Times New Roman" w:eastAsia="Times New Roman" w:hAnsi="Times New Roman" w:cs="Times New Roman"/>
                <w:color w:val="000000"/>
                <w:lang w:eastAsia="hr-HR"/>
              </w:rPr>
              <w:t>31.07.2018.</w:t>
            </w:r>
          </w:p>
        </w:tc>
        <w:tc>
          <w:tcPr>
            <w:tcW w:w="1398" w:type="dxa"/>
            <w:vAlign w:val="bottom"/>
            <w:hideMark/>
          </w:tcPr>
          <w:p w14:paraId="1D1F5B64" w14:textId="77777777" w:rsidR="004645AA" w:rsidRPr="004645AA" w:rsidRDefault="004645AA" w:rsidP="004645AA">
            <w:pPr>
              <w:spacing w:after="0" w:line="240" w:lineRule="auto"/>
              <w:jc w:val="center"/>
              <w:rPr>
                <w:rFonts w:ascii="Times New Roman" w:eastAsia="Times New Roman" w:hAnsi="Times New Roman" w:cs="Times New Roman"/>
                <w:lang w:eastAsia="hr-HR"/>
              </w:rPr>
            </w:pPr>
            <w:r w:rsidRPr="004645AA">
              <w:rPr>
                <w:rFonts w:ascii="Times New Roman" w:eastAsia="Times New Roman" w:hAnsi="Times New Roman" w:cs="Times New Roman"/>
                <w:lang w:eastAsia="hr-HR"/>
              </w:rPr>
              <w:t>PRIRODNA BAŠTINA-Rekonstrukcija prve sobe u PMM-u</w:t>
            </w:r>
          </w:p>
        </w:tc>
        <w:tc>
          <w:tcPr>
            <w:tcW w:w="1246" w:type="dxa"/>
            <w:noWrap/>
            <w:hideMark/>
          </w:tcPr>
          <w:p w14:paraId="5701C2B3" w14:textId="77777777" w:rsidR="004645AA" w:rsidRPr="004645AA" w:rsidRDefault="004645AA" w:rsidP="004645AA">
            <w:pPr>
              <w:spacing w:after="0" w:line="240" w:lineRule="auto"/>
              <w:jc w:val="center"/>
              <w:rPr>
                <w:rFonts w:ascii="Times New Roman" w:eastAsia="Times New Roman" w:hAnsi="Times New Roman" w:cs="Times New Roman"/>
                <w:i/>
                <w:iCs/>
                <w:color w:val="000000"/>
                <w:lang w:eastAsia="hr-HR"/>
              </w:rPr>
            </w:pPr>
            <w:r w:rsidRPr="004645AA">
              <w:rPr>
                <w:rFonts w:ascii="Times New Roman" w:eastAsia="Times New Roman" w:hAnsi="Times New Roman" w:cs="Times New Roman"/>
                <w:i/>
                <w:iCs/>
                <w:color w:val="000000"/>
                <w:lang w:eastAsia="hr-HR"/>
              </w:rPr>
              <w:t> </w:t>
            </w:r>
          </w:p>
        </w:tc>
      </w:tr>
      <w:tr w:rsidR="004645AA" w:rsidRPr="004645AA" w14:paraId="0245D893" w14:textId="77777777" w:rsidTr="00841EDD">
        <w:trPr>
          <w:trHeight w:val="1200"/>
          <w:jc w:val="center"/>
        </w:trPr>
        <w:tc>
          <w:tcPr>
            <w:tcW w:w="709" w:type="dxa"/>
            <w:vAlign w:val="center"/>
            <w:hideMark/>
          </w:tcPr>
          <w:p w14:paraId="3810F4EE" w14:textId="77777777" w:rsidR="004645AA" w:rsidRPr="004645AA" w:rsidRDefault="004645AA" w:rsidP="004645AA">
            <w:pPr>
              <w:spacing w:after="0" w:line="240" w:lineRule="auto"/>
              <w:jc w:val="center"/>
              <w:rPr>
                <w:rFonts w:ascii="Times New Roman" w:eastAsia="Times New Roman" w:hAnsi="Times New Roman" w:cs="Times New Roman"/>
                <w:color w:val="000000"/>
                <w:lang w:eastAsia="hr-HR"/>
              </w:rPr>
            </w:pPr>
            <w:r w:rsidRPr="004645AA">
              <w:rPr>
                <w:rFonts w:ascii="Times New Roman" w:eastAsia="Times New Roman" w:hAnsi="Times New Roman" w:cs="Times New Roman"/>
                <w:color w:val="000000"/>
                <w:lang w:eastAsia="hr-HR"/>
              </w:rPr>
              <w:t>9</w:t>
            </w:r>
          </w:p>
        </w:tc>
        <w:tc>
          <w:tcPr>
            <w:tcW w:w="1854" w:type="dxa"/>
            <w:vAlign w:val="bottom"/>
            <w:hideMark/>
          </w:tcPr>
          <w:p w14:paraId="7D91303D" w14:textId="77777777" w:rsidR="004645AA" w:rsidRPr="004645AA" w:rsidRDefault="004645AA" w:rsidP="004645AA">
            <w:pPr>
              <w:spacing w:after="0" w:line="240" w:lineRule="auto"/>
              <w:jc w:val="center"/>
              <w:rPr>
                <w:rFonts w:ascii="Times New Roman" w:eastAsia="Times New Roman" w:hAnsi="Times New Roman" w:cs="Times New Roman"/>
                <w:lang w:eastAsia="hr-HR"/>
              </w:rPr>
            </w:pPr>
            <w:r w:rsidRPr="004645AA">
              <w:rPr>
                <w:rFonts w:ascii="Times New Roman" w:eastAsia="Times New Roman" w:hAnsi="Times New Roman" w:cs="Times New Roman"/>
                <w:lang w:eastAsia="hr-HR"/>
              </w:rPr>
              <w:t>SREDIŠNJI DRŽAVNI URED ZA DEMOGRAFIJU I MLADE</w:t>
            </w:r>
          </w:p>
        </w:tc>
        <w:tc>
          <w:tcPr>
            <w:tcW w:w="1543" w:type="dxa"/>
            <w:vAlign w:val="bottom"/>
            <w:hideMark/>
          </w:tcPr>
          <w:p w14:paraId="45F495F0" w14:textId="77777777" w:rsidR="004645AA" w:rsidRPr="004645AA" w:rsidRDefault="004645AA" w:rsidP="004645AA">
            <w:pPr>
              <w:spacing w:after="0" w:line="240" w:lineRule="auto"/>
              <w:jc w:val="center"/>
              <w:rPr>
                <w:rFonts w:ascii="Times New Roman" w:eastAsia="Times New Roman" w:hAnsi="Times New Roman" w:cs="Times New Roman"/>
                <w:lang w:eastAsia="hr-HR"/>
              </w:rPr>
            </w:pPr>
            <w:r w:rsidRPr="004645AA">
              <w:rPr>
                <w:rFonts w:ascii="Times New Roman" w:eastAsia="Times New Roman" w:hAnsi="Times New Roman" w:cs="Times New Roman"/>
                <w:lang w:eastAsia="hr-HR"/>
              </w:rPr>
              <w:t>Zadužnica</w:t>
            </w:r>
          </w:p>
        </w:tc>
        <w:tc>
          <w:tcPr>
            <w:tcW w:w="1418" w:type="dxa"/>
            <w:vAlign w:val="bottom"/>
            <w:hideMark/>
          </w:tcPr>
          <w:p w14:paraId="5328E2BE" w14:textId="77777777" w:rsidR="004645AA" w:rsidRPr="004645AA" w:rsidRDefault="004645AA" w:rsidP="004645AA">
            <w:pPr>
              <w:spacing w:after="0" w:line="240" w:lineRule="auto"/>
              <w:jc w:val="right"/>
              <w:rPr>
                <w:rFonts w:ascii="Times New Roman" w:eastAsia="Times New Roman" w:hAnsi="Times New Roman" w:cs="Times New Roman"/>
                <w:color w:val="000000"/>
                <w:lang w:eastAsia="hr-HR"/>
              </w:rPr>
            </w:pPr>
            <w:r w:rsidRPr="004645AA">
              <w:rPr>
                <w:rFonts w:ascii="Times New Roman" w:eastAsia="Times New Roman" w:hAnsi="Times New Roman" w:cs="Times New Roman"/>
                <w:color w:val="000000"/>
                <w:lang w:eastAsia="hr-HR"/>
              </w:rPr>
              <w:t>100.000,00</w:t>
            </w:r>
          </w:p>
        </w:tc>
        <w:tc>
          <w:tcPr>
            <w:tcW w:w="567" w:type="dxa"/>
            <w:vAlign w:val="bottom"/>
            <w:hideMark/>
          </w:tcPr>
          <w:p w14:paraId="628F6298" w14:textId="77777777" w:rsidR="004645AA" w:rsidRPr="004645AA" w:rsidRDefault="004645AA" w:rsidP="004645AA">
            <w:pPr>
              <w:spacing w:after="0" w:line="240" w:lineRule="auto"/>
              <w:jc w:val="center"/>
              <w:rPr>
                <w:rFonts w:ascii="Times New Roman" w:eastAsia="Times New Roman" w:hAnsi="Times New Roman" w:cs="Times New Roman"/>
                <w:lang w:eastAsia="hr-HR"/>
              </w:rPr>
            </w:pPr>
            <w:r w:rsidRPr="004645AA">
              <w:rPr>
                <w:rFonts w:ascii="Times New Roman" w:eastAsia="Times New Roman" w:hAnsi="Times New Roman" w:cs="Times New Roman"/>
                <w:lang w:eastAsia="hr-HR"/>
              </w:rPr>
              <w:t>OV-2350/2017</w:t>
            </w:r>
          </w:p>
        </w:tc>
        <w:tc>
          <w:tcPr>
            <w:tcW w:w="1330" w:type="dxa"/>
            <w:vAlign w:val="bottom"/>
            <w:hideMark/>
          </w:tcPr>
          <w:p w14:paraId="31C65DAD" w14:textId="77777777" w:rsidR="004645AA" w:rsidRPr="004645AA" w:rsidRDefault="004645AA" w:rsidP="004645AA">
            <w:pPr>
              <w:spacing w:after="0" w:line="240" w:lineRule="auto"/>
              <w:jc w:val="right"/>
              <w:rPr>
                <w:rFonts w:ascii="Times New Roman" w:eastAsia="Times New Roman" w:hAnsi="Times New Roman" w:cs="Times New Roman"/>
                <w:color w:val="000000"/>
                <w:lang w:eastAsia="hr-HR"/>
              </w:rPr>
            </w:pPr>
            <w:r w:rsidRPr="004645AA">
              <w:rPr>
                <w:rFonts w:ascii="Times New Roman" w:eastAsia="Times New Roman" w:hAnsi="Times New Roman" w:cs="Times New Roman"/>
                <w:color w:val="000000"/>
                <w:lang w:eastAsia="hr-HR"/>
              </w:rPr>
              <w:t>25/4/2017.</w:t>
            </w:r>
          </w:p>
        </w:tc>
        <w:tc>
          <w:tcPr>
            <w:tcW w:w="1398" w:type="dxa"/>
            <w:vAlign w:val="center"/>
            <w:hideMark/>
          </w:tcPr>
          <w:p w14:paraId="22048460" w14:textId="77777777" w:rsidR="004645AA" w:rsidRPr="004645AA" w:rsidRDefault="004645AA" w:rsidP="004645AA">
            <w:pPr>
              <w:spacing w:after="0" w:line="240" w:lineRule="auto"/>
              <w:jc w:val="center"/>
              <w:rPr>
                <w:rFonts w:ascii="Times New Roman" w:eastAsia="Times New Roman" w:hAnsi="Times New Roman" w:cs="Times New Roman"/>
                <w:lang w:eastAsia="hr-HR"/>
              </w:rPr>
            </w:pPr>
            <w:proofErr w:type="spellStart"/>
            <w:r w:rsidRPr="004645AA">
              <w:rPr>
                <w:rFonts w:ascii="Times New Roman" w:eastAsia="Times New Roman" w:hAnsi="Times New Roman" w:cs="Times New Roman"/>
                <w:lang w:eastAsia="hr-HR"/>
              </w:rPr>
              <w:t>htz</w:t>
            </w:r>
            <w:proofErr w:type="spellEnd"/>
            <w:r w:rsidRPr="004645AA">
              <w:rPr>
                <w:rFonts w:ascii="Times New Roman" w:eastAsia="Times New Roman" w:hAnsi="Times New Roman" w:cs="Times New Roman"/>
                <w:lang w:eastAsia="hr-HR"/>
              </w:rPr>
              <w:t xml:space="preserve"> multimedijalni centar</w:t>
            </w:r>
          </w:p>
        </w:tc>
        <w:tc>
          <w:tcPr>
            <w:tcW w:w="1246" w:type="dxa"/>
            <w:vAlign w:val="center"/>
            <w:hideMark/>
          </w:tcPr>
          <w:p w14:paraId="22571824" w14:textId="77777777" w:rsidR="004645AA" w:rsidRPr="004645AA" w:rsidRDefault="004645AA" w:rsidP="004645AA">
            <w:pPr>
              <w:spacing w:after="0" w:line="240" w:lineRule="auto"/>
              <w:jc w:val="center"/>
              <w:rPr>
                <w:rFonts w:ascii="Times New Roman" w:eastAsia="Times New Roman" w:hAnsi="Times New Roman" w:cs="Times New Roman"/>
                <w:i/>
                <w:iCs/>
                <w:color w:val="000000"/>
                <w:lang w:eastAsia="hr-HR"/>
              </w:rPr>
            </w:pPr>
            <w:r w:rsidRPr="004645AA">
              <w:rPr>
                <w:rFonts w:ascii="Times New Roman" w:eastAsia="Times New Roman" w:hAnsi="Times New Roman" w:cs="Times New Roman"/>
                <w:i/>
                <w:iCs/>
                <w:color w:val="000000"/>
                <w:lang w:eastAsia="hr-HR"/>
              </w:rPr>
              <w:t> </w:t>
            </w:r>
          </w:p>
        </w:tc>
      </w:tr>
      <w:tr w:rsidR="004645AA" w:rsidRPr="004645AA" w14:paraId="53646060" w14:textId="77777777" w:rsidTr="00841EDD">
        <w:trPr>
          <w:trHeight w:val="300"/>
          <w:jc w:val="center"/>
        </w:trPr>
        <w:tc>
          <w:tcPr>
            <w:tcW w:w="709" w:type="dxa"/>
            <w:noWrap/>
            <w:vAlign w:val="center"/>
            <w:hideMark/>
          </w:tcPr>
          <w:p w14:paraId="4C923B6B" w14:textId="77777777" w:rsidR="004645AA" w:rsidRPr="004645AA" w:rsidRDefault="004645AA" w:rsidP="004645AA">
            <w:pPr>
              <w:spacing w:after="0" w:line="240" w:lineRule="auto"/>
              <w:jc w:val="center"/>
              <w:rPr>
                <w:rFonts w:ascii="Times New Roman" w:eastAsia="Times New Roman" w:hAnsi="Times New Roman" w:cs="Times New Roman"/>
                <w:i/>
                <w:iCs/>
                <w:color w:val="000000"/>
                <w:lang w:eastAsia="hr-HR"/>
              </w:rPr>
            </w:pPr>
          </w:p>
        </w:tc>
        <w:tc>
          <w:tcPr>
            <w:tcW w:w="1854" w:type="dxa"/>
            <w:noWrap/>
            <w:hideMark/>
          </w:tcPr>
          <w:p w14:paraId="20FE64AC" w14:textId="77777777" w:rsidR="004645AA" w:rsidRPr="004645AA" w:rsidRDefault="004645AA" w:rsidP="004645AA">
            <w:pPr>
              <w:spacing w:after="0" w:line="240" w:lineRule="auto"/>
              <w:jc w:val="center"/>
              <w:rPr>
                <w:rFonts w:ascii="Times New Roman" w:eastAsia="Times New Roman" w:hAnsi="Times New Roman" w:cs="Times New Roman"/>
                <w:sz w:val="20"/>
                <w:szCs w:val="20"/>
                <w:lang w:eastAsia="hr-HR"/>
              </w:rPr>
            </w:pPr>
          </w:p>
        </w:tc>
        <w:tc>
          <w:tcPr>
            <w:tcW w:w="1543" w:type="dxa"/>
            <w:noWrap/>
            <w:hideMark/>
          </w:tcPr>
          <w:p w14:paraId="5A68DB12" w14:textId="77777777" w:rsidR="004645AA" w:rsidRPr="004645AA" w:rsidRDefault="004645AA" w:rsidP="004645AA">
            <w:pPr>
              <w:spacing w:after="0" w:line="240" w:lineRule="auto"/>
              <w:jc w:val="center"/>
              <w:rPr>
                <w:rFonts w:ascii="Times New Roman" w:eastAsia="Times New Roman" w:hAnsi="Times New Roman" w:cs="Times New Roman"/>
                <w:sz w:val="20"/>
                <w:szCs w:val="20"/>
                <w:lang w:eastAsia="hr-HR"/>
              </w:rPr>
            </w:pPr>
          </w:p>
        </w:tc>
        <w:tc>
          <w:tcPr>
            <w:tcW w:w="1418" w:type="dxa"/>
            <w:noWrap/>
            <w:vAlign w:val="bottom"/>
            <w:hideMark/>
          </w:tcPr>
          <w:p w14:paraId="03A93169" w14:textId="77777777" w:rsidR="004645AA" w:rsidRPr="004645AA" w:rsidRDefault="004645AA" w:rsidP="004645AA">
            <w:pPr>
              <w:spacing w:after="0" w:line="240" w:lineRule="auto"/>
              <w:jc w:val="center"/>
              <w:rPr>
                <w:rFonts w:ascii="Times New Roman" w:eastAsia="Times New Roman" w:hAnsi="Times New Roman" w:cs="Times New Roman"/>
                <w:sz w:val="20"/>
                <w:szCs w:val="20"/>
                <w:lang w:eastAsia="hr-HR"/>
              </w:rPr>
            </w:pPr>
          </w:p>
        </w:tc>
        <w:tc>
          <w:tcPr>
            <w:tcW w:w="567" w:type="dxa"/>
            <w:noWrap/>
            <w:hideMark/>
          </w:tcPr>
          <w:p w14:paraId="0CD943E4" w14:textId="77777777" w:rsidR="004645AA" w:rsidRPr="004645AA" w:rsidRDefault="004645AA" w:rsidP="004645AA">
            <w:pPr>
              <w:spacing w:after="0" w:line="240" w:lineRule="auto"/>
              <w:jc w:val="right"/>
              <w:rPr>
                <w:rFonts w:ascii="Times New Roman" w:eastAsia="Times New Roman" w:hAnsi="Times New Roman" w:cs="Times New Roman"/>
                <w:sz w:val="20"/>
                <w:szCs w:val="20"/>
                <w:lang w:eastAsia="hr-HR"/>
              </w:rPr>
            </w:pPr>
          </w:p>
        </w:tc>
        <w:tc>
          <w:tcPr>
            <w:tcW w:w="1330" w:type="dxa"/>
            <w:noWrap/>
            <w:hideMark/>
          </w:tcPr>
          <w:p w14:paraId="060E44E5" w14:textId="77777777" w:rsidR="004645AA" w:rsidRPr="004645AA" w:rsidRDefault="004645AA" w:rsidP="004645AA">
            <w:pPr>
              <w:spacing w:after="0" w:line="240" w:lineRule="auto"/>
              <w:jc w:val="center"/>
              <w:rPr>
                <w:rFonts w:ascii="Times New Roman" w:eastAsia="Times New Roman" w:hAnsi="Times New Roman" w:cs="Times New Roman"/>
                <w:sz w:val="20"/>
                <w:szCs w:val="20"/>
                <w:lang w:eastAsia="hr-HR"/>
              </w:rPr>
            </w:pPr>
          </w:p>
        </w:tc>
        <w:tc>
          <w:tcPr>
            <w:tcW w:w="1398" w:type="dxa"/>
            <w:noWrap/>
            <w:hideMark/>
          </w:tcPr>
          <w:p w14:paraId="6C75A81B" w14:textId="77777777" w:rsidR="004645AA" w:rsidRPr="004645AA" w:rsidRDefault="004645AA" w:rsidP="004645AA">
            <w:pPr>
              <w:spacing w:after="0" w:line="240" w:lineRule="auto"/>
              <w:jc w:val="right"/>
              <w:rPr>
                <w:rFonts w:ascii="Times New Roman" w:eastAsia="Times New Roman" w:hAnsi="Times New Roman" w:cs="Times New Roman"/>
                <w:sz w:val="20"/>
                <w:szCs w:val="20"/>
                <w:lang w:eastAsia="hr-HR"/>
              </w:rPr>
            </w:pPr>
          </w:p>
        </w:tc>
        <w:tc>
          <w:tcPr>
            <w:tcW w:w="1246" w:type="dxa"/>
            <w:noWrap/>
            <w:hideMark/>
          </w:tcPr>
          <w:p w14:paraId="78BF065F" w14:textId="77777777" w:rsidR="004645AA" w:rsidRPr="004645AA" w:rsidRDefault="004645AA" w:rsidP="004645AA">
            <w:pPr>
              <w:spacing w:after="0" w:line="240" w:lineRule="auto"/>
              <w:jc w:val="center"/>
              <w:rPr>
                <w:rFonts w:ascii="Times New Roman" w:eastAsia="Times New Roman" w:hAnsi="Times New Roman" w:cs="Times New Roman"/>
                <w:sz w:val="20"/>
                <w:szCs w:val="20"/>
                <w:lang w:eastAsia="hr-HR"/>
              </w:rPr>
            </w:pPr>
          </w:p>
        </w:tc>
      </w:tr>
      <w:tr w:rsidR="004645AA" w:rsidRPr="004645AA" w14:paraId="2780C439" w14:textId="77777777" w:rsidTr="00841EDD">
        <w:trPr>
          <w:trHeight w:val="300"/>
          <w:jc w:val="center"/>
        </w:trPr>
        <w:tc>
          <w:tcPr>
            <w:tcW w:w="709" w:type="dxa"/>
            <w:vAlign w:val="center"/>
            <w:hideMark/>
          </w:tcPr>
          <w:p w14:paraId="4CD21213" w14:textId="77777777" w:rsidR="004645AA" w:rsidRPr="004645AA" w:rsidRDefault="004645AA" w:rsidP="004645AA">
            <w:pPr>
              <w:spacing w:after="0" w:line="240" w:lineRule="auto"/>
              <w:jc w:val="center"/>
              <w:rPr>
                <w:rFonts w:ascii="Times New Roman" w:eastAsia="Times New Roman" w:hAnsi="Times New Roman" w:cs="Times New Roman"/>
                <w:lang w:eastAsia="hr-HR"/>
              </w:rPr>
            </w:pPr>
            <w:r w:rsidRPr="004645AA">
              <w:rPr>
                <w:rFonts w:ascii="Times New Roman" w:eastAsia="Times New Roman" w:hAnsi="Times New Roman" w:cs="Times New Roman"/>
                <w:lang w:eastAsia="hr-HR"/>
              </w:rPr>
              <w:t> </w:t>
            </w:r>
          </w:p>
        </w:tc>
        <w:tc>
          <w:tcPr>
            <w:tcW w:w="1854" w:type="dxa"/>
            <w:vAlign w:val="bottom"/>
            <w:hideMark/>
          </w:tcPr>
          <w:p w14:paraId="320C3C85" w14:textId="77777777" w:rsidR="004645AA" w:rsidRPr="004645AA" w:rsidRDefault="004645AA" w:rsidP="004645AA">
            <w:pPr>
              <w:spacing w:after="0" w:line="240" w:lineRule="auto"/>
              <w:jc w:val="center"/>
              <w:rPr>
                <w:rFonts w:ascii="Times New Roman" w:eastAsia="Times New Roman" w:hAnsi="Times New Roman" w:cs="Times New Roman"/>
                <w:color w:val="000000"/>
                <w:lang w:eastAsia="hr-HR"/>
              </w:rPr>
            </w:pPr>
            <w:r w:rsidRPr="004645AA">
              <w:rPr>
                <w:rFonts w:ascii="Times New Roman" w:eastAsia="Times New Roman" w:hAnsi="Times New Roman" w:cs="Times New Roman"/>
                <w:color w:val="000000"/>
                <w:lang w:eastAsia="hr-HR"/>
              </w:rPr>
              <w:t> </w:t>
            </w:r>
          </w:p>
        </w:tc>
        <w:tc>
          <w:tcPr>
            <w:tcW w:w="1543" w:type="dxa"/>
            <w:noWrap/>
            <w:vAlign w:val="bottom"/>
            <w:hideMark/>
          </w:tcPr>
          <w:p w14:paraId="1A7A7716" w14:textId="77777777" w:rsidR="004645AA" w:rsidRPr="004645AA" w:rsidRDefault="004645AA" w:rsidP="004645AA">
            <w:pPr>
              <w:spacing w:after="0" w:line="240" w:lineRule="auto"/>
              <w:jc w:val="center"/>
              <w:rPr>
                <w:rFonts w:ascii="Times New Roman" w:eastAsia="Times New Roman" w:hAnsi="Times New Roman" w:cs="Times New Roman"/>
                <w:color w:val="000000"/>
                <w:lang w:eastAsia="hr-HR"/>
              </w:rPr>
            </w:pPr>
            <w:r w:rsidRPr="004645AA">
              <w:rPr>
                <w:rFonts w:ascii="Times New Roman" w:eastAsia="Times New Roman" w:hAnsi="Times New Roman" w:cs="Times New Roman"/>
                <w:color w:val="000000"/>
                <w:lang w:eastAsia="hr-HR"/>
              </w:rPr>
              <w:t> </w:t>
            </w:r>
          </w:p>
        </w:tc>
        <w:tc>
          <w:tcPr>
            <w:tcW w:w="1418" w:type="dxa"/>
            <w:shd w:val="clear" w:color="000000" w:fill="FFFF00"/>
            <w:noWrap/>
            <w:vAlign w:val="bottom"/>
            <w:hideMark/>
          </w:tcPr>
          <w:p w14:paraId="67374661" w14:textId="77777777" w:rsidR="004645AA" w:rsidRPr="004645AA" w:rsidRDefault="004645AA" w:rsidP="004645AA">
            <w:pPr>
              <w:spacing w:after="0" w:line="240" w:lineRule="auto"/>
              <w:jc w:val="right"/>
              <w:rPr>
                <w:rFonts w:ascii="Times New Roman" w:eastAsia="Times New Roman" w:hAnsi="Times New Roman" w:cs="Times New Roman"/>
                <w:b/>
                <w:bCs/>
                <w:color w:val="FF0000"/>
                <w:lang w:eastAsia="hr-HR"/>
              </w:rPr>
            </w:pPr>
            <w:r w:rsidRPr="004645AA">
              <w:rPr>
                <w:rFonts w:ascii="Times New Roman" w:eastAsia="Times New Roman" w:hAnsi="Times New Roman" w:cs="Times New Roman"/>
                <w:b/>
                <w:bCs/>
                <w:color w:val="FF0000"/>
                <w:lang w:eastAsia="hr-HR"/>
              </w:rPr>
              <w:t>3.006.556,86</w:t>
            </w:r>
          </w:p>
        </w:tc>
        <w:tc>
          <w:tcPr>
            <w:tcW w:w="567" w:type="dxa"/>
            <w:shd w:val="clear" w:color="000000" w:fill="FFFF00"/>
            <w:noWrap/>
            <w:vAlign w:val="bottom"/>
            <w:hideMark/>
          </w:tcPr>
          <w:p w14:paraId="4E93EAB4" w14:textId="77777777" w:rsidR="004645AA" w:rsidRPr="004645AA" w:rsidRDefault="004645AA" w:rsidP="004645AA">
            <w:pPr>
              <w:spacing w:after="0" w:line="240" w:lineRule="auto"/>
              <w:jc w:val="center"/>
              <w:rPr>
                <w:rFonts w:ascii="Times New Roman" w:eastAsia="Times New Roman" w:hAnsi="Times New Roman" w:cs="Times New Roman"/>
                <w:b/>
                <w:bCs/>
                <w:color w:val="FF0000"/>
                <w:lang w:eastAsia="hr-HR"/>
              </w:rPr>
            </w:pPr>
            <w:r w:rsidRPr="004645AA">
              <w:rPr>
                <w:rFonts w:ascii="Times New Roman" w:eastAsia="Times New Roman" w:hAnsi="Times New Roman" w:cs="Times New Roman"/>
                <w:b/>
                <w:bCs/>
                <w:color w:val="FF0000"/>
                <w:lang w:eastAsia="hr-HR"/>
              </w:rPr>
              <w:t>KN</w:t>
            </w:r>
          </w:p>
        </w:tc>
        <w:tc>
          <w:tcPr>
            <w:tcW w:w="1330" w:type="dxa"/>
            <w:noWrap/>
            <w:vAlign w:val="bottom"/>
            <w:hideMark/>
          </w:tcPr>
          <w:p w14:paraId="1B9FD1B6" w14:textId="77777777" w:rsidR="004645AA" w:rsidRPr="004645AA" w:rsidRDefault="004645AA" w:rsidP="004645AA">
            <w:pPr>
              <w:spacing w:after="0" w:line="240" w:lineRule="auto"/>
              <w:jc w:val="right"/>
              <w:rPr>
                <w:rFonts w:ascii="Times New Roman" w:eastAsia="Times New Roman" w:hAnsi="Times New Roman" w:cs="Times New Roman"/>
                <w:color w:val="000000"/>
                <w:lang w:eastAsia="hr-HR"/>
              </w:rPr>
            </w:pPr>
            <w:r w:rsidRPr="004645AA">
              <w:rPr>
                <w:rFonts w:ascii="Times New Roman" w:eastAsia="Times New Roman" w:hAnsi="Times New Roman" w:cs="Times New Roman"/>
                <w:color w:val="000000"/>
                <w:lang w:eastAsia="hr-HR"/>
              </w:rPr>
              <w:t> </w:t>
            </w:r>
          </w:p>
        </w:tc>
        <w:tc>
          <w:tcPr>
            <w:tcW w:w="1398" w:type="dxa"/>
            <w:vAlign w:val="bottom"/>
            <w:hideMark/>
          </w:tcPr>
          <w:p w14:paraId="5D3CF02F" w14:textId="77777777" w:rsidR="004645AA" w:rsidRPr="004645AA" w:rsidRDefault="004645AA" w:rsidP="004645AA">
            <w:pPr>
              <w:spacing w:after="0" w:line="240" w:lineRule="auto"/>
              <w:jc w:val="center"/>
              <w:rPr>
                <w:rFonts w:ascii="Times New Roman" w:eastAsia="Times New Roman" w:hAnsi="Times New Roman" w:cs="Times New Roman"/>
                <w:color w:val="000000"/>
                <w:lang w:eastAsia="hr-HR"/>
              </w:rPr>
            </w:pPr>
            <w:r w:rsidRPr="004645AA">
              <w:rPr>
                <w:rFonts w:ascii="Times New Roman" w:eastAsia="Times New Roman" w:hAnsi="Times New Roman" w:cs="Times New Roman"/>
                <w:color w:val="000000"/>
                <w:lang w:eastAsia="hr-HR"/>
              </w:rPr>
              <w:t> </w:t>
            </w:r>
          </w:p>
        </w:tc>
        <w:tc>
          <w:tcPr>
            <w:tcW w:w="1246" w:type="dxa"/>
            <w:vAlign w:val="bottom"/>
            <w:hideMark/>
          </w:tcPr>
          <w:p w14:paraId="05D71657" w14:textId="77777777" w:rsidR="004645AA" w:rsidRPr="004645AA" w:rsidRDefault="004645AA" w:rsidP="004645AA">
            <w:pPr>
              <w:spacing w:after="0" w:line="240" w:lineRule="auto"/>
              <w:jc w:val="center"/>
              <w:rPr>
                <w:rFonts w:ascii="Times New Roman" w:eastAsia="Times New Roman" w:hAnsi="Times New Roman" w:cs="Times New Roman"/>
                <w:i/>
                <w:iCs/>
                <w:color w:val="000000"/>
                <w:lang w:eastAsia="hr-HR"/>
              </w:rPr>
            </w:pPr>
            <w:r w:rsidRPr="004645AA">
              <w:rPr>
                <w:rFonts w:ascii="Times New Roman" w:eastAsia="Times New Roman" w:hAnsi="Times New Roman" w:cs="Times New Roman"/>
                <w:i/>
                <w:iCs/>
                <w:color w:val="000000"/>
                <w:lang w:eastAsia="hr-HR"/>
              </w:rPr>
              <w:t> </w:t>
            </w:r>
          </w:p>
        </w:tc>
      </w:tr>
      <w:tr w:rsidR="004645AA" w:rsidRPr="004645AA" w14:paraId="786EC90A" w14:textId="77777777" w:rsidTr="00841EDD">
        <w:trPr>
          <w:trHeight w:val="300"/>
          <w:jc w:val="center"/>
        </w:trPr>
        <w:tc>
          <w:tcPr>
            <w:tcW w:w="709" w:type="dxa"/>
            <w:vAlign w:val="center"/>
            <w:hideMark/>
          </w:tcPr>
          <w:p w14:paraId="11F49687" w14:textId="77777777" w:rsidR="004645AA" w:rsidRPr="004645AA" w:rsidRDefault="004645AA" w:rsidP="004645AA">
            <w:pPr>
              <w:spacing w:after="0" w:line="240" w:lineRule="auto"/>
              <w:jc w:val="center"/>
              <w:rPr>
                <w:rFonts w:ascii="Times New Roman" w:eastAsia="Times New Roman" w:hAnsi="Times New Roman" w:cs="Times New Roman"/>
                <w:lang w:eastAsia="hr-HR"/>
              </w:rPr>
            </w:pPr>
            <w:r w:rsidRPr="004645AA">
              <w:rPr>
                <w:rFonts w:ascii="Times New Roman" w:eastAsia="Times New Roman" w:hAnsi="Times New Roman" w:cs="Times New Roman"/>
                <w:lang w:eastAsia="hr-HR"/>
              </w:rPr>
              <w:t> </w:t>
            </w:r>
          </w:p>
        </w:tc>
        <w:tc>
          <w:tcPr>
            <w:tcW w:w="1854" w:type="dxa"/>
            <w:vAlign w:val="bottom"/>
            <w:hideMark/>
          </w:tcPr>
          <w:p w14:paraId="6F3F6805" w14:textId="77777777" w:rsidR="004645AA" w:rsidRPr="004645AA" w:rsidRDefault="004645AA" w:rsidP="004645AA">
            <w:pPr>
              <w:spacing w:after="0" w:line="240" w:lineRule="auto"/>
              <w:jc w:val="center"/>
              <w:rPr>
                <w:rFonts w:ascii="Times New Roman" w:eastAsia="Times New Roman" w:hAnsi="Times New Roman" w:cs="Times New Roman"/>
                <w:color w:val="000000"/>
                <w:lang w:eastAsia="hr-HR"/>
              </w:rPr>
            </w:pPr>
            <w:r w:rsidRPr="004645AA">
              <w:rPr>
                <w:rFonts w:ascii="Times New Roman" w:eastAsia="Times New Roman" w:hAnsi="Times New Roman" w:cs="Times New Roman"/>
                <w:color w:val="000000"/>
                <w:lang w:eastAsia="hr-HR"/>
              </w:rPr>
              <w:t> </w:t>
            </w:r>
          </w:p>
        </w:tc>
        <w:tc>
          <w:tcPr>
            <w:tcW w:w="1543" w:type="dxa"/>
            <w:noWrap/>
            <w:vAlign w:val="bottom"/>
            <w:hideMark/>
          </w:tcPr>
          <w:p w14:paraId="6E8683BF" w14:textId="77777777" w:rsidR="004645AA" w:rsidRPr="004645AA" w:rsidRDefault="004645AA" w:rsidP="004645AA">
            <w:pPr>
              <w:spacing w:after="0" w:line="240" w:lineRule="auto"/>
              <w:jc w:val="center"/>
              <w:rPr>
                <w:rFonts w:ascii="Times New Roman" w:eastAsia="Times New Roman" w:hAnsi="Times New Roman" w:cs="Times New Roman"/>
                <w:color w:val="000000"/>
                <w:lang w:eastAsia="hr-HR"/>
              </w:rPr>
            </w:pPr>
            <w:r w:rsidRPr="004645AA">
              <w:rPr>
                <w:rFonts w:ascii="Times New Roman" w:eastAsia="Times New Roman" w:hAnsi="Times New Roman" w:cs="Times New Roman"/>
                <w:color w:val="000000"/>
                <w:lang w:eastAsia="hr-HR"/>
              </w:rPr>
              <w:t> </w:t>
            </w:r>
          </w:p>
        </w:tc>
        <w:tc>
          <w:tcPr>
            <w:tcW w:w="1418" w:type="dxa"/>
            <w:shd w:val="clear" w:color="000000" w:fill="FFFF00"/>
            <w:noWrap/>
            <w:vAlign w:val="bottom"/>
            <w:hideMark/>
          </w:tcPr>
          <w:p w14:paraId="39792103" w14:textId="77777777" w:rsidR="004645AA" w:rsidRPr="004645AA" w:rsidRDefault="004645AA" w:rsidP="004645AA">
            <w:pPr>
              <w:spacing w:after="0" w:line="240" w:lineRule="auto"/>
              <w:jc w:val="right"/>
              <w:rPr>
                <w:rFonts w:ascii="Times New Roman" w:eastAsia="Times New Roman" w:hAnsi="Times New Roman" w:cs="Times New Roman"/>
                <w:b/>
                <w:bCs/>
                <w:color w:val="FF0000"/>
                <w:lang w:eastAsia="hr-HR"/>
              </w:rPr>
            </w:pPr>
            <w:r w:rsidRPr="004645AA">
              <w:rPr>
                <w:rFonts w:ascii="Times New Roman" w:eastAsia="Times New Roman" w:hAnsi="Times New Roman" w:cs="Times New Roman"/>
                <w:b/>
                <w:bCs/>
                <w:color w:val="FF0000"/>
                <w:lang w:eastAsia="hr-HR"/>
              </w:rPr>
              <w:t>399.038,67</w:t>
            </w:r>
          </w:p>
        </w:tc>
        <w:tc>
          <w:tcPr>
            <w:tcW w:w="567" w:type="dxa"/>
            <w:shd w:val="clear" w:color="000000" w:fill="FFFF00"/>
            <w:noWrap/>
            <w:vAlign w:val="bottom"/>
            <w:hideMark/>
          </w:tcPr>
          <w:p w14:paraId="76F435D8" w14:textId="77777777" w:rsidR="004645AA" w:rsidRPr="004645AA" w:rsidRDefault="004645AA" w:rsidP="004645AA">
            <w:pPr>
              <w:spacing w:after="0" w:line="240" w:lineRule="auto"/>
              <w:jc w:val="center"/>
              <w:rPr>
                <w:rFonts w:ascii="Times New Roman" w:eastAsia="Times New Roman" w:hAnsi="Times New Roman" w:cs="Times New Roman"/>
                <w:b/>
                <w:bCs/>
                <w:color w:val="FF0000"/>
                <w:lang w:eastAsia="hr-HR"/>
              </w:rPr>
            </w:pPr>
            <w:r w:rsidRPr="004645AA">
              <w:rPr>
                <w:rFonts w:ascii="Times New Roman" w:eastAsia="Times New Roman" w:hAnsi="Times New Roman" w:cs="Times New Roman"/>
                <w:b/>
                <w:bCs/>
                <w:color w:val="FF0000"/>
                <w:lang w:eastAsia="hr-HR"/>
              </w:rPr>
              <w:t>EUR</w:t>
            </w:r>
          </w:p>
        </w:tc>
        <w:tc>
          <w:tcPr>
            <w:tcW w:w="1330" w:type="dxa"/>
            <w:noWrap/>
            <w:vAlign w:val="bottom"/>
            <w:hideMark/>
          </w:tcPr>
          <w:p w14:paraId="11C2A3CC" w14:textId="77777777" w:rsidR="004645AA" w:rsidRPr="004645AA" w:rsidRDefault="004645AA" w:rsidP="004645AA">
            <w:pPr>
              <w:spacing w:after="0" w:line="240" w:lineRule="auto"/>
              <w:jc w:val="right"/>
              <w:rPr>
                <w:rFonts w:ascii="Times New Roman" w:eastAsia="Times New Roman" w:hAnsi="Times New Roman" w:cs="Times New Roman"/>
                <w:color w:val="000000"/>
                <w:lang w:eastAsia="hr-HR"/>
              </w:rPr>
            </w:pPr>
            <w:r w:rsidRPr="004645AA">
              <w:rPr>
                <w:rFonts w:ascii="Times New Roman" w:eastAsia="Times New Roman" w:hAnsi="Times New Roman" w:cs="Times New Roman"/>
                <w:color w:val="000000"/>
                <w:lang w:eastAsia="hr-HR"/>
              </w:rPr>
              <w:t> </w:t>
            </w:r>
          </w:p>
        </w:tc>
        <w:tc>
          <w:tcPr>
            <w:tcW w:w="1398" w:type="dxa"/>
            <w:vAlign w:val="bottom"/>
            <w:hideMark/>
          </w:tcPr>
          <w:p w14:paraId="73127431" w14:textId="77777777" w:rsidR="004645AA" w:rsidRPr="004645AA" w:rsidRDefault="004645AA" w:rsidP="004645AA">
            <w:pPr>
              <w:spacing w:after="0" w:line="240" w:lineRule="auto"/>
              <w:jc w:val="center"/>
              <w:rPr>
                <w:rFonts w:ascii="Times New Roman" w:eastAsia="Times New Roman" w:hAnsi="Times New Roman" w:cs="Times New Roman"/>
                <w:color w:val="000000"/>
                <w:lang w:eastAsia="hr-HR"/>
              </w:rPr>
            </w:pPr>
            <w:r w:rsidRPr="004645AA">
              <w:rPr>
                <w:rFonts w:ascii="Times New Roman" w:eastAsia="Times New Roman" w:hAnsi="Times New Roman" w:cs="Times New Roman"/>
                <w:color w:val="000000"/>
                <w:lang w:eastAsia="hr-HR"/>
              </w:rPr>
              <w:t> </w:t>
            </w:r>
          </w:p>
        </w:tc>
        <w:tc>
          <w:tcPr>
            <w:tcW w:w="1246" w:type="dxa"/>
            <w:vAlign w:val="bottom"/>
            <w:hideMark/>
          </w:tcPr>
          <w:p w14:paraId="260066A7" w14:textId="77777777" w:rsidR="004645AA" w:rsidRPr="004645AA" w:rsidRDefault="004645AA" w:rsidP="004645AA">
            <w:pPr>
              <w:spacing w:after="0" w:line="240" w:lineRule="auto"/>
              <w:jc w:val="center"/>
              <w:rPr>
                <w:rFonts w:ascii="Times New Roman" w:eastAsia="Times New Roman" w:hAnsi="Times New Roman" w:cs="Times New Roman"/>
                <w:i/>
                <w:iCs/>
                <w:color w:val="000000"/>
                <w:lang w:eastAsia="hr-HR"/>
              </w:rPr>
            </w:pPr>
            <w:r w:rsidRPr="004645AA">
              <w:rPr>
                <w:rFonts w:ascii="Times New Roman" w:eastAsia="Times New Roman" w:hAnsi="Times New Roman" w:cs="Times New Roman"/>
                <w:i/>
                <w:iCs/>
                <w:color w:val="000000"/>
                <w:lang w:eastAsia="hr-HR"/>
              </w:rPr>
              <w:t> </w:t>
            </w:r>
          </w:p>
        </w:tc>
      </w:tr>
      <w:tr w:rsidR="004645AA" w:rsidRPr="004645AA" w14:paraId="79CFF65D" w14:textId="77777777" w:rsidTr="00841EDD">
        <w:trPr>
          <w:trHeight w:val="1260"/>
          <w:jc w:val="center"/>
        </w:trPr>
        <w:tc>
          <w:tcPr>
            <w:tcW w:w="709" w:type="dxa"/>
            <w:vAlign w:val="center"/>
            <w:hideMark/>
          </w:tcPr>
          <w:p w14:paraId="4D238390" w14:textId="77777777" w:rsidR="004645AA" w:rsidRPr="004645AA" w:rsidRDefault="004645AA" w:rsidP="004645AA">
            <w:pPr>
              <w:spacing w:after="0" w:line="240" w:lineRule="auto"/>
              <w:jc w:val="center"/>
              <w:rPr>
                <w:rFonts w:ascii="Times New Roman" w:eastAsia="Times New Roman" w:hAnsi="Times New Roman" w:cs="Times New Roman"/>
                <w:lang w:eastAsia="hr-HR"/>
              </w:rPr>
            </w:pPr>
            <w:r w:rsidRPr="004645AA">
              <w:rPr>
                <w:rFonts w:ascii="Times New Roman" w:eastAsia="Times New Roman" w:hAnsi="Times New Roman" w:cs="Times New Roman"/>
                <w:lang w:eastAsia="hr-HR"/>
              </w:rPr>
              <w:t>11</w:t>
            </w:r>
          </w:p>
        </w:tc>
        <w:tc>
          <w:tcPr>
            <w:tcW w:w="1854" w:type="dxa"/>
            <w:vAlign w:val="center"/>
            <w:hideMark/>
          </w:tcPr>
          <w:p w14:paraId="667AF9C3" w14:textId="77777777" w:rsidR="004645AA" w:rsidRPr="004645AA" w:rsidRDefault="004645AA" w:rsidP="004645AA">
            <w:pPr>
              <w:spacing w:after="0" w:line="240" w:lineRule="auto"/>
              <w:rPr>
                <w:rFonts w:ascii="Times New Roman" w:eastAsia="Times New Roman" w:hAnsi="Times New Roman" w:cs="Times New Roman"/>
                <w:color w:val="000000"/>
                <w:lang w:eastAsia="hr-HR"/>
              </w:rPr>
            </w:pPr>
            <w:r w:rsidRPr="004645AA">
              <w:rPr>
                <w:rFonts w:ascii="Times New Roman" w:eastAsia="Times New Roman" w:hAnsi="Times New Roman" w:cs="Times New Roman"/>
                <w:color w:val="000000"/>
                <w:lang w:eastAsia="hr-HR"/>
              </w:rPr>
              <w:t>Ministarstvo regionalnog razvoja i fondova EU</w:t>
            </w:r>
          </w:p>
        </w:tc>
        <w:tc>
          <w:tcPr>
            <w:tcW w:w="1543" w:type="dxa"/>
            <w:vAlign w:val="center"/>
            <w:hideMark/>
          </w:tcPr>
          <w:p w14:paraId="16CC8E80" w14:textId="77777777" w:rsidR="004645AA" w:rsidRPr="004645AA" w:rsidRDefault="004645AA" w:rsidP="004645AA">
            <w:pPr>
              <w:spacing w:after="0" w:line="240" w:lineRule="auto"/>
              <w:rPr>
                <w:rFonts w:ascii="Times New Roman" w:eastAsia="Times New Roman" w:hAnsi="Times New Roman" w:cs="Times New Roman"/>
                <w:color w:val="000000"/>
                <w:lang w:eastAsia="hr-HR"/>
              </w:rPr>
            </w:pPr>
            <w:r w:rsidRPr="004645AA">
              <w:rPr>
                <w:rFonts w:ascii="Times New Roman" w:eastAsia="Times New Roman" w:hAnsi="Times New Roman" w:cs="Times New Roman"/>
                <w:color w:val="000000"/>
                <w:lang w:eastAsia="hr-HR"/>
              </w:rPr>
              <w:t>Zadužnica</w:t>
            </w:r>
          </w:p>
        </w:tc>
        <w:tc>
          <w:tcPr>
            <w:tcW w:w="1418" w:type="dxa"/>
            <w:vAlign w:val="bottom"/>
            <w:hideMark/>
          </w:tcPr>
          <w:p w14:paraId="4083841D" w14:textId="77777777" w:rsidR="004645AA" w:rsidRPr="004645AA" w:rsidRDefault="004645AA" w:rsidP="004645AA">
            <w:pPr>
              <w:spacing w:after="0" w:line="240" w:lineRule="auto"/>
              <w:rPr>
                <w:rFonts w:ascii="Times New Roman" w:eastAsia="Times New Roman" w:hAnsi="Times New Roman" w:cs="Times New Roman"/>
                <w:color w:val="000000"/>
                <w:lang w:eastAsia="hr-HR"/>
              </w:rPr>
            </w:pPr>
            <w:r w:rsidRPr="004645AA">
              <w:rPr>
                <w:rFonts w:ascii="Times New Roman" w:eastAsia="Times New Roman" w:hAnsi="Times New Roman" w:cs="Times New Roman"/>
                <w:color w:val="000000"/>
                <w:lang w:eastAsia="hr-HR"/>
              </w:rPr>
              <w:t>21.000,00 €</w:t>
            </w:r>
          </w:p>
        </w:tc>
        <w:tc>
          <w:tcPr>
            <w:tcW w:w="567" w:type="dxa"/>
            <w:vAlign w:val="bottom"/>
            <w:hideMark/>
          </w:tcPr>
          <w:p w14:paraId="10702E8B" w14:textId="77777777" w:rsidR="004645AA" w:rsidRPr="004645AA" w:rsidRDefault="004645AA" w:rsidP="004645AA">
            <w:pPr>
              <w:spacing w:after="0" w:line="240" w:lineRule="auto"/>
              <w:jc w:val="center"/>
              <w:rPr>
                <w:rFonts w:ascii="Times New Roman" w:eastAsia="Times New Roman" w:hAnsi="Times New Roman" w:cs="Times New Roman"/>
                <w:color w:val="000000"/>
                <w:lang w:eastAsia="hr-HR"/>
              </w:rPr>
            </w:pPr>
            <w:r w:rsidRPr="004645AA">
              <w:rPr>
                <w:rFonts w:ascii="Times New Roman" w:eastAsia="Times New Roman" w:hAnsi="Times New Roman" w:cs="Times New Roman"/>
                <w:color w:val="000000"/>
                <w:lang w:eastAsia="hr-HR"/>
              </w:rPr>
              <w:t>OV-4298/2023</w:t>
            </w:r>
          </w:p>
        </w:tc>
        <w:tc>
          <w:tcPr>
            <w:tcW w:w="1330" w:type="dxa"/>
            <w:vAlign w:val="center"/>
            <w:hideMark/>
          </w:tcPr>
          <w:p w14:paraId="3AB65473" w14:textId="77777777" w:rsidR="004645AA" w:rsidRPr="004645AA" w:rsidRDefault="004645AA" w:rsidP="004645AA">
            <w:pPr>
              <w:spacing w:after="0" w:line="240" w:lineRule="auto"/>
              <w:rPr>
                <w:rFonts w:ascii="Times New Roman" w:eastAsia="Times New Roman" w:hAnsi="Times New Roman" w:cs="Times New Roman"/>
                <w:color w:val="000000"/>
                <w:lang w:eastAsia="hr-HR"/>
              </w:rPr>
            </w:pPr>
            <w:r w:rsidRPr="004645AA">
              <w:rPr>
                <w:rFonts w:ascii="Times New Roman" w:eastAsia="Times New Roman" w:hAnsi="Times New Roman" w:cs="Times New Roman"/>
                <w:color w:val="000000"/>
                <w:lang w:eastAsia="hr-HR"/>
              </w:rPr>
              <w:t>13.7.2023</w:t>
            </w:r>
          </w:p>
        </w:tc>
        <w:tc>
          <w:tcPr>
            <w:tcW w:w="1398" w:type="dxa"/>
            <w:vAlign w:val="center"/>
            <w:hideMark/>
          </w:tcPr>
          <w:p w14:paraId="7FD2A454" w14:textId="77777777" w:rsidR="004645AA" w:rsidRPr="004645AA" w:rsidRDefault="004645AA" w:rsidP="004645AA">
            <w:pPr>
              <w:spacing w:after="0" w:line="240" w:lineRule="auto"/>
              <w:jc w:val="center"/>
              <w:rPr>
                <w:rFonts w:ascii="Times New Roman" w:eastAsia="Times New Roman" w:hAnsi="Times New Roman" w:cs="Times New Roman"/>
                <w:color w:val="000000"/>
                <w:lang w:eastAsia="hr-HR"/>
              </w:rPr>
            </w:pPr>
            <w:r w:rsidRPr="004645AA">
              <w:rPr>
                <w:rFonts w:ascii="Times New Roman" w:eastAsia="Times New Roman" w:hAnsi="Times New Roman" w:cs="Times New Roman"/>
                <w:color w:val="000000"/>
                <w:lang w:eastAsia="hr-HR"/>
              </w:rPr>
              <w:t>Projekt „Poticanje regionalne infrastrukture i gospodarstva</w:t>
            </w:r>
          </w:p>
        </w:tc>
        <w:tc>
          <w:tcPr>
            <w:tcW w:w="1246" w:type="dxa"/>
            <w:noWrap/>
            <w:hideMark/>
          </w:tcPr>
          <w:p w14:paraId="4EF72193" w14:textId="77777777" w:rsidR="004645AA" w:rsidRPr="004645AA" w:rsidRDefault="004645AA" w:rsidP="004645AA">
            <w:pPr>
              <w:spacing w:after="0" w:line="240" w:lineRule="auto"/>
              <w:jc w:val="center"/>
              <w:rPr>
                <w:rFonts w:ascii="Times New Roman" w:eastAsia="Times New Roman" w:hAnsi="Times New Roman" w:cs="Times New Roman"/>
                <w:i/>
                <w:iCs/>
                <w:color w:val="000000"/>
                <w:lang w:eastAsia="hr-HR"/>
              </w:rPr>
            </w:pPr>
            <w:r w:rsidRPr="004645AA">
              <w:rPr>
                <w:rFonts w:ascii="Times New Roman" w:eastAsia="Times New Roman" w:hAnsi="Times New Roman" w:cs="Times New Roman"/>
                <w:i/>
                <w:iCs/>
                <w:color w:val="000000"/>
                <w:lang w:eastAsia="hr-HR"/>
              </w:rPr>
              <w:t> </w:t>
            </w:r>
          </w:p>
        </w:tc>
      </w:tr>
      <w:tr w:rsidR="004645AA" w:rsidRPr="004645AA" w14:paraId="3833DA1B" w14:textId="77777777" w:rsidTr="00841EDD">
        <w:trPr>
          <w:trHeight w:val="900"/>
          <w:jc w:val="center"/>
        </w:trPr>
        <w:tc>
          <w:tcPr>
            <w:tcW w:w="709" w:type="dxa"/>
            <w:vAlign w:val="center"/>
            <w:hideMark/>
          </w:tcPr>
          <w:p w14:paraId="3A2B588E" w14:textId="77777777" w:rsidR="004645AA" w:rsidRPr="004645AA" w:rsidRDefault="004645AA" w:rsidP="004645AA">
            <w:pPr>
              <w:spacing w:after="0" w:line="240" w:lineRule="auto"/>
              <w:jc w:val="center"/>
              <w:rPr>
                <w:rFonts w:ascii="Times New Roman" w:eastAsia="Times New Roman" w:hAnsi="Times New Roman" w:cs="Times New Roman"/>
                <w:color w:val="000000"/>
                <w:lang w:eastAsia="hr-HR"/>
              </w:rPr>
            </w:pPr>
            <w:r w:rsidRPr="004645AA">
              <w:rPr>
                <w:rFonts w:ascii="Times New Roman" w:eastAsia="Times New Roman" w:hAnsi="Times New Roman" w:cs="Times New Roman"/>
                <w:color w:val="000000"/>
                <w:lang w:eastAsia="hr-HR"/>
              </w:rPr>
              <w:t>12</w:t>
            </w:r>
          </w:p>
        </w:tc>
        <w:tc>
          <w:tcPr>
            <w:tcW w:w="1854" w:type="dxa"/>
            <w:vAlign w:val="center"/>
            <w:hideMark/>
          </w:tcPr>
          <w:p w14:paraId="2BF10259" w14:textId="77777777" w:rsidR="004645AA" w:rsidRPr="004645AA" w:rsidRDefault="004645AA" w:rsidP="004645AA">
            <w:pPr>
              <w:spacing w:after="0" w:line="240" w:lineRule="auto"/>
              <w:rPr>
                <w:rFonts w:ascii="Times New Roman" w:eastAsia="Times New Roman" w:hAnsi="Times New Roman" w:cs="Times New Roman"/>
                <w:color w:val="000000"/>
                <w:lang w:eastAsia="hr-HR"/>
              </w:rPr>
            </w:pPr>
            <w:r w:rsidRPr="004645AA">
              <w:rPr>
                <w:rFonts w:ascii="Times New Roman" w:eastAsia="Times New Roman" w:hAnsi="Times New Roman" w:cs="Times New Roman"/>
                <w:color w:val="000000"/>
                <w:lang w:eastAsia="hr-HR"/>
              </w:rPr>
              <w:t>Ministarstvo regionalnog razvoja i fondova EU</w:t>
            </w:r>
          </w:p>
        </w:tc>
        <w:tc>
          <w:tcPr>
            <w:tcW w:w="1543" w:type="dxa"/>
            <w:vAlign w:val="center"/>
            <w:hideMark/>
          </w:tcPr>
          <w:p w14:paraId="57F3E41A" w14:textId="77777777" w:rsidR="004645AA" w:rsidRPr="004645AA" w:rsidRDefault="004645AA" w:rsidP="004645AA">
            <w:pPr>
              <w:spacing w:after="0" w:line="240" w:lineRule="auto"/>
              <w:rPr>
                <w:rFonts w:ascii="Times New Roman" w:eastAsia="Times New Roman" w:hAnsi="Times New Roman" w:cs="Times New Roman"/>
                <w:color w:val="000000"/>
                <w:lang w:eastAsia="hr-HR"/>
              </w:rPr>
            </w:pPr>
            <w:r w:rsidRPr="004645AA">
              <w:rPr>
                <w:rFonts w:ascii="Times New Roman" w:eastAsia="Times New Roman" w:hAnsi="Times New Roman" w:cs="Times New Roman"/>
                <w:color w:val="000000"/>
                <w:lang w:eastAsia="hr-HR"/>
              </w:rPr>
              <w:t>Zadužnica</w:t>
            </w:r>
          </w:p>
        </w:tc>
        <w:tc>
          <w:tcPr>
            <w:tcW w:w="1418" w:type="dxa"/>
            <w:vAlign w:val="bottom"/>
            <w:hideMark/>
          </w:tcPr>
          <w:p w14:paraId="42829622" w14:textId="77777777" w:rsidR="004645AA" w:rsidRPr="004645AA" w:rsidRDefault="004645AA" w:rsidP="004645AA">
            <w:pPr>
              <w:spacing w:after="0" w:line="240" w:lineRule="auto"/>
              <w:rPr>
                <w:rFonts w:ascii="Times New Roman" w:eastAsia="Times New Roman" w:hAnsi="Times New Roman" w:cs="Times New Roman"/>
                <w:color w:val="000000"/>
                <w:lang w:eastAsia="hr-HR"/>
              </w:rPr>
            </w:pPr>
            <w:r w:rsidRPr="004645AA">
              <w:rPr>
                <w:rFonts w:ascii="Times New Roman" w:eastAsia="Times New Roman" w:hAnsi="Times New Roman" w:cs="Times New Roman"/>
                <w:color w:val="000000"/>
                <w:lang w:eastAsia="hr-HR"/>
              </w:rPr>
              <w:t>21.000,00 €</w:t>
            </w:r>
          </w:p>
        </w:tc>
        <w:tc>
          <w:tcPr>
            <w:tcW w:w="567" w:type="dxa"/>
            <w:vAlign w:val="bottom"/>
            <w:hideMark/>
          </w:tcPr>
          <w:p w14:paraId="26C66447" w14:textId="77777777" w:rsidR="004645AA" w:rsidRPr="004645AA" w:rsidRDefault="004645AA" w:rsidP="004645AA">
            <w:pPr>
              <w:spacing w:after="0" w:line="240" w:lineRule="auto"/>
              <w:jc w:val="center"/>
              <w:rPr>
                <w:rFonts w:ascii="Times New Roman" w:eastAsia="Times New Roman" w:hAnsi="Times New Roman" w:cs="Times New Roman"/>
                <w:color w:val="000000"/>
                <w:lang w:eastAsia="hr-HR"/>
              </w:rPr>
            </w:pPr>
            <w:r w:rsidRPr="004645AA">
              <w:rPr>
                <w:rFonts w:ascii="Times New Roman" w:eastAsia="Times New Roman" w:hAnsi="Times New Roman" w:cs="Times New Roman"/>
                <w:color w:val="000000"/>
                <w:lang w:eastAsia="hr-HR"/>
              </w:rPr>
              <w:t>OV 4299/2023</w:t>
            </w:r>
          </w:p>
        </w:tc>
        <w:tc>
          <w:tcPr>
            <w:tcW w:w="1330" w:type="dxa"/>
            <w:vAlign w:val="center"/>
            <w:hideMark/>
          </w:tcPr>
          <w:p w14:paraId="2401CE0A" w14:textId="77777777" w:rsidR="004645AA" w:rsidRPr="004645AA" w:rsidRDefault="004645AA" w:rsidP="004645AA">
            <w:pPr>
              <w:spacing w:after="0" w:line="240" w:lineRule="auto"/>
              <w:rPr>
                <w:rFonts w:ascii="Times New Roman" w:eastAsia="Times New Roman" w:hAnsi="Times New Roman" w:cs="Times New Roman"/>
                <w:color w:val="000000"/>
                <w:lang w:eastAsia="hr-HR"/>
              </w:rPr>
            </w:pPr>
            <w:r w:rsidRPr="004645AA">
              <w:rPr>
                <w:rFonts w:ascii="Times New Roman" w:eastAsia="Times New Roman" w:hAnsi="Times New Roman" w:cs="Times New Roman"/>
                <w:color w:val="000000"/>
                <w:lang w:eastAsia="hr-HR"/>
              </w:rPr>
              <w:t>13.7.2023</w:t>
            </w:r>
          </w:p>
        </w:tc>
        <w:tc>
          <w:tcPr>
            <w:tcW w:w="1398" w:type="dxa"/>
            <w:vAlign w:val="center"/>
            <w:hideMark/>
          </w:tcPr>
          <w:p w14:paraId="744A0BBA" w14:textId="77777777" w:rsidR="004645AA" w:rsidRPr="004645AA" w:rsidRDefault="004645AA" w:rsidP="004645AA">
            <w:pPr>
              <w:spacing w:after="0" w:line="240" w:lineRule="auto"/>
              <w:jc w:val="center"/>
              <w:rPr>
                <w:rFonts w:ascii="Times New Roman" w:eastAsia="Times New Roman" w:hAnsi="Times New Roman" w:cs="Times New Roman"/>
                <w:color w:val="000000"/>
                <w:lang w:eastAsia="hr-HR"/>
              </w:rPr>
            </w:pPr>
            <w:r w:rsidRPr="004645AA">
              <w:rPr>
                <w:rFonts w:ascii="Times New Roman" w:eastAsia="Times New Roman" w:hAnsi="Times New Roman" w:cs="Times New Roman"/>
                <w:color w:val="000000"/>
                <w:lang w:eastAsia="hr-HR"/>
              </w:rPr>
              <w:t>Projekt „Poticanje regionalne infrastrukture i gospodarstva</w:t>
            </w:r>
          </w:p>
        </w:tc>
        <w:tc>
          <w:tcPr>
            <w:tcW w:w="1246" w:type="dxa"/>
            <w:noWrap/>
            <w:hideMark/>
          </w:tcPr>
          <w:p w14:paraId="57B0E451" w14:textId="77777777" w:rsidR="004645AA" w:rsidRPr="004645AA" w:rsidRDefault="004645AA" w:rsidP="004645AA">
            <w:pPr>
              <w:spacing w:after="0" w:line="240" w:lineRule="auto"/>
              <w:jc w:val="center"/>
              <w:rPr>
                <w:rFonts w:ascii="Times New Roman" w:eastAsia="Times New Roman" w:hAnsi="Times New Roman" w:cs="Times New Roman"/>
                <w:i/>
                <w:iCs/>
                <w:color w:val="000000"/>
                <w:lang w:eastAsia="hr-HR"/>
              </w:rPr>
            </w:pPr>
            <w:r w:rsidRPr="004645AA">
              <w:rPr>
                <w:rFonts w:ascii="Times New Roman" w:eastAsia="Times New Roman" w:hAnsi="Times New Roman" w:cs="Times New Roman"/>
                <w:i/>
                <w:iCs/>
                <w:color w:val="000000"/>
                <w:lang w:eastAsia="hr-HR"/>
              </w:rPr>
              <w:t> </w:t>
            </w:r>
          </w:p>
        </w:tc>
      </w:tr>
      <w:tr w:rsidR="004645AA" w:rsidRPr="004645AA" w14:paraId="72CA6942" w14:textId="77777777" w:rsidTr="00841EDD">
        <w:trPr>
          <w:trHeight w:val="2025"/>
          <w:jc w:val="center"/>
        </w:trPr>
        <w:tc>
          <w:tcPr>
            <w:tcW w:w="709" w:type="dxa"/>
            <w:vAlign w:val="center"/>
            <w:hideMark/>
          </w:tcPr>
          <w:p w14:paraId="3843201E" w14:textId="77777777" w:rsidR="004645AA" w:rsidRPr="004645AA" w:rsidRDefault="004645AA" w:rsidP="004645AA">
            <w:pPr>
              <w:spacing w:after="0" w:line="240" w:lineRule="auto"/>
              <w:jc w:val="center"/>
              <w:rPr>
                <w:rFonts w:ascii="Times New Roman" w:eastAsia="Times New Roman" w:hAnsi="Times New Roman" w:cs="Times New Roman"/>
                <w:lang w:eastAsia="hr-HR"/>
              </w:rPr>
            </w:pPr>
            <w:r w:rsidRPr="004645AA">
              <w:rPr>
                <w:rFonts w:ascii="Times New Roman" w:eastAsia="Times New Roman" w:hAnsi="Times New Roman" w:cs="Times New Roman"/>
                <w:lang w:eastAsia="hr-HR"/>
              </w:rPr>
              <w:t>13</w:t>
            </w:r>
          </w:p>
        </w:tc>
        <w:tc>
          <w:tcPr>
            <w:tcW w:w="1854" w:type="dxa"/>
            <w:vAlign w:val="center"/>
            <w:hideMark/>
          </w:tcPr>
          <w:p w14:paraId="0233DE5E" w14:textId="77777777" w:rsidR="004645AA" w:rsidRPr="004645AA" w:rsidRDefault="004645AA" w:rsidP="004645AA">
            <w:pPr>
              <w:spacing w:after="0" w:line="240" w:lineRule="auto"/>
              <w:rPr>
                <w:rFonts w:ascii="Times New Roman" w:eastAsia="Times New Roman" w:hAnsi="Times New Roman" w:cs="Times New Roman"/>
                <w:color w:val="000000"/>
                <w:lang w:eastAsia="hr-HR"/>
              </w:rPr>
            </w:pPr>
            <w:r w:rsidRPr="004645AA">
              <w:rPr>
                <w:rFonts w:ascii="Times New Roman" w:eastAsia="Times New Roman" w:hAnsi="Times New Roman" w:cs="Times New Roman"/>
                <w:color w:val="000000"/>
                <w:lang w:eastAsia="hr-HR"/>
              </w:rPr>
              <w:t>MINISTARSTVO GOSPODARSTVA I ODRŽIVOG RAZVOJA</w:t>
            </w:r>
          </w:p>
        </w:tc>
        <w:tc>
          <w:tcPr>
            <w:tcW w:w="1543" w:type="dxa"/>
            <w:vAlign w:val="center"/>
            <w:hideMark/>
          </w:tcPr>
          <w:p w14:paraId="1AE669DB" w14:textId="77777777" w:rsidR="004645AA" w:rsidRPr="004645AA" w:rsidRDefault="004645AA" w:rsidP="004645AA">
            <w:pPr>
              <w:spacing w:after="0" w:line="240" w:lineRule="auto"/>
              <w:rPr>
                <w:rFonts w:ascii="Times New Roman" w:eastAsia="Times New Roman" w:hAnsi="Times New Roman" w:cs="Times New Roman"/>
                <w:color w:val="000000"/>
                <w:lang w:eastAsia="hr-HR"/>
              </w:rPr>
            </w:pPr>
            <w:r w:rsidRPr="004645AA">
              <w:rPr>
                <w:rFonts w:ascii="Times New Roman" w:eastAsia="Times New Roman" w:hAnsi="Times New Roman" w:cs="Times New Roman"/>
                <w:color w:val="000000"/>
                <w:lang w:eastAsia="hr-HR"/>
              </w:rPr>
              <w:t>Mjenice</w:t>
            </w:r>
          </w:p>
        </w:tc>
        <w:tc>
          <w:tcPr>
            <w:tcW w:w="1418" w:type="dxa"/>
            <w:vAlign w:val="center"/>
            <w:hideMark/>
          </w:tcPr>
          <w:p w14:paraId="1477C8C3" w14:textId="77777777" w:rsidR="004645AA" w:rsidRPr="004645AA" w:rsidRDefault="004645AA" w:rsidP="004645AA">
            <w:pPr>
              <w:spacing w:after="0" w:line="240" w:lineRule="auto"/>
              <w:jc w:val="right"/>
              <w:rPr>
                <w:rFonts w:ascii="Times New Roman" w:eastAsia="Times New Roman" w:hAnsi="Times New Roman" w:cs="Times New Roman"/>
                <w:color w:val="000000"/>
                <w:lang w:eastAsia="hr-HR"/>
              </w:rPr>
            </w:pPr>
            <w:r w:rsidRPr="004645AA">
              <w:rPr>
                <w:rFonts w:ascii="Times New Roman" w:eastAsia="Times New Roman" w:hAnsi="Times New Roman" w:cs="Times New Roman"/>
                <w:color w:val="000000"/>
                <w:lang w:eastAsia="hr-HR"/>
              </w:rPr>
              <w:t>bjanko</w:t>
            </w:r>
          </w:p>
        </w:tc>
        <w:tc>
          <w:tcPr>
            <w:tcW w:w="567" w:type="dxa"/>
            <w:vAlign w:val="center"/>
            <w:hideMark/>
          </w:tcPr>
          <w:p w14:paraId="525D8EEC" w14:textId="77777777" w:rsidR="004645AA" w:rsidRPr="004645AA" w:rsidRDefault="004645AA" w:rsidP="004645AA">
            <w:pPr>
              <w:spacing w:after="0" w:line="240" w:lineRule="auto"/>
              <w:jc w:val="center"/>
              <w:rPr>
                <w:rFonts w:ascii="Times New Roman" w:eastAsia="Times New Roman" w:hAnsi="Times New Roman" w:cs="Times New Roman"/>
                <w:color w:val="000000"/>
                <w:lang w:eastAsia="hr-HR"/>
              </w:rPr>
            </w:pPr>
            <w:r w:rsidRPr="004645AA">
              <w:rPr>
                <w:rFonts w:ascii="Times New Roman" w:eastAsia="Times New Roman" w:hAnsi="Times New Roman" w:cs="Times New Roman"/>
                <w:color w:val="000000"/>
                <w:lang w:eastAsia="hr-HR"/>
              </w:rPr>
              <w:t>B 07816148, B 07816150</w:t>
            </w:r>
          </w:p>
        </w:tc>
        <w:tc>
          <w:tcPr>
            <w:tcW w:w="1330" w:type="dxa"/>
            <w:vAlign w:val="center"/>
            <w:hideMark/>
          </w:tcPr>
          <w:p w14:paraId="6A40C268" w14:textId="77777777" w:rsidR="004645AA" w:rsidRPr="004645AA" w:rsidRDefault="004645AA" w:rsidP="004645AA">
            <w:pPr>
              <w:spacing w:after="0" w:line="240" w:lineRule="auto"/>
              <w:jc w:val="right"/>
              <w:rPr>
                <w:rFonts w:ascii="Times New Roman" w:eastAsia="Times New Roman" w:hAnsi="Times New Roman" w:cs="Times New Roman"/>
                <w:color w:val="000000"/>
                <w:lang w:eastAsia="hr-HR"/>
              </w:rPr>
            </w:pPr>
            <w:r w:rsidRPr="004645AA">
              <w:rPr>
                <w:rFonts w:ascii="Times New Roman" w:eastAsia="Times New Roman" w:hAnsi="Times New Roman" w:cs="Times New Roman"/>
                <w:color w:val="000000"/>
                <w:lang w:eastAsia="hr-HR"/>
              </w:rPr>
              <w:t>20.10.2023.</w:t>
            </w:r>
          </w:p>
        </w:tc>
        <w:tc>
          <w:tcPr>
            <w:tcW w:w="1398" w:type="dxa"/>
            <w:vAlign w:val="center"/>
            <w:hideMark/>
          </w:tcPr>
          <w:p w14:paraId="516F0558" w14:textId="77777777" w:rsidR="004645AA" w:rsidRPr="004645AA" w:rsidRDefault="004645AA" w:rsidP="004645AA">
            <w:pPr>
              <w:spacing w:after="0" w:line="240" w:lineRule="auto"/>
              <w:jc w:val="center"/>
              <w:rPr>
                <w:rFonts w:ascii="Times New Roman" w:eastAsia="Times New Roman" w:hAnsi="Times New Roman" w:cs="Times New Roman"/>
                <w:color w:val="000000"/>
                <w:lang w:eastAsia="hr-HR"/>
              </w:rPr>
            </w:pPr>
            <w:r w:rsidRPr="004645AA">
              <w:rPr>
                <w:rFonts w:ascii="Times New Roman" w:eastAsia="Times New Roman" w:hAnsi="Times New Roman" w:cs="Times New Roman"/>
                <w:color w:val="000000"/>
                <w:lang w:eastAsia="hr-HR"/>
              </w:rPr>
              <w:t>Ugovor o smještaju i čuvanju  Klasa: VT 333-06/23-06/29, UR.BR.: 517-13-02-23-1 od 2.10.2023.</w:t>
            </w:r>
          </w:p>
        </w:tc>
        <w:tc>
          <w:tcPr>
            <w:tcW w:w="1246" w:type="dxa"/>
            <w:noWrap/>
            <w:hideMark/>
          </w:tcPr>
          <w:p w14:paraId="2B2CDA96" w14:textId="77777777" w:rsidR="004645AA" w:rsidRPr="004645AA" w:rsidRDefault="004645AA" w:rsidP="004645AA">
            <w:pPr>
              <w:spacing w:after="0" w:line="240" w:lineRule="auto"/>
              <w:jc w:val="center"/>
              <w:rPr>
                <w:rFonts w:ascii="Times New Roman" w:eastAsia="Times New Roman" w:hAnsi="Times New Roman" w:cs="Times New Roman"/>
                <w:i/>
                <w:iCs/>
                <w:color w:val="000000"/>
                <w:lang w:eastAsia="hr-HR"/>
              </w:rPr>
            </w:pPr>
            <w:r w:rsidRPr="004645AA">
              <w:rPr>
                <w:rFonts w:ascii="Times New Roman" w:eastAsia="Times New Roman" w:hAnsi="Times New Roman" w:cs="Times New Roman"/>
                <w:i/>
                <w:iCs/>
                <w:color w:val="000000"/>
                <w:lang w:eastAsia="hr-HR"/>
              </w:rPr>
              <w:t> </w:t>
            </w:r>
          </w:p>
        </w:tc>
      </w:tr>
      <w:tr w:rsidR="004645AA" w:rsidRPr="004645AA" w14:paraId="646C5CA0" w14:textId="77777777" w:rsidTr="00841EDD">
        <w:trPr>
          <w:trHeight w:val="3300"/>
          <w:jc w:val="center"/>
        </w:trPr>
        <w:tc>
          <w:tcPr>
            <w:tcW w:w="709" w:type="dxa"/>
            <w:noWrap/>
            <w:vAlign w:val="center"/>
            <w:hideMark/>
          </w:tcPr>
          <w:p w14:paraId="5A34EEBA" w14:textId="77777777" w:rsidR="004645AA" w:rsidRPr="004645AA" w:rsidRDefault="004645AA" w:rsidP="004645AA">
            <w:pPr>
              <w:spacing w:after="0" w:line="240" w:lineRule="auto"/>
              <w:jc w:val="center"/>
              <w:rPr>
                <w:rFonts w:ascii="Times New Roman" w:eastAsia="Times New Roman" w:hAnsi="Times New Roman" w:cs="Times New Roman"/>
                <w:color w:val="000000"/>
                <w:lang w:eastAsia="hr-HR"/>
              </w:rPr>
            </w:pPr>
            <w:r w:rsidRPr="004645AA">
              <w:rPr>
                <w:rFonts w:ascii="Times New Roman" w:eastAsia="Times New Roman" w:hAnsi="Times New Roman" w:cs="Times New Roman"/>
                <w:color w:val="000000"/>
                <w:lang w:eastAsia="hr-HR"/>
              </w:rPr>
              <w:t>14</w:t>
            </w:r>
          </w:p>
        </w:tc>
        <w:tc>
          <w:tcPr>
            <w:tcW w:w="1854" w:type="dxa"/>
            <w:noWrap/>
            <w:vAlign w:val="center"/>
            <w:hideMark/>
          </w:tcPr>
          <w:p w14:paraId="3BB7492F" w14:textId="77777777" w:rsidR="004645AA" w:rsidRPr="004645AA" w:rsidRDefault="004645AA" w:rsidP="004645AA">
            <w:pPr>
              <w:spacing w:after="0" w:line="240" w:lineRule="auto"/>
              <w:jc w:val="center"/>
              <w:rPr>
                <w:rFonts w:ascii="Times New Roman" w:eastAsia="Times New Roman" w:hAnsi="Times New Roman" w:cs="Times New Roman"/>
                <w:color w:val="000000"/>
                <w:lang w:eastAsia="hr-HR"/>
              </w:rPr>
            </w:pPr>
            <w:r w:rsidRPr="004645AA">
              <w:rPr>
                <w:rFonts w:ascii="Times New Roman" w:eastAsia="Times New Roman" w:hAnsi="Times New Roman" w:cs="Times New Roman"/>
                <w:color w:val="000000"/>
                <w:lang w:eastAsia="hr-HR"/>
              </w:rPr>
              <w:t>Državni proračun RH</w:t>
            </w:r>
          </w:p>
        </w:tc>
        <w:tc>
          <w:tcPr>
            <w:tcW w:w="1543" w:type="dxa"/>
            <w:vAlign w:val="center"/>
            <w:hideMark/>
          </w:tcPr>
          <w:p w14:paraId="017F7455" w14:textId="77777777" w:rsidR="004645AA" w:rsidRPr="004645AA" w:rsidRDefault="004645AA" w:rsidP="004645AA">
            <w:pPr>
              <w:spacing w:after="0" w:line="240" w:lineRule="auto"/>
              <w:jc w:val="center"/>
              <w:rPr>
                <w:rFonts w:ascii="Times New Roman" w:eastAsia="Times New Roman" w:hAnsi="Times New Roman" w:cs="Times New Roman"/>
                <w:color w:val="000000"/>
                <w:lang w:eastAsia="hr-HR"/>
              </w:rPr>
            </w:pPr>
            <w:r w:rsidRPr="004645AA">
              <w:rPr>
                <w:rFonts w:ascii="Times New Roman" w:eastAsia="Times New Roman" w:hAnsi="Times New Roman" w:cs="Times New Roman"/>
                <w:color w:val="000000"/>
                <w:lang w:eastAsia="hr-HR"/>
              </w:rPr>
              <w:t xml:space="preserve">ODLUKA GV Grada Metkovića </w:t>
            </w:r>
            <w:r w:rsidRPr="004645AA">
              <w:rPr>
                <w:rFonts w:ascii="Times New Roman" w:eastAsia="Times New Roman" w:hAnsi="Times New Roman" w:cs="Times New Roman"/>
                <w:color w:val="000000"/>
                <w:lang w:eastAsia="hr-HR"/>
              </w:rPr>
              <w:br/>
              <w:t>o preuzimanju obveze osiguranja financiranja zatvaranja</w:t>
            </w:r>
            <w:r w:rsidRPr="004645AA">
              <w:rPr>
                <w:rFonts w:ascii="Times New Roman" w:eastAsia="Times New Roman" w:hAnsi="Times New Roman" w:cs="Times New Roman"/>
                <w:color w:val="000000"/>
                <w:lang w:eastAsia="hr-HR"/>
              </w:rPr>
              <w:br/>
              <w:t xml:space="preserve">odlagališta otpada „Dubravica“ </w:t>
            </w:r>
          </w:p>
        </w:tc>
        <w:tc>
          <w:tcPr>
            <w:tcW w:w="1418" w:type="dxa"/>
            <w:noWrap/>
            <w:vAlign w:val="center"/>
            <w:hideMark/>
          </w:tcPr>
          <w:p w14:paraId="119E95B5" w14:textId="77777777" w:rsidR="004645AA" w:rsidRPr="004645AA" w:rsidRDefault="004645AA" w:rsidP="004645AA">
            <w:pPr>
              <w:spacing w:after="0" w:line="240" w:lineRule="auto"/>
              <w:jc w:val="right"/>
              <w:rPr>
                <w:rFonts w:ascii="Times New Roman" w:eastAsia="Times New Roman" w:hAnsi="Times New Roman" w:cs="Times New Roman"/>
                <w:color w:val="000000"/>
                <w:lang w:eastAsia="hr-HR"/>
              </w:rPr>
            </w:pPr>
            <w:r w:rsidRPr="004645AA">
              <w:rPr>
                <w:rFonts w:ascii="Times New Roman" w:eastAsia="Times New Roman" w:hAnsi="Times New Roman" w:cs="Times New Roman"/>
                <w:color w:val="000000"/>
                <w:lang w:eastAsia="hr-HR"/>
              </w:rPr>
              <w:t>858.450,00</w:t>
            </w:r>
          </w:p>
        </w:tc>
        <w:tc>
          <w:tcPr>
            <w:tcW w:w="567" w:type="dxa"/>
            <w:vAlign w:val="center"/>
            <w:hideMark/>
          </w:tcPr>
          <w:p w14:paraId="0BE1F668" w14:textId="77777777" w:rsidR="004645AA" w:rsidRPr="004645AA" w:rsidRDefault="004645AA" w:rsidP="004645AA">
            <w:pPr>
              <w:spacing w:after="0" w:line="240" w:lineRule="auto"/>
              <w:jc w:val="center"/>
              <w:rPr>
                <w:rFonts w:ascii="Times New Roman" w:eastAsia="Times New Roman" w:hAnsi="Times New Roman" w:cs="Times New Roman"/>
                <w:color w:val="000000"/>
                <w:lang w:eastAsia="hr-HR"/>
              </w:rPr>
            </w:pPr>
            <w:r w:rsidRPr="004645AA">
              <w:rPr>
                <w:rFonts w:ascii="Times New Roman" w:eastAsia="Times New Roman" w:hAnsi="Times New Roman" w:cs="Times New Roman"/>
                <w:color w:val="000000"/>
                <w:lang w:eastAsia="hr-HR"/>
              </w:rPr>
              <w:t>KLASA: 403-03/24-01/01</w:t>
            </w:r>
            <w:r w:rsidRPr="004645AA">
              <w:rPr>
                <w:rFonts w:ascii="Times New Roman" w:eastAsia="Times New Roman" w:hAnsi="Times New Roman" w:cs="Times New Roman"/>
                <w:color w:val="000000"/>
                <w:lang w:eastAsia="hr-HR"/>
              </w:rPr>
              <w:br/>
              <w:t>URBROJ: 2117-</w:t>
            </w:r>
            <w:r w:rsidRPr="004645AA">
              <w:rPr>
                <w:rFonts w:ascii="Times New Roman" w:eastAsia="Times New Roman" w:hAnsi="Times New Roman" w:cs="Times New Roman"/>
                <w:color w:val="000000"/>
                <w:lang w:eastAsia="hr-HR"/>
              </w:rPr>
              <w:lastRenderedPageBreak/>
              <w:t>10-03-24-2</w:t>
            </w:r>
            <w:r w:rsidRPr="004645AA">
              <w:rPr>
                <w:rFonts w:ascii="Times New Roman" w:eastAsia="Times New Roman" w:hAnsi="Times New Roman" w:cs="Times New Roman"/>
                <w:color w:val="000000"/>
                <w:lang w:eastAsia="hr-HR"/>
              </w:rPr>
              <w:br/>
              <w:t>od 30. travnja 2024. godine</w:t>
            </w:r>
          </w:p>
        </w:tc>
        <w:tc>
          <w:tcPr>
            <w:tcW w:w="1330" w:type="dxa"/>
            <w:noWrap/>
            <w:vAlign w:val="center"/>
            <w:hideMark/>
          </w:tcPr>
          <w:p w14:paraId="76B6B4DA" w14:textId="77777777" w:rsidR="004645AA" w:rsidRPr="004645AA" w:rsidRDefault="004645AA" w:rsidP="004645AA">
            <w:pPr>
              <w:spacing w:after="0" w:line="240" w:lineRule="auto"/>
              <w:jc w:val="center"/>
              <w:rPr>
                <w:rFonts w:ascii="Times New Roman" w:eastAsia="Times New Roman" w:hAnsi="Times New Roman" w:cs="Times New Roman"/>
                <w:color w:val="000000"/>
                <w:lang w:eastAsia="hr-HR"/>
              </w:rPr>
            </w:pPr>
            <w:r w:rsidRPr="004645AA">
              <w:rPr>
                <w:rFonts w:ascii="Times New Roman" w:eastAsia="Times New Roman" w:hAnsi="Times New Roman" w:cs="Times New Roman"/>
                <w:color w:val="000000"/>
                <w:lang w:eastAsia="hr-HR"/>
              </w:rPr>
              <w:lastRenderedPageBreak/>
              <w:t>30.4.2024</w:t>
            </w:r>
          </w:p>
        </w:tc>
        <w:tc>
          <w:tcPr>
            <w:tcW w:w="1398" w:type="dxa"/>
            <w:vAlign w:val="center"/>
            <w:hideMark/>
          </w:tcPr>
          <w:p w14:paraId="5A45192D" w14:textId="77777777" w:rsidR="004645AA" w:rsidRPr="004645AA" w:rsidRDefault="004645AA" w:rsidP="004645AA">
            <w:pPr>
              <w:spacing w:after="0" w:line="240" w:lineRule="auto"/>
              <w:jc w:val="center"/>
              <w:rPr>
                <w:rFonts w:ascii="Times New Roman" w:eastAsia="Times New Roman" w:hAnsi="Times New Roman" w:cs="Times New Roman"/>
                <w:color w:val="000000"/>
                <w:lang w:eastAsia="hr-HR"/>
              </w:rPr>
            </w:pPr>
            <w:r w:rsidRPr="004645AA">
              <w:rPr>
                <w:rFonts w:ascii="Times New Roman" w:eastAsia="Times New Roman" w:hAnsi="Times New Roman" w:cs="Times New Roman"/>
                <w:color w:val="000000"/>
                <w:lang w:eastAsia="hr-HR"/>
              </w:rPr>
              <w:t>Svrha izdavanja financijskog jamstva iz točke 1. ove Odluke je osiguranje troškova</w:t>
            </w:r>
            <w:r w:rsidRPr="004645AA">
              <w:rPr>
                <w:rFonts w:ascii="Times New Roman" w:eastAsia="Times New Roman" w:hAnsi="Times New Roman" w:cs="Times New Roman"/>
                <w:color w:val="000000"/>
                <w:lang w:eastAsia="hr-HR"/>
              </w:rPr>
              <w:br/>
              <w:t xml:space="preserve">zatvaranja odlagališta te održavanja i nadzora odlagališta tijekom </w:t>
            </w:r>
            <w:r w:rsidRPr="004645AA">
              <w:rPr>
                <w:rFonts w:ascii="Times New Roman" w:eastAsia="Times New Roman" w:hAnsi="Times New Roman" w:cs="Times New Roman"/>
                <w:color w:val="FF0000"/>
                <w:lang w:eastAsia="hr-HR"/>
              </w:rPr>
              <w:lastRenderedPageBreak/>
              <w:t>najmanje 30 godina nakon</w:t>
            </w:r>
            <w:r w:rsidRPr="004645AA">
              <w:rPr>
                <w:rFonts w:ascii="Times New Roman" w:eastAsia="Times New Roman" w:hAnsi="Times New Roman" w:cs="Times New Roman"/>
                <w:color w:val="FF0000"/>
                <w:lang w:eastAsia="hr-HR"/>
              </w:rPr>
              <w:br/>
              <w:t>zatvaranja odlagališta.</w:t>
            </w:r>
          </w:p>
        </w:tc>
        <w:tc>
          <w:tcPr>
            <w:tcW w:w="1246" w:type="dxa"/>
            <w:noWrap/>
            <w:hideMark/>
          </w:tcPr>
          <w:p w14:paraId="27E3ACE4" w14:textId="77777777" w:rsidR="004645AA" w:rsidRPr="004645AA" w:rsidRDefault="004645AA" w:rsidP="004645AA">
            <w:pPr>
              <w:spacing w:after="0" w:line="240" w:lineRule="auto"/>
              <w:jc w:val="center"/>
              <w:rPr>
                <w:rFonts w:ascii="Times New Roman" w:eastAsia="Times New Roman" w:hAnsi="Times New Roman" w:cs="Times New Roman"/>
                <w:i/>
                <w:iCs/>
                <w:color w:val="000000"/>
                <w:lang w:eastAsia="hr-HR"/>
              </w:rPr>
            </w:pPr>
            <w:r w:rsidRPr="004645AA">
              <w:rPr>
                <w:rFonts w:ascii="Times New Roman" w:eastAsia="Times New Roman" w:hAnsi="Times New Roman" w:cs="Times New Roman"/>
                <w:i/>
                <w:iCs/>
                <w:color w:val="000000"/>
                <w:lang w:eastAsia="hr-HR"/>
              </w:rPr>
              <w:lastRenderedPageBreak/>
              <w:t> </w:t>
            </w:r>
          </w:p>
        </w:tc>
      </w:tr>
      <w:tr w:rsidR="004645AA" w:rsidRPr="004645AA" w14:paraId="2D2679A6" w14:textId="77777777" w:rsidTr="00841EDD">
        <w:trPr>
          <w:trHeight w:val="900"/>
          <w:jc w:val="center"/>
        </w:trPr>
        <w:tc>
          <w:tcPr>
            <w:tcW w:w="709" w:type="dxa"/>
            <w:noWrap/>
            <w:vAlign w:val="center"/>
            <w:hideMark/>
          </w:tcPr>
          <w:p w14:paraId="2C2A5000" w14:textId="77777777" w:rsidR="004645AA" w:rsidRPr="004645AA" w:rsidRDefault="004645AA" w:rsidP="004645AA">
            <w:pPr>
              <w:spacing w:after="0" w:line="240" w:lineRule="auto"/>
              <w:jc w:val="center"/>
              <w:rPr>
                <w:rFonts w:ascii="Times New Roman" w:eastAsia="Times New Roman" w:hAnsi="Times New Roman" w:cs="Times New Roman"/>
                <w:color w:val="000000"/>
                <w:lang w:eastAsia="hr-HR"/>
              </w:rPr>
            </w:pPr>
            <w:r w:rsidRPr="004645AA">
              <w:rPr>
                <w:rFonts w:ascii="Times New Roman" w:eastAsia="Times New Roman" w:hAnsi="Times New Roman" w:cs="Times New Roman"/>
                <w:color w:val="000000"/>
                <w:lang w:eastAsia="hr-HR"/>
              </w:rPr>
              <w:t>15</w:t>
            </w:r>
          </w:p>
        </w:tc>
        <w:tc>
          <w:tcPr>
            <w:tcW w:w="1854" w:type="dxa"/>
            <w:vAlign w:val="center"/>
            <w:hideMark/>
          </w:tcPr>
          <w:p w14:paraId="6E4BDCB9" w14:textId="77777777" w:rsidR="004645AA" w:rsidRPr="004645AA" w:rsidRDefault="004645AA" w:rsidP="004645AA">
            <w:pPr>
              <w:spacing w:after="0" w:line="240" w:lineRule="auto"/>
              <w:jc w:val="center"/>
              <w:rPr>
                <w:rFonts w:ascii="Times New Roman" w:eastAsia="Times New Roman" w:hAnsi="Times New Roman" w:cs="Times New Roman"/>
                <w:color w:val="000000"/>
                <w:lang w:eastAsia="hr-HR"/>
              </w:rPr>
            </w:pPr>
            <w:r w:rsidRPr="004645AA">
              <w:rPr>
                <w:rFonts w:ascii="Times New Roman" w:eastAsia="Times New Roman" w:hAnsi="Times New Roman" w:cs="Times New Roman"/>
                <w:color w:val="000000"/>
                <w:lang w:eastAsia="hr-HR"/>
              </w:rPr>
              <w:t>Ministarstvo regionalnog razvoja i fondova EU</w:t>
            </w:r>
          </w:p>
        </w:tc>
        <w:tc>
          <w:tcPr>
            <w:tcW w:w="1543" w:type="dxa"/>
            <w:vAlign w:val="center"/>
            <w:hideMark/>
          </w:tcPr>
          <w:p w14:paraId="6F5FA568" w14:textId="77777777" w:rsidR="004645AA" w:rsidRPr="004645AA" w:rsidRDefault="004645AA" w:rsidP="004645AA">
            <w:pPr>
              <w:spacing w:after="0" w:line="240" w:lineRule="auto"/>
              <w:jc w:val="center"/>
              <w:rPr>
                <w:rFonts w:ascii="Times New Roman" w:eastAsia="Times New Roman" w:hAnsi="Times New Roman" w:cs="Times New Roman"/>
                <w:color w:val="000000"/>
                <w:lang w:eastAsia="hr-HR"/>
              </w:rPr>
            </w:pPr>
            <w:r w:rsidRPr="004645AA">
              <w:rPr>
                <w:rFonts w:ascii="Times New Roman" w:eastAsia="Times New Roman" w:hAnsi="Times New Roman" w:cs="Times New Roman"/>
                <w:color w:val="000000"/>
                <w:lang w:eastAsia="hr-HR"/>
              </w:rPr>
              <w:t>Zadužnica</w:t>
            </w:r>
          </w:p>
        </w:tc>
        <w:tc>
          <w:tcPr>
            <w:tcW w:w="1418" w:type="dxa"/>
            <w:noWrap/>
            <w:vAlign w:val="center"/>
            <w:hideMark/>
          </w:tcPr>
          <w:p w14:paraId="43597EE4" w14:textId="77777777" w:rsidR="004645AA" w:rsidRPr="004645AA" w:rsidRDefault="004645AA" w:rsidP="004645AA">
            <w:pPr>
              <w:spacing w:after="0" w:line="240" w:lineRule="auto"/>
              <w:jc w:val="right"/>
              <w:rPr>
                <w:rFonts w:ascii="Times New Roman" w:eastAsia="Times New Roman" w:hAnsi="Times New Roman" w:cs="Times New Roman"/>
                <w:color w:val="000000"/>
                <w:lang w:eastAsia="hr-HR"/>
              </w:rPr>
            </w:pPr>
            <w:r w:rsidRPr="004645AA">
              <w:rPr>
                <w:rFonts w:ascii="Times New Roman" w:eastAsia="Times New Roman" w:hAnsi="Times New Roman" w:cs="Times New Roman"/>
                <w:color w:val="000000"/>
                <w:lang w:eastAsia="hr-HR"/>
              </w:rPr>
              <w:t>75.000,00</w:t>
            </w:r>
          </w:p>
        </w:tc>
        <w:tc>
          <w:tcPr>
            <w:tcW w:w="567" w:type="dxa"/>
            <w:noWrap/>
            <w:vAlign w:val="center"/>
            <w:hideMark/>
          </w:tcPr>
          <w:p w14:paraId="5B65D142" w14:textId="77777777" w:rsidR="004645AA" w:rsidRPr="004645AA" w:rsidRDefault="004645AA" w:rsidP="004645AA">
            <w:pPr>
              <w:spacing w:after="0" w:line="240" w:lineRule="auto"/>
              <w:jc w:val="center"/>
              <w:rPr>
                <w:rFonts w:ascii="Times New Roman" w:eastAsia="Times New Roman" w:hAnsi="Times New Roman" w:cs="Times New Roman"/>
                <w:color w:val="000000"/>
                <w:lang w:eastAsia="hr-HR"/>
              </w:rPr>
            </w:pPr>
            <w:r w:rsidRPr="004645AA">
              <w:rPr>
                <w:rFonts w:ascii="Times New Roman" w:eastAsia="Times New Roman" w:hAnsi="Times New Roman" w:cs="Times New Roman"/>
                <w:color w:val="000000"/>
                <w:lang w:eastAsia="hr-HR"/>
              </w:rPr>
              <w:t>OV-2382/2024</w:t>
            </w:r>
          </w:p>
        </w:tc>
        <w:tc>
          <w:tcPr>
            <w:tcW w:w="1330" w:type="dxa"/>
            <w:noWrap/>
            <w:vAlign w:val="center"/>
            <w:hideMark/>
          </w:tcPr>
          <w:p w14:paraId="6C19C869" w14:textId="77777777" w:rsidR="004645AA" w:rsidRPr="004645AA" w:rsidRDefault="004645AA" w:rsidP="004645AA">
            <w:pPr>
              <w:spacing w:after="0" w:line="240" w:lineRule="auto"/>
              <w:jc w:val="right"/>
              <w:rPr>
                <w:rFonts w:ascii="Times New Roman" w:eastAsia="Times New Roman" w:hAnsi="Times New Roman" w:cs="Times New Roman"/>
                <w:color w:val="000000"/>
                <w:lang w:eastAsia="hr-HR"/>
              </w:rPr>
            </w:pPr>
            <w:r w:rsidRPr="004645AA">
              <w:rPr>
                <w:rFonts w:ascii="Times New Roman" w:eastAsia="Times New Roman" w:hAnsi="Times New Roman" w:cs="Times New Roman"/>
                <w:color w:val="000000"/>
                <w:lang w:eastAsia="hr-HR"/>
              </w:rPr>
              <w:t>8.4.2024</w:t>
            </w:r>
          </w:p>
        </w:tc>
        <w:tc>
          <w:tcPr>
            <w:tcW w:w="1398" w:type="dxa"/>
            <w:vAlign w:val="center"/>
            <w:hideMark/>
          </w:tcPr>
          <w:p w14:paraId="342A5284" w14:textId="77777777" w:rsidR="004645AA" w:rsidRPr="004645AA" w:rsidRDefault="004645AA" w:rsidP="004645AA">
            <w:pPr>
              <w:spacing w:after="0" w:line="240" w:lineRule="auto"/>
              <w:jc w:val="center"/>
              <w:rPr>
                <w:rFonts w:ascii="Times New Roman" w:eastAsia="Times New Roman" w:hAnsi="Times New Roman" w:cs="Times New Roman"/>
                <w:color w:val="000000"/>
                <w:lang w:eastAsia="hr-HR"/>
              </w:rPr>
            </w:pPr>
            <w:r w:rsidRPr="004645AA">
              <w:rPr>
                <w:rFonts w:ascii="Times New Roman" w:eastAsia="Times New Roman" w:hAnsi="Times New Roman" w:cs="Times New Roman"/>
                <w:color w:val="000000"/>
                <w:lang w:eastAsia="hr-HR"/>
              </w:rPr>
              <w:t xml:space="preserve">Izgradnja nogostupa u Ulici </w:t>
            </w:r>
            <w:proofErr w:type="spellStart"/>
            <w:r w:rsidRPr="004645AA">
              <w:rPr>
                <w:rFonts w:ascii="Times New Roman" w:eastAsia="Times New Roman" w:hAnsi="Times New Roman" w:cs="Times New Roman"/>
                <w:color w:val="000000"/>
                <w:lang w:eastAsia="hr-HR"/>
              </w:rPr>
              <w:t>P.Krešimira</w:t>
            </w:r>
            <w:proofErr w:type="spellEnd"/>
            <w:r w:rsidRPr="004645AA">
              <w:rPr>
                <w:rFonts w:ascii="Times New Roman" w:eastAsia="Times New Roman" w:hAnsi="Times New Roman" w:cs="Times New Roman"/>
                <w:color w:val="000000"/>
                <w:lang w:eastAsia="hr-HR"/>
              </w:rPr>
              <w:t xml:space="preserve"> IV. u Metkoviću</w:t>
            </w:r>
          </w:p>
        </w:tc>
        <w:tc>
          <w:tcPr>
            <w:tcW w:w="1246" w:type="dxa"/>
            <w:vAlign w:val="center"/>
            <w:hideMark/>
          </w:tcPr>
          <w:p w14:paraId="56AC5ADB" w14:textId="71FD353E" w:rsidR="004645AA" w:rsidRPr="004645AA" w:rsidRDefault="004645AA" w:rsidP="004645AA">
            <w:pPr>
              <w:spacing w:after="0" w:line="240" w:lineRule="auto"/>
              <w:jc w:val="center"/>
              <w:rPr>
                <w:rFonts w:ascii="Times New Roman" w:eastAsia="Times New Roman" w:hAnsi="Times New Roman" w:cs="Times New Roman"/>
                <w:i/>
                <w:iCs/>
                <w:color w:val="000000"/>
                <w:lang w:eastAsia="hr-HR"/>
              </w:rPr>
            </w:pPr>
          </w:p>
        </w:tc>
      </w:tr>
      <w:tr w:rsidR="004645AA" w:rsidRPr="004645AA" w14:paraId="15E09EB7" w14:textId="77777777" w:rsidTr="00841EDD">
        <w:trPr>
          <w:trHeight w:val="600"/>
          <w:jc w:val="center"/>
        </w:trPr>
        <w:tc>
          <w:tcPr>
            <w:tcW w:w="709" w:type="dxa"/>
            <w:noWrap/>
            <w:vAlign w:val="center"/>
            <w:hideMark/>
          </w:tcPr>
          <w:p w14:paraId="381592F9" w14:textId="77777777" w:rsidR="004645AA" w:rsidRPr="004645AA" w:rsidRDefault="004645AA" w:rsidP="004645AA">
            <w:pPr>
              <w:spacing w:after="0" w:line="240" w:lineRule="auto"/>
              <w:jc w:val="center"/>
              <w:rPr>
                <w:rFonts w:ascii="Times New Roman" w:eastAsia="Times New Roman" w:hAnsi="Times New Roman" w:cs="Times New Roman"/>
                <w:color w:val="000000"/>
                <w:lang w:eastAsia="hr-HR"/>
              </w:rPr>
            </w:pPr>
            <w:r w:rsidRPr="004645AA">
              <w:rPr>
                <w:rFonts w:ascii="Times New Roman" w:eastAsia="Times New Roman" w:hAnsi="Times New Roman" w:cs="Times New Roman"/>
                <w:color w:val="000000"/>
                <w:lang w:eastAsia="hr-HR"/>
              </w:rPr>
              <w:t>16</w:t>
            </w:r>
          </w:p>
        </w:tc>
        <w:tc>
          <w:tcPr>
            <w:tcW w:w="1854" w:type="dxa"/>
            <w:vAlign w:val="center"/>
            <w:hideMark/>
          </w:tcPr>
          <w:p w14:paraId="2EB420BE" w14:textId="77777777" w:rsidR="004645AA" w:rsidRPr="004645AA" w:rsidRDefault="004645AA" w:rsidP="004645AA">
            <w:pPr>
              <w:spacing w:after="0" w:line="240" w:lineRule="auto"/>
              <w:jc w:val="center"/>
              <w:rPr>
                <w:rFonts w:ascii="Times New Roman" w:eastAsia="Times New Roman" w:hAnsi="Times New Roman" w:cs="Times New Roman"/>
                <w:color w:val="000000"/>
                <w:lang w:eastAsia="hr-HR"/>
              </w:rPr>
            </w:pPr>
            <w:r w:rsidRPr="004645AA">
              <w:rPr>
                <w:rFonts w:ascii="Times New Roman" w:eastAsia="Times New Roman" w:hAnsi="Times New Roman" w:cs="Times New Roman"/>
                <w:color w:val="000000"/>
                <w:lang w:eastAsia="hr-HR"/>
              </w:rPr>
              <w:t>Ministarstvo regionalnog razvoja i fondova EU</w:t>
            </w:r>
          </w:p>
        </w:tc>
        <w:tc>
          <w:tcPr>
            <w:tcW w:w="1543" w:type="dxa"/>
            <w:vAlign w:val="center"/>
            <w:hideMark/>
          </w:tcPr>
          <w:p w14:paraId="4F58DB09" w14:textId="77777777" w:rsidR="004645AA" w:rsidRPr="004645AA" w:rsidRDefault="004645AA" w:rsidP="004645AA">
            <w:pPr>
              <w:spacing w:after="0" w:line="240" w:lineRule="auto"/>
              <w:jc w:val="center"/>
              <w:rPr>
                <w:rFonts w:ascii="Times New Roman" w:eastAsia="Times New Roman" w:hAnsi="Times New Roman" w:cs="Times New Roman"/>
                <w:color w:val="000000"/>
                <w:lang w:eastAsia="hr-HR"/>
              </w:rPr>
            </w:pPr>
            <w:r w:rsidRPr="004645AA">
              <w:rPr>
                <w:rFonts w:ascii="Times New Roman" w:eastAsia="Times New Roman" w:hAnsi="Times New Roman" w:cs="Times New Roman"/>
                <w:color w:val="000000"/>
                <w:lang w:eastAsia="hr-HR"/>
              </w:rPr>
              <w:t>Zadužnica</w:t>
            </w:r>
          </w:p>
        </w:tc>
        <w:tc>
          <w:tcPr>
            <w:tcW w:w="1418" w:type="dxa"/>
            <w:noWrap/>
            <w:vAlign w:val="center"/>
            <w:hideMark/>
          </w:tcPr>
          <w:p w14:paraId="1ED7C316" w14:textId="77777777" w:rsidR="004645AA" w:rsidRPr="004645AA" w:rsidRDefault="004645AA" w:rsidP="004645AA">
            <w:pPr>
              <w:spacing w:after="0" w:line="240" w:lineRule="auto"/>
              <w:jc w:val="right"/>
              <w:rPr>
                <w:rFonts w:ascii="Times New Roman" w:eastAsia="Times New Roman" w:hAnsi="Times New Roman" w:cs="Times New Roman"/>
                <w:color w:val="000000"/>
                <w:lang w:eastAsia="hr-HR"/>
              </w:rPr>
            </w:pPr>
            <w:r w:rsidRPr="004645AA">
              <w:rPr>
                <w:rFonts w:ascii="Times New Roman" w:eastAsia="Times New Roman" w:hAnsi="Times New Roman" w:cs="Times New Roman"/>
                <w:color w:val="000000"/>
                <w:lang w:eastAsia="hr-HR"/>
              </w:rPr>
              <w:t>150.000,00</w:t>
            </w:r>
          </w:p>
        </w:tc>
        <w:tc>
          <w:tcPr>
            <w:tcW w:w="567" w:type="dxa"/>
            <w:noWrap/>
            <w:vAlign w:val="center"/>
            <w:hideMark/>
          </w:tcPr>
          <w:p w14:paraId="5663DC29" w14:textId="77777777" w:rsidR="004645AA" w:rsidRPr="004645AA" w:rsidRDefault="004645AA" w:rsidP="004645AA">
            <w:pPr>
              <w:spacing w:after="0" w:line="240" w:lineRule="auto"/>
              <w:jc w:val="center"/>
              <w:rPr>
                <w:rFonts w:ascii="Times New Roman" w:eastAsia="Times New Roman" w:hAnsi="Times New Roman" w:cs="Times New Roman"/>
                <w:color w:val="000000"/>
                <w:lang w:eastAsia="hr-HR"/>
              </w:rPr>
            </w:pPr>
            <w:r w:rsidRPr="004645AA">
              <w:rPr>
                <w:rFonts w:ascii="Times New Roman" w:eastAsia="Times New Roman" w:hAnsi="Times New Roman" w:cs="Times New Roman"/>
                <w:color w:val="000000"/>
                <w:lang w:eastAsia="hr-HR"/>
              </w:rPr>
              <w:t>OV-4535/2024</w:t>
            </w:r>
          </w:p>
        </w:tc>
        <w:tc>
          <w:tcPr>
            <w:tcW w:w="1330" w:type="dxa"/>
            <w:noWrap/>
            <w:vAlign w:val="center"/>
            <w:hideMark/>
          </w:tcPr>
          <w:p w14:paraId="50020170" w14:textId="77777777" w:rsidR="004645AA" w:rsidRPr="004645AA" w:rsidRDefault="004645AA" w:rsidP="004645AA">
            <w:pPr>
              <w:spacing w:after="0" w:line="240" w:lineRule="auto"/>
              <w:jc w:val="right"/>
              <w:rPr>
                <w:rFonts w:ascii="Times New Roman" w:eastAsia="Times New Roman" w:hAnsi="Times New Roman" w:cs="Times New Roman"/>
                <w:color w:val="000000"/>
                <w:lang w:eastAsia="hr-HR"/>
              </w:rPr>
            </w:pPr>
            <w:r w:rsidRPr="004645AA">
              <w:rPr>
                <w:rFonts w:ascii="Times New Roman" w:eastAsia="Times New Roman" w:hAnsi="Times New Roman" w:cs="Times New Roman"/>
                <w:color w:val="000000"/>
                <w:lang w:eastAsia="hr-HR"/>
              </w:rPr>
              <w:t>18.7.2024</w:t>
            </w:r>
          </w:p>
        </w:tc>
        <w:tc>
          <w:tcPr>
            <w:tcW w:w="1398" w:type="dxa"/>
            <w:vMerge w:val="restart"/>
            <w:vAlign w:val="center"/>
            <w:hideMark/>
          </w:tcPr>
          <w:p w14:paraId="77FDF8C8" w14:textId="77777777" w:rsidR="004645AA" w:rsidRPr="004645AA" w:rsidRDefault="004645AA" w:rsidP="004645AA">
            <w:pPr>
              <w:spacing w:after="0" w:line="240" w:lineRule="auto"/>
              <w:jc w:val="center"/>
              <w:rPr>
                <w:rFonts w:ascii="Times New Roman" w:eastAsia="Times New Roman" w:hAnsi="Times New Roman" w:cs="Times New Roman"/>
                <w:color w:val="000000"/>
                <w:lang w:eastAsia="hr-HR"/>
              </w:rPr>
            </w:pPr>
            <w:r w:rsidRPr="004645AA">
              <w:rPr>
                <w:rFonts w:ascii="Times New Roman" w:eastAsia="Times New Roman" w:hAnsi="Times New Roman" w:cs="Times New Roman"/>
                <w:color w:val="000000"/>
                <w:lang w:eastAsia="hr-HR"/>
              </w:rPr>
              <w:t>Rekonstrukcija Mlinske ulice</w:t>
            </w:r>
          </w:p>
        </w:tc>
        <w:tc>
          <w:tcPr>
            <w:tcW w:w="1246" w:type="dxa"/>
            <w:vAlign w:val="center"/>
            <w:hideMark/>
          </w:tcPr>
          <w:p w14:paraId="653DFB5A" w14:textId="77777777" w:rsidR="004645AA" w:rsidRPr="004645AA" w:rsidRDefault="004645AA" w:rsidP="004645AA">
            <w:pPr>
              <w:spacing w:after="0" w:line="240" w:lineRule="auto"/>
              <w:jc w:val="center"/>
              <w:rPr>
                <w:rFonts w:ascii="Times New Roman" w:eastAsia="Times New Roman" w:hAnsi="Times New Roman" w:cs="Times New Roman"/>
                <w:i/>
                <w:iCs/>
                <w:color w:val="000000"/>
                <w:lang w:eastAsia="hr-HR"/>
              </w:rPr>
            </w:pPr>
            <w:r w:rsidRPr="004645AA">
              <w:rPr>
                <w:rFonts w:ascii="Times New Roman" w:eastAsia="Times New Roman" w:hAnsi="Times New Roman" w:cs="Times New Roman"/>
                <w:i/>
                <w:iCs/>
                <w:color w:val="000000"/>
                <w:lang w:eastAsia="hr-HR"/>
              </w:rPr>
              <w:t> </w:t>
            </w:r>
          </w:p>
        </w:tc>
      </w:tr>
      <w:tr w:rsidR="004645AA" w:rsidRPr="004645AA" w14:paraId="27C917AE" w14:textId="77777777" w:rsidTr="00841EDD">
        <w:trPr>
          <w:trHeight w:val="600"/>
          <w:jc w:val="center"/>
        </w:trPr>
        <w:tc>
          <w:tcPr>
            <w:tcW w:w="709" w:type="dxa"/>
            <w:noWrap/>
            <w:vAlign w:val="center"/>
            <w:hideMark/>
          </w:tcPr>
          <w:p w14:paraId="65357EFC" w14:textId="77777777" w:rsidR="004645AA" w:rsidRPr="004645AA" w:rsidRDefault="004645AA" w:rsidP="004645AA">
            <w:pPr>
              <w:spacing w:after="0" w:line="240" w:lineRule="auto"/>
              <w:jc w:val="center"/>
              <w:rPr>
                <w:rFonts w:ascii="Times New Roman" w:eastAsia="Times New Roman" w:hAnsi="Times New Roman" w:cs="Times New Roman"/>
                <w:color w:val="000000"/>
                <w:lang w:eastAsia="hr-HR"/>
              </w:rPr>
            </w:pPr>
            <w:r w:rsidRPr="004645AA">
              <w:rPr>
                <w:rFonts w:ascii="Times New Roman" w:eastAsia="Times New Roman" w:hAnsi="Times New Roman" w:cs="Times New Roman"/>
                <w:color w:val="000000"/>
                <w:lang w:eastAsia="hr-HR"/>
              </w:rPr>
              <w:t>17</w:t>
            </w:r>
          </w:p>
        </w:tc>
        <w:tc>
          <w:tcPr>
            <w:tcW w:w="1854" w:type="dxa"/>
            <w:vAlign w:val="center"/>
            <w:hideMark/>
          </w:tcPr>
          <w:p w14:paraId="505585B4" w14:textId="77777777" w:rsidR="004645AA" w:rsidRPr="004645AA" w:rsidRDefault="004645AA" w:rsidP="004645AA">
            <w:pPr>
              <w:spacing w:after="0" w:line="240" w:lineRule="auto"/>
              <w:jc w:val="center"/>
              <w:rPr>
                <w:rFonts w:ascii="Times New Roman" w:eastAsia="Times New Roman" w:hAnsi="Times New Roman" w:cs="Times New Roman"/>
                <w:color w:val="000000"/>
                <w:lang w:eastAsia="hr-HR"/>
              </w:rPr>
            </w:pPr>
            <w:r w:rsidRPr="004645AA">
              <w:rPr>
                <w:rFonts w:ascii="Times New Roman" w:eastAsia="Times New Roman" w:hAnsi="Times New Roman" w:cs="Times New Roman"/>
                <w:color w:val="000000"/>
                <w:lang w:eastAsia="hr-HR"/>
              </w:rPr>
              <w:t>Ministarstvo regionalnog razvoja i fondova EU</w:t>
            </w:r>
          </w:p>
        </w:tc>
        <w:tc>
          <w:tcPr>
            <w:tcW w:w="1543" w:type="dxa"/>
            <w:vAlign w:val="center"/>
            <w:hideMark/>
          </w:tcPr>
          <w:p w14:paraId="7BF72367" w14:textId="77777777" w:rsidR="004645AA" w:rsidRPr="004645AA" w:rsidRDefault="004645AA" w:rsidP="004645AA">
            <w:pPr>
              <w:spacing w:after="0" w:line="240" w:lineRule="auto"/>
              <w:jc w:val="center"/>
              <w:rPr>
                <w:rFonts w:ascii="Times New Roman" w:eastAsia="Times New Roman" w:hAnsi="Times New Roman" w:cs="Times New Roman"/>
                <w:color w:val="000000"/>
                <w:lang w:eastAsia="hr-HR"/>
              </w:rPr>
            </w:pPr>
            <w:r w:rsidRPr="004645AA">
              <w:rPr>
                <w:rFonts w:ascii="Times New Roman" w:eastAsia="Times New Roman" w:hAnsi="Times New Roman" w:cs="Times New Roman"/>
                <w:color w:val="000000"/>
                <w:lang w:eastAsia="hr-HR"/>
              </w:rPr>
              <w:t>Zadužnica</w:t>
            </w:r>
          </w:p>
        </w:tc>
        <w:tc>
          <w:tcPr>
            <w:tcW w:w="1418" w:type="dxa"/>
            <w:noWrap/>
            <w:vAlign w:val="center"/>
            <w:hideMark/>
          </w:tcPr>
          <w:p w14:paraId="53161E87" w14:textId="77777777" w:rsidR="004645AA" w:rsidRPr="004645AA" w:rsidRDefault="004645AA" w:rsidP="004645AA">
            <w:pPr>
              <w:spacing w:after="0" w:line="240" w:lineRule="auto"/>
              <w:jc w:val="right"/>
              <w:rPr>
                <w:rFonts w:ascii="Times New Roman" w:eastAsia="Times New Roman" w:hAnsi="Times New Roman" w:cs="Times New Roman"/>
                <w:color w:val="000000"/>
                <w:lang w:eastAsia="hr-HR"/>
              </w:rPr>
            </w:pPr>
            <w:r w:rsidRPr="004645AA">
              <w:rPr>
                <w:rFonts w:ascii="Times New Roman" w:eastAsia="Times New Roman" w:hAnsi="Times New Roman" w:cs="Times New Roman"/>
                <w:color w:val="000000"/>
                <w:lang w:eastAsia="hr-HR"/>
              </w:rPr>
              <w:t>150.000,00</w:t>
            </w:r>
          </w:p>
        </w:tc>
        <w:tc>
          <w:tcPr>
            <w:tcW w:w="567" w:type="dxa"/>
            <w:noWrap/>
            <w:vAlign w:val="center"/>
            <w:hideMark/>
          </w:tcPr>
          <w:p w14:paraId="129E017B" w14:textId="77777777" w:rsidR="004645AA" w:rsidRPr="004645AA" w:rsidRDefault="004645AA" w:rsidP="004645AA">
            <w:pPr>
              <w:spacing w:after="0" w:line="240" w:lineRule="auto"/>
              <w:jc w:val="center"/>
              <w:rPr>
                <w:rFonts w:ascii="Times New Roman" w:eastAsia="Times New Roman" w:hAnsi="Times New Roman" w:cs="Times New Roman"/>
                <w:color w:val="000000"/>
                <w:lang w:eastAsia="hr-HR"/>
              </w:rPr>
            </w:pPr>
            <w:r w:rsidRPr="004645AA">
              <w:rPr>
                <w:rFonts w:ascii="Times New Roman" w:eastAsia="Times New Roman" w:hAnsi="Times New Roman" w:cs="Times New Roman"/>
                <w:color w:val="000000"/>
                <w:lang w:eastAsia="hr-HR"/>
              </w:rPr>
              <w:t>OV-4536/2024</w:t>
            </w:r>
          </w:p>
        </w:tc>
        <w:tc>
          <w:tcPr>
            <w:tcW w:w="1330" w:type="dxa"/>
            <w:noWrap/>
            <w:vAlign w:val="center"/>
            <w:hideMark/>
          </w:tcPr>
          <w:p w14:paraId="52AB7664" w14:textId="77777777" w:rsidR="004645AA" w:rsidRPr="004645AA" w:rsidRDefault="004645AA" w:rsidP="004645AA">
            <w:pPr>
              <w:spacing w:after="0" w:line="240" w:lineRule="auto"/>
              <w:jc w:val="right"/>
              <w:rPr>
                <w:rFonts w:ascii="Times New Roman" w:eastAsia="Times New Roman" w:hAnsi="Times New Roman" w:cs="Times New Roman"/>
                <w:color w:val="000000"/>
                <w:lang w:eastAsia="hr-HR"/>
              </w:rPr>
            </w:pPr>
            <w:r w:rsidRPr="004645AA">
              <w:rPr>
                <w:rFonts w:ascii="Times New Roman" w:eastAsia="Times New Roman" w:hAnsi="Times New Roman" w:cs="Times New Roman"/>
                <w:color w:val="000000"/>
                <w:lang w:eastAsia="hr-HR"/>
              </w:rPr>
              <w:t>18.7.2024</w:t>
            </w:r>
          </w:p>
        </w:tc>
        <w:tc>
          <w:tcPr>
            <w:tcW w:w="1398" w:type="dxa"/>
            <w:vMerge/>
            <w:vAlign w:val="center"/>
            <w:hideMark/>
          </w:tcPr>
          <w:p w14:paraId="16E9C8B3" w14:textId="77777777" w:rsidR="004645AA" w:rsidRPr="004645AA" w:rsidRDefault="004645AA" w:rsidP="004645AA">
            <w:pPr>
              <w:spacing w:after="0" w:line="240" w:lineRule="auto"/>
              <w:rPr>
                <w:rFonts w:ascii="Times New Roman" w:eastAsia="Times New Roman" w:hAnsi="Times New Roman" w:cs="Times New Roman"/>
                <w:color w:val="000000"/>
                <w:lang w:eastAsia="hr-HR"/>
              </w:rPr>
            </w:pPr>
          </w:p>
        </w:tc>
        <w:tc>
          <w:tcPr>
            <w:tcW w:w="1246" w:type="dxa"/>
            <w:vAlign w:val="center"/>
            <w:hideMark/>
          </w:tcPr>
          <w:p w14:paraId="21C543DC" w14:textId="77777777" w:rsidR="004645AA" w:rsidRPr="004645AA" w:rsidRDefault="004645AA" w:rsidP="004645AA">
            <w:pPr>
              <w:spacing w:after="0" w:line="240" w:lineRule="auto"/>
              <w:jc w:val="center"/>
              <w:rPr>
                <w:rFonts w:ascii="Times New Roman" w:eastAsia="Times New Roman" w:hAnsi="Times New Roman" w:cs="Times New Roman"/>
                <w:i/>
                <w:iCs/>
                <w:color w:val="000000"/>
                <w:lang w:eastAsia="hr-HR"/>
              </w:rPr>
            </w:pPr>
            <w:r w:rsidRPr="004645AA">
              <w:rPr>
                <w:rFonts w:ascii="Times New Roman" w:eastAsia="Times New Roman" w:hAnsi="Times New Roman" w:cs="Times New Roman"/>
                <w:i/>
                <w:iCs/>
                <w:color w:val="000000"/>
                <w:lang w:eastAsia="hr-HR"/>
              </w:rPr>
              <w:t> </w:t>
            </w:r>
          </w:p>
        </w:tc>
      </w:tr>
      <w:tr w:rsidR="004645AA" w:rsidRPr="004645AA" w14:paraId="5969E792" w14:textId="77777777" w:rsidTr="00841EDD">
        <w:trPr>
          <w:trHeight w:val="300"/>
          <w:jc w:val="center"/>
        </w:trPr>
        <w:tc>
          <w:tcPr>
            <w:tcW w:w="709" w:type="dxa"/>
            <w:noWrap/>
            <w:vAlign w:val="center"/>
            <w:hideMark/>
          </w:tcPr>
          <w:p w14:paraId="689E2FFF" w14:textId="77777777" w:rsidR="004645AA" w:rsidRPr="004645AA" w:rsidRDefault="004645AA" w:rsidP="004645AA">
            <w:pPr>
              <w:spacing w:after="0" w:line="240" w:lineRule="auto"/>
              <w:jc w:val="center"/>
              <w:rPr>
                <w:rFonts w:ascii="Times New Roman" w:eastAsia="Times New Roman" w:hAnsi="Times New Roman" w:cs="Times New Roman"/>
                <w:color w:val="000000"/>
                <w:lang w:eastAsia="hr-HR"/>
              </w:rPr>
            </w:pPr>
            <w:r w:rsidRPr="004645AA">
              <w:rPr>
                <w:rFonts w:ascii="Times New Roman" w:eastAsia="Times New Roman" w:hAnsi="Times New Roman" w:cs="Times New Roman"/>
                <w:color w:val="000000"/>
                <w:lang w:eastAsia="hr-HR"/>
              </w:rPr>
              <w:t>18</w:t>
            </w:r>
          </w:p>
        </w:tc>
        <w:tc>
          <w:tcPr>
            <w:tcW w:w="1854" w:type="dxa"/>
            <w:vMerge w:val="restart"/>
            <w:vAlign w:val="center"/>
            <w:hideMark/>
          </w:tcPr>
          <w:p w14:paraId="17A435E9" w14:textId="77777777" w:rsidR="004645AA" w:rsidRPr="004645AA" w:rsidRDefault="004645AA" w:rsidP="004645AA">
            <w:pPr>
              <w:spacing w:after="0" w:line="240" w:lineRule="auto"/>
              <w:jc w:val="center"/>
              <w:rPr>
                <w:rFonts w:ascii="Times New Roman" w:eastAsia="Times New Roman" w:hAnsi="Times New Roman" w:cs="Times New Roman"/>
                <w:color w:val="000000"/>
                <w:lang w:eastAsia="hr-HR"/>
              </w:rPr>
            </w:pPr>
            <w:r w:rsidRPr="004645AA">
              <w:rPr>
                <w:rFonts w:ascii="Times New Roman" w:eastAsia="Times New Roman" w:hAnsi="Times New Roman" w:cs="Times New Roman"/>
                <w:color w:val="000000"/>
                <w:lang w:eastAsia="hr-HR"/>
              </w:rPr>
              <w:t>MINISTARSTVO GOSPODARSTVA I ODRŽIVOG RAZVOJA</w:t>
            </w:r>
          </w:p>
        </w:tc>
        <w:tc>
          <w:tcPr>
            <w:tcW w:w="1543" w:type="dxa"/>
            <w:vAlign w:val="center"/>
            <w:hideMark/>
          </w:tcPr>
          <w:p w14:paraId="11B4F12E" w14:textId="77777777" w:rsidR="004645AA" w:rsidRPr="004645AA" w:rsidRDefault="004645AA" w:rsidP="004645AA">
            <w:pPr>
              <w:spacing w:after="0" w:line="240" w:lineRule="auto"/>
              <w:jc w:val="center"/>
              <w:rPr>
                <w:rFonts w:ascii="Times New Roman" w:eastAsia="Times New Roman" w:hAnsi="Times New Roman" w:cs="Times New Roman"/>
                <w:color w:val="000000"/>
                <w:lang w:eastAsia="hr-HR"/>
              </w:rPr>
            </w:pPr>
            <w:r w:rsidRPr="004645AA">
              <w:rPr>
                <w:rFonts w:ascii="Times New Roman" w:eastAsia="Times New Roman" w:hAnsi="Times New Roman" w:cs="Times New Roman"/>
                <w:color w:val="000000"/>
                <w:lang w:eastAsia="hr-HR"/>
              </w:rPr>
              <w:t>Zadužnica</w:t>
            </w:r>
          </w:p>
        </w:tc>
        <w:tc>
          <w:tcPr>
            <w:tcW w:w="1418" w:type="dxa"/>
            <w:noWrap/>
            <w:vAlign w:val="center"/>
            <w:hideMark/>
          </w:tcPr>
          <w:p w14:paraId="65953AC4" w14:textId="77777777" w:rsidR="004645AA" w:rsidRPr="004645AA" w:rsidRDefault="004645AA" w:rsidP="004645AA">
            <w:pPr>
              <w:spacing w:after="0" w:line="240" w:lineRule="auto"/>
              <w:jc w:val="right"/>
              <w:rPr>
                <w:rFonts w:ascii="Times New Roman" w:eastAsia="Times New Roman" w:hAnsi="Times New Roman" w:cs="Times New Roman"/>
                <w:color w:val="000000"/>
                <w:lang w:eastAsia="hr-HR"/>
              </w:rPr>
            </w:pPr>
            <w:r w:rsidRPr="004645AA">
              <w:rPr>
                <w:rFonts w:ascii="Times New Roman" w:eastAsia="Times New Roman" w:hAnsi="Times New Roman" w:cs="Times New Roman"/>
                <w:color w:val="000000"/>
                <w:lang w:eastAsia="hr-HR"/>
              </w:rPr>
              <w:t>150.000,00</w:t>
            </w:r>
          </w:p>
        </w:tc>
        <w:tc>
          <w:tcPr>
            <w:tcW w:w="567" w:type="dxa"/>
            <w:noWrap/>
            <w:vAlign w:val="center"/>
            <w:hideMark/>
          </w:tcPr>
          <w:p w14:paraId="28FC4EDD" w14:textId="77777777" w:rsidR="004645AA" w:rsidRPr="004645AA" w:rsidRDefault="004645AA" w:rsidP="004645AA">
            <w:pPr>
              <w:spacing w:after="0" w:line="240" w:lineRule="auto"/>
              <w:jc w:val="center"/>
              <w:rPr>
                <w:rFonts w:ascii="Times New Roman" w:eastAsia="Times New Roman" w:hAnsi="Times New Roman" w:cs="Times New Roman"/>
                <w:color w:val="000000"/>
                <w:lang w:eastAsia="hr-HR"/>
              </w:rPr>
            </w:pPr>
            <w:r w:rsidRPr="004645AA">
              <w:rPr>
                <w:rFonts w:ascii="Times New Roman" w:eastAsia="Times New Roman" w:hAnsi="Times New Roman" w:cs="Times New Roman"/>
                <w:color w:val="000000"/>
                <w:lang w:eastAsia="hr-HR"/>
              </w:rPr>
              <w:t>OV-4662/2024</w:t>
            </w:r>
          </w:p>
        </w:tc>
        <w:tc>
          <w:tcPr>
            <w:tcW w:w="1330" w:type="dxa"/>
            <w:noWrap/>
            <w:vAlign w:val="center"/>
            <w:hideMark/>
          </w:tcPr>
          <w:p w14:paraId="726A5012" w14:textId="77777777" w:rsidR="004645AA" w:rsidRPr="004645AA" w:rsidRDefault="004645AA" w:rsidP="004645AA">
            <w:pPr>
              <w:spacing w:after="0" w:line="240" w:lineRule="auto"/>
              <w:jc w:val="right"/>
              <w:rPr>
                <w:rFonts w:ascii="Times New Roman" w:eastAsia="Times New Roman" w:hAnsi="Times New Roman" w:cs="Times New Roman"/>
                <w:color w:val="000000"/>
                <w:lang w:eastAsia="hr-HR"/>
              </w:rPr>
            </w:pPr>
            <w:r w:rsidRPr="004645AA">
              <w:rPr>
                <w:rFonts w:ascii="Times New Roman" w:eastAsia="Times New Roman" w:hAnsi="Times New Roman" w:cs="Times New Roman"/>
                <w:color w:val="000000"/>
                <w:lang w:eastAsia="hr-HR"/>
              </w:rPr>
              <w:t>25.7.2024</w:t>
            </w:r>
          </w:p>
        </w:tc>
        <w:tc>
          <w:tcPr>
            <w:tcW w:w="1398" w:type="dxa"/>
            <w:vMerge w:val="restart"/>
            <w:vAlign w:val="center"/>
            <w:hideMark/>
          </w:tcPr>
          <w:p w14:paraId="738EAFEE" w14:textId="2B5781F6" w:rsidR="004645AA" w:rsidRPr="004645AA" w:rsidRDefault="004645AA" w:rsidP="004645AA">
            <w:pPr>
              <w:spacing w:after="0" w:line="240" w:lineRule="auto"/>
              <w:jc w:val="center"/>
              <w:rPr>
                <w:rFonts w:ascii="Times New Roman" w:eastAsia="Times New Roman" w:hAnsi="Times New Roman" w:cs="Times New Roman"/>
                <w:color w:val="000000"/>
                <w:lang w:eastAsia="hr-HR"/>
              </w:rPr>
            </w:pPr>
            <w:r w:rsidRPr="004645AA">
              <w:rPr>
                <w:rFonts w:ascii="Times New Roman" w:eastAsia="Times New Roman" w:hAnsi="Times New Roman" w:cs="Times New Roman"/>
                <w:color w:val="000000"/>
                <w:lang w:eastAsia="hr-HR"/>
              </w:rPr>
              <w:t xml:space="preserve">Klasifikacija ugovora: </w:t>
            </w:r>
            <w:r>
              <w:rPr>
                <w:rFonts w:ascii="Times New Roman" w:eastAsia="Times New Roman" w:hAnsi="Times New Roman" w:cs="Times New Roman"/>
                <w:color w:val="000000"/>
                <w:lang w:eastAsia="hr-HR"/>
              </w:rPr>
              <w:t xml:space="preserve">vrlo </w:t>
            </w:r>
            <w:r w:rsidRPr="004645AA">
              <w:rPr>
                <w:rFonts w:ascii="Times New Roman" w:eastAsia="Times New Roman" w:hAnsi="Times New Roman" w:cs="Times New Roman"/>
                <w:color w:val="000000"/>
                <w:lang w:eastAsia="hr-HR"/>
              </w:rPr>
              <w:t>tajno</w:t>
            </w:r>
          </w:p>
        </w:tc>
        <w:tc>
          <w:tcPr>
            <w:tcW w:w="1246" w:type="dxa"/>
            <w:vAlign w:val="center"/>
            <w:hideMark/>
          </w:tcPr>
          <w:p w14:paraId="44004528" w14:textId="77777777" w:rsidR="004645AA" w:rsidRPr="004645AA" w:rsidRDefault="004645AA" w:rsidP="004645AA">
            <w:pPr>
              <w:spacing w:after="0" w:line="240" w:lineRule="auto"/>
              <w:jc w:val="center"/>
              <w:rPr>
                <w:rFonts w:ascii="Times New Roman" w:eastAsia="Times New Roman" w:hAnsi="Times New Roman" w:cs="Times New Roman"/>
                <w:i/>
                <w:iCs/>
                <w:color w:val="000000"/>
                <w:lang w:eastAsia="hr-HR"/>
              </w:rPr>
            </w:pPr>
            <w:r w:rsidRPr="004645AA">
              <w:rPr>
                <w:rFonts w:ascii="Times New Roman" w:eastAsia="Times New Roman" w:hAnsi="Times New Roman" w:cs="Times New Roman"/>
                <w:i/>
                <w:iCs/>
                <w:color w:val="000000"/>
                <w:lang w:eastAsia="hr-HR"/>
              </w:rPr>
              <w:t> </w:t>
            </w:r>
          </w:p>
        </w:tc>
      </w:tr>
      <w:tr w:rsidR="004645AA" w:rsidRPr="004645AA" w14:paraId="121F84A8" w14:textId="77777777" w:rsidTr="00841EDD">
        <w:trPr>
          <w:trHeight w:val="300"/>
          <w:jc w:val="center"/>
        </w:trPr>
        <w:tc>
          <w:tcPr>
            <w:tcW w:w="709" w:type="dxa"/>
            <w:noWrap/>
            <w:vAlign w:val="center"/>
            <w:hideMark/>
          </w:tcPr>
          <w:p w14:paraId="4EE5B649" w14:textId="77777777" w:rsidR="004645AA" w:rsidRPr="004645AA" w:rsidRDefault="004645AA" w:rsidP="004645AA">
            <w:pPr>
              <w:spacing w:after="0" w:line="240" w:lineRule="auto"/>
              <w:jc w:val="center"/>
              <w:rPr>
                <w:rFonts w:ascii="Times New Roman" w:eastAsia="Times New Roman" w:hAnsi="Times New Roman" w:cs="Times New Roman"/>
                <w:color w:val="000000"/>
                <w:lang w:eastAsia="hr-HR"/>
              </w:rPr>
            </w:pPr>
            <w:r w:rsidRPr="004645AA">
              <w:rPr>
                <w:rFonts w:ascii="Times New Roman" w:eastAsia="Times New Roman" w:hAnsi="Times New Roman" w:cs="Times New Roman"/>
                <w:color w:val="000000"/>
                <w:lang w:eastAsia="hr-HR"/>
              </w:rPr>
              <w:t>19</w:t>
            </w:r>
          </w:p>
        </w:tc>
        <w:tc>
          <w:tcPr>
            <w:tcW w:w="1854" w:type="dxa"/>
            <w:vMerge/>
            <w:vAlign w:val="center"/>
            <w:hideMark/>
          </w:tcPr>
          <w:p w14:paraId="5D8EFE16" w14:textId="77777777" w:rsidR="004645AA" w:rsidRPr="004645AA" w:rsidRDefault="004645AA" w:rsidP="004645AA">
            <w:pPr>
              <w:spacing w:after="0" w:line="240" w:lineRule="auto"/>
              <w:rPr>
                <w:rFonts w:ascii="Times New Roman" w:eastAsia="Times New Roman" w:hAnsi="Times New Roman" w:cs="Times New Roman"/>
                <w:color w:val="000000"/>
                <w:lang w:eastAsia="hr-HR"/>
              </w:rPr>
            </w:pPr>
          </w:p>
        </w:tc>
        <w:tc>
          <w:tcPr>
            <w:tcW w:w="1543" w:type="dxa"/>
            <w:vAlign w:val="center"/>
            <w:hideMark/>
          </w:tcPr>
          <w:p w14:paraId="51B67D97" w14:textId="77777777" w:rsidR="004645AA" w:rsidRPr="004645AA" w:rsidRDefault="004645AA" w:rsidP="004645AA">
            <w:pPr>
              <w:spacing w:after="0" w:line="240" w:lineRule="auto"/>
              <w:jc w:val="center"/>
              <w:rPr>
                <w:rFonts w:ascii="Times New Roman" w:eastAsia="Times New Roman" w:hAnsi="Times New Roman" w:cs="Times New Roman"/>
                <w:color w:val="000000"/>
                <w:lang w:eastAsia="hr-HR"/>
              </w:rPr>
            </w:pPr>
            <w:r w:rsidRPr="004645AA">
              <w:rPr>
                <w:rFonts w:ascii="Times New Roman" w:eastAsia="Times New Roman" w:hAnsi="Times New Roman" w:cs="Times New Roman"/>
                <w:color w:val="000000"/>
                <w:lang w:eastAsia="hr-HR"/>
              </w:rPr>
              <w:t>Zadužnica</w:t>
            </w:r>
          </w:p>
        </w:tc>
        <w:tc>
          <w:tcPr>
            <w:tcW w:w="1418" w:type="dxa"/>
            <w:noWrap/>
            <w:vAlign w:val="center"/>
            <w:hideMark/>
          </w:tcPr>
          <w:p w14:paraId="60FCDD66" w14:textId="77777777" w:rsidR="004645AA" w:rsidRPr="004645AA" w:rsidRDefault="004645AA" w:rsidP="004645AA">
            <w:pPr>
              <w:spacing w:after="0" w:line="240" w:lineRule="auto"/>
              <w:jc w:val="right"/>
              <w:rPr>
                <w:rFonts w:ascii="Times New Roman" w:eastAsia="Times New Roman" w:hAnsi="Times New Roman" w:cs="Times New Roman"/>
                <w:color w:val="000000"/>
                <w:lang w:eastAsia="hr-HR"/>
              </w:rPr>
            </w:pPr>
            <w:r w:rsidRPr="004645AA">
              <w:rPr>
                <w:rFonts w:ascii="Times New Roman" w:eastAsia="Times New Roman" w:hAnsi="Times New Roman" w:cs="Times New Roman"/>
                <w:color w:val="000000"/>
                <w:lang w:eastAsia="hr-HR"/>
              </w:rPr>
              <w:t>150.000,00</w:t>
            </w:r>
          </w:p>
        </w:tc>
        <w:tc>
          <w:tcPr>
            <w:tcW w:w="567" w:type="dxa"/>
            <w:noWrap/>
            <w:vAlign w:val="center"/>
            <w:hideMark/>
          </w:tcPr>
          <w:p w14:paraId="5FC68033" w14:textId="77777777" w:rsidR="004645AA" w:rsidRPr="004645AA" w:rsidRDefault="004645AA" w:rsidP="004645AA">
            <w:pPr>
              <w:spacing w:after="0" w:line="240" w:lineRule="auto"/>
              <w:jc w:val="center"/>
              <w:rPr>
                <w:rFonts w:ascii="Times New Roman" w:eastAsia="Times New Roman" w:hAnsi="Times New Roman" w:cs="Times New Roman"/>
                <w:color w:val="000000"/>
                <w:lang w:eastAsia="hr-HR"/>
              </w:rPr>
            </w:pPr>
            <w:r w:rsidRPr="004645AA">
              <w:rPr>
                <w:rFonts w:ascii="Times New Roman" w:eastAsia="Times New Roman" w:hAnsi="Times New Roman" w:cs="Times New Roman"/>
                <w:color w:val="000000"/>
                <w:lang w:eastAsia="hr-HR"/>
              </w:rPr>
              <w:t>OV-4663/2024</w:t>
            </w:r>
          </w:p>
        </w:tc>
        <w:tc>
          <w:tcPr>
            <w:tcW w:w="1330" w:type="dxa"/>
            <w:noWrap/>
            <w:vAlign w:val="center"/>
            <w:hideMark/>
          </w:tcPr>
          <w:p w14:paraId="5D30FED1" w14:textId="77777777" w:rsidR="004645AA" w:rsidRPr="004645AA" w:rsidRDefault="004645AA" w:rsidP="004645AA">
            <w:pPr>
              <w:spacing w:after="0" w:line="240" w:lineRule="auto"/>
              <w:jc w:val="right"/>
              <w:rPr>
                <w:rFonts w:ascii="Times New Roman" w:eastAsia="Times New Roman" w:hAnsi="Times New Roman" w:cs="Times New Roman"/>
                <w:color w:val="000000"/>
                <w:lang w:eastAsia="hr-HR"/>
              </w:rPr>
            </w:pPr>
            <w:r w:rsidRPr="004645AA">
              <w:rPr>
                <w:rFonts w:ascii="Times New Roman" w:eastAsia="Times New Roman" w:hAnsi="Times New Roman" w:cs="Times New Roman"/>
                <w:color w:val="000000"/>
                <w:lang w:eastAsia="hr-HR"/>
              </w:rPr>
              <w:t>25.7.2024</w:t>
            </w:r>
          </w:p>
        </w:tc>
        <w:tc>
          <w:tcPr>
            <w:tcW w:w="1398" w:type="dxa"/>
            <w:vMerge/>
            <w:vAlign w:val="center"/>
            <w:hideMark/>
          </w:tcPr>
          <w:p w14:paraId="3BAC6D0B" w14:textId="77777777" w:rsidR="004645AA" w:rsidRPr="004645AA" w:rsidRDefault="004645AA" w:rsidP="004645AA">
            <w:pPr>
              <w:spacing w:after="0" w:line="240" w:lineRule="auto"/>
              <w:rPr>
                <w:rFonts w:ascii="Times New Roman" w:eastAsia="Times New Roman" w:hAnsi="Times New Roman" w:cs="Times New Roman"/>
                <w:color w:val="000000"/>
                <w:lang w:eastAsia="hr-HR"/>
              </w:rPr>
            </w:pPr>
          </w:p>
        </w:tc>
        <w:tc>
          <w:tcPr>
            <w:tcW w:w="1246" w:type="dxa"/>
            <w:vAlign w:val="center"/>
            <w:hideMark/>
          </w:tcPr>
          <w:p w14:paraId="60E02605" w14:textId="77777777" w:rsidR="004645AA" w:rsidRPr="004645AA" w:rsidRDefault="004645AA" w:rsidP="004645AA">
            <w:pPr>
              <w:spacing w:after="0" w:line="240" w:lineRule="auto"/>
              <w:jc w:val="center"/>
              <w:rPr>
                <w:rFonts w:ascii="Times New Roman" w:eastAsia="Times New Roman" w:hAnsi="Times New Roman" w:cs="Times New Roman"/>
                <w:i/>
                <w:iCs/>
                <w:color w:val="000000"/>
                <w:lang w:eastAsia="hr-HR"/>
              </w:rPr>
            </w:pPr>
            <w:r w:rsidRPr="004645AA">
              <w:rPr>
                <w:rFonts w:ascii="Times New Roman" w:eastAsia="Times New Roman" w:hAnsi="Times New Roman" w:cs="Times New Roman"/>
                <w:i/>
                <w:iCs/>
                <w:color w:val="000000"/>
                <w:lang w:eastAsia="hr-HR"/>
              </w:rPr>
              <w:t> </w:t>
            </w:r>
          </w:p>
        </w:tc>
      </w:tr>
      <w:tr w:rsidR="004645AA" w:rsidRPr="004645AA" w14:paraId="7C7DCDB0" w14:textId="77777777" w:rsidTr="00841EDD">
        <w:trPr>
          <w:trHeight w:val="300"/>
          <w:jc w:val="center"/>
        </w:trPr>
        <w:tc>
          <w:tcPr>
            <w:tcW w:w="709" w:type="dxa"/>
            <w:noWrap/>
            <w:vAlign w:val="center"/>
            <w:hideMark/>
          </w:tcPr>
          <w:p w14:paraId="5E30D7A7" w14:textId="77777777" w:rsidR="004645AA" w:rsidRPr="004645AA" w:rsidRDefault="004645AA" w:rsidP="004645AA">
            <w:pPr>
              <w:spacing w:after="0" w:line="240" w:lineRule="auto"/>
              <w:jc w:val="center"/>
              <w:rPr>
                <w:rFonts w:ascii="Times New Roman" w:eastAsia="Times New Roman" w:hAnsi="Times New Roman" w:cs="Times New Roman"/>
                <w:color w:val="000000"/>
                <w:lang w:eastAsia="hr-HR"/>
              </w:rPr>
            </w:pPr>
            <w:r w:rsidRPr="004645AA">
              <w:rPr>
                <w:rFonts w:ascii="Times New Roman" w:eastAsia="Times New Roman" w:hAnsi="Times New Roman" w:cs="Times New Roman"/>
                <w:color w:val="000000"/>
                <w:lang w:eastAsia="hr-HR"/>
              </w:rPr>
              <w:t>20</w:t>
            </w:r>
          </w:p>
        </w:tc>
        <w:tc>
          <w:tcPr>
            <w:tcW w:w="1854" w:type="dxa"/>
            <w:vMerge/>
            <w:vAlign w:val="center"/>
            <w:hideMark/>
          </w:tcPr>
          <w:p w14:paraId="12CE0B78" w14:textId="77777777" w:rsidR="004645AA" w:rsidRPr="004645AA" w:rsidRDefault="004645AA" w:rsidP="004645AA">
            <w:pPr>
              <w:spacing w:after="0" w:line="240" w:lineRule="auto"/>
              <w:rPr>
                <w:rFonts w:ascii="Times New Roman" w:eastAsia="Times New Roman" w:hAnsi="Times New Roman" w:cs="Times New Roman"/>
                <w:color w:val="000000"/>
                <w:lang w:eastAsia="hr-HR"/>
              </w:rPr>
            </w:pPr>
          </w:p>
        </w:tc>
        <w:tc>
          <w:tcPr>
            <w:tcW w:w="1543" w:type="dxa"/>
            <w:vAlign w:val="center"/>
            <w:hideMark/>
          </w:tcPr>
          <w:p w14:paraId="059AC05B" w14:textId="77777777" w:rsidR="004645AA" w:rsidRPr="004645AA" w:rsidRDefault="004645AA" w:rsidP="004645AA">
            <w:pPr>
              <w:spacing w:after="0" w:line="240" w:lineRule="auto"/>
              <w:jc w:val="center"/>
              <w:rPr>
                <w:rFonts w:ascii="Times New Roman" w:eastAsia="Times New Roman" w:hAnsi="Times New Roman" w:cs="Times New Roman"/>
                <w:color w:val="000000"/>
                <w:lang w:eastAsia="hr-HR"/>
              </w:rPr>
            </w:pPr>
            <w:r w:rsidRPr="004645AA">
              <w:rPr>
                <w:rFonts w:ascii="Times New Roman" w:eastAsia="Times New Roman" w:hAnsi="Times New Roman" w:cs="Times New Roman"/>
                <w:color w:val="000000"/>
                <w:lang w:eastAsia="hr-HR"/>
              </w:rPr>
              <w:t>Zadužnica</w:t>
            </w:r>
          </w:p>
        </w:tc>
        <w:tc>
          <w:tcPr>
            <w:tcW w:w="1418" w:type="dxa"/>
            <w:noWrap/>
            <w:vAlign w:val="center"/>
            <w:hideMark/>
          </w:tcPr>
          <w:p w14:paraId="1CD21AA8" w14:textId="77777777" w:rsidR="004645AA" w:rsidRPr="004645AA" w:rsidRDefault="004645AA" w:rsidP="004645AA">
            <w:pPr>
              <w:spacing w:after="0" w:line="240" w:lineRule="auto"/>
              <w:jc w:val="right"/>
              <w:rPr>
                <w:rFonts w:ascii="Times New Roman" w:eastAsia="Times New Roman" w:hAnsi="Times New Roman" w:cs="Times New Roman"/>
                <w:color w:val="000000"/>
                <w:lang w:eastAsia="hr-HR"/>
              </w:rPr>
            </w:pPr>
            <w:r w:rsidRPr="004645AA">
              <w:rPr>
                <w:rFonts w:ascii="Times New Roman" w:eastAsia="Times New Roman" w:hAnsi="Times New Roman" w:cs="Times New Roman"/>
                <w:color w:val="000000"/>
                <w:lang w:eastAsia="hr-HR"/>
              </w:rPr>
              <w:t>150.000,00</w:t>
            </w:r>
          </w:p>
        </w:tc>
        <w:tc>
          <w:tcPr>
            <w:tcW w:w="567" w:type="dxa"/>
            <w:noWrap/>
            <w:vAlign w:val="center"/>
            <w:hideMark/>
          </w:tcPr>
          <w:p w14:paraId="43557054" w14:textId="77777777" w:rsidR="004645AA" w:rsidRPr="004645AA" w:rsidRDefault="004645AA" w:rsidP="004645AA">
            <w:pPr>
              <w:spacing w:after="0" w:line="240" w:lineRule="auto"/>
              <w:jc w:val="center"/>
              <w:rPr>
                <w:rFonts w:ascii="Times New Roman" w:eastAsia="Times New Roman" w:hAnsi="Times New Roman" w:cs="Times New Roman"/>
                <w:color w:val="000000"/>
                <w:lang w:eastAsia="hr-HR"/>
              </w:rPr>
            </w:pPr>
            <w:r w:rsidRPr="004645AA">
              <w:rPr>
                <w:rFonts w:ascii="Times New Roman" w:eastAsia="Times New Roman" w:hAnsi="Times New Roman" w:cs="Times New Roman"/>
                <w:color w:val="000000"/>
                <w:lang w:eastAsia="hr-HR"/>
              </w:rPr>
              <w:t>OV-4664/2024</w:t>
            </w:r>
          </w:p>
        </w:tc>
        <w:tc>
          <w:tcPr>
            <w:tcW w:w="1330" w:type="dxa"/>
            <w:noWrap/>
            <w:vAlign w:val="center"/>
            <w:hideMark/>
          </w:tcPr>
          <w:p w14:paraId="3FC3236D" w14:textId="77777777" w:rsidR="004645AA" w:rsidRPr="004645AA" w:rsidRDefault="004645AA" w:rsidP="004645AA">
            <w:pPr>
              <w:spacing w:after="0" w:line="240" w:lineRule="auto"/>
              <w:jc w:val="right"/>
              <w:rPr>
                <w:rFonts w:ascii="Times New Roman" w:eastAsia="Times New Roman" w:hAnsi="Times New Roman" w:cs="Times New Roman"/>
                <w:color w:val="000000"/>
                <w:lang w:eastAsia="hr-HR"/>
              </w:rPr>
            </w:pPr>
            <w:r w:rsidRPr="004645AA">
              <w:rPr>
                <w:rFonts w:ascii="Times New Roman" w:eastAsia="Times New Roman" w:hAnsi="Times New Roman" w:cs="Times New Roman"/>
                <w:color w:val="000000"/>
                <w:lang w:eastAsia="hr-HR"/>
              </w:rPr>
              <w:t>25.7.2024</w:t>
            </w:r>
          </w:p>
        </w:tc>
        <w:tc>
          <w:tcPr>
            <w:tcW w:w="1398" w:type="dxa"/>
            <w:vMerge/>
            <w:vAlign w:val="center"/>
            <w:hideMark/>
          </w:tcPr>
          <w:p w14:paraId="3C32EF6E" w14:textId="77777777" w:rsidR="004645AA" w:rsidRPr="004645AA" w:rsidRDefault="004645AA" w:rsidP="004645AA">
            <w:pPr>
              <w:spacing w:after="0" w:line="240" w:lineRule="auto"/>
              <w:rPr>
                <w:rFonts w:ascii="Times New Roman" w:eastAsia="Times New Roman" w:hAnsi="Times New Roman" w:cs="Times New Roman"/>
                <w:color w:val="000000"/>
                <w:lang w:eastAsia="hr-HR"/>
              </w:rPr>
            </w:pPr>
          </w:p>
        </w:tc>
        <w:tc>
          <w:tcPr>
            <w:tcW w:w="1246" w:type="dxa"/>
            <w:vAlign w:val="center"/>
            <w:hideMark/>
          </w:tcPr>
          <w:p w14:paraId="091818D8" w14:textId="77777777" w:rsidR="004645AA" w:rsidRPr="004645AA" w:rsidRDefault="004645AA" w:rsidP="004645AA">
            <w:pPr>
              <w:spacing w:after="0" w:line="240" w:lineRule="auto"/>
              <w:jc w:val="center"/>
              <w:rPr>
                <w:rFonts w:ascii="Times New Roman" w:eastAsia="Times New Roman" w:hAnsi="Times New Roman" w:cs="Times New Roman"/>
                <w:i/>
                <w:iCs/>
                <w:color w:val="000000"/>
                <w:lang w:eastAsia="hr-HR"/>
              </w:rPr>
            </w:pPr>
            <w:r w:rsidRPr="004645AA">
              <w:rPr>
                <w:rFonts w:ascii="Times New Roman" w:eastAsia="Times New Roman" w:hAnsi="Times New Roman" w:cs="Times New Roman"/>
                <w:i/>
                <w:iCs/>
                <w:color w:val="000000"/>
                <w:lang w:eastAsia="hr-HR"/>
              </w:rPr>
              <w:t> </w:t>
            </w:r>
          </w:p>
        </w:tc>
      </w:tr>
      <w:tr w:rsidR="004645AA" w:rsidRPr="004645AA" w14:paraId="7FA53B08" w14:textId="77777777" w:rsidTr="00841EDD">
        <w:trPr>
          <w:trHeight w:val="600"/>
          <w:jc w:val="center"/>
        </w:trPr>
        <w:tc>
          <w:tcPr>
            <w:tcW w:w="709" w:type="dxa"/>
            <w:noWrap/>
            <w:vAlign w:val="center"/>
            <w:hideMark/>
          </w:tcPr>
          <w:p w14:paraId="0148D420" w14:textId="77777777" w:rsidR="004645AA" w:rsidRPr="004645AA" w:rsidRDefault="004645AA" w:rsidP="004645AA">
            <w:pPr>
              <w:spacing w:after="0" w:line="240" w:lineRule="auto"/>
              <w:jc w:val="center"/>
              <w:rPr>
                <w:rFonts w:ascii="Times New Roman" w:eastAsia="Times New Roman" w:hAnsi="Times New Roman" w:cs="Times New Roman"/>
                <w:color w:val="000000"/>
                <w:lang w:eastAsia="hr-HR"/>
              </w:rPr>
            </w:pPr>
            <w:r w:rsidRPr="004645AA">
              <w:rPr>
                <w:rFonts w:ascii="Times New Roman" w:eastAsia="Times New Roman" w:hAnsi="Times New Roman" w:cs="Times New Roman"/>
                <w:color w:val="000000"/>
                <w:lang w:eastAsia="hr-HR"/>
              </w:rPr>
              <w:t>21</w:t>
            </w:r>
          </w:p>
        </w:tc>
        <w:tc>
          <w:tcPr>
            <w:tcW w:w="1854" w:type="dxa"/>
            <w:vAlign w:val="center"/>
            <w:hideMark/>
          </w:tcPr>
          <w:p w14:paraId="61FE746A" w14:textId="77777777" w:rsidR="004645AA" w:rsidRPr="004645AA" w:rsidRDefault="004645AA" w:rsidP="004645AA">
            <w:pPr>
              <w:spacing w:after="0" w:line="240" w:lineRule="auto"/>
              <w:jc w:val="center"/>
              <w:rPr>
                <w:rFonts w:ascii="Times New Roman" w:eastAsia="Times New Roman" w:hAnsi="Times New Roman" w:cs="Times New Roman"/>
                <w:color w:val="000000"/>
                <w:lang w:eastAsia="hr-HR"/>
              </w:rPr>
            </w:pPr>
            <w:r w:rsidRPr="004645AA">
              <w:rPr>
                <w:rFonts w:ascii="Times New Roman" w:eastAsia="Times New Roman" w:hAnsi="Times New Roman" w:cs="Times New Roman"/>
                <w:color w:val="000000"/>
                <w:lang w:eastAsia="hr-HR"/>
              </w:rPr>
              <w:t>Ministarstvo regionalnog razvoja i fondova EU</w:t>
            </w:r>
          </w:p>
        </w:tc>
        <w:tc>
          <w:tcPr>
            <w:tcW w:w="1543" w:type="dxa"/>
            <w:vAlign w:val="center"/>
            <w:hideMark/>
          </w:tcPr>
          <w:p w14:paraId="79C4E777" w14:textId="77777777" w:rsidR="004645AA" w:rsidRPr="004645AA" w:rsidRDefault="004645AA" w:rsidP="004645AA">
            <w:pPr>
              <w:spacing w:after="0" w:line="240" w:lineRule="auto"/>
              <w:jc w:val="center"/>
              <w:rPr>
                <w:rFonts w:ascii="Times New Roman" w:eastAsia="Times New Roman" w:hAnsi="Times New Roman" w:cs="Times New Roman"/>
                <w:color w:val="000000"/>
                <w:lang w:eastAsia="hr-HR"/>
              </w:rPr>
            </w:pPr>
            <w:r w:rsidRPr="004645AA">
              <w:rPr>
                <w:rFonts w:ascii="Times New Roman" w:eastAsia="Times New Roman" w:hAnsi="Times New Roman" w:cs="Times New Roman"/>
                <w:color w:val="000000"/>
                <w:lang w:eastAsia="hr-HR"/>
              </w:rPr>
              <w:t>Zadužnica</w:t>
            </w:r>
          </w:p>
        </w:tc>
        <w:tc>
          <w:tcPr>
            <w:tcW w:w="1418" w:type="dxa"/>
            <w:noWrap/>
            <w:vAlign w:val="center"/>
            <w:hideMark/>
          </w:tcPr>
          <w:p w14:paraId="11F0A72F" w14:textId="77777777" w:rsidR="004645AA" w:rsidRPr="004645AA" w:rsidRDefault="004645AA" w:rsidP="004645AA">
            <w:pPr>
              <w:spacing w:after="0" w:line="240" w:lineRule="auto"/>
              <w:jc w:val="right"/>
              <w:rPr>
                <w:rFonts w:ascii="Times New Roman" w:eastAsia="Times New Roman" w:hAnsi="Times New Roman" w:cs="Times New Roman"/>
                <w:color w:val="000000"/>
                <w:lang w:eastAsia="hr-HR"/>
              </w:rPr>
            </w:pPr>
            <w:r w:rsidRPr="004645AA">
              <w:rPr>
                <w:rFonts w:ascii="Times New Roman" w:eastAsia="Times New Roman" w:hAnsi="Times New Roman" w:cs="Times New Roman"/>
                <w:color w:val="000000"/>
                <w:lang w:eastAsia="hr-HR"/>
              </w:rPr>
              <w:t>150.000,00</w:t>
            </w:r>
          </w:p>
        </w:tc>
        <w:tc>
          <w:tcPr>
            <w:tcW w:w="567" w:type="dxa"/>
            <w:noWrap/>
            <w:vAlign w:val="center"/>
            <w:hideMark/>
          </w:tcPr>
          <w:p w14:paraId="584A7FBA" w14:textId="77777777" w:rsidR="004645AA" w:rsidRPr="004645AA" w:rsidRDefault="004645AA" w:rsidP="004645AA">
            <w:pPr>
              <w:spacing w:after="0" w:line="240" w:lineRule="auto"/>
              <w:jc w:val="center"/>
              <w:rPr>
                <w:rFonts w:ascii="Times New Roman" w:eastAsia="Times New Roman" w:hAnsi="Times New Roman" w:cs="Times New Roman"/>
                <w:color w:val="000000"/>
                <w:lang w:eastAsia="hr-HR"/>
              </w:rPr>
            </w:pPr>
            <w:r w:rsidRPr="004645AA">
              <w:rPr>
                <w:rFonts w:ascii="Times New Roman" w:eastAsia="Times New Roman" w:hAnsi="Times New Roman" w:cs="Times New Roman"/>
                <w:color w:val="000000"/>
                <w:lang w:eastAsia="hr-HR"/>
              </w:rPr>
              <w:t>OV-2545/2025</w:t>
            </w:r>
          </w:p>
        </w:tc>
        <w:tc>
          <w:tcPr>
            <w:tcW w:w="1330" w:type="dxa"/>
            <w:noWrap/>
            <w:vAlign w:val="center"/>
            <w:hideMark/>
          </w:tcPr>
          <w:p w14:paraId="3D12F19D" w14:textId="77777777" w:rsidR="004645AA" w:rsidRPr="004645AA" w:rsidRDefault="004645AA" w:rsidP="004645AA">
            <w:pPr>
              <w:spacing w:after="0" w:line="240" w:lineRule="auto"/>
              <w:jc w:val="right"/>
              <w:rPr>
                <w:rFonts w:ascii="Times New Roman" w:eastAsia="Times New Roman" w:hAnsi="Times New Roman" w:cs="Times New Roman"/>
                <w:color w:val="000000"/>
                <w:lang w:eastAsia="hr-HR"/>
              </w:rPr>
            </w:pPr>
            <w:r w:rsidRPr="004645AA">
              <w:rPr>
                <w:rFonts w:ascii="Times New Roman" w:eastAsia="Times New Roman" w:hAnsi="Times New Roman" w:cs="Times New Roman"/>
                <w:color w:val="000000"/>
                <w:lang w:eastAsia="hr-HR"/>
              </w:rPr>
              <w:t>23.4.2025</w:t>
            </w:r>
          </w:p>
        </w:tc>
        <w:tc>
          <w:tcPr>
            <w:tcW w:w="1398" w:type="dxa"/>
            <w:vAlign w:val="center"/>
            <w:hideMark/>
          </w:tcPr>
          <w:p w14:paraId="1ACBF538" w14:textId="77777777" w:rsidR="004645AA" w:rsidRPr="004645AA" w:rsidRDefault="004645AA" w:rsidP="004645AA">
            <w:pPr>
              <w:spacing w:after="0" w:line="240" w:lineRule="auto"/>
              <w:jc w:val="center"/>
              <w:rPr>
                <w:rFonts w:ascii="Times New Roman" w:eastAsia="Times New Roman" w:hAnsi="Times New Roman" w:cs="Times New Roman"/>
                <w:color w:val="000000"/>
                <w:lang w:eastAsia="hr-HR"/>
              </w:rPr>
            </w:pPr>
            <w:r w:rsidRPr="004645AA">
              <w:rPr>
                <w:rFonts w:ascii="Times New Roman" w:eastAsia="Times New Roman" w:hAnsi="Times New Roman" w:cs="Times New Roman"/>
                <w:color w:val="000000"/>
                <w:lang w:eastAsia="hr-HR"/>
              </w:rPr>
              <w:t>Izgradnja ceste Petra Zoranića</w:t>
            </w:r>
          </w:p>
        </w:tc>
        <w:tc>
          <w:tcPr>
            <w:tcW w:w="1246" w:type="dxa"/>
            <w:vAlign w:val="center"/>
            <w:hideMark/>
          </w:tcPr>
          <w:p w14:paraId="1D8B2F60" w14:textId="77777777" w:rsidR="004645AA" w:rsidRPr="004645AA" w:rsidRDefault="004645AA" w:rsidP="004645AA">
            <w:pPr>
              <w:spacing w:after="0" w:line="240" w:lineRule="auto"/>
              <w:jc w:val="center"/>
              <w:rPr>
                <w:rFonts w:ascii="Times New Roman" w:eastAsia="Times New Roman" w:hAnsi="Times New Roman" w:cs="Times New Roman"/>
                <w:i/>
                <w:iCs/>
                <w:color w:val="000000"/>
                <w:lang w:eastAsia="hr-HR"/>
              </w:rPr>
            </w:pPr>
            <w:r w:rsidRPr="004645AA">
              <w:rPr>
                <w:rFonts w:ascii="Times New Roman" w:eastAsia="Times New Roman" w:hAnsi="Times New Roman" w:cs="Times New Roman"/>
                <w:i/>
                <w:iCs/>
                <w:color w:val="000000"/>
                <w:lang w:eastAsia="hr-HR"/>
              </w:rPr>
              <w:t> </w:t>
            </w:r>
          </w:p>
        </w:tc>
      </w:tr>
      <w:tr w:rsidR="004645AA" w:rsidRPr="004645AA" w14:paraId="508FAC38" w14:textId="77777777" w:rsidTr="00841EDD">
        <w:trPr>
          <w:trHeight w:val="600"/>
          <w:jc w:val="center"/>
        </w:trPr>
        <w:tc>
          <w:tcPr>
            <w:tcW w:w="709" w:type="dxa"/>
            <w:noWrap/>
            <w:vAlign w:val="center"/>
            <w:hideMark/>
          </w:tcPr>
          <w:p w14:paraId="00D694DA" w14:textId="77777777" w:rsidR="004645AA" w:rsidRPr="004645AA" w:rsidRDefault="004645AA" w:rsidP="004645AA">
            <w:pPr>
              <w:spacing w:after="0" w:line="240" w:lineRule="auto"/>
              <w:jc w:val="center"/>
              <w:rPr>
                <w:rFonts w:ascii="Times New Roman" w:eastAsia="Times New Roman" w:hAnsi="Times New Roman" w:cs="Times New Roman"/>
                <w:color w:val="000000"/>
                <w:lang w:eastAsia="hr-HR"/>
              </w:rPr>
            </w:pPr>
            <w:r w:rsidRPr="004645AA">
              <w:rPr>
                <w:rFonts w:ascii="Times New Roman" w:eastAsia="Times New Roman" w:hAnsi="Times New Roman" w:cs="Times New Roman"/>
                <w:color w:val="000000"/>
                <w:lang w:eastAsia="hr-HR"/>
              </w:rPr>
              <w:t>22</w:t>
            </w:r>
          </w:p>
        </w:tc>
        <w:tc>
          <w:tcPr>
            <w:tcW w:w="1854" w:type="dxa"/>
            <w:vAlign w:val="center"/>
            <w:hideMark/>
          </w:tcPr>
          <w:p w14:paraId="431914E2" w14:textId="77777777" w:rsidR="004645AA" w:rsidRPr="004645AA" w:rsidRDefault="004645AA" w:rsidP="004645AA">
            <w:pPr>
              <w:spacing w:after="0" w:line="240" w:lineRule="auto"/>
              <w:jc w:val="center"/>
              <w:rPr>
                <w:rFonts w:ascii="Times New Roman" w:eastAsia="Times New Roman" w:hAnsi="Times New Roman" w:cs="Times New Roman"/>
                <w:color w:val="000000"/>
                <w:lang w:eastAsia="hr-HR"/>
              </w:rPr>
            </w:pPr>
            <w:r w:rsidRPr="004645AA">
              <w:rPr>
                <w:rFonts w:ascii="Times New Roman" w:eastAsia="Times New Roman" w:hAnsi="Times New Roman" w:cs="Times New Roman"/>
                <w:color w:val="000000"/>
                <w:lang w:eastAsia="hr-HR"/>
              </w:rPr>
              <w:t>Ministarstvo regionalnog razvoja i fondova EU</w:t>
            </w:r>
          </w:p>
        </w:tc>
        <w:tc>
          <w:tcPr>
            <w:tcW w:w="1543" w:type="dxa"/>
            <w:vAlign w:val="center"/>
            <w:hideMark/>
          </w:tcPr>
          <w:p w14:paraId="344309F4" w14:textId="77777777" w:rsidR="004645AA" w:rsidRPr="004645AA" w:rsidRDefault="004645AA" w:rsidP="004645AA">
            <w:pPr>
              <w:spacing w:after="0" w:line="240" w:lineRule="auto"/>
              <w:jc w:val="center"/>
              <w:rPr>
                <w:rFonts w:ascii="Times New Roman" w:eastAsia="Times New Roman" w:hAnsi="Times New Roman" w:cs="Times New Roman"/>
                <w:color w:val="000000"/>
                <w:lang w:eastAsia="hr-HR"/>
              </w:rPr>
            </w:pPr>
            <w:r w:rsidRPr="004645AA">
              <w:rPr>
                <w:rFonts w:ascii="Times New Roman" w:eastAsia="Times New Roman" w:hAnsi="Times New Roman" w:cs="Times New Roman"/>
                <w:color w:val="000000"/>
                <w:lang w:eastAsia="hr-HR"/>
              </w:rPr>
              <w:t>Zadužnica</w:t>
            </w:r>
          </w:p>
        </w:tc>
        <w:tc>
          <w:tcPr>
            <w:tcW w:w="1418" w:type="dxa"/>
            <w:noWrap/>
            <w:vAlign w:val="center"/>
            <w:hideMark/>
          </w:tcPr>
          <w:p w14:paraId="0AE1B182" w14:textId="77777777" w:rsidR="004645AA" w:rsidRPr="004645AA" w:rsidRDefault="004645AA" w:rsidP="004645AA">
            <w:pPr>
              <w:spacing w:after="0" w:line="240" w:lineRule="auto"/>
              <w:jc w:val="right"/>
              <w:rPr>
                <w:rFonts w:ascii="Times New Roman" w:eastAsia="Times New Roman" w:hAnsi="Times New Roman" w:cs="Times New Roman"/>
                <w:color w:val="000000"/>
                <w:lang w:eastAsia="hr-HR"/>
              </w:rPr>
            </w:pPr>
            <w:r w:rsidRPr="004645AA">
              <w:rPr>
                <w:rFonts w:ascii="Times New Roman" w:eastAsia="Times New Roman" w:hAnsi="Times New Roman" w:cs="Times New Roman"/>
                <w:color w:val="000000"/>
                <w:lang w:eastAsia="hr-HR"/>
              </w:rPr>
              <w:t>150.000,00</w:t>
            </w:r>
          </w:p>
        </w:tc>
        <w:tc>
          <w:tcPr>
            <w:tcW w:w="567" w:type="dxa"/>
            <w:noWrap/>
            <w:vAlign w:val="center"/>
            <w:hideMark/>
          </w:tcPr>
          <w:p w14:paraId="0F636FDE" w14:textId="77777777" w:rsidR="004645AA" w:rsidRPr="004645AA" w:rsidRDefault="004645AA" w:rsidP="004645AA">
            <w:pPr>
              <w:spacing w:after="0" w:line="240" w:lineRule="auto"/>
              <w:jc w:val="center"/>
              <w:rPr>
                <w:rFonts w:ascii="Times New Roman" w:eastAsia="Times New Roman" w:hAnsi="Times New Roman" w:cs="Times New Roman"/>
                <w:color w:val="000000"/>
                <w:lang w:eastAsia="hr-HR"/>
              </w:rPr>
            </w:pPr>
            <w:r w:rsidRPr="004645AA">
              <w:rPr>
                <w:rFonts w:ascii="Times New Roman" w:eastAsia="Times New Roman" w:hAnsi="Times New Roman" w:cs="Times New Roman"/>
                <w:color w:val="000000"/>
                <w:lang w:eastAsia="hr-HR"/>
              </w:rPr>
              <w:t>OV-2547/2025</w:t>
            </w:r>
          </w:p>
        </w:tc>
        <w:tc>
          <w:tcPr>
            <w:tcW w:w="1330" w:type="dxa"/>
            <w:noWrap/>
            <w:vAlign w:val="center"/>
            <w:hideMark/>
          </w:tcPr>
          <w:p w14:paraId="74C74E7E" w14:textId="77777777" w:rsidR="004645AA" w:rsidRPr="004645AA" w:rsidRDefault="004645AA" w:rsidP="004645AA">
            <w:pPr>
              <w:spacing w:after="0" w:line="240" w:lineRule="auto"/>
              <w:jc w:val="right"/>
              <w:rPr>
                <w:rFonts w:ascii="Times New Roman" w:eastAsia="Times New Roman" w:hAnsi="Times New Roman" w:cs="Times New Roman"/>
                <w:color w:val="000000"/>
                <w:lang w:eastAsia="hr-HR"/>
              </w:rPr>
            </w:pPr>
            <w:r w:rsidRPr="004645AA">
              <w:rPr>
                <w:rFonts w:ascii="Times New Roman" w:eastAsia="Times New Roman" w:hAnsi="Times New Roman" w:cs="Times New Roman"/>
                <w:color w:val="000000"/>
                <w:lang w:eastAsia="hr-HR"/>
              </w:rPr>
              <w:t>23.4.2025</w:t>
            </w:r>
          </w:p>
        </w:tc>
        <w:tc>
          <w:tcPr>
            <w:tcW w:w="1398" w:type="dxa"/>
            <w:vAlign w:val="center"/>
            <w:hideMark/>
          </w:tcPr>
          <w:p w14:paraId="1D1B367B" w14:textId="77777777" w:rsidR="004645AA" w:rsidRPr="004645AA" w:rsidRDefault="004645AA" w:rsidP="004645AA">
            <w:pPr>
              <w:spacing w:after="0" w:line="240" w:lineRule="auto"/>
              <w:jc w:val="center"/>
              <w:rPr>
                <w:rFonts w:ascii="Times New Roman" w:eastAsia="Times New Roman" w:hAnsi="Times New Roman" w:cs="Times New Roman"/>
                <w:color w:val="000000"/>
                <w:lang w:eastAsia="hr-HR"/>
              </w:rPr>
            </w:pPr>
            <w:r w:rsidRPr="004645AA">
              <w:rPr>
                <w:rFonts w:ascii="Times New Roman" w:eastAsia="Times New Roman" w:hAnsi="Times New Roman" w:cs="Times New Roman"/>
                <w:color w:val="000000"/>
                <w:lang w:eastAsia="hr-HR"/>
              </w:rPr>
              <w:t>Izgradnja ceste Petra Zoranića</w:t>
            </w:r>
          </w:p>
        </w:tc>
        <w:tc>
          <w:tcPr>
            <w:tcW w:w="1246" w:type="dxa"/>
            <w:vAlign w:val="center"/>
            <w:hideMark/>
          </w:tcPr>
          <w:p w14:paraId="3805C628" w14:textId="77777777" w:rsidR="004645AA" w:rsidRPr="004645AA" w:rsidRDefault="004645AA" w:rsidP="004645AA">
            <w:pPr>
              <w:spacing w:after="0" w:line="240" w:lineRule="auto"/>
              <w:jc w:val="center"/>
              <w:rPr>
                <w:rFonts w:ascii="Times New Roman" w:eastAsia="Times New Roman" w:hAnsi="Times New Roman" w:cs="Times New Roman"/>
                <w:i/>
                <w:iCs/>
                <w:color w:val="000000"/>
                <w:lang w:eastAsia="hr-HR"/>
              </w:rPr>
            </w:pPr>
            <w:r w:rsidRPr="004645AA">
              <w:rPr>
                <w:rFonts w:ascii="Times New Roman" w:eastAsia="Times New Roman" w:hAnsi="Times New Roman" w:cs="Times New Roman"/>
                <w:i/>
                <w:iCs/>
                <w:color w:val="000000"/>
                <w:lang w:eastAsia="hr-HR"/>
              </w:rPr>
              <w:t> </w:t>
            </w:r>
          </w:p>
        </w:tc>
      </w:tr>
      <w:tr w:rsidR="004645AA" w:rsidRPr="004645AA" w14:paraId="73C9D724" w14:textId="77777777" w:rsidTr="00841EDD">
        <w:trPr>
          <w:trHeight w:val="600"/>
          <w:jc w:val="center"/>
        </w:trPr>
        <w:tc>
          <w:tcPr>
            <w:tcW w:w="709" w:type="dxa"/>
            <w:noWrap/>
            <w:vAlign w:val="center"/>
            <w:hideMark/>
          </w:tcPr>
          <w:p w14:paraId="32CEC952" w14:textId="77777777" w:rsidR="004645AA" w:rsidRPr="004645AA" w:rsidRDefault="004645AA" w:rsidP="004645AA">
            <w:pPr>
              <w:spacing w:after="0" w:line="240" w:lineRule="auto"/>
              <w:jc w:val="center"/>
              <w:rPr>
                <w:rFonts w:ascii="Times New Roman" w:eastAsia="Times New Roman" w:hAnsi="Times New Roman" w:cs="Times New Roman"/>
                <w:color w:val="000000"/>
                <w:lang w:eastAsia="hr-HR"/>
              </w:rPr>
            </w:pPr>
            <w:r w:rsidRPr="004645AA">
              <w:rPr>
                <w:rFonts w:ascii="Times New Roman" w:eastAsia="Times New Roman" w:hAnsi="Times New Roman" w:cs="Times New Roman"/>
                <w:color w:val="000000"/>
                <w:lang w:eastAsia="hr-HR"/>
              </w:rPr>
              <w:lastRenderedPageBreak/>
              <w:t>23</w:t>
            </w:r>
          </w:p>
        </w:tc>
        <w:tc>
          <w:tcPr>
            <w:tcW w:w="1854" w:type="dxa"/>
            <w:vAlign w:val="center"/>
            <w:hideMark/>
          </w:tcPr>
          <w:p w14:paraId="420E149F" w14:textId="77777777" w:rsidR="004645AA" w:rsidRPr="004645AA" w:rsidRDefault="004645AA" w:rsidP="004645AA">
            <w:pPr>
              <w:spacing w:after="0" w:line="240" w:lineRule="auto"/>
              <w:jc w:val="center"/>
              <w:rPr>
                <w:rFonts w:ascii="Times New Roman" w:eastAsia="Times New Roman" w:hAnsi="Times New Roman" w:cs="Times New Roman"/>
                <w:color w:val="000000"/>
                <w:lang w:eastAsia="hr-HR"/>
              </w:rPr>
            </w:pPr>
            <w:r w:rsidRPr="004645AA">
              <w:rPr>
                <w:rFonts w:ascii="Times New Roman" w:eastAsia="Times New Roman" w:hAnsi="Times New Roman" w:cs="Times New Roman"/>
                <w:color w:val="000000"/>
                <w:lang w:eastAsia="hr-HR"/>
              </w:rPr>
              <w:t>Ministarstvo regionalnog razvoja i fondova EU</w:t>
            </w:r>
          </w:p>
        </w:tc>
        <w:tc>
          <w:tcPr>
            <w:tcW w:w="1543" w:type="dxa"/>
            <w:vAlign w:val="center"/>
            <w:hideMark/>
          </w:tcPr>
          <w:p w14:paraId="3139FCB1" w14:textId="77777777" w:rsidR="004645AA" w:rsidRPr="004645AA" w:rsidRDefault="004645AA" w:rsidP="004645AA">
            <w:pPr>
              <w:spacing w:after="0" w:line="240" w:lineRule="auto"/>
              <w:jc w:val="center"/>
              <w:rPr>
                <w:rFonts w:ascii="Times New Roman" w:eastAsia="Times New Roman" w:hAnsi="Times New Roman" w:cs="Times New Roman"/>
                <w:color w:val="000000"/>
                <w:lang w:eastAsia="hr-HR"/>
              </w:rPr>
            </w:pPr>
            <w:r w:rsidRPr="004645AA">
              <w:rPr>
                <w:rFonts w:ascii="Times New Roman" w:eastAsia="Times New Roman" w:hAnsi="Times New Roman" w:cs="Times New Roman"/>
                <w:color w:val="000000"/>
                <w:lang w:eastAsia="hr-HR"/>
              </w:rPr>
              <w:t>Zadužnica</w:t>
            </w:r>
          </w:p>
        </w:tc>
        <w:tc>
          <w:tcPr>
            <w:tcW w:w="1418" w:type="dxa"/>
            <w:noWrap/>
            <w:vAlign w:val="center"/>
            <w:hideMark/>
          </w:tcPr>
          <w:p w14:paraId="189FDF7B" w14:textId="77777777" w:rsidR="004645AA" w:rsidRPr="004645AA" w:rsidRDefault="004645AA" w:rsidP="004645AA">
            <w:pPr>
              <w:spacing w:after="0" w:line="240" w:lineRule="auto"/>
              <w:jc w:val="right"/>
              <w:rPr>
                <w:rFonts w:ascii="Times New Roman" w:eastAsia="Times New Roman" w:hAnsi="Times New Roman" w:cs="Times New Roman"/>
                <w:color w:val="000000"/>
                <w:lang w:eastAsia="hr-HR"/>
              </w:rPr>
            </w:pPr>
            <w:r w:rsidRPr="004645AA">
              <w:rPr>
                <w:rFonts w:ascii="Times New Roman" w:eastAsia="Times New Roman" w:hAnsi="Times New Roman" w:cs="Times New Roman"/>
                <w:color w:val="000000"/>
                <w:lang w:eastAsia="hr-HR"/>
              </w:rPr>
              <w:t>150.000,00</w:t>
            </w:r>
          </w:p>
        </w:tc>
        <w:tc>
          <w:tcPr>
            <w:tcW w:w="567" w:type="dxa"/>
            <w:noWrap/>
            <w:vAlign w:val="center"/>
            <w:hideMark/>
          </w:tcPr>
          <w:p w14:paraId="484D289B" w14:textId="77777777" w:rsidR="004645AA" w:rsidRPr="004645AA" w:rsidRDefault="004645AA" w:rsidP="004645AA">
            <w:pPr>
              <w:spacing w:after="0" w:line="240" w:lineRule="auto"/>
              <w:jc w:val="center"/>
              <w:rPr>
                <w:rFonts w:ascii="Times New Roman" w:eastAsia="Times New Roman" w:hAnsi="Times New Roman" w:cs="Times New Roman"/>
                <w:color w:val="000000"/>
                <w:lang w:eastAsia="hr-HR"/>
              </w:rPr>
            </w:pPr>
            <w:r w:rsidRPr="004645AA">
              <w:rPr>
                <w:rFonts w:ascii="Times New Roman" w:eastAsia="Times New Roman" w:hAnsi="Times New Roman" w:cs="Times New Roman"/>
                <w:color w:val="000000"/>
                <w:lang w:eastAsia="hr-HR"/>
              </w:rPr>
              <w:t>OV-2546/2025</w:t>
            </w:r>
          </w:p>
        </w:tc>
        <w:tc>
          <w:tcPr>
            <w:tcW w:w="1330" w:type="dxa"/>
            <w:noWrap/>
            <w:vAlign w:val="center"/>
            <w:hideMark/>
          </w:tcPr>
          <w:p w14:paraId="531BA19E" w14:textId="77777777" w:rsidR="004645AA" w:rsidRPr="004645AA" w:rsidRDefault="004645AA" w:rsidP="004645AA">
            <w:pPr>
              <w:spacing w:after="0" w:line="240" w:lineRule="auto"/>
              <w:jc w:val="right"/>
              <w:rPr>
                <w:rFonts w:ascii="Times New Roman" w:eastAsia="Times New Roman" w:hAnsi="Times New Roman" w:cs="Times New Roman"/>
                <w:color w:val="000000"/>
                <w:lang w:eastAsia="hr-HR"/>
              </w:rPr>
            </w:pPr>
            <w:r w:rsidRPr="004645AA">
              <w:rPr>
                <w:rFonts w:ascii="Times New Roman" w:eastAsia="Times New Roman" w:hAnsi="Times New Roman" w:cs="Times New Roman"/>
                <w:color w:val="000000"/>
                <w:lang w:eastAsia="hr-HR"/>
              </w:rPr>
              <w:t>23.4.2025</w:t>
            </w:r>
          </w:p>
        </w:tc>
        <w:tc>
          <w:tcPr>
            <w:tcW w:w="1398" w:type="dxa"/>
            <w:vAlign w:val="center"/>
            <w:hideMark/>
          </w:tcPr>
          <w:p w14:paraId="66140609" w14:textId="77777777" w:rsidR="004645AA" w:rsidRPr="004645AA" w:rsidRDefault="004645AA" w:rsidP="004645AA">
            <w:pPr>
              <w:spacing w:after="0" w:line="240" w:lineRule="auto"/>
              <w:jc w:val="center"/>
              <w:rPr>
                <w:rFonts w:ascii="Times New Roman" w:eastAsia="Times New Roman" w:hAnsi="Times New Roman" w:cs="Times New Roman"/>
                <w:color w:val="000000"/>
                <w:lang w:eastAsia="hr-HR"/>
              </w:rPr>
            </w:pPr>
            <w:r w:rsidRPr="004645AA">
              <w:rPr>
                <w:rFonts w:ascii="Times New Roman" w:eastAsia="Times New Roman" w:hAnsi="Times New Roman" w:cs="Times New Roman"/>
                <w:color w:val="000000"/>
                <w:lang w:eastAsia="hr-HR"/>
              </w:rPr>
              <w:t>Izgradnja ceste Petra Zoranića</w:t>
            </w:r>
          </w:p>
        </w:tc>
        <w:tc>
          <w:tcPr>
            <w:tcW w:w="1246" w:type="dxa"/>
            <w:vAlign w:val="center"/>
            <w:hideMark/>
          </w:tcPr>
          <w:p w14:paraId="293866BB" w14:textId="77777777" w:rsidR="004645AA" w:rsidRPr="004645AA" w:rsidRDefault="004645AA" w:rsidP="004645AA">
            <w:pPr>
              <w:spacing w:after="0" w:line="240" w:lineRule="auto"/>
              <w:jc w:val="center"/>
              <w:rPr>
                <w:rFonts w:ascii="Times New Roman" w:eastAsia="Times New Roman" w:hAnsi="Times New Roman" w:cs="Times New Roman"/>
                <w:i/>
                <w:iCs/>
                <w:color w:val="000000"/>
                <w:lang w:eastAsia="hr-HR"/>
              </w:rPr>
            </w:pPr>
            <w:r w:rsidRPr="004645AA">
              <w:rPr>
                <w:rFonts w:ascii="Times New Roman" w:eastAsia="Times New Roman" w:hAnsi="Times New Roman" w:cs="Times New Roman"/>
                <w:i/>
                <w:iCs/>
                <w:color w:val="000000"/>
                <w:lang w:eastAsia="hr-HR"/>
              </w:rPr>
              <w:t> </w:t>
            </w:r>
          </w:p>
        </w:tc>
      </w:tr>
      <w:tr w:rsidR="004645AA" w:rsidRPr="004645AA" w14:paraId="67BC7E3C" w14:textId="77777777" w:rsidTr="00841EDD">
        <w:trPr>
          <w:trHeight w:val="600"/>
          <w:jc w:val="center"/>
        </w:trPr>
        <w:tc>
          <w:tcPr>
            <w:tcW w:w="709" w:type="dxa"/>
            <w:noWrap/>
            <w:vAlign w:val="center"/>
            <w:hideMark/>
          </w:tcPr>
          <w:p w14:paraId="214F7DA9" w14:textId="77777777" w:rsidR="004645AA" w:rsidRPr="004645AA" w:rsidRDefault="004645AA" w:rsidP="004645AA">
            <w:pPr>
              <w:spacing w:after="0" w:line="240" w:lineRule="auto"/>
              <w:jc w:val="center"/>
              <w:rPr>
                <w:rFonts w:ascii="Times New Roman" w:eastAsia="Times New Roman" w:hAnsi="Times New Roman" w:cs="Times New Roman"/>
                <w:color w:val="000000"/>
                <w:lang w:eastAsia="hr-HR"/>
              </w:rPr>
            </w:pPr>
            <w:r w:rsidRPr="004645AA">
              <w:rPr>
                <w:rFonts w:ascii="Times New Roman" w:eastAsia="Times New Roman" w:hAnsi="Times New Roman" w:cs="Times New Roman"/>
                <w:color w:val="000000"/>
                <w:lang w:eastAsia="hr-HR"/>
              </w:rPr>
              <w:t>24</w:t>
            </w:r>
          </w:p>
        </w:tc>
        <w:tc>
          <w:tcPr>
            <w:tcW w:w="1854" w:type="dxa"/>
            <w:vAlign w:val="center"/>
            <w:hideMark/>
          </w:tcPr>
          <w:p w14:paraId="0194805C" w14:textId="77777777" w:rsidR="004645AA" w:rsidRPr="004645AA" w:rsidRDefault="004645AA" w:rsidP="004645AA">
            <w:pPr>
              <w:spacing w:after="0" w:line="240" w:lineRule="auto"/>
              <w:jc w:val="center"/>
              <w:rPr>
                <w:rFonts w:ascii="Times New Roman" w:eastAsia="Times New Roman" w:hAnsi="Times New Roman" w:cs="Times New Roman"/>
                <w:color w:val="000000"/>
                <w:lang w:eastAsia="hr-HR"/>
              </w:rPr>
            </w:pPr>
            <w:r w:rsidRPr="004645AA">
              <w:rPr>
                <w:rFonts w:ascii="Times New Roman" w:eastAsia="Times New Roman" w:hAnsi="Times New Roman" w:cs="Times New Roman"/>
                <w:color w:val="000000"/>
                <w:lang w:eastAsia="hr-HR"/>
              </w:rPr>
              <w:t>Ministarstvo demografija i useljeništva</w:t>
            </w:r>
          </w:p>
        </w:tc>
        <w:tc>
          <w:tcPr>
            <w:tcW w:w="1543" w:type="dxa"/>
            <w:vAlign w:val="center"/>
            <w:hideMark/>
          </w:tcPr>
          <w:p w14:paraId="390CF33C" w14:textId="77777777" w:rsidR="004645AA" w:rsidRPr="004645AA" w:rsidRDefault="004645AA" w:rsidP="004645AA">
            <w:pPr>
              <w:spacing w:after="0" w:line="240" w:lineRule="auto"/>
              <w:jc w:val="center"/>
              <w:rPr>
                <w:rFonts w:ascii="Times New Roman" w:eastAsia="Times New Roman" w:hAnsi="Times New Roman" w:cs="Times New Roman"/>
                <w:color w:val="000000"/>
                <w:lang w:eastAsia="hr-HR"/>
              </w:rPr>
            </w:pPr>
            <w:r w:rsidRPr="004645AA">
              <w:rPr>
                <w:rFonts w:ascii="Times New Roman" w:eastAsia="Times New Roman" w:hAnsi="Times New Roman" w:cs="Times New Roman"/>
                <w:color w:val="000000"/>
                <w:lang w:eastAsia="hr-HR"/>
              </w:rPr>
              <w:t>Zadužnica</w:t>
            </w:r>
          </w:p>
        </w:tc>
        <w:tc>
          <w:tcPr>
            <w:tcW w:w="1418" w:type="dxa"/>
            <w:noWrap/>
            <w:vAlign w:val="center"/>
            <w:hideMark/>
          </w:tcPr>
          <w:p w14:paraId="40DC05E9" w14:textId="77777777" w:rsidR="004645AA" w:rsidRPr="004645AA" w:rsidRDefault="004645AA" w:rsidP="004645AA">
            <w:pPr>
              <w:spacing w:after="0" w:line="240" w:lineRule="auto"/>
              <w:jc w:val="right"/>
              <w:rPr>
                <w:rFonts w:ascii="Times New Roman" w:eastAsia="Times New Roman" w:hAnsi="Times New Roman" w:cs="Times New Roman"/>
                <w:color w:val="000000"/>
                <w:lang w:eastAsia="hr-HR"/>
              </w:rPr>
            </w:pPr>
            <w:r w:rsidRPr="004645AA">
              <w:rPr>
                <w:rFonts w:ascii="Times New Roman" w:eastAsia="Times New Roman" w:hAnsi="Times New Roman" w:cs="Times New Roman"/>
                <w:color w:val="000000"/>
                <w:lang w:eastAsia="hr-HR"/>
              </w:rPr>
              <w:t>75.000,00</w:t>
            </w:r>
          </w:p>
        </w:tc>
        <w:tc>
          <w:tcPr>
            <w:tcW w:w="567" w:type="dxa"/>
            <w:noWrap/>
            <w:vAlign w:val="center"/>
            <w:hideMark/>
          </w:tcPr>
          <w:p w14:paraId="53DB9B07" w14:textId="77777777" w:rsidR="004645AA" w:rsidRPr="004645AA" w:rsidRDefault="004645AA" w:rsidP="004645AA">
            <w:pPr>
              <w:spacing w:after="0" w:line="240" w:lineRule="auto"/>
              <w:jc w:val="center"/>
              <w:rPr>
                <w:rFonts w:ascii="Times New Roman" w:eastAsia="Times New Roman" w:hAnsi="Times New Roman" w:cs="Times New Roman"/>
                <w:color w:val="000000"/>
                <w:lang w:eastAsia="hr-HR"/>
              </w:rPr>
            </w:pPr>
            <w:r w:rsidRPr="004645AA">
              <w:rPr>
                <w:rFonts w:ascii="Times New Roman" w:eastAsia="Times New Roman" w:hAnsi="Times New Roman" w:cs="Times New Roman"/>
                <w:color w:val="000000"/>
                <w:lang w:eastAsia="hr-HR"/>
              </w:rPr>
              <w:t>OV-2548/2025</w:t>
            </w:r>
          </w:p>
        </w:tc>
        <w:tc>
          <w:tcPr>
            <w:tcW w:w="1330" w:type="dxa"/>
            <w:noWrap/>
            <w:vAlign w:val="center"/>
            <w:hideMark/>
          </w:tcPr>
          <w:p w14:paraId="2AD73E26" w14:textId="77777777" w:rsidR="004645AA" w:rsidRPr="004645AA" w:rsidRDefault="004645AA" w:rsidP="004645AA">
            <w:pPr>
              <w:spacing w:after="0" w:line="240" w:lineRule="auto"/>
              <w:jc w:val="right"/>
              <w:rPr>
                <w:rFonts w:ascii="Times New Roman" w:eastAsia="Times New Roman" w:hAnsi="Times New Roman" w:cs="Times New Roman"/>
                <w:color w:val="000000"/>
                <w:lang w:eastAsia="hr-HR"/>
              </w:rPr>
            </w:pPr>
            <w:r w:rsidRPr="004645AA">
              <w:rPr>
                <w:rFonts w:ascii="Times New Roman" w:eastAsia="Times New Roman" w:hAnsi="Times New Roman" w:cs="Times New Roman"/>
                <w:color w:val="000000"/>
                <w:lang w:eastAsia="hr-HR"/>
              </w:rPr>
              <w:t>23.4.2025</w:t>
            </w:r>
          </w:p>
        </w:tc>
        <w:tc>
          <w:tcPr>
            <w:tcW w:w="1398" w:type="dxa"/>
            <w:vAlign w:val="center"/>
            <w:hideMark/>
          </w:tcPr>
          <w:p w14:paraId="1E781325" w14:textId="77777777" w:rsidR="004645AA" w:rsidRPr="004645AA" w:rsidRDefault="004645AA" w:rsidP="004645AA">
            <w:pPr>
              <w:spacing w:after="0" w:line="240" w:lineRule="auto"/>
              <w:jc w:val="center"/>
              <w:rPr>
                <w:rFonts w:ascii="Times New Roman" w:eastAsia="Times New Roman" w:hAnsi="Times New Roman" w:cs="Times New Roman"/>
                <w:color w:val="000000"/>
                <w:lang w:eastAsia="hr-HR"/>
              </w:rPr>
            </w:pPr>
            <w:r w:rsidRPr="004645AA">
              <w:rPr>
                <w:rFonts w:ascii="Times New Roman" w:eastAsia="Times New Roman" w:hAnsi="Times New Roman" w:cs="Times New Roman"/>
                <w:color w:val="000000"/>
                <w:lang w:eastAsia="hr-HR"/>
              </w:rPr>
              <w:t>Uređaje igrališta Dječjeg vrtića Metković</w:t>
            </w:r>
          </w:p>
        </w:tc>
        <w:tc>
          <w:tcPr>
            <w:tcW w:w="1246" w:type="dxa"/>
            <w:vAlign w:val="center"/>
            <w:hideMark/>
          </w:tcPr>
          <w:p w14:paraId="7F833606" w14:textId="77777777" w:rsidR="004645AA" w:rsidRPr="004645AA" w:rsidRDefault="004645AA" w:rsidP="004645AA">
            <w:pPr>
              <w:spacing w:after="0" w:line="240" w:lineRule="auto"/>
              <w:jc w:val="center"/>
              <w:rPr>
                <w:rFonts w:ascii="Times New Roman" w:eastAsia="Times New Roman" w:hAnsi="Times New Roman" w:cs="Times New Roman"/>
                <w:i/>
                <w:iCs/>
                <w:color w:val="000000"/>
                <w:lang w:eastAsia="hr-HR"/>
              </w:rPr>
            </w:pPr>
            <w:r w:rsidRPr="004645AA">
              <w:rPr>
                <w:rFonts w:ascii="Times New Roman" w:eastAsia="Times New Roman" w:hAnsi="Times New Roman" w:cs="Times New Roman"/>
                <w:i/>
                <w:iCs/>
                <w:color w:val="000000"/>
                <w:lang w:eastAsia="hr-HR"/>
              </w:rPr>
              <w:t> </w:t>
            </w:r>
          </w:p>
        </w:tc>
      </w:tr>
      <w:tr w:rsidR="004645AA" w:rsidRPr="004645AA" w14:paraId="2EBCDF8C" w14:textId="77777777" w:rsidTr="00841EDD">
        <w:trPr>
          <w:trHeight w:val="600"/>
          <w:jc w:val="center"/>
        </w:trPr>
        <w:tc>
          <w:tcPr>
            <w:tcW w:w="709" w:type="dxa"/>
            <w:noWrap/>
            <w:vAlign w:val="center"/>
            <w:hideMark/>
          </w:tcPr>
          <w:p w14:paraId="4543BFF4" w14:textId="77777777" w:rsidR="004645AA" w:rsidRPr="004645AA" w:rsidRDefault="004645AA" w:rsidP="004645AA">
            <w:pPr>
              <w:spacing w:after="0" w:line="240" w:lineRule="auto"/>
              <w:jc w:val="center"/>
              <w:rPr>
                <w:rFonts w:ascii="Times New Roman" w:eastAsia="Times New Roman" w:hAnsi="Times New Roman" w:cs="Times New Roman"/>
                <w:color w:val="000000"/>
                <w:lang w:eastAsia="hr-HR"/>
              </w:rPr>
            </w:pPr>
            <w:r w:rsidRPr="004645AA">
              <w:rPr>
                <w:rFonts w:ascii="Times New Roman" w:eastAsia="Times New Roman" w:hAnsi="Times New Roman" w:cs="Times New Roman"/>
                <w:color w:val="000000"/>
                <w:lang w:eastAsia="hr-HR"/>
              </w:rPr>
              <w:t>25</w:t>
            </w:r>
          </w:p>
        </w:tc>
        <w:tc>
          <w:tcPr>
            <w:tcW w:w="1854" w:type="dxa"/>
            <w:vAlign w:val="center"/>
            <w:hideMark/>
          </w:tcPr>
          <w:p w14:paraId="5327CCA8" w14:textId="77777777" w:rsidR="004645AA" w:rsidRPr="004645AA" w:rsidRDefault="004645AA" w:rsidP="004645AA">
            <w:pPr>
              <w:spacing w:after="0" w:line="240" w:lineRule="auto"/>
              <w:jc w:val="center"/>
              <w:rPr>
                <w:rFonts w:ascii="Times New Roman" w:eastAsia="Times New Roman" w:hAnsi="Times New Roman" w:cs="Times New Roman"/>
                <w:color w:val="000000"/>
                <w:lang w:eastAsia="hr-HR"/>
              </w:rPr>
            </w:pPr>
            <w:r w:rsidRPr="004645AA">
              <w:rPr>
                <w:rFonts w:ascii="Times New Roman" w:eastAsia="Times New Roman" w:hAnsi="Times New Roman" w:cs="Times New Roman"/>
                <w:color w:val="000000"/>
                <w:lang w:eastAsia="hr-HR"/>
              </w:rPr>
              <w:t>Ministarstvo demografija i useljeništva</w:t>
            </w:r>
          </w:p>
        </w:tc>
        <w:tc>
          <w:tcPr>
            <w:tcW w:w="1543" w:type="dxa"/>
            <w:vAlign w:val="center"/>
            <w:hideMark/>
          </w:tcPr>
          <w:p w14:paraId="38E31AC7" w14:textId="77777777" w:rsidR="004645AA" w:rsidRPr="004645AA" w:rsidRDefault="004645AA" w:rsidP="004645AA">
            <w:pPr>
              <w:spacing w:after="0" w:line="240" w:lineRule="auto"/>
              <w:jc w:val="center"/>
              <w:rPr>
                <w:rFonts w:ascii="Times New Roman" w:eastAsia="Times New Roman" w:hAnsi="Times New Roman" w:cs="Times New Roman"/>
                <w:color w:val="000000"/>
                <w:lang w:eastAsia="hr-HR"/>
              </w:rPr>
            </w:pPr>
            <w:r w:rsidRPr="004645AA">
              <w:rPr>
                <w:rFonts w:ascii="Times New Roman" w:eastAsia="Times New Roman" w:hAnsi="Times New Roman" w:cs="Times New Roman"/>
                <w:color w:val="000000"/>
                <w:lang w:eastAsia="hr-HR"/>
              </w:rPr>
              <w:t>Zadužnica</w:t>
            </w:r>
          </w:p>
        </w:tc>
        <w:tc>
          <w:tcPr>
            <w:tcW w:w="1418" w:type="dxa"/>
            <w:noWrap/>
            <w:vAlign w:val="center"/>
            <w:hideMark/>
          </w:tcPr>
          <w:p w14:paraId="7B8724A6" w14:textId="77777777" w:rsidR="004645AA" w:rsidRPr="004645AA" w:rsidRDefault="004645AA" w:rsidP="004645AA">
            <w:pPr>
              <w:spacing w:after="0" w:line="240" w:lineRule="auto"/>
              <w:jc w:val="right"/>
              <w:rPr>
                <w:rFonts w:ascii="Times New Roman" w:eastAsia="Times New Roman" w:hAnsi="Times New Roman" w:cs="Times New Roman"/>
                <w:color w:val="000000"/>
                <w:lang w:eastAsia="hr-HR"/>
              </w:rPr>
            </w:pPr>
            <w:r w:rsidRPr="004645AA">
              <w:rPr>
                <w:rFonts w:ascii="Times New Roman" w:eastAsia="Times New Roman" w:hAnsi="Times New Roman" w:cs="Times New Roman"/>
                <w:color w:val="000000"/>
                <w:lang w:eastAsia="hr-HR"/>
              </w:rPr>
              <w:t>75.000,00</w:t>
            </w:r>
          </w:p>
        </w:tc>
        <w:tc>
          <w:tcPr>
            <w:tcW w:w="567" w:type="dxa"/>
            <w:noWrap/>
            <w:vAlign w:val="center"/>
            <w:hideMark/>
          </w:tcPr>
          <w:p w14:paraId="0A95E4C7" w14:textId="77777777" w:rsidR="004645AA" w:rsidRPr="004645AA" w:rsidRDefault="004645AA" w:rsidP="004645AA">
            <w:pPr>
              <w:spacing w:after="0" w:line="240" w:lineRule="auto"/>
              <w:jc w:val="center"/>
              <w:rPr>
                <w:rFonts w:ascii="Times New Roman" w:eastAsia="Times New Roman" w:hAnsi="Times New Roman" w:cs="Times New Roman"/>
                <w:color w:val="000000"/>
                <w:lang w:eastAsia="hr-HR"/>
              </w:rPr>
            </w:pPr>
            <w:r w:rsidRPr="004645AA">
              <w:rPr>
                <w:rFonts w:ascii="Times New Roman" w:eastAsia="Times New Roman" w:hAnsi="Times New Roman" w:cs="Times New Roman"/>
                <w:color w:val="000000"/>
                <w:lang w:eastAsia="hr-HR"/>
              </w:rPr>
              <w:t>OV-2549/2025</w:t>
            </w:r>
          </w:p>
        </w:tc>
        <w:tc>
          <w:tcPr>
            <w:tcW w:w="1330" w:type="dxa"/>
            <w:noWrap/>
            <w:vAlign w:val="center"/>
            <w:hideMark/>
          </w:tcPr>
          <w:p w14:paraId="33764C22" w14:textId="77777777" w:rsidR="004645AA" w:rsidRPr="004645AA" w:rsidRDefault="004645AA" w:rsidP="004645AA">
            <w:pPr>
              <w:spacing w:after="0" w:line="240" w:lineRule="auto"/>
              <w:jc w:val="right"/>
              <w:rPr>
                <w:rFonts w:ascii="Times New Roman" w:eastAsia="Times New Roman" w:hAnsi="Times New Roman" w:cs="Times New Roman"/>
                <w:color w:val="000000"/>
                <w:lang w:eastAsia="hr-HR"/>
              </w:rPr>
            </w:pPr>
            <w:r w:rsidRPr="004645AA">
              <w:rPr>
                <w:rFonts w:ascii="Times New Roman" w:eastAsia="Times New Roman" w:hAnsi="Times New Roman" w:cs="Times New Roman"/>
                <w:color w:val="000000"/>
                <w:lang w:eastAsia="hr-HR"/>
              </w:rPr>
              <w:t>23.4.2025</w:t>
            </w:r>
          </w:p>
        </w:tc>
        <w:tc>
          <w:tcPr>
            <w:tcW w:w="1398" w:type="dxa"/>
            <w:vAlign w:val="center"/>
            <w:hideMark/>
          </w:tcPr>
          <w:p w14:paraId="5C5383C6" w14:textId="77777777" w:rsidR="004645AA" w:rsidRPr="004645AA" w:rsidRDefault="004645AA" w:rsidP="004645AA">
            <w:pPr>
              <w:spacing w:after="0" w:line="240" w:lineRule="auto"/>
              <w:jc w:val="center"/>
              <w:rPr>
                <w:rFonts w:ascii="Times New Roman" w:eastAsia="Times New Roman" w:hAnsi="Times New Roman" w:cs="Times New Roman"/>
                <w:color w:val="000000"/>
                <w:lang w:eastAsia="hr-HR"/>
              </w:rPr>
            </w:pPr>
            <w:r w:rsidRPr="004645AA">
              <w:rPr>
                <w:rFonts w:ascii="Times New Roman" w:eastAsia="Times New Roman" w:hAnsi="Times New Roman" w:cs="Times New Roman"/>
                <w:color w:val="000000"/>
                <w:lang w:eastAsia="hr-HR"/>
              </w:rPr>
              <w:t>Uređaje igrališta u Ulici Put Vida</w:t>
            </w:r>
          </w:p>
        </w:tc>
        <w:tc>
          <w:tcPr>
            <w:tcW w:w="1246" w:type="dxa"/>
            <w:vAlign w:val="center"/>
            <w:hideMark/>
          </w:tcPr>
          <w:p w14:paraId="0AF33174" w14:textId="77777777" w:rsidR="004645AA" w:rsidRPr="004645AA" w:rsidRDefault="004645AA" w:rsidP="004645AA">
            <w:pPr>
              <w:spacing w:after="0" w:line="240" w:lineRule="auto"/>
              <w:jc w:val="center"/>
              <w:rPr>
                <w:rFonts w:ascii="Times New Roman" w:eastAsia="Times New Roman" w:hAnsi="Times New Roman" w:cs="Times New Roman"/>
                <w:i/>
                <w:iCs/>
                <w:color w:val="000000"/>
                <w:lang w:eastAsia="hr-HR"/>
              </w:rPr>
            </w:pPr>
            <w:r w:rsidRPr="004645AA">
              <w:rPr>
                <w:rFonts w:ascii="Times New Roman" w:eastAsia="Times New Roman" w:hAnsi="Times New Roman" w:cs="Times New Roman"/>
                <w:i/>
                <w:iCs/>
                <w:color w:val="000000"/>
                <w:lang w:eastAsia="hr-HR"/>
              </w:rPr>
              <w:t> </w:t>
            </w:r>
          </w:p>
        </w:tc>
      </w:tr>
      <w:tr w:rsidR="004645AA" w:rsidRPr="004645AA" w14:paraId="1904269D" w14:textId="77777777" w:rsidTr="00841EDD">
        <w:trPr>
          <w:trHeight w:val="300"/>
          <w:jc w:val="center"/>
        </w:trPr>
        <w:tc>
          <w:tcPr>
            <w:tcW w:w="709" w:type="dxa"/>
            <w:noWrap/>
            <w:vAlign w:val="center"/>
            <w:hideMark/>
          </w:tcPr>
          <w:p w14:paraId="1ED8BE60" w14:textId="77777777" w:rsidR="004645AA" w:rsidRPr="004645AA" w:rsidRDefault="004645AA" w:rsidP="004645AA">
            <w:pPr>
              <w:spacing w:after="0" w:line="240" w:lineRule="auto"/>
              <w:jc w:val="center"/>
              <w:rPr>
                <w:rFonts w:ascii="Times New Roman" w:eastAsia="Times New Roman" w:hAnsi="Times New Roman" w:cs="Times New Roman"/>
                <w:i/>
                <w:iCs/>
                <w:color w:val="000000"/>
                <w:lang w:eastAsia="hr-HR"/>
              </w:rPr>
            </w:pPr>
          </w:p>
        </w:tc>
        <w:tc>
          <w:tcPr>
            <w:tcW w:w="1854" w:type="dxa"/>
            <w:noWrap/>
            <w:hideMark/>
          </w:tcPr>
          <w:p w14:paraId="7C0C2B68" w14:textId="77777777" w:rsidR="004645AA" w:rsidRPr="004645AA" w:rsidRDefault="004645AA" w:rsidP="004645AA">
            <w:pPr>
              <w:spacing w:after="0" w:line="240" w:lineRule="auto"/>
              <w:jc w:val="center"/>
              <w:rPr>
                <w:rFonts w:ascii="Times New Roman" w:eastAsia="Times New Roman" w:hAnsi="Times New Roman" w:cs="Times New Roman"/>
                <w:sz w:val="20"/>
                <w:szCs w:val="20"/>
                <w:lang w:eastAsia="hr-HR"/>
              </w:rPr>
            </w:pPr>
          </w:p>
        </w:tc>
        <w:tc>
          <w:tcPr>
            <w:tcW w:w="1543" w:type="dxa"/>
            <w:noWrap/>
            <w:hideMark/>
          </w:tcPr>
          <w:p w14:paraId="79EA405F" w14:textId="77777777" w:rsidR="004645AA" w:rsidRPr="004645AA" w:rsidRDefault="004645AA" w:rsidP="004645AA">
            <w:pPr>
              <w:spacing w:after="0" w:line="240" w:lineRule="auto"/>
              <w:jc w:val="center"/>
              <w:rPr>
                <w:rFonts w:ascii="Times New Roman" w:eastAsia="Times New Roman" w:hAnsi="Times New Roman" w:cs="Times New Roman"/>
                <w:sz w:val="20"/>
                <w:szCs w:val="20"/>
                <w:lang w:eastAsia="hr-HR"/>
              </w:rPr>
            </w:pPr>
          </w:p>
        </w:tc>
        <w:tc>
          <w:tcPr>
            <w:tcW w:w="1418" w:type="dxa"/>
            <w:shd w:val="clear" w:color="000000" w:fill="FFFF00"/>
            <w:noWrap/>
            <w:vAlign w:val="bottom"/>
            <w:hideMark/>
          </w:tcPr>
          <w:p w14:paraId="2AB465A3" w14:textId="77777777" w:rsidR="004645AA" w:rsidRPr="004645AA" w:rsidRDefault="004645AA" w:rsidP="004645AA">
            <w:pPr>
              <w:spacing w:after="0" w:line="240" w:lineRule="auto"/>
              <w:jc w:val="right"/>
              <w:rPr>
                <w:rFonts w:ascii="Times New Roman" w:eastAsia="Times New Roman" w:hAnsi="Times New Roman" w:cs="Times New Roman"/>
                <w:b/>
                <w:bCs/>
                <w:color w:val="FF0000"/>
                <w:lang w:eastAsia="hr-HR"/>
              </w:rPr>
            </w:pPr>
            <w:r w:rsidRPr="004645AA">
              <w:rPr>
                <w:rFonts w:ascii="Times New Roman" w:eastAsia="Times New Roman" w:hAnsi="Times New Roman" w:cs="Times New Roman"/>
                <w:b/>
                <w:bCs/>
                <w:color w:val="FF0000"/>
                <w:lang w:eastAsia="hr-HR"/>
              </w:rPr>
              <w:t>2.400.450,00</w:t>
            </w:r>
          </w:p>
        </w:tc>
        <w:tc>
          <w:tcPr>
            <w:tcW w:w="567" w:type="dxa"/>
            <w:shd w:val="clear" w:color="000000" w:fill="FFFF00"/>
            <w:noWrap/>
            <w:hideMark/>
          </w:tcPr>
          <w:p w14:paraId="65ABF20F" w14:textId="77777777" w:rsidR="004645AA" w:rsidRPr="004645AA" w:rsidRDefault="004645AA" w:rsidP="004645AA">
            <w:pPr>
              <w:spacing w:after="0" w:line="240" w:lineRule="auto"/>
              <w:jc w:val="center"/>
              <w:rPr>
                <w:rFonts w:ascii="Times New Roman" w:eastAsia="Times New Roman" w:hAnsi="Times New Roman" w:cs="Times New Roman"/>
                <w:b/>
                <w:bCs/>
                <w:color w:val="FF0000"/>
                <w:lang w:eastAsia="hr-HR"/>
              </w:rPr>
            </w:pPr>
            <w:r w:rsidRPr="004645AA">
              <w:rPr>
                <w:rFonts w:ascii="Times New Roman" w:eastAsia="Times New Roman" w:hAnsi="Times New Roman" w:cs="Times New Roman"/>
                <w:b/>
                <w:bCs/>
                <w:color w:val="FF0000"/>
                <w:lang w:eastAsia="hr-HR"/>
              </w:rPr>
              <w:t>EUR</w:t>
            </w:r>
          </w:p>
        </w:tc>
        <w:tc>
          <w:tcPr>
            <w:tcW w:w="1330" w:type="dxa"/>
            <w:noWrap/>
            <w:hideMark/>
          </w:tcPr>
          <w:p w14:paraId="10720D1B" w14:textId="77777777" w:rsidR="004645AA" w:rsidRPr="004645AA" w:rsidRDefault="004645AA" w:rsidP="004645AA">
            <w:pPr>
              <w:spacing w:after="0" w:line="240" w:lineRule="auto"/>
              <w:jc w:val="center"/>
              <w:rPr>
                <w:rFonts w:ascii="Times New Roman" w:eastAsia="Times New Roman" w:hAnsi="Times New Roman" w:cs="Times New Roman"/>
                <w:b/>
                <w:bCs/>
                <w:color w:val="FF0000"/>
                <w:lang w:eastAsia="hr-HR"/>
              </w:rPr>
            </w:pPr>
          </w:p>
        </w:tc>
        <w:tc>
          <w:tcPr>
            <w:tcW w:w="1398" w:type="dxa"/>
            <w:noWrap/>
            <w:hideMark/>
          </w:tcPr>
          <w:p w14:paraId="026D8E9E" w14:textId="77777777" w:rsidR="004645AA" w:rsidRPr="004645AA" w:rsidRDefault="004645AA" w:rsidP="004645AA">
            <w:pPr>
              <w:spacing w:after="0" w:line="240" w:lineRule="auto"/>
              <w:jc w:val="right"/>
              <w:rPr>
                <w:rFonts w:ascii="Times New Roman" w:eastAsia="Times New Roman" w:hAnsi="Times New Roman" w:cs="Times New Roman"/>
                <w:sz w:val="20"/>
                <w:szCs w:val="20"/>
                <w:lang w:eastAsia="hr-HR"/>
              </w:rPr>
            </w:pPr>
          </w:p>
        </w:tc>
        <w:tc>
          <w:tcPr>
            <w:tcW w:w="1246" w:type="dxa"/>
            <w:noWrap/>
            <w:hideMark/>
          </w:tcPr>
          <w:p w14:paraId="4004F3A7" w14:textId="77777777" w:rsidR="004645AA" w:rsidRPr="004645AA" w:rsidRDefault="004645AA" w:rsidP="004645AA">
            <w:pPr>
              <w:spacing w:after="0" w:line="240" w:lineRule="auto"/>
              <w:jc w:val="center"/>
              <w:rPr>
                <w:rFonts w:ascii="Times New Roman" w:eastAsia="Times New Roman" w:hAnsi="Times New Roman" w:cs="Times New Roman"/>
                <w:sz w:val="20"/>
                <w:szCs w:val="20"/>
                <w:lang w:eastAsia="hr-HR"/>
              </w:rPr>
            </w:pPr>
          </w:p>
        </w:tc>
      </w:tr>
      <w:tr w:rsidR="004645AA" w:rsidRPr="004645AA" w14:paraId="2BCACD62" w14:textId="77777777" w:rsidTr="00841EDD">
        <w:trPr>
          <w:trHeight w:val="300"/>
          <w:jc w:val="center"/>
        </w:trPr>
        <w:tc>
          <w:tcPr>
            <w:tcW w:w="709" w:type="dxa"/>
            <w:noWrap/>
            <w:vAlign w:val="center"/>
            <w:hideMark/>
          </w:tcPr>
          <w:p w14:paraId="4F4A1074" w14:textId="77777777" w:rsidR="004645AA" w:rsidRPr="004645AA" w:rsidRDefault="004645AA" w:rsidP="004645AA">
            <w:pPr>
              <w:spacing w:after="0" w:line="240" w:lineRule="auto"/>
              <w:jc w:val="center"/>
              <w:rPr>
                <w:rFonts w:ascii="Times New Roman" w:eastAsia="Times New Roman" w:hAnsi="Times New Roman" w:cs="Times New Roman"/>
                <w:sz w:val="20"/>
                <w:szCs w:val="20"/>
                <w:lang w:eastAsia="hr-HR"/>
              </w:rPr>
            </w:pPr>
          </w:p>
        </w:tc>
        <w:tc>
          <w:tcPr>
            <w:tcW w:w="1854" w:type="dxa"/>
            <w:noWrap/>
            <w:hideMark/>
          </w:tcPr>
          <w:p w14:paraId="67660D8D" w14:textId="77777777" w:rsidR="004645AA" w:rsidRPr="004645AA" w:rsidRDefault="004645AA" w:rsidP="004645AA">
            <w:pPr>
              <w:spacing w:after="0" w:line="240" w:lineRule="auto"/>
              <w:jc w:val="center"/>
              <w:rPr>
                <w:rFonts w:ascii="Times New Roman" w:eastAsia="Times New Roman" w:hAnsi="Times New Roman" w:cs="Times New Roman"/>
                <w:sz w:val="20"/>
                <w:szCs w:val="20"/>
                <w:lang w:eastAsia="hr-HR"/>
              </w:rPr>
            </w:pPr>
          </w:p>
        </w:tc>
        <w:tc>
          <w:tcPr>
            <w:tcW w:w="1543" w:type="dxa"/>
            <w:noWrap/>
            <w:hideMark/>
          </w:tcPr>
          <w:p w14:paraId="5122CB24" w14:textId="77777777" w:rsidR="004645AA" w:rsidRPr="004645AA" w:rsidRDefault="004645AA" w:rsidP="004645AA">
            <w:pPr>
              <w:spacing w:after="0" w:line="240" w:lineRule="auto"/>
              <w:jc w:val="center"/>
              <w:rPr>
                <w:rFonts w:ascii="Times New Roman" w:eastAsia="Times New Roman" w:hAnsi="Times New Roman" w:cs="Times New Roman"/>
                <w:sz w:val="20"/>
                <w:szCs w:val="20"/>
                <w:lang w:eastAsia="hr-HR"/>
              </w:rPr>
            </w:pPr>
          </w:p>
        </w:tc>
        <w:tc>
          <w:tcPr>
            <w:tcW w:w="1418" w:type="dxa"/>
            <w:noWrap/>
            <w:vAlign w:val="bottom"/>
            <w:hideMark/>
          </w:tcPr>
          <w:p w14:paraId="3ED7F3A7" w14:textId="77777777" w:rsidR="004645AA" w:rsidRPr="004645AA" w:rsidRDefault="004645AA" w:rsidP="004645AA">
            <w:pPr>
              <w:spacing w:after="0" w:line="240" w:lineRule="auto"/>
              <w:jc w:val="center"/>
              <w:rPr>
                <w:rFonts w:ascii="Times New Roman" w:eastAsia="Times New Roman" w:hAnsi="Times New Roman" w:cs="Times New Roman"/>
                <w:sz w:val="20"/>
                <w:szCs w:val="20"/>
                <w:lang w:eastAsia="hr-HR"/>
              </w:rPr>
            </w:pPr>
          </w:p>
        </w:tc>
        <w:tc>
          <w:tcPr>
            <w:tcW w:w="567" w:type="dxa"/>
            <w:noWrap/>
            <w:hideMark/>
          </w:tcPr>
          <w:p w14:paraId="7DAB23C2" w14:textId="77777777" w:rsidR="004645AA" w:rsidRPr="004645AA" w:rsidRDefault="004645AA" w:rsidP="004645AA">
            <w:pPr>
              <w:spacing w:after="0" w:line="240" w:lineRule="auto"/>
              <w:jc w:val="right"/>
              <w:rPr>
                <w:rFonts w:ascii="Times New Roman" w:eastAsia="Times New Roman" w:hAnsi="Times New Roman" w:cs="Times New Roman"/>
                <w:sz w:val="20"/>
                <w:szCs w:val="20"/>
                <w:lang w:eastAsia="hr-HR"/>
              </w:rPr>
            </w:pPr>
          </w:p>
        </w:tc>
        <w:tc>
          <w:tcPr>
            <w:tcW w:w="1330" w:type="dxa"/>
            <w:noWrap/>
            <w:hideMark/>
          </w:tcPr>
          <w:p w14:paraId="2987BE5E" w14:textId="77777777" w:rsidR="004645AA" w:rsidRPr="004645AA" w:rsidRDefault="004645AA" w:rsidP="004645AA">
            <w:pPr>
              <w:spacing w:after="0" w:line="240" w:lineRule="auto"/>
              <w:jc w:val="center"/>
              <w:rPr>
                <w:rFonts w:ascii="Times New Roman" w:eastAsia="Times New Roman" w:hAnsi="Times New Roman" w:cs="Times New Roman"/>
                <w:sz w:val="20"/>
                <w:szCs w:val="20"/>
                <w:lang w:eastAsia="hr-HR"/>
              </w:rPr>
            </w:pPr>
          </w:p>
        </w:tc>
        <w:tc>
          <w:tcPr>
            <w:tcW w:w="1398" w:type="dxa"/>
            <w:noWrap/>
            <w:hideMark/>
          </w:tcPr>
          <w:p w14:paraId="579EDD69" w14:textId="77777777" w:rsidR="004645AA" w:rsidRPr="004645AA" w:rsidRDefault="004645AA" w:rsidP="004645AA">
            <w:pPr>
              <w:spacing w:after="0" w:line="240" w:lineRule="auto"/>
              <w:jc w:val="right"/>
              <w:rPr>
                <w:rFonts w:ascii="Times New Roman" w:eastAsia="Times New Roman" w:hAnsi="Times New Roman" w:cs="Times New Roman"/>
                <w:sz w:val="20"/>
                <w:szCs w:val="20"/>
                <w:lang w:eastAsia="hr-HR"/>
              </w:rPr>
            </w:pPr>
          </w:p>
        </w:tc>
        <w:tc>
          <w:tcPr>
            <w:tcW w:w="1246" w:type="dxa"/>
            <w:noWrap/>
            <w:hideMark/>
          </w:tcPr>
          <w:p w14:paraId="04A0E701" w14:textId="77777777" w:rsidR="004645AA" w:rsidRPr="004645AA" w:rsidRDefault="004645AA" w:rsidP="004645AA">
            <w:pPr>
              <w:spacing w:after="0" w:line="240" w:lineRule="auto"/>
              <w:jc w:val="center"/>
              <w:rPr>
                <w:rFonts w:ascii="Times New Roman" w:eastAsia="Times New Roman" w:hAnsi="Times New Roman" w:cs="Times New Roman"/>
                <w:sz w:val="20"/>
                <w:szCs w:val="20"/>
                <w:lang w:eastAsia="hr-HR"/>
              </w:rPr>
            </w:pPr>
          </w:p>
        </w:tc>
      </w:tr>
      <w:tr w:rsidR="004645AA" w:rsidRPr="004645AA" w14:paraId="50A491BE" w14:textId="77777777" w:rsidTr="00841EDD">
        <w:trPr>
          <w:trHeight w:val="188"/>
          <w:jc w:val="center"/>
        </w:trPr>
        <w:tc>
          <w:tcPr>
            <w:tcW w:w="709" w:type="dxa"/>
            <w:noWrap/>
            <w:vAlign w:val="center"/>
            <w:hideMark/>
          </w:tcPr>
          <w:p w14:paraId="1E35EF09" w14:textId="77777777" w:rsidR="004645AA" w:rsidRPr="004645AA" w:rsidRDefault="004645AA" w:rsidP="004645AA">
            <w:pPr>
              <w:spacing w:after="0" w:line="240" w:lineRule="auto"/>
              <w:jc w:val="center"/>
              <w:rPr>
                <w:rFonts w:ascii="Times New Roman" w:eastAsia="Times New Roman" w:hAnsi="Times New Roman" w:cs="Times New Roman"/>
                <w:sz w:val="20"/>
                <w:szCs w:val="20"/>
                <w:lang w:eastAsia="hr-HR"/>
              </w:rPr>
            </w:pPr>
          </w:p>
        </w:tc>
        <w:tc>
          <w:tcPr>
            <w:tcW w:w="1854" w:type="dxa"/>
            <w:noWrap/>
            <w:hideMark/>
          </w:tcPr>
          <w:p w14:paraId="161FFC39" w14:textId="77777777" w:rsidR="004645AA" w:rsidRPr="004645AA" w:rsidRDefault="004645AA" w:rsidP="004645AA">
            <w:pPr>
              <w:spacing w:after="0" w:line="240" w:lineRule="auto"/>
              <w:jc w:val="center"/>
              <w:rPr>
                <w:rFonts w:ascii="Times New Roman" w:eastAsia="Times New Roman" w:hAnsi="Times New Roman" w:cs="Times New Roman"/>
                <w:sz w:val="20"/>
                <w:szCs w:val="20"/>
                <w:lang w:eastAsia="hr-HR"/>
              </w:rPr>
            </w:pPr>
          </w:p>
        </w:tc>
        <w:tc>
          <w:tcPr>
            <w:tcW w:w="1543" w:type="dxa"/>
            <w:shd w:val="clear" w:color="000000" w:fill="FFFF00"/>
            <w:noWrap/>
            <w:hideMark/>
          </w:tcPr>
          <w:p w14:paraId="28476B0D" w14:textId="77777777" w:rsidR="004645AA" w:rsidRDefault="004645AA" w:rsidP="004645AA">
            <w:pPr>
              <w:spacing w:after="0" w:line="240" w:lineRule="auto"/>
              <w:jc w:val="center"/>
              <w:rPr>
                <w:rFonts w:ascii="Times New Roman" w:eastAsia="Times New Roman" w:hAnsi="Times New Roman" w:cs="Times New Roman"/>
                <w:b/>
                <w:bCs/>
                <w:color w:val="FF0000"/>
                <w:sz w:val="16"/>
                <w:szCs w:val="16"/>
                <w:lang w:eastAsia="hr-HR"/>
              </w:rPr>
            </w:pPr>
          </w:p>
          <w:p w14:paraId="3AC5E08F" w14:textId="77777777" w:rsidR="00841EDD" w:rsidRDefault="00841EDD" w:rsidP="004645AA">
            <w:pPr>
              <w:spacing w:after="0" w:line="240" w:lineRule="auto"/>
              <w:jc w:val="center"/>
              <w:rPr>
                <w:rFonts w:ascii="Times New Roman" w:eastAsia="Times New Roman" w:hAnsi="Times New Roman" w:cs="Times New Roman"/>
                <w:b/>
                <w:bCs/>
                <w:color w:val="FF0000"/>
                <w:sz w:val="16"/>
                <w:szCs w:val="16"/>
                <w:lang w:eastAsia="hr-HR"/>
              </w:rPr>
            </w:pPr>
          </w:p>
          <w:p w14:paraId="67A0F0AB" w14:textId="77777777" w:rsidR="00841EDD" w:rsidRDefault="00841EDD" w:rsidP="004645AA">
            <w:pPr>
              <w:spacing w:after="0" w:line="240" w:lineRule="auto"/>
              <w:jc w:val="center"/>
              <w:rPr>
                <w:rFonts w:ascii="Times New Roman" w:eastAsia="Times New Roman" w:hAnsi="Times New Roman" w:cs="Times New Roman"/>
                <w:b/>
                <w:bCs/>
                <w:color w:val="FF0000"/>
                <w:sz w:val="16"/>
                <w:szCs w:val="16"/>
                <w:lang w:eastAsia="hr-HR"/>
              </w:rPr>
            </w:pPr>
          </w:p>
          <w:p w14:paraId="641BC2EA" w14:textId="54449F52" w:rsidR="004645AA" w:rsidRPr="004645AA" w:rsidRDefault="004645AA" w:rsidP="004645AA">
            <w:pPr>
              <w:spacing w:after="0" w:line="240" w:lineRule="auto"/>
              <w:jc w:val="center"/>
              <w:rPr>
                <w:rFonts w:ascii="Times New Roman" w:eastAsia="Times New Roman" w:hAnsi="Times New Roman" w:cs="Times New Roman"/>
                <w:b/>
                <w:bCs/>
                <w:color w:val="FF0000"/>
                <w:sz w:val="16"/>
                <w:szCs w:val="16"/>
                <w:lang w:eastAsia="hr-HR"/>
              </w:rPr>
            </w:pPr>
            <w:r w:rsidRPr="004645AA">
              <w:rPr>
                <w:rFonts w:ascii="Times New Roman" w:eastAsia="Times New Roman" w:hAnsi="Times New Roman" w:cs="Times New Roman"/>
                <w:b/>
                <w:bCs/>
                <w:color w:val="FF0000"/>
                <w:sz w:val="16"/>
                <w:szCs w:val="16"/>
                <w:lang w:eastAsia="hr-HR"/>
              </w:rPr>
              <w:t>SVEUKUPNO</w:t>
            </w:r>
          </w:p>
        </w:tc>
        <w:tc>
          <w:tcPr>
            <w:tcW w:w="1418" w:type="dxa"/>
            <w:shd w:val="clear" w:color="000000" w:fill="FFFF00"/>
            <w:noWrap/>
            <w:vAlign w:val="bottom"/>
            <w:hideMark/>
          </w:tcPr>
          <w:p w14:paraId="18116B4B" w14:textId="77777777" w:rsidR="004645AA" w:rsidRPr="004645AA" w:rsidRDefault="004645AA" w:rsidP="004645AA">
            <w:pPr>
              <w:spacing w:after="0" w:line="240" w:lineRule="auto"/>
              <w:jc w:val="right"/>
              <w:rPr>
                <w:rFonts w:ascii="Times New Roman" w:eastAsia="Times New Roman" w:hAnsi="Times New Roman" w:cs="Times New Roman"/>
                <w:b/>
                <w:bCs/>
                <w:color w:val="FF0000"/>
                <w:lang w:eastAsia="hr-HR"/>
              </w:rPr>
            </w:pPr>
            <w:r w:rsidRPr="004645AA">
              <w:rPr>
                <w:rFonts w:ascii="Times New Roman" w:eastAsia="Times New Roman" w:hAnsi="Times New Roman" w:cs="Times New Roman"/>
                <w:b/>
                <w:bCs/>
                <w:color w:val="FF0000"/>
                <w:lang w:eastAsia="hr-HR"/>
              </w:rPr>
              <w:t>2.799.488,67</w:t>
            </w:r>
          </w:p>
        </w:tc>
        <w:tc>
          <w:tcPr>
            <w:tcW w:w="567" w:type="dxa"/>
            <w:shd w:val="clear" w:color="000000" w:fill="FFFF00"/>
            <w:noWrap/>
            <w:hideMark/>
          </w:tcPr>
          <w:p w14:paraId="4F4A1717" w14:textId="77777777" w:rsidR="004645AA" w:rsidRDefault="004645AA" w:rsidP="004645AA">
            <w:pPr>
              <w:spacing w:after="0" w:line="240" w:lineRule="auto"/>
              <w:jc w:val="center"/>
              <w:rPr>
                <w:rFonts w:ascii="Times New Roman" w:eastAsia="Times New Roman" w:hAnsi="Times New Roman" w:cs="Times New Roman"/>
                <w:b/>
                <w:bCs/>
                <w:color w:val="FF0000"/>
                <w:lang w:eastAsia="hr-HR"/>
              </w:rPr>
            </w:pPr>
          </w:p>
          <w:p w14:paraId="6F4DDF61" w14:textId="56E2A112" w:rsidR="004645AA" w:rsidRPr="004645AA" w:rsidRDefault="004645AA" w:rsidP="004645AA">
            <w:pPr>
              <w:spacing w:after="0" w:line="240" w:lineRule="auto"/>
              <w:jc w:val="center"/>
              <w:rPr>
                <w:rFonts w:ascii="Times New Roman" w:eastAsia="Times New Roman" w:hAnsi="Times New Roman" w:cs="Times New Roman"/>
                <w:b/>
                <w:bCs/>
                <w:color w:val="FF0000"/>
                <w:lang w:eastAsia="hr-HR"/>
              </w:rPr>
            </w:pPr>
            <w:r w:rsidRPr="004645AA">
              <w:rPr>
                <w:rFonts w:ascii="Times New Roman" w:eastAsia="Times New Roman" w:hAnsi="Times New Roman" w:cs="Times New Roman"/>
                <w:b/>
                <w:bCs/>
                <w:color w:val="FF0000"/>
                <w:lang w:eastAsia="hr-HR"/>
              </w:rPr>
              <w:t>EUR</w:t>
            </w:r>
          </w:p>
        </w:tc>
        <w:tc>
          <w:tcPr>
            <w:tcW w:w="1330" w:type="dxa"/>
            <w:noWrap/>
            <w:hideMark/>
          </w:tcPr>
          <w:p w14:paraId="197F82DA" w14:textId="77777777" w:rsidR="004645AA" w:rsidRPr="004645AA" w:rsidRDefault="004645AA" w:rsidP="004645AA">
            <w:pPr>
              <w:spacing w:after="0" w:line="240" w:lineRule="auto"/>
              <w:jc w:val="center"/>
              <w:rPr>
                <w:rFonts w:ascii="Times New Roman" w:eastAsia="Times New Roman" w:hAnsi="Times New Roman" w:cs="Times New Roman"/>
                <w:b/>
                <w:bCs/>
                <w:color w:val="FF0000"/>
                <w:lang w:eastAsia="hr-HR"/>
              </w:rPr>
            </w:pPr>
          </w:p>
        </w:tc>
        <w:tc>
          <w:tcPr>
            <w:tcW w:w="1398" w:type="dxa"/>
            <w:noWrap/>
            <w:hideMark/>
          </w:tcPr>
          <w:p w14:paraId="4BCBAD5A" w14:textId="77777777" w:rsidR="004645AA" w:rsidRPr="004645AA" w:rsidRDefault="004645AA" w:rsidP="004645AA">
            <w:pPr>
              <w:spacing w:after="0" w:line="240" w:lineRule="auto"/>
              <w:jc w:val="right"/>
              <w:rPr>
                <w:rFonts w:ascii="Times New Roman" w:eastAsia="Times New Roman" w:hAnsi="Times New Roman" w:cs="Times New Roman"/>
                <w:sz w:val="20"/>
                <w:szCs w:val="20"/>
                <w:lang w:eastAsia="hr-HR"/>
              </w:rPr>
            </w:pPr>
          </w:p>
        </w:tc>
        <w:tc>
          <w:tcPr>
            <w:tcW w:w="1246" w:type="dxa"/>
            <w:noWrap/>
            <w:hideMark/>
          </w:tcPr>
          <w:p w14:paraId="5FC62C76" w14:textId="77777777" w:rsidR="004645AA" w:rsidRPr="004645AA" w:rsidRDefault="004645AA" w:rsidP="004645AA">
            <w:pPr>
              <w:spacing w:after="0" w:line="240" w:lineRule="auto"/>
              <w:jc w:val="center"/>
              <w:rPr>
                <w:rFonts w:ascii="Times New Roman" w:eastAsia="Times New Roman" w:hAnsi="Times New Roman" w:cs="Times New Roman"/>
                <w:sz w:val="20"/>
                <w:szCs w:val="20"/>
                <w:lang w:eastAsia="hr-HR"/>
              </w:rPr>
            </w:pPr>
          </w:p>
        </w:tc>
      </w:tr>
    </w:tbl>
    <w:p w14:paraId="59907FE9" w14:textId="77777777" w:rsidR="00F03796" w:rsidRPr="004D752E" w:rsidRDefault="00F03796" w:rsidP="00D73AFB">
      <w:pPr>
        <w:autoSpaceDE w:val="0"/>
        <w:autoSpaceDN w:val="0"/>
        <w:adjustRightInd w:val="0"/>
        <w:spacing w:after="0" w:line="240" w:lineRule="auto"/>
        <w:rPr>
          <w:rFonts w:ascii="Times New Roman" w:hAnsi="Times New Roman" w:cs="Times New Roman"/>
          <w:b/>
          <w:bCs/>
          <w:sz w:val="24"/>
          <w:szCs w:val="24"/>
        </w:rPr>
      </w:pPr>
    </w:p>
    <w:p w14:paraId="1787F1E7" w14:textId="77777777" w:rsidR="00F03796" w:rsidRDefault="00F03796" w:rsidP="00373EC8">
      <w:pPr>
        <w:autoSpaceDE w:val="0"/>
        <w:autoSpaceDN w:val="0"/>
        <w:adjustRightInd w:val="0"/>
        <w:spacing w:after="0" w:line="240" w:lineRule="auto"/>
        <w:jc w:val="center"/>
        <w:rPr>
          <w:rFonts w:ascii="Times New Roman" w:hAnsi="Times New Roman" w:cs="Times New Roman"/>
          <w:b/>
          <w:bCs/>
          <w:sz w:val="24"/>
          <w:szCs w:val="24"/>
        </w:rPr>
      </w:pPr>
    </w:p>
    <w:p w14:paraId="5557DFBE" w14:textId="46D26CB3" w:rsidR="00373EC8" w:rsidRDefault="00E764A2" w:rsidP="00373EC8">
      <w:pPr>
        <w:autoSpaceDE w:val="0"/>
        <w:autoSpaceDN w:val="0"/>
        <w:adjustRightInd w:val="0"/>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4</w:t>
      </w:r>
      <w:r w:rsidR="00373EC8" w:rsidRPr="00373EC8">
        <w:rPr>
          <w:rFonts w:ascii="Times New Roman" w:hAnsi="Times New Roman" w:cs="Times New Roman"/>
          <w:b/>
          <w:bCs/>
          <w:sz w:val="24"/>
          <w:szCs w:val="24"/>
        </w:rPr>
        <w:t>. OBRAZLOŽENJE OSTVARENJA PRIHODA I PRIMITAKA, RASHODA I IZDATAKA PRORA</w:t>
      </w:r>
      <w:r w:rsidR="00317138">
        <w:rPr>
          <w:rFonts w:ascii="Times New Roman" w:hAnsi="Times New Roman" w:cs="Times New Roman"/>
          <w:b/>
          <w:bCs/>
          <w:sz w:val="24"/>
          <w:szCs w:val="24"/>
        </w:rPr>
        <w:t>ČUNA GRADA METKOVIĆA</w:t>
      </w:r>
      <w:r w:rsidR="00650C63">
        <w:rPr>
          <w:rFonts w:ascii="Times New Roman" w:hAnsi="Times New Roman" w:cs="Times New Roman"/>
          <w:b/>
          <w:bCs/>
          <w:sz w:val="24"/>
          <w:szCs w:val="24"/>
        </w:rPr>
        <w:t xml:space="preserve"> i PRI</w:t>
      </w:r>
      <w:r w:rsidR="00C5491C">
        <w:rPr>
          <w:rFonts w:ascii="Times New Roman" w:hAnsi="Times New Roman" w:cs="Times New Roman"/>
          <w:b/>
          <w:bCs/>
          <w:sz w:val="24"/>
          <w:szCs w:val="24"/>
        </w:rPr>
        <w:t>K</w:t>
      </w:r>
      <w:r w:rsidR="00650C63">
        <w:rPr>
          <w:rFonts w:ascii="Times New Roman" w:hAnsi="Times New Roman" w:cs="Times New Roman"/>
          <w:b/>
          <w:bCs/>
          <w:sz w:val="24"/>
          <w:szCs w:val="24"/>
        </w:rPr>
        <w:t xml:space="preserve">AZ VIŠKA PRORAČUNA GRADA METKOVIĆA </w:t>
      </w:r>
      <w:r w:rsidR="00317138">
        <w:rPr>
          <w:rFonts w:ascii="Times New Roman" w:hAnsi="Times New Roman" w:cs="Times New Roman"/>
          <w:b/>
          <w:bCs/>
          <w:sz w:val="24"/>
          <w:szCs w:val="24"/>
        </w:rPr>
        <w:t xml:space="preserve">OD </w:t>
      </w:r>
      <w:r w:rsidR="00E814D8" w:rsidRPr="00E814D8">
        <w:rPr>
          <w:rFonts w:ascii="Times New Roman" w:hAnsi="Times New Roman" w:cs="Times New Roman"/>
          <w:b/>
          <w:bCs/>
          <w:sz w:val="24"/>
          <w:szCs w:val="24"/>
        </w:rPr>
        <w:t>1.1.20</w:t>
      </w:r>
      <w:r w:rsidR="00716491">
        <w:rPr>
          <w:rFonts w:ascii="Times New Roman" w:hAnsi="Times New Roman" w:cs="Times New Roman"/>
          <w:b/>
          <w:bCs/>
          <w:sz w:val="24"/>
          <w:szCs w:val="24"/>
        </w:rPr>
        <w:t>2</w:t>
      </w:r>
      <w:r w:rsidR="004645AA">
        <w:rPr>
          <w:rFonts w:ascii="Times New Roman" w:hAnsi="Times New Roman" w:cs="Times New Roman"/>
          <w:b/>
          <w:bCs/>
          <w:sz w:val="24"/>
          <w:szCs w:val="24"/>
        </w:rPr>
        <w:t>5</w:t>
      </w:r>
      <w:r w:rsidR="00E814D8" w:rsidRPr="00E814D8">
        <w:rPr>
          <w:rFonts w:ascii="Times New Roman" w:hAnsi="Times New Roman" w:cs="Times New Roman"/>
          <w:b/>
          <w:bCs/>
          <w:sz w:val="24"/>
          <w:szCs w:val="24"/>
        </w:rPr>
        <w:t xml:space="preserve">. DO </w:t>
      </w:r>
      <w:r w:rsidR="009B32D3">
        <w:rPr>
          <w:rFonts w:ascii="Times New Roman" w:hAnsi="Times New Roman" w:cs="Times New Roman"/>
          <w:b/>
          <w:bCs/>
          <w:sz w:val="24"/>
          <w:szCs w:val="24"/>
        </w:rPr>
        <w:t>30.6</w:t>
      </w:r>
      <w:r w:rsidR="00E814D8" w:rsidRPr="00E814D8">
        <w:rPr>
          <w:rFonts w:ascii="Times New Roman" w:hAnsi="Times New Roman" w:cs="Times New Roman"/>
          <w:b/>
          <w:bCs/>
          <w:sz w:val="24"/>
          <w:szCs w:val="24"/>
        </w:rPr>
        <w:t>.</w:t>
      </w:r>
      <w:r w:rsidR="009B32D3">
        <w:rPr>
          <w:rFonts w:ascii="Times New Roman" w:hAnsi="Times New Roman" w:cs="Times New Roman"/>
          <w:b/>
          <w:bCs/>
          <w:sz w:val="24"/>
          <w:szCs w:val="24"/>
        </w:rPr>
        <w:t>202</w:t>
      </w:r>
      <w:r w:rsidR="004645AA">
        <w:rPr>
          <w:rFonts w:ascii="Times New Roman" w:hAnsi="Times New Roman" w:cs="Times New Roman"/>
          <w:b/>
          <w:bCs/>
          <w:sz w:val="24"/>
          <w:szCs w:val="24"/>
        </w:rPr>
        <w:t>5</w:t>
      </w:r>
      <w:r w:rsidR="009B32D3">
        <w:rPr>
          <w:rFonts w:ascii="Times New Roman" w:hAnsi="Times New Roman" w:cs="Times New Roman"/>
          <w:b/>
          <w:bCs/>
          <w:sz w:val="24"/>
          <w:szCs w:val="24"/>
        </w:rPr>
        <w:t>.</w:t>
      </w:r>
      <w:r w:rsidR="00E814D8" w:rsidRPr="00E814D8">
        <w:rPr>
          <w:rFonts w:ascii="Times New Roman" w:hAnsi="Times New Roman" w:cs="Times New Roman"/>
          <w:b/>
          <w:bCs/>
          <w:sz w:val="24"/>
          <w:szCs w:val="24"/>
        </w:rPr>
        <w:t xml:space="preserve"> G.</w:t>
      </w:r>
    </w:p>
    <w:p w14:paraId="272F580A" w14:textId="77777777" w:rsidR="00D73AFB" w:rsidRDefault="00D73AFB" w:rsidP="00373EC8">
      <w:pPr>
        <w:autoSpaceDE w:val="0"/>
        <w:autoSpaceDN w:val="0"/>
        <w:adjustRightInd w:val="0"/>
        <w:spacing w:after="0" w:line="240" w:lineRule="auto"/>
        <w:jc w:val="center"/>
        <w:rPr>
          <w:rFonts w:ascii="Times New Roman" w:hAnsi="Times New Roman" w:cs="Times New Roman"/>
          <w:b/>
          <w:bCs/>
          <w:sz w:val="24"/>
          <w:szCs w:val="24"/>
        </w:rPr>
      </w:pPr>
    </w:p>
    <w:p w14:paraId="5E512D34" w14:textId="77777777" w:rsidR="00E814D8" w:rsidRPr="00373EC8" w:rsidRDefault="00E814D8" w:rsidP="00373EC8">
      <w:pPr>
        <w:autoSpaceDE w:val="0"/>
        <w:autoSpaceDN w:val="0"/>
        <w:adjustRightInd w:val="0"/>
        <w:spacing w:after="0" w:line="240" w:lineRule="auto"/>
        <w:jc w:val="center"/>
        <w:rPr>
          <w:rFonts w:ascii="Times New Roman" w:hAnsi="Times New Roman" w:cs="Times New Roman"/>
          <w:b/>
          <w:bCs/>
          <w:sz w:val="24"/>
          <w:szCs w:val="24"/>
        </w:rPr>
      </w:pPr>
    </w:p>
    <w:p w14:paraId="6B401F38" w14:textId="77777777" w:rsidR="00373EC8" w:rsidRPr="00373EC8" w:rsidRDefault="00E764A2" w:rsidP="00373EC8">
      <w:pPr>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
          <w:bCs/>
          <w:sz w:val="24"/>
          <w:szCs w:val="24"/>
        </w:rPr>
        <w:t>4</w:t>
      </w:r>
      <w:r w:rsidR="00373EC8" w:rsidRPr="00373EC8">
        <w:rPr>
          <w:rFonts w:ascii="Times New Roman" w:hAnsi="Times New Roman" w:cs="Times New Roman"/>
          <w:b/>
          <w:bCs/>
          <w:sz w:val="24"/>
          <w:szCs w:val="24"/>
        </w:rPr>
        <w:t>.1. UVOD</w:t>
      </w:r>
    </w:p>
    <w:p w14:paraId="15FAA6CD" w14:textId="77777777" w:rsidR="00373EC8" w:rsidRPr="00373EC8" w:rsidRDefault="00373EC8" w:rsidP="00373EC8">
      <w:pPr>
        <w:autoSpaceDE w:val="0"/>
        <w:autoSpaceDN w:val="0"/>
        <w:adjustRightInd w:val="0"/>
        <w:spacing w:after="0" w:line="240" w:lineRule="auto"/>
        <w:rPr>
          <w:rFonts w:ascii="Times New Roman" w:hAnsi="Times New Roman" w:cs="Times New Roman"/>
          <w:b/>
          <w:bCs/>
          <w:sz w:val="24"/>
          <w:szCs w:val="24"/>
        </w:rPr>
      </w:pPr>
    </w:p>
    <w:p w14:paraId="4BDDB8E6" w14:textId="77777777" w:rsidR="003D655D" w:rsidRDefault="00373EC8" w:rsidP="004B09F0">
      <w:pPr>
        <w:autoSpaceDE w:val="0"/>
        <w:autoSpaceDN w:val="0"/>
        <w:adjustRightInd w:val="0"/>
        <w:spacing w:after="0" w:line="240" w:lineRule="auto"/>
        <w:jc w:val="both"/>
        <w:rPr>
          <w:rFonts w:ascii="Times New Roman" w:hAnsi="Times New Roman" w:cs="Times New Roman"/>
          <w:b/>
          <w:sz w:val="24"/>
          <w:szCs w:val="24"/>
        </w:rPr>
      </w:pPr>
      <w:r w:rsidRPr="00373EC8">
        <w:rPr>
          <w:rFonts w:ascii="Times New Roman" w:hAnsi="Times New Roman" w:cs="Times New Roman"/>
          <w:sz w:val="24"/>
          <w:szCs w:val="24"/>
        </w:rPr>
        <w:t>Zakonom o proračunu (</w:t>
      </w:r>
      <w:r w:rsidR="000D3773">
        <w:rPr>
          <w:rFonts w:ascii="Times New Roman" w:hAnsi="Times New Roman" w:cs="Times New Roman"/>
          <w:sz w:val="24"/>
          <w:szCs w:val="24"/>
        </w:rPr>
        <w:t>„</w:t>
      </w:r>
      <w:r w:rsidRPr="00373EC8">
        <w:rPr>
          <w:rFonts w:ascii="Times New Roman" w:hAnsi="Times New Roman" w:cs="Times New Roman"/>
          <w:sz w:val="24"/>
          <w:szCs w:val="24"/>
        </w:rPr>
        <w:t>Narodne novine</w:t>
      </w:r>
      <w:r w:rsidR="000D3773">
        <w:rPr>
          <w:rFonts w:ascii="Times New Roman" w:hAnsi="Times New Roman" w:cs="Times New Roman"/>
          <w:sz w:val="24"/>
          <w:szCs w:val="24"/>
        </w:rPr>
        <w:t>“</w:t>
      </w:r>
      <w:r w:rsidRPr="00373EC8">
        <w:rPr>
          <w:rFonts w:ascii="Times New Roman" w:hAnsi="Times New Roman" w:cs="Times New Roman"/>
          <w:sz w:val="24"/>
          <w:szCs w:val="24"/>
        </w:rPr>
        <w:t xml:space="preserve"> broj </w:t>
      </w:r>
      <w:r w:rsidR="009B32D3">
        <w:rPr>
          <w:rFonts w:ascii="Times New Roman" w:hAnsi="Times New Roman" w:cs="Times New Roman"/>
          <w:sz w:val="24"/>
          <w:szCs w:val="24"/>
        </w:rPr>
        <w:t>144/21</w:t>
      </w:r>
      <w:r w:rsidRPr="00373EC8">
        <w:rPr>
          <w:rFonts w:ascii="Times New Roman" w:hAnsi="Times New Roman" w:cs="Times New Roman"/>
          <w:sz w:val="24"/>
          <w:szCs w:val="24"/>
        </w:rPr>
        <w:t xml:space="preserve">) i </w:t>
      </w:r>
      <w:r w:rsidR="00F1389C" w:rsidRPr="00F1389C">
        <w:rPr>
          <w:rFonts w:ascii="Times New Roman" w:hAnsi="Times New Roman" w:cs="Times New Roman"/>
          <w:sz w:val="24"/>
          <w:szCs w:val="24"/>
        </w:rPr>
        <w:t xml:space="preserve">Pravilnikom o polugodišnjem i godišnjem izvještaju o izvršenju proračuna („Narodne novine“ broj </w:t>
      </w:r>
      <w:r w:rsidR="000D3773">
        <w:rPr>
          <w:rFonts w:ascii="Times New Roman" w:hAnsi="Times New Roman" w:cs="Times New Roman"/>
          <w:sz w:val="24"/>
          <w:szCs w:val="24"/>
        </w:rPr>
        <w:t>85/2023</w:t>
      </w:r>
      <w:r w:rsidR="00F1389C" w:rsidRPr="00F1389C">
        <w:rPr>
          <w:rFonts w:ascii="Times New Roman" w:hAnsi="Times New Roman" w:cs="Times New Roman"/>
          <w:sz w:val="24"/>
          <w:szCs w:val="24"/>
        </w:rPr>
        <w:t>)</w:t>
      </w:r>
      <w:r w:rsidR="00F1389C">
        <w:rPr>
          <w:rFonts w:ascii="Times New Roman" w:hAnsi="Times New Roman" w:cs="Times New Roman"/>
          <w:sz w:val="24"/>
          <w:szCs w:val="24"/>
        </w:rPr>
        <w:t xml:space="preserve">, </w:t>
      </w:r>
      <w:r w:rsidRPr="008F7136">
        <w:rPr>
          <w:rFonts w:ascii="Times New Roman" w:hAnsi="Times New Roman" w:cs="Times New Roman"/>
          <w:b/>
          <w:sz w:val="24"/>
          <w:szCs w:val="24"/>
        </w:rPr>
        <w:t>propisana je obveza sastavljanja i podnošenja polugodišnjeg i godišnjeg izvještaja o izvršenju proračuna, na donošenje predstavničkom tijelu jedinice lokalne i područne (regionalne) samouprave.</w:t>
      </w:r>
    </w:p>
    <w:p w14:paraId="140B32C3" w14:textId="77777777" w:rsidR="009B32D3" w:rsidRPr="00C96761" w:rsidRDefault="009B32D3" w:rsidP="00C96761">
      <w:pPr>
        <w:autoSpaceDE w:val="0"/>
        <w:autoSpaceDN w:val="0"/>
        <w:adjustRightInd w:val="0"/>
        <w:spacing w:after="0" w:line="240" w:lineRule="auto"/>
        <w:jc w:val="both"/>
        <w:rPr>
          <w:rFonts w:ascii="Times New Roman" w:hAnsi="Times New Roman" w:cs="Times New Roman"/>
          <w:b/>
          <w:sz w:val="24"/>
          <w:szCs w:val="24"/>
        </w:rPr>
      </w:pPr>
    </w:p>
    <w:p w14:paraId="0CA72933" w14:textId="77777777" w:rsidR="00C96761" w:rsidRDefault="00C96761" w:rsidP="00295C60">
      <w:pPr>
        <w:shd w:val="clear" w:color="auto" w:fill="FFFFFF"/>
        <w:spacing w:beforeLines="30" w:before="72" w:afterLines="30" w:after="72" w:line="240" w:lineRule="auto"/>
        <w:jc w:val="both"/>
        <w:textAlignment w:val="baseline"/>
        <w:rPr>
          <w:rFonts w:ascii="Times New Roman" w:eastAsia="Times New Roman" w:hAnsi="Times New Roman"/>
          <w:color w:val="231F20"/>
          <w:sz w:val="24"/>
          <w:szCs w:val="24"/>
          <w:lang w:eastAsia="hr-HR"/>
        </w:rPr>
      </w:pPr>
      <w:r w:rsidRPr="00C96761">
        <w:rPr>
          <w:rFonts w:ascii="Times New Roman" w:eastAsia="Times New Roman" w:hAnsi="Times New Roman"/>
          <w:color w:val="231F20"/>
          <w:sz w:val="24"/>
          <w:szCs w:val="24"/>
          <w:lang w:eastAsia="hr-HR"/>
        </w:rPr>
        <w:t>Polugodišnji i godišnji izvještaj o izvršenju proračuna sadrže opći i posebni dio, obrazloženje i posebne izvještaje.</w:t>
      </w:r>
    </w:p>
    <w:p w14:paraId="03E45283" w14:textId="77777777" w:rsidR="00C96761" w:rsidRPr="00C96761" w:rsidRDefault="00C96761" w:rsidP="00295C60">
      <w:pPr>
        <w:shd w:val="clear" w:color="auto" w:fill="FFFFFF"/>
        <w:spacing w:beforeLines="30" w:before="72" w:afterLines="30" w:after="72" w:line="240" w:lineRule="auto"/>
        <w:jc w:val="both"/>
        <w:textAlignment w:val="baseline"/>
        <w:rPr>
          <w:rFonts w:ascii="Times New Roman" w:eastAsia="Times New Roman" w:hAnsi="Times New Roman"/>
          <w:color w:val="231F20"/>
          <w:sz w:val="24"/>
          <w:szCs w:val="24"/>
          <w:lang w:eastAsia="hr-HR"/>
        </w:rPr>
      </w:pPr>
    </w:p>
    <w:p w14:paraId="693E1BEB" w14:textId="099CB994" w:rsidR="00C96761" w:rsidRDefault="00C96761" w:rsidP="00295C60">
      <w:pPr>
        <w:shd w:val="clear" w:color="auto" w:fill="FFFFFF"/>
        <w:spacing w:beforeLines="30" w:before="72" w:afterLines="30" w:after="72" w:line="240" w:lineRule="auto"/>
        <w:jc w:val="both"/>
        <w:textAlignment w:val="baseline"/>
        <w:rPr>
          <w:rFonts w:ascii="Times New Roman" w:eastAsia="Times New Roman" w:hAnsi="Times New Roman"/>
          <w:color w:val="231F20"/>
          <w:sz w:val="24"/>
          <w:szCs w:val="24"/>
          <w:lang w:eastAsia="hr-HR"/>
        </w:rPr>
      </w:pPr>
      <w:r w:rsidRPr="00C96761">
        <w:rPr>
          <w:rFonts w:ascii="Times New Roman" w:eastAsia="Times New Roman" w:hAnsi="Times New Roman"/>
          <w:color w:val="231F20"/>
          <w:sz w:val="24"/>
          <w:szCs w:val="24"/>
          <w:lang w:eastAsia="hr-HR"/>
        </w:rPr>
        <w:t>Prihodi i primici, rashodi i izdaci u polugodišnjem i godišnjem izvještaju o izvršenju proračuna iskazuju se na razini odjeljka ekonomske klasifikacije.</w:t>
      </w:r>
      <w:r w:rsidR="007F71DA">
        <w:rPr>
          <w:rFonts w:ascii="Times New Roman" w:eastAsia="Times New Roman" w:hAnsi="Times New Roman"/>
          <w:color w:val="231F20"/>
          <w:sz w:val="24"/>
          <w:szCs w:val="24"/>
          <w:lang w:eastAsia="hr-HR"/>
        </w:rPr>
        <w:t xml:space="preserve"> </w:t>
      </w:r>
      <w:r w:rsidRPr="00C96761">
        <w:rPr>
          <w:rFonts w:ascii="Times New Roman" w:eastAsia="Times New Roman" w:hAnsi="Times New Roman"/>
          <w:color w:val="231F20"/>
          <w:sz w:val="24"/>
          <w:szCs w:val="24"/>
          <w:lang w:eastAsia="hr-HR"/>
        </w:rPr>
        <w:t>Ministar financija pravilnikom propisuje izgled i sadržaj polugodišnjeg i godišnjeg izvještaja o izvršenju proračuna.</w:t>
      </w:r>
    </w:p>
    <w:p w14:paraId="665BAB04" w14:textId="77777777" w:rsidR="003739F5" w:rsidRPr="00C96761" w:rsidRDefault="003739F5" w:rsidP="00295C60">
      <w:pPr>
        <w:shd w:val="clear" w:color="auto" w:fill="FFFFFF"/>
        <w:spacing w:beforeLines="30" w:before="72" w:afterLines="30" w:after="72" w:line="240" w:lineRule="auto"/>
        <w:jc w:val="both"/>
        <w:textAlignment w:val="baseline"/>
        <w:rPr>
          <w:rFonts w:ascii="Times New Roman" w:eastAsia="Times New Roman" w:hAnsi="Times New Roman"/>
          <w:color w:val="231F20"/>
          <w:sz w:val="24"/>
          <w:szCs w:val="24"/>
          <w:lang w:eastAsia="hr-HR"/>
        </w:rPr>
      </w:pPr>
    </w:p>
    <w:p w14:paraId="0EC1E648" w14:textId="77777777" w:rsidR="00C96761" w:rsidRPr="00C96761" w:rsidRDefault="00C96761" w:rsidP="00295C60">
      <w:pPr>
        <w:shd w:val="clear" w:color="auto" w:fill="FFFFFF"/>
        <w:spacing w:beforeLines="30" w:before="72" w:afterLines="30" w:after="72" w:line="240" w:lineRule="auto"/>
        <w:jc w:val="both"/>
        <w:textAlignment w:val="baseline"/>
        <w:rPr>
          <w:rFonts w:ascii="Times New Roman" w:eastAsia="Times New Roman" w:hAnsi="Times New Roman"/>
          <w:color w:val="231F20"/>
          <w:sz w:val="24"/>
          <w:szCs w:val="24"/>
          <w:lang w:eastAsia="hr-HR"/>
        </w:rPr>
      </w:pPr>
      <w:r w:rsidRPr="00C96761">
        <w:rPr>
          <w:rFonts w:ascii="Times New Roman" w:eastAsia="Times New Roman" w:hAnsi="Times New Roman"/>
          <w:color w:val="231F20"/>
          <w:sz w:val="24"/>
          <w:szCs w:val="24"/>
          <w:lang w:eastAsia="hr-HR"/>
        </w:rPr>
        <w:t>Opći dio polugodišnjeg i godišnjeg izvještaja o izvršenju proračuna sadrži:</w:t>
      </w:r>
    </w:p>
    <w:p w14:paraId="3FAC1ED0" w14:textId="77777777" w:rsidR="00C96761" w:rsidRPr="00C96761" w:rsidRDefault="00C96761" w:rsidP="00295C60">
      <w:pPr>
        <w:shd w:val="clear" w:color="auto" w:fill="FFFFFF"/>
        <w:spacing w:beforeLines="30" w:before="72" w:afterLines="30" w:after="72" w:line="240" w:lineRule="auto"/>
        <w:jc w:val="both"/>
        <w:textAlignment w:val="baseline"/>
        <w:rPr>
          <w:rFonts w:ascii="Times New Roman" w:eastAsia="Times New Roman" w:hAnsi="Times New Roman"/>
          <w:color w:val="231F20"/>
          <w:sz w:val="24"/>
          <w:szCs w:val="24"/>
          <w:lang w:eastAsia="hr-HR"/>
        </w:rPr>
      </w:pPr>
      <w:r w:rsidRPr="00C96761">
        <w:rPr>
          <w:rFonts w:ascii="Times New Roman" w:eastAsia="Times New Roman" w:hAnsi="Times New Roman"/>
          <w:color w:val="231F20"/>
          <w:sz w:val="24"/>
          <w:szCs w:val="24"/>
          <w:lang w:eastAsia="hr-HR"/>
        </w:rPr>
        <w:t>– sažetak Računa prihoda i rashoda i Računa financiranja</w:t>
      </w:r>
    </w:p>
    <w:p w14:paraId="4926F66A" w14:textId="77777777" w:rsidR="00C96761" w:rsidRPr="00C96761" w:rsidRDefault="00C96761" w:rsidP="00295C60">
      <w:pPr>
        <w:shd w:val="clear" w:color="auto" w:fill="FFFFFF"/>
        <w:spacing w:beforeLines="30" w:before="72" w:afterLines="30" w:after="72" w:line="240" w:lineRule="auto"/>
        <w:jc w:val="both"/>
        <w:textAlignment w:val="baseline"/>
        <w:rPr>
          <w:rFonts w:ascii="Times New Roman" w:eastAsia="Times New Roman" w:hAnsi="Times New Roman"/>
          <w:color w:val="231F20"/>
          <w:sz w:val="24"/>
          <w:szCs w:val="24"/>
          <w:lang w:eastAsia="hr-HR"/>
        </w:rPr>
      </w:pPr>
      <w:r w:rsidRPr="00C96761">
        <w:rPr>
          <w:rFonts w:ascii="Times New Roman" w:eastAsia="Times New Roman" w:hAnsi="Times New Roman"/>
          <w:color w:val="231F20"/>
          <w:sz w:val="24"/>
          <w:szCs w:val="24"/>
          <w:lang w:eastAsia="hr-HR"/>
        </w:rPr>
        <w:t>– Račun prihoda i rashoda i Račun financiranja.</w:t>
      </w:r>
    </w:p>
    <w:p w14:paraId="76C82D13" w14:textId="243DAED5" w:rsidR="00C96761" w:rsidRPr="00C96761" w:rsidRDefault="00C96761" w:rsidP="00295C60">
      <w:pPr>
        <w:shd w:val="clear" w:color="auto" w:fill="FFFFFF"/>
        <w:spacing w:beforeLines="30" w:before="72" w:afterLines="30" w:after="72" w:line="240" w:lineRule="auto"/>
        <w:jc w:val="both"/>
        <w:textAlignment w:val="baseline"/>
        <w:rPr>
          <w:rFonts w:ascii="Times New Roman" w:eastAsia="Times New Roman" w:hAnsi="Times New Roman"/>
          <w:color w:val="231F20"/>
          <w:sz w:val="24"/>
          <w:szCs w:val="24"/>
          <w:lang w:eastAsia="hr-HR"/>
        </w:rPr>
      </w:pPr>
      <w:r w:rsidRPr="00C96761">
        <w:rPr>
          <w:rFonts w:ascii="Times New Roman" w:eastAsia="Times New Roman" w:hAnsi="Times New Roman"/>
          <w:color w:val="231F20"/>
          <w:sz w:val="24"/>
          <w:szCs w:val="24"/>
          <w:lang w:eastAsia="hr-HR"/>
        </w:rPr>
        <w:t>Račun prihoda i rashoda sastoji se od prihoda i rashoda iskazanih prema izvorima financiranja i ekonomskoj klasifikaciji te rashoda iskazanih prema funkcijskoj klasifikaciji.</w:t>
      </w:r>
      <w:r w:rsidR="00841EDD">
        <w:rPr>
          <w:rFonts w:ascii="Times New Roman" w:eastAsia="Times New Roman" w:hAnsi="Times New Roman"/>
          <w:color w:val="231F20"/>
          <w:sz w:val="24"/>
          <w:szCs w:val="24"/>
          <w:lang w:eastAsia="hr-HR"/>
        </w:rPr>
        <w:t xml:space="preserve"> </w:t>
      </w:r>
      <w:r w:rsidRPr="00C96761">
        <w:rPr>
          <w:rFonts w:ascii="Times New Roman" w:eastAsia="Times New Roman" w:hAnsi="Times New Roman"/>
          <w:color w:val="231F20"/>
          <w:sz w:val="24"/>
          <w:szCs w:val="24"/>
          <w:lang w:eastAsia="hr-HR"/>
        </w:rPr>
        <w:t xml:space="preserve">U Računu financiranja iskazuju se primici od financijske imovine i zaduživanja te izdaci za </w:t>
      </w:r>
      <w:r w:rsidRPr="00C96761">
        <w:rPr>
          <w:rFonts w:ascii="Times New Roman" w:eastAsia="Times New Roman" w:hAnsi="Times New Roman"/>
          <w:color w:val="231F20"/>
          <w:sz w:val="24"/>
          <w:szCs w:val="24"/>
          <w:lang w:eastAsia="hr-HR"/>
        </w:rPr>
        <w:lastRenderedPageBreak/>
        <w:t>financijsku imovinu i otplate instrumenata zaduživanja prema izvorima financiranja i ekonomskoj klasifikaciji.</w:t>
      </w:r>
    </w:p>
    <w:p w14:paraId="787639AB" w14:textId="77777777" w:rsidR="00C96761" w:rsidRDefault="00C96761" w:rsidP="00295C60">
      <w:pPr>
        <w:shd w:val="clear" w:color="auto" w:fill="FFFFFF"/>
        <w:spacing w:beforeLines="30" w:before="72" w:afterLines="30" w:after="72" w:line="240" w:lineRule="auto"/>
        <w:jc w:val="both"/>
        <w:textAlignment w:val="baseline"/>
        <w:rPr>
          <w:rFonts w:ascii="Times New Roman" w:eastAsia="Times New Roman" w:hAnsi="Times New Roman"/>
          <w:color w:val="231F20"/>
          <w:sz w:val="24"/>
          <w:szCs w:val="24"/>
          <w:lang w:eastAsia="hr-HR"/>
        </w:rPr>
      </w:pPr>
      <w:r>
        <w:rPr>
          <w:rFonts w:ascii="Times New Roman" w:eastAsia="Times New Roman" w:hAnsi="Times New Roman"/>
          <w:color w:val="231F20"/>
          <w:sz w:val="24"/>
          <w:szCs w:val="24"/>
          <w:lang w:eastAsia="hr-HR"/>
        </w:rPr>
        <w:t>O</w:t>
      </w:r>
      <w:r w:rsidRPr="00C96761">
        <w:rPr>
          <w:rFonts w:ascii="Times New Roman" w:eastAsia="Times New Roman" w:hAnsi="Times New Roman"/>
          <w:color w:val="231F20"/>
          <w:sz w:val="24"/>
          <w:szCs w:val="24"/>
          <w:lang w:eastAsia="hr-HR"/>
        </w:rPr>
        <w:t>pći dio polugodišnjeg i godišnjeg izvještaja o izvršenju proračuna jedinice lokalne i područne (regionalne) samouprave može sadržavati i preneseni višak ili preneseni manjak prihoda nad rashodima.</w:t>
      </w:r>
    </w:p>
    <w:p w14:paraId="0FCC0755" w14:textId="77777777" w:rsidR="003739F5" w:rsidRPr="00C96761" w:rsidRDefault="003739F5" w:rsidP="00295C60">
      <w:pPr>
        <w:shd w:val="clear" w:color="auto" w:fill="FFFFFF"/>
        <w:spacing w:beforeLines="30" w:before="72" w:afterLines="30" w:after="72" w:line="240" w:lineRule="auto"/>
        <w:jc w:val="both"/>
        <w:textAlignment w:val="baseline"/>
        <w:rPr>
          <w:rFonts w:ascii="Times New Roman" w:eastAsia="Times New Roman" w:hAnsi="Times New Roman"/>
          <w:color w:val="231F20"/>
          <w:sz w:val="24"/>
          <w:szCs w:val="24"/>
          <w:lang w:eastAsia="hr-HR"/>
        </w:rPr>
      </w:pPr>
    </w:p>
    <w:p w14:paraId="6A8F5A6B" w14:textId="77777777" w:rsidR="00C96761" w:rsidRPr="00C96761" w:rsidRDefault="00C96761" w:rsidP="00295C60">
      <w:pPr>
        <w:shd w:val="clear" w:color="auto" w:fill="FFFFFF"/>
        <w:spacing w:beforeLines="30" w:before="72" w:afterLines="30" w:after="72" w:line="240" w:lineRule="auto"/>
        <w:jc w:val="both"/>
        <w:textAlignment w:val="baseline"/>
        <w:rPr>
          <w:rFonts w:ascii="Times New Roman" w:eastAsia="Times New Roman" w:hAnsi="Times New Roman"/>
          <w:color w:val="231F20"/>
          <w:sz w:val="24"/>
          <w:szCs w:val="24"/>
          <w:lang w:eastAsia="hr-HR"/>
        </w:rPr>
      </w:pPr>
      <w:r w:rsidRPr="00C96761">
        <w:rPr>
          <w:rFonts w:ascii="Times New Roman" w:eastAsia="Times New Roman" w:hAnsi="Times New Roman"/>
          <w:color w:val="231F20"/>
          <w:sz w:val="24"/>
          <w:szCs w:val="24"/>
          <w:lang w:eastAsia="hr-HR"/>
        </w:rPr>
        <w:t>Posebni dio polugodišnjeg i godišnjeg izvještaja o izvršenju proračuna sadrži izvršenje rashoda i izdataka državnog proračuna odnosno proračuna jedinice lokalne i područne (regionalne) samouprave i njihovih proračunskih korisnika iskazanih po organizacijskoj klasifikaciji, izvorima financiranja i ekonomskoj klasifikaciji, raspoređenih u programe koji se sastoje od aktivnosti i projekata.</w:t>
      </w:r>
    </w:p>
    <w:p w14:paraId="188C9A1C" w14:textId="77777777" w:rsidR="00C96761" w:rsidRPr="00C96761" w:rsidRDefault="00C96761" w:rsidP="00295C60">
      <w:pPr>
        <w:shd w:val="clear" w:color="auto" w:fill="FFFFFF"/>
        <w:spacing w:beforeLines="30" w:before="72" w:afterLines="30" w:after="72" w:line="240" w:lineRule="auto"/>
        <w:jc w:val="both"/>
        <w:textAlignment w:val="baseline"/>
        <w:rPr>
          <w:rFonts w:ascii="Times New Roman" w:eastAsia="Times New Roman" w:hAnsi="Times New Roman"/>
          <w:color w:val="231F20"/>
          <w:sz w:val="24"/>
          <w:szCs w:val="24"/>
          <w:lang w:eastAsia="hr-HR"/>
        </w:rPr>
      </w:pPr>
      <w:r w:rsidRPr="00C96761">
        <w:rPr>
          <w:rFonts w:ascii="Times New Roman" w:eastAsia="Times New Roman" w:hAnsi="Times New Roman"/>
          <w:color w:val="231F20"/>
          <w:sz w:val="24"/>
          <w:szCs w:val="24"/>
          <w:lang w:eastAsia="hr-HR"/>
        </w:rPr>
        <w:t>Obrazloženje polugodišnjeg i godišnjeg izvještaja o izvršenju proračuna sastoji se od obrazloženja općeg dijela izvještaja o izvršenju proračuna i obrazloženja posebnog dijela izvještaja o izvršenju proračuna.</w:t>
      </w:r>
    </w:p>
    <w:p w14:paraId="6500D27A" w14:textId="77777777" w:rsidR="00C96761" w:rsidRPr="00C96761" w:rsidRDefault="00C96761" w:rsidP="00295C60">
      <w:pPr>
        <w:shd w:val="clear" w:color="auto" w:fill="FFFFFF"/>
        <w:spacing w:beforeLines="30" w:before="72" w:afterLines="30" w:after="72" w:line="240" w:lineRule="auto"/>
        <w:jc w:val="both"/>
        <w:textAlignment w:val="baseline"/>
        <w:rPr>
          <w:rFonts w:ascii="Times New Roman" w:eastAsia="Times New Roman" w:hAnsi="Times New Roman"/>
          <w:color w:val="231F20"/>
          <w:sz w:val="24"/>
          <w:szCs w:val="24"/>
          <w:lang w:eastAsia="hr-HR"/>
        </w:rPr>
      </w:pPr>
      <w:r w:rsidRPr="00C96761">
        <w:rPr>
          <w:rFonts w:ascii="Times New Roman" w:eastAsia="Times New Roman" w:hAnsi="Times New Roman"/>
          <w:color w:val="231F20"/>
          <w:sz w:val="24"/>
          <w:szCs w:val="24"/>
          <w:lang w:eastAsia="hr-HR"/>
        </w:rPr>
        <w:t>Obrazloženje općeg dijela izvještaja o izvršenju proračuna jedinica lokalne i područne (regionalne) samouprave sadrži:</w:t>
      </w:r>
    </w:p>
    <w:p w14:paraId="6B9775E6" w14:textId="77777777" w:rsidR="00C96761" w:rsidRPr="00C96761" w:rsidRDefault="00C96761" w:rsidP="00295C60">
      <w:pPr>
        <w:shd w:val="clear" w:color="auto" w:fill="FFFFFF"/>
        <w:spacing w:beforeLines="30" w:before="72" w:afterLines="30" w:after="72" w:line="240" w:lineRule="auto"/>
        <w:jc w:val="both"/>
        <w:textAlignment w:val="baseline"/>
        <w:rPr>
          <w:rFonts w:ascii="Times New Roman" w:eastAsia="Times New Roman" w:hAnsi="Times New Roman"/>
          <w:color w:val="231F20"/>
          <w:sz w:val="24"/>
          <w:szCs w:val="24"/>
          <w:lang w:eastAsia="hr-HR"/>
        </w:rPr>
      </w:pPr>
      <w:r w:rsidRPr="00C96761">
        <w:rPr>
          <w:rFonts w:ascii="Times New Roman" w:eastAsia="Times New Roman" w:hAnsi="Times New Roman"/>
          <w:color w:val="231F20"/>
          <w:sz w:val="24"/>
          <w:szCs w:val="24"/>
          <w:lang w:eastAsia="hr-HR"/>
        </w:rPr>
        <w:t>– obrazloženje ostvarenja prihoda i rashoda, primitaka i izdataka</w:t>
      </w:r>
    </w:p>
    <w:p w14:paraId="2C92E1C1" w14:textId="77777777" w:rsidR="00C96761" w:rsidRPr="00C96761" w:rsidRDefault="00C96761" w:rsidP="00295C60">
      <w:pPr>
        <w:shd w:val="clear" w:color="auto" w:fill="FFFFFF"/>
        <w:spacing w:beforeLines="30" w:before="72" w:afterLines="30" w:after="72" w:line="240" w:lineRule="auto"/>
        <w:jc w:val="both"/>
        <w:textAlignment w:val="baseline"/>
        <w:rPr>
          <w:rFonts w:ascii="Times New Roman" w:eastAsia="Times New Roman" w:hAnsi="Times New Roman"/>
          <w:color w:val="231F20"/>
          <w:sz w:val="24"/>
          <w:szCs w:val="24"/>
          <w:lang w:eastAsia="hr-HR"/>
        </w:rPr>
      </w:pPr>
      <w:r w:rsidRPr="00C96761">
        <w:rPr>
          <w:rFonts w:ascii="Times New Roman" w:eastAsia="Times New Roman" w:hAnsi="Times New Roman"/>
          <w:color w:val="231F20"/>
          <w:sz w:val="24"/>
          <w:szCs w:val="24"/>
          <w:lang w:eastAsia="hr-HR"/>
        </w:rPr>
        <w:t>– prikaz manjka odnosno viška proračuna jedinice lokalne i područne (regionalne) samouprave.</w:t>
      </w:r>
    </w:p>
    <w:p w14:paraId="19EB83DB" w14:textId="77777777" w:rsidR="00C96761" w:rsidRDefault="00C96761" w:rsidP="00295C60">
      <w:pPr>
        <w:shd w:val="clear" w:color="auto" w:fill="FFFFFF"/>
        <w:spacing w:beforeLines="30" w:before="72" w:afterLines="30" w:after="72" w:line="240" w:lineRule="auto"/>
        <w:jc w:val="both"/>
        <w:textAlignment w:val="baseline"/>
        <w:rPr>
          <w:rFonts w:ascii="Times New Roman" w:eastAsia="Times New Roman" w:hAnsi="Times New Roman"/>
          <w:color w:val="231F20"/>
          <w:sz w:val="24"/>
          <w:szCs w:val="24"/>
          <w:lang w:eastAsia="hr-HR"/>
        </w:rPr>
      </w:pPr>
      <w:r w:rsidRPr="00C96761">
        <w:rPr>
          <w:rFonts w:ascii="Times New Roman" w:eastAsia="Times New Roman" w:hAnsi="Times New Roman"/>
          <w:color w:val="231F20"/>
          <w:sz w:val="24"/>
          <w:szCs w:val="24"/>
          <w:lang w:eastAsia="hr-HR"/>
        </w:rPr>
        <w:t>Obrazloženje posebnog dijela izvještaja o izvršenju proračuna temelji se na obrazloženjima financijskih planova proračunskih korisnika, a sadrži obrazloženje izvršenja programa iz posebnog dijela proračuna s ciljevima koji su ostvareni provedbom programa i pokazateljima uspješnosti realizacije tih ciljeva.</w:t>
      </w:r>
    </w:p>
    <w:p w14:paraId="7B2E1AC2" w14:textId="77777777" w:rsidR="00650C63" w:rsidRPr="00C96761" w:rsidRDefault="00650C63" w:rsidP="00295C60">
      <w:pPr>
        <w:shd w:val="clear" w:color="auto" w:fill="FFFFFF"/>
        <w:spacing w:beforeLines="30" w:before="72" w:afterLines="30" w:after="72" w:line="240" w:lineRule="auto"/>
        <w:jc w:val="both"/>
        <w:textAlignment w:val="baseline"/>
        <w:rPr>
          <w:rFonts w:ascii="Times New Roman" w:eastAsia="Times New Roman" w:hAnsi="Times New Roman"/>
          <w:color w:val="231F20"/>
          <w:sz w:val="24"/>
          <w:szCs w:val="24"/>
          <w:lang w:eastAsia="hr-HR"/>
        </w:rPr>
      </w:pPr>
    </w:p>
    <w:p w14:paraId="32C57924" w14:textId="77777777" w:rsidR="00C96761" w:rsidRPr="00952E77" w:rsidRDefault="00C96761" w:rsidP="00295C60">
      <w:pPr>
        <w:shd w:val="clear" w:color="auto" w:fill="FFFFFF"/>
        <w:spacing w:beforeLines="30" w:before="72" w:afterLines="30" w:after="72" w:line="240" w:lineRule="auto"/>
        <w:jc w:val="both"/>
        <w:textAlignment w:val="baseline"/>
        <w:rPr>
          <w:rFonts w:ascii="Times New Roman" w:eastAsia="Times New Roman" w:hAnsi="Times New Roman"/>
          <w:b/>
          <w:bCs/>
          <w:i/>
          <w:iCs/>
          <w:color w:val="231F20"/>
          <w:sz w:val="24"/>
          <w:szCs w:val="24"/>
          <w:lang w:eastAsia="hr-HR"/>
        </w:rPr>
      </w:pPr>
      <w:bookmarkStart w:id="1" w:name="_Hlk116024220"/>
      <w:r w:rsidRPr="00952E77">
        <w:rPr>
          <w:rFonts w:ascii="Times New Roman" w:eastAsia="Times New Roman" w:hAnsi="Times New Roman"/>
          <w:b/>
          <w:bCs/>
          <w:i/>
          <w:iCs/>
          <w:color w:val="231F20"/>
          <w:sz w:val="24"/>
          <w:szCs w:val="24"/>
          <w:lang w:eastAsia="hr-HR"/>
        </w:rPr>
        <w:t>Posebni izvještaji u polugodišnjem izvještaju o izvršenju proračuna su:</w:t>
      </w:r>
    </w:p>
    <w:p w14:paraId="5CC52CDF" w14:textId="77777777" w:rsidR="00C96761" w:rsidRPr="00952E77" w:rsidRDefault="00C96761" w:rsidP="00295C60">
      <w:pPr>
        <w:shd w:val="clear" w:color="auto" w:fill="FFFFFF"/>
        <w:spacing w:beforeLines="30" w:before="72" w:afterLines="30" w:after="72" w:line="240" w:lineRule="auto"/>
        <w:jc w:val="both"/>
        <w:textAlignment w:val="baseline"/>
        <w:rPr>
          <w:rFonts w:ascii="Times New Roman" w:eastAsia="Times New Roman" w:hAnsi="Times New Roman"/>
          <w:b/>
          <w:bCs/>
          <w:i/>
          <w:iCs/>
          <w:color w:val="231F20"/>
          <w:sz w:val="24"/>
          <w:szCs w:val="24"/>
          <w:lang w:eastAsia="hr-HR"/>
        </w:rPr>
      </w:pPr>
      <w:r w:rsidRPr="00952E77">
        <w:rPr>
          <w:rFonts w:ascii="Times New Roman" w:eastAsia="Times New Roman" w:hAnsi="Times New Roman"/>
          <w:b/>
          <w:bCs/>
          <w:i/>
          <w:iCs/>
          <w:color w:val="231F20"/>
          <w:sz w:val="24"/>
          <w:szCs w:val="24"/>
          <w:lang w:eastAsia="hr-HR"/>
        </w:rPr>
        <w:t>– izvještaj o korištenju proračunske zalihe</w:t>
      </w:r>
    </w:p>
    <w:p w14:paraId="13575C34" w14:textId="77777777" w:rsidR="00C96761" w:rsidRPr="00952E77" w:rsidRDefault="00C96761" w:rsidP="00295C60">
      <w:pPr>
        <w:shd w:val="clear" w:color="auto" w:fill="FFFFFF"/>
        <w:spacing w:beforeLines="30" w:before="72" w:afterLines="30" w:after="72" w:line="240" w:lineRule="auto"/>
        <w:jc w:val="both"/>
        <w:textAlignment w:val="baseline"/>
        <w:rPr>
          <w:rFonts w:ascii="Times New Roman" w:eastAsia="Times New Roman" w:hAnsi="Times New Roman"/>
          <w:b/>
          <w:bCs/>
          <w:i/>
          <w:iCs/>
          <w:color w:val="231F20"/>
          <w:sz w:val="24"/>
          <w:szCs w:val="24"/>
          <w:lang w:eastAsia="hr-HR"/>
        </w:rPr>
      </w:pPr>
      <w:r w:rsidRPr="00952E77">
        <w:rPr>
          <w:rFonts w:ascii="Times New Roman" w:eastAsia="Times New Roman" w:hAnsi="Times New Roman"/>
          <w:b/>
          <w:bCs/>
          <w:i/>
          <w:iCs/>
          <w:color w:val="231F20"/>
          <w:sz w:val="24"/>
          <w:szCs w:val="24"/>
          <w:lang w:eastAsia="hr-HR"/>
        </w:rPr>
        <w:t>– izvještaj o zaduživanju na domaćem i stranom tržištu novca i kapitala</w:t>
      </w:r>
    </w:p>
    <w:p w14:paraId="1978EDAA" w14:textId="77777777" w:rsidR="00C96761" w:rsidRPr="00952E77" w:rsidRDefault="00C96761" w:rsidP="00295C60">
      <w:pPr>
        <w:shd w:val="clear" w:color="auto" w:fill="FFFFFF"/>
        <w:spacing w:beforeLines="30" w:before="72" w:afterLines="30" w:after="72" w:line="240" w:lineRule="auto"/>
        <w:jc w:val="both"/>
        <w:textAlignment w:val="baseline"/>
        <w:rPr>
          <w:rFonts w:ascii="Times New Roman" w:eastAsia="Times New Roman" w:hAnsi="Times New Roman"/>
          <w:b/>
          <w:bCs/>
          <w:i/>
          <w:iCs/>
          <w:color w:val="231F20"/>
          <w:sz w:val="24"/>
          <w:szCs w:val="24"/>
          <w:lang w:eastAsia="hr-HR"/>
        </w:rPr>
      </w:pPr>
      <w:r w:rsidRPr="00952E77">
        <w:rPr>
          <w:rFonts w:ascii="Times New Roman" w:eastAsia="Times New Roman" w:hAnsi="Times New Roman"/>
          <w:b/>
          <w:bCs/>
          <w:i/>
          <w:iCs/>
          <w:color w:val="231F20"/>
          <w:sz w:val="24"/>
          <w:szCs w:val="24"/>
          <w:lang w:eastAsia="hr-HR"/>
        </w:rPr>
        <w:t>– izvještaj o danim jamstvima i plaćanjima po protestiranim jamstvima</w:t>
      </w:r>
    </w:p>
    <w:bookmarkEnd w:id="1"/>
    <w:p w14:paraId="4F426421" w14:textId="77777777" w:rsidR="00650C63" w:rsidRDefault="00650C63" w:rsidP="00295C60">
      <w:pPr>
        <w:shd w:val="clear" w:color="auto" w:fill="FFFFFF"/>
        <w:spacing w:beforeLines="30" w:before="72" w:afterLines="30" w:after="72" w:line="240" w:lineRule="auto"/>
        <w:jc w:val="both"/>
        <w:textAlignment w:val="baseline"/>
        <w:rPr>
          <w:rFonts w:ascii="Times New Roman" w:eastAsia="Times New Roman" w:hAnsi="Times New Roman"/>
          <w:color w:val="231F20"/>
          <w:sz w:val="24"/>
          <w:szCs w:val="24"/>
          <w:lang w:eastAsia="hr-HR"/>
        </w:rPr>
      </w:pPr>
    </w:p>
    <w:p w14:paraId="410829DE" w14:textId="77777777" w:rsidR="00C96761" w:rsidRPr="00C96761" w:rsidRDefault="00C96761" w:rsidP="00295C60">
      <w:pPr>
        <w:shd w:val="clear" w:color="auto" w:fill="FFFFFF"/>
        <w:spacing w:beforeLines="30" w:before="72" w:afterLines="30" w:after="72" w:line="240" w:lineRule="auto"/>
        <w:jc w:val="both"/>
        <w:textAlignment w:val="baseline"/>
        <w:rPr>
          <w:rFonts w:ascii="Times New Roman" w:eastAsia="Times New Roman" w:hAnsi="Times New Roman"/>
          <w:color w:val="231F20"/>
          <w:sz w:val="24"/>
          <w:szCs w:val="24"/>
          <w:lang w:eastAsia="hr-HR"/>
        </w:rPr>
      </w:pPr>
      <w:r w:rsidRPr="00C96761">
        <w:rPr>
          <w:rFonts w:ascii="Times New Roman" w:eastAsia="Times New Roman" w:hAnsi="Times New Roman"/>
          <w:color w:val="231F20"/>
          <w:sz w:val="24"/>
          <w:szCs w:val="24"/>
          <w:lang w:eastAsia="hr-HR"/>
        </w:rPr>
        <w:t xml:space="preserve">Posebni izvještaji iz članka 76. </w:t>
      </w:r>
      <w:r w:rsidR="00650C63">
        <w:rPr>
          <w:rFonts w:ascii="Times New Roman" w:eastAsia="Times New Roman" w:hAnsi="Times New Roman"/>
          <w:color w:val="231F20"/>
          <w:sz w:val="24"/>
          <w:szCs w:val="24"/>
          <w:lang w:eastAsia="hr-HR"/>
        </w:rPr>
        <w:t>Zakona o proračunu</w:t>
      </w:r>
      <w:r w:rsidRPr="00C96761">
        <w:rPr>
          <w:rFonts w:ascii="Times New Roman" w:eastAsia="Times New Roman" w:hAnsi="Times New Roman"/>
          <w:color w:val="231F20"/>
          <w:sz w:val="24"/>
          <w:szCs w:val="24"/>
          <w:lang w:eastAsia="hr-HR"/>
        </w:rPr>
        <w:t xml:space="preserve"> u godišnjem izvještaju o izvršenju proračuna su:</w:t>
      </w:r>
    </w:p>
    <w:p w14:paraId="713B085B" w14:textId="77777777" w:rsidR="00C96761" w:rsidRPr="00C96761" w:rsidRDefault="00C96761" w:rsidP="00295C60">
      <w:pPr>
        <w:shd w:val="clear" w:color="auto" w:fill="FFFFFF"/>
        <w:spacing w:beforeLines="30" w:before="72" w:afterLines="30" w:after="72" w:line="240" w:lineRule="auto"/>
        <w:jc w:val="both"/>
        <w:textAlignment w:val="baseline"/>
        <w:rPr>
          <w:rFonts w:ascii="Times New Roman" w:eastAsia="Times New Roman" w:hAnsi="Times New Roman"/>
          <w:color w:val="231F20"/>
          <w:sz w:val="24"/>
          <w:szCs w:val="24"/>
          <w:lang w:eastAsia="hr-HR"/>
        </w:rPr>
      </w:pPr>
      <w:r w:rsidRPr="00C96761">
        <w:rPr>
          <w:rFonts w:ascii="Times New Roman" w:eastAsia="Times New Roman" w:hAnsi="Times New Roman"/>
          <w:color w:val="231F20"/>
          <w:sz w:val="24"/>
          <w:szCs w:val="24"/>
          <w:lang w:eastAsia="hr-HR"/>
        </w:rPr>
        <w:t>– izvještaj o korištenju proračunske zalihe</w:t>
      </w:r>
    </w:p>
    <w:p w14:paraId="00BC7BAE" w14:textId="77777777" w:rsidR="00C96761" w:rsidRPr="00C96761" w:rsidRDefault="00C96761" w:rsidP="00295C60">
      <w:pPr>
        <w:shd w:val="clear" w:color="auto" w:fill="FFFFFF"/>
        <w:spacing w:beforeLines="30" w:before="72" w:afterLines="30" w:after="72" w:line="240" w:lineRule="auto"/>
        <w:jc w:val="both"/>
        <w:textAlignment w:val="baseline"/>
        <w:rPr>
          <w:rFonts w:ascii="Times New Roman" w:eastAsia="Times New Roman" w:hAnsi="Times New Roman"/>
          <w:color w:val="231F20"/>
          <w:sz w:val="24"/>
          <w:szCs w:val="24"/>
          <w:lang w:eastAsia="hr-HR"/>
        </w:rPr>
      </w:pPr>
      <w:r w:rsidRPr="00C96761">
        <w:rPr>
          <w:rFonts w:ascii="Times New Roman" w:eastAsia="Times New Roman" w:hAnsi="Times New Roman"/>
          <w:color w:val="231F20"/>
          <w:sz w:val="24"/>
          <w:szCs w:val="24"/>
          <w:lang w:eastAsia="hr-HR"/>
        </w:rPr>
        <w:t>– izvještaj o korištenju sredstava fondova Europske unije</w:t>
      </w:r>
    </w:p>
    <w:p w14:paraId="59E175FC" w14:textId="77777777" w:rsidR="00C96761" w:rsidRPr="00C96761" w:rsidRDefault="00C96761" w:rsidP="00295C60">
      <w:pPr>
        <w:shd w:val="clear" w:color="auto" w:fill="FFFFFF"/>
        <w:spacing w:beforeLines="30" w:before="72" w:afterLines="30" w:after="72" w:line="240" w:lineRule="auto"/>
        <w:jc w:val="both"/>
        <w:textAlignment w:val="baseline"/>
        <w:rPr>
          <w:rFonts w:ascii="Times New Roman" w:eastAsia="Times New Roman" w:hAnsi="Times New Roman"/>
          <w:color w:val="231F20"/>
          <w:sz w:val="24"/>
          <w:szCs w:val="24"/>
          <w:lang w:eastAsia="hr-HR"/>
        </w:rPr>
      </w:pPr>
      <w:r w:rsidRPr="00C96761">
        <w:rPr>
          <w:rFonts w:ascii="Times New Roman" w:eastAsia="Times New Roman" w:hAnsi="Times New Roman"/>
          <w:color w:val="231F20"/>
          <w:sz w:val="24"/>
          <w:szCs w:val="24"/>
          <w:lang w:eastAsia="hr-HR"/>
        </w:rPr>
        <w:t>– izvještaj o zaduživanju na domaćem i stranom tržištu novca i kapitala</w:t>
      </w:r>
    </w:p>
    <w:p w14:paraId="39783218" w14:textId="77777777" w:rsidR="00C96761" w:rsidRPr="00C96761" w:rsidRDefault="00C96761" w:rsidP="00295C60">
      <w:pPr>
        <w:shd w:val="clear" w:color="auto" w:fill="FFFFFF"/>
        <w:spacing w:beforeLines="30" w:before="72" w:afterLines="30" w:after="72" w:line="240" w:lineRule="auto"/>
        <w:jc w:val="both"/>
        <w:textAlignment w:val="baseline"/>
        <w:rPr>
          <w:rFonts w:ascii="Times New Roman" w:eastAsia="Times New Roman" w:hAnsi="Times New Roman"/>
          <w:color w:val="231F20"/>
          <w:sz w:val="24"/>
          <w:szCs w:val="24"/>
          <w:lang w:eastAsia="hr-HR"/>
        </w:rPr>
      </w:pPr>
      <w:r w:rsidRPr="00C96761">
        <w:rPr>
          <w:rFonts w:ascii="Times New Roman" w:eastAsia="Times New Roman" w:hAnsi="Times New Roman"/>
          <w:color w:val="231F20"/>
          <w:sz w:val="24"/>
          <w:szCs w:val="24"/>
          <w:lang w:eastAsia="hr-HR"/>
        </w:rPr>
        <w:t>– izvještaj o danim zajmovima i potraživanjima po danim zajmovima</w:t>
      </w:r>
    </w:p>
    <w:p w14:paraId="53269716" w14:textId="77777777" w:rsidR="00C96761" w:rsidRPr="00C96761" w:rsidRDefault="00C96761" w:rsidP="00295C60">
      <w:pPr>
        <w:shd w:val="clear" w:color="auto" w:fill="FFFFFF"/>
        <w:spacing w:beforeLines="30" w:before="72" w:afterLines="30" w:after="72" w:line="240" w:lineRule="auto"/>
        <w:jc w:val="both"/>
        <w:textAlignment w:val="baseline"/>
        <w:rPr>
          <w:rFonts w:ascii="Times New Roman" w:eastAsia="Times New Roman" w:hAnsi="Times New Roman"/>
          <w:color w:val="231F20"/>
          <w:sz w:val="24"/>
          <w:szCs w:val="24"/>
          <w:lang w:eastAsia="hr-HR"/>
        </w:rPr>
      </w:pPr>
      <w:r w:rsidRPr="00C96761">
        <w:rPr>
          <w:rFonts w:ascii="Times New Roman" w:eastAsia="Times New Roman" w:hAnsi="Times New Roman"/>
          <w:color w:val="231F20"/>
          <w:sz w:val="24"/>
          <w:szCs w:val="24"/>
          <w:lang w:eastAsia="hr-HR"/>
        </w:rPr>
        <w:t>– izvještaj o danim jamstvima i plaćanjima po protestiranim jamstvima i</w:t>
      </w:r>
    </w:p>
    <w:p w14:paraId="0A7F1511" w14:textId="77777777" w:rsidR="009B32D3" w:rsidRPr="00650C63" w:rsidRDefault="00C96761" w:rsidP="00295C60">
      <w:pPr>
        <w:shd w:val="clear" w:color="auto" w:fill="FFFFFF"/>
        <w:spacing w:beforeLines="30" w:before="72" w:afterLines="30" w:after="72" w:line="240" w:lineRule="auto"/>
        <w:jc w:val="both"/>
        <w:textAlignment w:val="baseline"/>
        <w:rPr>
          <w:rFonts w:ascii="Times New Roman" w:eastAsia="Times New Roman" w:hAnsi="Times New Roman"/>
          <w:color w:val="231F20"/>
          <w:sz w:val="24"/>
          <w:szCs w:val="24"/>
          <w:lang w:eastAsia="hr-HR"/>
        </w:rPr>
      </w:pPr>
      <w:r w:rsidRPr="00C96761">
        <w:rPr>
          <w:rFonts w:ascii="Times New Roman" w:eastAsia="Times New Roman" w:hAnsi="Times New Roman"/>
          <w:color w:val="231F20"/>
          <w:sz w:val="24"/>
          <w:szCs w:val="24"/>
          <w:lang w:eastAsia="hr-HR"/>
        </w:rPr>
        <w:t>– izvještaj o stanju potraživanja i dospjelih obveza te o stanju potencijalnih obveza po osnovi sudskih sporova.</w:t>
      </w:r>
    </w:p>
    <w:p w14:paraId="4D59BD4E" w14:textId="77777777" w:rsidR="004B09F0" w:rsidRPr="004B09F0" w:rsidRDefault="004B09F0" w:rsidP="00F87C2E">
      <w:pPr>
        <w:pStyle w:val="Default"/>
        <w:jc w:val="both"/>
        <w:rPr>
          <w:rFonts w:ascii="Times New Roman" w:hAnsi="Times New Roman" w:cs="Times New Roman"/>
        </w:rPr>
      </w:pPr>
    </w:p>
    <w:p w14:paraId="06C027DD" w14:textId="3AA2AF82" w:rsidR="00373EC8" w:rsidRDefault="00C85185" w:rsidP="004B09F0">
      <w:pPr>
        <w:autoSpaceDE w:val="0"/>
        <w:autoSpaceDN w:val="0"/>
        <w:adjustRightInd w:val="0"/>
        <w:spacing w:after="0" w:line="240" w:lineRule="auto"/>
        <w:jc w:val="both"/>
        <w:rPr>
          <w:rFonts w:ascii="Times New Roman" w:hAnsi="Times New Roman" w:cs="Times New Roman"/>
          <w:b/>
          <w:bCs/>
          <w:sz w:val="24"/>
          <w:szCs w:val="24"/>
        </w:rPr>
      </w:pPr>
      <w:r w:rsidRPr="00F87C2E">
        <w:rPr>
          <w:rFonts w:ascii="Times New Roman" w:hAnsi="Times New Roman" w:cs="Times New Roman"/>
          <w:b/>
          <w:bCs/>
          <w:sz w:val="24"/>
          <w:szCs w:val="24"/>
        </w:rPr>
        <w:t xml:space="preserve">U općem i posebnom dijelu </w:t>
      </w:r>
      <w:r w:rsidR="00F87C2E" w:rsidRPr="00F87C2E">
        <w:rPr>
          <w:rFonts w:ascii="Times New Roman" w:hAnsi="Times New Roman" w:cs="Times New Roman"/>
          <w:b/>
          <w:bCs/>
          <w:sz w:val="24"/>
          <w:szCs w:val="24"/>
        </w:rPr>
        <w:t>polu</w:t>
      </w:r>
      <w:r w:rsidR="004C60D5">
        <w:rPr>
          <w:rFonts w:ascii="Times New Roman" w:hAnsi="Times New Roman" w:cs="Times New Roman"/>
          <w:b/>
          <w:bCs/>
          <w:sz w:val="24"/>
          <w:szCs w:val="24"/>
        </w:rPr>
        <w:t>g</w:t>
      </w:r>
      <w:r w:rsidR="00373EC8" w:rsidRPr="00F87C2E">
        <w:rPr>
          <w:rFonts w:ascii="Times New Roman" w:hAnsi="Times New Roman" w:cs="Times New Roman"/>
          <w:b/>
          <w:bCs/>
          <w:sz w:val="24"/>
          <w:szCs w:val="24"/>
        </w:rPr>
        <w:t>odišnjeg izvještaja o izvršenju Proračuna Grada Me</w:t>
      </w:r>
      <w:r w:rsidR="008F7136" w:rsidRPr="00F87C2E">
        <w:rPr>
          <w:rFonts w:ascii="Times New Roman" w:hAnsi="Times New Roman" w:cs="Times New Roman"/>
          <w:b/>
          <w:bCs/>
          <w:sz w:val="24"/>
          <w:szCs w:val="24"/>
        </w:rPr>
        <w:t xml:space="preserve">tkovića za razdoblje od </w:t>
      </w:r>
      <w:r w:rsidR="003B1B51" w:rsidRPr="00F87C2E">
        <w:rPr>
          <w:rFonts w:ascii="Times New Roman" w:hAnsi="Times New Roman" w:cs="Times New Roman"/>
          <w:b/>
          <w:bCs/>
          <w:sz w:val="24"/>
          <w:szCs w:val="24"/>
        </w:rPr>
        <w:t>1.1.20</w:t>
      </w:r>
      <w:r w:rsidR="00716491" w:rsidRPr="00F87C2E">
        <w:rPr>
          <w:rFonts w:ascii="Times New Roman" w:hAnsi="Times New Roman" w:cs="Times New Roman"/>
          <w:b/>
          <w:bCs/>
          <w:sz w:val="24"/>
          <w:szCs w:val="24"/>
        </w:rPr>
        <w:t>2</w:t>
      </w:r>
      <w:r w:rsidR="007F71DA">
        <w:rPr>
          <w:rFonts w:ascii="Times New Roman" w:hAnsi="Times New Roman" w:cs="Times New Roman"/>
          <w:b/>
          <w:bCs/>
          <w:sz w:val="24"/>
          <w:szCs w:val="24"/>
        </w:rPr>
        <w:t>5</w:t>
      </w:r>
      <w:r w:rsidR="003B1B51" w:rsidRPr="00F87C2E">
        <w:rPr>
          <w:rFonts w:ascii="Times New Roman" w:hAnsi="Times New Roman" w:cs="Times New Roman"/>
          <w:b/>
          <w:bCs/>
          <w:sz w:val="24"/>
          <w:szCs w:val="24"/>
        </w:rPr>
        <w:t xml:space="preserve">. do </w:t>
      </w:r>
      <w:r w:rsidR="00F87C2E" w:rsidRPr="00F87C2E">
        <w:rPr>
          <w:rFonts w:ascii="Times New Roman" w:hAnsi="Times New Roman" w:cs="Times New Roman"/>
          <w:b/>
          <w:bCs/>
          <w:sz w:val="24"/>
          <w:szCs w:val="24"/>
        </w:rPr>
        <w:t>30.6.202</w:t>
      </w:r>
      <w:r w:rsidR="007F71DA">
        <w:rPr>
          <w:rFonts w:ascii="Times New Roman" w:hAnsi="Times New Roman" w:cs="Times New Roman"/>
          <w:b/>
          <w:bCs/>
          <w:sz w:val="24"/>
          <w:szCs w:val="24"/>
        </w:rPr>
        <w:t>5</w:t>
      </w:r>
      <w:r w:rsidR="00373EC8" w:rsidRPr="00F87C2E">
        <w:rPr>
          <w:rFonts w:ascii="Times New Roman" w:hAnsi="Times New Roman" w:cs="Times New Roman"/>
          <w:b/>
          <w:bCs/>
          <w:sz w:val="24"/>
          <w:szCs w:val="24"/>
        </w:rPr>
        <w:t>. g., prikazani su podaci o planiranim prihodima/primicima i rashodima/izdacima kroz Izvršen</w:t>
      </w:r>
      <w:r w:rsidR="003B1B51" w:rsidRPr="00F87C2E">
        <w:rPr>
          <w:rFonts w:ascii="Times New Roman" w:hAnsi="Times New Roman" w:cs="Times New Roman"/>
          <w:b/>
          <w:bCs/>
          <w:sz w:val="24"/>
          <w:szCs w:val="24"/>
        </w:rPr>
        <w:t>je za izvještajno razdoblje 20</w:t>
      </w:r>
      <w:r w:rsidR="00F1389C" w:rsidRPr="00F87C2E">
        <w:rPr>
          <w:rFonts w:ascii="Times New Roman" w:hAnsi="Times New Roman" w:cs="Times New Roman"/>
          <w:b/>
          <w:bCs/>
          <w:sz w:val="24"/>
          <w:szCs w:val="24"/>
        </w:rPr>
        <w:t>2</w:t>
      </w:r>
      <w:r w:rsidR="007F71DA">
        <w:rPr>
          <w:rFonts w:ascii="Times New Roman" w:hAnsi="Times New Roman" w:cs="Times New Roman"/>
          <w:b/>
          <w:bCs/>
          <w:sz w:val="24"/>
          <w:szCs w:val="24"/>
        </w:rPr>
        <w:t>4</w:t>
      </w:r>
      <w:r w:rsidR="00373EC8" w:rsidRPr="00F87C2E">
        <w:rPr>
          <w:rFonts w:ascii="Times New Roman" w:hAnsi="Times New Roman" w:cs="Times New Roman"/>
          <w:b/>
          <w:bCs/>
          <w:sz w:val="24"/>
          <w:szCs w:val="24"/>
        </w:rPr>
        <w:t xml:space="preserve">. g. (opći dio proračuna), </w:t>
      </w:r>
      <w:r w:rsidR="00B514A5" w:rsidRPr="00F87C2E">
        <w:rPr>
          <w:rFonts w:ascii="Times New Roman" w:hAnsi="Times New Roman" w:cs="Times New Roman"/>
          <w:b/>
          <w:bCs/>
          <w:sz w:val="24"/>
          <w:szCs w:val="24"/>
        </w:rPr>
        <w:t xml:space="preserve">Izvorni </w:t>
      </w:r>
      <w:r w:rsidR="003B1B51" w:rsidRPr="00F87C2E">
        <w:rPr>
          <w:rFonts w:ascii="Times New Roman" w:hAnsi="Times New Roman" w:cs="Times New Roman"/>
          <w:b/>
          <w:bCs/>
          <w:sz w:val="24"/>
          <w:szCs w:val="24"/>
        </w:rPr>
        <w:t>Plan 20</w:t>
      </w:r>
      <w:r w:rsidR="00716491" w:rsidRPr="00F87C2E">
        <w:rPr>
          <w:rFonts w:ascii="Times New Roman" w:hAnsi="Times New Roman" w:cs="Times New Roman"/>
          <w:b/>
          <w:bCs/>
          <w:sz w:val="24"/>
          <w:szCs w:val="24"/>
        </w:rPr>
        <w:t>2</w:t>
      </w:r>
      <w:r w:rsidR="007F71DA">
        <w:rPr>
          <w:rFonts w:ascii="Times New Roman" w:hAnsi="Times New Roman" w:cs="Times New Roman"/>
          <w:b/>
          <w:bCs/>
          <w:sz w:val="24"/>
          <w:szCs w:val="24"/>
        </w:rPr>
        <w:t>5</w:t>
      </w:r>
      <w:r w:rsidR="00716491" w:rsidRPr="00F87C2E">
        <w:rPr>
          <w:rFonts w:ascii="Times New Roman" w:hAnsi="Times New Roman" w:cs="Times New Roman"/>
          <w:b/>
          <w:bCs/>
          <w:sz w:val="24"/>
          <w:szCs w:val="24"/>
        </w:rPr>
        <w:t>.</w:t>
      </w:r>
      <w:r w:rsidR="003B1B51" w:rsidRPr="00F87C2E">
        <w:rPr>
          <w:rFonts w:ascii="Times New Roman" w:hAnsi="Times New Roman" w:cs="Times New Roman"/>
          <w:b/>
          <w:bCs/>
          <w:sz w:val="24"/>
          <w:szCs w:val="24"/>
        </w:rPr>
        <w:t xml:space="preserve"> (</w:t>
      </w:r>
      <w:r w:rsidR="007B1FEC">
        <w:rPr>
          <w:rFonts w:ascii="Times New Roman" w:hAnsi="Times New Roman" w:cs="Times New Roman"/>
          <w:b/>
          <w:bCs/>
          <w:sz w:val="24"/>
          <w:szCs w:val="24"/>
        </w:rPr>
        <w:t>I</w:t>
      </w:r>
      <w:r w:rsidR="00373EC8" w:rsidRPr="00F87C2E">
        <w:rPr>
          <w:rFonts w:ascii="Times New Roman" w:hAnsi="Times New Roman" w:cs="Times New Roman"/>
          <w:b/>
          <w:bCs/>
          <w:sz w:val="24"/>
          <w:szCs w:val="24"/>
        </w:rPr>
        <w:t>. izmjene i dopune) kao i p</w:t>
      </w:r>
      <w:r w:rsidR="003B1B51" w:rsidRPr="00F87C2E">
        <w:rPr>
          <w:rFonts w:ascii="Times New Roman" w:hAnsi="Times New Roman" w:cs="Times New Roman"/>
          <w:b/>
          <w:bCs/>
          <w:sz w:val="24"/>
          <w:szCs w:val="24"/>
        </w:rPr>
        <w:t>odaci o njihovu izvršenju u 20</w:t>
      </w:r>
      <w:r w:rsidR="00716491" w:rsidRPr="00F87C2E">
        <w:rPr>
          <w:rFonts w:ascii="Times New Roman" w:hAnsi="Times New Roman" w:cs="Times New Roman"/>
          <w:b/>
          <w:bCs/>
          <w:sz w:val="24"/>
          <w:szCs w:val="24"/>
        </w:rPr>
        <w:t>2</w:t>
      </w:r>
      <w:r w:rsidR="007F71DA">
        <w:rPr>
          <w:rFonts w:ascii="Times New Roman" w:hAnsi="Times New Roman" w:cs="Times New Roman"/>
          <w:b/>
          <w:bCs/>
          <w:sz w:val="24"/>
          <w:szCs w:val="24"/>
        </w:rPr>
        <w:t>5</w:t>
      </w:r>
      <w:r w:rsidR="008F7136" w:rsidRPr="00F87C2E">
        <w:rPr>
          <w:rFonts w:ascii="Times New Roman" w:hAnsi="Times New Roman" w:cs="Times New Roman"/>
          <w:b/>
          <w:bCs/>
          <w:sz w:val="24"/>
          <w:szCs w:val="24"/>
        </w:rPr>
        <w:t xml:space="preserve">.-oj godini na dan </w:t>
      </w:r>
      <w:r w:rsidR="00F87C2E" w:rsidRPr="00F87C2E">
        <w:rPr>
          <w:rFonts w:ascii="Times New Roman" w:hAnsi="Times New Roman" w:cs="Times New Roman"/>
          <w:b/>
          <w:bCs/>
          <w:sz w:val="24"/>
          <w:szCs w:val="24"/>
        </w:rPr>
        <w:t>30. lipnja 202</w:t>
      </w:r>
      <w:r w:rsidR="007F71DA">
        <w:rPr>
          <w:rFonts w:ascii="Times New Roman" w:hAnsi="Times New Roman" w:cs="Times New Roman"/>
          <w:b/>
          <w:bCs/>
          <w:sz w:val="24"/>
          <w:szCs w:val="24"/>
        </w:rPr>
        <w:t>5</w:t>
      </w:r>
      <w:r w:rsidR="008F7136" w:rsidRPr="00F87C2E">
        <w:rPr>
          <w:rFonts w:ascii="Times New Roman" w:hAnsi="Times New Roman" w:cs="Times New Roman"/>
          <w:b/>
          <w:bCs/>
          <w:sz w:val="24"/>
          <w:szCs w:val="24"/>
        </w:rPr>
        <w:t>. godine.</w:t>
      </w:r>
    </w:p>
    <w:p w14:paraId="01F0C09C" w14:textId="77777777" w:rsidR="007B1FEC" w:rsidRPr="00BE463D" w:rsidRDefault="007B1FEC" w:rsidP="004B09F0">
      <w:pPr>
        <w:autoSpaceDE w:val="0"/>
        <w:autoSpaceDN w:val="0"/>
        <w:adjustRightInd w:val="0"/>
        <w:spacing w:after="0" w:line="240" w:lineRule="auto"/>
        <w:jc w:val="both"/>
        <w:rPr>
          <w:rFonts w:ascii="Times New Roman" w:hAnsi="Times New Roman" w:cs="Times New Roman"/>
          <w:b/>
          <w:bCs/>
          <w:sz w:val="24"/>
          <w:szCs w:val="24"/>
        </w:rPr>
      </w:pPr>
    </w:p>
    <w:p w14:paraId="14C60A8D" w14:textId="2600C3BF" w:rsidR="00B514A5" w:rsidRDefault="00373EC8" w:rsidP="004B09F0">
      <w:pPr>
        <w:autoSpaceDE w:val="0"/>
        <w:autoSpaceDN w:val="0"/>
        <w:adjustRightInd w:val="0"/>
        <w:spacing w:after="0" w:line="240" w:lineRule="auto"/>
        <w:jc w:val="both"/>
        <w:rPr>
          <w:rFonts w:ascii="Times New Roman" w:hAnsi="Times New Roman" w:cs="Times New Roman"/>
          <w:sz w:val="24"/>
          <w:szCs w:val="24"/>
        </w:rPr>
      </w:pPr>
      <w:r w:rsidRPr="00373EC8">
        <w:rPr>
          <w:rFonts w:ascii="Times New Roman" w:hAnsi="Times New Roman" w:cs="Times New Roman"/>
          <w:sz w:val="24"/>
          <w:szCs w:val="24"/>
        </w:rPr>
        <w:lastRenderedPageBreak/>
        <w:t xml:space="preserve">U skladu s Pravilnikom, </w:t>
      </w:r>
      <w:r w:rsidR="00A2508F">
        <w:rPr>
          <w:rFonts w:ascii="Times New Roman" w:hAnsi="Times New Roman" w:cs="Times New Roman"/>
          <w:sz w:val="24"/>
          <w:szCs w:val="24"/>
        </w:rPr>
        <w:t xml:space="preserve">Plan </w:t>
      </w:r>
      <w:r w:rsidR="003B1B51">
        <w:rPr>
          <w:rFonts w:ascii="Times New Roman" w:hAnsi="Times New Roman" w:cs="Times New Roman"/>
          <w:sz w:val="24"/>
          <w:szCs w:val="24"/>
        </w:rPr>
        <w:t xml:space="preserve"> predstavljaju </w:t>
      </w:r>
      <w:r w:rsidR="00372C02">
        <w:rPr>
          <w:rFonts w:ascii="Times New Roman" w:hAnsi="Times New Roman" w:cs="Times New Roman"/>
          <w:sz w:val="24"/>
          <w:szCs w:val="24"/>
        </w:rPr>
        <w:t>I</w:t>
      </w:r>
      <w:r w:rsidRPr="00373EC8">
        <w:rPr>
          <w:rFonts w:ascii="Times New Roman" w:hAnsi="Times New Roman" w:cs="Times New Roman"/>
          <w:sz w:val="24"/>
          <w:szCs w:val="24"/>
        </w:rPr>
        <w:t>. Izmjene i dopune p</w:t>
      </w:r>
      <w:r w:rsidR="003B1B51">
        <w:rPr>
          <w:rFonts w:ascii="Times New Roman" w:hAnsi="Times New Roman" w:cs="Times New Roman"/>
          <w:sz w:val="24"/>
          <w:szCs w:val="24"/>
        </w:rPr>
        <w:t>roračuna Grada Metkovića za 20</w:t>
      </w:r>
      <w:r w:rsidR="00716491">
        <w:rPr>
          <w:rFonts w:ascii="Times New Roman" w:hAnsi="Times New Roman" w:cs="Times New Roman"/>
          <w:sz w:val="24"/>
          <w:szCs w:val="24"/>
        </w:rPr>
        <w:t>2</w:t>
      </w:r>
      <w:r w:rsidR="007F71DA">
        <w:rPr>
          <w:rFonts w:ascii="Times New Roman" w:hAnsi="Times New Roman" w:cs="Times New Roman"/>
          <w:sz w:val="24"/>
          <w:szCs w:val="24"/>
        </w:rPr>
        <w:t>5</w:t>
      </w:r>
      <w:r w:rsidR="003B1B51">
        <w:rPr>
          <w:rFonts w:ascii="Times New Roman" w:hAnsi="Times New Roman" w:cs="Times New Roman"/>
          <w:sz w:val="24"/>
          <w:szCs w:val="24"/>
        </w:rPr>
        <w:t>.</w:t>
      </w:r>
      <w:r w:rsidRPr="00373EC8">
        <w:rPr>
          <w:rFonts w:ascii="Times New Roman" w:hAnsi="Times New Roman" w:cs="Times New Roman"/>
          <w:sz w:val="24"/>
          <w:szCs w:val="24"/>
        </w:rPr>
        <w:t xml:space="preserve"> godinu. Podaci o izvršenju iskazani su na razini odjeljka ekonomske klasifikacije (četvrta razina računskog plana), dok su podaci o planu iskazani na manje detaljnoj razini odnosno na razini skupine ekonomske klasifikacije (</w:t>
      </w:r>
      <w:r w:rsidR="00684173">
        <w:rPr>
          <w:rFonts w:ascii="Times New Roman" w:hAnsi="Times New Roman" w:cs="Times New Roman"/>
          <w:sz w:val="24"/>
          <w:szCs w:val="24"/>
        </w:rPr>
        <w:t>druga</w:t>
      </w:r>
      <w:r w:rsidRPr="00373EC8">
        <w:rPr>
          <w:rFonts w:ascii="Times New Roman" w:hAnsi="Times New Roman" w:cs="Times New Roman"/>
          <w:sz w:val="24"/>
          <w:szCs w:val="24"/>
        </w:rPr>
        <w:t xml:space="preserve"> razina računskog plana) u sklad</w:t>
      </w:r>
      <w:r w:rsidR="003B1B51">
        <w:rPr>
          <w:rFonts w:ascii="Times New Roman" w:hAnsi="Times New Roman" w:cs="Times New Roman"/>
          <w:sz w:val="24"/>
          <w:szCs w:val="24"/>
        </w:rPr>
        <w:t>u s usvojenim Proračunom za 20</w:t>
      </w:r>
      <w:r w:rsidR="00716491">
        <w:rPr>
          <w:rFonts w:ascii="Times New Roman" w:hAnsi="Times New Roman" w:cs="Times New Roman"/>
          <w:sz w:val="24"/>
          <w:szCs w:val="24"/>
        </w:rPr>
        <w:t>2</w:t>
      </w:r>
      <w:r w:rsidR="007F71DA">
        <w:rPr>
          <w:rFonts w:ascii="Times New Roman" w:hAnsi="Times New Roman" w:cs="Times New Roman"/>
          <w:sz w:val="24"/>
          <w:szCs w:val="24"/>
        </w:rPr>
        <w:t>5</w:t>
      </w:r>
      <w:r w:rsidRPr="00373EC8">
        <w:rPr>
          <w:rFonts w:ascii="Times New Roman" w:hAnsi="Times New Roman" w:cs="Times New Roman"/>
          <w:sz w:val="24"/>
          <w:szCs w:val="24"/>
        </w:rPr>
        <w:t>. godinu.</w:t>
      </w:r>
    </w:p>
    <w:p w14:paraId="219E64BC" w14:textId="77777777" w:rsidR="00675315" w:rsidRPr="00373EC8" w:rsidRDefault="00675315" w:rsidP="004B09F0">
      <w:pPr>
        <w:autoSpaceDE w:val="0"/>
        <w:autoSpaceDN w:val="0"/>
        <w:adjustRightInd w:val="0"/>
        <w:spacing w:after="0" w:line="240" w:lineRule="auto"/>
        <w:jc w:val="both"/>
        <w:rPr>
          <w:rFonts w:ascii="Times New Roman" w:hAnsi="Times New Roman" w:cs="Times New Roman"/>
          <w:sz w:val="24"/>
          <w:szCs w:val="24"/>
        </w:rPr>
      </w:pPr>
    </w:p>
    <w:p w14:paraId="0C8F7EB8" w14:textId="0211B0C0" w:rsidR="00716491" w:rsidRDefault="00373EC8" w:rsidP="004B09F0">
      <w:pPr>
        <w:autoSpaceDE w:val="0"/>
        <w:autoSpaceDN w:val="0"/>
        <w:adjustRightInd w:val="0"/>
        <w:spacing w:after="0" w:line="240" w:lineRule="auto"/>
        <w:jc w:val="both"/>
        <w:rPr>
          <w:rFonts w:ascii="Times New Roman" w:hAnsi="Times New Roman" w:cs="Times New Roman"/>
          <w:sz w:val="24"/>
          <w:szCs w:val="24"/>
        </w:rPr>
      </w:pPr>
      <w:r w:rsidRPr="00373EC8">
        <w:rPr>
          <w:rFonts w:ascii="Times New Roman" w:hAnsi="Times New Roman" w:cs="Times New Roman"/>
          <w:sz w:val="24"/>
          <w:szCs w:val="24"/>
        </w:rPr>
        <w:t>Financiranje javnih rashoda u 20</w:t>
      </w:r>
      <w:r w:rsidR="00716491">
        <w:rPr>
          <w:rFonts w:ascii="Times New Roman" w:hAnsi="Times New Roman" w:cs="Times New Roman"/>
          <w:sz w:val="24"/>
          <w:szCs w:val="24"/>
        </w:rPr>
        <w:t>2</w:t>
      </w:r>
      <w:r w:rsidR="007F71DA">
        <w:rPr>
          <w:rFonts w:ascii="Times New Roman" w:hAnsi="Times New Roman" w:cs="Times New Roman"/>
          <w:sz w:val="24"/>
          <w:szCs w:val="24"/>
        </w:rPr>
        <w:t>5</w:t>
      </w:r>
      <w:r w:rsidRPr="00373EC8">
        <w:rPr>
          <w:rFonts w:ascii="Times New Roman" w:hAnsi="Times New Roman" w:cs="Times New Roman"/>
          <w:sz w:val="24"/>
          <w:szCs w:val="24"/>
        </w:rPr>
        <w:t>. godini izvršeno je na osnovi sljedećih financijsko-planskih dokumenata:</w:t>
      </w:r>
    </w:p>
    <w:p w14:paraId="77FD14DC" w14:textId="77777777" w:rsidR="004C60D5" w:rsidRPr="00373EC8" w:rsidRDefault="004C60D5" w:rsidP="004B09F0">
      <w:pPr>
        <w:autoSpaceDE w:val="0"/>
        <w:autoSpaceDN w:val="0"/>
        <w:adjustRightInd w:val="0"/>
        <w:spacing w:after="0" w:line="240" w:lineRule="auto"/>
        <w:jc w:val="both"/>
        <w:rPr>
          <w:rFonts w:ascii="Times New Roman" w:hAnsi="Times New Roman" w:cs="Times New Roman"/>
          <w:sz w:val="24"/>
          <w:szCs w:val="24"/>
        </w:rPr>
      </w:pPr>
    </w:p>
    <w:p w14:paraId="4424EACB" w14:textId="01B851C2" w:rsidR="004C60D5" w:rsidRDefault="007B1FEC">
      <w:pPr>
        <w:pStyle w:val="Odlomakpopisa"/>
        <w:numPr>
          <w:ilvl w:val="0"/>
          <w:numId w:val="10"/>
        </w:numPr>
        <w:autoSpaceDE w:val="0"/>
        <w:autoSpaceDN w:val="0"/>
        <w:adjustRightInd w:val="0"/>
        <w:spacing w:after="0" w:line="240" w:lineRule="auto"/>
        <w:jc w:val="both"/>
        <w:rPr>
          <w:rFonts w:ascii="Times New Roman" w:hAnsi="Times New Roman" w:cs="Times New Roman"/>
          <w:sz w:val="24"/>
          <w:szCs w:val="24"/>
        </w:rPr>
      </w:pPr>
      <w:r w:rsidRPr="007B1FEC">
        <w:rPr>
          <w:rFonts w:ascii="Times New Roman" w:hAnsi="Times New Roman" w:cs="Times New Roman"/>
          <w:sz w:val="24"/>
          <w:szCs w:val="24"/>
        </w:rPr>
        <w:t>Proračun Grada Metkovića za 202</w:t>
      </w:r>
      <w:r w:rsidR="007F71DA">
        <w:rPr>
          <w:rFonts w:ascii="Times New Roman" w:hAnsi="Times New Roman" w:cs="Times New Roman"/>
          <w:sz w:val="24"/>
          <w:szCs w:val="24"/>
        </w:rPr>
        <w:t>5</w:t>
      </w:r>
      <w:r w:rsidRPr="007B1FEC">
        <w:rPr>
          <w:rFonts w:ascii="Times New Roman" w:hAnsi="Times New Roman" w:cs="Times New Roman"/>
          <w:sz w:val="24"/>
          <w:szCs w:val="24"/>
        </w:rPr>
        <w:t>. godinu i projekcije za 202</w:t>
      </w:r>
      <w:r w:rsidR="007F71DA">
        <w:rPr>
          <w:rFonts w:ascii="Times New Roman" w:hAnsi="Times New Roman" w:cs="Times New Roman"/>
          <w:sz w:val="24"/>
          <w:szCs w:val="24"/>
        </w:rPr>
        <w:t>6</w:t>
      </w:r>
      <w:r w:rsidRPr="007B1FEC">
        <w:rPr>
          <w:rFonts w:ascii="Times New Roman" w:hAnsi="Times New Roman" w:cs="Times New Roman"/>
          <w:sz w:val="24"/>
          <w:szCs w:val="24"/>
        </w:rPr>
        <w:t>. i 202</w:t>
      </w:r>
      <w:r w:rsidR="007F71DA">
        <w:rPr>
          <w:rFonts w:ascii="Times New Roman" w:hAnsi="Times New Roman" w:cs="Times New Roman"/>
          <w:sz w:val="24"/>
          <w:szCs w:val="24"/>
        </w:rPr>
        <w:t>7</w:t>
      </w:r>
      <w:r w:rsidRPr="007B1FEC">
        <w:rPr>
          <w:rFonts w:ascii="Times New Roman" w:hAnsi="Times New Roman" w:cs="Times New Roman"/>
          <w:sz w:val="24"/>
          <w:szCs w:val="24"/>
        </w:rPr>
        <w:t xml:space="preserve">. godinu usvojeni su na </w:t>
      </w:r>
      <w:r w:rsidR="007F71DA" w:rsidRPr="007F71DA">
        <w:rPr>
          <w:rFonts w:ascii="Times New Roman" w:hAnsi="Times New Roman" w:cs="Times New Roman"/>
          <w:sz w:val="24"/>
          <w:szCs w:val="24"/>
        </w:rPr>
        <w:t xml:space="preserve">XXVI. sjednici održanoj dana 16. prosinca 2024. godine </w:t>
      </w:r>
      <w:r w:rsidRPr="007B1FEC">
        <w:rPr>
          <w:rFonts w:ascii="Times New Roman" w:hAnsi="Times New Roman" w:cs="Times New Roman"/>
          <w:sz w:val="24"/>
          <w:szCs w:val="24"/>
        </w:rPr>
        <w:t xml:space="preserve">(Neretvanski glasnik </w:t>
      </w:r>
      <w:r w:rsidR="00731C1D">
        <w:rPr>
          <w:rFonts w:ascii="Times New Roman" w:hAnsi="Times New Roman" w:cs="Times New Roman"/>
          <w:sz w:val="24"/>
          <w:szCs w:val="24"/>
        </w:rPr>
        <w:t xml:space="preserve">broj </w:t>
      </w:r>
      <w:r w:rsidR="007F71DA">
        <w:rPr>
          <w:rFonts w:ascii="Times New Roman" w:hAnsi="Times New Roman" w:cs="Times New Roman"/>
          <w:sz w:val="24"/>
          <w:szCs w:val="24"/>
        </w:rPr>
        <w:t>11/24</w:t>
      </w:r>
      <w:r w:rsidRPr="007B1FEC">
        <w:rPr>
          <w:rFonts w:ascii="Times New Roman" w:hAnsi="Times New Roman" w:cs="Times New Roman"/>
          <w:sz w:val="24"/>
          <w:szCs w:val="24"/>
        </w:rPr>
        <w:t>)</w:t>
      </w:r>
    </w:p>
    <w:p w14:paraId="7B3C929E" w14:textId="77777777" w:rsidR="007B1FEC" w:rsidRPr="00B514A5" w:rsidRDefault="007B1FEC" w:rsidP="00675315">
      <w:pPr>
        <w:pStyle w:val="Odlomakpopisa"/>
        <w:autoSpaceDE w:val="0"/>
        <w:autoSpaceDN w:val="0"/>
        <w:adjustRightInd w:val="0"/>
        <w:spacing w:after="0" w:line="240" w:lineRule="auto"/>
        <w:jc w:val="both"/>
        <w:rPr>
          <w:rFonts w:ascii="Times New Roman" w:hAnsi="Times New Roman" w:cs="Times New Roman"/>
          <w:sz w:val="24"/>
          <w:szCs w:val="24"/>
        </w:rPr>
      </w:pPr>
    </w:p>
    <w:p w14:paraId="7798B805" w14:textId="3FDAF72B" w:rsidR="007B1FEC" w:rsidRDefault="007B1FEC">
      <w:pPr>
        <w:pStyle w:val="Odlomakpopisa"/>
        <w:numPr>
          <w:ilvl w:val="0"/>
          <w:numId w:val="10"/>
        </w:numPr>
        <w:jc w:val="both"/>
        <w:rPr>
          <w:rFonts w:ascii="Times New Roman" w:hAnsi="Times New Roman" w:cs="Times New Roman"/>
          <w:sz w:val="24"/>
          <w:szCs w:val="24"/>
        </w:rPr>
      </w:pPr>
      <w:r w:rsidRPr="007B1FEC">
        <w:rPr>
          <w:rFonts w:ascii="Times New Roman" w:hAnsi="Times New Roman" w:cs="Times New Roman"/>
          <w:sz w:val="24"/>
          <w:szCs w:val="24"/>
        </w:rPr>
        <w:t>Prve izmjene i dopune proračuna Grada Metkovića za 202</w:t>
      </w:r>
      <w:r w:rsidR="007F71DA">
        <w:rPr>
          <w:rFonts w:ascii="Times New Roman" w:hAnsi="Times New Roman" w:cs="Times New Roman"/>
          <w:sz w:val="24"/>
          <w:szCs w:val="24"/>
        </w:rPr>
        <w:t>5</w:t>
      </w:r>
      <w:r w:rsidRPr="007B1FEC">
        <w:rPr>
          <w:rFonts w:ascii="Times New Roman" w:hAnsi="Times New Roman" w:cs="Times New Roman"/>
          <w:sz w:val="24"/>
          <w:szCs w:val="24"/>
        </w:rPr>
        <w:t>. godinu i projekcije za 202</w:t>
      </w:r>
      <w:r w:rsidR="007F71DA">
        <w:rPr>
          <w:rFonts w:ascii="Times New Roman" w:hAnsi="Times New Roman" w:cs="Times New Roman"/>
          <w:sz w:val="24"/>
          <w:szCs w:val="24"/>
        </w:rPr>
        <w:t>6</w:t>
      </w:r>
      <w:r w:rsidRPr="007B1FEC">
        <w:rPr>
          <w:rFonts w:ascii="Times New Roman" w:hAnsi="Times New Roman" w:cs="Times New Roman"/>
          <w:sz w:val="24"/>
          <w:szCs w:val="24"/>
        </w:rPr>
        <w:t>. i 202</w:t>
      </w:r>
      <w:r w:rsidR="007F71DA">
        <w:rPr>
          <w:rFonts w:ascii="Times New Roman" w:hAnsi="Times New Roman" w:cs="Times New Roman"/>
          <w:sz w:val="24"/>
          <w:szCs w:val="24"/>
        </w:rPr>
        <w:t>7</w:t>
      </w:r>
      <w:r w:rsidRPr="007B1FEC">
        <w:rPr>
          <w:rFonts w:ascii="Times New Roman" w:hAnsi="Times New Roman" w:cs="Times New Roman"/>
          <w:sz w:val="24"/>
          <w:szCs w:val="24"/>
        </w:rPr>
        <w:t xml:space="preserve">. godinu usvojeni su </w:t>
      </w:r>
      <w:r w:rsidR="007F71DA" w:rsidRPr="007F71DA">
        <w:rPr>
          <w:rFonts w:ascii="Times New Roman" w:hAnsi="Times New Roman" w:cs="Times New Roman"/>
          <w:sz w:val="24"/>
          <w:szCs w:val="24"/>
        </w:rPr>
        <w:t xml:space="preserve">na III. sjednici održanoj 14. srpnja 2025. </w:t>
      </w:r>
      <w:r w:rsidRPr="007B1FEC">
        <w:rPr>
          <w:rFonts w:ascii="Times New Roman" w:hAnsi="Times New Roman" w:cs="Times New Roman"/>
          <w:sz w:val="24"/>
          <w:szCs w:val="24"/>
        </w:rPr>
        <w:t>godine (Neretvanski glasnik</w:t>
      </w:r>
      <w:r w:rsidR="00731C1D">
        <w:rPr>
          <w:rFonts w:ascii="Times New Roman" w:hAnsi="Times New Roman" w:cs="Times New Roman"/>
          <w:sz w:val="24"/>
          <w:szCs w:val="24"/>
        </w:rPr>
        <w:t xml:space="preserve"> broj</w:t>
      </w:r>
      <w:r w:rsidRPr="007B1FEC">
        <w:rPr>
          <w:rFonts w:ascii="Times New Roman" w:hAnsi="Times New Roman" w:cs="Times New Roman"/>
          <w:sz w:val="24"/>
          <w:szCs w:val="24"/>
        </w:rPr>
        <w:t xml:space="preserve"> 6/2</w:t>
      </w:r>
      <w:r w:rsidR="007F71DA">
        <w:rPr>
          <w:rFonts w:ascii="Times New Roman" w:hAnsi="Times New Roman" w:cs="Times New Roman"/>
          <w:sz w:val="24"/>
          <w:szCs w:val="24"/>
        </w:rPr>
        <w:t>5</w:t>
      </w:r>
      <w:r w:rsidRPr="007B1FEC">
        <w:rPr>
          <w:rFonts w:ascii="Times New Roman" w:hAnsi="Times New Roman" w:cs="Times New Roman"/>
          <w:sz w:val="24"/>
          <w:szCs w:val="24"/>
        </w:rPr>
        <w:t>).</w:t>
      </w:r>
    </w:p>
    <w:p w14:paraId="3CC043B6" w14:textId="77777777" w:rsidR="004C60D5" w:rsidRPr="00373EC8" w:rsidRDefault="004C60D5" w:rsidP="004B09F0">
      <w:pPr>
        <w:autoSpaceDE w:val="0"/>
        <w:autoSpaceDN w:val="0"/>
        <w:adjustRightInd w:val="0"/>
        <w:spacing w:after="0" w:line="240" w:lineRule="auto"/>
        <w:jc w:val="both"/>
        <w:rPr>
          <w:rFonts w:ascii="Times New Roman" w:hAnsi="Times New Roman" w:cs="Times New Roman"/>
          <w:sz w:val="24"/>
          <w:szCs w:val="24"/>
        </w:rPr>
      </w:pPr>
    </w:p>
    <w:p w14:paraId="36F26041" w14:textId="6C6D365E" w:rsidR="00373EC8" w:rsidRDefault="00941BE4" w:rsidP="00952E7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U izradi </w:t>
      </w:r>
      <w:r w:rsidR="004C60D5">
        <w:rPr>
          <w:rFonts w:ascii="Times New Roman" w:hAnsi="Times New Roman" w:cs="Times New Roman"/>
          <w:sz w:val="24"/>
          <w:szCs w:val="24"/>
        </w:rPr>
        <w:t>polug</w:t>
      </w:r>
      <w:r w:rsidR="00373EC8" w:rsidRPr="00373EC8">
        <w:rPr>
          <w:rFonts w:ascii="Times New Roman" w:hAnsi="Times New Roman" w:cs="Times New Roman"/>
          <w:sz w:val="24"/>
          <w:szCs w:val="24"/>
        </w:rPr>
        <w:t>odišnjeg izvještaja o izvršenju P</w:t>
      </w:r>
      <w:r>
        <w:rPr>
          <w:rFonts w:ascii="Times New Roman" w:hAnsi="Times New Roman" w:cs="Times New Roman"/>
          <w:sz w:val="24"/>
          <w:szCs w:val="24"/>
        </w:rPr>
        <w:t>roračuna Grada Metkovića za 20</w:t>
      </w:r>
      <w:r w:rsidR="00716491">
        <w:rPr>
          <w:rFonts w:ascii="Times New Roman" w:hAnsi="Times New Roman" w:cs="Times New Roman"/>
          <w:sz w:val="24"/>
          <w:szCs w:val="24"/>
        </w:rPr>
        <w:t>2</w:t>
      </w:r>
      <w:r w:rsidR="007F71DA">
        <w:rPr>
          <w:rFonts w:ascii="Times New Roman" w:hAnsi="Times New Roman" w:cs="Times New Roman"/>
          <w:sz w:val="24"/>
          <w:szCs w:val="24"/>
        </w:rPr>
        <w:t>5</w:t>
      </w:r>
      <w:r w:rsidR="00373EC8" w:rsidRPr="00373EC8">
        <w:rPr>
          <w:rFonts w:ascii="Times New Roman" w:hAnsi="Times New Roman" w:cs="Times New Roman"/>
          <w:sz w:val="24"/>
          <w:szCs w:val="24"/>
        </w:rPr>
        <w:t>. godinu, korišteni su podaci iz Financijskog izvještaja Proračuna Grada Metkovića</w:t>
      </w:r>
      <w:r w:rsidR="00A2508F">
        <w:rPr>
          <w:rFonts w:ascii="Times New Roman" w:hAnsi="Times New Roman" w:cs="Times New Roman"/>
          <w:sz w:val="24"/>
          <w:szCs w:val="24"/>
        </w:rPr>
        <w:t xml:space="preserve"> i proračunskih korisnika</w:t>
      </w:r>
      <w:r w:rsidR="00373EC8" w:rsidRPr="00373EC8">
        <w:rPr>
          <w:rFonts w:ascii="Times New Roman" w:hAnsi="Times New Roman" w:cs="Times New Roman"/>
          <w:sz w:val="24"/>
          <w:szCs w:val="24"/>
        </w:rPr>
        <w:t xml:space="preserve"> za ra</w:t>
      </w:r>
      <w:r>
        <w:rPr>
          <w:rFonts w:ascii="Times New Roman" w:hAnsi="Times New Roman" w:cs="Times New Roman"/>
          <w:sz w:val="24"/>
          <w:szCs w:val="24"/>
        </w:rPr>
        <w:t xml:space="preserve">zdoblje siječanj – </w:t>
      </w:r>
      <w:r w:rsidR="004C60D5">
        <w:rPr>
          <w:rFonts w:ascii="Times New Roman" w:hAnsi="Times New Roman" w:cs="Times New Roman"/>
          <w:sz w:val="24"/>
          <w:szCs w:val="24"/>
        </w:rPr>
        <w:t>lipanj</w:t>
      </w:r>
      <w:r>
        <w:rPr>
          <w:rFonts w:ascii="Times New Roman" w:hAnsi="Times New Roman" w:cs="Times New Roman"/>
          <w:sz w:val="24"/>
          <w:szCs w:val="24"/>
        </w:rPr>
        <w:t xml:space="preserve"> 20</w:t>
      </w:r>
      <w:r w:rsidR="00716491">
        <w:rPr>
          <w:rFonts w:ascii="Times New Roman" w:hAnsi="Times New Roman" w:cs="Times New Roman"/>
          <w:sz w:val="24"/>
          <w:szCs w:val="24"/>
        </w:rPr>
        <w:t>2</w:t>
      </w:r>
      <w:r w:rsidR="007F71DA">
        <w:rPr>
          <w:rFonts w:ascii="Times New Roman" w:hAnsi="Times New Roman" w:cs="Times New Roman"/>
          <w:sz w:val="24"/>
          <w:szCs w:val="24"/>
        </w:rPr>
        <w:t>5</w:t>
      </w:r>
      <w:r w:rsidR="00373EC8" w:rsidRPr="00373EC8">
        <w:rPr>
          <w:rFonts w:ascii="Times New Roman" w:hAnsi="Times New Roman" w:cs="Times New Roman"/>
          <w:sz w:val="24"/>
          <w:szCs w:val="24"/>
        </w:rPr>
        <w:t>. godine (Izvještaj o prihodima i rashodima, primicima i izdacima).</w:t>
      </w:r>
    </w:p>
    <w:p w14:paraId="0B636DDD" w14:textId="77777777" w:rsidR="00250E49" w:rsidRDefault="00250E49" w:rsidP="00373EC8">
      <w:pPr>
        <w:autoSpaceDE w:val="0"/>
        <w:autoSpaceDN w:val="0"/>
        <w:adjustRightInd w:val="0"/>
        <w:spacing w:after="0" w:line="240" w:lineRule="auto"/>
        <w:rPr>
          <w:rFonts w:ascii="Times New Roman" w:hAnsi="Times New Roman" w:cs="Times New Roman"/>
          <w:b/>
          <w:bCs/>
          <w:sz w:val="24"/>
          <w:szCs w:val="24"/>
        </w:rPr>
      </w:pPr>
    </w:p>
    <w:p w14:paraId="007A7F5F" w14:textId="77777777" w:rsidR="00250E49" w:rsidRDefault="00250E49" w:rsidP="00373EC8">
      <w:pPr>
        <w:autoSpaceDE w:val="0"/>
        <w:autoSpaceDN w:val="0"/>
        <w:adjustRightInd w:val="0"/>
        <w:spacing w:after="0" w:line="240" w:lineRule="auto"/>
        <w:rPr>
          <w:rFonts w:ascii="Times New Roman" w:hAnsi="Times New Roman" w:cs="Times New Roman"/>
          <w:b/>
          <w:bCs/>
          <w:sz w:val="24"/>
          <w:szCs w:val="24"/>
        </w:rPr>
      </w:pPr>
    </w:p>
    <w:p w14:paraId="767508F2" w14:textId="2040E143" w:rsidR="00373EC8" w:rsidRPr="00373EC8" w:rsidRDefault="00E764A2" w:rsidP="00373EC8">
      <w:pPr>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
          <w:bCs/>
          <w:sz w:val="24"/>
          <w:szCs w:val="24"/>
        </w:rPr>
        <w:t>4</w:t>
      </w:r>
      <w:r w:rsidR="00373EC8" w:rsidRPr="00373EC8">
        <w:rPr>
          <w:rFonts w:ascii="Times New Roman" w:hAnsi="Times New Roman" w:cs="Times New Roman"/>
          <w:b/>
          <w:bCs/>
          <w:sz w:val="24"/>
          <w:szCs w:val="24"/>
        </w:rPr>
        <w:t>.2. IZVRŠENJE PRORAČUNA GRADA</w:t>
      </w:r>
      <w:r w:rsidR="00941BE4">
        <w:rPr>
          <w:rFonts w:ascii="Times New Roman" w:hAnsi="Times New Roman" w:cs="Times New Roman"/>
          <w:b/>
          <w:bCs/>
          <w:sz w:val="24"/>
          <w:szCs w:val="24"/>
        </w:rPr>
        <w:t xml:space="preserve"> METKOVIĆA ZA RAZDOBLJE 1.1.20</w:t>
      </w:r>
      <w:r w:rsidR="00716491">
        <w:rPr>
          <w:rFonts w:ascii="Times New Roman" w:hAnsi="Times New Roman" w:cs="Times New Roman"/>
          <w:b/>
          <w:bCs/>
          <w:sz w:val="24"/>
          <w:szCs w:val="24"/>
        </w:rPr>
        <w:t>2</w:t>
      </w:r>
      <w:r w:rsidR="007F71DA">
        <w:rPr>
          <w:rFonts w:ascii="Times New Roman" w:hAnsi="Times New Roman" w:cs="Times New Roman"/>
          <w:b/>
          <w:bCs/>
          <w:sz w:val="24"/>
          <w:szCs w:val="24"/>
        </w:rPr>
        <w:t>5</w:t>
      </w:r>
      <w:r w:rsidR="00B4269C">
        <w:rPr>
          <w:rFonts w:ascii="Times New Roman" w:hAnsi="Times New Roman" w:cs="Times New Roman"/>
          <w:b/>
          <w:bCs/>
          <w:sz w:val="24"/>
          <w:szCs w:val="24"/>
        </w:rPr>
        <w:t xml:space="preserve">. DO </w:t>
      </w:r>
      <w:r w:rsidR="004C60D5">
        <w:rPr>
          <w:rFonts w:ascii="Times New Roman" w:hAnsi="Times New Roman" w:cs="Times New Roman"/>
          <w:b/>
          <w:bCs/>
          <w:sz w:val="24"/>
          <w:szCs w:val="24"/>
        </w:rPr>
        <w:t>30.06.202</w:t>
      </w:r>
      <w:r w:rsidR="007F71DA">
        <w:rPr>
          <w:rFonts w:ascii="Times New Roman" w:hAnsi="Times New Roman" w:cs="Times New Roman"/>
          <w:b/>
          <w:bCs/>
          <w:sz w:val="24"/>
          <w:szCs w:val="24"/>
        </w:rPr>
        <w:t>5</w:t>
      </w:r>
      <w:r w:rsidR="00373EC8" w:rsidRPr="00373EC8">
        <w:rPr>
          <w:rFonts w:ascii="Times New Roman" w:hAnsi="Times New Roman" w:cs="Times New Roman"/>
          <w:b/>
          <w:bCs/>
          <w:sz w:val="24"/>
          <w:szCs w:val="24"/>
        </w:rPr>
        <w:t>. G.</w:t>
      </w:r>
    </w:p>
    <w:p w14:paraId="02E516EB" w14:textId="77777777" w:rsidR="00373EC8" w:rsidRPr="00373EC8" w:rsidRDefault="00373EC8" w:rsidP="00373EC8">
      <w:pPr>
        <w:autoSpaceDE w:val="0"/>
        <w:autoSpaceDN w:val="0"/>
        <w:adjustRightInd w:val="0"/>
        <w:spacing w:after="0" w:line="240" w:lineRule="auto"/>
        <w:rPr>
          <w:rFonts w:ascii="Times New Roman" w:hAnsi="Times New Roman" w:cs="Times New Roman"/>
          <w:b/>
          <w:bCs/>
          <w:sz w:val="24"/>
          <w:szCs w:val="24"/>
        </w:rPr>
      </w:pPr>
    </w:p>
    <w:p w14:paraId="29ACDCB6" w14:textId="2449DF74" w:rsidR="00373EC8" w:rsidRDefault="00373EC8" w:rsidP="00372C02">
      <w:pPr>
        <w:autoSpaceDE w:val="0"/>
        <w:autoSpaceDN w:val="0"/>
        <w:adjustRightInd w:val="0"/>
        <w:spacing w:after="0" w:line="240" w:lineRule="auto"/>
        <w:jc w:val="both"/>
        <w:rPr>
          <w:rFonts w:ascii="Times New Roman" w:hAnsi="Times New Roman" w:cs="Times New Roman"/>
          <w:sz w:val="24"/>
          <w:szCs w:val="24"/>
        </w:rPr>
      </w:pPr>
      <w:r w:rsidRPr="00373EC8">
        <w:rPr>
          <w:rFonts w:ascii="Times New Roman" w:hAnsi="Times New Roman" w:cs="Times New Roman"/>
          <w:sz w:val="24"/>
          <w:szCs w:val="24"/>
        </w:rPr>
        <w:t>Kao što je uvodno reč</w:t>
      </w:r>
      <w:r w:rsidR="00F53CD6">
        <w:rPr>
          <w:rFonts w:ascii="Times New Roman" w:hAnsi="Times New Roman" w:cs="Times New Roman"/>
          <w:sz w:val="24"/>
          <w:szCs w:val="24"/>
        </w:rPr>
        <w:t xml:space="preserve">eno, u općem i posebnom dijelu </w:t>
      </w:r>
      <w:r w:rsidR="004C60D5">
        <w:rPr>
          <w:rFonts w:ascii="Times New Roman" w:hAnsi="Times New Roman" w:cs="Times New Roman"/>
          <w:sz w:val="24"/>
          <w:szCs w:val="24"/>
        </w:rPr>
        <w:t>polug</w:t>
      </w:r>
      <w:r w:rsidRPr="00373EC8">
        <w:rPr>
          <w:rFonts w:ascii="Times New Roman" w:hAnsi="Times New Roman" w:cs="Times New Roman"/>
          <w:sz w:val="24"/>
          <w:szCs w:val="24"/>
        </w:rPr>
        <w:t>odišnjeg izvještaja o izvršenju P</w:t>
      </w:r>
      <w:r w:rsidR="00F53CD6">
        <w:rPr>
          <w:rFonts w:ascii="Times New Roman" w:hAnsi="Times New Roman" w:cs="Times New Roman"/>
          <w:sz w:val="24"/>
          <w:szCs w:val="24"/>
        </w:rPr>
        <w:t>roračuna Grada Metkovića za 20</w:t>
      </w:r>
      <w:r w:rsidR="00925011">
        <w:rPr>
          <w:rFonts w:ascii="Times New Roman" w:hAnsi="Times New Roman" w:cs="Times New Roman"/>
          <w:sz w:val="24"/>
          <w:szCs w:val="24"/>
        </w:rPr>
        <w:t>2</w:t>
      </w:r>
      <w:r w:rsidR="007F71DA">
        <w:rPr>
          <w:rFonts w:ascii="Times New Roman" w:hAnsi="Times New Roman" w:cs="Times New Roman"/>
          <w:sz w:val="24"/>
          <w:szCs w:val="24"/>
        </w:rPr>
        <w:t>5</w:t>
      </w:r>
      <w:r w:rsidRPr="00373EC8">
        <w:rPr>
          <w:rFonts w:ascii="Times New Roman" w:hAnsi="Times New Roman" w:cs="Times New Roman"/>
          <w:sz w:val="24"/>
          <w:szCs w:val="24"/>
        </w:rPr>
        <w:t>. godinu, iskazani su podaci o planiranim prihodima/primicima i rashodima/izdacima kroz Izvorni plan kao i p</w:t>
      </w:r>
      <w:r w:rsidR="00F53CD6">
        <w:rPr>
          <w:rFonts w:ascii="Times New Roman" w:hAnsi="Times New Roman" w:cs="Times New Roman"/>
          <w:sz w:val="24"/>
          <w:szCs w:val="24"/>
        </w:rPr>
        <w:t>odaci o njihovu izvršenju u 20</w:t>
      </w:r>
      <w:r w:rsidR="009E6B46">
        <w:rPr>
          <w:rFonts w:ascii="Times New Roman" w:hAnsi="Times New Roman" w:cs="Times New Roman"/>
          <w:sz w:val="24"/>
          <w:szCs w:val="24"/>
        </w:rPr>
        <w:t>2</w:t>
      </w:r>
      <w:r w:rsidR="007F71DA">
        <w:rPr>
          <w:rFonts w:ascii="Times New Roman" w:hAnsi="Times New Roman" w:cs="Times New Roman"/>
          <w:sz w:val="24"/>
          <w:szCs w:val="24"/>
        </w:rPr>
        <w:t>5</w:t>
      </w:r>
      <w:r w:rsidRPr="00373EC8">
        <w:rPr>
          <w:rFonts w:ascii="Times New Roman" w:hAnsi="Times New Roman" w:cs="Times New Roman"/>
          <w:sz w:val="24"/>
          <w:szCs w:val="24"/>
        </w:rPr>
        <w:t>. godini, a u općem dijelu proračuna i uspo</w:t>
      </w:r>
      <w:r w:rsidR="00F53CD6">
        <w:rPr>
          <w:rFonts w:ascii="Times New Roman" w:hAnsi="Times New Roman" w:cs="Times New Roman"/>
          <w:sz w:val="24"/>
          <w:szCs w:val="24"/>
        </w:rPr>
        <w:t>redni podaci o izvršenju za 20</w:t>
      </w:r>
      <w:r w:rsidR="00825BBB">
        <w:rPr>
          <w:rFonts w:ascii="Times New Roman" w:hAnsi="Times New Roman" w:cs="Times New Roman"/>
          <w:sz w:val="24"/>
          <w:szCs w:val="24"/>
        </w:rPr>
        <w:t>2</w:t>
      </w:r>
      <w:r w:rsidR="007F71DA">
        <w:rPr>
          <w:rFonts w:ascii="Times New Roman" w:hAnsi="Times New Roman" w:cs="Times New Roman"/>
          <w:sz w:val="24"/>
          <w:szCs w:val="24"/>
        </w:rPr>
        <w:t>4</w:t>
      </w:r>
      <w:r w:rsidRPr="00373EC8">
        <w:rPr>
          <w:rFonts w:ascii="Times New Roman" w:hAnsi="Times New Roman" w:cs="Times New Roman"/>
          <w:sz w:val="24"/>
          <w:szCs w:val="24"/>
        </w:rPr>
        <w:t xml:space="preserve">. godinu </w:t>
      </w:r>
      <w:r w:rsidRPr="00F679EE">
        <w:rPr>
          <w:rFonts w:ascii="Times New Roman" w:hAnsi="Times New Roman" w:cs="Times New Roman"/>
          <w:b/>
          <w:bCs/>
          <w:sz w:val="24"/>
          <w:szCs w:val="24"/>
        </w:rPr>
        <w:t>(Izvješće o izvršenju proračuna Grada</w:t>
      </w:r>
      <w:r w:rsidR="00F53CD6" w:rsidRPr="00F679EE">
        <w:rPr>
          <w:rFonts w:ascii="Times New Roman" w:hAnsi="Times New Roman" w:cs="Times New Roman"/>
          <w:b/>
          <w:bCs/>
          <w:sz w:val="24"/>
          <w:szCs w:val="24"/>
        </w:rPr>
        <w:t xml:space="preserve"> Metkovića za razdoblje</w:t>
      </w:r>
      <w:r w:rsidR="008250F8" w:rsidRPr="00F679EE">
        <w:rPr>
          <w:rFonts w:ascii="Times New Roman" w:hAnsi="Times New Roman" w:cs="Times New Roman"/>
          <w:b/>
          <w:bCs/>
          <w:sz w:val="24"/>
          <w:szCs w:val="24"/>
        </w:rPr>
        <w:t xml:space="preserve"> od</w:t>
      </w:r>
      <w:r w:rsidR="00F53CD6" w:rsidRPr="00F679EE">
        <w:rPr>
          <w:rFonts w:ascii="Times New Roman" w:hAnsi="Times New Roman" w:cs="Times New Roman"/>
          <w:b/>
          <w:bCs/>
          <w:sz w:val="24"/>
          <w:szCs w:val="24"/>
        </w:rPr>
        <w:t xml:space="preserve"> 1.1.20</w:t>
      </w:r>
      <w:r w:rsidR="00825BBB" w:rsidRPr="00F679EE">
        <w:rPr>
          <w:rFonts w:ascii="Times New Roman" w:hAnsi="Times New Roman" w:cs="Times New Roman"/>
          <w:b/>
          <w:bCs/>
          <w:sz w:val="24"/>
          <w:szCs w:val="24"/>
        </w:rPr>
        <w:t>2</w:t>
      </w:r>
      <w:r w:rsidR="007F71DA" w:rsidRPr="00F679EE">
        <w:rPr>
          <w:rFonts w:ascii="Times New Roman" w:hAnsi="Times New Roman" w:cs="Times New Roman"/>
          <w:b/>
          <w:bCs/>
          <w:sz w:val="24"/>
          <w:szCs w:val="24"/>
        </w:rPr>
        <w:t>4</w:t>
      </w:r>
      <w:r w:rsidR="00B4269C" w:rsidRPr="00F679EE">
        <w:rPr>
          <w:rFonts w:ascii="Times New Roman" w:hAnsi="Times New Roman" w:cs="Times New Roman"/>
          <w:b/>
          <w:bCs/>
          <w:sz w:val="24"/>
          <w:szCs w:val="24"/>
        </w:rPr>
        <w:t xml:space="preserve">. do </w:t>
      </w:r>
      <w:r w:rsidR="00A923A8" w:rsidRPr="00F679EE">
        <w:rPr>
          <w:rFonts w:ascii="Times New Roman" w:hAnsi="Times New Roman" w:cs="Times New Roman"/>
          <w:b/>
          <w:bCs/>
          <w:sz w:val="24"/>
          <w:szCs w:val="24"/>
        </w:rPr>
        <w:t>30.6.202</w:t>
      </w:r>
      <w:r w:rsidR="007F71DA" w:rsidRPr="00F679EE">
        <w:rPr>
          <w:rFonts w:ascii="Times New Roman" w:hAnsi="Times New Roman" w:cs="Times New Roman"/>
          <w:b/>
          <w:bCs/>
          <w:sz w:val="24"/>
          <w:szCs w:val="24"/>
        </w:rPr>
        <w:t>4</w:t>
      </w:r>
      <w:r w:rsidRPr="00F679EE">
        <w:rPr>
          <w:rFonts w:ascii="Times New Roman" w:hAnsi="Times New Roman" w:cs="Times New Roman"/>
          <w:b/>
          <w:bCs/>
          <w:sz w:val="24"/>
          <w:szCs w:val="24"/>
        </w:rPr>
        <w:t xml:space="preserve">. g. </w:t>
      </w:r>
      <w:r w:rsidR="00372C02" w:rsidRPr="00F679EE">
        <w:rPr>
          <w:rFonts w:ascii="Times New Roman" w:hAnsi="Times New Roman" w:cs="Times New Roman"/>
          <w:b/>
          <w:bCs/>
          <w:sz w:val="24"/>
          <w:szCs w:val="24"/>
        </w:rPr>
        <w:t>Gradsko vijeće Grada Metkovića</w:t>
      </w:r>
      <w:r w:rsidR="00152C61" w:rsidRPr="00F679EE">
        <w:rPr>
          <w:rFonts w:ascii="Times New Roman" w:hAnsi="Times New Roman" w:cs="Times New Roman"/>
          <w:b/>
          <w:bCs/>
          <w:sz w:val="24"/>
          <w:szCs w:val="24"/>
        </w:rPr>
        <w:t xml:space="preserve"> usvojilo je</w:t>
      </w:r>
      <w:r w:rsidR="00372C02" w:rsidRPr="00F679EE">
        <w:rPr>
          <w:rFonts w:ascii="Times New Roman" w:hAnsi="Times New Roman" w:cs="Times New Roman"/>
          <w:b/>
          <w:bCs/>
          <w:sz w:val="24"/>
          <w:szCs w:val="24"/>
        </w:rPr>
        <w:t xml:space="preserve"> na</w:t>
      </w:r>
      <w:r w:rsidR="00F679EE" w:rsidRPr="00F679EE">
        <w:rPr>
          <w:rFonts w:ascii="Times New Roman" w:hAnsi="Times New Roman" w:cs="Times New Roman"/>
          <w:b/>
          <w:bCs/>
          <w:sz w:val="24"/>
          <w:szCs w:val="24"/>
        </w:rPr>
        <w:t xml:space="preserve"> XXIV. sjednici održanoj 13. studenog 2024. godine</w:t>
      </w:r>
      <w:r w:rsidR="00F53CD6" w:rsidRPr="00F679EE">
        <w:rPr>
          <w:rFonts w:ascii="Times New Roman" w:hAnsi="Times New Roman" w:cs="Times New Roman"/>
          <w:b/>
          <w:bCs/>
          <w:sz w:val="24"/>
          <w:szCs w:val="24"/>
        </w:rPr>
        <w:t>,</w:t>
      </w:r>
      <w:r w:rsidR="00A2508F" w:rsidRPr="00F679EE">
        <w:rPr>
          <w:rFonts w:ascii="Times New Roman" w:hAnsi="Times New Roman" w:cs="Times New Roman"/>
          <w:b/>
          <w:bCs/>
          <w:sz w:val="24"/>
          <w:szCs w:val="24"/>
        </w:rPr>
        <w:t xml:space="preserve"> a objavljeno je u Neretvanskom</w:t>
      </w:r>
      <w:r w:rsidR="00B4269C" w:rsidRPr="00F679EE">
        <w:rPr>
          <w:rFonts w:ascii="Times New Roman" w:hAnsi="Times New Roman" w:cs="Times New Roman"/>
          <w:b/>
          <w:bCs/>
          <w:sz w:val="24"/>
          <w:szCs w:val="24"/>
        </w:rPr>
        <w:t xml:space="preserve"> glasnik</w:t>
      </w:r>
      <w:r w:rsidR="00A2508F" w:rsidRPr="00F679EE">
        <w:rPr>
          <w:rFonts w:ascii="Times New Roman" w:hAnsi="Times New Roman" w:cs="Times New Roman"/>
          <w:b/>
          <w:bCs/>
          <w:sz w:val="24"/>
          <w:szCs w:val="24"/>
        </w:rPr>
        <w:t>u br.</w:t>
      </w:r>
      <w:r w:rsidR="00675315" w:rsidRPr="00F679EE">
        <w:rPr>
          <w:rFonts w:ascii="Times New Roman" w:hAnsi="Times New Roman" w:cs="Times New Roman"/>
          <w:b/>
          <w:bCs/>
          <w:sz w:val="24"/>
          <w:szCs w:val="24"/>
        </w:rPr>
        <w:t xml:space="preserve"> </w:t>
      </w:r>
      <w:r w:rsidR="00F679EE" w:rsidRPr="00F679EE">
        <w:rPr>
          <w:rFonts w:ascii="Times New Roman" w:hAnsi="Times New Roman" w:cs="Times New Roman"/>
          <w:b/>
          <w:bCs/>
          <w:sz w:val="24"/>
          <w:szCs w:val="24"/>
        </w:rPr>
        <w:t>9/24</w:t>
      </w:r>
      <w:r w:rsidR="00B514A5" w:rsidRPr="00F679EE">
        <w:rPr>
          <w:rFonts w:ascii="Times New Roman" w:hAnsi="Times New Roman" w:cs="Times New Roman"/>
          <w:b/>
          <w:bCs/>
          <w:sz w:val="24"/>
          <w:szCs w:val="24"/>
        </w:rPr>
        <w:t>)</w:t>
      </w:r>
      <w:r w:rsidR="00825BBB" w:rsidRPr="00F679EE">
        <w:rPr>
          <w:rFonts w:ascii="Times New Roman" w:hAnsi="Times New Roman" w:cs="Times New Roman"/>
          <w:b/>
          <w:bCs/>
          <w:sz w:val="24"/>
          <w:szCs w:val="24"/>
        </w:rPr>
        <w:t>.</w:t>
      </w:r>
    </w:p>
    <w:p w14:paraId="6036A94F" w14:textId="77777777" w:rsidR="00731C1D" w:rsidRDefault="00731C1D" w:rsidP="009E6B46">
      <w:pPr>
        <w:autoSpaceDE w:val="0"/>
        <w:autoSpaceDN w:val="0"/>
        <w:adjustRightInd w:val="0"/>
        <w:spacing w:after="0" w:line="240" w:lineRule="auto"/>
        <w:jc w:val="both"/>
      </w:pPr>
    </w:p>
    <w:p w14:paraId="679BF374" w14:textId="49B17697" w:rsidR="00825BBB" w:rsidRDefault="00731C1D" w:rsidP="009E6B46">
      <w:pPr>
        <w:autoSpaceDE w:val="0"/>
        <w:autoSpaceDN w:val="0"/>
        <w:adjustRightInd w:val="0"/>
        <w:spacing w:after="0" w:line="240" w:lineRule="auto"/>
        <w:jc w:val="both"/>
        <w:rPr>
          <w:rFonts w:ascii="Times New Roman" w:hAnsi="Times New Roman" w:cs="Times New Roman"/>
          <w:sz w:val="24"/>
          <w:szCs w:val="24"/>
        </w:rPr>
      </w:pPr>
      <w:hyperlink r:id="rId8" w:history="1">
        <w:r w:rsidRPr="003D4738">
          <w:rPr>
            <w:rStyle w:val="Hiperveza"/>
            <w:rFonts w:ascii="Times New Roman" w:hAnsi="Times New Roman" w:cs="Times New Roman"/>
            <w:sz w:val="24"/>
            <w:szCs w:val="24"/>
          </w:rPr>
          <w:t>https://grad-metkovic.hr/2024/11/13/polugodisnji-izvjestaj-o-izvrsenju-proracuna-grada-metkovica-od-1-1-2024-do-30-6-2024-godine/</w:t>
        </w:r>
      </w:hyperlink>
    </w:p>
    <w:p w14:paraId="385D214D" w14:textId="77777777" w:rsidR="007F71DA" w:rsidRPr="00373EC8" w:rsidRDefault="007F71DA" w:rsidP="009E6B46">
      <w:pPr>
        <w:autoSpaceDE w:val="0"/>
        <w:autoSpaceDN w:val="0"/>
        <w:adjustRightInd w:val="0"/>
        <w:spacing w:after="0" w:line="240" w:lineRule="auto"/>
        <w:jc w:val="both"/>
        <w:rPr>
          <w:rFonts w:ascii="Times New Roman" w:hAnsi="Times New Roman" w:cs="Times New Roman"/>
          <w:sz w:val="24"/>
          <w:szCs w:val="24"/>
        </w:rPr>
      </w:pPr>
    </w:p>
    <w:p w14:paraId="64D7A8F7" w14:textId="236AF421" w:rsidR="00A2508F" w:rsidRDefault="00373EC8" w:rsidP="00172F8F">
      <w:pPr>
        <w:autoSpaceDE w:val="0"/>
        <w:autoSpaceDN w:val="0"/>
        <w:adjustRightInd w:val="0"/>
        <w:spacing w:after="0" w:line="240" w:lineRule="auto"/>
        <w:jc w:val="both"/>
        <w:rPr>
          <w:rFonts w:ascii="Times New Roman" w:hAnsi="Times New Roman" w:cs="Times New Roman"/>
          <w:sz w:val="24"/>
          <w:szCs w:val="24"/>
        </w:rPr>
      </w:pPr>
      <w:r w:rsidRPr="00373EC8">
        <w:rPr>
          <w:rFonts w:ascii="Times New Roman" w:hAnsi="Times New Roman" w:cs="Times New Roman"/>
          <w:sz w:val="24"/>
          <w:szCs w:val="24"/>
        </w:rPr>
        <w:t>U nastavku teksta daje se osvrt na</w:t>
      </w:r>
      <w:r w:rsidR="007F71DA">
        <w:rPr>
          <w:rFonts w:ascii="Times New Roman" w:hAnsi="Times New Roman" w:cs="Times New Roman"/>
          <w:sz w:val="24"/>
          <w:szCs w:val="24"/>
        </w:rPr>
        <w:t xml:space="preserve"> </w:t>
      </w:r>
      <w:r w:rsidRPr="00373EC8">
        <w:rPr>
          <w:rFonts w:ascii="Times New Roman" w:hAnsi="Times New Roman" w:cs="Times New Roman"/>
          <w:sz w:val="24"/>
          <w:szCs w:val="24"/>
        </w:rPr>
        <w:t>godišnje i</w:t>
      </w:r>
      <w:r w:rsidR="00F53CD6">
        <w:rPr>
          <w:rFonts w:ascii="Times New Roman" w:hAnsi="Times New Roman" w:cs="Times New Roman"/>
          <w:sz w:val="24"/>
          <w:szCs w:val="24"/>
        </w:rPr>
        <w:t>zvršenje za period od 01.01.20</w:t>
      </w:r>
      <w:r w:rsidR="009E6B46">
        <w:rPr>
          <w:rFonts w:ascii="Times New Roman" w:hAnsi="Times New Roman" w:cs="Times New Roman"/>
          <w:sz w:val="24"/>
          <w:szCs w:val="24"/>
        </w:rPr>
        <w:t>2</w:t>
      </w:r>
      <w:r w:rsidR="00F679EE">
        <w:rPr>
          <w:rFonts w:ascii="Times New Roman" w:hAnsi="Times New Roman" w:cs="Times New Roman"/>
          <w:sz w:val="24"/>
          <w:szCs w:val="24"/>
        </w:rPr>
        <w:t>5</w:t>
      </w:r>
      <w:r w:rsidR="00172F8F">
        <w:rPr>
          <w:rFonts w:ascii="Times New Roman" w:hAnsi="Times New Roman" w:cs="Times New Roman"/>
          <w:sz w:val="24"/>
          <w:szCs w:val="24"/>
        </w:rPr>
        <w:t xml:space="preserve">. godine do </w:t>
      </w:r>
      <w:r w:rsidR="00A923A8">
        <w:rPr>
          <w:rFonts w:ascii="Times New Roman" w:hAnsi="Times New Roman" w:cs="Times New Roman"/>
          <w:sz w:val="24"/>
          <w:szCs w:val="24"/>
        </w:rPr>
        <w:t>30.6.202</w:t>
      </w:r>
      <w:r w:rsidR="00F679EE">
        <w:rPr>
          <w:rFonts w:ascii="Times New Roman" w:hAnsi="Times New Roman" w:cs="Times New Roman"/>
          <w:sz w:val="24"/>
          <w:szCs w:val="24"/>
        </w:rPr>
        <w:t>5</w:t>
      </w:r>
      <w:r w:rsidR="00172F8F">
        <w:rPr>
          <w:rFonts w:ascii="Times New Roman" w:hAnsi="Times New Roman" w:cs="Times New Roman"/>
          <w:sz w:val="24"/>
          <w:szCs w:val="24"/>
        </w:rPr>
        <w:t>. godine u odnosu na Plan</w:t>
      </w:r>
      <w:r w:rsidRPr="00373EC8">
        <w:rPr>
          <w:rFonts w:ascii="Times New Roman" w:hAnsi="Times New Roman" w:cs="Times New Roman"/>
          <w:sz w:val="24"/>
          <w:szCs w:val="24"/>
        </w:rPr>
        <w:t xml:space="preserve"> P</w:t>
      </w:r>
      <w:r w:rsidR="00F53CD6">
        <w:rPr>
          <w:rFonts w:ascii="Times New Roman" w:hAnsi="Times New Roman" w:cs="Times New Roman"/>
          <w:sz w:val="24"/>
          <w:szCs w:val="24"/>
        </w:rPr>
        <w:t>roračuna (</w:t>
      </w:r>
      <w:r w:rsidR="00946AB7">
        <w:rPr>
          <w:rFonts w:ascii="Times New Roman" w:hAnsi="Times New Roman" w:cs="Times New Roman"/>
          <w:sz w:val="24"/>
          <w:szCs w:val="24"/>
        </w:rPr>
        <w:t>I</w:t>
      </w:r>
      <w:r w:rsidRPr="00373EC8">
        <w:rPr>
          <w:rFonts w:ascii="Times New Roman" w:hAnsi="Times New Roman" w:cs="Times New Roman"/>
          <w:sz w:val="24"/>
          <w:szCs w:val="24"/>
        </w:rPr>
        <w:t>. izmjene i dopun</w:t>
      </w:r>
      <w:r w:rsidR="00F53CD6">
        <w:rPr>
          <w:rFonts w:ascii="Times New Roman" w:hAnsi="Times New Roman" w:cs="Times New Roman"/>
          <w:sz w:val="24"/>
          <w:szCs w:val="24"/>
        </w:rPr>
        <w:t>e) za 20</w:t>
      </w:r>
      <w:r w:rsidR="009E6B46">
        <w:rPr>
          <w:rFonts w:ascii="Times New Roman" w:hAnsi="Times New Roman" w:cs="Times New Roman"/>
          <w:sz w:val="24"/>
          <w:szCs w:val="24"/>
        </w:rPr>
        <w:t>2</w:t>
      </w:r>
      <w:r w:rsidR="00F679EE">
        <w:rPr>
          <w:rFonts w:ascii="Times New Roman" w:hAnsi="Times New Roman" w:cs="Times New Roman"/>
          <w:sz w:val="24"/>
          <w:szCs w:val="24"/>
        </w:rPr>
        <w:t>5</w:t>
      </w:r>
      <w:r w:rsidRPr="00373EC8">
        <w:rPr>
          <w:rFonts w:ascii="Times New Roman" w:hAnsi="Times New Roman" w:cs="Times New Roman"/>
          <w:sz w:val="24"/>
          <w:szCs w:val="24"/>
        </w:rPr>
        <w:t>. godinu.</w:t>
      </w:r>
    </w:p>
    <w:p w14:paraId="407A074A" w14:textId="77777777" w:rsidR="00825BBB" w:rsidRDefault="00825BBB" w:rsidP="00172F8F">
      <w:pPr>
        <w:autoSpaceDE w:val="0"/>
        <w:autoSpaceDN w:val="0"/>
        <w:adjustRightInd w:val="0"/>
        <w:spacing w:after="0" w:line="240" w:lineRule="auto"/>
        <w:jc w:val="both"/>
        <w:rPr>
          <w:rFonts w:ascii="Times New Roman" w:hAnsi="Times New Roman" w:cs="Times New Roman"/>
          <w:sz w:val="24"/>
          <w:szCs w:val="24"/>
        </w:rPr>
      </w:pPr>
    </w:p>
    <w:p w14:paraId="24766984" w14:textId="77777777" w:rsidR="00716491" w:rsidRDefault="00716491" w:rsidP="00172F8F">
      <w:pPr>
        <w:autoSpaceDE w:val="0"/>
        <w:autoSpaceDN w:val="0"/>
        <w:adjustRightInd w:val="0"/>
        <w:spacing w:after="0" w:line="240" w:lineRule="auto"/>
        <w:jc w:val="both"/>
        <w:rPr>
          <w:rFonts w:ascii="Times New Roman" w:hAnsi="Times New Roman" w:cs="Times New Roman"/>
          <w:sz w:val="24"/>
          <w:szCs w:val="24"/>
        </w:rPr>
      </w:pPr>
    </w:p>
    <w:p w14:paraId="517B50F1" w14:textId="77777777" w:rsidR="00731C1D" w:rsidRDefault="00731C1D" w:rsidP="00172F8F">
      <w:pPr>
        <w:autoSpaceDE w:val="0"/>
        <w:autoSpaceDN w:val="0"/>
        <w:adjustRightInd w:val="0"/>
        <w:spacing w:after="0" w:line="240" w:lineRule="auto"/>
        <w:jc w:val="both"/>
        <w:rPr>
          <w:rFonts w:ascii="Times New Roman" w:hAnsi="Times New Roman" w:cs="Times New Roman"/>
          <w:sz w:val="24"/>
          <w:szCs w:val="24"/>
        </w:rPr>
      </w:pPr>
    </w:p>
    <w:p w14:paraId="749F56EE" w14:textId="77777777" w:rsidR="00731C1D" w:rsidRDefault="00731C1D" w:rsidP="00172F8F">
      <w:pPr>
        <w:autoSpaceDE w:val="0"/>
        <w:autoSpaceDN w:val="0"/>
        <w:adjustRightInd w:val="0"/>
        <w:spacing w:after="0" w:line="240" w:lineRule="auto"/>
        <w:jc w:val="both"/>
        <w:rPr>
          <w:rFonts w:ascii="Times New Roman" w:hAnsi="Times New Roman" w:cs="Times New Roman"/>
          <w:sz w:val="24"/>
          <w:szCs w:val="24"/>
        </w:rPr>
      </w:pPr>
    </w:p>
    <w:p w14:paraId="0E759ACE" w14:textId="77777777" w:rsidR="00731C1D" w:rsidRDefault="00731C1D" w:rsidP="00172F8F">
      <w:pPr>
        <w:autoSpaceDE w:val="0"/>
        <w:autoSpaceDN w:val="0"/>
        <w:adjustRightInd w:val="0"/>
        <w:spacing w:after="0" w:line="240" w:lineRule="auto"/>
        <w:jc w:val="both"/>
        <w:rPr>
          <w:rFonts w:ascii="Times New Roman" w:hAnsi="Times New Roman" w:cs="Times New Roman"/>
          <w:sz w:val="24"/>
          <w:szCs w:val="24"/>
        </w:rPr>
      </w:pPr>
    </w:p>
    <w:p w14:paraId="04366786" w14:textId="77777777" w:rsidR="00731C1D" w:rsidRDefault="00731C1D" w:rsidP="00172F8F">
      <w:pPr>
        <w:autoSpaceDE w:val="0"/>
        <w:autoSpaceDN w:val="0"/>
        <w:adjustRightInd w:val="0"/>
        <w:spacing w:after="0" w:line="240" w:lineRule="auto"/>
        <w:jc w:val="both"/>
        <w:rPr>
          <w:rFonts w:ascii="Times New Roman" w:hAnsi="Times New Roman" w:cs="Times New Roman"/>
          <w:sz w:val="24"/>
          <w:szCs w:val="24"/>
        </w:rPr>
      </w:pPr>
    </w:p>
    <w:p w14:paraId="2536B9AA" w14:textId="77777777" w:rsidR="00731C1D" w:rsidRDefault="00731C1D" w:rsidP="00172F8F">
      <w:pPr>
        <w:autoSpaceDE w:val="0"/>
        <w:autoSpaceDN w:val="0"/>
        <w:adjustRightInd w:val="0"/>
        <w:spacing w:after="0" w:line="240" w:lineRule="auto"/>
        <w:jc w:val="both"/>
        <w:rPr>
          <w:rFonts w:ascii="Times New Roman" w:hAnsi="Times New Roman" w:cs="Times New Roman"/>
          <w:sz w:val="24"/>
          <w:szCs w:val="24"/>
        </w:rPr>
      </w:pPr>
    </w:p>
    <w:p w14:paraId="48598787" w14:textId="77777777" w:rsidR="00731C1D" w:rsidRDefault="00731C1D" w:rsidP="00172F8F">
      <w:pPr>
        <w:autoSpaceDE w:val="0"/>
        <w:autoSpaceDN w:val="0"/>
        <w:adjustRightInd w:val="0"/>
        <w:spacing w:after="0" w:line="240" w:lineRule="auto"/>
        <w:jc w:val="both"/>
        <w:rPr>
          <w:rFonts w:ascii="Times New Roman" w:hAnsi="Times New Roman" w:cs="Times New Roman"/>
          <w:sz w:val="24"/>
          <w:szCs w:val="24"/>
        </w:rPr>
      </w:pPr>
    </w:p>
    <w:p w14:paraId="622CAE76" w14:textId="77777777" w:rsidR="00731C1D" w:rsidRDefault="00731C1D" w:rsidP="00172F8F">
      <w:pPr>
        <w:autoSpaceDE w:val="0"/>
        <w:autoSpaceDN w:val="0"/>
        <w:adjustRightInd w:val="0"/>
        <w:spacing w:after="0" w:line="240" w:lineRule="auto"/>
        <w:jc w:val="both"/>
        <w:rPr>
          <w:rFonts w:ascii="Times New Roman" w:hAnsi="Times New Roman" w:cs="Times New Roman"/>
          <w:sz w:val="24"/>
          <w:szCs w:val="24"/>
        </w:rPr>
      </w:pPr>
    </w:p>
    <w:p w14:paraId="63024004" w14:textId="77777777" w:rsidR="00731C1D" w:rsidRPr="00373EC8" w:rsidRDefault="00731C1D" w:rsidP="00172F8F">
      <w:pPr>
        <w:autoSpaceDE w:val="0"/>
        <w:autoSpaceDN w:val="0"/>
        <w:adjustRightInd w:val="0"/>
        <w:spacing w:after="0" w:line="240" w:lineRule="auto"/>
        <w:jc w:val="both"/>
        <w:rPr>
          <w:rFonts w:ascii="Times New Roman" w:hAnsi="Times New Roman" w:cs="Times New Roman"/>
          <w:sz w:val="24"/>
          <w:szCs w:val="24"/>
        </w:rPr>
      </w:pPr>
    </w:p>
    <w:p w14:paraId="2F63C2B3" w14:textId="2AD4A121" w:rsidR="00825BBB" w:rsidRPr="00373EC8" w:rsidRDefault="00373EC8" w:rsidP="00F679EE">
      <w:pPr>
        <w:autoSpaceDE w:val="0"/>
        <w:autoSpaceDN w:val="0"/>
        <w:adjustRightInd w:val="0"/>
        <w:spacing w:after="0" w:line="240" w:lineRule="auto"/>
        <w:jc w:val="center"/>
        <w:rPr>
          <w:rFonts w:ascii="Times New Roman" w:hAnsi="Times New Roman" w:cs="Times New Roman"/>
          <w:b/>
          <w:sz w:val="24"/>
          <w:szCs w:val="24"/>
        </w:rPr>
      </w:pPr>
      <w:r w:rsidRPr="00373EC8">
        <w:rPr>
          <w:rFonts w:ascii="Times New Roman" w:hAnsi="Times New Roman" w:cs="Times New Roman"/>
          <w:b/>
          <w:sz w:val="24"/>
          <w:szCs w:val="24"/>
        </w:rPr>
        <w:lastRenderedPageBreak/>
        <w:t>Ostvarenje Proraču</w:t>
      </w:r>
      <w:r w:rsidR="001E3409">
        <w:rPr>
          <w:rFonts w:ascii="Times New Roman" w:hAnsi="Times New Roman" w:cs="Times New Roman"/>
          <w:b/>
          <w:sz w:val="24"/>
          <w:szCs w:val="24"/>
        </w:rPr>
        <w:t>na Grada Metkovića od 01.01.20</w:t>
      </w:r>
      <w:r w:rsidR="002B70B6">
        <w:rPr>
          <w:rFonts w:ascii="Times New Roman" w:hAnsi="Times New Roman" w:cs="Times New Roman"/>
          <w:b/>
          <w:sz w:val="24"/>
          <w:szCs w:val="24"/>
        </w:rPr>
        <w:t>2</w:t>
      </w:r>
      <w:r w:rsidR="00F679EE">
        <w:rPr>
          <w:rFonts w:ascii="Times New Roman" w:hAnsi="Times New Roman" w:cs="Times New Roman"/>
          <w:b/>
          <w:sz w:val="24"/>
          <w:szCs w:val="24"/>
        </w:rPr>
        <w:t>5</w:t>
      </w:r>
      <w:r w:rsidR="00172F8F">
        <w:rPr>
          <w:rFonts w:ascii="Times New Roman" w:hAnsi="Times New Roman" w:cs="Times New Roman"/>
          <w:b/>
          <w:sz w:val="24"/>
          <w:szCs w:val="24"/>
        </w:rPr>
        <w:t xml:space="preserve">. g. do </w:t>
      </w:r>
      <w:r w:rsidR="00A923A8">
        <w:rPr>
          <w:rFonts w:ascii="Times New Roman" w:hAnsi="Times New Roman" w:cs="Times New Roman"/>
          <w:b/>
          <w:sz w:val="24"/>
          <w:szCs w:val="24"/>
        </w:rPr>
        <w:t>30.06.202</w:t>
      </w:r>
      <w:r w:rsidR="00F679EE">
        <w:rPr>
          <w:rFonts w:ascii="Times New Roman" w:hAnsi="Times New Roman" w:cs="Times New Roman"/>
          <w:b/>
          <w:sz w:val="24"/>
          <w:szCs w:val="24"/>
        </w:rPr>
        <w:t>5</w:t>
      </w:r>
      <w:r w:rsidRPr="00373EC8">
        <w:rPr>
          <w:rFonts w:ascii="Times New Roman" w:hAnsi="Times New Roman" w:cs="Times New Roman"/>
          <w:b/>
          <w:sz w:val="24"/>
          <w:szCs w:val="24"/>
        </w:rPr>
        <w:t>. g. u odnosu na godišnji plan</w:t>
      </w:r>
    </w:p>
    <w:p w14:paraId="21310D18" w14:textId="497749FA" w:rsidR="00373EC8" w:rsidRPr="00C85185" w:rsidRDefault="00C85185" w:rsidP="00BE463D">
      <w:pPr>
        <w:tabs>
          <w:tab w:val="left" w:pos="7995"/>
        </w:tabs>
        <w:autoSpaceDE w:val="0"/>
        <w:autoSpaceDN w:val="0"/>
        <w:adjustRightInd w:val="0"/>
        <w:spacing w:after="0" w:line="240" w:lineRule="auto"/>
        <w:jc w:val="both"/>
        <w:rPr>
          <w:rFonts w:ascii="Times New Roman" w:hAnsi="Times New Roman" w:cs="Times New Roman"/>
          <w:sz w:val="24"/>
          <w:szCs w:val="24"/>
        </w:rPr>
      </w:pPr>
      <w:r w:rsidRPr="00C85185">
        <w:rPr>
          <w:rFonts w:ascii="Times New Roman" w:hAnsi="Times New Roman" w:cs="Times New Roman"/>
          <w:sz w:val="24"/>
          <w:szCs w:val="24"/>
        </w:rPr>
        <w:t xml:space="preserve">Tablica </w:t>
      </w:r>
      <w:r w:rsidR="00BE463D">
        <w:rPr>
          <w:rFonts w:ascii="Times New Roman" w:hAnsi="Times New Roman" w:cs="Times New Roman"/>
          <w:sz w:val="24"/>
          <w:szCs w:val="24"/>
        </w:rPr>
        <w:t>2</w:t>
      </w:r>
      <w:r w:rsidRPr="00C85185">
        <w:rPr>
          <w:rFonts w:ascii="Times New Roman" w:hAnsi="Times New Roman" w:cs="Times New Roman"/>
          <w:sz w:val="24"/>
          <w:szCs w:val="24"/>
        </w:rPr>
        <w:t>.</w:t>
      </w:r>
      <w:r w:rsidR="00BE463D">
        <w:rPr>
          <w:rFonts w:ascii="Times New Roman" w:hAnsi="Times New Roman" w:cs="Times New Roman"/>
          <w:sz w:val="24"/>
          <w:szCs w:val="24"/>
        </w:rPr>
        <w:tab/>
      </w:r>
    </w:p>
    <w:tbl>
      <w:tblPr>
        <w:tblW w:w="8505" w:type="dxa"/>
        <w:tblLook w:val="04A0" w:firstRow="1" w:lastRow="0" w:firstColumn="1" w:lastColumn="0" w:noHBand="0" w:noVBand="1"/>
      </w:tblPr>
      <w:tblGrid>
        <w:gridCol w:w="2410"/>
        <w:gridCol w:w="1559"/>
        <w:gridCol w:w="1366"/>
        <w:gridCol w:w="1469"/>
        <w:gridCol w:w="1041"/>
        <w:gridCol w:w="866"/>
      </w:tblGrid>
      <w:tr w:rsidR="00F679EE" w:rsidRPr="00186D89" w14:paraId="31302E40" w14:textId="77777777" w:rsidTr="008216AC">
        <w:trPr>
          <w:trHeight w:val="793"/>
        </w:trPr>
        <w:tc>
          <w:tcPr>
            <w:tcW w:w="2410" w:type="dxa"/>
            <w:tcBorders>
              <w:top w:val="nil"/>
              <w:left w:val="nil"/>
              <w:bottom w:val="nil"/>
              <w:right w:val="nil"/>
            </w:tcBorders>
            <w:shd w:val="clear" w:color="000000" w:fill="C0C0C0"/>
            <w:noWrap/>
            <w:vAlign w:val="center"/>
            <w:hideMark/>
          </w:tcPr>
          <w:p w14:paraId="4E365F0D" w14:textId="77777777" w:rsidR="00F679EE" w:rsidRPr="00F679EE" w:rsidRDefault="00F679EE" w:rsidP="00F679EE">
            <w:pPr>
              <w:spacing w:after="0" w:line="240" w:lineRule="auto"/>
              <w:rPr>
                <w:rFonts w:ascii="Times New Roman" w:eastAsia="Times New Roman" w:hAnsi="Times New Roman" w:cs="Times New Roman"/>
                <w:b/>
                <w:bCs/>
                <w:sz w:val="20"/>
                <w:szCs w:val="20"/>
                <w:lang w:eastAsia="hr-HR"/>
              </w:rPr>
            </w:pPr>
            <w:r w:rsidRPr="00F679EE">
              <w:rPr>
                <w:rFonts w:ascii="Times New Roman" w:eastAsia="Times New Roman" w:hAnsi="Times New Roman" w:cs="Times New Roman"/>
                <w:b/>
                <w:bCs/>
                <w:sz w:val="20"/>
                <w:szCs w:val="20"/>
                <w:lang w:eastAsia="hr-HR"/>
              </w:rPr>
              <w:t>Račun / opis</w:t>
            </w:r>
          </w:p>
        </w:tc>
        <w:tc>
          <w:tcPr>
            <w:tcW w:w="1559" w:type="dxa"/>
            <w:tcBorders>
              <w:top w:val="nil"/>
              <w:left w:val="nil"/>
              <w:bottom w:val="nil"/>
              <w:right w:val="nil"/>
            </w:tcBorders>
            <w:shd w:val="clear" w:color="000000" w:fill="C0C0C0"/>
            <w:vAlign w:val="center"/>
            <w:hideMark/>
          </w:tcPr>
          <w:p w14:paraId="16E95ABB" w14:textId="77777777" w:rsidR="00F679EE" w:rsidRPr="00F679EE" w:rsidRDefault="00F679EE" w:rsidP="00F679EE">
            <w:pPr>
              <w:spacing w:after="0" w:line="240" w:lineRule="auto"/>
              <w:jc w:val="center"/>
              <w:rPr>
                <w:rFonts w:ascii="Times New Roman" w:eastAsia="Times New Roman" w:hAnsi="Times New Roman" w:cs="Times New Roman"/>
                <w:b/>
                <w:bCs/>
                <w:sz w:val="20"/>
                <w:szCs w:val="20"/>
                <w:lang w:eastAsia="hr-HR"/>
              </w:rPr>
            </w:pPr>
            <w:r w:rsidRPr="00F679EE">
              <w:rPr>
                <w:rFonts w:ascii="Times New Roman" w:eastAsia="Times New Roman" w:hAnsi="Times New Roman" w:cs="Times New Roman"/>
                <w:b/>
                <w:bCs/>
                <w:sz w:val="20"/>
                <w:szCs w:val="20"/>
                <w:lang w:eastAsia="hr-HR"/>
              </w:rPr>
              <w:t>Izvršenje 1.1.2024. - 30.6.2024.</w:t>
            </w:r>
          </w:p>
        </w:tc>
        <w:tc>
          <w:tcPr>
            <w:tcW w:w="1366" w:type="dxa"/>
            <w:tcBorders>
              <w:top w:val="nil"/>
              <w:left w:val="nil"/>
              <w:bottom w:val="nil"/>
              <w:right w:val="nil"/>
            </w:tcBorders>
            <w:shd w:val="clear" w:color="000000" w:fill="C0C0C0"/>
            <w:noWrap/>
            <w:vAlign w:val="center"/>
            <w:hideMark/>
          </w:tcPr>
          <w:p w14:paraId="114A65B8" w14:textId="77777777" w:rsidR="00F679EE" w:rsidRPr="00F679EE" w:rsidRDefault="00F679EE" w:rsidP="00F679EE">
            <w:pPr>
              <w:spacing w:after="0" w:line="240" w:lineRule="auto"/>
              <w:jc w:val="center"/>
              <w:rPr>
                <w:rFonts w:ascii="Times New Roman" w:eastAsia="Times New Roman" w:hAnsi="Times New Roman" w:cs="Times New Roman"/>
                <w:b/>
                <w:bCs/>
                <w:sz w:val="20"/>
                <w:szCs w:val="20"/>
                <w:lang w:eastAsia="hr-HR"/>
              </w:rPr>
            </w:pPr>
            <w:r w:rsidRPr="00F679EE">
              <w:rPr>
                <w:rFonts w:ascii="Times New Roman" w:eastAsia="Times New Roman" w:hAnsi="Times New Roman" w:cs="Times New Roman"/>
                <w:b/>
                <w:bCs/>
                <w:sz w:val="20"/>
                <w:szCs w:val="20"/>
                <w:lang w:eastAsia="hr-HR"/>
              </w:rPr>
              <w:t>Izvorni plan 2025.</w:t>
            </w:r>
          </w:p>
        </w:tc>
        <w:tc>
          <w:tcPr>
            <w:tcW w:w="1469" w:type="dxa"/>
            <w:tcBorders>
              <w:top w:val="nil"/>
              <w:left w:val="nil"/>
              <w:bottom w:val="nil"/>
              <w:right w:val="nil"/>
            </w:tcBorders>
            <w:shd w:val="clear" w:color="000000" w:fill="C0C0C0"/>
            <w:vAlign w:val="center"/>
            <w:hideMark/>
          </w:tcPr>
          <w:p w14:paraId="6E2CF6A5" w14:textId="77777777" w:rsidR="00F679EE" w:rsidRPr="00F679EE" w:rsidRDefault="00F679EE" w:rsidP="00F679EE">
            <w:pPr>
              <w:spacing w:after="0" w:line="240" w:lineRule="auto"/>
              <w:jc w:val="center"/>
              <w:rPr>
                <w:rFonts w:ascii="Times New Roman" w:eastAsia="Times New Roman" w:hAnsi="Times New Roman" w:cs="Times New Roman"/>
                <w:b/>
                <w:bCs/>
                <w:sz w:val="20"/>
                <w:szCs w:val="20"/>
                <w:lang w:eastAsia="hr-HR"/>
              </w:rPr>
            </w:pPr>
            <w:r w:rsidRPr="00F679EE">
              <w:rPr>
                <w:rFonts w:ascii="Times New Roman" w:eastAsia="Times New Roman" w:hAnsi="Times New Roman" w:cs="Times New Roman"/>
                <w:b/>
                <w:bCs/>
                <w:sz w:val="20"/>
                <w:szCs w:val="20"/>
                <w:lang w:eastAsia="hr-HR"/>
              </w:rPr>
              <w:t>Izvršenje 1.1.2025. - 30.6.2025.</w:t>
            </w:r>
          </w:p>
        </w:tc>
        <w:tc>
          <w:tcPr>
            <w:tcW w:w="1041" w:type="dxa"/>
            <w:tcBorders>
              <w:top w:val="nil"/>
              <w:left w:val="nil"/>
              <w:bottom w:val="nil"/>
              <w:right w:val="nil"/>
            </w:tcBorders>
            <w:shd w:val="clear" w:color="000000" w:fill="C0C0C0"/>
            <w:noWrap/>
            <w:vAlign w:val="center"/>
            <w:hideMark/>
          </w:tcPr>
          <w:p w14:paraId="4DFEF7A0" w14:textId="77777777" w:rsidR="00F679EE" w:rsidRPr="00F679EE" w:rsidRDefault="00F679EE" w:rsidP="00F679EE">
            <w:pPr>
              <w:spacing w:after="0" w:line="240" w:lineRule="auto"/>
              <w:jc w:val="center"/>
              <w:rPr>
                <w:rFonts w:ascii="Times New Roman" w:eastAsia="Times New Roman" w:hAnsi="Times New Roman" w:cs="Times New Roman"/>
                <w:b/>
                <w:bCs/>
                <w:sz w:val="20"/>
                <w:szCs w:val="20"/>
                <w:lang w:eastAsia="hr-HR"/>
              </w:rPr>
            </w:pPr>
            <w:r w:rsidRPr="00F679EE">
              <w:rPr>
                <w:rFonts w:ascii="Times New Roman" w:eastAsia="Times New Roman" w:hAnsi="Times New Roman" w:cs="Times New Roman"/>
                <w:b/>
                <w:bCs/>
                <w:sz w:val="20"/>
                <w:szCs w:val="20"/>
                <w:lang w:eastAsia="hr-HR"/>
              </w:rPr>
              <w:t>Indeks  3/1</w:t>
            </w:r>
          </w:p>
        </w:tc>
        <w:tc>
          <w:tcPr>
            <w:tcW w:w="660" w:type="dxa"/>
            <w:tcBorders>
              <w:top w:val="nil"/>
              <w:left w:val="nil"/>
              <w:bottom w:val="nil"/>
              <w:right w:val="nil"/>
            </w:tcBorders>
            <w:shd w:val="clear" w:color="000000" w:fill="C0C0C0"/>
            <w:noWrap/>
            <w:vAlign w:val="center"/>
            <w:hideMark/>
          </w:tcPr>
          <w:p w14:paraId="496E8D51" w14:textId="77777777" w:rsidR="00F679EE" w:rsidRPr="00F679EE" w:rsidRDefault="00F679EE" w:rsidP="00F679EE">
            <w:pPr>
              <w:spacing w:after="0" w:line="240" w:lineRule="auto"/>
              <w:jc w:val="center"/>
              <w:rPr>
                <w:rFonts w:ascii="Times New Roman" w:eastAsia="Times New Roman" w:hAnsi="Times New Roman" w:cs="Times New Roman"/>
                <w:b/>
                <w:bCs/>
                <w:sz w:val="20"/>
                <w:szCs w:val="20"/>
                <w:lang w:eastAsia="hr-HR"/>
              </w:rPr>
            </w:pPr>
            <w:r w:rsidRPr="00F679EE">
              <w:rPr>
                <w:rFonts w:ascii="Times New Roman" w:eastAsia="Times New Roman" w:hAnsi="Times New Roman" w:cs="Times New Roman"/>
                <w:b/>
                <w:bCs/>
                <w:sz w:val="20"/>
                <w:szCs w:val="20"/>
                <w:lang w:eastAsia="hr-HR"/>
              </w:rPr>
              <w:t>Indeks  3/2</w:t>
            </w:r>
          </w:p>
        </w:tc>
      </w:tr>
      <w:tr w:rsidR="00F679EE" w:rsidRPr="00F679EE" w14:paraId="6A165636" w14:textId="77777777" w:rsidTr="008216AC">
        <w:trPr>
          <w:trHeight w:val="569"/>
        </w:trPr>
        <w:tc>
          <w:tcPr>
            <w:tcW w:w="2410" w:type="dxa"/>
            <w:tcBorders>
              <w:top w:val="nil"/>
              <w:left w:val="nil"/>
              <w:bottom w:val="nil"/>
              <w:right w:val="nil"/>
            </w:tcBorders>
            <w:shd w:val="clear" w:color="000000" w:fill="808080"/>
            <w:noWrap/>
            <w:vAlign w:val="bottom"/>
            <w:hideMark/>
          </w:tcPr>
          <w:p w14:paraId="206B0E37" w14:textId="77777777" w:rsidR="00F679EE" w:rsidRPr="00F679EE" w:rsidRDefault="00F679EE" w:rsidP="00F679EE">
            <w:pPr>
              <w:spacing w:after="0" w:line="240" w:lineRule="auto"/>
              <w:rPr>
                <w:rFonts w:ascii="Times New Roman" w:eastAsia="Times New Roman" w:hAnsi="Times New Roman" w:cs="Times New Roman"/>
                <w:b/>
                <w:bCs/>
                <w:color w:val="FFFFFF"/>
                <w:sz w:val="20"/>
                <w:szCs w:val="20"/>
                <w:lang w:eastAsia="hr-HR"/>
              </w:rPr>
            </w:pPr>
            <w:r w:rsidRPr="00F679EE">
              <w:rPr>
                <w:rFonts w:ascii="Times New Roman" w:eastAsia="Times New Roman" w:hAnsi="Times New Roman" w:cs="Times New Roman"/>
                <w:b/>
                <w:bCs/>
                <w:color w:val="FFFFFF"/>
                <w:sz w:val="20"/>
                <w:szCs w:val="20"/>
                <w:lang w:eastAsia="hr-HR"/>
              </w:rPr>
              <w:t>A. RAČUN PRIHODA I RASHODA</w:t>
            </w:r>
          </w:p>
        </w:tc>
        <w:tc>
          <w:tcPr>
            <w:tcW w:w="1559" w:type="dxa"/>
            <w:tcBorders>
              <w:top w:val="nil"/>
              <w:left w:val="nil"/>
              <w:bottom w:val="nil"/>
              <w:right w:val="nil"/>
            </w:tcBorders>
            <w:shd w:val="clear" w:color="000000" w:fill="808080"/>
            <w:noWrap/>
            <w:vAlign w:val="bottom"/>
            <w:hideMark/>
          </w:tcPr>
          <w:p w14:paraId="460D19F7" w14:textId="77777777" w:rsidR="00F679EE" w:rsidRPr="00F679EE" w:rsidRDefault="00F679EE" w:rsidP="00F679EE">
            <w:pPr>
              <w:spacing w:after="0" w:line="240" w:lineRule="auto"/>
              <w:jc w:val="center"/>
              <w:rPr>
                <w:rFonts w:ascii="Times New Roman" w:eastAsia="Times New Roman" w:hAnsi="Times New Roman" w:cs="Times New Roman"/>
                <w:b/>
                <w:bCs/>
                <w:color w:val="FFFFFF"/>
                <w:sz w:val="20"/>
                <w:szCs w:val="20"/>
                <w:lang w:eastAsia="hr-HR"/>
              </w:rPr>
            </w:pPr>
            <w:r w:rsidRPr="00F679EE">
              <w:rPr>
                <w:rFonts w:ascii="Times New Roman" w:eastAsia="Times New Roman" w:hAnsi="Times New Roman" w:cs="Times New Roman"/>
                <w:b/>
                <w:bCs/>
                <w:color w:val="FFFFFF"/>
                <w:sz w:val="20"/>
                <w:szCs w:val="20"/>
                <w:lang w:eastAsia="hr-HR"/>
              </w:rPr>
              <w:t>1</w:t>
            </w:r>
          </w:p>
        </w:tc>
        <w:tc>
          <w:tcPr>
            <w:tcW w:w="1366" w:type="dxa"/>
            <w:tcBorders>
              <w:top w:val="nil"/>
              <w:left w:val="nil"/>
              <w:bottom w:val="nil"/>
              <w:right w:val="nil"/>
            </w:tcBorders>
            <w:shd w:val="clear" w:color="000000" w:fill="808080"/>
            <w:noWrap/>
            <w:vAlign w:val="bottom"/>
            <w:hideMark/>
          </w:tcPr>
          <w:p w14:paraId="7FA9E53B" w14:textId="77777777" w:rsidR="00F679EE" w:rsidRPr="00F679EE" w:rsidRDefault="00F679EE" w:rsidP="00F679EE">
            <w:pPr>
              <w:spacing w:after="0" w:line="240" w:lineRule="auto"/>
              <w:jc w:val="center"/>
              <w:rPr>
                <w:rFonts w:ascii="Times New Roman" w:eastAsia="Times New Roman" w:hAnsi="Times New Roman" w:cs="Times New Roman"/>
                <w:b/>
                <w:bCs/>
                <w:color w:val="FFFFFF"/>
                <w:sz w:val="20"/>
                <w:szCs w:val="20"/>
                <w:lang w:eastAsia="hr-HR"/>
              </w:rPr>
            </w:pPr>
            <w:r w:rsidRPr="00F679EE">
              <w:rPr>
                <w:rFonts w:ascii="Times New Roman" w:eastAsia="Times New Roman" w:hAnsi="Times New Roman" w:cs="Times New Roman"/>
                <w:b/>
                <w:bCs/>
                <w:color w:val="FFFFFF"/>
                <w:sz w:val="20"/>
                <w:szCs w:val="20"/>
                <w:lang w:eastAsia="hr-HR"/>
              </w:rPr>
              <w:t>2</w:t>
            </w:r>
          </w:p>
        </w:tc>
        <w:tc>
          <w:tcPr>
            <w:tcW w:w="1469" w:type="dxa"/>
            <w:tcBorders>
              <w:top w:val="nil"/>
              <w:left w:val="nil"/>
              <w:bottom w:val="nil"/>
              <w:right w:val="nil"/>
            </w:tcBorders>
            <w:shd w:val="clear" w:color="000000" w:fill="808080"/>
            <w:noWrap/>
            <w:vAlign w:val="bottom"/>
            <w:hideMark/>
          </w:tcPr>
          <w:p w14:paraId="33CBF3BB" w14:textId="77777777" w:rsidR="00F679EE" w:rsidRPr="00F679EE" w:rsidRDefault="00F679EE" w:rsidP="00F679EE">
            <w:pPr>
              <w:spacing w:after="0" w:line="240" w:lineRule="auto"/>
              <w:jc w:val="center"/>
              <w:rPr>
                <w:rFonts w:ascii="Times New Roman" w:eastAsia="Times New Roman" w:hAnsi="Times New Roman" w:cs="Times New Roman"/>
                <w:b/>
                <w:bCs/>
                <w:color w:val="FFFFFF"/>
                <w:sz w:val="20"/>
                <w:szCs w:val="20"/>
                <w:lang w:eastAsia="hr-HR"/>
              </w:rPr>
            </w:pPr>
            <w:r w:rsidRPr="00F679EE">
              <w:rPr>
                <w:rFonts w:ascii="Times New Roman" w:eastAsia="Times New Roman" w:hAnsi="Times New Roman" w:cs="Times New Roman"/>
                <w:b/>
                <w:bCs/>
                <w:color w:val="FFFFFF"/>
                <w:sz w:val="20"/>
                <w:szCs w:val="20"/>
                <w:lang w:eastAsia="hr-HR"/>
              </w:rPr>
              <w:t>3</w:t>
            </w:r>
          </w:p>
        </w:tc>
        <w:tc>
          <w:tcPr>
            <w:tcW w:w="1041" w:type="dxa"/>
            <w:tcBorders>
              <w:top w:val="nil"/>
              <w:left w:val="nil"/>
              <w:bottom w:val="nil"/>
              <w:right w:val="nil"/>
            </w:tcBorders>
            <w:shd w:val="clear" w:color="000000" w:fill="808080"/>
            <w:noWrap/>
            <w:vAlign w:val="bottom"/>
            <w:hideMark/>
          </w:tcPr>
          <w:p w14:paraId="32522AF8" w14:textId="77777777" w:rsidR="00F679EE" w:rsidRPr="00F679EE" w:rsidRDefault="00F679EE" w:rsidP="00F679EE">
            <w:pPr>
              <w:spacing w:after="0" w:line="240" w:lineRule="auto"/>
              <w:jc w:val="center"/>
              <w:rPr>
                <w:rFonts w:ascii="Times New Roman" w:eastAsia="Times New Roman" w:hAnsi="Times New Roman" w:cs="Times New Roman"/>
                <w:b/>
                <w:bCs/>
                <w:color w:val="FFFFFF"/>
                <w:sz w:val="20"/>
                <w:szCs w:val="20"/>
                <w:lang w:eastAsia="hr-HR"/>
              </w:rPr>
            </w:pPr>
            <w:r w:rsidRPr="00F679EE">
              <w:rPr>
                <w:rFonts w:ascii="Times New Roman" w:eastAsia="Times New Roman" w:hAnsi="Times New Roman" w:cs="Times New Roman"/>
                <w:b/>
                <w:bCs/>
                <w:color w:val="FFFFFF"/>
                <w:sz w:val="20"/>
                <w:szCs w:val="20"/>
                <w:lang w:eastAsia="hr-HR"/>
              </w:rPr>
              <w:t>4</w:t>
            </w:r>
          </w:p>
        </w:tc>
        <w:tc>
          <w:tcPr>
            <w:tcW w:w="660" w:type="dxa"/>
            <w:tcBorders>
              <w:top w:val="nil"/>
              <w:left w:val="nil"/>
              <w:bottom w:val="nil"/>
              <w:right w:val="nil"/>
            </w:tcBorders>
            <w:shd w:val="clear" w:color="000000" w:fill="808080"/>
            <w:noWrap/>
            <w:vAlign w:val="bottom"/>
            <w:hideMark/>
          </w:tcPr>
          <w:p w14:paraId="1547445D" w14:textId="77777777" w:rsidR="00F679EE" w:rsidRPr="00F679EE" w:rsidRDefault="00F679EE" w:rsidP="00F679EE">
            <w:pPr>
              <w:spacing w:after="0" w:line="240" w:lineRule="auto"/>
              <w:jc w:val="center"/>
              <w:rPr>
                <w:rFonts w:ascii="Times New Roman" w:eastAsia="Times New Roman" w:hAnsi="Times New Roman" w:cs="Times New Roman"/>
                <w:b/>
                <w:bCs/>
                <w:color w:val="FFFFFF"/>
                <w:sz w:val="20"/>
                <w:szCs w:val="20"/>
                <w:lang w:eastAsia="hr-HR"/>
              </w:rPr>
            </w:pPr>
            <w:r w:rsidRPr="00F679EE">
              <w:rPr>
                <w:rFonts w:ascii="Times New Roman" w:eastAsia="Times New Roman" w:hAnsi="Times New Roman" w:cs="Times New Roman"/>
                <w:b/>
                <w:bCs/>
                <w:color w:val="FFFFFF"/>
                <w:sz w:val="20"/>
                <w:szCs w:val="20"/>
                <w:lang w:eastAsia="hr-HR"/>
              </w:rPr>
              <w:t>5</w:t>
            </w:r>
          </w:p>
        </w:tc>
      </w:tr>
      <w:tr w:rsidR="00F679EE" w:rsidRPr="00F679EE" w14:paraId="796961C7" w14:textId="77777777" w:rsidTr="008216AC">
        <w:trPr>
          <w:trHeight w:val="429"/>
        </w:trPr>
        <w:tc>
          <w:tcPr>
            <w:tcW w:w="2410" w:type="dxa"/>
            <w:tcBorders>
              <w:top w:val="nil"/>
              <w:left w:val="nil"/>
              <w:bottom w:val="nil"/>
              <w:right w:val="nil"/>
            </w:tcBorders>
            <w:noWrap/>
            <w:vAlign w:val="bottom"/>
            <w:hideMark/>
          </w:tcPr>
          <w:p w14:paraId="75F638D2" w14:textId="77777777" w:rsidR="00F679EE" w:rsidRPr="00F679EE" w:rsidRDefault="00F679EE" w:rsidP="00F679EE">
            <w:pPr>
              <w:spacing w:after="0" w:line="240" w:lineRule="auto"/>
              <w:rPr>
                <w:rFonts w:ascii="Times New Roman" w:eastAsia="Times New Roman" w:hAnsi="Times New Roman" w:cs="Times New Roman"/>
                <w:b/>
                <w:bCs/>
                <w:sz w:val="20"/>
                <w:szCs w:val="20"/>
                <w:lang w:eastAsia="hr-HR"/>
              </w:rPr>
            </w:pPr>
            <w:r w:rsidRPr="00F679EE">
              <w:rPr>
                <w:rFonts w:ascii="Times New Roman" w:eastAsia="Times New Roman" w:hAnsi="Times New Roman" w:cs="Times New Roman"/>
                <w:b/>
                <w:bCs/>
                <w:sz w:val="20"/>
                <w:szCs w:val="20"/>
                <w:lang w:eastAsia="hr-HR"/>
              </w:rPr>
              <w:t>6 Prihodi poslovanja</w:t>
            </w:r>
          </w:p>
        </w:tc>
        <w:tc>
          <w:tcPr>
            <w:tcW w:w="1559" w:type="dxa"/>
            <w:tcBorders>
              <w:top w:val="nil"/>
              <w:left w:val="nil"/>
              <w:bottom w:val="nil"/>
              <w:right w:val="nil"/>
            </w:tcBorders>
            <w:noWrap/>
            <w:vAlign w:val="bottom"/>
            <w:hideMark/>
          </w:tcPr>
          <w:p w14:paraId="01EEBD04" w14:textId="77777777" w:rsidR="00F679EE" w:rsidRPr="00F679EE" w:rsidRDefault="00F679EE" w:rsidP="00F679EE">
            <w:pPr>
              <w:spacing w:after="0" w:line="240" w:lineRule="auto"/>
              <w:jc w:val="right"/>
              <w:rPr>
                <w:rFonts w:ascii="Times New Roman" w:eastAsia="Times New Roman" w:hAnsi="Times New Roman" w:cs="Times New Roman"/>
                <w:b/>
                <w:bCs/>
                <w:sz w:val="20"/>
                <w:szCs w:val="20"/>
                <w:lang w:eastAsia="hr-HR"/>
              </w:rPr>
            </w:pPr>
            <w:r w:rsidRPr="00F679EE">
              <w:rPr>
                <w:rFonts w:ascii="Times New Roman" w:eastAsia="Times New Roman" w:hAnsi="Times New Roman" w:cs="Times New Roman"/>
                <w:b/>
                <w:bCs/>
                <w:sz w:val="20"/>
                <w:szCs w:val="20"/>
                <w:lang w:eastAsia="hr-HR"/>
              </w:rPr>
              <w:t>5.301.380,37</w:t>
            </w:r>
          </w:p>
        </w:tc>
        <w:tc>
          <w:tcPr>
            <w:tcW w:w="1366" w:type="dxa"/>
            <w:tcBorders>
              <w:top w:val="nil"/>
              <w:left w:val="nil"/>
              <w:bottom w:val="nil"/>
              <w:right w:val="nil"/>
            </w:tcBorders>
            <w:noWrap/>
            <w:vAlign w:val="bottom"/>
            <w:hideMark/>
          </w:tcPr>
          <w:p w14:paraId="3ED5E525" w14:textId="77777777" w:rsidR="00F679EE" w:rsidRPr="00F679EE" w:rsidRDefault="00F679EE" w:rsidP="00F679EE">
            <w:pPr>
              <w:spacing w:after="0" w:line="240" w:lineRule="auto"/>
              <w:jc w:val="right"/>
              <w:rPr>
                <w:rFonts w:ascii="Times New Roman" w:eastAsia="Times New Roman" w:hAnsi="Times New Roman" w:cs="Times New Roman"/>
                <w:b/>
                <w:bCs/>
                <w:sz w:val="20"/>
                <w:szCs w:val="20"/>
                <w:lang w:eastAsia="hr-HR"/>
              </w:rPr>
            </w:pPr>
            <w:r w:rsidRPr="00F679EE">
              <w:rPr>
                <w:rFonts w:ascii="Times New Roman" w:eastAsia="Times New Roman" w:hAnsi="Times New Roman" w:cs="Times New Roman"/>
                <w:b/>
                <w:bCs/>
                <w:sz w:val="20"/>
                <w:szCs w:val="20"/>
                <w:lang w:eastAsia="hr-HR"/>
              </w:rPr>
              <w:t>18.296.105,25</w:t>
            </w:r>
          </w:p>
        </w:tc>
        <w:tc>
          <w:tcPr>
            <w:tcW w:w="1469" w:type="dxa"/>
            <w:tcBorders>
              <w:top w:val="nil"/>
              <w:left w:val="nil"/>
              <w:bottom w:val="nil"/>
              <w:right w:val="nil"/>
            </w:tcBorders>
            <w:noWrap/>
            <w:vAlign w:val="bottom"/>
            <w:hideMark/>
          </w:tcPr>
          <w:p w14:paraId="2EC49A1B" w14:textId="77777777" w:rsidR="00F679EE" w:rsidRPr="00F679EE" w:rsidRDefault="00F679EE" w:rsidP="00F679EE">
            <w:pPr>
              <w:spacing w:after="0" w:line="240" w:lineRule="auto"/>
              <w:jc w:val="right"/>
              <w:rPr>
                <w:rFonts w:ascii="Times New Roman" w:eastAsia="Times New Roman" w:hAnsi="Times New Roman" w:cs="Times New Roman"/>
                <w:b/>
                <w:bCs/>
                <w:sz w:val="20"/>
                <w:szCs w:val="20"/>
                <w:lang w:eastAsia="hr-HR"/>
              </w:rPr>
            </w:pPr>
            <w:r w:rsidRPr="00F679EE">
              <w:rPr>
                <w:rFonts w:ascii="Times New Roman" w:eastAsia="Times New Roman" w:hAnsi="Times New Roman" w:cs="Times New Roman"/>
                <w:b/>
                <w:bCs/>
                <w:sz w:val="20"/>
                <w:szCs w:val="20"/>
                <w:lang w:eastAsia="hr-HR"/>
              </w:rPr>
              <w:t>6.562.947,88</w:t>
            </w:r>
          </w:p>
        </w:tc>
        <w:tc>
          <w:tcPr>
            <w:tcW w:w="1041" w:type="dxa"/>
            <w:tcBorders>
              <w:top w:val="nil"/>
              <w:left w:val="nil"/>
              <w:bottom w:val="nil"/>
              <w:right w:val="nil"/>
            </w:tcBorders>
            <w:noWrap/>
            <w:vAlign w:val="bottom"/>
            <w:hideMark/>
          </w:tcPr>
          <w:p w14:paraId="4758CA3C" w14:textId="77777777" w:rsidR="00F679EE" w:rsidRPr="00F679EE" w:rsidRDefault="00F679EE" w:rsidP="00F679EE">
            <w:pPr>
              <w:spacing w:after="0" w:line="240" w:lineRule="auto"/>
              <w:jc w:val="right"/>
              <w:rPr>
                <w:rFonts w:ascii="Times New Roman" w:eastAsia="Times New Roman" w:hAnsi="Times New Roman" w:cs="Times New Roman"/>
                <w:b/>
                <w:bCs/>
                <w:sz w:val="20"/>
                <w:szCs w:val="20"/>
                <w:lang w:eastAsia="hr-HR"/>
              </w:rPr>
            </w:pPr>
            <w:r w:rsidRPr="00F679EE">
              <w:rPr>
                <w:rFonts w:ascii="Times New Roman" w:eastAsia="Times New Roman" w:hAnsi="Times New Roman" w:cs="Times New Roman"/>
                <w:b/>
                <w:bCs/>
                <w:sz w:val="20"/>
                <w:szCs w:val="20"/>
                <w:lang w:eastAsia="hr-HR"/>
              </w:rPr>
              <w:t>123,80%</w:t>
            </w:r>
          </w:p>
        </w:tc>
        <w:tc>
          <w:tcPr>
            <w:tcW w:w="660" w:type="dxa"/>
            <w:tcBorders>
              <w:top w:val="nil"/>
              <w:left w:val="nil"/>
              <w:bottom w:val="nil"/>
              <w:right w:val="nil"/>
            </w:tcBorders>
            <w:noWrap/>
            <w:vAlign w:val="bottom"/>
            <w:hideMark/>
          </w:tcPr>
          <w:p w14:paraId="34534420" w14:textId="77777777" w:rsidR="00F679EE" w:rsidRPr="00F679EE" w:rsidRDefault="00F679EE" w:rsidP="00F679EE">
            <w:pPr>
              <w:spacing w:after="0" w:line="240" w:lineRule="auto"/>
              <w:jc w:val="right"/>
              <w:rPr>
                <w:rFonts w:ascii="Times New Roman" w:eastAsia="Times New Roman" w:hAnsi="Times New Roman" w:cs="Times New Roman"/>
                <w:b/>
                <w:bCs/>
                <w:sz w:val="20"/>
                <w:szCs w:val="20"/>
                <w:lang w:eastAsia="hr-HR"/>
              </w:rPr>
            </w:pPr>
            <w:r w:rsidRPr="00F679EE">
              <w:rPr>
                <w:rFonts w:ascii="Times New Roman" w:eastAsia="Times New Roman" w:hAnsi="Times New Roman" w:cs="Times New Roman"/>
                <w:b/>
                <w:bCs/>
                <w:sz w:val="20"/>
                <w:szCs w:val="20"/>
                <w:lang w:eastAsia="hr-HR"/>
              </w:rPr>
              <w:t>35,87%</w:t>
            </w:r>
          </w:p>
        </w:tc>
      </w:tr>
      <w:tr w:rsidR="00F679EE" w:rsidRPr="00F679EE" w14:paraId="70E2918A" w14:textId="77777777" w:rsidTr="008216AC">
        <w:trPr>
          <w:trHeight w:val="571"/>
        </w:trPr>
        <w:tc>
          <w:tcPr>
            <w:tcW w:w="2410" w:type="dxa"/>
            <w:tcBorders>
              <w:top w:val="nil"/>
              <w:left w:val="nil"/>
              <w:bottom w:val="nil"/>
              <w:right w:val="nil"/>
            </w:tcBorders>
            <w:noWrap/>
            <w:vAlign w:val="bottom"/>
            <w:hideMark/>
          </w:tcPr>
          <w:p w14:paraId="5AD90D8C" w14:textId="77777777" w:rsidR="00F679EE" w:rsidRPr="00F679EE" w:rsidRDefault="00F679EE" w:rsidP="00F679EE">
            <w:pPr>
              <w:spacing w:after="0" w:line="240" w:lineRule="auto"/>
              <w:rPr>
                <w:rFonts w:ascii="Times New Roman" w:eastAsia="Times New Roman" w:hAnsi="Times New Roman" w:cs="Times New Roman"/>
                <w:b/>
                <w:bCs/>
                <w:sz w:val="20"/>
                <w:szCs w:val="20"/>
                <w:lang w:eastAsia="hr-HR"/>
              </w:rPr>
            </w:pPr>
            <w:r w:rsidRPr="00F679EE">
              <w:rPr>
                <w:rFonts w:ascii="Times New Roman" w:eastAsia="Times New Roman" w:hAnsi="Times New Roman" w:cs="Times New Roman"/>
                <w:b/>
                <w:bCs/>
                <w:sz w:val="20"/>
                <w:szCs w:val="20"/>
                <w:lang w:eastAsia="hr-HR"/>
              </w:rPr>
              <w:t>7 Prihodi od prodaje nefinancijske imovine</w:t>
            </w:r>
          </w:p>
        </w:tc>
        <w:tc>
          <w:tcPr>
            <w:tcW w:w="1559" w:type="dxa"/>
            <w:tcBorders>
              <w:top w:val="nil"/>
              <w:left w:val="nil"/>
              <w:bottom w:val="nil"/>
              <w:right w:val="nil"/>
            </w:tcBorders>
            <w:noWrap/>
            <w:vAlign w:val="bottom"/>
            <w:hideMark/>
          </w:tcPr>
          <w:p w14:paraId="53E9903F" w14:textId="77777777" w:rsidR="00F679EE" w:rsidRPr="00F679EE" w:rsidRDefault="00F679EE" w:rsidP="00F679EE">
            <w:pPr>
              <w:spacing w:after="0" w:line="240" w:lineRule="auto"/>
              <w:jc w:val="right"/>
              <w:rPr>
                <w:rFonts w:ascii="Times New Roman" w:eastAsia="Times New Roman" w:hAnsi="Times New Roman" w:cs="Times New Roman"/>
                <w:b/>
                <w:bCs/>
                <w:sz w:val="20"/>
                <w:szCs w:val="20"/>
                <w:lang w:eastAsia="hr-HR"/>
              </w:rPr>
            </w:pPr>
            <w:r w:rsidRPr="00F679EE">
              <w:rPr>
                <w:rFonts w:ascii="Times New Roman" w:eastAsia="Times New Roman" w:hAnsi="Times New Roman" w:cs="Times New Roman"/>
                <w:b/>
                <w:bCs/>
                <w:sz w:val="20"/>
                <w:szCs w:val="20"/>
                <w:lang w:eastAsia="hr-HR"/>
              </w:rPr>
              <w:t>4.950,05</w:t>
            </w:r>
          </w:p>
        </w:tc>
        <w:tc>
          <w:tcPr>
            <w:tcW w:w="1366" w:type="dxa"/>
            <w:tcBorders>
              <w:top w:val="nil"/>
              <w:left w:val="nil"/>
              <w:bottom w:val="nil"/>
              <w:right w:val="nil"/>
            </w:tcBorders>
            <w:noWrap/>
            <w:vAlign w:val="bottom"/>
            <w:hideMark/>
          </w:tcPr>
          <w:p w14:paraId="424F994D" w14:textId="77777777" w:rsidR="00F679EE" w:rsidRPr="00F679EE" w:rsidRDefault="00F679EE" w:rsidP="00F679EE">
            <w:pPr>
              <w:spacing w:after="0" w:line="240" w:lineRule="auto"/>
              <w:jc w:val="right"/>
              <w:rPr>
                <w:rFonts w:ascii="Times New Roman" w:eastAsia="Times New Roman" w:hAnsi="Times New Roman" w:cs="Times New Roman"/>
                <w:b/>
                <w:bCs/>
                <w:sz w:val="20"/>
                <w:szCs w:val="20"/>
                <w:lang w:eastAsia="hr-HR"/>
              </w:rPr>
            </w:pPr>
            <w:r w:rsidRPr="00F679EE">
              <w:rPr>
                <w:rFonts w:ascii="Times New Roman" w:eastAsia="Times New Roman" w:hAnsi="Times New Roman" w:cs="Times New Roman"/>
                <w:b/>
                <w:bCs/>
                <w:sz w:val="20"/>
                <w:szCs w:val="20"/>
                <w:lang w:eastAsia="hr-HR"/>
              </w:rPr>
              <w:t>15.000,00</w:t>
            </w:r>
          </w:p>
        </w:tc>
        <w:tc>
          <w:tcPr>
            <w:tcW w:w="1469" w:type="dxa"/>
            <w:tcBorders>
              <w:top w:val="nil"/>
              <w:left w:val="nil"/>
              <w:bottom w:val="nil"/>
              <w:right w:val="nil"/>
            </w:tcBorders>
            <w:noWrap/>
            <w:vAlign w:val="bottom"/>
            <w:hideMark/>
          </w:tcPr>
          <w:p w14:paraId="02B905B4" w14:textId="77777777" w:rsidR="00F679EE" w:rsidRPr="00F679EE" w:rsidRDefault="00F679EE" w:rsidP="00F679EE">
            <w:pPr>
              <w:spacing w:after="0" w:line="240" w:lineRule="auto"/>
              <w:jc w:val="right"/>
              <w:rPr>
                <w:rFonts w:ascii="Times New Roman" w:eastAsia="Times New Roman" w:hAnsi="Times New Roman" w:cs="Times New Roman"/>
                <w:b/>
                <w:bCs/>
                <w:sz w:val="20"/>
                <w:szCs w:val="20"/>
                <w:lang w:eastAsia="hr-HR"/>
              </w:rPr>
            </w:pPr>
            <w:r w:rsidRPr="00F679EE">
              <w:rPr>
                <w:rFonts w:ascii="Times New Roman" w:eastAsia="Times New Roman" w:hAnsi="Times New Roman" w:cs="Times New Roman"/>
                <w:b/>
                <w:bCs/>
                <w:sz w:val="20"/>
                <w:szCs w:val="20"/>
                <w:lang w:eastAsia="hr-HR"/>
              </w:rPr>
              <w:t>3.771,90</w:t>
            </w:r>
          </w:p>
        </w:tc>
        <w:tc>
          <w:tcPr>
            <w:tcW w:w="1041" w:type="dxa"/>
            <w:tcBorders>
              <w:top w:val="nil"/>
              <w:left w:val="nil"/>
              <w:bottom w:val="nil"/>
              <w:right w:val="nil"/>
            </w:tcBorders>
            <w:noWrap/>
            <w:vAlign w:val="bottom"/>
            <w:hideMark/>
          </w:tcPr>
          <w:p w14:paraId="0F1C7EFE" w14:textId="77777777" w:rsidR="00F679EE" w:rsidRPr="00F679EE" w:rsidRDefault="00F679EE" w:rsidP="00F679EE">
            <w:pPr>
              <w:spacing w:after="0" w:line="240" w:lineRule="auto"/>
              <w:jc w:val="right"/>
              <w:rPr>
                <w:rFonts w:ascii="Times New Roman" w:eastAsia="Times New Roman" w:hAnsi="Times New Roman" w:cs="Times New Roman"/>
                <w:b/>
                <w:bCs/>
                <w:sz w:val="20"/>
                <w:szCs w:val="20"/>
                <w:lang w:eastAsia="hr-HR"/>
              </w:rPr>
            </w:pPr>
            <w:r w:rsidRPr="00F679EE">
              <w:rPr>
                <w:rFonts w:ascii="Times New Roman" w:eastAsia="Times New Roman" w:hAnsi="Times New Roman" w:cs="Times New Roman"/>
                <w:b/>
                <w:bCs/>
                <w:sz w:val="20"/>
                <w:szCs w:val="20"/>
                <w:lang w:eastAsia="hr-HR"/>
              </w:rPr>
              <w:t>76,20%</w:t>
            </w:r>
          </w:p>
        </w:tc>
        <w:tc>
          <w:tcPr>
            <w:tcW w:w="660" w:type="dxa"/>
            <w:tcBorders>
              <w:top w:val="nil"/>
              <w:left w:val="nil"/>
              <w:bottom w:val="nil"/>
              <w:right w:val="nil"/>
            </w:tcBorders>
            <w:noWrap/>
            <w:vAlign w:val="bottom"/>
            <w:hideMark/>
          </w:tcPr>
          <w:p w14:paraId="53409D62" w14:textId="77777777" w:rsidR="00F679EE" w:rsidRPr="00F679EE" w:rsidRDefault="00F679EE" w:rsidP="00F679EE">
            <w:pPr>
              <w:spacing w:after="0" w:line="240" w:lineRule="auto"/>
              <w:jc w:val="right"/>
              <w:rPr>
                <w:rFonts w:ascii="Times New Roman" w:eastAsia="Times New Roman" w:hAnsi="Times New Roman" w:cs="Times New Roman"/>
                <w:b/>
                <w:bCs/>
                <w:sz w:val="20"/>
                <w:szCs w:val="20"/>
                <w:lang w:eastAsia="hr-HR"/>
              </w:rPr>
            </w:pPr>
            <w:r w:rsidRPr="00F679EE">
              <w:rPr>
                <w:rFonts w:ascii="Times New Roman" w:eastAsia="Times New Roman" w:hAnsi="Times New Roman" w:cs="Times New Roman"/>
                <w:b/>
                <w:bCs/>
                <w:sz w:val="20"/>
                <w:szCs w:val="20"/>
                <w:lang w:eastAsia="hr-HR"/>
              </w:rPr>
              <w:t>25,15%</w:t>
            </w:r>
          </w:p>
        </w:tc>
      </w:tr>
      <w:tr w:rsidR="00F679EE" w:rsidRPr="00F679EE" w14:paraId="65477A69" w14:textId="77777777" w:rsidTr="008216AC">
        <w:trPr>
          <w:trHeight w:val="417"/>
        </w:trPr>
        <w:tc>
          <w:tcPr>
            <w:tcW w:w="2410" w:type="dxa"/>
            <w:tcBorders>
              <w:top w:val="nil"/>
              <w:left w:val="nil"/>
              <w:bottom w:val="nil"/>
              <w:right w:val="nil"/>
            </w:tcBorders>
            <w:shd w:val="clear" w:color="000000" w:fill="C0E6F5"/>
            <w:noWrap/>
            <w:vAlign w:val="bottom"/>
            <w:hideMark/>
          </w:tcPr>
          <w:p w14:paraId="3EF64C46" w14:textId="77777777" w:rsidR="00F679EE" w:rsidRPr="00F679EE" w:rsidRDefault="00F679EE" w:rsidP="00F679EE">
            <w:pPr>
              <w:spacing w:after="0" w:line="240" w:lineRule="auto"/>
              <w:rPr>
                <w:rFonts w:ascii="Times New Roman" w:eastAsia="Times New Roman" w:hAnsi="Times New Roman" w:cs="Times New Roman"/>
                <w:b/>
                <w:bCs/>
                <w:sz w:val="20"/>
                <w:szCs w:val="20"/>
                <w:lang w:eastAsia="hr-HR"/>
              </w:rPr>
            </w:pPr>
            <w:r w:rsidRPr="00F679EE">
              <w:rPr>
                <w:rFonts w:ascii="Times New Roman" w:eastAsia="Times New Roman" w:hAnsi="Times New Roman" w:cs="Times New Roman"/>
                <w:b/>
                <w:bCs/>
                <w:sz w:val="20"/>
                <w:szCs w:val="20"/>
                <w:lang w:eastAsia="hr-HR"/>
              </w:rPr>
              <w:t xml:space="preserve"> UKUPNI PRIHODI</w:t>
            </w:r>
          </w:p>
        </w:tc>
        <w:tc>
          <w:tcPr>
            <w:tcW w:w="1559" w:type="dxa"/>
            <w:tcBorders>
              <w:top w:val="nil"/>
              <w:left w:val="nil"/>
              <w:bottom w:val="nil"/>
              <w:right w:val="nil"/>
            </w:tcBorders>
            <w:shd w:val="clear" w:color="000000" w:fill="C0E6F5"/>
            <w:noWrap/>
            <w:vAlign w:val="bottom"/>
            <w:hideMark/>
          </w:tcPr>
          <w:p w14:paraId="09D8FE10" w14:textId="77777777" w:rsidR="00F679EE" w:rsidRPr="00F679EE" w:rsidRDefault="00F679EE" w:rsidP="00F679EE">
            <w:pPr>
              <w:spacing w:after="0" w:line="240" w:lineRule="auto"/>
              <w:jc w:val="right"/>
              <w:rPr>
                <w:rFonts w:ascii="Times New Roman" w:eastAsia="Times New Roman" w:hAnsi="Times New Roman" w:cs="Times New Roman"/>
                <w:b/>
                <w:bCs/>
                <w:sz w:val="20"/>
                <w:szCs w:val="20"/>
                <w:lang w:eastAsia="hr-HR"/>
              </w:rPr>
            </w:pPr>
            <w:r w:rsidRPr="00F679EE">
              <w:rPr>
                <w:rFonts w:ascii="Times New Roman" w:eastAsia="Times New Roman" w:hAnsi="Times New Roman" w:cs="Times New Roman"/>
                <w:b/>
                <w:bCs/>
                <w:sz w:val="20"/>
                <w:szCs w:val="20"/>
                <w:lang w:eastAsia="hr-HR"/>
              </w:rPr>
              <w:t>5.306.330,42</w:t>
            </w:r>
          </w:p>
        </w:tc>
        <w:tc>
          <w:tcPr>
            <w:tcW w:w="1366" w:type="dxa"/>
            <w:tcBorders>
              <w:top w:val="nil"/>
              <w:left w:val="nil"/>
              <w:bottom w:val="nil"/>
              <w:right w:val="nil"/>
            </w:tcBorders>
            <w:shd w:val="clear" w:color="000000" w:fill="C0E6F5"/>
            <w:noWrap/>
            <w:vAlign w:val="bottom"/>
            <w:hideMark/>
          </w:tcPr>
          <w:p w14:paraId="64975D1D" w14:textId="77777777" w:rsidR="00F679EE" w:rsidRPr="00F679EE" w:rsidRDefault="00F679EE" w:rsidP="00F679EE">
            <w:pPr>
              <w:spacing w:after="0" w:line="240" w:lineRule="auto"/>
              <w:jc w:val="right"/>
              <w:rPr>
                <w:rFonts w:ascii="Times New Roman" w:eastAsia="Times New Roman" w:hAnsi="Times New Roman" w:cs="Times New Roman"/>
                <w:b/>
                <w:bCs/>
                <w:sz w:val="20"/>
                <w:szCs w:val="20"/>
                <w:lang w:eastAsia="hr-HR"/>
              </w:rPr>
            </w:pPr>
            <w:r w:rsidRPr="00F679EE">
              <w:rPr>
                <w:rFonts w:ascii="Times New Roman" w:eastAsia="Times New Roman" w:hAnsi="Times New Roman" w:cs="Times New Roman"/>
                <w:b/>
                <w:bCs/>
                <w:sz w:val="20"/>
                <w:szCs w:val="20"/>
                <w:lang w:eastAsia="hr-HR"/>
              </w:rPr>
              <w:t>18.311.105,25</w:t>
            </w:r>
          </w:p>
        </w:tc>
        <w:tc>
          <w:tcPr>
            <w:tcW w:w="1469" w:type="dxa"/>
            <w:tcBorders>
              <w:top w:val="nil"/>
              <w:left w:val="nil"/>
              <w:bottom w:val="nil"/>
              <w:right w:val="nil"/>
            </w:tcBorders>
            <w:shd w:val="clear" w:color="000000" w:fill="C0E6F5"/>
            <w:noWrap/>
            <w:vAlign w:val="bottom"/>
            <w:hideMark/>
          </w:tcPr>
          <w:p w14:paraId="1DDC0F4F" w14:textId="77777777" w:rsidR="00F679EE" w:rsidRPr="00F679EE" w:rsidRDefault="00F679EE" w:rsidP="00F679EE">
            <w:pPr>
              <w:spacing w:after="0" w:line="240" w:lineRule="auto"/>
              <w:jc w:val="right"/>
              <w:rPr>
                <w:rFonts w:ascii="Times New Roman" w:eastAsia="Times New Roman" w:hAnsi="Times New Roman" w:cs="Times New Roman"/>
                <w:b/>
                <w:bCs/>
                <w:sz w:val="20"/>
                <w:szCs w:val="20"/>
                <w:lang w:eastAsia="hr-HR"/>
              </w:rPr>
            </w:pPr>
            <w:r w:rsidRPr="00F679EE">
              <w:rPr>
                <w:rFonts w:ascii="Times New Roman" w:eastAsia="Times New Roman" w:hAnsi="Times New Roman" w:cs="Times New Roman"/>
                <w:b/>
                <w:bCs/>
                <w:sz w:val="20"/>
                <w:szCs w:val="20"/>
                <w:lang w:eastAsia="hr-HR"/>
              </w:rPr>
              <w:t>6.566.719,78</w:t>
            </w:r>
          </w:p>
        </w:tc>
        <w:tc>
          <w:tcPr>
            <w:tcW w:w="1041" w:type="dxa"/>
            <w:tcBorders>
              <w:top w:val="nil"/>
              <w:left w:val="nil"/>
              <w:bottom w:val="nil"/>
              <w:right w:val="nil"/>
            </w:tcBorders>
            <w:shd w:val="clear" w:color="000000" w:fill="C0E6F5"/>
            <w:noWrap/>
            <w:vAlign w:val="bottom"/>
            <w:hideMark/>
          </w:tcPr>
          <w:p w14:paraId="1E440126" w14:textId="77777777" w:rsidR="00F679EE" w:rsidRPr="00F679EE" w:rsidRDefault="00F679EE" w:rsidP="00F679EE">
            <w:pPr>
              <w:spacing w:after="0" w:line="240" w:lineRule="auto"/>
              <w:jc w:val="right"/>
              <w:rPr>
                <w:rFonts w:ascii="Times New Roman" w:eastAsia="Times New Roman" w:hAnsi="Times New Roman" w:cs="Times New Roman"/>
                <w:b/>
                <w:bCs/>
                <w:sz w:val="20"/>
                <w:szCs w:val="20"/>
                <w:lang w:eastAsia="hr-HR"/>
              </w:rPr>
            </w:pPr>
            <w:r w:rsidRPr="00F679EE">
              <w:rPr>
                <w:rFonts w:ascii="Times New Roman" w:eastAsia="Times New Roman" w:hAnsi="Times New Roman" w:cs="Times New Roman"/>
                <w:b/>
                <w:bCs/>
                <w:sz w:val="20"/>
                <w:szCs w:val="20"/>
                <w:lang w:eastAsia="hr-HR"/>
              </w:rPr>
              <w:t>123,75%</w:t>
            </w:r>
          </w:p>
        </w:tc>
        <w:tc>
          <w:tcPr>
            <w:tcW w:w="660" w:type="dxa"/>
            <w:tcBorders>
              <w:top w:val="nil"/>
              <w:left w:val="nil"/>
              <w:bottom w:val="nil"/>
              <w:right w:val="nil"/>
            </w:tcBorders>
            <w:shd w:val="clear" w:color="000000" w:fill="C0E6F5"/>
            <w:noWrap/>
            <w:vAlign w:val="bottom"/>
            <w:hideMark/>
          </w:tcPr>
          <w:p w14:paraId="31ECD22B" w14:textId="77777777" w:rsidR="00F679EE" w:rsidRPr="00F679EE" w:rsidRDefault="00F679EE" w:rsidP="00F679EE">
            <w:pPr>
              <w:spacing w:after="0" w:line="240" w:lineRule="auto"/>
              <w:jc w:val="right"/>
              <w:rPr>
                <w:rFonts w:ascii="Times New Roman" w:eastAsia="Times New Roman" w:hAnsi="Times New Roman" w:cs="Times New Roman"/>
                <w:b/>
                <w:bCs/>
                <w:sz w:val="20"/>
                <w:szCs w:val="20"/>
                <w:lang w:eastAsia="hr-HR"/>
              </w:rPr>
            </w:pPr>
            <w:r w:rsidRPr="00F679EE">
              <w:rPr>
                <w:rFonts w:ascii="Times New Roman" w:eastAsia="Times New Roman" w:hAnsi="Times New Roman" w:cs="Times New Roman"/>
                <w:b/>
                <w:bCs/>
                <w:sz w:val="20"/>
                <w:szCs w:val="20"/>
                <w:lang w:eastAsia="hr-HR"/>
              </w:rPr>
              <w:t>35,86%</w:t>
            </w:r>
          </w:p>
        </w:tc>
      </w:tr>
      <w:tr w:rsidR="00F679EE" w:rsidRPr="00F679EE" w14:paraId="02943D5D" w14:textId="77777777" w:rsidTr="008216AC">
        <w:trPr>
          <w:trHeight w:val="569"/>
        </w:trPr>
        <w:tc>
          <w:tcPr>
            <w:tcW w:w="2410" w:type="dxa"/>
            <w:tcBorders>
              <w:top w:val="nil"/>
              <w:left w:val="nil"/>
              <w:bottom w:val="nil"/>
              <w:right w:val="nil"/>
            </w:tcBorders>
            <w:noWrap/>
            <w:vAlign w:val="bottom"/>
            <w:hideMark/>
          </w:tcPr>
          <w:p w14:paraId="022FF03B" w14:textId="77777777" w:rsidR="00F679EE" w:rsidRPr="00F679EE" w:rsidRDefault="00F679EE" w:rsidP="00F679EE">
            <w:pPr>
              <w:spacing w:after="0" w:line="240" w:lineRule="auto"/>
              <w:rPr>
                <w:rFonts w:ascii="Times New Roman" w:eastAsia="Times New Roman" w:hAnsi="Times New Roman" w:cs="Times New Roman"/>
                <w:b/>
                <w:bCs/>
                <w:sz w:val="20"/>
                <w:szCs w:val="20"/>
                <w:lang w:eastAsia="hr-HR"/>
              </w:rPr>
            </w:pPr>
            <w:r w:rsidRPr="00F679EE">
              <w:rPr>
                <w:rFonts w:ascii="Times New Roman" w:eastAsia="Times New Roman" w:hAnsi="Times New Roman" w:cs="Times New Roman"/>
                <w:b/>
                <w:bCs/>
                <w:sz w:val="20"/>
                <w:szCs w:val="20"/>
                <w:lang w:eastAsia="hr-HR"/>
              </w:rPr>
              <w:t>3 Rashodi poslovanja</w:t>
            </w:r>
          </w:p>
        </w:tc>
        <w:tc>
          <w:tcPr>
            <w:tcW w:w="1559" w:type="dxa"/>
            <w:tcBorders>
              <w:top w:val="nil"/>
              <w:left w:val="nil"/>
              <w:bottom w:val="nil"/>
              <w:right w:val="nil"/>
            </w:tcBorders>
            <w:noWrap/>
            <w:vAlign w:val="bottom"/>
            <w:hideMark/>
          </w:tcPr>
          <w:p w14:paraId="041FB1FF" w14:textId="77777777" w:rsidR="00F679EE" w:rsidRPr="00F679EE" w:rsidRDefault="00F679EE" w:rsidP="00F679EE">
            <w:pPr>
              <w:spacing w:after="0" w:line="240" w:lineRule="auto"/>
              <w:jc w:val="right"/>
              <w:rPr>
                <w:rFonts w:ascii="Times New Roman" w:eastAsia="Times New Roman" w:hAnsi="Times New Roman" w:cs="Times New Roman"/>
                <w:b/>
                <w:bCs/>
                <w:sz w:val="20"/>
                <w:szCs w:val="20"/>
                <w:lang w:eastAsia="hr-HR"/>
              </w:rPr>
            </w:pPr>
            <w:r w:rsidRPr="00F679EE">
              <w:rPr>
                <w:rFonts w:ascii="Times New Roman" w:eastAsia="Times New Roman" w:hAnsi="Times New Roman" w:cs="Times New Roman"/>
                <w:b/>
                <w:bCs/>
                <w:sz w:val="20"/>
                <w:szCs w:val="20"/>
                <w:lang w:eastAsia="hr-HR"/>
              </w:rPr>
              <w:t>4.121.943,71</w:t>
            </w:r>
          </w:p>
        </w:tc>
        <w:tc>
          <w:tcPr>
            <w:tcW w:w="1366" w:type="dxa"/>
            <w:tcBorders>
              <w:top w:val="nil"/>
              <w:left w:val="nil"/>
              <w:bottom w:val="nil"/>
              <w:right w:val="nil"/>
            </w:tcBorders>
            <w:noWrap/>
            <w:vAlign w:val="bottom"/>
            <w:hideMark/>
          </w:tcPr>
          <w:p w14:paraId="4EFC3DB5" w14:textId="77777777" w:rsidR="00F679EE" w:rsidRPr="00F679EE" w:rsidRDefault="00F679EE" w:rsidP="00F679EE">
            <w:pPr>
              <w:spacing w:after="0" w:line="240" w:lineRule="auto"/>
              <w:jc w:val="right"/>
              <w:rPr>
                <w:rFonts w:ascii="Times New Roman" w:eastAsia="Times New Roman" w:hAnsi="Times New Roman" w:cs="Times New Roman"/>
                <w:b/>
                <w:bCs/>
                <w:sz w:val="20"/>
                <w:szCs w:val="20"/>
                <w:lang w:eastAsia="hr-HR"/>
              </w:rPr>
            </w:pPr>
            <w:r w:rsidRPr="00F679EE">
              <w:rPr>
                <w:rFonts w:ascii="Times New Roman" w:eastAsia="Times New Roman" w:hAnsi="Times New Roman" w:cs="Times New Roman"/>
                <w:b/>
                <w:bCs/>
                <w:sz w:val="20"/>
                <w:szCs w:val="20"/>
                <w:lang w:eastAsia="hr-HR"/>
              </w:rPr>
              <w:t>12.552.277,51</w:t>
            </w:r>
          </w:p>
        </w:tc>
        <w:tc>
          <w:tcPr>
            <w:tcW w:w="1469" w:type="dxa"/>
            <w:tcBorders>
              <w:top w:val="nil"/>
              <w:left w:val="nil"/>
              <w:bottom w:val="nil"/>
              <w:right w:val="nil"/>
            </w:tcBorders>
            <w:noWrap/>
            <w:vAlign w:val="bottom"/>
            <w:hideMark/>
          </w:tcPr>
          <w:p w14:paraId="3DD830D2" w14:textId="77777777" w:rsidR="00F679EE" w:rsidRPr="00F679EE" w:rsidRDefault="00F679EE" w:rsidP="00F679EE">
            <w:pPr>
              <w:spacing w:after="0" w:line="240" w:lineRule="auto"/>
              <w:jc w:val="right"/>
              <w:rPr>
                <w:rFonts w:ascii="Times New Roman" w:eastAsia="Times New Roman" w:hAnsi="Times New Roman" w:cs="Times New Roman"/>
                <w:b/>
                <w:bCs/>
                <w:sz w:val="20"/>
                <w:szCs w:val="20"/>
                <w:lang w:eastAsia="hr-HR"/>
              </w:rPr>
            </w:pPr>
            <w:r w:rsidRPr="00F679EE">
              <w:rPr>
                <w:rFonts w:ascii="Times New Roman" w:eastAsia="Times New Roman" w:hAnsi="Times New Roman" w:cs="Times New Roman"/>
                <w:b/>
                <w:bCs/>
                <w:sz w:val="20"/>
                <w:szCs w:val="20"/>
                <w:lang w:eastAsia="hr-HR"/>
              </w:rPr>
              <w:t>5.883.757,85</w:t>
            </w:r>
          </w:p>
        </w:tc>
        <w:tc>
          <w:tcPr>
            <w:tcW w:w="1041" w:type="dxa"/>
            <w:tcBorders>
              <w:top w:val="nil"/>
              <w:left w:val="nil"/>
              <w:bottom w:val="nil"/>
              <w:right w:val="nil"/>
            </w:tcBorders>
            <w:noWrap/>
            <w:vAlign w:val="bottom"/>
            <w:hideMark/>
          </w:tcPr>
          <w:p w14:paraId="29D5BE4F" w14:textId="77777777" w:rsidR="00F679EE" w:rsidRPr="00F679EE" w:rsidRDefault="00F679EE" w:rsidP="00F679EE">
            <w:pPr>
              <w:spacing w:after="0" w:line="240" w:lineRule="auto"/>
              <w:jc w:val="right"/>
              <w:rPr>
                <w:rFonts w:ascii="Times New Roman" w:eastAsia="Times New Roman" w:hAnsi="Times New Roman" w:cs="Times New Roman"/>
                <w:b/>
                <w:bCs/>
                <w:sz w:val="20"/>
                <w:szCs w:val="20"/>
                <w:lang w:eastAsia="hr-HR"/>
              </w:rPr>
            </w:pPr>
            <w:r w:rsidRPr="00F679EE">
              <w:rPr>
                <w:rFonts w:ascii="Times New Roman" w:eastAsia="Times New Roman" w:hAnsi="Times New Roman" w:cs="Times New Roman"/>
                <w:b/>
                <w:bCs/>
                <w:sz w:val="20"/>
                <w:szCs w:val="20"/>
                <w:lang w:eastAsia="hr-HR"/>
              </w:rPr>
              <w:t>142,74%</w:t>
            </w:r>
          </w:p>
        </w:tc>
        <w:tc>
          <w:tcPr>
            <w:tcW w:w="660" w:type="dxa"/>
            <w:tcBorders>
              <w:top w:val="nil"/>
              <w:left w:val="nil"/>
              <w:bottom w:val="nil"/>
              <w:right w:val="nil"/>
            </w:tcBorders>
            <w:noWrap/>
            <w:vAlign w:val="bottom"/>
            <w:hideMark/>
          </w:tcPr>
          <w:p w14:paraId="07F2A442" w14:textId="77777777" w:rsidR="00F679EE" w:rsidRPr="00F679EE" w:rsidRDefault="00F679EE" w:rsidP="00F679EE">
            <w:pPr>
              <w:spacing w:after="0" w:line="240" w:lineRule="auto"/>
              <w:jc w:val="right"/>
              <w:rPr>
                <w:rFonts w:ascii="Times New Roman" w:eastAsia="Times New Roman" w:hAnsi="Times New Roman" w:cs="Times New Roman"/>
                <w:b/>
                <w:bCs/>
                <w:sz w:val="20"/>
                <w:szCs w:val="20"/>
                <w:lang w:eastAsia="hr-HR"/>
              </w:rPr>
            </w:pPr>
            <w:r w:rsidRPr="00F679EE">
              <w:rPr>
                <w:rFonts w:ascii="Times New Roman" w:eastAsia="Times New Roman" w:hAnsi="Times New Roman" w:cs="Times New Roman"/>
                <w:b/>
                <w:bCs/>
                <w:sz w:val="20"/>
                <w:szCs w:val="20"/>
                <w:lang w:eastAsia="hr-HR"/>
              </w:rPr>
              <w:t>46,87%</w:t>
            </w:r>
          </w:p>
        </w:tc>
      </w:tr>
      <w:tr w:rsidR="00F679EE" w:rsidRPr="00F679EE" w14:paraId="3A3AF1B8" w14:textId="77777777" w:rsidTr="008216AC">
        <w:trPr>
          <w:trHeight w:val="500"/>
        </w:trPr>
        <w:tc>
          <w:tcPr>
            <w:tcW w:w="2410" w:type="dxa"/>
            <w:tcBorders>
              <w:top w:val="nil"/>
              <w:left w:val="nil"/>
              <w:bottom w:val="nil"/>
              <w:right w:val="nil"/>
            </w:tcBorders>
            <w:noWrap/>
            <w:vAlign w:val="bottom"/>
            <w:hideMark/>
          </w:tcPr>
          <w:p w14:paraId="0C02D3E8" w14:textId="77777777" w:rsidR="00F679EE" w:rsidRPr="00F679EE" w:rsidRDefault="00F679EE" w:rsidP="00F679EE">
            <w:pPr>
              <w:spacing w:after="0" w:line="240" w:lineRule="auto"/>
              <w:rPr>
                <w:rFonts w:ascii="Times New Roman" w:eastAsia="Times New Roman" w:hAnsi="Times New Roman" w:cs="Times New Roman"/>
                <w:b/>
                <w:bCs/>
                <w:sz w:val="20"/>
                <w:szCs w:val="20"/>
                <w:lang w:eastAsia="hr-HR"/>
              </w:rPr>
            </w:pPr>
            <w:r w:rsidRPr="00F679EE">
              <w:rPr>
                <w:rFonts w:ascii="Times New Roman" w:eastAsia="Times New Roman" w:hAnsi="Times New Roman" w:cs="Times New Roman"/>
                <w:b/>
                <w:bCs/>
                <w:sz w:val="20"/>
                <w:szCs w:val="20"/>
                <w:lang w:eastAsia="hr-HR"/>
              </w:rPr>
              <w:t>4 Rashodi za nabavu nefinancijske imovine</w:t>
            </w:r>
          </w:p>
        </w:tc>
        <w:tc>
          <w:tcPr>
            <w:tcW w:w="1559" w:type="dxa"/>
            <w:tcBorders>
              <w:top w:val="nil"/>
              <w:left w:val="nil"/>
              <w:bottom w:val="nil"/>
              <w:right w:val="nil"/>
            </w:tcBorders>
            <w:noWrap/>
            <w:vAlign w:val="bottom"/>
            <w:hideMark/>
          </w:tcPr>
          <w:p w14:paraId="63882AD2" w14:textId="77777777" w:rsidR="00F679EE" w:rsidRPr="00F679EE" w:rsidRDefault="00F679EE" w:rsidP="00F679EE">
            <w:pPr>
              <w:spacing w:after="0" w:line="240" w:lineRule="auto"/>
              <w:jc w:val="right"/>
              <w:rPr>
                <w:rFonts w:ascii="Times New Roman" w:eastAsia="Times New Roman" w:hAnsi="Times New Roman" w:cs="Times New Roman"/>
                <w:b/>
                <w:bCs/>
                <w:sz w:val="20"/>
                <w:szCs w:val="20"/>
                <w:lang w:eastAsia="hr-HR"/>
              </w:rPr>
            </w:pPr>
            <w:r w:rsidRPr="00F679EE">
              <w:rPr>
                <w:rFonts w:ascii="Times New Roman" w:eastAsia="Times New Roman" w:hAnsi="Times New Roman" w:cs="Times New Roman"/>
                <w:b/>
                <w:bCs/>
                <w:sz w:val="20"/>
                <w:szCs w:val="20"/>
                <w:lang w:eastAsia="hr-HR"/>
              </w:rPr>
              <w:t>802.692,97</w:t>
            </w:r>
          </w:p>
        </w:tc>
        <w:tc>
          <w:tcPr>
            <w:tcW w:w="1366" w:type="dxa"/>
            <w:tcBorders>
              <w:top w:val="nil"/>
              <w:left w:val="nil"/>
              <w:bottom w:val="nil"/>
              <w:right w:val="nil"/>
            </w:tcBorders>
            <w:noWrap/>
            <w:vAlign w:val="bottom"/>
            <w:hideMark/>
          </w:tcPr>
          <w:p w14:paraId="79DFAC51" w14:textId="77777777" w:rsidR="00F679EE" w:rsidRPr="00F679EE" w:rsidRDefault="00F679EE" w:rsidP="00F679EE">
            <w:pPr>
              <w:spacing w:after="0" w:line="240" w:lineRule="auto"/>
              <w:jc w:val="right"/>
              <w:rPr>
                <w:rFonts w:ascii="Times New Roman" w:eastAsia="Times New Roman" w:hAnsi="Times New Roman" w:cs="Times New Roman"/>
                <w:b/>
                <w:bCs/>
                <w:sz w:val="20"/>
                <w:szCs w:val="20"/>
                <w:lang w:eastAsia="hr-HR"/>
              </w:rPr>
            </w:pPr>
            <w:r w:rsidRPr="00F679EE">
              <w:rPr>
                <w:rFonts w:ascii="Times New Roman" w:eastAsia="Times New Roman" w:hAnsi="Times New Roman" w:cs="Times New Roman"/>
                <w:b/>
                <w:bCs/>
                <w:sz w:val="20"/>
                <w:szCs w:val="20"/>
                <w:lang w:eastAsia="hr-HR"/>
              </w:rPr>
              <w:t>6.744.931,43</w:t>
            </w:r>
          </w:p>
        </w:tc>
        <w:tc>
          <w:tcPr>
            <w:tcW w:w="1469" w:type="dxa"/>
            <w:tcBorders>
              <w:top w:val="nil"/>
              <w:left w:val="nil"/>
              <w:bottom w:val="nil"/>
              <w:right w:val="nil"/>
            </w:tcBorders>
            <w:noWrap/>
            <w:vAlign w:val="bottom"/>
            <w:hideMark/>
          </w:tcPr>
          <w:p w14:paraId="14E2A1E1" w14:textId="77777777" w:rsidR="00F679EE" w:rsidRPr="00F679EE" w:rsidRDefault="00F679EE" w:rsidP="00F679EE">
            <w:pPr>
              <w:spacing w:after="0" w:line="240" w:lineRule="auto"/>
              <w:jc w:val="right"/>
              <w:rPr>
                <w:rFonts w:ascii="Times New Roman" w:eastAsia="Times New Roman" w:hAnsi="Times New Roman" w:cs="Times New Roman"/>
                <w:b/>
                <w:bCs/>
                <w:sz w:val="20"/>
                <w:szCs w:val="20"/>
                <w:lang w:eastAsia="hr-HR"/>
              </w:rPr>
            </w:pPr>
            <w:r w:rsidRPr="00F679EE">
              <w:rPr>
                <w:rFonts w:ascii="Times New Roman" w:eastAsia="Times New Roman" w:hAnsi="Times New Roman" w:cs="Times New Roman"/>
                <w:b/>
                <w:bCs/>
                <w:sz w:val="20"/>
                <w:szCs w:val="20"/>
                <w:lang w:eastAsia="hr-HR"/>
              </w:rPr>
              <w:t>1.132.715,03</w:t>
            </w:r>
          </w:p>
        </w:tc>
        <w:tc>
          <w:tcPr>
            <w:tcW w:w="1041" w:type="dxa"/>
            <w:tcBorders>
              <w:top w:val="nil"/>
              <w:left w:val="nil"/>
              <w:bottom w:val="nil"/>
              <w:right w:val="nil"/>
            </w:tcBorders>
            <w:noWrap/>
            <w:vAlign w:val="bottom"/>
            <w:hideMark/>
          </w:tcPr>
          <w:p w14:paraId="5568F15B" w14:textId="77777777" w:rsidR="00F679EE" w:rsidRPr="00F679EE" w:rsidRDefault="00F679EE" w:rsidP="00F679EE">
            <w:pPr>
              <w:spacing w:after="0" w:line="240" w:lineRule="auto"/>
              <w:jc w:val="right"/>
              <w:rPr>
                <w:rFonts w:ascii="Times New Roman" w:eastAsia="Times New Roman" w:hAnsi="Times New Roman" w:cs="Times New Roman"/>
                <w:b/>
                <w:bCs/>
                <w:sz w:val="20"/>
                <w:szCs w:val="20"/>
                <w:lang w:eastAsia="hr-HR"/>
              </w:rPr>
            </w:pPr>
            <w:r w:rsidRPr="00F679EE">
              <w:rPr>
                <w:rFonts w:ascii="Times New Roman" w:eastAsia="Times New Roman" w:hAnsi="Times New Roman" w:cs="Times New Roman"/>
                <w:b/>
                <w:bCs/>
                <w:sz w:val="20"/>
                <w:szCs w:val="20"/>
                <w:lang w:eastAsia="hr-HR"/>
              </w:rPr>
              <w:t>141,11%</w:t>
            </w:r>
          </w:p>
        </w:tc>
        <w:tc>
          <w:tcPr>
            <w:tcW w:w="660" w:type="dxa"/>
            <w:tcBorders>
              <w:top w:val="nil"/>
              <w:left w:val="nil"/>
              <w:bottom w:val="nil"/>
              <w:right w:val="nil"/>
            </w:tcBorders>
            <w:noWrap/>
            <w:vAlign w:val="bottom"/>
            <w:hideMark/>
          </w:tcPr>
          <w:p w14:paraId="360007E0" w14:textId="77777777" w:rsidR="00F679EE" w:rsidRPr="00F679EE" w:rsidRDefault="00F679EE" w:rsidP="00F679EE">
            <w:pPr>
              <w:spacing w:after="0" w:line="240" w:lineRule="auto"/>
              <w:jc w:val="right"/>
              <w:rPr>
                <w:rFonts w:ascii="Times New Roman" w:eastAsia="Times New Roman" w:hAnsi="Times New Roman" w:cs="Times New Roman"/>
                <w:b/>
                <w:bCs/>
                <w:sz w:val="20"/>
                <w:szCs w:val="20"/>
                <w:lang w:eastAsia="hr-HR"/>
              </w:rPr>
            </w:pPr>
            <w:r w:rsidRPr="00F679EE">
              <w:rPr>
                <w:rFonts w:ascii="Times New Roman" w:eastAsia="Times New Roman" w:hAnsi="Times New Roman" w:cs="Times New Roman"/>
                <w:b/>
                <w:bCs/>
                <w:sz w:val="20"/>
                <w:szCs w:val="20"/>
                <w:lang w:eastAsia="hr-HR"/>
              </w:rPr>
              <w:t>16,79%</w:t>
            </w:r>
          </w:p>
        </w:tc>
      </w:tr>
      <w:tr w:rsidR="00F679EE" w:rsidRPr="00F679EE" w14:paraId="20550E0C" w14:textId="77777777" w:rsidTr="008216AC">
        <w:trPr>
          <w:trHeight w:val="423"/>
        </w:trPr>
        <w:tc>
          <w:tcPr>
            <w:tcW w:w="2410" w:type="dxa"/>
            <w:tcBorders>
              <w:top w:val="nil"/>
              <w:left w:val="nil"/>
              <w:bottom w:val="nil"/>
              <w:right w:val="nil"/>
            </w:tcBorders>
            <w:shd w:val="clear" w:color="000000" w:fill="C0E6F5"/>
            <w:noWrap/>
            <w:vAlign w:val="bottom"/>
            <w:hideMark/>
          </w:tcPr>
          <w:p w14:paraId="0257F56A" w14:textId="77777777" w:rsidR="00F679EE" w:rsidRPr="00F679EE" w:rsidRDefault="00F679EE" w:rsidP="00F679EE">
            <w:pPr>
              <w:spacing w:after="0" w:line="240" w:lineRule="auto"/>
              <w:rPr>
                <w:rFonts w:ascii="Times New Roman" w:eastAsia="Times New Roman" w:hAnsi="Times New Roman" w:cs="Times New Roman"/>
                <w:b/>
                <w:bCs/>
                <w:sz w:val="20"/>
                <w:szCs w:val="20"/>
                <w:lang w:eastAsia="hr-HR"/>
              </w:rPr>
            </w:pPr>
            <w:r w:rsidRPr="00F679EE">
              <w:rPr>
                <w:rFonts w:ascii="Times New Roman" w:eastAsia="Times New Roman" w:hAnsi="Times New Roman" w:cs="Times New Roman"/>
                <w:b/>
                <w:bCs/>
                <w:sz w:val="20"/>
                <w:szCs w:val="20"/>
                <w:lang w:eastAsia="hr-HR"/>
              </w:rPr>
              <w:t xml:space="preserve"> UKUPNI RASHODI</w:t>
            </w:r>
          </w:p>
        </w:tc>
        <w:tc>
          <w:tcPr>
            <w:tcW w:w="1559" w:type="dxa"/>
            <w:tcBorders>
              <w:top w:val="nil"/>
              <w:left w:val="nil"/>
              <w:bottom w:val="nil"/>
              <w:right w:val="nil"/>
            </w:tcBorders>
            <w:shd w:val="clear" w:color="000000" w:fill="C0E6F5"/>
            <w:noWrap/>
            <w:vAlign w:val="bottom"/>
            <w:hideMark/>
          </w:tcPr>
          <w:p w14:paraId="036EA79F" w14:textId="77777777" w:rsidR="00F679EE" w:rsidRPr="00F679EE" w:rsidRDefault="00F679EE" w:rsidP="00F679EE">
            <w:pPr>
              <w:spacing w:after="0" w:line="240" w:lineRule="auto"/>
              <w:jc w:val="right"/>
              <w:rPr>
                <w:rFonts w:ascii="Times New Roman" w:eastAsia="Times New Roman" w:hAnsi="Times New Roman" w:cs="Times New Roman"/>
                <w:b/>
                <w:bCs/>
                <w:sz w:val="20"/>
                <w:szCs w:val="20"/>
                <w:lang w:eastAsia="hr-HR"/>
              </w:rPr>
            </w:pPr>
            <w:r w:rsidRPr="00F679EE">
              <w:rPr>
                <w:rFonts w:ascii="Times New Roman" w:eastAsia="Times New Roman" w:hAnsi="Times New Roman" w:cs="Times New Roman"/>
                <w:b/>
                <w:bCs/>
                <w:sz w:val="20"/>
                <w:szCs w:val="20"/>
                <w:lang w:eastAsia="hr-HR"/>
              </w:rPr>
              <w:t>4.924.636,68</w:t>
            </w:r>
          </w:p>
        </w:tc>
        <w:tc>
          <w:tcPr>
            <w:tcW w:w="1366" w:type="dxa"/>
            <w:tcBorders>
              <w:top w:val="nil"/>
              <w:left w:val="nil"/>
              <w:bottom w:val="nil"/>
              <w:right w:val="nil"/>
            </w:tcBorders>
            <w:shd w:val="clear" w:color="000000" w:fill="C0E6F5"/>
            <w:noWrap/>
            <w:vAlign w:val="bottom"/>
            <w:hideMark/>
          </w:tcPr>
          <w:p w14:paraId="47213683" w14:textId="77777777" w:rsidR="00F679EE" w:rsidRPr="00F679EE" w:rsidRDefault="00F679EE" w:rsidP="00F679EE">
            <w:pPr>
              <w:spacing w:after="0" w:line="240" w:lineRule="auto"/>
              <w:jc w:val="right"/>
              <w:rPr>
                <w:rFonts w:ascii="Times New Roman" w:eastAsia="Times New Roman" w:hAnsi="Times New Roman" w:cs="Times New Roman"/>
                <w:b/>
                <w:bCs/>
                <w:sz w:val="20"/>
                <w:szCs w:val="20"/>
                <w:lang w:eastAsia="hr-HR"/>
              </w:rPr>
            </w:pPr>
            <w:r w:rsidRPr="00F679EE">
              <w:rPr>
                <w:rFonts w:ascii="Times New Roman" w:eastAsia="Times New Roman" w:hAnsi="Times New Roman" w:cs="Times New Roman"/>
                <w:b/>
                <w:bCs/>
                <w:sz w:val="20"/>
                <w:szCs w:val="20"/>
                <w:lang w:eastAsia="hr-HR"/>
              </w:rPr>
              <w:t>19.297.208,94</w:t>
            </w:r>
          </w:p>
        </w:tc>
        <w:tc>
          <w:tcPr>
            <w:tcW w:w="1469" w:type="dxa"/>
            <w:tcBorders>
              <w:top w:val="nil"/>
              <w:left w:val="nil"/>
              <w:bottom w:val="nil"/>
              <w:right w:val="nil"/>
            </w:tcBorders>
            <w:shd w:val="clear" w:color="000000" w:fill="C0E6F5"/>
            <w:noWrap/>
            <w:vAlign w:val="bottom"/>
            <w:hideMark/>
          </w:tcPr>
          <w:p w14:paraId="60350F74" w14:textId="77777777" w:rsidR="00F679EE" w:rsidRPr="00F679EE" w:rsidRDefault="00F679EE" w:rsidP="00F679EE">
            <w:pPr>
              <w:spacing w:after="0" w:line="240" w:lineRule="auto"/>
              <w:jc w:val="right"/>
              <w:rPr>
                <w:rFonts w:ascii="Times New Roman" w:eastAsia="Times New Roman" w:hAnsi="Times New Roman" w:cs="Times New Roman"/>
                <w:b/>
                <w:bCs/>
                <w:sz w:val="20"/>
                <w:szCs w:val="20"/>
                <w:lang w:eastAsia="hr-HR"/>
              </w:rPr>
            </w:pPr>
            <w:r w:rsidRPr="00F679EE">
              <w:rPr>
                <w:rFonts w:ascii="Times New Roman" w:eastAsia="Times New Roman" w:hAnsi="Times New Roman" w:cs="Times New Roman"/>
                <w:b/>
                <w:bCs/>
                <w:sz w:val="20"/>
                <w:szCs w:val="20"/>
                <w:lang w:eastAsia="hr-HR"/>
              </w:rPr>
              <w:t>7.016.472,88</w:t>
            </w:r>
          </w:p>
        </w:tc>
        <w:tc>
          <w:tcPr>
            <w:tcW w:w="1041" w:type="dxa"/>
            <w:tcBorders>
              <w:top w:val="nil"/>
              <w:left w:val="nil"/>
              <w:bottom w:val="nil"/>
              <w:right w:val="nil"/>
            </w:tcBorders>
            <w:shd w:val="clear" w:color="000000" w:fill="C0E6F5"/>
            <w:noWrap/>
            <w:vAlign w:val="bottom"/>
            <w:hideMark/>
          </w:tcPr>
          <w:p w14:paraId="6E9EB7D2" w14:textId="77777777" w:rsidR="00F679EE" w:rsidRPr="00F679EE" w:rsidRDefault="00F679EE" w:rsidP="00F679EE">
            <w:pPr>
              <w:spacing w:after="0" w:line="240" w:lineRule="auto"/>
              <w:jc w:val="right"/>
              <w:rPr>
                <w:rFonts w:ascii="Times New Roman" w:eastAsia="Times New Roman" w:hAnsi="Times New Roman" w:cs="Times New Roman"/>
                <w:b/>
                <w:bCs/>
                <w:sz w:val="20"/>
                <w:szCs w:val="20"/>
                <w:lang w:eastAsia="hr-HR"/>
              </w:rPr>
            </w:pPr>
            <w:r w:rsidRPr="00F679EE">
              <w:rPr>
                <w:rFonts w:ascii="Times New Roman" w:eastAsia="Times New Roman" w:hAnsi="Times New Roman" w:cs="Times New Roman"/>
                <w:b/>
                <w:bCs/>
                <w:sz w:val="20"/>
                <w:szCs w:val="20"/>
                <w:lang w:eastAsia="hr-HR"/>
              </w:rPr>
              <w:t>142,48%</w:t>
            </w:r>
          </w:p>
        </w:tc>
        <w:tc>
          <w:tcPr>
            <w:tcW w:w="660" w:type="dxa"/>
            <w:tcBorders>
              <w:top w:val="nil"/>
              <w:left w:val="nil"/>
              <w:bottom w:val="nil"/>
              <w:right w:val="nil"/>
            </w:tcBorders>
            <w:shd w:val="clear" w:color="000000" w:fill="C0E6F5"/>
            <w:noWrap/>
            <w:vAlign w:val="bottom"/>
            <w:hideMark/>
          </w:tcPr>
          <w:p w14:paraId="59FED598" w14:textId="77777777" w:rsidR="00F679EE" w:rsidRPr="00F679EE" w:rsidRDefault="00F679EE" w:rsidP="00F679EE">
            <w:pPr>
              <w:spacing w:after="0" w:line="240" w:lineRule="auto"/>
              <w:jc w:val="right"/>
              <w:rPr>
                <w:rFonts w:ascii="Times New Roman" w:eastAsia="Times New Roman" w:hAnsi="Times New Roman" w:cs="Times New Roman"/>
                <w:b/>
                <w:bCs/>
                <w:sz w:val="20"/>
                <w:szCs w:val="20"/>
                <w:lang w:eastAsia="hr-HR"/>
              </w:rPr>
            </w:pPr>
            <w:r w:rsidRPr="00F679EE">
              <w:rPr>
                <w:rFonts w:ascii="Times New Roman" w:eastAsia="Times New Roman" w:hAnsi="Times New Roman" w:cs="Times New Roman"/>
                <w:b/>
                <w:bCs/>
                <w:sz w:val="20"/>
                <w:szCs w:val="20"/>
                <w:lang w:eastAsia="hr-HR"/>
              </w:rPr>
              <w:t>36,36%</w:t>
            </w:r>
          </w:p>
        </w:tc>
      </w:tr>
      <w:tr w:rsidR="00F679EE" w:rsidRPr="00F679EE" w14:paraId="1B78E4B4" w14:textId="77777777" w:rsidTr="008216AC">
        <w:trPr>
          <w:trHeight w:val="571"/>
        </w:trPr>
        <w:tc>
          <w:tcPr>
            <w:tcW w:w="2410" w:type="dxa"/>
            <w:tcBorders>
              <w:top w:val="nil"/>
              <w:left w:val="nil"/>
              <w:bottom w:val="nil"/>
              <w:right w:val="nil"/>
            </w:tcBorders>
            <w:shd w:val="clear" w:color="000000" w:fill="FFFF00"/>
            <w:noWrap/>
            <w:vAlign w:val="bottom"/>
            <w:hideMark/>
          </w:tcPr>
          <w:p w14:paraId="7A08B66D" w14:textId="77777777" w:rsidR="00F679EE" w:rsidRPr="00F679EE" w:rsidRDefault="00F679EE" w:rsidP="00F679EE">
            <w:pPr>
              <w:spacing w:after="0" w:line="240" w:lineRule="auto"/>
              <w:rPr>
                <w:rFonts w:ascii="Times New Roman" w:eastAsia="Times New Roman" w:hAnsi="Times New Roman" w:cs="Times New Roman"/>
                <w:b/>
                <w:bCs/>
                <w:sz w:val="20"/>
                <w:szCs w:val="20"/>
                <w:lang w:eastAsia="hr-HR"/>
              </w:rPr>
            </w:pPr>
            <w:r w:rsidRPr="00F679EE">
              <w:rPr>
                <w:rFonts w:ascii="Times New Roman" w:eastAsia="Times New Roman" w:hAnsi="Times New Roman" w:cs="Times New Roman"/>
                <w:b/>
                <w:bCs/>
                <w:sz w:val="20"/>
                <w:szCs w:val="20"/>
                <w:lang w:eastAsia="hr-HR"/>
              </w:rPr>
              <w:t xml:space="preserve"> VIŠAK / MANJAK</w:t>
            </w:r>
          </w:p>
        </w:tc>
        <w:tc>
          <w:tcPr>
            <w:tcW w:w="1559" w:type="dxa"/>
            <w:tcBorders>
              <w:top w:val="nil"/>
              <w:left w:val="nil"/>
              <w:bottom w:val="nil"/>
              <w:right w:val="nil"/>
            </w:tcBorders>
            <w:shd w:val="clear" w:color="000000" w:fill="FFFF00"/>
            <w:noWrap/>
            <w:vAlign w:val="bottom"/>
            <w:hideMark/>
          </w:tcPr>
          <w:p w14:paraId="3B4B6C28" w14:textId="77777777" w:rsidR="00F679EE" w:rsidRPr="00F679EE" w:rsidRDefault="00F679EE" w:rsidP="00F679EE">
            <w:pPr>
              <w:spacing w:after="0" w:line="240" w:lineRule="auto"/>
              <w:jc w:val="right"/>
              <w:rPr>
                <w:rFonts w:ascii="Times New Roman" w:eastAsia="Times New Roman" w:hAnsi="Times New Roman" w:cs="Times New Roman"/>
                <w:b/>
                <w:bCs/>
                <w:sz w:val="20"/>
                <w:szCs w:val="20"/>
                <w:lang w:eastAsia="hr-HR"/>
              </w:rPr>
            </w:pPr>
            <w:r w:rsidRPr="00F679EE">
              <w:rPr>
                <w:rFonts w:ascii="Times New Roman" w:eastAsia="Times New Roman" w:hAnsi="Times New Roman" w:cs="Times New Roman"/>
                <w:b/>
                <w:bCs/>
                <w:sz w:val="20"/>
                <w:szCs w:val="20"/>
                <w:lang w:eastAsia="hr-HR"/>
              </w:rPr>
              <w:t>381.693,74</w:t>
            </w:r>
          </w:p>
        </w:tc>
        <w:tc>
          <w:tcPr>
            <w:tcW w:w="1366" w:type="dxa"/>
            <w:tcBorders>
              <w:top w:val="nil"/>
              <w:left w:val="nil"/>
              <w:bottom w:val="nil"/>
              <w:right w:val="nil"/>
            </w:tcBorders>
            <w:shd w:val="clear" w:color="000000" w:fill="FFFF00"/>
            <w:noWrap/>
            <w:vAlign w:val="bottom"/>
            <w:hideMark/>
          </w:tcPr>
          <w:p w14:paraId="57811E69" w14:textId="77777777" w:rsidR="00F679EE" w:rsidRPr="00F679EE" w:rsidRDefault="00F679EE" w:rsidP="00F679EE">
            <w:pPr>
              <w:spacing w:after="0" w:line="240" w:lineRule="auto"/>
              <w:jc w:val="right"/>
              <w:rPr>
                <w:rFonts w:ascii="Times New Roman" w:eastAsia="Times New Roman" w:hAnsi="Times New Roman" w:cs="Times New Roman"/>
                <w:b/>
                <w:bCs/>
                <w:sz w:val="20"/>
                <w:szCs w:val="20"/>
                <w:lang w:eastAsia="hr-HR"/>
              </w:rPr>
            </w:pPr>
            <w:r w:rsidRPr="00F679EE">
              <w:rPr>
                <w:rFonts w:ascii="Times New Roman" w:eastAsia="Times New Roman" w:hAnsi="Times New Roman" w:cs="Times New Roman"/>
                <w:b/>
                <w:bCs/>
                <w:sz w:val="20"/>
                <w:szCs w:val="20"/>
                <w:lang w:eastAsia="hr-HR"/>
              </w:rPr>
              <w:t>-986.103,69</w:t>
            </w:r>
          </w:p>
        </w:tc>
        <w:tc>
          <w:tcPr>
            <w:tcW w:w="1469" w:type="dxa"/>
            <w:tcBorders>
              <w:top w:val="nil"/>
              <w:left w:val="nil"/>
              <w:bottom w:val="nil"/>
              <w:right w:val="nil"/>
            </w:tcBorders>
            <w:shd w:val="clear" w:color="000000" w:fill="FFFF00"/>
            <w:noWrap/>
            <w:vAlign w:val="bottom"/>
            <w:hideMark/>
          </w:tcPr>
          <w:p w14:paraId="0F7880DB" w14:textId="77777777" w:rsidR="00F679EE" w:rsidRPr="00F679EE" w:rsidRDefault="00F679EE" w:rsidP="00F679EE">
            <w:pPr>
              <w:spacing w:after="0" w:line="240" w:lineRule="auto"/>
              <w:jc w:val="right"/>
              <w:rPr>
                <w:rFonts w:ascii="Times New Roman" w:eastAsia="Times New Roman" w:hAnsi="Times New Roman" w:cs="Times New Roman"/>
                <w:b/>
                <w:bCs/>
                <w:sz w:val="20"/>
                <w:szCs w:val="20"/>
                <w:lang w:eastAsia="hr-HR"/>
              </w:rPr>
            </w:pPr>
            <w:r w:rsidRPr="00F679EE">
              <w:rPr>
                <w:rFonts w:ascii="Times New Roman" w:eastAsia="Times New Roman" w:hAnsi="Times New Roman" w:cs="Times New Roman"/>
                <w:b/>
                <w:bCs/>
                <w:sz w:val="20"/>
                <w:szCs w:val="20"/>
                <w:lang w:eastAsia="hr-HR"/>
              </w:rPr>
              <w:t>-449.753,10</w:t>
            </w:r>
          </w:p>
        </w:tc>
        <w:tc>
          <w:tcPr>
            <w:tcW w:w="1041" w:type="dxa"/>
            <w:tcBorders>
              <w:top w:val="nil"/>
              <w:left w:val="nil"/>
              <w:bottom w:val="nil"/>
              <w:right w:val="nil"/>
            </w:tcBorders>
            <w:shd w:val="clear" w:color="000000" w:fill="FFFF00"/>
            <w:noWrap/>
            <w:vAlign w:val="bottom"/>
            <w:hideMark/>
          </w:tcPr>
          <w:p w14:paraId="1CF41BD1" w14:textId="77777777" w:rsidR="00F679EE" w:rsidRPr="00F679EE" w:rsidRDefault="00F679EE" w:rsidP="00F679EE">
            <w:pPr>
              <w:spacing w:after="0" w:line="240" w:lineRule="auto"/>
              <w:jc w:val="right"/>
              <w:rPr>
                <w:rFonts w:ascii="Times New Roman" w:eastAsia="Times New Roman" w:hAnsi="Times New Roman" w:cs="Times New Roman"/>
                <w:b/>
                <w:bCs/>
                <w:sz w:val="20"/>
                <w:szCs w:val="20"/>
                <w:lang w:eastAsia="hr-HR"/>
              </w:rPr>
            </w:pPr>
            <w:r w:rsidRPr="00F679EE">
              <w:rPr>
                <w:rFonts w:ascii="Times New Roman" w:eastAsia="Times New Roman" w:hAnsi="Times New Roman" w:cs="Times New Roman"/>
                <w:b/>
                <w:bCs/>
                <w:sz w:val="20"/>
                <w:szCs w:val="20"/>
                <w:lang w:eastAsia="hr-HR"/>
              </w:rPr>
              <w:t>-117,83%</w:t>
            </w:r>
          </w:p>
        </w:tc>
        <w:tc>
          <w:tcPr>
            <w:tcW w:w="660" w:type="dxa"/>
            <w:tcBorders>
              <w:top w:val="nil"/>
              <w:left w:val="nil"/>
              <w:bottom w:val="nil"/>
              <w:right w:val="nil"/>
            </w:tcBorders>
            <w:shd w:val="clear" w:color="000000" w:fill="FFFF00"/>
            <w:noWrap/>
            <w:vAlign w:val="bottom"/>
            <w:hideMark/>
          </w:tcPr>
          <w:p w14:paraId="5BDBD4A0" w14:textId="77777777" w:rsidR="00F679EE" w:rsidRPr="00F679EE" w:rsidRDefault="00F679EE" w:rsidP="00F679EE">
            <w:pPr>
              <w:spacing w:after="0" w:line="240" w:lineRule="auto"/>
              <w:jc w:val="right"/>
              <w:rPr>
                <w:rFonts w:ascii="Times New Roman" w:eastAsia="Times New Roman" w:hAnsi="Times New Roman" w:cs="Times New Roman"/>
                <w:b/>
                <w:bCs/>
                <w:sz w:val="20"/>
                <w:szCs w:val="20"/>
                <w:lang w:eastAsia="hr-HR"/>
              </w:rPr>
            </w:pPr>
            <w:r w:rsidRPr="00F679EE">
              <w:rPr>
                <w:rFonts w:ascii="Times New Roman" w:eastAsia="Times New Roman" w:hAnsi="Times New Roman" w:cs="Times New Roman"/>
                <w:b/>
                <w:bCs/>
                <w:sz w:val="20"/>
                <w:szCs w:val="20"/>
                <w:lang w:eastAsia="hr-HR"/>
              </w:rPr>
              <w:t>45,61%</w:t>
            </w:r>
          </w:p>
        </w:tc>
      </w:tr>
      <w:tr w:rsidR="00F679EE" w:rsidRPr="00F679EE" w14:paraId="4867F298" w14:textId="77777777" w:rsidTr="008216AC">
        <w:trPr>
          <w:trHeight w:val="848"/>
        </w:trPr>
        <w:tc>
          <w:tcPr>
            <w:tcW w:w="2410" w:type="dxa"/>
            <w:tcBorders>
              <w:top w:val="nil"/>
              <w:left w:val="nil"/>
              <w:bottom w:val="nil"/>
              <w:right w:val="nil"/>
            </w:tcBorders>
            <w:shd w:val="clear" w:color="000000" w:fill="808080"/>
            <w:noWrap/>
            <w:vAlign w:val="bottom"/>
            <w:hideMark/>
          </w:tcPr>
          <w:p w14:paraId="07EA9A6C" w14:textId="77777777" w:rsidR="00F679EE" w:rsidRPr="00F679EE" w:rsidRDefault="00F679EE" w:rsidP="00F679EE">
            <w:pPr>
              <w:spacing w:after="0" w:line="240" w:lineRule="auto"/>
              <w:rPr>
                <w:rFonts w:ascii="Times New Roman" w:eastAsia="Times New Roman" w:hAnsi="Times New Roman" w:cs="Times New Roman"/>
                <w:b/>
                <w:bCs/>
                <w:color w:val="FFFFFF"/>
                <w:sz w:val="20"/>
                <w:szCs w:val="20"/>
                <w:lang w:eastAsia="hr-HR"/>
              </w:rPr>
            </w:pPr>
            <w:r w:rsidRPr="00F679EE">
              <w:rPr>
                <w:rFonts w:ascii="Times New Roman" w:eastAsia="Times New Roman" w:hAnsi="Times New Roman" w:cs="Times New Roman"/>
                <w:b/>
                <w:bCs/>
                <w:color w:val="FFFFFF"/>
                <w:sz w:val="20"/>
                <w:szCs w:val="20"/>
                <w:lang w:eastAsia="hr-HR"/>
              </w:rPr>
              <w:t>B. RAČUN ZADUŽIVANJA / FINANCIRANJA</w:t>
            </w:r>
          </w:p>
        </w:tc>
        <w:tc>
          <w:tcPr>
            <w:tcW w:w="1559" w:type="dxa"/>
            <w:tcBorders>
              <w:top w:val="nil"/>
              <w:left w:val="nil"/>
              <w:bottom w:val="nil"/>
              <w:right w:val="nil"/>
            </w:tcBorders>
            <w:shd w:val="clear" w:color="000000" w:fill="808080"/>
            <w:noWrap/>
            <w:vAlign w:val="bottom"/>
            <w:hideMark/>
          </w:tcPr>
          <w:p w14:paraId="4E32CA38" w14:textId="77777777" w:rsidR="00F679EE" w:rsidRPr="00F679EE" w:rsidRDefault="00F679EE" w:rsidP="00F679EE">
            <w:pPr>
              <w:spacing w:after="0" w:line="240" w:lineRule="auto"/>
              <w:rPr>
                <w:rFonts w:ascii="Times New Roman" w:eastAsia="Times New Roman" w:hAnsi="Times New Roman" w:cs="Times New Roman"/>
                <w:b/>
                <w:bCs/>
                <w:color w:val="FFFFFF"/>
                <w:sz w:val="20"/>
                <w:szCs w:val="20"/>
                <w:lang w:eastAsia="hr-HR"/>
              </w:rPr>
            </w:pPr>
            <w:r w:rsidRPr="00F679EE">
              <w:rPr>
                <w:rFonts w:ascii="Times New Roman" w:eastAsia="Times New Roman" w:hAnsi="Times New Roman" w:cs="Times New Roman"/>
                <w:b/>
                <w:bCs/>
                <w:color w:val="FFFFFF"/>
                <w:sz w:val="20"/>
                <w:szCs w:val="20"/>
                <w:lang w:eastAsia="hr-HR"/>
              </w:rPr>
              <w:t> </w:t>
            </w:r>
          </w:p>
        </w:tc>
        <w:tc>
          <w:tcPr>
            <w:tcW w:w="1366" w:type="dxa"/>
            <w:tcBorders>
              <w:top w:val="nil"/>
              <w:left w:val="nil"/>
              <w:bottom w:val="nil"/>
              <w:right w:val="nil"/>
            </w:tcBorders>
            <w:shd w:val="clear" w:color="000000" w:fill="808080"/>
            <w:noWrap/>
            <w:vAlign w:val="bottom"/>
            <w:hideMark/>
          </w:tcPr>
          <w:p w14:paraId="0D84ADE6" w14:textId="77777777" w:rsidR="00F679EE" w:rsidRPr="00F679EE" w:rsidRDefault="00F679EE" w:rsidP="00F679EE">
            <w:pPr>
              <w:spacing w:after="0" w:line="240" w:lineRule="auto"/>
              <w:rPr>
                <w:rFonts w:ascii="Times New Roman" w:eastAsia="Times New Roman" w:hAnsi="Times New Roman" w:cs="Times New Roman"/>
                <w:b/>
                <w:bCs/>
                <w:color w:val="FFFFFF"/>
                <w:sz w:val="20"/>
                <w:szCs w:val="20"/>
                <w:lang w:eastAsia="hr-HR"/>
              </w:rPr>
            </w:pPr>
            <w:r w:rsidRPr="00F679EE">
              <w:rPr>
                <w:rFonts w:ascii="Times New Roman" w:eastAsia="Times New Roman" w:hAnsi="Times New Roman" w:cs="Times New Roman"/>
                <w:b/>
                <w:bCs/>
                <w:color w:val="FFFFFF"/>
                <w:sz w:val="20"/>
                <w:szCs w:val="20"/>
                <w:lang w:eastAsia="hr-HR"/>
              </w:rPr>
              <w:t> </w:t>
            </w:r>
          </w:p>
        </w:tc>
        <w:tc>
          <w:tcPr>
            <w:tcW w:w="1469" w:type="dxa"/>
            <w:tcBorders>
              <w:top w:val="nil"/>
              <w:left w:val="nil"/>
              <w:bottom w:val="nil"/>
              <w:right w:val="nil"/>
            </w:tcBorders>
            <w:shd w:val="clear" w:color="000000" w:fill="808080"/>
            <w:noWrap/>
            <w:vAlign w:val="bottom"/>
            <w:hideMark/>
          </w:tcPr>
          <w:p w14:paraId="36100515" w14:textId="77777777" w:rsidR="00F679EE" w:rsidRPr="00F679EE" w:rsidRDefault="00F679EE" w:rsidP="00F679EE">
            <w:pPr>
              <w:spacing w:after="0" w:line="240" w:lineRule="auto"/>
              <w:rPr>
                <w:rFonts w:ascii="Times New Roman" w:eastAsia="Times New Roman" w:hAnsi="Times New Roman" w:cs="Times New Roman"/>
                <w:b/>
                <w:bCs/>
                <w:color w:val="FFFFFF"/>
                <w:sz w:val="20"/>
                <w:szCs w:val="20"/>
                <w:lang w:eastAsia="hr-HR"/>
              </w:rPr>
            </w:pPr>
            <w:r w:rsidRPr="00F679EE">
              <w:rPr>
                <w:rFonts w:ascii="Times New Roman" w:eastAsia="Times New Roman" w:hAnsi="Times New Roman" w:cs="Times New Roman"/>
                <w:b/>
                <w:bCs/>
                <w:color w:val="FFFFFF"/>
                <w:sz w:val="20"/>
                <w:szCs w:val="20"/>
                <w:lang w:eastAsia="hr-HR"/>
              </w:rPr>
              <w:t> </w:t>
            </w:r>
          </w:p>
        </w:tc>
        <w:tc>
          <w:tcPr>
            <w:tcW w:w="1041" w:type="dxa"/>
            <w:tcBorders>
              <w:top w:val="nil"/>
              <w:left w:val="nil"/>
              <w:bottom w:val="nil"/>
              <w:right w:val="nil"/>
            </w:tcBorders>
            <w:shd w:val="clear" w:color="000000" w:fill="808080"/>
            <w:noWrap/>
            <w:vAlign w:val="bottom"/>
            <w:hideMark/>
          </w:tcPr>
          <w:p w14:paraId="1F9FB6C5" w14:textId="77777777" w:rsidR="00F679EE" w:rsidRPr="00F679EE" w:rsidRDefault="00F679EE" w:rsidP="00F679EE">
            <w:pPr>
              <w:spacing w:after="0" w:line="240" w:lineRule="auto"/>
              <w:rPr>
                <w:rFonts w:ascii="Times New Roman" w:eastAsia="Times New Roman" w:hAnsi="Times New Roman" w:cs="Times New Roman"/>
                <w:b/>
                <w:bCs/>
                <w:color w:val="FFFFFF"/>
                <w:sz w:val="20"/>
                <w:szCs w:val="20"/>
                <w:lang w:eastAsia="hr-HR"/>
              </w:rPr>
            </w:pPr>
            <w:r w:rsidRPr="00F679EE">
              <w:rPr>
                <w:rFonts w:ascii="Times New Roman" w:eastAsia="Times New Roman" w:hAnsi="Times New Roman" w:cs="Times New Roman"/>
                <w:b/>
                <w:bCs/>
                <w:color w:val="FFFFFF"/>
                <w:sz w:val="20"/>
                <w:szCs w:val="20"/>
                <w:lang w:eastAsia="hr-HR"/>
              </w:rPr>
              <w:t> </w:t>
            </w:r>
          </w:p>
        </w:tc>
        <w:tc>
          <w:tcPr>
            <w:tcW w:w="660" w:type="dxa"/>
            <w:tcBorders>
              <w:top w:val="nil"/>
              <w:left w:val="nil"/>
              <w:bottom w:val="nil"/>
              <w:right w:val="nil"/>
            </w:tcBorders>
            <w:shd w:val="clear" w:color="000000" w:fill="808080"/>
            <w:noWrap/>
            <w:vAlign w:val="bottom"/>
            <w:hideMark/>
          </w:tcPr>
          <w:p w14:paraId="4D3369A0" w14:textId="77777777" w:rsidR="00F679EE" w:rsidRPr="00F679EE" w:rsidRDefault="00F679EE" w:rsidP="00F679EE">
            <w:pPr>
              <w:spacing w:after="0" w:line="240" w:lineRule="auto"/>
              <w:rPr>
                <w:rFonts w:ascii="Times New Roman" w:eastAsia="Times New Roman" w:hAnsi="Times New Roman" w:cs="Times New Roman"/>
                <w:b/>
                <w:bCs/>
                <w:color w:val="FFFFFF"/>
                <w:sz w:val="20"/>
                <w:szCs w:val="20"/>
                <w:lang w:eastAsia="hr-HR"/>
              </w:rPr>
            </w:pPr>
            <w:r w:rsidRPr="00F679EE">
              <w:rPr>
                <w:rFonts w:ascii="Times New Roman" w:eastAsia="Times New Roman" w:hAnsi="Times New Roman" w:cs="Times New Roman"/>
                <w:b/>
                <w:bCs/>
                <w:color w:val="FFFFFF"/>
                <w:sz w:val="20"/>
                <w:szCs w:val="20"/>
                <w:lang w:eastAsia="hr-HR"/>
              </w:rPr>
              <w:t> </w:t>
            </w:r>
          </w:p>
        </w:tc>
      </w:tr>
      <w:tr w:rsidR="00F679EE" w:rsidRPr="00F679EE" w14:paraId="7E976833" w14:textId="77777777" w:rsidTr="008216AC">
        <w:trPr>
          <w:trHeight w:val="610"/>
        </w:trPr>
        <w:tc>
          <w:tcPr>
            <w:tcW w:w="2410" w:type="dxa"/>
            <w:tcBorders>
              <w:top w:val="nil"/>
              <w:left w:val="nil"/>
              <w:bottom w:val="nil"/>
              <w:right w:val="nil"/>
            </w:tcBorders>
            <w:noWrap/>
            <w:vAlign w:val="bottom"/>
            <w:hideMark/>
          </w:tcPr>
          <w:p w14:paraId="56D29865" w14:textId="77777777" w:rsidR="00F679EE" w:rsidRPr="00F679EE" w:rsidRDefault="00F679EE" w:rsidP="00F679EE">
            <w:pPr>
              <w:spacing w:after="0" w:line="240" w:lineRule="auto"/>
              <w:rPr>
                <w:rFonts w:ascii="Times New Roman" w:eastAsia="Times New Roman" w:hAnsi="Times New Roman" w:cs="Times New Roman"/>
                <w:b/>
                <w:bCs/>
                <w:sz w:val="20"/>
                <w:szCs w:val="20"/>
                <w:lang w:eastAsia="hr-HR"/>
              </w:rPr>
            </w:pPr>
            <w:r w:rsidRPr="00F679EE">
              <w:rPr>
                <w:rFonts w:ascii="Times New Roman" w:eastAsia="Times New Roman" w:hAnsi="Times New Roman" w:cs="Times New Roman"/>
                <w:b/>
                <w:bCs/>
                <w:sz w:val="20"/>
                <w:szCs w:val="20"/>
                <w:lang w:eastAsia="hr-HR"/>
              </w:rPr>
              <w:t>8 Primici od financijske imovine i zaduživanja</w:t>
            </w:r>
          </w:p>
        </w:tc>
        <w:tc>
          <w:tcPr>
            <w:tcW w:w="1559" w:type="dxa"/>
            <w:tcBorders>
              <w:top w:val="nil"/>
              <w:left w:val="nil"/>
              <w:bottom w:val="nil"/>
              <w:right w:val="nil"/>
            </w:tcBorders>
            <w:noWrap/>
            <w:vAlign w:val="bottom"/>
            <w:hideMark/>
          </w:tcPr>
          <w:p w14:paraId="682D3919" w14:textId="77777777" w:rsidR="00F679EE" w:rsidRPr="00F679EE" w:rsidRDefault="00F679EE" w:rsidP="00F679EE">
            <w:pPr>
              <w:spacing w:after="0" w:line="240" w:lineRule="auto"/>
              <w:jc w:val="right"/>
              <w:rPr>
                <w:rFonts w:ascii="Times New Roman" w:eastAsia="Times New Roman" w:hAnsi="Times New Roman" w:cs="Times New Roman"/>
                <w:b/>
                <w:bCs/>
                <w:sz w:val="20"/>
                <w:szCs w:val="20"/>
                <w:lang w:eastAsia="hr-HR"/>
              </w:rPr>
            </w:pPr>
            <w:r w:rsidRPr="00F679EE">
              <w:rPr>
                <w:rFonts w:ascii="Times New Roman" w:eastAsia="Times New Roman" w:hAnsi="Times New Roman" w:cs="Times New Roman"/>
                <w:b/>
                <w:bCs/>
                <w:sz w:val="20"/>
                <w:szCs w:val="20"/>
                <w:lang w:eastAsia="hr-HR"/>
              </w:rPr>
              <w:t>139.683,92</w:t>
            </w:r>
          </w:p>
        </w:tc>
        <w:tc>
          <w:tcPr>
            <w:tcW w:w="1366" w:type="dxa"/>
            <w:tcBorders>
              <w:top w:val="nil"/>
              <w:left w:val="nil"/>
              <w:bottom w:val="nil"/>
              <w:right w:val="nil"/>
            </w:tcBorders>
            <w:noWrap/>
            <w:vAlign w:val="bottom"/>
            <w:hideMark/>
          </w:tcPr>
          <w:p w14:paraId="29F46F31" w14:textId="77777777" w:rsidR="00F679EE" w:rsidRPr="00F679EE" w:rsidRDefault="00F679EE" w:rsidP="00F679EE">
            <w:pPr>
              <w:spacing w:after="0" w:line="240" w:lineRule="auto"/>
              <w:jc w:val="right"/>
              <w:rPr>
                <w:rFonts w:ascii="Times New Roman" w:eastAsia="Times New Roman" w:hAnsi="Times New Roman" w:cs="Times New Roman"/>
                <w:b/>
                <w:bCs/>
                <w:sz w:val="20"/>
                <w:szCs w:val="20"/>
                <w:lang w:eastAsia="hr-HR"/>
              </w:rPr>
            </w:pPr>
            <w:r w:rsidRPr="00F679EE">
              <w:rPr>
                <w:rFonts w:ascii="Times New Roman" w:eastAsia="Times New Roman" w:hAnsi="Times New Roman" w:cs="Times New Roman"/>
                <w:b/>
                <w:bCs/>
                <w:sz w:val="20"/>
                <w:szCs w:val="20"/>
                <w:lang w:eastAsia="hr-HR"/>
              </w:rPr>
              <w:t>0,00</w:t>
            </w:r>
          </w:p>
        </w:tc>
        <w:tc>
          <w:tcPr>
            <w:tcW w:w="1469" w:type="dxa"/>
            <w:tcBorders>
              <w:top w:val="nil"/>
              <w:left w:val="nil"/>
              <w:bottom w:val="nil"/>
              <w:right w:val="nil"/>
            </w:tcBorders>
            <w:noWrap/>
            <w:vAlign w:val="bottom"/>
            <w:hideMark/>
          </w:tcPr>
          <w:p w14:paraId="215A6EFD" w14:textId="77777777" w:rsidR="00F679EE" w:rsidRPr="00F679EE" w:rsidRDefault="00F679EE" w:rsidP="00F679EE">
            <w:pPr>
              <w:spacing w:after="0" w:line="240" w:lineRule="auto"/>
              <w:jc w:val="right"/>
              <w:rPr>
                <w:rFonts w:ascii="Times New Roman" w:eastAsia="Times New Roman" w:hAnsi="Times New Roman" w:cs="Times New Roman"/>
                <w:b/>
                <w:bCs/>
                <w:sz w:val="20"/>
                <w:szCs w:val="20"/>
                <w:lang w:eastAsia="hr-HR"/>
              </w:rPr>
            </w:pPr>
            <w:r w:rsidRPr="00F679EE">
              <w:rPr>
                <w:rFonts w:ascii="Times New Roman" w:eastAsia="Times New Roman" w:hAnsi="Times New Roman" w:cs="Times New Roman"/>
                <w:b/>
                <w:bCs/>
                <w:sz w:val="20"/>
                <w:szCs w:val="20"/>
                <w:lang w:eastAsia="hr-HR"/>
              </w:rPr>
              <w:t>0,00</w:t>
            </w:r>
          </w:p>
        </w:tc>
        <w:tc>
          <w:tcPr>
            <w:tcW w:w="1041" w:type="dxa"/>
            <w:tcBorders>
              <w:top w:val="nil"/>
              <w:left w:val="nil"/>
              <w:bottom w:val="nil"/>
              <w:right w:val="nil"/>
            </w:tcBorders>
            <w:noWrap/>
            <w:vAlign w:val="bottom"/>
            <w:hideMark/>
          </w:tcPr>
          <w:p w14:paraId="25609EA1" w14:textId="77777777" w:rsidR="00F679EE" w:rsidRPr="00F679EE" w:rsidRDefault="00F679EE" w:rsidP="00F679EE">
            <w:pPr>
              <w:spacing w:after="0" w:line="240" w:lineRule="auto"/>
              <w:jc w:val="right"/>
              <w:rPr>
                <w:rFonts w:ascii="Times New Roman" w:eastAsia="Times New Roman" w:hAnsi="Times New Roman" w:cs="Times New Roman"/>
                <w:b/>
                <w:bCs/>
                <w:sz w:val="20"/>
                <w:szCs w:val="20"/>
                <w:lang w:eastAsia="hr-HR"/>
              </w:rPr>
            </w:pPr>
            <w:r w:rsidRPr="00F679EE">
              <w:rPr>
                <w:rFonts w:ascii="Times New Roman" w:eastAsia="Times New Roman" w:hAnsi="Times New Roman" w:cs="Times New Roman"/>
                <w:b/>
                <w:bCs/>
                <w:sz w:val="20"/>
                <w:szCs w:val="20"/>
                <w:lang w:eastAsia="hr-HR"/>
              </w:rPr>
              <w:t>0,00%</w:t>
            </w:r>
          </w:p>
        </w:tc>
        <w:tc>
          <w:tcPr>
            <w:tcW w:w="660" w:type="dxa"/>
            <w:tcBorders>
              <w:top w:val="nil"/>
              <w:left w:val="nil"/>
              <w:bottom w:val="nil"/>
              <w:right w:val="nil"/>
            </w:tcBorders>
            <w:noWrap/>
            <w:vAlign w:val="bottom"/>
            <w:hideMark/>
          </w:tcPr>
          <w:p w14:paraId="06B23B3E" w14:textId="77777777" w:rsidR="00F679EE" w:rsidRPr="00F679EE" w:rsidRDefault="00F679EE" w:rsidP="00F679EE">
            <w:pPr>
              <w:spacing w:after="0" w:line="240" w:lineRule="auto"/>
              <w:jc w:val="right"/>
              <w:rPr>
                <w:rFonts w:ascii="Times New Roman" w:eastAsia="Times New Roman" w:hAnsi="Times New Roman" w:cs="Times New Roman"/>
                <w:b/>
                <w:bCs/>
                <w:sz w:val="20"/>
                <w:szCs w:val="20"/>
                <w:lang w:eastAsia="hr-HR"/>
              </w:rPr>
            </w:pPr>
            <w:r w:rsidRPr="00F679EE">
              <w:rPr>
                <w:rFonts w:ascii="Times New Roman" w:eastAsia="Times New Roman" w:hAnsi="Times New Roman" w:cs="Times New Roman"/>
                <w:b/>
                <w:bCs/>
                <w:sz w:val="20"/>
                <w:szCs w:val="20"/>
                <w:lang w:eastAsia="hr-HR"/>
              </w:rPr>
              <w:t>0,00%</w:t>
            </w:r>
          </w:p>
        </w:tc>
      </w:tr>
      <w:tr w:rsidR="00F679EE" w:rsidRPr="00F679EE" w14:paraId="43E06924" w14:textId="77777777" w:rsidTr="008216AC">
        <w:trPr>
          <w:trHeight w:val="559"/>
        </w:trPr>
        <w:tc>
          <w:tcPr>
            <w:tcW w:w="2410" w:type="dxa"/>
            <w:tcBorders>
              <w:top w:val="nil"/>
              <w:left w:val="nil"/>
              <w:bottom w:val="nil"/>
              <w:right w:val="nil"/>
            </w:tcBorders>
            <w:noWrap/>
            <w:vAlign w:val="bottom"/>
            <w:hideMark/>
          </w:tcPr>
          <w:p w14:paraId="118572F4" w14:textId="77777777" w:rsidR="00F679EE" w:rsidRPr="00F679EE" w:rsidRDefault="00F679EE" w:rsidP="00F679EE">
            <w:pPr>
              <w:spacing w:after="0" w:line="240" w:lineRule="auto"/>
              <w:rPr>
                <w:rFonts w:ascii="Times New Roman" w:eastAsia="Times New Roman" w:hAnsi="Times New Roman" w:cs="Times New Roman"/>
                <w:b/>
                <w:bCs/>
                <w:sz w:val="20"/>
                <w:szCs w:val="20"/>
                <w:lang w:eastAsia="hr-HR"/>
              </w:rPr>
            </w:pPr>
            <w:r w:rsidRPr="00F679EE">
              <w:rPr>
                <w:rFonts w:ascii="Times New Roman" w:eastAsia="Times New Roman" w:hAnsi="Times New Roman" w:cs="Times New Roman"/>
                <w:b/>
                <w:bCs/>
                <w:sz w:val="20"/>
                <w:szCs w:val="20"/>
                <w:lang w:eastAsia="hr-HR"/>
              </w:rPr>
              <w:t>5 Izdaci za financijsku imovinu i otplate zajmova</w:t>
            </w:r>
          </w:p>
        </w:tc>
        <w:tc>
          <w:tcPr>
            <w:tcW w:w="1559" w:type="dxa"/>
            <w:tcBorders>
              <w:top w:val="nil"/>
              <w:left w:val="nil"/>
              <w:bottom w:val="nil"/>
              <w:right w:val="nil"/>
            </w:tcBorders>
            <w:noWrap/>
            <w:vAlign w:val="bottom"/>
            <w:hideMark/>
          </w:tcPr>
          <w:p w14:paraId="4797A905" w14:textId="77777777" w:rsidR="00F679EE" w:rsidRPr="00F679EE" w:rsidRDefault="00F679EE" w:rsidP="00F679EE">
            <w:pPr>
              <w:spacing w:after="0" w:line="240" w:lineRule="auto"/>
              <w:jc w:val="right"/>
              <w:rPr>
                <w:rFonts w:ascii="Times New Roman" w:eastAsia="Times New Roman" w:hAnsi="Times New Roman" w:cs="Times New Roman"/>
                <w:b/>
                <w:bCs/>
                <w:sz w:val="20"/>
                <w:szCs w:val="20"/>
                <w:lang w:eastAsia="hr-HR"/>
              </w:rPr>
            </w:pPr>
            <w:r w:rsidRPr="00F679EE">
              <w:rPr>
                <w:rFonts w:ascii="Times New Roman" w:eastAsia="Times New Roman" w:hAnsi="Times New Roman" w:cs="Times New Roman"/>
                <w:b/>
                <w:bCs/>
                <w:sz w:val="20"/>
                <w:szCs w:val="20"/>
                <w:lang w:eastAsia="hr-HR"/>
              </w:rPr>
              <w:t>280.000,00</w:t>
            </w:r>
          </w:p>
        </w:tc>
        <w:tc>
          <w:tcPr>
            <w:tcW w:w="1366" w:type="dxa"/>
            <w:tcBorders>
              <w:top w:val="nil"/>
              <w:left w:val="nil"/>
              <w:bottom w:val="nil"/>
              <w:right w:val="nil"/>
            </w:tcBorders>
            <w:noWrap/>
            <w:vAlign w:val="bottom"/>
            <w:hideMark/>
          </w:tcPr>
          <w:p w14:paraId="203C0F5E" w14:textId="77777777" w:rsidR="00F679EE" w:rsidRPr="00F679EE" w:rsidRDefault="00F679EE" w:rsidP="00F679EE">
            <w:pPr>
              <w:spacing w:after="0" w:line="240" w:lineRule="auto"/>
              <w:jc w:val="right"/>
              <w:rPr>
                <w:rFonts w:ascii="Times New Roman" w:eastAsia="Times New Roman" w:hAnsi="Times New Roman" w:cs="Times New Roman"/>
                <w:b/>
                <w:bCs/>
                <w:sz w:val="20"/>
                <w:szCs w:val="20"/>
                <w:lang w:eastAsia="hr-HR"/>
              </w:rPr>
            </w:pPr>
            <w:r w:rsidRPr="00F679EE">
              <w:rPr>
                <w:rFonts w:ascii="Times New Roman" w:eastAsia="Times New Roman" w:hAnsi="Times New Roman" w:cs="Times New Roman"/>
                <w:b/>
                <w:bCs/>
                <w:sz w:val="20"/>
                <w:szCs w:val="20"/>
                <w:lang w:eastAsia="hr-HR"/>
              </w:rPr>
              <w:t>195.000,00</w:t>
            </w:r>
          </w:p>
        </w:tc>
        <w:tc>
          <w:tcPr>
            <w:tcW w:w="1469" w:type="dxa"/>
            <w:tcBorders>
              <w:top w:val="nil"/>
              <w:left w:val="nil"/>
              <w:bottom w:val="nil"/>
              <w:right w:val="nil"/>
            </w:tcBorders>
            <w:noWrap/>
            <w:vAlign w:val="bottom"/>
            <w:hideMark/>
          </w:tcPr>
          <w:p w14:paraId="3B2647DD" w14:textId="77777777" w:rsidR="00F679EE" w:rsidRPr="00F679EE" w:rsidRDefault="00F679EE" w:rsidP="00F679EE">
            <w:pPr>
              <w:spacing w:after="0" w:line="240" w:lineRule="auto"/>
              <w:jc w:val="right"/>
              <w:rPr>
                <w:rFonts w:ascii="Times New Roman" w:eastAsia="Times New Roman" w:hAnsi="Times New Roman" w:cs="Times New Roman"/>
                <w:b/>
                <w:bCs/>
                <w:sz w:val="20"/>
                <w:szCs w:val="20"/>
                <w:lang w:eastAsia="hr-HR"/>
              </w:rPr>
            </w:pPr>
            <w:r w:rsidRPr="00F679EE">
              <w:rPr>
                <w:rFonts w:ascii="Times New Roman" w:eastAsia="Times New Roman" w:hAnsi="Times New Roman" w:cs="Times New Roman"/>
                <w:b/>
                <w:bCs/>
                <w:sz w:val="20"/>
                <w:szCs w:val="20"/>
                <w:lang w:eastAsia="hr-HR"/>
              </w:rPr>
              <w:t>66.499,98</w:t>
            </w:r>
          </w:p>
        </w:tc>
        <w:tc>
          <w:tcPr>
            <w:tcW w:w="1041" w:type="dxa"/>
            <w:tcBorders>
              <w:top w:val="nil"/>
              <w:left w:val="nil"/>
              <w:bottom w:val="nil"/>
              <w:right w:val="nil"/>
            </w:tcBorders>
            <w:noWrap/>
            <w:vAlign w:val="bottom"/>
            <w:hideMark/>
          </w:tcPr>
          <w:p w14:paraId="469FC466" w14:textId="77777777" w:rsidR="00F679EE" w:rsidRPr="00F679EE" w:rsidRDefault="00F679EE" w:rsidP="00F679EE">
            <w:pPr>
              <w:spacing w:after="0" w:line="240" w:lineRule="auto"/>
              <w:jc w:val="right"/>
              <w:rPr>
                <w:rFonts w:ascii="Times New Roman" w:eastAsia="Times New Roman" w:hAnsi="Times New Roman" w:cs="Times New Roman"/>
                <w:b/>
                <w:bCs/>
                <w:sz w:val="20"/>
                <w:szCs w:val="20"/>
                <w:lang w:eastAsia="hr-HR"/>
              </w:rPr>
            </w:pPr>
            <w:r w:rsidRPr="00F679EE">
              <w:rPr>
                <w:rFonts w:ascii="Times New Roman" w:eastAsia="Times New Roman" w:hAnsi="Times New Roman" w:cs="Times New Roman"/>
                <w:b/>
                <w:bCs/>
                <w:sz w:val="20"/>
                <w:szCs w:val="20"/>
                <w:lang w:eastAsia="hr-HR"/>
              </w:rPr>
              <w:t>23,75%</w:t>
            </w:r>
          </w:p>
        </w:tc>
        <w:tc>
          <w:tcPr>
            <w:tcW w:w="660" w:type="dxa"/>
            <w:tcBorders>
              <w:top w:val="nil"/>
              <w:left w:val="nil"/>
              <w:bottom w:val="nil"/>
              <w:right w:val="nil"/>
            </w:tcBorders>
            <w:noWrap/>
            <w:vAlign w:val="bottom"/>
            <w:hideMark/>
          </w:tcPr>
          <w:p w14:paraId="7A3E5218" w14:textId="77777777" w:rsidR="00F679EE" w:rsidRPr="00F679EE" w:rsidRDefault="00F679EE" w:rsidP="00F679EE">
            <w:pPr>
              <w:spacing w:after="0" w:line="240" w:lineRule="auto"/>
              <w:jc w:val="right"/>
              <w:rPr>
                <w:rFonts w:ascii="Times New Roman" w:eastAsia="Times New Roman" w:hAnsi="Times New Roman" w:cs="Times New Roman"/>
                <w:b/>
                <w:bCs/>
                <w:sz w:val="20"/>
                <w:szCs w:val="20"/>
                <w:lang w:eastAsia="hr-HR"/>
              </w:rPr>
            </w:pPr>
            <w:r w:rsidRPr="00F679EE">
              <w:rPr>
                <w:rFonts w:ascii="Times New Roman" w:eastAsia="Times New Roman" w:hAnsi="Times New Roman" w:cs="Times New Roman"/>
                <w:b/>
                <w:bCs/>
                <w:sz w:val="20"/>
                <w:szCs w:val="20"/>
                <w:lang w:eastAsia="hr-HR"/>
              </w:rPr>
              <w:t>34,10%</w:t>
            </w:r>
          </w:p>
        </w:tc>
      </w:tr>
      <w:tr w:rsidR="00F679EE" w:rsidRPr="00F679EE" w14:paraId="29B349A8" w14:textId="77777777" w:rsidTr="008216AC">
        <w:trPr>
          <w:trHeight w:val="581"/>
        </w:trPr>
        <w:tc>
          <w:tcPr>
            <w:tcW w:w="2410" w:type="dxa"/>
            <w:tcBorders>
              <w:top w:val="nil"/>
              <w:left w:val="nil"/>
              <w:bottom w:val="nil"/>
              <w:right w:val="nil"/>
            </w:tcBorders>
            <w:shd w:val="clear" w:color="000000" w:fill="FFFF00"/>
            <w:noWrap/>
            <w:vAlign w:val="bottom"/>
            <w:hideMark/>
          </w:tcPr>
          <w:p w14:paraId="132E5ED3" w14:textId="77777777" w:rsidR="00F679EE" w:rsidRPr="00F679EE" w:rsidRDefault="00F679EE" w:rsidP="00F679EE">
            <w:pPr>
              <w:spacing w:after="0" w:line="240" w:lineRule="auto"/>
              <w:rPr>
                <w:rFonts w:ascii="Times New Roman" w:eastAsia="Times New Roman" w:hAnsi="Times New Roman" w:cs="Times New Roman"/>
                <w:b/>
                <w:bCs/>
                <w:sz w:val="20"/>
                <w:szCs w:val="20"/>
                <w:lang w:eastAsia="hr-HR"/>
              </w:rPr>
            </w:pPr>
            <w:r w:rsidRPr="00F679EE">
              <w:rPr>
                <w:rFonts w:ascii="Times New Roman" w:eastAsia="Times New Roman" w:hAnsi="Times New Roman" w:cs="Times New Roman"/>
                <w:b/>
                <w:bCs/>
                <w:sz w:val="20"/>
                <w:szCs w:val="20"/>
                <w:lang w:eastAsia="hr-HR"/>
              </w:rPr>
              <w:t xml:space="preserve"> NETO ZADUŽIVANJE</w:t>
            </w:r>
          </w:p>
        </w:tc>
        <w:tc>
          <w:tcPr>
            <w:tcW w:w="1559" w:type="dxa"/>
            <w:tcBorders>
              <w:top w:val="nil"/>
              <w:left w:val="nil"/>
              <w:bottom w:val="nil"/>
              <w:right w:val="nil"/>
            </w:tcBorders>
            <w:shd w:val="clear" w:color="000000" w:fill="FFFF00"/>
            <w:noWrap/>
            <w:vAlign w:val="bottom"/>
            <w:hideMark/>
          </w:tcPr>
          <w:p w14:paraId="74F888D6" w14:textId="77777777" w:rsidR="00F679EE" w:rsidRPr="00F679EE" w:rsidRDefault="00F679EE" w:rsidP="00F679EE">
            <w:pPr>
              <w:spacing w:after="0" w:line="240" w:lineRule="auto"/>
              <w:jc w:val="right"/>
              <w:rPr>
                <w:rFonts w:ascii="Times New Roman" w:eastAsia="Times New Roman" w:hAnsi="Times New Roman" w:cs="Times New Roman"/>
                <w:b/>
                <w:bCs/>
                <w:sz w:val="20"/>
                <w:szCs w:val="20"/>
                <w:lang w:eastAsia="hr-HR"/>
              </w:rPr>
            </w:pPr>
            <w:r w:rsidRPr="00F679EE">
              <w:rPr>
                <w:rFonts w:ascii="Times New Roman" w:eastAsia="Times New Roman" w:hAnsi="Times New Roman" w:cs="Times New Roman"/>
                <w:b/>
                <w:bCs/>
                <w:sz w:val="20"/>
                <w:szCs w:val="20"/>
                <w:lang w:eastAsia="hr-HR"/>
              </w:rPr>
              <w:t>-140.316,08</w:t>
            </w:r>
          </w:p>
        </w:tc>
        <w:tc>
          <w:tcPr>
            <w:tcW w:w="1366" w:type="dxa"/>
            <w:tcBorders>
              <w:top w:val="nil"/>
              <w:left w:val="nil"/>
              <w:bottom w:val="nil"/>
              <w:right w:val="nil"/>
            </w:tcBorders>
            <w:shd w:val="clear" w:color="000000" w:fill="FFFF00"/>
            <w:noWrap/>
            <w:vAlign w:val="bottom"/>
            <w:hideMark/>
          </w:tcPr>
          <w:p w14:paraId="7DA65ED1" w14:textId="77777777" w:rsidR="00F679EE" w:rsidRPr="00F679EE" w:rsidRDefault="00F679EE" w:rsidP="00F679EE">
            <w:pPr>
              <w:spacing w:after="0" w:line="240" w:lineRule="auto"/>
              <w:jc w:val="right"/>
              <w:rPr>
                <w:rFonts w:ascii="Times New Roman" w:eastAsia="Times New Roman" w:hAnsi="Times New Roman" w:cs="Times New Roman"/>
                <w:b/>
                <w:bCs/>
                <w:sz w:val="20"/>
                <w:szCs w:val="20"/>
                <w:lang w:eastAsia="hr-HR"/>
              </w:rPr>
            </w:pPr>
            <w:r w:rsidRPr="00F679EE">
              <w:rPr>
                <w:rFonts w:ascii="Times New Roman" w:eastAsia="Times New Roman" w:hAnsi="Times New Roman" w:cs="Times New Roman"/>
                <w:b/>
                <w:bCs/>
                <w:sz w:val="20"/>
                <w:szCs w:val="20"/>
                <w:lang w:eastAsia="hr-HR"/>
              </w:rPr>
              <w:t>-195.000,00</w:t>
            </w:r>
          </w:p>
        </w:tc>
        <w:tc>
          <w:tcPr>
            <w:tcW w:w="1469" w:type="dxa"/>
            <w:tcBorders>
              <w:top w:val="nil"/>
              <w:left w:val="nil"/>
              <w:bottom w:val="nil"/>
              <w:right w:val="nil"/>
            </w:tcBorders>
            <w:shd w:val="clear" w:color="000000" w:fill="FFFF00"/>
            <w:noWrap/>
            <w:vAlign w:val="bottom"/>
            <w:hideMark/>
          </w:tcPr>
          <w:p w14:paraId="72907979" w14:textId="77777777" w:rsidR="00F679EE" w:rsidRPr="00F679EE" w:rsidRDefault="00F679EE" w:rsidP="00F679EE">
            <w:pPr>
              <w:spacing w:after="0" w:line="240" w:lineRule="auto"/>
              <w:jc w:val="right"/>
              <w:rPr>
                <w:rFonts w:ascii="Times New Roman" w:eastAsia="Times New Roman" w:hAnsi="Times New Roman" w:cs="Times New Roman"/>
                <w:b/>
                <w:bCs/>
                <w:sz w:val="20"/>
                <w:szCs w:val="20"/>
                <w:lang w:eastAsia="hr-HR"/>
              </w:rPr>
            </w:pPr>
            <w:r w:rsidRPr="00F679EE">
              <w:rPr>
                <w:rFonts w:ascii="Times New Roman" w:eastAsia="Times New Roman" w:hAnsi="Times New Roman" w:cs="Times New Roman"/>
                <w:b/>
                <w:bCs/>
                <w:sz w:val="20"/>
                <w:szCs w:val="20"/>
                <w:lang w:eastAsia="hr-HR"/>
              </w:rPr>
              <w:t>-66.499,98</w:t>
            </w:r>
          </w:p>
        </w:tc>
        <w:tc>
          <w:tcPr>
            <w:tcW w:w="1041" w:type="dxa"/>
            <w:tcBorders>
              <w:top w:val="nil"/>
              <w:left w:val="nil"/>
              <w:bottom w:val="nil"/>
              <w:right w:val="nil"/>
            </w:tcBorders>
            <w:shd w:val="clear" w:color="000000" w:fill="FFFF00"/>
            <w:noWrap/>
            <w:vAlign w:val="bottom"/>
            <w:hideMark/>
          </w:tcPr>
          <w:p w14:paraId="2B911969" w14:textId="77777777" w:rsidR="00F679EE" w:rsidRPr="00F679EE" w:rsidRDefault="00F679EE" w:rsidP="00F679EE">
            <w:pPr>
              <w:spacing w:after="0" w:line="240" w:lineRule="auto"/>
              <w:jc w:val="right"/>
              <w:rPr>
                <w:rFonts w:ascii="Times New Roman" w:eastAsia="Times New Roman" w:hAnsi="Times New Roman" w:cs="Times New Roman"/>
                <w:b/>
                <w:bCs/>
                <w:sz w:val="20"/>
                <w:szCs w:val="20"/>
                <w:lang w:eastAsia="hr-HR"/>
              </w:rPr>
            </w:pPr>
            <w:r w:rsidRPr="00F679EE">
              <w:rPr>
                <w:rFonts w:ascii="Times New Roman" w:eastAsia="Times New Roman" w:hAnsi="Times New Roman" w:cs="Times New Roman"/>
                <w:b/>
                <w:bCs/>
                <w:sz w:val="20"/>
                <w:szCs w:val="20"/>
                <w:lang w:eastAsia="hr-HR"/>
              </w:rPr>
              <w:t>47,39%</w:t>
            </w:r>
          </w:p>
        </w:tc>
        <w:tc>
          <w:tcPr>
            <w:tcW w:w="660" w:type="dxa"/>
            <w:tcBorders>
              <w:top w:val="nil"/>
              <w:left w:val="nil"/>
              <w:bottom w:val="nil"/>
              <w:right w:val="nil"/>
            </w:tcBorders>
            <w:shd w:val="clear" w:color="000000" w:fill="FFFF00"/>
            <w:noWrap/>
            <w:vAlign w:val="bottom"/>
            <w:hideMark/>
          </w:tcPr>
          <w:p w14:paraId="78888DC2" w14:textId="77777777" w:rsidR="00F679EE" w:rsidRPr="00F679EE" w:rsidRDefault="00F679EE" w:rsidP="00F679EE">
            <w:pPr>
              <w:spacing w:after="0" w:line="240" w:lineRule="auto"/>
              <w:jc w:val="right"/>
              <w:rPr>
                <w:rFonts w:ascii="Times New Roman" w:eastAsia="Times New Roman" w:hAnsi="Times New Roman" w:cs="Times New Roman"/>
                <w:b/>
                <w:bCs/>
                <w:sz w:val="20"/>
                <w:szCs w:val="20"/>
                <w:lang w:eastAsia="hr-HR"/>
              </w:rPr>
            </w:pPr>
            <w:r w:rsidRPr="00F679EE">
              <w:rPr>
                <w:rFonts w:ascii="Times New Roman" w:eastAsia="Times New Roman" w:hAnsi="Times New Roman" w:cs="Times New Roman"/>
                <w:b/>
                <w:bCs/>
                <w:sz w:val="20"/>
                <w:szCs w:val="20"/>
                <w:lang w:eastAsia="hr-HR"/>
              </w:rPr>
              <w:t>34,10%</w:t>
            </w:r>
          </w:p>
        </w:tc>
      </w:tr>
      <w:tr w:rsidR="00F679EE" w:rsidRPr="00186D89" w14:paraId="6458D7C1" w14:textId="77777777" w:rsidTr="008216AC">
        <w:trPr>
          <w:trHeight w:val="862"/>
        </w:trPr>
        <w:tc>
          <w:tcPr>
            <w:tcW w:w="2410" w:type="dxa"/>
            <w:tcBorders>
              <w:top w:val="nil"/>
              <w:left w:val="nil"/>
              <w:bottom w:val="nil"/>
              <w:right w:val="nil"/>
            </w:tcBorders>
            <w:shd w:val="clear" w:color="000000" w:fill="FFFF00"/>
            <w:vAlign w:val="bottom"/>
            <w:hideMark/>
          </w:tcPr>
          <w:p w14:paraId="5E1D8760" w14:textId="77777777" w:rsidR="00F679EE" w:rsidRPr="00F679EE" w:rsidRDefault="00F679EE" w:rsidP="00F679EE">
            <w:pPr>
              <w:spacing w:after="0" w:line="240" w:lineRule="auto"/>
              <w:rPr>
                <w:rFonts w:ascii="Times New Roman" w:eastAsia="Times New Roman" w:hAnsi="Times New Roman" w:cs="Times New Roman"/>
                <w:b/>
                <w:bCs/>
                <w:sz w:val="20"/>
                <w:szCs w:val="20"/>
                <w:lang w:eastAsia="hr-HR"/>
              </w:rPr>
            </w:pPr>
            <w:r w:rsidRPr="00F679EE">
              <w:rPr>
                <w:rFonts w:ascii="Times New Roman" w:eastAsia="Times New Roman" w:hAnsi="Times New Roman" w:cs="Times New Roman"/>
                <w:b/>
                <w:bCs/>
                <w:sz w:val="20"/>
                <w:szCs w:val="20"/>
                <w:lang w:eastAsia="hr-HR"/>
              </w:rPr>
              <w:t xml:space="preserve"> UKUPNI DONOS VIŠKA / MANJKA IZ PRETHODNE(IH) GODINA</w:t>
            </w:r>
          </w:p>
        </w:tc>
        <w:tc>
          <w:tcPr>
            <w:tcW w:w="1559" w:type="dxa"/>
            <w:tcBorders>
              <w:top w:val="nil"/>
              <w:left w:val="nil"/>
              <w:bottom w:val="nil"/>
              <w:right w:val="nil"/>
            </w:tcBorders>
            <w:shd w:val="clear" w:color="000000" w:fill="FFFF00"/>
            <w:noWrap/>
            <w:vAlign w:val="bottom"/>
            <w:hideMark/>
          </w:tcPr>
          <w:p w14:paraId="2DDF4372" w14:textId="77777777" w:rsidR="00F679EE" w:rsidRPr="00F679EE" w:rsidRDefault="00F679EE" w:rsidP="00F679EE">
            <w:pPr>
              <w:spacing w:after="0" w:line="240" w:lineRule="auto"/>
              <w:jc w:val="right"/>
              <w:rPr>
                <w:rFonts w:ascii="Times New Roman" w:eastAsia="Times New Roman" w:hAnsi="Times New Roman" w:cs="Times New Roman"/>
                <w:b/>
                <w:bCs/>
                <w:sz w:val="20"/>
                <w:szCs w:val="20"/>
                <w:lang w:eastAsia="hr-HR"/>
              </w:rPr>
            </w:pPr>
            <w:r w:rsidRPr="00F679EE">
              <w:rPr>
                <w:rFonts w:ascii="Times New Roman" w:eastAsia="Times New Roman" w:hAnsi="Times New Roman" w:cs="Times New Roman"/>
                <w:b/>
                <w:bCs/>
                <w:sz w:val="20"/>
                <w:szCs w:val="20"/>
                <w:lang w:eastAsia="hr-HR"/>
              </w:rPr>
              <w:t>1.896.388,33</w:t>
            </w:r>
          </w:p>
        </w:tc>
        <w:tc>
          <w:tcPr>
            <w:tcW w:w="1366" w:type="dxa"/>
            <w:tcBorders>
              <w:top w:val="nil"/>
              <w:left w:val="nil"/>
              <w:bottom w:val="nil"/>
              <w:right w:val="nil"/>
            </w:tcBorders>
            <w:shd w:val="clear" w:color="000000" w:fill="FFFF00"/>
            <w:noWrap/>
            <w:vAlign w:val="bottom"/>
            <w:hideMark/>
          </w:tcPr>
          <w:p w14:paraId="692B3086" w14:textId="77777777" w:rsidR="00F679EE" w:rsidRPr="00F679EE" w:rsidRDefault="00F679EE" w:rsidP="00F679EE">
            <w:pPr>
              <w:spacing w:after="0" w:line="240" w:lineRule="auto"/>
              <w:jc w:val="right"/>
              <w:rPr>
                <w:rFonts w:ascii="Times New Roman" w:eastAsia="Times New Roman" w:hAnsi="Times New Roman" w:cs="Times New Roman"/>
                <w:b/>
                <w:bCs/>
                <w:sz w:val="20"/>
                <w:szCs w:val="20"/>
                <w:lang w:eastAsia="hr-HR"/>
              </w:rPr>
            </w:pPr>
            <w:r w:rsidRPr="00F679EE">
              <w:rPr>
                <w:rFonts w:ascii="Times New Roman" w:eastAsia="Times New Roman" w:hAnsi="Times New Roman" w:cs="Times New Roman"/>
                <w:b/>
                <w:bCs/>
                <w:sz w:val="20"/>
                <w:szCs w:val="20"/>
                <w:lang w:eastAsia="hr-HR"/>
              </w:rPr>
              <w:t>0,00</w:t>
            </w:r>
          </w:p>
        </w:tc>
        <w:tc>
          <w:tcPr>
            <w:tcW w:w="1469" w:type="dxa"/>
            <w:tcBorders>
              <w:top w:val="nil"/>
              <w:left w:val="nil"/>
              <w:bottom w:val="nil"/>
              <w:right w:val="nil"/>
            </w:tcBorders>
            <w:shd w:val="clear" w:color="000000" w:fill="FFFF00"/>
            <w:noWrap/>
            <w:vAlign w:val="bottom"/>
            <w:hideMark/>
          </w:tcPr>
          <w:p w14:paraId="38F162CA" w14:textId="77777777" w:rsidR="00F679EE" w:rsidRPr="00F679EE" w:rsidRDefault="00F679EE" w:rsidP="00F679EE">
            <w:pPr>
              <w:spacing w:after="0" w:line="240" w:lineRule="auto"/>
              <w:jc w:val="right"/>
              <w:rPr>
                <w:rFonts w:ascii="Times New Roman" w:eastAsia="Times New Roman" w:hAnsi="Times New Roman" w:cs="Times New Roman"/>
                <w:b/>
                <w:bCs/>
                <w:sz w:val="20"/>
                <w:szCs w:val="20"/>
                <w:lang w:eastAsia="hr-HR"/>
              </w:rPr>
            </w:pPr>
            <w:r w:rsidRPr="00F679EE">
              <w:rPr>
                <w:rFonts w:ascii="Times New Roman" w:eastAsia="Times New Roman" w:hAnsi="Times New Roman" w:cs="Times New Roman"/>
                <w:b/>
                <w:bCs/>
                <w:sz w:val="20"/>
                <w:szCs w:val="20"/>
                <w:lang w:eastAsia="hr-HR"/>
              </w:rPr>
              <w:t>1.179.155,83</w:t>
            </w:r>
          </w:p>
        </w:tc>
        <w:tc>
          <w:tcPr>
            <w:tcW w:w="1041" w:type="dxa"/>
            <w:tcBorders>
              <w:top w:val="nil"/>
              <w:left w:val="nil"/>
              <w:bottom w:val="nil"/>
              <w:right w:val="nil"/>
            </w:tcBorders>
            <w:shd w:val="clear" w:color="000000" w:fill="FFFF00"/>
            <w:noWrap/>
            <w:vAlign w:val="bottom"/>
            <w:hideMark/>
          </w:tcPr>
          <w:p w14:paraId="1F67BE9E" w14:textId="77777777" w:rsidR="00F679EE" w:rsidRPr="00F679EE" w:rsidRDefault="00F679EE" w:rsidP="00F679EE">
            <w:pPr>
              <w:spacing w:after="0" w:line="240" w:lineRule="auto"/>
              <w:rPr>
                <w:rFonts w:ascii="Times New Roman" w:eastAsia="Times New Roman" w:hAnsi="Times New Roman" w:cs="Times New Roman"/>
                <w:b/>
                <w:bCs/>
                <w:sz w:val="20"/>
                <w:szCs w:val="20"/>
                <w:lang w:eastAsia="hr-HR"/>
              </w:rPr>
            </w:pPr>
            <w:r w:rsidRPr="00F679EE">
              <w:rPr>
                <w:rFonts w:ascii="Times New Roman" w:eastAsia="Times New Roman" w:hAnsi="Times New Roman" w:cs="Times New Roman"/>
                <w:b/>
                <w:bCs/>
                <w:sz w:val="20"/>
                <w:szCs w:val="20"/>
                <w:lang w:eastAsia="hr-HR"/>
              </w:rPr>
              <w:t> </w:t>
            </w:r>
          </w:p>
        </w:tc>
        <w:tc>
          <w:tcPr>
            <w:tcW w:w="660" w:type="dxa"/>
            <w:tcBorders>
              <w:top w:val="nil"/>
              <w:left w:val="nil"/>
              <w:bottom w:val="nil"/>
              <w:right w:val="nil"/>
            </w:tcBorders>
            <w:shd w:val="clear" w:color="000000" w:fill="FFFF00"/>
            <w:noWrap/>
            <w:vAlign w:val="bottom"/>
            <w:hideMark/>
          </w:tcPr>
          <w:p w14:paraId="6A088811" w14:textId="77777777" w:rsidR="00F679EE" w:rsidRPr="00F679EE" w:rsidRDefault="00F679EE" w:rsidP="00F679EE">
            <w:pPr>
              <w:spacing w:after="0" w:line="240" w:lineRule="auto"/>
              <w:rPr>
                <w:rFonts w:ascii="Times New Roman" w:eastAsia="Times New Roman" w:hAnsi="Times New Roman" w:cs="Times New Roman"/>
                <w:b/>
                <w:bCs/>
                <w:sz w:val="20"/>
                <w:szCs w:val="20"/>
                <w:lang w:eastAsia="hr-HR"/>
              </w:rPr>
            </w:pPr>
            <w:r w:rsidRPr="00F679EE">
              <w:rPr>
                <w:rFonts w:ascii="Times New Roman" w:eastAsia="Times New Roman" w:hAnsi="Times New Roman" w:cs="Times New Roman"/>
                <w:b/>
                <w:bCs/>
                <w:sz w:val="20"/>
                <w:szCs w:val="20"/>
                <w:lang w:eastAsia="hr-HR"/>
              </w:rPr>
              <w:t> </w:t>
            </w:r>
          </w:p>
        </w:tc>
      </w:tr>
      <w:tr w:rsidR="00F679EE" w:rsidRPr="00F679EE" w14:paraId="475AC025" w14:textId="77777777" w:rsidTr="008216AC">
        <w:trPr>
          <w:trHeight w:val="1275"/>
        </w:trPr>
        <w:tc>
          <w:tcPr>
            <w:tcW w:w="2410" w:type="dxa"/>
            <w:tcBorders>
              <w:top w:val="nil"/>
              <w:left w:val="nil"/>
              <w:bottom w:val="nil"/>
              <w:right w:val="nil"/>
            </w:tcBorders>
            <w:vAlign w:val="bottom"/>
            <w:hideMark/>
          </w:tcPr>
          <w:p w14:paraId="3F59F050" w14:textId="77777777" w:rsidR="00F679EE" w:rsidRPr="00F679EE" w:rsidRDefault="00F679EE" w:rsidP="00F679EE">
            <w:pPr>
              <w:spacing w:after="0" w:line="240" w:lineRule="auto"/>
              <w:rPr>
                <w:rFonts w:ascii="Times New Roman" w:eastAsia="Times New Roman" w:hAnsi="Times New Roman" w:cs="Times New Roman"/>
                <w:b/>
                <w:bCs/>
                <w:sz w:val="20"/>
                <w:szCs w:val="20"/>
                <w:lang w:eastAsia="hr-HR"/>
              </w:rPr>
            </w:pPr>
            <w:r w:rsidRPr="00F679EE">
              <w:rPr>
                <w:rFonts w:ascii="Times New Roman" w:eastAsia="Times New Roman" w:hAnsi="Times New Roman" w:cs="Times New Roman"/>
                <w:b/>
                <w:bCs/>
                <w:sz w:val="20"/>
                <w:szCs w:val="20"/>
                <w:lang w:eastAsia="hr-HR"/>
              </w:rPr>
              <w:t xml:space="preserve"> VIŠAK / MANJAK IZ PRETHODNE(IH) GODINE KOJI ĆE SE POKRITI / RASPOREDITI</w:t>
            </w:r>
          </w:p>
        </w:tc>
        <w:tc>
          <w:tcPr>
            <w:tcW w:w="1559" w:type="dxa"/>
            <w:tcBorders>
              <w:top w:val="nil"/>
              <w:left w:val="nil"/>
              <w:bottom w:val="nil"/>
              <w:right w:val="nil"/>
            </w:tcBorders>
            <w:noWrap/>
            <w:vAlign w:val="bottom"/>
            <w:hideMark/>
          </w:tcPr>
          <w:p w14:paraId="786507CC" w14:textId="77777777" w:rsidR="00F679EE" w:rsidRPr="00F679EE" w:rsidRDefault="00F679EE" w:rsidP="00F679EE">
            <w:pPr>
              <w:spacing w:after="0" w:line="240" w:lineRule="auto"/>
              <w:jc w:val="right"/>
              <w:rPr>
                <w:rFonts w:ascii="Times New Roman" w:eastAsia="Times New Roman" w:hAnsi="Times New Roman" w:cs="Times New Roman"/>
                <w:b/>
                <w:bCs/>
                <w:sz w:val="20"/>
                <w:szCs w:val="20"/>
                <w:lang w:eastAsia="hr-HR"/>
              </w:rPr>
            </w:pPr>
            <w:r w:rsidRPr="00F679EE">
              <w:rPr>
                <w:rFonts w:ascii="Times New Roman" w:eastAsia="Times New Roman" w:hAnsi="Times New Roman" w:cs="Times New Roman"/>
                <w:b/>
                <w:bCs/>
                <w:sz w:val="20"/>
                <w:szCs w:val="20"/>
                <w:lang w:eastAsia="hr-HR"/>
              </w:rPr>
              <w:t>0,00</w:t>
            </w:r>
          </w:p>
        </w:tc>
        <w:tc>
          <w:tcPr>
            <w:tcW w:w="1366" w:type="dxa"/>
            <w:tcBorders>
              <w:top w:val="nil"/>
              <w:left w:val="nil"/>
              <w:bottom w:val="nil"/>
              <w:right w:val="nil"/>
            </w:tcBorders>
            <w:noWrap/>
            <w:vAlign w:val="bottom"/>
            <w:hideMark/>
          </w:tcPr>
          <w:p w14:paraId="56E91C09" w14:textId="77777777" w:rsidR="00F679EE" w:rsidRPr="00F679EE" w:rsidRDefault="00F679EE" w:rsidP="00F679EE">
            <w:pPr>
              <w:spacing w:after="0" w:line="240" w:lineRule="auto"/>
              <w:jc w:val="right"/>
              <w:rPr>
                <w:rFonts w:ascii="Times New Roman" w:eastAsia="Times New Roman" w:hAnsi="Times New Roman" w:cs="Times New Roman"/>
                <w:b/>
                <w:bCs/>
                <w:sz w:val="20"/>
                <w:szCs w:val="20"/>
                <w:lang w:eastAsia="hr-HR"/>
              </w:rPr>
            </w:pPr>
            <w:r w:rsidRPr="00F679EE">
              <w:rPr>
                <w:rFonts w:ascii="Times New Roman" w:eastAsia="Times New Roman" w:hAnsi="Times New Roman" w:cs="Times New Roman"/>
                <w:b/>
                <w:bCs/>
                <w:sz w:val="20"/>
                <w:szCs w:val="20"/>
                <w:lang w:eastAsia="hr-HR"/>
              </w:rPr>
              <w:t>1.181.103,69</w:t>
            </w:r>
          </w:p>
        </w:tc>
        <w:tc>
          <w:tcPr>
            <w:tcW w:w="1469" w:type="dxa"/>
            <w:tcBorders>
              <w:top w:val="nil"/>
              <w:left w:val="nil"/>
              <w:bottom w:val="nil"/>
              <w:right w:val="nil"/>
            </w:tcBorders>
            <w:noWrap/>
            <w:vAlign w:val="bottom"/>
            <w:hideMark/>
          </w:tcPr>
          <w:p w14:paraId="47E57A15" w14:textId="77777777" w:rsidR="00F679EE" w:rsidRPr="00F679EE" w:rsidRDefault="00F679EE" w:rsidP="00F679EE">
            <w:pPr>
              <w:spacing w:after="0" w:line="240" w:lineRule="auto"/>
              <w:jc w:val="right"/>
              <w:rPr>
                <w:rFonts w:ascii="Times New Roman" w:eastAsia="Times New Roman" w:hAnsi="Times New Roman" w:cs="Times New Roman"/>
                <w:b/>
                <w:bCs/>
                <w:sz w:val="20"/>
                <w:szCs w:val="20"/>
                <w:lang w:eastAsia="hr-HR"/>
              </w:rPr>
            </w:pPr>
            <w:r w:rsidRPr="00F679EE">
              <w:rPr>
                <w:rFonts w:ascii="Times New Roman" w:eastAsia="Times New Roman" w:hAnsi="Times New Roman" w:cs="Times New Roman"/>
                <w:b/>
                <w:bCs/>
                <w:sz w:val="20"/>
                <w:szCs w:val="20"/>
                <w:lang w:eastAsia="hr-HR"/>
              </w:rPr>
              <w:t>0,00</w:t>
            </w:r>
          </w:p>
        </w:tc>
        <w:tc>
          <w:tcPr>
            <w:tcW w:w="1041" w:type="dxa"/>
            <w:tcBorders>
              <w:top w:val="nil"/>
              <w:left w:val="nil"/>
              <w:bottom w:val="nil"/>
              <w:right w:val="nil"/>
            </w:tcBorders>
            <w:noWrap/>
            <w:vAlign w:val="bottom"/>
            <w:hideMark/>
          </w:tcPr>
          <w:p w14:paraId="49895849" w14:textId="77777777" w:rsidR="00F679EE" w:rsidRPr="00F679EE" w:rsidRDefault="00F679EE" w:rsidP="00F679EE">
            <w:pPr>
              <w:spacing w:after="0" w:line="240" w:lineRule="auto"/>
              <w:jc w:val="right"/>
              <w:rPr>
                <w:rFonts w:ascii="Times New Roman" w:eastAsia="Times New Roman" w:hAnsi="Times New Roman" w:cs="Times New Roman"/>
                <w:b/>
                <w:bCs/>
                <w:sz w:val="20"/>
                <w:szCs w:val="20"/>
                <w:lang w:eastAsia="hr-HR"/>
              </w:rPr>
            </w:pPr>
            <w:r w:rsidRPr="00F679EE">
              <w:rPr>
                <w:rFonts w:ascii="Times New Roman" w:eastAsia="Times New Roman" w:hAnsi="Times New Roman" w:cs="Times New Roman"/>
                <w:b/>
                <w:bCs/>
                <w:sz w:val="20"/>
                <w:szCs w:val="20"/>
                <w:lang w:eastAsia="hr-HR"/>
              </w:rPr>
              <w:t>0,00%</w:t>
            </w:r>
          </w:p>
        </w:tc>
        <w:tc>
          <w:tcPr>
            <w:tcW w:w="660" w:type="dxa"/>
            <w:tcBorders>
              <w:top w:val="nil"/>
              <w:left w:val="nil"/>
              <w:bottom w:val="nil"/>
              <w:right w:val="nil"/>
            </w:tcBorders>
            <w:noWrap/>
            <w:vAlign w:val="bottom"/>
            <w:hideMark/>
          </w:tcPr>
          <w:p w14:paraId="350CCE7F" w14:textId="77777777" w:rsidR="00F679EE" w:rsidRPr="00F679EE" w:rsidRDefault="00F679EE" w:rsidP="00F679EE">
            <w:pPr>
              <w:spacing w:after="0" w:line="240" w:lineRule="auto"/>
              <w:jc w:val="right"/>
              <w:rPr>
                <w:rFonts w:ascii="Times New Roman" w:eastAsia="Times New Roman" w:hAnsi="Times New Roman" w:cs="Times New Roman"/>
                <w:b/>
                <w:bCs/>
                <w:sz w:val="20"/>
                <w:szCs w:val="20"/>
                <w:lang w:eastAsia="hr-HR"/>
              </w:rPr>
            </w:pPr>
            <w:r w:rsidRPr="00F679EE">
              <w:rPr>
                <w:rFonts w:ascii="Times New Roman" w:eastAsia="Times New Roman" w:hAnsi="Times New Roman" w:cs="Times New Roman"/>
                <w:b/>
                <w:bCs/>
                <w:sz w:val="20"/>
                <w:szCs w:val="20"/>
                <w:lang w:eastAsia="hr-HR"/>
              </w:rPr>
              <w:t>0,00%</w:t>
            </w:r>
          </w:p>
        </w:tc>
      </w:tr>
      <w:tr w:rsidR="00F679EE" w:rsidRPr="00186D89" w14:paraId="40620A79" w14:textId="77777777" w:rsidTr="008216AC">
        <w:trPr>
          <w:trHeight w:val="311"/>
        </w:trPr>
        <w:tc>
          <w:tcPr>
            <w:tcW w:w="2410" w:type="dxa"/>
            <w:tcBorders>
              <w:top w:val="nil"/>
              <w:left w:val="nil"/>
              <w:bottom w:val="nil"/>
              <w:right w:val="nil"/>
            </w:tcBorders>
            <w:shd w:val="clear" w:color="000000" w:fill="808080"/>
            <w:vAlign w:val="bottom"/>
            <w:hideMark/>
          </w:tcPr>
          <w:p w14:paraId="7F8A1564" w14:textId="77777777" w:rsidR="00F679EE" w:rsidRPr="00F679EE" w:rsidRDefault="00F679EE" w:rsidP="00F679EE">
            <w:pPr>
              <w:spacing w:after="0" w:line="240" w:lineRule="auto"/>
              <w:rPr>
                <w:rFonts w:ascii="Times New Roman" w:eastAsia="Times New Roman" w:hAnsi="Times New Roman" w:cs="Times New Roman"/>
                <w:b/>
                <w:bCs/>
                <w:color w:val="FFFFFF"/>
                <w:sz w:val="20"/>
                <w:szCs w:val="20"/>
                <w:lang w:eastAsia="hr-HR"/>
              </w:rPr>
            </w:pPr>
            <w:r w:rsidRPr="00F679EE">
              <w:rPr>
                <w:rFonts w:ascii="Times New Roman" w:eastAsia="Times New Roman" w:hAnsi="Times New Roman" w:cs="Times New Roman"/>
                <w:b/>
                <w:bCs/>
                <w:color w:val="FFFFFF"/>
                <w:sz w:val="20"/>
                <w:szCs w:val="20"/>
                <w:lang w:eastAsia="hr-HR"/>
              </w:rPr>
              <w:t>VIŠAK / MANJAK + NETO ZADUŽIVANJE / FINANCIRANJE + UKUPNI DONOS VIŠKA / MANJKA IZ PRETHODNE(IH) GODINA</w:t>
            </w:r>
          </w:p>
        </w:tc>
        <w:tc>
          <w:tcPr>
            <w:tcW w:w="1559" w:type="dxa"/>
            <w:tcBorders>
              <w:top w:val="nil"/>
              <w:left w:val="nil"/>
              <w:bottom w:val="nil"/>
              <w:right w:val="nil"/>
            </w:tcBorders>
            <w:shd w:val="clear" w:color="000000" w:fill="808080"/>
            <w:noWrap/>
            <w:vAlign w:val="bottom"/>
            <w:hideMark/>
          </w:tcPr>
          <w:p w14:paraId="6F63A83E" w14:textId="77777777" w:rsidR="00F679EE" w:rsidRPr="00F679EE" w:rsidRDefault="00F679EE" w:rsidP="00F679EE">
            <w:pPr>
              <w:spacing w:after="0" w:line="240" w:lineRule="auto"/>
              <w:jc w:val="right"/>
              <w:rPr>
                <w:rFonts w:ascii="Times New Roman" w:eastAsia="Times New Roman" w:hAnsi="Times New Roman" w:cs="Times New Roman"/>
                <w:b/>
                <w:bCs/>
                <w:color w:val="FFFFFF"/>
                <w:sz w:val="20"/>
                <w:szCs w:val="20"/>
                <w:lang w:eastAsia="hr-HR"/>
              </w:rPr>
            </w:pPr>
            <w:r w:rsidRPr="00F679EE">
              <w:rPr>
                <w:rFonts w:ascii="Times New Roman" w:eastAsia="Times New Roman" w:hAnsi="Times New Roman" w:cs="Times New Roman"/>
                <w:b/>
                <w:bCs/>
                <w:color w:val="FFFFFF"/>
                <w:sz w:val="20"/>
                <w:szCs w:val="20"/>
                <w:lang w:eastAsia="hr-HR"/>
              </w:rPr>
              <w:t>2.137.765,99</w:t>
            </w:r>
          </w:p>
        </w:tc>
        <w:tc>
          <w:tcPr>
            <w:tcW w:w="1366" w:type="dxa"/>
            <w:tcBorders>
              <w:top w:val="nil"/>
              <w:left w:val="nil"/>
              <w:bottom w:val="nil"/>
              <w:right w:val="nil"/>
            </w:tcBorders>
            <w:shd w:val="clear" w:color="000000" w:fill="808080"/>
            <w:noWrap/>
            <w:vAlign w:val="bottom"/>
            <w:hideMark/>
          </w:tcPr>
          <w:p w14:paraId="5D3A49BC" w14:textId="77777777" w:rsidR="00F679EE" w:rsidRPr="00F679EE" w:rsidRDefault="00F679EE" w:rsidP="00F679EE">
            <w:pPr>
              <w:spacing w:after="0" w:line="240" w:lineRule="auto"/>
              <w:rPr>
                <w:rFonts w:ascii="Times New Roman" w:eastAsia="Times New Roman" w:hAnsi="Times New Roman" w:cs="Times New Roman"/>
                <w:b/>
                <w:bCs/>
                <w:color w:val="FFFFFF"/>
                <w:sz w:val="20"/>
                <w:szCs w:val="20"/>
                <w:lang w:eastAsia="hr-HR"/>
              </w:rPr>
            </w:pPr>
            <w:r w:rsidRPr="00F679EE">
              <w:rPr>
                <w:rFonts w:ascii="Times New Roman" w:eastAsia="Times New Roman" w:hAnsi="Times New Roman" w:cs="Times New Roman"/>
                <w:b/>
                <w:bCs/>
                <w:color w:val="FFFFFF"/>
                <w:sz w:val="20"/>
                <w:szCs w:val="20"/>
                <w:lang w:eastAsia="hr-HR"/>
              </w:rPr>
              <w:t> </w:t>
            </w:r>
          </w:p>
        </w:tc>
        <w:tc>
          <w:tcPr>
            <w:tcW w:w="1469" w:type="dxa"/>
            <w:tcBorders>
              <w:top w:val="nil"/>
              <w:left w:val="nil"/>
              <w:bottom w:val="nil"/>
              <w:right w:val="nil"/>
            </w:tcBorders>
            <w:shd w:val="clear" w:color="000000" w:fill="808080"/>
            <w:noWrap/>
            <w:vAlign w:val="bottom"/>
            <w:hideMark/>
          </w:tcPr>
          <w:p w14:paraId="202B8AD7" w14:textId="77777777" w:rsidR="00F679EE" w:rsidRPr="00F679EE" w:rsidRDefault="00F679EE" w:rsidP="00F679EE">
            <w:pPr>
              <w:spacing w:after="0" w:line="240" w:lineRule="auto"/>
              <w:jc w:val="right"/>
              <w:rPr>
                <w:rFonts w:ascii="Times New Roman" w:eastAsia="Times New Roman" w:hAnsi="Times New Roman" w:cs="Times New Roman"/>
                <w:b/>
                <w:bCs/>
                <w:color w:val="FFFFFF"/>
                <w:sz w:val="20"/>
                <w:szCs w:val="20"/>
                <w:lang w:eastAsia="hr-HR"/>
              </w:rPr>
            </w:pPr>
            <w:r w:rsidRPr="00F679EE">
              <w:rPr>
                <w:rFonts w:ascii="Times New Roman" w:eastAsia="Times New Roman" w:hAnsi="Times New Roman" w:cs="Times New Roman"/>
                <w:b/>
                <w:bCs/>
                <w:color w:val="FFFFFF"/>
                <w:sz w:val="20"/>
                <w:szCs w:val="20"/>
                <w:lang w:eastAsia="hr-HR"/>
              </w:rPr>
              <w:t>662.902,75</w:t>
            </w:r>
          </w:p>
        </w:tc>
        <w:tc>
          <w:tcPr>
            <w:tcW w:w="1041" w:type="dxa"/>
            <w:tcBorders>
              <w:top w:val="nil"/>
              <w:left w:val="nil"/>
              <w:bottom w:val="nil"/>
              <w:right w:val="nil"/>
            </w:tcBorders>
            <w:shd w:val="clear" w:color="000000" w:fill="808080"/>
            <w:noWrap/>
            <w:vAlign w:val="bottom"/>
            <w:hideMark/>
          </w:tcPr>
          <w:p w14:paraId="417A0FE7" w14:textId="77777777" w:rsidR="00F679EE" w:rsidRPr="00F679EE" w:rsidRDefault="00F679EE" w:rsidP="00F679EE">
            <w:pPr>
              <w:spacing w:after="0" w:line="240" w:lineRule="auto"/>
              <w:rPr>
                <w:rFonts w:ascii="Times New Roman" w:eastAsia="Times New Roman" w:hAnsi="Times New Roman" w:cs="Times New Roman"/>
                <w:b/>
                <w:bCs/>
                <w:color w:val="FFFFFF"/>
                <w:sz w:val="20"/>
                <w:szCs w:val="20"/>
                <w:lang w:eastAsia="hr-HR"/>
              </w:rPr>
            </w:pPr>
            <w:r w:rsidRPr="00F679EE">
              <w:rPr>
                <w:rFonts w:ascii="Times New Roman" w:eastAsia="Times New Roman" w:hAnsi="Times New Roman" w:cs="Times New Roman"/>
                <w:b/>
                <w:bCs/>
                <w:color w:val="FFFFFF"/>
                <w:sz w:val="20"/>
                <w:szCs w:val="20"/>
                <w:lang w:eastAsia="hr-HR"/>
              </w:rPr>
              <w:t> </w:t>
            </w:r>
          </w:p>
        </w:tc>
        <w:tc>
          <w:tcPr>
            <w:tcW w:w="660" w:type="dxa"/>
            <w:tcBorders>
              <w:top w:val="nil"/>
              <w:left w:val="nil"/>
              <w:bottom w:val="nil"/>
              <w:right w:val="nil"/>
            </w:tcBorders>
            <w:shd w:val="clear" w:color="000000" w:fill="808080"/>
            <w:noWrap/>
            <w:vAlign w:val="bottom"/>
            <w:hideMark/>
          </w:tcPr>
          <w:p w14:paraId="02C0FACC" w14:textId="77777777" w:rsidR="00F679EE" w:rsidRPr="00F679EE" w:rsidRDefault="00F679EE" w:rsidP="00F679EE">
            <w:pPr>
              <w:spacing w:after="0" w:line="240" w:lineRule="auto"/>
              <w:rPr>
                <w:rFonts w:ascii="Times New Roman" w:eastAsia="Times New Roman" w:hAnsi="Times New Roman" w:cs="Times New Roman"/>
                <w:b/>
                <w:bCs/>
                <w:color w:val="FFFFFF"/>
                <w:sz w:val="20"/>
                <w:szCs w:val="20"/>
                <w:lang w:eastAsia="hr-HR"/>
              </w:rPr>
            </w:pPr>
            <w:r w:rsidRPr="00F679EE">
              <w:rPr>
                <w:rFonts w:ascii="Times New Roman" w:eastAsia="Times New Roman" w:hAnsi="Times New Roman" w:cs="Times New Roman"/>
                <w:b/>
                <w:bCs/>
                <w:color w:val="FFFFFF"/>
                <w:sz w:val="20"/>
                <w:szCs w:val="20"/>
                <w:lang w:eastAsia="hr-HR"/>
              </w:rPr>
              <w:t> </w:t>
            </w:r>
          </w:p>
        </w:tc>
      </w:tr>
      <w:tr w:rsidR="00F679EE" w:rsidRPr="00F679EE" w14:paraId="2974D756" w14:textId="77777777" w:rsidTr="008216AC">
        <w:trPr>
          <w:trHeight w:val="375"/>
        </w:trPr>
        <w:tc>
          <w:tcPr>
            <w:tcW w:w="2410" w:type="dxa"/>
            <w:tcBorders>
              <w:top w:val="nil"/>
              <w:left w:val="nil"/>
              <w:bottom w:val="nil"/>
              <w:right w:val="nil"/>
            </w:tcBorders>
            <w:shd w:val="clear" w:color="000000" w:fill="C0E6F5"/>
            <w:noWrap/>
            <w:vAlign w:val="bottom"/>
            <w:hideMark/>
          </w:tcPr>
          <w:p w14:paraId="0C389DCD" w14:textId="77777777" w:rsidR="00F679EE" w:rsidRPr="00F679EE" w:rsidRDefault="00F679EE" w:rsidP="00F679EE">
            <w:pPr>
              <w:spacing w:after="0" w:line="240" w:lineRule="auto"/>
              <w:rPr>
                <w:rFonts w:ascii="Times New Roman" w:eastAsia="Times New Roman" w:hAnsi="Times New Roman" w:cs="Times New Roman"/>
                <w:b/>
                <w:bCs/>
                <w:sz w:val="20"/>
                <w:szCs w:val="20"/>
                <w:lang w:eastAsia="hr-HR"/>
              </w:rPr>
            </w:pPr>
            <w:r w:rsidRPr="00F679EE">
              <w:rPr>
                <w:rFonts w:ascii="Times New Roman" w:eastAsia="Times New Roman" w:hAnsi="Times New Roman" w:cs="Times New Roman"/>
                <w:b/>
                <w:bCs/>
                <w:sz w:val="20"/>
                <w:szCs w:val="20"/>
                <w:lang w:eastAsia="hr-HR"/>
              </w:rPr>
              <w:t xml:space="preserve"> REZULTAT GODINE</w:t>
            </w:r>
          </w:p>
        </w:tc>
        <w:tc>
          <w:tcPr>
            <w:tcW w:w="1559" w:type="dxa"/>
            <w:tcBorders>
              <w:top w:val="nil"/>
              <w:left w:val="nil"/>
              <w:bottom w:val="nil"/>
              <w:right w:val="nil"/>
            </w:tcBorders>
            <w:shd w:val="clear" w:color="000000" w:fill="C0E6F5"/>
            <w:noWrap/>
            <w:vAlign w:val="bottom"/>
            <w:hideMark/>
          </w:tcPr>
          <w:p w14:paraId="730A83C8" w14:textId="77777777" w:rsidR="00F679EE" w:rsidRPr="00F679EE" w:rsidRDefault="00F679EE" w:rsidP="00F679EE">
            <w:pPr>
              <w:spacing w:after="0" w:line="240" w:lineRule="auto"/>
              <w:jc w:val="right"/>
              <w:rPr>
                <w:rFonts w:ascii="Times New Roman" w:eastAsia="Times New Roman" w:hAnsi="Times New Roman" w:cs="Times New Roman"/>
                <w:b/>
                <w:bCs/>
                <w:sz w:val="20"/>
                <w:szCs w:val="20"/>
                <w:lang w:eastAsia="hr-HR"/>
              </w:rPr>
            </w:pPr>
            <w:r w:rsidRPr="00F679EE">
              <w:rPr>
                <w:rFonts w:ascii="Times New Roman" w:eastAsia="Times New Roman" w:hAnsi="Times New Roman" w:cs="Times New Roman"/>
                <w:b/>
                <w:bCs/>
                <w:sz w:val="20"/>
                <w:szCs w:val="20"/>
                <w:lang w:eastAsia="hr-HR"/>
              </w:rPr>
              <w:t>241.377,66</w:t>
            </w:r>
          </w:p>
        </w:tc>
        <w:tc>
          <w:tcPr>
            <w:tcW w:w="1366" w:type="dxa"/>
            <w:tcBorders>
              <w:top w:val="nil"/>
              <w:left w:val="nil"/>
              <w:bottom w:val="nil"/>
              <w:right w:val="nil"/>
            </w:tcBorders>
            <w:shd w:val="clear" w:color="000000" w:fill="C0E6F5"/>
            <w:noWrap/>
            <w:vAlign w:val="bottom"/>
            <w:hideMark/>
          </w:tcPr>
          <w:p w14:paraId="756E8657" w14:textId="77777777" w:rsidR="00F679EE" w:rsidRPr="00F679EE" w:rsidRDefault="00F679EE" w:rsidP="00F679EE">
            <w:pPr>
              <w:spacing w:after="0" w:line="240" w:lineRule="auto"/>
              <w:jc w:val="right"/>
              <w:rPr>
                <w:rFonts w:ascii="Times New Roman" w:eastAsia="Times New Roman" w:hAnsi="Times New Roman" w:cs="Times New Roman"/>
                <w:b/>
                <w:bCs/>
                <w:sz w:val="20"/>
                <w:szCs w:val="20"/>
                <w:lang w:eastAsia="hr-HR"/>
              </w:rPr>
            </w:pPr>
            <w:r w:rsidRPr="00F679EE">
              <w:rPr>
                <w:rFonts w:ascii="Times New Roman" w:eastAsia="Times New Roman" w:hAnsi="Times New Roman" w:cs="Times New Roman"/>
                <w:b/>
                <w:bCs/>
                <w:sz w:val="20"/>
                <w:szCs w:val="20"/>
                <w:lang w:eastAsia="hr-HR"/>
              </w:rPr>
              <w:t>0,00</w:t>
            </w:r>
          </w:p>
        </w:tc>
        <w:tc>
          <w:tcPr>
            <w:tcW w:w="1469" w:type="dxa"/>
            <w:tcBorders>
              <w:top w:val="nil"/>
              <w:left w:val="nil"/>
              <w:bottom w:val="nil"/>
              <w:right w:val="nil"/>
            </w:tcBorders>
            <w:shd w:val="clear" w:color="000000" w:fill="C0E6F5"/>
            <w:noWrap/>
            <w:vAlign w:val="bottom"/>
            <w:hideMark/>
          </w:tcPr>
          <w:p w14:paraId="2C24AD05" w14:textId="77777777" w:rsidR="00F679EE" w:rsidRPr="00F679EE" w:rsidRDefault="00F679EE" w:rsidP="00F679EE">
            <w:pPr>
              <w:spacing w:after="0" w:line="240" w:lineRule="auto"/>
              <w:jc w:val="right"/>
              <w:rPr>
                <w:rFonts w:ascii="Times New Roman" w:eastAsia="Times New Roman" w:hAnsi="Times New Roman" w:cs="Times New Roman"/>
                <w:b/>
                <w:bCs/>
                <w:sz w:val="20"/>
                <w:szCs w:val="20"/>
                <w:lang w:eastAsia="hr-HR"/>
              </w:rPr>
            </w:pPr>
            <w:r w:rsidRPr="00F679EE">
              <w:rPr>
                <w:rFonts w:ascii="Times New Roman" w:eastAsia="Times New Roman" w:hAnsi="Times New Roman" w:cs="Times New Roman"/>
                <w:b/>
                <w:bCs/>
                <w:sz w:val="20"/>
                <w:szCs w:val="20"/>
                <w:lang w:eastAsia="hr-HR"/>
              </w:rPr>
              <w:t>-516.253,08</w:t>
            </w:r>
          </w:p>
        </w:tc>
        <w:tc>
          <w:tcPr>
            <w:tcW w:w="1041" w:type="dxa"/>
            <w:tcBorders>
              <w:top w:val="nil"/>
              <w:left w:val="nil"/>
              <w:bottom w:val="nil"/>
              <w:right w:val="nil"/>
            </w:tcBorders>
            <w:shd w:val="clear" w:color="000000" w:fill="C0E6F5"/>
            <w:noWrap/>
            <w:vAlign w:val="bottom"/>
            <w:hideMark/>
          </w:tcPr>
          <w:p w14:paraId="160E6492" w14:textId="77777777" w:rsidR="00F679EE" w:rsidRPr="00F679EE" w:rsidRDefault="00F679EE" w:rsidP="00F679EE">
            <w:pPr>
              <w:spacing w:after="0" w:line="240" w:lineRule="auto"/>
              <w:jc w:val="right"/>
              <w:rPr>
                <w:rFonts w:ascii="Times New Roman" w:eastAsia="Times New Roman" w:hAnsi="Times New Roman" w:cs="Times New Roman"/>
                <w:b/>
                <w:bCs/>
                <w:sz w:val="20"/>
                <w:szCs w:val="20"/>
                <w:lang w:eastAsia="hr-HR"/>
              </w:rPr>
            </w:pPr>
            <w:r w:rsidRPr="00F679EE">
              <w:rPr>
                <w:rFonts w:ascii="Times New Roman" w:eastAsia="Times New Roman" w:hAnsi="Times New Roman" w:cs="Times New Roman"/>
                <w:b/>
                <w:bCs/>
                <w:sz w:val="20"/>
                <w:szCs w:val="20"/>
                <w:lang w:eastAsia="hr-HR"/>
              </w:rPr>
              <w:t>-213,88%</w:t>
            </w:r>
          </w:p>
        </w:tc>
        <w:tc>
          <w:tcPr>
            <w:tcW w:w="660" w:type="dxa"/>
            <w:tcBorders>
              <w:top w:val="nil"/>
              <w:left w:val="nil"/>
              <w:bottom w:val="nil"/>
              <w:right w:val="nil"/>
            </w:tcBorders>
            <w:shd w:val="clear" w:color="000000" w:fill="C0E6F5"/>
            <w:noWrap/>
            <w:vAlign w:val="bottom"/>
            <w:hideMark/>
          </w:tcPr>
          <w:p w14:paraId="41350104" w14:textId="77777777" w:rsidR="00F679EE" w:rsidRPr="00F679EE" w:rsidRDefault="00F679EE" w:rsidP="00F679EE">
            <w:pPr>
              <w:spacing w:after="0" w:line="240" w:lineRule="auto"/>
              <w:jc w:val="right"/>
              <w:rPr>
                <w:rFonts w:ascii="Times New Roman" w:eastAsia="Times New Roman" w:hAnsi="Times New Roman" w:cs="Times New Roman"/>
                <w:b/>
                <w:bCs/>
                <w:sz w:val="20"/>
                <w:szCs w:val="20"/>
                <w:lang w:eastAsia="hr-HR"/>
              </w:rPr>
            </w:pPr>
            <w:r w:rsidRPr="00F679EE">
              <w:rPr>
                <w:rFonts w:ascii="Times New Roman" w:eastAsia="Times New Roman" w:hAnsi="Times New Roman" w:cs="Times New Roman"/>
                <w:b/>
                <w:bCs/>
                <w:sz w:val="20"/>
                <w:szCs w:val="20"/>
                <w:lang w:eastAsia="hr-HR"/>
              </w:rPr>
              <w:t>0,00%</w:t>
            </w:r>
          </w:p>
        </w:tc>
      </w:tr>
    </w:tbl>
    <w:p w14:paraId="7F581C25" w14:textId="77777777" w:rsidR="00A923A8" w:rsidRDefault="00A923A8" w:rsidP="00373EC8">
      <w:pPr>
        <w:widowControl w:val="0"/>
        <w:tabs>
          <w:tab w:val="center" w:pos="4733"/>
          <w:tab w:val="center" w:pos="6377"/>
          <w:tab w:val="center" w:pos="8078"/>
          <w:tab w:val="center" w:pos="9354"/>
          <w:tab w:val="center" w:pos="10147"/>
        </w:tabs>
        <w:autoSpaceDE w:val="0"/>
        <w:autoSpaceDN w:val="0"/>
        <w:adjustRightInd w:val="0"/>
        <w:spacing w:after="0" w:line="240" w:lineRule="auto"/>
        <w:jc w:val="both"/>
        <w:rPr>
          <w:rFonts w:ascii="Times New Roman" w:hAnsi="Times New Roman" w:cs="Times New Roman"/>
          <w:b/>
          <w:bCs/>
          <w:sz w:val="24"/>
          <w:szCs w:val="24"/>
        </w:rPr>
      </w:pPr>
    </w:p>
    <w:p w14:paraId="1D401942" w14:textId="77777777" w:rsidR="00731C1D" w:rsidRDefault="00373EC8" w:rsidP="00731C1D">
      <w:pPr>
        <w:widowControl w:val="0"/>
        <w:tabs>
          <w:tab w:val="center" w:pos="4733"/>
          <w:tab w:val="center" w:pos="6377"/>
          <w:tab w:val="center" w:pos="8078"/>
          <w:tab w:val="center" w:pos="9354"/>
          <w:tab w:val="center" w:pos="10147"/>
        </w:tabs>
        <w:autoSpaceDE w:val="0"/>
        <w:autoSpaceDN w:val="0"/>
        <w:adjustRightInd w:val="0"/>
        <w:spacing w:after="0" w:line="240" w:lineRule="auto"/>
        <w:jc w:val="both"/>
        <w:rPr>
          <w:rFonts w:ascii="Times New Roman" w:hAnsi="Times New Roman" w:cs="Times New Roman"/>
          <w:sz w:val="24"/>
          <w:szCs w:val="24"/>
        </w:rPr>
      </w:pPr>
      <w:r w:rsidRPr="00373EC8">
        <w:rPr>
          <w:rFonts w:ascii="Times New Roman" w:hAnsi="Times New Roman" w:cs="Times New Roman"/>
          <w:b/>
          <w:bCs/>
          <w:sz w:val="24"/>
          <w:szCs w:val="24"/>
        </w:rPr>
        <w:t xml:space="preserve">Ukupni prihodi i primici </w:t>
      </w:r>
      <w:r w:rsidR="00E04D98">
        <w:rPr>
          <w:rFonts w:ascii="Times New Roman" w:hAnsi="Times New Roman" w:cs="Times New Roman"/>
          <w:sz w:val="24"/>
          <w:szCs w:val="24"/>
        </w:rPr>
        <w:t xml:space="preserve">ostvareni </w:t>
      </w:r>
      <w:r w:rsidR="00794475">
        <w:rPr>
          <w:rFonts w:ascii="Times New Roman" w:hAnsi="Times New Roman" w:cs="Times New Roman"/>
          <w:sz w:val="24"/>
          <w:szCs w:val="24"/>
        </w:rPr>
        <w:t>od 01. siječnja 202</w:t>
      </w:r>
      <w:r w:rsidR="002A5BCD">
        <w:rPr>
          <w:rFonts w:ascii="Times New Roman" w:hAnsi="Times New Roman" w:cs="Times New Roman"/>
          <w:sz w:val="24"/>
          <w:szCs w:val="24"/>
        </w:rPr>
        <w:t>5</w:t>
      </w:r>
      <w:r w:rsidR="00794475">
        <w:rPr>
          <w:rFonts w:ascii="Times New Roman" w:hAnsi="Times New Roman" w:cs="Times New Roman"/>
          <w:sz w:val="24"/>
          <w:szCs w:val="24"/>
        </w:rPr>
        <w:t xml:space="preserve">. godine </w:t>
      </w:r>
      <w:r w:rsidR="00E04D98">
        <w:rPr>
          <w:rFonts w:ascii="Times New Roman" w:hAnsi="Times New Roman" w:cs="Times New Roman"/>
          <w:sz w:val="24"/>
          <w:szCs w:val="24"/>
        </w:rPr>
        <w:t xml:space="preserve">do </w:t>
      </w:r>
      <w:r w:rsidR="00794475">
        <w:rPr>
          <w:rFonts w:ascii="Times New Roman" w:hAnsi="Times New Roman" w:cs="Times New Roman"/>
          <w:sz w:val="24"/>
          <w:szCs w:val="24"/>
        </w:rPr>
        <w:t>30. lipnja 202</w:t>
      </w:r>
      <w:r w:rsidR="002A5BCD">
        <w:rPr>
          <w:rFonts w:ascii="Times New Roman" w:hAnsi="Times New Roman" w:cs="Times New Roman"/>
          <w:sz w:val="24"/>
          <w:szCs w:val="24"/>
        </w:rPr>
        <w:t>5</w:t>
      </w:r>
      <w:r w:rsidR="00BE142D" w:rsidRPr="00A16AA2">
        <w:rPr>
          <w:rFonts w:ascii="Times New Roman" w:hAnsi="Times New Roman" w:cs="Times New Roman"/>
          <w:sz w:val="24"/>
          <w:szCs w:val="24"/>
        </w:rPr>
        <w:t>.</w:t>
      </w:r>
      <w:r w:rsidR="00726D2F">
        <w:rPr>
          <w:rFonts w:ascii="Times New Roman" w:hAnsi="Times New Roman" w:cs="Times New Roman"/>
          <w:sz w:val="24"/>
          <w:szCs w:val="24"/>
        </w:rPr>
        <w:t xml:space="preserve"> godine iznose </w:t>
      </w:r>
      <w:r w:rsidR="002A5BCD">
        <w:rPr>
          <w:rFonts w:ascii="Times New Roman" w:eastAsiaTheme="minorEastAsia" w:hAnsi="Times New Roman" w:cs="Times New Roman"/>
          <w:b/>
          <w:bCs/>
          <w:sz w:val="24"/>
          <w:szCs w:val="24"/>
          <w:lang w:eastAsia="hr-HR"/>
        </w:rPr>
        <w:t>6.566.719,78</w:t>
      </w:r>
      <w:r w:rsidR="007F42E9">
        <w:rPr>
          <w:rFonts w:ascii="Times New Roman" w:eastAsiaTheme="minorEastAsia" w:hAnsi="Times New Roman" w:cs="Times New Roman"/>
          <w:b/>
          <w:bCs/>
          <w:sz w:val="24"/>
          <w:szCs w:val="24"/>
          <w:lang w:eastAsia="hr-HR"/>
        </w:rPr>
        <w:t xml:space="preserve"> eura</w:t>
      </w:r>
      <w:r w:rsidR="00F85B87">
        <w:rPr>
          <w:rFonts w:ascii="Times New Roman" w:eastAsiaTheme="minorEastAsia" w:hAnsi="Times New Roman" w:cs="Times New Roman"/>
          <w:b/>
          <w:bCs/>
          <w:sz w:val="24"/>
          <w:szCs w:val="24"/>
          <w:lang w:eastAsia="hr-HR"/>
        </w:rPr>
        <w:t xml:space="preserve"> </w:t>
      </w:r>
      <w:r w:rsidRPr="00373EC8">
        <w:rPr>
          <w:rFonts w:ascii="Times New Roman" w:eastAsiaTheme="minorEastAsia" w:hAnsi="Times New Roman" w:cs="Times New Roman"/>
          <w:sz w:val="24"/>
          <w:szCs w:val="24"/>
          <w:lang w:eastAsia="hr-HR"/>
        </w:rPr>
        <w:t xml:space="preserve">ili </w:t>
      </w:r>
      <w:r w:rsidR="002A5BCD">
        <w:rPr>
          <w:rFonts w:ascii="Times New Roman" w:eastAsiaTheme="minorEastAsia" w:hAnsi="Times New Roman" w:cs="Times New Roman"/>
          <w:sz w:val="24"/>
          <w:szCs w:val="24"/>
          <w:lang w:eastAsia="hr-HR"/>
        </w:rPr>
        <w:t>35,86</w:t>
      </w:r>
      <w:r w:rsidR="007F42E9">
        <w:rPr>
          <w:rFonts w:ascii="Times New Roman" w:eastAsiaTheme="minorEastAsia" w:hAnsi="Times New Roman" w:cs="Times New Roman"/>
          <w:sz w:val="24"/>
          <w:szCs w:val="24"/>
          <w:lang w:eastAsia="hr-HR"/>
        </w:rPr>
        <w:t xml:space="preserve"> </w:t>
      </w:r>
      <w:r w:rsidR="00D22040" w:rsidRPr="00D22040">
        <w:rPr>
          <w:rFonts w:ascii="Times New Roman" w:eastAsiaTheme="minorEastAsia" w:hAnsi="Times New Roman" w:cs="Times New Roman"/>
          <w:sz w:val="24"/>
          <w:szCs w:val="24"/>
          <w:lang w:eastAsia="hr-HR"/>
        </w:rPr>
        <w:t>%</w:t>
      </w:r>
      <w:r w:rsidR="004815DF">
        <w:rPr>
          <w:rFonts w:ascii="Times New Roman" w:eastAsiaTheme="minorEastAsia" w:hAnsi="Times New Roman" w:cs="Times New Roman"/>
          <w:sz w:val="24"/>
          <w:szCs w:val="24"/>
          <w:lang w:eastAsia="hr-HR"/>
        </w:rPr>
        <w:t xml:space="preserve"> </w:t>
      </w:r>
      <w:r w:rsidRPr="00373EC8">
        <w:rPr>
          <w:rFonts w:ascii="Times New Roman" w:hAnsi="Times New Roman" w:cs="Times New Roman"/>
          <w:sz w:val="24"/>
          <w:szCs w:val="24"/>
        </w:rPr>
        <w:t xml:space="preserve">godišnjeg plana, dok su u istom razdoblju </w:t>
      </w:r>
      <w:r w:rsidRPr="00373EC8">
        <w:rPr>
          <w:rFonts w:ascii="Times New Roman" w:hAnsi="Times New Roman" w:cs="Times New Roman"/>
          <w:b/>
          <w:bCs/>
          <w:sz w:val="24"/>
          <w:szCs w:val="24"/>
        </w:rPr>
        <w:t xml:space="preserve">ukupni rashodi i izdaci </w:t>
      </w:r>
      <w:r w:rsidRPr="00373EC8">
        <w:rPr>
          <w:rFonts w:ascii="Times New Roman" w:hAnsi="Times New Roman" w:cs="Times New Roman"/>
          <w:sz w:val="24"/>
          <w:szCs w:val="24"/>
        </w:rPr>
        <w:t xml:space="preserve">proračuna izvršeni u iznosu od </w:t>
      </w:r>
      <w:r w:rsidR="002A5BCD">
        <w:rPr>
          <w:rFonts w:ascii="Times New Roman" w:eastAsiaTheme="minorEastAsia" w:hAnsi="Times New Roman" w:cs="Times New Roman"/>
          <w:b/>
          <w:bCs/>
          <w:sz w:val="24"/>
          <w:szCs w:val="24"/>
          <w:lang w:eastAsia="hr-HR"/>
        </w:rPr>
        <w:t>7.082.972,86</w:t>
      </w:r>
      <w:r w:rsidR="00F85B87">
        <w:rPr>
          <w:rFonts w:ascii="Times New Roman" w:eastAsiaTheme="minorEastAsia" w:hAnsi="Times New Roman" w:cs="Times New Roman"/>
          <w:b/>
          <w:bCs/>
          <w:sz w:val="24"/>
          <w:szCs w:val="24"/>
          <w:lang w:eastAsia="hr-HR"/>
        </w:rPr>
        <w:t xml:space="preserve"> </w:t>
      </w:r>
      <w:r w:rsidR="007F42E9">
        <w:rPr>
          <w:rFonts w:ascii="Times New Roman" w:eastAsiaTheme="minorEastAsia" w:hAnsi="Times New Roman" w:cs="Times New Roman"/>
          <w:b/>
          <w:bCs/>
          <w:sz w:val="24"/>
          <w:szCs w:val="24"/>
          <w:lang w:eastAsia="hr-HR"/>
        </w:rPr>
        <w:t>eura</w:t>
      </w:r>
      <w:r w:rsidRPr="00373EC8">
        <w:rPr>
          <w:rFonts w:ascii="Times New Roman" w:eastAsiaTheme="minorEastAsia" w:hAnsi="Times New Roman" w:cs="Times New Roman"/>
          <w:sz w:val="24"/>
          <w:szCs w:val="24"/>
          <w:lang w:eastAsia="hr-HR"/>
        </w:rPr>
        <w:t xml:space="preserve"> ili </w:t>
      </w:r>
      <w:r w:rsidR="002A5BCD">
        <w:rPr>
          <w:rFonts w:ascii="Times New Roman" w:eastAsiaTheme="minorEastAsia" w:hAnsi="Times New Roman" w:cs="Times New Roman"/>
          <w:sz w:val="24"/>
          <w:szCs w:val="24"/>
          <w:lang w:eastAsia="hr-HR"/>
        </w:rPr>
        <w:t>36,34</w:t>
      </w:r>
      <w:r w:rsidR="00F85B87">
        <w:rPr>
          <w:rFonts w:ascii="Times New Roman" w:eastAsiaTheme="minorEastAsia" w:hAnsi="Times New Roman" w:cs="Times New Roman"/>
          <w:sz w:val="24"/>
          <w:szCs w:val="24"/>
          <w:lang w:eastAsia="hr-HR"/>
        </w:rPr>
        <w:t xml:space="preserve"> </w:t>
      </w:r>
      <w:r w:rsidR="00D22040" w:rsidRPr="00D22040">
        <w:rPr>
          <w:rFonts w:ascii="Times New Roman" w:eastAsiaTheme="minorEastAsia" w:hAnsi="Times New Roman" w:cs="Times New Roman"/>
          <w:sz w:val="24"/>
          <w:szCs w:val="24"/>
          <w:lang w:eastAsia="hr-HR"/>
        </w:rPr>
        <w:t>%</w:t>
      </w:r>
      <w:r w:rsidR="00E04D98">
        <w:rPr>
          <w:rFonts w:ascii="Times New Roman" w:hAnsi="Times New Roman" w:cs="Times New Roman"/>
          <w:sz w:val="24"/>
          <w:szCs w:val="24"/>
        </w:rPr>
        <w:t>godišnjeg plana.</w:t>
      </w:r>
    </w:p>
    <w:p w14:paraId="08419F39" w14:textId="173311D7" w:rsidR="00373EC8" w:rsidRPr="00731C1D" w:rsidRDefault="00373EC8" w:rsidP="00731C1D">
      <w:pPr>
        <w:widowControl w:val="0"/>
        <w:tabs>
          <w:tab w:val="center" w:pos="4733"/>
          <w:tab w:val="center" w:pos="6377"/>
          <w:tab w:val="center" w:pos="8078"/>
          <w:tab w:val="center" w:pos="9354"/>
          <w:tab w:val="center" w:pos="10147"/>
        </w:tabs>
        <w:autoSpaceDE w:val="0"/>
        <w:autoSpaceDN w:val="0"/>
        <w:adjustRightInd w:val="0"/>
        <w:spacing w:after="0" w:line="240" w:lineRule="auto"/>
        <w:jc w:val="both"/>
        <w:rPr>
          <w:rFonts w:ascii="Times New Roman" w:hAnsi="Times New Roman" w:cs="Times New Roman"/>
          <w:sz w:val="24"/>
          <w:szCs w:val="24"/>
        </w:rPr>
      </w:pPr>
      <w:r w:rsidRPr="00373EC8">
        <w:rPr>
          <w:rFonts w:ascii="Times New Roman" w:hAnsi="Times New Roman" w:cs="Times New Roman"/>
          <w:sz w:val="24"/>
          <w:szCs w:val="24"/>
        </w:rPr>
        <w:lastRenderedPageBreak/>
        <w:t>Iz navedenog proizla</w:t>
      </w:r>
      <w:r w:rsidR="00BE142D">
        <w:rPr>
          <w:rFonts w:ascii="Times New Roman" w:hAnsi="Times New Roman" w:cs="Times New Roman"/>
          <w:sz w:val="24"/>
          <w:szCs w:val="24"/>
        </w:rPr>
        <w:t>zi da je u periodu od 01.01.20</w:t>
      </w:r>
      <w:r w:rsidR="008B694C">
        <w:rPr>
          <w:rFonts w:ascii="Times New Roman" w:hAnsi="Times New Roman" w:cs="Times New Roman"/>
          <w:sz w:val="24"/>
          <w:szCs w:val="24"/>
        </w:rPr>
        <w:t>2</w:t>
      </w:r>
      <w:r w:rsidR="002A5BCD">
        <w:rPr>
          <w:rFonts w:ascii="Times New Roman" w:hAnsi="Times New Roman" w:cs="Times New Roman"/>
          <w:sz w:val="24"/>
          <w:szCs w:val="24"/>
        </w:rPr>
        <w:t>5</w:t>
      </w:r>
      <w:r w:rsidR="00E04D98">
        <w:rPr>
          <w:rFonts w:ascii="Times New Roman" w:hAnsi="Times New Roman" w:cs="Times New Roman"/>
          <w:sz w:val="24"/>
          <w:szCs w:val="24"/>
        </w:rPr>
        <w:t xml:space="preserve">. g. do </w:t>
      </w:r>
      <w:r w:rsidR="00DF441E">
        <w:rPr>
          <w:rFonts w:ascii="Times New Roman" w:hAnsi="Times New Roman" w:cs="Times New Roman"/>
          <w:sz w:val="24"/>
          <w:szCs w:val="24"/>
        </w:rPr>
        <w:t>30.06.202</w:t>
      </w:r>
      <w:r w:rsidR="002A5BCD">
        <w:rPr>
          <w:rFonts w:ascii="Times New Roman" w:hAnsi="Times New Roman" w:cs="Times New Roman"/>
          <w:sz w:val="24"/>
          <w:szCs w:val="24"/>
        </w:rPr>
        <w:t>5</w:t>
      </w:r>
      <w:r w:rsidRPr="00373EC8">
        <w:rPr>
          <w:rFonts w:ascii="Times New Roman" w:hAnsi="Times New Roman" w:cs="Times New Roman"/>
          <w:sz w:val="24"/>
          <w:szCs w:val="24"/>
        </w:rPr>
        <w:t xml:space="preserve">. g. ostvaren </w:t>
      </w:r>
      <w:r w:rsidR="002A5BCD">
        <w:rPr>
          <w:rFonts w:ascii="Times New Roman" w:hAnsi="Times New Roman" w:cs="Times New Roman"/>
          <w:b/>
          <w:sz w:val="24"/>
          <w:szCs w:val="24"/>
        </w:rPr>
        <w:t>manjak</w:t>
      </w:r>
      <w:r w:rsidRPr="00373EC8">
        <w:rPr>
          <w:rFonts w:ascii="Times New Roman" w:hAnsi="Times New Roman" w:cs="Times New Roman"/>
          <w:b/>
          <w:sz w:val="24"/>
          <w:szCs w:val="24"/>
        </w:rPr>
        <w:t xml:space="preserve"> prihoda</w:t>
      </w:r>
      <w:r w:rsidR="00F85B87">
        <w:rPr>
          <w:rFonts w:ascii="Times New Roman" w:hAnsi="Times New Roman" w:cs="Times New Roman"/>
          <w:b/>
          <w:sz w:val="24"/>
          <w:szCs w:val="24"/>
        </w:rPr>
        <w:t xml:space="preserve"> i primitaka</w:t>
      </w:r>
      <w:r w:rsidRPr="00373EC8">
        <w:rPr>
          <w:rFonts w:ascii="Times New Roman" w:hAnsi="Times New Roman" w:cs="Times New Roman"/>
          <w:b/>
          <w:sz w:val="24"/>
          <w:szCs w:val="24"/>
        </w:rPr>
        <w:t xml:space="preserve"> tekućeg razdoblja</w:t>
      </w:r>
      <w:r w:rsidRPr="00373EC8">
        <w:rPr>
          <w:rFonts w:ascii="Times New Roman" w:hAnsi="Times New Roman" w:cs="Times New Roman"/>
          <w:sz w:val="24"/>
          <w:szCs w:val="24"/>
        </w:rPr>
        <w:t xml:space="preserve"> nad rashodima</w:t>
      </w:r>
      <w:r w:rsidR="00F85B87">
        <w:rPr>
          <w:rFonts w:ascii="Times New Roman" w:hAnsi="Times New Roman" w:cs="Times New Roman"/>
          <w:sz w:val="24"/>
          <w:szCs w:val="24"/>
        </w:rPr>
        <w:t xml:space="preserve"> i izdacima</w:t>
      </w:r>
      <w:r w:rsidRPr="00373EC8">
        <w:rPr>
          <w:rFonts w:ascii="Times New Roman" w:hAnsi="Times New Roman" w:cs="Times New Roman"/>
          <w:sz w:val="24"/>
          <w:szCs w:val="24"/>
        </w:rPr>
        <w:t xml:space="preserve"> u iznosu od </w:t>
      </w:r>
      <w:r w:rsidR="002A5BCD">
        <w:rPr>
          <w:rFonts w:ascii="Times New Roman" w:hAnsi="Times New Roman" w:cs="Times New Roman"/>
          <w:b/>
          <w:bCs/>
          <w:sz w:val="24"/>
          <w:szCs w:val="24"/>
        </w:rPr>
        <w:t>-516.253,08</w:t>
      </w:r>
      <w:r w:rsidR="007F42E9">
        <w:rPr>
          <w:rFonts w:ascii="Times New Roman" w:hAnsi="Times New Roman" w:cs="Times New Roman"/>
          <w:b/>
          <w:bCs/>
          <w:sz w:val="24"/>
          <w:szCs w:val="24"/>
        </w:rPr>
        <w:t xml:space="preserve"> eura</w:t>
      </w:r>
      <w:r w:rsidRPr="00373EC8">
        <w:rPr>
          <w:rFonts w:ascii="Times New Roman" w:hAnsi="Times New Roman" w:cs="Times New Roman"/>
          <w:sz w:val="24"/>
          <w:szCs w:val="24"/>
        </w:rPr>
        <w:t xml:space="preserve">. </w:t>
      </w:r>
      <w:r w:rsidR="009C0229">
        <w:rPr>
          <w:rFonts w:ascii="Times New Roman" w:hAnsi="Times New Roman" w:cs="Times New Roman"/>
          <w:sz w:val="24"/>
          <w:szCs w:val="24"/>
        </w:rPr>
        <w:t xml:space="preserve">Ukupni donos viška iz prethodnih godina </w:t>
      </w:r>
      <w:r w:rsidR="007F42E9">
        <w:rPr>
          <w:rFonts w:ascii="Times New Roman" w:hAnsi="Times New Roman" w:cs="Times New Roman"/>
          <w:sz w:val="24"/>
          <w:szCs w:val="24"/>
        </w:rPr>
        <w:t>j</w:t>
      </w:r>
      <w:r w:rsidR="009C0229">
        <w:rPr>
          <w:rFonts w:ascii="Times New Roman" w:hAnsi="Times New Roman" w:cs="Times New Roman"/>
          <w:sz w:val="24"/>
          <w:szCs w:val="24"/>
        </w:rPr>
        <w:t xml:space="preserve">e iznosio </w:t>
      </w:r>
      <w:r w:rsidR="002A5BCD">
        <w:rPr>
          <w:rFonts w:ascii="Times New Roman" w:hAnsi="Times New Roman" w:cs="Times New Roman"/>
          <w:b/>
          <w:bCs/>
          <w:sz w:val="24"/>
          <w:szCs w:val="24"/>
        </w:rPr>
        <w:t>1.179.155,83</w:t>
      </w:r>
      <w:r w:rsidR="007F42E9" w:rsidRPr="00B01D7C">
        <w:rPr>
          <w:rFonts w:ascii="Times New Roman" w:hAnsi="Times New Roman" w:cs="Times New Roman"/>
          <w:b/>
          <w:bCs/>
          <w:sz w:val="24"/>
          <w:szCs w:val="24"/>
        </w:rPr>
        <w:t xml:space="preserve"> eura</w:t>
      </w:r>
      <w:r w:rsidR="007F42E9">
        <w:rPr>
          <w:rFonts w:ascii="Times New Roman" w:hAnsi="Times New Roman" w:cs="Times New Roman"/>
          <w:sz w:val="24"/>
          <w:szCs w:val="24"/>
        </w:rPr>
        <w:t>.</w:t>
      </w:r>
      <w:r w:rsidR="00F85B87">
        <w:rPr>
          <w:rFonts w:ascii="Times New Roman" w:hAnsi="Times New Roman" w:cs="Times New Roman"/>
          <w:sz w:val="24"/>
          <w:szCs w:val="24"/>
        </w:rPr>
        <w:t xml:space="preserve"> </w:t>
      </w:r>
      <w:r w:rsidR="009C0229" w:rsidRPr="009977B0">
        <w:rPr>
          <w:rFonts w:ascii="Times New Roman" w:hAnsi="Times New Roman" w:cs="Times New Roman"/>
          <w:b/>
          <w:bCs/>
          <w:sz w:val="24"/>
          <w:szCs w:val="24"/>
        </w:rPr>
        <w:t xml:space="preserve">Ukupni konsolidirani rezultat je višak od </w:t>
      </w:r>
      <w:r w:rsidR="002A5BCD">
        <w:rPr>
          <w:rFonts w:ascii="Times New Roman" w:hAnsi="Times New Roman" w:cs="Times New Roman"/>
          <w:b/>
          <w:bCs/>
          <w:sz w:val="24"/>
          <w:szCs w:val="24"/>
        </w:rPr>
        <w:t>662.902,75</w:t>
      </w:r>
      <w:r w:rsidR="00B01D7C">
        <w:rPr>
          <w:rFonts w:ascii="Times New Roman" w:hAnsi="Times New Roman" w:cs="Times New Roman"/>
          <w:b/>
          <w:bCs/>
          <w:sz w:val="24"/>
          <w:szCs w:val="24"/>
        </w:rPr>
        <w:t xml:space="preserve"> eura</w:t>
      </w:r>
      <w:r w:rsidR="009C0229" w:rsidRPr="009977B0">
        <w:rPr>
          <w:rFonts w:ascii="Times New Roman" w:hAnsi="Times New Roman" w:cs="Times New Roman"/>
          <w:b/>
          <w:bCs/>
          <w:sz w:val="24"/>
          <w:szCs w:val="24"/>
        </w:rPr>
        <w:t>.</w:t>
      </w:r>
    </w:p>
    <w:p w14:paraId="4A64D481" w14:textId="77777777" w:rsidR="006C6668" w:rsidRDefault="006C6668" w:rsidP="009D008A">
      <w:pPr>
        <w:autoSpaceDE w:val="0"/>
        <w:autoSpaceDN w:val="0"/>
        <w:adjustRightInd w:val="0"/>
        <w:spacing w:after="0" w:line="240" w:lineRule="auto"/>
        <w:jc w:val="both"/>
        <w:rPr>
          <w:rFonts w:ascii="Times New Roman" w:hAnsi="Times New Roman" w:cs="Times New Roman"/>
          <w:b/>
          <w:bCs/>
          <w:sz w:val="24"/>
          <w:szCs w:val="24"/>
        </w:rPr>
      </w:pPr>
    </w:p>
    <w:p w14:paraId="7159AEB8" w14:textId="77777777" w:rsidR="006C6668" w:rsidRDefault="006C6668" w:rsidP="006C6668">
      <w:pPr>
        <w:jc w:val="both"/>
        <w:rPr>
          <w:rFonts w:ascii="Times New Roman" w:hAnsi="Times New Roman" w:cs="Times New Roman"/>
          <w:sz w:val="24"/>
          <w:szCs w:val="24"/>
        </w:rPr>
      </w:pPr>
      <w:r w:rsidRPr="00731C1D">
        <w:rPr>
          <w:rFonts w:ascii="Times New Roman" w:hAnsi="Times New Roman" w:cs="Times New Roman"/>
          <w:b/>
          <w:bCs/>
          <w:sz w:val="24"/>
          <w:szCs w:val="24"/>
          <w:u w:val="single"/>
        </w:rPr>
        <w:t>Metodološki manjak</w:t>
      </w:r>
      <w:r>
        <w:rPr>
          <w:rFonts w:ascii="Times New Roman" w:hAnsi="Times New Roman" w:cs="Times New Roman"/>
          <w:sz w:val="24"/>
          <w:szCs w:val="24"/>
        </w:rPr>
        <w:t xml:space="preserve"> na kraju izvještajnog razdoblja nastao je zbog novih odredbi </w:t>
      </w:r>
      <w:r w:rsidRPr="00A51688">
        <w:rPr>
          <w:rFonts w:ascii="Times New Roman" w:hAnsi="Times New Roman" w:cs="Times New Roman"/>
          <w:sz w:val="24"/>
          <w:szCs w:val="24"/>
        </w:rPr>
        <w:t>Pravilnik</w:t>
      </w:r>
      <w:r>
        <w:rPr>
          <w:rFonts w:ascii="Times New Roman" w:hAnsi="Times New Roman" w:cs="Times New Roman"/>
          <w:sz w:val="24"/>
          <w:szCs w:val="24"/>
        </w:rPr>
        <w:t>a</w:t>
      </w:r>
      <w:r w:rsidRPr="00A51688">
        <w:rPr>
          <w:rFonts w:ascii="Times New Roman" w:hAnsi="Times New Roman" w:cs="Times New Roman"/>
          <w:sz w:val="24"/>
          <w:szCs w:val="24"/>
        </w:rPr>
        <w:t xml:space="preserve"> o proračunskom računovodstvu i računskom planu, koji se primjenjuje od 01.01.2025. godine</w:t>
      </w:r>
      <w:r>
        <w:rPr>
          <w:rFonts w:ascii="Times New Roman" w:hAnsi="Times New Roman" w:cs="Times New Roman"/>
          <w:sz w:val="24"/>
          <w:szCs w:val="24"/>
        </w:rPr>
        <w:t>.</w:t>
      </w:r>
    </w:p>
    <w:p w14:paraId="1890BE69" w14:textId="77777777" w:rsidR="006C6668" w:rsidRDefault="006C6668" w:rsidP="006C6668">
      <w:pPr>
        <w:jc w:val="both"/>
        <w:rPr>
          <w:rFonts w:ascii="Times New Roman" w:hAnsi="Times New Roman" w:cs="Times New Roman"/>
          <w:sz w:val="24"/>
          <w:szCs w:val="24"/>
        </w:rPr>
      </w:pPr>
      <w:r w:rsidRPr="00A51688">
        <w:rPr>
          <w:rFonts w:ascii="Times New Roman" w:hAnsi="Times New Roman" w:cs="Times New Roman"/>
          <w:sz w:val="24"/>
          <w:szCs w:val="24"/>
        </w:rPr>
        <w:t>Od ove godine, rashod plaća za prosinac 2025. godine će se knjižiti u 2025. godini, iz čega proizlazi da će u 2025. godini računovodstveno biti evidentirani rashodi za ukupno 13 plaća</w:t>
      </w:r>
      <w:r>
        <w:rPr>
          <w:rFonts w:ascii="Times New Roman" w:hAnsi="Times New Roman" w:cs="Times New Roman"/>
          <w:sz w:val="24"/>
          <w:szCs w:val="24"/>
        </w:rPr>
        <w:t>.</w:t>
      </w:r>
    </w:p>
    <w:p w14:paraId="03E57579" w14:textId="77777777" w:rsidR="006C6668" w:rsidRDefault="006C6668" w:rsidP="006C6668">
      <w:pPr>
        <w:jc w:val="both"/>
        <w:rPr>
          <w:rFonts w:ascii="Times New Roman" w:hAnsi="Times New Roman" w:cs="Times New Roman"/>
          <w:sz w:val="24"/>
          <w:szCs w:val="24"/>
        </w:rPr>
      </w:pPr>
      <w:r>
        <w:rPr>
          <w:rFonts w:ascii="Times New Roman" w:hAnsi="Times New Roman" w:cs="Times New Roman"/>
          <w:sz w:val="24"/>
          <w:szCs w:val="24"/>
        </w:rPr>
        <w:t>U izvještajnom razdoblju za razliku od prethodnih godina imamo evidentirano 7 rashoda za plaće, umjesto dosadašnjih 6 (postignuto ukidanjem</w:t>
      </w:r>
      <w:r w:rsidRPr="009F09E6">
        <w:rPr>
          <w:rFonts w:ascii="Times New Roman" w:hAnsi="Times New Roman" w:cs="Times New Roman"/>
          <w:sz w:val="24"/>
          <w:szCs w:val="24"/>
        </w:rPr>
        <w:t xml:space="preserve"> konta 193</w:t>
      </w:r>
      <w:r>
        <w:rPr>
          <w:rFonts w:ascii="Times New Roman" w:hAnsi="Times New Roman" w:cs="Times New Roman"/>
          <w:sz w:val="24"/>
          <w:szCs w:val="24"/>
        </w:rPr>
        <w:t>-</w:t>
      </w:r>
      <w:r w:rsidRPr="009F09E6">
        <w:rPr>
          <w:rFonts w:ascii="Times New Roman" w:hAnsi="Times New Roman" w:cs="Times New Roman"/>
          <w:b/>
          <w:bCs/>
          <w:sz w:val="24"/>
          <w:szCs w:val="24"/>
        </w:rPr>
        <w:t>Kontinuirani</w:t>
      </w:r>
      <w:r w:rsidRPr="009F09E6">
        <w:rPr>
          <w:rFonts w:ascii="Times New Roman" w:hAnsi="Times New Roman" w:cs="Times New Roman"/>
          <w:sz w:val="24"/>
          <w:szCs w:val="24"/>
        </w:rPr>
        <w:t> rashodi budućih razdoblja) koji je do sada služio da se rashod plaća za prosinac knjiži kao rashod naredne godine.</w:t>
      </w:r>
      <w:r>
        <w:rPr>
          <w:rFonts w:ascii="Times New Roman" w:hAnsi="Times New Roman" w:cs="Times New Roman"/>
          <w:sz w:val="24"/>
          <w:szCs w:val="24"/>
        </w:rPr>
        <w:t xml:space="preserve"> </w:t>
      </w:r>
    </w:p>
    <w:p w14:paraId="14D866B2" w14:textId="77777777" w:rsidR="006C6668" w:rsidRPr="00544949" w:rsidRDefault="006C6668" w:rsidP="006C6668">
      <w:pPr>
        <w:jc w:val="both"/>
        <w:rPr>
          <w:rFonts w:ascii="Times New Roman" w:hAnsi="Times New Roman"/>
          <w:sz w:val="24"/>
          <w:szCs w:val="24"/>
        </w:rPr>
      </w:pPr>
      <w:r w:rsidRPr="004829FB">
        <w:rPr>
          <w:rFonts w:ascii="Times New Roman" w:hAnsi="Times New Roman"/>
          <w:sz w:val="24"/>
          <w:szCs w:val="24"/>
        </w:rPr>
        <w:t>Direktiva Vijeća 2011/85/EU propisuje državama članicama obvezu uspostave javnih računovodstvenih sustava koji sveobuhvatno i dosljedno pokrivaju sve podsektore opće države (središnju državu, lokalnu državu i fondove socijalne sigurnosti) i sadrže informacije za generiranje podataka na obračunskoj računovodstvenoj osnovi radi pripreme podataka temeljem standarda Europskog sustava nacionalnih i regionalnih računa (u daljnjem tekstu: ESA).</w:t>
      </w:r>
      <w:r>
        <w:rPr>
          <w:rFonts w:ascii="Times New Roman" w:hAnsi="Times New Roman"/>
          <w:sz w:val="24"/>
          <w:szCs w:val="24"/>
        </w:rPr>
        <w:t xml:space="preserve"> </w:t>
      </w:r>
      <w:r w:rsidRPr="004829FB">
        <w:rPr>
          <w:rFonts w:ascii="Times New Roman" w:hAnsi="Times New Roman"/>
          <w:sz w:val="24"/>
          <w:szCs w:val="24"/>
        </w:rPr>
        <w:t xml:space="preserve">Za potrebe generiranja podataka na obračunskoj osnovi u skladu s ESA-om, </w:t>
      </w:r>
      <w:r w:rsidRPr="004829FB">
        <w:rPr>
          <w:rFonts w:ascii="Times New Roman" w:hAnsi="Times New Roman"/>
          <w:b/>
          <w:bCs/>
          <w:sz w:val="24"/>
          <w:szCs w:val="24"/>
        </w:rPr>
        <w:t>nužno je ujednačeno postupanje na razini svih subjekata opće države kod priznavanja rashoda.</w:t>
      </w:r>
      <w:r>
        <w:rPr>
          <w:rFonts w:ascii="Times New Roman" w:hAnsi="Times New Roman"/>
          <w:sz w:val="24"/>
          <w:szCs w:val="24"/>
        </w:rPr>
        <w:t xml:space="preserve">  </w:t>
      </w:r>
      <w:r w:rsidRPr="004829FB">
        <w:rPr>
          <w:rFonts w:ascii="Times New Roman" w:hAnsi="Times New Roman"/>
          <w:b/>
          <w:bCs/>
          <w:sz w:val="24"/>
          <w:szCs w:val="24"/>
        </w:rPr>
        <w:t>U slučaju kontinuiranih rashoda takvu ujednačenost nije bilo moguće postići jer je dio subjekata koristio podskupinu 193 na kraju izvještajnog razdoblja, a dio nije. U cilju jednoobraznog postupanja i dosljedne primjene obračunskog načela u priznavanju rashoda, podskupina 193 se ukinula.</w:t>
      </w:r>
    </w:p>
    <w:p w14:paraId="4CE875EF" w14:textId="77777777" w:rsidR="006C6668" w:rsidRDefault="006C6668" w:rsidP="006C6668">
      <w:pPr>
        <w:jc w:val="both"/>
        <w:rPr>
          <w:rFonts w:ascii="Times New Roman" w:hAnsi="Times New Roman" w:cs="Times New Roman"/>
          <w:sz w:val="24"/>
          <w:szCs w:val="24"/>
        </w:rPr>
      </w:pPr>
      <w:r w:rsidRPr="009F09E6">
        <w:rPr>
          <w:rFonts w:ascii="Times New Roman" w:hAnsi="Times New Roman" w:cs="Times New Roman"/>
          <w:sz w:val="24"/>
          <w:szCs w:val="24"/>
        </w:rPr>
        <w:t>S obzirom na prikazanu metodologiju priznavanja prihoda, rashoda i evidentiranja aktivnih vremenskih razgraničenja u okviru podskupine 193 kod JLP(R)S i njihovih proračunskih korisnika, jasno je kako će subjekti i državne i lokalne razine u financijskim izvještajima za 2025. godinu iskazivati metodološki manjak s obzirom da će kod kontinuiranih rashoda, na prijelazima iz jednog u drugo izvještajno razdoblje, postojati raskorak u trenucima priznavanja rashoda i prihoda.</w:t>
      </w:r>
      <w:r>
        <w:rPr>
          <w:rFonts w:ascii="Times New Roman" w:hAnsi="Times New Roman" w:cs="Times New Roman"/>
          <w:sz w:val="24"/>
          <w:szCs w:val="24"/>
        </w:rPr>
        <w:t xml:space="preserve"> </w:t>
      </w:r>
    </w:p>
    <w:p w14:paraId="0D011F4E" w14:textId="77777777" w:rsidR="006C6668" w:rsidRDefault="006C6668" w:rsidP="006C6668">
      <w:pPr>
        <w:jc w:val="both"/>
        <w:rPr>
          <w:rFonts w:ascii="Times New Roman" w:hAnsi="Times New Roman" w:cs="Times New Roman"/>
          <w:sz w:val="24"/>
          <w:szCs w:val="24"/>
        </w:rPr>
      </w:pPr>
      <w:r>
        <w:rPr>
          <w:rFonts w:ascii="Times New Roman" w:hAnsi="Times New Roman" w:cs="Times New Roman"/>
          <w:sz w:val="24"/>
          <w:szCs w:val="24"/>
        </w:rPr>
        <w:t xml:space="preserve">Osim navedenog, dogodila se </w:t>
      </w:r>
      <w:r w:rsidRPr="00731C1D">
        <w:rPr>
          <w:rFonts w:ascii="Times New Roman" w:hAnsi="Times New Roman" w:cs="Times New Roman"/>
          <w:b/>
          <w:bCs/>
          <w:sz w:val="24"/>
          <w:szCs w:val="24"/>
          <w:u w:val="single"/>
        </w:rPr>
        <w:t>proširena primjena modificiranog načela nastanka događaja</w:t>
      </w:r>
      <w:r>
        <w:rPr>
          <w:rFonts w:ascii="Times New Roman" w:hAnsi="Times New Roman" w:cs="Times New Roman"/>
          <w:sz w:val="24"/>
          <w:szCs w:val="24"/>
        </w:rPr>
        <w:t xml:space="preserve"> primjenom novog Pravilnika na način da se </w:t>
      </w:r>
      <w:proofErr w:type="spellStart"/>
      <w:r>
        <w:rPr>
          <w:rFonts w:ascii="Times New Roman" w:hAnsi="Times New Roman" w:cs="Times New Roman"/>
          <w:sz w:val="24"/>
          <w:szCs w:val="24"/>
        </w:rPr>
        <w:t>priznavaju</w:t>
      </w:r>
      <w:proofErr w:type="spellEnd"/>
      <w:r>
        <w:rPr>
          <w:rFonts w:ascii="Times New Roman" w:hAnsi="Times New Roman" w:cs="Times New Roman"/>
          <w:sz w:val="24"/>
          <w:szCs w:val="24"/>
        </w:rPr>
        <w:t xml:space="preserve"> rashodi po načelu nastanka događaja za one kojim starim Pravilnikom nisu bili obuhvaćeni tim načelom. Primjer takvih rashoda su donacije i pomoći izvan sustava općeg proračuna, a što u našem slučaju nisu zanemarivi iznosi. </w:t>
      </w:r>
      <w:r w:rsidRPr="0042368F">
        <w:rPr>
          <w:rFonts w:ascii="Times New Roman" w:hAnsi="Times New Roman" w:cs="Times New Roman"/>
          <w:sz w:val="24"/>
          <w:szCs w:val="24"/>
        </w:rPr>
        <w:t>Najjednostavnije rečeno, prije se rashod za udruge knjižio u trenutku plaćanja toj udruzi, a novi Pravilnik nalaže priznavanje rashoda u trenutku potpisa ugovora, neovisno je li taj rashod plaćen ili nije.</w:t>
      </w:r>
    </w:p>
    <w:p w14:paraId="5885F844" w14:textId="77777777" w:rsidR="00D22040" w:rsidRDefault="00D22040" w:rsidP="00373EC8">
      <w:pPr>
        <w:autoSpaceDE w:val="0"/>
        <w:autoSpaceDN w:val="0"/>
        <w:adjustRightInd w:val="0"/>
        <w:spacing w:after="0" w:line="240" w:lineRule="auto"/>
        <w:jc w:val="both"/>
        <w:rPr>
          <w:rFonts w:ascii="Times New Roman" w:hAnsi="Times New Roman" w:cs="Times New Roman"/>
          <w:sz w:val="24"/>
          <w:szCs w:val="24"/>
        </w:rPr>
      </w:pPr>
    </w:p>
    <w:p w14:paraId="3FF293E1" w14:textId="77777777" w:rsidR="00731C1D" w:rsidRDefault="00731C1D" w:rsidP="00373EC8">
      <w:pPr>
        <w:autoSpaceDE w:val="0"/>
        <w:autoSpaceDN w:val="0"/>
        <w:adjustRightInd w:val="0"/>
        <w:spacing w:after="0" w:line="240" w:lineRule="auto"/>
        <w:jc w:val="both"/>
        <w:rPr>
          <w:rFonts w:ascii="Times New Roman" w:hAnsi="Times New Roman" w:cs="Times New Roman"/>
          <w:sz w:val="24"/>
          <w:szCs w:val="24"/>
        </w:rPr>
      </w:pPr>
    </w:p>
    <w:p w14:paraId="5C53E5A9" w14:textId="77777777" w:rsidR="00731C1D" w:rsidRPr="00373EC8" w:rsidRDefault="00731C1D" w:rsidP="00373EC8">
      <w:pPr>
        <w:autoSpaceDE w:val="0"/>
        <w:autoSpaceDN w:val="0"/>
        <w:adjustRightInd w:val="0"/>
        <w:spacing w:after="0" w:line="240" w:lineRule="auto"/>
        <w:jc w:val="both"/>
        <w:rPr>
          <w:rFonts w:ascii="Times New Roman" w:hAnsi="Times New Roman" w:cs="Times New Roman"/>
          <w:sz w:val="24"/>
          <w:szCs w:val="24"/>
        </w:rPr>
      </w:pPr>
    </w:p>
    <w:p w14:paraId="51A41DA4" w14:textId="77777777" w:rsidR="00CD3B8E" w:rsidRDefault="00CD3B8E" w:rsidP="00373EC8">
      <w:pPr>
        <w:autoSpaceDE w:val="0"/>
        <w:autoSpaceDN w:val="0"/>
        <w:adjustRightInd w:val="0"/>
        <w:spacing w:after="0" w:line="240" w:lineRule="auto"/>
        <w:rPr>
          <w:rFonts w:ascii="Times New Roman" w:hAnsi="Times New Roman" w:cs="Times New Roman"/>
          <w:sz w:val="24"/>
          <w:szCs w:val="24"/>
        </w:rPr>
      </w:pPr>
    </w:p>
    <w:p w14:paraId="5040F4C9" w14:textId="1092250D" w:rsidR="00373EC8" w:rsidRPr="00373EC8" w:rsidRDefault="00E764A2" w:rsidP="00373EC8">
      <w:pPr>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
          <w:bCs/>
          <w:sz w:val="24"/>
          <w:szCs w:val="24"/>
        </w:rPr>
        <w:lastRenderedPageBreak/>
        <w:t>4</w:t>
      </w:r>
      <w:r w:rsidR="00373EC8" w:rsidRPr="00373EC8">
        <w:rPr>
          <w:rFonts w:ascii="Times New Roman" w:hAnsi="Times New Roman" w:cs="Times New Roman"/>
          <w:b/>
          <w:bCs/>
          <w:sz w:val="24"/>
          <w:szCs w:val="24"/>
        </w:rPr>
        <w:t>.2.1. PRIHODI I PRIMICI</w:t>
      </w:r>
    </w:p>
    <w:p w14:paraId="66FBB163" w14:textId="77777777" w:rsidR="00373EC8" w:rsidRPr="00373EC8" w:rsidRDefault="00373EC8" w:rsidP="00373EC8">
      <w:pPr>
        <w:autoSpaceDE w:val="0"/>
        <w:autoSpaceDN w:val="0"/>
        <w:adjustRightInd w:val="0"/>
        <w:spacing w:after="0" w:line="240" w:lineRule="auto"/>
        <w:rPr>
          <w:rFonts w:ascii="Times New Roman" w:hAnsi="Times New Roman" w:cs="Times New Roman"/>
          <w:b/>
          <w:bCs/>
          <w:sz w:val="24"/>
          <w:szCs w:val="24"/>
        </w:rPr>
      </w:pPr>
    </w:p>
    <w:p w14:paraId="60D11228" w14:textId="13DA471D" w:rsidR="00D22040" w:rsidRPr="002E0204" w:rsidRDefault="00373EC8" w:rsidP="002E0204">
      <w:pPr>
        <w:autoSpaceDE w:val="0"/>
        <w:autoSpaceDN w:val="0"/>
        <w:adjustRightInd w:val="0"/>
        <w:spacing w:after="0" w:line="240" w:lineRule="auto"/>
        <w:jc w:val="both"/>
        <w:rPr>
          <w:rFonts w:ascii="Times New Roman" w:hAnsi="Times New Roman" w:cs="Times New Roman"/>
          <w:bCs/>
          <w:sz w:val="24"/>
          <w:szCs w:val="24"/>
        </w:rPr>
      </w:pPr>
      <w:r w:rsidRPr="00373EC8">
        <w:rPr>
          <w:rFonts w:ascii="Times New Roman" w:hAnsi="Times New Roman" w:cs="Times New Roman"/>
          <w:bCs/>
          <w:sz w:val="24"/>
          <w:szCs w:val="24"/>
        </w:rPr>
        <w:t xml:space="preserve">U tablici je pregled ostvarenih prihoda i primitaka Proračuna Grada Metkovića za </w:t>
      </w:r>
      <w:r w:rsidR="00606F3F">
        <w:rPr>
          <w:rFonts w:ascii="Times New Roman" w:hAnsi="Times New Roman" w:cs="Times New Roman"/>
          <w:bCs/>
          <w:sz w:val="24"/>
          <w:szCs w:val="24"/>
        </w:rPr>
        <w:t xml:space="preserve">razdoblje </w:t>
      </w:r>
      <w:r w:rsidR="002E0204">
        <w:rPr>
          <w:rFonts w:ascii="Times New Roman" w:hAnsi="Times New Roman" w:cs="Times New Roman"/>
          <w:bCs/>
          <w:sz w:val="24"/>
          <w:szCs w:val="24"/>
        </w:rPr>
        <w:t>od 01.01.202</w:t>
      </w:r>
      <w:r w:rsidR="00AB7B69">
        <w:rPr>
          <w:rFonts w:ascii="Times New Roman" w:hAnsi="Times New Roman" w:cs="Times New Roman"/>
          <w:bCs/>
          <w:sz w:val="24"/>
          <w:szCs w:val="24"/>
        </w:rPr>
        <w:t>5</w:t>
      </w:r>
      <w:r w:rsidR="002E0204">
        <w:rPr>
          <w:rFonts w:ascii="Times New Roman" w:hAnsi="Times New Roman" w:cs="Times New Roman"/>
          <w:bCs/>
          <w:sz w:val="24"/>
          <w:szCs w:val="24"/>
        </w:rPr>
        <w:t xml:space="preserve">. g. </w:t>
      </w:r>
      <w:r w:rsidR="00606F3F">
        <w:rPr>
          <w:rFonts w:ascii="Times New Roman" w:hAnsi="Times New Roman" w:cs="Times New Roman"/>
          <w:bCs/>
          <w:sz w:val="24"/>
          <w:szCs w:val="24"/>
        </w:rPr>
        <w:t xml:space="preserve">do </w:t>
      </w:r>
      <w:r w:rsidR="00DF441E">
        <w:rPr>
          <w:rFonts w:ascii="Times New Roman" w:hAnsi="Times New Roman" w:cs="Times New Roman"/>
          <w:bCs/>
          <w:sz w:val="24"/>
          <w:szCs w:val="24"/>
        </w:rPr>
        <w:t>30.06.202</w:t>
      </w:r>
      <w:r w:rsidR="00AB7B69">
        <w:rPr>
          <w:rFonts w:ascii="Times New Roman" w:hAnsi="Times New Roman" w:cs="Times New Roman"/>
          <w:bCs/>
          <w:sz w:val="24"/>
          <w:szCs w:val="24"/>
        </w:rPr>
        <w:t>5</w:t>
      </w:r>
      <w:r w:rsidRPr="00373EC8">
        <w:rPr>
          <w:rFonts w:ascii="Times New Roman" w:hAnsi="Times New Roman" w:cs="Times New Roman"/>
          <w:bCs/>
          <w:sz w:val="24"/>
          <w:szCs w:val="24"/>
        </w:rPr>
        <w:t>. g. s usporednim pokazatelj</w:t>
      </w:r>
      <w:r w:rsidR="00606F3F">
        <w:rPr>
          <w:rFonts w:ascii="Times New Roman" w:hAnsi="Times New Roman" w:cs="Times New Roman"/>
          <w:bCs/>
          <w:sz w:val="24"/>
          <w:szCs w:val="24"/>
        </w:rPr>
        <w:t>ima ostvarenja u prethodnoj 20</w:t>
      </w:r>
      <w:r w:rsidR="00D22040">
        <w:rPr>
          <w:rFonts w:ascii="Times New Roman" w:hAnsi="Times New Roman" w:cs="Times New Roman"/>
          <w:bCs/>
          <w:sz w:val="24"/>
          <w:szCs w:val="24"/>
        </w:rPr>
        <w:t>2</w:t>
      </w:r>
      <w:r w:rsidR="00AB7B69">
        <w:rPr>
          <w:rFonts w:ascii="Times New Roman" w:hAnsi="Times New Roman" w:cs="Times New Roman"/>
          <w:bCs/>
          <w:sz w:val="24"/>
          <w:szCs w:val="24"/>
        </w:rPr>
        <w:t>4</w:t>
      </w:r>
      <w:r w:rsidR="00AB19EB">
        <w:rPr>
          <w:rFonts w:ascii="Times New Roman" w:hAnsi="Times New Roman" w:cs="Times New Roman"/>
          <w:bCs/>
          <w:sz w:val="24"/>
          <w:szCs w:val="24"/>
        </w:rPr>
        <w:t>. godini.</w:t>
      </w:r>
    </w:p>
    <w:p w14:paraId="0CA50375" w14:textId="77777777" w:rsidR="00726D2F" w:rsidRPr="00373EC8" w:rsidRDefault="00726D2F" w:rsidP="00B07FEC">
      <w:pPr>
        <w:autoSpaceDE w:val="0"/>
        <w:autoSpaceDN w:val="0"/>
        <w:adjustRightInd w:val="0"/>
        <w:spacing w:after="0" w:line="240" w:lineRule="auto"/>
        <w:rPr>
          <w:rFonts w:ascii="Times New Roman" w:hAnsi="Times New Roman" w:cs="Times New Roman"/>
          <w:b/>
          <w:bCs/>
          <w:sz w:val="24"/>
          <w:szCs w:val="24"/>
        </w:rPr>
      </w:pPr>
    </w:p>
    <w:p w14:paraId="3182656A" w14:textId="37AEBFFE" w:rsidR="00373EC8" w:rsidRPr="00373EC8" w:rsidRDefault="00373EC8" w:rsidP="00373EC8">
      <w:pPr>
        <w:autoSpaceDE w:val="0"/>
        <w:autoSpaceDN w:val="0"/>
        <w:adjustRightInd w:val="0"/>
        <w:spacing w:after="0" w:line="240" w:lineRule="auto"/>
        <w:jc w:val="center"/>
        <w:rPr>
          <w:rFonts w:ascii="Times New Roman" w:hAnsi="Times New Roman" w:cs="Times New Roman"/>
          <w:b/>
          <w:bCs/>
          <w:sz w:val="24"/>
          <w:szCs w:val="24"/>
        </w:rPr>
      </w:pPr>
      <w:r w:rsidRPr="00373EC8">
        <w:rPr>
          <w:rFonts w:ascii="Times New Roman" w:hAnsi="Times New Roman" w:cs="Times New Roman"/>
          <w:b/>
          <w:bCs/>
          <w:sz w:val="24"/>
          <w:szCs w:val="24"/>
        </w:rPr>
        <w:t xml:space="preserve">Ostvarenje prihoda/primitaka Proračuna od </w:t>
      </w:r>
      <w:r w:rsidR="00606F3F">
        <w:rPr>
          <w:rFonts w:ascii="Times New Roman" w:hAnsi="Times New Roman" w:cs="Times New Roman"/>
          <w:b/>
          <w:bCs/>
          <w:sz w:val="24"/>
          <w:szCs w:val="24"/>
        </w:rPr>
        <w:t>1.1.20</w:t>
      </w:r>
      <w:r w:rsidR="008B694C">
        <w:rPr>
          <w:rFonts w:ascii="Times New Roman" w:hAnsi="Times New Roman" w:cs="Times New Roman"/>
          <w:b/>
          <w:bCs/>
          <w:sz w:val="24"/>
          <w:szCs w:val="24"/>
        </w:rPr>
        <w:t>2</w:t>
      </w:r>
      <w:r w:rsidR="008107ED">
        <w:rPr>
          <w:rFonts w:ascii="Times New Roman" w:hAnsi="Times New Roman" w:cs="Times New Roman"/>
          <w:b/>
          <w:bCs/>
          <w:sz w:val="24"/>
          <w:szCs w:val="24"/>
        </w:rPr>
        <w:t>5</w:t>
      </w:r>
      <w:r w:rsidR="009F1898">
        <w:rPr>
          <w:rFonts w:ascii="Times New Roman" w:hAnsi="Times New Roman" w:cs="Times New Roman"/>
          <w:b/>
          <w:bCs/>
          <w:sz w:val="24"/>
          <w:szCs w:val="24"/>
        </w:rPr>
        <w:t xml:space="preserve">. do </w:t>
      </w:r>
      <w:r w:rsidR="00DF441E">
        <w:rPr>
          <w:rFonts w:ascii="Times New Roman" w:hAnsi="Times New Roman" w:cs="Times New Roman"/>
          <w:b/>
          <w:bCs/>
          <w:sz w:val="24"/>
          <w:szCs w:val="24"/>
        </w:rPr>
        <w:t>30.06.202</w:t>
      </w:r>
      <w:r w:rsidR="008107ED">
        <w:rPr>
          <w:rFonts w:ascii="Times New Roman" w:hAnsi="Times New Roman" w:cs="Times New Roman"/>
          <w:b/>
          <w:bCs/>
          <w:sz w:val="24"/>
          <w:szCs w:val="24"/>
        </w:rPr>
        <w:t>5</w:t>
      </w:r>
      <w:r w:rsidRPr="00373EC8">
        <w:rPr>
          <w:rFonts w:ascii="Times New Roman" w:hAnsi="Times New Roman" w:cs="Times New Roman"/>
          <w:b/>
          <w:bCs/>
          <w:sz w:val="24"/>
          <w:szCs w:val="24"/>
        </w:rPr>
        <w:t>. g.</w:t>
      </w:r>
    </w:p>
    <w:p w14:paraId="7279590A" w14:textId="6E45C984" w:rsidR="00373EC8" w:rsidRDefault="00C85185" w:rsidP="00C85185">
      <w:pPr>
        <w:tabs>
          <w:tab w:val="right" w:pos="9356"/>
        </w:tabs>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sz w:val="24"/>
          <w:szCs w:val="24"/>
        </w:rPr>
        <w:t xml:space="preserve">Tablica </w:t>
      </w:r>
      <w:r w:rsidR="00BE463D">
        <w:rPr>
          <w:rFonts w:ascii="Times New Roman" w:hAnsi="Times New Roman" w:cs="Times New Roman"/>
          <w:bCs/>
          <w:sz w:val="24"/>
          <w:szCs w:val="24"/>
        </w:rPr>
        <w:t>3</w:t>
      </w:r>
      <w:r>
        <w:rPr>
          <w:rFonts w:ascii="Times New Roman" w:hAnsi="Times New Roman" w:cs="Times New Roman"/>
          <w:bCs/>
          <w:sz w:val="24"/>
          <w:szCs w:val="24"/>
        </w:rPr>
        <w:t>.</w:t>
      </w:r>
      <w:r>
        <w:rPr>
          <w:rFonts w:ascii="Times New Roman" w:hAnsi="Times New Roman" w:cs="Times New Roman"/>
          <w:bCs/>
          <w:sz w:val="24"/>
          <w:szCs w:val="24"/>
        </w:rPr>
        <w:tab/>
      </w:r>
      <w:r w:rsidR="00D175BC">
        <w:rPr>
          <w:rFonts w:ascii="Times New Roman" w:hAnsi="Times New Roman" w:cs="Times New Roman"/>
          <w:bCs/>
          <w:sz w:val="24"/>
          <w:szCs w:val="24"/>
        </w:rPr>
        <w:t xml:space="preserve"> </w:t>
      </w:r>
    </w:p>
    <w:tbl>
      <w:tblPr>
        <w:tblW w:w="8810" w:type="dxa"/>
        <w:tblLook w:val="04A0" w:firstRow="1" w:lastRow="0" w:firstColumn="1" w:lastColumn="0" w:noHBand="0" w:noVBand="1"/>
      </w:tblPr>
      <w:tblGrid>
        <w:gridCol w:w="2410"/>
        <w:gridCol w:w="1380"/>
        <w:gridCol w:w="1600"/>
        <w:gridCol w:w="1380"/>
        <w:gridCol w:w="1020"/>
        <w:gridCol w:w="1020"/>
      </w:tblGrid>
      <w:tr w:rsidR="00300218" w:rsidRPr="00300218" w14:paraId="0F5E9A44" w14:textId="77777777" w:rsidTr="00300218">
        <w:trPr>
          <w:trHeight w:val="255"/>
        </w:trPr>
        <w:tc>
          <w:tcPr>
            <w:tcW w:w="2410" w:type="dxa"/>
            <w:tcBorders>
              <w:top w:val="nil"/>
              <w:left w:val="nil"/>
              <w:bottom w:val="nil"/>
              <w:right w:val="nil"/>
            </w:tcBorders>
            <w:shd w:val="clear" w:color="000000" w:fill="C0C0C0"/>
            <w:noWrap/>
            <w:vAlign w:val="bottom"/>
            <w:hideMark/>
          </w:tcPr>
          <w:p w14:paraId="6E894312" w14:textId="77777777" w:rsidR="00300218" w:rsidRPr="00300218" w:rsidRDefault="00300218" w:rsidP="00300218">
            <w:pPr>
              <w:spacing w:after="0" w:line="240" w:lineRule="auto"/>
              <w:rPr>
                <w:rFonts w:ascii="Times New Roman" w:eastAsia="Times New Roman" w:hAnsi="Times New Roman" w:cs="Times New Roman"/>
                <w:b/>
                <w:bCs/>
                <w:sz w:val="20"/>
                <w:szCs w:val="20"/>
                <w:lang w:eastAsia="hr-HR"/>
              </w:rPr>
            </w:pPr>
            <w:r w:rsidRPr="00300218">
              <w:rPr>
                <w:rFonts w:ascii="Times New Roman" w:eastAsia="Times New Roman" w:hAnsi="Times New Roman" w:cs="Times New Roman"/>
                <w:b/>
                <w:bCs/>
                <w:sz w:val="20"/>
                <w:szCs w:val="20"/>
                <w:lang w:eastAsia="hr-HR"/>
              </w:rPr>
              <w:t>Račun / opis</w:t>
            </w:r>
          </w:p>
        </w:tc>
        <w:tc>
          <w:tcPr>
            <w:tcW w:w="1380" w:type="dxa"/>
            <w:tcBorders>
              <w:top w:val="nil"/>
              <w:left w:val="nil"/>
              <w:bottom w:val="nil"/>
              <w:right w:val="nil"/>
            </w:tcBorders>
            <w:shd w:val="clear" w:color="000000" w:fill="C0C0C0"/>
            <w:noWrap/>
            <w:vAlign w:val="bottom"/>
            <w:hideMark/>
          </w:tcPr>
          <w:p w14:paraId="22DEEDB8" w14:textId="77777777" w:rsidR="00300218" w:rsidRPr="00300218" w:rsidRDefault="00300218" w:rsidP="00300218">
            <w:pPr>
              <w:spacing w:after="0" w:line="240" w:lineRule="auto"/>
              <w:jc w:val="center"/>
              <w:rPr>
                <w:rFonts w:ascii="Times New Roman" w:eastAsia="Times New Roman" w:hAnsi="Times New Roman" w:cs="Times New Roman"/>
                <w:b/>
                <w:bCs/>
                <w:sz w:val="20"/>
                <w:szCs w:val="20"/>
                <w:lang w:eastAsia="hr-HR"/>
              </w:rPr>
            </w:pPr>
            <w:r w:rsidRPr="00300218">
              <w:rPr>
                <w:rFonts w:ascii="Times New Roman" w:eastAsia="Times New Roman" w:hAnsi="Times New Roman" w:cs="Times New Roman"/>
                <w:b/>
                <w:bCs/>
                <w:sz w:val="20"/>
                <w:szCs w:val="20"/>
                <w:lang w:eastAsia="hr-HR"/>
              </w:rPr>
              <w:t>Izvršenje 2024.</w:t>
            </w:r>
          </w:p>
        </w:tc>
        <w:tc>
          <w:tcPr>
            <w:tcW w:w="1600" w:type="dxa"/>
            <w:tcBorders>
              <w:top w:val="nil"/>
              <w:left w:val="nil"/>
              <w:bottom w:val="nil"/>
              <w:right w:val="nil"/>
            </w:tcBorders>
            <w:shd w:val="clear" w:color="000000" w:fill="C0C0C0"/>
            <w:noWrap/>
            <w:vAlign w:val="bottom"/>
            <w:hideMark/>
          </w:tcPr>
          <w:p w14:paraId="5D528023" w14:textId="77777777" w:rsidR="00300218" w:rsidRPr="00300218" w:rsidRDefault="00300218" w:rsidP="00300218">
            <w:pPr>
              <w:spacing w:after="0" w:line="240" w:lineRule="auto"/>
              <w:jc w:val="center"/>
              <w:rPr>
                <w:rFonts w:ascii="Times New Roman" w:eastAsia="Times New Roman" w:hAnsi="Times New Roman" w:cs="Times New Roman"/>
                <w:b/>
                <w:bCs/>
                <w:sz w:val="20"/>
                <w:szCs w:val="20"/>
                <w:lang w:eastAsia="hr-HR"/>
              </w:rPr>
            </w:pPr>
            <w:r w:rsidRPr="00300218">
              <w:rPr>
                <w:rFonts w:ascii="Times New Roman" w:eastAsia="Times New Roman" w:hAnsi="Times New Roman" w:cs="Times New Roman"/>
                <w:b/>
                <w:bCs/>
                <w:sz w:val="20"/>
                <w:szCs w:val="20"/>
                <w:lang w:eastAsia="hr-HR"/>
              </w:rPr>
              <w:t>Izvorni plan 2025.</w:t>
            </w:r>
          </w:p>
        </w:tc>
        <w:tc>
          <w:tcPr>
            <w:tcW w:w="1380" w:type="dxa"/>
            <w:tcBorders>
              <w:top w:val="nil"/>
              <w:left w:val="nil"/>
              <w:bottom w:val="nil"/>
              <w:right w:val="nil"/>
            </w:tcBorders>
            <w:shd w:val="clear" w:color="000000" w:fill="C0C0C0"/>
            <w:noWrap/>
            <w:vAlign w:val="bottom"/>
            <w:hideMark/>
          </w:tcPr>
          <w:p w14:paraId="410AA5D1" w14:textId="77777777" w:rsidR="00300218" w:rsidRPr="00300218" w:rsidRDefault="00300218" w:rsidP="00300218">
            <w:pPr>
              <w:spacing w:after="0" w:line="240" w:lineRule="auto"/>
              <w:jc w:val="center"/>
              <w:rPr>
                <w:rFonts w:ascii="Times New Roman" w:eastAsia="Times New Roman" w:hAnsi="Times New Roman" w:cs="Times New Roman"/>
                <w:b/>
                <w:bCs/>
                <w:sz w:val="20"/>
                <w:szCs w:val="20"/>
                <w:lang w:eastAsia="hr-HR"/>
              </w:rPr>
            </w:pPr>
            <w:r w:rsidRPr="00300218">
              <w:rPr>
                <w:rFonts w:ascii="Times New Roman" w:eastAsia="Times New Roman" w:hAnsi="Times New Roman" w:cs="Times New Roman"/>
                <w:b/>
                <w:bCs/>
                <w:sz w:val="20"/>
                <w:szCs w:val="20"/>
                <w:lang w:eastAsia="hr-HR"/>
              </w:rPr>
              <w:t>Izvršenje 2025.</w:t>
            </w:r>
          </w:p>
        </w:tc>
        <w:tc>
          <w:tcPr>
            <w:tcW w:w="1020" w:type="dxa"/>
            <w:tcBorders>
              <w:top w:val="nil"/>
              <w:left w:val="nil"/>
              <w:bottom w:val="nil"/>
              <w:right w:val="nil"/>
            </w:tcBorders>
            <w:shd w:val="clear" w:color="000000" w:fill="C0C0C0"/>
            <w:noWrap/>
            <w:vAlign w:val="bottom"/>
            <w:hideMark/>
          </w:tcPr>
          <w:p w14:paraId="50881A5E" w14:textId="77777777" w:rsidR="00300218" w:rsidRPr="00300218" w:rsidRDefault="00300218" w:rsidP="00300218">
            <w:pPr>
              <w:spacing w:after="0" w:line="240" w:lineRule="auto"/>
              <w:jc w:val="center"/>
              <w:rPr>
                <w:rFonts w:ascii="Times New Roman" w:eastAsia="Times New Roman" w:hAnsi="Times New Roman" w:cs="Times New Roman"/>
                <w:b/>
                <w:bCs/>
                <w:sz w:val="20"/>
                <w:szCs w:val="20"/>
                <w:lang w:eastAsia="hr-HR"/>
              </w:rPr>
            </w:pPr>
            <w:r w:rsidRPr="00300218">
              <w:rPr>
                <w:rFonts w:ascii="Times New Roman" w:eastAsia="Times New Roman" w:hAnsi="Times New Roman" w:cs="Times New Roman"/>
                <w:b/>
                <w:bCs/>
                <w:sz w:val="20"/>
                <w:szCs w:val="20"/>
                <w:lang w:eastAsia="hr-HR"/>
              </w:rPr>
              <w:t>Indeks  3/1</w:t>
            </w:r>
          </w:p>
        </w:tc>
        <w:tc>
          <w:tcPr>
            <w:tcW w:w="1020" w:type="dxa"/>
            <w:tcBorders>
              <w:top w:val="nil"/>
              <w:left w:val="nil"/>
              <w:bottom w:val="nil"/>
              <w:right w:val="nil"/>
            </w:tcBorders>
            <w:shd w:val="clear" w:color="000000" w:fill="C0C0C0"/>
            <w:noWrap/>
            <w:vAlign w:val="bottom"/>
            <w:hideMark/>
          </w:tcPr>
          <w:p w14:paraId="10686104" w14:textId="77777777" w:rsidR="00300218" w:rsidRPr="00300218" w:rsidRDefault="00300218" w:rsidP="00300218">
            <w:pPr>
              <w:spacing w:after="0" w:line="240" w:lineRule="auto"/>
              <w:jc w:val="center"/>
              <w:rPr>
                <w:rFonts w:ascii="Times New Roman" w:eastAsia="Times New Roman" w:hAnsi="Times New Roman" w:cs="Times New Roman"/>
                <w:b/>
                <w:bCs/>
                <w:sz w:val="20"/>
                <w:szCs w:val="20"/>
                <w:lang w:eastAsia="hr-HR"/>
              </w:rPr>
            </w:pPr>
            <w:r w:rsidRPr="00300218">
              <w:rPr>
                <w:rFonts w:ascii="Times New Roman" w:eastAsia="Times New Roman" w:hAnsi="Times New Roman" w:cs="Times New Roman"/>
                <w:b/>
                <w:bCs/>
                <w:sz w:val="20"/>
                <w:szCs w:val="20"/>
                <w:lang w:eastAsia="hr-HR"/>
              </w:rPr>
              <w:t>Indeks  3/2</w:t>
            </w:r>
          </w:p>
        </w:tc>
      </w:tr>
      <w:tr w:rsidR="00300218" w:rsidRPr="00300218" w14:paraId="499B312A" w14:textId="77777777" w:rsidTr="00300218">
        <w:trPr>
          <w:trHeight w:val="255"/>
        </w:trPr>
        <w:tc>
          <w:tcPr>
            <w:tcW w:w="2410" w:type="dxa"/>
            <w:tcBorders>
              <w:top w:val="nil"/>
              <w:left w:val="nil"/>
              <w:bottom w:val="nil"/>
              <w:right w:val="nil"/>
            </w:tcBorders>
            <w:shd w:val="clear" w:color="000000" w:fill="808080"/>
            <w:noWrap/>
            <w:vAlign w:val="bottom"/>
            <w:hideMark/>
          </w:tcPr>
          <w:p w14:paraId="3B50E4F1" w14:textId="77777777" w:rsidR="00300218" w:rsidRPr="00300218" w:rsidRDefault="00300218" w:rsidP="00300218">
            <w:pPr>
              <w:spacing w:after="0" w:line="240" w:lineRule="auto"/>
              <w:rPr>
                <w:rFonts w:ascii="Times New Roman" w:eastAsia="Times New Roman" w:hAnsi="Times New Roman" w:cs="Times New Roman"/>
                <w:b/>
                <w:bCs/>
                <w:color w:val="FFFFFF"/>
                <w:sz w:val="20"/>
                <w:szCs w:val="20"/>
                <w:lang w:eastAsia="hr-HR"/>
              </w:rPr>
            </w:pPr>
            <w:r w:rsidRPr="00300218">
              <w:rPr>
                <w:rFonts w:ascii="Times New Roman" w:eastAsia="Times New Roman" w:hAnsi="Times New Roman" w:cs="Times New Roman"/>
                <w:b/>
                <w:bCs/>
                <w:color w:val="FFFFFF"/>
                <w:sz w:val="20"/>
                <w:szCs w:val="20"/>
                <w:lang w:eastAsia="hr-HR"/>
              </w:rPr>
              <w:t>A. RAČUN PRIHODA I RASHODA</w:t>
            </w:r>
          </w:p>
        </w:tc>
        <w:tc>
          <w:tcPr>
            <w:tcW w:w="1380" w:type="dxa"/>
            <w:tcBorders>
              <w:top w:val="nil"/>
              <w:left w:val="nil"/>
              <w:bottom w:val="nil"/>
              <w:right w:val="nil"/>
            </w:tcBorders>
            <w:shd w:val="clear" w:color="000000" w:fill="808080"/>
            <w:noWrap/>
            <w:vAlign w:val="bottom"/>
            <w:hideMark/>
          </w:tcPr>
          <w:p w14:paraId="296BBAE8" w14:textId="77777777" w:rsidR="00300218" w:rsidRPr="00300218" w:rsidRDefault="00300218" w:rsidP="00300218">
            <w:pPr>
              <w:spacing w:after="0" w:line="240" w:lineRule="auto"/>
              <w:jc w:val="center"/>
              <w:rPr>
                <w:rFonts w:ascii="Times New Roman" w:eastAsia="Times New Roman" w:hAnsi="Times New Roman" w:cs="Times New Roman"/>
                <w:b/>
                <w:bCs/>
                <w:color w:val="FFFFFF"/>
                <w:sz w:val="20"/>
                <w:szCs w:val="20"/>
                <w:lang w:eastAsia="hr-HR"/>
              </w:rPr>
            </w:pPr>
            <w:r w:rsidRPr="00300218">
              <w:rPr>
                <w:rFonts w:ascii="Times New Roman" w:eastAsia="Times New Roman" w:hAnsi="Times New Roman" w:cs="Times New Roman"/>
                <w:b/>
                <w:bCs/>
                <w:color w:val="FFFFFF"/>
                <w:sz w:val="20"/>
                <w:szCs w:val="20"/>
                <w:lang w:eastAsia="hr-HR"/>
              </w:rPr>
              <w:t>1</w:t>
            </w:r>
          </w:p>
        </w:tc>
        <w:tc>
          <w:tcPr>
            <w:tcW w:w="1600" w:type="dxa"/>
            <w:tcBorders>
              <w:top w:val="nil"/>
              <w:left w:val="nil"/>
              <w:bottom w:val="nil"/>
              <w:right w:val="nil"/>
            </w:tcBorders>
            <w:shd w:val="clear" w:color="000000" w:fill="808080"/>
            <w:noWrap/>
            <w:vAlign w:val="bottom"/>
            <w:hideMark/>
          </w:tcPr>
          <w:p w14:paraId="24EE2974" w14:textId="77777777" w:rsidR="00300218" w:rsidRPr="00300218" w:rsidRDefault="00300218" w:rsidP="00300218">
            <w:pPr>
              <w:spacing w:after="0" w:line="240" w:lineRule="auto"/>
              <w:jc w:val="center"/>
              <w:rPr>
                <w:rFonts w:ascii="Times New Roman" w:eastAsia="Times New Roman" w:hAnsi="Times New Roman" w:cs="Times New Roman"/>
                <w:b/>
                <w:bCs/>
                <w:color w:val="FFFFFF"/>
                <w:sz w:val="20"/>
                <w:szCs w:val="20"/>
                <w:lang w:eastAsia="hr-HR"/>
              </w:rPr>
            </w:pPr>
            <w:r w:rsidRPr="00300218">
              <w:rPr>
                <w:rFonts w:ascii="Times New Roman" w:eastAsia="Times New Roman" w:hAnsi="Times New Roman" w:cs="Times New Roman"/>
                <w:b/>
                <w:bCs/>
                <w:color w:val="FFFFFF"/>
                <w:sz w:val="20"/>
                <w:szCs w:val="20"/>
                <w:lang w:eastAsia="hr-HR"/>
              </w:rPr>
              <w:t>2</w:t>
            </w:r>
          </w:p>
        </w:tc>
        <w:tc>
          <w:tcPr>
            <w:tcW w:w="1380" w:type="dxa"/>
            <w:tcBorders>
              <w:top w:val="nil"/>
              <w:left w:val="nil"/>
              <w:bottom w:val="nil"/>
              <w:right w:val="nil"/>
            </w:tcBorders>
            <w:shd w:val="clear" w:color="000000" w:fill="808080"/>
            <w:noWrap/>
            <w:vAlign w:val="bottom"/>
            <w:hideMark/>
          </w:tcPr>
          <w:p w14:paraId="5FB91271" w14:textId="77777777" w:rsidR="00300218" w:rsidRPr="00300218" w:rsidRDefault="00300218" w:rsidP="00300218">
            <w:pPr>
              <w:spacing w:after="0" w:line="240" w:lineRule="auto"/>
              <w:jc w:val="center"/>
              <w:rPr>
                <w:rFonts w:ascii="Times New Roman" w:eastAsia="Times New Roman" w:hAnsi="Times New Roman" w:cs="Times New Roman"/>
                <w:b/>
                <w:bCs/>
                <w:color w:val="FFFFFF"/>
                <w:sz w:val="20"/>
                <w:szCs w:val="20"/>
                <w:lang w:eastAsia="hr-HR"/>
              </w:rPr>
            </w:pPr>
            <w:r w:rsidRPr="00300218">
              <w:rPr>
                <w:rFonts w:ascii="Times New Roman" w:eastAsia="Times New Roman" w:hAnsi="Times New Roman" w:cs="Times New Roman"/>
                <w:b/>
                <w:bCs/>
                <w:color w:val="FFFFFF"/>
                <w:sz w:val="20"/>
                <w:szCs w:val="20"/>
                <w:lang w:eastAsia="hr-HR"/>
              </w:rPr>
              <w:t>3</w:t>
            </w:r>
          </w:p>
        </w:tc>
        <w:tc>
          <w:tcPr>
            <w:tcW w:w="1020" w:type="dxa"/>
            <w:tcBorders>
              <w:top w:val="nil"/>
              <w:left w:val="nil"/>
              <w:bottom w:val="nil"/>
              <w:right w:val="nil"/>
            </w:tcBorders>
            <w:shd w:val="clear" w:color="000000" w:fill="808080"/>
            <w:noWrap/>
            <w:vAlign w:val="bottom"/>
            <w:hideMark/>
          </w:tcPr>
          <w:p w14:paraId="5A0567F2" w14:textId="77777777" w:rsidR="00300218" w:rsidRPr="00300218" w:rsidRDefault="00300218" w:rsidP="00300218">
            <w:pPr>
              <w:spacing w:after="0" w:line="240" w:lineRule="auto"/>
              <w:jc w:val="center"/>
              <w:rPr>
                <w:rFonts w:ascii="Times New Roman" w:eastAsia="Times New Roman" w:hAnsi="Times New Roman" w:cs="Times New Roman"/>
                <w:b/>
                <w:bCs/>
                <w:color w:val="FFFFFF"/>
                <w:sz w:val="20"/>
                <w:szCs w:val="20"/>
                <w:lang w:eastAsia="hr-HR"/>
              </w:rPr>
            </w:pPr>
            <w:r w:rsidRPr="00300218">
              <w:rPr>
                <w:rFonts w:ascii="Times New Roman" w:eastAsia="Times New Roman" w:hAnsi="Times New Roman" w:cs="Times New Roman"/>
                <w:b/>
                <w:bCs/>
                <w:color w:val="FFFFFF"/>
                <w:sz w:val="20"/>
                <w:szCs w:val="20"/>
                <w:lang w:eastAsia="hr-HR"/>
              </w:rPr>
              <w:t>4</w:t>
            </w:r>
          </w:p>
        </w:tc>
        <w:tc>
          <w:tcPr>
            <w:tcW w:w="1020" w:type="dxa"/>
            <w:tcBorders>
              <w:top w:val="nil"/>
              <w:left w:val="nil"/>
              <w:bottom w:val="nil"/>
              <w:right w:val="nil"/>
            </w:tcBorders>
            <w:shd w:val="clear" w:color="000000" w:fill="808080"/>
            <w:noWrap/>
            <w:vAlign w:val="bottom"/>
            <w:hideMark/>
          </w:tcPr>
          <w:p w14:paraId="1C718229" w14:textId="77777777" w:rsidR="00300218" w:rsidRPr="00300218" w:rsidRDefault="00300218" w:rsidP="00300218">
            <w:pPr>
              <w:spacing w:after="0" w:line="240" w:lineRule="auto"/>
              <w:jc w:val="center"/>
              <w:rPr>
                <w:rFonts w:ascii="Times New Roman" w:eastAsia="Times New Roman" w:hAnsi="Times New Roman" w:cs="Times New Roman"/>
                <w:b/>
                <w:bCs/>
                <w:color w:val="FFFFFF"/>
                <w:sz w:val="20"/>
                <w:szCs w:val="20"/>
                <w:lang w:eastAsia="hr-HR"/>
              </w:rPr>
            </w:pPr>
            <w:r w:rsidRPr="00300218">
              <w:rPr>
                <w:rFonts w:ascii="Times New Roman" w:eastAsia="Times New Roman" w:hAnsi="Times New Roman" w:cs="Times New Roman"/>
                <w:b/>
                <w:bCs/>
                <w:color w:val="FFFFFF"/>
                <w:sz w:val="20"/>
                <w:szCs w:val="20"/>
                <w:lang w:eastAsia="hr-HR"/>
              </w:rPr>
              <w:t>5</w:t>
            </w:r>
          </w:p>
        </w:tc>
      </w:tr>
      <w:tr w:rsidR="00300218" w:rsidRPr="00300218" w14:paraId="26FE9F99" w14:textId="77777777" w:rsidTr="00300218">
        <w:trPr>
          <w:trHeight w:val="255"/>
        </w:trPr>
        <w:tc>
          <w:tcPr>
            <w:tcW w:w="2410" w:type="dxa"/>
            <w:tcBorders>
              <w:top w:val="nil"/>
              <w:left w:val="nil"/>
              <w:bottom w:val="nil"/>
              <w:right w:val="nil"/>
            </w:tcBorders>
            <w:shd w:val="clear" w:color="000000" w:fill="C0E6F5"/>
            <w:noWrap/>
            <w:vAlign w:val="bottom"/>
            <w:hideMark/>
          </w:tcPr>
          <w:p w14:paraId="61BA0307" w14:textId="77777777" w:rsidR="00300218" w:rsidRPr="00300218" w:rsidRDefault="00300218" w:rsidP="00300218">
            <w:pPr>
              <w:spacing w:after="0" w:line="240" w:lineRule="auto"/>
              <w:rPr>
                <w:rFonts w:ascii="Times New Roman" w:eastAsia="Times New Roman" w:hAnsi="Times New Roman" w:cs="Times New Roman"/>
                <w:b/>
                <w:bCs/>
                <w:sz w:val="20"/>
                <w:szCs w:val="20"/>
                <w:lang w:eastAsia="hr-HR"/>
              </w:rPr>
            </w:pPr>
            <w:r w:rsidRPr="00300218">
              <w:rPr>
                <w:rFonts w:ascii="Times New Roman" w:eastAsia="Times New Roman" w:hAnsi="Times New Roman" w:cs="Times New Roman"/>
                <w:b/>
                <w:bCs/>
                <w:sz w:val="20"/>
                <w:szCs w:val="20"/>
                <w:lang w:eastAsia="hr-HR"/>
              </w:rPr>
              <w:t>6 Prihodi poslovanja</w:t>
            </w:r>
          </w:p>
        </w:tc>
        <w:tc>
          <w:tcPr>
            <w:tcW w:w="1380" w:type="dxa"/>
            <w:tcBorders>
              <w:top w:val="nil"/>
              <w:left w:val="nil"/>
              <w:bottom w:val="nil"/>
              <w:right w:val="nil"/>
            </w:tcBorders>
            <w:shd w:val="clear" w:color="000000" w:fill="C0E6F5"/>
            <w:noWrap/>
            <w:vAlign w:val="bottom"/>
            <w:hideMark/>
          </w:tcPr>
          <w:p w14:paraId="38131D87" w14:textId="77777777" w:rsidR="00300218" w:rsidRPr="00300218" w:rsidRDefault="00300218" w:rsidP="00300218">
            <w:pPr>
              <w:spacing w:after="0" w:line="240" w:lineRule="auto"/>
              <w:jc w:val="right"/>
              <w:rPr>
                <w:rFonts w:ascii="Times New Roman" w:eastAsia="Times New Roman" w:hAnsi="Times New Roman" w:cs="Times New Roman"/>
                <w:b/>
                <w:bCs/>
                <w:sz w:val="20"/>
                <w:szCs w:val="20"/>
                <w:lang w:eastAsia="hr-HR"/>
              </w:rPr>
            </w:pPr>
            <w:r w:rsidRPr="00300218">
              <w:rPr>
                <w:rFonts w:ascii="Times New Roman" w:eastAsia="Times New Roman" w:hAnsi="Times New Roman" w:cs="Times New Roman"/>
                <w:b/>
                <w:bCs/>
                <w:sz w:val="20"/>
                <w:szCs w:val="20"/>
                <w:lang w:eastAsia="hr-HR"/>
              </w:rPr>
              <w:t>5.301.380,37</w:t>
            </w:r>
          </w:p>
        </w:tc>
        <w:tc>
          <w:tcPr>
            <w:tcW w:w="1600" w:type="dxa"/>
            <w:tcBorders>
              <w:top w:val="nil"/>
              <w:left w:val="nil"/>
              <w:bottom w:val="nil"/>
              <w:right w:val="nil"/>
            </w:tcBorders>
            <w:shd w:val="clear" w:color="000000" w:fill="C0E6F5"/>
            <w:noWrap/>
            <w:vAlign w:val="bottom"/>
            <w:hideMark/>
          </w:tcPr>
          <w:p w14:paraId="506092CB" w14:textId="77777777" w:rsidR="00300218" w:rsidRPr="00300218" w:rsidRDefault="00300218" w:rsidP="00300218">
            <w:pPr>
              <w:spacing w:after="0" w:line="240" w:lineRule="auto"/>
              <w:jc w:val="right"/>
              <w:rPr>
                <w:rFonts w:ascii="Times New Roman" w:eastAsia="Times New Roman" w:hAnsi="Times New Roman" w:cs="Times New Roman"/>
                <w:b/>
                <w:bCs/>
                <w:sz w:val="20"/>
                <w:szCs w:val="20"/>
                <w:lang w:eastAsia="hr-HR"/>
              </w:rPr>
            </w:pPr>
            <w:r w:rsidRPr="00300218">
              <w:rPr>
                <w:rFonts w:ascii="Times New Roman" w:eastAsia="Times New Roman" w:hAnsi="Times New Roman" w:cs="Times New Roman"/>
                <w:b/>
                <w:bCs/>
                <w:sz w:val="20"/>
                <w:szCs w:val="20"/>
                <w:lang w:eastAsia="hr-HR"/>
              </w:rPr>
              <w:t>18.296.105,25</w:t>
            </w:r>
          </w:p>
        </w:tc>
        <w:tc>
          <w:tcPr>
            <w:tcW w:w="1380" w:type="dxa"/>
            <w:tcBorders>
              <w:top w:val="nil"/>
              <w:left w:val="nil"/>
              <w:bottom w:val="nil"/>
              <w:right w:val="nil"/>
            </w:tcBorders>
            <w:shd w:val="clear" w:color="000000" w:fill="C0E6F5"/>
            <w:noWrap/>
            <w:vAlign w:val="bottom"/>
            <w:hideMark/>
          </w:tcPr>
          <w:p w14:paraId="23EC4BEA" w14:textId="77777777" w:rsidR="00300218" w:rsidRPr="00300218" w:rsidRDefault="00300218" w:rsidP="00300218">
            <w:pPr>
              <w:spacing w:after="0" w:line="240" w:lineRule="auto"/>
              <w:jc w:val="right"/>
              <w:rPr>
                <w:rFonts w:ascii="Times New Roman" w:eastAsia="Times New Roman" w:hAnsi="Times New Roman" w:cs="Times New Roman"/>
                <w:b/>
                <w:bCs/>
                <w:sz w:val="20"/>
                <w:szCs w:val="20"/>
                <w:lang w:eastAsia="hr-HR"/>
              </w:rPr>
            </w:pPr>
            <w:r w:rsidRPr="00300218">
              <w:rPr>
                <w:rFonts w:ascii="Times New Roman" w:eastAsia="Times New Roman" w:hAnsi="Times New Roman" w:cs="Times New Roman"/>
                <w:b/>
                <w:bCs/>
                <w:sz w:val="20"/>
                <w:szCs w:val="20"/>
                <w:lang w:eastAsia="hr-HR"/>
              </w:rPr>
              <w:t>6.562.947,88</w:t>
            </w:r>
          </w:p>
        </w:tc>
        <w:tc>
          <w:tcPr>
            <w:tcW w:w="1020" w:type="dxa"/>
            <w:tcBorders>
              <w:top w:val="nil"/>
              <w:left w:val="nil"/>
              <w:bottom w:val="nil"/>
              <w:right w:val="nil"/>
            </w:tcBorders>
            <w:shd w:val="clear" w:color="000000" w:fill="C0E6F5"/>
            <w:noWrap/>
            <w:vAlign w:val="bottom"/>
            <w:hideMark/>
          </w:tcPr>
          <w:p w14:paraId="3B292580" w14:textId="77777777" w:rsidR="00300218" w:rsidRPr="00300218" w:rsidRDefault="00300218" w:rsidP="00300218">
            <w:pPr>
              <w:spacing w:after="0" w:line="240" w:lineRule="auto"/>
              <w:jc w:val="right"/>
              <w:rPr>
                <w:rFonts w:ascii="Times New Roman" w:eastAsia="Times New Roman" w:hAnsi="Times New Roman" w:cs="Times New Roman"/>
                <w:b/>
                <w:bCs/>
                <w:sz w:val="20"/>
                <w:szCs w:val="20"/>
                <w:lang w:eastAsia="hr-HR"/>
              </w:rPr>
            </w:pPr>
            <w:r w:rsidRPr="00300218">
              <w:rPr>
                <w:rFonts w:ascii="Times New Roman" w:eastAsia="Times New Roman" w:hAnsi="Times New Roman" w:cs="Times New Roman"/>
                <w:b/>
                <w:bCs/>
                <w:sz w:val="20"/>
                <w:szCs w:val="20"/>
                <w:lang w:eastAsia="hr-HR"/>
              </w:rPr>
              <w:t>123,80%</w:t>
            </w:r>
          </w:p>
        </w:tc>
        <w:tc>
          <w:tcPr>
            <w:tcW w:w="1020" w:type="dxa"/>
            <w:tcBorders>
              <w:top w:val="nil"/>
              <w:left w:val="nil"/>
              <w:bottom w:val="nil"/>
              <w:right w:val="nil"/>
            </w:tcBorders>
            <w:shd w:val="clear" w:color="000000" w:fill="C0E6F5"/>
            <w:noWrap/>
            <w:vAlign w:val="bottom"/>
            <w:hideMark/>
          </w:tcPr>
          <w:p w14:paraId="34908301" w14:textId="77777777" w:rsidR="00300218" w:rsidRPr="00300218" w:rsidRDefault="00300218" w:rsidP="00300218">
            <w:pPr>
              <w:spacing w:after="0" w:line="240" w:lineRule="auto"/>
              <w:jc w:val="right"/>
              <w:rPr>
                <w:rFonts w:ascii="Times New Roman" w:eastAsia="Times New Roman" w:hAnsi="Times New Roman" w:cs="Times New Roman"/>
                <w:b/>
                <w:bCs/>
                <w:sz w:val="20"/>
                <w:szCs w:val="20"/>
                <w:lang w:eastAsia="hr-HR"/>
              </w:rPr>
            </w:pPr>
            <w:r w:rsidRPr="00300218">
              <w:rPr>
                <w:rFonts w:ascii="Times New Roman" w:eastAsia="Times New Roman" w:hAnsi="Times New Roman" w:cs="Times New Roman"/>
                <w:b/>
                <w:bCs/>
                <w:sz w:val="20"/>
                <w:szCs w:val="20"/>
                <w:lang w:eastAsia="hr-HR"/>
              </w:rPr>
              <w:t>35,87%</w:t>
            </w:r>
          </w:p>
        </w:tc>
      </w:tr>
      <w:tr w:rsidR="00300218" w:rsidRPr="00300218" w14:paraId="64108435" w14:textId="77777777" w:rsidTr="00300218">
        <w:trPr>
          <w:trHeight w:val="255"/>
        </w:trPr>
        <w:tc>
          <w:tcPr>
            <w:tcW w:w="2410" w:type="dxa"/>
            <w:tcBorders>
              <w:top w:val="nil"/>
              <w:left w:val="nil"/>
              <w:bottom w:val="nil"/>
              <w:right w:val="nil"/>
            </w:tcBorders>
            <w:noWrap/>
            <w:vAlign w:val="bottom"/>
            <w:hideMark/>
          </w:tcPr>
          <w:p w14:paraId="113D6915" w14:textId="77777777" w:rsidR="00300218" w:rsidRPr="00300218" w:rsidRDefault="00300218" w:rsidP="00300218">
            <w:pPr>
              <w:spacing w:after="0" w:line="240" w:lineRule="auto"/>
              <w:rPr>
                <w:rFonts w:ascii="Times New Roman" w:eastAsia="Times New Roman" w:hAnsi="Times New Roman" w:cs="Times New Roman"/>
                <w:b/>
                <w:bCs/>
                <w:sz w:val="20"/>
                <w:szCs w:val="20"/>
                <w:lang w:eastAsia="hr-HR"/>
              </w:rPr>
            </w:pPr>
            <w:r w:rsidRPr="00300218">
              <w:rPr>
                <w:rFonts w:ascii="Times New Roman" w:eastAsia="Times New Roman" w:hAnsi="Times New Roman" w:cs="Times New Roman"/>
                <w:b/>
                <w:bCs/>
                <w:sz w:val="20"/>
                <w:szCs w:val="20"/>
                <w:lang w:eastAsia="hr-HR"/>
              </w:rPr>
              <w:t>61 Prihodi od poreza</w:t>
            </w:r>
          </w:p>
        </w:tc>
        <w:tc>
          <w:tcPr>
            <w:tcW w:w="1380" w:type="dxa"/>
            <w:tcBorders>
              <w:top w:val="nil"/>
              <w:left w:val="nil"/>
              <w:bottom w:val="nil"/>
              <w:right w:val="nil"/>
            </w:tcBorders>
            <w:noWrap/>
            <w:vAlign w:val="bottom"/>
            <w:hideMark/>
          </w:tcPr>
          <w:p w14:paraId="7BF4FC74" w14:textId="77777777" w:rsidR="00300218" w:rsidRPr="00300218" w:rsidRDefault="00300218" w:rsidP="00300218">
            <w:pPr>
              <w:spacing w:after="0" w:line="240" w:lineRule="auto"/>
              <w:jc w:val="right"/>
              <w:rPr>
                <w:rFonts w:ascii="Times New Roman" w:eastAsia="Times New Roman" w:hAnsi="Times New Roman" w:cs="Times New Roman"/>
                <w:b/>
                <w:bCs/>
                <w:sz w:val="20"/>
                <w:szCs w:val="20"/>
                <w:lang w:eastAsia="hr-HR"/>
              </w:rPr>
            </w:pPr>
            <w:r w:rsidRPr="00300218">
              <w:rPr>
                <w:rFonts w:ascii="Times New Roman" w:eastAsia="Times New Roman" w:hAnsi="Times New Roman" w:cs="Times New Roman"/>
                <w:b/>
                <w:bCs/>
                <w:sz w:val="20"/>
                <w:szCs w:val="20"/>
                <w:lang w:eastAsia="hr-HR"/>
              </w:rPr>
              <w:t>2.369.474,09</w:t>
            </w:r>
          </w:p>
        </w:tc>
        <w:tc>
          <w:tcPr>
            <w:tcW w:w="1600" w:type="dxa"/>
            <w:tcBorders>
              <w:top w:val="nil"/>
              <w:left w:val="nil"/>
              <w:bottom w:val="nil"/>
              <w:right w:val="nil"/>
            </w:tcBorders>
            <w:noWrap/>
            <w:vAlign w:val="bottom"/>
            <w:hideMark/>
          </w:tcPr>
          <w:p w14:paraId="0085E654" w14:textId="77777777" w:rsidR="00300218" w:rsidRPr="00300218" w:rsidRDefault="00300218" w:rsidP="00300218">
            <w:pPr>
              <w:spacing w:after="0" w:line="240" w:lineRule="auto"/>
              <w:jc w:val="right"/>
              <w:rPr>
                <w:rFonts w:ascii="Times New Roman" w:eastAsia="Times New Roman" w:hAnsi="Times New Roman" w:cs="Times New Roman"/>
                <w:b/>
                <w:bCs/>
                <w:sz w:val="20"/>
                <w:szCs w:val="20"/>
                <w:lang w:eastAsia="hr-HR"/>
              </w:rPr>
            </w:pPr>
            <w:r w:rsidRPr="00300218">
              <w:rPr>
                <w:rFonts w:ascii="Times New Roman" w:eastAsia="Times New Roman" w:hAnsi="Times New Roman" w:cs="Times New Roman"/>
                <w:b/>
                <w:bCs/>
                <w:sz w:val="20"/>
                <w:szCs w:val="20"/>
                <w:lang w:eastAsia="hr-HR"/>
              </w:rPr>
              <w:t>7.265.978,00</w:t>
            </w:r>
          </w:p>
        </w:tc>
        <w:tc>
          <w:tcPr>
            <w:tcW w:w="1380" w:type="dxa"/>
            <w:tcBorders>
              <w:top w:val="nil"/>
              <w:left w:val="nil"/>
              <w:bottom w:val="nil"/>
              <w:right w:val="nil"/>
            </w:tcBorders>
            <w:noWrap/>
            <w:vAlign w:val="bottom"/>
            <w:hideMark/>
          </w:tcPr>
          <w:p w14:paraId="2BE1E57B" w14:textId="77777777" w:rsidR="00300218" w:rsidRPr="00300218" w:rsidRDefault="00300218" w:rsidP="00300218">
            <w:pPr>
              <w:spacing w:after="0" w:line="240" w:lineRule="auto"/>
              <w:jc w:val="right"/>
              <w:rPr>
                <w:rFonts w:ascii="Times New Roman" w:eastAsia="Times New Roman" w:hAnsi="Times New Roman" w:cs="Times New Roman"/>
                <w:b/>
                <w:bCs/>
                <w:sz w:val="20"/>
                <w:szCs w:val="20"/>
                <w:lang w:eastAsia="hr-HR"/>
              </w:rPr>
            </w:pPr>
            <w:r w:rsidRPr="00300218">
              <w:rPr>
                <w:rFonts w:ascii="Times New Roman" w:eastAsia="Times New Roman" w:hAnsi="Times New Roman" w:cs="Times New Roman"/>
                <w:b/>
                <w:bCs/>
                <w:sz w:val="20"/>
                <w:szCs w:val="20"/>
                <w:lang w:eastAsia="hr-HR"/>
              </w:rPr>
              <w:t>3.115.454,80</w:t>
            </w:r>
          </w:p>
        </w:tc>
        <w:tc>
          <w:tcPr>
            <w:tcW w:w="1020" w:type="dxa"/>
            <w:tcBorders>
              <w:top w:val="nil"/>
              <w:left w:val="nil"/>
              <w:bottom w:val="nil"/>
              <w:right w:val="nil"/>
            </w:tcBorders>
            <w:noWrap/>
            <w:vAlign w:val="bottom"/>
            <w:hideMark/>
          </w:tcPr>
          <w:p w14:paraId="142D65AC" w14:textId="77777777" w:rsidR="00300218" w:rsidRPr="00300218" w:rsidRDefault="00300218" w:rsidP="00300218">
            <w:pPr>
              <w:spacing w:after="0" w:line="240" w:lineRule="auto"/>
              <w:jc w:val="right"/>
              <w:rPr>
                <w:rFonts w:ascii="Times New Roman" w:eastAsia="Times New Roman" w:hAnsi="Times New Roman" w:cs="Times New Roman"/>
                <w:b/>
                <w:bCs/>
                <w:sz w:val="20"/>
                <w:szCs w:val="20"/>
                <w:lang w:eastAsia="hr-HR"/>
              </w:rPr>
            </w:pPr>
            <w:r w:rsidRPr="00300218">
              <w:rPr>
                <w:rFonts w:ascii="Times New Roman" w:eastAsia="Times New Roman" w:hAnsi="Times New Roman" w:cs="Times New Roman"/>
                <w:b/>
                <w:bCs/>
                <w:sz w:val="20"/>
                <w:szCs w:val="20"/>
                <w:lang w:eastAsia="hr-HR"/>
              </w:rPr>
              <w:t>131,48%</w:t>
            </w:r>
          </w:p>
        </w:tc>
        <w:tc>
          <w:tcPr>
            <w:tcW w:w="1020" w:type="dxa"/>
            <w:tcBorders>
              <w:top w:val="nil"/>
              <w:left w:val="nil"/>
              <w:bottom w:val="nil"/>
              <w:right w:val="nil"/>
            </w:tcBorders>
            <w:noWrap/>
            <w:vAlign w:val="bottom"/>
            <w:hideMark/>
          </w:tcPr>
          <w:p w14:paraId="2CA22920" w14:textId="77777777" w:rsidR="00300218" w:rsidRPr="00300218" w:rsidRDefault="00300218" w:rsidP="00300218">
            <w:pPr>
              <w:spacing w:after="0" w:line="240" w:lineRule="auto"/>
              <w:jc w:val="right"/>
              <w:rPr>
                <w:rFonts w:ascii="Times New Roman" w:eastAsia="Times New Roman" w:hAnsi="Times New Roman" w:cs="Times New Roman"/>
                <w:b/>
                <w:bCs/>
                <w:sz w:val="20"/>
                <w:szCs w:val="20"/>
                <w:lang w:eastAsia="hr-HR"/>
              </w:rPr>
            </w:pPr>
            <w:r w:rsidRPr="00300218">
              <w:rPr>
                <w:rFonts w:ascii="Times New Roman" w:eastAsia="Times New Roman" w:hAnsi="Times New Roman" w:cs="Times New Roman"/>
                <w:b/>
                <w:bCs/>
                <w:sz w:val="20"/>
                <w:szCs w:val="20"/>
                <w:lang w:eastAsia="hr-HR"/>
              </w:rPr>
              <w:t>42,88%</w:t>
            </w:r>
          </w:p>
        </w:tc>
      </w:tr>
      <w:tr w:rsidR="00300218" w:rsidRPr="00300218" w14:paraId="5D1C7C8A" w14:textId="77777777" w:rsidTr="00300218">
        <w:trPr>
          <w:trHeight w:val="255"/>
        </w:trPr>
        <w:tc>
          <w:tcPr>
            <w:tcW w:w="2410" w:type="dxa"/>
            <w:tcBorders>
              <w:top w:val="nil"/>
              <w:left w:val="nil"/>
              <w:bottom w:val="nil"/>
              <w:right w:val="nil"/>
            </w:tcBorders>
            <w:noWrap/>
            <w:vAlign w:val="bottom"/>
            <w:hideMark/>
          </w:tcPr>
          <w:p w14:paraId="68ACC3B3" w14:textId="77777777" w:rsidR="00300218" w:rsidRPr="00300218" w:rsidRDefault="00300218" w:rsidP="00300218">
            <w:pPr>
              <w:spacing w:after="0" w:line="240" w:lineRule="auto"/>
              <w:rPr>
                <w:rFonts w:ascii="Times New Roman" w:eastAsia="Times New Roman" w:hAnsi="Times New Roman" w:cs="Times New Roman"/>
                <w:b/>
                <w:bCs/>
                <w:sz w:val="20"/>
                <w:szCs w:val="20"/>
                <w:lang w:eastAsia="hr-HR"/>
              </w:rPr>
            </w:pPr>
            <w:r w:rsidRPr="00300218">
              <w:rPr>
                <w:rFonts w:ascii="Times New Roman" w:eastAsia="Times New Roman" w:hAnsi="Times New Roman" w:cs="Times New Roman"/>
                <w:b/>
                <w:bCs/>
                <w:sz w:val="20"/>
                <w:szCs w:val="20"/>
                <w:lang w:eastAsia="hr-HR"/>
              </w:rPr>
              <w:t>63 Pomoći iz inozemstva i od subjekata unutar općeg proračuna</w:t>
            </w:r>
          </w:p>
        </w:tc>
        <w:tc>
          <w:tcPr>
            <w:tcW w:w="1380" w:type="dxa"/>
            <w:tcBorders>
              <w:top w:val="nil"/>
              <w:left w:val="nil"/>
              <w:bottom w:val="nil"/>
              <w:right w:val="nil"/>
            </w:tcBorders>
            <w:noWrap/>
            <w:vAlign w:val="bottom"/>
            <w:hideMark/>
          </w:tcPr>
          <w:p w14:paraId="46DC9579" w14:textId="77777777" w:rsidR="00300218" w:rsidRPr="00300218" w:rsidRDefault="00300218" w:rsidP="00300218">
            <w:pPr>
              <w:spacing w:after="0" w:line="240" w:lineRule="auto"/>
              <w:jc w:val="right"/>
              <w:rPr>
                <w:rFonts w:ascii="Times New Roman" w:eastAsia="Times New Roman" w:hAnsi="Times New Roman" w:cs="Times New Roman"/>
                <w:b/>
                <w:bCs/>
                <w:sz w:val="20"/>
                <w:szCs w:val="20"/>
                <w:lang w:eastAsia="hr-HR"/>
              </w:rPr>
            </w:pPr>
            <w:r w:rsidRPr="00300218">
              <w:rPr>
                <w:rFonts w:ascii="Times New Roman" w:eastAsia="Times New Roman" w:hAnsi="Times New Roman" w:cs="Times New Roman"/>
                <w:b/>
                <w:bCs/>
                <w:sz w:val="20"/>
                <w:szCs w:val="20"/>
                <w:lang w:eastAsia="hr-HR"/>
              </w:rPr>
              <w:t>2.135.038,52</w:t>
            </w:r>
          </w:p>
        </w:tc>
        <w:tc>
          <w:tcPr>
            <w:tcW w:w="1600" w:type="dxa"/>
            <w:tcBorders>
              <w:top w:val="nil"/>
              <w:left w:val="nil"/>
              <w:bottom w:val="nil"/>
              <w:right w:val="nil"/>
            </w:tcBorders>
            <w:noWrap/>
            <w:vAlign w:val="bottom"/>
            <w:hideMark/>
          </w:tcPr>
          <w:p w14:paraId="175F2EEE" w14:textId="77777777" w:rsidR="00300218" w:rsidRPr="00300218" w:rsidRDefault="00300218" w:rsidP="00300218">
            <w:pPr>
              <w:spacing w:after="0" w:line="240" w:lineRule="auto"/>
              <w:jc w:val="right"/>
              <w:rPr>
                <w:rFonts w:ascii="Times New Roman" w:eastAsia="Times New Roman" w:hAnsi="Times New Roman" w:cs="Times New Roman"/>
                <w:b/>
                <w:bCs/>
                <w:sz w:val="20"/>
                <w:szCs w:val="20"/>
                <w:lang w:eastAsia="hr-HR"/>
              </w:rPr>
            </w:pPr>
            <w:r w:rsidRPr="00300218">
              <w:rPr>
                <w:rFonts w:ascii="Times New Roman" w:eastAsia="Times New Roman" w:hAnsi="Times New Roman" w:cs="Times New Roman"/>
                <w:b/>
                <w:bCs/>
                <w:sz w:val="20"/>
                <w:szCs w:val="20"/>
                <w:lang w:eastAsia="hr-HR"/>
              </w:rPr>
              <w:t>8.799.602,89</w:t>
            </w:r>
          </w:p>
        </w:tc>
        <w:tc>
          <w:tcPr>
            <w:tcW w:w="1380" w:type="dxa"/>
            <w:tcBorders>
              <w:top w:val="nil"/>
              <w:left w:val="nil"/>
              <w:bottom w:val="nil"/>
              <w:right w:val="nil"/>
            </w:tcBorders>
            <w:noWrap/>
            <w:vAlign w:val="bottom"/>
            <w:hideMark/>
          </w:tcPr>
          <w:p w14:paraId="3998307C" w14:textId="77777777" w:rsidR="00300218" w:rsidRPr="00300218" w:rsidRDefault="00300218" w:rsidP="00300218">
            <w:pPr>
              <w:spacing w:after="0" w:line="240" w:lineRule="auto"/>
              <w:jc w:val="right"/>
              <w:rPr>
                <w:rFonts w:ascii="Times New Roman" w:eastAsia="Times New Roman" w:hAnsi="Times New Roman" w:cs="Times New Roman"/>
                <w:b/>
                <w:bCs/>
                <w:sz w:val="20"/>
                <w:szCs w:val="20"/>
                <w:lang w:eastAsia="hr-HR"/>
              </w:rPr>
            </w:pPr>
            <w:r w:rsidRPr="00300218">
              <w:rPr>
                <w:rFonts w:ascii="Times New Roman" w:eastAsia="Times New Roman" w:hAnsi="Times New Roman" w:cs="Times New Roman"/>
                <w:b/>
                <w:bCs/>
                <w:sz w:val="20"/>
                <w:szCs w:val="20"/>
                <w:lang w:eastAsia="hr-HR"/>
              </w:rPr>
              <w:t>2.430.651,37</w:t>
            </w:r>
          </w:p>
        </w:tc>
        <w:tc>
          <w:tcPr>
            <w:tcW w:w="1020" w:type="dxa"/>
            <w:tcBorders>
              <w:top w:val="nil"/>
              <w:left w:val="nil"/>
              <w:bottom w:val="nil"/>
              <w:right w:val="nil"/>
            </w:tcBorders>
            <w:noWrap/>
            <w:vAlign w:val="bottom"/>
            <w:hideMark/>
          </w:tcPr>
          <w:p w14:paraId="1E88DE97" w14:textId="77777777" w:rsidR="00300218" w:rsidRPr="00300218" w:rsidRDefault="00300218" w:rsidP="00300218">
            <w:pPr>
              <w:spacing w:after="0" w:line="240" w:lineRule="auto"/>
              <w:jc w:val="right"/>
              <w:rPr>
                <w:rFonts w:ascii="Times New Roman" w:eastAsia="Times New Roman" w:hAnsi="Times New Roman" w:cs="Times New Roman"/>
                <w:b/>
                <w:bCs/>
                <w:sz w:val="20"/>
                <w:szCs w:val="20"/>
                <w:lang w:eastAsia="hr-HR"/>
              </w:rPr>
            </w:pPr>
            <w:r w:rsidRPr="00300218">
              <w:rPr>
                <w:rFonts w:ascii="Times New Roman" w:eastAsia="Times New Roman" w:hAnsi="Times New Roman" w:cs="Times New Roman"/>
                <w:b/>
                <w:bCs/>
                <w:sz w:val="20"/>
                <w:szCs w:val="20"/>
                <w:lang w:eastAsia="hr-HR"/>
              </w:rPr>
              <w:t>113,85%</w:t>
            </w:r>
          </w:p>
        </w:tc>
        <w:tc>
          <w:tcPr>
            <w:tcW w:w="1020" w:type="dxa"/>
            <w:tcBorders>
              <w:top w:val="nil"/>
              <w:left w:val="nil"/>
              <w:bottom w:val="nil"/>
              <w:right w:val="nil"/>
            </w:tcBorders>
            <w:noWrap/>
            <w:vAlign w:val="bottom"/>
            <w:hideMark/>
          </w:tcPr>
          <w:p w14:paraId="03CFFCA8" w14:textId="77777777" w:rsidR="00300218" w:rsidRPr="00300218" w:rsidRDefault="00300218" w:rsidP="00300218">
            <w:pPr>
              <w:spacing w:after="0" w:line="240" w:lineRule="auto"/>
              <w:jc w:val="right"/>
              <w:rPr>
                <w:rFonts w:ascii="Times New Roman" w:eastAsia="Times New Roman" w:hAnsi="Times New Roman" w:cs="Times New Roman"/>
                <w:b/>
                <w:bCs/>
                <w:sz w:val="20"/>
                <w:szCs w:val="20"/>
                <w:lang w:eastAsia="hr-HR"/>
              </w:rPr>
            </w:pPr>
            <w:r w:rsidRPr="00300218">
              <w:rPr>
                <w:rFonts w:ascii="Times New Roman" w:eastAsia="Times New Roman" w:hAnsi="Times New Roman" w:cs="Times New Roman"/>
                <w:b/>
                <w:bCs/>
                <w:sz w:val="20"/>
                <w:szCs w:val="20"/>
                <w:lang w:eastAsia="hr-HR"/>
              </w:rPr>
              <w:t>27,62%</w:t>
            </w:r>
          </w:p>
        </w:tc>
      </w:tr>
      <w:tr w:rsidR="00300218" w:rsidRPr="00300218" w14:paraId="14DBBF9E" w14:textId="77777777" w:rsidTr="00300218">
        <w:trPr>
          <w:trHeight w:val="255"/>
        </w:trPr>
        <w:tc>
          <w:tcPr>
            <w:tcW w:w="2410" w:type="dxa"/>
            <w:tcBorders>
              <w:top w:val="nil"/>
              <w:left w:val="nil"/>
              <w:bottom w:val="nil"/>
              <w:right w:val="nil"/>
            </w:tcBorders>
            <w:noWrap/>
            <w:vAlign w:val="bottom"/>
            <w:hideMark/>
          </w:tcPr>
          <w:p w14:paraId="28E2AD39" w14:textId="77777777" w:rsidR="00300218" w:rsidRPr="00300218" w:rsidRDefault="00300218" w:rsidP="00300218">
            <w:pPr>
              <w:spacing w:after="0" w:line="240" w:lineRule="auto"/>
              <w:rPr>
                <w:rFonts w:ascii="Times New Roman" w:eastAsia="Times New Roman" w:hAnsi="Times New Roman" w:cs="Times New Roman"/>
                <w:b/>
                <w:bCs/>
                <w:sz w:val="20"/>
                <w:szCs w:val="20"/>
                <w:lang w:eastAsia="hr-HR"/>
              </w:rPr>
            </w:pPr>
            <w:r w:rsidRPr="00300218">
              <w:rPr>
                <w:rFonts w:ascii="Times New Roman" w:eastAsia="Times New Roman" w:hAnsi="Times New Roman" w:cs="Times New Roman"/>
                <w:b/>
                <w:bCs/>
                <w:sz w:val="20"/>
                <w:szCs w:val="20"/>
                <w:lang w:eastAsia="hr-HR"/>
              </w:rPr>
              <w:t>64 Prihodi od imovine</w:t>
            </w:r>
          </w:p>
        </w:tc>
        <w:tc>
          <w:tcPr>
            <w:tcW w:w="1380" w:type="dxa"/>
            <w:tcBorders>
              <w:top w:val="nil"/>
              <w:left w:val="nil"/>
              <w:bottom w:val="nil"/>
              <w:right w:val="nil"/>
            </w:tcBorders>
            <w:noWrap/>
            <w:vAlign w:val="bottom"/>
            <w:hideMark/>
          </w:tcPr>
          <w:p w14:paraId="1B1C3D8C" w14:textId="77777777" w:rsidR="00300218" w:rsidRPr="00300218" w:rsidRDefault="00300218" w:rsidP="00300218">
            <w:pPr>
              <w:spacing w:after="0" w:line="240" w:lineRule="auto"/>
              <w:jc w:val="right"/>
              <w:rPr>
                <w:rFonts w:ascii="Times New Roman" w:eastAsia="Times New Roman" w:hAnsi="Times New Roman" w:cs="Times New Roman"/>
                <w:b/>
                <w:bCs/>
                <w:sz w:val="20"/>
                <w:szCs w:val="20"/>
                <w:lang w:eastAsia="hr-HR"/>
              </w:rPr>
            </w:pPr>
            <w:r w:rsidRPr="00300218">
              <w:rPr>
                <w:rFonts w:ascii="Times New Roman" w:eastAsia="Times New Roman" w:hAnsi="Times New Roman" w:cs="Times New Roman"/>
                <w:b/>
                <w:bCs/>
                <w:sz w:val="20"/>
                <w:szCs w:val="20"/>
                <w:lang w:eastAsia="hr-HR"/>
              </w:rPr>
              <w:t>15.267,41</w:t>
            </w:r>
          </w:p>
        </w:tc>
        <w:tc>
          <w:tcPr>
            <w:tcW w:w="1600" w:type="dxa"/>
            <w:tcBorders>
              <w:top w:val="nil"/>
              <w:left w:val="nil"/>
              <w:bottom w:val="nil"/>
              <w:right w:val="nil"/>
            </w:tcBorders>
            <w:noWrap/>
            <w:vAlign w:val="bottom"/>
            <w:hideMark/>
          </w:tcPr>
          <w:p w14:paraId="2571F588" w14:textId="77777777" w:rsidR="00300218" w:rsidRPr="00300218" w:rsidRDefault="00300218" w:rsidP="00300218">
            <w:pPr>
              <w:spacing w:after="0" w:line="240" w:lineRule="auto"/>
              <w:jc w:val="right"/>
              <w:rPr>
                <w:rFonts w:ascii="Times New Roman" w:eastAsia="Times New Roman" w:hAnsi="Times New Roman" w:cs="Times New Roman"/>
                <w:b/>
                <w:bCs/>
                <w:sz w:val="20"/>
                <w:szCs w:val="20"/>
                <w:lang w:eastAsia="hr-HR"/>
              </w:rPr>
            </w:pPr>
            <w:r w:rsidRPr="00300218">
              <w:rPr>
                <w:rFonts w:ascii="Times New Roman" w:eastAsia="Times New Roman" w:hAnsi="Times New Roman" w:cs="Times New Roman"/>
                <w:b/>
                <w:bCs/>
                <w:sz w:val="20"/>
                <w:szCs w:val="20"/>
                <w:lang w:eastAsia="hr-HR"/>
              </w:rPr>
              <w:t>48.649,02</w:t>
            </w:r>
          </w:p>
        </w:tc>
        <w:tc>
          <w:tcPr>
            <w:tcW w:w="1380" w:type="dxa"/>
            <w:tcBorders>
              <w:top w:val="nil"/>
              <w:left w:val="nil"/>
              <w:bottom w:val="nil"/>
              <w:right w:val="nil"/>
            </w:tcBorders>
            <w:noWrap/>
            <w:vAlign w:val="bottom"/>
            <w:hideMark/>
          </w:tcPr>
          <w:p w14:paraId="1FE53BCC" w14:textId="77777777" w:rsidR="00300218" w:rsidRPr="00300218" w:rsidRDefault="00300218" w:rsidP="00300218">
            <w:pPr>
              <w:spacing w:after="0" w:line="240" w:lineRule="auto"/>
              <w:jc w:val="right"/>
              <w:rPr>
                <w:rFonts w:ascii="Times New Roman" w:eastAsia="Times New Roman" w:hAnsi="Times New Roman" w:cs="Times New Roman"/>
                <w:b/>
                <w:bCs/>
                <w:sz w:val="20"/>
                <w:szCs w:val="20"/>
                <w:lang w:eastAsia="hr-HR"/>
              </w:rPr>
            </w:pPr>
            <w:r w:rsidRPr="00300218">
              <w:rPr>
                <w:rFonts w:ascii="Times New Roman" w:eastAsia="Times New Roman" w:hAnsi="Times New Roman" w:cs="Times New Roman"/>
                <w:b/>
                <w:bCs/>
                <w:sz w:val="20"/>
                <w:szCs w:val="20"/>
                <w:lang w:eastAsia="hr-HR"/>
              </w:rPr>
              <w:t>20.094,39</w:t>
            </w:r>
          </w:p>
        </w:tc>
        <w:tc>
          <w:tcPr>
            <w:tcW w:w="1020" w:type="dxa"/>
            <w:tcBorders>
              <w:top w:val="nil"/>
              <w:left w:val="nil"/>
              <w:bottom w:val="nil"/>
              <w:right w:val="nil"/>
            </w:tcBorders>
            <w:noWrap/>
            <w:vAlign w:val="bottom"/>
            <w:hideMark/>
          </w:tcPr>
          <w:p w14:paraId="3833CF56" w14:textId="77777777" w:rsidR="00300218" w:rsidRPr="00300218" w:rsidRDefault="00300218" w:rsidP="00300218">
            <w:pPr>
              <w:spacing w:after="0" w:line="240" w:lineRule="auto"/>
              <w:jc w:val="right"/>
              <w:rPr>
                <w:rFonts w:ascii="Times New Roman" w:eastAsia="Times New Roman" w:hAnsi="Times New Roman" w:cs="Times New Roman"/>
                <w:b/>
                <w:bCs/>
                <w:sz w:val="20"/>
                <w:szCs w:val="20"/>
                <w:lang w:eastAsia="hr-HR"/>
              </w:rPr>
            </w:pPr>
            <w:r w:rsidRPr="00300218">
              <w:rPr>
                <w:rFonts w:ascii="Times New Roman" w:eastAsia="Times New Roman" w:hAnsi="Times New Roman" w:cs="Times New Roman"/>
                <w:b/>
                <w:bCs/>
                <w:sz w:val="20"/>
                <w:szCs w:val="20"/>
                <w:lang w:eastAsia="hr-HR"/>
              </w:rPr>
              <w:t>131,62%</w:t>
            </w:r>
          </w:p>
        </w:tc>
        <w:tc>
          <w:tcPr>
            <w:tcW w:w="1020" w:type="dxa"/>
            <w:tcBorders>
              <w:top w:val="nil"/>
              <w:left w:val="nil"/>
              <w:bottom w:val="nil"/>
              <w:right w:val="nil"/>
            </w:tcBorders>
            <w:noWrap/>
            <w:vAlign w:val="bottom"/>
            <w:hideMark/>
          </w:tcPr>
          <w:p w14:paraId="36A5E1FF" w14:textId="77777777" w:rsidR="00300218" w:rsidRPr="00300218" w:rsidRDefault="00300218" w:rsidP="00300218">
            <w:pPr>
              <w:spacing w:after="0" w:line="240" w:lineRule="auto"/>
              <w:jc w:val="right"/>
              <w:rPr>
                <w:rFonts w:ascii="Times New Roman" w:eastAsia="Times New Roman" w:hAnsi="Times New Roman" w:cs="Times New Roman"/>
                <w:b/>
                <w:bCs/>
                <w:sz w:val="20"/>
                <w:szCs w:val="20"/>
                <w:lang w:eastAsia="hr-HR"/>
              </w:rPr>
            </w:pPr>
            <w:r w:rsidRPr="00300218">
              <w:rPr>
                <w:rFonts w:ascii="Times New Roman" w:eastAsia="Times New Roman" w:hAnsi="Times New Roman" w:cs="Times New Roman"/>
                <w:b/>
                <w:bCs/>
                <w:sz w:val="20"/>
                <w:szCs w:val="20"/>
                <w:lang w:eastAsia="hr-HR"/>
              </w:rPr>
              <w:t>41,30%</w:t>
            </w:r>
          </w:p>
        </w:tc>
      </w:tr>
      <w:tr w:rsidR="00300218" w:rsidRPr="00300218" w14:paraId="705907D7" w14:textId="77777777" w:rsidTr="00300218">
        <w:trPr>
          <w:trHeight w:val="255"/>
        </w:trPr>
        <w:tc>
          <w:tcPr>
            <w:tcW w:w="2410" w:type="dxa"/>
            <w:tcBorders>
              <w:top w:val="nil"/>
              <w:left w:val="nil"/>
              <w:bottom w:val="nil"/>
              <w:right w:val="nil"/>
            </w:tcBorders>
            <w:noWrap/>
            <w:vAlign w:val="bottom"/>
            <w:hideMark/>
          </w:tcPr>
          <w:p w14:paraId="4D52CAEB" w14:textId="77777777" w:rsidR="00300218" w:rsidRPr="00300218" w:rsidRDefault="00300218" w:rsidP="00300218">
            <w:pPr>
              <w:spacing w:after="0" w:line="240" w:lineRule="auto"/>
              <w:rPr>
                <w:rFonts w:ascii="Times New Roman" w:eastAsia="Times New Roman" w:hAnsi="Times New Roman" w:cs="Times New Roman"/>
                <w:b/>
                <w:bCs/>
                <w:sz w:val="20"/>
                <w:szCs w:val="20"/>
                <w:lang w:eastAsia="hr-HR"/>
              </w:rPr>
            </w:pPr>
            <w:r w:rsidRPr="00300218">
              <w:rPr>
                <w:rFonts w:ascii="Times New Roman" w:eastAsia="Times New Roman" w:hAnsi="Times New Roman" w:cs="Times New Roman"/>
                <w:b/>
                <w:bCs/>
                <w:sz w:val="20"/>
                <w:szCs w:val="20"/>
                <w:lang w:eastAsia="hr-HR"/>
              </w:rPr>
              <w:t>65 Prihodi od upravnih i administrativnih pristojbi, pristojbi po posebnim propisima i naknada</w:t>
            </w:r>
          </w:p>
        </w:tc>
        <w:tc>
          <w:tcPr>
            <w:tcW w:w="1380" w:type="dxa"/>
            <w:tcBorders>
              <w:top w:val="nil"/>
              <w:left w:val="nil"/>
              <w:bottom w:val="nil"/>
              <w:right w:val="nil"/>
            </w:tcBorders>
            <w:noWrap/>
            <w:vAlign w:val="bottom"/>
            <w:hideMark/>
          </w:tcPr>
          <w:p w14:paraId="7C3F6DE3" w14:textId="77777777" w:rsidR="00300218" w:rsidRPr="00300218" w:rsidRDefault="00300218" w:rsidP="00300218">
            <w:pPr>
              <w:spacing w:after="0" w:line="240" w:lineRule="auto"/>
              <w:jc w:val="right"/>
              <w:rPr>
                <w:rFonts w:ascii="Times New Roman" w:eastAsia="Times New Roman" w:hAnsi="Times New Roman" w:cs="Times New Roman"/>
                <w:b/>
                <w:bCs/>
                <w:sz w:val="20"/>
                <w:szCs w:val="20"/>
                <w:lang w:eastAsia="hr-HR"/>
              </w:rPr>
            </w:pPr>
            <w:r w:rsidRPr="00300218">
              <w:rPr>
                <w:rFonts w:ascii="Times New Roman" w:eastAsia="Times New Roman" w:hAnsi="Times New Roman" w:cs="Times New Roman"/>
                <w:b/>
                <w:bCs/>
                <w:sz w:val="20"/>
                <w:szCs w:val="20"/>
                <w:lang w:eastAsia="hr-HR"/>
              </w:rPr>
              <w:t>642.791,53</w:t>
            </w:r>
          </w:p>
        </w:tc>
        <w:tc>
          <w:tcPr>
            <w:tcW w:w="1600" w:type="dxa"/>
            <w:tcBorders>
              <w:top w:val="nil"/>
              <w:left w:val="nil"/>
              <w:bottom w:val="nil"/>
              <w:right w:val="nil"/>
            </w:tcBorders>
            <w:noWrap/>
            <w:vAlign w:val="bottom"/>
            <w:hideMark/>
          </w:tcPr>
          <w:p w14:paraId="28679979" w14:textId="77777777" w:rsidR="00300218" w:rsidRPr="00300218" w:rsidRDefault="00300218" w:rsidP="00300218">
            <w:pPr>
              <w:spacing w:after="0" w:line="240" w:lineRule="auto"/>
              <w:jc w:val="right"/>
              <w:rPr>
                <w:rFonts w:ascii="Times New Roman" w:eastAsia="Times New Roman" w:hAnsi="Times New Roman" w:cs="Times New Roman"/>
                <w:b/>
                <w:bCs/>
                <w:sz w:val="20"/>
                <w:szCs w:val="20"/>
                <w:lang w:eastAsia="hr-HR"/>
              </w:rPr>
            </w:pPr>
            <w:r w:rsidRPr="00300218">
              <w:rPr>
                <w:rFonts w:ascii="Times New Roman" w:eastAsia="Times New Roman" w:hAnsi="Times New Roman" w:cs="Times New Roman"/>
                <w:b/>
                <w:bCs/>
                <w:sz w:val="20"/>
                <w:szCs w:val="20"/>
                <w:lang w:eastAsia="hr-HR"/>
              </w:rPr>
              <w:t>1.800.584,83</w:t>
            </w:r>
          </w:p>
        </w:tc>
        <w:tc>
          <w:tcPr>
            <w:tcW w:w="1380" w:type="dxa"/>
            <w:tcBorders>
              <w:top w:val="nil"/>
              <w:left w:val="nil"/>
              <w:bottom w:val="nil"/>
              <w:right w:val="nil"/>
            </w:tcBorders>
            <w:noWrap/>
            <w:vAlign w:val="bottom"/>
            <w:hideMark/>
          </w:tcPr>
          <w:p w14:paraId="2977821D" w14:textId="77777777" w:rsidR="00300218" w:rsidRPr="00300218" w:rsidRDefault="00300218" w:rsidP="00300218">
            <w:pPr>
              <w:spacing w:after="0" w:line="240" w:lineRule="auto"/>
              <w:jc w:val="right"/>
              <w:rPr>
                <w:rFonts w:ascii="Times New Roman" w:eastAsia="Times New Roman" w:hAnsi="Times New Roman" w:cs="Times New Roman"/>
                <w:b/>
                <w:bCs/>
                <w:sz w:val="20"/>
                <w:szCs w:val="20"/>
                <w:lang w:eastAsia="hr-HR"/>
              </w:rPr>
            </w:pPr>
            <w:r w:rsidRPr="00300218">
              <w:rPr>
                <w:rFonts w:ascii="Times New Roman" w:eastAsia="Times New Roman" w:hAnsi="Times New Roman" w:cs="Times New Roman"/>
                <w:b/>
                <w:bCs/>
                <w:sz w:val="20"/>
                <w:szCs w:val="20"/>
                <w:lang w:eastAsia="hr-HR"/>
              </w:rPr>
              <w:t>836.893,04</w:t>
            </w:r>
          </w:p>
        </w:tc>
        <w:tc>
          <w:tcPr>
            <w:tcW w:w="1020" w:type="dxa"/>
            <w:tcBorders>
              <w:top w:val="nil"/>
              <w:left w:val="nil"/>
              <w:bottom w:val="nil"/>
              <w:right w:val="nil"/>
            </w:tcBorders>
            <w:noWrap/>
            <w:vAlign w:val="bottom"/>
            <w:hideMark/>
          </w:tcPr>
          <w:p w14:paraId="68C74D20" w14:textId="77777777" w:rsidR="00300218" w:rsidRPr="00300218" w:rsidRDefault="00300218" w:rsidP="00300218">
            <w:pPr>
              <w:spacing w:after="0" w:line="240" w:lineRule="auto"/>
              <w:jc w:val="right"/>
              <w:rPr>
                <w:rFonts w:ascii="Times New Roman" w:eastAsia="Times New Roman" w:hAnsi="Times New Roman" w:cs="Times New Roman"/>
                <w:b/>
                <w:bCs/>
                <w:sz w:val="20"/>
                <w:szCs w:val="20"/>
                <w:lang w:eastAsia="hr-HR"/>
              </w:rPr>
            </w:pPr>
            <w:r w:rsidRPr="00300218">
              <w:rPr>
                <w:rFonts w:ascii="Times New Roman" w:eastAsia="Times New Roman" w:hAnsi="Times New Roman" w:cs="Times New Roman"/>
                <w:b/>
                <w:bCs/>
                <w:sz w:val="20"/>
                <w:szCs w:val="20"/>
                <w:lang w:eastAsia="hr-HR"/>
              </w:rPr>
              <w:t>130,20%</w:t>
            </w:r>
          </w:p>
        </w:tc>
        <w:tc>
          <w:tcPr>
            <w:tcW w:w="1020" w:type="dxa"/>
            <w:tcBorders>
              <w:top w:val="nil"/>
              <w:left w:val="nil"/>
              <w:bottom w:val="nil"/>
              <w:right w:val="nil"/>
            </w:tcBorders>
            <w:noWrap/>
            <w:vAlign w:val="bottom"/>
            <w:hideMark/>
          </w:tcPr>
          <w:p w14:paraId="40E6C67A" w14:textId="77777777" w:rsidR="00300218" w:rsidRPr="00300218" w:rsidRDefault="00300218" w:rsidP="00300218">
            <w:pPr>
              <w:spacing w:after="0" w:line="240" w:lineRule="auto"/>
              <w:jc w:val="right"/>
              <w:rPr>
                <w:rFonts w:ascii="Times New Roman" w:eastAsia="Times New Roman" w:hAnsi="Times New Roman" w:cs="Times New Roman"/>
                <w:b/>
                <w:bCs/>
                <w:sz w:val="20"/>
                <w:szCs w:val="20"/>
                <w:lang w:eastAsia="hr-HR"/>
              </w:rPr>
            </w:pPr>
            <w:r w:rsidRPr="00300218">
              <w:rPr>
                <w:rFonts w:ascii="Times New Roman" w:eastAsia="Times New Roman" w:hAnsi="Times New Roman" w:cs="Times New Roman"/>
                <w:b/>
                <w:bCs/>
                <w:sz w:val="20"/>
                <w:szCs w:val="20"/>
                <w:lang w:eastAsia="hr-HR"/>
              </w:rPr>
              <w:t>46,48%</w:t>
            </w:r>
          </w:p>
        </w:tc>
      </w:tr>
      <w:tr w:rsidR="00300218" w:rsidRPr="00300218" w14:paraId="5D9BDA1A" w14:textId="77777777" w:rsidTr="00300218">
        <w:trPr>
          <w:trHeight w:val="255"/>
        </w:trPr>
        <w:tc>
          <w:tcPr>
            <w:tcW w:w="2410" w:type="dxa"/>
            <w:tcBorders>
              <w:top w:val="nil"/>
              <w:left w:val="nil"/>
              <w:bottom w:val="nil"/>
              <w:right w:val="nil"/>
            </w:tcBorders>
            <w:noWrap/>
            <w:vAlign w:val="bottom"/>
            <w:hideMark/>
          </w:tcPr>
          <w:p w14:paraId="228EB4EC" w14:textId="77777777" w:rsidR="00300218" w:rsidRPr="00300218" w:rsidRDefault="00300218" w:rsidP="00300218">
            <w:pPr>
              <w:spacing w:after="0" w:line="240" w:lineRule="auto"/>
              <w:rPr>
                <w:rFonts w:ascii="Times New Roman" w:eastAsia="Times New Roman" w:hAnsi="Times New Roman" w:cs="Times New Roman"/>
                <w:b/>
                <w:bCs/>
                <w:sz w:val="20"/>
                <w:szCs w:val="20"/>
                <w:lang w:eastAsia="hr-HR"/>
              </w:rPr>
            </w:pPr>
            <w:r w:rsidRPr="00300218">
              <w:rPr>
                <w:rFonts w:ascii="Times New Roman" w:eastAsia="Times New Roman" w:hAnsi="Times New Roman" w:cs="Times New Roman"/>
                <w:b/>
                <w:bCs/>
                <w:sz w:val="20"/>
                <w:szCs w:val="20"/>
                <w:lang w:eastAsia="hr-HR"/>
              </w:rPr>
              <w:t>66 Prihodi od prodaje proizvoda i robe te pruženih usluga, prihodi od donacija te povrati po protestira</w:t>
            </w:r>
          </w:p>
        </w:tc>
        <w:tc>
          <w:tcPr>
            <w:tcW w:w="1380" w:type="dxa"/>
            <w:tcBorders>
              <w:top w:val="nil"/>
              <w:left w:val="nil"/>
              <w:bottom w:val="nil"/>
              <w:right w:val="nil"/>
            </w:tcBorders>
            <w:noWrap/>
            <w:vAlign w:val="bottom"/>
            <w:hideMark/>
          </w:tcPr>
          <w:p w14:paraId="57BF9847" w14:textId="77777777" w:rsidR="00300218" w:rsidRPr="00300218" w:rsidRDefault="00300218" w:rsidP="00300218">
            <w:pPr>
              <w:spacing w:after="0" w:line="240" w:lineRule="auto"/>
              <w:jc w:val="right"/>
              <w:rPr>
                <w:rFonts w:ascii="Times New Roman" w:eastAsia="Times New Roman" w:hAnsi="Times New Roman" w:cs="Times New Roman"/>
                <w:b/>
                <w:bCs/>
                <w:sz w:val="20"/>
                <w:szCs w:val="20"/>
                <w:lang w:eastAsia="hr-HR"/>
              </w:rPr>
            </w:pPr>
            <w:r w:rsidRPr="00300218">
              <w:rPr>
                <w:rFonts w:ascii="Times New Roman" w:eastAsia="Times New Roman" w:hAnsi="Times New Roman" w:cs="Times New Roman"/>
                <w:b/>
                <w:bCs/>
                <w:sz w:val="20"/>
                <w:szCs w:val="20"/>
                <w:lang w:eastAsia="hr-HR"/>
              </w:rPr>
              <w:t>137.938,82</w:t>
            </w:r>
          </w:p>
        </w:tc>
        <w:tc>
          <w:tcPr>
            <w:tcW w:w="1600" w:type="dxa"/>
            <w:tcBorders>
              <w:top w:val="nil"/>
              <w:left w:val="nil"/>
              <w:bottom w:val="nil"/>
              <w:right w:val="nil"/>
            </w:tcBorders>
            <w:noWrap/>
            <w:vAlign w:val="bottom"/>
            <w:hideMark/>
          </w:tcPr>
          <w:p w14:paraId="6C41ADC3" w14:textId="77777777" w:rsidR="00300218" w:rsidRPr="00300218" w:rsidRDefault="00300218" w:rsidP="00300218">
            <w:pPr>
              <w:spacing w:after="0" w:line="240" w:lineRule="auto"/>
              <w:jc w:val="right"/>
              <w:rPr>
                <w:rFonts w:ascii="Times New Roman" w:eastAsia="Times New Roman" w:hAnsi="Times New Roman" w:cs="Times New Roman"/>
                <w:b/>
                <w:bCs/>
                <w:sz w:val="20"/>
                <w:szCs w:val="20"/>
                <w:lang w:eastAsia="hr-HR"/>
              </w:rPr>
            </w:pPr>
            <w:r w:rsidRPr="00300218">
              <w:rPr>
                <w:rFonts w:ascii="Times New Roman" w:eastAsia="Times New Roman" w:hAnsi="Times New Roman" w:cs="Times New Roman"/>
                <w:b/>
                <w:bCs/>
                <w:sz w:val="20"/>
                <w:szCs w:val="20"/>
                <w:lang w:eastAsia="hr-HR"/>
              </w:rPr>
              <w:t>376.090,51</w:t>
            </w:r>
          </w:p>
        </w:tc>
        <w:tc>
          <w:tcPr>
            <w:tcW w:w="1380" w:type="dxa"/>
            <w:tcBorders>
              <w:top w:val="nil"/>
              <w:left w:val="nil"/>
              <w:bottom w:val="nil"/>
              <w:right w:val="nil"/>
            </w:tcBorders>
            <w:noWrap/>
            <w:vAlign w:val="bottom"/>
            <w:hideMark/>
          </w:tcPr>
          <w:p w14:paraId="2EB4071B" w14:textId="77777777" w:rsidR="00300218" w:rsidRPr="00300218" w:rsidRDefault="00300218" w:rsidP="00300218">
            <w:pPr>
              <w:spacing w:after="0" w:line="240" w:lineRule="auto"/>
              <w:jc w:val="right"/>
              <w:rPr>
                <w:rFonts w:ascii="Times New Roman" w:eastAsia="Times New Roman" w:hAnsi="Times New Roman" w:cs="Times New Roman"/>
                <w:b/>
                <w:bCs/>
                <w:sz w:val="20"/>
                <w:szCs w:val="20"/>
                <w:lang w:eastAsia="hr-HR"/>
              </w:rPr>
            </w:pPr>
            <w:r w:rsidRPr="00300218">
              <w:rPr>
                <w:rFonts w:ascii="Times New Roman" w:eastAsia="Times New Roman" w:hAnsi="Times New Roman" w:cs="Times New Roman"/>
                <w:b/>
                <w:bCs/>
                <w:sz w:val="20"/>
                <w:szCs w:val="20"/>
                <w:lang w:eastAsia="hr-HR"/>
              </w:rPr>
              <w:t>157.438,28</w:t>
            </w:r>
          </w:p>
        </w:tc>
        <w:tc>
          <w:tcPr>
            <w:tcW w:w="1020" w:type="dxa"/>
            <w:tcBorders>
              <w:top w:val="nil"/>
              <w:left w:val="nil"/>
              <w:bottom w:val="nil"/>
              <w:right w:val="nil"/>
            </w:tcBorders>
            <w:noWrap/>
            <w:vAlign w:val="bottom"/>
            <w:hideMark/>
          </w:tcPr>
          <w:p w14:paraId="4B8154A0" w14:textId="77777777" w:rsidR="00300218" w:rsidRPr="00300218" w:rsidRDefault="00300218" w:rsidP="00300218">
            <w:pPr>
              <w:spacing w:after="0" w:line="240" w:lineRule="auto"/>
              <w:jc w:val="right"/>
              <w:rPr>
                <w:rFonts w:ascii="Times New Roman" w:eastAsia="Times New Roman" w:hAnsi="Times New Roman" w:cs="Times New Roman"/>
                <w:b/>
                <w:bCs/>
                <w:sz w:val="20"/>
                <w:szCs w:val="20"/>
                <w:lang w:eastAsia="hr-HR"/>
              </w:rPr>
            </w:pPr>
            <w:r w:rsidRPr="00300218">
              <w:rPr>
                <w:rFonts w:ascii="Times New Roman" w:eastAsia="Times New Roman" w:hAnsi="Times New Roman" w:cs="Times New Roman"/>
                <w:b/>
                <w:bCs/>
                <w:sz w:val="20"/>
                <w:szCs w:val="20"/>
                <w:lang w:eastAsia="hr-HR"/>
              </w:rPr>
              <w:t>114,14%</w:t>
            </w:r>
          </w:p>
        </w:tc>
        <w:tc>
          <w:tcPr>
            <w:tcW w:w="1020" w:type="dxa"/>
            <w:tcBorders>
              <w:top w:val="nil"/>
              <w:left w:val="nil"/>
              <w:bottom w:val="nil"/>
              <w:right w:val="nil"/>
            </w:tcBorders>
            <w:noWrap/>
            <w:vAlign w:val="bottom"/>
            <w:hideMark/>
          </w:tcPr>
          <w:p w14:paraId="3B985258" w14:textId="77777777" w:rsidR="00300218" w:rsidRPr="00300218" w:rsidRDefault="00300218" w:rsidP="00300218">
            <w:pPr>
              <w:spacing w:after="0" w:line="240" w:lineRule="auto"/>
              <w:jc w:val="right"/>
              <w:rPr>
                <w:rFonts w:ascii="Times New Roman" w:eastAsia="Times New Roman" w:hAnsi="Times New Roman" w:cs="Times New Roman"/>
                <w:b/>
                <w:bCs/>
                <w:sz w:val="20"/>
                <w:szCs w:val="20"/>
                <w:lang w:eastAsia="hr-HR"/>
              </w:rPr>
            </w:pPr>
            <w:r w:rsidRPr="00300218">
              <w:rPr>
                <w:rFonts w:ascii="Times New Roman" w:eastAsia="Times New Roman" w:hAnsi="Times New Roman" w:cs="Times New Roman"/>
                <w:b/>
                <w:bCs/>
                <w:sz w:val="20"/>
                <w:szCs w:val="20"/>
                <w:lang w:eastAsia="hr-HR"/>
              </w:rPr>
              <w:t>41,86%</w:t>
            </w:r>
          </w:p>
        </w:tc>
      </w:tr>
      <w:tr w:rsidR="00300218" w:rsidRPr="00300218" w14:paraId="4DBA2BED" w14:textId="77777777" w:rsidTr="00300218">
        <w:trPr>
          <w:trHeight w:val="255"/>
        </w:trPr>
        <w:tc>
          <w:tcPr>
            <w:tcW w:w="2410" w:type="dxa"/>
            <w:tcBorders>
              <w:top w:val="nil"/>
              <w:left w:val="nil"/>
              <w:bottom w:val="nil"/>
              <w:right w:val="nil"/>
            </w:tcBorders>
            <w:noWrap/>
            <w:vAlign w:val="bottom"/>
            <w:hideMark/>
          </w:tcPr>
          <w:p w14:paraId="3F0AF302" w14:textId="77777777" w:rsidR="00300218" w:rsidRPr="00300218" w:rsidRDefault="00300218" w:rsidP="00300218">
            <w:pPr>
              <w:spacing w:after="0" w:line="240" w:lineRule="auto"/>
              <w:rPr>
                <w:rFonts w:ascii="Times New Roman" w:eastAsia="Times New Roman" w:hAnsi="Times New Roman" w:cs="Times New Roman"/>
                <w:b/>
                <w:bCs/>
                <w:sz w:val="20"/>
                <w:szCs w:val="20"/>
                <w:lang w:eastAsia="hr-HR"/>
              </w:rPr>
            </w:pPr>
            <w:r w:rsidRPr="00300218">
              <w:rPr>
                <w:rFonts w:ascii="Times New Roman" w:eastAsia="Times New Roman" w:hAnsi="Times New Roman" w:cs="Times New Roman"/>
                <w:b/>
                <w:bCs/>
                <w:sz w:val="20"/>
                <w:szCs w:val="20"/>
                <w:lang w:eastAsia="hr-HR"/>
              </w:rPr>
              <w:t>68 Kazne, upravne mjere i ostali prihodi</w:t>
            </w:r>
          </w:p>
        </w:tc>
        <w:tc>
          <w:tcPr>
            <w:tcW w:w="1380" w:type="dxa"/>
            <w:tcBorders>
              <w:top w:val="nil"/>
              <w:left w:val="nil"/>
              <w:bottom w:val="nil"/>
              <w:right w:val="nil"/>
            </w:tcBorders>
            <w:noWrap/>
            <w:vAlign w:val="bottom"/>
            <w:hideMark/>
          </w:tcPr>
          <w:p w14:paraId="22196C38" w14:textId="77777777" w:rsidR="00300218" w:rsidRPr="00300218" w:rsidRDefault="00300218" w:rsidP="00300218">
            <w:pPr>
              <w:spacing w:after="0" w:line="240" w:lineRule="auto"/>
              <w:jc w:val="right"/>
              <w:rPr>
                <w:rFonts w:ascii="Times New Roman" w:eastAsia="Times New Roman" w:hAnsi="Times New Roman" w:cs="Times New Roman"/>
                <w:b/>
                <w:bCs/>
                <w:sz w:val="20"/>
                <w:szCs w:val="20"/>
                <w:lang w:eastAsia="hr-HR"/>
              </w:rPr>
            </w:pPr>
            <w:r w:rsidRPr="00300218">
              <w:rPr>
                <w:rFonts w:ascii="Times New Roman" w:eastAsia="Times New Roman" w:hAnsi="Times New Roman" w:cs="Times New Roman"/>
                <w:b/>
                <w:bCs/>
                <w:sz w:val="20"/>
                <w:szCs w:val="20"/>
                <w:lang w:eastAsia="hr-HR"/>
              </w:rPr>
              <w:t>870,00</w:t>
            </w:r>
          </w:p>
        </w:tc>
        <w:tc>
          <w:tcPr>
            <w:tcW w:w="1600" w:type="dxa"/>
            <w:tcBorders>
              <w:top w:val="nil"/>
              <w:left w:val="nil"/>
              <w:bottom w:val="nil"/>
              <w:right w:val="nil"/>
            </w:tcBorders>
            <w:noWrap/>
            <w:vAlign w:val="bottom"/>
            <w:hideMark/>
          </w:tcPr>
          <w:p w14:paraId="445967AD" w14:textId="77777777" w:rsidR="00300218" w:rsidRPr="00300218" w:rsidRDefault="00300218" w:rsidP="00300218">
            <w:pPr>
              <w:spacing w:after="0" w:line="240" w:lineRule="auto"/>
              <w:jc w:val="right"/>
              <w:rPr>
                <w:rFonts w:ascii="Times New Roman" w:eastAsia="Times New Roman" w:hAnsi="Times New Roman" w:cs="Times New Roman"/>
                <w:b/>
                <w:bCs/>
                <w:sz w:val="20"/>
                <w:szCs w:val="20"/>
                <w:lang w:eastAsia="hr-HR"/>
              </w:rPr>
            </w:pPr>
            <w:r w:rsidRPr="00300218">
              <w:rPr>
                <w:rFonts w:ascii="Times New Roman" w:eastAsia="Times New Roman" w:hAnsi="Times New Roman" w:cs="Times New Roman"/>
                <w:b/>
                <w:bCs/>
                <w:sz w:val="20"/>
                <w:szCs w:val="20"/>
                <w:lang w:eastAsia="hr-HR"/>
              </w:rPr>
              <w:t>5.200,00</w:t>
            </w:r>
          </w:p>
        </w:tc>
        <w:tc>
          <w:tcPr>
            <w:tcW w:w="1380" w:type="dxa"/>
            <w:tcBorders>
              <w:top w:val="nil"/>
              <w:left w:val="nil"/>
              <w:bottom w:val="nil"/>
              <w:right w:val="nil"/>
            </w:tcBorders>
            <w:noWrap/>
            <w:vAlign w:val="bottom"/>
            <w:hideMark/>
          </w:tcPr>
          <w:p w14:paraId="34EB2EB1" w14:textId="77777777" w:rsidR="00300218" w:rsidRPr="00300218" w:rsidRDefault="00300218" w:rsidP="00300218">
            <w:pPr>
              <w:spacing w:after="0" w:line="240" w:lineRule="auto"/>
              <w:jc w:val="right"/>
              <w:rPr>
                <w:rFonts w:ascii="Times New Roman" w:eastAsia="Times New Roman" w:hAnsi="Times New Roman" w:cs="Times New Roman"/>
                <w:b/>
                <w:bCs/>
                <w:sz w:val="20"/>
                <w:szCs w:val="20"/>
                <w:lang w:eastAsia="hr-HR"/>
              </w:rPr>
            </w:pPr>
            <w:r w:rsidRPr="00300218">
              <w:rPr>
                <w:rFonts w:ascii="Times New Roman" w:eastAsia="Times New Roman" w:hAnsi="Times New Roman" w:cs="Times New Roman"/>
                <w:b/>
                <w:bCs/>
                <w:sz w:val="20"/>
                <w:szCs w:val="20"/>
                <w:lang w:eastAsia="hr-HR"/>
              </w:rPr>
              <w:t>2.416,00</w:t>
            </w:r>
          </w:p>
        </w:tc>
        <w:tc>
          <w:tcPr>
            <w:tcW w:w="1020" w:type="dxa"/>
            <w:tcBorders>
              <w:top w:val="nil"/>
              <w:left w:val="nil"/>
              <w:bottom w:val="nil"/>
              <w:right w:val="nil"/>
            </w:tcBorders>
            <w:noWrap/>
            <w:vAlign w:val="bottom"/>
            <w:hideMark/>
          </w:tcPr>
          <w:p w14:paraId="3D6B03C8" w14:textId="77777777" w:rsidR="00300218" w:rsidRPr="00300218" w:rsidRDefault="00300218" w:rsidP="00300218">
            <w:pPr>
              <w:spacing w:after="0" w:line="240" w:lineRule="auto"/>
              <w:jc w:val="right"/>
              <w:rPr>
                <w:rFonts w:ascii="Times New Roman" w:eastAsia="Times New Roman" w:hAnsi="Times New Roman" w:cs="Times New Roman"/>
                <w:b/>
                <w:bCs/>
                <w:sz w:val="20"/>
                <w:szCs w:val="20"/>
                <w:lang w:eastAsia="hr-HR"/>
              </w:rPr>
            </w:pPr>
            <w:r w:rsidRPr="00300218">
              <w:rPr>
                <w:rFonts w:ascii="Times New Roman" w:eastAsia="Times New Roman" w:hAnsi="Times New Roman" w:cs="Times New Roman"/>
                <w:b/>
                <w:bCs/>
                <w:sz w:val="20"/>
                <w:szCs w:val="20"/>
                <w:lang w:eastAsia="hr-HR"/>
              </w:rPr>
              <w:t>277,70%</w:t>
            </w:r>
          </w:p>
        </w:tc>
        <w:tc>
          <w:tcPr>
            <w:tcW w:w="1020" w:type="dxa"/>
            <w:tcBorders>
              <w:top w:val="nil"/>
              <w:left w:val="nil"/>
              <w:bottom w:val="nil"/>
              <w:right w:val="nil"/>
            </w:tcBorders>
            <w:noWrap/>
            <w:vAlign w:val="bottom"/>
            <w:hideMark/>
          </w:tcPr>
          <w:p w14:paraId="4D7CF46F" w14:textId="77777777" w:rsidR="00300218" w:rsidRPr="00300218" w:rsidRDefault="00300218" w:rsidP="00300218">
            <w:pPr>
              <w:spacing w:after="0" w:line="240" w:lineRule="auto"/>
              <w:jc w:val="right"/>
              <w:rPr>
                <w:rFonts w:ascii="Times New Roman" w:eastAsia="Times New Roman" w:hAnsi="Times New Roman" w:cs="Times New Roman"/>
                <w:b/>
                <w:bCs/>
                <w:sz w:val="20"/>
                <w:szCs w:val="20"/>
                <w:lang w:eastAsia="hr-HR"/>
              </w:rPr>
            </w:pPr>
            <w:r w:rsidRPr="00300218">
              <w:rPr>
                <w:rFonts w:ascii="Times New Roman" w:eastAsia="Times New Roman" w:hAnsi="Times New Roman" w:cs="Times New Roman"/>
                <w:b/>
                <w:bCs/>
                <w:sz w:val="20"/>
                <w:szCs w:val="20"/>
                <w:lang w:eastAsia="hr-HR"/>
              </w:rPr>
              <w:t>46,46%</w:t>
            </w:r>
          </w:p>
        </w:tc>
      </w:tr>
      <w:tr w:rsidR="00300218" w:rsidRPr="00300218" w14:paraId="0F008285" w14:textId="77777777" w:rsidTr="00300218">
        <w:trPr>
          <w:trHeight w:val="255"/>
        </w:trPr>
        <w:tc>
          <w:tcPr>
            <w:tcW w:w="2410" w:type="dxa"/>
            <w:tcBorders>
              <w:top w:val="nil"/>
              <w:left w:val="nil"/>
              <w:bottom w:val="nil"/>
              <w:right w:val="nil"/>
            </w:tcBorders>
            <w:shd w:val="clear" w:color="000000" w:fill="C0E6F5"/>
            <w:noWrap/>
            <w:vAlign w:val="bottom"/>
            <w:hideMark/>
          </w:tcPr>
          <w:p w14:paraId="7A34089F" w14:textId="77777777" w:rsidR="00300218" w:rsidRPr="00300218" w:rsidRDefault="00300218" w:rsidP="00300218">
            <w:pPr>
              <w:spacing w:after="0" w:line="240" w:lineRule="auto"/>
              <w:rPr>
                <w:rFonts w:ascii="Times New Roman" w:eastAsia="Times New Roman" w:hAnsi="Times New Roman" w:cs="Times New Roman"/>
                <w:b/>
                <w:bCs/>
                <w:sz w:val="20"/>
                <w:szCs w:val="20"/>
                <w:lang w:eastAsia="hr-HR"/>
              </w:rPr>
            </w:pPr>
            <w:r w:rsidRPr="00300218">
              <w:rPr>
                <w:rFonts w:ascii="Times New Roman" w:eastAsia="Times New Roman" w:hAnsi="Times New Roman" w:cs="Times New Roman"/>
                <w:b/>
                <w:bCs/>
                <w:sz w:val="20"/>
                <w:szCs w:val="20"/>
                <w:lang w:eastAsia="hr-HR"/>
              </w:rPr>
              <w:t>7 Prihodi od prodaje nefinancijske imovine</w:t>
            </w:r>
          </w:p>
        </w:tc>
        <w:tc>
          <w:tcPr>
            <w:tcW w:w="1380" w:type="dxa"/>
            <w:tcBorders>
              <w:top w:val="nil"/>
              <w:left w:val="nil"/>
              <w:bottom w:val="nil"/>
              <w:right w:val="nil"/>
            </w:tcBorders>
            <w:shd w:val="clear" w:color="000000" w:fill="C0E6F5"/>
            <w:noWrap/>
            <w:vAlign w:val="bottom"/>
            <w:hideMark/>
          </w:tcPr>
          <w:p w14:paraId="393BC0AF" w14:textId="77777777" w:rsidR="00300218" w:rsidRPr="00300218" w:rsidRDefault="00300218" w:rsidP="00300218">
            <w:pPr>
              <w:spacing w:after="0" w:line="240" w:lineRule="auto"/>
              <w:jc w:val="right"/>
              <w:rPr>
                <w:rFonts w:ascii="Times New Roman" w:eastAsia="Times New Roman" w:hAnsi="Times New Roman" w:cs="Times New Roman"/>
                <w:b/>
                <w:bCs/>
                <w:sz w:val="20"/>
                <w:szCs w:val="20"/>
                <w:lang w:eastAsia="hr-HR"/>
              </w:rPr>
            </w:pPr>
            <w:r w:rsidRPr="00300218">
              <w:rPr>
                <w:rFonts w:ascii="Times New Roman" w:eastAsia="Times New Roman" w:hAnsi="Times New Roman" w:cs="Times New Roman"/>
                <w:b/>
                <w:bCs/>
                <w:sz w:val="20"/>
                <w:szCs w:val="20"/>
                <w:lang w:eastAsia="hr-HR"/>
              </w:rPr>
              <w:t>4.950,05</w:t>
            </w:r>
          </w:p>
        </w:tc>
        <w:tc>
          <w:tcPr>
            <w:tcW w:w="1600" w:type="dxa"/>
            <w:tcBorders>
              <w:top w:val="nil"/>
              <w:left w:val="nil"/>
              <w:bottom w:val="nil"/>
              <w:right w:val="nil"/>
            </w:tcBorders>
            <w:shd w:val="clear" w:color="000000" w:fill="C0E6F5"/>
            <w:noWrap/>
            <w:vAlign w:val="bottom"/>
            <w:hideMark/>
          </w:tcPr>
          <w:p w14:paraId="445BDC68" w14:textId="77777777" w:rsidR="00300218" w:rsidRPr="00300218" w:rsidRDefault="00300218" w:rsidP="00300218">
            <w:pPr>
              <w:spacing w:after="0" w:line="240" w:lineRule="auto"/>
              <w:jc w:val="right"/>
              <w:rPr>
                <w:rFonts w:ascii="Times New Roman" w:eastAsia="Times New Roman" w:hAnsi="Times New Roman" w:cs="Times New Roman"/>
                <w:b/>
                <w:bCs/>
                <w:sz w:val="20"/>
                <w:szCs w:val="20"/>
                <w:lang w:eastAsia="hr-HR"/>
              </w:rPr>
            </w:pPr>
            <w:r w:rsidRPr="00300218">
              <w:rPr>
                <w:rFonts w:ascii="Times New Roman" w:eastAsia="Times New Roman" w:hAnsi="Times New Roman" w:cs="Times New Roman"/>
                <w:b/>
                <w:bCs/>
                <w:sz w:val="20"/>
                <w:szCs w:val="20"/>
                <w:lang w:eastAsia="hr-HR"/>
              </w:rPr>
              <w:t>15.000,00</w:t>
            </w:r>
          </w:p>
        </w:tc>
        <w:tc>
          <w:tcPr>
            <w:tcW w:w="1380" w:type="dxa"/>
            <w:tcBorders>
              <w:top w:val="nil"/>
              <w:left w:val="nil"/>
              <w:bottom w:val="nil"/>
              <w:right w:val="nil"/>
            </w:tcBorders>
            <w:shd w:val="clear" w:color="000000" w:fill="C0E6F5"/>
            <w:noWrap/>
            <w:vAlign w:val="bottom"/>
            <w:hideMark/>
          </w:tcPr>
          <w:p w14:paraId="13234BAA" w14:textId="77777777" w:rsidR="00300218" w:rsidRPr="00300218" w:rsidRDefault="00300218" w:rsidP="00300218">
            <w:pPr>
              <w:spacing w:after="0" w:line="240" w:lineRule="auto"/>
              <w:jc w:val="right"/>
              <w:rPr>
                <w:rFonts w:ascii="Times New Roman" w:eastAsia="Times New Roman" w:hAnsi="Times New Roman" w:cs="Times New Roman"/>
                <w:b/>
                <w:bCs/>
                <w:sz w:val="20"/>
                <w:szCs w:val="20"/>
                <w:lang w:eastAsia="hr-HR"/>
              </w:rPr>
            </w:pPr>
            <w:r w:rsidRPr="00300218">
              <w:rPr>
                <w:rFonts w:ascii="Times New Roman" w:eastAsia="Times New Roman" w:hAnsi="Times New Roman" w:cs="Times New Roman"/>
                <w:b/>
                <w:bCs/>
                <w:sz w:val="20"/>
                <w:szCs w:val="20"/>
                <w:lang w:eastAsia="hr-HR"/>
              </w:rPr>
              <w:t>3.771,90</w:t>
            </w:r>
          </w:p>
        </w:tc>
        <w:tc>
          <w:tcPr>
            <w:tcW w:w="1020" w:type="dxa"/>
            <w:tcBorders>
              <w:top w:val="nil"/>
              <w:left w:val="nil"/>
              <w:bottom w:val="nil"/>
              <w:right w:val="nil"/>
            </w:tcBorders>
            <w:shd w:val="clear" w:color="000000" w:fill="C0E6F5"/>
            <w:noWrap/>
            <w:vAlign w:val="bottom"/>
            <w:hideMark/>
          </w:tcPr>
          <w:p w14:paraId="4C1A6FFB" w14:textId="77777777" w:rsidR="00300218" w:rsidRPr="00300218" w:rsidRDefault="00300218" w:rsidP="00300218">
            <w:pPr>
              <w:spacing w:after="0" w:line="240" w:lineRule="auto"/>
              <w:jc w:val="right"/>
              <w:rPr>
                <w:rFonts w:ascii="Times New Roman" w:eastAsia="Times New Roman" w:hAnsi="Times New Roman" w:cs="Times New Roman"/>
                <w:b/>
                <w:bCs/>
                <w:sz w:val="20"/>
                <w:szCs w:val="20"/>
                <w:lang w:eastAsia="hr-HR"/>
              </w:rPr>
            </w:pPr>
            <w:r w:rsidRPr="00300218">
              <w:rPr>
                <w:rFonts w:ascii="Times New Roman" w:eastAsia="Times New Roman" w:hAnsi="Times New Roman" w:cs="Times New Roman"/>
                <w:b/>
                <w:bCs/>
                <w:sz w:val="20"/>
                <w:szCs w:val="20"/>
                <w:lang w:eastAsia="hr-HR"/>
              </w:rPr>
              <w:t>76,20%</w:t>
            </w:r>
          </w:p>
        </w:tc>
        <w:tc>
          <w:tcPr>
            <w:tcW w:w="1020" w:type="dxa"/>
            <w:tcBorders>
              <w:top w:val="nil"/>
              <w:left w:val="nil"/>
              <w:bottom w:val="nil"/>
              <w:right w:val="nil"/>
            </w:tcBorders>
            <w:shd w:val="clear" w:color="000000" w:fill="C0E6F5"/>
            <w:noWrap/>
            <w:vAlign w:val="bottom"/>
            <w:hideMark/>
          </w:tcPr>
          <w:p w14:paraId="2D46C501" w14:textId="77777777" w:rsidR="00300218" w:rsidRPr="00300218" w:rsidRDefault="00300218" w:rsidP="00300218">
            <w:pPr>
              <w:spacing w:after="0" w:line="240" w:lineRule="auto"/>
              <w:jc w:val="right"/>
              <w:rPr>
                <w:rFonts w:ascii="Times New Roman" w:eastAsia="Times New Roman" w:hAnsi="Times New Roman" w:cs="Times New Roman"/>
                <w:b/>
                <w:bCs/>
                <w:sz w:val="20"/>
                <w:szCs w:val="20"/>
                <w:lang w:eastAsia="hr-HR"/>
              </w:rPr>
            </w:pPr>
            <w:r w:rsidRPr="00300218">
              <w:rPr>
                <w:rFonts w:ascii="Times New Roman" w:eastAsia="Times New Roman" w:hAnsi="Times New Roman" w:cs="Times New Roman"/>
                <w:b/>
                <w:bCs/>
                <w:sz w:val="20"/>
                <w:szCs w:val="20"/>
                <w:lang w:eastAsia="hr-HR"/>
              </w:rPr>
              <w:t>25,15%</w:t>
            </w:r>
          </w:p>
        </w:tc>
      </w:tr>
      <w:tr w:rsidR="00300218" w:rsidRPr="00300218" w14:paraId="37CABDBE" w14:textId="77777777" w:rsidTr="00300218">
        <w:trPr>
          <w:trHeight w:val="255"/>
        </w:trPr>
        <w:tc>
          <w:tcPr>
            <w:tcW w:w="2410" w:type="dxa"/>
            <w:tcBorders>
              <w:top w:val="nil"/>
              <w:left w:val="nil"/>
              <w:bottom w:val="nil"/>
              <w:right w:val="nil"/>
            </w:tcBorders>
            <w:noWrap/>
            <w:vAlign w:val="bottom"/>
            <w:hideMark/>
          </w:tcPr>
          <w:p w14:paraId="219BE2EA" w14:textId="77777777" w:rsidR="00300218" w:rsidRPr="00300218" w:rsidRDefault="00300218" w:rsidP="00300218">
            <w:pPr>
              <w:spacing w:after="0" w:line="240" w:lineRule="auto"/>
              <w:rPr>
                <w:rFonts w:ascii="Times New Roman" w:eastAsia="Times New Roman" w:hAnsi="Times New Roman" w:cs="Times New Roman"/>
                <w:b/>
                <w:bCs/>
                <w:sz w:val="20"/>
                <w:szCs w:val="20"/>
                <w:lang w:eastAsia="hr-HR"/>
              </w:rPr>
            </w:pPr>
            <w:r w:rsidRPr="00300218">
              <w:rPr>
                <w:rFonts w:ascii="Times New Roman" w:eastAsia="Times New Roman" w:hAnsi="Times New Roman" w:cs="Times New Roman"/>
                <w:b/>
                <w:bCs/>
                <w:sz w:val="20"/>
                <w:szCs w:val="20"/>
                <w:lang w:eastAsia="hr-HR"/>
              </w:rPr>
              <w:t xml:space="preserve">71 Prihodi od prodaje </w:t>
            </w:r>
            <w:proofErr w:type="spellStart"/>
            <w:r w:rsidRPr="00300218">
              <w:rPr>
                <w:rFonts w:ascii="Times New Roman" w:eastAsia="Times New Roman" w:hAnsi="Times New Roman" w:cs="Times New Roman"/>
                <w:b/>
                <w:bCs/>
                <w:sz w:val="20"/>
                <w:szCs w:val="20"/>
                <w:lang w:eastAsia="hr-HR"/>
              </w:rPr>
              <w:t>neproizvedene</w:t>
            </w:r>
            <w:proofErr w:type="spellEnd"/>
            <w:r w:rsidRPr="00300218">
              <w:rPr>
                <w:rFonts w:ascii="Times New Roman" w:eastAsia="Times New Roman" w:hAnsi="Times New Roman" w:cs="Times New Roman"/>
                <w:b/>
                <w:bCs/>
                <w:sz w:val="20"/>
                <w:szCs w:val="20"/>
                <w:lang w:eastAsia="hr-HR"/>
              </w:rPr>
              <w:t xml:space="preserve"> dugotrajne imovine</w:t>
            </w:r>
          </w:p>
        </w:tc>
        <w:tc>
          <w:tcPr>
            <w:tcW w:w="1380" w:type="dxa"/>
            <w:tcBorders>
              <w:top w:val="nil"/>
              <w:left w:val="nil"/>
              <w:bottom w:val="nil"/>
              <w:right w:val="nil"/>
            </w:tcBorders>
            <w:noWrap/>
            <w:vAlign w:val="bottom"/>
            <w:hideMark/>
          </w:tcPr>
          <w:p w14:paraId="745CE021" w14:textId="77777777" w:rsidR="00300218" w:rsidRPr="00300218" w:rsidRDefault="00300218" w:rsidP="00300218">
            <w:pPr>
              <w:spacing w:after="0" w:line="240" w:lineRule="auto"/>
              <w:jc w:val="right"/>
              <w:rPr>
                <w:rFonts w:ascii="Times New Roman" w:eastAsia="Times New Roman" w:hAnsi="Times New Roman" w:cs="Times New Roman"/>
                <w:b/>
                <w:bCs/>
                <w:sz w:val="20"/>
                <w:szCs w:val="20"/>
                <w:lang w:eastAsia="hr-HR"/>
              </w:rPr>
            </w:pPr>
            <w:r w:rsidRPr="00300218">
              <w:rPr>
                <w:rFonts w:ascii="Times New Roman" w:eastAsia="Times New Roman" w:hAnsi="Times New Roman" w:cs="Times New Roman"/>
                <w:b/>
                <w:bCs/>
                <w:sz w:val="20"/>
                <w:szCs w:val="20"/>
                <w:lang w:eastAsia="hr-HR"/>
              </w:rPr>
              <w:t>1.672,31</w:t>
            </w:r>
          </w:p>
        </w:tc>
        <w:tc>
          <w:tcPr>
            <w:tcW w:w="1600" w:type="dxa"/>
            <w:tcBorders>
              <w:top w:val="nil"/>
              <w:left w:val="nil"/>
              <w:bottom w:val="nil"/>
              <w:right w:val="nil"/>
            </w:tcBorders>
            <w:noWrap/>
            <w:vAlign w:val="bottom"/>
            <w:hideMark/>
          </w:tcPr>
          <w:p w14:paraId="2A0F49E0" w14:textId="77777777" w:rsidR="00300218" w:rsidRPr="00300218" w:rsidRDefault="00300218" w:rsidP="00300218">
            <w:pPr>
              <w:spacing w:after="0" w:line="240" w:lineRule="auto"/>
              <w:jc w:val="right"/>
              <w:rPr>
                <w:rFonts w:ascii="Times New Roman" w:eastAsia="Times New Roman" w:hAnsi="Times New Roman" w:cs="Times New Roman"/>
                <w:b/>
                <w:bCs/>
                <w:sz w:val="20"/>
                <w:szCs w:val="20"/>
                <w:lang w:eastAsia="hr-HR"/>
              </w:rPr>
            </w:pPr>
            <w:r w:rsidRPr="00300218">
              <w:rPr>
                <w:rFonts w:ascii="Times New Roman" w:eastAsia="Times New Roman" w:hAnsi="Times New Roman" w:cs="Times New Roman"/>
                <w:b/>
                <w:bCs/>
                <w:sz w:val="20"/>
                <w:szCs w:val="20"/>
                <w:lang w:eastAsia="hr-HR"/>
              </w:rPr>
              <w:t>10.000,00</w:t>
            </w:r>
          </w:p>
        </w:tc>
        <w:tc>
          <w:tcPr>
            <w:tcW w:w="1380" w:type="dxa"/>
            <w:tcBorders>
              <w:top w:val="nil"/>
              <w:left w:val="nil"/>
              <w:bottom w:val="nil"/>
              <w:right w:val="nil"/>
            </w:tcBorders>
            <w:noWrap/>
            <w:vAlign w:val="bottom"/>
            <w:hideMark/>
          </w:tcPr>
          <w:p w14:paraId="2791E1D4" w14:textId="77777777" w:rsidR="00300218" w:rsidRPr="00300218" w:rsidRDefault="00300218" w:rsidP="00300218">
            <w:pPr>
              <w:spacing w:after="0" w:line="240" w:lineRule="auto"/>
              <w:jc w:val="right"/>
              <w:rPr>
                <w:rFonts w:ascii="Times New Roman" w:eastAsia="Times New Roman" w:hAnsi="Times New Roman" w:cs="Times New Roman"/>
                <w:b/>
                <w:bCs/>
                <w:sz w:val="20"/>
                <w:szCs w:val="20"/>
                <w:lang w:eastAsia="hr-HR"/>
              </w:rPr>
            </w:pPr>
          </w:p>
        </w:tc>
        <w:tc>
          <w:tcPr>
            <w:tcW w:w="1020" w:type="dxa"/>
            <w:tcBorders>
              <w:top w:val="nil"/>
              <w:left w:val="nil"/>
              <w:bottom w:val="nil"/>
              <w:right w:val="nil"/>
            </w:tcBorders>
            <w:noWrap/>
            <w:vAlign w:val="bottom"/>
            <w:hideMark/>
          </w:tcPr>
          <w:p w14:paraId="2291587C" w14:textId="77777777" w:rsidR="00300218" w:rsidRPr="00300218" w:rsidRDefault="00300218" w:rsidP="00300218">
            <w:pPr>
              <w:spacing w:after="0" w:line="240" w:lineRule="auto"/>
              <w:jc w:val="right"/>
              <w:rPr>
                <w:rFonts w:ascii="Times New Roman" w:eastAsia="Times New Roman" w:hAnsi="Times New Roman" w:cs="Times New Roman"/>
                <w:b/>
                <w:bCs/>
                <w:sz w:val="20"/>
                <w:szCs w:val="20"/>
                <w:lang w:eastAsia="hr-HR"/>
              </w:rPr>
            </w:pPr>
            <w:r w:rsidRPr="00300218">
              <w:rPr>
                <w:rFonts w:ascii="Times New Roman" w:eastAsia="Times New Roman" w:hAnsi="Times New Roman" w:cs="Times New Roman"/>
                <w:b/>
                <w:bCs/>
                <w:sz w:val="20"/>
                <w:szCs w:val="20"/>
                <w:lang w:eastAsia="hr-HR"/>
              </w:rPr>
              <w:t>0,00%</w:t>
            </w:r>
          </w:p>
        </w:tc>
        <w:tc>
          <w:tcPr>
            <w:tcW w:w="1020" w:type="dxa"/>
            <w:tcBorders>
              <w:top w:val="nil"/>
              <w:left w:val="nil"/>
              <w:bottom w:val="nil"/>
              <w:right w:val="nil"/>
            </w:tcBorders>
            <w:noWrap/>
            <w:vAlign w:val="bottom"/>
            <w:hideMark/>
          </w:tcPr>
          <w:p w14:paraId="3CFC580D" w14:textId="77777777" w:rsidR="00300218" w:rsidRPr="00300218" w:rsidRDefault="00300218" w:rsidP="00300218">
            <w:pPr>
              <w:spacing w:after="0" w:line="240" w:lineRule="auto"/>
              <w:jc w:val="right"/>
              <w:rPr>
                <w:rFonts w:ascii="Times New Roman" w:eastAsia="Times New Roman" w:hAnsi="Times New Roman" w:cs="Times New Roman"/>
                <w:b/>
                <w:bCs/>
                <w:sz w:val="20"/>
                <w:szCs w:val="20"/>
                <w:lang w:eastAsia="hr-HR"/>
              </w:rPr>
            </w:pPr>
          </w:p>
        </w:tc>
      </w:tr>
      <w:tr w:rsidR="00300218" w:rsidRPr="00300218" w14:paraId="1376C7BD" w14:textId="77777777" w:rsidTr="00300218">
        <w:trPr>
          <w:trHeight w:val="255"/>
        </w:trPr>
        <w:tc>
          <w:tcPr>
            <w:tcW w:w="2410" w:type="dxa"/>
            <w:tcBorders>
              <w:top w:val="nil"/>
              <w:left w:val="nil"/>
              <w:bottom w:val="nil"/>
              <w:right w:val="nil"/>
            </w:tcBorders>
            <w:noWrap/>
            <w:vAlign w:val="bottom"/>
            <w:hideMark/>
          </w:tcPr>
          <w:p w14:paraId="77DE05C0" w14:textId="77777777" w:rsidR="00300218" w:rsidRPr="00300218" w:rsidRDefault="00300218" w:rsidP="00300218">
            <w:pPr>
              <w:spacing w:after="0" w:line="240" w:lineRule="auto"/>
              <w:rPr>
                <w:rFonts w:ascii="Times New Roman" w:eastAsia="Times New Roman" w:hAnsi="Times New Roman" w:cs="Times New Roman"/>
                <w:b/>
                <w:bCs/>
                <w:sz w:val="20"/>
                <w:szCs w:val="20"/>
                <w:lang w:eastAsia="hr-HR"/>
              </w:rPr>
            </w:pPr>
            <w:r w:rsidRPr="00300218">
              <w:rPr>
                <w:rFonts w:ascii="Times New Roman" w:eastAsia="Times New Roman" w:hAnsi="Times New Roman" w:cs="Times New Roman"/>
                <w:b/>
                <w:bCs/>
                <w:sz w:val="20"/>
                <w:szCs w:val="20"/>
                <w:lang w:eastAsia="hr-HR"/>
              </w:rPr>
              <w:t>72 Prihodi od prodaje proizvedene dugotrajne imovine</w:t>
            </w:r>
          </w:p>
        </w:tc>
        <w:tc>
          <w:tcPr>
            <w:tcW w:w="1380" w:type="dxa"/>
            <w:tcBorders>
              <w:top w:val="nil"/>
              <w:left w:val="nil"/>
              <w:bottom w:val="nil"/>
              <w:right w:val="nil"/>
            </w:tcBorders>
            <w:noWrap/>
            <w:vAlign w:val="bottom"/>
            <w:hideMark/>
          </w:tcPr>
          <w:p w14:paraId="1B8F8DE3" w14:textId="77777777" w:rsidR="00300218" w:rsidRPr="00300218" w:rsidRDefault="00300218" w:rsidP="00300218">
            <w:pPr>
              <w:spacing w:after="0" w:line="240" w:lineRule="auto"/>
              <w:jc w:val="right"/>
              <w:rPr>
                <w:rFonts w:ascii="Times New Roman" w:eastAsia="Times New Roman" w:hAnsi="Times New Roman" w:cs="Times New Roman"/>
                <w:b/>
                <w:bCs/>
                <w:sz w:val="20"/>
                <w:szCs w:val="20"/>
                <w:lang w:eastAsia="hr-HR"/>
              </w:rPr>
            </w:pPr>
            <w:r w:rsidRPr="00300218">
              <w:rPr>
                <w:rFonts w:ascii="Times New Roman" w:eastAsia="Times New Roman" w:hAnsi="Times New Roman" w:cs="Times New Roman"/>
                <w:b/>
                <w:bCs/>
                <w:sz w:val="20"/>
                <w:szCs w:val="20"/>
                <w:lang w:eastAsia="hr-HR"/>
              </w:rPr>
              <w:t>3.277,74</w:t>
            </w:r>
          </w:p>
        </w:tc>
        <w:tc>
          <w:tcPr>
            <w:tcW w:w="1600" w:type="dxa"/>
            <w:tcBorders>
              <w:top w:val="nil"/>
              <w:left w:val="nil"/>
              <w:bottom w:val="nil"/>
              <w:right w:val="nil"/>
            </w:tcBorders>
            <w:noWrap/>
            <w:vAlign w:val="bottom"/>
            <w:hideMark/>
          </w:tcPr>
          <w:p w14:paraId="6D43101C" w14:textId="77777777" w:rsidR="00300218" w:rsidRPr="00300218" w:rsidRDefault="00300218" w:rsidP="00300218">
            <w:pPr>
              <w:spacing w:after="0" w:line="240" w:lineRule="auto"/>
              <w:jc w:val="right"/>
              <w:rPr>
                <w:rFonts w:ascii="Times New Roman" w:eastAsia="Times New Roman" w:hAnsi="Times New Roman" w:cs="Times New Roman"/>
                <w:b/>
                <w:bCs/>
                <w:sz w:val="20"/>
                <w:szCs w:val="20"/>
                <w:lang w:eastAsia="hr-HR"/>
              </w:rPr>
            </w:pPr>
            <w:r w:rsidRPr="00300218">
              <w:rPr>
                <w:rFonts w:ascii="Times New Roman" w:eastAsia="Times New Roman" w:hAnsi="Times New Roman" w:cs="Times New Roman"/>
                <w:b/>
                <w:bCs/>
                <w:sz w:val="20"/>
                <w:szCs w:val="20"/>
                <w:lang w:eastAsia="hr-HR"/>
              </w:rPr>
              <w:t>5.000,00</w:t>
            </w:r>
          </w:p>
        </w:tc>
        <w:tc>
          <w:tcPr>
            <w:tcW w:w="1380" w:type="dxa"/>
            <w:tcBorders>
              <w:top w:val="nil"/>
              <w:left w:val="nil"/>
              <w:bottom w:val="nil"/>
              <w:right w:val="nil"/>
            </w:tcBorders>
            <w:noWrap/>
            <w:vAlign w:val="bottom"/>
            <w:hideMark/>
          </w:tcPr>
          <w:p w14:paraId="40CDE96C" w14:textId="77777777" w:rsidR="00300218" w:rsidRPr="00300218" w:rsidRDefault="00300218" w:rsidP="00300218">
            <w:pPr>
              <w:spacing w:after="0" w:line="240" w:lineRule="auto"/>
              <w:jc w:val="right"/>
              <w:rPr>
                <w:rFonts w:ascii="Times New Roman" w:eastAsia="Times New Roman" w:hAnsi="Times New Roman" w:cs="Times New Roman"/>
                <w:b/>
                <w:bCs/>
                <w:sz w:val="20"/>
                <w:szCs w:val="20"/>
                <w:lang w:eastAsia="hr-HR"/>
              </w:rPr>
            </w:pPr>
            <w:r w:rsidRPr="00300218">
              <w:rPr>
                <w:rFonts w:ascii="Times New Roman" w:eastAsia="Times New Roman" w:hAnsi="Times New Roman" w:cs="Times New Roman"/>
                <w:b/>
                <w:bCs/>
                <w:sz w:val="20"/>
                <w:szCs w:val="20"/>
                <w:lang w:eastAsia="hr-HR"/>
              </w:rPr>
              <w:t>3.771,90</w:t>
            </w:r>
          </w:p>
        </w:tc>
        <w:tc>
          <w:tcPr>
            <w:tcW w:w="1020" w:type="dxa"/>
            <w:tcBorders>
              <w:top w:val="nil"/>
              <w:left w:val="nil"/>
              <w:bottom w:val="nil"/>
              <w:right w:val="nil"/>
            </w:tcBorders>
            <w:noWrap/>
            <w:vAlign w:val="bottom"/>
            <w:hideMark/>
          </w:tcPr>
          <w:p w14:paraId="3680B9C3" w14:textId="77777777" w:rsidR="00300218" w:rsidRPr="00300218" w:rsidRDefault="00300218" w:rsidP="00300218">
            <w:pPr>
              <w:spacing w:after="0" w:line="240" w:lineRule="auto"/>
              <w:jc w:val="right"/>
              <w:rPr>
                <w:rFonts w:ascii="Times New Roman" w:eastAsia="Times New Roman" w:hAnsi="Times New Roman" w:cs="Times New Roman"/>
                <w:b/>
                <w:bCs/>
                <w:sz w:val="20"/>
                <w:szCs w:val="20"/>
                <w:lang w:eastAsia="hr-HR"/>
              </w:rPr>
            </w:pPr>
            <w:r w:rsidRPr="00300218">
              <w:rPr>
                <w:rFonts w:ascii="Times New Roman" w:eastAsia="Times New Roman" w:hAnsi="Times New Roman" w:cs="Times New Roman"/>
                <w:b/>
                <w:bCs/>
                <w:sz w:val="20"/>
                <w:szCs w:val="20"/>
                <w:lang w:eastAsia="hr-HR"/>
              </w:rPr>
              <w:t>115,08%</w:t>
            </w:r>
          </w:p>
        </w:tc>
        <w:tc>
          <w:tcPr>
            <w:tcW w:w="1020" w:type="dxa"/>
            <w:tcBorders>
              <w:top w:val="nil"/>
              <w:left w:val="nil"/>
              <w:bottom w:val="nil"/>
              <w:right w:val="nil"/>
            </w:tcBorders>
            <w:noWrap/>
            <w:vAlign w:val="bottom"/>
            <w:hideMark/>
          </w:tcPr>
          <w:p w14:paraId="03634C67" w14:textId="77777777" w:rsidR="00300218" w:rsidRPr="00300218" w:rsidRDefault="00300218" w:rsidP="00300218">
            <w:pPr>
              <w:spacing w:after="0" w:line="240" w:lineRule="auto"/>
              <w:jc w:val="right"/>
              <w:rPr>
                <w:rFonts w:ascii="Times New Roman" w:eastAsia="Times New Roman" w:hAnsi="Times New Roman" w:cs="Times New Roman"/>
                <w:b/>
                <w:bCs/>
                <w:sz w:val="20"/>
                <w:szCs w:val="20"/>
                <w:lang w:eastAsia="hr-HR"/>
              </w:rPr>
            </w:pPr>
            <w:r w:rsidRPr="00300218">
              <w:rPr>
                <w:rFonts w:ascii="Times New Roman" w:eastAsia="Times New Roman" w:hAnsi="Times New Roman" w:cs="Times New Roman"/>
                <w:b/>
                <w:bCs/>
                <w:sz w:val="20"/>
                <w:szCs w:val="20"/>
                <w:lang w:eastAsia="hr-HR"/>
              </w:rPr>
              <w:t>75,44%</w:t>
            </w:r>
          </w:p>
        </w:tc>
      </w:tr>
      <w:tr w:rsidR="00300218" w:rsidRPr="00300218" w14:paraId="0EC1328E" w14:textId="77777777" w:rsidTr="00300218">
        <w:trPr>
          <w:trHeight w:val="255"/>
        </w:trPr>
        <w:tc>
          <w:tcPr>
            <w:tcW w:w="2410" w:type="dxa"/>
            <w:tcBorders>
              <w:top w:val="nil"/>
              <w:left w:val="nil"/>
              <w:bottom w:val="nil"/>
              <w:right w:val="nil"/>
            </w:tcBorders>
            <w:shd w:val="clear" w:color="000000" w:fill="C0C0C0"/>
            <w:noWrap/>
            <w:vAlign w:val="center"/>
            <w:hideMark/>
          </w:tcPr>
          <w:p w14:paraId="4ED9599A" w14:textId="77777777" w:rsidR="00300218" w:rsidRPr="00300218" w:rsidRDefault="00300218" w:rsidP="00300218">
            <w:pPr>
              <w:spacing w:after="0" w:line="240" w:lineRule="auto"/>
              <w:rPr>
                <w:rFonts w:ascii="Times New Roman" w:eastAsia="Times New Roman" w:hAnsi="Times New Roman" w:cs="Times New Roman"/>
                <w:b/>
                <w:bCs/>
                <w:color w:val="000000"/>
                <w:sz w:val="20"/>
                <w:szCs w:val="20"/>
                <w:lang w:eastAsia="hr-HR"/>
              </w:rPr>
            </w:pPr>
            <w:proofErr w:type="spellStart"/>
            <w:r w:rsidRPr="00300218">
              <w:rPr>
                <w:rFonts w:ascii="Times New Roman" w:eastAsia="Times New Roman" w:hAnsi="Times New Roman" w:cs="Times New Roman"/>
                <w:b/>
                <w:bCs/>
                <w:color w:val="000000"/>
                <w:sz w:val="20"/>
                <w:szCs w:val="20"/>
                <w:lang w:eastAsia="hr-HR"/>
              </w:rPr>
              <w:t>Racun</w:t>
            </w:r>
            <w:proofErr w:type="spellEnd"/>
            <w:r w:rsidRPr="00300218">
              <w:rPr>
                <w:rFonts w:ascii="Times New Roman" w:eastAsia="Times New Roman" w:hAnsi="Times New Roman" w:cs="Times New Roman"/>
                <w:b/>
                <w:bCs/>
                <w:color w:val="000000"/>
                <w:sz w:val="20"/>
                <w:szCs w:val="20"/>
                <w:lang w:eastAsia="hr-HR"/>
              </w:rPr>
              <w:t>/Opis</w:t>
            </w:r>
          </w:p>
        </w:tc>
        <w:tc>
          <w:tcPr>
            <w:tcW w:w="1380" w:type="dxa"/>
            <w:tcBorders>
              <w:top w:val="nil"/>
              <w:left w:val="nil"/>
              <w:bottom w:val="nil"/>
              <w:right w:val="nil"/>
            </w:tcBorders>
            <w:shd w:val="clear" w:color="000000" w:fill="C0C0C0"/>
            <w:noWrap/>
            <w:vAlign w:val="center"/>
            <w:hideMark/>
          </w:tcPr>
          <w:p w14:paraId="034F4EC7" w14:textId="77777777" w:rsidR="00300218" w:rsidRPr="00300218" w:rsidRDefault="00300218" w:rsidP="00300218">
            <w:pPr>
              <w:spacing w:after="0" w:line="240" w:lineRule="auto"/>
              <w:jc w:val="center"/>
              <w:rPr>
                <w:rFonts w:ascii="Times New Roman" w:eastAsia="Times New Roman" w:hAnsi="Times New Roman" w:cs="Times New Roman"/>
                <w:b/>
                <w:bCs/>
                <w:color w:val="000000"/>
                <w:sz w:val="20"/>
                <w:szCs w:val="20"/>
                <w:lang w:eastAsia="hr-HR"/>
              </w:rPr>
            </w:pPr>
            <w:r w:rsidRPr="00300218">
              <w:rPr>
                <w:rFonts w:ascii="Times New Roman" w:eastAsia="Times New Roman" w:hAnsi="Times New Roman" w:cs="Times New Roman"/>
                <w:b/>
                <w:bCs/>
                <w:color w:val="000000"/>
                <w:sz w:val="20"/>
                <w:szCs w:val="20"/>
                <w:lang w:eastAsia="hr-HR"/>
              </w:rPr>
              <w:t>Izvršenje 2024.</w:t>
            </w:r>
          </w:p>
        </w:tc>
        <w:tc>
          <w:tcPr>
            <w:tcW w:w="1600" w:type="dxa"/>
            <w:tcBorders>
              <w:top w:val="nil"/>
              <w:left w:val="nil"/>
              <w:bottom w:val="nil"/>
              <w:right w:val="nil"/>
            </w:tcBorders>
            <w:shd w:val="clear" w:color="000000" w:fill="C0C0C0"/>
            <w:noWrap/>
            <w:vAlign w:val="center"/>
            <w:hideMark/>
          </w:tcPr>
          <w:p w14:paraId="148DD601" w14:textId="77777777" w:rsidR="00300218" w:rsidRPr="00300218" w:rsidRDefault="00300218" w:rsidP="00300218">
            <w:pPr>
              <w:spacing w:after="0" w:line="240" w:lineRule="auto"/>
              <w:jc w:val="center"/>
              <w:rPr>
                <w:rFonts w:ascii="Times New Roman" w:eastAsia="Times New Roman" w:hAnsi="Times New Roman" w:cs="Times New Roman"/>
                <w:b/>
                <w:bCs/>
                <w:color w:val="000000"/>
                <w:sz w:val="20"/>
                <w:szCs w:val="20"/>
                <w:lang w:eastAsia="hr-HR"/>
              </w:rPr>
            </w:pPr>
            <w:r w:rsidRPr="00300218">
              <w:rPr>
                <w:rFonts w:ascii="Times New Roman" w:eastAsia="Times New Roman" w:hAnsi="Times New Roman" w:cs="Times New Roman"/>
                <w:b/>
                <w:bCs/>
                <w:color w:val="000000"/>
                <w:sz w:val="20"/>
                <w:szCs w:val="20"/>
                <w:lang w:eastAsia="hr-HR"/>
              </w:rPr>
              <w:t>Izvorni plan 2025.</w:t>
            </w:r>
          </w:p>
        </w:tc>
        <w:tc>
          <w:tcPr>
            <w:tcW w:w="1380" w:type="dxa"/>
            <w:tcBorders>
              <w:top w:val="nil"/>
              <w:left w:val="nil"/>
              <w:bottom w:val="nil"/>
              <w:right w:val="nil"/>
            </w:tcBorders>
            <w:shd w:val="clear" w:color="000000" w:fill="C0C0C0"/>
            <w:noWrap/>
            <w:vAlign w:val="center"/>
            <w:hideMark/>
          </w:tcPr>
          <w:p w14:paraId="20579033" w14:textId="77777777" w:rsidR="00300218" w:rsidRPr="00300218" w:rsidRDefault="00300218" w:rsidP="00300218">
            <w:pPr>
              <w:spacing w:after="0" w:line="240" w:lineRule="auto"/>
              <w:jc w:val="center"/>
              <w:rPr>
                <w:rFonts w:ascii="Times New Roman" w:eastAsia="Times New Roman" w:hAnsi="Times New Roman" w:cs="Times New Roman"/>
                <w:b/>
                <w:bCs/>
                <w:color w:val="000000"/>
                <w:sz w:val="20"/>
                <w:szCs w:val="20"/>
                <w:lang w:eastAsia="hr-HR"/>
              </w:rPr>
            </w:pPr>
            <w:r w:rsidRPr="00300218">
              <w:rPr>
                <w:rFonts w:ascii="Times New Roman" w:eastAsia="Times New Roman" w:hAnsi="Times New Roman" w:cs="Times New Roman"/>
                <w:b/>
                <w:bCs/>
                <w:color w:val="000000"/>
                <w:sz w:val="20"/>
                <w:szCs w:val="20"/>
                <w:lang w:eastAsia="hr-HR"/>
              </w:rPr>
              <w:t>Izvršenje 2025.</w:t>
            </w:r>
          </w:p>
        </w:tc>
        <w:tc>
          <w:tcPr>
            <w:tcW w:w="1020" w:type="dxa"/>
            <w:tcBorders>
              <w:top w:val="nil"/>
              <w:left w:val="nil"/>
              <w:bottom w:val="nil"/>
              <w:right w:val="nil"/>
            </w:tcBorders>
            <w:shd w:val="clear" w:color="000000" w:fill="C0C0C0"/>
            <w:noWrap/>
            <w:vAlign w:val="center"/>
            <w:hideMark/>
          </w:tcPr>
          <w:p w14:paraId="5A43C8F8" w14:textId="77777777" w:rsidR="00300218" w:rsidRPr="00300218" w:rsidRDefault="00300218" w:rsidP="00300218">
            <w:pPr>
              <w:spacing w:after="0" w:line="240" w:lineRule="auto"/>
              <w:jc w:val="center"/>
              <w:rPr>
                <w:rFonts w:ascii="Times New Roman" w:eastAsia="Times New Roman" w:hAnsi="Times New Roman" w:cs="Times New Roman"/>
                <w:b/>
                <w:bCs/>
                <w:color w:val="000000"/>
                <w:sz w:val="20"/>
                <w:szCs w:val="20"/>
                <w:lang w:eastAsia="hr-HR"/>
              </w:rPr>
            </w:pPr>
            <w:r w:rsidRPr="00300218">
              <w:rPr>
                <w:rFonts w:ascii="Times New Roman" w:eastAsia="Times New Roman" w:hAnsi="Times New Roman" w:cs="Times New Roman"/>
                <w:b/>
                <w:bCs/>
                <w:color w:val="000000"/>
                <w:sz w:val="20"/>
                <w:szCs w:val="20"/>
                <w:lang w:eastAsia="hr-HR"/>
              </w:rPr>
              <w:t>Indeks 3/1</w:t>
            </w:r>
          </w:p>
        </w:tc>
        <w:tc>
          <w:tcPr>
            <w:tcW w:w="1020" w:type="dxa"/>
            <w:tcBorders>
              <w:top w:val="nil"/>
              <w:left w:val="nil"/>
              <w:bottom w:val="nil"/>
              <w:right w:val="nil"/>
            </w:tcBorders>
            <w:shd w:val="clear" w:color="000000" w:fill="C0C0C0"/>
            <w:noWrap/>
            <w:vAlign w:val="center"/>
            <w:hideMark/>
          </w:tcPr>
          <w:p w14:paraId="7581C721" w14:textId="77777777" w:rsidR="00300218" w:rsidRPr="00300218" w:rsidRDefault="00300218" w:rsidP="00300218">
            <w:pPr>
              <w:spacing w:after="0" w:line="240" w:lineRule="auto"/>
              <w:jc w:val="center"/>
              <w:rPr>
                <w:rFonts w:ascii="Times New Roman" w:eastAsia="Times New Roman" w:hAnsi="Times New Roman" w:cs="Times New Roman"/>
                <w:b/>
                <w:bCs/>
                <w:color w:val="000000"/>
                <w:sz w:val="20"/>
                <w:szCs w:val="20"/>
                <w:lang w:eastAsia="hr-HR"/>
              </w:rPr>
            </w:pPr>
            <w:r w:rsidRPr="00300218">
              <w:rPr>
                <w:rFonts w:ascii="Times New Roman" w:eastAsia="Times New Roman" w:hAnsi="Times New Roman" w:cs="Times New Roman"/>
                <w:b/>
                <w:bCs/>
                <w:color w:val="000000"/>
                <w:sz w:val="20"/>
                <w:szCs w:val="20"/>
                <w:lang w:eastAsia="hr-HR"/>
              </w:rPr>
              <w:t>Indeks 3/2</w:t>
            </w:r>
          </w:p>
        </w:tc>
      </w:tr>
      <w:tr w:rsidR="00300218" w:rsidRPr="00300218" w14:paraId="581BFA48" w14:textId="77777777" w:rsidTr="00300218">
        <w:trPr>
          <w:trHeight w:val="255"/>
        </w:trPr>
        <w:tc>
          <w:tcPr>
            <w:tcW w:w="2410" w:type="dxa"/>
            <w:tcBorders>
              <w:top w:val="nil"/>
              <w:left w:val="nil"/>
              <w:bottom w:val="nil"/>
              <w:right w:val="nil"/>
            </w:tcBorders>
            <w:shd w:val="clear" w:color="000000" w:fill="808080"/>
            <w:noWrap/>
            <w:vAlign w:val="center"/>
            <w:hideMark/>
          </w:tcPr>
          <w:p w14:paraId="24BD24EA" w14:textId="77777777" w:rsidR="00300218" w:rsidRPr="00300218" w:rsidRDefault="00300218" w:rsidP="00300218">
            <w:pPr>
              <w:spacing w:after="0" w:line="240" w:lineRule="auto"/>
              <w:rPr>
                <w:rFonts w:ascii="Times New Roman" w:eastAsia="Times New Roman" w:hAnsi="Times New Roman" w:cs="Times New Roman"/>
                <w:b/>
                <w:bCs/>
                <w:color w:val="FFFFFF"/>
                <w:sz w:val="20"/>
                <w:szCs w:val="20"/>
                <w:lang w:eastAsia="hr-HR"/>
              </w:rPr>
            </w:pPr>
            <w:r w:rsidRPr="00300218">
              <w:rPr>
                <w:rFonts w:ascii="Times New Roman" w:eastAsia="Times New Roman" w:hAnsi="Times New Roman" w:cs="Times New Roman"/>
                <w:b/>
                <w:bCs/>
                <w:color w:val="FFFFFF"/>
                <w:sz w:val="20"/>
                <w:szCs w:val="20"/>
                <w:lang w:eastAsia="hr-HR"/>
              </w:rPr>
              <w:t>B. RAČUN ZADUŽIVANJA FINANCIRANJA</w:t>
            </w:r>
          </w:p>
        </w:tc>
        <w:tc>
          <w:tcPr>
            <w:tcW w:w="1380" w:type="dxa"/>
            <w:tcBorders>
              <w:top w:val="nil"/>
              <w:left w:val="nil"/>
              <w:bottom w:val="nil"/>
              <w:right w:val="nil"/>
            </w:tcBorders>
            <w:shd w:val="clear" w:color="000000" w:fill="808080"/>
            <w:noWrap/>
            <w:vAlign w:val="center"/>
            <w:hideMark/>
          </w:tcPr>
          <w:p w14:paraId="073DE8BF" w14:textId="77777777" w:rsidR="00300218" w:rsidRPr="00300218" w:rsidRDefault="00300218" w:rsidP="00300218">
            <w:pPr>
              <w:spacing w:after="0" w:line="240" w:lineRule="auto"/>
              <w:jc w:val="center"/>
              <w:rPr>
                <w:rFonts w:ascii="Times New Roman" w:eastAsia="Times New Roman" w:hAnsi="Times New Roman" w:cs="Times New Roman"/>
                <w:b/>
                <w:bCs/>
                <w:color w:val="FFFFFF"/>
                <w:sz w:val="20"/>
                <w:szCs w:val="20"/>
                <w:lang w:eastAsia="hr-HR"/>
              </w:rPr>
            </w:pPr>
            <w:r w:rsidRPr="00300218">
              <w:rPr>
                <w:rFonts w:ascii="Times New Roman" w:eastAsia="Times New Roman" w:hAnsi="Times New Roman" w:cs="Times New Roman"/>
                <w:b/>
                <w:bCs/>
                <w:color w:val="FFFFFF"/>
                <w:sz w:val="20"/>
                <w:szCs w:val="20"/>
                <w:lang w:eastAsia="hr-HR"/>
              </w:rPr>
              <w:t>1</w:t>
            </w:r>
          </w:p>
        </w:tc>
        <w:tc>
          <w:tcPr>
            <w:tcW w:w="1600" w:type="dxa"/>
            <w:tcBorders>
              <w:top w:val="nil"/>
              <w:left w:val="nil"/>
              <w:bottom w:val="nil"/>
              <w:right w:val="nil"/>
            </w:tcBorders>
            <w:shd w:val="clear" w:color="000000" w:fill="808080"/>
            <w:noWrap/>
            <w:vAlign w:val="center"/>
            <w:hideMark/>
          </w:tcPr>
          <w:p w14:paraId="6D16A2A7" w14:textId="77777777" w:rsidR="00300218" w:rsidRPr="00300218" w:rsidRDefault="00300218" w:rsidP="00300218">
            <w:pPr>
              <w:spacing w:after="0" w:line="240" w:lineRule="auto"/>
              <w:jc w:val="center"/>
              <w:rPr>
                <w:rFonts w:ascii="Times New Roman" w:eastAsia="Times New Roman" w:hAnsi="Times New Roman" w:cs="Times New Roman"/>
                <w:b/>
                <w:bCs/>
                <w:color w:val="FFFFFF"/>
                <w:sz w:val="20"/>
                <w:szCs w:val="20"/>
                <w:lang w:eastAsia="hr-HR"/>
              </w:rPr>
            </w:pPr>
            <w:r w:rsidRPr="00300218">
              <w:rPr>
                <w:rFonts w:ascii="Times New Roman" w:eastAsia="Times New Roman" w:hAnsi="Times New Roman" w:cs="Times New Roman"/>
                <w:b/>
                <w:bCs/>
                <w:color w:val="FFFFFF"/>
                <w:sz w:val="20"/>
                <w:szCs w:val="20"/>
                <w:lang w:eastAsia="hr-HR"/>
              </w:rPr>
              <w:t>2</w:t>
            </w:r>
          </w:p>
        </w:tc>
        <w:tc>
          <w:tcPr>
            <w:tcW w:w="1380" w:type="dxa"/>
            <w:tcBorders>
              <w:top w:val="nil"/>
              <w:left w:val="nil"/>
              <w:bottom w:val="nil"/>
              <w:right w:val="nil"/>
            </w:tcBorders>
            <w:shd w:val="clear" w:color="000000" w:fill="808080"/>
            <w:noWrap/>
            <w:vAlign w:val="center"/>
            <w:hideMark/>
          </w:tcPr>
          <w:p w14:paraId="186AD483" w14:textId="77777777" w:rsidR="00300218" w:rsidRPr="00300218" w:rsidRDefault="00300218" w:rsidP="00300218">
            <w:pPr>
              <w:spacing w:after="0" w:line="240" w:lineRule="auto"/>
              <w:jc w:val="center"/>
              <w:rPr>
                <w:rFonts w:ascii="Times New Roman" w:eastAsia="Times New Roman" w:hAnsi="Times New Roman" w:cs="Times New Roman"/>
                <w:b/>
                <w:bCs/>
                <w:color w:val="FFFFFF"/>
                <w:sz w:val="20"/>
                <w:szCs w:val="20"/>
                <w:lang w:eastAsia="hr-HR"/>
              </w:rPr>
            </w:pPr>
            <w:r w:rsidRPr="00300218">
              <w:rPr>
                <w:rFonts w:ascii="Times New Roman" w:eastAsia="Times New Roman" w:hAnsi="Times New Roman" w:cs="Times New Roman"/>
                <w:b/>
                <w:bCs/>
                <w:color w:val="FFFFFF"/>
                <w:sz w:val="20"/>
                <w:szCs w:val="20"/>
                <w:lang w:eastAsia="hr-HR"/>
              </w:rPr>
              <w:t>3</w:t>
            </w:r>
          </w:p>
        </w:tc>
        <w:tc>
          <w:tcPr>
            <w:tcW w:w="1020" w:type="dxa"/>
            <w:tcBorders>
              <w:top w:val="nil"/>
              <w:left w:val="nil"/>
              <w:bottom w:val="nil"/>
              <w:right w:val="nil"/>
            </w:tcBorders>
            <w:shd w:val="clear" w:color="000000" w:fill="808080"/>
            <w:noWrap/>
            <w:vAlign w:val="center"/>
            <w:hideMark/>
          </w:tcPr>
          <w:p w14:paraId="5567522C" w14:textId="77777777" w:rsidR="00300218" w:rsidRPr="00300218" w:rsidRDefault="00300218" w:rsidP="00300218">
            <w:pPr>
              <w:spacing w:after="0" w:line="240" w:lineRule="auto"/>
              <w:jc w:val="center"/>
              <w:rPr>
                <w:rFonts w:ascii="Times New Roman" w:eastAsia="Times New Roman" w:hAnsi="Times New Roman" w:cs="Times New Roman"/>
                <w:b/>
                <w:bCs/>
                <w:color w:val="FFFFFF"/>
                <w:sz w:val="20"/>
                <w:szCs w:val="20"/>
                <w:lang w:eastAsia="hr-HR"/>
              </w:rPr>
            </w:pPr>
            <w:r w:rsidRPr="00300218">
              <w:rPr>
                <w:rFonts w:ascii="Times New Roman" w:eastAsia="Times New Roman" w:hAnsi="Times New Roman" w:cs="Times New Roman"/>
                <w:b/>
                <w:bCs/>
                <w:color w:val="FFFFFF"/>
                <w:sz w:val="20"/>
                <w:szCs w:val="20"/>
                <w:lang w:eastAsia="hr-HR"/>
              </w:rPr>
              <w:t>4</w:t>
            </w:r>
          </w:p>
        </w:tc>
        <w:tc>
          <w:tcPr>
            <w:tcW w:w="1020" w:type="dxa"/>
            <w:tcBorders>
              <w:top w:val="nil"/>
              <w:left w:val="nil"/>
              <w:bottom w:val="nil"/>
              <w:right w:val="nil"/>
            </w:tcBorders>
            <w:shd w:val="clear" w:color="000000" w:fill="808080"/>
            <w:noWrap/>
            <w:vAlign w:val="center"/>
            <w:hideMark/>
          </w:tcPr>
          <w:p w14:paraId="77C83EBE" w14:textId="77777777" w:rsidR="00300218" w:rsidRPr="00300218" w:rsidRDefault="00300218" w:rsidP="00300218">
            <w:pPr>
              <w:spacing w:after="0" w:line="240" w:lineRule="auto"/>
              <w:jc w:val="center"/>
              <w:rPr>
                <w:rFonts w:ascii="Times New Roman" w:eastAsia="Times New Roman" w:hAnsi="Times New Roman" w:cs="Times New Roman"/>
                <w:b/>
                <w:bCs/>
                <w:color w:val="FFFFFF"/>
                <w:sz w:val="20"/>
                <w:szCs w:val="20"/>
                <w:lang w:eastAsia="hr-HR"/>
              </w:rPr>
            </w:pPr>
            <w:r w:rsidRPr="00300218">
              <w:rPr>
                <w:rFonts w:ascii="Times New Roman" w:eastAsia="Times New Roman" w:hAnsi="Times New Roman" w:cs="Times New Roman"/>
                <w:b/>
                <w:bCs/>
                <w:color w:val="FFFFFF"/>
                <w:sz w:val="20"/>
                <w:szCs w:val="20"/>
                <w:lang w:eastAsia="hr-HR"/>
              </w:rPr>
              <w:t>5</w:t>
            </w:r>
          </w:p>
        </w:tc>
      </w:tr>
      <w:tr w:rsidR="00300218" w:rsidRPr="00300218" w14:paraId="40092E65" w14:textId="77777777" w:rsidTr="00300218">
        <w:trPr>
          <w:trHeight w:val="255"/>
        </w:trPr>
        <w:tc>
          <w:tcPr>
            <w:tcW w:w="2410" w:type="dxa"/>
            <w:tcBorders>
              <w:top w:val="nil"/>
              <w:left w:val="nil"/>
              <w:bottom w:val="nil"/>
              <w:right w:val="nil"/>
            </w:tcBorders>
            <w:shd w:val="clear" w:color="000000" w:fill="C0E6F5"/>
            <w:noWrap/>
            <w:vAlign w:val="center"/>
            <w:hideMark/>
          </w:tcPr>
          <w:p w14:paraId="445D6E5A" w14:textId="77777777" w:rsidR="00300218" w:rsidRPr="00300218" w:rsidRDefault="00300218" w:rsidP="00300218">
            <w:pPr>
              <w:spacing w:after="0" w:line="240" w:lineRule="auto"/>
              <w:rPr>
                <w:rFonts w:ascii="Times New Roman" w:eastAsia="Times New Roman" w:hAnsi="Times New Roman" w:cs="Times New Roman"/>
                <w:b/>
                <w:bCs/>
                <w:color w:val="000000"/>
                <w:sz w:val="20"/>
                <w:szCs w:val="20"/>
                <w:lang w:eastAsia="hr-HR"/>
              </w:rPr>
            </w:pPr>
            <w:r w:rsidRPr="00300218">
              <w:rPr>
                <w:rFonts w:ascii="Times New Roman" w:eastAsia="Times New Roman" w:hAnsi="Times New Roman" w:cs="Times New Roman"/>
                <w:b/>
                <w:bCs/>
                <w:color w:val="000000"/>
                <w:sz w:val="20"/>
                <w:szCs w:val="20"/>
                <w:lang w:eastAsia="hr-HR"/>
              </w:rPr>
              <w:t>8 Primici od financijske imovine i zaduživanja</w:t>
            </w:r>
          </w:p>
        </w:tc>
        <w:tc>
          <w:tcPr>
            <w:tcW w:w="1380" w:type="dxa"/>
            <w:tcBorders>
              <w:top w:val="nil"/>
              <w:left w:val="nil"/>
              <w:bottom w:val="nil"/>
              <w:right w:val="nil"/>
            </w:tcBorders>
            <w:shd w:val="clear" w:color="000000" w:fill="C0E6F5"/>
            <w:noWrap/>
            <w:vAlign w:val="center"/>
            <w:hideMark/>
          </w:tcPr>
          <w:p w14:paraId="4F5F5680" w14:textId="77777777" w:rsidR="00300218" w:rsidRPr="00300218" w:rsidRDefault="00300218" w:rsidP="00300218">
            <w:pPr>
              <w:spacing w:after="0" w:line="240" w:lineRule="auto"/>
              <w:jc w:val="right"/>
              <w:rPr>
                <w:rFonts w:ascii="Times New Roman" w:eastAsia="Times New Roman" w:hAnsi="Times New Roman" w:cs="Times New Roman"/>
                <w:b/>
                <w:bCs/>
                <w:color w:val="000000"/>
                <w:sz w:val="20"/>
                <w:szCs w:val="20"/>
                <w:lang w:eastAsia="hr-HR"/>
              </w:rPr>
            </w:pPr>
            <w:r w:rsidRPr="00300218">
              <w:rPr>
                <w:rFonts w:ascii="Times New Roman" w:eastAsia="Times New Roman" w:hAnsi="Times New Roman" w:cs="Times New Roman"/>
                <w:b/>
                <w:bCs/>
                <w:color w:val="000000"/>
                <w:sz w:val="20"/>
                <w:szCs w:val="20"/>
                <w:lang w:eastAsia="hr-HR"/>
              </w:rPr>
              <w:t>139.683,92</w:t>
            </w:r>
          </w:p>
        </w:tc>
        <w:tc>
          <w:tcPr>
            <w:tcW w:w="1600" w:type="dxa"/>
            <w:tcBorders>
              <w:top w:val="nil"/>
              <w:left w:val="nil"/>
              <w:bottom w:val="nil"/>
              <w:right w:val="nil"/>
            </w:tcBorders>
            <w:shd w:val="clear" w:color="000000" w:fill="C0E6F5"/>
            <w:noWrap/>
            <w:vAlign w:val="center"/>
            <w:hideMark/>
          </w:tcPr>
          <w:p w14:paraId="1786443E" w14:textId="77777777" w:rsidR="00300218" w:rsidRPr="00300218" w:rsidRDefault="00300218" w:rsidP="00300218">
            <w:pPr>
              <w:spacing w:after="0" w:line="240" w:lineRule="auto"/>
              <w:jc w:val="right"/>
              <w:rPr>
                <w:rFonts w:ascii="Times New Roman" w:eastAsia="Times New Roman" w:hAnsi="Times New Roman" w:cs="Times New Roman"/>
                <w:b/>
                <w:bCs/>
                <w:color w:val="000000"/>
                <w:sz w:val="20"/>
                <w:szCs w:val="20"/>
                <w:lang w:eastAsia="hr-HR"/>
              </w:rPr>
            </w:pPr>
            <w:r w:rsidRPr="00300218">
              <w:rPr>
                <w:rFonts w:ascii="Times New Roman" w:eastAsia="Times New Roman" w:hAnsi="Times New Roman" w:cs="Times New Roman"/>
                <w:b/>
                <w:bCs/>
                <w:color w:val="000000"/>
                <w:sz w:val="20"/>
                <w:szCs w:val="20"/>
                <w:lang w:eastAsia="hr-HR"/>
              </w:rPr>
              <w:t>0</w:t>
            </w:r>
          </w:p>
        </w:tc>
        <w:tc>
          <w:tcPr>
            <w:tcW w:w="1380" w:type="dxa"/>
            <w:tcBorders>
              <w:top w:val="nil"/>
              <w:left w:val="nil"/>
              <w:bottom w:val="nil"/>
              <w:right w:val="nil"/>
            </w:tcBorders>
            <w:shd w:val="clear" w:color="000000" w:fill="C0E6F5"/>
            <w:noWrap/>
            <w:vAlign w:val="center"/>
            <w:hideMark/>
          </w:tcPr>
          <w:p w14:paraId="14F4CCE7" w14:textId="77777777" w:rsidR="00300218" w:rsidRPr="00300218" w:rsidRDefault="00300218" w:rsidP="00300218">
            <w:pPr>
              <w:spacing w:after="0" w:line="240" w:lineRule="auto"/>
              <w:rPr>
                <w:rFonts w:ascii="Times New Roman" w:eastAsia="Times New Roman" w:hAnsi="Times New Roman" w:cs="Times New Roman"/>
                <w:b/>
                <w:bCs/>
                <w:color w:val="000000"/>
                <w:sz w:val="20"/>
                <w:szCs w:val="20"/>
                <w:lang w:eastAsia="hr-HR"/>
              </w:rPr>
            </w:pPr>
            <w:r w:rsidRPr="00300218">
              <w:rPr>
                <w:rFonts w:ascii="Times New Roman" w:eastAsia="Times New Roman" w:hAnsi="Times New Roman" w:cs="Times New Roman"/>
                <w:b/>
                <w:bCs/>
                <w:color w:val="000000"/>
                <w:sz w:val="20"/>
                <w:szCs w:val="20"/>
                <w:lang w:eastAsia="hr-HR"/>
              </w:rPr>
              <w:t> </w:t>
            </w:r>
          </w:p>
        </w:tc>
        <w:tc>
          <w:tcPr>
            <w:tcW w:w="1020" w:type="dxa"/>
            <w:tcBorders>
              <w:top w:val="nil"/>
              <w:left w:val="nil"/>
              <w:bottom w:val="nil"/>
              <w:right w:val="nil"/>
            </w:tcBorders>
            <w:shd w:val="clear" w:color="000000" w:fill="C0E6F5"/>
            <w:noWrap/>
            <w:vAlign w:val="center"/>
            <w:hideMark/>
          </w:tcPr>
          <w:p w14:paraId="0E656D3F" w14:textId="77777777" w:rsidR="00300218" w:rsidRPr="00300218" w:rsidRDefault="00300218" w:rsidP="00300218">
            <w:pPr>
              <w:spacing w:after="0" w:line="240" w:lineRule="auto"/>
              <w:rPr>
                <w:rFonts w:ascii="Times New Roman" w:eastAsia="Times New Roman" w:hAnsi="Times New Roman" w:cs="Times New Roman"/>
                <w:b/>
                <w:bCs/>
                <w:color w:val="000000"/>
                <w:sz w:val="20"/>
                <w:szCs w:val="20"/>
                <w:lang w:eastAsia="hr-HR"/>
              </w:rPr>
            </w:pPr>
            <w:r w:rsidRPr="00300218">
              <w:rPr>
                <w:rFonts w:ascii="Times New Roman" w:eastAsia="Times New Roman" w:hAnsi="Times New Roman" w:cs="Times New Roman"/>
                <w:b/>
                <w:bCs/>
                <w:color w:val="000000"/>
                <w:sz w:val="20"/>
                <w:szCs w:val="20"/>
                <w:lang w:eastAsia="hr-HR"/>
              </w:rPr>
              <w:t> </w:t>
            </w:r>
          </w:p>
        </w:tc>
        <w:tc>
          <w:tcPr>
            <w:tcW w:w="1020" w:type="dxa"/>
            <w:tcBorders>
              <w:top w:val="nil"/>
              <w:left w:val="nil"/>
              <w:bottom w:val="nil"/>
              <w:right w:val="nil"/>
            </w:tcBorders>
            <w:shd w:val="clear" w:color="000000" w:fill="C0E6F5"/>
            <w:noWrap/>
            <w:vAlign w:val="center"/>
            <w:hideMark/>
          </w:tcPr>
          <w:p w14:paraId="641CCD9F" w14:textId="77777777" w:rsidR="00300218" w:rsidRPr="00300218" w:rsidRDefault="00300218" w:rsidP="00300218">
            <w:pPr>
              <w:spacing w:after="0" w:line="240" w:lineRule="auto"/>
              <w:rPr>
                <w:rFonts w:ascii="Times New Roman" w:eastAsia="Times New Roman" w:hAnsi="Times New Roman" w:cs="Times New Roman"/>
                <w:b/>
                <w:bCs/>
                <w:color w:val="000000"/>
                <w:sz w:val="20"/>
                <w:szCs w:val="20"/>
                <w:lang w:eastAsia="hr-HR"/>
              </w:rPr>
            </w:pPr>
            <w:r w:rsidRPr="00300218">
              <w:rPr>
                <w:rFonts w:ascii="Times New Roman" w:eastAsia="Times New Roman" w:hAnsi="Times New Roman" w:cs="Times New Roman"/>
                <w:b/>
                <w:bCs/>
                <w:color w:val="000000"/>
                <w:sz w:val="20"/>
                <w:szCs w:val="20"/>
                <w:lang w:eastAsia="hr-HR"/>
              </w:rPr>
              <w:t> </w:t>
            </w:r>
          </w:p>
        </w:tc>
      </w:tr>
      <w:tr w:rsidR="00300218" w:rsidRPr="00300218" w14:paraId="62F81E0A" w14:textId="77777777" w:rsidTr="00300218">
        <w:trPr>
          <w:trHeight w:val="300"/>
        </w:trPr>
        <w:tc>
          <w:tcPr>
            <w:tcW w:w="2410" w:type="dxa"/>
            <w:tcBorders>
              <w:top w:val="nil"/>
              <w:left w:val="nil"/>
              <w:bottom w:val="nil"/>
              <w:right w:val="nil"/>
            </w:tcBorders>
            <w:noWrap/>
            <w:vAlign w:val="center"/>
            <w:hideMark/>
          </w:tcPr>
          <w:p w14:paraId="3B45A62B" w14:textId="77777777" w:rsidR="00300218" w:rsidRPr="00300218" w:rsidRDefault="00300218" w:rsidP="00300218">
            <w:pPr>
              <w:spacing w:after="0" w:line="240" w:lineRule="auto"/>
              <w:rPr>
                <w:rFonts w:ascii="Times New Roman" w:eastAsia="Times New Roman" w:hAnsi="Times New Roman" w:cs="Times New Roman"/>
                <w:b/>
                <w:bCs/>
                <w:color w:val="000000"/>
                <w:sz w:val="20"/>
                <w:szCs w:val="20"/>
                <w:lang w:eastAsia="hr-HR"/>
              </w:rPr>
            </w:pPr>
            <w:r w:rsidRPr="00300218">
              <w:rPr>
                <w:rFonts w:ascii="Times New Roman" w:eastAsia="Times New Roman" w:hAnsi="Times New Roman" w:cs="Times New Roman"/>
                <w:b/>
                <w:bCs/>
                <w:color w:val="000000"/>
                <w:sz w:val="20"/>
                <w:szCs w:val="20"/>
                <w:lang w:eastAsia="hr-HR"/>
              </w:rPr>
              <w:t>84 Primici od zaduživanja</w:t>
            </w:r>
          </w:p>
        </w:tc>
        <w:tc>
          <w:tcPr>
            <w:tcW w:w="1380" w:type="dxa"/>
            <w:tcBorders>
              <w:top w:val="nil"/>
              <w:left w:val="nil"/>
              <w:bottom w:val="nil"/>
              <w:right w:val="nil"/>
            </w:tcBorders>
            <w:noWrap/>
            <w:vAlign w:val="center"/>
            <w:hideMark/>
          </w:tcPr>
          <w:p w14:paraId="7A04926A" w14:textId="77777777" w:rsidR="00300218" w:rsidRPr="00300218" w:rsidRDefault="00300218" w:rsidP="00300218">
            <w:pPr>
              <w:spacing w:after="0" w:line="240" w:lineRule="auto"/>
              <w:jc w:val="right"/>
              <w:rPr>
                <w:rFonts w:ascii="Times New Roman" w:eastAsia="Times New Roman" w:hAnsi="Times New Roman" w:cs="Times New Roman"/>
                <w:b/>
                <w:bCs/>
                <w:color w:val="000000"/>
                <w:sz w:val="20"/>
                <w:szCs w:val="20"/>
                <w:lang w:eastAsia="hr-HR"/>
              </w:rPr>
            </w:pPr>
            <w:r w:rsidRPr="00300218">
              <w:rPr>
                <w:rFonts w:ascii="Times New Roman" w:eastAsia="Times New Roman" w:hAnsi="Times New Roman" w:cs="Times New Roman"/>
                <w:b/>
                <w:bCs/>
                <w:color w:val="000000"/>
                <w:sz w:val="20"/>
                <w:szCs w:val="20"/>
                <w:lang w:eastAsia="hr-HR"/>
              </w:rPr>
              <w:t>139.683,92</w:t>
            </w:r>
          </w:p>
        </w:tc>
        <w:tc>
          <w:tcPr>
            <w:tcW w:w="1600" w:type="dxa"/>
            <w:tcBorders>
              <w:top w:val="nil"/>
              <w:left w:val="nil"/>
              <w:bottom w:val="nil"/>
              <w:right w:val="nil"/>
            </w:tcBorders>
            <w:noWrap/>
            <w:vAlign w:val="center"/>
            <w:hideMark/>
          </w:tcPr>
          <w:p w14:paraId="1C71E1B3" w14:textId="77777777" w:rsidR="00300218" w:rsidRPr="00300218" w:rsidRDefault="00300218" w:rsidP="00300218">
            <w:pPr>
              <w:spacing w:after="0" w:line="240" w:lineRule="auto"/>
              <w:jc w:val="right"/>
              <w:rPr>
                <w:rFonts w:ascii="Times New Roman" w:eastAsia="Times New Roman" w:hAnsi="Times New Roman" w:cs="Times New Roman"/>
                <w:b/>
                <w:bCs/>
                <w:color w:val="000000"/>
                <w:sz w:val="20"/>
                <w:szCs w:val="20"/>
                <w:lang w:eastAsia="hr-HR"/>
              </w:rPr>
            </w:pPr>
            <w:r w:rsidRPr="00300218">
              <w:rPr>
                <w:rFonts w:ascii="Times New Roman" w:eastAsia="Times New Roman" w:hAnsi="Times New Roman" w:cs="Times New Roman"/>
                <w:b/>
                <w:bCs/>
                <w:color w:val="000000"/>
                <w:sz w:val="20"/>
                <w:szCs w:val="20"/>
                <w:lang w:eastAsia="hr-HR"/>
              </w:rPr>
              <w:t>0</w:t>
            </w:r>
          </w:p>
        </w:tc>
        <w:tc>
          <w:tcPr>
            <w:tcW w:w="1380" w:type="dxa"/>
            <w:tcBorders>
              <w:top w:val="nil"/>
              <w:left w:val="nil"/>
              <w:bottom w:val="nil"/>
              <w:right w:val="nil"/>
            </w:tcBorders>
            <w:noWrap/>
            <w:vAlign w:val="bottom"/>
            <w:hideMark/>
          </w:tcPr>
          <w:p w14:paraId="57EC46CC" w14:textId="77777777" w:rsidR="00300218" w:rsidRPr="00300218" w:rsidRDefault="00300218" w:rsidP="00300218">
            <w:pPr>
              <w:spacing w:after="0" w:line="240" w:lineRule="auto"/>
              <w:jc w:val="right"/>
              <w:rPr>
                <w:rFonts w:ascii="Times New Roman" w:eastAsia="Times New Roman" w:hAnsi="Times New Roman" w:cs="Times New Roman"/>
                <w:b/>
                <w:bCs/>
                <w:color w:val="000000"/>
                <w:sz w:val="20"/>
                <w:szCs w:val="20"/>
                <w:lang w:eastAsia="hr-HR"/>
              </w:rPr>
            </w:pPr>
          </w:p>
        </w:tc>
        <w:tc>
          <w:tcPr>
            <w:tcW w:w="1020" w:type="dxa"/>
            <w:tcBorders>
              <w:top w:val="nil"/>
              <w:left w:val="nil"/>
              <w:bottom w:val="nil"/>
              <w:right w:val="nil"/>
            </w:tcBorders>
            <w:noWrap/>
            <w:vAlign w:val="bottom"/>
            <w:hideMark/>
          </w:tcPr>
          <w:p w14:paraId="1E64F7D9" w14:textId="77777777" w:rsidR="00300218" w:rsidRPr="00300218" w:rsidRDefault="00300218" w:rsidP="00300218">
            <w:pPr>
              <w:spacing w:after="0" w:line="240" w:lineRule="auto"/>
              <w:rPr>
                <w:rFonts w:ascii="Times New Roman" w:eastAsia="Times New Roman" w:hAnsi="Times New Roman" w:cs="Times New Roman"/>
                <w:sz w:val="20"/>
                <w:szCs w:val="20"/>
                <w:lang w:eastAsia="hr-HR"/>
              </w:rPr>
            </w:pPr>
          </w:p>
        </w:tc>
        <w:tc>
          <w:tcPr>
            <w:tcW w:w="1020" w:type="dxa"/>
            <w:tcBorders>
              <w:top w:val="nil"/>
              <w:left w:val="nil"/>
              <w:bottom w:val="nil"/>
              <w:right w:val="nil"/>
            </w:tcBorders>
            <w:noWrap/>
            <w:vAlign w:val="bottom"/>
            <w:hideMark/>
          </w:tcPr>
          <w:p w14:paraId="2284FD5A" w14:textId="77777777" w:rsidR="00300218" w:rsidRPr="00300218" w:rsidRDefault="00300218" w:rsidP="00300218">
            <w:pPr>
              <w:spacing w:after="0" w:line="240" w:lineRule="auto"/>
              <w:rPr>
                <w:rFonts w:ascii="Times New Roman" w:eastAsia="Times New Roman" w:hAnsi="Times New Roman" w:cs="Times New Roman"/>
                <w:sz w:val="20"/>
                <w:szCs w:val="20"/>
                <w:lang w:eastAsia="hr-HR"/>
              </w:rPr>
            </w:pPr>
          </w:p>
        </w:tc>
      </w:tr>
    </w:tbl>
    <w:p w14:paraId="24EC28E6" w14:textId="77777777" w:rsidR="00E249E9" w:rsidRDefault="00E249E9" w:rsidP="00373EC8">
      <w:pPr>
        <w:autoSpaceDE w:val="0"/>
        <w:autoSpaceDN w:val="0"/>
        <w:adjustRightInd w:val="0"/>
        <w:spacing w:after="0" w:line="240" w:lineRule="auto"/>
        <w:jc w:val="both"/>
        <w:rPr>
          <w:rFonts w:ascii="Times New Roman" w:hAnsi="Times New Roman" w:cs="Times New Roman"/>
          <w:sz w:val="24"/>
          <w:szCs w:val="24"/>
        </w:rPr>
      </w:pPr>
    </w:p>
    <w:p w14:paraId="12E9D1E7" w14:textId="6B4D3DE1" w:rsidR="00373EC8" w:rsidRDefault="00373EC8" w:rsidP="00373EC8">
      <w:pPr>
        <w:autoSpaceDE w:val="0"/>
        <w:autoSpaceDN w:val="0"/>
        <w:adjustRightInd w:val="0"/>
        <w:spacing w:after="0" w:line="240" w:lineRule="auto"/>
        <w:jc w:val="both"/>
        <w:rPr>
          <w:rFonts w:ascii="Times New Roman" w:hAnsi="Times New Roman" w:cs="Times New Roman"/>
          <w:sz w:val="24"/>
          <w:szCs w:val="24"/>
        </w:rPr>
      </w:pPr>
      <w:r w:rsidRPr="00373EC8">
        <w:rPr>
          <w:rFonts w:ascii="Times New Roman" w:hAnsi="Times New Roman" w:cs="Times New Roman"/>
          <w:sz w:val="24"/>
          <w:szCs w:val="24"/>
        </w:rPr>
        <w:t>Pri</w:t>
      </w:r>
      <w:r w:rsidR="00A16AA2">
        <w:rPr>
          <w:rFonts w:ascii="Times New Roman" w:hAnsi="Times New Roman" w:cs="Times New Roman"/>
          <w:sz w:val="24"/>
          <w:szCs w:val="24"/>
        </w:rPr>
        <w:t>hodi i primici proračuna za 20</w:t>
      </w:r>
      <w:r w:rsidR="00B42490">
        <w:rPr>
          <w:rFonts w:ascii="Times New Roman" w:hAnsi="Times New Roman" w:cs="Times New Roman"/>
          <w:sz w:val="24"/>
          <w:szCs w:val="24"/>
        </w:rPr>
        <w:t>2</w:t>
      </w:r>
      <w:r w:rsidR="008107ED">
        <w:rPr>
          <w:rFonts w:ascii="Times New Roman" w:hAnsi="Times New Roman" w:cs="Times New Roman"/>
          <w:sz w:val="24"/>
          <w:szCs w:val="24"/>
        </w:rPr>
        <w:t>5</w:t>
      </w:r>
      <w:r w:rsidRPr="00373EC8">
        <w:rPr>
          <w:rFonts w:ascii="Times New Roman" w:hAnsi="Times New Roman" w:cs="Times New Roman"/>
          <w:sz w:val="24"/>
          <w:szCs w:val="24"/>
        </w:rPr>
        <w:t xml:space="preserve">. godinu planirani u iznosu od </w:t>
      </w:r>
      <w:r w:rsidR="008107ED">
        <w:rPr>
          <w:rFonts w:ascii="Times New Roman" w:eastAsia="Times New Roman" w:hAnsi="Times New Roman" w:cs="Times New Roman"/>
          <w:b/>
          <w:bCs/>
          <w:sz w:val="24"/>
          <w:szCs w:val="24"/>
          <w:lang w:eastAsia="hr-HR"/>
        </w:rPr>
        <w:t>18.311.105,25</w:t>
      </w:r>
      <w:r w:rsidR="00D175BC">
        <w:rPr>
          <w:rFonts w:ascii="Times New Roman" w:eastAsia="Times New Roman" w:hAnsi="Times New Roman" w:cs="Times New Roman"/>
          <w:b/>
          <w:bCs/>
          <w:sz w:val="24"/>
          <w:szCs w:val="24"/>
          <w:lang w:eastAsia="hr-HR"/>
        </w:rPr>
        <w:t xml:space="preserve"> eura</w:t>
      </w:r>
      <w:r w:rsidR="00B07FEC">
        <w:rPr>
          <w:rFonts w:ascii="Times New Roman" w:hAnsi="Times New Roman" w:cs="Times New Roman"/>
          <w:sz w:val="24"/>
          <w:szCs w:val="24"/>
        </w:rPr>
        <w:t xml:space="preserve"> (</w:t>
      </w:r>
      <w:r w:rsidR="00B07FEC" w:rsidRPr="00EC7D29">
        <w:rPr>
          <w:rFonts w:ascii="Times New Roman" w:hAnsi="Times New Roman" w:cs="Times New Roman"/>
          <w:b/>
          <w:sz w:val="24"/>
          <w:szCs w:val="24"/>
        </w:rPr>
        <w:t xml:space="preserve">nisu uračunata raspoloživa sredstva </w:t>
      </w:r>
      <w:r w:rsidR="008107ED">
        <w:rPr>
          <w:rFonts w:ascii="Times New Roman" w:hAnsi="Times New Roman" w:cs="Times New Roman"/>
          <w:b/>
          <w:sz w:val="24"/>
          <w:szCs w:val="24"/>
        </w:rPr>
        <w:t>iz prethodnog razdoblja – razred 9</w:t>
      </w:r>
      <w:r w:rsidR="00B07FEC">
        <w:rPr>
          <w:rFonts w:ascii="Times New Roman" w:hAnsi="Times New Roman" w:cs="Times New Roman"/>
          <w:sz w:val="24"/>
          <w:szCs w:val="24"/>
        </w:rPr>
        <w:t>)</w:t>
      </w:r>
      <w:r w:rsidRPr="00373EC8">
        <w:rPr>
          <w:rFonts w:ascii="Times New Roman" w:hAnsi="Times New Roman" w:cs="Times New Roman"/>
          <w:sz w:val="24"/>
          <w:szCs w:val="24"/>
        </w:rPr>
        <w:t xml:space="preserve">, a </w:t>
      </w:r>
      <w:r w:rsidR="008325C7">
        <w:rPr>
          <w:rFonts w:ascii="Times New Roman" w:hAnsi="Times New Roman" w:cs="Times New Roman"/>
          <w:sz w:val="24"/>
          <w:szCs w:val="24"/>
        </w:rPr>
        <w:t xml:space="preserve">do </w:t>
      </w:r>
      <w:r w:rsidR="00721081">
        <w:rPr>
          <w:rFonts w:ascii="Times New Roman" w:hAnsi="Times New Roman" w:cs="Times New Roman"/>
          <w:sz w:val="24"/>
          <w:szCs w:val="24"/>
        </w:rPr>
        <w:t>30.06.202</w:t>
      </w:r>
      <w:r w:rsidR="008107ED">
        <w:rPr>
          <w:rFonts w:ascii="Times New Roman" w:hAnsi="Times New Roman" w:cs="Times New Roman"/>
          <w:sz w:val="24"/>
          <w:szCs w:val="24"/>
        </w:rPr>
        <w:t>5</w:t>
      </w:r>
      <w:r w:rsidR="008325C7">
        <w:rPr>
          <w:rFonts w:ascii="Times New Roman" w:hAnsi="Times New Roman" w:cs="Times New Roman"/>
          <w:sz w:val="24"/>
          <w:szCs w:val="24"/>
        </w:rPr>
        <w:t>.</w:t>
      </w:r>
      <w:r w:rsidR="00721081">
        <w:rPr>
          <w:rFonts w:ascii="Times New Roman" w:hAnsi="Times New Roman" w:cs="Times New Roman"/>
          <w:sz w:val="24"/>
          <w:szCs w:val="24"/>
        </w:rPr>
        <w:t xml:space="preserve"> g.</w:t>
      </w:r>
      <w:r w:rsidR="008325C7">
        <w:rPr>
          <w:rFonts w:ascii="Times New Roman" w:hAnsi="Times New Roman" w:cs="Times New Roman"/>
          <w:sz w:val="24"/>
          <w:szCs w:val="24"/>
        </w:rPr>
        <w:t xml:space="preserve"> su ostvareni</w:t>
      </w:r>
      <w:r w:rsidRPr="00373EC8">
        <w:rPr>
          <w:rFonts w:ascii="Times New Roman" w:hAnsi="Times New Roman" w:cs="Times New Roman"/>
          <w:sz w:val="24"/>
          <w:szCs w:val="24"/>
        </w:rPr>
        <w:t xml:space="preserve"> u iznosu od </w:t>
      </w:r>
      <w:r w:rsidR="008107ED">
        <w:rPr>
          <w:rFonts w:ascii="Times New Roman" w:eastAsia="Times New Roman" w:hAnsi="Times New Roman" w:cs="Times New Roman"/>
          <w:b/>
          <w:bCs/>
          <w:sz w:val="24"/>
          <w:szCs w:val="24"/>
          <w:lang w:eastAsia="hr-HR"/>
        </w:rPr>
        <w:t>6.566.719,78</w:t>
      </w:r>
      <w:r w:rsidR="00D175BC">
        <w:rPr>
          <w:rFonts w:ascii="Times New Roman" w:eastAsia="Times New Roman" w:hAnsi="Times New Roman" w:cs="Times New Roman"/>
          <w:b/>
          <w:bCs/>
          <w:sz w:val="24"/>
          <w:szCs w:val="24"/>
          <w:lang w:eastAsia="hr-HR"/>
        </w:rPr>
        <w:t xml:space="preserve"> eura</w:t>
      </w:r>
      <w:r w:rsidR="006D40EF">
        <w:rPr>
          <w:rFonts w:ascii="Times New Roman" w:hAnsi="Times New Roman" w:cs="Times New Roman"/>
          <w:sz w:val="24"/>
          <w:szCs w:val="24"/>
        </w:rPr>
        <w:t xml:space="preserve"> ili </w:t>
      </w:r>
      <w:r w:rsidR="008107ED">
        <w:rPr>
          <w:rFonts w:ascii="Times New Roman" w:hAnsi="Times New Roman" w:cs="Times New Roman"/>
          <w:sz w:val="24"/>
          <w:szCs w:val="24"/>
        </w:rPr>
        <w:t>35,86</w:t>
      </w:r>
      <w:r w:rsidR="00812314">
        <w:rPr>
          <w:rFonts w:ascii="Times New Roman" w:hAnsi="Times New Roman" w:cs="Times New Roman"/>
          <w:sz w:val="24"/>
          <w:szCs w:val="24"/>
        </w:rPr>
        <w:t xml:space="preserve"> </w:t>
      </w:r>
      <w:r w:rsidRPr="00373EC8">
        <w:rPr>
          <w:rFonts w:ascii="Times New Roman" w:hAnsi="Times New Roman" w:cs="Times New Roman"/>
          <w:sz w:val="24"/>
          <w:szCs w:val="24"/>
        </w:rPr>
        <w:t>% godišnjeg plana.</w:t>
      </w:r>
    </w:p>
    <w:p w14:paraId="2F26564C" w14:textId="77777777" w:rsidR="008325C7" w:rsidRDefault="008325C7" w:rsidP="00373EC8">
      <w:pPr>
        <w:autoSpaceDE w:val="0"/>
        <w:autoSpaceDN w:val="0"/>
        <w:adjustRightInd w:val="0"/>
        <w:spacing w:after="0" w:line="240" w:lineRule="auto"/>
        <w:jc w:val="both"/>
        <w:rPr>
          <w:rFonts w:ascii="Times New Roman" w:hAnsi="Times New Roman" w:cs="Times New Roman"/>
          <w:sz w:val="24"/>
          <w:szCs w:val="24"/>
        </w:rPr>
      </w:pPr>
    </w:p>
    <w:p w14:paraId="6CC9711B" w14:textId="328894BB" w:rsidR="00E249E9" w:rsidRDefault="00B07FEC" w:rsidP="00E249E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Podsjećamo na rekapitulaciju raspoloživih sredstava prema Odluci o raspodj</w:t>
      </w:r>
      <w:r w:rsidR="00A16AA2">
        <w:rPr>
          <w:rFonts w:ascii="Times New Roman" w:hAnsi="Times New Roman" w:cs="Times New Roman"/>
          <w:sz w:val="24"/>
          <w:szCs w:val="24"/>
        </w:rPr>
        <w:t>eli rezultata poslovanja za 20</w:t>
      </w:r>
      <w:r w:rsidR="007C4D24">
        <w:rPr>
          <w:rFonts w:ascii="Times New Roman" w:hAnsi="Times New Roman" w:cs="Times New Roman"/>
          <w:sz w:val="24"/>
          <w:szCs w:val="24"/>
        </w:rPr>
        <w:t>2</w:t>
      </w:r>
      <w:r w:rsidR="008107ED">
        <w:rPr>
          <w:rFonts w:ascii="Times New Roman" w:hAnsi="Times New Roman" w:cs="Times New Roman"/>
          <w:sz w:val="24"/>
          <w:szCs w:val="24"/>
        </w:rPr>
        <w:t>4</w:t>
      </w:r>
      <w:r>
        <w:rPr>
          <w:rFonts w:ascii="Times New Roman" w:hAnsi="Times New Roman" w:cs="Times New Roman"/>
          <w:sz w:val="24"/>
          <w:szCs w:val="24"/>
        </w:rPr>
        <w:t>. godinu.</w:t>
      </w:r>
    </w:p>
    <w:p w14:paraId="07050E4D" w14:textId="77777777" w:rsidR="007225D5" w:rsidRDefault="007225D5" w:rsidP="00E249E9">
      <w:pPr>
        <w:autoSpaceDE w:val="0"/>
        <w:autoSpaceDN w:val="0"/>
        <w:adjustRightInd w:val="0"/>
        <w:spacing w:after="0" w:line="240" w:lineRule="auto"/>
        <w:jc w:val="both"/>
        <w:rPr>
          <w:rFonts w:ascii="Times New Roman" w:hAnsi="Times New Roman" w:cs="Times New Roman"/>
          <w:sz w:val="24"/>
          <w:szCs w:val="24"/>
        </w:rPr>
      </w:pPr>
    </w:p>
    <w:p w14:paraId="4BEF1862" w14:textId="02539FFC" w:rsidR="00812314" w:rsidRDefault="007225D5" w:rsidP="00705538">
      <w:pPr>
        <w:widowControl w:val="0"/>
        <w:tabs>
          <w:tab w:val="left" w:pos="90"/>
          <w:tab w:val="center" w:pos="7086"/>
        </w:tabs>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bCs/>
          <w:i/>
          <w:iCs/>
          <w:color w:val="000000"/>
        </w:rPr>
        <w:tab/>
      </w:r>
      <w:r w:rsidRPr="00E87B3F">
        <w:rPr>
          <w:rFonts w:ascii="Times New Roman" w:hAnsi="Times New Roman"/>
          <w:bCs/>
          <w:i/>
          <w:iCs/>
          <w:color w:val="000000"/>
        </w:rPr>
        <w:t xml:space="preserve">Tablica </w:t>
      </w:r>
      <w:r w:rsidR="00676532">
        <w:rPr>
          <w:rFonts w:ascii="Times New Roman" w:hAnsi="Times New Roman"/>
          <w:bCs/>
          <w:i/>
          <w:iCs/>
          <w:color w:val="000000"/>
        </w:rPr>
        <w:t>4</w:t>
      </w:r>
      <w:r w:rsidRPr="00E87B3F">
        <w:rPr>
          <w:rFonts w:ascii="Times New Roman" w:hAnsi="Times New Roman"/>
          <w:bCs/>
          <w:i/>
          <w:iCs/>
          <w:color w:val="000000"/>
        </w:rPr>
        <w:t xml:space="preserve">. Viškovi i manjkovi prethodnih razdoblja koji </w:t>
      </w:r>
      <w:r w:rsidR="00812314">
        <w:rPr>
          <w:rFonts w:ascii="Times New Roman" w:hAnsi="Times New Roman"/>
          <w:bCs/>
          <w:i/>
          <w:iCs/>
          <w:color w:val="000000"/>
        </w:rPr>
        <w:t xml:space="preserve">su </w:t>
      </w:r>
      <w:r w:rsidRPr="00E87B3F">
        <w:rPr>
          <w:rFonts w:ascii="Times New Roman" w:hAnsi="Times New Roman"/>
          <w:bCs/>
          <w:i/>
          <w:iCs/>
          <w:color w:val="000000"/>
        </w:rPr>
        <w:t>se uključ</w:t>
      </w:r>
      <w:r w:rsidR="00812314">
        <w:rPr>
          <w:rFonts w:ascii="Times New Roman" w:hAnsi="Times New Roman"/>
          <w:bCs/>
          <w:i/>
          <w:iCs/>
          <w:color w:val="000000"/>
        </w:rPr>
        <w:t>ili</w:t>
      </w:r>
      <w:r w:rsidRPr="00E87B3F">
        <w:rPr>
          <w:rFonts w:ascii="Times New Roman" w:hAnsi="Times New Roman"/>
          <w:bCs/>
          <w:i/>
          <w:iCs/>
          <w:color w:val="000000"/>
        </w:rPr>
        <w:t xml:space="preserve"> u Proračun putem 1. izmjena i dopuna</w:t>
      </w:r>
      <w:r w:rsidR="004815DF">
        <w:rPr>
          <w:rFonts w:ascii="Times New Roman" w:hAnsi="Times New Roman"/>
          <w:bCs/>
          <w:i/>
          <w:iCs/>
          <w:color w:val="000000"/>
        </w:rPr>
        <w:t xml:space="preserve"> </w:t>
      </w:r>
      <w:r w:rsidR="0092618E" w:rsidRPr="0092618E">
        <w:rPr>
          <w:rFonts w:ascii="Times New Roman" w:hAnsi="Times New Roman"/>
          <w:bCs/>
          <w:i/>
          <w:color w:val="000000"/>
        </w:rPr>
        <w:t>proračuna za 202</w:t>
      </w:r>
      <w:r w:rsidR="008107ED">
        <w:rPr>
          <w:rFonts w:ascii="Times New Roman" w:hAnsi="Times New Roman"/>
          <w:bCs/>
          <w:i/>
          <w:color w:val="000000"/>
        </w:rPr>
        <w:t>5</w:t>
      </w:r>
      <w:r w:rsidR="0092618E" w:rsidRPr="0092618E">
        <w:rPr>
          <w:rFonts w:ascii="Times New Roman" w:hAnsi="Times New Roman"/>
          <w:bCs/>
          <w:i/>
          <w:color w:val="000000"/>
        </w:rPr>
        <w:t>. godinu</w:t>
      </w:r>
    </w:p>
    <w:tbl>
      <w:tblPr>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1"/>
        <w:gridCol w:w="1701"/>
      </w:tblGrid>
      <w:tr w:rsidR="00705538" w:rsidRPr="00705538" w14:paraId="0884F336" w14:textId="77777777" w:rsidTr="008216AC">
        <w:trPr>
          <w:trHeight w:val="300"/>
        </w:trPr>
        <w:tc>
          <w:tcPr>
            <w:tcW w:w="8642" w:type="dxa"/>
            <w:gridSpan w:val="2"/>
            <w:shd w:val="clear" w:color="000000" w:fill="FFFF00"/>
            <w:noWrap/>
            <w:vAlign w:val="bottom"/>
            <w:hideMark/>
          </w:tcPr>
          <w:p w14:paraId="0A12A65D" w14:textId="77777777" w:rsidR="00705538" w:rsidRPr="00705538" w:rsidRDefault="00705538" w:rsidP="00705538">
            <w:pPr>
              <w:spacing w:after="0" w:line="240" w:lineRule="auto"/>
              <w:jc w:val="center"/>
              <w:rPr>
                <w:rFonts w:ascii="Times New Roman" w:eastAsia="Times New Roman" w:hAnsi="Times New Roman" w:cs="Times New Roman"/>
                <w:b/>
                <w:bCs/>
                <w:color w:val="FF0000"/>
                <w:lang w:eastAsia="hr-HR"/>
              </w:rPr>
            </w:pPr>
            <w:r w:rsidRPr="00705538">
              <w:rPr>
                <w:rFonts w:ascii="Times New Roman" w:eastAsia="Times New Roman" w:hAnsi="Times New Roman" w:cs="Times New Roman"/>
                <w:b/>
                <w:bCs/>
                <w:color w:val="FF0000"/>
                <w:lang w:eastAsia="hr-HR"/>
              </w:rPr>
              <w:lastRenderedPageBreak/>
              <w:t>GRAD METKOVIĆ</w:t>
            </w:r>
          </w:p>
        </w:tc>
      </w:tr>
      <w:tr w:rsidR="00705538" w:rsidRPr="00705538" w14:paraId="313B6F42" w14:textId="77777777" w:rsidTr="008216AC">
        <w:trPr>
          <w:trHeight w:val="300"/>
        </w:trPr>
        <w:tc>
          <w:tcPr>
            <w:tcW w:w="6941" w:type="dxa"/>
            <w:noWrap/>
            <w:vAlign w:val="center"/>
            <w:hideMark/>
          </w:tcPr>
          <w:p w14:paraId="6F7325A6" w14:textId="77777777" w:rsidR="00705538" w:rsidRPr="00705538" w:rsidRDefault="00705538" w:rsidP="00705538">
            <w:pPr>
              <w:spacing w:after="0" w:line="240" w:lineRule="auto"/>
              <w:jc w:val="center"/>
              <w:rPr>
                <w:rFonts w:ascii="Times New Roman" w:eastAsia="Times New Roman" w:hAnsi="Times New Roman" w:cs="Times New Roman"/>
                <w:b/>
                <w:bCs/>
                <w:lang w:eastAsia="hr-HR"/>
              </w:rPr>
            </w:pPr>
            <w:r w:rsidRPr="00705538">
              <w:rPr>
                <w:rFonts w:ascii="Times New Roman" w:eastAsia="Times New Roman" w:hAnsi="Times New Roman" w:cs="Times New Roman"/>
                <w:b/>
                <w:bCs/>
                <w:lang w:eastAsia="hr-HR"/>
              </w:rPr>
              <w:t>opis</w:t>
            </w:r>
          </w:p>
        </w:tc>
        <w:tc>
          <w:tcPr>
            <w:tcW w:w="1701" w:type="dxa"/>
            <w:noWrap/>
            <w:vAlign w:val="center"/>
            <w:hideMark/>
          </w:tcPr>
          <w:p w14:paraId="2F7832A3" w14:textId="77777777" w:rsidR="00705538" w:rsidRPr="00705538" w:rsidRDefault="00705538" w:rsidP="00705538">
            <w:pPr>
              <w:spacing w:after="0" w:line="240" w:lineRule="auto"/>
              <w:jc w:val="center"/>
              <w:rPr>
                <w:rFonts w:ascii="Times New Roman" w:eastAsia="Times New Roman" w:hAnsi="Times New Roman" w:cs="Times New Roman"/>
                <w:b/>
                <w:bCs/>
                <w:lang w:eastAsia="hr-HR"/>
              </w:rPr>
            </w:pPr>
            <w:r w:rsidRPr="00705538">
              <w:rPr>
                <w:rFonts w:ascii="Times New Roman" w:eastAsia="Times New Roman" w:hAnsi="Times New Roman" w:cs="Times New Roman"/>
                <w:b/>
                <w:bCs/>
                <w:lang w:eastAsia="hr-HR"/>
              </w:rPr>
              <w:t>ukupan rezultat</w:t>
            </w:r>
          </w:p>
        </w:tc>
      </w:tr>
      <w:tr w:rsidR="00705538" w:rsidRPr="00705538" w14:paraId="440BDC02" w14:textId="77777777" w:rsidTr="008216AC">
        <w:trPr>
          <w:trHeight w:val="300"/>
        </w:trPr>
        <w:tc>
          <w:tcPr>
            <w:tcW w:w="6941" w:type="dxa"/>
            <w:noWrap/>
            <w:vAlign w:val="center"/>
            <w:hideMark/>
          </w:tcPr>
          <w:p w14:paraId="5027FADC" w14:textId="77777777" w:rsidR="00705538" w:rsidRPr="00705538" w:rsidRDefault="00705538" w:rsidP="00705538">
            <w:pPr>
              <w:spacing w:after="0" w:line="240" w:lineRule="auto"/>
              <w:jc w:val="right"/>
              <w:rPr>
                <w:rFonts w:ascii="Times New Roman" w:eastAsia="Times New Roman" w:hAnsi="Times New Roman" w:cs="Times New Roman"/>
                <w:b/>
                <w:bCs/>
                <w:lang w:eastAsia="hr-HR"/>
              </w:rPr>
            </w:pPr>
            <w:r w:rsidRPr="00705538">
              <w:rPr>
                <w:rFonts w:ascii="Times New Roman" w:eastAsia="Times New Roman" w:hAnsi="Times New Roman" w:cs="Times New Roman"/>
                <w:b/>
                <w:bCs/>
                <w:lang w:eastAsia="hr-HR"/>
              </w:rPr>
              <w:t>opći prihodi - nenamjenski</w:t>
            </w:r>
          </w:p>
        </w:tc>
        <w:tc>
          <w:tcPr>
            <w:tcW w:w="1701" w:type="dxa"/>
            <w:noWrap/>
            <w:vAlign w:val="center"/>
            <w:hideMark/>
          </w:tcPr>
          <w:p w14:paraId="28CFB97E" w14:textId="77777777" w:rsidR="00705538" w:rsidRPr="00705538" w:rsidRDefault="00705538" w:rsidP="00705538">
            <w:pPr>
              <w:spacing w:after="0" w:line="240" w:lineRule="auto"/>
              <w:jc w:val="right"/>
              <w:rPr>
                <w:rFonts w:ascii="Times New Roman" w:eastAsia="Times New Roman" w:hAnsi="Times New Roman" w:cs="Times New Roman"/>
                <w:b/>
                <w:bCs/>
                <w:lang w:eastAsia="hr-HR"/>
              </w:rPr>
            </w:pPr>
            <w:r w:rsidRPr="00705538">
              <w:rPr>
                <w:rFonts w:ascii="Times New Roman" w:eastAsia="Times New Roman" w:hAnsi="Times New Roman" w:cs="Times New Roman"/>
                <w:b/>
                <w:bCs/>
                <w:lang w:eastAsia="hr-HR"/>
              </w:rPr>
              <w:t>890.009,82</w:t>
            </w:r>
          </w:p>
        </w:tc>
      </w:tr>
      <w:tr w:rsidR="00705538" w:rsidRPr="00705538" w14:paraId="20D06EE8" w14:textId="77777777" w:rsidTr="008216AC">
        <w:trPr>
          <w:trHeight w:val="300"/>
        </w:trPr>
        <w:tc>
          <w:tcPr>
            <w:tcW w:w="6941" w:type="dxa"/>
            <w:shd w:val="clear" w:color="000000" w:fill="BFBFBF"/>
            <w:noWrap/>
            <w:vAlign w:val="center"/>
            <w:hideMark/>
          </w:tcPr>
          <w:p w14:paraId="16040C46" w14:textId="77777777" w:rsidR="00705538" w:rsidRPr="00705538" w:rsidRDefault="00705538" w:rsidP="00705538">
            <w:pPr>
              <w:spacing w:after="0" w:line="240" w:lineRule="auto"/>
              <w:jc w:val="right"/>
              <w:rPr>
                <w:rFonts w:ascii="Times New Roman" w:eastAsia="Times New Roman" w:hAnsi="Times New Roman" w:cs="Times New Roman"/>
                <w:b/>
                <w:bCs/>
                <w:color w:val="000000"/>
                <w:lang w:eastAsia="hr-HR"/>
              </w:rPr>
            </w:pPr>
            <w:r w:rsidRPr="00705538">
              <w:rPr>
                <w:rFonts w:ascii="Times New Roman" w:eastAsia="Times New Roman" w:hAnsi="Times New Roman" w:cs="Times New Roman"/>
                <w:b/>
                <w:bCs/>
                <w:color w:val="000000"/>
                <w:lang w:eastAsia="hr-HR"/>
              </w:rPr>
              <w:t>pomoći</w:t>
            </w:r>
          </w:p>
        </w:tc>
        <w:tc>
          <w:tcPr>
            <w:tcW w:w="1701" w:type="dxa"/>
            <w:shd w:val="clear" w:color="000000" w:fill="BFBFBF"/>
            <w:noWrap/>
            <w:vAlign w:val="center"/>
            <w:hideMark/>
          </w:tcPr>
          <w:p w14:paraId="3457A136" w14:textId="77777777" w:rsidR="00705538" w:rsidRPr="00705538" w:rsidRDefault="00705538" w:rsidP="00705538">
            <w:pPr>
              <w:spacing w:after="0" w:line="240" w:lineRule="auto"/>
              <w:jc w:val="right"/>
              <w:rPr>
                <w:rFonts w:ascii="Times New Roman" w:eastAsia="Times New Roman" w:hAnsi="Times New Roman" w:cs="Times New Roman"/>
                <w:b/>
                <w:bCs/>
                <w:color w:val="000000"/>
                <w:lang w:eastAsia="hr-HR"/>
              </w:rPr>
            </w:pPr>
            <w:r w:rsidRPr="00705538">
              <w:rPr>
                <w:rFonts w:ascii="Times New Roman" w:eastAsia="Times New Roman" w:hAnsi="Times New Roman" w:cs="Times New Roman"/>
                <w:b/>
                <w:bCs/>
                <w:color w:val="000000"/>
                <w:lang w:eastAsia="hr-HR"/>
              </w:rPr>
              <w:t>39.387,85</w:t>
            </w:r>
          </w:p>
        </w:tc>
      </w:tr>
      <w:tr w:rsidR="00705538" w:rsidRPr="00705538" w14:paraId="6AC3AD2D" w14:textId="77777777" w:rsidTr="008216AC">
        <w:trPr>
          <w:trHeight w:val="600"/>
        </w:trPr>
        <w:tc>
          <w:tcPr>
            <w:tcW w:w="6941" w:type="dxa"/>
            <w:noWrap/>
            <w:vAlign w:val="center"/>
            <w:hideMark/>
          </w:tcPr>
          <w:p w14:paraId="773B8F66" w14:textId="77777777" w:rsidR="00705538" w:rsidRPr="00705538" w:rsidRDefault="00705538" w:rsidP="00705538">
            <w:pPr>
              <w:spacing w:after="0" w:line="240" w:lineRule="auto"/>
              <w:jc w:val="both"/>
              <w:rPr>
                <w:rFonts w:ascii="Times New Roman" w:eastAsia="Times New Roman" w:hAnsi="Times New Roman" w:cs="Times New Roman"/>
                <w:i/>
                <w:iCs/>
                <w:lang w:eastAsia="hr-HR"/>
              </w:rPr>
            </w:pPr>
            <w:r w:rsidRPr="00705538">
              <w:rPr>
                <w:rFonts w:ascii="Times New Roman" w:eastAsia="Times New Roman" w:hAnsi="Times New Roman" w:cs="Times New Roman"/>
                <w:i/>
                <w:iCs/>
                <w:lang w:eastAsia="hr-HR"/>
              </w:rPr>
              <w:t>stručno osposobljavanje- 2019. (izvor 5.1.) - višak, prijenos u 2025. g.</w:t>
            </w:r>
          </w:p>
        </w:tc>
        <w:tc>
          <w:tcPr>
            <w:tcW w:w="1701" w:type="dxa"/>
            <w:noWrap/>
            <w:vAlign w:val="center"/>
            <w:hideMark/>
          </w:tcPr>
          <w:p w14:paraId="42F92315" w14:textId="77777777" w:rsidR="00705538" w:rsidRPr="00705538" w:rsidRDefault="00705538" w:rsidP="00705538">
            <w:pPr>
              <w:spacing w:after="0" w:line="240" w:lineRule="auto"/>
              <w:jc w:val="right"/>
              <w:rPr>
                <w:rFonts w:ascii="Times New Roman" w:eastAsia="Times New Roman" w:hAnsi="Times New Roman" w:cs="Times New Roman"/>
                <w:lang w:eastAsia="hr-HR"/>
              </w:rPr>
            </w:pPr>
            <w:r w:rsidRPr="00705538">
              <w:rPr>
                <w:rFonts w:ascii="Times New Roman" w:eastAsia="Times New Roman" w:hAnsi="Times New Roman" w:cs="Times New Roman"/>
                <w:lang w:eastAsia="hr-HR"/>
              </w:rPr>
              <w:t>717,82</w:t>
            </w:r>
          </w:p>
        </w:tc>
      </w:tr>
      <w:tr w:rsidR="00705538" w:rsidRPr="00705538" w14:paraId="3E7EB2E0" w14:textId="77777777" w:rsidTr="008216AC">
        <w:trPr>
          <w:trHeight w:val="600"/>
        </w:trPr>
        <w:tc>
          <w:tcPr>
            <w:tcW w:w="6941" w:type="dxa"/>
            <w:noWrap/>
            <w:vAlign w:val="center"/>
            <w:hideMark/>
          </w:tcPr>
          <w:p w14:paraId="6FD77B4D" w14:textId="367CBBE2" w:rsidR="00705538" w:rsidRPr="00705538" w:rsidRDefault="00705538" w:rsidP="00705538">
            <w:pPr>
              <w:spacing w:after="0" w:line="240" w:lineRule="auto"/>
              <w:jc w:val="both"/>
              <w:rPr>
                <w:rFonts w:ascii="Times New Roman" w:eastAsia="Times New Roman" w:hAnsi="Times New Roman" w:cs="Times New Roman"/>
                <w:i/>
                <w:iCs/>
                <w:lang w:eastAsia="hr-HR"/>
              </w:rPr>
            </w:pPr>
            <w:r w:rsidRPr="00705538">
              <w:rPr>
                <w:rFonts w:ascii="Times New Roman" w:eastAsia="Times New Roman" w:hAnsi="Times New Roman" w:cs="Times New Roman"/>
                <w:i/>
                <w:iCs/>
                <w:lang w:eastAsia="hr-HR"/>
              </w:rPr>
              <w:t>EU projekt D-RURAL (izvor 5.4.) - višak, prijenos u 2025. g.</w:t>
            </w:r>
            <w:r>
              <w:rPr>
                <w:rFonts w:ascii="Times New Roman" w:eastAsia="Times New Roman" w:hAnsi="Times New Roman" w:cs="Times New Roman"/>
                <w:i/>
                <w:iCs/>
                <w:lang w:eastAsia="hr-HR"/>
              </w:rPr>
              <w:t xml:space="preserve"> (indirektni troškovi)</w:t>
            </w:r>
          </w:p>
        </w:tc>
        <w:tc>
          <w:tcPr>
            <w:tcW w:w="1701" w:type="dxa"/>
            <w:noWrap/>
            <w:vAlign w:val="center"/>
            <w:hideMark/>
          </w:tcPr>
          <w:p w14:paraId="38A21EA7" w14:textId="77777777" w:rsidR="00705538" w:rsidRPr="00705538" w:rsidRDefault="00705538" w:rsidP="00705538">
            <w:pPr>
              <w:spacing w:after="0" w:line="240" w:lineRule="auto"/>
              <w:jc w:val="right"/>
              <w:rPr>
                <w:rFonts w:ascii="Times New Roman" w:eastAsia="Times New Roman" w:hAnsi="Times New Roman" w:cs="Times New Roman"/>
                <w:lang w:eastAsia="hr-HR"/>
              </w:rPr>
            </w:pPr>
            <w:r w:rsidRPr="00705538">
              <w:rPr>
                <w:rFonts w:ascii="Times New Roman" w:eastAsia="Times New Roman" w:hAnsi="Times New Roman" w:cs="Times New Roman"/>
                <w:lang w:eastAsia="hr-HR"/>
              </w:rPr>
              <w:t>13.623,62</w:t>
            </w:r>
          </w:p>
        </w:tc>
      </w:tr>
      <w:tr w:rsidR="00705538" w:rsidRPr="00705538" w14:paraId="6EC89703" w14:textId="77777777" w:rsidTr="008216AC">
        <w:trPr>
          <w:trHeight w:val="600"/>
        </w:trPr>
        <w:tc>
          <w:tcPr>
            <w:tcW w:w="6941" w:type="dxa"/>
            <w:noWrap/>
            <w:vAlign w:val="center"/>
            <w:hideMark/>
          </w:tcPr>
          <w:p w14:paraId="1DA11CC9" w14:textId="77777777" w:rsidR="00705538" w:rsidRPr="00705538" w:rsidRDefault="00705538" w:rsidP="00705538">
            <w:pPr>
              <w:spacing w:after="0" w:line="240" w:lineRule="auto"/>
              <w:jc w:val="both"/>
              <w:rPr>
                <w:rFonts w:ascii="Times New Roman" w:eastAsia="Times New Roman" w:hAnsi="Times New Roman" w:cs="Times New Roman"/>
                <w:i/>
                <w:iCs/>
                <w:lang w:eastAsia="hr-HR"/>
              </w:rPr>
            </w:pPr>
            <w:r w:rsidRPr="00705538">
              <w:rPr>
                <w:rFonts w:ascii="Times New Roman" w:eastAsia="Times New Roman" w:hAnsi="Times New Roman" w:cs="Times New Roman"/>
                <w:i/>
                <w:iCs/>
                <w:lang w:eastAsia="hr-HR"/>
              </w:rPr>
              <w:t>Projekt "ZAŽELI I UKLJUČI SE" (izvor 5.4.) - višak, prijenos u 2025. g.</w:t>
            </w:r>
          </w:p>
        </w:tc>
        <w:tc>
          <w:tcPr>
            <w:tcW w:w="1701" w:type="dxa"/>
            <w:noWrap/>
            <w:vAlign w:val="center"/>
            <w:hideMark/>
          </w:tcPr>
          <w:p w14:paraId="48DA0397" w14:textId="77777777" w:rsidR="00705538" w:rsidRPr="00705538" w:rsidRDefault="00705538" w:rsidP="00705538">
            <w:pPr>
              <w:spacing w:after="0" w:line="240" w:lineRule="auto"/>
              <w:jc w:val="right"/>
              <w:rPr>
                <w:rFonts w:ascii="Times New Roman" w:eastAsia="Times New Roman" w:hAnsi="Times New Roman" w:cs="Times New Roman"/>
                <w:lang w:eastAsia="hr-HR"/>
              </w:rPr>
            </w:pPr>
            <w:r w:rsidRPr="00705538">
              <w:rPr>
                <w:rFonts w:ascii="Times New Roman" w:eastAsia="Times New Roman" w:hAnsi="Times New Roman" w:cs="Times New Roman"/>
                <w:lang w:eastAsia="hr-HR"/>
              </w:rPr>
              <w:t>169.337,47</w:t>
            </w:r>
          </w:p>
        </w:tc>
      </w:tr>
      <w:tr w:rsidR="00705538" w:rsidRPr="00705538" w14:paraId="09CE4259" w14:textId="77777777" w:rsidTr="008216AC">
        <w:trPr>
          <w:trHeight w:val="600"/>
        </w:trPr>
        <w:tc>
          <w:tcPr>
            <w:tcW w:w="6941" w:type="dxa"/>
            <w:noWrap/>
            <w:vAlign w:val="center"/>
            <w:hideMark/>
          </w:tcPr>
          <w:p w14:paraId="20564228" w14:textId="77777777" w:rsidR="00705538" w:rsidRPr="00705538" w:rsidRDefault="00705538" w:rsidP="00705538">
            <w:pPr>
              <w:spacing w:after="0" w:line="240" w:lineRule="auto"/>
              <w:jc w:val="both"/>
              <w:rPr>
                <w:rFonts w:ascii="Times New Roman" w:eastAsia="Times New Roman" w:hAnsi="Times New Roman" w:cs="Times New Roman"/>
                <w:i/>
                <w:iCs/>
                <w:lang w:eastAsia="hr-HR"/>
              </w:rPr>
            </w:pPr>
            <w:r w:rsidRPr="00705538">
              <w:rPr>
                <w:rFonts w:ascii="Times New Roman" w:eastAsia="Times New Roman" w:hAnsi="Times New Roman" w:cs="Times New Roman"/>
                <w:i/>
                <w:iCs/>
                <w:lang w:eastAsia="hr-HR"/>
              </w:rPr>
              <w:t xml:space="preserve">Projekt D.E.C.(Digital </w:t>
            </w:r>
            <w:proofErr w:type="spellStart"/>
            <w:r w:rsidRPr="00705538">
              <w:rPr>
                <w:rFonts w:ascii="Times New Roman" w:eastAsia="Times New Roman" w:hAnsi="Times New Roman" w:cs="Times New Roman"/>
                <w:i/>
                <w:iCs/>
                <w:lang w:eastAsia="hr-HR"/>
              </w:rPr>
              <w:t>Ethics</w:t>
            </w:r>
            <w:proofErr w:type="spellEnd"/>
            <w:r w:rsidRPr="00705538">
              <w:rPr>
                <w:rFonts w:ascii="Times New Roman" w:eastAsia="Times New Roman" w:hAnsi="Times New Roman" w:cs="Times New Roman"/>
                <w:i/>
                <w:iCs/>
                <w:lang w:eastAsia="hr-HR"/>
              </w:rPr>
              <w:t xml:space="preserve"> </w:t>
            </w:r>
            <w:proofErr w:type="spellStart"/>
            <w:r w:rsidRPr="00705538">
              <w:rPr>
                <w:rFonts w:ascii="Times New Roman" w:eastAsia="Times New Roman" w:hAnsi="Times New Roman" w:cs="Times New Roman"/>
                <w:i/>
                <w:iCs/>
                <w:lang w:eastAsia="hr-HR"/>
              </w:rPr>
              <w:t>Culture</w:t>
            </w:r>
            <w:proofErr w:type="spellEnd"/>
            <w:r w:rsidRPr="00705538">
              <w:rPr>
                <w:rFonts w:ascii="Times New Roman" w:eastAsia="Times New Roman" w:hAnsi="Times New Roman" w:cs="Times New Roman"/>
                <w:i/>
                <w:iCs/>
                <w:lang w:eastAsia="hr-HR"/>
              </w:rPr>
              <w:t>) (izvor 5.4.) - manjak prihoda od pomoći</w:t>
            </w:r>
          </w:p>
        </w:tc>
        <w:tc>
          <w:tcPr>
            <w:tcW w:w="1701" w:type="dxa"/>
            <w:noWrap/>
            <w:vAlign w:val="center"/>
            <w:hideMark/>
          </w:tcPr>
          <w:p w14:paraId="2834B9F2" w14:textId="77777777" w:rsidR="00705538" w:rsidRPr="00705538" w:rsidRDefault="00705538" w:rsidP="00705538">
            <w:pPr>
              <w:spacing w:after="0" w:line="240" w:lineRule="auto"/>
              <w:jc w:val="right"/>
              <w:rPr>
                <w:rFonts w:ascii="Times New Roman" w:eastAsia="Times New Roman" w:hAnsi="Times New Roman" w:cs="Times New Roman"/>
                <w:lang w:eastAsia="hr-HR"/>
              </w:rPr>
            </w:pPr>
            <w:r w:rsidRPr="00705538">
              <w:rPr>
                <w:rFonts w:ascii="Times New Roman" w:eastAsia="Times New Roman" w:hAnsi="Times New Roman" w:cs="Times New Roman"/>
                <w:lang w:eastAsia="hr-HR"/>
              </w:rPr>
              <w:t>-14.989,39</w:t>
            </w:r>
          </w:p>
        </w:tc>
      </w:tr>
      <w:tr w:rsidR="00705538" w:rsidRPr="00705538" w14:paraId="26A604F7" w14:textId="77777777" w:rsidTr="008216AC">
        <w:trPr>
          <w:trHeight w:val="600"/>
        </w:trPr>
        <w:tc>
          <w:tcPr>
            <w:tcW w:w="6941" w:type="dxa"/>
            <w:noWrap/>
            <w:vAlign w:val="center"/>
            <w:hideMark/>
          </w:tcPr>
          <w:p w14:paraId="48D4041B" w14:textId="77777777" w:rsidR="00705538" w:rsidRPr="00705538" w:rsidRDefault="00705538" w:rsidP="00705538">
            <w:pPr>
              <w:spacing w:after="0" w:line="240" w:lineRule="auto"/>
              <w:jc w:val="both"/>
              <w:rPr>
                <w:rFonts w:ascii="Times New Roman" w:eastAsia="Times New Roman" w:hAnsi="Times New Roman" w:cs="Times New Roman"/>
                <w:i/>
                <w:iCs/>
                <w:lang w:eastAsia="hr-HR"/>
              </w:rPr>
            </w:pPr>
            <w:r w:rsidRPr="00705538">
              <w:rPr>
                <w:rFonts w:ascii="Times New Roman" w:eastAsia="Times New Roman" w:hAnsi="Times New Roman" w:cs="Times New Roman"/>
                <w:i/>
                <w:iCs/>
                <w:lang w:eastAsia="hr-HR"/>
              </w:rPr>
              <w:t>Projekt TETHYS4ADRION (izvor 5.4.) - manjak prihoda od pomoći</w:t>
            </w:r>
          </w:p>
        </w:tc>
        <w:tc>
          <w:tcPr>
            <w:tcW w:w="1701" w:type="dxa"/>
            <w:noWrap/>
            <w:vAlign w:val="center"/>
            <w:hideMark/>
          </w:tcPr>
          <w:p w14:paraId="08AE6D5C" w14:textId="77777777" w:rsidR="00705538" w:rsidRPr="00705538" w:rsidRDefault="00705538" w:rsidP="00705538">
            <w:pPr>
              <w:spacing w:after="0" w:line="240" w:lineRule="auto"/>
              <w:jc w:val="right"/>
              <w:rPr>
                <w:rFonts w:ascii="Times New Roman" w:eastAsia="Times New Roman" w:hAnsi="Times New Roman" w:cs="Times New Roman"/>
                <w:lang w:eastAsia="hr-HR"/>
              </w:rPr>
            </w:pPr>
            <w:r w:rsidRPr="00705538">
              <w:rPr>
                <w:rFonts w:ascii="Times New Roman" w:eastAsia="Times New Roman" w:hAnsi="Times New Roman" w:cs="Times New Roman"/>
                <w:lang w:eastAsia="hr-HR"/>
              </w:rPr>
              <w:t>-7.682,97</w:t>
            </w:r>
          </w:p>
        </w:tc>
      </w:tr>
      <w:tr w:rsidR="00705538" w:rsidRPr="00705538" w14:paraId="43BA8B44" w14:textId="77777777" w:rsidTr="008216AC">
        <w:trPr>
          <w:trHeight w:val="762"/>
        </w:trPr>
        <w:tc>
          <w:tcPr>
            <w:tcW w:w="6941" w:type="dxa"/>
            <w:noWrap/>
            <w:vAlign w:val="center"/>
            <w:hideMark/>
          </w:tcPr>
          <w:p w14:paraId="4A194774" w14:textId="77777777" w:rsidR="00705538" w:rsidRPr="00705538" w:rsidRDefault="00705538" w:rsidP="00705538">
            <w:pPr>
              <w:spacing w:after="0" w:line="240" w:lineRule="auto"/>
              <w:jc w:val="both"/>
              <w:rPr>
                <w:rFonts w:ascii="Times New Roman" w:eastAsia="Times New Roman" w:hAnsi="Times New Roman" w:cs="Times New Roman"/>
                <w:i/>
                <w:iCs/>
                <w:lang w:eastAsia="hr-HR"/>
              </w:rPr>
            </w:pPr>
            <w:proofErr w:type="spellStart"/>
            <w:r w:rsidRPr="00705538">
              <w:rPr>
                <w:rFonts w:ascii="Times New Roman" w:eastAsia="Times New Roman" w:hAnsi="Times New Roman" w:cs="Times New Roman"/>
                <w:i/>
                <w:iCs/>
                <w:lang w:eastAsia="hr-HR"/>
              </w:rPr>
              <w:t>Sufin</w:t>
            </w:r>
            <w:proofErr w:type="spellEnd"/>
            <w:r w:rsidRPr="00705538">
              <w:rPr>
                <w:rFonts w:ascii="Times New Roman" w:eastAsia="Times New Roman" w:hAnsi="Times New Roman" w:cs="Times New Roman"/>
                <w:i/>
                <w:iCs/>
                <w:lang w:eastAsia="hr-HR"/>
              </w:rPr>
              <w:t>. projekta aglomeracije putem Metković d.o.o. (Ministarstvo regionalnog razvoja i fondova Europske unije) - (izvor 5.5.) - manjak prihoda od pomoći</w:t>
            </w:r>
          </w:p>
        </w:tc>
        <w:tc>
          <w:tcPr>
            <w:tcW w:w="1701" w:type="dxa"/>
            <w:noWrap/>
            <w:vAlign w:val="center"/>
            <w:hideMark/>
          </w:tcPr>
          <w:p w14:paraId="46D7112B" w14:textId="77777777" w:rsidR="00705538" w:rsidRPr="00705538" w:rsidRDefault="00705538" w:rsidP="00705538">
            <w:pPr>
              <w:spacing w:after="0" w:line="240" w:lineRule="auto"/>
              <w:jc w:val="right"/>
              <w:rPr>
                <w:rFonts w:ascii="Times New Roman" w:eastAsia="Times New Roman" w:hAnsi="Times New Roman" w:cs="Times New Roman"/>
                <w:lang w:eastAsia="hr-HR"/>
              </w:rPr>
            </w:pPr>
            <w:r w:rsidRPr="00705538">
              <w:rPr>
                <w:rFonts w:ascii="Times New Roman" w:eastAsia="Times New Roman" w:hAnsi="Times New Roman" w:cs="Times New Roman"/>
                <w:lang w:eastAsia="hr-HR"/>
              </w:rPr>
              <w:t>-121.618,70</w:t>
            </w:r>
          </w:p>
        </w:tc>
      </w:tr>
      <w:tr w:rsidR="00705538" w:rsidRPr="00705538" w14:paraId="640268CC" w14:textId="77777777" w:rsidTr="008216AC">
        <w:trPr>
          <w:trHeight w:val="300"/>
        </w:trPr>
        <w:tc>
          <w:tcPr>
            <w:tcW w:w="6941" w:type="dxa"/>
            <w:shd w:val="clear" w:color="000000" w:fill="BFBFBF"/>
            <w:noWrap/>
            <w:vAlign w:val="center"/>
            <w:hideMark/>
          </w:tcPr>
          <w:p w14:paraId="667D9814" w14:textId="77777777" w:rsidR="00705538" w:rsidRPr="00705538" w:rsidRDefault="00705538" w:rsidP="00705538">
            <w:pPr>
              <w:spacing w:after="0" w:line="240" w:lineRule="auto"/>
              <w:jc w:val="right"/>
              <w:rPr>
                <w:rFonts w:ascii="Times New Roman" w:eastAsia="Times New Roman" w:hAnsi="Times New Roman" w:cs="Times New Roman"/>
                <w:b/>
                <w:bCs/>
                <w:color w:val="000000"/>
                <w:lang w:eastAsia="hr-HR"/>
              </w:rPr>
            </w:pPr>
            <w:r w:rsidRPr="00705538">
              <w:rPr>
                <w:rFonts w:ascii="Times New Roman" w:eastAsia="Times New Roman" w:hAnsi="Times New Roman" w:cs="Times New Roman"/>
                <w:b/>
                <w:bCs/>
                <w:color w:val="000000"/>
                <w:lang w:eastAsia="hr-HR"/>
              </w:rPr>
              <w:t>Namjenski prihodi</w:t>
            </w:r>
          </w:p>
        </w:tc>
        <w:tc>
          <w:tcPr>
            <w:tcW w:w="1701" w:type="dxa"/>
            <w:shd w:val="clear" w:color="000000" w:fill="BFBFBF"/>
            <w:noWrap/>
            <w:vAlign w:val="center"/>
            <w:hideMark/>
          </w:tcPr>
          <w:p w14:paraId="7B401213" w14:textId="77777777" w:rsidR="00705538" w:rsidRPr="00705538" w:rsidRDefault="00705538" w:rsidP="00705538">
            <w:pPr>
              <w:spacing w:after="0" w:line="240" w:lineRule="auto"/>
              <w:jc w:val="right"/>
              <w:rPr>
                <w:rFonts w:ascii="Times New Roman" w:eastAsia="Times New Roman" w:hAnsi="Times New Roman" w:cs="Times New Roman"/>
                <w:b/>
                <w:bCs/>
                <w:color w:val="000000"/>
                <w:lang w:eastAsia="hr-HR"/>
              </w:rPr>
            </w:pPr>
            <w:r w:rsidRPr="00705538">
              <w:rPr>
                <w:rFonts w:ascii="Times New Roman" w:eastAsia="Times New Roman" w:hAnsi="Times New Roman" w:cs="Times New Roman"/>
                <w:b/>
                <w:bCs/>
                <w:color w:val="000000"/>
                <w:lang w:eastAsia="hr-HR"/>
              </w:rPr>
              <w:t>4.455,36</w:t>
            </w:r>
          </w:p>
        </w:tc>
      </w:tr>
      <w:tr w:rsidR="00705538" w:rsidRPr="00705538" w14:paraId="03D57C6F" w14:textId="77777777" w:rsidTr="008216AC">
        <w:trPr>
          <w:trHeight w:val="300"/>
        </w:trPr>
        <w:tc>
          <w:tcPr>
            <w:tcW w:w="6941" w:type="dxa"/>
            <w:noWrap/>
            <w:vAlign w:val="center"/>
            <w:hideMark/>
          </w:tcPr>
          <w:p w14:paraId="4B7B4ABA" w14:textId="77777777" w:rsidR="00705538" w:rsidRPr="00705538" w:rsidRDefault="00705538" w:rsidP="00705538">
            <w:pPr>
              <w:spacing w:after="0" w:line="240" w:lineRule="auto"/>
              <w:jc w:val="both"/>
              <w:rPr>
                <w:rFonts w:ascii="Times New Roman" w:eastAsia="Times New Roman" w:hAnsi="Times New Roman" w:cs="Times New Roman"/>
                <w:i/>
                <w:iCs/>
                <w:lang w:eastAsia="hr-HR"/>
              </w:rPr>
            </w:pPr>
            <w:r w:rsidRPr="00705538">
              <w:rPr>
                <w:rFonts w:ascii="Times New Roman" w:eastAsia="Times New Roman" w:hAnsi="Times New Roman" w:cs="Times New Roman"/>
                <w:i/>
                <w:iCs/>
                <w:lang w:eastAsia="hr-HR"/>
              </w:rPr>
              <w:t>zakup poljoprivrednog zemljišta (izvor 4.1.) - višak</w:t>
            </w:r>
          </w:p>
        </w:tc>
        <w:tc>
          <w:tcPr>
            <w:tcW w:w="1701" w:type="dxa"/>
            <w:noWrap/>
            <w:vAlign w:val="center"/>
            <w:hideMark/>
          </w:tcPr>
          <w:p w14:paraId="53EE9BA2" w14:textId="77777777" w:rsidR="00705538" w:rsidRPr="00705538" w:rsidRDefault="00705538" w:rsidP="00705538">
            <w:pPr>
              <w:spacing w:after="0" w:line="240" w:lineRule="auto"/>
              <w:jc w:val="right"/>
              <w:rPr>
                <w:rFonts w:ascii="Times New Roman" w:eastAsia="Times New Roman" w:hAnsi="Times New Roman" w:cs="Times New Roman"/>
                <w:lang w:eastAsia="hr-HR"/>
              </w:rPr>
            </w:pPr>
            <w:r w:rsidRPr="00705538">
              <w:rPr>
                <w:rFonts w:ascii="Times New Roman" w:eastAsia="Times New Roman" w:hAnsi="Times New Roman" w:cs="Times New Roman"/>
                <w:lang w:eastAsia="hr-HR"/>
              </w:rPr>
              <w:t>579,68</w:t>
            </w:r>
          </w:p>
        </w:tc>
      </w:tr>
      <w:tr w:rsidR="00705538" w:rsidRPr="00705538" w14:paraId="342AF487" w14:textId="77777777" w:rsidTr="008216AC">
        <w:trPr>
          <w:trHeight w:val="300"/>
        </w:trPr>
        <w:tc>
          <w:tcPr>
            <w:tcW w:w="6941" w:type="dxa"/>
            <w:noWrap/>
            <w:vAlign w:val="center"/>
            <w:hideMark/>
          </w:tcPr>
          <w:p w14:paraId="301354FD" w14:textId="77777777" w:rsidR="00705538" w:rsidRPr="00705538" w:rsidRDefault="00705538" w:rsidP="00705538">
            <w:pPr>
              <w:spacing w:after="0" w:line="240" w:lineRule="auto"/>
              <w:jc w:val="both"/>
              <w:rPr>
                <w:rFonts w:ascii="Times New Roman" w:eastAsia="Times New Roman" w:hAnsi="Times New Roman" w:cs="Times New Roman"/>
                <w:i/>
                <w:iCs/>
                <w:lang w:eastAsia="hr-HR"/>
              </w:rPr>
            </w:pPr>
            <w:r w:rsidRPr="00705538">
              <w:rPr>
                <w:rFonts w:ascii="Times New Roman" w:eastAsia="Times New Roman" w:hAnsi="Times New Roman" w:cs="Times New Roman"/>
                <w:i/>
                <w:iCs/>
                <w:lang w:eastAsia="hr-HR"/>
              </w:rPr>
              <w:t>prihod od spomeničke rente (izvor 4.2.) - višak</w:t>
            </w:r>
          </w:p>
        </w:tc>
        <w:tc>
          <w:tcPr>
            <w:tcW w:w="1701" w:type="dxa"/>
            <w:noWrap/>
            <w:vAlign w:val="center"/>
            <w:hideMark/>
          </w:tcPr>
          <w:p w14:paraId="70B03D42" w14:textId="77777777" w:rsidR="00705538" w:rsidRPr="00705538" w:rsidRDefault="00705538" w:rsidP="00705538">
            <w:pPr>
              <w:spacing w:after="0" w:line="240" w:lineRule="auto"/>
              <w:jc w:val="right"/>
              <w:rPr>
                <w:rFonts w:ascii="Times New Roman" w:eastAsia="Times New Roman" w:hAnsi="Times New Roman" w:cs="Times New Roman"/>
                <w:lang w:eastAsia="hr-HR"/>
              </w:rPr>
            </w:pPr>
            <w:r w:rsidRPr="00705538">
              <w:rPr>
                <w:rFonts w:ascii="Times New Roman" w:eastAsia="Times New Roman" w:hAnsi="Times New Roman" w:cs="Times New Roman"/>
                <w:lang w:eastAsia="hr-HR"/>
              </w:rPr>
              <w:t>431,15</w:t>
            </w:r>
          </w:p>
        </w:tc>
      </w:tr>
      <w:tr w:rsidR="00705538" w:rsidRPr="00705538" w14:paraId="21B42EB9" w14:textId="77777777" w:rsidTr="008216AC">
        <w:trPr>
          <w:trHeight w:val="300"/>
        </w:trPr>
        <w:tc>
          <w:tcPr>
            <w:tcW w:w="6941" w:type="dxa"/>
            <w:noWrap/>
            <w:vAlign w:val="center"/>
            <w:hideMark/>
          </w:tcPr>
          <w:p w14:paraId="6EF3BA14" w14:textId="77777777" w:rsidR="00705538" w:rsidRPr="00705538" w:rsidRDefault="00705538" w:rsidP="00705538">
            <w:pPr>
              <w:spacing w:after="0" w:line="240" w:lineRule="auto"/>
              <w:jc w:val="both"/>
              <w:rPr>
                <w:rFonts w:ascii="Times New Roman" w:eastAsia="Times New Roman" w:hAnsi="Times New Roman" w:cs="Times New Roman"/>
                <w:i/>
                <w:iCs/>
                <w:lang w:eastAsia="hr-HR"/>
              </w:rPr>
            </w:pPr>
            <w:r w:rsidRPr="00705538">
              <w:rPr>
                <w:rFonts w:ascii="Times New Roman" w:eastAsia="Times New Roman" w:hAnsi="Times New Roman" w:cs="Times New Roman"/>
                <w:i/>
                <w:iCs/>
                <w:lang w:eastAsia="hr-HR"/>
              </w:rPr>
              <w:t>turistička pristojba (izvor 4.A.) - višak</w:t>
            </w:r>
          </w:p>
        </w:tc>
        <w:tc>
          <w:tcPr>
            <w:tcW w:w="1701" w:type="dxa"/>
            <w:noWrap/>
            <w:vAlign w:val="center"/>
            <w:hideMark/>
          </w:tcPr>
          <w:p w14:paraId="173685B5" w14:textId="77777777" w:rsidR="00705538" w:rsidRPr="00705538" w:rsidRDefault="00705538" w:rsidP="00705538">
            <w:pPr>
              <w:spacing w:after="0" w:line="240" w:lineRule="auto"/>
              <w:jc w:val="right"/>
              <w:rPr>
                <w:rFonts w:ascii="Times New Roman" w:eastAsia="Times New Roman" w:hAnsi="Times New Roman" w:cs="Times New Roman"/>
                <w:lang w:eastAsia="hr-HR"/>
              </w:rPr>
            </w:pPr>
            <w:r w:rsidRPr="00705538">
              <w:rPr>
                <w:rFonts w:ascii="Times New Roman" w:eastAsia="Times New Roman" w:hAnsi="Times New Roman" w:cs="Times New Roman"/>
                <w:lang w:eastAsia="hr-HR"/>
              </w:rPr>
              <w:t>3.444,53</w:t>
            </w:r>
          </w:p>
        </w:tc>
      </w:tr>
      <w:tr w:rsidR="00705538" w:rsidRPr="00705538" w14:paraId="295CE524" w14:textId="77777777" w:rsidTr="008216AC">
        <w:trPr>
          <w:trHeight w:val="300"/>
        </w:trPr>
        <w:tc>
          <w:tcPr>
            <w:tcW w:w="6941" w:type="dxa"/>
            <w:shd w:val="clear" w:color="000000" w:fill="92D050"/>
            <w:noWrap/>
            <w:vAlign w:val="center"/>
            <w:hideMark/>
          </w:tcPr>
          <w:p w14:paraId="18712B01" w14:textId="77777777" w:rsidR="00705538" w:rsidRPr="00705538" w:rsidRDefault="00705538" w:rsidP="00705538">
            <w:pPr>
              <w:spacing w:after="0" w:line="240" w:lineRule="auto"/>
              <w:jc w:val="right"/>
              <w:rPr>
                <w:rFonts w:ascii="Times New Roman" w:eastAsia="Times New Roman" w:hAnsi="Times New Roman" w:cs="Times New Roman"/>
                <w:b/>
                <w:bCs/>
                <w:color w:val="000000"/>
                <w:lang w:eastAsia="hr-HR"/>
              </w:rPr>
            </w:pPr>
            <w:r w:rsidRPr="00705538">
              <w:rPr>
                <w:rFonts w:ascii="Times New Roman" w:eastAsia="Times New Roman" w:hAnsi="Times New Roman" w:cs="Times New Roman"/>
                <w:b/>
                <w:bCs/>
                <w:color w:val="000000"/>
                <w:lang w:eastAsia="hr-HR"/>
              </w:rPr>
              <w:t>Sveukupan rezultat Grad</w:t>
            </w:r>
          </w:p>
        </w:tc>
        <w:tc>
          <w:tcPr>
            <w:tcW w:w="1701" w:type="dxa"/>
            <w:shd w:val="clear" w:color="000000" w:fill="92D050"/>
            <w:noWrap/>
            <w:vAlign w:val="center"/>
            <w:hideMark/>
          </w:tcPr>
          <w:p w14:paraId="488B76E4" w14:textId="77777777" w:rsidR="00705538" w:rsidRPr="00705538" w:rsidRDefault="00705538" w:rsidP="00705538">
            <w:pPr>
              <w:spacing w:after="0" w:line="240" w:lineRule="auto"/>
              <w:jc w:val="right"/>
              <w:rPr>
                <w:rFonts w:ascii="Times New Roman" w:eastAsia="Times New Roman" w:hAnsi="Times New Roman" w:cs="Times New Roman"/>
                <w:b/>
                <w:bCs/>
                <w:color w:val="000000"/>
                <w:lang w:eastAsia="hr-HR"/>
              </w:rPr>
            </w:pPr>
            <w:r w:rsidRPr="00705538">
              <w:rPr>
                <w:rFonts w:ascii="Times New Roman" w:eastAsia="Times New Roman" w:hAnsi="Times New Roman" w:cs="Times New Roman"/>
                <w:b/>
                <w:bCs/>
                <w:color w:val="000000"/>
                <w:lang w:eastAsia="hr-HR"/>
              </w:rPr>
              <w:t>933.853,03</w:t>
            </w:r>
          </w:p>
        </w:tc>
      </w:tr>
      <w:tr w:rsidR="00705538" w:rsidRPr="00705538" w14:paraId="79DA97C7" w14:textId="77777777" w:rsidTr="008216AC">
        <w:trPr>
          <w:trHeight w:val="300"/>
        </w:trPr>
        <w:tc>
          <w:tcPr>
            <w:tcW w:w="6941" w:type="dxa"/>
            <w:noWrap/>
            <w:vAlign w:val="bottom"/>
            <w:hideMark/>
          </w:tcPr>
          <w:p w14:paraId="6BCF6786" w14:textId="77777777" w:rsidR="00705538" w:rsidRPr="00705538" w:rsidRDefault="00705538" w:rsidP="00705538">
            <w:pPr>
              <w:spacing w:after="0" w:line="240" w:lineRule="auto"/>
              <w:rPr>
                <w:rFonts w:ascii="Times New Roman" w:eastAsia="Times New Roman" w:hAnsi="Times New Roman" w:cs="Times New Roman"/>
                <w:lang w:eastAsia="hr-HR"/>
              </w:rPr>
            </w:pPr>
            <w:r w:rsidRPr="00705538">
              <w:rPr>
                <w:rFonts w:ascii="Times New Roman" w:eastAsia="Times New Roman" w:hAnsi="Times New Roman" w:cs="Times New Roman"/>
                <w:lang w:eastAsia="hr-HR"/>
              </w:rPr>
              <w:t> </w:t>
            </w:r>
          </w:p>
        </w:tc>
        <w:tc>
          <w:tcPr>
            <w:tcW w:w="1701" w:type="dxa"/>
            <w:noWrap/>
            <w:vAlign w:val="bottom"/>
            <w:hideMark/>
          </w:tcPr>
          <w:p w14:paraId="0EC36A88" w14:textId="77777777" w:rsidR="00705538" w:rsidRPr="00705538" w:rsidRDefault="00705538" w:rsidP="00705538">
            <w:pPr>
              <w:spacing w:after="0" w:line="240" w:lineRule="auto"/>
              <w:rPr>
                <w:rFonts w:ascii="Times New Roman" w:eastAsia="Times New Roman" w:hAnsi="Times New Roman" w:cs="Times New Roman"/>
                <w:lang w:eastAsia="hr-HR"/>
              </w:rPr>
            </w:pPr>
            <w:r w:rsidRPr="00705538">
              <w:rPr>
                <w:rFonts w:ascii="Times New Roman" w:eastAsia="Times New Roman" w:hAnsi="Times New Roman" w:cs="Times New Roman"/>
                <w:lang w:eastAsia="hr-HR"/>
              </w:rPr>
              <w:t> </w:t>
            </w:r>
          </w:p>
        </w:tc>
      </w:tr>
      <w:tr w:rsidR="00705538" w:rsidRPr="00705538" w14:paraId="0BC4D529" w14:textId="77777777" w:rsidTr="008216AC">
        <w:trPr>
          <w:trHeight w:val="300"/>
        </w:trPr>
        <w:tc>
          <w:tcPr>
            <w:tcW w:w="8642" w:type="dxa"/>
            <w:gridSpan w:val="2"/>
            <w:shd w:val="clear" w:color="000000" w:fill="FFFF00"/>
            <w:noWrap/>
            <w:vAlign w:val="bottom"/>
            <w:hideMark/>
          </w:tcPr>
          <w:p w14:paraId="51FDAC39" w14:textId="77777777" w:rsidR="00705538" w:rsidRPr="00705538" w:rsidRDefault="00705538" w:rsidP="00705538">
            <w:pPr>
              <w:spacing w:after="0" w:line="240" w:lineRule="auto"/>
              <w:jc w:val="center"/>
              <w:rPr>
                <w:rFonts w:ascii="Times New Roman" w:eastAsia="Times New Roman" w:hAnsi="Times New Roman" w:cs="Times New Roman"/>
                <w:b/>
                <w:bCs/>
                <w:color w:val="FF0000"/>
                <w:lang w:eastAsia="hr-HR"/>
              </w:rPr>
            </w:pPr>
            <w:r w:rsidRPr="00705538">
              <w:rPr>
                <w:rFonts w:ascii="Times New Roman" w:eastAsia="Times New Roman" w:hAnsi="Times New Roman" w:cs="Times New Roman"/>
                <w:b/>
                <w:bCs/>
                <w:color w:val="FF0000"/>
                <w:lang w:eastAsia="hr-HR"/>
              </w:rPr>
              <w:t>PRORAČUNSKI KORISNICI GRADA METKOVIĆA</w:t>
            </w:r>
          </w:p>
        </w:tc>
      </w:tr>
      <w:tr w:rsidR="00705538" w:rsidRPr="00705538" w14:paraId="0E875F84" w14:textId="77777777" w:rsidTr="008216AC">
        <w:trPr>
          <w:trHeight w:val="300"/>
        </w:trPr>
        <w:tc>
          <w:tcPr>
            <w:tcW w:w="6941" w:type="dxa"/>
            <w:noWrap/>
            <w:vAlign w:val="bottom"/>
            <w:hideMark/>
          </w:tcPr>
          <w:p w14:paraId="19324031" w14:textId="77777777" w:rsidR="00705538" w:rsidRPr="00705538" w:rsidRDefault="00705538" w:rsidP="00705538">
            <w:pPr>
              <w:spacing w:after="0" w:line="240" w:lineRule="auto"/>
              <w:rPr>
                <w:rFonts w:ascii="Times New Roman" w:eastAsia="Times New Roman" w:hAnsi="Times New Roman" w:cs="Times New Roman"/>
                <w:lang w:eastAsia="hr-HR"/>
              </w:rPr>
            </w:pPr>
            <w:r w:rsidRPr="00705538">
              <w:rPr>
                <w:rFonts w:ascii="Times New Roman" w:eastAsia="Times New Roman" w:hAnsi="Times New Roman" w:cs="Times New Roman"/>
                <w:lang w:eastAsia="hr-HR"/>
              </w:rPr>
              <w:t> </w:t>
            </w:r>
          </w:p>
        </w:tc>
        <w:tc>
          <w:tcPr>
            <w:tcW w:w="1701" w:type="dxa"/>
            <w:noWrap/>
            <w:vAlign w:val="bottom"/>
            <w:hideMark/>
          </w:tcPr>
          <w:p w14:paraId="37D5576A" w14:textId="77777777" w:rsidR="00705538" w:rsidRPr="00705538" w:rsidRDefault="00705538" w:rsidP="00705538">
            <w:pPr>
              <w:spacing w:after="0" w:line="240" w:lineRule="auto"/>
              <w:rPr>
                <w:rFonts w:ascii="Times New Roman" w:eastAsia="Times New Roman" w:hAnsi="Times New Roman" w:cs="Times New Roman"/>
                <w:lang w:eastAsia="hr-HR"/>
              </w:rPr>
            </w:pPr>
            <w:r w:rsidRPr="00705538">
              <w:rPr>
                <w:rFonts w:ascii="Times New Roman" w:eastAsia="Times New Roman" w:hAnsi="Times New Roman" w:cs="Times New Roman"/>
                <w:lang w:eastAsia="hr-HR"/>
              </w:rPr>
              <w:t> </w:t>
            </w:r>
          </w:p>
        </w:tc>
      </w:tr>
      <w:tr w:rsidR="00705538" w:rsidRPr="00705538" w14:paraId="6CE89E96" w14:textId="77777777" w:rsidTr="008216AC">
        <w:trPr>
          <w:trHeight w:val="600"/>
        </w:trPr>
        <w:tc>
          <w:tcPr>
            <w:tcW w:w="6941" w:type="dxa"/>
            <w:vAlign w:val="center"/>
            <w:hideMark/>
          </w:tcPr>
          <w:p w14:paraId="7A6814E7" w14:textId="77777777" w:rsidR="00705538" w:rsidRPr="00705538" w:rsidRDefault="00705538" w:rsidP="00705538">
            <w:pPr>
              <w:spacing w:after="0" w:line="240" w:lineRule="auto"/>
              <w:rPr>
                <w:rFonts w:ascii="Times New Roman" w:eastAsia="Times New Roman" w:hAnsi="Times New Roman" w:cs="Times New Roman"/>
                <w:color w:val="000000"/>
                <w:lang w:eastAsia="hr-HR"/>
              </w:rPr>
            </w:pPr>
            <w:r w:rsidRPr="00705538">
              <w:rPr>
                <w:rFonts w:ascii="Times New Roman" w:eastAsia="Times New Roman" w:hAnsi="Times New Roman" w:cs="Times New Roman"/>
                <w:color w:val="000000"/>
                <w:lang w:eastAsia="hr-HR"/>
              </w:rPr>
              <w:t>GRADSKA KNJIŽNICA METKOVIĆ - VIŠAK PRIHODA (izvor 3.5.)</w:t>
            </w:r>
          </w:p>
        </w:tc>
        <w:tc>
          <w:tcPr>
            <w:tcW w:w="1701" w:type="dxa"/>
            <w:noWrap/>
            <w:vAlign w:val="center"/>
            <w:hideMark/>
          </w:tcPr>
          <w:p w14:paraId="05F6ECD7" w14:textId="77777777" w:rsidR="00705538" w:rsidRPr="00705538" w:rsidRDefault="00705538" w:rsidP="00705538">
            <w:pPr>
              <w:spacing w:after="0" w:line="240" w:lineRule="auto"/>
              <w:jc w:val="right"/>
              <w:rPr>
                <w:rFonts w:ascii="Times New Roman" w:eastAsia="Times New Roman" w:hAnsi="Times New Roman" w:cs="Times New Roman"/>
                <w:color w:val="000000"/>
                <w:lang w:eastAsia="hr-HR"/>
              </w:rPr>
            </w:pPr>
            <w:r w:rsidRPr="00705538">
              <w:rPr>
                <w:rFonts w:ascii="Times New Roman" w:eastAsia="Times New Roman" w:hAnsi="Times New Roman" w:cs="Times New Roman"/>
                <w:color w:val="000000"/>
                <w:lang w:eastAsia="hr-HR"/>
              </w:rPr>
              <w:t>2.368,97</w:t>
            </w:r>
          </w:p>
        </w:tc>
      </w:tr>
      <w:tr w:rsidR="00705538" w:rsidRPr="00705538" w14:paraId="49B410EB" w14:textId="77777777" w:rsidTr="008216AC">
        <w:trPr>
          <w:trHeight w:val="600"/>
        </w:trPr>
        <w:tc>
          <w:tcPr>
            <w:tcW w:w="6941" w:type="dxa"/>
            <w:vAlign w:val="center"/>
            <w:hideMark/>
          </w:tcPr>
          <w:p w14:paraId="3318E052" w14:textId="77777777" w:rsidR="00705538" w:rsidRPr="00705538" w:rsidRDefault="00705538" w:rsidP="00705538">
            <w:pPr>
              <w:spacing w:after="0" w:line="240" w:lineRule="auto"/>
              <w:rPr>
                <w:rFonts w:ascii="Times New Roman" w:eastAsia="Times New Roman" w:hAnsi="Times New Roman" w:cs="Times New Roman"/>
                <w:color w:val="000000"/>
                <w:lang w:eastAsia="hr-HR"/>
              </w:rPr>
            </w:pPr>
            <w:r w:rsidRPr="00705538">
              <w:rPr>
                <w:rFonts w:ascii="Times New Roman" w:eastAsia="Times New Roman" w:hAnsi="Times New Roman" w:cs="Times New Roman"/>
                <w:color w:val="000000"/>
                <w:lang w:eastAsia="hr-HR"/>
              </w:rPr>
              <w:t>JAVNA VATROGASNA POSTROJBA METKOVIĆ - VIŠAK PRIHODA (izvor 3.2.)</w:t>
            </w:r>
          </w:p>
        </w:tc>
        <w:tc>
          <w:tcPr>
            <w:tcW w:w="1701" w:type="dxa"/>
            <w:noWrap/>
            <w:vAlign w:val="center"/>
            <w:hideMark/>
          </w:tcPr>
          <w:p w14:paraId="5C627F22" w14:textId="77777777" w:rsidR="00705538" w:rsidRPr="00705538" w:rsidRDefault="00705538" w:rsidP="00705538">
            <w:pPr>
              <w:spacing w:after="0" w:line="240" w:lineRule="auto"/>
              <w:jc w:val="right"/>
              <w:rPr>
                <w:rFonts w:ascii="Times New Roman" w:eastAsia="Times New Roman" w:hAnsi="Times New Roman" w:cs="Times New Roman"/>
                <w:color w:val="000000"/>
                <w:lang w:eastAsia="hr-HR"/>
              </w:rPr>
            </w:pPr>
            <w:r w:rsidRPr="00705538">
              <w:rPr>
                <w:rFonts w:ascii="Times New Roman" w:eastAsia="Times New Roman" w:hAnsi="Times New Roman" w:cs="Times New Roman"/>
                <w:color w:val="000000"/>
                <w:lang w:eastAsia="hr-HR"/>
              </w:rPr>
              <w:t>41.079,09</w:t>
            </w:r>
          </w:p>
        </w:tc>
      </w:tr>
      <w:tr w:rsidR="00705538" w:rsidRPr="00705538" w14:paraId="7EA511FF" w14:textId="77777777" w:rsidTr="008216AC">
        <w:trPr>
          <w:trHeight w:val="968"/>
        </w:trPr>
        <w:tc>
          <w:tcPr>
            <w:tcW w:w="6941" w:type="dxa"/>
            <w:vAlign w:val="center"/>
            <w:hideMark/>
          </w:tcPr>
          <w:p w14:paraId="1BF9F1D9" w14:textId="77777777" w:rsidR="00705538" w:rsidRPr="00705538" w:rsidRDefault="00705538" w:rsidP="00705538">
            <w:pPr>
              <w:spacing w:after="0" w:line="240" w:lineRule="auto"/>
              <w:rPr>
                <w:rFonts w:ascii="Times New Roman" w:eastAsia="Times New Roman" w:hAnsi="Times New Roman" w:cs="Times New Roman"/>
                <w:i/>
                <w:iCs/>
                <w:color w:val="000000"/>
                <w:lang w:eastAsia="hr-HR"/>
              </w:rPr>
            </w:pPr>
            <w:r w:rsidRPr="00705538">
              <w:rPr>
                <w:rFonts w:ascii="Times New Roman" w:eastAsia="Times New Roman" w:hAnsi="Times New Roman" w:cs="Times New Roman"/>
                <w:i/>
                <w:iCs/>
                <w:color w:val="000000"/>
                <w:lang w:eastAsia="hr-HR"/>
              </w:rPr>
              <w:t>korekcija rezultata JVP-a kroz 2025. godinu (Povrat više ostvarenih prihoda u iznosu od 1.947.86 € - decentralizirana sredstva koja su vraćena u državni proračun).</w:t>
            </w:r>
          </w:p>
        </w:tc>
        <w:tc>
          <w:tcPr>
            <w:tcW w:w="1701" w:type="dxa"/>
            <w:noWrap/>
            <w:vAlign w:val="center"/>
            <w:hideMark/>
          </w:tcPr>
          <w:p w14:paraId="5EBFC994" w14:textId="77777777" w:rsidR="00705538" w:rsidRPr="00705538" w:rsidRDefault="00705538" w:rsidP="00705538">
            <w:pPr>
              <w:spacing w:after="0" w:line="240" w:lineRule="auto"/>
              <w:jc w:val="right"/>
              <w:rPr>
                <w:rFonts w:ascii="Times New Roman" w:eastAsia="Times New Roman" w:hAnsi="Times New Roman" w:cs="Times New Roman"/>
                <w:i/>
                <w:iCs/>
                <w:color w:val="000000"/>
                <w:lang w:eastAsia="hr-HR"/>
              </w:rPr>
            </w:pPr>
            <w:r w:rsidRPr="00705538">
              <w:rPr>
                <w:rFonts w:ascii="Times New Roman" w:eastAsia="Times New Roman" w:hAnsi="Times New Roman" w:cs="Times New Roman"/>
                <w:i/>
                <w:iCs/>
                <w:color w:val="000000"/>
                <w:lang w:eastAsia="hr-HR"/>
              </w:rPr>
              <w:t>-1.947,86</w:t>
            </w:r>
          </w:p>
        </w:tc>
      </w:tr>
      <w:tr w:rsidR="00705538" w:rsidRPr="00705538" w14:paraId="567CE0F8" w14:textId="77777777" w:rsidTr="008216AC">
        <w:trPr>
          <w:trHeight w:val="600"/>
        </w:trPr>
        <w:tc>
          <w:tcPr>
            <w:tcW w:w="6941" w:type="dxa"/>
            <w:vAlign w:val="center"/>
            <w:hideMark/>
          </w:tcPr>
          <w:p w14:paraId="1DB05EAC" w14:textId="77777777" w:rsidR="00705538" w:rsidRPr="00705538" w:rsidRDefault="00705538" w:rsidP="00705538">
            <w:pPr>
              <w:spacing w:after="0" w:line="240" w:lineRule="auto"/>
              <w:rPr>
                <w:rFonts w:ascii="Times New Roman" w:eastAsia="Times New Roman" w:hAnsi="Times New Roman" w:cs="Times New Roman"/>
                <w:color w:val="000000"/>
                <w:lang w:eastAsia="hr-HR"/>
              </w:rPr>
            </w:pPr>
            <w:r w:rsidRPr="00705538">
              <w:rPr>
                <w:rFonts w:ascii="Times New Roman" w:eastAsia="Times New Roman" w:hAnsi="Times New Roman" w:cs="Times New Roman"/>
                <w:color w:val="000000"/>
                <w:lang w:eastAsia="hr-HR"/>
              </w:rPr>
              <w:t>DJEČJI VRTIĆ METKOVIĆ - VIŠAK PRIHODA (izvor 3.3)</w:t>
            </w:r>
          </w:p>
        </w:tc>
        <w:tc>
          <w:tcPr>
            <w:tcW w:w="1701" w:type="dxa"/>
            <w:noWrap/>
            <w:vAlign w:val="center"/>
            <w:hideMark/>
          </w:tcPr>
          <w:p w14:paraId="122CA9DB" w14:textId="77777777" w:rsidR="00705538" w:rsidRPr="00705538" w:rsidRDefault="00705538" w:rsidP="00705538">
            <w:pPr>
              <w:spacing w:after="0" w:line="240" w:lineRule="auto"/>
              <w:jc w:val="right"/>
              <w:rPr>
                <w:rFonts w:ascii="Times New Roman" w:eastAsia="Times New Roman" w:hAnsi="Times New Roman" w:cs="Times New Roman"/>
                <w:color w:val="000000"/>
                <w:lang w:eastAsia="hr-HR"/>
              </w:rPr>
            </w:pPr>
            <w:r w:rsidRPr="00705538">
              <w:rPr>
                <w:rFonts w:ascii="Times New Roman" w:eastAsia="Times New Roman" w:hAnsi="Times New Roman" w:cs="Times New Roman"/>
                <w:color w:val="000000"/>
                <w:lang w:eastAsia="hr-HR"/>
              </w:rPr>
              <w:t>190.360,17</w:t>
            </w:r>
          </w:p>
        </w:tc>
      </w:tr>
      <w:tr w:rsidR="00705538" w:rsidRPr="00705538" w14:paraId="5FCDED3D" w14:textId="77777777" w:rsidTr="008216AC">
        <w:trPr>
          <w:trHeight w:val="600"/>
        </w:trPr>
        <w:tc>
          <w:tcPr>
            <w:tcW w:w="6941" w:type="dxa"/>
            <w:vAlign w:val="center"/>
            <w:hideMark/>
          </w:tcPr>
          <w:p w14:paraId="0FCF5C98" w14:textId="77777777" w:rsidR="00705538" w:rsidRPr="00705538" w:rsidRDefault="00705538" w:rsidP="00705538">
            <w:pPr>
              <w:spacing w:after="0" w:line="240" w:lineRule="auto"/>
              <w:rPr>
                <w:rFonts w:ascii="Times New Roman" w:eastAsia="Times New Roman" w:hAnsi="Times New Roman" w:cs="Times New Roman"/>
                <w:color w:val="000000"/>
                <w:lang w:eastAsia="hr-HR"/>
              </w:rPr>
            </w:pPr>
            <w:r w:rsidRPr="00705538">
              <w:rPr>
                <w:rFonts w:ascii="Times New Roman" w:eastAsia="Times New Roman" w:hAnsi="Times New Roman" w:cs="Times New Roman"/>
                <w:color w:val="000000"/>
                <w:lang w:eastAsia="hr-HR"/>
              </w:rPr>
              <w:t>PRIRODOSLOVNI MUZEJ METKOVIĆ  - VIŠAK PRIHODA (izvor 3.4.)</w:t>
            </w:r>
          </w:p>
        </w:tc>
        <w:tc>
          <w:tcPr>
            <w:tcW w:w="1701" w:type="dxa"/>
            <w:noWrap/>
            <w:vAlign w:val="center"/>
            <w:hideMark/>
          </w:tcPr>
          <w:p w14:paraId="211FE62C" w14:textId="77777777" w:rsidR="00705538" w:rsidRPr="00705538" w:rsidRDefault="00705538" w:rsidP="00705538">
            <w:pPr>
              <w:spacing w:after="0" w:line="240" w:lineRule="auto"/>
              <w:jc w:val="right"/>
              <w:rPr>
                <w:rFonts w:ascii="Times New Roman" w:eastAsia="Times New Roman" w:hAnsi="Times New Roman" w:cs="Times New Roman"/>
                <w:color w:val="000000"/>
                <w:lang w:eastAsia="hr-HR"/>
              </w:rPr>
            </w:pPr>
            <w:r w:rsidRPr="00705538">
              <w:rPr>
                <w:rFonts w:ascii="Times New Roman" w:eastAsia="Times New Roman" w:hAnsi="Times New Roman" w:cs="Times New Roman"/>
                <w:color w:val="000000"/>
                <w:lang w:eastAsia="hr-HR"/>
              </w:rPr>
              <w:t>6.020,08</w:t>
            </w:r>
          </w:p>
        </w:tc>
      </w:tr>
      <w:tr w:rsidR="00705538" w:rsidRPr="00705538" w14:paraId="320B6083" w14:textId="77777777" w:rsidTr="008216AC">
        <w:trPr>
          <w:trHeight w:val="600"/>
        </w:trPr>
        <w:tc>
          <w:tcPr>
            <w:tcW w:w="6941" w:type="dxa"/>
            <w:vAlign w:val="center"/>
            <w:hideMark/>
          </w:tcPr>
          <w:p w14:paraId="7A133365" w14:textId="77777777" w:rsidR="00705538" w:rsidRPr="00705538" w:rsidRDefault="00705538" w:rsidP="00705538">
            <w:pPr>
              <w:spacing w:after="0" w:line="240" w:lineRule="auto"/>
              <w:rPr>
                <w:rFonts w:ascii="Times New Roman" w:eastAsia="Times New Roman" w:hAnsi="Times New Roman" w:cs="Times New Roman"/>
                <w:color w:val="000000"/>
                <w:lang w:eastAsia="hr-HR"/>
              </w:rPr>
            </w:pPr>
            <w:r w:rsidRPr="00705538">
              <w:rPr>
                <w:rFonts w:ascii="Times New Roman" w:eastAsia="Times New Roman" w:hAnsi="Times New Roman" w:cs="Times New Roman"/>
                <w:color w:val="000000"/>
                <w:lang w:eastAsia="hr-HR"/>
              </w:rPr>
              <w:t>USTANOVA ZA KULTURU I SPORT METKOVIĆ  - VIŠAK PRIHODA (izvor 3.6.)</w:t>
            </w:r>
          </w:p>
        </w:tc>
        <w:tc>
          <w:tcPr>
            <w:tcW w:w="1701" w:type="dxa"/>
            <w:noWrap/>
            <w:vAlign w:val="center"/>
            <w:hideMark/>
          </w:tcPr>
          <w:p w14:paraId="4DA79BA8" w14:textId="77777777" w:rsidR="00705538" w:rsidRPr="00705538" w:rsidRDefault="00705538" w:rsidP="00705538">
            <w:pPr>
              <w:spacing w:after="0" w:line="240" w:lineRule="auto"/>
              <w:jc w:val="right"/>
              <w:rPr>
                <w:rFonts w:ascii="Times New Roman" w:eastAsia="Times New Roman" w:hAnsi="Times New Roman" w:cs="Times New Roman"/>
                <w:color w:val="000000"/>
                <w:lang w:eastAsia="hr-HR"/>
              </w:rPr>
            </w:pPr>
            <w:r w:rsidRPr="00705538">
              <w:rPr>
                <w:rFonts w:ascii="Times New Roman" w:eastAsia="Times New Roman" w:hAnsi="Times New Roman" w:cs="Times New Roman"/>
                <w:color w:val="000000"/>
                <w:lang w:eastAsia="hr-HR"/>
              </w:rPr>
              <w:t>7.422,35</w:t>
            </w:r>
          </w:p>
        </w:tc>
      </w:tr>
      <w:tr w:rsidR="00705538" w:rsidRPr="00705538" w14:paraId="3A9D9DD3" w14:textId="77777777" w:rsidTr="008216AC">
        <w:trPr>
          <w:trHeight w:val="570"/>
        </w:trPr>
        <w:tc>
          <w:tcPr>
            <w:tcW w:w="6941" w:type="dxa"/>
            <w:shd w:val="clear" w:color="000000" w:fill="C0E6F5"/>
            <w:vAlign w:val="center"/>
            <w:hideMark/>
          </w:tcPr>
          <w:p w14:paraId="79824B51" w14:textId="77777777" w:rsidR="00705538" w:rsidRPr="00705538" w:rsidRDefault="00705538" w:rsidP="00705538">
            <w:pPr>
              <w:spacing w:after="0" w:line="240" w:lineRule="auto"/>
              <w:jc w:val="right"/>
              <w:rPr>
                <w:rFonts w:ascii="Times New Roman" w:eastAsia="Times New Roman" w:hAnsi="Times New Roman" w:cs="Times New Roman"/>
                <w:b/>
                <w:bCs/>
                <w:color w:val="000000"/>
                <w:lang w:eastAsia="hr-HR"/>
              </w:rPr>
            </w:pPr>
            <w:r w:rsidRPr="00705538">
              <w:rPr>
                <w:rFonts w:ascii="Times New Roman" w:eastAsia="Times New Roman" w:hAnsi="Times New Roman" w:cs="Times New Roman"/>
                <w:b/>
                <w:bCs/>
                <w:color w:val="000000"/>
                <w:lang w:eastAsia="hr-HR"/>
              </w:rPr>
              <w:t>Sveukupan rezultat PRORAČUNSKIH KORISNIKA</w:t>
            </w:r>
          </w:p>
        </w:tc>
        <w:tc>
          <w:tcPr>
            <w:tcW w:w="1701" w:type="dxa"/>
            <w:shd w:val="clear" w:color="000000" w:fill="C0E6F5"/>
            <w:noWrap/>
            <w:vAlign w:val="center"/>
            <w:hideMark/>
          </w:tcPr>
          <w:p w14:paraId="16905871" w14:textId="77777777" w:rsidR="00705538" w:rsidRPr="00705538" w:rsidRDefault="00705538" w:rsidP="00705538">
            <w:pPr>
              <w:spacing w:after="0" w:line="240" w:lineRule="auto"/>
              <w:jc w:val="right"/>
              <w:rPr>
                <w:rFonts w:ascii="Times New Roman" w:eastAsia="Times New Roman" w:hAnsi="Times New Roman" w:cs="Times New Roman"/>
                <w:b/>
                <w:bCs/>
                <w:color w:val="000000"/>
                <w:lang w:eastAsia="hr-HR"/>
              </w:rPr>
            </w:pPr>
            <w:r w:rsidRPr="00705538">
              <w:rPr>
                <w:rFonts w:ascii="Times New Roman" w:eastAsia="Times New Roman" w:hAnsi="Times New Roman" w:cs="Times New Roman"/>
                <w:b/>
                <w:bCs/>
                <w:color w:val="000000"/>
                <w:lang w:eastAsia="hr-HR"/>
              </w:rPr>
              <w:t>245.302,80</w:t>
            </w:r>
          </w:p>
        </w:tc>
      </w:tr>
      <w:tr w:rsidR="00705538" w:rsidRPr="00705538" w14:paraId="5E5D8128" w14:textId="77777777" w:rsidTr="008216AC">
        <w:trPr>
          <w:trHeight w:val="300"/>
        </w:trPr>
        <w:tc>
          <w:tcPr>
            <w:tcW w:w="6941" w:type="dxa"/>
            <w:vAlign w:val="center"/>
            <w:hideMark/>
          </w:tcPr>
          <w:p w14:paraId="4BBC7906" w14:textId="77777777" w:rsidR="00705538" w:rsidRPr="00705538" w:rsidRDefault="00705538" w:rsidP="00705538">
            <w:pPr>
              <w:spacing w:after="0" w:line="240" w:lineRule="auto"/>
              <w:rPr>
                <w:rFonts w:ascii="Times New Roman" w:eastAsia="Times New Roman" w:hAnsi="Times New Roman" w:cs="Times New Roman"/>
                <w:lang w:eastAsia="hr-HR"/>
              </w:rPr>
            </w:pPr>
            <w:r w:rsidRPr="00705538">
              <w:rPr>
                <w:rFonts w:ascii="Times New Roman" w:eastAsia="Times New Roman" w:hAnsi="Times New Roman" w:cs="Times New Roman"/>
                <w:lang w:eastAsia="hr-HR"/>
              </w:rPr>
              <w:t> </w:t>
            </w:r>
          </w:p>
        </w:tc>
        <w:tc>
          <w:tcPr>
            <w:tcW w:w="1701" w:type="dxa"/>
            <w:noWrap/>
            <w:vAlign w:val="center"/>
            <w:hideMark/>
          </w:tcPr>
          <w:p w14:paraId="187BBF10" w14:textId="77777777" w:rsidR="00705538" w:rsidRPr="00705538" w:rsidRDefault="00705538" w:rsidP="00705538">
            <w:pPr>
              <w:spacing w:after="0" w:line="240" w:lineRule="auto"/>
              <w:rPr>
                <w:rFonts w:ascii="Times New Roman" w:eastAsia="Times New Roman" w:hAnsi="Times New Roman" w:cs="Times New Roman"/>
                <w:lang w:eastAsia="hr-HR"/>
              </w:rPr>
            </w:pPr>
            <w:r w:rsidRPr="00705538">
              <w:rPr>
                <w:rFonts w:ascii="Times New Roman" w:eastAsia="Times New Roman" w:hAnsi="Times New Roman" w:cs="Times New Roman"/>
                <w:lang w:eastAsia="hr-HR"/>
              </w:rPr>
              <w:t> </w:t>
            </w:r>
          </w:p>
        </w:tc>
      </w:tr>
      <w:tr w:rsidR="00705538" w:rsidRPr="00705538" w14:paraId="7678D639" w14:textId="77777777" w:rsidTr="008216AC">
        <w:trPr>
          <w:trHeight w:val="1155"/>
        </w:trPr>
        <w:tc>
          <w:tcPr>
            <w:tcW w:w="6941" w:type="dxa"/>
            <w:shd w:val="clear" w:color="000000" w:fill="FFFF00"/>
            <w:vAlign w:val="center"/>
            <w:hideMark/>
          </w:tcPr>
          <w:p w14:paraId="4430CC26" w14:textId="77777777" w:rsidR="00705538" w:rsidRPr="00705538" w:rsidRDefault="00705538" w:rsidP="00705538">
            <w:pPr>
              <w:spacing w:after="0" w:line="240" w:lineRule="auto"/>
              <w:jc w:val="center"/>
              <w:rPr>
                <w:rFonts w:ascii="Times New Roman" w:eastAsia="Times New Roman" w:hAnsi="Times New Roman" w:cs="Times New Roman"/>
                <w:b/>
                <w:bCs/>
                <w:color w:val="FF0000"/>
                <w:lang w:eastAsia="hr-HR"/>
              </w:rPr>
            </w:pPr>
            <w:r w:rsidRPr="00705538">
              <w:rPr>
                <w:rFonts w:ascii="Times New Roman" w:eastAsia="Times New Roman" w:hAnsi="Times New Roman" w:cs="Times New Roman"/>
                <w:b/>
                <w:bCs/>
                <w:color w:val="FF0000"/>
                <w:lang w:eastAsia="hr-HR"/>
              </w:rPr>
              <w:t>UKUPNA RASPOLOŽIVA SREDSTVA ZA UKLJUČIVANJE U 1. IZMJENE I DOPUNE PRORAČUNA GRADA METKOVIĆA ZA 2025. GODINU</w:t>
            </w:r>
          </w:p>
        </w:tc>
        <w:tc>
          <w:tcPr>
            <w:tcW w:w="1701" w:type="dxa"/>
            <w:shd w:val="clear" w:color="000000" w:fill="FFFF00"/>
            <w:noWrap/>
            <w:vAlign w:val="center"/>
            <w:hideMark/>
          </w:tcPr>
          <w:p w14:paraId="1F14A7DF" w14:textId="77777777" w:rsidR="00705538" w:rsidRPr="00705538" w:rsidRDefault="00705538" w:rsidP="00705538">
            <w:pPr>
              <w:spacing w:after="0" w:line="240" w:lineRule="auto"/>
              <w:jc w:val="right"/>
              <w:rPr>
                <w:rFonts w:ascii="Times New Roman" w:eastAsia="Times New Roman" w:hAnsi="Times New Roman" w:cs="Times New Roman"/>
                <w:b/>
                <w:bCs/>
                <w:color w:val="FF0000"/>
                <w:lang w:eastAsia="hr-HR"/>
              </w:rPr>
            </w:pPr>
            <w:r w:rsidRPr="00705538">
              <w:rPr>
                <w:rFonts w:ascii="Times New Roman" w:eastAsia="Times New Roman" w:hAnsi="Times New Roman" w:cs="Times New Roman"/>
                <w:b/>
                <w:bCs/>
                <w:color w:val="FF0000"/>
                <w:lang w:eastAsia="hr-HR"/>
              </w:rPr>
              <w:t>1.179.155,83</w:t>
            </w:r>
          </w:p>
        </w:tc>
      </w:tr>
    </w:tbl>
    <w:p w14:paraId="71217E09" w14:textId="77777777" w:rsidR="00300218" w:rsidRDefault="00300218" w:rsidP="00812314">
      <w:pPr>
        <w:widowControl w:val="0"/>
        <w:tabs>
          <w:tab w:val="left" w:pos="90"/>
          <w:tab w:val="center" w:pos="7086"/>
        </w:tabs>
        <w:autoSpaceDE w:val="0"/>
        <w:autoSpaceDN w:val="0"/>
        <w:adjustRightInd w:val="0"/>
        <w:spacing w:after="0" w:line="240" w:lineRule="auto"/>
        <w:jc w:val="both"/>
        <w:rPr>
          <w:rFonts w:ascii="Times New Roman" w:eastAsia="Times New Roman" w:hAnsi="Times New Roman"/>
          <w:sz w:val="24"/>
          <w:szCs w:val="24"/>
          <w:lang w:eastAsia="hr-HR"/>
        </w:rPr>
      </w:pPr>
    </w:p>
    <w:p w14:paraId="4932412F" w14:textId="3A873C4F" w:rsidR="00812314" w:rsidRPr="000570C2" w:rsidRDefault="00812314" w:rsidP="00812314">
      <w:pPr>
        <w:widowControl w:val="0"/>
        <w:tabs>
          <w:tab w:val="left" w:pos="90"/>
          <w:tab w:val="center" w:pos="7086"/>
        </w:tabs>
        <w:autoSpaceDE w:val="0"/>
        <w:autoSpaceDN w:val="0"/>
        <w:adjustRightInd w:val="0"/>
        <w:spacing w:after="0" w:line="240" w:lineRule="auto"/>
        <w:jc w:val="both"/>
        <w:rPr>
          <w:rFonts w:ascii="Times New Roman" w:eastAsia="Times New Roman" w:hAnsi="Times New Roman"/>
          <w:sz w:val="24"/>
          <w:szCs w:val="24"/>
          <w:lang w:eastAsia="hr-HR"/>
        </w:rPr>
      </w:pPr>
      <w:r w:rsidRPr="000570C2">
        <w:rPr>
          <w:rFonts w:ascii="Times New Roman" w:eastAsia="Times New Roman" w:hAnsi="Times New Roman"/>
          <w:sz w:val="24"/>
          <w:szCs w:val="24"/>
          <w:lang w:eastAsia="hr-HR"/>
        </w:rPr>
        <w:lastRenderedPageBreak/>
        <w:t xml:space="preserve">Sukladno </w:t>
      </w:r>
      <w:r>
        <w:rPr>
          <w:rFonts w:ascii="Times New Roman" w:eastAsia="Times New Roman" w:hAnsi="Times New Roman"/>
          <w:sz w:val="24"/>
          <w:szCs w:val="24"/>
          <w:lang w:eastAsia="hr-HR"/>
        </w:rPr>
        <w:t>odredbama usvojenih</w:t>
      </w:r>
      <w:r w:rsidRPr="000570C2">
        <w:rPr>
          <w:rFonts w:ascii="Times New Roman" w:eastAsia="Times New Roman" w:hAnsi="Times New Roman"/>
          <w:sz w:val="24"/>
          <w:szCs w:val="24"/>
          <w:lang w:eastAsia="hr-HR"/>
        </w:rPr>
        <w:t xml:space="preserve"> Odluk</w:t>
      </w:r>
      <w:r>
        <w:rPr>
          <w:rFonts w:ascii="Times New Roman" w:eastAsia="Times New Roman" w:hAnsi="Times New Roman"/>
          <w:sz w:val="24"/>
          <w:szCs w:val="24"/>
          <w:lang w:eastAsia="hr-HR"/>
        </w:rPr>
        <w:t>a o raspodjelama rezultata poslovanja za 202</w:t>
      </w:r>
      <w:r w:rsidR="00705538">
        <w:rPr>
          <w:rFonts w:ascii="Times New Roman" w:eastAsia="Times New Roman" w:hAnsi="Times New Roman"/>
          <w:sz w:val="24"/>
          <w:szCs w:val="24"/>
          <w:lang w:eastAsia="hr-HR"/>
        </w:rPr>
        <w:t>4</w:t>
      </w:r>
      <w:r>
        <w:rPr>
          <w:rFonts w:ascii="Times New Roman" w:eastAsia="Times New Roman" w:hAnsi="Times New Roman"/>
          <w:sz w:val="24"/>
          <w:szCs w:val="24"/>
          <w:lang w:eastAsia="hr-HR"/>
        </w:rPr>
        <w:t>. godinu</w:t>
      </w:r>
      <w:r w:rsidRPr="000570C2">
        <w:rPr>
          <w:rFonts w:ascii="Times New Roman" w:eastAsia="Times New Roman" w:hAnsi="Times New Roman"/>
          <w:sz w:val="24"/>
          <w:szCs w:val="24"/>
          <w:lang w:eastAsia="hr-HR"/>
        </w:rPr>
        <w:t xml:space="preserve"> ukupan višak prihoda u iznosu od </w:t>
      </w:r>
      <w:r w:rsidR="00705538" w:rsidRPr="00705538">
        <w:rPr>
          <w:rFonts w:ascii="Times New Roman" w:eastAsia="Times New Roman" w:hAnsi="Times New Roman"/>
          <w:sz w:val="24"/>
          <w:szCs w:val="24"/>
          <w:lang w:eastAsia="hr-HR"/>
        </w:rPr>
        <w:t>1.179.155,83</w:t>
      </w:r>
      <w:r w:rsidR="00705538">
        <w:rPr>
          <w:rFonts w:ascii="Times New Roman" w:eastAsia="Times New Roman" w:hAnsi="Times New Roman"/>
          <w:sz w:val="24"/>
          <w:szCs w:val="24"/>
          <w:lang w:eastAsia="hr-HR"/>
        </w:rPr>
        <w:t xml:space="preserve"> </w:t>
      </w:r>
      <w:r w:rsidRPr="000570C2">
        <w:rPr>
          <w:rFonts w:ascii="Times New Roman" w:eastAsia="Times New Roman" w:hAnsi="Times New Roman"/>
          <w:sz w:val="24"/>
          <w:szCs w:val="24"/>
          <w:lang w:eastAsia="hr-HR"/>
        </w:rPr>
        <w:t>eura raspore</w:t>
      </w:r>
      <w:r w:rsidR="00705538">
        <w:rPr>
          <w:rFonts w:ascii="Times New Roman" w:eastAsia="Times New Roman" w:hAnsi="Times New Roman"/>
          <w:sz w:val="24"/>
          <w:szCs w:val="24"/>
          <w:lang w:eastAsia="hr-HR"/>
        </w:rPr>
        <w:t>đuje</w:t>
      </w:r>
      <w:r w:rsidRPr="000570C2">
        <w:rPr>
          <w:rFonts w:ascii="Times New Roman" w:eastAsia="Times New Roman" w:hAnsi="Times New Roman"/>
          <w:sz w:val="24"/>
          <w:szCs w:val="24"/>
          <w:lang w:eastAsia="hr-HR"/>
        </w:rPr>
        <w:t xml:space="preserve"> se na sljedeći način:</w:t>
      </w:r>
    </w:p>
    <w:p w14:paraId="27FB8BBB" w14:textId="77777777" w:rsidR="00812314" w:rsidRPr="000570C2" w:rsidRDefault="00812314" w:rsidP="00812314">
      <w:pPr>
        <w:widowControl w:val="0"/>
        <w:tabs>
          <w:tab w:val="left" w:pos="90"/>
          <w:tab w:val="center" w:pos="7086"/>
        </w:tabs>
        <w:autoSpaceDE w:val="0"/>
        <w:autoSpaceDN w:val="0"/>
        <w:adjustRightInd w:val="0"/>
        <w:spacing w:after="0" w:line="240" w:lineRule="auto"/>
        <w:jc w:val="both"/>
        <w:rPr>
          <w:rFonts w:ascii="Times New Roman" w:eastAsia="Times New Roman" w:hAnsi="Times New Roman"/>
          <w:sz w:val="24"/>
          <w:szCs w:val="24"/>
          <w:lang w:eastAsia="hr-HR"/>
        </w:rPr>
      </w:pPr>
    </w:p>
    <w:p w14:paraId="328F32D0" w14:textId="77777777" w:rsidR="00705538" w:rsidRPr="00705538" w:rsidRDefault="00705538" w:rsidP="00705538">
      <w:pPr>
        <w:numPr>
          <w:ilvl w:val="0"/>
          <w:numId w:val="20"/>
        </w:numPr>
        <w:tabs>
          <w:tab w:val="left" w:pos="8364"/>
        </w:tabs>
        <w:spacing w:after="0" w:line="240" w:lineRule="auto"/>
        <w:ind w:left="142" w:right="283" w:hanging="142"/>
        <w:contextualSpacing/>
        <w:jc w:val="both"/>
        <w:rPr>
          <w:rFonts w:ascii="Times New Roman" w:eastAsia="Times New Roman" w:hAnsi="Times New Roman" w:cs="Times New Roman"/>
          <w:sz w:val="24"/>
          <w:szCs w:val="24"/>
          <w:lang w:eastAsia="hr-HR"/>
        </w:rPr>
      </w:pPr>
      <w:r w:rsidRPr="00705538">
        <w:rPr>
          <w:rFonts w:ascii="Times New Roman" w:eastAsia="Times New Roman" w:hAnsi="Times New Roman" w:cs="Times New Roman"/>
          <w:sz w:val="24"/>
          <w:szCs w:val="24"/>
          <w:lang w:eastAsia="hr-HR"/>
        </w:rPr>
        <w:t>višak prihoda poslovanja iz izvora pomoći u ukupnom iznosu 183.678,91 euro koristit će se za pokriće rashoda u 2025.g. po projektima iz čl. 3. ove Odluke,</w:t>
      </w:r>
    </w:p>
    <w:p w14:paraId="3A9D1C25" w14:textId="77777777" w:rsidR="00705538" w:rsidRPr="00705538" w:rsidRDefault="00705538" w:rsidP="00705538">
      <w:pPr>
        <w:numPr>
          <w:ilvl w:val="0"/>
          <w:numId w:val="20"/>
        </w:numPr>
        <w:tabs>
          <w:tab w:val="left" w:pos="8364"/>
        </w:tabs>
        <w:spacing w:after="0" w:line="240" w:lineRule="auto"/>
        <w:ind w:left="142" w:right="283" w:hanging="142"/>
        <w:contextualSpacing/>
        <w:jc w:val="both"/>
        <w:rPr>
          <w:rFonts w:ascii="Times New Roman" w:eastAsia="Times New Roman" w:hAnsi="Times New Roman" w:cs="Times New Roman"/>
          <w:sz w:val="24"/>
          <w:szCs w:val="24"/>
          <w:lang w:eastAsia="hr-HR"/>
        </w:rPr>
      </w:pPr>
      <w:r w:rsidRPr="00705538">
        <w:rPr>
          <w:rFonts w:ascii="Times New Roman" w:eastAsia="Times New Roman" w:hAnsi="Times New Roman" w:cs="Times New Roman"/>
          <w:sz w:val="24"/>
          <w:szCs w:val="24"/>
          <w:lang w:eastAsia="hr-HR"/>
        </w:rPr>
        <w:t>manjak prihoda poslovanja iz izvora pomoći u ukupnom iznosu od 144.291,06 eura pokrit će se prihodima 2025.g. koji će biti uplaćeni za pokriće manjka po projektima iz čl. 3. ove Odluke</w:t>
      </w:r>
    </w:p>
    <w:p w14:paraId="384D9554" w14:textId="77777777" w:rsidR="00705538" w:rsidRPr="00705538" w:rsidRDefault="00705538" w:rsidP="00705538">
      <w:pPr>
        <w:numPr>
          <w:ilvl w:val="0"/>
          <w:numId w:val="20"/>
        </w:numPr>
        <w:tabs>
          <w:tab w:val="left" w:pos="8364"/>
        </w:tabs>
        <w:spacing w:after="0" w:line="240" w:lineRule="auto"/>
        <w:ind w:left="142" w:right="283" w:hanging="142"/>
        <w:contextualSpacing/>
        <w:jc w:val="both"/>
        <w:rPr>
          <w:rFonts w:ascii="Times New Roman" w:eastAsia="Times New Roman" w:hAnsi="Times New Roman" w:cs="Times New Roman"/>
          <w:sz w:val="24"/>
          <w:szCs w:val="24"/>
          <w:lang w:eastAsia="hr-HR"/>
        </w:rPr>
      </w:pPr>
      <w:r w:rsidRPr="00705538">
        <w:rPr>
          <w:rFonts w:ascii="Times New Roman" w:eastAsia="Times New Roman" w:hAnsi="Times New Roman" w:cs="Times New Roman"/>
          <w:sz w:val="24"/>
          <w:szCs w:val="24"/>
          <w:lang w:eastAsia="hr-HR"/>
        </w:rPr>
        <w:t>višak namjenskih prihoda u iznosu od 4.455,36 eura koristi će se u 2025. g. za rashode koji se financiraju iz tih izvora,</w:t>
      </w:r>
    </w:p>
    <w:p w14:paraId="2027D125" w14:textId="2E321F5F" w:rsidR="00705538" w:rsidRPr="00705538" w:rsidRDefault="00705538" w:rsidP="00705538">
      <w:pPr>
        <w:pStyle w:val="Odlomakpopisa"/>
        <w:widowControl w:val="0"/>
        <w:numPr>
          <w:ilvl w:val="0"/>
          <w:numId w:val="20"/>
        </w:numPr>
        <w:tabs>
          <w:tab w:val="left" w:pos="90"/>
          <w:tab w:val="center" w:pos="7086"/>
        </w:tabs>
        <w:autoSpaceDE w:val="0"/>
        <w:autoSpaceDN w:val="0"/>
        <w:adjustRightInd w:val="0"/>
        <w:spacing w:after="0" w:line="240" w:lineRule="auto"/>
        <w:ind w:left="0" w:firstLine="0"/>
        <w:jc w:val="both"/>
        <w:rPr>
          <w:rFonts w:ascii="Times New Roman" w:eastAsia="Times New Roman" w:hAnsi="Times New Roman" w:cs="Times New Roman"/>
          <w:sz w:val="24"/>
          <w:szCs w:val="24"/>
          <w:lang w:eastAsia="hr-HR"/>
        </w:rPr>
      </w:pPr>
      <w:r w:rsidRPr="00705538">
        <w:rPr>
          <w:rFonts w:ascii="Times New Roman" w:eastAsia="Times New Roman" w:hAnsi="Times New Roman" w:cs="Times New Roman"/>
          <w:sz w:val="24"/>
          <w:szCs w:val="24"/>
          <w:lang w:eastAsia="hr-HR"/>
        </w:rPr>
        <w:t>višak općih prihoda u iznosu od 890.009,82 eura koristit će se na nabavu i održavanje nefinancijske imovine, ostale programe za koje proračunska sredstva ne budu dostatna te za premošćivanje financijskog jaza koji može nastati zbog različite dinamike priljeva sredstava i dospijeća obveza po investicijskim i EU projektima</w:t>
      </w:r>
    </w:p>
    <w:p w14:paraId="66A7AFD6" w14:textId="77777777" w:rsidR="00705538" w:rsidRDefault="00705538" w:rsidP="00705538">
      <w:pPr>
        <w:widowControl w:val="0"/>
        <w:tabs>
          <w:tab w:val="left" w:pos="90"/>
          <w:tab w:val="center" w:pos="7086"/>
        </w:tabs>
        <w:autoSpaceDE w:val="0"/>
        <w:autoSpaceDN w:val="0"/>
        <w:adjustRightInd w:val="0"/>
        <w:spacing w:after="0" w:line="240" w:lineRule="auto"/>
        <w:ind w:left="142" w:hanging="142"/>
        <w:jc w:val="both"/>
        <w:rPr>
          <w:rFonts w:ascii="Times New Roman" w:eastAsia="Times New Roman" w:hAnsi="Times New Roman"/>
          <w:sz w:val="24"/>
          <w:szCs w:val="24"/>
          <w:lang w:eastAsia="hr-HR"/>
        </w:rPr>
      </w:pPr>
    </w:p>
    <w:p w14:paraId="57FB4F61" w14:textId="74BD6064" w:rsidR="00812314" w:rsidRPr="000570C2" w:rsidRDefault="00812314" w:rsidP="00812314">
      <w:pPr>
        <w:widowControl w:val="0"/>
        <w:tabs>
          <w:tab w:val="left" w:pos="90"/>
          <w:tab w:val="center" w:pos="7086"/>
        </w:tabs>
        <w:autoSpaceDE w:val="0"/>
        <w:autoSpaceDN w:val="0"/>
        <w:adjustRightInd w:val="0"/>
        <w:spacing w:after="0" w:line="240" w:lineRule="auto"/>
        <w:jc w:val="both"/>
        <w:rPr>
          <w:rFonts w:ascii="Times New Roman" w:eastAsia="Times New Roman" w:hAnsi="Times New Roman"/>
          <w:sz w:val="24"/>
          <w:szCs w:val="24"/>
          <w:lang w:eastAsia="hr-HR"/>
        </w:rPr>
      </w:pPr>
      <w:r>
        <w:rPr>
          <w:rFonts w:ascii="Times New Roman" w:eastAsia="Times New Roman" w:hAnsi="Times New Roman"/>
          <w:sz w:val="24"/>
          <w:szCs w:val="24"/>
          <w:lang w:eastAsia="hr-HR"/>
        </w:rPr>
        <w:t>-</w:t>
      </w:r>
      <w:r w:rsidRPr="00220447">
        <w:t xml:space="preserve"> </w:t>
      </w:r>
      <w:r w:rsidRPr="00220447">
        <w:rPr>
          <w:rFonts w:ascii="Times New Roman" w:eastAsia="Times New Roman" w:hAnsi="Times New Roman"/>
          <w:sz w:val="24"/>
          <w:szCs w:val="24"/>
          <w:lang w:eastAsia="hr-HR"/>
        </w:rPr>
        <w:tab/>
        <w:t xml:space="preserve">višak prihoda ostvaren kod proračunskih korisnika u ukupnom iznosu od </w:t>
      </w:r>
      <w:r w:rsidR="00705538" w:rsidRPr="00705538">
        <w:rPr>
          <w:rFonts w:ascii="Times New Roman" w:eastAsia="Times New Roman" w:hAnsi="Times New Roman"/>
          <w:sz w:val="24"/>
          <w:szCs w:val="24"/>
          <w:lang w:eastAsia="hr-HR"/>
        </w:rPr>
        <w:t>245.302,80</w:t>
      </w:r>
      <w:r w:rsidR="00705538">
        <w:rPr>
          <w:rFonts w:ascii="Times New Roman" w:eastAsia="Times New Roman" w:hAnsi="Times New Roman"/>
          <w:sz w:val="24"/>
          <w:szCs w:val="24"/>
          <w:lang w:eastAsia="hr-HR"/>
        </w:rPr>
        <w:t xml:space="preserve"> </w:t>
      </w:r>
      <w:r w:rsidRPr="00220447">
        <w:rPr>
          <w:rFonts w:ascii="Times New Roman" w:eastAsia="Times New Roman" w:hAnsi="Times New Roman"/>
          <w:sz w:val="24"/>
          <w:szCs w:val="24"/>
          <w:lang w:eastAsia="hr-HR"/>
        </w:rPr>
        <w:t>eura raspoređen je unutar programa koje će realizirati proračunski korisnici</w:t>
      </w:r>
    </w:p>
    <w:p w14:paraId="5F212C68" w14:textId="77777777" w:rsidR="00812314" w:rsidRDefault="00812314" w:rsidP="00812314">
      <w:pPr>
        <w:widowControl w:val="0"/>
        <w:tabs>
          <w:tab w:val="left" w:pos="90"/>
          <w:tab w:val="center" w:pos="7086"/>
        </w:tabs>
        <w:autoSpaceDE w:val="0"/>
        <w:autoSpaceDN w:val="0"/>
        <w:adjustRightInd w:val="0"/>
        <w:spacing w:after="0" w:line="240" w:lineRule="auto"/>
        <w:jc w:val="both"/>
        <w:rPr>
          <w:bCs/>
          <w:color w:val="000000"/>
        </w:rPr>
      </w:pPr>
    </w:p>
    <w:p w14:paraId="201E0E41" w14:textId="35E4F4AD" w:rsidR="00F26C82" w:rsidRPr="008745EA" w:rsidRDefault="008745EA" w:rsidP="00402F3A">
      <w:pPr>
        <w:autoSpaceDE w:val="0"/>
        <w:autoSpaceDN w:val="0"/>
        <w:adjustRightInd w:val="0"/>
        <w:spacing w:after="0" w:line="240" w:lineRule="auto"/>
        <w:jc w:val="both"/>
        <w:rPr>
          <w:rFonts w:ascii="Times New Roman" w:hAnsi="Times New Roman"/>
          <w:i/>
          <w:iCs/>
          <w:sz w:val="24"/>
          <w:szCs w:val="24"/>
        </w:rPr>
      </w:pPr>
      <w:r w:rsidRPr="008745EA">
        <w:rPr>
          <w:rFonts w:ascii="Times New Roman" w:hAnsi="Times New Roman"/>
          <w:i/>
          <w:iCs/>
          <w:sz w:val="24"/>
          <w:szCs w:val="24"/>
        </w:rPr>
        <w:t xml:space="preserve">KOREKCIJA REZULTATA NA </w:t>
      </w:r>
      <w:r w:rsidR="00705538">
        <w:rPr>
          <w:rFonts w:ascii="Times New Roman" w:hAnsi="Times New Roman"/>
          <w:i/>
          <w:iCs/>
          <w:sz w:val="24"/>
          <w:szCs w:val="24"/>
        </w:rPr>
        <w:t>J V P-u</w:t>
      </w:r>
      <w:r w:rsidRPr="008745EA">
        <w:rPr>
          <w:rFonts w:ascii="Times New Roman" w:hAnsi="Times New Roman"/>
          <w:i/>
          <w:iCs/>
          <w:sz w:val="24"/>
          <w:szCs w:val="24"/>
        </w:rPr>
        <w:t xml:space="preserve"> U 202</w:t>
      </w:r>
      <w:r w:rsidR="00705538">
        <w:rPr>
          <w:rFonts w:ascii="Times New Roman" w:hAnsi="Times New Roman"/>
          <w:i/>
          <w:iCs/>
          <w:sz w:val="24"/>
          <w:szCs w:val="24"/>
        </w:rPr>
        <w:t>5</w:t>
      </w:r>
      <w:r w:rsidRPr="008745EA">
        <w:rPr>
          <w:rFonts w:ascii="Times New Roman" w:hAnsi="Times New Roman"/>
          <w:i/>
          <w:iCs/>
          <w:sz w:val="24"/>
          <w:szCs w:val="24"/>
        </w:rPr>
        <w:t>.oj GODINI;</w:t>
      </w:r>
    </w:p>
    <w:p w14:paraId="762AC8E1" w14:textId="0FABB705" w:rsidR="008745EA" w:rsidRDefault="00705538" w:rsidP="00402F3A">
      <w:pPr>
        <w:autoSpaceDE w:val="0"/>
        <w:autoSpaceDN w:val="0"/>
        <w:adjustRightInd w:val="0"/>
        <w:spacing w:after="0" w:line="240" w:lineRule="auto"/>
        <w:jc w:val="both"/>
        <w:rPr>
          <w:rFonts w:ascii="Times New Roman" w:hAnsi="Times New Roman"/>
          <w:sz w:val="24"/>
          <w:szCs w:val="24"/>
        </w:rPr>
      </w:pPr>
      <w:r w:rsidRPr="00705538">
        <w:rPr>
          <w:rFonts w:ascii="Times New Roman" w:hAnsi="Times New Roman"/>
          <w:sz w:val="24"/>
          <w:szCs w:val="24"/>
        </w:rPr>
        <w:t>Povrat više ostvarenih prihoda u iznosu od 1.947</w:t>
      </w:r>
      <w:r>
        <w:rPr>
          <w:rFonts w:ascii="Times New Roman" w:hAnsi="Times New Roman"/>
          <w:sz w:val="24"/>
          <w:szCs w:val="24"/>
        </w:rPr>
        <w:t>,</w:t>
      </w:r>
      <w:r w:rsidRPr="00705538">
        <w:rPr>
          <w:rFonts w:ascii="Times New Roman" w:hAnsi="Times New Roman"/>
          <w:sz w:val="24"/>
          <w:szCs w:val="24"/>
        </w:rPr>
        <w:t>86 € - decentralizirana sredstva koja su vraćena u državni proračun</w:t>
      </w:r>
      <w:r>
        <w:rPr>
          <w:rFonts w:ascii="Times New Roman" w:hAnsi="Times New Roman"/>
          <w:sz w:val="24"/>
          <w:szCs w:val="24"/>
        </w:rPr>
        <w:t xml:space="preserve"> tijekom 2025</w:t>
      </w:r>
      <w:r w:rsidR="008745EA">
        <w:rPr>
          <w:rFonts w:ascii="Times New Roman" w:hAnsi="Times New Roman"/>
          <w:sz w:val="24"/>
          <w:szCs w:val="24"/>
        </w:rPr>
        <w:t>.</w:t>
      </w:r>
    </w:p>
    <w:p w14:paraId="16E97F9F" w14:textId="77777777" w:rsidR="00AA202D" w:rsidRDefault="00AA202D" w:rsidP="00402F3A">
      <w:pPr>
        <w:autoSpaceDE w:val="0"/>
        <w:autoSpaceDN w:val="0"/>
        <w:adjustRightInd w:val="0"/>
        <w:spacing w:after="0" w:line="240" w:lineRule="auto"/>
        <w:jc w:val="both"/>
        <w:rPr>
          <w:rFonts w:ascii="Times New Roman" w:hAnsi="Times New Roman"/>
          <w:sz w:val="24"/>
          <w:szCs w:val="24"/>
        </w:rPr>
      </w:pPr>
    </w:p>
    <w:p w14:paraId="2BFD0414" w14:textId="77777777" w:rsidR="008745EA" w:rsidRDefault="008745EA" w:rsidP="00402F3A">
      <w:pPr>
        <w:autoSpaceDE w:val="0"/>
        <w:autoSpaceDN w:val="0"/>
        <w:adjustRightInd w:val="0"/>
        <w:spacing w:after="0" w:line="240" w:lineRule="auto"/>
        <w:jc w:val="both"/>
        <w:rPr>
          <w:rFonts w:ascii="Times New Roman" w:hAnsi="Times New Roman"/>
          <w:sz w:val="24"/>
          <w:szCs w:val="24"/>
        </w:rPr>
      </w:pPr>
    </w:p>
    <w:p w14:paraId="6F0FE33D" w14:textId="77777777" w:rsidR="00705538" w:rsidRPr="00AF49F0" w:rsidRDefault="00705538" w:rsidP="00705538">
      <w:pPr>
        <w:spacing w:after="160" w:line="259" w:lineRule="auto"/>
        <w:jc w:val="both"/>
        <w:rPr>
          <w:rFonts w:ascii="Times New Roman" w:eastAsia="Calibri" w:hAnsi="Times New Roman" w:cs="Times New Roman"/>
          <w:b/>
          <w:bCs/>
          <w:sz w:val="24"/>
          <w:szCs w:val="24"/>
        </w:rPr>
      </w:pPr>
      <w:r w:rsidRPr="00AF49F0">
        <w:rPr>
          <w:rFonts w:ascii="Times New Roman" w:eastAsia="Calibri" w:hAnsi="Times New Roman" w:cs="Times New Roman"/>
          <w:b/>
          <w:bCs/>
          <w:sz w:val="24"/>
          <w:szCs w:val="24"/>
        </w:rPr>
        <w:t xml:space="preserve">Prema kriteriju izvora prihoda, svi se prihodi jedinica lokalne samouprave mogu podijeliti na tri cjeline. </w:t>
      </w:r>
    </w:p>
    <w:p w14:paraId="4F8D97C4" w14:textId="77777777" w:rsidR="00705538" w:rsidRPr="007E5312" w:rsidRDefault="00705538" w:rsidP="00705538">
      <w:pPr>
        <w:spacing w:after="160" w:line="259" w:lineRule="auto"/>
        <w:jc w:val="both"/>
        <w:rPr>
          <w:rFonts w:ascii="Times New Roman" w:eastAsia="Calibri" w:hAnsi="Times New Roman" w:cs="Times New Roman"/>
          <w:i/>
          <w:iCs/>
          <w:sz w:val="24"/>
          <w:szCs w:val="24"/>
        </w:rPr>
      </w:pPr>
      <w:r w:rsidRPr="007E5312">
        <w:rPr>
          <w:rFonts w:ascii="Times New Roman" w:eastAsia="Calibri" w:hAnsi="Times New Roman" w:cs="Times New Roman"/>
          <w:i/>
          <w:iCs/>
          <w:sz w:val="24"/>
          <w:szCs w:val="24"/>
        </w:rPr>
        <w:sym w:font="Symbol" w:char="F0B7"/>
      </w:r>
      <w:r w:rsidRPr="007E5312">
        <w:rPr>
          <w:rFonts w:ascii="Times New Roman" w:eastAsia="Calibri" w:hAnsi="Times New Roman" w:cs="Times New Roman"/>
          <w:i/>
          <w:iCs/>
          <w:sz w:val="24"/>
          <w:szCs w:val="24"/>
        </w:rPr>
        <w:t>Prihodi iz vlastitih izvora koje čine prihodi od lokalnih poreza, prihodi od imovine u vlasništvu lokalnih jedinica, komunalna naknada, komunalni doprinos, upravne pristojbe, novčane kazne koje propisuje sama lokalna jedinica</w:t>
      </w:r>
      <w:r>
        <w:rPr>
          <w:rFonts w:ascii="Times New Roman" w:eastAsia="Calibri" w:hAnsi="Times New Roman" w:cs="Times New Roman"/>
          <w:i/>
          <w:iCs/>
          <w:sz w:val="24"/>
          <w:szCs w:val="24"/>
        </w:rPr>
        <w:t xml:space="preserve"> i sl.</w:t>
      </w:r>
    </w:p>
    <w:p w14:paraId="060416BE" w14:textId="77777777" w:rsidR="00705538" w:rsidRPr="007E5312" w:rsidRDefault="00705538" w:rsidP="00705538">
      <w:pPr>
        <w:spacing w:after="160" w:line="259" w:lineRule="auto"/>
        <w:jc w:val="both"/>
        <w:rPr>
          <w:rFonts w:ascii="Times New Roman" w:eastAsia="Calibri" w:hAnsi="Times New Roman" w:cs="Times New Roman"/>
          <w:i/>
          <w:iCs/>
          <w:sz w:val="24"/>
          <w:szCs w:val="24"/>
        </w:rPr>
      </w:pPr>
      <w:r w:rsidRPr="007E5312">
        <w:rPr>
          <w:rFonts w:ascii="Times New Roman" w:eastAsia="Calibri" w:hAnsi="Times New Roman" w:cs="Times New Roman"/>
          <w:i/>
          <w:iCs/>
          <w:sz w:val="24"/>
          <w:szCs w:val="24"/>
        </w:rPr>
        <w:sym w:font="Symbol" w:char="F0B7"/>
      </w:r>
      <w:r w:rsidRPr="007E5312">
        <w:rPr>
          <w:rFonts w:ascii="Times New Roman" w:eastAsia="Calibri" w:hAnsi="Times New Roman" w:cs="Times New Roman"/>
          <w:i/>
          <w:iCs/>
          <w:sz w:val="24"/>
          <w:szCs w:val="24"/>
        </w:rPr>
        <w:t xml:space="preserve">Zajednički prihodi, koji se dijele između županija, gradova, općina i Republike Hrvatske </w:t>
      </w:r>
    </w:p>
    <w:p w14:paraId="65E93703" w14:textId="77777777" w:rsidR="00705538" w:rsidRPr="00641365" w:rsidRDefault="00705538" w:rsidP="00705538">
      <w:pPr>
        <w:spacing w:after="160" w:line="259" w:lineRule="auto"/>
        <w:jc w:val="both"/>
        <w:rPr>
          <w:rFonts w:ascii="Times New Roman" w:eastAsia="Calibri" w:hAnsi="Times New Roman" w:cs="Times New Roman"/>
          <w:i/>
          <w:iCs/>
          <w:sz w:val="24"/>
          <w:szCs w:val="24"/>
        </w:rPr>
      </w:pPr>
      <w:r w:rsidRPr="007E5312">
        <w:rPr>
          <w:rFonts w:ascii="Times New Roman" w:eastAsia="Calibri" w:hAnsi="Times New Roman" w:cs="Times New Roman"/>
          <w:i/>
          <w:iCs/>
          <w:sz w:val="24"/>
          <w:szCs w:val="24"/>
        </w:rPr>
        <w:sym w:font="Symbol" w:char="F0B7"/>
      </w:r>
      <w:r w:rsidRPr="007E5312">
        <w:rPr>
          <w:rFonts w:ascii="Times New Roman" w:eastAsia="Calibri" w:hAnsi="Times New Roman" w:cs="Times New Roman"/>
          <w:i/>
          <w:iCs/>
          <w:sz w:val="24"/>
          <w:szCs w:val="24"/>
        </w:rPr>
        <w:t>Ostali prihodi kao što su namjenski prihodi određeni posebnim propisima, donacije te prihodi od zaduživanja</w:t>
      </w:r>
    </w:p>
    <w:p w14:paraId="3EF04C93" w14:textId="77777777" w:rsidR="00705538" w:rsidRPr="00641365" w:rsidRDefault="00705538" w:rsidP="00705538">
      <w:pPr>
        <w:spacing w:after="160" w:line="259" w:lineRule="auto"/>
        <w:jc w:val="both"/>
        <w:rPr>
          <w:rFonts w:ascii="Times New Roman" w:eastAsia="Calibri" w:hAnsi="Times New Roman" w:cs="Times New Roman"/>
          <w:b/>
          <w:sz w:val="24"/>
          <w:szCs w:val="24"/>
        </w:rPr>
      </w:pPr>
      <w:r w:rsidRPr="00641365">
        <w:rPr>
          <w:rFonts w:ascii="Times New Roman" w:eastAsia="Calibri" w:hAnsi="Times New Roman" w:cs="Times New Roman"/>
          <w:b/>
          <w:sz w:val="24"/>
          <w:szCs w:val="24"/>
        </w:rPr>
        <w:t xml:space="preserve">Vlastiti prihodi općina i gradova jesu: </w:t>
      </w:r>
    </w:p>
    <w:p w14:paraId="23B67F1E" w14:textId="77777777" w:rsidR="00705538" w:rsidRPr="003E6765" w:rsidRDefault="00705538" w:rsidP="00705538">
      <w:pPr>
        <w:spacing w:after="160" w:line="259" w:lineRule="auto"/>
        <w:jc w:val="both"/>
        <w:rPr>
          <w:rFonts w:ascii="Times New Roman" w:eastAsia="Calibri" w:hAnsi="Times New Roman" w:cs="Times New Roman"/>
          <w:sz w:val="24"/>
          <w:szCs w:val="24"/>
        </w:rPr>
      </w:pPr>
      <w:r w:rsidRPr="003E6765">
        <w:rPr>
          <w:rFonts w:ascii="Times New Roman" w:eastAsia="Calibri" w:hAnsi="Times New Roman" w:cs="Times New Roman"/>
          <w:sz w:val="24"/>
          <w:szCs w:val="24"/>
        </w:rPr>
        <w:sym w:font="Symbol" w:char="F0B7"/>
      </w:r>
      <w:r w:rsidRPr="003E6765">
        <w:rPr>
          <w:rFonts w:ascii="Times New Roman" w:eastAsia="Calibri" w:hAnsi="Times New Roman" w:cs="Times New Roman"/>
          <w:sz w:val="24"/>
          <w:szCs w:val="24"/>
        </w:rPr>
        <w:t>Općinski</w:t>
      </w:r>
      <w:r>
        <w:rPr>
          <w:rFonts w:ascii="Times New Roman" w:eastAsia="Calibri" w:hAnsi="Times New Roman" w:cs="Times New Roman"/>
          <w:sz w:val="24"/>
          <w:szCs w:val="24"/>
        </w:rPr>
        <w:t>,</w:t>
      </w:r>
      <w:r w:rsidRPr="003E6765">
        <w:rPr>
          <w:rFonts w:ascii="Times New Roman" w:eastAsia="Calibri" w:hAnsi="Times New Roman" w:cs="Times New Roman"/>
          <w:sz w:val="24"/>
          <w:szCs w:val="24"/>
        </w:rPr>
        <w:t xml:space="preserve"> odnosno gradski porezi </w:t>
      </w:r>
    </w:p>
    <w:p w14:paraId="2B3761F7" w14:textId="77777777" w:rsidR="00705538" w:rsidRPr="003E6765" w:rsidRDefault="00705538" w:rsidP="00705538">
      <w:pPr>
        <w:spacing w:after="160" w:line="259" w:lineRule="auto"/>
        <w:jc w:val="both"/>
        <w:rPr>
          <w:rFonts w:ascii="Times New Roman" w:eastAsia="Calibri" w:hAnsi="Times New Roman" w:cs="Times New Roman"/>
          <w:sz w:val="24"/>
          <w:szCs w:val="24"/>
        </w:rPr>
      </w:pPr>
      <w:r w:rsidRPr="003E6765">
        <w:rPr>
          <w:rFonts w:ascii="Times New Roman" w:eastAsia="Calibri" w:hAnsi="Times New Roman" w:cs="Times New Roman"/>
          <w:sz w:val="24"/>
          <w:szCs w:val="24"/>
        </w:rPr>
        <w:sym w:font="Symbol" w:char="F0B7"/>
      </w:r>
      <w:r w:rsidRPr="003E6765">
        <w:rPr>
          <w:rFonts w:ascii="Times New Roman" w:eastAsia="Calibri" w:hAnsi="Times New Roman" w:cs="Times New Roman"/>
          <w:sz w:val="24"/>
          <w:szCs w:val="24"/>
        </w:rPr>
        <w:t xml:space="preserve">Komunalne naknade, doprinosi i druge naknade po posebnim propisima </w:t>
      </w:r>
    </w:p>
    <w:p w14:paraId="06B5FFD3" w14:textId="77777777" w:rsidR="00705538" w:rsidRPr="003E6765" w:rsidRDefault="00705538" w:rsidP="00705538">
      <w:pPr>
        <w:spacing w:after="160" w:line="259" w:lineRule="auto"/>
        <w:jc w:val="both"/>
        <w:rPr>
          <w:rFonts w:ascii="Times New Roman" w:eastAsia="Calibri" w:hAnsi="Times New Roman" w:cs="Times New Roman"/>
          <w:sz w:val="24"/>
          <w:szCs w:val="24"/>
        </w:rPr>
      </w:pPr>
      <w:r w:rsidRPr="003E6765">
        <w:rPr>
          <w:rFonts w:ascii="Times New Roman" w:eastAsia="Calibri" w:hAnsi="Times New Roman" w:cs="Times New Roman"/>
          <w:sz w:val="24"/>
          <w:szCs w:val="24"/>
        </w:rPr>
        <w:sym w:font="Symbol" w:char="F0B7"/>
      </w:r>
      <w:r w:rsidRPr="003E6765">
        <w:rPr>
          <w:rFonts w:ascii="Times New Roman" w:eastAsia="Calibri" w:hAnsi="Times New Roman" w:cs="Times New Roman"/>
          <w:sz w:val="24"/>
          <w:szCs w:val="24"/>
        </w:rPr>
        <w:t xml:space="preserve">Prihodi od stvari u vlasništvu općina ili gradova i imovinska prava, kao što je prihod od zakupnine poslovnog prostora, </w:t>
      </w:r>
    </w:p>
    <w:p w14:paraId="0F23F2E2" w14:textId="77777777" w:rsidR="00705538" w:rsidRPr="003E6765" w:rsidRDefault="00705538" w:rsidP="00705538">
      <w:pPr>
        <w:spacing w:after="160" w:line="259" w:lineRule="auto"/>
        <w:jc w:val="both"/>
        <w:rPr>
          <w:rFonts w:ascii="Times New Roman" w:eastAsia="Calibri" w:hAnsi="Times New Roman" w:cs="Times New Roman"/>
          <w:sz w:val="24"/>
          <w:szCs w:val="24"/>
        </w:rPr>
      </w:pPr>
      <w:r w:rsidRPr="003E6765">
        <w:rPr>
          <w:rFonts w:ascii="Times New Roman" w:eastAsia="Calibri" w:hAnsi="Times New Roman" w:cs="Times New Roman"/>
          <w:sz w:val="24"/>
          <w:szCs w:val="24"/>
        </w:rPr>
        <w:sym w:font="Symbol" w:char="F0B7"/>
      </w:r>
      <w:r w:rsidRPr="003E6765">
        <w:rPr>
          <w:rFonts w:ascii="Times New Roman" w:eastAsia="Calibri" w:hAnsi="Times New Roman" w:cs="Times New Roman"/>
          <w:sz w:val="24"/>
          <w:szCs w:val="24"/>
        </w:rPr>
        <w:t xml:space="preserve">Prihodi od trgovačkih društava i drugih pravnih osoba u vlasništvu općina i gradova, odnosno u kojima lokalna jedinica ima udjele ili dionice </w:t>
      </w:r>
    </w:p>
    <w:p w14:paraId="7129888A" w14:textId="77777777" w:rsidR="00705538" w:rsidRPr="003E6765" w:rsidRDefault="00705538" w:rsidP="00705538">
      <w:pPr>
        <w:spacing w:after="160" w:line="259" w:lineRule="auto"/>
        <w:jc w:val="both"/>
        <w:rPr>
          <w:rFonts w:ascii="Times New Roman" w:eastAsia="Calibri" w:hAnsi="Times New Roman" w:cs="Times New Roman"/>
          <w:sz w:val="24"/>
          <w:szCs w:val="24"/>
        </w:rPr>
      </w:pPr>
      <w:r w:rsidRPr="003E6765">
        <w:rPr>
          <w:rFonts w:ascii="Times New Roman" w:eastAsia="Calibri" w:hAnsi="Times New Roman" w:cs="Times New Roman"/>
          <w:sz w:val="24"/>
          <w:szCs w:val="24"/>
        </w:rPr>
        <w:sym w:font="Symbol" w:char="F0B7"/>
      </w:r>
      <w:r w:rsidRPr="003E6765">
        <w:rPr>
          <w:rFonts w:ascii="Times New Roman" w:eastAsia="Calibri" w:hAnsi="Times New Roman" w:cs="Times New Roman"/>
          <w:sz w:val="24"/>
          <w:szCs w:val="24"/>
        </w:rPr>
        <w:t xml:space="preserve">Prihodi od naknada za koncesiju </w:t>
      </w:r>
    </w:p>
    <w:p w14:paraId="6167F810" w14:textId="77777777" w:rsidR="00705538" w:rsidRPr="003E6765" w:rsidRDefault="00705538" w:rsidP="00705538">
      <w:pPr>
        <w:spacing w:after="160" w:line="259" w:lineRule="auto"/>
        <w:jc w:val="both"/>
        <w:rPr>
          <w:rFonts w:ascii="Times New Roman" w:eastAsia="Calibri" w:hAnsi="Times New Roman" w:cs="Times New Roman"/>
          <w:sz w:val="24"/>
          <w:szCs w:val="24"/>
        </w:rPr>
      </w:pPr>
      <w:r w:rsidRPr="003E6765">
        <w:rPr>
          <w:rFonts w:ascii="Times New Roman" w:eastAsia="Calibri" w:hAnsi="Times New Roman" w:cs="Times New Roman"/>
          <w:sz w:val="24"/>
          <w:szCs w:val="24"/>
        </w:rPr>
        <w:sym w:font="Symbol" w:char="F0B7"/>
      </w:r>
      <w:r w:rsidRPr="003E6765">
        <w:rPr>
          <w:rFonts w:ascii="Times New Roman" w:eastAsia="Calibri" w:hAnsi="Times New Roman" w:cs="Times New Roman"/>
          <w:sz w:val="24"/>
          <w:szCs w:val="24"/>
        </w:rPr>
        <w:t>Upravne pristojbe</w:t>
      </w:r>
    </w:p>
    <w:p w14:paraId="6CA4673C" w14:textId="77777777" w:rsidR="00705538" w:rsidRPr="003E6765" w:rsidRDefault="00705538" w:rsidP="00705538">
      <w:pPr>
        <w:spacing w:after="160" w:line="259" w:lineRule="auto"/>
        <w:jc w:val="both"/>
        <w:rPr>
          <w:rFonts w:ascii="Times New Roman" w:eastAsia="Calibri" w:hAnsi="Times New Roman" w:cs="Times New Roman"/>
          <w:sz w:val="24"/>
          <w:szCs w:val="24"/>
        </w:rPr>
      </w:pPr>
      <w:r w:rsidRPr="003E6765">
        <w:rPr>
          <w:rFonts w:ascii="Times New Roman" w:eastAsia="Calibri" w:hAnsi="Times New Roman" w:cs="Times New Roman"/>
          <w:sz w:val="24"/>
          <w:szCs w:val="24"/>
        </w:rPr>
        <w:sym w:font="Symbol" w:char="F0B7"/>
      </w:r>
      <w:r w:rsidRPr="003E6765">
        <w:rPr>
          <w:rFonts w:ascii="Times New Roman" w:eastAsia="Calibri" w:hAnsi="Times New Roman" w:cs="Times New Roman"/>
          <w:sz w:val="24"/>
          <w:szCs w:val="24"/>
        </w:rPr>
        <w:t xml:space="preserve">Boravišne pristojbe </w:t>
      </w:r>
    </w:p>
    <w:p w14:paraId="7A195870" w14:textId="77777777" w:rsidR="00705538" w:rsidRPr="003E6765" w:rsidRDefault="00705538" w:rsidP="00705538">
      <w:pPr>
        <w:spacing w:after="160" w:line="259" w:lineRule="auto"/>
        <w:jc w:val="both"/>
        <w:rPr>
          <w:rFonts w:ascii="Times New Roman" w:eastAsia="Calibri" w:hAnsi="Times New Roman" w:cs="Times New Roman"/>
          <w:sz w:val="24"/>
          <w:szCs w:val="24"/>
        </w:rPr>
      </w:pPr>
      <w:r w:rsidRPr="003E6765">
        <w:rPr>
          <w:rFonts w:ascii="Times New Roman" w:eastAsia="Calibri" w:hAnsi="Times New Roman" w:cs="Times New Roman"/>
          <w:sz w:val="24"/>
          <w:szCs w:val="24"/>
        </w:rPr>
        <w:lastRenderedPageBreak/>
        <w:sym w:font="Symbol" w:char="F0B7"/>
      </w:r>
      <w:r w:rsidRPr="003E6765">
        <w:rPr>
          <w:rFonts w:ascii="Times New Roman" w:eastAsia="Calibri" w:hAnsi="Times New Roman" w:cs="Times New Roman"/>
          <w:sz w:val="24"/>
          <w:szCs w:val="24"/>
        </w:rPr>
        <w:t xml:space="preserve">Novčane kazne i oduzeta imovinska korist za prekršaje koje u skladu sa zakonom propiše općina ili grad </w:t>
      </w:r>
    </w:p>
    <w:p w14:paraId="3962B367" w14:textId="77777777" w:rsidR="00705538" w:rsidRPr="007E5312" w:rsidRDefault="00705538" w:rsidP="00705538">
      <w:pPr>
        <w:spacing w:after="160" w:line="259" w:lineRule="auto"/>
        <w:jc w:val="both"/>
        <w:rPr>
          <w:rFonts w:ascii="Times New Roman" w:eastAsia="Calibri" w:hAnsi="Times New Roman" w:cs="Times New Roman"/>
          <w:b/>
          <w:bCs/>
          <w:sz w:val="24"/>
          <w:szCs w:val="24"/>
          <w:u w:val="single"/>
        </w:rPr>
      </w:pPr>
      <w:r w:rsidRPr="007E5312">
        <w:rPr>
          <w:rFonts w:ascii="Times New Roman" w:eastAsia="Calibri" w:hAnsi="Times New Roman" w:cs="Times New Roman"/>
          <w:b/>
          <w:bCs/>
          <w:sz w:val="24"/>
          <w:szCs w:val="24"/>
          <w:u w:val="single"/>
        </w:rPr>
        <w:t>U strukturi vlastitih prihoda lokalnih jedinica najvažniji su prihodi od lokalnih poreza te prihodi od komunalne naknade i komunalnog doprinosa.</w:t>
      </w:r>
    </w:p>
    <w:p w14:paraId="1A8953DB" w14:textId="77777777" w:rsidR="00705538" w:rsidRPr="003E6765" w:rsidRDefault="00705538" w:rsidP="00705538">
      <w:pPr>
        <w:spacing w:after="160" w:line="259" w:lineRule="auto"/>
        <w:jc w:val="both"/>
        <w:rPr>
          <w:rFonts w:ascii="Times New Roman" w:eastAsia="Calibri" w:hAnsi="Times New Roman" w:cs="Times New Roman"/>
          <w:sz w:val="24"/>
          <w:szCs w:val="24"/>
        </w:rPr>
      </w:pPr>
      <w:r w:rsidRPr="003E6765">
        <w:rPr>
          <w:rFonts w:ascii="Times New Roman" w:eastAsia="Calibri" w:hAnsi="Times New Roman" w:cs="Times New Roman"/>
          <w:sz w:val="24"/>
          <w:szCs w:val="24"/>
        </w:rPr>
        <w:t>Općine ili gradovi mogu uvesti slijedeće poreze</w:t>
      </w:r>
      <w:r>
        <w:rPr>
          <w:rFonts w:ascii="Times New Roman" w:eastAsia="Calibri" w:hAnsi="Times New Roman" w:cs="Times New Roman"/>
          <w:sz w:val="24"/>
          <w:szCs w:val="24"/>
        </w:rPr>
        <w:t>:</w:t>
      </w:r>
    </w:p>
    <w:p w14:paraId="2162BF71" w14:textId="77777777" w:rsidR="00705538" w:rsidRPr="003E6765" w:rsidRDefault="00705538" w:rsidP="00705538">
      <w:pPr>
        <w:spacing w:after="160" w:line="259" w:lineRule="auto"/>
        <w:jc w:val="both"/>
        <w:rPr>
          <w:rFonts w:ascii="Times New Roman" w:eastAsia="Calibri" w:hAnsi="Times New Roman" w:cs="Times New Roman"/>
          <w:sz w:val="24"/>
          <w:szCs w:val="24"/>
        </w:rPr>
      </w:pPr>
      <w:r w:rsidRPr="003E6765">
        <w:rPr>
          <w:rFonts w:ascii="Times New Roman" w:eastAsia="Calibri" w:hAnsi="Times New Roman" w:cs="Times New Roman"/>
          <w:sz w:val="24"/>
          <w:szCs w:val="24"/>
        </w:rPr>
        <w:sym w:font="Symbol" w:char="F0B7"/>
      </w:r>
      <w:r w:rsidRPr="003E6765">
        <w:rPr>
          <w:rFonts w:ascii="Times New Roman" w:eastAsia="Calibri" w:hAnsi="Times New Roman" w:cs="Times New Roman"/>
          <w:b/>
          <w:bCs/>
          <w:sz w:val="24"/>
          <w:szCs w:val="24"/>
        </w:rPr>
        <w:t>porez na potrošnju</w:t>
      </w:r>
      <w:r w:rsidRPr="003E6765">
        <w:rPr>
          <w:rFonts w:ascii="Times New Roman" w:eastAsia="Calibri" w:hAnsi="Times New Roman" w:cs="Times New Roman"/>
          <w:sz w:val="24"/>
          <w:szCs w:val="24"/>
        </w:rPr>
        <w:t xml:space="preserve"> (Porez za potrošnju plaća se na potrošnju alkoholnih pića (vinjak, rakiju i žestoka pića), prirodnih vina, specijalnih vina, piva i bezalkoholnih pića u ugostiteljskim objektima. Obveznici poreza na potrošnju su pravne i fizičke osobe koje pružaju ugostiteljske usluge. Stopu poreza na potrošnju propisuje grad ili općina na području kojeg se pružaju ugostiteljske usluge</w:t>
      </w:r>
      <w:r>
        <w:rPr>
          <w:rFonts w:ascii="Times New Roman" w:eastAsia="Calibri" w:hAnsi="Times New Roman" w:cs="Times New Roman"/>
          <w:sz w:val="24"/>
          <w:szCs w:val="24"/>
        </w:rPr>
        <w:t>,</w:t>
      </w:r>
      <w:r w:rsidRPr="003E6765">
        <w:rPr>
          <w:rFonts w:ascii="Times New Roman" w:eastAsia="Calibri" w:hAnsi="Times New Roman" w:cs="Times New Roman"/>
          <w:sz w:val="24"/>
          <w:szCs w:val="24"/>
        </w:rPr>
        <w:t xml:space="preserve"> ali najviše </w:t>
      </w:r>
      <w:r>
        <w:rPr>
          <w:rFonts w:ascii="Times New Roman" w:eastAsia="Calibri" w:hAnsi="Times New Roman" w:cs="Times New Roman"/>
          <w:sz w:val="24"/>
          <w:szCs w:val="24"/>
        </w:rPr>
        <w:t xml:space="preserve">do </w:t>
      </w:r>
      <w:r w:rsidRPr="003E6765">
        <w:rPr>
          <w:rFonts w:ascii="Times New Roman" w:eastAsia="Calibri" w:hAnsi="Times New Roman" w:cs="Times New Roman"/>
          <w:sz w:val="24"/>
          <w:szCs w:val="24"/>
        </w:rPr>
        <w:t xml:space="preserve">3 %. </w:t>
      </w:r>
      <w:r w:rsidRPr="003E6765">
        <w:rPr>
          <w:rFonts w:ascii="Times New Roman" w:eastAsia="Calibri" w:hAnsi="Times New Roman" w:cs="Times New Roman"/>
          <w:b/>
          <w:bCs/>
          <w:sz w:val="24"/>
          <w:szCs w:val="24"/>
        </w:rPr>
        <w:t>GRAD METKOVIĆ UKINUO 2019. G.</w:t>
      </w:r>
      <w:r w:rsidRPr="003E6765">
        <w:rPr>
          <w:rFonts w:ascii="Times New Roman" w:eastAsia="Calibri" w:hAnsi="Times New Roman" w:cs="Times New Roman"/>
          <w:sz w:val="24"/>
          <w:szCs w:val="24"/>
        </w:rPr>
        <w:t>)</w:t>
      </w:r>
    </w:p>
    <w:p w14:paraId="64572572" w14:textId="692B1689" w:rsidR="00705538" w:rsidRPr="003E6765" w:rsidRDefault="00705538" w:rsidP="00705538">
      <w:pPr>
        <w:spacing w:after="160" w:line="259" w:lineRule="auto"/>
        <w:jc w:val="both"/>
        <w:rPr>
          <w:rFonts w:ascii="Times New Roman" w:eastAsia="Calibri" w:hAnsi="Times New Roman" w:cs="Times New Roman"/>
          <w:sz w:val="24"/>
          <w:szCs w:val="24"/>
        </w:rPr>
      </w:pPr>
      <w:r w:rsidRPr="003E6765">
        <w:rPr>
          <w:rFonts w:ascii="Times New Roman" w:eastAsia="Calibri" w:hAnsi="Times New Roman" w:cs="Times New Roman"/>
          <w:sz w:val="24"/>
          <w:szCs w:val="24"/>
        </w:rPr>
        <w:sym w:font="Symbol" w:char="F0B7"/>
      </w:r>
      <w:r w:rsidRPr="003E6765">
        <w:rPr>
          <w:rFonts w:ascii="Times New Roman" w:eastAsia="Calibri" w:hAnsi="Times New Roman" w:cs="Times New Roman"/>
          <w:b/>
          <w:bCs/>
          <w:sz w:val="24"/>
          <w:szCs w:val="24"/>
        </w:rPr>
        <w:t>porez na korištenje javnih površina</w:t>
      </w:r>
      <w:r w:rsidRPr="003E6765">
        <w:rPr>
          <w:rFonts w:ascii="Times New Roman" w:eastAsia="Calibri" w:hAnsi="Times New Roman" w:cs="Times New Roman"/>
          <w:sz w:val="24"/>
          <w:szCs w:val="24"/>
        </w:rPr>
        <w:t xml:space="preserve"> (Porez na korištenje javnih površina plaćaju pravne i fizičke osobe koje koriste javne površine. Porez iz stavka 1. ovoga članka plaća se u visini,</w:t>
      </w:r>
      <w:r w:rsidR="008216AC">
        <w:rPr>
          <w:rFonts w:ascii="Times New Roman" w:eastAsia="Calibri" w:hAnsi="Times New Roman" w:cs="Times New Roman"/>
          <w:sz w:val="24"/>
          <w:szCs w:val="24"/>
        </w:rPr>
        <w:t xml:space="preserve"> </w:t>
      </w:r>
      <w:r w:rsidRPr="003E6765">
        <w:rPr>
          <w:rFonts w:ascii="Times New Roman" w:eastAsia="Calibri" w:hAnsi="Times New Roman" w:cs="Times New Roman"/>
          <w:sz w:val="24"/>
          <w:szCs w:val="24"/>
        </w:rPr>
        <w:t>na način i pod uvjetima koje propiše predstavničko tijelo jedinice lokalne samouprave svojom odlukom. Što se smatra javnom površinom svojom odlukom propisuje predstavničko tijelo jedinice lokalne samouprave. Porez na korištenje javnih površina prihod je jedinice lokalne samouprave na čijem se području javna površina koristi.)</w:t>
      </w:r>
    </w:p>
    <w:p w14:paraId="7E44669E" w14:textId="77777777" w:rsidR="00705538" w:rsidRPr="003E6765" w:rsidRDefault="00705538" w:rsidP="00705538">
      <w:pPr>
        <w:spacing w:after="120" w:line="240" w:lineRule="auto"/>
        <w:jc w:val="both"/>
        <w:rPr>
          <w:rFonts w:ascii="Times New Roman" w:eastAsia="Calibri" w:hAnsi="Times New Roman" w:cs="Times New Roman"/>
          <w:sz w:val="24"/>
          <w:szCs w:val="24"/>
        </w:rPr>
      </w:pPr>
      <w:r w:rsidRPr="003E6765">
        <w:rPr>
          <w:rFonts w:ascii="Times New Roman" w:eastAsia="Calibri" w:hAnsi="Times New Roman" w:cs="Times New Roman"/>
          <w:sz w:val="24"/>
          <w:szCs w:val="24"/>
        </w:rPr>
        <w:t>Predstavničko tijelo jedinice lokalne samouprave svojom odlukom utvrđuje:</w:t>
      </w:r>
    </w:p>
    <w:p w14:paraId="2121C44B" w14:textId="77777777" w:rsidR="00705538" w:rsidRPr="003E6765" w:rsidRDefault="00705538" w:rsidP="00705538">
      <w:pPr>
        <w:spacing w:after="12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1</w:t>
      </w:r>
      <w:r w:rsidRPr="003E6765">
        <w:rPr>
          <w:rFonts w:ascii="Times New Roman" w:eastAsia="Calibri" w:hAnsi="Times New Roman" w:cs="Times New Roman"/>
          <w:sz w:val="24"/>
          <w:szCs w:val="24"/>
        </w:rPr>
        <w:t>. za potrebe plaćanja poreza na potrošnju, visinu stope poreza na potrošnju i nadležno porezno tijelo za utvrđivanje i naplatu poreza</w:t>
      </w:r>
    </w:p>
    <w:p w14:paraId="277445B1" w14:textId="77777777" w:rsidR="00705538" w:rsidRPr="003E6765" w:rsidRDefault="00705538" w:rsidP="00705538">
      <w:pPr>
        <w:spacing w:after="12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2</w:t>
      </w:r>
      <w:r w:rsidRPr="003E6765">
        <w:rPr>
          <w:rFonts w:ascii="Times New Roman" w:eastAsia="Calibri" w:hAnsi="Times New Roman" w:cs="Times New Roman"/>
          <w:sz w:val="24"/>
          <w:szCs w:val="24"/>
        </w:rPr>
        <w:t xml:space="preserve">. za potrebe plaćanja poreza na </w:t>
      </w:r>
      <w:r>
        <w:rPr>
          <w:rFonts w:ascii="Times New Roman" w:eastAsia="Calibri" w:hAnsi="Times New Roman" w:cs="Times New Roman"/>
          <w:sz w:val="24"/>
          <w:szCs w:val="24"/>
        </w:rPr>
        <w:t>nekretnine</w:t>
      </w:r>
      <w:r w:rsidRPr="003E6765">
        <w:rPr>
          <w:rFonts w:ascii="Times New Roman" w:eastAsia="Calibri" w:hAnsi="Times New Roman" w:cs="Times New Roman"/>
          <w:sz w:val="24"/>
          <w:szCs w:val="24"/>
        </w:rPr>
        <w:t>, visinu poreza n</w:t>
      </w:r>
      <w:r>
        <w:rPr>
          <w:rFonts w:ascii="Times New Roman" w:eastAsia="Calibri" w:hAnsi="Times New Roman" w:cs="Times New Roman"/>
          <w:sz w:val="24"/>
          <w:szCs w:val="24"/>
        </w:rPr>
        <w:t>a nekretnine</w:t>
      </w:r>
      <w:r w:rsidRPr="003E6765">
        <w:rPr>
          <w:rFonts w:ascii="Times New Roman" w:eastAsia="Calibri" w:hAnsi="Times New Roman" w:cs="Times New Roman"/>
          <w:sz w:val="24"/>
          <w:szCs w:val="24"/>
        </w:rPr>
        <w:t xml:space="preserve">, a ovisno o mjestu, starosti, stanju infrastrukture te drugim okolnostima bitnim za korištenje </w:t>
      </w:r>
      <w:r>
        <w:rPr>
          <w:rFonts w:ascii="Times New Roman" w:eastAsia="Calibri" w:hAnsi="Times New Roman" w:cs="Times New Roman"/>
          <w:sz w:val="24"/>
          <w:szCs w:val="24"/>
        </w:rPr>
        <w:t>nekretnine</w:t>
      </w:r>
      <w:r w:rsidRPr="003E6765">
        <w:rPr>
          <w:rFonts w:ascii="Times New Roman" w:eastAsia="Calibri" w:hAnsi="Times New Roman" w:cs="Times New Roman"/>
          <w:sz w:val="24"/>
          <w:szCs w:val="24"/>
        </w:rPr>
        <w:t>, i nadležno porezno tijelo za utvrđivanje i naplatu poreza</w:t>
      </w:r>
    </w:p>
    <w:p w14:paraId="32A265FA" w14:textId="77777777" w:rsidR="00705538" w:rsidRPr="003E6765" w:rsidRDefault="00705538" w:rsidP="00705538">
      <w:pPr>
        <w:spacing w:after="12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3</w:t>
      </w:r>
      <w:r w:rsidRPr="003E6765">
        <w:rPr>
          <w:rFonts w:ascii="Times New Roman" w:eastAsia="Calibri" w:hAnsi="Times New Roman" w:cs="Times New Roman"/>
          <w:sz w:val="24"/>
          <w:szCs w:val="24"/>
        </w:rPr>
        <w:t>. za potrebe plaćanja poreza na korištenje javnih površina, što se smatra javnom površinom, visinu, način i uvjete plaćanja poreza na korištenje javnih površina, kao i nadležno porezno tijelo za utvrđivanje i naplatu poreza.</w:t>
      </w:r>
    </w:p>
    <w:p w14:paraId="1B2EF706" w14:textId="77777777" w:rsidR="00705538" w:rsidRDefault="00705538" w:rsidP="00705538">
      <w:pPr>
        <w:spacing w:after="160" w:line="259" w:lineRule="auto"/>
        <w:jc w:val="both"/>
        <w:rPr>
          <w:rFonts w:ascii="Times New Roman" w:eastAsia="Calibri" w:hAnsi="Times New Roman" w:cs="Times New Roman"/>
          <w:b/>
          <w:bCs/>
          <w:sz w:val="24"/>
          <w:szCs w:val="24"/>
        </w:rPr>
      </w:pPr>
      <w:r w:rsidRPr="000E0BE0">
        <w:rPr>
          <w:rFonts w:ascii="Times New Roman" w:eastAsia="Calibri" w:hAnsi="Times New Roman" w:cs="Times New Roman"/>
          <w:b/>
          <w:bCs/>
          <w:sz w:val="24"/>
          <w:szCs w:val="24"/>
        </w:rPr>
        <w:t xml:space="preserve">Odluka predstavničkog tijela jedinice lokalne samouprave, može se mijenjati najkasnije do 15. prosinca tekuće godine, a primjenjuje se od 1. siječnja iduće godine. </w:t>
      </w:r>
    </w:p>
    <w:p w14:paraId="73C7546E" w14:textId="77777777" w:rsidR="00705538" w:rsidRDefault="00705538" w:rsidP="00705538">
      <w:pPr>
        <w:spacing w:after="160" w:line="259" w:lineRule="auto"/>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t xml:space="preserve">Općine ili gradovi </w:t>
      </w:r>
      <w:r w:rsidRPr="00BC4694">
        <w:rPr>
          <w:rFonts w:ascii="Times New Roman" w:eastAsia="Calibri" w:hAnsi="Times New Roman" w:cs="Times New Roman"/>
          <w:b/>
          <w:bCs/>
          <w:sz w:val="24"/>
          <w:szCs w:val="24"/>
          <w:u w:val="single"/>
        </w:rPr>
        <w:t>moraju uvesti porez na nekretnine</w:t>
      </w:r>
      <w:r>
        <w:rPr>
          <w:rFonts w:ascii="Times New Roman" w:eastAsia="Calibri" w:hAnsi="Times New Roman" w:cs="Times New Roman"/>
          <w:b/>
          <w:bCs/>
          <w:sz w:val="24"/>
          <w:szCs w:val="24"/>
        </w:rPr>
        <w:t>.</w:t>
      </w:r>
    </w:p>
    <w:p w14:paraId="40FEE317" w14:textId="77777777" w:rsidR="00705538" w:rsidRDefault="00705538" w:rsidP="00705538">
      <w:pPr>
        <w:spacing w:after="160" w:line="259" w:lineRule="auto"/>
        <w:jc w:val="both"/>
        <w:rPr>
          <w:rFonts w:ascii="Times New Roman" w:eastAsia="Calibri" w:hAnsi="Times New Roman" w:cs="Times New Roman"/>
          <w:sz w:val="24"/>
          <w:szCs w:val="24"/>
        </w:rPr>
      </w:pPr>
      <w:r w:rsidRPr="003E6765">
        <w:rPr>
          <w:rFonts w:ascii="Times New Roman" w:eastAsia="Calibri" w:hAnsi="Times New Roman" w:cs="Times New Roman"/>
          <w:sz w:val="24"/>
          <w:szCs w:val="24"/>
        </w:rPr>
        <w:sym w:font="Symbol" w:char="F0B7"/>
      </w:r>
      <w:r w:rsidRPr="003E6765">
        <w:rPr>
          <w:rFonts w:ascii="Times New Roman" w:eastAsia="Calibri" w:hAnsi="Times New Roman" w:cs="Times New Roman"/>
          <w:b/>
          <w:bCs/>
          <w:sz w:val="24"/>
          <w:szCs w:val="24"/>
        </w:rPr>
        <w:t>porez na kuće za odmor</w:t>
      </w:r>
      <w:r w:rsidRPr="003E6765">
        <w:rPr>
          <w:rFonts w:ascii="Times New Roman" w:eastAsia="Calibri" w:hAnsi="Times New Roman" w:cs="Times New Roman"/>
          <w:sz w:val="24"/>
          <w:szCs w:val="24"/>
        </w:rPr>
        <w:t xml:space="preserve"> (Porez na kuće za odmor je prihod općine ili grada na čijem se području nalazi kuća za odmor. Porezni obveznici su vlasnici kuća za odmor, pri čemu se kućom za odmor smatra svaka zgrada, dio zgrade ili stan koji se koristi povremeno ili sezonski. Općina ili grad svojom odlukom uređuje visinu poreza. Porez na kuće za odmor plaća se od 0,66 do 1,99 eura/m2korisne površine kuće za odmor. Pri određivanju visine poreznog opterećenja, općina ili grad moraju uzeti u obzir lokaciju mjesta, starost objekta, stanje infrastrukture i druge okolnosti koje utječu na kvalitetu korištenja nekretnine. </w:t>
      </w:r>
      <w:r w:rsidRPr="003E6765">
        <w:rPr>
          <w:rFonts w:ascii="Times New Roman" w:eastAsia="Calibri" w:hAnsi="Times New Roman" w:cs="Times New Roman"/>
          <w:b/>
          <w:bCs/>
          <w:sz w:val="24"/>
          <w:szCs w:val="24"/>
        </w:rPr>
        <w:t>GRAD METKOVIĆ UKINUO 2019. G.</w:t>
      </w:r>
      <w:r w:rsidRPr="003E6765">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p>
    <w:p w14:paraId="0D5ACF30" w14:textId="77777777" w:rsidR="00705538" w:rsidRDefault="00705538" w:rsidP="00705538">
      <w:pPr>
        <w:spacing w:after="160" w:line="259" w:lineRule="auto"/>
        <w:jc w:val="center"/>
        <w:rPr>
          <w:rFonts w:ascii="Times New Roman" w:eastAsia="Calibri" w:hAnsi="Times New Roman" w:cs="Times New Roman"/>
          <w:sz w:val="24"/>
          <w:szCs w:val="24"/>
        </w:rPr>
      </w:pPr>
      <w:r w:rsidRPr="00C51E5A">
        <w:rPr>
          <w:rFonts w:ascii="Times New Roman" w:eastAsia="Calibri" w:hAnsi="Times New Roman" w:cs="Times New Roman"/>
          <w:b/>
          <w:bCs/>
          <w:sz w:val="24"/>
          <w:szCs w:val="24"/>
        </w:rPr>
        <w:t>Porez na nekretnine uveden je 1. siječnja 2025. godine kao zamjena za porez na kuće za odmor.</w:t>
      </w:r>
    </w:p>
    <w:p w14:paraId="6FCB1224" w14:textId="77777777" w:rsidR="00705538" w:rsidRPr="00C51E5A" w:rsidRDefault="00705538" w:rsidP="00705538">
      <w:pPr>
        <w:spacing w:after="160" w:line="259" w:lineRule="auto"/>
        <w:jc w:val="both"/>
        <w:rPr>
          <w:rFonts w:ascii="Times New Roman" w:eastAsia="Calibri" w:hAnsi="Times New Roman" w:cs="Times New Roman"/>
          <w:sz w:val="24"/>
          <w:szCs w:val="24"/>
        </w:rPr>
      </w:pPr>
      <w:r w:rsidRPr="00C51E5A">
        <w:rPr>
          <w:rFonts w:ascii="Times New Roman" w:eastAsia="Calibri" w:hAnsi="Times New Roman" w:cs="Times New Roman"/>
          <w:sz w:val="24"/>
          <w:szCs w:val="24"/>
        </w:rPr>
        <w:t xml:space="preserve">Plaća se godišnje u iznosu od 0,60 do 8,00 eura/m​2​​ korisne površine nekretnine. Odluku o visini poreza donosi jedinica lokalne samouprave (grad/općina) na čijem se području nalazi </w:t>
      </w:r>
      <w:r w:rsidRPr="00C51E5A">
        <w:rPr>
          <w:rFonts w:ascii="Times New Roman" w:eastAsia="Calibri" w:hAnsi="Times New Roman" w:cs="Times New Roman"/>
          <w:sz w:val="24"/>
          <w:szCs w:val="24"/>
        </w:rPr>
        <w:lastRenderedPageBreak/>
        <w:t>nekretnina. ​Iznos poreza utvrđuje se ovisno o lokaciji nekretnine, a može se povećati ovisno o drugim kriterijima koji utječu na vrijednost nekretnine kao što su starost nekretnine ili prisutnost sadržaja (ali u tom slučaju ne može iznositi više od 8,00 eura/m​2).</w:t>
      </w:r>
    </w:p>
    <w:p w14:paraId="5C83E7A3" w14:textId="77777777" w:rsidR="00705538" w:rsidRPr="00C51E5A" w:rsidRDefault="00705538" w:rsidP="00705538">
      <w:pPr>
        <w:spacing w:after="160" w:line="259" w:lineRule="auto"/>
        <w:jc w:val="both"/>
        <w:rPr>
          <w:rFonts w:ascii="Times New Roman" w:eastAsia="Calibri" w:hAnsi="Times New Roman" w:cs="Times New Roman"/>
          <w:sz w:val="24"/>
          <w:szCs w:val="24"/>
        </w:rPr>
      </w:pPr>
      <w:r w:rsidRPr="00C51E5A">
        <w:rPr>
          <w:rFonts w:ascii="Times New Roman" w:eastAsia="Calibri" w:hAnsi="Times New Roman" w:cs="Times New Roman"/>
          <w:sz w:val="24"/>
          <w:szCs w:val="24"/>
        </w:rPr>
        <w:t>Promjena u odnosu na porez na kuće za odmor:</w:t>
      </w:r>
    </w:p>
    <w:p w14:paraId="4B5A3C18" w14:textId="77777777" w:rsidR="00705538" w:rsidRDefault="00705538" w:rsidP="00705538">
      <w:pPr>
        <w:pStyle w:val="Odlomakpopisa"/>
        <w:numPr>
          <w:ilvl w:val="0"/>
          <w:numId w:val="21"/>
        </w:numPr>
        <w:spacing w:after="160" w:line="259" w:lineRule="auto"/>
        <w:jc w:val="both"/>
        <w:rPr>
          <w:rFonts w:ascii="Times New Roman" w:eastAsia="Calibri" w:hAnsi="Times New Roman" w:cs="Times New Roman"/>
          <w:sz w:val="24"/>
          <w:szCs w:val="24"/>
        </w:rPr>
      </w:pPr>
      <w:r w:rsidRPr="00C51E5A">
        <w:rPr>
          <w:rFonts w:ascii="Times New Roman" w:eastAsia="Calibri" w:hAnsi="Times New Roman" w:cs="Times New Roman"/>
          <w:sz w:val="24"/>
          <w:szCs w:val="24"/>
        </w:rPr>
        <w:t xml:space="preserve">porez na nekretnine </w:t>
      </w:r>
      <w:proofErr w:type="spellStart"/>
      <w:r w:rsidRPr="00C51E5A">
        <w:rPr>
          <w:rFonts w:ascii="Times New Roman" w:eastAsia="Calibri" w:hAnsi="Times New Roman" w:cs="Times New Roman"/>
          <w:b/>
          <w:bCs/>
          <w:sz w:val="24"/>
          <w:szCs w:val="24"/>
        </w:rPr>
        <w:t>obvez</w:t>
      </w:r>
      <w:proofErr w:type="spellEnd"/>
      <w:r w:rsidRPr="00C51E5A">
        <w:rPr>
          <w:rFonts w:ascii="Times New Roman" w:eastAsia="Calibri" w:hAnsi="Times New Roman" w:cs="Times New Roman"/>
          <w:b/>
          <w:bCs/>
          <w:sz w:val="24"/>
          <w:szCs w:val="24"/>
        </w:rPr>
        <w:t>​</w:t>
      </w:r>
      <w:proofErr w:type="spellStart"/>
      <w:r w:rsidRPr="00C51E5A">
        <w:rPr>
          <w:rFonts w:ascii="Times New Roman" w:eastAsia="Calibri" w:hAnsi="Times New Roman" w:cs="Times New Roman"/>
          <w:b/>
          <w:bCs/>
          <w:sz w:val="24"/>
          <w:szCs w:val="24"/>
        </w:rPr>
        <w:t>an</w:t>
      </w:r>
      <w:proofErr w:type="spellEnd"/>
      <w:r w:rsidRPr="00C51E5A">
        <w:rPr>
          <w:rFonts w:ascii="Times New Roman" w:eastAsia="Calibri" w:hAnsi="Times New Roman" w:cs="Times New Roman"/>
          <w:b/>
          <w:bCs/>
          <w:sz w:val="24"/>
          <w:szCs w:val="24"/>
        </w:rPr>
        <w:t xml:space="preserve"> je</w:t>
      </w:r>
      <w:r w:rsidRPr="00C51E5A">
        <w:rPr>
          <w:rFonts w:ascii="Times New Roman" w:eastAsia="Calibri" w:hAnsi="Times New Roman" w:cs="Times New Roman"/>
          <w:sz w:val="24"/>
          <w:szCs w:val="24"/>
        </w:rPr>
        <w:t xml:space="preserve"> za sve gradove i općine u iznosu najmanje 0,60 eura/m2 korisne površine nekretnine</w:t>
      </w:r>
    </w:p>
    <w:p w14:paraId="5FC0436D" w14:textId="77777777" w:rsidR="00705538" w:rsidRDefault="00705538" w:rsidP="00705538">
      <w:pPr>
        <w:pStyle w:val="Odlomakpopisa"/>
        <w:numPr>
          <w:ilvl w:val="0"/>
          <w:numId w:val="21"/>
        </w:numPr>
        <w:spacing w:after="160" w:line="259" w:lineRule="auto"/>
        <w:jc w:val="both"/>
        <w:rPr>
          <w:rFonts w:ascii="Times New Roman" w:eastAsia="Calibri" w:hAnsi="Times New Roman" w:cs="Times New Roman"/>
          <w:sz w:val="24"/>
          <w:szCs w:val="24"/>
        </w:rPr>
      </w:pPr>
      <w:r w:rsidRPr="00C51E5A">
        <w:rPr>
          <w:rFonts w:ascii="Times New Roman" w:eastAsia="Calibri" w:hAnsi="Times New Roman" w:cs="Times New Roman"/>
          <w:sz w:val="24"/>
          <w:szCs w:val="24"/>
        </w:rPr>
        <w:t xml:space="preserve">gornji limit poreza na nekretnine povećan je na 8,00 eura/m​2 u odnosu na porez na kuće za odmor u 2024. godini koji je iznosio 5,00 eura/m2 </w:t>
      </w:r>
    </w:p>
    <w:p w14:paraId="6DE79D36" w14:textId="77777777" w:rsidR="00705538" w:rsidRDefault="00705538" w:rsidP="00705538">
      <w:pPr>
        <w:pStyle w:val="Odlomakpopisa"/>
        <w:numPr>
          <w:ilvl w:val="0"/>
          <w:numId w:val="21"/>
        </w:numPr>
        <w:spacing w:after="160" w:line="259" w:lineRule="auto"/>
        <w:jc w:val="both"/>
        <w:rPr>
          <w:rFonts w:ascii="Times New Roman" w:eastAsia="Calibri" w:hAnsi="Times New Roman" w:cs="Times New Roman"/>
          <w:sz w:val="24"/>
          <w:szCs w:val="24"/>
        </w:rPr>
      </w:pPr>
      <w:r w:rsidRPr="00C51E5A">
        <w:rPr>
          <w:rFonts w:ascii="Times New Roman" w:eastAsia="Calibri" w:hAnsi="Times New Roman" w:cs="Times New Roman"/>
          <w:sz w:val="24"/>
          <w:szCs w:val="24"/>
        </w:rPr>
        <w:t>porez na nekretnine je zajednički prihod općine/grada i županije na čijem se području nekretnina nalazi (80% prihoda pripada općini/gradu, a 20% županiji)</w:t>
      </w:r>
    </w:p>
    <w:p w14:paraId="6987210B" w14:textId="77777777" w:rsidR="00705538" w:rsidRDefault="00705538" w:rsidP="00705538">
      <w:pPr>
        <w:pStyle w:val="Odlomakpopisa"/>
        <w:spacing w:after="160" w:line="259" w:lineRule="auto"/>
        <w:jc w:val="both"/>
        <w:rPr>
          <w:rFonts w:ascii="Times New Roman" w:eastAsia="Calibri" w:hAnsi="Times New Roman" w:cs="Times New Roman"/>
          <w:sz w:val="24"/>
          <w:szCs w:val="24"/>
        </w:rPr>
      </w:pPr>
    </w:p>
    <w:p w14:paraId="000B89BA" w14:textId="77777777" w:rsidR="00705538" w:rsidRDefault="00705538" w:rsidP="00705538">
      <w:pPr>
        <w:pStyle w:val="Odlomakpopisa"/>
        <w:spacing w:after="160" w:line="259" w:lineRule="auto"/>
        <w:jc w:val="both"/>
        <w:rPr>
          <w:rFonts w:ascii="Times New Roman" w:eastAsia="Calibri" w:hAnsi="Times New Roman" w:cs="Times New Roman"/>
          <w:b/>
          <w:bCs/>
          <w:sz w:val="24"/>
          <w:szCs w:val="24"/>
        </w:rPr>
      </w:pPr>
      <w:r>
        <w:rPr>
          <w:rFonts w:ascii="Times New Roman" w:eastAsia="Calibri" w:hAnsi="Times New Roman" w:cs="Times New Roman"/>
          <w:sz w:val="24"/>
          <w:szCs w:val="24"/>
        </w:rPr>
        <w:t xml:space="preserve">Više detalja na sljedećoj poveznici; </w:t>
      </w:r>
      <w:hyperlink r:id="rId9" w:history="1">
        <w:r w:rsidRPr="002C136D">
          <w:rPr>
            <w:rStyle w:val="Hiperveza"/>
            <w:rFonts w:ascii="Times New Roman" w:eastAsia="Calibri" w:hAnsi="Times New Roman" w:cs="Times New Roman"/>
            <w:b/>
            <w:bCs/>
            <w:sz w:val="24"/>
            <w:szCs w:val="24"/>
          </w:rPr>
          <w:t>https://www.porezna-uprava.hr/Gradani/Stranice/Nekretnine/Porez-na-nekretnine-vodic.aspx</w:t>
        </w:r>
      </w:hyperlink>
    </w:p>
    <w:p w14:paraId="55AF592B" w14:textId="77777777" w:rsidR="00705538" w:rsidRDefault="00705538" w:rsidP="00705538">
      <w:pPr>
        <w:pStyle w:val="Odlomakpopisa"/>
        <w:spacing w:after="160" w:line="259" w:lineRule="auto"/>
        <w:jc w:val="both"/>
        <w:rPr>
          <w:rFonts w:ascii="Times New Roman" w:eastAsia="Calibri" w:hAnsi="Times New Roman" w:cs="Times New Roman"/>
          <w:sz w:val="24"/>
          <w:szCs w:val="24"/>
        </w:rPr>
      </w:pPr>
    </w:p>
    <w:p w14:paraId="42FCB418" w14:textId="3A312749" w:rsidR="00705538" w:rsidRPr="00C51E5A" w:rsidRDefault="00705538" w:rsidP="00705538">
      <w:pPr>
        <w:pStyle w:val="Odlomakpopisa"/>
        <w:spacing w:after="160" w:line="259" w:lineRule="auto"/>
        <w:ind w:left="0"/>
        <w:jc w:val="both"/>
        <w:rPr>
          <w:rFonts w:ascii="Times New Roman" w:eastAsia="Calibri" w:hAnsi="Times New Roman" w:cs="Times New Roman"/>
          <w:b/>
          <w:bCs/>
          <w:sz w:val="24"/>
          <w:szCs w:val="24"/>
        </w:rPr>
      </w:pPr>
      <w:r w:rsidRPr="00C51E5A">
        <w:rPr>
          <w:rFonts w:ascii="Times New Roman" w:eastAsia="Calibri" w:hAnsi="Times New Roman" w:cs="Times New Roman"/>
          <w:b/>
          <w:bCs/>
          <w:sz w:val="24"/>
          <w:szCs w:val="24"/>
        </w:rPr>
        <w:t xml:space="preserve">Što se tiče poreza na nekretnine </w:t>
      </w:r>
      <w:r>
        <w:rPr>
          <w:rFonts w:ascii="Times New Roman" w:eastAsia="Calibri" w:hAnsi="Times New Roman" w:cs="Times New Roman"/>
          <w:b/>
          <w:bCs/>
          <w:sz w:val="24"/>
          <w:szCs w:val="24"/>
        </w:rPr>
        <w:t xml:space="preserve">- </w:t>
      </w:r>
      <w:r w:rsidRPr="00C51E5A">
        <w:rPr>
          <w:rFonts w:ascii="Times New Roman" w:eastAsia="Calibri" w:hAnsi="Times New Roman" w:cs="Times New Roman"/>
          <w:b/>
          <w:bCs/>
          <w:sz w:val="24"/>
          <w:szCs w:val="24"/>
        </w:rPr>
        <w:t xml:space="preserve">Grad Metković od 2020. godine nije uveo porez na kuće za odmor, te predstavničko tijelo nije donijelo odluku o porezu na nekretnine, pa će se za potrebe oporezivanja nekretnina u 2025. godini </w:t>
      </w:r>
      <w:r w:rsidRPr="00C51E5A">
        <w:rPr>
          <w:rFonts w:ascii="Times New Roman" w:eastAsia="Calibri" w:hAnsi="Times New Roman" w:cs="Times New Roman"/>
          <w:b/>
          <w:bCs/>
          <w:sz w:val="24"/>
          <w:szCs w:val="24"/>
          <w:u w:val="single"/>
        </w:rPr>
        <w:t xml:space="preserve">primjenjivat stopa od 0,6 eura/m2 i Porezna uprava kao nadležno porezno tijelo. </w:t>
      </w:r>
      <w:r w:rsidRPr="00C51E5A">
        <w:rPr>
          <w:rFonts w:ascii="Times New Roman" w:eastAsia="Calibri" w:hAnsi="Times New Roman" w:cs="Times New Roman"/>
          <w:b/>
          <w:bCs/>
          <w:sz w:val="24"/>
          <w:szCs w:val="24"/>
        </w:rPr>
        <w:t xml:space="preserve">Nakon što </w:t>
      </w:r>
      <w:r w:rsidR="00245286">
        <w:rPr>
          <w:rFonts w:ascii="Times New Roman" w:eastAsia="Calibri" w:hAnsi="Times New Roman" w:cs="Times New Roman"/>
          <w:b/>
          <w:bCs/>
          <w:sz w:val="24"/>
          <w:szCs w:val="24"/>
        </w:rPr>
        <w:t>smo</w:t>
      </w:r>
      <w:r w:rsidRPr="00C51E5A">
        <w:rPr>
          <w:rFonts w:ascii="Times New Roman" w:eastAsia="Calibri" w:hAnsi="Times New Roman" w:cs="Times New Roman"/>
          <w:b/>
          <w:bCs/>
          <w:sz w:val="24"/>
          <w:szCs w:val="24"/>
        </w:rPr>
        <w:t xml:space="preserve"> obaviješteni o strukturi i načinu razmjene podataka, a nakon dogovora o jednoobraznoj razmjeni podataka iz evidencije komunalne naknade, Grad Metković </w:t>
      </w:r>
      <w:r w:rsidR="00245286">
        <w:rPr>
          <w:rFonts w:ascii="Times New Roman" w:eastAsia="Calibri" w:hAnsi="Times New Roman" w:cs="Times New Roman"/>
          <w:b/>
          <w:bCs/>
          <w:sz w:val="24"/>
          <w:szCs w:val="24"/>
        </w:rPr>
        <w:t>je</w:t>
      </w:r>
      <w:r w:rsidRPr="00C51E5A">
        <w:rPr>
          <w:rFonts w:ascii="Times New Roman" w:eastAsia="Calibri" w:hAnsi="Times New Roman" w:cs="Times New Roman"/>
          <w:b/>
          <w:bCs/>
          <w:sz w:val="24"/>
          <w:szCs w:val="24"/>
        </w:rPr>
        <w:t xml:space="preserve"> nadležnoj PU dostavi</w:t>
      </w:r>
      <w:r w:rsidR="00245286">
        <w:rPr>
          <w:rFonts w:ascii="Times New Roman" w:eastAsia="Calibri" w:hAnsi="Times New Roman" w:cs="Times New Roman"/>
          <w:b/>
          <w:bCs/>
          <w:sz w:val="24"/>
          <w:szCs w:val="24"/>
        </w:rPr>
        <w:t xml:space="preserve">o </w:t>
      </w:r>
      <w:r w:rsidRPr="00C51E5A">
        <w:rPr>
          <w:rFonts w:ascii="Times New Roman" w:eastAsia="Calibri" w:hAnsi="Times New Roman" w:cs="Times New Roman"/>
          <w:b/>
          <w:bCs/>
          <w:sz w:val="24"/>
          <w:szCs w:val="24"/>
        </w:rPr>
        <w:t>sve raspoložive podatke u zakonski propisanom roku.</w:t>
      </w:r>
    </w:p>
    <w:p w14:paraId="11E3EB35" w14:textId="77777777" w:rsidR="00705538" w:rsidRPr="00D25EFE" w:rsidRDefault="00705538" w:rsidP="00705538">
      <w:pPr>
        <w:spacing w:after="160" w:line="259" w:lineRule="auto"/>
        <w:jc w:val="both"/>
        <w:rPr>
          <w:rFonts w:ascii="Times New Roman" w:eastAsia="Calibri" w:hAnsi="Times New Roman" w:cs="Times New Roman"/>
          <w:b/>
          <w:bCs/>
          <w:sz w:val="24"/>
          <w:szCs w:val="24"/>
          <w:u w:val="single"/>
        </w:rPr>
      </w:pPr>
      <w:r w:rsidRPr="00D25EFE">
        <w:rPr>
          <w:rFonts w:ascii="Times New Roman" w:eastAsia="Calibri" w:hAnsi="Times New Roman" w:cs="Times New Roman"/>
          <w:b/>
          <w:bCs/>
          <w:sz w:val="24"/>
          <w:szCs w:val="24"/>
          <w:u w:val="single"/>
        </w:rPr>
        <w:t xml:space="preserve">Od 1. siječnja 2024. g. nema više prireza, JLS-ovi određuju raspon nižih i viših stopa poreza. </w:t>
      </w:r>
    </w:p>
    <w:p w14:paraId="6FC3187B" w14:textId="77777777" w:rsidR="00705538" w:rsidRDefault="00705538" w:rsidP="00705538">
      <w:pPr>
        <w:spacing w:after="160" w:line="259" w:lineRule="auto"/>
        <w:jc w:val="center"/>
        <w:rPr>
          <w:rFonts w:ascii="Times New Roman" w:eastAsia="Calibri" w:hAnsi="Times New Roman" w:cs="Times New Roman"/>
          <w:b/>
          <w:bCs/>
          <w:sz w:val="24"/>
          <w:szCs w:val="24"/>
          <w:u w:val="single"/>
        </w:rPr>
      </w:pPr>
      <w:r>
        <w:rPr>
          <w:rFonts w:ascii="Times New Roman" w:eastAsia="Calibri" w:hAnsi="Times New Roman" w:cs="Times New Roman"/>
          <w:b/>
          <w:bCs/>
          <w:noProof/>
          <w:sz w:val="24"/>
          <w:szCs w:val="24"/>
          <w:u w:val="single"/>
        </w:rPr>
        <w:drawing>
          <wp:inline distT="0" distB="0" distL="0" distR="0" wp14:anchorId="371E8809" wp14:editId="40787934">
            <wp:extent cx="4084669" cy="1818167"/>
            <wp:effectExtent l="0" t="0" r="0" b="0"/>
            <wp:docPr id="507991193" name="Slika 1" descr="Slika na kojoj se prikazuje tekst, snimka zaslona, Font, broj&#10;&#10;Sadržaj generiran uz AI možda nije 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991193" name="Slika 1" descr="Slika na kojoj se prikazuje tekst, snimka zaslona, Font, broj&#10;&#10;Sadržaj generiran uz AI možda nije toča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90863" cy="1820924"/>
                    </a:xfrm>
                    <a:prstGeom prst="rect">
                      <a:avLst/>
                    </a:prstGeom>
                    <a:noFill/>
                  </pic:spPr>
                </pic:pic>
              </a:graphicData>
            </a:graphic>
          </wp:inline>
        </w:drawing>
      </w:r>
    </w:p>
    <w:p w14:paraId="2A8F2AC9" w14:textId="77777777" w:rsidR="00705538" w:rsidRPr="00F957FD" w:rsidRDefault="00705538" w:rsidP="00705538">
      <w:pPr>
        <w:spacing w:after="160" w:line="259" w:lineRule="auto"/>
        <w:jc w:val="both"/>
        <w:rPr>
          <w:rFonts w:ascii="Times New Roman" w:eastAsia="Calibri" w:hAnsi="Times New Roman" w:cs="Times New Roman"/>
          <w:b/>
          <w:bCs/>
          <w:sz w:val="24"/>
          <w:szCs w:val="24"/>
          <w:u w:val="single"/>
        </w:rPr>
      </w:pPr>
      <w:r w:rsidRPr="00F957FD">
        <w:rPr>
          <w:rFonts w:ascii="Times New Roman" w:eastAsia="Calibri" w:hAnsi="Times New Roman" w:cs="Times New Roman"/>
          <w:b/>
          <w:bCs/>
          <w:sz w:val="24"/>
          <w:szCs w:val="24"/>
          <w:u w:val="single"/>
        </w:rPr>
        <w:t>Grad Metković nije podizao stope poreza na dohodak (ostale su na 20%, odnosno 30%).</w:t>
      </w:r>
    </w:p>
    <w:p w14:paraId="51691D7C" w14:textId="77777777" w:rsidR="00705538" w:rsidRPr="003E6765" w:rsidRDefault="00705538" w:rsidP="00705538">
      <w:pPr>
        <w:spacing w:after="160" w:line="259" w:lineRule="auto"/>
        <w:jc w:val="both"/>
        <w:rPr>
          <w:rFonts w:ascii="Times New Roman" w:eastAsia="Calibri" w:hAnsi="Times New Roman" w:cs="Times New Roman"/>
          <w:sz w:val="24"/>
          <w:szCs w:val="24"/>
        </w:rPr>
      </w:pPr>
      <w:r w:rsidRPr="003E6765">
        <w:rPr>
          <w:rFonts w:ascii="Times New Roman" w:eastAsia="Calibri" w:hAnsi="Times New Roman" w:cs="Times New Roman"/>
          <w:b/>
          <w:bCs/>
          <w:sz w:val="24"/>
          <w:szCs w:val="24"/>
        </w:rPr>
        <w:t>Komunalna naknada i komunalni doprinosi prihodi su proračuna jedinica lokalne samouprave, a uređeni su Zakonom o komunalnom gospodarstvu (NN 68/18, 110/18, 32/20</w:t>
      </w:r>
      <w:r>
        <w:rPr>
          <w:rFonts w:ascii="Times New Roman" w:eastAsia="Calibri" w:hAnsi="Times New Roman" w:cs="Times New Roman"/>
          <w:b/>
          <w:bCs/>
          <w:sz w:val="24"/>
          <w:szCs w:val="24"/>
        </w:rPr>
        <w:t xml:space="preserve"> i 145/24</w:t>
      </w:r>
      <w:r w:rsidRPr="003E6765">
        <w:rPr>
          <w:rFonts w:ascii="Times New Roman" w:eastAsia="Calibri" w:hAnsi="Times New Roman" w:cs="Times New Roman"/>
          <w:b/>
          <w:bCs/>
          <w:sz w:val="24"/>
          <w:szCs w:val="24"/>
        </w:rPr>
        <w:t>). Riječ je o namjenskim prihodima lokalnih jedinica koji se isključivo koriste za financiranje komunalnih djelatnosti.</w:t>
      </w:r>
      <w:r w:rsidRPr="003E6765">
        <w:rPr>
          <w:rFonts w:ascii="Times New Roman" w:eastAsia="Calibri" w:hAnsi="Times New Roman" w:cs="Times New Roman"/>
          <w:sz w:val="24"/>
          <w:szCs w:val="24"/>
        </w:rPr>
        <w:t xml:space="preserve"> Komunalnu naknadu plaćaju vlasnici odnosno korisnici stambenog i poslovnog prostora, garažnog prostora, građevinskog zemljišta koje služi za obavljanje poslovnih aktivnosti i neizgrađenog građevinskog zemljišta. Iz komunalne naknade financira se odvodnja atmosferskih voda, održavanje čistoće u d</w:t>
      </w:r>
      <w:r>
        <w:rPr>
          <w:rFonts w:ascii="Times New Roman" w:eastAsia="Calibri" w:hAnsi="Times New Roman" w:cs="Times New Roman"/>
          <w:sz w:val="24"/>
          <w:szCs w:val="24"/>
        </w:rPr>
        <w:t>i</w:t>
      </w:r>
      <w:r w:rsidRPr="003E6765">
        <w:rPr>
          <w:rFonts w:ascii="Times New Roman" w:eastAsia="Calibri" w:hAnsi="Times New Roman" w:cs="Times New Roman"/>
          <w:sz w:val="24"/>
          <w:szCs w:val="24"/>
        </w:rPr>
        <w:t xml:space="preserve">jelu koji se odnosi na čišćenje javnih površina, održavanje javnih površina, održavanje nerazvrstanih cesta, održavanje groblja, te javna rasvjeta. Odluku o visini </w:t>
      </w:r>
      <w:r w:rsidRPr="003E6765">
        <w:rPr>
          <w:rFonts w:ascii="Times New Roman" w:eastAsia="Calibri" w:hAnsi="Times New Roman" w:cs="Times New Roman"/>
          <w:sz w:val="24"/>
          <w:szCs w:val="24"/>
        </w:rPr>
        <w:lastRenderedPageBreak/>
        <w:t>komunalne naknade donosi predstavničko tijelo jedinice lokalne samouprave</w:t>
      </w:r>
      <w:r>
        <w:rPr>
          <w:rFonts w:ascii="Times New Roman" w:eastAsia="Calibri" w:hAnsi="Times New Roman" w:cs="Times New Roman"/>
          <w:sz w:val="24"/>
          <w:szCs w:val="24"/>
        </w:rPr>
        <w:t>.</w:t>
      </w:r>
      <w:r w:rsidRPr="003E6765">
        <w:rPr>
          <w:rFonts w:ascii="Times New Roman" w:eastAsia="Calibri" w:hAnsi="Times New Roman" w:cs="Times New Roman"/>
          <w:sz w:val="24"/>
          <w:szCs w:val="24"/>
        </w:rPr>
        <w:t xml:space="preserve"> Komunalni doprinosi namijenjeni su za izgradnju i korištenje objekata i uređenja komunalne infrastrukture. Komunalni doprinos plaća vlasnik građevinske čestice na kojoj se gradi građevina, odnosno investitor. Pri odlučivanju o visini komunalnog doprinosa predstavničko tijelo lokalne jedinice mora voditi računa o pogodnosti položaja određenog područja ili zone unutar općine odnosno grada i o stupnju opremljenosti tog područja komunalnom infrastrukturom. Doprinos se plaća prema kubičnom metru građevine koja se gradi, a kada se uklanja stara građevina radi gradnje nove i u slučaju dogradnje postojeće građevine, komunalni doprinos obračunava se na razliku u obujmu u odnosu na prijašnju građevinu. </w:t>
      </w:r>
    </w:p>
    <w:p w14:paraId="489D0E4A" w14:textId="77777777" w:rsidR="00705538" w:rsidRPr="003E6765" w:rsidRDefault="00705538" w:rsidP="00705538">
      <w:pPr>
        <w:spacing w:after="160" w:line="259" w:lineRule="auto"/>
        <w:jc w:val="both"/>
        <w:rPr>
          <w:rFonts w:ascii="Times New Roman" w:eastAsia="Calibri" w:hAnsi="Times New Roman" w:cs="Times New Roman"/>
          <w:sz w:val="24"/>
          <w:szCs w:val="24"/>
        </w:rPr>
      </w:pPr>
      <w:r w:rsidRPr="003E6765">
        <w:rPr>
          <w:rFonts w:ascii="Times New Roman" w:eastAsia="Calibri" w:hAnsi="Times New Roman" w:cs="Times New Roman"/>
          <w:sz w:val="24"/>
          <w:szCs w:val="24"/>
        </w:rPr>
        <w:t>Zajednički su porezi države i lokalnih jedinica porezni prihodi i prihodi po posebnim propisima. Zajednički prihodi dijele se između države, općine i grada prema određenom kriteriju. Od poreznih prihoda zajednički su:</w:t>
      </w:r>
    </w:p>
    <w:p w14:paraId="4C3A0A78" w14:textId="77777777" w:rsidR="00705538" w:rsidRPr="003E6765" w:rsidRDefault="00705538" w:rsidP="00705538">
      <w:pPr>
        <w:spacing w:after="160" w:line="259" w:lineRule="auto"/>
        <w:jc w:val="both"/>
        <w:rPr>
          <w:rFonts w:ascii="Times New Roman" w:eastAsia="Calibri" w:hAnsi="Times New Roman" w:cs="Times New Roman"/>
          <w:sz w:val="24"/>
          <w:szCs w:val="24"/>
        </w:rPr>
      </w:pPr>
      <w:r w:rsidRPr="003E6765">
        <w:rPr>
          <w:rFonts w:ascii="Times New Roman" w:eastAsia="Calibri" w:hAnsi="Times New Roman" w:cs="Times New Roman"/>
          <w:b/>
          <w:bCs/>
          <w:sz w:val="24"/>
          <w:szCs w:val="24"/>
        </w:rPr>
        <w:sym w:font="Symbol" w:char="F0B7"/>
      </w:r>
      <w:r w:rsidRPr="003E6765">
        <w:rPr>
          <w:rFonts w:ascii="Times New Roman" w:eastAsia="Calibri" w:hAnsi="Times New Roman" w:cs="Times New Roman"/>
          <w:b/>
          <w:bCs/>
          <w:sz w:val="24"/>
          <w:szCs w:val="24"/>
        </w:rPr>
        <w:t>porez na dohodak</w:t>
      </w:r>
      <w:r w:rsidRPr="003E6765">
        <w:rPr>
          <w:rFonts w:ascii="Times New Roman" w:eastAsia="Calibri" w:hAnsi="Times New Roman" w:cs="Times New Roman"/>
          <w:sz w:val="24"/>
          <w:szCs w:val="24"/>
        </w:rPr>
        <w:t>, koji se dijeli između države, općine/grada i županije</w:t>
      </w:r>
    </w:p>
    <w:p w14:paraId="69B07269" w14:textId="77777777" w:rsidR="00705538" w:rsidRPr="003E6765" w:rsidRDefault="00705538" w:rsidP="00705538">
      <w:pPr>
        <w:spacing w:after="0" w:line="360" w:lineRule="auto"/>
        <w:jc w:val="both"/>
        <w:rPr>
          <w:rFonts w:ascii="Times New Roman" w:eastAsia="Calibri" w:hAnsi="Times New Roman" w:cs="Times New Roman"/>
          <w:sz w:val="24"/>
          <w:szCs w:val="24"/>
        </w:rPr>
      </w:pPr>
      <w:r w:rsidRPr="003E6765">
        <w:rPr>
          <w:rFonts w:ascii="Times New Roman" w:eastAsia="Calibri" w:hAnsi="Times New Roman" w:cs="Times New Roman"/>
          <w:sz w:val="24"/>
          <w:szCs w:val="24"/>
        </w:rPr>
        <w:t>Prihod od poreza na dohodak raspodjeljuje se na:</w:t>
      </w:r>
    </w:p>
    <w:p w14:paraId="312217AA" w14:textId="77777777" w:rsidR="00705538" w:rsidRPr="003E6765" w:rsidRDefault="00705538" w:rsidP="00705538">
      <w:pPr>
        <w:spacing w:after="0" w:line="360" w:lineRule="auto"/>
        <w:jc w:val="both"/>
        <w:rPr>
          <w:rFonts w:ascii="Times New Roman" w:eastAsia="Calibri" w:hAnsi="Times New Roman" w:cs="Times New Roman"/>
          <w:b/>
          <w:bCs/>
          <w:sz w:val="24"/>
          <w:szCs w:val="24"/>
        </w:rPr>
      </w:pPr>
      <w:r w:rsidRPr="003E6765">
        <w:rPr>
          <w:rFonts w:ascii="Times New Roman" w:eastAsia="Calibri" w:hAnsi="Times New Roman" w:cs="Times New Roman"/>
          <w:sz w:val="24"/>
          <w:szCs w:val="24"/>
        </w:rPr>
        <w:t>1</w:t>
      </w:r>
      <w:r w:rsidRPr="003E6765">
        <w:rPr>
          <w:rFonts w:ascii="Times New Roman" w:eastAsia="Calibri" w:hAnsi="Times New Roman" w:cs="Times New Roman"/>
          <w:b/>
          <w:bCs/>
          <w:sz w:val="24"/>
          <w:szCs w:val="24"/>
        </w:rPr>
        <w:t>. udio općine, odnosno grada 74 %</w:t>
      </w:r>
    </w:p>
    <w:p w14:paraId="03F28F5B" w14:textId="77777777" w:rsidR="00705538" w:rsidRPr="003E6765" w:rsidRDefault="00705538" w:rsidP="00705538">
      <w:pPr>
        <w:spacing w:after="0" w:line="360" w:lineRule="auto"/>
        <w:jc w:val="both"/>
        <w:rPr>
          <w:rFonts w:ascii="Times New Roman" w:eastAsia="Calibri" w:hAnsi="Times New Roman" w:cs="Times New Roman"/>
          <w:sz w:val="24"/>
          <w:szCs w:val="24"/>
        </w:rPr>
      </w:pPr>
      <w:r w:rsidRPr="003E6765">
        <w:rPr>
          <w:rFonts w:ascii="Times New Roman" w:eastAsia="Calibri" w:hAnsi="Times New Roman" w:cs="Times New Roman"/>
          <w:sz w:val="24"/>
          <w:szCs w:val="24"/>
        </w:rPr>
        <w:t>2. udio županije 20 %</w:t>
      </w:r>
    </w:p>
    <w:p w14:paraId="0B724B30" w14:textId="77777777" w:rsidR="00705538" w:rsidRDefault="00705538" w:rsidP="00705538">
      <w:pPr>
        <w:spacing w:after="0" w:line="360" w:lineRule="auto"/>
        <w:jc w:val="both"/>
        <w:rPr>
          <w:rFonts w:ascii="Times New Roman" w:eastAsia="Calibri" w:hAnsi="Times New Roman" w:cs="Times New Roman"/>
          <w:sz w:val="24"/>
          <w:szCs w:val="24"/>
        </w:rPr>
      </w:pPr>
      <w:r w:rsidRPr="003E6765">
        <w:rPr>
          <w:rFonts w:ascii="Times New Roman" w:eastAsia="Calibri" w:hAnsi="Times New Roman" w:cs="Times New Roman"/>
          <w:sz w:val="24"/>
          <w:szCs w:val="24"/>
        </w:rPr>
        <w:t>3. udio za decentralizirane funkcije 6 %</w:t>
      </w:r>
    </w:p>
    <w:p w14:paraId="3ABB1B99" w14:textId="77777777" w:rsidR="00705538" w:rsidRPr="00BB2D62" w:rsidRDefault="00705538" w:rsidP="00705538">
      <w:pPr>
        <w:spacing w:after="160" w:line="259" w:lineRule="auto"/>
        <w:jc w:val="both"/>
        <w:rPr>
          <w:rFonts w:ascii="Times New Roman" w:eastAsia="Calibri" w:hAnsi="Times New Roman" w:cs="Times New Roman"/>
          <w:sz w:val="24"/>
          <w:szCs w:val="24"/>
        </w:rPr>
      </w:pPr>
      <w:r w:rsidRPr="003E6765">
        <w:rPr>
          <w:rFonts w:ascii="Times New Roman" w:eastAsia="Calibri" w:hAnsi="Times New Roman" w:cs="Times New Roman"/>
          <w:sz w:val="24"/>
          <w:szCs w:val="24"/>
        </w:rPr>
        <w:t>Ostali prihodi lokalnih jedinica su prihodi od pomoći i donacija te prihodi koje lokalne jedinice ostvaruju zaduživanjem. Donacije su novčane pomoći koje lokalnim jedinicama ili korisnicima lokalnih proračuna daju trgovačka društva, druge pravne osobe i fizičke osobe. Pomoći su sredstva koja proračuni lokalnih jedinica i njihovi korisnici dobivaju od stranih država, međunarodnih organizacija ili iz državnog proračuna. Lokalne jedinice mogu se zaduživati uzimanjem kredita i izdavanjem vrijednosnih papira, ali uz propisano ograničenje. Ukupna godišnja obveza jedinice lokalne i područne (regionalne) samouprave može iznositi najviše do 20 posto ostvarenih prihoda u godini koja prethodi godini u kojoj se zadužuje. U iznos ukupne godišnje obveze uključen je iznos prosječnoga godišnjeg anuiteta po kreditima, zajmovima, obvezama na osnovi izdanih vrijednosnih papira, danih jamstava i suglasnosti iz članka 127. stavka 1. Zakona o proračunu (NN 144/21) te dospjele obveze iskazane u zadnjem raspoloživom financijskom izvještaju.</w:t>
      </w:r>
    </w:p>
    <w:p w14:paraId="415C1C84" w14:textId="77777777" w:rsidR="00E249E9" w:rsidRDefault="00E249E9" w:rsidP="00373EC8">
      <w:pPr>
        <w:autoSpaceDE w:val="0"/>
        <w:autoSpaceDN w:val="0"/>
        <w:adjustRightInd w:val="0"/>
        <w:spacing w:after="0" w:line="240" w:lineRule="auto"/>
        <w:jc w:val="both"/>
        <w:rPr>
          <w:rFonts w:ascii="Times New Roman" w:hAnsi="Times New Roman" w:cs="Times New Roman"/>
          <w:sz w:val="24"/>
          <w:szCs w:val="24"/>
        </w:rPr>
      </w:pPr>
    </w:p>
    <w:p w14:paraId="0F1A90B7" w14:textId="77777777" w:rsidR="00245286" w:rsidRDefault="00245286" w:rsidP="00373EC8">
      <w:pPr>
        <w:autoSpaceDE w:val="0"/>
        <w:autoSpaceDN w:val="0"/>
        <w:adjustRightInd w:val="0"/>
        <w:spacing w:after="0" w:line="240" w:lineRule="auto"/>
        <w:jc w:val="both"/>
        <w:rPr>
          <w:rFonts w:ascii="Times New Roman" w:hAnsi="Times New Roman" w:cs="Times New Roman"/>
          <w:sz w:val="24"/>
          <w:szCs w:val="24"/>
        </w:rPr>
      </w:pPr>
    </w:p>
    <w:p w14:paraId="05BED06B" w14:textId="6F79ACCA" w:rsidR="00CD6350" w:rsidRPr="00300218" w:rsidRDefault="00373EC8" w:rsidP="00373EC8">
      <w:pPr>
        <w:autoSpaceDE w:val="0"/>
        <w:autoSpaceDN w:val="0"/>
        <w:adjustRightInd w:val="0"/>
        <w:spacing w:after="0" w:line="240" w:lineRule="auto"/>
        <w:jc w:val="both"/>
        <w:rPr>
          <w:rFonts w:ascii="Times New Roman" w:hAnsi="Times New Roman" w:cs="Times New Roman"/>
          <w:b/>
          <w:bCs/>
          <w:color w:val="EE0000"/>
          <w:sz w:val="24"/>
          <w:szCs w:val="24"/>
        </w:rPr>
      </w:pPr>
      <w:r w:rsidRPr="00300218">
        <w:rPr>
          <w:rFonts w:ascii="Times New Roman" w:hAnsi="Times New Roman" w:cs="Times New Roman"/>
          <w:color w:val="EE0000"/>
          <w:sz w:val="24"/>
          <w:szCs w:val="24"/>
        </w:rPr>
        <w:t>Ostvareni prihodi i primici pror</w:t>
      </w:r>
      <w:r w:rsidR="008325C7" w:rsidRPr="00300218">
        <w:rPr>
          <w:rFonts w:ascii="Times New Roman" w:hAnsi="Times New Roman" w:cs="Times New Roman"/>
          <w:color w:val="EE0000"/>
          <w:sz w:val="24"/>
          <w:szCs w:val="24"/>
        </w:rPr>
        <w:t>ačuna u  razdoblju od 01.01.20</w:t>
      </w:r>
      <w:r w:rsidR="00B42490" w:rsidRPr="00300218">
        <w:rPr>
          <w:rFonts w:ascii="Times New Roman" w:hAnsi="Times New Roman" w:cs="Times New Roman"/>
          <w:color w:val="EE0000"/>
          <w:sz w:val="24"/>
          <w:szCs w:val="24"/>
        </w:rPr>
        <w:t>2</w:t>
      </w:r>
      <w:r w:rsidR="00EF41F8" w:rsidRPr="00300218">
        <w:rPr>
          <w:rFonts w:ascii="Times New Roman" w:hAnsi="Times New Roman" w:cs="Times New Roman"/>
          <w:color w:val="EE0000"/>
          <w:sz w:val="24"/>
          <w:szCs w:val="24"/>
        </w:rPr>
        <w:t>5</w:t>
      </w:r>
      <w:r w:rsidR="00B07FEC" w:rsidRPr="00300218">
        <w:rPr>
          <w:rFonts w:ascii="Times New Roman" w:hAnsi="Times New Roman" w:cs="Times New Roman"/>
          <w:color w:val="EE0000"/>
          <w:sz w:val="24"/>
          <w:szCs w:val="24"/>
        </w:rPr>
        <w:t xml:space="preserve">. do </w:t>
      </w:r>
      <w:r w:rsidR="00E84A68" w:rsidRPr="00300218">
        <w:rPr>
          <w:rFonts w:ascii="Times New Roman" w:hAnsi="Times New Roman" w:cs="Times New Roman"/>
          <w:color w:val="EE0000"/>
          <w:sz w:val="24"/>
          <w:szCs w:val="24"/>
        </w:rPr>
        <w:t>30.06.202</w:t>
      </w:r>
      <w:r w:rsidR="00EF41F8" w:rsidRPr="00300218">
        <w:rPr>
          <w:rFonts w:ascii="Times New Roman" w:hAnsi="Times New Roman" w:cs="Times New Roman"/>
          <w:color w:val="EE0000"/>
          <w:sz w:val="24"/>
          <w:szCs w:val="24"/>
        </w:rPr>
        <w:t>5</w:t>
      </w:r>
      <w:r w:rsidRPr="00300218">
        <w:rPr>
          <w:rFonts w:ascii="Times New Roman" w:hAnsi="Times New Roman" w:cs="Times New Roman"/>
          <w:color w:val="EE0000"/>
          <w:sz w:val="24"/>
          <w:szCs w:val="24"/>
        </w:rPr>
        <w:t xml:space="preserve">. g. </w:t>
      </w:r>
      <w:r w:rsidR="0092618E" w:rsidRPr="00300218">
        <w:rPr>
          <w:rFonts w:ascii="Times New Roman" w:hAnsi="Times New Roman" w:cs="Times New Roman"/>
          <w:b/>
          <w:bCs/>
          <w:color w:val="EE0000"/>
          <w:sz w:val="24"/>
          <w:szCs w:val="24"/>
        </w:rPr>
        <w:t>veći</w:t>
      </w:r>
      <w:r w:rsidR="00C17336" w:rsidRPr="00300218">
        <w:rPr>
          <w:rFonts w:ascii="Times New Roman" w:hAnsi="Times New Roman" w:cs="Times New Roman"/>
          <w:b/>
          <w:bCs/>
          <w:color w:val="EE0000"/>
          <w:sz w:val="24"/>
          <w:szCs w:val="24"/>
        </w:rPr>
        <w:t xml:space="preserve"> su </w:t>
      </w:r>
      <w:r w:rsidR="00285F1B" w:rsidRPr="00300218">
        <w:rPr>
          <w:rFonts w:ascii="Times New Roman" w:hAnsi="Times New Roman" w:cs="Times New Roman"/>
          <w:b/>
          <w:bCs/>
          <w:color w:val="EE0000"/>
          <w:sz w:val="24"/>
          <w:szCs w:val="24"/>
        </w:rPr>
        <w:t>u</w:t>
      </w:r>
      <w:r w:rsidR="00BB2D62" w:rsidRPr="00300218">
        <w:rPr>
          <w:rFonts w:ascii="Times New Roman" w:hAnsi="Times New Roman" w:cs="Times New Roman"/>
          <w:b/>
          <w:bCs/>
          <w:color w:val="EE0000"/>
          <w:sz w:val="24"/>
          <w:szCs w:val="24"/>
        </w:rPr>
        <w:t xml:space="preserve"> </w:t>
      </w:r>
      <w:r w:rsidRPr="00300218">
        <w:rPr>
          <w:rFonts w:ascii="Times New Roman" w:hAnsi="Times New Roman" w:cs="Times New Roman"/>
          <w:b/>
          <w:bCs/>
          <w:color w:val="EE0000"/>
          <w:sz w:val="24"/>
          <w:szCs w:val="24"/>
        </w:rPr>
        <w:t>odnosu na isto razdoblje prethodne godine</w:t>
      </w:r>
      <w:r w:rsidR="00BB2D62" w:rsidRPr="00300218">
        <w:rPr>
          <w:rFonts w:ascii="Times New Roman" w:hAnsi="Times New Roman" w:cs="Times New Roman"/>
          <w:b/>
          <w:bCs/>
          <w:color w:val="EE0000"/>
          <w:sz w:val="24"/>
          <w:szCs w:val="24"/>
        </w:rPr>
        <w:t xml:space="preserve"> </w:t>
      </w:r>
      <w:r w:rsidR="00C17336" w:rsidRPr="00300218">
        <w:rPr>
          <w:rFonts w:ascii="Times New Roman" w:hAnsi="Times New Roman" w:cs="Times New Roman"/>
          <w:b/>
          <w:bCs/>
          <w:color w:val="EE0000"/>
          <w:sz w:val="24"/>
          <w:szCs w:val="24"/>
        </w:rPr>
        <w:t xml:space="preserve">za </w:t>
      </w:r>
      <w:r w:rsidR="00EF41F8" w:rsidRPr="00300218">
        <w:rPr>
          <w:rFonts w:ascii="Times New Roman" w:hAnsi="Times New Roman" w:cs="Times New Roman"/>
          <w:b/>
          <w:bCs/>
          <w:color w:val="EE0000"/>
          <w:sz w:val="24"/>
          <w:szCs w:val="24"/>
        </w:rPr>
        <w:t>20,58</w:t>
      </w:r>
      <w:r w:rsidR="00C17336" w:rsidRPr="00300218">
        <w:rPr>
          <w:rFonts w:ascii="Times New Roman" w:hAnsi="Times New Roman" w:cs="Times New Roman"/>
          <w:b/>
          <w:bCs/>
          <w:color w:val="EE0000"/>
          <w:sz w:val="24"/>
          <w:szCs w:val="24"/>
        </w:rPr>
        <w:t xml:space="preserve"> %</w:t>
      </w:r>
      <w:r w:rsidR="00961D04" w:rsidRPr="00300218">
        <w:rPr>
          <w:rFonts w:ascii="Times New Roman" w:hAnsi="Times New Roman" w:cs="Times New Roman"/>
          <w:b/>
          <w:bCs/>
          <w:color w:val="EE0000"/>
          <w:sz w:val="24"/>
          <w:szCs w:val="24"/>
        </w:rPr>
        <w:t>.</w:t>
      </w:r>
    </w:p>
    <w:p w14:paraId="4BA87A6F" w14:textId="77777777" w:rsidR="00C17336" w:rsidRPr="00C17336" w:rsidRDefault="00C17336" w:rsidP="00373EC8">
      <w:pPr>
        <w:autoSpaceDE w:val="0"/>
        <w:autoSpaceDN w:val="0"/>
        <w:adjustRightInd w:val="0"/>
        <w:spacing w:after="0" w:line="240" w:lineRule="auto"/>
        <w:jc w:val="both"/>
        <w:rPr>
          <w:rFonts w:ascii="Times New Roman" w:hAnsi="Times New Roman" w:cs="Times New Roman"/>
          <w:sz w:val="24"/>
          <w:szCs w:val="24"/>
        </w:rPr>
      </w:pPr>
    </w:p>
    <w:p w14:paraId="196DCFAA" w14:textId="77777777" w:rsidR="00C17336" w:rsidRPr="004B68F1" w:rsidRDefault="008304CB" w:rsidP="00373EC8">
      <w:pPr>
        <w:autoSpaceDE w:val="0"/>
        <w:autoSpaceDN w:val="0"/>
        <w:adjustRightInd w:val="0"/>
        <w:spacing w:after="0" w:line="240" w:lineRule="auto"/>
        <w:jc w:val="both"/>
        <w:rPr>
          <w:rFonts w:ascii="Times New Roman" w:hAnsi="Times New Roman" w:cs="Times New Roman"/>
          <w:b/>
          <w:bCs/>
          <w:sz w:val="24"/>
          <w:szCs w:val="24"/>
        </w:rPr>
      </w:pPr>
      <w:r w:rsidRPr="004B68F1">
        <w:rPr>
          <w:rFonts w:ascii="Times New Roman" w:hAnsi="Times New Roman" w:cs="Times New Roman"/>
          <w:b/>
          <w:bCs/>
          <w:sz w:val="24"/>
          <w:szCs w:val="24"/>
        </w:rPr>
        <w:t xml:space="preserve">Skupina 61 – </w:t>
      </w:r>
      <w:r w:rsidR="00BE3657">
        <w:rPr>
          <w:rFonts w:ascii="Times New Roman" w:hAnsi="Times New Roman" w:cs="Times New Roman"/>
          <w:b/>
          <w:bCs/>
          <w:sz w:val="24"/>
          <w:szCs w:val="24"/>
        </w:rPr>
        <w:t>P</w:t>
      </w:r>
      <w:r w:rsidRPr="004B68F1">
        <w:rPr>
          <w:rFonts w:ascii="Times New Roman" w:hAnsi="Times New Roman" w:cs="Times New Roman"/>
          <w:b/>
          <w:bCs/>
          <w:sz w:val="24"/>
          <w:szCs w:val="24"/>
        </w:rPr>
        <w:t>rihodi od poreza</w:t>
      </w:r>
    </w:p>
    <w:p w14:paraId="24C47058" w14:textId="77777777" w:rsidR="004B6A56" w:rsidRPr="004B68F1" w:rsidRDefault="004B6A56" w:rsidP="00373EC8">
      <w:pPr>
        <w:autoSpaceDE w:val="0"/>
        <w:autoSpaceDN w:val="0"/>
        <w:adjustRightInd w:val="0"/>
        <w:spacing w:after="0" w:line="240" w:lineRule="auto"/>
        <w:jc w:val="both"/>
        <w:rPr>
          <w:rFonts w:ascii="Times New Roman" w:hAnsi="Times New Roman" w:cs="Times New Roman"/>
          <w:sz w:val="24"/>
          <w:szCs w:val="24"/>
        </w:rPr>
      </w:pPr>
    </w:p>
    <w:p w14:paraId="44F7567A" w14:textId="44DCFF4B" w:rsidR="00961D04" w:rsidRDefault="0009572E" w:rsidP="00475870">
      <w:pPr>
        <w:widowControl w:val="0"/>
        <w:tabs>
          <w:tab w:val="right" w:pos="737"/>
          <w:tab w:val="left" w:pos="1470"/>
          <w:tab w:val="right" w:pos="5340"/>
          <w:tab w:val="right" w:pos="7155"/>
          <w:tab w:val="right" w:pos="8926"/>
          <w:tab w:val="right" w:pos="10139"/>
        </w:tabs>
        <w:autoSpaceDE w:val="0"/>
        <w:autoSpaceDN w:val="0"/>
        <w:adjustRightInd w:val="0"/>
        <w:spacing w:after="0" w:line="240" w:lineRule="auto"/>
        <w:jc w:val="both"/>
        <w:rPr>
          <w:rFonts w:ascii="Times New Roman" w:hAnsi="Times New Roman"/>
          <w:b/>
          <w:bCs/>
          <w:sz w:val="24"/>
          <w:szCs w:val="24"/>
        </w:rPr>
      </w:pPr>
      <w:r w:rsidRPr="0009572E">
        <w:rPr>
          <w:rFonts w:ascii="Times New Roman" w:hAnsi="Times New Roman"/>
          <w:b/>
          <w:bCs/>
          <w:sz w:val="24"/>
          <w:szCs w:val="24"/>
        </w:rPr>
        <w:t>611 – Porez na dohodak – ostvarenje u 202</w:t>
      </w:r>
      <w:r w:rsidR="00EF41F8">
        <w:rPr>
          <w:rFonts w:ascii="Times New Roman" w:hAnsi="Times New Roman"/>
          <w:b/>
          <w:bCs/>
          <w:sz w:val="24"/>
          <w:szCs w:val="24"/>
        </w:rPr>
        <w:t>4</w:t>
      </w:r>
      <w:r w:rsidRPr="0009572E">
        <w:rPr>
          <w:rFonts w:ascii="Times New Roman" w:hAnsi="Times New Roman"/>
          <w:b/>
          <w:bCs/>
          <w:sz w:val="24"/>
          <w:szCs w:val="24"/>
        </w:rPr>
        <w:t xml:space="preserve">. je bilo </w:t>
      </w:r>
      <w:r w:rsidR="00EF41F8" w:rsidRPr="00EF41F8">
        <w:rPr>
          <w:rFonts w:ascii="Times New Roman" w:hAnsi="Times New Roman"/>
          <w:b/>
          <w:bCs/>
          <w:sz w:val="24"/>
          <w:szCs w:val="24"/>
        </w:rPr>
        <w:t>2</w:t>
      </w:r>
      <w:r w:rsidR="00EF41F8">
        <w:rPr>
          <w:rFonts w:ascii="Times New Roman" w:hAnsi="Times New Roman"/>
          <w:b/>
          <w:bCs/>
          <w:sz w:val="24"/>
          <w:szCs w:val="24"/>
        </w:rPr>
        <w:t>.</w:t>
      </w:r>
      <w:r w:rsidR="00EF41F8" w:rsidRPr="00EF41F8">
        <w:rPr>
          <w:rFonts w:ascii="Times New Roman" w:hAnsi="Times New Roman"/>
          <w:b/>
          <w:bCs/>
          <w:sz w:val="24"/>
          <w:szCs w:val="24"/>
        </w:rPr>
        <w:t>226</w:t>
      </w:r>
      <w:r w:rsidR="00EF41F8">
        <w:rPr>
          <w:rFonts w:ascii="Times New Roman" w:hAnsi="Times New Roman"/>
          <w:b/>
          <w:bCs/>
          <w:sz w:val="24"/>
          <w:szCs w:val="24"/>
        </w:rPr>
        <w:t>.</w:t>
      </w:r>
      <w:r w:rsidR="00EF41F8" w:rsidRPr="00EF41F8">
        <w:rPr>
          <w:rFonts w:ascii="Times New Roman" w:hAnsi="Times New Roman"/>
          <w:b/>
          <w:bCs/>
          <w:sz w:val="24"/>
          <w:szCs w:val="24"/>
        </w:rPr>
        <w:t>597,79</w:t>
      </w:r>
      <w:r w:rsidR="00EF41F8">
        <w:rPr>
          <w:rFonts w:ascii="Times New Roman" w:hAnsi="Times New Roman"/>
          <w:b/>
          <w:bCs/>
          <w:sz w:val="24"/>
          <w:szCs w:val="24"/>
        </w:rPr>
        <w:t xml:space="preserve"> </w:t>
      </w:r>
      <w:r w:rsidRPr="0009572E">
        <w:rPr>
          <w:rFonts w:ascii="Times New Roman" w:hAnsi="Times New Roman"/>
          <w:b/>
          <w:bCs/>
          <w:sz w:val="24"/>
          <w:szCs w:val="24"/>
        </w:rPr>
        <w:t>eura, dok je u istom periodu u 202</w:t>
      </w:r>
      <w:r w:rsidR="00EF41F8">
        <w:rPr>
          <w:rFonts w:ascii="Times New Roman" w:hAnsi="Times New Roman"/>
          <w:b/>
          <w:bCs/>
          <w:sz w:val="24"/>
          <w:szCs w:val="24"/>
        </w:rPr>
        <w:t>5</w:t>
      </w:r>
      <w:r w:rsidRPr="0009572E">
        <w:rPr>
          <w:rFonts w:ascii="Times New Roman" w:hAnsi="Times New Roman"/>
          <w:b/>
          <w:bCs/>
          <w:sz w:val="24"/>
          <w:szCs w:val="24"/>
        </w:rPr>
        <w:t xml:space="preserve">. ostvareno </w:t>
      </w:r>
      <w:r w:rsidR="00EF41F8" w:rsidRPr="00EF41F8">
        <w:rPr>
          <w:rFonts w:ascii="Times New Roman" w:hAnsi="Times New Roman"/>
          <w:b/>
          <w:bCs/>
          <w:sz w:val="24"/>
          <w:szCs w:val="24"/>
        </w:rPr>
        <w:t>2</w:t>
      </w:r>
      <w:r w:rsidR="00EF41F8">
        <w:rPr>
          <w:rFonts w:ascii="Times New Roman" w:hAnsi="Times New Roman"/>
          <w:b/>
          <w:bCs/>
          <w:sz w:val="24"/>
          <w:szCs w:val="24"/>
        </w:rPr>
        <w:t>.</w:t>
      </w:r>
      <w:r w:rsidR="00EF41F8" w:rsidRPr="00EF41F8">
        <w:rPr>
          <w:rFonts w:ascii="Times New Roman" w:hAnsi="Times New Roman"/>
          <w:b/>
          <w:bCs/>
          <w:sz w:val="24"/>
          <w:szCs w:val="24"/>
        </w:rPr>
        <w:t>898</w:t>
      </w:r>
      <w:r w:rsidR="00EF41F8">
        <w:rPr>
          <w:rFonts w:ascii="Times New Roman" w:hAnsi="Times New Roman"/>
          <w:b/>
          <w:bCs/>
          <w:sz w:val="24"/>
          <w:szCs w:val="24"/>
        </w:rPr>
        <w:t>.</w:t>
      </w:r>
      <w:r w:rsidR="00EF41F8" w:rsidRPr="00EF41F8">
        <w:rPr>
          <w:rFonts w:ascii="Times New Roman" w:hAnsi="Times New Roman"/>
          <w:b/>
          <w:bCs/>
          <w:sz w:val="24"/>
          <w:szCs w:val="24"/>
        </w:rPr>
        <w:t>636,67</w:t>
      </w:r>
      <w:r w:rsidR="00EF41F8">
        <w:rPr>
          <w:rFonts w:ascii="Times New Roman" w:hAnsi="Times New Roman"/>
          <w:b/>
          <w:bCs/>
          <w:sz w:val="24"/>
          <w:szCs w:val="24"/>
        </w:rPr>
        <w:t xml:space="preserve"> </w:t>
      </w:r>
      <w:r w:rsidRPr="0009572E">
        <w:rPr>
          <w:rFonts w:ascii="Times New Roman" w:hAnsi="Times New Roman"/>
          <w:b/>
          <w:bCs/>
          <w:sz w:val="24"/>
          <w:szCs w:val="24"/>
        </w:rPr>
        <w:t xml:space="preserve">eura, što predstavlja povećanje od </w:t>
      </w:r>
      <w:r w:rsidR="00EF41F8">
        <w:rPr>
          <w:rFonts w:ascii="Times New Roman" w:hAnsi="Times New Roman"/>
          <w:b/>
          <w:bCs/>
          <w:sz w:val="24"/>
          <w:szCs w:val="24"/>
        </w:rPr>
        <w:t>30,18</w:t>
      </w:r>
      <w:r w:rsidRPr="0009572E">
        <w:rPr>
          <w:rFonts w:ascii="Times New Roman" w:hAnsi="Times New Roman"/>
          <w:b/>
          <w:bCs/>
          <w:sz w:val="24"/>
          <w:szCs w:val="24"/>
        </w:rPr>
        <w:t xml:space="preserve"> %.</w:t>
      </w:r>
    </w:p>
    <w:p w14:paraId="3CD8AD2E" w14:textId="77777777" w:rsidR="0009572E" w:rsidRDefault="0009572E" w:rsidP="00475870">
      <w:pPr>
        <w:widowControl w:val="0"/>
        <w:tabs>
          <w:tab w:val="right" w:pos="737"/>
          <w:tab w:val="left" w:pos="1470"/>
          <w:tab w:val="right" w:pos="5340"/>
          <w:tab w:val="right" w:pos="7155"/>
          <w:tab w:val="right" w:pos="8926"/>
          <w:tab w:val="right" w:pos="10139"/>
        </w:tabs>
        <w:autoSpaceDE w:val="0"/>
        <w:autoSpaceDN w:val="0"/>
        <w:adjustRightInd w:val="0"/>
        <w:spacing w:after="0" w:line="240" w:lineRule="auto"/>
        <w:jc w:val="both"/>
        <w:rPr>
          <w:rFonts w:ascii="Times New Roman" w:hAnsi="Times New Roman"/>
          <w:sz w:val="24"/>
          <w:szCs w:val="24"/>
        </w:rPr>
      </w:pPr>
    </w:p>
    <w:p w14:paraId="7DF3E403" w14:textId="777FB490" w:rsidR="00B94450" w:rsidRDefault="0009572E" w:rsidP="00475870">
      <w:pPr>
        <w:widowControl w:val="0"/>
        <w:tabs>
          <w:tab w:val="right" w:pos="737"/>
          <w:tab w:val="left" w:pos="1470"/>
          <w:tab w:val="right" w:pos="5340"/>
          <w:tab w:val="right" w:pos="7155"/>
          <w:tab w:val="right" w:pos="8926"/>
          <w:tab w:val="right" w:pos="10139"/>
        </w:tabs>
        <w:autoSpaceDE w:val="0"/>
        <w:autoSpaceDN w:val="0"/>
        <w:adjustRightInd w:val="0"/>
        <w:spacing w:after="0" w:line="240" w:lineRule="auto"/>
        <w:jc w:val="both"/>
        <w:rPr>
          <w:rFonts w:ascii="Times New Roman" w:hAnsi="Times New Roman"/>
          <w:b/>
          <w:bCs/>
          <w:sz w:val="24"/>
          <w:szCs w:val="24"/>
        </w:rPr>
      </w:pPr>
      <w:r w:rsidRPr="0009572E">
        <w:rPr>
          <w:rFonts w:ascii="Times New Roman" w:hAnsi="Times New Roman"/>
          <w:b/>
          <w:bCs/>
          <w:sz w:val="24"/>
          <w:szCs w:val="24"/>
        </w:rPr>
        <w:t xml:space="preserve">Veće ostvarenje </w:t>
      </w:r>
      <w:r w:rsidR="00EF41F8">
        <w:rPr>
          <w:rFonts w:ascii="Times New Roman" w:hAnsi="Times New Roman"/>
          <w:b/>
          <w:bCs/>
          <w:sz w:val="24"/>
          <w:szCs w:val="24"/>
        </w:rPr>
        <w:t xml:space="preserve">u odnosu na lani </w:t>
      </w:r>
      <w:r w:rsidRPr="0009572E">
        <w:rPr>
          <w:rFonts w:ascii="Times New Roman" w:hAnsi="Times New Roman"/>
          <w:b/>
          <w:bCs/>
          <w:sz w:val="24"/>
          <w:szCs w:val="24"/>
        </w:rPr>
        <w:t>kod poreznih prihoda je rezultat bolje zaposlenosti (veći broj zaposlenih) i rasta bruto plaća, i u javnom, te privatnom sektoru.</w:t>
      </w:r>
    </w:p>
    <w:p w14:paraId="7A6C126C" w14:textId="77777777" w:rsidR="0009572E" w:rsidRDefault="0009572E" w:rsidP="0009572E">
      <w:pPr>
        <w:widowControl w:val="0"/>
        <w:tabs>
          <w:tab w:val="right" w:pos="737"/>
          <w:tab w:val="left" w:pos="1470"/>
          <w:tab w:val="right" w:pos="5340"/>
          <w:tab w:val="right" w:pos="7155"/>
          <w:tab w:val="right" w:pos="8926"/>
          <w:tab w:val="right" w:pos="10139"/>
        </w:tabs>
        <w:autoSpaceDE w:val="0"/>
        <w:autoSpaceDN w:val="0"/>
        <w:adjustRightInd w:val="0"/>
        <w:spacing w:after="0" w:line="240" w:lineRule="auto"/>
        <w:jc w:val="both"/>
        <w:rPr>
          <w:rFonts w:ascii="Times New Roman" w:hAnsi="Times New Roman"/>
          <w:sz w:val="24"/>
          <w:szCs w:val="24"/>
        </w:rPr>
      </w:pPr>
    </w:p>
    <w:p w14:paraId="01AF1118" w14:textId="34CDFC61" w:rsidR="00E0035B" w:rsidRPr="00300218" w:rsidRDefault="00E0035B" w:rsidP="00E0035B">
      <w:pPr>
        <w:jc w:val="both"/>
        <w:rPr>
          <w:rFonts w:ascii="Times New Roman" w:hAnsi="Times New Roman"/>
          <w:sz w:val="24"/>
          <w:szCs w:val="24"/>
        </w:rPr>
      </w:pPr>
      <w:r w:rsidRPr="00E0035B">
        <w:rPr>
          <w:rFonts w:ascii="Times New Roman" w:hAnsi="Times New Roman"/>
          <w:b/>
          <w:bCs/>
          <w:sz w:val="24"/>
          <w:szCs w:val="24"/>
          <w:u w:val="single"/>
        </w:rPr>
        <w:t>Od 2. svibnja 2025. godine započeo je povrat poreza na dohodak po godišnjoj prijavi za 2024. godinu građanima.</w:t>
      </w:r>
      <w:r w:rsidRPr="00E0035B">
        <w:rPr>
          <w:rFonts w:ascii="Times New Roman" w:hAnsi="Times New Roman"/>
          <w:b/>
          <w:bCs/>
          <w:sz w:val="24"/>
          <w:szCs w:val="24"/>
        </w:rPr>
        <w:t xml:space="preserve"> </w:t>
      </w:r>
      <w:r w:rsidRPr="00300218">
        <w:rPr>
          <w:rFonts w:ascii="Times New Roman" w:hAnsi="Times New Roman"/>
          <w:sz w:val="24"/>
          <w:szCs w:val="24"/>
        </w:rPr>
        <w:t xml:space="preserve">Kao i prethodnih godina povrat se izvršava na teret računa </w:t>
      </w:r>
      <w:r w:rsidRPr="00300218">
        <w:rPr>
          <w:rFonts w:ascii="Times New Roman" w:hAnsi="Times New Roman"/>
          <w:sz w:val="24"/>
          <w:szCs w:val="24"/>
        </w:rPr>
        <w:lastRenderedPageBreak/>
        <w:t>poreza na dohodak jedinice lokalne i područne (regionalne) samouprave (dalje u tekstu: JLP(R)S) u omjeru kako se uplaćeni prihod od poreza na dohodak raspoređuje, te sukladno iznosu i dinamici obrade zahtjeva koje provodi Porezna uprava. Državni proračun Republike Hrvatske za nedostajući iznos na računu poreza na dohodak JLP(R)S sudjeluje u povratu odnosno nedostajući iznos posuđuje JLP(R)S da bi se povrat poreza na dohodak građanima izvršio u cijelosti.</w:t>
      </w:r>
    </w:p>
    <w:p w14:paraId="22D1460A" w14:textId="20D2E269" w:rsidR="00E0035B" w:rsidRDefault="00E0035B" w:rsidP="00E0035B">
      <w:pPr>
        <w:jc w:val="both"/>
        <w:rPr>
          <w:rFonts w:ascii="Times New Roman" w:hAnsi="Times New Roman"/>
          <w:sz w:val="24"/>
          <w:szCs w:val="24"/>
        </w:rPr>
      </w:pPr>
      <w:r w:rsidRPr="00E0035B">
        <w:rPr>
          <w:rFonts w:ascii="Times New Roman" w:hAnsi="Times New Roman"/>
          <w:sz w:val="24"/>
          <w:szCs w:val="24"/>
        </w:rPr>
        <w:t>U Narodnim novinama broj 68 od 11. travnja 2025. objavljene su Izmjene i dopune Naputka o načinu uplaćivanja prihoda proračuna, obveznih doprinosa te prihoda za financiranje drugih javnih potreba u 2025. godini u kojima je dopunjena procedura povrata sredstava koje posuđuje državni proračun Republike Hrvatske te je dana mogućnost odgode povrata posuđenih sredstava iz državnog proračuna Republike Hrvatske  do 1. kolovoza 2025. i to za posuđena sredstva u razdoblju od 2. do 31. svibnja 2025.  onim JLP(R)S koje utvrde potrebu za odgodom.</w:t>
      </w:r>
    </w:p>
    <w:p w14:paraId="1014541B" w14:textId="471BFF94" w:rsidR="00E0035B" w:rsidRPr="00E0035B" w:rsidRDefault="00E0035B" w:rsidP="00E0035B">
      <w:pPr>
        <w:jc w:val="both"/>
        <w:rPr>
          <w:rFonts w:ascii="Times New Roman" w:hAnsi="Times New Roman"/>
          <w:b/>
          <w:bCs/>
          <w:sz w:val="24"/>
          <w:szCs w:val="24"/>
          <w:u w:val="single"/>
        </w:rPr>
      </w:pPr>
      <w:r w:rsidRPr="00E0035B">
        <w:rPr>
          <w:rFonts w:ascii="Times New Roman" w:hAnsi="Times New Roman"/>
          <w:b/>
          <w:bCs/>
          <w:sz w:val="24"/>
          <w:szCs w:val="24"/>
        </w:rPr>
        <w:t>Grad Metković nije koristio mogućnost odgode, te je povrat po poreznim prijavama građana za 2024. godinu trajao od 2. svibnja 2025. do 16. srpnja 2025. g.</w:t>
      </w:r>
    </w:p>
    <w:tbl>
      <w:tblPr>
        <w:tblW w:w="8950" w:type="dxa"/>
        <w:tblInd w:w="-152" w:type="dxa"/>
        <w:tblLook w:val="04A0" w:firstRow="1" w:lastRow="0" w:firstColumn="1" w:lastColumn="0" w:noHBand="0" w:noVBand="1"/>
      </w:tblPr>
      <w:tblGrid>
        <w:gridCol w:w="1172"/>
        <w:gridCol w:w="1134"/>
        <w:gridCol w:w="1116"/>
        <w:gridCol w:w="1116"/>
        <w:gridCol w:w="1139"/>
        <w:gridCol w:w="1220"/>
        <w:gridCol w:w="1116"/>
        <w:gridCol w:w="1116"/>
      </w:tblGrid>
      <w:tr w:rsidR="00E0035B" w:rsidRPr="00E0035B" w14:paraId="4174DE2E" w14:textId="77777777" w:rsidTr="008216AC">
        <w:trPr>
          <w:trHeight w:val="300"/>
        </w:trPr>
        <w:tc>
          <w:tcPr>
            <w:tcW w:w="993" w:type="dxa"/>
            <w:tcBorders>
              <w:top w:val="single" w:sz="4" w:space="0" w:color="auto"/>
              <w:left w:val="single" w:sz="8" w:space="0" w:color="auto"/>
              <w:bottom w:val="single" w:sz="4" w:space="0" w:color="auto"/>
              <w:right w:val="single" w:sz="4" w:space="0" w:color="auto"/>
            </w:tcBorders>
            <w:shd w:val="clear" w:color="000000" w:fill="D9E1F2"/>
            <w:noWrap/>
            <w:vAlign w:val="center"/>
            <w:hideMark/>
          </w:tcPr>
          <w:p w14:paraId="22797CA4" w14:textId="77777777" w:rsidR="00E0035B" w:rsidRPr="00E0035B" w:rsidRDefault="00E0035B" w:rsidP="00E0035B">
            <w:pPr>
              <w:spacing w:after="0" w:line="240" w:lineRule="auto"/>
              <w:jc w:val="center"/>
              <w:rPr>
                <w:rFonts w:ascii="Times New Roman" w:eastAsia="Times New Roman" w:hAnsi="Times New Roman" w:cs="Times New Roman"/>
                <w:color w:val="000000"/>
                <w:sz w:val="20"/>
                <w:szCs w:val="20"/>
                <w:lang w:eastAsia="hr-HR"/>
              </w:rPr>
            </w:pPr>
            <w:r w:rsidRPr="00E0035B">
              <w:rPr>
                <w:rFonts w:ascii="Times New Roman" w:eastAsia="Times New Roman" w:hAnsi="Times New Roman" w:cs="Times New Roman"/>
                <w:color w:val="000000"/>
                <w:sz w:val="20"/>
                <w:szCs w:val="20"/>
                <w:lang w:eastAsia="hr-HR"/>
              </w:rPr>
              <w:t>Mjesec</w:t>
            </w:r>
          </w:p>
        </w:tc>
        <w:tc>
          <w:tcPr>
            <w:tcW w:w="1134" w:type="dxa"/>
            <w:tcBorders>
              <w:top w:val="single" w:sz="4" w:space="0" w:color="auto"/>
              <w:left w:val="nil"/>
              <w:bottom w:val="single" w:sz="4" w:space="0" w:color="auto"/>
              <w:right w:val="single" w:sz="4" w:space="0" w:color="auto"/>
            </w:tcBorders>
            <w:shd w:val="clear" w:color="000000" w:fill="D9E1F2"/>
            <w:noWrap/>
            <w:vAlign w:val="center"/>
            <w:hideMark/>
          </w:tcPr>
          <w:p w14:paraId="29AF603E" w14:textId="77777777" w:rsidR="00E0035B" w:rsidRPr="00E0035B" w:rsidRDefault="00E0035B" w:rsidP="00E0035B">
            <w:pPr>
              <w:spacing w:after="0" w:line="240" w:lineRule="auto"/>
              <w:jc w:val="center"/>
              <w:rPr>
                <w:rFonts w:ascii="Times New Roman" w:eastAsia="Times New Roman" w:hAnsi="Times New Roman" w:cs="Times New Roman"/>
                <w:color w:val="000000"/>
                <w:sz w:val="20"/>
                <w:szCs w:val="20"/>
                <w:lang w:eastAsia="hr-HR"/>
              </w:rPr>
            </w:pPr>
            <w:r w:rsidRPr="00E0035B">
              <w:rPr>
                <w:rFonts w:ascii="Times New Roman" w:eastAsia="Times New Roman" w:hAnsi="Times New Roman" w:cs="Times New Roman"/>
                <w:color w:val="000000"/>
                <w:sz w:val="20"/>
                <w:szCs w:val="20"/>
                <w:lang w:eastAsia="hr-HR"/>
              </w:rPr>
              <w:t>siječanj</w:t>
            </w:r>
          </w:p>
        </w:tc>
        <w:tc>
          <w:tcPr>
            <w:tcW w:w="1116" w:type="dxa"/>
            <w:tcBorders>
              <w:top w:val="single" w:sz="4" w:space="0" w:color="auto"/>
              <w:left w:val="nil"/>
              <w:bottom w:val="single" w:sz="4" w:space="0" w:color="auto"/>
              <w:right w:val="single" w:sz="4" w:space="0" w:color="auto"/>
            </w:tcBorders>
            <w:shd w:val="clear" w:color="000000" w:fill="D9E1F2"/>
            <w:noWrap/>
            <w:vAlign w:val="center"/>
            <w:hideMark/>
          </w:tcPr>
          <w:p w14:paraId="480BFAFF" w14:textId="77777777" w:rsidR="00E0035B" w:rsidRPr="00E0035B" w:rsidRDefault="00E0035B" w:rsidP="00E0035B">
            <w:pPr>
              <w:spacing w:after="0" w:line="240" w:lineRule="auto"/>
              <w:jc w:val="center"/>
              <w:rPr>
                <w:rFonts w:ascii="Times New Roman" w:eastAsia="Times New Roman" w:hAnsi="Times New Roman" w:cs="Times New Roman"/>
                <w:color w:val="000000"/>
                <w:sz w:val="20"/>
                <w:szCs w:val="20"/>
                <w:lang w:eastAsia="hr-HR"/>
              </w:rPr>
            </w:pPr>
            <w:r w:rsidRPr="00E0035B">
              <w:rPr>
                <w:rFonts w:ascii="Times New Roman" w:eastAsia="Times New Roman" w:hAnsi="Times New Roman" w:cs="Times New Roman"/>
                <w:color w:val="000000"/>
                <w:sz w:val="20"/>
                <w:szCs w:val="20"/>
                <w:lang w:eastAsia="hr-HR"/>
              </w:rPr>
              <w:t>veljača</w:t>
            </w:r>
          </w:p>
        </w:tc>
        <w:tc>
          <w:tcPr>
            <w:tcW w:w="1116" w:type="dxa"/>
            <w:tcBorders>
              <w:top w:val="single" w:sz="4" w:space="0" w:color="auto"/>
              <w:left w:val="nil"/>
              <w:bottom w:val="single" w:sz="4" w:space="0" w:color="auto"/>
              <w:right w:val="single" w:sz="4" w:space="0" w:color="auto"/>
            </w:tcBorders>
            <w:shd w:val="clear" w:color="000000" w:fill="D9E1F2"/>
            <w:noWrap/>
            <w:vAlign w:val="center"/>
            <w:hideMark/>
          </w:tcPr>
          <w:p w14:paraId="0EA8E5A0" w14:textId="77777777" w:rsidR="00E0035B" w:rsidRPr="00E0035B" w:rsidRDefault="00E0035B" w:rsidP="00E0035B">
            <w:pPr>
              <w:spacing w:after="0" w:line="240" w:lineRule="auto"/>
              <w:jc w:val="center"/>
              <w:rPr>
                <w:rFonts w:ascii="Times New Roman" w:eastAsia="Times New Roman" w:hAnsi="Times New Roman" w:cs="Times New Roman"/>
                <w:color w:val="000000"/>
                <w:sz w:val="20"/>
                <w:szCs w:val="20"/>
                <w:lang w:eastAsia="hr-HR"/>
              </w:rPr>
            </w:pPr>
            <w:r w:rsidRPr="00E0035B">
              <w:rPr>
                <w:rFonts w:ascii="Times New Roman" w:eastAsia="Times New Roman" w:hAnsi="Times New Roman" w:cs="Times New Roman"/>
                <w:color w:val="000000"/>
                <w:sz w:val="20"/>
                <w:szCs w:val="20"/>
                <w:lang w:eastAsia="hr-HR"/>
              </w:rPr>
              <w:t>ožujak</w:t>
            </w:r>
          </w:p>
        </w:tc>
        <w:tc>
          <w:tcPr>
            <w:tcW w:w="1139" w:type="dxa"/>
            <w:tcBorders>
              <w:top w:val="single" w:sz="4" w:space="0" w:color="auto"/>
              <w:left w:val="nil"/>
              <w:bottom w:val="single" w:sz="4" w:space="0" w:color="auto"/>
              <w:right w:val="single" w:sz="4" w:space="0" w:color="auto"/>
            </w:tcBorders>
            <w:shd w:val="clear" w:color="000000" w:fill="D9E1F2"/>
            <w:noWrap/>
            <w:vAlign w:val="center"/>
            <w:hideMark/>
          </w:tcPr>
          <w:p w14:paraId="007DEE91" w14:textId="77777777" w:rsidR="00E0035B" w:rsidRPr="00E0035B" w:rsidRDefault="00E0035B" w:rsidP="00E0035B">
            <w:pPr>
              <w:spacing w:after="0" w:line="240" w:lineRule="auto"/>
              <w:jc w:val="center"/>
              <w:rPr>
                <w:rFonts w:ascii="Times New Roman" w:eastAsia="Times New Roman" w:hAnsi="Times New Roman" w:cs="Times New Roman"/>
                <w:color w:val="000000"/>
                <w:sz w:val="20"/>
                <w:szCs w:val="20"/>
                <w:lang w:eastAsia="hr-HR"/>
              </w:rPr>
            </w:pPr>
            <w:r w:rsidRPr="00E0035B">
              <w:rPr>
                <w:rFonts w:ascii="Times New Roman" w:eastAsia="Times New Roman" w:hAnsi="Times New Roman" w:cs="Times New Roman"/>
                <w:color w:val="000000"/>
                <w:sz w:val="20"/>
                <w:szCs w:val="20"/>
                <w:lang w:eastAsia="hr-HR"/>
              </w:rPr>
              <w:t>travanj</w:t>
            </w:r>
          </w:p>
        </w:tc>
        <w:tc>
          <w:tcPr>
            <w:tcW w:w="1220" w:type="dxa"/>
            <w:tcBorders>
              <w:top w:val="single" w:sz="4" w:space="0" w:color="auto"/>
              <w:left w:val="nil"/>
              <w:bottom w:val="single" w:sz="4" w:space="0" w:color="auto"/>
              <w:right w:val="single" w:sz="4" w:space="0" w:color="auto"/>
            </w:tcBorders>
            <w:shd w:val="clear" w:color="000000" w:fill="D9E1F2"/>
            <w:noWrap/>
            <w:vAlign w:val="center"/>
            <w:hideMark/>
          </w:tcPr>
          <w:p w14:paraId="7A35D011" w14:textId="77777777" w:rsidR="00E0035B" w:rsidRPr="00E0035B" w:rsidRDefault="00E0035B" w:rsidP="00E0035B">
            <w:pPr>
              <w:spacing w:after="0" w:line="240" w:lineRule="auto"/>
              <w:jc w:val="center"/>
              <w:rPr>
                <w:rFonts w:ascii="Times New Roman" w:eastAsia="Times New Roman" w:hAnsi="Times New Roman" w:cs="Times New Roman"/>
                <w:color w:val="000000"/>
                <w:sz w:val="20"/>
                <w:szCs w:val="20"/>
                <w:lang w:eastAsia="hr-HR"/>
              </w:rPr>
            </w:pPr>
            <w:r w:rsidRPr="00E0035B">
              <w:rPr>
                <w:rFonts w:ascii="Times New Roman" w:eastAsia="Times New Roman" w:hAnsi="Times New Roman" w:cs="Times New Roman"/>
                <w:color w:val="000000"/>
                <w:sz w:val="20"/>
                <w:szCs w:val="20"/>
                <w:lang w:eastAsia="hr-HR"/>
              </w:rPr>
              <w:t>svibanj</w:t>
            </w:r>
          </w:p>
        </w:tc>
        <w:tc>
          <w:tcPr>
            <w:tcW w:w="1116" w:type="dxa"/>
            <w:tcBorders>
              <w:top w:val="single" w:sz="4" w:space="0" w:color="auto"/>
              <w:left w:val="nil"/>
              <w:bottom w:val="single" w:sz="4" w:space="0" w:color="auto"/>
              <w:right w:val="single" w:sz="4" w:space="0" w:color="auto"/>
            </w:tcBorders>
            <w:shd w:val="clear" w:color="000000" w:fill="D9E1F2"/>
            <w:noWrap/>
            <w:vAlign w:val="center"/>
            <w:hideMark/>
          </w:tcPr>
          <w:p w14:paraId="7D7C207F" w14:textId="77777777" w:rsidR="00E0035B" w:rsidRPr="00E0035B" w:rsidRDefault="00E0035B" w:rsidP="00E0035B">
            <w:pPr>
              <w:spacing w:after="0" w:line="240" w:lineRule="auto"/>
              <w:jc w:val="center"/>
              <w:rPr>
                <w:rFonts w:ascii="Times New Roman" w:eastAsia="Times New Roman" w:hAnsi="Times New Roman" w:cs="Times New Roman"/>
                <w:color w:val="000000"/>
                <w:sz w:val="20"/>
                <w:szCs w:val="20"/>
                <w:lang w:eastAsia="hr-HR"/>
              </w:rPr>
            </w:pPr>
            <w:r w:rsidRPr="00E0035B">
              <w:rPr>
                <w:rFonts w:ascii="Times New Roman" w:eastAsia="Times New Roman" w:hAnsi="Times New Roman" w:cs="Times New Roman"/>
                <w:color w:val="000000"/>
                <w:sz w:val="20"/>
                <w:szCs w:val="20"/>
                <w:lang w:eastAsia="hr-HR"/>
              </w:rPr>
              <w:t>lipanj</w:t>
            </w:r>
          </w:p>
        </w:tc>
        <w:tc>
          <w:tcPr>
            <w:tcW w:w="1116" w:type="dxa"/>
            <w:tcBorders>
              <w:top w:val="single" w:sz="4" w:space="0" w:color="auto"/>
              <w:left w:val="nil"/>
              <w:bottom w:val="single" w:sz="4" w:space="0" w:color="auto"/>
              <w:right w:val="single" w:sz="4" w:space="0" w:color="auto"/>
            </w:tcBorders>
            <w:shd w:val="clear" w:color="000000" w:fill="D9E1F2"/>
            <w:noWrap/>
            <w:vAlign w:val="center"/>
            <w:hideMark/>
          </w:tcPr>
          <w:p w14:paraId="1DF7AB57" w14:textId="77777777" w:rsidR="00E0035B" w:rsidRPr="00E0035B" w:rsidRDefault="00E0035B" w:rsidP="00E0035B">
            <w:pPr>
              <w:spacing w:after="0" w:line="240" w:lineRule="auto"/>
              <w:jc w:val="center"/>
              <w:rPr>
                <w:rFonts w:ascii="Times New Roman" w:eastAsia="Times New Roman" w:hAnsi="Times New Roman" w:cs="Times New Roman"/>
                <w:color w:val="000000"/>
                <w:sz w:val="20"/>
                <w:szCs w:val="20"/>
                <w:lang w:eastAsia="hr-HR"/>
              </w:rPr>
            </w:pPr>
            <w:r w:rsidRPr="00E0035B">
              <w:rPr>
                <w:rFonts w:ascii="Times New Roman" w:eastAsia="Times New Roman" w:hAnsi="Times New Roman" w:cs="Times New Roman"/>
                <w:color w:val="000000"/>
                <w:sz w:val="20"/>
                <w:szCs w:val="20"/>
                <w:lang w:eastAsia="hr-HR"/>
              </w:rPr>
              <w:t>srpanj</w:t>
            </w:r>
          </w:p>
        </w:tc>
      </w:tr>
      <w:tr w:rsidR="00E0035B" w:rsidRPr="00E0035B" w14:paraId="248BA03E" w14:textId="77777777" w:rsidTr="008216AC">
        <w:trPr>
          <w:trHeight w:val="300"/>
        </w:trPr>
        <w:tc>
          <w:tcPr>
            <w:tcW w:w="993" w:type="dxa"/>
            <w:tcBorders>
              <w:top w:val="nil"/>
              <w:left w:val="single" w:sz="8" w:space="0" w:color="auto"/>
              <w:bottom w:val="single" w:sz="4" w:space="0" w:color="auto"/>
              <w:right w:val="single" w:sz="4" w:space="0" w:color="auto"/>
            </w:tcBorders>
            <w:noWrap/>
            <w:vAlign w:val="center"/>
            <w:hideMark/>
          </w:tcPr>
          <w:p w14:paraId="3B7C5FAE" w14:textId="77777777" w:rsidR="00E0035B" w:rsidRPr="00E0035B" w:rsidRDefault="00E0035B" w:rsidP="00E0035B">
            <w:pPr>
              <w:spacing w:after="0" w:line="240" w:lineRule="auto"/>
              <w:jc w:val="center"/>
              <w:rPr>
                <w:rFonts w:ascii="Times New Roman" w:eastAsia="Times New Roman" w:hAnsi="Times New Roman" w:cs="Times New Roman"/>
                <w:color w:val="000000"/>
                <w:sz w:val="20"/>
                <w:szCs w:val="20"/>
                <w:lang w:eastAsia="hr-HR"/>
              </w:rPr>
            </w:pPr>
            <w:r w:rsidRPr="00E0035B">
              <w:rPr>
                <w:rFonts w:ascii="Times New Roman" w:eastAsia="Times New Roman" w:hAnsi="Times New Roman" w:cs="Times New Roman"/>
                <w:color w:val="000000"/>
                <w:sz w:val="20"/>
                <w:szCs w:val="20"/>
                <w:lang w:eastAsia="hr-HR"/>
              </w:rPr>
              <w:t>2025. godina</w:t>
            </w:r>
          </w:p>
        </w:tc>
        <w:tc>
          <w:tcPr>
            <w:tcW w:w="1134" w:type="dxa"/>
            <w:tcBorders>
              <w:top w:val="nil"/>
              <w:left w:val="nil"/>
              <w:bottom w:val="single" w:sz="4" w:space="0" w:color="auto"/>
              <w:right w:val="single" w:sz="4" w:space="0" w:color="auto"/>
            </w:tcBorders>
            <w:noWrap/>
            <w:vAlign w:val="bottom"/>
            <w:hideMark/>
          </w:tcPr>
          <w:p w14:paraId="2D6F6F4D" w14:textId="77777777" w:rsidR="00E0035B" w:rsidRPr="00E0035B" w:rsidRDefault="00E0035B" w:rsidP="00E0035B">
            <w:pPr>
              <w:spacing w:after="0" w:line="240" w:lineRule="auto"/>
              <w:jc w:val="center"/>
              <w:rPr>
                <w:rFonts w:ascii="Times New Roman" w:eastAsia="Times New Roman" w:hAnsi="Times New Roman" w:cs="Times New Roman"/>
                <w:color w:val="000000"/>
                <w:sz w:val="20"/>
                <w:szCs w:val="20"/>
                <w:lang w:eastAsia="hr-HR"/>
              </w:rPr>
            </w:pPr>
            <w:r w:rsidRPr="00E0035B">
              <w:rPr>
                <w:rFonts w:ascii="Times New Roman" w:eastAsia="Times New Roman" w:hAnsi="Times New Roman" w:cs="Times New Roman"/>
                <w:color w:val="000000"/>
                <w:sz w:val="20"/>
                <w:szCs w:val="20"/>
                <w:lang w:eastAsia="hr-HR"/>
              </w:rPr>
              <w:t>529.395,92</w:t>
            </w:r>
          </w:p>
        </w:tc>
        <w:tc>
          <w:tcPr>
            <w:tcW w:w="1116" w:type="dxa"/>
            <w:tcBorders>
              <w:top w:val="nil"/>
              <w:left w:val="nil"/>
              <w:bottom w:val="single" w:sz="4" w:space="0" w:color="auto"/>
              <w:right w:val="single" w:sz="4" w:space="0" w:color="auto"/>
            </w:tcBorders>
            <w:noWrap/>
            <w:vAlign w:val="bottom"/>
            <w:hideMark/>
          </w:tcPr>
          <w:p w14:paraId="270DB5B1" w14:textId="77777777" w:rsidR="00E0035B" w:rsidRPr="00E0035B" w:rsidRDefault="00E0035B" w:rsidP="00E0035B">
            <w:pPr>
              <w:spacing w:after="0" w:line="240" w:lineRule="auto"/>
              <w:jc w:val="right"/>
              <w:rPr>
                <w:rFonts w:ascii="Times New Roman" w:eastAsia="Times New Roman" w:hAnsi="Times New Roman" w:cs="Times New Roman"/>
                <w:color w:val="000000"/>
                <w:sz w:val="20"/>
                <w:szCs w:val="20"/>
                <w:lang w:eastAsia="hr-HR"/>
              </w:rPr>
            </w:pPr>
            <w:r w:rsidRPr="00E0035B">
              <w:rPr>
                <w:rFonts w:ascii="Times New Roman" w:eastAsia="Times New Roman" w:hAnsi="Times New Roman" w:cs="Times New Roman"/>
                <w:color w:val="000000"/>
                <w:sz w:val="20"/>
                <w:szCs w:val="20"/>
                <w:lang w:eastAsia="hr-HR"/>
              </w:rPr>
              <w:t>634.756,18</w:t>
            </w:r>
          </w:p>
        </w:tc>
        <w:tc>
          <w:tcPr>
            <w:tcW w:w="1116" w:type="dxa"/>
            <w:tcBorders>
              <w:top w:val="nil"/>
              <w:left w:val="nil"/>
              <w:bottom w:val="single" w:sz="4" w:space="0" w:color="auto"/>
              <w:right w:val="single" w:sz="4" w:space="0" w:color="auto"/>
            </w:tcBorders>
            <w:noWrap/>
            <w:vAlign w:val="bottom"/>
            <w:hideMark/>
          </w:tcPr>
          <w:p w14:paraId="53FFFD2C" w14:textId="77777777" w:rsidR="00E0035B" w:rsidRPr="00E0035B" w:rsidRDefault="00E0035B" w:rsidP="00E0035B">
            <w:pPr>
              <w:spacing w:after="0" w:line="240" w:lineRule="auto"/>
              <w:jc w:val="right"/>
              <w:rPr>
                <w:rFonts w:ascii="Times New Roman" w:eastAsia="Times New Roman" w:hAnsi="Times New Roman" w:cs="Times New Roman"/>
                <w:color w:val="000000"/>
                <w:sz w:val="20"/>
                <w:szCs w:val="20"/>
                <w:lang w:eastAsia="hr-HR"/>
              </w:rPr>
            </w:pPr>
            <w:r w:rsidRPr="00E0035B">
              <w:rPr>
                <w:rFonts w:ascii="Times New Roman" w:eastAsia="Times New Roman" w:hAnsi="Times New Roman" w:cs="Times New Roman"/>
                <w:color w:val="000000"/>
                <w:sz w:val="20"/>
                <w:szCs w:val="20"/>
                <w:lang w:eastAsia="hr-HR"/>
              </w:rPr>
              <w:t>569.563,67</w:t>
            </w:r>
          </w:p>
        </w:tc>
        <w:tc>
          <w:tcPr>
            <w:tcW w:w="1139" w:type="dxa"/>
            <w:tcBorders>
              <w:top w:val="nil"/>
              <w:left w:val="nil"/>
              <w:bottom w:val="single" w:sz="4" w:space="0" w:color="auto"/>
              <w:right w:val="single" w:sz="4" w:space="0" w:color="auto"/>
            </w:tcBorders>
            <w:noWrap/>
            <w:vAlign w:val="bottom"/>
            <w:hideMark/>
          </w:tcPr>
          <w:p w14:paraId="1EA071D4" w14:textId="77777777" w:rsidR="00E0035B" w:rsidRPr="00E0035B" w:rsidRDefault="00E0035B" w:rsidP="00E0035B">
            <w:pPr>
              <w:spacing w:after="0" w:line="240" w:lineRule="auto"/>
              <w:jc w:val="right"/>
              <w:rPr>
                <w:rFonts w:ascii="Times New Roman" w:eastAsia="Times New Roman" w:hAnsi="Times New Roman" w:cs="Times New Roman"/>
                <w:color w:val="000000"/>
                <w:sz w:val="20"/>
                <w:szCs w:val="20"/>
                <w:lang w:eastAsia="hr-HR"/>
              </w:rPr>
            </w:pPr>
            <w:r w:rsidRPr="00E0035B">
              <w:rPr>
                <w:rFonts w:ascii="Times New Roman" w:eastAsia="Times New Roman" w:hAnsi="Times New Roman" w:cs="Times New Roman"/>
                <w:color w:val="000000"/>
                <w:sz w:val="20"/>
                <w:szCs w:val="20"/>
                <w:lang w:eastAsia="hr-HR"/>
              </w:rPr>
              <w:t>589.365,54</w:t>
            </w:r>
          </w:p>
        </w:tc>
        <w:tc>
          <w:tcPr>
            <w:tcW w:w="1220" w:type="dxa"/>
            <w:tcBorders>
              <w:top w:val="nil"/>
              <w:left w:val="nil"/>
              <w:bottom w:val="single" w:sz="4" w:space="0" w:color="auto"/>
              <w:right w:val="single" w:sz="4" w:space="0" w:color="auto"/>
            </w:tcBorders>
            <w:noWrap/>
            <w:vAlign w:val="bottom"/>
            <w:hideMark/>
          </w:tcPr>
          <w:p w14:paraId="0C3B9AA0" w14:textId="77777777" w:rsidR="00E0035B" w:rsidRPr="00E0035B" w:rsidRDefault="00E0035B" w:rsidP="00E0035B">
            <w:pPr>
              <w:spacing w:after="0" w:line="240" w:lineRule="auto"/>
              <w:jc w:val="right"/>
              <w:rPr>
                <w:rFonts w:ascii="Times New Roman" w:eastAsia="Times New Roman" w:hAnsi="Times New Roman" w:cs="Times New Roman"/>
                <w:color w:val="000000"/>
                <w:sz w:val="20"/>
                <w:szCs w:val="20"/>
                <w:lang w:eastAsia="hr-HR"/>
              </w:rPr>
            </w:pPr>
            <w:r w:rsidRPr="00E0035B">
              <w:rPr>
                <w:rFonts w:ascii="Times New Roman" w:eastAsia="Times New Roman" w:hAnsi="Times New Roman" w:cs="Times New Roman"/>
                <w:color w:val="000000"/>
                <w:sz w:val="20"/>
                <w:szCs w:val="20"/>
                <w:lang w:eastAsia="hr-HR"/>
              </w:rPr>
              <w:t>566.399,23</w:t>
            </w:r>
          </w:p>
        </w:tc>
        <w:tc>
          <w:tcPr>
            <w:tcW w:w="1116" w:type="dxa"/>
            <w:tcBorders>
              <w:top w:val="nil"/>
              <w:left w:val="nil"/>
              <w:bottom w:val="single" w:sz="4" w:space="0" w:color="auto"/>
              <w:right w:val="single" w:sz="4" w:space="0" w:color="auto"/>
            </w:tcBorders>
            <w:noWrap/>
            <w:vAlign w:val="bottom"/>
            <w:hideMark/>
          </w:tcPr>
          <w:p w14:paraId="65A79FF9" w14:textId="77777777" w:rsidR="00E0035B" w:rsidRPr="00E0035B" w:rsidRDefault="00E0035B" w:rsidP="00E0035B">
            <w:pPr>
              <w:spacing w:after="0" w:line="240" w:lineRule="auto"/>
              <w:rPr>
                <w:rFonts w:ascii="Times New Roman" w:eastAsia="Times New Roman" w:hAnsi="Times New Roman" w:cs="Times New Roman"/>
                <w:color w:val="000000"/>
                <w:sz w:val="20"/>
                <w:szCs w:val="20"/>
                <w:lang w:eastAsia="hr-HR"/>
              </w:rPr>
            </w:pPr>
            <w:r w:rsidRPr="00E0035B">
              <w:rPr>
                <w:rFonts w:ascii="Times New Roman" w:eastAsia="Times New Roman" w:hAnsi="Times New Roman" w:cs="Times New Roman"/>
                <w:color w:val="000000"/>
                <w:sz w:val="20"/>
                <w:szCs w:val="20"/>
                <w:lang w:eastAsia="hr-HR"/>
              </w:rPr>
              <w:t> </w:t>
            </w:r>
          </w:p>
        </w:tc>
        <w:tc>
          <w:tcPr>
            <w:tcW w:w="1116" w:type="dxa"/>
            <w:tcBorders>
              <w:top w:val="nil"/>
              <w:left w:val="nil"/>
              <w:bottom w:val="single" w:sz="4" w:space="0" w:color="auto"/>
              <w:right w:val="single" w:sz="4" w:space="0" w:color="auto"/>
            </w:tcBorders>
            <w:noWrap/>
            <w:vAlign w:val="bottom"/>
            <w:hideMark/>
          </w:tcPr>
          <w:p w14:paraId="6AB107F8" w14:textId="77777777" w:rsidR="00E0035B" w:rsidRPr="00E0035B" w:rsidRDefault="00E0035B" w:rsidP="00E0035B">
            <w:pPr>
              <w:spacing w:after="0" w:line="240" w:lineRule="auto"/>
              <w:jc w:val="right"/>
              <w:rPr>
                <w:rFonts w:ascii="Times New Roman" w:eastAsia="Times New Roman" w:hAnsi="Times New Roman" w:cs="Times New Roman"/>
                <w:color w:val="000000"/>
                <w:sz w:val="20"/>
                <w:szCs w:val="20"/>
                <w:lang w:eastAsia="hr-HR"/>
              </w:rPr>
            </w:pPr>
            <w:r w:rsidRPr="00E0035B">
              <w:rPr>
                <w:rFonts w:ascii="Times New Roman" w:eastAsia="Times New Roman" w:hAnsi="Times New Roman" w:cs="Times New Roman"/>
                <w:color w:val="000000"/>
                <w:sz w:val="20"/>
                <w:szCs w:val="20"/>
                <w:lang w:eastAsia="hr-HR"/>
              </w:rPr>
              <w:t>83.425,20</w:t>
            </w:r>
          </w:p>
        </w:tc>
      </w:tr>
      <w:tr w:rsidR="00E0035B" w:rsidRPr="00E0035B" w14:paraId="4CFB8932" w14:textId="77777777" w:rsidTr="008216AC">
        <w:trPr>
          <w:trHeight w:val="300"/>
        </w:trPr>
        <w:tc>
          <w:tcPr>
            <w:tcW w:w="993" w:type="dxa"/>
            <w:tcBorders>
              <w:top w:val="nil"/>
              <w:left w:val="single" w:sz="8" w:space="0" w:color="auto"/>
              <w:bottom w:val="single" w:sz="4" w:space="0" w:color="auto"/>
              <w:right w:val="single" w:sz="4" w:space="0" w:color="auto"/>
            </w:tcBorders>
            <w:noWrap/>
            <w:vAlign w:val="center"/>
            <w:hideMark/>
          </w:tcPr>
          <w:p w14:paraId="1B8F3AA0" w14:textId="77777777" w:rsidR="00E0035B" w:rsidRPr="00E0035B" w:rsidRDefault="00E0035B" w:rsidP="00E0035B">
            <w:pPr>
              <w:spacing w:after="0" w:line="240" w:lineRule="auto"/>
              <w:jc w:val="center"/>
              <w:rPr>
                <w:rFonts w:ascii="Times New Roman" w:eastAsia="Times New Roman" w:hAnsi="Times New Roman" w:cs="Times New Roman"/>
                <w:i/>
                <w:iCs/>
                <w:color w:val="FF0000"/>
                <w:sz w:val="20"/>
                <w:szCs w:val="20"/>
                <w:lang w:eastAsia="hr-HR"/>
              </w:rPr>
            </w:pPr>
            <w:r w:rsidRPr="00E0035B">
              <w:rPr>
                <w:rFonts w:ascii="Times New Roman" w:eastAsia="Times New Roman" w:hAnsi="Times New Roman" w:cs="Times New Roman"/>
                <w:i/>
                <w:iCs/>
                <w:color w:val="FF0000"/>
                <w:sz w:val="20"/>
                <w:szCs w:val="20"/>
                <w:lang w:eastAsia="hr-HR"/>
              </w:rPr>
              <w:t>povrat poreza 2025.</w:t>
            </w:r>
          </w:p>
        </w:tc>
        <w:tc>
          <w:tcPr>
            <w:tcW w:w="1134" w:type="dxa"/>
            <w:tcBorders>
              <w:top w:val="nil"/>
              <w:left w:val="nil"/>
              <w:bottom w:val="single" w:sz="4" w:space="0" w:color="auto"/>
              <w:right w:val="single" w:sz="4" w:space="0" w:color="auto"/>
            </w:tcBorders>
            <w:noWrap/>
            <w:vAlign w:val="bottom"/>
            <w:hideMark/>
          </w:tcPr>
          <w:p w14:paraId="60C8C645" w14:textId="77777777" w:rsidR="00E0035B" w:rsidRPr="00E0035B" w:rsidRDefault="00E0035B" w:rsidP="00E0035B">
            <w:pPr>
              <w:spacing w:after="0" w:line="240" w:lineRule="auto"/>
              <w:rPr>
                <w:rFonts w:ascii="Times New Roman" w:eastAsia="Times New Roman" w:hAnsi="Times New Roman" w:cs="Times New Roman"/>
                <w:i/>
                <w:iCs/>
                <w:color w:val="FF0000"/>
                <w:sz w:val="20"/>
                <w:szCs w:val="20"/>
                <w:lang w:eastAsia="hr-HR"/>
              </w:rPr>
            </w:pPr>
            <w:r w:rsidRPr="00E0035B">
              <w:rPr>
                <w:rFonts w:ascii="Times New Roman" w:eastAsia="Times New Roman" w:hAnsi="Times New Roman" w:cs="Times New Roman"/>
                <w:i/>
                <w:iCs/>
                <w:color w:val="FF0000"/>
                <w:sz w:val="20"/>
                <w:szCs w:val="20"/>
                <w:lang w:eastAsia="hr-HR"/>
              </w:rPr>
              <w:t> </w:t>
            </w:r>
          </w:p>
        </w:tc>
        <w:tc>
          <w:tcPr>
            <w:tcW w:w="1116" w:type="dxa"/>
            <w:tcBorders>
              <w:top w:val="nil"/>
              <w:left w:val="nil"/>
              <w:bottom w:val="single" w:sz="4" w:space="0" w:color="auto"/>
              <w:right w:val="single" w:sz="4" w:space="0" w:color="auto"/>
            </w:tcBorders>
            <w:noWrap/>
            <w:vAlign w:val="bottom"/>
            <w:hideMark/>
          </w:tcPr>
          <w:p w14:paraId="116B1D1C" w14:textId="77777777" w:rsidR="00E0035B" w:rsidRPr="00E0035B" w:rsidRDefault="00E0035B" w:rsidP="00E0035B">
            <w:pPr>
              <w:spacing w:after="0" w:line="240" w:lineRule="auto"/>
              <w:rPr>
                <w:rFonts w:ascii="Times New Roman" w:eastAsia="Times New Roman" w:hAnsi="Times New Roman" w:cs="Times New Roman"/>
                <w:i/>
                <w:iCs/>
                <w:color w:val="FF0000"/>
                <w:sz w:val="20"/>
                <w:szCs w:val="20"/>
                <w:lang w:eastAsia="hr-HR"/>
              </w:rPr>
            </w:pPr>
            <w:r w:rsidRPr="00E0035B">
              <w:rPr>
                <w:rFonts w:ascii="Times New Roman" w:eastAsia="Times New Roman" w:hAnsi="Times New Roman" w:cs="Times New Roman"/>
                <w:i/>
                <w:iCs/>
                <w:color w:val="FF0000"/>
                <w:sz w:val="20"/>
                <w:szCs w:val="20"/>
                <w:lang w:eastAsia="hr-HR"/>
              </w:rPr>
              <w:t> </w:t>
            </w:r>
          </w:p>
        </w:tc>
        <w:tc>
          <w:tcPr>
            <w:tcW w:w="1116" w:type="dxa"/>
            <w:tcBorders>
              <w:top w:val="nil"/>
              <w:left w:val="nil"/>
              <w:bottom w:val="single" w:sz="4" w:space="0" w:color="auto"/>
              <w:right w:val="single" w:sz="4" w:space="0" w:color="auto"/>
            </w:tcBorders>
            <w:noWrap/>
            <w:vAlign w:val="bottom"/>
            <w:hideMark/>
          </w:tcPr>
          <w:p w14:paraId="55487F0E" w14:textId="77777777" w:rsidR="00E0035B" w:rsidRPr="00E0035B" w:rsidRDefault="00E0035B" w:rsidP="00E0035B">
            <w:pPr>
              <w:spacing w:after="0" w:line="240" w:lineRule="auto"/>
              <w:rPr>
                <w:rFonts w:ascii="Times New Roman" w:eastAsia="Times New Roman" w:hAnsi="Times New Roman" w:cs="Times New Roman"/>
                <w:i/>
                <w:iCs/>
                <w:color w:val="FF0000"/>
                <w:sz w:val="20"/>
                <w:szCs w:val="20"/>
                <w:lang w:eastAsia="hr-HR"/>
              </w:rPr>
            </w:pPr>
            <w:r w:rsidRPr="00E0035B">
              <w:rPr>
                <w:rFonts w:ascii="Times New Roman" w:eastAsia="Times New Roman" w:hAnsi="Times New Roman" w:cs="Times New Roman"/>
                <w:i/>
                <w:iCs/>
                <w:color w:val="FF0000"/>
                <w:sz w:val="20"/>
                <w:szCs w:val="20"/>
                <w:lang w:eastAsia="hr-HR"/>
              </w:rPr>
              <w:t> </w:t>
            </w:r>
          </w:p>
        </w:tc>
        <w:tc>
          <w:tcPr>
            <w:tcW w:w="1139" w:type="dxa"/>
            <w:tcBorders>
              <w:top w:val="nil"/>
              <w:left w:val="nil"/>
              <w:bottom w:val="single" w:sz="4" w:space="0" w:color="auto"/>
              <w:right w:val="single" w:sz="4" w:space="0" w:color="auto"/>
            </w:tcBorders>
            <w:noWrap/>
            <w:vAlign w:val="bottom"/>
            <w:hideMark/>
          </w:tcPr>
          <w:p w14:paraId="593F2BA7" w14:textId="77777777" w:rsidR="00E0035B" w:rsidRPr="00E0035B" w:rsidRDefault="00E0035B" w:rsidP="00E0035B">
            <w:pPr>
              <w:spacing w:after="0" w:line="240" w:lineRule="auto"/>
              <w:rPr>
                <w:rFonts w:ascii="Times New Roman" w:eastAsia="Times New Roman" w:hAnsi="Times New Roman" w:cs="Times New Roman"/>
                <w:i/>
                <w:iCs/>
                <w:color w:val="FF0000"/>
                <w:sz w:val="20"/>
                <w:szCs w:val="20"/>
                <w:lang w:eastAsia="hr-HR"/>
              </w:rPr>
            </w:pPr>
            <w:r w:rsidRPr="00E0035B">
              <w:rPr>
                <w:rFonts w:ascii="Times New Roman" w:eastAsia="Times New Roman" w:hAnsi="Times New Roman" w:cs="Times New Roman"/>
                <w:i/>
                <w:iCs/>
                <w:color w:val="FF0000"/>
                <w:sz w:val="20"/>
                <w:szCs w:val="20"/>
                <w:lang w:eastAsia="hr-HR"/>
              </w:rPr>
              <w:t> </w:t>
            </w:r>
          </w:p>
        </w:tc>
        <w:tc>
          <w:tcPr>
            <w:tcW w:w="1220" w:type="dxa"/>
            <w:tcBorders>
              <w:top w:val="nil"/>
              <w:left w:val="nil"/>
              <w:bottom w:val="single" w:sz="4" w:space="0" w:color="auto"/>
              <w:right w:val="single" w:sz="4" w:space="0" w:color="auto"/>
            </w:tcBorders>
            <w:shd w:val="clear" w:color="000000" w:fill="D9D9D9"/>
            <w:noWrap/>
            <w:vAlign w:val="bottom"/>
            <w:hideMark/>
          </w:tcPr>
          <w:p w14:paraId="677A9143" w14:textId="77777777" w:rsidR="00E0035B" w:rsidRPr="00E0035B" w:rsidRDefault="00E0035B" w:rsidP="00E0035B">
            <w:pPr>
              <w:spacing w:after="0" w:line="240" w:lineRule="auto"/>
              <w:jc w:val="right"/>
              <w:rPr>
                <w:rFonts w:ascii="Times New Roman" w:eastAsia="Times New Roman" w:hAnsi="Times New Roman" w:cs="Times New Roman"/>
                <w:i/>
                <w:iCs/>
                <w:color w:val="FF0000"/>
                <w:sz w:val="20"/>
                <w:szCs w:val="20"/>
                <w:lang w:eastAsia="hr-HR"/>
              </w:rPr>
            </w:pPr>
            <w:r w:rsidRPr="00E0035B">
              <w:rPr>
                <w:rFonts w:ascii="Times New Roman" w:eastAsia="Times New Roman" w:hAnsi="Times New Roman" w:cs="Times New Roman"/>
                <w:i/>
                <w:iCs/>
                <w:color w:val="FF0000"/>
                <w:sz w:val="20"/>
                <w:szCs w:val="20"/>
                <w:lang w:eastAsia="hr-HR"/>
              </w:rPr>
              <w:t>31.466,14</w:t>
            </w:r>
          </w:p>
        </w:tc>
        <w:tc>
          <w:tcPr>
            <w:tcW w:w="1116" w:type="dxa"/>
            <w:tcBorders>
              <w:top w:val="nil"/>
              <w:left w:val="nil"/>
              <w:bottom w:val="single" w:sz="4" w:space="0" w:color="auto"/>
              <w:right w:val="single" w:sz="4" w:space="0" w:color="auto"/>
            </w:tcBorders>
            <w:shd w:val="clear" w:color="000000" w:fill="D9D9D9"/>
            <w:noWrap/>
            <w:vAlign w:val="bottom"/>
            <w:hideMark/>
          </w:tcPr>
          <w:p w14:paraId="6423B13F" w14:textId="77777777" w:rsidR="00E0035B" w:rsidRPr="00E0035B" w:rsidRDefault="00E0035B" w:rsidP="00E0035B">
            <w:pPr>
              <w:spacing w:after="0" w:line="240" w:lineRule="auto"/>
              <w:jc w:val="right"/>
              <w:rPr>
                <w:rFonts w:ascii="Times New Roman" w:eastAsia="Times New Roman" w:hAnsi="Times New Roman" w:cs="Times New Roman"/>
                <w:i/>
                <w:iCs/>
                <w:color w:val="FF0000"/>
                <w:sz w:val="20"/>
                <w:szCs w:val="20"/>
                <w:lang w:eastAsia="hr-HR"/>
              </w:rPr>
            </w:pPr>
            <w:r w:rsidRPr="00E0035B">
              <w:rPr>
                <w:rFonts w:ascii="Times New Roman" w:eastAsia="Times New Roman" w:hAnsi="Times New Roman" w:cs="Times New Roman"/>
                <w:i/>
                <w:iCs/>
                <w:color w:val="FF0000"/>
                <w:sz w:val="20"/>
                <w:szCs w:val="20"/>
                <w:lang w:eastAsia="hr-HR"/>
              </w:rPr>
              <w:t>670.754,22</w:t>
            </w:r>
          </w:p>
        </w:tc>
        <w:tc>
          <w:tcPr>
            <w:tcW w:w="1116" w:type="dxa"/>
            <w:tcBorders>
              <w:top w:val="nil"/>
              <w:left w:val="nil"/>
              <w:bottom w:val="single" w:sz="4" w:space="0" w:color="auto"/>
              <w:right w:val="single" w:sz="4" w:space="0" w:color="auto"/>
            </w:tcBorders>
            <w:shd w:val="clear" w:color="000000" w:fill="D9D9D9"/>
            <w:noWrap/>
            <w:vAlign w:val="bottom"/>
            <w:hideMark/>
          </w:tcPr>
          <w:p w14:paraId="4853AC08" w14:textId="77777777" w:rsidR="00E0035B" w:rsidRPr="00E0035B" w:rsidRDefault="00E0035B" w:rsidP="00E0035B">
            <w:pPr>
              <w:spacing w:after="0" w:line="240" w:lineRule="auto"/>
              <w:jc w:val="right"/>
              <w:rPr>
                <w:rFonts w:ascii="Times New Roman" w:eastAsia="Times New Roman" w:hAnsi="Times New Roman" w:cs="Times New Roman"/>
                <w:i/>
                <w:iCs/>
                <w:color w:val="FF0000"/>
                <w:sz w:val="20"/>
                <w:szCs w:val="20"/>
                <w:lang w:eastAsia="hr-HR"/>
              </w:rPr>
            </w:pPr>
            <w:r w:rsidRPr="00E0035B">
              <w:rPr>
                <w:rFonts w:ascii="Times New Roman" w:eastAsia="Times New Roman" w:hAnsi="Times New Roman" w:cs="Times New Roman"/>
                <w:i/>
                <w:iCs/>
                <w:color w:val="FF0000"/>
                <w:sz w:val="20"/>
                <w:szCs w:val="20"/>
                <w:lang w:eastAsia="hr-HR"/>
              </w:rPr>
              <w:t>561.078,59</w:t>
            </w:r>
          </w:p>
        </w:tc>
      </w:tr>
      <w:tr w:rsidR="00E0035B" w:rsidRPr="00E0035B" w14:paraId="5A03B6AF" w14:textId="77777777" w:rsidTr="008216AC">
        <w:trPr>
          <w:trHeight w:val="300"/>
        </w:trPr>
        <w:tc>
          <w:tcPr>
            <w:tcW w:w="993" w:type="dxa"/>
            <w:tcBorders>
              <w:top w:val="nil"/>
              <w:left w:val="single" w:sz="8" w:space="0" w:color="auto"/>
              <w:bottom w:val="single" w:sz="4" w:space="0" w:color="auto"/>
              <w:right w:val="single" w:sz="4" w:space="0" w:color="auto"/>
            </w:tcBorders>
            <w:noWrap/>
            <w:vAlign w:val="bottom"/>
            <w:hideMark/>
          </w:tcPr>
          <w:p w14:paraId="68CB1848" w14:textId="77777777" w:rsidR="00E0035B" w:rsidRPr="00E0035B" w:rsidRDefault="00E0035B" w:rsidP="00E0035B">
            <w:pPr>
              <w:spacing w:after="0" w:line="240" w:lineRule="auto"/>
              <w:jc w:val="center"/>
              <w:rPr>
                <w:rFonts w:ascii="Times New Roman" w:eastAsia="Times New Roman" w:hAnsi="Times New Roman" w:cs="Times New Roman"/>
                <w:color w:val="000000"/>
                <w:sz w:val="20"/>
                <w:szCs w:val="20"/>
                <w:lang w:eastAsia="hr-HR"/>
              </w:rPr>
            </w:pPr>
            <w:r w:rsidRPr="00E0035B">
              <w:rPr>
                <w:rFonts w:ascii="Times New Roman" w:eastAsia="Times New Roman" w:hAnsi="Times New Roman" w:cs="Times New Roman"/>
                <w:color w:val="000000"/>
                <w:sz w:val="20"/>
                <w:szCs w:val="20"/>
                <w:lang w:eastAsia="hr-HR"/>
              </w:rPr>
              <w:t> </w:t>
            </w:r>
          </w:p>
        </w:tc>
        <w:tc>
          <w:tcPr>
            <w:tcW w:w="1134" w:type="dxa"/>
            <w:tcBorders>
              <w:top w:val="nil"/>
              <w:left w:val="nil"/>
              <w:bottom w:val="single" w:sz="4" w:space="0" w:color="auto"/>
              <w:right w:val="single" w:sz="4" w:space="0" w:color="auto"/>
            </w:tcBorders>
            <w:noWrap/>
            <w:vAlign w:val="bottom"/>
            <w:hideMark/>
          </w:tcPr>
          <w:p w14:paraId="526F692F" w14:textId="77777777" w:rsidR="00E0035B" w:rsidRPr="00E0035B" w:rsidRDefault="00E0035B" w:rsidP="00E0035B">
            <w:pPr>
              <w:spacing w:after="0" w:line="240" w:lineRule="auto"/>
              <w:jc w:val="right"/>
              <w:rPr>
                <w:rFonts w:ascii="Times New Roman" w:eastAsia="Times New Roman" w:hAnsi="Times New Roman" w:cs="Times New Roman"/>
                <w:color w:val="000000"/>
                <w:sz w:val="20"/>
                <w:szCs w:val="20"/>
                <w:lang w:eastAsia="hr-HR"/>
              </w:rPr>
            </w:pPr>
            <w:r w:rsidRPr="00E0035B">
              <w:rPr>
                <w:rFonts w:ascii="Times New Roman" w:eastAsia="Times New Roman" w:hAnsi="Times New Roman" w:cs="Times New Roman"/>
                <w:color w:val="000000"/>
                <w:sz w:val="20"/>
                <w:szCs w:val="20"/>
                <w:lang w:eastAsia="hr-HR"/>
              </w:rPr>
              <w:t>529.395,92</w:t>
            </w:r>
          </w:p>
        </w:tc>
        <w:tc>
          <w:tcPr>
            <w:tcW w:w="1116" w:type="dxa"/>
            <w:tcBorders>
              <w:top w:val="nil"/>
              <w:left w:val="nil"/>
              <w:bottom w:val="single" w:sz="4" w:space="0" w:color="auto"/>
              <w:right w:val="single" w:sz="4" w:space="0" w:color="auto"/>
            </w:tcBorders>
            <w:noWrap/>
            <w:vAlign w:val="bottom"/>
            <w:hideMark/>
          </w:tcPr>
          <w:p w14:paraId="1723008D" w14:textId="77777777" w:rsidR="00E0035B" w:rsidRPr="00E0035B" w:rsidRDefault="00E0035B" w:rsidP="00E0035B">
            <w:pPr>
              <w:spacing w:after="0" w:line="240" w:lineRule="auto"/>
              <w:jc w:val="right"/>
              <w:rPr>
                <w:rFonts w:ascii="Times New Roman" w:eastAsia="Times New Roman" w:hAnsi="Times New Roman" w:cs="Times New Roman"/>
                <w:color w:val="000000"/>
                <w:sz w:val="20"/>
                <w:szCs w:val="20"/>
                <w:lang w:eastAsia="hr-HR"/>
              </w:rPr>
            </w:pPr>
            <w:r w:rsidRPr="00E0035B">
              <w:rPr>
                <w:rFonts w:ascii="Times New Roman" w:eastAsia="Times New Roman" w:hAnsi="Times New Roman" w:cs="Times New Roman"/>
                <w:color w:val="000000"/>
                <w:sz w:val="20"/>
                <w:szCs w:val="20"/>
                <w:lang w:eastAsia="hr-HR"/>
              </w:rPr>
              <w:t>634.756,18</w:t>
            </w:r>
          </w:p>
        </w:tc>
        <w:tc>
          <w:tcPr>
            <w:tcW w:w="1116" w:type="dxa"/>
            <w:tcBorders>
              <w:top w:val="nil"/>
              <w:left w:val="nil"/>
              <w:bottom w:val="single" w:sz="4" w:space="0" w:color="auto"/>
              <w:right w:val="single" w:sz="4" w:space="0" w:color="auto"/>
            </w:tcBorders>
            <w:noWrap/>
            <w:vAlign w:val="bottom"/>
            <w:hideMark/>
          </w:tcPr>
          <w:p w14:paraId="34D8D7D9" w14:textId="77777777" w:rsidR="00E0035B" w:rsidRPr="00E0035B" w:rsidRDefault="00E0035B" w:rsidP="00E0035B">
            <w:pPr>
              <w:spacing w:after="0" w:line="240" w:lineRule="auto"/>
              <w:jc w:val="right"/>
              <w:rPr>
                <w:rFonts w:ascii="Times New Roman" w:eastAsia="Times New Roman" w:hAnsi="Times New Roman" w:cs="Times New Roman"/>
                <w:color w:val="000000"/>
                <w:sz w:val="20"/>
                <w:szCs w:val="20"/>
                <w:lang w:eastAsia="hr-HR"/>
              </w:rPr>
            </w:pPr>
            <w:r w:rsidRPr="00E0035B">
              <w:rPr>
                <w:rFonts w:ascii="Times New Roman" w:eastAsia="Times New Roman" w:hAnsi="Times New Roman" w:cs="Times New Roman"/>
                <w:color w:val="000000"/>
                <w:sz w:val="20"/>
                <w:szCs w:val="20"/>
                <w:lang w:eastAsia="hr-HR"/>
              </w:rPr>
              <w:t>569.563,67</w:t>
            </w:r>
          </w:p>
        </w:tc>
        <w:tc>
          <w:tcPr>
            <w:tcW w:w="1139" w:type="dxa"/>
            <w:tcBorders>
              <w:top w:val="nil"/>
              <w:left w:val="nil"/>
              <w:bottom w:val="single" w:sz="4" w:space="0" w:color="auto"/>
              <w:right w:val="single" w:sz="4" w:space="0" w:color="auto"/>
            </w:tcBorders>
            <w:noWrap/>
            <w:vAlign w:val="bottom"/>
            <w:hideMark/>
          </w:tcPr>
          <w:p w14:paraId="7DDD6344" w14:textId="77777777" w:rsidR="00E0035B" w:rsidRPr="00E0035B" w:rsidRDefault="00E0035B" w:rsidP="00E0035B">
            <w:pPr>
              <w:spacing w:after="0" w:line="240" w:lineRule="auto"/>
              <w:jc w:val="right"/>
              <w:rPr>
                <w:rFonts w:ascii="Times New Roman" w:eastAsia="Times New Roman" w:hAnsi="Times New Roman" w:cs="Times New Roman"/>
                <w:color w:val="000000"/>
                <w:sz w:val="20"/>
                <w:szCs w:val="20"/>
                <w:lang w:eastAsia="hr-HR"/>
              </w:rPr>
            </w:pPr>
            <w:r w:rsidRPr="00E0035B">
              <w:rPr>
                <w:rFonts w:ascii="Times New Roman" w:eastAsia="Times New Roman" w:hAnsi="Times New Roman" w:cs="Times New Roman"/>
                <w:color w:val="000000"/>
                <w:sz w:val="20"/>
                <w:szCs w:val="20"/>
                <w:lang w:eastAsia="hr-HR"/>
              </w:rPr>
              <w:t>589.365,54</w:t>
            </w:r>
          </w:p>
        </w:tc>
        <w:tc>
          <w:tcPr>
            <w:tcW w:w="1220" w:type="dxa"/>
            <w:tcBorders>
              <w:top w:val="nil"/>
              <w:left w:val="nil"/>
              <w:bottom w:val="single" w:sz="4" w:space="0" w:color="auto"/>
              <w:right w:val="single" w:sz="4" w:space="0" w:color="auto"/>
            </w:tcBorders>
            <w:noWrap/>
            <w:vAlign w:val="bottom"/>
            <w:hideMark/>
          </w:tcPr>
          <w:p w14:paraId="313613D3" w14:textId="77777777" w:rsidR="00E0035B" w:rsidRPr="00E0035B" w:rsidRDefault="00E0035B" w:rsidP="00E0035B">
            <w:pPr>
              <w:spacing w:after="0" w:line="240" w:lineRule="auto"/>
              <w:jc w:val="right"/>
              <w:rPr>
                <w:rFonts w:ascii="Times New Roman" w:eastAsia="Times New Roman" w:hAnsi="Times New Roman" w:cs="Times New Roman"/>
                <w:color w:val="000000"/>
                <w:sz w:val="20"/>
                <w:szCs w:val="20"/>
                <w:lang w:eastAsia="hr-HR"/>
              </w:rPr>
            </w:pPr>
            <w:r w:rsidRPr="00E0035B">
              <w:rPr>
                <w:rFonts w:ascii="Times New Roman" w:eastAsia="Times New Roman" w:hAnsi="Times New Roman" w:cs="Times New Roman"/>
                <w:color w:val="000000"/>
                <w:sz w:val="20"/>
                <w:szCs w:val="20"/>
                <w:lang w:eastAsia="hr-HR"/>
              </w:rPr>
              <w:t>597.865,37</w:t>
            </w:r>
          </w:p>
        </w:tc>
        <w:tc>
          <w:tcPr>
            <w:tcW w:w="1116" w:type="dxa"/>
            <w:tcBorders>
              <w:top w:val="nil"/>
              <w:left w:val="nil"/>
              <w:bottom w:val="single" w:sz="4" w:space="0" w:color="auto"/>
              <w:right w:val="single" w:sz="4" w:space="0" w:color="auto"/>
            </w:tcBorders>
            <w:noWrap/>
            <w:vAlign w:val="bottom"/>
            <w:hideMark/>
          </w:tcPr>
          <w:p w14:paraId="02A363B1" w14:textId="77777777" w:rsidR="00E0035B" w:rsidRPr="00E0035B" w:rsidRDefault="00E0035B" w:rsidP="00E0035B">
            <w:pPr>
              <w:spacing w:after="0" w:line="240" w:lineRule="auto"/>
              <w:jc w:val="right"/>
              <w:rPr>
                <w:rFonts w:ascii="Times New Roman" w:eastAsia="Times New Roman" w:hAnsi="Times New Roman" w:cs="Times New Roman"/>
                <w:b/>
                <w:bCs/>
                <w:color w:val="000000"/>
                <w:sz w:val="20"/>
                <w:szCs w:val="20"/>
                <w:lang w:eastAsia="hr-HR"/>
              </w:rPr>
            </w:pPr>
            <w:r w:rsidRPr="00E0035B">
              <w:rPr>
                <w:rFonts w:ascii="Times New Roman" w:eastAsia="Times New Roman" w:hAnsi="Times New Roman" w:cs="Times New Roman"/>
                <w:b/>
                <w:bCs/>
                <w:color w:val="000000"/>
                <w:sz w:val="20"/>
                <w:szCs w:val="20"/>
                <w:lang w:eastAsia="hr-HR"/>
              </w:rPr>
              <w:t>670.754,22</w:t>
            </w:r>
          </w:p>
        </w:tc>
        <w:tc>
          <w:tcPr>
            <w:tcW w:w="1116" w:type="dxa"/>
            <w:tcBorders>
              <w:top w:val="nil"/>
              <w:left w:val="nil"/>
              <w:bottom w:val="single" w:sz="4" w:space="0" w:color="auto"/>
              <w:right w:val="single" w:sz="4" w:space="0" w:color="auto"/>
            </w:tcBorders>
            <w:noWrap/>
            <w:vAlign w:val="bottom"/>
            <w:hideMark/>
          </w:tcPr>
          <w:p w14:paraId="51342F34" w14:textId="77777777" w:rsidR="00E0035B" w:rsidRPr="00E0035B" w:rsidRDefault="00E0035B" w:rsidP="00E0035B">
            <w:pPr>
              <w:spacing w:after="0" w:line="240" w:lineRule="auto"/>
              <w:jc w:val="right"/>
              <w:rPr>
                <w:rFonts w:ascii="Times New Roman" w:eastAsia="Times New Roman" w:hAnsi="Times New Roman" w:cs="Times New Roman"/>
                <w:b/>
                <w:bCs/>
                <w:color w:val="000000"/>
                <w:sz w:val="20"/>
                <w:szCs w:val="20"/>
                <w:lang w:eastAsia="hr-HR"/>
              </w:rPr>
            </w:pPr>
            <w:r w:rsidRPr="00E0035B">
              <w:rPr>
                <w:rFonts w:ascii="Times New Roman" w:eastAsia="Times New Roman" w:hAnsi="Times New Roman" w:cs="Times New Roman"/>
                <w:b/>
                <w:bCs/>
                <w:color w:val="000000"/>
                <w:sz w:val="20"/>
                <w:szCs w:val="20"/>
                <w:lang w:eastAsia="hr-HR"/>
              </w:rPr>
              <w:t>644.503,79</w:t>
            </w:r>
          </w:p>
        </w:tc>
      </w:tr>
      <w:tr w:rsidR="00E0035B" w:rsidRPr="00E0035B" w14:paraId="351D7AE9" w14:textId="77777777" w:rsidTr="008216AC">
        <w:trPr>
          <w:trHeight w:val="155"/>
        </w:trPr>
        <w:tc>
          <w:tcPr>
            <w:tcW w:w="993" w:type="dxa"/>
            <w:tcBorders>
              <w:top w:val="nil"/>
              <w:left w:val="single" w:sz="8" w:space="0" w:color="auto"/>
              <w:bottom w:val="nil"/>
              <w:right w:val="nil"/>
            </w:tcBorders>
            <w:noWrap/>
            <w:vAlign w:val="bottom"/>
            <w:hideMark/>
          </w:tcPr>
          <w:p w14:paraId="5B842B6B" w14:textId="77777777" w:rsidR="00E0035B" w:rsidRPr="00E0035B" w:rsidRDefault="00E0035B" w:rsidP="00E0035B">
            <w:pPr>
              <w:spacing w:after="0" w:line="240" w:lineRule="auto"/>
              <w:jc w:val="center"/>
              <w:rPr>
                <w:rFonts w:ascii="Times New Roman" w:eastAsia="Times New Roman" w:hAnsi="Times New Roman" w:cs="Times New Roman"/>
                <w:color w:val="000000"/>
                <w:sz w:val="20"/>
                <w:szCs w:val="20"/>
                <w:lang w:eastAsia="hr-HR"/>
              </w:rPr>
            </w:pPr>
            <w:r w:rsidRPr="00E0035B">
              <w:rPr>
                <w:rFonts w:ascii="Times New Roman" w:eastAsia="Times New Roman" w:hAnsi="Times New Roman" w:cs="Times New Roman"/>
                <w:color w:val="000000"/>
                <w:sz w:val="20"/>
                <w:szCs w:val="20"/>
                <w:lang w:eastAsia="hr-HR"/>
              </w:rPr>
              <w:t> </w:t>
            </w:r>
          </w:p>
        </w:tc>
        <w:tc>
          <w:tcPr>
            <w:tcW w:w="1134" w:type="dxa"/>
            <w:tcBorders>
              <w:top w:val="nil"/>
              <w:left w:val="nil"/>
              <w:bottom w:val="nil"/>
              <w:right w:val="nil"/>
            </w:tcBorders>
            <w:noWrap/>
            <w:vAlign w:val="bottom"/>
            <w:hideMark/>
          </w:tcPr>
          <w:p w14:paraId="78828B86" w14:textId="77777777" w:rsidR="00E0035B" w:rsidRPr="00E0035B" w:rsidRDefault="00E0035B" w:rsidP="00E0035B">
            <w:pPr>
              <w:spacing w:after="0" w:line="240" w:lineRule="auto"/>
              <w:jc w:val="center"/>
              <w:rPr>
                <w:rFonts w:ascii="Times New Roman" w:eastAsia="Times New Roman" w:hAnsi="Times New Roman" w:cs="Times New Roman"/>
                <w:color w:val="000000"/>
                <w:sz w:val="20"/>
                <w:szCs w:val="20"/>
                <w:lang w:eastAsia="hr-HR"/>
              </w:rPr>
            </w:pPr>
          </w:p>
        </w:tc>
        <w:tc>
          <w:tcPr>
            <w:tcW w:w="1116" w:type="dxa"/>
            <w:tcBorders>
              <w:top w:val="nil"/>
              <w:left w:val="nil"/>
              <w:bottom w:val="nil"/>
              <w:right w:val="nil"/>
            </w:tcBorders>
            <w:noWrap/>
            <w:vAlign w:val="bottom"/>
            <w:hideMark/>
          </w:tcPr>
          <w:p w14:paraId="432F83D9" w14:textId="77777777" w:rsidR="00E0035B" w:rsidRPr="00E0035B" w:rsidRDefault="00E0035B" w:rsidP="00E0035B">
            <w:pPr>
              <w:spacing w:after="0" w:line="240" w:lineRule="auto"/>
              <w:rPr>
                <w:rFonts w:ascii="Times New Roman" w:eastAsia="Times New Roman" w:hAnsi="Times New Roman" w:cs="Times New Roman"/>
                <w:sz w:val="20"/>
                <w:szCs w:val="20"/>
                <w:lang w:eastAsia="hr-HR"/>
              </w:rPr>
            </w:pPr>
          </w:p>
        </w:tc>
        <w:tc>
          <w:tcPr>
            <w:tcW w:w="1116" w:type="dxa"/>
            <w:tcBorders>
              <w:top w:val="nil"/>
              <w:left w:val="nil"/>
              <w:bottom w:val="nil"/>
              <w:right w:val="nil"/>
            </w:tcBorders>
            <w:noWrap/>
            <w:vAlign w:val="bottom"/>
            <w:hideMark/>
          </w:tcPr>
          <w:p w14:paraId="10E1F287" w14:textId="77777777" w:rsidR="00E0035B" w:rsidRPr="00E0035B" w:rsidRDefault="00E0035B" w:rsidP="00E0035B">
            <w:pPr>
              <w:spacing w:after="0" w:line="240" w:lineRule="auto"/>
              <w:rPr>
                <w:rFonts w:ascii="Times New Roman" w:eastAsia="Times New Roman" w:hAnsi="Times New Roman" w:cs="Times New Roman"/>
                <w:sz w:val="20"/>
                <w:szCs w:val="20"/>
                <w:lang w:eastAsia="hr-HR"/>
              </w:rPr>
            </w:pPr>
          </w:p>
        </w:tc>
        <w:tc>
          <w:tcPr>
            <w:tcW w:w="1139" w:type="dxa"/>
            <w:tcBorders>
              <w:top w:val="nil"/>
              <w:left w:val="nil"/>
              <w:bottom w:val="nil"/>
              <w:right w:val="nil"/>
            </w:tcBorders>
            <w:noWrap/>
            <w:vAlign w:val="bottom"/>
            <w:hideMark/>
          </w:tcPr>
          <w:p w14:paraId="4721DE96" w14:textId="77777777" w:rsidR="00E0035B" w:rsidRPr="00E0035B" w:rsidRDefault="00E0035B" w:rsidP="00E0035B">
            <w:pPr>
              <w:spacing w:after="0" w:line="240" w:lineRule="auto"/>
              <w:rPr>
                <w:rFonts w:ascii="Times New Roman" w:eastAsia="Times New Roman" w:hAnsi="Times New Roman" w:cs="Times New Roman"/>
                <w:sz w:val="20"/>
                <w:szCs w:val="20"/>
                <w:lang w:eastAsia="hr-HR"/>
              </w:rPr>
            </w:pPr>
          </w:p>
        </w:tc>
        <w:tc>
          <w:tcPr>
            <w:tcW w:w="1220" w:type="dxa"/>
            <w:tcBorders>
              <w:top w:val="nil"/>
              <w:left w:val="nil"/>
              <w:bottom w:val="nil"/>
              <w:right w:val="nil"/>
            </w:tcBorders>
            <w:noWrap/>
            <w:vAlign w:val="bottom"/>
            <w:hideMark/>
          </w:tcPr>
          <w:p w14:paraId="79650D82" w14:textId="77777777" w:rsidR="00E0035B" w:rsidRPr="00E0035B" w:rsidRDefault="00E0035B" w:rsidP="00E0035B">
            <w:pPr>
              <w:spacing w:after="0" w:line="240" w:lineRule="auto"/>
              <w:rPr>
                <w:rFonts w:ascii="Times New Roman" w:eastAsia="Times New Roman" w:hAnsi="Times New Roman" w:cs="Times New Roman"/>
                <w:sz w:val="20"/>
                <w:szCs w:val="20"/>
                <w:lang w:eastAsia="hr-HR"/>
              </w:rPr>
            </w:pPr>
          </w:p>
        </w:tc>
        <w:tc>
          <w:tcPr>
            <w:tcW w:w="1116" w:type="dxa"/>
            <w:tcBorders>
              <w:top w:val="nil"/>
              <w:left w:val="nil"/>
              <w:bottom w:val="nil"/>
              <w:right w:val="nil"/>
            </w:tcBorders>
            <w:noWrap/>
            <w:vAlign w:val="bottom"/>
            <w:hideMark/>
          </w:tcPr>
          <w:p w14:paraId="34C43F72" w14:textId="77777777" w:rsidR="00E0035B" w:rsidRPr="00E0035B" w:rsidRDefault="00E0035B" w:rsidP="00E0035B">
            <w:pPr>
              <w:spacing w:after="0" w:line="240" w:lineRule="auto"/>
              <w:rPr>
                <w:rFonts w:ascii="Times New Roman" w:eastAsia="Times New Roman" w:hAnsi="Times New Roman" w:cs="Times New Roman"/>
                <w:sz w:val="20"/>
                <w:szCs w:val="20"/>
                <w:lang w:eastAsia="hr-HR"/>
              </w:rPr>
            </w:pPr>
          </w:p>
        </w:tc>
        <w:tc>
          <w:tcPr>
            <w:tcW w:w="1116" w:type="dxa"/>
            <w:tcBorders>
              <w:top w:val="nil"/>
              <w:left w:val="nil"/>
              <w:bottom w:val="nil"/>
              <w:right w:val="nil"/>
            </w:tcBorders>
            <w:noWrap/>
            <w:vAlign w:val="bottom"/>
            <w:hideMark/>
          </w:tcPr>
          <w:p w14:paraId="67C2BEC5" w14:textId="77777777" w:rsidR="00E0035B" w:rsidRPr="00E0035B" w:rsidRDefault="00E0035B" w:rsidP="00E0035B">
            <w:pPr>
              <w:spacing w:after="0" w:line="240" w:lineRule="auto"/>
              <w:rPr>
                <w:rFonts w:ascii="Times New Roman" w:eastAsia="Times New Roman" w:hAnsi="Times New Roman" w:cs="Times New Roman"/>
                <w:sz w:val="20"/>
                <w:szCs w:val="20"/>
                <w:lang w:eastAsia="hr-HR"/>
              </w:rPr>
            </w:pPr>
          </w:p>
        </w:tc>
      </w:tr>
      <w:tr w:rsidR="00E0035B" w:rsidRPr="00E0035B" w14:paraId="63D283A3" w14:textId="77777777" w:rsidTr="008216AC">
        <w:trPr>
          <w:trHeight w:val="315"/>
        </w:trPr>
        <w:tc>
          <w:tcPr>
            <w:tcW w:w="993" w:type="dxa"/>
            <w:tcBorders>
              <w:top w:val="nil"/>
              <w:left w:val="single" w:sz="8" w:space="0" w:color="auto"/>
              <w:bottom w:val="single" w:sz="8" w:space="0" w:color="auto"/>
              <w:right w:val="nil"/>
            </w:tcBorders>
            <w:noWrap/>
            <w:vAlign w:val="bottom"/>
            <w:hideMark/>
          </w:tcPr>
          <w:p w14:paraId="47011356" w14:textId="77777777" w:rsidR="00E0035B" w:rsidRPr="00E0035B" w:rsidRDefault="00E0035B" w:rsidP="00E0035B">
            <w:pPr>
              <w:spacing w:after="0" w:line="240" w:lineRule="auto"/>
              <w:jc w:val="center"/>
              <w:rPr>
                <w:rFonts w:ascii="Times New Roman" w:eastAsia="Times New Roman" w:hAnsi="Times New Roman" w:cs="Times New Roman"/>
                <w:i/>
                <w:iCs/>
                <w:color w:val="000000"/>
                <w:sz w:val="20"/>
                <w:szCs w:val="20"/>
                <w:lang w:eastAsia="hr-HR"/>
              </w:rPr>
            </w:pPr>
            <w:r w:rsidRPr="00E0035B">
              <w:rPr>
                <w:rFonts w:ascii="Times New Roman" w:eastAsia="Times New Roman" w:hAnsi="Times New Roman" w:cs="Times New Roman"/>
                <w:i/>
                <w:iCs/>
                <w:color w:val="000000"/>
                <w:sz w:val="20"/>
                <w:szCs w:val="20"/>
                <w:lang w:eastAsia="hr-HR"/>
              </w:rPr>
              <w:t>odnos 2024./2025.</w:t>
            </w:r>
          </w:p>
        </w:tc>
        <w:tc>
          <w:tcPr>
            <w:tcW w:w="1134" w:type="dxa"/>
            <w:tcBorders>
              <w:top w:val="nil"/>
              <w:left w:val="nil"/>
              <w:bottom w:val="single" w:sz="8" w:space="0" w:color="auto"/>
              <w:right w:val="nil"/>
            </w:tcBorders>
            <w:noWrap/>
            <w:vAlign w:val="bottom"/>
            <w:hideMark/>
          </w:tcPr>
          <w:p w14:paraId="0F4FAA27" w14:textId="77777777" w:rsidR="00E0035B" w:rsidRPr="00E0035B" w:rsidRDefault="00E0035B" w:rsidP="00E0035B">
            <w:pPr>
              <w:spacing w:after="0" w:line="240" w:lineRule="auto"/>
              <w:jc w:val="right"/>
              <w:rPr>
                <w:rFonts w:ascii="Times New Roman" w:eastAsia="Times New Roman" w:hAnsi="Times New Roman" w:cs="Times New Roman"/>
                <w:i/>
                <w:iCs/>
                <w:color w:val="000000"/>
                <w:sz w:val="20"/>
                <w:szCs w:val="20"/>
                <w:lang w:eastAsia="hr-HR"/>
              </w:rPr>
            </w:pPr>
            <w:r w:rsidRPr="00E0035B">
              <w:rPr>
                <w:rFonts w:ascii="Times New Roman" w:eastAsia="Times New Roman" w:hAnsi="Times New Roman" w:cs="Times New Roman"/>
                <w:i/>
                <w:iCs/>
                <w:color w:val="000000"/>
                <w:sz w:val="20"/>
                <w:szCs w:val="20"/>
                <w:lang w:eastAsia="hr-HR"/>
              </w:rPr>
              <w:t>129,81%</w:t>
            </w:r>
          </w:p>
        </w:tc>
        <w:tc>
          <w:tcPr>
            <w:tcW w:w="1116" w:type="dxa"/>
            <w:tcBorders>
              <w:top w:val="nil"/>
              <w:left w:val="nil"/>
              <w:bottom w:val="single" w:sz="8" w:space="0" w:color="auto"/>
              <w:right w:val="nil"/>
            </w:tcBorders>
            <w:noWrap/>
            <w:vAlign w:val="bottom"/>
            <w:hideMark/>
          </w:tcPr>
          <w:p w14:paraId="7E3F60D2" w14:textId="77777777" w:rsidR="00E0035B" w:rsidRPr="00E0035B" w:rsidRDefault="00E0035B" w:rsidP="00E0035B">
            <w:pPr>
              <w:spacing w:after="0" w:line="240" w:lineRule="auto"/>
              <w:jc w:val="right"/>
              <w:rPr>
                <w:rFonts w:ascii="Times New Roman" w:eastAsia="Times New Roman" w:hAnsi="Times New Roman" w:cs="Times New Roman"/>
                <w:i/>
                <w:iCs/>
                <w:color w:val="000000"/>
                <w:sz w:val="20"/>
                <w:szCs w:val="20"/>
                <w:lang w:eastAsia="hr-HR"/>
              </w:rPr>
            </w:pPr>
            <w:r w:rsidRPr="00E0035B">
              <w:rPr>
                <w:rFonts w:ascii="Times New Roman" w:eastAsia="Times New Roman" w:hAnsi="Times New Roman" w:cs="Times New Roman"/>
                <w:i/>
                <w:iCs/>
                <w:color w:val="000000"/>
                <w:sz w:val="20"/>
                <w:szCs w:val="20"/>
                <w:lang w:eastAsia="hr-HR"/>
              </w:rPr>
              <w:t>132,51%</w:t>
            </w:r>
          </w:p>
        </w:tc>
        <w:tc>
          <w:tcPr>
            <w:tcW w:w="1116" w:type="dxa"/>
            <w:tcBorders>
              <w:top w:val="nil"/>
              <w:left w:val="nil"/>
              <w:bottom w:val="single" w:sz="8" w:space="0" w:color="auto"/>
              <w:right w:val="nil"/>
            </w:tcBorders>
            <w:noWrap/>
            <w:vAlign w:val="bottom"/>
            <w:hideMark/>
          </w:tcPr>
          <w:p w14:paraId="60726381" w14:textId="77777777" w:rsidR="00E0035B" w:rsidRPr="00E0035B" w:rsidRDefault="00E0035B" w:rsidP="00E0035B">
            <w:pPr>
              <w:spacing w:after="0" w:line="240" w:lineRule="auto"/>
              <w:jc w:val="right"/>
              <w:rPr>
                <w:rFonts w:ascii="Times New Roman" w:eastAsia="Times New Roman" w:hAnsi="Times New Roman" w:cs="Times New Roman"/>
                <w:i/>
                <w:iCs/>
                <w:color w:val="000000"/>
                <w:sz w:val="20"/>
                <w:szCs w:val="20"/>
                <w:lang w:eastAsia="hr-HR"/>
              </w:rPr>
            </w:pPr>
            <w:r w:rsidRPr="00E0035B">
              <w:rPr>
                <w:rFonts w:ascii="Times New Roman" w:eastAsia="Times New Roman" w:hAnsi="Times New Roman" w:cs="Times New Roman"/>
                <w:i/>
                <w:iCs/>
                <w:color w:val="000000"/>
                <w:sz w:val="20"/>
                <w:szCs w:val="20"/>
                <w:lang w:eastAsia="hr-HR"/>
              </w:rPr>
              <w:t>122,43%</w:t>
            </w:r>
          </w:p>
        </w:tc>
        <w:tc>
          <w:tcPr>
            <w:tcW w:w="1139" w:type="dxa"/>
            <w:tcBorders>
              <w:top w:val="nil"/>
              <w:left w:val="nil"/>
              <w:bottom w:val="single" w:sz="8" w:space="0" w:color="auto"/>
              <w:right w:val="nil"/>
            </w:tcBorders>
            <w:noWrap/>
            <w:vAlign w:val="bottom"/>
            <w:hideMark/>
          </w:tcPr>
          <w:p w14:paraId="1F603896" w14:textId="77777777" w:rsidR="00E0035B" w:rsidRPr="00E0035B" w:rsidRDefault="00E0035B" w:rsidP="00E0035B">
            <w:pPr>
              <w:spacing w:after="0" w:line="240" w:lineRule="auto"/>
              <w:jc w:val="right"/>
              <w:rPr>
                <w:rFonts w:ascii="Times New Roman" w:eastAsia="Times New Roman" w:hAnsi="Times New Roman" w:cs="Times New Roman"/>
                <w:i/>
                <w:iCs/>
                <w:color w:val="000000"/>
                <w:sz w:val="20"/>
                <w:szCs w:val="20"/>
                <w:lang w:eastAsia="hr-HR"/>
              </w:rPr>
            </w:pPr>
            <w:r w:rsidRPr="00E0035B">
              <w:rPr>
                <w:rFonts w:ascii="Times New Roman" w:eastAsia="Times New Roman" w:hAnsi="Times New Roman" w:cs="Times New Roman"/>
                <w:i/>
                <w:iCs/>
                <w:color w:val="000000"/>
                <w:sz w:val="20"/>
                <w:szCs w:val="20"/>
                <w:lang w:eastAsia="hr-HR"/>
              </w:rPr>
              <w:t>116,69%</w:t>
            </w:r>
          </w:p>
        </w:tc>
        <w:tc>
          <w:tcPr>
            <w:tcW w:w="1220" w:type="dxa"/>
            <w:tcBorders>
              <w:top w:val="nil"/>
              <w:left w:val="nil"/>
              <w:bottom w:val="single" w:sz="8" w:space="0" w:color="auto"/>
              <w:right w:val="nil"/>
            </w:tcBorders>
            <w:noWrap/>
            <w:vAlign w:val="bottom"/>
            <w:hideMark/>
          </w:tcPr>
          <w:p w14:paraId="49679B79" w14:textId="77777777" w:rsidR="00E0035B" w:rsidRPr="00E0035B" w:rsidRDefault="00E0035B" w:rsidP="00E0035B">
            <w:pPr>
              <w:spacing w:after="0" w:line="240" w:lineRule="auto"/>
              <w:jc w:val="right"/>
              <w:rPr>
                <w:rFonts w:ascii="Times New Roman" w:eastAsia="Times New Roman" w:hAnsi="Times New Roman" w:cs="Times New Roman"/>
                <w:i/>
                <w:iCs/>
                <w:color w:val="000000"/>
                <w:sz w:val="20"/>
                <w:szCs w:val="20"/>
                <w:lang w:eastAsia="hr-HR"/>
              </w:rPr>
            </w:pPr>
            <w:r w:rsidRPr="00E0035B">
              <w:rPr>
                <w:rFonts w:ascii="Times New Roman" w:eastAsia="Times New Roman" w:hAnsi="Times New Roman" w:cs="Times New Roman"/>
                <w:i/>
                <w:iCs/>
                <w:color w:val="000000"/>
                <w:sz w:val="20"/>
                <w:szCs w:val="20"/>
                <w:lang w:eastAsia="hr-HR"/>
              </w:rPr>
              <w:t>113,42%</w:t>
            </w:r>
          </w:p>
        </w:tc>
        <w:tc>
          <w:tcPr>
            <w:tcW w:w="1116" w:type="dxa"/>
            <w:tcBorders>
              <w:top w:val="nil"/>
              <w:left w:val="nil"/>
              <w:bottom w:val="single" w:sz="8" w:space="0" w:color="auto"/>
              <w:right w:val="nil"/>
            </w:tcBorders>
            <w:noWrap/>
            <w:vAlign w:val="bottom"/>
            <w:hideMark/>
          </w:tcPr>
          <w:p w14:paraId="26C447A7" w14:textId="77777777" w:rsidR="00E0035B" w:rsidRPr="00E0035B" w:rsidRDefault="00E0035B" w:rsidP="00E0035B">
            <w:pPr>
              <w:spacing w:after="0" w:line="240" w:lineRule="auto"/>
              <w:jc w:val="right"/>
              <w:rPr>
                <w:rFonts w:ascii="Times New Roman" w:eastAsia="Times New Roman" w:hAnsi="Times New Roman" w:cs="Times New Roman"/>
                <w:i/>
                <w:iCs/>
                <w:color w:val="000000"/>
                <w:sz w:val="20"/>
                <w:szCs w:val="20"/>
                <w:lang w:eastAsia="hr-HR"/>
              </w:rPr>
            </w:pPr>
            <w:r w:rsidRPr="00E0035B">
              <w:rPr>
                <w:rFonts w:ascii="Times New Roman" w:eastAsia="Times New Roman" w:hAnsi="Times New Roman" w:cs="Times New Roman"/>
                <w:i/>
                <w:iCs/>
                <w:color w:val="000000"/>
                <w:sz w:val="20"/>
                <w:szCs w:val="20"/>
                <w:lang w:eastAsia="hr-HR"/>
              </w:rPr>
              <w:t>122,35%</w:t>
            </w:r>
          </w:p>
        </w:tc>
        <w:tc>
          <w:tcPr>
            <w:tcW w:w="1116" w:type="dxa"/>
            <w:tcBorders>
              <w:top w:val="nil"/>
              <w:left w:val="nil"/>
              <w:bottom w:val="single" w:sz="8" w:space="0" w:color="auto"/>
              <w:right w:val="nil"/>
            </w:tcBorders>
            <w:noWrap/>
            <w:vAlign w:val="bottom"/>
            <w:hideMark/>
          </w:tcPr>
          <w:p w14:paraId="52FD8B36" w14:textId="77777777" w:rsidR="00E0035B" w:rsidRPr="00E0035B" w:rsidRDefault="00E0035B" w:rsidP="00E0035B">
            <w:pPr>
              <w:spacing w:after="0" w:line="240" w:lineRule="auto"/>
              <w:jc w:val="right"/>
              <w:rPr>
                <w:rFonts w:ascii="Times New Roman" w:eastAsia="Times New Roman" w:hAnsi="Times New Roman" w:cs="Times New Roman"/>
                <w:i/>
                <w:iCs/>
                <w:color w:val="000000"/>
                <w:sz w:val="20"/>
                <w:szCs w:val="20"/>
                <w:lang w:eastAsia="hr-HR"/>
              </w:rPr>
            </w:pPr>
            <w:r w:rsidRPr="00E0035B">
              <w:rPr>
                <w:rFonts w:ascii="Times New Roman" w:eastAsia="Times New Roman" w:hAnsi="Times New Roman" w:cs="Times New Roman"/>
                <w:i/>
                <w:iCs/>
                <w:color w:val="000000"/>
                <w:sz w:val="20"/>
                <w:szCs w:val="20"/>
                <w:lang w:eastAsia="hr-HR"/>
              </w:rPr>
              <w:t>118,09%</w:t>
            </w:r>
          </w:p>
        </w:tc>
      </w:tr>
    </w:tbl>
    <w:p w14:paraId="030DB6EC" w14:textId="77777777" w:rsidR="006F12B6" w:rsidRPr="00703526" w:rsidRDefault="006F12B6" w:rsidP="0009572E">
      <w:pPr>
        <w:jc w:val="both"/>
        <w:rPr>
          <w:rFonts w:ascii="Times New Roman" w:hAnsi="Times New Roman"/>
          <w:b/>
          <w:bCs/>
          <w:sz w:val="20"/>
          <w:szCs w:val="20"/>
          <w:u w:val="single"/>
        </w:rPr>
      </w:pPr>
    </w:p>
    <w:p w14:paraId="72768911" w14:textId="110FDABD" w:rsidR="0009572E" w:rsidRDefault="0009572E" w:rsidP="0009572E">
      <w:pPr>
        <w:jc w:val="both"/>
        <w:rPr>
          <w:rFonts w:ascii="Times New Roman" w:hAnsi="Times New Roman"/>
          <w:b/>
          <w:bCs/>
          <w:sz w:val="24"/>
          <w:szCs w:val="24"/>
          <w:u w:val="single"/>
        </w:rPr>
      </w:pPr>
      <w:r>
        <w:rPr>
          <w:rFonts w:ascii="Times New Roman" w:hAnsi="Times New Roman"/>
          <w:b/>
          <w:bCs/>
          <w:sz w:val="24"/>
          <w:szCs w:val="24"/>
          <w:u w:val="single"/>
        </w:rPr>
        <w:t>Do 30. lipnja 202</w:t>
      </w:r>
      <w:r w:rsidR="00E0035B">
        <w:rPr>
          <w:rFonts w:ascii="Times New Roman" w:hAnsi="Times New Roman"/>
          <w:b/>
          <w:bCs/>
          <w:sz w:val="24"/>
          <w:szCs w:val="24"/>
          <w:u w:val="single"/>
        </w:rPr>
        <w:t>5</w:t>
      </w:r>
      <w:r>
        <w:rPr>
          <w:rFonts w:ascii="Times New Roman" w:hAnsi="Times New Roman"/>
          <w:b/>
          <w:bCs/>
          <w:sz w:val="24"/>
          <w:szCs w:val="24"/>
          <w:u w:val="single"/>
        </w:rPr>
        <w:t xml:space="preserve">. g. smo izvršili povrat u iznosu od </w:t>
      </w:r>
      <w:r w:rsidR="00E0035B">
        <w:rPr>
          <w:rFonts w:ascii="Times New Roman" w:hAnsi="Times New Roman"/>
          <w:b/>
          <w:bCs/>
          <w:sz w:val="24"/>
          <w:szCs w:val="24"/>
          <w:u w:val="single"/>
        </w:rPr>
        <w:t>702.220,36</w:t>
      </w:r>
      <w:r>
        <w:rPr>
          <w:rFonts w:ascii="Times New Roman" w:hAnsi="Times New Roman"/>
          <w:b/>
          <w:bCs/>
          <w:sz w:val="24"/>
          <w:szCs w:val="24"/>
          <w:u w:val="single"/>
        </w:rPr>
        <w:t xml:space="preserve"> eura, dok je ukupni povrat iznosio </w:t>
      </w:r>
      <w:r w:rsidR="0038475C">
        <w:rPr>
          <w:rFonts w:ascii="Times New Roman" w:hAnsi="Times New Roman"/>
          <w:b/>
          <w:bCs/>
          <w:sz w:val="24"/>
          <w:szCs w:val="24"/>
          <w:u w:val="single"/>
        </w:rPr>
        <w:t>1.263.298,95</w:t>
      </w:r>
      <w:r w:rsidR="003F1CE7">
        <w:rPr>
          <w:rFonts w:ascii="Times New Roman" w:hAnsi="Times New Roman"/>
          <w:b/>
          <w:bCs/>
          <w:sz w:val="24"/>
          <w:szCs w:val="24"/>
          <w:u w:val="single"/>
        </w:rPr>
        <w:t xml:space="preserve"> </w:t>
      </w:r>
      <w:r>
        <w:rPr>
          <w:rFonts w:ascii="Times New Roman" w:hAnsi="Times New Roman"/>
          <w:b/>
          <w:bCs/>
          <w:sz w:val="24"/>
          <w:szCs w:val="24"/>
          <w:u w:val="single"/>
        </w:rPr>
        <w:t>eura (zaključno s</w:t>
      </w:r>
      <w:r w:rsidR="0038475C">
        <w:rPr>
          <w:rFonts w:ascii="Times New Roman" w:hAnsi="Times New Roman"/>
          <w:b/>
          <w:bCs/>
          <w:sz w:val="24"/>
          <w:szCs w:val="24"/>
          <w:u w:val="single"/>
        </w:rPr>
        <w:t>a</w:t>
      </w:r>
      <w:r>
        <w:rPr>
          <w:rFonts w:ascii="Times New Roman" w:hAnsi="Times New Roman"/>
          <w:b/>
          <w:bCs/>
          <w:sz w:val="24"/>
          <w:szCs w:val="24"/>
          <w:u w:val="single"/>
        </w:rPr>
        <w:t xml:space="preserve"> </w:t>
      </w:r>
      <w:r w:rsidR="0038475C">
        <w:rPr>
          <w:rFonts w:ascii="Times New Roman" w:hAnsi="Times New Roman"/>
          <w:b/>
          <w:bCs/>
          <w:sz w:val="24"/>
          <w:szCs w:val="24"/>
          <w:u w:val="single"/>
        </w:rPr>
        <w:t>16</w:t>
      </w:r>
      <w:r>
        <w:rPr>
          <w:rFonts w:ascii="Times New Roman" w:hAnsi="Times New Roman"/>
          <w:b/>
          <w:bCs/>
          <w:sz w:val="24"/>
          <w:szCs w:val="24"/>
          <w:u w:val="single"/>
        </w:rPr>
        <w:t>. srpnja 202</w:t>
      </w:r>
      <w:r w:rsidR="0038475C">
        <w:rPr>
          <w:rFonts w:ascii="Times New Roman" w:hAnsi="Times New Roman"/>
          <w:b/>
          <w:bCs/>
          <w:sz w:val="24"/>
          <w:szCs w:val="24"/>
          <w:u w:val="single"/>
        </w:rPr>
        <w:t>5</w:t>
      </w:r>
      <w:r>
        <w:rPr>
          <w:rFonts w:ascii="Times New Roman" w:hAnsi="Times New Roman"/>
          <w:b/>
          <w:bCs/>
          <w:sz w:val="24"/>
          <w:szCs w:val="24"/>
          <w:u w:val="single"/>
        </w:rPr>
        <w:t>. g.)</w:t>
      </w:r>
    </w:p>
    <w:p w14:paraId="3BEBB0AB" w14:textId="77777777" w:rsidR="00A829FE" w:rsidRPr="00456B15" w:rsidRDefault="00A829FE" w:rsidP="00A829FE">
      <w:pPr>
        <w:widowControl w:val="0"/>
        <w:tabs>
          <w:tab w:val="right" w:pos="737"/>
          <w:tab w:val="left" w:pos="1470"/>
          <w:tab w:val="right" w:pos="5340"/>
          <w:tab w:val="right" w:pos="7155"/>
          <w:tab w:val="right" w:pos="8926"/>
          <w:tab w:val="right" w:pos="10139"/>
        </w:tabs>
        <w:autoSpaceDE w:val="0"/>
        <w:autoSpaceDN w:val="0"/>
        <w:adjustRightInd w:val="0"/>
        <w:spacing w:after="0" w:line="240" w:lineRule="auto"/>
        <w:jc w:val="both"/>
        <w:rPr>
          <w:rFonts w:ascii="Times New Roman" w:eastAsia="Times New Roman" w:hAnsi="Times New Roman"/>
          <w:sz w:val="24"/>
          <w:szCs w:val="24"/>
          <w:lang w:eastAsia="hr-HR"/>
        </w:rPr>
      </w:pPr>
      <w:r w:rsidRPr="00065381">
        <w:rPr>
          <w:rFonts w:ascii="Times New Roman" w:eastAsia="Times New Roman" w:hAnsi="Times New Roman"/>
          <w:sz w:val="24"/>
          <w:szCs w:val="24"/>
          <w:lang w:eastAsia="hr-HR"/>
        </w:rPr>
        <w:t xml:space="preserve">Izmjenama i dopunama Zakona o financiranju jedinica lokalne i područne (regionalne) samouprave (NN 127/17, 138/20) promijenili su se omjeri u raspodjeli poreza, pa je tako </w:t>
      </w:r>
      <w:r w:rsidRPr="00456B15">
        <w:rPr>
          <w:rFonts w:ascii="Times New Roman" w:eastAsia="Times New Roman" w:hAnsi="Times New Roman"/>
          <w:b/>
          <w:bCs/>
          <w:sz w:val="24"/>
          <w:szCs w:val="24"/>
          <w:u w:val="single"/>
          <w:lang w:eastAsia="hr-HR"/>
        </w:rPr>
        <w:t>udio gradova</w:t>
      </w:r>
      <w:r w:rsidRPr="00065381">
        <w:rPr>
          <w:rFonts w:ascii="Times New Roman" w:eastAsia="Times New Roman" w:hAnsi="Times New Roman"/>
          <w:sz w:val="24"/>
          <w:szCs w:val="24"/>
          <w:lang w:eastAsia="hr-HR"/>
        </w:rPr>
        <w:t xml:space="preserve"> u tom porezu </w:t>
      </w:r>
      <w:r w:rsidRPr="00065381">
        <w:rPr>
          <w:rFonts w:ascii="Times New Roman" w:eastAsia="Times New Roman" w:hAnsi="Times New Roman"/>
          <w:b/>
          <w:bCs/>
          <w:sz w:val="24"/>
          <w:szCs w:val="24"/>
          <w:u w:val="single"/>
          <w:lang w:eastAsia="hr-HR"/>
        </w:rPr>
        <w:t>porastao sa 60 na 74 posto</w:t>
      </w:r>
      <w:r w:rsidRPr="00065381">
        <w:rPr>
          <w:rFonts w:ascii="Times New Roman" w:eastAsia="Times New Roman" w:hAnsi="Times New Roman"/>
          <w:sz w:val="24"/>
          <w:szCs w:val="24"/>
          <w:lang w:eastAsia="hr-HR"/>
        </w:rPr>
        <w:t>, a udio županija sa 17 na 20 posto. Decentralizirane funkcije su ostale na dosadašnjih 6 %.</w:t>
      </w:r>
    </w:p>
    <w:p w14:paraId="5BE55295" w14:textId="5A16A344" w:rsidR="00A829FE" w:rsidRDefault="00A829FE" w:rsidP="00A829FE">
      <w:pPr>
        <w:widowControl w:val="0"/>
        <w:tabs>
          <w:tab w:val="right" w:pos="737"/>
          <w:tab w:val="left" w:pos="1470"/>
          <w:tab w:val="right" w:pos="5340"/>
          <w:tab w:val="right" w:pos="7155"/>
          <w:tab w:val="right" w:pos="8926"/>
          <w:tab w:val="right" w:pos="10139"/>
        </w:tabs>
        <w:autoSpaceDE w:val="0"/>
        <w:autoSpaceDN w:val="0"/>
        <w:adjustRightInd w:val="0"/>
        <w:spacing w:after="0" w:line="240" w:lineRule="auto"/>
        <w:jc w:val="both"/>
        <w:rPr>
          <w:rFonts w:ascii="Times New Roman" w:eastAsia="Times New Roman" w:hAnsi="Times New Roman"/>
          <w:sz w:val="24"/>
          <w:szCs w:val="24"/>
          <w:lang w:eastAsia="hr-HR"/>
        </w:rPr>
      </w:pPr>
      <w:r w:rsidRPr="00065381">
        <w:rPr>
          <w:rFonts w:ascii="Times New Roman" w:eastAsia="Times New Roman" w:hAnsi="Times New Roman"/>
          <w:sz w:val="24"/>
          <w:szCs w:val="24"/>
          <w:lang w:eastAsia="hr-HR"/>
        </w:rPr>
        <w:t xml:space="preserve">Sukladno navedenom, povećao se i udio povrata temeljem godišnjeg obračuna poreza na dohodak po godišnjoj prijavi, pa je </w:t>
      </w:r>
      <w:r>
        <w:rPr>
          <w:rFonts w:ascii="Times New Roman" w:eastAsia="Times New Roman" w:hAnsi="Times New Roman"/>
          <w:sz w:val="24"/>
          <w:szCs w:val="24"/>
          <w:lang w:eastAsia="hr-HR"/>
        </w:rPr>
        <w:t>shodno tome</w:t>
      </w:r>
      <w:r w:rsidRPr="00065381">
        <w:rPr>
          <w:rFonts w:ascii="Times New Roman" w:eastAsia="Times New Roman" w:hAnsi="Times New Roman"/>
          <w:sz w:val="24"/>
          <w:szCs w:val="24"/>
          <w:lang w:eastAsia="hr-HR"/>
        </w:rPr>
        <w:t xml:space="preserve"> iznos povećan na </w:t>
      </w:r>
      <w:r w:rsidR="003F1CE7">
        <w:rPr>
          <w:rFonts w:ascii="Times New Roman" w:eastAsia="Times New Roman" w:hAnsi="Times New Roman"/>
          <w:sz w:val="24"/>
          <w:szCs w:val="24"/>
          <w:lang w:eastAsia="hr-HR"/>
        </w:rPr>
        <w:t xml:space="preserve">preko </w:t>
      </w:r>
      <w:r w:rsidR="00BE6256">
        <w:rPr>
          <w:rFonts w:ascii="Times New Roman" w:eastAsia="Times New Roman" w:hAnsi="Times New Roman"/>
          <w:sz w:val="24"/>
          <w:szCs w:val="24"/>
          <w:lang w:eastAsia="hr-HR"/>
        </w:rPr>
        <w:t>1,2 milijuna</w:t>
      </w:r>
      <w:r w:rsidR="0009572E">
        <w:rPr>
          <w:rFonts w:ascii="Times New Roman" w:eastAsia="Times New Roman" w:hAnsi="Times New Roman"/>
          <w:sz w:val="24"/>
          <w:szCs w:val="24"/>
          <w:lang w:eastAsia="hr-HR"/>
        </w:rPr>
        <w:t xml:space="preserve"> eura (ovaj iznos nije konačan, sukladno dosadašnjem iskustvu, bilježit će korekcije od strane Porezne uprave)</w:t>
      </w:r>
      <w:r w:rsidRPr="00065381">
        <w:rPr>
          <w:rFonts w:ascii="Times New Roman" w:eastAsia="Times New Roman" w:hAnsi="Times New Roman"/>
          <w:sz w:val="24"/>
          <w:szCs w:val="24"/>
          <w:lang w:eastAsia="hr-HR"/>
        </w:rPr>
        <w:t xml:space="preserve">. </w:t>
      </w:r>
    </w:p>
    <w:p w14:paraId="079DFC64" w14:textId="77777777" w:rsidR="00E249E9" w:rsidRPr="00065381" w:rsidRDefault="00E249E9" w:rsidP="00A829FE">
      <w:pPr>
        <w:widowControl w:val="0"/>
        <w:tabs>
          <w:tab w:val="right" w:pos="737"/>
          <w:tab w:val="left" w:pos="1470"/>
          <w:tab w:val="right" w:pos="5340"/>
          <w:tab w:val="right" w:pos="7155"/>
          <w:tab w:val="right" w:pos="8926"/>
          <w:tab w:val="right" w:pos="10139"/>
        </w:tabs>
        <w:autoSpaceDE w:val="0"/>
        <w:autoSpaceDN w:val="0"/>
        <w:adjustRightInd w:val="0"/>
        <w:spacing w:after="0" w:line="240" w:lineRule="auto"/>
        <w:jc w:val="both"/>
        <w:rPr>
          <w:rFonts w:ascii="Times New Roman" w:eastAsia="Times New Roman" w:hAnsi="Times New Roman"/>
          <w:sz w:val="24"/>
          <w:szCs w:val="24"/>
          <w:lang w:eastAsia="hr-HR"/>
        </w:rPr>
      </w:pPr>
    </w:p>
    <w:p w14:paraId="3530BE25" w14:textId="19777169" w:rsidR="00D47E9F" w:rsidRDefault="00BE463D" w:rsidP="000A642F">
      <w:pPr>
        <w:widowControl w:val="0"/>
        <w:tabs>
          <w:tab w:val="right" w:pos="737"/>
          <w:tab w:val="left" w:pos="1470"/>
          <w:tab w:val="right" w:pos="5340"/>
          <w:tab w:val="right" w:pos="7155"/>
          <w:tab w:val="right" w:pos="8926"/>
          <w:tab w:val="right" w:pos="10139"/>
        </w:tabs>
        <w:autoSpaceDE w:val="0"/>
        <w:autoSpaceDN w:val="0"/>
        <w:adjustRightInd w:val="0"/>
        <w:spacing w:after="0" w:line="240" w:lineRule="auto"/>
        <w:jc w:val="both"/>
        <w:rPr>
          <w:rFonts w:ascii="Times New Roman" w:hAnsi="Times New Roman"/>
          <w:i/>
          <w:iCs/>
          <w:sz w:val="24"/>
          <w:szCs w:val="24"/>
        </w:rPr>
      </w:pPr>
      <w:r>
        <w:rPr>
          <w:rFonts w:ascii="Times New Roman" w:hAnsi="Times New Roman"/>
          <w:i/>
          <w:iCs/>
          <w:sz w:val="24"/>
          <w:szCs w:val="24"/>
        </w:rPr>
        <w:t xml:space="preserve">Tablica br. 5. - </w:t>
      </w:r>
      <w:r w:rsidR="00F26C82" w:rsidRPr="00F26C82">
        <w:rPr>
          <w:rFonts w:ascii="Times New Roman" w:hAnsi="Times New Roman"/>
          <w:i/>
          <w:iCs/>
          <w:sz w:val="24"/>
          <w:szCs w:val="24"/>
        </w:rPr>
        <w:t>Izvršenje povrata na računu poreza na dohodak i prireza porezu na dohodak</w:t>
      </w:r>
      <w:r w:rsidR="00AA202D">
        <w:rPr>
          <w:rFonts w:ascii="Times New Roman" w:hAnsi="Times New Roman"/>
          <w:i/>
          <w:iCs/>
          <w:sz w:val="24"/>
          <w:szCs w:val="24"/>
        </w:rPr>
        <w:t xml:space="preserve"> (u eurima)</w:t>
      </w:r>
    </w:p>
    <w:tbl>
      <w:tblPr>
        <w:tblW w:w="8789" w:type="dxa"/>
        <w:tblLook w:val="04A0" w:firstRow="1" w:lastRow="0" w:firstColumn="1" w:lastColumn="0" w:noHBand="0" w:noVBand="1"/>
      </w:tblPr>
      <w:tblGrid>
        <w:gridCol w:w="3100"/>
        <w:gridCol w:w="5689"/>
      </w:tblGrid>
      <w:tr w:rsidR="0009572E" w:rsidRPr="0009572E" w14:paraId="18CAFE70" w14:textId="77777777" w:rsidTr="008216AC">
        <w:trPr>
          <w:trHeight w:val="300"/>
        </w:trPr>
        <w:tc>
          <w:tcPr>
            <w:tcW w:w="3100" w:type="dxa"/>
            <w:tcBorders>
              <w:top w:val="nil"/>
              <w:left w:val="nil"/>
              <w:bottom w:val="nil"/>
              <w:right w:val="nil"/>
            </w:tcBorders>
            <w:shd w:val="clear" w:color="000000" w:fill="EAF1DD"/>
            <w:vAlign w:val="center"/>
            <w:hideMark/>
          </w:tcPr>
          <w:p w14:paraId="4CCD8C7A" w14:textId="77777777" w:rsidR="0009572E" w:rsidRPr="0009572E" w:rsidRDefault="0009572E" w:rsidP="0009572E">
            <w:pPr>
              <w:spacing w:after="0" w:line="240" w:lineRule="auto"/>
              <w:jc w:val="center"/>
              <w:rPr>
                <w:rFonts w:ascii="Times New Roman" w:eastAsia="Times New Roman" w:hAnsi="Times New Roman" w:cs="Times New Roman"/>
                <w:i/>
                <w:iCs/>
                <w:color w:val="FF0000"/>
                <w:lang w:eastAsia="hr-HR"/>
              </w:rPr>
            </w:pPr>
            <w:r w:rsidRPr="0009572E">
              <w:rPr>
                <w:rFonts w:ascii="Times New Roman" w:eastAsia="Times New Roman" w:hAnsi="Times New Roman" w:cs="Times New Roman"/>
                <w:i/>
                <w:iCs/>
                <w:color w:val="FF0000"/>
                <w:lang w:eastAsia="hr-HR"/>
              </w:rPr>
              <w:t>2024. vratili</w:t>
            </w:r>
          </w:p>
        </w:tc>
        <w:tc>
          <w:tcPr>
            <w:tcW w:w="5689" w:type="dxa"/>
            <w:tcBorders>
              <w:top w:val="nil"/>
              <w:left w:val="nil"/>
              <w:bottom w:val="nil"/>
              <w:right w:val="nil"/>
            </w:tcBorders>
            <w:shd w:val="clear" w:color="000000" w:fill="EAF1DD"/>
            <w:vAlign w:val="center"/>
            <w:hideMark/>
          </w:tcPr>
          <w:p w14:paraId="04930F9F" w14:textId="3DEC6D88" w:rsidR="0009572E" w:rsidRPr="0009572E" w:rsidRDefault="00BE6256" w:rsidP="0009572E">
            <w:pPr>
              <w:spacing w:after="0" w:line="240" w:lineRule="auto"/>
              <w:jc w:val="right"/>
              <w:rPr>
                <w:rFonts w:ascii="Times New Roman" w:eastAsia="Times New Roman" w:hAnsi="Times New Roman" w:cs="Times New Roman"/>
                <w:i/>
                <w:iCs/>
                <w:color w:val="FF0000"/>
                <w:lang w:eastAsia="hr-HR"/>
              </w:rPr>
            </w:pPr>
            <w:r w:rsidRPr="00BE6256">
              <w:rPr>
                <w:rFonts w:ascii="Times New Roman" w:eastAsia="Times New Roman" w:hAnsi="Times New Roman" w:cs="Times New Roman"/>
                <w:i/>
                <w:iCs/>
                <w:color w:val="FF0000"/>
                <w:lang w:eastAsia="hr-HR"/>
              </w:rPr>
              <w:t>902.845,74</w:t>
            </w:r>
          </w:p>
        </w:tc>
      </w:tr>
      <w:tr w:rsidR="0009572E" w:rsidRPr="0009572E" w14:paraId="3A9C5226" w14:textId="77777777" w:rsidTr="008216AC">
        <w:trPr>
          <w:trHeight w:val="359"/>
        </w:trPr>
        <w:tc>
          <w:tcPr>
            <w:tcW w:w="3100" w:type="dxa"/>
            <w:tcBorders>
              <w:top w:val="nil"/>
              <w:left w:val="nil"/>
              <w:bottom w:val="nil"/>
              <w:right w:val="nil"/>
            </w:tcBorders>
            <w:shd w:val="clear" w:color="000000" w:fill="EAF1DD"/>
            <w:vAlign w:val="center"/>
            <w:hideMark/>
          </w:tcPr>
          <w:p w14:paraId="3E8FC097" w14:textId="77777777" w:rsidR="0009572E" w:rsidRPr="0009572E" w:rsidRDefault="0009572E" w:rsidP="0009572E">
            <w:pPr>
              <w:spacing w:after="0" w:line="240" w:lineRule="auto"/>
              <w:jc w:val="center"/>
              <w:rPr>
                <w:rFonts w:ascii="Times New Roman" w:eastAsia="Times New Roman" w:hAnsi="Times New Roman" w:cs="Times New Roman"/>
                <w:i/>
                <w:iCs/>
                <w:color w:val="FF0000"/>
                <w:lang w:eastAsia="hr-HR"/>
              </w:rPr>
            </w:pPr>
            <w:r w:rsidRPr="0009572E">
              <w:rPr>
                <w:rFonts w:ascii="Times New Roman" w:eastAsia="Times New Roman" w:hAnsi="Times New Roman" w:cs="Times New Roman"/>
                <w:i/>
                <w:iCs/>
                <w:color w:val="FF0000"/>
                <w:lang w:eastAsia="hr-HR"/>
              </w:rPr>
              <w:t>2023. vratili</w:t>
            </w:r>
          </w:p>
        </w:tc>
        <w:tc>
          <w:tcPr>
            <w:tcW w:w="5689" w:type="dxa"/>
            <w:tcBorders>
              <w:top w:val="nil"/>
              <w:left w:val="nil"/>
              <w:bottom w:val="nil"/>
              <w:right w:val="nil"/>
            </w:tcBorders>
            <w:shd w:val="clear" w:color="000000" w:fill="EAF1DD"/>
            <w:vAlign w:val="center"/>
            <w:hideMark/>
          </w:tcPr>
          <w:p w14:paraId="2BDC39A6" w14:textId="77777777" w:rsidR="0009572E" w:rsidRPr="0009572E" w:rsidRDefault="0009572E" w:rsidP="0009572E">
            <w:pPr>
              <w:spacing w:after="0" w:line="240" w:lineRule="auto"/>
              <w:jc w:val="right"/>
              <w:rPr>
                <w:rFonts w:ascii="Times New Roman" w:eastAsia="Times New Roman" w:hAnsi="Times New Roman" w:cs="Times New Roman"/>
                <w:i/>
                <w:iCs/>
                <w:color w:val="FF0000"/>
                <w:lang w:eastAsia="hr-HR"/>
              </w:rPr>
            </w:pPr>
            <w:r w:rsidRPr="0009572E">
              <w:rPr>
                <w:rFonts w:ascii="Times New Roman" w:eastAsia="Times New Roman" w:hAnsi="Times New Roman" w:cs="Times New Roman"/>
                <w:i/>
                <w:iCs/>
                <w:color w:val="FF0000"/>
                <w:lang w:eastAsia="hr-HR"/>
              </w:rPr>
              <w:t>631.160,48</w:t>
            </w:r>
          </w:p>
        </w:tc>
      </w:tr>
      <w:tr w:rsidR="0009572E" w:rsidRPr="0009572E" w14:paraId="0D3210DB" w14:textId="77777777" w:rsidTr="008216AC">
        <w:trPr>
          <w:trHeight w:val="339"/>
        </w:trPr>
        <w:tc>
          <w:tcPr>
            <w:tcW w:w="3100" w:type="dxa"/>
            <w:tcBorders>
              <w:top w:val="nil"/>
              <w:left w:val="nil"/>
              <w:bottom w:val="nil"/>
              <w:right w:val="nil"/>
            </w:tcBorders>
            <w:shd w:val="clear" w:color="000000" w:fill="EAF1DD"/>
            <w:vAlign w:val="center"/>
            <w:hideMark/>
          </w:tcPr>
          <w:p w14:paraId="1A08422A" w14:textId="77777777" w:rsidR="0009572E" w:rsidRPr="0009572E" w:rsidRDefault="0009572E" w:rsidP="0009572E">
            <w:pPr>
              <w:spacing w:after="0" w:line="240" w:lineRule="auto"/>
              <w:jc w:val="center"/>
              <w:rPr>
                <w:rFonts w:ascii="Times New Roman" w:eastAsia="Times New Roman" w:hAnsi="Times New Roman" w:cs="Times New Roman"/>
                <w:i/>
                <w:iCs/>
                <w:color w:val="FF0000"/>
                <w:lang w:eastAsia="hr-HR"/>
              </w:rPr>
            </w:pPr>
            <w:r w:rsidRPr="0009572E">
              <w:rPr>
                <w:rFonts w:ascii="Times New Roman" w:eastAsia="Times New Roman" w:hAnsi="Times New Roman" w:cs="Times New Roman"/>
                <w:i/>
                <w:iCs/>
                <w:color w:val="FF0000"/>
                <w:lang w:eastAsia="hr-HR"/>
              </w:rPr>
              <w:t>2022. vratili</w:t>
            </w:r>
          </w:p>
        </w:tc>
        <w:tc>
          <w:tcPr>
            <w:tcW w:w="5689" w:type="dxa"/>
            <w:tcBorders>
              <w:top w:val="nil"/>
              <w:left w:val="nil"/>
              <w:bottom w:val="nil"/>
              <w:right w:val="nil"/>
            </w:tcBorders>
            <w:shd w:val="clear" w:color="000000" w:fill="EAF1DD"/>
            <w:vAlign w:val="center"/>
            <w:hideMark/>
          </w:tcPr>
          <w:p w14:paraId="49DF0E3D" w14:textId="77777777" w:rsidR="0009572E" w:rsidRPr="0009572E" w:rsidRDefault="0009572E" w:rsidP="0009572E">
            <w:pPr>
              <w:spacing w:after="0" w:line="240" w:lineRule="auto"/>
              <w:jc w:val="right"/>
              <w:rPr>
                <w:rFonts w:ascii="Times New Roman" w:eastAsia="Times New Roman" w:hAnsi="Times New Roman" w:cs="Times New Roman"/>
                <w:i/>
                <w:iCs/>
                <w:color w:val="FF0000"/>
                <w:lang w:eastAsia="hr-HR"/>
              </w:rPr>
            </w:pPr>
            <w:r w:rsidRPr="0009572E">
              <w:rPr>
                <w:rFonts w:ascii="Times New Roman" w:eastAsia="Times New Roman" w:hAnsi="Times New Roman" w:cs="Times New Roman"/>
                <w:i/>
                <w:iCs/>
                <w:color w:val="FF0000"/>
                <w:lang w:eastAsia="hr-HR"/>
              </w:rPr>
              <w:t>554.018,99</w:t>
            </w:r>
          </w:p>
        </w:tc>
      </w:tr>
      <w:tr w:rsidR="0009572E" w:rsidRPr="0009572E" w14:paraId="29427716" w14:textId="77777777" w:rsidTr="008216AC">
        <w:trPr>
          <w:trHeight w:val="369"/>
        </w:trPr>
        <w:tc>
          <w:tcPr>
            <w:tcW w:w="3100" w:type="dxa"/>
            <w:tcBorders>
              <w:top w:val="nil"/>
              <w:left w:val="nil"/>
              <w:bottom w:val="nil"/>
              <w:right w:val="nil"/>
            </w:tcBorders>
            <w:shd w:val="clear" w:color="000000" w:fill="E2EFDA"/>
            <w:vAlign w:val="center"/>
            <w:hideMark/>
          </w:tcPr>
          <w:p w14:paraId="54BD5B1A" w14:textId="77777777" w:rsidR="0009572E" w:rsidRPr="0009572E" w:rsidRDefault="0009572E" w:rsidP="0009572E">
            <w:pPr>
              <w:spacing w:after="0" w:line="240" w:lineRule="auto"/>
              <w:jc w:val="center"/>
              <w:rPr>
                <w:rFonts w:ascii="Times New Roman" w:eastAsia="Times New Roman" w:hAnsi="Times New Roman" w:cs="Times New Roman"/>
                <w:i/>
                <w:iCs/>
                <w:color w:val="FF0000"/>
                <w:lang w:eastAsia="hr-HR"/>
              </w:rPr>
            </w:pPr>
            <w:r w:rsidRPr="0009572E">
              <w:rPr>
                <w:rFonts w:ascii="Times New Roman" w:eastAsia="Times New Roman" w:hAnsi="Times New Roman" w:cs="Times New Roman"/>
                <w:i/>
                <w:iCs/>
                <w:color w:val="FF0000"/>
                <w:lang w:eastAsia="hr-HR"/>
              </w:rPr>
              <w:t>2021. vratili</w:t>
            </w:r>
          </w:p>
        </w:tc>
        <w:tc>
          <w:tcPr>
            <w:tcW w:w="5689" w:type="dxa"/>
            <w:tcBorders>
              <w:top w:val="nil"/>
              <w:left w:val="nil"/>
              <w:bottom w:val="nil"/>
              <w:right w:val="nil"/>
            </w:tcBorders>
            <w:shd w:val="clear" w:color="000000" w:fill="E2EFDA"/>
            <w:vAlign w:val="center"/>
            <w:hideMark/>
          </w:tcPr>
          <w:p w14:paraId="7F5CE176" w14:textId="77777777" w:rsidR="0009572E" w:rsidRPr="0009572E" w:rsidRDefault="0009572E" w:rsidP="0009572E">
            <w:pPr>
              <w:spacing w:after="0" w:line="240" w:lineRule="auto"/>
              <w:jc w:val="right"/>
              <w:rPr>
                <w:rFonts w:ascii="Times New Roman" w:eastAsia="Times New Roman" w:hAnsi="Times New Roman" w:cs="Times New Roman"/>
                <w:i/>
                <w:iCs/>
                <w:color w:val="FF0000"/>
                <w:lang w:eastAsia="hr-HR"/>
              </w:rPr>
            </w:pPr>
            <w:r w:rsidRPr="0009572E">
              <w:rPr>
                <w:rFonts w:ascii="Times New Roman" w:eastAsia="Times New Roman" w:hAnsi="Times New Roman" w:cs="Times New Roman"/>
                <w:i/>
                <w:iCs/>
                <w:color w:val="FF0000"/>
                <w:lang w:eastAsia="hr-HR"/>
              </w:rPr>
              <w:t>520.456,90</w:t>
            </w:r>
          </w:p>
        </w:tc>
      </w:tr>
      <w:tr w:rsidR="0009572E" w:rsidRPr="0009572E" w14:paraId="351C49B1" w14:textId="77777777" w:rsidTr="008216AC">
        <w:trPr>
          <w:trHeight w:val="300"/>
        </w:trPr>
        <w:tc>
          <w:tcPr>
            <w:tcW w:w="3100" w:type="dxa"/>
            <w:tcBorders>
              <w:top w:val="nil"/>
              <w:left w:val="nil"/>
              <w:bottom w:val="nil"/>
              <w:right w:val="nil"/>
            </w:tcBorders>
            <w:shd w:val="clear" w:color="000000" w:fill="E2EFDA"/>
            <w:noWrap/>
            <w:vAlign w:val="center"/>
            <w:hideMark/>
          </w:tcPr>
          <w:p w14:paraId="75DF4D59" w14:textId="77777777" w:rsidR="0009572E" w:rsidRPr="0009572E" w:rsidRDefault="0009572E" w:rsidP="0009572E">
            <w:pPr>
              <w:spacing w:after="0" w:line="240" w:lineRule="auto"/>
              <w:jc w:val="center"/>
              <w:rPr>
                <w:rFonts w:ascii="Times New Roman" w:eastAsia="Times New Roman" w:hAnsi="Times New Roman" w:cs="Times New Roman"/>
                <w:i/>
                <w:iCs/>
                <w:color w:val="FF0000"/>
                <w:lang w:eastAsia="hr-HR"/>
              </w:rPr>
            </w:pPr>
            <w:r w:rsidRPr="0009572E">
              <w:rPr>
                <w:rFonts w:ascii="Times New Roman" w:eastAsia="Times New Roman" w:hAnsi="Times New Roman" w:cs="Times New Roman"/>
                <w:i/>
                <w:iCs/>
                <w:color w:val="FF0000"/>
                <w:lang w:eastAsia="hr-HR"/>
              </w:rPr>
              <w:t>2020. vratili</w:t>
            </w:r>
          </w:p>
        </w:tc>
        <w:tc>
          <w:tcPr>
            <w:tcW w:w="5689" w:type="dxa"/>
            <w:tcBorders>
              <w:top w:val="nil"/>
              <w:left w:val="nil"/>
              <w:bottom w:val="nil"/>
              <w:right w:val="nil"/>
            </w:tcBorders>
            <w:shd w:val="clear" w:color="000000" w:fill="E2EFDA"/>
            <w:vAlign w:val="center"/>
            <w:hideMark/>
          </w:tcPr>
          <w:p w14:paraId="12A73EAE" w14:textId="77777777" w:rsidR="0009572E" w:rsidRPr="0009572E" w:rsidRDefault="0009572E" w:rsidP="0009572E">
            <w:pPr>
              <w:spacing w:after="0" w:line="240" w:lineRule="auto"/>
              <w:jc w:val="right"/>
              <w:rPr>
                <w:rFonts w:ascii="Times New Roman" w:eastAsia="Times New Roman" w:hAnsi="Times New Roman" w:cs="Times New Roman"/>
                <w:i/>
                <w:iCs/>
                <w:color w:val="FF0000"/>
                <w:lang w:eastAsia="hr-HR"/>
              </w:rPr>
            </w:pPr>
            <w:r w:rsidRPr="0009572E">
              <w:rPr>
                <w:rFonts w:ascii="Times New Roman" w:eastAsia="Times New Roman" w:hAnsi="Times New Roman" w:cs="Times New Roman"/>
                <w:i/>
                <w:iCs/>
                <w:color w:val="FF0000"/>
                <w:lang w:eastAsia="hr-HR"/>
              </w:rPr>
              <w:t>331.676,80</w:t>
            </w:r>
          </w:p>
        </w:tc>
      </w:tr>
      <w:tr w:rsidR="0009572E" w:rsidRPr="0009572E" w14:paraId="6CC7B2ED" w14:textId="77777777" w:rsidTr="008216AC">
        <w:trPr>
          <w:trHeight w:val="300"/>
        </w:trPr>
        <w:tc>
          <w:tcPr>
            <w:tcW w:w="3100" w:type="dxa"/>
            <w:tcBorders>
              <w:top w:val="nil"/>
              <w:left w:val="nil"/>
              <w:bottom w:val="nil"/>
              <w:right w:val="nil"/>
            </w:tcBorders>
            <w:shd w:val="clear" w:color="000000" w:fill="E2EFDA"/>
            <w:noWrap/>
            <w:vAlign w:val="center"/>
            <w:hideMark/>
          </w:tcPr>
          <w:p w14:paraId="1943D2C9" w14:textId="77777777" w:rsidR="0009572E" w:rsidRPr="0009572E" w:rsidRDefault="0009572E" w:rsidP="0009572E">
            <w:pPr>
              <w:spacing w:after="0" w:line="240" w:lineRule="auto"/>
              <w:jc w:val="center"/>
              <w:rPr>
                <w:rFonts w:ascii="Times New Roman" w:eastAsia="Times New Roman" w:hAnsi="Times New Roman" w:cs="Times New Roman"/>
                <w:i/>
                <w:iCs/>
                <w:color w:val="FF0000"/>
                <w:lang w:eastAsia="hr-HR"/>
              </w:rPr>
            </w:pPr>
            <w:r w:rsidRPr="0009572E">
              <w:rPr>
                <w:rFonts w:ascii="Times New Roman" w:eastAsia="Times New Roman" w:hAnsi="Times New Roman" w:cs="Times New Roman"/>
                <w:i/>
                <w:iCs/>
                <w:color w:val="FF0000"/>
                <w:lang w:eastAsia="hr-HR"/>
              </w:rPr>
              <w:t>2019. vratili</w:t>
            </w:r>
          </w:p>
        </w:tc>
        <w:tc>
          <w:tcPr>
            <w:tcW w:w="5689" w:type="dxa"/>
            <w:tcBorders>
              <w:top w:val="nil"/>
              <w:left w:val="nil"/>
              <w:bottom w:val="nil"/>
              <w:right w:val="nil"/>
            </w:tcBorders>
            <w:shd w:val="clear" w:color="000000" w:fill="E2EFDA"/>
            <w:noWrap/>
            <w:vAlign w:val="center"/>
            <w:hideMark/>
          </w:tcPr>
          <w:p w14:paraId="59FA276F" w14:textId="77777777" w:rsidR="0009572E" w:rsidRPr="0009572E" w:rsidRDefault="0009572E" w:rsidP="0009572E">
            <w:pPr>
              <w:spacing w:after="0" w:line="240" w:lineRule="auto"/>
              <w:jc w:val="right"/>
              <w:rPr>
                <w:rFonts w:ascii="Times New Roman" w:eastAsia="Times New Roman" w:hAnsi="Times New Roman" w:cs="Times New Roman"/>
                <w:i/>
                <w:iCs/>
                <w:color w:val="FF0000"/>
                <w:lang w:eastAsia="hr-HR"/>
              </w:rPr>
            </w:pPr>
            <w:r w:rsidRPr="0009572E">
              <w:rPr>
                <w:rFonts w:ascii="Times New Roman" w:eastAsia="Times New Roman" w:hAnsi="Times New Roman" w:cs="Times New Roman"/>
                <w:i/>
                <w:iCs/>
                <w:color w:val="FF0000"/>
                <w:lang w:eastAsia="hr-HR"/>
              </w:rPr>
              <w:t>312.900,58</w:t>
            </w:r>
          </w:p>
        </w:tc>
      </w:tr>
      <w:tr w:rsidR="0009572E" w:rsidRPr="0009572E" w14:paraId="361A5F20" w14:textId="77777777" w:rsidTr="008216AC">
        <w:trPr>
          <w:trHeight w:val="300"/>
        </w:trPr>
        <w:tc>
          <w:tcPr>
            <w:tcW w:w="3100" w:type="dxa"/>
            <w:tcBorders>
              <w:top w:val="nil"/>
              <w:left w:val="nil"/>
              <w:bottom w:val="nil"/>
              <w:right w:val="nil"/>
            </w:tcBorders>
            <w:shd w:val="clear" w:color="000000" w:fill="E2EFDA"/>
            <w:noWrap/>
            <w:vAlign w:val="center"/>
            <w:hideMark/>
          </w:tcPr>
          <w:p w14:paraId="442813A0" w14:textId="77777777" w:rsidR="0009572E" w:rsidRPr="0009572E" w:rsidRDefault="0009572E" w:rsidP="0009572E">
            <w:pPr>
              <w:spacing w:after="0" w:line="240" w:lineRule="auto"/>
              <w:jc w:val="center"/>
              <w:rPr>
                <w:rFonts w:ascii="Times New Roman" w:eastAsia="Times New Roman" w:hAnsi="Times New Roman" w:cs="Times New Roman"/>
                <w:i/>
                <w:iCs/>
                <w:color w:val="FF0000"/>
                <w:lang w:eastAsia="hr-HR"/>
              </w:rPr>
            </w:pPr>
            <w:r w:rsidRPr="0009572E">
              <w:rPr>
                <w:rFonts w:ascii="Times New Roman" w:eastAsia="Times New Roman" w:hAnsi="Times New Roman" w:cs="Times New Roman"/>
                <w:i/>
                <w:iCs/>
                <w:color w:val="FF0000"/>
                <w:lang w:eastAsia="hr-HR"/>
              </w:rPr>
              <w:lastRenderedPageBreak/>
              <w:t>2018. vratili</w:t>
            </w:r>
          </w:p>
        </w:tc>
        <w:tc>
          <w:tcPr>
            <w:tcW w:w="5689" w:type="dxa"/>
            <w:tcBorders>
              <w:top w:val="nil"/>
              <w:left w:val="nil"/>
              <w:bottom w:val="nil"/>
              <w:right w:val="nil"/>
            </w:tcBorders>
            <w:shd w:val="clear" w:color="000000" w:fill="E2EFDA"/>
            <w:noWrap/>
            <w:vAlign w:val="center"/>
            <w:hideMark/>
          </w:tcPr>
          <w:p w14:paraId="5085BFC2" w14:textId="77777777" w:rsidR="0009572E" w:rsidRPr="0009572E" w:rsidRDefault="0009572E" w:rsidP="0009572E">
            <w:pPr>
              <w:spacing w:after="0" w:line="240" w:lineRule="auto"/>
              <w:jc w:val="right"/>
              <w:rPr>
                <w:rFonts w:ascii="Times New Roman" w:eastAsia="Times New Roman" w:hAnsi="Times New Roman" w:cs="Times New Roman"/>
                <w:i/>
                <w:iCs/>
                <w:color w:val="FF0000"/>
                <w:lang w:eastAsia="hr-HR"/>
              </w:rPr>
            </w:pPr>
            <w:r w:rsidRPr="0009572E">
              <w:rPr>
                <w:rFonts w:ascii="Times New Roman" w:eastAsia="Times New Roman" w:hAnsi="Times New Roman" w:cs="Times New Roman"/>
                <w:i/>
                <w:iCs/>
                <w:color w:val="FF0000"/>
                <w:lang w:eastAsia="hr-HR"/>
              </w:rPr>
              <w:t>266.203,77</w:t>
            </w:r>
          </w:p>
        </w:tc>
      </w:tr>
      <w:tr w:rsidR="0009572E" w:rsidRPr="0009572E" w14:paraId="56512AF7" w14:textId="77777777" w:rsidTr="008216AC">
        <w:trPr>
          <w:trHeight w:val="300"/>
        </w:trPr>
        <w:tc>
          <w:tcPr>
            <w:tcW w:w="3100" w:type="dxa"/>
            <w:tcBorders>
              <w:top w:val="nil"/>
              <w:left w:val="nil"/>
              <w:bottom w:val="nil"/>
              <w:right w:val="nil"/>
            </w:tcBorders>
            <w:shd w:val="clear" w:color="000000" w:fill="E2EFDA"/>
            <w:noWrap/>
            <w:vAlign w:val="center"/>
            <w:hideMark/>
          </w:tcPr>
          <w:p w14:paraId="2CC02CD0" w14:textId="77777777" w:rsidR="0009572E" w:rsidRPr="0009572E" w:rsidRDefault="0009572E" w:rsidP="0009572E">
            <w:pPr>
              <w:spacing w:after="0" w:line="240" w:lineRule="auto"/>
              <w:jc w:val="center"/>
              <w:rPr>
                <w:rFonts w:ascii="Times New Roman" w:eastAsia="Times New Roman" w:hAnsi="Times New Roman" w:cs="Times New Roman"/>
                <w:i/>
                <w:iCs/>
                <w:color w:val="FF0000"/>
                <w:lang w:eastAsia="hr-HR"/>
              </w:rPr>
            </w:pPr>
            <w:r w:rsidRPr="0009572E">
              <w:rPr>
                <w:rFonts w:ascii="Times New Roman" w:eastAsia="Times New Roman" w:hAnsi="Times New Roman" w:cs="Times New Roman"/>
                <w:i/>
                <w:iCs/>
                <w:color w:val="FF0000"/>
                <w:lang w:eastAsia="hr-HR"/>
              </w:rPr>
              <w:t>2017. vratili</w:t>
            </w:r>
          </w:p>
        </w:tc>
        <w:tc>
          <w:tcPr>
            <w:tcW w:w="5689" w:type="dxa"/>
            <w:tcBorders>
              <w:top w:val="nil"/>
              <w:left w:val="nil"/>
              <w:bottom w:val="nil"/>
              <w:right w:val="nil"/>
            </w:tcBorders>
            <w:shd w:val="clear" w:color="000000" w:fill="E2EFDA"/>
            <w:noWrap/>
            <w:vAlign w:val="center"/>
            <w:hideMark/>
          </w:tcPr>
          <w:p w14:paraId="6383E766" w14:textId="77777777" w:rsidR="0009572E" w:rsidRPr="0009572E" w:rsidRDefault="0009572E" w:rsidP="0009572E">
            <w:pPr>
              <w:spacing w:after="0" w:line="240" w:lineRule="auto"/>
              <w:jc w:val="right"/>
              <w:rPr>
                <w:rFonts w:ascii="Times New Roman" w:eastAsia="Times New Roman" w:hAnsi="Times New Roman" w:cs="Times New Roman"/>
                <w:i/>
                <w:iCs/>
                <w:color w:val="FF0000"/>
                <w:lang w:eastAsia="hr-HR"/>
              </w:rPr>
            </w:pPr>
            <w:r w:rsidRPr="0009572E">
              <w:rPr>
                <w:rFonts w:ascii="Times New Roman" w:eastAsia="Times New Roman" w:hAnsi="Times New Roman" w:cs="Times New Roman"/>
                <w:i/>
                <w:iCs/>
                <w:color w:val="FF0000"/>
                <w:lang w:eastAsia="hr-HR"/>
              </w:rPr>
              <w:t>260.051,76</w:t>
            </w:r>
          </w:p>
        </w:tc>
      </w:tr>
    </w:tbl>
    <w:p w14:paraId="6034A936" w14:textId="77777777" w:rsidR="00A310C6" w:rsidRDefault="00A310C6" w:rsidP="008304CB">
      <w:pPr>
        <w:autoSpaceDE w:val="0"/>
        <w:autoSpaceDN w:val="0"/>
        <w:adjustRightInd w:val="0"/>
        <w:spacing w:after="0" w:line="240" w:lineRule="auto"/>
        <w:jc w:val="both"/>
        <w:rPr>
          <w:rFonts w:ascii="Times New Roman" w:hAnsi="Times New Roman" w:cs="Times New Roman"/>
          <w:sz w:val="24"/>
          <w:szCs w:val="24"/>
        </w:rPr>
      </w:pPr>
    </w:p>
    <w:p w14:paraId="5F4C691D" w14:textId="77777777" w:rsidR="00395B4C" w:rsidRDefault="00395B4C" w:rsidP="008304CB">
      <w:pPr>
        <w:autoSpaceDE w:val="0"/>
        <w:autoSpaceDN w:val="0"/>
        <w:adjustRightInd w:val="0"/>
        <w:spacing w:after="0" w:line="240" w:lineRule="auto"/>
        <w:jc w:val="both"/>
        <w:rPr>
          <w:rFonts w:ascii="Times New Roman" w:hAnsi="Times New Roman" w:cs="Times New Roman"/>
          <w:sz w:val="24"/>
          <w:szCs w:val="24"/>
        </w:rPr>
      </w:pPr>
    </w:p>
    <w:p w14:paraId="049F87F7" w14:textId="74DDC413" w:rsidR="006F12B6" w:rsidRPr="00760205" w:rsidRDefault="003F47F4" w:rsidP="008304C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P</w:t>
      </w:r>
      <w:r w:rsidR="008304CB" w:rsidRPr="004B68F1">
        <w:rPr>
          <w:rFonts w:ascii="Times New Roman" w:hAnsi="Times New Roman" w:cs="Times New Roman"/>
          <w:sz w:val="24"/>
          <w:szCs w:val="24"/>
        </w:rPr>
        <w:t xml:space="preserve">rihod s osnove </w:t>
      </w:r>
      <w:r w:rsidR="008304CB" w:rsidRPr="004962D5">
        <w:rPr>
          <w:rFonts w:ascii="Times New Roman" w:hAnsi="Times New Roman" w:cs="Times New Roman"/>
          <w:b/>
          <w:bCs/>
          <w:sz w:val="24"/>
          <w:szCs w:val="24"/>
        </w:rPr>
        <w:t xml:space="preserve">poreza na imovinu </w:t>
      </w:r>
      <w:r w:rsidR="004962D5" w:rsidRPr="004962D5">
        <w:rPr>
          <w:rFonts w:ascii="Times New Roman" w:hAnsi="Times New Roman" w:cs="Times New Roman"/>
          <w:b/>
          <w:bCs/>
          <w:sz w:val="24"/>
          <w:szCs w:val="24"/>
        </w:rPr>
        <w:t>(613)</w:t>
      </w:r>
      <w:r w:rsidR="006F12B6">
        <w:rPr>
          <w:rFonts w:ascii="Times New Roman" w:hAnsi="Times New Roman" w:cs="Times New Roman"/>
          <w:b/>
          <w:bCs/>
          <w:sz w:val="24"/>
          <w:szCs w:val="24"/>
        </w:rPr>
        <w:t xml:space="preserve"> </w:t>
      </w:r>
      <w:r w:rsidR="00A16A00" w:rsidRPr="00A16A00">
        <w:rPr>
          <w:rFonts w:ascii="Times New Roman" w:hAnsi="Times New Roman" w:cs="Times New Roman"/>
          <w:sz w:val="24"/>
          <w:szCs w:val="24"/>
        </w:rPr>
        <w:t>ost</w:t>
      </w:r>
      <w:r w:rsidR="00A16A00">
        <w:rPr>
          <w:rFonts w:ascii="Times New Roman" w:hAnsi="Times New Roman" w:cs="Times New Roman"/>
          <w:sz w:val="24"/>
          <w:szCs w:val="24"/>
        </w:rPr>
        <w:t>v</w:t>
      </w:r>
      <w:r w:rsidR="00A16A00" w:rsidRPr="00A16A00">
        <w:rPr>
          <w:rFonts w:ascii="Times New Roman" w:hAnsi="Times New Roman" w:cs="Times New Roman"/>
          <w:sz w:val="24"/>
          <w:szCs w:val="24"/>
        </w:rPr>
        <w:t xml:space="preserve">aren je u iznosu od </w:t>
      </w:r>
      <w:r w:rsidR="00721AD1">
        <w:rPr>
          <w:rFonts w:ascii="Times New Roman" w:hAnsi="Times New Roman" w:cs="Times New Roman"/>
          <w:sz w:val="24"/>
          <w:szCs w:val="24"/>
        </w:rPr>
        <w:t>216.818,13</w:t>
      </w:r>
      <w:r w:rsidR="00A16A00" w:rsidRPr="00A16A00">
        <w:rPr>
          <w:rFonts w:ascii="Times New Roman" w:hAnsi="Times New Roman" w:cs="Times New Roman"/>
          <w:sz w:val="24"/>
          <w:szCs w:val="24"/>
        </w:rPr>
        <w:t xml:space="preserve"> eura</w:t>
      </w:r>
      <w:r w:rsidR="00157D03">
        <w:rPr>
          <w:rFonts w:ascii="Times New Roman" w:hAnsi="Times New Roman" w:cs="Times New Roman"/>
          <w:sz w:val="24"/>
          <w:szCs w:val="24"/>
        </w:rPr>
        <w:t xml:space="preserve"> </w:t>
      </w:r>
      <w:r w:rsidRPr="00A16A00">
        <w:rPr>
          <w:rFonts w:ascii="Times New Roman" w:hAnsi="Times New Roman" w:cs="Times New Roman"/>
          <w:sz w:val="24"/>
          <w:szCs w:val="24"/>
        </w:rPr>
        <w:t xml:space="preserve">u </w:t>
      </w:r>
      <w:r w:rsidR="00A16A00">
        <w:rPr>
          <w:rFonts w:ascii="Times New Roman" w:hAnsi="Times New Roman" w:cs="Times New Roman"/>
          <w:sz w:val="24"/>
          <w:szCs w:val="24"/>
        </w:rPr>
        <w:t>prvoj polovici tekuće godine i</w:t>
      </w:r>
      <w:r w:rsidR="00157D03">
        <w:rPr>
          <w:rFonts w:ascii="Times New Roman" w:hAnsi="Times New Roman" w:cs="Times New Roman"/>
          <w:sz w:val="24"/>
          <w:szCs w:val="24"/>
        </w:rPr>
        <w:t xml:space="preserve"> </w:t>
      </w:r>
      <w:r w:rsidR="00721AD1">
        <w:rPr>
          <w:rFonts w:ascii="Times New Roman" w:hAnsi="Times New Roman" w:cs="Times New Roman"/>
          <w:sz w:val="24"/>
          <w:szCs w:val="24"/>
        </w:rPr>
        <w:t>veći</w:t>
      </w:r>
      <w:r w:rsidRPr="00A16A00">
        <w:rPr>
          <w:rFonts w:ascii="Times New Roman" w:hAnsi="Times New Roman" w:cs="Times New Roman"/>
          <w:sz w:val="24"/>
          <w:szCs w:val="24"/>
        </w:rPr>
        <w:t xml:space="preserve"> je za </w:t>
      </w:r>
      <w:r w:rsidR="00721AD1">
        <w:rPr>
          <w:rFonts w:ascii="Times New Roman" w:hAnsi="Times New Roman" w:cs="Times New Roman"/>
          <w:sz w:val="24"/>
          <w:szCs w:val="24"/>
        </w:rPr>
        <w:t xml:space="preserve">51,75 </w:t>
      </w:r>
      <w:r w:rsidR="00A16A00">
        <w:rPr>
          <w:rFonts w:ascii="Times New Roman" w:hAnsi="Times New Roman" w:cs="Times New Roman"/>
          <w:sz w:val="24"/>
          <w:szCs w:val="24"/>
        </w:rPr>
        <w:t>% u odnosu na isto razdoblje prošle godine.</w:t>
      </w:r>
    </w:p>
    <w:p w14:paraId="6CEB9591" w14:textId="77777777" w:rsidR="00721AD1" w:rsidRDefault="00721AD1" w:rsidP="008304CB">
      <w:pPr>
        <w:autoSpaceDE w:val="0"/>
        <w:autoSpaceDN w:val="0"/>
        <w:adjustRightInd w:val="0"/>
        <w:spacing w:after="0" w:line="240" w:lineRule="auto"/>
        <w:jc w:val="both"/>
        <w:rPr>
          <w:rFonts w:ascii="Times New Roman" w:hAnsi="Times New Roman" w:cs="Times New Roman"/>
          <w:b/>
          <w:bCs/>
          <w:sz w:val="24"/>
          <w:szCs w:val="24"/>
        </w:rPr>
      </w:pPr>
    </w:p>
    <w:p w14:paraId="5E7E7021" w14:textId="6A44CFFA" w:rsidR="008304CB" w:rsidRDefault="008304CB" w:rsidP="008304CB">
      <w:pPr>
        <w:autoSpaceDE w:val="0"/>
        <w:autoSpaceDN w:val="0"/>
        <w:adjustRightInd w:val="0"/>
        <w:spacing w:after="0" w:line="240" w:lineRule="auto"/>
        <w:jc w:val="both"/>
        <w:rPr>
          <w:rFonts w:ascii="Times New Roman" w:hAnsi="Times New Roman" w:cs="Times New Roman"/>
          <w:b/>
          <w:bCs/>
          <w:sz w:val="24"/>
          <w:szCs w:val="24"/>
        </w:rPr>
      </w:pPr>
      <w:r w:rsidRPr="004B68F1">
        <w:rPr>
          <w:rFonts w:ascii="Times New Roman" w:hAnsi="Times New Roman" w:cs="Times New Roman"/>
          <w:b/>
          <w:bCs/>
          <w:sz w:val="24"/>
          <w:szCs w:val="24"/>
        </w:rPr>
        <w:t xml:space="preserve">Skupina 63- </w:t>
      </w:r>
      <w:r w:rsidR="00BE3657">
        <w:rPr>
          <w:rFonts w:ascii="Times New Roman" w:hAnsi="Times New Roman" w:cs="Times New Roman"/>
          <w:b/>
          <w:bCs/>
          <w:sz w:val="24"/>
          <w:szCs w:val="24"/>
        </w:rPr>
        <w:t>P</w:t>
      </w:r>
      <w:r w:rsidRPr="004B68F1">
        <w:rPr>
          <w:rFonts w:ascii="Times New Roman" w:hAnsi="Times New Roman" w:cs="Times New Roman"/>
          <w:b/>
          <w:bCs/>
          <w:sz w:val="24"/>
          <w:szCs w:val="24"/>
        </w:rPr>
        <w:t>omoći</w:t>
      </w:r>
    </w:p>
    <w:p w14:paraId="33A091DB" w14:textId="77777777" w:rsidR="00A310C6" w:rsidRDefault="00A310C6" w:rsidP="008304CB">
      <w:pPr>
        <w:autoSpaceDE w:val="0"/>
        <w:autoSpaceDN w:val="0"/>
        <w:adjustRightInd w:val="0"/>
        <w:spacing w:after="0" w:line="240" w:lineRule="auto"/>
        <w:jc w:val="both"/>
        <w:rPr>
          <w:rFonts w:ascii="Times New Roman" w:hAnsi="Times New Roman" w:cs="Times New Roman"/>
          <w:b/>
          <w:bCs/>
          <w:sz w:val="24"/>
          <w:szCs w:val="24"/>
        </w:rPr>
      </w:pPr>
    </w:p>
    <w:p w14:paraId="32085FAB" w14:textId="74D7453E" w:rsidR="008304CB" w:rsidRDefault="003F47F4" w:rsidP="008304CB">
      <w:pPr>
        <w:autoSpaceDE w:val="0"/>
        <w:autoSpaceDN w:val="0"/>
        <w:adjustRightInd w:val="0"/>
        <w:spacing w:after="0" w:line="240" w:lineRule="auto"/>
        <w:jc w:val="both"/>
        <w:rPr>
          <w:rFonts w:ascii="Times New Roman" w:hAnsi="Times New Roman" w:cs="Times New Roman"/>
          <w:bCs/>
          <w:i/>
          <w:iCs/>
          <w:sz w:val="24"/>
          <w:szCs w:val="24"/>
        </w:rPr>
      </w:pPr>
      <w:r>
        <w:rPr>
          <w:rFonts w:ascii="Times New Roman" w:hAnsi="Times New Roman" w:cs="Times New Roman"/>
          <w:bCs/>
          <w:sz w:val="24"/>
          <w:szCs w:val="24"/>
        </w:rPr>
        <w:t xml:space="preserve">U odnosu na prethodni izvještajni period, prihodi </w:t>
      </w:r>
      <w:r w:rsidR="0069505C">
        <w:rPr>
          <w:rFonts w:ascii="Times New Roman" w:hAnsi="Times New Roman" w:cs="Times New Roman"/>
          <w:bCs/>
          <w:sz w:val="24"/>
          <w:szCs w:val="24"/>
        </w:rPr>
        <w:t>skupine 63</w:t>
      </w:r>
      <w:r>
        <w:rPr>
          <w:rFonts w:ascii="Times New Roman" w:hAnsi="Times New Roman" w:cs="Times New Roman"/>
          <w:bCs/>
          <w:sz w:val="24"/>
          <w:szCs w:val="24"/>
        </w:rPr>
        <w:t xml:space="preserve"> </w:t>
      </w:r>
      <w:r w:rsidR="00167F59">
        <w:rPr>
          <w:rFonts w:ascii="Times New Roman" w:hAnsi="Times New Roman" w:cs="Times New Roman"/>
          <w:bCs/>
          <w:sz w:val="24"/>
          <w:szCs w:val="24"/>
        </w:rPr>
        <w:t>veći</w:t>
      </w:r>
      <w:r>
        <w:rPr>
          <w:rFonts w:ascii="Times New Roman" w:hAnsi="Times New Roman" w:cs="Times New Roman"/>
          <w:bCs/>
          <w:sz w:val="24"/>
          <w:szCs w:val="24"/>
        </w:rPr>
        <w:t xml:space="preserve"> su za </w:t>
      </w:r>
      <w:r w:rsidR="00721AD1">
        <w:rPr>
          <w:rFonts w:ascii="Times New Roman" w:hAnsi="Times New Roman" w:cs="Times New Roman"/>
          <w:bCs/>
          <w:sz w:val="24"/>
          <w:szCs w:val="24"/>
        </w:rPr>
        <w:t>14</w:t>
      </w:r>
      <w:r>
        <w:rPr>
          <w:rFonts w:ascii="Times New Roman" w:hAnsi="Times New Roman" w:cs="Times New Roman"/>
          <w:bCs/>
          <w:sz w:val="24"/>
          <w:szCs w:val="24"/>
        </w:rPr>
        <w:t>%</w:t>
      </w:r>
      <w:r w:rsidR="00A1795B">
        <w:rPr>
          <w:rFonts w:ascii="Times New Roman" w:hAnsi="Times New Roman" w:cs="Times New Roman"/>
          <w:bCs/>
          <w:sz w:val="24"/>
          <w:szCs w:val="24"/>
        </w:rPr>
        <w:t xml:space="preserve">, i ostvareni su u ukupnom iznosu od </w:t>
      </w:r>
      <w:r w:rsidR="00721AD1">
        <w:rPr>
          <w:rFonts w:ascii="Times New Roman" w:hAnsi="Times New Roman" w:cs="Times New Roman"/>
          <w:b/>
          <w:sz w:val="24"/>
          <w:szCs w:val="24"/>
        </w:rPr>
        <w:t>2.430.651,37</w:t>
      </w:r>
      <w:r w:rsidR="00A1795B" w:rsidRPr="00A1795B">
        <w:rPr>
          <w:rFonts w:ascii="Times New Roman" w:hAnsi="Times New Roman" w:cs="Times New Roman"/>
          <w:b/>
          <w:sz w:val="24"/>
          <w:szCs w:val="24"/>
        </w:rPr>
        <w:t xml:space="preserve"> eura</w:t>
      </w:r>
      <w:r w:rsidR="006F12B6">
        <w:rPr>
          <w:rFonts w:ascii="Times New Roman" w:hAnsi="Times New Roman" w:cs="Times New Roman"/>
          <w:b/>
          <w:sz w:val="24"/>
          <w:szCs w:val="24"/>
        </w:rPr>
        <w:t>.</w:t>
      </w:r>
    </w:p>
    <w:p w14:paraId="064AE630" w14:textId="77777777" w:rsidR="003F47F4" w:rsidRDefault="003F47F4" w:rsidP="008304CB">
      <w:pPr>
        <w:autoSpaceDE w:val="0"/>
        <w:autoSpaceDN w:val="0"/>
        <w:adjustRightInd w:val="0"/>
        <w:spacing w:after="0" w:line="240" w:lineRule="auto"/>
        <w:jc w:val="both"/>
        <w:rPr>
          <w:rFonts w:ascii="Times New Roman" w:hAnsi="Times New Roman" w:cs="Times New Roman"/>
          <w:bCs/>
          <w:i/>
          <w:iCs/>
          <w:sz w:val="24"/>
          <w:szCs w:val="24"/>
        </w:rPr>
      </w:pPr>
    </w:p>
    <w:p w14:paraId="43DEAB81" w14:textId="2A179F59" w:rsidR="006F12B6" w:rsidRDefault="006F12B6" w:rsidP="006F12B6">
      <w:pPr>
        <w:autoSpaceDE w:val="0"/>
        <w:autoSpaceDN w:val="0"/>
        <w:adjustRightInd w:val="0"/>
        <w:spacing w:after="0" w:line="240" w:lineRule="auto"/>
        <w:jc w:val="both"/>
        <w:rPr>
          <w:rFonts w:ascii="Times New Roman" w:hAnsi="Times New Roman" w:cs="Times New Roman"/>
          <w:bCs/>
          <w:i/>
          <w:iCs/>
          <w:sz w:val="24"/>
          <w:szCs w:val="24"/>
        </w:rPr>
      </w:pPr>
      <w:r>
        <w:rPr>
          <w:rFonts w:ascii="Times New Roman" w:hAnsi="Times New Roman" w:cs="Times New Roman"/>
          <w:bCs/>
          <w:i/>
          <w:iCs/>
          <w:sz w:val="24"/>
          <w:szCs w:val="24"/>
        </w:rPr>
        <w:t xml:space="preserve">Tablica </w:t>
      </w:r>
      <w:r w:rsidR="00676532">
        <w:rPr>
          <w:rFonts w:ascii="Times New Roman" w:hAnsi="Times New Roman" w:cs="Times New Roman"/>
          <w:bCs/>
          <w:i/>
          <w:iCs/>
          <w:sz w:val="24"/>
          <w:szCs w:val="24"/>
        </w:rPr>
        <w:t>6</w:t>
      </w:r>
      <w:r>
        <w:rPr>
          <w:rFonts w:ascii="Times New Roman" w:hAnsi="Times New Roman" w:cs="Times New Roman"/>
          <w:bCs/>
          <w:i/>
          <w:iCs/>
          <w:sz w:val="24"/>
          <w:szCs w:val="24"/>
        </w:rPr>
        <w:t xml:space="preserve">. </w:t>
      </w:r>
      <w:r w:rsidRPr="006E253E">
        <w:rPr>
          <w:rFonts w:ascii="Times New Roman" w:hAnsi="Times New Roman" w:cs="Times New Roman"/>
          <w:bCs/>
          <w:i/>
          <w:iCs/>
          <w:sz w:val="24"/>
          <w:szCs w:val="24"/>
        </w:rPr>
        <w:t xml:space="preserve">ANALITIKA ukupno ostvarenih </w:t>
      </w:r>
      <w:r w:rsidR="002D7CA6">
        <w:rPr>
          <w:rFonts w:ascii="Times New Roman" w:hAnsi="Times New Roman" w:cs="Times New Roman"/>
          <w:bCs/>
          <w:i/>
          <w:iCs/>
          <w:sz w:val="24"/>
          <w:szCs w:val="24"/>
        </w:rPr>
        <w:t>prihoda skupine 63</w:t>
      </w:r>
      <w:r w:rsidRPr="006E253E">
        <w:rPr>
          <w:rFonts w:ascii="Times New Roman" w:hAnsi="Times New Roman" w:cs="Times New Roman"/>
          <w:bCs/>
          <w:i/>
          <w:iCs/>
          <w:sz w:val="24"/>
          <w:szCs w:val="24"/>
        </w:rPr>
        <w:t xml:space="preserve"> u 202</w:t>
      </w:r>
      <w:r w:rsidR="00721AD1">
        <w:rPr>
          <w:rFonts w:ascii="Times New Roman" w:hAnsi="Times New Roman" w:cs="Times New Roman"/>
          <w:bCs/>
          <w:i/>
          <w:iCs/>
          <w:sz w:val="24"/>
          <w:szCs w:val="24"/>
        </w:rPr>
        <w:t>5</w:t>
      </w:r>
      <w:r w:rsidRPr="006E253E">
        <w:rPr>
          <w:rFonts w:ascii="Times New Roman" w:hAnsi="Times New Roman" w:cs="Times New Roman"/>
          <w:bCs/>
          <w:i/>
          <w:iCs/>
          <w:sz w:val="24"/>
          <w:szCs w:val="24"/>
        </w:rPr>
        <w:t>. godini;</w:t>
      </w:r>
    </w:p>
    <w:p w14:paraId="6F6D0CCA" w14:textId="77777777" w:rsidR="00721AD1" w:rsidRDefault="00721AD1" w:rsidP="006F12B6">
      <w:pPr>
        <w:autoSpaceDE w:val="0"/>
        <w:autoSpaceDN w:val="0"/>
        <w:adjustRightInd w:val="0"/>
        <w:spacing w:after="0" w:line="240" w:lineRule="auto"/>
        <w:jc w:val="both"/>
        <w:rPr>
          <w:rFonts w:ascii="Times New Roman" w:hAnsi="Times New Roman" w:cs="Times New Roman"/>
          <w:bCs/>
          <w:i/>
          <w:iCs/>
          <w:sz w:val="24"/>
          <w:szCs w:val="24"/>
        </w:rPr>
      </w:pPr>
    </w:p>
    <w:tbl>
      <w:tblPr>
        <w:tblW w:w="91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2"/>
        <w:gridCol w:w="955"/>
        <w:gridCol w:w="2976"/>
        <w:gridCol w:w="1428"/>
        <w:gridCol w:w="1650"/>
        <w:gridCol w:w="983"/>
      </w:tblGrid>
      <w:tr w:rsidR="00866448" w:rsidRPr="00866448" w14:paraId="385FC885" w14:textId="77777777" w:rsidTr="00866448">
        <w:trPr>
          <w:trHeight w:val="255"/>
        </w:trPr>
        <w:tc>
          <w:tcPr>
            <w:tcW w:w="1172" w:type="dxa"/>
            <w:noWrap/>
            <w:vAlign w:val="bottom"/>
            <w:hideMark/>
          </w:tcPr>
          <w:p w14:paraId="0835204C" w14:textId="77777777" w:rsidR="00866448" w:rsidRPr="00866448" w:rsidRDefault="00866448" w:rsidP="00866448">
            <w:pPr>
              <w:spacing w:after="0" w:line="240" w:lineRule="auto"/>
              <w:rPr>
                <w:rFonts w:ascii="Times New Roman" w:eastAsia="Times New Roman" w:hAnsi="Times New Roman" w:cs="Times New Roman"/>
                <w:b/>
                <w:bCs/>
                <w:sz w:val="20"/>
                <w:szCs w:val="20"/>
                <w:lang w:eastAsia="hr-HR"/>
              </w:rPr>
            </w:pPr>
            <w:r w:rsidRPr="00866448">
              <w:rPr>
                <w:rFonts w:ascii="Times New Roman" w:eastAsia="Times New Roman" w:hAnsi="Times New Roman" w:cs="Times New Roman"/>
                <w:b/>
                <w:bCs/>
                <w:sz w:val="20"/>
                <w:szCs w:val="20"/>
                <w:lang w:eastAsia="hr-HR"/>
              </w:rPr>
              <w:t>POZICIJA</w:t>
            </w:r>
          </w:p>
        </w:tc>
        <w:tc>
          <w:tcPr>
            <w:tcW w:w="955" w:type="dxa"/>
            <w:noWrap/>
            <w:vAlign w:val="bottom"/>
            <w:hideMark/>
          </w:tcPr>
          <w:p w14:paraId="7924B416" w14:textId="77777777" w:rsidR="00866448" w:rsidRPr="00866448" w:rsidRDefault="00866448" w:rsidP="00866448">
            <w:pPr>
              <w:spacing w:after="0" w:line="240" w:lineRule="auto"/>
              <w:rPr>
                <w:rFonts w:ascii="Times New Roman" w:eastAsia="Times New Roman" w:hAnsi="Times New Roman" w:cs="Times New Roman"/>
                <w:b/>
                <w:bCs/>
                <w:sz w:val="20"/>
                <w:szCs w:val="20"/>
                <w:lang w:eastAsia="hr-HR"/>
              </w:rPr>
            </w:pPr>
            <w:r w:rsidRPr="00866448">
              <w:rPr>
                <w:rFonts w:ascii="Times New Roman" w:eastAsia="Times New Roman" w:hAnsi="Times New Roman" w:cs="Times New Roman"/>
                <w:b/>
                <w:bCs/>
                <w:sz w:val="20"/>
                <w:szCs w:val="20"/>
                <w:lang w:eastAsia="hr-HR"/>
              </w:rPr>
              <w:t>BROJ KONTA</w:t>
            </w:r>
          </w:p>
        </w:tc>
        <w:tc>
          <w:tcPr>
            <w:tcW w:w="2976" w:type="dxa"/>
            <w:noWrap/>
            <w:vAlign w:val="bottom"/>
            <w:hideMark/>
          </w:tcPr>
          <w:p w14:paraId="101D9DD7" w14:textId="77777777" w:rsidR="00866448" w:rsidRPr="00866448" w:rsidRDefault="00866448" w:rsidP="00866448">
            <w:pPr>
              <w:spacing w:after="0" w:line="240" w:lineRule="auto"/>
              <w:rPr>
                <w:rFonts w:ascii="Times New Roman" w:eastAsia="Times New Roman" w:hAnsi="Times New Roman" w:cs="Times New Roman"/>
                <w:b/>
                <w:bCs/>
                <w:sz w:val="20"/>
                <w:szCs w:val="20"/>
                <w:lang w:eastAsia="hr-HR"/>
              </w:rPr>
            </w:pPr>
            <w:r w:rsidRPr="00866448">
              <w:rPr>
                <w:rFonts w:ascii="Times New Roman" w:eastAsia="Times New Roman" w:hAnsi="Times New Roman" w:cs="Times New Roman"/>
                <w:b/>
                <w:bCs/>
                <w:sz w:val="20"/>
                <w:szCs w:val="20"/>
                <w:lang w:eastAsia="hr-HR"/>
              </w:rPr>
              <w:t>VRSTA PRIHODA / PRIMITAKA</w:t>
            </w:r>
          </w:p>
        </w:tc>
        <w:tc>
          <w:tcPr>
            <w:tcW w:w="1428" w:type="dxa"/>
            <w:noWrap/>
            <w:vAlign w:val="bottom"/>
            <w:hideMark/>
          </w:tcPr>
          <w:p w14:paraId="5B3CFFAB" w14:textId="77777777" w:rsidR="00866448" w:rsidRPr="00866448" w:rsidRDefault="00866448" w:rsidP="00866448">
            <w:pPr>
              <w:spacing w:after="0" w:line="240" w:lineRule="auto"/>
              <w:rPr>
                <w:rFonts w:ascii="Times New Roman" w:eastAsia="Times New Roman" w:hAnsi="Times New Roman" w:cs="Times New Roman"/>
                <w:b/>
                <w:bCs/>
                <w:sz w:val="20"/>
                <w:szCs w:val="20"/>
                <w:lang w:eastAsia="hr-HR"/>
              </w:rPr>
            </w:pPr>
            <w:r w:rsidRPr="00866448">
              <w:rPr>
                <w:rFonts w:ascii="Times New Roman" w:eastAsia="Times New Roman" w:hAnsi="Times New Roman" w:cs="Times New Roman"/>
                <w:b/>
                <w:bCs/>
                <w:sz w:val="20"/>
                <w:szCs w:val="20"/>
                <w:lang w:eastAsia="hr-HR"/>
              </w:rPr>
              <w:t>PLANIRANO</w:t>
            </w:r>
          </w:p>
        </w:tc>
        <w:tc>
          <w:tcPr>
            <w:tcW w:w="1650" w:type="dxa"/>
            <w:noWrap/>
            <w:vAlign w:val="bottom"/>
            <w:hideMark/>
          </w:tcPr>
          <w:p w14:paraId="4E2936A9" w14:textId="77777777" w:rsidR="00866448" w:rsidRPr="00866448" w:rsidRDefault="00866448" w:rsidP="00866448">
            <w:pPr>
              <w:spacing w:after="0" w:line="240" w:lineRule="auto"/>
              <w:rPr>
                <w:rFonts w:ascii="Times New Roman" w:eastAsia="Times New Roman" w:hAnsi="Times New Roman" w:cs="Times New Roman"/>
                <w:b/>
                <w:bCs/>
                <w:sz w:val="20"/>
                <w:szCs w:val="20"/>
                <w:lang w:eastAsia="hr-HR"/>
              </w:rPr>
            </w:pPr>
            <w:r w:rsidRPr="00866448">
              <w:rPr>
                <w:rFonts w:ascii="Times New Roman" w:eastAsia="Times New Roman" w:hAnsi="Times New Roman" w:cs="Times New Roman"/>
                <w:b/>
                <w:bCs/>
                <w:sz w:val="20"/>
                <w:szCs w:val="20"/>
                <w:lang w:eastAsia="hr-HR"/>
              </w:rPr>
              <w:t>REALIZIRANO</w:t>
            </w:r>
          </w:p>
        </w:tc>
        <w:tc>
          <w:tcPr>
            <w:tcW w:w="983" w:type="dxa"/>
            <w:noWrap/>
            <w:vAlign w:val="bottom"/>
            <w:hideMark/>
          </w:tcPr>
          <w:p w14:paraId="1E22CEAF" w14:textId="77777777" w:rsidR="00866448" w:rsidRPr="00866448" w:rsidRDefault="00866448" w:rsidP="00866448">
            <w:pPr>
              <w:spacing w:after="0" w:line="240" w:lineRule="auto"/>
              <w:rPr>
                <w:rFonts w:ascii="Times New Roman" w:eastAsia="Times New Roman" w:hAnsi="Times New Roman" w:cs="Times New Roman"/>
                <w:b/>
                <w:bCs/>
                <w:sz w:val="20"/>
                <w:szCs w:val="20"/>
                <w:lang w:eastAsia="hr-HR"/>
              </w:rPr>
            </w:pPr>
            <w:r w:rsidRPr="00866448">
              <w:rPr>
                <w:rFonts w:ascii="Times New Roman" w:eastAsia="Times New Roman" w:hAnsi="Times New Roman" w:cs="Times New Roman"/>
                <w:b/>
                <w:bCs/>
                <w:sz w:val="20"/>
                <w:szCs w:val="20"/>
                <w:lang w:eastAsia="hr-HR"/>
              </w:rPr>
              <w:t>INDEKS</w:t>
            </w:r>
          </w:p>
        </w:tc>
      </w:tr>
      <w:tr w:rsidR="00866448" w:rsidRPr="00866448" w14:paraId="09F47FDD" w14:textId="77777777" w:rsidTr="00866448">
        <w:trPr>
          <w:trHeight w:val="255"/>
        </w:trPr>
        <w:tc>
          <w:tcPr>
            <w:tcW w:w="1172" w:type="dxa"/>
            <w:shd w:val="clear" w:color="000000" w:fill="808080"/>
            <w:noWrap/>
            <w:vAlign w:val="bottom"/>
            <w:hideMark/>
          </w:tcPr>
          <w:p w14:paraId="4D9C71F4" w14:textId="77777777" w:rsidR="00866448" w:rsidRPr="00866448" w:rsidRDefault="00866448" w:rsidP="00866448">
            <w:pPr>
              <w:spacing w:after="0" w:line="240" w:lineRule="auto"/>
              <w:rPr>
                <w:rFonts w:ascii="Times New Roman" w:eastAsia="Times New Roman" w:hAnsi="Times New Roman" w:cs="Times New Roman"/>
                <w:b/>
                <w:bCs/>
                <w:color w:val="FFFFFF"/>
                <w:sz w:val="20"/>
                <w:szCs w:val="20"/>
                <w:lang w:eastAsia="hr-HR"/>
              </w:rPr>
            </w:pPr>
            <w:r w:rsidRPr="00866448">
              <w:rPr>
                <w:rFonts w:ascii="Times New Roman" w:eastAsia="Times New Roman" w:hAnsi="Times New Roman" w:cs="Times New Roman"/>
                <w:b/>
                <w:bCs/>
                <w:color w:val="FFFFFF"/>
                <w:sz w:val="20"/>
                <w:szCs w:val="20"/>
                <w:lang w:eastAsia="hr-HR"/>
              </w:rPr>
              <w:t> </w:t>
            </w:r>
          </w:p>
        </w:tc>
        <w:tc>
          <w:tcPr>
            <w:tcW w:w="955" w:type="dxa"/>
            <w:shd w:val="clear" w:color="000000" w:fill="808080"/>
            <w:noWrap/>
            <w:vAlign w:val="bottom"/>
            <w:hideMark/>
          </w:tcPr>
          <w:p w14:paraId="05CC7D1A" w14:textId="77777777" w:rsidR="00866448" w:rsidRPr="00866448" w:rsidRDefault="00866448" w:rsidP="00866448">
            <w:pPr>
              <w:spacing w:after="0" w:line="240" w:lineRule="auto"/>
              <w:rPr>
                <w:rFonts w:ascii="Times New Roman" w:eastAsia="Times New Roman" w:hAnsi="Times New Roman" w:cs="Times New Roman"/>
                <w:b/>
                <w:bCs/>
                <w:color w:val="FFFFFF"/>
                <w:sz w:val="20"/>
                <w:szCs w:val="20"/>
                <w:lang w:eastAsia="hr-HR"/>
              </w:rPr>
            </w:pPr>
            <w:r w:rsidRPr="00866448">
              <w:rPr>
                <w:rFonts w:ascii="Times New Roman" w:eastAsia="Times New Roman" w:hAnsi="Times New Roman" w:cs="Times New Roman"/>
                <w:b/>
                <w:bCs/>
                <w:color w:val="FFFFFF"/>
                <w:sz w:val="20"/>
                <w:szCs w:val="20"/>
                <w:lang w:eastAsia="hr-HR"/>
              </w:rPr>
              <w:t> </w:t>
            </w:r>
          </w:p>
        </w:tc>
        <w:tc>
          <w:tcPr>
            <w:tcW w:w="2976" w:type="dxa"/>
            <w:shd w:val="clear" w:color="000000" w:fill="808080"/>
            <w:noWrap/>
            <w:vAlign w:val="bottom"/>
            <w:hideMark/>
          </w:tcPr>
          <w:p w14:paraId="10E811A9" w14:textId="77777777" w:rsidR="00866448" w:rsidRPr="00866448" w:rsidRDefault="00866448" w:rsidP="00866448">
            <w:pPr>
              <w:spacing w:after="0" w:line="240" w:lineRule="auto"/>
              <w:rPr>
                <w:rFonts w:ascii="Times New Roman" w:eastAsia="Times New Roman" w:hAnsi="Times New Roman" w:cs="Times New Roman"/>
                <w:b/>
                <w:bCs/>
                <w:color w:val="FFFFFF"/>
                <w:sz w:val="20"/>
                <w:szCs w:val="20"/>
                <w:lang w:eastAsia="hr-HR"/>
              </w:rPr>
            </w:pPr>
            <w:r w:rsidRPr="00866448">
              <w:rPr>
                <w:rFonts w:ascii="Times New Roman" w:eastAsia="Times New Roman" w:hAnsi="Times New Roman" w:cs="Times New Roman"/>
                <w:b/>
                <w:bCs/>
                <w:color w:val="FFFFFF"/>
                <w:sz w:val="20"/>
                <w:szCs w:val="20"/>
                <w:lang w:eastAsia="hr-HR"/>
              </w:rPr>
              <w:t>SVEUKUPNO PRIHODI</w:t>
            </w:r>
          </w:p>
        </w:tc>
        <w:tc>
          <w:tcPr>
            <w:tcW w:w="1428" w:type="dxa"/>
            <w:shd w:val="clear" w:color="000000" w:fill="808080"/>
            <w:noWrap/>
            <w:vAlign w:val="bottom"/>
            <w:hideMark/>
          </w:tcPr>
          <w:p w14:paraId="31FA3140" w14:textId="77777777" w:rsidR="00866448" w:rsidRPr="00866448" w:rsidRDefault="00866448" w:rsidP="00866448">
            <w:pPr>
              <w:spacing w:after="0" w:line="240" w:lineRule="auto"/>
              <w:jc w:val="right"/>
              <w:rPr>
                <w:rFonts w:ascii="Times New Roman" w:eastAsia="Times New Roman" w:hAnsi="Times New Roman" w:cs="Times New Roman"/>
                <w:b/>
                <w:bCs/>
                <w:color w:val="FFFFFF"/>
                <w:sz w:val="20"/>
                <w:szCs w:val="20"/>
                <w:lang w:eastAsia="hr-HR"/>
              </w:rPr>
            </w:pPr>
            <w:r w:rsidRPr="00866448">
              <w:rPr>
                <w:rFonts w:ascii="Times New Roman" w:eastAsia="Times New Roman" w:hAnsi="Times New Roman" w:cs="Times New Roman"/>
                <w:b/>
                <w:bCs/>
                <w:color w:val="FFFFFF"/>
                <w:sz w:val="20"/>
                <w:szCs w:val="20"/>
                <w:lang w:eastAsia="hr-HR"/>
              </w:rPr>
              <w:t>8.799.602,89</w:t>
            </w:r>
          </w:p>
        </w:tc>
        <w:tc>
          <w:tcPr>
            <w:tcW w:w="1650" w:type="dxa"/>
            <w:shd w:val="clear" w:color="000000" w:fill="808080"/>
            <w:noWrap/>
            <w:vAlign w:val="bottom"/>
            <w:hideMark/>
          </w:tcPr>
          <w:p w14:paraId="66402835" w14:textId="77777777" w:rsidR="00866448" w:rsidRPr="00866448" w:rsidRDefault="00866448" w:rsidP="00866448">
            <w:pPr>
              <w:spacing w:after="0" w:line="240" w:lineRule="auto"/>
              <w:jc w:val="right"/>
              <w:rPr>
                <w:rFonts w:ascii="Times New Roman" w:eastAsia="Times New Roman" w:hAnsi="Times New Roman" w:cs="Times New Roman"/>
                <w:b/>
                <w:bCs/>
                <w:color w:val="FFFFFF"/>
                <w:sz w:val="20"/>
                <w:szCs w:val="20"/>
                <w:lang w:eastAsia="hr-HR"/>
              </w:rPr>
            </w:pPr>
            <w:r w:rsidRPr="00866448">
              <w:rPr>
                <w:rFonts w:ascii="Times New Roman" w:eastAsia="Times New Roman" w:hAnsi="Times New Roman" w:cs="Times New Roman"/>
                <w:b/>
                <w:bCs/>
                <w:color w:val="FFFFFF"/>
                <w:sz w:val="20"/>
                <w:szCs w:val="20"/>
                <w:lang w:eastAsia="hr-HR"/>
              </w:rPr>
              <w:t>2.430.651,37</w:t>
            </w:r>
          </w:p>
        </w:tc>
        <w:tc>
          <w:tcPr>
            <w:tcW w:w="983" w:type="dxa"/>
            <w:shd w:val="clear" w:color="000000" w:fill="808080"/>
            <w:noWrap/>
            <w:vAlign w:val="bottom"/>
            <w:hideMark/>
          </w:tcPr>
          <w:p w14:paraId="46536FCA" w14:textId="77777777" w:rsidR="00866448" w:rsidRPr="00866448" w:rsidRDefault="00866448" w:rsidP="00866448">
            <w:pPr>
              <w:spacing w:after="0" w:line="240" w:lineRule="auto"/>
              <w:jc w:val="right"/>
              <w:rPr>
                <w:rFonts w:ascii="Times New Roman" w:eastAsia="Times New Roman" w:hAnsi="Times New Roman" w:cs="Times New Roman"/>
                <w:b/>
                <w:bCs/>
                <w:color w:val="FFFFFF"/>
                <w:sz w:val="20"/>
                <w:szCs w:val="20"/>
                <w:lang w:eastAsia="hr-HR"/>
              </w:rPr>
            </w:pPr>
            <w:r w:rsidRPr="00866448">
              <w:rPr>
                <w:rFonts w:ascii="Times New Roman" w:eastAsia="Times New Roman" w:hAnsi="Times New Roman" w:cs="Times New Roman"/>
                <w:b/>
                <w:bCs/>
                <w:color w:val="FFFFFF"/>
                <w:sz w:val="20"/>
                <w:szCs w:val="20"/>
                <w:lang w:eastAsia="hr-HR"/>
              </w:rPr>
              <w:t>27,62</w:t>
            </w:r>
          </w:p>
        </w:tc>
      </w:tr>
      <w:tr w:rsidR="00866448" w:rsidRPr="00866448" w14:paraId="34E21316" w14:textId="77777777" w:rsidTr="00866448">
        <w:trPr>
          <w:trHeight w:val="255"/>
        </w:trPr>
        <w:tc>
          <w:tcPr>
            <w:tcW w:w="1172" w:type="dxa"/>
            <w:shd w:val="clear" w:color="000000" w:fill="FFCC00"/>
            <w:noWrap/>
            <w:vAlign w:val="bottom"/>
            <w:hideMark/>
          </w:tcPr>
          <w:p w14:paraId="03D9EED8" w14:textId="77777777" w:rsidR="00866448" w:rsidRPr="00866448" w:rsidRDefault="00866448" w:rsidP="00866448">
            <w:pPr>
              <w:spacing w:after="0" w:line="240" w:lineRule="auto"/>
              <w:rPr>
                <w:rFonts w:ascii="Times New Roman" w:eastAsia="Times New Roman" w:hAnsi="Times New Roman" w:cs="Times New Roman"/>
                <w:b/>
                <w:bCs/>
                <w:color w:val="000000"/>
                <w:sz w:val="20"/>
                <w:szCs w:val="20"/>
                <w:lang w:eastAsia="hr-HR"/>
              </w:rPr>
            </w:pPr>
            <w:r w:rsidRPr="00866448">
              <w:rPr>
                <w:rFonts w:ascii="Times New Roman" w:eastAsia="Times New Roman" w:hAnsi="Times New Roman" w:cs="Times New Roman"/>
                <w:b/>
                <w:bCs/>
                <w:color w:val="000000"/>
                <w:sz w:val="20"/>
                <w:szCs w:val="20"/>
                <w:lang w:eastAsia="hr-HR"/>
              </w:rPr>
              <w:t xml:space="preserve">Izvor </w:t>
            </w:r>
          </w:p>
        </w:tc>
        <w:tc>
          <w:tcPr>
            <w:tcW w:w="955" w:type="dxa"/>
            <w:shd w:val="clear" w:color="000000" w:fill="FFCC00"/>
            <w:noWrap/>
            <w:vAlign w:val="bottom"/>
            <w:hideMark/>
          </w:tcPr>
          <w:p w14:paraId="5AAC98BA" w14:textId="77777777" w:rsidR="00866448" w:rsidRPr="00866448" w:rsidRDefault="00866448" w:rsidP="00866448">
            <w:pPr>
              <w:spacing w:after="0" w:line="240" w:lineRule="auto"/>
              <w:rPr>
                <w:rFonts w:ascii="Times New Roman" w:eastAsia="Times New Roman" w:hAnsi="Times New Roman" w:cs="Times New Roman"/>
                <w:b/>
                <w:bCs/>
                <w:color w:val="000000"/>
                <w:sz w:val="20"/>
                <w:szCs w:val="20"/>
                <w:lang w:eastAsia="hr-HR"/>
              </w:rPr>
            </w:pPr>
            <w:r w:rsidRPr="00866448">
              <w:rPr>
                <w:rFonts w:ascii="Times New Roman" w:eastAsia="Times New Roman" w:hAnsi="Times New Roman" w:cs="Times New Roman"/>
                <w:b/>
                <w:bCs/>
                <w:color w:val="000000"/>
                <w:sz w:val="20"/>
                <w:szCs w:val="20"/>
                <w:lang w:eastAsia="hr-HR"/>
              </w:rPr>
              <w:t>3.3.</w:t>
            </w:r>
          </w:p>
        </w:tc>
        <w:tc>
          <w:tcPr>
            <w:tcW w:w="2976" w:type="dxa"/>
            <w:shd w:val="clear" w:color="000000" w:fill="FFCC00"/>
            <w:noWrap/>
            <w:vAlign w:val="bottom"/>
            <w:hideMark/>
          </w:tcPr>
          <w:p w14:paraId="2A6C039E" w14:textId="77777777" w:rsidR="00866448" w:rsidRPr="00866448" w:rsidRDefault="00866448" w:rsidP="00866448">
            <w:pPr>
              <w:spacing w:after="0" w:line="240" w:lineRule="auto"/>
              <w:rPr>
                <w:rFonts w:ascii="Times New Roman" w:eastAsia="Times New Roman" w:hAnsi="Times New Roman" w:cs="Times New Roman"/>
                <w:b/>
                <w:bCs/>
                <w:color w:val="000000"/>
                <w:sz w:val="20"/>
                <w:szCs w:val="20"/>
                <w:lang w:eastAsia="hr-HR"/>
              </w:rPr>
            </w:pPr>
            <w:r w:rsidRPr="00866448">
              <w:rPr>
                <w:rFonts w:ascii="Times New Roman" w:eastAsia="Times New Roman" w:hAnsi="Times New Roman" w:cs="Times New Roman"/>
                <w:b/>
                <w:bCs/>
                <w:color w:val="000000"/>
                <w:sz w:val="20"/>
                <w:szCs w:val="20"/>
                <w:lang w:eastAsia="hr-HR"/>
              </w:rPr>
              <w:t>VLASTITI PRIHOD, DVM</w:t>
            </w:r>
          </w:p>
        </w:tc>
        <w:tc>
          <w:tcPr>
            <w:tcW w:w="1428" w:type="dxa"/>
            <w:shd w:val="clear" w:color="000000" w:fill="FFCC00"/>
            <w:noWrap/>
            <w:vAlign w:val="bottom"/>
            <w:hideMark/>
          </w:tcPr>
          <w:p w14:paraId="0CD39B65" w14:textId="77777777" w:rsidR="00866448" w:rsidRPr="00866448" w:rsidRDefault="00866448" w:rsidP="00866448">
            <w:pPr>
              <w:spacing w:after="0" w:line="240" w:lineRule="auto"/>
              <w:jc w:val="right"/>
              <w:rPr>
                <w:rFonts w:ascii="Times New Roman" w:eastAsia="Times New Roman" w:hAnsi="Times New Roman" w:cs="Times New Roman"/>
                <w:b/>
                <w:bCs/>
                <w:color w:val="000000"/>
                <w:sz w:val="20"/>
                <w:szCs w:val="20"/>
                <w:lang w:eastAsia="hr-HR"/>
              </w:rPr>
            </w:pPr>
            <w:r w:rsidRPr="00866448">
              <w:rPr>
                <w:rFonts w:ascii="Times New Roman" w:eastAsia="Times New Roman" w:hAnsi="Times New Roman" w:cs="Times New Roman"/>
                <w:b/>
                <w:bCs/>
                <w:color w:val="000000"/>
                <w:sz w:val="20"/>
                <w:szCs w:val="20"/>
                <w:lang w:eastAsia="hr-HR"/>
              </w:rPr>
              <w:t>44.100,00</w:t>
            </w:r>
          </w:p>
        </w:tc>
        <w:tc>
          <w:tcPr>
            <w:tcW w:w="1650" w:type="dxa"/>
            <w:shd w:val="clear" w:color="000000" w:fill="FFCC00"/>
            <w:noWrap/>
            <w:vAlign w:val="bottom"/>
            <w:hideMark/>
          </w:tcPr>
          <w:p w14:paraId="2CFD20BF" w14:textId="77777777" w:rsidR="00866448" w:rsidRPr="00866448" w:rsidRDefault="00866448" w:rsidP="00866448">
            <w:pPr>
              <w:spacing w:after="0" w:line="240" w:lineRule="auto"/>
              <w:jc w:val="right"/>
              <w:rPr>
                <w:rFonts w:ascii="Times New Roman" w:eastAsia="Times New Roman" w:hAnsi="Times New Roman" w:cs="Times New Roman"/>
                <w:b/>
                <w:bCs/>
                <w:color w:val="000000"/>
                <w:sz w:val="20"/>
                <w:szCs w:val="20"/>
                <w:lang w:eastAsia="hr-HR"/>
              </w:rPr>
            </w:pPr>
            <w:r w:rsidRPr="00866448">
              <w:rPr>
                <w:rFonts w:ascii="Times New Roman" w:eastAsia="Times New Roman" w:hAnsi="Times New Roman" w:cs="Times New Roman"/>
                <w:b/>
                <w:bCs/>
                <w:color w:val="000000"/>
                <w:sz w:val="20"/>
                <w:szCs w:val="20"/>
                <w:lang w:eastAsia="hr-HR"/>
              </w:rPr>
              <w:t>14.809,73</w:t>
            </w:r>
          </w:p>
        </w:tc>
        <w:tc>
          <w:tcPr>
            <w:tcW w:w="983" w:type="dxa"/>
            <w:shd w:val="clear" w:color="000000" w:fill="FFCC00"/>
            <w:noWrap/>
            <w:vAlign w:val="bottom"/>
            <w:hideMark/>
          </w:tcPr>
          <w:p w14:paraId="05DE1BED" w14:textId="77777777" w:rsidR="00866448" w:rsidRPr="00866448" w:rsidRDefault="00866448" w:rsidP="00866448">
            <w:pPr>
              <w:spacing w:after="0" w:line="240" w:lineRule="auto"/>
              <w:jc w:val="right"/>
              <w:rPr>
                <w:rFonts w:ascii="Times New Roman" w:eastAsia="Times New Roman" w:hAnsi="Times New Roman" w:cs="Times New Roman"/>
                <w:b/>
                <w:bCs/>
                <w:color w:val="000000"/>
                <w:sz w:val="20"/>
                <w:szCs w:val="20"/>
                <w:lang w:eastAsia="hr-HR"/>
              </w:rPr>
            </w:pPr>
            <w:r w:rsidRPr="00866448">
              <w:rPr>
                <w:rFonts w:ascii="Times New Roman" w:eastAsia="Times New Roman" w:hAnsi="Times New Roman" w:cs="Times New Roman"/>
                <w:b/>
                <w:bCs/>
                <w:color w:val="000000"/>
                <w:sz w:val="20"/>
                <w:szCs w:val="20"/>
                <w:lang w:eastAsia="hr-HR"/>
              </w:rPr>
              <w:t>33,58</w:t>
            </w:r>
          </w:p>
        </w:tc>
      </w:tr>
      <w:tr w:rsidR="00866448" w:rsidRPr="00866448" w14:paraId="3F8DF291" w14:textId="77777777" w:rsidTr="00866448">
        <w:trPr>
          <w:trHeight w:val="255"/>
        </w:trPr>
        <w:tc>
          <w:tcPr>
            <w:tcW w:w="1172" w:type="dxa"/>
            <w:noWrap/>
            <w:vAlign w:val="bottom"/>
            <w:hideMark/>
          </w:tcPr>
          <w:p w14:paraId="6003117A" w14:textId="77777777" w:rsidR="00866448" w:rsidRPr="00866448" w:rsidRDefault="00866448" w:rsidP="00866448">
            <w:pPr>
              <w:spacing w:after="0" w:line="240" w:lineRule="auto"/>
              <w:rPr>
                <w:rFonts w:ascii="Times New Roman" w:eastAsia="Times New Roman" w:hAnsi="Times New Roman" w:cs="Times New Roman"/>
                <w:sz w:val="20"/>
                <w:szCs w:val="20"/>
                <w:lang w:eastAsia="hr-HR"/>
              </w:rPr>
            </w:pPr>
            <w:r w:rsidRPr="00866448">
              <w:rPr>
                <w:rFonts w:ascii="Times New Roman" w:eastAsia="Times New Roman" w:hAnsi="Times New Roman" w:cs="Times New Roman"/>
                <w:sz w:val="20"/>
                <w:szCs w:val="20"/>
                <w:lang w:eastAsia="hr-HR"/>
              </w:rPr>
              <w:t>P0460</w:t>
            </w:r>
          </w:p>
        </w:tc>
        <w:tc>
          <w:tcPr>
            <w:tcW w:w="955" w:type="dxa"/>
            <w:noWrap/>
            <w:vAlign w:val="bottom"/>
            <w:hideMark/>
          </w:tcPr>
          <w:p w14:paraId="70C25108" w14:textId="77777777" w:rsidR="00866448" w:rsidRPr="00866448" w:rsidRDefault="00866448" w:rsidP="00866448">
            <w:pPr>
              <w:spacing w:after="0" w:line="240" w:lineRule="auto"/>
              <w:rPr>
                <w:rFonts w:ascii="Times New Roman" w:eastAsia="Times New Roman" w:hAnsi="Times New Roman" w:cs="Times New Roman"/>
                <w:sz w:val="20"/>
                <w:szCs w:val="20"/>
                <w:lang w:eastAsia="hr-HR"/>
              </w:rPr>
            </w:pPr>
            <w:r w:rsidRPr="00866448">
              <w:rPr>
                <w:rFonts w:ascii="Times New Roman" w:eastAsia="Times New Roman" w:hAnsi="Times New Roman" w:cs="Times New Roman"/>
                <w:sz w:val="20"/>
                <w:szCs w:val="20"/>
                <w:lang w:eastAsia="hr-HR"/>
              </w:rPr>
              <w:t>63311</w:t>
            </w:r>
          </w:p>
        </w:tc>
        <w:tc>
          <w:tcPr>
            <w:tcW w:w="2976" w:type="dxa"/>
            <w:noWrap/>
            <w:vAlign w:val="bottom"/>
            <w:hideMark/>
          </w:tcPr>
          <w:p w14:paraId="69AB8655" w14:textId="77777777" w:rsidR="00866448" w:rsidRPr="00866448" w:rsidRDefault="00866448" w:rsidP="00866448">
            <w:pPr>
              <w:spacing w:after="0" w:line="240" w:lineRule="auto"/>
              <w:rPr>
                <w:rFonts w:ascii="Times New Roman" w:eastAsia="Times New Roman" w:hAnsi="Times New Roman" w:cs="Times New Roman"/>
                <w:sz w:val="20"/>
                <w:szCs w:val="20"/>
                <w:lang w:eastAsia="hr-HR"/>
              </w:rPr>
            </w:pPr>
            <w:r w:rsidRPr="00866448">
              <w:rPr>
                <w:rFonts w:ascii="Times New Roman" w:eastAsia="Times New Roman" w:hAnsi="Times New Roman" w:cs="Times New Roman"/>
                <w:sz w:val="20"/>
                <w:szCs w:val="20"/>
                <w:lang w:eastAsia="hr-HR"/>
              </w:rPr>
              <w:t>Tekuće pomoći iz državnog proračuna</w:t>
            </w:r>
          </w:p>
        </w:tc>
        <w:tc>
          <w:tcPr>
            <w:tcW w:w="1428" w:type="dxa"/>
            <w:noWrap/>
            <w:vAlign w:val="bottom"/>
            <w:hideMark/>
          </w:tcPr>
          <w:p w14:paraId="744D5067" w14:textId="77777777" w:rsidR="00866448" w:rsidRPr="00866448" w:rsidRDefault="00866448" w:rsidP="00866448">
            <w:pPr>
              <w:spacing w:after="0" w:line="240" w:lineRule="auto"/>
              <w:jc w:val="right"/>
              <w:rPr>
                <w:rFonts w:ascii="Times New Roman" w:eastAsia="Times New Roman" w:hAnsi="Times New Roman" w:cs="Times New Roman"/>
                <w:sz w:val="20"/>
                <w:szCs w:val="20"/>
                <w:lang w:eastAsia="hr-HR"/>
              </w:rPr>
            </w:pPr>
            <w:r w:rsidRPr="00866448">
              <w:rPr>
                <w:rFonts w:ascii="Times New Roman" w:eastAsia="Times New Roman" w:hAnsi="Times New Roman" w:cs="Times New Roman"/>
                <w:sz w:val="20"/>
                <w:szCs w:val="20"/>
                <w:lang w:eastAsia="hr-HR"/>
              </w:rPr>
              <w:t>100,00</w:t>
            </w:r>
          </w:p>
        </w:tc>
        <w:tc>
          <w:tcPr>
            <w:tcW w:w="1650" w:type="dxa"/>
            <w:noWrap/>
            <w:vAlign w:val="bottom"/>
            <w:hideMark/>
          </w:tcPr>
          <w:p w14:paraId="55128457" w14:textId="77777777" w:rsidR="00866448" w:rsidRPr="00866448" w:rsidRDefault="00866448" w:rsidP="00866448">
            <w:pPr>
              <w:spacing w:after="0" w:line="240" w:lineRule="auto"/>
              <w:jc w:val="right"/>
              <w:rPr>
                <w:rFonts w:ascii="Times New Roman" w:eastAsia="Times New Roman" w:hAnsi="Times New Roman" w:cs="Times New Roman"/>
                <w:sz w:val="20"/>
                <w:szCs w:val="20"/>
                <w:lang w:eastAsia="hr-HR"/>
              </w:rPr>
            </w:pPr>
            <w:r w:rsidRPr="00866448">
              <w:rPr>
                <w:rFonts w:ascii="Times New Roman" w:eastAsia="Times New Roman" w:hAnsi="Times New Roman" w:cs="Times New Roman"/>
                <w:sz w:val="20"/>
                <w:szCs w:val="20"/>
                <w:lang w:eastAsia="hr-HR"/>
              </w:rPr>
              <w:t>0,00</w:t>
            </w:r>
          </w:p>
        </w:tc>
        <w:tc>
          <w:tcPr>
            <w:tcW w:w="983" w:type="dxa"/>
            <w:noWrap/>
            <w:vAlign w:val="bottom"/>
            <w:hideMark/>
          </w:tcPr>
          <w:p w14:paraId="426BE070" w14:textId="77777777" w:rsidR="00866448" w:rsidRPr="00866448" w:rsidRDefault="00866448" w:rsidP="00866448">
            <w:pPr>
              <w:spacing w:after="0" w:line="240" w:lineRule="auto"/>
              <w:jc w:val="right"/>
              <w:rPr>
                <w:rFonts w:ascii="Times New Roman" w:eastAsia="Times New Roman" w:hAnsi="Times New Roman" w:cs="Times New Roman"/>
                <w:sz w:val="20"/>
                <w:szCs w:val="20"/>
                <w:lang w:eastAsia="hr-HR"/>
              </w:rPr>
            </w:pPr>
            <w:r w:rsidRPr="00866448">
              <w:rPr>
                <w:rFonts w:ascii="Times New Roman" w:eastAsia="Times New Roman" w:hAnsi="Times New Roman" w:cs="Times New Roman"/>
                <w:sz w:val="20"/>
                <w:szCs w:val="20"/>
                <w:lang w:eastAsia="hr-HR"/>
              </w:rPr>
              <w:t>0,00</w:t>
            </w:r>
          </w:p>
        </w:tc>
      </w:tr>
      <w:tr w:rsidR="00866448" w:rsidRPr="00866448" w14:paraId="51D32ADC" w14:textId="77777777" w:rsidTr="00866448">
        <w:trPr>
          <w:trHeight w:val="255"/>
        </w:trPr>
        <w:tc>
          <w:tcPr>
            <w:tcW w:w="1172" w:type="dxa"/>
            <w:noWrap/>
            <w:vAlign w:val="bottom"/>
            <w:hideMark/>
          </w:tcPr>
          <w:p w14:paraId="439F8243" w14:textId="77777777" w:rsidR="00866448" w:rsidRPr="00866448" w:rsidRDefault="00866448" w:rsidP="00866448">
            <w:pPr>
              <w:spacing w:after="0" w:line="240" w:lineRule="auto"/>
              <w:rPr>
                <w:rFonts w:ascii="Times New Roman" w:eastAsia="Times New Roman" w:hAnsi="Times New Roman" w:cs="Times New Roman"/>
                <w:sz w:val="20"/>
                <w:szCs w:val="20"/>
                <w:lang w:eastAsia="hr-HR"/>
              </w:rPr>
            </w:pPr>
            <w:r w:rsidRPr="00866448">
              <w:rPr>
                <w:rFonts w:ascii="Times New Roman" w:eastAsia="Times New Roman" w:hAnsi="Times New Roman" w:cs="Times New Roman"/>
                <w:sz w:val="20"/>
                <w:szCs w:val="20"/>
                <w:lang w:eastAsia="hr-HR"/>
              </w:rPr>
              <w:t>P0392</w:t>
            </w:r>
          </w:p>
        </w:tc>
        <w:tc>
          <w:tcPr>
            <w:tcW w:w="955" w:type="dxa"/>
            <w:noWrap/>
            <w:vAlign w:val="bottom"/>
            <w:hideMark/>
          </w:tcPr>
          <w:p w14:paraId="59551928" w14:textId="77777777" w:rsidR="00866448" w:rsidRPr="00866448" w:rsidRDefault="00866448" w:rsidP="00866448">
            <w:pPr>
              <w:spacing w:after="0" w:line="240" w:lineRule="auto"/>
              <w:rPr>
                <w:rFonts w:ascii="Times New Roman" w:eastAsia="Times New Roman" w:hAnsi="Times New Roman" w:cs="Times New Roman"/>
                <w:sz w:val="20"/>
                <w:szCs w:val="20"/>
                <w:lang w:eastAsia="hr-HR"/>
              </w:rPr>
            </w:pPr>
            <w:r w:rsidRPr="00866448">
              <w:rPr>
                <w:rFonts w:ascii="Times New Roman" w:eastAsia="Times New Roman" w:hAnsi="Times New Roman" w:cs="Times New Roman"/>
                <w:sz w:val="20"/>
                <w:szCs w:val="20"/>
                <w:lang w:eastAsia="hr-HR"/>
              </w:rPr>
              <w:t>63312</w:t>
            </w:r>
          </w:p>
        </w:tc>
        <w:tc>
          <w:tcPr>
            <w:tcW w:w="2976" w:type="dxa"/>
            <w:noWrap/>
            <w:vAlign w:val="bottom"/>
            <w:hideMark/>
          </w:tcPr>
          <w:p w14:paraId="30B3050D" w14:textId="77777777" w:rsidR="00866448" w:rsidRPr="00866448" w:rsidRDefault="00866448" w:rsidP="00866448">
            <w:pPr>
              <w:spacing w:after="0" w:line="240" w:lineRule="auto"/>
              <w:rPr>
                <w:rFonts w:ascii="Times New Roman" w:eastAsia="Times New Roman" w:hAnsi="Times New Roman" w:cs="Times New Roman"/>
                <w:sz w:val="20"/>
                <w:szCs w:val="20"/>
                <w:lang w:eastAsia="hr-HR"/>
              </w:rPr>
            </w:pPr>
            <w:r w:rsidRPr="00866448">
              <w:rPr>
                <w:rFonts w:ascii="Times New Roman" w:eastAsia="Times New Roman" w:hAnsi="Times New Roman" w:cs="Times New Roman"/>
                <w:sz w:val="20"/>
                <w:szCs w:val="20"/>
                <w:lang w:eastAsia="hr-HR"/>
              </w:rPr>
              <w:t>Tekuće pomoći iz županijskih proračuna, DVM</w:t>
            </w:r>
          </w:p>
        </w:tc>
        <w:tc>
          <w:tcPr>
            <w:tcW w:w="1428" w:type="dxa"/>
            <w:noWrap/>
            <w:vAlign w:val="bottom"/>
            <w:hideMark/>
          </w:tcPr>
          <w:p w14:paraId="5ED57E51" w14:textId="77777777" w:rsidR="00866448" w:rsidRPr="00866448" w:rsidRDefault="00866448" w:rsidP="00866448">
            <w:pPr>
              <w:spacing w:after="0" w:line="240" w:lineRule="auto"/>
              <w:jc w:val="right"/>
              <w:rPr>
                <w:rFonts w:ascii="Times New Roman" w:eastAsia="Times New Roman" w:hAnsi="Times New Roman" w:cs="Times New Roman"/>
                <w:sz w:val="20"/>
                <w:szCs w:val="20"/>
                <w:lang w:eastAsia="hr-HR"/>
              </w:rPr>
            </w:pPr>
            <w:r w:rsidRPr="00866448">
              <w:rPr>
                <w:rFonts w:ascii="Times New Roman" w:eastAsia="Times New Roman" w:hAnsi="Times New Roman" w:cs="Times New Roman"/>
                <w:sz w:val="20"/>
                <w:szCs w:val="20"/>
                <w:lang w:eastAsia="hr-HR"/>
              </w:rPr>
              <w:t>1.000,00</w:t>
            </w:r>
          </w:p>
        </w:tc>
        <w:tc>
          <w:tcPr>
            <w:tcW w:w="1650" w:type="dxa"/>
            <w:noWrap/>
            <w:vAlign w:val="bottom"/>
            <w:hideMark/>
          </w:tcPr>
          <w:p w14:paraId="3F5BC4EA" w14:textId="77777777" w:rsidR="00866448" w:rsidRPr="00866448" w:rsidRDefault="00866448" w:rsidP="00866448">
            <w:pPr>
              <w:spacing w:after="0" w:line="240" w:lineRule="auto"/>
              <w:jc w:val="right"/>
              <w:rPr>
                <w:rFonts w:ascii="Times New Roman" w:eastAsia="Times New Roman" w:hAnsi="Times New Roman" w:cs="Times New Roman"/>
                <w:sz w:val="20"/>
                <w:szCs w:val="20"/>
                <w:lang w:eastAsia="hr-HR"/>
              </w:rPr>
            </w:pPr>
            <w:r w:rsidRPr="00866448">
              <w:rPr>
                <w:rFonts w:ascii="Times New Roman" w:eastAsia="Times New Roman" w:hAnsi="Times New Roman" w:cs="Times New Roman"/>
                <w:sz w:val="20"/>
                <w:szCs w:val="20"/>
                <w:lang w:eastAsia="hr-HR"/>
              </w:rPr>
              <w:t>0,00</w:t>
            </w:r>
          </w:p>
        </w:tc>
        <w:tc>
          <w:tcPr>
            <w:tcW w:w="983" w:type="dxa"/>
            <w:noWrap/>
            <w:vAlign w:val="bottom"/>
            <w:hideMark/>
          </w:tcPr>
          <w:p w14:paraId="3E9E1688" w14:textId="77777777" w:rsidR="00866448" w:rsidRPr="00866448" w:rsidRDefault="00866448" w:rsidP="00866448">
            <w:pPr>
              <w:spacing w:after="0" w:line="240" w:lineRule="auto"/>
              <w:jc w:val="right"/>
              <w:rPr>
                <w:rFonts w:ascii="Times New Roman" w:eastAsia="Times New Roman" w:hAnsi="Times New Roman" w:cs="Times New Roman"/>
                <w:sz w:val="20"/>
                <w:szCs w:val="20"/>
                <w:lang w:eastAsia="hr-HR"/>
              </w:rPr>
            </w:pPr>
            <w:r w:rsidRPr="00866448">
              <w:rPr>
                <w:rFonts w:ascii="Times New Roman" w:eastAsia="Times New Roman" w:hAnsi="Times New Roman" w:cs="Times New Roman"/>
                <w:sz w:val="20"/>
                <w:szCs w:val="20"/>
                <w:lang w:eastAsia="hr-HR"/>
              </w:rPr>
              <w:t>0,00</w:t>
            </w:r>
          </w:p>
        </w:tc>
      </w:tr>
      <w:tr w:rsidR="00866448" w:rsidRPr="00866448" w14:paraId="29AC9F57" w14:textId="77777777" w:rsidTr="00866448">
        <w:trPr>
          <w:trHeight w:val="255"/>
        </w:trPr>
        <w:tc>
          <w:tcPr>
            <w:tcW w:w="1172" w:type="dxa"/>
            <w:noWrap/>
            <w:vAlign w:val="bottom"/>
            <w:hideMark/>
          </w:tcPr>
          <w:p w14:paraId="2D201064" w14:textId="77777777" w:rsidR="00866448" w:rsidRPr="00866448" w:rsidRDefault="00866448" w:rsidP="00866448">
            <w:pPr>
              <w:spacing w:after="0" w:line="240" w:lineRule="auto"/>
              <w:rPr>
                <w:rFonts w:ascii="Times New Roman" w:eastAsia="Times New Roman" w:hAnsi="Times New Roman" w:cs="Times New Roman"/>
                <w:sz w:val="20"/>
                <w:szCs w:val="20"/>
                <w:lang w:eastAsia="hr-HR"/>
              </w:rPr>
            </w:pPr>
            <w:r w:rsidRPr="00866448">
              <w:rPr>
                <w:rFonts w:ascii="Times New Roman" w:eastAsia="Times New Roman" w:hAnsi="Times New Roman" w:cs="Times New Roman"/>
                <w:sz w:val="20"/>
                <w:szCs w:val="20"/>
                <w:lang w:eastAsia="hr-HR"/>
              </w:rPr>
              <w:t>P0373</w:t>
            </w:r>
          </w:p>
        </w:tc>
        <w:tc>
          <w:tcPr>
            <w:tcW w:w="955" w:type="dxa"/>
            <w:noWrap/>
            <w:vAlign w:val="bottom"/>
            <w:hideMark/>
          </w:tcPr>
          <w:p w14:paraId="42219755" w14:textId="77777777" w:rsidR="00866448" w:rsidRPr="00866448" w:rsidRDefault="00866448" w:rsidP="00866448">
            <w:pPr>
              <w:spacing w:after="0" w:line="240" w:lineRule="auto"/>
              <w:rPr>
                <w:rFonts w:ascii="Times New Roman" w:eastAsia="Times New Roman" w:hAnsi="Times New Roman" w:cs="Times New Roman"/>
                <w:sz w:val="20"/>
                <w:szCs w:val="20"/>
                <w:lang w:eastAsia="hr-HR"/>
              </w:rPr>
            </w:pPr>
            <w:r w:rsidRPr="00866448">
              <w:rPr>
                <w:rFonts w:ascii="Times New Roman" w:eastAsia="Times New Roman" w:hAnsi="Times New Roman" w:cs="Times New Roman"/>
                <w:sz w:val="20"/>
                <w:szCs w:val="20"/>
                <w:lang w:eastAsia="hr-HR"/>
              </w:rPr>
              <w:t>63314</w:t>
            </w:r>
          </w:p>
        </w:tc>
        <w:tc>
          <w:tcPr>
            <w:tcW w:w="2976" w:type="dxa"/>
            <w:noWrap/>
            <w:vAlign w:val="bottom"/>
            <w:hideMark/>
          </w:tcPr>
          <w:p w14:paraId="1DB76AE7" w14:textId="77777777" w:rsidR="00866448" w:rsidRPr="00866448" w:rsidRDefault="00866448" w:rsidP="00866448">
            <w:pPr>
              <w:spacing w:after="0" w:line="240" w:lineRule="auto"/>
              <w:rPr>
                <w:rFonts w:ascii="Times New Roman" w:eastAsia="Times New Roman" w:hAnsi="Times New Roman" w:cs="Times New Roman"/>
                <w:sz w:val="20"/>
                <w:szCs w:val="20"/>
                <w:lang w:eastAsia="hr-HR"/>
              </w:rPr>
            </w:pPr>
            <w:r w:rsidRPr="00866448">
              <w:rPr>
                <w:rFonts w:ascii="Times New Roman" w:eastAsia="Times New Roman" w:hAnsi="Times New Roman" w:cs="Times New Roman"/>
                <w:sz w:val="20"/>
                <w:szCs w:val="20"/>
                <w:lang w:eastAsia="hr-HR"/>
              </w:rPr>
              <w:t>Tekuće pomoći iz općinskih proračuna, DVM</w:t>
            </w:r>
          </w:p>
        </w:tc>
        <w:tc>
          <w:tcPr>
            <w:tcW w:w="1428" w:type="dxa"/>
            <w:noWrap/>
            <w:vAlign w:val="bottom"/>
            <w:hideMark/>
          </w:tcPr>
          <w:p w14:paraId="208CDD49" w14:textId="77777777" w:rsidR="00866448" w:rsidRPr="00866448" w:rsidRDefault="00866448" w:rsidP="00866448">
            <w:pPr>
              <w:spacing w:after="0" w:line="240" w:lineRule="auto"/>
              <w:jc w:val="right"/>
              <w:rPr>
                <w:rFonts w:ascii="Times New Roman" w:eastAsia="Times New Roman" w:hAnsi="Times New Roman" w:cs="Times New Roman"/>
                <w:sz w:val="20"/>
                <w:szCs w:val="20"/>
                <w:lang w:eastAsia="hr-HR"/>
              </w:rPr>
            </w:pPr>
            <w:r w:rsidRPr="00866448">
              <w:rPr>
                <w:rFonts w:ascii="Times New Roman" w:eastAsia="Times New Roman" w:hAnsi="Times New Roman" w:cs="Times New Roman"/>
                <w:sz w:val="20"/>
                <w:szCs w:val="20"/>
                <w:lang w:eastAsia="hr-HR"/>
              </w:rPr>
              <w:t>38.000,00</w:t>
            </w:r>
          </w:p>
        </w:tc>
        <w:tc>
          <w:tcPr>
            <w:tcW w:w="1650" w:type="dxa"/>
            <w:noWrap/>
            <w:vAlign w:val="bottom"/>
            <w:hideMark/>
          </w:tcPr>
          <w:p w14:paraId="57120A4B" w14:textId="77777777" w:rsidR="00866448" w:rsidRPr="00866448" w:rsidRDefault="00866448" w:rsidP="00866448">
            <w:pPr>
              <w:spacing w:after="0" w:line="240" w:lineRule="auto"/>
              <w:jc w:val="right"/>
              <w:rPr>
                <w:rFonts w:ascii="Times New Roman" w:eastAsia="Times New Roman" w:hAnsi="Times New Roman" w:cs="Times New Roman"/>
                <w:sz w:val="20"/>
                <w:szCs w:val="20"/>
                <w:lang w:eastAsia="hr-HR"/>
              </w:rPr>
            </w:pPr>
            <w:r w:rsidRPr="00866448">
              <w:rPr>
                <w:rFonts w:ascii="Times New Roman" w:eastAsia="Times New Roman" w:hAnsi="Times New Roman" w:cs="Times New Roman"/>
                <w:sz w:val="20"/>
                <w:szCs w:val="20"/>
                <w:lang w:eastAsia="hr-HR"/>
              </w:rPr>
              <w:t>14.809,73</w:t>
            </w:r>
          </w:p>
        </w:tc>
        <w:tc>
          <w:tcPr>
            <w:tcW w:w="983" w:type="dxa"/>
            <w:noWrap/>
            <w:vAlign w:val="bottom"/>
            <w:hideMark/>
          </w:tcPr>
          <w:p w14:paraId="6A21B1BD" w14:textId="77777777" w:rsidR="00866448" w:rsidRPr="00866448" w:rsidRDefault="00866448" w:rsidP="00866448">
            <w:pPr>
              <w:spacing w:after="0" w:line="240" w:lineRule="auto"/>
              <w:jc w:val="right"/>
              <w:rPr>
                <w:rFonts w:ascii="Times New Roman" w:eastAsia="Times New Roman" w:hAnsi="Times New Roman" w:cs="Times New Roman"/>
                <w:sz w:val="20"/>
                <w:szCs w:val="20"/>
                <w:lang w:eastAsia="hr-HR"/>
              </w:rPr>
            </w:pPr>
            <w:r w:rsidRPr="00866448">
              <w:rPr>
                <w:rFonts w:ascii="Times New Roman" w:eastAsia="Times New Roman" w:hAnsi="Times New Roman" w:cs="Times New Roman"/>
                <w:sz w:val="20"/>
                <w:szCs w:val="20"/>
                <w:lang w:eastAsia="hr-HR"/>
              </w:rPr>
              <w:t>38,97</w:t>
            </w:r>
          </w:p>
        </w:tc>
      </w:tr>
      <w:tr w:rsidR="00866448" w:rsidRPr="00866448" w14:paraId="5080C313" w14:textId="77777777" w:rsidTr="00866448">
        <w:trPr>
          <w:trHeight w:val="255"/>
        </w:trPr>
        <w:tc>
          <w:tcPr>
            <w:tcW w:w="1172" w:type="dxa"/>
            <w:noWrap/>
            <w:vAlign w:val="bottom"/>
            <w:hideMark/>
          </w:tcPr>
          <w:p w14:paraId="5E6993DC" w14:textId="77777777" w:rsidR="00866448" w:rsidRPr="00866448" w:rsidRDefault="00866448" w:rsidP="00866448">
            <w:pPr>
              <w:spacing w:after="0" w:line="240" w:lineRule="auto"/>
              <w:rPr>
                <w:rFonts w:ascii="Times New Roman" w:eastAsia="Times New Roman" w:hAnsi="Times New Roman" w:cs="Times New Roman"/>
                <w:sz w:val="20"/>
                <w:szCs w:val="20"/>
                <w:lang w:eastAsia="hr-HR"/>
              </w:rPr>
            </w:pPr>
            <w:r w:rsidRPr="00866448">
              <w:rPr>
                <w:rFonts w:ascii="Times New Roman" w:eastAsia="Times New Roman" w:hAnsi="Times New Roman" w:cs="Times New Roman"/>
                <w:sz w:val="20"/>
                <w:szCs w:val="20"/>
                <w:lang w:eastAsia="hr-HR"/>
              </w:rPr>
              <w:t>P0374</w:t>
            </w:r>
          </w:p>
        </w:tc>
        <w:tc>
          <w:tcPr>
            <w:tcW w:w="955" w:type="dxa"/>
            <w:noWrap/>
            <w:vAlign w:val="bottom"/>
            <w:hideMark/>
          </w:tcPr>
          <w:p w14:paraId="135A5529" w14:textId="77777777" w:rsidR="00866448" w:rsidRPr="00866448" w:rsidRDefault="00866448" w:rsidP="00866448">
            <w:pPr>
              <w:spacing w:after="0" w:line="240" w:lineRule="auto"/>
              <w:rPr>
                <w:rFonts w:ascii="Times New Roman" w:eastAsia="Times New Roman" w:hAnsi="Times New Roman" w:cs="Times New Roman"/>
                <w:sz w:val="20"/>
                <w:szCs w:val="20"/>
                <w:lang w:eastAsia="hr-HR"/>
              </w:rPr>
            </w:pPr>
            <w:r w:rsidRPr="00866448">
              <w:rPr>
                <w:rFonts w:ascii="Times New Roman" w:eastAsia="Times New Roman" w:hAnsi="Times New Roman" w:cs="Times New Roman"/>
                <w:sz w:val="20"/>
                <w:szCs w:val="20"/>
                <w:lang w:eastAsia="hr-HR"/>
              </w:rPr>
              <w:t>63414</w:t>
            </w:r>
          </w:p>
        </w:tc>
        <w:tc>
          <w:tcPr>
            <w:tcW w:w="2976" w:type="dxa"/>
            <w:noWrap/>
            <w:vAlign w:val="bottom"/>
            <w:hideMark/>
          </w:tcPr>
          <w:p w14:paraId="0B81D180" w14:textId="77777777" w:rsidR="00866448" w:rsidRPr="00866448" w:rsidRDefault="00866448" w:rsidP="00866448">
            <w:pPr>
              <w:spacing w:after="0" w:line="240" w:lineRule="auto"/>
              <w:rPr>
                <w:rFonts w:ascii="Times New Roman" w:eastAsia="Times New Roman" w:hAnsi="Times New Roman" w:cs="Times New Roman"/>
                <w:sz w:val="20"/>
                <w:szCs w:val="20"/>
                <w:lang w:eastAsia="hr-HR"/>
              </w:rPr>
            </w:pPr>
            <w:r w:rsidRPr="00866448">
              <w:rPr>
                <w:rFonts w:ascii="Times New Roman" w:eastAsia="Times New Roman" w:hAnsi="Times New Roman" w:cs="Times New Roman"/>
                <w:sz w:val="20"/>
                <w:szCs w:val="20"/>
                <w:lang w:eastAsia="hr-HR"/>
              </w:rPr>
              <w:t>Tekuće pomoći od HZMO-a, HZZ-a i HZZO-a, DVM</w:t>
            </w:r>
          </w:p>
        </w:tc>
        <w:tc>
          <w:tcPr>
            <w:tcW w:w="1428" w:type="dxa"/>
            <w:noWrap/>
            <w:vAlign w:val="bottom"/>
            <w:hideMark/>
          </w:tcPr>
          <w:p w14:paraId="0E4ED98B" w14:textId="77777777" w:rsidR="00866448" w:rsidRPr="00866448" w:rsidRDefault="00866448" w:rsidP="00866448">
            <w:pPr>
              <w:spacing w:after="0" w:line="240" w:lineRule="auto"/>
              <w:jc w:val="right"/>
              <w:rPr>
                <w:rFonts w:ascii="Times New Roman" w:eastAsia="Times New Roman" w:hAnsi="Times New Roman" w:cs="Times New Roman"/>
                <w:sz w:val="20"/>
                <w:szCs w:val="20"/>
                <w:lang w:eastAsia="hr-HR"/>
              </w:rPr>
            </w:pPr>
            <w:r w:rsidRPr="00866448">
              <w:rPr>
                <w:rFonts w:ascii="Times New Roman" w:eastAsia="Times New Roman" w:hAnsi="Times New Roman" w:cs="Times New Roman"/>
                <w:sz w:val="20"/>
                <w:szCs w:val="20"/>
                <w:lang w:eastAsia="hr-HR"/>
              </w:rPr>
              <w:t>5.000,00</w:t>
            </w:r>
          </w:p>
        </w:tc>
        <w:tc>
          <w:tcPr>
            <w:tcW w:w="1650" w:type="dxa"/>
            <w:noWrap/>
            <w:vAlign w:val="bottom"/>
            <w:hideMark/>
          </w:tcPr>
          <w:p w14:paraId="01FC6C43" w14:textId="77777777" w:rsidR="00866448" w:rsidRPr="00866448" w:rsidRDefault="00866448" w:rsidP="00866448">
            <w:pPr>
              <w:spacing w:after="0" w:line="240" w:lineRule="auto"/>
              <w:jc w:val="right"/>
              <w:rPr>
                <w:rFonts w:ascii="Times New Roman" w:eastAsia="Times New Roman" w:hAnsi="Times New Roman" w:cs="Times New Roman"/>
                <w:sz w:val="20"/>
                <w:szCs w:val="20"/>
                <w:lang w:eastAsia="hr-HR"/>
              </w:rPr>
            </w:pPr>
            <w:r w:rsidRPr="00866448">
              <w:rPr>
                <w:rFonts w:ascii="Times New Roman" w:eastAsia="Times New Roman" w:hAnsi="Times New Roman" w:cs="Times New Roman"/>
                <w:sz w:val="20"/>
                <w:szCs w:val="20"/>
                <w:lang w:eastAsia="hr-HR"/>
              </w:rPr>
              <w:t>0,00</w:t>
            </w:r>
          </w:p>
        </w:tc>
        <w:tc>
          <w:tcPr>
            <w:tcW w:w="983" w:type="dxa"/>
            <w:noWrap/>
            <w:vAlign w:val="bottom"/>
            <w:hideMark/>
          </w:tcPr>
          <w:p w14:paraId="4BD1F3BF" w14:textId="77777777" w:rsidR="00866448" w:rsidRPr="00866448" w:rsidRDefault="00866448" w:rsidP="00866448">
            <w:pPr>
              <w:spacing w:after="0" w:line="240" w:lineRule="auto"/>
              <w:jc w:val="right"/>
              <w:rPr>
                <w:rFonts w:ascii="Times New Roman" w:eastAsia="Times New Roman" w:hAnsi="Times New Roman" w:cs="Times New Roman"/>
                <w:sz w:val="20"/>
                <w:szCs w:val="20"/>
                <w:lang w:eastAsia="hr-HR"/>
              </w:rPr>
            </w:pPr>
            <w:r w:rsidRPr="00866448">
              <w:rPr>
                <w:rFonts w:ascii="Times New Roman" w:eastAsia="Times New Roman" w:hAnsi="Times New Roman" w:cs="Times New Roman"/>
                <w:sz w:val="20"/>
                <w:szCs w:val="20"/>
                <w:lang w:eastAsia="hr-HR"/>
              </w:rPr>
              <w:t>0,00</w:t>
            </w:r>
          </w:p>
        </w:tc>
      </w:tr>
      <w:tr w:rsidR="00866448" w:rsidRPr="00866448" w14:paraId="6249A165" w14:textId="77777777" w:rsidTr="00866448">
        <w:trPr>
          <w:trHeight w:val="255"/>
        </w:trPr>
        <w:tc>
          <w:tcPr>
            <w:tcW w:w="1172" w:type="dxa"/>
            <w:shd w:val="clear" w:color="000000" w:fill="FFCC00"/>
            <w:noWrap/>
            <w:vAlign w:val="bottom"/>
            <w:hideMark/>
          </w:tcPr>
          <w:p w14:paraId="76C894D4" w14:textId="77777777" w:rsidR="00866448" w:rsidRPr="00866448" w:rsidRDefault="00866448" w:rsidP="00866448">
            <w:pPr>
              <w:spacing w:after="0" w:line="240" w:lineRule="auto"/>
              <w:rPr>
                <w:rFonts w:ascii="Times New Roman" w:eastAsia="Times New Roman" w:hAnsi="Times New Roman" w:cs="Times New Roman"/>
                <w:b/>
                <w:bCs/>
                <w:color w:val="000000"/>
                <w:sz w:val="20"/>
                <w:szCs w:val="20"/>
                <w:lang w:eastAsia="hr-HR"/>
              </w:rPr>
            </w:pPr>
            <w:r w:rsidRPr="00866448">
              <w:rPr>
                <w:rFonts w:ascii="Times New Roman" w:eastAsia="Times New Roman" w:hAnsi="Times New Roman" w:cs="Times New Roman"/>
                <w:b/>
                <w:bCs/>
                <w:color w:val="000000"/>
                <w:sz w:val="20"/>
                <w:szCs w:val="20"/>
                <w:lang w:eastAsia="hr-HR"/>
              </w:rPr>
              <w:t xml:space="preserve">Izvor </w:t>
            </w:r>
          </w:p>
        </w:tc>
        <w:tc>
          <w:tcPr>
            <w:tcW w:w="955" w:type="dxa"/>
            <w:shd w:val="clear" w:color="000000" w:fill="FFCC00"/>
            <w:noWrap/>
            <w:vAlign w:val="bottom"/>
            <w:hideMark/>
          </w:tcPr>
          <w:p w14:paraId="08027C8F" w14:textId="77777777" w:rsidR="00866448" w:rsidRPr="00866448" w:rsidRDefault="00866448" w:rsidP="00866448">
            <w:pPr>
              <w:spacing w:after="0" w:line="240" w:lineRule="auto"/>
              <w:rPr>
                <w:rFonts w:ascii="Times New Roman" w:eastAsia="Times New Roman" w:hAnsi="Times New Roman" w:cs="Times New Roman"/>
                <w:b/>
                <w:bCs/>
                <w:color w:val="000000"/>
                <w:sz w:val="20"/>
                <w:szCs w:val="20"/>
                <w:lang w:eastAsia="hr-HR"/>
              </w:rPr>
            </w:pPr>
            <w:r w:rsidRPr="00866448">
              <w:rPr>
                <w:rFonts w:ascii="Times New Roman" w:eastAsia="Times New Roman" w:hAnsi="Times New Roman" w:cs="Times New Roman"/>
                <w:b/>
                <w:bCs/>
                <w:color w:val="000000"/>
                <w:sz w:val="20"/>
                <w:szCs w:val="20"/>
                <w:lang w:eastAsia="hr-HR"/>
              </w:rPr>
              <w:t>3.5.</w:t>
            </w:r>
          </w:p>
        </w:tc>
        <w:tc>
          <w:tcPr>
            <w:tcW w:w="2976" w:type="dxa"/>
            <w:shd w:val="clear" w:color="000000" w:fill="FFCC00"/>
            <w:noWrap/>
            <w:vAlign w:val="bottom"/>
            <w:hideMark/>
          </w:tcPr>
          <w:p w14:paraId="62713105" w14:textId="77777777" w:rsidR="00866448" w:rsidRPr="00866448" w:rsidRDefault="00866448" w:rsidP="00866448">
            <w:pPr>
              <w:spacing w:after="0" w:line="240" w:lineRule="auto"/>
              <w:rPr>
                <w:rFonts w:ascii="Times New Roman" w:eastAsia="Times New Roman" w:hAnsi="Times New Roman" w:cs="Times New Roman"/>
                <w:b/>
                <w:bCs/>
                <w:color w:val="000000"/>
                <w:sz w:val="20"/>
                <w:szCs w:val="20"/>
                <w:lang w:eastAsia="hr-HR"/>
              </w:rPr>
            </w:pPr>
            <w:r w:rsidRPr="00866448">
              <w:rPr>
                <w:rFonts w:ascii="Times New Roman" w:eastAsia="Times New Roman" w:hAnsi="Times New Roman" w:cs="Times New Roman"/>
                <w:b/>
                <w:bCs/>
                <w:color w:val="000000"/>
                <w:sz w:val="20"/>
                <w:szCs w:val="20"/>
                <w:lang w:eastAsia="hr-HR"/>
              </w:rPr>
              <w:t>VLASTITI PRIHOD, GKM</w:t>
            </w:r>
          </w:p>
        </w:tc>
        <w:tc>
          <w:tcPr>
            <w:tcW w:w="1428" w:type="dxa"/>
            <w:shd w:val="clear" w:color="000000" w:fill="FFCC00"/>
            <w:noWrap/>
            <w:vAlign w:val="bottom"/>
            <w:hideMark/>
          </w:tcPr>
          <w:p w14:paraId="2B727A10" w14:textId="77777777" w:rsidR="00866448" w:rsidRPr="00866448" w:rsidRDefault="00866448" w:rsidP="00866448">
            <w:pPr>
              <w:spacing w:after="0" w:line="240" w:lineRule="auto"/>
              <w:jc w:val="right"/>
              <w:rPr>
                <w:rFonts w:ascii="Times New Roman" w:eastAsia="Times New Roman" w:hAnsi="Times New Roman" w:cs="Times New Roman"/>
                <w:b/>
                <w:bCs/>
                <w:color w:val="000000"/>
                <w:sz w:val="20"/>
                <w:szCs w:val="20"/>
                <w:lang w:eastAsia="hr-HR"/>
              </w:rPr>
            </w:pPr>
            <w:r w:rsidRPr="00866448">
              <w:rPr>
                <w:rFonts w:ascii="Times New Roman" w:eastAsia="Times New Roman" w:hAnsi="Times New Roman" w:cs="Times New Roman"/>
                <w:b/>
                <w:bCs/>
                <w:color w:val="000000"/>
                <w:sz w:val="20"/>
                <w:szCs w:val="20"/>
                <w:lang w:eastAsia="hr-HR"/>
              </w:rPr>
              <w:t>42.000,00</w:t>
            </w:r>
          </w:p>
        </w:tc>
        <w:tc>
          <w:tcPr>
            <w:tcW w:w="1650" w:type="dxa"/>
            <w:shd w:val="clear" w:color="000000" w:fill="FFCC00"/>
            <w:noWrap/>
            <w:vAlign w:val="bottom"/>
            <w:hideMark/>
          </w:tcPr>
          <w:p w14:paraId="61C18B35" w14:textId="77777777" w:rsidR="00866448" w:rsidRPr="00866448" w:rsidRDefault="00866448" w:rsidP="00866448">
            <w:pPr>
              <w:spacing w:after="0" w:line="240" w:lineRule="auto"/>
              <w:jc w:val="right"/>
              <w:rPr>
                <w:rFonts w:ascii="Times New Roman" w:eastAsia="Times New Roman" w:hAnsi="Times New Roman" w:cs="Times New Roman"/>
                <w:b/>
                <w:bCs/>
                <w:color w:val="000000"/>
                <w:sz w:val="20"/>
                <w:szCs w:val="20"/>
                <w:lang w:eastAsia="hr-HR"/>
              </w:rPr>
            </w:pPr>
            <w:r w:rsidRPr="00866448">
              <w:rPr>
                <w:rFonts w:ascii="Times New Roman" w:eastAsia="Times New Roman" w:hAnsi="Times New Roman" w:cs="Times New Roman"/>
                <w:b/>
                <w:bCs/>
                <w:color w:val="000000"/>
                <w:sz w:val="20"/>
                <w:szCs w:val="20"/>
                <w:lang w:eastAsia="hr-HR"/>
              </w:rPr>
              <w:t>36.042,16</w:t>
            </w:r>
          </w:p>
        </w:tc>
        <w:tc>
          <w:tcPr>
            <w:tcW w:w="983" w:type="dxa"/>
            <w:shd w:val="clear" w:color="000000" w:fill="FFCC00"/>
            <w:noWrap/>
            <w:vAlign w:val="bottom"/>
            <w:hideMark/>
          </w:tcPr>
          <w:p w14:paraId="59065076" w14:textId="77777777" w:rsidR="00866448" w:rsidRPr="00866448" w:rsidRDefault="00866448" w:rsidP="00866448">
            <w:pPr>
              <w:spacing w:after="0" w:line="240" w:lineRule="auto"/>
              <w:jc w:val="right"/>
              <w:rPr>
                <w:rFonts w:ascii="Times New Roman" w:eastAsia="Times New Roman" w:hAnsi="Times New Roman" w:cs="Times New Roman"/>
                <w:b/>
                <w:bCs/>
                <w:color w:val="000000"/>
                <w:sz w:val="20"/>
                <w:szCs w:val="20"/>
                <w:lang w:eastAsia="hr-HR"/>
              </w:rPr>
            </w:pPr>
            <w:r w:rsidRPr="00866448">
              <w:rPr>
                <w:rFonts w:ascii="Times New Roman" w:eastAsia="Times New Roman" w:hAnsi="Times New Roman" w:cs="Times New Roman"/>
                <w:b/>
                <w:bCs/>
                <w:color w:val="000000"/>
                <w:sz w:val="20"/>
                <w:szCs w:val="20"/>
                <w:lang w:eastAsia="hr-HR"/>
              </w:rPr>
              <w:t>85,81</w:t>
            </w:r>
          </w:p>
        </w:tc>
      </w:tr>
      <w:tr w:rsidR="00866448" w:rsidRPr="00866448" w14:paraId="7AB3EA68" w14:textId="77777777" w:rsidTr="00866448">
        <w:trPr>
          <w:trHeight w:val="255"/>
        </w:trPr>
        <w:tc>
          <w:tcPr>
            <w:tcW w:w="1172" w:type="dxa"/>
            <w:noWrap/>
            <w:vAlign w:val="bottom"/>
            <w:hideMark/>
          </w:tcPr>
          <w:p w14:paraId="3DC19A6D" w14:textId="77777777" w:rsidR="00866448" w:rsidRPr="00866448" w:rsidRDefault="00866448" w:rsidP="00866448">
            <w:pPr>
              <w:spacing w:after="0" w:line="240" w:lineRule="auto"/>
              <w:rPr>
                <w:rFonts w:ascii="Times New Roman" w:eastAsia="Times New Roman" w:hAnsi="Times New Roman" w:cs="Times New Roman"/>
                <w:sz w:val="20"/>
                <w:szCs w:val="20"/>
                <w:lang w:eastAsia="hr-HR"/>
              </w:rPr>
            </w:pPr>
            <w:r w:rsidRPr="00866448">
              <w:rPr>
                <w:rFonts w:ascii="Times New Roman" w:eastAsia="Times New Roman" w:hAnsi="Times New Roman" w:cs="Times New Roman"/>
                <w:sz w:val="20"/>
                <w:szCs w:val="20"/>
                <w:lang w:eastAsia="hr-HR"/>
              </w:rPr>
              <w:t>P0378</w:t>
            </w:r>
          </w:p>
        </w:tc>
        <w:tc>
          <w:tcPr>
            <w:tcW w:w="955" w:type="dxa"/>
            <w:noWrap/>
            <w:vAlign w:val="bottom"/>
            <w:hideMark/>
          </w:tcPr>
          <w:p w14:paraId="474E0F4E" w14:textId="77777777" w:rsidR="00866448" w:rsidRPr="00866448" w:rsidRDefault="00866448" w:rsidP="00866448">
            <w:pPr>
              <w:spacing w:after="0" w:line="240" w:lineRule="auto"/>
              <w:rPr>
                <w:rFonts w:ascii="Times New Roman" w:eastAsia="Times New Roman" w:hAnsi="Times New Roman" w:cs="Times New Roman"/>
                <w:sz w:val="20"/>
                <w:szCs w:val="20"/>
                <w:lang w:eastAsia="hr-HR"/>
              </w:rPr>
            </w:pPr>
            <w:r w:rsidRPr="00866448">
              <w:rPr>
                <w:rFonts w:ascii="Times New Roman" w:eastAsia="Times New Roman" w:hAnsi="Times New Roman" w:cs="Times New Roman"/>
                <w:sz w:val="20"/>
                <w:szCs w:val="20"/>
                <w:lang w:eastAsia="hr-HR"/>
              </w:rPr>
              <w:t>63311</w:t>
            </w:r>
          </w:p>
        </w:tc>
        <w:tc>
          <w:tcPr>
            <w:tcW w:w="2976" w:type="dxa"/>
            <w:noWrap/>
            <w:vAlign w:val="bottom"/>
            <w:hideMark/>
          </w:tcPr>
          <w:p w14:paraId="18ADF6A9" w14:textId="77777777" w:rsidR="00866448" w:rsidRPr="00866448" w:rsidRDefault="00866448" w:rsidP="00866448">
            <w:pPr>
              <w:spacing w:after="0" w:line="240" w:lineRule="auto"/>
              <w:rPr>
                <w:rFonts w:ascii="Times New Roman" w:eastAsia="Times New Roman" w:hAnsi="Times New Roman" w:cs="Times New Roman"/>
                <w:sz w:val="20"/>
                <w:szCs w:val="20"/>
                <w:lang w:eastAsia="hr-HR"/>
              </w:rPr>
            </w:pPr>
            <w:r w:rsidRPr="00866448">
              <w:rPr>
                <w:rFonts w:ascii="Times New Roman" w:eastAsia="Times New Roman" w:hAnsi="Times New Roman" w:cs="Times New Roman"/>
                <w:sz w:val="20"/>
                <w:szCs w:val="20"/>
                <w:lang w:eastAsia="hr-HR"/>
              </w:rPr>
              <w:t>Tekuće pomoći iz državnog proračuna, GKM, Knjige i AV građa</w:t>
            </w:r>
          </w:p>
        </w:tc>
        <w:tc>
          <w:tcPr>
            <w:tcW w:w="1428" w:type="dxa"/>
            <w:noWrap/>
            <w:vAlign w:val="bottom"/>
            <w:hideMark/>
          </w:tcPr>
          <w:p w14:paraId="64DC6445" w14:textId="77777777" w:rsidR="00866448" w:rsidRPr="00866448" w:rsidRDefault="00866448" w:rsidP="00866448">
            <w:pPr>
              <w:spacing w:after="0" w:line="240" w:lineRule="auto"/>
              <w:jc w:val="right"/>
              <w:rPr>
                <w:rFonts w:ascii="Times New Roman" w:eastAsia="Times New Roman" w:hAnsi="Times New Roman" w:cs="Times New Roman"/>
                <w:sz w:val="20"/>
                <w:szCs w:val="20"/>
                <w:lang w:eastAsia="hr-HR"/>
              </w:rPr>
            </w:pPr>
            <w:r w:rsidRPr="00866448">
              <w:rPr>
                <w:rFonts w:ascii="Times New Roman" w:eastAsia="Times New Roman" w:hAnsi="Times New Roman" w:cs="Times New Roman"/>
                <w:sz w:val="20"/>
                <w:szCs w:val="20"/>
                <w:lang w:eastAsia="hr-HR"/>
              </w:rPr>
              <w:t>41.000,00</w:t>
            </w:r>
          </w:p>
        </w:tc>
        <w:tc>
          <w:tcPr>
            <w:tcW w:w="1650" w:type="dxa"/>
            <w:noWrap/>
            <w:vAlign w:val="bottom"/>
            <w:hideMark/>
          </w:tcPr>
          <w:p w14:paraId="75FF91B7" w14:textId="77777777" w:rsidR="00866448" w:rsidRPr="00866448" w:rsidRDefault="00866448" w:rsidP="00866448">
            <w:pPr>
              <w:spacing w:after="0" w:line="240" w:lineRule="auto"/>
              <w:jc w:val="right"/>
              <w:rPr>
                <w:rFonts w:ascii="Times New Roman" w:eastAsia="Times New Roman" w:hAnsi="Times New Roman" w:cs="Times New Roman"/>
                <w:sz w:val="20"/>
                <w:szCs w:val="20"/>
                <w:lang w:eastAsia="hr-HR"/>
              </w:rPr>
            </w:pPr>
            <w:r w:rsidRPr="00866448">
              <w:rPr>
                <w:rFonts w:ascii="Times New Roman" w:eastAsia="Times New Roman" w:hAnsi="Times New Roman" w:cs="Times New Roman"/>
                <w:sz w:val="20"/>
                <w:szCs w:val="20"/>
                <w:lang w:eastAsia="hr-HR"/>
              </w:rPr>
              <w:t>36.042,16</w:t>
            </w:r>
          </w:p>
        </w:tc>
        <w:tc>
          <w:tcPr>
            <w:tcW w:w="983" w:type="dxa"/>
            <w:noWrap/>
            <w:vAlign w:val="bottom"/>
            <w:hideMark/>
          </w:tcPr>
          <w:p w14:paraId="688613D6" w14:textId="77777777" w:rsidR="00866448" w:rsidRPr="00866448" w:rsidRDefault="00866448" w:rsidP="00866448">
            <w:pPr>
              <w:spacing w:after="0" w:line="240" w:lineRule="auto"/>
              <w:jc w:val="right"/>
              <w:rPr>
                <w:rFonts w:ascii="Times New Roman" w:eastAsia="Times New Roman" w:hAnsi="Times New Roman" w:cs="Times New Roman"/>
                <w:sz w:val="20"/>
                <w:szCs w:val="20"/>
                <w:lang w:eastAsia="hr-HR"/>
              </w:rPr>
            </w:pPr>
            <w:r w:rsidRPr="00866448">
              <w:rPr>
                <w:rFonts w:ascii="Times New Roman" w:eastAsia="Times New Roman" w:hAnsi="Times New Roman" w:cs="Times New Roman"/>
                <w:sz w:val="20"/>
                <w:szCs w:val="20"/>
                <w:lang w:eastAsia="hr-HR"/>
              </w:rPr>
              <w:t>87,91</w:t>
            </w:r>
          </w:p>
        </w:tc>
      </w:tr>
      <w:tr w:rsidR="00866448" w:rsidRPr="00866448" w14:paraId="54439C52" w14:textId="77777777" w:rsidTr="00866448">
        <w:trPr>
          <w:trHeight w:val="255"/>
        </w:trPr>
        <w:tc>
          <w:tcPr>
            <w:tcW w:w="1172" w:type="dxa"/>
            <w:noWrap/>
            <w:vAlign w:val="bottom"/>
            <w:hideMark/>
          </w:tcPr>
          <w:p w14:paraId="633486AC" w14:textId="77777777" w:rsidR="00866448" w:rsidRPr="00866448" w:rsidRDefault="00866448" w:rsidP="00866448">
            <w:pPr>
              <w:spacing w:after="0" w:line="240" w:lineRule="auto"/>
              <w:rPr>
                <w:rFonts w:ascii="Times New Roman" w:eastAsia="Times New Roman" w:hAnsi="Times New Roman" w:cs="Times New Roman"/>
                <w:sz w:val="20"/>
                <w:szCs w:val="20"/>
                <w:lang w:eastAsia="hr-HR"/>
              </w:rPr>
            </w:pPr>
            <w:r w:rsidRPr="00866448">
              <w:rPr>
                <w:rFonts w:ascii="Times New Roman" w:eastAsia="Times New Roman" w:hAnsi="Times New Roman" w:cs="Times New Roman"/>
                <w:sz w:val="20"/>
                <w:szCs w:val="20"/>
                <w:lang w:eastAsia="hr-HR"/>
              </w:rPr>
              <w:t>P0519</w:t>
            </w:r>
          </w:p>
        </w:tc>
        <w:tc>
          <w:tcPr>
            <w:tcW w:w="955" w:type="dxa"/>
            <w:noWrap/>
            <w:vAlign w:val="bottom"/>
            <w:hideMark/>
          </w:tcPr>
          <w:p w14:paraId="711F6E17" w14:textId="77777777" w:rsidR="00866448" w:rsidRPr="00866448" w:rsidRDefault="00866448" w:rsidP="00866448">
            <w:pPr>
              <w:spacing w:after="0" w:line="240" w:lineRule="auto"/>
              <w:rPr>
                <w:rFonts w:ascii="Times New Roman" w:eastAsia="Times New Roman" w:hAnsi="Times New Roman" w:cs="Times New Roman"/>
                <w:sz w:val="20"/>
                <w:szCs w:val="20"/>
                <w:lang w:eastAsia="hr-HR"/>
              </w:rPr>
            </w:pPr>
            <w:r w:rsidRPr="00866448">
              <w:rPr>
                <w:rFonts w:ascii="Times New Roman" w:eastAsia="Times New Roman" w:hAnsi="Times New Roman" w:cs="Times New Roman"/>
                <w:sz w:val="20"/>
                <w:szCs w:val="20"/>
                <w:lang w:eastAsia="hr-HR"/>
              </w:rPr>
              <w:t>63312</w:t>
            </w:r>
          </w:p>
        </w:tc>
        <w:tc>
          <w:tcPr>
            <w:tcW w:w="2976" w:type="dxa"/>
            <w:noWrap/>
            <w:vAlign w:val="bottom"/>
            <w:hideMark/>
          </w:tcPr>
          <w:p w14:paraId="5DCF60FD" w14:textId="77777777" w:rsidR="00866448" w:rsidRPr="00866448" w:rsidRDefault="00866448" w:rsidP="00866448">
            <w:pPr>
              <w:spacing w:after="0" w:line="240" w:lineRule="auto"/>
              <w:rPr>
                <w:rFonts w:ascii="Times New Roman" w:eastAsia="Times New Roman" w:hAnsi="Times New Roman" w:cs="Times New Roman"/>
                <w:sz w:val="20"/>
                <w:szCs w:val="20"/>
                <w:lang w:eastAsia="hr-HR"/>
              </w:rPr>
            </w:pPr>
            <w:r w:rsidRPr="00866448">
              <w:rPr>
                <w:rFonts w:ascii="Times New Roman" w:eastAsia="Times New Roman" w:hAnsi="Times New Roman" w:cs="Times New Roman"/>
                <w:sz w:val="20"/>
                <w:szCs w:val="20"/>
                <w:lang w:eastAsia="hr-HR"/>
              </w:rPr>
              <w:t>Tekuće pomoći iz županijskih proračuna</w:t>
            </w:r>
          </w:p>
        </w:tc>
        <w:tc>
          <w:tcPr>
            <w:tcW w:w="1428" w:type="dxa"/>
            <w:noWrap/>
            <w:vAlign w:val="bottom"/>
            <w:hideMark/>
          </w:tcPr>
          <w:p w14:paraId="77C8B4D4" w14:textId="77777777" w:rsidR="00866448" w:rsidRPr="00866448" w:rsidRDefault="00866448" w:rsidP="00866448">
            <w:pPr>
              <w:spacing w:after="0" w:line="240" w:lineRule="auto"/>
              <w:jc w:val="right"/>
              <w:rPr>
                <w:rFonts w:ascii="Times New Roman" w:eastAsia="Times New Roman" w:hAnsi="Times New Roman" w:cs="Times New Roman"/>
                <w:sz w:val="20"/>
                <w:szCs w:val="20"/>
                <w:lang w:eastAsia="hr-HR"/>
              </w:rPr>
            </w:pPr>
            <w:r w:rsidRPr="00866448">
              <w:rPr>
                <w:rFonts w:ascii="Times New Roman" w:eastAsia="Times New Roman" w:hAnsi="Times New Roman" w:cs="Times New Roman"/>
                <w:sz w:val="20"/>
                <w:szCs w:val="20"/>
                <w:lang w:eastAsia="hr-HR"/>
              </w:rPr>
              <w:t>1.000,00</w:t>
            </w:r>
          </w:p>
        </w:tc>
        <w:tc>
          <w:tcPr>
            <w:tcW w:w="1650" w:type="dxa"/>
            <w:noWrap/>
            <w:vAlign w:val="bottom"/>
            <w:hideMark/>
          </w:tcPr>
          <w:p w14:paraId="69CE30EF" w14:textId="77777777" w:rsidR="00866448" w:rsidRPr="00866448" w:rsidRDefault="00866448" w:rsidP="00866448">
            <w:pPr>
              <w:spacing w:after="0" w:line="240" w:lineRule="auto"/>
              <w:jc w:val="right"/>
              <w:rPr>
                <w:rFonts w:ascii="Times New Roman" w:eastAsia="Times New Roman" w:hAnsi="Times New Roman" w:cs="Times New Roman"/>
                <w:sz w:val="20"/>
                <w:szCs w:val="20"/>
                <w:lang w:eastAsia="hr-HR"/>
              </w:rPr>
            </w:pPr>
            <w:r w:rsidRPr="00866448">
              <w:rPr>
                <w:rFonts w:ascii="Times New Roman" w:eastAsia="Times New Roman" w:hAnsi="Times New Roman" w:cs="Times New Roman"/>
                <w:sz w:val="20"/>
                <w:szCs w:val="20"/>
                <w:lang w:eastAsia="hr-HR"/>
              </w:rPr>
              <w:t>0,00</w:t>
            </w:r>
          </w:p>
        </w:tc>
        <w:tc>
          <w:tcPr>
            <w:tcW w:w="983" w:type="dxa"/>
            <w:noWrap/>
            <w:vAlign w:val="bottom"/>
            <w:hideMark/>
          </w:tcPr>
          <w:p w14:paraId="26382DD9" w14:textId="77777777" w:rsidR="00866448" w:rsidRPr="00866448" w:rsidRDefault="00866448" w:rsidP="00866448">
            <w:pPr>
              <w:spacing w:after="0" w:line="240" w:lineRule="auto"/>
              <w:jc w:val="right"/>
              <w:rPr>
                <w:rFonts w:ascii="Times New Roman" w:eastAsia="Times New Roman" w:hAnsi="Times New Roman" w:cs="Times New Roman"/>
                <w:sz w:val="20"/>
                <w:szCs w:val="20"/>
                <w:lang w:eastAsia="hr-HR"/>
              </w:rPr>
            </w:pPr>
            <w:r w:rsidRPr="00866448">
              <w:rPr>
                <w:rFonts w:ascii="Times New Roman" w:eastAsia="Times New Roman" w:hAnsi="Times New Roman" w:cs="Times New Roman"/>
                <w:sz w:val="20"/>
                <w:szCs w:val="20"/>
                <w:lang w:eastAsia="hr-HR"/>
              </w:rPr>
              <w:t>0,00</w:t>
            </w:r>
          </w:p>
        </w:tc>
      </w:tr>
      <w:tr w:rsidR="00866448" w:rsidRPr="00866448" w14:paraId="05D2C596" w14:textId="77777777" w:rsidTr="00866448">
        <w:trPr>
          <w:trHeight w:val="255"/>
        </w:trPr>
        <w:tc>
          <w:tcPr>
            <w:tcW w:w="1172" w:type="dxa"/>
            <w:shd w:val="clear" w:color="000000" w:fill="FFCC00"/>
            <w:noWrap/>
            <w:vAlign w:val="bottom"/>
            <w:hideMark/>
          </w:tcPr>
          <w:p w14:paraId="40D0E25C" w14:textId="77777777" w:rsidR="00866448" w:rsidRPr="00866448" w:rsidRDefault="00866448" w:rsidP="00866448">
            <w:pPr>
              <w:spacing w:after="0" w:line="240" w:lineRule="auto"/>
              <w:rPr>
                <w:rFonts w:ascii="Times New Roman" w:eastAsia="Times New Roman" w:hAnsi="Times New Roman" w:cs="Times New Roman"/>
                <w:b/>
                <w:bCs/>
                <w:color w:val="000000"/>
                <w:sz w:val="20"/>
                <w:szCs w:val="20"/>
                <w:lang w:eastAsia="hr-HR"/>
              </w:rPr>
            </w:pPr>
            <w:r w:rsidRPr="00866448">
              <w:rPr>
                <w:rFonts w:ascii="Times New Roman" w:eastAsia="Times New Roman" w:hAnsi="Times New Roman" w:cs="Times New Roman"/>
                <w:b/>
                <w:bCs/>
                <w:color w:val="000000"/>
                <w:sz w:val="20"/>
                <w:szCs w:val="20"/>
                <w:lang w:eastAsia="hr-HR"/>
              </w:rPr>
              <w:t xml:space="preserve">Izvor </w:t>
            </w:r>
          </w:p>
        </w:tc>
        <w:tc>
          <w:tcPr>
            <w:tcW w:w="955" w:type="dxa"/>
            <w:shd w:val="clear" w:color="000000" w:fill="FFCC00"/>
            <w:noWrap/>
            <w:vAlign w:val="bottom"/>
            <w:hideMark/>
          </w:tcPr>
          <w:p w14:paraId="2888C4D5" w14:textId="77777777" w:rsidR="00866448" w:rsidRPr="00866448" w:rsidRDefault="00866448" w:rsidP="00866448">
            <w:pPr>
              <w:spacing w:after="0" w:line="240" w:lineRule="auto"/>
              <w:rPr>
                <w:rFonts w:ascii="Times New Roman" w:eastAsia="Times New Roman" w:hAnsi="Times New Roman" w:cs="Times New Roman"/>
                <w:b/>
                <w:bCs/>
                <w:color w:val="000000"/>
                <w:sz w:val="20"/>
                <w:szCs w:val="20"/>
                <w:lang w:eastAsia="hr-HR"/>
              </w:rPr>
            </w:pPr>
            <w:r w:rsidRPr="00866448">
              <w:rPr>
                <w:rFonts w:ascii="Times New Roman" w:eastAsia="Times New Roman" w:hAnsi="Times New Roman" w:cs="Times New Roman"/>
                <w:b/>
                <w:bCs/>
                <w:color w:val="000000"/>
                <w:sz w:val="20"/>
                <w:szCs w:val="20"/>
                <w:lang w:eastAsia="hr-HR"/>
              </w:rPr>
              <w:t>3.6.</w:t>
            </w:r>
          </w:p>
        </w:tc>
        <w:tc>
          <w:tcPr>
            <w:tcW w:w="2976" w:type="dxa"/>
            <w:shd w:val="clear" w:color="000000" w:fill="FFCC00"/>
            <w:noWrap/>
            <w:vAlign w:val="bottom"/>
            <w:hideMark/>
          </w:tcPr>
          <w:p w14:paraId="21F3D7F4" w14:textId="77777777" w:rsidR="00866448" w:rsidRPr="00866448" w:rsidRDefault="00866448" w:rsidP="00866448">
            <w:pPr>
              <w:spacing w:after="0" w:line="240" w:lineRule="auto"/>
              <w:rPr>
                <w:rFonts w:ascii="Times New Roman" w:eastAsia="Times New Roman" w:hAnsi="Times New Roman" w:cs="Times New Roman"/>
                <w:b/>
                <w:bCs/>
                <w:color w:val="000000"/>
                <w:sz w:val="20"/>
                <w:szCs w:val="20"/>
                <w:lang w:eastAsia="hr-HR"/>
              </w:rPr>
            </w:pPr>
            <w:r w:rsidRPr="00866448">
              <w:rPr>
                <w:rFonts w:ascii="Times New Roman" w:eastAsia="Times New Roman" w:hAnsi="Times New Roman" w:cs="Times New Roman"/>
                <w:b/>
                <w:bCs/>
                <w:color w:val="000000"/>
                <w:sz w:val="20"/>
                <w:szCs w:val="20"/>
                <w:lang w:eastAsia="hr-HR"/>
              </w:rPr>
              <w:t>VLASTITI PRIHOD, UKS</w:t>
            </w:r>
          </w:p>
        </w:tc>
        <w:tc>
          <w:tcPr>
            <w:tcW w:w="1428" w:type="dxa"/>
            <w:shd w:val="clear" w:color="000000" w:fill="FFCC00"/>
            <w:noWrap/>
            <w:vAlign w:val="bottom"/>
            <w:hideMark/>
          </w:tcPr>
          <w:p w14:paraId="22B06470" w14:textId="77777777" w:rsidR="00866448" w:rsidRPr="00866448" w:rsidRDefault="00866448" w:rsidP="00866448">
            <w:pPr>
              <w:spacing w:after="0" w:line="240" w:lineRule="auto"/>
              <w:jc w:val="right"/>
              <w:rPr>
                <w:rFonts w:ascii="Times New Roman" w:eastAsia="Times New Roman" w:hAnsi="Times New Roman" w:cs="Times New Roman"/>
                <w:b/>
                <w:bCs/>
                <w:color w:val="000000"/>
                <w:sz w:val="20"/>
                <w:szCs w:val="20"/>
                <w:lang w:eastAsia="hr-HR"/>
              </w:rPr>
            </w:pPr>
            <w:r w:rsidRPr="00866448">
              <w:rPr>
                <w:rFonts w:ascii="Times New Roman" w:eastAsia="Times New Roman" w:hAnsi="Times New Roman" w:cs="Times New Roman"/>
                <w:b/>
                <w:bCs/>
                <w:color w:val="000000"/>
                <w:sz w:val="20"/>
                <w:szCs w:val="20"/>
                <w:lang w:eastAsia="hr-HR"/>
              </w:rPr>
              <w:t>7.200,00</w:t>
            </w:r>
          </w:p>
        </w:tc>
        <w:tc>
          <w:tcPr>
            <w:tcW w:w="1650" w:type="dxa"/>
            <w:shd w:val="clear" w:color="000000" w:fill="FFCC00"/>
            <w:noWrap/>
            <w:vAlign w:val="bottom"/>
            <w:hideMark/>
          </w:tcPr>
          <w:p w14:paraId="6409EA63" w14:textId="77777777" w:rsidR="00866448" w:rsidRPr="00866448" w:rsidRDefault="00866448" w:rsidP="00866448">
            <w:pPr>
              <w:spacing w:after="0" w:line="240" w:lineRule="auto"/>
              <w:jc w:val="right"/>
              <w:rPr>
                <w:rFonts w:ascii="Times New Roman" w:eastAsia="Times New Roman" w:hAnsi="Times New Roman" w:cs="Times New Roman"/>
                <w:b/>
                <w:bCs/>
                <w:color w:val="000000"/>
                <w:sz w:val="20"/>
                <w:szCs w:val="20"/>
                <w:lang w:eastAsia="hr-HR"/>
              </w:rPr>
            </w:pPr>
            <w:r w:rsidRPr="00866448">
              <w:rPr>
                <w:rFonts w:ascii="Times New Roman" w:eastAsia="Times New Roman" w:hAnsi="Times New Roman" w:cs="Times New Roman"/>
                <w:b/>
                <w:bCs/>
                <w:color w:val="000000"/>
                <w:sz w:val="20"/>
                <w:szCs w:val="20"/>
                <w:lang w:eastAsia="hr-HR"/>
              </w:rPr>
              <w:t>7.000,00</w:t>
            </w:r>
          </w:p>
        </w:tc>
        <w:tc>
          <w:tcPr>
            <w:tcW w:w="983" w:type="dxa"/>
            <w:shd w:val="clear" w:color="000000" w:fill="FFCC00"/>
            <w:noWrap/>
            <w:vAlign w:val="bottom"/>
            <w:hideMark/>
          </w:tcPr>
          <w:p w14:paraId="6B71BFAA" w14:textId="77777777" w:rsidR="00866448" w:rsidRPr="00866448" w:rsidRDefault="00866448" w:rsidP="00866448">
            <w:pPr>
              <w:spacing w:after="0" w:line="240" w:lineRule="auto"/>
              <w:jc w:val="right"/>
              <w:rPr>
                <w:rFonts w:ascii="Times New Roman" w:eastAsia="Times New Roman" w:hAnsi="Times New Roman" w:cs="Times New Roman"/>
                <w:b/>
                <w:bCs/>
                <w:color w:val="000000"/>
                <w:sz w:val="20"/>
                <w:szCs w:val="20"/>
                <w:lang w:eastAsia="hr-HR"/>
              </w:rPr>
            </w:pPr>
            <w:r w:rsidRPr="00866448">
              <w:rPr>
                <w:rFonts w:ascii="Times New Roman" w:eastAsia="Times New Roman" w:hAnsi="Times New Roman" w:cs="Times New Roman"/>
                <w:b/>
                <w:bCs/>
                <w:color w:val="000000"/>
                <w:sz w:val="20"/>
                <w:szCs w:val="20"/>
                <w:lang w:eastAsia="hr-HR"/>
              </w:rPr>
              <w:t>97,22</w:t>
            </w:r>
          </w:p>
        </w:tc>
      </w:tr>
      <w:tr w:rsidR="00866448" w:rsidRPr="00866448" w14:paraId="3BEA65FB" w14:textId="77777777" w:rsidTr="00866448">
        <w:trPr>
          <w:trHeight w:val="255"/>
        </w:trPr>
        <w:tc>
          <w:tcPr>
            <w:tcW w:w="1172" w:type="dxa"/>
            <w:noWrap/>
            <w:vAlign w:val="bottom"/>
            <w:hideMark/>
          </w:tcPr>
          <w:p w14:paraId="01F2C378" w14:textId="77777777" w:rsidR="00866448" w:rsidRPr="00866448" w:rsidRDefault="00866448" w:rsidP="00866448">
            <w:pPr>
              <w:spacing w:after="0" w:line="240" w:lineRule="auto"/>
              <w:rPr>
                <w:rFonts w:ascii="Times New Roman" w:eastAsia="Times New Roman" w:hAnsi="Times New Roman" w:cs="Times New Roman"/>
                <w:sz w:val="20"/>
                <w:szCs w:val="20"/>
                <w:lang w:eastAsia="hr-HR"/>
              </w:rPr>
            </w:pPr>
            <w:r w:rsidRPr="00866448">
              <w:rPr>
                <w:rFonts w:ascii="Times New Roman" w:eastAsia="Times New Roman" w:hAnsi="Times New Roman" w:cs="Times New Roman"/>
                <w:sz w:val="20"/>
                <w:szCs w:val="20"/>
                <w:lang w:eastAsia="hr-HR"/>
              </w:rPr>
              <w:t>P0366</w:t>
            </w:r>
          </w:p>
        </w:tc>
        <w:tc>
          <w:tcPr>
            <w:tcW w:w="955" w:type="dxa"/>
            <w:noWrap/>
            <w:vAlign w:val="bottom"/>
            <w:hideMark/>
          </w:tcPr>
          <w:p w14:paraId="59417A01" w14:textId="77777777" w:rsidR="00866448" w:rsidRPr="00866448" w:rsidRDefault="00866448" w:rsidP="00866448">
            <w:pPr>
              <w:spacing w:after="0" w:line="240" w:lineRule="auto"/>
              <w:rPr>
                <w:rFonts w:ascii="Times New Roman" w:eastAsia="Times New Roman" w:hAnsi="Times New Roman" w:cs="Times New Roman"/>
                <w:sz w:val="20"/>
                <w:szCs w:val="20"/>
                <w:lang w:eastAsia="hr-HR"/>
              </w:rPr>
            </w:pPr>
            <w:r w:rsidRPr="00866448">
              <w:rPr>
                <w:rFonts w:ascii="Times New Roman" w:eastAsia="Times New Roman" w:hAnsi="Times New Roman" w:cs="Times New Roman"/>
                <w:sz w:val="20"/>
                <w:szCs w:val="20"/>
                <w:lang w:eastAsia="hr-HR"/>
              </w:rPr>
              <w:t>63311</w:t>
            </w:r>
          </w:p>
        </w:tc>
        <w:tc>
          <w:tcPr>
            <w:tcW w:w="2976" w:type="dxa"/>
            <w:noWrap/>
            <w:vAlign w:val="bottom"/>
            <w:hideMark/>
          </w:tcPr>
          <w:p w14:paraId="3FF26709" w14:textId="77777777" w:rsidR="00866448" w:rsidRPr="00866448" w:rsidRDefault="00866448" w:rsidP="00866448">
            <w:pPr>
              <w:spacing w:after="0" w:line="240" w:lineRule="auto"/>
              <w:rPr>
                <w:rFonts w:ascii="Times New Roman" w:eastAsia="Times New Roman" w:hAnsi="Times New Roman" w:cs="Times New Roman"/>
                <w:sz w:val="20"/>
                <w:szCs w:val="20"/>
                <w:lang w:eastAsia="hr-HR"/>
              </w:rPr>
            </w:pPr>
            <w:r w:rsidRPr="00866448">
              <w:rPr>
                <w:rFonts w:ascii="Times New Roman" w:eastAsia="Times New Roman" w:hAnsi="Times New Roman" w:cs="Times New Roman"/>
                <w:sz w:val="20"/>
                <w:szCs w:val="20"/>
                <w:lang w:eastAsia="hr-HR"/>
              </w:rPr>
              <w:t>Tekuće pomoći iz državnog proračuna, UKSM</w:t>
            </w:r>
          </w:p>
        </w:tc>
        <w:tc>
          <w:tcPr>
            <w:tcW w:w="1428" w:type="dxa"/>
            <w:noWrap/>
            <w:vAlign w:val="bottom"/>
            <w:hideMark/>
          </w:tcPr>
          <w:p w14:paraId="5167999D" w14:textId="77777777" w:rsidR="00866448" w:rsidRPr="00866448" w:rsidRDefault="00866448" w:rsidP="00866448">
            <w:pPr>
              <w:spacing w:after="0" w:line="240" w:lineRule="auto"/>
              <w:jc w:val="right"/>
              <w:rPr>
                <w:rFonts w:ascii="Times New Roman" w:eastAsia="Times New Roman" w:hAnsi="Times New Roman" w:cs="Times New Roman"/>
                <w:sz w:val="20"/>
                <w:szCs w:val="20"/>
                <w:lang w:eastAsia="hr-HR"/>
              </w:rPr>
            </w:pPr>
            <w:r w:rsidRPr="00866448">
              <w:rPr>
                <w:rFonts w:ascii="Times New Roman" w:eastAsia="Times New Roman" w:hAnsi="Times New Roman" w:cs="Times New Roman"/>
                <w:sz w:val="20"/>
                <w:szCs w:val="20"/>
                <w:lang w:eastAsia="hr-HR"/>
              </w:rPr>
              <w:t>5.200,00</w:t>
            </w:r>
          </w:p>
        </w:tc>
        <w:tc>
          <w:tcPr>
            <w:tcW w:w="1650" w:type="dxa"/>
            <w:noWrap/>
            <w:vAlign w:val="bottom"/>
            <w:hideMark/>
          </w:tcPr>
          <w:p w14:paraId="0E7CF19B" w14:textId="77777777" w:rsidR="00866448" w:rsidRPr="00866448" w:rsidRDefault="00866448" w:rsidP="00866448">
            <w:pPr>
              <w:spacing w:after="0" w:line="240" w:lineRule="auto"/>
              <w:jc w:val="right"/>
              <w:rPr>
                <w:rFonts w:ascii="Times New Roman" w:eastAsia="Times New Roman" w:hAnsi="Times New Roman" w:cs="Times New Roman"/>
                <w:sz w:val="20"/>
                <w:szCs w:val="20"/>
                <w:lang w:eastAsia="hr-HR"/>
              </w:rPr>
            </w:pPr>
            <w:r w:rsidRPr="00866448">
              <w:rPr>
                <w:rFonts w:ascii="Times New Roman" w:eastAsia="Times New Roman" w:hAnsi="Times New Roman" w:cs="Times New Roman"/>
                <w:sz w:val="20"/>
                <w:szCs w:val="20"/>
                <w:lang w:eastAsia="hr-HR"/>
              </w:rPr>
              <w:t>5.200,00</w:t>
            </w:r>
          </w:p>
        </w:tc>
        <w:tc>
          <w:tcPr>
            <w:tcW w:w="983" w:type="dxa"/>
            <w:noWrap/>
            <w:vAlign w:val="bottom"/>
            <w:hideMark/>
          </w:tcPr>
          <w:p w14:paraId="6A4D8B6B" w14:textId="77777777" w:rsidR="00866448" w:rsidRPr="00866448" w:rsidRDefault="00866448" w:rsidP="00866448">
            <w:pPr>
              <w:spacing w:after="0" w:line="240" w:lineRule="auto"/>
              <w:jc w:val="right"/>
              <w:rPr>
                <w:rFonts w:ascii="Times New Roman" w:eastAsia="Times New Roman" w:hAnsi="Times New Roman" w:cs="Times New Roman"/>
                <w:sz w:val="20"/>
                <w:szCs w:val="20"/>
                <w:lang w:eastAsia="hr-HR"/>
              </w:rPr>
            </w:pPr>
            <w:r w:rsidRPr="00866448">
              <w:rPr>
                <w:rFonts w:ascii="Times New Roman" w:eastAsia="Times New Roman" w:hAnsi="Times New Roman" w:cs="Times New Roman"/>
                <w:sz w:val="20"/>
                <w:szCs w:val="20"/>
                <w:lang w:eastAsia="hr-HR"/>
              </w:rPr>
              <w:t>100,00</w:t>
            </w:r>
          </w:p>
        </w:tc>
      </w:tr>
      <w:tr w:rsidR="00866448" w:rsidRPr="00866448" w14:paraId="416475EB" w14:textId="77777777" w:rsidTr="00866448">
        <w:trPr>
          <w:trHeight w:val="255"/>
        </w:trPr>
        <w:tc>
          <w:tcPr>
            <w:tcW w:w="1172" w:type="dxa"/>
            <w:noWrap/>
            <w:vAlign w:val="bottom"/>
            <w:hideMark/>
          </w:tcPr>
          <w:p w14:paraId="2A572D6B" w14:textId="77777777" w:rsidR="00866448" w:rsidRPr="00866448" w:rsidRDefault="00866448" w:rsidP="00866448">
            <w:pPr>
              <w:spacing w:after="0" w:line="240" w:lineRule="auto"/>
              <w:rPr>
                <w:rFonts w:ascii="Times New Roman" w:eastAsia="Times New Roman" w:hAnsi="Times New Roman" w:cs="Times New Roman"/>
                <w:sz w:val="20"/>
                <w:szCs w:val="20"/>
                <w:lang w:eastAsia="hr-HR"/>
              </w:rPr>
            </w:pPr>
            <w:r w:rsidRPr="00866448">
              <w:rPr>
                <w:rFonts w:ascii="Times New Roman" w:eastAsia="Times New Roman" w:hAnsi="Times New Roman" w:cs="Times New Roman"/>
                <w:sz w:val="20"/>
                <w:szCs w:val="20"/>
                <w:lang w:eastAsia="hr-HR"/>
              </w:rPr>
              <w:t>P0367</w:t>
            </w:r>
          </w:p>
        </w:tc>
        <w:tc>
          <w:tcPr>
            <w:tcW w:w="955" w:type="dxa"/>
            <w:noWrap/>
            <w:vAlign w:val="bottom"/>
            <w:hideMark/>
          </w:tcPr>
          <w:p w14:paraId="6D76368A" w14:textId="77777777" w:rsidR="00866448" w:rsidRPr="00866448" w:rsidRDefault="00866448" w:rsidP="00866448">
            <w:pPr>
              <w:spacing w:after="0" w:line="240" w:lineRule="auto"/>
              <w:rPr>
                <w:rFonts w:ascii="Times New Roman" w:eastAsia="Times New Roman" w:hAnsi="Times New Roman" w:cs="Times New Roman"/>
                <w:sz w:val="20"/>
                <w:szCs w:val="20"/>
                <w:lang w:eastAsia="hr-HR"/>
              </w:rPr>
            </w:pPr>
            <w:r w:rsidRPr="00866448">
              <w:rPr>
                <w:rFonts w:ascii="Times New Roman" w:eastAsia="Times New Roman" w:hAnsi="Times New Roman" w:cs="Times New Roman"/>
                <w:sz w:val="20"/>
                <w:szCs w:val="20"/>
                <w:lang w:eastAsia="hr-HR"/>
              </w:rPr>
              <w:t>63312</w:t>
            </w:r>
          </w:p>
        </w:tc>
        <w:tc>
          <w:tcPr>
            <w:tcW w:w="2976" w:type="dxa"/>
            <w:noWrap/>
            <w:vAlign w:val="bottom"/>
            <w:hideMark/>
          </w:tcPr>
          <w:p w14:paraId="6B172FB6" w14:textId="77777777" w:rsidR="00866448" w:rsidRPr="00866448" w:rsidRDefault="00866448" w:rsidP="00866448">
            <w:pPr>
              <w:spacing w:after="0" w:line="240" w:lineRule="auto"/>
              <w:rPr>
                <w:rFonts w:ascii="Times New Roman" w:eastAsia="Times New Roman" w:hAnsi="Times New Roman" w:cs="Times New Roman"/>
                <w:sz w:val="20"/>
                <w:szCs w:val="20"/>
                <w:lang w:eastAsia="hr-HR"/>
              </w:rPr>
            </w:pPr>
            <w:r w:rsidRPr="00866448">
              <w:rPr>
                <w:rFonts w:ascii="Times New Roman" w:eastAsia="Times New Roman" w:hAnsi="Times New Roman" w:cs="Times New Roman"/>
                <w:sz w:val="20"/>
                <w:szCs w:val="20"/>
                <w:lang w:eastAsia="hr-HR"/>
              </w:rPr>
              <w:t>Tekuće pomoći iz županijskih proračuna, UKSM</w:t>
            </w:r>
          </w:p>
        </w:tc>
        <w:tc>
          <w:tcPr>
            <w:tcW w:w="1428" w:type="dxa"/>
            <w:noWrap/>
            <w:vAlign w:val="bottom"/>
            <w:hideMark/>
          </w:tcPr>
          <w:p w14:paraId="738E4263" w14:textId="77777777" w:rsidR="00866448" w:rsidRPr="00866448" w:rsidRDefault="00866448" w:rsidP="00866448">
            <w:pPr>
              <w:spacing w:after="0" w:line="240" w:lineRule="auto"/>
              <w:jc w:val="right"/>
              <w:rPr>
                <w:rFonts w:ascii="Times New Roman" w:eastAsia="Times New Roman" w:hAnsi="Times New Roman" w:cs="Times New Roman"/>
                <w:sz w:val="20"/>
                <w:szCs w:val="20"/>
                <w:lang w:eastAsia="hr-HR"/>
              </w:rPr>
            </w:pPr>
            <w:r w:rsidRPr="00866448">
              <w:rPr>
                <w:rFonts w:ascii="Times New Roman" w:eastAsia="Times New Roman" w:hAnsi="Times New Roman" w:cs="Times New Roman"/>
                <w:sz w:val="20"/>
                <w:szCs w:val="20"/>
                <w:lang w:eastAsia="hr-HR"/>
              </w:rPr>
              <w:t>2.000,00</w:t>
            </w:r>
          </w:p>
        </w:tc>
        <w:tc>
          <w:tcPr>
            <w:tcW w:w="1650" w:type="dxa"/>
            <w:noWrap/>
            <w:vAlign w:val="bottom"/>
            <w:hideMark/>
          </w:tcPr>
          <w:p w14:paraId="3395D81C" w14:textId="77777777" w:rsidR="00866448" w:rsidRPr="00866448" w:rsidRDefault="00866448" w:rsidP="00866448">
            <w:pPr>
              <w:spacing w:after="0" w:line="240" w:lineRule="auto"/>
              <w:jc w:val="right"/>
              <w:rPr>
                <w:rFonts w:ascii="Times New Roman" w:eastAsia="Times New Roman" w:hAnsi="Times New Roman" w:cs="Times New Roman"/>
                <w:sz w:val="20"/>
                <w:szCs w:val="20"/>
                <w:lang w:eastAsia="hr-HR"/>
              </w:rPr>
            </w:pPr>
            <w:r w:rsidRPr="00866448">
              <w:rPr>
                <w:rFonts w:ascii="Times New Roman" w:eastAsia="Times New Roman" w:hAnsi="Times New Roman" w:cs="Times New Roman"/>
                <w:sz w:val="20"/>
                <w:szCs w:val="20"/>
                <w:lang w:eastAsia="hr-HR"/>
              </w:rPr>
              <w:t>1.800,00</w:t>
            </w:r>
          </w:p>
        </w:tc>
        <w:tc>
          <w:tcPr>
            <w:tcW w:w="983" w:type="dxa"/>
            <w:noWrap/>
            <w:vAlign w:val="bottom"/>
            <w:hideMark/>
          </w:tcPr>
          <w:p w14:paraId="169085AA" w14:textId="77777777" w:rsidR="00866448" w:rsidRPr="00866448" w:rsidRDefault="00866448" w:rsidP="00866448">
            <w:pPr>
              <w:spacing w:after="0" w:line="240" w:lineRule="auto"/>
              <w:jc w:val="right"/>
              <w:rPr>
                <w:rFonts w:ascii="Times New Roman" w:eastAsia="Times New Roman" w:hAnsi="Times New Roman" w:cs="Times New Roman"/>
                <w:sz w:val="20"/>
                <w:szCs w:val="20"/>
                <w:lang w:eastAsia="hr-HR"/>
              </w:rPr>
            </w:pPr>
            <w:r w:rsidRPr="00866448">
              <w:rPr>
                <w:rFonts w:ascii="Times New Roman" w:eastAsia="Times New Roman" w:hAnsi="Times New Roman" w:cs="Times New Roman"/>
                <w:sz w:val="20"/>
                <w:szCs w:val="20"/>
                <w:lang w:eastAsia="hr-HR"/>
              </w:rPr>
              <w:t>90,00</w:t>
            </w:r>
          </w:p>
        </w:tc>
      </w:tr>
      <w:tr w:rsidR="00866448" w:rsidRPr="00866448" w14:paraId="685711DC" w14:textId="77777777" w:rsidTr="00866448">
        <w:trPr>
          <w:trHeight w:val="255"/>
        </w:trPr>
        <w:tc>
          <w:tcPr>
            <w:tcW w:w="1172" w:type="dxa"/>
            <w:shd w:val="clear" w:color="000000" w:fill="FFCC00"/>
            <w:noWrap/>
            <w:vAlign w:val="bottom"/>
            <w:hideMark/>
          </w:tcPr>
          <w:p w14:paraId="460C83D3" w14:textId="77777777" w:rsidR="00866448" w:rsidRPr="00866448" w:rsidRDefault="00866448" w:rsidP="00866448">
            <w:pPr>
              <w:spacing w:after="0" w:line="240" w:lineRule="auto"/>
              <w:rPr>
                <w:rFonts w:ascii="Times New Roman" w:eastAsia="Times New Roman" w:hAnsi="Times New Roman" w:cs="Times New Roman"/>
                <w:b/>
                <w:bCs/>
                <w:color w:val="000000"/>
                <w:sz w:val="20"/>
                <w:szCs w:val="20"/>
                <w:lang w:eastAsia="hr-HR"/>
              </w:rPr>
            </w:pPr>
            <w:r w:rsidRPr="00866448">
              <w:rPr>
                <w:rFonts w:ascii="Times New Roman" w:eastAsia="Times New Roman" w:hAnsi="Times New Roman" w:cs="Times New Roman"/>
                <w:b/>
                <w:bCs/>
                <w:color w:val="000000"/>
                <w:sz w:val="20"/>
                <w:szCs w:val="20"/>
                <w:lang w:eastAsia="hr-HR"/>
              </w:rPr>
              <w:t xml:space="preserve">Izvor </w:t>
            </w:r>
          </w:p>
        </w:tc>
        <w:tc>
          <w:tcPr>
            <w:tcW w:w="955" w:type="dxa"/>
            <w:shd w:val="clear" w:color="000000" w:fill="FFCC00"/>
            <w:noWrap/>
            <w:vAlign w:val="bottom"/>
            <w:hideMark/>
          </w:tcPr>
          <w:p w14:paraId="692A0C1E" w14:textId="77777777" w:rsidR="00866448" w:rsidRPr="00866448" w:rsidRDefault="00866448" w:rsidP="00866448">
            <w:pPr>
              <w:spacing w:after="0" w:line="240" w:lineRule="auto"/>
              <w:rPr>
                <w:rFonts w:ascii="Times New Roman" w:eastAsia="Times New Roman" w:hAnsi="Times New Roman" w:cs="Times New Roman"/>
                <w:b/>
                <w:bCs/>
                <w:color w:val="000000"/>
                <w:sz w:val="20"/>
                <w:szCs w:val="20"/>
                <w:lang w:eastAsia="hr-HR"/>
              </w:rPr>
            </w:pPr>
            <w:r w:rsidRPr="00866448">
              <w:rPr>
                <w:rFonts w:ascii="Times New Roman" w:eastAsia="Times New Roman" w:hAnsi="Times New Roman" w:cs="Times New Roman"/>
                <w:b/>
                <w:bCs/>
                <w:color w:val="000000"/>
                <w:sz w:val="20"/>
                <w:szCs w:val="20"/>
                <w:lang w:eastAsia="hr-HR"/>
              </w:rPr>
              <w:t>5.3.</w:t>
            </w:r>
          </w:p>
        </w:tc>
        <w:tc>
          <w:tcPr>
            <w:tcW w:w="2976" w:type="dxa"/>
            <w:shd w:val="clear" w:color="000000" w:fill="FFCC00"/>
            <w:noWrap/>
            <w:vAlign w:val="bottom"/>
            <w:hideMark/>
          </w:tcPr>
          <w:p w14:paraId="0D1FCC45" w14:textId="77777777" w:rsidR="00866448" w:rsidRPr="00866448" w:rsidRDefault="00866448" w:rsidP="00866448">
            <w:pPr>
              <w:spacing w:after="0" w:line="240" w:lineRule="auto"/>
              <w:rPr>
                <w:rFonts w:ascii="Times New Roman" w:eastAsia="Times New Roman" w:hAnsi="Times New Roman" w:cs="Times New Roman"/>
                <w:b/>
                <w:bCs/>
                <w:color w:val="000000"/>
                <w:sz w:val="20"/>
                <w:szCs w:val="20"/>
                <w:lang w:eastAsia="hr-HR"/>
              </w:rPr>
            </w:pPr>
            <w:r w:rsidRPr="00866448">
              <w:rPr>
                <w:rFonts w:ascii="Times New Roman" w:eastAsia="Times New Roman" w:hAnsi="Times New Roman" w:cs="Times New Roman"/>
                <w:b/>
                <w:bCs/>
                <w:color w:val="000000"/>
                <w:sz w:val="20"/>
                <w:szCs w:val="20"/>
                <w:lang w:eastAsia="hr-HR"/>
              </w:rPr>
              <w:t xml:space="preserve">Tek. i kap. pomoći za </w:t>
            </w:r>
            <w:proofErr w:type="spellStart"/>
            <w:r w:rsidRPr="00866448">
              <w:rPr>
                <w:rFonts w:ascii="Times New Roman" w:eastAsia="Times New Roman" w:hAnsi="Times New Roman" w:cs="Times New Roman"/>
                <w:b/>
                <w:bCs/>
                <w:color w:val="000000"/>
                <w:sz w:val="20"/>
                <w:szCs w:val="20"/>
                <w:lang w:eastAsia="hr-HR"/>
              </w:rPr>
              <w:t>dec</w:t>
            </w:r>
            <w:proofErr w:type="spellEnd"/>
            <w:r w:rsidRPr="00866448">
              <w:rPr>
                <w:rFonts w:ascii="Times New Roman" w:eastAsia="Times New Roman" w:hAnsi="Times New Roman" w:cs="Times New Roman"/>
                <w:b/>
                <w:bCs/>
                <w:color w:val="000000"/>
                <w:sz w:val="20"/>
                <w:szCs w:val="20"/>
                <w:lang w:eastAsia="hr-HR"/>
              </w:rPr>
              <w:t xml:space="preserve">. </w:t>
            </w:r>
            <w:proofErr w:type="spellStart"/>
            <w:r w:rsidRPr="00866448">
              <w:rPr>
                <w:rFonts w:ascii="Times New Roman" w:eastAsia="Times New Roman" w:hAnsi="Times New Roman" w:cs="Times New Roman"/>
                <w:b/>
                <w:bCs/>
                <w:color w:val="000000"/>
                <w:sz w:val="20"/>
                <w:szCs w:val="20"/>
                <w:lang w:eastAsia="hr-HR"/>
              </w:rPr>
              <w:t>funkc</w:t>
            </w:r>
            <w:proofErr w:type="spellEnd"/>
            <w:r w:rsidRPr="00866448">
              <w:rPr>
                <w:rFonts w:ascii="Times New Roman" w:eastAsia="Times New Roman" w:hAnsi="Times New Roman" w:cs="Times New Roman"/>
                <w:b/>
                <w:bCs/>
                <w:color w:val="000000"/>
                <w:sz w:val="20"/>
                <w:szCs w:val="20"/>
                <w:lang w:eastAsia="hr-HR"/>
              </w:rPr>
              <w:t>. vatrogastva</w:t>
            </w:r>
          </w:p>
        </w:tc>
        <w:tc>
          <w:tcPr>
            <w:tcW w:w="1428" w:type="dxa"/>
            <w:shd w:val="clear" w:color="000000" w:fill="FFCC00"/>
            <w:noWrap/>
            <w:vAlign w:val="bottom"/>
            <w:hideMark/>
          </w:tcPr>
          <w:p w14:paraId="17EC1FBA" w14:textId="77777777" w:rsidR="00866448" w:rsidRPr="00866448" w:rsidRDefault="00866448" w:rsidP="00866448">
            <w:pPr>
              <w:spacing w:after="0" w:line="240" w:lineRule="auto"/>
              <w:jc w:val="right"/>
              <w:rPr>
                <w:rFonts w:ascii="Times New Roman" w:eastAsia="Times New Roman" w:hAnsi="Times New Roman" w:cs="Times New Roman"/>
                <w:b/>
                <w:bCs/>
                <w:color w:val="000000"/>
                <w:sz w:val="20"/>
                <w:szCs w:val="20"/>
                <w:lang w:eastAsia="hr-HR"/>
              </w:rPr>
            </w:pPr>
            <w:r w:rsidRPr="00866448">
              <w:rPr>
                <w:rFonts w:ascii="Times New Roman" w:eastAsia="Times New Roman" w:hAnsi="Times New Roman" w:cs="Times New Roman"/>
                <w:b/>
                <w:bCs/>
                <w:color w:val="000000"/>
                <w:sz w:val="20"/>
                <w:szCs w:val="20"/>
                <w:lang w:eastAsia="hr-HR"/>
              </w:rPr>
              <w:t>259.000,00</w:t>
            </w:r>
          </w:p>
        </w:tc>
        <w:tc>
          <w:tcPr>
            <w:tcW w:w="1650" w:type="dxa"/>
            <w:shd w:val="clear" w:color="000000" w:fill="FFCC00"/>
            <w:noWrap/>
            <w:vAlign w:val="bottom"/>
            <w:hideMark/>
          </w:tcPr>
          <w:p w14:paraId="5889DFEF" w14:textId="77777777" w:rsidR="00866448" w:rsidRPr="00866448" w:rsidRDefault="00866448" w:rsidP="00866448">
            <w:pPr>
              <w:spacing w:after="0" w:line="240" w:lineRule="auto"/>
              <w:jc w:val="right"/>
              <w:rPr>
                <w:rFonts w:ascii="Times New Roman" w:eastAsia="Times New Roman" w:hAnsi="Times New Roman" w:cs="Times New Roman"/>
                <w:b/>
                <w:bCs/>
                <w:color w:val="000000"/>
                <w:sz w:val="20"/>
                <w:szCs w:val="20"/>
                <w:lang w:eastAsia="hr-HR"/>
              </w:rPr>
            </w:pPr>
            <w:r w:rsidRPr="00866448">
              <w:rPr>
                <w:rFonts w:ascii="Times New Roman" w:eastAsia="Times New Roman" w:hAnsi="Times New Roman" w:cs="Times New Roman"/>
                <w:b/>
                <w:bCs/>
                <w:color w:val="000000"/>
                <w:sz w:val="20"/>
                <w:szCs w:val="20"/>
                <w:lang w:eastAsia="hr-HR"/>
              </w:rPr>
              <w:t>112.000,00</w:t>
            </w:r>
          </w:p>
        </w:tc>
        <w:tc>
          <w:tcPr>
            <w:tcW w:w="983" w:type="dxa"/>
            <w:shd w:val="clear" w:color="000000" w:fill="FFCC00"/>
            <w:noWrap/>
            <w:vAlign w:val="bottom"/>
            <w:hideMark/>
          </w:tcPr>
          <w:p w14:paraId="3C60CAF6" w14:textId="77777777" w:rsidR="00866448" w:rsidRPr="00866448" w:rsidRDefault="00866448" w:rsidP="00866448">
            <w:pPr>
              <w:spacing w:after="0" w:line="240" w:lineRule="auto"/>
              <w:jc w:val="right"/>
              <w:rPr>
                <w:rFonts w:ascii="Times New Roman" w:eastAsia="Times New Roman" w:hAnsi="Times New Roman" w:cs="Times New Roman"/>
                <w:b/>
                <w:bCs/>
                <w:color w:val="000000"/>
                <w:sz w:val="20"/>
                <w:szCs w:val="20"/>
                <w:lang w:eastAsia="hr-HR"/>
              </w:rPr>
            </w:pPr>
            <w:r w:rsidRPr="00866448">
              <w:rPr>
                <w:rFonts w:ascii="Times New Roman" w:eastAsia="Times New Roman" w:hAnsi="Times New Roman" w:cs="Times New Roman"/>
                <w:b/>
                <w:bCs/>
                <w:color w:val="000000"/>
                <w:sz w:val="20"/>
                <w:szCs w:val="20"/>
                <w:lang w:eastAsia="hr-HR"/>
              </w:rPr>
              <w:t>43,24</w:t>
            </w:r>
          </w:p>
        </w:tc>
      </w:tr>
      <w:tr w:rsidR="00866448" w:rsidRPr="00866448" w14:paraId="088A1272" w14:textId="77777777" w:rsidTr="00866448">
        <w:trPr>
          <w:trHeight w:val="255"/>
        </w:trPr>
        <w:tc>
          <w:tcPr>
            <w:tcW w:w="1172" w:type="dxa"/>
            <w:noWrap/>
            <w:vAlign w:val="bottom"/>
            <w:hideMark/>
          </w:tcPr>
          <w:p w14:paraId="6F552499" w14:textId="77777777" w:rsidR="00866448" w:rsidRPr="00866448" w:rsidRDefault="00866448" w:rsidP="00866448">
            <w:pPr>
              <w:spacing w:after="0" w:line="240" w:lineRule="auto"/>
              <w:rPr>
                <w:rFonts w:ascii="Times New Roman" w:eastAsia="Times New Roman" w:hAnsi="Times New Roman" w:cs="Times New Roman"/>
                <w:sz w:val="20"/>
                <w:szCs w:val="20"/>
                <w:lang w:eastAsia="hr-HR"/>
              </w:rPr>
            </w:pPr>
            <w:r w:rsidRPr="00866448">
              <w:rPr>
                <w:rFonts w:ascii="Times New Roman" w:eastAsia="Times New Roman" w:hAnsi="Times New Roman" w:cs="Times New Roman"/>
                <w:sz w:val="20"/>
                <w:szCs w:val="20"/>
                <w:lang w:eastAsia="hr-HR"/>
              </w:rPr>
              <w:t>P0352</w:t>
            </w:r>
          </w:p>
        </w:tc>
        <w:tc>
          <w:tcPr>
            <w:tcW w:w="955" w:type="dxa"/>
            <w:noWrap/>
            <w:vAlign w:val="bottom"/>
            <w:hideMark/>
          </w:tcPr>
          <w:p w14:paraId="3069EF34" w14:textId="77777777" w:rsidR="00866448" w:rsidRPr="00866448" w:rsidRDefault="00866448" w:rsidP="00866448">
            <w:pPr>
              <w:spacing w:after="0" w:line="240" w:lineRule="auto"/>
              <w:rPr>
                <w:rFonts w:ascii="Times New Roman" w:eastAsia="Times New Roman" w:hAnsi="Times New Roman" w:cs="Times New Roman"/>
                <w:sz w:val="20"/>
                <w:szCs w:val="20"/>
                <w:lang w:eastAsia="hr-HR"/>
              </w:rPr>
            </w:pPr>
            <w:r w:rsidRPr="00866448">
              <w:rPr>
                <w:rFonts w:ascii="Times New Roman" w:eastAsia="Times New Roman" w:hAnsi="Times New Roman" w:cs="Times New Roman"/>
                <w:sz w:val="20"/>
                <w:szCs w:val="20"/>
                <w:lang w:eastAsia="hr-HR"/>
              </w:rPr>
              <w:t>63511</w:t>
            </w:r>
          </w:p>
        </w:tc>
        <w:tc>
          <w:tcPr>
            <w:tcW w:w="2976" w:type="dxa"/>
            <w:noWrap/>
            <w:vAlign w:val="bottom"/>
            <w:hideMark/>
          </w:tcPr>
          <w:p w14:paraId="6B0A6DD6" w14:textId="77777777" w:rsidR="00866448" w:rsidRPr="00866448" w:rsidRDefault="00866448" w:rsidP="00866448">
            <w:pPr>
              <w:spacing w:after="0" w:line="240" w:lineRule="auto"/>
              <w:rPr>
                <w:rFonts w:ascii="Times New Roman" w:eastAsia="Times New Roman" w:hAnsi="Times New Roman" w:cs="Times New Roman"/>
                <w:sz w:val="20"/>
                <w:szCs w:val="20"/>
                <w:lang w:eastAsia="hr-HR"/>
              </w:rPr>
            </w:pPr>
            <w:r w:rsidRPr="00866448">
              <w:rPr>
                <w:rFonts w:ascii="Times New Roman" w:eastAsia="Times New Roman" w:hAnsi="Times New Roman" w:cs="Times New Roman"/>
                <w:sz w:val="20"/>
                <w:szCs w:val="20"/>
                <w:lang w:eastAsia="hr-HR"/>
              </w:rPr>
              <w:t>Tekuće pomoći izravnanja za decentralizirane funkcije</w:t>
            </w:r>
          </w:p>
        </w:tc>
        <w:tc>
          <w:tcPr>
            <w:tcW w:w="1428" w:type="dxa"/>
            <w:noWrap/>
            <w:vAlign w:val="bottom"/>
            <w:hideMark/>
          </w:tcPr>
          <w:p w14:paraId="0A24A3AE" w14:textId="77777777" w:rsidR="00866448" w:rsidRPr="00866448" w:rsidRDefault="00866448" w:rsidP="00866448">
            <w:pPr>
              <w:spacing w:after="0" w:line="240" w:lineRule="auto"/>
              <w:jc w:val="right"/>
              <w:rPr>
                <w:rFonts w:ascii="Times New Roman" w:eastAsia="Times New Roman" w:hAnsi="Times New Roman" w:cs="Times New Roman"/>
                <w:sz w:val="20"/>
                <w:szCs w:val="20"/>
                <w:lang w:eastAsia="hr-HR"/>
              </w:rPr>
            </w:pPr>
            <w:r w:rsidRPr="00866448">
              <w:rPr>
                <w:rFonts w:ascii="Times New Roman" w:eastAsia="Times New Roman" w:hAnsi="Times New Roman" w:cs="Times New Roman"/>
                <w:sz w:val="20"/>
                <w:szCs w:val="20"/>
                <w:lang w:eastAsia="hr-HR"/>
              </w:rPr>
              <w:t>259.000,00</w:t>
            </w:r>
          </w:p>
        </w:tc>
        <w:tc>
          <w:tcPr>
            <w:tcW w:w="1650" w:type="dxa"/>
            <w:noWrap/>
            <w:vAlign w:val="bottom"/>
            <w:hideMark/>
          </w:tcPr>
          <w:p w14:paraId="3AA80448" w14:textId="77777777" w:rsidR="00866448" w:rsidRPr="00866448" w:rsidRDefault="00866448" w:rsidP="00866448">
            <w:pPr>
              <w:spacing w:after="0" w:line="240" w:lineRule="auto"/>
              <w:jc w:val="right"/>
              <w:rPr>
                <w:rFonts w:ascii="Times New Roman" w:eastAsia="Times New Roman" w:hAnsi="Times New Roman" w:cs="Times New Roman"/>
                <w:sz w:val="20"/>
                <w:szCs w:val="20"/>
                <w:lang w:eastAsia="hr-HR"/>
              </w:rPr>
            </w:pPr>
            <w:r w:rsidRPr="00866448">
              <w:rPr>
                <w:rFonts w:ascii="Times New Roman" w:eastAsia="Times New Roman" w:hAnsi="Times New Roman" w:cs="Times New Roman"/>
                <w:sz w:val="20"/>
                <w:szCs w:val="20"/>
                <w:lang w:eastAsia="hr-HR"/>
              </w:rPr>
              <w:t>112.000,00</w:t>
            </w:r>
          </w:p>
        </w:tc>
        <w:tc>
          <w:tcPr>
            <w:tcW w:w="983" w:type="dxa"/>
            <w:noWrap/>
            <w:vAlign w:val="bottom"/>
            <w:hideMark/>
          </w:tcPr>
          <w:p w14:paraId="5AB90F3A" w14:textId="77777777" w:rsidR="00866448" w:rsidRPr="00866448" w:rsidRDefault="00866448" w:rsidP="00866448">
            <w:pPr>
              <w:spacing w:after="0" w:line="240" w:lineRule="auto"/>
              <w:jc w:val="right"/>
              <w:rPr>
                <w:rFonts w:ascii="Times New Roman" w:eastAsia="Times New Roman" w:hAnsi="Times New Roman" w:cs="Times New Roman"/>
                <w:sz w:val="20"/>
                <w:szCs w:val="20"/>
                <w:lang w:eastAsia="hr-HR"/>
              </w:rPr>
            </w:pPr>
            <w:r w:rsidRPr="00866448">
              <w:rPr>
                <w:rFonts w:ascii="Times New Roman" w:eastAsia="Times New Roman" w:hAnsi="Times New Roman" w:cs="Times New Roman"/>
                <w:sz w:val="20"/>
                <w:szCs w:val="20"/>
                <w:lang w:eastAsia="hr-HR"/>
              </w:rPr>
              <w:t>43,24</w:t>
            </w:r>
          </w:p>
        </w:tc>
      </w:tr>
      <w:tr w:rsidR="00866448" w:rsidRPr="00866448" w14:paraId="457C9DDB" w14:textId="77777777" w:rsidTr="00866448">
        <w:trPr>
          <w:trHeight w:val="255"/>
        </w:trPr>
        <w:tc>
          <w:tcPr>
            <w:tcW w:w="1172" w:type="dxa"/>
            <w:shd w:val="clear" w:color="000000" w:fill="FFCC00"/>
            <w:noWrap/>
            <w:vAlign w:val="bottom"/>
            <w:hideMark/>
          </w:tcPr>
          <w:p w14:paraId="33F241E2" w14:textId="77777777" w:rsidR="00866448" w:rsidRPr="00866448" w:rsidRDefault="00866448" w:rsidP="00866448">
            <w:pPr>
              <w:spacing w:after="0" w:line="240" w:lineRule="auto"/>
              <w:rPr>
                <w:rFonts w:ascii="Times New Roman" w:eastAsia="Times New Roman" w:hAnsi="Times New Roman" w:cs="Times New Roman"/>
                <w:b/>
                <w:bCs/>
                <w:color w:val="000000"/>
                <w:sz w:val="20"/>
                <w:szCs w:val="20"/>
                <w:lang w:eastAsia="hr-HR"/>
              </w:rPr>
            </w:pPr>
            <w:r w:rsidRPr="00866448">
              <w:rPr>
                <w:rFonts w:ascii="Times New Roman" w:eastAsia="Times New Roman" w:hAnsi="Times New Roman" w:cs="Times New Roman"/>
                <w:b/>
                <w:bCs/>
                <w:color w:val="000000"/>
                <w:sz w:val="20"/>
                <w:szCs w:val="20"/>
                <w:lang w:eastAsia="hr-HR"/>
              </w:rPr>
              <w:t xml:space="preserve">Izvor </w:t>
            </w:r>
          </w:p>
        </w:tc>
        <w:tc>
          <w:tcPr>
            <w:tcW w:w="955" w:type="dxa"/>
            <w:shd w:val="clear" w:color="000000" w:fill="FFCC00"/>
            <w:noWrap/>
            <w:vAlign w:val="bottom"/>
            <w:hideMark/>
          </w:tcPr>
          <w:p w14:paraId="6FD643DB" w14:textId="77777777" w:rsidR="00866448" w:rsidRPr="00866448" w:rsidRDefault="00866448" w:rsidP="00866448">
            <w:pPr>
              <w:spacing w:after="0" w:line="240" w:lineRule="auto"/>
              <w:rPr>
                <w:rFonts w:ascii="Times New Roman" w:eastAsia="Times New Roman" w:hAnsi="Times New Roman" w:cs="Times New Roman"/>
                <w:b/>
                <w:bCs/>
                <w:color w:val="000000"/>
                <w:sz w:val="20"/>
                <w:szCs w:val="20"/>
                <w:lang w:eastAsia="hr-HR"/>
              </w:rPr>
            </w:pPr>
            <w:r w:rsidRPr="00866448">
              <w:rPr>
                <w:rFonts w:ascii="Times New Roman" w:eastAsia="Times New Roman" w:hAnsi="Times New Roman" w:cs="Times New Roman"/>
                <w:b/>
                <w:bCs/>
                <w:color w:val="000000"/>
                <w:sz w:val="20"/>
                <w:szCs w:val="20"/>
                <w:lang w:eastAsia="hr-HR"/>
              </w:rPr>
              <w:t>5.4.</w:t>
            </w:r>
          </w:p>
        </w:tc>
        <w:tc>
          <w:tcPr>
            <w:tcW w:w="2976" w:type="dxa"/>
            <w:shd w:val="clear" w:color="000000" w:fill="FFCC00"/>
            <w:noWrap/>
            <w:vAlign w:val="bottom"/>
            <w:hideMark/>
          </w:tcPr>
          <w:p w14:paraId="09F610B6" w14:textId="77777777" w:rsidR="00866448" w:rsidRPr="00866448" w:rsidRDefault="00866448" w:rsidP="00866448">
            <w:pPr>
              <w:spacing w:after="0" w:line="240" w:lineRule="auto"/>
              <w:rPr>
                <w:rFonts w:ascii="Times New Roman" w:eastAsia="Times New Roman" w:hAnsi="Times New Roman" w:cs="Times New Roman"/>
                <w:b/>
                <w:bCs/>
                <w:color w:val="000000"/>
                <w:sz w:val="20"/>
                <w:szCs w:val="20"/>
                <w:lang w:eastAsia="hr-HR"/>
              </w:rPr>
            </w:pPr>
            <w:proofErr w:type="spellStart"/>
            <w:r w:rsidRPr="00866448">
              <w:rPr>
                <w:rFonts w:ascii="Times New Roman" w:eastAsia="Times New Roman" w:hAnsi="Times New Roman" w:cs="Times New Roman"/>
                <w:b/>
                <w:bCs/>
                <w:color w:val="000000"/>
                <w:sz w:val="20"/>
                <w:szCs w:val="20"/>
                <w:lang w:eastAsia="hr-HR"/>
              </w:rPr>
              <w:t>Tek.i</w:t>
            </w:r>
            <w:proofErr w:type="spellEnd"/>
            <w:r w:rsidRPr="00866448">
              <w:rPr>
                <w:rFonts w:ascii="Times New Roman" w:eastAsia="Times New Roman" w:hAnsi="Times New Roman" w:cs="Times New Roman"/>
                <w:b/>
                <w:bCs/>
                <w:color w:val="000000"/>
                <w:sz w:val="20"/>
                <w:szCs w:val="20"/>
                <w:lang w:eastAsia="hr-HR"/>
              </w:rPr>
              <w:t xml:space="preserve"> kap. pomoći iz </w:t>
            </w:r>
            <w:proofErr w:type="spellStart"/>
            <w:r w:rsidRPr="00866448">
              <w:rPr>
                <w:rFonts w:ascii="Times New Roman" w:eastAsia="Times New Roman" w:hAnsi="Times New Roman" w:cs="Times New Roman"/>
                <w:b/>
                <w:bCs/>
                <w:color w:val="000000"/>
                <w:sz w:val="20"/>
                <w:szCs w:val="20"/>
                <w:lang w:eastAsia="hr-HR"/>
              </w:rPr>
              <w:t>drž.prorač.temeljem</w:t>
            </w:r>
            <w:proofErr w:type="spellEnd"/>
            <w:r w:rsidRPr="00866448">
              <w:rPr>
                <w:rFonts w:ascii="Times New Roman" w:eastAsia="Times New Roman" w:hAnsi="Times New Roman" w:cs="Times New Roman"/>
                <w:b/>
                <w:bCs/>
                <w:color w:val="000000"/>
                <w:sz w:val="20"/>
                <w:szCs w:val="20"/>
                <w:lang w:eastAsia="hr-HR"/>
              </w:rPr>
              <w:t xml:space="preserve"> prijenosa EU </w:t>
            </w:r>
            <w:proofErr w:type="spellStart"/>
            <w:r w:rsidRPr="00866448">
              <w:rPr>
                <w:rFonts w:ascii="Times New Roman" w:eastAsia="Times New Roman" w:hAnsi="Times New Roman" w:cs="Times New Roman"/>
                <w:b/>
                <w:bCs/>
                <w:color w:val="000000"/>
                <w:sz w:val="20"/>
                <w:szCs w:val="20"/>
                <w:lang w:eastAsia="hr-HR"/>
              </w:rPr>
              <w:t>sredst</w:t>
            </w:r>
            <w:proofErr w:type="spellEnd"/>
          </w:p>
        </w:tc>
        <w:tc>
          <w:tcPr>
            <w:tcW w:w="1428" w:type="dxa"/>
            <w:shd w:val="clear" w:color="000000" w:fill="FFCC00"/>
            <w:noWrap/>
            <w:vAlign w:val="bottom"/>
            <w:hideMark/>
          </w:tcPr>
          <w:p w14:paraId="3FEBDC2D" w14:textId="77777777" w:rsidR="00866448" w:rsidRPr="00866448" w:rsidRDefault="00866448" w:rsidP="00866448">
            <w:pPr>
              <w:spacing w:after="0" w:line="240" w:lineRule="auto"/>
              <w:jc w:val="right"/>
              <w:rPr>
                <w:rFonts w:ascii="Times New Roman" w:eastAsia="Times New Roman" w:hAnsi="Times New Roman" w:cs="Times New Roman"/>
                <w:b/>
                <w:bCs/>
                <w:color w:val="000000"/>
                <w:sz w:val="20"/>
                <w:szCs w:val="20"/>
                <w:lang w:eastAsia="hr-HR"/>
              </w:rPr>
            </w:pPr>
            <w:r w:rsidRPr="00866448">
              <w:rPr>
                <w:rFonts w:ascii="Times New Roman" w:eastAsia="Times New Roman" w:hAnsi="Times New Roman" w:cs="Times New Roman"/>
                <w:b/>
                <w:bCs/>
                <w:color w:val="000000"/>
                <w:sz w:val="20"/>
                <w:szCs w:val="20"/>
                <w:lang w:eastAsia="hr-HR"/>
              </w:rPr>
              <w:t>2.017.634,89</w:t>
            </w:r>
          </w:p>
        </w:tc>
        <w:tc>
          <w:tcPr>
            <w:tcW w:w="1650" w:type="dxa"/>
            <w:shd w:val="clear" w:color="000000" w:fill="FFCC00"/>
            <w:noWrap/>
            <w:vAlign w:val="bottom"/>
            <w:hideMark/>
          </w:tcPr>
          <w:p w14:paraId="566A7DD1" w14:textId="77777777" w:rsidR="00866448" w:rsidRPr="00866448" w:rsidRDefault="00866448" w:rsidP="00866448">
            <w:pPr>
              <w:spacing w:after="0" w:line="240" w:lineRule="auto"/>
              <w:jc w:val="right"/>
              <w:rPr>
                <w:rFonts w:ascii="Times New Roman" w:eastAsia="Times New Roman" w:hAnsi="Times New Roman" w:cs="Times New Roman"/>
                <w:b/>
                <w:bCs/>
                <w:color w:val="000000"/>
                <w:sz w:val="20"/>
                <w:szCs w:val="20"/>
                <w:lang w:eastAsia="hr-HR"/>
              </w:rPr>
            </w:pPr>
            <w:r w:rsidRPr="00866448">
              <w:rPr>
                <w:rFonts w:ascii="Times New Roman" w:eastAsia="Times New Roman" w:hAnsi="Times New Roman" w:cs="Times New Roman"/>
                <w:b/>
                <w:bCs/>
                <w:color w:val="000000"/>
                <w:sz w:val="20"/>
                <w:szCs w:val="20"/>
                <w:lang w:eastAsia="hr-HR"/>
              </w:rPr>
              <w:t>227.870,12</w:t>
            </w:r>
          </w:p>
        </w:tc>
        <w:tc>
          <w:tcPr>
            <w:tcW w:w="983" w:type="dxa"/>
            <w:shd w:val="clear" w:color="000000" w:fill="FFCC00"/>
            <w:noWrap/>
            <w:vAlign w:val="bottom"/>
            <w:hideMark/>
          </w:tcPr>
          <w:p w14:paraId="4E69A21A" w14:textId="77777777" w:rsidR="00866448" w:rsidRPr="00866448" w:rsidRDefault="00866448" w:rsidP="00866448">
            <w:pPr>
              <w:spacing w:after="0" w:line="240" w:lineRule="auto"/>
              <w:jc w:val="right"/>
              <w:rPr>
                <w:rFonts w:ascii="Times New Roman" w:eastAsia="Times New Roman" w:hAnsi="Times New Roman" w:cs="Times New Roman"/>
                <w:b/>
                <w:bCs/>
                <w:color w:val="000000"/>
                <w:sz w:val="20"/>
                <w:szCs w:val="20"/>
                <w:lang w:eastAsia="hr-HR"/>
              </w:rPr>
            </w:pPr>
            <w:r w:rsidRPr="00866448">
              <w:rPr>
                <w:rFonts w:ascii="Times New Roman" w:eastAsia="Times New Roman" w:hAnsi="Times New Roman" w:cs="Times New Roman"/>
                <w:b/>
                <w:bCs/>
                <w:color w:val="000000"/>
                <w:sz w:val="20"/>
                <w:szCs w:val="20"/>
                <w:lang w:eastAsia="hr-HR"/>
              </w:rPr>
              <w:t>11,29</w:t>
            </w:r>
          </w:p>
        </w:tc>
      </w:tr>
      <w:tr w:rsidR="00866448" w:rsidRPr="00866448" w14:paraId="3BFECBE8" w14:textId="77777777" w:rsidTr="00866448">
        <w:trPr>
          <w:trHeight w:val="255"/>
        </w:trPr>
        <w:tc>
          <w:tcPr>
            <w:tcW w:w="1172" w:type="dxa"/>
            <w:noWrap/>
            <w:vAlign w:val="bottom"/>
            <w:hideMark/>
          </w:tcPr>
          <w:p w14:paraId="58C0AF4D" w14:textId="77777777" w:rsidR="00866448" w:rsidRPr="00866448" w:rsidRDefault="00866448" w:rsidP="00866448">
            <w:pPr>
              <w:spacing w:after="0" w:line="240" w:lineRule="auto"/>
              <w:rPr>
                <w:rFonts w:ascii="Times New Roman" w:eastAsia="Times New Roman" w:hAnsi="Times New Roman" w:cs="Times New Roman"/>
                <w:sz w:val="20"/>
                <w:szCs w:val="20"/>
                <w:lang w:eastAsia="hr-HR"/>
              </w:rPr>
            </w:pPr>
            <w:r w:rsidRPr="00866448">
              <w:rPr>
                <w:rFonts w:ascii="Times New Roman" w:eastAsia="Times New Roman" w:hAnsi="Times New Roman" w:cs="Times New Roman"/>
                <w:sz w:val="20"/>
                <w:szCs w:val="20"/>
                <w:lang w:eastAsia="hr-HR"/>
              </w:rPr>
              <w:t>P0543</w:t>
            </w:r>
          </w:p>
        </w:tc>
        <w:tc>
          <w:tcPr>
            <w:tcW w:w="955" w:type="dxa"/>
            <w:noWrap/>
            <w:vAlign w:val="bottom"/>
            <w:hideMark/>
          </w:tcPr>
          <w:p w14:paraId="73120785" w14:textId="77777777" w:rsidR="00866448" w:rsidRPr="00866448" w:rsidRDefault="00866448" w:rsidP="00866448">
            <w:pPr>
              <w:spacing w:after="0" w:line="240" w:lineRule="auto"/>
              <w:rPr>
                <w:rFonts w:ascii="Times New Roman" w:eastAsia="Times New Roman" w:hAnsi="Times New Roman" w:cs="Times New Roman"/>
                <w:sz w:val="20"/>
                <w:szCs w:val="20"/>
                <w:lang w:eastAsia="hr-HR"/>
              </w:rPr>
            </w:pPr>
            <w:r w:rsidRPr="00866448">
              <w:rPr>
                <w:rFonts w:ascii="Times New Roman" w:eastAsia="Times New Roman" w:hAnsi="Times New Roman" w:cs="Times New Roman"/>
                <w:sz w:val="20"/>
                <w:szCs w:val="20"/>
                <w:lang w:eastAsia="hr-HR"/>
              </w:rPr>
              <w:t>63231</w:t>
            </w:r>
          </w:p>
        </w:tc>
        <w:tc>
          <w:tcPr>
            <w:tcW w:w="2976" w:type="dxa"/>
            <w:noWrap/>
            <w:vAlign w:val="bottom"/>
            <w:hideMark/>
          </w:tcPr>
          <w:p w14:paraId="15B75E66" w14:textId="77777777" w:rsidR="00866448" w:rsidRPr="00866448" w:rsidRDefault="00866448" w:rsidP="00866448">
            <w:pPr>
              <w:spacing w:after="0" w:line="240" w:lineRule="auto"/>
              <w:rPr>
                <w:rFonts w:ascii="Times New Roman" w:eastAsia="Times New Roman" w:hAnsi="Times New Roman" w:cs="Times New Roman"/>
                <w:sz w:val="20"/>
                <w:szCs w:val="20"/>
                <w:lang w:eastAsia="hr-HR"/>
              </w:rPr>
            </w:pPr>
            <w:r w:rsidRPr="00866448">
              <w:rPr>
                <w:rFonts w:ascii="Times New Roman" w:eastAsia="Times New Roman" w:hAnsi="Times New Roman" w:cs="Times New Roman"/>
                <w:sz w:val="20"/>
                <w:szCs w:val="20"/>
                <w:lang w:eastAsia="hr-HR"/>
              </w:rPr>
              <w:t xml:space="preserve">Tekuće pomoći od institucija i tijela  EU, projekt D.E.C.(Digital </w:t>
            </w:r>
            <w:proofErr w:type="spellStart"/>
            <w:r w:rsidRPr="00866448">
              <w:rPr>
                <w:rFonts w:ascii="Times New Roman" w:eastAsia="Times New Roman" w:hAnsi="Times New Roman" w:cs="Times New Roman"/>
                <w:sz w:val="20"/>
                <w:szCs w:val="20"/>
                <w:lang w:eastAsia="hr-HR"/>
              </w:rPr>
              <w:t>Ethics</w:t>
            </w:r>
            <w:proofErr w:type="spellEnd"/>
            <w:r w:rsidRPr="00866448">
              <w:rPr>
                <w:rFonts w:ascii="Times New Roman" w:eastAsia="Times New Roman" w:hAnsi="Times New Roman" w:cs="Times New Roman"/>
                <w:sz w:val="20"/>
                <w:szCs w:val="20"/>
                <w:lang w:eastAsia="hr-HR"/>
              </w:rPr>
              <w:t xml:space="preserve"> </w:t>
            </w:r>
            <w:proofErr w:type="spellStart"/>
            <w:r w:rsidRPr="00866448">
              <w:rPr>
                <w:rFonts w:ascii="Times New Roman" w:eastAsia="Times New Roman" w:hAnsi="Times New Roman" w:cs="Times New Roman"/>
                <w:sz w:val="20"/>
                <w:szCs w:val="20"/>
                <w:lang w:eastAsia="hr-HR"/>
              </w:rPr>
              <w:t>Culture</w:t>
            </w:r>
            <w:proofErr w:type="spellEnd"/>
            <w:r w:rsidRPr="00866448">
              <w:rPr>
                <w:rFonts w:ascii="Times New Roman" w:eastAsia="Times New Roman" w:hAnsi="Times New Roman" w:cs="Times New Roman"/>
                <w:sz w:val="20"/>
                <w:szCs w:val="20"/>
                <w:lang w:eastAsia="hr-HR"/>
              </w:rPr>
              <w:t>)</w:t>
            </w:r>
          </w:p>
        </w:tc>
        <w:tc>
          <w:tcPr>
            <w:tcW w:w="1428" w:type="dxa"/>
            <w:noWrap/>
            <w:vAlign w:val="bottom"/>
            <w:hideMark/>
          </w:tcPr>
          <w:p w14:paraId="36AD23E1" w14:textId="77777777" w:rsidR="00866448" w:rsidRPr="00866448" w:rsidRDefault="00866448" w:rsidP="00866448">
            <w:pPr>
              <w:spacing w:after="0" w:line="240" w:lineRule="auto"/>
              <w:jc w:val="right"/>
              <w:rPr>
                <w:rFonts w:ascii="Times New Roman" w:eastAsia="Times New Roman" w:hAnsi="Times New Roman" w:cs="Times New Roman"/>
                <w:sz w:val="20"/>
                <w:szCs w:val="20"/>
                <w:lang w:eastAsia="hr-HR"/>
              </w:rPr>
            </w:pPr>
            <w:r w:rsidRPr="00866448">
              <w:rPr>
                <w:rFonts w:ascii="Times New Roman" w:eastAsia="Times New Roman" w:hAnsi="Times New Roman" w:cs="Times New Roman"/>
                <w:sz w:val="20"/>
                <w:szCs w:val="20"/>
                <w:lang w:eastAsia="hr-HR"/>
              </w:rPr>
              <w:t>14.989,39</w:t>
            </w:r>
          </w:p>
        </w:tc>
        <w:tc>
          <w:tcPr>
            <w:tcW w:w="1650" w:type="dxa"/>
            <w:noWrap/>
            <w:vAlign w:val="bottom"/>
            <w:hideMark/>
          </w:tcPr>
          <w:p w14:paraId="2B464AC0" w14:textId="77777777" w:rsidR="00866448" w:rsidRPr="00866448" w:rsidRDefault="00866448" w:rsidP="00866448">
            <w:pPr>
              <w:spacing w:after="0" w:line="240" w:lineRule="auto"/>
              <w:jc w:val="right"/>
              <w:rPr>
                <w:rFonts w:ascii="Times New Roman" w:eastAsia="Times New Roman" w:hAnsi="Times New Roman" w:cs="Times New Roman"/>
                <w:sz w:val="20"/>
                <w:szCs w:val="20"/>
                <w:lang w:eastAsia="hr-HR"/>
              </w:rPr>
            </w:pPr>
            <w:r w:rsidRPr="00866448">
              <w:rPr>
                <w:rFonts w:ascii="Times New Roman" w:eastAsia="Times New Roman" w:hAnsi="Times New Roman" w:cs="Times New Roman"/>
                <w:sz w:val="20"/>
                <w:szCs w:val="20"/>
                <w:lang w:eastAsia="hr-HR"/>
              </w:rPr>
              <w:t>11.800,37</w:t>
            </w:r>
          </w:p>
        </w:tc>
        <w:tc>
          <w:tcPr>
            <w:tcW w:w="983" w:type="dxa"/>
            <w:noWrap/>
            <w:vAlign w:val="bottom"/>
            <w:hideMark/>
          </w:tcPr>
          <w:p w14:paraId="42AE83B0" w14:textId="77777777" w:rsidR="00866448" w:rsidRPr="00866448" w:rsidRDefault="00866448" w:rsidP="00866448">
            <w:pPr>
              <w:spacing w:after="0" w:line="240" w:lineRule="auto"/>
              <w:jc w:val="right"/>
              <w:rPr>
                <w:rFonts w:ascii="Times New Roman" w:eastAsia="Times New Roman" w:hAnsi="Times New Roman" w:cs="Times New Roman"/>
                <w:sz w:val="20"/>
                <w:szCs w:val="20"/>
                <w:lang w:eastAsia="hr-HR"/>
              </w:rPr>
            </w:pPr>
            <w:r w:rsidRPr="00866448">
              <w:rPr>
                <w:rFonts w:ascii="Times New Roman" w:eastAsia="Times New Roman" w:hAnsi="Times New Roman" w:cs="Times New Roman"/>
                <w:sz w:val="20"/>
                <w:szCs w:val="20"/>
                <w:lang w:eastAsia="hr-HR"/>
              </w:rPr>
              <w:t>78,72</w:t>
            </w:r>
          </w:p>
        </w:tc>
      </w:tr>
      <w:tr w:rsidR="00866448" w:rsidRPr="00866448" w14:paraId="1BC9CEBB" w14:textId="77777777" w:rsidTr="00866448">
        <w:trPr>
          <w:trHeight w:val="255"/>
        </w:trPr>
        <w:tc>
          <w:tcPr>
            <w:tcW w:w="1172" w:type="dxa"/>
            <w:noWrap/>
            <w:vAlign w:val="bottom"/>
            <w:hideMark/>
          </w:tcPr>
          <w:p w14:paraId="38E15C5F" w14:textId="77777777" w:rsidR="00866448" w:rsidRPr="00866448" w:rsidRDefault="00866448" w:rsidP="00866448">
            <w:pPr>
              <w:spacing w:after="0" w:line="240" w:lineRule="auto"/>
              <w:rPr>
                <w:rFonts w:ascii="Times New Roman" w:eastAsia="Times New Roman" w:hAnsi="Times New Roman" w:cs="Times New Roman"/>
                <w:sz w:val="20"/>
                <w:szCs w:val="20"/>
                <w:lang w:eastAsia="hr-HR"/>
              </w:rPr>
            </w:pPr>
            <w:r w:rsidRPr="00866448">
              <w:rPr>
                <w:rFonts w:ascii="Times New Roman" w:eastAsia="Times New Roman" w:hAnsi="Times New Roman" w:cs="Times New Roman"/>
                <w:sz w:val="20"/>
                <w:szCs w:val="20"/>
                <w:lang w:eastAsia="hr-HR"/>
              </w:rPr>
              <w:t>P0565</w:t>
            </w:r>
          </w:p>
        </w:tc>
        <w:tc>
          <w:tcPr>
            <w:tcW w:w="955" w:type="dxa"/>
            <w:noWrap/>
            <w:vAlign w:val="bottom"/>
            <w:hideMark/>
          </w:tcPr>
          <w:p w14:paraId="38A1813A" w14:textId="77777777" w:rsidR="00866448" w:rsidRPr="00866448" w:rsidRDefault="00866448" w:rsidP="00866448">
            <w:pPr>
              <w:spacing w:after="0" w:line="240" w:lineRule="auto"/>
              <w:rPr>
                <w:rFonts w:ascii="Times New Roman" w:eastAsia="Times New Roman" w:hAnsi="Times New Roman" w:cs="Times New Roman"/>
                <w:sz w:val="20"/>
                <w:szCs w:val="20"/>
                <w:lang w:eastAsia="hr-HR"/>
              </w:rPr>
            </w:pPr>
            <w:r w:rsidRPr="00866448">
              <w:rPr>
                <w:rFonts w:ascii="Times New Roman" w:eastAsia="Times New Roman" w:hAnsi="Times New Roman" w:cs="Times New Roman"/>
                <w:sz w:val="20"/>
                <w:szCs w:val="20"/>
                <w:lang w:eastAsia="hr-HR"/>
              </w:rPr>
              <w:t>63231</w:t>
            </w:r>
          </w:p>
        </w:tc>
        <w:tc>
          <w:tcPr>
            <w:tcW w:w="2976" w:type="dxa"/>
            <w:noWrap/>
            <w:vAlign w:val="bottom"/>
            <w:hideMark/>
          </w:tcPr>
          <w:p w14:paraId="26E76A4F" w14:textId="77777777" w:rsidR="00866448" w:rsidRPr="00866448" w:rsidRDefault="00866448" w:rsidP="00866448">
            <w:pPr>
              <w:spacing w:after="0" w:line="240" w:lineRule="auto"/>
              <w:rPr>
                <w:rFonts w:ascii="Times New Roman" w:eastAsia="Times New Roman" w:hAnsi="Times New Roman" w:cs="Times New Roman"/>
                <w:sz w:val="20"/>
                <w:szCs w:val="20"/>
                <w:lang w:eastAsia="hr-HR"/>
              </w:rPr>
            </w:pPr>
            <w:r w:rsidRPr="00866448">
              <w:rPr>
                <w:rFonts w:ascii="Times New Roman" w:eastAsia="Times New Roman" w:hAnsi="Times New Roman" w:cs="Times New Roman"/>
                <w:sz w:val="20"/>
                <w:szCs w:val="20"/>
                <w:lang w:eastAsia="hr-HR"/>
              </w:rPr>
              <w:t>Tekuće pomoći od institucija i tijela  EU, projekt TETHYS4ADRION</w:t>
            </w:r>
          </w:p>
        </w:tc>
        <w:tc>
          <w:tcPr>
            <w:tcW w:w="1428" w:type="dxa"/>
            <w:noWrap/>
            <w:vAlign w:val="bottom"/>
            <w:hideMark/>
          </w:tcPr>
          <w:p w14:paraId="16E6232E" w14:textId="77777777" w:rsidR="00866448" w:rsidRPr="00866448" w:rsidRDefault="00866448" w:rsidP="00866448">
            <w:pPr>
              <w:spacing w:after="0" w:line="240" w:lineRule="auto"/>
              <w:jc w:val="right"/>
              <w:rPr>
                <w:rFonts w:ascii="Times New Roman" w:eastAsia="Times New Roman" w:hAnsi="Times New Roman" w:cs="Times New Roman"/>
                <w:sz w:val="20"/>
                <w:szCs w:val="20"/>
                <w:lang w:eastAsia="hr-HR"/>
              </w:rPr>
            </w:pPr>
            <w:r w:rsidRPr="00866448">
              <w:rPr>
                <w:rFonts w:ascii="Times New Roman" w:eastAsia="Times New Roman" w:hAnsi="Times New Roman" w:cs="Times New Roman"/>
                <w:sz w:val="20"/>
                <w:szCs w:val="20"/>
                <w:lang w:eastAsia="hr-HR"/>
              </w:rPr>
              <w:t>96.050,00</w:t>
            </w:r>
          </w:p>
        </w:tc>
        <w:tc>
          <w:tcPr>
            <w:tcW w:w="1650" w:type="dxa"/>
            <w:noWrap/>
            <w:vAlign w:val="bottom"/>
            <w:hideMark/>
          </w:tcPr>
          <w:p w14:paraId="15E06452" w14:textId="77777777" w:rsidR="00866448" w:rsidRPr="00866448" w:rsidRDefault="00866448" w:rsidP="00866448">
            <w:pPr>
              <w:spacing w:after="0" w:line="240" w:lineRule="auto"/>
              <w:jc w:val="right"/>
              <w:rPr>
                <w:rFonts w:ascii="Times New Roman" w:eastAsia="Times New Roman" w:hAnsi="Times New Roman" w:cs="Times New Roman"/>
                <w:sz w:val="20"/>
                <w:szCs w:val="20"/>
                <w:lang w:eastAsia="hr-HR"/>
              </w:rPr>
            </w:pPr>
            <w:r w:rsidRPr="00866448">
              <w:rPr>
                <w:rFonts w:ascii="Times New Roman" w:eastAsia="Times New Roman" w:hAnsi="Times New Roman" w:cs="Times New Roman"/>
                <w:sz w:val="20"/>
                <w:szCs w:val="20"/>
                <w:lang w:eastAsia="hr-HR"/>
              </w:rPr>
              <w:t>0,00</w:t>
            </w:r>
          </w:p>
        </w:tc>
        <w:tc>
          <w:tcPr>
            <w:tcW w:w="983" w:type="dxa"/>
            <w:noWrap/>
            <w:vAlign w:val="bottom"/>
            <w:hideMark/>
          </w:tcPr>
          <w:p w14:paraId="5C7551A3" w14:textId="77777777" w:rsidR="00866448" w:rsidRPr="00866448" w:rsidRDefault="00866448" w:rsidP="00866448">
            <w:pPr>
              <w:spacing w:after="0" w:line="240" w:lineRule="auto"/>
              <w:jc w:val="right"/>
              <w:rPr>
                <w:rFonts w:ascii="Times New Roman" w:eastAsia="Times New Roman" w:hAnsi="Times New Roman" w:cs="Times New Roman"/>
                <w:sz w:val="20"/>
                <w:szCs w:val="20"/>
                <w:lang w:eastAsia="hr-HR"/>
              </w:rPr>
            </w:pPr>
            <w:r w:rsidRPr="00866448">
              <w:rPr>
                <w:rFonts w:ascii="Times New Roman" w:eastAsia="Times New Roman" w:hAnsi="Times New Roman" w:cs="Times New Roman"/>
                <w:sz w:val="20"/>
                <w:szCs w:val="20"/>
                <w:lang w:eastAsia="hr-HR"/>
              </w:rPr>
              <w:t>0,00</w:t>
            </w:r>
          </w:p>
        </w:tc>
      </w:tr>
      <w:tr w:rsidR="00866448" w:rsidRPr="00866448" w14:paraId="06D8BD2F" w14:textId="77777777" w:rsidTr="00866448">
        <w:trPr>
          <w:trHeight w:val="255"/>
        </w:trPr>
        <w:tc>
          <w:tcPr>
            <w:tcW w:w="1172" w:type="dxa"/>
            <w:noWrap/>
            <w:vAlign w:val="bottom"/>
            <w:hideMark/>
          </w:tcPr>
          <w:p w14:paraId="280CA0B8" w14:textId="77777777" w:rsidR="00866448" w:rsidRPr="00866448" w:rsidRDefault="00866448" w:rsidP="00866448">
            <w:pPr>
              <w:spacing w:after="0" w:line="240" w:lineRule="auto"/>
              <w:rPr>
                <w:rFonts w:ascii="Times New Roman" w:eastAsia="Times New Roman" w:hAnsi="Times New Roman" w:cs="Times New Roman"/>
                <w:sz w:val="20"/>
                <w:szCs w:val="20"/>
                <w:lang w:eastAsia="hr-HR"/>
              </w:rPr>
            </w:pPr>
            <w:r w:rsidRPr="00866448">
              <w:rPr>
                <w:rFonts w:ascii="Times New Roman" w:eastAsia="Times New Roman" w:hAnsi="Times New Roman" w:cs="Times New Roman"/>
                <w:sz w:val="20"/>
                <w:szCs w:val="20"/>
                <w:lang w:eastAsia="hr-HR"/>
              </w:rPr>
              <w:t>P0585</w:t>
            </w:r>
          </w:p>
        </w:tc>
        <w:tc>
          <w:tcPr>
            <w:tcW w:w="955" w:type="dxa"/>
            <w:noWrap/>
            <w:vAlign w:val="bottom"/>
            <w:hideMark/>
          </w:tcPr>
          <w:p w14:paraId="077E82F2" w14:textId="77777777" w:rsidR="00866448" w:rsidRPr="00866448" w:rsidRDefault="00866448" w:rsidP="00866448">
            <w:pPr>
              <w:spacing w:after="0" w:line="240" w:lineRule="auto"/>
              <w:rPr>
                <w:rFonts w:ascii="Times New Roman" w:eastAsia="Times New Roman" w:hAnsi="Times New Roman" w:cs="Times New Roman"/>
                <w:sz w:val="20"/>
                <w:szCs w:val="20"/>
                <w:lang w:eastAsia="hr-HR"/>
              </w:rPr>
            </w:pPr>
            <w:r w:rsidRPr="00866448">
              <w:rPr>
                <w:rFonts w:ascii="Times New Roman" w:eastAsia="Times New Roman" w:hAnsi="Times New Roman" w:cs="Times New Roman"/>
                <w:sz w:val="20"/>
                <w:szCs w:val="20"/>
                <w:lang w:eastAsia="hr-HR"/>
              </w:rPr>
              <w:t>63231</w:t>
            </w:r>
          </w:p>
        </w:tc>
        <w:tc>
          <w:tcPr>
            <w:tcW w:w="2976" w:type="dxa"/>
            <w:noWrap/>
            <w:vAlign w:val="bottom"/>
            <w:hideMark/>
          </w:tcPr>
          <w:p w14:paraId="1B723810" w14:textId="77777777" w:rsidR="00866448" w:rsidRPr="00866448" w:rsidRDefault="00866448" w:rsidP="00866448">
            <w:pPr>
              <w:spacing w:after="0" w:line="240" w:lineRule="auto"/>
              <w:rPr>
                <w:rFonts w:ascii="Times New Roman" w:eastAsia="Times New Roman" w:hAnsi="Times New Roman" w:cs="Times New Roman"/>
                <w:sz w:val="20"/>
                <w:szCs w:val="20"/>
                <w:lang w:eastAsia="hr-HR"/>
              </w:rPr>
            </w:pPr>
            <w:r w:rsidRPr="00866448">
              <w:rPr>
                <w:rFonts w:ascii="Times New Roman" w:eastAsia="Times New Roman" w:hAnsi="Times New Roman" w:cs="Times New Roman"/>
                <w:sz w:val="20"/>
                <w:szCs w:val="20"/>
                <w:lang w:eastAsia="hr-HR"/>
              </w:rPr>
              <w:t>Tekuće pomoći od institucija i tijela  EU, projekt TETHYS4ADRION, pokriće manjka</w:t>
            </w:r>
          </w:p>
        </w:tc>
        <w:tc>
          <w:tcPr>
            <w:tcW w:w="1428" w:type="dxa"/>
            <w:noWrap/>
            <w:vAlign w:val="bottom"/>
            <w:hideMark/>
          </w:tcPr>
          <w:p w14:paraId="07DD6F7E" w14:textId="77777777" w:rsidR="00866448" w:rsidRPr="00866448" w:rsidRDefault="00866448" w:rsidP="00866448">
            <w:pPr>
              <w:spacing w:after="0" w:line="240" w:lineRule="auto"/>
              <w:jc w:val="right"/>
              <w:rPr>
                <w:rFonts w:ascii="Times New Roman" w:eastAsia="Times New Roman" w:hAnsi="Times New Roman" w:cs="Times New Roman"/>
                <w:sz w:val="20"/>
                <w:szCs w:val="20"/>
                <w:lang w:eastAsia="hr-HR"/>
              </w:rPr>
            </w:pPr>
            <w:r w:rsidRPr="00866448">
              <w:rPr>
                <w:rFonts w:ascii="Times New Roman" w:eastAsia="Times New Roman" w:hAnsi="Times New Roman" w:cs="Times New Roman"/>
                <w:sz w:val="20"/>
                <w:szCs w:val="20"/>
                <w:lang w:eastAsia="hr-HR"/>
              </w:rPr>
              <w:t>7.682,97</w:t>
            </w:r>
          </w:p>
        </w:tc>
        <w:tc>
          <w:tcPr>
            <w:tcW w:w="1650" w:type="dxa"/>
            <w:noWrap/>
            <w:vAlign w:val="bottom"/>
            <w:hideMark/>
          </w:tcPr>
          <w:p w14:paraId="550AF8A8" w14:textId="77777777" w:rsidR="00866448" w:rsidRPr="00866448" w:rsidRDefault="00866448" w:rsidP="00866448">
            <w:pPr>
              <w:spacing w:after="0" w:line="240" w:lineRule="auto"/>
              <w:jc w:val="right"/>
              <w:rPr>
                <w:rFonts w:ascii="Times New Roman" w:eastAsia="Times New Roman" w:hAnsi="Times New Roman" w:cs="Times New Roman"/>
                <w:sz w:val="20"/>
                <w:szCs w:val="20"/>
                <w:lang w:eastAsia="hr-HR"/>
              </w:rPr>
            </w:pPr>
            <w:r w:rsidRPr="00866448">
              <w:rPr>
                <w:rFonts w:ascii="Times New Roman" w:eastAsia="Times New Roman" w:hAnsi="Times New Roman" w:cs="Times New Roman"/>
                <w:sz w:val="20"/>
                <w:szCs w:val="20"/>
                <w:lang w:eastAsia="hr-HR"/>
              </w:rPr>
              <w:t>0,00</w:t>
            </w:r>
          </w:p>
        </w:tc>
        <w:tc>
          <w:tcPr>
            <w:tcW w:w="983" w:type="dxa"/>
            <w:noWrap/>
            <w:vAlign w:val="bottom"/>
            <w:hideMark/>
          </w:tcPr>
          <w:p w14:paraId="20F2349A" w14:textId="77777777" w:rsidR="00866448" w:rsidRPr="00866448" w:rsidRDefault="00866448" w:rsidP="00866448">
            <w:pPr>
              <w:spacing w:after="0" w:line="240" w:lineRule="auto"/>
              <w:jc w:val="right"/>
              <w:rPr>
                <w:rFonts w:ascii="Times New Roman" w:eastAsia="Times New Roman" w:hAnsi="Times New Roman" w:cs="Times New Roman"/>
                <w:sz w:val="20"/>
                <w:szCs w:val="20"/>
                <w:lang w:eastAsia="hr-HR"/>
              </w:rPr>
            </w:pPr>
            <w:r w:rsidRPr="00866448">
              <w:rPr>
                <w:rFonts w:ascii="Times New Roman" w:eastAsia="Times New Roman" w:hAnsi="Times New Roman" w:cs="Times New Roman"/>
                <w:sz w:val="20"/>
                <w:szCs w:val="20"/>
                <w:lang w:eastAsia="hr-HR"/>
              </w:rPr>
              <w:t>0,00</w:t>
            </w:r>
          </w:p>
        </w:tc>
      </w:tr>
      <w:tr w:rsidR="00866448" w:rsidRPr="00866448" w14:paraId="461FA80A" w14:textId="77777777" w:rsidTr="00866448">
        <w:trPr>
          <w:trHeight w:val="255"/>
        </w:trPr>
        <w:tc>
          <w:tcPr>
            <w:tcW w:w="1172" w:type="dxa"/>
            <w:noWrap/>
            <w:vAlign w:val="bottom"/>
            <w:hideMark/>
          </w:tcPr>
          <w:p w14:paraId="43DE6142" w14:textId="77777777" w:rsidR="00866448" w:rsidRPr="00866448" w:rsidRDefault="00866448" w:rsidP="00866448">
            <w:pPr>
              <w:spacing w:after="0" w:line="240" w:lineRule="auto"/>
              <w:rPr>
                <w:rFonts w:ascii="Times New Roman" w:eastAsia="Times New Roman" w:hAnsi="Times New Roman" w:cs="Times New Roman"/>
                <w:sz w:val="20"/>
                <w:szCs w:val="20"/>
                <w:lang w:eastAsia="hr-HR"/>
              </w:rPr>
            </w:pPr>
            <w:r w:rsidRPr="00866448">
              <w:rPr>
                <w:rFonts w:ascii="Times New Roman" w:eastAsia="Times New Roman" w:hAnsi="Times New Roman" w:cs="Times New Roman"/>
                <w:sz w:val="20"/>
                <w:szCs w:val="20"/>
                <w:lang w:eastAsia="hr-HR"/>
              </w:rPr>
              <w:t>P0586</w:t>
            </w:r>
          </w:p>
        </w:tc>
        <w:tc>
          <w:tcPr>
            <w:tcW w:w="955" w:type="dxa"/>
            <w:noWrap/>
            <w:vAlign w:val="bottom"/>
            <w:hideMark/>
          </w:tcPr>
          <w:p w14:paraId="4545E8C2" w14:textId="77777777" w:rsidR="00866448" w:rsidRPr="00866448" w:rsidRDefault="00866448" w:rsidP="00866448">
            <w:pPr>
              <w:spacing w:after="0" w:line="240" w:lineRule="auto"/>
              <w:rPr>
                <w:rFonts w:ascii="Times New Roman" w:eastAsia="Times New Roman" w:hAnsi="Times New Roman" w:cs="Times New Roman"/>
                <w:sz w:val="20"/>
                <w:szCs w:val="20"/>
                <w:lang w:eastAsia="hr-HR"/>
              </w:rPr>
            </w:pPr>
            <w:r w:rsidRPr="00866448">
              <w:rPr>
                <w:rFonts w:ascii="Times New Roman" w:eastAsia="Times New Roman" w:hAnsi="Times New Roman" w:cs="Times New Roman"/>
                <w:sz w:val="20"/>
                <w:szCs w:val="20"/>
                <w:lang w:eastAsia="hr-HR"/>
              </w:rPr>
              <w:t>63231</w:t>
            </w:r>
          </w:p>
        </w:tc>
        <w:tc>
          <w:tcPr>
            <w:tcW w:w="2976" w:type="dxa"/>
            <w:noWrap/>
            <w:vAlign w:val="bottom"/>
            <w:hideMark/>
          </w:tcPr>
          <w:p w14:paraId="25FF34C4" w14:textId="77777777" w:rsidR="00866448" w:rsidRPr="00866448" w:rsidRDefault="00866448" w:rsidP="00866448">
            <w:pPr>
              <w:spacing w:after="0" w:line="240" w:lineRule="auto"/>
              <w:rPr>
                <w:rFonts w:ascii="Times New Roman" w:eastAsia="Times New Roman" w:hAnsi="Times New Roman" w:cs="Times New Roman"/>
                <w:sz w:val="20"/>
                <w:szCs w:val="20"/>
                <w:lang w:eastAsia="hr-HR"/>
              </w:rPr>
            </w:pPr>
            <w:r w:rsidRPr="00866448">
              <w:rPr>
                <w:rFonts w:ascii="Times New Roman" w:eastAsia="Times New Roman" w:hAnsi="Times New Roman" w:cs="Times New Roman"/>
                <w:sz w:val="20"/>
                <w:szCs w:val="20"/>
                <w:lang w:eastAsia="hr-HR"/>
              </w:rPr>
              <w:t>Tekuće pomoći od institucija i tijela  EU, Projekt BioWaste2Energy</w:t>
            </w:r>
          </w:p>
        </w:tc>
        <w:tc>
          <w:tcPr>
            <w:tcW w:w="1428" w:type="dxa"/>
            <w:noWrap/>
            <w:vAlign w:val="bottom"/>
            <w:hideMark/>
          </w:tcPr>
          <w:p w14:paraId="4A981852" w14:textId="77777777" w:rsidR="00866448" w:rsidRPr="00866448" w:rsidRDefault="00866448" w:rsidP="00866448">
            <w:pPr>
              <w:spacing w:after="0" w:line="240" w:lineRule="auto"/>
              <w:jc w:val="right"/>
              <w:rPr>
                <w:rFonts w:ascii="Times New Roman" w:eastAsia="Times New Roman" w:hAnsi="Times New Roman" w:cs="Times New Roman"/>
                <w:sz w:val="20"/>
                <w:szCs w:val="20"/>
                <w:lang w:eastAsia="hr-HR"/>
              </w:rPr>
            </w:pPr>
            <w:r w:rsidRPr="00866448">
              <w:rPr>
                <w:rFonts w:ascii="Times New Roman" w:eastAsia="Times New Roman" w:hAnsi="Times New Roman" w:cs="Times New Roman"/>
                <w:sz w:val="20"/>
                <w:szCs w:val="20"/>
                <w:lang w:eastAsia="hr-HR"/>
              </w:rPr>
              <w:t>17.000,00</w:t>
            </w:r>
          </w:p>
        </w:tc>
        <w:tc>
          <w:tcPr>
            <w:tcW w:w="1650" w:type="dxa"/>
            <w:noWrap/>
            <w:vAlign w:val="bottom"/>
            <w:hideMark/>
          </w:tcPr>
          <w:p w14:paraId="47E9E8D1" w14:textId="77777777" w:rsidR="00866448" w:rsidRPr="00866448" w:rsidRDefault="00866448" w:rsidP="00866448">
            <w:pPr>
              <w:spacing w:after="0" w:line="240" w:lineRule="auto"/>
              <w:jc w:val="right"/>
              <w:rPr>
                <w:rFonts w:ascii="Times New Roman" w:eastAsia="Times New Roman" w:hAnsi="Times New Roman" w:cs="Times New Roman"/>
                <w:sz w:val="20"/>
                <w:szCs w:val="20"/>
                <w:lang w:eastAsia="hr-HR"/>
              </w:rPr>
            </w:pPr>
            <w:r w:rsidRPr="00866448">
              <w:rPr>
                <w:rFonts w:ascii="Times New Roman" w:eastAsia="Times New Roman" w:hAnsi="Times New Roman" w:cs="Times New Roman"/>
                <w:sz w:val="20"/>
                <w:szCs w:val="20"/>
                <w:lang w:eastAsia="hr-HR"/>
              </w:rPr>
              <w:t>0,00</w:t>
            </w:r>
          </w:p>
        </w:tc>
        <w:tc>
          <w:tcPr>
            <w:tcW w:w="983" w:type="dxa"/>
            <w:noWrap/>
            <w:vAlign w:val="bottom"/>
            <w:hideMark/>
          </w:tcPr>
          <w:p w14:paraId="73956A65" w14:textId="77777777" w:rsidR="00866448" w:rsidRPr="00866448" w:rsidRDefault="00866448" w:rsidP="00866448">
            <w:pPr>
              <w:spacing w:after="0" w:line="240" w:lineRule="auto"/>
              <w:jc w:val="right"/>
              <w:rPr>
                <w:rFonts w:ascii="Times New Roman" w:eastAsia="Times New Roman" w:hAnsi="Times New Roman" w:cs="Times New Roman"/>
                <w:sz w:val="20"/>
                <w:szCs w:val="20"/>
                <w:lang w:eastAsia="hr-HR"/>
              </w:rPr>
            </w:pPr>
            <w:r w:rsidRPr="00866448">
              <w:rPr>
                <w:rFonts w:ascii="Times New Roman" w:eastAsia="Times New Roman" w:hAnsi="Times New Roman" w:cs="Times New Roman"/>
                <w:sz w:val="20"/>
                <w:szCs w:val="20"/>
                <w:lang w:eastAsia="hr-HR"/>
              </w:rPr>
              <w:t>0,00</w:t>
            </w:r>
          </w:p>
        </w:tc>
      </w:tr>
      <w:tr w:rsidR="00866448" w:rsidRPr="00866448" w14:paraId="49927E1E" w14:textId="77777777" w:rsidTr="00866448">
        <w:trPr>
          <w:trHeight w:val="255"/>
        </w:trPr>
        <w:tc>
          <w:tcPr>
            <w:tcW w:w="1172" w:type="dxa"/>
            <w:noWrap/>
            <w:vAlign w:val="bottom"/>
            <w:hideMark/>
          </w:tcPr>
          <w:p w14:paraId="477E7182" w14:textId="77777777" w:rsidR="00866448" w:rsidRPr="00866448" w:rsidRDefault="00866448" w:rsidP="00866448">
            <w:pPr>
              <w:spacing w:after="0" w:line="240" w:lineRule="auto"/>
              <w:rPr>
                <w:rFonts w:ascii="Times New Roman" w:eastAsia="Times New Roman" w:hAnsi="Times New Roman" w:cs="Times New Roman"/>
                <w:sz w:val="20"/>
                <w:szCs w:val="20"/>
                <w:lang w:eastAsia="hr-HR"/>
              </w:rPr>
            </w:pPr>
            <w:r w:rsidRPr="00866448">
              <w:rPr>
                <w:rFonts w:ascii="Times New Roman" w:eastAsia="Times New Roman" w:hAnsi="Times New Roman" w:cs="Times New Roman"/>
                <w:sz w:val="20"/>
                <w:szCs w:val="20"/>
                <w:lang w:eastAsia="hr-HR"/>
              </w:rPr>
              <w:lastRenderedPageBreak/>
              <w:t>P0587</w:t>
            </w:r>
          </w:p>
        </w:tc>
        <w:tc>
          <w:tcPr>
            <w:tcW w:w="955" w:type="dxa"/>
            <w:noWrap/>
            <w:vAlign w:val="bottom"/>
            <w:hideMark/>
          </w:tcPr>
          <w:p w14:paraId="58D554F4" w14:textId="77777777" w:rsidR="00866448" w:rsidRPr="00866448" w:rsidRDefault="00866448" w:rsidP="00866448">
            <w:pPr>
              <w:spacing w:after="0" w:line="240" w:lineRule="auto"/>
              <w:rPr>
                <w:rFonts w:ascii="Times New Roman" w:eastAsia="Times New Roman" w:hAnsi="Times New Roman" w:cs="Times New Roman"/>
                <w:sz w:val="20"/>
                <w:szCs w:val="20"/>
                <w:lang w:eastAsia="hr-HR"/>
              </w:rPr>
            </w:pPr>
            <w:r w:rsidRPr="00866448">
              <w:rPr>
                <w:rFonts w:ascii="Times New Roman" w:eastAsia="Times New Roman" w:hAnsi="Times New Roman" w:cs="Times New Roman"/>
                <w:sz w:val="20"/>
                <w:szCs w:val="20"/>
                <w:lang w:eastAsia="hr-HR"/>
              </w:rPr>
              <w:t>63231</w:t>
            </w:r>
          </w:p>
        </w:tc>
        <w:tc>
          <w:tcPr>
            <w:tcW w:w="2976" w:type="dxa"/>
            <w:noWrap/>
            <w:vAlign w:val="bottom"/>
            <w:hideMark/>
          </w:tcPr>
          <w:p w14:paraId="0B28EE7C" w14:textId="77777777" w:rsidR="00866448" w:rsidRPr="00866448" w:rsidRDefault="00866448" w:rsidP="00866448">
            <w:pPr>
              <w:spacing w:after="0" w:line="240" w:lineRule="auto"/>
              <w:rPr>
                <w:rFonts w:ascii="Times New Roman" w:eastAsia="Times New Roman" w:hAnsi="Times New Roman" w:cs="Times New Roman"/>
                <w:sz w:val="20"/>
                <w:szCs w:val="20"/>
                <w:lang w:eastAsia="hr-HR"/>
              </w:rPr>
            </w:pPr>
            <w:r w:rsidRPr="00866448">
              <w:rPr>
                <w:rFonts w:ascii="Times New Roman" w:eastAsia="Times New Roman" w:hAnsi="Times New Roman" w:cs="Times New Roman"/>
                <w:sz w:val="20"/>
                <w:szCs w:val="20"/>
                <w:lang w:eastAsia="hr-HR"/>
              </w:rPr>
              <w:t>Tekuće pomoći od institucija i tijela  EU, Projekt PATH (INERREG IT-HR)</w:t>
            </w:r>
          </w:p>
        </w:tc>
        <w:tc>
          <w:tcPr>
            <w:tcW w:w="1428" w:type="dxa"/>
            <w:noWrap/>
            <w:vAlign w:val="bottom"/>
            <w:hideMark/>
          </w:tcPr>
          <w:p w14:paraId="3C51B65B" w14:textId="77777777" w:rsidR="00866448" w:rsidRPr="00866448" w:rsidRDefault="00866448" w:rsidP="00866448">
            <w:pPr>
              <w:spacing w:after="0" w:line="240" w:lineRule="auto"/>
              <w:jc w:val="right"/>
              <w:rPr>
                <w:rFonts w:ascii="Times New Roman" w:eastAsia="Times New Roman" w:hAnsi="Times New Roman" w:cs="Times New Roman"/>
                <w:sz w:val="20"/>
                <w:szCs w:val="20"/>
                <w:lang w:eastAsia="hr-HR"/>
              </w:rPr>
            </w:pPr>
            <w:r w:rsidRPr="00866448">
              <w:rPr>
                <w:rFonts w:ascii="Times New Roman" w:eastAsia="Times New Roman" w:hAnsi="Times New Roman" w:cs="Times New Roman"/>
                <w:sz w:val="20"/>
                <w:szCs w:val="20"/>
                <w:lang w:eastAsia="hr-HR"/>
              </w:rPr>
              <w:t>17.000,00</w:t>
            </w:r>
          </w:p>
        </w:tc>
        <w:tc>
          <w:tcPr>
            <w:tcW w:w="1650" w:type="dxa"/>
            <w:noWrap/>
            <w:vAlign w:val="bottom"/>
            <w:hideMark/>
          </w:tcPr>
          <w:p w14:paraId="25CD9A73" w14:textId="77777777" w:rsidR="00866448" w:rsidRPr="00866448" w:rsidRDefault="00866448" w:rsidP="00866448">
            <w:pPr>
              <w:spacing w:after="0" w:line="240" w:lineRule="auto"/>
              <w:jc w:val="right"/>
              <w:rPr>
                <w:rFonts w:ascii="Times New Roman" w:eastAsia="Times New Roman" w:hAnsi="Times New Roman" w:cs="Times New Roman"/>
                <w:sz w:val="20"/>
                <w:szCs w:val="20"/>
                <w:lang w:eastAsia="hr-HR"/>
              </w:rPr>
            </w:pPr>
            <w:r w:rsidRPr="00866448">
              <w:rPr>
                <w:rFonts w:ascii="Times New Roman" w:eastAsia="Times New Roman" w:hAnsi="Times New Roman" w:cs="Times New Roman"/>
                <w:sz w:val="20"/>
                <w:szCs w:val="20"/>
                <w:lang w:eastAsia="hr-HR"/>
              </w:rPr>
              <w:t>0,00</w:t>
            </w:r>
          </w:p>
        </w:tc>
        <w:tc>
          <w:tcPr>
            <w:tcW w:w="983" w:type="dxa"/>
            <w:noWrap/>
            <w:vAlign w:val="bottom"/>
            <w:hideMark/>
          </w:tcPr>
          <w:p w14:paraId="5BAAFC00" w14:textId="77777777" w:rsidR="00866448" w:rsidRPr="00866448" w:rsidRDefault="00866448" w:rsidP="00866448">
            <w:pPr>
              <w:spacing w:after="0" w:line="240" w:lineRule="auto"/>
              <w:jc w:val="right"/>
              <w:rPr>
                <w:rFonts w:ascii="Times New Roman" w:eastAsia="Times New Roman" w:hAnsi="Times New Roman" w:cs="Times New Roman"/>
                <w:sz w:val="20"/>
                <w:szCs w:val="20"/>
                <w:lang w:eastAsia="hr-HR"/>
              </w:rPr>
            </w:pPr>
            <w:r w:rsidRPr="00866448">
              <w:rPr>
                <w:rFonts w:ascii="Times New Roman" w:eastAsia="Times New Roman" w:hAnsi="Times New Roman" w:cs="Times New Roman"/>
                <w:sz w:val="20"/>
                <w:szCs w:val="20"/>
                <w:lang w:eastAsia="hr-HR"/>
              </w:rPr>
              <w:t>0,00</w:t>
            </w:r>
          </w:p>
        </w:tc>
      </w:tr>
      <w:tr w:rsidR="00866448" w:rsidRPr="00866448" w14:paraId="6AB6BC33" w14:textId="77777777" w:rsidTr="00866448">
        <w:trPr>
          <w:trHeight w:val="255"/>
        </w:trPr>
        <w:tc>
          <w:tcPr>
            <w:tcW w:w="1172" w:type="dxa"/>
            <w:noWrap/>
            <w:vAlign w:val="bottom"/>
            <w:hideMark/>
          </w:tcPr>
          <w:p w14:paraId="13FD10E1" w14:textId="77777777" w:rsidR="00866448" w:rsidRPr="00866448" w:rsidRDefault="00866448" w:rsidP="00866448">
            <w:pPr>
              <w:spacing w:after="0" w:line="240" w:lineRule="auto"/>
              <w:rPr>
                <w:rFonts w:ascii="Times New Roman" w:eastAsia="Times New Roman" w:hAnsi="Times New Roman" w:cs="Times New Roman"/>
                <w:sz w:val="20"/>
                <w:szCs w:val="20"/>
                <w:lang w:eastAsia="hr-HR"/>
              </w:rPr>
            </w:pPr>
            <w:r w:rsidRPr="00866448">
              <w:rPr>
                <w:rFonts w:ascii="Times New Roman" w:eastAsia="Times New Roman" w:hAnsi="Times New Roman" w:cs="Times New Roman"/>
                <w:sz w:val="20"/>
                <w:szCs w:val="20"/>
                <w:lang w:eastAsia="hr-HR"/>
              </w:rPr>
              <w:t>P0559</w:t>
            </w:r>
          </w:p>
        </w:tc>
        <w:tc>
          <w:tcPr>
            <w:tcW w:w="955" w:type="dxa"/>
            <w:noWrap/>
            <w:vAlign w:val="bottom"/>
            <w:hideMark/>
          </w:tcPr>
          <w:p w14:paraId="6E7D4241" w14:textId="77777777" w:rsidR="00866448" w:rsidRPr="00866448" w:rsidRDefault="00866448" w:rsidP="00866448">
            <w:pPr>
              <w:spacing w:after="0" w:line="240" w:lineRule="auto"/>
              <w:rPr>
                <w:rFonts w:ascii="Times New Roman" w:eastAsia="Times New Roman" w:hAnsi="Times New Roman" w:cs="Times New Roman"/>
                <w:sz w:val="20"/>
                <w:szCs w:val="20"/>
                <w:lang w:eastAsia="hr-HR"/>
              </w:rPr>
            </w:pPr>
            <w:r w:rsidRPr="00866448">
              <w:rPr>
                <w:rFonts w:ascii="Times New Roman" w:eastAsia="Times New Roman" w:hAnsi="Times New Roman" w:cs="Times New Roman"/>
                <w:sz w:val="20"/>
                <w:szCs w:val="20"/>
                <w:lang w:eastAsia="hr-HR"/>
              </w:rPr>
              <w:t>63811</w:t>
            </w:r>
          </w:p>
        </w:tc>
        <w:tc>
          <w:tcPr>
            <w:tcW w:w="2976" w:type="dxa"/>
            <w:noWrap/>
            <w:vAlign w:val="bottom"/>
            <w:hideMark/>
          </w:tcPr>
          <w:p w14:paraId="5663B27F" w14:textId="77777777" w:rsidR="00866448" w:rsidRPr="00866448" w:rsidRDefault="00866448" w:rsidP="00866448">
            <w:pPr>
              <w:spacing w:after="0" w:line="240" w:lineRule="auto"/>
              <w:rPr>
                <w:rFonts w:ascii="Times New Roman" w:eastAsia="Times New Roman" w:hAnsi="Times New Roman" w:cs="Times New Roman"/>
                <w:sz w:val="20"/>
                <w:szCs w:val="20"/>
                <w:lang w:eastAsia="hr-HR"/>
              </w:rPr>
            </w:pPr>
            <w:r w:rsidRPr="00866448">
              <w:rPr>
                <w:rFonts w:ascii="Times New Roman" w:eastAsia="Times New Roman" w:hAnsi="Times New Roman" w:cs="Times New Roman"/>
                <w:sz w:val="20"/>
                <w:szCs w:val="20"/>
                <w:lang w:eastAsia="hr-HR"/>
              </w:rPr>
              <w:t>Tekuće pomoći iz državnog proračuna temeljem prijenosa EU sredstava,  "ZAŽELI I UKLJUČI SE"</w:t>
            </w:r>
          </w:p>
        </w:tc>
        <w:tc>
          <w:tcPr>
            <w:tcW w:w="1428" w:type="dxa"/>
            <w:noWrap/>
            <w:vAlign w:val="bottom"/>
            <w:hideMark/>
          </w:tcPr>
          <w:p w14:paraId="49C387C8" w14:textId="77777777" w:rsidR="00866448" w:rsidRPr="00866448" w:rsidRDefault="00866448" w:rsidP="00866448">
            <w:pPr>
              <w:spacing w:after="0" w:line="240" w:lineRule="auto"/>
              <w:jc w:val="right"/>
              <w:rPr>
                <w:rFonts w:ascii="Times New Roman" w:eastAsia="Times New Roman" w:hAnsi="Times New Roman" w:cs="Times New Roman"/>
                <w:sz w:val="20"/>
                <w:szCs w:val="20"/>
                <w:lang w:eastAsia="hr-HR"/>
              </w:rPr>
            </w:pPr>
            <w:r w:rsidRPr="00866448">
              <w:rPr>
                <w:rFonts w:ascii="Times New Roman" w:eastAsia="Times New Roman" w:hAnsi="Times New Roman" w:cs="Times New Roman"/>
                <w:sz w:val="20"/>
                <w:szCs w:val="20"/>
                <w:lang w:eastAsia="hr-HR"/>
              </w:rPr>
              <w:t>244.912,53</w:t>
            </w:r>
          </w:p>
        </w:tc>
        <w:tc>
          <w:tcPr>
            <w:tcW w:w="1650" w:type="dxa"/>
            <w:noWrap/>
            <w:vAlign w:val="bottom"/>
            <w:hideMark/>
          </w:tcPr>
          <w:p w14:paraId="6D3CCEBB" w14:textId="77777777" w:rsidR="00866448" w:rsidRPr="00866448" w:rsidRDefault="00866448" w:rsidP="00866448">
            <w:pPr>
              <w:spacing w:after="0" w:line="240" w:lineRule="auto"/>
              <w:jc w:val="right"/>
              <w:rPr>
                <w:rFonts w:ascii="Times New Roman" w:eastAsia="Times New Roman" w:hAnsi="Times New Roman" w:cs="Times New Roman"/>
                <w:sz w:val="20"/>
                <w:szCs w:val="20"/>
                <w:lang w:eastAsia="hr-HR"/>
              </w:rPr>
            </w:pPr>
            <w:r w:rsidRPr="00866448">
              <w:rPr>
                <w:rFonts w:ascii="Times New Roman" w:eastAsia="Times New Roman" w:hAnsi="Times New Roman" w:cs="Times New Roman"/>
                <w:sz w:val="20"/>
                <w:szCs w:val="20"/>
                <w:lang w:eastAsia="hr-HR"/>
              </w:rPr>
              <w:t>216.069,75</w:t>
            </w:r>
          </w:p>
        </w:tc>
        <w:tc>
          <w:tcPr>
            <w:tcW w:w="983" w:type="dxa"/>
            <w:noWrap/>
            <w:vAlign w:val="bottom"/>
            <w:hideMark/>
          </w:tcPr>
          <w:p w14:paraId="50D3DC49" w14:textId="77777777" w:rsidR="00866448" w:rsidRPr="00866448" w:rsidRDefault="00866448" w:rsidP="00866448">
            <w:pPr>
              <w:spacing w:after="0" w:line="240" w:lineRule="auto"/>
              <w:jc w:val="right"/>
              <w:rPr>
                <w:rFonts w:ascii="Times New Roman" w:eastAsia="Times New Roman" w:hAnsi="Times New Roman" w:cs="Times New Roman"/>
                <w:sz w:val="20"/>
                <w:szCs w:val="20"/>
                <w:lang w:eastAsia="hr-HR"/>
              </w:rPr>
            </w:pPr>
            <w:r w:rsidRPr="00866448">
              <w:rPr>
                <w:rFonts w:ascii="Times New Roman" w:eastAsia="Times New Roman" w:hAnsi="Times New Roman" w:cs="Times New Roman"/>
                <w:sz w:val="20"/>
                <w:szCs w:val="20"/>
                <w:lang w:eastAsia="hr-HR"/>
              </w:rPr>
              <w:t>88,22</w:t>
            </w:r>
          </w:p>
        </w:tc>
      </w:tr>
      <w:tr w:rsidR="00866448" w:rsidRPr="00866448" w14:paraId="4FE75E87" w14:textId="77777777" w:rsidTr="00866448">
        <w:trPr>
          <w:trHeight w:val="255"/>
        </w:trPr>
        <w:tc>
          <w:tcPr>
            <w:tcW w:w="1172" w:type="dxa"/>
            <w:noWrap/>
            <w:vAlign w:val="bottom"/>
            <w:hideMark/>
          </w:tcPr>
          <w:p w14:paraId="7F5EEF01" w14:textId="77777777" w:rsidR="00866448" w:rsidRPr="00866448" w:rsidRDefault="00866448" w:rsidP="00866448">
            <w:pPr>
              <w:spacing w:after="0" w:line="240" w:lineRule="auto"/>
              <w:rPr>
                <w:rFonts w:ascii="Times New Roman" w:eastAsia="Times New Roman" w:hAnsi="Times New Roman" w:cs="Times New Roman"/>
                <w:sz w:val="20"/>
                <w:szCs w:val="20"/>
                <w:lang w:eastAsia="hr-HR"/>
              </w:rPr>
            </w:pPr>
            <w:r w:rsidRPr="00866448">
              <w:rPr>
                <w:rFonts w:ascii="Times New Roman" w:eastAsia="Times New Roman" w:hAnsi="Times New Roman" w:cs="Times New Roman"/>
                <w:sz w:val="20"/>
                <w:szCs w:val="20"/>
                <w:lang w:eastAsia="hr-HR"/>
              </w:rPr>
              <w:t>P0583</w:t>
            </w:r>
          </w:p>
        </w:tc>
        <w:tc>
          <w:tcPr>
            <w:tcW w:w="955" w:type="dxa"/>
            <w:noWrap/>
            <w:vAlign w:val="bottom"/>
            <w:hideMark/>
          </w:tcPr>
          <w:p w14:paraId="7803EA94" w14:textId="77777777" w:rsidR="00866448" w:rsidRPr="00866448" w:rsidRDefault="00866448" w:rsidP="00866448">
            <w:pPr>
              <w:spacing w:after="0" w:line="240" w:lineRule="auto"/>
              <w:rPr>
                <w:rFonts w:ascii="Times New Roman" w:eastAsia="Times New Roman" w:hAnsi="Times New Roman" w:cs="Times New Roman"/>
                <w:sz w:val="20"/>
                <w:szCs w:val="20"/>
                <w:lang w:eastAsia="hr-HR"/>
              </w:rPr>
            </w:pPr>
            <w:r w:rsidRPr="00866448">
              <w:rPr>
                <w:rFonts w:ascii="Times New Roman" w:eastAsia="Times New Roman" w:hAnsi="Times New Roman" w:cs="Times New Roman"/>
                <w:sz w:val="20"/>
                <w:szCs w:val="20"/>
                <w:lang w:eastAsia="hr-HR"/>
              </w:rPr>
              <w:t>63821</w:t>
            </w:r>
          </w:p>
        </w:tc>
        <w:tc>
          <w:tcPr>
            <w:tcW w:w="2976" w:type="dxa"/>
            <w:noWrap/>
            <w:vAlign w:val="bottom"/>
            <w:hideMark/>
          </w:tcPr>
          <w:p w14:paraId="494B1B4A" w14:textId="03D00C55" w:rsidR="00866448" w:rsidRPr="00866448" w:rsidRDefault="00866448" w:rsidP="00866448">
            <w:pPr>
              <w:spacing w:after="0" w:line="240" w:lineRule="auto"/>
              <w:rPr>
                <w:rFonts w:ascii="Times New Roman" w:eastAsia="Times New Roman" w:hAnsi="Times New Roman" w:cs="Times New Roman"/>
                <w:sz w:val="20"/>
                <w:szCs w:val="20"/>
                <w:lang w:eastAsia="hr-HR"/>
              </w:rPr>
            </w:pPr>
            <w:r w:rsidRPr="00866448">
              <w:rPr>
                <w:rFonts w:ascii="Times New Roman" w:eastAsia="Times New Roman" w:hAnsi="Times New Roman" w:cs="Times New Roman"/>
                <w:sz w:val="20"/>
                <w:szCs w:val="20"/>
                <w:lang w:eastAsia="hr-HR"/>
              </w:rPr>
              <w:t>Kapitalne pomoći iz državnog proračuna temeljem prijenosa EU sredstava</w:t>
            </w:r>
            <w:r>
              <w:rPr>
                <w:rFonts w:ascii="Times New Roman" w:eastAsia="Times New Roman" w:hAnsi="Times New Roman" w:cs="Times New Roman"/>
                <w:sz w:val="20"/>
                <w:szCs w:val="20"/>
                <w:lang w:eastAsia="hr-HR"/>
              </w:rPr>
              <w:t>, Vatrogasni dom</w:t>
            </w:r>
          </w:p>
        </w:tc>
        <w:tc>
          <w:tcPr>
            <w:tcW w:w="1428" w:type="dxa"/>
            <w:noWrap/>
            <w:vAlign w:val="bottom"/>
            <w:hideMark/>
          </w:tcPr>
          <w:p w14:paraId="6162B288" w14:textId="77777777" w:rsidR="00866448" w:rsidRPr="00866448" w:rsidRDefault="00866448" w:rsidP="00866448">
            <w:pPr>
              <w:spacing w:after="0" w:line="240" w:lineRule="auto"/>
              <w:jc w:val="right"/>
              <w:rPr>
                <w:rFonts w:ascii="Times New Roman" w:eastAsia="Times New Roman" w:hAnsi="Times New Roman" w:cs="Times New Roman"/>
                <w:sz w:val="20"/>
                <w:szCs w:val="20"/>
                <w:lang w:eastAsia="hr-HR"/>
              </w:rPr>
            </w:pPr>
            <w:r w:rsidRPr="00866448">
              <w:rPr>
                <w:rFonts w:ascii="Times New Roman" w:eastAsia="Times New Roman" w:hAnsi="Times New Roman" w:cs="Times New Roman"/>
                <w:sz w:val="20"/>
                <w:szCs w:val="20"/>
                <w:lang w:eastAsia="hr-HR"/>
              </w:rPr>
              <w:t>1.620.000,00</w:t>
            </w:r>
          </w:p>
        </w:tc>
        <w:tc>
          <w:tcPr>
            <w:tcW w:w="1650" w:type="dxa"/>
            <w:noWrap/>
            <w:vAlign w:val="bottom"/>
            <w:hideMark/>
          </w:tcPr>
          <w:p w14:paraId="226804A4" w14:textId="77777777" w:rsidR="00866448" w:rsidRPr="00866448" w:rsidRDefault="00866448" w:rsidP="00866448">
            <w:pPr>
              <w:spacing w:after="0" w:line="240" w:lineRule="auto"/>
              <w:jc w:val="right"/>
              <w:rPr>
                <w:rFonts w:ascii="Times New Roman" w:eastAsia="Times New Roman" w:hAnsi="Times New Roman" w:cs="Times New Roman"/>
                <w:sz w:val="20"/>
                <w:szCs w:val="20"/>
                <w:lang w:eastAsia="hr-HR"/>
              </w:rPr>
            </w:pPr>
            <w:r w:rsidRPr="00866448">
              <w:rPr>
                <w:rFonts w:ascii="Times New Roman" w:eastAsia="Times New Roman" w:hAnsi="Times New Roman" w:cs="Times New Roman"/>
                <w:sz w:val="20"/>
                <w:szCs w:val="20"/>
                <w:lang w:eastAsia="hr-HR"/>
              </w:rPr>
              <w:t>0,00</w:t>
            </w:r>
          </w:p>
        </w:tc>
        <w:tc>
          <w:tcPr>
            <w:tcW w:w="983" w:type="dxa"/>
            <w:noWrap/>
            <w:vAlign w:val="bottom"/>
            <w:hideMark/>
          </w:tcPr>
          <w:p w14:paraId="0B86DD60" w14:textId="77777777" w:rsidR="00866448" w:rsidRPr="00866448" w:rsidRDefault="00866448" w:rsidP="00866448">
            <w:pPr>
              <w:spacing w:after="0" w:line="240" w:lineRule="auto"/>
              <w:jc w:val="right"/>
              <w:rPr>
                <w:rFonts w:ascii="Times New Roman" w:eastAsia="Times New Roman" w:hAnsi="Times New Roman" w:cs="Times New Roman"/>
                <w:sz w:val="20"/>
                <w:szCs w:val="20"/>
                <w:lang w:eastAsia="hr-HR"/>
              </w:rPr>
            </w:pPr>
            <w:r w:rsidRPr="00866448">
              <w:rPr>
                <w:rFonts w:ascii="Times New Roman" w:eastAsia="Times New Roman" w:hAnsi="Times New Roman" w:cs="Times New Roman"/>
                <w:sz w:val="20"/>
                <w:szCs w:val="20"/>
                <w:lang w:eastAsia="hr-HR"/>
              </w:rPr>
              <w:t>0,00</w:t>
            </w:r>
          </w:p>
        </w:tc>
      </w:tr>
      <w:tr w:rsidR="00866448" w:rsidRPr="00866448" w14:paraId="38ED0660" w14:textId="77777777" w:rsidTr="00866448">
        <w:trPr>
          <w:trHeight w:val="255"/>
        </w:trPr>
        <w:tc>
          <w:tcPr>
            <w:tcW w:w="1172" w:type="dxa"/>
            <w:shd w:val="clear" w:color="000000" w:fill="FFCC00"/>
            <w:noWrap/>
            <w:vAlign w:val="bottom"/>
            <w:hideMark/>
          </w:tcPr>
          <w:p w14:paraId="7A2232C9" w14:textId="77777777" w:rsidR="00866448" w:rsidRPr="00866448" w:rsidRDefault="00866448" w:rsidP="00866448">
            <w:pPr>
              <w:spacing w:after="0" w:line="240" w:lineRule="auto"/>
              <w:rPr>
                <w:rFonts w:ascii="Times New Roman" w:eastAsia="Times New Roman" w:hAnsi="Times New Roman" w:cs="Times New Roman"/>
                <w:b/>
                <w:bCs/>
                <w:color w:val="000000"/>
                <w:sz w:val="20"/>
                <w:szCs w:val="20"/>
                <w:lang w:eastAsia="hr-HR"/>
              </w:rPr>
            </w:pPr>
            <w:r w:rsidRPr="00866448">
              <w:rPr>
                <w:rFonts w:ascii="Times New Roman" w:eastAsia="Times New Roman" w:hAnsi="Times New Roman" w:cs="Times New Roman"/>
                <w:b/>
                <w:bCs/>
                <w:color w:val="000000"/>
                <w:sz w:val="20"/>
                <w:szCs w:val="20"/>
                <w:lang w:eastAsia="hr-HR"/>
              </w:rPr>
              <w:t xml:space="preserve">Izvor </w:t>
            </w:r>
          </w:p>
        </w:tc>
        <w:tc>
          <w:tcPr>
            <w:tcW w:w="955" w:type="dxa"/>
            <w:shd w:val="clear" w:color="000000" w:fill="FFCC00"/>
            <w:noWrap/>
            <w:vAlign w:val="bottom"/>
            <w:hideMark/>
          </w:tcPr>
          <w:p w14:paraId="0D034FBE" w14:textId="77777777" w:rsidR="00866448" w:rsidRPr="00866448" w:rsidRDefault="00866448" w:rsidP="00866448">
            <w:pPr>
              <w:spacing w:after="0" w:line="240" w:lineRule="auto"/>
              <w:rPr>
                <w:rFonts w:ascii="Times New Roman" w:eastAsia="Times New Roman" w:hAnsi="Times New Roman" w:cs="Times New Roman"/>
                <w:b/>
                <w:bCs/>
                <w:color w:val="000000"/>
                <w:sz w:val="20"/>
                <w:szCs w:val="20"/>
                <w:lang w:eastAsia="hr-HR"/>
              </w:rPr>
            </w:pPr>
            <w:r w:rsidRPr="00866448">
              <w:rPr>
                <w:rFonts w:ascii="Times New Roman" w:eastAsia="Times New Roman" w:hAnsi="Times New Roman" w:cs="Times New Roman"/>
                <w:b/>
                <w:bCs/>
                <w:color w:val="000000"/>
                <w:sz w:val="20"/>
                <w:szCs w:val="20"/>
                <w:lang w:eastAsia="hr-HR"/>
              </w:rPr>
              <w:t>5.5.</w:t>
            </w:r>
          </w:p>
        </w:tc>
        <w:tc>
          <w:tcPr>
            <w:tcW w:w="2976" w:type="dxa"/>
            <w:shd w:val="clear" w:color="000000" w:fill="FFCC00"/>
            <w:noWrap/>
            <w:vAlign w:val="bottom"/>
            <w:hideMark/>
          </w:tcPr>
          <w:p w14:paraId="5316F647" w14:textId="77777777" w:rsidR="00866448" w:rsidRPr="00866448" w:rsidRDefault="00866448" w:rsidP="00866448">
            <w:pPr>
              <w:spacing w:after="0" w:line="240" w:lineRule="auto"/>
              <w:rPr>
                <w:rFonts w:ascii="Times New Roman" w:eastAsia="Times New Roman" w:hAnsi="Times New Roman" w:cs="Times New Roman"/>
                <w:b/>
                <w:bCs/>
                <w:color w:val="000000"/>
                <w:sz w:val="20"/>
                <w:szCs w:val="20"/>
                <w:lang w:eastAsia="hr-HR"/>
              </w:rPr>
            </w:pPr>
            <w:r w:rsidRPr="00866448">
              <w:rPr>
                <w:rFonts w:ascii="Times New Roman" w:eastAsia="Times New Roman" w:hAnsi="Times New Roman" w:cs="Times New Roman"/>
                <w:b/>
                <w:bCs/>
                <w:color w:val="000000"/>
                <w:sz w:val="20"/>
                <w:szCs w:val="20"/>
                <w:lang w:eastAsia="hr-HR"/>
              </w:rPr>
              <w:t>Tekuće i kapitalne pomoći iz državnog  proračuna</w:t>
            </w:r>
          </w:p>
        </w:tc>
        <w:tc>
          <w:tcPr>
            <w:tcW w:w="1428" w:type="dxa"/>
            <w:shd w:val="clear" w:color="000000" w:fill="FFCC00"/>
            <w:noWrap/>
            <w:vAlign w:val="bottom"/>
            <w:hideMark/>
          </w:tcPr>
          <w:p w14:paraId="32F2DBDC" w14:textId="77777777" w:rsidR="00866448" w:rsidRPr="00866448" w:rsidRDefault="00866448" w:rsidP="00866448">
            <w:pPr>
              <w:spacing w:after="0" w:line="240" w:lineRule="auto"/>
              <w:jc w:val="right"/>
              <w:rPr>
                <w:rFonts w:ascii="Times New Roman" w:eastAsia="Times New Roman" w:hAnsi="Times New Roman" w:cs="Times New Roman"/>
                <w:b/>
                <w:bCs/>
                <w:color w:val="000000"/>
                <w:sz w:val="20"/>
                <w:szCs w:val="20"/>
                <w:lang w:eastAsia="hr-HR"/>
              </w:rPr>
            </w:pPr>
            <w:r w:rsidRPr="00866448">
              <w:rPr>
                <w:rFonts w:ascii="Times New Roman" w:eastAsia="Times New Roman" w:hAnsi="Times New Roman" w:cs="Times New Roman"/>
                <w:b/>
                <w:bCs/>
                <w:color w:val="000000"/>
                <w:sz w:val="20"/>
                <w:szCs w:val="20"/>
                <w:lang w:eastAsia="hr-HR"/>
              </w:rPr>
              <w:t>3.272.038,00</w:t>
            </w:r>
          </w:p>
        </w:tc>
        <w:tc>
          <w:tcPr>
            <w:tcW w:w="1650" w:type="dxa"/>
            <w:shd w:val="clear" w:color="000000" w:fill="FFCC00"/>
            <w:noWrap/>
            <w:vAlign w:val="bottom"/>
            <w:hideMark/>
          </w:tcPr>
          <w:p w14:paraId="29E94723" w14:textId="77777777" w:rsidR="00866448" w:rsidRPr="00866448" w:rsidRDefault="00866448" w:rsidP="00866448">
            <w:pPr>
              <w:spacing w:after="0" w:line="240" w:lineRule="auto"/>
              <w:jc w:val="right"/>
              <w:rPr>
                <w:rFonts w:ascii="Times New Roman" w:eastAsia="Times New Roman" w:hAnsi="Times New Roman" w:cs="Times New Roman"/>
                <w:b/>
                <w:bCs/>
                <w:color w:val="000000"/>
                <w:sz w:val="20"/>
                <w:szCs w:val="20"/>
                <w:lang w:eastAsia="hr-HR"/>
              </w:rPr>
            </w:pPr>
            <w:r w:rsidRPr="00866448">
              <w:rPr>
                <w:rFonts w:ascii="Times New Roman" w:eastAsia="Times New Roman" w:hAnsi="Times New Roman" w:cs="Times New Roman"/>
                <w:b/>
                <w:bCs/>
                <w:color w:val="000000"/>
                <w:sz w:val="20"/>
                <w:szCs w:val="20"/>
                <w:lang w:eastAsia="hr-HR"/>
              </w:rPr>
              <w:t>552.577,50</w:t>
            </w:r>
          </w:p>
        </w:tc>
        <w:tc>
          <w:tcPr>
            <w:tcW w:w="983" w:type="dxa"/>
            <w:shd w:val="clear" w:color="000000" w:fill="FFCC00"/>
            <w:noWrap/>
            <w:vAlign w:val="bottom"/>
            <w:hideMark/>
          </w:tcPr>
          <w:p w14:paraId="755AD6BD" w14:textId="77777777" w:rsidR="00866448" w:rsidRPr="00866448" w:rsidRDefault="00866448" w:rsidP="00866448">
            <w:pPr>
              <w:spacing w:after="0" w:line="240" w:lineRule="auto"/>
              <w:jc w:val="right"/>
              <w:rPr>
                <w:rFonts w:ascii="Times New Roman" w:eastAsia="Times New Roman" w:hAnsi="Times New Roman" w:cs="Times New Roman"/>
                <w:b/>
                <w:bCs/>
                <w:color w:val="000000"/>
                <w:sz w:val="20"/>
                <w:szCs w:val="20"/>
                <w:lang w:eastAsia="hr-HR"/>
              </w:rPr>
            </w:pPr>
            <w:r w:rsidRPr="00866448">
              <w:rPr>
                <w:rFonts w:ascii="Times New Roman" w:eastAsia="Times New Roman" w:hAnsi="Times New Roman" w:cs="Times New Roman"/>
                <w:b/>
                <w:bCs/>
                <w:color w:val="000000"/>
                <w:sz w:val="20"/>
                <w:szCs w:val="20"/>
                <w:lang w:eastAsia="hr-HR"/>
              </w:rPr>
              <w:t>16,89</w:t>
            </w:r>
          </w:p>
        </w:tc>
      </w:tr>
      <w:tr w:rsidR="00866448" w:rsidRPr="00866448" w14:paraId="7CDAA030" w14:textId="77777777" w:rsidTr="00866448">
        <w:trPr>
          <w:trHeight w:val="255"/>
        </w:trPr>
        <w:tc>
          <w:tcPr>
            <w:tcW w:w="1172" w:type="dxa"/>
            <w:noWrap/>
            <w:vAlign w:val="bottom"/>
            <w:hideMark/>
          </w:tcPr>
          <w:p w14:paraId="781A5222" w14:textId="77777777" w:rsidR="00866448" w:rsidRPr="00866448" w:rsidRDefault="00866448" w:rsidP="00866448">
            <w:pPr>
              <w:spacing w:after="0" w:line="240" w:lineRule="auto"/>
              <w:rPr>
                <w:rFonts w:ascii="Times New Roman" w:eastAsia="Times New Roman" w:hAnsi="Times New Roman" w:cs="Times New Roman"/>
                <w:sz w:val="20"/>
                <w:szCs w:val="20"/>
                <w:lang w:eastAsia="hr-HR"/>
              </w:rPr>
            </w:pPr>
            <w:r w:rsidRPr="00866448">
              <w:rPr>
                <w:rFonts w:ascii="Times New Roman" w:eastAsia="Times New Roman" w:hAnsi="Times New Roman" w:cs="Times New Roman"/>
                <w:sz w:val="20"/>
                <w:szCs w:val="20"/>
                <w:lang w:eastAsia="hr-HR"/>
              </w:rPr>
              <w:t>P0408</w:t>
            </w:r>
          </w:p>
        </w:tc>
        <w:tc>
          <w:tcPr>
            <w:tcW w:w="955" w:type="dxa"/>
            <w:noWrap/>
            <w:vAlign w:val="bottom"/>
            <w:hideMark/>
          </w:tcPr>
          <w:p w14:paraId="24CDEA93" w14:textId="77777777" w:rsidR="00866448" w:rsidRPr="00866448" w:rsidRDefault="00866448" w:rsidP="00866448">
            <w:pPr>
              <w:spacing w:after="0" w:line="240" w:lineRule="auto"/>
              <w:rPr>
                <w:rFonts w:ascii="Times New Roman" w:eastAsia="Times New Roman" w:hAnsi="Times New Roman" w:cs="Times New Roman"/>
                <w:sz w:val="20"/>
                <w:szCs w:val="20"/>
                <w:lang w:eastAsia="hr-HR"/>
              </w:rPr>
            </w:pPr>
            <w:r w:rsidRPr="00866448">
              <w:rPr>
                <w:rFonts w:ascii="Times New Roman" w:eastAsia="Times New Roman" w:hAnsi="Times New Roman" w:cs="Times New Roman"/>
                <w:sz w:val="20"/>
                <w:szCs w:val="20"/>
                <w:lang w:eastAsia="hr-HR"/>
              </w:rPr>
              <w:t>63311</w:t>
            </w:r>
          </w:p>
        </w:tc>
        <w:tc>
          <w:tcPr>
            <w:tcW w:w="2976" w:type="dxa"/>
            <w:noWrap/>
            <w:vAlign w:val="bottom"/>
            <w:hideMark/>
          </w:tcPr>
          <w:p w14:paraId="0AACC593" w14:textId="77777777" w:rsidR="00866448" w:rsidRPr="00866448" w:rsidRDefault="00866448" w:rsidP="00866448">
            <w:pPr>
              <w:spacing w:after="0" w:line="240" w:lineRule="auto"/>
              <w:rPr>
                <w:rFonts w:ascii="Times New Roman" w:eastAsia="Times New Roman" w:hAnsi="Times New Roman" w:cs="Times New Roman"/>
                <w:sz w:val="20"/>
                <w:szCs w:val="20"/>
                <w:lang w:eastAsia="hr-HR"/>
              </w:rPr>
            </w:pPr>
            <w:r w:rsidRPr="00866448">
              <w:rPr>
                <w:rFonts w:ascii="Times New Roman" w:eastAsia="Times New Roman" w:hAnsi="Times New Roman" w:cs="Times New Roman"/>
                <w:sz w:val="20"/>
                <w:szCs w:val="20"/>
                <w:lang w:eastAsia="hr-HR"/>
              </w:rPr>
              <w:t>Tekuće pomoći iz državnog proračuna, DVM</w:t>
            </w:r>
          </w:p>
        </w:tc>
        <w:tc>
          <w:tcPr>
            <w:tcW w:w="1428" w:type="dxa"/>
            <w:noWrap/>
            <w:vAlign w:val="bottom"/>
            <w:hideMark/>
          </w:tcPr>
          <w:p w14:paraId="21244669" w14:textId="77777777" w:rsidR="00866448" w:rsidRPr="00866448" w:rsidRDefault="00866448" w:rsidP="00866448">
            <w:pPr>
              <w:spacing w:after="0" w:line="240" w:lineRule="auto"/>
              <w:jc w:val="right"/>
              <w:rPr>
                <w:rFonts w:ascii="Times New Roman" w:eastAsia="Times New Roman" w:hAnsi="Times New Roman" w:cs="Times New Roman"/>
                <w:sz w:val="20"/>
                <w:szCs w:val="20"/>
                <w:lang w:eastAsia="hr-HR"/>
              </w:rPr>
            </w:pPr>
            <w:r w:rsidRPr="00866448">
              <w:rPr>
                <w:rFonts w:ascii="Times New Roman" w:eastAsia="Times New Roman" w:hAnsi="Times New Roman" w:cs="Times New Roman"/>
                <w:sz w:val="20"/>
                <w:szCs w:val="20"/>
                <w:lang w:eastAsia="hr-HR"/>
              </w:rPr>
              <w:t>9.000,00</w:t>
            </w:r>
          </w:p>
        </w:tc>
        <w:tc>
          <w:tcPr>
            <w:tcW w:w="1650" w:type="dxa"/>
            <w:noWrap/>
            <w:vAlign w:val="bottom"/>
            <w:hideMark/>
          </w:tcPr>
          <w:p w14:paraId="07ADF1DB" w14:textId="77777777" w:rsidR="00866448" w:rsidRPr="00866448" w:rsidRDefault="00866448" w:rsidP="00866448">
            <w:pPr>
              <w:spacing w:after="0" w:line="240" w:lineRule="auto"/>
              <w:jc w:val="right"/>
              <w:rPr>
                <w:rFonts w:ascii="Times New Roman" w:eastAsia="Times New Roman" w:hAnsi="Times New Roman" w:cs="Times New Roman"/>
                <w:sz w:val="20"/>
                <w:szCs w:val="20"/>
                <w:lang w:eastAsia="hr-HR"/>
              </w:rPr>
            </w:pPr>
            <w:r w:rsidRPr="00866448">
              <w:rPr>
                <w:rFonts w:ascii="Times New Roman" w:eastAsia="Times New Roman" w:hAnsi="Times New Roman" w:cs="Times New Roman"/>
                <w:sz w:val="20"/>
                <w:szCs w:val="20"/>
                <w:lang w:eastAsia="hr-HR"/>
              </w:rPr>
              <w:t>800,00</w:t>
            </w:r>
          </w:p>
        </w:tc>
        <w:tc>
          <w:tcPr>
            <w:tcW w:w="983" w:type="dxa"/>
            <w:noWrap/>
            <w:vAlign w:val="bottom"/>
            <w:hideMark/>
          </w:tcPr>
          <w:p w14:paraId="37240B84" w14:textId="77777777" w:rsidR="00866448" w:rsidRPr="00866448" w:rsidRDefault="00866448" w:rsidP="00866448">
            <w:pPr>
              <w:spacing w:after="0" w:line="240" w:lineRule="auto"/>
              <w:jc w:val="right"/>
              <w:rPr>
                <w:rFonts w:ascii="Times New Roman" w:eastAsia="Times New Roman" w:hAnsi="Times New Roman" w:cs="Times New Roman"/>
                <w:sz w:val="20"/>
                <w:szCs w:val="20"/>
                <w:lang w:eastAsia="hr-HR"/>
              </w:rPr>
            </w:pPr>
            <w:r w:rsidRPr="00866448">
              <w:rPr>
                <w:rFonts w:ascii="Times New Roman" w:eastAsia="Times New Roman" w:hAnsi="Times New Roman" w:cs="Times New Roman"/>
                <w:sz w:val="20"/>
                <w:szCs w:val="20"/>
                <w:lang w:eastAsia="hr-HR"/>
              </w:rPr>
              <w:t>8,89</w:t>
            </w:r>
          </w:p>
        </w:tc>
      </w:tr>
      <w:tr w:rsidR="00866448" w:rsidRPr="00866448" w14:paraId="304D217D" w14:textId="77777777" w:rsidTr="00866448">
        <w:trPr>
          <w:trHeight w:val="255"/>
        </w:trPr>
        <w:tc>
          <w:tcPr>
            <w:tcW w:w="1172" w:type="dxa"/>
            <w:noWrap/>
            <w:vAlign w:val="bottom"/>
            <w:hideMark/>
          </w:tcPr>
          <w:p w14:paraId="6A405E73" w14:textId="77777777" w:rsidR="00866448" w:rsidRPr="00866448" w:rsidRDefault="00866448" w:rsidP="00866448">
            <w:pPr>
              <w:spacing w:after="0" w:line="240" w:lineRule="auto"/>
              <w:rPr>
                <w:rFonts w:ascii="Times New Roman" w:eastAsia="Times New Roman" w:hAnsi="Times New Roman" w:cs="Times New Roman"/>
                <w:sz w:val="20"/>
                <w:szCs w:val="20"/>
                <w:lang w:eastAsia="hr-HR"/>
              </w:rPr>
            </w:pPr>
            <w:r w:rsidRPr="00866448">
              <w:rPr>
                <w:rFonts w:ascii="Times New Roman" w:eastAsia="Times New Roman" w:hAnsi="Times New Roman" w:cs="Times New Roman"/>
                <w:sz w:val="20"/>
                <w:szCs w:val="20"/>
                <w:lang w:eastAsia="hr-HR"/>
              </w:rPr>
              <w:t>P0542</w:t>
            </w:r>
          </w:p>
        </w:tc>
        <w:tc>
          <w:tcPr>
            <w:tcW w:w="955" w:type="dxa"/>
            <w:noWrap/>
            <w:vAlign w:val="bottom"/>
            <w:hideMark/>
          </w:tcPr>
          <w:p w14:paraId="42745C49" w14:textId="77777777" w:rsidR="00866448" w:rsidRPr="00866448" w:rsidRDefault="00866448" w:rsidP="00866448">
            <w:pPr>
              <w:spacing w:after="0" w:line="240" w:lineRule="auto"/>
              <w:rPr>
                <w:rFonts w:ascii="Times New Roman" w:eastAsia="Times New Roman" w:hAnsi="Times New Roman" w:cs="Times New Roman"/>
                <w:sz w:val="20"/>
                <w:szCs w:val="20"/>
                <w:lang w:eastAsia="hr-HR"/>
              </w:rPr>
            </w:pPr>
            <w:r w:rsidRPr="00866448">
              <w:rPr>
                <w:rFonts w:ascii="Times New Roman" w:eastAsia="Times New Roman" w:hAnsi="Times New Roman" w:cs="Times New Roman"/>
                <w:sz w:val="20"/>
                <w:szCs w:val="20"/>
                <w:lang w:eastAsia="hr-HR"/>
              </w:rPr>
              <w:t>63311</w:t>
            </w:r>
          </w:p>
        </w:tc>
        <w:tc>
          <w:tcPr>
            <w:tcW w:w="2976" w:type="dxa"/>
            <w:noWrap/>
            <w:vAlign w:val="bottom"/>
            <w:hideMark/>
          </w:tcPr>
          <w:p w14:paraId="050535B0" w14:textId="5F75BA5A" w:rsidR="00866448" w:rsidRPr="00866448" w:rsidRDefault="00866448" w:rsidP="00866448">
            <w:pPr>
              <w:spacing w:after="0" w:line="240" w:lineRule="auto"/>
              <w:rPr>
                <w:rFonts w:ascii="Times New Roman" w:eastAsia="Times New Roman" w:hAnsi="Times New Roman" w:cs="Times New Roman"/>
                <w:sz w:val="20"/>
                <w:szCs w:val="20"/>
                <w:lang w:eastAsia="hr-HR"/>
              </w:rPr>
            </w:pPr>
            <w:r w:rsidRPr="00866448">
              <w:rPr>
                <w:rFonts w:ascii="Times New Roman" w:eastAsia="Times New Roman" w:hAnsi="Times New Roman" w:cs="Times New Roman"/>
                <w:sz w:val="20"/>
                <w:szCs w:val="20"/>
                <w:lang w:eastAsia="hr-HR"/>
              </w:rPr>
              <w:t xml:space="preserve">Tekuće pomoći iz </w:t>
            </w:r>
            <w:proofErr w:type="spellStart"/>
            <w:r w:rsidRPr="00866448">
              <w:rPr>
                <w:rFonts w:ascii="Times New Roman" w:eastAsia="Times New Roman" w:hAnsi="Times New Roman" w:cs="Times New Roman"/>
                <w:sz w:val="20"/>
                <w:szCs w:val="20"/>
                <w:lang w:eastAsia="hr-HR"/>
              </w:rPr>
              <w:t>drž</w:t>
            </w:r>
            <w:proofErr w:type="spellEnd"/>
            <w:r w:rsidRPr="00866448">
              <w:rPr>
                <w:rFonts w:ascii="Times New Roman" w:eastAsia="Times New Roman" w:hAnsi="Times New Roman" w:cs="Times New Roman"/>
                <w:sz w:val="20"/>
                <w:szCs w:val="20"/>
                <w:lang w:eastAsia="hr-HR"/>
              </w:rPr>
              <w:t>.</w:t>
            </w:r>
            <w:r>
              <w:rPr>
                <w:rFonts w:ascii="Times New Roman" w:eastAsia="Times New Roman" w:hAnsi="Times New Roman" w:cs="Times New Roman"/>
                <w:sz w:val="20"/>
                <w:szCs w:val="20"/>
                <w:lang w:eastAsia="hr-HR"/>
              </w:rPr>
              <w:t xml:space="preserve"> </w:t>
            </w:r>
            <w:r w:rsidRPr="00866448">
              <w:rPr>
                <w:rFonts w:ascii="Times New Roman" w:eastAsia="Times New Roman" w:hAnsi="Times New Roman" w:cs="Times New Roman"/>
                <w:sz w:val="20"/>
                <w:szCs w:val="20"/>
                <w:lang w:eastAsia="hr-HR"/>
              </w:rPr>
              <w:t>proračuna, fiskalna održivost dječjih vrtića</w:t>
            </w:r>
          </w:p>
        </w:tc>
        <w:tc>
          <w:tcPr>
            <w:tcW w:w="1428" w:type="dxa"/>
            <w:noWrap/>
            <w:vAlign w:val="bottom"/>
            <w:hideMark/>
          </w:tcPr>
          <w:p w14:paraId="33E95A42" w14:textId="77777777" w:rsidR="00866448" w:rsidRPr="00866448" w:rsidRDefault="00866448" w:rsidP="00866448">
            <w:pPr>
              <w:spacing w:after="0" w:line="240" w:lineRule="auto"/>
              <w:jc w:val="right"/>
              <w:rPr>
                <w:rFonts w:ascii="Times New Roman" w:eastAsia="Times New Roman" w:hAnsi="Times New Roman" w:cs="Times New Roman"/>
                <w:sz w:val="20"/>
                <w:szCs w:val="20"/>
                <w:lang w:eastAsia="hr-HR"/>
              </w:rPr>
            </w:pPr>
            <w:r w:rsidRPr="00866448">
              <w:rPr>
                <w:rFonts w:ascii="Times New Roman" w:eastAsia="Times New Roman" w:hAnsi="Times New Roman" w:cs="Times New Roman"/>
                <w:sz w:val="20"/>
                <w:szCs w:val="20"/>
                <w:lang w:eastAsia="hr-HR"/>
              </w:rPr>
              <w:t>575.000,00</w:t>
            </w:r>
          </w:p>
        </w:tc>
        <w:tc>
          <w:tcPr>
            <w:tcW w:w="1650" w:type="dxa"/>
            <w:noWrap/>
            <w:vAlign w:val="bottom"/>
            <w:hideMark/>
          </w:tcPr>
          <w:p w14:paraId="1A386E18" w14:textId="77777777" w:rsidR="00866448" w:rsidRPr="00866448" w:rsidRDefault="00866448" w:rsidP="00866448">
            <w:pPr>
              <w:spacing w:after="0" w:line="240" w:lineRule="auto"/>
              <w:jc w:val="right"/>
              <w:rPr>
                <w:rFonts w:ascii="Times New Roman" w:eastAsia="Times New Roman" w:hAnsi="Times New Roman" w:cs="Times New Roman"/>
                <w:sz w:val="20"/>
                <w:szCs w:val="20"/>
                <w:lang w:eastAsia="hr-HR"/>
              </w:rPr>
            </w:pPr>
            <w:r w:rsidRPr="00866448">
              <w:rPr>
                <w:rFonts w:ascii="Times New Roman" w:eastAsia="Times New Roman" w:hAnsi="Times New Roman" w:cs="Times New Roman"/>
                <w:sz w:val="20"/>
                <w:szCs w:val="20"/>
                <w:lang w:eastAsia="hr-HR"/>
              </w:rPr>
              <w:t>397.278,00</w:t>
            </w:r>
          </w:p>
        </w:tc>
        <w:tc>
          <w:tcPr>
            <w:tcW w:w="983" w:type="dxa"/>
            <w:noWrap/>
            <w:vAlign w:val="bottom"/>
            <w:hideMark/>
          </w:tcPr>
          <w:p w14:paraId="01E45994" w14:textId="77777777" w:rsidR="00866448" w:rsidRPr="00866448" w:rsidRDefault="00866448" w:rsidP="00866448">
            <w:pPr>
              <w:spacing w:after="0" w:line="240" w:lineRule="auto"/>
              <w:jc w:val="right"/>
              <w:rPr>
                <w:rFonts w:ascii="Times New Roman" w:eastAsia="Times New Roman" w:hAnsi="Times New Roman" w:cs="Times New Roman"/>
                <w:sz w:val="20"/>
                <w:szCs w:val="20"/>
                <w:lang w:eastAsia="hr-HR"/>
              </w:rPr>
            </w:pPr>
            <w:r w:rsidRPr="00866448">
              <w:rPr>
                <w:rFonts w:ascii="Times New Roman" w:eastAsia="Times New Roman" w:hAnsi="Times New Roman" w:cs="Times New Roman"/>
                <w:sz w:val="20"/>
                <w:szCs w:val="20"/>
                <w:lang w:eastAsia="hr-HR"/>
              </w:rPr>
              <w:t>69,09</w:t>
            </w:r>
          </w:p>
        </w:tc>
      </w:tr>
      <w:tr w:rsidR="00866448" w:rsidRPr="00866448" w14:paraId="4BAEE312" w14:textId="77777777" w:rsidTr="00866448">
        <w:trPr>
          <w:trHeight w:val="255"/>
        </w:trPr>
        <w:tc>
          <w:tcPr>
            <w:tcW w:w="1172" w:type="dxa"/>
            <w:noWrap/>
            <w:vAlign w:val="bottom"/>
            <w:hideMark/>
          </w:tcPr>
          <w:p w14:paraId="1A0A7E06" w14:textId="77777777" w:rsidR="00866448" w:rsidRPr="00866448" w:rsidRDefault="00866448" w:rsidP="00866448">
            <w:pPr>
              <w:spacing w:after="0" w:line="240" w:lineRule="auto"/>
              <w:rPr>
                <w:rFonts w:ascii="Times New Roman" w:eastAsia="Times New Roman" w:hAnsi="Times New Roman" w:cs="Times New Roman"/>
                <w:sz w:val="20"/>
                <w:szCs w:val="20"/>
                <w:lang w:eastAsia="hr-HR"/>
              </w:rPr>
            </w:pPr>
            <w:r w:rsidRPr="00866448">
              <w:rPr>
                <w:rFonts w:ascii="Times New Roman" w:eastAsia="Times New Roman" w:hAnsi="Times New Roman" w:cs="Times New Roman"/>
                <w:sz w:val="20"/>
                <w:szCs w:val="20"/>
                <w:lang w:eastAsia="hr-HR"/>
              </w:rPr>
              <w:t>P0560</w:t>
            </w:r>
          </w:p>
        </w:tc>
        <w:tc>
          <w:tcPr>
            <w:tcW w:w="955" w:type="dxa"/>
            <w:noWrap/>
            <w:vAlign w:val="bottom"/>
            <w:hideMark/>
          </w:tcPr>
          <w:p w14:paraId="1F916CD8" w14:textId="77777777" w:rsidR="00866448" w:rsidRPr="00866448" w:rsidRDefault="00866448" w:rsidP="00866448">
            <w:pPr>
              <w:spacing w:after="0" w:line="240" w:lineRule="auto"/>
              <w:rPr>
                <w:rFonts w:ascii="Times New Roman" w:eastAsia="Times New Roman" w:hAnsi="Times New Roman" w:cs="Times New Roman"/>
                <w:sz w:val="20"/>
                <w:szCs w:val="20"/>
                <w:lang w:eastAsia="hr-HR"/>
              </w:rPr>
            </w:pPr>
            <w:r w:rsidRPr="00866448">
              <w:rPr>
                <w:rFonts w:ascii="Times New Roman" w:eastAsia="Times New Roman" w:hAnsi="Times New Roman" w:cs="Times New Roman"/>
                <w:sz w:val="20"/>
                <w:szCs w:val="20"/>
                <w:lang w:eastAsia="hr-HR"/>
              </w:rPr>
              <w:t>63311</w:t>
            </w:r>
          </w:p>
        </w:tc>
        <w:tc>
          <w:tcPr>
            <w:tcW w:w="2976" w:type="dxa"/>
            <w:noWrap/>
            <w:vAlign w:val="bottom"/>
            <w:hideMark/>
          </w:tcPr>
          <w:p w14:paraId="29096AF2" w14:textId="427AF7CD" w:rsidR="00866448" w:rsidRPr="00866448" w:rsidRDefault="00866448" w:rsidP="00866448">
            <w:pPr>
              <w:spacing w:after="0" w:line="240" w:lineRule="auto"/>
              <w:rPr>
                <w:rFonts w:ascii="Times New Roman" w:eastAsia="Times New Roman" w:hAnsi="Times New Roman" w:cs="Times New Roman"/>
                <w:sz w:val="20"/>
                <w:szCs w:val="20"/>
                <w:lang w:eastAsia="hr-HR"/>
              </w:rPr>
            </w:pPr>
            <w:r w:rsidRPr="00866448">
              <w:rPr>
                <w:rFonts w:ascii="Times New Roman" w:eastAsia="Times New Roman" w:hAnsi="Times New Roman" w:cs="Times New Roman"/>
                <w:sz w:val="20"/>
                <w:szCs w:val="20"/>
                <w:lang w:eastAsia="hr-HR"/>
              </w:rPr>
              <w:t xml:space="preserve">Tekuće pomoći iz </w:t>
            </w:r>
            <w:proofErr w:type="spellStart"/>
            <w:r w:rsidRPr="00866448">
              <w:rPr>
                <w:rFonts w:ascii="Times New Roman" w:eastAsia="Times New Roman" w:hAnsi="Times New Roman" w:cs="Times New Roman"/>
                <w:sz w:val="20"/>
                <w:szCs w:val="20"/>
                <w:lang w:eastAsia="hr-HR"/>
              </w:rPr>
              <w:t>drž</w:t>
            </w:r>
            <w:proofErr w:type="spellEnd"/>
            <w:r w:rsidRPr="00866448">
              <w:rPr>
                <w:rFonts w:ascii="Times New Roman" w:eastAsia="Times New Roman" w:hAnsi="Times New Roman" w:cs="Times New Roman"/>
                <w:sz w:val="20"/>
                <w:szCs w:val="20"/>
                <w:lang w:eastAsia="hr-HR"/>
              </w:rPr>
              <w:t>.</w:t>
            </w:r>
            <w:r>
              <w:rPr>
                <w:rFonts w:ascii="Times New Roman" w:eastAsia="Times New Roman" w:hAnsi="Times New Roman" w:cs="Times New Roman"/>
                <w:sz w:val="20"/>
                <w:szCs w:val="20"/>
                <w:lang w:eastAsia="hr-HR"/>
              </w:rPr>
              <w:t xml:space="preserve"> </w:t>
            </w:r>
            <w:r w:rsidRPr="00866448">
              <w:rPr>
                <w:rFonts w:ascii="Times New Roman" w:eastAsia="Times New Roman" w:hAnsi="Times New Roman" w:cs="Times New Roman"/>
                <w:sz w:val="20"/>
                <w:szCs w:val="20"/>
                <w:lang w:eastAsia="hr-HR"/>
              </w:rPr>
              <w:t>proračuna, Strategija zelene urbane obnove - min graditeljstva</w:t>
            </w:r>
          </w:p>
        </w:tc>
        <w:tc>
          <w:tcPr>
            <w:tcW w:w="1428" w:type="dxa"/>
            <w:noWrap/>
            <w:vAlign w:val="bottom"/>
            <w:hideMark/>
          </w:tcPr>
          <w:p w14:paraId="69587C89" w14:textId="77777777" w:rsidR="00866448" w:rsidRPr="00866448" w:rsidRDefault="00866448" w:rsidP="00866448">
            <w:pPr>
              <w:spacing w:after="0" w:line="240" w:lineRule="auto"/>
              <w:jc w:val="right"/>
              <w:rPr>
                <w:rFonts w:ascii="Times New Roman" w:eastAsia="Times New Roman" w:hAnsi="Times New Roman" w:cs="Times New Roman"/>
                <w:sz w:val="20"/>
                <w:szCs w:val="20"/>
                <w:lang w:eastAsia="hr-HR"/>
              </w:rPr>
            </w:pPr>
            <w:r w:rsidRPr="00866448">
              <w:rPr>
                <w:rFonts w:ascii="Times New Roman" w:eastAsia="Times New Roman" w:hAnsi="Times New Roman" w:cs="Times New Roman"/>
                <w:sz w:val="20"/>
                <w:szCs w:val="20"/>
                <w:lang w:eastAsia="hr-HR"/>
              </w:rPr>
              <w:t>11.000,00</w:t>
            </w:r>
          </w:p>
        </w:tc>
        <w:tc>
          <w:tcPr>
            <w:tcW w:w="1650" w:type="dxa"/>
            <w:noWrap/>
            <w:vAlign w:val="bottom"/>
            <w:hideMark/>
          </w:tcPr>
          <w:p w14:paraId="02AE7D93" w14:textId="77777777" w:rsidR="00866448" w:rsidRPr="00866448" w:rsidRDefault="00866448" w:rsidP="00866448">
            <w:pPr>
              <w:spacing w:after="0" w:line="240" w:lineRule="auto"/>
              <w:jc w:val="right"/>
              <w:rPr>
                <w:rFonts w:ascii="Times New Roman" w:eastAsia="Times New Roman" w:hAnsi="Times New Roman" w:cs="Times New Roman"/>
                <w:sz w:val="20"/>
                <w:szCs w:val="20"/>
                <w:lang w:eastAsia="hr-HR"/>
              </w:rPr>
            </w:pPr>
            <w:r w:rsidRPr="00866448">
              <w:rPr>
                <w:rFonts w:ascii="Times New Roman" w:eastAsia="Times New Roman" w:hAnsi="Times New Roman" w:cs="Times New Roman"/>
                <w:sz w:val="20"/>
                <w:szCs w:val="20"/>
                <w:lang w:eastAsia="hr-HR"/>
              </w:rPr>
              <w:t>0,00</w:t>
            </w:r>
          </w:p>
        </w:tc>
        <w:tc>
          <w:tcPr>
            <w:tcW w:w="983" w:type="dxa"/>
            <w:noWrap/>
            <w:vAlign w:val="bottom"/>
            <w:hideMark/>
          </w:tcPr>
          <w:p w14:paraId="7B140FCB" w14:textId="77777777" w:rsidR="00866448" w:rsidRPr="00866448" w:rsidRDefault="00866448" w:rsidP="00866448">
            <w:pPr>
              <w:spacing w:after="0" w:line="240" w:lineRule="auto"/>
              <w:jc w:val="right"/>
              <w:rPr>
                <w:rFonts w:ascii="Times New Roman" w:eastAsia="Times New Roman" w:hAnsi="Times New Roman" w:cs="Times New Roman"/>
                <w:sz w:val="20"/>
                <w:szCs w:val="20"/>
                <w:lang w:eastAsia="hr-HR"/>
              </w:rPr>
            </w:pPr>
            <w:r w:rsidRPr="00866448">
              <w:rPr>
                <w:rFonts w:ascii="Times New Roman" w:eastAsia="Times New Roman" w:hAnsi="Times New Roman" w:cs="Times New Roman"/>
                <w:sz w:val="20"/>
                <w:szCs w:val="20"/>
                <w:lang w:eastAsia="hr-HR"/>
              </w:rPr>
              <w:t>0,00</w:t>
            </w:r>
          </w:p>
        </w:tc>
      </w:tr>
      <w:tr w:rsidR="00866448" w:rsidRPr="00866448" w14:paraId="7C779E76" w14:textId="77777777" w:rsidTr="00866448">
        <w:trPr>
          <w:trHeight w:val="255"/>
        </w:trPr>
        <w:tc>
          <w:tcPr>
            <w:tcW w:w="1172" w:type="dxa"/>
            <w:noWrap/>
            <w:vAlign w:val="bottom"/>
            <w:hideMark/>
          </w:tcPr>
          <w:p w14:paraId="0F4A11EB" w14:textId="77777777" w:rsidR="00866448" w:rsidRPr="00866448" w:rsidRDefault="00866448" w:rsidP="00866448">
            <w:pPr>
              <w:spacing w:after="0" w:line="240" w:lineRule="auto"/>
              <w:rPr>
                <w:rFonts w:ascii="Times New Roman" w:eastAsia="Times New Roman" w:hAnsi="Times New Roman" w:cs="Times New Roman"/>
                <w:sz w:val="20"/>
                <w:szCs w:val="20"/>
                <w:lang w:eastAsia="hr-HR"/>
              </w:rPr>
            </w:pPr>
            <w:r w:rsidRPr="00866448">
              <w:rPr>
                <w:rFonts w:ascii="Times New Roman" w:eastAsia="Times New Roman" w:hAnsi="Times New Roman" w:cs="Times New Roman"/>
                <w:sz w:val="20"/>
                <w:szCs w:val="20"/>
                <w:lang w:eastAsia="hr-HR"/>
              </w:rPr>
              <w:t>P0561</w:t>
            </w:r>
          </w:p>
        </w:tc>
        <w:tc>
          <w:tcPr>
            <w:tcW w:w="955" w:type="dxa"/>
            <w:noWrap/>
            <w:vAlign w:val="bottom"/>
            <w:hideMark/>
          </w:tcPr>
          <w:p w14:paraId="279E18D3" w14:textId="77777777" w:rsidR="00866448" w:rsidRPr="00866448" w:rsidRDefault="00866448" w:rsidP="00866448">
            <w:pPr>
              <w:spacing w:after="0" w:line="240" w:lineRule="auto"/>
              <w:rPr>
                <w:rFonts w:ascii="Times New Roman" w:eastAsia="Times New Roman" w:hAnsi="Times New Roman" w:cs="Times New Roman"/>
                <w:sz w:val="20"/>
                <w:szCs w:val="20"/>
                <w:lang w:eastAsia="hr-HR"/>
              </w:rPr>
            </w:pPr>
            <w:r w:rsidRPr="00866448">
              <w:rPr>
                <w:rFonts w:ascii="Times New Roman" w:eastAsia="Times New Roman" w:hAnsi="Times New Roman" w:cs="Times New Roman"/>
                <w:sz w:val="20"/>
                <w:szCs w:val="20"/>
                <w:lang w:eastAsia="hr-HR"/>
              </w:rPr>
              <w:t>63311</w:t>
            </w:r>
          </w:p>
        </w:tc>
        <w:tc>
          <w:tcPr>
            <w:tcW w:w="2976" w:type="dxa"/>
            <w:noWrap/>
            <w:vAlign w:val="bottom"/>
            <w:hideMark/>
          </w:tcPr>
          <w:p w14:paraId="772B0FD2" w14:textId="02814F1D" w:rsidR="00866448" w:rsidRPr="00866448" w:rsidRDefault="00866448" w:rsidP="00866448">
            <w:pPr>
              <w:spacing w:after="0" w:line="240" w:lineRule="auto"/>
              <w:rPr>
                <w:rFonts w:ascii="Times New Roman" w:eastAsia="Times New Roman" w:hAnsi="Times New Roman" w:cs="Times New Roman"/>
                <w:sz w:val="20"/>
                <w:szCs w:val="20"/>
                <w:lang w:eastAsia="hr-HR"/>
              </w:rPr>
            </w:pPr>
            <w:r w:rsidRPr="00866448">
              <w:rPr>
                <w:rFonts w:ascii="Times New Roman" w:eastAsia="Times New Roman" w:hAnsi="Times New Roman" w:cs="Times New Roman"/>
                <w:sz w:val="20"/>
                <w:szCs w:val="20"/>
                <w:lang w:eastAsia="hr-HR"/>
              </w:rPr>
              <w:t xml:space="preserve">Tekuće pomoći iz </w:t>
            </w:r>
            <w:proofErr w:type="spellStart"/>
            <w:r w:rsidRPr="00866448">
              <w:rPr>
                <w:rFonts w:ascii="Times New Roman" w:eastAsia="Times New Roman" w:hAnsi="Times New Roman" w:cs="Times New Roman"/>
                <w:sz w:val="20"/>
                <w:szCs w:val="20"/>
                <w:lang w:eastAsia="hr-HR"/>
              </w:rPr>
              <w:t>drž</w:t>
            </w:r>
            <w:proofErr w:type="spellEnd"/>
            <w:r w:rsidRPr="00866448">
              <w:rPr>
                <w:rFonts w:ascii="Times New Roman" w:eastAsia="Times New Roman" w:hAnsi="Times New Roman" w:cs="Times New Roman"/>
                <w:sz w:val="20"/>
                <w:szCs w:val="20"/>
                <w:lang w:eastAsia="hr-HR"/>
              </w:rPr>
              <w:t>.</w:t>
            </w:r>
            <w:r>
              <w:rPr>
                <w:rFonts w:ascii="Times New Roman" w:eastAsia="Times New Roman" w:hAnsi="Times New Roman" w:cs="Times New Roman"/>
                <w:sz w:val="20"/>
                <w:szCs w:val="20"/>
                <w:lang w:eastAsia="hr-HR"/>
              </w:rPr>
              <w:t xml:space="preserve"> </w:t>
            </w:r>
            <w:r w:rsidRPr="00866448">
              <w:rPr>
                <w:rFonts w:ascii="Times New Roman" w:eastAsia="Times New Roman" w:hAnsi="Times New Roman" w:cs="Times New Roman"/>
                <w:sz w:val="20"/>
                <w:szCs w:val="20"/>
                <w:lang w:eastAsia="hr-HR"/>
              </w:rPr>
              <w:t>proračuna, izmjene prostornog plana i UPU - min graditeljstva</w:t>
            </w:r>
          </w:p>
        </w:tc>
        <w:tc>
          <w:tcPr>
            <w:tcW w:w="1428" w:type="dxa"/>
            <w:noWrap/>
            <w:vAlign w:val="bottom"/>
            <w:hideMark/>
          </w:tcPr>
          <w:p w14:paraId="4A0ADBD5" w14:textId="77777777" w:rsidR="00866448" w:rsidRPr="00866448" w:rsidRDefault="00866448" w:rsidP="00866448">
            <w:pPr>
              <w:spacing w:after="0" w:line="240" w:lineRule="auto"/>
              <w:jc w:val="right"/>
              <w:rPr>
                <w:rFonts w:ascii="Times New Roman" w:eastAsia="Times New Roman" w:hAnsi="Times New Roman" w:cs="Times New Roman"/>
                <w:sz w:val="20"/>
                <w:szCs w:val="20"/>
                <w:lang w:eastAsia="hr-HR"/>
              </w:rPr>
            </w:pPr>
            <w:r w:rsidRPr="00866448">
              <w:rPr>
                <w:rFonts w:ascii="Times New Roman" w:eastAsia="Times New Roman" w:hAnsi="Times New Roman" w:cs="Times New Roman"/>
                <w:sz w:val="20"/>
                <w:szCs w:val="20"/>
                <w:lang w:eastAsia="hr-HR"/>
              </w:rPr>
              <w:t>60.000,00</w:t>
            </w:r>
          </w:p>
        </w:tc>
        <w:tc>
          <w:tcPr>
            <w:tcW w:w="1650" w:type="dxa"/>
            <w:noWrap/>
            <w:vAlign w:val="bottom"/>
            <w:hideMark/>
          </w:tcPr>
          <w:p w14:paraId="1DA04DA0" w14:textId="77777777" w:rsidR="00866448" w:rsidRPr="00866448" w:rsidRDefault="00866448" w:rsidP="00866448">
            <w:pPr>
              <w:spacing w:after="0" w:line="240" w:lineRule="auto"/>
              <w:jc w:val="right"/>
              <w:rPr>
                <w:rFonts w:ascii="Times New Roman" w:eastAsia="Times New Roman" w:hAnsi="Times New Roman" w:cs="Times New Roman"/>
                <w:sz w:val="20"/>
                <w:szCs w:val="20"/>
                <w:lang w:eastAsia="hr-HR"/>
              </w:rPr>
            </w:pPr>
            <w:r w:rsidRPr="00866448">
              <w:rPr>
                <w:rFonts w:ascii="Times New Roman" w:eastAsia="Times New Roman" w:hAnsi="Times New Roman" w:cs="Times New Roman"/>
                <w:sz w:val="20"/>
                <w:szCs w:val="20"/>
                <w:lang w:eastAsia="hr-HR"/>
              </w:rPr>
              <w:t>0,00</w:t>
            </w:r>
          </w:p>
        </w:tc>
        <w:tc>
          <w:tcPr>
            <w:tcW w:w="983" w:type="dxa"/>
            <w:noWrap/>
            <w:vAlign w:val="bottom"/>
            <w:hideMark/>
          </w:tcPr>
          <w:p w14:paraId="29CEC566" w14:textId="77777777" w:rsidR="00866448" w:rsidRPr="00866448" w:rsidRDefault="00866448" w:rsidP="00866448">
            <w:pPr>
              <w:spacing w:after="0" w:line="240" w:lineRule="auto"/>
              <w:jc w:val="right"/>
              <w:rPr>
                <w:rFonts w:ascii="Times New Roman" w:eastAsia="Times New Roman" w:hAnsi="Times New Roman" w:cs="Times New Roman"/>
                <w:sz w:val="20"/>
                <w:szCs w:val="20"/>
                <w:lang w:eastAsia="hr-HR"/>
              </w:rPr>
            </w:pPr>
            <w:r w:rsidRPr="00866448">
              <w:rPr>
                <w:rFonts w:ascii="Times New Roman" w:eastAsia="Times New Roman" w:hAnsi="Times New Roman" w:cs="Times New Roman"/>
                <w:sz w:val="20"/>
                <w:szCs w:val="20"/>
                <w:lang w:eastAsia="hr-HR"/>
              </w:rPr>
              <w:t>0,00</w:t>
            </w:r>
          </w:p>
        </w:tc>
      </w:tr>
      <w:tr w:rsidR="00866448" w:rsidRPr="00866448" w14:paraId="4ADB0A97" w14:textId="77777777" w:rsidTr="00866448">
        <w:trPr>
          <w:trHeight w:val="255"/>
        </w:trPr>
        <w:tc>
          <w:tcPr>
            <w:tcW w:w="1172" w:type="dxa"/>
            <w:noWrap/>
            <w:vAlign w:val="bottom"/>
            <w:hideMark/>
          </w:tcPr>
          <w:p w14:paraId="14070EDA" w14:textId="77777777" w:rsidR="00866448" w:rsidRPr="00866448" w:rsidRDefault="00866448" w:rsidP="00866448">
            <w:pPr>
              <w:spacing w:after="0" w:line="240" w:lineRule="auto"/>
              <w:rPr>
                <w:rFonts w:ascii="Times New Roman" w:eastAsia="Times New Roman" w:hAnsi="Times New Roman" w:cs="Times New Roman"/>
                <w:sz w:val="20"/>
                <w:szCs w:val="20"/>
                <w:lang w:eastAsia="hr-HR"/>
              </w:rPr>
            </w:pPr>
            <w:r w:rsidRPr="00866448">
              <w:rPr>
                <w:rFonts w:ascii="Times New Roman" w:eastAsia="Times New Roman" w:hAnsi="Times New Roman" w:cs="Times New Roman"/>
                <w:sz w:val="20"/>
                <w:szCs w:val="20"/>
                <w:lang w:eastAsia="hr-HR"/>
              </w:rPr>
              <w:t>P0575</w:t>
            </w:r>
          </w:p>
        </w:tc>
        <w:tc>
          <w:tcPr>
            <w:tcW w:w="955" w:type="dxa"/>
            <w:noWrap/>
            <w:vAlign w:val="bottom"/>
            <w:hideMark/>
          </w:tcPr>
          <w:p w14:paraId="6DD18FF1" w14:textId="77777777" w:rsidR="00866448" w:rsidRPr="00866448" w:rsidRDefault="00866448" w:rsidP="00866448">
            <w:pPr>
              <w:spacing w:after="0" w:line="240" w:lineRule="auto"/>
              <w:rPr>
                <w:rFonts w:ascii="Times New Roman" w:eastAsia="Times New Roman" w:hAnsi="Times New Roman" w:cs="Times New Roman"/>
                <w:sz w:val="20"/>
                <w:szCs w:val="20"/>
                <w:lang w:eastAsia="hr-HR"/>
              </w:rPr>
            </w:pPr>
            <w:r w:rsidRPr="00866448">
              <w:rPr>
                <w:rFonts w:ascii="Times New Roman" w:eastAsia="Times New Roman" w:hAnsi="Times New Roman" w:cs="Times New Roman"/>
                <w:sz w:val="20"/>
                <w:szCs w:val="20"/>
                <w:lang w:eastAsia="hr-HR"/>
              </w:rPr>
              <w:t>63311</w:t>
            </w:r>
          </w:p>
        </w:tc>
        <w:tc>
          <w:tcPr>
            <w:tcW w:w="2976" w:type="dxa"/>
            <w:noWrap/>
            <w:vAlign w:val="bottom"/>
            <w:hideMark/>
          </w:tcPr>
          <w:p w14:paraId="1B8C0D16" w14:textId="77777777" w:rsidR="00866448" w:rsidRPr="00866448" w:rsidRDefault="00866448" w:rsidP="00866448">
            <w:pPr>
              <w:spacing w:after="0" w:line="240" w:lineRule="auto"/>
              <w:rPr>
                <w:rFonts w:ascii="Times New Roman" w:eastAsia="Times New Roman" w:hAnsi="Times New Roman" w:cs="Times New Roman"/>
                <w:sz w:val="20"/>
                <w:szCs w:val="20"/>
                <w:lang w:eastAsia="hr-HR"/>
              </w:rPr>
            </w:pPr>
            <w:r w:rsidRPr="00866448">
              <w:rPr>
                <w:rFonts w:ascii="Times New Roman" w:eastAsia="Times New Roman" w:hAnsi="Times New Roman" w:cs="Times New Roman"/>
                <w:sz w:val="20"/>
                <w:szCs w:val="20"/>
                <w:lang w:eastAsia="hr-HR"/>
              </w:rPr>
              <w:t>Tekuće pomoći iz državnog proračuna - KOMBI VOZILA</w:t>
            </w:r>
          </w:p>
        </w:tc>
        <w:tc>
          <w:tcPr>
            <w:tcW w:w="1428" w:type="dxa"/>
            <w:noWrap/>
            <w:vAlign w:val="bottom"/>
            <w:hideMark/>
          </w:tcPr>
          <w:p w14:paraId="66DEB445" w14:textId="77777777" w:rsidR="00866448" w:rsidRPr="00866448" w:rsidRDefault="00866448" w:rsidP="00866448">
            <w:pPr>
              <w:spacing w:after="0" w:line="240" w:lineRule="auto"/>
              <w:jc w:val="right"/>
              <w:rPr>
                <w:rFonts w:ascii="Times New Roman" w:eastAsia="Times New Roman" w:hAnsi="Times New Roman" w:cs="Times New Roman"/>
                <w:sz w:val="20"/>
                <w:szCs w:val="20"/>
                <w:lang w:eastAsia="hr-HR"/>
              </w:rPr>
            </w:pPr>
            <w:r w:rsidRPr="00866448">
              <w:rPr>
                <w:rFonts w:ascii="Times New Roman" w:eastAsia="Times New Roman" w:hAnsi="Times New Roman" w:cs="Times New Roman"/>
                <w:sz w:val="20"/>
                <w:szCs w:val="20"/>
                <w:lang w:eastAsia="hr-HR"/>
              </w:rPr>
              <w:t>16.450,00</w:t>
            </w:r>
          </w:p>
        </w:tc>
        <w:tc>
          <w:tcPr>
            <w:tcW w:w="1650" w:type="dxa"/>
            <w:noWrap/>
            <w:vAlign w:val="bottom"/>
            <w:hideMark/>
          </w:tcPr>
          <w:p w14:paraId="08B6AC83" w14:textId="77777777" w:rsidR="00866448" w:rsidRPr="00866448" w:rsidRDefault="00866448" w:rsidP="00866448">
            <w:pPr>
              <w:spacing w:after="0" w:line="240" w:lineRule="auto"/>
              <w:jc w:val="right"/>
              <w:rPr>
                <w:rFonts w:ascii="Times New Roman" w:eastAsia="Times New Roman" w:hAnsi="Times New Roman" w:cs="Times New Roman"/>
                <w:sz w:val="20"/>
                <w:szCs w:val="20"/>
                <w:lang w:eastAsia="hr-HR"/>
              </w:rPr>
            </w:pPr>
            <w:r w:rsidRPr="00866448">
              <w:rPr>
                <w:rFonts w:ascii="Times New Roman" w:eastAsia="Times New Roman" w:hAnsi="Times New Roman" w:cs="Times New Roman"/>
                <w:sz w:val="20"/>
                <w:szCs w:val="20"/>
                <w:lang w:eastAsia="hr-HR"/>
              </w:rPr>
              <w:t>0,00</w:t>
            </w:r>
          </w:p>
        </w:tc>
        <w:tc>
          <w:tcPr>
            <w:tcW w:w="983" w:type="dxa"/>
            <w:noWrap/>
            <w:vAlign w:val="bottom"/>
            <w:hideMark/>
          </w:tcPr>
          <w:p w14:paraId="6304D137" w14:textId="77777777" w:rsidR="00866448" w:rsidRPr="00866448" w:rsidRDefault="00866448" w:rsidP="00866448">
            <w:pPr>
              <w:spacing w:after="0" w:line="240" w:lineRule="auto"/>
              <w:jc w:val="right"/>
              <w:rPr>
                <w:rFonts w:ascii="Times New Roman" w:eastAsia="Times New Roman" w:hAnsi="Times New Roman" w:cs="Times New Roman"/>
                <w:sz w:val="20"/>
                <w:szCs w:val="20"/>
                <w:lang w:eastAsia="hr-HR"/>
              </w:rPr>
            </w:pPr>
            <w:r w:rsidRPr="00866448">
              <w:rPr>
                <w:rFonts w:ascii="Times New Roman" w:eastAsia="Times New Roman" w:hAnsi="Times New Roman" w:cs="Times New Roman"/>
                <w:sz w:val="20"/>
                <w:szCs w:val="20"/>
                <w:lang w:eastAsia="hr-HR"/>
              </w:rPr>
              <w:t>0,00</w:t>
            </w:r>
          </w:p>
        </w:tc>
      </w:tr>
      <w:tr w:rsidR="00866448" w:rsidRPr="00866448" w14:paraId="331B63B6" w14:textId="77777777" w:rsidTr="00866448">
        <w:trPr>
          <w:trHeight w:val="255"/>
        </w:trPr>
        <w:tc>
          <w:tcPr>
            <w:tcW w:w="1172" w:type="dxa"/>
            <w:noWrap/>
            <w:vAlign w:val="bottom"/>
            <w:hideMark/>
          </w:tcPr>
          <w:p w14:paraId="50321401" w14:textId="77777777" w:rsidR="00866448" w:rsidRPr="00866448" w:rsidRDefault="00866448" w:rsidP="00866448">
            <w:pPr>
              <w:spacing w:after="0" w:line="240" w:lineRule="auto"/>
              <w:rPr>
                <w:rFonts w:ascii="Times New Roman" w:eastAsia="Times New Roman" w:hAnsi="Times New Roman" w:cs="Times New Roman"/>
                <w:sz w:val="20"/>
                <w:szCs w:val="20"/>
                <w:lang w:eastAsia="hr-HR"/>
              </w:rPr>
            </w:pPr>
            <w:r w:rsidRPr="00866448">
              <w:rPr>
                <w:rFonts w:ascii="Times New Roman" w:eastAsia="Times New Roman" w:hAnsi="Times New Roman" w:cs="Times New Roman"/>
                <w:sz w:val="20"/>
                <w:szCs w:val="20"/>
                <w:lang w:eastAsia="hr-HR"/>
              </w:rPr>
              <w:t>P0399</w:t>
            </w:r>
          </w:p>
        </w:tc>
        <w:tc>
          <w:tcPr>
            <w:tcW w:w="955" w:type="dxa"/>
            <w:noWrap/>
            <w:vAlign w:val="bottom"/>
            <w:hideMark/>
          </w:tcPr>
          <w:p w14:paraId="2C363957" w14:textId="77777777" w:rsidR="00866448" w:rsidRPr="00866448" w:rsidRDefault="00866448" w:rsidP="00866448">
            <w:pPr>
              <w:spacing w:after="0" w:line="240" w:lineRule="auto"/>
              <w:rPr>
                <w:rFonts w:ascii="Times New Roman" w:eastAsia="Times New Roman" w:hAnsi="Times New Roman" w:cs="Times New Roman"/>
                <w:sz w:val="20"/>
                <w:szCs w:val="20"/>
                <w:lang w:eastAsia="hr-HR"/>
              </w:rPr>
            </w:pPr>
            <w:r w:rsidRPr="00866448">
              <w:rPr>
                <w:rFonts w:ascii="Times New Roman" w:eastAsia="Times New Roman" w:hAnsi="Times New Roman" w:cs="Times New Roman"/>
                <w:sz w:val="20"/>
                <w:szCs w:val="20"/>
                <w:lang w:eastAsia="hr-HR"/>
              </w:rPr>
              <w:t>63321</w:t>
            </w:r>
          </w:p>
        </w:tc>
        <w:tc>
          <w:tcPr>
            <w:tcW w:w="2976" w:type="dxa"/>
            <w:noWrap/>
            <w:vAlign w:val="bottom"/>
            <w:hideMark/>
          </w:tcPr>
          <w:p w14:paraId="37428351" w14:textId="77777777" w:rsidR="00866448" w:rsidRPr="00866448" w:rsidRDefault="00866448" w:rsidP="00866448">
            <w:pPr>
              <w:spacing w:after="0" w:line="240" w:lineRule="auto"/>
              <w:rPr>
                <w:rFonts w:ascii="Times New Roman" w:eastAsia="Times New Roman" w:hAnsi="Times New Roman" w:cs="Times New Roman"/>
                <w:sz w:val="20"/>
                <w:szCs w:val="20"/>
                <w:lang w:eastAsia="hr-HR"/>
              </w:rPr>
            </w:pPr>
            <w:r w:rsidRPr="00866448">
              <w:rPr>
                <w:rFonts w:ascii="Times New Roman" w:eastAsia="Times New Roman" w:hAnsi="Times New Roman" w:cs="Times New Roman"/>
                <w:sz w:val="20"/>
                <w:szCs w:val="20"/>
                <w:lang w:eastAsia="hr-HR"/>
              </w:rPr>
              <w:t xml:space="preserve">Kapitalne pomoći iz državnog proračuna, </w:t>
            </w:r>
            <w:proofErr w:type="spellStart"/>
            <w:r w:rsidRPr="00866448">
              <w:rPr>
                <w:rFonts w:ascii="Times New Roman" w:eastAsia="Times New Roman" w:hAnsi="Times New Roman" w:cs="Times New Roman"/>
                <w:sz w:val="20"/>
                <w:szCs w:val="20"/>
                <w:lang w:eastAsia="hr-HR"/>
              </w:rPr>
              <w:t>Energ</w:t>
            </w:r>
            <w:proofErr w:type="spellEnd"/>
            <w:r w:rsidRPr="00866448">
              <w:rPr>
                <w:rFonts w:ascii="Times New Roman" w:eastAsia="Times New Roman" w:hAnsi="Times New Roman" w:cs="Times New Roman"/>
                <w:sz w:val="20"/>
                <w:szCs w:val="20"/>
                <w:lang w:eastAsia="hr-HR"/>
              </w:rPr>
              <w:t>. obnova upravne zgrade</w:t>
            </w:r>
          </w:p>
        </w:tc>
        <w:tc>
          <w:tcPr>
            <w:tcW w:w="1428" w:type="dxa"/>
            <w:noWrap/>
            <w:vAlign w:val="bottom"/>
            <w:hideMark/>
          </w:tcPr>
          <w:p w14:paraId="0DB4838F" w14:textId="77777777" w:rsidR="00866448" w:rsidRPr="00866448" w:rsidRDefault="00866448" w:rsidP="00866448">
            <w:pPr>
              <w:spacing w:after="0" w:line="240" w:lineRule="auto"/>
              <w:jc w:val="right"/>
              <w:rPr>
                <w:rFonts w:ascii="Times New Roman" w:eastAsia="Times New Roman" w:hAnsi="Times New Roman" w:cs="Times New Roman"/>
                <w:sz w:val="20"/>
                <w:szCs w:val="20"/>
                <w:lang w:eastAsia="hr-HR"/>
              </w:rPr>
            </w:pPr>
            <w:r w:rsidRPr="00866448">
              <w:rPr>
                <w:rFonts w:ascii="Times New Roman" w:eastAsia="Times New Roman" w:hAnsi="Times New Roman" w:cs="Times New Roman"/>
                <w:sz w:val="20"/>
                <w:szCs w:val="20"/>
                <w:lang w:eastAsia="hr-HR"/>
              </w:rPr>
              <w:t>1.000.000,00</w:t>
            </w:r>
          </w:p>
        </w:tc>
        <w:tc>
          <w:tcPr>
            <w:tcW w:w="1650" w:type="dxa"/>
            <w:noWrap/>
            <w:vAlign w:val="bottom"/>
            <w:hideMark/>
          </w:tcPr>
          <w:p w14:paraId="6127C337" w14:textId="77777777" w:rsidR="00866448" w:rsidRPr="00866448" w:rsidRDefault="00866448" w:rsidP="00866448">
            <w:pPr>
              <w:spacing w:after="0" w:line="240" w:lineRule="auto"/>
              <w:jc w:val="right"/>
              <w:rPr>
                <w:rFonts w:ascii="Times New Roman" w:eastAsia="Times New Roman" w:hAnsi="Times New Roman" w:cs="Times New Roman"/>
                <w:sz w:val="20"/>
                <w:szCs w:val="20"/>
                <w:lang w:eastAsia="hr-HR"/>
              </w:rPr>
            </w:pPr>
            <w:r w:rsidRPr="00866448">
              <w:rPr>
                <w:rFonts w:ascii="Times New Roman" w:eastAsia="Times New Roman" w:hAnsi="Times New Roman" w:cs="Times New Roman"/>
                <w:sz w:val="20"/>
                <w:szCs w:val="20"/>
                <w:lang w:eastAsia="hr-HR"/>
              </w:rPr>
              <w:t>0,00</w:t>
            </w:r>
          </w:p>
        </w:tc>
        <w:tc>
          <w:tcPr>
            <w:tcW w:w="983" w:type="dxa"/>
            <w:noWrap/>
            <w:vAlign w:val="bottom"/>
            <w:hideMark/>
          </w:tcPr>
          <w:p w14:paraId="4D78ECA5" w14:textId="77777777" w:rsidR="00866448" w:rsidRPr="00866448" w:rsidRDefault="00866448" w:rsidP="00866448">
            <w:pPr>
              <w:spacing w:after="0" w:line="240" w:lineRule="auto"/>
              <w:jc w:val="right"/>
              <w:rPr>
                <w:rFonts w:ascii="Times New Roman" w:eastAsia="Times New Roman" w:hAnsi="Times New Roman" w:cs="Times New Roman"/>
                <w:sz w:val="20"/>
                <w:szCs w:val="20"/>
                <w:lang w:eastAsia="hr-HR"/>
              </w:rPr>
            </w:pPr>
            <w:r w:rsidRPr="00866448">
              <w:rPr>
                <w:rFonts w:ascii="Times New Roman" w:eastAsia="Times New Roman" w:hAnsi="Times New Roman" w:cs="Times New Roman"/>
                <w:sz w:val="20"/>
                <w:szCs w:val="20"/>
                <w:lang w:eastAsia="hr-HR"/>
              </w:rPr>
              <w:t>0,00</w:t>
            </w:r>
          </w:p>
        </w:tc>
      </w:tr>
      <w:tr w:rsidR="00866448" w:rsidRPr="00866448" w14:paraId="63161E6E" w14:textId="77777777" w:rsidTr="00866448">
        <w:trPr>
          <w:trHeight w:val="255"/>
        </w:trPr>
        <w:tc>
          <w:tcPr>
            <w:tcW w:w="1172" w:type="dxa"/>
            <w:noWrap/>
            <w:vAlign w:val="bottom"/>
            <w:hideMark/>
          </w:tcPr>
          <w:p w14:paraId="3CCD1AEE" w14:textId="77777777" w:rsidR="00866448" w:rsidRPr="00866448" w:rsidRDefault="00866448" w:rsidP="00866448">
            <w:pPr>
              <w:spacing w:after="0" w:line="240" w:lineRule="auto"/>
              <w:rPr>
                <w:rFonts w:ascii="Times New Roman" w:eastAsia="Times New Roman" w:hAnsi="Times New Roman" w:cs="Times New Roman"/>
                <w:sz w:val="20"/>
                <w:szCs w:val="20"/>
                <w:lang w:eastAsia="hr-HR"/>
              </w:rPr>
            </w:pPr>
            <w:r w:rsidRPr="00866448">
              <w:rPr>
                <w:rFonts w:ascii="Times New Roman" w:eastAsia="Times New Roman" w:hAnsi="Times New Roman" w:cs="Times New Roman"/>
                <w:sz w:val="20"/>
                <w:szCs w:val="20"/>
                <w:lang w:eastAsia="hr-HR"/>
              </w:rPr>
              <w:t>P0447</w:t>
            </w:r>
          </w:p>
        </w:tc>
        <w:tc>
          <w:tcPr>
            <w:tcW w:w="955" w:type="dxa"/>
            <w:noWrap/>
            <w:vAlign w:val="bottom"/>
            <w:hideMark/>
          </w:tcPr>
          <w:p w14:paraId="238EDFD3" w14:textId="77777777" w:rsidR="00866448" w:rsidRPr="00866448" w:rsidRDefault="00866448" w:rsidP="00866448">
            <w:pPr>
              <w:spacing w:after="0" w:line="240" w:lineRule="auto"/>
              <w:rPr>
                <w:rFonts w:ascii="Times New Roman" w:eastAsia="Times New Roman" w:hAnsi="Times New Roman" w:cs="Times New Roman"/>
                <w:sz w:val="20"/>
                <w:szCs w:val="20"/>
                <w:lang w:eastAsia="hr-HR"/>
              </w:rPr>
            </w:pPr>
            <w:r w:rsidRPr="00866448">
              <w:rPr>
                <w:rFonts w:ascii="Times New Roman" w:eastAsia="Times New Roman" w:hAnsi="Times New Roman" w:cs="Times New Roman"/>
                <w:sz w:val="20"/>
                <w:szCs w:val="20"/>
                <w:lang w:eastAsia="hr-HR"/>
              </w:rPr>
              <w:t>63321</w:t>
            </w:r>
          </w:p>
        </w:tc>
        <w:tc>
          <w:tcPr>
            <w:tcW w:w="2976" w:type="dxa"/>
            <w:noWrap/>
            <w:vAlign w:val="bottom"/>
            <w:hideMark/>
          </w:tcPr>
          <w:p w14:paraId="3B2D6071" w14:textId="77777777" w:rsidR="00866448" w:rsidRPr="00866448" w:rsidRDefault="00866448" w:rsidP="00866448">
            <w:pPr>
              <w:spacing w:after="0" w:line="240" w:lineRule="auto"/>
              <w:rPr>
                <w:rFonts w:ascii="Times New Roman" w:eastAsia="Times New Roman" w:hAnsi="Times New Roman" w:cs="Times New Roman"/>
                <w:sz w:val="20"/>
                <w:szCs w:val="20"/>
                <w:lang w:eastAsia="hr-HR"/>
              </w:rPr>
            </w:pPr>
            <w:r w:rsidRPr="00866448">
              <w:rPr>
                <w:rFonts w:ascii="Times New Roman" w:eastAsia="Times New Roman" w:hAnsi="Times New Roman" w:cs="Times New Roman"/>
                <w:sz w:val="20"/>
                <w:szCs w:val="20"/>
                <w:lang w:eastAsia="hr-HR"/>
              </w:rPr>
              <w:t xml:space="preserve">Kapitalne pomoći iz </w:t>
            </w:r>
            <w:proofErr w:type="spellStart"/>
            <w:r w:rsidRPr="00866448">
              <w:rPr>
                <w:rFonts w:ascii="Times New Roman" w:eastAsia="Times New Roman" w:hAnsi="Times New Roman" w:cs="Times New Roman"/>
                <w:sz w:val="20"/>
                <w:szCs w:val="20"/>
                <w:lang w:eastAsia="hr-HR"/>
              </w:rPr>
              <w:t>drž.proračuna</w:t>
            </w:r>
            <w:proofErr w:type="spellEnd"/>
            <w:r w:rsidRPr="00866448">
              <w:rPr>
                <w:rFonts w:ascii="Times New Roman" w:eastAsia="Times New Roman" w:hAnsi="Times New Roman" w:cs="Times New Roman"/>
                <w:sz w:val="20"/>
                <w:szCs w:val="20"/>
                <w:lang w:eastAsia="hr-HR"/>
              </w:rPr>
              <w:t>, Energetska učinkovitost</w:t>
            </w:r>
          </w:p>
        </w:tc>
        <w:tc>
          <w:tcPr>
            <w:tcW w:w="1428" w:type="dxa"/>
            <w:noWrap/>
            <w:vAlign w:val="bottom"/>
            <w:hideMark/>
          </w:tcPr>
          <w:p w14:paraId="56D9B121" w14:textId="77777777" w:rsidR="00866448" w:rsidRPr="00866448" w:rsidRDefault="00866448" w:rsidP="00866448">
            <w:pPr>
              <w:spacing w:after="0" w:line="240" w:lineRule="auto"/>
              <w:jc w:val="right"/>
              <w:rPr>
                <w:rFonts w:ascii="Times New Roman" w:eastAsia="Times New Roman" w:hAnsi="Times New Roman" w:cs="Times New Roman"/>
                <w:sz w:val="20"/>
                <w:szCs w:val="20"/>
                <w:lang w:eastAsia="hr-HR"/>
              </w:rPr>
            </w:pPr>
            <w:r w:rsidRPr="00866448">
              <w:rPr>
                <w:rFonts w:ascii="Times New Roman" w:eastAsia="Times New Roman" w:hAnsi="Times New Roman" w:cs="Times New Roman"/>
                <w:sz w:val="20"/>
                <w:szCs w:val="20"/>
                <w:lang w:eastAsia="hr-HR"/>
              </w:rPr>
              <w:t>6.636,00</w:t>
            </w:r>
          </w:p>
        </w:tc>
        <w:tc>
          <w:tcPr>
            <w:tcW w:w="1650" w:type="dxa"/>
            <w:noWrap/>
            <w:vAlign w:val="bottom"/>
            <w:hideMark/>
          </w:tcPr>
          <w:p w14:paraId="786D3645" w14:textId="77777777" w:rsidR="00866448" w:rsidRPr="00866448" w:rsidRDefault="00866448" w:rsidP="00866448">
            <w:pPr>
              <w:spacing w:after="0" w:line="240" w:lineRule="auto"/>
              <w:jc w:val="right"/>
              <w:rPr>
                <w:rFonts w:ascii="Times New Roman" w:eastAsia="Times New Roman" w:hAnsi="Times New Roman" w:cs="Times New Roman"/>
                <w:sz w:val="20"/>
                <w:szCs w:val="20"/>
                <w:lang w:eastAsia="hr-HR"/>
              </w:rPr>
            </w:pPr>
            <w:r w:rsidRPr="00866448">
              <w:rPr>
                <w:rFonts w:ascii="Times New Roman" w:eastAsia="Times New Roman" w:hAnsi="Times New Roman" w:cs="Times New Roman"/>
                <w:sz w:val="20"/>
                <w:szCs w:val="20"/>
                <w:lang w:eastAsia="hr-HR"/>
              </w:rPr>
              <w:t>0,00</w:t>
            </w:r>
          </w:p>
        </w:tc>
        <w:tc>
          <w:tcPr>
            <w:tcW w:w="983" w:type="dxa"/>
            <w:noWrap/>
            <w:vAlign w:val="bottom"/>
            <w:hideMark/>
          </w:tcPr>
          <w:p w14:paraId="10C7FBDE" w14:textId="77777777" w:rsidR="00866448" w:rsidRPr="00866448" w:rsidRDefault="00866448" w:rsidP="00866448">
            <w:pPr>
              <w:spacing w:after="0" w:line="240" w:lineRule="auto"/>
              <w:jc w:val="right"/>
              <w:rPr>
                <w:rFonts w:ascii="Times New Roman" w:eastAsia="Times New Roman" w:hAnsi="Times New Roman" w:cs="Times New Roman"/>
                <w:sz w:val="20"/>
                <w:szCs w:val="20"/>
                <w:lang w:eastAsia="hr-HR"/>
              </w:rPr>
            </w:pPr>
            <w:r w:rsidRPr="00866448">
              <w:rPr>
                <w:rFonts w:ascii="Times New Roman" w:eastAsia="Times New Roman" w:hAnsi="Times New Roman" w:cs="Times New Roman"/>
                <w:sz w:val="20"/>
                <w:szCs w:val="20"/>
                <w:lang w:eastAsia="hr-HR"/>
              </w:rPr>
              <w:t>0,00</w:t>
            </w:r>
          </w:p>
        </w:tc>
      </w:tr>
      <w:tr w:rsidR="00866448" w:rsidRPr="00866448" w14:paraId="7DB9E7F3" w14:textId="77777777" w:rsidTr="00866448">
        <w:trPr>
          <w:trHeight w:val="255"/>
        </w:trPr>
        <w:tc>
          <w:tcPr>
            <w:tcW w:w="1172" w:type="dxa"/>
            <w:noWrap/>
            <w:vAlign w:val="bottom"/>
            <w:hideMark/>
          </w:tcPr>
          <w:p w14:paraId="629A574C" w14:textId="77777777" w:rsidR="00866448" w:rsidRPr="00866448" w:rsidRDefault="00866448" w:rsidP="00866448">
            <w:pPr>
              <w:spacing w:after="0" w:line="240" w:lineRule="auto"/>
              <w:rPr>
                <w:rFonts w:ascii="Times New Roman" w:eastAsia="Times New Roman" w:hAnsi="Times New Roman" w:cs="Times New Roman"/>
                <w:sz w:val="20"/>
                <w:szCs w:val="20"/>
                <w:lang w:eastAsia="hr-HR"/>
              </w:rPr>
            </w:pPr>
            <w:r w:rsidRPr="00866448">
              <w:rPr>
                <w:rFonts w:ascii="Times New Roman" w:eastAsia="Times New Roman" w:hAnsi="Times New Roman" w:cs="Times New Roman"/>
                <w:sz w:val="20"/>
                <w:szCs w:val="20"/>
                <w:lang w:eastAsia="hr-HR"/>
              </w:rPr>
              <w:t>P0505</w:t>
            </w:r>
          </w:p>
        </w:tc>
        <w:tc>
          <w:tcPr>
            <w:tcW w:w="955" w:type="dxa"/>
            <w:noWrap/>
            <w:vAlign w:val="bottom"/>
            <w:hideMark/>
          </w:tcPr>
          <w:p w14:paraId="5613E9AE" w14:textId="77777777" w:rsidR="00866448" w:rsidRPr="00866448" w:rsidRDefault="00866448" w:rsidP="00866448">
            <w:pPr>
              <w:spacing w:after="0" w:line="240" w:lineRule="auto"/>
              <w:rPr>
                <w:rFonts w:ascii="Times New Roman" w:eastAsia="Times New Roman" w:hAnsi="Times New Roman" w:cs="Times New Roman"/>
                <w:sz w:val="20"/>
                <w:szCs w:val="20"/>
                <w:lang w:eastAsia="hr-HR"/>
              </w:rPr>
            </w:pPr>
            <w:r w:rsidRPr="00866448">
              <w:rPr>
                <w:rFonts w:ascii="Times New Roman" w:eastAsia="Times New Roman" w:hAnsi="Times New Roman" w:cs="Times New Roman"/>
                <w:sz w:val="20"/>
                <w:szCs w:val="20"/>
                <w:lang w:eastAsia="hr-HR"/>
              </w:rPr>
              <w:t>63321</w:t>
            </w:r>
          </w:p>
        </w:tc>
        <w:tc>
          <w:tcPr>
            <w:tcW w:w="2976" w:type="dxa"/>
            <w:noWrap/>
            <w:vAlign w:val="bottom"/>
            <w:hideMark/>
          </w:tcPr>
          <w:p w14:paraId="54F8A7B4" w14:textId="77777777" w:rsidR="00866448" w:rsidRPr="00866448" w:rsidRDefault="00866448" w:rsidP="00866448">
            <w:pPr>
              <w:spacing w:after="0" w:line="240" w:lineRule="auto"/>
              <w:rPr>
                <w:rFonts w:ascii="Times New Roman" w:eastAsia="Times New Roman" w:hAnsi="Times New Roman" w:cs="Times New Roman"/>
                <w:sz w:val="20"/>
                <w:szCs w:val="20"/>
                <w:lang w:eastAsia="hr-HR"/>
              </w:rPr>
            </w:pPr>
            <w:r w:rsidRPr="00866448">
              <w:rPr>
                <w:rFonts w:ascii="Times New Roman" w:eastAsia="Times New Roman" w:hAnsi="Times New Roman" w:cs="Times New Roman"/>
                <w:sz w:val="20"/>
                <w:szCs w:val="20"/>
                <w:lang w:eastAsia="hr-HR"/>
              </w:rPr>
              <w:t xml:space="preserve">Kapitalne pomoći iz </w:t>
            </w:r>
            <w:proofErr w:type="spellStart"/>
            <w:r w:rsidRPr="00866448">
              <w:rPr>
                <w:rFonts w:ascii="Times New Roman" w:eastAsia="Times New Roman" w:hAnsi="Times New Roman" w:cs="Times New Roman"/>
                <w:sz w:val="20"/>
                <w:szCs w:val="20"/>
                <w:lang w:eastAsia="hr-HR"/>
              </w:rPr>
              <w:t>drž.proračuna</w:t>
            </w:r>
            <w:proofErr w:type="spellEnd"/>
            <w:r w:rsidRPr="00866448">
              <w:rPr>
                <w:rFonts w:ascii="Times New Roman" w:eastAsia="Times New Roman" w:hAnsi="Times New Roman" w:cs="Times New Roman"/>
                <w:sz w:val="20"/>
                <w:szCs w:val="20"/>
                <w:lang w:eastAsia="hr-HR"/>
              </w:rPr>
              <w:t xml:space="preserve">, </w:t>
            </w:r>
            <w:proofErr w:type="spellStart"/>
            <w:r w:rsidRPr="00866448">
              <w:rPr>
                <w:rFonts w:ascii="Times New Roman" w:eastAsia="Times New Roman" w:hAnsi="Times New Roman" w:cs="Times New Roman"/>
                <w:sz w:val="20"/>
                <w:szCs w:val="20"/>
                <w:lang w:eastAsia="hr-HR"/>
              </w:rPr>
              <w:t>sufin.aglomeracije</w:t>
            </w:r>
            <w:proofErr w:type="spellEnd"/>
            <w:r w:rsidRPr="00866448">
              <w:rPr>
                <w:rFonts w:ascii="Times New Roman" w:eastAsia="Times New Roman" w:hAnsi="Times New Roman" w:cs="Times New Roman"/>
                <w:sz w:val="20"/>
                <w:szCs w:val="20"/>
                <w:lang w:eastAsia="hr-HR"/>
              </w:rPr>
              <w:t xml:space="preserve"> putem Metković d.o.o.</w:t>
            </w:r>
          </w:p>
        </w:tc>
        <w:tc>
          <w:tcPr>
            <w:tcW w:w="1428" w:type="dxa"/>
            <w:noWrap/>
            <w:vAlign w:val="bottom"/>
            <w:hideMark/>
          </w:tcPr>
          <w:p w14:paraId="62468904" w14:textId="77777777" w:rsidR="00866448" w:rsidRPr="00866448" w:rsidRDefault="00866448" w:rsidP="00866448">
            <w:pPr>
              <w:spacing w:after="0" w:line="240" w:lineRule="auto"/>
              <w:jc w:val="right"/>
              <w:rPr>
                <w:rFonts w:ascii="Times New Roman" w:eastAsia="Times New Roman" w:hAnsi="Times New Roman" w:cs="Times New Roman"/>
                <w:sz w:val="20"/>
                <w:szCs w:val="20"/>
                <w:lang w:eastAsia="hr-HR"/>
              </w:rPr>
            </w:pPr>
            <w:r w:rsidRPr="00866448">
              <w:rPr>
                <w:rFonts w:ascii="Times New Roman" w:eastAsia="Times New Roman" w:hAnsi="Times New Roman" w:cs="Times New Roman"/>
                <w:sz w:val="20"/>
                <w:szCs w:val="20"/>
                <w:lang w:eastAsia="hr-HR"/>
              </w:rPr>
              <w:t>90.833,30</w:t>
            </w:r>
          </w:p>
        </w:tc>
        <w:tc>
          <w:tcPr>
            <w:tcW w:w="1650" w:type="dxa"/>
            <w:noWrap/>
            <w:vAlign w:val="bottom"/>
            <w:hideMark/>
          </w:tcPr>
          <w:p w14:paraId="47035C7B" w14:textId="77777777" w:rsidR="00866448" w:rsidRPr="00866448" w:rsidRDefault="00866448" w:rsidP="00866448">
            <w:pPr>
              <w:spacing w:after="0" w:line="240" w:lineRule="auto"/>
              <w:jc w:val="right"/>
              <w:rPr>
                <w:rFonts w:ascii="Times New Roman" w:eastAsia="Times New Roman" w:hAnsi="Times New Roman" w:cs="Times New Roman"/>
                <w:sz w:val="20"/>
                <w:szCs w:val="20"/>
                <w:lang w:eastAsia="hr-HR"/>
              </w:rPr>
            </w:pPr>
            <w:r w:rsidRPr="00866448">
              <w:rPr>
                <w:rFonts w:ascii="Times New Roman" w:eastAsia="Times New Roman" w:hAnsi="Times New Roman" w:cs="Times New Roman"/>
                <w:sz w:val="20"/>
                <w:szCs w:val="20"/>
                <w:lang w:eastAsia="hr-HR"/>
              </w:rPr>
              <w:t>0,00</w:t>
            </w:r>
          </w:p>
        </w:tc>
        <w:tc>
          <w:tcPr>
            <w:tcW w:w="983" w:type="dxa"/>
            <w:noWrap/>
            <w:vAlign w:val="bottom"/>
            <w:hideMark/>
          </w:tcPr>
          <w:p w14:paraId="66FFC874" w14:textId="77777777" w:rsidR="00866448" w:rsidRPr="00866448" w:rsidRDefault="00866448" w:rsidP="00866448">
            <w:pPr>
              <w:spacing w:after="0" w:line="240" w:lineRule="auto"/>
              <w:jc w:val="right"/>
              <w:rPr>
                <w:rFonts w:ascii="Times New Roman" w:eastAsia="Times New Roman" w:hAnsi="Times New Roman" w:cs="Times New Roman"/>
                <w:sz w:val="20"/>
                <w:szCs w:val="20"/>
                <w:lang w:eastAsia="hr-HR"/>
              </w:rPr>
            </w:pPr>
            <w:r w:rsidRPr="00866448">
              <w:rPr>
                <w:rFonts w:ascii="Times New Roman" w:eastAsia="Times New Roman" w:hAnsi="Times New Roman" w:cs="Times New Roman"/>
                <w:sz w:val="20"/>
                <w:szCs w:val="20"/>
                <w:lang w:eastAsia="hr-HR"/>
              </w:rPr>
              <w:t>0,00</w:t>
            </w:r>
          </w:p>
        </w:tc>
      </w:tr>
      <w:tr w:rsidR="00866448" w:rsidRPr="00866448" w14:paraId="0AAF65E8" w14:textId="77777777" w:rsidTr="00866448">
        <w:trPr>
          <w:trHeight w:val="255"/>
        </w:trPr>
        <w:tc>
          <w:tcPr>
            <w:tcW w:w="1172" w:type="dxa"/>
            <w:noWrap/>
            <w:vAlign w:val="bottom"/>
            <w:hideMark/>
          </w:tcPr>
          <w:p w14:paraId="60043F00" w14:textId="77777777" w:rsidR="00866448" w:rsidRPr="00866448" w:rsidRDefault="00866448" w:rsidP="00866448">
            <w:pPr>
              <w:spacing w:after="0" w:line="240" w:lineRule="auto"/>
              <w:rPr>
                <w:rFonts w:ascii="Times New Roman" w:eastAsia="Times New Roman" w:hAnsi="Times New Roman" w:cs="Times New Roman"/>
                <w:sz w:val="20"/>
                <w:szCs w:val="20"/>
                <w:lang w:eastAsia="hr-HR"/>
              </w:rPr>
            </w:pPr>
            <w:r w:rsidRPr="00866448">
              <w:rPr>
                <w:rFonts w:ascii="Times New Roman" w:eastAsia="Times New Roman" w:hAnsi="Times New Roman" w:cs="Times New Roman"/>
                <w:sz w:val="20"/>
                <w:szCs w:val="20"/>
                <w:lang w:eastAsia="hr-HR"/>
              </w:rPr>
              <w:t>P0512</w:t>
            </w:r>
          </w:p>
        </w:tc>
        <w:tc>
          <w:tcPr>
            <w:tcW w:w="955" w:type="dxa"/>
            <w:noWrap/>
            <w:vAlign w:val="bottom"/>
            <w:hideMark/>
          </w:tcPr>
          <w:p w14:paraId="1DF1C83B" w14:textId="77777777" w:rsidR="00866448" w:rsidRPr="00866448" w:rsidRDefault="00866448" w:rsidP="00866448">
            <w:pPr>
              <w:spacing w:after="0" w:line="240" w:lineRule="auto"/>
              <w:rPr>
                <w:rFonts w:ascii="Times New Roman" w:eastAsia="Times New Roman" w:hAnsi="Times New Roman" w:cs="Times New Roman"/>
                <w:sz w:val="20"/>
                <w:szCs w:val="20"/>
                <w:lang w:eastAsia="hr-HR"/>
              </w:rPr>
            </w:pPr>
            <w:r w:rsidRPr="00866448">
              <w:rPr>
                <w:rFonts w:ascii="Times New Roman" w:eastAsia="Times New Roman" w:hAnsi="Times New Roman" w:cs="Times New Roman"/>
                <w:sz w:val="20"/>
                <w:szCs w:val="20"/>
                <w:lang w:eastAsia="hr-HR"/>
              </w:rPr>
              <w:t>63321</w:t>
            </w:r>
          </w:p>
        </w:tc>
        <w:tc>
          <w:tcPr>
            <w:tcW w:w="2976" w:type="dxa"/>
            <w:noWrap/>
            <w:vAlign w:val="bottom"/>
            <w:hideMark/>
          </w:tcPr>
          <w:p w14:paraId="5F9B421E" w14:textId="77777777" w:rsidR="00866448" w:rsidRPr="00866448" w:rsidRDefault="00866448" w:rsidP="00866448">
            <w:pPr>
              <w:spacing w:after="0" w:line="240" w:lineRule="auto"/>
              <w:rPr>
                <w:rFonts w:ascii="Times New Roman" w:eastAsia="Times New Roman" w:hAnsi="Times New Roman" w:cs="Times New Roman"/>
                <w:sz w:val="20"/>
                <w:szCs w:val="20"/>
                <w:lang w:eastAsia="hr-HR"/>
              </w:rPr>
            </w:pPr>
            <w:r w:rsidRPr="00866448">
              <w:rPr>
                <w:rFonts w:ascii="Times New Roman" w:eastAsia="Times New Roman" w:hAnsi="Times New Roman" w:cs="Times New Roman"/>
                <w:sz w:val="20"/>
                <w:szCs w:val="20"/>
                <w:lang w:eastAsia="hr-HR"/>
              </w:rPr>
              <w:t>Kapitalne pomoći iz državnog proračuna, MUP</w:t>
            </w:r>
          </w:p>
        </w:tc>
        <w:tc>
          <w:tcPr>
            <w:tcW w:w="1428" w:type="dxa"/>
            <w:noWrap/>
            <w:vAlign w:val="bottom"/>
            <w:hideMark/>
          </w:tcPr>
          <w:p w14:paraId="62446C10" w14:textId="77777777" w:rsidR="00866448" w:rsidRPr="00866448" w:rsidRDefault="00866448" w:rsidP="00866448">
            <w:pPr>
              <w:spacing w:after="0" w:line="240" w:lineRule="auto"/>
              <w:jc w:val="right"/>
              <w:rPr>
                <w:rFonts w:ascii="Times New Roman" w:eastAsia="Times New Roman" w:hAnsi="Times New Roman" w:cs="Times New Roman"/>
                <w:sz w:val="20"/>
                <w:szCs w:val="20"/>
                <w:lang w:eastAsia="hr-HR"/>
              </w:rPr>
            </w:pPr>
            <w:r w:rsidRPr="00866448">
              <w:rPr>
                <w:rFonts w:ascii="Times New Roman" w:eastAsia="Times New Roman" w:hAnsi="Times New Roman" w:cs="Times New Roman"/>
                <w:sz w:val="20"/>
                <w:szCs w:val="20"/>
                <w:lang w:eastAsia="hr-HR"/>
              </w:rPr>
              <w:t>48.000,00</w:t>
            </w:r>
          </w:p>
        </w:tc>
        <w:tc>
          <w:tcPr>
            <w:tcW w:w="1650" w:type="dxa"/>
            <w:noWrap/>
            <w:vAlign w:val="bottom"/>
            <w:hideMark/>
          </w:tcPr>
          <w:p w14:paraId="75F2829E" w14:textId="77777777" w:rsidR="00866448" w:rsidRPr="00866448" w:rsidRDefault="00866448" w:rsidP="00866448">
            <w:pPr>
              <w:spacing w:after="0" w:line="240" w:lineRule="auto"/>
              <w:jc w:val="right"/>
              <w:rPr>
                <w:rFonts w:ascii="Times New Roman" w:eastAsia="Times New Roman" w:hAnsi="Times New Roman" w:cs="Times New Roman"/>
                <w:sz w:val="20"/>
                <w:szCs w:val="20"/>
                <w:lang w:eastAsia="hr-HR"/>
              </w:rPr>
            </w:pPr>
            <w:r w:rsidRPr="00866448">
              <w:rPr>
                <w:rFonts w:ascii="Times New Roman" w:eastAsia="Times New Roman" w:hAnsi="Times New Roman" w:cs="Times New Roman"/>
                <w:sz w:val="20"/>
                <w:szCs w:val="20"/>
                <w:lang w:eastAsia="hr-HR"/>
              </w:rPr>
              <w:t>0,00</w:t>
            </w:r>
          </w:p>
        </w:tc>
        <w:tc>
          <w:tcPr>
            <w:tcW w:w="983" w:type="dxa"/>
            <w:noWrap/>
            <w:vAlign w:val="bottom"/>
            <w:hideMark/>
          </w:tcPr>
          <w:p w14:paraId="7389DB4F" w14:textId="77777777" w:rsidR="00866448" w:rsidRPr="00866448" w:rsidRDefault="00866448" w:rsidP="00866448">
            <w:pPr>
              <w:spacing w:after="0" w:line="240" w:lineRule="auto"/>
              <w:jc w:val="right"/>
              <w:rPr>
                <w:rFonts w:ascii="Times New Roman" w:eastAsia="Times New Roman" w:hAnsi="Times New Roman" w:cs="Times New Roman"/>
                <w:sz w:val="20"/>
                <w:szCs w:val="20"/>
                <w:lang w:eastAsia="hr-HR"/>
              </w:rPr>
            </w:pPr>
            <w:r w:rsidRPr="00866448">
              <w:rPr>
                <w:rFonts w:ascii="Times New Roman" w:eastAsia="Times New Roman" w:hAnsi="Times New Roman" w:cs="Times New Roman"/>
                <w:sz w:val="20"/>
                <w:szCs w:val="20"/>
                <w:lang w:eastAsia="hr-HR"/>
              </w:rPr>
              <w:t>0,00</w:t>
            </w:r>
          </w:p>
        </w:tc>
      </w:tr>
      <w:tr w:rsidR="00866448" w:rsidRPr="00866448" w14:paraId="485A9283" w14:textId="77777777" w:rsidTr="00866448">
        <w:trPr>
          <w:trHeight w:val="255"/>
        </w:trPr>
        <w:tc>
          <w:tcPr>
            <w:tcW w:w="1172" w:type="dxa"/>
            <w:noWrap/>
            <w:vAlign w:val="bottom"/>
            <w:hideMark/>
          </w:tcPr>
          <w:p w14:paraId="05E520AB" w14:textId="77777777" w:rsidR="00866448" w:rsidRPr="00866448" w:rsidRDefault="00866448" w:rsidP="00866448">
            <w:pPr>
              <w:spacing w:after="0" w:line="240" w:lineRule="auto"/>
              <w:rPr>
                <w:rFonts w:ascii="Times New Roman" w:eastAsia="Times New Roman" w:hAnsi="Times New Roman" w:cs="Times New Roman"/>
                <w:sz w:val="20"/>
                <w:szCs w:val="20"/>
                <w:lang w:eastAsia="hr-HR"/>
              </w:rPr>
            </w:pPr>
            <w:r w:rsidRPr="00866448">
              <w:rPr>
                <w:rFonts w:ascii="Times New Roman" w:eastAsia="Times New Roman" w:hAnsi="Times New Roman" w:cs="Times New Roman"/>
                <w:sz w:val="20"/>
                <w:szCs w:val="20"/>
                <w:lang w:eastAsia="hr-HR"/>
              </w:rPr>
              <w:t>P0536</w:t>
            </w:r>
          </w:p>
        </w:tc>
        <w:tc>
          <w:tcPr>
            <w:tcW w:w="955" w:type="dxa"/>
            <w:noWrap/>
            <w:vAlign w:val="bottom"/>
            <w:hideMark/>
          </w:tcPr>
          <w:p w14:paraId="4222FA1E" w14:textId="77777777" w:rsidR="00866448" w:rsidRPr="00866448" w:rsidRDefault="00866448" w:rsidP="00866448">
            <w:pPr>
              <w:spacing w:after="0" w:line="240" w:lineRule="auto"/>
              <w:rPr>
                <w:rFonts w:ascii="Times New Roman" w:eastAsia="Times New Roman" w:hAnsi="Times New Roman" w:cs="Times New Roman"/>
                <w:sz w:val="20"/>
                <w:szCs w:val="20"/>
                <w:lang w:eastAsia="hr-HR"/>
              </w:rPr>
            </w:pPr>
            <w:r w:rsidRPr="00866448">
              <w:rPr>
                <w:rFonts w:ascii="Times New Roman" w:eastAsia="Times New Roman" w:hAnsi="Times New Roman" w:cs="Times New Roman"/>
                <w:sz w:val="20"/>
                <w:szCs w:val="20"/>
                <w:lang w:eastAsia="hr-HR"/>
              </w:rPr>
              <w:t>63321</w:t>
            </w:r>
          </w:p>
        </w:tc>
        <w:tc>
          <w:tcPr>
            <w:tcW w:w="2976" w:type="dxa"/>
            <w:noWrap/>
            <w:vAlign w:val="bottom"/>
            <w:hideMark/>
          </w:tcPr>
          <w:p w14:paraId="52E21B00" w14:textId="77777777" w:rsidR="00866448" w:rsidRPr="00866448" w:rsidRDefault="00866448" w:rsidP="00866448">
            <w:pPr>
              <w:spacing w:after="0" w:line="240" w:lineRule="auto"/>
              <w:rPr>
                <w:rFonts w:ascii="Times New Roman" w:eastAsia="Times New Roman" w:hAnsi="Times New Roman" w:cs="Times New Roman"/>
                <w:sz w:val="20"/>
                <w:szCs w:val="20"/>
                <w:lang w:eastAsia="hr-HR"/>
              </w:rPr>
            </w:pPr>
            <w:r w:rsidRPr="00866448">
              <w:rPr>
                <w:rFonts w:ascii="Times New Roman" w:eastAsia="Times New Roman" w:hAnsi="Times New Roman" w:cs="Times New Roman"/>
                <w:sz w:val="20"/>
                <w:szCs w:val="20"/>
                <w:lang w:eastAsia="hr-HR"/>
              </w:rPr>
              <w:t xml:space="preserve">Kapitalne pomoći iz </w:t>
            </w:r>
            <w:proofErr w:type="spellStart"/>
            <w:r w:rsidRPr="00866448">
              <w:rPr>
                <w:rFonts w:ascii="Times New Roman" w:eastAsia="Times New Roman" w:hAnsi="Times New Roman" w:cs="Times New Roman"/>
                <w:sz w:val="20"/>
                <w:szCs w:val="20"/>
                <w:lang w:eastAsia="hr-HR"/>
              </w:rPr>
              <w:t>drž.proračuna</w:t>
            </w:r>
            <w:proofErr w:type="spellEnd"/>
            <w:r w:rsidRPr="00866448">
              <w:rPr>
                <w:rFonts w:ascii="Times New Roman" w:eastAsia="Times New Roman" w:hAnsi="Times New Roman" w:cs="Times New Roman"/>
                <w:sz w:val="20"/>
                <w:szCs w:val="20"/>
                <w:lang w:eastAsia="hr-HR"/>
              </w:rPr>
              <w:t xml:space="preserve">, Smart </w:t>
            </w:r>
            <w:proofErr w:type="spellStart"/>
            <w:r w:rsidRPr="00866448">
              <w:rPr>
                <w:rFonts w:ascii="Times New Roman" w:eastAsia="Times New Roman" w:hAnsi="Times New Roman" w:cs="Times New Roman"/>
                <w:sz w:val="20"/>
                <w:szCs w:val="20"/>
                <w:lang w:eastAsia="hr-HR"/>
              </w:rPr>
              <w:t>city</w:t>
            </w:r>
            <w:proofErr w:type="spellEnd"/>
            <w:r w:rsidRPr="00866448">
              <w:rPr>
                <w:rFonts w:ascii="Times New Roman" w:eastAsia="Times New Roman" w:hAnsi="Times New Roman" w:cs="Times New Roman"/>
                <w:sz w:val="20"/>
                <w:szCs w:val="20"/>
                <w:lang w:eastAsia="hr-HR"/>
              </w:rPr>
              <w:t xml:space="preserve"> Metković</w:t>
            </w:r>
          </w:p>
        </w:tc>
        <w:tc>
          <w:tcPr>
            <w:tcW w:w="1428" w:type="dxa"/>
            <w:noWrap/>
            <w:vAlign w:val="bottom"/>
            <w:hideMark/>
          </w:tcPr>
          <w:p w14:paraId="4732C17E" w14:textId="77777777" w:rsidR="00866448" w:rsidRPr="00866448" w:rsidRDefault="00866448" w:rsidP="00866448">
            <w:pPr>
              <w:spacing w:after="0" w:line="240" w:lineRule="auto"/>
              <w:jc w:val="right"/>
              <w:rPr>
                <w:rFonts w:ascii="Times New Roman" w:eastAsia="Times New Roman" w:hAnsi="Times New Roman" w:cs="Times New Roman"/>
                <w:sz w:val="20"/>
                <w:szCs w:val="20"/>
                <w:lang w:eastAsia="hr-HR"/>
              </w:rPr>
            </w:pPr>
            <w:r w:rsidRPr="00866448">
              <w:rPr>
                <w:rFonts w:ascii="Times New Roman" w:eastAsia="Times New Roman" w:hAnsi="Times New Roman" w:cs="Times New Roman"/>
                <w:sz w:val="20"/>
                <w:szCs w:val="20"/>
                <w:lang w:eastAsia="hr-HR"/>
              </w:rPr>
              <w:t>90.000,00</w:t>
            </w:r>
          </w:p>
        </w:tc>
        <w:tc>
          <w:tcPr>
            <w:tcW w:w="1650" w:type="dxa"/>
            <w:noWrap/>
            <w:vAlign w:val="bottom"/>
            <w:hideMark/>
          </w:tcPr>
          <w:p w14:paraId="0135C73C" w14:textId="77777777" w:rsidR="00866448" w:rsidRPr="00866448" w:rsidRDefault="00866448" w:rsidP="00866448">
            <w:pPr>
              <w:spacing w:after="0" w:line="240" w:lineRule="auto"/>
              <w:jc w:val="right"/>
              <w:rPr>
                <w:rFonts w:ascii="Times New Roman" w:eastAsia="Times New Roman" w:hAnsi="Times New Roman" w:cs="Times New Roman"/>
                <w:sz w:val="20"/>
                <w:szCs w:val="20"/>
                <w:lang w:eastAsia="hr-HR"/>
              </w:rPr>
            </w:pPr>
            <w:r w:rsidRPr="00866448">
              <w:rPr>
                <w:rFonts w:ascii="Times New Roman" w:eastAsia="Times New Roman" w:hAnsi="Times New Roman" w:cs="Times New Roman"/>
                <w:sz w:val="20"/>
                <w:szCs w:val="20"/>
                <w:lang w:eastAsia="hr-HR"/>
              </w:rPr>
              <w:t>0,00</w:t>
            </w:r>
          </w:p>
        </w:tc>
        <w:tc>
          <w:tcPr>
            <w:tcW w:w="983" w:type="dxa"/>
            <w:noWrap/>
            <w:vAlign w:val="bottom"/>
            <w:hideMark/>
          </w:tcPr>
          <w:p w14:paraId="0728EEB7" w14:textId="77777777" w:rsidR="00866448" w:rsidRPr="00866448" w:rsidRDefault="00866448" w:rsidP="00866448">
            <w:pPr>
              <w:spacing w:after="0" w:line="240" w:lineRule="auto"/>
              <w:jc w:val="right"/>
              <w:rPr>
                <w:rFonts w:ascii="Times New Roman" w:eastAsia="Times New Roman" w:hAnsi="Times New Roman" w:cs="Times New Roman"/>
                <w:sz w:val="20"/>
                <w:szCs w:val="20"/>
                <w:lang w:eastAsia="hr-HR"/>
              </w:rPr>
            </w:pPr>
            <w:r w:rsidRPr="00866448">
              <w:rPr>
                <w:rFonts w:ascii="Times New Roman" w:eastAsia="Times New Roman" w:hAnsi="Times New Roman" w:cs="Times New Roman"/>
                <w:sz w:val="20"/>
                <w:szCs w:val="20"/>
                <w:lang w:eastAsia="hr-HR"/>
              </w:rPr>
              <w:t>0,00</w:t>
            </w:r>
          </w:p>
        </w:tc>
      </w:tr>
      <w:tr w:rsidR="00866448" w:rsidRPr="00866448" w14:paraId="2112194D" w14:textId="77777777" w:rsidTr="00866448">
        <w:trPr>
          <w:trHeight w:val="255"/>
        </w:trPr>
        <w:tc>
          <w:tcPr>
            <w:tcW w:w="1172" w:type="dxa"/>
            <w:noWrap/>
            <w:vAlign w:val="bottom"/>
            <w:hideMark/>
          </w:tcPr>
          <w:p w14:paraId="55B37B20" w14:textId="77777777" w:rsidR="00866448" w:rsidRPr="00866448" w:rsidRDefault="00866448" w:rsidP="00866448">
            <w:pPr>
              <w:spacing w:after="0" w:line="240" w:lineRule="auto"/>
              <w:rPr>
                <w:rFonts w:ascii="Times New Roman" w:eastAsia="Times New Roman" w:hAnsi="Times New Roman" w:cs="Times New Roman"/>
                <w:sz w:val="20"/>
                <w:szCs w:val="20"/>
                <w:lang w:eastAsia="hr-HR"/>
              </w:rPr>
            </w:pPr>
            <w:r w:rsidRPr="00866448">
              <w:rPr>
                <w:rFonts w:ascii="Times New Roman" w:eastAsia="Times New Roman" w:hAnsi="Times New Roman" w:cs="Times New Roman"/>
                <w:sz w:val="20"/>
                <w:szCs w:val="20"/>
                <w:lang w:eastAsia="hr-HR"/>
              </w:rPr>
              <w:t>P0538</w:t>
            </w:r>
          </w:p>
        </w:tc>
        <w:tc>
          <w:tcPr>
            <w:tcW w:w="955" w:type="dxa"/>
            <w:noWrap/>
            <w:vAlign w:val="bottom"/>
            <w:hideMark/>
          </w:tcPr>
          <w:p w14:paraId="61876060" w14:textId="77777777" w:rsidR="00866448" w:rsidRPr="00866448" w:rsidRDefault="00866448" w:rsidP="00866448">
            <w:pPr>
              <w:spacing w:after="0" w:line="240" w:lineRule="auto"/>
              <w:rPr>
                <w:rFonts w:ascii="Times New Roman" w:eastAsia="Times New Roman" w:hAnsi="Times New Roman" w:cs="Times New Roman"/>
                <w:sz w:val="20"/>
                <w:szCs w:val="20"/>
                <w:lang w:eastAsia="hr-HR"/>
              </w:rPr>
            </w:pPr>
            <w:r w:rsidRPr="00866448">
              <w:rPr>
                <w:rFonts w:ascii="Times New Roman" w:eastAsia="Times New Roman" w:hAnsi="Times New Roman" w:cs="Times New Roman"/>
                <w:sz w:val="20"/>
                <w:szCs w:val="20"/>
                <w:lang w:eastAsia="hr-HR"/>
              </w:rPr>
              <w:t>63321</w:t>
            </w:r>
          </w:p>
        </w:tc>
        <w:tc>
          <w:tcPr>
            <w:tcW w:w="2976" w:type="dxa"/>
            <w:noWrap/>
            <w:vAlign w:val="bottom"/>
            <w:hideMark/>
          </w:tcPr>
          <w:p w14:paraId="21893657" w14:textId="59617327" w:rsidR="00866448" w:rsidRPr="00866448" w:rsidRDefault="00866448" w:rsidP="00866448">
            <w:pPr>
              <w:spacing w:after="0" w:line="240" w:lineRule="auto"/>
              <w:rPr>
                <w:rFonts w:ascii="Times New Roman" w:eastAsia="Times New Roman" w:hAnsi="Times New Roman" w:cs="Times New Roman"/>
                <w:sz w:val="20"/>
                <w:szCs w:val="20"/>
                <w:lang w:eastAsia="hr-HR"/>
              </w:rPr>
            </w:pPr>
            <w:r w:rsidRPr="00866448">
              <w:rPr>
                <w:rFonts w:ascii="Times New Roman" w:eastAsia="Times New Roman" w:hAnsi="Times New Roman" w:cs="Times New Roman"/>
                <w:sz w:val="20"/>
                <w:szCs w:val="20"/>
                <w:lang w:eastAsia="hr-HR"/>
              </w:rPr>
              <w:t>Kapitalne pomoći iz državnog proračuna, Min. Graditeljstva</w:t>
            </w:r>
            <w:r>
              <w:rPr>
                <w:rFonts w:ascii="Times New Roman" w:eastAsia="Times New Roman" w:hAnsi="Times New Roman" w:cs="Times New Roman"/>
                <w:sz w:val="20"/>
                <w:szCs w:val="20"/>
                <w:lang w:eastAsia="hr-HR"/>
              </w:rPr>
              <w:t xml:space="preserve"> - rasvjeta</w:t>
            </w:r>
          </w:p>
        </w:tc>
        <w:tc>
          <w:tcPr>
            <w:tcW w:w="1428" w:type="dxa"/>
            <w:noWrap/>
            <w:vAlign w:val="bottom"/>
            <w:hideMark/>
          </w:tcPr>
          <w:p w14:paraId="27F67DED" w14:textId="77777777" w:rsidR="00866448" w:rsidRPr="00866448" w:rsidRDefault="00866448" w:rsidP="00866448">
            <w:pPr>
              <w:spacing w:after="0" w:line="240" w:lineRule="auto"/>
              <w:jc w:val="right"/>
              <w:rPr>
                <w:rFonts w:ascii="Times New Roman" w:eastAsia="Times New Roman" w:hAnsi="Times New Roman" w:cs="Times New Roman"/>
                <w:sz w:val="20"/>
                <w:szCs w:val="20"/>
                <w:lang w:eastAsia="hr-HR"/>
              </w:rPr>
            </w:pPr>
            <w:r w:rsidRPr="00866448">
              <w:rPr>
                <w:rFonts w:ascii="Times New Roman" w:eastAsia="Times New Roman" w:hAnsi="Times New Roman" w:cs="Times New Roman"/>
                <w:sz w:val="20"/>
                <w:szCs w:val="20"/>
                <w:lang w:eastAsia="hr-HR"/>
              </w:rPr>
              <w:t>27.500,00</w:t>
            </w:r>
          </w:p>
        </w:tc>
        <w:tc>
          <w:tcPr>
            <w:tcW w:w="1650" w:type="dxa"/>
            <w:noWrap/>
            <w:vAlign w:val="bottom"/>
            <w:hideMark/>
          </w:tcPr>
          <w:p w14:paraId="3649AA2A" w14:textId="77777777" w:rsidR="00866448" w:rsidRPr="00866448" w:rsidRDefault="00866448" w:rsidP="00866448">
            <w:pPr>
              <w:spacing w:after="0" w:line="240" w:lineRule="auto"/>
              <w:jc w:val="right"/>
              <w:rPr>
                <w:rFonts w:ascii="Times New Roman" w:eastAsia="Times New Roman" w:hAnsi="Times New Roman" w:cs="Times New Roman"/>
                <w:sz w:val="20"/>
                <w:szCs w:val="20"/>
                <w:lang w:eastAsia="hr-HR"/>
              </w:rPr>
            </w:pPr>
            <w:r w:rsidRPr="00866448">
              <w:rPr>
                <w:rFonts w:ascii="Times New Roman" w:eastAsia="Times New Roman" w:hAnsi="Times New Roman" w:cs="Times New Roman"/>
                <w:sz w:val="20"/>
                <w:szCs w:val="20"/>
                <w:lang w:eastAsia="hr-HR"/>
              </w:rPr>
              <w:t>0,00</w:t>
            </w:r>
          </w:p>
        </w:tc>
        <w:tc>
          <w:tcPr>
            <w:tcW w:w="983" w:type="dxa"/>
            <w:noWrap/>
            <w:vAlign w:val="bottom"/>
            <w:hideMark/>
          </w:tcPr>
          <w:p w14:paraId="4311E885" w14:textId="77777777" w:rsidR="00866448" w:rsidRPr="00866448" w:rsidRDefault="00866448" w:rsidP="00866448">
            <w:pPr>
              <w:spacing w:after="0" w:line="240" w:lineRule="auto"/>
              <w:jc w:val="right"/>
              <w:rPr>
                <w:rFonts w:ascii="Times New Roman" w:eastAsia="Times New Roman" w:hAnsi="Times New Roman" w:cs="Times New Roman"/>
                <w:sz w:val="20"/>
                <w:szCs w:val="20"/>
                <w:lang w:eastAsia="hr-HR"/>
              </w:rPr>
            </w:pPr>
            <w:r w:rsidRPr="00866448">
              <w:rPr>
                <w:rFonts w:ascii="Times New Roman" w:eastAsia="Times New Roman" w:hAnsi="Times New Roman" w:cs="Times New Roman"/>
                <w:sz w:val="20"/>
                <w:szCs w:val="20"/>
                <w:lang w:eastAsia="hr-HR"/>
              </w:rPr>
              <w:t>0,00</w:t>
            </w:r>
          </w:p>
        </w:tc>
      </w:tr>
      <w:tr w:rsidR="00866448" w:rsidRPr="00866448" w14:paraId="64E0414E" w14:textId="77777777" w:rsidTr="00866448">
        <w:trPr>
          <w:trHeight w:val="255"/>
        </w:trPr>
        <w:tc>
          <w:tcPr>
            <w:tcW w:w="1172" w:type="dxa"/>
            <w:noWrap/>
            <w:vAlign w:val="bottom"/>
            <w:hideMark/>
          </w:tcPr>
          <w:p w14:paraId="4E61506D" w14:textId="77777777" w:rsidR="00866448" w:rsidRPr="00866448" w:rsidRDefault="00866448" w:rsidP="00866448">
            <w:pPr>
              <w:spacing w:after="0" w:line="240" w:lineRule="auto"/>
              <w:rPr>
                <w:rFonts w:ascii="Times New Roman" w:eastAsia="Times New Roman" w:hAnsi="Times New Roman" w:cs="Times New Roman"/>
                <w:sz w:val="20"/>
                <w:szCs w:val="20"/>
                <w:lang w:eastAsia="hr-HR"/>
              </w:rPr>
            </w:pPr>
            <w:r w:rsidRPr="00866448">
              <w:rPr>
                <w:rFonts w:ascii="Times New Roman" w:eastAsia="Times New Roman" w:hAnsi="Times New Roman" w:cs="Times New Roman"/>
                <w:sz w:val="20"/>
                <w:szCs w:val="20"/>
                <w:lang w:eastAsia="hr-HR"/>
              </w:rPr>
              <w:t>P0562</w:t>
            </w:r>
          </w:p>
        </w:tc>
        <w:tc>
          <w:tcPr>
            <w:tcW w:w="955" w:type="dxa"/>
            <w:noWrap/>
            <w:vAlign w:val="bottom"/>
            <w:hideMark/>
          </w:tcPr>
          <w:p w14:paraId="06573AF2" w14:textId="77777777" w:rsidR="00866448" w:rsidRPr="00866448" w:rsidRDefault="00866448" w:rsidP="00866448">
            <w:pPr>
              <w:spacing w:after="0" w:line="240" w:lineRule="auto"/>
              <w:rPr>
                <w:rFonts w:ascii="Times New Roman" w:eastAsia="Times New Roman" w:hAnsi="Times New Roman" w:cs="Times New Roman"/>
                <w:sz w:val="20"/>
                <w:szCs w:val="20"/>
                <w:lang w:eastAsia="hr-HR"/>
              </w:rPr>
            </w:pPr>
            <w:r w:rsidRPr="00866448">
              <w:rPr>
                <w:rFonts w:ascii="Times New Roman" w:eastAsia="Times New Roman" w:hAnsi="Times New Roman" w:cs="Times New Roman"/>
                <w:sz w:val="20"/>
                <w:szCs w:val="20"/>
                <w:lang w:eastAsia="hr-HR"/>
              </w:rPr>
              <w:t>63321</w:t>
            </w:r>
          </w:p>
        </w:tc>
        <w:tc>
          <w:tcPr>
            <w:tcW w:w="2976" w:type="dxa"/>
            <w:noWrap/>
            <w:vAlign w:val="bottom"/>
            <w:hideMark/>
          </w:tcPr>
          <w:p w14:paraId="5B7D051E" w14:textId="77777777" w:rsidR="00866448" w:rsidRPr="00866448" w:rsidRDefault="00866448" w:rsidP="00866448">
            <w:pPr>
              <w:spacing w:after="0" w:line="240" w:lineRule="auto"/>
              <w:rPr>
                <w:rFonts w:ascii="Times New Roman" w:eastAsia="Times New Roman" w:hAnsi="Times New Roman" w:cs="Times New Roman"/>
                <w:sz w:val="20"/>
                <w:szCs w:val="20"/>
                <w:lang w:eastAsia="hr-HR"/>
              </w:rPr>
            </w:pPr>
            <w:r w:rsidRPr="00866448">
              <w:rPr>
                <w:rFonts w:ascii="Times New Roman" w:eastAsia="Times New Roman" w:hAnsi="Times New Roman" w:cs="Times New Roman"/>
                <w:sz w:val="20"/>
                <w:szCs w:val="20"/>
                <w:lang w:eastAsia="hr-HR"/>
              </w:rPr>
              <w:t>Kapitalne pomoći iz državnog proračuna, Min. graditeljstva, Mlinska ulica</w:t>
            </w:r>
          </w:p>
        </w:tc>
        <w:tc>
          <w:tcPr>
            <w:tcW w:w="1428" w:type="dxa"/>
            <w:noWrap/>
            <w:vAlign w:val="bottom"/>
            <w:hideMark/>
          </w:tcPr>
          <w:p w14:paraId="663A3A5F" w14:textId="77777777" w:rsidR="00866448" w:rsidRPr="00866448" w:rsidRDefault="00866448" w:rsidP="00866448">
            <w:pPr>
              <w:spacing w:after="0" w:line="240" w:lineRule="auto"/>
              <w:jc w:val="right"/>
              <w:rPr>
                <w:rFonts w:ascii="Times New Roman" w:eastAsia="Times New Roman" w:hAnsi="Times New Roman" w:cs="Times New Roman"/>
                <w:sz w:val="20"/>
                <w:szCs w:val="20"/>
                <w:lang w:eastAsia="hr-HR"/>
              </w:rPr>
            </w:pPr>
            <w:r w:rsidRPr="00866448">
              <w:rPr>
                <w:rFonts w:ascii="Times New Roman" w:eastAsia="Times New Roman" w:hAnsi="Times New Roman" w:cs="Times New Roman"/>
                <w:sz w:val="20"/>
                <w:szCs w:val="20"/>
                <w:lang w:eastAsia="hr-HR"/>
              </w:rPr>
              <w:t>270.000,00</w:t>
            </w:r>
          </w:p>
        </w:tc>
        <w:tc>
          <w:tcPr>
            <w:tcW w:w="1650" w:type="dxa"/>
            <w:noWrap/>
            <w:vAlign w:val="bottom"/>
            <w:hideMark/>
          </w:tcPr>
          <w:p w14:paraId="62DE2C9F" w14:textId="77777777" w:rsidR="00866448" w:rsidRPr="00866448" w:rsidRDefault="00866448" w:rsidP="00866448">
            <w:pPr>
              <w:spacing w:after="0" w:line="240" w:lineRule="auto"/>
              <w:jc w:val="right"/>
              <w:rPr>
                <w:rFonts w:ascii="Times New Roman" w:eastAsia="Times New Roman" w:hAnsi="Times New Roman" w:cs="Times New Roman"/>
                <w:sz w:val="20"/>
                <w:szCs w:val="20"/>
                <w:lang w:eastAsia="hr-HR"/>
              </w:rPr>
            </w:pPr>
            <w:r w:rsidRPr="00866448">
              <w:rPr>
                <w:rFonts w:ascii="Times New Roman" w:eastAsia="Times New Roman" w:hAnsi="Times New Roman" w:cs="Times New Roman"/>
                <w:sz w:val="20"/>
                <w:szCs w:val="20"/>
                <w:lang w:eastAsia="hr-HR"/>
              </w:rPr>
              <w:t>154.499,50</w:t>
            </w:r>
          </w:p>
        </w:tc>
        <w:tc>
          <w:tcPr>
            <w:tcW w:w="983" w:type="dxa"/>
            <w:noWrap/>
            <w:vAlign w:val="bottom"/>
            <w:hideMark/>
          </w:tcPr>
          <w:p w14:paraId="0062AF00" w14:textId="77777777" w:rsidR="00866448" w:rsidRPr="00866448" w:rsidRDefault="00866448" w:rsidP="00866448">
            <w:pPr>
              <w:spacing w:after="0" w:line="240" w:lineRule="auto"/>
              <w:jc w:val="right"/>
              <w:rPr>
                <w:rFonts w:ascii="Times New Roman" w:eastAsia="Times New Roman" w:hAnsi="Times New Roman" w:cs="Times New Roman"/>
                <w:sz w:val="20"/>
                <w:szCs w:val="20"/>
                <w:lang w:eastAsia="hr-HR"/>
              </w:rPr>
            </w:pPr>
            <w:r w:rsidRPr="00866448">
              <w:rPr>
                <w:rFonts w:ascii="Times New Roman" w:eastAsia="Times New Roman" w:hAnsi="Times New Roman" w:cs="Times New Roman"/>
                <w:sz w:val="20"/>
                <w:szCs w:val="20"/>
                <w:lang w:eastAsia="hr-HR"/>
              </w:rPr>
              <w:t>57,22</w:t>
            </w:r>
          </w:p>
        </w:tc>
      </w:tr>
      <w:tr w:rsidR="00866448" w:rsidRPr="00866448" w14:paraId="0B1B018B" w14:textId="77777777" w:rsidTr="00866448">
        <w:trPr>
          <w:trHeight w:val="255"/>
        </w:trPr>
        <w:tc>
          <w:tcPr>
            <w:tcW w:w="1172" w:type="dxa"/>
            <w:noWrap/>
            <w:vAlign w:val="bottom"/>
            <w:hideMark/>
          </w:tcPr>
          <w:p w14:paraId="0A3630EC" w14:textId="77777777" w:rsidR="00866448" w:rsidRPr="00866448" w:rsidRDefault="00866448" w:rsidP="00866448">
            <w:pPr>
              <w:spacing w:after="0" w:line="240" w:lineRule="auto"/>
              <w:rPr>
                <w:rFonts w:ascii="Times New Roman" w:eastAsia="Times New Roman" w:hAnsi="Times New Roman" w:cs="Times New Roman"/>
                <w:sz w:val="20"/>
                <w:szCs w:val="20"/>
                <w:lang w:eastAsia="hr-HR"/>
              </w:rPr>
            </w:pPr>
            <w:r w:rsidRPr="00866448">
              <w:rPr>
                <w:rFonts w:ascii="Times New Roman" w:eastAsia="Times New Roman" w:hAnsi="Times New Roman" w:cs="Times New Roman"/>
                <w:sz w:val="20"/>
                <w:szCs w:val="20"/>
                <w:lang w:eastAsia="hr-HR"/>
              </w:rPr>
              <w:t>P0566</w:t>
            </w:r>
          </w:p>
        </w:tc>
        <w:tc>
          <w:tcPr>
            <w:tcW w:w="955" w:type="dxa"/>
            <w:noWrap/>
            <w:vAlign w:val="bottom"/>
            <w:hideMark/>
          </w:tcPr>
          <w:p w14:paraId="5BFF7898" w14:textId="77777777" w:rsidR="00866448" w:rsidRPr="00866448" w:rsidRDefault="00866448" w:rsidP="00866448">
            <w:pPr>
              <w:spacing w:after="0" w:line="240" w:lineRule="auto"/>
              <w:rPr>
                <w:rFonts w:ascii="Times New Roman" w:eastAsia="Times New Roman" w:hAnsi="Times New Roman" w:cs="Times New Roman"/>
                <w:sz w:val="20"/>
                <w:szCs w:val="20"/>
                <w:lang w:eastAsia="hr-HR"/>
              </w:rPr>
            </w:pPr>
            <w:r w:rsidRPr="00866448">
              <w:rPr>
                <w:rFonts w:ascii="Times New Roman" w:eastAsia="Times New Roman" w:hAnsi="Times New Roman" w:cs="Times New Roman"/>
                <w:sz w:val="20"/>
                <w:szCs w:val="20"/>
                <w:lang w:eastAsia="hr-HR"/>
              </w:rPr>
              <w:t>63321</w:t>
            </w:r>
          </w:p>
        </w:tc>
        <w:tc>
          <w:tcPr>
            <w:tcW w:w="2976" w:type="dxa"/>
            <w:noWrap/>
            <w:vAlign w:val="bottom"/>
            <w:hideMark/>
          </w:tcPr>
          <w:p w14:paraId="72C23529" w14:textId="77777777" w:rsidR="00866448" w:rsidRPr="00866448" w:rsidRDefault="00866448" w:rsidP="00866448">
            <w:pPr>
              <w:spacing w:after="0" w:line="240" w:lineRule="auto"/>
              <w:rPr>
                <w:rFonts w:ascii="Times New Roman" w:eastAsia="Times New Roman" w:hAnsi="Times New Roman" w:cs="Times New Roman"/>
                <w:sz w:val="20"/>
                <w:szCs w:val="20"/>
                <w:lang w:eastAsia="hr-HR"/>
              </w:rPr>
            </w:pPr>
            <w:r w:rsidRPr="00866448">
              <w:rPr>
                <w:rFonts w:ascii="Times New Roman" w:eastAsia="Times New Roman" w:hAnsi="Times New Roman" w:cs="Times New Roman"/>
                <w:sz w:val="20"/>
                <w:szCs w:val="20"/>
                <w:lang w:eastAsia="hr-HR"/>
              </w:rPr>
              <w:t>Kapitalne pomoći iz državnog proračuna, Min. graditeljstva, Slatine</w:t>
            </w:r>
          </w:p>
        </w:tc>
        <w:tc>
          <w:tcPr>
            <w:tcW w:w="1428" w:type="dxa"/>
            <w:noWrap/>
            <w:vAlign w:val="bottom"/>
            <w:hideMark/>
          </w:tcPr>
          <w:p w14:paraId="1F7E4CD9" w14:textId="77777777" w:rsidR="00866448" w:rsidRPr="00866448" w:rsidRDefault="00866448" w:rsidP="00866448">
            <w:pPr>
              <w:spacing w:after="0" w:line="240" w:lineRule="auto"/>
              <w:jc w:val="right"/>
              <w:rPr>
                <w:rFonts w:ascii="Times New Roman" w:eastAsia="Times New Roman" w:hAnsi="Times New Roman" w:cs="Times New Roman"/>
                <w:sz w:val="20"/>
                <w:szCs w:val="20"/>
                <w:lang w:eastAsia="hr-HR"/>
              </w:rPr>
            </w:pPr>
            <w:r w:rsidRPr="00866448">
              <w:rPr>
                <w:rFonts w:ascii="Times New Roman" w:eastAsia="Times New Roman" w:hAnsi="Times New Roman" w:cs="Times New Roman"/>
                <w:sz w:val="20"/>
                <w:szCs w:val="20"/>
                <w:lang w:eastAsia="hr-HR"/>
              </w:rPr>
              <w:t>370.000,00</w:t>
            </w:r>
          </w:p>
        </w:tc>
        <w:tc>
          <w:tcPr>
            <w:tcW w:w="1650" w:type="dxa"/>
            <w:noWrap/>
            <w:vAlign w:val="bottom"/>
            <w:hideMark/>
          </w:tcPr>
          <w:p w14:paraId="4B56EA7C" w14:textId="77777777" w:rsidR="00866448" w:rsidRPr="00866448" w:rsidRDefault="00866448" w:rsidP="00866448">
            <w:pPr>
              <w:spacing w:after="0" w:line="240" w:lineRule="auto"/>
              <w:jc w:val="right"/>
              <w:rPr>
                <w:rFonts w:ascii="Times New Roman" w:eastAsia="Times New Roman" w:hAnsi="Times New Roman" w:cs="Times New Roman"/>
                <w:sz w:val="20"/>
                <w:szCs w:val="20"/>
                <w:lang w:eastAsia="hr-HR"/>
              </w:rPr>
            </w:pPr>
            <w:r w:rsidRPr="00866448">
              <w:rPr>
                <w:rFonts w:ascii="Times New Roman" w:eastAsia="Times New Roman" w:hAnsi="Times New Roman" w:cs="Times New Roman"/>
                <w:sz w:val="20"/>
                <w:szCs w:val="20"/>
                <w:lang w:eastAsia="hr-HR"/>
              </w:rPr>
              <w:t>0,00</w:t>
            </w:r>
          </w:p>
        </w:tc>
        <w:tc>
          <w:tcPr>
            <w:tcW w:w="983" w:type="dxa"/>
            <w:noWrap/>
            <w:vAlign w:val="bottom"/>
            <w:hideMark/>
          </w:tcPr>
          <w:p w14:paraId="606E8617" w14:textId="77777777" w:rsidR="00866448" w:rsidRPr="00866448" w:rsidRDefault="00866448" w:rsidP="00866448">
            <w:pPr>
              <w:spacing w:after="0" w:line="240" w:lineRule="auto"/>
              <w:jc w:val="right"/>
              <w:rPr>
                <w:rFonts w:ascii="Times New Roman" w:eastAsia="Times New Roman" w:hAnsi="Times New Roman" w:cs="Times New Roman"/>
                <w:sz w:val="20"/>
                <w:szCs w:val="20"/>
                <w:lang w:eastAsia="hr-HR"/>
              </w:rPr>
            </w:pPr>
            <w:r w:rsidRPr="00866448">
              <w:rPr>
                <w:rFonts w:ascii="Times New Roman" w:eastAsia="Times New Roman" w:hAnsi="Times New Roman" w:cs="Times New Roman"/>
                <w:sz w:val="20"/>
                <w:szCs w:val="20"/>
                <w:lang w:eastAsia="hr-HR"/>
              </w:rPr>
              <w:t>0,00</w:t>
            </w:r>
          </w:p>
        </w:tc>
      </w:tr>
      <w:tr w:rsidR="00866448" w:rsidRPr="00866448" w14:paraId="5BA2BDDC" w14:textId="77777777" w:rsidTr="00866448">
        <w:trPr>
          <w:trHeight w:val="255"/>
        </w:trPr>
        <w:tc>
          <w:tcPr>
            <w:tcW w:w="1172" w:type="dxa"/>
            <w:noWrap/>
            <w:vAlign w:val="bottom"/>
            <w:hideMark/>
          </w:tcPr>
          <w:p w14:paraId="2616D52A" w14:textId="77777777" w:rsidR="00866448" w:rsidRPr="00866448" w:rsidRDefault="00866448" w:rsidP="00866448">
            <w:pPr>
              <w:spacing w:after="0" w:line="240" w:lineRule="auto"/>
              <w:rPr>
                <w:rFonts w:ascii="Times New Roman" w:eastAsia="Times New Roman" w:hAnsi="Times New Roman" w:cs="Times New Roman"/>
                <w:sz w:val="20"/>
                <w:szCs w:val="20"/>
                <w:lang w:eastAsia="hr-HR"/>
              </w:rPr>
            </w:pPr>
            <w:r w:rsidRPr="00866448">
              <w:rPr>
                <w:rFonts w:ascii="Times New Roman" w:eastAsia="Times New Roman" w:hAnsi="Times New Roman" w:cs="Times New Roman"/>
                <w:sz w:val="20"/>
                <w:szCs w:val="20"/>
                <w:lang w:eastAsia="hr-HR"/>
              </w:rPr>
              <w:t>P0578</w:t>
            </w:r>
          </w:p>
        </w:tc>
        <w:tc>
          <w:tcPr>
            <w:tcW w:w="955" w:type="dxa"/>
            <w:noWrap/>
            <w:vAlign w:val="bottom"/>
            <w:hideMark/>
          </w:tcPr>
          <w:p w14:paraId="54FC716A" w14:textId="77777777" w:rsidR="00866448" w:rsidRPr="00866448" w:rsidRDefault="00866448" w:rsidP="00866448">
            <w:pPr>
              <w:spacing w:after="0" w:line="240" w:lineRule="auto"/>
              <w:rPr>
                <w:rFonts w:ascii="Times New Roman" w:eastAsia="Times New Roman" w:hAnsi="Times New Roman" w:cs="Times New Roman"/>
                <w:sz w:val="20"/>
                <w:szCs w:val="20"/>
                <w:lang w:eastAsia="hr-HR"/>
              </w:rPr>
            </w:pPr>
            <w:r w:rsidRPr="00866448">
              <w:rPr>
                <w:rFonts w:ascii="Times New Roman" w:eastAsia="Times New Roman" w:hAnsi="Times New Roman" w:cs="Times New Roman"/>
                <w:sz w:val="20"/>
                <w:szCs w:val="20"/>
                <w:lang w:eastAsia="hr-HR"/>
              </w:rPr>
              <w:t>63321</w:t>
            </w:r>
          </w:p>
        </w:tc>
        <w:tc>
          <w:tcPr>
            <w:tcW w:w="2976" w:type="dxa"/>
            <w:noWrap/>
            <w:vAlign w:val="bottom"/>
            <w:hideMark/>
          </w:tcPr>
          <w:p w14:paraId="7397E272" w14:textId="77777777" w:rsidR="00866448" w:rsidRPr="00866448" w:rsidRDefault="00866448" w:rsidP="00866448">
            <w:pPr>
              <w:spacing w:after="0" w:line="240" w:lineRule="auto"/>
              <w:rPr>
                <w:rFonts w:ascii="Times New Roman" w:eastAsia="Times New Roman" w:hAnsi="Times New Roman" w:cs="Times New Roman"/>
                <w:sz w:val="20"/>
                <w:szCs w:val="20"/>
                <w:lang w:eastAsia="hr-HR"/>
              </w:rPr>
            </w:pPr>
            <w:r w:rsidRPr="00866448">
              <w:rPr>
                <w:rFonts w:ascii="Times New Roman" w:eastAsia="Times New Roman" w:hAnsi="Times New Roman" w:cs="Times New Roman"/>
                <w:sz w:val="20"/>
                <w:szCs w:val="20"/>
                <w:lang w:eastAsia="hr-HR"/>
              </w:rPr>
              <w:t>Kapitalne pomoći iz državnog proračuna, MRRFEU, P. Zoranića</w:t>
            </w:r>
          </w:p>
        </w:tc>
        <w:tc>
          <w:tcPr>
            <w:tcW w:w="1428" w:type="dxa"/>
            <w:noWrap/>
            <w:vAlign w:val="bottom"/>
            <w:hideMark/>
          </w:tcPr>
          <w:p w14:paraId="24D721AF" w14:textId="77777777" w:rsidR="00866448" w:rsidRPr="00866448" w:rsidRDefault="00866448" w:rsidP="00866448">
            <w:pPr>
              <w:spacing w:after="0" w:line="240" w:lineRule="auto"/>
              <w:jc w:val="right"/>
              <w:rPr>
                <w:rFonts w:ascii="Times New Roman" w:eastAsia="Times New Roman" w:hAnsi="Times New Roman" w:cs="Times New Roman"/>
                <w:sz w:val="20"/>
                <w:szCs w:val="20"/>
                <w:lang w:eastAsia="hr-HR"/>
              </w:rPr>
            </w:pPr>
            <w:r w:rsidRPr="00866448">
              <w:rPr>
                <w:rFonts w:ascii="Times New Roman" w:eastAsia="Times New Roman" w:hAnsi="Times New Roman" w:cs="Times New Roman"/>
                <w:sz w:val="20"/>
                <w:szCs w:val="20"/>
                <w:lang w:eastAsia="hr-HR"/>
              </w:rPr>
              <w:t>430.000,00</w:t>
            </w:r>
          </w:p>
        </w:tc>
        <w:tc>
          <w:tcPr>
            <w:tcW w:w="1650" w:type="dxa"/>
            <w:noWrap/>
            <w:vAlign w:val="bottom"/>
            <w:hideMark/>
          </w:tcPr>
          <w:p w14:paraId="6C33EA33" w14:textId="77777777" w:rsidR="00866448" w:rsidRPr="00866448" w:rsidRDefault="00866448" w:rsidP="00866448">
            <w:pPr>
              <w:spacing w:after="0" w:line="240" w:lineRule="auto"/>
              <w:jc w:val="right"/>
              <w:rPr>
                <w:rFonts w:ascii="Times New Roman" w:eastAsia="Times New Roman" w:hAnsi="Times New Roman" w:cs="Times New Roman"/>
                <w:sz w:val="20"/>
                <w:szCs w:val="20"/>
                <w:lang w:eastAsia="hr-HR"/>
              </w:rPr>
            </w:pPr>
            <w:r w:rsidRPr="00866448">
              <w:rPr>
                <w:rFonts w:ascii="Times New Roman" w:eastAsia="Times New Roman" w:hAnsi="Times New Roman" w:cs="Times New Roman"/>
                <w:sz w:val="20"/>
                <w:szCs w:val="20"/>
                <w:lang w:eastAsia="hr-HR"/>
              </w:rPr>
              <w:t>0,00</w:t>
            </w:r>
          </w:p>
        </w:tc>
        <w:tc>
          <w:tcPr>
            <w:tcW w:w="983" w:type="dxa"/>
            <w:noWrap/>
            <w:vAlign w:val="bottom"/>
            <w:hideMark/>
          </w:tcPr>
          <w:p w14:paraId="1EAC8623" w14:textId="77777777" w:rsidR="00866448" w:rsidRPr="00866448" w:rsidRDefault="00866448" w:rsidP="00866448">
            <w:pPr>
              <w:spacing w:after="0" w:line="240" w:lineRule="auto"/>
              <w:jc w:val="right"/>
              <w:rPr>
                <w:rFonts w:ascii="Times New Roman" w:eastAsia="Times New Roman" w:hAnsi="Times New Roman" w:cs="Times New Roman"/>
                <w:sz w:val="20"/>
                <w:szCs w:val="20"/>
                <w:lang w:eastAsia="hr-HR"/>
              </w:rPr>
            </w:pPr>
            <w:r w:rsidRPr="00866448">
              <w:rPr>
                <w:rFonts w:ascii="Times New Roman" w:eastAsia="Times New Roman" w:hAnsi="Times New Roman" w:cs="Times New Roman"/>
                <w:sz w:val="20"/>
                <w:szCs w:val="20"/>
                <w:lang w:eastAsia="hr-HR"/>
              </w:rPr>
              <w:t>0,00</w:t>
            </w:r>
          </w:p>
        </w:tc>
      </w:tr>
      <w:tr w:rsidR="00866448" w:rsidRPr="00866448" w14:paraId="1B75EE0D" w14:textId="77777777" w:rsidTr="00866448">
        <w:trPr>
          <w:trHeight w:val="255"/>
        </w:trPr>
        <w:tc>
          <w:tcPr>
            <w:tcW w:w="1172" w:type="dxa"/>
            <w:noWrap/>
            <w:vAlign w:val="bottom"/>
            <w:hideMark/>
          </w:tcPr>
          <w:p w14:paraId="0D5A9643" w14:textId="77777777" w:rsidR="00866448" w:rsidRPr="00866448" w:rsidRDefault="00866448" w:rsidP="00866448">
            <w:pPr>
              <w:spacing w:after="0" w:line="240" w:lineRule="auto"/>
              <w:rPr>
                <w:rFonts w:ascii="Times New Roman" w:eastAsia="Times New Roman" w:hAnsi="Times New Roman" w:cs="Times New Roman"/>
                <w:sz w:val="20"/>
                <w:szCs w:val="20"/>
                <w:lang w:eastAsia="hr-HR"/>
              </w:rPr>
            </w:pPr>
            <w:r w:rsidRPr="00866448">
              <w:rPr>
                <w:rFonts w:ascii="Times New Roman" w:eastAsia="Times New Roman" w:hAnsi="Times New Roman" w:cs="Times New Roman"/>
                <w:sz w:val="20"/>
                <w:szCs w:val="20"/>
                <w:lang w:eastAsia="hr-HR"/>
              </w:rPr>
              <w:t>P0580</w:t>
            </w:r>
          </w:p>
        </w:tc>
        <w:tc>
          <w:tcPr>
            <w:tcW w:w="955" w:type="dxa"/>
            <w:noWrap/>
            <w:vAlign w:val="bottom"/>
            <w:hideMark/>
          </w:tcPr>
          <w:p w14:paraId="67434D0C" w14:textId="77777777" w:rsidR="00866448" w:rsidRPr="00866448" w:rsidRDefault="00866448" w:rsidP="00866448">
            <w:pPr>
              <w:spacing w:after="0" w:line="240" w:lineRule="auto"/>
              <w:rPr>
                <w:rFonts w:ascii="Times New Roman" w:eastAsia="Times New Roman" w:hAnsi="Times New Roman" w:cs="Times New Roman"/>
                <w:sz w:val="20"/>
                <w:szCs w:val="20"/>
                <w:lang w:eastAsia="hr-HR"/>
              </w:rPr>
            </w:pPr>
            <w:r w:rsidRPr="00866448">
              <w:rPr>
                <w:rFonts w:ascii="Times New Roman" w:eastAsia="Times New Roman" w:hAnsi="Times New Roman" w:cs="Times New Roman"/>
                <w:sz w:val="20"/>
                <w:szCs w:val="20"/>
                <w:lang w:eastAsia="hr-HR"/>
              </w:rPr>
              <w:t>63321</w:t>
            </w:r>
          </w:p>
        </w:tc>
        <w:tc>
          <w:tcPr>
            <w:tcW w:w="2976" w:type="dxa"/>
            <w:noWrap/>
            <w:vAlign w:val="bottom"/>
            <w:hideMark/>
          </w:tcPr>
          <w:p w14:paraId="1BEFB4DB" w14:textId="77777777" w:rsidR="00866448" w:rsidRPr="00866448" w:rsidRDefault="00866448" w:rsidP="00866448">
            <w:pPr>
              <w:spacing w:after="0" w:line="240" w:lineRule="auto"/>
              <w:rPr>
                <w:rFonts w:ascii="Times New Roman" w:eastAsia="Times New Roman" w:hAnsi="Times New Roman" w:cs="Times New Roman"/>
                <w:sz w:val="20"/>
                <w:szCs w:val="20"/>
                <w:lang w:eastAsia="hr-HR"/>
              </w:rPr>
            </w:pPr>
            <w:r w:rsidRPr="00866448">
              <w:rPr>
                <w:rFonts w:ascii="Times New Roman" w:eastAsia="Times New Roman" w:hAnsi="Times New Roman" w:cs="Times New Roman"/>
                <w:sz w:val="20"/>
                <w:szCs w:val="20"/>
                <w:lang w:eastAsia="hr-HR"/>
              </w:rPr>
              <w:t>Kapitalne pomoći iz državnog proračuna, igralište u Ulici Put Vida</w:t>
            </w:r>
          </w:p>
        </w:tc>
        <w:tc>
          <w:tcPr>
            <w:tcW w:w="1428" w:type="dxa"/>
            <w:noWrap/>
            <w:vAlign w:val="bottom"/>
            <w:hideMark/>
          </w:tcPr>
          <w:p w14:paraId="55F9F3D3" w14:textId="77777777" w:rsidR="00866448" w:rsidRPr="00866448" w:rsidRDefault="00866448" w:rsidP="00866448">
            <w:pPr>
              <w:spacing w:after="0" w:line="240" w:lineRule="auto"/>
              <w:jc w:val="right"/>
              <w:rPr>
                <w:rFonts w:ascii="Times New Roman" w:eastAsia="Times New Roman" w:hAnsi="Times New Roman" w:cs="Times New Roman"/>
                <w:sz w:val="20"/>
                <w:szCs w:val="20"/>
                <w:lang w:eastAsia="hr-HR"/>
              </w:rPr>
            </w:pPr>
            <w:r w:rsidRPr="00866448">
              <w:rPr>
                <w:rFonts w:ascii="Times New Roman" w:eastAsia="Times New Roman" w:hAnsi="Times New Roman" w:cs="Times New Roman"/>
                <w:sz w:val="20"/>
                <w:szCs w:val="20"/>
                <w:lang w:eastAsia="hr-HR"/>
              </w:rPr>
              <w:t>104.000,00</w:t>
            </w:r>
          </w:p>
        </w:tc>
        <w:tc>
          <w:tcPr>
            <w:tcW w:w="1650" w:type="dxa"/>
            <w:noWrap/>
            <w:vAlign w:val="bottom"/>
            <w:hideMark/>
          </w:tcPr>
          <w:p w14:paraId="710BBD51" w14:textId="77777777" w:rsidR="00866448" w:rsidRPr="00866448" w:rsidRDefault="00866448" w:rsidP="00866448">
            <w:pPr>
              <w:spacing w:after="0" w:line="240" w:lineRule="auto"/>
              <w:jc w:val="right"/>
              <w:rPr>
                <w:rFonts w:ascii="Times New Roman" w:eastAsia="Times New Roman" w:hAnsi="Times New Roman" w:cs="Times New Roman"/>
                <w:sz w:val="20"/>
                <w:szCs w:val="20"/>
                <w:lang w:eastAsia="hr-HR"/>
              </w:rPr>
            </w:pPr>
            <w:r w:rsidRPr="00866448">
              <w:rPr>
                <w:rFonts w:ascii="Times New Roman" w:eastAsia="Times New Roman" w:hAnsi="Times New Roman" w:cs="Times New Roman"/>
                <w:sz w:val="20"/>
                <w:szCs w:val="20"/>
                <w:lang w:eastAsia="hr-HR"/>
              </w:rPr>
              <w:t>0,00</w:t>
            </w:r>
          </w:p>
        </w:tc>
        <w:tc>
          <w:tcPr>
            <w:tcW w:w="983" w:type="dxa"/>
            <w:noWrap/>
            <w:vAlign w:val="bottom"/>
            <w:hideMark/>
          </w:tcPr>
          <w:p w14:paraId="6A6ABA32" w14:textId="77777777" w:rsidR="00866448" w:rsidRPr="00866448" w:rsidRDefault="00866448" w:rsidP="00866448">
            <w:pPr>
              <w:spacing w:after="0" w:line="240" w:lineRule="auto"/>
              <w:jc w:val="right"/>
              <w:rPr>
                <w:rFonts w:ascii="Times New Roman" w:eastAsia="Times New Roman" w:hAnsi="Times New Roman" w:cs="Times New Roman"/>
                <w:sz w:val="20"/>
                <w:szCs w:val="20"/>
                <w:lang w:eastAsia="hr-HR"/>
              </w:rPr>
            </w:pPr>
            <w:r w:rsidRPr="00866448">
              <w:rPr>
                <w:rFonts w:ascii="Times New Roman" w:eastAsia="Times New Roman" w:hAnsi="Times New Roman" w:cs="Times New Roman"/>
                <w:sz w:val="20"/>
                <w:szCs w:val="20"/>
                <w:lang w:eastAsia="hr-HR"/>
              </w:rPr>
              <w:t>0,00</w:t>
            </w:r>
          </w:p>
        </w:tc>
      </w:tr>
      <w:tr w:rsidR="00866448" w:rsidRPr="00866448" w14:paraId="7CA12868" w14:textId="77777777" w:rsidTr="00866448">
        <w:trPr>
          <w:trHeight w:val="255"/>
        </w:trPr>
        <w:tc>
          <w:tcPr>
            <w:tcW w:w="1172" w:type="dxa"/>
            <w:noWrap/>
            <w:vAlign w:val="bottom"/>
            <w:hideMark/>
          </w:tcPr>
          <w:p w14:paraId="163A330E" w14:textId="77777777" w:rsidR="00866448" w:rsidRPr="00866448" w:rsidRDefault="00866448" w:rsidP="00866448">
            <w:pPr>
              <w:spacing w:after="0" w:line="240" w:lineRule="auto"/>
              <w:rPr>
                <w:rFonts w:ascii="Times New Roman" w:eastAsia="Times New Roman" w:hAnsi="Times New Roman" w:cs="Times New Roman"/>
                <w:sz w:val="20"/>
                <w:szCs w:val="20"/>
                <w:lang w:eastAsia="hr-HR"/>
              </w:rPr>
            </w:pPr>
            <w:r w:rsidRPr="00866448">
              <w:rPr>
                <w:rFonts w:ascii="Times New Roman" w:eastAsia="Times New Roman" w:hAnsi="Times New Roman" w:cs="Times New Roman"/>
                <w:sz w:val="20"/>
                <w:szCs w:val="20"/>
                <w:lang w:eastAsia="hr-HR"/>
              </w:rPr>
              <w:t>P0581</w:t>
            </w:r>
          </w:p>
        </w:tc>
        <w:tc>
          <w:tcPr>
            <w:tcW w:w="955" w:type="dxa"/>
            <w:noWrap/>
            <w:vAlign w:val="bottom"/>
            <w:hideMark/>
          </w:tcPr>
          <w:p w14:paraId="51C55AC1" w14:textId="77777777" w:rsidR="00866448" w:rsidRPr="00866448" w:rsidRDefault="00866448" w:rsidP="00866448">
            <w:pPr>
              <w:spacing w:after="0" w:line="240" w:lineRule="auto"/>
              <w:rPr>
                <w:rFonts w:ascii="Times New Roman" w:eastAsia="Times New Roman" w:hAnsi="Times New Roman" w:cs="Times New Roman"/>
                <w:sz w:val="20"/>
                <w:szCs w:val="20"/>
                <w:lang w:eastAsia="hr-HR"/>
              </w:rPr>
            </w:pPr>
            <w:r w:rsidRPr="00866448">
              <w:rPr>
                <w:rFonts w:ascii="Times New Roman" w:eastAsia="Times New Roman" w:hAnsi="Times New Roman" w:cs="Times New Roman"/>
                <w:sz w:val="20"/>
                <w:szCs w:val="20"/>
                <w:lang w:eastAsia="hr-HR"/>
              </w:rPr>
              <w:t>63321</w:t>
            </w:r>
          </w:p>
        </w:tc>
        <w:tc>
          <w:tcPr>
            <w:tcW w:w="2976" w:type="dxa"/>
            <w:noWrap/>
            <w:vAlign w:val="bottom"/>
            <w:hideMark/>
          </w:tcPr>
          <w:p w14:paraId="1B378092" w14:textId="77777777" w:rsidR="00866448" w:rsidRPr="00866448" w:rsidRDefault="00866448" w:rsidP="00866448">
            <w:pPr>
              <w:spacing w:after="0" w:line="240" w:lineRule="auto"/>
              <w:rPr>
                <w:rFonts w:ascii="Times New Roman" w:eastAsia="Times New Roman" w:hAnsi="Times New Roman" w:cs="Times New Roman"/>
                <w:sz w:val="20"/>
                <w:szCs w:val="20"/>
                <w:lang w:eastAsia="hr-HR"/>
              </w:rPr>
            </w:pPr>
            <w:r w:rsidRPr="00866448">
              <w:rPr>
                <w:rFonts w:ascii="Times New Roman" w:eastAsia="Times New Roman" w:hAnsi="Times New Roman" w:cs="Times New Roman"/>
                <w:sz w:val="20"/>
                <w:szCs w:val="20"/>
                <w:lang w:eastAsia="hr-HR"/>
              </w:rPr>
              <w:t>Kapitalne pomoći iz državnog proračuna, IGRALIŠTE SREDIŠNJEG DV</w:t>
            </w:r>
          </w:p>
        </w:tc>
        <w:tc>
          <w:tcPr>
            <w:tcW w:w="1428" w:type="dxa"/>
            <w:noWrap/>
            <w:vAlign w:val="bottom"/>
            <w:hideMark/>
          </w:tcPr>
          <w:p w14:paraId="3B4C2E71" w14:textId="77777777" w:rsidR="00866448" w:rsidRPr="00866448" w:rsidRDefault="00866448" w:rsidP="00866448">
            <w:pPr>
              <w:spacing w:after="0" w:line="240" w:lineRule="auto"/>
              <w:jc w:val="right"/>
              <w:rPr>
                <w:rFonts w:ascii="Times New Roman" w:eastAsia="Times New Roman" w:hAnsi="Times New Roman" w:cs="Times New Roman"/>
                <w:sz w:val="20"/>
                <w:szCs w:val="20"/>
                <w:lang w:eastAsia="hr-HR"/>
              </w:rPr>
            </w:pPr>
            <w:r w:rsidRPr="00866448">
              <w:rPr>
                <w:rFonts w:ascii="Times New Roman" w:eastAsia="Times New Roman" w:hAnsi="Times New Roman" w:cs="Times New Roman"/>
                <w:sz w:val="20"/>
                <w:szCs w:val="20"/>
                <w:lang w:eastAsia="hr-HR"/>
              </w:rPr>
              <w:t>42.000,00</w:t>
            </w:r>
          </w:p>
        </w:tc>
        <w:tc>
          <w:tcPr>
            <w:tcW w:w="1650" w:type="dxa"/>
            <w:noWrap/>
            <w:vAlign w:val="bottom"/>
            <w:hideMark/>
          </w:tcPr>
          <w:p w14:paraId="749E70E0" w14:textId="77777777" w:rsidR="00866448" w:rsidRPr="00866448" w:rsidRDefault="00866448" w:rsidP="00866448">
            <w:pPr>
              <w:spacing w:after="0" w:line="240" w:lineRule="auto"/>
              <w:jc w:val="right"/>
              <w:rPr>
                <w:rFonts w:ascii="Times New Roman" w:eastAsia="Times New Roman" w:hAnsi="Times New Roman" w:cs="Times New Roman"/>
                <w:sz w:val="20"/>
                <w:szCs w:val="20"/>
                <w:lang w:eastAsia="hr-HR"/>
              </w:rPr>
            </w:pPr>
            <w:r w:rsidRPr="00866448">
              <w:rPr>
                <w:rFonts w:ascii="Times New Roman" w:eastAsia="Times New Roman" w:hAnsi="Times New Roman" w:cs="Times New Roman"/>
                <w:sz w:val="20"/>
                <w:szCs w:val="20"/>
                <w:lang w:eastAsia="hr-HR"/>
              </w:rPr>
              <w:t>0,00</w:t>
            </w:r>
          </w:p>
        </w:tc>
        <w:tc>
          <w:tcPr>
            <w:tcW w:w="983" w:type="dxa"/>
            <w:noWrap/>
            <w:vAlign w:val="bottom"/>
            <w:hideMark/>
          </w:tcPr>
          <w:p w14:paraId="7D5D3AAE" w14:textId="77777777" w:rsidR="00866448" w:rsidRPr="00866448" w:rsidRDefault="00866448" w:rsidP="00866448">
            <w:pPr>
              <w:spacing w:after="0" w:line="240" w:lineRule="auto"/>
              <w:jc w:val="right"/>
              <w:rPr>
                <w:rFonts w:ascii="Times New Roman" w:eastAsia="Times New Roman" w:hAnsi="Times New Roman" w:cs="Times New Roman"/>
                <w:sz w:val="20"/>
                <w:szCs w:val="20"/>
                <w:lang w:eastAsia="hr-HR"/>
              </w:rPr>
            </w:pPr>
            <w:r w:rsidRPr="00866448">
              <w:rPr>
                <w:rFonts w:ascii="Times New Roman" w:eastAsia="Times New Roman" w:hAnsi="Times New Roman" w:cs="Times New Roman"/>
                <w:sz w:val="20"/>
                <w:szCs w:val="20"/>
                <w:lang w:eastAsia="hr-HR"/>
              </w:rPr>
              <w:t>0,00</w:t>
            </w:r>
          </w:p>
        </w:tc>
      </w:tr>
      <w:tr w:rsidR="00866448" w:rsidRPr="00866448" w14:paraId="68E87DFA" w14:textId="77777777" w:rsidTr="00866448">
        <w:trPr>
          <w:trHeight w:val="255"/>
        </w:trPr>
        <w:tc>
          <w:tcPr>
            <w:tcW w:w="1172" w:type="dxa"/>
            <w:noWrap/>
            <w:vAlign w:val="bottom"/>
            <w:hideMark/>
          </w:tcPr>
          <w:p w14:paraId="4D982015" w14:textId="77777777" w:rsidR="00866448" w:rsidRPr="00866448" w:rsidRDefault="00866448" w:rsidP="00866448">
            <w:pPr>
              <w:spacing w:after="0" w:line="240" w:lineRule="auto"/>
              <w:rPr>
                <w:rFonts w:ascii="Times New Roman" w:eastAsia="Times New Roman" w:hAnsi="Times New Roman" w:cs="Times New Roman"/>
                <w:sz w:val="20"/>
                <w:szCs w:val="20"/>
                <w:lang w:eastAsia="hr-HR"/>
              </w:rPr>
            </w:pPr>
            <w:r w:rsidRPr="00866448">
              <w:rPr>
                <w:rFonts w:ascii="Times New Roman" w:eastAsia="Times New Roman" w:hAnsi="Times New Roman" w:cs="Times New Roman"/>
                <w:sz w:val="20"/>
                <w:szCs w:val="20"/>
                <w:lang w:eastAsia="hr-HR"/>
              </w:rPr>
              <w:t>P0584</w:t>
            </w:r>
          </w:p>
        </w:tc>
        <w:tc>
          <w:tcPr>
            <w:tcW w:w="955" w:type="dxa"/>
            <w:noWrap/>
            <w:vAlign w:val="bottom"/>
            <w:hideMark/>
          </w:tcPr>
          <w:p w14:paraId="60139AAC" w14:textId="77777777" w:rsidR="00866448" w:rsidRPr="00866448" w:rsidRDefault="00866448" w:rsidP="00866448">
            <w:pPr>
              <w:spacing w:after="0" w:line="240" w:lineRule="auto"/>
              <w:rPr>
                <w:rFonts w:ascii="Times New Roman" w:eastAsia="Times New Roman" w:hAnsi="Times New Roman" w:cs="Times New Roman"/>
                <w:sz w:val="20"/>
                <w:szCs w:val="20"/>
                <w:lang w:eastAsia="hr-HR"/>
              </w:rPr>
            </w:pPr>
            <w:r w:rsidRPr="00866448">
              <w:rPr>
                <w:rFonts w:ascii="Times New Roman" w:eastAsia="Times New Roman" w:hAnsi="Times New Roman" w:cs="Times New Roman"/>
                <w:sz w:val="20"/>
                <w:szCs w:val="20"/>
                <w:lang w:eastAsia="hr-HR"/>
              </w:rPr>
              <w:t>63321</w:t>
            </w:r>
          </w:p>
        </w:tc>
        <w:tc>
          <w:tcPr>
            <w:tcW w:w="2976" w:type="dxa"/>
            <w:noWrap/>
            <w:vAlign w:val="bottom"/>
            <w:hideMark/>
          </w:tcPr>
          <w:p w14:paraId="6B21988A" w14:textId="77777777" w:rsidR="00866448" w:rsidRPr="00866448" w:rsidRDefault="00866448" w:rsidP="00866448">
            <w:pPr>
              <w:spacing w:after="0" w:line="240" w:lineRule="auto"/>
              <w:rPr>
                <w:rFonts w:ascii="Times New Roman" w:eastAsia="Times New Roman" w:hAnsi="Times New Roman" w:cs="Times New Roman"/>
                <w:sz w:val="20"/>
                <w:szCs w:val="20"/>
                <w:lang w:eastAsia="hr-HR"/>
              </w:rPr>
            </w:pPr>
            <w:r w:rsidRPr="00866448">
              <w:rPr>
                <w:rFonts w:ascii="Times New Roman" w:eastAsia="Times New Roman" w:hAnsi="Times New Roman" w:cs="Times New Roman"/>
                <w:sz w:val="20"/>
                <w:szCs w:val="20"/>
                <w:lang w:eastAsia="hr-HR"/>
              </w:rPr>
              <w:t xml:space="preserve">Kapitalne pomoći iz </w:t>
            </w:r>
            <w:proofErr w:type="spellStart"/>
            <w:r w:rsidRPr="00866448">
              <w:rPr>
                <w:rFonts w:ascii="Times New Roman" w:eastAsia="Times New Roman" w:hAnsi="Times New Roman" w:cs="Times New Roman"/>
                <w:sz w:val="20"/>
                <w:szCs w:val="20"/>
                <w:lang w:eastAsia="hr-HR"/>
              </w:rPr>
              <w:t>drž.proračuna</w:t>
            </w:r>
            <w:proofErr w:type="spellEnd"/>
            <w:r w:rsidRPr="00866448">
              <w:rPr>
                <w:rFonts w:ascii="Times New Roman" w:eastAsia="Times New Roman" w:hAnsi="Times New Roman" w:cs="Times New Roman"/>
                <w:sz w:val="20"/>
                <w:szCs w:val="20"/>
                <w:lang w:eastAsia="hr-HR"/>
              </w:rPr>
              <w:t xml:space="preserve">, </w:t>
            </w:r>
            <w:proofErr w:type="spellStart"/>
            <w:r w:rsidRPr="00866448">
              <w:rPr>
                <w:rFonts w:ascii="Times New Roman" w:eastAsia="Times New Roman" w:hAnsi="Times New Roman" w:cs="Times New Roman"/>
                <w:sz w:val="20"/>
                <w:szCs w:val="20"/>
                <w:lang w:eastAsia="hr-HR"/>
              </w:rPr>
              <w:t>sufin.agl</w:t>
            </w:r>
            <w:proofErr w:type="spellEnd"/>
            <w:r w:rsidRPr="00866448">
              <w:rPr>
                <w:rFonts w:ascii="Times New Roman" w:eastAsia="Times New Roman" w:hAnsi="Times New Roman" w:cs="Times New Roman"/>
                <w:sz w:val="20"/>
                <w:szCs w:val="20"/>
                <w:lang w:eastAsia="hr-HR"/>
              </w:rPr>
              <w:t>. putem Metković d.o.o., pokriće manjka</w:t>
            </w:r>
          </w:p>
        </w:tc>
        <w:tc>
          <w:tcPr>
            <w:tcW w:w="1428" w:type="dxa"/>
            <w:noWrap/>
            <w:vAlign w:val="bottom"/>
            <w:hideMark/>
          </w:tcPr>
          <w:p w14:paraId="02E5E118" w14:textId="77777777" w:rsidR="00866448" w:rsidRPr="00866448" w:rsidRDefault="00866448" w:rsidP="00866448">
            <w:pPr>
              <w:spacing w:after="0" w:line="240" w:lineRule="auto"/>
              <w:jc w:val="right"/>
              <w:rPr>
                <w:rFonts w:ascii="Times New Roman" w:eastAsia="Times New Roman" w:hAnsi="Times New Roman" w:cs="Times New Roman"/>
                <w:sz w:val="20"/>
                <w:szCs w:val="20"/>
                <w:lang w:eastAsia="hr-HR"/>
              </w:rPr>
            </w:pPr>
            <w:r w:rsidRPr="00866448">
              <w:rPr>
                <w:rFonts w:ascii="Times New Roman" w:eastAsia="Times New Roman" w:hAnsi="Times New Roman" w:cs="Times New Roman"/>
                <w:sz w:val="20"/>
                <w:szCs w:val="20"/>
                <w:lang w:eastAsia="hr-HR"/>
              </w:rPr>
              <w:t>121.618,70</w:t>
            </w:r>
          </w:p>
        </w:tc>
        <w:tc>
          <w:tcPr>
            <w:tcW w:w="1650" w:type="dxa"/>
            <w:noWrap/>
            <w:vAlign w:val="bottom"/>
            <w:hideMark/>
          </w:tcPr>
          <w:p w14:paraId="47F90C0B" w14:textId="77777777" w:rsidR="00866448" w:rsidRPr="00866448" w:rsidRDefault="00866448" w:rsidP="00866448">
            <w:pPr>
              <w:spacing w:after="0" w:line="240" w:lineRule="auto"/>
              <w:jc w:val="right"/>
              <w:rPr>
                <w:rFonts w:ascii="Times New Roman" w:eastAsia="Times New Roman" w:hAnsi="Times New Roman" w:cs="Times New Roman"/>
                <w:sz w:val="20"/>
                <w:szCs w:val="20"/>
                <w:lang w:eastAsia="hr-HR"/>
              </w:rPr>
            </w:pPr>
            <w:r w:rsidRPr="00866448">
              <w:rPr>
                <w:rFonts w:ascii="Times New Roman" w:eastAsia="Times New Roman" w:hAnsi="Times New Roman" w:cs="Times New Roman"/>
                <w:sz w:val="20"/>
                <w:szCs w:val="20"/>
                <w:lang w:eastAsia="hr-HR"/>
              </w:rPr>
              <w:t>0,00</w:t>
            </w:r>
          </w:p>
        </w:tc>
        <w:tc>
          <w:tcPr>
            <w:tcW w:w="983" w:type="dxa"/>
            <w:noWrap/>
            <w:vAlign w:val="bottom"/>
            <w:hideMark/>
          </w:tcPr>
          <w:p w14:paraId="384FCFED" w14:textId="77777777" w:rsidR="00866448" w:rsidRPr="00866448" w:rsidRDefault="00866448" w:rsidP="00866448">
            <w:pPr>
              <w:spacing w:after="0" w:line="240" w:lineRule="auto"/>
              <w:jc w:val="right"/>
              <w:rPr>
                <w:rFonts w:ascii="Times New Roman" w:eastAsia="Times New Roman" w:hAnsi="Times New Roman" w:cs="Times New Roman"/>
                <w:sz w:val="20"/>
                <w:szCs w:val="20"/>
                <w:lang w:eastAsia="hr-HR"/>
              </w:rPr>
            </w:pPr>
            <w:r w:rsidRPr="00866448">
              <w:rPr>
                <w:rFonts w:ascii="Times New Roman" w:eastAsia="Times New Roman" w:hAnsi="Times New Roman" w:cs="Times New Roman"/>
                <w:sz w:val="20"/>
                <w:szCs w:val="20"/>
                <w:lang w:eastAsia="hr-HR"/>
              </w:rPr>
              <w:t>0,00</w:t>
            </w:r>
          </w:p>
        </w:tc>
      </w:tr>
      <w:tr w:rsidR="00866448" w:rsidRPr="00866448" w14:paraId="73403B8C" w14:textId="77777777" w:rsidTr="00866448">
        <w:trPr>
          <w:trHeight w:val="255"/>
        </w:trPr>
        <w:tc>
          <w:tcPr>
            <w:tcW w:w="1172" w:type="dxa"/>
            <w:shd w:val="clear" w:color="000000" w:fill="FFCC00"/>
            <w:noWrap/>
            <w:vAlign w:val="bottom"/>
            <w:hideMark/>
          </w:tcPr>
          <w:p w14:paraId="3A35D994" w14:textId="77777777" w:rsidR="00866448" w:rsidRPr="00866448" w:rsidRDefault="00866448" w:rsidP="00866448">
            <w:pPr>
              <w:spacing w:after="0" w:line="240" w:lineRule="auto"/>
              <w:rPr>
                <w:rFonts w:ascii="Times New Roman" w:eastAsia="Times New Roman" w:hAnsi="Times New Roman" w:cs="Times New Roman"/>
                <w:b/>
                <w:bCs/>
                <w:color w:val="000000"/>
                <w:sz w:val="20"/>
                <w:szCs w:val="20"/>
                <w:lang w:eastAsia="hr-HR"/>
              </w:rPr>
            </w:pPr>
            <w:r w:rsidRPr="00866448">
              <w:rPr>
                <w:rFonts w:ascii="Times New Roman" w:eastAsia="Times New Roman" w:hAnsi="Times New Roman" w:cs="Times New Roman"/>
                <w:b/>
                <w:bCs/>
                <w:color w:val="000000"/>
                <w:sz w:val="20"/>
                <w:szCs w:val="20"/>
                <w:lang w:eastAsia="hr-HR"/>
              </w:rPr>
              <w:t xml:space="preserve">Izvor </w:t>
            </w:r>
          </w:p>
        </w:tc>
        <w:tc>
          <w:tcPr>
            <w:tcW w:w="955" w:type="dxa"/>
            <w:shd w:val="clear" w:color="000000" w:fill="FFCC00"/>
            <w:noWrap/>
            <w:vAlign w:val="bottom"/>
            <w:hideMark/>
          </w:tcPr>
          <w:p w14:paraId="3EE8E2F9" w14:textId="77777777" w:rsidR="00866448" w:rsidRPr="00866448" w:rsidRDefault="00866448" w:rsidP="00866448">
            <w:pPr>
              <w:spacing w:after="0" w:line="240" w:lineRule="auto"/>
              <w:rPr>
                <w:rFonts w:ascii="Times New Roman" w:eastAsia="Times New Roman" w:hAnsi="Times New Roman" w:cs="Times New Roman"/>
                <w:b/>
                <w:bCs/>
                <w:color w:val="000000"/>
                <w:sz w:val="20"/>
                <w:szCs w:val="20"/>
                <w:lang w:eastAsia="hr-HR"/>
              </w:rPr>
            </w:pPr>
            <w:r w:rsidRPr="00866448">
              <w:rPr>
                <w:rFonts w:ascii="Times New Roman" w:eastAsia="Times New Roman" w:hAnsi="Times New Roman" w:cs="Times New Roman"/>
                <w:b/>
                <w:bCs/>
                <w:color w:val="000000"/>
                <w:sz w:val="20"/>
                <w:szCs w:val="20"/>
                <w:lang w:eastAsia="hr-HR"/>
              </w:rPr>
              <w:t>5.6.</w:t>
            </w:r>
          </w:p>
        </w:tc>
        <w:tc>
          <w:tcPr>
            <w:tcW w:w="2976" w:type="dxa"/>
            <w:shd w:val="clear" w:color="000000" w:fill="FFCC00"/>
            <w:noWrap/>
            <w:vAlign w:val="bottom"/>
            <w:hideMark/>
          </w:tcPr>
          <w:p w14:paraId="07584CFE" w14:textId="77777777" w:rsidR="00866448" w:rsidRPr="00866448" w:rsidRDefault="00866448" w:rsidP="00866448">
            <w:pPr>
              <w:spacing w:after="0" w:line="240" w:lineRule="auto"/>
              <w:rPr>
                <w:rFonts w:ascii="Times New Roman" w:eastAsia="Times New Roman" w:hAnsi="Times New Roman" w:cs="Times New Roman"/>
                <w:b/>
                <w:bCs/>
                <w:color w:val="000000"/>
                <w:sz w:val="20"/>
                <w:szCs w:val="20"/>
                <w:lang w:eastAsia="hr-HR"/>
              </w:rPr>
            </w:pPr>
            <w:r w:rsidRPr="00866448">
              <w:rPr>
                <w:rFonts w:ascii="Times New Roman" w:eastAsia="Times New Roman" w:hAnsi="Times New Roman" w:cs="Times New Roman"/>
                <w:b/>
                <w:bCs/>
                <w:color w:val="000000"/>
                <w:sz w:val="20"/>
                <w:szCs w:val="20"/>
                <w:lang w:eastAsia="hr-HR"/>
              </w:rPr>
              <w:t>Tek. i kap. pomoći iz županijskih proračuna</w:t>
            </w:r>
          </w:p>
        </w:tc>
        <w:tc>
          <w:tcPr>
            <w:tcW w:w="1428" w:type="dxa"/>
            <w:shd w:val="clear" w:color="000000" w:fill="FFCC00"/>
            <w:noWrap/>
            <w:vAlign w:val="bottom"/>
            <w:hideMark/>
          </w:tcPr>
          <w:p w14:paraId="618E5A47" w14:textId="77777777" w:rsidR="00866448" w:rsidRPr="00866448" w:rsidRDefault="00866448" w:rsidP="00866448">
            <w:pPr>
              <w:spacing w:after="0" w:line="240" w:lineRule="auto"/>
              <w:jc w:val="right"/>
              <w:rPr>
                <w:rFonts w:ascii="Times New Roman" w:eastAsia="Times New Roman" w:hAnsi="Times New Roman" w:cs="Times New Roman"/>
                <w:b/>
                <w:bCs/>
                <w:color w:val="000000"/>
                <w:sz w:val="20"/>
                <w:szCs w:val="20"/>
                <w:lang w:eastAsia="hr-HR"/>
              </w:rPr>
            </w:pPr>
            <w:r w:rsidRPr="00866448">
              <w:rPr>
                <w:rFonts w:ascii="Times New Roman" w:eastAsia="Times New Roman" w:hAnsi="Times New Roman" w:cs="Times New Roman"/>
                <w:b/>
                <w:bCs/>
                <w:color w:val="000000"/>
                <w:sz w:val="20"/>
                <w:szCs w:val="20"/>
                <w:lang w:eastAsia="hr-HR"/>
              </w:rPr>
              <w:t>136.630,00</w:t>
            </w:r>
          </w:p>
        </w:tc>
        <w:tc>
          <w:tcPr>
            <w:tcW w:w="1650" w:type="dxa"/>
            <w:shd w:val="clear" w:color="000000" w:fill="FFCC00"/>
            <w:noWrap/>
            <w:vAlign w:val="bottom"/>
            <w:hideMark/>
          </w:tcPr>
          <w:p w14:paraId="2D2A43DD" w14:textId="77777777" w:rsidR="00866448" w:rsidRPr="00866448" w:rsidRDefault="00866448" w:rsidP="00866448">
            <w:pPr>
              <w:spacing w:after="0" w:line="240" w:lineRule="auto"/>
              <w:jc w:val="right"/>
              <w:rPr>
                <w:rFonts w:ascii="Times New Roman" w:eastAsia="Times New Roman" w:hAnsi="Times New Roman" w:cs="Times New Roman"/>
                <w:b/>
                <w:bCs/>
                <w:color w:val="000000"/>
                <w:sz w:val="20"/>
                <w:szCs w:val="20"/>
                <w:lang w:eastAsia="hr-HR"/>
              </w:rPr>
            </w:pPr>
            <w:r w:rsidRPr="00866448">
              <w:rPr>
                <w:rFonts w:ascii="Times New Roman" w:eastAsia="Times New Roman" w:hAnsi="Times New Roman" w:cs="Times New Roman"/>
                <w:b/>
                <w:bCs/>
                <w:color w:val="000000"/>
                <w:sz w:val="20"/>
                <w:szCs w:val="20"/>
                <w:lang w:eastAsia="hr-HR"/>
              </w:rPr>
              <w:t>35.400,00</w:t>
            </w:r>
          </w:p>
        </w:tc>
        <w:tc>
          <w:tcPr>
            <w:tcW w:w="983" w:type="dxa"/>
            <w:shd w:val="clear" w:color="000000" w:fill="FFCC00"/>
            <w:noWrap/>
            <w:vAlign w:val="bottom"/>
            <w:hideMark/>
          </w:tcPr>
          <w:p w14:paraId="497A489B" w14:textId="77777777" w:rsidR="00866448" w:rsidRPr="00866448" w:rsidRDefault="00866448" w:rsidP="00866448">
            <w:pPr>
              <w:spacing w:after="0" w:line="240" w:lineRule="auto"/>
              <w:jc w:val="right"/>
              <w:rPr>
                <w:rFonts w:ascii="Times New Roman" w:eastAsia="Times New Roman" w:hAnsi="Times New Roman" w:cs="Times New Roman"/>
                <w:b/>
                <w:bCs/>
                <w:color w:val="000000"/>
                <w:sz w:val="20"/>
                <w:szCs w:val="20"/>
                <w:lang w:eastAsia="hr-HR"/>
              </w:rPr>
            </w:pPr>
            <w:r w:rsidRPr="00866448">
              <w:rPr>
                <w:rFonts w:ascii="Times New Roman" w:eastAsia="Times New Roman" w:hAnsi="Times New Roman" w:cs="Times New Roman"/>
                <w:b/>
                <w:bCs/>
                <w:color w:val="000000"/>
                <w:sz w:val="20"/>
                <w:szCs w:val="20"/>
                <w:lang w:eastAsia="hr-HR"/>
              </w:rPr>
              <w:t>25,91</w:t>
            </w:r>
          </w:p>
        </w:tc>
      </w:tr>
      <w:tr w:rsidR="00866448" w:rsidRPr="00866448" w14:paraId="79E47366" w14:textId="77777777" w:rsidTr="00866448">
        <w:trPr>
          <w:trHeight w:val="255"/>
        </w:trPr>
        <w:tc>
          <w:tcPr>
            <w:tcW w:w="1172" w:type="dxa"/>
            <w:noWrap/>
            <w:vAlign w:val="bottom"/>
            <w:hideMark/>
          </w:tcPr>
          <w:p w14:paraId="02395084" w14:textId="77777777" w:rsidR="00866448" w:rsidRPr="00866448" w:rsidRDefault="00866448" w:rsidP="00866448">
            <w:pPr>
              <w:spacing w:after="0" w:line="240" w:lineRule="auto"/>
              <w:rPr>
                <w:rFonts w:ascii="Times New Roman" w:eastAsia="Times New Roman" w:hAnsi="Times New Roman" w:cs="Times New Roman"/>
                <w:sz w:val="20"/>
                <w:szCs w:val="20"/>
                <w:lang w:eastAsia="hr-HR"/>
              </w:rPr>
            </w:pPr>
            <w:r w:rsidRPr="00866448">
              <w:rPr>
                <w:rFonts w:ascii="Times New Roman" w:eastAsia="Times New Roman" w:hAnsi="Times New Roman" w:cs="Times New Roman"/>
                <w:sz w:val="20"/>
                <w:szCs w:val="20"/>
                <w:lang w:eastAsia="hr-HR"/>
              </w:rPr>
              <w:lastRenderedPageBreak/>
              <w:t>P0396</w:t>
            </w:r>
          </w:p>
        </w:tc>
        <w:tc>
          <w:tcPr>
            <w:tcW w:w="955" w:type="dxa"/>
            <w:noWrap/>
            <w:vAlign w:val="bottom"/>
            <w:hideMark/>
          </w:tcPr>
          <w:p w14:paraId="6BD285BB" w14:textId="77777777" w:rsidR="00866448" w:rsidRPr="00866448" w:rsidRDefault="00866448" w:rsidP="00866448">
            <w:pPr>
              <w:spacing w:after="0" w:line="240" w:lineRule="auto"/>
              <w:rPr>
                <w:rFonts w:ascii="Times New Roman" w:eastAsia="Times New Roman" w:hAnsi="Times New Roman" w:cs="Times New Roman"/>
                <w:sz w:val="20"/>
                <w:szCs w:val="20"/>
                <w:lang w:eastAsia="hr-HR"/>
              </w:rPr>
            </w:pPr>
            <w:r w:rsidRPr="00866448">
              <w:rPr>
                <w:rFonts w:ascii="Times New Roman" w:eastAsia="Times New Roman" w:hAnsi="Times New Roman" w:cs="Times New Roman"/>
                <w:sz w:val="20"/>
                <w:szCs w:val="20"/>
                <w:lang w:eastAsia="hr-HR"/>
              </w:rPr>
              <w:t>63312</w:t>
            </w:r>
          </w:p>
        </w:tc>
        <w:tc>
          <w:tcPr>
            <w:tcW w:w="2976" w:type="dxa"/>
            <w:noWrap/>
            <w:vAlign w:val="bottom"/>
            <w:hideMark/>
          </w:tcPr>
          <w:p w14:paraId="06615678" w14:textId="77777777" w:rsidR="00866448" w:rsidRPr="00866448" w:rsidRDefault="00866448" w:rsidP="00866448">
            <w:pPr>
              <w:spacing w:after="0" w:line="240" w:lineRule="auto"/>
              <w:rPr>
                <w:rFonts w:ascii="Times New Roman" w:eastAsia="Times New Roman" w:hAnsi="Times New Roman" w:cs="Times New Roman"/>
                <w:sz w:val="20"/>
                <w:szCs w:val="20"/>
                <w:lang w:eastAsia="hr-HR"/>
              </w:rPr>
            </w:pPr>
            <w:r w:rsidRPr="00866448">
              <w:rPr>
                <w:rFonts w:ascii="Times New Roman" w:eastAsia="Times New Roman" w:hAnsi="Times New Roman" w:cs="Times New Roman"/>
                <w:sz w:val="20"/>
                <w:szCs w:val="20"/>
                <w:lang w:eastAsia="hr-HR"/>
              </w:rPr>
              <w:t xml:space="preserve">Tekuće pomoći iz </w:t>
            </w:r>
            <w:proofErr w:type="spellStart"/>
            <w:r w:rsidRPr="00866448">
              <w:rPr>
                <w:rFonts w:ascii="Times New Roman" w:eastAsia="Times New Roman" w:hAnsi="Times New Roman" w:cs="Times New Roman"/>
                <w:sz w:val="20"/>
                <w:szCs w:val="20"/>
                <w:lang w:eastAsia="hr-HR"/>
              </w:rPr>
              <w:t>žup.proračuna</w:t>
            </w:r>
            <w:proofErr w:type="spellEnd"/>
            <w:r w:rsidRPr="00866448">
              <w:rPr>
                <w:rFonts w:ascii="Times New Roman" w:eastAsia="Times New Roman" w:hAnsi="Times New Roman" w:cs="Times New Roman"/>
                <w:sz w:val="20"/>
                <w:szCs w:val="20"/>
                <w:lang w:eastAsia="hr-HR"/>
              </w:rPr>
              <w:t>, Prosinačke svečanosti i koncert</w:t>
            </w:r>
          </w:p>
        </w:tc>
        <w:tc>
          <w:tcPr>
            <w:tcW w:w="1428" w:type="dxa"/>
            <w:noWrap/>
            <w:vAlign w:val="bottom"/>
            <w:hideMark/>
          </w:tcPr>
          <w:p w14:paraId="5F3EE3A0" w14:textId="77777777" w:rsidR="00866448" w:rsidRPr="00866448" w:rsidRDefault="00866448" w:rsidP="00866448">
            <w:pPr>
              <w:spacing w:after="0" w:line="240" w:lineRule="auto"/>
              <w:jc w:val="right"/>
              <w:rPr>
                <w:rFonts w:ascii="Times New Roman" w:eastAsia="Times New Roman" w:hAnsi="Times New Roman" w:cs="Times New Roman"/>
                <w:sz w:val="20"/>
                <w:szCs w:val="20"/>
                <w:lang w:eastAsia="hr-HR"/>
              </w:rPr>
            </w:pPr>
            <w:r w:rsidRPr="00866448">
              <w:rPr>
                <w:rFonts w:ascii="Times New Roman" w:eastAsia="Times New Roman" w:hAnsi="Times New Roman" w:cs="Times New Roman"/>
                <w:sz w:val="20"/>
                <w:szCs w:val="20"/>
                <w:lang w:eastAsia="hr-HR"/>
              </w:rPr>
              <w:t>6.630,00</w:t>
            </w:r>
          </w:p>
        </w:tc>
        <w:tc>
          <w:tcPr>
            <w:tcW w:w="1650" w:type="dxa"/>
            <w:noWrap/>
            <w:vAlign w:val="bottom"/>
            <w:hideMark/>
          </w:tcPr>
          <w:p w14:paraId="0AAF6D82" w14:textId="77777777" w:rsidR="00866448" w:rsidRPr="00866448" w:rsidRDefault="00866448" w:rsidP="00866448">
            <w:pPr>
              <w:spacing w:after="0" w:line="240" w:lineRule="auto"/>
              <w:jc w:val="right"/>
              <w:rPr>
                <w:rFonts w:ascii="Times New Roman" w:eastAsia="Times New Roman" w:hAnsi="Times New Roman" w:cs="Times New Roman"/>
                <w:sz w:val="20"/>
                <w:szCs w:val="20"/>
                <w:lang w:eastAsia="hr-HR"/>
              </w:rPr>
            </w:pPr>
            <w:r w:rsidRPr="00866448">
              <w:rPr>
                <w:rFonts w:ascii="Times New Roman" w:eastAsia="Times New Roman" w:hAnsi="Times New Roman" w:cs="Times New Roman"/>
                <w:sz w:val="20"/>
                <w:szCs w:val="20"/>
                <w:lang w:eastAsia="hr-HR"/>
              </w:rPr>
              <w:t>5.400,00</w:t>
            </w:r>
          </w:p>
        </w:tc>
        <w:tc>
          <w:tcPr>
            <w:tcW w:w="983" w:type="dxa"/>
            <w:noWrap/>
            <w:vAlign w:val="bottom"/>
            <w:hideMark/>
          </w:tcPr>
          <w:p w14:paraId="0708DBC9" w14:textId="77777777" w:rsidR="00866448" w:rsidRPr="00866448" w:rsidRDefault="00866448" w:rsidP="00866448">
            <w:pPr>
              <w:spacing w:after="0" w:line="240" w:lineRule="auto"/>
              <w:jc w:val="right"/>
              <w:rPr>
                <w:rFonts w:ascii="Times New Roman" w:eastAsia="Times New Roman" w:hAnsi="Times New Roman" w:cs="Times New Roman"/>
                <w:sz w:val="20"/>
                <w:szCs w:val="20"/>
                <w:lang w:eastAsia="hr-HR"/>
              </w:rPr>
            </w:pPr>
            <w:r w:rsidRPr="00866448">
              <w:rPr>
                <w:rFonts w:ascii="Times New Roman" w:eastAsia="Times New Roman" w:hAnsi="Times New Roman" w:cs="Times New Roman"/>
                <w:sz w:val="20"/>
                <w:szCs w:val="20"/>
                <w:lang w:eastAsia="hr-HR"/>
              </w:rPr>
              <w:t>81,45</w:t>
            </w:r>
          </w:p>
        </w:tc>
      </w:tr>
      <w:tr w:rsidR="00866448" w:rsidRPr="00866448" w14:paraId="4650D118" w14:textId="77777777" w:rsidTr="00866448">
        <w:trPr>
          <w:trHeight w:val="255"/>
        </w:trPr>
        <w:tc>
          <w:tcPr>
            <w:tcW w:w="1172" w:type="dxa"/>
            <w:noWrap/>
            <w:vAlign w:val="bottom"/>
            <w:hideMark/>
          </w:tcPr>
          <w:p w14:paraId="4C2C17E6" w14:textId="77777777" w:rsidR="00866448" w:rsidRPr="00866448" w:rsidRDefault="00866448" w:rsidP="00866448">
            <w:pPr>
              <w:spacing w:after="0" w:line="240" w:lineRule="auto"/>
              <w:rPr>
                <w:rFonts w:ascii="Times New Roman" w:eastAsia="Times New Roman" w:hAnsi="Times New Roman" w:cs="Times New Roman"/>
                <w:sz w:val="20"/>
                <w:szCs w:val="20"/>
                <w:lang w:eastAsia="hr-HR"/>
              </w:rPr>
            </w:pPr>
            <w:r w:rsidRPr="00866448">
              <w:rPr>
                <w:rFonts w:ascii="Times New Roman" w:eastAsia="Times New Roman" w:hAnsi="Times New Roman" w:cs="Times New Roman"/>
                <w:sz w:val="20"/>
                <w:szCs w:val="20"/>
                <w:lang w:eastAsia="hr-HR"/>
              </w:rPr>
              <w:t>P0462</w:t>
            </w:r>
          </w:p>
        </w:tc>
        <w:tc>
          <w:tcPr>
            <w:tcW w:w="955" w:type="dxa"/>
            <w:noWrap/>
            <w:vAlign w:val="bottom"/>
            <w:hideMark/>
          </w:tcPr>
          <w:p w14:paraId="529DB888" w14:textId="77777777" w:rsidR="00866448" w:rsidRPr="00866448" w:rsidRDefault="00866448" w:rsidP="00866448">
            <w:pPr>
              <w:spacing w:after="0" w:line="240" w:lineRule="auto"/>
              <w:rPr>
                <w:rFonts w:ascii="Times New Roman" w:eastAsia="Times New Roman" w:hAnsi="Times New Roman" w:cs="Times New Roman"/>
                <w:sz w:val="20"/>
                <w:szCs w:val="20"/>
                <w:lang w:eastAsia="hr-HR"/>
              </w:rPr>
            </w:pPr>
            <w:r w:rsidRPr="00866448">
              <w:rPr>
                <w:rFonts w:ascii="Times New Roman" w:eastAsia="Times New Roman" w:hAnsi="Times New Roman" w:cs="Times New Roman"/>
                <w:sz w:val="20"/>
                <w:szCs w:val="20"/>
                <w:lang w:eastAsia="hr-HR"/>
              </w:rPr>
              <w:t>63322</w:t>
            </w:r>
          </w:p>
        </w:tc>
        <w:tc>
          <w:tcPr>
            <w:tcW w:w="2976" w:type="dxa"/>
            <w:noWrap/>
            <w:vAlign w:val="bottom"/>
            <w:hideMark/>
          </w:tcPr>
          <w:p w14:paraId="07BD1B6B" w14:textId="77777777" w:rsidR="00866448" w:rsidRPr="00866448" w:rsidRDefault="00866448" w:rsidP="00866448">
            <w:pPr>
              <w:spacing w:after="0" w:line="240" w:lineRule="auto"/>
              <w:rPr>
                <w:rFonts w:ascii="Times New Roman" w:eastAsia="Times New Roman" w:hAnsi="Times New Roman" w:cs="Times New Roman"/>
                <w:sz w:val="20"/>
                <w:szCs w:val="20"/>
                <w:lang w:eastAsia="hr-HR"/>
              </w:rPr>
            </w:pPr>
            <w:r w:rsidRPr="00866448">
              <w:rPr>
                <w:rFonts w:ascii="Times New Roman" w:eastAsia="Times New Roman" w:hAnsi="Times New Roman" w:cs="Times New Roman"/>
                <w:sz w:val="20"/>
                <w:szCs w:val="20"/>
                <w:lang w:eastAsia="hr-HR"/>
              </w:rPr>
              <w:t>Kapitalne pomoći iz županijskih proračuna</w:t>
            </w:r>
          </w:p>
        </w:tc>
        <w:tc>
          <w:tcPr>
            <w:tcW w:w="1428" w:type="dxa"/>
            <w:noWrap/>
            <w:vAlign w:val="bottom"/>
            <w:hideMark/>
          </w:tcPr>
          <w:p w14:paraId="7CD17B75" w14:textId="77777777" w:rsidR="00866448" w:rsidRPr="00866448" w:rsidRDefault="00866448" w:rsidP="00866448">
            <w:pPr>
              <w:spacing w:after="0" w:line="240" w:lineRule="auto"/>
              <w:jc w:val="right"/>
              <w:rPr>
                <w:rFonts w:ascii="Times New Roman" w:eastAsia="Times New Roman" w:hAnsi="Times New Roman" w:cs="Times New Roman"/>
                <w:sz w:val="20"/>
                <w:szCs w:val="20"/>
                <w:lang w:eastAsia="hr-HR"/>
              </w:rPr>
            </w:pPr>
            <w:r w:rsidRPr="00866448">
              <w:rPr>
                <w:rFonts w:ascii="Times New Roman" w:eastAsia="Times New Roman" w:hAnsi="Times New Roman" w:cs="Times New Roman"/>
                <w:sz w:val="20"/>
                <w:szCs w:val="20"/>
                <w:lang w:eastAsia="hr-HR"/>
              </w:rPr>
              <w:t>130.000,00</w:t>
            </w:r>
          </w:p>
        </w:tc>
        <w:tc>
          <w:tcPr>
            <w:tcW w:w="1650" w:type="dxa"/>
            <w:noWrap/>
            <w:vAlign w:val="bottom"/>
            <w:hideMark/>
          </w:tcPr>
          <w:p w14:paraId="0B7A426D" w14:textId="77777777" w:rsidR="00866448" w:rsidRPr="00866448" w:rsidRDefault="00866448" w:rsidP="00866448">
            <w:pPr>
              <w:spacing w:after="0" w:line="240" w:lineRule="auto"/>
              <w:jc w:val="right"/>
              <w:rPr>
                <w:rFonts w:ascii="Times New Roman" w:eastAsia="Times New Roman" w:hAnsi="Times New Roman" w:cs="Times New Roman"/>
                <w:sz w:val="20"/>
                <w:szCs w:val="20"/>
                <w:lang w:eastAsia="hr-HR"/>
              </w:rPr>
            </w:pPr>
            <w:r w:rsidRPr="00866448">
              <w:rPr>
                <w:rFonts w:ascii="Times New Roman" w:eastAsia="Times New Roman" w:hAnsi="Times New Roman" w:cs="Times New Roman"/>
                <w:sz w:val="20"/>
                <w:szCs w:val="20"/>
                <w:lang w:eastAsia="hr-HR"/>
              </w:rPr>
              <w:t>30.000,00</w:t>
            </w:r>
          </w:p>
        </w:tc>
        <w:tc>
          <w:tcPr>
            <w:tcW w:w="983" w:type="dxa"/>
            <w:noWrap/>
            <w:vAlign w:val="bottom"/>
            <w:hideMark/>
          </w:tcPr>
          <w:p w14:paraId="6C52FA14" w14:textId="77777777" w:rsidR="00866448" w:rsidRPr="00866448" w:rsidRDefault="00866448" w:rsidP="00866448">
            <w:pPr>
              <w:spacing w:after="0" w:line="240" w:lineRule="auto"/>
              <w:jc w:val="right"/>
              <w:rPr>
                <w:rFonts w:ascii="Times New Roman" w:eastAsia="Times New Roman" w:hAnsi="Times New Roman" w:cs="Times New Roman"/>
                <w:sz w:val="20"/>
                <w:szCs w:val="20"/>
                <w:lang w:eastAsia="hr-HR"/>
              </w:rPr>
            </w:pPr>
            <w:r w:rsidRPr="00866448">
              <w:rPr>
                <w:rFonts w:ascii="Times New Roman" w:eastAsia="Times New Roman" w:hAnsi="Times New Roman" w:cs="Times New Roman"/>
                <w:sz w:val="20"/>
                <w:szCs w:val="20"/>
                <w:lang w:eastAsia="hr-HR"/>
              </w:rPr>
              <w:t>23,08</w:t>
            </w:r>
          </w:p>
        </w:tc>
      </w:tr>
      <w:tr w:rsidR="00866448" w:rsidRPr="00866448" w14:paraId="021083F2" w14:textId="77777777" w:rsidTr="00866448">
        <w:trPr>
          <w:trHeight w:val="255"/>
        </w:trPr>
        <w:tc>
          <w:tcPr>
            <w:tcW w:w="1172" w:type="dxa"/>
            <w:shd w:val="clear" w:color="000000" w:fill="FFCC00"/>
            <w:noWrap/>
            <w:vAlign w:val="bottom"/>
            <w:hideMark/>
          </w:tcPr>
          <w:p w14:paraId="25725B10" w14:textId="77777777" w:rsidR="00866448" w:rsidRPr="00866448" w:rsidRDefault="00866448" w:rsidP="00866448">
            <w:pPr>
              <w:spacing w:after="0" w:line="240" w:lineRule="auto"/>
              <w:rPr>
                <w:rFonts w:ascii="Times New Roman" w:eastAsia="Times New Roman" w:hAnsi="Times New Roman" w:cs="Times New Roman"/>
                <w:b/>
                <w:bCs/>
                <w:color w:val="000000"/>
                <w:sz w:val="20"/>
                <w:szCs w:val="20"/>
                <w:lang w:eastAsia="hr-HR"/>
              </w:rPr>
            </w:pPr>
            <w:r w:rsidRPr="00866448">
              <w:rPr>
                <w:rFonts w:ascii="Times New Roman" w:eastAsia="Times New Roman" w:hAnsi="Times New Roman" w:cs="Times New Roman"/>
                <w:b/>
                <w:bCs/>
                <w:color w:val="000000"/>
                <w:sz w:val="20"/>
                <w:szCs w:val="20"/>
                <w:lang w:eastAsia="hr-HR"/>
              </w:rPr>
              <w:t xml:space="preserve">Izvor </w:t>
            </w:r>
          </w:p>
        </w:tc>
        <w:tc>
          <w:tcPr>
            <w:tcW w:w="955" w:type="dxa"/>
            <w:shd w:val="clear" w:color="000000" w:fill="FFCC00"/>
            <w:noWrap/>
            <w:vAlign w:val="bottom"/>
            <w:hideMark/>
          </w:tcPr>
          <w:p w14:paraId="2F1C4A62" w14:textId="77777777" w:rsidR="00866448" w:rsidRPr="00866448" w:rsidRDefault="00866448" w:rsidP="00866448">
            <w:pPr>
              <w:spacing w:after="0" w:line="240" w:lineRule="auto"/>
              <w:rPr>
                <w:rFonts w:ascii="Times New Roman" w:eastAsia="Times New Roman" w:hAnsi="Times New Roman" w:cs="Times New Roman"/>
                <w:b/>
                <w:bCs/>
                <w:color w:val="000000"/>
                <w:sz w:val="20"/>
                <w:szCs w:val="20"/>
                <w:lang w:eastAsia="hr-HR"/>
              </w:rPr>
            </w:pPr>
            <w:r w:rsidRPr="00866448">
              <w:rPr>
                <w:rFonts w:ascii="Times New Roman" w:eastAsia="Times New Roman" w:hAnsi="Times New Roman" w:cs="Times New Roman"/>
                <w:b/>
                <w:bCs/>
                <w:color w:val="000000"/>
                <w:sz w:val="20"/>
                <w:szCs w:val="20"/>
                <w:lang w:eastAsia="hr-HR"/>
              </w:rPr>
              <w:t>5.8.</w:t>
            </w:r>
          </w:p>
        </w:tc>
        <w:tc>
          <w:tcPr>
            <w:tcW w:w="2976" w:type="dxa"/>
            <w:shd w:val="clear" w:color="000000" w:fill="FFCC00"/>
            <w:noWrap/>
            <w:vAlign w:val="bottom"/>
            <w:hideMark/>
          </w:tcPr>
          <w:p w14:paraId="6B5E55B6" w14:textId="77777777" w:rsidR="00866448" w:rsidRPr="00866448" w:rsidRDefault="00866448" w:rsidP="00866448">
            <w:pPr>
              <w:spacing w:after="0" w:line="240" w:lineRule="auto"/>
              <w:rPr>
                <w:rFonts w:ascii="Times New Roman" w:eastAsia="Times New Roman" w:hAnsi="Times New Roman" w:cs="Times New Roman"/>
                <w:b/>
                <w:bCs/>
                <w:color w:val="000000"/>
                <w:sz w:val="20"/>
                <w:szCs w:val="20"/>
                <w:lang w:eastAsia="hr-HR"/>
              </w:rPr>
            </w:pPr>
            <w:r w:rsidRPr="00866448">
              <w:rPr>
                <w:rFonts w:ascii="Times New Roman" w:eastAsia="Times New Roman" w:hAnsi="Times New Roman" w:cs="Times New Roman"/>
                <w:b/>
                <w:bCs/>
                <w:color w:val="000000"/>
                <w:sz w:val="20"/>
                <w:szCs w:val="20"/>
                <w:lang w:eastAsia="hr-HR"/>
              </w:rPr>
              <w:t xml:space="preserve">Tekuće i kap. pomoći od </w:t>
            </w:r>
            <w:proofErr w:type="spellStart"/>
            <w:r w:rsidRPr="00866448">
              <w:rPr>
                <w:rFonts w:ascii="Times New Roman" w:eastAsia="Times New Roman" w:hAnsi="Times New Roman" w:cs="Times New Roman"/>
                <w:b/>
                <w:bCs/>
                <w:color w:val="000000"/>
                <w:sz w:val="20"/>
                <w:szCs w:val="20"/>
                <w:lang w:eastAsia="hr-HR"/>
              </w:rPr>
              <w:t>izvanprorač</w:t>
            </w:r>
            <w:proofErr w:type="spellEnd"/>
            <w:r w:rsidRPr="00866448">
              <w:rPr>
                <w:rFonts w:ascii="Times New Roman" w:eastAsia="Times New Roman" w:hAnsi="Times New Roman" w:cs="Times New Roman"/>
                <w:b/>
                <w:bCs/>
                <w:color w:val="000000"/>
                <w:sz w:val="20"/>
                <w:szCs w:val="20"/>
                <w:lang w:eastAsia="hr-HR"/>
              </w:rPr>
              <w:t xml:space="preserve">. korisnika </w:t>
            </w:r>
            <w:proofErr w:type="spellStart"/>
            <w:r w:rsidRPr="00866448">
              <w:rPr>
                <w:rFonts w:ascii="Times New Roman" w:eastAsia="Times New Roman" w:hAnsi="Times New Roman" w:cs="Times New Roman"/>
                <w:b/>
                <w:bCs/>
                <w:color w:val="000000"/>
                <w:sz w:val="20"/>
                <w:szCs w:val="20"/>
                <w:lang w:eastAsia="hr-HR"/>
              </w:rPr>
              <w:t>drž</w:t>
            </w:r>
            <w:proofErr w:type="spellEnd"/>
            <w:r w:rsidRPr="00866448">
              <w:rPr>
                <w:rFonts w:ascii="Times New Roman" w:eastAsia="Times New Roman" w:hAnsi="Times New Roman" w:cs="Times New Roman"/>
                <w:b/>
                <w:bCs/>
                <w:color w:val="000000"/>
                <w:sz w:val="20"/>
                <w:szCs w:val="20"/>
                <w:lang w:eastAsia="hr-HR"/>
              </w:rPr>
              <w:t xml:space="preserve">. </w:t>
            </w:r>
            <w:proofErr w:type="spellStart"/>
            <w:r w:rsidRPr="00866448">
              <w:rPr>
                <w:rFonts w:ascii="Times New Roman" w:eastAsia="Times New Roman" w:hAnsi="Times New Roman" w:cs="Times New Roman"/>
                <w:b/>
                <w:bCs/>
                <w:color w:val="000000"/>
                <w:sz w:val="20"/>
                <w:szCs w:val="20"/>
                <w:lang w:eastAsia="hr-HR"/>
              </w:rPr>
              <w:t>pror</w:t>
            </w:r>
            <w:proofErr w:type="spellEnd"/>
            <w:r w:rsidRPr="00866448">
              <w:rPr>
                <w:rFonts w:ascii="Times New Roman" w:eastAsia="Times New Roman" w:hAnsi="Times New Roman" w:cs="Times New Roman"/>
                <w:b/>
                <w:bCs/>
                <w:color w:val="000000"/>
                <w:sz w:val="20"/>
                <w:szCs w:val="20"/>
                <w:lang w:eastAsia="hr-HR"/>
              </w:rPr>
              <w:t>.</w:t>
            </w:r>
          </w:p>
        </w:tc>
        <w:tc>
          <w:tcPr>
            <w:tcW w:w="1428" w:type="dxa"/>
            <w:shd w:val="clear" w:color="000000" w:fill="FFCC00"/>
            <w:noWrap/>
            <w:vAlign w:val="bottom"/>
            <w:hideMark/>
          </w:tcPr>
          <w:p w14:paraId="1D0B053B" w14:textId="77777777" w:rsidR="00866448" w:rsidRPr="00866448" w:rsidRDefault="00866448" w:rsidP="00866448">
            <w:pPr>
              <w:spacing w:after="0" w:line="240" w:lineRule="auto"/>
              <w:jc w:val="right"/>
              <w:rPr>
                <w:rFonts w:ascii="Times New Roman" w:eastAsia="Times New Roman" w:hAnsi="Times New Roman" w:cs="Times New Roman"/>
                <w:b/>
                <w:bCs/>
                <w:color w:val="000000"/>
                <w:sz w:val="20"/>
                <w:szCs w:val="20"/>
                <w:lang w:eastAsia="hr-HR"/>
              </w:rPr>
            </w:pPr>
            <w:r w:rsidRPr="00866448">
              <w:rPr>
                <w:rFonts w:ascii="Times New Roman" w:eastAsia="Times New Roman" w:hAnsi="Times New Roman" w:cs="Times New Roman"/>
                <w:b/>
                <w:bCs/>
                <w:color w:val="000000"/>
                <w:sz w:val="20"/>
                <w:szCs w:val="20"/>
                <w:lang w:eastAsia="hr-HR"/>
              </w:rPr>
              <w:t>131.000,00</w:t>
            </w:r>
          </w:p>
        </w:tc>
        <w:tc>
          <w:tcPr>
            <w:tcW w:w="1650" w:type="dxa"/>
            <w:shd w:val="clear" w:color="000000" w:fill="FFCC00"/>
            <w:noWrap/>
            <w:vAlign w:val="bottom"/>
            <w:hideMark/>
          </w:tcPr>
          <w:p w14:paraId="4AD4614E" w14:textId="77777777" w:rsidR="00866448" w:rsidRPr="00866448" w:rsidRDefault="00866448" w:rsidP="00866448">
            <w:pPr>
              <w:spacing w:after="0" w:line="240" w:lineRule="auto"/>
              <w:jc w:val="right"/>
              <w:rPr>
                <w:rFonts w:ascii="Times New Roman" w:eastAsia="Times New Roman" w:hAnsi="Times New Roman" w:cs="Times New Roman"/>
                <w:b/>
                <w:bCs/>
                <w:color w:val="000000"/>
                <w:sz w:val="20"/>
                <w:szCs w:val="20"/>
                <w:lang w:eastAsia="hr-HR"/>
              </w:rPr>
            </w:pPr>
            <w:r w:rsidRPr="00866448">
              <w:rPr>
                <w:rFonts w:ascii="Times New Roman" w:eastAsia="Times New Roman" w:hAnsi="Times New Roman" w:cs="Times New Roman"/>
                <w:b/>
                <w:bCs/>
                <w:color w:val="000000"/>
                <w:sz w:val="20"/>
                <w:szCs w:val="20"/>
                <w:lang w:eastAsia="hr-HR"/>
              </w:rPr>
              <w:t>0,00</w:t>
            </w:r>
          </w:p>
        </w:tc>
        <w:tc>
          <w:tcPr>
            <w:tcW w:w="983" w:type="dxa"/>
            <w:shd w:val="clear" w:color="000000" w:fill="FFCC00"/>
            <w:noWrap/>
            <w:vAlign w:val="bottom"/>
            <w:hideMark/>
          </w:tcPr>
          <w:p w14:paraId="50A5C201" w14:textId="77777777" w:rsidR="00866448" w:rsidRPr="00866448" w:rsidRDefault="00866448" w:rsidP="00866448">
            <w:pPr>
              <w:spacing w:after="0" w:line="240" w:lineRule="auto"/>
              <w:jc w:val="right"/>
              <w:rPr>
                <w:rFonts w:ascii="Times New Roman" w:eastAsia="Times New Roman" w:hAnsi="Times New Roman" w:cs="Times New Roman"/>
                <w:b/>
                <w:bCs/>
                <w:color w:val="000000"/>
                <w:sz w:val="20"/>
                <w:szCs w:val="20"/>
                <w:lang w:eastAsia="hr-HR"/>
              </w:rPr>
            </w:pPr>
            <w:r w:rsidRPr="00866448">
              <w:rPr>
                <w:rFonts w:ascii="Times New Roman" w:eastAsia="Times New Roman" w:hAnsi="Times New Roman" w:cs="Times New Roman"/>
                <w:b/>
                <w:bCs/>
                <w:color w:val="000000"/>
                <w:sz w:val="20"/>
                <w:szCs w:val="20"/>
                <w:lang w:eastAsia="hr-HR"/>
              </w:rPr>
              <w:t>0,00</w:t>
            </w:r>
          </w:p>
        </w:tc>
      </w:tr>
      <w:tr w:rsidR="00866448" w:rsidRPr="00866448" w14:paraId="19D855F6" w14:textId="77777777" w:rsidTr="00866448">
        <w:trPr>
          <w:trHeight w:val="255"/>
        </w:trPr>
        <w:tc>
          <w:tcPr>
            <w:tcW w:w="1172" w:type="dxa"/>
            <w:noWrap/>
            <w:vAlign w:val="bottom"/>
            <w:hideMark/>
          </w:tcPr>
          <w:p w14:paraId="4EA29DC0" w14:textId="77777777" w:rsidR="00866448" w:rsidRPr="00866448" w:rsidRDefault="00866448" w:rsidP="00866448">
            <w:pPr>
              <w:spacing w:after="0" w:line="240" w:lineRule="auto"/>
              <w:rPr>
                <w:rFonts w:ascii="Times New Roman" w:eastAsia="Times New Roman" w:hAnsi="Times New Roman" w:cs="Times New Roman"/>
                <w:sz w:val="20"/>
                <w:szCs w:val="20"/>
                <w:lang w:eastAsia="hr-HR"/>
              </w:rPr>
            </w:pPr>
            <w:r w:rsidRPr="00866448">
              <w:rPr>
                <w:rFonts w:ascii="Times New Roman" w:eastAsia="Times New Roman" w:hAnsi="Times New Roman" w:cs="Times New Roman"/>
                <w:sz w:val="20"/>
                <w:szCs w:val="20"/>
                <w:lang w:eastAsia="hr-HR"/>
              </w:rPr>
              <w:t>P0362</w:t>
            </w:r>
          </w:p>
        </w:tc>
        <w:tc>
          <w:tcPr>
            <w:tcW w:w="955" w:type="dxa"/>
            <w:noWrap/>
            <w:vAlign w:val="bottom"/>
            <w:hideMark/>
          </w:tcPr>
          <w:p w14:paraId="4F8AA97D" w14:textId="77777777" w:rsidR="00866448" w:rsidRPr="00866448" w:rsidRDefault="00866448" w:rsidP="00866448">
            <w:pPr>
              <w:spacing w:after="0" w:line="240" w:lineRule="auto"/>
              <w:rPr>
                <w:rFonts w:ascii="Times New Roman" w:eastAsia="Times New Roman" w:hAnsi="Times New Roman" w:cs="Times New Roman"/>
                <w:sz w:val="20"/>
                <w:szCs w:val="20"/>
                <w:lang w:eastAsia="hr-HR"/>
              </w:rPr>
            </w:pPr>
            <w:r w:rsidRPr="00866448">
              <w:rPr>
                <w:rFonts w:ascii="Times New Roman" w:eastAsia="Times New Roman" w:hAnsi="Times New Roman" w:cs="Times New Roman"/>
                <w:sz w:val="20"/>
                <w:szCs w:val="20"/>
                <w:lang w:eastAsia="hr-HR"/>
              </w:rPr>
              <w:t>63414</w:t>
            </w:r>
          </w:p>
        </w:tc>
        <w:tc>
          <w:tcPr>
            <w:tcW w:w="2976" w:type="dxa"/>
            <w:noWrap/>
            <w:vAlign w:val="bottom"/>
            <w:hideMark/>
          </w:tcPr>
          <w:p w14:paraId="15950FFB" w14:textId="77777777" w:rsidR="00866448" w:rsidRPr="00866448" w:rsidRDefault="00866448" w:rsidP="00866448">
            <w:pPr>
              <w:spacing w:after="0" w:line="240" w:lineRule="auto"/>
              <w:rPr>
                <w:rFonts w:ascii="Times New Roman" w:eastAsia="Times New Roman" w:hAnsi="Times New Roman" w:cs="Times New Roman"/>
                <w:sz w:val="20"/>
                <w:szCs w:val="20"/>
                <w:lang w:eastAsia="hr-HR"/>
              </w:rPr>
            </w:pPr>
            <w:r w:rsidRPr="00866448">
              <w:rPr>
                <w:rFonts w:ascii="Times New Roman" w:eastAsia="Times New Roman" w:hAnsi="Times New Roman" w:cs="Times New Roman"/>
                <w:sz w:val="20"/>
                <w:szCs w:val="20"/>
                <w:lang w:eastAsia="hr-HR"/>
              </w:rPr>
              <w:t>Tekuće pomoći od HZMO-a, HZZ-a i HZZO-a, JAVNI RADOVI</w:t>
            </w:r>
          </w:p>
        </w:tc>
        <w:tc>
          <w:tcPr>
            <w:tcW w:w="1428" w:type="dxa"/>
            <w:noWrap/>
            <w:vAlign w:val="bottom"/>
            <w:hideMark/>
          </w:tcPr>
          <w:p w14:paraId="1292D56C" w14:textId="77777777" w:rsidR="00866448" w:rsidRPr="00866448" w:rsidRDefault="00866448" w:rsidP="00866448">
            <w:pPr>
              <w:spacing w:after="0" w:line="240" w:lineRule="auto"/>
              <w:jc w:val="right"/>
              <w:rPr>
                <w:rFonts w:ascii="Times New Roman" w:eastAsia="Times New Roman" w:hAnsi="Times New Roman" w:cs="Times New Roman"/>
                <w:sz w:val="20"/>
                <w:szCs w:val="20"/>
                <w:lang w:eastAsia="hr-HR"/>
              </w:rPr>
            </w:pPr>
            <w:r w:rsidRPr="00866448">
              <w:rPr>
                <w:rFonts w:ascii="Times New Roman" w:eastAsia="Times New Roman" w:hAnsi="Times New Roman" w:cs="Times New Roman"/>
                <w:sz w:val="20"/>
                <w:szCs w:val="20"/>
                <w:lang w:eastAsia="hr-HR"/>
              </w:rPr>
              <w:t>20.000,00</w:t>
            </w:r>
          </w:p>
        </w:tc>
        <w:tc>
          <w:tcPr>
            <w:tcW w:w="1650" w:type="dxa"/>
            <w:noWrap/>
            <w:vAlign w:val="bottom"/>
            <w:hideMark/>
          </w:tcPr>
          <w:p w14:paraId="26123D6B" w14:textId="77777777" w:rsidR="00866448" w:rsidRPr="00866448" w:rsidRDefault="00866448" w:rsidP="00866448">
            <w:pPr>
              <w:spacing w:after="0" w:line="240" w:lineRule="auto"/>
              <w:jc w:val="right"/>
              <w:rPr>
                <w:rFonts w:ascii="Times New Roman" w:eastAsia="Times New Roman" w:hAnsi="Times New Roman" w:cs="Times New Roman"/>
                <w:sz w:val="20"/>
                <w:szCs w:val="20"/>
                <w:lang w:eastAsia="hr-HR"/>
              </w:rPr>
            </w:pPr>
            <w:r w:rsidRPr="00866448">
              <w:rPr>
                <w:rFonts w:ascii="Times New Roman" w:eastAsia="Times New Roman" w:hAnsi="Times New Roman" w:cs="Times New Roman"/>
                <w:sz w:val="20"/>
                <w:szCs w:val="20"/>
                <w:lang w:eastAsia="hr-HR"/>
              </w:rPr>
              <w:t>0,00</w:t>
            </w:r>
          </w:p>
        </w:tc>
        <w:tc>
          <w:tcPr>
            <w:tcW w:w="983" w:type="dxa"/>
            <w:noWrap/>
            <w:vAlign w:val="bottom"/>
            <w:hideMark/>
          </w:tcPr>
          <w:p w14:paraId="24CAF9A8" w14:textId="77777777" w:rsidR="00866448" w:rsidRPr="00866448" w:rsidRDefault="00866448" w:rsidP="00866448">
            <w:pPr>
              <w:spacing w:after="0" w:line="240" w:lineRule="auto"/>
              <w:jc w:val="right"/>
              <w:rPr>
                <w:rFonts w:ascii="Times New Roman" w:eastAsia="Times New Roman" w:hAnsi="Times New Roman" w:cs="Times New Roman"/>
                <w:sz w:val="20"/>
                <w:szCs w:val="20"/>
                <w:lang w:eastAsia="hr-HR"/>
              </w:rPr>
            </w:pPr>
            <w:r w:rsidRPr="00866448">
              <w:rPr>
                <w:rFonts w:ascii="Times New Roman" w:eastAsia="Times New Roman" w:hAnsi="Times New Roman" w:cs="Times New Roman"/>
                <w:sz w:val="20"/>
                <w:szCs w:val="20"/>
                <w:lang w:eastAsia="hr-HR"/>
              </w:rPr>
              <w:t>0,00</w:t>
            </w:r>
          </w:p>
        </w:tc>
      </w:tr>
      <w:tr w:rsidR="00866448" w:rsidRPr="00866448" w14:paraId="12978BD5" w14:textId="77777777" w:rsidTr="00866448">
        <w:trPr>
          <w:trHeight w:val="255"/>
        </w:trPr>
        <w:tc>
          <w:tcPr>
            <w:tcW w:w="1172" w:type="dxa"/>
            <w:noWrap/>
            <w:vAlign w:val="bottom"/>
            <w:hideMark/>
          </w:tcPr>
          <w:p w14:paraId="1B666D20" w14:textId="77777777" w:rsidR="00866448" w:rsidRPr="00866448" w:rsidRDefault="00866448" w:rsidP="00866448">
            <w:pPr>
              <w:spacing w:after="0" w:line="240" w:lineRule="auto"/>
              <w:rPr>
                <w:rFonts w:ascii="Times New Roman" w:eastAsia="Times New Roman" w:hAnsi="Times New Roman" w:cs="Times New Roman"/>
                <w:sz w:val="20"/>
                <w:szCs w:val="20"/>
                <w:lang w:eastAsia="hr-HR"/>
              </w:rPr>
            </w:pPr>
            <w:r w:rsidRPr="00866448">
              <w:rPr>
                <w:rFonts w:ascii="Times New Roman" w:eastAsia="Times New Roman" w:hAnsi="Times New Roman" w:cs="Times New Roman"/>
                <w:sz w:val="20"/>
                <w:szCs w:val="20"/>
                <w:lang w:eastAsia="hr-HR"/>
              </w:rPr>
              <w:t>P0579</w:t>
            </w:r>
          </w:p>
        </w:tc>
        <w:tc>
          <w:tcPr>
            <w:tcW w:w="955" w:type="dxa"/>
            <w:noWrap/>
            <w:vAlign w:val="bottom"/>
            <w:hideMark/>
          </w:tcPr>
          <w:p w14:paraId="4375254A" w14:textId="77777777" w:rsidR="00866448" w:rsidRPr="00866448" w:rsidRDefault="00866448" w:rsidP="00866448">
            <w:pPr>
              <w:spacing w:after="0" w:line="240" w:lineRule="auto"/>
              <w:rPr>
                <w:rFonts w:ascii="Times New Roman" w:eastAsia="Times New Roman" w:hAnsi="Times New Roman" w:cs="Times New Roman"/>
                <w:sz w:val="20"/>
                <w:szCs w:val="20"/>
                <w:lang w:eastAsia="hr-HR"/>
              </w:rPr>
            </w:pPr>
            <w:r w:rsidRPr="00866448">
              <w:rPr>
                <w:rFonts w:ascii="Times New Roman" w:eastAsia="Times New Roman" w:hAnsi="Times New Roman" w:cs="Times New Roman"/>
                <w:sz w:val="20"/>
                <w:szCs w:val="20"/>
                <w:lang w:eastAsia="hr-HR"/>
              </w:rPr>
              <w:t>63425</w:t>
            </w:r>
          </w:p>
        </w:tc>
        <w:tc>
          <w:tcPr>
            <w:tcW w:w="2976" w:type="dxa"/>
            <w:noWrap/>
            <w:vAlign w:val="bottom"/>
            <w:hideMark/>
          </w:tcPr>
          <w:p w14:paraId="0024585C" w14:textId="77777777" w:rsidR="00866448" w:rsidRPr="00866448" w:rsidRDefault="00866448" w:rsidP="00866448">
            <w:pPr>
              <w:spacing w:after="0" w:line="240" w:lineRule="auto"/>
              <w:rPr>
                <w:rFonts w:ascii="Times New Roman" w:eastAsia="Times New Roman" w:hAnsi="Times New Roman" w:cs="Times New Roman"/>
                <w:sz w:val="20"/>
                <w:szCs w:val="20"/>
                <w:lang w:eastAsia="hr-HR"/>
              </w:rPr>
            </w:pPr>
            <w:r w:rsidRPr="00866448">
              <w:rPr>
                <w:rFonts w:ascii="Times New Roman" w:eastAsia="Times New Roman" w:hAnsi="Times New Roman" w:cs="Times New Roman"/>
                <w:sz w:val="20"/>
                <w:szCs w:val="20"/>
                <w:lang w:eastAsia="hr-HR"/>
              </w:rPr>
              <w:t>Kapitalne pomoći od ostalih izvanproračunskih korisnika državnog proračuna, divlja odlagališta FOND</w:t>
            </w:r>
          </w:p>
        </w:tc>
        <w:tc>
          <w:tcPr>
            <w:tcW w:w="1428" w:type="dxa"/>
            <w:noWrap/>
            <w:vAlign w:val="bottom"/>
            <w:hideMark/>
          </w:tcPr>
          <w:p w14:paraId="0D5E780C" w14:textId="77777777" w:rsidR="00866448" w:rsidRPr="00866448" w:rsidRDefault="00866448" w:rsidP="00866448">
            <w:pPr>
              <w:spacing w:after="0" w:line="240" w:lineRule="auto"/>
              <w:jc w:val="right"/>
              <w:rPr>
                <w:rFonts w:ascii="Times New Roman" w:eastAsia="Times New Roman" w:hAnsi="Times New Roman" w:cs="Times New Roman"/>
                <w:sz w:val="20"/>
                <w:szCs w:val="20"/>
                <w:lang w:eastAsia="hr-HR"/>
              </w:rPr>
            </w:pPr>
            <w:r w:rsidRPr="00866448">
              <w:rPr>
                <w:rFonts w:ascii="Times New Roman" w:eastAsia="Times New Roman" w:hAnsi="Times New Roman" w:cs="Times New Roman"/>
                <w:sz w:val="20"/>
                <w:szCs w:val="20"/>
                <w:lang w:eastAsia="hr-HR"/>
              </w:rPr>
              <w:t>21.000,00</w:t>
            </w:r>
          </w:p>
        </w:tc>
        <w:tc>
          <w:tcPr>
            <w:tcW w:w="1650" w:type="dxa"/>
            <w:noWrap/>
            <w:vAlign w:val="bottom"/>
            <w:hideMark/>
          </w:tcPr>
          <w:p w14:paraId="7C3027CB" w14:textId="77777777" w:rsidR="00866448" w:rsidRPr="00866448" w:rsidRDefault="00866448" w:rsidP="00866448">
            <w:pPr>
              <w:spacing w:after="0" w:line="240" w:lineRule="auto"/>
              <w:jc w:val="right"/>
              <w:rPr>
                <w:rFonts w:ascii="Times New Roman" w:eastAsia="Times New Roman" w:hAnsi="Times New Roman" w:cs="Times New Roman"/>
                <w:sz w:val="20"/>
                <w:szCs w:val="20"/>
                <w:lang w:eastAsia="hr-HR"/>
              </w:rPr>
            </w:pPr>
            <w:r w:rsidRPr="00866448">
              <w:rPr>
                <w:rFonts w:ascii="Times New Roman" w:eastAsia="Times New Roman" w:hAnsi="Times New Roman" w:cs="Times New Roman"/>
                <w:sz w:val="20"/>
                <w:szCs w:val="20"/>
                <w:lang w:eastAsia="hr-HR"/>
              </w:rPr>
              <w:t>0,00</w:t>
            </w:r>
          </w:p>
        </w:tc>
        <w:tc>
          <w:tcPr>
            <w:tcW w:w="983" w:type="dxa"/>
            <w:noWrap/>
            <w:vAlign w:val="bottom"/>
            <w:hideMark/>
          </w:tcPr>
          <w:p w14:paraId="5E73913C" w14:textId="77777777" w:rsidR="00866448" w:rsidRPr="00866448" w:rsidRDefault="00866448" w:rsidP="00866448">
            <w:pPr>
              <w:spacing w:after="0" w:line="240" w:lineRule="auto"/>
              <w:jc w:val="right"/>
              <w:rPr>
                <w:rFonts w:ascii="Times New Roman" w:eastAsia="Times New Roman" w:hAnsi="Times New Roman" w:cs="Times New Roman"/>
                <w:sz w:val="20"/>
                <w:szCs w:val="20"/>
                <w:lang w:eastAsia="hr-HR"/>
              </w:rPr>
            </w:pPr>
            <w:r w:rsidRPr="00866448">
              <w:rPr>
                <w:rFonts w:ascii="Times New Roman" w:eastAsia="Times New Roman" w:hAnsi="Times New Roman" w:cs="Times New Roman"/>
                <w:sz w:val="20"/>
                <w:szCs w:val="20"/>
                <w:lang w:eastAsia="hr-HR"/>
              </w:rPr>
              <w:t>0,00</w:t>
            </w:r>
          </w:p>
        </w:tc>
      </w:tr>
      <w:tr w:rsidR="00866448" w:rsidRPr="00866448" w14:paraId="34B2F423" w14:textId="77777777" w:rsidTr="00866448">
        <w:trPr>
          <w:trHeight w:val="255"/>
        </w:trPr>
        <w:tc>
          <w:tcPr>
            <w:tcW w:w="1172" w:type="dxa"/>
            <w:noWrap/>
            <w:vAlign w:val="bottom"/>
            <w:hideMark/>
          </w:tcPr>
          <w:p w14:paraId="5ADC2678" w14:textId="77777777" w:rsidR="00866448" w:rsidRPr="00866448" w:rsidRDefault="00866448" w:rsidP="00866448">
            <w:pPr>
              <w:spacing w:after="0" w:line="240" w:lineRule="auto"/>
              <w:rPr>
                <w:rFonts w:ascii="Times New Roman" w:eastAsia="Times New Roman" w:hAnsi="Times New Roman" w:cs="Times New Roman"/>
                <w:sz w:val="20"/>
                <w:szCs w:val="20"/>
                <w:lang w:eastAsia="hr-HR"/>
              </w:rPr>
            </w:pPr>
            <w:r w:rsidRPr="00866448">
              <w:rPr>
                <w:rFonts w:ascii="Times New Roman" w:eastAsia="Times New Roman" w:hAnsi="Times New Roman" w:cs="Times New Roman"/>
                <w:sz w:val="20"/>
                <w:szCs w:val="20"/>
                <w:lang w:eastAsia="hr-HR"/>
              </w:rPr>
              <w:t>P0582</w:t>
            </w:r>
          </w:p>
        </w:tc>
        <w:tc>
          <w:tcPr>
            <w:tcW w:w="955" w:type="dxa"/>
            <w:noWrap/>
            <w:vAlign w:val="bottom"/>
            <w:hideMark/>
          </w:tcPr>
          <w:p w14:paraId="4ABCBD5C" w14:textId="77777777" w:rsidR="00866448" w:rsidRPr="00866448" w:rsidRDefault="00866448" w:rsidP="00866448">
            <w:pPr>
              <w:spacing w:after="0" w:line="240" w:lineRule="auto"/>
              <w:rPr>
                <w:rFonts w:ascii="Times New Roman" w:eastAsia="Times New Roman" w:hAnsi="Times New Roman" w:cs="Times New Roman"/>
                <w:sz w:val="20"/>
                <w:szCs w:val="20"/>
                <w:lang w:eastAsia="hr-HR"/>
              </w:rPr>
            </w:pPr>
            <w:r w:rsidRPr="00866448">
              <w:rPr>
                <w:rFonts w:ascii="Times New Roman" w:eastAsia="Times New Roman" w:hAnsi="Times New Roman" w:cs="Times New Roman"/>
                <w:sz w:val="20"/>
                <w:szCs w:val="20"/>
                <w:lang w:eastAsia="hr-HR"/>
              </w:rPr>
              <w:t>63425</w:t>
            </w:r>
          </w:p>
        </w:tc>
        <w:tc>
          <w:tcPr>
            <w:tcW w:w="2976" w:type="dxa"/>
            <w:noWrap/>
            <w:vAlign w:val="bottom"/>
            <w:hideMark/>
          </w:tcPr>
          <w:p w14:paraId="45B93E40" w14:textId="77777777" w:rsidR="00866448" w:rsidRPr="00866448" w:rsidRDefault="00866448" w:rsidP="00866448">
            <w:pPr>
              <w:spacing w:after="0" w:line="240" w:lineRule="auto"/>
              <w:rPr>
                <w:rFonts w:ascii="Times New Roman" w:eastAsia="Times New Roman" w:hAnsi="Times New Roman" w:cs="Times New Roman"/>
                <w:sz w:val="20"/>
                <w:szCs w:val="20"/>
                <w:lang w:eastAsia="hr-HR"/>
              </w:rPr>
            </w:pPr>
            <w:r w:rsidRPr="00866448">
              <w:rPr>
                <w:rFonts w:ascii="Times New Roman" w:eastAsia="Times New Roman" w:hAnsi="Times New Roman" w:cs="Times New Roman"/>
                <w:sz w:val="20"/>
                <w:szCs w:val="20"/>
                <w:lang w:eastAsia="hr-HR"/>
              </w:rPr>
              <w:t>Kapitalne pomoći od ostalih izvanproračunskih korisnika državnog proračuna, OPREMA PERAČ I KOSILICA</w:t>
            </w:r>
          </w:p>
        </w:tc>
        <w:tc>
          <w:tcPr>
            <w:tcW w:w="1428" w:type="dxa"/>
            <w:noWrap/>
            <w:vAlign w:val="bottom"/>
            <w:hideMark/>
          </w:tcPr>
          <w:p w14:paraId="6E95F031" w14:textId="77777777" w:rsidR="00866448" w:rsidRPr="00866448" w:rsidRDefault="00866448" w:rsidP="00866448">
            <w:pPr>
              <w:spacing w:after="0" w:line="240" w:lineRule="auto"/>
              <w:jc w:val="right"/>
              <w:rPr>
                <w:rFonts w:ascii="Times New Roman" w:eastAsia="Times New Roman" w:hAnsi="Times New Roman" w:cs="Times New Roman"/>
                <w:sz w:val="20"/>
                <w:szCs w:val="20"/>
                <w:lang w:eastAsia="hr-HR"/>
              </w:rPr>
            </w:pPr>
            <w:r w:rsidRPr="00866448">
              <w:rPr>
                <w:rFonts w:ascii="Times New Roman" w:eastAsia="Times New Roman" w:hAnsi="Times New Roman" w:cs="Times New Roman"/>
                <w:sz w:val="20"/>
                <w:szCs w:val="20"/>
                <w:lang w:eastAsia="hr-HR"/>
              </w:rPr>
              <w:t>90.000,00</w:t>
            </w:r>
          </w:p>
        </w:tc>
        <w:tc>
          <w:tcPr>
            <w:tcW w:w="1650" w:type="dxa"/>
            <w:noWrap/>
            <w:vAlign w:val="bottom"/>
            <w:hideMark/>
          </w:tcPr>
          <w:p w14:paraId="092C8AEE" w14:textId="77777777" w:rsidR="00866448" w:rsidRPr="00866448" w:rsidRDefault="00866448" w:rsidP="00866448">
            <w:pPr>
              <w:spacing w:after="0" w:line="240" w:lineRule="auto"/>
              <w:jc w:val="right"/>
              <w:rPr>
                <w:rFonts w:ascii="Times New Roman" w:eastAsia="Times New Roman" w:hAnsi="Times New Roman" w:cs="Times New Roman"/>
                <w:sz w:val="20"/>
                <w:szCs w:val="20"/>
                <w:lang w:eastAsia="hr-HR"/>
              </w:rPr>
            </w:pPr>
            <w:r w:rsidRPr="00866448">
              <w:rPr>
                <w:rFonts w:ascii="Times New Roman" w:eastAsia="Times New Roman" w:hAnsi="Times New Roman" w:cs="Times New Roman"/>
                <w:sz w:val="20"/>
                <w:szCs w:val="20"/>
                <w:lang w:eastAsia="hr-HR"/>
              </w:rPr>
              <w:t>0,00</w:t>
            </w:r>
          </w:p>
        </w:tc>
        <w:tc>
          <w:tcPr>
            <w:tcW w:w="983" w:type="dxa"/>
            <w:noWrap/>
            <w:vAlign w:val="bottom"/>
            <w:hideMark/>
          </w:tcPr>
          <w:p w14:paraId="0CDA7B25" w14:textId="77777777" w:rsidR="00866448" w:rsidRPr="00866448" w:rsidRDefault="00866448" w:rsidP="00866448">
            <w:pPr>
              <w:spacing w:after="0" w:line="240" w:lineRule="auto"/>
              <w:jc w:val="right"/>
              <w:rPr>
                <w:rFonts w:ascii="Times New Roman" w:eastAsia="Times New Roman" w:hAnsi="Times New Roman" w:cs="Times New Roman"/>
                <w:sz w:val="20"/>
                <w:szCs w:val="20"/>
                <w:lang w:eastAsia="hr-HR"/>
              </w:rPr>
            </w:pPr>
            <w:r w:rsidRPr="00866448">
              <w:rPr>
                <w:rFonts w:ascii="Times New Roman" w:eastAsia="Times New Roman" w:hAnsi="Times New Roman" w:cs="Times New Roman"/>
                <w:sz w:val="20"/>
                <w:szCs w:val="20"/>
                <w:lang w:eastAsia="hr-HR"/>
              </w:rPr>
              <w:t>0,00</w:t>
            </w:r>
          </w:p>
        </w:tc>
      </w:tr>
      <w:tr w:rsidR="00866448" w:rsidRPr="00866448" w14:paraId="529E474D" w14:textId="77777777" w:rsidTr="00866448">
        <w:trPr>
          <w:trHeight w:val="255"/>
        </w:trPr>
        <w:tc>
          <w:tcPr>
            <w:tcW w:w="1172" w:type="dxa"/>
            <w:shd w:val="clear" w:color="000000" w:fill="FFCC00"/>
            <w:noWrap/>
            <w:vAlign w:val="bottom"/>
            <w:hideMark/>
          </w:tcPr>
          <w:p w14:paraId="504CB74F" w14:textId="77777777" w:rsidR="00866448" w:rsidRPr="00866448" w:rsidRDefault="00866448" w:rsidP="00866448">
            <w:pPr>
              <w:spacing w:after="0" w:line="240" w:lineRule="auto"/>
              <w:rPr>
                <w:rFonts w:ascii="Times New Roman" w:eastAsia="Times New Roman" w:hAnsi="Times New Roman" w:cs="Times New Roman"/>
                <w:b/>
                <w:bCs/>
                <w:color w:val="000000"/>
                <w:sz w:val="20"/>
                <w:szCs w:val="20"/>
                <w:lang w:eastAsia="hr-HR"/>
              </w:rPr>
            </w:pPr>
            <w:r w:rsidRPr="00866448">
              <w:rPr>
                <w:rFonts w:ascii="Times New Roman" w:eastAsia="Times New Roman" w:hAnsi="Times New Roman" w:cs="Times New Roman"/>
                <w:b/>
                <w:bCs/>
                <w:color w:val="000000"/>
                <w:sz w:val="20"/>
                <w:szCs w:val="20"/>
                <w:lang w:eastAsia="hr-HR"/>
              </w:rPr>
              <w:t xml:space="preserve">Izvor </w:t>
            </w:r>
          </w:p>
        </w:tc>
        <w:tc>
          <w:tcPr>
            <w:tcW w:w="955" w:type="dxa"/>
            <w:shd w:val="clear" w:color="000000" w:fill="FFCC00"/>
            <w:noWrap/>
            <w:vAlign w:val="bottom"/>
            <w:hideMark/>
          </w:tcPr>
          <w:p w14:paraId="2A212E50" w14:textId="77777777" w:rsidR="00866448" w:rsidRPr="00866448" w:rsidRDefault="00866448" w:rsidP="00866448">
            <w:pPr>
              <w:spacing w:after="0" w:line="240" w:lineRule="auto"/>
              <w:rPr>
                <w:rFonts w:ascii="Times New Roman" w:eastAsia="Times New Roman" w:hAnsi="Times New Roman" w:cs="Times New Roman"/>
                <w:b/>
                <w:bCs/>
                <w:color w:val="000000"/>
                <w:sz w:val="20"/>
                <w:szCs w:val="20"/>
                <w:lang w:eastAsia="hr-HR"/>
              </w:rPr>
            </w:pPr>
            <w:r w:rsidRPr="00866448">
              <w:rPr>
                <w:rFonts w:ascii="Times New Roman" w:eastAsia="Times New Roman" w:hAnsi="Times New Roman" w:cs="Times New Roman"/>
                <w:b/>
                <w:bCs/>
                <w:color w:val="000000"/>
                <w:sz w:val="20"/>
                <w:szCs w:val="20"/>
                <w:lang w:eastAsia="hr-HR"/>
              </w:rPr>
              <w:t>5.9.</w:t>
            </w:r>
          </w:p>
        </w:tc>
        <w:tc>
          <w:tcPr>
            <w:tcW w:w="2976" w:type="dxa"/>
            <w:shd w:val="clear" w:color="000000" w:fill="FFCC00"/>
            <w:noWrap/>
            <w:vAlign w:val="bottom"/>
            <w:hideMark/>
          </w:tcPr>
          <w:p w14:paraId="55FA7A05" w14:textId="77777777" w:rsidR="00866448" w:rsidRPr="00866448" w:rsidRDefault="00866448" w:rsidP="00866448">
            <w:pPr>
              <w:spacing w:after="0" w:line="240" w:lineRule="auto"/>
              <w:rPr>
                <w:rFonts w:ascii="Times New Roman" w:eastAsia="Times New Roman" w:hAnsi="Times New Roman" w:cs="Times New Roman"/>
                <w:b/>
                <w:bCs/>
                <w:color w:val="000000"/>
                <w:sz w:val="20"/>
                <w:szCs w:val="20"/>
                <w:lang w:eastAsia="hr-HR"/>
              </w:rPr>
            </w:pPr>
            <w:r w:rsidRPr="00866448">
              <w:rPr>
                <w:rFonts w:ascii="Times New Roman" w:eastAsia="Times New Roman" w:hAnsi="Times New Roman" w:cs="Times New Roman"/>
                <w:b/>
                <w:bCs/>
                <w:color w:val="000000"/>
                <w:sz w:val="20"/>
                <w:szCs w:val="20"/>
                <w:lang w:eastAsia="hr-HR"/>
              </w:rPr>
              <w:t xml:space="preserve">Fond </w:t>
            </w:r>
            <w:proofErr w:type="spellStart"/>
            <w:r w:rsidRPr="00866448">
              <w:rPr>
                <w:rFonts w:ascii="Times New Roman" w:eastAsia="Times New Roman" w:hAnsi="Times New Roman" w:cs="Times New Roman"/>
                <w:b/>
                <w:bCs/>
                <w:color w:val="000000"/>
                <w:sz w:val="20"/>
                <w:szCs w:val="20"/>
                <w:lang w:eastAsia="hr-HR"/>
              </w:rPr>
              <w:t>fiskal</w:t>
            </w:r>
            <w:proofErr w:type="spellEnd"/>
            <w:r w:rsidRPr="00866448">
              <w:rPr>
                <w:rFonts w:ascii="Times New Roman" w:eastAsia="Times New Roman" w:hAnsi="Times New Roman" w:cs="Times New Roman"/>
                <w:b/>
                <w:bCs/>
                <w:color w:val="000000"/>
                <w:sz w:val="20"/>
                <w:szCs w:val="20"/>
                <w:lang w:eastAsia="hr-HR"/>
              </w:rPr>
              <w:t>. izravnanja, ostale tekuće i kapitalne pomoći</w:t>
            </w:r>
          </w:p>
        </w:tc>
        <w:tc>
          <w:tcPr>
            <w:tcW w:w="1428" w:type="dxa"/>
            <w:shd w:val="clear" w:color="000000" w:fill="FFCC00"/>
            <w:noWrap/>
            <w:vAlign w:val="bottom"/>
            <w:hideMark/>
          </w:tcPr>
          <w:p w14:paraId="0527EC2F" w14:textId="77777777" w:rsidR="00866448" w:rsidRPr="00866448" w:rsidRDefault="00866448" w:rsidP="00866448">
            <w:pPr>
              <w:spacing w:after="0" w:line="240" w:lineRule="auto"/>
              <w:jc w:val="right"/>
              <w:rPr>
                <w:rFonts w:ascii="Times New Roman" w:eastAsia="Times New Roman" w:hAnsi="Times New Roman" w:cs="Times New Roman"/>
                <w:b/>
                <w:bCs/>
                <w:color w:val="000000"/>
                <w:sz w:val="20"/>
                <w:szCs w:val="20"/>
                <w:lang w:eastAsia="hr-HR"/>
              </w:rPr>
            </w:pPr>
            <w:r w:rsidRPr="00866448">
              <w:rPr>
                <w:rFonts w:ascii="Times New Roman" w:eastAsia="Times New Roman" w:hAnsi="Times New Roman" w:cs="Times New Roman"/>
                <w:b/>
                <w:bCs/>
                <w:color w:val="000000"/>
                <w:sz w:val="20"/>
                <w:szCs w:val="20"/>
                <w:lang w:eastAsia="hr-HR"/>
              </w:rPr>
              <w:t>2.890.000,00</w:t>
            </w:r>
          </w:p>
        </w:tc>
        <w:tc>
          <w:tcPr>
            <w:tcW w:w="1650" w:type="dxa"/>
            <w:shd w:val="clear" w:color="000000" w:fill="FFCC00"/>
            <w:noWrap/>
            <w:vAlign w:val="bottom"/>
            <w:hideMark/>
          </w:tcPr>
          <w:p w14:paraId="679C7CCC" w14:textId="77777777" w:rsidR="00866448" w:rsidRPr="00866448" w:rsidRDefault="00866448" w:rsidP="00866448">
            <w:pPr>
              <w:spacing w:after="0" w:line="240" w:lineRule="auto"/>
              <w:jc w:val="right"/>
              <w:rPr>
                <w:rFonts w:ascii="Times New Roman" w:eastAsia="Times New Roman" w:hAnsi="Times New Roman" w:cs="Times New Roman"/>
                <w:b/>
                <w:bCs/>
                <w:color w:val="000000"/>
                <w:sz w:val="20"/>
                <w:szCs w:val="20"/>
                <w:lang w:eastAsia="hr-HR"/>
              </w:rPr>
            </w:pPr>
            <w:r w:rsidRPr="00866448">
              <w:rPr>
                <w:rFonts w:ascii="Times New Roman" w:eastAsia="Times New Roman" w:hAnsi="Times New Roman" w:cs="Times New Roman"/>
                <w:b/>
                <w:bCs/>
                <w:color w:val="000000"/>
                <w:sz w:val="20"/>
                <w:szCs w:val="20"/>
                <w:lang w:eastAsia="hr-HR"/>
              </w:rPr>
              <w:t>1.444.951,86</w:t>
            </w:r>
          </w:p>
        </w:tc>
        <w:tc>
          <w:tcPr>
            <w:tcW w:w="983" w:type="dxa"/>
            <w:shd w:val="clear" w:color="000000" w:fill="FFCC00"/>
            <w:noWrap/>
            <w:vAlign w:val="bottom"/>
            <w:hideMark/>
          </w:tcPr>
          <w:p w14:paraId="796C8103" w14:textId="77777777" w:rsidR="00866448" w:rsidRPr="00866448" w:rsidRDefault="00866448" w:rsidP="00866448">
            <w:pPr>
              <w:spacing w:after="0" w:line="240" w:lineRule="auto"/>
              <w:jc w:val="right"/>
              <w:rPr>
                <w:rFonts w:ascii="Times New Roman" w:eastAsia="Times New Roman" w:hAnsi="Times New Roman" w:cs="Times New Roman"/>
                <w:b/>
                <w:bCs/>
                <w:color w:val="000000"/>
                <w:sz w:val="20"/>
                <w:szCs w:val="20"/>
                <w:lang w:eastAsia="hr-HR"/>
              </w:rPr>
            </w:pPr>
            <w:r w:rsidRPr="00866448">
              <w:rPr>
                <w:rFonts w:ascii="Times New Roman" w:eastAsia="Times New Roman" w:hAnsi="Times New Roman" w:cs="Times New Roman"/>
                <w:b/>
                <w:bCs/>
                <w:color w:val="000000"/>
                <w:sz w:val="20"/>
                <w:szCs w:val="20"/>
                <w:lang w:eastAsia="hr-HR"/>
              </w:rPr>
              <w:t>50,00</w:t>
            </w:r>
          </w:p>
        </w:tc>
      </w:tr>
      <w:tr w:rsidR="00866448" w:rsidRPr="00866448" w14:paraId="6FEF99F0" w14:textId="77777777" w:rsidTr="00866448">
        <w:trPr>
          <w:trHeight w:val="255"/>
        </w:trPr>
        <w:tc>
          <w:tcPr>
            <w:tcW w:w="1172" w:type="dxa"/>
            <w:noWrap/>
            <w:vAlign w:val="bottom"/>
            <w:hideMark/>
          </w:tcPr>
          <w:p w14:paraId="1D222E84" w14:textId="77777777" w:rsidR="00866448" w:rsidRPr="00866448" w:rsidRDefault="00866448" w:rsidP="00866448">
            <w:pPr>
              <w:spacing w:after="0" w:line="240" w:lineRule="auto"/>
              <w:rPr>
                <w:rFonts w:ascii="Times New Roman" w:eastAsia="Times New Roman" w:hAnsi="Times New Roman" w:cs="Times New Roman"/>
                <w:sz w:val="20"/>
                <w:szCs w:val="20"/>
                <w:lang w:eastAsia="hr-HR"/>
              </w:rPr>
            </w:pPr>
            <w:r w:rsidRPr="00866448">
              <w:rPr>
                <w:rFonts w:ascii="Times New Roman" w:eastAsia="Times New Roman" w:hAnsi="Times New Roman" w:cs="Times New Roman"/>
                <w:sz w:val="20"/>
                <w:szCs w:val="20"/>
                <w:lang w:eastAsia="hr-HR"/>
              </w:rPr>
              <w:t>P0571</w:t>
            </w:r>
          </w:p>
        </w:tc>
        <w:tc>
          <w:tcPr>
            <w:tcW w:w="955" w:type="dxa"/>
            <w:noWrap/>
            <w:vAlign w:val="bottom"/>
            <w:hideMark/>
          </w:tcPr>
          <w:p w14:paraId="435F33C0" w14:textId="77777777" w:rsidR="00866448" w:rsidRPr="00866448" w:rsidRDefault="00866448" w:rsidP="00866448">
            <w:pPr>
              <w:spacing w:after="0" w:line="240" w:lineRule="auto"/>
              <w:rPr>
                <w:rFonts w:ascii="Times New Roman" w:eastAsia="Times New Roman" w:hAnsi="Times New Roman" w:cs="Times New Roman"/>
                <w:sz w:val="20"/>
                <w:szCs w:val="20"/>
                <w:lang w:eastAsia="hr-HR"/>
              </w:rPr>
            </w:pPr>
            <w:r w:rsidRPr="00866448">
              <w:rPr>
                <w:rFonts w:ascii="Times New Roman" w:eastAsia="Times New Roman" w:hAnsi="Times New Roman" w:cs="Times New Roman"/>
                <w:sz w:val="20"/>
                <w:szCs w:val="20"/>
                <w:lang w:eastAsia="hr-HR"/>
              </w:rPr>
              <w:t>63531</w:t>
            </w:r>
          </w:p>
        </w:tc>
        <w:tc>
          <w:tcPr>
            <w:tcW w:w="2976" w:type="dxa"/>
            <w:noWrap/>
            <w:vAlign w:val="bottom"/>
            <w:hideMark/>
          </w:tcPr>
          <w:p w14:paraId="365136A0" w14:textId="77777777" w:rsidR="00866448" w:rsidRPr="00866448" w:rsidRDefault="00866448" w:rsidP="00866448">
            <w:pPr>
              <w:spacing w:after="0" w:line="240" w:lineRule="auto"/>
              <w:rPr>
                <w:rFonts w:ascii="Times New Roman" w:eastAsia="Times New Roman" w:hAnsi="Times New Roman" w:cs="Times New Roman"/>
                <w:sz w:val="20"/>
                <w:szCs w:val="20"/>
                <w:lang w:eastAsia="hr-HR"/>
              </w:rPr>
            </w:pPr>
            <w:r w:rsidRPr="00866448">
              <w:rPr>
                <w:rFonts w:ascii="Times New Roman" w:eastAsia="Times New Roman" w:hAnsi="Times New Roman" w:cs="Times New Roman"/>
                <w:sz w:val="20"/>
                <w:szCs w:val="20"/>
                <w:lang w:eastAsia="hr-HR"/>
              </w:rPr>
              <w:t>Pomoći fiskalnog izravnanja</w:t>
            </w:r>
          </w:p>
        </w:tc>
        <w:tc>
          <w:tcPr>
            <w:tcW w:w="1428" w:type="dxa"/>
            <w:noWrap/>
            <w:vAlign w:val="bottom"/>
            <w:hideMark/>
          </w:tcPr>
          <w:p w14:paraId="64A964DA" w14:textId="77777777" w:rsidR="00866448" w:rsidRPr="00866448" w:rsidRDefault="00866448" w:rsidP="00866448">
            <w:pPr>
              <w:spacing w:after="0" w:line="240" w:lineRule="auto"/>
              <w:jc w:val="right"/>
              <w:rPr>
                <w:rFonts w:ascii="Times New Roman" w:eastAsia="Times New Roman" w:hAnsi="Times New Roman" w:cs="Times New Roman"/>
                <w:sz w:val="20"/>
                <w:szCs w:val="20"/>
                <w:lang w:eastAsia="hr-HR"/>
              </w:rPr>
            </w:pPr>
            <w:r w:rsidRPr="00866448">
              <w:rPr>
                <w:rFonts w:ascii="Times New Roman" w:eastAsia="Times New Roman" w:hAnsi="Times New Roman" w:cs="Times New Roman"/>
                <w:sz w:val="20"/>
                <w:szCs w:val="20"/>
                <w:lang w:eastAsia="hr-HR"/>
              </w:rPr>
              <w:t>2.890.000,00</w:t>
            </w:r>
          </w:p>
        </w:tc>
        <w:tc>
          <w:tcPr>
            <w:tcW w:w="1650" w:type="dxa"/>
            <w:noWrap/>
            <w:vAlign w:val="bottom"/>
            <w:hideMark/>
          </w:tcPr>
          <w:p w14:paraId="518ED909" w14:textId="77777777" w:rsidR="00866448" w:rsidRPr="00866448" w:rsidRDefault="00866448" w:rsidP="00866448">
            <w:pPr>
              <w:spacing w:after="0" w:line="240" w:lineRule="auto"/>
              <w:jc w:val="right"/>
              <w:rPr>
                <w:rFonts w:ascii="Times New Roman" w:eastAsia="Times New Roman" w:hAnsi="Times New Roman" w:cs="Times New Roman"/>
                <w:sz w:val="20"/>
                <w:szCs w:val="20"/>
                <w:lang w:eastAsia="hr-HR"/>
              </w:rPr>
            </w:pPr>
            <w:r w:rsidRPr="00866448">
              <w:rPr>
                <w:rFonts w:ascii="Times New Roman" w:eastAsia="Times New Roman" w:hAnsi="Times New Roman" w:cs="Times New Roman"/>
                <w:sz w:val="20"/>
                <w:szCs w:val="20"/>
                <w:lang w:eastAsia="hr-HR"/>
              </w:rPr>
              <w:t>1.444.951,86</w:t>
            </w:r>
          </w:p>
        </w:tc>
        <w:tc>
          <w:tcPr>
            <w:tcW w:w="983" w:type="dxa"/>
            <w:noWrap/>
            <w:vAlign w:val="bottom"/>
            <w:hideMark/>
          </w:tcPr>
          <w:p w14:paraId="7028FFF0" w14:textId="77777777" w:rsidR="00866448" w:rsidRPr="00866448" w:rsidRDefault="00866448" w:rsidP="00866448">
            <w:pPr>
              <w:spacing w:after="0" w:line="240" w:lineRule="auto"/>
              <w:jc w:val="right"/>
              <w:rPr>
                <w:rFonts w:ascii="Times New Roman" w:eastAsia="Times New Roman" w:hAnsi="Times New Roman" w:cs="Times New Roman"/>
                <w:sz w:val="20"/>
                <w:szCs w:val="20"/>
                <w:lang w:eastAsia="hr-HR"/>
              </w:rPr>
            </w:pPr>
            <w:r w:rsidRPr="00866448">
              <w:rPr>
                <w:rFonts w:ascii="Times New Roman" w:eastAsia="Times New Roman" w:hAnsi="Times New Roman" w:cs="Times New Roman"/>
                <w:sz w:val="20"/>
                <w:szCs w:val="20"/>
                <w:lang w:eastAsia="hr-HR"/>
              </w:rPr>
              <w:t>50,00</w:t>
            </w:r>
          </w:p>
        </w:tc>
      </w:tr>
    </w:tbl>
    <w:p w14:paraId="4ABC634F" w14:textId="77777777" w:rsidR="00131F5D" w:rsidRPr="006E253E" w:rsidRDefault="00131F5D" w:rsidP="006F12B6">
      <w:pPr>
        <w:autoSpaceDE w:val="0"/>
        <w:autoSpaceDN w:val="0"/>
        <w:adjustRightInd w:val="0"/>
        <w:spacing w:after="0" w:line="240" w:lineRule="auto"/>
        <w:jc w:val="both"/>
        <w:rPr>
          <w:rFonts w:ascii="Times New Roman" w:hAnsi="Times New Roman" w:cs="Times New Roman"/>
          <w:bCs/>
          <w:i/>
          <w:iCs/>
          <w:sz w:val="24"/>
          <w:szCs w:val="24"/>
        </w:rPr>
      </w:pPr>
    </w:p>
    <w:p w14:paraId="39630943" w14:textId="77777777" w:rsidR="00E0086E" w:rsidRPr="00E0086E" w:rsidRDefault="00E0086E" w:rsidP="008304CB">
      <w:pPr>
        <w:autoSpaceDE w:val="0"/>
        <w:autoSpaceDN w:val="0"/>
        <w:adjustRightInd w:val="0"/>
        <w:spacing w:after="0" w:line="240" w:lineRule="auto"/>
        <w:jc w:val="both"/>
        <w:rPr>
          <w:rFonts w:ascii="Times New Roman" w:hAnsi="Times New Roman" w:cs="Times New Roman"/>
          <w:bCs/>
          <w:i/>
          <w:iCs/>
          <w:sz w:val="24"/>
          <w:szCs w:val="24"/>
        </w:rPr>
      </w:pPr>
    </w:p>
    <w:p w14:paraId="27671EC5" w14:textId="2E073C32" w:rsidR="00A21EDA" w:rsidRPr="00A21EDA" w:rsidRDefault="00A21EDA" w:rsidP="00131F5D">
      <w:pPr>
        <w:autoSpaceDE w:val="0"/>
        <w:autoSpaceDN w:val="0"/>
        <w:adjustRightInd w:val="0"/>
        <w:spacing w:after="0" w:line="240" w:lineRule="auto"/>
        <w:jc w:val="both"/>
        <w:rPr>
          <w:rFonts w:ascii="Times New Roman" w:hAnsi="Times New Roman" w:cs="Times New Roman"/>
          <w:b/>
          <w:sz w:val="24"/>
          <w:szCs w:val="24"/>
        </w:rPr>
      </w:pPr>
      <w:r w:rsidRPr="00A21EDA">
        <w:rPr>
          <w:rFonts w:ascii="Times New Roman" w:hAnsi="Times New Roman" w:cs="Times New Roman"/>
          <w:b/>
          <w:sz w:val="24"/>
          <w:szCs w:val="24"/>
        </w:rPr>
        <w:t xml:space="preserve">Skupina 64 – </w:t>
      </w:r>
      <w:r w:rsidR="00BE3657">
        <w:rPr>
          <w:rFonts w:ascii="Times New Roman" w:hAnsi="Times New Roman" w:cs="Times New Roman"/>
          <w:b/>
          <w:sz w:val="24"/>
          <w:szCs w:val="24"/>
        </w:rPr>
        <w:t>P</w:t>
      </w:r>
      <w:r w:rsidRPr="00A16A00">
        <w:rPr>
          <w:rFonts w:ascii="Times New Roman" w:hAnsi="Times New Roman" w:cs="Times New Roman"/>
          <w:b/>
          <w:sz w:val="24"/>
          <w:szCs w:val="24"/>
        </w:rPr>
        <w:t>rihodi od imovine</w:t>
      </w:r>
      <w:r w:rsidR="00131F5D">
        <w:rPr>
          <w:rFonts w:ascii="Times New Roman" w:hAnsi="Times New Roman" w:cs="Times New Roman"/>
          <w:b/>
          <w:sz w:val="24"/>
          <w:szCs w:val="24"/>
        </w:rPr>
        <w:t xml:space="preserve"> </w:t>
      </w:r>
      <w:r w:rsidR="00A16A00" w:rsidRPr="00A16A00">
        <w:rPr>
          <w:rFonts w:ascii="Times New Roman" w:hAnsi="Times New Roman" w:cs="Times New Roman"/>
          <w:bCs/>
          <w:sz w:val="24"/>
          <w:szCs w:val="24"/>
        </w:rPr>
        <w:t xml:space="preserve">ostvareni su u iznosu od </w:t>
      </w:r>
      <w:r w:rsidR="00866448">
        <w:rPr>
          <w:rFonts w:ascii="Times New Roman" w:hAnsi="Times New Roman" w:cs="Times New Roman"/>
          <w:bCs/>
          <w:sz w:val="24"/>
          <w:szCs w:val="24"/>
        </w:rPr>
        <w:t>20.094,39</w:t>
      </w:r>
      <w:r w:rsidR="00A16A00" w:rsidRPr="00A16A00">
        <w:rPr>
          <w:rFonts w:ascii="Times New Roman" w:hAnsi="Times New Roman" w:cs="Times New Roman"/>
          <w:bCs/>
          <w:sz w:val="24"/>
          <w:szCs w:val="24"/>
        </w:rPr>
        <w:t xml:space="preserve"> eur</w:t>
      </w:r>
      <w:r w:rsidR="00131F5D">
        <w:rPr>
          <w:rFonts w:ascii="Times New Roman" w:hAnsi="Times New Roman" w:cs="Times New Roman"/>
          <w:bCs/>
          <w:sz w:val="24"/>
          <w:szCs w:val="24"/>
        </w:rPr>
        <w:t>o</w:t>
      </w:r>
      <w:r w:rsidR="00233950">
        <w:rPr>
          <w:rFonts w:ascii="Times New Roman" w:hAnsi="Times New Roman" w:cs="Times New Roman"/>
          <w:bCs/>
          <w:sz w:val="24"/>
          <w:szCs w:val="24"/>
        </w:rPr>
        <w:t xml:space="preserve"> </w:t>
      </w:r>
      <w:r w:rsidR="00866448">
        <w:rPr>
          <w:rFonts w:ascii="Times New Roman" w:hAnsi="Times New Roman" w:cs="Times New Roman"/>
          <w:bCs/>
          <w:sz w:val="24"/>
          <w:szCs w:val="24"/>
        </w:rPr>
        <w:t>i veći su za 31,62 % u odnosu na prošlu godinu.</w:t>
      </w:r>
    </w:p>
    <w:p w14:paraId="3A14245D" w14:textId="77777777" w:rsidR="00A21EDA" w:rsidRPr="00A21EDA" w:rsidRDefault="00A21EDA" w:rsidP="00373EC8">
      <w:pPr>
        <w:autoSpaceDE w:val="0"/>
        <w:autoSpaceDN w:val="0"/>
        <w:adjustRightInd w:val="0"/>
        <w:spacing w:after="0" w:line="240" w:lineRule="auto"/>
        <w:rPr>
          <w:rFonts w:ascii="Times New Roman" w:hAnsi="Times New Roman" w:cs="Times New Roman"/>
          <w:b/>
          <w:sz w:val="24"/>
          <w:szCs w:val="24"/>
        </w:rPr>
      </w:pPr>
    </w:p>
    <w:p w14:paraId="31C3D17D" w14:textId="5FB26A1F" w:rsidR="004B68F1" w:rsidRDefault="004B68F1" w:rsidP="004B68F1">
      <w:pPr>
        <w:autoSpaceDE w:val="0"/>
        <w:autoSpaceDN w:val="0"/>
        <w:adjustRightInd w:val="0"/>
        <w:spacing w:after="0" w:line="240" w:lineRule="auto"/>
        <w:jc w:val="both"/>
        <w:rPr>
          <w:rFonts w:ascii="Times New Roman" w:hAnsi="Times New Roman" w:cs="Times New Roman"/>
          <w:b/>
          <w:bCs/>
          <w:sz w:val="24"/>
          <w:szCs w:val="24"/>
        </w:rPr>
      </w:pPr>
      <w:r w:rsidRPr="004B68F1">
        <w:rPr>
          <w:rFonts w:ascii="Times New Roman" w:hAnsi="Times New Roman" w:cs="Times New Roman"/>
          <w:b/>
          <w:bCs/>
          <w:sz w:val="24"/>
          <w:szCs w:val="24"/>
        </w:rPr>
        <w:t xml:space="preserve">Skupina 65 – </w:t>
      </w:r>
      <w:r w:rsidR="00BE3657">
        <w:rPr>
          <w:rFonts w:ascii="Times New Roman" w:hAnsi="Times New Roman" w:cs="Times New Roman"/>
          <w:b/>
          <w:bCs/>
          <w:sz w:val="24"/>
          <w:szCs w:val="24"/>
        </w:rPr>
        <w:t>P</w:t>
      </w:r>
      <w:r w:rsidRPr="004B68F1">
        <w:rPr>
          <w:rFonts w:ascii="Times New Roman" w:hAnsi="Times New Roman" w:cs="Times New Roman"/>
          <w:b/>
          <w:bCs/>
          <w:sz w:val="24"/>
          <w:szCs w:val="24"/>
        </w:rPr>
        <w:t>rihodi od upravnih i admin</w:t>
      </w:r>
      <w:r w:rsidR="00A829FE">
        <w:rPr>
          <w:rFonts w:ascii="Times New Roman" w:hAnsi="Times New Roman" w:cs="Times New Roman"/>
          <w:b/>
          <w:bCs/>
          <w:sz w:val="24"/>
          <w:szCs w:val="24"/>
        </w:rPr>
        <w:t>istrativnih</w:t>
      </w:r>
      <w:r w:rsidR="002D7CA6">
        <w:rPr>
          <w:rFonts w:ascii="Times New Roman" w:hAnsi="Times New Roman" w:cs="Times New Roman"/>
          <w:b/>
          <w:bCs/>
          <w:sz w:val="24"/>
          <w:szCs w:val="24"/>
        </w:rPr>
        <w:t xml:space="preserve"> </w:t>
      </w:r>
      <w:r>
        <w:rPr>
          <w:rFonts w:ascii="Times New Roman" w:hAnsi="Times New Roman" w:cs="Times New Roman"/>
          <w:b/>
          <w:bCs/>
          <w:sz w:val="24"/>
          <w:szCs w:val="24"/>
        </w:rPr>
        <w:t>p</w:t>
      </w:r>
      <w:r w:rsidRPr="004B68F1">
        <w:rPr>
          <w:rFonts w:ascii="Times New Roman" w:hAnsi="Times New Roman" w:cs="Times New Roman"/>
          <w:b/>
          <w:bCs/>
          <w:sz w:val="24"/>
          <w:szCs w:val="24"/>
        </w:rPr>
        <w:t>ristojbi, pristojbi po posebnim propisima i naknadama</w:t>
      </w:r>
    </w:p>
    <w:p w14:paraId="404869BF" w14:textId="77777777" w:rsidR="00A310C6" w:rsidRDefault="00A310C6" w:rsidP="004B68F1">
      <w:pPr>
        <w:autoSpaceDE w:val="0"/>
        <w:autoSpaceDN w:val="0"/>
        <w:adjustRightInd w:val="0"/>
        <w:spacing w:after="0" w:line="240" w:lineRule="auto"/>
        <w:jc w:val="both"/>
        <w:rPr>
          <w:rFonts w:ascii="Times New Roman" w:hAnsi="Times New Roman" w:cs="Times New Roman"/>
          <w:b/>
          <w:bCs/>
          <w:sz w:val="24"/>
          <w:szCs w:val="24"/>
        </w:rPr>
      </w:pPr>
    </w:p>
    <w:p w14:paraId="350DAD36" w14:textId="4CF29C71" w:rsidR="004B68F1" w:rsidRPr="00233950" w:rsidRDefault="004B68F1" w:rsidP="004B68F1">
      <w:pPr>
        <w:autoSpaceDE w:val="0"/>
        <w:autoSpaceDN w:val="0"/>
        <w:adjustRightInd w:val="0"/>
        <w:spacing w:after="0" w:line="240" w:lineRule="auto"/>
        <w:jc w:val="both"/>
        <w:rPr>
          <w:rFonts w:ascii="Times New Roman" w:hAnsi="Times New Roman" w:cs="Times New Roman"/>
          <w:sz w:val="24"/>
          <w:szCs w:val="24"/>
        </w:rPr>
      </w:pPr>
      <w:r w:rsidRPr="00233950">
        <w:rPr>
          <w:rFonts w:ascii="Times New Roman" w:hAnsi="Times New Roman" w:cs="Times New Roman"/>
          <w:sz w:val="24"/>
          <w:szCs w:val="24"/>
        </w:rPr>
        <w:t>Ova skupina</w:t>
      </w:r>
      <w:r w:rsidR="00233950">
        <w:rPr>
          <w:rFonts w:ascii="Times New Roman" w:hAnsi="Times New Roman" w:cs="Times New Roman"/>
          <w:sz w:val="24"/>
          <w:szCs w:val="24"/>
        </w:rPr>
        <w:t xml:space="preserve"> prihoda ostvarena je </w:t>
      </w:r>
      <w:r w:rsidR="00233950" w:rsidRPr="00233950">
        <w:rPr>
          <w:rFonts w:ascii="Times New Roman" w:hAnsi="Times New Roman" w:cs="Times New Roman"/>
          <w:b/>
          <w:bCs/>
          <w:sz w:val="24"/>
          <w:szCs w:val="24"/>
        </w:rPr>
        <w:t xml:space="preserve">u iznosu od </w:t>
      </w:r>
      <w:r w:rsidR="00866448">
        <w:rPr>
          <w:rFonts w:ascii="Times New Roman" w:hAnsi="Times New Roman" w:cs="Times New Roman"/>
          <w:b/>
          <w:bCs/>
          <w:sz w:val="24"/>
          <w:szCs w:val="24"/>
        </w:rPr>
        <w:t>836.893,04</w:t>
      </w:r>
      <w:r w:rsidR="00233950" w:rsidRPr="00233950">
        <w:rPr>
          <w:rFonts w:ascii="Times New Roman" w:hAnsi="Times New Roman" w:cs="Times New Roman"/>
          <w:b/>
          <w:bCs/>
          <w:sz w:val="24"/>
          <w:szCs w:val="24"/>
        </w:rPr>
        <w:t xml:space="preserve"> eura</w:t>
      </w:r>
      <w:r w:rsidR="00131F5D">
        <w:rPr>
          <w:rFonts w:ascii="Times New Roman" w:hAnsi="Times New Roman" w:cs="Times New Roman"/>
          <w:b/>
          <w:bCs/>
          <w:sz w:val="24"/>
          <w:szCs w:val="24"/>
        </w:rPr>
        <w:t xml:space="preserve"> </w:t>
      </w:r>
      <w:r w:rsidR="00131F5D" w:rsidRPr="00131F5D">
        <w:rPr>
          <w:rFonts w:ascii="Times New Roman" w:hAnsi="Times New Roman" w:cs="Times New Roman"/>
          <w:sz w:val="24"/>
          <w:szCs w:val="24"/>
        </w:rPr>
        <w:t xml:space="preserve">i </w:t>
      </w:r>
      <w:r w:rsidR="00866448">
        <w:rPr>
          <w:rFonts w:ascii="Times New Roman" w:hAnsi="Times New Roman" w:cs="Times New Roman"/>
          <w:sz w:val="24"/>
          <w:szCs w:val="24"/>
        </w:rPr>
        <w:t>veća je za 30% u odnosu na prošlu godinu</w:t>
      </w:r>
      <w:r w:rsidRPr="00233950">
        <w:rPr>
          <w:rFonts w:ascii="Times New Roman" w:hAnsi="Times New Roman" w:cs="Times New Roman"/>
          <w:sz w:val="24"/>
          <w:szCs w:val="24"/>
        </w:rPr>
        <w:t>.</w:t>
      </w:r>
      <w:r w:rsidR="00233950">
        <w:rPr>
          <w:rFonts w:ascii="Times New Roman" w:hAnsi="Times New Roman" w:cs="Times New Roman"/>
          <w:sz w:val="24"/>
          <w:szCs w:val="24"/>
        </w:rPr>
        <w:t xml:space="preserve"> Najznačajniji prihodi koji </w:t>
      </w:r>
      <w:r w:rsidR="00131F5D">
        <w:rPr>
          <w:rFonts w:ascii="Times New Roman" w:hAnsi="Times New Roman" w:cs="Times New Roman"/>
          <w:sz w:val="24"/>
          <w:szCs w:val="24"/>
        </w:rPr>
        <w:t>pripadaju ovoj skupini</w:t>
      </w:r>
      <w:r w:rsidR="00233950">
        <w:rPr>
          <w:rFonts w:ascii="Times New Roman" w:hAnsi="Times New Roman" w:cs="Times New Roman"/>
          <w:sz w:val="24"/>
          <w:szCs w:val="24"/>
        </w:rPr>
        <w:t xml:space="preserve"> prihoda su komunalna naknada koja je ostvarena u iznosu od </w:t>
      </w:r>
      <w:r w:rsidR="00866448">
        <w:rPr>
          <w:rFonts w:ascii="Times New Roman" w:hAnsi="Times New Roman" w:cs="Times New Roman"/>
          <w:sz w:val="24"/>
          <w:szCs w:val="24"/>
        </w:rPr>
        <w:t>195.119,26</w:t>
      </w:r>
      <w:r w:rsidR="00233950">
        <w:rPr>
          <w:rFonts w:ascii="Times New Roman" w:hAnsi="Times New Roman" w:cs="Times New Roman"/>
          <w:sz w:val="24"/>
          <w:szCs w:val="24"/>
        </w:rPr>
        <w:t xml:space="preserve"> eura, komunalni doprinos koji je ostvaren u iznosu od </w:t>
      </w:r>
      <w:r w:rsidR="00866448">
        <w:rPr>
          <w:rFonts w:ascii="Times New Roman" w:hAnsi="Times New Roman" w:cs="Times New Roman"/>
          <w:sz w:val="24"/>
          <w:szCs w:val="24"/>
        </w:rPr>
        <w:t>390.893,94</w:t>
      </w:r>
      <w:r w:rsidR="00233950">
        <w:rPr>
          <w:rFonts w:ascii="Times New Roman" w:hAnsi="Times New Roman" w:cs="Times New Roman"/>
          <w:sz w:val="24"/>
          <w:szCs w:val="24"/>
        </w:rPr>
        <w:t xml:space="preserve"> eura</w:t>
      </w:r>
      <w:r w:rsidR="00866448">
        <w:rPr>
          <w:rFonts w:ascii="Times New Roman" w:hAnsi="Times New Roman" w:cs="Times New Roman"/>
          <w:sz w:val="24"/>
          <w:szCs w:val="24"/>
        </w:rPr>
        <w:t xml:space="preserve"> (veći za 121% u odnosu na lani)</w:t>
      </w:r>
      <w:r w:rsidR="00233950">
        <w:rPr>
          <w:rFonts w:ascii="Times New Roman" w:hAnsi="Times New Roman" w:cs="Times New Roman"/>
          <w:sz w:val="24"/>
          <w:szCs w:val="24"/>
        </w:rPr>
        <w:t xml:space="preserve"> i prihodi od participacije koju plaćaju roditelji za svoju djecu u vrtiću koji su ostvareni u iznosu od </w:t>
      </w:r>
      <w:r w:rsidR="00866448">
        <w:rPr>
          <w:rFonts w:ascii="Times New Roman" w:hAnsi="Times New Roman" w:cs="Times New Roman"/>
          <w:sz w:val="24"/>
          <w:szCs w:val="24"/>
        </w:rPr>
        <w:t>247.916,91</w:t>
      </w:r>
      <w:r w:rsidR="00233950">
        <w:rPr>
          <w:rFonts w:ascii="Times New Roman" w:hAnsi="Times New Roman" w:cs="Times New Roman"/>
          <w:sz w:val="24"/>
          <w:szCs w:val="24"/>
        </w:rPr>
        <w:t xml:space="preserve"> eura.</w:t>
      </w:r>
      <w:r w:rsidR="00131F5D">
        <w:rPr>
          <w:rFonts w:ascii="Times New Roman" w:hAnsi="Times New Roman" w:cs="Times New Roman"/>
          <w:sz w:val="24"/>
          <w:szCs w:val="24"/>
        </w:rPr>
        <w:t xml:space="preserve"> </w:t>
      </w:r>
      <w:r w:rsidR="00A829FE" w:rsidRPr="00233950">
        <w:rPr>
          <w:rFonts w:ascii="Times New Roman" w:hAnsi="Times New Roman" w:cs="Times New Roman"/>
          <w:sz w:val="24"/>
          <w:szCs w:val="24"/>
        </w:rPr>
        <w:t>Naplaćena sredstva će se utrošiti isključivo namjenski.</w:t>
      </w:r>
    </w:p>
    <w:p w14:paraId="68BACEE0" w14:textId="77777777" w:rsidR="0032042D" w:rsidRDefault="0032042D" w:rsidP="004B68F1">
      <w:pPr>
        <w:autoSpaceDE w:val="0"/>
        <w:autoSpaceDN w:val="0"/>
        <w:adjustRightInd w:val="0"/>
        <w:spacing w:after="0" w:line="240" w:lineRule="auto"/>
        <w:jc w:val="both"/>
        <w:rPr>
          <w:rFonts w:ascii="Times New Roman" w:hAnsi="Times New Roman" w:cs="Times New Roman"/>
          <w:b/>
          <w:bCs/>
          <w:sz w:val="24"/>
          <w:szCs w:val="24"/>
        </w:rPr>
      </w:pPr>
    </w:p>
    <w:p w14:paraId="619F548B" w14:textId="165886C4" w:rsidR="0032042D" w:rsidRPr="00A829FE" w:rsidRDefault="0032042D" w:rsidP="004B68F1">
      <w:pPr>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Skupina 66 – </w:t>
      </w:r>
      <w:r w:rsidR="00BE3657">
        <w:rPr>
          <w:rFonts w:ascii="Times New Roman" w:hAnsi="Times New Roman" w:cs="Times New Roman"/>
          <w:b/>
          <w:bCs/>
          <w:sz w:val="24"/>
          <w:szCs w:val="24"/>
        </w:rPr>
        <w:t>P</w:t>
      </w:r>
      <w:r>
        <w:rPr>
          <w:rFonts w:ascii="Times New Roman" w:hAnsi="Times New Roman" w:cs="Times New Roman"/>
          <w:b/>
          <w:bCs/>
          <w:sz w:val="24"/>
          <w:szCs w:val="24"/>
        </w:rPr>
        <w:t>rihodi od prodaje proizvoda i robe te pruženih usluga i prihodi od donacija</w:t>
      </w:r>
      <w:r w:rsidR="00BE3657">
        <w:rPr>
          <w:rFonts w:ascii="Times New Roman" w:hAnsi="Times New Roman" w:cs="Times New Roman"/>
          <w:b/>
          <w:bCs/>
          <w:sz w:val="24"/>
          <w:szCs w:val="24"/>
        </w:rPr>
        <w:t>,</w:t>
      </w:r>
      <w:r w:rsidR="00131F5D">
        <w:rPr>
          <w:rFonts w:ascii="Times New Roman" w:hAnsi="Times New Roman" w:cs="Times New Roman"/>
          <w:b/>
          <w:bCs/>
          <w:sz w:val="24"/>
          <w:szCs w:val="24"/>
        </w:rPr>
        <w:t xml:space="preserve"> </w:t>
      </w:r>
      <w:r w:rsidRPr="00ED6C9F">
        <w:rPr>
          <w:rFonts w:ascii="Times New Roman" w:hAnsi="Times New Roman" w:cs="Times New Roman"/>
          <w:sz w:val="24"/>
          <w:szCs w:val="24"/>
        </w:rPr>
        <w:t>ova skupina prihoda u odnosu na promatrano razdoblje 202</w:t>
      </w:r>
      <w:r w:rsidR="00866448">
        <w:rPr>
          <w:rFonts w:ascii="Times New Roman" w:hAnsi="Times New Roman" w:cs="Times New Roman"/>
          <w:sz w:val="24"/>
          <w:szCs w:val="24"/>
        </w:rPr>
        <w:t>4</w:t>
      </w:r>
      <w:r w:rsidR="00A829FE" w:rsidRPr="00ED6C9F">
        <w:rPr>
          <w:rFonts w:ascii="Times New Roman" w:hAnsi="Times New Roman" w:cs="Times New Roman"/>
          <w:sz w:val="24"/>
          <w:szCs w:val="24"/>
        </w:rPr>
        <w:t>.</w:t>
      </w:r>
      <w:r w:rsidRPr="00ED6C9F">
        <w:rPr>
          <w:rFonts w:ascii="Times New Roman" w:hAnsi="Times New Roman" w:cs="Times New Roman"/>
          <w:sz w:val="24"/>
          <w:szCs w:val="24"/>
        </w:rPr>
        <w:t xml:space="preserve"> godine ima </w:t>
      </w:r>
      <w:r w:rsidR="00131F5D">
        <w:rPr>
          <w:rFonts w:ascii="Times New Roman" w:hAnsi="Times New Roman" w:cs="Times New Roman"/>
          <w:sz w:val="24"/>
          <w:szCs w:val="24"/>
        </w:rPr>
        <w:t xml:space="preserve">povećanje od </w:t>
      </w:r>
      <w:r w:rsidR="00866448">
        <w:rPr>
          <w:rFonts w:ascii="Times New Roman" w:hAnsi="Times New Roman" w:cs="Times New Roman"/>
          <w:sz w:val="24"/>
          <w:szCs w:val="24"/>
        </w:rPr>
        <w:t>14</w:t>
      </w:r>
      <w:r w:rsidR="00131F5D">
        <w:rPr>
          <w:rFonts w:ascii="Times New Roman" w:hAnsi="Times New Roman" w:cs="Times New Roman"/>
          <w:sz w:val="24"/>
          <w:szCs w:val="24"/>
        </w:rPr>
        <w:t xml:space="preserve"> </w:t>
      </w:r>
      <w:r w:rsidR="00ED6C9F" w:rsidRPr="00ED6C9F">
        <w:rPr>
          <w:rFonts w:ascii="Times New Roman" w:hAnsi="Times New Roman" w:cs="Times New Roman"/>
          <w:sz w:val="24"/>
          <w:szCs w:val="24"/>
        </w:rPr>
        <w:t>%</w:t>
      </w:r>
      <w:r w:rsidR="00ED6C9F">
        <w:rPr>
          <w:rFonts w:ascii="Times New Roman" w:hAnsi="Times New Roman" w:cs="Times New Roman"/>
          <w:b/>
          <w:bCs/>
          <w:sz w:val="24"/>
          <w:szCs w:val="24"/>
        </w:rPr>
        <w:t xml:space="preserve">, </w:t>
      </w:r>
      <w:r w:rsidR="00ED6C9F" w:rsidRPr="00ED6C9F">
        <w:rPr>
          <w:rFonts w:ascii="Times New Roman" w:hAnsi="Times New Roman" w:cs="Times New Roman"/>
          <w:sz w:val="24"/>
          <w:szCs w:val="24"/>
        </w:rPr>
        <w:t>i ostvarena je</w:t>
      </w:r>
      <w:r w:rsidR="00ED6C9F">
        <w:rPr>
          <w:rFonts w:ascii="Times New Roman" w:hAnsi="Times New Roman" w:cs="Times New Roman"/>
          <w:b/>
          <w:bCs/>
          <w:sz w:val="24"/>
          <w:szCs w:val="24"/>
        </w:rPr>
        <w:t xml:space="preserve"> u iznosu od </w:t>
      </w:r>
      <w:r w:rsidR="00866448">
        <w:rPr>
          <w:rFonts w:ascii="Times New Roman" w:hAnsi="Times New Roman" w:cs="Times New Roman"/>
          <w:b/>
          <w:bCs/>
          <w:sz w:val="24"/>
          <w:szCs w:val="24"/>
        </w:rPr>
        <w:t>157.438,28</w:t>
      </w:r>
      <w:r w:rsidR="00ED6C9F">
        <w:rPr>
          <w:rFonts w:ascii="Times New Roman" w:hAnsi="Times New Roman" w:cs="Times New Roman"/>
          <w:b/>
          <w:bCs/>
          <w:sz w:val="24"/>
          <w:szCs w:val="24"/>
        </w:rPr>
        <w:t xml:space="preserve"> eura.</w:t>
      </w:r>
      <w:r w:rsidR="00131F5D">
        <w:rPr>
          <w:rFonts w:ascii="Times New Roman" w:hAnsi="Times New Roman" w:cs="Times New Roman"/>
          <w:b/>
          <w:bCs/>
          <w:sz w:val="24"/>
          <w:szCs w:val="24"/>
        </w:rPr>
        <w:t xml:space="preserve"> </w:t>
      </w:r>
      <w:r w:rsidRPr="00F714D2">
        <w:rPr>
          <w:rFonts w:ascii="Times New Roman" w:hAnsi="Times New Roman" w:cs="Times New Roman"/>
          <w:sz w:val="24"/>
          <w:szCs w:val="24"/>
        </w:rPr>
        <w:t xml:space="preserve">Ovoj skupini prihoda pripadaju prihodi koje naši proračunski korisnici (muzej, knjižnica, Ustanova za kulturu i sport te JVP) ostvaraju na tržištu. </w:t>
      </w:r>
    </w:p>
    <w:p w14:paraId="387B4B49" w14:textId="77777777" w:rsidR="004B68F1" w:rsidRDefault="004B68F1" w:rsidP="004B68F1">
      <w:pPr>
        <w:autoSpaceDE w:val="0"/>
        <w:autoSpaceDN w:val="0"/>
        <w:adjustRightInd w:val="0"/>
        <w:spacing w:after="0" w:line="240" w:lineRule="auto"/>
        <w:jc w:val="both"/>
        <w:rPr>
          <w:rFonts w:ascii="Times New Roman" w:hAnsi="Times New Roman" w:cs="Times New Roman"/>
          <w:b/>
          <w:bCs/>
          <w:sz w:val="24"/>
          <w:szCs w:val="24"/>
        </w:rPr>
      </w:pPr>
    </w:p>
    <w:p w14:paraId="6D0413D9" w14:textId="434F2E92" w:rsidR="00C35741" w:rsidRDefault="00A829FE" w:rsidP="004B68F1">
      <w:pPr>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Skupina 68 – </w:t>
      </w:r>
      <w:r w:rsidR="00BE3657">
        <w:rPr>
          <w:rFonts w:ascii="Times New Roman" w:hAnsi="Times New Roman" w:cs="Times New Roman"/>
          <w:b/>
          <w:bCs/>
          <w:sz w:val="24"/>
          <w:szCs w:val="24"/>
        </w:rPr>
        <w:t>K</w:t>
      </w:r>
      <w:r>
        <w:rPr>
          <w:rFonts w:ascii="Times New Roman" w:hAnsi="Times New Roman" w:cs="Times New Roman"/>
          <w:b/>
          <w:bCs/>
          <w:sz w:val="24"/>
          <w:szCs w:val="24"/>
        </w:rPr>
        <w:t xml:space="preserve">azne, upravne mjere i ostali prihodi </w:t>
      </w:r>
      <w:r w:rsidR="00ED6C9F">
        <w:rPr>
          <w:rFonts w:ascii="Times New Roman" w:hAnsi="Times New Roman" w:cs="Times New Roman"/>
          <w:sz w:val="24"/>
          <w:szCs w:val="24"/>
        </w:rPr>
        <w:t xml:space="preserve">ostvareni su </w:t>
      </w:r>
      <w:r w:rsidR="00ED6C9F" w:rsidRPr="006C4544">
        <w:rPr>
          <w:rFonts w:ascii="Times New Roman" w:hAnsi="Times New Roman" w:cs="Times New Roman"/>
          <w:sz w:val="24"/>
          <w:szCs w:val="24"/>
        </w:rPr>
        <w:t xml:space="preserve">u iznosu od </w:t>
      </w:r>
      <w:r w:rsidR="00866448">
        <w:rPr>
          <w:rFonts w:ascii="Times New Roman" w:hAnsi="Times New Roman" w:cs="Times New Roman"/>
          <w:sz w:val="24"/>
          <w:szCs w:val="24"/>
        </w:rPr>
        <w:t>2.416,00</w:t>
      </w:r>
      <w:r w:rsidR="00ED6C9F" w:rsidRPr="006C4544">
        <w:rPr>
          <w:rFonts w:ascii="Times New Roman" w:hAnsi="Times New Roman" w:cs="Times New Roman"/>
          <w:sz w:val="24"/>
          <w:szCs w:val="24"/>
        </w:rPr>
        <w:t xml:space="preserve"> eura</w:t>
      </w:r>
      <w:r w:rsidR="00ED6C9F">
        <w:rPr>
          <w:rFonts w:ascii="Times New Roman" w:hAnsi="Times New Roman" w:cs="Times New Roman"/>
          <w:sz w:val="24"/>
          <w:szCs w:val="24"/>
        </w:rPr>
        <w:t>.</w:t>
      </w:r>
    </w:p>
    <w:p w14:paraId="507A4DFD" w14:textId="77777777" w:rsidR="00A829FE" w:rsidRDefault="00A829FE" w:rsidP="004B68F1">
      <w:pPr>
        <w:autoSpaceDE w:val="0"/>
        <w:autoSpaceDN w:val="0"/>
        <w:adjustRightInd w:val="0"/>
        <w:spacing w:after="0" w:line="240" w:lineRule="auto"/>
        <w:jc w:val="both"/>
        <w:rPr>
          <w:rFonts w:ascii="Times New Roman" w:hAnsi="Times New Roman" w:cs="Times New Roman"/>
          <w:b/>
          <w:bCs/>
          <w:sz w:val="24"/>
          <w:szCs w:val="24"/>
        </w:rPr>
      </w:pPr>
    </w:p>
    <w:p w14:paraId="7F0EBAF3" w14:textId="15D1E7B2" w:rsidR="00A829FE" w:rsidRDefault="00A829FE" w:rsidP="004B68F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Razred 7 – Prihodi od prodaje nefinancijske imovine</w:t>
      </w:r>
      <w:r w:rsidR="00157D03">
        <w:rPr>
          <w:rFonts w:ascii="Times New Roman" w:hAnsi="Times New Roman" w:cs="Times New Roman"/>
          <w:b/>
          <w:bCs/>
          <w:sz w:val="24"/>
          <w:szCs w:val="24"/>
        </w:rPr>
        <w:t xml:space="preserve"> </w:t>
      </w:r>
      <w:r w:rsidR="00ED6C9F">
        <w:rPr>
          <w:rFonts w:ascii="Times New Roman" w:hAnsi="Times New Roman" w:cs="Times New Roman"/>
          <w:sz w:val="24"/>
          <w:szCs w:val="24"/>
        </w:rPr>
        <w:t xml:space="preserve">ostvareni su u iznosu od </w:t>
      </w:r>
      <w:r w:rsidR="00866448">
        <w:rPr>
          <w:rFonts w:ascii="Times New Roman" w:hAnsi="Times New Roman" w:cs="Times New Roman"/>
          <w:sz w:val="24"/>
          <w:szCs w:val="24"/>
        </w:rPr>
        <w:t>3.771,90</w:t>
      </w:r>
      <w:r w:rsidR="00ED6C9F">
        <w:rPr>
          <w:rFonts w:ascii="Times New Roman" w:hAnsi="Times New Roman" w:cs="Times New Roman"/>
          <w:sz w:val="24"/>
          <w:szCs w:val="24"/>
        </w:rPr>
        <w:t xml:space="preserve"> eura. </w:t>
      </w:r>
    </w:p>
    <w:p w14:paraId="7326E686" w14:textId="77777777" w:rsidR="00ED6C9F" w:rsidRDefault="00ED6C9F" w:rsidP="004B68F1">
      <w:pPr>
        <w:autoSpaceDE w:val="0"/>
        <w:autoSpaceDN w:val="0"/>
        <w:adjustRightInd w:val="0"/>
        <w:spacing w:after="0" w:line="240" w:lineRule="auto"/>
        <w:jc w:val="both"/>
        <w:rPr>
          <w:rFonts w:ascii="Times New Roman" w:hAnsi="Times New Roman" w:cs="Times New Roman"/>
          <w:sz w:val="24"/>
          <w:szCs w:val="24"/>
        </w:rPr>
      </w:pPr>
    </w:p>
    <w:p w14:paraId="2DE85701" w14:textId="77777777" w:rsidR="00157D03" w:rsidRPr="003F1CE7" w:rsidRDefault="00157D03" w:rsidP="00F33E93">
      <w:pPr>
        <w:autoSpaceDE w:val="0"/>
        <w:autoSpaceDN w:val="0"/>
        <w:adjustRightInd w:val="0"/>
        <w:spacing w:after="0" w:line="240" w:lineRule="auto"/>
        <w:jc w:val="both"/>
        <w:rPr>
          <w:noProof/>
        </w:rPr>
      </w:pPr>
    </w:p>
    <w:p w14:paraId="1B35C66C" w14:textId="67ED8662" w:rsidR="00157D03" w:rsidRDefault="005C239E" w:rsidP="00F33E93">
      <w:pPr>
        <w:autoSpaceDE w:val="0"/>
        <w:autoSpaceDN w:val="0"/>
        <w:adjustRightInd w:val="0"/>
        <w:spacing w:after="0" w:line="240" w:lineRule="auto"/>
        <w:jc w:val="both"/>
        <w:rPr>
          <w:noProof/>
        </w:rPr>
      </w:pPr>
      <w:r>
        <w:rPr>
          <w:noProof/>
        </w:rPr>
        <w:lastRenderedPageBreak/>
        <w:drawing>
          <wp:inline distT="0" distB="0" distL="0" distR="0" wp14:anchorId="1E495E55" wp14:editId="1568E316">
            <wp:extent cx="5760720" cy="3050540"/>
            <wp:effectExtent l="0" t="0" r="11430" b="16510"/>
            <wp:docPr id="321918053" name="Grafikon 1">
              <a:extLst xmlns:a="http://schemas.openxmlformats.org/drawingml/2006/main">
                <a:ext uri="{FF2B5EF4-FFF2-40B4-BE49-F238E27FC236}">
                  <a16:creationId xmlns:a16="http://schemas.microsoft.com/office/drawing/2014/main" id="{25C77C64-5C3E-EC1A-11C8-BF431F25553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0666774D" w14:textId="77777777" w:rsidR="00710791" w:rsidRDefault="00710791" w:rsidP="00710791">
      <w:pPr>
        <w:autoSpaceDE w:val="0"/>
        <w:autoSpaceDN w:val="0"/>
        <w:adjustRightInd w:val="0"/>
        <w:spacing w:after="0" w:line="240" w:lineRule="auto"/>
        <w:ind w:left="-426"/>
        <w:jc w:val="both"/>
        <w:rPr>
          <w:noProof/>
        </w:rPr>
      </w:pPr>
    </w:p>
    <w:p w14:paraId="23FB724E" w14:textId="77777777" w:rsidR="00710791" w:rsidRPr="00F33E93" w:rsidRDefault="00710791" w:rsidP="00F33E93">
      <w:pPr>
        <w:autoSpaceDE w:val="0"/>
        <w:autoSpaceDN w:val="0"/>
        <w:adjustRightInd w:val="0"/>
        <w:spacing w:after="0" w:line="240" w:lineRule="auto"/>
        <w:jc w:val="both"/>
        <w:rPr>
          <w:rFonts w:ascii="Times New Roman" w:hAnsi="Times New Roman" w:cs="Times New Roman"/>
          <w:b/>
          <w:bCs/>
          <w:sz w:val="24"/>
          <w:szCs w:val="24"/>
        </w:rPr>
      </w:pPr>
    </w:p>
    <w:p w14:paraId="0A2BE81F" w14:textId="77777777" w:rsidR="00157D03" w:rsidRDefault="00157D03" w:rsidP="00373EC8">
      <w:pPr>
        <w:autoSpaceDE w:val="0"/>
        <w:autoSpaceDN w:val="0"/>
        <w:adjustRightInd w:val="0"/>
        <w:spacing w:after="0" w:line="240" w:lineRule="auto"/>
        <w:rPr>
          <w:rFonts w:ascii="Times New Roman" w:hAnsi="Times New Roman" w:cs="Times New Roman"/>
          <w:b/>
          <w:bCs/>
          <w:sz w:val="24"/>
          <w:szCs w:val="24"/>
        </w:rPr>
      </w:pPr>
    </w:p>
    <w:p w14:paraId="08721B23" w14:textId="7B79C949" w:rsidR="00373EC8" w:rsidRPr="004B68F1" w:rsidRDefault="00E764A2" w:rsidP="00373EC8">
      <w:pPr>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
          <w:bCs/>
          <w:sz w:val="24"/>
          <w:szCs w:val="24"/>
        </w:rPr>
        <w:t>4</w:t>
      </w:r>
      <w:r w:rsidR="00373EC8" w:rsidRPr="004B68F1">
        <w:rPr>
          <w:rFonts w:ascii="Times New Roman" w:hAnsi="Times New Roman" w:cs="Times New Roman"/>
          <w:b/>
          <w:bCs/>
          <w:sz w:val="24"/>
          <w:szCs w:val="24"/>
        </w:rPr>
        <w:t>.2.2. RASHODI I IZDACI</w:t>
      </w:r>
    </w:p>
    <w:p w14:paraId="1C87BD39" w14:textId="77777777" w:rsidR="00373EC8" w:rsidRPr="004B68F1" w:rsidRDefault="00373EC8" w:rsidP="00373EC8">
      <w:pPr>
        <w:autoSpaceDE w:val="0"/>
        <w:autoSpaceDN w:val="0"/>
        <w:adjustRightInd w:val="0"/>
        <w:spacing w:after="0" w:line="240" w:lineRule="auto"/>
        <w:rPr>
          <w:rFonts w:ascii="Times New Roman" w:hAnsi="Times New Roman" w:cs="Times New Roman"/>
          <w:b/>
          <w:bCs/>
          <w:sz w:val="24"/>
          <w:szCs w:val="24"/>
        </w:rPr>
      </w:pPr>
    </w:p>
    <w:p w14:paraId="1E72FBB5" w14:textId="4B2628CB" w:rsidR="00373EC8" w:rsidRPr="004B68F1" w:rsidRDefault="00373EC8" w:rsidP="00373EC8">
      <w:pPr>
        <w:autoSpaceDE w:val="0"/>
        <w:autoSpaceDN w:val="0"/>
        <w:adjustRightInd w:val="0"/>
        <w:spacing w:after="0" w:line="240" w:lineRule="auto"/>
        <w:jc w:val="both"/>
        <w:rPr>
          <w:rFonts w:ascii="Times New Roman" w:hAnsi="Times New Roman" w:cs="Times New Roman"/>
          <w:bCs/>
          <w:sz w:val="24"/>
          <w:szCs w:val="24"/>
        </w:rPr>
      </w:pPr>
      <w:r w:rsidRPr="004B68F1">
        <w:rPr>
          <w:rFonts w:ascii="Times New Roman" w:hAnsi="Times New Roman" w:cs="Times New Roman"/>
          <w:bCs/>
          <w:sz w:val="24"/>
          <w:szCs w:val="24"/>
        </w:rPr>
        <w:t xml:space="preserve">U tablici je pregled </w:t>
      </w:r>
      <w:r w:rsidR="006C4544">
        <w:rPr>
          <w:rFonts w:ascii="Times New Roman" w:hAnsi="Times New Roman" w:cs="Times New Roman"/>
          <w:bCs/>
          <w:sz w:val="24"/>
          <w:szCs w:val="24"/>
        </w:rPr>
        <w:t>izvršenih</w:t>
      </w:r>
      <w:r w:rsidRPr="004B68F1">
        <w:rPr>
          <w:rFonts w:ascii="Times New Roman" w:hAnsi="Times New Roman" w:cs="Times New Roman"/>
          <w:bCs/>
          <w:sz w:val="24"/>
          <w:szCs w:val="24"/>
        </w:rPr>
        <w:t xml:space="preserve"> rashoda i izdataka Proračuna Grada Met</w:t>
      </w:r>
      <w:r w:rsidR="00703D56" w:rsidRPr="004B68F1">
        <w:rPr>
          <w:rFonts w:ascii="Times New Roman" w:hAnsi="Times New Roman" w:cs="Times New Roman"/>
          <w:bCs/>
          <w:sz w:val="24"/>
          <w:szCs w:val="24"/>
        </w:rPr>
        <w:t>kovića u razdoblju od 01.01.20</w:t>
      </w:r>
      <w:r w:rsidR="00475870" w:rsidRPr="004B68F1">
        <w:rPr>
          <w:rFonts w:ascii="Times New Roman" w:hAnsi="Times New Roman" w:cs="Times New Roman"/>
          <w:bCs/>
          <w:sz w:val="24"/>
          <w:szCs w:val="24"/>
        </w:rPr>
        <w:t>2</w:t>
      </w:r>
      <w:r w:rsidR="00D02E94">
        <w:rPr>
          <w:rFonts w:ascii="Times New Roman" w:hAnsi="Times New Roman" w:cs="Times New Roman"/>
          <w:bCs/>
          <w:sz w:val="24"/>
          <w:szCs w:val="24"/>
        </w:rPr>
        <w:t>5</w:t>
      </w:r>
      <w:r w:rsidR="006D40EF" w:rsidRPr="004B68F1">
        <w:rPr>
          <w:rFonts w:ascii="Times New Roman" w:hAnsi="Times New Roman" w:cs="Times New Roman"/>
          <w:bCs/>
          <w:sz w:val="24"/>
          <w:szCs w:val="24"/>
        </w:rPr>
        <w:t>. g. do</w:t>
      </w:r>
      <w:r w:rsidR="000B0E78">
        <w:rPr>
          <w:rFonts w:ascii="Times New Roman" w:hAnsi="Times New Roman" w:cs="Times New Roman"/>
          <w:bCs/>
          <w:sz w:val="24"/>
          <w:szCs w:val="24"/>
        </w:rPr>
        <w:t xml:space="preserve"> </w:t>
      </w:r>
      <w:r w:rsidR="002D223A">
        <w:rPr>
          <w:rFonts w:ascii="Times New Roman" w:hAnsi="Times New Roman" w:cs="Times New Roman"/>
          <w:bCs/>
          <w:sz w:val="24"/>
          <w:szCs w:val="24"/>
        </w:rPr>
        <w:t>30.06.202</w:t>
      </w:r>
      <w:r w:rsidR="00D02E94">
        <w:rPr>
          <w:rFonts w:ascii="Times New Roman" w:hAnsi="Times New Roman" w:cs="Times New Roman"/>
          <w:bCs/>
          <w:sz w:val="24"/>
          <w:szCs w:val="24"/>
        </w:rPr>
        <w:t>5</w:t>
      </w:r>
      <w:r w:rsidRPr="004B68F1">
        <w:rPr>
          <w:rFonts w:ascii="Times New Roman" w:hAnsi="Times New Roman" w:cs="Times New Roman"/>
          <w:bCs/>
          <w:sz w:val="24"/>
          <w:szCs w:val="24"/>
        </w:rPr>
        <w:t>. g. s usporednim pokazatelj</w:t>
      </w:r>
      <w:r w:rsidR="00703D56" w:rsidRPr="004B68F1">
        <w:rPr>
          <w:rFonts w:ascii="Times New Roman" w:hAnsi="Times New Roman" w:cs="Times New Roman"/>
          <w:bCs/>
          <w:sz w:val="24"/>
          <w:szCs w:val="24"/>
        </w:rPr>
        <w:t>ima ostvarenja u prethodnoj 20</w:t>
      </w:r>
      <w:r w:rsidR="0017023B">
        <w:rPr>
          <w:rFonts w:ascii="Times New Roman" w:hAnsi="Times New Roman" w:cs="Times New Roman"/>
          <w:bCs/>
          <w:sz w:val="24"/>
          <w:szCs w:val="24"/>
        </w:rPr>
        <w:t>2</w:t>
      </w:r>
      <w:r w:rsidR="00D02E94">
        <w:rPr>
          <w:rFonts w:ascii="Times New Roman" w:hAnsi="Times New Roman" w:cs="Times New Roman"/>
          <w:bCs/>
          <w:sz w:val="24"/>
          <w:szCs w:val="24"/>
        </w:rPr>
        <w:t>4</w:t>
      </w:r>
      <w:r w:rsidRPr="004B68F1">
        <w:rPr>
          <w:rFonts w:ascii="Times New Roman" w:hAnsi="Times New Roman" w:cs="Times New Roman"/>
          <w:bCs/>
          <w:sz w:val="24"/>
          <w:szCs w:val="24"/>
        </w:rPr>
        <w:t>. godini.</w:t>
      </w:r>
    </w:p>
    <w:p w14:paraId="735FA890" w14:textId="77777777" w:rsidR="00405180" w:rsidRDefault="00405180" w:rsidP="00D02E94">
      <w:pPr>
        <w:autoSpaceDE w:val="0"/>
        <w:autoSpaceDN w:val="0"/>
        <w:adjustRightInd w:val="0"/>
        <w:spacing w:after="0" w:line="240" w:lineRule="auto"/>
        <w:rPr>
          <w:rFonts w:ascii="Times New Roman" w:hAnsi="Times New Roman" w:cs="Times New Roman"/>
          <w:b/>
          <w:bCs/>
          <w:sz w:val="24"/>
          <w:szCs w:val="24"/>
        </w:rPr>
      </w:pPr>
    </w:p>
    <w:p w14:paraId="37D29240" w14:textId="7CC06B74" w:rsidR="00373EC8" w:rsidRPr="004B68F1" w:rsidRDefault="006C4544" w:rsidP="00373EC8">
      <w:pPr>
        <w:autoSpaceDE w:val="0"/>
        <w:autoSpaceDN w:val="0"/>
        <w:adjustRightInd w:val="0"/>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Izvršenje</w:t>
      </w:r>
      <w:r w:rsidR="00373EC8" w:rsidRPr="004B68F1">
        <w:rPr>
          <w:rFonts w:ascii="Times New Roman" w:hAnsi="Times New Roman" w:cs="Times New Roman"/>
          <w:b/>
          <w:bCs/>
          <w:sz w:val="24"/>
          <w:szCs w:val="24"/>
        </w:rPr>
        <w:t xml:space="preserve"> rashoda/</w:t>
      </w:r>
      <w:r w:rsidR="006D40EF" w:rsidRPr="004B68F1">
        <w:rPr>
          <w:rFonts w:ascii="Times New Roman" w:hAnsi="Times New Roman" w:cs="Times New Roman"/>
          <w:b/>
          <w:bCs/>
          <w:sz w:val="24"/>
          <w:szCs w:val="24"/>
        </w:rPr>
        <w:t xml:space="preserve">izdataka Proračuna od </w:t>
      </w:r>
      <w:r w:rsidR="00703D56" w:rsidRPr="004B68F1">
        <w:rPr>
          <w:rFonts w:ascii="Times New Roman" w:hAnsi="Times New Roman" w:cs="Times New Roman"/>
          <w:b/>
          <w:bCs/>
          <w:sz w:val="24"/>
          <w:szCs w:val="24"/>
        </w:rPr>
        <w:t>01.01.20</w:t>
      </w:r>
      <w:r w:rsidR="00475870" w:rsidRPr="004B68F1">
        <w:rPr>
          <w:rFonts w:ascii="Times New Roman" w:hAnsi="Times New Roman" w:cs="Times New Roman"/>
          <w:b/>
          <w:bCs/>
          <w:sz w:val="24"/>
          <w:szCs w:val="24"/>
        </w:rPr>
        <w:t>2</w:t>
      </w:r>
      <w:r w:rsidR="00D02E94">
        <w:rPr>
          <w:rFonts w:ascii="Times New Roman" w:hAnsi="Times New Roman" w:cs="Times New Roman"/>
          <w:b/>
          <w:bCs/>
          <w:sz w:val="24"/>
          <w:szCs w:val="24"/>
        </w:rPr>
        <w:t>5</w:t>
      </w:r>
      <w:r w:rsidR="00703D56" w:rsidRPr="004B68F1">
        <w:rPr>
          <w:rFonts w:ascii="Times New Roman" w:hAnsi="Times New Roman" w:cs="Times New Roman"/>
          <w:b/>
          <w:bCs/>
          <w:sz w:val="24"/>
          <w:szCs w:val="24"/>
        </w:rPr>
        <w:t xml:space="preserve">. g. do </w:t>
      </w:r>
      <w:r w:rsidR="002D223A">
        <w:rPr>
          <w:rFonts w:ascii="Times New Roman" w:hAnsi="Times New Roman" w:cs="Times New Roman"/>
          <w:b/>
          <w:bCs/>
          <w:sz w:val="24"/>
          <w:szCs w:val="24"/>
        </w:rPr>
        <w:t>30.06</w:t>
      </w:r>
      <w:r w:rsidR="00373EC8" w:rsidRPr="004B68F1">
        <w:rPr>
          <w:rFonts w:ascii="Times New Roman" w:hAnsi="Times New Roman" w:cs="Times New Roman"/>
          <w:b/>
          <w:bCs/>
          <w:sz w:val="24"/>
          <w:szCs w:val="24"/>
        </w:rPr>
        <w:t>.</w:t>
      </w:r>
      <w:r w:rsidR="002D223A">
        <w:rPr>
          <w:rFonts w:ascii="Times New Roman" w:hAnsi="Times New Roman" w:cs="Times New Roman"/>
          <w:b/>
          <w:bCs/>
          <w:sz w:val="24"/>
          <w:szCs w:val="24"/>
        </w:rPr>
        <w:t>202</w:t>
      </w:r>
      <w:r w:rsidR="00D02E94">
        <w:rPr>
          <w:rFonts w:ascii="Times New Roman" w:hAnsi="Times New Roman" w:cs="Times New Roman"/>
          <w:b/>
          <w:bCs/>
          <w:sz w:val="24"/>
          <w:szCs w:val="24"/>
        </w:rPr>
        <w:t>5</w:t>
      </w:r>
      <w:r w:rsidR="002D223A">
        <w:rPr>
          <w:rFonts w:ascii="Times New Roman" w:hAnsi="Times New Roman" w:cs="Times New Roman"/>
          <w:b/>
          <w:bCs/>
          <w:sz w:val="24"/>
          <w:szCs w:val="24"/>
        </w:rPr>
        <w:t>.</w:t>
      </w:r>
      <w:r w:rsidR="00373EC8" w:rsidRPr="004B68F1">
        <w:rPr>
          <w:rFonts w:ascii="Times New Roman" w:hAnsi="Times New Roman" w:cs="Times New Roman"/>
          <w:b/>
          <w:bCs/>
          <w:sz w:val="24"/>
          <w:szCs w:val="24"/>
        </w:rPr>
        <w:t xml:space="preserve"> g.</w:t>
      </w:r>
    </w:p>
    <w:p w14:paraId="2441777F" w14:textId="77777777" w:rsidR="00373EC8" w:rsidRPr="004B68F1" w:rsidRDefault="00373EC8" w:rsidP="00373EC8">
      <w:pPr>
        <w:autoSpaceDE w:val="0"/>
        <w:autoSpaceDN w:val="0"/>
        <w:adjustRightInd w:val="0"/>
        <w:spacing w:after="0" w:line="240" w:lineRule="auto"/>
        <w:jc w:val="center"/>
        <w:rPr>
          <w:rFonts w:ascii="Times New Roman" w:hAnsi="Times New Roman" w:cs="Times New Roman"/>
          <w:b/>
          <w:bCs/>
          <w:sz w:val="24"/>
          <w:szCs w:val="24"/>
        </w:rPr>
      </w:pPr>
    </w:p>
    <w:p w14:paraId="7E91F93B" w14:textId="1609A678" w:rsidR="00286892" w:rsidRPr="004B68F1" w:rsidRDefault="00C85185" w:rsidP="00C85185">
      <w:pPr>
        <w:tabs>
          <w:tab w:val="right" w:pos="9356"/>
        </w:tabs>
        <w:autoSpaceDE w:val="0"/>
        <w:autoSpaceDN w:val="0"/>
        <w:adjustRightInd w:val="0"/>
        <w:spacing w:after="0" w:line="240" w:lineRule="auto"/>
        <w:rPr>
          <w:rFonts w:ascii="Times New Roman" w:hAnsi="Times New Roman" w:cs="Times New Roman"/>
          <w:b/>
          <w:bCs/>
          <w:sz w:val="24"/>
          <w:szCs w:val="24"/>
        </w:rPr>
      </w:pPr>
      <w:r w:rsidRPr="004B68F1">
        <w:rPr>
          <w:rFonts w:ascii="Times New Roman" w:hAnsi="Times New Roman" w:cs="Times New Roman"/>
          <w:sz w:val="24"/>
          <w:szCs w:val="24"/>
        </w:rPr>
        <w:t xml:space="preserve">Tablica </w:t>
      </w:r>
      <w:r w:rsidR="00676532">
        <w:rPr>
          <w:rFonts w:ascii="Times New Roman" w:hAnsi="Times New Roman" w:cs="Times New Roman"/>
          <w:sz w:val="24"/>
          <w:szCs w:val="24"/>
        </w:rPr>
        <w:t>7</w:t>
      </w:r>
      <w:r w:rsidRPr="004B68F1">
        <w:rPr>
          <w:rFonts w:ascii="Times New Roman" w:hAnsi="Times New Roman" w:cs="Times New Roman"/>
          <w:sz w:val="24"/>
          <w:szCs w:val="24"/>
        </w:rPr>
        <w:t>.</w:t>
      </w:r>
      <w:r w:rsidRPr="004B68F1">
        <w:rPr>
          <w:rFonts w:ascii="Times New Roman" w:hAnsi="Times New Roman" w:cs="Times New Roman"/>
          <w:sz w:val="24"/>
          <w:szCs w:val="24"/>
        </w:rPr>
        <w:tab/>
      </w:r>
    </w:p>
    <w:tbl>
      <w:tblPr>
        <w:tblW w:w="8952" w:type="dxa"/>
        <w:tblLook w:val="04A0" w:firstRow="1" w:lastRow="0" w:firstColumn="1" w:lastColumn="0" w:noHBand="0" w:noVBand="1"/>
      </w:tblPr>
      <w:tblGrid>
        <w:gridCol w:w="2552"/>
        <w:gridCol w:w="1380"/>
        <w:gridCol w:w="1600"/>
        <w:gridCol w:w="1380"/>
        <w:gridCol w:w="1020"/>
        <w:gridCol w:w="1020"/>
      </w:tblGrid>
      <w:tr w:rsidR="00300218" w:rsidRPr="00300218" w14:paraId="060C80E7" w14:textId="77777777" w:rsidTr="00300218">
        <w:trPr>
          <w:trHeight w:val="255"/>
        </w:trPr>
        <w:tc>
          <w:tcPr>
            <w:tcW w:w="2552" w:type="dxa"/>
            <w:tcBorders>
              <w:top w:val="nil"/>
              <w:left w:val="nil"/>
              <w:bottom w:val="nil"/>
              <w:right w:val="nil"/>
            </w:tcBorders>
            <w:shd w:val="clear" w:color="000000" w:fill="C0C0C0"/>
            <w:noWrap/>
            <w:vAlign w:val="bottom"/>
            <w:hideMark/>
          </w:tcPr>
          <w:p w14:paraId="0604F8C6" w14:textId="77777777" w:rsidR="00300218" w:rsidRPr="00300218" w:rsidRDefault="00300218" w:rsidP="00300218">
            <w:pPr>
              <w:spacing w:after="0" w:line="240" w:lineRule="auto"/>
              <w:rPr>
                <w:rFonts w:ascii="Times New Roman" w:eastAsia="Times New Roman" w:hAnsi="Times New Roman" w:cs="Times New Roman"/>
                <w:b/>
                <w:bCs/>
                <w:sz w:val="20"/>
                <w:szCs w:val="20"/>
                <w:lang w:eastAsia="hr-HR"/>
              </w:rPr>
            </w:pPr>
            <w:r w:rsidRPr="00300218">
              <w:rPr>
                <w:rFonts w:ascii="Times New Roman" w:eastAsia="Times New Roman" w:hAnsi="Times New Roman" w:cs="Times New Roman"/>
                <w:b/>
                <w:bCs/>
                <w:sz w:val="20"/>
                <w:szCs w:val="20"/>
                <w:lang w:eastAsia="hr-HR"/>
              </w:rPr>
              <w:t>Račun / opis</w:t>
            </w:r>
          </w:p>
        </w:tc>
        <w:tc>
          <w:tcPr>
            <w:tcW w:w="1380" w:type="dxa"/>
            <w:tcBorders>
              <w:top w:val="nil"/>
              <w:left w:val="nil"/>
              <w:bottom w:val="nil"/>
              <w:right w:val="nil"/>
            </w:tcBorders>
            <w:shd w:val="clear" w:color="000000" w:fill="C0C0C0"/>
            <w:noWrap/>
            <w:vAlign w:val="bottom"/>
            <w:hideMark/>
          </w:tcPr>
          <w:p w14:paraId="07C8661A" w14:textId="77777777" w:rsidR="00300218" w:rsidRPr="00300218" w:rsidRDefault="00300218" w:rsidP="00300218">
            <w:pPr>
              <w:spacing w:after="0" w:line="240" w:lineRule="auto"/>
              <w:jc w:val="center"/>
              <w:rPr>
                <w:rFonts w:ascii="Times New Roman" w:eastAsia="Times New Roman" w:hAnsi="Times New Roman" w:cs="Times New Roman"/>
                <w:b/>
                <w:bCs/>
                <w:sz w:val="20"/>
                <w:szCs w:val="20"/>
                <w:lang w:eastAsia="hr-HR"/>
              </w:rPr>
            </w:pPr>
            <w:r w:rsidRPr="00300218">
              <w:rPr>
                <w:rFonts w:ascii="Times New Roman" w:eastAsia="Times New Roman" w:hAnsi="Times New Roman" w:cs="Times New Roman"/>
                <w:b/>
                <w:bCs/>
                <w:sz w:val="20"/>
                <w:szCs w:val="20"/>
                <w:lang w:eastAsia="hr-HR"/>
              </w:rPr>
              <w:t>Izvršenje 2024.</w:t>
            </w:r>
          </w:p>
        </w:tc>
        <w:tc>
          <w:tcPr>
            <w:tcW w:w="1600" w:type="dxa"/>
            <w:tcBorders>
              <w:top w:val="nil"/>
              <w:left w:val="nil"/>
              <w:bottom w:val="nil"/>
              <w:right w:val="nil"/>
            </w:tcBorders>
            <w:shd w:val="clear" w:color="000000" w:fill="C0C0C0"/>
            <w:noWrap/>
            <w:vAlign w:val="bottom"/>
            <w:hideMark/>
          </w:tcPr>
          <w:p w14:paraId="2E01A054" w14:textId="77777777" w:rsidR="00300218" w:rsidRPr="00300218" w:rsidRDefault="00300218" w:rsidP="00300218">
            <w:pPr>
              <w:spacing w:after="0" w:line="240" w:lineRule="auto"/>
              <w:jc w:val="center"/>
              <w:rPr>
                <w:rFonts w:ascii="Times New Roman" w:eastAsia="Times New Roman" w:hAnsi="Times New Roman" w:cs="Times New Roman"/>
                <w:b/>
                <w:bCs/>
                <w:sz w:val="20"/>
                <w:szCs w:val="20"/>
                <w:lang w:eastAsia="hr-HR"/>
              </w:rPr>
            </w:pPr>
            <w:r w:rsidRPr="00300218">
              <w:rPr>
                <w:rFonts w:ascii="Times New Roman" w:eastAsia="Times New Roman" w:hAnsi="Times New Roman" w:cs="Times New Roman"/>
                <w:b/>
                <w:bCs/>
                <w:sz w:val="20"/>
                <w:szCs w:val="20"/>
                <w:lang w:eastAsia="hr-HR"/>
              </w:rPr>
              <w:t>Izvorni plan 2025.</w:t>
            </w:r>
          </w:p>
        </w:tc>
        <w:tc>
          <w:tcPr>
            <w:tcW w:w="1380" w:type="dxa"/>
            <w:tcBorders>
              <w:top w:val="nil"/>
              <w:left w:val="nil"/>
              <w:bottom w:val="nil"/>
              <w:right w:val="nil"/>
            </w:tcBorders>
            <w:shd w:val="clear" w:color="000000" w:fill="C0C0C0"/>
            <w:noWrap/>
            <w:vAlign w:val="bottom"/>
            <w:hideMark/>
          </w:tcPr>
          <w:p w14:paraId="0F7088CA" w14:textId="77777777" w:rsidR="00300218" w:rsidRPr="00300218" w:rsidRDefault="00300218" w:rsidP="00300218">
            <w:pPr>
              <w:spacing w:after="0" w:line="240" w:lineRule="auto"/>
              <w:jc w:val="center"/>
              <w:rPr>
                <w:rFonts w:ascii="Times New Roman" w:eastAsia="Times New Roman" w:hAnsi="Times New Roman" w:cs="Times New Roman"/>
                <w:b/>
                <w:bCs/>
                <w:sz w:val="20"/>
                <w:szCs w:val="20"/>
                <w:lang w:eastAsia="hr-HR"/>
              </w:rPr>
            </w:pPr>
            <w:r w:rsidRPr="00300218">
              <w:rPr>
                <w:rFonts w:ascii="Times New Roman" w:eastAsia="Times New Roman" w:hAnsi="Times New Roman" w:cs="Times New Roman"/>
                <w:b/>
                <w:bCs/>
                <w:sz w:val="20"/>
                <w:szCs w:val="20"/>
                <w:lang w:eastAsia="hr-HR"/>
              </w:rPr>
              <w:t>Izvršenje 2025.</w:t>
            </w:r>
          </w:p>
        </w:tc>
        <w:tc>
          <w:tcPr>
            <w:tcW w:w="1020" w:type="dxa"/>
            <w:tcBorders>
              <w:top w:val="nil"/>
              <w:left w:val="nil"/>
              <w:bottom w:val="nil"/>
              <w:right w:val="nil"/>
            </w:tcBorders>
            <w:shd w:val="clear" w:color="000000" w:fill="C0C0C0"/>
            <w:noWrap/>
            <w:vAlign w:val="bottom"/>
            <w:hideMark/>
          </w:tcPr>
          <w:p w14:paraId="6B3C71CA" w14:textId="77777777" w:rsidR="00300218" w:rsidRPr="00300218" w:rsidRDefault="00300218" w:rsidP="00300218">
            <w:pPr>
              <w:spacing w:after="0" w:line="240" w:lineRule="auto"/>
              <w:jc w:val="center"/>
              <w:rPr>
                <w:rFonts w:ascii="Times New Roman" w:eastAsia="Times New Roman" w:hAnsi="Times New Roman" w:cs="Times New Roman"/>
                <w:b/>
                <w:bCs/>
                <w:sz w:val="20"/>
                <w:szCs w:val="20"/>
                <w:lang w:eastAsia="hr-HR"/>
              </w:rPr>
            </w:pPr>
            <w:r w:rsidRPr="00300218">
              <w:rPr>
                <w:rFonts w:ascii="Times New Roman" w:eastAsia="Times New Roman" w:hAnsi="Times New Roman" w:cs="Times New Roman"/>
                <w:b/>
                <w:bCs/>
                <w:sz w:val="20"/>
                <w:szCs w:val="20"/>
                <w:lang w:eastAsia="hr-HR"/>
              </w:rPr>
              <w:t>Indeks  3/1</w:t>
            </w:r>
          </w:p>
        </w:tc>
        <w:tc>
          <w:tcPr>
            <w:tcW w:w="1020" w:type="dxa"/>
            <w:tcBorders>
              <w:top w:val="nil"/>
              <w:left w:val="nil"/>
              <w:bottom w:val="nil"/>
              <w:right w:val="nil"/>
            </w:tcBorders>
            <w:shd w:val="clear" w:color="000000" w:fill="C0C0C0"/>
            <w:noWrap/>
            <w:vAlign w:val="bottom"/>
            <w:hideMark/>
          </w:tcPr>
          <w:p w14:paraId="08E64C5F" w14:textId="77777777" w:rsidR="00300218" w:rsidRPr="00300218" w:rsidRDefault="00300218" w:rsidP="00300218">
            <w:pPr>
              <w:spacing w:after="0" w:line="240" w:lineRule="auto"/>
              <w:jc w:val="center"/>
              <w:rPr>
                <w:rFonts w:ascii="Times New Roman" w:eastAsia="Times New Roman" w:hAnsi="Times New Roman" w:cs="Times New Roman"/>
                <w:b/>
                <w:bCs/>
                <w:sz w:val="20"/>
                <w:szCs w:val="20"/>
                <w:lang w:eastAsia="hr-HR"/>
              </w:rPr>
            </w:pPr>
            <w:r w:rsidRPr="00300218">
              <w:rPr>
                <w:rFonts w:ascii="Times New Roman" w:eastAsia="Times New Roman" w:hAnsi="Times New Roman" w:cs="Times New Roman"/>
                <w:b/>
                <w:bCs/>
                <w:sz w:val="20"/>
                <w:szCs w:val="20"/>
                <w:lang w:eastAsia="hr-HR"/>
              </w:rPr>
              <w:t>Indeks  3/2</w:t>
            </w:r>
          </w:p>
        </w:tc>
      </w:tr>
      <w:tr w:rsidR="00300218" w:rsidRPr="00300218" w14:paraId="56A08348" w14:textId="77777777" w:rsidTr="00300218">
        <w:trPr>
          <w:trHeight w:val="255"/>
        </w:trPr>
        <w:tc>
          <w:tcPr>
            <w:tcW w:w="2552" w:type="dxa"/>
            <w:tcBorders>
              <w:top w:val="nil"/>
              <w:left w:val="nil"/>
              <w:bottom w:val="nil"/>
              <w:right w:val="nil"/>
            </w:tcBorders>
            <w:shd w:val="clear" w:color="000000" w:fill="808080"/>
            <w:noWrap/>
            <w:vAlign w:val="bottom"/>
            <w:hideMark/>
          </w:tcPr>
          <w:p w14:paraId="28B9CDB9" w14:textId="77777777" w:rsidR="00300218" w:rsidRPr="00300218" w:rsidRDefault="00300218" w:rsidP="00300218">
            <w:pPr>
              <w:spacing w:after="0" w:line="240" w:lineRule="auto"/>
              <w:rPr>
                <w:rFonts w:ascii="Times New Roman" w:eastAsia="Times New Roman" w:hAnsi="Times New Roman" w:cs="Times New Roman"/>
                <w:b/>
                <w:bCs/>
                <w:color w:val="FFFFFF"/>
                <w:sz w:val="20"/>
                <w:szCs w:val="20"/>
                <w:lang w:eastAsia="hr-HR"/>
              </w:rPr>
            </w:pPr>
            <w:r w:rsidRPr="00300218">
              <w:rPr>
                <w:rFonts w:ascii="Times New Roman" w:eastAsia="Times New Roman" w:hAnsi="Times New Roman" w:cs="Times New Roman"/>
                <w:b/>
                <w:bCs/>
                <w:color w:val="FFFFFF"/>
                <w:sz w:val="20"/>
                <w:szCs w:val="20"/>
                <w:lang w:eastAsia="hr-HR"/>
              </w:rPr>
              <w:t>A. RAČUN PRIHODA I RASHODA</w:t>
            </w:r>
          </w:p>
        </w:tc>
        <w:tc>
          <w:tcPr>
            <w:tcW w:w="1380" w:type="dxa"/>
            <w:tcBorders>
              <w:top w:val="nil"/>
              <w:left w:val="nil"/>
              <w:bottom w:val="nil"/>
              <w:right w:val="nil"/>
            </w:tcBorders>
            <w:shd w:val="clear" w:color="000000" w:fill="808080"/>
            <w:noWrap/>
            <w:vAlign w:val="bottom"/>
            <w:hideMark/>
          </w:tcPr>
          <w:p w14:paraId="7B1607B2" w14:textId="77777777" w:rsidR="00300218" w:rsidRPr="00300218" w:rsidRDefault="00300218" w:rsidP="00300218">
            <w:pPr>
              <w:spacing w:after="0" w:line="240" w:lineRule="auto"/>
              <w:jc w:val="center"/>
              <w:rPr>
                <w:rFonts w:ascii="Times New Roman" w:eastAsia="Times New Roman" w:hAnsi="Times New Roman" w:cs="Times New Roman"/>
                <w:b/>
                <w:bCs/>
                <w:color w:val="FFFFFF"/>
                <w:sz w:val="20"/>
                <w:szCs w:val="20"/>
                <w:lang w:eastAsia="hr-HR"/>
              </w:rPr>
            </w:pPr>
            <w:r w:rsidRPr="00300218">
              <w:rPr>
                <w:rFonts w:ascii="Times New Roman" w:eastAsia="Times New Roman" w:hAnsi="Times New Roman" w:cs="Times New Roman"/>
                <w:b/>
                <w:bCs/>
                <w:color w:val="FFFFFF"/>
                <w:sz w:val="20"/>
                <w:szCs w:val="20"/>
                <w:lang w:eastAsia="hr-HR"/>
              </w:rPr>
              <w:t>1</w:t>
            </w:r>
          </w:p>
        </w:tc>
        <w:tc>
          <w:tcPr>
            <w:tcW w:w="1600" w:type="dxa"/>
            <w:tcBorders>
              <w:top w:val="nil"/>
              <w:left w:val="nil"/>
              <w:bottom w:val="nil"/>
              <w:right w:val="nil"/>
            </w:tcBorders>
            <w:shd w:val="clear" w:color="000000" w:fill="808080"/>
            <w:noWrap/>
            <w:vAlign w:val="bottom"/>
            <w:hideMark/>
          </w:tcPr>
          <w:p w14:paraId="17324189" w14:textId="77777777" w:rsidR="00300218" w:rsidRPr="00300218" w:rsidRDefault="00300218" w:rsidP="00300218">
            <w:pPr>
              <w:spacing w:after="0" w:line="240" w:lineRule="auto"/>
              <w:jc w:val="center"/>
              <w:rPr>
                <w:rFonts w:ascii="Times New Roman" w:eastAsia="Times New Roman" w:hAnsi="Times New Roman" w:cs="Times New Roman"/>
                <w:b/>
                <w:bCs/>
                <w:color w:val="FFFFFF"/>
                <w:sz w:val="20"/>
                <w:szCs w:val="20"/>
                <w:lang w:eastAsia="hr-HR"/>
              </w:rPr>
            </w:pPr>
            <w:r w:rsidRPr="00300218">
              <w:rPr>
                <w:rFonts w:ascii="Times New Roman" w:eastAsia="Times New Roman" w:hAnsi="Times New Roman" w:cs="Times New Roman"/>
                <w:b/>
                <w:bCs/>
                <w:color w:val="FFFFFF"/>
                <w:sz w:val="20"/>
                <w:szCs w:val="20"/>
                <w:lang w:eastAsia="hr-HR"/>
              </w:rPr>
              <w:t>2</w:t>
            </w:r>
          </w:p>
        </w:tc>
        <w:tc>
          <w:tcPr>
            <w:tcW w:w="1380" w:type="dxa"/>
            <w:tcBorders>
              <w:top w:val="nil"/>
              <w:left w:val="nil"/>
              <w:bottom w:val="nil"/>
              <w:right w:val="nil"/>
            </w:tcBorders>
            <w:shd w:val="clear" w:color="000000" w:fill="808080"/>
            <w:noWrap/>
            <w:vAlign w:val="bottom"/>
            <w:hideMark/>
          </w:tcPr>
          <w:p w14:paraId="7E08E0A2" w14:textId="77777777" w:rsidR="00300218" w:rsidRPr="00300218" w:rsidRDefault="00300218" w:rsidP="00300218">
            <w:pPr>
              <w:spacing w:after="0" w:line="240" w:lineRule="auto"/>
              <w:jc w:val="center"/>
              <w:rPr>
                <w:rFonts w:ascii="Times New Roman" w:eastAsia="Times New Roman" w:hAnsi="Times New Roman" w:cs="Times New Roman"/>
                <w:b/>
                <w:bCs/>
                <w:color w:val="FFFFFF"/>
                <w:sz w:val="20"/>
                <w:szCs w:val="20"/>
                <w:lang w:eastAsia="hr-HR"/>
              </w:rPr>
            </w:pPr>
            <w:r w:rsidRPr="00300218">
              <w:rPr>
                <w:rFonts w:ascii="Times New Roman" w:eastAsia="Times New Roman" w:hAnsi="Times New Roman" w:cs="Times New Roman"/>
                <w:b/>
                <w:bCs/>
                <w:color w:val="FFFFFF"/>
                <w:sz w:val="20"/>
                <w:szCs w:val="20"/>
                <w:lang w:eastAsia="hr-HR"/>
              </w:rPr>
              <w:t>3</w:t>
            </w:r>
          </w:p>
        </w:tc>
        <w:tc>
          <w:tcPr>
            <w:tcW w:w="1020" w:type="dxa"/>
            <w:tcBorders>
              <w:top w:val="nil"/>
              <w:left w:val="nil"/>
              <w:bottom w:val="nil"/>
              <w:right w:val="nil"/>
            </w:tcBorders>
            <w:shd w:val="clear" w:color="000000" w:fill="808080"/>
            <w:noWrap/>
            <w:vAlign w:val="bottom"/>
            <w:hideMark/>
          </w:tcPr>
          <w:p w14:paraId="359EAC13" w14:textId="77777777" w:rsidR="00300218" w:rsidRPr="00300218" w:rsidRDefault="00300218" w:rsidP="00300218">
            <w:pPr>
              <w:spacing w:after="0" w:line="240" w:lineRule="auto"/>
              <w:jc w:val="center"/>
              <w:rPr>
                <w:rFonts w:ascii="Times New Roman" w:eastAsia="Times New Roman" w:hAnsi="Times New Roman" w:cs="Times New Roman"/>
                <w:b/>
                <w:bCs/>
                <w:color w:val="FFFFFF"/>
                <w:sz w:val="20"/>
                <w:szCs w:val="20"/>
                <w:lang w:eastAsia="hr-HR"/>
              </w:rPr>
            </w:pPr>
            <w:r w:rsidRPr="00300218">
              <w:rPr>
                <w:rFonts w:ascii="Times New Roman" w:eastAsia="Times New Roman" w:hAnsi="Times New Roman" w:cs="Times New Roman"/>
                <w:b/>
                <w:bCs/>
                <w:color w:val="FFFFFF"/>
                <w:sz w:val="20"/>
                <w:szCs w:val="20"/>
                <w:lang w:eastAsia="hr-HR"/>
              </w:rPr>
              <w:t>4</w:t>
            </w:r>
          </w:p>
        </w:tc>
        <w:tc>
          <w:tcPr>
            <w:tcW w:w="1020" w:type="dxa"/>
            <w:tcBorders>
              <w:top w:val="nil"/>
              <w:left w:val="nil"/>
              <w:bottom w:val="nil"/>
              <w:right w:val="nil"/>
            </w:tcBorders>
            <w:shd w:val="clear" w:color="000000" w:fill="808080"/>
            <w:noWrap/>
            <w:vAlign w:val="bottom"/>
            <w:hideMark/>
          </w:tcPr>
          <w:p w14:paraId="233C2D3F" w14:textId="77777777" w:rsidR="00300218" w:rsidRPr="00300218" w:rsidRDefault="00300218" w:rsidP="00300218">
            <w:pPr>
              <w:spacing w:after="0" w:line="240" w:lineRule="auto"/>
              <w:jc w:val="center"/>
              <w:rPr>
                <w:rFonts w:ascii="Times New Roman" w:eastAsia="Times New Roman" w:hAnsi="Times New Roman" w:cs="Times New Roman"/>
                <w:b/>
                <w:bCs/>
                <w:color w:val="FFFFFF"/>
                <w:sz w:val="20"/>
                <w:szCs w:val="20"/>
                <w:lang w:eastAsia="hr-HR"/>
              </w:rPr>
            </w:pPr>
            <w:r w:rsidRPr="00300218">
              <w:rPr>
                <w:rFonts w:ascii="Times New Roman" w:eastAsia="Times New Roman" w:hAnsi="Times New Roman" w:cs="Times New Roman"/>
                <w:b/>
                <w:bCs/>
                <w:color w:val="FFFFFF"/>
                <w:sz w:val="20"/>
                <w:szCs w:val="20"/>
                <w:lang w:eastAsia="hr-HR"/>
              </w:rPr>
              <w:t>5</w:t>
            </w:r>
          </w:p>
        </w:tc>
      </w:tr>
      <w:tr w:rsidR="00300218" w:rsidRPr="00300218" w14:paraId="392085F6" w14:textId="77777777" w:rsidTr="00300218">
        <w:trPr>
          <w:trHeight w:val="255"/>
        </w:trPr>
        <w:tc>
          <w:tcPr>
            <w:tcW w:w="2552" w:type="dxa"/>
            <w:tcBorders>
              <w:top w:val="nil"/>
              <w:left w:val="nil"/>
              <w:bottom w:val="nil"/>
              <w:right w:val="nil"/>
            </w:tcBorders>
            <w:shd w:val="clear" w:color="000000" w:fill="C0E6F5"/>
            <w:noWrap/>
            <w:vAlign w:val="bottom"/>
            <w:hideMark/>
          </w:tcPr>
          <w:p w14:paraId="66D9403D" w14:textId="77777777" w:rsidR="00300218" w:rsidRPr="00300218" w:rsidRDefault="00300218" w:rsidP="00300218">
            <w:pPr>
              <w:spacing w:after="0" w:line="240" w:lineRule="auto"/>
              <w:rPr>
                <w:rFonts w:ascii="Times New Roman" w:eastAsia="Times New Roman" w:hAnsi="Times New Roman" w:cs="Times New Roman"/>
                <w:b/>
                <w:bCs/>
                <w:sz w:val="20"/>
                <w:szCs w:val="20"/>
                <w:lang w:eastAsia="hr-HR"/>
              </w:rPr>
            </w:pPr>
            <w:r w:rsidRPr="00300218">
              <w:rPr>
                <w:rFonts w:ascii="Times New Roman" w:eastAsia="Times New Roman" w:hAnsi="Times New Roman" w:cs="Times New Roman"/>
                <w:b/>
                <w:bCs/>
                <w:sz w:val="20"/>
                <w:szCs w:val="20"/>
                <w:lang w:eastAsia="hr-HR"/>
              </w:rPr>
              <w:t>3 Rashodi poslovanja</w:t>
            </w:r>
          </w:p>
        </w:tc>
        <w:tc>
          <w:tcPr>
            <w:tcW w:w="1380" w:type="dxa"/>
            <w:tcBorders>
              <w:top w:val="nil"/>
              <w:left w:val="nil"/>
              <w:bottom w:val="nil"/>
              <w:right w:val="nil"/>
            </w:tcBorders>
            <w:shd w:val="clear" w:color="000000" w:fill="C0E6F5"/>
            <w:noWrap/>
            <w:vAlign w:val="bottom"/>
            <w:hideMark/>
          </w:tcPr>
          <w:p w14:paraId="37825142" w14:textId="77777777" w:rsidR="00300218" w:rsidRPr="00300218" w:rsidRDefault="00300218" w:rsidP="00300218">
            <w:pPr>
              <w:spacing w:after="0" w:line="240" w:lineRule="auto"/>
              <w:jc w:val="right"/>
              <w:rPr>
                <w:rFonts w:ascii="Times New Roman" w:eastAsia="Times New Roman" w:hAnsi="Times New Roman" w:cs="Times New Roman"/>
                <w:b/>
                <w:bCs/>
                <w:sz w:val="20"/>
                <w:szCs w:val="20"/>
                <w:lang w:eastAsia="hr-HR"/>
              </w:rPr>
            </w:pPr>
            <w:r w:rsidRPr="00300218">
              <w:rPr>
                <w:rFonts w:ascii="Times New Roman" w:eastAsia="Times New Roman" w:hAnsi="Times New Roman" w:cs="Times New Roman"/>
                <w:b/>
                <w:bCs/>
                <w:sz w:val="20"/>
                <w:szCs w:val="20"/>
                <w:lang w:eastAsia="hr-HR"/>
              </w:rPr>
              <w:t>4.121.943,71</w:t>
            </w:r>
          </w:p>
        </w:tc>
        <w:tc>
          <w:tcPr>
            <w:tcW w:w="1600" w:type="dxa"/>
            <w:tcBorders>
              <w:top w:val="nil"/>
              <w:left w:val="nil"/>
              <w:bottom w:val="nil"/>
              <w:right w:val="nil"/>
            </w:tcBorders>
            <w:shd w:val="clear" w:color="000000" w:fill="C0E6F5"/>
            <w:noWrap/>
            <w:vAlign w:val="bottom"/>
            <w:hideMark/>
          </w:tcPr>
          <w:p w14:paraId="1D741670" w14:textId="77777777" w:rsidR="00300218" w:rsidRPr="00300218" w:rsidRDefault="00300218" w:rsidP="00300218">
            <w:pPr>
              <w:spacing w:after="0" w:line="240" w:lineRule="auto"/>
              <w:jc w:val="right"/>
              <w:rPr>
                <w:rFonts w:ascii="Times New Roman" w:eastAsia="Times New Roman" w:hAnsi="Times New Roman" w:cs="Times New Roman"/>
                <w:b/>
                <w:bCs/>
                <w:sz w:val="20"/>
                <w:szCs w:val="20"/>
                <w:lang w:eastAsia="hr-HR"/>
              </w:rPr>
            </w:pPr>
            <w:r w:rsidRPr="00300218">
              <w:rPr>
                <w:rFonts w:ascii="Times New Roman" w:eastAsia="Times New Roman" w:hAnsi="Times New Roman" w:cs="Times New Roman"/>
                <w:b/>
                <w:bCs/>
                <w:sz w:val="20"/>
                <w:szCs w:val="20"/>
                <w:lang w:eastAsia="hr-HR"/>
              </w:rPr>
              <w:t>12.552.277,51</w:t>
            </w:r>
          </w:p>
        </w:tc>
        <w:tc>
          <w:tcPr>
            <w:tcW w:w="1380" w:type="dxa"/>
            <w:tcBorders>
              <w:top w:val="nil"/>
              <w:left w:val="nil"/>
              <w:bottom w:val="nil"/>
              <w:right w:val="nil"/>
            </w:tcBorders>
            <w:shd w:val="clear" w:color="000000" w:fill="C0E6F5"/>
            <w:noWrap/>
            <w:vAlign w:val="bottom"/>
            <w:hideMark/>
          </w:tcPr>
          <w:p w14:paraId="098D88C7" w14:textId="77777777" w:rsidR="00300218" w:rsidRPr="00300218" w:rsidRDefault="00300218" w:rsidP="00300218">
            <w:pPr>
              <w:spacing w:after="0" w:line="240" w:lineRule="auto"/>
              <w:jc w:val="right"/>
              <w:rPr>
                <w:rFonts w:ascii="Times New Roman" w:eastAsia="Times New Roman" w:hAnsi="Times New Roman" w:cs="Times New Roman"/>
                <w:b/>
                <w:bCs/>
                <w:sz w:val="20"/>
                <w:szCs w:val="20"/>
                <w:lang w:eastAsia="hr-HR"/>
              </w:rPr>
            </w:pPr>
            <w:r w:rsidRPr="00300218">
              <w:rPr>
                <w:rFonts w:ascii="Times New Roman" w:eastAsia="Times New Roman" w:hAnsi="Times New Roman" w:cs="Times New Roman"/>
                <w:b/>
                <w:bCs/>
                <w:sz w:val="20"/>
                <w:szCs w:val="20"/>
                <w:lang w:eastAsia="hr-HR"/>
              </w:rPr>
              <w:t>5.883.757,85</w:t>
            </w:r>
          </w:p>
        </w:tc>
        <w:tc>
          <w:tcPr>
            <w:tcW w:w="1020" w:type="dxa"/>
            <w:tcBorders>
              <w:top w:val="nil"/>
              <w:left w:val="nil"/>
              <w:bottom w:val="nil"/>
              <w:right w:val="nil"/>
            </w:tcBorders>
            <w:shd w:val="clear" w:color="000000" w:fill="C0E6F5"/>
            <w:noWrap/>
            <w:vAlign w:val="bottom"/>
            <w:hideMark/>
          </w:tcPr>
          <w:p w14:paraId="15C4F5B7" w14:textId="77777777" w:rsidR="00300218" w:rsidRPr="00300218" w:rsidRDefault="00300218" w:rsidP="00300218">
            <w:pPr>
              <w:spacing w:after="0" w:line="240" w:lineRule="auto"/>
              <w:jc w:val="right"/>
              <w:rPr>
                <w:rFonts w:ascii="Times New Roman" w:eastAsia="Times New Roman" w:hAnsi="Times New Roman" w:cs="Times New Roman"/>
                <w:b/>
                <w:bCs/>
                <w:sz w:val="20"/>
                <w:szCs w:val="20"/>
                <w:lang w:eastAsia="hr-HR"/>
              </w:rPr>
            </w:pPr>
            <w:r w:rsidRPr="00300218">
              <w:rPr>
                <w:rFonts w:ascii="Times New Roman" w:eastAsia="Times New Roman" w:hAnsi="Times New Roman" w:cs="Times New Roman"/>
                <w:b/>
                <w:bCs/>
                <w:sz w:val="20"/>
                <w:szCs w:val="20"/>
                <w:lang w:eastAsia="hr-HR"/>
              </w:rPr>
              <w:t>142,74%</w:t>
            </w:r>
          </w:p>
        </w:tc>
        <w:tc>
          <w:tcPr>
            <w:tcW w:w="1020" w:type="dxa"/>
            <w:tcBorders>
              <w:top w:val="nil"/>
              <w:left w:val="nil"/>
              <w:bottom w:val="nil"/>
              <w:right w:val="nil"/>
            </w:tcBorders>
            <w:shd w:val="clear" w:color="000000" w:fill="C0E6F5"/>
            <w:noWrap/>
            <w:vAlign w:val="bottom"/>
            <w:hideMark/>
          </w:tcPr>
          <w:p w14:paraId="40132288" w14:textId="77777777" w:rsidR="00300218" w:rsidRPr="00300218" w:rsidRDefault="00300218" w:rsidP="00300218">
            <w:pPr>
              <w:spacing w:after="0" w:line="240" w:lineRule="auto"/>
              <w:jc w:val="right"/>
              <w:rPr>
                <w:rFonts w:ascii="Times New Roman" w:eastAsia="Times New Roman" w:hAnsi="Times New Roman" w:cs="Times New Roman"/>
                <w:b/>
                <w:bCs/>
                <w:sz w:val="20"/>
                <w:szCs w:val="20"/>
                <w:lang w:eastAsia="hr-HR"/>
              </w:rPr>
            </w:pPr>
            <w:r w:rsidRPr="00300218">
              <w:rPr>
                <w:rFonts w:ascii="Times New Roman" w:eastAsia="Times New Roman" w:hAnsi="Times New Roman" w:cs="Times New Roman"/>
                <w:b/>
                <w:bCs/>
                <w:sz w:val="20"/>
                <w:szCs w:val="20"/>
                <w:lang w:eastAsia="hr-HR"/>
              </w:rPr>
              <w:t>46,87%</w:t>
            </w:r>
          </w:p>
        </w:tc>
      </w:tr>
      <w:tr w:rsidR="00300218" w:rsidRPr="00300218" w14:paraId="7DAD1055" w14:textId="77777777" w:rsidTr="00300218">
        <w:trPr>
          <w:trHeight w:val="255"/>
        </w:trPr>
        <w:tc>
          <w:tcPr>
            <w:tcW w:w="2552" w:type="dxa"/>
            <w:tcBorders>
              <w:top w:val="nil"/>
              <w:left w:val="nil"/>
              <w:bottom w:val="nil"/>
              <w:right w:val="nil"/>
            </w:tcBorders>
            <w:noWrap/>
            <w:vAlign w:val="bottom"/>
            <w:hideMark/>
          </w:tcPr>
          <w:p w14:paraId="2FBFFDF1" w14:textId="77777777" w:rsidR="00300218" w:rsidRPr="00300218" w:rsidRDefault="00300218" w:rsidP="00300218">
            <w:pPr>
              <w:spacing w:after="0" w:line="240" w:lineRule="auto"/>
              <w:rPr>
                <w:rFonts w:ascii="Times New Roman" w:eastAsia="Times New Roman" w:hAnsi="Times New Roman" w:cs="Times New Roman"/>
                <w:b/>
                <w:bCs/>
                <w:sz w:val="20"/>
                <w:szCs w:val="20"/>
                <w:lang w:eastAsia="hr-HR"/>
              </w:rPr>
            </w:pPr>
            <w:r w:rsidRPr="00300218">
              <w:rPr>
                <w:rFonts w:ascii="Times New Roman" w:eastAsia="Times New Roman" w:hAnsi="Times New Roman" w:cs="Times New Roman"/>
                <w:b/>
                <w:bCs/>
                <w:sz w:val="20"/>
                <w:szCs w:val="20"/>
                <w:lang w:eastAsia="hr-HR"/>
              </w:rPr>
              <w:t>31 Rashodi za zaposlene</w:t>
            </w:r>
          </w:p>
        </w:tc>
        <w:tc>
          <w:tcPr>
            <w:tcW w:w="1380" w:type="dxa"/>
            <w:tcBorders>
              <w:top w:val="nil"/>
              <w:left w:val="nil"/>
              <w:bottom w:val="nil"/>
              <w:right w:val="nil"/>
            </w:tcBorders>
            <w:noWrap/>
            <w:vAlign w:val="bottom"/>
            <w:hideMark/>
          </w:tcPr>
          <w:p w14:paraId="737DDCA4" w14:textId="77777777" w:rsidR="00300218" w:rsidRPr="00300218" w:rsidRDefault="00300218" w:rsidP="00300218">
            <w:pPr>
              <w:spacing w:after="0" w:line="240" w:lineRule="auto"/>
              <w:jc w:val="right"/>
              <w:rPr>
                <w:rFonts w:ascii="Times New Roman" w:eastAsia="Times New Roman" w:hAnsi="Times New Roman" w:cs="Times New Roman"/>
                <w:b/>
                <w:bCs/>
                <w:sz w:val="20"/>
                <w:szCs w:val="20"/>
                <w:lang w:eastAsia="hr-HR"/>
              </w:rPr>
            </w:pPr>
            <w:r w:rsidRPr="00300218">
              <w:rPr>
                <w:rFonts w:ascii="Times New Roman" w:eastAsia="Times New Roman" w:hAnsi="Times New Roman" w:cs="Times New Roman"/>
                <w:b/>
                <w:bCs/>
                <w:sz w:val="20"/>
                <w:szCs w:val="20"/>
                <w:lang w:eastAsia="hr-HR"/>
              </w:rPr>
              <w:t>1.909.953,57</w:t>
            </w:r>
          </w:p>
        </w:tc>
        <w:tc>
          <w:tcPr>
            <w:tcW w:w="1600" w:type="dxa"/>
            <w:tcBorders>
              <w:top w:val="nil"/>
              <w:left w:val="nil"/>
              <w:bottom w:val="nil"/>
              <w:right w:val="nil"/>
            </w:tcBorders>
            <w:noWrap/>
            <w:vAlign w:val="bottom"/>
            <w:hideMark/>
          </w:tcPr>
          <w:p w14:paraId="3E867477" w14:textId="77777777" w:rsidR="00300218" w:rsidRPr="00300218" w:rsidRDefault="00300218" w:rsidP="00300218">
            <w:pPr>
              <w:spacing w:after="0" w:line="240" w:lineRule="auto"/>
              <w:jc w:val="right"/>
              <w:rPr>
                <w:rFonts w:ascii="Times New Roman" w:eastAsia="Times New Roman" w:hAnsi="Times New Roman" w:cs="Times New Roman"/>
                <w:b/>
                <w:bCs/>
                <w:sz w:val="20"/>
                <w:szCs w:val="20"/>
                <w:lang w:eastAsia="hr-HR"/>
              </w:rPr>
            </w:pPr>
            <w:r w:rsidRPr="00300218">
              <w:rPr>
                <w:rFonts w:ascii="Times New Roman" w:eastAsia="Times New Roman" w:hAnsi="Times New Roman" w:cs="Times New Roman"/>
                <w:b/>
                <w:bCs/>
                <w:sz w:val="20"/>
                <w:szCs w:val="20"/>
                <w:lang w:eastAsia="hr-HR"/>
              </w:rPr>
              <w:t>5.952.072,35</w:t>
            </w:r>
          </w:p>
        </w:tc>
        <w:tc>
          <w:tcPr>
            <w:tcW w:w="1380" w:type="dxa"/>
            <w:tcBorders>
              <w:top w:val="nil"/>
              <w:left w:val="nil"/>
              <w:bottom w:val="nil"/>
              <w:right w:val="nil"/>
            </w:tcBorders>
            <w:noWrap/>
            <w:vAlign w:val="bottom"/>
            <w:hideMark/>
          </w:tcPr>
          <w:p w14:paraId="472EE0DB" w14:textId="77777777" w:rsidR="00300218" w:rsidRPr="00300218" w:rsidRDefault="00300218" w:rsidP="00300218">
            <w:pPr>
              <w:spacing w:after="0" w:line="240" w:lineRule="auto"/>
              <w:jc w:val="right"/>
              <w:rPr>
                <w:rFonts w:ascii="Times New Roman" w:eastAsia="Times New Roman" w:hAnsi="Times New Roman" w:cs="Times New Roman"/>
                <w:b/>
                <w:bCs/>
                <w:sz w:val="20"/>
                <w:szCs w:val="20"/>
                <w:lang w:eastAsia="hr-HR"/>
              </w:rPr>
            </w:pPr>
            <w:r w:rsidRPr="00300218">
              <w:rPr>
                <w:rFonts w:ascii="Times New Roman" w:eastAsia="Times New Roman" w:hAnsi="Times New Roman" w:cs="Times New Roman"/>
                <w:b/>
                <w:bCs/>
                <w:sz w:val="20"/>
                <w:szCs w:val="20"/>
                <w:lang w:eastAsia="hr-HR"/>
              </w:rPr>
              <w:t>2.946.735,22</w:t>
            </w:r>
          </w:p>
        </w:tc>
        <w:tc>
          <w:tcPr>
            <w:tcW w:w="1020" w:type="dxa"/>
            <w:tcBorders>
              <w:top w:val="nil"/>
              <w:left w:val="nil"/>
              <w:bottom w:val="nil"/>
              <w:right w:val="nil"/>
            </w:tcBorders>
            <w:noWrap/>
            <w:vAlign w:val="bottom"/>
            <w:hideMark/>
          </w:tcPr>
          <w:p w14:paraId="6C75136A" w14:textId="77777777" w:rsidR="00300218" w:rsidRPr="00300218" w:rsidRDefault="00300218" w:rsidP="00300218">
            <w:pPr>
              <w:spacing w:after="0" w:line="240" w:lineRule="auto"/>
              <w:jc w:val="right"/>
              <w:rPr>
                <w:rFonts w:ascii="Times New Roman" w:eastAsia="Times New Roman" w:hAnsi="Times New Roman" w:cs="Times New Roman"/>
                <w:b/>
                <w:bCs/>
                <w:sz w:val="20"/>
                <w:szCs w:val="20"/>
                <w:lang w:eastAsia="hr-HR"/>
              </w:rPr>
            </w:pPr>
            <w:r w:rsidRPr="00300218">
              <w:rPr>
                <w:rFonts w:ascii="Times New Roman" w:eastAsia="Times New Roman" w:hAnsi="Times New Roman" w:cs="Times New Roman"/>
                <w:b/>
                <w:bCs/>
                <w:sz w:val="20"/>
                <w:szCs w:val="20"/>
                <w:lang w:eastAsia="hr-HR"/>
              </w:rPr>
              <w:t>154,28%</w:t>
            </w:r>
          </w:p>
        </w:tc>
        <w:tc>
          <w:tcPr>
            <w:tcW w:w="1020" w:type="dxa"/>
            <w:tcBorders>
              <w:top w:val="nil"/>
              <w:left w:val="nil"/>
              <w:bottom w:val="nil"/>
              <w:right w:val="nil"/>
            </w:tcBorders>
            <w:noWrap/>
            <w:vAlign w:val="bottom"/>
            <w:hideMark/>
          </w:tcPr>
          <w:p w14:paraId="6276ABE3" w14:textId="77777777" w:rsidR="00300218" w:rsidRPr="00300218" w:rsidRDefault="00300218" w:rsidP="00300218">
            <w:pPr>
              <w:spacing w:after="0" w:line="240" w:lineRule="auto"/>
              <w:jc w:val="right"/>
              <w:rPr>
                <w:rFonts w:ascii="Times New Roman" w:eastAsia="Times New Roman" w:hAnsi="Times New Roman" w:cs="Times New Roman"/>
                <w:b/>
                <w:bCs/>
                <w:sz w:val="20"/>
                <w:szCs w:val="20"/>
                <w:lang w:eastAsia="hr-HR"/>
              </w:rPr>
            </w:pPr>
            <w:r w:rsidRPr="00300218">
              <w:rPr>
                <w:rFonts w:ascii="Times New Roman" w:eastAsia="Times New Roman" w:hAnsi="Times New Roman" w:cs="Times New Roman"/>
                <w:b/>
                <w:bCs/>
                <w:sz w:val="20"/>
                <w:szCs w:val="20"/>
                <w:lang w:eastAsia="hr-HR"/>
              </w:rPr>
              <w:t>49,51%</w:t>
            </w:r>
          </w:p>
        </w:tc>
      </w:tr>
      <w:tr w:rsidR="00300218" w:rsidRPr="00300218" w14:paraId="307A70A5" w14:textId="77777777" w:rsidTr="00300218">
        <w:trPr>
          <w:trHeight w:val="255"/>
        </w:trPr>
        <w:tc>
          <w:tcPr>
            <w:tcW w:w="2552" w:type="dxa"/>
            <w:tcBorders>
              <w:top w:val="nil"/>
              <w:left w:val="nil"/>
              <w:bottom w:val="nil"/>
              <w:right w:val="nil"/>
            </w:tcBorders>
            <w:noWrap/>
            <w:vAlign w:val="bottom"/>
            <w:hideMark/>
          </w:tcPr>
          <w:p w14:paraId="73588A28" w14:textId="77777777" w:rsidR="00300218" w:rsidRPr="00300218" w:rsidRDefault="00300218" w:rsidP="00300218">
            <w:pPr>
              <w:spacing w:after="0" w:line="240" w:lineRule="auto"/>
              <w:rPr>
                <w:rFonts w:ascii="Times New Roman" w:eastAsia="Times New Roman" w:hAnsi="Times New Roman" w:cs="Times New Roman"/>
                <w:b/>
                <w:bCs/>
                <w:sz w:val="20"/>
                <w:szCs w:val="20"/>
                <w:lang w:eastAsia="hr-HR"/>
              </w:rPr>
            </w:pPr>
            <w:r w:rsidRPr="00300218">
              <w:rPr>
                <w:rFonts w:ascii="Times New Roman" w:eastAsia="Times New Roman" w:hAnsi="Times New Roman" w:cs="Times New Roman"/>
                <w:b/>
                <w:bCs/>
                <w:sz w:val="20"/>
                <w:szCs w:val="20"/>
                <w:lang w:eastAsia="hr-HR"/>
              </w:rPr>
              <w:t>32 Materijalni rashodi</w:t>
            </w:r>
          </w:p>
        </w:tc>
        <w:tc>
          <w:tcPr>
            <w:tcW w:w="1380" w:type="dxa"/>
            <w:tcBorders>
              <w:top w:val="nil"/>
              <w:left w:val="nil"/>
              <w:bottom w:val="nil"/>
              <w:right w:val="nil"/>
            </w:tcBorders>
            <w:noWrap/>
            <w:vAlign w:val="bottom"/>
            <w:hideMark/>
          </w:tcPr>
          <w:p w14:paraId="26B91559" w14:textId="77777777" w:rsidR="00300218" w:rsidRPr="00300218" w:rsidRDefault="00300218" w:rsidP="00300218">
            <w:pPr>
              <w:spacing w:after="0" w:line="240" w:lineRule="auto"/>
              <w:jc w:val="right"/>
              <w:rPr>
                <w:rFonts w:ascii="Times New Roman" w:eastAsia="Times New Roman" w:hAnsi="Times New Roman" w:cs="Times New Roman"/>
                <w:b/>
                <w:bCs/>
                <w:sz w:val="20"/>
                <w:szCs w:val="20"/>
                <w:lang w:eastAsia="hr-HR"/>
              </w:rPr>
            </w:pPr>
            <w:r w:rsidRPr="00300218">
              <w:rPr>
                <w:rFonts w:ascii="Times New Roman" w:eastAsia="Times New Roman" w:hAnsi="Times New Roman" w:cs="Times New Roman"/>
                <w:b/>
                <w:bCs/>
                <w:sz w:val="20"/>
                <w:szCs w:val="20"/>
                <w:lang w:eastAsia="hr-HR"/>
              </w:rPr>
              <w:t>967.043,55</w:t>
            </w:r>
          </w:p>
        </w:tc>
        <w:tc>
          <w:tcPr>
            <w:tcW w:w="1600" w:type="dxa"/>
            <w:tcBorders>
              <w:top w:val="nil"/>
              <w:left w:val="nil"/>
              <w:bottom w:val="nil"/>
              <w:right w:val="nil"/>
            </w:tcBorders>
            <w:noWrap/>
            <w:vAlign w:val="bottom"/>
            <w:hideMark/>
          </w:tcPr>
          <w:p w14:paraId="2574B1B4" w14:textId="77777777" w:rsidR="00300218" w:rsidRPr="00300218" w:rsidRDefault="00300218" w:rsidP="00300218">
            <w:pPr>
              <w:spacing w:after="0" w:line="240" w:lineRule="auto"/>
              <w:jc w:val="right"/>
              <w:rPr>
                <w:rFonts w:ascii="Times New Roman" w:eastAsia="Times New Roman" w:hAnsi="Times New Roman" w:cs="Times New Roman"/>
                <w:b/>
                <w:bCs/>
                <w:sz w:val="20"/>
                <w:szCs w:val="20"/>
                <w:lang w:eastAsia="hr-HR"/>
              </w:rPr>
            </w:pPr>
            <w:r w:rsidRPr="00300218">
              <w:rPr>
                <w:rFonts w:ascii="Times New Roman" w:eastAsia="Times New Roman" w:hAnsi="Times New Roman" w:cs="Times New Roman"/>
                <w:b/>
                <w:bCs/>
                <w:sz w:val="20"/>
                <w:szCs w:val="20"/>
                <w:lang w:eastAsia="hr-HR"/>
              </w:rPr>
              <w:t>3.178.371,16</w:t>
            </w:r>
          </w:p>
        </w:tc>
        <w:tc>
          <w:tcPr>
            <w:tcW w:w="1380" w:type="dxa"/>
            <w:tcBorders>
              <w:top w:val="nil"/>
              <w:left w:val="nil"/>
              <w:bottom w:val="nil"/>
              <w:right w:val="nil"/>
            </w:tcBorders>
            <w:noWrap/>
            <w:vAlign w:val="bottom"/>
            <w:hideMark/>
          </w:tcPr>
          <w:p w14:paraId="08D20CFA" w14:textId="77777777" w:rsidR="00300218" w:rsidRPr="00300218" w:rsidRDefault="00300218" w:rsidP="00300218">
            <w:pPr>
              <w:spacing w:after="0" w:line="240" w:lineRule="auto"/>
              <w:jc w:val="right"/>
              <w:rPr>
                <w:rFonts w:ascii="Times New Roman" w:eastAsia="Times New Roman" w:hAnsi="Times New Roman" w:cs="Times New Roman"/>
                <w:b/>
                <w:bCs/>
                <w:sz w:val="20"/>
                <w:szCs w:val="20"/>
                <w:lang w:eastAsia="hr-HR"/>
              </w:rPr>
            </w:pPr>
            <w:r w:rsidRPr="00300218">
              <w:rPr>
                <w:rFonts w:ascii="Times New Roman" w:eastAsia="Times New Roman" w:hAnsi="Times New Roman" w:cs="Times New Roman"/>
                <w:b/>
                <w:bCs/>
                <w:sz w:val="20"/>
                <w:szCs w:val="20"/>
                <w:lang w:eastAsia="hr-HR"/>
              </w:rPr>
              <w:t>1.170.443,83</w:t>
            </w:r>
          </w:p>
        </w:tc>
        <w:tc>
          <w:tcPr>
            <w:tcW w:w="1020" w:type="dxa"/>
            <w:tcBorders>
              <w:top w:val="nil"/>
              <w:left w:val="nil"/>
              <w:bottom w:val="nil"/>
              <w:right w:val="nil"/>
            </w:tcBorders>
            <w:noWrap/>
            <w:vAlign w:val="bottom"/>
            <w:hideMark/>
          </w:tcPr>
          <w:p w14:paraId="7D488A57" w14:textId="77777777" w:rsidR="00300218" w:rsidRPr="00300218" w:rsidRDefault="00300218" w:rsidP="00300218">
            <w:pPr>
              <w:spacing w:after="0" w:line="240" w:lineRule="auto"/>
              <w:jc w:val="right"/>
              <w:rPr>
                <w:rFonts w:ascii="Times New Roman" w:eastAsia="Times New Roman" w:hAnsi="Times New Roman" w:cs="Times New Roman"/>
                <w:b/>
                <w:bCs/>
                <w:sz w:val="20"/>
                <w:szCs w:val="20"/>
                <w:lang w:eastAsia="hr-HR"/>
              </w:rPr>
            </w:pPr>
            <w:r w:rsidRPr="00300218">
              <w:rPr>
                <w:rFonts w:ascii="Times New Roman" w:eastAsia="Times New Roman" w:hAnsi="Times New Roman" w:cs="Times New Roman"/>
                <w:b/>
                <w:bCs/>
                <w:sz w:val="20"/>
                <w:szCs w:val="20"/>
                <w:lang w:eastAsia="hr-HR"/>
              </w:rPr>
              <w:t>121,03%</w:t>
            </w:r>
          </w:p>
        </w:tc>
        <w:tc>
          <w:tcPr>
            <w:tcW w:w="1020" w:type="dxa"/>
            <w:tcBorders>
              <w:top w:val="nil"/>
              <w:left w:val="nil"/>
              <w:bottom w:val="nil"/>
              <w:right w:val="nil"/>
            </w:tcBorders>
            <w:noWrap/>
            <w:vAlign w:val="bottom"/>
            <w:hideMark/>
          </w:tcPr>
          <w:p w14:paraId="62F01C4C" w14:textId="77777777" w:rsidR="00300218" w:rsidRPr="00300218" w:rsidRDefault="00300218" w:rsidP="00300218">
            <w:pPr>
              <w:spacing w:after="0" w:line="240" w:lineRule="auto"/>
              <w:jc w:val="right"/>
              <w:rPr>
                <w:rFonts w:ascii="Times New Roman" w:eastAsia="Times New Roman" w:hAnsi="Times New Roman" w:cs="Times New Roman"/>
                <w:b/>
                <w:bCs/>
                <w:sz w:val="20"/>
                <w:szCs w:val="20"/>
                <w:lang w:eastAsia="hr-HR"/>
              </w:rPr>
            </w:pPr>
            <w:r w:rsidRPr="00300218">
              <w:rPr>
                <w:rFonts w:ascii="Times New Roman" w:eastAsia="Times New Roman" w:hAnsi="Times New Roman" w:cs="Times New Roman"/>
                <w:b/>
                <w:bCs/>
                <w:sz w:val="20"/>
                <w:szCs w:val="20"/>
                <w:lang w:eastAsia="hr-HR"/>
              </w:rPr>
              <w:t>36,83%</w:t>
            </w:r>
          </w:p>
        </w:tc>
      </w:tr>
      <w:tr w:rsidR="00300218" w:rsidRPr="00300218" w14:paraId="532C9359" w14:textId="77777777" w:rsidTr="00300218">
        <w:trPr>
          <w:trHeight w:val="255"/>
        </w:trPr>
        <w:tc>
          <w:tcPr>
            <w:tcW w:w="2552" w:type="dxa"/>
            <w:tcBorders>
              <w:top w:val="nil"/>
              <w:left w:val="nil"/>
              <w:bottom w:val="nil"/>
              <w:right w:val="nil"/>
            </w:tcBorders>
            <w:noWrap/>
            <w:vAlign w:val="bottom"/>
            <w:hideMark/>
          </w:tcPr>
          <w:p w14:paraId="64402608" w14:textId="77777777" w:rsidR="00300218" w:rsidRPr="00300218" w:rsidRDefault="00300218" w:rsidP="00300218">
            <w:pPr>
              <w:spacing w:after="0" w:line="240" w:lineRule="auto"/>
              <w:rPr>
                <w:rFonts w:ascii="Times New Roman" w:eastAsia="Times New Roman" w:hAnsi="Times New Roman" w:cs="Times New Roman"/>
                <w:b/>
                <w:bCs/>
                <w:sz w:val="20"/>
                <w:szCs w:val="20"/>
                <w:lang w:eastAsia="hr-HR"/>
              </w:rPr>
            </w:pPr>
            <w:r w:rsidRPr="00300218">
              <w:rPr>
                <w:rFonts w:ascii="Times New Roman" w:eastAsia="Times New Roman" w:hAnsi="Times New Roman" w:cs="Times New Roman"/>
                <w:b/>
                <w:bCs/>
                <w:sz w:val="20"/>
                <w:szCs w:val="20"/>
                <w:lang w:eastAsia="hr-HR"/>
              </w:rPr>
              <w:t>34 Financijski rashodi</w:t>
            </w:r>
          </w:p>
        </w:tc>
        <w:tc>
          <w:tcPr>
            <w:tcW w:w="1380" w:type="dxa"/>
            <w:tcBorders>
              <w:top w:val="nil"/>
              <w:left w:val="nil"/>
              <w:bottom w:val="nil"/>
              <w:right w:val="nil"/>
            </w:tcBorders>
            <w:noWrap/>
            <w:vAlign w:val="bottom"/>
            <w:hideMark/>
          </w:tcPr>
          <w:p w14:paraId="0BFFF4AD" w14:textId="77777777" w:rsidR="00300218" w:rsidRPr="00300218" w:rsidRDefault="00300218" w:rsidP="00300218">
            <w:pPr>
              <w:spacing w:after="0" w:line="240" w:lineRule="auto"/>
              <w:jc w:val="right"/>
              <w:rPr>
                <w:rFonts w:ascii="Times New Roman" w:eastAsia="Times New Roman" w:hAnsi="Times New Roman" w:cs="Times New Roman"/>
                <w:b/>
                <w:bCs/>
                <w:sz w:val="20"/>
                <w:szCs w:val="20"/>
                <w:lang w:eastAsia="hr-HR"/>
              </w:rPr>
            </w:pPr>
            <w:r w:rsidRPr="00300218">
              <w:rPr>
                <w:rFonts w:ascii="Times New Roman" w:eastAsia="Times New Roman" w:hAnsi="Times New Roman" w:cs="Times New Roman"/>
                <w:b/>
                <w:bCs/>
                <w:sz w:val="20"/>
                <w:szCs w:val="20"/>
                <w:lang w:eastAsia="hr-HR"/>
              </w:rPr>
              <w:t>12.179,55</w:t>
            </w:r>
          </w:p>
        </w:tc>
        <w:tc>
          <w:tcPr>
            <w:tcW w:w="1600" w:type="dxa"/>
            <w:tcBorders>
              <w:top w:val="nil"/>
              <w:left w:val="nil"/>
              <w:bottom w:val="nil"/>
              <w:right w:val="nil"/>
            </w:tcBorders>
            <w:noWrap/>
            <w:vAlign w:val="bottom"/>
            <w:hideMark/>
          </w:tcPr>
          <w:p w14:paraId="755A364F" w14:textId="77777777" w:rsidR="00300218" w:rsidRPr="00300218" w:rsidRDefault="00300218" w:rsidP="00300218">
            <w:pPr>
              <w:spacing w:after="0" w:line="240" w:lineRule="auto"/>
              <w:jc w:val="right"/>
              <w:rPr>
                <w:rFonts w:ascii="Times New Roman" w:eastAsia="Times New Roman" w:hAnsi="Times New Roman" w:cs="Times New Roman"/>
                <w:b/>
                <w:bCs/>
                <w:sz w:val="20"/>
                <w:szCs w:val="20"/>
                <w:lang w:eastAsia="hr-HR"/>
              </w:rPr>
            </w:pPr>
            <w:r w:rsidRPr="00300218">
              <w:rPr>
                <w:rFonts w:ascii="Times New Roman" w:eastAsia="Times New Roman" w:hAnsi="Times New Roman" w:cs="Times New Roman"/>
                <w:b/>
                <w:bCs/>
                <w:sz w:val="20"/>
                <w:szCs w:val="20"/>
                <w:lang w:eastAsia="hr-HR"/>
              </w:rPr>
              <w:t>33.446,00</w:t>
            </w:r>
          </w:p>
        </w:tc>
        <w:tc>
          <w:tcPr>
            <w:tcW w:w="1380" w:type="dxa"/>
            <w:tcBorders>
              <w:top w:val="nil"/>
              <w:left w:val="nil"/>
              <w:bottom w:val="nil"/>
              <w:right w:val="nil"/>
            </w:tcBorders>
            <w:noWrap/>
            <w:vAlign w:val="bottom"/>
            <w:hideMark/>
          </w:tcPr>
          <w:p w14:paraId="20E26E03" w14:textId="77777777" w:rsidR="00300218" w:rsidRPr="00300218" w:rsidRDefault="00300218" w:rsidP="00300218">
            <w:pPr>
              <w:spacing w:after="0" w:line="240" w:lineRule="auto"/>
              <w:jc w:val="right"/>
              <w:rPr>
                <w:rFonts w:ascii="Times New Roman" w:eastAsia="Times New Roman" w:hAnsi="Times New Roman" w:cs="Times New Roman"/>
                <w:b/>
                <w:bCs/>
                <w:sz w:val="20"/>
                <w:szCs w:val="20"/>
                <w:lang w:eastAsia="hr-HR"/>
              </w:rPr>
            </w:pPr>
            <w:r w:rsidRPr="00300218">
              <w:rPr>
                <w:rFonts w:ascii="Times New Roman" w:eastAsia="Times New Roman" w:hAnsi="Times New Roman" w:cs="Times New Roman"/>
                <w:b/>
                <w:bCs/>
                <w:sz w:val="20"/>
                <w:szCs w:val="20"/>
                <w:lang w:eastAsia="hr-HR"/>
              </w:rPr>
              <w:t>12.746,65</w:t>
            </w:r>
          </w:p>
        </w:tc>
        <w:tc>
          <w:tcPr>
            <w:tcW w:w="1020" w:type="dxa"/>
            <w:tcBorders>
              <w:top w:val="nil"/>
              <w:left w:val="nil"/>
              <w:bottom w:val="nil"/>
              <w:right w:val="nil"/>
            </w:tcBorders>
            <w:noWrap/>
            <w:vAlign w:val="bottom"/>
            <w:hideMark/>
          </w:tcPr>
          <w:p w14:paraId="29A31F90" w14:textId="77777777" w:rsidR="00300218" w:rsidRPr="00300218" w:rsidRDefault="00300218" w:rsidP="00300218">
            <w:pPr>
              <w:spacing w:after="0" w:line="240" w:lineRule="auto"/>
              <w:jc w:val="right"/>
              <w:rPr>
                <w:rFonts w:ascii="Times New Roman" w:eastAsia="Times New Roman" w:hAnsi="Times New Roman" w:cs="Times New Roman"/>
                <w:b/>
                <w:bCs/>
                <w:sz w:val="20"/>
                <w:szCs w:val="20"/>
                <w:lang w:eastAsia="hr-HR"/>
              </w:rPr>
            </w:pPr>
            <w:r w:rsidRPr="00300218">
              <w:rPr>
                <w:rFonts w:ascii="Times New Roman" w:eastAsia="Times New Roman" w:hAnsi="Times New Roman" w:cs="Times New Roman"/>
                <w:b/>
                <w:bCs/>
                <w:sz w:val="20"/>
                <w:szCs w:val="20"/>
                <w:lang w:eastAsia="hr-HR"/>
              </w:rPr>
              <w:t>104,66%</w:t>
            </w:r>
          </w:p>
        </w:tc>
        <w:tc>
          <w:tcPr>
            <w:tcW w:w="1020" w:type="dxa"/>
            <w:tcBorders>
              <w:top w:val="nil"/>
              <w:left w:val="nil"/>
              <w:bottom w:val="nil"/>
              <w:right w:val="nil"/>
            </w:tcBorders>
            <w:noWrap/>
            <w:vAlign w:val="bottom"/>
            <w:hideMark/>
          </w:tcPr>
          <w:p w14:paraId="71FEB32C" w14:textId="77777777" w:rsidR="00300218" w:rsidRPr="00300218" w:rsidRDefault="00300218" w:rsidP="00300218">
            <w:pPr>
              <w:spacing w:after="0" w:line="240" w:lineRule="auto"/>
              <w:jc w:val="right"/>
              <w:rPr>
                <w:rFonts w:ascii="Times New Roman" w:eastAsia="Times New Roman" w:hAnsi="Times New Roman" w:cs="Times New Roman"/>
                <w:b/>
                <w:bCs/>
                <w:sz w:val="20"/>
                <w:szCs w:val="20"/>
                <w:lang w:eastAsia="hr-HR"/>
              </w:rPr>
            </w:pPr>
            <w:r w:rsidRPr="00300218">
              <w:rPr>
                <w:rFonts w:ascii="Times New Roman" w:eastAsia="Times New Roman" w:hAnsi="Times New Roman" w:cs="Times New Roman"/>
                <w:b/>
                <w:bCs/>
                <w:sz w:val="20"/>
                <w:szCs w:val="20"/>
                <w:lang w:eastAsia="hr-HR"/>
              </w:rPr>
              <w:t>38,11%</w:t>
            </w:r>
          </w:p>
        </w:tc>
      </w:tr>
      <w:tr w:rsidR="00300218" w:rsidRPr="00300218" w14:paraId="612112A5" w14:textId="77777777" w:rsidTr="00300218">
        <w:trPr>
          <w:trHeight w:val="255"/>
        </w:trPr>
        <w:tc>
          <w:tcPr>
            <w:tcW w:w="2552" w:type="dxa"/>
            <w:tcBorders>
              <w:top w:val="nil"/>
              <w:left w:val="nil"/>
              <w:bottom w:val="nil"/>
              <w:right w:val="nil"/>
            </w:tcBorders>
            <w:noWrap/>
            <w:vAlign w:val="bottom"/>
            <w:hideMark/>
          </w:tcPr>
          <w:p w14:paraId="701D9A9D" w14:textId="77777777" w:rsidR="00300218" w:rsidRPr="00300218" w:rsidRDefault="00300218" w:rsidP="00300218">
            <w:pPr>
              <w:spacing w:after="0" w:line="240" w:lineRule="auto"/>
              <w:rPr>
                <w:rFonts w:ascii="Times New Roman" w:eastAsia="Times New Roman" w:hAnsi="Times New Roman" w:cs="Times New Roman"/>
                <w:b/>
                <w:bCs/>
                <w:sz w:val="20"/>
                <w:szCs w:val="20"/>
                <w:lang w:eastAsia="hr-HR"/>
              </w:rPr>
            </w:pPr>
            <w:r w:rsidRPr="00300218">
              <w:rPr>
                <w:rFonts w:ascii="Times New Roman" w:eastAsia="Times New Roman" w:hAnsi="Times New Roman" w:cs="Times New Roman"/>
                <w:b/>
                <w:bCs/>
                <w:sz w:val="20"/>
                <w:szCs w:val="20"/>
                <w:lang w:eastAsia="hr-HR"/>
              </w:rPr>
              <w:t>35 Subvencije</w:t>
            </w:r>
          </w:p>
        </w:tc>
        <w:tc>
          <w:tcPr>
            <w:tcW w:w="1380" w:type="dxa"/>
            <w:tcBorders>
              <w:top w:val="nil"/>
              <w:left w:val="nil"/>
              <w:bottom w:val="nil"/>
              <w:right w:val="nil"/>
            </w:tcBorders>
            <w:noWrap/>
            <w:vAlign w:val="bottom"/>
            <w:hideMark/>
          </w:tcPr>
          <w:p w14:paraId="3AC17EB5" w14:textId="77777777" w:rsidR="00300218" w:rsidRPr="00300218" w:rsidRDefault="00300218" w:rsidP="00300218">
            <w:pPr>
              <w:spacing w:after="0" w:line="240" w:lineRule="auto"/>
              <w:jc w:val="right"/>
              <w:rPr>
                <w:rFonts w:ascii="Times New Roman" w:eastAsia="Times New Roman" w:hAnsi="Times New Roman" w:cs="Times New Roman"/>
                <w:b/>
                <w:bCs/>
                <w:sz w:val="20"/>
                <w:szCs w:val="20"/>
                <w:lang w:eastAsia="hr-HR"/>
              </w:rPr>
            </w:pPr>
            <w:r w:rsidRPr="00300218">
              <w:rPr>
                <w:rFonts w:ascii="Times New Roman" w:eastAsia="Times New Roman" w:hAnsi="Times New Roman" w:cs="Times New Roman"/>
                <w:b/>
                <w:bCs/>
                <w:sz w:val="20"/>
                <w:szCs w:val="20"/>
                <w:lang w:eastAsia="hr-HR"/>
              </w:rPr>
              <w:t>79.561,43</w:t>
            </w:r>
          </w:p>
        </w:tc>
        <w:tc>
          <w:tcPr>
            <w:tcW w:w="1600" w:type="dxa"/>
            <w:tcBorders>
              <w:top w:val="nil"/>
              <w:left w:val="nil"/>
              <w:bottom w:val="nil"/>
              <w:right w:val="nil"/>
            </w:tcBorders>
            <w:noWrap/>
            <w:vAlign w:val="bottom"/>
            <w:hideMark/>
          </w:tcPr>
          <w:p w14:paraId="2C26C165" w14:textId="77777777" w:rsidR="00300218" w:rsidRPr="00300218" w:rsidRDefault="00300218" w:rsidP="00300218">
            <w:pPr>
              <w:spacing w:after="0" w:line="240" w:lineRule="auto"/>
              <w:jc w:val="right"/>
              <w:rPr>
                <w:rFonts w:ascii="Times New Roman" w:eastAsia="Times New Roman" w:hAnsi="Times New Roman" w:cs="Times New Roman"/>
                <w:b/>
                <w:bCs/>
                <w:sz w:val="20"/>
                <w:szCs w:val="20"/>
                <w:lang w:eastAsia="hr-HR"/>
              </w:rPr>
            </w:pPr>
            <w:r w:rsidRPr="00300218">
              <w:rPr>
                <w:rFonts w:ascii="Times New Roman" w:eastAsia="Times New Roman" w:hAnsi="Times New Roman" w:cs="Times New Roman"/>
                <w:b/>
                <w:bCs/>
                <w:sz w:val="20"/>
                <w:szCs w:val="20"/>
                <w:lang w:eastAsia="hr-HR"/>
              </w:rPr>
              <w:t>163.400,00</w:t>
            </w:r>
          </w:p>
        </w:tc>
        <w:tc>
          <w:tcPr>
            <w:tcW w:w="1380" w:type="dxa"/>
            <w:tcBorders>
              <w:top w:val="nil"/>
              <w:left w:val="nil"/>
              <w:bottom w:val="nil"/>
              <w:right w:val="nil"/>
            </w:tcBorders>
            <w:noWrap/>
            <w:vAlign w:val="bottom"/>
            <w:hideMark/>
          </w:tcPr>
          <w:p w14:paraId="65D5F8C9" w14:textId="77777777" w:rsidR="00300218" w:rsidRPr="00300218" w:rsidRDefault="00300218" w:rsidP="00300218">
            <w:pPr>
              <w:spacing w:after="0" w:line="240" w:lineRule="auto"/>
              <w:jc w:val="right"/>
              <w:rPr>
                <w:rFonts w:ascii="Times New Roman" w:eastAsia="Times New Roman" w:hAnsi="Times New Roman" w:cs="Times New Roman"/>
                <w:b/>
                <w:bCs/>
                <w:sz w:val="20"/>
                <w:szCs w:val="20"/>
                <w:lang w:eastAsia="hr-HR"/>
              </w:rPr>
            </w:pPr>
            <w:r w:rsidRPr="00300218">
              <w:rPr>
                <w:rFonts w:ascii="Times New Roman" w:eastAsia="Times New Roman" w:hAnsi="Times New Roman" w:cs="Times New Roman"/>
                <w:b/>
                <w:bCs/>
                <w:sz w:val="20"/>
                <w:szCs w:val="20"/>
                <w:lang w:eastAsia="hr-HR"/>
              </w:rPr>
              <w:t>96.845,37</w:t>
            </w:r>
          </w:p>
        </w:tc>
        <w:tc>
          <w:tcPr>
            <w:tcW w:w="1020" w:type="dxa"/>
            <w:tcBorders>
              <w:top w:val="nil"/>
              <w:left w:val="nil"/>
              <w:bottom w:val="nil"/>
              <w:right w:val="nil"/>
            </w:tcBorders>
            <w:noWrap/>
            <w:vAlign w:val="bottom"/>
            <w:hideMark/>
          </w:tcPr>
          <w:p w14:paraId="5CB62098" w14:textId="77777777" w:rsidR="00300218" w:rsidRPr="00300218" w:rsidRDefault="00300218" w:rsidP="00300218">
            <w:pPr>
              <w:spacing w:after="0" w:line="240" w:lineRule="auto"/>
              <w:jc w:val="right"/>
              <w:rPr>
                <w:rFonts w:ascii="Times New Roman" w:eastAsia="Times New Roman" w:hAnsi="Times New Roman" w:cs="Times New Roman"/>
                <w:b/>
                <w:bCs/>
                <w:sz w:val="20"/>
                <w:szCs w:val="20"/>
                <w:lang w:eastAsia="hr-HR"/>
              </w:rPr>
            </w:pPr>
            <w:r w:rsidRPr="00300218">
              <w:rPr>
                <w:rFonts w:ascii="Times New Roman" w:eastAsia="Times New Roman" w:hAnsi="Times New Roman" w:cs="Times New Roman"/>
                <w:b/>
                <w:bCs/>
                <w:sz w:val="20"/>
                <w:szCs w:val="20"/>
                <w:lang w:eastAsia="hr-HR"/>
              </w:rPr>
              <w:t>121,72%</w:t>
            </w:r>
          </w:p>
        </w:tc>
        <w:tc>
          <w:tcPr>
            <w:tcW w:w="1020" w:type="dxa"/>
            <w:tcBorders>
              <w:top w:val="nil"/>
              <w:left w:val="nil"/>
              <w:bottom w:val="nil"/>
              <w:right w:val="nil"/>
            </w:tcBorders>
            <w:noWrap/>
            <w:vAlign w:val="bottom"/>
            <w:hideMark/>
          </w:tcPr>
          <w:p w14:paraId="520D3E6F" w14:textId="77777777" w:rsidR="00300218" w:rsidRPr="00300218" w:rsidRDefault="00300218" w:rsidP="00300218">
            <w:pPr>
              <w:spacing w:after="0" w:line="240" w:lineRule="auto"/>
              <w:jc w:val="right"/>
              <w:rPr>
                <w:rFonts w:ascii="Times New Roman" w:eastAsia="Times New Roman" w:hAnsi="Times New Roman" w:cs="Times New Roman"/>
                <w:b/>
                <w:bCs/>
                <w:sz w:val="20"/>
                <w:szCs w:val="20"/>
                <w:lang w:eastAsia="hr-HR"/>
              </w:rPr>
            </w:pPr>
            <w:r w:rsidRPr="00300218">
              <w:rPr>
                <w:rFonts w:ascii="Times New Roman" w:eastAsia="Times New Roman" w:hAnsi="Times New Roman" w:cs="Times New Roman"/>
                <w:b/>
                <w:bCs/>
                <w:sz w:val="20"/>
                <w:szCs w:val="20"/>
                <w:lang w:eastAsia="hr-HR"/>
              </w:rPr>
              <w:t>59,27%</w:t>
            </w:r>
          </w:p>
        </w:tc>
      </w:tr>
      <w:tr w:rsidR="00300218" w:rsidRPr="00300218" w14:paraId="51C8EBEF" w14:textId="77777777" w:rsidTr="00300218">
        <w:trPr>
          <w:trHeight w:val="255"/>
        </w:trPr>
        <w:tc>
          <w:tcPr>
            <w:tcW w:w="2552" w:type="dxa"/>
            <w:tcBorders>
              <w:top w:val="nil"/>
              <w:left w:val="nil"/>
              <w:bottom w:val="nil"/>
              <w:right w:val="nil"/>
            </w:tcBorders>
            <w:noWrap/>
            <w:vAlign w:val="bottom"/>
            <w:hideMark/>
          </w:tcPr>
          <w:p w14:paraId="4CD53A7A" w14:textId="77777777" w:rsidR="00300218" w:rsidRPr="00300218" w:rsidRDefault="00300218" w:rsidP="00300218">
            <w:pPr>
              <w:spacing w:after="0" w:line="240" w:lineRule="auto"/>
              <w:rPr>
                <w:rFonts w:ascii="Times New Roman" w:eastAsia="Times New Roman" w:hAnsi="Times New Roman" w:cs="Times New Roman"/>
                <w:b/>
                <w:bCs/>
                <w:sz w:val="20"/>
                <w:szCs w:val="20"/>
                <w:lang w:eastAsia="hr-HR"/>
              </w:rPr>
            </w:pPr>
            <w:r w:rsidRPr="00300218">
              <w:rPr>
                <w:rFonts w:ascii="Times New Roman" w:eastAsia="Times New Roman" w:hAnsi="Times New Roman" w:cs="Times New Roman"/>
                <w:b/>
                <w:bCs/>
                <w:sz w:val="20"/>
                <w:szCs w:val="20"/>
                <w:lang w:eastAsia="hr-HR"/>
              </w:rPr>
              <w:t>36 Pomoći dane u inozemstvo i unutar općeg proračuna</w:t>
            </w:r>
          </w:p>
        </w:tc>
        <w:tc>
          <w:tcPr>
            <w:tcW w:w="1380" w:type="dxa"/>
            <w:tcBorders>
              <w:top w:val="nil"/>
              <w:left w:val="nil"/>
              <w:bottom w:val="nil"/>
              <w:right w:val="nil"/>
            </w:tcBorders>
            <w:noWrap/>
            <w:vAlign w:val="bottom"/>
            <w:hideMark/>
          </w:tcPr>
          <w:p w14:paraId="2B3141CC" w14:textId="77777777" w:rsidR="00300218" w:rsidRPr="00300218" w:rsidRDefault="00300218" w:rsidP="00300218">
            <w:pPr>
              <w:spacing w:after="0" w:line="240" w:lineRule="auto"/>
              <w:jc w:val="right"/>
              <w:rPr>
                <w:rFonts w:ascii="Times New Roman" w:eastAsia="Times New Roman" w:hAnsi="Times New Roman" w:cs="Times New Roman"/>
                <w:b/>
                <w:bCs/>
                <w:sz w:val="20"/>
                <w:szCs w:val="20"/>
                <w:lang w:eastAsia="hr-HR"/>
              </w:rPr>
            </w:pPr>
            <w:r w:rsidRPr="00300218">
              <w:rPr>
                <w:rFonts w:ascii="Times New Roman" w:eastAsia="Times New Roman" w:hAnsi="Times New Roman" w:cs="Times New Roman"/>
                <w:b/>
                <w:bCs/>
                <w:sz w:val="20"/>
                <w:szCs w:val="20"/>
                <w:lang w:eastAsia="hr-HR"/>
              </w:rPr>
              <w:t>23.630,36</w:t>
            </w:r>
          </w:p>
        </w:tc>
        <w:tc>
          <w:tcPr>
            <w:tcW w:w="1600" w:type="dxa"/>
            <w:tcBorders>
              <w:top w:val="nil"/>
              <w:left w:val="nil"/>
              <w:bottom w:val="nil"/>
              <w:right w:val="nil"/>
            </w:tcBorders>
            <w:noWrap/>
            <w:vAlign w:val="bottom"/>
            <w:hideMark/>
          </w:tcPr>
          <w:p w14:paraId="1BB60308" w14:textId="77777777" w:rsidR="00300218" w:rsidRPr="00300218" w:rsidRDefault="00300218" w:rsidP="00300218">
            <w:pPr>
              <w:spacing w:after="0" w:line="240" w:lineRule="auto"/>
              <w:jc w:val="right"/>
              <w:rPr>
                <w:rFonts w:ascii="Times New Roman" w:eastAsia="Times New Roman" w:hAnsi="Times New Roman" w:cs="Times New Roman"/>
                <w:b/>
                <w:bCs/>
                <w:sz w:val="20"/>
                <w:szCs w:val="20"/>
                <w:lang w:eastAsia="hr-HR"/>
              </w:rPr>
            </w:pPr>
            <w:r w:rsidRPr="00300218">
              <w:rPr>
                <w:rFonts w:ascii="Times New Roman" w:eastAsia="Times New Roman" w:hAnsi="Times New Roman" w:cs="Times New Roman"/>
                <w:b/>
                <w:bCs/>
                <w:sz w:val="20"/>
                <w:szCs w:val="20"/>
                <w:lang w:eastAsia="hr-HR"/>
              </w:rPr>
              <w:t>81.360,00</w:t>
            </w:r>
          </w:p>
        </w:tc>
        <w:tc>
          <w:tcPr>
            <w:tcW w:w="1380" w:type="dxa"/>
            <w:tcBorders>
              <w:top w:val="nil"/>
              <w:left w:val="nil"/>
              <w:bottom w:val="nil"/>
              <w:right w:val="nil"/>
            </w:tcBorders>
            <w:noWrap/>
            <w:vAlign w:val="bottom"/>
            <w:hideMark/>
          </w:tcPr>
          <w:p w14:paraId="309F0E2B" w14:textId="77777777" w:rsidR="00300218" w:rsidRPr="00300218" w:rsidRDefault="00300218" w:rsidP="00300218">
            <w:pPr>
              <w:spacing w:after="0" w:line="240" w:lineRule="auto"/>
              <w:jc w:val="right"/>
              <w:rPr>
                <w:rFonts w:ascii="Times New Roman" w:eastAsia="Times New Roman" w:hAnsi="Times New Roman" w:cs="Times New Roman"/>
                <w:b/>
                <w:bCs/>
                <w:sz w:val="20"/>
                <w:szCs w:val="20"/>
                <w:lang w:eastAsia="hr-HR"/>
              </w:rPr>
            </w:pPr>
            <w:r w:rsidRPr="00300218">
              <w:rPr>
                <w:rFonts w:ascii="Times New Roman" w:eastAsia="Times New Roman" w:hAnsi="Times New Roman" w:cs="Times New Roman"/>
                <w:b/>
                <w:bCs/>
                <w:sz w:val="20"/>
                <w:szCs w:val="20"/>
                <w:lang w:eastAsia="hr-HR"/>
              </w:rPr>
              <w:t>52.562,71</w:t>
            </w:r>
          </w:p>
        </w:tc>
        <w:tc>
          <w:tcPr>
            <w:tcW w:w="1020" w:type="dxa"/>
            <w:tcBorders>
              <w:top w:val="nil"/>
              <w:left w:val="nil"/>
              <w:bottom w:val="nil"/>
              <w:right w:val="nil"/>
            </w:tcBorders>
            <w:noWrap/>
            <w:vAlign w:val="bottom"/>
            <w:hideMark/>
          </w:tcPr>
          <w:p w14:paraId="60EF4D4D" w14:textId="77777777" w:rsidR="00300218" w:rsidRPr="00300218" w:rsidRDefault="00300218" w:rsidP="00300218">
            <w:pPr>
              <w:spacing w:after="0" w:line="240" w:lineRule="auto"/>
              <w:jc w:val="right"/>
              <w:rPr>
                <w:rFonts w:ascii="Times New Roman" w:eastAsia="Times New Roman" w:hAnsi="Times New Roman" w:cs="Times New Roman"/>
                <w:b/>
                <w:bCs/>
                <w:sz w:val="20"/>
                <w:szCs w:val="20"/>
                <w:lang w:eastAsia="hr-HR"/>
              </w:rPr>
            </w:pPr>
            <w:r w:rsidRPr="00300218">
              <w:rPr>
                <w:rFonts w:ascii="Times New Roman" w:eastAsia="Times New Roman" w:hAnsi="Times New Roman" w:cs="Times New Roman"/>
                <w:b/>
                <w:bCs/>
                <w:sz w:val="20"/>
                <w:szCs w:val="20"/>
                <w:lang w:eastAsia="hr-HR"/>
              </w:rPr>
              <w:t>222,44%</w:t>
            </w:r>
          </w:p>
        </w:tc>
        <w:tc>
          <w:tcPr>
            <w:tcW w:w="1020" w:type="dxa"/>
            <w:tcBorders>
              <w:top w:val="nil"/>
              <w:left w:val="nil"/>
              <w:bottom w:val="nil"/>
              <w:right w:val="nil"/>
            </w:tcBorders>
            <w:noWrap/>
            <w:vAlign w:val="bottom"/>
            <w:hideMark/>
          </w:tcPr>
          <w:p w14:paraId="57758054" w14:textId="77777777" w:rsidR="00300218" w:rsidRPr="00300218" w:rsidRDefault="00300218" w:rsidP="00300218">
            <w:pPr>
              <w:spacing w:after="0" w:line="240" w:lineRule="auto"/>
              <w:jc w:val="right"/>
              <w:rPr>
                <w:rFonts w:ascii="Times New Roman" w:eastAsia="Times New Roman" w:hAnsi="Times New Roman" w:cs="Times New Roman"/>
                <w:b/>
                <w:bCs/>
                <w:sz w:val="20"/>
                <w:szCs w:val="20"/>
                <w:lang w:eastAsia="hr-HR"/>
              </w:rPr>
            </w:pPr>
            <w:r w:rsidRPr="00300218">
              <w:rPr>
                <w:rFonts w:ascii="Times New Roman" w:eastAsia="Times New Roman" w:hAnsi="Times New Roman" w:cs="Times New Roman"/>
                <w:b/>
                <w:bCs/>
                <w:sz w:val="20"/>
                <w:szCs w:val="20"/>
                <w:lang w:eastAsia="hr-HR"/>
              </w:rPr>
              <w:t>64,61%</w:t>
            </w:r>
          </w:p>
        </w:tc>
      </w:tr>
      <w:tr w:rsidR="00300218" w:rsidRPr="00300218" w14:paraId="057DFF5B" w14:textId="77777777" w:rsidTr="00300218">
        <w:trPr>
          <w:trHeight w:val="255"/>
        </w:trPr>
        <w:tc>
          <w:tcPr>
            <w:tcW w:w="2552" w:type="dxa"/>
            <w:tcBorders>
              <w:top w:val="nil"/>
              <w:left w:val="nil"/>
              <w:bottom w:val="nil"/>
              <w:right w:val="nil"/>
            </w:tcBorders>
            <w:noWrap/>
            <w:vAlign w:val="bottom"/>
            <w:hideMark/>
          </w:tcPr>
          <w:p w14:paraId="24100C5D" w14:textId="77777777" w:rsidR="00300218" w:rsidRPr="00300218" w:rsidRDefault="00300218" w:rsidP="00300218">
            <w:pPr>
              <w:spacing w:after="0" w:line="240" w:lineRule="auto"/>
              <w:rPr>
                <w:rFonts w:ascii="Times New Roman" w:eastAsia="Times New Roman" w:hAnsi="Times New Roman" w:cs="Times New Roman"/>
                <w:b/>
                <w:bCs/>
                <w:sz w:val="20"/>
                <w:szCs w:val="20"/>
                <w:lang w:eastAsia="hr-HR"/>
              </w:rPr>
            </w:pPr>
            <w:r w:rsidRPr="00300218">
              <w:rPr>
                <w:rFonts w:ascii="Times New Roman" w:eastAsia="Times New Roman" w:hAnsi="Times New Roman" w:cs="Times New Roman"/>
                <w:b/>
                <w:bCs/>
                <w:sz w:val="20"/>
                <w:szCs w:val="20"/>
                <w:lang w:eastAsia="hr-HR"/>
              </w:rPr>
              <w:t>37 Naknade građanima i kućanstvima na temelju osiguranja i druge naknade</w:t>
            </w:r>
          </w:p>
        </w:tc>
        <w:tc>
          <w:tcPr>
            <w:tcW w:w="1380" w:type="dxa"/>
            <w:tcBorders>
              <w:top w:val="nil"/>
              <w:left w:val="nil"/>
              <w:bottom w:val="nil"/>
              <w:right w:val="nil"/>
            </w:tcBorders>
            <w:noWrap/>
            <w:vAlign w:val="bottom"/>
            <w:hideMark/>
          </w:tcPr>
          <w:p w14:paraId="16B70BC7" w14:textId="77777777" w:rsidR="00300218" w:rsidRPr="00300218" w:rsidRDefault="00300218" w:rsidP="00300218">
            <w:pPr>
              <w:spacing w:after="0" w:line="240" w:lineRule="auto"/>
              <w:jc w:val="right"/>
              <w:rPr>
                <w:rFonts w:ascii="Times New Roman" w:eastAsia="Times New Roman" w:hAnsi="Times New Roman" w:cs="Times New Roman"/>
                <w:b/>
                <w:bCs/>
                <w:sz w:val="20"/>
                <w:szCs w:val="20"/>
                <w:lang w:eastAsia="hr-HR"/>
              </w:rPr>
            </w:pPr>
            <w:r w:rsidRPr="00300218">
              <w:rPr>
                <w:rFonts w:ascii="Times New Roman" w:eastAsia="Times New Roman" w:hAnsi="Times New Roman" w:cs="Times New Roman"/>
                <w:b/>
                <w:bCs/>
                <w:sz w:val="20"/>
                <w:szCs w:val="20"/>
                <w:lang w:eastAsia="hr-HR"/>
              </w:rPr>
              <w:t>228.041,36</w:t>
            </w:r>
          </w:p>
        </w:tc>
        <w:tc>
          <w:tcPr>
            <w:tcW w:w="1600" w:type="dxa"/>
            <w:tcBorders>
              <w:top w:val="nil"/>
              <w:left w:val="nil"/>
              <w:bottom w:val="nil"/>
              <w:right w:val="nil"/>
            </w:tcBorders>
            <w:noWrap/>
            <w:vAlign w:val="bottom"/>
            <w:hideMark/>
          </w:tcPr>
          <w:p w14:paraId="074B896B" w14:textId="77777777" w:rsidR="00300218" w:rsidRPr="00300218" w:rsidRDefault="00300218" w:rsidP="00300218">
            <w:pPr>
              <w:spacing w:after="0" w:line="240" w:lineRule="auto"/>
              <w:jc w:val="right"/>
              <w:rPr>
                <w:rFonts w:ascii="Times New Roman" w:eastAsia="Times New Roman" w:hAnsi="Times New Roman" w:cs="Times New Roman"/>
                <w:b/>
                <w:bCs/>
                <w:sz w:val="20"/>
                <w:szCs w:val="20"/>
                <w:lang w:eastAsia="hr-HR"/>
              </w:rPr>
            </w:pPr>
            <w:r w:rsidRPr="00300218">
              <w:rPr>
                <w:rFonts w:ascii="Times New Roman" w:eastAsia="Times New Roman" w:hAnsi="Times New Roman" w:cs="Times New Roman"/>
                <w:b/>
                <w:bCs/>
                <w:sz w:val="20"/>
                <w:szCs w:val="20"/>
                <w:lang w:eastAsia="hr-HR"/>
              </w:rPr>
              <w:t>740.436,00</w:t>
            </w:r>
          </w:p>
        </w:tc>
        <w:tc>
          <w:tcPr>
            <w:tcW w:w="1380" w:type="dxa"/>
            <w:tcBorders>
              <w:top w:val="nil"/>
              <w:left w:val="nil"/>
              <w:bottom w:val="nil"/>
              <w:right w:val="nil"/>
            </w:tcBorders>
            <w:noWrap/>
            <w:vAlign w:val="bottom"/>
            <w:hideMark/>
          </w:tcPr>
          <w:p w14:paraId="77E38338" w14:textId="77777777" w:rsidR="00300218" w:rsidRPr="00300218" w:rsidRDefault="00300218" w:rsidP="00300218">
            <w:pPr>
              <w:spacing w:after="0" w:line="240" w:lineRule="auto"/>
              <w:jc w:val="right"/>
              <w:rPr>
                <w:rFonts w:ascii="Times New Roman" w:eastAsia="Times New Roman" w:hAnsi="Times New Roman" w:cs="Times New Roman"/>
                <w:b/>
                <w:bCs/>
                <w:sz w:val="20"/>
                <w:szCs w:val="20"/>
                <w:lang w:eastAsia="hr-HR"/>
              </w:rPr>
            </w:pPr>
            <w:r w:rsidRPr="00300218">
              <w:rPr>
                <w:rFonts w:ascii="Times New Roman" w:eastAsia="Times New Roman" w:hAnsi="Times New Roman" w:cs="Times New Roman"/>
                <w:b/>
                <w:bCs/>
                <w:sz w:val="20"/>
                <w:szCs w:val="20"/>
                <w:lang w:eastAsia="hr-HR"/>
              </w:rPr>
              <w:t>268.803,78</w:t>
            </w:r>
          </w:p>
        </w:tc>
        <w:tc>
          <w:tcPr>
            <w:tcW w:w="1020" w:type="dxa"/>
            <w:tcBorders>
              <w:top w:val="nil"/>
              <w:left w:val="nil"/>
              <w:bottom w:val="nil"/>
              <w:right w:val="nil"/>
            </w:tcBorders>
            <w:noWrap/>
            <w:vAlign w:val="bottom"/>
            <w:hideMark/>
          </w:tcPr>
          <w:p w14:paraId="6E2DE1C5" w14:textId="77777777" w:rsidR="00300218" w:rsidRPr="00300218" w:rsidRDefault="00300218" w:rsidP="00300218">
            <w:pPr>
              <w:spacing w:after="0" w:line="240" w:lineRule="auto"/>
              <w:jc w:val="right"/>
              <w:rPr>
                <w:rFonts w:ascii="Times New Roman" w:eastAsia="Times New Roman" w:hAnsi="Times New Roman" w:cs="Times New Roman"/>
                <w:b/>
                <w:bCs/>
                <w:sz w:val="20"/>
                <w:szCs w:val="20"/>
                <w:lang w:eastAsia="hr-HR"/>
              </w:rPr>
            </w:pPr>
            <w:r w:rsidRPr="00300218">
              <w:rPr>
                <w:rFonts w:ascii="Times New Roman" w:eastAsia="Times New Roman" w:hAnsi="Times New Roman" w:cs="Times New Roman"/>
                <w:b/>
                <w:bCs/>
                <w:sz w:val="20"/>
                <w:szCs w:val="20"/>
                <w:lang w:eastAsia="hr-HR"/>
              </w:rPr>
              <w:t>117,88%</w:t>
            </w:r>
          </w:p>
        </w:tc>
        <w:tc>
          <w:tcPr>
            <w:tcW w:w="1020" w:type="dxa"/>
            <w:tcBorders>
              <w:top w:val="nil"/>
              <w:left w:val="nil"/>
              <w:bottom w:val="nil"/>
              <w:right w:val="nil"/>
            </w:tcBorders>
            <w:noWrap/>
            <w:vAlign w:val="bottom"/>
            <w:hideMark/>
          </w:tcPr>
          <w:p w14:paraId="713B2817" w14:textId="77777777" w:rsidR="00300218" w:rsidRPr="00300218" w:rsidRDefault="00300218" w:rsidP="00300218">
            <w:pPr>
              <w:spacing w:after="0" w:line="240" w:lineRule="auto"/>
              <w:jc w:val="right"/>
              <w:rPr>
                <w:rFonts w:ascii="Times New Roman" w:eastAsia="Times New Roman" w:hAnsi="Times New Roman" w:cs="Times New Roman"/>
                <w:b/>
                <w:bCs/>
                <w:sz w:val="20"/>
                <w:szCs w:val="20"/>
                <w:lang w:eastAsia="hr-HR"/>
              </w:rPr>
            </w:pPr>
            <w:r w:rsidRPr="00300218">
              <w:rPr>
                <w:rFonts w:ascii="Times New Roman" w:eastAsia="Times New Roman" w:hAnsi="Times New Roman" w:cs="Times New Roman"/>
                <w:b/>
                <w:bCs/>
                <w:sz w:val="20"/>
                <w:szCs w:val="20"/>
                <w:lang w:eastAsia="hr-HR"/>
              </w:rPr>
              <w:t>36,30%</w:t>
            </w:r>
          </w:p>
        </w:tc>
      </w:tr>
      <w:tr w:rsidR="00300218" w:rsidRPr="00300218" w14:paraId="1E642793" w14:textId="77777777" w:rsidTr="00300218">
        <w:trPr>
          <w:trHeight w:val="255"/>
        </w:trPr>
        <w:tc>
          <w:tcPr>
            <w:tcW w:w="2552" w:type="dxa"/>
            <w:tcBorders>
              <w:top w:val="nil"/>
              <w:left w:val="nil"/>
              <w:bottom w:val="nil"/>
              <w:right w:val="nil"/>
            </w:tcBorders>
            <w:noWrap/>
            <w:vAlign w:val="bottom"/>
            <w:hideMark/>
          </w:tcPr>
          <w:p w14:paraId="4DBA096B" w14:textId="77777777" w:rsidR="00300218" w:rsidRPr="00300218" w:rsidRDefault="00300218" w:rsidP="00300218">
            <w:pPr>
              <w:spacing w:after="0" w:line="240" w:lineRule="auto"/>
              <w:rPr>
                <w:rFonts w:ascii="Times New Roman" w:eastAsia="Times New Roman" w:hAnsi="Times New Roman" w:cs="Times New Roman"/>
                <w:b/>
                <w:bCs/>
                <w:sz w:val="20"/>
                <w:szCs w:val="20"/>
                <w:lang w:eastAsia="hr-HR"/>
              </w:rPr>
            </w:pPr>
            <w:r w:rsidRPr="00300218">
              <w:rPr>
                <w:rFonts w:ascii="Times New Roman" w:eastAsia="Times New Roman" w:hAnsi="Times New Roman" w:cs="Times New Roman"/>
                <w:b/>
                <w:bCs/>
                <w:sz w:val="20"/>
                <w:szCs w:val="20"/>
                <w:lang w:eastAsia="hr-HR"/>
              </w:rPr>
              <w:t>38 Rashodi za donacije, kazne, naknade šteta i kapitalne pomoći</w:t>
            </w:r>
          </w:p>
        </w:tc>
        <w:tc>
          <w:tcPr>
            <w:tcW w:w="1380" w:type="dxa"/>
            <w:tcBorders>
              <w:top w:val="nil"/>
              <w:left w:val="nil"/>
              <w:bottom w:val="nil"/>
              <w:right w:val="nil"/>
            </w:tcBorders>
            <w:noWrap/>
            <w:vAlign w:val="bottom"/>
            <w:hideMark/>
          </w:tcPr>
          <w:p w14:paraId="75083305" w14:textId="77777777" w:rsidR="00300218" w:rsidRPr="00300218" w:rsidRDefault="00300218" w:rsidP="00300218">
            <w:pPr>
              <w:spacing w:after="0" w:line="240" w:lineRule="auto"/>
              <w:jc w:val="right"/>
              <w:rPr>
                <w:rFonts w:ascii="Times New Roman" w:eastAsia="Times New Roman" w:hAnsi="Times New Roman" w:cs="Times New Roman"/>
                <w:b/>
                <w:bCs/>
                <w:sz w:val="20"/>
                <w:szCs w:val="20"/>
                <w:lang w:eastAsia="hr-HR"/>
              </w:rPr>
            </w:pPr>
            <w:r w:rsidRPr="00300218">
              <w:rPr>
                <w:rFonts w:ascii="Times New Roman" w:eastAsia="Times New Roman" w:hAnsi="Times New Roman" w:cs="Times New Roman"/>
                <w:b/>
                <w:bCs/>
                <w:sz w:val="20"/>
                <w:szCs w:val="20"/>
                <w:lang w:eastAsia="hr-HR"/>
              </w:rPr>
              <w:t>901.533,89</w:t>
            </w:r>
          </w:p>
        </w:tc>
        <w:tc>
          <w:tcPr>
            <w:tcW w:w="1600" w:type="dxa"/>
            <w:tcBorders>
              <w:top w:val="nil"/>
              <w:left w:val="nil"/>
              <w:bottom w:val="nil"/>
              <w:right w:val="nil"/>
            </w:tcBorders>
            <w:noWrap/>
            <w:vAlign w:val="bottom"/>
            <w:hideMark/>
          </w:tcPr>
          <w:p w14:paraId="569A4F43" w14:textId="77777777" w:rsidR="00300218" w:rsidRPr="00300218" w:rsidRDefault="00300218" w:rsidP="00300218">
            <w:pPr>
              <w:spacing w:after="0" w:line="240" w:lineRule="auto"/>
              <w:jc w:val="right"/>
              <w:rPr>
                <w:rFonts w:ascii="Times New Roman" w:eastAsia="Times New Roman" w:hAnsi="Times New Roman" w:cs="Times New Roman"/>
                <w:b/>
                <w:bCs/>
                <w:sz w:val="20"/>
                <w:szCs w:val="20"/>
                <w:lang w:eastAsia="hr-HR"/>
              </w:rPr>
            </w:pPr>
            <w:r w:rsidRPr="00300218">
              <w:rPr>
                <w:rFonts w:ascii="Times New Roman" w:eastAsia="Times New Roman" w:hAnsi="Times New Roman" w:cs="Times New Roman"/>
                <w:b/>
                <w:bCs/>
                <w:sz w:val="20"/>
                <w:szCs w:val="20"/>
                <w:lang w:eastAsia="hr-HR"/>
              </w:rPr>
              <w:t>2.403.192,00</w:t>
            </w:r>
          </w:p>
        </w:tc>
        <w:tc>
          <w:tcPr>
            <w:tcW w:w="1380" w:type="dxa"/>
            <w:tcBorders>
              <w:top w:val="nil"/>
              <w:left w:val="nil"/>
              <w:bottom w:val="nil"/>
              <w:right w:val="nil"/>
            </w:tcBorders>
            <w:noWrap/>
            <w:vAlign w:val="bottom"/>
            <w:hideMark/>
          </w:tcPr>
          <w:p w14:paraId="78DF8E56" w14:textId="77777777" w:rsidR="00300218" w:rsidRPr="00300218" w:rsidRDefault="00300218" w:rsidP="00300218">
            <w:pPr>
              <w:spacing w:after="0" w:line="240" w:lineRule="auto"/>
              <w:jc w:val="right"/>
              <w:rPr>
                <w:rFonts w:ascii="Times New Roman" w:eastAsia="Times New Roman" w:hAnsi="Times New Roman" w:cs="Times New Roman"/>
                <w:b/>
                <w:bCs/>
                <w:sz w:val="20"/>
                <w:szCs w:val="20"/>
                <w:lang w:eastAsia="hr-HR"/>
              </w:rPr>
            </w:pPr>
            <w:r w:rsidRPr="00300218">
              <w:rPr>
                <w:rFonts w:ascii="Times New Roman" w:eastAsia="Times New Roman" w:hAnsi="Times New Roman" w:cs="Times New Roman"/>
                <w:b/>
                <w:bCs/>
                <w:sz w:val="20"/>
                <w:szCs w:val="20"/>
                <w:lang w:eastAsia="hr-HR"/>
              </w:rPr>
              <w:t>1.335.620,29</w:t>
            </w:r>
          </w:p>
        </w:tc>
        <w:tc>
          <w:tcPr>
            <w:tcW w:w="1020" w:type="dxa"/>
            <w:tcBorders>
              <w:top w:val="nil"/>
              <w:left w:val="nil"/>
              <w:bottom w:val="nil"/>
              <w:right w:val="nil"/>
            </w:tcBorders>
            <w:noWrap/>
            <w:vAlign w:val="bottom"/>
            <w:hideMark/>
          </w:tcPr>
          <w:p w14:paraId="336460A5" w14:textId="77777777" w:rsidR="00300218" w:rsidRPr="00300218" w:rsidRDefault="00300218" w:rsidP="00300218">
            <w:pPr>
              <w:spacing w:after="0" w:line="240" w:lineRule="auto"/>
              <w:jc w:val="right"/>
              <w:rPr>
                <w:rFonts w:ascii="Times New Roman" w:eastAsia="Times New Roman" w:hAnsi="Times New Roman" w:cs="Times New Roman"/>
                <w:b/>
                <w:bCs/>
                <w:sz w:val="20"/>
                <w:szCs w:val="20"/>
                <w:lang w:eastAsia="hr-HR"/>
              </w:rPr>
            </w:pPr>
            <w:r w:rsidRPr="00300218">
              <w:rPr>
                <w:rFonts w:ascii="Times New Roman" w:eastAsia="Times New Roman" w:hAnsi="Times New Roman" w:cs="Times New Roman"/>
                <w:b/>
                <w:bCs/>
                <w:sz w:val="20"/>
                <w:szCs w:val="20"/>
                <w:lang w:eastAsia="hr-HR"/>
              </w:rPr>
              <w:t>148,15%</w:t>
            </w:r>
          </w:p>
        </w:tc>
        <w:tc>
          <w:tcPr>
            <w:tcW w:w="1020" w:type="dxa"/>
            <w:tcBorders>
              <w:top w:val="nil"/>
              <w:left w:val="nil"/>
              <w:bottom w:val="nil"/>
              <w:right w:val="nil"/>
            </w:tcBorders>
            <w:noWrap/>
            <w:vAlign w:val="bottom"/>
            <w:hideMark/>
          </w:tcPr>
          <w:p w14:paraId="2CDC66E5" w14:textId="77777777" w:rsidR="00300218" w:rsidRPr="00300218" w:rsidRDefault="00300218" w:rsidP="00300218">
            <w:pPr>
              <w:spacing w:after="0" w:line="240" w:lineRule="auto"/>
              <w:jc w:val="right"/>
              <w:rPr>
                <w:rFonts w:ascii="Times New Roman" w:eastAsia="Times New Roman" w:hAnsi="Times New Roman" w:cs="Times New Roman"/>
                <w:b/>
                <w:bCs/>
                <w:sz w:val="20"/>
                <w:szCs w:val="20"/>
                <w:lang w:eastAsia="hr-HR"/>
              </w:rPr>
            </w:pPr>
            <w:r w:rsidRPr="00300218">
              <w:rPr>
                <w:rFonts w:ascii="Times New Roman" w:eastAsia="Times New Roman" w:hAnsi="Times New Roman" w:cs="Times New Roman"/>
                <w:b/>
                <w:bCs/>
                <w:sz w:val="20"/>
                <w:szCs w:val="20"/>
                <w:lang w:eastAsia="hr-HR"/>
              </w:rPr>
              <w:t>55,58%</w:t>
            </w:r>
          </w:p>
        </w:tc>
      </w:tr>
      <w:tr w:rsidR="00300218" w:rsidRPr="00300218" w14:paraId="72616170" w14:textId="77777777" w:rsidTr="00300218">
        <w:trPr>
          <w:trHeight w:val="255"/>
        </w:trPr>
        <w:tc>
          <w:tcPr>
            <w:tcW w:w="2552" w:type="dxa"/>
            <w:tcBorders>
              <w:top w:val="nil"/>
              <w:left w:val="nil"/>
              <w:bottom w:val="nil"/>
              <w:right w:val="nil"/>
            </w:tcBorders>
            <w:shd w:val="clear" w:color="000000" w:fill="C0E6F5"/>
            <w:noWrap/>
            <w:vAlign w:val="bottom"/>
            <w:hideMark/>
          </w:tcPr>
          <w:p w14:paraId="034EF7B7" w14:textId="77777777" w:rsidR="00300218" w:rsidRPr="00300218" w:rsidRDefault="00300218" w:rsidP="00300218">
            <w:pPr>
              <w:spacing w:after="0" w:line="240" w:lineRule="auto"/>
              <w:rPr>
                <w:rFonts w:ascii="Times New Roman" w:eastAsia="Times New Roman" w:hAnsi="Times New Roman" w:cs="Times New Roman"/>
                <w:b/>
                <w:bCs/>
                <w:sz w:val="20"/>
                <w:szCs w:val="20"/>
                <w:lang w:eastAsia="hr-HR"/>
              </w:rPr>
            </w:pPr>
            <w:r w:rsidRPr="00300218">
              <w:rPr>
                <w:rFonts w:ascii="Times New Roman" w:eastAsia="Times New Roman" w:hAnsi="Times New Roman" w:cs="Times New Roman"/>
                <w:b/>
                <w:bCs/>
                <w:sz w:val="20"/>
                <w:szCs w:val="20"/>
                <w:lang w:eastAsia="hr-HR"/>
              </w:rPr>
              <w:t>4 Rashodi za nabavu nefinancijske imovine</w:t>
            </w:r>
          </w:p>
        </w:tc>
        <w:tc>
          <w:tcPr>
            <w:tcW w:w="1380" w:type="dxa"/>
            <w:tcBorders>
              <w:top w:val="nil"/>
              <w:left w:val="nil"/>
              <w:bottom w:val="nil"/>
              <w:right w:val="nil"/>
            </w:tcBorders>
            <w:shd w:val="clear" w:color="000000" w:fill="C0E6F5"/>
            <w:noWrap/>
            <w:vAlign w:val="bottom"/>
            <w:hideMark/>
          </w:tcPr>
          <w:p w14:paraId="0781DBA2" w14:textId="77777777" w:rsidR="00300218" w:rsidRPr="00300218" w:rsidRDefault="00300218" w:rsidP="00300218">
            <w:pPr>
              <w:spacing w:after="0" w:line="240" w:lineRule="auto"/>
              <w:jc w:val="right"/>
              <w:rPr>
                <w:rFonts w:ascii="Times New Roman" w:eastAsia="Times New Roman" w:hAnsi="Times New Roman" w:cs="Times New Roman"/>
                <w:b/>
                <w:bCs/>
                <w:sz w:val="20"/>
                <w:szCs w:val="20"/>
                <w:lang w:eastAsia="hr-HR"/>
              </w:rPr>
            </w:pPr>
            <w:r w:rsidRPr="00300218">
              <w:rPr>
                <w:rFonts w:ascii="Times New Roman" w:eastAsia="Times New Roman" w:hAnsi="Times New Roman" w:cs="Times New Roman"/>
                <w:b/>
                <w:bCs/>
                <w:sz w:val="20"/>
                <w:szCs w:val="20"/>
                <w:lang w:eastAsia="hr-HR"/>
              </w:rPr>
              <w:t>802.692,97</w:t>
            </w:r>
          </w:p>
        </w:tc>
        <w:tc>
          <w:tcPr>
            <w:tcW w:w="1600" w:type="dxa"/>
            <w:tcBorders>
              <w:top w:val="nil"/>
              <w:left w:val="nil"/>
              <w:bottom w:val="nil"/>
              <w:right w:val="nil"/>
            </w:tcBorders>
            <w:shd w:val="clear" w:color="000000" w:fill="C0E6F5"/>
            <w:noWrap/>
            <w:vAlign w:val="bottom"/>
            <w:hideMark/>
          </w:tcPr>
          <w:p w14:paraId="1BD39984" w14:textId="77777777" w:rsidR="00300218" w:rsidRPr="00300218" w:rsidRDefault="00300218" w:rsidP="00300218">
            <w:pPr>
              <w:spacing w:after="0" w:line="240" w:lineRule="auto"/>
              <w:jc w:val="right"/>
              <w:rPr>
                <w:rFonts w:ascii="Times New Roman" w:eastAsia="Times New Roman" w:hAnsi="Times New Roman" w:cs="Times New Roman"/>
                <w:b/>
                <w:bCs/>
                <w:sz w:val="20"/>
                <w:szCs w:val="20"/>
                <w:lang w:eastAsia="hr-HR"/>
              </w:rPr>
            </w:pPr>
            <w:r w:rsidRPr="00300218">
              <w:rPr>
                <w:rFonts w:ascii="Times New Roman" w:eastAsia="Times New Roman" w:hAnsi="Times New Roman" w:cs="Times New Roman"/>
                <w:b/>
                <w:bCs/>
                <w:sz w:val="20"/>
                <w:szCs w:val="20"/>
                <w:lang w:eastAsia="hr-HR"/>
              </w:rPr>
              <w:t>6.744.931,43</w:t>
            </w:r>
          </w:p>
        </w:tc>
        <w:tc>
          <w:tcPr>
            <w:tcW w:w="1380" w:type="dxa"/>
            <w:tcBorders>
              <w:top w:val="nil"/>
              <w:left w:val="nil"/>
              <w:bottom w:val="nil"/>
              <w:right w:val="nil"/>
            </w:tcBorders>
            <w:shd w:val="clear" w:color="000000" w:fill="C0E6F5"/>
            <w:noWrap/>
            <w:vAlign w:val="bottom"/>
            <w:hideMark/>
          </w:tcPr>
          <w:p w14:paraId="1FB52840" w14:textId="77777777" w:rsidR="00300218" w:rsidRPr="00300218" w:rsidRDefault="00300218" w:rsidP="00300218">
            <w:pPr>
              <w:spacing w:after="0" w:line="240" w:lineRule="auto"/>
              <w:jc w:val="right"/>
              <w:rPr>
                <w:rFonts w:ascii="Times New Roman" w:eastAsia="Times New Roman" w:hAnsi="Times New Roman" w:cs="Times New Roman"/>
                <w:b/>
                <w:bCs/>
                <w:sz w:val="20"/>
                <w:szCs w:val="20"/>
                <w:lang w:eastAsia="hr-HR"/>
              </w:rPr>
            </w:pPr>
            <w:r w:rsidRPr="00300218">
              <w:rPr>
                <w:rFonts w:ascii="Times New Roman" w:eastAsia="Times New Roman" w:hAnsi="Times New Roman" w:cs="Times New Roman"/>
                <w:b/>
                <w:bCs/>
                <w:sz w:val="20"/>
                <w:szCs w:val="20"/>
                <w:lang w:eastAsia="hr-HR"/>
              </w:rPr>
              <w:t>1.132.715,03</w:t>
            </w:r>
          </w:p>
        </w:tc>
        <w:tc>
          <w:tcPr>
            <w:tcW w:w="1020" w:type="dxa"/>
            <w:tcBorders>
              <w:top w:val="nil"/>
              <w:left w:val="nil"/>
              <w:bottom w:val="nil"/>
              <w:right w:val="nil"/>
            </w:tcBorders>
            <w:shd w:val="clear" w:color="000000" w:fill="C0E6F5"/>
            <w:noWrap/>
            <w:vAlign w:val="bottom"/>
            <w:hideMark/>
          </w:tcPr>
          <w:p w14:paraId="03D5D889" w14:textId="77777777" w:rsidR="00300218" w:rsidRPr="00300218" w:rsidRDefault="00300218" w:rsidP="00300218">
            <w:pPr>
              <w:spacing w:after="0" w:line="240" w:lineRule="auto"/>
              <w:jc w:val="right"/>
              <w:rPr>
                <w:rFonts w:ascii="Times New Roman" w:eastAsia="Times New Roman" w:hAnsi="Times New Roman" w:cs="Times New Roman"/>
                <w:b/>
                <w:bCs/>
                <w:sz w:val="20"/>
                <w:szCs w:val="20"/>
                <w:lang w:eastAsia="hr-HR"/>
              </w:rPr>
            </w:pPr>
            <w:r w:rsidRPr="00300218">
              <w:rPr>
                <w:rFonts w:ascii="Times New Roman" w:eastAsia="Times New Roman" w:hAnsi="Times New Roman" w:cs="Times New Roman"/>
                <w:b/>
                <w:bCs/>
                <w:sz w:val="20"/>
                <w:szCs w:val="20"/>
                <w:lang w:eastAsia="hr-HR"/>
              </w:rPr>
              <w:t>141,11%</w:t>
            </w:r>
          </w:p>
        </w:tc>
        <w:tc>
          <w:tcPr>
            <w:tcW w:w="1020" w:type="dxa"/>
            <w:tcBorders>
              <w:top w:val="nil"/>
              <w:left w:val="nil"/>
              <w:bottom w:val="nil"/>
              <w:right w:val="nil"/>
            </w:tcBorders>
            <w:shd w:val="clear" w:color="000000" w:fill="C0E6F5"/>
            <w:noWrap/>
            <w:vAlign w:val="bottom"/>
            <w:hideMark/>
          </w:tcPr>
          <w:p w14:paraId="3DE0C138" w14:textId="77777777" w:rsidR="00300218" w:rsidRPr="00300218" w:rsidRDefault="00300218" w:rsidP="00300218">
            <w:pPr>
              <w:spacing w:after="0" w:line="240" w:lineRule="auto"/>
              <w:jc w:val="right"/>
              <w:rPr>
                <w:rFonts w:ascii="Times New Roman" w:eastAsia="Times New Roman" w:hAnsi="Times New Roman" w:cs="Times New Roman"/>
                <w:b/>
                <w:bCs/>
                <w:sz w:val="20"/>
                <w:szCs w:val="20"/>
                <w:lang w:eastAsia="hr-HR"/>
              </w:rPr>
            </w:pPr>
            <w:r w:rsidRPr="00300218">
              <w:rPr>
                <w:rFonts w:ascii="Times New Roman" w:eastAsia="Times New Roman" w:hAnsi="Times New Roman" w:cs="Times New Roman"/>
                <w:b/>
                <w:bCs/>
                <w:sz w:val="20"/>
                <w:szCs w:val="20"/>
                <w:lang w:eastAsia="hr-HR"/>
              </w:rPr>
              <w:t>16,79%</w:t>
            </w:r>
          </w:p>
        </w:tc>
      </w:tr>
      <w:tr w:rsidR="00300218" w:rsidRPr="00300218" w14:paraId="6555D090" w14:textId="77777777" w:rsidTr="00300218">
        <w:trPr>
          <w:trHeight w:val="255"/>
        </w:trPr>
        <w:tc>
          <w:tcPr>
            <w:tcW w:w="2552" w:type="dxa"/>
            <w:tcBorders>
              <w:top w:val="nil"/>
              <w:left w:val="nil"/>
              <w:bottom w:val="nil"/>
              <w:right w:val="nil"/>
            </w:tcBorders>
            <w:noWrap/>
            <w:vAlign w:val="bottom"/>
            <w:hideMark/>
          </w:tcPr>
          <w:p w14:paraId="1CE3F0FD" w14:textId="77777777" w:rsidR="00300218" w:rsidRPr="00300218" w:rsidRDefault="00300218" w:rsidP="00300218">
            <w:pPr>
              <w:spacing w:after="0" w:line="240" w:lineRule="auto"/>
              <w:rPr>
                <w:rFonts w:ascii="Times New Roman" w:eastAsia="Times New Roman" w:hAnsi="Times New Roman" w:cs="Times New Roman"/>
                <w:b/>
                <w:bCs/>
                <w:sz w:val="20"/>
                <w:szCs w:val="20"/>
                <w:lang w:eastAsia="hr-HR"/>
              </w:rPr>
            </w:pPr>
            <w:r w:rsidRPr="00300218">
              <w:rPr>
                <w:rFonts w:ascii="Times New Roman" w:eastAsia="Times New Roman" w:hAnsi="Times New Roman" w:cs="Times New Roman"/>
                <w:b/>
                <w:bCs/>
                <w:sz w:val="20"/>
                <w:szCs w:val="20"/>
                <w:lang w:eastAsia="hr-HR"/>
              </w:rPr>
              <w:t xml:space="preserve">41 Rashodi za nabavu </w:t>
            </w:r>
            <w:proofErr w:type="spellStart"/>
            <w:r w:rsidRPr="00300218">
              <w:rPr>
                <w:rFonts w:ascii="Times New Roman" w:eastAsia="Times New Roman" w:hAnsi="Times New Roman" w:cs="Times New Roman"/>
                <w:b/>
                <w:bCs/>
                <w:sz w:val="20"/>
                <w:szCs w:val="20"/>
                <w:lang w:eastAsia="hr-HR"/>
              </w:rPr>
              <w:t>neproizvedene</w:t>
            </w:r>
            <w:proofErr w:type="spellEnd"/>
            <w:r w:rsidRPr="00300218">
              <w:rPr>
                <w:rFonts w:ascii="Times New Roman" w:eastAsia="Times New Roman" w:hAnsi="Times New Roman" w:cs="Times New Roman"/>
                <w:b/>
                <w:bCs/>
                <w:sz w:val="20"/>
                <w:szCs w:val="20"/>
                <w:lang w:eastAsia="hr-HR"/>
              </w:rPr>
              <w:t xml:space="preserve"> dugotrajne imovine</w:t>
            </w:r>
          </w:p>
        </w:tc>
        <w:tc>
          <w:tcPr>
            <w:tcW w:w="1380" w:type="dxa"/>
            <w:tcBorders>
              <w:top w:val="nil"/>
              <w:left w:val="nil"/>
              <w:bottom w:val="nil"/>
              <w:right w:val="nil"/>
            </w:tcBorders>
            <w:noWrap/>
            <w:vAlign w:val="bottom"/>
            <w:hideMark/>
          </w:tcPr>
          <w:p w14:paraId="6FA0D194" w14:textId="77777777" w:rsidR="00300218" w:rsidRPr="00300218" w:rsidRDefault="00300218" w:rsidP="00300218">
            <w:pPr>
              <w:spacing w:after="0" w:line="240" w:lineRule="auto"/>
              <w:jc w:val="right"/>
              <w:rPr>
                <w:rFonts w:ascii="Times New Roman" w:eastAsia="Times New Roman" w:hAnsi="Times New Roman" w:cs="Times New Roman"/>
                <w:b/>
                <w:bCs/>
                <w:sz w:val="20"/>
                <w:szCs w:val="20"/>
                <w:lang w:eastAsia="hr-HR"/>
              </w:rPr>
            </w:pPr>
            <w:r w:rsidRPr="00300218">
              <w:rPr>
                <w:rFonts w:ascii="Times New Roman" w:eastAsia="Times New Roman" w:hAnsi="Times New Roman" w:cs="Times New Roman"/>
                <w:b/>
                <w:bCs/>
                <w:sz w:val="20"/>
                <w:szCs w:val="20"/>
                <w:lang w:eastAsia="hr-HR"/>
              </w:rPr>
              <w:t>8.107,89</w:t>
            </w:r>
          </w:p>
        </w:tc>
        <w:tc>
          <w:tcPr>
            <w:tcW w:w="1600" w:type="dxa"/>
            <w:tcBorders>
              <w:top w:val="nil"/>
              <w:left w:val="nil"/>
              <w:bottom w:val="nil"/>
              <w:right w:val="nil"/>
            </w:tcBorders>
            <w:noWrap/>
            <w:vAlign w:val="bottom"/>
            <w:hideMark/>
          </w:tcPr>
          <w:p w14:paraId="07951966" w14:textId="77777777" w:rsidR="00300218" w:rsidRPr="00300218" w:rsidRDefault="00300218" w:rsidP="00300218">
            <w:pPr>
              <w:spacing w:after="0" w:line="240" w:lineRule="auto"/>
              <w:jc w:val="right"/>
              <w:rPr>
                <w:rFonts w:ascii="Times New Roman" w:eastAsia="Times New Roman" w:hAnsi="Times New Roman" w:cs="Times New Roman"/>
                <w:b/>
                <w:bCs/>
                <w:sz w:val="20"/>
                <w:szCs w:val="20"/>
                <w:lang w:eastAsia="hr-HR"/>
              </w:rPr>
            </w:pPr>
            <w:r w:rsidRPr="00300218">
              <w:rPr>
                <w:rFonts w:ascii="Times New Roman" w:eastAsia="Times New Roman" w:hAnsi="Times New Roman" w:cs="Times New Roman"/>
                <w:b/>
                <w:bCs/>
                <w:sz w:val="20"/>
                <w:szCs w:val="20"/>
                <w:lang w:eastAsia="hr-HR"/>
              </w:rPr>
              <w:t>1.619.000,00</w:t>
            </w:r>
          </w:p>
        </w:tc>
        <w:tc>
          <w:tcPr>
            <w:tcW w:w="1380" w:type="dxa"/>
            <w:tcBorders>
              <w:top w:val="nil"/>
              <w:left w:val="nil"/>
              <w:bottom w:val="nil"/>
              <w:right w:val="nil"/>
            </w:tcBorders>
            <w:noWrap/>
            <w:vAlign w:val="bottom"/>
            <w:hideMark/>
          </w:tcPr>
          <w:p w14:paraId="7DFC10A1" w14:textId="77777777" w:rsidR="00300218" w:rsidRPr="00300218" w:rsidRDefault="00300218" w:rsidP="00300218">
            <w:pPr>
              <w:spacing w:after="0" w:line="240" w:lineRule="auto"/>
              <w:jc w:val="right"/>
              <w:rPr>
                <w:rFonts w:ascii="Times New Roman" w:eastAsia="Times New Roman" w:hAnsi="Times New Roman" w:cs="Times New Roman"/>
                <w:b/>
                <w:bCs/>
                <w:sz w:val="20"/>
                <w:szCs w:val="20"/>
                <w:lang w:eastAsia="hr-HR"/>
              </w:rPr>
            </w:pPr>
            <w:r w:rsidRPr="00300218">
              <w:rPr>
                <w:rFonts w:ascii="Times New Roman" w:eastAsia="Times New Roman" w:hAnsi="Times New Roman" w:cs="Times New Roman"/>
                <w:b/>
                <w:bCs/>
                <w:sz w:val="20"/>
                <w:szCs w:val="20"/>
                <w:lang w:eastAsia="hr-HR"/>
              </w:rPr>
              <w:t>1.980,00</w:t>
            </w:r>
          </w:p>
        </w:tc>
        <w:tc>
          <w:tcPr>
            <w:tcW w:w="1020" w:type="dxa"/>
            <w:tcBorders>
              <w:top w:val="nil"/>
              <w:left w:val="nil"/>
              <w:bottom w:val="nil"/>
              <w:right w:val="nil"/>
            </w:tcBorders>
            <w:noWrap/>
            <w:vAlign w:val="bottom"/>
            <w:hideMark/>
          </w:tcPr>
          <w:p w14:paraId="4A16E1A1" w14:textId="77777777" w:rsidR="00300218" w:rsidRPr="00300218" w:rsidRDefault="00300218" w:rsidP="00300218">
            <w:pPr>
              <w:spacing w:after="0" w:line="240" w:lineRule="auto"/>
              <w:jc w:val="right"/>
              <w:rPr>
                <w:rFonts w:ascii="Times New Roman" w:eastAsia="Times New Roman" w:hAnsi="Times New Roman" w:cs="Times New Roman"/>
                <w:b/>
                <w:bCs/>
                <w:sz w:val="20"/>
                <w:szCs w:val="20"/>
                <w:lang w:eastAsia="hr-HR"/>
              </w:rPr>
            </w:pPr>
            <w:r w:rsidRPr="00300218">
              <w:rPr>
                <w:rFonts w:ascii="Times New Roman" w:eastAsia="Times New Roman" w:hAnsi="Times New Roman" w:cs="Times New Roman"/>
                <w:b/>
                <w:bCs/>
                <w:sz w:val="20"/>
                <w:szCs w:val="20"/>
                <w:lang w:eastAsia="hr-HR"/>
              </w:rPr>
              <w:t>24,42%</w:t>
            </w:r>
          </w:p>
        </w:tc>
        <w:tc>
          <w:tcPr>
            <w:tcW w:w="1020" w:type="dxa"/>
            <w:tcBorders>
              <w:top w:val="nil"/>
              <w:left w:val="nil"/>
              <w:bottom w:val="nil"/>
              <w:right w:val="nil"/>
            </w:tcBorders>
            <w:noWrap/>
            <w:vAlign w:val="bottom"/>
            <w:hideMark/>
          </w:tcPr>
          <w:p w14:paraId="6ADAC21D" w14:textId="77777777" w:rsidR="00300218" w:rsidRPr="00300218" w:rsidRDefault="00300218" w:rsidP="00300218">
            <w:pPr>
              <w:spacing w:after="0" w:line="240" w:lineRule="auto"/>
              <w:jc w:val="right"/>
              <w:rPr>
                <w:rFonts w:ascii="Times New Roman" w:eastAsia="Times New Roman" w:hAnsi="Times New Roman" w:cs="Times New Roman"/>
                <w:b/>
                <w:bCs/>
                <w:sz w:val="20"/>
                <w:szCs w:val="20"/>
                <w:lang w:eastAsia="hr-HR"/>
              </w:rPr>
            </w:pPr>
            <w:r w:rsidRPr="00300218">
              <w:rPr>
                <w:rFonts w:ascii="Times New Roman" w:eastAsia="Times New Roman" w:hAnsi="Times New Roman" w:cs="Times New Roman"/>
                <w:b/>
                <w:bCs/>
                <w:sz w:val="20"/>
                <w:szCs w:val="20"/>
                <w:lang w:eastAsia="hr-HR"/>
              </w:rPr>
              <w:t>0,12%</w:t>
            </w:r>
          </w:p>
        </w:tc>
      </w:tr>
      <w:tr w:rsidR="00300218" w:rsidRPr="00300218" w14:paraId="3EE5B373" w14:textId="77777777" w:rsidTr="00300218">
        <w:trPr>
          <w:trHeight w:val="255"/>
        </w:trPr>
        <w:tc>
          <w:tcPr>
            <w:tcW w:w="2552" w:type="dxa"/>
            <w:tcBorders>
              <w:top w:val="nil"/>
              <w:left w:val="nil"/>
              <w:bottom w:val="nil"/>
              <w:right w:val="nil"/>
            </w:tcBorders>
            <w:noWrap/>
            <w:vAlign w:val="bottom"/>
            <w:hideMark/>
          </w:tcPr>
          <w:p w14:paraId="282F123C" w14:textId="77777777" w:rsidR="00300218" w:rsidRPr="00300218" w:rsidRDefault="00300218" w:rsidP="00300218">
            <w:pPr>
              <w:spacing w:after="0" w:line="240" w:lineRule="auto"/>
              <w:rPr>
                <w:rFonts w:ascii="Times New Roman" w:eastAsia="Times New Roman" w:hAnsi="Times New Roman" w:cs="Times New Roman"/>
                <w:b/>
                <w:bCs/>
                <w:sz w:val="20"/>
                <w:szCs w:val="20"/>
                <w:lang w:eastAsia="hr-HR"/>
              </w:rPr>
            </w:pPr>
            <w:r w:rsidRPr="00300218">
              <w:rPr>
                <w:rFonts w:ascii="Times New Roman" w:eastAsia="Times New Roman" w:hAnsi="Times New Roman" w:cs="Times New Roman"/>
                <w:b/>
                <w:bCs/>
                <w:sz w:val="20"/>
                <w:szCs w:val="20"/>
                <w:lang w:eastAsia="hr-HR"/>
              </w:rPr>
              <w:lastRenderedPageBreak/>
              <w:t>42 Rashodi za nabavu proizvedene dugotrajne imovine</w:t>
            </w:r>
          </w:p>
        </w:tc>
        <w:tc>
          <w:tcPr>
            <w:tcW w:w="1380" w:type="dxa"/>
            <w:tcBorders>
              <w:top w:val="nil"/>
              <w:left w:val="nil"/>
              <w:bottom w:val="nil"/>
              <w:right w:val="nil"/>
            </w:tcBorders>
            <w:noWrap/>
            <w:vAlign w:val="bottom"/>
            <w:hideMark/>
          </w:tcPr>
          <w:p w14:paraId="30DB4D2F" w14:textId="77777777" w:rsidR="00300218" w:rsidRPr="00300218" w:rsidRDefault="00300218" w:rsidP="00300218">
            <w:pPr>
              <w:spacing w:after="0" w:line="240" w:lineRule="auto"/>
              <w:jc w:val="right"/>
              <w:rPr>
                <w:rFonts w:ascii="Times New Roman" w:eastAsia="Times New Roman" w:hAnsi="Times New Roman" w:cs="Times New Roman"/>
                <w:b/>
                <w:bCs/>
                <w:sz w:val="20"/>
                <w:szCs w:val="20"/>
                <w:lang w:eastAsia="hr-HR"/>
              </w:rPr>
            </w:pPr>
            <w:r w:rsidRPr="00300218">
              <w:rPr>
                <w:rFonts w:ascii="Times New Roman" w:eastAsia="Times New Roman" w:hAnsi="Times New Roman" w:cs="Times New Roman"/>
                <w:b/>
                <w:bCs/>
                <w:sz w:val="20"/>
                <w:szCs w:val="20"/>
                <w:lang w:eastAsia="hr-HR"/>
              </w:rPr>
              <w:t>794.585,08</w:t>
            </w:r>
          </w:p>
        </w:tc>
        <w:tc>
          <w:tcPr>
            <w:tcW w:w="1600" w:type="dxa"/>
            <w:tcBorders>
              <w:top w:val="nil"/>
              <w:left w:val="nil"/>
              <w:bottom w:val="nil"/>
              <w:right w:val="nil"/>
            </w:tcBorders>
            <w:noWrap/>
            <w:vAlign w:val="bottom"/>
            <w:hideMark/>
          </w:tcPr>
          <w:p w14:paraId="682CBF31" w14:textId="77777777" w:rsidR="00300218" w:rsidRPr="00300218" w:rsidRDefault="00300218" w:rsidP="00300218">
            <w:pPr>
              <w:spacing w:after="0" w:line="240" w:lineRule="auto"/>
              <w:jc w:val="right"/>
              <w:rPr>
                <w:rFonts w:ascii="Times New Roman" w:eastAsia="Times New Roman" w:hAnsi="Times New Roman" w:cs="Times New Roman"/>
                <w:b/>
                <w:bCs/>
                <w:sz w:val="20"/>
                <w:szCs w:val="20"/>
                <w:lang w:eastAsia="hr-HR"/>
              </w:rPr>
            </w:pPr>
            <w:r w:rsidRPr="00300218">
              <w:rPr>
                <w:rFonts w:ascii="Times New Roman" w:eastAsia="Times New Roman" w:hAnsi="Times New Roman" w:cs="Times New Roman"/>
                <w:b/>
                <w:bCs/>
                <w:sz w:val="20"/>
                <w:szCs w:val="20"/>
                <w:lang w:eastAsia="hr-HR"/>
              </w:rPr>
              <w:t>5.125.931,43</w:t>
            </w:r>
          </w:p>
        </w:tc>
        <w:tc>
          <w:tcPr>
            <w:tcW w:w="1380" w:type="dxa"/>
            <w:tcBorders>
              <w:top w:val="nil"/>
              <w:left w:val="nil"/>
              <w:bottom w:val="nil"/>
              <w:right w:val="nil"/>
            </w:tcBorders>
            <w:noWrap/>
            <w:vAlign w:val="bottom"/>
            <w:hideMark/>
          </w:tcPr>
          <w:p w14:paraId="17AFA0B5" w14:textId="77777777" w:rsidR="00300218" w:rsidRPr="00300218" w:rsidRDefault="00300218" w:rsidP="00300218">
            <w:pPr>
              <w:spacing w:after="0" w:line="240" w:lineRule="auto"/>
              <w:jc w:val="right"/>
              <w:rPr>
                <w:rFonts w:ascii="Times New Roman" w:eastAsia="Times New Roman" w:hAnsi="Times New Roman" w:cs="Times New Roman"/>
                <w:b/>
                <w:bCs/>
                <w:sz w:val="20"/>
                <w:szCs w:val="20"/>
                <w:lang w:eastAsia="hr-HR"/>
              </w:rPr>
            </w:pPr>
            <w:r w:rsidRPr="00300218">
              <w:rPr>
                <w:rFonts w:ascii="Times New Roman" w:eastAsia="Times New Roman" w:hAnsi="Times New Roman" w:cs="Times New Roman"/>
                <w:b/>
                <w:bCs/>
                <w:sz w:val="20"/>
                <w:szCs w:val="20"/>
                <w:lang w:eastAsia="hr-HR"/>
              </w:rPr>
              <w:t>1.130.735,03</w:t>
            </w:r>
          </w:p>
        </w:tc>
        <w:tc>
          <w:tcPr>
            <w:tcW w:w="1020" w:type="dxa"/>
            <w:tcBorders>
              <w:top w:val="nil"/>
              <w:left w:val="nil"/>
              <w:bottom w:val="nil"/>
              <w:right w:val="nil"/>
            </w:tcBorders>
            <w:noWrap/>
            <w:vAlign w:val="bottom"/>
            <w:hideMark/>
          </w:tcPr>
          <w:p w14:paraId="47B4F46E" w14:textId="77777777" w:rsidR="00300218" w:rsidRPr="00300218" w:rsidRDefault="00300218" w:rsidP="00300218">
            <w:pPr>
              <w:spacing w:after="0" w:line="240" w:lineRule="auto"/>
              <w:jc w:val="right"/>
              <w:rPr>
                <w:rFonts w:ascii="Times New Roman" w:eastAsia="Times New Roman" w:hAnsi="Times New Roman" w:cs="Times New Roman"/>
                <w:b/>
                <w:bCs/>
                <w:sz w:val="20"/>
                <w:szCs w:val="20"/>
                <w:lang w:eastAsia="hr-HR"/>
              </w:rPr>
            </w:pPr>
            <w:r w:rsidRPr="00300218">
              <w:rPr>
                <w:rFonts w:ascii="Times New Roman" w:eastAsia="Times New Roman" w:hAnsi="Times New Roman" w:cs="Times New Roman"/>
                <w:b/>
                <w:bCs/>
                <w:sz w:val="20"/>
                <w:szCs w:val="20"/>
                <w:lang w:eastAsia="hr-HR"/>
              </w:rPr>
              <w:t>142,31%</w:t>
            </w:r>
          </w:p>
        </w:tc>
        <w:tc>
          <w:tcPr>
            <w:tcW w:w="1020" w:type="dxa"/>
            <w:tcBorders>
              <w:top w:val="nil"/>
              <w:left w:val="nil"/>
              <w:bottom w:val="nil"/>
              <w:right w:val="nil"/>
            </w:tcBorders>
            <w:noWrap/>
            <w:vAlign w:val="bottom"/>
            <w:hideMark/>
          </w:tcPr>
          <w:p w14:paraId="0411EE0A" w14:textId="77777777" w:rsidR="00300218" w:rsidRPr="00300218" w:rsidRDefault="00300218" w:rsidP="00300218">
            <w:pPr>
              <w:spacing w:after="0" w:line="240" w:lineRule="auto"/>
              <w:jc w:val="right"/>
              <w:rPr>
                <w:rFonts w:ascii="Times New Roman" w:eastAsia="Times New Roman" w:hAnsi="Times New Roman" w:cs="Times New Roman"/>
                <w:b/>
                <w:bCs/>
                <w:sz w:val="20"/>
                <w:szCs w:val="20"/>
                <w:lang w:eastAsia="hr-HR"/>
              </w:rPr>
            </w:pPr>
            <w:r w:rsidRPr="00300218">
              <w:rPr>
                <w:rFonts w:ascii="Times New Roman" w:eastAsia="Times New Roman" w:hAnsi="Times New Roman" w:cs="Times New Roman"/>
                <w:b/>
                <w:bCs/>
                <w:sz w:val="20"/>
                <w:szCs w:val="20"/>
                <w:lang w:eastAsia="hr-HR"/>
              </w:rPr>
              <w:t>22,06%</w:t>
            </w:r>
          </w:p>
        </w:tc>
      </w:tr>
      <w:tr w:rsidR="00300218" w:rsidRPr="00300218" w14:paraId="5748F263" w14:textId="77777777" w:rsidTr="00300218">
        <w:trPr>
          <w:trHeight w:val="255"/>
        </w:trPr>
        <w:tc>
          <w:tcPr>
            <w:tcW w:w="2552" w:type="dxa"/>
            <w:tcBorders>
              <w:top w:val="nil"/>
              <w:left w:val="nil"/>
              <w:bottom w:val="nil"/>
              <w:right w:val="nil"/>
            </w:tcBorders>
            <w:shd w:val="clear" w:color="000000" w:fill="C0C0C0"/>
            <w:noWrap/>
            <w:vAlign w:val="center"/>
            <w:hideMark/>
          </w:tcPr>
          <w:p w14:paraId="0D221700" w14:textId="77777777" w:rsidR="00300218" w:rsidRPr="00300218" w:rsidRDefault="00300218" w:rsidP="00300218">
            <w:pPr>
              <w:spacing w:after="0" w:line="240" w:lineRule="auto"/>
              <w:rPr>
                <w:rFonts w:ascii="Times New Roman" w:eastAsia="Times New Roman" w:hAnsi="Times New Roman" w:cs="Times New Roman"/>
                <w:b/>
                <w:bCs/>
                <w:color w:val="000000"/>
                <w:sz w:val="20"/>
                <w:szCs w:val="20"/>
                <w:lang w:eastAsia="hr-HR"/>
              </w:rPr>
            </w:pPr>
            <w:proofErr w:type="spellStart"/>
            <w:r w:rsidRPr="00300218">
              <w:rPr>
                <w:rFonts w:ascii="Times New Roman" w:eastAsia="Times New Roman" w:hAnsi="Times New Roman" w:cs="Times New Roman"/>
                <w:b/>
                <w:bCs/>
                <w:color w:val="000000"/>
                <w:sz w:val="20"/>
                <w:szCs w:val="20"/>
                <w:lang w:eastAsia="hr-HR"/>
              </w:rPr>
              <w:t>Racun</w:t>
            </w:r>
            <w:proofErr w:type="spellEnd"/>
            <w:r w:rsidRPr="00300218">
              <w:rPr>
                <w:rFonts w:ascii="Times New Roman" w:eastAsia="Times New Roman" w:hAnsi="Times New Roman" w:cs="Times New Roman"/>
                <w:b/>
                <w:bCs/>
                <w:color w:val="000000"/>
                <w:sz w:val="20"/>
                <w:szCs w:val="20"/>
                <w:lang w:eastAsia="hr-HR"/>
              </w:rPr>
              <w:t>/Opis</w:t>
            </w:r>
          </w:p>
        </w:tc>
        <w:tc>
          <w:tcPr>
            <w:tcW w:w="1380" w:type="dxa"/>
            <w:tcBorders>
              <w:top w:val="nil"/>
              <w:left w:val="nil"/>
              <w:bottom w:val="nil"/>
              <w:right w:val="nil"/>
            </w:tcBorders>
            <w:shd w:val="clear" w:color="000000" w:fill="C0C0C0"/>
            <w:noWrap/>
            <w:vAlign w:val="center"/>
            <w:hideMark/>
          </w:tcPr>
          <w:p w14:paraId="6FD914C4" w14:textId="77777777" w:rsidR="00300218" w:rsidRPr="00300218" w:rsidRDefault="00300218" w:rsidP="00300218">
            <w:pPr>
              <w:spacing w:after="0" w:line="240" w:lineRule="auto"/>
              <w:rPr>
                <w:rFonts w:ascii="Times New Roman" w:eastAsia="Times New Roman" w:hAnsi="Times New Roman" w:cs="Times New Roman"/>
                <w:b/>
                <w:bCs/>
                <w:color w:val="000000"/>
                <w:sz w:val="20"/>
                <w:szCs w:val="20"/>
                <w:lang w:eastAsia="hr-HR"/>
              </w:rPr>
            </w:pPr>
            <w:r w:rsidRPr="00300218">
              <w:rPr>
                <w:rFonts w:ascii="Times New Roman" w:eastAsia="Times New Roman" w:hAnsi="Times New Roman" w:cs="Times New Roman"/>
                <w:b/>
                <w:bCs/>
                <w:color w:val="000000"/>
                <w:sz w:val="20"/>
                <w:szCs w:val="20"/>
                <w:lang w:eastAsia="hr-HR"/>
              </w:rPr>
              <w:t>Izvršenje 2024.</w:t>
            </w:r>
          </w:p>
        </w:tc>
        <w:tc>
          <w:tcPr>
            <w:tcW w:w="1600" w:type="dxa"/>
            <w:tcBorders>
              <w:top w:val="nil"/>
              <w:left w:val="nil"/>
              <w:bottom w:val="nil"/>
              <w:right w:val="nil"/>
            </w:tcBorders>
            <w:shd w:val="clear" w:color="000000" w:fill="C0C0C0"/>
            <w:noWrap/>
            <w:vAlign w:val="center"/>
            <w:hideMark/>
          </w:tcPr>
          <w:p w14:paraId="75FEA520" w14:textId="77777777" w:rsidR="00300218" w:rsidRPr="00300218" w:rsidRDefault="00300218" w:rsidP="00300218">
            <w:pPr>
              <w:spacing w:after="0" w:line="240" w:lineRule="auto"/>
              <w:rPr>
                <w:rFonts w:ascii="Times New Roman" w:eastAsia="Times New Roman" w:hAnsi="Times New Roman" w:cs="Times New Roman"/>
                <w:b/>
                <w:bCs/>
                <w:color w:val="000000"/>
                <w:sz w:val="20"/>
                <w:szCs w:val="20"/>
                <w:lang w:eastAsia="hr-HR"/>
              </w:rPr>
            </w:pPr>
            <w:r w:rsidRPr="00300218">
              <w:rPr>
                <w:rFonts w:ascii="Times New Roman" w:eastAsia="Times New Roman" w:hAnsi="Times New Roman" w:cs="Times New Roman"/>
                <w:b/>
                <w:bCs/>
                <w:color w:val="000000"/>
                <w:sz w:val="20"/>
                <w:szCs w:val="20"/>
                <w:lang w:eastAsia="hr-HR"/>
              </w:rPr>
              <w:t>Izvorni plan 2025.</w:t>
            </w:r>
          </w:p>
        </w:tc>
        <w:tc>
          <w:tcPr>
            <w:tcW w:w="1380" w:type="dxa"/>
            <w:tcBorders>
              <w:top w:val="nil"/>
              <w:left w:val="nil"/>
              <w:bottom w:val="nil"/>
              <w:right w:val="nil"/>
            </w:tcBorders>
            <w:shd w:val="clear" w:color="000000" w:fill="C0C0C0"/>
            <w:noWrap/>
            <w:vAlign w:val="center"/>
            <w:hideMark/>
          </w:tcPr>
          <w:p w14:paraId="4511BBA1" w14:textId="77777777" w:rsidR="00300218" w:rsidRPr="00300218" w:rsidRDefault="00300218" w:rsidP="00300218">
            <w:pPr>
              <w:spacing w:after="0" w:line="240" w:lineRule="auto"/>
              <w:rPr>
                <w:rFonts w:ascii="Times New Roman" w:eastAsia="Times New Roman" w:hAnsi="Times New Roman" w:cs="Times New Roman"/>
                <w:b/>
                <w:bCs/>
                <w:color w:val="000000"/>
                <w:sz w:val="20"/>
                <w:szCs w:val="20"/>
                <w:lang w:eastAsia="hr-HR"/>
              </w:rPr>
            </w:pPr>
            <w:r w:rsidRPr="00300218">
              <w:rPr>
                <w:rFonts w:ascii="Times New Roman" w:eastAsia="Times New Roman" w:hAnsi="Times New Roman" w:cs="Times New Roman"/>
                <w:b/>
                <w:bCs/>
                <w:color w:val="000000"/>
                <w:sz w:val="20"/>
                <w:szCs w:val="20"/>
                <w:lang w:eastAsia="hr-HR"/>
              </w:rPr>
              <w:t>Izvršenje 2025.</w:t>
            </w:r>
          </w:p>
        </w:tc>
        <w:tc>
          <w:tcPr>
            <w:tcW w:w="1020" w:type="dxa"/>
            <w:tcBorders>
              <w:top w:val="nil"/>
              <w:left w:val="nil"/>
              <w:bottom w:val="nil"/>
              <w:right w:val="nil"/>
            </w:tcBorders>
            <w:shd w:val="clear" w:color="000000" w:fill="C0C0C0"/>
            <w:noWrap/>
            <w:vAlign w:val="center"/>
            <w:hideMark/>
          </w:tcPr>
          <w:p w14:paraId="5457E4D5" w14:textId="77777777" w:rsidR="00300218" w:rsidRPr="00300218" w:rsidRDefault="00300218" w:rsidP="00300218">
            <w:pPr>
              <w:spacing w:after="0" w:line="240" w:lineRule="auto"/>
              <w:rPr>
                <w:rFonts w:ascii="Times New Roman" w:eastAsia="Times New Roman" w:hAnsi="Times New Roman" w:cs="Times New Roman"/>
                <w:b/>
                <w:bCs/>
                <w:color w:val="000000"/>
                <w:sz w:val="20"/>
                <w:szCs w:val="20"/>
                <w:lang w:eastAsia="hr-HR"/>
              </w:rPr>
            </w:pPr>
            <w:r w:rsidRPr="00300218">
              <w:rPr>
                <w:rFonts w:ascii="Times New Roman" w:eastAsia="Times New Roman" w:hAnsi="Times New Roman" w:cs="Times New Roman"/>
                <w:b/>
                <w:bCs/>
                <w:color w:val="000000"/>
                <w:sz w:val="20"/>
                <w:szCs w:val="20"/>
                <w:lang w:eastAsia="hr-HR"/>
              </w:rPr>
              <w:t>Indeks 3/1</w:t>
            </w:r>
          </w:p>
        </w:tc>
        <w:tc>
          <w:tcPr>
            <w:tcW w:w="1020" w:type="dxa"/>
            <w:tcBorders>
              <w:top w:val="nil"/>
              <w:left w:val="nil"/>
              <w:bottom w:val="nil"/>
              <w:right w:val="nil"/>
            </w:tcBorders>
            <w:shd w:val="clear" w:color="000000" w:fill="C0C0C0"/>
            <w:noWrap/>
            <w:vAlign w:val="center"/>
            <w:hideMark/>
          </w:tcPr>
          <w:p w14:paraId="4AF294F2" w14:textId="77777777" w:rsidR="00300218" w:rsidRPr="00300218" w:rsidRDefault="00300218" w:rsidP="00300218">
            <w:pPr>
              <w:spacing w:after="0" w:line="240" w:lineRule="auto"/>
              <w:rPr>
                <w:rFonts w:ascii="Times New Roman" w:eastAsia="Times New Roman" w:hAnsi="Times New Roman" w:cs="Times New Roman"/>
                <w:b/>
                <w:bCs/>
                <w:color w:val="000000"/>
                <w:sz w:val="20"/>
                <w:szCs w:val="20"/>
                <w:lang w:eastAsia="hr-HR"/>
              </w:rPr>
            </w:pPr>
            <w:r w:rsidRPr="00300218">
              <w:rPr>
                <w:rFonts w:ascii="Times New Roman" w:eastAsia="Times New Roman" w:hAnsi="Times New Roman" w:cs="Times New Roman"/>
                <w:b/>
                <w:bCs/>
                <w:color w:val="000000"/>
                <w:sz w:val="20"/>
                <w:szCs w:val="20"/>
                <w:lang w:eastAsia="hr-HR"/>
              </w:rPr>
              <w:t>Indeks 3/2</w:t>
            </w:r>
          </w:p>
        </w:tc>
      </w:tr>
      <w:tr w:rsidR="00300218" w:rsidRPr="00300218" w14:paraId="201E32C1" w14:textId="77777777" w:rsidTr="00300218">
        <w:trPr>
          <w:trHeight w:val="255"/>
        </w:trPr>
        <w:tc>
          <w:tcPr>
            <w:tcW w:w="2552" w:type="dxa"/>
            <w:tcBorders>
              <w:top w:val="nil"/>
              <w:left w:val="nil"/>
              <w:bottom w:val="nil"/>
              <w:right w:val="nil"/>
            </w:tcBorders>
            <w:shd w:val="clear" w:color="000000" w:fill="808080"/>
            <w:noWrap/>
            <w:vAlign w:val="center"/>
            <w:hideMark/>
          </w:tcPr>
          <w:p w14:paraId="24879E14" w14:textId="77777777" w:rsidR="00300218" w:rsidRPr="00300218" w:rsidRDefault="00300218" w:rsidP="00300218">
            <w:pPr>
              <w:spacing w:after="0" w:line="240" w:lineRule="auto"/>
              <w:rPr>
                <w:rFonts w:ascii="Times New Roman" w:eastAsia="Times New Roman" w:hAnsi="Times New Roman" w:cs="Times New Roman"/>
                <w:b/>
                <w:bCs/>
                <w:color w:val="FFFFFF"/>
                <w:sz w:val="20"/>
                <w:szCs w:val="20"/>
                <w:lang w:eastAsia="hr-HR"/>
              </w:rPr>
            </w:pPr>
            <w:r w:rsidRPr="00300218">
              <w:rPr>
                <w:rFonts w:ascii="Times New Roman" w:eastAsia="Times New Roman" w:hAnsi="Times New Roman" w:cs="Times New Roman"/>
                <w:b/>
                <w:bCs/>
                <w:color w:val="FFFFFF"/>
                <w:sz w:val="20"/>
                <w:szCs w:val="20"/>
                <w:lang w:eastAsia="hr-HR"/>
              </w:rPr>
              <w:t>B. RAČUN ZADUŽIVANJA FINANCIRANJA</w:t>
            </w:r>
          </w:p>
        </w:tc>
        <w:tc>
          <w:tcPr>
            <w:tcW w:w="1380" w:type="dxa"/>
            <w:tcBorders>
              <w:top w:val="nil"/>
              <w:left w:val="nil"/>
              <w:bottom w:val="nil"/>
              <w:right w:val="nil"/>
            </w:tcBorders>
            <w:shd w:val="clear" w:color="000000" w:fill="808080"/>
            <w:noWrap/>
            <w:vAlign w:val="center"/>
            <w:hideMark/>
          </w:tcPr>
          <w:p w14:paraId="01C81E24" w14:textId="77777777" w:rsidR="00300218" w:rsidRPr="00300218" w:rsidRDefault="00300218" w:rsidP="00300218">
            <w:pPr>
              <w:spacing w:after="0" w:line="240" w:lineRule="auto"/>
              <w:jc w:val="center"/>
              <w:rPr>
                <w:rFonts w:ascii="Times New Roman" w:eastAsia="Times New Roman" w:hAnsi="Times New Roman" w:cs="Times New Roman"/>
                <w:b/>
                <w:bCs/>
                <w:color w:val="FFFFFF"/>
                <w:sz w:val="20"/>
                <w:szCs w:val="20"/>
                <w:lang w:eastAsia="hr-HR"/>
              </w:rPr>
            </w:pPr>
            <w:r w:rsidRPr="00300218">
              <w:rPr>
                <w:rFonts w:ascii="Times New Roman" w:eastAsia="Times New Roman" w:hAnsi="Times New Roman" w:cs="Times New Roman"/>
                <w:b/>
                <w:bCs/>
                <w:color w:val="FFFFFF"/>
                <w:sz w:val="20"/>
                <w:szCs w:val="20"/>
                <w:lang w:eastAsia="hr-HR"/>
              </w:rPr>
              <w:t>1</w:t>
            </w:r>
          </w:p>
        </w:tc>
        <w:tc>
          <w:tcPr>
            <w:tcW w:w="1600" w:type="dxa"/>
            <w:tcBorders>
              <w:top w:val="nil"/>
              <w:left w:val="nil"/>
              <w:bottom w:val="nil"/>
              <w:right w:val="nil"/>
            </w:tcBorders>
            <w:shd w:val="clear" w:color="000000" w:fill="808080"/>
            <w:noWrap/>
            <w:vAlign w:val="center"/>
            <w:hideMark/>
          </w:tcPr>
          <w:p w14:paraId="7538F962" w14:textId="77777777" w:rsidR="00300218" w:rsidRPr="00300218" w:rsidRDefault="00300218" w:rsidP="00300218">
            <w:pPr>
              <w:spacing w:after="0" w:line="240" w:lineRule="auto"/>
              <w:jc w:val="center"/>
              <w:rPr>
                <w:rFonts w:ascii="Times New Roman" w:eastAsia="Times New Roman" w:hAnsi="Times New Roman" w:cs="Times New Roman"/>
                <w:b/>
                <w:bCs/>
                <w:color w:val="FFFFFF"/>
                <w:sz w:val="20"/>
                <w:szCs w:val="20"/>
                <w:lang w:eastAsia="hr-HR"/>
              </w:rPr>
            </w:pPr>
            <w:r w:rsidRPr="00300218">
              <w:rPr>
                <w:rFonts w:ascii="Times New Roman" w:eastAsia="Times New Roman" w:hAnsi="Times New Roman" w:cs="Times New Roman"/>
                <w:b/>
                <w:bCs/>
                <w:color w:val="FFFFFF"/>
                <w:sz w:val="20"/>
                <w:szCs w:val="20"/>
                <w:lang w:eastAsia="hr-HR"/>
              </w:rPr>
              <w:t>2</w:t>
            </w:r>
          </w:p>
        </w:tc>
        <w:tc>
          <w:tcPr>
            <w:tcW w:w="1380" w:type="dxa"/>
            <w:tcBorders>
              <w:top w:val="nil"/>
              <w:left w:val="nil"/>
              <w:bottom w:val="nil"/>
              <w:right w:val="nil"/>
            </w:tcBorders>
            <w:shd w:val="clear" w:color="000000" w:fill="808080"/>
            <w:noWrap/>
            <w:vAlign w:val="center"/>
            <w:hideMark/>
          </w:tcPr>
          <w:p w14:paraId="25C4082F" w14:textId="77777777" w:rsidR="00300218" w:rsidRPr="00300218" w:rsidRDefault="00300218" w:rsidP="00300218">
            <w:pPr>
              <w:spacing w:after="0" w:line="240" w:lineRule="auto"/>
              <w:jc w:val="center"/>
              <w:rPr>
                <w:rFonts w:ascii="Times New Roman" w:eastAsia="Times New Roman" w:hAnsi="Times New Roman" w:cs="Times New Roman"/>
                <w:b/>
                <w:bCs/>
                <w:color w:val="FFFFFF"/>
                <w:sz w:val="20"/>
                <w:szCs w:val="20"/>
                <w:lang w:eastAsia="hr-HR"/>
              </w:rPr>
            </w:pPr>
            <w:r w:rsidRPr="00300218">
              <w:rPr>
                <w:rFonts w:ascii="Times New Roman" w:eastAsia="Times New Roman" w:hAnsi="Times New Roman" w:cs="Times New Roman"/>
                <w:b/>
                <w:bCs/>
                <w:color w:val="FFFFFF"/>
                <w:sz w:val="20"/>
                <w:szCs w:val="20"/>
                <w:lang w:eastAsia="hr-HR"/>
              </w:rPr>
              <w:t>3</w:t>
            </w:r>
          </w:p>
        </w:tc>
        <w:tc>
          <w:tcPr>
            <w:tcW w:w="1020" w:type="dxa"/>
            <w:tcBorders>
              <w:top w:val="nil"/>
              <w:left w:val="nil"/>
              <w:bottom w:val="nil"/>
              <w:right w:val="nil"/>
            </w:tcBorders>
            <w:shd w:val="clear" w:color="000000" w:fill="808080"/>
            <w:noWrap/>
            <w:vAlign w:val="center"/>
            <w:hideMark/>
          </w:tcPr>
          <w:p w14:paraId="6C7ACCE9" w14:textId="77777777" w:rsidR="00300218" w:rsidRPr="00300218" w:rsidRDefault="00300218" w:rsidP="00300218">
            <w:pPr>
              <w:spacing w:after="0" w:line="240" w:lineRule="auto"/>
              <w:jc w:val="center"/>
              <w:rPr>
                <w:rFonts w:ascii="Times New Roman" w:eastAsia="Times New Roman" w:hAnsi="Times New Roman" w:cs="Times New Roman"/>
                <w:b/>
                <w:bCs/>
                <w:color w:val="FFFFFF"/>
                <w:sz w:val="20"/>
                <w:szCs w:val="20"/>
                <w:lang w:eastAsia="hr-HR"/>
              </w:rPr>
            </w:pPr>
            <w:r w:rsidRPr="00300218">
              <w:rPr>
                <w:rFonts w:ascii="Times New Roman" w:eastAsia="Times New Roman" w:hAnsi="Times New Roman" w:cs="Times New Roman"/>
                <w:b/>
                <w:bCs/>
                <w:color w:val="FFFFFF"/>
                <w:sz w:val="20"/>
                <w:szCs w:val="20"/>
                <w:lang w:eastAsia="hr-HR"/>
              </w:rPr>
              <w:t>4</w:t>
            </w:r>
          </w:p>
        </w:tc>
        <w:tc>
          <w:tcPr>
            <w:tcW w:w="1020" w:type="dxa"/>
            <w:tcBorders>
              <w:top w:val="nil"/>
              <w:left w:val="nil"/>
              <w:bottom w:val="nil"/>
              <w:right w:val="nil"/>
            </w:tcBorders>
            <w:shd w:val="clear" w:color="000000" w:fill="808080"/>
            <w:noWrap/>
            <w:vAlign w:val="center"/>
            <w:hideMark/>
          </w:tcPr>
          <w:p w14:paraId="3E13FEAE" w14:textId="77777777" w:rsidR="00300218" w:rsidRPr="00300218" w:rsidRDefault="00300218" w:rsidP="00300218">
            <w:pPr>
              <w:spacing w:after="0" w:line="240" w:lineRule="auto"/>
              <w:jc w:val="center"/>
              <w:rPr>
                <w:rFonts w:ascii="Times New Roman" w:eastAsia="Times New Roman" w:hAnsi="Times New Roman" w:cs="Times New Roman"/>
                <w:b/>
                <w:bCs/>
                <w:color w:val="FFFFFF"/>
                <w:sz w:val="20"/>
                <w:szCs w:val="20"/>
                <w:lang w:eastAsia="hr-HR"/>
              </w:rPr>
            </w:pPr>
            <w:r w:rsidRPr="00300218">
              <w:rPr>
                <w:rFonts w:ascii="Times New Roman" w:eastAsia="Times New Roman" w:hAnsi="Times New Roman" w:cs="Times New Roman"/>
                <w:b/>
                <w:bCs/>
                <w:color w:val="FFFFFF"/>
                <w:sz w:val="20"/>
                <w:szCs w:val="20"/>
                <w:lang w:eastAsia="hr-HR"/>
              </w:rPr>
              <w:t>5</w:t>
            </w:r>
          </w:p>
        </w:tc>
      </w:tr>
      <w:tr w:rsidR="00300218" w:rsidRPr="00300218" w14:paraId="3D6CACC8" w14:textId="77777777" w:rsidTr="00300218">
        <w:trPr>
          <w:trHeight w:val="255"/>
        </w:trPr>
        <w:tc>
          <w:tcPr>
            <w:tcW w:w="2552" w:type="dxa"/>
            <w:tcBorders>
              <w:top w:val="nil"/>
              <w:left w:val="nil"/>
              <w:bottom w:val="nil"/>
              <w:right w:val="nil"/>
            </w:tcBorders>
            <w:shd w:val="clear" w:color="000000" w:fill="C0E6F5"/>
            <w:noWrap/>
            <w:vAlign w:val="center"/>
            <w:hideMark/>
          </w:tcPr>
          <w:p w14:paraId="418DCBE9" w14:textId="77777777" w:rsidR="00300218" w:rsidRPr="00300218" w:rsidRDefault="00300218" w:rsidP="00300218">
            <w:pPr>
              <w:spacing w:after="0" w:line="240" w:lineRule="auto"/>
              <w:rPr>
                <w:rFonts w:ascii="Times New Roman" w:eastAsia="Times New Roman" w:hAnsi="Times New Roman" w:cs="Times New Roman"/>
                <w:b/>
                <w:bCs/>
                <w:color w:val="000000"/>
                <w:sz w:val="20"/>
                <w:szCs w:val="20"/>
                <w:lang w:eastAsia="hr-HR"/>
              </w:rPr>
            </w:pPr>
            <w:r w:rsidRPr="00300218">
              <w:rPr>
                <w:rFonts w:ascii="Times New Roman" w:eastAsia="Times New Roman" w:hAnsi="Times New Roman" w:cs="Times New Roman"/>
                <w:b/>
                <w:bCs/>
                <w:color w:val="000000"/>
                <w:sz w:val="20"/>
                <w:szCs w:val="20"/>
                <w:lang w:eastAsia="hr-HR"/>
              </w:rPr>
              <w:t>5 Izdaci za financijsku imovinu i otplate zajmova</w:t>
            </w:r>
          </w:p>
        </w:tc>
        <w:tc>
          <w:tcPr>
            <w:tcW w:w="1380" w:type="dxa"/>
            <w:tcBorders>
              <w:top w:val="nil"/>
              <w:left w:val="nil"/>
              <w:bottom w:val="nil"/>
              <w:right w:val="nil"/>
            </w:tcBorders>
            <w:shd w:val="clear" w:color="000000" w:fill="C0E6F5"/>
            <w:noWrap/>
            <w:vAlign w:val="center"/>
            <w:hideMark/>
          </w:tcPr>
          <w:p w14:paraId="77D49384" w14:textId="77777777" w:rsidR="00300218" w:rsidRPr="00300218" w:rsidRDefault="00300218" w:rsidP="00300218">
            <w:pPr>
              <w:spacing w:after="0" w:line="240" w:lineRule="auto"/>
              <w:jc w:val="right"/>
              <w:rPr>
                <w:rFonts w:ascii="Times New Roman" w:eastAsia="Times New Roman" w:hAnsi="Times New Roman" w:cs="Times New Roman"/>
                <w:b/>
                <w:bCs/>
                <w:color w:val="000000"/>
                <w:sz w:val="20"/>
                <w:szCs w:val="20"/>
                <w:lang w:eastAsia="hr-HR"/>
              </w:rPr>
            </w:pPr>
            <w:r w:rsidRPr="00300218">
              <w:rPr>
                <w:rFonts w:ascii="Times New Roman" w:eastAsia="Times New Roman" w:hAnsi="Times New Roman" w:cs="Times New Roman"/>
                <w:b/>
                <w:bCs/>
                <w:color w:val="000000"/>
                <w:sz w:val="20"/>
                <w:szCs w:val="20"/>
                <w:lang w:eastAsia="hr-HR"/>
              </w:rPr>
              <w:t>280.000,00</w:t>
            </w:r>
          </w:p>
        </w:tc>
        <w:tc>
          <w:tcPr>
            <w:tcW w:w="1600" w:type="dxa"/>
            <w:tcBorders>
              <w:top w:val="nil"/>
              <w:left w:val="nil"/>
              <w:bottom w:val="nil"/>
              <w:right w:val="nil"/>
            </w:tcBorders>
            <w:shd w:val="clear" w:color="000000" w:fill="C0E6F5"/>
            <w:noWrap/>
            <w:vAlign w:val="center"/>
            <w:hideMark/>
          </w:tcPr>
          <w:p w14:paraId="312C220B" w14:textId="77777777" w:rsidR="00300218" w:rsidRPr="00300218" w:rsidRDefault="00300218" w:rsidP="00300218">
            <w:pPr>
              <w:spacing w:after="0" w:line="240" w:lineRule="auto"/>
              <w:jc w:val="right"/>
              <w:rPr>
                <w:rFonts w:ascii="Times New Roman" w:eastAsia="Times New Roman" w:hAnsi="Times New Roman" w:cs="Times New Roman"/>
                <w:b/>
                <w:bCs/>
                <w:color w:val="000000"/>
                <w:sz w:val="20"/>
                <w:szCs w:val="20"/>
                <w:lang w:eastAsia="hr-HR"/>
              </w:rPr>
            </w:pPr>
            <w:r w:rsidRPr="00300218">
              <w:rPr>
                <w:rFonts w:ascii="Times New Roman" w:eastAsia="Times New Roman" w:hAnsi="Times New Roman" w:cs="Times New Roman"/>
                <w:b/>
                <w:bCs/>
                <w:color w:val="000000"/>
                <w:sz w:val="20"/>
                <w:szCs w:val="20"/>
                <w:lang w:eastAsia="hr-HR"/>
              </w:rPr>
              <w:t>195.000,00</w:t>
            </w:r>
          </w:p>
        </w:tc>
        <w:tc>
          <w:tcPr>
            <w:tcW w:w="1380" w:type="dxa"/>
            <w:tcBorders>
              <w:top w:val="nil"/>
              <w:left w:val="nil"/>
              <w:bottom w:val="nil"/>
              <w:right w:val="nil"/>
            </w:tcBorders>
            <w:shd w:val="clear" w:color="000000" w:fill="C0E6F5"/>
            <w:noWrap/>
            <w:vAlign w:val="center"/>
            <w:hideMark/>
          </w:tcPr>
          <w:p w14:paraId="0522D9D7" w14:textId="77777777" w:rsidR="00300218" w:rsidRPr="00300218" w:rsidRDefault="00300218" w:rsidP="00300218">
            <w:pPr>
              <w:spacing w:after="0" w:line="240" w:lineRule="auto"/>
              <w:jc w:val="right"/>
              <w:rPr>
                <w:rFonts w:ascii="Times New Roman" w:eastAsia="Times New Roman" w:hAnsi="Times New Roman" w:cs="Times New Roman"/>
                <w:b/>
                <w:bCs/>
                <w:color w:val="000000"/>
                <w:sz w:val="20"/>
                <w:szCs w:val="20"/>
                <w:lang w:eastAsia="hr-HR"/>
              </w:rPr>
            </w:pPr>
            <w:r w:rsidRPr="00300218">
              <w:rPr>
                <w:rFonts w:ascii="Times New Roman" w:eastAsia="Times New Roman" w:hAnsi="Times New Roman" w:cs="Times New Roman"/>
                <w:b/>
                <w:bCs/>
                <w:color w:val="000000"/>
                <w:sz w:val="20"/>
                <w:szCs w:val="20"/>
                <w:lang w:eastAsia="hr-HR"/>
              </w:rPr>
              <w:t>66.499,98</w:t>
            </w:r>
          </w:p>
        </w:tc>
        <w:tc>
          <w:tcPr>
            <w:tcW w:w="1020" w:type="dxa"/>
            <w:tcBorders>
              <w:top w:val="nil"/>
              <w:left w:val="nil"/>
              <w:bottom w:val="nil"/>
              <w:right w:val="nil"/>
            </w:tcBorders>
            <w:shd w:val="clear" w:color="000000" w:fill="C0E6F5"/>
            <w:noWrap/>
            <w:vAlign w:val="center"/>
            <w:hideMark/>
          </w:tcPr>
          <w:p w14:paraId="250BB86A" w14:textId="77777777" w:rsidR="00300218" w:rsidRPr="00300218" w:rsidRDefault="00300218" w:rsidP="00300218">
            <w:pPr>
              <w:spacing w:after="0" w:line="240" w:lineRule="auto"/>
              <w:jc w:val="right"/>
              <w:rPr>
                <w:rFonts w:ascii="Times New Roman" w:eastAsia="Times New Roman" w:hAnsi="Times New Roman" w:cs="Times New Roman"/>
                <w:b/>
                <w:bCs/>
                <w:color w:val="000000"/>
                <w:sz w:val="20"/>
                <w:szCs w:val="20"/>
                <w:lang w:eastAsia="hr-HR"/>
              </w:rPr>
            </w:pPr>
            <w:r w:rsidRPr="00300218">
              <w:rPr>
                <w:rFonts w:ascii="Times New Roman" w:eastAsia="Times New Roman" w:hAnsi="Times New Roman" w:cs="Times New Roman"/>
                <w:b/>
                <w:bCs/>
                <w:color w:val="000000"/>
                <w:sz w:val="20"/>
                <w:szCs w:val="20"/>
                <w:lang w:eastAsia="hr-HR"/>
              </w:rPr>
              <w:t>23,75%</w:t>
            </w:r>
          </w:p>
        </w:tc>
        <w:tc>
          <w:tcPr>
            <w:tcW w:w="1020" w:type="dxa"/>
            <w:tcBorders>
              <w:top w:val="nil"/>
              <w:left w:val="nil"/>
              <w:bottom w:val="nil"/>
              <w:right w:val="nil"/>
            </w:tcBorders>
            <w:shd w:val="clear" w:color="000000" w:fill="C0E6F5"/>
            <w:noWrap/>
            <w:vAlign w:val="center"/>
            <w:hideMark/>
          </w:tcPr>
          <w:p w14:paraId="4DAE93E6" w14:textId="77777777" w:rsidR="00300218" w:rsidRPr="00300218" w:rsidRDefault="00300218" w:rsidP="00300218">
            <w:pPr>
              <w:spacing w:after="0" w:line="240" w:lineRule="auto"/>
              <w:jc w:val="right"/>
              <w:rPr>
                <w:rFonts w:ascii="Times New Roman" w:eastAsia="Times New Roman" w:hAnsi="Times New Roman" w:cs="Times New Roman"/>
                <w:b/>
                <w:bCs/>
                <w:color w:val="000000"/>
                <w:sz w:val="20"/>
                <w:szCs w:val="20"/>
                <w:lang w:eastAsia="hr-HR"/>
              </w:rPr>
            </w:pPr>
            <w:r w:rsidRPr="00300218">
              <w:rPr>
                <w:rFonts w:ascii="Times New Roman" w:eastAsia="Times New Roman" w:hAnsi="Times New Roman" w:cs="Times New Roman"/>
                <w:b/>
                <w:bCs/>
                <w:color w:val="000000"/>
                <w:sz w:val="20"/>
                <w:szCs w:val="20"/>
                <w:lang w:eastAsia="hr-HR"/>
              </w:rPr>
              <w:t>34,10%</w:t>
            </w:r>
          </w:p>
        </w:tc>
      </w:tr>
      <w:tr w:rsidR="00300218" w:rsidRPr="00300218" w14:paraId="5DC4C59C" w14:textId="77777777" w:rsidTr="00300218">
        <w:trPr>
          <w:trHeight w:val="300"/>
        </w:trPr>
        <w:tc>
          <w:tcPr>
            <w:tcW w:w="2552" w:type="dxa"/>
            <w:tcBorders>
              <w:top w:val="nil"/>
              <w:left w:val="nil"/>
              <w:bottom w:val="nil"/>
              <w:right w:val="nil"/>
            </w:tcBorders>
            <w:noWrap/>
            <w:vAlign w:val="center"/>
            <w:hideMark/>
          </w:tcPr>
          <w:p w14:paraId="0D2D406A" w14:textId="77777777" w:rsidR="00300218" w:rsidRPr="00300218" w:rsidRDefault="00300218" w:rsidP="00300218">
            <w:pPr>
              <w:spacing w:after="0" w:line="240" w:lineRule="auto"/>
              <w:rPr>
                <w:rFonts w:ascii="Times New Roman" w:eastAsia="Times New Roman" w:hAnsi="Times New Roman" w:cs="Times New Roman"/>
                <w:color w:val="000000"/>
                <w:sz w:val="20"/>
                <w:szCs w:val="20"/>
                <w:lang w:eastAsia="hr-HR"/>
              </w:rPr>
            </w:pPr>
            <w:r w:rsidRPr="00300218">
              <w:rPr>
                <w:rFonts w:ascii="Times New Roman" w:eastAsia="Times New Roman" w:hAnsi="Times New Roman" w:cs="Times New Roman"/>
                <w:color w:val="000000"/>
                <w:sz w:val="20"/>
                <w:szCs w:val="20"/>
                <w:lang w:eastAsia="hr-HR"/>
              </w:rPr>
              <w:t>53 Izdaci za ulaganja u financijske instrumente - dionice i udjele u glavnici</w:t>
            </w:r>
          </w:p>
        </w:tc>
        <w:tc>
          <w:tcPr>
            <w:tcW w:w="1380" w:type="dxa"/>
            <w:tcBorders>
              <w:top w:val="nil"/>
              <w:left w:val="nil"/>
              <w:bottom w:val="nil"/>
              <w:right w:val="nil"/>
            </w:tcBorders>
            <w:noWrap/>
            <w:vAlign w:val="center"/>
            <w:hideMark/>
          </w:tcPr>
          <w:p w14:paraId="1C0CC820" w14:textId="77777777" w:rsidR="00300218" w:rsidRPr="00300218" w:rsidRDefault="00300218" w:rsidP="00300218">
            <w:pPr>
              <w:spacing w:after="0" w:line="240" w:lineRule="auto"/>
              <w:jc w:val="right"/>
              <w:rPr>
                <w:rFonts w:ascii="Times New Roman" w:eastAsia="Times New Roman" w:hAnsi="Times New Roman" w:cs="Times New Roman"/>
                <w:color w:val="000000"/>
                <w:sz w:val="20"/>
                <w:szCs w:val="20"/>
                <w:lang w:eastAsia="hr-HR"/>
              </w:rPr>
            </w:pPr>
            <w:r w:rsidRPr="00300218">
              <w:rPr>
                <w:rFonts w:ascii="Times New Roman" w:eastAsia="Times New Roman" w:hAnsi="Times New Roman" w:cs="Times New Roman"/>
                <w:color w:val="000000"/>
                <w:sz w:val="20"/>
                <w:szCs w:val="20"/>
                <w:lang w:eastAsia="hr-HR"/>
              </w:rPr>
              <w:t>280.000,00</w:t>
            </w:r>
          </w:p>
        </w:tc>
        <w:tc>
          <w:tcPr>
            <w:tcW w:w="1600" w:type="dxa"/>
            <w:tcBorders>
              <w:top w:val="nil"/>
              <w:left w:val="nil"/>
              <w:bottom w:val="nil"/>
              <w:right w:val="nil"/>
            </w:tcBorders>
            <w:noWrap/>
            <w:vAlign w:val="center"/>
            <w:hideMark/>
          </w:tcPr>
          <w:p w14:paraId="31662E25" w14:textId="77777777" w:rsidR="00300218" w:rsidRPr="00300218" w:rsidRDefault="00300218" w:rsidP="00300218">
            <w:pPr>
              <w:spacing w:after="0" w:line="240" w:lineRule="auto"/>
              <w:jc w:val="right"/>
              <w:rPr>
                <w:rFonts w:ascii="Times New Roman" w:eastAsia="Times New Roman" w:hAnsi="Times New Roman" w:cs="Times New Roman"/>
                <w:color w:val="000000"/>
                <w:sz w:val="20"/>
                <w:szCs w:val="20"/>
                <w:lang w:eastAsia="hr-HR"/>
              </w:rPr>
            </w:pPr>
            <w:r w:rsidRPr="00300218">
              <w:rPr>
                <w:rFonts w:ascii="Times New Roman" w:eastAsia="Times New Roman" w:hAnsi="Times New Roman" w:cs="Times New Roman"/>
                <w:color w:val="000000"/>
                <w:sz w:val="20"/>
                <w:szCs w:val="20"/>
                <w:lang w:eastAsia="hr-HR"/>
              </w:rPr>
              <w:t>60.000,00</w:t>
            </w:r>
          </w:p>
        </w:tc>
        <w:tc>
          <w:tcPr>
            <w:tcW w:w="1380" w:type="dxa"/>
            <w:tcBorders>
              <w:top w:val="nil"/>
              <w:left w:val="nil"/>
              <w:bottom w:val="nil"/>
              <w:right w:val="nil"/>
            </w:tcBorders>
            <w:noWrap/>
            <w:vAlign w:val="bottom"/>
            <w:hideMark/>
          </w:tcPr>
          <w:p w14:paraId="380515F6" w14:textId="77777777" w:rsidR="00300218" w:rsidRPr="00300218" w:rsidRDefault="00300218" w:rsidP="00300218">
            <w:pPr>
              <w:spacing w:after="0" w:line="240" w:lineRule="auto"/>
              <w:jc w:val="right"/>
              <w:rPr>
                <w:rFonts w:ascii="Times New Roman" w:eastAsia="Times New Roman" w:hAnsi="Times New Roman" w:cs="Times New Roman"/>
                <w:color w:val="000000"/>
                <w:sz w:val="20"/>
                <w:szCs w:val="20"/>
                <w:lang w:eastAsia="hr-HR"/>
              </w:rPr>
            </w:pPr>
          </w:p>
        </w:tc>
        <w:tc>
          <w:tcPr>
            <w:tcW w:w="1020" w:type="dxa"/>
            <w:tcBorders>
              <w:top w:val="nil"/>
              <w:left w:val="nil"/>
              <w:bottom w:val="nil"/>
              <w:right w:val="nil"/>
            </w:tcBorders>
            <w:noWrap/>
            <w:vAlign w:val="bottom"/>
            <w:hideMark/>
          </w:tcPr>
          <w:p w14:paraId="36285403" w14:textId="77777777" w:rsidR="00300218" w:rsidRPr="00300218" w:rsidRDefault="00300218" w:rsidP="00300218">
            <w:pPr>
              <w:spacing w:after="0" w:line="240" w:lineRule="auto"/>
              <w:rPr>
                <w:rFonts w:ascii="Times New Roman" w:eastAsia="Times New Roman" w:hAnsi="Times New Roman" w:cs="Times New Roman"/>
                <w:sz w:val="20"/>
                <w:szCs w:val="20"/>
                <w:lang w:eastAsia="hr-HR"/>
              </w:rPr>
            </w:pPr>
          </w:p>
        </w:tc>
        <w:tc>
          <w:tcPr>
            <w:tcW w:w="1020" w:type="dxa"/>
            <w:tcBorders>
              <w:top w:val="nil"/>
              <w:left w:val="nil"/>
              <w:bottom w:val="nil"/>
              <w:right w:val="nil"/>
            </w:tcBorders>
            <w:noWrap/>
            <w:vAlign w:val="bottom"/>
            <w:hideMark/>
          </w:tcPr>
          <w:p w14:paraId="442BC22B" w14:textId="77777777" w:rsidR="00300218" w:rsidRPr="00300218" w:rsidRDefault="00300218" w:rsidP="00300218">
            <w:pPr>
              <w:spacing w:after="0" w:line="240" w:lineRule="auto"/>
              <w:rPr>
                <w:rFonts w:ascii="Times New Roman" w:eastAsia="Times New Roman" w:hAnsi="Times New Roman" w:cs="Times New Roman"/>
                <w:sz w:val="20"/>
                <w:szCs w:val="20"/>
                <w:lang w:eastAsia="hr-HR"/>
              </w:rPr>
            </w:pPr>
          </w:p>
        </w:tc>
      </w:tr>
      <w:tr w:rsidR="00300218" w:rsidRPr="00300218" w14:paraId="7B2323EE" w14:textId="77777777" w:rsidTr="00300218">
        <w:trPr>
          <w:trHeight w:val="300"/>
        </w:trPr>
        <w:tc>
          <w:tcPr>
            <w:tcW w:w="2552" w:type="dxa"/>
            <w:tcBorders>
              <w:top w:val="nil"/>
              <w:left w:val="nil"/>
              <w:bottom w:val="nil"/>
              <w:right w:val="nil"/>
            </w:tcBorders>
            <w:noWrap/>
            <w:vAlign w:val="center"/>
            <w:hideMark/>
          </w:tcPr>
          <w:p w14:paraId="60DDD147" w14:textId="77777777" w:rsidR="00300218" w:rsidRPr="00300218" w:rsidRDefault="00300218" w:rsidP="00300218">
            <w:pPr>
              <w:spacing w:after="0" w:line="240" w:lineRule="auto"/>
              <w:rPr>
                <w:rFonts w:ascii="Times New Roman" w:eastAsia="Times New Roman" w:hAnsi="Times New Roman" w:cs="Times New Roman"/>
                <w:color w:val="000000"/>
                <w:sz w:val="20"/>
                <w:szCs w:val="20"/>
                <w:lang w:eastAsia="hr-HR"/>
              </w:rPr>
            </w:pPr>
            <w:r w:rsidRPr="00300218">
              <w:rPr>
                <w:rFonts w:ascii="Times New Roman" w:eastAsia="Times New Roman" w:hAnsi="Times New Roman" w:cs="Times New Roman"/>
                <w:color w:val="000000"/>
                <w:sz w:val="20"/>
                <w:szCs w:val="20"/>
                <w:lang w:eastAsia="hr-HR"/>
              </w:rPr>
              <w:t>54 Izdaci za otplatu glavnice primljenih kredita i zajmova</w:t>
            </w:r>
          </w:p>
        </w:tc>
        <w:tc>
          <w:tcPr>
            <w:tcW w:w="1380" w:type="dxa"/>
            <w:tcBorders>
              <w:top w:val="nil"/>
              <w:left w:val="nil"/>
              <w:bottom w:val="nil"/>
              <w:right w:val="nil"/>
            </w:tcBorders>
            <w:noWrap/>
            <w:vAlign w:val="bottom"/>
            <w:hideMark/>
          </w:tcPr>
          <w:p w14:paraId="38B2884E" w14:textId="77777777" w:rsidR="00300218" w:rsidRPr="00300218" w:rsidRDefault="00300218" w:rsidP="00300218">
            <w:pPr>
              <w:spacing w:after="0" w:line="240" w:lineRule="auto"/>
              <w:rPr>
                <w:rFonts w:ascii="Times New Roman" w:eastAsia="Times New Roman" w:hAnsi="Times New Roman" w:cs="Times New Roman"/>
                <w:color w:val="000000"/>
                <w:sz w:val="20"/>
                <w:szCs w:val="20"/>
                <w:lang w:eastAsia="hr-HR"/>
              </w:rPr>
            </w:pPr>
          </w:p>
        </w:tc>
        <w:tc>
          <w:tcPr>
            <w:tcW w:w="1600" w:type="dxa"/>
            <w:tcBorders>
              <w:top w:val="nil"/>
              <w:left w:val="nil"/>
              <w:bottom w:val="nil"/>
              <w:right w:val="nil"/>
            </w:tcBorders>
            <w:noWrap/>
            <w:vAlign w:val="center"/>
            <w:hideMark/>
          </w:tcPr>
          <w:p w14:paraId="3423E750" w14:textId="77777777" w:rsidR="00300218" w:rsidRPr="00300218" w:rsidRDefault="00300218" w:rsidP="00300218">
            <w:pPr>
              <w:spacing w:after="0" w:line="240" w:lineRule="auto"/>
              <w:jc w:val="right"/>
              <w:rPr>
                <w:rFonts w:ascii="Times New Roman" w:eastAsia="Times New Roman" w:hAnsi="Times New Roman" w:cs="Times New Roman"/>
                <w:color w:val="000000"/>
                <w:sz w:val="20"/>
                <w:szCs w:val="20"/>
                <w:lang w:eastAsia="hr-HR"/>
              </w:rPr>
            </w:pPr>
            <w:r w:rsidRPr="00300218">
              <w:rPr>
                <w:rFonts w:ascii="Times New Roman" w:eastAsia="Times New Roman" w:hAnsi="Times New Roman" w:cs="Times New Roman"/>
                <w:color w:val="000000"/>
                <w:sz w:val="20"/>
                <w:szCs w:val="20"/>
                <w:lang w:eastAsia="hr-HR"/>
              </w:rPr>
              <w:t>135.000,00</w:t>
            </w:r>
          </w:p>
        </w:tc>
        <w:tc>
          <w:tcPr>
            <w:tcW w:w="1380" w:type="dxa"/>
            <w:tcBorders>
              <w:top w:val="nil"/>
              <w:left w:val="nil"/>
              <w:bottom w:val="nil"/>
              <w:right w:val="nil"/>
            </w:tcBorders>
            <w:noWrap/>
            <w:vAlign w:val="center"/>
            <w:hideMark/>
          </w:tcPr>
          <w:p w14:paraId="606DACC5" w14:textId="77777777" w:rsidR="00300218" w:rsidRPr="00300218" w:rsidRDefault="00300218" w:rsidP="00300218">
            <w:pPr>
              <w:spacing w:after="0" w:line="240" w:lineRule="auto"/>
              <w:jc w:val="right"/>
              <w:rPr>
                <w:rFonts w:ascii="Times New Roman" w:eastAsia="Times New Roman" w:hAnsi="Times New Roman" w:cs="Times New Roman"/>
                <w:color w:val="000000"/>
                <w:sz w:val="20"/>
                <w:szCs w:val="20"/>
                <w:lang w:eastAsia="hr-HR"/>
              </w:rPr>
            </w:pPr>
            <w:r w:rsidRPr="00300218">
              <w:rPr>
                <w:rFonts w:ascii="Times New Roman" w:eastAsia="Times New Roman" w:hAnsi="Times New Roman" w:cs="Times New Roman"/>
                <w:color w:val="000000"/>
                <w:sz w:val="20"/>
                <w:szCs w:val="20"/>
                <w:lang w:eastAsia="hr-HR"/>
              </w:rPr>
              <w:t>66.499,98</w:t>
            </w:r>
          </w:p>
        </w:tc>
        <w:tc>
          <w:tcPr>
            <w:tcW w:w="1020" w:type="dxa"/>
            <w:tcBorders>
              <w:top w:val="nil"/>
              <w:left w:val="nil"/>
              <w:bottom w:val="nil"/>
              <w:right w:val="nil"/>
            </w:tcBorders>
            <w:noWrap/>
            <w:vAlign w:val="bottom"/>
            <w:hideMark/>
          </w:tcPr>
          <w:p w14:paraId="6A89F10F" w14:textId="77777777" w:rsidR="00300218" w:rsidRPr="00300218" w:rsidRDefault="00300218" w:rsidP="00300218">
            <w:pPr>
              <w:spacing w:after="0" w:line="240" w:lineRule="auto"/>
              <w:jc w:val="right"/>
              <w:rPr>
                <w:rFonts w:ascii="Times New Roman" w:eastAsia="Times New Roman" w:hAnsi="Times New Roman" w:cs="Times New Roman"/>
                <w:color w:val="000000"/>
                <w:sz w:val="20"/>
                <w:szCs w:val="20"/>
                <w:lang w:eastAsia="hr-HR"/>
              </w:rPr>
            </w:pPr>
          </w:p>
        </w:tc>
        <w:tc>
          <w:tcPr>
            <w:tcW w:w="1020" w:type="dxa"/>
            <w:tcBorders>
              <w:top w:val="nil"/>
              <w:left w:val="nil"/>
              <w:bottom w:val="nil"/>
              <w:right w:val="nil"/>
            </w:tcBorders>
            <w:noWrap/>
            <w:vAlign w:val="center"/>
            <w:hideMark/>
          </w:tcPr>
          <w:p w14:paraId="48F1B114" w14:textId="77777777" w:rsidR="00300218" w:rsidRPr="00300218" w:rsidRDefault="00300218" w:rsidP="00300218">
            <w:pPr>
              <w:spacing w:after="0" w:line="240" w:lineRule="auto"/>
              <w:jc w:val="right"/>
              <w:rPr>
                <w:rFonts w:ascii="Times New Roman" w:eastAsia="Times New Roman" w:hAnsi="Times New Roman" w:cs="Times New Roman"/>
                <w:color w:val="000000"/>
                <w:sz w:val="20"/>
                <w:szCs w:val="20"/>
                <w:lang w:eastAsia="hr-HR"/>
              </w:rPr>
            </w:pPr>
            <w:r w:rsidRPr="00300218">
              <w:rPr>
                <w:rFonts w:ascii="Times New Roman" w:eastAsia="Times New Roman" w:hAnsi="Times New Roman" w:cs="Times New Roman"/>
                <w:color w:val="000000"/>
                <w:sz w:val="20"/>
                <w:szCs w:val="20"/>
                <w:lang w:eastAsia="hr-HR"/>
              </w:rPr>
              <w:t>49,26%</w:t>
            </w:r>
          </w:p>
        </w:tc>
      </w:tr>
    </w:tbl>
    <w:p w14:paraId="3ECA48CC" w14:textId="77777777" w:rsidR="00BE3657" w:rsidRDefault="00BE3657" w:rsidP="00804BA2">
      <w:pPr>
        <w:spacing w:after="0" w:line="240" w:lineRule="auto"/>
        <w:jc w:val="both"/>
        <w:rPr>
          <w:rFonts w:ascii="Times New Roman" w:eastAsia="Times New Roman" w:hAnsi="Times New Roman" w:cs="Times New Roman"/>
          <w:b/>
          <w:bCs/>
          <w:sz w:val="24"/>
          <w:szCs w:val="24"/>
          <w:lang w:eastAsia="hr-HR"/>
        </w:rPr>
      </w:pPr>
    </w:p>
    <w:p w14:paraId="71578AF4" w14:textId="38E05B65" w:rsidR="00373EC8" w:rsidRPr="004D1B64" w:rsidRDefault="00373EC8" w:rsidP="00804BA2">
      <w:pPr>
        <w:spacing w:after="0" w:line="240" w:lineRule="auto"/>
        <w:jc w:val="both"/>
        <w:rPr>
          <w:rFonts w:ascii="Times New Roman" w:eastAsia="Times New Roman" w:hAnsi="Times New Roman" w:cs="Times New Roman"/>
          <w:b/>
          <w:bCs/>
          <w:sz w:val="24"/>
          <w:szCs w:val="24"/>
          <w:lang w:eastAsia="hr-HR"/>
        </w:rPr>
      </w:pPr>
      <w:r w:rsidRPr="004D1B64">
        <w:rPr>
          <w:rFonts w:ascii="Times New Roman" w:eastAsia="Times New Roman" w:hAnsi="Times New Roman" w:cs="Times New Roman"/>
          <w:b/>
          <w:bCs/>
          <w:sz w:val="24"/>
          <w:szCs w:val="24"/>
          <w:lang w:eastAsia="hr-HR"/>
        </w:rPr>
        <w:t xml:space="preserve">Ukupni rashodi </w:t>
      </w:r>
      <w:r w:rsidR="006D40C9" w:rsidRPr="004D1B64">
        <w:rPr>
          <w:rFonts w:ascii="Times New Roman" w:eastAsia="Times New Roman" w:hAnsi="Times New Roman" w:cs="Times New Roman"/>
          <w:b/>
          <w:bCs/>
          <w:sz w:val="24"/>
          <w:szCs w:val="24"/>
          <w:lang w:eastAsia="hr-HR"/>
        </w:rPr>
        <w:t>i izdaci proračuna od 01.01.20</w:t>
      </w:r>
      <w:r w:rsidR="00E77C5A" w:rsidRPr="004D1B64">
        <w:rPr>
          <w:rFonts w:ascii="Times New Roman" w:eastAsia="Times New Roman" w:hAnsi="Times New Roman" w:cs="Times New Roman"/>
          <w:b/>
          <w:bCs/>
          <w:sz w:val="24"/>
          <w:szCs w:val="24"/>
          <w:lang w:eastAsia="hr-HR"/>
        </w:rPr>
        <w:t>2</w:t>
      </w:r>
      <w:r w:rsidR="00F841F7">
        <w:rPr>
          <w:rFonts w:ascii="Times New Roman" w:eastAsia="Times New Roman" w:hAnsi="Times New Roman" w:cs="Times New Roman"/>
          <w:b/>
          <w:bCs/>
          <w:sz w:val="24"/>
          <w:szCs w:val="24"/>
          <w:lang w:eastAsia="hr-HR"/>
        </w:rPr>
        <w:t>5</w:t>
      </w:r>
      <w:r w:rsidR="00517925" w:rsidRPr="004D1B64">
        <w:rPr>
          <w:rFonts w:ascii="Times New Roman" w:eastAsia="Times New Roman" w:hAnsi="Times New Roman" w:cs="Times New Roman"/>
          <w:b/>
          <w:bCs/>
          <w:sz w:val="24"/>
          <w:szCs w:val="24"/>
          <w:lang w:eastAsia="hr-HR"/>
        </w:rPr>
        <w:t xml:space="preserve">. g. do </w:t>
      </w:r>
      <w:r w:rsidR="002D223A" w:rsidRPr="004D1B64">
        <w:rPr>
          <w:rFonts w:ascii="Times New Roman" w:eastAsia="Times New Roman" w:hAnsi="Times New Roman" w:cs="Times New Roman"/>
          <w:b/>
          <w:bCs/>
          <w:sz w:val="24"/>
          <w:szCs w:val="24"/>
          <w:lang w:eastAsia="hr-HR"/>
        </w:rPr>
        <w:t>30.06.202</w:t>
      </w:r>
      <w:r w:rsidR="00F841F7">
        <w:rPr>
          <w:rFonts w:ascii="Times New Roman" w:eastAsia="Times New Roman" w:hAnsi="Times New Roman" w:cs="Times New Roman"/>
          <w:b/>
          <w:bCs/>
          <w:sz w:val="24"/>
          <w:szCs w:val="24"/>
          <w:lang w:eastAsia="hr-HR"/>
        </w:rPr>
        <w:t>5</w:t>
      </w:r>
      <w:r w:rsidRPr="004D1B64">
        <w:rPr>
          <w:rFonts w:ascii="Times New Roman" w:eastAsia="Times New Roman" w:hAnsi="Times New Roman" w:cs="Times New Roman"/>
          <w:b/>
          <w:bCs/>
          <w:sz w:val="24"/>
          <w:szCs w:val="24"/>
          <w:lang w:eastAsia="hr-HR"/>
        </w:rPr>
        <w:t xml:space="preserve">. g. izvršeni su u iznosu od </w:t>
      </w:r>
      <w:r w:rsidR="00F841F7">
        <w:rPr>
          <w:rFonts w:ascii="Times New Roman" w:eastAsia="Times New Roman" w:hAnsi="Times New Roman" w:cs="Times New Roman"/>
          <w:b/>
          <w:bCs/>
          <w:sz w:val="24"/>
          <w:szCs w:val="24"/>
          <w:lang w:eastAsia="hr-HR"/>
        </w:rPr>
        <w:t>7.082.972,86</w:t>
      </w:r>
      <w:r w:rsidR="006206E1">
        <w:rPr>
          <w:rFonts w:ascii="Times New Roman" w:eastAsia="Times New Roman" w:hAnsi="Times New Roman" w:cs="Times New Roman"/>
          <w:b/>
          <w:bCs/>
          <w:sz w:val="24"/>
          <w:szCs w:val="24"/>
          <w:lang w:eastAsia="hr-HR"/>
        </w:rPr>
        <w:t xml:space="preserve"> eura </w:t>
      </w:r>
      <w:r w:rsidRPr="004D1B64">
        <w:rPr>
          <w:rFonts w:ascii="Times New Roman" w:eastAsia="Times New Roman" w:hAnsi="Times New Roman" w:cs="Times New Roman"/>
          <w:b/>
          <w:bCs/>
          <w:sz w:val="24"/>
          <w:szCs w:val="24"/>
          <w:lang w:eastAsia="hr-HR"/>
        </w:rPr>
        <w:t xml:space="preserve">što predstavlja </w:t>
      </w:r>
      <w:r w:rsidR="00F841F7">
        <w:rPr>
          <w:rFonts w:ascii="Times New Roman" w:eastAsia="Times New Roman" w:hAnsi="Times New Roman" w:cs="Times New Roman"/>
          <w:b/>
          <w:bCs/>
          <w:sz w:val="24"/>
          <w:szCs w:val="24"/>
          <w:lang w:eastAsia="hr-HR"/>
        </w:rPr>
        <w:t>36,34</w:t>
      </w:r>
      <w:r w:rsidR="00001CDC">
        <w:rPr>
          <w:rFonts w:ascii="Times New Roman" w:eastAsia="Times New Roman" w:hAnsi="Times New Roman" w:cs="Times New Roman"/>
          <w:b/>
          <w:bCs/>
          <w:sz w:val="24"/>
          <w:szCs w:val="24"/>
          <w:lang w:eastAsia="hr-HR"/>
        </w:rPr>
        <w:t xml:space="preserve"> </w:t>
      </w:r>
      <w:r w:rsidR="00804BA2" w:rsidRPr="004D1B64">
        <w:rPr>
          <w:rFonts w:ascii="Times New Roman" w:eastAsia="Times New Roman" w:hAnsi="Times New Roman" w:cs="Times New Roman"/>
          <w:b/>
          <w:bCs/>
          <w:sz w:val="24"/>
          <w:szCs w:val="24"/>
          <w:lang w:eastAsia="hr-HR"/>
        </w:rPr>
        <w:t xml:space="preserve">% </w:t>
      </w:r>
      <w:r w:rsidRPr="004D1B64">
        <w:rPr>
          <w:rFonts w:ascii="Times New Roman" w:eastAsia="Times New Roman" w:hAnsi="Times New Roman" w:cs="Times New Roman"/>
          <w:b/>
          <w:bCs/>
          <w:sz w:val="24"/>
          <w:szCs w:val="24"/>
          <w:lang w:eastAsia="hr-HR"/>
        </w:rPr>
        <w:t xml:space="preserve">godišnjeg plana. Izvršeni rashodi i izdaci </w:t>
      </w:r>
      <w:r w:rsidR="00001CDC">
        <w:rPr>
          <w:rFonts w:ascii="Times New Roman" w:eastAsia="Times New Roman" w:hAnsi="Times New Roman" w:cs="Times New Roman"/>
          <w:b/>
          <w:bCs/>
          <w:sz w:val="24"/>
          <w:szCs w:val="24"/>
          <w:lang w:eastAsia="hr-HR"/>
        </w:rPr>
        <w:t>veći</w:t>
      </w:r>
      <w:r w:rsidRPr="004D1B64">
        <w:rPr>
          <w:rFonts w:ascii="Times New Roman" w:eastAsia="Times New Roman" w:hAnsi="Times New Roman" w:cs="Times New Roman"/>
          <w:b/>
          <w:bCs/>
          <w:sz w:val="24"/>
          <w:szCs w:val="24"/>
          <w:lang w:eastAsia="hr-HR"/>
        </w:rPr>
        <w:t xml:space="preserve"> su za </w:t>
      </w:r>
      <w:r w:rsidR="00F841F7">
        <w:rPr>
          <w:rFonts w:ascii="Times New Roman" w:eastAsia="Times New Roman" w:hAnsi="Times New Roman" w:cs="Times New Roman"/>
          <w:b/>
          <w:bCs/>
          <w:sz w:val="24"/>
          <w:szCs w:val="24"/>
          <w:lang w:eastAsia="hr-HR"/>
        </w:rPr>
        <w:t>36</w:t>
      </w:r>
      <w:r w:rsidR="00001CDC">
        <w:rPr>
          <w:rFonts w:ascii="Times New Roman" w:eastAsia="Times New Roman" w:hAnsi="Times New Roman" w:cs="Times New Roman"/>
          <w:b/>
          <w:bCs/>
          <w:sz w:val="24"/>
          <w:szCs w:val="24"/>
          <w:lang w:eastAsia="hr-HR"/>
        </w:rPr>
        <w:t xml:space="preserve"> </w:t>
      </w:r>
      <w:r w:rsidR="00517925" w:rsidRPr="004D1B64">
        <w:rPr>
          <w:rFonts w:ascii="Times New Roman" w:eastAsia="Times New Roman" w:hAnsi="Times New Roman" w:cs="Times New Roman"/>
          <w:b/>
          <w:bCs/>
          <w:sz w:val="24"/>
          <w:szCs w:val="24"/>
          <w:lang w:eastAsia="hr-HR"/>
        </w:rPr>
        <w:t>%</w:t>
      </w:r>
      <w:r w:rsidRPr="004D1B64">
        <w:rPr>
          <w:rFonts w:ascii="Times New Roman" w:eastAsia="Times New Roman" w:hAnsi="Times New Roman" w:cs="Times New Roman"/>
          <w:b/>
          <w:bCs/>
          <w:sz w:val="24"/>
          <w:szCs w:val="24"/>
          <w:lang w:eastAsia="hr-HR"/>
        </w:rPr>
        <w:t xml:space="preserve"> u odnosu</w:t>
      </w:r>
      <w:r w:rsidR="00C23A2F" w:rsidRPr="004D1B64">
        <w:rPr>
          <w:rFonts w:ascii="Times New Roman" w:eastAsia="Times New Roman" w:hAnsi="Times New Roman" w:cs="Times New Roman"/>
          <w:b/>
          <w:bCs/>
          <w:sz w:val="24"/>
          <w:szCs w:val="24"/>
          <w:lang w:eastAsia="hr-HR"/>
        </w:rPr>
        <w:t xml:space="preserve"> na</w:t>
      </w:r>
      <w:r w:rsidRPr="004D1B64">
        <w:rPr>
          <w:rFonts w:ascii="Times New Roman" w:eastAsia="Times New Roman" w:hAnsi="Times New Roman" w:cs="Times New Roman"/>
          <w:b/>
          <w:bCs/>
          <w:sz w:val="24"/>
          <w:szCs w:val="24"/>
          <w:lang w:eastAsia="hr-HR"/>
        </w:rPr>
        <w:t xml:space="preserve"> isto razdoblje prethodne godine. </w:t>
      </w:r>
    </w:p>
    <w:p w14:paraId="467AB278" w14:textId="77777777" w:rsidR="00E77C5A" w:rsidRPr="004D1B64" w:rsidRDefault="00E77C5A" w:rsidP="00804BA2">
      <w:pPr>
        <w:spacing w:after="0" w:line="240" w:lineRule="auto"/>
        <w:jc w:val="both"/>
        <w:rPr>
          <w:rFonts w:ascii="Times New Roman" w:eastAsia="Times New Roman" w:hAnsi="Times New Roman" w:cs="Times New Roman"/>
          <w:sz w:val="24"/>
          <w:szCs w:val="24"/>
          <w:lang w:eastAsia="hr-HR"/>
        </w:rPr>
      </w:pPr>
    </w:p>
    <w:p w14:paraId="6C1D7AEF" w14:textId="77777777" w:rsidR="005B7F25" w:rsidRPr="004D1B64" w:rsidRDefault="005B7F25" w:rsidP="00804BA2">
      <w:pPr>
        <w:spacing w:after="0" w:line="240" w:lineRule="auto"/>
        <w:jc w:val="both"/>
        <w:rPr>
          <w:rFonts w:ascii="Times New Roman" w:eastAsia="Times New Roman" w:hAnsi="Times New Roman" w:cs="Times New Roman"/>
          <w:b/>
          <w:bCs/>
          <w:sz w:val="24"/>
          <w:szCs w:val="24"/>
          <w:lang w:eastAsia="hr-HR"/>
        </w:rPr>
      </w:pPr>
      <w:r w:rsidRPr="004D1B64">
        <w:rPr>
          <w:rFonts w:ascii="Times New Roman" w:eastAsia="Times New Roman" w:hAnsi="Times New Roman" w:cs="Times New Roman"/>
          <w:b/>
          <w:bCs/>
          <w:sz w:val="24"/>
          <w:szCs w:val="24"/>
          <w:lang w:eastAsia="hr-HR"/>
        </w:rPr>
        <w:t>Skupina 31 – Rashodi za zaposlene</w:t>
      </w:r>
    </w:p>
    <w:p w14:paraId="42021EC1" w14:textId="77777777" w:rsidR="005B7F25" w:rsidRDefault="005B7F25" w:rsidP="00804BA2">
      <w:pPr>
        <w:spacing w:after="0" w:line="240" w:lineRule="auto"/>
        <w:jc w:val="both"/>
        <w:rPr>
          <w:rFonts w:ascii="Times New Roman" w:eastAsia="Times New Roman" w:hAnsi="Times New Roman" w:cs="Times New Roman"/>
          <w:sz w:val="24"/>
          <w:szCs w:val="24"/>
          <w:lang w:eastAsia="hr-HR"/>
        </w:rPr>
      </w:pPr>
    </w:p>
    <w:p w14:paraId="6662BCBC" w14:textId="38EFCAAB" w:rsidR="00F71F95" w:rsidRPr="004D1B64" w:rsidRDefault="00F71F95" w:rsidP="00804BA2">
      <w:pPr>
        <w:spacing w:after="0" w:line="240" w:lineRule="auto"/>
        <w:jc w:val="both"/>
        <w:rPr>
          <w:rFonts w:ascii="Times New Roman" w:eastAsia="Times New Roman" w:hAnsi="Times New Roman" w:cs="Times New Roman"/>
          <w:sz w:val="24"/>
          <w:szCs w:val="24"/>
          <w:lang w:eastAsia="hr-HR"/>
        </w:rPr>
      </w:pPr>
      <w:r w:rsidRPr="00F71F95">
        <w:rPr>
          <w:rFonts w:ascii="Times New Roman" w:eastAsia="Times New Roman" w:hAnsi="Times New Roman" w:cs="Times New Roman"/>
          <w:sz w:val="24"/>
          <w:szCs w:val="24"/>
          <w:lang w:eastAsia="hr-HR"/>
        </w:rPr>
        <w:t>Moramo naglasiti da se na ovu stavku bilježe plaće zaposlenih u Gradu Metkoviću te proračunskim korisnicima Grada Metkovića (Vrtić, JVP, Knjižnica, Muzej, UKSM)</w:t>
      </w:r>
      <w:r>
        <w:rPr>
          <w:rFonts w:ascii="Times New Roman" w:eastAsia="Times New Roman" w:hAnsi="Times New Roman" w:cs="Times New Roman"/>
          <w:sz w:val="24"/>
          <w:szCs w:val="24"/>
          <w:lang w:eastAsia="hr-HR"/>
        </w:rPr>
        <w:t>.</w:t>
      </w:r>
    </w:p>
    <w:p w14:paraId="74EF6457" w14:textId="03B5B918" w:rsidR="007D5043" w:rsidRDefault="00E77C5A" w:rsidP="00804BA2">
      <w:pPr>
        <w:spacing w:after="0" w:line="240" w:lineRule="auto"/>
        <w:jc w:val="both"/>
        <w:rPr>
          <w:rFonts w:ascii="Times New Roman" w:eastAsia="Times New Roman" w:hAnsi="Times New Roman" w:cs="Times New Roman"/>
          <w:sz w:val="24"/>
          <w:szCs w:val="24"/>
          <w:lang w:eastAsia="hr-HR"/>
        </w:rPr>
      </w:pPr>
      <w:r w:rsidRPr="004D1B64">
        <w:rPr>
          <w:rFonts w:ascii="Times New Roman" w:eastAsia="Times New Roman" w:hAnsi="Times New Roman" w:cs="Times New Roman"/>
          <w:b/>
          <w:bCs/>
          <w:sz w:val="24"/>
          <w:szCs w:val="24"/>
          <w:lang w:eastAsia="hr-HR"/>
        </w:rPr>
        <w:t xml:space="preserve">Rashodi za zaposlene su </w:t>
      </w:r>
      <w:r w:rsidR="006206E1">
        <w:rPr>
          <w:rFonts w:ascii="Times New Roman" w:eastAsia="Times New Roman" w:hAnsi="Times New Roman" w:cs="Times New Roman"/>
          <w:b/>
          <w:bCs/>
          <w:sz w:val="24"/>
          <w:szCs w:val="24"/>
          <w:lang w:eastAsia="hr-HR"/>
        </w:rPr>
        <w:t>veći</w:t>
      </w:r>
      <w:r w:rsidR="007D5043" w:rsidRPr="004D1B64">
        <w:rPr>
          <w:rFonts w:ascii="Times New Roman" w:eastAsia="Times New Roman" w:hAnsi="Times New Roman" w:cs="Times New Roman"/>
          <w:b/>
          <w:bCs/>
          <w:sz w:val="24"/>
          <w:szCs w:val="24"/>
          <w:lang w:eastAsia="hr-HR"/>
        </w:rPr>
        <w:t xml:space="preserve"> za </w:t>
      </w:r>
      <w:r w:rsidR="00EC6FBB">
        <w:rPr>
          <w:rFonts w:ascii="Times New Roman" w:eastAsia="Times New Roman" w:hAnsi="Times New Roman" w:cs="Times New Roman"/>
          <w:b/>
          <w:bCs/>
          <w:sz w:val="24"/>
          <w:szCs w:val="24"/>
          <w:lang w:eastAsia="hr-HR"/>
        </w:rPr>
        <w:t>54</w:t>
      </w:r>
      <w:r w:rsidRPr="004D1B64">
        <w:rPr>
          <w:rFonts w:ascii="Times New Roman" w:eastAsia="Times New Roman" w:hAnsi="Times New Roman" w:cs="Times New Roman"/>
          <w:b/>
          <w:bCs/>
          <w:sz w:val="24"/>
          <w:szCs w:val="24"/>
          <w:lang w:eastAsia="hr-HR"/>
        </w:rPr>
        <w:t>% u odnosu na prošlu godinu</w:t>
      </w:r>
      <w:r w:rsidR="00001CDC">
        <w:rPr>
          <w:rFonts w:ascii="Times New Roman" w:eastAsia="Times New Roman" w:hAnsi="Times New Roman" w:cs="Times New Roman"/>
          <w:b/>
          <w:bCs/>
          <w:sz w:val="24"/>
          <w:szCs w:val="24"/>
          <w:lang w:eastAsia="hr-HR"/>
        </w:rPr>
        <w:t xml:space="preserve"> </w:t>
      </w:r>
      <w:r w:rsidR="006206E1">
        <w:rPr>
          <w:rFonts w:ascii="Times New Roman" w:eastAsia="Times New Roman" w:hAnsi="Times New Roman" w:cs="Times New Roman"/>
          <w:sz w:val="24"/>
          <w:szCs w:val="24"/>
          <w:lang w:eastAsia="hr-HR"/>
        </w:rPr>
        <w:t xml:space="preserve">i ukupno su izvršeni u iznosu od </w:t>
      </w:r>
      <w:r w:rsidR="00EC6FBB">
        <w:rPr>
          <w:rFonts w:ascii="Times New Roman" w:eastAsia="Times New Roman" w:hAnsi="Times New Roman" w:cs="Times New Roman"/>
          <w:sz w:val="24"/>
          <w:szCs w:val="24"/>
          <w:lang w:eastAsia="hr-HR"/>
        </w:rPr>
        <w:t>2.946.735,22</w:t>
      </w:r>
      <w:r w:rsidR="006206E1">
        <w:rPr>
          <w:rFonts w:ascii="Times New Roman" w:eastAsia="Times New Roman" w:hAnsi="Times New Roman" w:cs="Times New Roman"/>
          <w:sz w:val="24"/>
          <w:szCs w:val="24"/>
          <w:lang w:eastAsia="hr-HR"/>
        </w:rPr>
        <w:t xml:space="preserve"> eura</w:t>
      </w:r>
      <w:r w:rsidR="00001CDC">
        <w:rPr>
          <w:rFonts w:ascii="Times New Roman" w:eastAsia="Times New Roman" w:hAnsi="Times New Roman" w:cs="Times New Roman"/>
          <w:sz w:val="24"/>
          <w:szCs w:val="24"/>
          <w:lang w:eastAsia="hr-HR"/>
        </w:rPr>
        <w:t xml:space="preserve">. </w:t>
      </w:r>
      <w:r w:rsidR="00001CDC" w:rsidRPr="00001CDC">
        <w:rPr>
          <w:rFonts w:ascii="Times New Roman" w:eastAsia="Times New Roman" w:hAnsi="Times New Roman" w:cs="Times New Roman"/>
          <w:sz w:val="24"/>
          <w:szCs w:val="24"/>
          <w:lang w:eastAsia="hr-HR"/>
        </w:rPr>
        <w:t>Također se na ovoj stavci evidentiraju plaće za zaposlene na javnim radovima, projektima financiranim iz EU fondova, a te plaće su 100% financirane.</w:t>
      </w:r>
    </w:p>
    <w:p w14:paraId="79DAEB79" w14:textId="702C7F55" w:rsidR="00001CDC" w:rsidRDefault="00001CDC" w:rsidP="00804BA2">
      <w:pPr>
        <w:spacing w:after="0" w:line="240" w:lineRule="auto"/>
        <w:jc w:val="both"/>
        <w:rPr>
          <w:rFonts w:ascii="Times New Roman" w:eastAsia="Times New Roman" w:hAnsi="Times New Roman" w:cs="Times New Roman"/>
          <w:b/>
          <w:bCs/>
          <w:sz w:val="24"/>
          <w:szCs w:val="24"/>
          <w:lang w:eastAsia="hr-HR"/>
        </w:rPr>
      </w:pPr>
      <w:r w:rsidRPr="00EC6FBB">
        <w:rPr>
          <w:rFonts w:ascii="Times New Roman" w:eastAsia="Times New Roman" w:hAnsi="Times New Roman" w:cs="Times New Roman"/>
          <w:b/>
          <w:bCs/>
          <w:sz w:val="24"/>
          <w:szCs w:val="24"/>
          <w:lang w:eastAsia="hr-HR"/>
        </w:rPr>
        <w:t>Povećanje je zbog rasta bruto plaća</w:t>
      </w:r>
      <w:r w:rsidR="00EC6FBB" w:rsidRPr="00EC6FBB">
        <w:rPr>
          <w:rFonts w:ascii="Times New Roman" w:eastAsia="Times New Roman" w:hAnsi="Times New Roman" w:cs="Times New Roman"/>
          <w:b/>
          <w:bCs/>
          <w:sz w:val="24"/>
          <w:szCs w:val="24"/>
          <w:lang w:eastAsia="hr-HR"/>
        </w:rPr>
        <w:t>, te zbog izmjena u načinu knjiženja što je prethodno i detaljno objašnjeno.</w:t>
      </w:r>
    </w:p>
    <w:p w14:paraId="166F5F76" w14:textId="77777777" w:rsidR="00300218" w:rsidRPr="00EC6FBB" w:rsidRDefault="00300218" w:rsidP="00804BA2">
      <w:pPr>
        <w:spacing w:after="0" w:line="240" w:lineRule="auto"/>
        <w:jc w:val="both"/>
        <w:rPr>
          <w:rFonts w:ascii="Times New Roman" w:eastAsia="Times New Roman" w:hAnsi="Times New Roman" w:cs="Times New Roman"/>
          <w:b/>
          <w:bCs/>
          <w:sz w:val="24"/>
          <w:szCs w:val="24"/>
          <w:lang w:eastAsia="hr-HR"/>
        </w:rPr>
      </w:pPr>
    </w:p>
    <w:p w14:paraId="795364DB" w14:textId="77777777" w:rsidR="00D0509B" w:rsidRPr="004D1B64" w:rsidRDefault="00D0509B" w:rsidP="00804BA2">
      <w:pPr>
        <w:spacing w:after="0" w:line="240" w:lineRule="auto"/>
        <w:jc w:val="both"/>
        <w:rPr>
          <w:rFonts w:ascii="Times New Roman" w:eastAsia="Times New Roman" w:hAnsi="Times New Roman" w:cs="Times New Roman"/>
          <w:b/>
          <w:bCs/>
          <w:sz w:val="24"/>
          <w:szCs w:val="24"/>
          <w:lang w:eastAsia="hr-HR"/>
        </w:rPr>
      </w:pPr>
      <w:r w:rsidRPr="004D1B64">
        <w:rPr>
          <w:rFonts w:ascii="Times New Roman" w:eastAsia="Times New Roman" w:hAnsi="Times New Roman" w:cs="Times New Roman"/>
          <w:b/>
          <w:bCs/>
          <w:sz w:val="24"/>
          <w:szCs w:val="24"/>
          <w:lang w:eastAsia="hr-HR"/>
        </w:rPr>
        <w:t>Skupina 32 – Materijalni rashodi</w:t>
      </w:r>
    </w:p>
    <w:p w14:paraId="0F512F6E" w14:textId="77777777" w:rsidR="00D0509B" w:rsidRPr="004D1B64" w:rsidRDefault="00D0509B" w:rsidP="00804BA2">
      <w:pPr>
        <w:spacing w:after="0" w:line="240" w:lineRule="auto"/>
        <w:jc w:val="both"/>
        <w:rPr>
          <w:rFonts w:ascii="Times New Roman" w:eastAsia="Times New Roman" w:hAnsi="Times New Roman" w:cs="Times New Roman"/>
          <w:b/>
          <w:bCs/>
          <w:sz w:val="24"/>
          <w:szCs w:val="24"/>
          <w:lang w:eastAsia="hr-HR"/>
        </w:rPr>
      </w:pPr>
    </w:p>
    <w:p w14:paraId="38954AD4" w14:textId="6561E0CA" w:rsidR="00D0509B" w:rsidRPr="004D1B64" w:rsidRDefault="00D0509B" w:rsidP="00804BA2">
      <w:pPr>
        <w:spacing w:after="0" w:line="240" w:lineRule="auto"/>
        <w:jc w:val="both"/>
        <w:rPr>
          <w:rFonts w:ascii="Times New Roman" w:eastAsia="Times New Roman" w:hAnsi="Times New Roman" w:cs="Times New Roman"/>
          <w:sz w:val="24"/>
          <w:szCs w:val="24"/>
          <w:lang w:eastAsia="hr-HR"/>
        </w:rPr>
      </w:pPr>
      <w:r w:rsidRPr="004D1B64">
        <w:rPr>
          <w:rFonts w:ascii="Times New Roman" w:eastAsia="Times New Roman" w:hAnsi="Times New Roman" w:cs="Times New Roman"/>
          <w:sz w:val="24"/>
          <w:szCs w:val="24"/>
          <w:lang w:eastAsia="hr-HR"/>
        </w:rPr>
        <w:t>Materijalni rashodi</w:t>
      </w:r>
      <w:r w:rsidR="00250E49">
        <w:rPr>
          <w:rFonts w:ascii="Times New Roman" w:eastAsia="Times New Roman" w:hAnsi="Times New Roman" w:cs="Times New Roman"/>
          <w:sz w:val="24"/>
          <w:szCs w:val="24"/>
          <w:lang w:eastAsia="hr-HR"/>
        </w:rPr>
        <w:t xml:space="preserve"> izvršeni su u iznosu od </w:t>
      </w:r>
      <w:r w:rsidR="00EC6FBB">
        <w:rPr>
          <w:rFonts w:ascii="Times New Roman" w:eastAsia="Times New Roman" w:hAnsi="Times New Roman" w:cs="Times New Roman"/>
          <w:sz w:val="24"/>
          <w:szCs w:val="24"/>
          <w:lang w:eastAsia="hr-HR"/>
        </w:rPr>
        <w:t>1.170.443,83</w:t>
      </w:r>
      <w:r w:rsidR="00250E49">
        <w:rPr>
          <w:rFonts w:ascii="Times New Roman" w:eastAsia="Times New Roman" w:hAnsi="Times New Roman" w:cs="Times New Roman"/>
          <w:sz w:val="24"/>
          <w:szCs w:val="24"/>
          <w:lang w:eastAsia="hr-HR"/>
        </w:rPr>
        <w:t xml:space="preserve"> eura i veći su za </w:t>
      </w:r>
      <w:r w:rsidR="00001CDC">
        <w:rPr>
          <w:rFonts w:ascii="Times New Roman" w:eastAsia="Times New Roman" w:hAnsi="Times New Roman" w:cs="Times New Roman"/>
          <w:sz w:val="24"/>
          <w:szCs w:val="24"/>
          <w:lang w:eastAsia="hr-HR"/>
        </w:rPr>
        <w:t>21</w:t>
      </w:r>
      <w:r w:rsidR="00250E49">
        <w:rPr>
          <w:rFonts w:ascii="Times New Roman" w:eastAsia="Times New Roman" w:hAnsi="Times New Roman" w:cs="Times New Roman"/>
          <w:sz w:val="24"/>
          <w:szCs w:val="24"/>
          <w:lang w:eastAsia="hr-HR"/>
        </w:rPr>
        <w:t>% u odnosu na isto razdoblje prošle godine</w:t>
      </w:r>
      <w:r w:rsidRPr="004D1B64">
        <w:rPr>
          <w:rFonts w:ascii="Times New Roman" w:eastAsia="Times New Roman" w:hAnsi="Times New Roman" w:cs="Times New Roman"/>
          <w:sz w:val="24"/>
          <w:szCs w:val="24"/>
          <w:lang w:eastAsia="hr-HR"/>
        </w:rPr>
        <w:t>. U ovu skupinu troškova uključeni su: službena putovanja, naknade za prijevoz zaposlenicima, uredski materijal, energija, materijal i dijelovi za tekuće i investicijsko održavanje i ostali sl. troškovi.</w:t>
      </w:r>
    </w:p>
    <w:p w14:paraId="526485E0" w14:textId="77777777" w:rsidR="00802838" w:rsidRPr="004D1B64" w:rsidRDefault="00802838" w:rsidP="00804BA2">
      <w:pPr>
        <w:spacing w:after="0" w:line="240" w:lineRule="auto"/>
        <w:jc w:val="both"/>
        <w:rPr>
          <w:rFonts w:ascii="Times New Roman" w:eastAsia="Times New Roman" w:hAnsi="Times New Roman" w:cs="Times New Roman"/>
          <w:sz w:val="24"/>
          <w:szCs w:val="24"/>
          <w:lang w:eastAsia="hr-HR"/>
        </w:rPr>
      </w:pPr>
    </w:p>
    <w:p w14:paraId="7570BA90" w14:textId="77777777" w:rsidR="00D0509B" w:rsidRPr="004D1B64" w:rsidRDefault="00D0509B" w:rsidP="00B1595E">
      <w:pPr>
        <w:spacing w:after="0" w:line="240" w:lineRule="auto"/>
        <w:jc w:val="both"/>
        <w:rPr>
          <w:rFonts w:ascii="Times New Roman" w:eastAsia="Times New Roman" w:hAnsi="Times New Roman" w:cs="Times New Roman"/>
          <w:b/>
          <w:sz w:val="24"/>
          <w:szCs w:val="24"/>
          <w:lang w:eastAsia="hr-HR"/>
        </w:rPr>
      </w:pPr>
      <w:r w:rsidRPr="004D1B64">
        <w:rPr>
          <w:rFonts w:ascii="Times New Roman" w:eastAsia="Times New Roman" w:hAnsi="Times New Roman" w:cs="Times New Roman"/>
          <w:b/>
          <w:sz w:val="24"/>
          <w:szCs w:val="24"/>
          <w:lang w:eastAsia="hr-HR"/>
        </w:rPr>
        <w:t>Skupina 34 – Financijski rashodi</w:t>
      </w:r>
    </w:p>
    <w:p w14:paraId="00B21E80" w14:textId="77777777" w:rsidR="00D0509B" w:rsidRPr="004D1B64" w:rsidRDefault="00D0509B" w:rsidP="00B1595E">
      <w:pPr>
        <w:spacing w:after="0" w:line="240" w:lineRule="auto"/>
        <w:jc w:val="both"/>
        <w:rPr>
          <w:rFonts w:ascii="Times New Roman" w:eastAsia="Times New Roman" w:hAnsi="Times New Roman" w:cs="Times New Roman"/>
          <w:b/>
          <w:sz w:val="24"/>
          <w:szCs w:val="24"/>
          <w:lang w:eastAsia="hr-HR"/>
        </w:rPr>
      </w:pPr>
    </w:p>
    <w:p w14:paraId="2AABA5FD" w14:textId="7BA12B12" w:rsidR="0066203E" w:rsidRPr="008216AC" w:rsidRDefault="00321D13" w:rsidP="00B1595E">
      <w:pPr>
        <w:spacing w:after="0" w:line="240" w:lineRule="auto"/>
        <w:jc w:val="both"/>
        <w:rPr>
          <w:rFonts w:ascii="Times New Roman" w:eastAsia="Times New Roman" w:hAnsi="Times New Roman" w:cs="Times New Roman"/>
          <w:bCs/>
          <w:sz w:val="24"/>
          <w:szCs w:val="24"/>
          <w:lang w:eastAsia="hr-HR"/>
        </w:rPr>
      </w:pPr>
      <w:r w:rsidRPr="004D1B64">
        <w:rPr>
          <w:rFonts w:ascii="Times New Roman" w:eastAsia="Times New Roman" w:hAnsi="Times New Roman" w:cs="Times New Roman"/>
          <w:bCs/>
          <w:sz w:val="24"/>
          <w:szCs w:val="24"/>
          <w:lang w:eastAsia="hr-HR"/>
        </w:rPr>
        <w:t>Financijski rashodi</w:t>
      </w:r>
      <w:r w:rsidR="002D5250">
        <w:rPr>
          <w:rFonts w:ascii="Times New Roman" w:eastAsia="Times New Roman" w:hAnsi="Times New Roman" w:cs="Times New Roman"/>
          <w:bCs/>
          <w:sz w:val="24"/>
          <w:szCs w:val="24"/>
          <w:lang w:eastAsia="hr-HR"/>
        </w:rPr>
        <w:t xml:space="preserve"> izvršeni su u iznosu od </w:t>
      </w:r>
      <w:r w:rsidR="00EC6FBB">
        <w:rPr>
          <w:rFonts w:ascii="Times New Roman" w:eastAsia="Times New Roman" w:hAnsi="Times New Roman" w:cs="Times New Roman"/>
          <w:bCs/>
          <w:sz w:val="24"/>
          <w:szCs w:val="24"/>
          <w:lang w:eastAsia="hr-HR"/>
        </w:rPr>
        <w:t>12.746,65</w:t>
      </w:r>
      <w:r w:rsidR="002D5250">
        <w:rPr>
          <w:rFonts w:ascii="Times New Roman" w:eastAsia="Times New Roman" w:hAnsi="Times New Roman" w:cs="Times New Roman"/>
          <w:bCs/>
          <w:sz w:val="24"/>
          <w:szCs w:val="24"/>
          <w:lang w:eastAsia="hr-HR"/>
        </w:rPr>
        <w:t xml:space="preserve"> eura</w:t>
      </w:r>
      <w:r w:rsidR="005B0E7A">
        <w:rPr>
          <w:rFonts w:ascii="Times New Roman" w:eastAsia="Times New Roman" w:hAnsi="Times New Roman" w:cs="Times New Roman"/>
          <w:bCs/>
          <w:sz w:val="24"/>
          <w:szCs w:val="24"/>
          <w:lang w:eastAsia="hr-HR"/>
        </w:rPr>
        <w:t xml:space="preserve"> i na razini izvršenju su prethodne godine.</w:t>
      </w:r>
    </w:p>
    <w:p w14:paraId="5816D2F5" w14:textId="77777777" w:rsidR="0066203E" w:rsidRDefault="0066203E" w:rsidP="00B1595E">
      <w:pPr>
        <w:spacing w:after="0" w:line="240" w:lineRule="auto"/>
        <w:jc w:val="both"/>
        <w:rPr>
          <w:rFonts w:ascii="Times New Roman" w:eastAsia="Times New Roman" w:hAnsi="Times New Roman" w:cs="Times New Roman"/>
          <w:b/>
          <w:sz w:val="24"/>
          <w:szCs w:val="24"/>
          <w:lang w:eastAsia="hr-HR"/>
        </w:rPr>
      </w:pPr>
    </w:p>
    <w:p w14:paraId="15A5A1F3" w14:textId="160BA71D" w:rsidR="002D5250" w:rsidRDefault="00804BA2" w:rsidP="00B1595E">
      <w:pPr>
        <w:spacing w:after="0" w:line="240" w:lineRule="auto"/>
        <w:jc w:val="both"/>
        <w:rPr>
          <w:rFonts w:ascii="Times New Roman" w:eastAsia="Times New Roman" w:hAnsi="Times New Roman" w:cs="Times New Roman"/>
          <w:b/>
          <w:sz w:val="24"/>
          <w:szCs w:val="24"/>
          <w:lang w:eastAsia="hr-HR"/>
        </w:rPr>
      </w:pPr>
      <w:r w:rsidRPr="004D1B64">
        <w:rPr>
          <w:rFonts w:ascii="Times New Roman" w:eastAsia="Times New Roman" w:hAnsi="Times New Roman" w:cs="Times New Roman"/>
          <w:b/>
          <w:sz w:val="24"/>
          <w:szCs w:val="24"/>
          <w:lang w:eastAsia="hr-HR"/>
        </w:rPr>
        <w:t xml:space="preserve">Skupina </w:t>
      </w:r>
      <w:r w:rsidR="009B4B70" w:rsidRPr="004D1B64">
        <w:rPr>
          <w:rFonts w:ascii="Times New Roman" w:eastAsia="Times New Roman" w:hAnsi="Times New Roman" w:cs="Times New Roman"/>
          <w:b/>
          <w:sz w:val="24"/>
          <w:szCs w:val="24"/>
          <w:lang w:eastAsia="hr-HR"/>
        </w:rPr>
        <w:t xml:space="preserve"> 35 – Subvencije</w:t>
      </w:r>
    </w:p>
    <w:p w14:paraId="0E42A433" w14:textId="77777777" w:rsidR="002D5250" w:rsidRDefault="002D5250" w:rsidP="00B1595E">
      <w:pPr>
        <w:spacing w:after="0" w:line="240" w:lineRule="auto"/>
        <w:jc w:val="both"/>
        <w:rPr>
          <w:rFonts w:ascii="Times New Roman" w:eastAsia="Times New Roman" w:hAnsi="Times New Roman" w:cs="Times New Roman"/>
          <w:b/>
          <w:sz w:val="24"/>
          <w:szCs w:val="24"/>
          <w:lang w:eastAsia="hr-HR"/>
        </w:rPr>
      </w:pPr>
    </w:p>
    <w:p w14:paraId="2DA1DF7E" w14:textId="456D656E" w:rsidR="00B1595E" w:rsidRDefault="002D5250" w:rsidP="00B1595E">
      <w:pPr>
        <w:spacing w:after="0" w:line="240" w:lineRule="auto"/>
        <w:jc w:val="both"/>
        <w:rPr>
          <w:rFonts w:ascii="Times New Roman" w:eastAsia="Times New Roman" w:hAnsi="Times New Roman" w:cs="Times New Roman"/>
          <w:b/>
          <w:sz w:val="24"/>
          <w:szCs w:val="24"/>
          <w:u w:val="single"/>
          <w:lang w:eastAsia="hr-HR"/>
        </w:rPr>
      </w:pPr>
      <w:r w:rsidRPr="002D5250">
        <w:rPr>
          <w:rFonts w:ascii="Times New Roman" w:eastAsia="Times New Roman" w:hAnsi="Times New Roman" w:cs="Times New Roman"/>
          <w:bCs/>
          <w:sz w:val="24"/>
          <w:szCs w:val="24"/>
          <w:lang w:eastAsia="hr-HR"/>
        </w:rPr>
        <w:t>I</w:t>
      </w:r>
      <w:r w:rsidR="0093753E" w:rsidRPr="002D5250">
        <w:rPr>
          <w:rFonts w:ascii="Times New Roman" w:eastAsia="Times New Roman" w:hAnsi="Times New Roman" w:cs="Times New Roman"/>
          <w:bCs/>
          <w:sz w:val="24"/>
          <w:szCs w:val="24"/>
          <w:lang w:eastAsia="hr-HR"/>
        </w:rPr>
        <w:t>zvršen</w:t>
      </w:r>
      <w:r>
        <w:rPr>
          <w:rFonts w:ascii="Times New Roman" w:eastAsia="Times New Roman" w:hAnsi="Times New Roman" w:cs="Times New Roman"/>
          <w:bCs/>
          <w:sz w:val="24"/>
          <w:szCs w:val="24"/>
          <w:lang w:eastAsia="hr-HR"/>
        </w:rPr>
        <w:t>o</w:t>
      </w:r>
      <w:r w:rsidR="0093753E" w:rsidRPr="002D5250">
        <w:rPr>
          <w:rFonts w:ascii="Times New Roman" w:eastAsia="Times New Roman" w:hAnsi="Times New Roman" w:cs="Times New Roman"/>
          <w:bCs/>
          <w:sz w:val="24"/>
          <w:szCs w:val="24"/>
          <w:lang w:eastAsia="hr-HR"/>
        </w:rPr>
        <w:t xml:space="preserve"> je </w:t>
      </w:r>
      <w:r w:rsidR="005B0E7A">
        <w:rPr>
          <w:rFonts w:ascii="Times New Roman" w:eastAsia="Times New Roman" w:hAnsi="Times New Roman" w:cs="Times New Roman"/>
          <w:bCs/>
          <w:sz w:val="24"/>
          <w:szCs w:val="24"/>
          <w:lang w:eastAsia="hr-HR"/>
        </w:rPr>
        <w:t>96.845,37</w:t>
      </w:r>
      <w:r>
        <w:rPr>
          <w:rFonts w:ascii="Times New Roman" w:eastAsia="Times New Roman" w:hAnsi="Times New Roman" w:cs="Times New Roman"/>
          <w:bCs/>
          <w:sz w:val="24"/>
          <w:szCs w:val="24"/>
          <w:lang w:eastAsia="hr-HR"/>
        </w:rPr>
        <w:t xml:space="preserve"> eura</w:t>
      </w:r>
      <w:r w:rsidR="00B1595E" w:rsidRPr="002D5250">
        <w:rPr>
          <w:rFonts w:ascii="Times New Roman" w:eastAsia="Times New Roman" w:hAnsi="Times New Roman" w:cs="Times New Roman"/>
          <w:bCs/>
          <w:sz w:val="24"/>
          <w:szCs w:val="24"/>
          <w:lang w:eastAsia="hr-HR"/>
        </w:rPr>
        <w:t xml:space="preserve">, </w:t>
      </w:r>
      <w:r w:rsidR="00321D13" w:rsidRPr="002D5250">
        <w:rPr>
          <w:rFonts w:ascii="Times New Roman" w:eastAsia="Times New Roman" w:hAnsi="Times New Roman" w:cs="Times New Roman"/>
          <w:bCs/>
          <w:sz w:val="24"/>
          <w:szCs w:val="24"/>
          <w:lang w:eastAsia="hr-HR"/>
        </w:rPr>
        <w:t>a odnosi se</w:t>
      </w:r>
      <w:r w:rsidR="004D1B64" w:rsidRPr="002D5250">
        <w:rPr>
          <w:rFonts w:ascii="Times New Roman" w:eastAsia="Times New Roman" w:hAnsi="Times New Roman" w:cs="Times New Roman"/>
          <w:bCs/>
          <w:sz w:val="24"/>
          <w:szCs w:val="24"/>
          <w:lang w:eastAsia="hr-HR"/>
        </w:rPr>
        <w:t xml:space="preserve"> na fond za potpore u poljoprivredi </w:t>
      </w:r>
      <w:r w:rsidR="00BE1CD2">
        <w:rPr>
          <w:rFonts w:ascii="Times New Roman" w:eastAsia="Times New Roman" w:hAnsi="Times New Roman" w:cs="Times New Roman"/>
          <w:bCs/>
          <w:sz w:val="24"/>
          <w:szCs w:val="24"/>
          <w:lang w:eastAsia="hr-HR"/>
        </w:rPr>
        <w:t xml:space="preserve">koji je isplaćen na račune </w:t>
      </w:r>
      <w:r w:rsidR="005B0E7A">
        <w:rPr>
          <w:rFonts w:ascii="Times New Roman" w:eastAsia="Times New Roman" w:hAnsi="Times New Roman" w:cs="Times New Roman"/>
          <w:bCs/>
          <w:sz w:val="24"/>
          <w:szCs w:val="24"/>
          <w:lang w:eastAsia="hr-HR"/>
        </w:rPr>
        <w:t>173</w:t>
      </w:r>
      <w:r w:rsidR="00BE1CD2">
        <w:rPr>
          <w:rFonts w:ascii="Times New Roman" w:eastAsia="Times New Roman" w:hAnsi="Times New Roman" w:cs="Times New Roman"/>
          <w:bCs/>
          <w:sz w:val="24"/>
          <w:szCs w:val="24"/>
          <w:lang w:eastAsia="hr-HR"/>
        </w:rPr>
        <w:t xml:space="preserve"> OPG-a dana </w:t>
      </w:r>
      <w:r w:rsidR="005B0E7A">
        <w:rPr>
          <w:rFonts w:ascii="Times New Roman" w:eastAsia="Times New Roman" w:hAnsi="Times New Roman" w:cs="Times New Roman"/>
          <w:bCs/>
          <w:sz w:val="24"/>
          <w:szCs w:val="24"/>
          <w:lang w:eastAsia="hr-HR"/>
        </w:rPr>
        <w:t>30. travnja 2025</w:t>
      </w:r>
      <w:r w:rsidR="00BE1CD2">
        <w:rPr>
          <w:rFonts w:ascii="Times New Roman" w:eastAsia="Times New Roman" w:hAnsi="Times New Roman" w:cs="Times New Roman"/>
          <w:bCs/>
          <w:sz w:val="24"/>
          <w:szCs w:val="24"/>
          <w:lang w:eastAsia="hr-HR"/>
        </w:rPr>
        <w:t xml:space="preserve">. godine, </w:t>
      </w:r>
      <w:r w:rsidR="004D1B64" w:rsidRPr="002D5250">
        <w:rPr>
          <w:rFonts w:ascii="Times New Roman" w:eastAsia="Times New Roman" w:hAnsi="Times New Roman" w:cs="Times New Roman"/>
          <w:bCs/>
          <w:sz w:val="24"/>
          <w:szCs w:val="24"/>
          <w:lang w:eastAsia="hr-HR"/>
        </w:rPr>
        <w:t>te</w:t>
      </w:r>
      <w:r w:rsidR="00321D13" w:rsidRPr="002D5250">
        <w:rPr>
          <w:rFonts w:ascii="Times New Roman" w:eastAsia="Times New Roman" w:hAnsi="Times New Roman" w:cs="Times New Roman"/>
          <w:bCs/>
          <w:sz w:val="24"/>
          <w:szCs w:val="24"/>
          <w:lang w:eastAsia="hr-HR"/>
        </w:rPr>
        <w:t xml:space="preserve"> na</w:t>
      </w:r>
      <w:r w:rsidR="00B1595E" w:rsidRPr="002D5250">
        <w:rPr>
          <w:rFonts w:ascii="Times New Roman" w:eastAsia="Times New Roman" w:hAnsi="Times New Roman" w:cs="Times New Roman"/>
          <w:bCs/>
          <w:sz w:val="24"/>
          <w:szCs w:val="24"/>
          <w:lang w:eastAsia="hr-HR"/>
        </w:rPr>
        <w:t xml:space="preserve"> fond</w:t>
      </w:r>
      <w:r w:rsidR="00321D13" w:rsidRPr="002D5250">
        <w:rPr>
          <w:rFonts w:ascii="Times New Roman" w:eastAsia="Times New Roman" w:hAnsi="Times New Roman" w:cs="Times New Roman"/>
          <w:bCs/>
          <w:sz w:val="24"/>
          <w:szCs w:val="24"/>
          <w:lang w:eastAsia="hr-HR"/>
        </w:rPr>
        <w:t xml:space="preserve"> za </w:t>
      </w:r>
      <w:r w:rsidR="00E249E9" w:rsidRPr="002D5250">
        <w:rPr>
          <w:rFonts w:ascii="Times New Roman" w:eastAsia="Times New Roman" w:hAnsi="Times New Roman" w:cs="Times New Roman"/>
          <w:bCs/>
          <w:sz w:val="24"/>
          <w:szCs w:val="24"/>
          <w:lang w:eastAsia="hr-HR"/>
        </w:rPr>
        <w:t xml:space="preserve">investicije za </w:t>
      </w:r>
      <w:r w:rsidR="00321D13" w:rsidRPr="002D5250">
        <w:rPr>
          <w:rFonts w:ascii="Times New Roman" w:eastAsia="Times New Roman" w:hAnsi="Times New Roman" w:cs="Times New Roman"/>
          <w:bCs/>
          <w:sz w:val="24"/>
          <w:szCs w:val="24"/>
          <w:lang w:eastAsia="hr-HR"/>
        </w:rPr>
        <w:t>poduzetnike koji</w:t>
      </w:r>
      <w:r w:rsidR="00B1595E" w:rsidRPr="002D5250">
        <w:rPr>
          <w:rFonts w:ascii="Times New Roman" w:eastAsia="Times New Roman" w:hAnsi="Times New Roman" w:cs="Times New Roman"/>
          <w:bCs/>
          <w:sz w:val="24"/>
          <w:szCs w:val="24"/>
          <w:lang w:eastAsia="hr-HR"/>
        </w:rPr>
        <w:t xml:space="preserve"> iznosi </w:t>
      </w:r>
      <w:r w:rsidR="00BE1CD2">
        <w:rPr>
          <w:rFonts w:ascii="Times New Roman" w:eastAsia="Times New Roman" w:hAnsi="Times New Roman" w:cs="Times New Roman"/>
          <w:bCs/>
          <w:sz w:val="24"/>
          <w:szCs w:val="24"/>
          <w:lang w:eastAsia="hr-HR"/>
        </w:rPr>
        <w:t>66.400,00 eura</w:t>
      </w:r>
      <w:r w:rsidR="007D5043" w:rsidRPr="002D5250">
        <w:rPr>
          <w:rFonts w:ascii="Times New Roman" w:eastAsia="Times New Roman" w:hAnsi="Times New Roman" w:cs="Times New Roman"/>
          <w:bCs/>
          <w:sz w:val="24"/>
          <w:szCs w:val="24"/>
          <w:lang w:eastAsia="hr-HR"/>
        </w:rPr>
        <w:t xml:space="preserve"> </w:t>
      </w:r>
      <w:r w:rsidR="007D5043" w:rsidRPr="00BE1CD2">
        <w:rPr>
          <w:rFonts w:ascii="Times New Roman" w:eastAsia="Times New Roman" w:hAnsi="Times New Roman" w:cs="Times New Roman"/>
          <w:b/>
          <w:sz w:val="24"/>
          <w:szCs w:val="24"/>
          <w:u w:val="single"/>
          <w:lang w:eastAsia="hr-HR"/>
        </w:rPr>
        <w:t>(javni poziv se očekuje tijekom studenog 202</w:t>
      </w:r>
      <w:r w:rsidR="005B0E7A">
        <w:rPr>
          <w:rFonts w:ascii="Times New Roman" w:eastAsia="Times New Roman" w:hAnsi="Times New Roman" w:cs="Times New Roman"/>
          <w:b/>
          <w:sz w:val="24"/>
          <w:szCs w:val="24"/>
          <w:u w:val="single"/>
          <w:lang w:eastAsia="hr-HR"/>
        </w:rPr>
        <w:t>5</w:t>
      </w:r>
      <w:r w:rsidR="007D5043" w:rsidRPr="00BE1CD2">
        <w:rPr>
          <w:rFonts w:ascii="Times New Roman" w:eastAsia="Times New Roman" w:hAnsi="Times New Roman" w:cs="Times New Roman"/>
          <w:b/>
          <w:sz w:val="24"/>
          <w:szCs w:val="24"/>
          <w:u w:val="single"/>
          <w:lang w:eastAsia="hr-HR"/>
        </w:rPr>
        <w:t>.)</w:t>
      </w:r>
      <w:r w:rsidR="004D1B64" w:rsidRPr="00BE1CD2">
        <w:rPr>
          <w:rFonts w:ascii="Times New Roman" w:eastAsia="Times New Roman" w:hAnsi="Times New Roman" w:cs="Times New Roman"/>
          <w:b/>
          <w:sz w:val="24"/>
          <w:szCs w:val="24"/>
          <w:u w:val="single"/>
          <w:lang w:eastAsia="hr-HR"/>
        </w:rPr>
        <w:t>.</w:t>
      </w:r>
    </w:p>
    <w:p w14:paraId="495F765F" w14:textId="77777777" w:rsidR="00744906" w:rsidRDefault="00744906" w:rsidP="00B1595E">
      <w:pPr>
        <w:spacing w:after="0" w:line="240" w:lineRule="auto"/>
        <w:jc w:val="both"/>
        <w:rPr>
          <w:rFonts w:ascii="Times New Roman" w:eastAsia="Times New Roman" w:hAnsi="Times New Roman" w:cs="Times New Roman"/>
          <w:b/>
          <w:sz w:val="24"/>
          <w:szCs w:val="24"/>
          <w:u w:val="single"/>
          <w:lang w:eastAsia="hr-HR"/>
        </w:rPr>
      </w:pPr>
    </w:p>
    <w:tbl>
      <w:tblPr>
        <w:tblW w:w="9034" w:type="dxa"/>
        <w:tblLook w:val="04A0" w:firstRow="1" w:lastRow="0" w:firstColumn="1" w:lastColumn="0" w:noHBand="0" w:noVBand="1"/>
      </w:tblPr>
      <w:tblGrid>
        <w:gridCol w:w="1121"/>
        <w:gridCol w:w="4833"/>
        <w:gridCol w:w="1700"/>
        <w:gridCol w:w="1380"/>
      </w:tblGrid>
      <w:tr w:rsidR="00744906" w:rsidRPr="00744906" w14:paraId="3C360D1E" w14:textId="77777777" w:rsidTr="00744906">
        <w:trPr>
          <w:trHeight w:val="300"/>
        </w:trPr>
        <w:tc>
          <w:tcPr>
            <w:tcW w:w="1121" w:type="dxa"/>
            <w:tcBorders>
              <w:top w:val="nil"/>
              <w:left w:val="nil"/>
              <w:bottom w:val="nil"/>
              <w:right w:val="nil"/>
            </w:tcBorders>
            <w:shd w:val="clear" w:color="000000" w:fill="D9D9D9"/>
            <w:noWrap/>
            <w:vAlign w:val="center"/>
            <w:hideMark/>
          </w:tcPr>
          <w:p w14:paraId="290E6E13" w14:textId="77777777" w:rsidR="00744906" w:rsidRPr="00744906" w:rsidRDefault="00744906" w:rsidP="00744906">
            <w:pPr>
              <w:spacing w:after="0" w:line="240" w:lineRule="auto"/>
              <w:jc w:val="center"/>
              <w:rPr>
                <w:rFonts w:ascii="Times New Roman" w:eastAsia="Times New Roman" w:hAnsi="Times New Roman" w:cs="Times New Roman"/>
                <w:b/>
                <w:bCs/>
                <w:color w:val="000000"/>
                <w:lang w:eastAsia="hr-HR"/>
              </w:rPr>
            </w:pPr>
            <w:r w:rsidRPr="00744906">
              <w:rPr>
                <w:rFonts w:ascii="Times New Roman" w:eastAsia="Times New Roman" w:hAnsi="Times New Roman" w:cs="Times New Roman"/>
                <w:b/>
                <w:bCs/>
                <w:color w:val="000000"/>
                <w:lang w:eastAsia="hr-HR"/>
              </w:rPr>
              <w:t>GODINA</w:t>
            </w:r>
          </w:p>
        </w:tc>
        <w:tc>
          <w:tcPr>
            <w:tcW w:w="4833" w:type="dxa"/>
            <w:tcBorders>
              <w:top w:val="nil"/>
              <w:left w:val="nil"/>
              <w:bottom w:val="nil"/>
              <w:right w:val="nil"/>
            </w:tcBorders>
            <w:shd w:val="clear" w:color="000000" w:fill="D9D9D9"/>
            <w:noWrap/>
            <w:vAlign w:val="center"/>
            <w:hideMark/>
          </w:tcPr>
          <w:p w14:paraId="29A1933D" w14:textId="77777777" w:rsidR="00744906" w:rsidRPr="00744906" w:rsidRDefault="00744906" w:rsidP="00744906">
            <w:pPr>
              <w:spacing w:after="0" w:line="240" w:lineRule="auto"/>
              <w:jc w:val="center"/>
              <w:rPr>
                <w:rFonts w:ascii="Times New Roman" w:eastAsia="Times New Roman" w:hAnsi="Times New Roman" w:cs="Times New Roman"/>
                <w:b/>
                <w:bCs/>
                <w:color w:val="000000"/>
                <w:lang w:eastAsia="hr-HR"/>
              </w:rPr>
            </w:pPr>
            <w:r w:rsidRPr="00744906">
              <w:rPr>
                <w:rFonts w:ascii="Times New Roman" w:eastAsia="Times New Roman" w:hAnsi="Times New Roman" w:cs="Times New Roman"/>
                <w:b/>
                <w:bCs/>
                <w:color w:val="000000"/>
                <w:lang w:eastAsia="hr-HR"/>
              </w:rPr>
              <w:t>BROJ OSTVARENIH  POTPORA U POLJOPRIVREDI</w:t>
            </w:r>
          </w:p>
        </w:tc>
        <w:tc>
          <w:tcPr>
            <w:tcW w:w="1700" w:type="dxa"/>
            <w:tcBorders>
              <w:top w:val="nil"/>
              <w:left w:val="nil"/>
              <w:bottom w:val="nil"/>
              <w:right w:val="nil"/>
            </w:tcBorders>
            <w:shd w:val="clear" w:color="000000" w:fill="D9D9D9"/>
            <w:noWrap/>
            <w:vAlign w:val="center"/>
            <w:hideMark/>
          </w:tcPr>
          <w:p w14:paraId="369A57D0" w14:textId="77777777" w:rsidR="00744906" w:rsidRPr="00744906" w:rsidRDefault="00744906" w:rsidP="00744906">
            <w:pPr>
              <w:spacing w:after="0" w:line="240" w:lineRule="auto"/>
              <w:jc w:val="right"/>
              <w:rPr>
                <w:rFonts w:ascii="Times New Roman" w:eastAsia="Times New Roman" w:hAnsi="Times New Roman" w:cs="Times New Roman"/>
                <w:b/>
                <w:bCs/>
                <w:color w:val="000000"/>
                <w:lang w:eastAsia="hr-HR"/>
              </w:rPr>
            </w:pPr>
            <w:r w:rsidRPr="00744906">
              <w:rPr>
                <w:rFonts w:ascii="Times New Roman" w:eastAsia="Times New Roman" w:hAnsi="Times New Roman" w:cs="Times New Roman"/>
                <w:b/>
                <w:bCs/>
                <w:color w:val="000000"/>
                <w:lang w:eastAsia="hr-HR"/>
              </w:rPr>
              <w:t>IZNOS KN</w:t>
            </w:r>
          </w:p>
        </w:tc>
        <w:tc>
          <w:tcPr>
            <w:tcW w:w="1380" w:type="dxa"/>
            <w:tcBorders>
              <w:top w:val="nil"/>
              <w:left w:val="nil"/>
              <w:bottom w:val="nil"/>
              <w:right w:val="nil"/>
            </w:tcBorders>
            <w:shd w:val="clear" w:color="000000" w:fill="D9D9D9"/>
            <w:noWrap/>
            <w:vAlign w:val="center"/>
            <w:hideMark/>
          </w:tcPr>
          <w:p w14:paraId="5A27996F" w14:textId="77777777" w:rsidR="00744906" w:rsidRPr="00744906" w:rsidRDefault="00744906" w:rsidP="00744906">
            <w:pPr>
              <w:spacing w:after="0" w:line="240" w:lineRule="auto"/>
              <w:jc w:val="right"/>
              <w:rPr>
                <w:rFonts w:ascii="Times New Roman" w:eastAsia="Times New Roman" w:hAnsi="Times New Roman" w:cs="Times New Roman"/>
                <w:b/>
                <w:bCs/>
                <w:color w:val="000000"/>
                <w:lang w:eastAsia="hr-HR"/>
              </w:rPr>
            </w:pPr>
            <w:r w:rsidRPr="00744906">
              <w:rPr>
                <w:rFonts w:ascii="Times New Roman" w:eastAsia="Times New Roman" w:hAnsi="Times New Roman" w:cs="Times New Roman"/>
                <w:b/>
                <w:bCs/>
                <w:color w:val="000000"/>
                <w:lang w:eastAsia="hr-HR"/>
              </w:rPr>
              <w:t>IZNOS €</w:t>
            </w:r>
          </w:p>
        </w:tc>
      </w:tr>
      <w:tr w:rsidR="00744906" w:rsidRPr="00744906" w14:paraId="60B66027" w14:textId="77777777" w:rsidTr="00744906">
        <w:trPr>
          <w:trHeight w:val="300"/>
        </w:trPr>
        <w:tc>
          <w:tcPr>
            <w:tcW w:w="1121" w:type="dxa"/>
            <w:tcBorders>
              <w:top w:val="nil"/>
              <w:left w:val="nil"/>
              <w:bottom w:val="nil"/>
              <w:right w:val="nil"/>
            </w:tcBorders>
            <w:noWrap/>
            <w:vAlign w:val="center"/>
            <w:hideMark/>
          </w:tcPr>
          <w:p w14:paraId="00A210EB" w14:textId="77777777" w:rsidR="00744906" w:rsidRPr="00744906" w:rsidRDefault="00744906" w:rsidP="00744906">
            <w:pPr>
              <w:spacing w:after="0" w:line="240" w:lineRule="auto"/>
              <w:jc w:val="center"/>
              <w:rPr>
                <w:rFonts w:ascii="Times New Roman" w:eastAsia="Times New Roman" w:hAnsi="Times New Roman" w:cs="Times New Roman"/>
                <w:color w:val="000000"/>
                <w:lang w:eastAsia="hr-HR"/>
              </w:rPr>
            </w:pPr>
            <w:r w:rsidRPr="00744906">
              <w:rPr>
                <w:rFonts w:ascii="Times New Roman" w:eastAsia="Times New Roman" w:hAnsi="Times New Roman" w:cs="Times New Roman"/>
                <w:color w:val="000000"/>
                <w:lang w:eastAsia="hr-HR"/>
              </w:rPr>
              <w:t>2018.</w:t>
            </w:r>
          </w:p>
        </w:tc>
        <w:tc>
          <w:tcPr>
            <w:tcW w:w="4833" w:type="dxa"/>
            <w:tcBorders>
              <w:top w:val="nil"/>
              <w:left w:val="nil"/>
              <w:bottom w:val="nil"/>
              <w:right w:val="nil"/>
            </w:tcBorders>
            <w:noWrap/>
            <w:vAlign w:val="center"/>
            <w:hideMark/>
          </w:tcPr>
          <w:p w14:paraId="646FB2C1" w14:textId="77777777" w:rsidR="00744906" w:rsidRPr="00744906" w:rsidRDefault="00744906" w:rsidP="00744906">
            <w:pPr>
              <w:spacing w:after="0" w:line="240" w:lineRule="auto"/>
              <w:jc w:val="center"/>
              <w:rPr>
                <w:rFonts w:ascii="Times New Roman" w:eastAsia="Times New Roman" w:hAnsi="Times New Roman" w:cs="Times New Roman"/>
                <w:color w:val="000000"/>
                <w:lang w:eastAsia="hr-HR"/>
              </w:rPr>
            </w:pPr>
            <w:r w:rsidRPr="00744906">
              <w:rPr>
                <w:rFonts w:ascii="Times New Roman" w:eastAsia="Times New Roman" w:hAnsi="Times New Roman" w:cs="Times New Roman"/>
                <w:color w:val="000000"/>
                <w:lang w:eastAsia="hr-HR"/>
              </w:rPr>
              <w:t>78</w:t>
            </w:r>
          </w:p>
        </w:tc>
        <w:tc>
          <w:tcPr>
            <w:tcW w:w="1700" w:type="dxa"/>
            <w:tcBorders>
              <w:top w:val="nil"/>
              <w:left w:val="nil"/>
              <w:bottom w:val="nil"/>
              <w:right w:val="nil"/>
            </w:tcBorders>
            <w:noWrap/>
            <w:vAlign w:val="center"/>
            <w:hideMark/>
          </w:tcPr>
          <w:p w14:paraId="2C297679" w14:textId="77777777" w:rsidR="00744906" w:rsidRPr="00744906" w:rsidRDefault="00744906" w:rsidP="00744906">
            <w:pPr>
              <w:spacing w:after="0" w:line="240" w:lineRule="auto"/>
              <w:jc w:val="right"/>
              <w:rPr>
                <w:rFonts w:ascii="Times New Roman" w:eastAsia="Times New Roman" w:hAnsi="Times New Roman" w:cs="Times New Roman"/>
                <w:color w:val="000000"/>
                <w:lang w:eastAsia="hr-HR"/>
              </w:rPr>
            </w:pPr>
            <w:r w:rsidRPr="00744906">
              <w:rPr>
                <w:rFonts w:ascii="Times New Roman" w:eastAsia="Times New Roman" w:hAnsi="Times New Roman" w:cs="Times New Roman"/>
                <w:color w:val="000000"/>
                <w:lang w:eastAsia="hr-HR"/>
              </w:rPr>
              <w:t>291.358,78 kn</w:t>
            </w:r>
          </w:p>
        </w:tc>
        <w:tc>
          <w:tcPr>
            <w:tcW w:w="1380" w:type="dxa"/>
            <w:tcBorders>
              <w:top w:val="nil"/>
              <w:left w:val="nil"/>
              <w:bottom w:val="nil"/>
              <w:right w:val="nil"/>
            </w:tcBorders>
            <w:noWrap/>
            <w:vAlign w:val="center"/>
            <w:hideMark/>
          </w:tcPr>
          <w:p w14:paraId="4DB2D586" w14:textId="77777777" w:rsidR="00744906" w:rsidRPr="00744906" w:rsidRDefault="00744906" w:rsidP="00744906">
            <w:pPr>
              <w:spacing w:after="0" w:line="240" w:lineRule="auto"/>
              <w:jc w:val="right"/>
              <w:rPr>
                <w:rFonts w:ascii="Times New Roman" w:eastAsia="Times New Roman" w:hAnsi="Times New Roman" w:cs="Times New Roman"/>
                <w:color w:val="000000"/>
                <w:lang w:eastAsia="hr-HR"/>
              </w:rPr>
            </w:pPr>
            <w:r w:rsidRPr="00744906">
              <w:rPr>
                <w:rFonts w:ascii="Times New Roman" w:eastAsia="Times New Roman" w:hAnsi="Times New Roman" w:cs="Times New Roman"/>
                <w:color w:val="000000"/>
                <w:lang w:eastAsia="hr-HR"/>
              </w:rPr>
              <w:t>38.669,96 €</w:t>
            </w:r>
          </w:p>
        </w:tc>
      </w:tr>
      <w:tr w:rsidR="00744906" w:rsidRPr="00744906" w14:paraId="62A3041A" w14:textId="77777777" w:rsidTr="00744906">
        <w:trPr>
          <w:trHeight w:val="300"/>
        </w:trPr>
        <w:tc>
          <w:tcPr>
            <w:tcW w:w="1121" w:type="dxa"/>
            <w:tcBorders>
              <w:top w:val="nil"/>
              <w:left w:val="nil"/>
              <w:bottom w:val="nil"/>
              <w:right w:val="nil"/>
            </w:tcBorders>
            <w:noWrap/>
            <w:vAlign w:val="center"/>
            <w:hideMark/>
          </w:tcPr>
          <w:p w14:paraId="4F939647" w14:textId="77777777" w:rsidR="00744906" w:rsidRPr="00744906" w:rsidRDefault="00744906" w:rsidP="00744906">
            <w:pPr>
              <w:spacing w:after="0" w:line="240" w:lineRule="auto"/>
              <w:jc w:val="center"/>
              <w:rPr>
                <w:rFonts w:ascii="Times New Roman" w:eastAsia="Times New Roman" w:hAnsi="Times New Roman" w:cs="Times New Roman"/>
                <w:color w:val="000000"/>
                <w:lang w:eastAsia="hr-HR"/>
              </w:rPr>
            </w:pPr>
            <w:r w:rsidRPr="00744906">
              <w:rPr>
                <w:rFonts w:ascii="Times New Roman" w:eastAsia="Times New Roman" w:hAnsi="Times New Roman" w:cs="Times New Roman"/>
                <w:color w:val="000000"/>
                <w:lang w:eastAsia="hr-HR"/>
              </w:rPr>
              <w:t>2019.</w:t>
            </w:r>
          </w:p>
        </w:tc>
        <w:tc>
          <w:tcPr>
            <w:tcW w:w="4833" w:type="dxa"/>
            <w:tcBorders>
              <w:top w:val="nil"/>
              <w:left w:val="nil"/>
              <w:bottom w:val="nil"/>
              <w:right w:val="nil"/>
            </w:tcBorders>
            <w:noWrap/>
            <w:vAlign w:val="center"/>
            <w:hideMark/>
          </w:tcPr>
          <w:p w14:paraId="6BF90106" w14:textId="77777777" w:rsidR="00744906" w:rsidRPr="00744906" w:rsidRDefault="00744906" w:rsidP="00744906">
            <w:pPr>
              <w:spacing w:after="0" w:line="240" w:lineRule="auto"/>
              <w:jc w:val="center"/>
              <w:rPr>
                <w:rFonts w:ascii="Times New Roman" w:eastAsia="Times New Roman" w:hAnsi="Times New Roman" w:cs="Times New Roman"/>
                <w:color w:val="000000"/>
                <w:lang w:eastAsia="hr-HR"/>
              </w:rPr>
            </w:pPr>
            <w:r w:rsidRPr="00744906">
              <w:rPr>
                <w:rFonts w:ascii="Times New Roman" w:eastAsia="Times New Roman" w:hAnsi="Times New Roman" w:cs="Times New Roman"/>
                <w:color w:val="000000"/>
                <w:lang w:eastAsia="hr-HR"/>
              </w:rPr>
              <w:t>90</w:t>
            </w:r>
          </w:p>
        </w:tc>
        <w:tc>
          <w:tcPr>
            <w:tcW w:w="1700" w:type="dxa"/>
            <w:tcBorders>
              <w:top w:val="nil"/>
              <w:left w:val="nil"/>
              <w:bottom w:val="nil"/>
              <w:right w:val="nil"/>
            </w:tcBorders>
            <w:noWrap/>
            <w:vAlign w:val="center"/>
            <w:hideMark/>
          </w:tcPr>
          <w:p w14:paraId="4AA93E36" w14:textId="77777777" w:rsidR="00744906" w:rsidRPr="00744906" w:rsidRDefault="00744906" w:rsidP="00744906">
            <w:pPr>
              <w:spacing w:after="0" w:line="240" w:lineRule="auto"/>
              <w:jc w:val="right"/>
              <w:rPr>
                <w:rFonts w:ascii="Times New Roman" w:eastAsia="Times New Roman" w:hAnsi="Times New Roman" w:cs="Times New Roman"/>
                <w:color w:val="000000"/>
                <w:lang w:eastAsia="hr-HR"/>
              </w:rPr>
            </w:pPr>
            <w:r w:rsidRPr="00744906">
              <w:rPr>
                <w:rFonts w:ascii="Times New Roman" w:eastAsia="Times New Roman" w:hAnsi="Times New Roman" w:cs="Times New Roman"/>
                <w:color w:val="000000"/>
                <w:lang w:eastAsia="hr-HR"/>
              </w:rPr>
              <w:t>403.019,20 kn</w:t>
            </w:r>
          </w:p>
        </w:tc>
        <w:tc>
          <w:tcPr>
            <w:tcW w:w="1380" w:type="dxa"/>
            <w:tcBorders>
              <w:top w:val="nil"/>
              <w:left w:val="nil"/>
              <w:bottom w:val="nil"/>
              <w:right w:val="nil"/>
            </w:tcBorders>
            <w:noWrap/>
            <w:vAlign w:val="center"/>
            <w:hideMark/>
          </w:tcPr>
          <w:p w14:paraId="59C48158" w14:textId="77777777" w:rsidR="00744906" w:rsidRPr="00744906" w:rsidRDefault="00744906" w:rsidP="00744906">
            <w:pPr>
              <w:spacing w:after="0" w:line="240" w:lineRule="auto"/>
              <w:jc w:val="right"/>
              <w:rPr>
                <w:rFonts w:ascii="Times New Roman" w:eastAsia="Times New Roman" w:hAnsi="Times New Roman" w:cs="Times New Roman"/>
                <w:color w:val="000000"/>
                <w:lang w:eastAsia="hr-HR"/>
              </w:rPr>
            </w:pPr>
            <w:r w:rsidRPr="00744906">
              <w:rPr>
                <w:rFonts w:ascii="Times New Roman" w:eastAsia="Times New Roman" w:hAnsi="Times New Roman" w:cs="Times New Roman"/>
                <w:color w:val="000000"/>
                <w:lang w:eastAsia="hr-HR"/>
              </w:rPr>
              <w:t>53.489,84 €</w:t>
            </w:r>
          </w:p>
        </w:tc>
      </w:tr>
      <w:tr w:rsidR="00744906" w:rsidRPr="00744906" w14:paraId="538DD710" w14:textId="77777777" w:rsidTr="00744906">
        <w:trPr>
          <w:trHeight w:val="300"/>
        </w:trPr>
        <w:tc>
          <w:tcPr>
            <w:tcW w:w="1121" w:type="dxa"/>
            <w:tcBorders>
              <w:top w:val="nil"/>
              <w:left w:val="nil"/>
              <w:bottom w:val="nil"/>
              <w:right w:val="nil"/>
            </w:tcBorders>
            <w:noWrap/>
            <w:vAlign w:val="center"/>
            <w:hideMark/>
          </w:tcPr>
          <w:p w14:paraId="22E1524F" w14:textId="77777777" w:rsidR="00744906" w:rsidRPr="00744906" w:rsidRDefault="00744906" w:rsidP="00744906">
            <w:pPr>
              <w:spacing w:after="0" w:line="240" w:lineRule="auto"/>
              <w:jc w:val="center"/>
              <w:rPr>
                <w:rFonts w:ascii="Times New Roman" w:eastAsia="Times New Roman" w:hAnsi="Times New Roman" w:cs="Times New Roman"/>
                <w:color w:val="000000"/>
                <w:lang w:eastAsia="hr-HR"/>
              </w:rPr>
            </w:pPr>
            <w:r w:rsidRPr="00744906">
              <w:rPr>
                <w:rFonts w:ascii="Times New Roman" w:eastAsia="Times New Roman" w:hAnsi="Times New Roman" w:cs="Times New Roman"/>
                <w:color w:val="000000"/>
                <w:lang w:eastAsia="hr-HR"/>
              </w:rPr>
              <w:t>2020.</w:t>
            </w:r>
          </w:p>
        </w:tc>
        <w:tc>
          <w:tcPr>
            <w:tcW w:w="4833" w:type="dxa"/>
            <w:tcBorders>
              <w:top w:val="nil"/>
              <w:left w:val="nil"/>
              <w:bottom w:val="nil"/>
              <w:right w:val="nil"/>
            </w:tcBorders>
            <w:noWrap/>
            <w:vAlign w:val="center"/>
            <w:hideMark/>
          </w:tcPr>
          <w:p w14:paraId="391F53A7" w14:textId="77777777" w:rsidR="00744906" w:rsidRPr="00744906" w:rsidRDefault="00744906" w:rsidP="00744906">
            <w:pPr>
              <w:spacing w:after="0" w:line="240" w:lineRule="auto"/>
              <w:jc w:val="center"/>
              <w:rPr>
                <w:rFonts w:ascii="Times New Roman" w:eastAsia="Times New Roman" w:hAnsi="Times New Roman" w:cs="Times New Roman"/>
                <w:color w:val="000000"/>
                <w:lang w:eastAsia="hr-HR"/>
              </w:rPr>
            </w:pPr>
            <w:r w:rsidRPr="00744906">
              <w:rPr>
                <w:rFonts w:ascii="Times New Roman" w:eastAsia="Times New Roman" w:hAnsi="Times New Roman" w:cs="Times New Roman"/>
                <w:color w:val="000000"/>
                <w:lang w:eastAsia="hr-HR"/>
              </w:rPr>
              <w:t>118</w:t>
            </w:r>
          </w:p>
        </w:tc>
        <w:tc>
          <w:tcPr>
            <w:tcW w:w="1700" w:type="dxa"/>
            <w:tcBorders>
              <w:top w:val="nil"/>
              <w:left w:val="nil"/>
              <w:bottom w:val="nil"/>
              <w:right w:val="nil"/>
            </w:tcBorders>
            <w:noWrap/>
            <w:vAlign w:val="center"/>
            <w:hideMark/>
          </w:tcPr>
          <w:p w14:paraId="01D8F4EE" w14:textId="77777777" w:rsidR="00744906" w:rsidRPr="00744906" w:rsidRDefault="00744906" w:rsidP="00744906">
            <w:pPr>
              <w:spacing w:after="0" w:line="240" w:lineRule="auto"/>
              <w:jc w:val="right"/>
              <w:rPr>
                <w:rFonts w:ascii="Times New Roman" w:eastAsia="Times New Roman" w:hAnsi="Times New Roman" w:cs="Times New Roman"/>
                <w:color w:val="000000"/>
                <w:lang w:eastAsia="hr-HR"/>
              </w:rPr>
            </w:pPr>
            <w:r w:rsidRPr="00744906">
              <w:rPr>
                <w:rFonts w:ascii="Times New Roman" w:eastAsia="Times New Roman" w:hAnsi="Times New Roman" w:cs="Times New Roman"/>
                <w:color w:val="000000"/>
                <w:lang w:eastAsia="hr-HR"/>
              </w:rPr>
              <w:t>461.000,00 kn</w:t>
            </w:r>
          </w:p>
        </w:tc>
        <w:tc>
          <w:tcPr>
            <w:tcW w:w="1380" w:type="dxa"/>
            <w:tcBorders>
              <w:top w:val="nil"/>
              <w:left w:val="nil"/>
              <w:bottom w:val="nil"/>
              <w:right w:val="nil"/>
            </w:tcBorders>
            <w:noWrap/>
            <w:vAlign w:val="center"/>
            <w:hideMark/>
          </w:tcPr>
          <w:p w14:paraId="7B38F7F8" w14:textId="77777777" w:rsidR="00744906" w:rsidRPr="00744906" w:rsidRDefault="00744906" w:rsidP="00744906">
            <w:pPr>
              <w:spacing w:after="0" w:line="240" w:lineRule="auto"/>
              <w:jc w:val="right"/>
              <w:rPr>
                <w:rFonts w:ascii="Times New Roman" w:eastAsia="Times New Roman" w:hAnsi="Times New Roman" w:cs="Times New Roman"/>
                <w:color w:val="000000"/>
                <w:lang w:eastAsia="hr-HR"/>
              </w:rPr>
            </w:pPr>
            <w:r w:rsidRPr="00744906">
              <w:rPr>
                <w:rFonts w:ascii="Times New Roman" w:eastAsia="Times New Roman" w:hAnsi="Times New Roman" w:cs="Times New Roman"/>
                <w:color w:val="000000"/>
                <w:lang w:eastAsia="hr-HR"/>
              </w:rPr>
              <w:t>61.185,21 €</w:t>
            </w:r>
          </w:p>
        </w:tc>
      </w:tr>
      <w:tr w:rsidR="00744906" w:rsidRPr="00744906" w14:paraId="48C48A4B" w14:textId="77777777" w:rsidTr="00744906">
        <w:trPr>
          <w:trHeight w:val="300"/>
        </w:trPr>
        <w:tc>
          <w:tcPr>
            <w:tcW w:w="1121" w:type="dxa"/>
            <w:tcBorders>
              <w:top w:val="nil"/>
              <w:left w:val="nil"/>
              <w:bottom w:val="nil"/>
              <w:right w:val="nil"/>
            </w:tcBorders>
            <w:noWrap/>
            <w:vAlign w:val="center"/>
            <w:hideMark/>
          </w:tcPr>
          <w:p w14:paraId="038055DC" w14:textId="77777777" w:rsidR="00744906" w:rsidRPr="00744906" w:rsidRDefault="00744906" w:rsidP="00744906">
            <w:pPr>
              <w:spacing w:after="0" w:line="240" w:lineRule="auto"/>
              <w:jc w:val="center"/>
              <w:rPr>
                <w:rFonts w:ascii="Times New Roman" w:eastAsia="Times New Roman" w:hAnsi="Times New Roman" w:cs="Times New Roman"/>
                <w:color w:val="000000"/>
                <w:lang w:eastAsia="hr-HR"/>
              </w:rPr>
            </w:pPr>
            <w:r w:rsidRPr="00744906">
              <w:rPr>
                <w:rFonts w:ascii="Times New Roman" w:eastAsia="Times New Roman" w:hAnsi="Times New Roman" w:cs="Times New Roman"/>
                <w:color w:val="000000"/>
                <w:lang w:eastAsia="hr-HR"/>
              </w:rPr>
              <w:lastRenderedPageBreak/>
              <w:t>2021.</w:t>
            </w:r>
          </w:p>
        </w:tc>
        <w:tc>
          <w:tcPr>
            <w:tcW w:w="4833" w:type="dxa"/>
            <w:tcBorders>
              <w:top w:val="nil"/>
              <w:left w:val="nil"/>
              <w:bottom w:val="nil"/>
              <w:right w:val="nil"/>
            </w:tcBorders>
            <w:noWrap/>
            <w:vAlign w:val="center"/>
            <w:hideMark/>
          </w:tcPr>
          <w:p w14:paraId="6D6A929D" w14:textId="77777777" w:rsidR="00744906" w:rsidRPr="00744906" w:rsidRDefault="00744906" w:rsidP="00744906">
            <w:pPr>
              <w:spacing w:after="0" w:line="240" w:lineRule="auto"/>
              <w:jc w:val="center"/>
              <w:rPr>
                <w:rFonts w:ascii="Times New Roman" w:eastAsia="Times New Roman" w:hAnsi="Times New Roman" w:cs="Times New Roman"/>
                <w:color w:val="000000"/>
                <w:lang w:eastAsia="hr-HR"/>
              </w:rPr>
            </w:pPr>
            <w:r w:rsidRPr="00744906">
              <w:rPr>
                <w:rFonts w:ascii="Times New Roman" w:eastAsia="Times New Roman" w:hAnsi="Times New Roman" w:cs="Times New Roman"/>
                <w:color w:val="000000"/>
                <w:lang w:eastAsia="hr-HR"/>
              </w:rPr>
              <w:t>142</w:t>
            </w:r>
          </w:p>
        </w:tc>
        <w:tc>
          <w:tcPr>
            <w:tcW w:w="1700" w:type="dxa"/>
            <w:tcBorders>
              <w:top w:val="nil"/>
              <w:left w:val="nil"/>
              <w:bottom w:val="nil"/>
              <w:right w:val="nil"/>
            </w:tcBorders>
            <w:noWrap/>
            <w:vAlign w:val="center"/>
            <w:hideMark/>
          </w:tcPr>
          <w:p w14:paraId="2C878BFE" w14:textId="77777777" w:rsidR="00744906" w:rsidRPr="00744906" w:rsidRDefault="00744906" w:rsidP="00744906">
            <w:pPr>
              <w:spacing w:after="0" w:line="240" w:lineRule="auto"/>
              <w:jc w:val="right"/>
              <w:rPr>
                <w:rFonts w:ascii="Times New Roman" w:eastAsia="Times New Roman" w:hAnsi="Times New Roman" w:cs="Times New Roman"/>
                <w:color w:val="000000"/>
                <w:lang w:eastAsia="hr-HR"/>
              </w:rPr>
            </w:pPr>
            <w:r w:rsidRPr="00744906">
              <w:rPr>
                <w:rFonts w:ascii="Times New Roman" w:eastAsia="Times New Roman" w:hAnsi="Times New Roman" w:cs="Times New Roman"/>
                <w:color w:val="000000"/>
                <w:lang w:eastAsia="hr-HR"/>
              </w:rPr>
              <w:t>599.643,67 kn</w:t>
            </w:r>
          </w:p>
        </w:tc>
        <w:tc>
          <w:tcPr>
            <w:tcW w:w="1380" w:type="dxa"/>
            <w:tcBorders>
              <w:top w:val="nil"/>
              <w:left w:val="nil"/>
              <w:bottom w:val="nil"/>
              <w:right w:val="nil"/>
            </w:tcBorders>
            <w:noWrap/>
            <w:vAlign w:val="center"/>
            <w:hideMark/>
          </w:tcPr>
          <w:p w14:paraId="67126BF5" w14:textId="77777777" w:rsidR="00744906" w:rsidRPr="00744906" w:rsidRDefault="00744906" w:rsidP="00744906">
            <w:pPr>
              <w:spacing w:after="0" w:line="240" w:lineRule="auto"/>
              <w:jc w:val="right"/>
              <w:rPr>
                <w:rFonts w:ascii="Times New Roman" w:eastAsia="Times New Roman" w:hAnsi="Times New Roman" w:cs="Times New Roman"/>
                <w:color w:val="000000"/>
                <w:lang w:eastAsia="hr-HR"/>
              </w:rPr>
            </w:pPr>
            <w:r w:rsidRPr="00744906">
              <w:rPr>
                <w:rFonts w:ascii="Times New Roman" w:eastAsia="Times New Roman" w:hAnsi="Times New Roman" w:cs="Times New Roman"/>
                <w:color w:val="000000"/>
                <w:lang w:eastAsia="hr-HR"/>
              </w:rPr>
              <w:t>79.586,39 €</w:t>
            </w:r>
          </w:p>
        </w:tc>
      </w:tr>
      <w:tr w:rsidR="00744906" w:rsidRPr="00744906" w14:paraId="2F2C61F3" w14:textId="77777777" w:rsidTr="00744906">
        <w:trPr>
          <w:trHeight w:val="300"/>
        </w:trPr>
        <w:tc>
          <w:tcPr>
            <w:tcW w:w="1121" w:type="dxa"/>
            <w:tcBorders>
              <w:top w:val="nil"/>
              <w:left w:val="nil"/>
              <w:bottom w:val="nil"/>
              <w:right w:val="nil"/>
            </w:tcBorders>
            <w:noWrap/>
            <w:vAlign w:val="center"/>
            <w:hideMark/>
          </w:tcPr>
          <w:p w14:paraId="36FA357D" w14:textId="77777777" w:rsidR="00744906" w:rsidRPr="00744906" w:rsidRDefault="00744906" w:rsidP="00744906">
            <w:pPr>
              <w:spacing w:after="0" w:line="240" w:lineRule="auto"/>
              <w:jc w:val="center"/>
              <w:rPr>
                <w:rFonts w:ascii="Times New Roman" w:eastAsia="Times New Roman" w:hAnsi="Times New Roman" w:cs="Times New Roman"/>
                <w:color w:val="000000"/>
                <w:lang w:eastAsia="hr-HR"/>
              </w:rPr>
            </w:pPr>
            <w:r w:rsidRPr="00744906">
              <w:rPr>
                <w:rFonts w:ascii="Times New Roman" w:eastAsia="Times New Roman" w:hAnsi="Times New Roman" w:cs="Times New Roman"/>
                <w:color w:val="000000"/>
                <w:lang w:eastAsia="hr-HR"/>
              </w:rPr>
              <w:t>2022.</w:t>
            </w:r>
          </w:p>
        </w:tc>
        <w:tc>
          <w:tcPr>
            <w:tcW w:w="4833" w:type="dxa"/>
            <w:tcBorders>
              <w:top w:val="nil"/>
              <w:left w:val="nil"/>
              <w:bottom w:val="nil"/>
              <w:right w:val="nil"/>
            </w:tcBorders>
            <w:noWrap/>
            <w:vAlign w:val="center"/>
            <w:hideMark/>
          </w:tcPr>
          <w:p w14:paraId="37E2D8DF" w14:textId="77777777" w:rsidR="00744906" w:rsidRPr="00744906" w:rsidRDefault="00744906" w:rsidP="00744906">
            <w:pPr>
              <w:spacing w:after="0" w:line="240" w:lineRule="auto"/>
              <w:jc w:val="center"/>
              <w:rPr>
                <w:rFonts w:ascii="Times New Roman" w:eastAsia="Times New Roman" w:hAnsi="Times New Roman" w:cs="Times New Roman"/>
                <w:color w:val="000000"/>
                <w:lang w:eastAsia="hr-HR"/>
              </w:rPr>
            </w:pPr>
            <w:r w:rsidRPr="00744906">
              <w:rPr>
                <w:rFonts w:ascii="Times New Roman" w:eastAsia="Times New Roman" w:hAnsi="Times New Roman" w:cs="Times New Roman"/>
                <w:color w:val="000000"/>
                <w:lang w:eastAsia="hr-HR"/>
              </w:rPr>
              <w:t>136</w:t>
            </w:r>
          </w:p>
        </w:tc>
        <w:tc>
          <w:tcPr>
            <w:tcW w:w="1700" w:type="dxa"/>
            <w:tcBorders>
              <w:top w:val="nil"/>
              <w:left w:val="nil"/>
              <w:bottom w:val="nil"/>
              <w:right w:val="nil"/>
            </w:tcBorders>
            <w:noWrap/>
            <w:vAlign w:val="center"/>
            <w:hideMark/>
          </w:tcPr>
          <w:p w14:paraId="14A6C266" w14:textId="77777777" w:rsidR="00744906" w:rsidRPr="00744906" w:rsidRDefault="00744906" w:rsidP="00744906">
            <w:pPr>
              <w:spacing w:after="0" w:line="240" w:lineRule="auto"/>
              <w:jc w:val="right"/>
              <w:rPr>
                <w:rFonts w:ascii="Times New Roman" w:eastAsia="Times New Roman" w:hAnsi="Times New Roman" w:cs="Times New Roman"/>
                <w:color w:val="000000"/>
                <w:lang w:eastAsia="hr-HR"/>
              </w:rPr>
            </w:pPr>
            <w:r w:rsidRPr="00744906">
              <w:rPr>
                <w:rFonts w:ascii="Times New Roman" w:eastAsia="Times New Roman" w:hAnsi="Times New Roman" w:cs="Times New Roman"/>
                <w:color w:val="000000"/>
                <w:lang w:eastAsia="hr-HR"/>
              </w:rPr>
              <w:t>600.000,00 kn</w:t>
            </w:r>
          </w:p>
        </w:tc>
        <w:tc>
          <w:tcPr>
            <w:tcW w:w="1380" w:type="dxa"/>
            <w:tcBorders>
              <w:top w:val="nil"/>
              <w:left w:val="nil"/>
              <w:bottom w:val="nil"/>
              <w:right w:val="nil"/>
            </w:tcBorders>
            <w:noWrap/>
            <w:vAlign w:val="center"/>
            <w:hideMark/>
          </w:tcPr>
          <w:p w14:paraId="5C7C7F4C" w14:textId="77777777" w:rsidR="00744906" w:rsidRPr="00744906" w:rsidRDefault="00744906" w:rsidP="00744906">
            <w:pPr>
              <w:spacing w:after="0" w:line="240" w:lineRule="auto"/>
              <w:jc w:val="right"/>
              <w:rPr>
                <w:rFonts w:ascii="Times New Roman" w:eastAsia="Times New Roman" w:hAnsi="Times New Roman" w:cs="Times New Roman"/>
                <w:color w:val="000000"/>
                <w:lang w:eastAsia="hr-HR"/>
              </w:rPr>
            </w:pPr>
            <w:r w:rsidRPr="00744906">
              <w:rPr>
                <w:rFonts w:ascii="Times New Roman" w:eastAsia="Times New Roman" w:hAnsi="Times New Roman" w:cs="Times New Roman"/>
                <w:color w:val="000000"/>
                <w:lang w:eastAsia="hr-HR"/>
              </w:rPr>
              <w:t>79.633,69 €</w:t>
            </w:r>
          </w:p>
        </w:tc>
      </w:tr>
      <w:tr w:rsidR="00744906" w:rsidRPr="00744906" w14:paraId="096CED9A" w14:textId="77777777" w:rsidTr="00744906">
        <w:trPr>
          <w:trHeight w:val="300"/>
        </w:trPr>
        <w:tc>
          <w:tcPr>
            <w:tcW w:w="1121" w:type="dxa"/>
            <w:tcBorders>
              <w:top w:val="nil"/>
              <w:left w:val="nil"/>
              <w:bottom w:val="nil"/>
              <w:right w:val="nil"/>
            </w:tcBorders>
            <w:noWrap/>
            <w:vAlign w:val="center"/>
            <w:hideMark/>
          </w:tcPr>
          <w:p w14:paraId="54B66ADD" w14:textId="77777777" w:rsidR="00744906" w:rsidRPr="00744906" w:rsidRDefault="00744906" w:rsidP="00744906">
            <w:pPr>
              <w:spacing w:after="0" w:line="240" w:lineRule="auto"/>
              <w:jc w:val="center"/>
              <w:rPr>
                <w:rFonts w:ascii="Times New Roman" w:eastAsia="Times New Roman" w:hAnsi="Times New Roman" w:cs="Times New Roman"/>
                <w:color w:val="000000"/>
                <w:lang w:eastAsia="hr-HR"/>
              </w:rPr>
            </w:pPr>
            <w:r w:rsidRPr="00744906">
              <w:rPr>
                <w:rFonts w:ascii="Times New Roman" w:eastAsia="Times New Roman" w:hAnsi="Times New Roman" w:cs="Times New Roman"/>
                <w:color w:val="000000"/>
                <w:lang w:eastAsia="hr-HR"/>
              </w:rPr>
              <w:t>2023.</w:t>
            </w:r>
          </w:p>
        </w:tc>
        <w:tc>
          <w:tcPr>
            <w:tcW w:w="4833" w:type="dxa"/>
            <w:tcBorders>
              <w:top w:val="nil"/>
              <w:left w:val="nil"/>
              <w:bottom w:val="nil"/>
              <w:right w:val="nil"/>
            </w:tcBorders>
            <w:noWrap/>
            <w:vAlign w:val="center"/>
            <w:hideMark/>
          </w:tcPr>
          <w:p w14:paraId="752E73FA" w14:textId="77777777" w:rsidR="00744906" w:rsidRPr="00744906" w:rsidRDefault="00744906" w:rsidP="00744906">
            <w:pPr>
              <w:spacing w:after="0" w:line="240" w:lineRule="auto"/>
              <w:jc w:val="center"/>
              <w:rPr>
                <w:rFonts w:ascii="Times New Roman" w:eastAsia="Times New Roman" w:hAnsi="Times New Roman" w:cs="Times New Roman"/>
                <w:color w:val="000000"/>
                <w:lang w:eastAsia="hr-HR"/>
              </w:rPr>
            </w:pPr>
            <w:r w:rsidRPr="00744906">
              <w:rPr>
                <w:rFonts w:ascii="Times New Roman" w:eastAsia="Times New Roman" w:hAnsi="Times New Roman" w:cs="Times New Roman"/>
                <w:color w:val="000000"/>
                <w:lang w:eastAsia="hr-HR"/>
              </w:rPr>
              <w:t>136</w:t>
            </w:r>
          </w:p>
        </w:tc>
        <w:tc>
          <w:tcPr>
            <w:tcW w:w="1700" w:type="dxa"/>
            <w:tcBorders>
              <w:top w:val="nil"/>
              <w:left w:val="nil"/>
              <w:bottom w:val="nil"/>
              <w:right w:val="nil"/>
            </w:tcBorders>
            <w:noWrap/>
            <w:vAlign w:val="center"/>
            <w:hideMark/>
          </w:tcPr>
          <w:p w14:paraId="122439E8" w14:textId="77777777" w:rsidR="00744906" w:rsidRPr="00744906" w:rsidRDefault="00744906" w:rsidP="00744906">
            <w:pPr>
              <w:spacing w:after="0" w:line="240" w:lineRule="auto"/>
              <w:jc w:val="right"/>
              <w:rPr>
                <w:rFonts w:ascii="Times New Roman" w:eastAsia="Times New Roman" w:hAnsi="Times New Roman" w:cs="Times New Roman"/>
                <w:color w:val="000000"/>
                <w:lang w:eastAsia="hr-HR"/>
              </w:rPr>
            </w:pPr>
            <w:r w:rsidRPr="00744906">
              <w:rPr>
                <w:rFonts w:ascii="Times New Roman" w:eastAsia="Times New Roman" w:hAnsi="Times New Roman" w:cs="Times New Roman"/>
                <w:color w:val="000000"/>
                <w:lang w:eastAsia="hr-HR"/>
              </w:rPr>
              <w:t>599.965,53 kn</w:t>
            </w:r>
          </w:p>
        </w:tc>
        <w:tc>
          <w:tcPr>
            <w:tcW w:w="1380" w:type="dxa"/>
            <w:tcBorders>
              <w:top w:val="nil"/>
              <w:left w:val="nil"/>
              <w:bottom w:val="nil"/>
              <w:right w:val="nil"/>
            </w:tcBorders>
            <w:noWrap/>
            <w:vAlign w:val="center"/>
            <w:hideMark/>
          </w:tcPr>
          <w:p w14:paraId="12CE24F8" w14:textId="77777777" w:rsidR="00744906" w:rsidRPr="00744906" w:rsidRDefault="00744906" w:rsidP="00744906">
            <w:pPr>
              <w:spacing w:after="0" w:line="240" w:lineRule="auto"/>
              <w:jc w:val="right"/>
              <w:rPr>
                <w:rFonts w:ascii="Times New Roman" w:eastAsia="Times New Roman" w:hAnsi="Times New Roman" w:cs="Times New Roman"/>
                <w:color w:val="000000"/>
                <w:lang w:eastAsia="hr-HR"/>
              </w:rPr>
            </w:pPr>
            <w:r w:rsidRPr="00744906">
              <w:rPr>
                <w:rFonts w:ascii="Times New Roman" w:eastAsia="Times New Roman" w:hAnsi="Times New Roman" w:cs="Times New Roman"/>
                <w:color w:val="000000"/>
                <w:lang w:eastAsia="hr-HR"/>
              </w:rPr>
              <w:t>79.629,11 €</w:t>
            </w:r>
          </w:p>
        </w:tc>
      </w:tr>
      <w:tr w:rsidR="00744906" w:rsidRPr="00744906" w14:paraId="5EB1D6FF" w14:textId="77777777" w:rsidTr="00744906">
        <w:trPr>
          <w:trHeight w:val="300"/>
        </w:trPr>
        <w:tc>
          <w:tcPr>
            <w:tcW w:w="1121" w:type="dxa"/>
            <w:tcBorders>
              <w:top w:val="nil"/>
              <w:left w:val="nil"/>
              <w:bottom w:val="nil"/>
              <w:right w:val="nil"/>
            </w:tcBorders>
            <w:noWrap/>
            <w:vAlign w:val="center"/>
            <w:hideMark/>
          </w:tcPr>
          <w:p w14:paraId="32E3E691" w14:textId="77777777" w:rsidR="00744906" w:rsidRPr="00744906" w:rsidRDefault="00744906" w:rsidP="00744906">
            <w:pPr>
              <w:spacing w:after="0" w:line="240" w:lineRule="auto"/>
              <w:jc w:val="center"/>
              <w:rPr>
                <w:rFonts w:ascii="Times New Roman" w:eastAsia="Times New Roman" w:hAnsi="Times New Roman" w:cs="Times New Roman"/>
                <w:color w:val="000000"/>
                <w:lang w:eastAsia="hr-HR"/>
              </w:rPr>
            </w:pPr>
            <w:r w:rsidRPr="00744906">
              <w:rPr>
                <w:rFonts w:ascii="Times New Roman" w:eastAsia="Times New Roman" w:hAnsi="Times New Roman" w:cs="Times New Roman"/>
                <w:color w:val="000000"/>
                <w:lang w:eastAsia="hr-HR"/>
              </w:rPr>
              <w:t>2024.</w:t>
            </w:r>
          </w:p>
        </w:tc>
        <w:tc>
          <w:tcPr>
            <w:tcW w:w="4833" w:type="dxa"/>
            <w:tcBorders>
              <w:top w:val="nil"/>
              <w:left w:val="nil"/>
              <w:bottom w:val="nil"/>
              <w:right w:val="nil"/>
            </w:tcBorders>
            <w:noWrap/>
            <w:vAlign w:val="center"/>
            <w:hideMark/>
          </w:tcPr>
          <w:p w14:paraId="6C11164D" w14:textId="77777777" w:rsidR="00744906" w:rsidRPr="00744906" w:rsidRDefault="00744906" w:rsidP="00744906">
            <w:pPr>
              <w:spacing w:after="0" w:line="240" w:lineRule="auto"/>
              <w:jc w:val="center"/>
              <w:rPr>
                <w:rFonts w:ascii="Times New Roman" w:eastAsia="Times New Roman" w:hAnsi="Times New Roman" w:cs="Times New Roman"/>
                <w:color w:val="000000"/>
                <w:lang w:eastAsia="hr-HR"/>
              </w:rPr>
            </w:pPr>
            <w:r w:rsidRPr="00744906">
              <w:rPr>
                <w:rFonts w:ascii="Times New Roman" w:eastAsia="Times New Roman" w:hAnsi="Times New Roman" w:cs="Times New Roman"/>
                <w:color w:val="000000"/>
                <w:lang w:eastAsia="hr-HR"/>
              </w:rPr>
              <w:t>139</w:t>
            </w:r>
          </w:p>
        </w:tc>
        <w:tc>
          <w:tcPr>
            <w:tcW w:w="1700" w:type="dxa"/>
            <w:tcBorders>
              <w:top w:val="nil"/>
              <w:left w:val="nil"/>
              <w:bottom w:val="nil"/>
              <w:right w:val="nil"/>
            </w:tcBorders>
            <w:noWrap/>
            <w:vAlign w:val="center"/>
            <w:hideMark/>
          </w:tcPr>
          <w:p w14:paraId="669168B4" w14:textId="77777777" w:rsidR="00744906" w:rsidRPr="00744906" w:rsidRDefault="00744906" w:rsidP="00744906">
            <w:pPr>
              <w:spacing w:after="0" w:line="240" w:lineRule="auto"/>
              <w:jc w:val="right"/>
              <w:rPr>
                <w:rFonts w:ascii="Times New Roman" w:eastAsia="Times New Roman" w:hAnsi="Times New Roman" w:cs="Times New Roman"/>
                <w:color w:val="000000"/>
                <w:lang w:eastAsia="hr-HR"/>
              </w:rPr>
            </w:pPr>
            <w:r w:rsidRPr="00744906">
              <w:rPr>
                <w:rFonts w:ascii="Times New Roman" w:eastAsia="Times New Roman" w:hAnsi="Times New Roman" w:cs="Times New Roman"/>
                <w:color w:val="000000"/>
                <w:lang w:eastAsia="hr-HR"/>
              </w:rPr>
              <w:t>599.455,59 kn</w:t>
            </w:r>
          </w:p>
        </w:tc>
        <w:tc>
          <w:tcPr>
            <w:tcW w:w="1380" w:type="dxa"/>
            <w:tcBorders>
              <w:top w:val="nil"/>
              <w:left w:val="nil"/>
              <w:bottom w:val="nil"/>
              <w:right w:val="nil"/>
            </w:tcBorders>
            <w:noWrap/>
            <w:vAlign w:val="center"/>
            <w:hideMark/>
          </w:tcPr>
          <w:p w14:paraId="736AAE69" w14:textId="77777777" w:rsidR="00744906" w:rsidRPr="00744906" w:rsidRDefault="00744906" w:rsidP="00744906">
            <w:pPr>
              <w:spacing w:after="0" w:line="240" w:lineRule="auto"/>
              <w:jc w:val="right"/>
              <w:rPr>
                <w:rFonts w:ascii="Times New Roman" w:eastAsia="Times New Roman" w:hAnsi="Times New Roman" w:cs="Times New Roman"/>
                <w:color w:val="000000"/>
                <w:lang w:eastAsia="hr-HR"/>
              </w:rPr>
            </w:pPr>
            <w:r w:rsidRPr="00744906">
              <w:rPr>
                <w:rFonts w:ascii="Times New Roman" w:eastAsia="Times New Roman" w:hAnsi="Times New Roman" w:cs="Times New Roman"/>
                <w:color w:val="000000"/>
                <w:lang w:eastAsia="hr-HR"/>
              </w:rPr>
              <w:t>79.561,43 €</w:t>
            </w:r>
          </w:p>
        </w:tc>
      </w:tr>
      <w:tr w:rsidR="00744906" w:rsidRPr="00744906" w14:paraId="5B04F749" w14:textId="77777777" w:rsidTr="00744906">
        <w:trPr>
          <w:trHeight w:val="300"/>
        </w:trPr>
        <w:tc>
          <w:tcPr>
            <w:tcW w:w="1121" w:type="dxa"/>
            <w:tcBorders>
              <w:top w:val="nil"/>
              <w:left w:val="nil"/>
              <w:bottom w:val="nil"/>
              <w:right w:val="nil"/>
            </w:tcBorders>
            <w:noWrap/>
            <w:vAlign w:val="center"/>
            <w:hideMark/>
          </w:tcPr>
          <w:p w14:paraId="6791E15B" w14:textId="77777777" w:rsidR="00744906" w:rsidRPr="00744906" w:rsidRDefault="00744906" w:rsidP="00744906">
            <w:pPr>
              <w:spacing w:after="0" w:line="240" w:lineRule="auto"/>
              <w:jc w:val="center"/>
              <w:rPr>
                <w:rFonts w:ascii="Times New Roman" w:eastAsia="Times New Roman" w:hAnsi="Times New Roman" w:cs="Times New Roman"/>
                <w:color w:val="000000"/>
                <w:lang w:eastAsia="hr-HR"/>
              </w:rPr>
            </w:pPr>
            <w:r w:rsidRPr="00744906">
              <w:rPr>
                <w:rFonts w:ascii="Times New Roman" w:eastAsia="Times New Roman" w:hAnsi="Times New Roman" w:cs="Times New Roman"/>
                <w:color w:val="000000"/>
                <w:lang w:eastAsia="hr-HR"/>
              </w:rPr>
              <w:t>2025.</w:t>
            </w:r>
          </w:p>
        </w:tc>
        <w:tc>
          <w:tcPr>
            <w:tcW w:w="4833" w:type="dxa"/>
            <w:tcBorders>
              <w:top w:val="nil"/>
              <w:left w:val="nil"/>
              <w:bottom w:val="nil"/>
              <w:right w:val="nil"/>
            </w:tcBorders>
            <w:noWrap/>
            <w:vAlign w:val="bottom"/>
            <w:hideMark/>
          </w:tcPr>
          <w:p w14:paraId="627F4F66" w14:textId="77777777" w:rsidR="00744906" w:rsidRPr="00744906" w:rsidRDefault="00744906" w:rsidP="00744906">
            <w:pPr>
              <w:spacing w:after="0" w:line="240" w:lineRule="auto"/>
              <w:jc w:val="center"/>
              <w:rPr>
                <w:rFonts w:ascii="Times New Roman" w:eastAsia="Times New Roman" w:hAnsi="Times New Roman" w:cs="Times New Roman"/>
                <w:color w:val="000000"/>
                <w:lang w:eastAsia="hr-HR"/>
              </w:rPr>
            </w:pPr>
            <w:r w:rsidRPr="00744906">
              <w:rPr>
                <w:rFonts w:ascii="Times New Roman" w:eastAsia="Times New Roman" w:hAnsi="Times New Roman" w:cs="Times New Roman"/>
                <w:color w:val="000000"/>
                <w:lang w:eastAsia="hr-HR"/>
              </w:rPr>
              <w:t>173</w:t>
            </w:r>
          </w:p>
        </w:tc>
        <w:tc>
          <w:tcPr>
            <w:tcW w:w="1700" w:type="dxa"/>
            <w:tcBorders>
              <w:top w:val="nil"/>
              <w:left w:val="nil"/>
              <w:bottom w:val="nil"/>
              <w:right w:val="nil"/>
            </w:tcBorders>
            <w:noWrap/>
            <w:vAlign w:val="center"/>
            <w:hideMark/>
          </w:tcPr>
          <w:p w14:paraId="4915F91C" w14:textId="77777777" w:rsidR="00744906" w:rsidRPr="00744906" w:rsidRDefault="00744906" w:rsidP="00744906">
            <w:pPr>
              <w:spacing w:after="0" w:line="240" w:lineRule="auto"/>
              <w:jc w:val="right"/>
              <w:rPr>
                <w:rFonts w:ascii="Times New Roman" w:eastAsia="Times New Roman" w:hAnsi="Times New Roman" w:cs="Times New Roman"/>
                <w:color w:val="000000"/>
                <w:lang w:eastAsia="hr-HR"/>
              </w:rPr>
            </w:pPr>
            <w:r w:rsidRPr="00744906">
              <w:rPr>
                <w:rFonts w:ascii="Times New Roman" w:eastAsia="Times New Roman" w:hAnsi="Times New Roman" w:cs="Times New Roman"/>
                <w:color w:val="000000"/>
                <w:lang w:eastAsia="hr-HR"/>
              </w:rPr>
              <w:t>729.681,44 kn</w:t>
            </w:r>
          </w:p>
        </w:tc>
        <w:tc>
          <w:tcPr>
            <w:tcW w:w="1380" w:type="dxa"/>
            <w:tcBorders>
              <w:top w:val="nil"/>
              <w:left w:val="nil"/>
              <w:bottom w:val="nil"/>
              <w:right w:val="nil"/>
            </w:tcBorders>
            <w:noWrap/>
            <w:vAlign w:val="center"/>
            <w:hideMark/>
          </w:tcPr>
          <w:p w14:paraId="6B028714" w14:textId="77777777" w:rsidR="00744906" w:rsidRPr="00744906" w:rsidRDefault="00744906" w:rsidP="00744906">
            <w:pPr>
              <w:spacing w:after="0" w:line="240" w:lineRule="auto"/>
              <w:jc w:val="right"/>
              <w:rPr>
                <w:rFonts w:ascii="Times New Roman" w:eastAsia="Times New Roman" w:hAnsi="Times New Roman" w:cs="Times New Roman"/>
                <w:color w:val="000000"/>
                <w:lang w:eastAsia="hr-HR"/>
              </w:rPr>
            </w:pPr>
            <w:r w:rsidRPr="00744906">
              <w:rPr>
                <w:rFonts w:ascii="Times New Roman" w:eastAsia="Times New Roman" w:hAnsi="Times New Roman" w:cs="Times New Roman"/>
                <w:color w:val="000000"/>
                <w:lang w:eastAsia="hr-HR"/>
              </w:rPr>
              <w:t>96.845,37 €</w:t>
            </w:r>
          </w:p>
        </w:tc>
      </w:tr>
      <w:tr w:rsidR="00744906" w:rsidRPr="00744906" w14:paraId="0AA4B56C" w14:textId="77777777" w:rsidTr="00744906">
        <w:trPr>
          <w:trHeight w:val="300"/>
        </w:trPr>
        <w:tc>
          <w:tcPr>
            <w:tcW w:w="1121" w:type="dxa"/>
            <w:tcBorders>
              <w:top w:val="nil"/>
              <w:left w:val="nil"/>
              <w:bottom w:val="nil"/>
              <w:right w:val="nil"/>
            </w:tcBorders>
            <w:noWrap/>
            <w:vAlign w:val="bottom"/>
            <w:hideMark/>
          </w:tcPr>
          <w:p w14:paraId="688F9072" w14:textId="77777777" w:rsidR="00744906" w:rsidRPr="00744906" w:rsidRDefault="00744906" w:rsidP="00744906">
            <w:pPr>
              <w:spacing w:after="0" w:line="240" w:lineRule="auto"/>
              <w:jc w:val="right"/>
              <w:rPr>
                <w:rFonts w:ascii="Times New Roman" w:eastAsia="Times New Roman" w:hAnsi="Times New Roman" w:cs="Times New Roman"/>
                <w:color w:val="000000"/>
                <w:lang w:eastAsia="hr-HR"/>
              </w:rPr>
            </w:pPr>
          </w:p>
        </w:tc>
        <w:tc>
          <w:tcPr>
            <w:tcW w:w="4833" w:type="dxa"/>
            <w:tcBorders>
              <w:top w:val="nil"/>
              <w:left w:val="nil"/>
              <w:bottom w:val="nil"/>
              <w:right w:val="nil"/>
            </w:tcBorders>
            <w:noWrap/>
            <w:vAlign w:val="center"/>
            <w:hideMark/>
          </w:tcPr>
          <w:p w14:paraId="66A558F4" w14:textId="77777777" w:rsidR="00744906" w:rsidRPr="00744906" w:rsidRDefault="00744906" w:rsidP="00744906">
            <w:pPr>
              <w:spacing w:after="0" w:line="240" w:lineRule="auto"/>
              <w:jc w:val="center"/>
              <w:rPr>
                <w:rFonts w:ascii="Times New Roman" w:eastAsia="Times New Roman" w:hAnsi="Times New Roman" w:cs="Times New Roman"/>
                <w:b/>
                <w:bCs/>
                <w:color w:val="000000"/>
                <w:lang w:eastAsia="hr-HR"/>
              </w:rPr>
            </w:pPr>
            <w:r w:rsidRPr="00744906">
              <w:rPr>
                <w:rFonts w:ascii="Times New Roman" w:eastAsia="Times New Roman" w:hAnsi="Times New Roman" w:cs="Times New Roman"/>
                <w:b/>
                <w:bCs/>
                <w:color w:val="000000"/>
                <w:lang w:eastAsia="hr-HR"/>
              </w:rPr>
              <w:t>Sveukupno isplaćeno:</w:t>
            </w:r>
          </w:p>
        </w:tc>
        <w:tc>
          <w:tcPr>
            <w:tcW w:w="1700" w:type="dxa"/>
            <w:tcBorders>
              <w:top w:val="nil"/>
              <w:left w:val="nil"/>
              <w:bottom w:val="nil"/>
              <w:right w:val="nil"/>
            </w:tcBorders>
            <w:noWrap/>
            <w:vAlign w:val="center"/>
            <w:hideMark/>
          </w:tcPr>
          <w:p w14:paraId="705265EC" w14:textId="77777777" w:rsidR="00744906" w:rsidRPr="00744906" w:rsidRDefault="00744906" w:rsidP="00744906">
            <w:pPr>
              <w:spacing w:after="0" w:line="240" w:lineRule="auto"/>
              <w:jc w:val="right"/>
              <w:rPr>
                <w:rFonts w:ascii="Times New Roman" w:eastAsia="Times New Roman" w:hAnsi="Times New Roman" w:cs="Times New Roman"/>
                <w:b/>
                <w:bCs/>
                <w:color w:val="000000"/>
                <w:lang w:eastAsia="hr-HR"/>
              </w:rPr>
            </w:pPr>
            <w:r w:rsidRPr="00744906">
              <w:rPr>
                <w:rFonts w:ascii="Times New Roman" w:eastAsia="Times New Roman" w:hAnsi="Times New Roman" w:cs="Times New Roman"/>
                <w:b/>
                <w:bCs/>
                <w:color w:val="000000"/>
                <w:lang w:eastAsia="hr-HR"/>
              </w:rPr>
              <w:t>4.284.124,21 kn</w:t>
            </w:r>
          </w:p>
        </w:tc>
        <w:tc>
          <w:tcPr>
            <w:tcW w:w="1380" w:type="dxa"/>
            <w:tcBorders>
              <w:top w:val="nil"/>
              <w:left w:val="nil"/>
              <w:bottom w:val="nil"/>
              <w:right w:val="nil"/>
            </w:tcBorders>
            <w:noWrap/>
            <w:vAlign w:val="center"/>
            <w:hideMark/>
          </w:tcPr>
          <w:p w14:paraId="241D1469" w14:textId="77777777" w:rsidR="00744906" w:rsidRPr="00744906" w:rsidRDefault="00744906" w:rsidP="00744906">
            <w:pPr>
              <w:spacing w:after="0" w:line="240" w:lineRule="auto"/>
              <w:jc w:val="right"/>
              <w:rPr>
                <w:rFonts w:ascii="Times New Roman" w:eastAsia="Times New Roman" w:hAnsi="Times New Roman" w:cs="Times New Roman"/>
                <w:b/>
                <w:bCs/>
                <w:color w:val="000000"/>
                <w:lang w:eastAsia="hr-HR"/>
              </w:rPr>
            </w:pPr>
            <w:r w:rsidRPr="00744906">
              <w:rPr>
                <w:rFonts w:ascii="Times New Roman" w:eastAsia="Times New Roman" w:hAnsi="Times New Roman" w:cs="Times New Roman"/>
                <w:b/>
                <w:bCs/>
                <w:color w:val="000000"/>
                <w:lang w:eastAsia="hr-HR"/>
              </w:rPr>
              <w:t>568.601,00 €</w:t>
            </w:r>
          </w:p>
        </w:tc>
      </w:tr>
    </w:tbl>
    <w:p w14:paraId="3607A9A2" w14:textId="77777777" w:rsidR="00321D13" w:rsidRPr="004D1B64" w:rsidRDefault="00321D13" w:rsidP="00321D13">
      <w:pPr>
        <w:suppressAutoHyphens/>
        <w:autoSpaceDN w:val="0"/>
        <w:spacing w:after="0" w:line="256" w:lineRule="auto"/>
        <w:jc w:val="both"/>
        <w:textAlignment w:val="baseline"/>
        <w:rPr>
          <w:rFonts w:ascii="Times New Roman" w:hAnsi="Times New Roman" w:cs="Times New Roman"/>
          <w:i/>
          <w:sz w:val="24"/>
          <w:szCs w:val="24"/>
          <w:u w:val="single"/>
          <w:lang w:eastAsia="hr-HR"/>
        </w:rPr>
      </w:pPr>
    </w:p>
    <w:p w14:paraId="5F0382EB" w14:textId="77777777" w:rsidR="00321D13" w:rsidRDefault="00321D13" w:rsidP="00321D13">
      <w:pPr>
        <w:suppressAutoHyphens/>
        <w:autoSpaceDN w:val="0"/>
        <w:spacing w:after="0" w:line="256" w:lineRule="auto"/>
        <w:jc w:val="both"/>
        <w:textAlignment w:val="baseline"/>
        <w:rPr>
          <w:rFonts w:ascii="Times New Roman" w:hAnsi="Times New Roman" w:cs="Times New Roman"/>
          <w:i/>
          <w:sz w:val="24"/>
          <w:szCs w:val="24"/>
          <w:lang w:eastAsia="hr-HR"/>
        </w:rPr>
      </w:pPr>
      <w:r w:rsidRPr="00E249E9">
        <w:rPr>
          <w:rFonts w:ascii="Times New Roman" w:hAnsi="Times New Roman" w:cs="Times New Roman"/>
          <w:i/>
          <w:sz w:val="24"/>
          <w:szCs w:val="24"/>
          <w:lang w:eastAsia="hr-HR"/>
        </w:rPr>
        <w:t>Prijedlog obaju programa prije usvajanja na Gradskom vijeću je bio javno dostupan svim zainteresiranim stranama kako bismo postigli konsenzus u svezi istog, te prihvatili sve konstruktivne kritike ili sugestije. Tijekom provedenog savjetovanja sa zainteresiranom javnošću nije pristiglo ništa od navedenog.</w:t>
      </w:r>
    </w:p>
    <w:p w14:paraId="7B354426" w14:textId="77777777" w:rsidR="00BE1CD2" w:rsidRDefault="00BE1CD2" w:rsidP="00321D13">
      <w:pPr>
        <w:suppressAutoHyphens/>
        <w:autoSpaceDN w:val="0"/>
        <w:spacing w:after="0" w:line="256" w:lineRule="auto"/>
        <w:jc w:val="both"/>
        <w:textAlignment w:val="baseline"/>
        <w:rPr>
          <w:rFonts w:ascii="Times New Roman" w:hAnsi="Times New Roman" w:cs="Times New Roman"/>
          <w:i/>
          <w:sz w:val="24"/>
          <w:szCs w:val="24"/>
          <w:lang w:eastAsia="hr-HR"/>
        </w:rPr>
      </w:pPr>
    </w:p>
    <w:p w14:paraId="3D841860" w14:textId="74BC7949" w:rsidR="00BE1CD2" w:rsidRDefault="00BE1CD2" w:rsidP="00BE1CD2">
      <w:pPr>
        <w:suppressAutoHyphens/>
        <w:autoSpaceDN w:val="0"/>
        <w:spacing w:after="0" w:line="256" w:lineRule="auto"/>
        <w:jc w:val="both"/>
        <w:textAlignment w:val="baseline"/>
        <w:rPr>
          <w:rFonts w:ascii="Times New Roman" w:hAnsi="Times New Roman" w:cs="Times New Roman"/>
          <w:iCs/>
          <w:sz w:val="24"/>
          <w:szCs w:val="24"/>
          <w:lang w:eastAsia="hr-HR"/>
        </w:rPr>
      </w:pPr>
      <w:r w:rsidRPr="00E249E9">
        <w:rPr>
          <w:rFonts w:ascii="Times New Roman" w:hAnsi="Times New Roman" w:cs="Times New Roman"/>
          <w:iCs/>
          <w:sz w:val="24"/>
          <w:szCs w:val="24"/>
          <w:lang w:eastAsia="hr-HR"/>
        </w:rPr>
        <w:t>Rang liste poduzetnika koj</w:t>
      </w:r>
      <w:r w:rsidR="005B0E7A">
        <w:rPr>
          <w:rFonts w:ascii="Times New Roman" w:hAnsi="Times New Roman" w:cs="Times New Roman"/>
          <w:iCs/>
          <w:sz w:val="24"/>
          <w:szCs w:val="24"/>
          <w:lang w:eastAsia="hr-HR"/>
        </w:rPr>
        <w:t>i ostvare pravo</w:t>
      </w:r>
      <w:r w:rsidRPr="00E249E9">
        <w:rPr>
          <w:rFonts w:ascii="Times New Roman" w:hAnsi="Times New Roman" w:cs="Times New Roman"/>
          <w:iCs/>
          <w:sz w:val="24"/>
          <w:szCs w:val="24"/>
          <w:lang w:eastAsia="hr-HR"/>
        </w:rPr>
        <w:t xml:space="preserve">, te onih koji </w:t>
      </w:r>
      <w:r w:rsidR="005B0E7A">
        <w:rPr>
          <w:rFonts w:ascii="Times New Roman" w:hAnsi="Times New Roman" w:cs="Times New Roman"/>
          <w:iCs/>
          <w:sz w:val="24"/>
          <w:szCs w:val="24"/>
          <w:lang w:eastAsia="hr-HR"/>
        </w:rPr>
        <w:t>ne ostvare</w:t>
      </w:r>
      <w:r w:rsidRPr="00E249E9">
        <w:rPr>
          <w:rFonts w:ascii="Times New Roman" w:hAnsi="Times New Roman" w:cs="Times New Roman"/>
          <w:iCs/>
          <w:sz w:val="24"/>
          <w:szCs w:val="24"/>
          <w:lang w:eastAsia="hr-HR"/>
        </w:rPr>
        <w:t xml:space="preserve">, javno </w:t>
      </w:r>
      <w:r w:rsidR="005B0E7A">
        <w:rPr>
          <w:rFonts w:ascii="Times New Roman" w:hAnsi="Times New Roman" w:cs="Times New Roman"/>
          <w:iCs/>
          <w:sz w:val="24"/>
          <w:szCs w:val="24"/>
          <w:lang w:eastAsia="hr-HR"/>
        </w:rPr>
        <w:t>se objavljuju</w:t>
      </w:r>
      <w:r w:rsidRPr="00E249E9">
        <w:rPr>
          <w:rFonts w:ascii="Times New Roman" w:hAnsi="Times New Roman" w:cs="Times New Roman"/>
          <w:iCs/>
          <w:sz w:val="24"/>
          <w:szCs w:val="24"/>
          <w:lang w:eastAsia="hr-HR"/>
        </w:rPr>
        <w:t xml:space="preserve"> na službenoj mrežnoj stranci Grada Metkovića </w:t>
      </w:r>
      <w:hyperlink r:id="rId12" w:history="1">
        <w:r w:rsidR="005B0E7A" w:rsidRPr="00632985">
          <w:rPr>
            <w:rStyle w:val="Hiperveza"/>
            <w:rFonts w:ascii="Times New Roman" w:hAnsi="Times New Roman" w:cs="Times New Roman"/>
            <w:iCs/>
            <w:sz w:val="24"/>
            <w:szCs w:val="24"/>
            <w:lang w:eastAsia="hr-HR"/>
          </w:rPr>
          <w:t>https://grad-metkovic.hr/</w:t>
        </w:r>
      </w:hyperlink>
      <w:r w:rsidR="005B0E7A" w:rsidRPr="005B0E7A">
        <w:rPr>
          <w:rFonts w:ascii="Times New Roman" w:hAnsi="Times New Roman" w:cs="Times New Roman"/>
          <w:iCs/>
          <w:sz w:val="24"/>
          <w:szCs w:val="24"/>
          <w:lang w:eastAsia="hr-HR"/>
        </w:rPr>
        <w:t>.</w:t>
      </w:r>
      <w:r w:rsidR="005B0E7A">
        <w:rPr>
          <w:rFonts w:ascii="Times New Roman" w:hAnsi="Times New Roman" w:cs="Times New Roman"/>
          <w:iCs/>
          <w:sz w:val="24"/>
          <w:szCs w:val="24"/>
          <w:lang w:eastAsia="hr-HR"/>
        </w:rPr>
        <w:t xml:space="preserve">  </w:t>
      </w:r>
    </w:p>
    <w:p w14:paraId="0FA7F193" w14:textId="77777777" w:rsidR="00BE1CD2" w:rsidRDefault="00BE1CD2" w:rsidP="00BE1CD2">
      <w:pPr>
        <w:suppressAutoHyphens/>
        <w:autoSpaceDN w:val="0"/>
        <w:spacing w:after="0" w:line="256" w:lineRule="auto"/>
        <w:jc w:val="both"/>
        <w:textAlignment w:val="baseline"/>
      </w:pPr>
    </w:p>
    <w:p w14:paraId="24C24DC2" w14:textId="20ACDEB6" w:rsidR="00321D13" w:rsidRPr="005B0E7A" w:rsidRDefault="005B0E7A" w:rsidP="00321D13">
      <w:pPr>
        <w:suppressAutoHyphens/>
        <w:autoSpaceDN w:val="0"/>
        <w:spacing w:after="0" w:line="256" w:lineRule="auto"/>
        <w:jc w:val="both"/>
        <w:textAlignment w:val="baseline"/>
        <w:rPr>
          <w:rStyle w:val="Hiperveza"/>
          <w:rFonts w:ascii="Times New Roman" w:hAnsi="Times New Roman" w:cs="Times New Roman"/>
          <w:iCs/>
          <w:color w:val="EE0000"/>
          <w:sz w:val="24"/>
          <w:szCs w:val="24"/>
          <w:u w:val="none"/>
          <w:lang w:eastAsia="hr-HR"/>
        </w:rPr>
      </w:pPr>
      <w:r w:rsidRPr="005B0E7A">
        <w:rPr>
          <w:rStyle w:val="Hiperveza"/>
          <w:rFonts w:ascii="Times New Roman" w:hAnsi="Times New Roman" w:cs="Times New Roman"/>
          <w:iCs/>
          <w:color w:val="EE0000"/>
          <w:sz w:val="24"/>
          <w:szCs w:val="24"/>
          <w:u w:val="none"/>
          <w:lang w:eastAsia="hr-HR"/>
        </w:rPr>
        <w:t>Grad Metković je Program mjera poticanja poduzetništva uveo 2018. godine, a ukupan iznos koji smo dosad dodijelili našim poduzetnicima je 528.830,32 EUR-a/3.984.472,05 kuna.</w:t>
      </w:r>
    </w:p>
    <w:p w14:paraId="6BAF1991" w14:textId="77777777" w:rsidR="005B0E7A" w:rsidRPr="00E249E9" w:rsidRDefault="005B0E7A" w:rsidP="00321D13">
      <w:pPr>
        <w:suppressAutoHyphens/>
        <w:autoSpaceDN w:val="0"/>
        <w:spacing w:after="0" w:line="256" w:lineRule="auto"/>
        <w:jc w:val="both"/>
        <w:textAlignment w:val="baseline"/>
        <w:rPr>
          <w:rFonts w:ascii="Times New Roman" w:hAnsi="Times New Roman" w:cs="Times New Roman"/>
          <w:i/>
          <w:sz w:val="24"/>
          <w:szCs w:val="24"/>
          <w:lang w:eastAsia="hr-HR"/>
        </w:rPr>
      </w:pPr>
    </w:p>
    <w:p w14:paraId="4E5F8A8C" w14:textId="1D33CECF" w:rsidR="00B1595E" w:rsidRPr="000E298E" w:rsidRDefault="00B1595E" w:rsidP="00E249E9">
      <w:pPr>
        <w:suppressAutoHyphens/>
        <w:autoSpaceDN w:val="0"/>
        <w:spacing w:after="0" w:line="256" w:lineRule="auto"/>
        <w:jc w:val="both"/>
        <w:textAlignment w:val="baseline"/>
        <w:rPr>
          <w:rFonts w:ascii="Times New Roman" w:hAnsi="Times New Roman" w:cs="Times New Roman"/>
          <w:bCs/>
          <w:iCs/>
          <w:color w:val="0000FF"/>
          <w:sz w:val="24"/>
          <w:szCs w:val="24"/>
          <w:u w:val="single"/>
          <w:lang w:eastAsia="hr-HR"/>
        </w:rPr>
      </w:pPr>
      <w:r w:rsidRPr="004D1B64">
        <w:rPr>
          <w:rFonts w:ascii="Times New Roman" w:eastAsia="Times New Roman" w:hAnsi="Times New Roman" w:cs="Times New Roman"/>
          <w:b/>
          <w:sz w:val="24"/>
          <w:szCs w:val="24"/>
          <w:lang w:eastAsia="hr-HR"/>
        </w:rPr>
        <w:t xml:space="preserve">Skupina 36 – </w:t>
      </w:r>
      <w:r w:rsidR="000E298E">
        <w:rPr>
          <w:rFonts w:ascii="Times New Roman" w:eastAsia="Times New Roman" w:hAnsi="Times New Roman" w:cs="Times New Roman"/>
          <w:b/>
          <w:sz w:val="24"/>
          <w:szCs w:val="24"/>
          <w:lang w:eastAsia="hr-HR"/>
        </w:rPr>
        <w:t xml:space="preserve">Pomoći dane unutar općeg proračuna  </w:t>
      </w:r>
      <w:r w:rsidR="000E298E">
        <w:rPr>
          <w:rFonts w:ascii="Times New Roman" w:eastAsia="Times New Roman" w:hAnsi="Times New Roman" w:cs="Times New Roman"/>
          <w:bCs/>
          <w:sz w:val="24"/>
          <w:szCs w:val="24"/>
          <w:lang w:eastAsia="hr-HR"/>
        </w:rPr>
        <w:t xml:space="preserve">izvršene su u iznosu od </w:t>
      </w:r>
      <w:r w:rsidR="0066203E">
        <w:rPr>
          <w:rFonts w:ascii="Times New Roman" w:eastAsia="Times New Roman" w:hAnsi="Times New Roman" w:cs="Times New Roman"/>
          <w:bCs/>
          <w:sz w:val="24"/>
          <w:szCs w:val="24"/>
          <w:lang w:eastAsia="hr-HR"/>
        </w:rPr>
        <w:t>52.562,71</w:t>
      </w:r>
      <w:r w:rsidR="000E298E">
        <w:rPr>
          <w:rFonts w:ascii="Times New Roman" w:eastAsia="Times New Roman" w:hAnsi="Times New Roman" w:cs="Times New Roman"/>
          <w:bCs/>
          <w:sz w:val="24"/>
          <w:szCs w:val="24"/>
          <w:lang w:eastAsia="hr-HR"/>
        </w:rPr>
        <w:t xml:space="preserve"> eura što predstavlja </w:t>
      </w:r>
      <w:r w:rsidR="0066203E">
        <w:rPr>
          <w:rFonts w:ascii="Times New Roman" w:eastAsia="Times New Roman" w:hAnsi="Times New Roman" w:cs="Times New Roman"/>
          <w:bCs/>
          <w:sz w:val="24"/>
          <w:szCs w:val="24"/>
          <w:lang w:eastAsia="hr-HR"/>
        </w:rPr>
        <w:t>65</w:t>
      </w:r>
      <w:r w:rsidR="000E298E">
        <w:rPr>
          <w:rFonts w:ascii="Times New Roman" w:eastAsia="Times New Roman" w:hAnsi="Times New Roman" w:cs="Times New Roman"/>
          <w:bCs/>
          <w:sz w:val="24"/>
          <w:szCs w:val="24"/>
          <w:lang w:eastAsia="hr-HR"/>
        </w:rPr>
        <w:t xml:space="preserve">% godišnjeg plana. </w:t>
      </w:r>
      <w:r w:rsidR="00865483" w:rsidRPr="004D1B64">
        <w:rPr>
          <w:rFonts w:ascii="Times New Roman" w:eastAsia="Times New Roman" w:hAnsi="Times New Roman" w:cs="Times New Roman"/>
          <w:bCs/>
          <w:sz w:val="24"/>
          <w:szCs w:val="24"/>
          <w:lang w:eastAsia="hr-HR"/>
        </w:rPr>
        <w:t xml:space="preserve">Najznačajnija stavka iz ove skupine rashoda je </w:t>
      </w:r>
      <w:r w:rsidRPr="004D1B64">
        <w:rPr>
          <w:rFonts w:ascii="Times New Roman" w:eastAsia="Times New Roman" w:hAnsi="Times New Roman" w:cs="Times New Roman"/>
          <w:bCs/>
          <w:sz w:val="24"/>
          <w:szCs w:val="24"/>
          <w:lang w:eastAsia="hr-HR"/>
        </w:rPr>
        <w:t xml:space="preserve"> unaprjeđenje zdravstvene zaštite u dolini Neretve</w:t>
      </w:r>
      <w:r w:rsidR="00865483" w:rsidRPr="004D1B64">
        <w:rPr>
          <w:rFonts w:ascii="Times New Roman" w:eastAsia="Times New Roman" w:hAnsi="Times New Roman" w:cs="Times New Roman"/>
          <w:bCs/>
          <w:sz w:val="24"/>
          <w:szCs w:val="24"/>
          <w:lang w:eastAsia="hr-HR"/>
        </w:rPr>
        <w:t xml:space="preserve">. Drugi dio rashoda većinom se tiče prijenosa </w:t>
      </w:r>
      <w:r w:rsidR="00EB0EB0">
        <w:rPr>
          <w:rFonts w:ascii="Times New Roman" w:eastAsia="Times New Roman" w:hAnsi="Times New Roman" w:cs="Times New Roman"/>
          <w:bCs/>
          <w:sz w:val="24"/>
          <w:szCs w:val="24"/>
          <w:lang w:eastAsia="hr-HR"/>
        </w:rPr>
        <w:t>drugim JPRLS</w:t>
      </w:r>
      <w:r w:rsidR="00865483" w:rsidRPr="004D1B64">
        <w:rPr>
          <w:rFonts w:ascii="Times New Roman" w:eastAsia="Times New Roman" w:hAnsi="Times New Roman" w:cs="Times New Roman"/>
          <w:bCs/>
          <w:sz w:val="24"/>
          <w:szCs w:val="24"/>
          <w:lang w:eastAsia="hr-HR"/>
        </w:rPr>
        <w:t xml:space="preserve"> za potrebe partnerstva na projekt</w:t>
      </w:r>
      <w:r w:rsidR="00EB0EB0">
        <w:rPr>
          <w:rFonts w:ascii="Times New Roman" w:eastAsia="Times New Roman" w:hAnsi="Times New Roman" w:cs="Times New Roman"/>
          <w:bCs/>
          <w:sz w:val="24"/>
          <w:szCs w:val="24"/>
          <w:lang w:eastAsia="hr-HR"/>
        </w:rPr>
        <w:t xml:space="preserve">ima. </w:t>
      </w:r>
      <w:r w:rsidR="00EB0EB0" w:rsidRPr="000E298E">
        <w:rPr>
          <w:rFonts w:ascii="Times New Roman" w:eastAsia="Times New Roman" w:hAnsi="Times New Roman" w:cs="Times New Roman"/>
          <w:bCs/>
          <w:sz w:val="24"/>
          <w:szCs w:val="24"/>
          <w:lang w:eastAsia="hr-HR"/>
        </w:rPr>
        <w:t xml:space="preserve">Sredstva za zdravstvo su </w:t>
      </w:r>
      <w:r w:rsidR="0066203E">
        <w:rPr>
          <w:rFonts w:ascii="Times New Roman" w:eastAsia="Times New Roman" w:hAnsi="Times New Roman" w:cs="Times New Roman"/>
          <w:bCs/>
          <w:sz w:val="24"/>
          <w:szCs w:val="24"/>
          <w:lang w:eastAsia="hr-HR"/>
        </w:rPr>
        <w:t>povećana u odnosu na prošlu godinu.</w:t>
      </w:r>
    </w:p>
    <w:p w14:paraId="42530A7B" w14:textId="77777777" w:rsidR="00603192" w:rsidRPr="004D1B64" w:rsidRDefault="00603192" w:rsidP="00865483">
      <w:pPr>
        <w:spacing w:after="0" w:line="240" w:lineRule="auto"/>
        <w:jc w:val="both"/>
        <w:rPr>
          <w:rFonts w:ascii="Times New Roman" w:eastAsia="Times New Roman" w:hAnsi="Times New Roman" w:cs="Times New Roman"/>
          <w:b/>
          <w:sz w:val="24"/>
          <w:szCs w:val="24"/>
          <w:lang w:eastAsia="hr-HR"/>
        </w:rPr>
      </w:pPr>
    </w:p>
    <w:p w14:paraId="06C5E090" w14:textId="0AEDB6CE" w:rsidR="009B4B70" w:rsidRPr="00DE1892" w:rsidRDefault="000E298E" w:rsidP="00865483">
      <w:pPr>
        <w:spacing w:after="0" w:line="240" w:lineRule="auto"/>
        <w:jc w:val="both"/>
        <w:rPr>
          <w:rFonts w:ascii="Times New Roman" w:eastAsia="Times New Roman" w:hAnsi="Times New Roman" w:cs="Times New Roman"/>
          <w:bCs/>
          <w:sz w:val="24"/>
          <w:szCs w:val="24"/>
          <w:lang w:eastAsia="hr-HR"/>
        </w:rPr>
      </w:pPr>
      <w:r>
        <w:rPr>
          <w:rFonts w:ascii="Times New Roman" w:eastAsia="Times New Roman" w:hAnsi="Times New Roman" w:cs="Times New Roman"/>
          <w:b/>
          <w:sz w:val="24"/>
          <w:szCs w:val="24"/>
          <w:lang w:eastAsia="hr-HR"/>
        </w:rPr>
        <w:t>S</w:t>
      </w:r>
      <w:r w:rsidR="009B4B70" w:rsidRPr="004D1B64">
        <w:rPr>
          <w:rFonts w:ascii="Times New Roman" w:eastAsia="Times New Roman" w:hAnsi="Times New Roman" w:cs="Times New Roman"/>
          <w:b/>
          <w:sz w:val="24"/>
          <w:szCs w:val="24"/>
          <w:lang w:eastAsia="hr-HR"/>
        </w:rPr>
        <w:t>kupin</w:t>
      </w:r>
      <w:r>
        <w:rPr>
          <w:rFonts w:ascii="Times New Roman" w:eastAsia="Times New Roman" w:hAnsi="Times New Roman" w:cs="Times New Roman"/>
          <w:b/>
          <w:sz w:val="24"/>
          <w:szCs w:val="24"/>
          <w:lang w:eastAsia="hr-HR"/>
        </w:rPr>
        <w:t>a</w:t>
      </w:r>
      <w:r w:rsidR="009B4B70" w:rsidRPr="004D1B64">
        <w:rPr>
          <w:rFonts w:ascii="Times New Roman" w:eastAsia="Times New Roman" w:hAnsi="Times New Roman" w:cs="Times New Roman"/>
          <w:b/>
          <w:sz w:val="24"/>
          <w:szCs w:val="24"/>
          <w:lang w:eastAsia="hr-HR"/>
        </w:rPr>
        <w:t xml:space="preserve"> 37</w:t>
      </w:r>
      <w:r>
        <w:rPr>
          <w:rFonts w:ascii="Times New Roman" w:eastAsia="Times New Roman" w:hAnsi="Times New Roman" w:cs="Times New Roman"/>
          <w:b/>
          <w:sz w:val="24"/>
          <w:szCs w:val="24"/>
          <w:lang w:eastAsia="hr-HR"/>
        </w:rPr>
        <w:t xml:space="preserve"> – Naknade građanima i kućanstvima </w:t>
      </w:r>
      <w:r>
        <w:rPr>
          <w:rFonts w:ascii="Times New Roman" w:eastAsia="Times New Roman" w:hAnsi="Times New Roman" w:cs="Times New Roman"/>
          <w:bCs/>
          <w:sz w:val="24"/>
          <w:szCs w:val="24"/>
          <w:lang w:eastAsia="hr-HR"/>
        </w:rPr>
        <w:t xml:space="preserve">izvršene su u iznosu od </w:t>
      </w:r>
      <w:r w:rsidR="0066203E">
        <w:rPr>
          <w:rFonts w:ascii="Times New Roman" w:eastAsia="Times New Roman" w:hAnsi="Times New Roman" w:cs="Times New Roman"/>
          <w:bCs/>
          <w:sz w:val="24"/>
          <w:szCs w:val="24"/>
          <w:lang w:eastAsia="hr-HR"/>
        </w:rPr>
        <w:t>268.803,78</w:t>
      </w:r>
      <w:r>
        <w:rPr>
          <w:rFonts w:ascii="Times New Roman" w:eastAsia="Times New Roman" w:hAnsi="Times New Roman" w:cs="Times New Roman"/>
          <w:bCs/>
          <w:sz w:val="24"/>
          <w:szCs w:val="24"/>
          <w:lang w:eastAsia="hr-HR"/>
        </w:rPr>
        <w:t xml:space="preserve"> eura </w:t>
      </w:r>
      <w:r w:rsidR="00DE1892">
        <w:rPr>
          <w:rFonts w:ascii="Times New Roman" w:eastAsia="Times New Roman" w:hAnsi="Times New Roman" w:cs="Times New Roman"/>
          <w:bCs/>
          <w:sz w:val="24"/>
          <w:szCs w:val="24"/>
          <w:lang w:eastAsia="hr-HR"/>
        </w:rPr>
        <w:t>i</w:t>
      </w:r>
      <w:r w:rsidR="00D2770A">
        <w:rPr>
          <w:rFonts w:ascii="Times New Roman" w:eastAsia="Times New Roman" w:hAnsi="Times New Roman" w:cs="Times New Roman"/>
          <w:bCs/>
          <w:sz w:val="24"/>
          <w:szCs w:val="24"/>
          <w:lang w:eastAsia="hr-HR"/>
        </w:rPr>
        <w:t xml:space="preserve"> </w:t>
      </w:r>
      <w:r w:rsidR="00EB0EB0">
        <w:rPr>
          <w:rFonts w:ascii="Times New Roman" w:eastAsia="Times New Roman" w:hAnsi="Times New Roman" w:cs="Times New Roman"/>
          <w:sz w:val="24"/>
          <w:szCs w:val="24"/>
          <w:lang w:eastAsia="hr-HR"/>
        </w:rPr>
        <w:t>veće</w:t>
      </w:r>
      <w:r w:rsidR="00DE1892">
        <w:rPr>
          <w:rFonts w:ascii="Times New Roman" w:eastAsia="Times New Roman" w:hAnsi="Times New Roman" w:cs="Times New Roman"/>
          <w:sz w:val="24"/>
          <w:szCs w:val="24"/>
          <w:lang w:eastAsia="hr-HR"/>
        </w:rPr>
        <w:t xml:space="preserve"> su</w:t>
      </w:r>
      <w:r w:rsidR="00EB0EB0">
        <w:rPr>
          <w:rFonts w:ascii="Times New Roman" w:eastAsia="Times New Roman" w:hAnsi="Times New Roman" w:cs="Times New Roman"/>
          <w:sz w:val="24"/>
          <w:szCs w:val="24"/>
          <w:lang w:eastAsia="hr-HR"/>
        </w:rPr>
        <w:t xml:space="preserve"> za </w:t>
      </w:r>
      <w:r w:rsidR="0066203E">
        <w:rPr>
          <w:rFonts w:ascii="Times New Roman" w:eastAsia="Times New Roman" w:hAnsi="Times New Roman" w:cs="Times New Roman"/>
          <w:sz w:val="24"/>
          <w:szCs w:val="24"/>
          <w:lang w:eastAsia="hr-HR"/>
        </w:rPr>
        <w:t>17,88</w:t>
      </w:r>
      <w:r w:rsidR="00D2770A">
        <w:rPr>
          <w:rFonts w:ascii="Times New Roman" w:eastAsia="Times New Roman" w:hAnsi="Times New Roman" w:cs="Times New Roman"/>
          <w:sz w:val="24"/>
          <w:szCs w:val="24"/>
          <w:lang w:eastAsia="hr-HR"/>
        </w:rPr>
        <w:t xml:space="preserve"> </w:t>
      </w:r>
      <w:r w:rsidR="00EB0EB0">
        <w:rPr>
          <w:rFonts w:ascii="Times New Roman" w:eastAsia="Times New Roman" w:hAnsi="Times New Roman" w:cs="Times New Roman"/>
          <w:sz w:val="24"/>
          <w:szCs w:val="24"/>
          <w:lang w:eastAsia="hr-HR"/>
        </w:rPr>
        <w:t>% u odnosu na</w:t>
      </w:r>
      <w:r w:rsidR="00DE1892">
        <w:rPr>
          <w:rFonts w:ascii="Times New Roman" w:eastAsia="Times New Roman" w:hAnsi="Times New Roman" w:cs="Times New Roman"/>
          <w:sz w:val="24"/>
          <w:szCs w:val="24"/>
          <w:lang w:eastAsia="hr-HR"/>
        </w:rPr>
        <w:t xml:space="preserve"> isto razdoblje prošle godine</w:t>
      </w:r>
      <w:r w:rsidR="00EB0EB0">
        <w:rPr>
          <w:rFonts w:ascii="Times New Roman" w:eastAsia="Times New Roman" w:hAnsi="Times New Roman" w:cs="Times New Roman"/>
          <w:sz w:val="24"/>
          <w:szCs w:val="24"/>
          <w:lang w:eastAsia="hr-HR"/>
        </w:rPr>
        <w:t>.</w:t>
      </w:r>
      <w:r w:rsidR="00D2770A">
        <w:rPr>
          <w:rFonts w:ascii="Times New Roman" w:eastAsia="Times New Roman" w:hAnsi="Times New Roman" w:cs="Times New Roman"/>
          <w:sz w:val="24"/>
          <w:szCs w:val="24"/>
          <w:lang w:eastAsia="hr-HR"/>
        </w:rPr>
        <w:t xml:space="preserve"> </w:t>
      </w:r>
      <w:r w:rsidR="009B4B70" w:rsidRPr="004D1B64">
        <w:rPr>
          <w:rFonts w:ascii="Times New Roman" w:eastAsia="Times New Roman" w:hAnsi="Times New Roman" w:cs="Times New Roman"/>
          <w:sz w:val="24"/>
          <w:szCs w:val="24"/>
          <w:lang w:eastAsia="hr-HR"/>
        </w:rPr>
        <w:t xml:space="preserve">Tu je riječ o rashodima za </w:t>
      </w:r>
      <w:r w:rsidR="009B4B70" w:rsidRPr="00DE1892">
        <w:rPr>
          <w:rFonts w:ascii="Times New Roman" w:eastAsia="Times New Roman" w:hAnsi="Times New Roman" w:cs="Times New Roman"/>
          <w:bCs/>
          <w:sz w:val="24"/>
          <w:szCs w:val="24"/>
          <w:lang w:eastAsia="hr-HR"/>
        </w:rPr>
        <w:t>stipendije, darovima za novorođeno dijete, sufinanciranje prijevoza učenika i studenata, sufinanciranje troškova stanovanja socijalno ugroženim građanima</w:t>
      </w:r>
      <w:r w:rsidR="00DE1892">
        <w:rPr>
          <w:rFonts w:ascii="Times New Roman" w:eastAsia="Times New Roman" w:hAnsi="Times New Roman" w:cs="Times New Roman"/>
          <w:bCs/>
          <w:sz w:val="24"/>
          <w:szCs w:val="24"/>
          <w:lang w:eastAsia="hr-HR"/>
        </w:rPr>
        <w:t>,</w:t>
      </w:r>
      <w:r w:rsidR="009B4B70" w:rsidRPr="00DE1892">
        <w:rPr>
          <w:rFonts w:ascii="Times New Roman" w:eastAsia="Times New Roman" w:hAnsi="Times New Roman" w:cs="Times New Roman"/>
          <w:bCs/>
          <w:sz w:val="24"/>
          <w:szCs w:val="24"/>
          <w:lang w:eastAsia="hr-HR"/>
        </w:rPr>
        <w:t xml:space="preserve"> te sufinanciranje rež</w:t>
      </w:r>
      <w:r w:rsidR="00DE1892">
        <w:rPr>
          <w:rFonts w:ascii="Times New Roman" w:eastAsia="Times New Roman" w:hAnsi="Times New Roman" w:cs="Times New Roman"/>
          <w:bCs/>
          <w:sz w:val="24"/>
          <w:szCs w:val="24"/>
          <w:lang w:eastAsia="hr-HR"/>
        </w:rPr>
        <w:t>ijskih</w:t>
      </w:r>
      <w:r w:rsidR="0066203E">
        <w:rPr>
          <w:rFonts w:ascii="Times New Roman" w:eastAsia="Times New Roman" w:hAnsi="Times New Roman" w:cs="Times New Roman"/>
          <w:bCs/>
          <w:sz w:val="24"/>
          <w:szCs w:val="24"/>
          <w:lang w:eastAsia="hr-HR"/>
        </w:rPr>
        <w:t xml:space="preserve"> </w:t>
      </w:r>
      <w:r w:rsidR="005F20C0" w:rsidRPr="00DE1892">
        <w:rPr>
          <w:rFonts w:ascii="Times New Roman" w:eastAsia="Times New Roman" w:hAnsi="Times New Roman" w:cs="Times New Roman"/>
          <w:bCs/>
          <w:sz w:val="24"/>
          <w:szCs w:val="24"/>
          <w:lang w:eastAsia="hr-HR"/>
        </w:rPr>
        <w:t>t</w:t>
      </w:r>
      <w:r w:rsidR="009B4B70" w:rsidRPr="00DE1892">
        <w:rPr>
          <w:rFonts w:ascii="Times New Roman" w:eastAsia="Times New Roman" w:hAnsi="Times New Roman" w:cs="Times New Roman"/>
          <w:bCs/>
          <w:sz w:val="24"/>
          <w:szCs w:val="24"/>
          <w:lang w:eastAsia="hr-HR"/>
        </w:rPr>
        <w:t>roškova o</w:t>
      </w:r>
      <w:r w:rsidR="005F20C0" w:rsidRPr="00DE1892">
        <w:rPr>
          <w:rFonts w:ascii="Times New Roman" w:eastAsia="Times New Roman" w:hAnsi="Times New Roman" w:cs="Times New Roman"/>
          <w:bCs/>
          <w:sz w:val="24"/>
          <w:szCs w:val="24"/>
          <w:lang w:eastAsia="hr-HR"/>
        </w:rPr>
        <w:t>bitelji</w:t>
      </w:r>
      <w:r w:rsidR="009B4B70" w:rsidRPr="00DE1892">
        <w:rPr>
          <w:rFonts w:ascii="Times New Roman" w:eastAsia="Times New Roman" w:hAnsi="Times New Roman" w:cs="Times New Roman"/>
          <w:bCs/>
          <w:sz w:val="24"/>
          <w:szCs w:val="24"/>
          <w:lang w:eastAsia="hr-HR"/>
        </w:rPr>
        <w:t xml:space="preserve"> s</w:t>
      </w:r>
      <w:r w:rsidR="00D2770A">
        <w:rPr>
          <w:rFonts w:ascii="Times New Roman" w:eastAsia="Times New Roman" w:hAnsi="Times New Roman" w:cs="Times New Roman"/>
          <w:bCs/>
          <w:sz w:val="24"/>
          <w:szCs w:val="24"/>
          <w:lang w:eastAsia="hr-HR"/>
        </w:rPr>
        <w:t xml:space="preserve"> </w:t>
      </w:r>
      <w:r w:rsidR="009B4B70" w:rsidRPr="00DE1892">
        <w:rPr>
          <w:rFonts w:ascii="Times New Roman" w:eastAsia="Times New Roman" w:hAnsi="Times New Roman" w:cs="Times New Roman"/>
          <w:bCs/>
          <w:sz w:val="24"/>
          <w:szCs w:val="24"/>
          <w:lang w:eastAsia="hr-HR"/>
        </w:rPr>
        <w:t xml:space="preserve">četvero i više djece. </w:t>
      </w:r>
    </w:p>
    <w:p w14:paraId="7044998D" w14:textId="77777777" w:rsidR="007C1C30" w:rsidRPr="004D1B64" w:rsidRDefault="007C1C30" w:rsidP="00865483">
      <w:pPr>
        <w:spacing w:after="0" w:line="240" w:lineRule="auto"/>
        <w:jc w:val="both"/>
        <w:rPr>
          <w:rFonts w:ascii="Times New Roman" w:eastAsia="Times New Roman" w:hAnsi="Times New Roman" w:cs="Times New Roman"/>
          <w:b/>
          <w:sz w:val="24"/>
          <w:szCs w:val="24"/>
          <w:lang w:eastAsia="hr-HR"/>
        </w:rPr>
      </w:pPr>
    </w:p>
    <w:p w14:paraId="12C39AA1" w14:textId="20554AFA" w:rsidR="007C1C30" w:rsidRPr="004D1B64" w:rsidRDefault="007C1C30" w:rsidP="00865483">
      <w:pPr>
        <w:spacing w:after="0" w:line="240" w:lineRule="auto"/>
        <w:jc w:val="both"/>
        <w:rPr>
          <w:rFonts w:ascii="Times New Roman" w:eastAsia="Times New Roman" w:hAnsi="Times New Roman" w:cs="Times New Roman"/>
          <w:bCs/>
          <w:sz w:val="24"/>
          <w:szCs w:val="24"/>
          <w:lang w:eastAsia="hr-HR"/>
        </w:rPr>
      </w:pPr>
      <w:r w:rsidRPr="004D1B64">
        <w:rPr>
          <w:rFonts w:ascii="Times New Roman" w:eastAsia="Times New Roman" w:hAnsi="Times New Roman" w:cs="Times New Roman"/>
          <w:b/>
          <w:sz w:val="24"/>
          <w:szCs w:val="24"/>
          <w:lang w:eastAsia="hr-HR"/>
        </w:rPr>
        <w:t xml:space="preserve">Skupina 38 – </w:t>
      </w:r>
      <w:r w:rsidR="00DE1892">
        <w:rPr>
          <w:rFonts w:ascii="Times New Roman" w:eastAsia="Times New Roman" w:hAnsi="Times New Roman" w:cs="Times New Roman"/>
          <w:b/>
          <w:sz w:val="24"/>
          <w:szCs w:val="24"/>
          <w:lang w:eastAsia="hr-HR"/>
        </w:rPr>
        <w:t>O</w:t>
      </w:r>
      <w:r w:rsidRPr="004D1B64">
        <w:rPr>
          <w:rFonts w:ascii="Times New Roman" w:eastAsia="Times New Roman" w:hAnsi="Times New Roman" w:cs="Times New Roman"/>
          <w:b/>
          <w:sz w:val="24"/>
          <w:szCs w:val="24"/>
          <w:lang w:eastAsia="hr-HR"/>
        </w:rPr>
        <w:t>stali rashodi</w:t>
      </w:r>
      <w:r w:rsidR="00DE1892">
        <w:rPr>
          <w:rFonts w:ascii="Times New Roman" w:eastAsia="Times New Roman" w:hAnsi="Times New Roman" w:cs="Times New Roman"/>
          <w:bCs/>
          <w:sz w:val="24"/>
          <w:szCs w:val="24"/>
          <w:lang w:eastAsia="hr-HR"/>
        </w:rPr>
        <w:t xml:space="preserve"> izvršeni su u iznosu od </w:t>
      </w:r>
      <w:r w:rsidR="0044373C">
        <w:rPr>
          <w:rFonts w:ascii="Times New Roman" w:eastAsia="Times New Roman" w:hAnsi="Times New Roman" w:cs="Times New Roman"/>
          <w:bCs/>
          <w:sz w:val="24"/>
          <w:szCs w:val="24"/>
          <w:lang w:eastAsia="hr-HR"/>
        </w:rPr>
        <w:t>1.335.620,29</w:t>
      </w:r>
      <w:r w:rsidR="00DE1892">
        <w:rPr>
          <w:rFonts w:ascii="Times New Roman" w:eastAsia="Times New Roman" w:hAnsi="Times New Roman" w:cs="Times New Roman"/>
          <w:bCs/>
          <w:sz w:val="24"/>
          <w:szCs w:val="24"/>
          <w:lang w:eastAsia="hr-HR"/>
        </w:rPr>
        <w:t xml:space="preserve"> eura, odnosno </w:t>
      </w:r>
      <w:r w:rsidR="0044373C">
        <w:rPr>
          <w:rFonts w:ascii="Times New Roman" w:eastAsia="Times New Roman" w:hAnsi="Times New Roman" w:cs="Times New Roman"/>
          <w:bCs/>
          <w:sz w:val="24"/>
          <w:szCs w:val="24"/>
          <w:lang w:eastAsia="hr-HR"/>
        </w:rPr>
        <w:t>56</w:t>
      </w:r>
      <w:r w:rsidR="00DE1892">
        <w:rPr>
          <w:rFonts w:ascii="Times New Roman" w:eastAsia="Times New Roman" w:hAnsi="Times New Roman" w:cs="Times New Roman"/>
          <w:bCs/>
          <w:sz w:val="24"/>
          <w:szCs w:val="24"/>
          <w:lang w:eastAsia="hr-HR"/>
        </w:rPr>
        <w:t xml:space="preserve">% u odnosu na ukupno planirani godišnji iznos. </w:t>
      </w:r>
      <w:r w:rsidR="003014EE" w:rsidRPr="004D1B64">
        <w:rPr>
          <w:rFonts w:ascii="Times New Roman" w:eastAsia="Times New Roman" w:hAnsi="Times New Roman" w:cs="Times New Roman"/>
          <w:bCs/>
          <w:sz w:val="24"/>
          <w:szCs w:val="24"/>
          <w:lang w:eastAsia="hr-HR"/>
        </w:rPr>
        <w:t>U ovu skupinu pripadaju dotacije udrugama i kapitalne pomoći  trgovačkim društvima u javnom sektoru</w:t>
      </w:r>
      <w:r w:rsidR="00F71F95">
        <w:rPr>
          <w:rFonts w:ascii="Times New Roman" w:eastAsia="Times New Roman" w:hAnsi="Times New Roman" w:cs="Times New Roman"/>
          <w:bCs/>
          <w:sz w:val="24"/>
          <w:szCs w:val="24"/>
          <w:lang w:eastAsia="hr-HR"/>
        </w:rPr>
        <w:t>.</w:t>
      </w:r>
    </w:p>
    <w:p w14:paraId="7B74CC04" w14:textId="77777777" w:rsidR="00E249E9" w:rsidRDefault="00E249E9" w:rsidP="00603192">
      <w:pPr>
        <w:spacing w:after="0" w:line="240" w:lineRule="auto"/>
        <w:jc w:val="both"/>
        <w:rPr>
          <w:rFonts w:ascii="Times New Roman" w:eastAsia="Times New Roman" w:hAnsi="Times New Roman" w:cs="Times New Roman"/>
          <w:b/>
          <w:bCs/>
          <w:sz w:val="24"/>
          <w:szCs w:val="24"/>
          <w:lang w:eastAsia="hr-HR"/>
        </w:rPr>
      </w:pPr>
    </w:p>
    <w:p w14:paraId="4AC3B8A7" w14:textId="0138EC4C" w:rsidR="00262801" w:rsidRDefault="00262801" w:rsidP="00603192">
      <w:pPr>
        <w:spacing w:after="0" w:line="240" w:lineRule="auto"/>
        <w:jc w:val="both"/>
        <w:rPr>
          <w:rFonts w:ascii="Times New Roman" w:eastAsia="Times New Roman" w:hAnsi="Times New Roman" w:cs="Times New Roman"/>
          <w:sz w:val="24"/>
          <w:szCs w:val="24"/>
          <w:lang w:eastAsia="hr-HR"/>
        </w:rPr>
      </w:pPr>
      <w:r w:rsidRPr="004D1B64">
        <w:rPr>
          <w:rFonts w:ascii="Times New Roman" w:eastAsia="Times New Roman" w:hAnsi="Times New Roman" w:cs="Times New Roman"/>
          <w:b/>
          <w:bCs/>
          <w:sz w:val="24"/>
          <w:szCs w:val="24"/>
          <w:lang w:eastAsia="hr-HR"/>
        </w:rPr>
        <w:t xml:space="preserve">Razred 4 – </w:t>
      </w:r>
      <w:r w:rsidR="00DE1892">
        <w:rPr>
          <w:rFonts w:ascii="Times New Roman" w:eastAsia="Times New Roman" w:hAnsi="Times New Roman" w:cs="Times New Roman"/>
          <w:b/>
          <w:bCs/>
          <w:sz w:val="24"/>
          <w:szCs w:val="24"/>
          <w:lang w:eastAsia="hr-HR"/>
        </w:rPr>
        <w:t>R</w:t>
      </w:r>
      <w:r w:rsidRPr="004D1B64">
        <w:rPr>
          <w:rFonts w:ascii="Times New Roman" w:eastAsia="Times New Roman" w:hAnsi="Times New Roman" w:cs="Times New Roman"/>
          <w:b/>
          <w:bCs/>
          <w:sz w:val="24"/>
          <w:szCs w:val="24"/>
          <w:lang w:eastAsia="hr-HR"/>
        </w:rPr>
        <w:t>ashodi za nabavu nefinancijske imovine</w:t>
      </w:r>
      <w:r w:rsidR="00DE1892">
        <w:rPr>
          <w:rFonts w:ascii="Times New Roman" w:eastAsia="Times New Roman" w:hAnsi="Times New Roman" w:cs="Times New Roman"/>
          <w:sz w:val="24"/>
          <w:szCs w:val="24"/>
          <w:lang w:eastAsia="hr-HR"/>
        </w:rPr>
        <w:t xml:space="preserve"> izvršeni su u iznosu od </w:t>
      </w:r>
      <w:r w:rsidR="0044373C">
        <w:rPr>
          <w:rFonts w:ascii="Times New Roman" w:eastAsia="Times New Roman" w:hAnsi="Times New Roman" w:cs="Times New Roman"/>
          <w:sz w:val="24"/>
          <w:szCs w:val="24"/>
          <w:lang w:eastAsia="hr-HR"/>
        </w:rPr>
        <w:t>1.132.715,03</w:t>
      </w:r>
      <w:r w:rsidR="00DE1892">
        <w:rPr>
          <w:rFonts w:ascii="Times New Roman" w:eastAsia="Times New Roman" w:hAnsi="Times New Roman" w:cs="Times New Roman"/>
          <w:sz w:val="24"/>
          <w:szCs w:val="24"/>
          <w:lang w:eastAsia="hr-HR"/>
        </w:rPr>
        <w:t xml:space="preserve"> eura što predstavlja </w:t>
      </w:r>
      <w:r w:rsidR="0044373C">
        <w:rPr>
          <w:rFonts w:ascii="Times New Roman" w:eastAsia="Times New Roman" w:hAnsi="Times New Roman" w:cs="Times New Roman"/>
          <w:sz w:val="24"/>
          <w:szCs w:val="24"/>
          <w:lang w:eastAsia="hr-HR"/>
        </w:rPr>
        <w:t xml:space="preserve">17 </w:t>
      </w:r>
      <w:r w:rsidR="00DE1892">
        <w:rPr>
          <w:rFonts w:ascii="Times New Roman" w:eastAsia="Times New Roman" w:hAnsi="Times New Roman" w:cs="Times New Roman"/>
          <w:sz w:val="24"/>
          <w:szCs w:val="24"/>
          <w:lang w:eastAsia="hr-HR"/>
        </w:rPr>
        <w:t>% u odnosu na ukupno planirani godišnji iznos</w:t>
      </w:r>
      <w:r w:rsidR="008D02CF">
        <w:rPr>
          <w:rFonts w:ascii="Times New Roman" w:eastAsia="Times New Roman" w:hAnsi="Times New Roman" w:cs="Times New Roman"/>
          <w:sz w:val="24"/>
          <w:szCs w:val="24"/>
          <w:lang w:eastAsia="hr-HR"/>
        </w:rPr>
        <w:t>.</w:t>
      </w:r>
    </w:p>
    <w:p w14:paraId="3D95F9E2" w14:textId="77777777" w:rsidR="00262801" w:rsidRPr="004D1B64" w:rsidRDefault="00262801" w:rsidP="00603192">
      <w:pPr>
        <w:spacing w:after="0" w:line="240" w:lineRule="auto"/>
        <w:jc w:val="both"/>
        <w:rPr>
          <w:rFonts w:ascii="Times New Roman" w:eastAsia="Times New Roman" w:hAnsi="Times New Roman" w:cs="Times New Roman"/>
          <w:sz w:val="24"/>
          <w:szCs w:val="24"/>
          <w:lang w:eastAsia="hr-HR"/>
        </w:rPr>
      </w:pPr>
    </w:p>
    <w:p w14:paraId="40748EBD" w14:textId="39878F4E" w:rsidR="00F71F95" w:rsidRDefault="00676532" w:rsidP="00603192">
      <w:pPr>
        <w:spacing w:after="0" w:line="24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Tabli</w:t>
      </w:r>
      <w:r w:rsidR="008B65AF">
        <w:rPr>
          <w:rFonts w:ascii="Times New Roman" w:eastAsia="Times New Roman" w:hAnsi="Times New Roman" w:cs="Times New Roman"/>
          <w:sz w:val="24"/>
          <w:szCs w:val="24"/>
          <w:lang w:eastAsia="hr-HR"/>
        </w:rPr>
        <w:t>c</w:t>
      </w:r>
      <w:r>
        <w:rPr>
          <w:rFonts w:ascii="Times New Roman" w:eastAsia="Times New Roman" w:hAnsi="Times New Roman" w:cs="Times New Roman"/>
          <w:sz w:val="24"/>
          <w:szCs w:val="24"/>
          <w:lang w:eastAsia="hr-HR"/>
        </w:rPr>
        <w:t xml:space="preserve">a br. 8. - </w:t>
      </w:r>
      <w:r w:rsidR="00CC721C">
        <w:rPr>
          <w:rFonts w:ascii="Times New Roman" w:eastAsia="Times New Roman" w:hAnsi="Times New Roman" w:cs="Times New Roman"/>
          <w:sz w:val="24"/>
          <w:szCs w:val="24"/>
          <w:lang w:eastAsia="hr-HR"/>
        </w:rPr>
        <w:t xml:space="preserve">Detaljan prikaz izvršenja razreda 4 – </w:t>
      </w:r>
      <w:r w:rsidR="00CC721C" w:rsidRPr="00D16C76">
        <w:rPr>
          <w:rFonts w:ascii="Times New Roman" w:eastAsia="Times New Roman" w:hAnsi="Times New Roman" w:cs="Times New Roman"/>
          <w:b/>
          <w:bCs/>
          <w:sz w:val="24"/>
          <w:szCs w:val="24"/>
          <w:lang w:eastAsia="hr-HR"/>
        </w:rPr>
        <w:t>prema aktivnostima te izvorima financiranja</w:t>
      </w:r>
      <w:r w:rsidR="00CC721C">
        <w:rPr>
          <w:rFonts w:ascii="Times New Roman" w:eastAsia="Times New Roman" w:hAnsi="Times New Roman" w:cs="Times New Roman"/>
          <w:sz w:val="24"/>
          <w:szCs w:val="24"/>
          <w:lang w:eastAsia="hr-HR"/>
        </w:rPr>
        <w:t>:</w:t>
      </w:r>
    </w:p>
    <w:p w14:paraId="1627C4AB" w14:textId="77777777" w:rsidR="0044373C" w:rsidRDefault="0044373C" w:rsidP="00603192">
      <w:pPr>
        <w:spacing w:after="0" w:line="240" w:lineRule="auto"/>
        <w:jc w:val="both"/>
        <w:rPr>
          <w:rFonts w:ascii="Times New Roman" w:eastAsia="Times New Roman" w:hAnsi="Times New Roman" w:cs="Times New Roman"/>
          <w:sz w:val="24"/>
          <w:szCs w:val="24"/>
          <w:lang w:eastAsia="hr-HR"/>
        </w:rPr>
      </w:pPr>
    </w:p>
    <w:tbl>
      <w:tblPr>
        <w:tblW w:w="9448" w:type="dxa"/>
        <w:tblInd w:w="-142" w:type="dxa"/>
        <w:tblLook w:val="04A0" w:firstRow="1" w:lastRow="0" w:firstColumn="1" w:lastColumn="0" w:noHBand="0" w:noVBand="1"/>
      </w:tblPr>
      <w:tblGrid>
        <w:gridCol w:w="1760"/>
        <w:gridCol w:w="1076"/>
        <w:gridCol w:w="2551"/>
        <w:gridCol w:w="1428"/>
        <w:gridCol w:w="1650"/>
        <w:gridCol w:w="983"/>
      </w:tblGrid>
      <w:tr w:rsidR="0044373C" w:rsidRPr="0044373C" w14:paraId="7FD932CE" w14:textId="77777777" w:rsidTr="0044373C">
        <w:trPr>
          <w:trHeight w:val="255"/>
        </w:trPr>
        <w:tc>
          <w:tcPr>
            <w:tcW w:w="1760" w:type="dxa"/>
            <w:tcBorders>
              <w:top w:val="nil"/>
              <w:left w:val="nil"/>
              <w:bottom w:val="nil"/>
              <w:right w:val="nil"/>
            </w:tcBorders>
            <w:noWrap/>
            <w:vAlign w:val="bottom"/>
            <w:hideMark/>
          </w:tcPr>
          <w:p w14:paraId="388F57E9" w14:textId="77777777" w:rsidR="0044373C" w:rsidRPr="0044373C" w:rsidRDefault="0044373C" w:rsidP="0044373C">
            <w:pPr>
              <w:spacing w:after="0" w:line="240" w:lineRule="auto"/>
              <w:rPr>
                <w:rFonts w:ascii="Times New Roman" w:eastAsia="Times New Roman" w:hAnsi="Times New Roman" w:cs="Times New Roman"/>
                <w:b/>
                <w:bCs/>
                <w:sz w:val="20"/>
                <w:szCs w:val="20"/>
                <w:lang w:eastAsia="hr-HR"/>
              </w:rPr>
            </w:pPr>
            <w:r w:rsidRPr="0044373C">
              <w:rPr>
                <w:rFonts w:ascii="Times New Roman" w:eastAsia="Times New Roman" w:hAnsi="Times New Roman" w:cs="Times New Roman"/>
                <w:b/>
                <w:bCs/>
                <w:sz w:val="20"/>
                <w:szCs w:val="20"/>
                <w:lang w:eastAsia="hr-HR"/>
              </w:rPr>
              <w:t>POZICIJA</w:t>
            </w:r>
          </w:p>
        </w:tc>
        <w:tc>
          <w:tcPr>
            <w:tcW w:w="1076" w:type="dxa"/>
            <w:tcBorders>
              <w:top w:val="nil"/>
              <w:left w:val="nil"/>
              <w:bottom w:val="nil"/>
              <w:right w:val="nil"/>
            </w:tcBorders>
            <w:noWrap/>
            <w:vAlign w:val="bottom"/>
            <w:hideMark/>
          </w:tcPr>
          <w:p w14:paraId="6E2C506C" w14:textId="77777777" w:rsidR="0044373C" w:rsidRPr="0044373C" w:rsidRDefault="0044373C" w:rsidP="0044373C">
            <w:pPr>
              <w:spacing w:after="0" w:line="240" w:lineRule="auto"/>
              <w:rPr>
                <w:rFonts w:ascii="Times New Roman" w:eastAsia="Times New Roman" w:hAnsi="Times New Roman" w:cs="Times New Roman"/>
                <w:b/>
                <w:bCs/>
                <w:sz w:val="20"/>
                <w:szCs w:val="20"/>
                <w:lang w:eastAsia="hr-HR"/>
              </w:rPr>
            </w:pPr>
            <w:r w:rsidRPr="0044373C">
              <w:rPr>
                <w:rFonts w:ascii="Times New Roman" w:eastAsia="Times New Roman" w:hAnsi="Times New Roman" w:cs="Times New Roman"/>
                <w:b/>
                <w:bCs/>
                <w:sz w:val="20"/>
                <w:szCs w:val="20"/>
                <w:lang w:eastAsia="hr-HR"/>
              </w:rPr>
              <w:t>BROJ KONTA</w:t>
            </w:r>
          </w:p>
        </w:tc>
        <w:tc>
          <w:tcPr>
            <w:tcW w:w="2551" w:type="dxa"/>
            <w:tcBorders>
              <w:top w:val="nil"/>
              <w:left w:val="nil"/>
              <w:bottom w:val="nil"/>
              <w:right w:val="nil"/>
            </w:tcBorders>
            <w:noWrap/>
            <w:vAlign w:val="bottom"/>
            <w:hideMark/>
          </w:tcPr>
          <w:p w14:paraId="351623B7" w14:textId="77777777" w:rsidR="0044373C" w:rsidRPr="0044373C" w:rsidRDefault="0044373C" w:rsidP="0044373C">
            <w:pPr>
              <w:spacing w:after="0" w:line="240" w:lineRule="auto"/>
              <w:rPr>
                <w:rFonts w:ascii="Times New Roman" w:eastAsia="Times New Roman" w:hAnsi="Times New Roman" w:cs="Times New Roman"/>
                <w:b/>
                <w:bCs/>
                <w:sz w:val="20"/>
                <w:szCs w:val="20"/>
                <w:lang w:eastAsia="hr-HR"/>
              </w:rPr>
            </w:pPr>
            <w:r w:rsidRPr="0044373C">
              <w:rPr>
                <w:rFonts w:ascii="Times New Roman" w:eastAsia="Times New Roman" w:hAnsi="Times New Roman" w:cs="Times New Roman"/>
                <w:b/>
                <w:bCs/>
                <w:sz w:val="20"/>
                <w:szCs w:val="20"/>
                <w:lang w:eastAsia="hr-HR"/>
              </w:rPr>
              <w:t>VRSTA RASHODA / IZDATAKA</w:t>
            </w:r>
          </w:p>
        </w:tc>
        <w:tc>
          <w:tcPr>
            <w:tcW w:w="1428" w:type="dxa"/>
            <w:tcBorders>
              <w:top w:val="nil"/>
              <w:left w:val="nil"/>
              <w:bottom w:val="nil"/>
              <w:right w:val="nil"/>
            </w:tcBorders>
            <w:noWrap/>
            <w:vAlign w:val="bottom"/>
            <w:hideMark/>
          </w:tcPr>
          <w:p w14:paraId="2D64ED49" w14:textId="77777777" w:rsidR="0044373C" w:rsidRPr="0044373C" w:rsidRDefault="0044373C" w:rsidP="0044373C">
            <w:pPr>
              <w:spacing w:after="0" w:line="240" w:lineRule="auto"/>
              <w:rPr>
                <w:rFonts w:ascii="Times New Roman" w:eastAsia="Times New Roman" w:hAnsi="Times New Roman" w:cs="Times New Roman"/>
                <w:b/>
                <w:bCs/>
                <w:sz w:val="20"/>
                <w:szCs w:val="20"/>
                <w:lang w:eastAsia="hr-HR"/>
              </w:rPr>
            </w:pPr>
            <w:r w:rsidRPr="0044373C">
              <w:rPr>
                <w:rFonts w:ascii="Times New Roman" w:eastAsia="Times New Roman" w:hAnsi="Times New Roman" w:cs="Times New Roman"/>
                <w:b/>
                <w:bCs/>
                <w:sz w:val="20"/>
                <w:szCs w:val="20"/>
                <w:lang w:eastAsia="hr-HR"/>
              </w:rPr>
              <w:t>PLANIRANO</w:t>
            </w:r>
          </w:p>
        </w:tc>
        <w:tc>
          <w:tcPr>
            <w:tcW w:w="1650" w:type="dxa"/>
            <w:tcBorders>
              <w:top w:val="nil"/>
              <w:left w:val="nil"/>
              <w:bottom w:val="nil"/>
              <w:right w:val="nil"/>
            </w:tcBorders>
            <w:noWrap/>
            <w:vAlign w:val="bottom"/>
            <w:hideMark/>
          </w:tcPr>
          <w:p w14:paraId="13EFE024" w14:textId="77777777" w:rsidR="0044373C" w:rsidRPr="0044373C" w:rsidRDefault="0044373C" w:rsidP="0044373C">
            <w:pPr>
              <w:spacing w:after="0" w:line="240" w:lineRule="auto"/>
              <w:rPr>
                <w:rFonts w:ascii="Times New Roman" w:eastAsia="Times New Roman" w:hAnsi="Times New Roman" w:cs="Times New Roman"/>
                <w:b/>
                <w:bCs/>
                <w:sz w:val="20"/>
                <w:szCs w:val="20"/>
                <w:lang w:eastAsia="hr-HR"/>
              </w:rPr>
            </w:pPr>
            <w:r w:rsidRPr="0044373C">
              <w:rPr>
                <w:rFonts w:ascii="Times New Roman" w:eastAsia="Times New Roman" w:hAnsi="Times New Roman" w:cs="Times New Roman"/>
                <w:b/>
                <w:bCs/>
                <w:sz w:val="20"/>
                <w:szCs w:val="20"/>
                <w:lang w:eastAsia="hr-HR"/>
              </w:rPr>
              <w:t>REALIZIRANO</w:t>
            </w:r>
          </w:p>
        </w:tc>
        <w:tc>
          <w:tcPr>
            <w:tcW w:w="983" w:type="dxa"/>
            <w:tcBorders>
              <w:top w:val="nil"/>
              <w:left w:val="nil"/>
              <w:bottom w:val="nil"/>
              <w:right w:val="nil"/>
            </w:tcBorders>
            <w:noWrap/>
            <w:vAlign w:val="bottom"/>
            <w:hideMark/>
          </w:tcPr>
          <w:p w14:paraId="747677A7" w14:textId="77777777" w:rsidR="0044373C" w:rsidRPr="0044373C" w:rsidRDefault="0044373C" w:rsidP="0044373C">
            <w:pPr>
              <w:spacing w:after="0" w:line="240" w:lineRule="auto"/>
              <w:rPr>
                <w:rFonts w:ascii="Times New Roman" w:eastAsia="Times New Roman" w:hAnsi="Times New Roman" w:cs="Times New Roman"/>
                <w:b/>
                <w:bCs/>
                <w:sz w:val="20"/>
                <w:szCs w:val="20"/>
                <w:lang w:eastAsia="hr-HR"/>
              </w:rPr>
            </w:pPr>
            <w:r w:rsidRPr="0044373C">
              <w:rPr>
                <w:rFonts w:ascii="Times New Roman" w:eastAsia="Times New Roman" w:hAnsi="Times New Roman" w:cs="Times New Roman"/>
                <w:b/>
                <w:bCs/>
                <w:sz w:val="20"/>
                <w:szCs w:val="20"/>
                <w:lang w:eastAsia="hr-HR"/>
              </w:rPr>
              <w:t>INDEKS</w:t>
            </w:r>
          </w:p>
        </w:tc>
      </w:tr>
      <w:tr w:rsidR="0044373C" w:rsidRPr="0044373C" w14:paraId="57D7635F" w14:textId="77777777" w:rsidTr="0044373C">
        <w:trPr>
          <w:trHeight w:val="255"/>
        </w:trPr>
        <w:tc>
          <w:tcPr>
            <w:tcW w:w="1760" w:type="dxa"/>
            <w:tcBorders>
              <w:top w:val="nil"/>
              <w:left w:val="nil"/>
              <w:bottom w:val="nil"/>
              <w:right w:val="nil"/>
            </w:tcBorders>
            <w:shd w:val="clear" w:color="000000" w:fill="808080"/>
            <w:noWrap/>
            <w:vAlign w:val="bottom"/>
            <w:hideMark/>
          </w:tcPr>
          <w:p w14:paraId="4A7F13D4" w14:textId="77777777" w:rsidR="0044373C" w:rsidRPr="0044373C" w:rsidRDefault="0044373C" w:rsidP="0044373C">
            <w:pPr>
              <w:spacing w:after="0" w:line="240" w:lineRule="auto"/>
              <w:rPr>
                <w:rFonts w:ascii="Times New Roman" w:eastAsia="Times New Roman" w:hAnsi="Times New Roman" w:cs="Times New Roman"/>
                <w:b/>
                <w:bCs/>
                <w:color w:val="FFFFFF"/>
                <w:sz w:val="20"/>
                <w:szCs w:val="20"/>
                <w:lang w:eastAsia="hr-HR"/>
              </w:rPr>
            </w:pPr>
            <w:r w:rsidRPr="0044373C">
              <w:rPr>
                <w:rFonts w:ascii="Times New Roman" w:eastAsia="Times New Roman" w:hAnsi="Times New Roman" w:cs="Times New Roman"/>
                <w:b/>
                <w:bCs/>
                <w:color w:val="FFFFFF"/>
                <w:sz w:val="20"/>
                <w:szCs w:val="20"/>
                <w:lang w:eastAsia="hr-HR"/>
              </w:rPr>
              <w:t> </w:t>
            </w:r>
          </w:p>
        </w:tc>
        <w:tc>
          <w:tcPr>
            <w:tcW w:w="1076" w:type="dxa"/>
            <w:tcBorders>
              <w:top w:val="nil"/>
              <w:left w:val="nil"/>
              <w:bottom w:val="nil"/>
              <w:right w:val="nil"/>
            </w:tcBorders>
            <w:shd w:val="clear" w:color="000000" w:fill="808080"/>
            <w:noWrap/>
            <w:vAlign w:val="bottom"/>
            <w:hideMark/>
          </w:tcPr>
          <w:p w14:paraId="082883C3" w14:textId="77777777" w:rsidR="0044373C" w:rsidRPr="0044373C" w:rsidRDefault="0044373C" w:rsidP="0044373C">
            <w:pPr>
              <w:spacing w:after="0" w:line="240" w:lineRule="auto"/>
              <w:rPr>
                <w:rFonts w:ascii="Times New Roman" w:eastAsia="Times New Roman" w:hAnsi="Times New Roman" w:cs="Times New Roman"/>
                <w:b/>
                <w:bCs/>
                <w:color w:val="FFFFFF"/>
                <w:sz w:val="20"/>
                <w:szCs w:val="20"/>
                <w:lang w:eastAsia="hr-HR"/>
              </w:rPr>
            </w:pPr>
            <w:r w:rsidRPr="0044373C">
              <w:rPr>
                <w:rFonts w:ascii="Times New Roman" w:eastAsia="Times New Roman" w:hAnsi="Times New Roman" w:cs="Times New Roman"/>
                <w:b/>
                <w:bCs/>
                <w:color w:val="FFFFFF"/>
                <w:sz w:val="20"/>
                <w:szCs w:val="20"/>
                <w:lang w:eastAsia="hr-HR"/>
              </w:rPr>
              <w:t> </w:t>
            </w:r>
          </w:p>
        </w:tc>
        <w:tc>
          <w:tcPr>
            <w:tcW w:w="2551" w:type="dxa"/>
            <w:tcBorders>
              <w:top w:val="nil"/>
              <w:left w:val="nil"/>
              <w:bottom w:val="nil"/>
              <w:right w:val="nil"/>
            </w:tcBorders>
            <w:shd w:val="clear" w:color="000000" w:fill="808080"/>
            <w:noWrap/>
            <w:vAlign w:val="bottom"/>
            <w:hideMark/>
          </w:tcPr>
          <w:p w14:paraId="155377DB" w14:textId="77777777" w:rsidR="0044373C" w:rsidRPr="0044373C" w:rsidRDefault="0044373C" w:rsidP="0044373C">
            <w:pPr>
              <w:spacing w:after="0" w:line="240" w:lineRule="auto"/>
              <w:rPr>
                <w:rFonts w:ascii="Times New Roman" w:eastAsia="Times New Roman" w:hAnsi="Times New Roman" w:cs="Times New Roman"/>
                <w:b/>
                <w:bCs/>
                <w:color w:val="FFFFFF"/>
                <w:sz w:val="20"/>
                <w:szCs w:val="20"/>
                <w:lang w:eastAsia="hr-HR"/>
              </w:rPr>
            </w:pPr>
            <w:r w:rsidRPr="0044373C">
              <w:rPr>
                <w:rFonts w:ascii="Times New Roman" w:eastAsia="Times New Roman" w:hAnsi="Times New Roman" w:cs="Times New Roman"/>
                <w:b/>
                <w:bCs/>
                <w:color w:val="FFFFFF"/>
                <w:sz w:val="20"/>
                <w:szCs w:val="20"/>
                <w:lang w:eastAsia="hr-HR"/>
              </w:rPr>
              <w:t>SVEUKUPNO RASHODI / IZDACI</w:t>
            </w:r>
          </w:p>
        </w:tc>
        <w:tc>
          <w:tcPr>
            <w:tcW w:w="1428" w:type="dxa"/>
            <w:tcBorders>
              <w:top w:val="nil"/>
              <w:left w:val="nil"/>
              <w:bottom w:val="nil"/>
              <w:right w:val="nil"/>
            </w:tcBorders>
            <w:shd w:val="clear" w:color="000000" w:fill="808080"/>
            <w:noWrap/>
            <w:vAlign w:val="bottom"/>
            <w:hideMark/>
          </w:tcPr>
          <w:p w14:paraId="3E29BFE3" w14:textId="77777777" w:rsidR="0044373C" w:rsidRPr="0044373C" w:rsidRDefault="0044373C" w:rsidP="0044373C">
            <w:pPr>
              <w:spacing w:after="0" w:line="240" w:lineRule="auto"/>
              <w:jc w:val="right"/>
              <w:rPr>
                <w:rFonts w:ascii="Times New Roman" w:eastAsia="Times New Roman" w:hAnsi="Times New Roman" w:cs="Times New Roman"/>
                <w:b/>
                <w:bCs/>
                <w:color w:val="FFFFFF"/>
                <w:sz w:val="20"/>
                <w:szCs w:val="20"/>
                <w:lang w:eastAsia="hr-HR"/>
              </w:rPr>
            </w:pPr>
            <w:r w:rsidRPr="0044373C">
              <w:rPr>
                <w:rFonts w:ascii="Times New Roman" w:eastAsia="Times New Roman" w:hAnsi="Times New Roman" w:cs="Times New Roman"/>
                <w:b/>
                <w:bCs/>
                <w:color w:val="FFFFFF"/>
                <w:sz w:val="20"/>
                <w:szCs w:val="20"/>
                <w:lang w:eastAsia="hr-HR"/>
              </w:rPr>
              <w:t>6.744.931,43</w:t>
            </w:r>
          </w:p>
        </w:tc>
        <w:tc>
          <w:tcPr>
            <w:tcW w:w="1650" w:type="dxa"/>
            <w:tcBorders>
              <w:top w:val="nil"/>
              <w:left w:val="nil"/>
              <w:bottom w:val="nil"/>
              <w:right w:val="nil"/>
            </w:tcBorders>
            <w:shd w:val="clear" w:color="000000" w:fill="808080"/>
            <w:noWrap/>
            <w:vAlign w:val="bottom"/>
            <w:hideMark/>
          </w:tcPr>
          <w:p w14:paraId="62B32B33" w14:textId="77777777" w:rsidR="0044373C" w:rsidRPr="0044373C" w:rsidRDefault="0044373C" w:rsidP="0044373C">
            <w:pPr>
              <w:spacing w:after="0" w:line="240" w:lineRule="auto"/>
              <w:jc w:val="right"/>
              <w:rPr>
                <w:rFonts w:ascii="Times New Roman" w:eastAsia="Times New Roman" w:hAnsi="Times New Roman" w:cs="Times New Roman"/>
                <w:b/>
                <w:bCs/>
                <w:color w:val="FFFFFF"/>
                <w:sz w:val="20"/>
                <w:szCs w:val="20"/>
                <w:lang w:eastAsia="hr-HR"/>
              </w:rPr>
            </w:pPr>
            <w:r w:rsidRPr="0044373C">
              <w:rPr>
                <w:rFonts w:ascii="Times New Roman" w:eastAsia="Times New Roman" w:hAnsi="Times New Roman" w:cs="Times New Roman"/>
                <w:b/>
                <w:bCs/>
                <w:color w:val="FFFFFF"/>
                <w:sz w:val="20"/>
                <w:szCs w:val="20"/>
                <w:lang w:eastAsia="hr-HR"/>
              </w:rPr>
              <w:t>1.132.715,03</w:t>
            </w:r>
          </w:p>
        </w:tc>
        <w:tc>
          <w:tcPr>
            <w:tcW w:w="983" w:type="dxa"/>
            <w:tcBorders>
              <w:top w:val="nil"/>
              <w:left w:val="nil"/>
              <w:bottom w:val="nil"/>
              <w:right w:val="nil"/>
            </w:tcBorders>
            <w:shd w:val="clear" w:color="000000" w:fill="808080"/>
            <w:noWrap/>
            <w:vAlign w:val="bottom"/>
            <w:hideMark/>
          </w:tcPr>
          <w:p w14:paraId="0E8D252A" w14:textId="77777777" w:rsidR="0044373C" w:rsidRPr="0044373C" w:rsidRDefault="0044373C" w:rsidP="0044373C">
            <w:pPr>
              <w:spacing w:after="0" w:line="240" w:lineRule="auto"/>
              <w:jc w:val="right"/>
              <w:rPr>
                <w:rFonts w:ascii="Times New Roman" w:eastAsia="Times New Roman" w:hAnsi="Times New Roman" w:cs="Times New Roman"/>
                <w:b/>
                <w:bCs/>
                <w:color w:val="FFFFFF"/>
                <w:sz w:val="20"/>
                <w:szCs w:val="20"/>
                <w:lang w:eastAsia="hr-HR"/>
              </w:rPr>
            </w:pPr>
            <w:r w:rsidRPr="0044373C">
              <w:rPr>
                <w:rFonts w:ascii="Times New Roman" w:eastAsia="Times New Roman" w:hAnsi="Times New Roman" w:cs="Times New Roman"/>
                <w:b/>
                <w:bCs/>
                <w:color w:val="FFFFFF"/>
                <w:sz w:val="20"/>
                <w:szCs w:val="20"/>
                <w:lang w:eastAsia="hr-HR"/>
              </w:rPr>
              <w:t>16,79</w:t>
            </w:r>
          </w:p>
        </w:tc>
      </w:tr>
      <w:tr w:rsidR="0044373C" w:rsidRPr="0044373C" w14:paraId="22FCE785" w14:textId="77777777" w:rsidTr="0044373C">
        <w:trPr>
          <w:trHeight w:val="255"/>
        </w:trPr>
        <w:tc>
          <w:tcPr>
            <w:tcW w:w="1760" w:type="dxa"/>
            <w:tcBorders>
              <w:top w:val="nil"/>
              <w:left w:val="nil"/>
              <w:bottom w:val="nil"/>
              <w:right w:val="nil"/>
            </w:tcBorders>
            <w:shd w:val="clear" w:color="000000" w:fill="000080"/>
            <w:noWrap/>
            <w:vAlign w:val="bottom"/>
            <w:hideMark/>
          </w:tcPr>
          <w:p w14:paraId="7D0C064E" w14:textId="77777777" w:rsidR="0044373C" w:rsidRPr="0044373C" w:rsidRDefault="0044373C" w:rsidP="0044373C">
            <w:pPr>
              <w:spacing w:after="0" w:line="240" w:lineRule="auto"/>
              <w:rPr>
                <w:rFonts w:ascii="Times New Roman" w:eastAsia="Times New Roman" w:hAnsi="Times New Roman" w:cs="Times New Roman"/>
                <w:b/>
                <w:bCs/>
                <w:color w:val="FFFFFF"/>
                <w:sz w:val="20"/>
                <w:szCs w:val="20"/>
                <w:lang w:eastAsia="hr-HR"/>
              </w:rPr>
            </w:pPr>
            <w:r w:rsidRPr="0044373C">
              <w:rPr>
                <w:rFonts w:ascii="Times New Roman" w:eastAsia="Times New Roman" w:hAnsi="Times New Roman" w:cs="Times New Roman"/>
                <w:b/>
                <w:bCs/>
                <w:color w:val="FFFFFF"/>
                <w:sz w:val="20"/>
                <w:szCs w:val="20"/>
                <w:lang w:eastAsia="hr-HR"/>
              </w:rPr>
              <w:t>Razdjel</w:t>
            </w:r>
          </w:p>
        </w:tc>
        <w:tc>
          <w:tcPr>
            <w:tcW w:w="1076" w:type="dxa"/>
            <w:tcBorders>
              <w:top w:val="nil"/>
              <w:left w:val="nil"/>
              <w:bottom w:val="nil"/>
              <w:right w:val="nil"/>
            </w:tcBorders>
            <w:shd w:val="clear" w:color="000000" w:fill="000080"/>
            <w:noWrap/>
            <w:vAlign w:val="bottom"/>
            <w:hideMark/>
          </w:tcPr>
          <w:p w14:paraId="515AD386" w14:textId="77777777" w:rsidR="0044373C" w:rsidRPr="0044373C" w:rsidRDefault="0044373C" w:rsidP="0044373C">
            <w:pPr>
              <w:spacing w:after="0" w:line="240" w:lineRule="auto"/>
              <w:rPr>
                <w:rFonts w:ascii="Times New Roman" w:eastAsia="Times New Roman" w:hAnsi="Times New Roman" w:cs="Times New Roman"/>
                <w:b/>
                <w:bCs/>
                <w:color w:val="FFFFFF"/>
                <w:sz w:val="20"/>
                <w:szCs w:val="20"/>
                <w:lang w:eastAsia="hr-HR"/>
              </w:rPr>
            </w:pPr>
            <w:r w:rsidRPr="0044373C">
              <w:rPr>
                <w:rFonts w:ascii="Times New Roman" w:eastAsia="Times New Roman" w:hAnsi="Times New Roman" w:cs="Times New Roman"/>
                <w:b/>
                <w:bCs/>
                <w:color w:val="FFFFFF"/>
                <w:sz w:val="20"/>
                <w:szCs w:val="20"/>
                <w:lang w:eastAsia="hr-HR"/>
              </w:rPr>
              <w:t>003</w:t>
            </w:r>
          </w:p>
        </w:tc>
        <w:tc>
          <w:tcPr>
            <w:tcW w:w="2551" w:type="dxa"/>
            <w:tcBorders>
              <w:top w:val="nil"/>
              <w:left w:val="nil"/>
              <w:bottom w:val="nil"/>
              <w:right w:val="nil"/>
            </w:tcBorders>
            <w:shd w:val="clear" w:color="000000" w:fill="000080"/>
            <w:noWrap/>
            <w:vAlign w:val="bottom"/>
            <w:hideMark/>
          </w:tcPr>
          <w:p w14:paraId="247198D1" w14:textId="77777777" w:rsidR="0044373C" w:rsidRPr="0044373C" w:rsidRDefault="0044373C" w:rsidP="0044373C">
            <w:pPr>
              <w:spacing w:after="0" w:line="240" w:lineRule="auto"/>
              <w:rPr>
                <w:rFonts w:ascii="Times New Roman" w:eastAsia="Times New Roman" w:hAnsi="Times New Roman" w:cs="Times New Roman"/>
                <w:b/>
                <w:bCs/>
                <w:color w:val="FFFFFF"/>
                <w:sz w:val="20"/>
                <w:szCs w:val="20"/>
                <w:lang w:eastAsia="hr-HR"/>
              </w:rPr>
            </w:pPr>
            <w:r w:rsidRPr="0044373C">
              <w:rPr>
                <w:rFonts w:ascii="Times New Roman" w:eastAsia="Times New Roman" w:hAnsi="Times New Roman" w:cs="Times New Roman"/>
                <w:b/>
                <w:bCs/>
                <w:color w:val="FFFFFF"/>
                <w:sz w:val="20"/>
                <w:szCs w:val="20"/>
                <w:lang w:eastAsia="hr-HR"/>
              </w:rPr>
              <w:t>JEDINSTVENI UPRAVNI ODJEL</w:t>
            </w:r>
          </w:p>
        </w:tc>
        <w:tc>
          <w:tcPr>
            <w:tcW w:w="1428" w:type="dxa"/>
            <w:tcBorders>
              <w:top w:val="nil"/>
              <w:left w:val="nil"/>
              <w:bottom w:val="nil"/>
              <w:right w:val="nil"/>
            </w:tcBorders>
            <w:shd w:val="clear" w:color="000000" w:fill="000080"/>
            <w:noWrap/>
            <w:vAlign w:val="bottom"/>
            <w:hideMark/>
          </w:tcPr>
          <w:p w14:paraId="35005B4D" w14:textId="77777777" w:rsidR="0044373C" w:rsidRPr="0044373C" w:rsidRDefault="0044373C" w:rsidP="0044373C">
            <w:pPr>
              <w:spacing w:after="0" w:line="240" w:lineRule="auto"/>
              <w:jc w:val="right"/>
              <w:rPr>
                <w:rFonts w:ascii="Times New Roman" w:eastAsia="Times New Roman" w:hAnsi="Times New Roman" w:cs="Times New Roman"/>
                <w:b/>
                <w:bCs/>
                <w:color w:val="FFFFFF"/>
                <w:sz w:val="20"/>
                <w:szCs w:val="20"/>
                <w:lang w:eastAsia="hr-HR"/>
              </w:rPr>
            </w:pPr>
            <w:r w:rsidRPr="0044373C">
              <w:rPr>
                <w:rFonts w:ascii="Times New Roman" w:eastAsia="Times New Roman" w:hAnsi="Times New Roman" w:cs="Times New Roman"/>
                <w:b/>
                <w:bCs/>
                <w:color w:val="FFFFFF"/>
                <w:sz w:val="20"/>
                <w:szCs w:val="20"/>
                <w:lang w:eastAsia="hr-HR"/>
              </w:rPr>
              <w:t>22.150,00</w:t>
            </w:r>
          </w:p>
        </w:tc>
        <w:tc>
          <w:tcPr>
            <w:tcW w:w="1650" w:type="dxa"/>
            <w:tcBorders>
              <w:top w:val="nil"/>
              <w:left w:val="nil"/>
              <w:bottom w:val="nil"/>
              <w:right w:val="nil"/>
            </w:tcBorders>
            <w:shd w:val="clear" w:color="000000" w:fill="000080"/>
            <w:noWrap/>
            <w:vAlign w:val="bottom"/>
            <w:hideMark/>
          </w:tcPr>
          <w:p w14:paraId="69BB567D" w14:textId="77777777" w:rsidR="0044373C" w:rsidRPr="0044373C" w:rsidRDefault="0044373C" w:rsidP="0044373C">
            <w:pPr>
              <w:spacing w:after="0" w:line="240" w:lineRule="auto"/>
              <w:jc w:val="right"/>
              <w:rPr>
                <w:rFonts w:ascii="Times New Roman" w:eastAsia="Times New Roman" w:hAnsi="Times New Roman" w:cs="Times New Roman"/>
                <w:b/>
                <w:bCs/>
                <w:color w:val="FFFFFF"/>
                <w:sz w:val="20"/>
                <w:szCs w:val="20"/>
                <w:lang w:eastAsia="hr-HR"/>
              </w:rPr>
            </w:pPr>
            <w:r w:rsidRPr="0044373C">
              <w:rPr>
                <w:rFonts w:ascii="Times New Roman" w:eastAsia="Times New Roman" w:hAnsi="Times New Roman" w:cs="Times New Roman"/>
                <w:b/>
                <w:bCs/>
                <w:color w:val="FFFFFF"/>
                <w:sz w:val="20"/>
                <w:szCs w:val="20"/>
                <w:lang w:eastAsia="hr-HR"/>
              </w:rPr>
              <w:t>1.814,98</w:t>
            </w:r>
          </w:p>
        </w:tc>
        <w:tc>
          <w:tcPr>
            <w:tcW w:w="983" w:type="dxa"/>
            <w:tcBorders>
              <w:top w:val="nil"/>
              <w:left w:val="nil"/>
              <w:bottom w:val="nil"/>
              <w:right w:val="nil"/>
            </w:tcBorders>
            <w:shd w:val="clear" w:color="000000" w:fill="000080"/>
            <w:noWrap/>
            <w:vAlign w:val="bottom"/>
            <w:hideMark/>
          </w:tcPr>
          <w:p w14:paraId="52F1D81E" w14:textId="77777777" w:rsidR="0044373C" w:rsidRPr="0044373C" w:rsidRDefault="0044373C" w:rsidP="0044373C">
            <w:pPr>
              <w:spacing w:after="0" w:line="240" w:lineRule="auto"/>
              <w:jc w:val="right"/>
              <w:rPr>
                <w:rFonts w:ascii="Times New Roman" w:eastAsia="Times New Roman" w:hAnsi="Times New Roman" w:cs="Times New Roman"/>
                <w:b/>
                <w:bCs/>
                <w:color w:val="FFFFFF"/>
                <w:sz w:val="20"/>
                <w:szCs w:val="20"/>
                <w:lang w:eastAsia="hr-HR"/>
              </w:rPr>
            </w:pPr>
            <w:r w:rsidRPr="0044373C">
              <w:rPr>
                <w:rFonts w:ascii="Times New Roman" w:eastAsia="Times New Roman" w:hAnsi="Times New Roman" w:cs="Times New Roman"/>
                <w:b/>
                <w:bCs/>
                <w:color w:val="FFFFFF"/>
                <w:sz w:val="20"/>
                <w:szCs w:val="20"/>
                <w:lang w:eastAsia="hr-HR"/>
              </w:rPr>
              <w:t>8,19</w:t>
            </w:r>
          </w:p>
        </w:tc>
      </w:tr>
      <w:tr w:rsidR="0044373C" w:rsidRPr="0044373C" w14:paraId="033AB847" w14:textId="77777777" w:rsidTr="0044373C">
        <w:trPr>
          <w:trHeight w:val="255"/>
        </w:trPr>
        <w:tc>
          <w:tcPr>
            <w:tcW w:w="1760" w:type="dxa"/>
            <w:tcBorders>
              <w:top w:val="nil"/>
              <w:left w:val="nil"/>
              <w:bottom w:val="nil"/>
              <w:right w:val="nil"/>
            </w:tcBorders>
            <w:shd w:val="clear" w:color="000000" w:fill="0000FF"/>
            <w:noWrap/>
            <w:vAlign w:val="bottom"/>
            <w:hideMark/>
          </w:tcPr>
          <w:p w14:paraId="5B4A8D04" w14:textId="77777777" w:rsidR="0044373C" w:rsidRPr="0044373C" w:rsidRDefault="0044373C" w:rsidP="0044373C">
            <w:pPr>
              <w:spacing w:after="0" w:line="240" w:lineRule="auto"/>
              <w:rPr>
                <w:rFonts w:ascii="Times New Roman" w:eastAsia="Times New Roman" w:hAnsi="Times New Roman" w:cs="Times New Roman"/>
                <w:b/>
                <w:bCs/>
                <w:color w:val="FFFFFF"/>
                <w:sz w:val="20"/>
                <w:szCs w:val="20"/>
                <w:lang w:eastAsia="hr-HR"/>
              </w:rPr>
            </w:pPr>
            <w:r w:rsidRPr="0044373C">
              <w:rPr>
                <w:rFonts w:ascii="Times New Roman" w:eastAsia="Times New Roman" w:hAnsi="Times New Roman" w:cs="Times New Roman"/>
                <w:b/>
                <w:bCs/>
                <w:color w:val="FFFFFF"/>
                <w:sz w:val="20"/>
                <w:szCs w:val="20"/>
                <w:lang w:eastAsia="hr-HR"/>
              </w:rPr>
              <w:t>Glava</w:t>
            </w:r>
          </w:p>
        </w:tc>
        <w:tc>
          <w:tcPr>
            <w:tcW w:w="1076" w:type="dxa"/>
            <w:tcBorders>
              <w:top w:val="nil"/>
              <w:left w:val="nil"/>
              <w:bottom w:val="nil"/>
              <w:right w:val="nil"/>
            </w:tcBorders>
            <w:shd w:val="clear" w:color="000000" w:fill="0000FF"/>
            <w:noWrap/>
            <w:vAlign w:val="bottom"/>
            <w:hideMark/>
          </w:tcPr>
          <w:p w14:paraId="5610B907" w14:textId="77777777" w:rsidR="0044373C" w:rsidRPr="0044373C" w:rsidRDefault="0044373C" w:rsidP="0044373C">
            <w:pPr>
              <w:spacing w:after="0" w:line="240" w:lineRule="auto"/>
              <w:rPr>
                <w:rFonts w:ascii="Times New Roman" w:eastAsia="Times New Roman" w:hAnsi="Times New Roman" w:cs="Times New Roman"/>
                <w:b/>
                <w:bCs/>
                <w:color w:val="FFFFFF"/>
                <w:sz w:val="20"/>
                <w:szCs w:val="20"/>
                <w:lang w:eastAsia="hr-HR"/>
              </w:rPr>
            </w:pPr>
            <w:r w:rsidRPr="0044373C">
              <w:rPr>
                <w:rFonts w:ascii="Times New Roman" w:eastAsia="Times New Roman" w:hAnsi="Times New Roman" w:cs="Times New Roman"/>
                <w:b/>
                <w:bCs/>
                <w:color w:val="FFFFFF"/>
                <w:sz w:val="20"/>
                <w:szCs w:val="20"/>
                <w:lang w:eastAsia="hr-HR"/>
              </w:rPr>
              <w:t>00301</w:t>
            </w:r>
          </w:p>
        </w:tc>
        <w:tc>
          <w:tcPr>
            <w:tcW w:w="2551" w:type="dxa"/>
            <w:tcBorders>
              <w:top w:val="nil"/>
              <w:left w:val="nil"/>
              <w:bottom w:val="nil"/>
              <w:right w:val="nil"/>
            </w:tcBorders>
            <w:shd w:val="clear" w:color="000000" w:fill="0000FF"/>
            <w:noWrap/>
            <w:vAlign w:val="bottom"/>
            <w:hideMark/>
          </w:tcPr>
          <w:p w14:paraId="5A9734EE" w14:textId="77777777" w:rsidR="0044373C" w:rsidRPr="0044373C" w:rsidRDefault="0044373C" w:rsidP="0044373C">
            <w:pPr>
              <w:spacing w:after="0" w:line="240" w:lineRule="auto"/>
              <w:rPr>
                <w:rFonts w:ascii="Times New Roman" w:eastAsia="Times New Roman" w:hAnsi="Times New Roman" w:cs="Times New Roman"/>
                <w:b/>
                <w:bCs/>
                <w:color w:val="FFFFFF"/>
                <w:sz w:val="20"/>
                <w:szCs w:val="20"/>
                <w:lang w:eastAsia="hr-HR"/>
              </w:rPr>
            </w:pPr>
            <w:r w:rsidRPr="0044373C">
              <w:rPr>
                <w:rFonts w:ascii="Times New Roman" w:eastAsia="Times New Roman" w:hAnsi="Times New Roman" w:cs="Times New Roman"/>
                <w:b/>
                <w:bCs/>
                <w:color w:val="FFFFFF"/>
                <w:sz w:val="20"/>
                <w:szCs w:val="20"/>
                <w:lang w:eastAsia="hr-HR"/>
              </w:rPr>
              <w:t>JEDINSTVENI UPRAVNI ODJEL</w:t>
            </w:r>
          </w:p>
        </w:tc>
        <w:tc>
          <w:tcPr>
            <w:tcW w:w="1428" w:type="dxa"/>
            <w:tcBorders>
              <w:top w:val="nil"/>
              <w:left w:val="nil"/>
              <w:bottom w:val="nil"/>
              <w:right w:val="nil"/>
            </w:tcBorders>
            <w:shd w:val="clear" w:color="000000" w:fill="0000FF"/>
            <w:noWrap/>
            <w:vAlign w:val="bottom"/>
            <w:hideMark/>
          </w:tcPr>
          <w:p w14:paraId="75D6842C" w14:textId="77777777" w:rsidR="0044373C" w:rsidRPr="0044373C" w:rsidRDefault="0044373C" w:rsidP="0044373C">
            <w:pPr>
              <w:spacing w:after="0" w:line="240" w:lineRule="auto"/>
              <w:jc w:val="right"/>
              <w:rPr>
                <w:rFonts w:ascii="Times New Roman" w:eastAsia="Times New Roman" w:hAnsi="Times New Roman" w:cs="Times New Roman"/>
                <w:b/>
                <w:bCs/>
                <w:color w:val="FFFFFF"/>
                <w:sz w:val="20"/>
                <w:szCs w:val="20"/>
                <w:lang w:eastAsia="hr-HR"/>
              </w:rPr>
            </w:pPr>
            <w:r w:rsidRPr="0044373C">
              <w:rPr>
                <w:rFonts w:ascii="Times New Roman" w:eastAsia="Times New Roman" w:hAnsi="Times New Roman" w:cs="Times New Roman"/>
                <w:b/>
                <w:bCs/>
                <w:color w:val="FFFFFF"/>
                <w:sz w:val="20"/>
                <w:szCs w:val="20"/>
                <w:lang w:eastAsia="hr-HR"/>
              </w:rPr>
              <w:t>22.150,00</w:t>
            </w:r>
          </w:p>
        </w:tc>
        <w:tc>
          <w:tcPr>
            <w:tcW w:w="1650" w:type="dxa"/>
            <w:tcBorders>
              <w:top w:val="nil"/>
              <w:left w:val="nil"/>
              <w:bottom w:val="nil"/>
              <w:right w:val="nil"/>
            </w:tcBorders>
            <w:shd w:val="clear" w:color="000000" w:fill="0000FF"/>
            <w:noWrap/>
            <w:vAlign w:val="bottom"/>
            <w:hideMark/>
          </w:tcPr>
          <w:p w14:paraId="41997389" w14:textId="77777777" w:rsidR="0044373C" w:rsidRPr="0044373C" w:rsidRDefault="0044373C" w:rsidP="0044373C">
            <w:pPr>
              <w:spacing w:after="0" w:line="240" w:lineRule="auto"/>
              <w:jc w:val="right"/>
              <w:rPr>
                <w:rFonts w:ascii="Times New Roman" w:eastAsia="Times New Roman" w:hAnsi="Times New Roman" w:cs="Times New Roman"/>
                <w:b/>
                <w:bCs/>
                <w:color w:val="FFFFFF"/>
                <w:sz w:val="20"/>
                <w:szCs w:val="20"/>
                <w:lang w:eastAsia="hr-HR"/>
              </w:rPr>
            </w:pPr>
            <w:r w:rsidRPr="0044373C">
              <w:rPr>
                <w:rFonts w:ascii="Times New Roman" w:eastAsia="Times New Roman" w:hAnsi="Times New Roman" w:cs="Times New Roman"/>
                <w:b/>
                <w:bCs/>
                <w:color w:val="FFFFFF"/>
                <w:sz w:val="20"/>
                <w:szCs w:val="20"/>
                <w:lang w:eastAsia="hr-HR"/>
              </w:rPr>
              <w:t>1.814,98</w:t>
            </w:r>
          </w:p>
        </w:tc>
        <w:tc>
          <w:tcPr>
            <w:tcW w:w="983" w:type="dxa"/>
            <w:tcBorders>
              <w:top w:val="nil"/>
              <w:left w:val="nil"/>
              <w:bottom w:val="nil"/>
              <w:right w:val="nil"/>
            </w:tcBorders>
            <w:shd w:val="clear" w:color="000000" w:fill="0000FF"/>
            <w:noWrap/>
            <w:vAlign w:val="bottom"/>
            <w:hideMark/>
          </w:tcPr>
          <w:p w14:paraId="36F229CF" w14:textId="77777777" w:rsidR="0044373C" w:rsidRPr="0044373C" w:rsidRDefault="0044373C" w:rsidP="0044373C">
            <w:pPr>
              <w:spacing w:after="0" w:line="240" w:lineRule="auto"/>
              <w:jc w:val="right"/>
              <w:rPr>
                <w:rFonts w:ascii="Times New Roman" w:eastAsia="Times New Roman" w:hAnsi="Times New Roman" w:cs="Times New Roman"/>
                <w:b/>
                <w:bCs/>
                <w:color w:val="FFFFFF"/>
                <w:sz w:val="20"/>
                <w:szCs w:val="20"/>
                <w:lang w:eastAsia="hr-HR"/>
              </w:rPr>
            </w:pPr>
            <w:r w:rsidRPr="0044373C">
              <w:rPr>
                <w:rFonts w:ascii="Times New Roman" w:eastAsia="Times New Roman" w:hAnsi="Times New Roman" w:cs="Times New Roman"/>
                <w:b/>
                <w:bCs/>
                <w:color w:val="FFFFFF"/>
                <w:sz w:val="20"/>
                <w:szCs w:val="20"/>
                <w:lang w:eastAsia="hr-HR"/>
              </w:rPr>
              <w:t>8,19</w:t>
            </w:r>
          </w:p>
        </w:tc>
      </w:tr>
      <w:tr w:rsidR="0044373C" w:rsidRPr="0044373C" w14:paraId="502768F3" w14:textId="77777777" w:rsidTr="0044373C">
        <w:trPr>
          <w:trHeight w:val="255"/>
        </w:trPr>
        <w:tc>
          <w:tcPr>
            <w:tcW w:w="1760" w:type="dxa"/>
            <w:tcBorders>
              <w:top w:val="nil"/>
              <w:left w:val="nil"/>
              <w:bottom w:val="nil"/>
              <w:right w:val="nil"/>
            </w:tcBorders>
            <w:shd w:val="clear" w:color="000000" w:fill="9999FF"/>
            <w:noWrap/>
            <w:vAlign w:val="bottom"/>
            <w:hideMark/>
          </w:tcPr>
          <w:p w14:paraId="7EBC399B" w14:textId="77777777" w:rsidR="0044373C" w:rsidRPr="0044373C" w:rsidRDefault="0044373C" w:rsidP="0044373C">
            <w:pPr>
              <w:spacing w:after="0" w:line="240" w:lineRule="auto"/>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Glavni program</w:t>
            </w:r>
          </w:p>
        </w:tc>
        <w:tc>
          <w:tcPr>
            <w:tcW w:w="1076" w:type="dxa"/>
            <w:tcBorders>
              <w:top w:val="nil"/>
              <w:left w:val="nil"/>
              <w:bottom w:val="nil"/>
              <w:right w:val="nil"/>
            </w:tcBorders>
            <w:shd w:val="clear" w:color="000000" w:fill="9999FF"/>
            <w:noWrap/>
            <w:vAlign w:val="bottom"/>
            <w:hideMark/>
          </w:tcPr>
          <w:p w14:paraId="15FAE9E6" w14:textId="77777777" w:rsidR="0044373C" w:rsidRPr="0044373C" w:rsidRDefault="0044373C" w:rsidP="0044373C">
            <w:pPr>
              <w:spacing w:after="0" w:line="240" w:lineRule="auto"/>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A01</w:t>
            </w:r>
          </w:p>
        </w:tc>
        <w:tc>
          <w:tcPr>
            <w:tcW w:w="2551" w:type="dxa"/>
            <w:tcBorders>
              <w:top w:val="nil"/>
              <w:left w:val="nil"/>
              <w:bottom w:val="nil"/>
              <w:right w:val="nil"/>
            </w:tcBorders>
            <w:shd w:val="clear" w:color="000000" w:fill="9999FF"/>
            <w:noWrap/>
            <w:vAlign w:val="bottom"/>
            <w:hideMark/>
          </w:tcPr>
          <w:p w14:paraId="55EBC70A" w14:textId="77777777" w:rsidR="0044373C" w:rsidRPr="0044373C" w:rsidRDefault="0044373C" w:rsidP="0044373C">
            <w:pPr>
              <w:spacing w:after="0" w:line="240" w:lineRule="auto"/>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w:t>
            </w:r>
          </w:p>
        </w:tc>
        <w:tc>
          <w:tcPr>
            <w:tcW w:w="1428" w:type="dxa"/>
            <w:tcBorders>
              <w:top w:val="nil"/>
              <w:left w:val="nil"/>
              <w:bottom w:val="nil"/>
              <w:right w:val="nil"/>
            </w:tcBorders>
            <w:shd w:val="clear" w:color="000000" w:fill="9999FF"/>
            <w:noWrap/>
            <w:vAlign w:val="bottom"/>
            <w:hideMark/>
          </w:tcPr>
          <w:p w14:paraId="513FA419" w14:textId="77777777" w:rsidR="0044373C" w:rsidRPr="0044373C" w:rsidRDefault="0044373C" w:rsidP="0044373C">
            <w:pPr>
              <w:spacing w:after="0" w:line="240" w:lineRule="auto"/>
              <w:jc w:val="right"/>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22.150,00</w:t>
            </w:r>
          </w:p>
        </w:tc>
        <w:tc>
          <w:tcPr>
            <w:tcW w:w="1650" w:type="dxa"/>
            <w:tcBorders>
              <w:top w:val="nil"/>
              <w:left w:val="nil"/>
              <w:bottom w:val="nil"/>
              <w:right w:val="nil"/>
            </w:tcBorders>
            <w:shd w:val="clear" w:color="000000" w:fill="9999FF"/>
            <w:noWrap/>
            <w:vAlign w:val="bottom"/>
            <w:hideMark/>
          </w:tcPr>
          <w:p w14:paraId="11872847" w14:textId="77777777" w:rsidR="0044373C" w:rsidRPr="0044373C" w:rsidRDefault="0044373C" w:rsidP="0044373C">
            <w:pPr>
              <w:spacing w:after="0" w:line="240" w:lineRule="auto"/>
              <w:jc w:val="right"/>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1.814,98</w:t>
            </w:r>
          </w:p>
        </w:tc>
        <w:tc>
          <w:tcPr>
            <w:tcW w:w="983" w:type="dxa"/>
            <w:tcBorders>
              <w:top w:val="nil"/>
              <w:left w:val="nil"/>
              <w:bottom w:val="nil"/>
              <w:right w:val="nil"/>
            </w:tcBorders>
            <w:shd w:val="clear" w:color="000000" w:fill="9999FF"/>
            <w:noWrap/>
            <w:vAlign w:val="bottom"/>
            <w:hideMark/>
          </w:tcPr>
          <w:p w14:paraId="0920F36E" w14:textId="77777777" w:rsidR="0044373C" w:rsidRPr="0044373C" w:rsidRDefault="0044373C" w:rsidP="0044373C">
            <w:pPr>
              <w:spacing w:after="0" w:line="240" w:lineRule="auto"/>
              <w:jc w:val="right"/>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8,19</w:t>
            </w:r>
          </w:p>
        </w:tc>
      </w:tr>
      <w:tr w:rsidR="0044373C" w:rsidRPr="0044373C" w14:paraId="7BB3DE6E" w14:textId="77777777" w:rsidTr="0044373C">
        <w:trPr>
          <w:trHeight w:val="255"/>
        </w:trPr>
        <w:tc>
          <w:tcPr>
            <w:tcW w:w="1760" w:type="dxa"/>
            <w:tcBorders>
              <w:top w:val="nil"/>
              <w:left w:val="nil"/>
              <w:bottom w:val="nil"/>
              <w:right w:val="nil"/>
            </w:tcBorders>
            <w:shd w:val="clear" w:color="000000" w:fill="CCCCFF"/>
            <w:noWrap/>
            <w:vAlign w:val="bottom"/>
            <w:hideMark/>
          </w:tcPr>
          <w:p w14:paraId="12F20FA4" w14:textId="77777777" w:rsidR="0044373C" w:rsidRPr="0044373C" w:rsidRDefault="0044373C" w:rsidP="0044373C">
            <w:pPr>
              <w:spacing w:after="0" w:line="240" w:lineRule="auto"/>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Program</w:t>
            </w:r>
          </w:p>
        </w:tc>
        <w:tc>
          <w:tcPr>
            <w:tcW w:w="1076" w:type="dxa"/>
            <w:tcBorders>
              <w:top w:val="nil"/>
              <w:left w:val="nil"/>
              <w:bottom w:val="nil"/>
              <w:right w:val="nil"/>
            </w:tcBorders>
            <w:shd w:val="clear" w:color="000000" w:fill="CCCCFF"/>
            <w:noWrap/>
            <w:vAlign w:val="bottom"/>
            <w:hideMark/>
          </w:tcPr>
          <w:p w14:paraId="6B4EC67D" w14:textId="77777777" w:rsidR="0044373C" w:rsidRPr="0044373C" w:rsidRDefault="0044373C" w:rsidP="0044373C">
            <w:pPr>
              <w:spacing w:after="0" w:line="240" w:lineRule="auto"/>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1001</w:t>
            </w:r>
          </w:p>
        </w:tc>
        <w:tc>
          <w:tcPr>
            <w:tcW w:w="2551" w:type="dxa"/>
            <w:tcBorders>
              <w:top w:val="nil"/>
              <w:left w:val="nil"/>
              <w:bottom w:val="nil"/>
              <w:right w:val="nil"/>
            </w:tcBorders>
            <w:shd w:val="clear" w:color="000000" w:fill="CCCCFF"/>
            <w:noWrap/>
            <w:vAlign w:val="bottom"/>
            <w:hideMark/>
          </w:tcPr>
          <w:p w14:paraId="4821A74A" w14:textId="77777777" w:rsidR="0044373C" w:rsidRPr="0044373C" w:rsidRDefault="0044373C" w:rsidP="0044373C">
            <w:pPr>
              <w:spacing w:after="0" w:line="240" w:lineRule="auto"/>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 xml:space="preserve">PROGRAM AKTIVNOSTI I MJERA </w:t>
            </w:r>
            <w:r w:rsidRPr="0044373C">
              <w:rPr>
                <w:rFonts w:ascii="Times New Roman" w:eastAsia="Times New Roman" w:hAnsi="Times New Roman" w:cs="Times New Roman"/>
                <w:b/>
                <w:bCs/>
                <w:color w:val="000000"/>
                <w:sz w:val="20"/>
                <w:szCs w:val="20"/>
                <w:lang w:eastAsia="hr-HR"/>
              </w:rPr>
              <w:lastRenderedPageBreak/>
              <w:t>IZ DJELOKRUGA UPRAVNIH TIJELA GRADA</w:t>
            </w:r>
          </w:p>
        </w:tc>
        <w:tc>
          <w:tcPr>
            <w:tcW w:w="1428" w:type="dxa"/>
            <w:tcBorders>
              <w:top w:val="nil"/>
              <w:left w:val="nil"/>
              <w:bottom w:val="nil"/>
              <w:right w:val="nil"/>
            </w:tcBorders>
            <w:shd w:val="clear" w:color="000000" w:fill="CCCCFF"/>
            <w:noWrap/>
            <w:vAlign w:val="bottom"/>
            <w:hideMark/>
          </w:tcPr>
          <w:p w14:paraId="4E1BA1B7" w14:textId="77777777" w:rsidR="0044373C" w:rsidRPr="0044373C" w:rsidRDefault="0044373C" w:rsidP="0044373C">
            <w:pPr>
              <w:spacing w:after="0" w:line="240" w:lineRule="auto"/>
              <w:jc w:val="right"/>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lastRenderedPageBreak/>
              <w:t>1.300,00</w:t>
            </w:r>
          </w:p>
        </w:tc>
        <w:tc>
          <w:tcPr>
            <w:tcW w:w="1650" w:type="dxa"/>
            <w:tcBorders>
              <w:top w:val="nil"/>
              <w:left w:val="nil"/>
              <w:bottom w:val="nil"/>
              <w:right w:val="nil"/>
            </w:tcBorders>
            <w:shd w:val="clear" w:color="000000" w:fill="CCCCFF"/>
            <w:noWrap/>
            <w:vAlign w:val="bottom"/>
            <w:hideMark/>
          </w:tcPr>
          <w:p w14:paraId="1517CF89" w14:textId="77777777" w:rsidR="0044373C" w:rsidRPr="0044373C" w:rsidRDefault="0044373C" w:rsidP="0044373C">
            <w:pPr>
              <w:spacing w:after="0" w:line="240" w:lineRule="auto"/>
              <w:jc w:val="right"/>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0,00</w:t>
            </w:r>
          </w:p>
        </w:tc>
        <w:tc>
          <w:tcPr>
            <w:tcW w:w="983" w:type="dxa"/>
            <w:tcBorders>
              <w:top w:val="nil"/>
              <w:left w:val="nil"/>
              <w:bottom w:val="nil"/>
              <w:right w:val="nil"/>
            </w:tcBorders>
            <w:shd w:val="clear" w:color="000000" w:fill="CCCCFF"/>
            <w:noWrap/>
            <w:vAlign w:val="bottom"/>
            <w:hideMark/>
          </w:tcPr>
          <w:p w14:paraId="4D817D61" w14:textId="77777777" w:rsidR="0044373C" w:rsidRPr="0044373C" w:rsidRDefault="0044373C" w:rsidP="0044373C">
            <w:pPr>
              <w:spacing w:after="0" w:line="240" w:lineRule="auto"/>
              <w:jc w:val="right"/>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0,00</w:t>
            </w:r>
          </w:p>
        </w:tc>
      </w:tr>
      <w:tr w:rsidR="0044373C" w:rsidRPr="0044373C" w14:paraId="5810D81D" w14:textId="77777777" w:rsidTr="0044373C">
        <w:trPr>
          <w:trHeight w:val="255"/>
        </w:trPr>
        <w:tc>
          <w:tcPr>
            <w:tcW w:w="1760" w:type="dxa"/>
            <w:tcBorders>
              <w:top w:val="nil"/>
              <w:left w:val="nil"/>
              <w:bottom w:val="nil"/>
              <w:right w:val="nil"/>
            </w:tcBorders>
            <w:shd w:val="clear" w:color="000000" w:fill="CCCCFF"/>
            <w:noWrap/>
            <w:vAlign w:val="bottom"/>
            <w:hideMark/>
          </w:tcPr>
          <w:p w14:paraId="3E692D41" w14:textId="77777777" w:rsidR="0044373C" w:rsidRPr="0044373C" w:rsidRDefault="0044373C" w:rsidP="0044373C">
            <w:pPr>
              <w:spacing w:after="0" w:line="240" w:lineRule="auto"/>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Kapitalni projekt</w:t>
            </w:r>
          </w:p>
        </w:tc>
        <w:tc>
          <w:tcPr>
            <w:tcW w:w="1076" w:type="dxa"/>
            <w:tcBorders>
              <w:top w:val="nil"/>
              <w:left w:val="nil"/>
              <w:bottom w:val="nil"/>
              <w:right w:val="nil"/>
            </w:tcBorders>
            <w:shd w:val="clear" w:color="000000" w:fill="CCCCFF"/>
            <w:noWrap/>
            <w:vAlign w:val="bottom"/>
            <w:hideMark/>
          </w:tcPr>
          <w:p w14:paraId="63F9E3DD" w14:textId="77777777" w:rsidR="0044373C" w:rsidRPr="0044373C" w:rsidRDefault="0044373C" w:rsidP="0044373C">
            <w:pPr>
              <w:spacing w:after="0" w:line="240" w:lineRule="auto"/>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K100099</w:t>
            </w:r>
          </w:p>
        </w:tc>
        <w:tc>
          <w:tcPr>
            <w:tcW w:w="2551" w:type="dxa"/>
            <w:tcBorders>
              <w:top w:val="nil"/>
              <w:left w:val="nil"/>
              <w:bottom w:val="nil"/>
              <w:right w:val="nil"/>
            </w:tcBorders>
            <w:shd w:val="clear" w:color="000000" w:fill="CCCCFF"/>
            <w:noWrap/>
            <w:vAlign w:val="bottom"/>
            <w:hideMark/>
          </w:tcPr>
          <w:p w14:paraId="04A7798B" w14:textId="77777777" w:rsidR="0044373C" w:rsidRPr="0044373C" w:rsidRDefault="0044373C" w:rsidP="0044373C">
            <w:pPr>
              <w:spacing w:after="0" w:line="240" w:lineRule="auto"/>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LEGALIZACIJA NEKRETNINA U VLASNIŠTVU GRADA METKOVIĆA</w:t>
            </w:r>
          </w:p>
        </w:tc>
        <w:tc>
          <w:tcPr>
            <w:tcW w:w="1428" w:type="dxa"/>
            <w:tcBorders>
              <w:top w:val="nil"/>
              <w:left w:val="nil"/>
              <w:bottom w:val="nil"/>
              <w:right w:val="nil"/>
            </w:tcBorders>
            <w:shd w:val="clear" w:color="000000" w:fill="CCCCFF"/>
            <w:noWrap/>
            <w:vAlign w:val="bottom"/>
            <w:hideMark/>
          </w:tcPr>
          <w:p w14:paraId="27EE7E53" w14:textId="77777777" w:rsidR="0044373C" w:rsidRPr="0044373C" w:rsidRDefault="0044373C" w:rsidP="0044373C">
            <w:pPr>
              <w:spacing w:after="0" w:line="240" w:lineRule="auto"/>
              <w:jc w:val="right"/>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1.300,00</w:t>
            </w:r>
          </w:p>
        </w:tc>
        <w:tc>
          <w:tcPr>
            <w:tcW w:w="1650" w:type="dxa"/>
            <w:tcBorders>
              <w:top w:val="nil"/>
              <w:left w:val="nil"/>
              <w:bottom w:val="nil"/>
              <w:right w:val="nil"/>
            </w:tcBorders>
            <w:shd w:val="clear" w:color="000000" w:fill="CCCCFF"/>
            <w:noWrap/>
            <w:vAlign w:val="bottom"/>
            <w:hideMark/>
          </w:tcPr>
          <w:p w14:paraId="0370EBCE" w14:textId="77777777" w:rsidR="0044373C" w:rsidRPr="0044373C" w:rsidRDefault="0044373C" w:rsidP="0044373C">
            <w:pPr>
              <w:spacing w:after="0" w:line="240" w:lineRule="auto"/>
              <w:jc w:val="right"/>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0,00</w:t>
            </w:r>
          </w:p>
        </w:tc>
        <w:tc>
          <w:tcPr>
            <w:tcW w:w="983" w:type="dxa"/>
            <w:tcBorders>
              <w:top w:val="nil"/>
              <w:left w:val="nil"/>
              <w:bottom w:val="nil"/>
              <w:right w:val="nil"/>
            </w:tcBorders>
            <w:shd w:val="clear" w:color="000000" w:fill="CCCCFF"/>
            <w:noWrap/>
            <w:vAlign w:val="bottom"/>
            <w:hideMark/>
          </w:tcPr>
          <w:p w14:paraId="1E12F369" w14:textId="77777777" w:rsidR="0044373C" w:rsidRPr="0044373C" w:rsidRDefault="0044373C" w:rsidP="0044373C">
            <w:pPr>
              <w:spacing w:after="0" w:line="240" w:lineRule="auto"/>
              <w:jc w:val="right"/>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0,00</w:t>
            </w:r>
          </w:p>
        </w:tc>
      </w:tr>
      <w:tr w:rsidR="0044373C" w:rsidRPr="0044373C" w14:paraId="12892A14" w14:textId="77777777" w:rsidTr="0044373C">
        <w:trPr>
          <w:trHeight w:val="255"/>
        </w:trPr>
        <w:tc>
          <w:tcPr>
            <w:tcW w:w="1760" w:type="dxa"/>
            <w:tcBorders>
              <w:top w:val="nil"/>
              <w:left w:val="nil"/>
              <w:bottom w:val="nil"/>
              <w:right w:val="nil"/>
            </w:tcBorders>
            <w:shd w:val="clear" w:color="000000" w:fill="FFCC00"/>
            <w:noWrap/>
            <w:vAlign w:val="bottom"/>
            <w:hideMark/>
          </w:tcPr>
          <w:p w14:paraId="193FA9A1" w14:textId="77777777" w:rsidR="0044373C" w:rsidRPr="0044373C" w:rsidRDefault="0044373C" w:rsidP="0044373C">
            <w:pPr>
              <w:spacing w:after="0" w:line="240" w:lineRule="auto"/>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 xml:space="preserve">Izvor </w:t>
            </w:r>
          </w:p>
        </w:tc>
        <w:tc>
          <w:tcPr>
            <w:tcW w:w="1076" w:type="dxa"/>
            <w:tcBorders>
              <w:top w:val="nil"/>
              <w:left w:val="nil"/>
              <w:bottom w:val="nil"/>
              <w:right w:val="nil"/>
            </w:tcBorders>
            <w:shd w:val="clear" w:color="000000" w:fill="FFCC00"/>
            <w:noWrap/>
            <w:vAlign w:val="bottom"/>
            <w:hideMark/>
          </w:tcPr>
          <w:p w14:paraId="3A5B37D7" w14:textId="77777777" w:rsidR="0044373C" w:rsidRPr="0044373C" w:rsidRDefault="0044373C" w:rsidP="0044373C">
            <w:pPr>
              <w:spacing w:after="0" w:line="240" w:lineRule="auto"/>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4.3.</w:t>
            </w:r>
          </w:p>
        </w:tc>
        <w:tc>
          <w:tcPr>
            <w:tcW w:w="2551" w:type="dxa"/>
            <w:tcBorders>
              <w:top w:val="nil"/>
              <w:left w:val="nil"/>
              <w:bottom w:val="nil"/>
              <w:right w:val="nil"/>
            </w:tcBorders>
            <w:shd w:val="clear" w:color="000000" w:fill="FFCC00"/>
            <w:noWrap/>
            <w:vAlign w:val="bottom"/>
            <w:hideMark/>
          </w:tcPr>
          <w:p w14:paraId="587A0F57" w14:textId="77777777" w:rsidR="0044373C" w:rsidRPr="0044373C" w:rsidRDefault="0044373C" w:rsidP="0044373C">
            <w:pPr>
              <w:spacing w:after="0" w:line="240" w:lineRule="auto"/>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NAKNADA ZA ZADRŽAVANJE NEZAKONITO IZGRAĐENIH GRAĐEVINA U PRO</w:t>
            </w:r>
          </w:p>
        </w:tc>
        <w:tc>
          <w:tcPr>
            <w:tcW w:w="1428" w:type="dxa"/>
            <w:tcBorders>
              <w:top w:val="nil"/>
              <w:left w:val="nil"/>
              <w:bottom w:val="nil"/>
              <w:right w:val="nil"/>
            </w:tcBorders>
            <w:shd w:val="clear" w:color="000000" w:fill="FFCC00"/>
            <w:noWrap/>
            <w:vAlign w:val="bottom"/>
            <w:hideMark/>
          </w:tcPr>
          <w:p w14:paraId="5DAB6D72" w14:textId="77777777" w:rsidR="0044373C" w:rsidRPr="0044373C" w:rsidRDefault="0044373C" w:rsidP="0044373C">
            <w:pPr>
              <w:spacing w:after="0" w:line="240" w:lineRule="auto"/>
              <w:jc w:val="right"/>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1.300,00</w:t>
            </w:r>
          </w:p>
        </w:tc>
        <w:tc>
          <w:tcPr>
            <w:tcW w:w="1650" w:type="dxa"/>
            <w:tcBorders>
              <w:top w:val="nil"/>
              <w:left w:val="nil"/>
              <w:bottom w:val="nil"/>
              <w:right w:val="nil"/>
            </w:tcBorders>
            <w:shd w:val="clear" w:color="000000" w:fill="FFCC00"/>
            <w:noWrap/>
            <w:vAlign w:val="bottom"/>
            <w:hideMark/>
          </w:tcPr>
          <w:p w14:paraId="14929D63" w14:textId="77777777" w:rsidR="0044373C" w:rsidRPr="0044373C" w:rsidRDefault="0044373C" w:rsidP="0044373C">
            <w:pPr>
              <w:spacing w:after="0" w:line="240" w:lineRule="auto"/>
              <w:jc w:val="right"/>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0,00</w:t>
            </w:r>
          </w:p>
        </w:tc>
        <w:tc>
          <w:tcPr>
            <w:tcW w:w="983" w:type="dxa"/>
            <w:tcBorders>
              <w:top w:val="nil"/>
              <w:left w:val="nil"/>
              <w:bottom w:val="nil"/>
              <w:right w:val="nil"/>
            </w:tcBorders>
            <w:shd w:val="clear" w:color="000000" w:fill="FFCC00"/>
            <w:noWrap/>
            <w:vAlign w:val="bottom"/>
            <w:hideMark/>
          </w:tcPr>
          <w:p w14:paraId="57AC92D0" w14:textId="77777777" w:rsidR="0044373C" w:rsidRPr="0044373C" w:rsidRDefault="0044373C" w:rsidP="0044373C">
            <w:pPr>
              <w:spacing w:after="0" w:line="240" w:lineRule="auto"/>
              <w:jc w:val="right"/>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0,00</w:t>
            </w:r>
          </w:p>
        </w:tc>
      </w:tr>
      <w:tr w:rsidR="0044373C" w:rsidRPr="0044373C" w14:paraId="3F3BB28E" w14:textId="77777777" w:rsidTr="0044373C">
        <w:trPr>
          <w:trHeight w:val="255"/>
        </w:trPr>
        <w:tc>
          <w:tcPr>
            <w:tcW w:w="1760" w:type="dxa"/>
            <w:tcBorders>
              <w:top w:val="nil"/>
              <w:left w:val="nil"/>
              <w:bottom w:val="nil"/>
              <w:right w:val="nil"/>
            </w:tcBorders>
            <w:noWrap/>
            <w:vAlign w:val="bottom"/>
            <w:hideMark/>
          </w:tcPr>
          <w:p w14:paraId="3320060D" w14:textId="77777777" w:rsidR="0044373C" w:rsidRPr="0044373C" w:rsidRDefault="0044373C" w:rsidP="0044373C">
            <w:pPr>
              <w:spacing w:after="0" w:line="240" w:lineRule="auto"/>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R0291</w:t>
            </w:r>
          </w:p>
        </w:tc>
        <w:tc>
          <w:tcPr>
            <w:tcW w:w="1076" w:type="dxa"/>
            <w:tcBorders>
              <w:top w:val="nil"/>
              <w:left w:val="nil"/>
              <w:bottom w:val="nil"/>
              <w:right w:val="nil"/>
            </w:tcBorders>
            <w:noWrap/>
            <w:vAlign w:val="bottom"/>
            <w:hideMark/>
          </w:tcPr>
          <w:p w14:paraId="6E94F0D2" w14:textId="77777777" w:rsidR="0044373C" w:rsidRPr="0044373C" w:rsidRDefault="0044373C" w:rsidP="0044373C">
            <w:pPr>
              <w:spacing w:after="0" w:line="240" w:lineRule="auto"/>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42637</w:t>
            </w:r>
          </w:p>
        </w:tc>
        <w:tc>
          <w:tcPr>
            <w:tcW w:w="2551" w:type="dxa"/>
            <w:tcBorders>
              <w:top w:val="nil"/>
              <w:left w:val="nil"/>
              <w:bottom w:val="nil"/>
              <w:right w:val="nil"/>
            </w:tcBorders>
            <w:noWrap/>
            <w:vAlign w:val="bottom"/>
            <w:hideMark/>
          </w:tcPr>
          <w:p w14:paraId="62E788CB" w14:textId="77777777" w:rsidR="0044373C" w:rsidRPr="0044373C" w:rsidRDefault="0044373C" w:rsidP="0044373C">
            <w:pPr>
              <w:spacing w:after="0" w:line="240" w:lineRule="auto"/>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Dokumenti prostornog uređenja (prostorni planovi i ostalo)</w:t>
            </w:r>
          </w:p>
        </w:tc>
        <w:tc>
          <w:tcPr>
            <w:tcW w:w="1428" w:type="dxa"/>
            <w:tcBorders>
              <w:top w:val="nil"/>
              <w:left w:val="nil"/>
              <w:bottom w:val="nil"/>
              <w:right w:val="nil"/>
            </w:tcBorders>
            <w:noWrap/>
            <w:vAlign w:val="bottom"/>
            <w:hideMark/>
          </w:tcPr>
          <w:p w14:paraId="6777D226" w14:textId="77777777" w:rsidR="0044373C" w:rsidRPr="0044373C" w:rsidRDefault="0044373C" w:rsidP="0044373C">
            <w:pPr>
              <w:spacing w:after="0" w:line="240" w:lineRule="auto"/>
              <w:jc w:val="right"/>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1.300,00</w:t>
            </w:r>
          </w:p>
        </w:tc>
        <w:tc>
          <w:tcPr>
            <w:tcW w:w="1650" w:type="dxa"/>
            <w:tcBorders>
              <w:top w:val="nil"/>
              <w:left w:val="nil"/>
              <w:bottom w:val="nil"/>
              <w:right w:val="nil"/>
            </w:tcBorders>
            <w:noWrap/>
            <w:vAlign w:val="bottom"/>
            <w:hideMark/>
          </w:tcPr>
          <w:p w14:paraId="7AC5E60D" w14:textId="77777777" w:rsidR="0044373C" w:rsidRPr="0044373C" w:rsidRDefault="0044373C" w:rsidP="0044373C">
            <w:pPr>
              <w:spacing w:after="0" w:line="240" w:lineRule="auto"/>
              <w:jc w:val="right"/>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0,00</w:t>
            </w:r>
          </w:p>
        </w:tc>
        <w:tc>
          <w:tcPr>
            <w:tcW w:w="983" w:type="dxa"/>
            <w:tcBorders>
              <w:top w:val="nil"/>
              <w:left w:val="nil"/>
              <w:bottom w:val="nil"/>
              <w:right w:val="nil"/>
            </w:tcBorders>
            <w:noWrap/>
            <w:vAlign w:val="bottom"/>
            <w:hideMark/>
          </w:tcPr>
          <w:p w14:paraId="1517704B" w14:textId="77777777" w:rsidR="0044373C" w:rsidRPr="0044373C" w:rsidRDefault="0044373C" w:rsidP="0044373C">
            <w:pPr>
              <w:spacing w:after="0" w:line="240" w:lineRule="auto"/>
              <w:jc w:val="right"/>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0,00</w:t>
            </w:r>
          </w:p>
        </w:tc>
      </w:tr>
      <w:tr w:rsidR="0044373C" w:rsidRPr="0044373C" w14:paraId="3D210EA6" w14:textId="77777777" w:rsidTr="0044373C">
        <w:trPr>
          <w:trHeight w:val="255"/>
        </w:trPr>
        <w:tc>
          <w:tcPr>
            <w:tcW w:w="1760" w:type="dxa"/>
            <w:tcBorders>
              <w:top w:val="nil"/>
              <w:left w:val="nil"/>
              <w:bottom w:val="nil"/>
              <w:right w:val="nil"/>
            </w:tcBorders>
            <w:shd w:val="clear" w:color="000000" w:fill="CCCCFF"/>
            <w:noWrap/>
            <w:vAlign w:val="bottom"/>
            <w:hideMark/>
          </w:tcPr>
          <w:p w14:paraId="703DCC19" w14:textId="77777777" w:rsidR="0044373C" w:rsidRPr="0044373C" w:rsidRDefault="0044373C" w:rsidP="0044373C">
            <w:pPr>
              <w:spacing w:after="0" w:line="240" w:lineRule="auto"/>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Program</w:t>
            </w:r>
          </w:p>
        </w:tc>
        <w:tc>
          <w:tcPr>
            <w:tcW w:w="1076" w:type="dxa"/>
            <w:tcBorders>
              <w:top w:val="nil"/>
              <w:left w:val="nil"/>
              <w:bottom w:val="nil"/>
              <w:right w:val="nil"/>
            </w:tcBorders>
            <w:shd w:val="clear" w:color="000000" w:fill="CCCCFF"/>
            <w:noWrap/>
            <w:vAlign w:val="bottom"/>
            <w:hideMark/>
          </w:tcPr>
          <w:p w14:paraId="0DCBC51C" w14:textId="77777777" w:rsidR="0044373C" w:rsidRPr="0044373C" w:rsidRDefault="0044373C" w:rsidP="0044373C">
            <w:pPr>
              <w:spacing w:after="0" w:line="240" w:lineRule="auto"/>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1037</w:t>
            </w:r>
          </w:p>
        </w:tc>
        <w:tc>
          <w:tcPr>
            <w:tcW w:w="2551" w:type="dxa"/>
            <w:tcBorders>
              <w:top w:val="nil"/>
              <w:left w:val="nil"/>
              <w:bottom w:val="nil"/>
              <w:right w:val="nil"/>
            </w:tcBorders>
            <w:shd w:val="clear" w:color="000000" w:fill="CCCCFF"/>
            <w:noWrap/>
            <w:vAlign w:val="bottom"/>
            <w:hideMark/>
          </w:tcPr>
          <w:p w14:paraId="5D55778C" w14:textId="77777777" w:rsidR="0044373C" w:rsidRPr="0044373C" w:rsidRDefault="0044373C" w:rsidP="0044373C">
            <w:pPr>
              <w:spacing w:after="0" w:line="240" w:lineRule="auto"/>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PROGRAM ULAGANJA U GRADSKU UPRAVU</w:t>
            </w:r>
          </w:p>
        </w:tc>
        <w:tc>
          <w:tcPr>
            <w:tcW w:w="1428" w:type="dxa"/>
            <w:tcBorders>
              <w:top w:val="nil"/>
              <w:left w:val="nil"/>
              <w:bottom w:val="nil"/>
              <w:right w:val="nil"/>
            </w:tcBorders>
            <w:shd w:val="clear" w:color="000000" w:fill="CCCCFF"/>
            <w:noWrap/>
            <w:vAlign w:val="bottom"/>
            <w:hideMark/>
          </w:tcPr>
          <w:p w14:paraId="32D80E6D" w14:textId="77777777" w:rsidR="0044373C" w:rsidRPr="0044373C" w:rsidRDefault="0044373C" w:rsidP="0044373C">
            <w:pPr>
              <w:spacing w:after="0" w:line="240" w:lineRule="auto"/>
              <w:jc w:val="right"/>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20.750,00</w:t>
            </w:r>
          </w:p>
        </w:tc>
        <w:tc>
          <w:tcPr>
            <w:tcW w:w="1650" w:type="dxa"/>
            <w:tcBorders>
              <w:top w:val="nil"/>
              <w:left w:val="nil"/>
              <w:bottom w:val="nil"/>
              <w:right w:val="nil"/>
            </w:tcBorders>
            <w:shd w:val="clear" w:color="000000" w:fill="CCCCFF"/>
            <w:noWrap/>
            <w:vAlign w:val="bottom"/>
            <w:hideMark/>
          </w:tcPr>
          <w:p w14:paraId="25AE39E6" w14:textId="77777777" w:rsidR="0044373C" w:rsidRPr="0044373C" w:rsidRDefault="0044373C" w:rsidP="0044373C">
            <w:pPr>
              <w:spacing w:after="0" w:line="240" w:lineRule="auto"/>
              <w:jc w:val="right"/>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1.814,98</w:t>
            </w:r>
          </w:p>
        </w:tc>
        <w:tc>
          <w:tcPr>
            <w:tcW w:w="983" w:type="dxa"/>
            <w:tcBorders>
              <w:top w:val="nil"/>
              <w:left w:val="nil"/>
              <w:bottom w:val="nil"/>
              <w:right w:val="nil"/>
            </w:tcBorders>
            <w:shd w:val="clear" w:color="000000" w:fill="CCCCFF"/>
            <w:noWrap/>
            <w:vAlign w:val="bottom"/>
            <w:hideMark/>
          </w:tcPr>
          <w:p w14:paraId="27EFFF47" w14:textId="77777777" w:rsidR="0044373C" w:rsidRPr="0044373C" w:rsidRDefault="0044373C" w:rsidP="0044373C">
            <w:pPr>
              <w:spacing w:after="0" w:line="240" w:lineRule="auto"/>
              <w:jc w:val="right"/>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8,75</w:t>
            </w:r>
          </w:p>
        </w:tc>
      </w:tr>
      <w:tr w:rsidR="0044373C" w:rsidRPr="0044373C" w14:paraId="7B07BB26" w14:textId="77777777" w:rsidTr="0044373C">
        <w:trPr>
          <w:trHeight w:val="255"/>
        </w:trPr>
        <w:tc>
          <w:tcPr>
            <w:tcW w:w="1760" w:type="dxa"/>
            <w:tcBorders>
              <w:top w:val="nil"/>
              <w:left w:val="nil"/>
              <w:bottom w:val="nil"/>
              <w:right w:val="nil"/>
            </w:tcBorders>
            <w:shd w:val="clear" w:color="000000" w:fill="CCCCFF"/>
            <w:noWrap/>
            <w:vAlign w:val="bottom"/>
            <w:hideMark/>
          </w:tcPr>
          <w:p w14:paraId="383BD790" w14:textId="77777777" w:rsidR="0044373C" w:rsidRPr="0044373C" w:rsidRDefault="0044373C" w:rsidP="0044373C">
            <w:pPr>
              <w:spacing w:after="0" w:line="240" w:lineRule="auto"/>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Kapitalni projekt</w:t>
            </w:r>
          </w:p>
        </w:tc>
        <w:tc>
          <w:tcPr>
            <w:tcW w:w="1076" w:type="dxa"/>
            <w:tcBorders>
              <w:top w:val="nil"/>
              <w:left w:val="nil"/>
              <w:bottom w:val="nil"/>
              <w:right w:val="nil"/>
            </w:tcBorders>
            <w:shd w:val="clear" w:color="000000" w:fill="CCCCFF"/>
            <w:noWrap/>
            <w:vAlign w:val="bottom"/>
            <w:hideMark/>
          </w:tcPr>
          <w:p w14:paraId="6AC9804F" w14:textId="77777777" w:rsidR="0044373C" w:rsidRPr="0044373C" w:rsidRDefault="0044373C" w:rsidP="0044373C">
            <w:pPr>
              <w:spacing w:after="0" w:line="240" w:lineRule="auto"/>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K100016</w:t>
            </w:r>
          </w:p>
        </w:tc>
        <w:tc>
          <w:tcPr>
            <w:tcW w:w="2551" w:type="dxa"/>
            <w:tcBorders>
              <w:top w:val="nil"/>
              <w:left w:val="nil"/>
              <w:bottom w:val="nil"/>
              <w:right w:val="nil"/>
            </w:tcBorders>
            <w:shd w:val="clear" w:color="000000" w:fill="CCCCFF"/>
            <w:noWrap/>
            <w:vAlign w:val="bottom"/>
            <w:hideMark/>
          </w:tcPr>
          <w:p w14:paraId="4F4C3E1A" w14:textId="77777777" w:rsidR="0044373C" w:rsidRPr="0044373C" w:rsidRDefault="0044373C" w:rsidP="0044373C">
            <w:pPr>
              <w:spacing w:after="0" w:line="240" w:lineRule="auto"/>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NABAVA RAČUNALA I RAČUNALNE OPREME ZA POTREBE GRADSKE UPRAVE</w:t>
            </w:r>
          </w:p>
        </w:tc>
        <w:tc>
          <w:tcPr>
            <w:tcW w:w="1428" w:type="dxa"/>
            <w:tcBorders>
              <w:top w:val="nil"/>
              <w:left w:val="nil"/>
              <w:bottom w:val="nil"/>
              <w:right w:val="nil"/>
            </w:tcBorders>
            <w:shd w:val="clear" w:color="000000" w:fill="CCCCFF"/>
            <w:noWrap/>
            <w:vAlign w:val="bottom"/>
            <w:hideMark/>
          </w:tcPr>
          <w:p w14:paraId="3AF73866" w14:textId="77777777" w:rsidR="0044373C" w:rsidRPr="0044373C" w:rsidRDefault="0044373C" w:rsidP="0044373C">
            <w:pPr>
              <w:spacing w:after="0" w:line="240" w:lineRule="auto"/>
              <w:jc w:val="right"/>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8.250,00</w:t>
            </w:r>
          </w:p>
        </w:tc>
        <w:tc>
          <w:tcPr>
            <w:tcW w:w="1650" w:type="dxa"/>
            <w:tcBorders>
              <w:top w:val="nil"/>
              <w:left w:val="nil"/>
              <w:bottom w:val="nil"/>
              <w:right w:val="nil"/>
            </w:tcBorders>
            <w:shd w:val="clear" w:color="000000" w:fill="CCCCFF"/>
            <w:noWrap/>
            <w:vAlign w:val="bottom"/>
            <w:hideMark/>
          </w:tcPr>
          <w:p w14:paraId="393B6970" w14:textId="77777777" w:rsidR="0044373C" w:rsidRPr="0044373C" w:rsidRDefault="0044373C" w:rsidP="0044373C">
            <w:pPr>
              <w:spacing w:after="0" w:line="240" w:lineRule="auto"/>
              <w:jc w:val="right"/>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787,00</w:t>
            </w:r>
          </w:p>
        </w:tc>
        <w:tc>
          <w:tcPr>
            <w:tcW w:w="983" w:type="dxa"/>
            <w:tcBorders>
              <w:top w:val="nil"/>
              <w:left w:val="nil"/>
              <w:bottom w:val="nil"/>
              <w:right w:val="nil"/>
            </w:tcBorders>
            <w:shd w:val="clear" w:color="000000" w:fill="CCCCFF"/>
            <w:noWrap/>
            <w:vAlign w:val="bottom"/>
            <w:hideMark/>
          </w:tcPr>
          <w:p w14:paraId="3748B2FF" w14:textId="77777777" w:rsidR="0044373C" w:rsidRPr="0044373C" w:rsidRDefault="0044373C" w:rsidP="0044373C">
            <w:pPr>
              <w:spacing w:after="0" w:line="240" w:lineRule="auto"/>
              <w:jc w:val="right"/>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9,54</w:t>
            </w:r>
          </w:p>
        </w:tc>
      </w:tr>
      <w:tr w:rsidR="0044373C" w:rsidRPr="0044373C" w14:paraId="0DB24E00" w14:textId="77777777" w:rsidTr="0044373C">
        <w:trPr>
          <w:trHeight w:val="255"/>
        </w:trPr>
        <w:tc>
          <w:tcPr>
            <w:tcW w:w="1760" w:type="dxa"/>
            <w:tcBorders>
              <w:top w:val="nil"/>
              <w:left w:val="nil"/>
              <w:bottom w:val="nil"/>
              <w:right w:val="nil"/>
            </w:tcBorders>
            <w:shd w:val="clear" w:color="000000" w:fill="FFCC00"/>
            <w:noWrap/>
            <w:vAlign w:val="bottom"/>
            <w:hideMark/>
          </w:tcPr>
          <w:p w14:paraId="72A38AD3" w14:textId="77777777" w:rsidR="0044373C" w:rsidRPr="0044373C" w:rsidRDefault="0044373C" w:rsidP="0044373C">
            <w:pPr>
              <w:spacing w:after="0" w:line="240" w:lineRule="auto"/>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 xml:space="preserve">Izvor </w:t>
            </w:r>
          </w:p>
        </w:tc>
        <w:tc>
          <w:tcPr>
            <w:tcW w:w="1076" w:type="dxa"/>
            <w:tcBorders>
              <w:top w:val="nil"/>
              <w:left w:val="nil"/>
              <w:bottom w:val="nil"/>
              <w:right w:val="nil"/>
            </w:tcBorders>
            <w:shd w:val="clear" w:color="000000" w:fill="FFCC00"/>
            <w:noWrap/>
            <w:vAlign w:val="bottom"/>
            <w:hideMark/>
          </w:tcPr>
          <w:p w14:paraId="0711C1C2" w14:textId="77777777" w:rsidR="0044373C" w:rsidRPr="0044373C" w:rsidRDefault="0044373C" w:rsidP="0044373C">
            <w:pPr>
              <w:spacing w:after="0" w:line="240" w:lineRule="auto"/>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1.1.</w:t>
            </w:r>
          </w:p>
        </w:tc>
        <w:tc>
          <w:tcPr>
            <w:tcW w:w="2551" w:type="dxa"/>
            <w:tcBorders>
              <w:top w:val="nil"/>
              <w:left w:val="nil"/>
              <w:bottom w:val="nil"/>
              <w:right w:val="nil"/>
            </w:tcBorders>
            <w:shd w:val="clear" w:color="000000" w:fill="FFCC00"/>
            <w:noWrap/>
            <w:vAlign w:val="bottom"/>
            <w:hideMark/>
          </w:tcPr>
          <w:p w14:paraId="4F42E1C1" w14:textId="77777777" w:rsidR="0044373C" w:rsidRPr="0044373C" w:rsidRDefault="0044373C" w:rsidP="0044373C">
            <w:pPr>
              <w:spacing w:after="0" w:line="240" w:lineRule="auto"/>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OPĆI PRIHODI I PRIMICI</w:t>
            </w:r>
          </w:p>
        </w:tc>
        <w:tc>
          <w:tcPr>
            <w:tcW w:w="1428" w:type="dxa"/>
            <w:tcBorders>
              <w:top w:val="nil"/>
              <w:left w:val="nil"/>
              <w:bottom w:val="nil"/>
              <w:right w:val="nil"/>
            </w:tcBorders>
            <w:shd w:val="clear" w:color="000000" w:fill="FFCC00"/>
            <w:noWrap/>
            <w:vAlign w:val="bottom"/>
            <w:hideMark/>
          </w:tcPr>
          <w:p w14:paraId="53DB7E61" w14:textId="77777777" w:rsidR="0044373C" w:rsidRPr="0044373C" w:rsidRDefault="0044373C" w:rsidP="0044373C">
            <w:pPr>
              <w:spacing w:after="0" w:line="240" w:lineRule="auto"/>
              <w:jc w:val="right"/>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8.250,00</w:t>
            </w:r>
          </w:p>
        </w:tc>
        <w:tc>
          <w:tcPr>
            <w:tcW w:w="1650" w:type="dxa"/>
            <w:tcBorders>
              <w:top w:val="nil"/>
              <w:left w:val="nil"/>
              <w:bottom w:val="nil"/>
              <w:right w:val="nil"/>
            </w:tcBorders>
            <w:shd w:val="clear" w:color="000000" w:fill="FFCC00"/>
            <w:noWrap/>
            <w:vAlign w:val="bottom"/>
            <w:hideMark/>
          </w:tcPr>
          <w:p w14:paraId="268C4434" w14:textId="77777777" w:rsidR="0044373C" w:rsidRPr="0044373C" w:rsidRDefault="0044373C" w:rsidP="0044373C">
            <w:pPr>
              <w:spacing w:after="0" w:line="240" w:lineRule="auto"/>
              <w:jc w:val="right"/>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787,00</w:t>
            </w:r>
          </w:p>
        </w:tc>
        <w:tc>
          <w:tcPr>
            <w:tcW w:w="983" w:type="dxa"/>
            <w:tcBorders>
              <w:top w:val="nil"/>
              <w:left w:val="nil"/>
              <w:bottom w:val="nil"/>
              <w:right w:val="nil"/>
            </w:tcBorders>
            <w:shd w:val="clear" w:color="000000" w:fill="FFCC00"/>
            <w:noWrap/>
            <w:vAlign w:val="bottom"/>
            <w:hideMark/>
          </w:tcPr>
          <w:p w14:paraId="6E21471E" w14:textId="77777777" w:rsidR="0044373C" w:rsidRPr="0044373C" w:rsidRDefault="0044373C" w:rsidP="0044373C">
            <w:pPr>
              <w:spacing w:after="0" w:line="240" w:lineRule="auto"/>
              <w:jc w:val="right"/>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9,54</w:t>
            </w:r>
          </w:p>
        </w:tc>
      </w:tr>
      <w:tr w:rsidR="0044373C" w:rsidRPr="0044373C" w14:paraId="6FB227B1" w14:textId="77777777" w:rsidTr="0044373C">
        <w:trPr>
          <w:trHeight w:val="255"/>
        </w:trPr>
        <w:tc>
          <w:tcPr>
            <w:tcW w:w="1760" w:type="dxa"/>
            <w:tcBorders>
              <w:top w:val="nil"/>
              <w:left w:val="nil"/>
              <w:bottom w:val="nil"/>
              <w:right w:val="nil"/>
            </w:tcBorders>
            <w:noWrap/>
            <w:vAlign w:val="bottom"/>
            <w:hideMark/>
          </w:tcPr>
          <w:p w14:paraId="0C671278" w14:textId="77777777" w:rsidR="0044373C" w:rsidRPr="0044373C" w:rsidRDefault="0044373C" w:rsidP="0044373C">
            <w:pPr>
              <w:spacing w:after="0" w:line="240" w:lineRule="auto"/>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R0228</w:t>
            </w:r>
          </w:p>
        </w:tc>
        <w:tc>
          <w:tcPr>
            <w:tcW w:w="1076" w:type="dxa"/>
            <w:tcBorders>
              <w:top w:val="nil"/>
              <w:left w:val="nil"/>
              <w:bottom w:val="nil"/>
              <w:right w:val="nil"/>
            </w:tcBorders>
            <w:noWrap/>
            <w:vAlign w:val="bottom"/>
            <w:hideMark/>
          </w:tcPr>
          <w:p w14:paraId="693C4F79" w14:textId="77777777" w:rsidR="0044373C" w:rsidRPr="0044373C" w:rsidRDefault="0044373C" w:rsidP="0044373C">
            <w:pPr>
              <w:spacing w:after="0" w:line="240" w:lineRule="auto"/>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42211</w:t>
            </w:r>
          </w:p>
        </w:tc>
        <w:tc>
          <w:tcPr>
            <w:tcW w:w="2551" w:type="dxa"/>
            <w:tcBorders>
              <w:top w:val="nil"/>
              <w:left w:val="nil"/>
              <w:bottom w:val="nil"/>
              <w:right w:val="nil"/>
            </w:tcBorders>
            <w:noWrap/>
            <w:vAlign w:val="bottom"/>
            <w:hideMark/>
          </w:tcPr>
          <w:p w14:paraId="49C1B28B" w14:textId="77777777" w:rsidR="0044373C" w:rsidRPr="0044373C" w:rsidRDefault="0044373C" w:rsidP="0044373C">
            <w:pPr>
              <w:spacing w:after="0" w:line="240" w:lineRule="auto"/>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Računala i računalna oprema</w:t>
            </w:r>
          </w:p>
        </w:tc>
        <w:tc>
          <w:tcPr>
            <w:tcW w:w="1428" w:type="dxa"/>
            <w:tcBorders>
              <w:top w:val="nil"/>
              <w:left w:val="nil"/>
              <w:bottom w:val="nil"/>
              <w:right w:val="nil"/>
            </w:tcBorders>
            <w:noWrap/>
            <w:vAlign w:val="bottom"/>
            <w:hideMark/>
          </w:tcPr>
          <w:p w14:paraId="26EB5351" w14:textId="77777777" w:rsidR="0044373C" w:rsidRPr="0044373C" w:rsidRDefault="0044373C" w:rsidP="0044373C">
            <w:pPr>
              <w:spacing w:after="0" w:line="240" w:lineRule="auto"/>
              <w:jc w:val="right"/>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8.250,00</w:t>
            </w:r>
          </w:p>
        </w:tc>
        <w:tc>
          <w:tcPr>
            <w:tcW w:w="1650" w:type="dxa"/>
            <w:tcBorders>
              <w:top w:val="nil"/>
              <w:left w:val="nil"/>
              <w:bottom w:val="nil"/>
              <w:right w:val="nil"/>
            </w:tcBorders>
            <w:noWrap/>
            <w:vAlign w:val="bottom"/>
            <w:hideMark/>
          </w:tcPr>
          <w:p w14:paraId="2CE81595" w14:textId="77777777" w:rsidR="0044373C" w:rsidRPr="0044373C" w:rsidRDefault="0044373C" w:rsidP="0044373C">
            <w:pPr>
              <w:spacing w:after="0" w:line="240" w:lineRule="auto"/>
              <w:jc w:val="right"/>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787,00</w:t>
            </w:r>
          </w:p>
        </w:tc>
        <w:tc>
          <w:tcPr>
            <w:tcW w:w="983" w:type="dxa"/>
            <w:tcBorders>
              <w:top w:val="nil"/>
              <w:left w:val="nil"/>
              <w:bottom w:val="nil"/>
              <w:right w:val="nil"/>
            </w:tcBorders>
            <w:noWrap/>
            <w:vAlign w:val="bottom"/>
            <w:hideMark/>
          </w:tcPr>
          <w:p w14:paraId="5E90AFB9" w14:textId="77777777" w:rsidR="0044373C" w:rsidRPr="0044373C" w:rsidRDefault="0044373C" w:rsidP="0044373C">
            <w:pPr>
              <w:spacing w:after="0" w:line="240" w:lineRule="auto"/>
              <w:jc w:val="right"/>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9,54</w:t>
            </w:r>
          </w:p>
        </w:tc>
      </w:tr>
      <w:tr w:rsidR="0044373C" w:rsidRPr="0044373C" w14:paraId="62A3DCB2" w14:textId="77777777" w:rsidTr="0044373C">
        <w:trPr>
          <w:trHeight w:val="255"/>
        </w:trPr>
        <w:tc>
          <w:tcPr>
            <w:tcW w:w="1760" w:type="dxa"/>
            <w:tcBorders>
              <w:top w:val="nil"/>
              <w:left w:val="nil"/>
              <w:bottom w:val="nil"/>
              <w:right w:val="nil"/>
            </w:tcBorders>
            <w:shd w:val="clear" w:color="000000" w:fill="CCCCFF"/>
            <w:noWrap/>
            <w:vAlign w:val="bottom"/>
            <w:hideMark/>
          </w:tcPr>
          <w:p w14:paraId="20A9A930" w14:textId="77777777" w:rsidR="0044373C" w:rsidRPr="0044373C" w:rsidRDefault="0044373C" w:rsidP="0044373C">
            <w:pPr>
              <w:spacing w:after="0" w:line="240" w:lineRule="auto"/>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Kapitalni projekt</w:t>
            </w:r>
          </w:p>
        </w:tc>
        <w:tc>
          <w:tcPr>
            <w:tcW w:w="1076" w:type="dxa"/>
            <w:tcBorders>
              <w:top w:val="nil"/>
              <w:left w:val="nil"/>
              <w:bottom w:val="nil"/>
              <w:right w:val="nil"/>
            </w:tcBorders>
            <w:shd w:val="clear" w:color="000000" w:fill="CCCCFF"/>
            <w:noWrap/>
            <w:vAlign w:val="bottom"/>
            <w:hideMark/>
          </w:tcPr>
          <w:p w14:paraId="27CC61E4" w14:textId="77777777" w:rsidR="0044373C" w:rsidRPr="0044373C" w:rsidRDefault="0044373C" w:rsidP="0044373C">
            <w:pPr>
              <w:spacing w:after="0" w:line="240" w:lineRule="auto"/>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K100163</w:t>
            </w:r>
          </w:p>
        </w:tc>
        <w:tc>
          <w:tcPr>
            <w:tcW w:w="2551" w:type="dxa"/>
            <w:tcBorders>
              <w:top w:val="nil"/>
              <w:left w:val="nil"/>
              <w:bottom w:val="nil"/>
              <w:right w:val="nil"/>
            </w:tcBorders>
            <w:shd w:val="clear" w:color="000000" w:fill="CCCCFF"/>
            <w:noWrap/>
            <w:vAlign w:val="bottom"/>
            <w:hideMark/>
          </w:tcPr>
          <w:p w14:paraId="66D43E4B" w14:textId="77777777" w:rsidR="0044373C" w:rsidRPr="0044373C" w:rsidRDefault="0044373C" w:rsidP="0044373C">
            <w:pPr>
              <w:spacing w:after="0" w:line="240" w:lineRule="auto"/>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NABAVA OSTALE OPREME ZA POTREBE GRADSKE UPRAVE</w:t>
            </w:r>
          </w:p>
        </w:tc>
        <w:tc>
          <w:tcPr>
            <w:tcW w:w="1428" w:type="dxa"/>
            <w:tcBorders>
              <w:top w:val="nil"/>
              <w:left w:val="nil"/>
              <w:bottom w:val="nil"/>
              <w:right w:val="nil"/>
            </w:tcBorders>
            <w:shd w:val="clear" w:color="000000" w:fill="CCCCFF"/>
            <w:noWrap/>
            <w:vAlign w:val="bottom"/>
            <w:hideMark/>
          </w:tcPr>
          <w:p w14:paraId="7766B49C" w14:textId="77777777" w:rsidR="0044373C" w:rsidRPr="0044373C" w:rsidRDefault="0044373C" w:rsidP="0044373C">
            <w:pPr>
              <w:spacing w:after="0" w:line="240" w:lineRule="auto"/>
              <w:jc w:val="right"/>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7.500,00</w:t>
            </w:r>
          </w:p>
        </w:tc>
        <w:tc>
          <w:tcPr>
            <w:tcW w:w="1650" w:type="dxa"/>
            <w:tcBorders>
              <w:top w:val="nil"/>
              <w:left w:val="nil"/>
              <w:bottom w:val="nil"/>
              <w:right w:val="nil"/>
            </w:tcBorders>
            <w:shd w:val="clear" w:color="000000" w:fill="CCCCFF"/>
            <w:noWrap/>
            <w:vAlign w:val="bottom"/>
            <w:hideMark/>
          </w:tcPr>
          <w:p w14:paraId="3A2BBE0E" w14:textId="77777777" w:rsidR="0044373C" w:rsidRPr="0044373C" w:rsidRDefault="0044373C" w:rsidP="0044373C">
            <w:pPr>
              <w:spacing w:after="0" w:line="240" w:lineRule="auto"/>
              <w:jc w:val="right"/>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0,00</w:t>
            </w:r>
          </w:p>
        </w:tc>
        <w:tc>
          <w:tcPr>
            <w:tcW w:w="983" w:type="dxa"/>
            <w:tcBorders>
              <w:top w:val="nil"/>
              <w:left w:val="nil"/>
              <w:bottom w:val="nil"/>
              <w:right w:val="nil"/>
            </w:tcBorders>
            <w:shd w:val="clear" w:color="000000" w:fill="CCCCFF"/>
            <w:noWrap/>
            <w:vAlign w:val="bottom"/>
            <w:hideMark/>
          </w:tcPr>
          <w:p w14:paraId="3B2702D1" w14:textId="77777777" w:rsidR="0044373C" w:rsidRPr="0044373C" w:rsidRDefault="0044373C" w:rsidP="0044373C">
            <w:pPr>
              <w:spacing w:after="0" w:line="240" w:lineRule="auto"/>
              <w:jc w:val="right"/>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0,00</w:t>
            </w:r>
          </w:p>
        </w:tc>
      </w:tr>
      <w:tr w:rsidR="0044373C" w:rsidRPr="0044373C" w14:paraId="5432D6BB" w14:textId="77777777" w:rsidTr="0044373C">
        <w:trPr>
          <w:trHeight w:val="255"/>
        </w:trPr>
        <w:tc>
          <w:tcPr>
            <w:tcW w:w="1760" w:type="dxa"/>
            <w:tcBorders>
              <w:top w:val="nil"/>
              <w:left w:val="nil"/>
              <w:bottom w:val="nil"/>
              <w:right w:val="nil"/>
            </w:tcBorders>
            <w:shd w:val="clear" w:color="000000" w:fill="FFCC00"/>
            <w:noWrap/>
            <w:vAlign w:val="bottom"/>
            <w:hideMark/>
          </w:tcPr>
          <w:p w14:paraId="43569186" w14:textId="77777777" w:rsidR="0044373C" w:rsidRPr="0044373C" w:rsidRDefault="0044373C" w:rsidP="0044373C">
            <w:pPr>
              <w:spacing w:after="0" w:line="240" w:lineRule="auto"/>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 xml:space="preserve">Izvor </w:t>
            </w:r>
          </w:p>
        </w:tc>
        <w:tc>
          <w:tcPr>
            <w:tcW w:w="1076" w:type="dxa"/>
            <w:tcBorders>
              <w:top w:val="nil"/>
              <w:left w:val="nil"/>
              <w:bottom w:val="nil"/>
              <w:right w:val="nil"/>
            </w:tcBorders>
            <w:shd w:val="clear" w:color="000000" w:fill="FFCC00"/>
            <w:noWrap/>
            <w:vAlign w:val="bottom"/>
            <w:hideMark/>
          </w:tcPr>
          <w:p w14:paraId="6B199AFE" w14:textId="77777777" w:rsidR="0044373C" w:rsidRPr="0044373C" w:rsidRDefault="0044373C" w:rsidP="0044373C">
            <w:pPr>
              <w:spacing w:after="0" w:line="240" w:lineRule="auto"/>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1.1.</w:t>
            </w:r>
          </w:p>
        </w:tc>
        <w:tc>
          <w:tcPr>
            <w:tcW w:w="2551" w:type="dxa"/>
            <w:tcBorders>
              <w:top w:val="nil"/>
              <w:left w:val="nil"/>
              <w:bottom w:val="nil"/>
              <w:right w:val="nil"/>
            </w:tcBorders>
            <w:shd w:val="clear" w:color="000000" w:fill="FFCC00"/>
            <w:noWrap/>
            <w:vAlign w:val="bottom"/>
            <w:hideMark/>
          </w:tcPr>
          <w:p w14:paraId="505BEFE5" w14:textId="77777777" w:rsidR="0044373C" w:rsidRPr="0044373C" w:rsidRDefault="0044373C" w:rsidP="0044373C">
            <w:pPr>
              <w:spacing w:after="0" w:line="240" w:lineRule="auto"/>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OPĆI PRIHODI I PRIMICI</w:t>
            </w:r>
          </w:p>
        </w:tc>
        <w:tc>
          <w:tcPr>
            <w:tcW w:w="1428" w:type="dxa"/>
            <w:tcBorders>
              <w:top w:val="nil"/>
              <w:left w:val="nil"/>
              <w:bottom w:val="nil"/>
              <w:right w:val="nil"/>
            </w:tcBorders>
            <w:shd w:val="clear" w:color="000000" w:fill="FFCC00"/>
            <w:noWrap/>
            <w:vAlign w:val="bottom"/>
            <w:hideMark/>
          </w:tcPr>
          <w:p w14:paraId="720EF423" w14:textId="77777777" w:rsidR="0044373C" w:rsidRPr="0044373C" w:rsidRDefault="0044373C" w:rsidP="0044373C">
            <w:pPr>
              <w:spacing w:after="0" w:line="240" w:lineRule="auto"/>
              <w:jc w:val="right"/>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7.500,00</w:t>
            </w:r>
          </w:p>
        </w:tc>
        <w:tc>
          <w:tcPr>
            <w:tcW w:w="1650" w:type="dxa"/>
            <w:tcBorders>
              <w:top w:val="nil"/>
              <w:left w:val="nil"/>
              <w:bottom w:val="nil"/>
              <w:right w:val="nil"/>
            </w:tcBorders>
            <w:shd w:val="clear" w:color="000000" w:fill="FFCC00"/>
            <w:noWrap/>
            <w:vAlign w:val="bottom"/>
            <w:hideMark/>
          </w:tcPr>
          <w:p w14:paraId="42B8DBA6" w14:textId="77777777" w:rsidR="0044373C" w:rsidRPr="0044373C" w:rsidRDefault="0044373C" w:rsidP="0044373C">
            <w:pPr>
              <w:spacing w:after="0" w:line="240" w:lineRule="auto"/>
              <w:jc w:val="right"/>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0,00</w:t>
            </w:r>
          </w:p>
        </w:tc>
        <w:tc>
          <w:tcPr>
            <w:tcW w:w="983" w:type="dxa"/>
            <w:tcBorders>
              <w:top w:val="nil"/>
              <w:left w:val="nil"/>
              <w:bottom w:val="nil"/>
              <w:right w:val="nil"/>
            </w:tcBorders>
            <w:shd w:val="clear" w:color="000000" w:fill="FFCC00"/>
            <w:noWrap/>
            <w:vAlign w:val="bottom"/>
            <w:hideMark/>
          </w:tcPr>
          <w:p w14:paraId="48CF4FBD" w14:textId="77777777" w:rsidR="0044373C" w:rsidRPr="0044373C" w:rsidRDefault="0044373C" w:rsidP="0044373C">
            <w:pPr>
              <w:spacing w:after="0" w:line="240" w:lineRule="auto"/>
              <w:jc w:val="right"/>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0,00</w:t>
            </w:r>
          </w:p>
        </w:tc>
      </w:tr>
      <w:tr w:rsidR="0044373C" w:rsidRPr="0044373C" w14:paraId="437AAEA1" w14:textId="77777777" w:rsidTr="0044373C">
        <w:trPr>
          <w:trHeight w:val="255"/>
        </w:trPr>
        <w:tc>
          <w:tcPr>
            <w:tcW w:w="1760" w:type="dxa"/>
            <w:tcBorders>
              <w:top w:val="nil"/>
              <w:left w:val="nil"/>
              <w:bottom w:val="nil"/>
              <w:right w:val="nil"/>
            </w:tcBorders>
            <w:noWrap/>
            <w:vAlign w:val="bottom"/>
            <w:hideMark/>
          </w:tcPr>
          <w:p w14:paraId="3D64B24E" w14:textId="77777777" w:rsidR="0044373C" w:rsidRPr="0044373C" w:rsidRDefault="0044373C" w:rsidP="0044373C">
            <w:pPr>
              <w:spacing w:after="0" w:line="240" w:lineRule="auto"/>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R0229</w:t>
            </w:r>
          </w:p>
        </w:tc>
        <w:tc>
          <w:tcPr>
            <w:tcW w:w="1076" w:type="dxa"/>
            <w:tcBorders>
              <w:top w:val="nil"/>
              <w:left w:val="nil"/>
              <w:bottom w:val="nil"/>
              <w:right w:val="nil"/>
            </w:tcBorders>
            <w:noWrap/>
            <w:vAlign w:val="bottom"/>
            <w:hideMark/>
          </w:tcPr>
          <w:p w14:paraId="5B19232A" w14:textId="77777777" w:rsidR="0044373C" w:rsidRPr="0044373C" w:rsidRDefault="0044373C" w:rsidP="0044373C">
            <w:pPr>
              <w:spacing w:after="0" w:line="240" w:lineRule="auto"/>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42219</w:t>
            </w:r>
          </w:p>
        </w:tc>
        <w:tc>
          <w:tcPr>
            <w:tcW w:w="2551" w:type="dxa"/>
            <w:tcBorders>
              <w:top w:val="nil"/>
              <w:left w:val="nil"/>
              <w:bottom w:val="nil"/>
              <w:right w:val="nil"/>
            </w:tcBorders>
            <w:noWrap/>
            <w:vAlign w:val="bottom"/>
            <w:hideMark/>
          </w:tcPr>
          <w:p w14:paraId="6E66F160" w14:textId="77777777" w:rsidR="0044373C" w:rsidRPr="0044373C" w:rsidRDefault="0044373C" w:rsidP="0044373C">
            <w:pPr>
              <w:spacing w:after="0" w:line="240" w:lineRule="auto"/>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Ostala uredska oprema</w:t>
            </w:r>
          </w:p>
        </w:tc>
        <w:tc>
          <w:tcPr>
            <w:tcW w:w="1428" w:type="dxa"/>
            <w:tcBorders>
              <w:top w:val="nil"/>
              <w:left w:val="nil"/>
              <w:bottom w:val="nil"/>
              <w:right w:val="nil"/>
            </w:tcBorders>
            <w:noWrap/>
            <w:vAlign w:val="bottom"/>
            <w:hideMark/>
          </w:tcPr>
          <w:p w14:paraId="7E46D806" w14:textId="77777777" w:rsidR="0044373C" w:rsidRPr="0044373C" w:rsidRDefault="0044373C" w:rsidP="0044373C">
            <w:pPr>
              <w:spacing w:after="0" w:line="240" w:lineRule="auto"/>
              <w:jc w:val="right"/>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7.500,00</w:t>
            </w:r>
          </w:p>
        </w:tc>
        <w:tc>
          <w:tcPr>
            <w:tcW w:w="1650" w:type="dxa"/>
            <w:tcBorders>
              <w:top w:val="nil"/>
              <w:left w:val="nil"/>
              <w:bottom w:val="nil"/>
              <w:right w:val="nil"/>
            </w:tcBorders>
            <w:noWrap/>
            <w:vAlign w:val="bottom"/>
            <w:hideMark/>
          </w:tcPr>
          <w:p w14:paraId="7EDA4A99" w14:textId="77777777" w:rsidR="0044373C" w:rsidRPr="0044373C" w:rsidRDefault="0044373C" w:rsidP="0044373C">
            <w:pPr>
              <w:spacing w:after="0" w:line="240" w:lineRule="auto"/>
              <w:jc w:val="right"/>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0,00</w:t>
            </w:r>
          </w:p>
        </w:tc>
        <w:tc>
          <w:tcPr>
            <w:tcW w:w="983" w:type="dxa"/>
            <w:tcBorders>
              <w:top w:val="nil"/>
              <w:left w:val="nil"/>
              <w:bottom w:val="nil"/>
              <w:right w:val="nil"/>
            </w:tcBorders>
            <w:noWrap/>
            <w:vAlign w:val="bottom"/>
            <w:hideMark/>
          </w:tcPr>
          <w:p w14:paraId="176CC97E" w14:textId="77777777" w:rsidR="0044373C" w:rsidRPr="0044373C" w:rsidRDefault="0044373C" w:rsidP="0044373C">
            <w:pPr>
              <w:spacing w:after="0" w:line="240" w:lineRule="auto"/>
              <w:jc w:val="right"/>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0,00</w:t>
            </w:r>
          </w:p>
        </w:tc>
      </w:tr>
      <w:tr w:rsidR="0044373C" w:rsidRPr="0044373C" w14:paraId="59460F7B" w14:textId="77777777" w:rsidTr="0044373C">
        <w:trPr>
          <w:trHeight w:val="255"/>
        </w:trPr>
        <w:tc>
          <w:tcPr>
            <w:tcW w:w="1760" w:type="dxa"/>
            <w:tcBorders>
              <w:top w:val="nil"/>
              <w:left w:val="nil"/>
              <w:bottom w:val="nil"/>
              <w:right w:val="nil"/>
            </w:tcBorders>
            <w:shd w:val="clear" w:color="000000" w:fill="CCCCFF"/>
            <w:noWrap/>
            <w:vAlign w:val="bottom"/>
            <w:hideMark/>
          </w:tcPr>
          <w:p w14:paraId="548A37BF" w14:textId="77777777" w:rsidR="0044373C" w:rsidRPr="0044373C" w:rsidRDefault="0044373C" w:rsidP="0044373C">
            <w:pPr>
              <w:spacing w:after="0" w:line="240" w:lineRule="auto"/>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Kapitalni projekt</w:t>
            </w:r>
          </w:p>
        </w:tc>
        <w:tc>
          <w:tcPr>
            <w:tcW w:w="1076" w:type="dxa"/>
            <w:tcBorders>
              <w:top w:val="nil"/>
              <w:left w:val="nil"/>
              <w:bottom w:val="nil"/>
              <w:right w:val="nil"/>
            </w:tcBorders>
            <w:shd w:val="clear" w:color="000000" w:fill="CCCCFF"/>
            <w:noWrap/>
            <w:vAlign w:val="bottom"/>
            <w:hideMark/>
          </w:tcPr>
          <w:p w14:paraId="55896B62" w14:textId="77777777" w:rsidR="0044373C" w:rsidRPr="0044373C" w:rsidRDefault="0044373C" w:rsidP="0044373C">
            <w:pPr>
              <w:spacing w:after="0" w:line="240" w:lineRule="auto"/>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K100164</w:t>
            </w:r>
          </w:p>
        </w:tc>
        <w:tc>
          <w:tcPr>
            <w:tcW w:w="2551" w:type="dxa"/>
            <w:tcBorders>
              <w:top w:val="nil"/>
              <w:left w:val="nil"/>
              <w:bottom w:val="nil"/>
              <w:right w:val="nil"/>
            </w:tcBorders>
            <w:shd w:val="clear" w:color="000000" w:fill="CCCCFF"/>
            <w:noWrap/>
            <w:vAlign w:val="bottom"/>
            <w:hideMark/>
          </w:tcPr>
          <w:p w14:paraId="13E97601" w14:textId="77777777" w:rsidR="0044373C" w:rsidRPr="0044373C" w:rsidRDefault="0044373C" w:rsidP="0044373C">
            <w:pPr>
              <w:spacing w:after="0" w:line="240" w:lineRule="auto"/>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NABAVA NAMJEŠTAJA ZA POTREBE GRADSKE UPRAVE</w:t>
            </w:r>
          </w:p>
        </w:tc>
        <w:tc>
          <w:tcPr>
            <w:tcW w:w="1428" w:type="dxa"/>
            <w:tcBorders>
              <w:top w:val="nil"/>
              <w:left w:val="nil"/>
              <w:bottom w:val="nil"/>
              <w:right w:val="nil"/>
            </w:tcBorders>
            <w:shd w:val="clear" w:color="000000" w:fill="CCCCFF"/>
            <w:noWrap/>
            <w:vAlign w:val="bottom"/>
            <w:hideMark/>
          </w:tcPr>
          <w:p w14:paraId="7E60D150" w14:textId="77777777" w:rsidR="0044373C" w:rsidRPr="0044373C" w:rsidRDefault="0044373C" w:rsidP="0044373C">
            <w:pPr>
              <w:spacing w:after="0" w:line="240" w:lineRule="auto"/>
              <w:jc w:val="right"/>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5.000,00</w:t>
            </w:r>
          </w:p>
        </w:tc>
        <w:tc>
          <w:tcPr>
            <w:tcW w:w="1650" w:type="dxa"/>
            <w:tcBorders>
              <w:top w:val="nil"/>
              <w:left w:val="nil"/>
              <w:bottom w:val="nil"/>
              <w:right w:val="nil"/>
            </w:tcBorders>
            <w:shd w:val="clear" w:color="000000" w:fill="CCCCFF"/>
            <w:noWrap/>
            <w:vAlign w:val="bottom"/>
            <w:hideMark/>
          </w:tcPr>
          <w:p w14:paraId="634AD8CE" w14:textId="77777777" w:rsidR="0044373C" w:rsidRPr="0044373C" w:rsidRDefault="0044373C" w:rsidP="0044373C">
            <w:pPr>
              <w:spacing w:after="0" w:line="240" w:lineRule="auto"/>
              <w:jc w:val="right"/>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1.027,98</w:t>
            </w:r>
          </w:p>
        </w:tc>
        <w:tc>
          <w:tcPr>
            <w:tcW w:w="983" w:type="dxa"/>
            <w:tcBorders>
              <w:top w:val="nil"/>
              <w:left w:val="nil"/>
              <w:bottom w:val="nil"/>
              <w:right w:val="nil"/>
            </w:tcBorders>
            <w:shd w:val="clear" w:color="000000" w:fill="CCCCFF"/>
            <w:noWrap/>
            <w:vAlign w:val="bottom"/>
            <w:hideMark/>
          </w:tcPr>
          <w:p w14:paraId="496C42A8" w14:textId="77777777" w:rsidR="0044373C" w:rsidRPr="0044373C" w:rsidRDefault="0044373C" w:rsidP="0044373C">
            <w:pPr>
              <w:spacing w:after="0" w:line="240" w:lineRule="auto"/>
              <w:jc w:val="right"/>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20,56</w:t>
            </w:r>
          </w:p>
        </w:tc>
      </w:tr>
      <w:tr w:rsidR="0044373C" w:rsidRPr="0044373C" w14:paraId="76F09C7B" w14:textId="77777777" w:rsidTr="0044373C">
        <w:trPr>
          <w:trHeight w:val="255"/>
        </w:trPr>
        <w:tc>
          <w:tcPr>
            <w:tcW w:w="1760" w:type="dxa"/>
            <w:tcBorders>
              <w:top w:val="nil"/>
              <w:left w:val="nil"/>
              <w:bottom w:val="nil"/>
              <w:right w:val="nil"/>
            </w:tcBorders>
            <w:shd w:val="clear" w:color="000000" w:fill="FFCC00"/>
            <w:noWrap/>
            <w:vAlign w:val="bottom"/>
            <w:hideMark/>
          </w:tcPr>
          <w:p w14:paraId="6FCCC376" w14:textId="77777777" w:rsidR="0044373C" w:rsidRPr="0044373C" w:rsidRDefault="0044373C" w:rsidP="0044373C">
            <w:pPr>
              <w:spacing w:after="0" w:line="240" w:lineRule="auto"/>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 xml:space="preserve">Izvor </w:t>
            </w:r>
          </w:p>
        </w:tc>
        <w:tc>
          <w:tcPr>
            <w:tcW w:w="1076" w:type="dxa"/>
            <w:tcBorders>
              <w:top w:val="nil"/>
              <w:left w:val="nil"/>
              <w:bottom w:val="nil"/>
              <w:right w:val="nil"/>
            </w:tcBorders>
            <w:shd w:val="clear" w:color="000000" w:fill="FFCC00"/>
            <w:noWrap/>
            <w:vAlign w:val="bottom"/>
            <w:hideMark/>
          </w:tcPr>
          <w:p w14:paraId="1D7387A5" w14:textId="77777777" w:rsidR="0044373C" w:rsidRPr="0044373C" w:rsidRDefault="0044373C" w:rsidP="0044373C">
            <w:pPr>
              <w:spacing w:after="0" w:line="240" w:lineRule="auto"/>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1.1.</w:t>
            </w:r>
          </w:p>
        </w:tc>
        <w:tc>
          <w:tcPr>
            <w:tcW w:w="2551" w:type="dxa"/>
            <w:tcBorders>
              <w:top w:val="nil"/>
              <w:left w:val="nil"/>
              <w:bottom w:val="nil"/>
              <w:right w:val="nil"/>
            </w:tcBorders>
            <w:shd w:val="clear" w:color="000000" w:fill="FFCC00"/>
            <w:noWrap/>
            <w:vAlign w:val="bottom"/>
            <w:hideMark/>
          </w:tcPr>
          <w:p w14:paraId="74278F7E" w14:textId="77777777" w:rsidR="0044373C" w:rsidRPr="0044373C" w:rsidRDefault="0044373C" w:rsidP="0044373C">
            <w:pPr>
              <w:spacing w:after="0" w:line="240" w:lineRule="auto"/>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OPĆI PRIHODI I PRIMICI</w:t>
            </w:r>
          </w:p>
        </w:tc>
        <w:tc>
          <w:tcPr>
            <w:tcW w:w="1428" w:type="dxa"/>
            <w:tcBorders>
              <w:top w:val="nil"/>
              <w:left w:val="nil"/>
              <w:bottom w:val="nil"/>
              <w:right w:val="nil"/>
            </w:tcBorders>
            <w:shd w:val="clear" w:color="000000" w:fill="FFCC00"/>
            <w:noWrap/>
            <w:vAlign w:val="bottom"/>
            <w:hideMark/>
          </w:tcPr>
          <w:p w14:paraId="2CB8CAB6" w14:textId="77777777" w:rsidR="0044373C" w:rsidRPr="0044373C" w:rsidRDefault="0044373C" w:rsidP="0044373C">
            <w:pPr>
              <w:spacing w:after="0" w:line="240" w:lineRule="auto"/>
              <w:jc w:val="right"/>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5.000,00</w:t>
            </w:r>
          </w:p>
        </w:tc>
        <w:tc>
          <w:tcPr>
            <w:tcW w:w="1650" w:type="dxa"/>
            <w:tcBorders>
              <w:top w:val="nil"/>
              <w:left w:val="nil"/>
              <w:bottom w:val="nil"/>
              <w:right w:val="nil"/>
            </w:tcBorders>
            <w:shd w:val="clear" w:color="000000" w:fill="FFCC00"/>
            <w:noWrap/>
            <w:vAlign w:val="bottom"/>
            <w:hideMark/>
          </w:tcPr>
          <w:p w14:paraId="48457E5C" w14:textId="77777777" w:rsidR="0044373C" w:rsidRPr="0044373C" w:rsidRDefault="0044373C" w:rsidP="0044373C">
            <w:pPr>
              <w:spacing w:after="0" w:line="240" w:lineRule="auto"/>
              <w:jc w:val="right"/>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1.027,98</w:t>
            </w:r>
          </w:p>
        </w:tc>
        <w:tc>
          <w:tcPr>
            <w:tcW w:w="983" w:type="dxa"/>
            <w:tcBorders>
              <w:top w:val="nil"/>
              <w:left w:val="nil"/>
              <w:bottom w:val="nil"/>
              <w:right w:val="nil"/>
            </w:tcBorders>
            <w:shd w:val="clear" w:color="000000" w:fill="FFCC00"/>
            <w:noWrap/>
            <w:vAlign w:val="bottom"/>
            <w:hideMark/>
          </w:tcPr>
          <w:p w14:paraId="2D0D6BE3" w14:textId="77777777" w:rsidR="0044373C" w:rsidRPr="0044373C" w:rsidRDefault="0044373C" w:rsidP="0044373C">
            <w:pPr>
              <w:spacing w:after="0" w:line="240" w:lineRule="auto"/>
              <w:jc w:val="right"/>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20,56</w:t>
            </w:r>
          </w:p>
        </w:tc>
      </w:tr>
      <w:tr w:rsidR="0044373C" w:rsidRPr="0044373C" w14:paraId="1E48EA7D" w14:textId="77777777" w:rsidTr="0044373C">
        <w:trPr>
          <w:trHeight w:val="255"/>
        </w:trPr>
        <w:tc>
          <w:tcPr>
            <w:tcW w:w="1760" w:type="dxa"/>
            <w:tcBorders>
              <w:top w:val="nil"/>
              <w:left w:val="nil"/>
              <w:bottom w:val="nil"/>
              <w:right w:val="nil"/>
            </w:tcBorders>
            <w:noWrap/>
            <w:vAlign w:val="bottom"/>
            <w:hideMark/>
          </w:tcPr>
          <w:p w14:paraId="07B023A8" w14:textId="77777777" w:rsidR="0044373C" w:rsidRPr="0044373C" w:rsidRDefault="0044373C" w:rsidP="0044373C">
            <w:pPr>
              <w:spacing w:after="0" w:line="240" w:lineRule="auto"/>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R0402</w:t>
            </w:r>
          </w:p>
        </w:tc>
        <w:tc>
          <w:tcPr>
            <w:tcW w:w="1076" w:type="dxa"/>
            <w:tcBorders>
              <w:top w:val="nil"/>
              <w:left w:val="nil"/>
              <w:bottom w:val="nil"/>
              <w:right w:val="nil"/>
            </w:tcBorders>
            <w:noWrap/>
            <w:vAlign w:val="bottom"/>
            <w:hideMark/>
          </w:tcPr>
          <w:p w14:paraId="0B549902" w14:textId="77777777" w:rsidR="0044373C" w:rsidRPr="0044373C" w:rsidRDefault="0044373C" w:rsidP="0044373C">
            <w:pPr>
              <w:spacing w:after="0" w:line="240" w:lineRule="auto"/>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42212</w:t>
            </w:r>
          </w:p>
        </w:tc>
        <w:tc>
          <w:tcPr>
            <w:tcW w:w="2551" w:type="dxa"/>
            <w:tcBorders>
              <w:top w:val="nil"/>
              <w:left w:val="nil"/>
              <w:bottom w:val="nil"/>
              <w:right w:val="nil"/>
            </w:tcBorders>
            <w:noWrap/>
            <w:vAlign w:val="bottom"/>
            <w:hideMark/>
          </w:tcPr>
          <w:p w14:paraId="477EA550" w14:textId="77777777" w:rsidR="0044373C" w:rsidRPr="0044373C" w:rsidRDefault="0044373C" w:rsidP="0044373C">
            <w:pPr>
              <w:spacing w:after="0" w:line="240" w:lineRule="auto"/>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Uredski namještaj</w:t>
            </w:r>
          </w:p>
        </w:tc>
        <w:tc>
          <w:tcPr>
            <w:tcW w:w="1428" w:type="dxa"/>
            <w:tcBorders>
              <w:top w:val="nil"/>
              <w:left w:val="nil"/>
              <w:bottom w:val="nil"/>
              <w:right w:val="nil"/>
            </w:tcBorders>
            <w:noWrap/>
            <w:vAlign w:val="bottom"/>
            <w:hideMark/>
          </w:tcPr>
          <w:p w14:paraId="6098C1C1" w14:textId="77777777" w:rsidR="0044373C" w:rsidRPr="0044373C" w:rsidRDefault="0044373C" w:rsidP="0044373C">
            <w:pPr>
              <w:spacing w:after="0" w:line="240" w:lineRule="auto"/>
              <w:jc w:val="right"/>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5.000,00</w:t>
            </w:r>
          </w:p>
        </w:tc>
        <w:tc>
          <w:tcPr>
            <w:tcW w:w="1650" w:type="dxa"/>
            <w:tcBorders>
              <w:top w:val="nil"/>
              <w:left w:val="nil"/>
              <w:bottom w:val="nil"/>
              <w:right w:val="nil"/>
            </w:tcBorders>
            <w:noWrap/>
            <w:vAlign w:val="bottom"/>
            <w:hideMark/>
          </w:tcPr>
          <w:p w14:paraId="5F4E0531" w14:textId="77777777" w:rsidR="0044373C" w:rsidRPr="0044373C" w:rsidRDefault="0044373C" w:rsidP="0044373C">
            <w:pPr>
              <w:spacing w:after="0" w:line="240" w:lineRule="auto"/>
              <w:jc w:val="right"/>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1.027,98</w:t>
            </w:r>
          </w:p>
        </w:tc>
        <w:tc>
          <w:tcPr>
            <w:tcW w:w="983" w:type="dxa"/>
            <w:tcBorders>
              <w:top w:val="nil"/>
              <w:left w:val="nil"/>
              <w:bottom w:val="nil"/>
              <w:right w:val="nil"/>
            </w:tcBorders>
            <w:noWrap/>
            <w:vAlign w:val="bottom"/>
            <w:hideMark/>
          </w:tcPr>
          <w:p w14:paraId="4F2A2136" w14:textId="77777777" w:rsidR="0044373C" w:rsidRPr="0044373C" w:rsidRDefault="0044373C" w:rsidP="0044373C">
            <w:pPr>
              <w:spacing w:after="0" w:line="240" w:lineRule="auto"/>
              <w:jc w:val="right"/>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20,56</w:t>
            </w:r>
          </w:p>
        </w:tc>
      </w:tr>
      <w:tr w:rsidR="0044373C" w:rsidRPr="0044373C" w14:paraId="44C30B14" w14:textId="77777777" w:rsidTr="0044373C">
        <w:trPr>
          <w:trHeight w:val="255"/>
        </w:trPr>
        <w:tc>
          <w:tcPr>
            <w:tcW w:w="1760" w:type="dxa"/>
            <w:tcBorders>
              <w:top w:val="nil"/>
              <w:left w:val="nil"/>
              <w:bottom w:val="nil"/>
              <w:right w:val="nil"/>
            </w:tcBorders>
            <w:shd w:val="clear" w:color="000000" w:fill="CCCCFF"/>
            <w:noWrap/>
            <w:vAlign w:val="bottom"/>
            <w:hideMark/>
          </w:tcPr>
          <w:p w14:paraId="6E587707" w14:textId="77777777" w:rsidR="0044373C" w:rsidRPr="0044373C" w:rsidRDefault="0044373C" w:rsidP="0044373C">
            <w:pPr>
              <w:spacing w:after="0" w:line="240" w:lineRule="auto"/>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Program</w:t>
            </w:r>
          </w:p>
        </w:tc>
        <w:tc>
          <w:tcPr>
            <w:tcW w:w="1076" w:type="dxa"/>
            <w:tcBorders>
              <w:top w:val="nil"/>
              <w:left w:val="nil"/>
              <w:bottom w:val="nil"/>
              <w:right w:val="nil"/>
            </w:tcBorders>
            <w:shd w:val="clear" w:color="000000" w:fill="CCCCFF"/>
            <w:noWrap/>
            <w:vAlign w:val="bottom"/>
            <w:hideMark/>
          </w:tcPr>
          <w:p w14:paraId="52DB3B88" w14:textId="77777777" w:rsidR="0044373C" w:rsidRPr="0044373C" w:rsidRDefault="0044373C" w:rsidP="0044373C">
            <w:pPr>
              <w:spacing w:after="0" w:line="240" w:lineRule="auto"/>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1042</w:t>
            </w:r>
          </w:p>
        </w:tc>
        <w:tc>
          <w:tcPr>
            <w:tcW w:w="2551" w:type="dxa"/>
            <w:tcBorders>
              <w:top w:val="nil"/>
              <w:left w:val="nil"/>
              <w:bottom w:val="nil"/>
              <w:right w:val="nil"/>
            </w:tcBorders>
            <w:shd w:val="clear" w:color="000000" w:fill="CCCCFF"/>
            <w:noWrap/>
            <w:vAlign w:val="bottom"/>
            <w:hideMark/>
          </w:tcPr>
          <w:p w14:paraId="3F87B124" w14:textId="77777777" w:rsidR="0044373C" w:rsidRPr="0044373C" w:rsidRDefault="0044373C" w:rsidP="0044373C">
            <w:pPr>
              <w:spacing w:after="0" w:line="240" w:lineRule="auto"/>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PROGRAM UPRAVLJANJA IMOVINOM</w:t>
            </w:r>
          </w:p>
        </w:tc>
        <w:tc>
          <w:tcPr>
            <w:tcW w:w="1428" w:type="dxa"/>
            <w:tcBorders>
              <w:top w:val="nil"/>
              <w:left w:val="nil"/>
              <w:bottom w:val="nil"/>
              <w:right w:val="nil"/>
            </w:tcBorders>
            <w:shd w:val="clear" w:color="000000" w:fill="CCCCFF"/>
            <w:noWrap/>
            <w:vAlign w:val="bottom"/>
            <w:hideMark/>
          </w:tcPr>
          <w:p w14:paraId="53A378A9" w14:textId="77777777" w:rsidR="0044373C" w:rsidRPr="0044373C" w:rsidRDefault="0044373C" w:rsidP="0044373C">
            <w:pPr>
              <w:spacing w:after="0" w:line="240" w:lineRule="auto"/>
              <w:jc w:val="right"/>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100,00</w:t>
            </w:r>
          </w:p>
        </w:tc>
        <w:tc>
          <w:tcPr>
            <w:tcW w:w="1650" w:type="dxa"/>
            <w:tcBorders>
              <w:top w:val="nil"/>
              <w:left w:val="nil"/>
              <w:bottom w:val="nil"/>
              <w:right w:val="nil"/>
            </w:tcBorders>
            <w:shd w:val="clear" w:color="000000" w:fill="CCCCFF"/>
            <w:noWrap/>
            <w:vAlign w:val="bottom"/>
            <w:hideMark/>
          </w:tcPr>
          <w:p w14:paraId="4158C948" w14:textId="77777777" w:rsidR="0044373C" w:rsidRPr="0044373C" w:rsidRDefault="0044373C" w:rsidP="0044373C">
            <w:pPr>
              <w:spacing w:after="0" w:line="240" w:lineRule="auto"/>
              <w:jc w:val="right"/>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0,00</w:t>
            </w:r>
          </w:p>
        </w:tc>
        <w:tc>
          <w:tcPr>
            <w:tcW w:w="983" w:type="dxa"/>
            <w:tcBorders>
              <w:top w:val="nil"/>
              <w:left w:val="nil"/>
              <w:bottom w:val="nil"/>
              <w:right w:val="nil"/>
            </w:tcBorders>
            <w:shd w:val="clear" w:color="000000" w:fill="CCCCFF"/>
            <w:noWrap/>
            <w:vAlign w:val="bottom"/>
            <w:hideMark/>
          </w:tcPr>
          <w:p w14:paraId="062E997D" w14:textId="77777777" w:rsidR="0044373C" w:rsidRPr="0044373C" w:rsidRDefault="0044373C" w:rsidP="0044373C">
            <w:pPr>
              <w:spacing w:after="0" w:line="240" w:lineRule="auto"/>
              <w:jc w:val="right"/>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0,00</w:t>
            </w:r>
          </w:p>
        </w:tc>
      </w:tr>
      <w:tr w:rsidR="0044373C" w:rsidRPr="0044373C" w14:paraId="1E892463" w14:textId="77777777" w:rsidTr="0044373C">
        <w:trPr>
          <w:trHeight w:val="255"/>
        </w:trPr>
        <w:tc>
          <w:tcPr>
            <w:tcW w:w="1760" w:type="dxa"/>
            <w:tcBorders>
              <w:top w:val="nil"/>
              <w:left w:val="nil"/>
              <w:bottom w:val="nil"/>
              <w:right w:val="nil"/>
            </w:tcBorders>
            <w:shd w:val="clear" w:color="000000" w:fill="CCCCFF"/>
            <w:noWrap/>
            <w:vAlign w:val="bottom"/>
            <w:hideMark/>
          </w:tcPr>
          <w:p w14:paraId="098CE0BA" w14:textId="77777777" w:rsidR="0044373C" w:rsidRPr="0044373C" w:rsidRDefault="0044373C" w:rsidP="0044373C">
            <w:pPr>
              <w:spacing w:after="0" w:line="240" w:lineRule="auto"/>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Kapitalni projekt</w:t>
            </w:r>
          </w:p>
        </w:tc>
        <w:tc>
          <w:tcPr>
            <w:tcW w:w="1076" w:type="dxa"/>
            <w:tcBorders>
              <w:top w:val="nil"/>
              <w:left w:val="nil"/>
              <w:bottom w:val="nil"/>
              <w:right w:val="nil"/>
            </w:tcBorders>
            <w:shd w:val="clear" w:color="000000" w:fill="CCCCFF"/>
            <w:noWrap/>
            <w:vAlign w:val="bottom"/>
            <w:hideMark/>
          </w:tcPr>
          <w:p w14:paraId="7C95E69B" w14:textId="77777777" w:rsidR="0044373C" w:rsidRPr="0044373C" w:rsidRDefault="0044373C" w:rsidP="0044373C">
            <w:pPr>
              <w:spacing w:after="0" w:line="240" w:lineRule="auto"/>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K100460</w:t>
            </w:r>
          </w:p>
        </w:tc>
        <w:tc>
          <w:tcPr>
            <w:tcW w:w="2551" w:type="dxa"/>
            <w:tcBorders>
              <w:top w:val="nil"/>
              <w:left w:val="nil"/>
              <w:bottom w:val="nil"/>
              <w:right w:val="nil"/>
            </w:tcBorders>
            <w:shd w:val="clear" w:color="000000" w:fill="CCCCFF"/>
            <w:noWrap/>
            <w:vAlign w:val="bottom"/>
            <w:hideMark/>
          </w:tcPr>
          <w:p w14:paraId="1DBCBA80" w14:textId="77777777" w:rsidR="0044373C" w:rsidRPr="0044373C" w:rsidRDefault="0044373C" w:rsidP="0044373C">
            <w:pPr>
              <w:spacing w:after="0" w:line="240" w:lineRule="auto"/>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ULAGANJE U DRUŠTVENI DOM DUBRAVICA</w:t>
            </w:r>
          </w:p>
        </w:tc>
        <w:tc>
          <w:tcPr>
            <w:tcW w:w="1428" w:type="dxa"/>
            <w:tcBorders>
              <w:top w:val="nil"/>
              <w:left w:val="nil"/>
              <w:bottom w:val="nil"/>
              <w:right w:val="nil"/>
            </w:tcBorders>
            <w:shd w:val="clear" w:color="000000" w:fill="CCCCFF"/>
            <w:noWrap/>
            <w:vAlign w:val="bottom"/>
            <w:hideMark/>
          </w:tcPr>
          <w:p w14:paraId="6C4B9371" w14:textId="77777777" w:rsidR="0044373C" w:rsidRPr="0044373C" w:rsidRDefault="0044373C" w:rsidP="0044373C">
            <w:pPr>
              <w:spacing w:after="0" w:line="240" w:lineRule="auto"/>
              <w:jc w:val="right"/>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100,00</w:t>
            </w:r>
          </w:p>
        </w:tc>
        <w:tc>
          <w:tcPr>
            <w:tcW w:w="1650" w:type="dxa"/>
            <w:tcBorders>
              <w:top w:val="nil"/>
              <w:left w:val="nil"/>
              <w:bottom w:val="nil"/>
              <w:right w:val="nil"/>
            </w:tcBorders>
            <w:shd w:val="clear" w:color="000000" w:fill="CCCCFF"/>
            <w:noWrap/>
            <w:vAlign w:val="bottom"/>
            <w:hideMark/>
          </w:tcPr>
          <w:p w14:paraId="2A64592D" w14:textId="77777777" w:rsidR="0044373C" w:rsidRPr="0044373C" w:rsidRDefault="0044373C" w:rsidP="0044373C">
            <w:pPr>
              <w:spacing w:after="0" w:line="240" w:lineRule="auto"/>
              <w:jc w:val="right"/>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0,00</w:t>
            </w:r>
          </w:p>
        </w:tc>
        <w:tc>
          <w:tcPr>
            <w:tcW w:w="983" w:type="dxa"/>
            <w:tcBorders>
              <w:top w:val="nil"/>
              <w:left w:val="nil"/>
              <w:bottom w:val="nil"/>
              <w:right w:val="nil"/>
            </w:tcBorders>
            <w:shd w:val="clear" w:color="000000" w:fill="CCCCFF"/>
            <w:noWrap/>
            <w:vAlign w:val="bottom"/>
            <w:hideMark/>
          </w:tcPr>
          <w:p w14:paraId="66BDE864" w14:textId="77777777" w:rsidR="0044373C" w:rsidRPr="0044373C" w:rsidRDefault="0044373C" w:rsidP="0044373C">
            <w:pPr>
              <w:spacing w:after="0" w:line="240" w:lineRule="auto"/>
              <w:jc w:val="right"/>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0,00</w:t>
            </w:r>
          </w:p>
        </w:tc>
      </w:tr>
      <w:tr w:rsidR="0044373C" w:rsidRPr="0044373C" w14:paraId="7BCBC8C3" w14:textId="77777777" w:rsidTr="0044373C">
        <w:trPr>
          <w:trHeight w:val="255"/>
        </w:trPr>
        <w:tc>
          <w:tcPr>
            <w:tcW w:w="1760" w:type="dxa"/>
            <w:tcBorders>
              <w:top w:val="nil"/>
              <w:left w:val="nil"/>
              <w:bottom w:val="nil"/>
              <w:right w:val="nil"/>
            </w:tcBorders>
            <w:shd w:val="clear" w:color="000000" w:fill="FFCC00"/>
            <w:noWrap/>
            <w:vAlign w:val="bottom"/>
            <w:hideMark/>
          </w:tcPr>
          <w:p w14:paraId="0E45BE90" w14:textId="77777777" w:rsidR="0044373C" w:rsidRPr="0044373C" w:rsidRDefault="0044373C" w:rsidP="0044373C">
            <w:pPr>
              <w:spacing w:after="0" w:line="240" w:lineRule="auto"/>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 xml:space="preserve">Izvor </w:t>
            </w:r>
          </w:p>
        </w:tc>
        <w:tc>
          <w:tcPr>
            <w:tcW w:w="1076" w:type="dxa"/>
            <w:tcBorders>
              <w:top w:val="nil"/>
              <w:left w:val="nil"/>
              <w:bottom w:val="nil"/>
              <w:right w:val="nil"/>
            </w:tcBorders>
            <w:shd w:val="clear" w:color="000000" w:fill="FFCC00"/>
            <w:noWrap/>
            <w:vAlign w:val="bottom"/>
            <w:hideMark/>
          </w:tcPr>
          <w:p w14:paraId="24AC5090" w14:textId="77777777" w:rsidR="0044373C" w:rsidRPr="0044373C" w:rsidRDefault="0044373C" w:rsidP="0044373C">
            <w:pPr>
              <w:spacing w:after="0" w:line="240" w:lineRule="auto"/>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5.9.</w:t>
            </w:r>
          </w:p>
        </w:tc>
        <w:tc>
          <w:tcPr>
            <w:tcW w:w="2551" w:type="dxa"/>
            <w:tcBorders>
              <w:top w:val="nil"/>
              <w:left w:val="nil"/>
              <w:bottom w:val="nil"/>
              <w:right w:val="nil"/>
            </w:tcBorders>
            <w:shd w:val="clear" w:color="000000" w:fill="FFCC00"/>
            <w:noWrap/>
            <w:vAlign w:val="bottom"/>
            <w:hideMark/>
          </w:tcPr>
          <w:p w14:paraId="019B6B46" w14:textId="77777777" w:rsidR="0044373C" w:rsidRPr="0044373C" w:rsidRDefault="0044373C" w:rsidP="0044373C">
            <w:pPr>
              <w:spacing w:after="0" w:line="240" w:lineRule="auto"/>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 xml:space="preserve">Fond </w:t>
            </w:r>
            <w:proofErr w:type="spellStart"/>
            <w:r w:rsidRPr="0044373C">
              <w:rPr>
                <w:rFonts w:ascii="Times New Roman" w:eastAsia="Times New Roman" w:hAnsi="Times New Roman" w:cs="Times New Roman"/>
                <w:b/>
                <w:bCs/>
                <w:color w:val="000000"/>
                <w:sz w:val="20"/>
                <w:szCs w:val="20"/>
                <w:lang w:eastAsia="hr-HR"/>
              </w:rPr>
              <w:t>fiskal</w:t>
            </w:r>
            <w:proofErr w:type="spellEnd"/>
            <w:r w:rsidRPr="0044373C">
              <w:rPr>
                <w:rFonts w:ascii="Times New Roman" w:eastAsia="Times New Roman" w:hAnsi="Times New Roman" w:cs="Times New Roman"/>
                <w:b/>
                <w:bCs/>
                <w:color w:val="000000"/>
                <w:sz w:val="20"/>
                <w:szCs w:val="20"/>
                <w:lang w:eastAsia="hr-HR"/>
              </w:rPr>
              <w:t>. izravnanja, ostale tekuće i kapitalne pomoći</w:t>
            </w:r>
          </w:p>
        </w:tc>
        <w:tc>
          <w:tcPr>
            <w:tcW w:w="1428" w:type="dxa"/>
            <w:tcBorders>
              <w:top w:val="nil"/>
              <w:left w:val="nil"/>
              <w:bottom w:val="nil"/>
              <w:right w:val="nil"/>
            </w:tcBorders>
            <w:shd w:val="clear" w:color="000000" w:fill="FFCC00"/>
            <w:noWrap/>
            <w:vAlign w:val="bottom"/>
            <w:hideMark/>
          </w:tcPr>
          <w:p w14:paraId="426F106E" w14:textId="77777777" w:rsidR="0044373C" w:rsidRPr="0044373C" w:rsidRDefault="0044373C" w:rsidP="0044373C">
            <w:pPr>
              <w:spacing w:after="0" w:line="240" w:lineRule="auto"/>
              <w:jc w:val="right"/>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100,00</w:t>
            </w:r>
          </w:p>
        </w:tc>
        <w:tc>
          <w:tcPr>
            <w:tcW w:w="1650" w:type="dxa"/>
            <w:tcBorders>
              <w:top w:val="nil"/>
              <w:left w:val="nil"/>
              <w:bottom w:val="nil"/>
              <w:right w:val="nil"/>
            </w:tcBorders>
            <w:shd w:val="clear" w:color="000000" w:fill="FFCC00"/>
            <w:noWrap/>
            <w:vAlign w:val="bottom"/>
            <w:hideMark/>
          </w:tcPr>
          <w:p w14:paraId="39D6280D" w14:textId="77777777" w:rsidR="0044373C" w:rsidRPr="0044373C" w:rsidRDefault="0044373C" w:rsidP="0044373C">
            <w:pPr>
              <w:spacing w:after="0" w:line="240" w:lineRule="auto"/>
              <w:jc w:val="right"/>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0,00</w:t>
            </w:r>
          </w:p>
        </w:tc>
        <w:tc>
          <w:tcPr>
            <w:tcW w:w="983" w:type="dxa"/>
            <w:tcBorders>
              <w:top w:val="nil"/>
              <w:left w:val="nil"/>
              <w:bottom w:val="nil"/>
              <w:right w:val="nil"/>
            </w:tcBorders>
            <w:shd w:val="clear" w:color="000000" w:fill="FFCC00"/>
            <w:noWrap/>
            <w:vAlign w:val="bottom"/>
            <w:hideMark/>
          </w:tcPr>
          <w:p w14:paraId="67CB42BA" w14:textId="77777777" w:rsidR="0044373C" w:rsidRPr="0044373C" w:rsidRDefault="0044373C" w:rsidP="0044373C">
            <w:pPr>
              <w:spacing w:after="0" w:line="240" w:lineRule="auto"/>
              <w:jc w:val="right"/>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0,00</w:t>
            </w:r>
          </w:p>
        </w:tc>
      </w:tr>
      <w:tr w:rsidR="0044373C" w:rsidRPr="0044373C" w14:paraId="3C5D1203" w14:textId="77777777" w:rsidTr="0044373C">
        <w:trPr>
          <w:trHeight w:val="255"/>
        </w:trPr>
        <w:tc>
          <w:tcPr>
            <w:tcW w:w="1760" w:type="dxa"/>
            <w:tcBorders>
              <w:top w:val="nil"/>
              <w:left w:val="nil"/>
              <w:bottom w:val="nil"/>
              <w:right w:val="nil"/>
            </w:tcBorders>
            <w:noWrap/>
            <w:vAlign w:val="bottom"/>
            <w:hideMark/>
          </w:tcPr>
          <w:p w14:paraId="53E1CFF5" w14:textId="77777777" w:rsidR="0044373C" w:rsidRPr="0044373C" w:rsidRDefault="0044373C" w:rsidP="0044373C">
            <w:pPr>
              <w:spacing w:after="0" w:line="240" w:lineRule="auto"/>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R1332</w:t>
            </w:r>
          </w:p>
        </w:tc>
        <w:tc>
          <w:tcPr>
            <w:tcW w:w="1076" w:type="dxa"/>
            <w:tcBorders>
              <w:top w:val="nil"/>
              <w:left w:val="nil"/>
              <w:bottom w:val="nil"/>
              <w:right w:val="nil"/>
            </w:tcBorders>
            <w:noWrap/>
            <w:vAlign w:val="bottom"/>
            <w:hideMark/>
          </w:tcPr>
          <w:p w14:paraId="18F3D23B" w14:textId="77777777" w:rsidR="0044373C" w:rsidRPr="0044373C" w:rsidRDefault="0044373C" w:rsidP="0044373C">
            <w:pPr>
              <w:spacing w:after="0" w:line="240" w:lineRule="auto"/>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42129</w:t>
            </w:r>
          </w:p>
        </w:tc>
        <w:tc>
          <w:tcPr>
            <w:tcW w:w="2551" w:type="dxa"/>
            <w:tcBorders>
              <w:top w:val="nil"/>
              <w:left w:val="nil"/>
              <w:bottom w:val="nil"/>
              <w:right w:val="nil"/>
            </w:tcBorders>
            <w:noWrap/>
            <w:vAlign w:val="bottom"/>
            <w:hideMark/>
          </w:tcPr>
          <w:p w14:paraId="5CD4EE4F" w14:textId="77777777" w:rsidR="0044373C" w:rsidRPr="0044373C" w:rsidRDefault="0044373C" w:rsidP="0044373C">
            <w:pPr>
              <w:spacing w:after="0" w:line="240" w:lineRule="auto"/>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Ostali poslovni građevinski objekti, REKONSTR.D.D. DUBRAVICA</w:t>
            </w:r>
          </w:p>
        </w:tc>
        <w:tc>
          <w:tcPr>
            <w:tcW w:w="1428" w:type="dxa"/>
            <w:tcBorders>
              <w:top w:val="nil"/>
              <w:left w:val="nil"/>
              <w:bottom w:val="nil"/>
              <w:right w:val="nil"/>
            </w:tcBorders>
            <w:noWrap/>
            <w:vAlign w:val="bottom"/>
            <w:hideMark/>
          </w:tcPr>
          <w:p w14:paraId="6FC73479" w14:textId="77777777" w:rsidR="0044373C" w:rsidRPr="0044373C" w:rsidRDefault="0044373C" w:rsidP="0044373C">
            <w:pPr>
              <w:spacing w:after="0" w:line="240" w:lineRule="auto"/>
              <w:jc w:val="right"/>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100,00</w:t>
            </w:r>
          </w:p>
        </w:tc>
        <w:tc>
          <w:tcPr>
            <w:tcW w:w="1650" w:type="dxa"/>
            <w:tcBorders>
              <w:top w:val="nil"/>
              <w:left w:val="nil"/>
              <w:bottom w:val="nil"/>
              <w:right w:val="nil"/>
            </w:tcBorders>
            <w:noWrap/>
            <w:vAlign w:val="bottom"/>
            <w:hideMark/>
          </w:tcPr>
          <w:p w14:paraId="4834F5C0" w14:textId="77777777" w:rsidR="0044373C" w:rsidRPr="0044373C" w:rsidRDefault="0044373C" w:rsidP="0044373C">
            <w:pPr>
              <w:spacing w:after="0" w:line="240" w:lineRule="auto"/>
              <w:jc w:val="right"/>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0,00</w:t>
            </w:r>
          </w:p>
        </w:tc>
        <w:tc>
          <w:tcPr>
            <w:tcW w:w="983" w:type="dxa"/>
            <w:tcBorders>
              <w:top w:val="nil"/>
              <w:left w:val="nil"/>
              <w:bottom w:val="nil"/>
              <w:right w:val="nil"/>
            </w:tcBorders>
            <w:noWrap/>
            <w:vAlign w:val="bottom"/>
            <w:hideMark/>
          </w:tcPr>
          <w:p w14:paraId="32C4A0E4" w14:textId="77777777" w:rsidR="0044373C" w:rsidRPr="0044373C" w:rsidRDefault="0044373C" w:rsidP="0044373C">
            <w:pPr>
              <w:spacing w:after="0" w:line="240" w:lineRule="auto"/>
              <w:jc w:val="right"/>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0,00</w:t>
            </w:r>
          </w:p>
        </w:tc>
      </w:tr>
      <w:tr w:rsidR="0044373C" w:rsidRPr="0044373C" w14:paraId="457212C9" w14:textId="77777777" w:rsidTr="0044373C">
        <w:trPr>
          <w:trHeight w:val="255"/>
        </w:trPr>
        <w:tc>
          <w:tcPr>
            <w:tcW w:w="1760" w:type="dxa"/>
            <w:tcBorders>
              <w:top w:val="nil"/>
              <w:left w:val="nil"/>
              <w:bottom w:val="nil"/>
              <w:right w:val="nil"/>
            </w:tcBorders>
            <w:shd w:val="clear" w:color="000000" w:fill="000080"/>
            <w:noWrap/>
            <w:vAlign w:val="bottom"/>
            <w:hideMark/>
          </w:tcPr>
          <w:p w14:paraId="5988C5FE" w14:textId="77777777" w:rsidR="0044373C" w:rsidRPr="0044373C" w:rsidRDefault="0044373C" w:rsidP="0044373C">
            <w:pPr>
              <w:spacing w:after="0" w:line="240" w:lineRule="auto"/>
              <w:rPr>
                <w:rFonts w:ascii="Times New Roman" w:eastAsia="Times New Roman" w:hAnsi="Times New Roman" w:cs="Times New Roman"/>
                <w:b/>
                <w:bCs/>
                <w:color w:val="FFFFFF"/>
                <w:sz w:val="20"/>
                <w:szCs w:val="20"/>
                <w:lang w:eastAsia="hr-HR"/>
              </w:rPr>
            </w:pPr>
            <w:r w:rsidRPr="0044373C">
              <w:rPr>
                <w:rFonts w:ascii="Times New Roman" w:eastAsia="Times New Roman" w:hAnsi="Times New Roman" w:cs="Times New Roman"/>
                <w:b/>
                <w:bCs/>
                <w:color w:val="FFFFFF"/>
                <w:sz w:val="20"/>
                <w:szCs w:val="20"/>
                <w:lang w:eastAsia="hr-HR"/>
              </w:rPr>
              <w:t>Razdjel</w:t>
            </w:r>
          </w:p>
        </w:tc>
        <w:tc>
          <w:tcPr>
            <w:tcW w:w="1076" w:type="dxa"/>
            <w:tcBorders>
              <w:top w:val="nil"/>
              <w:left w:val="nil"/>
              <w:bottom w:val="nil"/>
              <w:right w:val="nil"/>
            </w:tcBorders>
            <w:shd w:val="clear" w:color="000000" w:fill="000080"/>
            <w:noWrap/>
            <w:vAlign w:val="bottom"/>
            <w:hideMark/>
          </w:tcPr>
          <w:p w14:paraId="6F20975C" w14:textId="77777777" w:rsidR="0044373C" w:rsidRPr="0044373C" w:rsidRDefault="0044373C" w:rsidP="0044373C">
            <w:pPr>
              <w:spacing w:after="0" w:line="240" w:lineRule="auto"/>
              <w:rPr>
                <w:rFonts w:ascii="Times New Roman" w:eastAsia="Times New Roman" w:hAnsi="Times New Roman" w:cs="Times New Roman"/>
                <w:b/>
                <w:bCs/>
                <w:color w:val="FFFFFF"/>
                <w:sz w:val="20"/>
                <w:szCs w:val="20"/>
                <w:lang w:eastAsia="hr-HR"/>
              </w:rPr>
            </w:pPr>
            <w:r w:rsidRPr="0044373C">
              <w:rPr>
                <w:rFonts w:ascii="Times New Roman" w:eastAsia="Times New Roman" w:hAnsi="Times New Roman" w:cs="Times New Roman"/>
                <w:b/>
                <w:bCs/>
                <w:color w:val="FFFFFF"/>
                <w:sz w:val="20"/>
                <w:szCs w:val="20"/>
                <w:lang w:eastAsia="hr-HR"/>
              </w:rPr>
              <w:t>004</w:t>
            </w:r>
          </w:p>
        </w:tc>
        <w:tc>
          <w:tcPr>
            <w:tcW w:w="2551" w:type="dxa"/>
            <w:tcBorders>
              <w:top w:val="nil"/>
              <w:left w:val="nil"/>
              <w:bottom w:val="nil"/>
              <w:right w:val="nil"/>
            </w:tcBorders>
            <w:shd w:val="clear" w:color="000000" w:fill="000080"/>
            <w:noWrap/>
            <w:vAlign w:val="bottom"/>
            <w:hideMark/>
          </w:tcPr>
          <w:p w14:paraId="505B8873" w14:textId="77777777" w:rsidR="0044373C" w:rsidRPr="0044373C" w:rsidRDefault="0044373C" w:rsidP="0044373C">
            <w:pPr>
              <w:spacing w:after="0" w:line="240" w:lineRule="auto"/>
              <w:rPr>
                <w:rFonts w:ascii="Times New Roman" w:eastAsia="Times New Roman" w:hAnsi="Times New Roman" w:cs="Times New Roman"/>
                <w:b/>
                <w:bCs/>
                <w:color w:val="FFFFFF"/>
                <w:sz w:val="20"/>
                <w:szCs w:val="20"/>
                <w:lang w:eastAsia="hr-HR"/>
              </w:rPr>
            </w:pPr>
            <w:r w:rsidRPr="0044373C">
              <w:rPr>
                <w:rFonts w:ascii="Times New Roman" w:eastAsia="Times New Roman" w:hAnsi="Times New Roman" w:cs="Times New Roman"/>
                <w:b/>
                <w:bCs/>
                <w:color w:val="FFFFFF"/>
                <w:sz w:val="20"/>
                <w:szCs w:val="20"/>
                <w:lang w:eastAsia="hr-HR"/>
              </w:rPr>
              <w:t>ODSJEK ZA UPRAVNO-PRAVNE POSLOVE, DRUŠTVENE DJELATNOSTI I OPĆE POSLOVE</w:t>
            </w:r>
          </w:p>
        </w:tc>
        <w:tc>
          <w:tcPr>
            <w:tcW w:w="1428" w:type="dxa"/>
            <w:tcBorders>
              <w:top w:val="nil"/>
              <w:left w:val="nil"/>
              <w:bottom w:val="nil"/>
              <w:right w:val="nil"/>
            </w:tcBorders>
            <w:shd w:val="clear" w:color="000000" w:fill="000080"/>
            <w:noWrap/>
            <w:vAlign w:val="bottom"/>
            <w:hideMark/>
          </w:tcPr>
          <w:p w14:paraId="628E907F" w14:textId="77777777" w:rsidR="0044373C" w:rsidRPr="0044373C" w:rsidRDefault="0044373C" w:rsidP="0044373C">
            <w:pPr>
              <w:spacing w:after="0" w:line="240" w:lineRule="auto"/>
              <w:jc w:val="right"/>
              <w:rPr>
                <w:rFonts w:ascii="Times New Roman" w:eastAsia="Times New Roman" w:hAnsi="Times New Roman" w:cs="Times New Roman"/>
                <w:b/>
                <w:bCs/>
                <w:color w:val="FFFFFF"/>
                <w:sz w:val="20"/>
                <w:szCs w:val="20"/>
                <w:lang w:eastAsia="hr-HR"/>
              </w:rPr>
            </w:pPr>
            <w:r w:rsidRPr="0044373C">
              <w:rPr>
                <w:rFonts w:ascii="Times New Roman" w:eastAsia="Times New Roman" w:hAnsi="Times New Roman" w:cs="Times New Roman"/>
                <w:b/>
                <w:bCs/>
                <w:color w:val="FFFFFF"/>
                <w:sz w:val="20"/>
                <w:szCs w:val="20"/>
                <w:lang w:eastAsia="hr-HR"/>
              </w:rPr>
              <w:t>1.005.246,43</w:t>
            </w:r>
          </w:p>
        </w:tc>
        <w:tc>
          <w:tcPr>
            <w:tcW w:w="1650" w:type="dxa"/>
            <w:tcBorders>
              <w:top w:val="nil"/>
              <w:left w:val="nil"/>
              <w:bottom w:val="nil"/>
              <w:right w:val="nil"/>
            </w:tcBorders>
            <w:shd w:val="clear" w:color="000000" w:fill="000080"/>
            <w:noWrap/>
            <w:vAlign w:val="bottom"/>
            <w:hideMark/>
          </w:tcPr>
          <w:p w14:paraId="124A477C" w14:textId="77777777" w:rsidR="0044373C" w:rsidRPr="0044373C" w:rsidRDefault="0044373C" w:rsidP="0044373C">
            <w:pPr>
              <w:spacing w:after="0" w:line="240" w:lineRule="auto"/>
              <w:jc w:val="right"/>
              <w:rPr>
                <w:rFonts w:ascii="Times New Roman" w:eastAsia="Times New Roman" w:hAnsi="Times New Roman" w:cs="Times New Roman"/>
                <w:b/>
                <w:bCs/>
                <w:color w:val="FFFFFF"/>
                <w:sz w:val="20"/>
                <w:szCs w:val="20"/>
                <w:lang w:eastAsia="hr-HR"/>
              </w:rPr>
            </w:pPr>
            <w:r w:rsidRPr="0044373C">
              <w:rPr>
                <w:rFonts w:ascii="Times New Roman" w:eastAsia="Times New Roman" w:hAnsi="Times New Roman" w:cs="Times New Roman"/>
                <w:b/>
                <w:bCs/>
                <w:color w:val="FFFFFF"/>
                <w:sz w:val="20"/>
                <w:szCs w:val="20"/>
                <w:lang w:eastAsia="hr-HR"/>
              </w:rPr>
              <w:t>40.306,54</w:t>
            </w:r>
          </w:p>
        </w:tc>
        <w:tc>
          <w:tcPr>
            <w:tcW w:w="983" w:type="dxa"/>
            <w:tcBorders>
              <w:top w:val="nil"/>
              <w:left w:val="nil"/>
              <w:bottom w:val="nil"/>
              <w:right w:val="nil"/>
            </w:tcBorders>
            <w:shd w:val="clear" w:color="000000" w:fill="000080"/>
            <w:noWrap/>
            <w:vAlign w:val="bottom"/>
            <w:hideMark/>
          </w:tcPr>
          <w:p w14:paraId="46A51060" w14:textId="77777777" w:rsidR="0044373C" w:rsidRPr="0044373C" w:rsidRDefault="0044373C" w:rsidP="0044373C">
            <w:pPr>
              <w:spacing w:after="0" w:line="240" w:lineRule="auto"/>
              <w:jc w:val="right"/>
              <w:rPr>
                <w:rFonts w:ascii="Times New Roman" w:eastAsia="Times New Roman" w:hAnsi="Times New Roman" w:cs="Times New Roman"/>
                <w:b/>
                <w:bCs/>
                <w:color w:val="FFFFFF"/>
                <w:sz w:val="20"/>
                <w:szCs w:val="20"/>
                <w:lang w:eastAsia="hr-HR"/>
              </w:rPr>
            </w:pPr>
            <w:r w:rsidRPr="0044373C">
              <w:rPr>
                <w:rFonts w:ascii="Times New Roman" w:eastAsia="Times New Roman" w:hAnsi="Times New Roman" w:cs="Times New Roman"/>
                <w:b/>
                <w:bCs/>
                <w:color w:val="FFFFFF"/>
                <w:sz w:val="20"/>
                <w:szCs w:val="20"/>
                <w:lang w:eastAsia="hr-HR"/>
              </w:rPr>
              <w:t>4,01</w:t>
            </w:r>
          </w:p>
        </w:tc>
      </w:tr>
      <w:tr w:rsidR="0044373C" w:rsidRPr="0044373C" w14:paraId="28AD6857" w14:textId="77777777" w:rsidTr="0044373C">
        <w:trPr>
          <w:trHeight w:val="255"/>
        </w:trPr>
        <w:tc>
          <w:tcPr>
            <w:tcW w:w="1760" w:type="dxa"/>
            <w:tcBorders>
              <w:top w:val="nil"/>
              <w:left w:val="nil"/>
              <w:bottom w:val="nil"/>
              <w:right w:val="nil"/>
            </w:tcBorders>
            <w:shd w:val="clear" w:color="000000" w:fill="0000FF"/>
            <w:noWrap/>
            <w:vAlign w:val="bottom"/>
            <w:hideMark/>
          </w:tcPr>
          <w:p w14:paraId="44476FAD" w14:textId="77777777" w:rsidR="0044373C" w:rsidRPr="0044373C" w:rsidRDefault="0044373C" w:rsidP="0044373C">
            <w:pPr>
              <w:spacing w:after="0" w:line="240" w:lineRule="auto"/>
              <w:rPr>
                <w:rFonts w:ascii="Times New Roman" w:eastAsia="Times New Roman" w:hAnsi="Times New Roman" w:cs="Times New Roman"/>
                <w:b/>
                <w:bCs/>
                <w:color w:val="FFFFFF"/>
                <w:sz w:val="20"/>
                <w:szCs w:val="20"/>
                <w:lang w:eastAsia="hr-HR"/>
              </w:rPr>
            </w:pPr>
            <w:r w:rsidRPr="0044373C">
              <w:rPr>
                <w:rFonts w:ascii="Times New Roman" w:eastAsia="Times New Roman" w:hAnsi="Times New Roman" w:cs="Times New Roman"/>
                <w:b/>
                <w:bCs/>
                <w:color w:val="FFFFFF"/>
                <w:sz w:val="20"/>
                <w:szCs w:val="20"/>
                <w:lang w:eastAsia="hr-HR"/>
              </w:rPr>
              <w:t>Glava</w:t>
            </w:r>
          </w:p>
        </w:tc>
        <w:tc>
          <w:tcPr>
            <w:tcW w:w="1076" w:type="dxa"/>
            <w:tcBorders>
              <w:top w:val="nil"/>
              <w:left w:val="nil"/>
              <w:bottom w:val="nil"/>
              <w:right w:val="nil"/>
            </w:tcBorders>
            <w:shd w:val="clear" w:color="000000" w:fill="0000FF"/>
            <w:noWrap/>
            <w:vAlign w:val="bottom"/>
            <w:hideMark/>
          </w:tcPr>
          <w:p w14:paraId="039424B5" w14:textId="77777777" w:rsidR="0044373C" w:rsidRPr="0044373C" w:rsidRDefault="0044373C" w:rsidP="0044373C">
            <w:pPr>
              <w:spacing w:after="0" w:line="240" w:lineRule="auto"/>
              <w:rPr>
                <w:rFonts w:ascii="Times New Roman" w:eastAsia="Times New Roman" w:hAnsi="Times New Roman" w:cs="Times New Roman"/>
                <w:b/>
                <w:bCs/>
                <w:color w:val="FFFFFF"/>
                <w:sz w:val="20"/>
                <w:szCs w:val="20"/>
                <w:lang w:eastAsia="hr-HR"/>
              </w:rPr>
            </w:pPr>
            <w:r w:rsidRPr="0044373C">
              <w:rPr>
                <w:rFonts w:ascii="Times New Roman" w:eastAsia="Times New Roman" w:hAnsi="Times New Roman" w:cs="Times New Roman"/>
                <w:b/>
                <w:bCs/>
                <w:color w:val="FFFFFF"/>
                <w:sz w:val="20"/>
                <w:szCs w:val="20"/>
                <w:lang w:eastAsia="hr-HR"/>
              </w:rPr>
              <w:t>00401</w:t>
            </w:r>
          </w:p>
        </w:tc>
        <w:tc>
          <w:tcPr>
            <w:tcW w:w="2551" w:type="dxa"/>
            <w:tcBorders>
              <w:top w:val="nil"/>
              <w:left w:val="nil"/>
              <w:bottom w:val="nil"/>
              <w:right w:val="nil"/>
            </w:tcBorders>
            <w:shd w:val="clear" w:color="000000" w:fill="0000FF"/>
            <w:noWrap/>
            <w:vAlign w:val="bottom"/>
            <w:hideMark/>
          </w:tcPr>
          <w:p w14:paraId="6550D399" w14:textId="77777777" w:rsidR="0044373C" w:rsidRPr="0044373C" w:rsidRDefault="0044373C" w:rsidP="0044373C">
            <w:pPr>
              <w:spacing w:after="0" w:line="240" w:lineRule="auto"/>
              <w:rPr>
                <w:rFonts w:ascii="Times New Roman" w:eastAsia="Times New Roman" w:hAnsi="Times New Roman" w:cs="Times New Roman"/>
                <w:b/>
                <w:bCs/>
                <w:color w:val="FFFFFF"/>
                <w:sz w:val="20"/>
                <w:szCs w:val="20"/>
                <w:lang w:eastAsia="hr-HR"/>
              </w:rPr>
            </w:pPr>
            <w:r w:rsidRPr="0044373C">
              <w:rPr>
                <w:rFonts w:ascii="Times New Roman" w:eastAsia="Times New Roman" w:hAnsi="Times New Roman" w:cs="Times New Roman"/>
                <w:b/>
                <w:bCs/>
                <w:color w:val="FFFFFF"/>
                <w:sz w:val="20"/>
                <w:szCs w:val="20"/>
                <w:lang w:eastAsia="hr-HR"/>
              </w:rPr>
              <w:t>ODSJEK ZA UPRAVNO-PRAVNE POSLOVE, DRUŠTVENE DJELATNOSTI I OPĆE POSLOVE</w:t>
            </w:r>
          </w:p>
        </w:tc>
        <w:tc>
          <w:tcPr>
            <w:tcW w:w="1428" w:type="dxa"/>
            <w:tcBorders>
              <w:top w:val="nil"/>
              <w:left w:val="nil"/>
              <w:bottom w:val="nil"/>
              <w:right w:val="nil"/>
            </w:tcBorders>
            <w:shd w:val="clear" w:color="000000" w:fill="0000FF"/>
            <w:noWrap/>
            <w:vAlign w:val="bottom"/>
            <w:hideMark/>
          </w:tcPr>
          <w:p w14:paraId="68D275FD" w14:textId="77777777" w:rsidR="0044373C" w:rsidRPr="0044373C" w:rsidRDefault="0044373C" w:rsidP="0044373C">
            <w:pPr>
              <w:spacing w:after="0" w:line="240" w:lineRule="auto"/>
              <w:jc w:val="right"/>
              <w:rPr>
                <w:rFonts w:ascii="Times New Roman" w:eastAsia="Times New Roman" w:hAnsi="Times New Roman" w:cs="Times New Roman"/>
                <w:b/>
                <w:bCs/>
                <w:color w:val="FFFFFF"/>
                <w:sz w:val="20"/>
                <w:szCs w:val="20"/>
                <w:lang w:eastAsia="hr-HR"/>
              </w:rPr>
            </w:pPr>
            <w:r w:rsidRPr="0044373C">
              <w:rPr>
                <w:rFonts w:ascii="Times New Roman" w:eastAsia="Times New Roman" w:hAnsi="Times New Roman" w:cs="Times New Roman"/>
                <w:b/>
                <w:bCs/>
                <w:color w:val="FFFFFF"/>
                <w:sz w:val="20"/>
                <w:szCs w:val="20"/>
                <w:lang w:eastAsia="hr-HR"/>
              </w:rPr>
              <w:t>726.875,00</w:t>
            </w:r>
          </w:p>
        </w:tc>
        <w:tc>
          <w:tcPr>
            <w:tcW w:w="1650" w:type="dxa"/>
            <w:tcBorders>
              <w:top w:val="nil"/>
              <w:left w:val="nil"/>
              <w:bottom w:val="nil"/>
              <w:right w:val="nil"/>
            </w:tcBorders>
            <w:shd w:val="clear" w:color="000000" w:fill="0000FF"/>
            <w:noWrap/>
            <w:vAlign w:val="bottom"/>
            <w:hideMark/>
          </w:tcPr>
          <w:p w14:paraId="6D0549D8" w14:textId="77777777" w:rsidR="0044373C" w:rsidRPr="0044373C" w:rsidRDefault="0044373C" w:rsidP="0044373C">
            <w:pPr>
              <w:spacing w:after="0" w:line="240" w:lineRule="auto"/>
              <w:jc w:val="right"/>
              <w:rPr>
                <w:rFonts w:ascii="Times New Roman" w:eastAsia="Times New Roman" w:hAnsi="Times New Roman" w:cs="Times New Roman"/>
                <w:b/>
                <w:bCs/>
                <w:color w:val="FFFFFF"/>
                <w:sz w:val="20"/>
                <w:szCs w:val="20"/>
                <w:lang w:eastAsia="hr-HR"/>
              </w:rPr>
            </w:pPr>
            <w:r w:rsidRPr="0044373C">
              <w:rPr>
                <w:rFonts w:ascii="Times New Roman" w:eastAsia="Times New Roman" w:hAnsi="Times New Roman" w:cs="Times New Roman"/>
                <w:b/>
                <w:bCs/>
                <w:color w:val="FFFFFF"/>
                <w:sz w:val="20"/>
                <w:szCs w:val="20"/>
                <w:lang w:eastAsia="hr-HR"/>
              </w:rPr>
              <w:t>2.771,99</w:t>
            </w:r>
          </w:p>
        </w:tc>
        <w:tc>
          <w:tcPr>
            <w:tcW w:w="983" w:type="dxa"/>
            <w:tcBorders>
              <w:top w:val="nil"/>
              <w:left w:val="nil"/>
              <w:bottom w:val="nil"/>
              <w:right w:val="nil"/>
            </w:tcBorders>
            <w:shd w:val="clear" w:color="000000" w:fill="0000FF"/>
            <w:noWrap/>
            <w:vAlign w:val="bottom"/>
            <w:hideMark/>
          </w:tcPr>
          <w:p w14:paraId="7EEEC2A0" w14:textId="77777777" w:rsidR="0044373C" w:rsidRPr="0044373C" w:rsidRDefault="0044373C" w:rsidP="0044373C">
            <w:pPr>
              <w:spacing w:after="0" w:line="240" w:lineRule="auto"/>
              <w:jc w:val="right"/>
              <w:rPr>
                <w:rFonts w:ascii="Times New Roman" w:eastAsia="Times New Roman" w:hAnsi="Times New Roman" w:cs="Times New Roman"/>
                <w:b/>
                <w:bCs/>
                <w:color w:val="FFFFFF"/>
                <w:sz w:val="20"/>
                <w:szCs w:val="20"/>
                <w:lang w:eastAsia="hr-HR"/>
              </w:rPr>
            </w:pPr>
            <w:r w:rsidRPr="0044373C">
              <w:rPr>
                <w:rFonts w:ascii="Times New Roman" w:eastAsia="Times New Roman" w:hAnsi="Times New Roman" w:cs="Times New Roman"/>
                <w:b/>
                <w:bCs/>
                <w:color w:val="FFFFFF"/>
                <w:sz w:val="20"/>
                <w:szCs w:val="20"/>
                <w:lang w:eastAsia="hr-HR"/>
              </w:rPr>
              <w:t>0,38</w:t>
            </w:r>
          </w:p>
        </w:tc>
      </w:tr>
      <w:tr w:rsidR="0044373C" w:rsidRPr="0044373C" w14:paraId="665950C1" w14:textId="77777777" w:rsidTr="0044373C">
        <w:trPr>
          <w:trHeight w:val="255"/>
        </w:trPr>
        <w:tc>
          <w:tcPr>
            <w:tcW w:w="1760" w:type="dxa"/>
            <w:tcBorders>
              <w:top w:val="nil"/>
              <w:left w:val="nil"/>
              <w:bottom w:val="nil"/>
              <w:right w:val="nil"/>
            </w:tcBorders>
            <w:shd w:val="clear" w:color="000000" w:fill="9999FF"/>
            <w:noWrap/>
            <w:vAlign w:val="bottom"/>
            <w:hideMark/>
          </w:tcPr>
          <w:p w14:paraId="1F88A0F5" w14:textId="77777777" w:rsidR="0044373C" w:rsidRPr="0044373C" w:rsidRDefault="0044373C" w:rsidP="0044373C">
            <w:pPr>
              <w:spacing w:after="0" w:line="240" w:lineRule="auto"/>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Glavni program</w:t>
            </w:r>
          </w:p>
        </w:tc>
        <w:tc>
          <w:tcPr>
            <w:tcW w:w="1076" w:type="dxa"/>
            <w:tcBorders>
              <w:top w:val="nil"/>
              <w:left w:val="nil"/>
              <w:bottom w:val="nil"/>
              <w:right w:val="nil"/>
            </w:tcBorders>
            <w:shd w:val="clear" w:color="000000" w:fill="9999FF"/>
            <w:noWrap/>
            <w:vAlign w:val="bottom"/>
            <w:hideMark/>
          </w:tcPr>
          <w:p w14:paraId="57939831" w14:textId="77777777" w:rsidR="0044373C" w:rsidRPr="0044373C" w:rsidRDefault="0044373C" w:rsidP="0044373C">
            <w:pPr>
              <w:spacing w:after="0" w:line="240" w:lineRule="auto"/>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A01</w:t>
            </w:r>
          </w:p>
        </w:tc>
        <w:tc>
          <w:tcPr>
            <w:tcW w:w="2551" w:type="dxa"/>
            <w:tcBorders>
              <w:top w:val="nil"/>
              <w:left w:val="nil"/>
              <w:bottom w:val="nil"/>
              <w:right w:val="nil"/>
            </w:tcBorders>
            <w:shd w:val="clear" w:color="000000" w:fill="9999FF"/>
            <w:noWrap/>
            <w:vAlign w:val="bottom"/>
            <w:hideMark/>
          </w:tcPr>
          <w:p w14:paraId="54426AB0" w14:textId="77777777" w:rsidR="0044373C" w:rsidRPr="0044373C" w:rsidRDefault="0044373C" w:rsidP="0044373C">
            <w:pPr>
              <w:spacing w:after="0" w:line="240" w:lineRule="auto"/>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w:t>
            </w:r>
          </w:p>
        </w:tc>
        <w:tc>
          <w:tcPr>
            <w:tcW w:w="1428" w:type="dxa"/>
            <w:tcBorders>
              <w:top w:val="nil"/>
              <w:left w:val="nil"/>
              <w:bottom w:val="nil"/>
              <w:right w:val="nil"/>
            </w:tcBorders>
            <w:shd w:val="clear" w:color="000000" w:fill="9999FF"/>
            <w:noWrap/>
            <w:vAlign w:val="bottom"/>
            <w:hideMark/>
          </w:tcPr>
          <w:p w14:paraId="1303C871" w14:textId="77777777" w:rsidR="0044373C" w:rsidRPr="0044373C" w:rsidRDefault="0044373C" w:rsidP="0044373C">
            <w:pPr>
              <w:spacing w:after="0" w:line="240" w:lineRule="auto"/>
              <w:jc w:val="right"/>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726.875,00</w:t>
            </w:r>
          </w:p>
        </w:tc>
        <w:tc>
          <w:tcPr>
            <w:tcW w:w="1650" w:type="dxa"/>
            <w:tcBorders>
              <w:top w:val="nil"/>
              <w:left w:val="nil"/>
              <w:bottom w:val="nil"/>
              <w:right w:val="nil"/>
            </w:tcBorders>
            <w:shd w:val="clear" w:color="000000" w:fill="9999FF"/>
            <w:noWrap/>
            <w:vAlign w:val="bottom"/>
            <w:hideMark/>
          </w:tcPr>
          <w:p w14:paraId="132D5D1D" w14:textId="77777777" w:rsidR="0044373C" w:rsidRPr="0044373C" w:rsidRDefault="0044373C" w:rsidP="0044373C">
            <w:pPr>
              <w:spacing w:after="0" w:line="240" w:lineRule="auto"/>
              <w:jc w:val="right"/>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2.771,99</w:t>
            </w:r>
          </w:p>
        </w:tc>
        <w:tc>
          <w:tcPr>
            <w:tcW w:w="983" w:type="dxa"/>
            <w:tcBorders>
              <w:top w:val="nil"/>
              <w:left w:val="nil"/>
              <w:bottom w:val="nil"/>
              <w:right w:val="nil"/>
            </w:tcBorders>
            <w:shd w:val="clear" w:color="000000" w:fill="9999FF"/>
            <w:noWrap/>
            <w:vAlign w:val="bottom"/>
            <w:hideMark/>
          </w:tcPr>
          <w:p w14:paraId="4E59CEA4" w14:textId="77777777" w:rsidR="0044373C" w:rsidRPr="0044373C" w:rsidRDefault="0044373C" w:rsidP="0044373C">
            <w:pPr>
              <w:spacing w:after="0" w:line="240" w:lineRule="auto"/>
              <w:jc w:val="right"/>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0,38</w:t>
            </w:r>
          </w:p>
        </w:tc>
      </w:tr>
      <w:tr w:rsidR="0044373C" w:rsidRPr="0044373C" w14:paraId="42BD6063" w14:textId="77777777" w:rsidTr="0044373C">
        <w:trPr>
          <w:trHeight w:val="255"/>
        </w:trPr>
        <w:tc>
          <w:tcPr>
            <w:tcW w:w="1760" w:type="dxa"/>
            <w:tcBorders>
              <w:top w:val="nil"/>
              <w:left w:val="nil"/>
              <w:bottom w:val="nil"/>
              <w:right w:val="nil"/>
            </w:tcBorders>
            <w:shd w:val="clear" w:color="000000" w:fill="CCCCFF"/>
            <w:noWrap/>
            <w:vAlign w:val="bottom"/>
            <w:hideMark/>
          </w:tcPr>
          <w:p w14:paraId="0B7BDA87" w14:textId="77777777" w:rsidR="0044373C" w:rsidRPr="0044373C" w:rsidRDefault="0044373C" w:rsidP="0044373C">
            <w:pPr>
              <w:spacing w:after="0" w:line="240" w:lineRule="auto"/>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Program</w:t>
            </w:r>
          </w:p>
        </w:tc>
        <w:tc>
          <w:tcPr>
            <w:tcW w:w="1076" w:type="dxa"/>
            <w:tcBorders>
              <w:top w:val="nil"/>
              <w:left w:val="nil"/>
              <w:bottom w:val="nil"/>
              <w:right w:val="nil"/>
            </w:tcBorders>
            <w:shd w:val="clear" w:color="000000" w:fill="CCCCFF"/>
            <w:noWrap/>
            <w:vAlign w:val="bottom"/>
            <w:hideMark/>
          </w:tcPr>
          <w:p w14:paraId="297B1B6D" w14:textId="77777777" w:rsidR="0044373C" w:rsidRPr="0044373C" w:rsidRDefault="0044373C" w:rsidP="0044373C">
            <w:pPr>
              <w:spacing w:after="0" w:line="240" w:lineRule="auto"/>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1010</w:t>
            </w:r>
          </w:p>
        </w:tc>
        <w:tc>
          <w:tcPr>
            <w:tcW w:w="2551" w:type="dxa"/>
            <w:tcBorders>
              <w:top w:val="nil"/>
              <w:left w:val="nil"/>
              <w:bottom w:val="nil"/>
              <w:right w:val="nil"/>
            </w:tcBorders>
            <w:shd w:val="clear" w:color="000000" w:fill="CCCCFF"/>
            <w:noWrap/>
            <w:vAlign w:val="bottom"/>
            <w:hideMark/>
          </w:tcPr>
          <w:p w14:paraId="72D7E8C8" w14:textId="77777777" w:rsidR="0044373C" w:rsidRPr="0044373C" w:rsidRDefault="0044373C" w:rsidP="0044373C">
            <w:pPr>
              <w:spacing w:after="0" w:line="240" w:lineRule="auto"/>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PROGRAM JAVNIH POTREBA U KULTURI</w:t>
            </w:r>
          </w:p>
        </w:tc>
        <w:tc>
          <w:tcPr>
            <w:tcW w:w="1428" w:type="dxa"/>
            <w:tcBorders>
              <w:top w:val="nil"/>
              <w:left w:val="nil"/>
              <w:bottom w:val="nil"/>
              <w:right w:val="nil"/>
            </w:tcBorders>
            <w:shd w:val="clear" w:color="000000" w:fill="CCCCFF"/>
            <w:noWrap/>
            <w:vAlign w:val="bottom"/>
            <w:hideMark/>
          </w:tcPr>
          <w:p w14:paraId="600A25BC" w14:textId="77777777" w:rsidR="0044373C" w:rsidRPr="0044373C" w:rsidRDefault="0044373C" w:rsidP="0044373C">
            <w:pPr>
              <w:spacing w:after="0" w:line="240" w:lineRule="auto"/>
              <w:jc w:val="right"/>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12.500,00</w:t>
            </w:r>
          </w:p>
        </w:tc>
        <w:tc>
          <w:tcPr>
            <w:tcW w:w="1650" w:type="dxa"/>
            <w:tcBorders>
              <w:top w:val="nil"/>
              <w:left w:val="nil"/>
              <w:bottom w:val="nil"/>
              <w:right w:val="nil"/>
            </w:tcBorders>
            <w:shd w:val="clear" w:color="000000" w:fill="CCCCFF"/>
            <w:noWrap/>
            <w:vAlign w:val="bottom"/>
            <w:hideMark/>
          </w:tcPr>
          <w:p w14:paraId="0056787D" w14:textId="77777777" w:rsidR="0044373C" w:rsidRPr="0044373C" w:rsidRDefault="0044373C" w:rsidP="0044373C">
            <w:pPr>
              <w:spacing w:after="0" w:line="240" w:lineRule="auto"/>
              <w:jc w:val="right"/>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0,00</w:t>
            </w:r>
          </w:p>
        </w:tc>
        <w:tc>
          <w:tcPr>
            <w:tcW w:w="983" w:type="dxa"/>
            <w:tcBorders>
              <w:top w:val="nil"/>
              <w:left w:val="nil"/>
              <w:bottom w:val="nil"/>
              <w:right w:val="nil"/>
            </w:tcBorders>
            <w:shd w:val="clear" w:color="000000" w:fill="CCCCFF"/>
            <w:noWrap/>
            <w:vAlign w:val="bottom"/>
            <w:hideMark/>
          </w:tcPr>
          <w:p w14:paraId="10590910" w14:textId="77777777" w:rsidR="0044373C" w:rsidRPr="0044373C" w:rsidRDefault="0044373C" w:rsidP="0044373C">
            <w:pPr>
              <w:spacing w:after="0" w:line="240" w:lineRule="auto"/>
              <w:jc w:val="right"/>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0,00</w:t>
            </w:r>
          </w:p>
        </w:tc>
      </w:tr>
      <w:tr w:rsidR="0044373C" w:rsidRPr="0044373C" w14:paraId="086ED669" w14:textId="77777777" w:rsidTr="0044373C">
        <w:trPr>
          <w:trHeight w:val="255"/>
        </w:trPr>
        <w:tc>
          <w:tcPr>
            <w:tcW w:w="1760" w:type="dxa"/>
            <w:tcBorders>
              <w:top w:val="nil"/>
              <w:left w:val="nil"/>
              <w:bottom w:val="nil"/>
              <w:right w:val="nil"/>
            </w:tcBorders>
            <w:shd w:val="clear" w:color="000000" w:fill="CCCCFF"/>
            <w:noWrap/>
            <w:vAlign w:val="bottom"/>
            <w:hideMark/>
          </w:tcPr>
          <w:p w14:paraId="7627994C" w14:textId="77777777" w:rsidR="0044373C" w:rsidRPr="0044373C" w:rsidRDefault="0044373C" w:rsidP="0044373C">
            <w:pPr>
              <w:spacing w:after="0" w:line="240" w:lineRule="auto"/>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lastRenderedPageBreak/>
              <w:t>Kapitalni projekt</w:t>
            </w:r>
          </w:p>
        </w:tc>
        <w:tc>
          <w:tcPr>
            <w:tcW w:w="1076" w:type="dxa"/>
            <w:tcBorders>
              <w:top w:val="nil"/>
              <w:left w:val="nil"/>
              <w:bottom w:val="nil"/>
              <w:right w:val="nil"/>
            </w:tcBorders>
            <w:shd w:val="clear" w:color="000000" w:fill="CCCCFF"/>
            <w:noWrap/>
            <w:vAlign w:val="bottom"/>
            <w:hideMark/>
          </w:tcPr>
          <w:p w14:paraId="6830FB22" w14:textId="77777777" w:rsidR="0044373C" w:rsidRPr="0044373C" w:rsidRDefault="0044373C" w:rsidP="0044373C">
            <w:pPr>
              <w:spacing w:after="0" w:line="240" w:lineRule="auto"/>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K100028</w:t>
            </w:r>
          </w:p>
        </w:tc>
        <w:tc>
          <w:tcPr>
            <w:tcW w:w="2551" w:type="dxa"/>
            <w:tcBorders>
              <w:top w:val="nil"/>
              <w:left w:val="nil"/>
              <w:bottom w:val="nil"/>
              <w:right w:val="nil"/>
            </w:tcBorders>
            <w:shd w:val="clear" w:color="000000" w:fill="CCCCFF"/>
            <w:noWrap/>
            <w:vAlign w:val="bottom"/>
            <w:hideMark/>
          </w:tcPr>
          <w:p w14:paraId="3A1F3160" w14:textId="77777777" w:rsidR="0044373C" w:rsidRPr="0044373C" w:rsidRDefault="0044373C" w:rsidP="0044373C">
            <w:pPr>
              <w:spacing w:after="0" w:line="240" w:lineRule="auto"/>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GLAZBENI PAVILJON U GRADSKOM PARKU</w:t>
            </w:r>
          </w:p>
        </w:tc>
        <w:tc>
          <w:tcPr>
            <w:tcW w:w="1428" w:type="dxa"/>
            <w:tcBorders>
              <w:top w:val="nil"/>
              <w:left w:val="nil"/>
              <w:bottom w:val="nil"/>
              <w:right w:val="nil"/>
            </w:tcBorders>
            <w:shd w:val="clear" w:color="000000" w:fill="CCCCFF"/>
            <w:noWrap/>
            <w:vAlign w:val="bottom"/>
            <w:hideMark/>
          </w:tcPr>
          <w:p w14:paraId="59B60A89" w14:textId="77777777" w:rsidR="0044373C" w:rsidRPr="0044373C" w:rsidRDefault="0044373C" w:rsidP="0044373C">
            <w:pPr>
              <w:spacing w:after="0" w:line="240" w:lineRule="auto"/>
              <w:jc w:val="right"/>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12.500,00</w:t>
            </w:r>
          </w:p>
        </w:tc>
        <w:tc>
          <w:tcPr>
            <w:tcW w:w="1650" w:type="dxa"/>
            <w:tcBorders>
              <w:top w:val="nil"/>
              <w:left w:val="nil"/>
              <w:bottom w:val="nil"/>
              <w:right w:val="nil"/>
            </w:tcBorders>
            <w:shd w:val="clear" w:color="000000" w:fill="CCCCFF"/>
            <w:noWrap/>
            <w:vAlign w:val="bottom"/>
            <w:hideMark/>
          </w:tcPr>
          <w:p w14:paraId="37BF21BB" w14:textId="77777777" w:rsidR="0044373C" w:rsidRPr="0044373C" w:rsidRDefault="0044373C" w:rsidP="0044373C">
            <w:pPr>
              <w:spacing w:after="0" w:line="240" w:lineRule="auto"/>
              <w:jc w:val="right"/>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0,00</w:t>
            </w:r>
          </w:p>
        </w:tc>
        <w:tc>
          <w:tcPr>
            <w:tcW w:w="983" w:type="dxa"/>
            <w:tcBorders>
              <w:top w:val="nil"/>
              <w:left w:val="nil"/>
              <w:bottom w:val="nil"/>
              <w:right w:val="nil"/>
            </w:tcBorders>
            <w:shd w:val="clear" w:color="000000" w:fill="CCCCFF"/>
            <w:noWrap/>
            <w:vAlign w:val="bottom"/>
            <w:hideMark/>
          </w:tcPr>
          <w:p w14:paraId="3A7DD55B" w14:textId="77777777" w:rsidR="0044373C" w:rsidRPr="0044373C" w:rsidRDefault="0044373C" w:rsidP="0044373C">
            <w:pPr>
              <w:spacing w:after="0" w:line="240" w:lineRule="auto"/>
              <w:jc w:val="right"/>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0,00</w:t>
            </w:r>
          </w:p>
        </w:tc>
      </w:tr>
      <w:tr w:rsidR="0044373C" w:rsidRPr="0044373C" w14:paraId="3A1A9B2D" w14:textId="77777777" w:rsidTr="0044373C">
        <w:trPr>
          <w:trHeight w:val="255"/>
        </w:trPr>
        <w:tc>
          <w:tcPr>
            <w:tcW w:w="1760" w:type="dxa"/>
            <w:tcBorders>
              <w:top w:val="nil"/>
              <w:left w:val="nil"/>
              <w:bottom w:val="nil"/>
              <w:right w:val="nil"/>
            </w:tcBorders>
            <w:shd w:val="clear" w:color="000000" w:fill="FFCC00"/>
            <w:noWrap/>
            <w:vAlign w:val="bottom"/>
            <w:hideMark/>
          </w:tcPr>
          <w:p w14:paraId="1F241F29" w14:textId="77777777" w:rsidR="0044373C" w:rsidRPr="0044373C" w:rsidRDefault="0044373C" w:rsidP="0044373C">
            <w:pPr>
              <w:spacing w:after="0" w:line="240" w:lineRule="auto"/>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 xml:space="preserve">Izvor </w:t>
            </w:r>
          </w:p>
        </w:tc>
        <w:tc>
          <w:tcPr>
            <w:tcW w:w="1076" w:type="dxa"/>
            <w:tcBorders>
              <w:top w:val="nil"/>
              <w:left w:val="nil"/>
              <w:bottom w:val="nil"/>
              <w:right w:val="nil"/>
            </w:tcBorders>
            <w:shd w:val="clear" w:color="000000" w:fill="FFCC00"/>
            <w:noWrap/>
            <w:vAlign w:val="bottom"/>
            <w:hideMark/>
          </w:tcPr>
          <w:p w14:paraId="47CC3765" w14:textId="77777777" w:rsidR="0044373C" w:rsidRPr="0044373C" w:rsidRDefault="0044373C" w:rsidP="0044373C">
            <w:pPr>
              <w:spacing w:after="0" w:line="240" w:lineRule="auto"/>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5.9.</w:t>
            </w:r>
          </w:p>
        </w:tc>
        <w:tc>
          <w:tcPr>
            <w:tcW w:w="2551" w:type="dxa"/>
            <w:tcBorders>
              <w:top w:val="nil"/>
              <w:left w:val="nil"/>
              <w:bottom w:val="nil"/>
              <w:right w:val="nil"/>
            </w:tcBorders>
            <w:shd w:val="clear" w:color="000000" w:fill="FFCC00"/>
            <w:noWrap/>
            <w:vAlign w:val="bottom"/>
            <w:hideMark/>
          </w:tcPr>
          <w:p w14:paraId="0075ECD2" w14:textId="77777777" w:rsidR="0044373C" w:rsidRPr="0044373C" w:rsidRDefault="0044373C" w:rsidP="0044373C">
            <w:pPr>
              <w:spacing w:after="0" w:line="240" w:lineRule="auto"/>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 xml:space="preserve">Fond </w:t>
            </w:r>
            <w:proofErr w:type="spellStart"/>
            <w:r w:rsidRPr="0044373C">
              <w:rPr>
                <w:rFonts w:ascii="Times New Roman" w:eastAsia="Times New Roman" w:hAnsi="Times New Roman" w:cs="Times New Roman"/>
                <w:b/>
                <w:bCs/>
                <w:color w:val="000000"/>
                <w:sz w:val="20"/>
                <w:szCs w:val="20"/>
                <w:lang w:eastAsia="hr-HR"/>
              </w:rPr>
              <w:t>fiskal</w:t>
            </w:r>
            <w:proofErr w:type="spellEnd"/>
            <w:r w:rsidRPr="0044373C">
              <w:rPr>
                <w:rFonts w:ascii="Times New Roman" w:eastAsia="Times New Roman" w:hAnsi="Times New Roman" w:cs="Times New Roman"/>
                <w:b/>
                <w:bCs/>
                <w:color w:val="000000"/>
                <w:sz w:val="20"/>
                <w:szCs w:val="20"/>
                <w:lang w:eastAsia="hr-HR"/>
              </w:rPr>
              <w:t>. izravnanja, ostale tekuće i kapitalne pomoći</w:t>
            </w:r>
          </w:p>
        </w:tc>
        <w:tc>
          <w:tcPr>
            <w:tcW w:w="1428" w:type="dxa"/>
            <w:tcBorders>
              <w:top w:val="nil"/>
              <w:left w:val="nil"/>
              <w:bottom w:val="nil"/>
              <w:right w:val="nil"/>
            </w:tcBorders>
            <w:shd w:val="clear" w:color="000000" w:fill="FFCC00"/>
            <w:noWrap/>
            <w:vAlign w:val="bottom"/>
            <w:hideMark/>
          </w:tcPr>
          <w:p w14:paraId="470AE092" w14:textId="77777777" w:rsidR="0044373C" w:rsidRPr="0044373C" w:rsidRDefault="0044373C" w:rsidP="0044373C">
            <w:pPr>
              <w:spacing w:after="0" w:line="240" w:lineRule="auto"/>
              <w:jc w:val="right"/>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12.500,00</w:t>
            </w:r>
          </w:p>
        </w:tc>
        <w:tc>
          <w:tcPr>
            <w:tcW w:w="1650" w:type="dxa"/>
            <w:tcBorders>
              <w:top w:val="nil"/>
              <w:left w:val="nil"/>
              <w:bottom w:val="nil"/>
              <w:right w:val="nil"/>
            </w:tcBorders>
            <w:shd w:val="clear" w:color="000000" w:fill="FFCC00"/>
            <w:noWrap/>
            <w:vAlign w:val="bottom"/>
            <w:hideMark/>
          </w:tcPr>
          <w:p w14:paraId="0756284C" w14:textId="77777777" w:rsidR="0044373C" w:rsidRPr="0044373C" w:rsidRDefault="0044373C" w:rsidP="0044373C">
            <w:pPr>
              <w:spacing w:after="0" w:line="240" w:lineRule="auto"/>
              <w:jc w:val="right"/>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0,00</w:t>
            </w:r>
          </w:p>
        </w:tc>
        <w:tc>
          <w:tcPr>
            <w:tcW w:w="983" w:type="dxa"/>
            <w:tcBorders>
              <w:top w:val="nil"/>
              <w:left w:val="nil"/>
              <w:bottom w:val="nil"/>
              <w:right w:val="nil"/>
            </w:tcBorders>
            <w:shd w:val="clear" w:color="000000" w:fill="FFCC00"/>
            <w:noWrap/>
            <w:vAlign w:val="bottom"/>
            <w:hideMark/>
          </w:tcPr>
          <w:p w14:paraId="0F548FBA" w14:textId="77777777" w:rsidR="0044373C" w:rsidRPr="0044373C" w:rsidRDefault="0044373C" w:rsidP="0044373C">
            <w:pPr>
              <w:spacing w:after="0" w:line="240" w:lineRule="auto"/>
              <w:jc w:val="right"/>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0,00</w:t>
            </w:r>
          </w:p>
        </w:tc>
      </w:tr>
      <w:tr w:rsidR="0044373C" w:rsidRPr="0044373C" w14:paraId="6EBF5CB4" w14:textId="77777777" w:rsidTr="0044373C">
        <w:trPr>
          <w:trHeight w:val="255"/>
        </w:trPr>
        <w:tc>
          <w:tcPr>
            <w:tcW w:w="1760" w:type="dxa"/>
            <w:tcBorders>
              <w:top w:val="nil"/>
              <w:left w:val="nil"/>
              <w:bottom w:val="nil"/>
              <w:right w:val="nil"/>
            </w:tcBorders>
            <w:noWrap/>
            <w:vAlign w:val="bottom"/>
            <w:hideMark/>
          </w:tcPr>
          <w:p w14:paraId="29BFE790" w14:textId="77777777" w:rsidR="0044373C" w:rsidRPr="0044373C" w:rsidRDefault="0044373C" w:rsidP="0044373C">
            <w:pPr>
              <w:spacing w:after="0" w:line="240" w:lineRule="auto"/>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R2847</w:t>
            </w:r>
          </w:p>
        </w:tc>
        <w:tc>
          <w:tcPr>
            <w:tcW w:w="1076" w:type="dxa"/>
            <w:tcBorders>
              <w:top w:val="nil"/>
              <w:left w:val="nil"/>
              <w:bottom w:val="nil"/>
              <w:right w:val="nil"/>
            </w:tcBorders>
            <w:noWrap/>
            <w:vAlign w:val="bottom"/>
            <w:hideMark/>
          </w:tcPr>
          <w:p w14:paraId="42234D77" w14:textId="77777777" w:rsidR="0044373C" w:rsidRPr="0044373C" w:rsidRDefault="0044373C" w:rsidP="0044373C">
            <w:pPr>
              <w:spacing w:after="0" w:line="240" w:lineRule="auto"/>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42129</w:t>
            </w:r>
          </w:p>
        </w:tc>
        <w:tc>
          <w:tcPr>
            <w:tcW w:w="2551" w:type="dxa"/>
            <w:tcBorders>
              <w:top w:val="nil"/>
              <w:left w:val="nil"/>
              <w:bottom w:val="nil"/>
              <w:right w:val="nil"/>
            </w:tcBorders>
            <w:noWrap/>
            <w:vAlign w:val="bottom"/>
            <w:hideMark/>
          </w:tcPr>
          <w:p w14:paraId="5F5F9303" w14:textId="77777777" w:rsidR="0044373C" w:rsidRPr="0044373C" w:rsidRDefault="0044373C" w:rsidP="0044373C">
            <w:pPr>
              <w:spacing w:after="0" w:line="240" w:lineRule="auto"/>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Ostali poslovni građevinski objekti,  Glazbeni paviljon</w:t>
            </w:r>
          </w:p>
        </w:tc>
        <w:tc>
          <w:tcPr>
            <w:tcW w:w="1428" w:type="dxa"/>
            <w:tcBorders>
              <w:top w:val="nil"/>
              <w:left w:val="nil"/>
              <w:bottom w:val="nil"/>
              <w:right w:val="nil"/>
            </w:tcBorders>
            <w:noWrap/>
            <w:vAlign w:val="bottom"/>
            <w:hideMark/>
          </w:tcPr>
          <w:p w14:paraId="7097D08D" w14:textId="77777777" w:rsidR="0044373C" w:rsidRPr="0044373C" w:rsidRDefault="0044373C" w:rsidP="0044373C">
            <w:pPr>
              <w:spacing w:after="0" w:line="240" w:lineRule="auto"/>
              <w:jc w:val="right"/>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12.500,00</w:t>
            </w:r>
          </w:p>
        </w:tc>
        <w:tc>
          <w:tcPr>
            <w:tcW w:w="1650" w:type="dxa"/>
            <w:tcBorders>
              <w:top w:val="nil"/>
              <w:left w:val="nil"/>
              <w:bottom w:val="nil"/>
              <w:right w:val="nil"/>
            </w:tcBorders>
            <w:noWrap/>
            <w:vAlign w:val="bottom"/>
            <w:hideMark/>
          </w:tcPr>
          <w:p w14:paraId="0B2891BC" w14:textId="77777777" w:rsidR="0044373C" w:rsidRPr="0044373C" w:rsidRDefault="0044373C" w:rsidP="0044373C">
            <w:pPr>
              <w:spacing w:after="0" w:line="240" w:lineRule="auto"/>
              <w:jc w:val="right"/>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0,00</w:t>
            </w:r>
          </w:p>
        </w:tc>
        <w:tc>
          <w:tcPr>
            <w:tcW w:w="983" w:type="dxa"/>
            <w:tcBorders>
              <w:top w:val="nil"/>
              <w:left w:val="nil"/>
              <w:bottom w:val="nil"/>
              <w:right w:val="nil"/>
            </w:tcBorders>
            <w:noWrap/>
            <w:vAlign w:val="bottom"/>
            <w:hideMark/>
          </w:tcPr>
          <w:p w14:paraId="2E6B8AFA" w14:textId="77777777" w:rsidR="0044373C" w:rsidRPr="0044373C" w:rsidRDefault="0044373C" w:rsidP="0044373C">
            <w:pPr>
              <w:spacing w:after="0" w:line="240" w:lineRule="auto"/>
              <w:jc w:val="right"/>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0,00</w:t>
            </w:r>
          </w:p>
        </w:tc>
      </w:tr>
      <w:tr w:rsidR="0044373C" w:rsidRPr="0044373C" w14:paraId="4901D486" w14:textId="77777777" w:rsidTr="0044373C">
        <w:trPr>
          <w:trHeight w:val="255"/>
        </w:trPr>
        <w:tc>
          <w:tcPr>
            <w:tcW w:w="1760" w:type="dxa"/>
            <w:tcBorders>
              <w:top w:val="nil"/>
              <w:left w:val="nil"/>
              <w:bottom w:val="nil"/>
              <w:right w:val="nil"/>
            </w:tcBorders>
            <w:shd w:val="clear" w:color="000000" w:fill="CCCCFF"/>
            <w:noWrap/>
            <w:vAlign w:val="bottom"/>
            <w:hideMark/>
          </w:tcPr>
          <w:p w14:paraId="3E5454F6" w14:textId="77777777" w:rsidR="0044373C" w:rsidRPr="0044373C" w:rsidRDefault="0044373C" w:rsidP="0044373C">
            <w:pPr>
              <w:spacing w:after="0" w:line="240" w:lineRule="auto"/>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Program</w:t>
            </w:r>
          </w:p>
        </w:tc>
        <w:tc>
          <w:tcPr>
            <w:tcW w:w="1076" w:type="dxa"/>
            <w:tcBorders>
              <w:top w:val="nil"/>
              <w:left w:val="nil"/>
              <w:bottom w:val="nil"/>
              <w:right w:val="nil"/>
            </w:tcBorders>
            <w:shd w:val="clear" w:color="000000" w:fill="CCCCFF"/>
            <w:noWrap/>
            <w:vAlign w:val="bottom"/>
            <w:hideMark/>
          </w:tcPr>
          <w:p w14:paraId="444C26AD" w14:textId="77777777" w:rsidR="0044373C" w:rsidRPr="0044373C" w:rsidRDefault="0044373C" w:rsidP="0044373C">
            <w:pPr>
              <w:spacing w:after="0" w:line="240" w:lineRule="auto"/>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1012</w:t>
            </w:r>
          </w:p>
        </w:tc>
        <w:tc>
          <w:tcPr>
            <w:tcW w:w="2551" w:type="dxa"/>
            <w:tcBorders>
              <w:top w:val="nil"/>
              <w:left w:val="nil"/>
              <w:bottom w:val="nil"/>
              <w:right w:val="nil"/>
            </w:tcBorders>
            <w:shd w:val="clear" w:color="000000" w:fill="CCCCFF"/>
            <w:noWrap/>
            <w:vAlign w:val="bottom"/>
            <w:hideMark/>
          </w:tcPr>
          <w:p w14:paraId="3874955D" w14:textId="77777777" w:rsidR="0044373C" w:rsidRPr="0044373C" w:rsidRDefault="0044373C" w:rsidP="0044373C">
            <w:pPr>
              <w:spacing w:after="0" w:line="240" w:lineRule="auto"/>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PROGRAM JAVNIH POTREBA U SPORTU</w:t>
            </w:r>
          </w:p>
        </w:tc>
        <w:tc>
          <w:tcPr>
            <w:tcW w:w="1428" w:type="dxa"/>
            <w:tcBorders>
              <w:top w:val="nil"/>
              <w:left w:val="nil"/>
              <w:bottom w:val="nil"/>
              <w:right w:val="nil"/>
            </w:tcBorders>
            <w:shd w:val="clear" w:color="000000" w:fill="CCCCFF"/>
            <w:noWrap/>
            <w:vAlign w:val="bottom"/>
            <w:hideMark/>
          </w:tcPr>
          <w:p w14:paraId="6B92D471" w14:textId="77777777" w:rsidR="0044373C" w:rsidRPr="0044373C" w:rsidRDefault="0044373C" w:rsidP="0044373C">
            <w:pPr>
              <w:spacing w:after="0" w:line="240" w:lineRule="auto"/>
              <w:jc w:val="right"/>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209.000,00</w:t>
            </w:r>
          </w:p>
        </w:tc>
        <w:tc>
          <w:tcPr>
            <w:tcW w:w="1650" w:type="dxa"/>
            <w:tcBorders>
              <w:top w:val="nil"/>
              <w:left w:val="nil"/>
              <w:bottom w:val="nil"/>
              <w:right w:val="nil"/>
            </w:tcBorders>
            <w:shd w:val="clear" w:color="000000" w:fill="CCCCFF"/>
            <w:noWrap/>
            <w:vAlign w:val="bottom"/>
            <w:hideMark/>
          </w:tcPr>
          <w:p w14:paraId="7AECF413" w14:textId="77777777" w:rsidR="0044373C" w:rsidRPr="0044373C" w:rsidRDefault="0044373C" w:rsidP="0044373C">
            <w:pPr>
              <w:spacing w:after="0" w:line="240" w:lineRule="auto"/>
              <w:jc w:val="right"/>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0,00</w:t>
            </w:r>
          </w:p>
        </w:tc>
        <w:tc>
          <w:tcPr>
            <w:tcW w:w="983" w:type="dxa"/>
            <w:tcBorders>
              <w:top w:val="nil"/>
              <w:left w:val="nil"/>
              <w:bottom w:val="nil"/>
              <w:right w:val="nil"/>
            </w:tcBorders>
            <w:shd w:val="clear" w:color="000000" w:fill="CCCCFF"/>
            <w:noWrap/>
            <w:vAlign w:val="bottom"/>
            <w:hideMark/>
          </w:tcPr>
          <w:p w14:paraId="6F5C7503" w14:textId="77777777" w:rsidR="0044373C" w:rsidRPr="0044373C" w:rsidRDefault="0044373C" w:rsidP="0044373C">
            <w:pPr>
              <w:spacing w:after="0" w:line="240" w:lineRule="auto"/>
              <w:jc w:val="right"/>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0,00</w:t>
            </w:r>
          </w:p>
        </w:tc>
      </w:tr>
      <w:tr w:rsidR="0044373C" w:rsidRPr="0044373C" w14:paraId="431AB551" w14:textId="77777777" w:rsidTr="0044373C">
        <w:trPr>
          <w:trHeight w:val="255"/>
        </w:trPr>
        <w:tc>
          <w:tcPr>
            <w:tcW w:w="1760" w:type="dxa"/>
            <w:tcBorders>
              <w:top w:val="nil"/>
              <w:left w:val="nil"/>
              <w:bottom w:val="nil"/>
              <w:right w:val="nil"/>
            </w:tcBorders>
            <w:shd w:val="clear" w:color="000000" w:fill="CCCCFF"/>
            <w:noWrap/>
            <w:vAlign w:val="bottom"/>
            <w:hideMark/>
          </w:tcPr>
          <w:p w14:paraId="6642E9D3" w14:textId="77777777" w:rsidR="0044373C" w:rsidRPr="0044373C" w:rsidRDefault="0044373C" w:rsidP="0044373C">
            <w:pPr>
              <w:spacing w:after="0" w:line="240" w:lineRule="auto"/>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Aktivnost</w:t>
            </w:r>
          </w:p>
        </w:tc>
        <w:tc>
          <w:tcPr>
            <w:tcW w:w="1076" w:type="dxa"/>
            <w:tcBorders>
              <w:top w:val="nil"/>
              <w:left w:val="nil"/>
              <w:bottom w:val="nil"/>
              <w:right w:val="nil"/>
            </w:tcBorders>
            <w:shd w:val="clear" w:color="000000" w:fill="CCCCFF"/>
            <w:noWrap/>
            <w:vAlign w:val="bottom"/>
            <w:hideMark/>
          </w:tcPr>
          <w:p w14:paraId="301138FE" w14:textId="77777777" w:rsidR="0044373C" w:rsidRPr="0044373C" w:rsidRDefault="0044373C" w:rsidP="0044373C">
            <w:pPr>
              <w:spacing w:after="0" w:line="240" w:lineRule="auto"/>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A100146</w:t>
            </w:r>
          </w:p>
        </w:tc>
        <w:tc>
          <w:tcPr>
            <w:tcW w:w="2551" w:type="dxa"/>
            <w:tcBorders>
              <w:top w:val="nil"/>
              <w:left w:val="nil"/>
              <w:bottom w:val="nil"/>
              <w:right w:val="nil"/>
            </w:tcBorders>
            <w:shd w:val="clear" w:color="000000" w:fill="CCCCFF"/>
            <w:noWrap/>
            <w:vAlign w:val="bottom"/>
            <w:hideMark/>
          </w:tcPr>
          <w:p w14:paraId="1FC42CFC" w14:textId="77777777" w:rsidR="0044373C" w:rsidRPr="0044373C" w:rsidRDefault="0044373C" w:rsidP="0044373C">
            <w:pPr>
              <w:spacing w:after="0" w:line="240" w:lineRule="auto"/>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UREĐENJE DJEČJEG SPORTSKOG IGRALIŠTA U ULICI PUT VIDA</w:t>
            </w:r>
          </w:p>
        </w:tc>
        <w:tc>
          <w:tcPr>
            <w:tcW w:w="1428" w:type="dxa"/>
            <w:tcBorders>
              <w:top w:val="nil"/>
              <w:left w:val="nil"/>
              <w:bottom w:val="nil"/>
              <w:right w:val="nil"/>
            </w:tcBorders>
            <w:shd w:val="clear" w:color="000000" w:fill="CCCCFF"/>
            <w:noWrap/>
            <w:vAlign w:val="bottom"/>
            <w:hideMark/>
          </w:tcPr>
          <w:p w14:paraId="43FE88AD" w14:textId="77777777" w:rsidR="0044373C" w:rsidRPr="0044373C" w:rsidRDefault="0044373C" w:rsidP="0044373C">
            <w:pPr>
              <w:spacing w:after="0" w:line="240" w:lineRule="auto"/>
              <w:jc w:val="right"/>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154.000,00</w:t>
            </w:r>
          </w:p>
        </w:tc>
        <w:tc>
          <w:tcPr>
            <w:tcW w:w="1650" w:type="dxa"/>
            <w:tcBorders>
              <w:top w:val="nil"/>
              <w:left w:val="nil"/>
              <w:bottom w:val="nil"/>
              <w:right w:val="nil"/>
            </w:tcBorders>
            <w:shd w:val="clear" w:color="000000" w:fill="CCCCFF"/>
            <w:noWrap/>
            <w:vAlign w:val="bottom"/>
            <w:hideMark/>
          </w:tcPr>
          <w:p w14:paraId="16CE397B" w14:textId="77777777" w:rsidR="0044373C" w:rsidRPr="0044373C" w:rsidRDefault="0044373C" w:rsidP="0044373C">
            <w:pPr>
              <w:spacing w:after="0" w:line="240" w:lineRule="auto"/>
              <w:jc w:val="right"/>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0,00</w:t>
            </w:r>
          </w:p>
        </w:tc>
        <w:tc>
          <w:tcPr>
            <w:tcW w:w="983" w:type="dxa"/>
            <w:tcBorders>
              <w:top w:val="nil"/>
              <w:left w:val="nil"/>
              <w:bottom w:val="nil"/>
              <w:right w:val="nil"/>
            </w:tcBorders>
            <w:shd w:val="clear" w:color="000000" w:fill="CCCCFF"/>
            <w:noWrap/>
            <w:vAlign w:val="bottom"/>
            <w:hideMark/>
          </w:tcPr>
          <w:p w14:paraId="007FD4FE" w14:textId="77777777" w:rsidR="0044373C" w:rsidRPr="0044373C" w:rsidRDefault="0044373C" w:rsidP="0044373C">
            <w:pPr>
              <w:spacing w:after="0" w:line="240" w:lineRule="auto"/>
              <w:jc w:val="right"/>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0,00</w:t>
            </w:r>
          </w:p>
        </w:tc>
      </w:tr>
      <w:tr w:rsidR="0044373C" w:rsidRPr="0044373C" w14:paraId="62D4A1C2" w14:textId="77777777" w:rsidTr="0044373C">
        <w:trPr>
          <w:trHeight w:val="255"/>
        </w:trPr>
        <w:tc>
          <w:tcPr>
            <w:tcW w:w="1760" w:type="dxa"/>
            <w:tcBorders>
              <w:top w:val="nil"/>
              <w:left w:val="nil"/>
              <w:bottom w:val="nil"/>
              <w:right w:val="nil"/>
            </w:tcBorders>
            <w:shd w:val="clear" w:color="000000" w:fill="FFCC00"/>
            <w:noWrap/>
            <w:vAlign w:val="bottom"/>
            <w:hideMark/>
          </w:tcPr>
          <w:p w14:paraId="72AAC23C" w14:textId="77777777" w:rsidR="0044373C" w:rsidRPr="0044373C" w:rsidRDefault="0044373C" w:rsidP="0044373C">
            <w:pPr>
              <w:spacing w:after="0" w:line="240" w:lineRule="auto"/>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 xml:space="preserve">Izvor </w:t>
            </w:r>
          </w:p>
        </w:tc>
        <w:tc>
          <w:tcPr>
            <w:tcW w:w="1076" w:type="dxa"/>
            <w:tcBorders>
              <w:top w:val="nil"/>
              <w:left w:val="nil"/>
              <w:bottom w:val="nil"/>
              <w:right w:val="nil"/>
            </w:tcBorders>
            <w:shd w:val="clear" w:color="000000" w:fill="FFCC00"/>
            <w:noWrap/>
            <w:vAlign w:val="bottom"/>
            <w:hideMark/>
          </w:tcPr>
          <w:p w14:paraId="1BEA6CFD" w14:textId="77777777" w:rsidR="0044373C" w:rsidRPr="0044373C" w:rsidRDefault="0044373C" w:rsidP="0044373C">
            <w:pPr>
              <w:spacing w:after="0" w:line="240" w:lineRule="auto"/>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4.5.</w:t>
            </w:r>
          </w:p>
        </w:tc>
        <w:tc>
          <w:tcPr>
            <w:tcW w:w="2551" w:type="dxa"/>
            <w:tcBorders>
              <w:top w:val="nil"/>
              <w:left w:val="nil"/>
              <w:bottom w:val="nil"/>
              <w:right w:val="nil"/>
            </w:tcBorders>
            <w:shd w:val="clear" w:color="000000" w:fill="FFCC00"/>
            <w:noWrap/>
            <w:vAlign w:val="bottom"/>
            <w:hideMark/>
          </w:tcPr>
          <w:p w14:paraId="0B63DCB0" w14:textId="77777777" w:rsidR="0044373C" w:rsidRPr="0044373C" w:rsidRDefault="0044373C" w:rsidP="0044373C">
            <w:pPr>
              <w:spacing w:after="0" w:line="240" w:lineRule="auto"/>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KOMUNALNI DOPRINOS</w:t>
            </w:r>
          </w:p>
        </w:tc>
        <w:tc>
          <w:tcPr>
            <w:tcW w:w="1428" w:type="dxa"/>
            <w:tcBorders>
              <w:top w:val="nil"/>
              <w:left w:val="nil"/>
              <w:bottom w:val="nil"/>
              <w:right w:val="nil"/>
            </w:tcBorders>
            <w:shd w:val="clear" w:color="000000" w:fill="FFCC00"/>
            <w:noWrap/>
            <w:vAlign w:val="bottom"/>
            <w:hideMark/>
          </w:tcPr>
          <w:p w14:paraId="1115F6F3" w14:textId="77777777" w:rsidR="0044373C" w:rsidRPr="0044373C" w:rsidRDefault="0044373C" w:rsidP="0044373C">
            <w:pPr>
              <w:spacing w:after="0" w:line="240" w:lineRule="auto"/>
              <w:jc w:val="right"/>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50.000,00</w:t>
            </w:r>
          </w:p>
        </w:tc>
        <w:tc>
          <w:tcPr>
            <w:tcW w:w="1650" w:type="dxa"/>
            <w:tcBorders>
              <w:top w:val="nil"/>
              <w:left w:val="nil"/>
              <w:bottom w:val="nil"/>
              <w:right w:val="nil"/>
            </w:tcBorders>
            <w:shd w:val="clear" w:color="000000" w:fill="FFCC00"/>
            <w:noWrap/>
            <w:vAlign w:val="bottom"/>
            <w:hideMark/>
          </w:tcPr>
          <w:p w14:paraId="12AF85CC" w14:textId="77777777" w:rsidR="0044373C" w:rsidRPr="0044373C" w:rsidRDefault="0044373C" w:rsidP="0044373C">
            <w:pPr>
              <w:spacing w:after="0" w:line="240" w:lineRule="auto"/>
              <w:jc w:val="right"/>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0,00</w:t>
            </w:r>
          </w:p>
        </w:tc>
        <w:tc>
          <w:tcPr>
            <w:tcW w:w="983" w:type="dxa"/>
            <w:tcBorders>
              <w:top w:val="nil"/>
              <w:left w:val="nil"/>
              <w:bottom w:val="nil"/>
              <w:right w:val="nil"/>
            </w:tcBorders>
            <w:shd w:val="clear" w:color="000000" w:fill="FFCC00"/>
            <w:noWrap/>
            <w:vAlign w:val="bottom"/>
            <w:hideMark/>
          </w:tcPr>
          <w:p w14:paraId="72AC9B74" w14:textId="77777777" w:rsidR="0044373C" w:rsidRPr="0044373C" w:rsidRDefault="0044373C" w:rsidP="0044373C">
            <w:pPr>
              <w:spacing w:after="0" w:line="240" w:lineRule="auto"/>
              <w:jc w:val="right"/>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0,00</w:t>
            </w:r>
          </w:p>
        </w:tc>
      </w:tr>
      <w:tr w:rsidR="0044373C" w:rsidRPr="0044373C" w14:paraId="5A7521C6" w14:textId="77777777" w:rsidTr="0044373C">
        <w:trPr>
          <w:trHeight w:val="255"/>
        </w:trPr>
        <w:tc>
          <w:tcPr>
            <w:tcW w:w="1760" w:type="dxa"/>
            <w:tcBorders>
              <w:top w:val="nil"/>
              <w:left w:val="nil"/>
              <w:bottom w:val="nil"/>
              <w:right w:val="nil"/>
            </w:tcBorders>
            <w:noWrap/>
            <w:vAlign w:val="bottom"/>
            <w:hideMark/>
          </w:tcPr>
          <w:p w14:paraId="124E699E" w14:textId="77777777" w:rsidR="0044373C" w:rsidRPr="0044373C" w:rsidRDefault="0044373C" w:rsidP="0044373C">
            <w:pPr>
              <w:spacing w:after="0" w:line="240" w:lineRule="auto"/>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R2926</w:t>
            </w:r>
          </w:p>
        </w:tc>
        <w:tc>
          <w:tcPr>
            <w:tcW w:w="1076" w:type="dxa"/>
            <w:tcBorders>
              <w:top w:val="nil"/>
              <w:left w:val="nil"/>
              <w:bottom w:val="nil"/>
              <w:right w:val="nil"/>
            </w:tcBorders>
            <w:noWrap/>
            <w:vAlign w:val="bottom"/>
            <w:hideMark/>
          </w:tcPr>
          <w:p w14:paraId="65369994" w14:textId="77777777" w:rsidR="0044373C" w:rsidRPr="0044373C" w:rsidRDefault="0044373C" w:rsidP="0044373C">
            <w:pPr>
              <w:spacing w:after="0" w:line="240" w:lineRule="auto"/>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42145</w:t>
            </w:r>
          </w:p>
        </w:tc>
        <w:tc>
          <w:tcPr>
            <w:tcW w:w="2551" w:type="dxa"/>
            <w:tcBorders>
              <w:top w:val="nil"/>
              <w:left w:val="nil"/>
              <w:bottom w:val="nil"/>
              <w:right w:val="nil"/>
            </w:tcBorders>
            <w:noWrap/>
            <w:vAlign w:val="bottom"/>
            <w:hideMark/>
          </w:tcPr>
          <w:p w14:paraId="7AAEB208" w14:textId="77777777" w:rsidR="0044373C" w:rsidRPr="0044373C" w:rsidRDefault="0044373C" w:rsidP="0044373C">
            <w:pPr>
              <w:spacing w:after="0" w:line="240" w:lineRule="auto"/>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Sportski i rekreacijski tereni, Put Vida</w:t>
            </w:r>
          </w:p>
        </w:tc>
        <w:tc>
          <w:tcPr>
            <w:tcW w:w="1428" w:type="dxa"/>
            <w:tcBorders>
              <w:top w:val="nil"/>
              <w:left w:val="nil"/>
              <w:bottom w:val="nil"/>
              <w:right w:val="nil"/>
            </w:tcBorders>
            <w:noWrap/>
            <w:vAlign w:val="bottom"/>
            <w:hideMark/>
          </w:tcPr>
          <w:p w14:paraId="1AF0D2FF" w14:textId="77777777" w:rsidR="0044373C" w:rsidRPr="0044373C" w:rsidRDefault="0044373C" w:rsidP="0044373C">
            <w:pPr>
              <w:spacing w:after="0" w:line="240" w:lineRule="auto"/>
              <w:jc w:val="right"/>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10.000,00</w:t>
            </w:r>
          </w:p>
        </w:tc>
        <w:tc>
          <w:tcPr>
            <w:tcW w:w="1650" w:type="dxa"/>
            <w:tcBorders>
              <w:top w:val="nil"/>
              <w:left w:val="nil"/>
              <w:bottom w:val="nil"/>
              <w:right w:val="nil"/>
            </w:tcBorders>
            <w:noWrap/>
            <w:vAlign w:val="bottom"/>
            <w:hideMark/>
          </w:tcPr>
          <w:p w14:paraId="23DB3E4E" w14:textId="77777777" w:rsidR="0044373C" w:rsidRPr="0044373C" w:rsidRDefault="0044373C" w:rsidP="0044373C">
            <w:pPr>
              <w:spacing w:after="0" w:line="240" w:lineRule="auto"/>
              <w:jc w:val="right"/>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0,00</w:t>
            </w:r>
          </w:p>
        </w:tc>
        <w:tc>
          <w:tcPr>
            <w:tcW w:w="983" w:type="dxa"/>
            <w:tcBorders>
              <w:top w:val="nil"/>
              <w:left w:val="nil"/>
              <w:bottom w:val="nil"/>
              <w:right w:val="nil"/>
            </w:tcBorders>
            <w:noWrap/>
            <w:vAlign w:val="bottom"/>
            <w:hideMark/>
          </w:tcPr>
          <w:p w14:paraId="2CF1FC9F" w14:textId="77777777" w:rsidR="0044373C" w:rsidRPr="0044373C" w:rsidRDefault="0044373C" w:rsidP="0044373C">
            <w:pPr>
              <w:spacing w:after="0" w:line="240" w:lineRule="auto"/>
              <w:jc w:val="right"/>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0,00</w:t>
            </w:r>
          </w:p>
        </w:tc>
      </w:tr>
      <w:tr w:rsidR="0044373C" w:rsidRPr="0044373C" w14:paraId="2BDB9F7E" w14:textId="77777777" w:rsidTr="0044373C">
        <w:trPr>
          <w:trHeight w:val="255"/>
        </w:trPr>
        <w:tc>
          <w:tcPr>
            <w:tcW w:w="1760" w:type="dxa"/>
            <w:tcBorders>
              <w:top w:val="nil"/>
              <w:left w:val="nil"/>
              <w:bottom w:val="nil"/>
              <w:right w:val="nil"/>
            </w:tcBorders>
            <w:noWrap/>
            <w:vAlign w:val="bottom"/>
            <w:hideMark/>
          </w:tcPr>
          <w:p w14:paraId="5A9D83BE" w14:textId="77777777" w:rsidR="0044373C" w:rsidRPr="0044373C" w:rsidRDefault="0044373C" w:rsidP="0044373C">
            <w:pPr>
              <w:spacing w:after="0" w:line="240" w:lineRule="auto"/>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R2929</w:t>
            </w:r>
          </w:p>
        </w:tc>
        <w:tc>
          <w:tcPr>
            <w:tcW w:w="1076" w:type="dxa"/>
            <w:tcBorders>
              <w:top w:val="nil"/>
              <w:left w:val="nil"/>
              <w:bottom w:val="nil"/>
              <w:right w:val="nil"/>
            </w:tcBorders>
            <w:noWrap/>
            <w:vAlign w:val="bottom"/>
            <w:hideMark/>
          </w:tcPr>
          <w:p w14:paraId="67D3EF8E" w14:textId="77777777" w:rsidR="0044373C" w:rsidRPr="0044373C" w:rsidRDefault="0044373C" w:rsidP="0044373C">
            <w:pPr>
              <w:spacing w:after="0" w:line="240" w:lineRule="auto"/>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42145</w:t>
            </w:r>
          </w:p>
        </w:tc>
        <w:tc>
          <w:tcPr>
            <w:tcW w:w="2551" w:type="dxa"/>
            <w:tcBorders>
              <w:top w:val="nil"/>
              <w:left w:val="nil"/>
              <w:bottom w:val="nil"/>
              <w:right w:val="nil"/>
            </w:tcBorders>
            <w:noWrap/>
            <w:vAlign w:val="bottom"/>
            <w:hideMark/>
          </w:tcPr>
          <w:p w14:paraId="489A0B21" w14:textId="77777777" w:rsidR="0044373C" w:rsidRPr="0044373C" w:rsidRDefault="0044373C" w:rsidP="0044373C">
            <w:pPr>
              <w:spacing w:after="0" w:line="240" w:lineRule="auto"/>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Sportski i rekreacijski tereni, Put Vida, FAZA II.</w:t>
            </w:r>
          </w:p>
        </w:tc>
        <w:tc>
          <w:tcPr>
            <w:tcW w:w="1428" w:type="dxa"/>
            <w:tcBorders>
              <w:top w:val="nil"/>
              <w:left w:val="nil"/>
              <w:bottom w:val="nil"/>
              <w:right w:val="nil"/>
            </w:tcBorders>
            <w:noWrap/>
            <w:vAlign w:val="bottom"/>
            <w:hideMark/>
          </w:tcPr>
          <w:p w14:paraId="58A9C415" w14:textId="77777777" w:rsidR="0044373C" w:rsidRPr="0044373C" w:rsidRDefault="0044373C" w:rsidP="0044373C">
            <w:pPr>
              <w:spacing w:after="0" w:line="240" w:lineRule="auto"/>
              <w:jc w:val="right"/>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40.000,00</w:t>
            </w:r>
          </w:p>
        </w:tc>
        <w:tc>
          <w:tcPr>
            <w:tcW w:w="1650" w:type="dxa"/>
            <w:tcBorders>
              <w:top w:val="nil"/>
              <w:left w:val="nil"/>
              <w:bottom w:val="nil"/>
              <w:right w:val="nil"/>
            </w:tcBorders>
            <w:noWrap/>
            <w:vAlign w:val="bottom"/>
            <w:hideMark/>
          </w:tcPr>
          <w:p w14:paraId="03D44455" w14:textId="77777777" w:rsidR="0044373C" w:rsidRPr="0044373C" w:rsidRDefault="0044373C" w:rsidP="0044373C">
            <w:pPr>
              <w:spacing w:after="0" w:line="240" w:lineRule="auto"/>
              <w:jc w:val="right"/>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0,00</w:t>
            </w:r>
          </w:p>
        </w:tc>
        <w:tc>
          <w:tcPr>
            <w:tcW w:w="983" w:type="dxa"/>
            <w:tcBorders>
              <w:top w:val="nil"/>
              <w:left w:val="nil"/>
              <w:bottom w:val="nil"/>
              <w:right w:val="nil"/>
            </w:tcBorders>
            <w:noWrap/>
            <w:vAlign w:val="bottom"/>
            <w:hideMark/>
          </w:tcPr>
          <w:p w14:paraId="014E172C" w14:textId="77777777" w:rsidR="0044373C" w:rsidRPr="0044373C" w:rsidRDefault="0044373C" w:rsidP="0044373C">
            <w:pPr>
              <w:spacing w:after="0" w:line="240" w:lineRule="auto"/>
              <w:jc w:val="right"/>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0,00</w:t>
            </w:r>
          </w:p>
        </w:tc>
      </w:tr>
      <w:tr w:rsidR="0044373C" w:rsidRPr="0044373C" w14:paraId="4298B37A" w14:textId="77777777" w:rsidTr="0044373C">
        <w:trPr>
          <w:trHeight w:val="255"/>
        </w:trPr>
        <w:tc>
          <w:tcPr>
            <w:tcW w:w="1760" w:type="dxa"/>
            <w:tcBorders>
              <w:top w:val="nil"/>
              <w:left w:val="nil"/>
              <w:bottom w:val="nil"/>
              <w:right w:val="nil"/>
            </w:tcBorders>
            <w:shd w:val="clear" w:color="000000" w:fill="FFCC00"/>
            <w:noWrap/>
            <w:vAlign w:val="bottom"/>
            <w:hideMark/>
          </w:tcPr>
          <w:p w14:paraId="23827A92" w14:textId="77777777" w:rsidR="0044373C" w:rsidRPr="0044373C" w:rsidRDefault="0044373C" w:rsidP="0044373C">
            <w:pPr>
              <w:spacing w:after="0" w:line="240" w:lineRule="auto"/>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 xml:space="preserve">Izvor </w:t>
            </w:r>
          </w:p>
        </w:tc>
        <w:tc>
          <w:tcPr>
            <w:tcW w:w="1076" w:type="dxa"/>
            <w:tcBorders>
              <w:top w:val="nil"/>
              <w:left w:val="nil"/>
              <w:bottom w:val="nil"/>
              <w:right w:val="nil"/>
            </w:tcBorders>
            <w:shd w:val="clear" w:color="000000" w:fill="FFCC00"/>
            <w:noWrap/>
            <w:vAlign w:val="bottom"/>
            <w:hideMark/>
          </w:tcPr>
          <w:p w14:paraId="5FA4F131" w14:textId="77777777" w:rsidR="0044373C" w:rsidRPr="0044373C" w:rsidRDefault="0044373C" w:rsidP="0044373C">
            <w:pPr>
              <w:spacing w:after="0" w:line="240" w:lineRule="auto"/>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5.5.</w:t>
            </w:r>
          </w:p>
        </w:tc>
        <w:tc>
          <w:tcPr>
            <w:tcW w:w="2551" w:type="dxa"/>
            <w:tcBorders>
              <w:top w:val="nil"/>
              <w:left w:val="nil"/>
              <w:bottom w:val="nil"/>
              <w:right w:val="nil"/>
            </w:tcBorders>
            <w:shd w:val="clear" w:color="000000" w:fill="FFCC00"/>
            <w:noWrap/>
            <w:vAlign w:val="bottom"/>
            <w:hideMark/>
          </w:tcPr>
          <w:p w14:paraId="55C5C532" w14:textId="77777777" w:rsidR="0044373C" w:rsidRPr="0044373C" w:rsidRDefault="0044373C" w:rsidP="0044373C">
            <w:pPr>
              <w:spacing w:after="0" w:line="240" w:lineRule="auto"/>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Tekuće i kapitalne pomoći iz državnog  proračuna</w:t>
            </w:r>
          </w:p>
        </w:tc>
        <w:tc>
          <w:tcPr>
            <w:tcW w:w="1428" w:type="dxa"/>
            <w:tcBorders>
              <w:top w:val="nil"/>
              <w:left w:val="nil"/>
              <w:bottom w:val="nil"/>
              <w:right w:val="nil"/>
            </w:tcBorders>
            <w:shd w:val="clear" w:color="000000" w:fill="FFCC00"/>
            <w:noWrap/>
            <w:vAlign w:val="bottom"/>
            <w:hideMark/>
          </w:tcPr>
          <w:p w14:paraId="1F2AEFF9" w14:textId="77777777" w:rsidR="0044373C" w:rsidRPr="0044373C" w:rsidRDefault="0044373C" w:rsidP="0044373C">
            <w:pPr>
              <w:spacing w:after="0" w:line="240" w:lineRule="auto"/>
              <w:jc w:val="right"/>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104.000,00</w:t>
            </w:r>
          </w:p>
        </w:tc>
        <w:tc>
          <w:tcPr>
            <w:tcW w:w="1650" w:type="dxa"/>
            <w:tcBorders>
              <w:top w:val="nil"/>
              <w:left w:val="nil"/>
              <w:bottom w:val="nil"/>
              <w:right w:val="nil"/>
            </w:tcBorders>
            <w:shd w:val="clear" w:color="000000" w:fill="FFCC00"/>
            <w:noWrap/>
            <w:vAlign w:val="bottom"/>
            <w:hideMark/>
          </w:tcPr>
          <w:p w14:paraId="4D44F102" w14:textId="77777777" w:rsidR="0044373C" w:rsidRPr="0044373C" w:rsidRDefault="0044373C" w:rsidP="0044373C">
            <w:pPr>
              <w:spacing w:after="0" w:line="240" w:lineRule="auto"/>
              <w:jc w:val="right"/>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0,00</w:t>
            </w:r>
          </w:p>
        </w:tc>
        <w:tc>
          <w:tcPr>
            <w:tcW w:w="983" w:type="dxa"/>
            <w:tcBorders>
              <w:top w:val="nil"/>
              <w:left w:val="nil"/>
              <w:bottom w:val="nil"/>
              <w:right w:val="nil"/>
            </w:tcBorders>
            <w:shd w:val="clear" w:color="000000" w:fill="FFCC00"/>
            <w:noWrap/>
            <w:vAlign w:val="bottom"/>
            <w:hideMark/>
          </w:tcPr>
          <w:p w14:paraId="68DEB37D" w14:textId="77777777" w:rsidR="0044373C" w:rsidRPr="0044373C" w:rsidRDefault="0044373C" w:rsidP="0044373C">
            <w:pPr>
              <w:spacing w:after="0" w:line="240" w:lineRule="auto"/>
              <w:jc w:val="right"/>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0,00</w:t>
            </w:r>
          </w:p>
        </w:tc>
      </w:tr>
      <w:tr w:rsidR="0044373C" w:rsidRPr="0044373C" w14:paraId="3448FC30" w14:textId="77777777" w:rsidTr="0044373C">
        <w:trPr>
          <w:trHeight w:val="255"/>
        </w:trPr>
        <w:tc>
          <w:tcPr>
            <w:tcW w:w="1760" w:type="dxa"/>
            <w:tcBorders>
              <w:top w:val="nil"/>
              <w:left w:val="nil"/>
              <w:bottom w:val="nil"/>
              <w:right w:val="nil"/>
            </w:tcBorders>
            <w:noWrap/>
            <w:vAlign w:val="bottom"/>
            <w:hideMark/>
          </w:tcPr>
          <w:p w14:paraId="772A2CD4" w14:textId="77777777" w:rsidR="0044373C" w:rsidRPr="0044373C" w:rsidRDefault="0044373C" w:rsidP="0044373C">
            <w:pPr>
              <w:spacing w:after="0" w:line="240" w:lineRule="auto"/>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R2927</w:t>
            </w:r>
          </w:p>
        </w:tc>
        <w:tc>
          <w:tcPr>
            <w:tcW w:w="1076" w:type="dxa"/>
            <w:tcBorders>
              <w:top w:val="nil"/>
              <w:left w:val="nil"/>
              <w:bottom w:val="nil"/>
              <w:right w:val="nil"/>
            </w:tcBorders>
            <w:noWrap/>
            <w:vAlign w:val="bottom"/>
            <w:hideMark/>
          </w:tcPr>
          <w:p w14:paraId="2806B53B" w14:textId="77777777" w:rsidR="0044373C" w:rsidRPr="0044373C" w:rsidRDefault="0044373C" w:rsidP="0044373C">
            <w:pPr>
              <w:spacing w:after="0" w:line="240" w:lineRule="auto"/>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42145</w:t>
            </w:r>
          </w:p>
        </w:tc>
        <w:tc>
          <w:tcPr>
            <w:tcW w:w="2551" w:type="dxa"/>
            <w:tcBorders>
              <w:top w:val="nil"/>
              <w:left w:val="nil"/>
              <w:bottom w:val="nil"/>
              <w:right w:val="nil"/>
            </w:tcBorders>
            <w:noWrap/>
            <w:vAlign w:val="bottom"/>
            <w:hideMark/>
          </w:tcPr>
          <w:p w14:paraId="246367C9" w14:textId="77777777" w:rsidR="0044373C" w:rsidRPr="0044373C" w:rsidRDefault="0044373C" w:rsidP="0044373C">
            <w:pPr>
              <w:spacing w:after="0" w:line="240" w:lineRule="auto"/>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Sportski i rekreacijski tereni, Put Vida</w:t>
            </w:r>
          </w:p>
        </w:tc>
        <w:tc>
          <w:tcPr>
            <w:tcW w:w="1428" w:type="dxa"/>
            <w:tcBorders>
              <w:top w:val="nil"/>
              <w:left w:val="nil"/>
              <w:bottom w:val="nil"/>
              <w:right w:val="nil"/>
            </w:tcBorders>
            <w:noWrap/>
            <w:vAlign w:val="bottom"/>
            <w:hideMark/>
          </w:tcPr>
          <w:p w14:paraId="14914B36" w14:textId="77777777" w:rsidR="0044373C" w:rsidRPr="0044373C" w:rsidRDefault="0044373C" w:rsidP="0044373C">
            <w:pPr>
              <w:spacing w:after="0" w:line="240" w:lineRule="auto"/>
              <w:jc w:val="right"/>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44.000,00</w:t>
            </w:r>
          </w:p>
        </w:tc>
        <w:tc>
          <w:tcPr>
            <w:tcW w:w="1650" w:type="dxa"/>
            <w:tcBorders>
              <w:top w:val="nil"/>
              <w:left w:val="nil"/>
              <w:bottom w:val="nil"/>
              <w:right w:val="nil"/>
            </w:tcBorders>
            <w:noWrap/>
            <w:vAlign w:val="bottom"/>
            <w:hideMark/>
          </w:tcPr>
          <w:p w14:paraId="24FF0B25" w14:textId="77777777" w:rsidR="0044373C" w:rsidRPr="0044373C" w:rsidRDefault="0044373C" w:rsidP="0044373C">
            <w:pPr>
              <w:spacing w:after="0" w:line="240" w:lineRule="auto"/>
              <w:jc w:val="right"/>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0,00</w:t>
            </w:r>
          </w:p>
        </w:tc>
        <w:tc>
          <w:tcPr>
            <w:tcW w:w="983" w:type="dxa"/>
            <w:tcBorders>
              <w:top w:val="nil"/>
              <w:left w:val="nil"/>
              <w:bottom w:val="nil"/>
              <w:right w:val="nil"/>
            </w:tcBorders>
            <w:noWrap/>
            <w:vAlign w:val="bottom"/>
            <w:hideMark/>
          </w:tcPr>
          <w:p w14:paraId="675B4A94" w14:textId="77777777" w:rsidR="0044373C" w:rsidRPr="0044373C" w:rsidRDefault="0044373C" w:rsidP="0044373C">
            <w:pPr>
              <w:spacing w:after="0" w:line="240" w:lineRule="auto"/>
              <w:jc w:val="right"/>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0,00</w:t>
            </w:r>
          </w:p>
        </w:tc>
      </w:tr>
      <w:tr w:rsidR="0044373C" w:rsidRPr="0044373C" w14:paraId="0252886C" w14:textId="77777777" w:rsidTr="0044373C">
        <w:trPr>
          <w:trHeight w:val="255"/>
        </w:trPr>
        <w:tc>
          <w:tcPr>
            <w:tcW w:w="1760" w:type="dxa"/>
            <w:tcBorders>
              <w:top w:val="nil"/>
              <w:left w:val="nil"/>
              <w:bottom w:val="nil"/>
              <w:right w:val="nil"/>
            </w:tcBorders>
            <w:noWrap/>
            <w:vAlign w:val="bottom"/>
            <w:hideMark/>
          </w:tcPr>
          <w:p w14:paraId="6EFF90E8" w14:textId="77777777" w:rsidR="0044373C" w:rsidRPr="0044373C" w:rsidRDefault="0044373C" w:rsidP="0044373C">
            <w:pPr>
              <w:spacing w:after="0" w:line="240" w:lineRule="auto"/>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R2928</w:t>
            </w:r>
          </w:p>
        </w:tc>
        <w:tc>
          <w:tcPr>
            <w:tcW w:w="1076" w:type="dxa"/>
            <w:tcBorders>
              <w:top w:val="nil"/>
              <w:left w:val="nil"/>
              <w:bottom w:val="nil"/>
              <w:right w:val="nil"/>
            </w:tcBorders>
            <w:noWrap/>
            <w:vAlign w:val="bottom"/>
            <w:hideMark/>
          </w:tcPr>
          <w:p w14:paraId="5D66FB75" w14:textId="77777777" w:rsidR="0044373C" w:rsidRPr="0044373C" w:rsidRDefault="0044373C" w:rsidP="0044373C">
            <w:pPr>
              <w:spacing w:after="0" w:line="240" w:lineRule="auto"/>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42145</w:t>
            </w:r>
          </w:p>
        </w:tc>
        <w:tc>
          <w:tcPr>
            <w:tcW w:w="2551" w:type="dxa"/>
            <w:tcBorders>
              <w:top w:val="nil"/>
              <w:left w:val="nil"/>
              <w:bottom w:val="nil"/>
              <w:right w:val="nil"/>
            </w:tcBorders>
            <w:noWrap/>
            <w:vAlign w:val="bottom"/>
            <w:hideMark/>
          </w:tcPr>
          <w:p w14:paraId="52C995FD" w14:textId="77777777" w:rsidR="0044373C" w:rsidRPr="0044373C" w:rsidRDefault="0044373C" w:rsidP="0044373C">
            <w:pPr>
              <w:spacing w:after="0" w:line="240" w:lineRule="auto"/>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Sportski i rekreacijski tereni, Put Vida, FAZA II.</w:t>
            </w:r>
          </w:p>
        </w:tc>
        <w:tc>
          <w:tcPr>
            <w:tcW w:w="1428" w:type="dxa"/>
            <w:tcBorders>
              <w:top w:val="nil"/>
              <w:left w:val="nil"/>
              <w:bottom w:val="nil"/>
              <w:right w:val="nil"/>
            </w:tcBorders>
            <w:noWrap/>
            <w:vAlign w:val="bottom"/>
            <w:hideMark/>
          </w:tcPr>
          <w:p w14:paraId="1A8BE6A0" w14:textId="77777777" w:rsidR="0044373C" w:rsidRPr="0044373C" w:rsidRDefault="0044373C" w:rsidP="0044373C">
            <w:pPr>
              <w:spacing w:after="0" w:line="240" w:lineRule="auto"/>
              <w:jc w:val="right"/>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60.000,00</w:t>
            </w:r>
          </w:p>
        </w:tc>
        <w:tc>
          <w:tcPr>
            <w:tcW w:w="1650" w:type="dxa"/>
            <w:tcBorders>
              <w:top w:val="nil"/>
              <w:left w:val="nil"/>
              <w:bottom w:val="nil"/>
              <w:right w:val="nil"/>
            </w:tcBorders>
            <w:noWrap/>
            <w:vAlign w:val="bottom"/>
            <w:hideMark/>
          </w:tcPr>
          <w:p w14:paraId="041B4831" w14:textId="77777777" w:rsidR="0044373C" w:rsidRPr="0044373C" w:rsidRDefault="0044373C" w:rsidP="0044373C">
            <w:pPr>
              <w:spacing w:after="0" w:line="240" w:lineRule="auto"/>
              <w:jc w:val="right"/>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0,00</w:t>
            </w:r>
          </w:p>
        </w:tc>
        <w:tc>
          <w:tcPr>
            <w:tcW w:w="983" w:type="dxa"/>
            <w:tcBorders>
              <w:top w:val="nil"/>
              <w:left w:val="nil"/>
              <w:bottom w:val="nil"/>
              <w:right w:val="nil"/>
            </w:tcBorders>
            <w:noWrap/>
            <w:vAlign w:val="bottom"/>
            <w:hideMark/>
          </w:tcPr>
          <w:p w14:paraId="25AD3EE4" w14:textId="77777777" w:rsidR="0044373C" w:rsidRPr="0044373C" w:rsidRDefault="0044373C" w:rsidP="0044373C">
            <w:pPr>
              <w:spacing w:after="0" w:line="240" w:lineRule="auto"/>
              <w:jc w:val="right"/>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0,00</w:t>
            </w:r>
          </w:p>
        </w:tc>
      </w:tr>
      <w:tr w:rsidR="0044373C" w:rsidRPr="0044373C" w14:paraId="6658A539" w14:textId="77777777" w:rsidTr="0044373C">
        <w:trPr>
          <w:trHeight w:val="255"/>
        </w:trPr>
        <w:tc>
          <w:tcPr>
            <w:tcW w:w="1760" w:type="dxa"/>
            <w:tcBorders>
              <w:top w:val="nil"/>
              <w:left w:val="nil"/>
              <w:bottom w:val="nil"/>
              <w:right w:val="nil"/>
            </w:tcBorders>
            <w:shd w:val="clear" w:color="000000" w:fill="CCCCFF"/>
            <w:noWrap/>
            <w:vAlign w:val="bottom"/>
            <w:hideMark/>
          </w:tcPr>
          <w:p w14:paraId="334857AC" w14:textId="77777777" w:rsidR="0044373C" w:rsidRPr="0044373C" w:rsidRDefault="0044373C" w:rsidP="0044373C">
            <w:pPr>
              <w:spacing w:after="0" w:line="240" w:lineRule="auto"/>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Kapitalni projekt</w:t>
            </w:r>
          </w:p>
        </w:tc>
        <w:tc>
          <w:tcPr>
            <w:tcW w:w="1076" w:type="dxa"/>
            <w:tcBorders>
              <w:top w:val="nil"/>
              <w:left w:val="nil"/>
              <w:bottom w:val="nil"/>
              <w:right w:val="nil"/>
            </w:tcBorders>
            <w:shd w:val="clear" w:color="000000" w:fill="CCCCFF"/>
            <w:noWrap/>
            <w:vAlign w:val="bottom"/>
            <w:hideMark/>
          </w:tcPr>
          <w:p w14:paraId="7958436A" w14:textId="77777777" w:rsidR="0044373C" w:rsidRPr="0044373C" w:rsidRDefault="0044373C" w:rsidP="0044373C">
            <w:pPr>
              <w:spacing w:after="0" w:line="240" w:lineRule="auto"/>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K100030</w:t>
            </w:r>
          </w:p>
        </w:tc>
        <w:tc>
          <w:tcPr>
            <w:tcW w:w="2551" w:type="dxa"/>
            <w:tcBorders>
              <w:top w:val="nil"/>
              <w:left w:val="nil"/>
              <w:bottom w:val="nil"/>
              <w:right w:val="nil"/>
            </w:tcBorders>
            <w:shd w:val="clear" w:color="000000" w:fill="CCCCFF"/>
            <w:noWrap/>
            <w:vAlign w:val="bottom"/>
            <w:hideMark/>
          </w:tcPr>
          <w:p w14:paraId="4A1F39DC" w14:textId="77777777" w:rsidR="0044373C" w:rsidRPr="0044373C" w:rsidRDefault="0044373C" w:rsidP="0044373C">
            <w:pPr>
              <w:spacing w:after="0" w:line="240" w:lineRule="auto"/>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NABAVA MOBILNIH TRIBINA</w:t>
            </w:r>
          </w:p>
        </w:tc>
        <w:tc>
          <w:tcPr>
            <w:tcW w:w="1428" w:type="dxa"/>
            <w:tcBorders>
              <w:top w:val="nil"/>
              <w:left w:val="nil"/>
              <w:bottom w:val="nil"/>
              <w:right w:val="nil"/>
            </w:tcBorders>
            <w:shd w:val="clear" w:color="000000" w:fill="CCCCFF"/>
            <w:noWrap/>
            <w:vAlign w:val="bottom"/>
            <w:hideMark/>
          </w:tcPr>
          <w:p w14:paraId="2AFB8C9B" w14:textId="77777777" w:rsidR="0044373C" w:rsidRPr="0044373C" w:rsidRDefault="0044373C" w:rsidP="0044373C">
            <w:pPr>
              <w:spacing w:after="0" w:line="240" w:lineRule="auto"/>
              <w:jc w:val="right"/>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55.000,00</w:t>
            </w:r>
          </w:p>
        </w:tc>
        <w:tc>
          <w:tcPr>
            <w:tcW w:w="1650" w:type="dxa"/>
            <w:tcBorders>
              <w:top w:val="nil"/>
              <w:left w:val="nil"/>
              <w:bottom w:val="nil"/>
              <w:right w:val="nil"/>
            </w:tcBorders>
            <w:shd w:val="clear" w:color="000000" w:fill="CCCCFF"/>
            <w:noWrap/>
            <w:vAlign w:val="bottom"/>
            <w:hideMark/>
          </w:tcPr>
          <w:p w14:paraId="0F4DEE6D" w14:textId="77777777" w:rsidR="0044373C" w:rsidRPr="0044373C" w:rsidRDefault="0044373C" w:rsidP="0044373C">
            <w:pPr>
              <w:spacing w:after="0" w:line="240" w:lineRule="auto"/>
              <w:jc w:val="right"/>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0,00</w:t>
            </w:r>
          </w:p>
        </w:tc>
        <w:tc>
          <w:tcPr>
            <w:tcW w:w="983" w:type="dxa"/>
            <w:tcBorders>
              <w:top w:val="nil"/>
              <w:left w:val="nil"/>
              <w:bottom w:val="nil"/>
              <w:right w:val="nil"/>
            </w:tcBorders>
            <w:shd w:val="clear" w:color="000000" w:fill="CCCCFF"/>
            <w:noWrap/>
            <w:vAlign w:val="bottom"/>
            <w:hideMark/>
          </w:tcPr>
          <w:p w14:paraId="3BC09674" w14:textId="77777777" w:rsidR="0044373C" w:rsidRPr="0044373C" w:rsidRDefault="0044373C" w:rsidP="0044373C">
            <w:pPr>
              <w:spacing w:after="0" w:line="240" w:lineRule="auto"/>
              <w:jc w:val="right"/>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0,00</w:t>
            </w:r>
          </w:p>
        </w:tc>
      </w:tr>
      <w:tr w:rsidR="0044373C" w:rsidRPr="0044373C" w14:paraId="1928A82B" w14:textId="77777777" w:rsidTr="0044373C">
        <w:trPr>
          <w:trHeight w:val="255"/>
        </w:trPr>
        <w:tc>
          <w:tcPr>
            <w:tcW w:w="1760" w:type="dxa"/>
            <w:tcBorders>
              <w:top w:val="nil"/>
              <w:left w:val="nil"/>
              <w:bottom w:val="nil"/>
              <w:right w:val="nil"/>
            </w:tcBorders>
            <w:shd w:val="clear" w:color="000000" w:fill="FFCC00"/>
            <w:noWrap/>
            <w:vAlign w:val="bottom"/>
            <w:hideMark/>
          </w:tcPr>
          <w:p w14:paraId="71C767AD" w14:textId="77777777" w:rsidR="0044373C" w:rsidRPr="0044373C" w:rsidRDefault="0044373C" w:rsidP="0044373C">
            <w:pPr>
              <w:spacing w:after="0" w:line="240" w:lineRule="auto"/>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 xml:space="preserve">Izvor </w:t>
            </w:r>
          </w:p>
        </w:tc>
        <w:tc>
          <w:tcPr>
            <w:tcW w:w="1076" w:type="dxa"/>
            <w:tcBorders>
              <w:top w:val="nil"/>
              <w:left w:val="nil"/>
              <w:bottom w:val="nil"/>
              <w:right w:val="nil"/>
            </w:tcBorders>
            <w:shd w:val="clear" w:color="000000" w:fill="FFCC00"/>
            <w:noWrap/>
            <w:vAlign w:val="bottom"/>
            <w:hideMark/>
          </w:tcPr>
          <w:p w14:paraId="09E14E3D" w14:textId="77777777" w:rsidR="0044373C" w:rsidRPr="0044373C" w:rsidRDefault="0044373C" w:rsidP="0044373C">
            <w:pPr>
              <w:spacing w:after="0" w:line="240" w:lineRule="auto"/>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5.6.</w:t>
            </w:r>
          </w:p>
        </w:tc>
        <w:tc>
          <w:tcPr>
            <w:tcW w:w="2551" w:type="dxa"/>
            <w:tcBorders>
              <w:top w:val="nil"/>
              <w:left w:val="nil"/>
              <w:bottom w:val="nil"/>
              <w:right w:val="nil"/>
            </w:tcBorders>
            <w:shd w:val="clear" w:color="000000" w:fill="FFCC00"/>
            <w:noWrap/>
            <w:vAlign w:val="bottom"/>
            <w:hideMark/>
          </w:tcPr>
          <w:p w14:paraId="23832D57" w14:textId="77777777" w:rsidR="0044373C" w:rsidRPr="0044373C" w:rsidRDefault="0044373C" w:rsidP="0044373C">
            <w:pPr>
              <w:spacing w:after="0" w:line="240" w:lineRule="auto"/>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Tek. i kap. pomoći iz županijskih proračuna</w:t>
            </w:r>
          </w:p>
        </w:tc>
        <w:tc>
          <w:tcPr>
            <w:tcW w:w="1428" w:type="dxa"/>
            <w:tcBorders>
              <w:top w:val="nil"/>
              <w:left w:val="nil"/>
              <w:bottom w:val="nil"/>
              <w:right w:val="nil"/>
            </w:tcBorders>
            <w:shd w:val="clear" w:color="000000" w:fill="FFCC00"/>
            <w:noWrap/>
            <w:vAlign w:val="bottom"/>
            <w:hideMark/>
          </w:tcPr>
          <w:p w14:paraId="7A6F1867" w14:textId="77777777" w:rsidR="0044373C" w:rsidRPr="0044373C" w:rsidRDefault="0044373C" w:rsidP="0044373C">
            <w:pPr>
              <w:spacing w:after="0" w:line="240" w:lineRule="auto"/>
              <w:jc w:val="right"/>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50.000,00</w:t>
            </w:r>
          </w:p>
        </w:tc>
        <w:tc>
          <w:tcPr>
            <w:tcW w:w="1650" w:type="dxa"/>
            <w:tcBorders>
              <w:top w:val="nil"/>
              <w:left w:val="nil"/>
              <w:bottom w:val="nil"/>
              <w:right w:val="nil"/>
            </w:tcBorders>
            <w:shd w:val="clear" w:color="000000" w:fill="FFCC00"/>
            <w:noWrap/>
            <w:vAlign w:val="bottom"/>
            <w:hideMark/>
          </w:tcPr>
          <w:p w14:paraId="1308114B" w14:textId="77777777" w:rsidR="0044373C" w:rsidRPr="0044373C" w:rsidRDefault="0044373C" w:rsidP="0044373C">
            <w:pPr>
              <w:spacing w:after="0" w:line="240" w:lineRule="auto"/>
              <w:jc w:val="right"/>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0,00</w:t>
            </w:r>
          </w:p>
        </w:tc>
        <w:tc>
          <w:tcPr>
            <w:tcW w:w="983" w:type="dxa"/>
            <w:tcBorders>
              <w:top w:val="nil"/>
              <w:left w:val="nil"/>
              <w:bottom w:val="nil"/>
              <w:right w:val="nil"/>
            </w:tcBorders>
            <w:shd w:val="clear" w:color="000000" w:fill="FFCC00"/>
            <w:noWrap/>
            <w:vAlign w:val="bottom"/>
            <w:hideMark/>
          </w:tcPr>
          <w:p w14:paraId="378C370C" w14:textId="77777777" w:rsidR="0044373C" w:rsidRPr="0044373C" w:rsidRDefault="0044373C" w:rsidP="0044373C">
            <w:pPr>
              <w:spacing w:after="0" w:line="240" w:lineRule="auto"/>
              <w:jc w:val="right"/>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0,00</w:t>
            </w:r>
          </w:p>
        </w:tc>
      </w:tr>
      <w:tr w:rsidR="0044373C" w:rsidRPr="0044373C" w14:paraId="7D38D54E" w14:textId="77777777" w:rsidTr="0044373C">
        <w:trPr>
          <w:trHeight w:val="255"/>
        </w:trPr>
        <w:tc>
          <w:tcPr>
            <w:tcW w:w="1760" w:type="dxa"/>
            <w:tcBorders>
              <w:top w:val="nil"/>
              <w:left w:val="nil"/>
              <w:bottom w:val="nil"/>
              <w:right w:val="nil"/>
            </w:tcBorders>
            <w:noWrap/>
            <w:vAlign w:val="bottom"/>
            <w:hideMark/>
          </w:tcPr>
          <w:p w14:paraId="47C8472C" w14:textId="77777777" w:rsidR="0044373C" w:rsidRPr="0044373C" w:rsidRDefault="0044373C" w:rsidP="0044373C">
            <w:pPr>
              <w:spacing w:after="0" w:line="240" w:lineRule="auto"/>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R2865</w:t>
            </w:r>
          </w:p>
        </w:tc>
        <w:tc>
          <w:tcPr>
            <w:tcW w:w="1076" w:type="dxa"/>
            <w:tcBorders>
              <w:top w:val="nil"/>
              <w:left w:val="nil"/>
              <w:bottom w:val="nil"/>
              <w:right w:val="nil"/>
            </w:tcBorders>
            <w:noWrap/>
            <w:vAlign w:val="bottom"/>
            <w:hideMark/>
          </w:tcPr>
          <w:p w14:paraId="695F3CBF" w14:textId="77777777" w:rsidR="0044373C" w:rsidRPr="0044373C" w:rsidRDefault="0044373C" w:rsidP="0044373C">
            <w:pPr>
              <w:spacing w:after="0" w:line="240" w:lineRule="auto"/>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42261</w:t>
            </w:r>
          </w:p>
        </w:tc>
        <w:tc>
          <w:tcPr>
            <w:tcW w:w="2551" w:type="dxa"/>
            <w:tcBorders>
              <w:top w:val="nil"/>
              <w:left w:val="nil"/>
              <w:bottom w:val="nil"/>
              <w:right w:val="nil"/>
            </w:tcBorders>
            <w:noWrap/>
            <w:vAlign w:val="bottom"/>
            <w:hideMark/>
          </w:tcPr>
          <w:p w14:paraId="05AA5C75" w14:textId="77777777" w:rsidR="0044373C" w:rsidRPr="0044373C" w:rsidRDefault="0044373C" w:rsidP="0044373C">
            <w:pPr>
              <w:spacing w:after="0" w:line="240" w:lineRule="auto"/>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Sportska oprema</w:t>
            </w:r>
          </w:p>
        </w:tc>
        <w:tc>
          <w:tcPr>
            <w:tcW w:w="1428" w:type="dxa"/>
            <w:tcBorders>
              <w:top w:val="nil"/>
              <w:left w:val="nil"/>
              <w:bottom w:val="nil"/>
              <w:right w:val="nil"/>
            </w:tcBorders>
            <w:noWrap/>
            <w:vAlign w:val="bottom"/>
            <w:hideMark/>
          </w:tcPr>
          <w:p w14:paraId="73A9ABA6" w14:textId="77777777" w:rsidR="0044373C" w:rsidRPr="0044373C" w:rsidRDefault="0044373C" w:rsidP="0044373C">
            <w:pPr>
              <w:spacing w:after="0" w:line="240" w:lineRule="auto"/>
              <w:jc w:val="right"/>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50.000,00</w:t>
            </w:r>
          </w:p>
        </w:tc>
        <w:tc>
          <w:tcPr>
            <w:tcW w:w="1650" w:type="dxa"/>
            <w:tcBorders>
              <w:top w:val="nil"/>
              <w:left w:val="nil"/>
              <w:bottom w:val="nil"/>
              <w:right w:val="nil"/>
            </w:tcBorders>
            <w:noWrap/>
            <w:vAlign w:val="bottom"/>
            <w:hideMark/>
          </w:tcPr>
          <w:p w14:paraId="4F2AF385" w14:textId="77777777" w:rsidR="0044373C" w:rsidRPr="0044373C" w:rsidRDefault="0044373C" w:rsidP="0044373C">
            <w:pPr>
              <w:spacing w:after="0" w:line="240" w:lineRule="auto"/>
              <w:jc w:val="right"/>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0,00</w:t>
            </w:r>
          </w:p>
        </w:tc>
        <w:tc>
          <w:tcPr>
            <w:tcW w:w="983" w:type="dxa"/>
            <w:tcBorders>
              <w:top w:val="nil"/>
              <w:left w:val="nil"/>
              <w:bottom w:val="nil"/>
              <w:right w:val="nil"/>
            </w:tcBorders>
            <w:noWrap/>
            <w:vAlign w:val="bottom"/>
            <w:hideMark/>
          </w:tcPr>
          <w:p w14:paraId="3DCD04AA" w14:textId="77777777" w:rsidR="0044373C" w:rsidRPr="0044373C" w:rsidRDefault="0044373C" w:rsidP="0044373C">
            <w:pPr>
              <w:spacing w:after="0" w:line="240" w:lineRule="auto"/>
              <w:jc w:val="right"/>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0,00</w:t>
            </w:r>
          </w:p>
        </w:tc>
      </w:tr>
      <w:tr w:rsidR="0044373C" w:rsidRPr="0044373C" w14:paraId="63516388" w14:textId="77777777" w:rsidTr="0044373C">
        <w:trPr>
          <w:trHeight w:val="255"/>
        </w:trPr>
        <w:tc>
          <w:tcPr>
            <w:tcW w:w="1760" w:type="dxa"/>
            <w:tcBorders>
              <w:top w:val="nil"/>
              <w:left w:val="nil"/>
              <w:bottom w:val="nil"/>
              <w:right w:val="nil"/>
            </w:tcBorders>
            <w:shd w:val="clear" w:color="000000" w:fill="FFCC00"/>
            <w:noWrap/>
            <w:vAlign w:val="bottom"/>
            <w:hideMark/>
          </w:tcPr>
          <w:p w14:paraId="085C1297" w14:textId="77777777" w:rsidR="0044373C" w:rsidRPr="0044373C" w:rsidRDefault="0044373C" w:rsidP="0044373C">
            <w:pPr>
              <w:spacing w:after="0" w:line="240" w:lineRule="auto"/>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 xml:space="preserve">Izvor </w:t>
            </w:r>
          </w:p>
        </w:tc>
        <w:tc>
          <w:tcPr>
            <w:tcW w:w="1076" w:type="dxa"/>
            <w:tcBorders>
              <w:top w:val="nil"/>
              <w:left w:val="nil"/>
              <w:bottom w:val="nil"/>
              <w:right w:val="nil"/>
            </w:tcBorders>
            <w:shd w:val="clear" w:color="000000" w:fill="FFCC00"/>
            <w:noWrap/>
            <w:vAlign w:val="bottom"/>
            <w:hideMark/>
          </w:tcPr>
          <w:p w14:paraId="4F41EB12" w14:textId="77777777" w:rsidR="0044373C" w:rsidRPr="0044373C" w:rsidRDefault="0044373C" w:rsidP="0044373C">
            <w:pPr>
              <w:spacing w:after="0" w:line="240" w:lineRule="auto"/>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5.9.</w:t>
            </w:r>
          </w:p>
        </w:tc>
        <w:tc>
          <w:tcPr>
            <w:tcW w:w="2551" w:type="dxa"/>
            <w:tcBorders>
              <w:top w:val="nil"/>
              <w:left w:val="nil"/>
              <w:bottom w:val="nil"/>
              <w:right w:val="nil"/>
            </w:tcBorders>
            <w:shd w:val="clear" w:color="000000" w:fill="FFCC00"/>
            <w:noWrap/>
            <w:vAlign w:val="bottom"/>
            <w:hideMark/>
          </w:tcPr>
          <w:p w14:paraId="2EE3DE91" w14:textId="77777777" w:rsidR="0044373C" w:rsidRPr="0044373C" w:rsidRDefault="0044373C" w:rsidP="0044373C">
            <w:pPr>
              <w:spacing w:after="0" w:line="240" w:lineRule="auto"/>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 xml:space="preserve">Fond </w:t>
            </w:r>
            <w:proofErr w:type="spellStart"/>
            <w:r w:rsidRPr="0044373C">
              <w:rPr>
                <w:rFonts w:ascii="Times New Roman" w:eastAsia="Times New Roman" w:hAnsi="Times New Roman" w:cs="Times New Roman"/>
                <w:b/>
                <w:bCs/>
                <w:color w:val="000000"/>
                <w:sz w:val="20"/>
                <w:szCs w:val="20"/>
                <w:lang w:eastAsia="hr-HR"/>
              </w:rPr>
              <w:t>fiskal</w:t>
            </w:r>
            <w:proofErr w:type="spellEnd"/>
            <w:r w:rsidRPr="0044373C">
              <w:rPr>
                <w:rFonts w:ascii="Times New Roman" w:eastAsia="Times New Roman" w:hAnsi="Times New Roman" w:cs="Times New Roman"/>
                <w:b/>
                <w:bCs/>
                <w:color w:val="000000"/>
                <w:sz w:val="20"/>
                <w:szCs w:val="20"/>
                <w:lang w:eastAsia="hr-HR"/>
              </w:rPr>
              <w:t>. izravnanja, ostale tekuće i kapitalne pomoći</w:t>
            </w:r>
          </w:p>
        </w:tc>
        <w:tc>
          <w:tcPr>
            <w:tcW w:w="1428" w:type="dxa"/>
            <w:tcBorders>
              <w:top w:val="nil"/>
              <w:left w:val="nil"/>
              <w:bottom w:val="nil"/>
              <w:right w:val="nil"/>
            </w:tcBorders>
            <w:shd w:val="clear" w:color="000000" w:fill="FFCC00"/>
            <w:noWrap/>
            <w:vAlign w:val="bottom"/>
            <w:hideMark/>
          </w:tcPr>
          <w:p w14:paraId="76DE3006" w14:textId="77777777" w:rsidR="0044373C" w:rsidRPr="0044373C" w:rsidRDefault="0044373C" w:rsidP="0044373C">
            <w:pPr>
              <w:spacing w:after="0" w:line="240" w:lineRule="auto"/>
              <w:jc w:val="right"/>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5.000,00</w:t>
            </w:r>
          </w:p>
        </w:tc>
        <w:tc>
          <w:tcPr>
            <w:tcW w:w="1650" w:type="dxa"/>
            <w:tcBorders>
              <w:top w:val="nil"/>
              <w:left w:val="nil"/>
              <w:bottom w:val="nil"/>
              <w:right w:val="nil"/>
            </w:tcBorders>
            <w:shd w:val="clear" w:color="000000" w:fill="FFCC00"/>
            <w:noWrap/>
            <w:vAlign w:val="bottom"/>
            <w:hideMark/>
          </w:tcPr>
          <w:p w14:paraId="44E53DBB" w14:textId="77777777" w:rsidR="0044373C" w:rsidRPr="0044373C" w:rsidRDefault="0044373C" w:rsidP="0044373C">
            <w:pPr>
              <w:spacing w:after="0" w:line="240" w:lineRule="auto"/>
              <w:jc w:val="right"/>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0,00</w:t>
            </w:r>
          </w:p>
        </w:tc>
        <w:tc>
          <w:tcPr>
            <w:tcW w:w="983" w:type="dxa"/>
            <w:tcBorders>
              <w:top w:val="nil"/>
              <w:left w:val="nil"/>
              <w:bottom w:val="nil"/>
              <w:right w:val="nil"/>
            </w:tcBorders>
            <w:shd w:val="clear" w:color="000000" w:fill="FFCC00"/>
            <w:noWrap/>
            <w:vAlign w:val="bottom"/>
            <w:hideMark/>
          </w:tcPr>
          <w:p w14:paraId="297E09F9" w14:textId="77777777" w:rsidR="0044373C" w:rsidRPr="0044373C" w:rsidRDefault="0044373C" w:rsidP="0044373C">
            <w:pPr>
              <w:spacing w:after="0" w:line="240" w:lineRule="auto"/>
              <w:jc w:val="right"/>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0,00</w:t>
            </w:r>
          </w:p>
        </w:tc>
      </w:tr>
      <w:tr w:rsidR="0044373C" w:rsidRPr="0044373C" w14:paraId="6A59B5B6" w14:textId="77777777" w:rsidTr="0044373C">
        <w:trPr>
          <w:trHeight w:val="255"/>
        </w:trPr>
        <w:tc>
          <w:tcPr>
            <w:tcW w:w="1760" w:type="dxa"/>
            <w:tcBorders>
              <w:top w:val="nil"/>
              <w:left w:val="nil"/>
              <w:bottom w:val="nil"/>
              <w:right w:val="nil"/>
            </w:tcBorders>
            <w:noWrap/>
            <w:vAlign w:val="bottom"/>
            <w:hideMark/>
          </w:tcPr>
          <w:p w14:paraId="44643C96" w14:textId="77777777" w:rsidR="0044373C" w:rsidRPr="0044373C" w:rsidRDefault="0044373C" w:rsidP="0044373C">
            <w:pPr>
              <w:spacing w:after="0" w:line="240" w:lineRule="auto"/>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R2866</w:t>
            </w:r>
          </w:p>
        </w:tc>
        <w:tc>
          <w:tcPr>
            <w:tcW w:w="1076" w:type="dxa"/>
            <w:tcBorders>
              <w:top w:val="nil"/>
              <w:left w:val="nil"/>
              <w:bottom w:val="nil"/>
              <w:right w:val="nil"/>
            </w:tcBorders>
            <w:noWrap/>
            <w:vAlign w:val="bottom"/>
            <w:hideMark/>
          </w:tcPr>
          <w:p w14:paraId="54751AB6" w14:textId="77777777" w:rsidR="0044373C" w:rsidRPr="0044373C" w:rsidRDefault="0044373C" w:rsidP="0044373C">
            <w:pPr>
              <w:spacing w:after="0" w:line="240" w:lineRule="auto"/>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42261</w:t>
            </w:r>
          </w:p>
        </w:tc>
        <w:tc>
          <w:tcPr>
            <w:tcW w:w="2551" w:type="dxa"/>
            <w:tcBorders>
              <w:top w:val="nil"/>
              <w:left w:val="nil"/>
              <w:bottom w:val="nil"/>
              <w:right w:val="nil"/>
            </w:tcBorders>
            <w:noWrap/>
            <w:vAlign w:val="bottom"/>
            <w:hideMark/>
          </w:tcPr>
          <w:p w14:paraId="2B8E9840" w14:textId="77777777" w:rsidR="0044373C" w:rsidRPr="0044373C" w:rsidRDefault="0044373C" w:rsidP="0044373C">
            <w:pPr>
              <w:spacing w:after="0" w:line="240" w:lineRule="auto"/>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Sportska oprema</w:t>
            </w:r>
          </w:p>
        </w:tc>
        <w:tc>
          <w:tcPr>
            <w:tcW w:w="1428" w:type="dxa"/>
            <w:tcBorders>
              <w:top w:val="nil"/>
              <w:left w:val="nil"/>
              <w:bottom w:val="nil"/>
              <w:right w:val="nil"/>
            </w:tcBorders>
            <w:noWrap/>
            <w:vAlign w:val="bottom"/>
            <w:hideMark/>
          </w:tcPr>
          <w:p w14:paraId="1873AAD1" w14:textId="77777777" w:rsidR="0044373C" w:rsidRPr="0044373C" w:rsidRDefault="0044373C" w:rsidP="0044373C">
            <w:pPr>
              <w:spacing w:after="0" w:line="240" w:lineRule="auto"/>
              <w:jc w:val="right"/>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5.000,00</w:t>
            </w:r>
          </w:p>
        </w:tc>
        <w:tc>
          <w:tcPr>
            <w:tcW w:w="1650" w:type="dxa"/>
            <w:tcBorders>
              <w:top w:val="nil"/>
              <w:left w:val="nil"/>
              <w:bottom w:val="nil"/>
              <w:right w:val="nil"/>
            </w:tcBorders>
            <w:noWrap/>
            <w:vAlign w:val="bottom"/>
            <w:hideMark/>
          </w:tcPr>
          <w:p w14:paraId="286CC60E" w14:textId="77777777" w:rsidR="0044373C" w:rsidRPr="0044373C" w:rsidRDefault="0044373C" w:rsidP="0044373C">
            <w:pPr>
              <w:spacing w:after="0" w:line="240" w:lineRule="auto"/>
              <w:jc w:val="right"/>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0,00</w:t>
            </w:r>
          </w:p>
        </w:tc>
        <w:tc>
          <w:tcPr>
            <w:tcW w:w="983" w:type="dxa"/>
            <w:tcBorders>
              <w:top w:val="nil"/>
              <w:left w:val="nil"/>
              <w:bottom w:val="nil"/>
              <w:right w:val="nil"/>
            </w:tcBorders>
            <w:noWrap/>
            <w:vAlign w:val="bottom"/>
            <w:hideMark/>
          </w:tcPr>
          <w:p w14:paraId="6FF6CE6A" w14:textId="77777777" w:rsidR="0044373C" w:rsidRPr="0044373C" w:rsidRDefault="0044373C" w:rsidP="0044373C">
            <w:pPr>
              <w:spacing w:after="0" w:line="240" w:lineRule="auto"/>
              <w:jc w:val="right"/>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0,00</w:t>
            </w:r>
          </w:p>
        </w:tc>
      </w:tr>
      <w:tr w:rsidR="0044373C" w:rsidRPr="0044373C" w14:paraId="04EE3992" w14:textId="77777777" w:rsidTr="0044373C">
        <w:trPr>
          <w:trHeight w:val="255"/>
        </w:trPr>
        <w:tc>
          <w:tcPr>
            <w:tcW w:w="1760" w:type="dxa"/>
            <w:tcBorders>
              <w:top w:val="nil"/>
              <w:left w:val="nil"/>
              <w:bottom w:val="nil"/>
              <w:right w:val="nil"/>
            </w:tcBorders>
            <w:shd w:val="clear" w:color="000000" w:fill="CCCCFF"/>
            <w:noWrap/>
            <w:vAlign w:val="bottom"/>
            <w:hideMark/>
          </w:tcPr>
          <w:p w14:paraId="0E9CF50A" w14:textId="77777777" w:rsidR="0044373C" w:rsidRPr="0044373C" w:rsidRDefault="0044373C" w:rsidP="0044373C">
            <w:pPr>
              <w:spacing w:after="0" w:line="240" w:lineRule="auto"/>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Program</w:t>
            </w:r>
          </w:p>
        </w:tc>
        <w:tc>
          <w:tcPr>
            <w:tcW w:w="1076" w:type="dxa"/>
            <w:tcBorders>
              <w:top w:val="nil"/>
              <w:left w:val="nil"/>
              <w:bottom w:val="nil"/>
              <w:right w:val="nil"/>
            </w:tcBorders>
            <w:shd w:val="clear" w:color="000000" w:fill="CCCCFF"/>
            <w:noWrap/>
            <w:vAlign w:val="bottom"/>
            <w:hideMark/>
          </w:tcPr>
          <w:p w14:paraId="36714604" w14:textId="77777777" w:rsidR="0044373C" w:rsidRPr="0044373C" w:rsidRDefault="0044373C" w:rsidP="0044373C">
            <w:pPr>
              <w:spacing w:after="0" w:line="240" w:lineRule="auto"/>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1013</w:t>
            </w:r>
          </w:p>
        </w:tc>
        <w:tc>
          <w:tcPr>
            <w:tcW w:w="2551" w:type="dxa"/>
            <w:tcBorders>
              <w:top w:val="nil"/>
              <w:left w:val="nil"/>
              <w:bottom w:val="nil"/>
              <w:right w:val="nil"/>
            </w:tcBorders>
            <w:shd w:val="clear" w:color="000000" w:fill="CCCCFF"/>
            <w:noWrap/>
            <w:vAlign w:val="bottom"/>
            <w:hideMark/>
          </w:tcPr>
          <w:p w14:paraId="3297E8F0" w14:textId="77777777" w:rsidR="0044373C" w:rsidRPr="0044373C" w:rsidRDefault="0044373C" w:rsidP="0044373C">
            <w:pPr>
              <w:spacing w:after="0" w:line="240" w:lineRule="auto"/>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PROGRAM JAVNIH POTREBA U SOCIJALNOJ SKRBI</w:t>
            </w:r>
          </w:p>
        </w:tc>
        <w:tc>
          <w:tcPr>
            <w:tcW w:w="1428" w:type="dxa"/>
            <w:tcBorders>
              <w:top w:val="nil"/>
              <w:left w:val="nil"/>
              <w:bottom w:val="nil"/>
              <w:right w:val="nil"/>
            </w:tcBorders>
            <w:shd w:val="clear" w:color="000000" w:fill="CCCCFF"/>
            <w:noWrap/>
            <w:vAlign w:val="bottom"/>
            <w:hideMark/>
          </w:tcPr>
          <w:p w14:paraId="08CFFEBB" w14:textId="77777777" w:rsidR="0044373C" w:rsidRPr="0044373C" w:rsidRDefault="0044373C" w:rsidP="0044373C">
            <w:pPr>
              <w:spacing w:after="0" w:line="240" w:lineRule="auto"/>
              <w:jc w:val="right"/>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1.375,00</w:t>
            </w:r>
          </w:p>
        </w:tc>
        <w:tc>
          <w:tcPr>
            <w:tcW w:w="1650" w:type="dxa"/>
            <w:tcBorders>
              <w:top w:val="nil"/>
              <w:left w:val="nil"/>
              <w:bottom w:val="nil"/>
              <w:right w:val="nil"/>
            </w:tcBorders>
            <w:shd w:val="clear" w:color="000000" w:fill="CCCCFF"/>
            <w:noWrap/>
            <w:vAlign w:val="bottom"/>
            <w:hideMark/>
          </w:tcPr>
          <w:p w14:paraId="2E6C009C" w14:textId="77777777" w:rsidR="0044373C" w:rsidRPr="0044373C" w:rsidRDefault="0044373C" w:rsidP="0044373C">
            <w:pPr>
              <w:spacing w:after="0" w:line="240" w:lineRule="auto"/>
              <w:jc w:val="right"/>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0,00</w:t>
            </w:r>
          </w:p>
        </w:tc>
        <w:tc>
          <w:tcPr>
            <w:tcW w:w="983" w:type="dxa"/>
            <w:tcBorders>
              <w:top w:val="nil"/>
              <w:left w:val="nil"/>
              <w:bottom w:val="nil"/>
              <w:right w:val="nil"/>
            </w:tcBorders>
            <w:shd w:val="clear" w:color="000000" w:fill="CCCCFF"/>
            <w:noWrap/>
            <w:vAlign w:val="bottom"/>
            <w:hideMark/>
          </w:tcPr>
          <w:p w14:paraId="00602EC0" w14:textId="77777777" w:rsidR="0044373C" w:rsidRPr="0044373C" w:rsidRDefault="0044373C" w:rsidP="0044373C">
            <w:pPr>
              <w:spacing w:after="0" w:line="240" w:lineRule="auto"/>
              <w:jc w:val="right"/>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0,00</w:t>
            </w:r>
          </w:p>
        </w:tc>
      </w:tr>
      <w:tr w:rsidR="0044373C" w:rsidRPr="0044373C" w14:paraId="41858A45" w14:textId="77777777" w:rsidTr="0044373C">
        <w:trPr>
          <w:trHeight w:val="255"/>
        </w:trPr>
        <w:tc>
          <w:tcPr>
            <w:tcW w:w="1760" w:type="dxa"/>
            <w:tcBorders>
              <w:top w:val="nil"/>
              <w:left w:val="nil"/>
              <w:bottom w:val="nil"/>
              <w:right w:val="nil"/>
            </w:tcBorders>
            <w:shd w:val="clear" w:color="000000" w:fill="CCCCFF"/>
            <w:noWrap/>
            <w:vAlign w:val="bottom"/>
            <w:hideMark/>
          </w:tcPr>
          <w:p w14:paraId="422343E6" w14:textId="77777777" w:rsidR="0044373C" w:rsidRPr="0044373C" w:rsidRDefault="0044373C" w:rsidP="0044373C">
            <w:pPr>
              <w:spacing w:after="0" w:line="240" w:lineRule="auto"/>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Aktivnost</w:t>
            </w:r>
          </w:p>
        </w:tc>
        <w:tc>
          <w:tcPr>
            <w:tcW w:w="1076" w:type="dxa"/>
            <w:tcBorders>
              <w:top w:val="nil"/>
              <w:left w:val="nil"/>
              <w:bottom w:val="nil"/>
              <w:right w:val="nil"/>
            </w:tcBorders>
            <w:shd w:val="clear" w:color="000000" w:fill="CCCCFF"/>
            <w:noWrap/>
            <w:vAlign w:val="bottom"/>
            <w:hideMark/>
          </w:tcPr>
          <w:p w14:paraId="5DF096B2" w14:textId="77777777" w:rsidR="0044373C" w:rsidRPr="0044373C" w:rsidRDefault="0044373C" w:rsidP="0044373C">
            <w:pPr>
              <w:spacing w:after="0" w:line="240" w:lineRule="auto"/>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A100493</w:t>
            </w:r>
          </w:p>
        </w:tc>
        <w:tc>
          <w:tcPr>
            <w:tcW w:w="2551" w:type="dxa"/>
            <w:tcBorders>
              <w:top w:val="nil"/>
              <w:left w:val="nil"/>
              <w:bottom w:val="nil"/>
              <w:right w:val="nil"/>
            </w:tcBorders>
            <w:shd w:val="clear" w:color="000000" w:fill="CCCCFF"/>
            <w:noWrap/>
            <w:vAlign w:val="bottom"/>
            <w:hideMark/>
          </w:tcPr>
          <w:p w14:paraId="71D210F0" w14:textId="77777777" w:rsidR="0044373C" w:rsidRPr="0044373C" w:rsidRDefault="0044373C" w:rsidP="0044373C">
            <w:pPr>
              <w:spacing w:after="0" w:line="240" w:lineRule="auto"/>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Projekt "ZAŽELI I UKLJUČI SE"</w:t>
            </w:r>
          </w:p>
        </w:tc>
        <w:tc>
          <w:tcPr>
            <w:tcW w:w="1428" w:type="dxa"/>
            <w:tcBorders>
              <w:top w:val="nil"/>
              <w:left w:val="nil"/>
              <w:bottom w:val="nil"/>
              <w:right w:val="nil"/>
            </w:tcBorders>
            <w:shd w:val="clear" w:color="000000" w:fill="CCCCFF"/>
            <w:noWrap/>
            <w:vAlign w:val="bottom"/>
            <w:hideMark/>
          </w:tcPr>
          <w:p w14:paraId="22E0C512" w14:textId="77777777" w:rsidR="0044373C" w:rsidRPr="0044373C" w:rsidRDefault="0044373C" w:rsidP="0044373C">
            <w:pPr>
              <w:spacing w:after="0" w:line="240" w:lineRule="auto"/>
              <w:jc w:val="right"/>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1.375,00</w:t>
            </w:r>
          </w:p>
        </w:tc>
        <w:tc>
          <w:tcPr>
            <w:tcW w:w="1650" w:type="dxa"/>
            <w:tcBorders>
              <w:top w:val="nil"/>
              <w:left w:val="nil"/>
              <w:bottom w:val="nil"/>
              <w:right w:val="nil"/>
            </w:tcBorders>
            <w:shd w:val="clear" w:color="000000" w:fill="CCCCFF"/>
            <w:noWrap/>
            <w:vAlign w:val="bottom"/>
            <w:hideMark/>
          </w:tcPr>
          <w:p w14:paraId="23F4FD03" w14:textId="77777777" w:rsidR="0044373C" w:rsidRPr="0044373C" w:rsidRDefault="0044373C" w:rsidP="0044373C">
            <w:pPr>
              <w:spacing w:after="0" w:line="240" w:lineRule="auto"/>
              <w:jc w:val="right"/>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0,00</w:t>
            </w:r>
          </w:p>
        </w:tc>
        <w:tc>
          <w:tcPr>
            <w:tcW w:w="983" w:type="dxa"/>
            <w:tcBorders>
              <w:top w:val="nil"/>
              <w:left w:val="nil"/>
              <w:bottom w:val="nil"/>
              <w:right w:val="nil"/>
            </w:tcBorders>
            <w:shd w:val="clear" w:color="000000" w:fill="CCCCFF"/>
            <w:noWrap/>
            <w:vAlign w:val="bottom"/>
            <w:hideMark/>
          </w:tcPr>
          <w:p w14:paraId="089B1BC8" w14:textId="77777777" w:rsidR="0044373C" w:rsidRPr="0044373C" w:rsidRDefault="0044373C" w:rsidP="0044373C">
            <w:pPr>
              <w:spacing w:after="0" w:line="240" w:lineRule="auto"/>
              <w:jc w:val="right"/>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0,00</w:t>
            </w:r>
          </w:p>
        </w:tc>
      </w:tr>
      <w:tr w:rsidR="0044373C" w:rsidRPr="0044373C" w14:paraId="284137AA" w14:textId="77777777" w:rsidTr="0044373C">
        <w:trPr>
          <w:trHeight w:val="255"/>
        </w:trPr>
        <w:tc>
          <w:tcPr>
            <w:tcW w:w="1760" w:type="dxa"/>
            <w:tcBorders>
              <w:top w:val="nil"/>
              <w:left w:val="nil"/>
              <w:bottom w:val="nil"/>
              <w:right w:val="nil"/>
            </w:tcBorders>
            <w:shd w:val="clear" w:color="000000" w:fill="FFCC00"/>
            <w:noWrap/>
            <w:vAlign w:val="bottom"/>
            <w:hideMark/>
          </w:tcPr>
          <w:p w14:paraId="3B163EE6" w14:textId="77777777" w:rsidR="0044373C" w:rsidRPr="0044373C" w:rsidRDefault="0044373C" w:rsidP="0044373C">
            <w:pPr>
              <w:spacing w:after="0" w:line="240" w:lineRule="auto"/>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 xml:space="preserve">Izvor </w:t>
            </w:r>
          </w:p>
        </w:tc>
        <w:tc>
          <w:tcPr>
            <w:tcW w:w="1076" w:type="dxa"/>
            <w:tcBorders>
              <w:top w:val="nil"/>
              <w:left w:val="nil"/>
              <w:bottom w:val="nil"/>
              <w:right w:val="nil"/>
            </w:tcBorders>
            <w:shd w:val="clear" w:color="000000" w:fill="FFCC00"/>
            <w:noWrap/>
            <w:vAlign w:val="bottom"/>
            <w:hideMark/>
          </w:tcPr>
          <w:p w14:paraId="5F77E27B" w14:textId="77777777" w:rsidR="0044373C" w:rsidRPr="0044373C" w:rsidRDefault="0044373C" w:rsidP="0044373C">
            <w:pPr>
              <w:spacing w:after="0" w:line="240" w:lineRule="auto"/>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5.4.</w:t>
            </w:r>
          </w:p>
        </w:tc>
        <w:tc>
          <w:tcPr>
            <w:tcW w:w="2551" w:type="dxa"/>
            <w:tcBorders>
              <w:top w:val="nil"/>
              <w:left w:val="nil"/>
              <w:bottom w:val="nil"/>
              <w:right w:val="nil"/>
            </w:tcBorders>
            <w:shd w:val="clear" w:color="000000" w:fill="FFCC00"/>
            <w:noWrap/>
            <w:vAlign w:val="bottom"/>
            <w:hideMark/>
          </w:tcPr>
          <w:p w14:paraId="15387C3A" w14:textId="77777777" w:rsidR="0044373C" w:rsidRPr="0044373C" w:rsidRDefault="0044373C" w:rsidP="0044373C">
            <w:pPr>
              <w:spacing w:after="0" w:line="240" w:lineRule="auto"/>
              <w:rPr>
                <w:rFonts w:ascii="Times New Roman" w:eastAsia="Times New Roman" w:hAnsi="Times New Roman" w:cs="Times New Roman"/>
                <w:b/>
                <w:bCs/>
                <w:color w:val="000000"/>
                <w:sz w:val="20"/>
                <w:szCs w:val="20"/>
                <w:lang w:eastAsia="hr-HR"/>
              </w:rPr>
            </w:pPr>
            <w:proofErr w:type="spellStart"/>
            <w:r w:rsidRPr="0044373C">
              <w:rPr>
                <w:rFonts w:ascii="Times New Roman" w:eastAsia="Times New Roman" w:hAnsi="Times New Roman" w:cs="Times New Roman"/>
                <w:b/>
                <w:bCs/>
                <w:color w:val="000000"/>
                <w:sz w:val="20"/>
                <w:szCs w:val="20"/>
                <w:lang w:eastAsia="hr-HR"/>
              </w:rPr>
              <w:t>Tek.i</w:t>
            </w:r>
            <w:proofErr w:type="spellEnd"/>
            <w:r w:rsidRPr="0044373C">
              <w:rPr>
                <w:rFonts w:ascii="Times New Roman" w:eastAsia="Times New Roman" w:hAnsi="Times New Roman" w:cs="Times New Roman"/>
                <w:b/>
                <w:bCs/>
                <w:color w:val="000000"/>
                <w:sz w:val="20"/>
                <w:szCs w:val="20"/>
                <w:lang w:eastAsia="hr-HR"/>
              </w:rPr>
              <w:t xml:space="preserve"> kap. pomoći iz </w:t>
            </w:r>
            <w:proofErr w:type="spellStart"/>
            <w:r w:rsidRPr="0044373C">
              <w:rPr>
                <w:rFonts w:ascii="Times New Roman" w:eastAsia="Times New Roman" w:hAnsi="Times New Roman" w:cs="Times New Roman"/>
                <w:b/>
                <w:bCs/>
                <w:color w:val="000000"/>
                <w:sz w:val="20"/>
                <w:szCs w:val="20"/>
                <w:lang w:eastAsia="hr-HR"/>
              </w:rPr>
              <w:t>drž.prorač.temeljem</w:t>
            </w:r>
            <w:proofErr w:type="spellEnd"/>
            <w:r w:rsidRPr="0044373C">
              <w:rPr>
                <w:rFonts w:ascii="Times New Roman" w:eastAsia="Times New Roman" w:hAnsi="Times New Roman" w:cs="Times New Roman"/>
                <w:b/>
                <w:bCs/>
                <w:color w:val="000000"/>
                <w:sz w:val="20"/>
                <w:szCs w:val="20"/>
                <w:lang w:eastAsia="hr-HR"/>
              </w:rPr>
              <w:t xml:space="preserve"> prijenosa EU </w:t>
            </w:r>
            <w:proofErr w:type="spellStart"/>
            <w:r w:rsidRPr="0044373C">
              <w:rPr>
                <w:rFonts w:ascii="Times New Roman" w:eastAsia="Times New Roman" w:hAnsi="Times New Roman" w:cs="Times New Roman"/>
                <w:b/>
                <w:bCs/>
                <w:color w:val="000000"/>
                <w:sz w:val="20"/>
                <w:szCs w:val="20"/>
                <w:lang w:eastAsia="hr-HR"/>
              </w:rPr>
              <w:t>sredst</w:t>
            </w:r>
            <w:proofErr w:type="spellEnd"/>
          </w:p>
        </w:tc>
        <w:tc>
          <w:tcPr>
            <w:tcW w:w="1428" w:type="dxa"/>
            <w:tcBorders>
              <w:top w:val="nil"/>
              <w:left w:val="nil"/>
              <w:bottom w:val="nil"/>
              <w:right w:val="nil"/>
            </w:tcBorders>
            <w:shd w:val="clear" w:color="000000" w:fill="FFCC00"/>
            <w:noWrap/>
            <w:vAlign w:val="bottom"/>
            <w:hideMark/>
          </w:tcPr>
          <w:p w14:paraId="330273FE" w14:textId="77777777" w:rsidR="0044373C" w:rsidRPr="0044373C" w:rsidRDefault="0044373C" w:rsidP="0044373C">
            <w:pPr>
              <w:spacing w:after="0" w:line="240" w:lineRule="auto"/>
              <w:jc w:val="right"/>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1.375,00</w:t>
            </w:r>
          </w:p>
        </w:tc>
        <w:tc>
          <w:tcPr>
            <w:tcW w:w="1650" w:type="dxa"/>
            <w:tcBorders>
              <w:top w:val="nil"/>
              <w:left w:val="nil"/>
              <w:bottom w:val="nil"/>
              <w:right w:val="nil"/>
            </w:tcBorders>
            <w:shd w:val="clear" w:color="000000" w:fill="FFCC00"/>
            <w:noWrap/>
            <w:vAlign w:val="bottom"/>
            <w:hideMark/>
          </w:tcPr>
          <w:p w14:paraId="0028B696" w14:textId="77777777" w:rsidR="0044373C" w:rsidRPr="0044373C" w:rsidRDefault="0044373C" w:rsidP="0044373C">
            <w:pPr>
              <w:spacing w:after="0" w:line="240" w:lineRule="auto"/>
              <w:jc w:val="right"/>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0,00</w:t>
            </w:r>
          </w:p>
        </w:tc>
        <w:tc>
          <w:tcPr>
            <w:tcW w:w="983" w:type="dxa"/>
            <w:tcBorders>
              <w:top w:val="nil"/>
              <w:left w:val="nil"/>
              <w:bottom w:val="nil"/>
              <w:right w:val="nil"/>
            </w:tcBorders>
            <w:shd w:val="clear" w:color="000000" w:fill="FFCC00"/>
            <w:noWrap/>
            <w:vAlign w:val="bottom"/>
            <w:hideMark/>
          </w:tcPr>
          <w:p w14:paraId="34F14DC4" w14:textId="77777777" w:rsidR="0044373C" w:rsidRPr="0044373C" w:rsidRDefault="0044373C" w:rsidP="0044373C">
            <w:pPr>
              <w:spacing w:after="0" w:line="240" w:lineRule="auto"/>
              <w:jc w:val="right"/>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0,00</w:t>
            </w:r>
          </w:p>
        </w:tc>
      </w:tr>
      <w:tr w:rsidR="0044373C" w:rsidRPr="0044373C" w14:paraId="4CF80E3C" w14:textId="77777777" w:rsidTr="0044373C">
        <w:trPr>
          <w:trHeight w:val="255"/>
        </w:trPr>
        <w:tc>
          <w:tcPr>
            <w:tcW w:w="1760" w:type="dxa"/>
            <w:tcBorders>
              <w:top w:val="nil"/>
              <w:left w:val="nil"/>
              <w:bottom w:val="nil"/>
              <w:right w:val="nil"/>
            </w:tcBorders>
            <w:noWrap/>
            <w:vAlign w:val="bottom"/>
            <w:hideMark/>
          </w:tcPr>
          <w:p w14:paraId="6901465A" w14:textId="77777777" w:rsidR="0044373C" w:rsidRPr="0044373C" w:rsidRDefault="0044373C" w:rsidP="0044373C">
            <w:pPr>
              <w:spacing w:after="0" w:line="240" w:lineRule="auto"/>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R2841</w:t>
            </w:r>
          </w:p>
        </w:tc>
        <w:tc>
          <w:tcPr>
            <w:tcW w:w="1076" w:type="dxa"/>
            <w:tcBorders>
              <w:top w:val="nil"/>
              <w:left w:val="nil"/>
              <w:bottom w:val="nil"/>
              <w:right w:val="nil"/>
            </w:tcBorders>
            <w:noWrap/>
            <w:vAlign w:val="bottom"/>
            <w:hideMark/>
          </w:tcPr>
          <w:p w14:paraId="70F4E37A" w14:textId="77777777" w:rsidR="0044373C" w:rsidRPr="0044373C" w:rsidRDefault="0044373C" w:rsidP="0044373C">
            <w:pPr>
              <w:spacing w:after="0" w:line="240" w:lineRule="auto"/>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42273</w:t>
            </w:r>
          </w:p>
        </w:tc>
        <w:tc>
          <w:tcPr>
            <w:tcW w:w="2551" w:type="dxa"/>
            <w:tcBorders>
              <w:top w:val="nil"/>
              <w:left w:val="nil"/>
              <w:bottom w:val="nil"/>
              <w:right w:val="nil"/>
            </w:tcBorders>
            <w:noWrap/>
            <w:vAlign w:val="bottom"/>
            <w:hideMark/>
          </w:tcPr>
          <w:p w14:paraId="7DC7B807" w14:textId="77777777" w:rsidR="0044373C" w:rsidRPr="0044373C" w:rsidRDefault="0044373C" w:rsidP="0044373C">
            <w:pPr>
              <w:spacing w:after="0" w:line="240" w:lineRule="auto"/>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Oprema, ZAŽELI</w:t>
            </w:r>
          </w:p>
        </w:tc>
        <w:tc>
          <w:tcPr>
            <w:tcW w:w="1428" w:type="dxa"/>
            <w:tcBorders>
              <w:top w:val="nil"/>
              <w:left w:val="nil"/>
              <w:bottom w:val="nil"/>
              <w:right w:val="nil"/>
            </w:tcBorders>
            <w:noWrap/>
            <w:vAlign w:val="bottom"/>
            <w:hideMark/>
          </w:tcPr>
          <w:p w14:paraId="71EBD65B" w14:textId="77777777" w:rsidR="0044373C" w:rsidRPr="0044373C" w:rsidRDefault="0044373C" w:rsidP="0044373C">
            <w:pPr>
              <w:spacing w:after="0" w:line="240" w:lineRule="auto"/>
              <w:jc w:val="right"/>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1.375,00</w:t>
            </w:r>
          </w:p>
        </w:tc>
        <w:tc>
          <w:tcPr>
            <w:tcW w:w="1650" w:type="dxa"/>
            <w:tcBorders>
              <w:top w:val="nil"/>
              <w:left w:val="nil"/>
              <w:bottom w:val="nil"/>
              <w:right w:val="nil"/>
            </w:tcBorders>
            <w:noWrap/>
            <w:vAlign w:val="bottom"/>
            <w:hideMark/>
          </w:tcPr>
          <w:p w14:paraId="7F8B5DF6" w14:textId="77777777" w:rsidR="0044373C" w:rsidRPr="0044373C" w:rsidRDefault="0044373C" w:rsidP="0044373C">
            <w:pPr>
              <w:spacing w:after="0" w:line="240" w:lineRule="auto"/>
              <w:jc w:val="right"/>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0,00</w:t>
            </w:r>
          </w:p>
        </w:tc>
        <w:tc>
          <w:tcPr>
            <w:tcW w:w="983" w:type="dxa"/>
            <w:tcBorders>
              <w:top w:val="nil"/>
              <w:left w:val="nil"/>
              <w:bottom w:val="nil"/>
              <w:right w:val="nil"/>
            </w:tcBorders>
            <w:noWrap/>
            <w:vAlign w:val="bottom"/>
            <w:hideMark/>
          </w:tcPr>
          <w:p w14:paraId="20A09EC7" w14:textId="77777777" w:rsidR="0044373C" w:rsidRPr="0044373C" w:rsidRDefault="0044373C" w:rsidP="0044373C">
            <w:pPr>
              <w:spacing w:after="0" w:line="240" w:lineRule="auto"/>
              <w:jc w:val="right"/>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0,00</w:t>
            </w:r>
          </w:p>
        </w:tc>
      </w:tr>
      <w:tr w:rsidR="0044373C" w:rsidRPr="0044373C" w14:paraId="7BB8C7EE" w14:textId="77777777" w:rsidTr="0044373C">
        <w:trPr>
          <w:trHeight w:val="255"/>
        </w:trPr>
        <w:tc>
          <w:tcPr>
            <w:tcW w:w="1760" w:type="dxa"/>
            <w:tcBorders>
              <w:top w:val="nil"/>
              <w:left w:val="nil"/>
              <w:bottom w:val="nil"/>
              <w:right w:val="nil"/>
            </w:tcBorders>
            <w:shd w:val="clear" w:color="000000" w:fill="CCCCFF"/>
            <w:noWrap/>
            <w:vAlign w:val="bottom"/>
            <w:hideMark/>
          </w:tcPr>
          <w:p w14:paraId="6346FABF" w14:textId="77777777" w:rsidR="0044373C" w:rsidRPr="0044373C" w:rsidRDefault="0044373C" w:rsidP="0044373C">
            <w:pPr>
              <w:spacing w:after="0" w:line="240" w:lineRule="auto"/>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Program</w:t>
            </w:r>
          </w:p>
        </w:tc>
        <w:tc>
          <w:tcPr>
            <w:tcW w:w="1076" w:type="dxa"/>
            <w:tcBorders>
              <w:top w:val="nil"/>
              <w:left w:val="nil"/>
              <w:bottom w:val="nil"/>
              <w:right w:val="nil"/>
            </w:tcBorders>
            <w:shd w:val="clear" w:color="000000" w:fill="CCCCFF"/>
            <w:noWrap/>
            <w:vAlign w:val="bottom"/>
            <w:hideMark/>
          </w:tcPr>
          <w:p w14:paraId="350E6141" w14:textId="77777777" w:rsidR="0044373C" w:rsidRPr="0044373C" w:rsidRDefault="0044373C" w:rsidP="0044373C">
            <w:pPr>
              <w:spacing w:after="0" w:line="240" w:lineRule="auto"/>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1018</w:t>
            </w:r>
          </w:p>
        </w:tc>
        <w:tc>
          <w:tcPr>
            <w:tcW w:w="2551" w:type="dxa"/>
            <w:tcBorders>
              <w:top w:val="nil"/>
              <w:left w:val="nil"/>
              <w:bottom w:val="nil"/>
              <w:right w:val="nil"/>
            </w:tcBorders>
            <w:shd w:val="clear" w:color="000000" w:fill="CCCCFF"/>
            <w:noWrap/>
            <w:vAlign w:val="bottom"/>
            <w:hideMark/>
          </w:tcPr>
          <w:p w14:paraId="03B5DBB9" w14:textId="77777777" w:rsidR="0044373C" w:rsidRPr="0044373C" w:rsidRDefault="0044373C" w:rsidP="0044373C">
            <w:pPr>
              <w:spacing w:after="0" w:line="240" w:lineRule="auto"/>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PROGRAM RAZVOJA CIVILNOG DRUŠTVA</w:t>
            </w:r>
          </w:p>
        </w:tc>
        <w:tc>
          <w:tcPr>
            <w:tcW w:w="1428" w:type="dxa"/>
            <w:tcBorders>
              <w:top w:val="nil"/>
              <w:left w:val="nil"/>
              <w:bottom w:val="nil"/>
              <w:right w:val="nil"/>
            </w:tcBorders>
            <w:shd w:val="clear" w:color="000000" w:fill="CCCCFF"/>
            <w:noWrap/>
            <w:vAlign w:val="bottom"/>
            <w:hideMark/>
          </w:tcPr>
          <w:p w14:paraId="72BB0B44" w14:textId="77777777" w:rsidR="0044373C" w:rsidRPr="0044373C" w:rsidRDefault="0044373C" w:rsidP="0044373C">
            <w:pPr>
              <w:spacing w:after="0" w:line="240" w:lineRule="auto"/>
              <w:jc w:val="right"/>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4.000,00</w:t>
            </w:r>
          </w:p>
        </w:tc>
        <w:tc>
          <w:tcPr>
            <w:tcW w:w="1650" w:type="dxa"/>
            <w:tcBorders>
              <w:top w:val="nil"/>
              <w:left w:val="nil"/>
              <w:bottom w:val="nil"/>
              <w:right w:val="nil"/>
            </w:tcBorders>
            <w:shd w:val="clear" w:color="000000" w:fill="CCCCFF"/>
            <w:noWrap/>
            <w:vAlign w:val="bottom"/>
            <w:hideMark/>
          </w:tcPr>
          <w:p w14:paraId="0CAC1F5A" w14:textId="77777777" w:rsidR="0044373C" w:rsidRPr="0044373C" w:rsidRDefault="0044373C" w:rsidP="0044373C">
            <w:pPr>
              <w:spacing w:after="0" w:line="240" w:lineRule="auto"/>
              <w:jc w:val="right"/>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2.771,99</w:t>
            </w:r>
          </w:p>
        </w:tc>
        <w:tc>
          <w:tcPr>
            <w:tcW w:w="983" w:type="dxa"/>
            <w:tcBorders>
              <w:top w:val="nil"/>
              <w:left w:val="nil"/>
              <w:bottom w:val="nil"/>
              <w:right w:val="nil"/>
            </w:tcBorders>
            <w:shd w:val="clear" w:color="000000" w:fill="CCCCFF"/>
            <w:noWrap/>
            <w:vAlign w:val="bottom"/>
            <w:hideMark/>
          </w:tcPr>
          <w:p w14:paraId="423B65AF" w14:textId="77777777" w:rsidR="0044373C" w:rsidRPr="0044373C" w:rsidRDefault="0044373C" w:rsidP="0044373C">
            <w:pPr>
              <w:spacing w:after="0" w:line="240" w:lineRule="auto"/>
              <w:jc w:val="right"/>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69,30</w:t>
            </w:r>
          </w:p>
        </w:tc>
      </w:tr>
      <w:tr w:rsidR="0044373C" w:rsidRPr="0044373C" w14:paraId="4A9CD9C3" w14:textId="77777777" w:rsidTr="0044373C">
        <w:trPr>
          <w:trHeight w:val="255"/>
        </w:trPr>
        <w:tc>
          <w:tcPr>
            <w:tcW w:w="1760" w:type="dxa"/>
            <w:tcBorders>
              <w:top w:val="nil"/>
              <w:left w:val="nil"/>
              <w:bottom w:val="nil"/>
              <w:right w:val="nil"/>
            </w:tcBorders>
            <w:shd w:val="clear" w:color="000000" w:fill="CCCCFF"/>
            <w:noWrap/>
            <w:vAlign w:val="bottom"/>
            <w:hideMark/>
          </w:tcPr>
          <w:p w14:paraId="7ADB0219" w14:textId="77777777" w:rsidR="0044373C" w:rsidRPr="0044373C" w:rsidRDefault="0044373C" w:rsidP="0044373C">
            <w:pPr>
              <w:spacing w:after="0" w:line="240" w:lineRule="auto"/>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Aktivnost</w:t>
            </w:r>
          </w:p>
        </w:tc>
        <w:tc>
          <w:tcPr>
            <w:tcW w:w="1076" w:type="dxa"/>
            <w:tcBorders>
              <w:top w:val="nil"/>
              <w:left w:val="nil"/>
              <w:bottom w:val="nil"/>
              <w:right w:val="nil"/>
            </w:tcBorders>
            <w:shd w:val="clear" w:color="000000" w:fill="CCCCFF"/>
            <w:noWrap/>
            <w:vAlign w:val="bottom"/>
            <w:hideMark/>
          </w:tcPr>
          <w:p w14:paraId="3EEC7709" w14:textId="77777777" w:rsidR="0044373C" w:rsidRPr="0044373C" w:rsidRDefault="0044373C" w:rsidP="0044373C">
            <w:pPr>
              <w:spacing w:after="0" w:line="240" w:lineRule="auto"/>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A100502</w:t>
            </w:r>
          </w:p>
        </w:tc>
        <w:tc>
          <w:tcPr>
            <w:tcW w:w="2551" w:type="dxa"/>
            <w:tcBorders>
              <w:top w:val="nil"/>
              <w:left w:val="nil"/>
              <w:bottom w:val="nil"/>
              <w:right w:val="nil"/>
            </w:tcBorders>
            <w:shd w:val="clear" w:color="000000" w:fill="CCCCFF"/>
            <w:noWrap/>
            <w:vAlign w:val="bottom"/>
            <w:hideMark/>
          </w:tcPr>
          <w:p w14:paraId="109F7B26" w14:textId="77777777" w:rsidR="0044373C" w:rsidRPr="0044373C" w:rsidRDefault="0044373C" w:rsidP="0044373C">
            <w:pPr>
              <w:spacing w:after="0" w:line="240" w:lineRule="auto"/>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Projekt TETHYS4ADRION (INTERREG ITALIJA-HRVATSKA)</w:t>
            </w:r>
          </w:p>
        </w:tc>
        <w:tc>
          <w:tcPr>
            <w:tcW w:w="1428" w:type="dxa"/>
            <w:tcBorders>
              <w:top w:val="nil"/>
              <w:left w:val="nil"/>
              <w:bottom w:val="nil"/>
              <w:right w:val="nil"/>
            </w:tcBorders>
            <w:shd w:val="clear" w:color="000000" w:fill="CCCCFF"/>
            <w:noWrap/>
            <w:vAlign w:val="bottom"/>
            <w:hideMark/>
          </w:tcPr>
          <w:p w14:paraId="51442357" w14:textId="77777777" w:rsidR="0044373C" w:rsidRPr="0044373C" w:rsidRDefault="0044373C" w:rsidP="0044373C">
            <w:pPr>
              <w:spacing w:after="0" w:line="240" w:lineRule="auto"/>
              <w:jc w:val="right"/>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4.000,00</w:t>
            </w:r>
          </w:p>
        </w:tc>
        <w:tc>
          <w:tcPr>
            <w:tcW w:w="1650" w:type="dxa"/>
            <w:tcBorders>
              <w:top w:val="nil"/>
              <w:left w:val="nil"/>
              <w:bottom w:val="nil"/>
              <w:right w:val="nil"/>
            </w:tcBorders>
            <w:shd w:val="clear" w:color="000000" w:fill="CCCCFF"/>
            <w:noWrap/>
            <w:vAlign w:val="bottom"/>
            <w:hideMark/>
          </w:tcPr>
          <w:p w14:paraId="3E0CA5D6" w14:textId="77777777" w:rsidR="0044373C" w:rsidRPr="0044373C" w:rsidRDefault="0044373C" w:rsidP="0044373C">
            <w:pPr>
              <w:spacing w:after="0" w:line="240" w:lineRule="auto"/>
              <w:jc w:val="right"/>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2.771,99</w:t>
            </w:r>
          </w:p>
        </w:tc>
        <w:tc>
          <w:tcPr>
            <w:tcW w:w="983" w:type="dxa"/>
            <w:tcBorders>
              <w:top w:val="nil"/>
              <w:left w:val="nil"/>
              <w:bottom w:val="nil"/>
              <w:right w:val="nil"/>
            </w:tcBorders>
            <w:shd w:val="clear" w:color="000000" w:fill="CCCCFF"/>
            <w:noWrap/>
            <w:vAlign w:val="bottom"/>
            <w:hideMark/>
          </w:tcPr>
          <w:p w14:paraId="0642C56F" w14:textId="77777777" w:rsidR="0044373C" w:rsidRPr="0044373C" w:rsidRDefault="0044373C" w:rsidP="0044373C">
            <w:pPr>
              <w:spacing w:after="0" w:line="240" w:lineRule="auto"/>
              <w:jc w:val="right"/>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69,30</w:t>
            </w:r>
          </w:p>
        </w:tc>
      </w:tr>
      <w:tr w:rsidR="0044373C" w:rsidRPr="0044373C" w14:paraId="77DD6121" w14:textId="77777777" w:rsidTr="0044373C">
        <w:trPr>
          <w:trHeight w:val="255"/>
        </w:trPr>
        <w:tc>
          <w:tcPr>
            <w:tcW w:w="1760" w:type="dxa"/>
            <w:tcBorders>
              <w:top w:val="nil"/>
              <w:left w:val="nil"/>
              <w:bottom w:val="nil"/>
              <w:right w:val="nil"/>
            </w:tcBorders>
            <w:shd w:val="clear" w:color="000000" w:fill="FFCC00"/>
            <w:noWrap/>
            <w:vAlign w:val="bottom"/>
            <w:hideMark/>
          </w:tcPr>
          <w:p w14:paraId="7E5AEEA5" w14:textId="77777777" w:rsidR="0044373C" w:rsidRPr="0044373C" w:rsidRDefault="0044373C" w:rsidP="0044373C">
            <w:pPr>
              <w:spacing w:after="0" w:line="240" w:lineRule="auto"/>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 xml:space="preserve">Izvor </w:t>
            </w:r>
          </w:p>
        </w:tc>
        <w:tc>
          <w:tcPr>
            <w:tcW w:w="1076" w:type="dxa"/>
            <w:tcBorders>
              <w:top w:val="nil"/>
              <w:left w:val="nil"/>
              <w:bottom w:val="nil"/>
              <w:right w:val="nil"/>
            </w:tcBorders>
            <w:shd w:val="clear" w:color="000000" w:fill="FFCC00"/>
            <w:noWrap/>
            <w:vAlign w:val="bottom"/>
            <w:hideMark/>
          </w:tcPr>
          <w:p w14:paraId="018223DC" w14:textId="77777777" w:rsidR="0044373C" w:rsidRPr="0044373C" w:rsidRDefault="0044373C" w:rsidP="0044373C">
            <w:pPr>
              <w:spacing w:after="0" w:line="240" w:lineRule="auto"/>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5.4.</w:t>
            </w:r>
          </w:p>
        </w:tc>
        <w:tc>
          <w:tcPr>
            <w:tcW w:w="2551" w:type="dxa"/>
            <w:tcBorders>
              <w:top w:val="nil"/>
              <w:left w:val="nil"/>
              <w:bottom w:val="nil"/>
              <w:right w:val="nil"/>
            </w:tcBorders>
            <w:shd w:val="clear" w:color="000000" w:fill="FFCC00"/>
            <w:noWrap/>
            <w:vAlign w:val="bottom"/>
            <w:hideMark/>
          </w:tcPr>
          <w:p w14:paraId="78A66265" w14:textId="77777777" w:rsidR="0044373C" w:rsidRPr="0044373C" w:rsidRDefault="0044373C" w:rsidP="0044373C">
            <w:pPr>
              <w:spacing w:after="0" w:line="240" w:lineRule="auto"/>
              <w:rPr>
                <w:rFonts w:ascii="Times New Roman" w:eastAsia="Times New Roman" w:hAnsi="Times New Roman" w:cs="Times New Roman"/>
                <w:b/>
                <w:bCs/>
                <w:color w:val="000000"/>
                <w:sz w:val="20"/>
                <w:szCs w:val="20"/>
                <w:lang w:eastAsia="hr-HR"/>
              </w:rPr>
            </w:pPr>
            <w:proofErr w:type="spellStart"/>
            <w:r w:rsidRPr="0044373C">
              <w:rPr>
                <w:rFonts w:ascii="Times New Roman" w:eastAsia="Times New Roman" w:hAnsi="Times New Roman" w:cs="Times New Roman"/>
                <w:b/>
                <w:bCs/>
                <w:color w:val="000000"/>
                <w:sz w:val="20"/>
                <w:szCs w:val="20"/>
                <w:lang w:eastAsia="hr-HR"/>
              </w:rPr>
              <w:t>Tek.i</w:t>
            </w:r>
            <w:proofErr w:type="spellEnd"/>
            <w:r w:rsidRPr="0044373C">
              <w:rPr>
                <w:rFonts w:ascii="Times New Roman" w:eastAsia="Times New Roman" w:hAnsi="Times New Roman" w:cs="Times New Roman"/>
                <w:b/>
                <w:bCs/>
                <w:color w:val="000000"/>
                <w:sz w:val="20"/>
                <w:szCs w:val="20"/>
                <w:lang w:eastAsia="hr-HR"/>
              </w:rPr>
              <w:t xml:space="preserve"> kap. pomoći iz </w:t>
            </w:r>
            <w:proofErr w:type="spellStart"/>
            <w:r w:rsidRPr="0044373C">
              <w:rPr>
                <w:rFonts w:ascii="Times New Roman" w:eastAsia="Times New Roman" w:hAnsi="Times New Roman" w:cs="Times New Roman"/>
                <w:b/>
                <w:bCs/>
                <w:color w:val="000000"/>
                <w:sz w:val="20"/>
                <w:szCs w:val="20"/>
                <w:lang w:eastAsia="hr-HR"/>
              </w:rPr>
              <w:t>drž.prorač.temeljem</w:t>
            </w:r>
            <w:proofErr w:type="spellEnd"/>
            <w:r w:rsidRPr="0044373C">
              <w:rPr>
                <w:rFonts w:ascii="Times New Roman" w:eastAsia="Times New Roman" w:hAnsi="Times New Roman" w:cs="Times New Roman"/>
                <w:b/>
                <w:bCs/>
                <w:color w:val="000000"/>
                <w:sz w:val="20"/>
                <w:szCs w:val="20"/>
                <w:lang w:eastAsia="hr-HR"/>
              </w:rPr>
              <w:t xml:space="preserve"> prijenosa EU </w:t>
            </w:r>
            <w:proofErr w:type="spellStart"/>
            <w:r w:rsidRPr="0044373C">
              <w:rPr>
                <w:rFonts w:ascii="Times New Roman" w:eastAsia="Times New Roman" w:hAnsi="Times New Roman" w:cs="Times New Roman"/>
                <w:b/>
                <w:bCs/>
                <w:color w:val="000000"/>
                <w:sz w:val="20"/>
                <w:szCs w:val="20"/>
                <w:lang w:eastAsia="hr-HR"/>
              </w:rPr>
              <w:t>sredst</w:t>
            </w:r>
            <w:proofErr w:type="spellEnd"/>
          </w:p>
        </w:tc>
        <w:tc>
          <w:tcPr>
            <w:tcW w:w="1428" w:type="dxa"/>
            <w:tcBorders>
              <w:top w:val="nil"/>
              <w:left w:val="nil"/>
              <w:bottom w:val="nil"/>
              <w:right w:val="nil"/>
            </w:tcBorders>
            <w:shd w:val="clear" w:color="000000" w:fill="FFCC00"/>
            <w:noWrap/>
            <w:vAlign w:val="bottom"/>
            <w:hideMark/>
          </w:tcPr>
          <w:p w14:paraId="2219B4BB" w14:textId="77777777" w:rsidR="0044373C" w:rsidRPr="0044373C" w:rsidRDefault="0044373C" w:rsidP="0044373C">
            <w:pPr>
              <w:spacing w:after="0" w:line="240" w:lineRule="auto"/>
              <w:jc w:val="right"/>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4.000,00</w:t>
            </w:r>
          </w:p>
        </w:tc>
        <w:tc>
          <w:tcPr>
            <w:tcW w:w="1650" w:type="dxa"/>
            <w:tcBorders>
              <w:top w:val="nil"/>
              <w:left w:val="nil"/>
              <w:bottom w:val="nil"/>
              <w:right w:val="nil"/>
            </w:tcBorders>
            <w:shd w:val="clear" w:color="000000" w:fill="FFCC00"/>
            <w:noWrap/>
            <w:vAlign w:val="bottom"/>
            <w:hideMark/>
          </w:tcPr>
          <w:p w14:paraId="4F372880" w14:textId="77777777" w:rsidR="0044373C" w:rsidRPr="0044373C" w:rsidRDefault="0044373C" w:rsidP="0044373C">
            <w:pPr>
              <w:spacing w:after="0" w:line="240" w:lineRule="auto"/>
              <w:jc w:val="right"/>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2.771,99</w:t>
            </w:r>
          </w:p>
        </w:tc>
        <w:tc>
          <w:tcPr>
            <w:tcW w:w="983" w:type="dxa"/>
            <w:tcBorders>
              <w:top w:val="nil"/>
              <w:left w:val="nil"/>
              <w:bottom w:val="nil"/>
              <w:right w:val="nil"/>
            </w:tcBorders>
            <w:shd w:val="clear" w:color="000000" w:fill="FFCC00"/>
            <w:noWrap/>
            <w:vAlign w:val="bottom"/>
            <w:hideMark/>
          </w:tcPr>
          <w:p w14:paraId="121983AE" w14:textId="77777777" w:rsidR="0044373C" w:rsidRPr="0044373C" w:rsidRDefault="0044373C" w:rsidP="0044373C">
            <w:pPr>
              <w:spacing w:after="0" w:line="240" w:lineRule="auto"/>
              <w:jc w:val="right"/>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69,30</w:t>
            </w:r>
          </w:p>
        </w:tc>
      </w:tr>
      <w:tr w:rsidR="0044373C" w:rsidRPr="0044373C" w14:paraId="35B540D5" w14:textId="77777777" w:rsidTr="0044373C">
        <w:trPr>
          <w:trHeight w:val="255"/>
        </w:trPr>
        <w:tc>
          <w:tcPr>
            <w:tcW w:w="1760" w:type="dxa"/>
            <w:tcBorders>
              <w:top w:val="nil"/>
              <w:left w:val="nil"/>
              <w:bottom w:val="nil"/>
              <w:right w:val="nil"/>
            </w:tcBorders>
            <w:noWrap/>
            <w:vAlign w:val="bottom"/>
            <w:hideMark/>
          </w:tcPr>
          <w:p w14:paraId="02E434AA" w14:textId="77777777" w:rsidR="0044373C" w:rsidRPr="0044373C" w:rsidRDefault="0044373C" w:rsidP="0044373C">
            <w:pPr>
              <w:spacing w:after="0" w:line="240" w:lineRule="auto"/>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R2852</w:t>
            </w:r>
          </w:p>
        </w:tc>
        <w:tc>
          <w:tcPr>
            <w:tcW w:w="1076" w:type="dxa"/>
            <w:tcBorders>
              <w:top w:val="nil"/>
              <w:left w:val="nil"/>
              <w:bottom w:val="nil"/>
              <w:right w:val="nil"/>
            </w:tcBorders>
            <w:noWrap/>
            <w:vAlign w:val="bottom"/>
            <w:hideMark/>
          </w:tcPr>
          <w:p w14:paraId="07C51309" w14:textId="77777777" w:rsidR="0044373C" w:rsidRPr="0044373C" w:rsidRDefault="0044373C" w:rsidP="0044373C">
            <w:pPr>
              <w:spacing w:after="0" w:line="240" w:lineRule="auto"/>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42211</w:t>
            </w:r>
          </w:p>
        </w:tc>
        <w:tc>
          <w:tcPr>
            <w:tcW w:w="2551" w:type="dxa"/>
            <w:tcBorders>
              <w:top w:val="nil"/>
              <w:left w:val="nil"/>
              <w:bottom w:val="nil"/>
              <w:right w:val="nil"/>
            </w:tcBorders>
            <w:noWrap/>
            <w:vAlign w:val="bottom"/>
            <w:hideMark/>
          </w:tcPr>
          <w:p w14:paraId="2E77F95E" w14:textId="77777777" w:rsidR="0044373C" w:rsidRPr="0044373C" w:rsidRDefault="0044373C" w:rsidP="0044373C">
            <w:pPr>
              <w:spacing w:after="0" w:line="240" w:lineRule="auto"/>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Računala i računalna oprema</w:t>
            </w:r>
          </w:p>
        </w:tc>
        <w:tc>
          <w:tcPr>
            <w:tcW w:w="1428" w:type="dxa"/>
            <w:tcBorders>
              <w:top w:val="nil"/>
              <w:left w:val="nil"/>
              <w:bottom w:val="nil"/>
              <w:right w:val="nil"/>
            </w:tcBorders>
            <w:noWrap/>
            <w:vAlign w:val="bottom"/>
            <w:hideMark/>
          </w:tcPr>
          <w:p w14:paraId="4BA6655A" w14:textId="77777777" w:rsidR="0044373C" w:rsidRPr="0044373C" w:rsidRDefault="0044373C" w:rsidP="0044373C">
            <w:pPr>
              <w:spacing w:after="0" w:line="240" w:lineRule="auto"/>
              <w:jc w:val="right"/>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4.000,00</w:t>
            </w:r>
          </w:p>
        </w:tc>
        <w:tc>
          <w:tcPr>
            <w:tcW w:w="1650" w:type="dxa"/>
            <w:tcBorders>
              <w:top w:val="nil"/>
              <w:left w:val="nil"/>
              <w:bottom w:val="nil"/>
              <w:right w:val="nil"/>
            </w:tcBorders>
            <w:noWrap/>
            <w:vAlign w:val="bottom"/>
            <w:hideMark/>
          </w:tcPr>
          <w:p w14:paraId="498B12F6" w14:textId="77777777" w:rsidR="0044373C" w:rsidRPr="0044373C" w:rsidRDefault="0044373C" w:rsidP="0044373C">
            <w:pPr>
              <w:spacing w:after="0" w:line="240" w:lineRule="auto"/>
              <w:jc w:val="right"/>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2.771,99</w:t>
            </w:r>
          </w:p>
        </w:tc>
        <w:tc>
          <w:tcPr>
            <w:tcW w:w="983" w:type="dxa"/>
            <w:tcBorders>
              <w:top w:val="nil"/>
              <w:left w:val="nil"/>
              <w:bottom w:val="nil"/>
              <w:right w:val="nil"/>
            </w:tcBorders>
            <w:noWrap/>
            <w:vAlign w:val="bottom"/>
            <w:hideMark/>
          </w:tcPr>
          <w:p w14:paraId="776340AE" w14:textId="77777777" w:rsidR="0044373C" w:rsidRPr="0044373C" w:rsidRDefault="0044373C" w:rsidP="0044373C">
            <w:pPr>
              <w:spacing w:after="0" w:line="240" w:lineRule="auto"/>
              <w:jc w:val="right"/>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69,30</w:t>
            </w:r>
          </w:p>
        </w:tc>
      </w:tr>
      <w:tr w:rsidR="0044373C" w:rsidRPr="0044373C" w14:paraId="2B2C3270" w14:textId="77777777" w:rsidTr="0044373C">
        <w:trPr>
          <w:trHeight w:val="255"/>
        </w:trPr>
        <w:tc>
          <w:tcPr>
            <w:tcW w:w="1760" w:type="dxa"/>
            <w:tcBorders>
              <w:top w:val="nil"/>
              <w:left w:val="nil"/>
              <w:bottom w:val="nil"/>
              <w:right w:val="nil"/>
            </w:tcBorders>
            <w:shd w:val="clear" w:color="000000" w:fill="CCCCFF"/>
            <w:noWrap/>
            <w:vAlign w:val="bottom"/>
            <w:hideMark/>
          </w:tcPr>
          <w:p w14:paraId="0584FB55" w14:textId="77777777" w:rsidR="0044373C" w:rsidRPr="0044373C" w:rsidRDefault="0044373C" w:rsidP="0044373C">
            <w:pPr>
              <w:spacing w:after="0" w:line="240" w:lineRule="auto"/>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Program</w:t>
            </w:r>
          </w:p>
        </w:tc>
        <w:tc>
          <w:tcPr>
            <w:tcW w:w="1076" w:type="dxa"/>
            <w:tcBorders>
              <w:top w:val="nil"/>
              <w:left w:val="nil"/>
              <w:bottom w:val="nil"/>
              <w:right w:val="nil"/>
            </w:tcBorders>
            <w:shd w:val="clear" w:color="000000" w:fill="CCCCFF"/>
            <w:noWrap/>
            <w:vAlign w:val="bottom"/>
            <w:hideMark/>
          </w:tcPr>
          <w:p w14:paraId="59AA9816" w14:textId="77777777" w:rsidR="0044373C" w:rsidRPr="0044373C" w:rsidRDefault="0044373C" w:rsidP="0044373C">
            <w:pPr>
              <w:spacing w:after="0" w:line="240" w:lineRule="auto"/>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1046</w:t>
            </w:r>
          </w:p>
        </w:tc>
        <w:tc>
          <w:tcPr>
            <w:tcW w:w="2551" w:type="dxa"/>
            <w:tcBorders>
              <w:top w:val="nil"/>
              <w:left w:val="nil"/>
              <w:bottom w:val="nil"/>
              <w:right w:val="nil"/>
            </w:tcBorders>
            <w:shd w:val="clear" w:color="000000" w:fill="CCCCFF"/>
            <w:noWrap/>
            <w:vAlign w:val="bottom"/>
            <w:hideMark/>
          </w:tcPr>
          <w:p w14:paraId="00996447" w14:textId="77777777" w:rsidR="0044373C" w:rsidRPr="0044373C" w:rsidRDefault="0044373C" w:rsidP="0044373C">
            <w:pPr>
              <w:spacing w:after="0" w:line="240" w:lineRule="auto"/>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PROGRAM JAVNIH POTREBA U PREDŠKOLSKOM ODGOJU</w:t>
            </w:r>
          </w:p>
        </w:tc>
        <w:tc>
          <w:tcPr>
            <w:tcW w:w="1428" w:type="dxa"/>
            <w:tcBorders>
              <w:top w:val="nil"/>
              <w:left w:val="nil"/>
              <w:bottom w:val="nil"/>
              <w:right w:val="nil"/>
            </w:tcBorders>
            <w:shd w:val="clear" w:color="000000" w:fill="CCCCFF"/>
            <w:noWrap/>
            <w:vAlign w:val="bottom"/>
            <w:hideMark/>
          </w:tcPr>
          <w:p w14:paraId="17A8BAEE" w14:textId="77777777" w:rsidR="0044373C" w:rsidRPr="0044373C" w:rsidRDefault="0044373C" w:rsidP="0044373C">
            <w:pPr>
              <w:spacing w:after="0" w:line="240" w:lineRule="auto"/>
              <w:jc w:val="right"/>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500.000,00</w:t>
            </w:r>
          </w:p>
        </w:tc>
        <w:tc>
          <w:tcPr>
            <w:tcW w:w="1650" w:type="dxa"/>
            <w:tcBorders>
              <w:top w:val="nil"/>
              <w:left w:val="nil"/>
              <w:bottom w:val="nil"/>
              <w:right w:val="nil"/>
            </w:tcBorders>
            <w:shd w:val="clear" w:color="000000" w:fill="CCCCFF"/>
            <w:noWrap/>
            <w:vAlign w:val="bottom"/>
            <w:hideMark/>
          </w:tcPr>
          <w:p w14:paraId="3F180CB6" w14:textId="77777777" w:rsidR="0044373C" w:rsidRPr="0044373C" w:rsidRDefault="0044373C" w:rsidP="0044373C">
            <w:pPr>
              <w:spacing w:after="0" w:line="240" w:lineRule="auto"/>
              <w:jc w:val="right"/>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0,00</w:t>
            </w:r>
          </w:p>
        </w:tc>
        <w:tc>
          <w:tcPr>
            <w:tcW w:w="983" w:type="dxa"/>
            <w:tcBorders>
              <w:top w:val="nil"/>
              <w:left w:val="nil"/>
              <w:bottom w:val="nil"/>
              <w:right w:val="nil"/>
            </w:tcBorders>
            <w:shd w:val="clear" w:color="000000" w:fill="CCCCFF"/>
            <w:noWrap/>
            <w:vAlign w:val="bottom"/>
            <w:hideMark/>
          </w:tcPr>
          <w:p w14:paraId="18AC75B4" w14:textId="77777777" w:rsidR="0044373C" w:rsidRPr="0044373C" w:rsidRDefault="0044373C" w:rsidP="0044373C">
            <w:pPr>
              <w:spacing w:after="0" w:line="240" w:lineRule="auto"/>
              <w:jc w:val="right"/>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0,00</w:t>
            </w:r>
          </w:p>
        </w:tc>
      </w:tr>
      <w:tr w:rsidR="0044373C" w:rsidRPr="0044373C" w14:paraId="6673A6ED" w14:textId="77777777" w:rsidTr="0044373C">
        <w:trPr>
          <w:trHeight w:val="255"/>
        </w:trPr>
        <w:tc>
          <w:tcPr>
            <w:tcW w:w="1760" w:type="dxa"/>
            <w:tcBorders>
              <w:top w:val="nil"/>
              <w:left w:val="nil"/>
              <w:bottom w:val="nil"/>
              <w:right w:val="nil"/>
            </w:tcBorders>
            <w:shd w:val="clear" w:color="000000" w:fill="CCCCFF"/>
            <w:noWrap/>
            <w:vAlign w:val="bottom"/>
            <w:hideMark/>
          </w:tcPr>
          <w:p w14:paraId="5997C76E" w14:textId="77777777" w:rsidR="0044373C" w:rsidRPr="0044373C" w:rsidRDefault="0044373C" w:rsidP="0044373C">
            <w:pPr>
              <w:spacing w:after="0" w:line="240" w:lineRule="auto"/>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Kapitalni projekt</w:t>
            </w:r>
          </w:p>
        </w:tc>
        <w:tc>
          <w:tcPr>
            <w:tcW w:w="1076" w:type="dxa"/>
            <w:tcBorders>
              <w:top w:val="nil"/>
              <w:left w:val="nil"/>
              <w:bottom w:val="nil"/>
              <w:right w:val="nil"/>
            </w:tcBorders>
            <w:shd w:val="clear" w:color="000000" w:fill="CCCCFF"/>
            <w:noWrap/>
            <w:vAlign w:val="bottom"/>
            <w:hideMark/>
          </w:tcPr>
          <w:p w14:paraId="2ECAB183" w14:textId="77777777" w:rsidR="0044373C" w:rsidRPr="0044373C" w:rsidRDefault="0044373C" w:rsidP="0044373C">
            <w:pPr>
              <w:spacing w:after="0" w:line="240" w:lineRule="auto"/>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K100026</w:t>
            </w:r>
          </w:p>
        </w:tc>
        <w:tc>
          <w:tcPr>
            <w:tcW w:w="2551" w:type="dxa"/>
            <w:tcBorders>
              <w:top w:val="nil"/>
              <w:left w:val="nil"/>
              <w:bottom w:val="nil"/>
              <w:right w:val="nil"/>
            </w:tcBorders>
            <w:shd w:val="clear" w:color="000000" w:fill="CCCCFF"/>
            <w:noWrap/>
            <w:vAlign w:val="bottom"/>
            <w:hideMark/>
          </w:tcPr>
          <w:p w14:paraId="3108AD4E" w14:textId="77777777" w:rsidR="0044373C" w:rsidRPr="0044373C" w:rsidRDefault="0044373C" w:rsidP="0044373C">
            <w:pPr>
              <w:spacing w:after="0" w:line="240" w:lineRule="auto"/>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IZGRADNJA NOVOG PODRUČNOG DJEČJEG VRTIĆA</w:t>
            </w:r>
          </w:p>
        </w:tc>
        <w:tc>
          <w:tcPr>
            <w:tcW w:w="1428" w:type="dxa"/>
            <w:tcBorders>
              <w:top w:val="nil"/>
              <w:left w:val="nil"/>
              <w:bottom w:val="nil"/>
              <w:right w:val="nil"/>
            </w:tcBorders>
            <w:shd w:val="clear" w:color="000000" w:fill="CCCCFF"/>
            <w:noWrap/>
            <w:vAlign w:val="bottom"/>
            <w:hideMark/>
          </w:tcPr>
          <w:p w14:paraId="34ED6473" w14:textId="77777777" w:rsidR="0044373C" w:rsidRPr="0044373C" w:rsidRDefault="0044373C" w:rsidP="0044373C">
            <w:pPr>
              <w:spacing w:after="0" w:line="240" w:lineRule="auto"/>
              <w:jc w:val="right"/>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450.000,00</w:t>
            </w:r>
          </w:p>
        </w:tc>
        <w:tc>
          <w:tcPr>
            <w:tcW w:w="1650" w:type="dxa"/>
            <w:tcBorders>
              <w:top w:val="nil"/>
              <w:left w:val="nil"/>
              <w:bottom w:val="nil"/>
              <w:right w:val="nil"/>
            </w:tcBorders>
            <w:shd w:val="clear" w:color="000000" w:fill="CCCCFF"/>
            <w:noWrap/>
            <w:vAlign w:val="bottom"/>
            <w:hideMark/>
          </w:tcPr>
          <w:p w14:paraId="123364D3" w14:textId="77777777" w:rsidR="0044373C" w:rsidRPr="0044373C" w:rsidRDefault="0044373C" w:rsidP="0044373C">
            <w:pPr>
              <w:spacing w:after="0" w:line="240" w:lineRule="auto"/>
              <w:jc w:val="right"/>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0,00</w:t>
            </w:r>
          </w:p>
        </w:tc>
        <w:tc>
          <w:tcPr>
            <w:tcW w:w="983" w:type="dxa"/>
            <w:tcBorders>
              <w:top w:val="nil"/>
              <w:left w:val="nil"/>
              <w:bottom w:val="nil"/>
              <w:right w:val="nil"/>
            </w:tcBorders>
            <w:shd w:val="clear" w:color="000000" w:fill="CCCCFF"/>
            <w:noWrap/>
            <w:vAlign w:val="bottom"/>
            <w:hideMark/>
          </w:tcPr>
          <w:p w14:paraId="58AFAC59" w14:textId="77777777" w:rsidR="0044373C" w:rsidRPr="0044373C" w:rsidRDefault="0044373C" w:rsidP="0044373C">
            <w:pPr>
              <w:spacing w:after="0" w:line="240" w:lineRule="auto"/>
              <w:jc w:val="right"/>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0,00</w:t>
            </w:r>
          </w:p>
        </w:tc>
      </w:tr>
      <w:tr w:rsidR="0044373C" w:rsidRPr="0044373C" w14:paraId="15E66FC5" w14:textId="77777777" w:rsidTr="0044373C">
        <w:trPr>
          <w:trHeight w:val="255"/>
        </w:trPr>
        <w:tc>
          <w:tcPr>
            <w:tcW w:w="1760" w:type="dxa"/>
            <w:tcBorders>
              <w:top w:val="nil"/>
              <w:left w:val="nil"/>
              <w:bottom w:val="nil"/>
              <w:right w:val="nil"/>
            </w:tcBorders>
            <w:shd w:val="clear" w:color="000000" w:fill="FFCC00"/>
            <w:noWrap/>
            <w:vAlign w:val="bottom"/>
            <w:hideMark/>
          </w:tcPr>
          <w:p w14:paraId="7DD7AEB5" w14:textId="77777777" w:rsidR="0044373C" w:rsidRPr="0044373C" w:rsidRDefault="0044373C" w:rsidP="0044373C">
            <w:pPr>
              <w:spacing w:after="0" w:line="240" w:lineRule="auto"/>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lastRenderedPageBreak/>
              <w:t xml:space="preserve">Izvor </w:t>
            </w:r>
          </w:p>
        </w:tc>
        <w:tc>
          <w:tcPr>
            <w:tcW w:w="1076" w:type="dxa"/>
            <w:tcBorders>
              <w:top w:val="nil"/>
              <w:left w:val="nil"/>
              <w:bottom w:val="nil"/>
              <w:right w:val="nil"/>
            </w:tcBorders>
            <w:shd w:val="clear" w:color="000000" w:fill="FFCC00"/>
            <w:noWrap/>
            <w:vAlign w:val="bottom"/>
            <w:hideMark/>
          </w:tcPr>
          <w:p w14:paraId="56564313" w14:textId="77777777" w:rsidR="0044373C" w:rsidRPr="0044373C" w:rsidRDefault="0044373C" w:rsidP="0044373C">
            <w:pPr>
              <w:spacing w:after="0" w:line="240" w:lineRule="auto"/>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5.9.</w:t>
            </w:r>
          </w:p>
        </w:tc>
        <w:tc>
          <w:tcPr>
            <w:tcW w:w="2551" w:type="dxa"/>
            <w:tcBorders>
              <w:top w:val="nil"/>
              <w:left w:val="nil"/>
              <w:bottom w:val="nil"/>
              <w:right w:val="nil"/>
            </w:tcBorders>
            <w:shd w:val="clear" w:color="000000" w:fill="FFCC00"/>
            <w:noWrap/>
            <w:vAlign w:val="bottom"/>
            <w:hideMark/>
          </w:tcPr>
          <w:p w14:paraId="46580A57" w14:textId="77777777" w:rsidR="0044373C" w:rsidRPr="0044373C" w:rsidRDefault="0044373C" w:rsidP="0044373C">
            <w:pPr>
              <w:spacing w:after="0" w:line="240" w:lineRule="auto"/>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 xml:space="preserve">Fond </w:t>
            </w:r>
            <w:proofErr w:type="spellStart"/>
            <w:r w:rsidRPr="0044373C">
              <w:rPr>
                <w:rFonts w:ascii="Times New Roman" w:eastAsia="Times New Roman" w:hAnsi="Times New Roman" w:cs="Times New Roman"/>
                <w:b/>
                <w:bCs/>
                <w:color w:val="000000"/>
                <w:sz w:val="20"/>
                <w:szCs w:val="20"/>
                <w:lang w:eastAsia="hr-HR"/>
              </w:rPr>
              <w:t>fiskal</w:t>
            </w:r>
            <w:proofErr w:type="spellEnd"/>
            <w:r w:rsidRPr="0044373C">
              <w:rPr>
                <w:rFonts w:ascii="Times New Roman" w:eastAsia="Times New Roman" w:hAnsi="Times New Roman" w:cs="Times New Roman"/>
                <w:b/>
                <w:bCs/>
                <w:color w:val="000000"/>
                <w:sz w:val="20"/>
                <w:szCs w:val="20"/>
                <w:lang w:eastAsia="hr-HR"/>
              </w:rPr>
              <w:t>. izravnanja, ostale tekuće i kapitalne pomoći</w:t>
            </w:r>
          </w:p>
        </w:tc>
        <w:tc>
          <w:tcPr>
            <w:tcW w:w="1428" w:type="dxa"/>
            <w:tcBorders>
              <w:top w:val="nil"/>
              <w:left w:val="nil"/>
              <w:bottom w:val="nil"/>
              <w:right w:val="nil"/>
            </w:tcBorders>
            <w:shd w:val="clear" w:color="000000" w:fill="FFCC00"/>
            <w:noWrap/>
            <w:vAlign w:val="bottom"/>
            <w:hideMark/>
          </w:tcPr>
          <w:p w14:paraId="3A918EA9" w14:textId="77777777" w:rsidR="0044373C" w:rsidRPr="0044373C" w:rsidRDefault="0044373C" w:rsidP="0044373C">
            <w:pPr>
              <w:spacing w:after="0" w:line="240" w:lineRule="auto"/>
              <w:jc w:val="right"/>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450.000,00</w:t>
            </w:r>
          </w:p>
        </w:tc>
        <w:tc>
          <w:tcPr>
            <w:tcW w:w="1650" w:type="dxa"/>
            <w:tcBorders>
              <w:top w:val="nil"/>
              <w:left w:val="nil"/>
              <w:bottom w:val="nil"/>
              <w:right w:val="nil"/>
            </w:tcBorders>
            <w:shd w:val="clear" w:color="000000" w:fill="FFCC00"/>
            <w:noWrap/>
            <w:vAlign w:val="bottom"/>
            <w:hideMark/>
          </w:tcPr>
          <w:p w14:paraId="7D1AC82D" w14:textId="77777777" w:rsidR="0044373C" w:rsidRPr="0044373C" w:rsidRDefault="0044373C" w:rsidP="0044373C">
            <w:pPr>
              <w:spacing w:after="0" w:line="240" w:lineRule="auto"/>
              <w:jc w:val="right"/>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0,00</w:t>
            </w:r>
          </w:p>
        </w:tc>
        <w:tc>
          <w:tcPr>
            <w:tcW w:w="983" w:type="dxa"/>
            <w:tcBorders>
              <w:top w:val="nil"/>
              <w:left w:val="nil"/>
              <w:bottom w:val="nil"/>
              <w:right w:val="nil"/>
            </w:tcBorders>
            <w:shd w:val="clear" w:color="000000" w:fill="FFCC00"/>
            <w:noWrap/>
            <w:vAlign w:val="bottom"/>
            <w:hideMark/>
          </w:tcPr>
          <w:p w14:paraId="077E5DF0" w14:textId="77777777" w:rsidR="0044373C" w:rsidRPr="0044373C" w:rsidRDefault="0044373C" w:rsidP="0044373C">
            <w:pPr>
              <w:spacing w:after="0" w:line="240" w:lineRule="auto"/>
              <w:jc w:val="right"/>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0,00</w:t>
            </w:r>
          </w:p>
        </w:tc>
      </w:tr>
      <w:tr w:rsidR="0044373C" w:rsidRPr="0044373C" w14:paraId="01A06A65" w14:textId="77777777" w:rsidTr="0044373C">
        <w:trPr>
          <w:trHeight w:val="255"/>
        </w:trPr>
        <w:tc>
          <w:tcPr>
            <w:tcW w:w="1760" w:type="dxa"/>
            <w:tcBorders>
              <w:top w:val="nil"/>
              <w:left w:val="nil"/>
              <w:bottom w:val="nil"/>
              <w:right w:val="nil"/>
            </w:tcBorders>
            <w:noWrap/>
            <w:vAlign w:val="bottom"/>
            <w:hideMark/>
          </w:tcPr>
          <w:p w14:paraId="445A9928" w14:textId="77777777" w:rsidR="0044373C" w:rsidRPr="0044373C" w:rsidRDefault="0044373C" w:rsidP="0044373C">
            <w:pPr>
              <w:spacing w:after="0" w:line="240" w:lineRule="auto"/>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R2843</w:t>
            </w:r>
          </w:p>
        </w:tc>
        <w:tc>
          <w:tcPr>
            <w:tcW w:w="1076" w:type="dxa"/>
            <w:tcBorders>
              <w:top w:val="nil"/>
              <w:left w:val="nil"/>
              <w:bottom w:val="nil"/>
              <w:right w:val="nil"/>
            </w:tcBorders>
            <w:noWrap/>
            <w:vAlign w:val="bottom"/>
            <w:hideMark/>
          </w:tcPr>
          <w:p w14:paraId="62B25D09" w14:textId="77777777" w:rsidR="0044373C" w:rsidRPr="0044373C" w:rsidRDefault="0044373C" w:rsidP="0044373C">
            <w:pPr>
              <w:spacing w:after="0" w:line="240" w:lineRule="auto"/>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41112</w:t>
            </w:r>
          </w:p>
        </w:tc>
        <w:tc>
          <w:tcPr>
            <w:tcW w:w="2551" w:type="dxa"/>
            <w:tcBorders>
              <w:top w:val="nil"/>
              <w:left w:val="nil"/>
              <w:bottom w:val="nil"/>
              <w:right w:val="nil"/>
            </w:tcBorders>
            <w:noWrap/>
            <w:vAlign w:val="bottom"/>
            <w:hideMark/>
          </w:tcPr>
          <w:p w14:paraId="6FA80360" w14:textId="77777777" w:rsidR="0044373C" w:rsidRPr="0044373C" w:rsidRDefault="0044373C" w:rsidP="0044373C">
            <w:pPr>
              <w:spacing w:after="0" w:line="240" w:lineRule="auto"/>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Građevinsko zemljište, novi vrtić</w:t>
            </w:r>
          </w:p>
        </w:tc>
        <w:tc>
          <w:tcPr>
            <w:tcW w:w="1428" w:type="dxa"/>
            <w:tcBorders>
              <w:top w:val="nil"/>
              <w:left w:val="nil"/>
              <w:bottom w:val="nil"/>
              <w:right w:val="nil"/>
            </w:tcBorders>
            <w:noWrap/>
            <w:vAlign w:val="bottom"/>
            <w:hideMark/>
          </w:tcPr>
          <w:p w14:paraId="1B96634D" w14:textId="77777777" w:rsidR="0044373C" w:rsidRPr="0044373C" w:rsidRDefault="0044373C" w:rsidP="0044373C">
            <w:pPr>
              <w:spacing w:after="0" w:line="240" w:lineRule="auto"/>
              <w:jc w:val="right"/>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400.000,00</w:t>
            </w:r>
          </w:p>
        </w:tc>
        <w:tc>
          <w:tcPr>
            <w:tcW w:w="1650" w:type="dxa"/>
            <w:tcBorders>
              <w:top w:val="nil"/>
              <w:left w:val="nil"/>
              <w:bottom w:val="nil"/>
              <w:right w:val="nil"/>
            </w:tcBorders>
            <w:noWrap/>
            <w:vAlign w:val="bottom"/>
            <w:hideMark/>
          </w:tcPr>
          <w:p w14:paraId="736C4A53" w14:textId="77777777" w:rsidR="0044373C" w:rsidRPr="0044373C" w:rsidRDefault="0044373C" w:rsidP="0044373C">
            <w:pPr>
              <w:spacing w:after="0" w:line="240" w:lineRule="auto"/>
              <w:jc w:val="right"/>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0,00</w:t>
            </w:r>
          </w:p>
        </w:tc>
        <w:tc>
          <w:tcPr>
            <w:tcW w:w="983" w:type="dxa"/>
            <w:tcBorders>
              <w:top w:val="nil"/>
              <w:left w:val="nil"/>
              <w:bottom w:val="nil"/>
              <w:right w:val="nil"/>
            </w:tcBorders>
            <w:noWrap/>
            <w:vAlign w:val="bottom"/>
            <w:hideMark/>
          </w:tcPr>
          <w:p w14:paraId="1C6C4BB0" w14:textId="77777777" w:rsidR="0044373C" w:rsidRPr="0044373C" w:rsidRDefault="0044373C" w:rsidP="0044373C">
            <w:pPr>
              <w:spacing w:after="0" w:line="240" w:lineRule="auto"/>
              <w:jc w:val="right"/>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0,00</w:t>
            </w:r>
          </w:p>
        </w:tc>
      </w:tr>
      <w:tr w:rsidR="0044373C" w:rsidRPr="0044373C" w14:paraId="3EB0EA7D" w14:textId="77777777" w:rsidTr="0044373C">
        <w:trPr>
          <w:trHeight w:val="255"/>
        </w:trPr>
        <w:tc>
          <w:tcPr>
            <w:tcW w:w="1760" w:type="dxa"/>
            <w:tcBorders>
              <w:top w:val="nil"/>
              <w:left w:val="nil"/>
              <w:bottom w:val="nil"/>
              <w:right w:val="nil"/>
            </w:tcBorders>
            <w:noWrap/>
            <w:vAlign w:val="bottom"/>
            <w:hideMark/>
          </w:tcPr>
          <w:p w14:paraId="021E54CD" w14:textId="77777777" w:rsidR="0044373C" w:rsidRPr="0044373C" w:rsidRDefault="0044373C" w:rsidP="0044373C">
            <w:pPr>
              <w:spacing w:after="0" w:line="240" w:lineRule="auto"/>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R2842</w:t>
            </w:r>
          </w:p>
        </w:tc>
        <w:tc>
          <w:tcPr>
            <w:tcW w:w="1076" w:type="dxa"/>
            <w:tcBorders>
              <w:top w:val="nil"/>
              <w:left w:val="nil"/>
              <w:bottom w:val="nil"/>
              <w:right w:val="nil"/>
            </w:tcBorders>
            <w:noWrap/>
            <w:vAlign w:val="bottom"/>
            <w:hideMark/>
          </w:tcPr>
          <w:p w14:paraId="60A7E11D" w14:textId="77777777" w:rsidR="0044373C" w:rsidRPr="0044373C" w:rsidRDefault="0044373C" w:rsidP="0044373C">
            <w:pPr>
              <w:spacing w:after="0" w:line="240" w:lineRule="auto"/>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42123</w:t>
            </w:r>
          </w:p>
        </w:tc>
        <w:tc>
          <w:tcPr>
            <w:tcW w:w="2551" w:type="dxa"/>
            <w:tcBorders>
              <w:top w:val="nil"/>
              <w:left w:val="nil"/>
              <w:bottom w:val="nil"/>
              <w:right w:val="nil"/>
            </w:tcBorders>
            <w:noWrap/>
            <w:vAlign w:val="bottom"/>
            <w:hideMark/>
          </w:tcPr>
          <w:p w14:paraId="2373F40F" w14:textId="77777777" w:rsidR="0044373C" w:rsidRPr="0044373C" w:rsidRDefault="0044373C" w:rsidP="0044373C">
            <w:pPr>
              <w:spacing w:after="0" w:line="240" w:lineRule="auto"/>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Zgrade znanstvenih i obrazovnih institucija (fakulteti, škole, vrtići i slično), Projektna dokumenta</w:t>
            </w:r>
          </w:p>
        </w:tc>
        <w:tc>
          <w:tcPr>
            <w:tcW w:w="1428" w:type="dxa"/>
            <w:tcBorders>
              <w:top w:val="nil"/>
              <w:left w:val="nil"/>
              <w:bottom w:val="nil"/>
              <w:right w:val="nil"/>
            </w:tcBorders>
            <w:noWrap/>
            <w:vAlign w:val="bottom"/>
            <w:hideMark/>
          </w:tcPr>
          <w:p w14:paraId="32669880" w14:textId="77777777" w:rsidR="0044373C" w:rsidRPr="0044373C" w:rsidRDefault="0044373C" w:rsidP="0044373C">
            <w:pPr>
              <w:spacing w:after="0" w:line="240" w:lineRule="auto"/>
              <w:jc w:val="right"/>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50.000,00</w:t>
            </w:r>
          </w:p>
        </w:tc>
        <w:tc>
          <w:tcPr>
            <w:tcW w:w="1650" w:type="dxa"/>
            <w:tcBorders>
              <w:top w:val="nil"/>
              <w:left w:val="nil"/>
              <w:bottom w:val="nil"/>
              <w:right w:val="nil"/>
            </w:tcBorders>
            <w:noWrap/>
            <w:vAlign w:val="bottom"/>
            <w:hideMark/>
          </w:tcPr>
          <w:p w14:paraId="24F5310E" w14:textId="77777777" w:rsidR="0044373C" w:rsidRPr="0044373C" w:rsidRDefault="0044373C" w:rsidP="0044373C">
            <w:pPr>
              <w:spacing w:after="0" w:line="240" w:lineRule="auto"/>
              <w:jc w:val="right"/>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0,00</w:t>
            </w:r>
          </w:p>
        </w:tc>
        <w:tc>
          <w:tcPr>
            <w:tcW w:w="983" w:type="dxa"/>
            <w:tcBorders>
              <w:top w:val="nil"/>
              <w:left w:val="nil"/>
              <w:bottom w:val="nil"/>
              <w:right w:val="nil"/>
            </w:tcBorders>
            <w:noWrap/>
            <w:vAlign w:val="bottom"/>
            <w:hideMark/>
          </w:tcPr>
          <w:p w14:paraId="6D67B5A8" w14:textId="77777777" w:rsidR="0044373C" w:rsidRPr="0044373C" w:rsidRDefault="0044373C" w:rsidP="0044373C">
            <w:pPr>
              <w:spacing w:after="0" w:line="240" w:lineRule="auto"/>
              <w:jc w:val="right"/>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0,00</w:t>
            </w:r>
          </w:p>
        </w:tc>
      </w:tr>
      <w:tr w:rsidR="0044373C" w:rsidRPr="0044373C" w14:paraId="23FD3654" w14:textId="77777777" w:rsidTr="0044373C">
        <w:trPr>
          <w:trHeight w:val="255"/>
        </w:trPr>
        <w:tc>
          <w:tcPr>
            <w:tcW w:w="1760" w:type="dxa"/>
            <w:tcBorders>
              <w:top w:val="nil"/>
              <w:left w:val="nil"/>
              <w:bottom w:val="nil"/>
              <w:right w:val="nil"/>
            </w:tcBorders>
            <w:shd w:val="clear" w:color="000000" w:fill="CCCCFF"/>
            <w:noWrap/>
            <w:vAlign w:val="bottom"/>
            <w:hideMark/>
          </w:tcPr>
          <w:p w14:paraId="24208C03" w14:textId="77777777" w:rsidR="0044373C" w:rsidRPr="0044373C" w:rsidRDefault="0044373C" w:rsidP="0044373C">
            <w:pPr>
              <w:spacing w:after="0" w:line="240" w:lineRule="auto"/>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Kapitalni projekt</w:t>
            </w:r>
          </w:p>
        </w:tc>
        <w:tc>
          <w:tcPr>
            <w:tcW w:w="1076" w:type="dxa"/>
            <w:tcBorders>
              <w:top w:val="nil"/>
              <w:left w:val="nil"/>
              <w:bottom w:val="nil"/>
              <w:right w:val="nil"/>
            </w:tcBorders>
            <w:shd w:val="clear" w:color="000000" w:fill="CCCCFF"/>
            <w:noWrap/>
            <w:vAlign w:val="bottom"/>
            <w:hideMark/>
          </w:tcPr>
          <w:p w14:paraId="0FA81753" w14:textId="77777777" w:rsidR="0044373C" w:rsidRPr="0044373C" w:rsidRDefault="0044373C" w:rsidP="0044373C">
            <w:pPr>
              <w:spacing w:after="0" w:line="240" w:lineRule="auto"/>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K100147</w:t>
            </w:r>
          </w:p>
        </w:tc>
        <w:tc>
          <w:tcPr>
            <w:tcW w:w="2551" w:type="dxa"/>
            <w:tcBorders>
              <w:top w:val="nil"/>
              <w:left w:val="nil"/>
              <w:bottom w:val="nil"/>
              <w:right w:val="nil"/>
            </w:tcBorders>
            <w:shd w:val="clear" w:color="000000" w:fill="CCCCFF"/>
            <w:noWrap/>
            <w:vAlign w:val="bottom"/>
            <w:hideMark/>
          </w:tcPr>
          <w:p w14:paraId="3E938286" w14:textId="77777777" w:rsidR="0044373C" w:rsidRPr="0044373C" w:rsidRDefault="0044373C" w:rsidP="0044373C">
            <w:pPr>
              <w:spacing w:after="0" w:line="240" w:lineRule="auto"/>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UREĐENJE DJEČJEG  IGRALIŠTA SREDIŠNJEG DV U METKOVIĆU</w:t>
            </w:r>
          </w:p>
        </w:tc>
        <w:tc>
          <w:tcPr>
            <w:tcW w:w="1428" w:type="dxa"/>
            <w:tcBorders>
              <w:top w:val="nil"/>
              <w:left w:val="nil"/>
              <w:bottom w:val="nil"/>
              <w:right w:val="nil"/>
            </w:tcBorders>
            <w:shd w:val="clear" w:color="000000" w:fill="CCCCFF"/>
            <w:noWrap/>
            <w:vAlign w:val="bottom"/>
            <w:hideMark/>
          </w:tcPr>
          <w:p w14:paraId="3C033170" w14:textId="77777777" w:rsidR="0044373C" w:rsidRPr="0044373C" w:rsidRDefault="0044373C" w:rsidP="0044373C">
            <w:pPr>
              <w:spacing w:after="0" w:line="240" w:lineRule="auto"/>
              <w:jc w:val="right"/>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50.000,00</w:t>
            </w:r>
          </w:p>
        </w:tc>
        <w:tc>
          <w:tcPr>
            <w:tcW w:w="1650" w:type="dxa"/>
            <w:tcBorders>
              <w:top w:val="nil"/>
              <w:left w:val="nil"/>
              <w:bottom w:val="nil"/>
              <w:right w:val="nil"/>
            </w:tcBorders>
            <w:shd w:val="clear" w:color="000000" w:fill="CCCCFF"/>
            <w:noWrap/>
            <w:vAlign w:val="bottom"/>
            <w:hideMark/>
          </w:tcPr>
          <w:p w14:paraId="618C5899" w14:textId="77777777" w:rsidR="0044373C" w:rsidRPr="0044373C" w:rsidRDefault="0044373C" w:rsidP="0044373C">
            <w:pPr>
              <w:spacing w:after="0" w:line="240" w:lineRule="auto"/>
              <w:jc w:val="right"/>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0,00</w:t>
            </w:r>
          </w:p>
        </w:tc>
        <w:tc>
          <w:tcPr>
            <w:tcW w:w="983" w:type="dxa"/>
            <w:tcBorders>
              <w:top w:val="nil"/>
              <w:left w:val="nil"/>
              <w:bottom w:val="nil"/>
              <w:right w:val="nil"/>
            </w:tcBorders>
            <w:shd w:val="clear" w:color="000000" w:fill="CCCCFF"/>
            <w:noWrap/>
            <w:vAlign w:val="bottom"/>
            <w:hideMark/>
          </w:tcPr>
          <w:p w14:paraId="602FC749" w14:textId="77777777" w:rsidR="0044373C" w:rsidRPr="0044373C" w:rsidRDefault="0044373C" w:rsidP="0044373C">
            <w:pPr>
              <w:spacing w:after="0" w:line="240" w:lineRule="auto"/>
              <w:jc w:val="right"/>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0,00</w:t>
            </w:r>
          </w:p>
        </w:tc>
      </w:tr>
      <w:tr w:rsidR="0044373C" w:rsidRPr="0044373C" w14:paraId="543B881E" w14:textId="77777777" w:rsidTr="0044373C">
        <w:trPr>
          <w:trHeight w:val="255"/>
        </w:trPr>
        <w:tc>
          <w:tcPr>
            <w:tcW w:w="1760" w:type="dxa"/>
            <w:tcBorders>
              <w:top w:val="nil"/>
              <w:left w:val="nil"/>
              <w:bottom w:val="nil"/>
              <w:right w:val="nil"/>
            </w:tcBorders>
            <w:shd w:val="clear" w:color="000000" w:fill="FFCC00"/>
            <w:noWrap/>
            <w:vAlign w:val="bottom"/>
            <w:hideMark/>
          </w:tcPr>
          <w:p w14:paraId="441A0331" w14:textId="77777777" w:rsidR="0044373C" w:rsidRPr="0044373C" w:rsidRDefault="0044373C" w:rsidP="0044373C">
            <w:pPr>
              <w:spacing w:after="0" w:line="240" w:lineRule="auto"/>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 xml:space="preserve">Izvor </w:t>
            </w:r>
          </w:p>
        </w:tc>
        <w:tc>
          <w:tcPr>
            <w:tcW w:w="1076" w:type="dxa"/>
            <w:tcBorders>
              <w:top w:val="nil"/>
              <w:left w:val="nil"/>
              <w:bottom w:val="nil"/>
              <w:right w:val="nil"/>
            </w:tcBorders>
            <w:shd w:val="clear" w:color="000000" w:fill="FFCC00"/>
            <w:noWrap/>
            <w:vAlign w:val="bottom"/>
            <w:hideMark/>
          </w:tcPr>
          <w:p w14:paraId="34F93E00" w14:textId="77777777" w:rsidR="0044373C" w:rsidRPr="0044373C" w:rsidRDefault="0044373C" w:rsidP="0044373C">
            <w:pPr>
              <w:spacing w:after="0" w:line="240" w:lineRule="auto"/>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1.1.</w:t>
            </w:r>
          </w:p>
        </w:tc>
        <w:tc>
          <w:tcPr>
            <w:tcW w:w="2551" w:type="dxa"/>
            <w:tcBorders>
              <w:top w:val="nil"/>
              <w:left w:val="nil"/>
              <w:bottom w:val="nil"/>
              <w:right w:val="nil"/>
            </w:tcBorders>
            <w:shd w:val="clear" w:color="000000" w:fill="FFCC00"/>
            <w:noWrap/>
            <w:vAlign w:val="bottom"/>
            <w:hideMark/>
          </w:tcPr>
          <w:p w14:paraId="58CC5F9D" w14:textId="77777777" w:rsidR="0044373C" w:rsidRPr="0044373C" w:rsidRDefault="0044373C" w:rsidP="0044373C">
            <w:pPr>
              <w:spacing w:after="0" w:line="240" w:lineRule="auto"/>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OPĆI PRIHODI I PRIMICI</w:t>
            </w:r>
          </w:p>
        </w:tc>
        <w:tc>
          <w:tcPr>
            <w:tcW w:w="1428" w:type="dxa"/>
            <w:tcBorders>
              <w:top w:val="nil"/>
              <w:left w:val="nil"/>
              <w:bottom w:val="nil"/>
              <w:right w:val="nil"/>
            </w:tcBorders>
            <w:shd w:val="clear" w:color="000000" w:fill="FFCC00"/>
            <w:noWrap/>
            <w:vAlign w:val="bottom"/>
            <w:hideMark/>
          </w:tcPr>
          <w:p w14:paraId="337CED2B" w14:textId="77777777" w:rsidR="0044373C" w:rsidRPr="0044373C" w:rsidRDefault="0044373C" w:rsidP="0044373C">
            <w:pPr>
              <w:spacing w:after="0" w:line="240" w:lineRule="auto"/>
              <w:jc w:val="right"/>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8.000,00</w:t>
            </w:r>
          </w:p>
        </w:tc>
        <w:tc>
          <w:tcPr>
            <w:tcW w:w="1650" w:type="dxa"/>
            <w:tcBorders>
              <w:top w:val="nil"/>
              <w:left w:val="nil"/>
              <w:bottom w:val="nil"/>
              <w:right w:val="nil"/>
            </w:tcBorders>
            <w:shd w:val="clear" w:color="000000" w:fill="FFCC00"/>
            <w:noWrap/>
            <w:vAlign w:val="bottom"/>
            <w:hideMark/>
          </w:tcPr>
          <w:p w14:paraId="5AA34A02" w14:textId="77777777" w:rsidR="0044373C" w:rsidRPr="0044373C" w:rsidRDefault="0044373C" w:rsidP="0044373C">
            <w:pPr>
              <w:spacing w:after="0" w:line="240" w:lineRule="auto"/>
              <w:jc w:val="right"/>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0,00</w:t>
            </w:r>
          </w:p>
        </w:tc>
        <w:tc>
          <w:tcPr>
            <w:tcW w:w="983" w:type="dxa"/>
            <w:tcBorders>
              <w:top w:val="nil"/>
              <w:left w:val="nil"/>
              <w:bottom w:val="nil"/>
              <w:right w:val="nil"/>
            </w:tcBorders>
            <w:shd w:val="clear" w:color="000000" w:fill="FFCC00"/>
            <w:noWrap/>
            <w:vAlign w:val="bottom"/>
            <w:hideMark/>
          </w:tcPr>
          <w:p w14:paraId="455B2231" w14:textId="77777777" w:rsidR="0044373C" w:rsidRPr="0044373C" w:rsidRDefault="0044373C" w:rsidP="0044373C">
            <w:pPr>
              <w:spacing w:after="0" w:line="240" w:lineRule="auto"/>
              <w:jc w:val="right"/>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0,00</w:t>
            </w:r>
          </w:p>
        </w:tc>
      </w:tr>
      <w:tr w:rsidR="0044373C" w:rsidRPr="0044373C" w14:paraId="71097E78" w14:textId="77777777" w:rsidTr="0044373C">
        <w:trPr>
          <w:trHeight w:val="255"/>
        </w:trPr>
        <w:tc>
          <w:tcPr>
            <w:tcW w:w="1760" w:type="dxa"/>
            <w:tcBorders>
              <w:top w:val="nil"/>
              <w:left w:val="nil"/>
              <w:bottom w:val="nil"/>
              <w:right w:val="nil"/>
            </w:tcBorders>
            <w:noWrap/>
            <w:vAlign w:val="bottom"/>
            <w:hideMark/>
          </w:tcPr>
          <w:p w14:paraId="0AE1CA55" w14:textId="77777777" w:rsidR="0044373C" w:rsidRPr="0044373C" w:rsidRDefault="0044373C" w:rsidP="0044373C">
            <w:pPr>
              <w:spacing w:after="0" w:line="240" w:lineRule="auto"/>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R2931</w:t>
            </w:r>
          </w:p>
        </w:tc>
        <w:tc>
          <w:tcPr>
            <w:tcW w:w="1076" w:type="dxa"/>
            <w:tcBorders>
              <w:top w:val="nil"/>
              <w:left w:val="nil"/>
              <w:bottom w:val="nil"/>
              <w:right w:val="nil"/>
            </w:tcBorders>
            <w:noWrap/>
            <w:vAlign w:val="bottom"/>
            <w:hideMark/>
          </w:tcPr>
          <w:p w14:paraId="131BD3C8" w14:textId="77777777" w:rsidR="0044373C" w:rsidRPr="0044373C" w:rsidRDefault="0044373C" w:rsidP="0044373C">
            <w:pPr>
              <w:spacing w:after="0" w:line="240" w:lineRule="auto"/>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42123</w:t>
            </w:r>
          </w:p>
        </w:tc>
        <w:tc>
          <w:tcPr>
            <w:tcW w:w="2551" w:type="dxa"/>
            <w:tcBorders>
              <w:top w:val="nil"/>
              <w:left w:val="nil"/>
              <w:bottom w:val="nil"/>
              <w:right w:val="nil"/>
            </w:tcBorders>
            <w:noWrap/>
            <w:vAlign w:val="bottom"/>
            <w:hideMark/>
          </w:tcPr>
          <w:p w14:paraId="2D985C46" w14:textId="77777777" w:rsidR="0044373C" w:rsidRPr="0044373C" w:rsidRDefault="0044373C" w:rsidP="0044373C">
            <w:pPr>
              <w:spacing w:after="0" w:line="240" w:lineRule="auto"/>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Zgrade znanstvenih i obrazovnih institucija (fakulteti, škole, vrtići i slično)</w:t>
            </w:r>
          </w:p>
        </w:tc>
        <w:tc>
          <w:tcPr>
            <w:tcW w:w="1428" w:type="dxa"/>
            <w:tcBorders>
              <w:top w:val="nil"/>
              <w:left w:val="nil"/>
              <w:bottom w:val="nil"/>
              <w:right w:val="nil"/>
            </w:tcBorders>
            <w:noWrap/>
            <w:vAlign w:val="bottom"/>
            <w:hideMark/>
          </w:tcPr>
          <w:p w14:paraId="4918C13F" w14:textId="77777777" w:rsidR="0044373C" w:rsidRPr="0044373C" w:rsidRDefault="0044373C" w:rsidP="0044373C">
            <w:pPr>
              <w:spacing w:after="0" w:line="240" w:lineRule="auto"/>
              <w:jc w:val="right"/>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8.000,00</w:t>
            </w:r>
          </w:p>
        </w:tc>
        <w:tc>
          <w:tcPr>
            <w:tcW w:w="1650" w:type="dxa"/>
            <w:tcBorders>
              <w:top w:val="nil"/>
              <w:left w:val="nil"/>
              <w:bottom w:val="nil"/>
              <w:right w:val="nil"/>
            </w:tcBorders>
            <w:noWrap/>
            <w:vAlign w:val="bottom"/>
            <w:hideMark/>
          </w:tcPr>
          <w:p w14:paraId="55BA633B" w14:textId="77777777" w:rsidR="0044373C" w:rsidRPr="0044373C" w:rsidRDefault="0044373C" w:rsidP="0044373C">
            <w:pPr>
              <w:spacing w:after="0" w:line="240" w:lineRule="auto"/>
              <w:jc w:val="right"/>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0,00</w:t>
            </w:r>
          </w:p>
        </w:tc>
        <w:tc>
          <w:tcPr>
            <w:tcW w:w="983" w:type="dxa"/>
            <w:tcBorders>
              <w:top w:val="nil"/>
              <w:left w:val="nil"/>
              <w:bottom w:val="nil"/>
              <w:right w:val="nil"/>
            </w:tcBorders>
            <w:noWrap/>
            <w:vAlign w:val="bottom"/>
            <w:hideMark/>
          </w:tcPr>
          <w:p w14:paraId="6A7DA400" w14:textId="77777777" w:rsidR="0044373C" w:rsidRPr="0044373C" w:rsidRDefault="0044373C" w:rsidP="0044373C">
            <w:pPr>
              <w:spacing w:after="0" w:line="240" w:lineRule="auto"/>
              <w:jc w:val="right"/>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0,00</w:t>
            </w:r>
          </w:p>
        </w:tc>
      </w:tr>
      <w:tr w:rsidR="0044373C" w:rsidRPr="0044373C" w14:paraId="7AB37E0B" w14:textId="77777777" w:rsidTr="0044373C">
        <w:trPr>
          <w:trHeight w:val="255"/>
        </w:trPr>
        <w:tc>
          <w:tcPr>
            <w:tcW w:w="1760" w:type="dxa"/>
            <w:tcBorders>
              <w:top w:val="nil"/>
              <w:left w:val="nil"/>
              <w:bottom w:val="nil"/>
              <w:right w:val="nil"/>
            </w:tcBorders>
            <w:shd w:val="clear" w:color="000000" w:fill="FFCC00"/>
            <w:noWrap/>
            <w:vAlign w:val="bottom"/>
            <w:hideMark/>
          </w:tcPr>
          <w:p w14:paraId="1445C612" w14:textId="77777777" w:rsidR="0044373C" w:rsidRPr="0044373C" w:rsidRDefault="0044373C" w:rsidP="0044373C">
            <w:pPr>
              <w:spacing w:after="0" w:line="240" w:lineRule="auto"/>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 xml:space="preserve">Izvor </w:t>
            </w:r>
          </w:p>
        </w:tc>
        <w:tc>
          <w:tcPr>
            <w:tcW w:w="1076" w:type="dxa"/>
            <w:tcBorders>
              <w:top w:val="nil"/>
              <w:left w:val="nil"/>
              <w:bottom w:val="nil"/>
              <w:right w:val="nil"/>
            </w:tcBorders>
            <w:shd w:val="clear" w:color="000000" w:fill="FFCC00"/>
            <w:noWrap/>
            <w:vAlign w:val="bottom"/>
            <w:hideMark/>
          </w:tcPr>
          <w:p w14:paraId="53CC5969" w14:textId="77777777" w:rsidR="0044373C" w:rsidRPr="0044373C" w:rsidRDefault="0044373C" w:rsidP="0044373C">
            <w:pPr>
              <w:spacing w:after="0" w:line="240" w:lineRule="auto"/>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5.5.</w:t>
            </w:r>
          </w:p>
        </w:tc>
        <w:tc>
          <w:tcPr>
            <w:tcW w:w="2551" w:type="dxa"/>
            <w:tcBorders>
              <w:top w:val="nil"/>
              <w:left w:val="nil"/>
              <w:bottom w:val="nil"/>
              <w:right w:val="nil"/>
            </w:tcBorders>
            <w:shd w:val="clear" w:color="000000" w:fill="FFCC00"/>
            <w:noWrap/>
            <w:vAlign w:val="bottom"/>
            <w:hideMark/>
          </w:tcPr>
          <w:p w14:paraId="618EE5D0" w14:textId="77777777" w:rsidR="0044373C" w:rsidRPr="0044373C" w:rsidRDefault="0044373C" w:rsidP="0044373C">
            <w:pPr>
              <w:spacing w:after="0" w:line="240" w:lineRule="auto"/>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Tekuće i kapitalne pomoći iz državnog  proračuna</w:t>
            </w:r>
          </w:p>
        </w:tc>
        <w:tc>
          <w:tcPr>
            <w:tcW w:w="1428" w:type="dxa"/>
            <w:tcBorders>
              <w:top w:val="nil"/>
              <w:left w:val="nil"/>
              <w:bottom w:val="nil"/>
              <w:right w:val="nil"/>
            </w:tcBorders>
            <w:shd w:val="clear" w:color="000000" w:fill="FFCC00"/>
            <w:noWrap/>
            <w:vAlign w:val="bottom"/>
            <w:hideMark/>
          </w:tcPr>
          <w:p w14:paraId="42134024" w14:textId="77777777" w:rsidR="0044373C" w:rsidRPr="0044373C" w:rsidRDefault="0044373C" w:rsidP="0044373C">
            <w:pPr>
              <w:spacing w:after="0" w:line="240" w:lineRule="auto"/>
              <w:jc w:val="right"/>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42.000,00</w:t>
            </w:r>
          </w:p>
        </w:tc>
        <w:tc>
          <w:tcPr>
            <w:tcW w:w="1650" w:type="dxa"/>
            <w:tcBorders>
              <w:top w:val="nil"/>
              <w:left w:val="nil"/>
              <w:bottom w:val="nil"/>
              <w:right w:val="nil"/>
            </w:tcBorders>
            <w:shd w:val="clear" w:color="000000" w:fill="FFCC00"/>
            <w:noWrap/>
            <w:vAlign w:val="bottom"/>
            <w:hideMark/>
          </w:tcPr>
          <w:p w14:paraId="77908E46" w14:textId="77777777" w:rsidR="0044373C" w:rsidRPr="0044373C" w:rsidRDefault="0044373C" w:rsidP="0044373C">
            <w:pPr>
              <w:spacing w:after="0" w:line="240" w:lineRule="auto"/>
              <w:jc w:val="right"/>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0,00</w:t>
            </w:r>
          </w:p>
        </w:tc>
        <w:tc>
          <w:tcPr>
            <w:tcW w:w="983" w:type="dxa"/>
            <w:tcBorders>
              <w:top w:val="nil"/>
              <w:left w:val="nil"/>
              <w:bottom w:val="nil"/>
              <w:right w:val="nil"/>
            </w:tcBorders>
            <w:shd w:val="clear" w:color="000000" w:fill="FFCC00"/>
            <w:noWrap/>
            <w:vAlign w:val="bottom"/>
            <w:hideMark/>
          </w:tcPr>
          <w:p w14:paraId="7FAF1487" w14:textId="77777777" w:rsidR="0044373C" w:rsidRPr="0044373C" w:rsidRDefault="0044373C" w:rsidP="0044373C">
            <w:pPr>
              <w:spacing w:after="0" w:line="240" w:lineRule="auto"/>
              <w:jc w:val="right"/>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0,00</w:t>
            </w:r>
          </w:p>
        </w:tc>
      </w:tr>
      <w:tr w:rsidR="0044373C" w:rsidRPr="0044373C" w14:paraId="1E8CA304" w14:textId="77777777" w:rsidTr="0044373C">
        <w:trPr>
          <w:trHeight w:val="255"/>
        </w:trPr>
        <w:tc>
          <w:tcPr>
            <w:tcW w:w="1760" w:type="dxa"/>
            <w:tcBorders>
              <w:top w:val="nil"/>
              <w:left w:val="nil"/>
              <w:bottom w:val="nil"/>
              <w:right w:val="nil"/>
            </w:tcBorders>
            <w:noWrap/>
            <w:vAlign w:val="bottom"/>
            <w:hideMark/>
          </w:tcPr>
          <w:p w14:paraId="52F767B4" w14:textId="77777777" w:rsidR="0044373C" w:rsidRPr="0044373C" w:rsidRDefault="0044373C" w:rsidP="0044373C">
            <w:pPr>
              <w:spacing w:after="0" w:line="240" w:lineRule="auto"/>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R2930</w:t>
            </w:r>
          </w:p>
        </w:tc>
        <w:tc>
          <w:tcPr>
            <w:tcW w:w="1076" w:type="dxa"/>
            <w:tcBorders>
              <w:top w:val="nil"/>
              <w:left w:val="nil"/>
              <w:bottom w:val="nil"/>
              <w:right w:val="nil"/>
            </w:tcBorders>
            <w:noWrap/>
            <w:vAlign w:val="bottom"/>
            <w:hideMark/>
          </w:tcPr>
          <w:p w14:paraId="78523A08" w14:textId="77777777" w:rsidR="0044373C" w:rsidRPr="0044373C" w:rsidRDefault="0044373C" w:rsidP="0044373C">
            <w:pPr>
              <w:spacing w:after="0" w:line="240" w:lineRule="auto"/>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42123</w:t>
            </w:r>
          </w:p>
        </w:tc>
        <w:tc>
          <w:tcPr>
            <w:tcW w:w="2551" w:type="dxa"/>
            <w:tcBorders>
              <w:top w:val="nil"/>
              <w:left w:val="nil"/>
              <w:bottom w:val="nil"/>
              <w:right w:val="nil"/>
            </w:tcBorders>
            <w:noWrap/>
            <w:vAlign w:val="bottom"/>
            <w:hideMark/>
          </w:tcPr>
          <w:p w14:paraId="0589365A" w14:textId="77777777" w:rsidR="0044373C" w:rsidRPr="0044373C" w:rsidRDefault="0044373C" w:rsidP="0044373C">
            <w:pPr>
              <w:spacing w:after="0" w:line="240" w:lineRule="auto"/>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Zgrade znanstvenih i obrazovnih institucija (fakulteti, škole, vrtići i slično)</w:t>
            </w:r>
          </w:p>
        </w:tc>
        <w:tc>
          <w:tcPr>
            <w:tcW w:w="1428" w:type="dxa"/>
            <w:tcBorders>
              <w:top w:val="nil"/>
              <w:left w:val="nil"/>
              <w:bottom w:val="nil"/>
              <w:right w:val="nil"/>
            </w:tcBorders>
            <w:noWrap/>
            <w:vAlign w:val="bottom"/>
            <w:hideMark/>
          </w:tcPr>
          <w:p w14:paraId="7BF6CE78" w14:textId="77777777" w:rsidR="0044373C" w:rsidRPr="0044373C" w:rsidRDefault="0044373C" w:rsidP="0044373C">
            <w:pPr>
              <w:spacing w:after="0" w:line="240" w:lineRule="auto"/>
              <w:jc w:val="right"/>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42.000,00</w:t>
            </w:r>
          </w:p>
        </w:tc>
        <w:tc>
          <w:tcPr>
            <w:tcW w:w="1650" w:type="dxa"/>
            <w:tcBorders>
              <w:top w:val="nil"/>
              <w:left w:val="nil"/>
              <w:bottom w:val="nil"/>
              <w:right w:val="nil"/>
            </w:tcBorders>
            <w:noWrap/>
            <w:vAlign w:val="bottom"/>
            <w:hideMark/>
          </w:tcPr>
          <w:p w14:paraId="465BBF24" w14:textId="77777777" w:rsidR="0044373C" w:rsidRPr="0044373C" w:rsidRDefault="0044373C" w:rsidP="0044373C">
            <w:pPr>
              <w:spacing w:after="0" w:line="240" w:lineRule="auto"/>
              <w:jc w:val="right"/>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0,00</w:t>
            </w:r>
          </w:p>
        </w:tc>
        <w:tc>
          <w:tcPr>
            <w:tcW w:w="983" w:type="dxa"/>
            <w:tcBorders>
              <w:top w:val="nil"/>
              <w:left w:val="nil"/>
              <w:bottom w:val="nil"/>
              <w:right w:val="nil"/>
            </w:tcBorders>
            <w:noWrap/>
            <w:vAlign w:val="bottom"/>
            <w:hideMark/>
          </w:tcPr>
          <w:p w14:paraId="48C09122" w14:textId="77777777" w:rsidR="0044373C" w:rsidRPr="0044373C" w:rsidRDefault="0044373C" w:rsidP="0044373C">
            <w:pPr>
              <w:spacing w:after="0" w:line="240" w:lineRule="auto"/>
              <w:jc w:val="right"/>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0,00</w:t>
            </w:r>
          </w:p>
        </w:tc>
      </w:tr>
      <w:tr w:rsidR="0044373C" w:rsidRPr="0044373C" w14:paraId="02C5A270" w14:textId="77777777" w:rsidTr="0044373C">
        <w:trPr>
          <w:trHeight w:val="255"/>
        </w:trPr>
        <w:tc>
          <w:tcPr>
            <w:tcW w:w="1760" w:type="dxa"/>
            <w:tcBorders>
              <w:top w:val="nil"/>
              <w:left w:val="nil"/>
              <w:bottom w:val="nil"/>
              <w:right w:val="nil"/>
            </w:tcBorders>
            <w:shd w:val="clear" w:color="000000" w:fill="0000FF"/>
            <w:noWrap/>
            <w:vAlign w:val="bottom"/>
            <w:hideMark/>
          </w:tcPr>
          <w:p w14:paraId="145685E1" w14:textId="77777777" w:rsidR="0044373C" w:rsidRPr="0044373C" w:rsidRDefault="0044373C" w:rsidP="0044373C">
            <w:pPr>
              <w:spacing w:after="0" w:line="240" w:lineRule="auto"/>
              <w:rPr>
                <w:rFonts w:ascii="Times New Roman" w:eastAsia="Times New Roman" w:hAnsi="Times New Roman" w:cs="Times New Roman"/>
                <w:b/>
                <w:bCs/>
                <w:color w:val="FFFFFF"/>
                <w:sz w:val="20"/>
                <w:szCs w:val="20"/>
                <w:lang w:eastAsia="hr-HR"/>
              </w:rPr>
            </w:pPr>
            <w:r w:rsidRPr="0044373C">
              <w:rPr>
                <w:rFonts w:ascii="Times New Roman" w:eastAsia="Times New Roman" w:hAnsi="Times New Roman" w:cs="Times New Roman"/>
                <w:b/>
                <w:bCs/>
                <w:color w:val="FFFFFF"/>
                <w:sz w:val="20"/>
                <w:szCs w:val="20"/>
                <w:lang w:eastAsia="hr-HR"/>
              </w:rPr>
              <w:t>Glava</w:t>
            </w:r>
          </w:p>
        </w:tc>
        <w:tc>
          <w:tcPr>
            <w:tcW w:w="1076" w:type="dxa"/>
            <w:tcBorders>
              <w:top w:val="nil"/>
              <w:left w:val="nil"/>
              <w:bottom w:val="nil"/>
              <w:right w:val="nil"/>
            </w:tcBorders>
            <w:shd w:val="clear" w:color="000000" w:fill="0000FF"/>
            <w:noWrap/>
            <w:vAlign w:val="bottom"/>
            <w:hideMark/>
          </w:tcPr>
          <w:p w14:paraId="565ACFC5" w14:textId="77777777" w:rsidR="0044373C" w:rsidRPr="0044373C" w:rsidRDefault="0044373C" w:rsidP="0044373C">
            <w:pPr>
              <w:spacing w:after="0" w:line="240" w:lineRule="auto"/>
              <w:rPr>
                <w:rFonts w:ascii="Times New Roman" w:eastAsia="Times New Roman" w:hAnsi="Times New Roman" w:cs="Times New Roman"/>
                <w:b/>
                <w:bCs/>
                <w:color w:val="FFFFFF"/>
                <w:sz w:val="20"/>
                <w:szCs w:val="20"/>
                <w:lang w:eastAsia="hr-HR"/>
              </w:rPr>
            </w:pPr>
            <w:r w:rsidRPr="0044373C">
              <w:rPr>
                <w:rFonts w:ascii="Times New Roman" w:eastAsia="Times New Roman" w:hAnsi="Times New Roman" w:cs="Times New Roman"/>
                <w:b/>
                <w:bCs/>
                <w:color w:val="FFFFFF"/>
                <w:sz w:val="20"/>
                <w:szCs w:val="20"/>
                <w:lang w:eastAsia="hr-HR"/>
              </w:rPr>
              <w:t>00402</w:t>
            </w:r>
          </w:p>
        </w:tc>
        <w:tc>
          <w:tcPr>
            <w:tcW w:w="2551" w:type="dxa"/>
            <w:tcBorders>
              <w:top w:val="nil"/>
              <w:left w:val="nil"/>
              <w:bottom w:val="nil"/>
              <w:right w:val="nil"/>
            </w:tcBorders>
            <w:shd w:val="clear" w:color="000000" w:fill="0000FF"/>
            <w:noWrap/>
            <w:vAlign w:val="bottom"/>
            <w:hideMark/>
          </w:tcPr>
          <w:p w14:paraId="74E199E5" w14:textId="77777777" w:rsidR="0044373C" w:rsidRPr="0044373C" w:rsidRDefault="0044373C" w:rsidP="0044373C">
            <w:pPr>
              <w:spacing w:after="0" w:line="240" w:lineRule="auto"/>
              <w:rPr>
                <w:rFonts w:ascii="Times New Roman" w:eastAsia="Times New Roman" w:hAnsi="Times New Roman" w:cs="Times New Roman"/>
                <w:b/>
                <w:bCs/>
                <w:color w:val="FFFFFF"/>
                <w:sz w:val="20"/>
                <w:szCs w:val="20"/>
                <w:lang w:eastAsia="hr-HR"/>
              </w:rPr>
            </w:pPr>
            <w:r w:rsidRPr="0044373C">
              <w:rPr>
                <w:rFonts w:ascii="Times New Roman" w:eastAsia="Times New Roman" w:hAnsi="Times New Roman" w:cs="Times New Roman"/>
                <w:b/>
                <w:bCs/>
                <w:color w:val="FFFFFF"/>
                <w:sz w:val="20"/>
                <w:szCs w:val="20"/>
                <w:lang w:eastAsia="hr-HR"/>
              </w:rPr>
              <w:t>PRORAČUNSKI KORISNIK: 32027-USTANOVA ZA KULTURU I SPORT METKOVIĆ</w:t>
            </w:r>
          </w:p>
        </w:tc>
        <w:tc>
          <w:tcPr>
            <w:tcW w:w="1428" w:type="dxa"/>
            <w:tcBorders>
              <w:top w:val="nil"/>
              <w:left w:val="nil"/>
              <w:bottom w:val="nil"/>
              <w:right w:val="nil"/>
            </w:tcBorders>
            <w:shd w:val="clear" w:color="000000" w:fill="0000FF"/>
            <w:noWrap/>
            <w:vAlign w:val="bottom"/>
            <w:hideMark/>
          </w:tcPr>
          <w:p w14:paraId="0DD9E486" w14:textId="77777777" w:rsidR="0044373C" w:rsidRPr="0044373C" w:rsidRDefault="0044373C" w:rsidP="0044373C">
            <w:pPr>
              <w:spacing w:after="0" w:line="240" w:lineRule="auto"/>
              <w:jc w:val="right"/>
              <w:rPr>
                <w:rFonts w:ascii="Times New Roman" w:eastAsia="Times New Roman" w:hAnsi="Times New Roman" w:cs="Times New Roman"/>
                <w:b/>
                <w:bCs/>
                <w:color w:val="FFFFFF"/>
                <w:sz w:val="20"/>
                <w:szCs w:val="20"/>
                <w:lang w:eastAsia="hr-HR"/>
              </w:rPr>
            </w:pPr>
            <w:r w:rsidRPr="0044373C">
              <w:rPr>
                <w:rFonts w:ascii="Times New Roman" w:eastAsia="Times New Roman" w:hAnsi="Times New Roman" w:cs="Times New Roman"/>
                <w:b/>
                <w:bCs/>
                <w:color w:val="FFFFFF"/>
                <w:sz w:val="20"/>
                <w:szCs w:val="20"/>
                <w:lang w:eastAsia="hr-HR"/>
              </w:rPr>
              <w:t>149.656,43</w:t>
            </w:r>
          </w:p>
        </w:tc>
        <w:tc>
          <w:tcPr>
            <w:tcW w:w="1650" w:type="dxa"/>
            <w:tcBorders>
              <w:top w:val="nil"/>
              <w:left w:val="nil"/>
              <w:bottom w:val="nil"/>
              <w:right w:val="nil"/>
            </w:tcBorders>
            <w:shd w:val="clear" w:color="000000" w:fill="0000FF"/>
            <w:noWrap/>
            <w:vAlign w:val="bottom"/>
            <w:hideMark/>
          </w:tcPr>
          <w:p w14:paraId="7B20A5BE" w14:textId="77777777" w:rsidR="0044373C" w:rsidRPr="0044373C" w:rsidRDefault="0044373C" w:rsidP="0044373C">
            <w:pPr>
              <w:spacing w:after="0" w:line="240" w:lineRule="auto"/>
              <w:jc w:val="right"/>
              <w:rPr>
                <w:rFonts w:ascii="Times New Roman" w:eastAsia="Times New Roman" w:hAnsi="Times New Roman" w:cs="Times New Roman"/>
                <w:b/>
                <w:bCs/>
                <w:color w:val="FFFFFF"/>
                <w:sz w:val="20"/>
                <w:szCs w:val="20"/>
                <w:lang w:eastAsia="hr-HR"/>
              </w:rPr>
            </w:pPr>
            <w:r w:rsidRPr="0044373C">
              <w:rPr>
                <w:rFonts w:ascii="Times New Roman" w:eastAsia="Times New Roman" w:hAnsi="Times New Roman" w:cs="Times New Roman"/>
                <w:b/>
                <w:bCs/>
                <w:color w:val="FFFFFF"/>
                <w:sz w:val="20"/>
                <w:szCs w:val="20"/>
                <w:lang w:eastAsia="hr-HR"/>
              </w:rPr>
              <w:t>20.909,40</w:t>
            </w:r>
          </w:p>
        </w:tc>
        <w:tc>
          <w:tcPr>
            <w:tcW w:w="983" w:type="dxa"/>
            <w:tcBorders>
              <w:top w:val="nil"/>
              <w:left w:val="nil"/>
              <w:bottom w:val="nil"/>
              <w:right w:val="nil"/>
            </w:tcBorders>
            <w:shd w:val="clear" w:color="000000" w:fill="0000FF"/>
            <w:noWrap/>
            <w:vAlign w:val="bottom"/>
            <w:hideMark/>
          </w:tcPr>
          <w:p w14:paraId="2E836BA7" w14:textId="77777777" w:rsidR="0044373C" w:rsidRPr="0044373C" w:rsidRDefault="0044373C" w:rsidP="0044373C">
            <w:pPr>
              <w:spacing w:after="0" w:line="240" w:lineRule="auto"/>
              <w:jc w:val="right"/>
              <w:rPr>
                <w:rFonts w:ascii="Times New Roman" w:eastAsia="Times New Roman" w:hAnsi="Times New Roman" w:cs="Times New Roman"/>
                <w:b/>
                <w:bCs/>
                <w:color w:val="FFFFFF"/>
                <w:sz w:val="20"/>
                <w:szCs w:val="20"/>
                <w:lang w:eastAsia="hr-HR"/>
              </w:rPr>
            </w:pPr>
            <w:r w:rsidRPr="0044373C">
              <w:rPr>
                <w:rFonts w:ascii="Times New Roman" w:eastAsia="Times New Roman" w:hAnsi="Times New Roman" w:cs="Times New Roman"/>
                <w:b/>
                <w:bCs/>
                <w:color w:val="FFFFFF"/>
                <w:sz w:val="20"/>
                <w:szCs w:val="20"/>
                <w:lang w:eastAsia="hr-HR"/>
              </w:rPr>
              <w:t>13,97</w:t>
            </w:r>
          </w:p>
        </w:tc>
      </w:tr>
      <w:tr w:rsidR="0044373C" w:rsidRPr="0044373C" w14:paraId="5C623130" w14:textId="77777777" w:rsidTr="0044373C">
        <w:trPr>
          <w:trHeight w:val="255"/>
        </w:trPr>
        <w:tc>
          <w:tcPr>
            <w:tcW w:w="1760" w:type="dxa"/>
            <w:tcBorders>
              <w:top w:val="nil"/>
              <w:left w:val="nil"/>
              <w:bottom w:val="nil"/>
              <w:right w:val="nil"/>
            </w:tcBorders>
            <w:shd w:val="clear" w:color="000000" w:fill="9999FF"/>
            <w:noWrap/>
            <w:vAlign w:val="bottom"/>
            <w:hideMark/>
          </w:tcPr>
          <w:p w14:paraId="72F56213" w14:textId="77777777" w:rsidR="0044373C" w:rsidRPr="0044373C" w:rsidRDefault="0044373C" w:rsidP="0044373C">
            <w:pPr>
              <w:spacing w:after="0" w:line="240" w:lineRule="auto"/>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Glavni program</w:t>
            </w:r>
          </w:p>
        </w:tc>
        <w:tc>
          <w:tcPr>
            <w:tcW w:w="1076" w:type="dxa"/>
            <w:tcBorders>
              <w:top w:val="nil"/>
              <w:left w:val="nil"/>
              <w:bottom w:val="nil"/>
              <w:right w:val="nil"/>
            </w:tcBorders>
            <w:shd w:val="clear" w:color="000000" w:fill="9999FF"/>
            <w:noWrap/>
            <w:vAlign w:val="bottom"/>
            <w:hideMark/>
          </w:tcPr>
          <w:p w14:paraId="4AC0665E" w14:textId="77777777" w:rsidR="0044373C" w:rsidRPr="0044373C" w:rsidRDefault="0044373C" w:rsidP="0044373C">
            <w:pPr>
              <w:spacing w:after="0" w:line="240" w:lineRule="auto"/>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A01</w:t>
            </w:r>
          </w:p>
        </w:tc>
        <w:tc>
          <w:tcPr>
            <w:tcW w:w="2551" w:type="dxa"/>
            <w:tcBorders>
              <w:top w:val="nil"/>
              <w:left w:val="nil"/>
              <w:bottom w:val="nil"/>
              <w:right w:val="nil"/>
            </w:tcBorders>
            <w:shd w:val="clear" w:color="000000" w:fill="9999FF"/>
            <w:noWrap/>
            <w:vAlign w:val="bottom"/>
            <w:hideMark/>
          </w:tcPr>
          <w:p w14:paraId="52241178" w14:textId="77777777" w:rsidR="0044373C" w:rsidRPr="0044373C" w:rsidRDefault="0044373C" w:rsidP="0044373C">
            <w:pPr>
              <w:spacing w:after="0" w:line="240" w:lineRule="auto"/>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w:t>
            </w:r>
          </w:p>
        </w:tc>
        <w:tc>
          <w:tcPr>
            <w:tcW w:w="1428" w:type="dxa"/>
            <w:tcBorders>
              <w:top w:val="nil"/>
              <w:left w:val="nil"/>
              <w:bottom w:val="nil"/>
              <w:right w:val="nil"/>
            </w:tcBorders>
            <w:shd w:val="clear" w:color="000000" w:fill="9999FF"/>
            <w:noWrap/>
            <w:vAlign w:val="bottom"/>
            <w:hideMark/>
          </w:tcPr>
          <w:p w14:paraId="4CBF02F5" w14:textId="77777777" w:rsidR="0044373C" w:rsidRPr="0044373C" w:rsidRDefault="0044373C" w:rsidP="0044373C">
            <w:pPr>
              <w:spacing w:after="0" w:line="240" w:lineRule="auto"/>
              <w:jc w:val="right"/>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149.656,43</w:t>
            </w:r>
          </w:p>
        </w:tc>
        <w:tc>
          <w:tcPr>
            <w:tcW w:w="1650" w:type="dxa"/>
            <w:tcBorders>
              <w:top w:val="nil"/>
              <w:left w:val="nil"/>
              <w:bottom w:val="nil"/>
              <w:right w:val="nil"/>
            </w:tcBorders>
            <w:shd w:val="clear" w:color="000000" w:fill="9999FF"/>
            <w:noWrap/>
            <w:vAlign w:val="bottom"/>
            <w:hideMark/>
          </w:tcPr>
          <w:p w14:paraId="56E14D17" w14:textId="77777777" w:rsidR="0044373C" w:rsidRPr="0044373C" w:rsidRDefault="0044373C" w:rsidP="0044373C">
            <w:pPr>
              <w:spacing w:after="0" w:line="240" w:lineRule="auto"/>
              <w:jc w:val="right"/>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20.909,40</w:t>
            </w:r>
          </w:p>
        </w:tc>
        <w:tc>
          <w:tcPr>
            <w:tcW w:w="983" w:type="dxa"/>
            <w:tcBorders>
              <w:top w:val="nil"/>
              <w:left w:val="nil"/>
              <w:bottom w:val="nil"/>
              <w:right w:val="nil"/>
            </w:tcBorders>
            <w:shd w:val="clear" w:color="000000" w:fill="9999FF"/>
            <w:noWrap/>
            <w:vAlign w:val="bottom"/>
            <w:hideMark/>
          </w:tcPr>
          <w:p w14:paraId="1C574E43" w14:textId="77777777" w:rsidR="0044373C" w:rsidRPr="0044373C" w:rsidRDefault="0044373C" w:rsidP="0044373C">
            <w:pPr>
              <w:spacing w:after="0" w:line="240" w:lineRule="auto"/>
              <w:jc w:val="right"/>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13,97</w:t>
            </w:r>
          </w:p>
        </w:tc>
      </w:tr>
      <w:tr w:rsidR="0044373C" w:rsidRPr="0044373C" w14:paraId="483C3376" w14:textId="77777777" w:rsidTr="0044373C">
        <w:trPr>
          <w:trHeight w:val="255"/>
        </w:trPr>
        <w:tc>
          <w:tcPr>
            <w:tcW w:w="1760" w:type="dxa"/>
            <w:tcBorders>
              <w:top w:val="nil"/>
              <w:left w:val="nil"/>
              <w:bottom w:val="nil"/>
              <w:right w:val="nil"/>
            </w:tcBorders>
            <w:shd w:val="clear" w:color="000000" w:fill="CCCCFF"/>
            <w:noWrap/>
            <w:vAlign w:val="bottom"/>
            <w:hideMark/>
          </w:tcPr>
          <w:p w14:paraId="3E05D7E7" w14:textId="77777777" w:rsidR="0044373C" w:rsidRPr="0044373C" w:rsidRDefault="0044373C" w:rsidP="0044373C">
            <w:pPr>
              <w:spacing w:after="0" w:line="240" w:lineRule="auto"/>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Program</w:t>
            </w:r>
          </w:p>
        </w:tc>
        <w:tc>
          <w:tcPr>
            <w:tcW w:w="1076" w:type="dxa"/>
            <w:tcBorders>
              <w:top w:val="nil"/>
              <w:left w:val="nil"/>
              <w:bottom w:val="nil"/>
              <w:right w:val="nil"/>
            </w:tcBorders>
            <w:shd w:val="clear" w:color="000000" w:fill="CCCCFF"/>
            <w:noWrap/>
            <w:vAlign w:val="bottom"/>
            <w:hideMark/>
          </w:tcPr>
          <w:p w14:paraId="01388E1E" w14:textId="77777777" w:rsidR="0044373C" w:rsidRPr="0044373C" w:rsidRDefault="0044373C" w:rsidP="0044373C">
            <w:pPr>
              <w:spacing w:after="0" w:line="240" w:lineRule="auto"/>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1003</w:t>
            </w:r>
          </w:p>
        </w:tc>
        <w:tc>
          <w:tcPr>
            <w:tcW w:w="2551" w:type="dxa"/>
            <w:tcBorders>
              <w:top w:val="nil"/>
              <w:left w:val="nil"/>
              <w:bottom w:val="nil"/>
              <w:right w:val="nil"/>
            </w:tcBorders>
            <w:shd w:val="clear" w:color="000000" w:fill="CCCCFF"/>
            <w:noWrap/>
            <w:vAlign w:val="bottom"/>
            <w:hideMark/>
          </w:tcPr>
          <w:p w14:paraId="71B0B62A" w14:textId="77777777" w:rsidR="0044373C" w:rsidRPr="0044373C" w:rsidRDefault="0044373C" w:rsidP="0044373C">
            <w:pPr>
              <w:spacing w:after="0" w:line="240" w:lineRule="auto"/>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REDOVNA DJELATNOST USTANOVE ZA KULTURU I SPORT METKOVIĆ</w:t>
            </w:r>
          </w:p>
        </w:tc>
        <w:tc>
          <w:tcPr>
            <w:tcW w:w="1428" w:type="dxa"/>
            <w:tcBorders>
              <w:top w:val="nil"/>
              <w:left w:val="nil"/>
              <w:bottom w:val="nil"/>
              <w:right w:val="nil"/>
            </w:tcBorders>
            <w:shd w:val="clear" w:color="000000" w:fill="CCCCFF"/>
            <w:noWrap/>
            <w:vAlign w:val="bottom"/>
            <w:hideMark/>
          </w:tcPr>
          <w:p w14:paraId="23495BFA" w14:textId="77777777" w:rsidR="0044373C" w:rsidRPr="0044373C" w:rsidRDefault="0044373C" w:rsidP="0044373C">
            <w:pPr>
              <w:spacing w:after="0" w:line="240" w:lineRule="auto"/>
              <w:jc w:val="right"/>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8.050,00</w:t>
            </w:r>
          </w:p>
        </w:tc>
        <w:tc>
          <w:tcPr>
            <w:tcW w:w="1650" w:type="dxa"/>
            <w:tcBorders>
              <w:top w:val="nil"/>
              <w:left w:val="nil"/>
              <w:bottom w:val="nil"/>
              <w:right w:val="nil"/>
            </w:tcBorders>
            <w:shd w:val="clear" w:color="000000" w:fill="CCCCFF"/>
            <w:noWrap/>
            <w:vAlign w:val="bottom"/>
            <w:hideMark/>
          </w:tcPr>
          <w:p w14:paraId="505A486E" w14:textId="77777777" w:rsidR="0044373C" w:rsidRPr="0044373C" w:rsidRDefault="0044373C" w:rsidP="0044373C">
            <w:pPr>
              <w:spacing w:after="0" w:line="240" w:lineRule="auto"/>
              <w:jc w:val="right"/>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1.101,18</w:t>
            </w:r>
          </w:p>
        </w:tc>
        <w:tc>
          <w:tcPr>
            <w:tcW w:w="983" w:type="dxa"/>
            <w:tcBorders>
              <w:top w:val="nil"/>
              <w:left w:val="nil"/>
              <w:bottom w:val="nil"/>
              <w:right w:val="nil"/>
            </w:tcBorders>
            <w:shd w:val="clear" w:color="000000" w:fill="CCCCFF"/>
            <w:noWrap/>
            <w:vAlign w:val="bottom"/>
            <w:hideMark/>
          </w:tcPr>
          <w:p w14:paraId="32999029" w14:textId="77777777" w:rsidR="0044373C" w:rsidRPr="0044373C" w:rsidRDefault="0044373C" w:rsidP="0044373C">
            <w:pPr>
              <w:spacing w:after="0" w:line="240" w:lineRule="auto"/>
              <w:jc w:val="right"/>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13,68</w:t>
            </w:r>
          </w:p>
        </w:tc>
      </w:tr>
      <w:tr w:rsidR="0044373C" w:rsidRPr="0044373C" w14:paraId="22E4C6D2" w14:textId="77777777" w:rsidTr="0044373C">
        <w:trPr>
          <w:trHeight w:val="255"/>
        </w:trPr>
        <w:tc>
          <w:tcPr>
            <w:tcW w:w="1760" w:type="dxa"/>
            <w:tcBorders>
              <w:top w:val="nil"/>
              <w:left w:val="nil"/>
              <w:bottom w:val="nil"/>
              <w:right w:val="nil"/>
            </w:tcBorders>
            <w:shd w:val="clear" w:color="000000" w:fill="CCCCFF"/>
            <w:noWrap/>
            <w:vAlign w:val="bottom"/>
            <w:hideMark/>
          </w:tcPr>
          <w:p w14:paraId="488F030B" w14:textId="77777777" w:rsidR="0044373C" w:rsidRPr="0044373C" w:rsidRDefault="0044373C" w:rsidP="0044373C">
            <w:pPr>
              <w:spacing w:after="0" w:line="240" w:lineRule="auto"/>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Aktivnost</w:t>
            </w:r>
          </w:p>
        </w:tc>
        <w:tc>
          <w:tcPr>
            <w:tcW w:w="1076" w:type="dxa"/>
            <w:tcBorders>
              <w:top w:val="nil"/>
              <w:left w:val="nil"/>
              <w:bottom w:val="nil"/>
              <w:right w:val="nil"/>
            </w:tcBorders>
            <w:shd w:val="clear" w:color="000000" w:fill="CCCCFF"/>
            <w:noWrap/>
            <w:vAlign w:val="bottom"/>
            <w:hideMark/>
          </w:tcPr>
          <w:p w14:paraId="31749A48" w14:textId="77777777" w:rsidR="0044373C" w:rsidRPr="0044373C" w:rsidRDefault="0044373C" w:rsidP="0044373C">
            <w:pPr>
              <w:spacing w:after="0" w:line="240" w:lineRule="auto"/>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A100008</w:t>
            </w:r>
          </w:p>
        </w:tc>
        <w:tc>
          <w:tcPr>
            <w:tcW w:w="2551" w:type="dxa"/>
            <w:tcBorders>
              <w:top w:val="nil"/>
              <w:left w:val="nil"/>
              <w:bottom w:val="nil"/>
              <w:right w:val="nil"/>
            </w:tcBorders>
            <w:shd w:val="clear" w:color="000000" w:fill="CCCCFF"/>
            <w:noWrap/>
            <w:vAlign w:val="bottom"/>
            <w:hideMark/>
          </w:tcPr>
          <w:p w14:paraId="614F9B77" w14:textId="77777777" w:rsidR="0044373C" w:rsidRPr="0044373C" w:rsidRDefault="0044373C" w:rsidP="0044373C">
            <w:pPr>
              <w:spacing w:after="0" w:line="240" w:lineRule="auto"/>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MATERIJALNO FINANCIJSKI RASHODI - USTANOVA ZA SPORT I KULTURU METKOVIĆ</w:t>
            </w:r>
          </w:p>
        </w:tc>
        <w:tc>
          <w:tcPr>
            <w:tcW w:w="1428" w:type="dxa"/>
            <w:tcBorders>
              <w:top w:val="nil"/>
              <w:left w:val="nil"/>
              <w:bottom w:val="nil"/>
              <w:right w:val="nil"/>
            </w:tcBorders>
            <w:shd w:val="clear" w:color="000000" w:fill="CCCCFF"/>
            <w:noWrap/>
            <w:vAlign w:val="bottom"/>
            <w:hideMark/>
          </w:tcPr>
          <w:p w14:paraId="460BFFDE" w14:textId="77777777" w:rsidR="0044373C" w:rsidRPr="0044373C" w:rsidRDefault="0044373C" w:rsidP="0044373C">
            <w:pPr>
              <w:spacing w:after="0" w:line="240" w:lineRule="auto"/>
              <w:jc w:val="right"/>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8.050,00</w:t>
            </w:r>
          </w:p>
        </w:tc>
        <w:tc>
          <w:tcPr>
            <w:tcW w:w="1650" w:type="dxa"/>
            <w:tcBorders>
              <w:top w:val="nil"/>
              <w:left w:val="nil"/>
              <w:bottom w:val="nil"/>
              <w:right w:val="nil"/>
            </w:tcBorders>
            <w:shd w:val="clear" w:color="000000" w:fill="CCCCFF"/>
            <w:noWrap/>
            <w:vAlign w:val="bottom"/>
            <w:hideMark/>
          </w:tcPr>
          <w:p w14:paraId="5563C71B" w14:textId="77777777" w:rsidR="0044373C" w:rsidRPr="0044373C" w:rsidRDefault="0044373C" w:rsidP="0044373C">
            <w:pPr>
              <w:spacing w:after="0" w:line="240" w:lineRule="auto"/>
              <w:jc w:val="right"/>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1.101,18</w:t>
            </w:r>
          </w:p>
        </w:tc>
        <w:tc>
          <w:tcPr>
            <w:tcW w:w="983" w:type="dxa"/>
            <w:tcBorders>
              <w:top w:val="nil"/>
              <w:left w:val="nil"/>
              <w:bottom w:val="nil"/>
              <w:right w:val="nil"/>
            </w:tcBorders>
            <w:shd w:val="clear" w:color="000000" w:fill="CCCCFF"/>
            <w:noWrap/>
            <w:vAlign w:val="bottom"/>
            <w:hideMark/>
          </w:tcPr>
          <w:p w14:paraId="6FDA4061" w14:textId="77777777" w:rsidR="0044373C" w:rsidRPr="0044373C" w:rsidRDefault="0044373C" w:rsidP="0044373C">
            <w:pPr>
              <w:spacing w:after="0" w:line="240" w:lineRule="auto"/>
              <w:jc w:val="right"/>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13,68</w:t>
            </w:r>
          </w:p>
        </w:tc>
      </w:tr>
      <w:tr w:rsidR="0044373C" w:rsidRPr="0044373C" w14:paraId="5F39EE5D" w14:textId="77777777" w:rsidTr="0044373C">
        <w:trPr>
          <w:trHeight w:val="255"/>
        </w:trPr>
        <w:tc>
          <w:tcPr>
            <w:tcW w:w="1760" w:type="dxa"/>
            <w:tcBorders>
              <w:top w:val="nil"/>
              <w:left w:val="nil"/>
              <w:bottom w:val="nil"/>
              <w:right w:val="nil"/>
            </w:tcBorders>
            <w:shd w:val="clear" w:color="000000" w:fill="FFCC00"/>
            <w:noWrap/>
            <w:vAlign w:val="bottom"/>
            <w:hideMark/>
          </w:tcPr>
          <w:p w14:paraId="3DAC2A40" w14:textId="77777777" w:rsidR="0044373C" w:rsidRPr="0044373C" w:rsidRDefault="0044373C" w:rsidP="0044373C">
            <w:pPr>
              <w:spacing w:after="0" w:line="240" w:lineRule="auto"/>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 xml:space="preserve">Izvor </w:t>
            </w:r>
          </w:p>
        </w:tc>
        <w:tc>
          <w:tcPr>
            <w:tcW w:w="1076" w:type="dxa"/>
            <w:tcBorders>
              <w:top w:val="nil"/>
              <w:left w:val="nil"/>
              <w:bottom w:val="nil"/>
              <w:right w:val="nil"/>
            </w:tcBorders>
            <w:shd w:val="clear" w:color="000000" w:fill="FFCC00"/>
            <w:noWrap/>
            <w:vAlign w:val="bottom"/>
            <w:hideMark/>
          </w:tcPr>
          <w:p w14:paraId="10DDA96D" w14:textId="77777777" w:rsidR="0044373C" w:rsidRPr="0044373C" w:rsidRDefault="0044373C" w:rsidP="0044373C">
            <w:pPr>
              <w:spacing w:after="0" w:line="240" w:lineRule="auto"/>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1.1.</w:t>
            </w:r>
          </w:p>
        </w:tc>
        <w:tc>
          <w:tcPr>
            <w:tcW w:w="2551" w:type="dxa"/>
            <w:tcBorders>
              <w:top w:val="nil"/>
              <w:left w:val="nil"/>
              <w:bottom w:val="nil"/>
              <w:right w:val="nil"/>
            </w:tcBorders>
            <w:shd w:val="clear" w:color="000000" w:fill="FFCC00"/>
            <w:noWrap/>
            <w:vAlign w:val="bottom"/>
            <w:hideMark/>
          </w:tcPr>
          <w:p w14:paraId="22B97BB6" w14:textId="77777777" w:rsidR="0044373C" w:rsidRPr="0044373C" w:rsidRDefault="0044373C" w:rsidP="0044373C">
            <w:pPr>
              <w:spacing w:after="0" w:line="240" w:lineRule="auto"/>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OPĆI PRIHODI I PRIMICI</w:t>
            </w:r>
          </w:p>
        </w:tc>
        <w:tc>
          <w:tcPr>
            <w:tcW w:w="1428" w:type="dxa"/>
            <w:tcBorders>
              <w:top w:val="nil"/>
              <w:left w:val="nil"/>
              <w:bottom w:val="nil"/>
              <w:right w:val="nil"/>
            </w:tcBorders>
            <w:shd w:val="clear" w:color="000000" w:fill="FFCC00"/>
            <w:noWrap/>
            <w:vAlign w:val="bottom"/>
            <w:hideMark/>
          </w:tcPr>
          <w:p w14:paraId="40CBC90A" w14:textId="77777777" w:rsidR="0044373C" w:rsidRPr="0044373C" w:rsidRDefault="0044373C" w:rsidP="0044373C">
            <w:pPr>
              <w:spacing w:after="0" w:line="240" w:lineRule="auto"/>
              <w:jc w:val="right"/>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3.000,00</w:t>
            </w:r>
          </w:p>
        </w:tc>
        <w:tc>
          <w:tcPr>
            <w:tcW w:w="1650" w:type="dxa"/>
            <w:tcBorders>
              <w:top w:val="nil"/>
              <w:left w:val="nil"/>
              <w:bottom w:val="nil"/>
              <w:right w:val="nil"/>
            </w:tcBorders>
            <w:shd w:val="clear" w:color="000000" w:fill="FFCC00"/>
            <w:noWrap/>
            <w:vAlign w:val="bottom"/>
            <w:hideMark/>
          </w:tcPr>
          <w:p w14:paraId="64EC48E4" w14:textId="77777777" w:rsidR="0044373C" w:rsidRPr="0044373C" w:rsidRDefault="0044373C" w:rsidP="0044373C">
            <w:pPr>
              <w:spacing w:after="0" w:line="240" w:lineRule="auto"/>
              <w:jc w:val="right"/>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611,25</w:t>
            </w:r>
          </w:p>
        </w:tc>
        <w:tc>
          <w:tcPr>
            <w:tcW w:w="983" w:type="dxa"/>
            <w:tcBorders>
              <w:top w:val="nil"/>
              <w:left w:val="nil"/>
              <w:bottom w:val="nil"/>
              <w:right w:val="nil"/>
            </w:tcBorders>
            <w:shd w:val="clear" w:color="000000" w:fill="FFCC00"/>
            <w:noWrap/>
            <w:vAlign w:val="bottom"/>
            <w:hideMark/>
          </w:tcPr>
          <w:p w14:paraId="57B53EE0" w14:textId="77777777" w:rsidR="0044373C" w:rsidRPr="0044373C" w:rsidRDefault="0044373C" w:rsidP="0044373C">
            <w:pPr>
              <w:spacing w:after="0" w:line="240" w:lineRule="auto"/>
              <w:jc w:val="right"/>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20,38</w:t>
            </w:r>
          </w:p>
        </w:tc>
      </w:tr>
      <w:tr w:rsidR="0044373C" w:rsidRPr="0044373C" w14:paraId="514D44D7" w14:textId="77777777" w:rsidTr="0044373C">
        <w:trPr>
          <w:trHeight w:val="255"/>
        </w:trPr>
        <w:tc>
          <w:tcPr>
            <w:tcW w:w="1760" w:type="dxa"/>
            <w:tcBorders>
              <w:top w:val="nil"/>
              <w:left w:val="nil"/>
              <w:bottom w:val="nil"/>
              <w:right w:val="nil"/>
            </w:tcBorders>
            <w:noWrap/>
            <w:vAlign w:val="bottom"/>
            <w:hideMark/>
          </w:tcPr>
          <w:p w14:paraId="4C7A6191" w14:textId="77777777" w:rsidR="0044373C" w:rsidRPr="0044373C" w:rsidRDefault="0044373C" w:rsidP="0044373C">
            <w:pPr>
              <w:spacing w:after="0" w:line="240" w:lineRule="auto"/>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R2554</w:t>
            </w:r>
          </w:p>
        </w:tc>
        <w:tc>
          <w:tcPr>
            <w:tcW w:w="1076" w:type="dxa"/>
            <w:tcBorders>
              <w:top w:val="nil"/>
              <w:left w:val="nil"/>
              <w:bottom w:val="nil"/>
              <w:right w:val="nil"/>
            </w:tcBorders>
            <w:noWrap/>
            <w:vAlign w:val="bottom"/>
            <w:hideMark/>
          </w:tcPr>
          <w:p w14:paraId="0DFDD437" w14:textId="77777777" w:rsidR="0044373C" w:rsidRPr="0044373C" w:rsidRDefault="0044373C" w:rsidP="0044373C">
            <w:pPr>
              <w:spacing w:after="0" w:line="240" w:lineRule="auto"/>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42636</w:t>
            </w:r>
          </w:p>
        </w:tc>
        <w:tc>
          <w:tcPr>
            <w:tcW w:w="2551" w:type="dxa"/>
            <w:tcBorders>
              <w:top w:val="nil"/>
              <w:left w:val="nil"/>
              <w:bottom w:val="nil"/>
              <w:right w:val="nil"/>
            </w:tcBorders>
            <w:noWrap/>
            <w:vAlign w:val="bottom"/>
            <w:hideMark/>
          </w:tcPr>
          <w:p w14:paraId="5DC301F8" w14:textId="77777777" w:rsidR="0044373C" w:rsidRPr="0044373C" w:rsidRDefault="0044373C" w:rsidP="0044373C">
            <w:pPr>
              <w:spacing w:after="0" w:line="240" w:lineRule="auto"/>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Znanstveni radovi i dokumentacija</w:t>
            </w:r>
          </w:p>
        </w:tc>
        <w:tc>
          <w:tcPr>
            <w:tcW w:w="1428" w:type="dxa"/>
            <w:tcBorders>
              <w:top w:val="nil"/>
              <w:left w:val="nil"/>
              <w:bottom w:val="nil"/>
              <w:right w:val="nil"/>
            </w:tcBorders>
            <w:noWrap/>
            <w:vAlign w:val="bottom"/>
            <w:hideMark/>
          </w:tcPr>
          <w:p w14:paraId="1D2F6595" w14:textId="77777777" w:rsidR="0044373C" w:rsidRPr="0044373C" w:rsidRDefault="0044373C" w:rsidP="0044373C">
            <w:pPr>
              <w:spacing w:after="0" w:line="240" w:lineRule="auto"/>
              <w:jc w:val="right"/>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3.000,00</w:t>
            </w:r>
          </w:p>
        </w:tc>
        <w:tc>
          <w:tcPr>
            <w:tcW w:w="1650" w:type="dxa"/>
            <w:tcBorders>
              <w:top w:val="nil"/>
              <w:left w:val="nil"/>
              <w:bottom w:val="nil"/>
              <w:right w:val="nil"/>
            </w:tcBorders>
            <w:noWrap/>
            <w:vAlign w:val="bottom"/>
            <w:hideMark/>
          </w:tcPr>
          <w:p w14:paraId="3E58BA7A" w14:textId="77777777" w:rsidR="0044373C" w:rsidRPr="0044373C" w:rsidRDefault="0044373C" w:rsidP="0044373C">
            <w:pPr>
              <w:spacing w:after="0" w:line="240" w:lineRule="auto"/>
              <w:jc w:val="right"/>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611,25</w:t>
            </w:r>
          </w:p>
        </w:tc>
        <w:tc>
          <w:tcPr>
            <w:tcW w:w="983" w:type="dxa"/>
            <w:tcBorders>
              <w:top w:val="nil"/>
              <w:left w:val="nil"/>
              <w:bottom w:val="nil"/>
              <w:right w:val="nil"/>
            </w:tcBorders>
            <w:noWrap/>
            <w:vAlign w:val="bottom"/>
            <w:hideMark/>
          </w:tcPr>
          <w:p w14:paraId="6CF6C0BF" w14:textId="77777777" w:rsidR="0044373C" w:rsidRPr="0044373C" w:rsidRDefault="0044373C" w:rsidP="0044373C">
            <w:pPr>
              <w:spacing w:after="0" w:line="240" w:lineRule="auto"/>
              <w:jc w:val="right"/>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20,38</w:t>
            </w:r>
          </w:p>
        </w:tc>
      </w:tr>
      <w:tr w:rsidR="0044373C" w:rsidRPr="0044373C" w14:paraId="2995F88E" w14:textId="77777777" w:rsidTr="0044373C">
        <w:trPr>
          <w:trHeight w:val="255"/>
        </w:trPr>
        <w:tc>
          <w:tcPr>
            <w:tcW w:w="1760" w:type="dxa"/>
            <w:tcBorders>
              <w:top w:val="nil"/>
              <w:left w:val="nil"/>
              <w:bottom w:val="nil"/>
              <w:right w:val="nil"/>
            </w:tcBorders>
            <w:shd w:val="clear" w:color="000000" w:fill="FFCC00"/>
            <w:noWrap/>
            <w:vAlign w:val="bottom"/>
            <w:hideMark/>
          </w:tcPr>
          <w:p w14:paraId="1C56C3D9" w14:textId="77777777" w:rsidR="0044373C" w:rsidRPr="0044373C" w:rsidRDefault="0044373C" w:rsidP="0044373C">
            <w:pPr>
              <w:spacing w:after="0" w:line="240" w:lineRule="auto"/>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 xml:space="preserve">Izvor </w:t>
            </w:r>
          </w:p>
        </w:tc>
        <w:tc>
          <w:tcPr>
            <w:tcW w:w="1076" w:type="dxa"/>
            <w:tcBorders>
              <w:top w:val="nil"/>
              <w:left w:val="nil"/>
              <w:bottom w:val="nil"/>
              <w:right w:val="nil"/>
            </w:tcBorders>
            <w:shd w:val="clear" w:color="000000" w:fill="FFCC00"/>
            <w:noWrap/>
            <w:vAlign w:val="bottom"/>
            <w:hideMark/>
          </w:tcPr>
          <w:p w14:paraId="47A42A35" w14:textId="77777777" w:rsidR="0044373C" w:rsidRPr="0044373C" w:rsidRDefault="0044373C" w:rsidP="0044373C">
            <w:pPr>
              <w:spacing w:after="0" w:line="240" w:lineRule="auto"/>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3.6.</w:t>
            </w:r>
          </w:p>
        </w:tc>
        <w:tc>
          <w:tcPr>
            <w:tcW w:w="2551" w:type="dxa"/>
            <w:tcBorders>
              <w:top w:val="nil"/>
              <w:left w:val="nil"/>
              <w:bottom w:val="nil"/>
              <w:right w:val="nil"/>
            </w:tcBorders>
            <w:shd w:val="clear" w:color="000000" w:fill="FFCC00"/>
            <w:noWrap/>
            <w:vAlign w:val="bottom"/>
            <w:hideMark/>
          </w:tcPr>
          <w:p w14:paraId="7FF40CF1" w14:textId="77777777" w:rsidR="0044373C" w:rsidRPr="0044373C" w:rsidRDefault="0044373C" w:rsidP="0044373C">
            <w:pPr>
              <w:spacing w:after="0" w:line="240" w:lineRule="auto"/>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VLASTITI PRIHOD, UKS</w:t>
            </w:r>
          </w:p>
        </w:tc>
        <w:tc>
          <w:tcPr>
            <w:tcW w:w="1428" w:type="dxa"/>
            <w:tcBorders>
              <w:top w:val="nil"/>
              <w:left w:val="nil"/>
              <w:bottom w:val="nil"/>
              <w:right w:val="nil"/>
            </w:tcBorders>
            <w:shd w:val="clear" w:color="000000" w:fill="FFCC00"/>
            <w:noWrap/>
            <w:vAlign w:val="bottom"/>
            <w:hideMark/>
          </w:tcPr>
          <w:p w14:paraId="50A163A6" w14:textId="77777777" w:rsidR="0044373C" w:rsidRPr="0044373C" w:rsidRDefault="0044373C" w:rsidP="0044373C">
            <w:pPr>
              <w:spacing w:after="0" w:line="240" w:lineRule="auto"/>
              <w:jc w:val="right"/>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5.050,00</w:t>
            </w:r>
          </w:p>
        </w:tc>
        <w:tc>
          <w:tcPr>
            <w:tcW w:w="1650" w:type="dxa"/>
            <w:tcBorders>
              <w:top w:val="nil"/>
              <w:left w:val="nil"/>
              <w:bottom w:val="nil"/>
              <w:right w:val="nil"/>
            </w:tcBorders>
            <w:shd w:val="clear" w:color="000000" w:fill="FFCC00"/>
            <w:noWrap/>
            <w:vAlign w:val="bottom"/>
            <w:hideMark/>
          </w:tcPr>
          <w:p w14:paraId="5A78B8EF" w14:textId="77777777" w:rsidR="0044373C" w:rsidRPr="0044373C" w:rsidRDefault="0044373C" w:rsidP="0044373C">
            <w:pPr>
              <w:spacing w:after="0" w:line="240" w:lineRule="auto"/>
              <w:jc w:val="right"/>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489,93</w:t>
            </w:r>
          </w:p>
        </w:tc>
        <w:tc>
          <w:tcPr>
            <w:tcW w:w="983" w:type="dxa"/>
            <w:tcBorders>
              <w:top w:val="nil"/>
              <w:left w:val="nil"/>
              <w:bottom w:val="nil"/>
              <w:right w:val="nil"/>
            </w:tcBorders>
            <w:shd w:val="clear" w:color="000000" w:fill="FFCC00"/>
            <w:noWrap/>
            <w:vAlign w:val="bottom"/>
            <w:hideMark/>
          </w:tcPr>
          <w:p w14:paraId="645B9CA9" w14:textId="77777777" w:rsidR="0044373C" w:rsidRPr="0044373C" w:rsidRDefault="0044373C" w:rsidP="0044373C">
            <w:pPr>
              <w:spacing w:after="0" w:line="240" w:lineRule="auto"/>
              <w:jc w:val="right"/>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9,70</w:t>
            </w:r>
          </w:p>
        </w:tc>
      </w:tr>
      <w:tr w:rsidR="0044373C" w:rsidRPr="0044373C" w14:paraId="43106ECC" w14:textId="77777777" w:rsidTr="0044373C">
        <w:trPr>
          <w:trHeight w:val="255"/>
        </w:trPr>
        <w:tc>
          <w:tcPr>
            <w:tcW w:w="1760" w:type="dxa"/>
            <w:tcBorders>
              <w:top w:val="nil"/>
              <w:left w:val="nil"/>
              <w:bottom w:val="nil"/>
              <w:right w:val="nil"/>
            </w:tcBorders>
            <w:noWrap/>
            <w:vAlign w:val="bottom"/>
            <w:hideMark/>
          </w:tcPr>
          <w:p w14:paraId="796D2E68" w14:textId="77777777" w:rsidR="0044373C" w:rsidRPr="0044373C" w:rsidRDefault="0044373C" w:rsidP="0044373C">
            <w:pPr>
              <w:spacing w:after="0" w:line="240" w:lineRule="auto"/>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R0596</w:t>
            </w:r>
          </w:p>
        </w:tc>
        <w:tc>
          <w:tcPr>
            <w:tcW w:w="1076" w:type="dxa"/>
            <w:tcBorders>
              <w:top w:val="nil"/>
              <w:left w:val="nil"/>
              <w:bottom w:val="nil"/>
              <w:right w:val="nil"/>
            </w:tcBorders>
            <w:noWrap/>
            <w:vAlign w:val="bottom"/>
            <w:hideMark/>
          </w:tcPr>
          <w:p w14:paraId="6C9A4F47" w14:textId="77777777" w:rsidR="0044373C" w:rsidRPr="0044373C" w:rsidRDefault="0044373C" w:rsidP="0044373C">
            <w:pPr>
              <w:spacing w:after="0" w:line="240" w:lineRule="auto"/>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42211</w:t>
            </w:r>
          </w:p>
        </w:tc>
        <w:tc>
          <w:tcPr>
            <w:tcW w:w="2551" w:type="dxa"/>
            <w:tcBorders>
              <w:top w:val="nil"/>
              <w:left w:val="nil"/>
              <w:bottom w:val="nil"/>
              <w:right w:val="nil"/>
            </w:tcBorders>
            <w:noWrap/>
            <w:vAlign w:val="bottom"/>
            <w:hideMark/>
          </w:tcPr>
          <w:p w14:paraId="76E04E9A" w14:textId="77777777" w:rsidR="0044373C" w:rsidRPr="0044373C" w:rsidRDefault="0044373C" w:rsidP="0044373C">
            <w:pPr>
              <w:spacing w:after="0" w:line="240" w:lineRule="auto"/>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Računala i računalna oprema, UKS</w:t>
            </w:r>
          </w:p>
        </w:tc>
        <w:tc>
          <w:tcPr>
            <w:tcW w:w="1428" w:type="dxa"/>
            <w:tcBorders>
              <w:top w:val="nil"/>
              <w:left w:val="nil"/>
              <w:bottom w:val="nil"/>
              <w:right w:val="nil"/>
            </w:tcBorders>
            <w:noWrap/>
            <w:vAlign w:val="bottom"/>
            <w:hideMark/>
          </w:tcPr>
          <w:p w14:paraId="163454DF" w14:textId="77777777" w:rsidR="0044373C" w:rsidRPr="0044373C" w:rsidRDefault="0044373C" w:rsidP="0044373C">
            <w:pPr>
              <w:spacing w:after="0" w:line="240" w:lineRule="auto"/>
              <w:jc w:val="right"/>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800,00</w:t>
            </w:r>
          </w:p>
        </w:tc>
        <w:tc>
          <w:tcPr>
            <w:tcW w:w="1650" w:type="dxa"/>
            <w:tcBorders>
              <w:top w:val="nil"/>
              <w:left w:val="nil"/>
              <w:bottom w:val="nil"/>
              <w:right w:val="nil"/>
            </w:tcBorders>
            <w:noWrap/>
            <w:vAlign w:val="bottom"/>
            <w:hideMark/>
          </w:tcPr>
          <w:p w14:paraId="70A8AA47" w14:textId="77777777" w:rsidR="0044373C" w:rsidRPr="0044373C" w:rsidRDefault="0044373C" w:rsidP="0044373C">
            <w:pPr>
              <w:spacing w:after="0" w:line="240" w:lineRule="auto"/>
              <w:jc w:val="right"/>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0,00</w:t>
            </w:r>
          </w:p>
        </w:tc>
        <w:tc>
          <w:tcPr>
            <w:tcW w:w="983" w:type="dxa"/>
            <w:tcBorders>
              <w:top w:val="nil"/>
              <w:left w:val="nil"/>
              <w:bottom w:val="nil"/>
              <w:right w:val="nil"/>
            </w:tcBorders>
            <w:noWrap/>
            <w:vAlign w:val="bottom"/>
            <w:hideMark/>
          </w:tcPr>
          <w:p w14:paraId="119959A3" w14:textId="77777777" w:rsidR="0044373C" w:rsidRPr="0044373C" w:rsidRDefault="0044373C" w:rsidP="0044373C">
            <w:pPr>
              <w:spacing w:after="0" w:line="240" w:lineRule="auto"/>
              <w:jc w:val="right"/>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0,00</w:t>
            </w:r>
          </w:p>
        </w:tc>
      </w:tr>
      <w:tr w:rsidR="0044373C" w:rsidRPr="0044373C" w14:paraId="26794F14" w14:textId="77777777" w:rsidTr="0044373C">
        <w:trPr>
          <w:trHeight w:val="255"/>
        </w:trPr>
        <w:tc>
          <w:tcPr>
            <w:tcW w:w="1760" w:type="dxa"/>
            <w:tcBorders>
              <w:top w:val="nil"/>
              <w:left w:val="nil"/>
              <w:bottom w:val="nil"/>
              <w:right w:val="nil"/>
            </w:tcBorders>
            <w:noWrap/>
            <w:vAlign w:val="bottom"/>
            <w:hideMark/>
          </w:tcPr>
          <w:p w14:paraId="687764DE" w14:textId="77777777" w:rsidR="0044373C" w:rsidRPr="0044373C" w:rsidRDefault="0044373C" w:rsidP="0044373C">
            <w:pPr>
              <w:spacing w:after="0" w:line="240" w:lineRule="auto"/>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R1006</w:t>
            </w:r>
          </w:p>
        </w:tc>
        <w:tc>
          <w:tcPr>
            <w:tcW w:w="1076" w:type="dxa"/>
            <w:tcBorders>
              <w:top w:val="nil"/>
              <w:left w:val="nil"/>
              <w:bottom w:val="nil"/>
              <w:right w:val="nil"/>
            </w:tcBorders>
            <w:noWrap/>
            <w:vAlign w:val="bottom"/>
            <w:hideMark/>
          </w:tcPr>
          <w:p w14:paraId="476593E8" w14:textId="77777777" w:rsidR="0044373C" w:rsidRPr="0044373C" w:rsidRDefault="0044373C" w:rsidP="0044373C">
            <w:pPr>
              <w:spacing w:after="0" w:line="240" w:lineRule="auto"/>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42273</w:t>
            </w:r>
          </w:p>
        </w:tc>
        <w:tc>
          <w:tcPr>
            <w:tcW w:w="2551" w:type="dxa"/>
            <w:tcBorders>
              <w:top w:val="nil"/>
              <w:left w:val="nil"/>
              <w:bottom w:val="nil"/>
              <w:right w:val="nil"/>
            </w:tcBorders>
            <w:noWrap/>
            <w:vAlign w:val="bottom"/>
            <w:hideMark/>
          </w:tcPr>
          <w:p w14:paraId="1EE7FD68" w14:textId="77777777" w:rsidR="0044373C" w:rsidRPr="0044373C" w:rsidRDefault="0044373C" w:rsidP="0044373C">
            <w:pPr>
              <w:spacing w:after="0" w:line="240" w:lineRule="auto"/>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Oprema</w:t>
            </w:r>
          </w:p>
        </w:tc>
        <w:tc>
          <w:tcPr>
            <w:tcW w:w="1428" w:type="dxa"/>
            <w:tcBorders>
              <w:top w:val="nil"/>
              <w:left w:val="nil"/>
              <w:bottom w:val="nil"/>
              <w:right w:val="nil"/>
            </w:tcBorders>
            <w:noWrap/>
            <w:vAlign w:val="bottom"/>
            <w:hideMark/>
          </w:tcPr>
          <w:p w14:paraId="44F13541" w14:textId="77777777" w:rsidR="0044373C" w:rsidRPr="0044373C" w:rsidRDefault="0044373C" w:rsidP="0044373C">
            <w:pPr>
              <w:spacing w:after="0" w:line="240" w:lineRule="auto"/>
              <w:jc w:val="right"/>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4.000,00</w:t>
            </w:r>
          </w:p>
        </w:tc>
        <w:tc>
          <w:tcPr>
            <w:tcW w:w="1650" w:type="dxa"/>
            <w:tcBorders>
              <w:top w:val="nil"/>
              <w:left w:val="nil"/>
              <w:bottom w:val="nil"/>
              <w:right w:val="nil"/>
            </w:tcBorders>
            <w:noWrap/>
            <w:vAlign w:val="bottom"/>
            <w:hideMark/>
          </w:tcPr>
          <w:p w14:paraId="7494DA79" w14:textId="77777777" w:rsidR="0044373C" w:rsidRPr="0044373C" w:rsidRDefault="0044373C" w:rsidP="0044373C">
            <w:pPr>
              <w:spacing w:after="0" w:line="240" w:lineRule="auto"/>
              <w:jc w:val="right"/>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489,93</w:t>
            </w:r>
          </w:p>
        </w:tc>
        <w:tc>
          <w:tcPr>
            <w:tcW w:w="983" w:type="dxa"/>
            <w:tcBorders>
              <w:top w:val="nil"/>
              <w:left w:val="nil"/>
              <w:bottom w:val="nil"/>
              <w:right w:val="nil"/>
            </w:tcBorders>
            <w:noWrap/>
            <w:vAlign w:val="bottom"/>
            <w:hideMark/>
          </w:tcPr>
          <w:p w14:paraId="0D8E4853" w14:textId="77777777" w:rsidR="0044373C" w:rsidRPr="0044373C" w:rsidRDefault="0044373C" w:rsidP="0044373C">
            <w:pPr>
              <w:spacing w:after="0" w:line="240" w:lineRule="auto"/>
              <w:jc w:val="right"/>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12,25</w:t>
            </w:r>
          </w:p>
        </w:tc>
      </w:tr>
      <w:tr w:rsidR="0044373C" w:rsidRPr="0044373C" w14:paraId="0D23C37C" w14:textId="77777777" w:rsidTr="0044373C">
        <w:trPr>
          <w:trHeight w:val="255"/>
        </w:trPr>
        <w:tc>
          <w:tcPr>
            <w:tcW w:w="1760" w:type="dxa"/>
            <w:tcBorders>
              <w:top w:val="nil"/>
              <w:left w:val="nil"/>
              <w:bottom w:val="nil"/>
              <w:right w:val="nil"/>
            </w:tcBorders>
            <w:noWrap/>
            <w:vAlign w:val="bottom"/>
            <w:hideMark/>
          </w:tcPr>
          <w:p w14:paraId="16DB6B37" w14:textId="77777777" w:rsidR="0044373C" w:rsidRPr="0044373C" w:rsidRDefault="0044373C" w:rsidP="0044373C">
            <w:pPr>
              <w:spacing w:after="0" w:line="240" w:lineRule="auto"/>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R1369</w:t>
            </w:r>
          </w:p>
        </w:tc>
        <w:tc>
          <w:tcPr>
            <w:tcW w:w="1076" w:type="dxa"/>
            <w:tcBorders>
              <w:top w:val="nil"/>
              <w:left w:val="nil"/>
              <w:bottom w:val="nil"/>
              <w:right w:val="nil"/>
            </w:tcBorders>
            <w:noWrap/>
            <w:vAlign w:val="bottom"/>
            <w:hideMark/>
          </w:tcPr>
          <w:p w14:paraId="7AACD240" w14:textId="77777777" w:rsidR="0044373C" w:rsidRPr="0044373C" w:rsidRDefault="0044373C" w:rsidP="0044373C">
            <w:pPr>
              <w:spacing w:after="0" w:line="240" w:lineRule="auto"/>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42621</w:t>
            </w:r>
          </w:p>
        </w:tc>
        <w:tc>
          <w:tcPr>
            <w:tcW w:w="2551" w:type="dxa"/>
            <w:tcBorders>
              <w:top w:val="nil"/>
              <w:left w:val="nil"/>
              <w:bottom w:val="nil"/>
              <w:right w:val="nil"/>
            </w:tcBorders>
            <w:noWrap/>
            <w:vAlign w:val="bottom"/>
            <w:hideMark/>
          </w:tcPr>
          <w:p w14:paraId="530AE712" w14:textId="77777777" w:rsidR="0044373C" w:rsidRPr="0044373C" w:rsidRDefault="0044373C" w:rsidP="0044373C">
            <w:pPr>
              <w:spacing w:after="0" w:line="240" w:lineRule="auto"/>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Ulaganja u računalne programe</w:t>
            </w:r>
          </w:p>
        </w:tc>
        <w:tc>
          <w:tcPr>
            <w:tcW w:w="1428" w:type="dxa"/>
            <w:tcBorders>
              <w:top w:val="nil"/>
              <w:left w:val="nil"/>
              <w:bottom w:val="nil"/>
              <w:right w:val="nil"/>
            </w:tcBorders>
            <w:noWrap/>
            <w:vAlign w:val="bottom"/>
            <w:hideMark/>
          </w:tcPr>
          <w:p w14:paraId="644F8743" w14:textId="77777777" w:rsidR="0044373C" w:rsidRPr="0044373C" w:rsidRDefault="0044373C" w:rsidP="0044373C">
            <w:pPr>
              <w:spacing w:after="0" w:line="240" w:lineRule="auto"/>
              <w:jc w:val="right"/>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250,00</w:t>
            </w:r>
          </w:p>
        </w:tc>
        <w:tc>
          <w:tcPr>
            <w:tcW w:w="1650" w:type="dxa"/>
            <w:tcBorders>
              <w:top w:val="nil"/>
              <w:left w:val="nil"/>
              <w:bottom w:val="nil"/>
              <w:right w:val="nil"/>
            </w:tcBorders>
            <w:noWrap/>
            <w:vAlign w:val="bottom"/>
            <w:hideMark/>
          </w:tcPr>
          <w:p w14:paraId="5A04FA7E" w14:textId="77777777" w:rsidR="0044373C" w:rsidRPr="0044373C" w:rsidRDefault="0044373C" w:rsidP="0044373C">
            <w:pPr>
              <w:spacing w:after="0" w:line="240" w:lineRule="auto"/>
              <w:jc w:val="right"/>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0,00</w:t>
            </w:r>
          </w:p>
        </w:tc>
        <w:tc>
          <w:tcPr>
            <w:tcW w:w="983" w:type="dxa"/>
            <w:tcBorders>
              <w:top w:val="nil"/>
              <w:left w:val="nil"/>
              <w:bottom w:val="nil"/>
              <w:right w:val="nil"/>
            </w:tcBorders>
            <w:noWrap/>
            <w:vAlign w:val="bottom"/>
            <w:hideMark/>
          </w:tcPr>
          <w:p w14:paraId="0C0A95DC" w14:textId="77777777" w:rsidR="0044373C" w:rsidRPr="0044373C" w:rsidRDefault="0044373C" w:rsidP="0044373C">
            <w:pPr>
              <w:spacing w:after="0" w:line="240" w:lineRule="auto"/>
              <w:jc w:val="right"/>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0,00</w:t>
            </w:r>
          </w:p>
        </w:tc>
      </w:tr>
      <w:tr w:rsidR="0044373C" w:rsidRPr="0044373C" w14:paraId="1EACE9DF" w14:textId="77777777" w:rsidTr="0044373C">
        <w:trPr>
          <w:trHeight w:val="255"/>
        </w:trPr>
        <w:tc>
          <w:tcPr>
            <w:tcW w:w="1760" w:type="dxa"/>
            <w:tcBorders>
              <w:top w:val="nil"/>
              <w:left w:val="nil"/>
              <w:bottom w:val="nil"/>
              <w:right w:val="nil"/>
            </w:tcBorders>
            <w:shd w:val="clear" w:color="000000" w:fill="CCCCFF"/>
            <w:noWrap/>
            <w:vAlign w:val="bottom"/>
            <w:hideMark/>
          </w:tcPr>
          <w:p w14:paraId="300F261E" w14:textId="77777777" w:rsidR="0044373C" w:rsidRPr="0044373C" w:rsidRDefault="0044373C" w:rsidP="0044373C">
            <w:pPr>
              <w:spacing w:after="0" w:line="240" w:lineRule="auto"/>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Program</w:t>
            </w:r>
          </w:p>
        </w:tc>
        <w:tc>
          <w:tcPr>
            <w:tcW w:w="1076" w:type="dxa"/>
            <w:tcBorders>
              <w:top w:val="nil"/>
              <w:left w:val="nil"/>
              <w:bottom w:val="nil"/>
              <w:right w:val="nil"/>
            </w:tcBorders>
            <w:shd w:val="clear" w:color="000000" w:fill="CCCCFF"/>
            <w:noWrap/>
            <w:vAlign w:val="bottom"/>
            <w:hideMark/>
          </w:tcPr>
          <w:p w14:paraId="50361DF8" w14:textId="77777777" w:rsidR="0044373C" w:rsidRPr="0044373C" w:rsidRDefault="0044373C" w:rsidP="0044373C">
            <w:pPr>
              <w:spacing w:after="0" w:line="240" w:lineRule="auto"/>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1011</w:t>
            </w:r>
          </w:p>
        </w:tc>
        <w:tc>
          <w:tcPr>
            <w:tcW w:w="2551" w:type="dxa"/>
            <w:tcBorders>
              <w:top w:val="nil"/>
              <w:left w:val="nil"/>
              <w:bottom w:val="nil"/>
              <w:right w:val="nil"/>
            </w:tcBorders>
            <w:shd w:val="clear" w:color="000000" w:fill="CCCCFF"/>
            <w:noWrap/>
            <w:vAlign w:val="bottom"/>
            <w:hideMark/>
          </w:tcPr>
          <w:p w14:paraId="4728A177" w14:textId="77777777" w:rsidR="0044373C" w:rsidRPr="0044373C" w:rsidRDefault="0044373C" w:rsidP="0044373C">
            <w:pPr>
              <w:spacing w:after="0" w:line="240" w:lineRule="auto"/>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KAPITALNI PROJEKTI U KULTURI</w:t>
            </w:r>
          </w:p>
        </w:tc>
        <w:tc>
          <w:tcPr>
            <w:tcW w:w="1428" w:type="dxa"/>
            <w:tcBorders>
              <w:top w:val="nil"/>
              <w:left w:val="nil"/>
              <w:bottom w:val="nil"/>
              <w:right w:val="nil"/>
            </w:tcBorders>
            <w:shd w:val="clear" w:color="000000" w:fill="CCCCFF"/>
            <w:noWrap/>
            <w:vAlign w:val="bottom"/>
            <w:hideMark/>
          </w:tcPr>
          <w:p w14:paraId="7CC71B0F" w14:textId="77777777" w:rsidR="0044373C" w:rsidRPr="0044373C" w:rsidRDefault="0044373C" w:rsidP="0044373C">
            <w:pPr>
              <w:spacing w:after="0" w:line="240" w:lineRule="auto"/>
              <w:jc w:val="right"/>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61.600,00</w:t>
            </w:r>
          </w:p>
        </w:tc>
        <w:tc>
          <w:tcPr>
            <w:tcW w:w="1650" w:type="dxa"/>
            <w:tcBorders>
              <w:top w:val="nil"/>
              <w:left w:val="nil"/>
              <w:bottom w:val="nil"/>
              <w:right w:val="nil"/>
            </w:tcBorders>
            <w:shd w:val="clear" w:color="000000" w:fill="CCCCFF"/>
            <w:noWrap/>
            <w:vAlign w:val="bottom"/>
            <w:hideMark/>
          </w:tcPr>
          <w:p w14:paraId="7D65FD91" w14:textId="77777777" w:rsidR="0044373C" w:rsidRPr="0044373C" w:rsidRDefault="0044373C" w:rsidP="0044373C">
            <w:pPr>
              <w:spacing w:after="0" w:line="240" w:lineRule="auto"/>
              <w:jc w:val="right"/>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7.801,79</w:t>
            </w:r>
          </w:p>
        </w:tc>
        <w:tc>
          <w:tcPr>
            <w:tcW w:w="983" w:type="dxa"/>
            <w:tcBorders>
              <w:top w:val="nil"/>
              <w:left w:val="nil"/>
              <w:bottom w:val="nil"/>
              <w:right w:val="nil"/>
            </w:tcBorders>
            <w:shd w:val="clear" w:color="000000" w:fill="CCCCFF"/>
            <w:noWrap/>
            <w:vAlign w:val="bottom"/>
            <w:hideMark/>
          </w:tcPr>
          <w:p w14:paraId="4CBD8BE7" w14:textId="77777777" w:rsidR="0044373C" w:rsidRPr="0044373C" w:rsidRDefault="0044373C" w:rsidP="0044373C">
            <w:pPr>
              <w:spacing w:after="0" w:line="240" w:lineRule="auto"/>
              <w:jc w:val="right"/>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12,67</w:t>
            </w:r>
          </w:p>
        </w:tc>
      </w:tr>
      <w:tr w:rsidR="0044373C" w:rsidRPr="0044373C" w14:paraId="42BE1A8C" w14:textId="77777777" w:rsidTr="0044373C">
        <w:trPr>
          <w:trHeight w:val="255"/>
        </w:trPr>
        <w:tc>
          <w:tcPr>
            <w:tcW w:w="1760" w:type="dxa"/>
            <w:tcBorders>
              <w:top w:val="nil"/>
              <w:left w:val="nil"/>
              <w:bottom w:val="nil"/>
              <w:right w:val="nil"/>
            </w:tcBorders>
            <w:shd w:val="clear" w:color="000000" w:fill="CCCCFF"/>
            <w:noWrap/>
            <w:vAlign w:val="bottom"/>
            <w:hideMark/>
          </w:tcPr>
          <w:p w14:paraId="6A94D864" w14:textId="77777777" w:rsidR="0044373C" w:rsidRPr="0044373C" w:rsidRDefault="0044373C" w:rsidP="0044373C">
            <w:pPr>
              <w:spacing w:after="0" w:line="240" w:lineRule="auto"/>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Kapitalni projekt</w:t>
            </w:r>
          </w:p>
        </w:tc>
        <w:tc>
          <w:tcPr>
            <w:tcW w:w="1076" w:type="dxa"/>
            <w:tcBorders>
              <w:top w:val="nil"/>
              <w:left w:val="nil"/>
              <w:bottom w:val="nil"/>
              <w:right w:val="nil"/>
            </w:tcBorders>
            <w:shd w:val="clear" w:color="000000" w:fill="CCCCFF"/>
            <w:noWrap/>
            <w:vAlign w:val="bottom"/>
            <w:hideMark/>
          </w:tcPr>
          <w:p w14:paraId="6B3E5FFF" w14:textId="77777777" w:rsidR="0044373C" w:rsidRPr="0044373C" w:rsidRDefault="0044373C" w:rsidP="0044373C">
            <w:pPr>
              <w:spacing w:after="0" w:line="240" w:lineRule="auto"/>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K100023</w:t>
            </w:r>
          </w:p>
        </w:tc>
        <w:tc>
          <w:tcPr>
            <w:tcW w:w="2551" w:type="dxa"/>
            <w:tcBorders>
              <w:top w:val="nil"/>
              <w:left w:val="nil"/>
              <w:bottom w:val="nil"/>
              <w:right w:val="nil"/>
            </w:tcBorders>
            <w:shd w:val="clear" w:color="000000" w:fill="CCCCFF"/>
            <w:noWrap/>
            <w:vAlign w:val="bottom"/>
            <w:hideMark/>
          </w:tcPr>
          <w:p w14:paraId="52F5BA83" w14:textId="77777777" w:rsidR="0044373C" w:rsidRPr="0044373C" w:rsidRDefault="0044373C" w:rsidP="0044373C">
            <w:pPr>
              <w:spacing w:after="0" w:line="240" w:lineRule="auto"/>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NABAVA OPREME</w:t>
            </w:r>
          </w:p>
        </w:tc>
        <w:tc>
          <w:tcPr>
            <w:tcW w:w="1428" w:type="dxa"/>
            <w:tcBorders>
              <w:top w:val="nil"/>
              <w:left w:val="nil"/>
              <w:bottom w:val="nil"/>
              <w:right w:val="nil"/>
            </w:tcBorders>
            <w:shd w:val="clear" w:color="000000" w:fill="CCCCFF"/>
            <w:noWrap/>
            <w:vAlign w:val="bottom"/>
            <w:hideMark/>
          </w:tcPr>
          <w:p w14:paraId="38011D9D" w14:textId="77777777" w:rsidR="0044373C" w:rsidRPr="0044373C" w:rsidRDefault="0044373C" w:rsidP="0044373C">
            <w:pPr>
              <w:spacing w:after="0" w:line="240" w:lineRule="auto"/>
              <w:jc w:val="right"/>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11.600,00</w:t>
            </w:r>
          </w:p>
        </w:tc>
        <w:tc>
          <w:tcPr>
            <w:tcW w:w="1650" w:type="dxa"/>
            <w:tcBorders>
              <w:top w:val="nil"/>
              <w:left w:val="nil"/>
              <w:bottom w:val="nil"/>
              <w:right w:val="nil"/>
            </w:tcBorders>
            <w:shd w:val="clear" w:color="000000" w:fill="CCCCFF"/>
            <w:noWrap/>
            <w:vAlign w:val="bottom"/>
            <w:hideMark/>
          </w:tcPr>
          <w:p w14:paraId="1DD9EAB3" w14:textId="77777777" w:rsidR="0044373C" w:rsidRPr="0044373C" w:rsidRDefault="0044373C" w:rsidP="0044373C">
            <w:pPr>
              <w:spacing w:after="0" w:line="240" w:lineRule="auto"/>
              <w:jc w:val="right"/>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7.801,79</w:t>
            </w:r>
          </w:p>
        </w:tc>
        <w:tc>
          <w:tcPr>
            <w:tcW w:w="983" w:type="dxa"/>
            <w:tcBorders>
              <w:top w:val="nil"/>
              <w:left w:val="nil"/>
              <w:bottom w:val="nil"/>
              <w:right w:val="nil"/>
            </w:tcBorders>
            <w:shd w:val="clear" w:color="000000" w:fill="CCCCFF"/>
            <w:noWrap/>
            <w:vAlign w:val="bottom"/>
            <w:hideMark/>
          </w:tcPr>
          <w:p w14:paraId="4C0DA6A0" w14:textId="77777777" w:rsidR="0044373C" w:rsidRPr="0044373C" w:rsidRDefault="0044373C" w:rsidP="0044373C">
            <w:pPr>
              <w:spacing w:after="0" w:line="240" w:lineRule="auto"/>
              <w:jc w:val="right"/>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67,26</w:t>
            </w:r>
          </w:p>
        </w:tc>
      </w:tr>
      <w:tr w:rsidR="0044373C" w:rsidRPr="0044373C" w14:paraId="03773028" w14:textId="77777777" w:rsidTr="0044373C">
        <w:trPr>
          <w:trHeight w:val="255"/>
        </w:trPr>
        <w:tc>
          <w:tcPr>
            <w:tcW w:w="1760" w:type="dxa"/>
            <w:tcBorders>
              <w:top w:val="nil"/>
              <w:left w:val="nil"/>
              <w:bottom w:val="nil"/>
              <w:right w:val="nil"/>
            </w:tcBorders>
            <w:shd w:val="clear" w:color="000000" w:fill="FFCC00"/>
            <w:noWrap/>
            <w:vAlign w:val="bottom"/>
            <w:hideMark/>
          </w:tcPr>
          <w:p w14:paraId="120D3F35" w14:textId="77777777" w:rsidR="0044373C" w:rsidRPr="0044373C" w:rsidRDefault="0044373C" w:rsidP="0044373C">
            <w:pPr>
              <w:spacing w:after="0" w:line="240" w:lineRule="auto"/>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 xml:space="preserve">Izvor </w:t>
            </w:r>
          </w:p>
        </w:tc>
        <w:tc>
          <w:tcPr>
            <w:tcW w:w="1076" w:type="dxa"/>
            <w:tcBorders>
              <w:top w:val="nil"/>
              <w:left w:val="nil"/>
              <w:bottom w:val="nil"/>
              <w:right w:val="nil"/>
            </w:tcBorders>
            <w:shd w:val="clear" w:color="000000" w:fill="FFCC00"/>
            <w:noWrap/>
            <w:vAlign w:val="bottom"/>
            <w:hideMark/>
          </w:tcPr>
          <w:p w14:paraId="213E9FA2" w14:textId="77777777" w:rsidR="0044373C" w:rsidRPr="0044373C" w:rsidRDefault="0044373C" w:rsidP="0044373C">
            <w:pPr>
              <w:spacing w:after="0" w:line="240" w:lineRule="auto"/>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1.1.</w:t>
            </w:r>
          </w:p>
        </w:tc>
        <w:tc>
          <w:tcPr>
            <w:tcW w:w="2551" w:type="dxa"/>
            <w:tcBorders>
              <w:top w:val="nil"/>
              <w:left w:val="nil"/>
              <w:bottom w:val="nil"/>
              <w:right w:val="nil"/>
            </w:tcBorders>
            <w:shd w:val="clear" w:color="000000" w:fill="FFCC00"/>
            <w:noWrap/>
            <w:vAlign w:val="bottom"/>
            <w:hideMark/>
          </w:tcPr>
          <w:p w14:paraId="7A7ED959" w14:textId="77777777" w:rsidR="0044373C" w:rsidRPr="0044373C" w:rsidRDefault="0044373C" w:rsidP="0044373C">
            <w:pPr>
              <w:spacing w:after="0" w:line="240" w:lineRule="auto"/>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OPĆI PRIHODI I PRIMICI</w:t>
            </w:r>
          </w:p>
        </w:tc>
        <w:tc>
          <w:tcPr>
            <w:tcW w:w="1428" w:type="dxa"/>
            <w:tcBorders>
              <w:top w:val="nil"/>
              <w:left w:val="nil"/>
              <w:bottom w:val="nil"/>
              <w:right w:val="nil"/>
            </w:tcBorders>
            <w:shd w:val="clear" w:color="000000" w:fill="FFCC00"/>
            <w:noWrap/>
            <w:vAlign w:val="bottom"/>
            <w:hideMark/>
          </w:tcPr>
          <w:p w14:paraId="6F6520D1" w14:textId="77777777" w:rsidR="0044373C" w:rsidRPr="0044373C" w:rsidRDefault="0044373C" w:rsidP="0044373C">
            <w:pPr>
              <w:spacing w:after="0" w:line="240" w:lineRule="auto"/>
              <w:jc w:val="right"/>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11.600,00</w:t>
            </w:r>
          </w:p>
        </w:tc>
        <w:tc>
          <w:tcPr>
            <w:tcW w:w="1650" w:type="dxa"/>
            <w:tcBorders>
              <w:top w:val="nil"/>
              <w:left w:val="nil"/>
              <w:bottom w:val="nil"/>
              <w:right w:val="nil"/>
            </w:tcBorders>
            <w:shd w:val="clear" w:color="000000" w:fill="FFCC00"/>
            <w:noWrap/>
            <w:vAlign w:val="bottom"/>
            <w:hideMark/>
          </w:tcPr>
          <w:p w14:paraId="15A8EAF0" w14:textId="77777777" w:rsidR="0044373C" w:rsidRPr="0044373C" w:rsidRDefault="0044373C" w:rsidP="0044373C">
            <w:pPr>
              <w:spacing w:after="0" w:line="240" w:lineRule="auto"/>
              <w:jc w:val="right"/>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7.801,79</w:t>
            </w:r>
          </w:p>
        </w:tc>
        <w:tc>
          <w:tcPr>
            <w:tcW w:w="983" w:type="dxa"/>
            <w:tcBorders>
              <w:top w:val="nil"/>
              <w:left w:val="nil"/>
              <w:bottom w:val="nil"/>
              <w:right w:val="nil"/>
            </w:tcBorders>
            <w:shd w:val="clear" w:color="000000" w:fill="FFCC00"/>
            <w:noWrap/>
            <w:vAlign w:val="bottom"/>
            <w:hideMark/>
          </w:tcPr>
          <w:p w14:paraId="0C49BA27" w14:textId="77777777" w:rsidR="0044373C" w:rsidRPr="0044373C" w:rsidRDefault="0044373C" w:rsidP="0044373C">
            <w:pPr>
              <w:spacing w:after="0" w:line="240" w:lineRule="auto"/>
              <w:jc w:val="right"/>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67,26</w:t>
            </w:r>
          </w:p>
        </w:tc>
      </w:tr>
      <w:tr w:rsidR="0044373C" w:rsidRPr="0044373C" w14:paraId="107B5EF3" w14:textId="77777777" w:rsidTr="0044373C">
        <w:trPr>
          <w:trHeight w:val="255"/>
        </w:trPr>
        <w:tc>
          <w:tcPr>
            <w:tcW w:w="1760" w:type="dxa"/>
            <w:tcBorders>
              <w:top w:val="nil"/>
              <w:left w:val="nil"/>
              <w:bottom w:val="nil"/>
              <w:right w:val="nil"/>
            </w:tcBorders>
            <w:noWrap/>
            <w:vAlign w:val="bottom"/>
            <w:hideMark/>
          </w:tcPr>
          <w:p w14:paraId="0E7F14AC" w14:textId="77777777" w:rsidR="0044373C" w:rsidRPr="0044373C" w:rsidRDefault="0044373C" w:rsidP="0044373C">
            <w:pPr>
              <w:spacing w:after="0" w:line="240" w:lineRule="auto"/>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R2823</w:t>
            </w:r>
          </w:p>
        </w:tc>
        <w:tc>
          <w:tcPr>
            <w:tcW w:w="1076" w:type="dxa"/>
            <w:tcBorders>
              <w:top w:val="nil"/>
              <w:left w:val="nil"/>
              <w:bottom w:val="nil"/>
              <w:right w:val="nil"/>
            </w:tcBorders>
            <w:noWrap/>
            <w:vAlign w:val="bottom"/>
            <w:hideMark/>
          </w:tcPr>
          <w:p w14:paraId="3C48CF6B" w14:textId="77777777" w:rsidR="0044373C" w:rsidRPr="0044373C" w:rsidRDefault="0044373C" w:rsidP="0044373C">
            <w:pPr>
              <w:spacing w:after="0" w:line="240" w:lineRule="auto"/>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42273</w:t>
            </w:r>
          </w:p>
        </w:tc>
        <w:tc>
          <w:tcPr>
            <w:tcW w:w="2551" w:type="dxa"/>
            <w:tcBorders>
              <w:top w:val="nil"/>
              <w:left w:val="nil"/>
              <w:bottom w:val="nil"/>
              <w:right w:val="nil"/>
            </w:tcBorders>
            <w:noWrap/>
            <w:vAlign w:val="bottom"/>
            <w:hideMark/>
          </w:tcPr>
          <w:p w14:paraId="504A19E8" w14:textId="77777777" w:rsidR="0044373C" w:rsidRPr="0044373C" w:rsidRDefault="0044373C" w:rsidP="0044373C">
            <w:pPr>
              <w:spacing w:after="0" w:line="240" w:lineRule="auto"/>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Oprema</w:t>
            </w:r>
          </w:p>
        </w:tc>
        <w:tc>
          <w:tcPr>
            <w:tcW w:w="1428" w:type="dxa"/>
            <w:tcBorders>
              <w:top w:val="nil"/>
              <w:left w:val="nil"/>
              <w:bottom w:val="nil"/>
              <w:right w:val="nil"/>
            </w:tcBorders>
            <w:noWrap/>
            <w:vAlign w:val="bottom"/>
            <w:hideMark/>
          </w:tcPr>
          <w:p w14:paraId="45D0B18C" w14:textId="77777777" w:rsidR="0044373C" w:rsidRPr="0044373C" w:rsidRDefault="0044373C" w:rsidP="0044373C">
            <w:pPr>
              <w:spacing w:after="0" w:line="240" w:lineRule="auto"/>
              <w:jc w:val="right"/>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11.600,00</w:t>
            </w:r>
          </w:p>
        </w:tc>
        <w:tc>
          <w:tcPr>
            <w:tcW w:w="1650" w:type="dxa"/>
            <w:tcBorders>
              <w:top w:val="nil"/>
              <w:left w:val="nil"/>
              <w:bottom w:val="nil"/>
              <w:right w:val="nil"/>
            </w:tcBorders>
            <w:noWrap/>
            <w:vAlign w:val="bottom"/>
            <w:hideMark/>
          </w:tcPr>
          <w:p w14:paraId="723820A6" w14:textId="77777777" w:rsidR="0044373C" w:rsidRPr="0044373C" w:rsidRDefault="0044373C" w:rsidP="0044373C">
            <w:pPr>
              <w:spacing w:after="0" w:line="240" w:lineRule="auto"/>
              <w:jc w:val="right"/>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7.801,79</w:t>
            </w:r>
          </w:p>
        </w:tc>
        <w:tc>
          <w:tcPr>
            <w:tcW w:w="983" w:type="dxa"/>
            <w:tcBorders>
              <w:top w:val="nil"/>
              <w:left w:val="nil"/>
              <w:bottom w:val="nil"/>
              <w:right w:val="nil"/>
            </w:tcBorders>
            <w:noWrap/>
            <w:vAlign w:val="bottom"/>
            <w:hideMark/>
          </w:tcPr>
          <w:p w14:paraId="6E496382" w14:textId="77777777" w:rsidR="0044373C" w:rsidRPr="0044373C" w:rsidRDefault="0044373C" w:rsidP="0044373C">
            <w:pPr>
              <w:spacing w:after="0" w:line="240" w:lineRule="auto"/>
              <w:jc w:val="right"/>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67,26</w:t>
            </w:r>
          </w:p>
        </w:tc>
      </w:tr>
      <w:tr w:rsidR="0044373C" w:rsidRPr="0044373C" w14:paraId="63D5F2DA" w14:textId="77777777" w:rsidTr="0044373C">
        <w:trPr>
          <w:trHeight w:val="255"/>
        </w:trPr>
        <w:tc>
          <w:tcPr>
            <w:tcW w:w="1760" w:type="dxa"/>
            <w:tcBorders>
              <w:top w:val="nil"/>
              <w:left w:val="nil"/>
              <w:bottom w:val="nil"/>
              <w:right w:val="nil"/>
            </w:tcBorders>
            <w:shd w:val="clear" w:color="000000" w:fill="CCCCFF"/>
            <w:noWrap/>
            <w:vAlign w:val="bottom"/>
            <w:hideMark/>
          </w:tcPr>
          <w:p w14:paraId="67F65955" w14:textId="77777777" w:rsidR="0044373C" w:rsidRPr="0044373C" w:rsidRDefault="0044373C" w:rsidP="0044373C">
            <w:pPr>
              <w:spacing w:after="0" w:line="240" w:lineRule="auto"/>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Kapitalni projekt</w:t>
            </w:r>
          </w:p>
        </w:tc>
        <w:tc>
          <w:tcPr>
            <w:tcW w:w="1076" w:type="dxa"/>
            <w:tcBorders>
              <w:top w:val="nil"/>
              <w:left w:val="nil"/>
              <w:bottom w:val="nil"/>
              <w:right w:val="nil"/>
            </w:tcBorders>
            <w:shd w:val="clear" w:color="000000" w:fill="CCCCFF"/>
            <w:noWrap/>
            <w:vAlign w:val="bottom"/>
            <w:hideMark/>
          </w:tcPr>
          <w:p w14:paraId="70CDEF89" w14:textId="77777777" w:rsidR="0044373C" w:rsidRPr="0044373C" w:rsidRDefault="0044373C" w:rsidP="0044373C">
            <w:pPr>
              <w:spacing w:after="0" w:line="240" w:lineRule="auto"/>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K100346</w:t>
            </w:r>
          </w:p>
        </w:tc>
        <w:tc>
          <w:tcPr>
            <w:tcW w:w="2551" w:type="dxa"/>
            <w:tcBorders>
              <w:top w:val="nil"/>
              <w:left w:val="nil"/>
              <w:bottom w:val="nil"/>
              <w:right w:val="nil"/>
            </w:tcBorders>
            <w:shd w:val="clear" w:color="000000" w:fill="CCCCFF"/>
            <w:noWrap/>
            <w:vAlign w:val="bottom"/>
            <w:hideMark/>
          </w:tcPr>
          <w:p w14:paraId="276B5CEC" w14:textId="77777777" w:rsidR="0044373C" w:rsidRPr="0044373C" w:rsidRDefault="0044373C" w:rsidP="0044373C">
            <w:pPr>
              <w:spacing w:after="0" w:line="240" w:lineRule="auto"/>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GRADSKO KULTURNO SREDIŠTE - SANACIJE I ZAMJENE STAROGA NOVIM</w:t>
            </w:r>
          </w:p>
        </w:tc>
        <w:tc>
          <w:tcPr>
            <w:tcW w:w="1428" w:type="dxa"/>
            <w:tcBorders>
              <w:top w:val="nil"/>
              <w:left w:val="nil"/>
              <w:bottom w:val="nil"/>
              <w:right w:val="nil"/>
            </w:tcBorders>
            <w:shd w:val="clear" w:color="000000" w:fill="CCCCFF"/>
            <w:noWrap/>
            <w:vAlign w:val="bottom"/>
            <w:hideMark/>
          </w:tcPr>
          <w:p w14:paraId="5CD890D7" w14:textId="77777777" w:rsidR="0044373C" w:rsidRPr="0044373C" w:rsidRDefault="0044373C" w:rsidP="0044373C">
            <w:pPr>
              <w:spacing w:after="0" w:line="240" w:lineRule="auto"/>
              <w:jc w:val="right"/>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50.000,00</w:t>
            </w:r>
          </w:p>
        </w:tc>
        <w:tc>
          <w:tcPr>
            <w:tcW w:w="1650" w:type="dxa"/>
            <w:tcBorders>
              <w:top w:val="nil"/>
              <w:left w:val="nil"/>
              <w:bottom w:val="nil"/>
              <w:right w:val="nil"/>
            </w:tcBorders>
            <w:shd w:val="clear" w:color="000000" w:fill="CCCCFF"/>
            <w:noWrap/>
            <w:vAlign w:val="bottom"/>
            <w:hideMark/>
          </w:tcPr>
          <w:p w14:paraId="7B397067" w14:textId="77777777" w:rsidR="0044373C" w:rsidRPr="0044373C" w:rsidRDefault="0044373C" w:rsidP="0044373C">
            <w:pPr>
              <w:spacing w:after="0" w:line="240" w:lineRule="auto"/>
              <w:jc w:val="right"/>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0,00</w:t>
            </w:r>
          </w:p>
        </w:tc>
        <w:tc>
          <w:tcPr>
            <w:tcW w:w="983" w:type="dxa"/>
            <w:tcBorders>
              <w:top w:val="nil"/>
              <w:left w:val="nil"/>
              <w:bottom w:val="nil"/>
              <w:right w:val="nil"/>
            </w:tcBorders>
            <w:shd w:val="clear" w:color="000000" w:fill="CCCCFF"/>
            <w:noWrap/>
            <w:vAlign w:val="bottom"/>
            <w:hideMark/>
          </w:tcPr>
          <w:p w14:paraId="659A19A0" w14:textId="77777777" w:rsidR="0044373C" w:rsidRPr="0044373C" w:rsidRDefault="0044373C" w:rsidP="0044373C">
            <w:pPr>
              <w:spacing w:after="0" w:line="240" w:lineRule="auto"/>
              <w:jc w:val="right"/>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0,00</w:t>
            </w:r>
          </w:p>
        </w:tc>
      </w:tr>
      <w:tr w:rsidR="0044373C" w:rsidRPr="0044373C" w14:paraId="4BF5AC84" w14:textId="77777777" w:rsidTr="0044373C">
        <w:trPr>
          <w:trHeight w:val="255"/>
        </w:trPr>
        <w:tc>
          <w:tcPr>
            <w:tcW w:w="1760" w:type="dxa"/>
            <w:tcBorders>
              <w:top w:val="nil"/>
              <w:left w:val="nil"/>
              <w:bottom w:val="nil"/>
              <w:right w:val="nil"/>
            </w:tcBorders>
            <w:shd w:val="clear" w:color="000000" w:fill="FFCC00"/>
            <w:noWrap/>
            <w:vAlign w:val="bottom"/>
            <w:hideMark/>
          </w:tcPr>
          <w:p w14:paraId="21D28C55" w14:textId="77777777" w:rsidR="0044373C" w:rsidRPr="0044373C" w:rsidRDefault="0044373C" w:rsidP="0044373C">
            <w:pPr>
              <w:spacing w:after="0" w:line="240" w:lineRule="auto"/>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lastRenderedPageBreak/>
              <w:t xml:space="preserve">Izvor </w:t>
            </w:r>
          </w:p>
        </w:tc>
        <w:tc>
          <w:tcPr>
            <w:tcW w:w="1076" w:type="dxa"/>
            <w:tcBorders>
              <w:top w:val="nil"/>
              <w:left w:val="nil"/>
              <w:bottom w:val="nil"/>
              <w:right w:val="nil"/>
            </w:tcBorders>
            <w:shd w:val="clear" w:color="000000" w:fill="FFCC00"/>
            <w:noWrap/>
            <w:vAlign w:val="bottom"/>
            <w:hideMark/>
          </w:tcPr>
          <w:p w14:paraId="255E6B60" w14:textId="77777777" w:rsidR="0044373C" w:rsidRPr="0044373C" w:rsidRDefault="0044373C" w:rsidP="0044373C">
            <w:pPr>
              <w:spacing w:after="0" w:line="240" w:lineRule="auto"/>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1.1.</w:t>
            </w:r>
          </w:p>
        </w:tc>
        <w:tc>
          <w:tcPr>
            <w:tcW w:w="2551" w:type="dxa"/>
            <w:tcBorders>
              <w:top w:val="nil"/>
              <w:left w:val="nil"/>
              <w:bottom w:val="nil"/>
              <w:right w:val="nil"/>
            </w:tcBorders>
            <w:shd w:val="clear" w:color="000000" w:fill="FFCC00"/>
            <w:noWrap/>
            <w:vAlign w:val="bottom"/>
            <w:hideMark/>
          </w:tcPr>
          <w:p w14:paraId="324A1B31" w14:textId="77777777" w:rsidR="0044373C" w:rsidRPr="0044373C" w:rsidRDefault="0044373C" w:rsidP="0044373C">
            <w:pPr>
              <w:spacing w:after="0" w:line="240" w:lineRule="auto"/>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OPĆI PRIHODI I PRIMICI</w:t>
            </w:r>
          </w:p>
        </w:tc>
        <w:tc>
          <w:tcPr>
            <w:tcW w:w="1428" w:type="dxa"/>
            <w:tcBorders>
              <w:top w:val="nil"/>
              <w:left w:val="nil"/>
              <w:bottom w:val="nil"/>
              <w:right w:val="nil"/>
            </w:tcBorders>
            <w:shd w:val="clear" w:color="000000" w:fill="FFCC00"/>
            <w:noWrap/>
            <w:vAlign w:val="bottom"/>
            <w:hideMark/>
          </w:tcPr>
          <w:p w14:paraId="6001EE0E" w14:textId="77777777" w:rsidR="0044373C" w:rsidRPr="0044373C" w:rsidRDefault="0044373C" w:rsidP="0044373C">
            <w:pPr>
              <w:spacing w:after="0" w:line="240" w:lineRule="auto"/>
              <w:jc w:val="right"/>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50.000,00</w:t>
            </w:r>
          </w:p>
        </w:tc>
        <w:tc>
          <w:tcPr>
            <w:tcW w:w="1650" w:type="dxa"/>
            <w:tcBorders>
              <w:top w:val="nil"/>
              <w:left w:val="nil"/>
              <w:bottom w:val="nil"/>
              <w:right w:val="nil"/>
            </w:tcBorders>
            <w:shd w:val="clear" w:color="000000" w:fill="FFCC00"/>
            <w:noWrap/>
            <w:vAlign w:val="bottom"/>
            <w:hideMark/>
          </w:tcPr>
          <w:p w14:paraId="45168553" w14:textId="77777777" w:rsidR="0044373C" w:rsidRPr="0044373C" w:rsidRDefault="0044373C" w:rsidP="0044373C">
            <w:pPr>
              <w:spacing w:after="0" w:line="240" w:lineRule="auto"/>
              <w:jc w:val="right"/>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0,00</w:t>
            </w:r>
          </w:p>
        </w:tc>
        <w:tc>
          <w:tcPr>
            <w:tcW w:w="983" w:type="dxa"/>
            <w:tcBorders>
              <w:top w:val="nil"/>
              <w:left w:val="nil"/>
              <w:bottom w:val="nil"/>
              <w:right w:val="nil"/>
            </w:tcBorders>
            <w:shd w:val="clear" w:color="000000" w:fill="FFCC00"/>
            <w:noWrap/>
            <w:vAlign w:val="bottom"/>
            <w:hideMark/>
          </w:tcPr>
          <w:p w14:paraId="0C058CC2" w14:textId="77777777" w:rsidR="0044373C" w:rsidRPr="0044373C" w:rsidRDefault="0044373C" w:rsidP="0044373C">
            <w:pPr>
              <w:spacing w:after="0" w:line="240" w:lineRule="auto"/>
              <w:jc w:val="right"/>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0,00</w:t>
            </w:r>
          </w:p>
        </w:tc>
      </w:tr>
      <w:tr w:rsidR="0044373C" w:rsidRPr="0044373C" w14:paraId="47B300BB" w14:textId="77777777" w:rsidTr="0044373C">
        <w:trPr>
          <w:trHeight w:val="255"/>
        </w:trPr>
        <w:tc>
          <w:tcPr>
            <w:tcW w:w="1760" w:type="dxa"/>
            <w:tcBorders>
              <w:top w:val="nil"/>
              <w:left w:val="nil"/>
              <w:bottom w:val="nil"/>
              <w:right w:val="nil"/>
            </w:tcBorders>
            <w:noWrap/>
            <w:vAlign w:val="bottom"/>
            <w:hideMark/>
          </w:tcPr>
          <w:p w14:paraId="2AE82D14" w14:textId="77777777" w:rsidR="0044373C" w:rsidRPr="0044373C" w:rsidRDefault="0044373C" w:rsidP="0044373C">
            <w:pPr>
              <w:spacing w:after="0" w:line="240" w:lineRule="auto"/>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R1549</w:t>
            </w:r>
          </w:p>
        </w:tc>
        <w:tc>
          <w:tcPr>
            <w:tcW w:w="1076" w:type="dxa"/>
            <w:tcBorders>
              <w:top w:val="nil"/>
              <w:left w:val="nil"/>
              <w:bottom w:val="nil"/>
              <w:right w:val="nil"/>
            </w:tcBorders>
            <w:noWrap/>
            <w:vAlign w:val="bottom"/>
            <w:hideMark/>
          </w:tcPr>
          <w:p w14:paraId="28162C0A" w14:textId="77777777" w:rsidR="0044373C" w:rsidRPr="0044373C" w:rsidRDefault="0044373C" w:rsidP="0044373C">
            <w:pPr>
              <w:spacing w:after="0" w:line="240" w:lineRule="auto"/>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42273</w:t>
            </w:r>
          </w:p>
        </w:tc>
        <w:tc>
          <w:tcPr>
            <w:tcW w:w="2551" w:type="dxa"/>
            <w:tcBorders>
              <w:top w:val="nil"/>
              <w:left w:val="nil"/>
              <w:bottom w:val="nil"/>
              <w:right w:val="nil"/>
            </w:tcBorders>
            <w:noWrap/>
            <w:vAlign w:val="bottom"/>
            <w:hideMark/>
          </w:tcPr>
          <w:p w14:paraId="75A431F4" w14:textId="77777777" w:rsidR="0044373C" w:rsidRPr="0044373C" w:rsidRDefault="0044373C" w:rsidP="0044373C">
            <w:pPr>
              <w:spacing w:after="0" w:line="240" w:lineRule="auto"/>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Oprema</w:t>
            </w:r>
          </w:p>
        </w:tc>
        <w:tc>
          <w:tcPr>
            <w:tcW w:w="1428" w:type="dxa"/>
            <w:tcBorders>
              <w:top w:val="nil"/>
              <w:left w:val="nil"/>
              <w:bottom w:val="nil"/>
              <w:right w:val="nil"/>
            </w:tcBorders>
            <w:noWrap/>
            <w:vAlign w:val="bottom"/>
            <w:hideMark/>
          </w:tcPr>
          <w:p w14:paraId="371D51EE" w14:textId="77777777" w:rsidR="0044373C" w:rsidRPr="0044373C" w:rsidRDefault="0044373C" w:rsidP="0044373C">
            <w:pPr>
              <w:spacing w:after="0" w:line="240" w:lineRule="auto"/>
              <w:jc w:val="right"/>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50.000,00</w:t>
            </w:r>
          </w:p>
        </w:tc>
        <w:tc>
          <w:tcPr>
            <w:tcW w:w="1650" w:type="dxa"/>
            <w:tcBorders>
              <w:top w:val="nil"/>
              <w:left w:val="nil"/>
              <w:bottom w:val="nil"/>
              <w:right w:val="nil"/>
            </w:tcBorders>
            <w:noWrap/>
            <w:vAlign w:val="bottom"/>
            <w:hideMark/>
          </w:tcPr>
          <w:p w14:paraId="7ADCEDB3" w14:textId="77777777" w:rsidR="0044373C" w:rsidRPr="0044373C" w:rsidRDefault="0044373C" w:rsidP="0044373C">
            <w:pPr>
              <w:spacing w:after="0" w:line="240" w:lineRule="auto"/>
              <w:jc w:val="right"/>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0,00</w:t>
            </w:r>
          </w:p>
        </w:tc>
        <w:tc>
          <w:tcPr>
            <w:tcW w:w="983" w:type="dxa"/>
            <w:tcBorders>
              <w:top w:val="nil"/>
              <w:left w:val="nil"/>
              <w:bottom w:val="nil"/>
              <w:right w:val="nil"/>
            </w:tcBorders>
            <w:noWrap/>
            <w:vAlign w:val="bottom"/>
            <w:hideMark/>
          </w:tcPr>
          <w:p w14:paraId="0897EEDB" w14:textId="77777777" w:rsidR="0044373C" w:rsidRPr="0044373C" w:rsidRDefault="0044373C" w:rsidP="0044373C">
            <w:pPr>
              <w:spacing w:after="0" w:line="240" w:lineRule="auto"/>
              <w:jc w:val="right"/>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0,00</w:t>
            </w:r>
          </w:p>
        </w:tc>
      </w:tr>
      <w:tr w:rsidR="0044373C" w:rsidRPr="0044373C" w14:paraId="353DE24D" w14:textId="77777777" w:rsidTr="0044373C">
        <w:trPr>
          <w:trHeight w:val="255"/>
        </w:trPr>
        <w:tc>
          <w:tcPr>
            <w:tcW w:w="1760" w:type="dxa"/>
            <w:tcBorders>
              <w:top w:val="nil"/>
              <w:left w:val="nil"/>
              <w:bottom w:val="nil"/>
              <w:right w:val="nil"/>
            </w:tcBorders>
            <w:shd w:val="clear" w:color="000000" w:fill="CCCCFF"/>
            <w:noWrap/>
            <w:vAlign w:val="bottom"/>
            <w:hideMark/>
          </w:tcPr>
          <w:p w14:paraId="392FD01D" w14:textId="77777777" w:rsidR="0044373C" w:rsidRPr="0044373C" w:rsidRDefault="0044373C" w:rsidP="0044373C">
            <w:pPr>
              <w:spacing w:after="0" w:line="240" w:lineRule="auto"/>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Program</w:t>
            </w:r>
          </w:p>
        </w:tc>
        <w:tc>
          <w:tcPr>
            <w:tcW w:w="1076" w:type="dxa"/>
            <w:tcBorders>
              <w:top w:val="nil"/>
              <w:left w:val="nil"/>
              <w:bottom w:val="nil"/>
              <w:right w:val="nil"/>
            </w:tcBorders>
            <w:shd w:val="clear" w:color="000000" w:fill="CCCCFF"/>
            <w:noWrap/>
            <w:vAlign w:val="bottom"/>
            <w:hideMark/>
          </w:tcPr>
          <w:p w14:paraId="7A4FBBA1" w14:textId="77777777" w:rsidR="0044373C" w:rsidRPr="0044373C" w:rsidRDefault="0044373C" w:rsidP="0044373C">
            <w:pPr>
              <w:spacing w:after="0" w:line="240" w:lineRule="auto"/>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1045</w:t>
            </w:r>
          </w:p>
        </w:tc>
        <w:tc>
          <w:tcPr>
            <w:tcW w:w="2551" w:type="dxa"/>
            <w:tcBorders>
              <w:top w:val="nil"/>
              <w:left w:val="nil"/>
              <w:bottom w:val="nil"/>
              <w:right w:val="nil"/>
            </w:tcBorders>
            <w:shd w:val="clear" w:color="000000" w:fill="CCCCFF"/>
            <w:noWrap/>
            <w:vAlign w:val="bottom"/>
            <w:hideMark/>
          </w:tcPr>
          <w:p w14:paraId="5FDDFA2F" w14:textId="77777777" w:rsidR="0044373C" w:rsidRPr="0044373C" w:rsidRDefault="0044373C" w:rsidP="0044373C">
            <w:pPr>
              <w:spacing w:after="0" w:line="240" w:lineRule="auto"/>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PROGRAM ODRŽAVANJA OBJEKATA ZA SPORT I REKREACIJU</w:t>
            </w:r>
          </w:p>
        </w:tc>
        <w:tc>
          <w:tcPr>
            <w:tcW w:w="1428" w:type="dxa"/>
            <w:tcBorders>
              <w:top w:val="nil"/>
              <w:left w:val="nil"/>
              <w:bottom w:val="nil"/>
              <w:right w:val="nil"/>
            </w:tcBorders>
            <w:shd w:val="clear" w:color="000000" w:fill="CCCCFF"/>
            <w:noWrap/>
            <w:vAlign w:val="bottom"/>
            <w:hideMark/>
          </w:tcPr>
          <w:p w14:paraId="61D3D016" w14:textId="77777777" w:rsidR="0044373C" w:rsidRPr="0044373C" w:rsidRDefault="0044373C" w:rsidP="0044373C">
            <w:pPr>
              <w:spacing w:after="0" w:line="240" w:lineRule="auto"/>
              <w:jc w:val="right"/>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80.006,43</w:t>
            </w:r>
          </w:p>
        </w:tc>
        <w:tc>
          <w:tcPr>
            <w:tcW w:w="1650" w:type="dxa"/>
            <w:tcBorders>
              <w:top w:val="nil"/>
              <w:left w:val="nil"/>
              <w:bottom w:val="nil"/>
              <w:right w:val="nil"/>
            </w:tcBorders>
            <w:shd w:val="clear" w:color="000000" w:fill="CCCCFF"/>
            <w:noWrap/>
            <w:vAlign w:val="bottom"/>
            <w:hideMark/>
          </w:tcPr>
          <w:p w14:paraId="15E2D53B" w14:textId="77777777" w:rsidR="0044373C" w:rsidRPr="0044373C" w:rsidRDefault="0044373C" w:rsidP="0044373C">
            <w:pPr>
              <w:spacing w:after="0" w:line="240" w:lineRule="auto"/>
              <w:jc w:val="right"/>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12.006,43</w:t>
            </w:r>
          </w:p>
        </w:tc>
        <w:tc>
          <w:tcPr>
            <w:tcW w:w="983" w:type="dxa"/>
            <w:tcBorders>
              <w:top w:val="nil"/>
              <w:left w:val="nil"/>
              <w:bottom w:val="nil"/>
              <w:right w:val="nil"/>
            </w:tcBorders>
            <w:shd w:val="clear" w:color="000000" w:fill="CCCCFF"/>
            <w:noWrap/>
            <w:vAlign w:val="bottom"/>
            <w:hideMark/>
          </w:tcPr>
          <w:p w14:paraId="3A1AE7DD" w14:textId="77777777" w:rsidR="0044373C" w:rsidRPr="0044373C" w:rsidRDefault="0044373C" w:rsidP="0044373C">
            <w:pPr>
              <w:spacing w:after="0" w:line="240" w:lineRule="auto"/>
              <w:jc w:val="right"/>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15,01</w:t>
            </w:r>
          </w:p>
        </w:tc>
      </w:tr>
      <w:tr w:rsidR="0044373C" w:rsidRPr="0044373C" w14:paraId="476E4107" w14:textId="77777777" w:rsidTr="0044373C">
        <w:trPr>
          <w:trHeight w:val="255"/>
        </w:trPr>
        <w:tc>
          <w:tcPr>
            <w:tcW w:w="1760" w:type="dxa"/>
            <w:tcBorders>
              <w:top w:val="nil"/>
              <w:left w:val="nil"/>
              <w:bottom w:val="nil"/>
              <w:right w:val="nil"/>
            </w:tcBorders>
            <w:shd w:val="clear" w:color="000000" w:fill="CCCCFF"/>
            <w:noWrap/>
            <w:vAlign w:val="bottom"/>
            <w:hideMark/>
          </w:tcPr>
          <w:p w14:paraId="221F75B9" w14:textId="77777777" w:rsidR="0044373C" w:rsidRPr="0044373C" w:rsidRDefault="0044373C" w:rsidP="0044373C">
            <w:pPr>
              <w:spacing w:after="0" w:line="240" w:lineRule="auto"/>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Kapitalni projekt</w:t>
            </w:r>
          </w:p>
        </w:tc>
        <w:tc>
          <w:tcPr>
            <w:tcW w:w="1076" w:type="dxa"/>
            <w:tcBorders>
              <w:top w:val="nil"/>
              <w:left w:val="nil"/>
              <w:bottom w:val="nil"/>
              <w:right w:val="nil"/>
            </w:tcBorders>
            <w:shd w:val="clear" w:color="000000" w:fill="CCCCFF"/>
            <w:noWrap/>
            <w:vAlign w:val="bottom"/>
            <w:hideMark/>
          </w:tcPr>
          <w:p w14:paraId="2BF3F434" w14:textId="77777777" w:rsidR="0044373C" w:rsidRPr="0044373C" w:rsidRDefault="0044373C" w:rsidP="0044373C">
            <w:pPr>
              <w:spacing w:after="0" w:line="240" w:lineRule="auto"/>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K100025</w:t>
            </w:r>
          </w:p>
        </w:tc>
        <w:tc>
          <w:tcPr>
            <w:tcW w:w="2551" w:type="dxa"/>
            <w:tcBorders>
              <w:top w:val="nil"/>
              <w:left w:val="nil"/>
              <w:bottom w:val="nil"/>
              <w:right w:val="nil"/>
            </w:tcBorders>
            <w:shd w:val="clear" w:color="000000" w:fill="CCCCFF"/>
            <w:noWrap/>
            <w:vAlign w:val="bottom"/>
            <w:hideMark/>
          </w:tcPr>
          <w:p w14:paraId="48EC38FF" w14:textId="77777777" w:rsidR="0044373C" w:rsidRPr="0044373C" w:rsidRDefault="0044373C" w:rsidP="0044373C">
            <w:pPr>
              <w:spacing w:after="0" w:line="240" w:lineRule="auto"/>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NABAVKA TRANSPORTNOG VOZILA</w:t>
            </w:r>
          </w:p>
        </w:tc>
        <w:tc>
          <w:tcPr>
            <w:tcW w:w="1428" w:type="dxa"/>
            <w:tcBorders>
              <w:top w:val="nil"/>
              <w:left w:val="nil"/>
              <w:bottom w:val="nil"/>
              <w:right w:val="nil"/>
            </w:tcBorders>
            <w:shd w:val="clear" w:color="000000" w:fill="CCCCFF"/>
            <w:noWrap/>
            <w:vAlign w:val="bottom"/>
            <w:hideMark/>
          </w:tcPr>
          <w:p w14:paraId="29535AC4" w14:textId="77777777" w:rsidR="0044373C" w:rsidRPr="0044373C" w:rsidRDefault="0044373C" w:rsidP="0044373C">
            <w:pPr>
              <w:spacing w:after="0" w:line="240" w:lineRule="auto"/>
              <w:jc w:val="right"/>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12.006,43</w:t>
            </w:r>
          </w:p>
        </w:tc>
        <w:tc>
          <w:tcPr>
            <w:tcW w:w="1650" w:type="dxa"/>
            <w:tcBorders>
              <w:top w:val="nil"/>
              <w:left w:val="nil"/>
              <w:bottom w:val="nil"/>
              <w:right w:val="nil"/>
            </w:tcBorders>
            <w:shd w:val="clear" w:color="000000" w:fill="CCCCFF"/>
            <w:noWrap/>
            <w:vAlign w:val="bottom"/>
            <w:hideMark/>
          </w:tcPr>
          <w:p w14:paraId="7DCDD9A8" w14:textId="77777777" w:rsidR="0044373C" w:rsidRPr="0044373C" w:rsidRDefault="0044373C" w:rsidP="0044373C">
            <w:pPr>
              <w:spacing w:after="0" w:line="240" w:lineRule="auto"/>
              <w:jc w:val="right"/>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12.006,43</w:t>
            </w:r>
          </w:p>
        </w:tc>
        <w:tc>
          <w:tcPr>
            <w:tcW w:w="983" w:type="dxa"/>
            <w:tcBorders>
              <w:top w:val="nil"/>
              <w:left w:val="nil"/>
              <w:bottom w:val="nil"/>
              <w:right w:val="nil"/>
            </w:tcBorders>
            <w:shd w:val="clear" w:color="000000" w:fill="CCCCFF"/>
            <w:noWrap/>
            <w:vAlign w:val="bottom"/>
            <w:hideMark/>
          </w:tcPr>
          <w:p w14:paraId="5D23F4AC" w14:textId="77777777" w:rsidR="0044373C" w:rsidRPr="0044373C" w:rsidRDefault="0044373C" w:rsidP="0044373C">
            <w:pPr>
              <w:spacing w:after="0" w:line="240" w:lineRule="auto"/>
              <w:jc w:val="right"/>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100,00</w:t>
            </w:r>
          </w:p>
        </w:tc>
      </w:tr>
      <w:tr w:rsidR="0044373C" w:rsidRPr="0044373C" w14:paraId="54CCD43E" w14:textId="77777777" w:rsidTr="0044373C">
        <w:trPr>
          <w:trHeight w:val="255"/>
        </w:trPr>
        <w:tc>
          <w:tcPr>
            <w:tcW w:w="1760" w:type="dxa"/>
            <w:tcBorders>
              <w:top w:val="nil"/>
              <w:left w:val="nil"/>
              <w:bottom w:val="nil"/>
              <w:right w:val="nil"/>
            </w:tcBorders>
            <w:shd w:val="clear" w:color="000000" w:fill="FFCC00"/>
            <w:noWrap/>
            <w:vAlign w:val="bottom"/>
            <w:hideMark/>
          </w:tcPr>
          <w:p w14:paraId="6BC17B83" w14:textId="77777777" w:rsidR="0044373C" w:rsidRPr="0044373C" w:rsidRDefault="0044373C" w:rsidP="0044373C">
            <w:pPr>
              <w:spacing w:after="0" w:line="240" w:lineRule="auto"/>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 xml:space="preserve">Izvor </w:t>
            </w:r>
          </w:p>
        </w:tc>
        <w:tc>
          <w:tcPr>
            <w:tcW w:w="1076" w:type="dxa"/>
            <w:tcBorders>
              <w:top w:val="nil"/>
              <w:left w:val="nil"/>
              <w:bottom w:val="nil"/>
              <w:right w:val="nil"/>
            </w:tcBorders>
            <w:shd w:val="clear" w:color="000000" w:fill="FFCC00"/>
            <w:noWrap/>
            <w:vAlign w:val="bottom"/>
            <w:hideMark/>
          </w:tcPr>
          <w:p w14:paraId="78AC45D9" w14:textId="77777777" w:rsidR="0044373C" w:rsidRPr="0044373C" w:rsidRDefault="0044373C" w:rsidP="0044373C">
            <w:pPr>
              <w:spacing w:after="0" w:line="240" w:lineRule="auto"/>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1.1.</w:t>
            </w:r>
          </w:p>
        </w:tc>
        <w:tc>
          <w:tcPr>
            <w:tcW w:w="2551" w:type="dxa"/>
            <w:tcBorders>
              <w:top w:val="nil"/>
              <w:left w:val="nil"/>
              <w:bottom w:val="nil"/>
              <w:right w:val="nil"/>
            </w:tcBorders>
            <w:shd w:val="clear" w:color="000000" w:fill="FFCC00"/>
            <w:noWrap/>
            <w:vAlign w:val="bottom"/>
            <w:hideMark/>
          </w:tcPr>
          <w:p w14:paraId="0400A061" w14:textId="77777777" w:rsidR="0044373C" w:rsidRPr="0044373C" w:rsidRDefault="0044373C" w:rsidP="0044373C">
            <w:pPr>
              <w:spacing w:after="0" w:line="240" w:lineRule="auto"/>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OPĆI PRIHODI I PRIMICI</w:t>
            </w:r>
          </w:p>
        </w:tc>
        <w:tc>
          <w:tcPr>
            <w:tcW w:w="1428" w:type="dxa"/>
            <w:tcBorders>
              <w:top w:val="nil"/>
              <w:left w:val="nil"/>
              <w:bottom w:val="nil"/>
              <w:right w:val="nil"/>
            </w:tcBorders>
            <w:shd w:val="clear" w:color="000000" w:fill="FFCC00"/>
            <w:noWrap/>
            <w:vAlign w:val="bottom"/>
            <w:hideMark/>
          </w:tcPr>
          <w:p w14:paraId="2715572C" w14:textId="77777777" w:rsidR="0044373C" w:rsidRPr="0044373C" w:rsidRDefault="0044373C" w:rsidP="0044373C">
            <w:pPr>
              <w:spacing w:after="0" w:line="240" w:lineRule="auto"/>
              <w:jc w:val="right"/>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12.006,43</w:t>
            </w:r>
          </w:p>
        </w:tc>
        <w:tc>
          <w:tcPr>
            <w:tcW w:w="1650" w:type="dxa"/>
            <w:tcBorders>
              <w:top w:val="nil"/>
              <w:left w:val="nil"/>
              <w:bottom w:val="nil"/>
              <w:right w:val="nil"/>
            </w:tcBorders>
            <w:shd w:val="clear" w:color="000000" w:fill="FFCC00"/>
            <w:noWrap/>
            <w:vAlign w:val="bottom"/>
            <w:hideMark/>
          </w:tcPr>
          <w:p w14:paraId="78BDF3B8" w14:textId="77777777" w:rsidR="0044373C" w:rsidRPr="0044373C" w:rsidRDefault="0044373C" w:rsidP="0044373C">
            <w:pPr>
              <w:spacing w:after="0" w:line="240" w:lineRule="auto"/>
              <w:jc w:val="right"/>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12.006,43</w:t>
            </w:r>
          </w:p>
        </w:tc>
        <w:tc>
          <w:tcPr>
            <w:tcW w:w="983" w:type="dxa"/>
            <w:tcBorders>
              <w:top w:val="nil"/>
              <w:left w:val="nil"/>
              <w:bottom w:val="nil"/>
              <w:right w:val="nil"/>
            </w:tcBorders>
            <w:shd w:val="clear" w:color="000000" w:fill="FFCC00"/>
            <w:noWrap/>
            <w:vAlign w:val="bottom"/>
            <w:hideMark/>
          </w:tcPr>
          <w:p w14:paraId="2A3BD7A6" w14:textId="77777777" w:rsidR="0044373C" w:rsidRPr="0044373C" w:rsidRDefault="0044373C" w:rsidP="0044373C">
            <w:pPr>
              <w:spacing w:after="0" w:line="240" w:lineRule="auto"/>
              <w:jc w:val="right"/>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100,00</w:t>
            </w:r>
          </w:p>
        </w:tc>
      </w:tr>
      <w:tr w:rsidR="0044373C" w:rsidRPr="0044373C" w14:paraId="7F47F95C" w14:textId="77777777" w:rsidTr="0044373C">
        <w:trPr>
          <w:trHeight w:val="255"/>
        </w:trPr>
        <w:tc>
          <w:tcPr>
            <w:tcW w:w="1760" w:type="dxa"/>
            <w:tcBorders>
              <w:top w:val="nil"/>
              <w:left w:val="nil"/>
              <w:bottom w:val="nil"/>
              <w:right w:val="nil"/>
            </w:tcBorders>
            <w:noWrap/>
            <w:vAlign w:val="bottom"/>
            <w:hideMark/>
          </w:tcPr>
          <w:p w14:paraId="50F73FAA" w14:textId="77777777" w:rsidR="0044373C" w:rsidRPr="0044373C" w:rsidRDefault="0044373C" w:rsidP="0044373C">
            <w:pPr>
              <w:spacing w:after="0" w:line="240" w:lineRule="auto"/>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R2827</w:t>
            </w:r>
          </w:p>
        </w:tc>
        <w:tc>
          <w:tcPr>
            <w:tcW w:w="1076" w:type="dxa"/>
            <w:tcBorders>
              <w:top w:val="nil"/>
              <w:left w:val="nil"/>
              <w:bottom w:val="nil"/>
              <w:right w:val="nil"/>
            </w:tcBorders>
            <w:noWrap/>
            <w:vAlign w:val="bottom"/>
            <w:hideMark/>
          </w:tcPr>
          <w:p w14:paraId="3852413D" w14:textId="77777777" w:rsidR="0044373C" w:rsidRPr="0044373C" w:rsidRDefault="0044373C" w:rsidP="0044373C">
            <w:pPr>
              <w:spacing w:after="0" w:line="240" w:lineRule="auto"/>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42313</w:t>
            </w:r>
          </w:p>
        </w:tc>
        <w:tc>
          <w:tcPr>
            <w:tcW w:w="2551" w:type="dxa"/>
            <w:tcBorders>
              <w:top w:val="nil"/>
              <w:left w:val="nil"/>
              <w:bottom w:val="nil"/>
              <w:right w:val="nil"/>
            </w:tcBorders>
            <w:noWrap/>
            <w:vAlign w:val="bottom"/>
            <w:hideMark/>
          </w:tcPr>
          <w:p w14:paraId="469D8AE4" w14:textId="77777777" w:rsidR="0044373C" w:rsidRPr="0044373C" w:rsidRDefault="0044373C" w:rsidP="0044373C">
            <w:pPr>
              <w:spacing w:after="0" w:line="240" w:lineRule="auto"/>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Kombi vozila</w:t>
            </w:r>
          </w:p>
        </w:tc>
        <w:tc>
          <w:tcPr>
            <w:tcW w:w="1428" w:type="dxa"/>
            <w:tcBorders>
              <w:top w:val="nil"/>
              <w:left w:val="nil"/>
              <w:bottom w:val="nil"/>
              <w:right w:val="nil"/>
            </w:tcBorders>
            <w:noWrap/>
            <w:vAlign w:val="bottom"/>
            <w:hideMark/>
          </w:tcPr>
          <w:p w14:paraId="24E61C7B" w14:textId="77777777" w:rsidR="0044373C" w:rsidRPr="0044373C" w:rsidRDefault="0044373C" w:rsidP="0044373C">
            <w:pPr>
              <w:spacing w:after="0" w:line="240" w:lineRule="auto"/>
              <w:jc w:val="right"/>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12.006,43</w:t>
            </w:r>
          </w:p>
        </w:tc>
        <w:tc>
          <w:tcPr>
            <w:tcW w:w="1650" w:type="dxa"/>
            <w:tcBorders>
              <w:top w:val="nil"/>
              <w:left w:val="nil"/>
              <w:bottom w:val="nil"/>
              <w:right w:val="nil"/>
            </w:tcBorders>
            <w:noWrap/>
            <w:vAlign w:val="bottom"/>
            <w:hideMark/>
          </w:tcPr>
          <w:p w14:paraId="2ADF5162" w14:textId="77777777" w:rsidR="0044373C" w:rsidRPr="0044373C" w:rsidRDefault="0044373C" w:rsidP="0044373C">
            <w:pPr>
              <w:spacing w:after="0" w:line="240" w:lineRule="auto"/>
              <w:jc w:val="right"/>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12.006,43</w:t>
            </w:r>
          </w:p>
        </w:tc>
        <w:tc>
          <w:tcPr>
            <w:tcW w:w="983" w:type="dxa"/>
            <w:tcBorders>
              <w:top w:val="nil"/>
              <w:left w:val="nil"/>
              <w:bottom w:val="nil"/>
              <w:right w:val="nil"/>
            </w:tcBorders>
            <w:noWrap/>
            <w:vAlign w:val="bottom"/>
            <w:hideMark/>
          </w:tcPr>
          <w:p w14:paraId="5441E701" w14:textId="77777777" w:rsidR="0044373C" w:rsidRPr="0044373C" w:rsidRDefault="0044373C" w:rsidP="0044373C">
            <w:pPr>
              <w:spacing w:after="0" w:line="240" w:lineRule="auto"/>
              <w:jc w:val="right"/>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100,00</w:t>
            </w:r>
          </w:p>
        </w:tc>
      </w:tr>
      <w:tr w:rsidR="0044373C" w:rsidRPr="0044373C" w14:paraId="1D64720C" w14:textId="77777777" w:rsidTr="0044373C">
        <w:trPr>
          <w:trHeight w:val="255"/>
        </w:trPr>
        <w:tc>
          <w:tcPr>
            <w:tcW w:w="1760" w:type="dxa"/>
            <w:tcBorders>
              <w:top w:val="nil"/>
              <w:left w:val="nil"/>
              <w:bottom w:val="nil"/>
              <w:right w:val="nil"/>
            </w:tcBorders>
            <w:shd w:val="clear" w:color="000000" w:fill="CCCCFF"/>
            <w:noWrap/>
            <w:vAlign w:val="bottom"/>
            <w:hideMark/>
          </w:tcPr>
          <w:p w14:paraId="07364320" w14:textId="77777777" w:rsidR="0044373C" w:rsidRPr="0044373C" w:rsidRDefault="0044373C" w:rsidP="0044373C">
            <w:pPr>
              <w:spacing w:after="0" w:line="240" w:lineRule="auto"/>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Kapitalni projekt</w:t>
            </w:r>
          </w:p>
        </w:tc>
        <w:tc>
          <w:tcPr>
            <w:tcW w:w="1076" w:type="dxa"/>
            <w:tcBorders>
              <w:top w:val="nil"/>
              <w:left w:val="nil"/>
              <w:bottom w:val="nil"/>
              <w:right w:val="nil"/>
            </w:tcBorders>
            <w:shd w:val="clear" w:color="000000" w:fill="CCCCFF"/>
            <w:noWrap/>
            <w:vAlign w:val="bottom"/>
            <w:hideMark/>
          </w:tcPr>
          <w:p w14:paraId="47B9CA1D" w14:textId="77777777" w:rsidR="0044373C" w:rsidRPr="0044373C" w:rsidRDefault="0044373C" w:rsidP="0044373C">
            <w:pPr>
              <w:spacing w:after="0" w:line="240" w:lineRule="auto"/>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K100501</w:t>
            </w:r>
          </w:p>
        </w:tc>
        <w:tc>
          <w:tcPr>
            <w:tcW w:w="2551" w:type="dxa"/>
            <w:tcBorders>
              <w:top w:val="nil"/>
              <w:left w:val="nil"/>
              <w:bottom w:val="nil"/>
              <w:right w:val="nil"/>
            </w:tcBorders>
            <w:shd w:val="clear" w:color="000000" w:fill="CCCCFF"/>
            <w:noWrap/>
            <w:vAlign w:val="bottom"/>
            <w:hideMark/>
          </w:tcPr>
          <w:p w14:paraId="3D8B89CF" w14:textId="77777777" w:rsidR="0044373C" w:rsidRPr="0044373C" w:rsidRDefault="0044373C" w:rsidP="0044373C">
            <w:pPr>
              <w:spacing w:after="0" w:line="240" w:lineRule="auto"/>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AUTOMATSKO NAVODNJAVANJE IGRALIŠTA NK NERETVE</w:t>
            </w:r>
          </w:p>
        </w:tc>
        <w:tc>
          <w:tcPr>
            <w:tcW w:w="1428" w:type="dxa"/>
            <w:tcBorders>
              <w:top w:val="nil"/>
              <w:left w:val="nil"/>
              <w:bottom w:val="nil"/>
              <w:right w:val="nil"/>
            </w:tcBorders>
            <w:shd w:val="clear" w:color="000000" w:fill="CCCCFF"/>
            <w:noWrap/>
            <w:vAlign w:val="bottom"/>
            <w:hideMark/>
          </w:tcPr>
          <w:p w14:paraId="2D32AAC9" w14:textId="77777777" w:rsidR="0044373C" w:rsidRPr="0044373C" w:rsidRDefault="0044373C" w:rsidP="0044373C">
            <w:pPr>
              <w:spacing w:after="0" w:line="240" w:lineRule="auto"/>
              <w:jc w:val="right"/>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68.000,00</w:t>
            </w:r>
          </w:p>
        </w:tc>
        <w:tc>
          <w:tcPr>
            <w:tcW w:w="1650" w:type="dxa"/>
            <w:tcBorders>
              <w:top w:val="nil"/>
              <w:left w:val="nil"/>
              <w:bottom w:val="nil"/>
              <w:right w:val="nil"/>
            </w:tcBorders>
            <w:shd w:val="clear" w:color="000000" w:fill="CCCCFF"/>
            <w:noWrap/>
            <w:vAlign w:val="bottom"/>
            <w:hideMark/>
          </w:tcPr>
          <w:p w14:paraId="0BCE99AB" w14:textId="77777777" w:rsidR="0044373C" w:rsidRPr="0044373C" w:rsidRDefault="0044373C" w:rsidP="0044373C">
            <w:pPr>
              <w:spacing w:after="0" w:line="240" w:lineRule="auto"/>
              <w:jc w:val="right"/>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0,00</w:t>
            </w:r>
          </w:p>
        </w:tc>
        <w:tc>
          <w:tcPr>
            <w:tcW w:w="983" w:type="dxa"/>
            <w:tcBorders>
              <w:top w:val="nil"/>
              <w:left w:val="nil"/>
              <w:bottom w:val="nil"/>
              <w:right w:val="nil"/>
            </w:tcBorders>
            <w:shd w:val="clear" w:color="000000" w:fill="CCCCFF"/>
            <w:noWrap/>
            <w:vAlign w:val="bottom"/>
            <w:hideMark/>
          </w:tcPr>
          <w:p w14:paraId="0FE9F4E3" w14:textId="77777777" w:rsidR="0044373C" w:rsidRPr="0044373C" w:rsidRDefault="0044373C" w:rsidP="0044373C">
            <w:pPr>
              <w:spacing w:after="0" w:line="240" w:lineRule="auto"/>
              <w:jc w:val="right"/>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0,00</w:t>
            </w:r>
          </w:p>
        </w:tc>
      </w:tr>
      <w:tr w:rsidR="0044373C" w:rsidRPr="0044373C" w14:paraId="4C1B5B7E" w14:textId="77777777" w:rsidTr="0044373C">
        <w:trPr>
          <w:trHeight w:val="255"/>
        </w:trPr>
        <w:tc>
          <w:tcPr>
            <w:tcW w:w="1760" w:type="dxa"/>
            <w:tcBorders>
              <w:top w:val="nil"/>
              <w:left w:val="nil"/>
              <w:bottom w:val="nil"/>
              <w:right w:val="nil"/>
            </w:tcBorders>
            <w:shd w:val="clear" w:color="000000" w:fill="FFCC00"/>
            <w:noWrap/>
            <w:vAlign w:val="bottom"/>
            <w:hideMark/>
          </w:tcPr>
          <w:p w14:paraId="3177F813" w14:textId="77777777" w:rsidR="0044373C" w:rsidRPr="0044373C" w:rsidRDefault="0044373C" w:rsidP="0044373C">
            <w:pPr>
              <w:spacing w:after="0" w:line="240" w:lineRule="auto"/>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 xml:space="preserve">Izvor </w:t>
            </w:r>
          </w:p>
        </w:tc>
        <w:tc>
          <w:tcPr>
            <w:tcW w:w="1076" w:type="dxa"/>
            <w:tcBorders>
              <w:top w:val="nil"/>
              <w:left w:val="nil"/>
              <w:bottom w:val="nil"/>
              <w:right w:val="nil"/>
            </w:tcBorders>
            <w:shd w:val="clear" w:color="000000" w:fill="FFCC00"/>
            <w:noWrap/>
            <w:vAlign w:val="bottom"/>
            <w:hideMark/>
          </w:tcPr>
          <w:p w14:paraId="6274AFD7" w14:textId="77777777" w:rsidR="0044373C" w:rsidRPr="0044373C" w:rsidRDefault="0044373C" w:rsidP="0044373C">
            <w:pPr>
              <w:spacing w:after="0" w:line="240" w:lineRule="auto"/>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1.1.</w:t>
            </w:r>
          </w:p>
        </w:tc>
        <w:tc>
          <w:tcPr>
            <w:tcW w:w="2551" w:type="dxa"/>
            <w:tcBorders>
              <w:top w:val="nil"/>
              <w:left w:val="nil"/>
              <w:bottom w:val="nil"/>
              <w:right w:val="nil"/>
            </w:tcBorders>
            <w:shd w:val="clear" w:color="000000" w:fill="FFCC00"/>
            <w:noWrap/>
            <w:vAlign w:val="bottom"/>
            <w:hideMark/>
          </w:tcPr>
          <w:p w14:paraId="318ABB20" w14:textId="77777777" w:rsidR="0044373C" w:rsidRPr="0044373C" w:rsidRDefault="0044373C" w:rsidP="0044373C">
            <w:pPr>
              <w:spacing w:after="0" w:line="240" w:lineRule="auto"/>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OPĆI PRIHODI I PRIMICI</w:t>
            </w:r>
          </w:p>
        </w:tc>
        <w:tc>
          <w:tcPr>
            <w:tcW w:w="1428" w:type="dxa"/>
            <w:tcBorders>
              <w:top w:val="nil"/>
              <w:left w:val="nil"/>
              <w:bottom w:val="nil"/>
              <w:right w:val="nil"/>
            </w:tcBorders>
            <w:shd w:val="clear" w:color="000000" w:fill="FFCC00"/>
            <w:noWrap/>
            <w:vAlign w:val="bottom"/>
            <w:hideMark/>
          </w:tcPr>
          <w:p w14:paraId="3239834E" w14:textId="77777777" w:rsidR="0044373C" w:rsidRPr="0044373C" w:rsidRDefault="0044373C" w:rsidP="0044373C">
            <w:pPr>
              <w:spacing w:after="0" w:line="240" w:lineRule="auto"/>
              <w:jc w:val="right"/>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68.000,00</w:t>
            </w:r>
          </w:p>
        </w:tc>
        <w:tc>
          <w:tcPr>
            <w:tcW w:w="1650" w:type="dxa"/>
            <w:tcBorders>
              <w:top w:val="nil"/>
              <w:left w:val="nil"/>
              <w:bottom w:val="nil"/>
              <w:right w:val="nil"/>
            </w:tcBorders>
            <w:shd w:val="clear" w:color="000000" w:fill="FFCC00"/>
            <w:noWrap/>
            <w:vAlign w:val="bottom"/>
            <w:hideMark/>
          </w:tcPr>
          <w:p w14:paraId="636F2884" w14:textId="77777777" w:rsidR="0044373C" w:rsidRPr="0044373C" w:rsidRDefault="0044373C" w:rsidP="0044373C">
            <w:pPr>
              <w:spacing w:after="0" w:line="240" w:lineRule="auto"/>
              <w:jc w:val="right"/>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0,00</w:t>
            </w:r>
          </w:p>
        </w:tc>
        <w:tc>
          <w:tcPr>
            <w:tcW w:w="983" w:type="dxa"/>
            <w:tcBorders>
              <w:top w:val="nil"/>
              <w:left w:val="nil"/>
              <w:bottom w:val="nil"/>
              <w:right w:val="nil"/>
            </w:tcBorders>
            <w:shd w:val="clear" w:color="000000" w:fill="FFCC00"/>
            <w:noWrap/>
            <w:vAlign w:val="bottom"/>
            <w:hideMark/>
          </w:tcPr>
          <w:p w14:paraId="3A724059" w14:textId="77777777" w:rsidR="0044373C" w:rsidRPr="0044373C" w:rsidRDefault="0044373C" w:rsidP="0044373C">
            <w:pPr>
              <w:spacing w:after="0" w:line="240" w:lineRule="auto"/>
              <w:jc w:val="right"/>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0,00</w:t>
            </w:r>
          </w:p>
        </w:tc>
      </w:tr>
      <w:tr w:rsidR="0044373C" w:rsidRPr="0044373C" w14:paraId="035882AD" w14:textId="77777777" w:rsidTr="0044373C">
        <w:trPr>
          <w:trHeight w:val="255"/>
        </w:trPr>
        <w:tc>
          <w:tcPr>
            <w:tcW w:w="1760" w:type="dxa"/>
            <w:tcBorders>
              <w:top w:val="nil"/>
              <w:left w:val="nil"/>
              <w:bottom w:val="nil"/>
              <w:right w:val="nil"/>
            </w:tcBorders>
            <w:noWrap/>
            <w:vAlign w:val="bottom"/>
            <w:hideMark/>
          </w:tcPr>
          <w:p w14:paraId="5091BD59" w14:textId="77777777" w:rsidR="0044373C" w:rsidRPr="0044373C" w:rsidRDefault="0044373C" w:rsidP="0044373C">
            <w:pPr>
              <w:spacing w:after="0" w:line="240" w:lineRule="auto"/>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R2713</w:t>
            </w:r>
          </w:p>
        </w:tc>
        <w:tc>
          <w:tcPr>
            <w:tcW w:w="1076" w:type="dxa"/>
            <w:tcBorders>
              <w:top w:val="nil"/>
              <w:left w:val="nil"/>
              <w:bottom w:val="nil"/>
              <w:right w:val="nil"/>
            </w:tcBorders>
            <w:noWrap/>
            <w:vAlign w:val="bottom"/>
            <w:hideMark/>
          </w:tcPr>
          <w:p w14:paraId="0219F19A" w14:textId="77777777" w:rsidR="0044373C" w:rsidRPr="0044373C" w:rsidRDefault="0044373C" w:rsidP="0044373C">
            <w:pPr>
              <w:spacing w:after="0" w:line="240" w:lineRule="auto"/>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41241</w:t>
            </w:r>
          </w:p>
        </w:tc>
        <w:tc>
          <w:tcPr>
            <w:tcW w:w="2551" w:type="dxa"/>
            <w:tcBorders>
              <w:top w:val="nil"/>
              <w:left w:val="nil"/>
              <w:bottom w:val="nil"/>
              <w:right w:val="nil"/>
            </w:tcBorders>
            <w:noWrap/>
            <w:vAlign w:val="bottom"/>
            <w:hideMark/>
          </w:tcPr>
          <w:p w14:paraId="3856547F" w14:textId="77777777" w:rsidR="0044373C" w:rsidRPr="0044373C" w:rsidRDefault="0044373C" w:rsidP="0044373C">
            <w:pPr>
              <w:spacing w:after="0" w:line="240" w:lineRule="auto"/>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Ulaganja na tuđoj imovini radi prava korištenja</w:t>
            </w:r>
          </w:p>
        </w:tc>
        <w:tc>
          <w:tcPr>
            <w:tcW w:w="1428" w:type="dxa"/>
            <w:tcBorders>
              <w:top w:val="nil"/>
              <w:left w:val="nil"/>
              <w:bottom w:val="nil"/>
              <w:right w:val="nil"/>
            </w:tcBorders>
            <w:noWrap/>
            <w:vAlign w:val="bottom"/>
            <w:hideMark/>
          </w:tcPr>
          <w:p w14:paraId="62F464C7" w14:textId="77777777" w:rsidR="0044373C" w:rsidRPr="0044373C" w:rsidRDefault="0044373C" w:rsidP="0044373C">
            <w:pPr>
              <w:spacing w:after="0" w:line="240" w:lineRule="auto"/>
              <w:jc w:val="right"/>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64.000,00</w:t>
            </w:r>
          </w:p>
        </w:tc>
        <w:tc>
          <w:tcPr>
            <w:tcW w:w="1650" w:type="dxa"/>
            <w:tcBorders>
              <w:top w:val="nil"/>
              <w:left w:val="nil"/>
              <w:bottom w:val="nil"/>
              <w:right w:val="nil"/>
            </w:tcBorders>
            <w:noWrap/>
            <w:vAlign w:val="bottom"/>
            <w:hideMark/>
          </w:tcPr>
          <w:p w14:paraId="54CB1290" w14:textId="77777777" w:rsidR="0044373C" w:rsidRPr="0044373C" w:rsidRDefault="0044373C" w:rsidP="0044373C">
            <w:pPr>
              <w:spacing w:after="0" w:line="240" w:lineRule="auto"/>
              <w:jc w:val="right"/>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0,00</w:t>
            </w:r>
          </w:p>
        </w:tc>
        <w:tc>
          <w:tcPr>
            <w:tcW w:w="983" w:type="dxa"/>
            <w:tcBorders>
              <w:top w:val="nil"/>
              <w:left w:val="nil"/>
              <w:bottom w:val="nil"/>
              <w:right w:val="nil"/>
            </w:tcBorders>
            <w:noWrap/>
            <w:vAlign w:val="bottom"/>
            <w:hideMark/>
          </w:tcPr>
          <w:p w14:paraId="0D940A36" w14:textId="77777777" w:rsidR="0044373C" w:rsidRPr="0044373C" w:rsidRDefault="0044373C" w:rsidP="0044373C">
            <w:pPr>
              <w:spacing w:after="0" w:line="240" w:lineRule="auto"/>
              <w:jc w:val="right"/>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0,00</w:t>
            </w:r>
          </w:p>
        </w:tc>
      </w:tr>
      <w:tr w:rsidR="0044373C" w:rsidRPr="0044373C" w14:paraId="461EE999" w14:textId="77777777" w:rsidTr="0044373C">
        <w:trPr>
          <w:trHeight w:val="255"/>
        </w:trPr>
        <w:tc>
          <w:tcPr>
            <w:tcW w:w="1760" w:type="dxa"/>
            <w:tcBorders>
              <w:top w:val="nil"/>
              <w:left w:val="nil"/>
              <w:bottom w:val="nil"/>
              <w:right w:val="nil"/>
            </w:tcBorders>
            <w:noWrap/>
            <w:vAlign w:val="bottom"/>
            <w:hideMark/>
          </w:tcPr>
          <w:p w14:paraId="7599DE24" w14:textId="77777777" w:rsidR="0044373C" w:rsidRPr="0044373C" w:rsidRDefault="0044373C" w:rsidP="0044373C">
            <w:pPr>
              <w:spacing w:after="0" w:line="240" w:lineRule="auto"/>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R2712</w:t>
            </w:r>
          </w:p>
        </w:tc>
        <w:tc>
          <w:tcPr>
            <w:tcW w:w="1076" w:type="dxa"/>
            <w:tcBorders>
              <w:top w:val="nil"/>
              <w:left w:val="nil"/>
              <w:bottom w:val="nil"/>
              <w:right w:val="nil"/>
            </w:tcBorders>
            <w:noWrap/>
            <w:vAlign w:val="bottom"/>
            <w:hideMark/>
          </w:tcPr>
          <w:p w14:paraId="2AEC0D3B" w14:textId="77777777" w:rsidR="0044373C" w:rsidRPr="0044373C" w:rsidRDefault="0044373C" w:rsidP="0044373C">
            <w:pPr>
              <w:spacing w:after="0" w:line="240" w:lineRule="auto"/>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42636</w:t>
            </w:r>
          </w:p>
        </w:tc>
        <w:tc>
          <w:tcPr>
            <w:tcW w:w="2551" w:type="dxa"/>
            <w:tcBorders>
              <w:top w:val="nil"/>
              <w:left w:val="nil"/>
              <w:bottom w:val="nil"/>
              <w:right w:val="nil"/>
            </w:tcBorders>
            <w:noWrap/>
            <w:vAlign w:val="bottom"/>
            <w:hideMark/>
          </w:tcPr>
          <w:p w14:paraId="3CC4578B" w14:textId="77777777" w:rsidR="0044373C" w:rsidRPr="0044373C" w:rsidRDefault="0044373C" w:rsidP="0044373C">
            <w:pPr>
              <w:spacing w:after="0" w:line="240" w:lineRule="auto"/>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Znanstveni radovi i dokumentacija</w:t>
            </w:r>
          </w:p>
        </w:tc>
        <w:tc>
          <w:tcPr>
            <w:tcW w:w="1428" w:type="dxa"/>
            <w:tcBorders>
              <w:top w:val="nil"/>
              <w:left w:val="nil"/>
              <w:bottom w:val="nil"/>
              <w:right w:val="nil"/>
            </w:tcBorders>
            <w:noWrap/>
            <w:vAlign w:val="bottom"/>
            <w:hideMark/>
          </w:tcPr>
          <w:p w14:paraId="535F316F" w14:textId="77777777" w:rsidR="0044373C" w:rsidRPr="0044373C" w:rsidRDefault="0044373C" w:rsidP="0044373C">
            <w:pPr>
              <w:spacing w:after="0" w:line="240" w:lineRule="auto"/>
              <w:jc w:val="right"/>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4.000,00</w:t>
            </w:r>
          </w:p>
        </w:tc>
        <w:tc>
          <w:tcPr>
            <w:tcW w:w="1650" w:type="dxa"/>
            <w:tcBorders>
              <w:top w:val="nil"/>
              <w:left w:val="nil"/>
              <w:bottom w:val="nil"/>
              <w:right w:val="nil"/>
            </w:tcBorders>
            <w:noWrap/>
            <w:vAlign w:val="bottom"/>
            <w:hideMark/>
          </w:tcPr>
          <w:p w14:paraId="05F8432C" w14:textId="77777777" w:rsidR="0044373C" w:rsidRPr="0044373C" w:rsidRDefault="0044373C" w:rsidP="0044373C">
            <w:pPr>
              <w:spacing w:after="0" w:line="240" w:lineRule="auto"/>
              <w:jc w:val="right"/>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0,00</w:t>
            </w:r>
          </w:p>
        </w:tc>
        <w:tc>
          <w:tcPr>
            <w:tcW w:w="983" w:type="dxa"/>
            <w:tcBorders>
              <w:top w:val="nil"/>
              <w:left w:val="nil"/>
              <w:bottom w:val="nil"/>
              <w:right w:val="nil"/>
            </w:tcBorders>
            <w:noWrap/>
            <w:vAlign w:val="bottom"/>
            <w:hideMark/>
          </w:tcPr>
          <w:p w14:paraId="2035AC47" w14:textId="77777777" w:rsidR="0044373C" w:rsidRPr="0044373C" w:rsidRDefault="0044373C" w:rsidP="0044373C">
            <w:pPr>
              <w:spacing w:after="0" w:line="240" w:lineRule="auto"/>
              <w:jc w:val="right"/>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0,00</w:t>
            </w:r>
          </w:p>
        </w:tc>
      </w:tr>
      <w:tr w:rsidR="0044373C" w:rsidRPr="0044373C" w14:paraId="22482DEA" w14:textId="77777777" w:rsidTr="0044373C">
        <w:trPr>
          <w:trHeight w:val="255"/>
        </w:trPr>
        <w:tc>
          <w:tcPr>
            <w:tcW w:w="1760" w:type="dxa"/>
            <w:tcBorders>
              <w:top w:val="nil"/>
              <w:left w:val="nil"/>
              <w:bottom w:val="nil"/>
              <w:right w:val="nil"/>
            </w:tcBorders>
            <w:shd w:val="clear" w:color="000000" w:fill="0000FF"/>
            <w:noWrap/>
            <w:vAlign w:val="bottom"/>
            <w:hideMark/>
          </w:tcPr>
          <w:p w14:paraId="2AF46933" w14:textId="77777777" w:rsidR="0044373C" w:rsidRPr="0044373C" w:rsidRDefault="0044373C" w:rsidP="0044373C">
            <w:pPr>
              <w:spacing w:after="0" w:line="240" w:lineRule="auto"/>
              <w:rPr>
                <w:rFonts w:ascii="Times New Roman" w:eastAsia="Times New Roman" w:hAnsi="Times New Roman" w:cs="Times New Roman"/>
                <w:b/>
                <w:bCs/>
                <w:color w:val="FFFFFF"/>
                <w:sz w:val="20"/>
                <w:szCs w:val="20"/>
                <w:lang w:eastAsia="hr-HR"/>
              </w:rPr>
            </w:pPr>
            <w:r w:rsidRPr="0044373C">
              <w:rPr>
                <w:rFonts w:ascii="Times New Roman" w:eastAsia="Times New Roman" w:hAnsi="Times New Roman" w:cs="Times New Roman"/>
                <w:b/>
                <w:bCs/>
                <w:color w:val="FFFFFF"/>
                <w:sz w:val="20"/>
                <w:szCs w:val="20"/>
                <w:lang w:eastAsia="hr-HR"/>
              </w:rPr>
              <w:t>Glava</w:t>
            </w:r>
          </w:p>
        </w:tc>
        <w:tc>
          <w:tcPr>
            <w:tcW w:w="1076" w:type="dxa"/>
            <w:tcBorders>
              <w:top w:val="nil"/>
              <w:left w:val="nil"/>
              <w:bottom w:val="nil"/>
              <w:right w:val="nil"/>
            </w:tcBorders>
            <w:shd w:val="clear" w:color="000000" w:fill="0000FF"/>
            <w:noWrap/>
            <w:vAlign w:val="bottom"/>
            <w:hideMark/>
          </w:tcPr>
          <w:p w14:paraId="7D74A277" w14:textId="77777777" w:rsidR="0044373C" w:rsidRPr="0044373C" w:rsidRDefault="0044373C" w:rsidP="0044373C">
            <w:pPr>
              <w:spacing w:after="0" w:line="240" w:lineRule="auto"/>
              <w:rPr>
                <w:rFonts w:ascii="Times New Roman" w:eastAsia="Times New Roman" w:hAnsi="Times New Roman" w:cs="Times New Roman"/>
                <w:b/>
                <w:bCs/>
                <w:color w:val="FFFFFF"/>
                <w:sz w:val="20"/>
                <w:szCs w:val="20"/>
                <w:lang w:eastAsia="hr-HR"/>
              </w:rPr>
            </w:pPr>
            <w:r w:rsidRPr="0044373C">
              <w:rPr>
                <w:rFonts w:ascii="Times New Roman" w:eastAsia="Times New Roman" w:hAnsi="Times New Roman" w:cs="Times New Roman"/>
                <w:b/>
                <w:bCs/>
                <w:color w:val="FFFFFF"/>
                <w:sz w:val="20"/>
                <w:szCs w:val="20"/>
                <w:lang w:eastAsia="hr-HR"/>
              </w:rPr>
              <w:t>00403</w:t>
            </w:r>
          </w:p>
        </w:tc>
        <w:tc>
          <w:tcPr>
            <w:tcW w:w="2551" w:type="dxa"/>
            <w:tcBorders>
              <w:top w:val="nil"/>
              <w:left w:val="nil"/>
              <w:bottom w:val="nil"/>
              <w:right w:val="nil"/>
            </w:tcBorders>
            <w:shd w:val="clear" w:color="000000" w:fill="0000FF"/>
            <w:noWrap/>
            <w:vAlign w:val="bottom"/>
            <w:hideMark/>
          </w:tcPr>
          <w:p w14:paraId="7E89A05E" w14:textId="77777777" w:rsidR="0044373C" w:rsidRPr="0044373C" w:rsidRDefault="0044373C" w:rsidP="0044373C">
            <w:pPr>
              <w:spacing w:after="0" w:line="240" w:lineRule="auto"/>
              <w:rPr>
                <w:rFonts w:ascii="Times New Roman" w:eastAsia="Times New Roman" w:hAnsi="Times New Roman" w:cs="Times New Roman"/>
                <w:b/>
                <w:bCs/>
                <w:color w:val="FFFFFF"/>
                <w:sz w:val="20"/>
                <w:szCs w:val="20"/>
                <w:lang w:eastAsia="hr-HR"/>
              </w:rPr>
            </w:pPr>
            <w:r w:rsidRPr="0044373C">
              <w:rPr>
                <w:rFonts w:ascii="Times New Roman" w:eastAsia="Times New Roman" w:hAnsi="Times New Roman" w:cs="Times New Roman"/>
                <w:b/>
                <w:bCs/>
                <w:color w:val="FFFFFF"/>
                <w:sz w:val="20"/>
                <w:szCs w:val="20"/>
                <w:lang w:eastAsia="hr-HR"/>
              </w:rPr>
              <w:t>PRORAČUNSKI KORISNIK: 42223-GRADSKA KNJIŽNICA METKOVIĆ</w:t>
            </w:r>
          </w:p>
        </w:tc>
        <w:tc>
          <w:tcPr>
            <w:tcW w:w="1428" w:type="dxa"/>
            <w:tcBorders>
              <w:top w:val="nil"/>
              <w:left w:val="nil"/>
              <w:bottom w:val="nil"/>
              <w:right w:val="nil"/>
            </w:tcBorders>
            <w:shd w:val="clear" w:color="000000" w:fill="0000FF"/>
            <w:noWrap/>
            <w:vAlign w:val="bottom"/>
            <w:hideMark/>
          </w:tcPr>
          <w:p w14:paraId="00DA4125" w14:textId="77777777" w:rsidR="0044373C" w:rsidRPr="0044373C" w:rsidRDefault="0044373C" w:rsidP="0044373C">
            <w:pPr>
              <w:spacing w:after="0" w:line="240" w:lineRule="auto"/>
              <w:jc w:val="right"/>
              <w:rPr>
                <w:rFonts w:ascii="Times New Roman" w:eastAsia="Times New Roman" w:hAnsi="Times New Roman" w:cs="Times New Roman"/>
                <w:b/>
                <w:bCs/>
                <w:color w:val="FFFFFF"/>
                <w:sz w:val="20"/>
                <w:szCs w:val="20"/>
                <w:lang w:eastAsia="hr-HR"/>
              </w:rPr>
            </w:pPr>
            <w:r w:rsidRPr="0044373C">
              <w:rPr>
                <w:rFonts w:ascii="Times New Roman" w:eastAsia="Times New Roman" w:hAnsi="Times New Roman" w:cs="Times New Roman"/>
                <w:b/>
                <w:bCs/>
                <w:color w:val="FFFFFF"/>
                <w:sz w:val="20"/>
                <w:szCs w:val="20"/>
                <w:lang w:eastAsia="hr-HR"/>
              </w:rPr>
              <w:t>50.500,00</w:t>
            </w:r>
          </w:p>
        </w:tc>
        <w:tc>
          <w:tcPr>
            <w:tcW w:w="1650" w:type="dxa"/>
            <w:tcBorders>
              <w:top w:val="nil"/>
              <w:left w:val="nil"/>
              <w:bottom w:val="nil"/>
              <w:right w:val="nil"/>
            </w:tcBorders>
            <w:shd w:val="clear" w:color="000000" w:fill="0000FF"/>
            <w:noWrap/>
            <w:vAlign w:val="bottom"/>
            <w:hideMark/>
          </w:tcPr>
          <w:p w14:paraId="5001D9D2" w14:textId="77777777" w:rsidR="0044373C" w:rsidRPr="0044373C" w:rsidRDefault="0044373C" w:rsidP="0044373C">
            <w:pPr>
              <w:spacing w:after="0" w:line="240" w:lineRule="auto"/>
              <w:jc w:val="right"/>
              <w:rPr>
                <w:rFonts w:ascii="Times New Roman" w:eastAsia="Times New Roman" w:hAnsi="Times New Roman" w:cs="Times New Roman"/>
                <w:b/>
                <w:bCs/>
                <w:color w:val="FFFFFF"/>
                <w:sz w:val="20"/>
                <w:szCs w:val="20"/>
                <w:lang w:eastAsia="hr-HR"/>
              </w:rPr>
            </w:pPr>
            <w:r w:rsidRPr="0044373C">
              <w:rPr>
                <w:rFonts w:ascii="Times New Roman" w:eastAsia="Times New Roman" w:hAnsi="Times New Roman" w:cs="Times New Roman"/>
                <w:b/>
                <w:bCs/>
                <w:color w:val="FFFFFF"/>
                <w:sz w:val="20"/>
                <w:szCs w:val="20"/>
                <w:lang w:eastAsia="hr-HR"/>
              </w:rPr>
              <w:t>10.892,63</w:t>
            </w:r>
          </w:p>
        </w:tc>
        <w:tc>
          <w:tcPr>
            <w:tcW w:w="983" w:type="dxa"/>
            <w:tcBorders>
              <w:top w:val="nil"/>
              <w:left w:val="nil"/>
              <w:bottom w:val="nil"/>
              <w:right w:val="nil"/>
            </w:tcBorders>
            <w:shd w:val="clear" w:color="000000" w:fill="0000FF"/>
            <w:noWrap/>
            <w:vAlign w:val="bottom"/>
            <w:hideMark/>
          </w:tcPr>
          <w:p w14:paraId="720E1BAA" w14:textId="77777777" w:rsidR="0044373C" w:rsidRPr="0044373C" w:rsidRDefault="0044373C" w:rsidP="0044373C">
            <w:pPr>
              <w:spacing w:after="0" w:line="240" w:lineRule="auto"/>
              <w:jc w:val="right"/>
              <w:rPr>
                <w:rFonts w:ascii="Times New Roman" w:eastAsia="Times New Roman" w:hAnsi="Times New Roman" w:cs="Times New Roman"/>
                <w:b/>
                <w:bCs/>
                <w:color w:val="FFFFFF"/>
                <w:sz w:val="20"/>
                <w:szCs w:val="20"/>
                <w:lang w:eastAsia="hr-HR"/>
              </w:rPr>
            </w:pPr>
            <w:r w:rsidRPr="0044373C">
              <w:rPr>
                <w:rFonts w:ascii="Times New Roman" w:eastAsia="Times New Roman" w:hAnsi="Times New Roman" w:cs="Times New Roman"/>
                <w:b/>
                <w:bCs/>
                <w:color w:val="FFFFFF"/>
                <w:sz w:val="20"/>
                <w:szCs w:val="20"/>
                <w:lang w:eastAsia="hr-HR"/>
              </w:rPr>
              <w:t>21,57</w:t>
            </w:r>
          </w:p>
        </w:tc>
      </w:tr>
      <w:tr w:rsidR="0044373C" w:rsidRPr="0044373C" w14:paraId="7670BAA7" w14:textId="77777777" w:rsidTr="0044373C">
        <w:trPr>
          <w:trHeight w:val="255"/>
        </w:trPr>
        <w:tc>
          <w:tcPr>
            <w:tcW w:w="1760" w:type="dxa"/>
            <w:tcBorders>
              <w:top w:val="nil"/>
              <w:left w:val="nil"/>
              <w:bottom w:val="nil"/>
              <w:right w:val="nil"/>
            </w:tcBorders>
            <w:shd w:val="clear" w:color="000000" w:fill="9999FF"/>
            <w:noWrap/>
            <w:vAlign w:val="bottom"/>
            <w:hideMark/>
          </w:tcPr>
          <w:p w14:paraId="461625E0" w14:textId="77777777" w:rsidR="0044373C" w:rsidRPr="0044373C" w:rsidRDefault="0044373C" w:rsidP="0044373C">
            <w:pPr>
              <w:spacing w:after="0" w:line="240" w:lineRule="auto"/>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Glavni program</w:t>
            </w:r>
          </w:p>
        </w:tc>
        <w:tc>
          <w:tcPr>
            <w:tcW w:w="1076" w:type="dxa"/>
            <w:tcBorders>
              <w:top w:val="nil"/>
              <w:left w:val="nil"/>
              <w:bottom w:val="nil"/>
              <w:right w:val="nil"/>
            </w:tcBorders>
            <w:shd w:val="clear" w:color="000000" w:fill="9999FF"/>
            <w:noWrap/>
            <w:vAlign w:val="bottom"/>
            <w:hideMark/>
          </w:tcPr>
          <w:p w14:paraId="5AB7E13C" w14:textId="77777777" w:rsidR="0044373C" w:rsidRPr="0044373C" w:rsidRDefault="0044373C" w:rsidP="0044373C">
            <w:pPr>
              <w:spacing w:after="0" w:line="240" w:lineRule="auto"/>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A01</w:t>
            </w:r>
          </w:p>
        </w:tc>
        <w:tc>
          <w:tcPr>
            <w:tcW w:w="2551" w:type="dxa"/>
            <w:tcBorders>
              <w:top w:val="nil"/>
              <w:left w:val="nil"/>
              <w:bottom w:val="nil"/>
              <w:right w:val="nil"/>
            </w:tcBorders>
            <w:shd w:val="clear" w:color="000000" w:fill="9999FF"/>
            <w:noWrap/>
            <w:vAlign w:val="bottom"/>
            <w:hideMark/>
          </w:tcPr>
          <w:p w14:paraId="5B4892FC" w14:textId="77777777" w:rsidR="0044373C" w:rsidRPr="0044373C" w:rsidRDefault="0044373C" w:rsidP="0044373C">
            <w:pPr>
              <w:spacing w:after="0" w:line="240" w:lineRule="auto"/>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w:t>
            </w:r>
          </w:p>
        </w:tc>
        <w:tc>
          <w:tcPr>
            <w:tcW w:w="1428" w:type="dxa"/>
            <w:tcBorders>
              <w:top w:val="nil"/>
              <w:left w:val="nil"/>
              <w:bottom w:val="nil"/>
              <w:right w:val="nil"/>
            </w:tcBorders>
            <w:shd w:val="clear" w:color="000000" w:fill="9999FF"/>
            <w:noWrap/>
            <w:vAlign w:val="bottom"/>
            <w:hideMark/>
          </w:tcPr>
          <w:p w14:paraId="0A3BC5BC" w14:textId="77777777" w:rsidR="0044373C" w:rsidRPr="0044373C" w:rsidRDefault="0044373C" w:rsidP="0044373C">
            <w:pPr>
              <w:spacing w:after="0" w:line="240" w:lineRule="auto"/>
              <w:jc w:val="right"/>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50.500,00</w:t>
            </w:r>
          </w:p>
        </w:tc>
        <w:tc>
          <w:tcPr>
            <w:tcW w:w="1650" w:type="dxa"/>
            <w:tcBorders>
              <w:top w:val="nil"/>
              <w:left w:val="nil"/>
              <w:bottom w:val="nil"/>
              <w:right w:val="nil"/>
            </w:tcBorders>
            <w:shd w:val="clear" w:color="000000" w:fill="9999FF"/>
            <w:noWrap/>
            <w:vAlign w:val="bottom"/>
            <w:hideMark/>
          </w:tcPr>
          <w:p w14:paraId="321D7E43" w14:textId="77777777" w:rsidR="0044373C" w:rsidRPr="0044373C" w:rsidRDefault="0044373C" w:rsidP="0044373C">
            <w:pPr>
              <w:spacing w:after="0" w:line="240" w:lineRule="auto"/>
              <w:jc w:val="right"/>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10.892,63</w:t>
            </w:r>
          </w:p>
        </w:tc>
        <w:tc>
          <w:tcPr>
            <w:tcW w:w="983" w:type="dxa"/>
            <w:tcBorders>
              <w:top w:val="nil"/>
              <w:left w:val="nil"/>
              <w:bottom w:val="nil"/>
              <w:right w:val="nil"/>
            </w:tcBorders>
            <w:shd w:val="clear" w:color="000000" w:fill="9999FF"/>
            <w:noWrap/>
            <w:vAlign w:val="bottom"/>
            <w:hideMark/>
          </w:tcPr>
          <w:p w14:paraId="30819653" w14:textId="77777777" w:rsidR="0044373C" w:rsidRPr="0044373C" w:rsidRDefault="0044373C" w:rsidP="0044373C">
            <w:pPr>
              <w:spacing w:after="0" w:line="240" w:lineRule="auto"/>
              <w:jc w:val="right"/>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21,57</w:t>
            </w:r>
          </w:p>
        </w:tc>
      </w:tr>
      <w:tr w:rsidR="0044373C" w:rsidRPr="0044373C" w14:paraId="5B01BB01" w14:textId="77777777" w:rsidTr="0044373C">
        <w:trPr>
          <w:trHeight w:val="255"/>
        </w:trPr>
        <w:tc>
          <w:tcPr>
            <w:tcW w:w="1760" w:type="dxa"/>
            <w:tcBorders>
              <w:top w:val="nil"/>
              <w:left w:val="nil"/>
              <w:bottom w:val="nil"/>
              <w:right w:val="nil"/>
            </w:tcBorders>
            <w:shd w:val="clear" w:color="000000" w:fill="CCCCFF"/>
            <w:noWrap/>
            <w:vAlign w:val="bottom"/>
            <w:hideMark/>
          </w:tcPr>
          <w:p w14:paraId="5DB583F7" w14:textId="77777777" w:rsidR="0044373C" w:rsidRPr="0044373C" w:rsidRDefault="0044373C" w:rsidP="0044373C">
            <w:pPr>
              <w:spacing w:after="0" w:line="240" w:lineRule="auto"/>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Program</w:t>
            </w:r>
          </w:p>
        </w:tc>
        <w:tc>
          <w:tcPr>
            <w:tcW w:w="1076" w:type="dxa"/>
            <w:tcBorders>
              <w:top w:val="nil"/>
              <w:left w:val="nil"/>
              <w:bottom w:val="nil"/>
              <w:right w:val="nil"/>
            </w:tcBorders>
            <w:shd w:val="clear" w:color="000000" w:fill="CCCCFF"/>
            <w:noWrap/>
            <w:vAlign w:val="bottom"/>
            <w:hideMark/>
          </w:tcPr>
          <w:p w14:paraId="179478C5" w14:textId="77777777" w:rsidR="0044373C" w:rsidRPr="0044373C" w:rsidRDefault="0044373C" w:rsidP="0044373C">
            <w:pPr>
              <w:spacing w:after="0" w:line="240" w:lineRule="auto"/>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1006</w:t>
            </w:r>
          </w:p>
        </w:tc>
        <w:tc>
          <w:tcPr>
            <w:tcW w:w="2551" w:type="dxa"/>
            <w:tcBorders>
              <w:top w:val="nil"/>
              <w:left w:val="nil"/>
              <w:bottom w:val="nil"/>
              <w:right w:val="nil"/>
            </w:tcBorders>
            <w:shd w:val="clear" w:color="000000" w:fill="CCCCFF"/>
            <w:noWrap/>
            <w:vAlign w:val="bottom"/>
            <w:hideMark/>
          </w:tcPr>
          <w:p w14:paraId="35E9CF78" w14:textId="77777777" w:rsidR="0044373C" w:rsidRPr="0044373C" w:rsidRDefault="0044373C" w:rsidP="0044373C">
            <w:pPr>
              <w:spacing w:after="0" w:line="240" w:lineRule="auto"/>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PROGRAM JAVNIH POTREBA U KULTURI</w:t>
            </w:r>
          </w:p>
        </w:tc>
        <w:tc>
          <w:tcPr>
            <w:tcW w:w="1428" w:type="dxa"/>
            <w:tcBorders>
              <w:top w:val="nil"/>
              <w:left w:val="nil"/>
              <w:bottom w:val="nil"/>
              <w:right w:val="nil"/>
            </w:tcBorders>
            <w:shd w:val="clear" w:color="000000" w:fill="CCCCFF"/>
            <w:noWrap/>
            <w:vAlign w:val="bottom"/>
            <w:hideMark/>
          </w:tcPr>
          <w:p w14:paraId="65C90762" w14:textId="77777777" w:rsidR="0044373C" w:rsidRPr="0044373C" w:rsidRDefault="0044373C" w:rsidP="0044373C">
            <w:pPr>
              <w:spacing w:after="0" w:line="240" w:lineRule="auto"/>
              <w:jc w:val="right"/>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50.500,00</w:t>
            </w:r>
          </w:p>
        </w:tc>
        <w:tc>
          <w:tcPr>
            <w:tcW w:w="1650" w:type="dxa"/>
            <w:tcBorders>
              <w:top w:val="nil"/>
              <w:left w:val="nil"/>
              <w:bottom w:val="nil"/>
              <w:right w:val="nil"/>
            </w:tcBorders>
            <w:shd w:val="clear" w:color="000000" w:fill="CCCCFF"/>
            <w:noWrap/>
            <w:vAlign w:val="bottom"/>
            <w:hideMark/>
          </w:tcPr>
          <w:p w14:paraId="6C2D1DCE" w14:textId="77777777" w:rsidR="0044373C" w:rsidRPr="0044373C" w:rsidRDefault="0044373C" w:rsidP="0044373C">
            <w:pPr>
              <w:spacing w:after="0" w:line="240" w:lineRule="auto"/>
              <w:jc w:val="right"/>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10.892,63</w:t>
            </w:r>
          </w:p>
        </w:tc>
        <w:tc>
          <w:tcPr>
            <w:tcW w:w="983" w:type="dxa"/>
            <w:tcBorders>
              <w:top w:val="nil"/>
              <w:left w:val="nil"/>
              <w:bottom w:val="nil"/>
              <w:right w:val="nil"/>
            </w:tcBorders>
            <w:shd w:val="clear" w:color="000000" w:fill="CCCCFF"/>
            <w:noWrap/>
            <w:vAlign w:val="bottom"/>
            <w:hideMark/>
          </w:tcPr>
          <w:p w14:paraId="19DD548F" w14:textId="77777777" w:rsidR="0044373C" w:rsidRPr="0044373C" w:rsidRDefault="0044373C" w:rsidP="0044373C">
            <w:pPr>
              <w:spacing w:after="0" w:line="240" w:lineRule="auto"/>
              <w:jc w:val="right"/>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21,57</w:t>
            </w:r>
          </w:p>
        </w:tc>
      </w:tr>
      <w:tr w:rsidR="0044373C" w:rsidRPr="0044373C" w14:paraId="76E2C391" w14:textId="77777777" w:rsidTr="0044373C">
        <w:trPr>
          <w:trHeight w:val="255"/>
        </w:trPr>
        <w:tc>
          <w:tcPr>
            <w:tcW w:w="1760" w:type="dxa"/>
            <w:tcBorders>
              <w:top w:val="nil"/>
              <w:left w:val="nil"/>
              <w:bottom w:val="nil"/>
              <w:right w:val="nil"/>
            </w:tcBorders>
            <w:shd w:val="clear" w:color="000000" w:fill="CCCCFF"/>
            <w:noWrap/>
            <w:vAlign w:val="bottom"/>
            <w:hideMark/>
          </w:tcPr>
          <w:p w14:paraId="6C6FF305" w14:textId="77777777" w:rsidR="0044373C" w:rsidRPr="0044373C" w:rsidRDefault="0044373C" w:rsidP="0044373C">
            <w:pPr>
              <w:spacing w:after="0" w:line="240" w:lineRule="auto"/>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Aktivnost</w:t>
            </w:r>
          </w:p>
        </w:tc>
        <w:tc>
          <w:tcPr>
            <w:tcW w:w="1076" w:type="dxa"/>
            <w:tcBorders>
              <w:top w:val="nil"/>
              <w:left w:val="nil"/>
              <w:bottom w:val="nil"/>
              <w:right w:val="nil"/>
            </w:tcBorders>
            <w:shd w:val="clear" w:color="000000" w:fill="CCCCFF"/>
            <w:noWrap/>
            <w:vAlign w:val="bottom"/>
            <w:hideMark/>
          </w:tcPr>
          <w:p w14:paraId="1DCB08F8" w14:textId="77777777" w:rsidR="0044373C" w:rsidRPr="0044373C" w:rsidRDefault="0044373C" w:rsidP="0044373C">
            <w:pPr>
              <w:spacing w:after="0" w:line="240" w:lineRule="auto"/>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A100015</w:t>
            </w:r>
          </w:p>
        </w:tc>
        <w:tc>
          <w:tcPr>
            <w:tcW w:w="2551" w:type="dxa"/>
            <w:tcBorders>
              <w:top w:val="nil"/>
              <w:left w:val="nil"/>
              <w:bottom w:val="nil"/>
              <w:right w:val="nil"/>
            </w:tcBorders>
            <w:shd w:val="clear" w:color="000000" w:fill="CCCCFF"/>
            <w:noWrap/>
            <w:vAlign w:val="bottom"/>
            <w:hideMark/>
          </w:tcPr>
          <w:p w14:paraId="1123D934" w14:textId="77777777" w:rsidR="0044373C" w:rsidRPr="0044373C" w:rsidRDefault="0044373C" w:rsidP="0044373C">
            <w:pPr>
              <w:spacing w:after="0" w:line="240" w:lineRule="auto"/>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MATERIJALNO FINANCIJSKI RASHODI - GRADSKA KNJIŽNICA METKOVIĆ</w:t>
            </w:r>
          </w:p>
        </w:tc>
        <w:tc>
          <w:tcPr>
            <w:tcW w:w="1428" w:type="dxa"/>
            <w:tcBorders>
              <w:top w:val="nil"/>
              <w:left w:val="nil"/>
              <w:bottom w:val="nil"/>
              <w:right w:val="nil"/>
            </w:tcBorders>
            <w:shd w:val="clear" w:color="000000" w:fill="CCCCFF"/>
            <w:noWrap/>
            <w:vAlign w:val="bottom"/>
            <w:hideMark/>
          </w:tcPr>
          <w:p w14:paraId="275061D4" w14:textId="77777777" w:rsidR="0044373C" w:rsidRPr="0044373C" w:rsidRDefault="0044373C" w:rsidP="0044373C">
            <w:pPr>
              <w:spacing w:after="0" w:line="240" w:lineRule="auto"/>
              <w:jc w:val="right"/>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6.200,00</w:t>
            </w:r>
          </w:p>
        </w:tc>
        <w:tc>
          <w:tcPr>
            <w:tcW w:w="1650" w:type="dxa"/>
            <w:tcBorders>
              <w:top w:val="nil"/>
              <w:left w:val="nil"/>
              <w:bottom w:val="nil"/>
              <w:right w:val="nil"/>
            </w:tcBorders>
            <w:shd w:val="clear" w:color="000000" w:fill="CCCCFF"/>
            <w:noWrap/>
            <w:vAlign w:val="bottom"/>
            <w:hideMark/>
          </w:tcPr>
          <w:p w14:paraId="51C5D5DC" w14:textId="77777777" w:rsidR="0044373C" w:rsidRPr="0044373C" w:rsidRDefault="0044373C" w:rsidP="0044373C">
            <w:pPr>
              <w:spacing w:after="0" w:line="240" w:lineRule="auto"/>
              <w:jc w:val="right"/>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0,00</w:t>
            </w:r>
          </w:p>
        </w:tc>
        <w:tc>
          <w:tcPr>
            <w:tcW w:w="983" w:type="dxa"/>
            <w:tcBorders>
              <w:top w:val="nil"/>
              <w:left w:val="nil"/>
              <w:bottom w:val="nil"/>
              <w:right w:val="nil"/>
            </w:tcBorders>
            <w:shd w:val="clear" w:color="000000" w:fill="CCCCFF"/>
            <w:noWrap/>
            <w:vAlign w:val="bottom"/>
            <w:hideMark/>
          </w:tcPr>
          <w:p w14:paraId="2DAA3C94" w14:textId="77777777" w:rsidR="0044373C" w:rsidRPr="0044373C" w:rsidRDefault="0044373C" w:rsidP="0044373C">
            <w:pPr>
              <w:spacing w:after="0" w:line="240" w:lineRule="auto"/>
              <w:jc w:val="right"/>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0,00</w:t>
            </w:r>
          </w:p>
        </w:tc>
      </w:tr>
      <w:tr w:rsidR="0044373C" w:rsidRPr="0044373C" w14:paraId="01DEA7F3" w14:textId="77777777" w:rsidTr="0044373C">
        <w:trPr>
          <w:trHeight w:val="255"/>
        </w:trPr>
        <w:tc>
          <w:tcPr>
            <w:tcW w:w="1760" w:type="dxa"/>
            <w:tcBorders>
              <w:top w:val="nil"/>
              <w:left w:val="nil"/>
              <w:bottom w:val="nil"/>
              <w:right w:val="nil"/>
            </w:tcBorders>
            <w:shd w:val="clear" w:color="000000" w:fill="FFCC00"/>
            <w:noWrap/>
            <w:vAlign w:val="bottom"/>
            <w:hideMark/>
          </w:tcPr>
          <w:p w14:paraId="74758EA7" w14:textId="77777777" w:rsidR="0044373C" w:rsidRPr="0044373C" w:rsidRDefault="0044373C" w:rsidP="0044373C">
            <w:pPr>
              <w:spacing w:after="0" w:line="240" w:lineRule="auto"/>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 xml:space="preserve">Izvor </w:t>
            </w:r>
          </w:p>
        </w:tc>
        <w:tc>
          <w:tcPr>
            <w:tcW w:w="1076" w:type="dxa"/>
            <w:tcBorders>
              <w:top w:val="nil"/>
              <w:left w:val="nil"/>
              <w:bottom w:val="nil"/>
              <w:right w:val="nil"/>
            </w:tcBorders>
            <w:shd w:val="clear" w:color="000000" w:fill="FFCC00"/>
            <w:noWrap/>
            <w:vAlign w:val="bottom"/>
            <w:hideMark/>
          </w:tcPr>
          <w:p w14:paraId="5CEE9BF8" w14:textId="77777777" w:rsidR="0044373C" w:rsidRPr="0044373C" w:rsidRDefault="0044373C" w:rsidP="0044373C">
            <w:pPr>
              <w:spacing w:after="0" w:line="240" w:lineRule="auto"/>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1.1.</w:t>
            </w:r>
          </w:p>
        </w:tc>
        <w:tc>
          <w:tcPr>
            <w:tcW w:w="2551" w:type="dxa"/>
            <w:tcBorders>
              <w:top w:val="nil"/>
              <w:left w:val="nil"/>
              <w:bottom w:val="nil"/>
              <w:right w:val="nil"/>
            </w:tcBorders>
            <w:shd w:val="clear" w:color="000000" w:fill="FFCC00"/>
            <w:noWrap/>
            <w:vAlign w:val="bottom"/>
            <w:hideMark/>
          </w:tcPr>
          <w:p w14:paraId="48E26A4F" w14:textId="77777777" w:rsidR="0044373C" w:rsidRPr="0044373C" w:rsidRDefault="0044373C" w:rsidP="0044373C">
            <w:pPr>
              <w:spacing w:after="0" w:line="240" w:lineRule="auto"/>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OPĆI PRIHODI I PRIMICI</w:t>
            </w:r>
          </w:p>
        </w:tc>
        <w:tc>
          <w:tcPr>
            <w:tcW w:w="1428" w:type="dxa"/>
            <w:tcBorders>
              <w:top w:val="nil"/>
              <w:left w:val="nil"/>
              <w:bottom w:val="nil"/>
              <w:right w:val="nil"/>
            </w:tcBorders>
            <w:shd w:val="clear" w:color="000000" w:fill="FFCC00"/>
            <w:noWrap/>
            <w:vAlign w:val="bottom"/>
            <w:hideMark/>
          </w:tcPr>
          <w:p w14:paraId="31154426" w14:textId="77777777" w:rsidR="0044373C" w:rsidRPr="0044373C" w:rsidRDefault="0044373C" w:rsidP="0044373C">
            <w:pPr>
              <w:spacing w:after="0" w:line="240" w:lineRule="auto"/>
              <w:jc w:val="right"/>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3.200,00</w:t>
            </w:r>
          </w:p>
        </w:tc>
        <w:tc>
          <w:tcPr>
            <w:tcW w:w="1650" w:type="dxa"/>
            <w:tcBorders>
              <w:top w:val="nil"/>
              <w:left w:val="nil"/>
              <w:bottom w:val="nil"/>
              <w:right w:val="nil"/>
            </w:tcBorders>
            <w:shd w:val="clear" w:color="000000" w:fill="FFCC00"/>
            <w:noWrap/>
            <w:vAlign w:val="bottom"/>
            <w:hideMark/>
          </w:tcPr>
          <w:p w14:paraId="17E42B6A" w14:textId="77777777" w:rsidR="0044373C" w:rsidRPr="0044373C" w:rsidRDefault="0044373C" w:rsidP="0044373C">
            <w:pPr>
              <w:spacing w:after="0" w:line="240" w:lineRule="auto"/>
              <w:jc w:val="right"/>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0,00</w:t>
            </w:r>
          </w:p>
        </w:tc>
        <w:tc>
          <w:tcPr>
            <w:tcW w:w="983" w:type="dxa"/>
            <w:tcBorders>
              <w:top w:val="nil"/>
              <w:left w:val="nil"/>
              <w:bottom w:val="nil"/>
              <w:right w:val="nil"/>
            </w:tcBorders>
            <w:shd w:val="clear" w:color="000000" w:fill="FFCC00"/>
            <w:noWrap/>
            <w:vAlign w:val="bottom"/>
            <w:hideMark/>
          </w:tcPr>
          <w:p w14:paraId="27625188" w14:textId="77777777" w:rsidR="0044373C" w:rsidRPr="0044373C" w:rsidRDefault="0044373C" w:rsidP="0044373C">
            <w:pPr>
              <w:spacing w:after="0" w:line="240" w:lineRule="auto"/>
              <w:jc w:val="right"/>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0,00</w:t>
            </w:r>
          </w:p>
        </w:tc>
      </w:tr>
      <w:tr w:rsidR="0044373C" w:rsidRPr="0044373C" w14:paraId="3442FE2A" w14:textId="77777777" w:rsidTr="0044373C">
        <w:trPr>
          <w:trHeight w:val="255"/>
        </w:trPr>
        <w:tc>
          <w:tcPr>
            <w:tcW w:w="1760" w:type="dxa"/>
            <w:tcBorders>
              <w:top w:val="nil"/>
              <w:left w:val="nil"/>
              <w:bottom w:val="nil"/>
              <w:right w:val="nil"/>
            </w:tcBorders>
            <w:noWrap/>
            <w:vAlign w:val="bottom"/>
            <w:hideMark/>
          </w:tcPr>
          <w:p w14:paraId="55DDCB13" w14:textId="77777777" w:rsidR="0044373C" w:rsidRPr="0044373C" w:rsidRDefault="0044373C" w:rsidP="0044373C">
            <w:pPr>
              <w:spacing w:after="0" w:line="240" w:lineRule="auto"/>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R2718</w:t>
            </w:r>
          </w:p>
        </w:tc>
        <w:tc>
          <w:tcPr>
            <w:tcW w:w="1076" w:type="dxa"/>
            <w:tcBorders>
              <w:top w:val="nil"/>
              <w:left w:val="nil"/>
              <w:bottom w:val="nil"/>
              <w:right w:val="nil"/>
            </w:tcBorders>
            <w:noWrap/>
            <w:vAlign w:val="bottom"/>
            <w:hideMark/>
          </w:tcPr>
          <w:p w14:paraId="38C481C7" w14:textId="77777777" w:rsidR="0044373C" w:rsidRPr="0044373C" w:rsidRDefault="0044373C" w:rsidP="0044373C">
            <w:pPr>
              <w:spacing w:after="0" w:line="240" w:lineRule="auto"/>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42211</w:t>
            </w:r>
          </w:p>
        </w:tc>
        <w:tc>
          <w:tcPr>
            <w:tcW w:w="2551" w:type="dxa"/>
            <w:tcBorders>
              <w:top w:val="nil"/>
              <w:left w:val="nil"/>
              <w:bottom w:val="nil"/>
              <w:right w:val="nil"/>
            </w:tcBorders>
            <w:noWrap/>
            <w:vAlign w:val="bottom"/>
            <w:hideMark/>
          </w:tcPr>
          <w:p w14:paraId="65B39305" w14:textId="77777777" w:rsidR="0044373C" w:rsidRPr="0044373C" w:rsidRDefault="0044373C" w:rsidP="0044373C">
            <w:pPr>
              <w:spacing w:after="0" w:line="240" w:lineRule="auto"/>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Računala i računalna oprema</w:t>
            </w:r>
          </w:p>
        </w:tc>
        <w:tc>
          <w:tcPr>
            <w:tcW w:w="1428" w:type="dxa"/>
            <w:tcBorders>
              <w:top w:val="nil"/>
              <w:left w:val="nil"/>
              <w:bottom w:val="nil"/>
              <w:right w:val="nil"/>
            </w:tcBorders>
            <w:noWrap/>
            <w:vAlign w:val="bottom"/>
            <w:hideMark/>
          </w:tcPr>
          <w:p w14:paraId="351C1DF4" w14:textId="77777777" w:rsidR="0044373C" w:rsidRPr="0044373C" w:rsidRDefault="0044373C" w:rsidP="0044373C">
            <w:pPr>
              <w:spacing w:after="0" w:line="240" w:lineRule="auto"/>
              <w:jc w:val="right"/>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1.200,00</w:t>
            </w:r>
          </w:p>
        </w:tc>
        <w:tc>
          <w:tcPr>
            <w:tcW w:w="1650" w:type="dxa"/>
            <w:tcBorders>
              <w:top w:val="nil"/>
              <w:left w:val="nil"/>
              <w:bottom w:val="nil"/>
              <w:right w:val="nil"/>
            </w:tcBorders>
            <w:noWrap/>
            <w:vAlign w:val="bottom"/>
            <w:hideMark/>
          </w:tcPr>
          <w:p w14:paraId="12B5EC24" w14:textId="77777777" w:rsidR="0044373C" w:rsidRPr="0044373C" w:rsidRDefault="0044373C" w:rsidP="0044373C">
            <w:pPr>
              <w:spacing w:after="0" w:line="240" w:lineRule="auto"/>
              <w:jc w:val="right"/>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0,00</w:t>
            </w:r>
          </w:p>
        </w:tc>
        <w:tc>
          <w:tcPr>
            <w:tcW w:w="983" w:type="dxa"/>
            <w:tcBorders>
              <w:top w:val="nil"/>
              <w:left w:val="nil"/>
              <w:bottom w:val="nil"/>
              <w:right w:val="nil"/>
            </w:tcBorders>
            <w:noWrap/>
            <w:vAlign w:val="bottom"/>
            <w:hideMark/>
          </w:tcPr>
          <w:p w14:paraId="6830D407" w14:textId="77777777" w:rsidR="0044373C" w:rsidRPr="0044373C" w:rsidRDefault="0044373C" w:rsidP="0044373C">
            <w:pPr>
              <w:spacing w:after="0" w:line="240" w:lineRule="auto"/>
              <w:jc w:val="right"/>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0,00</w:t>
            </w:r>
          </w:p>
        </w:tc>
      </w:tr>
      <w:tr w:rsidR="0044373C" w:rsidRPr="0044373C" w14:paraId="14EBF926" w14:textId="77777777" w:rsidTr="0044373C">
        <w:trPr>
          <w:trHeight w:val="255"/>
        </w:trPr>
        <w:tc>
          <w:tcPr>
            <w:tcW w:w="1760" w:type="dxa"/>
            <w:tcBorders>
              <w:top w:val="nil"/>
              <w:left w:val="nil"/>
              <w:bottom w:val="nil"/>
              <w:right w:val="nil"/>
            </w:tcBorders>
            <w:noWrap/>
            <w:vAlign w:val="bottom"/>
            <w:hideMark/>
          </w:tcPr>
          <w:p w14:paraId="091D6123" w14:textId="77777777" w:rsidR="0044373C" w:rsidRPr="0044373C" w:rsidRDefault="0044373C" w:rsidP="0044373C">
            <w:pPr>
              <w:spacing w:after="0" w:line="240" w:lineRule="auto"/>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R2836</w:t>
            </w:r>
          </w:p>
        </w:tc>
        <w:tc>
          <w:tcPr>
            <w:tcW w:w="1076" w:type="dxa"/>
            <w:tcBorders>
              <w:top w:val="nil"/>
              <w:left w:val="nil"/>
              <w:bottom w:val="nil"/>
              <w:right w:val="nil"/>
            </w:tcBorders>
            <w:noWrap/>
            <w:vAlign w:val="bottom"/>
            <w:hideMark/>
          </w:tcPr>
          <w:p w14:paraId="472420F4" w14:textId="77777777" w:rsidR="0044373C" w:rsidRPr="0044373C" w:rsidRDefault="0044373C" w:rsidP="0044373C">
            <w:pPr>
              <w:spacing w:after="0" w:line="240" w:lineRule="auto"/>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42231</w:t>
            </w:r>
          </w:p>
        </w:tc>
        <w:tc>
          <w:tcPr>
            <w:tcW w:w="2551" w:type="dxa"/>
            <w:tcBorders>
              <w:top w:val="nil"/>
              <w:left w:val="nil"/>
              <w:bottom w:val="nil"/>
              <w:right w:val="nil"/>
            </w:tcBorders>
            <w:noWrap/>
            <w:vAlign w:val="bottom"/>
            <w:hideMark/>
          </w:tcPr>
          <w:p w14:paraId="5011150B" w14:textId="77777777" w:rsidR="0044373C" w:rsidRPr="0044373C" w:rsidRDefault="0044373C" w:rsidP="0044373C">
            <w:pPr>
              <w:spacing w:after="0" w:line="240" w:lineRule="auto"/>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Oprema za grijanje, ventilaciju i hlađenje</w:t>
            </w:r>
          </w:p>
        </w:tc>
        <w:tc>
          <w:tcPr>
            <w:tcW w:w="1428" w:type="dxa"/>
            <w:tcBorders>
              <w:top w:val="nil"/>
              <w:left w:val="nil"/>
              <w:bottom w:val="nil"/>
              <w:right w:val="nil"/>
            </w:tcBorders>
            <w:noWrap/>
            <w:vAlign w:val="bottom"/>
            <w:hideMark/>
          </w:tcPr>
          <w:p w14:paraId="3A61301F" w14:textId="77777777" w:rsidR="0044373C" w:rsidRPr="0044373C" w:rsidRDefault="0044373C" w:rsidP="0044373C">
            <w:pPr>
              <w:spacing w:after="0" w:line="240" w:lineRule="auto"/>
              <w:jc w:val="right"/>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1.000,00</w:t>
            </w:r>
          </w:p>
        </w:tc>
        <w:tc>
          <w:tcPr>
            <w:tcW w:w="1650" w:type="dxa"/>
            <w:tcBorders>
              <w:top w:val="nil"/>
              <w:left w:val="nil"/>
              <w:bottom w:val="nil"/>
              <w:right w:val="nil"/>
            </w:tcBorders>
            <w:noWrap/>
            <w:vAlign w:val="bottom"/>
            <w:hideMark/>
          </w:tcPr>
          <w:p w14:paraId="3D7FE908" w14:textId="77777777" w:rsidR="0044373C" w:rsidRPr="0044373C" w:rsidRDefault="0044373C" w:rsidP="0044373C">
            <w:pPr>
              <w:spacing w:after="0" w:line="240" w:lineRule="auto"/>
              <w:jc w:val="right"/>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0,00</w:t>
            </w:r>
          </w:p>
        </w:tc>
        <w:tc>
          <w:tcPr>
            <w:tcW w:w="983" w:type="dxa"/>
            <w:tcBorders>
              <w:top w:val="nil"/>
              <w:left w:val="nil"/>
              <w:bottom w:val="nil"/>
              <w:right w:val="nil"/>
            </w:tcBorders>
            <w:noWrap/>
            <w:vAlign w:val="bottom"/>
            <w:hideMark/>
          </w:tcPr>
          <w:p w14:paraId="6F1BB497" w14:textId="77777777" w:rsidR="0044373C" w:rsidRPr="0044373C" w:rsidRDefault="0044373C" w:rsidP="0044373C">
            <w:pPr>
              <w:spacing w:after="0" w:line="240" w:lineRule="auto"/>
              <w:jc w:val="right"/>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0,00</w:t>
            </w:r>
          </w:p>
        </w:tc>
      </w:tr>
      <w:tr w:rsidR="0044373C" w:rsidRPr="0044373C" w14:paraId="369FD1DD" w14:textId="77777777" w:rsidTr="0044373C">
        <w:trPr>
          <w:trHeight w:val="255"/>
        </w:trPr>
        <w:tc>
          <w:tcPr>
            <w:tcW w:w="1760" w:type="dxa"/>
            <w:tcBorders>
              <w:top w:val="nil"/>
              <w:left w:val="nil"/>
              <w:bottom w:val="nil"/>
              <w:right w:val="nil"/>
            </w:tcBorders>
            <w:noWrap/>
            <w:vAlign w:val="bottom"/>
            <w:hideMark/>
          </w:tcPr>
          <w:p w14:paraId="3BC1D6AF" w14:textId="77777777" w:rsidR="0044373C" w:rsidRPr="0044373C" w:rsidRDefault="0044373C" w:rsidP="0044373C">
            <w:pPr>
              <w:spacing w:after="0" w:line="240" w:lineRule="auto"/>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R2835</w:t>
            </w:r>
          </w:p>
        </w:tc>
        <w:tc>
          <w:tcPr>
            <w:tcW w:w="1076" w:type="dxa"/>
            <w:tcBorders>
              <w:top w:val="nil"/>
              <w:left w:val="nil"/>
              <w:bottom w:val="nil"/>
              <w:right w:val="nil"/>
            </w:tcBorders>
            <w:noWrap/>
            <w:vAlign w:val="bottom"/>
            <w:hideMark/>
          </w:tcPr>
          <w:p w14:paraId="1655D40A" w14:textId="77777777" w:rsidR="0044373C" w:rsidRPr="0044373C" w:rsidRDefault="0044373C" w:rsidP="0044373C">
            <w:pPr>
              <w:spacing w:after="0" w:line="240" w:lineRule="auto"/>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42273</w:t>
            </w:r>
          </w:p>
        </w:tc>
        <w:tc>
          <w:tcPr>
            <w:tcW w:w="2551" w:type="dxa"/>
            <w:tcBorders>
              <w:top w:val="nil"/>
              <w:left w:val="nil"/>
              <w:bottom w:val="nil"/>
              <w:right w:val="nil"/>
            </w:tcBorders>
            <w:noWrap/>
            <w:vAlign w:val="bottom"/>
            <w:hideMark/>
          </w:tcPr>
          <w:p w14:paraId="75B43CA6" w14:textId="77777777" w:rsidR="0044373C" w:rsidRPr="0044373C" w:rsidRDefault="0044373C" w:rsidP="0044373C">
            <w:pPr>
              <w:spacing w:after="0" w:line="240" w:lineRule="auto"/>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Oprema</w:t>
            </w:r>
          </w:p>
        </w:tc>
        <w:tc>
          <w:tcPr>
            <w:tcW w:w="1428" w:type="dxa"/>
            <w:tcBorders>
              <w:top w:val="nil"/>
              <w:left w:val="nil"/>
              <w:bottom w:val="nil"/>
              <w:right w:val="nil"/>
            </w:tcBorders>
            <w:noWrap/>
            <w:vAlign w:val="bottom"/>
            <w:hideMark/>
          </w:tcPr>
          <w:p w14:paraId="1E87B547" w14:textId="77777777" w:rsidR="0044373C" w:rsidRPr="0044373C" w:rsidRDefault="0044373C" w:rsidP="0044373C">
            <w:pPr>
              <w:spacing w:after="0" w:line="240" w:lineRule="auto"/>
              <w:jc w:val="right"/>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1.000,00</w:t>
            </w:r>
          </w:p>
        </w:tc>
        <w:tc>
          <w:tcPr>
            <w:tcW w:w="1650" w:type="dxa"/>
            <w:tcBorders>
              <w:top w:val="nil"/>
              <w:left w:val="nil"/>
              <w:bottom w:val="nil"/>
              <w:right w:val="nil"/>
            </w:tcBorders>
            <w:noWrap/>
            <w:vAlign w:val="bottom"/>
            <w:hideMark/>
          </w:tcPr>
          <w:p w14:paraId="574219C4" w14:textId="77777777" w:rsidR="0044373C" w:rsidRPr="0044373C" w:rsidRDefault="0044373C" w:rsidP="0044373C">
            <w:pPr>
              <w:spacing w:after="0" w:line="240" w:lineRule="auto"/>
              <w:jc w:val="right"/>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0,00</w:t>
            </w:r>
          </w:p>
        </w:tc>
        <w:tc>
          <w:tcPr>
            <w:tcW w:w="983" w:type="dxa"/>
            <w:tcBorders>
              <w:top w:val="nil"/>
              <w:left w:val="nil"/>
              <w:bottom w:val="nil"/>
              <w:right w:val="nil"/>
            </w:tcBorders>
            <w:noWrap/>
            <w:vAlign w:val="bottom"/>
            <w:hideMark/>
          </w:tcPr>
          <w:p w14:paraId="1DE35E27" w14:textId="77777777" w:rsidR="0044373C" w:rsidRPr="0044373C" w:rsidRDefault="0044373C" w:rsidP="0044373C">
            <w:pPr>
              <w:spacing w:after="0" w:line="240" w:lineRule="auto"/>
              <w:jc w:val="right"/>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0,00</w:t>
            </w:r>
          </w:p>
        </w:tc>
      </w:tr>
      <w:tr w:rsidR="0044373C" w:rsidRPr="0044373C" w14:paraId="70B01FF3" w14:textId="77777777" w:rsidTr="0044373C">
        <w:trPr>
          <w:trHeight w:val="255"/>
        </w:trPr>
        <w:tc>
          <w:tcPr>
            <w:tcW w:w="1760" w:type="dxa"/>
            <w:tcBorders>
              <w:top w:val="nil"/>
              <w:left w:val="nil"/>
              <w:bottom w:val="nil"/>
              <w:right w:val="nil"/>
            </w:tcBorders>
            <w:shd w:val="clear" w:color="000000" w:fill="FFCC00"/>
            <w:noWrap/>
            <w:vAlign w:val="bottom"/>
            <w:hideMark/>
          </w:tcPr>
          <w:p w14:paraId="2C42E101" w14:textId="77777777" w:rsidR="0044373C" w:rsidRPr="0044373C" w:rsidRDefault="0044373C" w:rsidP="0044373C">
            <w:pPr>
              <w:spacing w:after="0" w:line="240" w:lineRule="auto"/>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 xml:space="preserve">Izvor </w:t>
            </w:r>
          </w:p>
        </w:tc>
        <w:tc>
          <w:tcPr>
            <w:tcW w:w="1076" w:type="dxa"/>
            <w:tcBorders>
              <w:top w:val="nil"/>
              <w:left w:val="nil"/>
              <w:bottom w:val="nil"/>
              <w:right w:val="nil"/>
            </w:tcBorders>
            <w:shd w:val="clear" w:color="000000" w:fill="FFCC00"/>
            <w:noWrap/>
            <w:vAlign w:val="bottom"/>
            <w:hideMark/>
          </w:tcPr>
          <w:p w14:paraId="1CBEB56A" w14:textId="77777777" w:rsidR="0044373C" w:rsidRPr="0044373C" w:rsidRDefault="0044373C" w:rsidP="0044373C">
            <w:pPr>
              <w:spacing w:after="0" w:line="240" w:lineRule="auto"/>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3.5.</w:t>
            </w:r>
          </w:p>
        </w:tc>
        <w:tc>
          <w:tcPr>
            <w:tcW w:w="2551" w:type="dxa"/>
            <w:tcBorders>
              <w:top w:val="nil"/>
              <w:left w:val="nil"/>
              <w:bottom w:val="nil"/>
              <w:right w:val="nil"/>
            </w:tcBorders>
            <w:shd w:val="clear" w:color="000000" w:fill="FFCC00"/>
            <w:noWrap/>
            <w:vAlign w:val="bottom"/>
            <w:hideMark/>
          </w:tcPr>
          <w:p w14:paraId="5B425303" w14:textId="77777777" w:rsidR="0044373C" w:rsidRPr="0044373C" w:rsidRDefault="0044373C" w:rsidP="0044373C">
            <w:pPr>
              <w:spacing w:after="0" w:line="240" w:lineRule="auto"/>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VLASTITI PRIHOD, GKM</w:t>
            </w:r>
          </w:p>
        </w:tc>
        <w:tc>
          <w:tcPr>
            <w:tcW w:w="1428" w:type="dxa"/>
            <w:tcBorders>
              <w:top w:val="nil"/>
              <w:left w:val="nil"/>
              <w:bottom w:val="nil"/>
              <w:right w:val="nil"/>
            </w:tcBorders>
            <w:shd w:val="clear" w:color="000000" w:fill="FFCC00"/>
            <w:noWrap/>
            <w:vAlign w:val="bottom"/>
            <w:hideMark/>
          </w:tcPr>
          <w:p w14:paraId="1A777A13" w14:textId="77777777" w:rsidR="0044373C" w:rsidRPr="0044373C" w:rsidRDefault="0044373C" w:rsidP="0044373C">
            <w:pPr>
              <w:spacing w:after="0" w:line="240" w:lineRule="auto"/>
              <w:jc w:val="right"/>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3.000,00</w:t>
            </w:r>
          </w:p>
        </w:tc>
        <w:tc>
          <w:tcPr>
            <w:tcW w:w="1650" w:type="dxa"/>
            <w:tcBorders>
              <w:top w:val="nil"/>
              <w:left w:val="nil"/>
              <w:bottom w:val="nil"/>
              <w:right w:val="nil"/>
            </w:tcBorders>
            <w:shd w:val="clear" w:color="000000" w:fill="FFCC00"/>
            <w:noWrap/>
            <w:vAlign w:val="bottom"/>
            <w:hideMark/>
          </w:tcPr>
          <w:p w14:paraId="7492F886" w14:textId="77777777" w:rsidR="0044373C" w:rsidRPr="0044373C" w:rsidRDefault="0044373C" w:rsidP="0044373C">
            <w:pPr>
              <w:spacing w:after="0" w:line="240" w:lineRule="auto"/>
              <w:jc w:val="right"/>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0,00</w:t>
            </w:r>
          </w:p>
        </w:tc>
        <w:tc>
          <w:tcPr>
            <w:tcW w:w="983" w:type="dxa"/>
            <w:tcBorders>
              <w:top w:val="nil"/>
              <w:left w:val="nil"/>
              <w:bottom w:val="nil"/>
              <w:right w:val="nil"/>
            </w:tcBorders>
            <w:shd w:val="clear" w:color="000000" w:fill="FFCC00"/>
            <w:noWrap/>
            <w:vAlign w:val="bottom"/>
            <w:hideMark/>
          </w:tcPr>
          <w:p w14:paraId="455533C7" w14:textId="77777777" w:rsidR="0044373C" w:rsidRPr="0044373C" w:rsidRDefault="0044373C" w:rsidP="0044373C">
            <w:pPr>
              <w:spacing w:after="0" w:line="240" w:lineRule="auto"/>
              <w:jc w:val="right"/>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0,00</w:t>
            </w:r>
          </w:p>
        </w:tc>
      </w:tr>
      <w:tr w:rsidR="0044373C" w:rsidRPr="0044373C" w14:paraId="02E4171A" w14:textId="77777777" w:rsidTr="0044373C">
        <w:trPr>
          <w:trHeight w:val="255"/>
        </w:trPr>
        <w:tc>
          <w:tcPr>
            <w:tcW w:w="1760" w:type="dxa"/>
            <w:tcBorders>
              <w:top w:val="nil"/>
              <w:left w:val="nil"/>
              <w:bottom w:val="nil"/>
              <w:right w:val="nil"/>
            </w:tcBorders>
            <w:noWrap/>
            <w:vAlign w:val="bottom"/>
            <w:hideMark/>
          </w:tcPr>
          <w:p w14:paraId="2FC69222" w14:textId="77777777" w:rsidR="0044373C" w:rsidRPr="0044373C" w:rsidRDefault="0044373C" w:rsidP="0044373C">
            <w:pPr>
              <w:spacing w:after="0" w:line="240" w:lineRule="auto"/>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R2019</w:t>
            </w:r>
          </w:p>
        </w:tc>
        <w:tc>
          <w:tcPr>
            <w:tcW w:w="1076" w:type="dxa"/>
            <w:tcBorders>
              <w:top w:val="nil"/>
              <w:left w:val="nil"/>
              <w:bottom w:val="nil"/>
              <w:right w:val="nil"/>
            </w:tcBorders>
            <w:noWrap/>
            <w:vAlign w:val="bottom"/>
            <w:hideMark/>
          </w:tcPr>
          <w:p w14:paraId="6FE0E8B5" w14:textId="77777777" w:rsidR="0044373C" w:rsidRPr="0044373C" w:rsidRDefault="0044373C" w:rsidP="0044373C">
            <w:pPr>
              <w:spacing w:after="0" w:line="240" w:lineRule="auto"/>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42211</w:t>
            </w:r>
          </w:p>
        </w:tc>
        <w:tc>
          <w:tcPr>
            <w:tcW w:w="2551" w:type="dxa"/>
            <w:tcBorders>
              <w:top w:val="nil"/>
              <w:left w:val="nil"/>
              <w:bottom w:val="nil"/>
              <w:right w:val="nil"/>
            </w:tcBorders>
            <w:noWrap/>
            <w:vAlign w:val="bottom"/>
            <w:hideMark/>
          </w:tcPr>
          <w:p w14:paraId="224C5719" w14:textId="77777777" w:rsidR="0044373C" w:rsidRPr="0044373C" w:rsidRDefault="0044373C" w:rsidP="0044373C">
            <w:pPr>
              <w:spacing w:after="0" w:line="240" w:lineRule="auto"/>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Računala i računalna oprema</w:t>
            </w:r>
          </w:p>
        </w:tc>
        <w:tc>
          <w:tcPr>
            <w:tcW w:w="1428" w:type="dxa"/>
            <w:tcBorders>
              <w:top w:val="nil"/>
              <w:left w:val="nil"/>
              <w:bottom w:val="nil"/>
              <w:right w:val="nil"/>
            </w:tcBorders>
            <w:noWrap/>
            <w:vAlign w:val="bottom"/>
            <w:hideMark/>
          </w:tcPr>
          <w:p w14:paraId="65B630EC" w14:textId="77777777" w:rsidR="0044373C" w:rsidRPr="0044373C" w:rsidRDefault="0044373C" w:rsidP="0044373C">
            <w:pPr>
              <w:spacing w:after="0" w:line="240" w:lineRule="auto"/>
              <w:jc w:val="right"/>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1.000,00</w:t>
            </w:r>
          </w:p>
        </w:tc>
        <w:tc>
          <w:tcPr>
            <w:tcW w:w="1650" w:type="dxa"/>
            <w:tcBorders>
              <w:top w:val="nil"/>
              <w:left w:val="nil"/>
              <w:bottom w:val="nil"/>
              <w:right w:val="nil"/>
            </w:tcBorders>
            <w:noWrap/>
            <w:vAlign w:val="bottom"/>
            <w:hideMark/>
          </w:tcPr>
          <w:p w14:paraId="197FBB95" w14:textId="77777777" w:rsidR="0044373C" w:rsidRPr="0044373C" w:rsidRDefault="0044373C" w:rsidP="0044373C">
            <w:pPr>
              <w:spacing w:after="0" w:line="240" w:lineRule="auto"/>
              <w:jc w:val="right"/>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0,00</w:t>
            </w:r>
          </w:p>
        </w:tc>
        <w:tc>
          <w:tcPr>
            <w:tcW w:w="983" w:type="dxa"/>
            <w:tcBorders>
              <w:top w:val="nil"/>
              <w:left w:val="nil"/>
              <w:bottom w:val="nil"/>
              <w:right w:val="nil"/>
            </w:tcBorders>
            <w:noWrap/>
            <w:vAlign w:val="bottom"/>
            <w:hideMark/>
          </w:tcPr>
          <w:p w14:paraId="544C018B" w14:textId="77777777" w:rsidR="0044373C" w:rsidRPr="0044373C" w:rsidRDefault="0044373C" w:rsidP="0044373C">
            <w:pPr>
              <w:spacing w:after="0" w:line="240" w:lineRule="auto"/>
              <w:jc w:val="right"/>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0,00</w:t>
            </w:r>
          </w:p>
        </w:tc>
      </w:tr>
      <w:tr w:rsidR="0044373C" w:rsidRPr="0044373C" w14:paraId="7EDC896E" w14:textId="77777777" w:rsidTr="0044373C">
        <w:trPr>
          <w:trHeight w:val="255"/>
        </w:trPr>
        <w:tc>
          <w:tcPr>
            <w:tcW w:w="1760" w:type="dxa"/>
            <w:tcBorders>
              <w:top w:val="nil"/>
              <w:left w:val="nil"/>
              <w:bottom w:val="nil"/>
              <w:right w:val="nil"/>
            </w:tcBorders>
            <w:noWrap/>
            <w:vAlign w:val="bottom"/>
            <w:hideMark/>
          </w:tcPr>
          <w:p w14:paraId="0356FF9D" w14:textId="77777777" w:rsidR="0044373C" w:rsidRPr="0044373C" w:rsidRDefault="0044373C" w:rsidP="0044373C">
            <w:pPr>
              <w:spacing w:after="0" w:line="240" w:lineRule="auto"/>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R2039</w:t>
            </w:r>
          </w:p>
        </w:tc>
        <w:tc>
          <w:tcPr>
            <w:tcW w:w="1076" w:type="dxa"/>
            <w:tcBorders>
              <w:top w:val="nil"/>
              <w:left w:val="nil"/>
              <w:bottom w:val="nil"/>
              <w:right w:val="nil"/>
            </w:tcBorders>
            <w:noWrap/>
            <w:vAlign w:val="bottom"/>
            <w:hideMark/>
          </w:tcPr>
          <w:p w14:paraId="3B98E23C" w14:textId="77777777" w:rsidR="0044373C" w:rsidRPr="0044373C" w:rsidRDefault="0044373C" w:rsidP="0044373C">
            <w:pPr>
              <w:spacing w:after="0" w:line="240" w:lineRule="auto"/>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42212</w:t>
            </w:r>
          </w:p>
        </w:tc>
        <w:tc>
          <w:tcPr>
            <w:tcW w:w="2551" w:type="dxa"/>
            <w:tcBorders>
              <w:top w:val="nil"/>
              <w:left w:val="nil"/>
              <w:bottom w:val="nil"/>
              <w:right w:val="nil"/>
            </w:tcBorders>
            <w:noWrap/>
            <w:vAlign w:val="bottom"/>
            <w:hideMark/>
          </w:tcPr>
          <w:p w14:paraId="732BEB1B" w14:textId="77777777" w:rsidR="0044373C" w:rsidRPr="0044373C" w:rsidRDefault="0044373C" w:rsidP="0044373C">
            <w:pPr>
              <w:spacing w:after="0" w:line="240" w:lineRule="auto"/>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Uredski namještaj</w:t>
            </w:r>
          </w:p>
        </w:tc>
        <w:tc>
          <w:tcPr>
            <w:tcW w:w="1428" w:type="dxa"/>
            <w:tcBorders>
              <w:top w:val="nil"/>
              <w:left w:val="nil"/>
              <w:bottom w:val="nil"/>
              <w:right w:val="nil"/>
            </w:tcBorders>
            <w:noWrap/>
            <w:vAlign w:val="bottom"/>
            <w:hideMark/>
          </w:tcPr>
          <w:p w14:paraId="76E75B20" w14:textId="77777777" w:rsidR="0044373C" w:rsidRPr="0044373C" w:rsidRDefault="0044373C" w:rsidP="0044373C">
            <w:pPr>
              <w:spacing w:after="0" w:line="240" w:lineRule="auto"/>
              <w:jc w:val="right"/>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1.000,00</w:t>
            </w:r>
          </w:p>
        </w:tc>
        <w:tc>
          <w:tcPr>
            <w:tcW w:w="1650" w:type="dxa"/>
            <w:tcBorders>
              <w:top w:val="nil"/>
              <w:left w:val="nil"/>
              <w:bottom w:val="nil"/>
              <w:right w:val="nil"/>
            </w:tcBorders>
            <w:noWrap/>
            <w:vAlign w:val="bottom"/>
            <w:hideMark/>
          </w:tcPr>
          <w:p w14:paraId="249FBF41" w14:textId="77777777" w:rsidR="0044373C" w:rsidRPr="0044373C" w:rsidRDefault="0044373C" w:rsidP="0044373C">
            <w:pPr>
              <w:spacing w:after="0" w:line="240" w:lineRule="auto"/>
              <w:jc w:val="right"/>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0,00</w:t>
            </w:r>
          </w:p>
        </w:tc>
        <w:tc>
          <w:tcPr>
            <w:tcW w:w="983" w:type="dxa"/>
            <w:tcBorders>
              <w:top w:val="nil"/>
              <w:left w:val="nil"/>
              <w:bottom w:val="nil"/>
              <w:right w:val="nil"/>
            </w:tcBorders>
            <w:noWrap/>
            <w:vAlign w:val="bottom"/>
            <w:hideMark/>
          </w:tcPr>
          <w:p w14:paraId="1F78F85B" w14:textId="77777777" w:rsidR="0044373C" w:rsidRPr="0044373C" w:rsidRDefault="0044373C" w:rsidP="0044373C">
            <w:pPr>
              <w:spacing w:after="0" w:line="240" w:lineRule="auto"/>
              <w:jc w:val="right"/>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0,00</w:t>
            </w:r>
          </w:p>
        </w:tc>
      </w:tr>
      <w:tr w:rsidR="0044373C" w:rsidRPr="0044373C" w14:paraId="12F06F85" w14:textId="77777777" w:rsidTr="0044373C">
        <w:trPr>
          <w:trHeight w:val="255"/>
        </w:trPr>
        <w:tc>
          <w:tcPr>
            <w:tcW w:w="1760" w:type="dxa"/>
            <w:tcBorders>
              <w:top w:val="nil"/>
              <w:left w:val="nil"/>
              <w:bottom w:val="nil"/>
              <w:right w:val="nil"/>
            </w:tcBorders>
            <w:noWrap/>
            <w:vAlign w:val="bottom"/>
            <w:hideMark/>
          </w:tcPr>
          <w:p w14:paraId="6D914103" w14:textId="77777777" w:rsidR="0044373C" w:rsidRPr="0044373C" w:rsidRDefault="0044373C" w:rsidP="0044373C">
            <w:pPr>
              <w:spacing w:after="0" w:line="240" w:lineRule="auto"/>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R2018</w:t>
            </w:r>
          </w:p>
        </w:tc>
        <w:tc>
          <w:tcPr>
            <w:tcW w:w="1076" w:type="dxa"/>
            <w:tcBorders>
              <w:top w:val="nil"/>
              <w:left w:val="nil"/>
              <w:bottom w:val="nil"/>
              <w:right w:val="nil"/>
            </w:tcBorders>
            <w:noWrap/>
            <w:vAlign w:val="bottom"/>
            <w:hideMark/>
          </w:tcPr>
          <w:p w14:paraId="7877FA43" w14:textId="77777777" w:rsidR="0044373C" w:rsidRPr="0044373C" w:rsidRDefault="0044373C" w:rsidP="0044373C">
            <w:pPr>
              <w:spacing w:after="0" w:line="240" w:lineRule="auto"/>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42273</w:t>
            </w:r>
          </w:p>
        </w:tc>
        <w:tc>
          <w:tcPr>
            <w:tcW w:w="2551" w:type="dxa"/>
            <w:tcBorders>
              <w:top w:val="nil"/>
              <w:left w:val="nil"/>
              <w:bottom w:val="nil"/>
              <w:right w:val="nil"/>
            </w:tcBorders>
            <w:noWrap/>
            <w:vAlign w:val="bottom"/>
            <w:hideMark/>
          </w:tcPr>
          <w:p w14:paraId="2DC8C504" w14:textId="77777777" w:rsidR="0044373C" w:rsidRPr="0044373C" w:rsidRDefault="0044373C" w:rsidP="0044373C">
            <w:pPr>
              <w:spacing w:after="0" w:line="240" w:lineRule="auto"/>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Oprema</w:t>
            </w:r>
          </w:p>
        </w:tc>
        <w:tc>
          <w:tcPr>
            <w:tcW w:w="1428" w:type="dxa"/>
            <w:tcBorders>
              <w:top w:val="nil"/>
              <w:left w:val="nil"/>
              <w:bottom w:val="nil"/>
              <w:right w:val="nil"/>
            </w:tcBorders>
            <w:noWrap/>
            <w:vAlign w:val="bottom"/>
            <w:hideMark/>
          </w:tcPr>
          <w:p w14:paraId="0A3AFADB" w14:textId="77777777" w:rsidR="0044373C" w:rsidRPr="0044373C" w:rsidRDefault="0044373C" w:rsidP="0044373C">
            <w:pPr>
              <w:spacing w:after="0" w:line="240" w:lineRule="auto"/>
              <w:jc w:val="right"/>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1.000,00</w:t>
            </w:r>
          </w:p>
        </w:tc>
        <w:tc>
          <w:tcPr>
            <w:tcW w:w="1650" w:type="dxa"/>
            <w:tcBorders>
              <w:top w:val="nil"/>
              <w:left w:val="nil"/>
              <w:bottom w:val="nil"/>
              <w:right w:val="nil"/>
            </w:tcBorders>
            <w:noWrap/>
            <w:vAlign w:val="bottom"/>
            <w:hideMark/>
          </w:tcPr>
          <w:p w14:paraId="13B65337" w14:textId="77777777" w:rsidR="0044373C" w:rsidRPr="0044373C" w:rsidRDefault="0044373C" w:rsidP="0044373C">
            <w:pPr>
              <w:spacing w:after="0" w:line="240" w:lineRule="auto"/>
              <w:jc w:val="right"/>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0,00</w:t>
            </w:r>
          </w:p>
        </w:tc>
        <w:tc>
          <w:tcPr>
            <w:tcW w:w="983" w:type="dxa"/>
            <w:tcBorders>
              <w:top w:val="nil"/>
              <w:left w:val="nil"/>
              <w:bottom w:val="nil"/>
              <w:right w:val="nil"/>
            </w:tcBorders>
            <w:noWrap/>
            <w:vAlign w:val="bottom"/>
            <w:hideMark/>
          </w:tcPr>
          <w:p w14:paraId="54A32C89" w14:textId="77777777" w:rsidR="0044373C" w:rsidRPr="0044373C" w:rsidRDefault="0044373C" w:rsidP="0044373C">
            <w:pPr>
              <w:spacing w:after="0" w:line="240" w:lineRule="auto"/>
              <w:jc w:val="right"/>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0,00</w:t>
            </w:r>
          </w:p>
        </w:tc>
      </w:tr>
      <w:tr w:rsidR="0044373C" w:rsidRPr="0044373C" w14:paraId="1165EE02" w14:textId="77777777" w:rsidTr="0044373C">
        <w:trPr>
          <w:trHeight w:val="255"/>
        </w:trPr>
        <w:tc>
          <w:tcPr>
            <w:tcW w:w="1760" w:type="dxa"/>
            <w:tcBorders>
              <w:top w:val="nil"/>
              <w:left w:val="nil"/>
              <w:bottom w:val="nil"/>
              <w:right w:val="nil"/>
            </w:tcBorders>
            <w:shd w:val="clear" w:color="000000" w:fill="CCCCFF"/>
            <w:noWrap/>
            <w:vAlign w:val="bottom"/>
            <w:hideMark/>
          </w:tcPr>
          <w:p w14:paraId="2CF2FC70" w14:textId="77777777" w:rsidR="0044373C" w:rsidRPr="0044373C" w:rsidRDefault="0044373C" w:rsidP="0044373C">
            <w:pPr>
              <w:spacing w:after="0" w:line="240" w:lineRule="auto"/>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Kapitalni projekt</w:t>
            </w:r>
          </w:p>
        </w:tc>
        <w:tc>
          <w:tcPr>
            <w:tcW w:w="1076" w:type="dxa"/>
            <w:tcBorders>
              <w:top w:val="nil"/>
              <w:left w:val="nil"/>
              <w:bottom w:val="nil"/>
              <w:right w:val="nil"/>
            </w:tcBorders>
            <w:shd w:val="clear" w:color="000000" w:fill="CCCCFF"/>
            <w:noWrap/>
            <w:vAlign w:val="bottom"/>
            <w:hideMark/>
          </w:tcPr>
          <w:p w14:paraId="00CB143B" w14:textId="77777777" w:rsidR="0044373C" w:rsidRPr="0044373C" w:rsidRDefault="0044373C" w:rsidP="0044373C">
            <w:pPr>
              <w:spacing w:after="0" w:line="240" w:lineRule="auto"/>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K100260</w:t>
            </w:r>
          </w:p>
        </w:tc>
        <w:tc>
          <w:tcPr>
            <w:tcW w:w="2551" w:type="dxa"/>
            <w:tcBorders>
              <w:top w:val="nil"/>
              <w:left w:val="nil"/>
              <w:bottom w:val="nil"/>
              <w:right w:val="nil"/>
            </w:tcBorders>
            <w:shd w:val="clear" w:color="000000" w:fill="CCCCFF"/>
            <w:noWrap/>
            <w:vAlign w:val="bottom"/>
            <w:hideMark/>
          </w:tcPr>
          <w:p w14:paraId="09D3D01D" w14:textId="77777777" w:rsidR="0044373C" w:rsidRPr="0044373C" w:rsidRDefault="0044373C" w:rsidP="0044373C">
            <w:pPr>
              <w:spacing w:after="0" w:line="240" w:lineRule="auto"/>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NABAVA UREDSKE OPREME I NAMJEŠTAJA</w:t>
            </w:r>
          </w:p>
        </w:tc>
        <w:tc>
          <w:tcPr>
            <w:tcW w:w="1428" w:type="dxa"/>
            <w:tcBorders>
              <w:top w:val="nil"/>
              <w:left w:val="nil"/>
              <w:bottom w:val="nil"/>
              <w:right w:val="nil"/>
            </w:tcBorders>
            <w:shd w:val="clear" w:color="000000" w:fill="CCCCFF"/>
            <w:noWrap/>
            <w:vAlign w:val="bottom"/>
            <w:hideMark/>
          </w:tcPr>
          <w:p w14:paraId="1DE39040" w14:textId="77777777" w:rsidR="0044373C" w:rsidRPr="0044373C" w:rsidRDefault="0044373C" w:rsidP="0044373C">
            <w:pPr>
              <w:spacing w:after="0" w:line="240" w:lineRule="auto"/>
              <w:jc w:val="right"/>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3.500,00</w:t>
            </w:r>
          </w:p>
        </w:tc>
        <w:tc>
          <w:tcPr>
            <w:tcW w:w="1650" w:type="dxa"/>
            <w:tcBorders>
              <w:top w:val="nil"/>
              <w:left w:val="nil"/>
              <w:bottom w:val="nil"/>
              <w:right w:val="nil"/>
            </w:tcBorders>
            <w:shd w:val="clear" w:color="000000" w:fill="CCCCFF"/>
            <w:noWrap/>
            <w:vAlign w:val="bottom"/>
            <w:hideMark/>
          </w:tcPr>
          <w:p w14:paraId="3E21B091" w14:textId="77777777" w:rsidR="0044373C" w:rsidRPr="0044373C" w:rsidRDefault="0044373C" w:rsidP="0044373C">
            <w:pPr>
              <w:spacing w:after="0" w:line="240" w:lineRule="auto"/>
              <w:jc w:val="right"/>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0,00</w:t>
            </w:r>
          </w:p>
        </w:tc>
        <w:tc>
          <w:tcPr>
            <w:tcW w:w="983" w:type="dxa"/>
            <w:tcBorders>
              <w:top w:val="nil"/>
              <w:left w:val="nil"/>
              <w:bottom w:val="nil"/>
              <w:right w:val="nil"/>
            </w:tcBorders>
            <w:shd w:val="clear" w:color="000000" w:fill="CCCCFF"/>
            <w:noWrap/>
            <w:vAlign w:val="bottom"/>
            <w:hideMark/>
          </w:tcPr>
          <w:p w14:paraId="2D7F8D8C" w14:textId="77777777" w:rsidR="0044373C" w:rsidRPr="0044373C" w:rsidRDefault="0044373C" w:rsidP="0044373C">
            <w:pPr>
              <w:spacing w:after="0" w:line="240" w:lineRule="auto"/>
              <w:jc w:val="right"/>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0,00</w:t>
            </w:r>
          </w:p>
        </w:tc>
      </w:tr>
      <w:tr w:rsidR="0044373C" w:rsidRPr="0044373C" w14:paraId="4322CF9E" w14:textId="77777777" w:rsidTr="0044373C">
        <w:trPr>
          <w:trHeight w:val="255"/>
        </w:trPr>
        <w:tc>
          <w:tcPr>
            <w:tcW w:w="1760" w:type="dxa"/>
            <w:tcBorders>
              <w:top w:val="nil"/>
              <w:left w:val="nil"/>
              <w:bottom w:val="nil"/>
              <w:right w:val="nil"/>
            </w:tcBorders>
            <w:shd w:val="clear" w:color="000000" w:fill="FFCC00"/>
            <w:noWrap/>
            <w:vAlign w:val="bottom"/>
            <w:hideMark/>
          </w:tcPr>
          <w:p w14:paraId="0E687468" w14:textId="77777777" w:rsidR="0044373C" w:rsidRPr="0044373C" w:rsidRDefault="0044373C" w:rsidP="0044373C">
            <w:pPr>
              <w:spacing w:after="0" w:line="240" w:lineRule="auto"/>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 xml:space="preserve">Izvor </w:t>
            </w:r>
          </w:p>
        </w:tc>
        <w:tc>
          <w:tcPr>
            <w:tcW w:w="1076" w:type="dxa"/>
            <w:tcBorders>
              <w:top w:val="nil"/>
              <w:left w:val="nil"/>
              <w:bottom w:val="nil"/>
              <w:right w:val="nil"/>
            </w:tcBorders>
            <w:shd w:val="clear" w:color="000000" w:fill="FFCC00"/>
            <w:noWrap/>
            <w:vAlign w:val="bottom"/>
            <w:hideMark/>
          </w:tcPr>
          <w:p w14:paraId="58467DAA" w14:textId="77777777" w:rsidR="0044373C" w:rsidRPr="0044373C" w:rsidRDefault="0044373C" w:rsidP="0044373C">
            <w:pPr>
              <w:spacing w:after="0" w:line="240" w:lineRule="auto"/>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1.1.</w:t>
            </w:r>
          </w:p>
        </w:tc>
        <w:tc>
          <w:tcPr>
            <w:tcW w:w="2551" w:type="dxa"/>
            <w:tcBorders>
              <w:top w:val="nil"/>
              <w:left w:val="nil"/>
              <w:bottom w:val="nil"/>
              <w:right w:val="nil"/>
            </w:tcBorders>
            <w:shd w:val="clear" w:color="000000" w:fill="FFCC00"/>
            <w:noWrap/>
            <w:vAlign w:val="bottom"/>
            <w:hideMark/>
          </w:tcPr>
          <w:p w14:paraId="234FD254" w14:textId="77777777" w:rsidR="0044373C" w:rsidRPr="0044373C" w:rsidRDefault="0044373C" w:rsidP="0044373C">
            <w:pPr>
              <w:spacing w:after="0" w:line="240" w:lineRule="auto"/>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OPĆI PRIHODI I PRIMICI</w:t>
            </w:r>
          </w:p>
        </w:tc>
        <w:tc>
          <w:tcPr>
            <w:tcW w:w="1428" w:type="dxa"/>
            <w:tcBorders>
              <w:top w:val="nil"/>
              <w:left w:val="nil"/>
              <w:bottom w:val="nil"/>
              <w:right w:val="nil"/>
            </w:tcBorders>
            <w:shd w:val="clear" w:color="000000" w:fill="FFCC00"/>
            <w:noWrap/>
            <w:vAlign w:val="bottom"/>
            <w:hideMark/>
          </w:tcPr>
          <w:p w14:paraId="4844A5C0" w14:textId="77777777" w:rsidR="0044373C" w:rsidRPr="0044373C" w:rsidRDefault="0044373C" w:rsidP="0044373C">
            <w:pPr>
              <w:spacing w:after="0" w:line="240" w:lineRule="auto"/>
              <w:jc w:val="right"/>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3.500,00</w:t>
            </w:r>
          </w:p>
        </w:tc>
        <w:tc>
          <w:tcPr>
            <w:tcW w:w="1650" w:type="dxa"/>
            <w:tcBorders>
              <w:top w:val="nil"/>
              <w:left w:val="nil"/>
              <w:bottom w:val="nil"/>
              <w:right w:val="nil"/>
            </w:tcBorders>
            <w:shd w:val="clear" w:color="000000" w:fill="FFCC00"/>
            <w:noWrap/>
            <w:vAlign w:val="bottom"/>
            <w:hideMark/>
          </w:tcPr>
          <w:p w14:paraId="0C978A4C" w14:textId="77777777" w:rsidR="0044373C" w:rsidRPr="0044373C" w:rsidRDefault="0044373C" w:rsidP="0044373C">
            <w:pPr>
              <w:spacing w:after="0" w:line="240" w:lineRule="auto"/>
              <w:jc w:val="right"/>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0,00</w:t>
            </w:r>
          </w:p>
        </w:tc>
        <w:tc>
          <w:tcPr>
            <w:tcW w:w="983" w:type="dxa"/>
            <w:tcBorders>
              <w:top w:val="nil"/>
              <w:left w:val="nil"/>
              <w:bottom w:val="nil"/>
              <w:right w:val="nil"/>
            </w:tcBorders>
            <w:shd w:val="clear" w:color="000000" w:fill="FFCC00"/>
            <w:noWrap/>
            <w:vAlign w:val="bottom"/>
            <w:hideMark/>
          </w:tcPr>
          <w:p w14:paraId="2CA14D64" w14:textId="77777777" w:rsidR="0044373C" w:rsidRPr="0044373C" w:rsidRDefault="0044373C" w:rsidP="0044373C">
            <w:pPr>
              <w:spacing w:after="0" w:line="240" w:lineRule="auto"/>
              <w:jc w:val="right"/>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0,00</w:t>
            </w:r>
          </w:p>
        </w:tc>
      </w:tr>
      <w:tr w:rsidR="0044373C" w:rsidRPr="0044373C" w14:paraId="54977E79" w14:textId="77777777" w:rsidTr="0044373C">
        <w:trPr>
          <w:trHeight w:val="255"/>
        </w:trPr>
        <w:tc>
          <w:tcPr>
            <w:tcW w:w="1760" w:type="dxa"/>
            <w:tcBorders>
              <w:top w:val="nil"/>
              <w:left w:val="nil"/>
              <w:bottom w:val="nil"/>
              <w:right w:val="nil"/>
            </w:tcBorders>
            <w:noWrap/>
            <w:vAlign w:val="bottom"/>
            <w:hideMark/>
          </w:tcPr>
          <w:p w14:paraId="2983B585" w14:textId="77777777" w:rsidR="0044373C" w:rsidRPr="0044373C" w:rsidRDefault="0044373C" w:rsidP="0044373C">
            <w:pPr>
              <w:spacing w:after="0" w:line="240" w:lineRule="auto"/>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R1493</w:t>
            </w:r>
          </w:p>
        </w:tc>
        <w:tc>
          <w:tcPr>
            <w:tcW w:w="1076" w:type="dxa"/>
            <w:tcBorders>
              <w:top w:val="nil"/>
              <w:left w:val="nil"/>
              <w:bottom w:val="nil"/>
              <w:right w:val="nil"/>
            </w:tcBorders>
            <w:noWrap/>
            <w:vAlign w:val="bottom"/>
            <w:hideMark/>
          </w:tcPr>
          <w:p w14:paraId="3CD76FFB" w14:textId="77777777" w:rsidR="0044373C" w:rsidRPr="0044373C" w:rsidRDefault="0044373C" w:rsidP="0044373C">
            <w:pPr>
              <w:spacing w:after="0" w:line="240" w:lineRule="auto"/>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42212</w:t>
            </w:r>
          </w:p>
        </w:tc>
        <w:tc>
          <w:tcPr>
            <w:tcW w:w="2551" w:type="dxa"/>
            <w:tcBorders>
              <w:top w:val="nil"/>
              <w:left w:val="nil"/>
              <w:bottom w:val="nil"/>
              <w:right w:val="nil"/>
            </w:tcBorders>
            <w:noWrap/>
            <w:vAlign w:val="bottom"/>
            <w:hideMark/>
          </w:tcPr>
          <w:p w14:paraId="2FEFC0A8" w14:textId="77777777" w:rsidR="0044373C" w:rsidRPr="0044373C" w:rsidRDefault="0044373C" w:rsidP="0044373C">
            <w:pPr>
              <w:spacing w:after="0" w:line="240" w:lineRule="auto"/>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Uredski namještaj</w:t>
            </w:r>
          </w:p>
        </w:tc>
        <w:tc>
          <w:tcPr>
            <w:tcW w:w="1428" w:type="dxa"/>
            <w:tcBorders>
              <w:top w:val="nil"/>
              <w:left w:val="nil"/>
              <w:bottom w:val="nil"/>
              <w:right w:val="nil"/>
            </w:tcBorders>
            <w:noWrap/>
            <w:vAlign w:val="bottom"/>
            <w:hideMark/>
          </w:tcPr>
          <w:p w14:paraId="1BBECA05" w14:textId="77777777" w:rsidR="0044373C" w:rsidRPr="0044373C" w:rsidRDefault="0044373C" w:rsidP="0044373C">
            <w:pPr>
              <w:spacing w:after="0" w:line="240" w:lineRule="auto"/>
              <w:jc w:val="right"/>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3.500,00</w:t>
            </w:r>
          </w:p>
        </w:tc>
        <w:tc>
          <w:tcPr>
            <w:tcW w:w="1650" w:type="dxa"/>
            <w:tcBorders>
              <w:top w:val="nil"/>
              <w:left w:val="nil"/>
              <w:bottom w:val="nil"/>
              <w:right w:val="nil"/>
            </w:tcBorders>
            <w:noWrap/>
            <w:vAlign w:val="bottom"/>
            <w:hideMark/>
          </w:tcPr>
          <w:p w14:paraId="0158E542" w14:textId="77777777" w:rsidR="0044373C" w:rsidRPr="0044373C" w:rsidRDefault="0044373C" w:rsidP="0044373C">
            <w:pPr>
              <w:spacing w:after="0" w:line="240" w:lineRule="auto"/>
              <w:jc w:val="right"/>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0,00</w:t>
            </w:r>
          </w:p>
        </w:tc>
        <w:tc>
          <w:tcPr>
            <w:tcW w:w="983" w:type="dxa"/>
            <w:tcBorders>
              <w:top w:val="nil"/>
              <w:left w:val="nil"/>
              <w:bottom w:val="nil"/>
              <w:right w:val="nil"/>
            </w:tcBorders>
            <w:noWrap/>
            <w:vAlign w:val="bottom"/>
            <w:hideMark/>
          </w:tcPr>
          <w:p w14:paraId="4A5FB45F" w14:textId="77777777" w:rsidR="0044373C" w:rsidRPr="0044373C" w:rsidRDefault="0044373C" w:rsidP="0044373C">
            <w:pPr>
              <w:spacing w:after="0" w:line="240" w:lineRule="auto"/>
              <w:jc w:val="right"/>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0,00</w:t>
            </w:r>
          </w:p>
        </w:tc>
      </w:tr>
      <w:tr w:rsidR="0044373C" w:rsidRPr="0044373C" w14:paraId="5359536F" w14:textId="77777777" w:rsidTr="0044373C">
        <w:trPr>
          <w:trHeight w:val="255"/>
        </w:trPr>
        <w:tc>
          <w:tcPr>
            <w:tcW w:w="1760" w:type="dxa"/>
            <w:tcBorders>
              <w:top w:val="nil"/>
              <w:left w:val="nil"/>
              <w:bottom w:val="nil"/>
              <w:right w:val="nil"/>
            </w:tcBorders>
            <w:shd w:val="clear" w:color="000000" w:fill="CCCCFF"/>
            <w:noWrap/>
            <w:vAlign w:val="bottom"/>
            <w:hideMark/>
          </w:tcPr>
          <w:p w14:paraId="52DBC4B8" w14:textId="77777777" w:rsidR="0044373C" w:rsidRPr="0044373C" w:rsidRDefault="0044373C" w:rsidP="0044373C">
            <w:pPr>
              <w:spacing w:after="0" w:line="240" w:lineRule="auto"/>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Tekući projekt</w:t>
            </w:r>
          </w:p>
        </w:tc>
        <w:tc>
          <w:tcPr>
            <w:tcW w:w="1076" w:type="dxa"/>
            <w:tcBorders>
              <w:top w:val="nil"/>
              <w:left w:val="nil"/>
              <w:bottom w:val="nil"/>
              <w:right w:val="nil"/>
            </w:tcBorders>
            <w:shd w:val="clear" w:color="000000" w:fill="CCCCFF"/>
            <w:noWrap/>
            <w:vAlign w:val="bottom"/>
            <w:hideMark/>
          </w:tcPr>
          <w:p w14:paraId="54169BBD" w14:textId="77777777" w:rsidR="0044373C" w:rsidRPr="0044373C" w:rsidRDefault="0044373C" w:rsidP="0044373C">
            <w:pPr>
              <w:spacing w:after="0" w:line="240" w:lineRule="auto"/>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T100001</w:t>
            </w:r>
          </w:p>
        </w:tc>
        <w:tc>
          <w:tcPr>
            <w:tcW w:w="2551" w:type="dxa"/>
            <w:tcBorders>
              <w:top w:val="nil"/>
              <w:left w:val="nil"/>
              <w:bottom w:val="nil"/>
              <w:right w:val="nil"/>
            </w:tcBorders>
            <w:shd w:val="clear" w:color="000000" w:fill="CCCCFF"/>
            <w:noWrap/>
            <w:vAlign w:val="bottom"/>
            <w:hideMark/>
          </w:tcPr>
          <w:p w14:paraId="026173C9" w14:textId="77777777" w:rsidR="0044373C" w:rsidRPr="0044373C" w:rsidRDefault="0044373C" w:rsidP="0044373C">
            <w:pPr>
              <w:spacing w:after="0" w:line="240" w:lineRule="auto"/>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NABAVA KNJIŽNE I OSTALE GRAĐE ZA POTREBE GRADSKE KNJIŽNICE</w:t>
            </w:r>
          </w:p>
        </w:tc>
        <w:tc>
          <w:tcPr>
            <w:tcW w:w="1428" w:type="dxa"/>
            <w:tcBorders>
              <w:top w:val="nil"/>
              <w:left w:val="nil"/>
              <w:bottom w:val="nil"/>
              <w:right w:val="nil"/>
            </w:tcBorders>
            <w:shd w:val="clear" w:color="000000" w:fill="CCCCFF"/>
            <w:noWrap/>
            <w:vAlign w:val="bottom"/>
            <w:hideMark/>
          </w:tcPr>
          <w:p w14:paraId="6FA39C7D" w14:textId="77777777" w:rsidR="0044373C" w:rsidRPr="0044373C" w:rsidRDefault="0044373C" w:rsidP="0044373C">
            <w:pPr>
              <w:spacing w:after="0" w:line="240" w:lineRule="auto"/>
              <w:jc w:val="right"/>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40.800,00</w:t>
            </w:r>
          </w:p>
        </w:tc>
        <w:tc>
          <w:tcPr>
            <w:tcW w:w="1650" w:type="dxa"/>
            <w:tcBorders>
              <w:top w:val="nil"/>
              <w:left w:val="nil"/>
              <w:bottom w:val="nil"/>
              <w:right w:val="nil"/>
            </w:tcBorders>
            <w:shd w:val="clear" w:color="000000" w:fill="CCCCFF"/>
            <w:noWrap/>
            <w:vAlign w:val="bottom"/>
            <w:hideMark/>
          </w:tcPr>
          <w:p w14:paraId="72B769A3" w14:textId="77777777" w:rsidR="0044373C" w:rsidRPr="0044373C" w:rsidRDefault="0044373C" w:rsidP="0044373C">
            <w:pPr>
              <w:spacing w:after="0" w:line="240" w:lineRule="auto"/>
              <w:jc w:val="right"/>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10.892,63</w:t>
            </w:r>
          </w:p>
        </w:tc>
        <w:tc>
          <w:tcPr>
            <w:tcW w:w="983" w:type="dxa"/>
            <w:tcBorders>
              <w:top w:val="nil"/>
              <w:left w:val="nil"/>
              <w:bottom w:val="nil"/>
              <w:right w:val="nil"/>
            </w:tcBorders>
            <w:shd w:val="clear" w:color="000000" w:fill="CCCCFF"/>
            <w:noWrap/>
            <w:vAlign w:val="bottom"/>
            <w:hideMark/>
          </w:tcPr>
          <w:p w14:paraId="015C774C" w14:textId="77777777" w:rsidR="0044373C" w:rsidRPr="0044373C" w:rsidRDefault="0044373C" w:rsidP="0044373C">
            <w:pPr>
              <w:spacing w:after="0" w:line="240" w:lineRule="auto"/>
              <w:jc w:val="right"/>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26,70</w:t>
            </w:r>
          </w:p>
        </w:tc>
      </w:tr>
      <w:tr w:rsidR="0044373C" w:rsidRPr="0044373C" w14:paraId="5DD0D883" w14:textId="77777777" w:rsidTr="0044373C">
        <w:trPr>
          <w:trHeight w:val="255"/>
        </w:trPr>
        <w:tc>
          <w:tcPr>
            <w:tcW w:w="1760" w:type="dxa"/>
            <w:tcBorders>
              <w:top w:val="nil"/>
              <w:left w:val="nil"/>
              <w:bottom w:val="nil"/>
              <w:right w:val="nil"/>
            </w:tcBorders>
            <w:shd w:val="clear" w:color="000000" w:fill="FFCC00"/>
            <w:noWrap/>
            <w:vAlign w:val="bottom"/>
            <w:hideMark/>
          </w:tcPr>
          <w:p w14:paraId="24E2A557" w14:textId="77777777" w:rsidR="0044373C" w:rsidRPr="0044373C" w:rsidRDefault="0044373C" w:rsidP="0044373C">
            <w:pPr>
              <w:spacing w:after="0" w:line="240" w:lineRule="auto"/>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 xml:space="preserve">Izvor </w:t>
            </w:r>
          </w:p>
        </w:tc>
        <w:tc>
          <w:tcPr>
            <w:tcW w:w="1076" w:type="dxa"/>
            <w:tcBorders>
              <w:top w:val="nil"/>
              <w:left w:val="nil"/>
              <w:bottom w:val="nil"/>
              <w:right w:val="nil"/>
            </w:tcBorders>
            <w:shd w:val="clear" w:color="000000" w:fill="FFCC00"/>
            <w:noWrap/>
            <w:vAlign w:val="bottom"/>
            <w:hideMark/>
          </w:tcPr>
          <w:p w14:paraId="25EDBBA5" w14:textId="77777777" w:rsidR="0044373C" w:rsidRPr="0044373C" w:rsidRDefault="0044373C" w:rsidP="0044373C">
            <w:pPr>
              <w:spacing w:after="0" w:line="240" w:lineRule="auto"/>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1.1.</w:t>
            </w:r>
          </w:p>
        </w:tc>
        <w:tc>
          <w:tcPr>
            <w:tcW w:w="2551" w:type="dxa"/>
            <w:tcBorders>
              <w:top w:val="nil"/>
              <w:left w:val="nil"/>
              <w:bottom w:val="nil"/>
              <w:right w:val="nil"/>
            </w:tcBorders>
            <w:shd w:val="clear" w:color="000000" w:fill="FFCC00"/>
            <w:noWrap/>
            <w:vAlign w:val="bottom"/>
            <w:hideMark/>
          </w:tcPr>
          <w:p w14:paraId="2C4475E5" w14:textId="77777777" w:rsidR="0044373C" w:rsidRPr="0044373C" w:rsidRDefault="0044373C" w:rsidP="0044373C">
            <w:pPr>
              <w:spacing w:after="0" w:line="240" w:lineRule="auto"/>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OPĆI PRIHODI I PRIMICI</w:t>
            </w:r>
          </w:p>
        </w:tc>
        <w:tc>
          <w:tcPr>
            <w:tcW w:w="1428" w:type="dxa"/>
            <w:tcBorders>
              <w:top w:val="nil"/>
              <w:left w:val="nil"/>
              <w:bottom w:val="nil"/>
              <w:right w:val="nil"/>
            </w:tcBorders>
            <w:shd w:val="clear" w:color="000000" w:fill="FFCC00"/>
            <w:noWrap/>
            <w:vAlign w:val="bottom"/>
            <w:hideMark/>
          </w:tcPr>
          <w:p w14:paraId="596B9A92" w14:textId="77777777" w:rsidR="0044373C" w:rsidRPr="0044373C" w:rsidRDefault="0044373C" w:rsidP="0044373C">
            <w:pPr>
              <w:spacing w:after="0" w:line="240" w:lineRule="auto"/>
              <w:jc w:val="right"/>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5.500,00</w:t>
            </w:r>
          </w:p>
        </w:tc>
        <w:tc>
          <w:tcPr>
            <w:tcW w:w="1650" w:type="dxa"/>
            <w:tcBorders>
              <w:top w:val="nil"/>
              <w:left w:val="nil"/>
              <w:bottom w:val="nil"/>
              <w:right w:val="nil"/>
            </w:tcBorders>
            <w:shd w:val="clear" w:color="000000" w:fill="FFCC00"/>
            <w:noWrap/>
            <w:vAlign w:val="bottom"/>
            <w:hideMark/>
          </w:tcPr>
          <w:p w14:paraId="1015BEB7" w14:textId="77777777" w:rsidR="0044373C" w:rsidRPr="0044373C" w:rsidRDefault="0044373C" w:rsidP="0044373C">
            <w:pPr>
              <w:spacing w:after="0" w:line="240" w:lineRule="auto"/>
              <w:jc w:val="right"/>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438,84</w:t>
            </w:r>
          </w:p>
        </w:tc>
        <w:tc>
          <w:tcPr>
            <w:tcW w:w="983" w:type="dxa"/>
            <w:tcBorders>
              <w:top w:val="nil"/>
              <w:left w:val="nil"/>
              <w:bottom w:val="nil"/>
              <w:right w:val="nil"/>
            </w:tcBorders>
            <w:shd w:val="clear" w:color="000000" w:fill="FFCC00"/>
            <w:noWrap/>
            <w:vAlign w:val="bottom"/>
            <w:hideMark/>
          </w:tcPr>
          <w:p w14:paraId="2D4226A2" w14:textId="77777777" w:rsidR="0044373C" w:rsidRPr="0044373C" w:rsidRDefault="0044373C" w:rsidP="0044373C">
            <w:pPr>
              <w:spacing w:after="0" w:line="240" w:lineRule="auto"/>
              <w:jc w:val="right"/>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7,98</w:t>
            </w:r>
          </w:p>
        </w:tc>
      </w:tr>
      <w:tr w:rsidR="0044373C" w:rsidRPr="0044373C" w14:paraId="6D1C6FAF" w14:textId="77777777" w:rsidTr="0044373C">
        <w:trPr>
          <w:trHeight w:val="255"/>
        </w:trPr>
        <w:tc>
          <w:tcPr>
            <w:tcW w:w="1760" w:type="dxa"/>
            <w:tcBorders>
              <w:top w:val="nil"/>
              <w:left w:val="nil"/>
              <w:bottom w:val="nil"/>
              <w:right w:val="nil"/>
            </w:tcBorders>
            <w:noWrap/>
            <w:vAlign w:val="bottom"/>
            <w:hideMark/>
          </w:tcPr>
          <w:p w14:paraId="300EF441" w14:textId="77777777" w:rsidR="0044373C" w:rsidRPr="0044373C" w:rsidRDefault="0044373C" w:rsidP="0044373C">
            <w:pPr>
              <w:spacing w:after="0" w:line="240" w:lineRule="auto"/>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R0130</w:t>
            </w:r>
          </w:p>
        </w:tc>
        <w:tc>
          <w:tcPr>
            <w:tcW w:w="1076" w:type="dxa"/>
            <w:tcBorders>
              <w:top w:val="nil"/>
              <w:left w:val="nil"/>
              <w:bottom w:val="nil"/>
              <w:right w:val="nil"/>
            </w:tcBorders>
            <w:noWrap/>
            <w:vAlign w:val="bottom"/>
            <w:hideMark/>
          </w:tcPr>
          <w:p w14:paraId="48BD3336" w14:textId="77777777" w:rsidR="0044373C" w:rsidRPr="0044373C" w:rsidRDefault="0044373C" w:rsidP="0044373C">
            <w:pPr>
              <w:spacing w:after="0" w:line="240" w:lineRule="auto"/>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42411</w:t>
            </w:r>
          </w:p>
        </w:tc>
        <w:tc>
          <w:tcPr>
            <w:tcW w:w="2551" w:type="dxa"/>
            <w:tcBorders>
              <w:top w:val="nil"/>
              <w:left w:val="nil"/>
              <w:bottom w:val="nil"/>
              <w:right w:val="nil"/>
            </w:tcBorders>
            <w:noWrap/>
            <w:vAlign w:val="bottom"/>
            <w:hideMark/>
          </w:tcPr>
          <w:p w14:paraId="1D62710A" w14:textId="77777777" w:rsidR="0044373C" w:rsidRPr="0044373C" w:rsidRDefault="0044373C" w:rsidP="0044373C">
            <w:pPr>
              <w:spacing w:after="0" w:line="240" w:lineRule="auto"/>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Knjige, GKM</w:t>
            </w:r>
          </w:p>
        </w:tc>
        <w:tc>
          <w:tcPr>
            <w:tcW w:w="1428" w:type="dxa"/>
            <w:tcBorders>
              <w:top w:val="nil"/>
              <w:left w:val="nil"/>
              <w:bottom w:val="nil"/>
              <w:right w:val="nil"/>
            </w:tcBorders>
            <w:noWrap/>
            <w:vAlign w:val="bottom"/>
            <w:hideMark/>
          </w:tcPr>
          <w:p w14:paraId="64975EFA" w14:textId="77777777" w:rsidR="0044373C" w:rsidRPr="0044373C" w:rsidRDefault="0044373C" w:rsidP="0044373C">
            <w:pPr>
              <w:spacing w:after="0" w:line="240" w:lineRule="auto"/>
              <w:jc w:val="right"/>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5.500,00</w:t>
            </w:r>
          </w:p>
        </w:tc>
        <w:tc>
          <w:tcPr>
            <w:tcW w:w="1650" w:type="dxa"/>
            <w:tcBorders>
              <w:top w:val="nil"/>
              <w:left w:val="nil"/>
              <w:bottom w:val="nil"/>
              <w:right w:val="nil"/>
            </w:tcBorders>
            <w:noWrap/>
            <w:vAlign w:val="bottom"/>
            <w:hideMark/>
          </w:tcPr>
          <w:p w14:paraId="1E238E90" w14:textId="77777777" w:rsidR="0044373C" w:rsidRPr="0044373C" w:rsidRDefault="0044373C" w:rsidP="0044373C">
            <w:pPr>
              <w:spacing w:after="0" w:line="240" w:lineRule="auto"/>
              <w:jc w:val="right"/>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438,84</w:t>
            </w:r>
          </w:p>
        </w:tc>
        <w:tc>
          <w:tcPr>
            <w:tcW w:w="983" w:type="dxa"/>
            <w:tcBorders>
              <w:top w:val="nil"/>
              <w:left w:val="nil"/>
              <w:bottom w:val="nil"/>
              <w:right w:val="nil"/>
            </w:tcBorders>
            <w:noWrap/>
            <w:vAlign w:val="bottom"/>
            <w:hideMark/>
          </w:tcPr>
          <w:p w14:paraId="5520F9CF" w14:textId="77777777" w:rsidR="0044373C" w:rsidRPr="0044373C" w:rsidRDefault="0044373C" w:rsidP="0044373C">
            <w:pPr>
              <w:spacing w:after="0" w:line="240" w:lineRule="auto"/>
              <w:jc w:val="right"/>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7,98</w:t>
            </w:r>
          </w:p>
        </w:tc>
      </w:tr>
      <w:tr w:rsidR="0044373C" w:rsidRPr="0044373C" w14:paraId="2AD18321" w14:textId="77777777" w:rsidTr="0044373C">
        <w:trPr>
          <w:trHeight w:val="255"/>
        </w:trPr>
        <w:tc>
          <w:tcPr>
            <w:tcW w:w="1760" w:type="dxa"/>
            <w:tcBorders>
              <w:top w:val="nil"/>
              <w:left w:val="nil"/>
              <w:bottom w:val="nil"/>
              <w:right w:val="nil"/>
            </w:tcBorders>
            <w:shd w:val="clear" w:color="000000" w:fill="FFCC00"/>
            <w:noWrap/>
            <w:vAlign w:val="bottom"/>
            <w:hideMark/>
          </w:tcPr>
          <w:p w14:paraId="76F58595" w14:textId="77777777" w:rsidR="0044373C" w:rsidRPr="0044373C" w:rsidRDefault="0044373C" w:rsidP="0044373C">
            <w:pPr>
              <w:spacing w:after="0" w:line="240" w:lineRule="auto"/>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 xml:space="preserve">Izvor </w:t>
            </w:r>
          </w:p>
        </w:tc>
        <w:tc>
          <w:tcPr>
            <w:tcW w:w="1076" w:type="dxa"/>
            <w:tcBorders>
              <w:top w:val="nil"/>
              <w:left w:val="nil"/>
              <w:bottom w:val="nil"/>
              <w:right w:val="nil"/>
            </w:tcBorders>
            <w:shd w:val="clear" w:color="000000" w:fill="FFCC00"/>
            <w:noWrap/>
            <w:vAlign w:val="bottom"/>
            <w:hideMark/>
          </w:tcPr>
          <w:p w14:paraId="44128C75" w14:textId="77777777" w:rsidR="0044373C" w:rsidRPr="0044373C" w:rsidRDefault="0044373C" w:rsidP="0044373C">
            <w:pPr>
              <w:spacing w:after="0" w:line="240" w:lineRule="auto"/>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3.5.</w:t>
            </w:r>
          </w:p>
        </w:tc>
        <w:tc>
          <w:tcPr>
            <w:tcW w:w="2551" w:type="dxa"/>
            <w:tcBorders>
              <w:top w:val="nil"/>
              <w:left w:val="nil"/>
              <w:bottom w:val="nil"/>
              <w:right w:val="nil"/>
            </w:tcBorders>
            <w:shd w:val="clear" w:color="000000" w:fill="FFCC00"/>
            <w:noWrap/>
            <w:vAlign w:val="bottom"/>
            <w:hideMark/>
          </w:tcPr>
          <w:p w14:paraId="16A32A91" w14:textId="77777777" w:rsidR="0044373C" w:rsidRPr="0044373C" w:rsidRDefault="0044373C" w:rsidP="0044373C">
            <w:pPr>
              <w:spacing w:after="0" w:line="240" w:lineRule="auto"/>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VLASTITI PRIHOD, GKM</w:t>
            </w:r>
          </w:p>
        </w:tc>
        <w:tc>
          <w:tcPr>
            <w:tcW w:w="1428" w:type="dxa"/>
            <w:tcBorders>
              <w:top w:val="nil"/>
              <w:left w:val="nil"/>
              <w:bottom w:val="nil"/>
              <w:right w:val="nil"/>
            </w:tcBorders>
            <w:shd w:val="clear" w:color="000000" w:fill="FFCC00"/>
            <w:noWrap/>
            <w:vAlign w:val="bottom"/>
            <w:hideMark/>
          </w:tcPr>
          <w:p w14:paraId="0CA4A9C9" w14:textId="77777777" w:rsidR="0044373C" w:rsidRPr="0044373C" w:rsidRDefault="0044373C" w:rsidP="0044373C">
            <w:pPr>
              <w:spacing w:after="0" w:line="240" w:lineRule="auto"/>
              <w:jc w:val="right"/>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35.300,00</w:t>
            </w:r>
          </w:p>
        </w:tc>
        <w:tc>
          <w:tcPr>
            <w:tcW w:w="1650" w:type="dxa"/>
            <w:tcBorders>
              <w:top w:val="nil"/>
              <w:left w:val="nil"/>
              <w:bottom w:val="nil"/>
              <w:right w:val="nil"/>
            </w:tcBorders>
            <w:shd w:val="clear" w:color="000000" w:fill="FFCC00"/>
            <w:noWrap/>
            <w:vAlign w:val="bottom"/>
            <w:hideMark/>
          </w:tcPr>
          <w:p w14:paraId="241244D6" w14:textId="77777777" w:rsidR="0044373C" w:rsidRPr="0044373C" w:rsidRDefault="0044373C" w:rsidP="0044373C">
            <w:pPr>
              <w:spacing w:after="0" w:line="240" w:lineRule="auto"/>
              <w:jc w:val="right"/>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10.453,79</w:t>
            </w:r>
          </w:p>
        </w:tc>
        <w:tc>
          <w:tcPr>
            <w:tcW w:w="983" w:type="dxa"/>
            <w:tcBorders>
              <w:top w:val="nil"/>
              <w:left w:val="nil"/>
              <w:bottom w:val="nil"/>
              <w:right w:val="nil"/>
            </w:tcBorders>
            <w:shd w:val="clear" w:color="000000" w:fill="FFCC00"/>
            <w:noWrap/>
            <w:vAlign w:val="bottom"/>
            <w:hideMark/>
          </w:tcPr>
          <w:p w14:paraId="6BE77DC9" w14:textId="77777777" w:rsidR="0044373C" w:rsidRPr="0044373C" w:rsidRDefault="0044373C" w:rsidP="0044373C">
            <w:pPr>
              <w:spacing w:after="0" w:line="240" w:lineRule="auto"/>
              <w:jc w:val="right"/>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29,61</w:t>
            </w:r>
          </w:p>
        </w:tc>
      </w:tr>
      <w:tr w:rsidR="0044373C" w:rsidRPr="0044373C" w14:paraId="4E94C277" w14:textId="77777777" w:rsidTr="0044373C">
        <w:trPr>
          <w:trHeight w:val="255"/>
        </w:trPr>
        <w:tc>
          <w:tcPr>
            <w:tcW w:w="1760" w:type="dxa"/>
            <w:tcBorders>
              <w:top w:val="nil"/>
              <w:left w:val="nil"/>
              <w:bottom w:val="nil"/>
              <w:right w:val="nil"/>
            </w:tcBorders>
            <w:noWrap/>
            <w:vAlign w:val="bottom"/>
            <w:hideMark/>
          </w:tcPr>
          <w:p w14:paraId="42A04D40" w14:textId="77777777" w:rsidR="0044373C" w:rsidRPr="0044373C" w:rsidRDefault="0044373C" w:rsidP="0044373C">
            <w:pPr>
              <w:spacing w:after="0" w:line="240" w:lineRule="auto"/>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lastRenderedPageBreak/>
              <w:t>R1494</w:t>
            </w:r>
          </w:p>
        </w:tc>
        <w:tc>
          <w:tcPr>
            <w:tcW w:w="1076" w:type="dxa"/>
            <w:tcBorders>
              <w:top w:val="nil"/>
              <w:left w:val="nil"/>
              <w:bottom w:val="nil"/>
              <w:right w:val="nil"/>
            </w:tcBorders>
            <w:noWrap/>
            <w:vAlign w:val="bottom"/>
            <w:hideMark/>
          </w:tcPr>
          <w:p w14:paraId="1AC055F0" w14:textId="77777777" w:rsidR="0044373C" w:rsidRPr="0044373C" w:rsidRDefault="0044373C" w:rsidP="0044373C">
            <w:pPr>
              <w:spacing w:after="0" w:line="240" w:lineRule="auto"/>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42411</w:t>
            </w:r>
          </w:p>
        </w:tc>
        <w:tc>
          <w:tcPr>
            <w:tcW w:w="2551" w:type="dxa"/>
            <w:tcBorders>
              <w:top w:val="nil"/>
              <w:left w:val="nil"/>
              <w:bottom w:val="nil"/>
              <w:right w:val="nil"/>
            </w:tcBorders>
            <w:noWrap/>
            <w:vAlign w:val="bottom"/>
            <w:hideMark/>
          </w:tcPr>
          <w:p w14:paraId="5FAD88D0" w14:textId="77777777" w:rsidR="0044373C" w:rsidRPr="0044373C" w:rsidRDefault="0044373C" w:rsidP="0044373C">
            <w:pPr>
              <w:spacing w:after="0" w:line="240" w:lineRule="auto"/>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Knjige</w:t>
            </w:r>
          </w:p>
        </w:tc>
        <w:tc>
          <w:tcPr>
            <w:tcW w:w="1428" w:type="dxa"/>
            <w:tcBorders>
              <w:top w:val="nil"/>
              <w:left w:val="nil"/>
              <w:bottom w:val="nil"/>
              <w:right w:val="nil"/>
            </w:tcBorders>
            <w:noWrap/>
            <w:vAlign w:val="bottom"/>
            <w:hideMark/>
          </w:tcPr>
          <w:p w14:paraId="1F668F59" w14:textId="77777777" w:rsidR="0044373C" w:rsidRPr="0044373C" w:rsidRDefault="0044373C" w:rsidP="0044373C">
            <w:pPr>
              <w:spacing w:after="0" w:line="240" w:lineRule="auto"/>
              <w:jc w:val="right"/>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35.000,00</w:t>
            </w:r>
          </w:p>
        </w:tc>
        <w:tc>
          <w:tcPr>
            <w:tcW w:w="1650" w:type="dxa"/>
            <w:tcBorders>
              <w:top w:val="nil"/>
              <w:left w:val="nil"/>
              <w:bottom w:val="nil"/>
              <w:right w:val="nil"/>
            </w:tcBorders>
            <w:noWrap/>
            <w:vAlign w:val="bottom"/>
            <w:hideMark/>
          </w:tcPr>
          <w:p w14:paraId="3C95FF81" w14:textId="77777777" w:rsidR="0044373C" w:rsidRPr="0044373C" w:rsidRDefault="0044373C" w:rsidP="0044373C">
            <w:pPr>
              <w:spacing w:after="0" w:line="240" w:lineRule="auto"/>
              <w:jc w:val="right"/>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10.453,79</w:t>
            </w:r>
          </w:p>
        </w:tc>
        <w:tc>
          <w:tcPr>
            <w:tcW w:w="983" w:type="dxa"/>
            <w:tcBorders>
              <w:top w:val="nil"/>
              <w:left w:val="nil"/>
              <w:bottom w:val="nil"/>
              <w:right w:val="nil"/>
            </w:tcBorders>
            <w:noWrap/>
            <w:vAlign w:val="bottom"/>
            <w:hideMark/>
          </w:tcPr>
          <w:p w14:paraId="6177DE37" w14:textId="77777777" w:rsidR="0044373C" w:rsidRPr="0044373C" w:rsidRDefault="0044373C" w:rsidP="0044373C">
            <w:pPr>
              <w:spacing w:after="0" w:line="240" w:lineRule="auto"/>
              <w:jc w:val="right"/>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29,87</w:t>
            </w:r>
          </w:p>
        </w:tc>
      </w:tr>
      <w:tr w:rsidR="0044373C" w:rsidRPr="0044373C" w14:paraId="6B836EDD" w14:textId="77777777" w:rsidTr="0044373C">
        <w:trPr>
          <w:trHeight w:val="255"/>
        </w:trPr>
        <w:tc>
          <w:tcPr>
            <w:tcW w:w="1760" w:type="dxa"/>
            <w:tcBorders>
              <w:top w:val="nil"/>
              <w:left w:val="nil"/>
              <w:bottom w:val="nil"/>
              <w:right w:val="nil"/>
            </w:tcBorders>
            <w:noWrap/>
            <w:vAlign w:val="bottom"/>
            <w:hideMark/>
          </w:tcPr>
          <w:p w14:paraId="3BF52AF1" w14:textId="77777777" w:rsidR="0044373C" w:rsidRPr="0044373C" w:rsidRDefault="0044373C" w:rsidP="0044373C">
            <w:pPr>
              <w:spacing w:after="0" w:line="240" w:lineRule="auto"/>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R0660</w:t>
            </w:r>
          </w:p>
        </w:tc>
        <w:tc>
          <w:tcPr>
            <w:tcW w:w="1076" w:type="dxa"/>
            <w:tcBorders>
              <w:top w:val="nil"/>
              <w:left w:val="nil"/>
              <w:bottom w:val="nil"/>
              <w:right w:val="nil"/>
            </w:tcBorders>
            <w:noWrap/>
            <w:vAlign w:val="bottom"/>
            <w:hideMark/>
          </w:tcPr>
          <w:p w14:paraId="477D45FA" w14:textId="77777777" w:rsidR="0044373C" w:rsidRPr="0044373C" w:rsidRDefault="0044373C" w:rsidP="0044373C">
            <w:pPr>
              <w:spacing w:after="0" w:line="240" w:lineRule="auto"/>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42632</w:t>
            </w:r>
          </w:p>
        </w:tc>
        <w:tc>
          <w:tcPr>
            <w:tcW w:w="2551" w:type="dxa"/>
            <w:tcBorders>
              <w:top w:val="nil"/>
              <w:left w:val="nil"/>
              <w:bottom w:val="nil"/>
              <w:right w:val="nil"/>
            </w:tcBorders>
            <w:noWrap/>
            <w:vAlign w:val="bottom"/>
            <w:hideMark/>
          </w:tcPr>
          <w:p w14:paraId="2BF26D46" w14:textId="77777777" w:rsidR="0044373C" w:rsidRPr="0044373C" w:rsidRDefault="0044373C" w:rsidP="0044373C">
            <w:pPr>
              <w:spacing w:after="0" w:line="240" w:lineRule="auto"/>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 xml:space="preserve">Zvučni i tekstualni zapisi, </w:t>
            </w:r>
            <w:proofErr w:type="spellStart"/>
            <w:r w:rsidRPr="0044373C">
              <w:rPr>
                <w:rFonts w:ascii="Times New Roman" w:eastAsia="Times New Roman" w:hAnsi="Times New Roman" w:cs="Times New Roman"/>
                <w:sz w:val="20"/>
                <w:szCs w:val="20"/>
                <w:lang w:eastAsia="hr-HR"/>
              </w:rPr>
              <w:t>gkm</w:t>
            </w:r>
            <w:proofErr w:type="spellEnd"/>
          </w:p>
        </w:tc>
        <w:tc>
          <w:tcPr>
            <w:tcW w:w="1428" w:type="dxa"/>
            <w:tcBorders>
              <w:top w:val="nil"/>
              <w:left w:val="nil"/>
              <w:bottom w:val="nil"/>
              <w:right w:val="nil"/>
            </w:tcBorders>
            <w:noWrap/>
            <w:vAlign w:val="bottom"/>
            <w:hideMark/>
          </w:tcPr>
          <w:p w14:paraId="0E56EE06" w14:textId="77777777" w:rsidR="0044373C" w:rsidRPr="0044373C" w:rsidRDefault="0044373C" w:rsidP="0044373C">
            <w:pPr>
              <w:spacing w:after="0" w:line="240" w:lineRule="auto"/>
              <w:jc w:val="right"/>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300,00</w:t>
            </w:r>
          </w:p>
        </w:tc>
        <w:tc>
          <w:tcPr>
            <w:tcW w:w="1650" w:type="dxa"/>
            <w:tcBorders>
              <w:top w:val="nil"/>
              <w:left w:val="nil"/>
              <w:bottom w:val="nil"/>
              <w:right w:val="nil"/>
            </w:tcBorders>
            <w:noWrap/>
            <w:vAlign w:val="bottom"/>
            <w:hideMark/>
          </w:tcPr>
          <w:p w14:paraId="37F61C9E" w14:textId="77777777" w:rsidR="0044373C" w:rsidRPr="0044373C" w:rsidRDefault="0044373C" w:rsidP="0044373C">
            <w:pPr>
              <w:spacing w:after="0" w:line="240" w:lineRule="auto"/>
              <w:jc w:val="right"/>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0,00</w:t>
            </w:r>
          </w:p>
        </w:tc>
        <w:tc>
          <w:tcPr>
            <w:tcW w:w="983" w:type="dxa"/>
            <w:tcBorders>
              <w:top w:val="nil"/>
              <w:left w:val="nil"/>
              <w:bottom w:val="nil"/>
              <w:right w:val="nil"/>
            </w:tcBorders>
            <w:noWrap/>
            <w:vAlign w:val="bottom"/>
            <w:hideMark/>
          </w:tcPr>
          <w:p w14:paraId="77B4BB54" w14:textId="77777777" w:rsidR="0044373C" w:rsidRPr="0044373C" w:rsidRDefault="0044373C" w:rsidP="0044373C">
            <w:pPr>
              <w:spacing w:after="0" w:line="240" w:lineRule="auto"/>
              <w:jc w:val="right"/>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0,00</w:t>
            </w:r>
          </w:p>
        </w:tc>
      </w:tr>
      <w:tr w:rsidR="0044373C" w:rsidRPr="0044373C" w14:paraId="5527150F" w14:textId="77777777" w:rsidTr="0044373C">
        <w:trPr>
          <w:trHeight w:val="255"/>
        </w:trPr>
        <w:tc>
          <w:tcPr>
            <w:tcW w:w="1760" w:type="dxa"/>
            <w:tcBorders>
              <w:top w:val="nil"/>
              <w:left w:val="nil"/>
              <w:bottom w:val="nil"/>
              <w:right w:val="nil"/>
            </w:tcBorders>
            <w:shd w:val="clear" w:color="000000" w:fill="0000FF"/>
            <w:noWrap/>
            <w:vAlign w:val="bottom"/>
            <w:hideMark/>
          </w:tcPr>
          <w:p w14:paraId="2C40FD1D" w14:textId="77777777" w:rsidR="0044373C" w:rsidRPr="0044373C" w:rsidRDefault="0044373C" w:rsidP="0044373C">
            <w:pPr>
              <w:spacing w:after="0" w:line="240" w:lineRule="auto"/>
              <w:rPr>
                <w:rFonts w:ascii="Times New Roman" w:eastAsia="Times New Roman" w:hAnsi="Times New Roman" w:cs="Times New Roman"/>
                <w:b/>
                <w:bCs/>
                <w:color w:val="FFFFFF"/>
                <w:sz w:val="20"/>
                <w:szCs w:val="20"/>
                <w:lang w:eastAsia="hr-HR"/>
              </w:rPr>
            </w:pPr>
            <w:r w:rsidRPr="0044373C">
              <w:rPr>
                <w:rFonts w:ascii="Times New Roman" w:eastAsia="Times New Roman" w:hAnsi="Times New Roman" w:cs="Times New Roman"/>
                <w:b/>
                <w:bCs/>
                <w:color w:val="FFFFFF"/>
                <w:sz w:val="20"/>
                <w:szCs w:val="20"/>
                <w:lang w:eastAsia="hr-HR"/>
              </w:rPr>
              <w:t>Glava</w:t>
            </w:r>
          </w:p>
        </w:tc>
        <w:tc>
          <w:tcPr>
            <w:tcW w:w="1076" w:type="dxa"/>
            <w:tcBorders>
              <w:top w:val="nil"/>
              <w:left w:val="nil"/>
              <w:bottom w:val="nil"/>
              <w:right w:val="nil"/>
            </w:tcBorders>
            <w:shd w:val="clear" w:color="000000" w:fill="0000FF"/>
            <w:noWrap/>
            <w:vAlign w:val="bottom"/>
            <w:hideMark/>
          </w:tcPr>
          <w:p w14:paraId="543AF981" w14:textId="77777777" w:rsidR="0044373C" w:rsidRPr="0044373C" w:rsidRDefault="0044373C" w:rsidP="0044373C">
            <w:pPr>
              <w:spacing w:after="0" w:line="240" w:lineRule="auto"/>
              <w:rPr>
                <w:rFonts w:ascii="Times New Roman" w:eastAsia="Times New Roman" w:hAnsi="Times New Roman" w:cs="Times New Roman"/>
                <w:b/>
                <w:bCs/>
                <w:color w:val="FFFFFF"/>
                <w:sz w:val="20"/>
                <w:szCs w:val="20"/>
                <w:lang w:eastAsia="hr-HR"/>
              </w:rPr>
            </w:pPr>
            <w:r w:rsidRPr="0044373C">
              <w:rPr>
                <w:rFonts w:ascii="Times New Roman" w:eastAsia="Times New Roman" w:hAnsi="Times New Roman" w:cs="Times New Roman"/>
                <w:b/>
                <w:bCs/>
                <w:color w:val="FFFFFF"/>
                <w:sz w:val="20"/>
                <w:szCs w:val="20"/>
                <w:lang w:eastAsia="hr-HR"/>
              </w:rPr>
              <w:t>00404</w:t>
            </w:r>
          </w:p>
        </w:tc>
        <w:tc>
          <w:tcPr>
            <w:tcW w:w="2551" w:type="dxa"/>
            <w:tcBorders>
              <w:top w:val="nil"/>
              <w:left w:val="nil"/>
              <w:bottom w:val="nil"/>
              <w:right w:val="nil"/>
            </w:tcBorders>
            <w:shd w:val="clear" w:color="000000" w:fill="0000FF"/>
            <w:noWrap/>
            <w:vAlign w:val="bottom"/>
            <w:hideMark/>
          </w:tcPr>
          <w:p w14:paraId="7582BE00" w14:textId="77777777" w:rsidR="0044373C" w:rsidRPr="0044373C" w:rsidRDefault="0044373C" w:rsidP="0044373C">
            <w:pPr>
              <w:spacing w:after="0" w:line="240" w:lineRule="auto"/>
              <w:rPr>
                <w:rFonts w:ascii="Times New Roman" w:eastAsia="Times New Roman" w:hAnsi="Times New Roman" w:cs="Times New Roman"/>
                <w:b/>
                <w:bCs/>
                <w:color w:val="FFFFFF"/>
                <w:sz w:val="20"/>
                <w:szCs w:val="20"/>
                <w:lang w:eastAsia="hr-HR"/>
              </w:rPr>
            </w:pPr>
            <w:r w:rsidRPr="0044373C">
              <w:rPr>
                <w:rFonts w:ascii="Times New Roman" w:eastAsia="Times New Roman" w:hAnsi="Times New Roman" w:cs="Times New Roman"/>
                <w:b/>
                <w:bCs/>
                <w:color w:val="FFFFFF"/>
                <w:sz w:val="20"/>
                <w:szCs w:val="20"/>
                <w:lang w:eastAsia="hr-HR"/>
              </w:rPr>
              <w:t>PRORAČUNSKI KORISNIK: 47869-PRIRODOSLOVNI MUZEJ METKOVIĆ</w:t>
            </w:r>
          </w:p>
        </w:tc>
        <w:tc>
          <w:tcPr>
            <w:tcW w:w="1428" w:type="dxa"/>
            <w:tcBorders>
              <w:top w:val="nil"/>
              <w:left w:val="nil"/>
              <w:bottom w:val="nil"/>
              <w:right w:val="nil"/>
            </w:tcBorders>
            <w:shd w:val="clear" w:color="000000" w:fill="0000FF"/>
            <w:noWrap/>
            <w:vAlign w:val="bottom"/>
            <w:hideMark/>
          </w:tcPr>
          <w:p w14:paraId="33BFF4AC" w14:textId="77777777" w:rsidR="0044373C" w:rsidRPr="0044373C" w:rsidRDefault="0044373C" w:rsidP="0044373C">
            <w:pPr>
              <w:spacing w:after="0" w:line="240" w:lineRule="auto"/>
              <w:jc w:val="right"/>
              <w:rPr>
                <w:rFonts w:ascii="Times New Roman" w:eastAsia="Times New Roman" w:hAnsi="Times New Roman" w:cs="Times New Roman"/>
                <w:b/>
                <w:bCs/>
                <w:color w:val="FFFFFF"/>
                <w:sz w:val="20"/>
                <w:szCs w:val="20"/>
                <w:lang w:eastAsia="hr-HR"/>
              </w:rPr>
            </w:pPr>
            <w:r w:rsidRPr="0044373C">
              <w:rPr>
                <w:rFonts w:ascii="Times New Roman" w:eastAsia="Times New Roman" w:hAnsi="Times New Roman" w:cs="Times New Roman"/>
                <w:b/>
                <w:bCs/>
                <w:color w:val="FFFFFF"/>
                <w:sz w:val="20"/>
                <w:szCs w:val="20"/>
                <w:lang w:eastAsia="hr-HR"/>
              </w:rPr>
              <w:t>13.067,00</w:t>
            </w:r>
          </w:p>
        </w:tc>
        <w:tc>
          <w:tcPr>
            <w:tcW w:w="1650" w:type="dxa"/>
            <w:tcBorders>
              <w:top w:val="nil"/>
              <w:left w:val="nil"/>
              <w:bottom w:val="nil"/>
              <w:right w:val="nil"/>
            </w:tcBorders>
            <w:shd w:val="clear" w:color="000000" w:fill="0000FF"/>
            <w:noWrap/>
            <w:vAlign w:val="bottom"/>
            <w:hideMark/>
          </w:tcPr>
          <w:p w14:paraId="661A28E6" w14:textId="77777777" w:rsidR="0044373C" w:rsidRPr="0044373C" w:rsidRDefault="0044373C" w:rsidP="0044373C">
            <w:pPr>
              <w:spacing w:after="0" w:line="240" w:lineRule="auto"/>
              <w:jc w:val="right"/>
              <w:rPr>
                <w:rFonts w:ascii="Times New Roman" w:eastAsia="Times New Roman" w:hAnsi="Times New Roman" w:cs="Times New Roman"/>
                <w:b/>
                <w:bCs/>
                <w:color w:val="FFFFFF"/>
                <w:sz w:val="20"/>
                <w:szCs w:val="20"/>
                <w:lang w:eastAsia="hr-HR"/>
              </w:rPr>
            </w:pPr>
            <w:r w:rsidRPr="0044373C">
              <w:rPr>
                <w:rFonts w:ascii="Times New Roman" w:eastAsia="Times New Roman" w:hAnsi="Times New Roman" w:cs="Times New Roman"/>
                <w:b/>
                <w:bCs/>
                <w:color w:val="FFFFFF"/>
                <w:sz w:val="20"/>
                <w:szCs w:val="20"/>
                <w:lang w:eastAsia="hr-HR"/>
              </w:rPr>
              <w:t>0,00</w:t>
            </w:r>
          </w:p>
        </w:tc>
        <w:tc>
          <w:tcPr>
            <w:tcW w:w="983" w:type="dxa"/>
            <w:tcBorders>
              <w:top w:val="nil"/>
              <w:left w:val="nil"/>
              <w:bottom w:val="nil"/>
              <w:right w:val="nil"/>
            </w:tcBorders>
            <w:shd w:val="clear" w:color="000000" w:fill="0000FF"/>
            <w:noWrap/>
            <w:vAlign w:val="bottom"/>
            <w:hideMark/>
          </w:tcPr>
          <w:p w14:paraId="149FE529" w14:textId="77777777" w:rsidR="0044373C" w:rsidRPr="0044373C" w:rsidRDefault="0044373C" w:rsidP="0044373C">
            <w:pPr>
              <w:spacing w:after="0" w:line="240" w:lineRule="auto"/>
              <w:jc w:val="right"/>
              <w:rPr>
                <w:rFonts w:ascii="Times New Roman" w:eastAsia="Times New Roman" w:hAnsi="Times New Roman" w:cs="Times New Roman"/>
                <w:b/>
                <w:bCs/>
                <w:color w:val="FFFFFF"/>
                <w:sz w:val="20"/>
                <w:szCs w:val="20"/>
                <w:lang w:eastAsia="hr-HR"/>
              </w:rPr>
            </w:pPr>
            <w:r w:rsidRPr="0044373C">
              <w:rPr>
                <w:rFonts w:ascii="Times New Roman" w:eastAsia="Times New Roman" w:hAnsi="Times New Roman" w:cs="Times New Roman"/>
                <w:b/>
                <w:bCs/>
                <w:color w:val="FFFFFF"/>
                <w:sz w:val="20"/>
                <w:szCs w:val="20"/>
                <w:lang w:eastAsia="hr-HR"/>
              </w:rPr>
              <w:t>0,00</w:t>
            </w:r>
          </w:p>
        </w:tc>
      </w:tr>
      <w:tr w:rsidR="0044373C" w:rsidRPr="0044373C" w14:paraId="0615A348" w14:textId="77777777" w:rsidTr="0044373C">
        <w:trPr>
          <w:trHeight w:val="255"/>
        </w:trPr>
        <w:tc>
          <w:tcPr>
            <w:tcW w:w="1760" w:type="dxa"/>
            <w:tcBorders>
              <w:top w:val="nil"/>
              <w:left w:val="nil"/>
              <w:bottom w:val="nil"/>
              <w:right w:val="nil"/>
            </w:tcBorders>
            <w:shd w:val="clear" w:color="000000" w:fill="9999FF"/>
            <w:noWrap/>
            <w:vAlign w:val="bottom"/>
            <w:hideMark/>
          </w:tcPr>
          <w:p w14:paraId="575FBF02" w14:textId="77777777" w:rsidR="0044373C" w:rsidRPr="0044373C" w:rsidRDefault="0044373C" w:rsidP="0044373C">
            <w:pPr>
              <w:spacing w:after="0" w:line="240" w:lineRule="auto"/>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Glavni program</w:t>
            </w:r>
          </w:p>
        </w:tc>
        <w:tc>
          <w:tcPr>
            <w:tcW w:w="1076" w:type="dxa"/>
            <w:tcBorders>
              <w:top w:val="nil"/>
              <w:left w:val="nil"/>
              <w:bottom w:val="nil"/>
              <w:right w:val="nil"/>
            </w:tcBorders>
            <w:shd w:val="clear" w:color="000000" w:fill="9999FF"/>
            <w:noWrap/>
            <w:vAlign w:val="bottom"/>
            <w:hideMark/>
          </w:tcPr>
          <w:p w14:paraId="0F2F9269" w14:textId="77777777" w:rsidR="0044373C" w:rsidRPr="0044373C" w:rsidRDefault="0044373C" w:rsidP="0044373C">
            <w:pPr>
              <w:spacing w:after="0" w:line="240" w:lineRule="auto"/>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A01</w:t>
            </w:r>
          </w:p>
        </w:tc>
        <w:tc>
          <w:tcPr>
            <w:tcW w:w="2551" w:type="dxa"/>
            <w:tcBorders>
              <w:top w:val="nil"/>
              <w:left w:val="nil"/>
              <w:bottom w:val="nil"/>
              <w:right w:val="nil"/>
            </w:tcBorders>
            <w:shd w:val="clear" w:color="000000" w:fill="9999FF"/>
            <w:noWrap/>
            <w:vAlign w:val="bottom"/>
            <w:hideMark/>
          </w:tcPr>
          <w:p w14:paraId="2F108217" w14:textId="77777777" w:rsidR="0044373C" w:rsidRPr="0044373C" w:rsidRDefault="0044373C" w:rsidP="0044373C">
            <w:pPr>
              <w:spacing w:after="0" w:line="240" w:lineRule="auto"/>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w:t>
            </w:r>
          </w:p>
        </w:tc>
        <w:tc>
          <w:tcPr>
            <w:tcW w:w="1428" w:type="dxa"/>
            <w:tcBorders>
              <w:top w:val="nil"/>
              <w:left w:val="nil"/>
              <w:bottom w:val="nil"/>
              <w:right w:val="nil"/>
            </w:tcBorders>
            <w:shd w:val="clear" w:color="000000" w:fill="9999FF"/>
            <w:noWrap/>
            <w:vAlign w:val="bottom"/>
            <w:hideMark/>
          </w:tcPr>
          <w:p w14:paraId="275B6BD2" w14:textId="77777777" w:rsidR="0044373C" w:rsidRPr="0044373C" w:rsidRDefault="0044373C" w:rsidP="0044373C">
            <w:pPr>
              <w:spacing w:after="0" w:line="240" w:lineRule="auto"/>
              <w:jc w:val="right"/>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13.067,00</w:t>
            </w:r>
          </w:p>
        </w:tc>
        <w:tc>
          <w:tcPr>
            <w:tcW w:w="1650" w:type="dxa"/>
            <w:tcBorders>
              <w:top w:val="nil"/>
              <w:left w:val="nil"/>
              <w:bottom w:val="nil"/>
              <w:right w:val="nil"/>
            </w:tcBorders>
            <w:shd w:val="clear" w:color="000000" w:fill="9999FF"/>
            <w:noWrap/>
            <w:vAlign w:val="bottom"/>
            <w:hideMark/>
          </w:tcPr>
          <w:p w14:paraId="79442B5B" w14:textId="77777777" w:rsidR="0044373C" w:rsidRPr="0044373C" w:rsidRDefault="0044373C" w:rsidP="0044373C">
            <w:pPr>
              <w:spacing w:after="0" w:line="240" w:lineRule="auto"/>
              <w:jc w:val="right"/>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0,00</w:t>
            </w:r>
          </w:p>
        </w:tc>
        <w:tc>
          <w:tcPr>
            <w:tcW w:w="983" w:type="dxa"/>
            <w:tcBorders>
              <w:top w:val="nil"/>
              <w:left w:val="nil"/>
              <w:bottom w:val="nil"/>
              <w:right w:val="nil"/>
            </w:tcBorders>
            <w:shd w:val="clear" w:color="000000" w:fill="9999FF"/>
            <w:noWrap/>
            <w:vAlign w:val="bottom"/>
            <w:hideMark/>
          </w:tcPr>
          <w:p w14:paraId="47403A9E" w14:textId="77777777" w:rsidR="0044373C" w:rsidRPr="0044373C" w:rsidRDefault="0044373C" w:rsidP="0044373C">
            <w:pPr>
              <w:spacing w:after="0" w:line="240" w:lineRule="auto"/>
              <w:jc w:val="right"/>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0,00</w:t>
            </w:r>
          </w:p>
        </w:tc>
      </w:tr>
      <w:tr w:rsidR="0044373C" w:rsidRPr="0044373C" w14:paraId="31B4161B" w14:textId="77777777" w:rsidTr="0044373C">
        <w:trPr>
          <w:trHeight w:val="255"/>
        </w:trPr>
        <w:tc>
          <w:tcPr>
            <w:tcW w:w="1760" w:type="dxa"/>
            <w:tcBorders>
              <w:top w:val="nil"/>
              <w:left w:val="nil"/>
              <w:bottom w:val="nil"/>
              <w:right w:val="nil"/>
            </w:tcBorders>
            <w:shd w:val="clear" w:color="000000" w:fill="CCCCFF"/>
            <w:noWrap/>
            <w:vAlign w:val="bottom"/>
            <w:hideMark/>
          </w:tcPr>
          <w:p w14:paraId="0725B982" w14:textId="77777777" w:rsidR="0044373C" w:rsidRPr="0044373C" w:rsidRDefault="0044373C" w:rsidP="0044373C">
            <w:pPr>
              <w:spacing w:after="0" w:line="240" w:lineRule="auto"/>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Program</w:t>
            </w:r>
          </w:p>
        </w:tc>
        <w:tc>
          <w:tcPr>
            <w:tcW w:w="1076" w:type="dxa"/>
            <w:tcBorders>
              <w:top w:val="nil"/>
              <w:left w:val="nil"/>
              <w:bottom w:val="nil"/>
              <w:right w:val="nil"/>
            </w:tcBorders>
            <w:shd w:val="clear" w:color="000000" w:fill="CCCCFF"/>
            <w:noWrap/>
            <w:vAlign w:val="bottom"/>
            <w:hideMark/>
          </w:tcPr>
          <w:p w14:paraId="4D4A541E" w14:textId="77777777" w:rsidR="0044373C" w:rsidRPr="0044373C" w:rsidRDefault="0044373C" w:rsidP="0044373C">
            <w:pPr>
              <w:spacing w:after="0" w:line="240" w:lineRule="auto"/>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1008</w:t>
            </w:r>
          </w:p>
        </w:tc>
        <w:tc>
          <w:tcPr>
            <w:tcW w:w="2551" w:type="dxa"/>
            <w:tcBorders>
              <w:top w:val="nil"/>
              <w:left w:val="nil"/>
              <w:bottom w:val="nil"/>
              <w:right w:val="nil"/>
            </w:tcBorders>
            <w:shd w:val="clear" w:color="000000" w:fill="CCCCFF"/>
            <w:noWrap/>
            <w:vAlign w:val="bottom"/>
            <w:hideMark/>
          </w:tcPr>
          <w:p w14:paraId="3789DCF7" w14:textId="77777777" w:rsidR="0044373C" w:rsidRPr="0044373C" w:rsidRDefault="0044373C" w:rsidP="0044373C">
            <w:pPr>
              <w:spacing w:after="0" w:line="240" w:lineRule="auto"/>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PROGRAM JAVNIH POTREBA U KULTURI</w:t>
            </w:r>
          </w:p>
        </w:tc>
        <w:tc>
          <w:tcPr>
            <w:tcW w:w="1428" w:type="dxa"/>
            <w:tcBorders>
              <w:top w:val="nil"/>
              <w:left w:val="nil"/>
              <w:bottom w:val="nil"/>
              <w:right w:val="nil"/>
            </w:tcBorders>
            <w:shd w:val="clear" w:color="000000" w:fill="CCCCFF"/>
            <w:noWrap/>
            <w:vAlign w:val="bottom"/>
            <w:hideMark/>
          </w:tcPr>
          <w:p w14:paraId="3EEEAFF2" w14:textId="77777777" w:rsidR="0044373C" w:rsidRPr="0044373C" w:rsidRDefault="0044373C" w:rsidP="0044373C">
            <w:pPr>
              <w:spacing w:after="0" w:line="240" w:lineRule="auto"/>
              <w:jc w:val="right"/>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13.067,00</w:t>
            </w:r>
          </w:p>
        </w:tc>
        <w:tc>
          <w:tcPr>
            <w:tcW w:w="1650" w:type="dxa"/>
            <w:tcBorders>
              <w:top w:val="nil"/>
              <w:left w:val="nil"/>
              <w:bottom w:val="nil"/>
              <w:right w:val="nil"/>
            </w:tcBorders>
            <w:shd w:val="clear" w:color="000000" w:fill="CCCCFF"/>
            <w:noWrap/>
            <w:vAlign w:val="bottom"/>
            <w:hideMark/>
          </w:tcPr>
          <w:p w14:paraId="65E0A3F0" w14:textId="77777777" w:rsidR="0044373C" w:rsidRPr="0044373C" w:rsidRDefault="0044373C" w:rsidP="0044373C">
            <w:pPr>
              <w:spacing w:after="0" w:line="240" w:lineRule="auto"/>
              <w:jc w:val="right"/>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0,00</w:t>
            </w:r>
          </w:p>
        </w:tc>
        <w:tc>
          <w:tcPr>
            <w:tcW w:w="983" w:type="dxa"/>
            <w:tcBorders>
              <w:top w:val="nil"/>
              <w:left w:val="nil"/>
              <w:bottom w:val="nil"/>
              <w:right w:val="nil"/>
            </w:tcBorders>
            <w:shd w:val="clear" w:color="000000" w:fill="CCCCFF"/>
            <w:noWrap/>
            <w:vAlign w:val="bottom"/>
            <w:hideMark/>
          </w:tcPr>
          <w:p w14:paraId="75FE23E6" w14:textId="77777777" w:rsidR="0044373C" w:rsidRPr="0044373C" w:rsidRDefault="0044373C" w:rsidP="0044373C">
            <w:pPr>
              <w:spacing w:after="0" w:line="240" w:lineRule="auto"/>
              <w:jc w:val="right"/>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0,00</w:t>
            </w:r>
          </w:p>
        </w:tc>
      </w:tr>
      <w:tr w:rsidR="0044373C" w:rsidRPr="0044373C" w14:paraId="7A2A25ED" w14:textId="77777777" w:rsidTr="0044373C">
        <w:trPr>
          <w:trHeight w:val="255"/>
        </w:trPr>
        <w:tc>
          <w:tcPr>
            <w:tcW w:w="1760" w:type="dxa"/>
            <w:tcBorders>
              <w:top w:val="nil"/>
              <w:left w:val="nil"/>
              <w:bottom w:val="nil"/>
              <w:right w:val="nil"/>
            </w:tcBorders>
            <w:shd w:val="clear" w:color="000000" w:fill="CCCCFF"/>
            <w:noWrap/>
            <w:vAlign w:val="bottom"/>
            <w:hideMark/>
          </w:tcPr>
          <w:p w14:paraId="64C0E4D8" w14:textId="77777777" w:rsidR="0044373C" w:rsidRPr="0044373C" w:rsidRDefault="0044373C" w:rsidP="0044373C">
            <w:pPr>
              <w:spacing w:after="0" w:line="240" w:lineRule="auto"/>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Aktivnost</w:t>
            </w:r>
          </w:p>
        </w:tc>
        <w:tc>
          <w:tcPr>
            <w:tcW w:w="1076" w:type="dxa"/>
            <w:tcBorders>
              <w:top w:val="nil"/>
              <w:left w:val="nil"/>
              <w:bottom w:val="nil"/>
              <w:right w:val="nil"/>
            </w:tcBorders>
            <w:shd w:val="clear" w:color="000000" w:fill="CCCCFF"/>
            <w:noWrap/>
            <w:vAlign w:val="bottom"/>
            <w:hideMark/>
          </w:tcPr>
          <w:p w14:paraId="571826E8" w14:textId="77777777" w:rsidR="0044373C" w:rsidRPr="0044373C" w:rsidRDefault="0044373C" w:rsidP="0044373C">
            <w:pPr>
              <w:spacing w:after="0" w:line="240" w:lineRule="auto"/>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A100017</w:t>
            </w:r>
          </w:p>
        </w:tc>
        <w:tc>
          <w:tcPr>
            <w:tcW w:w="2551" w:type="dxa"/>
            <w:tcBorders>
              <w:top w:val="nil"/>
              <w:left w:val="nil"/>
              <w:bottom w:val="nil"/>
              <w:right w:val="nil"/>
            </w:tcBorders>
            <w:shd w:val="clear" w:color="000000" w:fill="CCCCFF"/>
            <w:noWrap/>
            <w:vAlign w:val="bottom"/>
            <w:hideMark/>
          </w:tcPr>
          <w:p w14:paraId="54997676" w14:textId="77777777" w:rsidR="0044373C" w:rsidRPr="0044373C" w:rsidRDefault="0044373C" w:rsidP="0044373C">
            <w:pPr>
              <w:spacing w:after="0" w:line="240" w:lineRule="auto"/>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MATERIJALNO FINANCIJSKI RASHODI - PRIRODOSLOVNI MUZEJ</w:t>
            </w:r>
          </w:p>
        </w:tc>
        <w:tc>
          <w:tcPr>
            <w:tcW w:w="1428" w:type="dxa"/>
            <w:tcBorders>
              <w:top w:val="nil"/>
              <w:left w:val="nil"/>
              <w:bottom w:val="nil"/>
              <w:right w:val="nil"/>
            </w:tcBorders>
            <w:shd w:val="clear" w:color="000000" w:fill="CCCCFF"/>
            <w:noWrap/>
            <w:vAlign w:val="bottom"/>
            <w:hideMark/>
          </w:tcPr>
          <w:p w14:paraId="1E626117" w14:textId="77777777" w:rsidR="0044373C" w:rsidRPr="0044373C" w:rsidRDefault="0044373C" w:rsidP="0044373C">
            <w:pPr>
              <w:spacing w:after="0" w:line="240" w:lineRule="auto"/>
              <w:jc w:val="right"/>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9.267,00</w:t>
            </w:r>
          </w:p>
        </w:tc>
        <w:tc>
          <w:tcPr>
            <w:tcW w:w="1650" w:type="dxa"/>
            <w:tcBorders>
              <w:top w:val="nil"/>
              <w:left w:val="nil"/>
              <w:bottom w:val="nil"/>
              <w:right w:val="nil"/>
            </w:tcBorders>
            <w:shd w:val="clear" w:color="000000" w:fill="CCCCFF"/>
            <w:noWrap/>
            <w:vAlign w:val="bottom"/>
            <w:hideMark/>
          </w:tcPr>
          <w:p w14:paraId="3F336920" w14:textId="77777777" w:rsidR="0044373C" w:rsidRPr="0044373C" w:rsidRDefault="0044373C" w:rsidP="0044373C">
            <w:pPr>
              <w:spacing w:after="0" w:line="240" w:lineRule="auto"/>
              <w:jc w:val="right"/>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0,00</w:t>
            </w:r>
          </w:p>
        </w:tc>
        <w:tc>
          <w:tcPr>
            <w:tcW w:w="983" w:type="dxa"/>
            <w:tcBorders>
              <w:top w:val="nil"/>
              <w:left w:val="nil"/>
              <w:bottom w:val="nil"/>
              <w:right w:val="nil"/>
            </w:tcBorders>
            <w:shd w:val="clear" w:color="000000" w:fill="CCCCFF"/>
            <w:noWrap/>
            <w:vAlign w:val="bottom"/>
            <w:hideMark/>
          </w:tcPr>
          <w:p w14:paraId="3254CC30" w14:textId="77777777" w:rsidR="0044373C" w:rsidRPr="0044373C" w:rsidRDefault="0044373C" w:rsidP="0044373C">
            <w:pPr>
              <w:spacing w:after="0" w:line="240" w:lineRule="auto"/>
              <w:jc w:val="right"/>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0,00</w:t>
            </w:r>
          </w:p>
        </w:tc>
      </w:tr>
      <w:tr w:rsidR="0044373C" w:rsidRPr="0044373C" w14:paraId="1CEA269E" w14:textId="77777777" w:rsidTr="0044373C">
        <w:trPr>
          <w:trHeight w:val="255"/>
        </w:trPr>
        <w:tc>
          <w:tcPr>
            <w:tcW w:w="1760" w:type="dxa"/>
            <w:tcBorders>
              <w:top w:val="nil"/>
              <w:left w:val="nil"/>
              <w:bottom w:val="nil"/>
              <w:right w:val="nil"/>
            </w:tcBorders>
            <w:shd w:val="clear" w:color="000000" w:fill="FFCC00"/>
            <w:noWrap/>
            <w:vAlign w:val="bottom"/>
            <w:hideMark/>
          </w:tcPr>
          <w:p w14:paraId="3DFDE2CB" w14:textId="77777777" w:rsidR="0044373C" w:rsidRPr="0044373C" w:rsidRDefault="0044373C" w:rsidP="0044373C">
            <w:pPr>
              <w:spacing w:after="0" w:line="240" w:lineRule="auto"/>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 xml:space="preserve">Izvor </w:t>
            </w:r>
          </w:p>
        </w:tc>
        <w:tc>
          <w:tcPr>
            <w:tcW w:w="1076" w:type="dxa"/>
            <w:tcBorders>
              <w:top w:val="nil"/>
              <w:left w:val="nil"/>
              <w:bottom w:val="nil"/>
              <w:right w:val="nil"/>
            </w:tcBorders>
            <w:shd w:val="clear" w:color="000000" w:fill="FFCC00"/>
            <w:noWrap/>
            <w:vAlign w:val="bottom"/>
            <w:hideMark/>
          </w:tcPr>
          <w:p w14:paraId="4FF25C96" w14:textId="77777777" w:rsidR="0044373C" w:rsidRPr="0044373C" w:rsidRDefault="0044373C" w:rsidP="0044373C">
            <w:pPr>
              <w:spacing w:after="0" w:line="240" w:lineRule="auto"/>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1.1.</w:t>
            </w:r>
          </w:p>
        </w:tc>
        <w:tc>
          <w:tcPr>
            <w:tcW w:w="2551" w:type="dxa"/>
            <w:tcBorders>
              <w:top w:val="nil"/>
              <w:left w:val="nil"/>
              <w:bottom w:val="nil"/>
              <w:right w:val="nil"/>
            </w:tcBorders>
            <w:shd w:val="clear" w:color="000000" w:fill="FFCC00"/>
            <w:noWrap/>
            <w:vAlign w:val="bottom"/>
            <w:hideMark/>
          </w:tcPr>
          <w:p w14:paraId="1FD6D457" w14:textId="77777777" w:rsidR="0044373C" w:rsidRPr="0044373C" w:rsidRDefault="0044373C" w:rsidP="0044373C">
            <w:pPr>
              <w:spacing w:after="0" w:line="240" w:lineRule="auto"/>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OPĆI PRIHODI I PRIMICI</w:t>
            </w:r>
          </w:p>
        </w:tc>
        <w:tc>
          <w:tcPr>
            <w:tcW w:w="1428" w:type="dxa"/>
            <w:tcBorders>
              <w:top w:val="nil"/>
              <w:left w:val="nil"/>
              <w:bottom w:val="nil"/>
              <w:right w:val="nil"/>
            </w:tcBorders>
            <w:shd w:val="clear" w:color="000000" w:fill="FFCC00"/>
            <w:noWrap/>
            <w:vAlign w:val="bottom"/>
            <w:hideMark/>
          </w:tcPr>
          <w:p w14:paraId="0F9CCC06" w14:textId="77777777" w:rsidR="0044373C" w:rsidRPr="0044373C" w:rsidRDefault="0044373C" w:rsidP="0044373C">
            <w:pPr>
              <w:spacing w:after="0" w:line="240" w:lineRule="auto"/>
              <w:jc w:val="right"/>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7.931,00</w:t>
            </w:r>
          </w:p>
        </w:tc>
        <w:tc>
          <w:tcPr>
            <w:tcW w:w="1650" w:type="dxa"/>
            <w:tcBorders>
              <w:top w:val="nil"/>
              <w:left w:val="nil"/>
              <w:bottom w:val="nil"/>
              <w:right w:val="nil"/>
            </w:tcBorders>
            <w:shd w:val="clear" w:color="000000" w:fill="FFCC00"/>
            <w:noWrap/>
            <w:vAlign w:val="bottom"/>
            <w:hideMark/>
          </w:tcPr>
          <w:p w14:paraId="0D4BC16C" w14:textId="77777777" w:rsidR="0044373C" w:rsidRPr="0044373C" w:rsidRDefault="0044373C" w:rsidP="0044373C">
            <w:pPr>
              <w:spacing w:after="0" w:line="240" w:lineRule="auto"/>
              <w:jc w:val="right"/>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0,00</w:t>
            </w:r>
          </w:p>
        </w:tc>
        <w:tc>
          <w:tcPr>
            <w:tcW w:w="983" w:type="dxa"/>
            <w:tcBorders>
              <w:top w:val="nil"/>
              <w:left w:val="nil"/>
              <w:bottom w:val="nil"/>
              <w:right w:val="nil"/>
            </w:tcBorders>
            <w:shd w:val="clear" w:color="000000" w:fill="FFCC00"/>
            <w:noWrap/>
            <w:vAlign w:val="bottom"/>
            <w:hideMark/>
          </w:tcPr>
          <w:p w14:paraId="2E480B66" w14:textId="77777777" w:rsidR="0044373C" w:rsidRPr="0044373C" w:rsidRDefault="0044373C" w:rsidP="0044373C">
            <w:pPr>
              <w:spacing w:after="0" w:line="240" w:lineRule="auto"/>
              <w:jc w:val="right"/>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0,00</w:t>
            </w:r>
          </w:p>
        </w:tc>
      </w:tr>
      <w:tr w:rsidR="0044373C" w:rsidRPr="0044373C" w14:paraId="11F62E5A" w14:textId="77777777" w:rsidTr="0044373C">
        <w:trPr>
          <w:trHeight w:val="255"/>
        </w:trPr>
        <w:tc>
          <w:tcPr>
            <w:tcW w:w="1760" w:type="dxa"/>
            <w:tcBorders>
              <w:top w:val="nil"/>
              <w:left w:val="nil"/>
              <w:bottom w:val="nil"/>
              <w:right w:val="nil"/>
            </w:tcBorders>
            <w:noWrap/>
            <w:vAlign w:val="bottom"/>
            <w:hideMark/>
          </w:tcPr>
          <w:p w14:paraId="5DD837B7" w14:textId="77777777" w:rsidR="0044373C" w:rsidRPr="0044373C" w:rsidRDefault="0044373C" w:rsidP="0044373C">
            <w:pPr>
              <w:spacing w:after="0" w:line="240" w:lineRule="auto"/>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R2034</w:t>
            </w:r>
          </w:p>
        </w:tc>
        <w:tc>
          <w:tcPr>
            <w:tcW w:w="1076" w:type="dxa"/>
            <w:tcBorders>
              <w:top w:val="nil"/>
              <w:left w:val="nil"/>
              <w:bottom w:val="nil"/>
              <w:right w:val="nil"/>
            </w:tcBorders>
            <w:noWrap/>
            <w:vAlign w:val="bottom"/>
            <w:hideMark/>
          </w:tcPr>
          <w:p w14:paraId="4ADE49C9" w14:textId="77777777" w:rsidR="0044373C" w:rsidRPr="0044373C" w:rsidRDefault="0044373C" w:rsidP="0044373C">
            <w:pPr>
              <w:spacing w:after="0" w:line="240" w:lineRule="auto"/>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42211</w:t>
            </w:r>
          </w:p>
        </w:tc>
        <w:tc>
          <w:tcPr>
            <w:tcW w:w="2551" w:type="dxa"/>
            <w:tcBorders>
              <w:top w:val="nil"/>
              <w:left w:val="nil"/>
              <w:bottom w:val="nil"/>
              <w:right w:val="nil"/>
            </w:tcBorders>
            <w:noWrap/>
            <w:vAlign w:val="bottom"/>
            <w:hideMark/>
          </w:tcPr>
          <w:p w14:paraId="4CC189D9" w14:textId="77777777" w:rsidR="0044373C" w:rsidRPr="0044373C" w:rsidRDefault="0044373C" w:rsidP="0044373C">
            <w:pPr>
              <w:spacing w:after="0" w:line="240" w:lineRule="auto"/>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Računala i računalna oprema</w:t>
            </w:r>
          </w:p>
        </w:tc>
        <w:tc>
          <w:tcPr>
            <w:tcW w:w="1428" w:type="dxa"/>
            <w:tcBorders>
              <w:top w:val="nil"/>
              <w:left w:val="nil"/>
              <w:bottom w:val="nil"/>
              <w:right w:val="nil"/>
            </w:tcBorders>
            <w:noWrap/>
            <w:vAlign w:val="bottom"/>
            <w:hideMark/>
          </w:tcPr>
          <w:p w14:paraId="37D21DE7" w14:textId="77777777" w:rsidR="0044373C" w:rsidRPr="0044373C" w:rsidRDefault="0044373C" w:rsidP="0044373C">
            <w:pPr>
              <w:spacing w:after="0" w:line="240" w:lineRule="auto"/>
              <w:jc w:val="right"/>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1.000,00</w:t>
            </w:r>
          </w:p>
        </w:tc>
        <w:tc>
          <w:tcPr>
            <w:tcW w:w="1650" w:type="dxa"/>
            <w:tcBorders>
              <w:top w:val="nil"/>
              <w:left w:val="nil"/>
              <w:bottom w:val="nil"/>
              <w:right w:val="nil"/>
            </w:tcBorders>
            <w:noWrap/>
            <w:vAlign w:val="bottom"/>
            <w:hideMark/>
          </w:tcPr>
          <w:p w14:paraId="12D1F91E" w14:textId="77777777" w:rsidR="0044373C" w:rsidRPr="0044373C" w:rsidRDefault="0044373C" w:rsidP="0044373C">
            <w:pPr>
              <w:spacing w:after="0" w:line="240" w:lineRule="auto"/>
              <w:jc w:val="right"/>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0,00</w:t>
            </w:r>
          </w:p>
        </w:tc>
        <w:tc>
          <w:tcPr>
            <w:tcW w:w="983" w:type="dxa"/>
            <w:tcBorders>
              <w:top w:val="nil"/>
              <w:left w:val="nil"/>
              <w:bottom w:val="nil"/>
              <w:right w:val="nil"/>
            </w:tcBorders>
            <w:noWrap/>
            <w:vAlign w:val="bottom"/>
            <w:hideMark/>
          </w:tcPr>
          <w:p w14:paraId="1C4EB158" w14:textId="77777777" w:rsidR="0044373C" w:rsidRPr="0044373C" w:rsidRDefault="0044373C" w:rsidP="0044373C">
            <w:pPr>
              <w:spacing w:after="0" w:line="240" w:lineRule="auto"/>
              <w:jc w:val="right"/>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0,00</w:t>
            </w:r>
          </w:p>
        </w:tc>
      </w:tr>
      <w:tr w:rsidR="0044373C" w:rsidRPr="0044373C" w14:paraId="560087F6" w14:textId="77777777" w:rsidTr="0044373C">
        <w:trPr>
          <w:trHeight w:val="255"/>
        </w:trPr>
        <w:tc>
          <w:tcPr>
            <w:tcW w:w="1760" w:type="dxa"/>
            <w:tcBorders>
              <w:top w:val="nil"/>
              <w:left w:val="nil"/>
              <w:bottom w:val="nil"/>
              <w:right w:val="nil"/>
            </w:tcBorders>
            <w:noWrap/>
            <w:vAlign w:val="bottom"/>
            <w:hideMark/>
          </w:tcPr>
          <w:p w14:paraId="2C5CDAB5" w14:textId="77777777" w:rsidR="0044373C" w:rsidRPr="0044373C" w:rsidRDefault="0044373C" w:rsidP="0044373C">
            <w:pPr>
              <w:spacing w:after="0" w:line="240" w:lineRule="auto"/>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R2346</w:t>
            </w:r>
          </w:p>
        </w:tc>
        <w:tc>
          <w:tcPr>
            <w:tcW w:w="1076" w:type="dxa"/>
            <w:tcBorders>
              <w:top w:val="nil"/>
              <w:left w:val="nil"/>
              <w:bottom w:val="nil"/>
              <w:right w:val="nil"/>
            </w:tcBorders>
            <w:noWrap/>
            <w:vAlign w:val="bottom"/>
            <w:hideMark/>
          </w:tcPr>
          <w:p w14:paraId="013F2B72" w14:textId="77777777" w:rsidR="0044373C" w:rsidRPr="0044373C" w:rsidRDefault="0044373C" w:rsidP="0044373C">
            <w:pPr>
              <w:spacing w:after="0" w:line="240" w:lineRule="auto"/>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42212</w:t>
            </w:r>
          </w:p>
        </w:tc>
        <w:tc>
          <w:tcPr>
            <w:tcW w:w="2551" w:type="dxa"/>
            <w:tcBorders>
              <w:top w:val="nil"/>
              <w:left w:val="nil"/>
              <w:bottom w:val="nil"/>
              <w:right w:val="nil"/>
            </w:tcBorders>
            <w:noWrap/>
            <w:vAlign w:val="bottom"/>
            <w:hideMark/>
          </w:tcPr>
          <w:p w14:paraId="6F727826" w14:textId="77777777" w:rsidR="0044373C" w:rsidRPr="0044373C" w:rsidRDefault="0044373C" w:rsidP="0044373C">
            <w:pPr>
              <w:spacing w:after="0" w:line="240" w:lineRule="auto"/>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Uredski namještaj</w:t>
            </w:r>
          </w:p>
        </w:tc>
        <w:tc>
          <w:tcPr>
            <w:tcW w:w="1428" w:type="dxa"/>
            <w:tcBorders>
              <w:top w:val="nil"/>
              <w:left w:val="nil"/>
              <w:bottom w:val="nil"/>
              <w:right w:val="nil"/>
            </w:tcBorders>
            <w:noWrap/>
            <w:vAlign w:val="bottom"/>
            <w:hideMark/>
          </w:tcPr>
          <w:p w14:paraId="15782B71" w14:textId="77777777" w:rsidR="0044373C" w:rsidRPr="0044373C" w:rsidRDefault="0044373C" w:rsidP="0044373C">
            <w:pPr>
              <w:spacing w:after="0" w:line="240" w:lineRule="auto"/>
              <w:jc w:val="right"/>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1.000,00</w:t>
            </w:r>
          </w:p>
        </w:tc>
        <w:tc>
          <w:tcPr>
            <w:tcW w:w="1650" w:type="dxa"/>
            <w:tcBorders>
              <w:top w:val="nil"/>
              <w:left w:val="nil"/>
              <w:bottom w:val="nil"/>
              <w:right w:val="nil"/>
            </w:tcBorders>
            <w:noWrap/>
            <w:vAlign w:val="bottom"/>
            <w:hideMark/>
          </w:tcPr>
          <w:p w14:paraId="3E2740C7" w14:textId="77777777" w:rsidR="0044373C" w:rsidRPr="0044373C" w:rsidRDefault="0044373C" w:rsidP="0044373C">
            <w:pPr>
              <w:spacing w:after="0" w:line="240" w:lineRule="auto"/>
              <w:jc w:val="right"/>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0,00</w:t>
            </w:r>
          </w:p>
        </w:tc>
        <w:tc>
          <w:tcPr>
            <w:tcW w:w="983" w:type="dxa"/>
            <w:tcBorders>
              <w:top w:val="nil"/>
              <w:left w:val="nil"/>
              <w:bottom w:val="nil"/>
              <w:right w:val="nil"/>
            </w:tcBorders>
            <w:noWrap/>
            <w:vAlign w:val="bottom"/>
            <w:hideMark/>
          </w:tcPr>
          <w:p w14:paraId="02ECEB03" w14:textId="77777777" w:rsidR="0044373C" w:rsidRPr="0044373C" w:rsidRDefault="0044373C" w:rsidP="0044373C">
            <w:pPr>
              <w:spacing w:after="0" w:line="240" w:lineRule="auto"/>
              <w:jc w:val="right"/>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0,00</w:t>
            </w:r>
          </w:p>
        </w:tc>
      </w:tr>
      <w:tr w:rsidR="0044373C" w:rsidRPr="0044373C" w14:paraId="474ABB1E" w14:textId="77777777" w:rsidTr="0044373C">
        <w:trPr>
          <w:trHeight w:val="255"/>
        </w:trPr>
        <w:tc>
          <w:tcPr>
            <w:tcW w:w="1760" w:type="dxa"/>
            <w:tcBorders>
              <w:top w:val="nil"/>
              <w:left w:val="nil"/>
              <w:bottom w:val="nil"/>
              <w:right w:val="nil"/>
            </w:tcBorders>
            <w:noWrap/>
            <w:vAlign w:val="bottom"/>
            <w:hideMark/>
          </w:tcPr>
          <w:p w14:paraId="6D6CD936" w14:textId="77777777" w:rsidR="0044373C" w:rsidRPr="0044373C" w:rsidRDefault="0044373C" w:rsidP="0044373C">
            <w:pPr>
              <w:spacing w:after="0" w:line="240" w:lineRule="auto"/>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R2666</w:t>
            </w:r>
          </w:p>
        </w:tc>
        <w:tc>
          <w:tcPr>
            <w:tcW w:w="1076" w:type="dxa"/>
            <w:tcBorders>
              <w:top w:val="nil"/>
              <w:left w:val="nil"/>
              <w:bottom w:val="nil"/>
              <w:right w:val="nil"/>
            </w:tcBorders>
            <w:noWrap/>
            <w:vAlign w:val="bottom"/>
            <w:hideMark/>
          </w:tcPr>
          <w:p w14:paraId="03D5CC3B" w14:textId="77777777" w:rsidR="0044373C" w:rsidRPr="0044373C" w:rsidRDefault="0044373C" w:rsidP="0044373C">
            <w:pPr>
              <w:spacing w:after="0" w:line="240" w:lineRule="auto"/>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42231</w:t>
            </w:r>
          </w:p>
        </w:tc>
        <w:tc>
          <w:tcPr>
            <w:tcW w:w="2551" w:type="dxa"/>
            <w:tcBorders>
              <w:top w:val="nil"/>
              <w:left w:val="nil"/>
              <w:bottom w:val="nil"/>
              <w:right w:val="nil"/>
            </w:tcBorders>
            <w:noWrap/>
            <w:vAlign w:val="bottom"/>
            <w:hideMark/>
          </w:tcPr>
          <w:p w14:paraId="3C089E38" w14:textId="77777777" w:rsidR="0044373C" w:rsidRPr="0044373C" w:rsidRDefault="0044373C" w:rsidP="0044373C">
            <w:pPr>
              <w:spacing w:after="0" w:line="240" w:lineRule="auto"/>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Oprema za grijanje, ventilaciju i hlađenje</w:t>
            </w:r>
          </w:p>
        </w:tc>
        <w:tc>
          <w:tcPr>
            <w:tcW w:w="1428" w:type="dxa"/>
            <w:tcBorders>
              <w:top w:val="nil"/>
              <w:left w:val="nil"/>
              <w:bottom w:val="nil"/>
              <w:right w:val="nil"/>
            </w:tcBorders>
            <w:noWrap/>
            <w:vAlign w:val="bottom"/>
            <w:hideMark/>
          </w:tcPr>
          <w:p w14:paraId="31AA9952" w14:textId="77777777" w:rsidR="0044373C" w:rsidRPr="0044373C" w:rsidRDefault="0044373C" w:rsidP="0044373C">
            <w:pPr>
              <w:spacing w:after="0" w:line="240" w:lineRule="auto"/>
              <w:jc w:val="right"/>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1.000,00</w:t>
            </w:r>
          </w:p>
        </w:tc>
        <w:tc>
          <w:tcPr>
            <w:tcW w:w="1650" w:type="dxa"/>
            <w:tcBorders>
              <w:top w:val="nil"/>
              <w:left w:val="nil"/>
              <w:bottom w:val="nil"/>
              <w:right w:val="nil"/>
            </w:tcBorders>
            <w:noWrap/>
            <w:vAlign w:val="bottom"/>
            <w:hideMark/>
          </w:tcPr>
          <w:p w14:paraId="78C8A37F" w14:textId="77777777" w:rsidR="0044373C" w:rsidRPr="0044373C" w:rsidRDefault="0044373C" w:rsidP="0044373C">
            <w:pPr>
              <w:spacing w:after="0" w:line="240" w:lineRule="auto"/>
              <w:jc w:val="right"/>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0,00</w:t>
            </w:r>
          </w:p>
        </w:tc>
        <w:tc>
          <w:tcPr>
            <w:tcW w:w="983" w:type="dxa"/>
            <w:tcBorders>
              <w:top w:val="nil"/>
              <w:left w:val="nil"/>
              <w:bottom w:val="nil"/>
              <w:right w:val="nil"/>
            </w:tcBorders>
            <w:noWrap/>
            <w:vAlign w:val="bottom"/>
            <w:hideMark/>
          </w:tcPr>
          <w:p w14:paraId="44352EA1" w14:textId="77777777" w:rsidR="0044373C" w:rsidRPr="0044373C" w:rsidRDefault="0044373C" w:rsidP="0044373C">
            <w:pPr>
              <w:spacing w:after="0" w:line="240" w:lineRule="auto"/>
              <w:jc w:val="right"/>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0,00</w:t>
            </w:r>
          </w:p>
        </w:tc>
      </w:tr>
      <w:tr w:rsidR="0044373C" w:rsidRPr="0044373C" w14:paraId="164BD53A" w14:textId="77777777" w:rsidTr="0044373C">
        <w:trPr>
          <w:trHeight w:val="255"/>
        </w:trPr>
        <w:tc>
          <w:tcPr>
            <w:tcW w:w="1760" w:type="dxa"/>
            <w:tcBorders>
              <w:top w:val="nil"/>
              <w:left w:val="nil"/>
              <w:bottom w:val="nil"/>
              <w:right w:val="nil"/>
            </w:tcBorders>
            <w:noWrap/>
            <w:vAlign w:val="bottom"/>
            <w:hideMark/>
          </w:tcPr>
          <w:p w14:paraId="18F94591" w14:textId="77777777" w:rsidR="0044373C" w:rsidRPr="0044373C" w:rsidRDefault="0044373C" w:rsidP="0044373C">
            <w:pPr>
              <w:spacing w:after="0" w:line="240" w:lineRule="auto"/>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R2345</w:t>
            </w:r>
          </w:p>
        </w:tc>
        <w:tc>
          <w:tcPr>
            <w:tcW w:w="1076" w:type="dxa"/>
            <w:tcBorders>
              <w:top w:val="nil"/>
              <w:left w:val="nil"/>
              <w:bottom w:val="nil"/>
              <w:right w:val="nil"/>
            </w:tcBorders>
            <w:noWrap/>
            <w:vAlign w:val="bottom"/>
            <w:hideMark/>
          </w:tcPr>
          <w:p w14:paraId="2DEE9315" w14:textId="77777777" w:rsidR="0044373C" w:rsidRPr="0044373C" w:rsidRDefault="0044373C" w:rsidP="0044373C">
            <w:pPr>
              <w:spacing w:after="0" w:line="240" w:lineRule="auto"/>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42273</w:t>
            </w:r>
          </w:p>
        </w:tc>
        <w:tc>
          <w:tcPr>
            <w:tcW w:w="2551" w:type="dxa"/>
            <w:tcBorders>
              <w:top w:val="nil"/>
              <w:left w:val="nil"/>
              <w:bottom w:val="nil"/>
              <w:right w:val="nil"/>
            </w:tcBorders>
            <w:noWrap/>
            <w:vAlign w:val="bottom"/>
            <w:hideMark/>
          </w:tcPr>
          <w:p w14:paraId="348D6A71" w14:textId="77777777" w:rsidR="0044373C" w:rsidRPr="0044373C" w:rsidRDefault="0044373C" w:rsidP="0044373C">
            <w:pPr>
              <w:spacing w:after="0" w:line="240" w:lineRule="auto"/>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Oprema</w:t>
            </w:r>
          </w:p>
        </w:tc>
        <w:tc>
          <w:tcPr>
            <w:tcW w:w="1428" w:type="dxa"/>
            <w:tcBorders>
              <w:top w:val="nil"/>
              <w:left w:val="nil"/>
              <w:bottom w:val="nil"/>
              <w:right w:val="nil"/>
            </w:tcBorders>
            <w:noWrap/>
            <w:vAlign w:val="bottom"/>
            <w:hideMark/>
          </w:tcPr>
          <w:p w14:paraId="3039346A" w14:textId="77777777" w:rsidR="0044373C" w:rsidRPr="0044373C" w:rsidRDefault="0044373C" w:rsidP="0044373C">
            <w:pPr>
              <w:spacing w:after="0" w:line="240" w:lineRule="auto"/>
              <w:jc w:val="right"/>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4.931,00</w:t>
            </w:r>
          </w:p>
        </w:tc>
        <w:tc>
          <w:tcPr>
            <w:tcW w:w="1650" w:type="dxa"/>
            <w:tcBorders>
              <w:top w:val="nil"/>
              <w:left w:val="nil"/>
              <w:bottom w:val="nil"/>
              <w:right w:val="nil"/>
            </w:tcBorders>
            <w:noWrap/>
            <w:vAlign w:val="bottom"/>
            <w:hideMark/>
          </w:tcPr>
          <w:p w14:paraId="1D9C854D" w14:textId="77777777" w:rsidR="0044373C" w:rsidRPr="0044373C" w:rsidRDefault="0044373C" w:rsidP="0044373C">
            <w:pPr>
              <w:spacing w:after="0" w:line="240" w:lineRule="auto"/>
              <w:jc w:val="right"/>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0,00</w:t>
            </w:r>
          </w:p>
        </w:tc>
        <w:tc>
          <w:tcPr>
            <w:tcW w:w="983" w:type="dxa"/>
            <w:tcBorders>
              <w:top w:val="nil"/>
              <w:left w:val="nil"/>
              <w:bottom w:val="nil"/>
              <w:right w:val="nil"/>
            </w:tcBorders>
            <w:noWrap/>
            <w:vAlign w:val="bottom"/>
            <w:hideMark/>
          </w:tcPr>
          <w:p w14:paraId="18B296B1" w14:textId="77777777" w:rsidR="0044373C" w:rsidRPr="0044373C" w:rsidRDefault="0044373C" w:rsidP="0044373C">
            <w:pPr>
              <w:spacing w:after="0" w:line="240" w:lineRule="auto"/>
              <w:jc w:val="right"/>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0,00</w:t>
            </w:r>
          </w:p>
        </w:tc>
      </w:tr>
      <w:tr w:rsidR="0044373C" w:rsidRPr="0044373C" w14:paraId="16B1AF1F" w14:textId="77777777" w:rsidTr="0044373C">
        <w:trPr>
          <w:trHeight w:val="255"/>
        </w:trPr>
        <w:tc>
          <w:tcPr>
            <w:tcW w:w="1760" w:type="dxa"/>
            <w:tcBorders>
              <w:top w:val="nil"/>
              <w:left w:val="nil"/>
              <w:bottom w:val="nil"/>
              <w:right w:val="nil"/>
            </w:tcBorders>
            <w:shd w:val="clear" w:color="000000" w:fill="FFCC00"/>
            <w:noWrap/>
            <w:vAlign w:val="bottom"/>
            <w:hideMark/>
          </w:tcPr>
          <w:p w14:paraId="763FCC23" w14:textId="77777777" w:rsidR="0044373C" w:rsidRPr="0044373C" w:rsidRDefault="0044373C" w:rsidP="0044373C">
            <w:pPr>
              <w:spacing w:after="0" w:line="240" w:lineRule="auto"/>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 xml:space="preserve">Izvor </w:t>
            </w:r>
          </w:p>
        </w:tc>
        <w:tc>
          <w:tcPr>
            <w:tcW w:w="1076" w:type="dxa"/>
            <w:tcBorders>
              <w:top w:val="nil"/>
              <w:left w:val="nil"/>
              <w:bottom w:val="nil"/>
              <w:right w:val="nil"/>
            </w:tcBorders>
            <w:shd w:val="clear" w:color="000000" w:fill="FFCC00"/>
            <w:noWrap/>
            <w:vAlign w:val="bottom"/>
            <w:hideMark/>
          </w:tcPr>
          <w:p w14:paraId="08875227" w14:textId="77777777" w:rsidR="0044373C" w:rsidRPr="0044373C" w:rsidRDefault="0044373C" w:rsidP="0044373C">
            <w:pPr>
              <w:spacing w:after="0" w:line="240" w:lineRule="auto"/>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3.4.</w:t>
            </w:r>
          </w:p>
        </w:tc>
        <w:tc>
          <w:tcPr>
            <w:tcW w:w="2551" w:type="dxa"/>
            <w:tcBorders>
              <w:top w:val="nil"/>
              <w:left w:val="nil"/>
              <w:bottom w:val="nil"/>
              <w:right w:val="nil"/>
            </w:tcBorders>
            <w:shd w:val="clear" w:color="000000" w:fill="FFCC00"/>
            <w:noWrap/>
            <w:vAlign w:val="bottom"/>
            <w:hideMark/>
          </w:tcPr>
          <w:p w14:paraId="4A676A53" w14:textId="77777777" w:rsidR="0044373C" w:rsidRPr="0044373C" w:rsidRDefault="0044373C" w:rsidP="0044373C">
            <w:pPr>
              <w:spacing w:after="0" w:line="240" w:lineRule="auto"/>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VLASTITI PRIHOD, PMM</w:t>
            </w:r>
          </w:p>
        </w:tc>
        <w:tc>
          <w:tcPr>
            <w:tcW w:w="1428" w:type="dxa"/>
            <w:tcBorders>
              <w:top w:val="nil"/>
              <w:left w:val="nil"/>
              <w:bottom w:val="nil"/>
              <w:right w:val="nil"/>
            </w:tcBorders>
            <w:shd w:val="clear" w:color="000000" w:fill="FFCC00"/>
            <w:noWrap/>
            <w:vAlign w:val="bottom"/>
            <w:hideMark/>
          </w:tcPr>
          <w:p w14:paraId="7C66C8EA" w14:textId="77777777" w:rsidR="0044373C" w:rsidRPr="0044373C" w:rsidRDefault="0044373C" w:rsidP="0044373C">
            <w:pPr>
              <w:spacing w:after="0" w:line="240" w:lineRule="auto"/>
              <w:jc w:val="right"/>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1.336,00</w:t>
            </w:r>
          </w:p>
        </w:tc>
        <w:tc>
          <w:tcPr>
            <w:tcW w:w="1650" w:type="dxa"/>
            <w:tcBorders>
              <w:top w:val="nil"/>
              <w:left w:val="nil"/>
              <w:bottom w:val="nil"/>
              <w:right w:val="nil"/>
            </w:tcBorders>
            <w:shd w:val="clear" w:color="000000" w:fill="FFCC00"/>
            <w:noWrap/>
            <w:vAlign w:val="bottom"/>
            <w:hideMark/>
          </w:tcPr>
          <w:p w14:paraId="0E36C640" w14:textId="77777777" w:rsidR="0044373C" w:rsidRPr="0044373C" w:rsidRDefault="0044373C" w:rsidP="0044373C">
            <w:pPr>
              <w:spacing w:after="0" w:line="240" w:lineRule="auto"/>
              <w:jc w:val="right"/>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0,00</w:t>
            </w:r>
          </w:p>
        </w:tc>
        <w:tc>
          <w:tcPr>
            <w:tcW w:w="983" w:type="dxa"/>
            <w:tcBorders>
              <w:top w:val="nil"/>
              <w:left w:val="nil"/>
              <w:bottom w:val="nil"/>
              <w:right w:val="nil"/>
            </w:tcBorders>
            <w:shd w:val="clear" w:color="000000" w:fill="FFCC00"/>
            <w:noWrap/>
            <w:vAlign w:val="bottom"/>
            <w:hideMark/>
          </w:tcPr>
          <w:p w14:paraId="666047DC" w14:textId="77777777" w:rsidR="0044373C" w:rsidRPr="0044373C" w:rsidRDefault="0044373C" w:rsidP="0044373C">
            <w:pPr>
              <w:spacing w:after="0" w:line="240" w:lineRule="auto"/>
              <w:jc w:val="right"/>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0,00</w:t>
            </w:r>
          </w:p>
        </w:tc>
      </w:tr>
      <w:tr w:rsidR="0044373C" w:rsidRPr="0044373C" w14:paraId="7862B48F" w14:textId="77777777" w:rsidTr="0044373C">
        <w:trPr>
          <w:trHeight w:val="255"/>
        </w:trPr>
        <w:tc>
          <w:tcPr>
            <w:tcW w:w="1760" w:type="dxa"/>
            <w:tcBorders>
              <w:top w:val="nil"/>
              <w:left w:val="nil"/>
              <w:bottom w:val="nil"/>
              <w:right w:val="nil"/>
            </w:tcBorders>
            <w:noWrap/>
            <w:vAlign w:val="bottom"/>
            <w:hideMark/>
          </w:tcPr>
          <w:p w14:paraId="3997F6D4" w14:textId="77777777" w:rsidR="0044373C" w:rsidRPr="0044373C" w:rsidRDefault="0044373C" w:rsidP="0044373C">
            <w:pPr>
              <w:spacing w:after="0" w:line="240" w:lineRule="auto"/>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R2022</w:t>
            </w:r>
          </w:p>
        </w:tc>
        <w:tc>
          <w:tcPr>
            <w:tcW w:w="1076" w:type="dxa"/>
            <w:tcBorders>
              <w:top w:val="nil"/>
              <w:left w:val="nil"/>
              <w:bottom w:val="nil"/>
              <w:right w:val="nil"/>
            </w:tcBorders>
            <w:noWrap/>
            <w:vAlign w:val="bottom"/>
            <w:hideMark/>
          </w:tcPr>
          <w:p w14:paraId="15E4F032" w14:textId="77777777" w:rsidR="0044373C" w:rsidRPr="0044373C" w:rsidRDefault="0044373C" w:rsidP="0044373C">
            <w:pPr>
              <w:spacing w:after="0" w:line="240" w:lineRule="auto"/>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42211</w:t>
            </w:r>
          </w:p>
        </w:tc>
        <w:tc>
          <w:tcPr>
            <w:tcW w:w="2551" w:type="dxa"/>
            <w:tcBorders>
              <w:top w:val="nil"/>
              <w:left w:val="nil"/>
              <w:bottom w:val="nil"/>
              <w:right w:val="nil"/>
            </w:tcBorders>
            <w:noWrap/>
            <w:vAlign w:val="bottom"/>
            <w:hideMark/>
          </w:tcPr>
          <w:p w14:paraId="0ADF6517" w14:textId="77777777" w:rsidR="0044373C" w:rsidRPr="0044373C" w:rsidRDefault="0044373C" w:rsidP="0044373C">
            <w:pPr>
              <w:spacing w:after="0" w:line="240" w:lineRule="auto"/>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Računala i računalna oprema</w:t>
            </w:r>
          </w:p>
        </w:tc>
        <w:tc>
          <w:tcPr>
            <w:tcW w:w="1428" w:type="dxa"/>
            <w:tcBorders>
              <w:top w:val="nil"/>
              <w:left w:val="nil"/>
              <w:bottom w:val="nil"/>
              <w:right w:val="nil"/>
            </w:tcBorders>
            <w:noWrap/>
            <w:vAlign w:val="bottom"/>
            <w:hideMark/>
          </w:tcPr>
          <w:p w14:paraId="3735DC4D" w14:textId="77777777" w:rsidR="0044373C" w:rsidRPr="0044373C" w:rsidRDefault="0044373C" w:rsidP="0044373C">
            <w:pPr>
              <w:spacing w:after="0" w:line="240" w:lineRule="auto"/>
              <w:jc w:val="right"/>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466,00</w:t>
            </w:r>
          </w:p>
        </w:tc>
        <w:tc>
          <w:tcPr>
            <w:tcW w:w="1650" w:type="dxa"/>
            <w:tcBorders>
              <w:top w:val="nil"/>
              <w:left w:val="nil"/>
              <w:bottom w:val="nil"/>
              <w:right w:val="nil"/>
            </w:tcBorders>
            <w:noWrap/>
            <w:vAlign w:val="bottom"/>
            <w:hideMark/>
          </w:tcPr>
          <w:p w14:paraId="2851519D" w14:textId="77777777" w:rsidR="0044373C" w:rsidRPr="0044373C" w:rsidRDefault="0044373C" w:rsidP="0044373C">
            <w:pPr>
              <w:spacing w:after="0" w:line="240" w:lineRule="auto"/>
              <w:jc w:val="right"/>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0,00</w:t>
            </w:r>
          </w:p>
        </w:tc>
        <w:tc>
          <w:tcPr>
            <w:tcW w:w="983" w:type="dxa"/>
            <w:tcBorders>
              <w:top w:val="nil"/>
              <w:left w:val="nil"/>
              <w:bottom w:val="nil"/>
              <w:right w:val="nil"/>
            </w:tcBorders>
            <w:noWrap/>
            <w:vAlign w:val="bottom"/>
            <w:hideMark/>
          </w:tcPr>
          <w:p w14:paraId="52B4AD21" w14:textId="77777777" w:rsidR="0044373C" w:rsidRPr="0044373C" w:rsidRDefault="0044373C" w:rsidP="0044373C">
            <w:pPr>
              <w:spacing w:after="0" w:line="240" w:lineRule="auto"/>
              <w:jc w:val="right"/>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0,00</w:t>
            </w:r>
          </w:p>
        </w:tc>
      </w:tr>
      <w:tr w:rsidR="0044373C" w:rsidRPr="0044373C" w14:paraId="2264AFF7" w14:textId="77777777" w:rsidTr="0044373C">
        <w:trPr>
          <w:trHeight w:val="255"/>
        </w:trPr>
        <w:tc>
          <w:tcPr>
            <w:tcW w:w="1760" w:type="dxa"/>
            <w:tcBorders>
              <w:top w:val="nil"/>
              <w:left w:val="nil"/>
              <w:bottom w:val="nil"/>
              <w:right w:val="nil"/>
            </w:tcBorders>
            <w:noWrap/>
            <w:vAlign w:val="bottom"/>
            <w:hideMark/>
          </w:tcPr>
          <w:p w14:paraId="7DB5CF87" w14:textId="77777777" w:rsidR="0044373C" w:rsidRPr="0044373C" w:rsidRDefault="0044373C" w:rsidP="0044373C">
            <w:pPr>
              <w:spacing w:after="0" w:line="240" w:lineRule="auto"/>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R2631</w:t>
            </w:r>
          </w:p>
        </w:tc>
        <w:tc>
          <w:tcPr>
            <w:tcW w:w="1076" w:type="dxa"/>
            <w:tcBorders>
              <w:top w:val="nil"/>
              <w:left w:val="nil"/>
              <w:bottom w:val="nil"/>
              <w:right w:val="nil"/>
            </w:tcBorders>
            <w:noWrap/>
            <w:vAlign w:val="bottom"/>
            <w:hideMark/>
          </w:tcPr>
          <w:p w14:paraId="42E7585E" w14:textId="77777777" w:rsidR="0044373C" w:rsidRPr="0044373C" w:rsidRDefault="0044373C" w:rsidP="0044373C">
            <w:pPr>
              <w:spacing w:after="0" w:line="240" w:lineRule="auto"/>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42273</w:t>
            </w:r>
          </w:p>
        </w:tc>
        <w:tc>
          <w:tcPr>
            <w:tcW w:w="2551" w:type="dxa"/>
            <w:tcBorders>
              <w:top w:val="nil"/>
              <w:left w:val="nil"/>
              <w:bottom w:val="nil"/>
              <w:right w:val="nil"/>
            </w:tcBorders>
            <w:noWrap/>
            <w:vAlign w:val="bottom"/>
            <w:hideMark/>
          </w:tcPr>
          <w:p w14:paraId="4035DE66" w14:textId="77777777" w:rsidR="0044373C" w:rsidRPr="0044373C" w:rsidRDefault="0044373C" w:rsidP="0044373C">
            <w:pPr>
              <w:spacing w:after="0" w:line="240" w:lineRule="auto"/>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Oprema</w:t>
            </w:r>
          </w:p>
        </w:tc>
        <w:tc>
          <w:tcPr>
            <w:tcW w:w="1428" w:type="dxa"/>
            <w:tcBorders>
              <w:top w:val="nil"/>
              <w:left w:val="nil"/>
              <w:bottom w:val="nil"/>
              <w:right w:val="nil"/>
            </w:tcBorders>
            <w:noWrap/>
            <w:vAlign w:val="bottom"/>
            <w:hideMark/>
          </w:tcPr>
          <w:p w14:paraId="6DA1B722" w14:textId="77777777" w:rsidR="0044373C" w:rsidRPr="0044373C" w:rsidRDefault="0044373C" w:rsidP="0044373C">
            <w:pPr>
              <w:spacing w:after="0" w:line="240" w:lineRule="auto"/>
              <w:jc w:val="right"/>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870,00</w:t>
            </w:r>
          </w:p>
        </w:tc>
        <w:tc>
          <w:tcPr>
            <w:tcW w:w="1650" w:type="dxa"/>
            <w:tcBorders>
              <w:top w:val="nil"/>
              <w:left w:val="nil"/>
              <w:bottom w:val="nil"/>
              <w:right w:val="nil"/>
            </w:tcBorders>
            <w:noWrap/>
            <w:vAlign w:val="bottom"/>
            <w:hideMark/>
          </w:tcPr>
          <w:p w14:paraId="6FFB8983" w14:textId="77777777" w:rsidR="0044373C" w:rsidRPr="0044373C" w:rsidRDefault="0044373C" w:rsidP="0044373C">
            <w:pPr>
              <w:spacing w:after="0" w:line="240" w:lineRule="auto"/>
              <w:jc w:val="right"/>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0,00</w:t>
            </w:r>
          </w:p>
        </w:tc>
        <w:tc>
          <w:tcPr>
            <w:tcW w:w="983" w:type="dxa"/>
            <w:tcBorders>
              <w:top w:val="nil"/>
              <w:left w:val="nil"/>
              <w:bottom w:val="nil"/>
              <w:right w:val="nil"/>
            </w:tcBorders>
            <w:noWrap/>
            <w:vAlign w:val="bottom"/>
            <w:hideMark/>
          </w:tcPr>
          <w:p w14:paraId="1FD751AA" w14:textId="77777777" w:rsidR="0044373C" w:rsidRPr="0044373C" w:rsidRDefault="0044373C" w:rsidP="0044373C">
            <w:pPr>
              <w:spacing w:after="0" w:line="240" w:lineRule="auto"/>
              <w:jc w:val="right"/>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0,00</w:t>
            </w:r>
          </w:p>
        </w:tc>
      </w:tr>
      <w:tr w:rsidR="0044373C" w:rsidRPr="0044373C" w14:paraId="798B3C06" w14:textId="77777777" w:rsidTr="0044373C">
        <w:trPr>
          <w:trHeight w:val="255"/>
        </w:trPr>
        <w:tc>
          <w:tcPr>
            <w:tcW w:w="1760" w:type="dxa"/>
            <w:tcBorders>
              <w:top w:val="nil"/>
              <w:left w:val="nil"/>
              <w:bottom w:val="nil"/>
              <w:right w:val="nil"/>
            </w:tcBorders>
            <w:shd w:val="clear" w:color="000000" w:fill="CCCCFF"/>
            <w:noWrap/>
            <w:vAlign w:val="bottom"/>
            <w:hideMark/>
          </w:tcPr>
          <w:p w14:paraId="0BBF5BF8" w14:textId="77777777" w:rsidR="0044373C" w:rsidRPr="0044373C" w:rsidRDefault="0044373C" w:rsidP="0044373C">
            <w:pPr>
              <w:spacing w:after="0" w:line="240" w:lineRule="auto"/>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Aktivnost</w:t>
            </w:r>
          </w:p>
        </w:tc>
        <w:tc>
          <w:tcPr>
            <w:tcW w:w="1076" w:type="dxa"/>
            <w:tcBorders>
              <w:top w:val="nil"/>
              <w:left w:val="nil"/>
              <w:bottom w:val="nil"/>
              <w:right w:val="nil"/>
            </w:tcBorders>
            <w:shd w:val="clear" w:color="000000" w:fill="CCCCFF"/>
            <w:noWrap/>
            <w:vAlign w:val="bottom"/>
            <w:hideMark/>
          </w:tcPr>
          <w:p w14:paraId="4737E647" w14:textId="77777777" w:rsidR="0044373C" w:rsidRPr="0044373C" w:rsidRDefault="0044373C" w:rsidP="0044373C">
            <w:pPr>
              <w:spacing w:after="0" w:line="240" w:lineRule="auto"/>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A100411</w:t>
            </w:r>
          </w:p>
        </w:tc>
        <w:tc>
          <w:tcPr>
            <w:tcW w:w="2551" w:type="dxa"/>
            <w:tcBorders>
              <w:top w:val="nil"/>
              <w:left w:val="nil"/>
              <w:bottom w:val="nil"/>
              <w:right w:val="nil"/>
            </w:tcBorders>
            <w:shd w:val="clear" w:color="000000" w:fill="CCCCFF"/>
            <w:noWrap/>
            <w:vAlign w:val="bottom"/>
            <w:hideMark/>
          </w:tcPr>
          <w:p w14:paraId="4689F993" w14:textId="77777777" w:rsidR="0044373C" w:rsidRPr="0044373C" w:rsidRDefault="0044373C" w:rsidP="0044373C">
            <w:pPr>
              <w:spacing w:after="0" w:line="240" w:lineRule="auto"/>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ZAŠTITA GRAĐE</w:t>
            </w:r>
          </w:p>
        </w:tc>
        <w:tc>
          <w:tcPr>
            <w:tcW w:w="1428" w:type="dxa"/>
            <w:tcBorders>
              <w:top w:val="nil"/>
              <w:left w:val="nil"/>
              <w:bottom w:val="nil"/>
              <w:right w:val="nil"/>
            </w:tcBorders>
            <w:shd w:val="clear" w:color="000000" w:fill="CCCCFF"/>
            <w:noWrap/>
            <w:vAlign w:val="bottom"/>
            <w:hideMark/>
          </w:tcPr>
          <w:p w14:paraId="363856B1" w14:textId="77777777" w:rsidR="0044373C" w:rsidRPr="0044373C" w:rsidRDefault="0044373C" w:rsidP="0044373C">
            <w:pPr>
              <w:spacing w:after="0" w:line="240" w:lineRule="auto"/>
              <w:jc w:val="right"/>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3.800,00</w:t>
            </w:r>
          </w:p>
        </w:tc>
        <w:tc>
          <w:tcPr>
            <w:tcW w:w="1650" w:type="dxa"/>
            <w:tcBorders>
              <w:top w:val="nil"/>
              <w:left w:val="nil"/>
              <w:bottom w:val="nil"/>
              <w:right w:val="nil"/>
            </w:tcBorders>
            <w:shd w:val="clear" w:color="000000" w:fill="CCCCFF"/>
            <w:noWrap/>
            <w:vAlign w:val="bottom"/>
            <w:hideMark/>
          </w:tcPr>
          <w:p w14:paraId="2A62996C" w14:textId="77777777" w:rsidR="0044373C" w:rsidRPr="0044373C" w:rsidRDefault="0044373C" w:rsidP="0044373C">
            <w:pPr>
              <w:spacing w:after="0" w:line="240" w:lineRule="auto"/>
              <w:jc w:val="right"/>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0,00</w:t>
            </w:r>
          </w:p>
        </w:tc>
        <w:tc>
          <w:tcPr>
            <w:tcW w:w="983" w:type="dxa"/>
            <w:tcBorders>
              <w:top w:val="nil"/>
              <w:left w:val="nil"/>
              <w:bottom w:val="nil"/>
              <w:right w:val="nil"/>
            </w:tcBorders>
            <w:shd w:val="clear" w:color="000000" w:fill="CCCCFF"/>
            <w:noWrap/>
            <w:vAlign w:val="bottom"/>
            <w:hideMark/>
          </w:tcPr>
          <w:p w14:paraId="23A484E6" w14:textId="77777777" w:rsidR="0044373C" w:rsidRPr="0044373C" w:rsidRDefault="0044373C" w:rsidP="0044373C">
            <w:pPr>
              <w:spacing w:after="0" w:line="240" w:lineRule="auto"/>
              <w:jc w:val="right"/>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0,00</w:t>
            </w:r>
          </w:p>
        </w:tc>
      </w:tr>
      <w:tr w:rsidR="0044373C" w:rsidRPr="0044373C" w14:paraId="57F304C8" w14:textId="77777777" w:rsidTr="0044373C">
        <w:trPr>
          <w:trHeight w:val="255"/>
        </w:trPr>
        <w:tc>
          <w:tcPr>
            <w:tcW w:w="1760" w:type="dxa"/>
            <w:tcBorders>
              <w:top w:val="nil"/>
              <w:left w:val="nil"/>
              <w:bottom w:val="nil"/>
              <w:right w:val="nil"/>
            </w:tcBorders>
            <w:shd w:val="clear" w:color="000000" w:fill="FFCC00"/>
            <w:noWrap/>
            <w:vAlign w:val="bottom"/>
            <w:hideMark/>
          </w:tcPr>
          <w:p w14:paraId="6D8AB587" w14:textId="77777777" w:rsidR="0044373C" w:rsidRPr="0044373C" w:rsidRDefault="0044373C" w:rsidP="0044373C">
            <w:pPr>
              <w:spacing w:after="0" w:line="240" w:lineRule="auto"/>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 xml:space="preserve">Izvor </w:t>
            </w:r>
          </w:p>
        </w:tc>
        <w:tc>
          <w:tcPr>
            <w:tcW w:w="1076" w:type="dxa"/>
            <w:tcBorders>
              <w:top w:val="nil"/>
              <w:left w:val="nil"/>
              <w:bottom w:val="nil"/>
              <w:right w:val="nil"/>
            </w:tcBorders>
            <w:shd w:val="clear" w:color="000000" w:fill="FFCC00"/>
            <w:noWrap/>
            <w:vAlign w:val="bottom"/>
            <w:hideMark/>
          </w:tcPr>
          <w:p w14:paraId="7D62E5EA" w14:textId="77777777" w:rsidR="0044373C" w:rsidRPr="0044373C" w:rsidRDefault="0044373C" w:rsidP="0044373C">
            <w:pPr>
              <w:spacing w:after="0" w:line="240" w:lineRule="auto"/>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1.1.</w:t>
            </w:r>
          </w:p>
        </w:tc>
        <w:tc>
          <w:tcPr>
            <w:tcW w:w="2551" w:type="dxa"/>
            <w:tcBorders>
              <w:top w:val="nil"/>
              <w:left w:val="nil"/>
              <w:bottom w:val="nil"/>
              <w:right w:val="nil"/>
            </w:tcBorders>
            <w:shd w:val="clear" w:color="000000" w:fill="FFCC00"/>
            <w:noWrap/>
            <w:vAlign w:val="bottom"/>
            <w:hideMark/>
          </w:tcPr>
          <w:p w14:paraId="561B352C" w14:textId="77777777" w:rsidR="0044373C" w:rsidRPr="0044373C" w:rsidRDefault="0044373C" w:rsidP="0044373C">
            <w:pPr>
              <w:spacing w:after="0" w:line="240" w:lineRule="auto"/>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OPĆI PRIHODI I PRIMICI</w:t>
            </w:r>
          </w:p>
        </w:tc>
        <w:tc>
          <w:tcPr>
            <w:tcW w:w="1428" w:type="dxa"/>
            <w:tcBorders>
              <w:top w:val="nil"/>
              <w:left w:val="nil"/>
              <w:bottom w:val="nil"/>
              <w:right w:val="nil"/>
            </w:tcBorders>
            <w:shd w:val="clear" w:color="000000" w:fill="FFCC00"/>
            <w:noWrap/>
            <w:vAlign w:val="bottom"/>
            <w:hideMark/>
          </w:tcPr>
          <w:p w14:paraId="6CD3B9DD" w14:textId="77777777" w:rsidR="0044373C" w:rsidRPr="0044373C" w:rsidRDefault="0044373C" w:rsidP="0044373C">
            <w:pPr>
              <w:spacing w:after="0" w:line="240" w:lineRule="auto"/>
              <w:jc w:val="right"/>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3.800,00</w:t>
            </w:r>
          </w:p>
        </w:tc>
        <w:tc>
          <w:tcPr>
            <w:tcW w:w="1650" w:type="dxa"/>
            <w:tcBorders>
              <w:top w:val="nil"/>
              <w:left w:val="nil"/>
              <w:bottom w:val="nil"/>
              <w:right w:val="nil"/>
            </w:tcBorders>
            <w:shd w:val="clear" w:color="000000" w:fill="FFCC00"/>
            <w:noWrap/>
            <w:vAlign w:val="bottom"/>
            <w:hideMark/>
          </w:tcPr>
          <w:p w14:paraId="118E4E2C" w14:textId="77777777" w:rsidR="0044373C" w:rsidRPr="0044373C" w:rsidRDefault="0044373C" w:rsidP="0044373C">
            <w:pPr>
              <w:spacing w:after="0" w:line="240" w:lineRule="auto"/>
              <w:jc w:val="right"/>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0,00</w:t>
            </w:r>
          </w:p>
        </w:tc>
        <w:tc>
          <w:tcPr>
            <w:tcW w:w="983" w:type="dxa"/>
            <w:tcBorders>
              <w:top w:val="nil"/>
              <w:left w:val="nil"/>
              <w:bottom w:val="nil"/>
              <w:right w:val="nil"/>
            </w:tcBorders>
            <w:shd w:val="clear" w:color="000000" w:fill="FFCC00"/>
            <w:noWrap/>
            <w:vAlign w:val="bottom"/>
            <w:hideMark/>
          </w:tcPr>
          <w:p w14:paraId="1B599D44" w14:textId="77777777" w:rsidR="0044373C" w:rsidRPr="0044373C" w:rsidRDefault="0044373C" w:rsidP="0044373C">
            <w:pPr>
              <w:spacing w:after="0" w:line="240" w:lineRule="auto"/>
              <w:jc w:val="right"/>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0,00</w:t>
            </w:r>
          </w:p>
        </w:tc>
      </w:tr>
      <w:tr w:rsidR="0044373C" w:rsidRPr="0044373C" w14:paraId="59589AF5" w14:textId="77777777" w:rsidTr="0044373C">
        <w:trPr>
          <w:trHeight w:val="255"/>
        </w:trPr>
        <w:tc>
          <w:tcPr>
            <w:tcW w:w="1760" w:type="dxa"/>
            <w:tcBorders>
              <w:top w:val="nil"/>
              <w:left w:val="nil"/>
              <w:bottom w:val="nil"/>
              <w:right w:val="nil"/>
            </w:tcBorders>
            <w:noWrap/>
            <w:vAlign w:val="bottom"/>
            <w:hideMark/>
          </w:tcPr>
          <w:p w14:paraId="210B46A6" w14:textId="77777777" w:rsidR="0044373C" w:rsidRPr="0044373C" w:rsidRDefault="0044373C" w:rsidP="0044373C">
            <w:pPr>
              <w:spacing w:after="0" w:line="240" w:lineRule="auto"/>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R1533</w:t>
            </w:r>
          </w:p>
        </w:tc>
        <w:tc>
          <w:tcPr>
            <w:tcW w:w="1076" w:type="dxa"/>
            <w:tcBorders>
              <w:top w:val="nil"/>
              <w:left w:val="nil"/>
              <w:bottom w:val="nil"/>
              <w:right w:val="nil"/>
            </w:tcBorders>
            <w:noWrap/>
            <w:vAlign w:val="bottom"/>
            <w:hideMark/>
          </w:tcPr>
          <w:p w14:paraId="48A2078D" w14:textId="77777777" w:rsidR="0044373C" w:rsidRPr="0044373C" w:rsidRDefault="0044373C" w:rsidP="0044373C">
            <w:pPr>
              <w:spacing w:after="0" w:line="240" w:lineRule="auto"/>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42239</w:t>
            </w:r>
          </w:p>
        </w:tc>
        <w:tc>
          <w:tcPr>
            <w:tcW w:w="2551" w:type="dxa"/>
            <w:tcBorders>
              <w:top w:val="nil"/>
              <w:left w:val="nil"/>
              <w:bottom w:val="nil"/>
              <w:right w:val="nil"/>
            </w:tcBorders>
            <w:noWrap/>
            <w:vAlign w:val="bottom"/>
            <w:hideMark/>
          </w:tcPr>
          <w:p w14:paraId="0B087D60" w14:textId="77777777" w:rsidR="0044373C" w:rsidRPr="0044373C" w:rsidRDefault="0044373C" w:rsidP="0044373C">
            <w:pPr>
              <w:spacing w:after="0" w:line="240" w:lineRule="auto"/>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Ostala oprema za održavanje i zaštitu</w:t>
            </w:r>
          </w:p>
        </w:tc>
        <w:tc>
          <w:tcPr>
            <w:tcW w:w="1428" w:type="dxa"/>
            <w:tcBorders>
              <w:top w:val="nil"/>
              <w:left w:val="nil"/>
              <w:bottom w:val="nil"/>
              <w:right w:val="nil"/>
            </w:tcBorders>
            <w:noWrap/>
            <w:vAlign w:val="bottom"/>
            <w:hideMark/>
          </w:tcPr>
          <w:p w14:paraId="5FBE747C" w14:textId="77777777" w:rsidR="0044373C" w:rsidRPr="0044373C" w:rsidRDefault="0044373C" w:rsidP="0044373C">
            <w:pPr>
              <w:spacing w:after="0" w:line="240" w:lineRule="auto"/>
              <w:jc w:val="right"/>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3.800,00</w:t>
            </w:r>
          </w:p>
        </w:tc>
        <w:tc>
          <w:tcPr>
            <w:tcW w:w="1650" w:type="dxa"/>
            <w:tcBorders>
              <w:top w:val="nil"/>
              <w:left w:val="nil"/>
              <w:bottom w:val="nil"/>
              <w:right w:val="nil"/>
            </w:tcBorders>
            <w:noWrap/>
            <w:vAlign w:val="bottom"/>
            <w:hideMark/>
          </w:tcPr>
          <w:p w14:paraId="2887A41F" w14:textId="77777777" w:rsidR="0044373C" w:rsidRPr="0044373C" w:rsidRDefault="0044373C" w:rsidP="0044373C">
            <w:pPr>
              <w:spacing w:after="0" w:line="240" w:lineRule="auto"/>
              <w:jc w:val="right"/>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0,00</w:t>
            </w:r>
          </w:p>
        </w:tc>
        <w:tc>
          <w:tcPr>
            <w:tcW w:w="983" w:type="dxa"/>
            <w:tcBorders>
              <w:top w:val="nil"/>
              <w:left w:val="nil"/>
              <w:bottom w:val="nil"/>
              <w:right w:val="nil"/>
            </w:tcBorders>
            <w:noWrap/>
            <w:vAlign w:val="bottom"/>
            <w:hideMark/>
          </w:tcPr>
          <w:p w14:paraId="76B00264" w14:textId="77777777" w:rsidR="0044373C" w:rsidRPr="0044373C" w:rsidRDefault="0044373C" w:rsidP="0044373C">
            <w:pPr>
              <w:spacing w:after="0" w:line="240" w:lineRule="auto"/>
              <w:jc w:val="right"/>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0,00</w:t>
            </w:r>
          </w:p>
        </w:tc>
      </w:tr>
      <w:tr w:rsidR="0044373C" w:rsidRPr="0044373C" w14:paraId="2F174B04" w14:textId="77777777" w:rsidTr="0044373C">
        <w:trPr>
          <w:trHeight w:val="255"/>
        </w:trPr>
        <w:tc>
          <w:tcPr>
            <w:tcW w:w="1760" w:type="dxa"/>
            <w:tcBorders>
              <w:top w:val="nil"/>
              <w:left w:val="nil"/>
              <w:bottom w:val="nil"/>
              <w:right w:val="nil"/>
            </w:tcBorders>
            <w:shd w:val="clear" w:color="000000" w:fill="0000FF"/>
            <w:noWrap/>
            <w:vAlign w:val="bottom"/>
            <w:hideMark/>
          </w:tcPr>
          <w:p w14:paraId="373D80BF" w14:textId="77777777" w:rsidR="0044373C" w:rsidRPr="0044373C" w:rsidRDefault="0044373C" w:rsidP="0044373C">
            <w:pPr>
              <w:spacing w:after="0" w:line="240" w:lineRule="auto"/>
              <w:rPr>
                <w:rFonts w:ascii="Times New Roman" w:eastAsia="Times New Roman" w:hAnsi="Times New Roman" w:cs="Times New Roman"/>
                <w:b/>
                <w:bCs/>
                <w:color w:val="FFFFFF"/>
                <w:sz w:val="20"/>
                <w:szCs w:val="20"/>
                <w:lang w:eastAsia="hr-HR"/>
              </w:rPr>
            </w:pPr>
            <w:r w:rsidRPr="0044373C">
              <w:rPr>
                <w:rFonts w:ascii="Times New Roman" w:eastAsia="Times New Roman" w:hAnsi="Times New Roman" w:cs="Times New Roman"/>
                <w:b/>
                <w:bCs/>
                <w:color w:val="FFFFFF"/>
                <w:sz w:val="20"/>
                <w:szCs w:val="20"/>
                <w:lang w:eastAsia="hr-HR"/>
              </w:rPr>
              <w:t>Glava</w:t>
            </w:r>
          </w:p>
        </w:tc>
        <w:tc>
          <w:tcPr>
            <w:tcW w:w="1076" w:type="dxa"/>
            <w:tcBorders>
              <w:top w:val="nil"/>
              <w:left w:val="nil"/>
              <w:bottom w:val="nil"/>
              <w:right w:val="nil"/>
            </w:tcBorders>
            <w:shd w:val="clear" w:color="000000" w:fill="0000FF"/>
            <w:noWrap/>
            <w:vAlign w:val="bottom"/>
            <w:hideMark/>
          </w:tcPr>
          <w:p w14:paraId="4D80EDC3" w14:textId="77777777" w:rsidR="0044373C" w:rsidRPr="0044373C" w:rsidRDefault="0044373C" w:rsidP="0044373C">
            <w:pPr>
              <w:spacing w:after="0" w:line="240" w:lineRule="auto"/>
              <w:rPr>
                <w:rFonts w:ascii="Times New Roman" w:eastAsia="Times New Roman" w:hAnsi="Times New Roman" w:cs="Times New Roman"/>
                <w:b/>
                <w:bCs/>
                <w:color w:val="FFFFFF"/>
                <w:sz w:val="20"/>
                <w:szCs w:val="20"/>
                <w:lang w:eastAsia="hr-HR"/>
              </w:rPr>
            </w:pPr>
            <w:r w:rsidRPr="0044373C">
              <w:rPr>
                <w:rFonts w:ascii="Times New Roman" w:eastAsia="Times New Roman" w:hAnsi="Times New Roman" w:cs="Times New Roman"/>
                <w:b/>
                <w:bCs/>
                <w:color w:val="FFFFFF"/>
                <w:sz w:val="20"/>
                <w:szCs w:val="20"/>
                <w:lang w:eastAsia="hr-HR"/>
              </w:rPr>
              <w:t>00405</w:t>
            </w:r>
          </w:p>
        </w:tc>
        <w:tc>
          <w:tcPr>
            <w:tcW w:w="2551" w:type="dxa"/>
            <w:tcBorders>
              <w:top w:val="nil"/>
              <w:left w:val="nil"/>
              <w:bottom w:val="nil"/>
              <w:right w:val="nil"/>
            </w:tcBorders>
            <w:shd w:val="clear" w:color="000000" w:fill="0000FF"/>
            <w:noWrap/>
            <w:vAlign w:val="bottom"/>
            <w:hideMark/>
          </w:tcPr>
          <w:p w14:paraId="662E2B87" w14:textId="77777777" w:rsidR="0044373C" w:rsidRPr="0044373C" w:rsidRDefault="0044373C" w:rsidP="0044373C">
            <w:pPr>
              <w:spacing w:after="0" w:line="240" w:lineRule="auto"/>
              <w:rPr>
                <w:rFonts w:ascii="Times New Roman" w:eastAsia="Times New Roman" w:hAnsi="Times New Roman" w:cs="Times New Roman"/>
                <w:b/>
                <w:bCs/>
                <w:color w:val="FFFFFF"/>
                <w:sz w:val="20"/>
                <w:szCs w:val="20"/>
                <w:lang w:eastAsia="hr-HR"/>
              </w:rPr>
            </w:pPr>
            <w:r w:rsidRPr="0044373C">
              <w:rPr>
                <w:rFonts w:ascii="Times New Roman" w:eastAsia="Times New Roman" w:hAnsi="Times New Roman" w:cs="Times New Roman"/>
                <w:b/>
                <w:bCs/>
                <w:color w:val="FFFFFF"/>
                <w:sz w:val="20"/>
                <w:szCs w:val="20"/>
                <w:lang w:eastAsia="hr-HR"/>
              </w:rPr>
              <w:t>PRORAČUNSKI KORISNIK: 32035-DJEČJI VRTIĆ METKOVIĆ</w:t>
            </w:r>
          </w:p>
        </w:tc>
        <w:tc>
          <w:tcPr>
            <w:tcW w:w="1428" w:type="dxa"/>
            <w:tcBorders>
              <w:top w:val="nil"/>
              <w:left w:val="nil"/>
              <w:bottom w:val="nil"/>
              <w:right w:val="nil"/>
            </w:tcBorders>
            <w:shd w:val="clear" w:color="000000" w:fill="0000FF"/>
            <w:noWrap/>
            <w:vAlign w:val="bottom"/>
            <w:hideMark/>
          </w:tcPr>
          <w:p w14:paraId="1448C425" w14:textId="77777777" w:rsidR="0044373C" w:rsidRPr="0044373C" w:rsidRDefault="0044373C" w:rsidP="0044373C">
            <w:pPr>
              <w:spacing w:after="0" w:line="240" w:lineRule="auto"/>
              <w:jc w:val="right"/>
              <w:rPr>
                <w:rFonts w:ascii="Times New Roman" w:eastAsia="Times New Roman" w:hAnsi="Times New Roman" w:cs="Times New Roman"/>
                <w:b/>
                <w:bCs/>
                <w:color w:val="FFFFFF"/>
                <w:sz w:val="20"/>
                <w:szCs w:val="20"/>
                <w:lang w:eastAsia="hr-HR"/>
              </w:rPr>
            </w:pPr>
            <w:r w:rsidRPr="0044373C">
              <w:rPr>
                <w:rFonts w:ascii="Times New Roman" w:eastAsia="Times New Roman" w:hAnsi="Times New Roman" w:cs="Times New Roman"/>
                <w:b/>
                <w:bCs/>
                <w:color w:val="FFFFFF"/>
                <w:sz w:val="20"/>
                <w:szCs w:val="20"/>
                <w:lang w:eastAsia="hr-HR"/>
              </w:rPr>
              <w:t>65.148,00</w:t>
            </w:r>
          </w:p>
        </w:tc>
        <w:tc>
          <w:tcPr>
            <w:tcW w:w="1650" w:type="dxa"/>
            <w:tcBorders>
              <w:top w:val="nil"/>
              <w:left w:val="nil"/>
              <w:bottom w:val="nil"/>
              <w:right w:val="nil"/>
            </w:tcBorders>
            <w:shd w:val="clear" w:color="000000" w:fill="0000FF"/>
            <w:noWrap/>
            <w:vAlign w:val="bottom"/>
            <w:hideMark/>
          </w:tcPr>
          <w:p w14:paraId="46997AB6" w14:textId="77777777" w:rsidR="0044373C" w:rsidRPr="0044373C" w:rsidRDefault="0044373C" w:rsidP="0044373C">
            <w:pPr>
              <w:spacing w:after="0" w:line="240" w:lineRule="auto"/>
              <w:jc w:val="right"/>
              <w:rPr>
                <w:rFonts w:ascii="Times New Roman" w:eastAsia="Times New Roman" w:hAnsi="Times New Roman" w:cs="Times New Roman"/>
                <w:b/>
                <w:bCs/>
                <w:color w:val="FFFFFF"/>
                <w:sz w:val="20"/>
                <w:szCs w:val="20"/>
                <w:lang w:eastAsia="hr-HR"/>
              </w:rPr>
            </w:pPr>
            <w:r w:rsidRPr="0044373C">
              <w:rPr>
                <w:rFonts w:ascii="Times New Roman" w:eastAsia="Times New Roman" w:hAnsi="Times New Roman" w:cs="Times New Roman"/>
                <w:b/>
                <w:bCs/>
                <w:color w:val="FFFFFF"/>
                <w:sz w:val="20"/>
                <w:szCs w:val="20"/>
                <w:lang w:eastAsia="hr-HR"/>
              </w:rPr>
              <w:t>5.732,52</w:t>
            </w:r>
          </w:p>
        </w:tc>
        <w:tc>
          <w:tcPr>
            <w:tcW w:w="983" w:type="dxa"/>
            <w:tcBorders>
              <w:top w:val="nil"/>
              <w:left w:val="nil"/>
              <w:bottom w:val="nil"/>
              <w:right w:val="nil"/>
            </w:tcBorders>
            <w:shd w:val="clear" w:color="000000" w:fill="0000FF"/>
            <w:noWrap/>
            <w:vAlign w:val="bottom"/>
            <w:hideMark/>
          </w:tcPr>
          <w:p w14:paraId="09056599" w14:textId="77777777" w:rsidR="0044373C" w:rsidRPr="0044373C" w:rsidRDefault="0044373C" w:rsidP="0044373C">
            <w:pPr>
              <w:spacing w:after="0" w:line="240" w:lineRule="auto"/>
              <w:jc w:val="right"/>
              <w:rPr>
                <w:rFonts w:ascii="Times New Roman" w:eastAsia="Times New Roman" w:hAnsi="Times New Roman" w:cs="Times New Roman"/>
                <w:b/>
                <w:bCs/>
                <w:color w:val="FFFFFF"/>
                <w:sz w:val="20"/>
                <w:szCs w:val="20"/>
                <w:lang w:eastAsia="hr-HR"/>
              </w:rPr>
            </w:pPr>
            <w:r w:rsidRPr="0044373C">
              <w:rPr>
                <w:rFonts w:ascii="Times New Roman" w:eastAsia="Times New Roman" w:hAnsi="Times New Roman" w:cs="Times New Roman"/>
                <w:b/>
                <w:bCs/>
                <w:color w:val="FFFFFF"/>
                <w:sz w:val="20"/>
                <w:szCs w:val="20"/>
                <w:lang w:eastAsia="hr-HR"/>
              </w:rPr>
              <w:t>8,80</w:t>
            </w:r>
          </w:p>
        </w:tc>
      </w:tr>
      <w:tr w:rsidR="0044373C" w:rsidRPr="0044373C" w14:paraId="47EB0ADD" w14:textId="77777777" w:rsidTr="0044373C">
        <w:trPr>
          <w:trHeight w:val="255"/>
        </w:trPr>
        <w:tc>
          <w:tcPr>
            <w:tcW w:w="1760" w:type="dxa"/>
            <w:tcBorders>
              <w:top w:val="nil"/>
              <w:left w:val="nil"/>
              <w:bottom w:val="nil"/>
              <w:right w:val="nil"/>
            </w:tcBorders>
            <w:shd w:val="clear" w:color="000000" w:fill="9999FF"/>
            <w:noWrap/>
            <w:vAlign w:val="bottom"/>
            <w:hideMark/>
          </w:tcPr>
          <w:p w14:paraId="2BA5A747" w14:textId="77777777" w:rsidR="0044373C" w:rsidRPr="0044373C" w:rsidRDefault="0044373C" w:rsidP="0044373C">
            <w:pPr>
              <w:spacing w:after="0" w:line="240" w:lineRule="auto"/>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Glavni program</w:t>
            </w:r>
          </w:p>
        </w:tc>
        <w:tc>
          <w:tcPr>
            <w:tcW w:w="1076" w:type="dxa"/>
            <w:tcBorders>
              <w:top w:val="nil"/>
              <w:left w:val="nil"/>
              <w:bottom w:val="nil"/>
              <w:right w:val="nil"/>
            </w:tcBorders>
            <w:shd w:val="clear" w:color="000000" w:fill="9999FF"/>
            <w:noWrap/>
            <w:vAlign w:val="bottom"/>
            <w:hideMark/>
          </w:tcPr>
          <w:p w14:paraId="0D0F2BEF" w14:textId="77777777" w:rsidR="0044373C" w:rsidRPr="0044373C" w:rsidRDefault="0044373C" w:rsidP="0044373C">
            <w:pPr>
              <w:spacing w:after="0" w:line="240" w:lineRule="auto"/>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A01</w:t>
            </w:r>
          </w:p>
        </w:tc>
        <w:tc>
          <w:tcPr>
            <w:tcW w:w="2551" w:type="dxa"/>
            <w:tcBorders>
              <w:top w:val="nil"/>
              <w:left w:val="nil"/>
              <w:bottom w:val="nil"/>
              <w:right w:val="nil"/>
            </w:tcBorders>
            <w:shd w:val="clear" w:color="000000" w:fill="9999FF"/>
            <w:noWrap/>
            <w:vAlign w:val="bottom"/>
            <w:hideMark/>
          </w:tcPr>
          <w:p w14:paraId="1A151AD6" w14:textId="77777777" w:rsidR="0044373C" w:rsidRPr="0044373C" w:rsidRDefault="0044373C" w:rsidP="0044373C">
            <w:pPr>
              <w:spacing w:after="0" w:line="240" w:lineRule="auto"/>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w:t>
            </w:r>
          </w:p>
        </w:tc>
        <w:tc>
          <w:tcPr>
            <w:tcW w:w="1428" w:type="dxa"/>
            <w:tcBorders>
              <w:top w:val="nil"/>
              <w:left w:val="nil"/>
              <w:bottom w:val="nil"/>
              <w:right w:val="nil"/>
            </w:tcBorders>
            <w:shd w:val="clear" w:color="000000" w:fill="9999FF"/>
            <w:noWrap/>
            <w:vAlign w:val="bottom"/>
            <w:hideMark/>
          </w:tcPr>
          <w:p w14:paraId="36B34142" w14:textId="77777777" w:rsidR="0044373C" w:rsidRPr="0044373C" w:rsidRDefault="0044373C" w:rsidP="0044373C">
            <w:pPr>
              <w:spacing w:after="0" w:line="240" w:lineRule="auto"/>
              <w:jc w:val="right"/>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65.148,00</w:t>
            </w:r>
          </w:p>
        </w:tc>
        <w:tc>
          <w:tcPr>
            <w:tcW w:w="1650" w:type="dxa"/>
            <w:tcBorders>
              <w:top w:val="nil"/>
              <w:left w:val="nil"/>
              <w:bottom w:val="nil"/>
              <w:right w:val="nil"/>
            </w:tcBorders>
            <w:shd w:val="clear" w:color="000000" w:fill="9999FF"/>
            <w:noWrap/>
            <w:vAlign w:val="bottom"/>
            <w:hideMark/>
          </w:tcPr>
          <w:p w14:paraId="15DB5FB0" w14:textId="77777777" w:rsidR="0044373C" w:rsidRPr="0044373C" w:rsidRDefault="0044373C" w:rsidP="0044373C">
            <w:pPr>
              <w:spacing w:after="0" w:line="240" w:lineRule="auto"/>
              <w:jc w:val="right"/>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5.732,52</w:t>
            </w:r>
          </w:p>
        </w:tc>
        <w:tc>
          <w:tcPr>
            <w:tcW w:w="983" w:type="dxa"/>
            <w:tcBorders>
              <w:top w:val="nil"/>
              <w:left w:val="nil"/>
              <w:bottom w:val="nil"/>
              <w:right w:val="nil"/>
            </w:tcBorders>
            <w:shd w:val="clear" w:color="000000" w:fill="9999FF"/>
            <w:noWrap/>
            <w:vAlign w:val="bottom"/>
            <w:hideMark/>
          </w:tcPr>
          <w:p w14:paraId="1BF2AD32" w14:textId="77777777" w:rsidR="0044373C" w:rsidRPr="0044373C" w:rsidRDefault="0044373C" w:rsidP="0044373C">
            <w:pPr>
              <w:spacing w:after="0" w:line="240" w:lineRule="auto"/>
              <w:jc w:val="right"/>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8,80</w:t>
            </w:r>
          </w:p>
        </w:tc>
      </w:tr>
      <w:tr w:rsidR="0044373C" w:rsidRPr="0044373C" w14:paraId="3FAFC6A2" w14:textId="77777777" w:rsidTr="0044373C">
        <w:trPr>
          <w:trHeight w:val="255"/>
        </w:trPr>
        <w:tc>
          <w:tcPr>
            <w:tcW w:w="1760" w:type="dxa"/>
            <w:tcBorders>
              <w:top w:val="nil"/>
              <w:left w:val="nil"/>
              <w:bottom w:val="nil"/>
              <w:right w:val="nil"/>
            </w:tcBorders>
            <w:shd w:val="clear" w:color="000000" w:fill="CCCCFF"/>
            <w:noWrap/>
            <w:vAlign w:val="bottom"/>
            <w:hideMark/>
          </w:tcPr>
          <w:p w14:paraId="1F0CA6DD" w14:textId="77777777" w:rsidR="0044373C" w:rsidRPr="0044373C" w:rsidRDefault="0044373C" w:rsidP="0044373C">
            <w:pPr>
              <w:spacing w:after="0" w:line="240" w:lineRule="auto"/>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Program</w:t>
            </w:r>
          </w:p>
        </w:tc>
        <w:tc>
          <w:tcPr>
            <w:tcW w:w="1076" w:type="dxa"/>
            <w:tcBorders>
              <w:top w:val="nil"/>
              <w:left w:val="nil"/>
              <w:bottom w:val="nil"/>
              <w:right w:val="nil"/>
            </w:tcBorders>
            <w:shd w:val="clear" w:color="000000" w:fill="CCCCFF"/>
            <w:noWrap/>
            <w:vAlign w:val="bottom"/>
            <w:hideMark/>
          </w:tcPr>
          <w:p w14:paraId="436A3950" w14:textId="77777777" w:rsidR="0044373C" w:rsidRPr="0044373C" w:rsidRDefault="0044373C" w:rsidP="0044373C">
            <w:pPr>
              <w:spacing w:after="0" w:line="240" w:lineRule="auto"/>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1009</w:t>
            </w:r>
          </w:p>
        </w:tc>
        <w:tc>
          <w:tcPr>
            <w:tcW w:w="2551" w:type="dxa"/>
            <w:tcBorders>
              <w:top w:val="nil"/>
              <w:left w:val="nil"/>
              <w:bottom w:val="nil"/>
              <w:right w:val="nil"/>
            </w:tcBorders>
            <w:shd w:val="clear" w:color="000000" w:fill="CCCCFF"/>
            <w:noWrap/>
            <w:vAlign w:val="bottom"/>
            <w:hideMark/>
          </w:tcPr>
          <w:p w14:paraId="5D258169" w14:textId="77777777" w:rsidR="0044373C" w:rsidRPr="0044373C" w:rsidRDefault="0044373C" w:rsidP="0044373C">
            <w:pPr>
              <w:spacing w:after="0" w:line="240" w:lineRule="auto"/>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PROGRAM JAVNIH POTREBA U PREDŠKOLSKOM ODGOJU</w:t>
            </w:r>
          </w:p>
        </w:tc>
        <w:tc>
          <w:tcPr>
            <w:tcW w:w="1428" w:type="dxa"/>
            <w:tcBorders>
              <w:top w:val="nil"/>
              <w:left w:val="nil"/>
              <w:bottom w:val="nil"/>
              <w:right w:val="nil"/>
            </w:tcBorders>
            <w:shd w:val="clear" w:color="000000" w:fill="CCCCFF"/>
            <w:noWrap/>
            <w:vAlign w:val="bottom"/>
            <w:hideMark/>
          </w:tcPr>
          <w:p w14:paraId="02E280B3" w14:textId="77777777" w:rsidR="0044373C" w:rsidRPr="0044373C" w:rsidRDefault="0044373C" w:rsidP="0044373C">
            <w:pPr>
              <w:spacing w:after="0" w:line="240" w:lineRule="auto"/>
              <w:jc w:val="right"/>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65.148,00</w:t>
            </w:r>
          </w:p>
        </w:tc>
        <w:tc>
          <w:tcPr>
            <w:tcW w:w="1650" w:type="dxa"/>
            <w:tcBorders>
              <w:top w:val="nil"/>
              <w:left w:val="nil"/>
              <w:bottom w:val="nil"/>
              <w:right w:val="nil"/>
            </w:tcBorders>
            <w:shd w:val="clear" w:color="000000" w:fill="CCCCFF"/>
            <w:noWrap/>
            <w:vAlign w:val="bottom"/>
            <w:hideMark/>
          </w:tcPr>
          <w:p w14:paraId="4670078D" w14:textId="77777777" w:rsidR="0044373C" w:rsidRPr="0044373C" w:rsidRDefault="0044373C" w:rsidP="0044373C">
            <w:pPr>
              <w:spacing w:after="0" w:line="240" w:lineRule="auto"/>
              <w:jc w:val="right"/>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5.732,52</w:t>
            </w:r>
          </w:p>
        </w:tc>
        <w:tc>
          <w:tcPr>
            <w:tcW w:w="983" w:type="dxa"/>
            <w:tcBorders>
              <w:top w:val="nil"/>
              <w:left w:val="nil"/>
              <w:bottom w:val="nil"/>
              <w:right w:val="nil"/>
            </w:tcBorders>
            <w:shd w:val="clear" w:color="000000" w:fill="CCCCFF"/>
            <w:noWrap/>
            <w:vAlign w:val="bottom"/>
            <w:hideMark/>
          </w:tcPr>
          <w:p w14:paraId="52DE92BA" w14:textId="77777777" w:rsidR="0044373C" w:rsidRPr="0044373C" w:rsidRDefault="0044373C" w:rsidP="0044373C">
            <w:pPr>
              <w:spacing w:after="0" w:line="240" w:lineRule="auto"/>
              <w:jc w:val="right"/>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8,80</w:t>
            </w:r>
          </w:p>
        </w:tc>
      </w:tr>
      <w:tr w:rsidR="0044373C" w:rsidRPr="0044373C" w14:paraId="636041AD" w14:textId="77777777" w:rsidTr="0044373C">
        <w:trPr>
          <w:trHeight w:val="255"/>
        </w:trPr>
        <w:tc>
          <w:tcPr>
            <w:tcW w:w="1760" w:type="dxa"/>
            <w:tcBorders>
              <w:top w:val="nil"/>
              <w:left w:val="nil"/>
              <w:bottom w:val="nil"/>
              <w:right w:val="nil"/>
            </w:tcBorders>
            <w:shd w:val="clear" w:color="000000" w:fill="CCCCFF"/>
            <w:noWrap/>
            <w:vAlign w:val="bottom"/>
            <w:hideMark/>
          </w:tcPr>
          <w:p w14:paraId="5563FF41" w14:textId="77777777" w:rsidR="0044373C" w:rsidRPr="0044373C" w:rsidRDefault="0044373C" w:rsidP="0044373C">
            <w:pPr>
              <w:spacing w:after="0" w:line="240" w:lineRule="auto"/>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Aktivnost</w:t>
            </w:r>
          </w:p>
        </w:tc>
        <w:tc>
          <w:tcPr>
            <w:tcW w:w="1076" w:type="dxa"/>
            <w:tcBorders>
              <w:top w:val="nil"/>
              <w:left w:val="nil"/>
              <w:bottom w:val="nil"/>
              <w:right w:val="nil"/>
            </w:tcBorders>
            <w:shd w:val="clear" w:color="000000" w:fill="CCCCFF"/>
            <w:noWrap/>
            <w:vAlign w:val="bottom"/>
            <w:hideMark/>
          </w:tcPr>
          <w:p w14:paraId="7844489C" w14:textId="77777777" w:rsidR="0044373C" w:rsidRPr="0044373C" w:rsidRDefault="0044373C" w:rsidP="0044373C">
            <w:pPr>
              <w:spacing w:after="0" w:line="240" w:lineRule="auto"/>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A100224</w:t>
            </w:r>
          </w:p>
        </w:tc>
        <w:tc>
          <w:tcPr>
            <w:tcW w:w="2551" w:type="dxa"/>
            <w:tcBorders>
              <w:top w:val="nil"/>
              <w:left w:val="nil"/>
              <w:bottom w:val="nil"/>
              <w:right w:val="nil"/>
            </w:tcBorders>
            <w:shd w:val="clear" w:color="000000" w:fill="CCCCFF"/>
            <w:noWrap/>
            <w:vAlign w:val="bottom"/>
            <w:hideMark/>
          </w:tcPr>
          <w:p w14:paraId="6EA28D5E" w14:textId="77777777" w:rsidR="0044373C" w:rsidRPr="0044373C" w:rsidRDefault="0044373C" w:rsidP="0044373C">
            <w:pPr>
              <w:spacing w:after="0" w:line="240" w:lineRule="auto"/>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MATERIJALNO-FINANCIJSKI RASHODI DJEČJEG VRTIĆA METKOVIĆ</w:t>
            </w:r>
          </w:p>
        </w:tc>
        <w:tc>
          <w:tcPr>
            <w:tcW w:w="1428" w:type="dxa"/>
            <w:tcBorders>
              <w:top w:val="nil"/>
              <w:left w:val="nil"/>
              <w:bottom w:val="nil"/>
              <w:right w:val="nil"/>
            </w:tcBorders>
            <w:shd w:val="clear" w:color="000000" w:fill="CCCCFF"/>
            <w:noWrap/>
            <w:vAlign w:val="bottom"/>
            <w:hideMark/>
          </w:tcPr>
          <w:p w14:paraId="6D16435C" w14:textId="77777777" w:rsidR="0044373C" w:rsidRPr="0044373C" w:rsidRDefault="0044373C" w:rsidP="0044373C">
            <w:pPr>
              <w:spacing w:after="0" w:line="240" w:lineRule="auto"/>
              <w:jc w:val="right"/>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31.698,00</w:t>
            </w:r>
          </w:p>
        </w:tc>
        <w:tc>
          <w:tcPr>
            <w:tcW w:w="1650" w:type="dxa"/>
            <w:tcBorders>
              <w:top w:val="nil"/>
              <w:left w:val="nil"/>
              <w:bottom w:val="nil"/>
              <w:right w:val="nil"/>
            </w:tcBorders>
            <w:shd w:val="clear" w:color="000000" w:fill="CCCCFF"/>
            <w:noWrap/>
            <w:vAlign w:val="bottom"/>
            <w:hideMark/>
          </w:tcPr>
          <w:p w14:paraId="0A231623" w14:textId="77777777" w:rsidR="0044373C" w:rsidRPr="0044373C" w:rsidRDefault="0044373C" w:rsidP="0044373C">
            <w:pPr>
              <w:spacing w:after="0" w:line="240" w:lineRule="auto"/>
              <w:jc w:val="right"/>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5.732,52</w:t>
            </w:r>
          </w:p>
        </w:tc>
        <w:tc>
          <w:tcPr>
            <w:tcW w:w="983" w:type="dxa"/>
            <w:tcBorders>
              <w:top w:val="nil"/>
              <w:left w:val="nil"/>
              <w:bottom w:val="nil"/>
              <w:right w:val="nil"/>
            </w:tcBorders>
            <w:shd w:val="clear" w:color="000000" w:fill="CCCCFF"/>
            <w:noWrap/>
            <w:vAlign w:val="bottom"/>
            <w:hideMark/>
          </w:tcPr>
          <w:p w14:paraId="7F14FDF9" w14:textId="77777777" w:rsidR="0044373C" w:rsidRPr="0044373C" w:rsidRDefault="0044373C" w:rsidP="0044373C">
            <w:pPr>
              <w:spacing w:after="0" w:line="240" w:lineRule="auto"/>
              <w:jc w:val="right"/>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18,08</w:t>
            </w:r>
          </w:p>
        </w:tc>
      </w:tr>
      <w:tr w:rsidR="0044373C" w:rsidRPr="0044373C" w14:paraId="7B188516" w14:textId="77777777" w:rsidTr="0044373C">
        <w:trPr>
          <w:trHeight w:val="255"/>
        </w:trPr>
        <w:tc>
          <w:tcPr>
            <w:tcW w:w="1760" w:type="dxa"/>
            <w:tcBorders>
              <w:top w:val="nil"/>
              <w:left w:val="nil"/>
              <w:bottom w:val="nil"/>
              <w:right w:val="nil"/>
            </w:tcBorders>
            <w:shd w:val="clear" w:color="000000" w:fill="FFCC00"/>
            <w:noWrap/>
            <w:vAlign w:val="bottom"/>
            <w:hideMark/>
          </w:tcPr>
          <w:p w14:paraId="7EC46C60" w14:textId="77777777" w:rsidR="0044373C" w:rsidRPr="0044373C" w:rsidRDefault="0044373C" w:rsidP="0044373C">
            <w:pPr>
              <w:spacing w:after="0" w:line="240" w:lineRule="auto"/>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 xml:space="preserve">Izvor </w:t>
            </w:r>
          </w:p>
        </w:tc>
        <w:tc>
          <w:tcPr>
            <w:tcW w:w="1076" w:type="dxa"/>
            <w:tcBorders>
              <w:top w:val="nil"/>
              <w:left w:val="nil"/>
              <w:bottom w:val="nil"/>
              <w:right w:val="nil"/>
            </w:tcBorders>
            <w:shd w:val="clear" w:color="000000" w:fill="FFCC00"/>
            <w:noWrap/>
            <w:vAlign w:val="bottom"/>
            <w:hideMark/>
          </w:tcPr>
          <w:p w14:paraId="507E999B" w14:textId="77777777" w:rsidR="0044373C" w:rsidRPr="0044373C" w:rsidRDefault="0044373C" w:rsidP="0044373C">
            <w:pPr>
              <w:spacing w:after="0" w:line="240" w:lineRule="auto"/>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1.1.</w:t>
            </w:r>
          </w:p>
        </w:tc>
        <w:tc>
          <w:tcPr>
            <w:tcW w:w="2551" w:type="dxa"/>
            <w:tcBorders>
              <w:top w:val="nil"/>
              <w:left w:val="nil"/>
              <w:bottom w:val="nil"/>
              <w:right w:val="nil"/>
            </w:tcBorders>
            <w:shd w:val="clear" w:color="000000" w:fill="FFCC00"/>
            <w:noWrap/>
            <w:vAlign w:val="bottom"/>
            <w:hideMark/>
          </w:tcPr>
          <w:p w14:paraId="23D7BD88" w14:textId="77777777" w:rsidR="0044373C" w:rsidRPr="0044373C" w:rsidRDefault="0044373C" w:rsidP="0044373C">
            <w:pPr>
              <w:spacing w:after="0" w:line="240" w:lineRule="auto"/>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OPĆI PRIHODI I PRIMICI</w:t>
            </w:r>
          </w:p>
        </w:tc>
        <w:tc>
          <w:tcPr>
            <w:tcW w:w="1428" w:type="dxa"/>
            <w:tcBorders>
              <w:top w:val="nil"/>
              <w:left w:val="nil"/>
              <w:bottom w:val="nil"/>
              <w:right w:val="nil"/>
            </w:tcBorders>
            <w:shd w:val="clear" w:color="000000" w:fill="FFCC00"/>
            <w:noWrap/>
            <w:vAlign w:val="bottom"/>
            <w:hideMark/>
          </w:tcPr>
          <w:p w14:paraId="268EC54D" w14:textId="77777777" w:rsidR="0044373C" w:rsidRPr="0044373C" w:rsidRDefault="0044373C" w:rsidP="0044373C">
            <w:pPr>
              <w:spacing w:after="0" w:line="240" w:lineRule="auto"/>
              <w:jc w:val="right"/>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5.000,00</w:t>
            </w:r>
          </w:p>
        </w:tc>
        <w:tc>
          <w:tcPr>
            <w:tcW w:w="1650" w:type="dxa"/>
            <w:tcBorders>
              <w:top w:val="nil"/>
              <w:left w:val="nil"/>
              <w:bottom w:val="nil"/>
              <w:right w:val="nil"/>
            </w:tcBorders>
            <w:shd w:val="clear" w:color="000000" w:fill="FFCC00"/>
            <w:noWrap/>
            <w:vAlign w:val="bottom"/>
            <w:hideMark/>
          </w:tcPr>
          <w:p w14:paraId="4E33EBF8" w14:textId="77777777" w:rsidR="0044373C" w:rsidRPr="0044373C" w:rsidRDefault="0044373C" w:rsidP="0044373C">
            <w:pPr>
              <w:spacing w:after="0" w:line="240" w:lineRule="auto"/>
              <w:jc w:val="right"/>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0,00</w:t>
            </w:r>
          </w:p>
        </w:tc>
        <w:tc>
          <w:tcPr>
            <w:tcW w:w="983" w:type="dxa"/>
            <w:tcBorders>
              <w:top w:val="nil"/>
              <w:left w:val="nil"/>
              <w:bottom w:val="nil"/>
              <w:right w:val="nil"/>
            </w:tcBorders>
            <w:shd w:val="clear" w:color="000000" w:fill="FFCC00"/>
            <w:noWrap/>
            <w:vAlign w:val="bottom"/>
            <w:hideMark/>
          </w:tcPr>
          <w:p w14:paraId="38F0707F" w14:textId="77777777" w:rsidR="0044373C" w:rsidRPr="0044373C" w:rsidRDefault="0044373C" w:rsidP="0044373C">
            <w:pPr>
              <w:spacing w:after="0" w:line="240" w:lineRule="auto"/>
              <w:jc w:val="right"/>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0,00</w:t>
            </w:r>
          </w:p>
        </w:tc>
      </w:tr>
      <w:tr w:rsidR="0044373C" w:rsidRPr="0044373C" w14:paraId="37E57B53" w14:textId="77777777" w:rsidTr="0044373C">
        <w:trPr>
          <w:trHeight w:val="255"/>
        </w:trPr>
        <w:tc>
          <w:tcPr>
            <w:tcW w:w="1760" w:type="dxa"/>
            <w:tcBorders>
              <w:top w:val="nil"/>
              <w:left w:val="nil"/>
              <w:bottom w:val="nil"/>
              <w:right w:val="nil"/>
            </w:tcBorders>
            <w:noWrap/>
            <w:vAlign w:val="bottom"/>
            <w:hideMark/>
          </w:tcPr>
          <w:p w14:paraId="76B68BBC" w14:textId="77777777" w:rsidR="0044373C" w:rsidRPr="0044373C" w:rsidRDefault="0044373C" w:rsidP="0044373C">
            <w:pPr>
              <w:spacing w:after="0" w:line="240" w:lineRule="auto"/>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R2336</w:t>
            </w:r>
          </w:p>
        </w:tc>
        <w:tc>
          <w:tcPr>
            <w:tcW w:w="1076" w:type="dxa"/>
            <w:tcBorders>
              <w:top w:val="nil"/>
              <w:left w:val="nil"/>
              <w:bottom w:val="nil"/>
              <w:right w:val="nil"/>
            </w:tcBorders>
            <w:noWrap/>
            <w:vAlign w:val="bottom"/>
            <w:hideMark/>
          </w:tcPr>
          <w:p w14:paraId="541B971E" w14:textId="77777777" w:rsidR="0044373C" w:rsidRPr="0044373C" w:rsidRDefault="0044373C" w:rsidP="0044373C">
            <w:pPr>
              <w:spacing w:after="0" w:line="240" w:lineRule="auto"/>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42273</w:t>
            </w:r>
          </w:p>
        </w:tc>
        <w:tc>
          <w:tcPr>
            <w:tcW w:w="2551" w:type="dxa"/>
            <w:tcBorders>
              <w:top w:val="nil"/>
              <w:left w:val="nil"/>
              <w:bottom w:val="nil"/>
              <w:right w:val="nil"/>
            </w:tcBorders>
            <w:noWrap/>
            <w:vAlign w:val="bottom"/>
            <w:hideMark/>
          </w:tcPr>
          <w:p w14:paraId="4181426C" w14:textId="77777777" w:rsidR="0044373C" w:rsidRPr="0044373C" w:rsidRDefault="0044373C" w:rsidP="0044373C">
            <w:pPr>
              <w:spacing w:after="0" w:line="240" w:lineRule="auto"/>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Oprema</w:t>
            </w:r>
          </w:p>
        </w:tc>
        <w:tc>
          <w:tcPr>
            <w:tcW w:w="1428" w:type="dxa"/>
            <w:tcBorders>
              <w:top w:val="nil"/>
              <w:left w:val="nil"/>
              <w:bottom w:val="nil"/>
              <w:right w:val="nil"/>
            </w:tcBorders>
            <w:noWrap/>
            <w:vAlign w:val="bottom"/>
            <w:hideMark/>
          </w:tcPr>
          <w:p w14:paraId="16DE11FD" w14:textId="77777777" w:rsidR="0044373C" w:rsidRPr="0044373C" w:rsidRDefault="0044373C" w:rsidP="0044373C">
            <w:pPr>
              <w:spacing w:after="0" w:line="240" w:lineRule="auto"/>
              <w:jc w:val="right"/>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5.000,00</w:t>
            </w:r>
          </w:p>
        </w:tc>
        <w:tc>
          <w:tcPr>
            <w:tcW w:w="1650" w:type="dxa"/>
            <w:tcBorders>
              <w:top w:val="nil"/>
              <w:left w:val="nil"/>
              <w:bottom w:val="nil"/>
              <w:right w:val="nil"/>
            </w:tcBorders>
            <w:noWrap/>
            <w:vAlign w:val="bottom"/>
            <w:hideMark/>
          </w:tcPr>
          <w:p w14:paraId="6064C7D6" w14:textId="77777777" w:rsidR="0044373C" w:rsidRPr="0044373C" w:rsidRDefault="0044373C" w:rsidP="0044373C">
            <w:pPr>
              <w:spacing w:after="0" w:line="240" w:lineRule="auto"/>
              <w:jc w:val="right"/>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0,00</w:t>
            </w:r>
          </w:p>
        </w:tc>
        <w:tc>
          <w:tcPr>
            <w:tcW w:w="983" w:type="dxa"/>
            <w:tcBorders>
              <w:top w:val="nil"/>
              <w:left w:val="nil"/>
              <w:bottom w:val="nil"/>
              <w:right w:val="nil"/>
            </w:tcBorders>
            <w:noWrap/>
            <w:vAlign w:val="bottom"/>
            <w:hideMark/>
          </w:tcPr>
          <w:p w14:paraId="15534E09" w14:textId="77777777" w:rsidR="0044373C" w:rsidRPr="0044373C" w:rsidRDefault="0044373C" w:rsidP="0044373C">
            <w:pPr>
              <w:spacing w:after="0" w:line="240" w:lineRule="auto"/>
              <w:jc w:val="right"/>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0,00</w:t>
            </w:r>
          </w:p>
        </w:tc>
      </w:tr>
      <w:tr w:rsidR="0044373C" w:rsidRPr="0044373C" w14:paraId="62709E38" w14:textId="77777777" w:rsidTr="0044373C">
        <w:trPr>
          <w:trHeight w:val="255"/>
        </w:trPr>
        <w:tc>
          <w:tcPr>
            <w:tcW w:w="1760" w:type="dxa"/>
            <w:tcBorders>
              <w:top w:val="nil"/>
              <w:left w:val="nil"/>
              <w:bottom w:val="nil"/>
              <w:right w:val="nil"/>
            </w:tcBorders>
            <w:shd w:val="clear" w:color="000000" w:fill="FFCC00"/>
            <w:noWrap/>
            <w:vAlign w:val="bottom"/>
            <w:hideMark/>
          </w:tcPr>
          <w:p w14:paraId="79B8E0A3" w14:textId="77777777" w:rsidR="0044373C" w:rsidRPr="0044373C" w:rsidRDefault="0044373C" w:rsidP="0044373C">
            <w:pPr>
              <w:spacing w:after="0" w:line="240" w:lineRule="auto"/>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 xml:space="preserve">Izvor </w:t>
            </w:r>
          </w:p>
        </w:tc>
        <w:tc>
          <w:tcPr>
            <w:tcW w:w="1076" w:type="dxa"/>
            <w:tcBorders>
              <w:top w:val="nil"/>
              <w:left w:val="nil"/>
              <w:bottom w:val="nil"/>
              <w:right w:val="nil"/>
            </w:tcBorders>
            <w:shd w:val="clear" w:color="000000" w:fill="FFCC00"/>
            <w:noWrap/>
            <w:vAlign w:val="bottom"/>
            <w:hideMark/>
          </w:tcPr>
          <w:p w14:paraId="448EC3FA" w14:textId="77777777" w:rsidR="0044373C" w:rsidRPr="0044373C" w:rsidRDefault="0044373C" w:rsidP="0044373C">
            <w:pPr>
              <w:spacing w:after="0" w:line="240" w:lineRule="auto"/>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3.3.</w:t>
            </w:r>
          </w:p>
        </w:tc>
        <w:tc>
          <w:tcPr>
            <w:tcW w:w="2551" w:type="dxa"/>
            <w:tcBorders>
              <w:top w:val="nil"/>
              <w:left w:val="nil"/>
              <w:bottom w:val="nil"/>
              <w:right w:val="nil"/>
            </w:tcBorders>
            <w:shd w:val="clear" w:color="000000" w:fill="FFCC00"/>
            <w:noWrap/>
            <w:vAlign w:val="bottom"/>
            <w:hideMark/>
          </w:tcPr>
          <w:p w14:paraId="340123EA" w14:textId="77777777" w:rsidR="0044373C" w:rsidRPr="0044373C" w:rsidRDefault="0044373C" w:rsidP="0044373C">
            <w:pPr>
              <w:spacing w:after="0" w:line="240" w:lineRule="auto"/>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VLASTITI PRIHOD, DVM</w:t>
            </w:r>
          </w:p>
        </w:tc>
        <w:tc>
          <w:tcPr>
            <w:tcW w:w="1428" w:type="dxa"/>
            <w:tcBorders>
              <w:top w:val="nil"/>
              <w:left w:val="nil"/>
              <w:bottom w:val="nil"/>
              <w:right w:val="nil"/>
            </w:tcBorders>
            <w:shd w:val="clear" w:color="000000" w:fill="FFCC00"/>
            <w:noWrap/>
            <w:vAlign w:val="bottom"/>
            <w:hideMark/>
          </w:tcPr>
          <w:p w14:paraId="2ACB9689" w14:textId="77777777" w:rsidR="0044373C" w:rsidRPr="0044373C" w:rsidRDefault="0044373C" w:rsidP="0044373C">
            <w:pPr>
              <w:spacing w:after="0" w:line="240" w:lineRule="auto"/>
              <w:jc w:val="right"/>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26.698,00</w:t>
            </w:r>
          </w:p>
        </w:tc>
        <w:tc>
          <w:tcPr>
            <w:tcW w:w="1650" w:type="dxa"/>
            <w:tcBorders>
              <w:top w:val="nil"/>
              <w:left w:val="nil"/>
              <w:bottom w:val="nil"/>
              <w:right w:val="nil"/>
            </w:tcBorders>
            <w:shd w:val="clear" w:color="000000" w:fill="FFCC00"/>
            <w:noWrap/>
            <w:vAlign w:val="bottom"/>
            <w:hideMark/>
          </w:tcPr>
          <w:p w14:paraId="5F5AC708" w14:textId="77777777" w:rsidR="0044373C" w:rsidRPr="0044373C" w:rsidRDefault="0044373C" w:rsidP="0044373C">
            <w:pPr>
              <w:spacing w:after="0" w:line="240" w:lineRule="auto"/>
              <w:jc w:val="right"/>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5.732,52</w:t>
            </w:r>
          </w:p>
        </w:tc>
        <w:tc>
          <w:tcPr>
            <w:tcW w:w="983" w:type="dxa"/>
            <w:tcBorders>
              <w:top w:val="nil"/>
              <w:left w:val="nil"/>
              <w:bottom w:val="nil"/>
              <w:right w:val="nil"/>
            </w:tcBorders>
            <w:shd w:val="clear" w:color="000000" w:fill="FFCC00"/>
            <w:noWrap/>
            <w:vAlign w:val="bottom"/>
            <w:hideMark/>
          </w:tcPr>
          <w:p w14:paraId="38925FC3" w14:textId="77777777" w:rsidR="0044373C" w:rsidRPr="0044373C" w:rsidRDefault="0044373C" w:rsidP="0044373C">
            <w:pPr>
              <w:spacing w:after="0" w:line="240" w:lineRule="auto"/>
              <w:jc w:val="right"/>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21,47</w:t>
            </w:r>
          </w:p>
        </w:tc>
      </w:tr>
      <w:tr w:rsidR="0044373C" w:rsidRPr="0044373C" w14:paraId="53F0C851" w14:textId="77777777" w:rsidTr="0044373C">
        <w:trPr>
          <w:trHeight w:val="255"/>
        </w:trPr>
        <w:tc>
          <w:tcPr>
            <w:tcW w:w="1760" w:type="dxa"/>
            <w:tcBorders>
              <w:top w:val="nil"/>
              <w:left w:val="nil"/>
              <w:bottom w:val="nil"/>
              <w:right w:val="nil"/>
            </w:tcBorders>
            <w:noWrap/>
            <w:vAlign w:val="bottom"/>
            <w:hideMark/>
          </w:tcPr>
          <w:p w14:paraId="1572B724" w14:textId="77777777" w:rsidR="0044373C" w:rsidRPr="0044373C" w:rsidRDefault="0044373C" w:rsidP="0044373C">
            <w:pPr>
              <w:spacing w:after="0" w:line="240" w:lineRule="auto"/>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R0457</w:t>
            </w:r>
          </w:p>
        </w:tc>
        <w:tc>
          <w:tcPr>
            <w:tcW w:w="1076" w:type="dxa"/>
            <w:tcBorders>
              <w:top w:val="nil"/>
              <w:left w:val="nil"/>
              <w:bottom w:val="nil"/>
              <w:right w:val="nil"/>
            </w:tcBorders>
            <w:noWrap/>
            <w:vAlign w:val="bottom"/>
            <w:hideMark/>
          </w:tcPr>
          <w:p w14:paraId="6CE8B006" w14:textId="77777777" w:rsidR="0044373C" w:rsidRPr="0044373C" w:rsidRDefault="0044373C" w:rsidP="0044373C">
            <w:pPr>
              <w:spacing w:after="0" w:line="240" w:lineRule="auto"/>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42211</w:t>
            </w:r>
          </w:p>
        </w:tc>
        <w:tc>
          <w:tcPr>
            <w:tcW w:w="2551" w:type="dxa"/>
            <w:tcBorders>
              <w:top w:val="nil"/>
              <w:left w:val="nil"/>
              <w:bottom w:val="nil"/>
              <w:right w:val="nil"/>
            </w:tcBorders>
            <w:noWrap/>
            <w:vAlign w:val="bottom"/>
            <w:hideMark/>
          </w:tcPr>
          <w:p w14:paraId="35B5CF1D" w14:textId="77777777" w:rsidR="0044373C" w:rsidRPr="0044373C" w:rsidRDefault="0044373C" w:rsidP="0044373C">
            <w:pPr>
              <w:spacing w:after="0" w:line="240" w:lineRule="auto"/>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Računala i računalna oprema, DVM</w:t>
            </w:r>
          </w:p>
        </w:tc>
        <w:tc>
          <w:tcPr>
            <w:tcW w:w="1428" w:type="dxa"/>
            <w:tcBorders>
              <w:top w:val="nil"/>
              <w:left w:val="nil"/>
              <w:bottom w:val="nil"/>
              <w:right w:val="nil"/>
            </w:tcBorders>
            <w:noWrap/>
            <w:vAlign w:val="bottom"/>
            <w:hideMark/>
          </w:tcPr>
          <w:p w14:paraId="1AD76BF8" w14:textId="77777777" w:rsidR="0044373C" w:rsidRPr="0044373C" w:rsidRDefault="0044373C" w:rsidP="0044373C">
            <w:pPr>
              <w:spacing w:after="0" w:line="240" w:lineRule="auto"/>
              <w:jc w:val="right"/>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4.000,00</w:t>
            </w:r>
          </w:p>
        </w:tc>
        <w:tc>
          <w:tcPr>
            <w:tcW w:w="1650" w:type="dxa"/>
            <w:tcBorders>
              <w:top w:val="nil"/>
              <w:left w:val="nil"/>
              <w:bottom w:val="nil"/>
              <w:right w:val="nil"/>
            </w:tcBorders>
            <w:noWrap/>
            <w:vAlign w:val="bottom"/>
            <w:hideMark/>
          </w:tcPr>
          <w:p w14:paraId="5555DA2A" w14:textId="77777777" w:rsidR="0044373C" w:rsidRPr="0044373C" w:rsidRDefault="0044373C" w:rsidP="0044373C">
            <w:pPr>
              <w:spacing w:after="0" w:line="240" w:lineRule="auto"/>
              <w:jc w:val="right"/>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1.164,00</w:t>
            </w:r>
          </w:p>
        </w:tc>
        <w:tc>
          <w:tcPr>
            <w:tcW w:w="983" w:type="dxa"/>
            <w:tcBorders>
              <w:top w:val="nil"/>
              <w:left w:val="nil"/>
              <w:bottom w:val="nil"/>
              <w:right w:val="nil"/>
            </w:tcBorders>
            <w:noWrap/>
            <w:vAlign w:val="bottom"/>
            <w:hideMark/>
          </w:tcPr>
          <w:p w14:paraId="599F6BA0" w14:textId="77777777" w:rsidR="0044373C" w:rsidRPr="0044373C" w:rsidRDefault="0044373C" w:rsidP="0044373C">
            <w:pPr>
              <w:spacing w:after="0" w:line="240" w:lineRule="auto"/>
              <w:jc w:val="right"/>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29,10</w:t>
            </w:r>
          </w:p>
        </w:tc>
      </w:tr>
      <w:tr w:rsidR="0044373C" w:rsidRPr="0044373C" w14:paraId="1EDC97C1" w14:textId="77777777" w:rsidTr="0044373C">
        <w:trPr>
          <w:trHeight w:val="255"/>
        </w:trPr>
        <w:tc>
          <w:tcPr>
            <w:tcW w:w="1760" w:type="dxa"/>
            <w:tcBorders>
              <w:top w:val="nil"/>
              <w:left w:val="nil"/>
              <w:bottom w:val="nil"/>
              <w:right w:val="nil"/>
            </w:tcBorders>
            <w:noWrap/>
            <w:vAlign w:val="bottom"/>
            <w:hideMark/>
          </w:tcPr>
          <w:p w14:paraId="5741BA8B" w14:textId="77777777" w:rsidR="0044373C" w:rsidRPr="0044373C" w:rsidRDefault="0044373C" w:rsidP="0044373C">
            <w:pPr>
              <w:spacing w:after="0" w:line="240" w:lineRule="auto"/>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R2727</w:t>
            </w:r>
          </w:p>
        </w:tc>
        <w:tc>
          <w:tcPr>
            <w:tcW w:w="1076" w:type="dxa"/>
            <w:tcBorders>
              <w:top w:val="nil"/>
              <w:left w:val="nil"/>
              <w:bottom w:val="nil"/>
              <w:right w:val="nil"/>
            </w:tcBorders>
            <w:noWrap/>
            <w:vAlign w:val="bottom"/>
            <w:hideMark/>
          </w:tcPr>
          <w:p w14:paraId="0F9E4EA6" w14:textId="77777777" w:rsidR="0044373C" w:rsidRPr="0044373C" w:rsidRDefault="0044373C" w:rsidP="0044373C">
            <w:pPr>
              <w:spacing w:after="0" w:line="240" w:lineRule="auto"/>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42212</w:t>
            </w:r>
          </w:p>
        </w:tc>
        <w:tc>
          <w:tcPr>
            <w:tcW w:w="2551" w:type="dxa"/>
            <w:tcBorders>
              <w:top w:val="nil"/>
              <w:left w:val="nil"/>
              <w:bottom w:val="nil"/>
              <w:right w:val="nil"/>
            </w:tcBorders>
            <w:noWrap/>
            <w:vAlign w:val="bottom"/>
            <w:hideMark/>
          </w:tcPr>
          <w:p w14:paraId="473BFC36" w14:textId="77777777" w:rsidR="0044373C" w:rsidRPr="0044373C" w:rsidRDefault="0044373C" w:rsidP="0044373C">
            <w:pPr>
              <w:spacing w:after="0" w:line="240" w:lineRule="auto"/>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Uredski namještaj</w:t>
            </w:r>
          </w:p>
        </w:tc>
        <w:tc>
          <w:tcPr>
            <w:tcW w:w="1428" w:type="dxa"/>
            <w:tcBorders>
              <w:top w:val="nil"/>
              <w:left w:val="nil"/>
              <w:bottom w:val="nil"/>
              <w:right w:val="nil"/>
            </w:tcBorders>
            <w:noWrap/>
            <w:vAlign w:val="bottom"/>
            <w:hideMark/>
          </w:tcPr>
          <w:p w14:paraId="63478F83" w14:textId="77777777" w:rsidR="0044373C" w:rsidRPr="0044373C" w:rsidRDefault="0044373C" w:rsidP="0044373C">
            <w:pPr>
              <w:spacing w:after="0" w:line="240" w:lineRule="auto"/>
              <w:jc w:val="right"/>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10.000,00</w:t>
            </w:r>
          </w:p>
        </w:tc>
        <w:tc>
          <w:tcPr>
            <w:tcW w:w="1650" w:type="dxa"/>
            <w:tcBorders>
              <w:top w:val="nil"/>
              <w:left w:val="nil"/>
              <w:bottom w:val="nil"/>
              <w:right w:val="nil"/>
            </w:tcBorders>
            <w:noWrap/>
            <w:vAlign w:val="bottom"/>
            <w:hideMark/>
          </w:tcPr>
          <w:p w14:paraId="4B598402" w14:textId="77777777" w:rsidR="0044373C" w:rsidRPr="0044373C" w:rsidRDefault="0044373C" w:rsidP="0044373C">
            <w:pPr>
              <w:spacing w:after="0" w:line="240" w:lineRule="auto"/>
              <w:jc w:val="right"/>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0,00</w:t>
            </w:r>
          </w:p>
        </w:tc>
        <w:tc>
          <w:tcPr>
            <w:tcW w:w="983" w:type="dxa"/>
            <w:tcBorders>
              <w:top w:val="nil"/>
              <w:left w:val="nil"/>
              <w:bottom w:val="nil"/>
              <w:right w:val="nil"/>
            </w:tcBorders>
            <w:noWrap/>
            <w:vAlign w:val="bottom"/>
            <w:hideMark/>
          </w:tcPr>
          <w:p w14:paraId="442A1E63" w14:textId="77777777" w:rsidR="0044373C" w:rsidRPr="0044373C" w:rsidRDefault="0044373C" w:rsidP="0044373C">
            <w:pPr>
              <w:spacing w:after="0" w:line="240" w:lineRule="auto"/>
              <w:jc w:val="right"/>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0,00</w:t>
            </w:r>
          </w:p>
        </w:tc>
      </w:tr>
      <w:tr w:rsidR="0044373C" w:rsidRPr="0044373C" w14:paraId="78DA994D" w14:textId="77777777" w:rsidTr="0044373C">
        <w:trPr>
          <w:trHeight w:val="255"/>
        </w:trPr>
        <w:tc>
          <w:tcPr>
            <w:tcW w:w="1760" w:type="dxa"/>
            <w:tcBorders>
              <w:top w:val="nil"/>
              <w:left w:val="nil"/>
              <w:bottom w:val="nil"/>
              <w:right w:val="nil"/>
            </w:tcBorders>
            <w:noWrap/>
            <w:vAlign w:val="bottom"/>
            <w:hideMark/>
          </w:tcPr>
          <w:p w14:paraId="0FB68E26" w14:textId="77777777" w:rsidR="0044373C" w:rsidRPr="0044373C" w:rsidRDefault="0044373C" w:rsidP="0044373C">
            <w:pPr>
              <w:spacing w:after="0" w:line="240" w:lineRule="auto"/>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R1462</w:t>
            </w:r>
          </w:p>
        </w:tc>
        <w:tc>
          <w:tcPr>
            <w:tcW w:w="1076" w:type="dxa"/>
            <w:tcBorders>
              <w:top w:val="nil"/>
              <w:left w:val="nil"/>
              <w:bottom w:val="nil"/>
              <w:right w:val="nil"/>
            </w:tcBorders>
            <w:noWrap/>
            <w:vAlign w:val="bottom"/>
            <w:hideMark/>
          </w:tcPr>
          <w:p w14:paraId="697802C5" w14:textId="77777777" w:rsidR="0044373C" w:rsidRPr="0044373C" w:rsidRDefault="0044373C" w:rsidP="0044373C">
            <w:pPr>
              <w:spacing w:after="0" w:line="240" w:lineRule="auto"/>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42219</w:t>
            </w:r>
          </w:p>
        </w:tc>
        <w:tc>
          <w:tcPr>
            <w:tcW w:w="2551" w:type="dxa"/>
            <w:tcBorders>
              <w:top w:val="nil"/>
              <w:left w:val="nil"/>
              <w:bottom w:val="nil"/>
              <w:right w:val="nil"/>
            </w:tcBorders>
            <w:noWrap/>
            <w:vAlign w:val="bottom"/>
            <w:hideMark/>
          </w:tcPr>
          <w:p w14:paraId="3C0F3DE5" w14:textId="77777777" w:rsidR="0044373C" w:rsidRPr="0044373C" w:rsidRDefault="0044373C" w:rsidP="0044373C">
            <w:pPr>
              <w:spacing w:after="0" w:line="240" w:lineRule="auto"/>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Ostala uredska oprema</w:t>
            </w:r>
          </w:p>
        </w:tc>
        <w:tc>
          <w:tcPr>
            <w:tcW w:w="1428" w:type="dxa"/>
            <w:tcBorders>
              <w:top w:val="nil"/>
              <w:left w:val="nil"/>
              <w:bottom w:val="nil"/>
              <w:right w:val="nil"/>
            </w:tcBorders>
            <w:noWrap/>
            <w:vAlign w:val="bottom"/>
            <w:hideMark/>
          </w:tcPr>
          <w:p w14:paraId="2FC65D79" w14:textId="77777777" w:rsidR="0044373C" w:rsidRPr="0044373C" w:rsidRDefault="0044373C" w:rsidP="0044373C">
            <w:pPr>
              <w:spacing w:after="0" w:line="240" w:lineRule="auto"/>
              <w:jc w:val="right"/>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2.000,00</w:t>
            </w:r>
          </w:p>
        </w:tc>
        <w:tc>
          <w:tcPr>
            <w:tcW w:w="1650" w:type="dxa"/>
            <w:tcBorders>
              <w:top w:val="nil"/>
              <w:left w:val="nil"/>
              <w:bottom w:val="nil"/>
              <w:right w:val="nil"/>
            </w:tcBorders>
            <w:noWrap/>
            <w:vAlign w:val="bottom"/>
            <w:hideMark/>
          </w:tcPr>
          <w:p w14:paraId="67FCB848" w14:textId="77777777" w:rsidR="0044373C" w:rsidRPr="0044373C" w:rsidRDefault="0044373C" w:rsidP="0044373C">
            <w:pPr>
              <w:spacing w:after="0" w:line="240" w:lineRule="auto"/>
              <w:jc w:val="right"/>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0,00</w:t>
            </w:r>
          </w:p>
        </w:tc>
        <w:tc>
          <w:tcPr>
            <w:tcW w:w="983" w:type="dxa"/>
            <w:tcBorders>
              <w:top w:val="nil"/>
              <w:left w:val="nil"/>
              <w:bottom w:val="nil"/>
              <w:right w:val="nil"/>
            </w:tcBorders>
            <w:noWrap/>
            <w:vAlign w:val="bottom"/>
            <w:hideMark/>
          </w:tcPr>
          <w:p w14:paraId="65368D60" w14:textId="77777777" w:rsidR="0044373C" w:rsidRPr="0044373C" w:rsidRDefault="0044373C" w:rsidP="0044373C">
            <w:pPr>
              <w:spacing w:after="0" w:line="240" w:lineRule="auto"/>
              <w:jc w:val="right"/>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0,00</w:t>
            </w:r>
          </w:p>
        </w:tc>
      </w:tr>
      <w:tr w:rsidR="0044373C" w:rsidRPr="0044373C" w14:paraId="6DCC4351" w14:textId="77777777" w:rsidTr="0044373C">
        <w:trPr>
          <w:trHeight w:val="255"/>
        </w:trPr>
        <w:tc>
          <w:tcPr>
            <w:tcW w:w="1760" w:type="dxa"/>
            <w:tcBorders>
              <w:top w:val="nil"/>
              <w:left w:val="nil"/>
              <w:bottom w:val="nil"/>
              <w:right w:val="nil"/>
            </w:tcBorders>
            <w:noWrap/>
            <w:vAlign w:val="bottom"/>
            <w:hideMark/>
          </w:tcPr>
          <w:p w14:paraId="753821B8" w14:textId="77777777" w:rsidR="0044373C" w:rsidRPr="0044373C" w:rsidRDefault="0044373C" w:rsidP="0044373C">
            <w:pPr>
              <w:spacing w:after="0" w:line="240" w:lineRule="auto"/>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R0832</w:t>
            </w:r>
          </w:p>
        </w:tc>
        <w:tc>
          <w:tcPr>
            <w:tcW w:w="1076" w:type="dxa"/>
            <w:tcBorders>
              <w:top w:val="nil"/>
              <w:left w:val="nil"/>
              <w:bottom w:val="nil"/>
              <w:right w:val="nil"/>
            </w:tcBorders>
            <w:noWrap/>
            <w:vAlign w:val="bottom"/>
            <w:hideMark/>
          </w:tcPr>
          <w:p w14:paraId="05728EB4" w14:textId="77777777" w:rsidR="0044373C" w:rsidRPr="0044373C" w:rsidRDefault="0044373C" w:rsidP="0044373C">
            <w:pPr>
              <w:spacing w:after="0" w:line="240" w:lineRule="auto"/>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42221</w:t>
            </w:r>
          </w:p>
        </w:tc>
        <w:tc>
          <w:tcPr>
            <w:tcW w:w="2551" w:type="dxa"/>
            <w:tcBorders>
              <w:top w:val="nil"/>
              <w:left w:val="nil"/>
              <w:bottom w:val="nil"/>
              <w:right w:val="nil"/>
            </w:tcBorders>
            <w:noWrap/>
            <w:vAlign w:val="bottom"/>
            <w:hideMark/>
          </w:tcPr>
          <w:p w14:paraId="16D93070" w14:textId="77777777" w:rsidR="0044373C" w:rsidRPr="0044373C" w:rsidRDefault="0044373C" w:rsidP="0044373C">
            <w:pPr>
              <w:spacing w:after="0" w:line="240" w:lineRule="auto"/>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Radio i TV prijemnici</w:t>
            </w:r>
          </w:p>
        </w:tc>
        <w:tc>
          <w:tcPr>
            <w:tcW w:w="1428" w:type="dxa"/>
            <w:tcBorders>
              <w:top w:val="nil"/>
              <w:left w:val="nil"/>
              <w:bottom w:val="nil"/>
              <w:right w:val="nil"/>
            </w:tcBorders>
            <w:noWrap/>
            <w:vAlign w:val="bottom"/>
            <w:hideMark/>
          </w:tcPr>
          <w:p w14:paraId="2523F023" w14:textId="77777777" w:rsidR="0044373C" w:rsidRPr="0044373C" w:rsidRDefault="0044373C" w:rsidP="0044373C">
            <w:pPr>
              <w:spacing w:after="0" w:line="240" w:lineRule="auto"/>
              <w:jc w:val="right"/>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167,00</w:t>
            </w:r>
          </w:p>
        </w:tc>
        <w:tc>
          <w:tcPr>
            <w:tcW w:w="1650" w:type="dxa"/>
            <w:tcBorders>
              <w:top w:val="nil"/>
              <w:left w:val="nil"/>
              <w:bottom w:val="nil"/>
              <w:right w:val="nil"/>
            </w:tcBorders>
            <w:noWrap/>
            <w:vAlign w:val="bottom"/>
            <w:hideMark/>
          </w:tcPr>
          <w:p w14:paraId="6EC03213" w14:textId="77777777" w:rsidR="0044373C" w:rsidRPr="0044373C" w:rsidRDefault="0044373C" w:rsidP="0044373C">
            <w:pPr>
              <w:spacing w:after="0" w:line="240" w:lineRule="auto"/>
              <w:jc w:val="right"/>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0,00</w:t>
            </w:r>
          </w:p>
        </w:tc>
        <w:tc>
          <w:tcPr>
            <w:tcW w:w="983" w:type="dxa"/>
            <w:tcBorders>
              <w:top w:val="nil"/>
              <w:left w:val="nil"/>
              <w:bottom w:val="nil"/>
              <w:right w:val="nil"/>
            </w:tcBorders>
            <w:noWrap/>
            <w:vAlign w:val="bottom"/>
            <w:hideMark/>
          </w:tcPr>
          <w:p w14:paraId="5E4DE80E" w14:textId="77777777" w:rsidR="0044373C" w:rsidRPr="0044373C" w:rsidRDefault="0044373C" w:rsidP="0044373C">
            <w:pPr>
              <w:spacing w:after="0" w:line="240" w:lineRule="auto"/>
              <w:jc w:val="right"/>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0,00</w:t>
            </w:r>
          </w:p>
        </w:tc>
      </w:tr>
      <w:tr w:rsidR="0044373C" w:rsidRPr="0044373C" w14:paraId="35085320" w14:textId="77777777" w:rsidTr="0044373C">
        <w:trPr>
          <w:trHeight w:val="255"/>
        </w:trPr>
        <w:tc>
          <w:tcPr>
            <w:tcW w:w="1760" w:type="dxa"/>
            <w:tcBorders>
              <w:top w:val="nil"/>
              <w:left w:val="nil"/>
              <w:bottom w:val="nil"/>
              <w:right w:val="nil"/>
            </w:tcBorders>
            <w:noWrap/>
            <w:vAlign w:val="bottom"/>
            <w:hideMark/>
          </w:tcPr>
          <w:p w14:paraId="503F5949" w14:textId="77777777" w:rsidR="0044373C" w:rsidRPr="0044373C" w:rsidRDefault="0044373C" w:rsidP="0044373C">
            <w:pPr>
              <w:spacing w:after="0" w:line="240" w:lineRule="auto"/>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R0717</w:t>
            </w:r>
          </w:p>
        </w:tc>
        <w:tc>
          <w:tcPr>
            <w:tcW w:w="1076" w:type="dxa"/>
            <w:tcBorders>
              <w:top w:val="nil"/>
              <w:left w:val="nil"/>
              <w:bottom w:val="nil"/>
              <w:right w:val="nil"/>
            </w:tcBorders>
            <w:noWrap/>
            <w:vAlign w:val="bottom"/>
            <w:hideMark/>
          </w:tcPr>
          <w:p w14:paraId="29511DDD" w14:textId="77777777" w:rsidR="0044373C" w:rsidRPr="0044373C" w:rsidRDefault="0044373C" w:rsidP="0044373C">
            <w:pPr>
              <w:spacing w:after="0" w:line="240" w:lineRule="auto"/>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42231</w:t>
            </w:r>
          </w:p>
        </w:tc>
        <w:tc>
          <w:tcPr>
            <w:tcW w:w="2551" w:type="dxa"/>
            <w:tcBorders>
              <w:top w:val="nil"/>
              <w:left w:val="nil"/>
              <w:bottom w:val="nil"/>
              <w:right w:val="nil"/>
            </w:tcBorders>
            <w:noWrap/>
            <w:vAlign w:val="bottom"/>
            <w:hideMark/>
          </w:tcPr>
          <w:p w14:paraId="27F360AF" w14:textId="77777777" w:rsidR="0044373C" w:rsidRPr="0044373C" w:rsidRDefault="0044373C" w:rsidP="0044373C">
            <w:pPr>
              <w:spacing w:after="0" w:line="240" w:lineRule="auto"/>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 xml:space="preserve">Oprema za grijanje, ventilaciju i hlađenje, </w:t>
            </w:r>
            <w:proofErr w:type="spellStart"/>
            <w:r w:rsidRPr="0044373C">
              <w:rPr>
                <w:rFonts w:ascii="Times New Roman" w:eastAsia="Times New Roman" w:hAnsi="Times New Roman" w:cs="Times New Roman"/>
                <w:sz w:val="20"/>
                <w:szCs w:val="20"/>
                <w:lang w:eastAsia="hr-HR"/>
              </w:rPr>
              <w:t>dvm</w:t>
            </w:r>
            <w:proofErr w:type="spellEnd"/>
          </w:p>
        </w:tc>
        <w:tc>
          <w:tcPr>
            <w:tcW w:w="1428" w:type="dxa"/>
            <w:tcBorders>
              <w:top w:val="nil"/>
              <w:left w:val="nil"/>
              <w:bottom w:val="nil"/>
              <w:right w:val="nil"/>
            </w:tcBorders>
            <w:noWrap/>
            <w:vAlign w:val="bottom"/>
            <w:hideMark/>
          </w:tcPr>
          <w:p w14:paraId="3ED0D24C" w14:textId="77777777" w:rsidR="0044373C" w:rsidRPr="0044373C" w:rsidRDefault="0044373C" w:rsidP="0044373C">
            <w:pPr>
              <w:spacing w:after="0" w:line="240" w:lineRule="auto"/>
              <w:jc w:val="right"/>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2.000,00</w:t>
            </w:r>
          </w:p>
        </w:tc>
        <w:tc>
          <w:tcPr>
            <w:tcW w:w="1650" w:type="dxa"/>
            <w:tcBorders>
              <w:top w:val="nil"/>
              <w:left w:val="nil"/>
              <w:bottom w:val="nil"/>
              <w:right w:val="nil"/>
            </w:tcBorders>
            <w:noWrap/>
            <w:vAlign w:val="bottom"/>
            <w:hideMark/>
          </w:tcPr>
          <w:p w14:paraId="6C207457" w14:textId="77777777" w:rsidR="0044373C" w:rsidRPr="0044373C" w:rsidRDefault="0044373C" w:rsidP="0044373C">
            <w:pPr>
              <w:spacing w:after="0" w:line="240" w:lineRule="auto"/>
              <w:jc w:val="right"/>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0,00</w:t>
            </w:r>
          </w:p>
        </w:tc>
        <w:tc>
          <w:tcPr>
            <w:tcW w:w="983" w:type="dxa"/>
            <w:tcBorders>
              <w:top w:val="nil"/>
              <w:left w:val="nil"/>
              <w:bottom w:val="nil"/>
              <w:right w:val="nil"/>
            </w:tcBorders>
            <w:noWrap/>
            <w:vAlign w:val="bottom"/>
            <w:hideMark/>
          </w:tcPr>
          <w:p w14:paraId="341C196E" w14:textId="77777777" w:rsidR="0044373C" w:rsidRPr="0044373C" w:rsidRDefault="0044373C" w:rsidP="0044373C">
            <w:pPr>
              <w:spacing w:after="0" w:line="240" w:lineRule="auto"/>
              <w:jc w:val="right"/>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0,00</w:t>
            </w:r>
          </w:p>
        </w:tc>
      </w:tr>
      <w:tr w:rsidR="0044373C" w:rsidRPr="0044373C" w14:paraId="60BCBF85" w14:textId="77777777" w:rsidTr="0044373C">
        <w:trPr>
          <w:trHeight w:val="255"/>
        </w:trPr>
        <w:tc>
          <w:tcPr>
            <w:tcW w:w="1760" w:type="dxa"/>
            <w:tcBorders>
              <w:top w:val="nil"/>
              <w:left w:val="nil"/>
              <w:bottom w:val="nil"/>
              <w:right w:val="nil"/>
            </w:tcBorders>
            <w:noWrap/>
            <w:vAlign w:val="bottom"/>
            <w:hideMark/>
          </w:tcPr>
          <w:p w14:paraId="1B69B504" w14:textId="77777777" w:rsidR="0044373C" w:rsidRPr="0044373C" w:rsidRDefault="0044373C" w:rsidP="0044373C">
            <w:pPr>
              <w:spacing w:after="0" w:line="240" w:lineRule="auto"/>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R0992</w:t>
            </w:r>
          </w:p>
        </w:tc>
        <w:tc>
          <w:tcPr>
            <w:tcW w:w="1076" w:type="dxa"/>
            <w:tcBorders>
              <w:top w:val="nil"/>
              <w:left w:val="nil"/>
              <w:bottom w:val="nil"/>
              <w:right w:val="nil"/>
            </w:tcBorders>
            <w:noWrap/>
            <w:vAlign w:val="bottom"/>
            <w:hideMark/>
          </w:tcPr>
          <w:p w14:paraId="41520B62" w14:textId="77777777" w:rsidR="0044373C" w:rsidRPr="0044373C" w:rsidRDefault="0044373C" w:rsidP="0044373C">
            <w:pPr>
              <w:spacing w:after="0" w:line="240" w:lineRule="auto"/>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42273</w:t>
            </w:r>
          </w:p>
        </w:tc>
        <w:tc>
          <w:tcPr>
            <w:tcW w:w="2551" w:type="dxa"/>
            <w:tcBorders>
              <w:top w:val="nil"/>
              <w:left w:val="nil"/>
              <w:bottom w:val="nil"/>
              <w:right w:val="nil"/>
            </w:tcBorders>
            <w:noWrap/>
            <w:vAlign w:val="bottom"/>
            <w:hideMark/>
          </w:tcPr>
          <w:p w14:paraId="038B7989" w14:textId="77777777" w:rsidR="0044373C" w:rsidRPr="0044373C" w:rsidRDefault="0044373C" w:rsidP="0044373C">
            <w:pPr>
              <w:spacing w:after="0" w:line="240" w:lineRule="auto"/>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Oprema</w:t>
            </w:r>
          </w:p>
        </w:tc>
        <w:tc>
          <w:tcPr>
            <w:tcW w:w="1428" w:type="dxa"/>
            <w:tcBorders>
              <w:top w:val="nil"/>
              <w:left w:val="nil"/>
              <w:bottom w:val="nil"/>
              <w:right w:val="nil"/>
            </w:tcBorders>
            <w:noWrap/>
            <w:vAlign w:val="bottom"/>
            <w:hideMark/>
          </w:tcPr>
          <w:p w14:paraId="18C22276" w14:textId="77777777" w:rsidR="0044373C" w:rsidRPr="0044373C" w:rsidRDefault="0044373C" w:rsidP="0044373C">
            <w:pPr>
              <w:spacing w:after="0" w:line="240" w:lineRule="auto"/>
              <w:jc w:val="right"/>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8.000,00</w:t>
            </w:r>
          </w:p>
        </w:tc>
        <w:tc>
          <w:tcPr>
            <w:tcW w:w="1650" w:type="dxa"/>
            <w:tcBorders>
              <w:top w:val="nil"/>
              <w:left w:val="nil"/>
              <w:bottom w:val="nil"/>
              <w:right w:val="nil"/>
            </w:tcBorders>
            <w:noWrap/>
            <w:vAlign w:val="bottom"/>
            <w:hideMark/>
          </w:tcPr>
          <w:p w14:paraId="6AB0CA5A" w14:textId="77777777" w:rsidR="0044373C" w:rsidRPr="0044373C" w:rsidRDefault="0044373C" w:rsidP="0044373C">
            <w:pPr>
              <w:spacing w:after="0" w:line="240" w:lineRule="auto"/>
              <w:jc w:val="right"/>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4.568,52</w:t>
            </w:r>
          </w:p>
        </w:tc>
        <w:tc>
          <w:tcPr>
            <w:tcW w:w="983" w:type="dxa"/>
            <w:tcBorders>
              <w:top w:val="nil"/>
              <w:left w:val="nil"/>
              <w:bottom w:val="nil"/>
              <w:right w:val="nil"/>
            </w:tcBorders>
            <w:noWrap/>
            <w:vAlign w:val="bottom"/>
            <w:hideMark/>
          </w:tcPr>
          <w:p w14:paraId="1B4FD576" w14:textId="77777777" w:rsidR="0044373C" w:rsidRPr="0044373C" w:rsidRDefault="0044373C" w:rsidP="0044373C">
            <w:pPr>
              <w:spacing w:after="0" w:line="240" w:lineRule="auto"/>
              <w:jc w:val="right"/>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57,11</w:t>
            </w:r>
          </w:p>
        </w:tc>
      </w:tr>
      <w:tr w:rsidR="0044373C" w:rsidRPr="0044373C" w14:paraId="5994E88C" w14:textId="77777777" w:rsidTr="0044373C">
        <w:trPr>
          <w:trHeight w:val="255"/>
        </w:trPr>
        <w:tc>
          <w:tcPr>
            <w:tcW w:w="1760" w:type="dxa"/>
            <w:tcBorders>
              <w:top w:val="nil"/>
              <w:left w:val="nil"/>
              <w:bottom w:val="nil"/>
              <w:right w:val="nil"/>
            </w:tcBorders>
            <w:noWrap/>
            <w:vAlign w:val="bottom"/>
            <w:hideMark/>
          </w:tcPr>
          <w:p w14:paraId="440C3F3C" w14:textId="77777777" w:rsidR="0044373C" w:rsidRPr="0044373C" w:rsidRDefault="0044373C" w:rsidP="0044373C">
            <w:pPr>
              <w:spacing w:after="0" w:line="240" w:lineRule="auto"/>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R0458</w:t>
            </w:r>
          </w:p>
        </w:tc>
        <w:tc>
          <w:tcPr>
            <w:tcW w:w="1076" w:type="dxa"/>
            <w:tcBorders>
              <w:top w:val="nil"/>
              <w:left w:val="nil"/>
              <w:bottom w:val="nil"/>
              <w:right w:val="nil"/>
            </w:tcBorders>
            <w:noWrap/>
            <w:vAlign w:val="bottom"/>
            <w:hideMark/>
          </w:tcPr>
          <w:p w14:paraId="24E2CC8C" w14:textId="77777777" w:rsidR="0044373C" w:rsidRPr="0044373C" w:rsidRDefault="0044373C" w:rsidP="0044373C">
            <w:pPr>
              <w:spacing w:after="0" w:line="240" w:lineRule="auto"/>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42411</w:t>
            </w:r>
          </w:p>
        </w:tc>
        <w:tc>
          <w:tcPr>
            <w:tcW w:w="2551" w:type="dxa"/>
            <w:tcBorders>
              <w:top w:val="nil"/>
              <w:left w:val="nil"/>
              <w:bottom w:val="nil"/>
              <w:right w:val="nil"/>
            </w:tcBorders>
            <w:noWrap/>
            <w:vAlign w:val="bottom"/>
            <w:hideMark/>
          </w:tcPr>
          <w:p w14:paraId="2BCDD1FB" w14:textId="77777777" w:rsidR="0044373C" w:rsidRPr="0044373C" w:rsidRDefault="0044373C" w:rsidP="0044373C">
            <w:pPr>
              <w:spacing w:after="0" w:line="240" w:lineRule="auto"/>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Knjige, DVM</w:t>
            </w:r>
          </w:p>
        </w:tc>
        <w:tc>
          <w:tcPr>
            <w:tcW w:w="1428" w:type="dxa"/>
            <w:tcBorders>
              <w:top w:val="nil"/>
              <w:left w:val="nil"/>
              <w:bottom w:val="nil"/>
              <w:right w:val="nil"/>
            </w:tcBorders>
            <w:noWrap/>
            <w:vAlign w:val="bottom"/>
            <w:hideMark/>
          </w:tcPr>
          <w:p w14:paraId="11FD49BA" w14:textId="77777777" w:rsidR="0044373C" w:rsidRPr="0044373C" w:rsidRDefault="0044373C" w:rsidP="0044373C">
            <w:pPr>
              <w:spacing w:after="0" w:line="240" w:lineRule="auto"/>
              <w:jc w:val="right"/>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531,00</w:t>
            </w:r>
          </w:p>
        </w:tc>
        <w:tc>
          <w:tcPr>
            <w:tcW w:w="1650" w:type="dxa"/>
            <w:tcBorders>
              <w:top w:val="nil"/>
              <w:left w:val="nil"/>
              <w:bottom w:val="nil"/>
              <w:right w:val="nil"/>
            </w:tcBorders>
            <w:noWrap/>
            <w:vAlign w:val="bottom"/>
            <w:hideMark/>
          </w:tcPr>
          <w:p w14:paraId="3D02193F" w14:textId="77777777" w:rsidR="0044373C" w:rsidRPr="0044373C" w:rsidRDefault="0044373C" w:rsidP="0044373C">
            <w:pPr>
              <w:spacing w:after="0" w:line="240" w:lineRule="auto"/>
              <w:jc w:val="right"/>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0,00</w:t>
            </w:r>
          </w:p>
        </w:tc>
        <w:tc>
          <w:tcPr>
            <w:tcW w:w="983" w:type="dxa"/>
            <w:tcBorders>
              <w:top w:val="nil"/>
              <w:left w:val="nil"/>
              <w:bottom w:val="nil"/>
              <w:right w:val="nil"/>
            </w:tcBorders>
            <w:noWrap/>
            <w:vAlign w:val="bottom"/>
            <w:hideMark/>
          </w:tcPr>
          <w:p w14:paraId="148F53F7" w14:textId="77777777" w:rsidR="0044373C" w:rsidRPr="0044373C" w:rsidRDefault="0044373C" w:rsidP="0044373C">
            <w:pPr>
              <w:spacing w:after="0" w:line="240" w:lineRule="auto"/>
              <w:jc w:val="right"/>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0,00</w:t>
            </w:r>
          </w:p>
        </w:tc>
      </w:tr>
      <w:tr w:rsidR="0044373C" w:rsidRPr="0044373C" w14:paraId="31ABFA25" w14:textId="77777777" w:rsidTr="0044373C">
        <w:trPr>
          <w:trHeight w:val="255"/>
        </w:trPr>
        <w:tc>
          <w:tcPr>
            <w:tcW w:w="1760" w:type="dxa"/>
            <w:tcBorders>
              <w:top w:val="nil"/>
              <w:left w:val="nil"/>
              <w:bottom w:val="nil"/>
              <w:right w:val="nil"/>
            </w:tcBorders>
            <w:shd w:val="clear" w:color="000000" w:fill="CCCCFF"/>
            <w:noWrap/>
            <w:vAlign w:val="bottom"/>
            <w:hideMark/>
          </w:tcPr>
          <w:p w14:paraId="40AA1714" w14:textId="77777777" w:rsidR="0044373C" w:rsidRPr="0044373C" w:rsidRDefault="0044373C" w:rsidP="0044373C">
            <w:pPr>
              <w:spacing w:after="0" w:line="240" w:lineRule="auto"/>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Kapitalni projekt</w:t>
            </w:r>
          </w:p>
        </w:tc>
        <w:tc>
          <w:tcPr>
            <w:tcW w:w="1076" w:type="dxa"/>
            <w:tcBorders>
              <w:top w:val="nil"/>
              <w:left w:val="nil"/>
              <w:bottom w:val="nil"/>
              <w:right w:val="nil"/>
            </w:tcBorders>
            <w:shd w:val="clear" w:color="000000" w:fill="CCCCFF"/>
            <w:noWrap/>
            <w:vAlign w:val="bottom"/>
            <w:hideMark/>
          </w:tcPr>
          <w:p w14:paraId="58443A66" w14:textId="77777777" w:rsidR="0044373C" w:rsidRPr="0044373C" w:rsidRDefault="0044373C" w:rsidP="0044373C">
            <w:pPr>
              <w:spacing w:after="0" w:line="240" w:lineRule="auto"/>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K100027</w:t>
            </w:r>
          </w:p>
        </w:tc>
        <w:tc>
          <w:tcPr>
            <w:tcW w:w="2551" w:type="dxa"/>
            <w:tcBorders>
              <w:top w:val="nil"/>
              <w:left w:val="nil"/>
              <w:bottom w:val="nil"/>
              <w:right w:val="nil"/>
            </w:tcBorders>
            <w:shd w:val="clear" w:color="000000" w:fill="CCCCFF"/>
            <w:noWrap/>
            <w:vAlign w:val="bottom"/>
            <w:hideMark/>
          </w:tcPr>
          <w:p w14:paraId="4C81369E" w14:textId="77777777" w:rsidR="0044373C" w:rsidRPr="0044373C" w:rsidRDefault="0044373C" w:rsidP="0044373C">
            <w:pPr>
              <w:spacing w:after="0" w:line="240" w:lineRule="auto"/>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NABAVKA TRANSPORTNOG VOZILA</w:t>
            </w:r>
          </w:p>
        </w:tc>
        <w:tc>
          <w:tcPr>
            <w:tcW w:w="1428" w:type="dxa"/>
            <w:tcBorders>
              <w:top w:val="nil"/>
              <w:left w:val="nil"/>
              <w:bottom w:val="nil"/>
              <w:right w:val="nil"/>
            </w:tcBorders>
            <w:shd w:val="clear" w:color="000000" w:fill="CCCCFF"/>
            <w:noWrap/>
            <w:vAlign w:val="bottom"/>
            <w:hideMark/>
          </w:tcPr>
          <w:p w14:paraId="141923E4" w14:textId="77777777" w:rsidR="0044373C" w:rsidRPr="0044373C" w:rsidRDefault="0044373C" w:rsidP="0044373C">
            <w:pPr>
              <w:spacing w:after="0" w:line="240" w:lineRule="auto"/>
              <w:jc w:val="right"/>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33.450,00</w:t>
            </w:r>
          </w:p>
        </w:tc>
        <w:tc>
          <w:tcPr>
            <w:tcW w:w="1650" w:type="dxa"/>
            <w:tcBorders>
              <w:top w:val="nil"/>
              <w:left w:val="nil"/>
              <w:bottom w:val="nil"/>
              <w:right w:val="nil"/>
            </w:tcBorders>
            <w:shd w:val="clear" w:color="000000" w:fill="CCCCFF"/>
            <w:noWrap/>
            <w:vAlign w:val="bottom"/>
            <w:hideMark/>
          </w:tcPr>
          <w:p w14:paraId="2382A929" w14:textId="77777777" w:rsidR="0044373C" w:rsidRPr="0044373C" w:rsidRDefault="0044373C" w:rsidP="0044373C">
            <w:pPr>
              <w:spacing w:after="0" w:line="240" w:lineRule="auto"/>
              <w:jc w:val="right"/>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0,00</w:t>
            </w:r>
          </w:p>
        </w:tc>
        <w:tc>
          <w:tcPr>
            <w:tcW w:w="983" w:type="dxa"/>
            <w:tcBorders>
              <w:top w:val="nil"/>
              <w:left w:val="nil"/>
              <w:bottom w:val="nil"/>
              <w:right w:val="nil"/>
            </w:tcBorders>
            <w:shd w:val="clear" w:color="000000" w:fill="CCCCFF"/>
            <w:noWrap/>
            <w:vAlign w:val="bottom"/>
            <w:hideMark/>
          </w:tcPr>
          <w:p w14:paraId="66A060BC" w14:textId="77777777" w:rsidR="0044373C" w:rsidRPr="0044373C" w:rsidRDefault="0044373C" w:rsidP="0044373C">
            <w:pPr>
              <w:spacing w:after="0" w:line="240" w:lineRule="auto"/>
              <w:jc w:val="right"/>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0,00</w:t>
            </w:r>
          </w:p>
        </w:tc>
      </w:tr>
      <w:tr w:rsidR="0044373C" w:rsidRPr="0044373C" w14:paraId="6EE835BE" w14:textId="77777777" w:rsidTr="0044373C">
        <w:trPr>
          <w:trHeight w:val="255"/>
        </w:trPr>
        <w:tc>
          <w:tcPr>
            <w:tcW w:w="1760" w:type="dxa"/>
            <w:tcBorders>
              <w:top w:val="nil"/>
              <w:left w:val="nil"/>
              <w:bottom w:val="nil"/>
              <w:right w:val="nil"/>
            </w:tcBorders>
            <w:shd w:val="clear" w:color="000000" w:fill="FFCC00"/>
            <w:noWrap/>
            <w:vAlign w:val="bottom"/>
            <w:hideMark/>
          </w:tcPr>
          <w:p w14:paraId="2DA81BDC" w14:textId="77777777" w:rsidR="0044373C" w:rsidRPr="0044373C" w:rsidRDefault="0044373C" w:rsidP="0044373C">
            <w:pPr>
              <w:spacing w:after="0" w:line="240" w:lineRule="auto"/>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lastRenderedPageBreak/>
              <w:t xml:space="preserve">Izvor </w:t>
            </w:r>
          </w:p>
        </w:tc>
        <w:tc>
          <w:tcPr>
            <w:tcW w:w="1076" w:type="dxa"/>
            <w:tcBorders>
              <w:top w:val="nil"/>
              <w:left w:val="nil"/>
              <w:bottom w:val="nil"/>
              <w:right w:val="nil"/>
            </w:tcBorders>
            <w:shd w:val="clear" w:color="000000" w:fill="FFCC00"/>
            <w:noWrap/>
            <w:vAlign w:val="bottom"/>
            <w:hideMark/>
          </w:tcPr>
          <w:p w14:paraId="2541862A" w14:textId="77777777" w:rsidR="0044373C" w:rsidRPr="0044373C" w:rsidRDefault="0044373C" w:rsidP="0044373C">
            <w:pPr>
              <w:spacing w:after="0" w:line="240" w:lineRule="auto"/>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1.1.</w:t>
            </w:r>
          </w:p>
        </w:tc>
        <w:tc>
          <w:tcPr>
            <w:tcW w:w="2551" w:type="dxa"/>
            <w:tcBorders>
              <w:top w:val="nil"/>
              <w:left w:val="nil"/>
              <w:bottom w:val="nil"/>
              <w:right w:val="nil"/>
            </w:tcBorders>
            <w:shd w:val="clear" w:color="000000" w:fill="FFCC00"/>
            <w:noWrap/>
            <w:vAlign w:val="bottom"/>
            <w:hideMark/>
          </w:tcPr>
          <w:p w14:paraId="5DC4B86C" w14:textId="77777777" w:rsidR="0044373C" w:rsidRPr="0044373C" w:rsidRDefault="0044373C" w:rsidP="0044373C">
            <w:pPr>
              <w:spacing w:after="0" w:line="240" w:lineRule="auto"/>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OPĆI PRIHODI I PRIMICI</w:t>
            </w:r>
          </w:p>
        </w:tc>
        <w:tc>
          <w:tcPr>
            <w:tcW w:w="1428" w:type="dxa"/>
            <w:tcBorders>
              <w:top w:val="nil"/>
              <w:left w:val="nil"/>
              <w:bottom w:val="nil"/>
              <w:right w:val="nil"/>
            </w:tcBorders>
            <w:shd w:val="clear" w:color="000000" w:fill="FFCC00"/>
            <w:noWrap/>
            <w:vAlign w:val="bottom"/>
            <w:hideMark/>
          </w:tcPr>
          <w:p w14:paraId="5EE3E5CB" w14:textId="77777777" w:rsidR="0044373C" w:rsidRPr="0044373C" w:rsidRDefault="0044373C" w:rsidP="0044373C">
            <w:pPr>
              <w:spacing w:after="0" w:line="240" w:lineRule="auto"/>
              <w:jc w:val="right"/>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17.000,00</w:t>
            </w:r>
          </w:p>
        </w:tc>
        <w:tc>
          <w:tcPr>
            <w:tcW w:w="1650" w:type="dxa"/>
            <w:tcBorders>
              <w:top w:val="nil"/>
              <w:left w:val="nil"/>
              <w:bottom w:val="nil"/>
              <w:right w:val="nil"/>
            </w:tcBorders>
            <w:shd w:val="clear" w:color="000000" w:fill="FFCC00"/>
            <w:noWrap/>
            <w:vAlign w:val="bottom"/>
            <w:hideMark/>
          </w:tcPr>
          <w:p w14:paraId="67F37F6D" w14:textId="77777777" w:rsidR="0044373C" w:rsidRPr="0044373C" w:rsidRDefault="0044373C" w:rsidP="0044373C">
            <w:pPr>
              <w:spacing w:after="0" w:line="240" w:lineRule="auto"/>
              <w:jc w:val="right"/>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0,00</w:t>
            </w:r>
          </w:p>
        </w:tc>
        <w:tc>
          <w:tcPr>
            <w:tcW w:w="983" w:type="dxa"/>
            <w:tcBorders>
              <w:top w:val="nil"/>
              <w:left w:val="nil"/>
              <w:bottom w:val="nil"/>
              <w:right w:val="nil"/>
            </w:tcBorders>
            <w:shd w:val="clear" w:color="000000" w:fill="FFCC00"/>
            <w:noWrap/>
            <w:vAlign w:val="bottom"/>
            <w:hideMark/>
          </w:tcPr>
          <w:p w14:paraId="036C5AE8" w14:textId="77777777" w:rsidR="0044373C" w:rsidRPr="0044373C" w:rsidRDefault="0044373C" w:rsidP="0044373C">
            <w:pPr>
              <w:spacing w:after="0" w:line="240" w:lineRule="auto"/>
              <w:jc w:val="right"/>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0,00</w:t>
            </w:r>
          </w:p>
        </w:tc>
      </w:tr>
      <w:tr w:rsidR="0044373C" w:rsidRPr="0044373C" w14:paraId="73BD7BB8" w14:textId="77777777" w:rsidTr="0044373C">
        <w:trPr>
          <w:trHeight w:val="255"/>
        </w:trPr>
        <w:tc>
          <w:tcPr>
            <w:tcW w:w="1760" w:type="dxa"/>
            <w:tcBorders>
              <w:top w:val="nil"/>
              <w:left w:val="nil"/>
              <w:bottom w:val="nil"/>
              <w:right w:val="nil"/>
            </w:tcBorders>
            <w:noWrap/>
            <w:vAlign w:val="bottom"/>
            <w:hideMark/>
          </w:tcPr>
          <w:p w14:paraId="5D62B474" w14:textId="77777777" w:rsidR="0044373C" w:rsidRPr="0044373C" w:rsidRDefault="0044373C" w:rsidP="0044373C">
            <w:pPr>
              <w:spacing w:after="0" w:line="240" w:lineRule="auto"/>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R2846</w:t>
            </w:r>
          </w:p>
        </w:tc>
        <w:tc>
          <w:tcPr>
            <w:tcW w:w="1076" w:type="dxa"/>
            <w:tcBorders>
              <w:top w:val="nil"/>
              <w:left w:val="nil"/>
              <w:bottom w:val="nil"/>
              <w:right w:val="nil"/>
            </w:tcBorders>
            <w:noWrap/>
            <w:vAlign w:val="bottom"/>
            <w:hideMark/>
          </w:tcPr>
          <w:p w14:paraId="2EB1BEDA" w14:textId="77777777" w:rsidR="0044373C" w:rsidRPr="0044373C" w:rsidRDefault="0044373C" w:rsidP="0044373C">
            <w:pPr>
              <w:spacing w:after="0" w:line="240" w:lineRule="auto"/>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42313</w:t>
            </w:r>
          </w:p>
        </w:tc>
        <w:tc>
          <w:tcPr>
            <w:tcW w:w="2551" w:type="dxa"/>
            <w:tcBorders>
              <w:top w:val="nil"/>
              <w:left w:val="nil"/>
              <w:bottom w:val="nil"/>
              <w:right w:val="nil"/>
            </w:tcBorders>
            <w:noWrap/>
            <w:vAlign w:val="bottom"/>
            <w:hideMark/>
          </w:tcPr>
          <w:p w14:paraId="73F37C92" w14:textId="77777777" w:rsidR="0044373C" w:rsidRPr="0044373C" w:rsidRDefault="0044373C" w:rsidP="0044373C">
            <w:pPr>
              <w:spacing w:after="0" w:line="240" w:lineRule="auto"/>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Kombi vozila</w:t>
            </w:r>
          </w:p>
        </w:tc>
        <w:tc>
          <w:tcPr>
            <w:tcW w:w="1428" w:type="dxa"/>
            <w:tcBorders>
              <w:top w:val="nil"/>
              <w:left w:val="nil"/>
              <w:bottom w:val="nil"/>
              <w:right w:val="nil"/>
            </w:tcBorders>
            <w:noWrap/>
            <w:vAlign w:val="bottom"/>
            <w:hideMark/>
          </w:tcPr>
          <w:p w14:paraId="5EFEE2E6" w14:textId="77777777" w:rsidR="0044373C" w:rsidRPr="0044373C" w:rsidRDefault="0044373C" w:rsidP="0044373C">
            <w:pPr>
              <w:spacing w:after="0" w:line="240" w:lineRule="auto"/>
              <w:jc w:val="right"/>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17.000,00</w:t>
            </w:r>
          </w:p>
        </w:tc>
        <w:tc>
          <w:tcPr>
            <w:tcW w:w="1650" w:type="dxa"/>
            <w:tcBorders>
              <w:top w:val="nil"/>
              <w:left w:val="nil"/>
              <w:bottom w:val="nil"/>
              <w:right w:val="nil"/>
            </w:tcBorders>
            <w:noWrap/>
            <w:vAlign w:val="bottom"/>
            <w:hideMark/>
          </w:tcPr>
          <w:p w14:paraId="7353871D" w14:textId="77777777" w:rsidR="0044373C" w:rsidRPr="0044373C" w:rsidRDefault="0044373C" w:rsidP="0044373C">
            <w:pPr>
              <w:spacing w:after="0" w:line="240" w:lineRule="auto"/>
              <w:jc w:val="right"/>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0,00</w:t>
            </w:r>
          </w:p>
        </w:tc>
        <w:tc>
          <w:tcPr>
            <w:tcW w:w="983" w:type="dxa"/>
            <w:tcBorders>
              <w:top w:val="nil"/>
              <w:left w:val="nil"/>
              <w:bottom w:val="nil"/>
              <w:right w:val="nil"/>
            </w:tcBorders>
            <w:noWrap/>
            <w:vAlign w:val="bottom"/>
            <w:hideMark/>
          </w:tcPr>
          <w:p w14:paraId="66736383" w14:textId="77777777" w:rsidR="0044373C" w:rsidRPr="0044373C" w:rsidRDefault="0044373C" w:rsidP="0044373C">
            <w:pPr>
              <w:spacing w:after="0" w:line="240" w:lineRule="auto"/>
              <w:jc w:val="right"/>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0,00</w:t>
            </w:r>
          </w:p>
        </w:tc>
      </w:tr>
      <w:tr w:rsidR="0044373C" w:rsidRPr="0044373C" w14:paraId="4E9FC74A" w14:textId="77777777" w:rsidTr="0044373C">
        <w:trPr>
          <w:trHeight w:val="255"/>
        </w:trPr>
        <w:tc>
          <w:tcPr>
            <w:tcW w:w="1760" w:type="dxa"/>
            <w:tcBorders>
              <w:top w:val="nil"/>
              <w:left w:val="nil"/>
              <w:bottom w:val="nil"/>
              <w:right w:val="nil"/>
            </w:tcBorders>
            <w:shd w:val="clear" w:color="000000" w:fill="FFCC00"/>
            <w:noWrap/>
            <w:vAlign w:val="bottom"/>
            <w:hideMark/>
          </w:tcPr>
          <w:p w14:paraId="47402799" w14:textId="77777777" w:rsidR="0044373C" w:rsidRPr="0044373C" w:rsidRDefault="0044373C" w:rsidP="0044373C">
            <w:pPr>
              <w:spacing w:after="0" w:line="240" w:lineRule="auto"/>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 xml:space="preserve">Izvor </w:t>
            </w:r>
          </w:p>
        </w:tc>
        <w:tc>
          <w:tcPr>
            <w:tcW w:w="1076" w:type="dxa"/>
            <w:tcBorders>
              <w:top w:val="nil"/>
              <w:left w:val="nil"/>
              <w:bottom w:val="nil"/>
              <w:right w:val="nil"/>
            </w:tcBorders>
            <w:shd w:val="clear" w:color="000000" w:fill="FFCC00"/>
            <w:noWrap/>
            <w:vAlign w:val="bottom"/>
            <w:hideMark/>
          </w:tcPr>
          <w:p w14:paraId="033BE5D6" w14:textId="77777777" w:rsidR="0044373C" w:rsidRPr="0044373C" w:rsidRDefault="0044373C" w:rsidP="0044373C">
            <w:pPr>
              <w:spacing w:after="0" w:line="240" w:lineRule="auto"/>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5.5.</w:t>
            </w:r>
          </w:p>
        </w:tc>
        <w:tc>
          <w:tcPr>
            <w:tcW w:w="2551" w:type="dxa"/>
            <w:tcBorders>
              <w:top w:val="nil"/>
              <w:left w:val="nil"/>
              <w:bottom w:val="nil"/>
              <w:right w:val="nil"/>
            </w:tcBorders>
            <w:shd w:val="clear" w:color="000000" w:fill="FFCC00"/>
            <w:noWrap/>
            <w:vAlign w:val="bottom"/>
            <w:hideMark/>
          </w:tcPr>
          <w:p w14:paraId="2BED00A2" w14:textId="77777777" w:rsidR="0044373C" w:rsidRPr="0044373C" w:rsidRDefault="0044373C" w:rsidP="0044373C">
            <w:pPr>
              <w:spacing w:after="0" w:line="240" w:lineRule="auto"/>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Tekuće i kapitalne pomoći iz državnog  proračuna</w:t>
            </w:r>
          </w:p>
        </w:tc>
        <w:tc>
          <w:tcPr>
            <w:tcW w:w="1428" w:type="dxa"/>
            <w:tcBorders>
              <w:top w:val="nil"/>
              <w:left w:val="nil"/>
              <w:bottom w:val="nil"/>
              <w:right w:val="nil"/>
            </w:tcBorders>
            <w:shd w:val="clear" w:color="000000" w:fill="FFCC00"/>
            <w:noWrap/>
            <w:vAlign w:val="bottom"/>
            <w:hideMark/>
          </w:tcPr>
          <w:p w14:paraId="3E3E220B" w14:textId="77777777" w:rsidR="0044373C" w:rsidRPr="0044373C" w:rsidRDefault="0044373C" w:rsidP="0044373C">
            <w:pPr>
              <w:spacing w:after="0" w:line="240" w:lineRule="auto"/>
              <w:jc w:val="right"/>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16.450,00</w:t>
            </w:r>
          </w:p>
        </w:tc>
        <w:tc>
          <w:tcPr>
            <w:tcW w:w="1650" w:type="dxa"/>
            <w:tcBorders>
              <w:top w:val="nil"/>
              <w:left w:val="nil"/>
              <w:bottom w:val="nil"/>
              <w:right w:val="nil"/>
            </w:tcBorders>
            <w:shd w:val="clear" w:color="000000" w:fill="FFCC00"/>
            <w:noWrap/>
            <w:vAlign w:val="bottom"/>
            <w:hideMark/>
          </w:tcPr>
          <w:p w14:paraId="70ACCCA5" w14:textId="77777777" w:rsidR="0044373C" w:rsidRPr="0044373C" w:rsidRDefault="0044373C" w:rsidP="0044373C">
            <w:pPr>
              <w:spacing w:after="0" w:line="240" w:lineRule="auto"/>
              <w:jc w:val="right"/>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0,00</w:t>
            </w:r>
          </w:p>
        </w:tc>
        <w:tc>
          <w:tcPr>
            <w:tcW w:w="983" w:type="dxa"/>
            <w:tcBorders>
              <w:top w:val="nil"/>
              <w:left w:val="nil"/>
              <w:bottom w:val="nil"/>
              <w:right w:val="nil"/>
            </w:tcBorders>
            <w:shd w:val="clear" w:color="000000" w:fill="FFCC00"/>
            <w:noWrap/>
            <w:vAlign w:val="bottom"/>
            <w:hideMark/>
          </w:tcPr>
          <w:p w14:paraId="3033CF2D" w14:textId="77777777" w:rsidR="0044373C" w:rsidRPr="0044373C" w:rsidRDefault="0044373C" w:rsidP="0044373C">
            <w:pPr>
              <w:spacing w:after="0" w:line="240" w:lineRule="auto"/>
              <w:jc w:val="right"/>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0,00</w:t>
            </w:r>
          </w:p>
        </w:tc>
      </w:tr>
      <w:tr w:rsidR="0044373C" w:rsidRPr="0044373C" w14:paraId="25908858" w14:textId="77777777" w:rsidTr="0044373C">
        <w:trPr>
          <w:trHeight w:val="255"/>
        </w:trPr>
        <w:tc>
          <w:tcPr>
            <w:tcW w:w="1760" w:type="dxa"/>
            <w:tcBorders>
              <w:top w:val="nil"/>
              <w:left w:val="nil"/>
              <w:bottom w:val="nil"/>
              <w:right w:val="nil"/>
            </w:tcBorders>
            <w:noWrap/>
            <w:vAlign w:val="bottom"/>
            <w:hideMark/>
          </w:tcPr>
          <w:p w14:paraId="62AD48D5" w14:textId="77777777" w:rsidR="0044373C" w:rsidRPr="0044373C" w:rsidRDefault="0044373C" w:rsidP="0044373C">
            <w:pPr>
              <w:spacing w:after="0" w:line="240" w:lineRule="auto"/>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R2911</w:t>
            </w:r>
          </w:p>
        </w:tc>
        <w:tc>
          <w:tcPr>
            <w:tcW w:w="1076" w:type="dxa"/>
            <w:tcBorders>
              <w:top w:val="nil"/>
              <w:left w:val="nil"/>
              <w:bottom w:val="nil"/>
              <w:right w:val="nil"/>
            </w:tcBorders>
            <w:noWrap/>
            <w:vAlign w:val="bottom"/>
            <w:hideMark/>
          </w:tcPr>
          <w:p w14:paraId="2CD00340" w14:textId="77777777" w:rsidR="0044373C" w:rsidRPr="0044373C" w:rsidRDefault="0044373C" w:rsidP="0044373C">
            <w:pPr>
              <w:spacing w:after="0" w:line="240" w:lineRule="auto"/>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42313</w:t>
            </w:r>
          </w:p>
        </w:tc>
        <w:tc>
          <w:tcPr>
            <w:tcW w:w="2551" w:type="dxa"/>
            <w:tcBorders>
              <w:top w:val="nil"/>
              <w:left w:val="nil"/>
              <w:bottom w:val="nil"/>
              <w:right w:val="nil"/>
            </w:tcBorders>
            <w:noWrap/>
            <w:vAlign w:val="bottom"/>
            <w:hideMark/>
          </w:tcPr>
          <w:p w14:paraId="431968FE" w14:textId="77777777" w:rsidR="0044373C" w:rsidRPr="0044373C" w:rsidRDefault="0044373C" w:rsidP="0044373C">
            <w:pPr>
              <w:spacing w:after="0" w:line="240" w:lineRule="auto"/>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Kombi vozila</w:t>
            </w:r>
          </w:p>
        </w:tc>
        <w:tc>
          <w:tcPr>
            <w:tcW w:w="1428" w:type="dxa"/>
            <w:tcBorders>
              <w:top w:val="nil"/>
              <w:left w:val="nil"/>
              <w:bottom w:val="nil"/>
              <w:right w:val="nil"/>
            </w:tcBorders>
            <w:noWrap/>
            <w:vAlign w:val="bottom"/>
            <w:hideMark/>
          </w:tcPr>
          <w:p w14:paraId="40DDC1B3" w14:textId="77777777" w:rsidR="0044373C" w:rsidRPr="0044373C" w:rsidRDefault="0044373C" w:rsidP="0044373C">
            <w:pPr>
              <w:spacing w:after="0" w:line="240" w:lineRule="auto"/>
              <w:jc w:val="right"/>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16.450,00</w:t>
            </w:r>
          </w:p>
        </w:tc>
        <w:tc>
          <w:tcPr>
            <w:tcW w:w="1650" w:type="dxa"/>
            <w:tcBorders>
              <w:top w:val="nil"/>
              <w:left w:val="nil"/>
              <w:bottom w:val="nil"/>
              <w:right w:val="nil"/>
            </w:tcBorders>
            <w:noWrap/>
            <w:vAlign w:val="bottom"/>
            <w:hideMark/>
          </w:tcPr>
          <w:p w14:paraId="165CB94F" w14:textId="77777777" w:rsidR="0044373C" w:rsidRPr="0044373C" w:rsidRDefault="0044373C" w:rsidP="0044373C">
            <w:pPr>
              <w:spacing w:after="0" w:line="240" w:lineRule="auto"/>
              <w:jc w:val="right"/>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0,00</w:t>
            </w:r>
          </w:p>
        </w:tc>
        <w:tc>
          <w:tcPr>
            <w:tcW w:w="983" w:type="dxa"/>
            <w:tcBorders>
              <w:top w:val="nil"/>
              <w:left w:val="nil"/>
              <w:bottom w:val="nil"/>
              <w:right w:val="nil"/>
            </w:tcBorders>
            <w:noWrap/>
            <w:vAlign w:val="bottom"/>
            <w:hideMark/>
          </w:tcPr>
          <w:p w14:paraId="7E3DD7E6" w14:textId="77777777" w:rsidR="0044373C" w:rsidRPr="0044373C" w:rsidRDefault="0044373C" w:rsidP="0044373C">
            <w:pPr>
              <w:spacing w:after="0" w:line="240" w:lineRule="auto"/>
              <w:jc w:val="right"/>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0,00</w:t>
            </w:r>
          </w:p>
        </w:tc>
      </w:tr>
      <w:tr w:rsidR="0044373C" w:rsidRPr="0044373C" w14:paraId="40DF8137" w14:textId="77777777" w:rsidTr="0044373C">
        <w:trPr>
          <w:trHeight w:val="255"/>
        </w:trPr>
        <w:tc>
          <w:tcPr>
            <w:tcW w:w="1760" w:type="dxa"/>
            <w:tcBorders>
              <w:top w:val="nil"/>
              <w:left w:val="nil"/>
              <w:bottom w:val="nil"/>
              <w:right w:val="nil"/>
            </w:tcBorders>
            <w:shd w:val="clear" w:color="000000" w:fill="000080"/>
            <w:noWrap/>
            <w:vAlign w:val="bottom"/>
            <w:hideMark/>
          </w:tcPr>
          <w:p w14:paraId="34CB6020" w14:textId="77777777" w:rsidR="0044373C" w:rsidRPr="0044373C" w:rsidRDefault="0044373C" w:rsidP="0044373C">
            <w:pPr>
              <w:spacing w:after="0" w:line="240" w:lineRule="auto"/>
              <w:rPr>
                <w:rFonts w:ascii="Times New Roman" w:eastAsia="Times New Roman" w:hAnsi="Times New Roman" w:cs="Times New Roman"/>
                <w:b/>
                <w:bCs/>
                <w:color w:val="FFFFFF"/>
                <w:sz w:val="20"/>
                <w:szCs w:val="20"/>
                <w:lang w:eastAsia="hr-HR"/>
              </w:rPr>
            </w:pPr>
            <w:r w:rsidRPr="0044373C">
              <w:rPr>
                <w:rFonts w:ascii="Times New Roman" w:eastAsia="Times New Roman" w:hAnsi="Times New Roman" w:cs="Times New Roman"/>
                <w:b/>
                <w:bCs/>
                <w:color w:val="FFFFFF"/>
                <w:sz w:val="20"/>
                <w:szCs w:val="20"/>
                <w:lang w:eastAsia="hr-HR"/>
              </w:rPr>
              <w:t>Razdjel</w:t>
            </w:r>
          </w:p>
        </w:tc>
        <w:tc>
          <w:tcPr>
            <w:tcW w:w="1076" w:type="dxa"/>
            <w:tcBorders>
              <w:top w:val="nil"/>
              <w:left w:val="nil"/>
              <w:bottom w:val="nil"/>
              <w:right w:val="nil"/>
            </w:tcBorders>
            <w:shd w:val="clear" w:color="000000" w:fill="000080"/>
            <w:noWrap/>
            <w:vAlign w:val="bottom"/>
            <w:hideMark/>
          </w:tcPr>
          <w:p w14:paraId="79338264" w14:textId="77777777" w:rsidR="0044373C" w:rsidRPr="0044373C" w:rsidRDefault="0044373C" w:rsidP="0044373C">
            <w:pPr>
              <w:spacing w:after="0" w:line="240" w:lineRule="auto"/>
              <w:rPr>
                <w:rFonts w:ascii="Times New Roman" w:eastAsia="Times New Roman" w:hAnsi="Times New Roman" w:cs="Times New Roman"/>
                <w:b/>
                <w:bCs/>
                <w:color w:val="FFFFFF"/>
                <w:sz w:val="20"/>
                <w:szCs w:val="20"/>
                <w:lang w:eastAsia="hr-HR"/>
              </w:rPr>
            </w:pPr>
            <w:r w:rsidRPr="0044373C">
              <w:rPr>
                <w:rFonts w:ascii="Times New Roman" w:eastAsia="Times New Roman" w:hAnsi="Times New Roman" w:cs="Times New Roman"/>
                <w:b/>
                <w:bCs/>
                <w:color w:val="FFFFFF"/>
                <w:sz w:val="20"/>
                <w:szCs w:val="20"/>
                <w:lang w:eastAsia="hr-HR"/>
              </w:rPr>
              <w:t>005</w:t>
            </w:r>
          </w:p>
        </w:tc>
        <w:tc>
          <w:tcPr>
            <w:tcW w:w="2551" w:type="dxa"/>
            <w:tcBorders>
              <w:top w:val="nil"/>
              <w:left w:val="nil"/>
              <w:bottom w:val="nil"/>
              <w:right w:val="nil"/>
            </w:tcBorders>
            <w:shd w:val="clear" w:color="000000" w:fill="000080"/>
            <w:noWrap/>
            <w:vAlign w:val="bottom"/>
            <w:hideMark/>
          </w:tcPr>
          <w:p w14:paraId="481E1D34" w14:textId="77777777" w:rsidR="0044373C" w:rsidRPr="0044373C" w:rsidRDefault="0044373C" w:rsidP="0044373C">
            <w:pPr>
              <w:spacing w:after="0" w:line="240" w:lineRule="auto"/>
              <w:rPr>
                <w:rFonts w:ascii="Times New Roman" w:eastAsia="Times New Roman" w:hAnsi="Times New Roman" w:cs="Times New Roman"/>
                <w:b/>
                <w:bCs/>
                <w:color w:val="FFFFFF"/>
                <w:sz w:val="18"/>
                <w:szCs w:val="18"/>
                <w:lang w:eastAsia="hr-HR"/>
              </w:rPr>
            </w:pPr>
            <w:r w:rsidRPr="0044373C">
              <w:rPr>
                <w:rFonts w:ascii="Times New Roman" w:eastAsia="Times New Roman" w:hAnsi="Times New Roman" w:cs="Times New Roman"/>
                <w:b/>
                <w:bCs/>
                <w:color w:val="FFFFFF"/>
                <w:sz w:val="18"/>
                <w:szCs w:val="18"/>
                <w:lang w:eastAsia="hr-HR"/>
              </w:rPr>
              <w:t>ODSJEK ZA KOMUNALNE POSLOVE, PROSTORNO PLANIRANJE, GOSPODARSTVO I FONDOVE EU</w:t>
            </w:r>
          </w:p>
        </w:tc>
        <w:tc>
          <w:tcPr>
            <w:tcW w:w="1428" w:type="dxa"/>
            <w:tcBorders>
              <w:top w:val="nil"/>
              <w:left w:val="nil"/>
              <w:bottom w:val="nil"/>
              <w:right w:val="nil"/>
            </w:tcBorders>
            <w:shd w:val="clear" w:color="000000" w:fill="000080"/>
            <w:noWrap/>
            <w:vAlign w:val="bottom"/>
            <w:hideMark/>
          </w:tcPr>
          <w:p w14:paraId="46533CDD" w14:textId="77777777" w:rsidR="0044373C" w:rsidRPr="0044373C" w:rsidRDefault="0044373C" w:rsidP="0044373C">
            <w:pPr>
              <w:spacing w:after="0" w:line="240" w:lineRule="auto"/>
              <w:jc w:val="right"/>
              <w:rPr>
                <w:rFonts w:ascii="Times New Roman" w:eastAsia="Times New Roman" w:hAnsi="Times New Roman" w:cs="Times New Roman"/>
                <w:b/>
                <w:bCs/>
                <w:color w:val="FFFFFF"/>
                <w:sz w:val="20"/>
                <w:szCs w:val="20"/>
                <w:lang w:eastAsia="hr-HR"/>
              </w:rPr>
            </w:pPr>
            <w:r w:rsidRPr="0044373C">
              <w:rPr>
                <w:rFonts w:ascii="Times New Roman" w:eastAsia="Times New Roman" w:hAnsi="Times New Roman" w:cs="Times New Roman"/>
                <w:b/>
                <w:bCs/>
                <w:color w:val="FFFFFF"/>
                <w:sz w:val="20"/>
                <w:szCs w:val="20"/>
                <w:lang w:eastAsia="hr-HR"/>
              </w:rPr>
              <w:t>5.717.135,00</w:t>
            </w:r>
          </w:p>
        </w:tc>
        <w:tc>
          <w:tcPr>
            <w:tcW w:w="1650" w:type="dxa"/>
            <w:tcBorders>
              <w:top w:val="nil"/>
              <w:left w:val="nil"/>
              <w:bottom w:val="nil"/>
              <w:right w:val="nil"/>
            </w:tcBorders>
            <w:shd w:val="clear" w:color="000000" w:fill="000080"/>
            <w:noWrap/>
            <w:vAlign w:val="bottom"/>
            <w:hideMark/>
          </w:tcPr>
          <w:p w14:paraId="0252D67C" w14:textId="77777777" w:rsidR="0044373C" w:rsidRPr="0044373C" w:rsidRDefault="0044373C" w:rsidP="0044373C">
            <w:pPr>
              <w:spacing w:after="0" w:line="240" w:lineRule="auto"/>
              <w:jc w:val="right"/>
              <w:rPr>
                <w:rFonts w:ascii="Times New Roman" w:eastAsia="Times New Roman" w:hAnsi="Times New Roman" w:cs="Times New Roman"/>
                <w:b/>
                <w:bCs/>
                <w:color w:val="FFFFFF"/>
                <w:sz w:val="20"/>
                <w:szCs w:val="20"/>
                <w:lang w:eastAsia="hr-HR"/>
              </w:rPr>
            </w:pPr>
            <w:r w:rsidRPr="0044373C">
              <w:rPr>
                <w:rFonts w:ascii="Times New Roman" w:eastAsia="Times New Roman" w:hAnsi="Times New Roman" w:cs="Times New Roman"/>
                <w:b/>
                <w:bCs/>
                <w:color w:val="FFFFFF"/>
                <w:sz w:val="20"/>
                <w:szCs w:val="20"/>
                <w:lang w:eastAsia="hr-HR"/>
              </w:rPr>
              <w:t>1.090.593,51</w:t>
            </w:r>
          </w:p>
        </w:tc>
        <w:tc>
          <w:tcPr>
            <w:tcW w:w="983" w:type="dxa"/>
            <w:tcBorders>
              <w:top w:val="nil"/>
              <w:left w:val="nil"/>
              <w:bottom w:val="nil"/>
              <w:right w:val="nil"/>
            </w:tcBorders>
            <w:shd w:val="clear" w:color="000000" w:fill="000080"/>
            <w:noWrap/>
            <w:vAlign w:val="bottom"/>
            <w:hideMark/>
          </w:tcPr>
          <w:p w14:paraId="3EFB119D" w14:textId="77777777" w:rsidR="0044373C" w:rsidRPr="0044373C" w:rsidRDefault="0044373C" w:rsidP="0044373C">
            <w:pPr>
              <w:spacing w:after="0" w:line="240" w:lineRule="auto"/>
              <w:jc w:val="right"/>
              <w:rPr>
                <w:rFonts w:ascii="Times New Roman" w:eastAsia="Times New Roman" w:hAnsi="Times New Roman" w:cs="Times New Roman"/>
                <w:b/>
                <w:bCs/>
                <w:color w:val="FFFFFF"/>
                <w:sz w:val="20"/>
                <w:szCs w:val="20"/>
                <w:lang w:eastAsia="hr-HR"/>
              </w:rPr>
            </w:pPr>
            <w:r w:rsidRPr="0044373C">
              <w:rPr>
                <w:rFonts w:ascii="Times New Roman" w:eastAsia="Times New Roman" w:hAnsi="Times New Roman" w:cs="Times New Roman"/>
                <w:b/>
                <w:bCs/>
                <w:color w:val="FFFFFF"/>
                <w:sz w:val="20"/>
                <w:szCs w:val="20"/>
                <w:lang w:eastAsia="hr-HR"/>
              </w:rPr>
              <w:t>19,08</w:t>
            </w:r>
          </w:p>
        </w:tc>
      </w:tr>
      <w:tr w:rsidR="0044373C" w:rsidRPr="0044373C" w14:paraId="05983833" w14:textId="77777777" w:rsidTr="0044373C">
        <w:trPr>
          <w:trHeight w:val="255"/>
        </w:trPr>
        <w:tc>
          <w:tcPr>
            <w:tcW w:w="1760" w:type="dxa"/>
            <w:tcBorders>
              <w:top w:val="nil"/>
              <w:left w:val="nil"/>
              <w:bottom w:val="nil"/>
              <w:right w:val="nil"/>
            </w:tcBorders>
            <w:shd w:val="clear" w:color="000000" w:fill="0000FF"/>
            <w:noWrap/>
            <w:vAlign w:val="bottom"/>
            <w:hideMark/>
          </w:tcPr>
          <w:p w14:paraId="596CE8E8" w14:textId="77777777" w:rsidR="0044373C" w:rsidRPr="0044373C" w:rsidRDefault="0044373C" w:rsidP="0044373C">
            <w:pPr>
              <w:spacing w:after="0" w:line="240" w:lineRule="auto"/>
              <w:rPr>
                <w:rFonts w:ascii="Times New Roman" w:eastAsia="Times New Roman" w:hAnsi="Times New Roman" w:cs="Times New Roman"/>
                <w:b/>
                <w:bCs/>
                <w:color w:val="FFFFFF"/>
                <w:sz w:val="20"/>
                <w:szCs w:val="20"/>
                <w:lang w:eastAsia="hr-HR"/>
              </w:rPr>
            </w:pPr>
            <w:r w:rsidRPr="0044373C">
              <w:rPr>
                <w:rFonts w:ascii="Times New Roman" w:eastAsia="Times New Roman" w:hAnsi="Times New Roman" w:cs="Times New Roman"/>
                <w:b/>
                <w:bCs/>
                <w:color w:val="FFFFFF"/>
                <w:sz w:val="20"/>
                <w:szCs w:val="20"/>
                <w:lang w:eastAsia="hr-HR"/>
              </w:rPr>
              <w:t>Glava</w:t>
            </w:r>
          </w:p>
        </w:tc>
        <w:tc>
          <w:tcPr>
            <w:tcW w:w="1076" w:type="dxa"/>
            <w:tcBorders>
              <w:top w:val="nil"/>
              <w:left w:val="nil"/>
              <w:bottom w:val="nil"/>
              <w:right w:val="nil"/>
            </w:tcBorders>
            <w:shd w:val="clear" w:color="000000" w:fill="0000FF"/>
            <w:noWrap/>
            <w:vAlign w:val="bottom"/>
            <w:hideMark/>
          </w:tcPr>
          <w:p w14:paraId="422FE286" w14:textId="77777777" w:rsidR="0044373C" w:rsidRPr="0044373C" w:rsidRDefault="0044373C" w:rsidP="0044373C">
            <w:pPr>
              <w:spacing w:after="0" w:line="240" w:lineRule="auto"/>
              <w:rPr>
                <w:rFonts w:ascii="Times New Roman" w:eastAsia="Times New Roman" w:hAnsi="Times New Roman" w:cs="Times New Roman"/>
                <w:b/>
                <w:bCs/>
                <w:color w:val="FFFFFF"/>
                <w:sz w:val="20"/>
                <w:szCs w:val="20"/>
                <w:lang w:eastAsia="hr-HR"/>
              </w:rPr>
            </w:pPr>
            <w:r w:rsidRPr="0044373C">
              <w:rPr>
                <w:rFonts w:ascii="Times New Roman" w:eastAsia="Times New Roman" w:hAnsi="Times New Roman" w:cs="Times New Roman"/>
                <w:b/>
                <w:bCs/>
                <w:color w:val="FFFFFF"/>
                <w:sz w:val="20"/>
                <w:szCs w:val="20"/>
                <w:lang w:eastAsia="hr-HR"/>
              </w:rPr>
              <w:t>00501</w:t>
            </w:r>
          </w:p>
        </w:tc>
        <w:tc>
          <w:tcPr>
            <w:tcW w:w="2551" w:type="dxa"/>
            <w:tcBorders>
              <w:top w:val="nil"/>
              <w:left w:val="nil"/>
              <w:bottom w:val="nil"/>
              <w:right w:val="nil"/>
            </w:tcBorders>
            <w:shd w:val="clear" w:color="000000" w:fill="0000FF"/>
            <w:noWrap/>
            <w:vAlign w:val="bottom"/>
            <w:hideMark/>
          </w:tcPr>
          <w:p w14:paraId="42120B24" w14:textId="77777777" w:rsidR="0044373C" w:rsidRPr="0044373C" w:rsidRDefault="0044373C" w:rsidP="0044373C">
            <w:pPr>
              <w:spacing w:after="0" w:line="240" w:lineRule="auto"/>
              <w:rPr>
                <w:rFonts w:ascii="Times New Roman" w:eastAsia="Times New Roman" w:hAnsi="Times New Roman" w:cs="Times New Roman"/>
                <w:b/>
                <w:bCs/>
                <w:color w:val="FFFFFF"/>
                <w:sz w:val="18"/>
                <w:szCs w:val="18"/>
                <w:lang w:eastAsia="hr-HR"/>
              </w:rPr>
            </w:pPr>
            <w:r w:rsidRPr="0044373C">
              <w:rPr>
                <w:rFonts w:ascii="Times New Roman" w:eastAsia="Times New Roman" w:hAnsi="Times New Roman" w:cs="Times New Roman"/>
                <w:b/>
                <w:bCs/>
                <w:color w:val="FFFFFF"/>
                <w:sz w:val="18"/>
                <w:szCs w:val="18"/>
                <w:lang w:eastAsia="hr-HR"/>
              </w:rPr>
              <w:t>ODSJEK ZA KOMUNALNE POSLOVE, PROSTORNO PLANIRANJE, GOSPODARSTVO I FONDOVE EU</w:t>
            </w:r>
          </w:p>
        </w:tc>
        <w:tc>
          <w:tcPr>
            <w:tcW w:w="1428" w:type="dxa"/>
            <w:tcBorders>
              <w:top w:val="nil"/>
              <w:left w:val="nil"/>
              <w:bottom w:val="nil"/>
              <w:right w:val="nil"/>
            </w:tcBorders>
            <w:shd w:val="clear" w:color="000000" w:fill="0000FF"/>
            <w:noWrap/>
            <w:vAlign w:val="bottom"/>
            <w:hideMark/>
          </w:tcPr>
          <w:p w14:paraId="49424376" w14:textId="77777777" w:rsidR="0044373C" w:rsidRPr="0044373C" w:rsidRDefault="0044373C" w:rsidP="0044373C">
            <w:pPr>
              <w:spacing w:after="0" w:line="240" w:lineRule="auto"/>
              <w:jc w:val="right"/>
              <w:rPr>
                <w:rFonts w:ascii="Times New Roman" w:eastAsia="Times New Roman" w:hAnsi="Times New Roman" w:cs="Times New Roman"/>
                <w:b/>
                <w:bCs/>
                <w:color w:val="FFFFFF"/>
                <w:sz w:val="20"/>
                <w:szCs w:val="20"/>
                <w:lang w:eastAsia="hr-HR"/>
              </w:rPr>
            </w:pPr>
            <w:r w:rsidRPr="0044373C">
              <w:rPr>
                <w:rFonts w:ascii="Times New Roman" w:eastAsia="Times New Roman" w:hAnsi="Times New Roman" w:cs="Times New Roman"/>
                <w:b/>
                <w:bCs/>
                <w:color w:val="FFFFFF"/>
                <w:sz w:val="20"/>
                <w:szCs w:val="20"/>
                <w:lang w:eastAsia="hr-HR"/>
              </w:rPr>
              <w:t>5.674.830,00</w:t>
            </w:r>
          </w:p>
        </w:tc>
        <w:tc>
          <w:tcPr>
            <w:tcW w:w="1650" w:type="dxa"/>
            <w:tcBorders>
              <w:top w:val="nil"/>
              <w:left w:val="nil"/>
              <w:bottom w:val="nil"/>
              <w:right w:val="nil"/>
            </w:tcBorders>
            <w:shd w:val="clear" w:color="000000" w:fill="0000FF"/>
            <w:noWrap/>
            <w:vAlign w:val="bottom"/>
            <w:hideMark/>
          </w:tcPr>
          <w:p w14:paraId="0E22E87A" w14:textId="77777777" w:rsidR="0044373C" w:rsidRPr="0044373C" w:rsidRDefault="0044373C" w:rsidP="0044373C">
            <w:pPr>
              <w:spacing w:after="0" w:line="240" w:lineRule="auto"/>
              <w:jc w:val="right"/>
              <w:rPr>
                <w:rFonts w:ascii="Times New Roman" w:eastAsia="Times New Roman" w:hAnsi="Times New Roman" w:cs="Times New Roman"/>
                <w:b/>
                <w:bCs/>
                <w:color w:val="FFFFFF"/>
                <w:sz w:val="20"/>
                <w:szCs w:val="20"/>
                <w:lang w:eastAsia="hr-HR"/>
              </w:rPr>
            </w:pPr>
            <w:r w:rsidRPr="0044373C">
              <w:rPr>
                <w:rFonts w:ascii="Times New Roman" w:eastAsia="Times New Roman" w:hAnsi="Times New Roman" w:cs="Times New Roman"/>
                <w:b/>
                <w:bCs/>
                <w:color w:val="FFFFFF"/>
                <w:sz w:val="20"/>
                <w:szCs w:val="20"/>
                <w:lang w:eastAsia="hr-HR"/>
              </w:rPr>
              <w:t>1.061.946,90</w:t>
            </w:r>
          </w:p>
        </w:tc>
        <w:tc>
          <w:tcPr>
            <w:tcW w:w="983" w:type="dxa"/>
            <w:tcBorders>
              <w:top w:val="nil"/>
              <w:left w:val="nil"/>
              <w:bottom w:val="nil"/>
              <w:right w:val="nil"/>
            </w:tcBorders>
            <w:shd w:val="clear" w:color="000000" w:fill="0000FF"/>
            <w:noWrap/>
            <w:vAlign w:val="bottom"/>
            <w:hideMark/>
          </w:tcPr>
          <w:p w14:paraId="6C3D454B" w14:textId="77777777" w:rsidR="0044373C" w:rsidRPr="0044373C" w:rsidRDefault="0044373C" w:rsidP="0044373C">
            <w:pPr>
              <w:spacing w:after="0" w:line="240" w:lineRule="auto"/>
              <w:jc w:val="right"/>
              <w:rPr>
                <w:rFonts w:ascii="Times New Roman" w:eastAsia="Times New Roman" w:hAnsi="Times New Roman" w:cs="Times New Roman"/>
                <w:b/>
                <w:bCs/>
                <w:color w:val="FFFFFF"/>
                <w:sz w:val="20"/>
                <w:szCs w:val="20"/>
                <w:lang w:eastAsia="hr-HR"/>
              </w:rPr>
            </w:pPr>
            <w:r w:rsidRPr="0044373C">
              <w:rPr>
                <w:rFonts w:ascii="Times New Roman" w:eastAsia="Times New Roman" w:hAnsi="Times New Roman" w:cs="Times New Roman"/>
                <w:b/>
                <w:bCs/>
                <w:color w:val="FFFFFF"/>
                <w:sz w:val="20"/>
                <w:szCs w:val="20"/>
                <w:lang w:eastAsia="hr-HR"/>
              </w:rPr>
              <w:t>18,71</w:t>
            </w:r>
          </w:p>
        </w:tc>
      </w:tr>
      <w:tr w:rsidR="0044373C" w:rsidRPr="0044373C" w14:paraId="551DFC23" w14:textId="77777777" w:rsidTr="0044373C">
        <w:trPr>
          <w:trHeight w:val="255"/>
        </w:trPr>
        <w:tc>
          <w:tcPr>
            <w:tcW w:w="1760" w:type="dxa"/>
            <w:tcBorders>
              <w:top w:val="nil"/>
              <w:left w:val="nil"/>
              <w:bottom w:val="nil"/>
              <w:right w:val="nil"/>
            </w:tcBorders>
            <w:shd w:val="clear" w:color="000000" w:fill="9999FF"/>
            <w:noWrap/>
            <w:vAlign w:val="bottom"/>
            <w:hideMark/>
          </w:tcPr>
          <w:p w14:paraId="3BB0AA02" w14:textId="77777777" w:rsidR="0044373C" w:rsidRPr="0044373C" w:rsidRDefault="0044373C" w:rsidP="0044373C">
            <w:pPr>
              <w:spacing w:after="0" w:line="240" w:lineRule="auto"/>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Glavni program</w:t>
            </w:r>
          </w:p>
        </w:tc>
        <w:tc>
          <w:tcPr>
            <w:tcW w:w="1076" w:type="dxa"/>
            <w:tcBorders>
              <w:top w:val="nil"/>
              <w:left w:val="nil"/>
              <w:bottom w:val="nil"/>
              <w:right w:val="nil"/>
            </w:tcBorders>
            <w:shd w:val="clear" w:color="000000" w:fill="9999FF"/>
            <w:noWrap/>
            <w:vAlign w:val="bottom"/>
            <w:hideMark/>
          </w:tcPr>
          <w:p w14:paraId="0376F263" w14:textId="77777777" w:rsidR="0044373C" w:rsidRPr="0044373C" w:rsidRDefault="0044373C" w:rsidP="0044373C">
            <w:pPr>
              <w:spacing w:after="0" w:line="240" w:lineRule="auto"/>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A01</w:t>
            </w:r>
          </w:p>
        </w:tc>
        <w:tc>
          <w:tcPr>
            <w:tcW w:w="2551" w:type="dxa"/>
            <w:tcBorders>
              <w:top w:val="nil"/>
              <w:left w:val="nil"/>
              <w:bottom w:val="nil"/>
              <w:right w:val="nil"/>
            </w:tcBorders>
            <w:shd w:val="clear" w:color="000000" w:fill="9999FF"/>
            <w:noWrap/>
            <w:vAlign w:val="bottom"/>
            <w:hideMark/>
          </w:tcPr>
          <w:p w14:paraId="053D6369" w14:textId="77777777" w:rsidR="0044373C" w:rsidRPr="0044373C" w:rsidRDefault="0044373C" w:rsidP="0044373C">
            <w:pPr>
              <w:spacing w:after="0" w:line="240" w:lineRule="auto"/>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w:t>
            </w:r>
          </w:p>
        </w:tc>
        <w:tc>
          <w:tcPr>
            <w:tcW w:w="1428" w:type="dxa"/>
            <w:tcBorders>
              <w:top w:val="nil"/>
              <w:left w:val="nil"/>
              <w:bottom w:val="nil"/>
              <w:right w:val="nil"/>
            </w:tcBorders>
            <w:shd w:val="clear" w:color="000000" w:fill="9999FF"/>
            <w:noWrap/>
            <w:vAlign w:val="bottom"/>
            <w:hideMark/>
          </w:tcPr>
          <w:p w14:paraId="1F1B6367" w14:textId="77777777" w:rsidR="0044373C" w:rsidRPr="0044373C" w:rsidRDefault="0044373C" w:rsidP="0044373C">
            <w:pPr>
              <w:spacing w:after="0" w:line="240" w:lineRule="auto"/>
              <w:jc w:val="right"/>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5.674.830,00</w:t>
            </w:r>
          </w:p>
        </w:tc>
        <w:tc>
          <w:tcPr>
            <w:tcW w:w="1650" w:type="dxa"/>
            <w:tcBorders>
              <w:top w:val="nil"/>
              <w:left w:val="nil"/>
              <w:bottom w:val="nil"/>
              <w:right w:val="nil"/>
            </w:tcBorders>
            <w:shd w:val="clear" w:color="000000" w:fill="9999FF"/>
            <w:noWrap/>
            <w:vAlign w:val="bottom"/>
            <w:hideMark/>
          </w:tcPr>
          <w:p w14:paraId="78C118FE" w14:textId="77777777" w:rsidR="0044373C" w:rsidRPr="0044373C" w:rsidRDefault="0044373C" w:rsidP="0044373C">
            <w:pPr>
              <w:spacing w:after="0" w:line="240" w:lineRule="auto"/>
              <w:jc w:val="right"/>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1.061.946,90</w:t>
            </w:r>
          </w:p>
        </w:tc>
        <w:tc>
          <w:tcPr>
            <w:tcW w:w="983" w:type="dxa"/>
            <w:tcBorders>
              <w:top w:val="nil"/>
              <w:left w:val="nil"/>
              <w:bottom w:val="nil"/>
              <w:right w:val="nil"/>
            </w:tcBorders>
            <w:shd w:val="clear" w:color="000000" w:fill="9999FF"/>
            <w:noWrap/>
            <w:vAlign w:val="bottom"/>
            <w:hideMark/>
          </w:tcPr>
          <w:p w14:paraId="22E8B96B" w14:textId="77777777" w:rsidR="0044373C" w:rsidRPr="0044373C" w:rsidRDefault="0044373C" w:rsidP="0044373C">
            <w:pPr>
              <w:spacing w:after="0" w:line="240" w:lineRule="auto"/>
              <w:jc w:val="right"/>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18,71</w:t>
            </w:r>
          </w:p>
        </w:tc>
      </w:tr>
      <w:tr w:rsidR="0044373C" w:rsidRPr="0044373C" w14:paraId="3FD18D27" w14:textId="77777777" w:rsidTr="0044373C">
        <w:trPr>
          <w:trHeight w:val="255"/>
        </w:trPr>
        <w:tc>
          <w:tcPr>
            <w:tcW w:w="1760" w:type="dxa"/>
            <w:tcBorders>
              <w:top w:val="nil"/>
              <w:left w:val="nil"/>
              <w:bottom w:val="nil"/>
              <w:right w:val="nil"/>
            </w:tcBorders>
            <w:shd w:val="clear" w:color="000000" w:fill="CCCCFF"/>
            <w:noWrap/>
            <w:vAlign w:val="bottom"/>
            <w:hideMark/>
          </w:tcPr>
          <w:p w14:paraId="7A5EA261" w14:textId="77777777" w:rsidR="0044373C" w:rsidRPr="0044373C" w:rsidRDefault="0044373C" w:rsidP="0044373C">
            <w:pPr>
              <w:spacing w:after="0" w:line="240" w:lineRule="auto"/>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Program</w:t>
            </w:r>
          </w:p>
        </w:tc>
        <w:tc>
          <w:tcPr>
            <w:tcW w:w="1076" w:type="dxa"/>
            <w:tcBorders>
              <w:top w:val="nil"/>
              <w:left w:val="nil"/>
              <w:bottom w:val="nil"/>
              <w:right w:val="nil"/>
            </w:tcBorders>
            <w:shd w:val="clear" w:color="000000" w:fill="CCCCFF"/>
            <w:noWrap/>
            <w:vAlign w:val="bottom"/>
            <w:hideMark/>
          </w:tcPr>
          <w:p w14:paraId="1B885103" w14:textId="77777777" w:rsidR="0044373C" w:rsidRPr="0044373C" w:rsidRDefault="0044373C" w:rsidP="0044373C">
            <w:pPr>
              <w:spacing w:after="0" w:line="240" w:lineRule="auto"/>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1020</w:t>
            </w:r>
          </w:p>
        </w:tc>
        <w:tc>
          <w:tcPr>
            <w:tcW w:w="2551" w:type="dxa"/>
            <w:tcBorders>
              <w:top w:val="nil"/>
              <w:left w:val="nil"/>
              <w:bottom w:val="nil"/>
              <w:right w:val="nil"/>
            </w:tcBorders>
            <w:shd w:val="clear" w:color="000000" w:fill="CCCCFF"/>
            <w:noWrap/>
            <w:vAlign w:val="bottom"/>
            <w:hideMark/>
          </w:tcPr>
          <w:p w14:paraId="5798979C" w14:textId="77777777" w:rsidR="0044373C" w:rsidRPr="0044373C" w:rsidRDefault="0044373C" w:rsidP="0044373C">
            <w:pPr>
              <w:spacing w:after="0" w:line="240" w:lineRule="auto"/>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GRAĐENJE JAVNIH POVRŠINA</w:t>
            </w:r>
          </w:p>
        </w:tc>
        <w:tc>
          <w:tcPr>
            <w:tcW w:w="1428" w:type="dxa"/>
            <w:tcBorders>
              <w:top w:val="nil"/>
              <w:left w:val="nil"/>
              <w:bottom w:val="nil"/>
              <w:right w:val="nil"/>
            </w:tcBorders>
            <w:shd w:val="clear" w:color="000000" w:fill="CCCCFF"/>
            <w:noWrap/>
            <w:vAlign w:val="bottom"/>
            <w:hideMark/>
          </w:tcPr>
          <w:p w14:paraId="13FD2C5E" w14:textId="77777777" w:rsidR="0044373C" w:rsidRPr="0044373C" w:rsidRDefault="0044373C" w:rsidP="0044373C">
            <w:pPr>
              <w:spacing w:after="0" w:line="240" w:lineRule="auto"/>
              <w:jc w:val="right"/>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887.465,00</w:t>
            </w:r>
          </w:p>
        </w:tc>
        <w:tc>
          <w:tcPr>
            <w:tcW w:w="1650" w:type="dxa"/>
            <w:tcBorders>
              <w:top w:val="nil"/>
              <w:left w:val="nil"/>
              <w:bottom w:val="nil"/>
              <w:right w:val="nil"/>
            </w:tcBorders>
            <w:shd w:val="clear" w:color="000000" w:fill="CCCCFF"/>
            <w:noWrap/>
            <w:vAlign w:val="bottom"/>
            <w:hideMark/>
          </w:tcPr>
          <w:p w14:paraId="729BCCD1" w14:textId="77777777" w:rsidR="0044373C" w:rsidRPr="0044373C" w:rsidRDefault="0044373C" w:rsidP="0044373C">
            <w:pPr>
              <w:spacing w:after="0" w:line="240" w:lineRule="auto"/>
              <w:jc w:val="right"/>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40.657,46</w:t>
            </w:r>
          </w:p>
        </w:tc>
        <w:tc>
          <w:tcPr>
            <w:tcW w:w="983" w:type="dxa"/>
            <w:tcBorders>
              <w:top w:val="nil"/>
              <w:left w:val="nil"/>
              <w:bottom w:val="nil"/>
              <w:right w:val="nil"/>
            </w:tcBorders>
            <w:shd w:val="clear" w:color="000000" w:fill="CCCCFF"/>
            <w:noWrap/>
            <w:vAlign w:val="bottom"/>
            <w:hideMark/>
          </w:tcPr>
          <w:p w14:paraId="5E0D5061" w14:textId="77777777" w:rsidR="0044373C" w:rsidRPr="0044373C" w:rsidRDefault="0044373C" w:rsidP="0044373C">
            <w:pPr>
              <w:spacing w:after="0" w:line="240" w:lineRule="auto"/>
              <w:jc w:val="right"/>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4,58</w:t>
            </w:r>
          </w:p>
        </w:tc>
      </w:tr>
      <w:tr w:rsidR="0044373C" w:rsidRPr="0044373C" w14:paraId="6E374553" w14:textId="77777777" w:rsidTr="0044373C">
        <w:trPr>
          <w:trHeight w:val="255"/>
        </w:trPr>
        <w:tc>
          <w:tcPr>
            <w:tcW w:w="1760" w:type="dxa"/>
            <w:tcBorders>
              <w:top w:val="nil"/>
              <w:left w:val="nil"/>
              <w:bottom w:val="nil"/>
              <w:right w:val="nil"/>
            </w:tcBorders>
            <w:shd w:val="clear" w:color="000000" w:fill="CCCCFF"/>
            <w:noWrap/>
            <w:vAlign w:val="bottom"/>
            <w:hideMark/>
          </w:tcPr>
          <w:p w14:paraId="6520EAEE" w14:textId="77777777" w:rsidR="0044373C" w:rsidRPr="0044373C" w:rsidRDefault="0044373C" w:rsidP="0044373C">
            <w:pPr>
              <w:spacing w:after="0" w:line="240" w:lineRule="auto"/>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Aktivnost</w:t>
            </w:r>
          </w:p>
        </w:tc>
        <w:tc>
          <w:tcPr>
            <w:tcW w:w="1076" w:type="dxa"/>
            <w:tcBorders>
              <w:top w:val="nil"/>
              <w:left w:val="nil"/>
              <w:bottom w:val="nil"/>
              <w:right w:val="nil"/>
            </w:tcBorders>
            <w:shd w:val="clear" w:color="000000" w:fill="CCCCFF"/>
            <w:noWrap/>
            <w:vAlign w:val="bottom"/>
            <w:hideMark/>
          </w:tcPr>
          <w:p w14:paraId="3AE19D87" w14:textId="77777777" w:rsidR="0044373C" w:rsidRPr="0044373C" w:rsidRDefault="0044373C" w:rsidP="0044373C">
            <w:pPr>
              <w:spacing w:after="0" w:line="240" w:lineRule="auto"/>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A100425</w:t>
            </w:r>
          </w:p>
        </w:tc>
        <w:tc>
          <w:tcPr>
            <w:tcW w:w="2551" w:type="dxa"/>
            <w:tcBorders>
              <w:top w:val="nil"/>
              <w:left w:val="nil"/>
              <w:bottom w:val="nil"/>
              <w:right w:val="nil"/>
            </w:tcBorders>
            <w:shd w:val="clear" w:color="000000" w:fill="CCCCFF"/>
            <w:noWrap/>
            <w:vAlign w:val="bottom"/>
            <w:hideMark/>
          </w:tcPr>
          <w:p w14:paraId="7C65218D" w14:textId="77777777" w:rsidR="0044373C" w:rsidRPr="0044373C" w:rsidRDefault="0044373C" w:rsidP="0044373C">
            <w:pPr>
              <w:spacing w:after="0" w:line="240" w:lineRule="auto"/>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HORTIKULTURNO UREĐENJE GRADA METKOVIĆA</w:t>
            </w:r>
          </w:p>
        </w:tc>
        <w:tc>
          <w:tcPr>
            <w:tcW w:w="1428" w:type="dxa"/>
            <w:tcBorders>
              <w:top w:val="nil"/>
              <w:left w:val="nil"/>
              <w:bottom w:val="nil"/>
              <w:right w:val="nil"/>
            </w:tcBorders>
            <w:shd w:val="clear" w:color="000000" w:fill="CCCCFF"/>
            <w:noWrap/>
            <w:vAlign w:val="bottom"/>
            <w:hideMark/>
          </w:tcPr>
          <w:p w14:paraId="4EC51270" w14:textId="77777777" w:rsidR="0044373C" w:rsidRPr="0044373C" w:rsidRDefault="0044373C" w:rsidP="0044373C">
            <w:pPr>
              <w:spacing w:after="0" w:line="240" w:lineRule="auto"/>
              <w:jc w:val="right"/>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25.000,00</w:t>
            </w:r>
          </w:p>
        </w:tc>
        <w:tc>
          <w:tcPr>
            <w:tcW w:w="1650" w:type="dxa"/>
            <w:tcBorders>
              <w:top w:val="nil"/>
              <w:left w:val="nil"/>
              <w:bottom w:val="nil"/>
              <w:right w:val="nil"/>
            </w:tcBorders>
            <w:shd w:val="clear" w:color="000000" w:fill="CCCCFF"/>
            <w:noWrap/>
            <w:vAlign w:val="bottom"/>
            <w:hideMark/>
          </w:tcPr>
          <w:p w14:paraId="79612209" w14:textId="77777777" w:rsidR="0044373C" w:rsidRPr="0044373C" w:rsidRDefault="0044373C" w:rsidP="0044373C">
            <w:pPr>
              <w:spacing w:after="0" w:line="240" w:lineRule="auto"/>
              <w:jc w:val="right"/>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12.252,46</w:t>
            </w:r>
          </w:p>
        </w:tc>
        <w:tc>
          <w:tcPr>
            <w:tcW w:w="983" w:type="dxa"/>
            <w:tcBorders>
              <w:top w:val="nil"/>
              <w:left w:val="nil"/>
              <w:bottom w:val="nil"/>
              <w:right w:val="nil"/>
            </w:tcBorders>
            <w:shd w:val="clear" w:color="000000" w:fill="CCCCFF"/>
            <w:noWrap/>
            <w:vAlign w:val="bottom"/>
            <w:hideMark/>
          </w:tcPr>
          <w:p w14:paraId="1E639AD3" w14:textId="77777777" w:rsidR="0044373C" w:rsidRPr="0044373C" w:rsidRDefault="0044373C" w:rsidP="0044373C">
            <w:pPr>
              <w:spacing w:after="0" w:line="240" w:lineRule="auto"/>
              <w:jc w:val="right"/>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49,01</w:t>
            </w:r>
          </w:p>
        </w:tc>
      </w:tr>
      <w:tr w:rsidR="0044373C" w:rsidRPr="0044373C" w14:paraId="0DC647B3" w14:textId="77777777" w:rsidTr="0044373C">
        <w:trPr>
          <w:trHeight w:val="255"/>
        </w:trPr>
        <w:tc>
          <w:tcPr>
            <w:tcW w:w="1760" w:type="dxa"/>
            <w:tcBorders>
              <w:top w:val="nil"/>
              <w:left w:val="nil"/>
              <w:bottom w:val="nil"/>
              <w:right w:val="nil"/>
            </w:tcBorders>
            <w:shd w:val="clear" w:color="000000" w:fill="FFCC00"/>
            <w:noWrap/>
            <w:vAlign w:val="bottom"/>
            <w:hideMark/>
          </w:tcPr>
          <w:p w14:paraId="596B7597" w14:textId="77777777" w:rsidR="0044373C" w:rsidRPr="0044373C" w:rsidRDefault="0044373C" w:rsidP="0044373C">
            <w:pPr>
              <w:spacing w:after="0" w:line="240" w:lineRule="auto"/>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 xml:space="preserve">Izvor </w:t>
            </w:r>
          </w:p>
        </w:tc>
        <w:tc>
          <w:tcPr>
            <w:tcW w:w="1076" w:type="dxa"/>
            <w:tcBorders>
              <w:top w:val="nil"/>
              <w:left w:val="nil"/>
              <w:bottom w:val="nil"/>
              <w:right w:val="nil"/>
            </w:tcBorders>
            <w:shd w:val="clear" w:color="000000" w:fill="FFCC00"/>
            <w:noWrap/>
            <w:vAlign w:val="bottom"/>
            <w:hideMark/>
          </w:tcPr>
          <w:p w14:paraId="0A8B0630" w14:textId="77777777" w:rsidR="0044373C" w:rsidRPr="0044373C" w:rsidRDefault="0044373C" w:rsidP="0044373C">
            <w:pPr>
              <w:spacing w:after="0" w:line="240" w:lineRule="auto"/>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1.1.</w:t>
            </w:r>
          </w:p>
        </w:tc>
        <w:tc>
          <w:tcPr>
            <w:tcW w:w="2551" w:type="dxa"/>
            <w:tcBorders>
              <w:top w:val="nil"/>
              <w:left w:val="nil"/>
              <w:bottom w:val="nil"/>
              <w:right w:val="nil"/>
            </w:tcBorders>
            <w:shd w:val="clear" w:color="000000" w:fill="FFCC00"/>
            <w:noWrap/>
            <w:vAlign w:val="bottom"/>
            <w:hideMark/>
          </w:tcPr>
          <w:p w14:paraId="12791B3C" w14:textId="77777777" w:rsidR="0044373C" w:rsidRPr="0044373C" w:rsidRDefault="0044373C" w:rsidP="0044373C">
            <w:pPr>
              <w:spacing w:after="0" w:line="240" w:lineRule="auto"/>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OPĆI PRIHODI I PRIMICI</w:t>
            </w:r>
          </w:p>
        </w:tc>
        <w:tc>
          <w:tcPr>
            <w:tcW w:w="1428" w:type="dxa"/>
            <w:tcBorders>
              <w:top w:val="nil"/>
              <w:left w:val="nil"/>
              <w:bottom w:val="nil"/>
              <w:right w:val="nil"/>
            </w:tcBorders>
            <w:shd w:val="clear" w:color="000000" w:fill="FFCC00"/>
            <w:noWrap/>
            <w:vAlign w:val="bottom"/>
            <w:hideMark/>
          </w:tcPr>
          <w:p w14:paraId="4B167E53" w14:textId="77777777" w:rsidR="0044373C" w:rsidRPr="0044373C" w:rsidRDefault="0044373C" w:rsidP="0044373C">
            <w:pPr>
              <w:spacing w:after="0" w:line="240" w:lineRule="auto"/>
              <w:jc w:val="right"/>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25.000,00</w:t>
            </w:r>
          </w:p>
        </w:tc>
        <w:tc>
          <w:tcPr>
            <w:tcW w:w="1650" w:type="dxa"/>
            <w:tcBorders>
              <w:top w:val="nil"/>
              <w:left w:val="nil"/>
              <w:bottom w:val="nil"/>
              <w:right w:val="nil"/>
            </w:tcBorders>
            <w:shd w:val="clear" w:color="000000" w:fill="FFCC00"/>
            <w:noWrap/>
            <w:vAlign w:val="bottom"/>
            <w:hideMark/>
          </w:tcPr>
          <w:p w14:paraId="38F91277" w14:textId="77777777" w:rsidR="0044373C" w:rsidRPr="0044373C" w:rsidRDefault="0044373C" w:rsidP="0044373C">
            <w:pPr>
              <w:spacing w:after="0" w:line="240" w:lineRule="auto"/>
              <w:jc w:val="right"/>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12.252,46</w:t>
            </w:r>
          </w:p>
        </w:tc>
        <w:tc>
          <w:tcPr>
            <w:tcW w:w="983" w:type="dxa"/>
            <w:tcBorders>
              <w:top w:val="nil"/>
              <w:left w:val="nil"/>
              <w:bottom w:val="nil"/>
              <w:right w:val="nil"/>
            </w:tcBorders>
            <w:shd w:val="clear" w:color="000000" w:fill="FFCC00"/>
            <w:noWrap/>
            <w:vAlign w:val="bottom"/>
            <w:hideMark/>
          </w:tcPr>
          <w:p w14:paraId="464630AD" w14:textId="77777777" w:rsidR="0044373C" w:rsidRPr="0044373C" w:rsidRDefault="0044373C" w:rsidP="0044373C">
            <w:pPr>
              <w:spacing w:after="0" w:line="240" w:lineRule="auto"/>
              <w:jc w:val="right"/>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49,01</w:t>
            </w:r>
          </w:p>
        </w:tc>
      </w:tr>
      <w:tr w:rsidR="0044373C" w:rsidRPr="0044373C" w14:paraId="7B6A4BD1" w14:textId="77777777" w:rsidTr="0044373C">
        <w:trPr>
          <w:trHeight w:val="255"/>
        </w:trPr>
        <w:tc>
          <w:tcPr>
            <w:tcW w:w="1760" w:type="dxa"/>
            <w:tcBorders>
              <w:top w:val="nil"/>
              <w:left w:val="nil"/>
              <w:bottom w:val="nil"/>
              <w:right w:val="nil"/>
            </w:tcBorders>
            <w:noWrap/>
            <w:vAlign w:val="bottom"/>
            <w:hideMark/>
          </w:tcPr>
          <w:p w14:paraId="0AB95242" w14:textId="77777777" w:rsidR="0044373C" w:rsidRPr="0044373C" w:rsidRDefault="0044373C" w:rsidP="0044373C">
            <w:pPr>
              <w:spacing w:after="0" w:line="240" w:lineRule="auto"/>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R1247</w:t>
            </w:r>
          </w:p>
        </w:tc>
        <w:tc>
          <w:tcPr>
            <w:tcW w:w="1076" w:type="dxa"/>
            <w:tcBorders>
              <w:top w:val="nil"/>
              <w:left w:val="nil"/>
              <w:bottom w:val="nil"/>
              <w:right w:val="nil"/>
            </w:tcBorders>
            <w:noWrap/>
            <w:vAlign w:val="bottom"/>
            <w:hideMark/>
          </w:tcPr>
          <w:p w14:paraId="0295523F" w14:textId="77777777" w:rsidR="0044373C" w:rsidRPr="0044373C" w:rsidRDefault="0044373C" w:rsidP="0044373C">
            <w:pPr>
              <w:spacing w:after="0" w:line="240" w:lineRule="auto"/>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42149</w:t>
            </w:r>
          </w:p>
        </w:tc>
        <w:tc>
          <w:tcPr>
            <w:tcW w:w="2551" w:type="dxa"/>
            <w:tcBorders>
              <w:top w:val="nil"/>
              <w:left w:val="nil"/>
              <w:bottom w:val="nil"/>
              <w:right w:val="nil"/>
            </w:tcBorders>
            <w:noWrap/>
            <w:vAlign w:val="bottom"/>
            <w:hideMark/>
          </w:tcPr>
          <w:p w14:paraId="3580EB11" w14:textId="77777777" w:rsidR="0044373C" w:rsidRPr="0044373C" w:rsidRDefault="0044373C" w:rsidP="0044373C">
            <w:pPr>
              <w:spacing w:after="0" w:line="240" w:lineRule="auto"/>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Ostali nespomenuti građevinski objekti, HORTIKULTURNO UREĐENJE CENTRA GRADA I OSTALIH ULICA</w:t>
            </w:r>
          </w:p>
        </w:tc>
        <w:tc>
          <w:tcPr>
            <w:tcW w:w="1428" w:type="dxa"/>
            <w:tcBorders>
              <w:top w:val="nil"/>
              <w:left w:val="nil"/>
              <w:bottom w:val="nil"/>
              <w:right w:val="nil"/>
            </w:tcBorders>
            <w:noWrap/>
            <w:vAlign w:val="bottom"/>
            <w:hideMark/>
          </w:tcPr>
          <w:p w14:paraId="2DC6BD27" w14:textId="77777777" w:rsidR="0044373C" w:rsidRPr="0044373C" w:rsidRDefault="0044373C" w:rsidP="0044373C">
            <w:pPr>
              <w:spacing w:after="0" w:line="240" w:lineRule="auto"/>
              <w:jc w:val="right"/>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25.000,00</w:t>
            </w:r>
          </w:p>
        </w:tc>
        <w:tc>
          <w:tcPr>
            <w:tcW w:w="1650" w:type="dxa"/>
            <w:tcBorders>
              <w:top w:val="nil"/>
              <w:left w:val="nil"/>
              <w:bottom w:val="nil"/>
              <w:right w:val="nil"/>
            </w:tcBorders>
            <w:noWrap/>
            <w:vAlign w:val="bottom"/>
            <w:hideMark/>
          </w:tcPr>
          <w:p w14:paraId="3C5340B5" w14:textId="77777777" w:rsidR="0044373C" w:rsidRPr="0044373C" w:rsidRDefault="0044373C" w:rsidP="0044373C">
            <w:pPr>
              <w:spacing w:after="0" w:line="240" w:lineRule="auto"/>
              <w:jc w:val="right"/>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12.252,46</w:t>
            </w:r>
          </w:p>
        </w:tc>
        <w:tc>
          <w:tcPr>
            <w:tcW w:w="983" w:type="dxa"/>
            <w:tcBorders>
              <w:top w:val="nil"/>
              <w:left w:val="nil"/>
              <w:bottom w:val="nil"/>
              <w:right w:val="nil"/>
            </w:tcBorders>
            <w:noWrap/>
            <w:vAlign w:val="bottom"/>
            <w:hideMark/>
          </w:tcPr>
          <w:p w14:paraId="60E63ACA" w14:textId="77777777" w:rsidR="0044373C" w:rsidRPr="0044373C" w:rsidRDefault="0044373C" w:rsidP="0044373C">
            <w:pPr>
              <w:spacing w:after="0" w:line="240" w:lineRule="auto"/>
              <w:jc w:val="right"/>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49,01</w:t>
            </w:r>
          </w:p>
        </w:tc>
      </w:tr>
      <w:tr w:rsidR="0044373C" w:rsidRPr="0044373C" w14:paraId="5B79DCC3" w14:textId="77777777" w:rsidTr="0044373C">
        <w:trPr>
          <w:trHeight w:val="255"/>
        </w:trPr>
        <w:tc>
          <w:tcPr>
            <w:tcW w:w="1760" w:type="dxa"/>
            <w:tcBorders>
              <w:top w:val="nil"/>
              <w:left w:val="nil"/>
              <w:bottom w:val="nil"/>
              <w:right w:val="nil"/>
            </w:tcBorders>
            <w:shd w:val="clear" w:color="000000" w:fill="CCCCFF"/>
            <w:noWrap/>
            <w:vAlign w:val="bottom"/>
            <w:hideMark/>
          </w:tcPr>
          <w:p w14:paraId="37EB9B78" w14:textId="77777777" w:rsidR="0044373C" w:rsidRPr="0044373C" w:rsidRDefault="0044373C" w:rsidP="0044373C">
            <w:pPr>
              <w:spacing w:after="0" w:line="240" w:lineRule="auto"/>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Kapitalni projekt</w:t>
            </w:r>
          </w:p>
        </w:tc>
        <w:tc>
          <w:tcPr>
            <w:tcW w:w="1076" w:type="dxa"/>
            <w:tcBorders>
              <w:top w:val="nil"/>
              <w:left w:val="nil"/>
              <w:bottom w:val="nil"/>
              <w:right w:val="nil"/>
            </w:tcBorders>
            <w:shd w:val="clear" w:color="000000" w:fill="CCCCFF"/>
            <w:noWrap/>
            <w:vAlign w:val="bottom"/>
            <w:hideMark/>
          </w:tcPr>
          <w:p w14:paraId="64B81EE3" w14:textId="77777777" w:rsidR="0044373C" w:rsidRPr="0044373C" w:rsidRDefault="0044373C" w:rsidP="0044373C">
            <w:pPr>
              <w:spacing w:after="0" w:line="240" w:lineRule="auto"/>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K100005</w:t>
            </w:r>
          </w:p>
        </w:tc>
        <w:tc>
          <w:tcPr>
            <w:tcW w:w="2551" w:type="dxa"/>
            <w:tcBorders>
              <w:top w:val="nil"/>
              <w:left w:val="nil"/>
              <w:bottom w:val="nil"/>
              <w:right w:val="nil"/>
            </w:tcBorders>
            <w:shd w:val="clear" w:color="000000" w:fill="CCCCFF"/>
            <w:noWrap/>
            <w:vAlign w:val="bottom"/>
            <w:hideMark/>
          </w:tcPr>
          <w:p w14:paraId="0685D192" w14:textId="77777777" w:rsidR="0044373C" w:rsidRPr="0044373C" w:rsidRDefault="0044373C" w:rsidP="0044373C">
            <w:pPr>
              <w:spacing w:after="0" w:line="240" w:lineRule="auto"/>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IZGRADNJA ZELENIH OTOKA - RAZNE LOKACIJE</w:t>
            </w:r>
          </w:p>
        </w:tc>
        <w:tc>
          <w:tcPr>
            <w:tcW w:w="1428" w:type="dxa"/>
            <w:tcBorders>
              <w:top w:val="nil"/>
              <w:left w:val="nil"/>
              <w:bottom w:val="nil"/>
              <w:right w:val="nil"/>
            </w:tcBorders>
            <w:shd w:val="clear" w:color="000000" w:fill="CCCCFF"/>
            <w:noWrap/>
            <w:vAlign w:val="bottom"/>
            <w:hideMark/>
          </w:tcPr>
          <w:p w14:paraId="56C57F1E" w14:textId="77777777" w:rsidR="0044373C" w:rsidRPr="0044373C" w:rsidRDefault="0044373C" w:rsidP="0044373C">
            <w:pPr>
              <w:spacing w:after="0" w:line="240" w:lineRule="auto"/>
              <w:jc w:val="right"/>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2.665,00</w:t>
            </w:r>
          </w:p>
        </w:tc>
        <w:tc>
          <w:tcPr>
            <w:tcW w:w="1650" w:type="dxa"/>
            <w:tcBorders>
              <w:top w:val="nil"/>
              <w:left w:val="nil"/>
              <w:bottom w:val="nil"/>
              <w:right w:val="nil"/>
            </w:tcBorders>
            <w:shd w:val="clear" w:color="000000" w:fill="CCCCFF"/>
            <w:noWrap/>
            <w:vAlign w:val="bottom"/>
            <w:hideMark/>
          </w:tcPr>
          <w:p w14:paraId="71AA7AC3" w14:textId="77777777" w:rsidR="0044373C" w:rsidRPr="0044373C" w:rsidRDefault="0044373C" w:rsidP="0044373C">
            <w:pPr>
              <w:spacing w:after="0" w:line="240" w:lineRule="auto"/>
              <w:jc w:val="right"/>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0,00</w:t>
            </w:r>
          </w:p>
        </w:tc>
        <w:tc>
          <w:tcPr>
            <w:tcW w:w="983" w:type="dxa"/>
            <w:tcBorders>
              <w:top w:val="nil"/>
              <w:left w:val="nil"/>
              <w:bottom w:val="nil"/>
              <w:right w:val="nil"/>
            </w:tcBorders>
            <w:shd w:val="clear" w:color="000000" w:fill="CCCCFF"/>
            <w:noWrap/>
            <w:vAlign w:val="bottom"/>
            <w:hideMark/>
          </w:tcPr>
          <w:p w14:paraId="34347504" w14:textId="77777777" w:rsidR="0044373C" w:rsidRPr="0044373C" w:rsidRDefault="0044373C" w:rsidP="0044373C">
            <w:pPr>
              <w:spacing w:after="0" w:line="240" w:lineRule="auto"/>
              <w:jc w:val="right"/>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0,00</w:t>
            </w:r>
          </w:p>
        </w:tc>
      </w:tr>
      <w:tr w:rsidR="0044373C" w:rsidRPr="0044373C" w14:paraId="1B3DF9F2" w14:textId="77777777" w:rsidTr="0044373C">
        <w:trPr>
          <w:trHeight w:val="255"/>
        </w:trPr>
        <w:tc>
          <w:tcPr>
            <w:tcW w:w="1760" w:type="dxa"/>
            <w:tcBorders>
              <w:top w:val="nil"/>
              <w:left w:val="nil"/>
              <w:bottom w:val="nil"/>
              <w:right w:val="nil"/>
            </w:tcBorders>
            <w:shd w:val="clear" w:color="000000" w:fill="FFCC00"/>
            <w:noWrap/>
            <w:vAlign w:val="bottom"/>
            <w:hideMark/>
          </w:tcPr>
          <w:p w14:paraId="6D171B86" w14:textId="77777777" w:rsidR="0044373C" w:rsidRPr="0044373C" w:rsidRDefault="0044373C" w:rsidP="0044373C">
            <w:pPr>
              <w:spacing w:after="0" w:line="240" w:lineRule="auto"/>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 xml:space="preserve">Izvor </w:t>
            </w:r>
          </w:p>
        </w:tc>
        <w:tc>
          <w:tcPr>
            <w:tcW w:w="1076" w:type="dxa"/>
            <w:tcBorders>
              <w:top w:val="nil"/>
              <w:left w:val="nil"/>
              <w:bottom w:val="nil"/>
              <w:right w:val="nil"/>
            </w:tcBorders>
            <w:shd w:val="clear" w:color="000000" w:fill="FFCC00"/>
            <w:noWrap/>
            <w:vAlign w:val="bottom"/>
            <w:hideMark/>
          </w:tcPr>
          <w:p w14:paraId="2A87D918" w14:textId="77777777" w:rsidR="0044373C" w:rsidRPr="0044373C" w:rsidRDefault="0044373C" w:rsidP="0044373C">
            <w:pPr>
              <w:spacing w:after="0" w:line="240" w:lineRule="auto"/>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1.1.</w:t>
            </w:r>
          </w:p>
        </w:tc>
        <w:tc>
          <w:tcPr>
            <w:tcW w:w="2551" w:type="dxa"/>
            <w:tcBorders>
              <w:top w:val="nil"/>
              <w:left w:val="nil"/>
              <w:bottom w:val="nil"/>
              <w:right w:val="nil"/>
            </w:tcBorders>
            <w:shd w:val="clear" w:color="000000" w:fill="FFCC00"/>
            <w:noWrap/>
            <w:vAlign w:val="bottom"/>
            <w:hideMark/>
          </w:tcPr>
          <w:p w14:paraId="38A03979" w14:textId="77777777" w:rsidR="0044373C" w:rsidRPr="0044373C" w:rsidRDefault="0044373C" w:rsidP="0044373C">
            <w:pPr>
              <w:spacing w:after="0" w:line="240" w:lineRule="auto"/>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OPĆI PRIHODI I PRIMICI</w:t>
            </w:r>
          </w:p>
        </w:tc>
        <w:tc>
          <w:tcPr>
            <w:tcW w:w="1428" w:type="dxa"/>
            <w:tcBorders>
              <w:top w:val="nil"/>
              <w:left w:val="nil"/>
              <w:bottom w:val="nil"/>
              <w:right w:val="nil"/>
            </w:tcBorders>
            <w:shd w:val="clear" w:color="000000" w:fill="FFCC00"/>
            <w:noWrap/>
            <w:vAlign w:val="bottom"/>
            <w:hideMark/>
          </w:tcPr>
          <w:p w14:paraId="75C9A2EE" w14:textId="77777777" w:rsidR="0044373C" w:rsidRPr="0044373C" w:rsidRDefault="0044373C" w:rsidP="0044373C">
            <w:pPr>
              <w:spacing w:after="0" w:line="240" w:lineRule="auto"/>
              <w:jc w:val="right"/>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2.000,00</w:t>
            </w:r>
          </w:p>
        </w:tc>
        <w:tc>
          <w:tcPr>
            <w:tcW w:w="1650" w:type="dxa"/>
            <w:tcBorders>
              <w:top w:val="nil"/>
              <w:left w:val="nil"/>
              <w:bottom w:val="nil"/>
              <w:right w:val="nil"/>
            </w:tcBorders>
            <w:shd w:val="clear" w:color="000000" w:fill="FFCC00"/>
            <w:noWrap/>
            <w:vAlign w:val="bottom"/>
            <w:hideMark/>
          </w:tcPr>
          <w:p w14:paraId="537C8BB5" w14:textId="77777777" w:rsidR="0044373C" w:rsidRPr="0044373C" w:rsidRDefault="0044373C" w:rsidP="0044373C">
            <w:pPr>
              <w:spacing w:after="0" w:line="240" w:lineRule="auto"/>
              <w:jc w:val="right"/>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0,00</w:t>
            </w:r>
          </w:p>
        </w:tc>
        <w:tc>
          <w:tcPr>
            <w:tcW w:w="983" w:type="dxa"/>
            <w:tcBorders>
              <w:top w:val="nil"/>
              <w:left w:val="nil"/>
              <w:bottom w:val="nil"/>
              <w:right w:val="nil"/>
            </w:tcBorders>
            <w:shd w:val="clear" w:color="000000" w:fill="FFCC00"/>
            <w:noWrap/>
            <w:vAlign w:val="bottom"/>
            <w:hideMark/>
          </w:tcPr>
          <w:p w14:paraId="6C087358" w14:textId="77777777" w:rsidR="0044373C" w:rsidRPr="0044373C" w:rsidRDefault="0044373C" w:rsidP="0044373C">
            <w:pPr>
              <w:spacing w:after="0" w:line="240" w:lineRule="auto"/>
              <w:jc w:val="right"/>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0,00</w:t>
            </w:r>
          </w:p>
        </w:tc>
      </w:tr>
      <w:tr w:rsidR="0044373C" w:rsidRPr="0044373C" w14:paraId="3090062C" w14:textId="77777777" w:rsidTr="0044373C">
        <w:trPr>
          <w:trHeight w:val="255"/>
        </w:trPr>
        <w:tc>
          <w:tcPr>
            <w:tcW w:w="1760" w:type="dxa"/>
            <w:tcBorders>
              <w:top w:val="nil"/>
              <w:left w:val="nil"/>
              <w:bottom w:val="nil"/>
              <w:right w:val="nil"/>
            </w:tcBorders>
            <w:noWrap/>
            <w:vAlign w:val="bottom"/>
            <w:hideMark/>
          </w:tcPr>
          <w:p w14:paraId="33AA7FDF" w14:textId="77777777" w:rsidR="0044373C" w:rsidRPr="0044373C" w:rsidRDefault="0044373C" w:rsidP="0044373C">
            <w:pPr>
              <w:spacing w:after="0" w:line="240" w:lineRule="auto"/>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R0188</w:t>
            </w:r>
          </w:p>
        </w:tc>
        <w:tc>
          <w:tcPr>
            <w:tcW w:w="1076" w:type="dxa"/>
            <w:tcBorders>
              <w:top w:val="nil"/>
              <w:left w:val="nil"/>
              <w:bottom w:val="nil"/>
              <w:right w:val="nil"/>
            </w:tcBorders>
            <w:noWrap/>
            <w:vAlign w:val="bottom"/>
            <w:hideMark/>
          </w:tcPr>
          <w:p w14:paraId="2EF86860" w14:textId="77777777" w:rsidR="0044373C" w:rsidRPr="0044373C" w:rsidRDefault="0044373C" w:rsidP="0044373C">
            <w:pPr>
              <w:spacing w:after="0" w:line="240" w:lineRule="auto"/>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42149</w:t>
            </w:r>
          </w:p>
        </w:tc>
        <w:tc>
          <w:tcPr>
            <w:tcW w:w="2551" w:type="dxa"/>
            <w:tcBorders>
              <w:top w:val="nil"/>
              <w:left w:val="nil"/>
              <w:bottom w:val="nil"/>
              <w:right w:val="nil"/>
            </w:tcBorders>
            <w:noWrap/>
            <w:vAlign w:val="bottom"/>
            <w:hideMark/>
          </w:tcPr>
          <w:p w14:paraId="0AC906F7" w14:textId="77777777" w:rsidR="0044373C" w:rsidRPr="0044373C" w:rsidRDefault="0044373C" w:rsidP="0044373C">
            <w:pPr>
              <w:spacing w:after="0" w:line="240" w:lineRule="auto"/>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Ostali nespomenuti građevinski objekti</w:t>
            </w:r>
          </w:p>
        </w:tc>
        <w:tc>
          <w:tcPr>
            <w:tcW w:w="1428" w:type="dxa"/>
            <w:tcBorders>
              <w:top w:val="nil"/>
              <w:left w:val="nil"/>
              <w:bottom w:val="nil"/>
              <w:right w:val="nil"/>
            </w:tcBorders>
            <w:noWrap/>
            <w:vAlign w:val="bottom"/>
            <w:hideMark/>
          </w:tcPr>
          <w:p w14:paraId="5D1CEE45" w14:textId="77777777" w:rsidR="0044373C" w:rsidRPr="0044373C" w:rsidRDefault="0044373C" w:rsidP="0044373C">
            <w:pPr>
              <w:spacing w:after="0" w:line="240" w:lineRule="auto"/>
              <w:jc w:val="right"/>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2.000,00</w:t>
            </w:r>
          </w:p>
        </w:tc>
        <w:tc>
          <w:tcPr>
            <w:tcW w:w="1650" w:type="dxa"/>
            <w:tcBorders>
              <w:top w:val="nil"/>
              <w:left w:val="nil"/>
              <w:bottom w:val="nil"/>
              <w:right w:val="nil"/>
            </w:tcBorders>
            <w:noWrap/>
            <w:vAlign w:val="bottom"/>
            <w:hideMark/>
          </w:tcPr>
          <w:p w14:paraId="39EDC447" w14:textId="77777777" w:rsidR="0044373C" w:rsidRPr="0044373C" w:rsidRDefault="0044373C" w:rsidP="0044373C">
            <w:pPr>
              <w:spacing w:after="0" w:line="240" w:lineRule="auto"/>
              <w:jc w:val="right"/>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0,00</w:t>
            </w:r>
          </w:p>
        </w:tc>
        <w:tc>
          <w:tcPr>
            <w:tcW w:w="983" w:type="dxa"/>
            <w:tcBorders>
              <w:top w:val="nil"/>
              <w:left w:val="nil"/>
              <w:bottom w:val="nil"/>
              <w:right w:val="nil"/>
            </w:tcBorders>
            <w:noWrap/>
            <w:vAlign w:val="bottom"/>
            <w:hideMark/>
          </w:tcPr>
          <w:p w14:paraId="718FB141" w14:textId="77777777" w:rsidR="0044373C" w:rsidRPr="0044373C" w:rsidRDefault="0044373C" w:rsidP="0044373C">
            <w:pPr>
              <w:spacing w:after="0" w:line="240" w:lineRule="auto"/>
              <w:jc w:val="right"/>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0,00</w:t>
            </w:r>
          </w:p>
        </w:tc>
      </w:tr>
      <w:tr w:rsidR="0044373C" w:rsidRPr="0044373C" w14:paraId="77E34E57" w14:textId="77777777" w:rsidTr="0044373C">
        <w:trPr>
          <w:trHeight w:val="255"/>
        </w:trPr>
        <w:tc>
          <w:tcPr>
            <w:tcW w:w="1760" w:type="dxa"/>
            <w:tcBorders>
              <w:top w:val="nil"/>
              <w:left w:val="nil"/>
              <w:bottom w:val="nil"/>
              <w:right w:val="nil"/>
            </w:tcBorders>
            <w:shd w:val="clear" w:color="000000" w:fill="FFCC00"/>
            <w:noWrap/>
            <w:vAlign w:val="bottom"/>
            <w:hideMark/>
          </w:tcPr>
          <w:p w14:paraId="20498DB1" w14:textId="77777777" w:rsidR="0044373C" w:rsidRPr="0044373C" w:rsidRDefault="0044373C" w:rsidP="0044373C">
            <w:pPr>
              <w:spacing w:after="0" w:line="240" w:lineRule="auto"/>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 xml:space="preserve">Izvor </w:t>
            </w:r>
          </w:p>
        </w:tc>
        <w:tc>
          <w:tcPr>
            <w:tcW w:w="1076" w:type="dxa"/>
            <w:tcBorders>
              <w:top w:val="nil"/>
              <w:left w:val="nil"/>
              <w:bottom w:val="nil"/>
              <w:right w:val="nil"/>
            </w:tcBorders>
            <w:shd w:val="clear" w:color="000000" w:fill="FFCC00"/>
            <w:noWrap/>
            <w:vAlign w:val="bottom"/>
            <w:hideMark/>
          </w:tcPr>
          <w:p w14:paraId="40CD929F" w14:textId="77777777" w:rsidR="0044373C" w:rsidRPr="0044373C" w:rsidRDefault="0044373C" w:rsidP="0044373C">
            <w:pPr>
              <w:spacing w:after="0" w:line="240" w:lineRule="auto"/>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4.0.</w:t>
            </w:r>
          </w:p>
        </w:tc>
        <w:tc>
          <w:tcPr>
            <w:tcW w:w="2551" w:type="dxa"/>
            <w:tcBorders>
              <w:top w:val="nil"/>
              <w:left w:val="nil"/>
              <w:bottom w:val="nil"/>
              <w:right w:val="nil"/>
            </w:tcBorders>
            <w:shd w:val="clear" w:color="000000" w:fill="FFCC00"/>
            <w:noWrap/>
            <w:vAlign w:val="bottom"/>
            <w:hideMark/>
          </w:tcPr>
          <w:p w14:paraId="297EB701" w14:textId="77777777" w:rsidR="0044373C" w:rsidRPr="0044373C" w:rsidRDefault="0044373C" w:rsidP="0044373C">
            <w:pPr>
              <w:spacing w:after="0" w:line="240" w:lineRule="auto"/>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PRENAMJENA POLJOPRIVREDNOG ZEM. U GRAĐEVINSKO</w:t>
            </w:r>
          </w:p>
        </w:tc>
        <w:tc>
          <w:tcPr>
            <w:tcW w:w="1428" w:type="dxa"/>
            <w:tcBorders>
              <w:top w:val="nil"/>
              <w:left w:val="nil"/>
              <w:bottom w:val="nil"/>
              <w:right w:val="nil"/>
            </w:tcBorders>
            <w:shd w:val="clear" w:color="000000" w:fill="FFCC00"/>
            <w:noWrap/>
            <w:vAlign w:val="bottom"/>
            <w:hideMark/>
          </w:tcPr>
          <w:p w14:paraId="7D3F61A6" w14:textId="77777777" w:rsidR="0044373C" w:rsidRPr="0044373C" w:rsidRDefault="0044373C" w:rsidP="0044373C">
            <w:pPr>
              <w:spacing w:after="0" w:line="240" w:lineRule="auto"/>
              <w:jc w:val="right"/>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665,00</w:t>
            </w:r>
          </w:p>
        </w:tc>
        <w:tc>
          <w:tcPr>
            <w:tcW w:w="1650" w:type="dxa"/>
            <w:tcBorders>
              <w:top w:val="nil"/>
              <w:left w:val="nil"/>
              <w:bottom w:val="nil"/>
              <w:right w:val="nil"/>
            </w:tcBorders>
            <w:shd w:val="clear" w:color="000000" w:fill="FFCC00"/>
            <w:noWrap/>
            <w:vAlign w:val="bottom"/>
            <w:hideMark/>
          </w:tcPr>
          <w:p w14:paraId="039217AB" w14:textId="77777777" w:rsidR="0044373C" w:rsidRPr="0044373C" w:rsidRDefault="0044373C" w:rsidP="0044373C">
            <w:pPr>
              <w:spacing w:after="0" w:line="240" w:lineRule="auto"/>
              <w:jc w:val="right"/>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0,00</w:t>
            </w:r>
          </w:p>
        </w:tc>
        <w:tc>
          <w:tcPr>
            <w:tcW w:w="983" w:type="dxa"/>
            <w:tcBorders>
              <w:top w:val="nil"/>
              <w:left w:val="nil"/>
              <w:bottom w:val="nil"/>
              <w:right w:val="nil"/>
            </w:tcBorders>
            <w:shd w:val="clear" w:color="000000" w:fill="FFCC00"/>
            <w:noWrap/>
            <w:vAlign w:val="bottom"/>
            <w:hideMark/>
          </w:tcPr>
          <w:p w14:paraId="16A2A010" w14:textId="77777777" w:rsidR="0044373C" w:rsidRPr="0044373C" w:rsidRDefault="0044373C" w:rsidP="0044373C">
            <w:pPr>
              <w:spacing w:after="0" w:line="240" w:lineRule="auto"/>
              <w:jc w:val="right"/>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0,00</w:t>
            </w:r>
          </w:p>
        </w:tc>
      </w:tr>
      <w:tr w:rsidR="0044373C" w:rsidRPr="0044373C" w14:paraId="022D358C" w14:textId="77777777" w:rsidTr="0044373C">
        <w:trPr>
          <w:trHeight w:val="255"/>
        </w:trPr>
        <w:tc>
          <w:tcPr>
            <w:tcW w:w="1760" w:type="dxa"/>
            <w:tcBorders>
              <w:top w:val="nil"/>
              <w:left w:val="nil"/>
              <w:bottom w:val="nil"/>
              <w:right w:val="nil"/>
            </w:tcBorders>
            <w:noWrap/>
            <w:vAlign w:val="bottom"/>
            <w:hideMark/>
          </w:tcPr>
          <w:p w14:paraId="66415936" w14:textId="77777777" w:rsidR="0044373C" w:rsidRPr="0044373C" w:rsidRDefault="0044373C" w:rsidP="0044373C">
            <w:pPr>
              <w:spacing w:after="0" w:line="240" w:lineRule="auto"/>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R2003</w:t>
            </w:r>
          </w:p>
        </w:tc>
        <w:tc>
          <w:tcPr>
            <w:tcW w:w="1076" w:type="dxa"/>
            <w:tcBorders>
              <w:top w:val="nil"/>
              <w:left w:val="nil"/>
              <w:bottom w:val="nil"/>
              <w:right w:val="nil"/>
            </w:tcBorders>
            <w:noWrap/>
            <w:vAlign w:val="bottom"/>
            <w:hideMark/>
          </w:tcPr>
          <w:p w14:paraId="74086553" w14:textId="77777777" w:rsidR="0044373C" w:rsidRPr="0044373C" w:rsidRDefault="0044373C" w:rsidP="0044373C">
            <w:pPr>
              <w:spacing w:after="0" w:line="240" w:lineRule="auto"/>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42149</w:t>
            </w:r>
          </w:p>
        </w:tc>
        <w:tc>
          <w:tcPr>
            <w:tcW w:w="2551" w:type="dxa"/>
            <w:tcBorders>
              <w:top w:val="nil"/>
              <w:left w:val="nil"/>
              <w:bottom w:val="nil"/>
              <w:right w:val="nil"/>
            </w:tcBorders>
            <w:noWrap/>
            <w:vAlign w:val="bottom"/>
            <w:hideMark/>
          </w:tcPr>
          <w:p w14:paraId="012412E6" w14:textId="77777777" w:rsidR="0044373C" w:rsidRPr="0044373C" w:rsidRDefault="0044373C" w:rsidP="0044373C">
            <w:pPr>
              <w:spacing w:after="0" w:line="240" w:lineRule="auto"/>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Ostali nespomenuti građevinski objekti</w:t>
            </w:r>
          </w:p>
        </w:tc>
        <w:tc>
          <w:tcPr>
            <w:tcW w:w="1428" w:type="dxa"/>
            <w:tcBorders>
              <w:top w:val="nil"/>
              <w:left w:val="nil"/>
              <w:bottom w:val="nil"/>
              <w:right w:val="nil"/>
            </w:tcBorders>
            <w:noWrap/>
            <w:vAlign w:val="bottom"/>
            <w:hideMark/>
          </w:tcPr>
          <w:p w14:paraId="5FF5AAD7" w14:textId="77777777" w:rsidR="0044373C" w:rsidRPr="0044373C" w:rsidRDefault="0044373C" w:rsidP="0044373C">
            <w:pPr>
              <w:spacing w:after="0" w:line="240" w:lineRule="auto"/>
              <w:jc w:val="right"/>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665,00</w:t>
            </w:r>
          </w:p>
        </w:tc>
        <w:tc>
          <w:tcPr>
            <w:tcW w:w="1650" w:type="dxa"/>
            <w:tcBorders>
              <w:top w:val="nil"/>
              <w:left w:val="nil"/>
              <w:bottom w:val="nil"/>
              <w:right w:val="nil"/>
            </w:tcBorders>
            <w:noWrap/>
            <w:vAlign w:val="bottom"/>
            <w:hideMark/>
          </w:tcPr>
          <w:p w14:paraId="6EA7D72A" w14:textId="77777777" w:rsidR="0044373C" w:rsidRPr="0044373C" w:rsidRDefault="0044373C" w:rsidP="0044373C">
            <w:pPr>
              <w:spacing w:after="0" w:line="240" w:lineRule="auto"/>
              <w:jc w:val="right"/>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0,00</w:t>
            </w:r>
          </w:p>
        </w:tc>
        <w:tc>
          <w:tcPr>
            <w:tcW w:w="983" w:type="dxa"/>
            <w:tcBorders>
              <w:top w:val="nil"/>
              <w:left w:val="nil"/>
              <w:bottom w:val="nil"/>
              <w:right w:val="nil"/>
            </w:tcBorders>
            <w:noWrap/>
            <w:vAlign w:val="bottom"/>
            <w:hideMark/>
          </w:tcPr>
          <w:p w14:paraId="37F6627D" w14:textId="77777777" w:rsidR="0044373C" w:rsidRPr="0044373C" w:rsidRDefault="0044373C" w:rsidP="0044373C">
            <w:pPr>
              <w:spacing w:after="0" w:line="240" w:lineRule="auto"/>
              <w:jc w:val="right"/>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0,00</w:t>
            </w:r>
          </w:p>
        </w:tc>
      </w:tr>
      <w:tr w:rsidR="0044373C" w:rsidRPr="0044373C" w14:paraId="6D40D17A" w14:textId="77777777" w:rsidTr="0044373C">
        <w:trPr>
          <w:trHeight w:val="255"/>
        </w:trPr>
        <w:tc>
          <w:tcPr>
            <w:tcW w:w="1760" w:type="dxa"/>
            <w:tcBorders>
              <w:top w:val="nil"/>
              <w:left w:val="nil"/>
              <w:bottom w:val="nil"/>
              <w:right w:val="nil"/>
            </w:tcBorders>
            <w:shd w:val="clear" w:color="000000" w:fill="CCCCFF"/>
            <w:noWrap/>
            <w:vAlign w:val="bottom"/>
            <w:hideMark/>
          </w:tcPr>
          <w:p w14:paraId="1B6BF110" w14:textId="77777777" w:rsidR="0044373C" w:rsidRPr="0044373C" w:rsidRDefault="0044373C" w:rsidP="0044373C">
            <w:pPr>
              <w:spacing w:after="0" w:line="240" w:lineRule="auto"/>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Kapitalni projekt</w:t>
            </w:r>
          </w:p>
        </w:tc>
        <w:tc>
          <w:tcPr>
            <w:tcW w:w="1076" w:type="dxa"/>
            <w:tcBorders>
              <w:top w:val="nil"/>
              <w:left w:val="nil"/>
              <w:bottom w:val="nil"/>
              <w:right w:val="nil"/>
            </w:tcBorders>
            <w:shd w:val="clear" w:color="000000" w:fill="CCCCFF"/>
            <w:noWrap/>
            <w:vAlign w:val="bottom"/>
            <w:hideMark/>
          </w:tcPr>
          <w:p w14:paraId="170BA4F2" w14:textId="77777777" w:rsidR="0044373C" w:rsidRPr="0044373C" w:rsidRDefault="0044373C" w:rsidP="0044373C">
            <w:pPr>
              <w:spacing w:after="0" w:line="240" w:lineRule="auto"/>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K100029</w:t>
            </w:r>
          </w:p>
        </w:tc>
        <w:tc>
          <w:tcPr>
            <w:tcW w:w="2551" w:type="dxa"/>
            <w:tcBorders>
              <w:top w:val="nil"/>
              <w:left w:val="nil"/>
              <w:bottom w:val="nil"/>
              <w:right w:val="nil"/>
            </w:tcBorders>
            <w:shd w:val="clear" w:color="000000" w:fill="CCCCFF"/>
            <w:noWrap/>
            <w:vAlign w:val="bottom"/>
            <w:hideMark/>
          </w:tcPr>
          <w:p w14:paraId="34C38FE3" w14:textId="77777777" w:rsidR="0044373C" w:rsidRPr="0044373C" w:rsidRDefault="0044373C" w:rsidP="0044373C">
            <w:pPr>
              <w:spacing w:after="0" w:line="240" w:lineRule="auto"/>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PARK NA JERKOVCU</w:t>
            </w:r>
          </w:p>
        </w:tc>
        <w:tc>
          <w:tcPr>
            <w:tcW w:w="1428" w:type="dxa"/>
            <w:tcBorders>
              <w:top w:val="nil"/>
              <w:left w:val="nil"/>
              <w:bottom w:val="nil"/>
              <w:right w:val="nil"/>
            </w:tcBorders>
            <w:shd w:val="clear" w:color="000000" w:fill="CCCCFF"/>
            <w:noWrap/>
            <w:vAlign w:val="bottom"/>
            <w:hideMark/>
          </w:tcPr>
          <w:p w14:paraId="4D73C53D" w14:textId="77777777" w:rsidR="0044373C" w:rsidRPr="0044373C" w:rsidRDefault="0044373C" w:rsidP="0044373C">
            <w:pPr>
              <w:spacing w:after="0" w:line="240" w:lineRule="auto"/>
              <w:jc w:val="right"/>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20.000,00</w:t>
            </w:r>
          </w:p>
        </w:tc>
        <w:tc>
          <w:tcPr>
            <w:tcW w:w="1650" w:type="dxa"/>
            <w:tcBorders>
              <w:top w:val="nil"/>
              <w:left w:val="nil"/>
              <w:bottom w:val="nil"/>
              <w:right w:val="nil"/>
            </w:tcBorders>
            <w:shd w:val="clear" w:color="000000" w:fill="CCCCFF"/>
            <w:noWrap/>
            <w:vAlign w:val="bottom"/>
            <w:hideMark/>
          </w:tcPr>
          <w:p w14:paraId="6D62A3D4" w14:textId="77777777" w:rsidR="0044373C" w:rsidRPr="0044373C" w:rsidRDefault="0044373C" w:rsidP="0044373C">
            <w:pPr>
              <w:spacing w:after="0" w:line="240" w:lineRule="auto"/>
              <w:jc w:val="right"/>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2.125,00</w:t>
            </w:r>
          </w:p>
        </w:tc>
        <w:tc>
          <w:tcPr>
            <w:tcW w:w="983" w:type="dxa"/>
            <w:tcBorders>
              <w:top w:val="nil"/>
              <w:left w:val="nil"/>
              <w:bottom w:val="nil"/>
              <w:right w:val="nil"/>
            </w:tcBorders>
            <w:shd w:val="clear" w:color="000000" w:fill="CCCCFF"/>
            <w:noWrap/>
            <w:vAlign w:val="bottom"/>
            <w:hideMark/>
          </w:tcPr>
          <w:p w14:paraId="7C33E0B7" w14:textId="77777777" w:rsidR="0044373C" w:rsidRPr="0044373C" w:rsidRDefault="0044373C" w:rsidP="0044373C">
            <w:pPr>
              <w:spacing w:after="0" w:line="240" w:lineRule="auto"/>
              <w:jc w:val="right"/>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10,63</w:t>
            </w:r>
          </w:p>
        </w:tc>
      </w:tr>
      <w:tr w:rsidR="0044373C" w:rsidRPr="0044373C" w14:paraId="355136E7" w14:textId="77777777" w:rsidTr="0044373C">
        <w:trPr>
          <w:trHeight w:val="255"/>
        </w:trPr>
        <w:tc>
          <w:tcPr>
            <w:tcW w:w="1760" w:type="dxa"/>
            <w:tcBorders>
              <w:top w:val="nil"/>
              <w:left w:val="nil"/>
              <w:bottom w:val="nil"/>
              <w:right w:val="nil"/>
            </w:tcBorders>
            <w:shd w:val="clear" w:color="000000" w:fill="FFCC00"/>
            <w:noWrap/>
            <w:vAlign w:val="bottom"/>
            <w:hideMark/>
          </w:tcPr>
          <w:p w14:paraId="6AB11F0B" w14:textId="77777777" w:rsidR="0044373C" w:rsidRPr="0044373C" w:rsidRDefault="0044373C" w:rsidP="0044373C">
            <w:pPr>
              <w:spacing w:after="0" w:line="240" w:lineRule="auto"/>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 xml:space="preserve">Izvor </w:t>
            </w:r>
          </w:p>
        </w:tc>
        <w:tc>
          <w:tcPr>
            <w:tcW w:w="1076" w:type="dxa"/>
            <w:tcBorders>
              <w:top w:val="nil"/>
              <w:left w:val="nil"/>
              <w:bottom w:val="nil"/>
              <w:right w:val="nil"/>
            </w:tcBorders>
            <w:shd w:val="clear" w:color="000000" w:fill="FFCC00"/>
            <w:noWrap/>
            <w:vAlign w:val="bottom"/>
            <w:hideMark/>
          </w:tcPr>
          <w:p w14:paraId="2800CE3A" w14:textId="77777777" w:rsidR="0044373C" w:rsidRPr="0044373C" w:rsidRDefault="0044373C" w:rsidP="0044373C">
            <w:pPr>
              <w:spacing w:after="0" w:line="240" w:lineRule="auto"/>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5.9.</w:t>
            </w:r>
          </w:p>
        </w:tc>
        <w:tc>
          <w:tcPr>
            <w:tcW w:w="2551" w:type="dxa"/>
            <w:tcBorders>
              <w:top w:val="nil"/>
              <w:left w:val="nil"/>
              <w:bottom w:val="nil"/>
              <w:right w:val="nil"/>
            </w:tcBorders>
            <w:shd w:val="clear" w:color="000000" w:fill="FFCC00"/>
            <w:noWrap/>
            <w:vAlign w:val="bottom"/>
            <w:hideMark/>
          </w:tcPr>
          <w:p w14:paraId="41F449C2" w14:textId="77777777" w:rsidR="0044373C" w:rsidRPr="0044373C" w:rsidRDefault="0044373C" w:rsidP="0044373C">
            <w:pPr>
              <w:spacing w:after="0" w:line="240" w:lineRule="auto"/>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 xml:space="preserve">Fond </w:t>
            </w:r>
            <w:proofErr w:type="spellStart"/>
            <w:r w:rsidRPr="0044373C">
              <w:rPr>
                <w:rFonts w:ascii="Times New Roman" w:eastAsia="Times New Roman" w:hAnsi="Times New Roman" w:cs="Times New Roman"/>
                <w:b/>
                <w:bCs/>
                <w:color w:val="000000"/>
                <w:sz w:val="20"/>
                <w:szCs w:val="20"/>
                <w:lang w:eastAsia="hr-HR"/>
              </w:rPr>
              <w:t>fiskal</w:t>
            </w:r>
            <w:proofErr w:type="spellEnd"/>
            <w:r w:rsidRPr="0044373C">
              <w:rPr>
                <w:rFonts w:ascii="Times New Roman" w:eastAsia="Times New Roman" w:hAnsi="Times New Roman" w:cs="Times New Roman"/>
                <w:b/>
                <w:bCs/>
                <w:color w:val="000000"/>
                <w:sz w:val="20"/>
                <w:szCs w:val="20"/>
                <w:lang w:eastAsia="hr-HR"/>
              </w:rPr>
              <w:t>. izravnanja, ostale tekuće i kapitalne pomoći</w:t>
            </w:r>
          </w:p>
        </w:tc>
        <w:tc>
          <w:tcPr>
            <w:tcW w:w="1428" w:type="dxa"/>
            <w:tcBorders>
              <w:top w:val="nil"/>
              <w:left w:val="nil"/>
              <w:bottom w:val="nil"/>
              <w:right w:val="nil"/>
            </w:tcBorders>
            <w:shd w:val="clear" w:color="000000" w:fill="FFCC00"/>
            <w:noWrap/>
            <w:vAlign w:val="bottom"/>
            <w:hideMark/>
          </w:tcPr>
          <w:p w14:paraId="53BE6447" w14:textId="77777777" w:rsidR="0044373C" w:rsidRPr="0044373C" w:rsidRDefault="0044373C" w:rsidP="0044373C">
            <w:pPr>
              <w:spacing w:after="0" w:line="240" w:lineRule="auto"/>
              <w:jc w:val="right"/>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20.000,00</w:t>
            </w:r>
          </w:p>
        </w:tc>
        <w:tc>
          <w:tcPr>
            <w:tcW w:w="1650" w:type="dxa"/>
            <w:tcBorders>
              <w:top w:val="nil"/>
              <w:left w:val="nil"/>
              <w:bottom w:val="nil"/>
              <w:right w:val="nil"/>
            </w:tcBorders>
            <w:shd w:val="clear" w:color="000000" w:fill="FFCC00"/>
            <w:noWrap/>
            <w:vAlign w:val="bottom"/>
            <w:hideMark/>
          </w:tcPr>
          <w:p w14:paraId="4A19D89A" w14:textId="77777777" w:rsidR="0044373C" w:rsidRPr="0044373C" w:rsidRDefault="0044373C" w:rsidP="0044373C">
            <w:pPr>
              <w:spacing w:after="0" w:line="240" w:lineRule="auto"/>
              <w:jc w:val="right"/>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2.125,00</w:t>
            </w:r>
          </w:p>
        </w:tc>
        <w:tc>
          <w:tcPr>
            <w:tcW w:w="983" w:type="dxa"/>
            <w:tcBorders>
              <w:top w:val="nil"/>
              <w:left w:val="nil"/>
              <w:bottom w:val="nil"/>
              <w:right w:val="nil"/>
            </w:tcBorders>
            <w:shd w:val="clear" w:color="000000" w:fill="FFCC00"/>
            <w:noWrap/>
            <w:vAlign w:val="bottom"/>
            <w:hideMark/>
          </w:tcPr>
          <w:p w14:paraId="5C97597F" w14:textId="77777777" w:rsidR="0044373C" w:rsidRPr="0044373C" w:rsidRDefault="0044373C" w:rsidP="0044373C">
            <w:pPr>
              <w:spacing w:after="0" w:line="240" w:lineRule="auto"/>
              <w:jc w:val="right"/>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10,63</w:t>
            </w:r>
          </w:p>
        </w:tc>
      </w:tr>
      <w:tr w:rsidR="0044373C" w:rsidRPr="0044373C" w14:paraId="058128FF" w14:textId="77777777" w:rsidTr="0044373C">
        <w:trPr>
          <w:trHeight w:val="255"/>
        </w:trPr>
        <w:tc>
          <w:tcPr>
            <w:tcW w:w="1760" w:type="dxa"/>
            <w:tcBorders>
              <w:top w:val="nil"/>
              <w:left w:val="nil"/>
              <w:bottom w:val="nil"/>
              <w:right w:val="nil"/>
            </w:tcBorders>
            <w:noWrap/>
            <w:vAlign w:val="bottom"/>
            <w:hideMark/>
          </w:tcPr>
          <w:p w14:paraId="07B406A0" w14:textId="77777777" w:rsidR="0044373C" w:rsidRPr="0044373C" w:rsidRDefault="0044373C" w:rsidP="0044373C">
            <w:pPr>
              <w:spacing w:after="0" w:line="240" w:lineRule="auto"/>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R2862</w:t>
            </w:r>
          </w:p>
        </w:tc>
        <w:tc>
          <w:tcPr>
            <w:tcW w:w="1076" w:type="dxa"/>
            <w:tcBorders>
              <w:top w:val="nil"/>
              <w:left w:val="nil"/>
              <w:bottom w:val="nil"/>
              <w:right w:val="nil"/>
            </w:tcBorders>
            <w:noWrap/>
            <w:vAlign w:val="bottom"/>
            <w:hideMark/>
          </w:tcPr>
          <w:p w14:paraId="206EDF46" w14:textId="77777777" w:rsidR="0044373C" w:rsidRPr="0044373C" w:rsidRDefault="0044373C" w:rsidP="0044373C">
            <w:pPr>
              <w:spacing w:after="0" w:line="240" w:lineRule="auto"/>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42145</w:t>
            </w:r>
          </w:p>
        </w:tc>
        <w:tc>
          <w:tcPr>
            <w:tcW w:w="2551" w:type="dxa"/>
            <w:tcBorders>
              <w:top w:val="nil"/>
              <w:left w:val="nil"/>
              <w:bottom w:val="nil"/>
              <w:right w:val="nil"/>
            </w:tcBorders>
            <w:noWrap/>
            <w:vAlign w:val="bottom"/>
            <w:hideMark/>
          </w:tcPr>
          <w:p w14:paraId="58784E47" w14:textId="77777777" w:rsidR="0044373C" w:rsidRPr="0044373C" w:rsidRDefault="0044373C" w:rsidP="0044373C">
            <w:pPr>
              <w:spacing w:after="0" w:line="240" w:lineRule="auto"/>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Sportski i rekreacijski tereni, PARK projektna dokumentacija</w:t>
            </w:r>
          </w:p>
        </w:tc>
        <w:tc>
          <w:tcPr>
            <w:tcW w:w="1428" w:type="dxa"/>
            <w:tcBorders>
              <w:top w:val="nil"/>
              <w:left w:val="nil"/>
              <w:bottom w:val="nil"/>
              <w:right w:val="nil"/>
            </w:tcBorders>
            <w:noWrap/>
            <w:vAlign w:val="bottom"/>
            <w:hideMark/>
          </w:tcPr>
          <w:p w14:paraId="1A5FEF6F" w14:textId="77777777" w:rsidR="0044373C" w:rsidRPr="0044373C" w:rsidRDefault="0044373C" w:rsidP="0044373C">
            <w:pPr>
              <w:spacing w:after="0" w:line="240" w:lineRule="auto"/>
              <w:jc w:val="right"/>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20.000,00</w:t>
            </w:r>
          </w:p>
        </w:tc>
        <w:tc>
          <w:tcPr>
            <w:tcW w:w="1650" w:type="dxa"/>
            <w:tcBorders>
              <w:top w:val="nil"/>
              <w:left w:val="nil"/>
              <w:bottom w:val="nil"/>
              <w:right w:val="nil"/>
            </w:tcBorders>
            <w:noWrap/>
            <w:vAlign w:val="bottom"/>
            <w:hideMark/>
          </w:tcPr>
          <w:p w14:paraId="6D712F8B" w14:textId="77777777" w:rsidR="0044373C" w:rsidRPr="0044373C" w:rsidRDefault="0044373C" w:rsidP="0044373C">
            <w:pPr>
              <w:spacing w:after="0" w:line="240" w:lineRule="auto"/>
              <w:jc w:val="right"/>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2.125,00</w:t>
            </w:r>
          </w:p>
        </w:tc>
        <w:tc>
          <w:tcPr>
            <w:tcW w:w="983" w:type="dxa"/>
            <w:tcBorders>
              <w:top w:val="nil"/>
              <w:left w:val="nil"/>
              <w:bottom w:val="nil"/>
              <w:right w:val="nil"/>
            </w:tcBorders>
            <w:noWrap/>
            <w:vAlign w:val="bottom"/>
            <w:hideMark/>
          </w:tcPr>
          <w:p w14:paraId="2A39C682" w14:textId="77777777" w:rsidR="0044373C" w:rsidRPr="0044373C" w:rsidRDefault="0044373C" w:rsidP="0044373C">
            <w:pPr>
              <w:spacing w:after="0" w:line="240" w:lineRule="auto"/>
              <w:jc w:val="right"/>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10,63</w:t>
            </w:r>
          </w:p>
        </w:tc>
      </w:tr>
      <w:tr w:rsidR="0044373C" w:rsidRPr="0044373C" w14:paraId="696DDB8F" w14:textId="77777777" w:rsidTr="0044373C">
        <w:trPr>
          <w:trHeight w:val="255"/>
        </w:trPr>
        <w:tc>
          <w:tcPr>
            <w:tcW w:w="1760" w:type="dxa"/>
            <w:tcBorders>
              <w:top w:val="nil"/>
              <w:left w:val="nil"/>
              <w:bottom w:val="nil"/>
              <w:right w:val="nil"/>
            </w:tcBorders>
            <w:shd w:val="clear" w:color="000000" w:fill="CCCCFF"/>
            <w:noWrap/>
            <w:vAlign w:val="bottom"/>
            <w:hideMark/>
          </w:tcPr>
          <w:p w14:paraId="470E61DA" w14:textId="77777777" w:rsidR="0044373C" w:rsidRPr="0044373C" w:rsidRDefault="0044373C" w:rsidP="0044373C">
            <w:pPr>
              <w:spacing w:after="0" w:line="240" w:lineRule="auto"/>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Kapitalni projekt</w:t>
            </w:r>
          </w:p>
        </w:tc>
        <w:tc>
          <w:tcPr>
            <w:tcW w:w="1076" w:type="dxa"/>
            <w:tcBorders>
              <w:top w:val="nil"/>
              <w:left w:val="nil"/>
              <w:bottom w:val="nil"/>
              <w:right w:val="nil"/>
            </w:tcBorders>
            <w:shd w:val="clear" w:color="000000" w:fill="CCCCFF"/>
            <w:noWrap/>
            <w:vAlign w:val="bottom"/>
            <w:hideMark/>
          </w:tcPr>
          <w:p w14:paraId="0DCCD046" w14:textId="77777777" w:rsidR="0044373C" w:rsidRPr="0044373C" w:rsidRDefault="0044373C" w:rsidP="0044373C">
            <w:pPr>
              <w:spacing w:after="0" w:line="240" w:lineRule="auto"/>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K100078</w:t>
            </w:r>
          </w:p>
        </w:tc>
        <w:tc>
          <w:tcPr>
            <w:tcW w:w="2551" w:type="dxa"/>
            <w:tcBorders>
              <w:top w:val="nil"/>
              <w:left w:val="nil"/>
              <w:bottom w:val="nil"/>
              <w:right w:val="nil"/>
            </w:tcBorders>
            <w:shd w:val="clear" w:color="000000" w:fill="CCCCFF"/>
            <w:noWrap/>
            <w:vAlign w:val="bottom"/>
            <w:hideMark/>
          </w:tcPr>
          <w:p w14:paraId="055ECC60" w14:textId="77777777" w:rsidR="0044373C" w:rsidRPr="0044373C" w:rsidRDefault="0044373C" w:rsidP="0044373C">
            <w:pPr>
              <w:spacing w:after="0" w:line="240" w:lineRule="auto"/>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VODOVODNI PRIKLJUČCI</w:t>
            </w:r>
          </w:p>
        </w:tc>
        <w:tc>
          <w:tcPr>
            <w:tcW w:w="1428" w:type="dxa"/>
            <w:tcBorders>
              <w:top w:val="nil"/>
              <w:left w:val="nil"/>
              <w:bottom w:val="nil"/>
              <w:right w:val="nil"/>
            </w:tcBorders>
            <w:shd w:val="clear" w:color="000000" w:fill="CCCCFF"/>
            <w:noWrap/>
            <w:vAlign w:val="bottom"/>
            <w:hideMark/>
          </w:tcPr>
          <w:p w14:paraId="20D3222B" w14:textId="77777777" w:rsidR="0044373C" w:rsidRPr="0044373C" w:rsidRDefault="0044373C" w:rsidP="0044373C">
            <w:pPr>
              <w:spacing w:after="0" w:line="240" w:lineRule="auto"/>
              <w:jc w:val="right"/>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6.000,00</w:t>
            </w:r>
          </w:p>
        </w:tc>
        <w:tc>
          <w:tcPr>
            <w:tcW w:w="1650" w:type="dxa"/>
            <w:tcBorders>
              <w:top w:val="nil"/>
              <w:left w:val="nil"/>
              <w:bottom w:val="nil"/>
              <w:right w:val="nil"/>
            </w:tcBorders>
            <w:shd w:val="clear" w:color="000000" w:fill="CCCCFF"/>
            <w:noWrap/>
            <w:vAlign w:val="bottom"/>
            <w:hideMark/>
          </w:tcPr>
          <w:p w14:paraId="5ED2944D" w14:textId="77777777" w:rsidR="0044373C" w:rsidRPr="0044373C" w:rsidRDefault="0044373C" w:rsidP="0044373C">
            <w:pPr>
              <w:spacing w:after="0" w:line="240" w:lineRule="auto"/>
              <w:jc w:val="right"/>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0,00</w:t>
            </w:r>
          </w:p>
        </w:tc>
        <w:tc>
          <w:tcPr>
            <w:tcW w:w="983" w:type="dxa"/>
            <w:tcBorders>
              <w:top w:val="nil"/>
              <w:left w:val="nil"/>
              <w:bottom w:val="nil"/>
              <w:right w:val="nil"/>
            </w:tcBorders>
            <w:shd w:val="clear" w:color="000000" w:fill="CCCCFF"/>
            <w:noWrap/>
            <w:vAlign w:val="bottom"/>
            <w:hideMark/>
          </w:tcPr>
          <w:p w14:paraId="4F902F27" w14:textId="77777777" w:rsidR="0044373C" w:rsidRPr="0044373C" w:rsidRDefault="0044373C" w:rsidP="0044373C">
            <w:pPr>
              <w:spacing w:after="0" w:line="240" w:lineRule="auto"/>
              <w:jc w:val="right"/>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0,00</w:t>
            </w:r>
          </w:p>
        </w:tc>
      </w:tr>
      <w:tr w:rsidR="0044373C" w:rsidRPr="0044373C" w14:paraId="75E8D260" w14:textId="77777777" w:rsidTr="0044373C">
        <w:trPr>
          <w:trHeight w:val="255"/>
        </w:trPr>
        <w:tc>
          <w:tcPr>
            <w:tcW w:w="1760" w:type="dxa"/>
            <w:tcBorders>
              <w:top w:val="nil"/>
              <w:left w:val="nil"/>
              <w:bottom w:val="nil"/>
              <w:right w:val="nil"/>
            </w:tcBorders>
            <w:shd w:val="clear" w:color="000000" w:fill="FFCC00"/>
            <w:noWrap/>
            <w:vAlign w:val="bottom"/>
            <w:hideMark/>
          </w:tcPr>
          <w:p w14:paraId="368CE879" w14:textId="77777777" w:rsidR="0044373C" w:rsidRPr="0044373C" w:rsidRDefault="0044373C" w:rsidP="0044373C">
            <w:pPr>
              <w:spacing w:after="0" w:line="240" w:lineRule="auto"/>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 xml:space="preserve">Izvor </w:t>
            </w:r>
          </w:p>
        </w:tc>
        <w:tc>
          <w:tcPr>
            <w:tcW w:w="1076" w:type="dxa"/>
            <w:tcBorders>
              <w:top w:val="nil"/>
              <w:left w:val="nil"/>
              <w:bottom w:val="nil"/>
              <w:right w:val="nil"/>
            </w:tcBorders>
            <w:shd w:val="clear" w:color="000000" w:fill="FFCC00"/>
            <w:noWrap/>
            <w:vAlign w:val="bottom"/>
            <w:hideMark/>
          </w:tcPr>
          <w:p w14:paraId="56BF3688" w14:textId="77777777" w:rsidR="0044373C" w:rsidRPr="0044373C" w:rsidRDefault="0044373C" w:rsidP="0044373C">
            <w:pPr>
              <w:spacing w:after="0" w:line="240" w:lineRule="auto"/>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1.1.</w:t>
            </w:r>
          </w:p>
        </w:tc>
        <w:tc>
          <w:tcPr>
            <w:tcW w:w="2551" w:type="dxa"/>
            <w:tcBorders>
              <w:top w:val="nil"/>
              <w:left w:val="nil"/>
              <w:bottom w:val="nil"/>
              <w:right w:val="nil"/>
            </w:tcBorders>
            <w:shd w:val="clear" w:color="000000" w:fill="FFCC00"/>
            <w:noWrap/>
            <w:vAlign w:val="bottom"/>
            <w:hideMark/>
          </w:tcPr>
          <w:p w14:paraId="009BF1AD" w14:textId="77777777" w:rsidR="0044373C" w:rsidRPr="0044373C" w:rsidRDefault="0044373C" w:rsidP="0044373C">
            <w:pPr>
              <w:spacing w:after="0" w:line="240" w:lineRule="auto"/>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OPĆI PRIHODI I PRIMICI</w:t>
            </w:r>
          </w:p>
        </w:tc>
        <w:tc>
          <w:tcPr>
            <w:tcW w:w="1428" w:type="dxa"/>
            <w:tcBorders>
              <w:top w:val="nil"/>
              <w:left w:val="nil"/>
              <w:bottom w:val="nil"/>
              <w:right w:val="nil"/>
            </w:tcBorders>
            <w:shd w:val="clear" w:color="000000" w:fill="FFCC00"/>
            <w:noWrap/>
            <w:vAlign w:val="bottom"/>
            <w:hideMark/>
          </w:tcPr>
          <w:p w14:paraId="79932D65" w14:textId="77777777" w:rsidR="0044373C" w:rsidRPr="0044373C" w:rsidRDefault="0044373C" w:rsidP="0044373C">
            <w:pPr>
              <w:spacing w:after="0" w:line="240" w:lineRule="auto"/>
              <w:jc w:val="right"/>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6.000,00</w:t>
            </w:r>
          </w:p>
        </w:tc>
        <w:tc>
          <w:tcPr>
            <w:tcW w:w="1650" w:type="dxa"/>
            <w:tcBorders>
              <w:top w:val="nil"/>
              <w:left w:val="nil"/>
              <w:bottom w:val="nil"/>
              <w:right w:val="nil"/>
            </w:tcBorders>
            <w:shd w:val="clear" w:color="000000" w:fill="FFCC00"/>
            <w:noWrap/>
            <w:vAlign w:val="bottom"/>
            <w:hideMark/>
          </w:tcPr>
          <w:p w14:paraId="1E417AB3" w14:textId="77777777" w:rsidR="0044373C" w:rsidRPr="0044373C" w:rsidRDefault="0044373C" w:rsidP="0044373C">
            <w:pPr>
              <w:spacing w:after="0" w:line="240" w:lineRule="auto"/>
              <w:jc w:val="right"/>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0,00</w:t>
            </w:r>
          </w:p>
        </w:tc>
        <w:tc>
          <w:tcPr>
            <w:tcW w:w="983" w:type="dxa"/>
            <w:tcBorders>
              <w:top w:val="nil"/>
              <w:left w:val="nil"/>
              <w:bottom w:val="nil"/>
              <w:right w:val="nil"/>
            </w:tcBorders>
            <w:shd w:val="clear" w:color="000000" w:fill="FFCC00"/>
            <w:noWrap/>
            <w:vAlign w:val="bottom"/>
            <w:hideMark/>
          </w:tcPr>
          <w:p w14:paraId="510CDF8C" w14:textId="77777777" w:rsidR="0044373C" w:rsidRPr="0044373C" w:rsidRDefault="0044373C" w:rsidP="0044373C">
            <w:pPr>
              <w:spacing w:after="0" w:line="240" w:lineRule="auto"/>
              <w:jc w:val="right"/>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0,00</w:t>
            </w:r>
          </w:p>
        </w:tc>
      </w:tr>
      <w:tr w:rsidR="0044373C" w:rsidRPr="0044373C" w14:paraId="62C840D3" w14:textId="77777777" w:rsidTr="0044373C">
        <w:trPr>
          <w:trHeight w:val="255"/>
        </w:trPr>
        <w:tc>
          <w:tcPr>
            <w:tcW w:w="1760" w:type="dxa"/>
            <w:tcBorders>
              <w:top w:val="nil"/>
              <w:left w:val="nil"/>
              <w:bottom w:val="nil"/>
              <w:right w:val="nil"/>
            </w:tcBorders>
            <w:noWrap/>
            <w:vAlign w:val="bottom"/>
            <w:hideMark/>
          </w:tcPr>
          <w:p w14:paraId="7FDBA8E1" w14:textId="77777777" w:rsidR="0044373C" w:rsidRPr="0044373C" w:rsidRDefault="0044373C" w:rsidP="0044373C">
            <w:pPr>
              <w:spacing w:after="0" w:line="240" w:lineRule="auto"/>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R0251</w:t>
            </w:r>
          </w:p>
        </w:tc>
        <w:tc>
          <w:tcPr>
            <w:tcW w:w="1076" w:type="dxa"/>
            <w:tcBorders>
              <w:top w:val="nil"/>
              <w:left w:val="nil"/>
              <w:bottom w:val="nil"/>
              <w:right w:val="nil"/>
            </w:tcBorders>
            <w:noWrap/>
            <w:vAlign w:val="bottom"/>
            <w:hideMark/>
          </w:tcPr>
          <w:p w14:paraId="28EAB142" w14:textId="77777777" w:rsidR="0044373C" w:rsidRPr="0044373C" w:rsidRDefault="0044373C" w:rsidP="0044373C">
            <w:pPr>
              <w:spacing w:after="0" w:line="240" w:lineRule="auto"/>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42141</w:t>
            </w:r>
          </w:p>
        </w:tc>
        <w:tc>
          <w:tcPr>
            <w:tcW w:w="2551" w:type="dxa"/>
            <w:tcBorders>
              <w:top w:val="nil"/>
              <w:left w:val="nil"/>
              <w:bottom w:val="nil"/>
              <w:right w:val="nil"/>
            </w:tcBorders>
            <w:noWrap/>
            <w:vAlign w:val="bottom"/>
            <w:hideMark/>
          </w:tcPr>
          <w:p w14:paraId="4E9EEBA5" w14:textId="77777777" w:rsidR="0044373C" w:rsidRPr="0044373C" w:rsidRDefault="0044373C" w:rsidP="0044373C">
            <w:pPr>
              <w:spacing w:after="0" w:line="240" w:lineRule="auto"/>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Plinovod, vodovod, kanalizacija</w:t>
            </w:r>
          </w:p>
        </w:tc>
        <w:tc>
          <w:tcPr>
            <w:tcW w:w="1428" w:type="dxa"/>
            <w:tcBorders>
              <w:top w:val="nil"/>
              <w:left w:val="nil"/>
              <w:bottom w:val="nil"/>
              <w:right w:val="nil"/>
            </w:tcBorders>
            <w:noWrap/>
            <w:vAlign w:val="bottom"/>
            <w:hideMark/>
          </w:tcPr>
          <w:p w14:paraId="41C2FB66" w14:textId="77777777" w:rsidR="0044373C" w:rsidRPr="0044373C" w:rsidRDefault="0044373C" w:rsidP="0044373C">
            <w:pPr>
              <w:spacing w:after="0" w:line="240" w:lineRule="auto"/>
              <w:jc w:val="right"/>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6.000,00</w:t>
            </w:r>
          </w:p>
        </w:tc>
        <w:tc>
          <w:tcPr>
            <w:tcW w:w="1650" w:type="dxa"/>
            <w:tcBorders>
              <w:top w:val="nil"/>
              <w:left w:val="nil"/>
              <w:bottom w:val="nil"/>
              <w:right w:val="nil"/>
            </w:tcBorders>
            <w:noWrap/>
            <w:vAlign w:val="bottom"/>
            <w:hideMark/>
          </w:tcPr>
          <w:p w14:paraId="70334574" w14:textId="77777777" w:rsidR="0044373C" w:rsidRPr="0044373C" w:rsidRDefault="0044373C" w:rsidP="0044373C">
            <w:pPr>
              <w:spacing w:after="0" w:line="240" w:lineRule="auto"/>
              <w:jc w:val="right"/>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0,00</w:t>
            </w:r>
          </w:p>
        </w:tc>
        <w:tc>
          <w:tcPr>
            <w:tcW w:w="983" w:type="dxa"/>
            <w:tcBorders>
              <w:top w:val="nil"/>
              <w:left w:val="nil"/>
              <w:bottom w:val="nil"/>
              <w:right w:val="nil"/>
            </w:tcBorders>
            <w:noWrap/>
            <w:vAlign w:val="bottom"/>
            <w:hideMark/>
          </w:tcPr>
          <w:p w14:paraId="79FC6554" w14:textId="77777777" w:rsidR="0044373C" w:rsidRPr="0044373C" w:rsidRDefault="0044373C" w:rsidP="0044373C">
            <w:pPr>
              <w:spacing w:after="0" w:line="240" w:lineRule="auto"/>
              <w:jc w:val="right"/>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0,00</w:t>
            </w:r>
          </w:p>
        </w:tc>
      </w:tr>
      <w:tr w:rsidR="0044373C" w:rsidRPr="0044373C" w14:paraId="17F272BB" w14:textId="77777777" w:rsidTr="0044373C">
        <w:trPr>
          <w:trHeight w:val="255"/>
        </w:trPr>
        <w:tc>
          <w:tcPr>
            <w:tcW w:w="1760" w:type="dxa"/>
            <w:tcBorders>
              <w:top w:val="nil"/>
              <w:left w:val="nil"/>
              <w:bottom w:val="nil"/>
              <w:right w:val="nil"/>
            </w:tcBorders>
            <w:shd w:val="clear" w:color="000000" w:fill="CCCCFF"/>
            <w:noWrap/>
            <w:vAlign w:val="bottom"/>
            <w:hideMark/>
          </w:tcPr>
          <w:p w14:paraId="376BBB7D" w14:textId="77777777" w:rsidR="0044373C" w:rsidRPr="0044373C" w:rsidRDefault="0044373C" w:rsidP="0044373C">
            <w:pPr>
              <w:spacing w:after="0" w:line="240" w:lineRule="auto"/>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Kapitalni projekt</w:t>
            </w:r>
          </w:p>
        </w:tc>
        <w:tc>
          <w:tcPr>
            <w:tcW w:w="1076" w:type="dxa"/>
            <w:tcBorders>
              <w:top w:val="nil"/>
              <w:left w:val="nil"/>
              <w:bottom w:val="nil"/>
              <w:right w:val="nil"/>
            </w:tcBorders>
            <w:shd w:val="clear" w:color="000000" w:fill="CCCCFF"/>
            <w:noWrap/>
            <w:vAlign w:val="bottom"/>
            <w:hideMark/>
          </w:tcPr>
          <w:p w14:paraId="3B048646" w14:textId="77777777" w:rsidR="0044373C" w:rsidRPr="0044373C" w:rsidRDefault="0044373C" w:rsidP="0044373C">
            <w:pPr>
              <w:spacing w:after="0" w:line="240" w:lineRule="auto"/>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K100251</w:t>
            </w:r>
          </w:p>
        </w:tc>
        <w:tc>
          <w:tcPr>
            <w:tcW w:w="2551" w:type="dxa"/>
            <w:tcBorders>
              <w:top w:val="nil"/>
              <w:left w:val="nil"/>
              <w:bottom w:val="nil"/>
              <w:right w:val="nil"/>
            </w:tcBorders>
            <w:shd w:val="clear" w:color="000000" w:fill="CCCCFF"/>
            <w:noWrap/>
            <w:vAlign w:val="bottom"/>
            <w:hideMark/>
          </w:tcPr>
          <w:p w14:paraId="379FF96E" w14:textId="77777777" w:rsidR="0044373C" w:rsidRPr="0044373C" w:rsidRDefault="0044373C" w:rsidP="0044373C">
            <w:pPr>
              <w:spacing w:after="0" w:line="240" w:lineRule="auto"/>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REKONSTRUKCIJA ODLAGALIŠTA OTPADA DUBRAVICA</w:t>
            </w:r>
          </w:p>
        </w:tc>
        <w:tc>
          <w:tcPr>
            <w:tcW w:w="1428" w:type="dxa"/>
            <w:tcBorders>
              <w:top w:val="nil"/>
              <w:left w:val="nil"/>
              <w:bottom w:val="nil"/>
              <w:right w:val="nil"/>
            </w:tcBorders>
            <w:shd w:val="clear" w:color="000000" w:fill="CCCCFF"/>
            <w:noWrap/>
            <w:vAlign w:val="bottom"/>
            <w:hideMark/>
          </w:tcPr>
          <w:p w14:paraId="0F30CE2D" w14:textId="77777777" w:rsidR="0044373C" w:rsidRPr="0044373C" w:rsidRDefault="0044373C" w:rsidP="0044373C">
            <w:pPr>
              <w:spacing w:after="0" w:line="240" w:lineRule="auto"/>
              <w:jc w:val="right"/>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45.000,00</w:t>
            </w:r>
          </w:p>
        </w:tc>
        <w:tc>
          <w:tcPr>
            <w:tcW w:w="1650" w:type="dxa"/>
            <w:tcBorders>
              <w:top w:val="nil"/>
              <w:left w:val="nil"/>
              <w:bottom w:val="nil"/>
              <w:right w:val="nil"/>
            </w:tcBorders>
            <w:shd w:val="clear" w:color="000000" w:fill="CCCCFF"/>
            <w:noWrap/>
            <w:vAlign w:val="bottom"/>
            <w:hideMark/>
          </w:tcPr>
          <w:p w14:paraId="5E624653" w14:textId="77777777" w:rsidR="0044373C" w:rsidRPr="0044373C" w:rsidRDefault="0044373C" w:rsidP="0044373C">
            <w:pPr>
              <w:spacing w:after="0" w:line="240" w:lineRule="auto"/>
              <w:jc w:val="right"/>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0,00</w:t>
            </w:r>
          </w:p>
        </w:tc>
        <w:tc>
          <w:tcPr>
            <w:tcW w:w="983" w:type="dxa"/>
            <w:tcBorders>
              <w:top w:val="nil"/>
              <w:left w:val="nil"/>
              <w:bottom w:val="nil"/>
              <w:right w:val="nil"/>
            </w:tcBorders>
            <w:shd w:val="clear" w:color="000000" w:fill="CCCCFF"/>
            <w:noWrap/>
            <w:vAlign w:val="bottom"/>
            <w:hideMark/>
          </w:tcPr>
          <w:p w14:paraId="7B30BDE8" w14:textId="77777777" w:rsidR="0044373C" w:rsidRPr="0044373C" w:rsidRDefault="0044373C" w:rsidP="0044373C">
            <w:pPr>
              <w:spacing w:after="0" w:line="240" w:lineRule="auto"/>
              <w:jc w:val="right"/>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0,00</w:t>
            </w:r>
          </w:p>
        </w:tc>
      </w:tr>
      <w:tr w:rsidR="0044373C" w:rsidRPr="0044373C" w14:paraId="3BFA755A" w14:textId="77777777" w:rsidTr="0044373C">
        <w:trPr>
          <w:trHeight w:val="255"/>
        </w:trPr>
        <w:tc>
          <w:tcPr>
            <w:tcW w:w="1760" w:type="dxa"/>
            <w:tcBorders>
              <w:top w:val="nil"/>
              <w:left w:val="nil"/>
              <w:bottom w:val="nil"/>
              <w:right w:val="nil"/>
            </w:tcBorders>
            <w:shd w:val="clear" w:color="000000" w:fill="FFCC00"/>
            <w:noWrap/>
            <w:vAlign w:val="bottom"/>
            <w:hideMark/>
          </w:tcPr>
          <w:p w14:paraId="4B2836BE" w14:textId="77777777" w:rsidR="0044373C" w:rsidRPr="0044373C" w:rsidRDefault="0044373C" w:rsidP="0044373C">
            <w:pPr>
              <w:spacing w:after="0" w:line="240" w:lineRule="auto"/>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 xml:space="preserve">Izvor </w:t>
            </w:r>
          </w:p>
        </w:tc>
        <w:tc>
          <w:tcPr>
            <w:tcW w:w="1076" w:type="dxa"/>
            <w:tcBorders>
              <w:top w:val="nil"/>
              <w:left w:val="nil"/>
              <w:bottom w:val="nil"/>
              <w:right w:val="nil"/>
            </w:tcBorders>
            <w:shd w:val="clear" w:color="000000" w:fill="FFCC00"/>
            <w:noWrap/>
            <w:vAlign w:val="bottom"/>
            <w:hideMark/>
          </w:tcPr>
          <w:p w14:paraId="60C8E373" w14:textId="77777777" w:rsidR="0044373C" w:rsidRPr="0044373C" w:rsidRDefault="0044373C" w:rsidP="0044373C">
            <w:pPr>
              <w:spacing w:after="0" w:line="240" w:lineRule="auto"/>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4.5.</w:t>
            </w:r>
          </w:p>
        </w:tc>
        <w:tc>
          <w:tcPr>
            <w:tcW w:w="2551" w:type="dxa"/>
            <w:tcBorders>
              <w:top w:val="nil"/>
              <w:left w:val="nil"/>
              <w:bottom w:val="nil"/>
              <w:right w:val="nil"/>
            </w:tcBorders>
            <w:shd w:val="clear" w:color="000000" w:fill="FFCC00"/>
            <w:noWrap/>
            <w:vAlign w:val="bottom"/>
            <w:hideMark/>
          </w:tcPr>
          <w:p w14:paraId="15CA971C" w14:textId="77777777" w:rsidR="0044373C" w:rsidRPr="0044373C" w:rsidRDefault="0044373C" w:rsidP="0044373C">
            <w:pPr>
              <w:spacing w:after="0" w:line="240" w:lineRule="auto"/>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KOMUNALNI DOPRINOS</w:t>
            </w:r>
          </w:p>
        </w:tc>
        <w:tc>
          <w:tcPr>
            <w:tcW w:w="1428" w:type="dxa"/>
            <w:tcBorders>
              <w:top w:val="nil"/>
              <w:left w:val="nil"/>
              <w:bottom w:val="nil"/>
              <w:right w:val="nil"/>
            </w:tcBorders>
            <w:shd w:val="clear" w:color="000000" w:fill="FFCC00"/>
            <w:noWrap/>
            <w:vAlign w:val="bottom"/>
            <w:hideMark/>
          </w:tcPr>
          <w:p w14:paraId="1813C8F8" w14:textId="77777777" w:rsidR="0044373C" w:rsidRPr="0044373C" w:rsidRDefault="0044373C" w:rsidP="0044373C">
            <w:pPr>
              <w:spacing w:after="0" w:line="240" w:lineRule="auto"/>
              <w:jc w:val="right"/>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45.000,00</w:t>
            </w:r>
          </w:p>
        </w:tc>
        <w:tc>
          <w:tcPr>
            <w:tcW w:w="1650" w:type="dxa"/>
            <w:tcBorders>
              <w:top w:val="nil"/>
              <w:left w:val="nil"/>
              <w:bottom w:val="nil"/>
              <w:right w:val="nil"/>
            </w:tcBorders>
            <w:shd w:val="clear" w:color="000000" w:fill="FFCC00"/>
            <w:noWrap/>
            <w:vAlign w:val="bottom"/>
            <w:hideMark/>
          </w:tcPr>
          <w:p w14:paraId="4A11839F" w14:textId="77777777" w:rsidR="0044373C" w:rsidRPr="0044373C" w:rsidRDefault="0044373C" w:rsidP="0044373C">
            <w:pPr>
              <w:spacing w:after="0" w:line="240" w:lineRule="auto"/>
              <w:jc w:val="right"/>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0,00</w:t>
            </w:r>
          </w:p>
        </w:tc>
        <w:tc>
          <w:tcPr>
            <w:tcW w:w="983" w:type="dxa"/>
            <w:tcBorders>
              <w:top w:val="nil"/>
              <w:left w:val="nil"/>
              <w:bottom w:val="nil"/>
              <w:right w:val="nil"/>
            </w:tcBorders>
            <w:shd w:val="clear" w:color="000000" w:fill="FFCC00"/>
            <w:noWrap/>
            <w:vAlign w:val="bottom"/>
            <w:hideMark/>
          </w:tcPr>
          <w:p w14:paraId="1CF34713" w14:textId="77777777" w:rsidR="0044373C" w:rsidRPr="0044373C" w:rsidRDefault="0044373C" w:rsidP="0044373C">
            <w:pPr>
              <w:spacing w:after="0" w:line="240" w:lineRule="auto"/>
              <w:jc w:val="right"/>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0,00</w:t>
            </w:r>
          </w:p>
        </w:tc>
      </w:tr>
      <w:tr w:rsidR="0044373C" w:rsidRPr="0044373C" w14:paraId="086E789C" w14:textId="77777777" w:rsidTr="0044373C">
        <w:trPr>
          <w:trHeight w:val="255"/>
        </w:trPr>
        <w:tc>
          <w:tcPr>
            <w:tcW w:w="1760" w:type="dxa"/>
            <w:tcBorders>
              <w:top w:val="nil"/>
              <w:left w:val="nil"/>
              <w:bottom w:val="nil"/>
              <w:right w:val="nil"/>
            </w:tcBorders>
            <w:noWrap/>
            <w:vAlign w:val="bottom"/>
            <w:hideMark/>
          </w:tcPr>
          <w:p w14:paraId="1274C22F" w14:textId="77777777" w:rsidR="0044373C" w:rsidRPr="0044373C" w:rsidRDefault="0044373C" w:rsidP="0044373C">
            <w:pPr>
              <w:spacing w:after="0" w:line="240" w:lineRule="auto"/>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R2967</w:t>
            </w:r>
          </w:p>
        </w:tc>
        <w:tc>
          <w:tcPr>
            <w:tcW w:w="1076" w:type="dxa"/>
            <w:tcBorders>
              <w:top w:val="nil"/>
              <w:left w:val="nil"/>
              <w:bottom w:val="nil"/>
              <w:right w:val="nil"/>
            </w:tcBorders>
            <w:noWrap/>
            <w:vAlign w:val="bottom"/>
            <w:hideMark/>
          </w:tcPr>
          <w:p w14:paraId="244A394D" w14:textId="77777777" w:rsidR="0044373C" w:rsidRPr="0044373C" w:rsidRDefault="0044373C" w:rsidP="0044373C">
            <w:pPr>
              <w:spacing w:after="0" w:line="240" w:lineRule="auto"/>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42149</w:t>
            </w:r>
          </w:p>
        </w:tc>
        <w:tc>
          <w:tcPr>
            <w:tcW w:w="2551" w:type="dxa"/>
            <w:tcBorders>
              <w:top w:val="nil"/>
              <w:left w:val="nil"/>
              <w:bottom w:val="nil"/>
              <w:right w:val="nil"/>
            </w:tcBorders>
            <w:noWrap/>
            <w:vAlign w:val="bottom"/>
            <w:hideMark/>
          </w:tcPr>
          <w:p w14:paraId="4E85099A" w14:textId="77777777" w:rsidR="0044373C" w:rsidRPr="0044373C" w:rsidRDefault="0044373C" w:rsidP="0044373C">
            <w:pPr>
              <w:spacing w:after="0" w:line="240" w:lineRule="auto"/>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 xml:space="preserve">Ostali nespomenuti građevinski objekti, </w:t>
            </w:r>
            <w:r w:rsidRPr="0044373C">
              <w:rPr>
                <w:rFonts w:ascii="Times New Roman" w:eastAsia="Times New Roman" w:hAnsi="Times New Roman" w:cs="Times New Roman"/>
                <w:sz w:val="20"/>
                <w:szCs w:val="20"/>
                <w:lang w:eastAsia="hr-HR"/>
              </w:rPr>
              <w:lastRenderedPageBreak/>
              <w:t>PROJEKTNA Sanacija odlagališta</w:t>
            </w:r>
          </w:p>
        </w:tc>
        <w:tc>
          <w:tcPr>
            <w:tcW w:w="1428" w:type="dxa"/>
            <w:tcBorders>
              <w:top w:val="nil"/>
              <w:left w:val="nil"/>
              <w:bottom w:val="nil"/>
              <w:right w:val="nil"/>
            </w:tcBorders>
            <w:noWrap/>
            <w:vAlign w:val="bottom"/>
            <w:hideMark/>
          </w:tcPr>
          <w:p w14:paraId="60CE2F7C" w14:textId="77777777" w:rsidR="0044373C" w:rsidRPr="0044373C" w:rsidRDefault="0044373C" w:rsidP="0044373C">
            <w:pPr>
              <w:spacing w:after="0" w:line="240" w:lineRule="auto"/>
              <w:jc w:val="right"/>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lastRenderedPageBreak/>
              <w:t>45.000,00</w:t>
            </w:r>
          </w:p>
        </w:tc>
        <w:tc>
          <w:tcPr>
            <w:tcW w:w="1650" w:type="dxa"/>
            <w:tcBorders>
              <w:top w:val="nil"/>
              <w:left w:val="nil"/>
              <w:bottom w:val="nil"/>
              <w:right w:val="nil"/>
            </w:tcBorders>
            <w:noWrap/>
            <w:vAlign w:val="bottom"/>
            <w:hideMark/>
          </w:tcPr>
          <w:p w14:paraId="6100A061" w14:textId="77777777" w:rsidR="0044373C" w:rsidRPr="0044373C" w:rsidRDefault="0044373C" w:rsidP="0044373C">
            <w:pPr>
              <w:spacing w:after="0" w:line="240" w:lineRule="auto"/>
              <w:jc w:val="right"/>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0,00</w:t>
            </w:r>
          </w:p>
        </w:tc>
        <w:tc>
          <w:tcPr>
            <w:tcW w:w="983" w:type="dxa"/>
            <w:tcBorders>
              <w:top w:val="nil"/>
              <w:left w:val="nil"/>
              <w:bottom w:val="nil"/>
              <w:right w:val="nil"/>
            </w:tcBorders>
            <w:noWrap/>
            <w:vAlign w:val="bottom"/>
            <w:hideMark/>
          </w:tcPr>
          <w:p w14:paraId="70159E80" w14:textId="77777777" w:rsidR="0044373C" w:rsidRPr="0044373C" w:rsidRDefault="0044373C" w:rsidP="0044373C">
            <w:pPr>
              <w:spacing w:after="0" w:line="240" w:lineRule="auto"/>
              <w:jc w:val="right"/>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0,00</w:t>
            </w:r>
          </w:p>
        </w:tc>
      </w:tr>
      <w:tr w:rsidR="0044373C" w:rsidRPr="0044373C" w14:paraId="64EF9E01" w14:textId="77777777" w:rsidTr="0044373C">
        <w:trPr>
          <w:trHeight w:val="255"/>
        </w:trPr>
        <w:tc>
          <w:tcPr>
            <w:tcW w:w="1760" w:type="dxa"/>
            <w:tcBorders>
              <w:top w:val="nil"/>
              <w:left w:val="nil"/>
              <w:bottom w:val="nil"/>
              <w:right w:val="nil"/>
            </w:tcBorders>
            <w:shd w:val="clear" w:color="000000" w:fill="CCCCFF"/>
            <w:noWrap/>
            <w:vAlign w:val="bottom"/>
            <w:hideMark/>
          </w:tcPr>
          <w:p w14:paraId="11159F90" w14:textId="77777777" w:rsidR="0044373C" w:rsidRPr="0044373C" w:rsidRDefault="0044373C" w:rsidP="0044373C">
            <w:pPr>
              <w:spacing w:after="0" w:line="240" w:lineRule="auto"/>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Kapitalni projekt</w:t>
            </w:r>
          </w:p>
        </w:tc>
        <w:tc>
          <w:tcPr>
            <w:tcW w:w="1076" w:type="dxa"/>
            <w:tcBorders>
              <w:top w:val="nil"/>
              <w:left w:val="nil"/>
              <w:bottom w:val="nil"/>
              <w:right w:val="nil"/>
            </w:tcBorders>
            <w:shd w:val="clear" w:color="000000" w:fill="CCCCFF"/>
            <w:noWrap/>
            <w:vAlign w:val="bottom"/>
            <w:hideMark/>
          </w:tcPr>
          <w:p w14:paraId="05971535" w14:textId="77777777" w:rsidR="0044373C" w:rsidRPr="0044373C" w:rsidRDefault="0044373C" w:rsidP="0044373C">
            <w:pPr>
              <w:spacing w:after="0" w:line="240" w:lineRule="auto"/>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K100255</w:t>
            </w:r>
          </w:p>
        </w:tc>
        <w:tc>
          <w:tcPr>
            <w:tcW w:w="2551" w:type="dxa"/>
            <w:tcBorders>
              <w:top w:val="nil"/>
              <w:left w:val="nil"/>
              <w:bottom w:val="nil"/>
              <w:right w:val="nil"/>
            </w:tcBorders>
            <w:shd w:val="clear" w:color="000000" w:fill="CCCCFF"/>
            <w:noWrap/>
            <w:vAlign w:val="bottom"/>
            <w:hideMark/>
          </w:tcPr>
          <w:p w14:paraId="10154715" w14:textId="77777777" w:rsidR="0044373C" w:rsidRPr="0044373C" w:rsidRDefault="0044373C" w:rsidP="0044373C">
            <w:pPr>
              <w:spacing w:after="0" w:line="240" w:lineRule="auto"/>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SUSTAV OBORINSKE ODVODNJE</w:t>
            </w:r>
          </w:p>
        </w:tc>
        <w:tc>
          <w:tcPr>
            <w:tcW w:w="1428" w:type="dxa"/>
            <w:tcBorders>
              <w:top w:val="nil"/>
              <w:left w:val="nil"/>
              <w:bottom w:val="nil"/>
              <w:right w:val="nil"/>
            </w:tcBorders>
            <w:shd w:val="clear" w:color="000000" w:fill="CCCCFF"/>
            <w:noWrap/>
            <w:vAlign w:val="bottom"/>
            <w:hideMark/>
          </w:tcPr>
          <w:p w14:paraId="1B54A648" w14:textId="77777777" w:rsidR="0044373C" w:rsidRPr="0044373C" w:rsidRDefault="0044373C" w:rsidP="0044373C">
            <w:pPr>
              <w:spacing w:after="0" w:line="240" w:lineRule="auto"/>
              <w:jc w:val="right"/>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610.150,00</w:t>
            </w:r>
          </w:p>
        </w:tc>
        <w:tc>
          <w:tcPr>
            <w:tcW w:w="1650" w:type="dxa"/>
            <w:tcBorders>
              <w:top w:val="nil"/>
              <w:left w:val="nil"/>
              <w:bottom w:val="nil"/>
              <w:right w:val="nil"/>
            </w:tcBorders>
            <w:shd w:val="clear" w:color="000000" w:fill="CCCCFF"/>
            <w:noWrap/>
            <w:vAlign w:val="bottom"/>
            <w:hideMark/>
          </w:tcPr>
          <w:p w14:paraId="197BCDBC" w14:textId="77777777" w:rsidR="0044373C" w:rsidRPr="0044373C" w:rsidRDefault="0044373C" w:rsidP="0044373C">
            <w:pPr>
              <w:spacing w:after="0" w:line="240" w:lineRule="auto"/>
              <w:jc w:val="right"/>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8.000,00</w:t>
            </w:r>
          </w:p>
        </w:tc>
        <w:tc>
          <w:tcPr>
            <w:tcW w:w="983" w:type="dxa"/>
            <w:tcBorders>
              <w:top w:val="nil"/>
              <w:left w:val="nil"/>
              <w:bottom w:val="nil"/>
              <w:right w:val="nil"/>
            </w:tcBorders>
            <w:shd w:val="clear" w:color="000000" w:fill="CCCCFF"/>
            <w:noWrap/>
            <w:vAlign w:val="bottom"/>
            <w:hideMark/>
          </w:tcPr>
          <w:p w14:paraId="3D9053E7" w14:textId="77777777" w:rsidR="0044373C" w:rsidRPr="0044373C" w:rsidRDefault="0044373C" w:rsidP="0044373C">
            <w:pPr>
              <w:spacing w:after="0" w:line="240" w:lineRule="auto"/>
              <w:jc w:val="right"/>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1,31</w:t>
            </w:r>
          </w:p>
        </w:tc>
      </w:tr>
      <w:tr w:rsidR="0044373C" w:rsidRPr="0044373C" w14:paraId="1E91F07F" w14:textId="77777777" w:rsidTr="0044373C">
        <w:trPr>
          <w:trHeight w:val="255"/>
        </w:trPr>
        <w:tc>
          <w:tcPr>
            <w:tcW w:w="1760" w:type="dxa"/>
            <w:tcBorders>
              <w:top w:val="nil"/>
              <w:left w:val="nil"/>
              <w:bottom w:val="nil"/>
              <w:right w:val="nil"/>
            </w:tcBorders>
            <w:shd w:val="clear" w:color="000000" w:fill="FFCC00"/>
            <w:noWrap/>
            <w:vAlign w:val="bottom"/>
            <w:hideMark/>
          </w:tcPr>
          <w:p w14:paraId="578D8B71" w14:textId="77777777" w:rsidR="0044373C" w:rsidRPr="0044373C" w:rsidRDefault="0044373C" w:rsidP="0044373C">
            <w:pPr>
              <w:spacing w:after="0" w:line="240" w:lineRule="auto"/>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 xml:space="preserve">Izvor </w:t>
            </w:r>
          </w:p>
        </w:tc>
        <w:tc>
          <w:tcPr>
            <w:tcW w:w="1076" w:type="dxa"/>
            <w:tcBorders>
              <w:top w:val="nil"/>
              <w:left w:val="nil"/>
              <w:bottom w:val="nil"/>
              <w:right w:val="nil"/>
            </w:tcBorders>
            <w:shd w:val="clear" w:color="000000" w:fill="FFCC00"/>
            <w:noWrap/>
            <w:vAlign w:val="bottom"/>
            <w:hideMark/>
          </w:tcPr>
          <w:p w14:paraId="6C2B4A49" w14:textId="77777777" w:rsidR="0044373C" w:rsidRPr="0044373C" w:rsidRDefault="0044373C" w:rsidP="0044373C">
            <w:pPr>
              <w:spacing w:after="0" w:line="240" w:lineRule="auto"/>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1.1.</w:t>
            </w:r>
          </w:p>
        </w:tc>
        <w:tc>
          <w:tcPr>
            <w:tcW w:w="2551" w:type="dxa"/>
            <w:tcBorders>
              <w:top w:val="nil"/>
              <w:left w:val="nil"/>
              <w:bottom w:val="nil"/>
              <w:right w:val="nil"/>
            </w:tcBorders>
            <w:shd w:val="clear" w:color="000000" w:fill="FFCC00"/>
            <w:noWrap/>
            <w:vAlign w:val="bottom"/>
            <w:hideMark/>
          </w:tcPr>
          <w:p w14:paraId="53CDC35C" w14:textId="77777777" w:rsidR="0044373C" w:rsidRPr="0044373C" w:rsidRDefault="0044373C" w:rsidP="0044373C">
            <w:pPr>
              <w:spacing w:after="0" w:line="240" w:lineRule="auto"/>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OPĆI PRIHODI I PRIMICI</w:t>
            </w:r>
          </w:p>
        </w:tc>
        <w:tc>
          <w:tcPr>
            <w:tcW w:w="1428" w:type="dxa"/>
            <w:tcBorders>
              <w:top w:val="nil"/>
              <w:left w:val="nil"/>
              <w:bottom w:val="nil"/>
              <w:right w:val="nil"/>
            </w:tcBorders>
            <w:shd w:val="clear" w:color="000000" w:fill="FFCC00"/>
            <w:noWrap/>
            <w:vAlign w:val="bottom"/>
            <w:hideMark/>
          </w:tcPr>
          <w:p w14:paraId="17CC8F8B" w14:textId="77777777" w:rsidR="0044373C" w:rsidRPr="0044373C" w:rsidRDefault="0044373C" w:rsidP="0044373C">
            <w:pPr>
              <w:spacing w:after="0" w:line="240" w:lineRule="auto"/>
              <w:jc w:val="right"/>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110.150,00</w:t>
            </w:r>
          </w:p>
        </w:tc>
        <w:tc>
          <w:tcPr>
            <w:tcW w:w="1650" w:type="dxa"/>
            <w:tcBorders>
              <w:top w:val="nil"/>
              <w:left w:val="nil"/>
              <w:bottom w:val="nil"/>
              <w:right w:val="nil"/>
            </w:tcBorders>
            <w:shd w:val="clear" w:color="000000" w:fill="FFCC00"/>
            <w:noWrap/>
            <w:vAlign w:val="bottom"/>
            <w:hideMark/>
          </w:tcPr>
          <w:p w14:paraId="1DAB8949" w14:textId="77777777" w:rsidR="0044373C" w:rsidRPr="0044373C" w:rsidRDefault="0044373C" w:rsidP="0044373C">
            <w:pPr>
              <w:spacing w:after="0" w:line="240" w:lineRule="auto"/>
              <w:jc w:val="right"/>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0,00</w:t>
            </w:r>
          </w:p>
        </w:tc>
        <w:tc>
          <w:tcPr>
            <w:tcW w:w="983" w:type="dxa"/>
            <w:tcBorders>
              <w:top w:val="nil"/>
              <w:left w:val="nil"/>
              <w:bottom w:val="nil"/>
              <w:right w:val="nil"/>
            </w:tcBorders>
            <w:shd w:val="clear" w:color="000000" w:fill="FFCC00"/>
            <w:noWrap/>
            <w:vAlign w:val="bottom"/>
            <w:hideMark/>
          </w:tcPr>
          <w:p w14:paraId="58BE7B6D" w14:textId="77777777" w:rsidR="0044373C" w:rsidRPr="0044373C" w:rsidRDefault="0044373C" w:rsidP="0044373C">
            <w:pPr>
              <w:spacing w:after="0" w:line="240" w:lineRule="auto"/>
              <w:jc w:val="right"/>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0,00</w:t>
            </w:r>
          </w:p>
        </w:tc>
      </w:tr>
      <w:tr w:rsidR="0044373C" w:rsidRPr="0044373C" w14:paraId="349A1744" w14:textId="77777777" w:rsidTr="0044373C">
        <w:trPr>
          <w:trHeight w:val="255"/>
        </w:trPr>
        <w:tc>
          <w:tcPr>
            <w:tcW w:w="1760" w:type="dxa"/>
            <w:tcBorders>
              <w:top w:val="nil"/>
              <w:left w:val="nil"/>
              <w:bottom w:val="nil"/>
              <w:right w:val="nil"/>
            </w:tcBorders>
            <w:noWrap/>
            <w:vAlign w:val="bottom"/>
            <w:hideMark/>
          </w:tcPr>
          <w:p w14:paraId="5FC40131" w14:textId="77777777" w:rsidR="0044373C" w:rsidRPr="0044373C" w:rsidRDefault="0044373C" w:rsidP="0044373C">
            <w:pPr>
              <w:spacing w:after="0" w:line="240" w:lineRule="auto"/>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R0007</w:t>
            </w:r>
          </w:p>
        </w:tc>
        <w:tc>
          <w:tcPr>
            <w:tcW w:w="1076" w:type="dxa"/>
            <w:tcBorders>
              <w:top w:val="nil"/>
              <w:left w:val="nil"/>
              <w:bottom w:val="nil"/>
              <w:right w:val="nil"/>
            </w:tcBorders>
            <w:noWrap/>
            <w:vAlign w:val="bottom"/>
            <w:hideMark/>
          </w:tcPr>
          <w:p w14:paraId="7D6E9275" w14:textId="77777777" w:rsidR="0044373C" w:rsidRPr="0044373C" w:rsidRDefault="0044373C" w:rsidP="0044373C">
            <w:pPr>
              <w:spacing w:after="0" w:line="240" w:lineRule="auto"/>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42141</w:t>
            </w:r>
          </w:p>
        </w:tc>
        <w:tc>
          <w:tcPr>
            <w:tcW w:w="2551" w:type="dxa"/>
            <w:tcBorders>
              <w:top w:val="nil"/>
              <w:left w:val="nil"/>
              <w:bottom w:val="nil"/>
              <w:right w:val="nil"/>
            </w:tcBorders>
            <w:noWrap/>
            <w:vAlign w:val="bottom"/>
            <w:hideMark/>
          </w:tcPr>
          <w:p w14:paraId="15F594A8" w14:textId="77777777" w:rsidR="0044373C" w:rsidRPr="0044373C" w:rsidRDefault="0044373C" w:rsidP="0044373C">
            <w:pPr>
              <w:spacing w:after="0" w:line="240" w:lineRule="auto"/>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SUSTAV OBORINSKE ODVODNJE TENIS TEREN-POMOĆNO IGRALIŠTE</w:t>
            </w:r>
          </w:p>
        </w:tc>
        <w:tc>
          <w:tcPr>
            <w:tcW w:w="1428" w:type="dxa"/>
            <w:tcBorders>
              <w:top w:val="nil"/>
              <w:left w:val="nil"/>
              <w:bottom w:val="nil"/>
              <w:right w:val="nil"/>
            </w:tcBorders>
            <w:noWrap/>
            <w:vAlign w:val="bottom"/>
            <w:hideMark/>
          </w:tcPr>
          <w:p w14:paraId="0954B824" w14:textId="77777777" w:rsidR="0044373C" w:rsidRPr="0044373C" w:rsidRDefault="0044373C" w:rsidP="0044373C">
            <w:pPr>
              <w:spacing w:after="0" w:line="240" w:lineRule="auto"/>
              <w:jc w:val="right"/>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110.000,00</w:t>
            </w:r>
          </w:p>
        </w:tc>
        <w:tc>
          <w:tcPr>
            <w:tcW w:w="1650" w:type="dxa"/>
            <w:tcBorders>
              <w:top w:val="nil"/>
              <w:left w:val="nil"/>
              <w:bottom w:val="nil"/>
              <w:right w:val="nil"/>
            </w:tcBorders>
            <w:noWrap/>
            <w:vAlign w:val="bottom"/>
            <w:hideMark/>
          </w:tcPr>
          <w:p w14:paraId="1228FF05" w14:textId="77777777" w:rsidR="0044373C" w:rsidRPr="0044373C" w:rsidRDefault="0044373C" w:rsidP="0044373C">
            <w:pPr>
              <w:spacing w:after="0" w:line="240" w:lineRule="auto"/>
              <w:jc w:val="right"/>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0,00</w:t>
            </w:r>
          </w:p>
        </w:tc>
        <w:tc>
          <w:tcPr>
            <w:tcW w:w="983" w:type="dxa"/>
            <w:tcBorders>
              <w:top w:val="nil"/>
              <w:left w:val="nil"/>
              <w:bottom w:val="nil"/>
              <w:right w:val="nil"/>
            </w:tcBorders>
            <w:noWrap/>
            <w:vAlign w:val="bottom"/>
            <w:hideMark/>
          </w:tcPr>
          <w:p w14:paraId="49CC104C" w14:textId="77777777" w:rsidR="0044373C" w:rsidRPr="0044373C" w:rsidRDefault="0044373C" w:rsidP="0044373C">
            <w:pPr>
              <w:spacing w:after="0" w:line="240" w:lineRule="auto"/>
              <w:jc w:val="right"/>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0,00</w:t>
            </w:r>
          </w:p>
        </w:tc>
      </w:tr>
      <w:tr w:rsidR="0044373C" w:rsidRPr="0044373C" w14:paraId="423F41C4" w14:textId="77777777" w:rsidTr="0044373C">
        <w:trPr>
          <w:trHeight w:val="255"/>
        </w:trPr>
        <w:tc>
          <w:tcPr>
            <w:tcW w:w="1760" w:type="dxa"/>
            <w:tcBorders>
              <w:top w:val="nil"/>
              <w:left w:val="nil"/>
              <w:bottom w:val="nil"/>
              <w:right w:val="nil"/>
            </w:tcBorders>
            <w:noWrap/>
            <w:vAlign w:val="bottom"/>
            <w:hideMark/>
          </w:tcPr>
          <w:p w14:paraId="167B5583" w14:textId="77777777" w:rsidR="0044373C" w:rsidRPr="0044373C" w:rsidRDefault="0044373C" w:rsidP="0044373C">
            <w:pPr>
              <w:spacing w:after="0" w:line="240" w:lineRule="auto"/>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R1255</w:t>
            </w:r>
          </w:p>
        </w:tc>
        <w:tc>
          <w:tcPr>
            <w:tcW w:w="1076" w:type="dxa"/>
            <w:tcBorders>
              <w:top w:val="nil"/>
              <w:left w:val="nil"/>
              <w:bottom w:val="nil"/>
              <w:right w:val="nil"/>
            </w:tcBorders>
            <w:noWrap/>
            <w:vAlign w:val="bottom"/>
            <w:hideMark/>
          </w:tcPr>
          <w:p w14:paraId="148C32D9" w14:textId="77777777" w:rsidR="0044373C" w:rsidRPr="0044373C" w:rsidRDefault="0044373C" w:rsidP="0044373C">
            <w:pPr>
              <w:spacing w:after="0" w:line="240" w:lineRule="auto"/>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42141</w:t>
            </w:r>
          </w:p>
        </w:tc>
        <w:tc>
          <w:tcPr>
            <w:tcW w:w="2551" w:type="dxa"/>
            <w:tcBorders>
              <w:top w:val="nil"/>
              <w:left w:val="nil"/>
              <w:bottom w:val="nil"/>
              <w:right w:val="nil"/>
            </w:tcBorders>
            <w:noWrap/>
            <w:vAlign w:val="bottom"/>
            <w:hideMark/>
          </w:tcPr>
          <w:p w14:paraId="61876168" w14:textId="77777777" w:rsidR="0044373C" w:rsidRPr="0044373C" w:rsidRDefault="0044373C" w:rsidP="0044373C">
            <w:pPr>
              <w:spacing w:after="0" w:line="240" w:lineRule="auto"/>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Plinovod, vodovod, kanalizacija, OBORINSKA ODVODNJA DUVRAT</w:t>
            </w:r>
          </w:p>
        </w:tc>
        <w:tc>
          <w:tcPr>
            <w:tcW w:w="1428" w:type="dxa"/>
            <w:tcBorders>
              <w:top w:val="nil"/>
              <w:left w:val="nil"/>
              <w:bottom w:val="nil"/>
              <w:right w:val="nil"/>
            </w:tcBorders>
            <w:noWrap/>
            <w:vAlign w:val="bottom"/>
            <w:hideMark/>
          </w:tcPr>
          <w:p w14:paraId="21B0C3ED" w14:textId="77777777" w:rsidR="0044373C" w:rsidRPr="0044373C" w:rsidRDefault="0044373C" w:rsidP="0044373C">
            <w:pPr>
              <w:spacing w:after="0" w:line="240" w:lineRule="auto"/>
              <w:jc w:val="right"/>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150,00</w:t>
            </w:r>
          </w:p>
        </w:tc>
        <w:tc>
          <w:tcPr>
            <w:tcW w:w="1650" w:type="dxa"/>
            <w:tcBorders>
              <w:top w:val="nil"/>
              <w:left w:val="nil"/>
              <w:bottom w:val="nil"/>
              <w:right w:val="nil"/>
            </w:tcBorders>
            <w:noWrap/>
            <w:vAlign w:val="bottom"/>
            <w:hideMark/>
          </w:tcPr>
          <w:p w14:paraId="15591937" w14:textId="77777777" w:rsidR="0044373C" w:rsidRPr="0044373C" w:rsidRDefault="0044373C" w:rsidP="0044373C">
            <w:pPr>
              <w:spacing w:after="0" w:line="240" w:lineRule="auto"/>
              <w:jc w:val="right"/>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0,00</w:t>
            </w:r>
          </w:p>
        </w:tc>
        <w:tc>
          <w:tcPr>
            <w:tcW w:w="983" w:type="dxa"/>
            <w:tcBorders>
              <w:top w:val="nil"/>
              <w:left w:val="nil"/>
              <w:bottom w:val="nil"/>
              <w:right w:val="nil"/>
            </w:tcBorders>
            <w:noWrap/>
            <w:vAlign w:val="bottom"/>
            <w:hideMark/>
          </w:tcPr>
          <w:p w14:paraId="16291CB6" w14:textId="77777777" w:rsidR="0044373C" w:rsidRPr="0044373C" w:rsidRDefault="0044373C" w:rsidP="0044373C">
            <w:pPr>
              <w:spacing w:after="0" w:line="240" w:lineRule="auto"/>
              <w:jc w:val="right"/>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0,00</w:t>
            </w:r>
          </w:p>
        </w:tc>
      </w:tr>
      <w:tr w:rsidR="0044373C" w:rsidRPr="0044373C" w14:paraId="17048FDB" w14:textId="77777777" w:rsidTr="0044373C">
        <w:trPr>
          <w:trHeight w:val="255"/>
        </w:trPr>
        <w:tc>
          <w:tcPr>
            <w:tcW w:w="1760" w:type="dxa"/>
            <w:tcBorders>
              <w:top w:val="nil"/>
              <w:left w:val="nil"/>
              <w:bottom w:val="nil"/>
              <w:right w:val="nil"/>
            </w:tcBorders>
            <w:shd w:val="clear" w:color="000000" w:fill="FFCC00"/>
            <w:noWrap/>
            <w:vAlign w:val="bottom"/>
            <w:hideMark/>
          </w:tcPr>
          <w:p w14:paraId="0FCAD944" w14:textId="77777777" w:rsidR="0044373C" w:rsidRPr="0044373C" w:rsidRDefault="0044373C" w:rsidP="0044373C">
            <w:pPr>
              <w:spacing w:after="0" w:line="240" w:lineRule="auto"/>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 xml:space="preserve">Izvor </w:t>
            </w:r>
          </w:p>
        </w:tc>
        <w:tc>
          <w:tcPr>
            <w:tcW w:w="1076" w:type="dxa"/>
            <w:tcBorders>
              <w:top w:val="nil"/>
              <w:left w:val="nil"/>
              <w:bottom w:val="nil"/>
              <w:right w:val="nil"/>
            </w:tcBorders>
            <w:shd w:val="clear" w:color="000000" w:fill="FFCC00"/>
            <w:noWrap/>
            <w:vAlign w:val="bottom"/>
            <w:hideMark/>
          </w:tcPr>
          <w:p w14:paraId="73FDD01B" w14:textId="77777777" w:rsidR="0044373C" w:rsidRPr="0044373C" w:rsidRDefault="0044373C" w:rsidP="0044373C">
            <w:pPr>
              <w:spacing w:after="0" w:line="240" w:lineRule="auto"/>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5.5.</w:t>
            </w:r>
          </w:p>
        </w:tc>
        <w:tc>
          <w:tcPr>
            <w:tcW w:w="2551" w:type="dxa"/>
            <w:tcBorders>
              <w:top w:val="nil"/>
              <w:left w:val="nil"/>
              <w:bottom w:val="nil"/>
              <w:right w:val="nil"/>
            </w:tcBorders>
            <w:shd w:val="clear" w:color="000000" w:fill="FFCC00"/>
            <w:noWrap/>
            <w:vAlign w:val="bottom"/>
            <w:hideMark/>
          </w:tcPr>
          <w:p w14:paraId="6B2583CF" w14:textId="77777777" w:rsidR="0044373C" w:rsidRPr="0044373C" w:rsidRDefault="0044373C" w:rsidP="0044373C">
            <w:pPr>
              <w:spacing w:after="0" w:line="240" w:lineRule="auto"/>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Tekuće i kapitalne pomoći iz državnog  proračuna</w:t>
            </w:r>
          </w:p>
        </w:tc>
        <w:tc>
          <w:tcPr>
            <w:tcW w:w="1428" w:type="dxa"/>
            <w:tcBorders>
              <w:top w:val="nil"/>
              <w:left w:val="nil"/>
              <w:bottom w:val="nil"/>
              <w:right w:val="nil"/>
            </w:tcBorders>
            <w:shd w:val="clear" w:color="000000" w:fill="FFCC00"/>
            <w:noWrap/>
            <w:vAlign w:val="bottom"/>
            <w:hideMark/>
          </w:tcPr>
          <w:p w14:paraId="193E7A89" w14:textId="77777777" w:rsidR="0044373C" w:rsidRPr="0044373C" w:rsidRDefault="0044373C" w:rsidP="0044373C">
            <w:pPr>
              <w:spacing w:after="0" w:line="240" w:lineRule="auto"/>
              <w:jc w:val="right"/>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370.000,00</w:t>
            </w:r>
          </w:p>
        </w:tc>
        <w:tc>
          <w:tcPr>
            <w:tcW w:w="1650" w:type="dxa"/>
            <w:tcBorders>
              <w:top w:val="nil"/>
              <w:left w:val="nil"/>
              <w:bottom w:val="nil"/>
              <w:right w:val="nil"/>
            </w:tcBorders>
            <w:shd w:val="clear" w:color="000000" w:fill="FFCC00"/>
            <w:noWrap/>
            <w:vAlign w:val="bottom"/>
            <w:hideMark/>
          </w:tcPr>
          <w:p w14:paraId="0CEFA7A0" w14:textId="77777777" w:rsidR="0044373C" w:rsidRPr="0044373C" w:rsidRDefault="0044373C" w:rsidP="0044373C">
            <w:pPr>
              <w:spacing w:after="0" w:line="240" w:lineRule="auto"/>
              <w:jc w:val="right"/>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0,00</w:t>
            </w:r>
          </w:p>
        </w:tc>
        <w:tc>
          <w:tcPr>
            <w:tcW w:w="983" w:type="dxa"/>
            <w:tcBorders>
              <w:top w:val="nil"/>
              <w:left w:val="nil"/>
              <w:bottom w:val="nil"/>
              <w:right w:val="nil"/>
            </w:tcBorders>
            <w:shd w:val="clear" w:color="000000" w:fill="FFCC00"/>
            <w:noWrap/>
            <w:vAlign w:val="bottom"/>
            <w:hideMark/>
          </w:tcPr>
          <w:p w14:paraId="60FE4E09" w14:textId="77777777" w:rsidR="0044373C" w:rsidRPr="0044373C" w:rsidRDefault="0044373C" w:rsidP="0044373C">
            <w:pPr>
              <w:spacing w:after="0" w:line="240" w:lineRule="auto"/>
              <w:jc w:val="right"/>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0,00</w:t>
            </w:r>
          </w:p>
        </w:tc>
      </w:tr>
      <w:tr w:rsidR="0044373C" w:rsidRPr="0044373C" w14:paraId="1121DBC9" w14:textId="77777777" w:rsidTr="0044373C">
        <w:trPr>
          <w:trHeight w:val="255"/>
        </w:trPr>
        <w:tc>
          <w:tcPr>
            <w:tcW w:w="1760" w:type="dxa"/>
            <w:tcBorders>
              <w:top w:val="nil"/>
              <w:left w:val="nil"/>
              <w:bottom w:val="nil"/>
              <w:right w:val="nil"/>
            </w:tcBorders>
            <w:noWrap/>
            <w:vAlign w:val="bottom"/>
            <w:hideMark/>
          </w:tcPr>
          <w:p w14:paraId="250F7D35" w14:textId="77777777" w:rsidR="0044373C" w:rsidRPr="0044373C" w:rsidRDefault="0044373C" w:rsidP="0044373C">
            <w:pPr>
              <w:spacing w:after="0" w:line="240" w:lineRule="auto"/>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R2867</w:t>
            </w:r>
          </w:p>
        </w:tc>
        <w:tc>
          <w:tcPr>
            <w:tcW w:w="1076" w:type="dxa"/>
            <w:tcBorders>
              <w:top w:val="nil"/>
              <w:left w:val="nil"/>
              <w:bottom w:val="nil"/>
              <w:right w:val="nil"/>
            </w:tcBorders>
            <w:noWrap/>
            <w:vAlign w:val="bottom"/>
            <w:hideMark/>
          </w:tcPr>
          <w:p w14:paraId="5E431A04" w14:textId="77777777" w:rsidR="0044373C" w:rsidRPr="0044373C" w:rsidRDefault="0044373C" w:rsidP="0044373C">
            <w:pPr>
              <w:spacing w:after="0" w:line="240" w:lineRule="auto"/>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42131</w:t>
            </w:r>
          </w:p>
        </w:tc>
        <w:tc>
          <w:tcPr>
            <w:tcW w:w="2551" w:type="dxa"/>
            <w:tcBorders>
              <w:top w:val="nil"/>
              <w:left w:val="nil"/>
              <w:bottom w:val="nil"/>
              <w:right w:val="nil"/>
            </w:tcBorders>
            <w:noWrap/>
            <w:vAlign w:val="bottom"/>
            <w:hideMark/>
          </w:tcPr>
          <w:p w14:paraId="4F49FB65" w14:textId="77777777" w:rsidR="0044373C" w:rsidRPr="0044373C" w:rsidRDefault="0044373C" w:rsidP="0044373C">
            <w:pPr>
              <w:spacing w:after="0" w:line="240" w:lineRule="auto"/>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 xml:space="preserve">Oborinska odvodnja, Slatine </w:t>
            </w:r>
            <w:proofErr w:type="spellStart"/>
            <w:r w:rsidRPr="0044373C">
              <w:rPr>
                <w:rFonts w:ascii="Times New Roman" w:eastAsia="Times New Roman" w:hAnsi="Times New Roman" w:cs="Times New Roman"/>
                <w:sz w:val="20"/>
                <w:szCs w:val="20"/>
                <w:lang w:eastAsia="hr-HR"/>
              </w:rPr>
              <w:t>Jelaševac</w:t>
            </w:r>
            <w:proofErr w:type="spellEnd"/>
          </w:p>
        </w:tc>
        <w:tc>
          <w:tcPr>
            <w:tcW w:w="1428" w:type="dxa"/>
            <w:tcBorders>
              <w:top w:val="nil"/>
              <w:left w:val="nil"/>
              <w:bottom w:val="nil"/>
              <w:right w:val="nil"/>
            </w:tcBorders>
            <w:noWrap/>
            <w:vAlign w:val="bottom"/>
            <w:hideMark/>
          </w:tcPr>
          <w:p w14:paraId="643E39C4" w14:textId="77777777" w:rsidR="0044373C" w:rsidRPr="0044373C" w:rsidRDefault="0044373C" w:rsidP="0044373C">
            <w:pPr>
              <w:spacing w:after="0" w:line="240" w:lineRule="auto"/>
              <w:jc w:val="right"/>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370.000,00</w:t>
            </w:r>
          </w:p>
        </w:tc>
        <w:tc>
          <w:tcPr>
            <w:tcW w:w="1650" w:type="dxa"/>
            <w:tcBorders>
              <w:top w:val="nil"/>
              <w:left w:val="nil"/>
              <w:bottom w:val="nil"/>
              <w:right w:val="nil"/>
            </w:tcBorders>
            <w:noWrap/>
            <w:vAlign w:val="bottom"/>
            <w:hideMark/>
          </w:tcPr>
          <w:p w14:paraId="423AF982" w14:textId="77777777" w:rsidR="0044373C" w:rsidRPr="0044373C" w:rsidRDefault="0044373C" w:rsidP="0044373C">
            <w:pPr>
              <w:spacing w:after="0" w:line="240" w:lineRule="auto"/>
              <w:jc w:val="right"/>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0,00</w:t>
            </w:r>
          </w:p>
        </w:tc>
        <w:tc>
          <w:tcPr>
            <w:tcW w:w="983" w:type="dxa"/>
            <w:tcBorders>
              <w:top w:val="nil"/>
              <w:left w:val="nil"/>
              <w:bottom w:val="nil"/>
              <w:right w:val="nil"/>
            </w:tcBorders>
            <w:noWrap/>
            <w:vAlign w:val="bottom"/>
            <w:hideMark/>
          </w:tcPr>
          <w:p w14:paraId="6B82B9E1" w14:textId="77777777" w:rsidR="0044373C" w:rsidRPr="0044373C" w:rsidRDefault="0044373C" w:rsidP="0044373C">
            <w:pPr>
              <w:spacing w:after="0" w:line="240" w:lineRule="auto"/>
              <w:jc w:val="right"/>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0,00</w:t>
            </w:r>
          </w:p>
        </w:tc>
      </w:tr>
      <w:tr w:rsidR="0044373C" w:rsidRPr="0044373C" w14:paraId="1C7ACD19" w14:textId="77777777" w:rsidTr="0044373C">
        <w:trPr>
          <w:trHeight w:val="255"/>
        </w:trPr>
        <w:tc>
          <w:tcPr>
            <w:tcW w:w="1760" w:type="dxa"/>
            <w:tcBorders>
              <w:top w:val="nil"/>
              <w:left w:val="nil"/>
              <w:bottom w:val="nil"/>
              <w:right w:val="nil"/>
            </w:tcBorders>
            <w:shd w:val="clear" w:color="000000" w:fill="FFCC00"/>
            <w:noWrap/>
            <w:vAlign w:val="bottom"/>
            <w:hideMark/>
          </w:tcPr>
          <w:p w14:paraId="5AF968FD" w14:textId="77777777" w:rsidR="0044373C" w:rsidRPr="0044373C" w:rsidRDefault="0044373C" w:rsidP="0044373C">
            <w:pPr>
              <w:spacing w:after="0" w:line="240" w:lineRule="auto"/>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 xml:space="preserve">Izvor </w:t>
            </w:r>
          </w:p>
        </w:tc>
        <w:tc>
          <w:tcPr>
            <w:tcW w:w="1076" w:type="dxa"/>
            <w:tcBorders>
              <w:top w:val="nil"/>
              <w:left w:val="nil"/>
              <w:bottom w:val="nil"/>
              <w:right w:val="nil"/>
            </w:tcBorders>
            <w:shd w:val="clear" w:color="000000" w:fill="FFCC00"/>
            <w:noWrap/>
            <w:vAlign w:val="bottom"/>
            <w:hideMark/>
          </w:tcPr>
          <w:p w14:paraId="2D3D89E1" w14:textId="77777777" w:rsidR="0044373C" w:rsidRPr="0044373C" w:rsidRDefault="0044373C" w:rsidP="0044373C">
            <w:pPr>
              <w:spacing w:after="0" w:line="240" w:lineRule="auto"/>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5.9.</w:t>
            </w:r>
          </w:p>
        </w:tc>
        <w:tc>
          <w:tcPr>
            <w:tcW w:w="2551" w:type="dxa"/>
            <w:tcBorders>
              <w:top w:val="nil"/>
              <w:left w:val="nil"/>
              <w:bottom w:val="nil"/>
              <w:right w:val="nil"/>
            </w:tcBorders>
            <w:shd w:val="clear" w:color="000000" w:fill="FFCC00"/>
            <w:noWrap/>
            <w:vAlign w:val="bottom"/>
            <w:hideMark/>
          </w:tcPr>
          <w:p w14:paraId="2CDF39A8" w14:textId="77777777" w:rsidR="0044373C" w:rsidRPr="0044373C" w:rsidRDefault="0044373C" w:rsidP="0044373C">
            <w:pPr>
              <w:spacing w:after="0" w:line="240" w:lineRule="auto"/>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 xml:space="preserve">Fond </w:t>
            </w:r>
            <w:proofErr w:type="spellStart"/>
            <w:r w:rsidRPr="0044373C">
              <w:rPr>
                <w:rFonts w:ascii="Times New Roman" w:eastAsia="Times New Roman" w:hAnsi="Times New Roman" w:cs="Times New Roman"/>
                <w:b/>
                <w:bCs/>
                <w:color w:val="000000"/>
                <w:sz w:val="20"/>
                <w:szCs w:val="20"/>
                <w:lang w:eastAsia="hr-HR"/>
              </w:rPr>
              <w:t>fiskal</w:t>
            </w:r>
            <w:proofErr w:type="spellEnd"/>
            <w:r w:rsidRPr="0044373C">
              <w:rPr>
                <w:rFonts w:ascii="Times New Roman" w:eastAsia="Times New Roman" w:hAnsi="Times New Roman" w:cs="Times New Roman"/>
                <w:b/>
                <w:bCs/>
                <w:color w:val="000000"/>
                <w:sz w:val="20"/>
                <w:szCs w:val="20"/>
                <w:lang w:eastAsia="hr-HR"/>
              </w:rPr>
              <w:t>. izravnanja, ostale tekuće i kapitalne pomoći</w:t>
            </w:r>
          </w:p>
        </w:tc>
        <w:tc>
          <w:tcPr>
            <w:tcW w:w="1428" w:type="dxa"/>
            <w:tcBorders>
              <w:top w:val="nil"/>
              <w:left w:val="nil"/>
              <w:bottom w:val="nil"/>
              <w:right w:val="nil"/>
            </w:tcBorders>
            <w:shd w:val="clear" w:color="000000" w:fill="FFCC00"/>
            <w:noWrap/>
            <w:vAlign w:val="bottom"/>
            <w:hideMark/>
          </w:tcPr>
          <w:p w14:paraId="0AB3AF5C" w14:textId="77777777" w:rsidR="0044373C" w:rsidRPr="0044373C" w:rsidRDefault="0044373C" w:rsidP="0044373C">
            <w:pPr>
              <w:spacing w:after="0" w:line="240" w:lineRule="auto"/>
              <w:jc w:val="right"/>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130.000,00</w:t>
            </w:r>
          </w:p>
        </w:tc>
        <w:tc>
          <w:tcPr>
            <w:tcW w:w="1650" w:type="dxa"/>
            <w:tcBorders>
              <w:top w:val="nil"/>
              <w:left w:val="nil"/>
              <w:bottom w:val="nil"/>
              <w:right w:val="nil"/>
            </w:tcBorders>
            <w:shd w:val="clear" w:color="000000" w:fill="FFCC00"/>
            <w:noWrap/>
            <w:vAlign w:val="bottom"/>
            <w:hideMark/>
          </w:tcPr>
          <w:p w14:paraId="2A5B2148" w14:textId="77777777" w:rsidR="0044373C" w:rsidRPr="0044373C" w:rsidRDefault="0044373C" w:rsidP="0044373C">
            <w:pPr>
              <w:spacing w:after="0" w:line="240" w:lineRule="auto"/>
              <w:jc w:val="right"/>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8.000,00</w:t>
            </w:r>
          </w:p>
        </w:tc>
        <w:tc>
          <w:tcPr>
            <w:tcW w:w="983" w:type="dxa"/>
            <w:tcBorders>
              <w:top w:val="nil"/>
              <w:left w:val="nil"/>
              <w:bottom w:val="nil"/>
              <w:right w:val="nil"/>
            </w:tcBorders>
            <w:shd w:val="clear" w:color="000000" w:fill="FFCC00"/>
            <w:noWrap/>
            <w:vAlign w:val="bottom"/>
            <w:hideMark/>
          </w:tcPr>
          <w:p w14:paraId="05189E3A" w14:textId="77777777" w:rsidR="0044373C" w:rsidRPr="0044373C" w:rsidRDefault="0044373C" w:rsidP="0044373C">
            <w:pPr>
              <w:spacing w:after="0" w:line="240" w:lineRule="auto"/>
              <w:jc w:val="right"/>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6,15</w:t>
            </w:r>
          </w:p>
        </w:tc>
      </w:tr>
      <w:tr w:rsidR="0044373C" w:rsidRPr="0044373C" w14:paraId="3E98F647" w14:textId="77777777" w:rsidTr="0044373C">
        <w:trPr>
          <w:trHeight w:val="255"/>
        </w:trPr>
        <w:tc>
          <w:tcPr>
            <w:tcW w:w="1760" w:type="dxa"/>
            <w:tcBorders>
              <w:top w:val="nil"/>
              <w:left w:val="nil"/>
              <w:bottom w:val="nil"/>
              <w:right w:val="nil"/>
            </w:tcBorders>
            <w:noWrap/>
            <w:vAlign w:val="bottom"/>
            <w:hideMark/>
          </w:tcPr>
          <w:p w14:paraId="2E1AEA23" w14:textId="77777777" w:rsidR="0044373C" w:rsidRPr="0044373C" w:rsidRDefault="0044373C" w:rsidP="0044373C">
            <w:pPr>
              <w:spacing w:after="0" w:line="240" w:lineRule="auto"/>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R0252</w:t>
            </w:r>
          </w:p>
        </w:tc>
        <w:tc>
          <w:tcPr>
            <w:tcW w:w="1076" w:type="dxa"/>
            <w:tcBorders>
              <w:top w:val="nil"/>
              <w:left w:val="nil"/>
              <w:bottom w:val="nil"/>
              <w:right w:val="nil"/>
            </w:tcBorders>
            <w:noWrap/>
            <w:vAlign w:val="bottom"/>
            <w:hideMark/>
          </w:tcPr>
          <w:p w14:paraId="59950114" w14:textId="77777777" w:rsidR="0044373C" w:rsidRPr="0044373C" w:rsidRDefault="0044373C" w:rsidP="0044373C">
            <w:pPr>
              <w:spacing w:after="0" w:line="240" w:lineRule="auto"/>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42131</w:t>
            </w:r>
          </w:p>
        </w:tc>
        <w:tc>
          <w:tcPr>
            <w:tcW w:w="2551" w:type="dxa"/>
            <w:tcBorders>
              <w:top w:val="nil"/>
              <w:left w:val="nil"/>
              <w:bottom w:val="nil"/>
              <w:right w:val="nil"/>
            </w:tcBorders>
            <w:noWrap/>
            <w:vAlign w:val="bottom"/>
            <w:hideMark/>
          </w:tcPr>
          <w:p w14:paraId="4457373B" w14:textId="77777777" w:rsidR="0044373C" w:rsidRPr="0044373C" w:rsidRDefault="0044373C" w:rsidP="0044373C">
            <w:pPr>
              <w:spacing w:after="0" w:line="240" w:lineRule="auto"/>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 xml:space="preserve">Oborinska odvodnja, Slatine </w:t>
            </w:r>
            <w:proofErr w:type="spellStart"/>
            <w:r w:rsidRPr="0044373C">
              <w:rPr>
                <w:rFonts w:ascii="Times New Roman" w:eastAsia="Times New Roman" w:hAnsi="Times New Roman" w:cs="Times New Roman"/>
                <w:sz w:val="20"/>
                <w:szCs w:val="20"/>
                <w:lang w:eastAsia="hr-HR"/>
              </w:rPr>
              <w:t>Jelaševac</w:t>
            </w:r>
            <w:proofErr w:type="spellEnd"/>
          </w:p>
        </w:tc>
        <w:tc>
          <w:tcPr>
            <w:tcW w:w="1428" w:type="dxa"/>
            <w:tcBorders>
              <w:top w:val="nil"/>
              <w:left w:val="nil"/>
              <w:bottom w:val="nil"/>
              <w:right w:val="nil"/>
            </w:tcBorders>
            <w:noWrap/>
            <w:vAlign w:val="bottom"/>
            <w:hideMark/>
          </w:tcPr>
          <w:p w14:paraId="60EE998A" w14:textId="77777777" w:rsidR="0044373C" w:rsidRPr="0044373C" w:rsidRDefault="0044373C" w:rsidP="0044373C">
            <w:pPr>
              <w:spacing w:after="0" w:line="240" w:lineRule="auto"/>
              <w:jc w:val="right"/>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130.000,00</w:t>
            </w:r>
          </w:p>
        </w:tc>
        <w:tc>
          <w:tcPr>
            <w:tcW w:w="1650" w:type="dxa"/>
            <w:tcBorders>
              <w:top w:val="nil"/>
              <w:left w:val="nil"/>
              <w:bottom w:val="nil"/>
              <w:right w:val="nil"/>
            </w:tcBorders>
            <w:noWrap/>
            <w:vAlign w:val="bottom"/>
            <w:hideMark/>
          </w:tcPr>
          <w:p w14:paraId="3C852B6F" w14:textId="77777777" w:rsidR="0044373C" w:rsidRPr="0044373C" w:rsidRDefault="0044373C" w:rsidP="0044373C">
            <w:pPr>
              <w:spacing w:after="0" w:line="240" w:lineRule="auto"/>
              <w:jc w:val="right"/>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8.000,00</w:t>
            </w:r>
          </w:p>
        </w:tc>
        <w:tc>
          <w:tcPr>
            <w:tcW w:w="983" w:type="dxa"/>
            <w:tcBorders>
              <w:top w:val="nil"/>
              <w:left w:val="nil"/>
              <w:bottom w:val="nil"/>
              <w:right w:val="nil"/>
            </w:tcBorders>
            <w:noWrap/>
            <w:vAlign w:val="bottom"/>
            <w:hideMark/>
          </w:tcPr>
          <w:p w14:paraId="5BE0152B" w14:textId="77777777" w:rsidR="0044373C" w:rsidRPr="0044373C" w:rsidRDefault="0044373C" w:rsidP="0044373C">
            <w:pPr>
              <w:spacing w:after="0" w:line="240" w:lineRule="auto"/>
              <w:jc w:val="right"/>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6,15</w:t>
            </w:r>
          </w:p>
        </w:tc>
      </w:tr>
      <w:tr w:rsidR="0044373C" w:rsidRPr="0044373C" w14:paraId="37798866" w14:textId="77777777" w:rsidTr="0044373C">
        <w:trPr>
          <w:trHeight w:val="255"/>
        </w:trPr>
        <w:tc>
          <w:tcPr>
            <w:tcW w:w="1760" w:type="dxa"/>
            <w:tcBorders>
              <w:top w:val="nil"/>
              <w:left w:val="nil"/>
              <w:bottom w:val="nil"/>
              <w:right w:val="nil"/>
            </w:tcBorders>
            <w:shd w:val="clear" w:color="000000" w:fill="CCCCFF"/>
            <w:noWrap/>
            <w:vAlign w:val="bottom"/>
            <w:hideMark/>
          </w:tcPr>
          <w:p w14:paraId="0D2CCB9A" w14:textId="77777777" w:rsidR="0044373C" w:rsidRPr="0044373C" w:rsidRDefault="0044373C" w:rsidP="0044373C">
            <w:pPr>
              <w:spacing w:after="0" w:line="240" w:lineRule="auto"/>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Kapitalni projekt</w:t>
            </w:r>
          </w:p>
        </w:tc>
        <w:tc>
          <w:tcPr>
            <w:tcW w:w="1076" w:type="dxa"/>
            <w:tcBorders>
              <w:top w:val="nil"/>
              <w:left w:val="nil"/>
              <w:bottom w:val="nil"/>
              <w:right w:val="nil"/>
            </w:tcBorders>
            <w:shd w:val="clear" w:color="000000" w:fill="CCCCFF"/>
            <w:noWrap/>
            <w:vAlign w:val="bottom"/>
            <w:hideMark/>
          </w:tcPr>
          <w:p w14:paraId="0A8B8334" w14:textId="77777777" w:rsidR="0044373C" w:rsidRPr="0044373C" w:rsidRDefault="0044373C" w:rsidP="0044373C">
            <w:pPr>
              <w:spacing w:after="0" w:line="240" w:lineRule="auto"/>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K100352</w:t>
            </w:r>
          </w:p>
        </w:tc>
        <w:tc>
          <w:tcPr>
            <w:tcW w:w="2551" w:type="dxa"/>
            <w:tcBorders>
              <w:top w:val="nil"/>
              <w:left w:val="nil"/>
              <w:bottom w:val="nil"/>
              <w:right w:val="nil"/>
            </w:tcBorders>
            <w:shd w:val="clear" w:color="000000" w:fill="CCCCFF"/>
            <w:noWrap/>
            <w:vAlign w:val="bottom"/>
            <w:hideMark/>
          </w:tcPr>
          <w:p w14:paraId="25351478" w14:textId="77777777" w:rsidR="0044373C" w:rsidRPr="0044373C" w:rsidRDefault="0044373C" w:rsidP="0044373C">
            <w:pPr>
              <w:spacing w:after="0" w:line="240" w:lineRule="auto"/>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OBNOVA ZAGREBAČKE ULICE</w:t>
            </w:r>
          </w:p>
        </w:tc>
        <w:tc>
          <w:tcPr>
            <w:tcW w:w="1428" w:type="dxa"/>
            <w:tcBorders>
              <w:top w:val="nil"/>
              <w:left w:val="nil"/>
              <w:bottom w:val="nil"/>
              <w:right w:val="nil"/>
            </w:tcBorders>
            <w:shd w:val="clear" w:color="000000" w:fill="CCCCFF"/>
            <w:noWrap/>
            <w:vAlign w:val="bottom"/>
            <w:hideMark/>
          </w:tcPr>
          <w:p w14:paraId="005F0A60" w14:textId="77777777" w:rsidR="0044373C" w:rsidRPr="0044373C" w:rsidRDefault="0044373C" w:rsidP="0044373C">
            <w:pPr>
              <w:spacing w:after="0" w:line="240" w:lineRule="auto"/>
              <w:jc w:val="right"/>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150,00</w:t>
            </w:r>
          </w:p>
        </w:tc>
        <w:tc>
          <w:tcPr>
            <w:tcW w:w="1650" w:type="dxa"/>
            <w:tcBorders>
              <w:top w:val="nil"/>
              <w:left w:val="nil"/>
              <w:bottom w:val="nil"/>
              <w:right w:val="nil"/>
            </w:tcBorders>
            <w:shd w:val="clear" w:color="000000" w:fill="CCCCFF"/>
            <w:noWrap/>
            <w:vAlign w:val="bottom"/>
            <w:hideMark/>
          </w:tcPr>
          <w:p w14:paraId="591DC2FD" w14:textId="77777777" w:rsidR="0044373C" w:rsidRPr="0044373C" w:rsidRDefault="0044373C" w:rsidP="0044373C">
            <w:pPr>
              <w:spacing w:after="0" w:line="240" w:lineRule="auto"/>
              <w:jc w:val="right"/>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0,00</w:t>
            </w:r>
          </w:p>
        </w:tc>
        <w:tc>
          <w:tcPr>
            <w:tcW w:w="983" w:type="dxa"/>
            <w:tcBorders>
              <w:top w:val="nil"/>
              <w:left w:val="nil"/>
              <w:bottom w:val="nil"/>
              <w:right w:val="nil"/>
            </w:tcBorders>
            <w:shd w:val="clear" w:color="000000" w:fill="CCCCFF"/>
            <w:noWrap/>
            <w:vAlign w:val="bottom"/>
            <w:hideMark/>
          </w:tcPr>
          <w:p w14:paraId="65CE5401" w14:textId="77777777" w:rsidR="0044373C" w:rsidRPr="0044373C" w:rsidRDefault="0044373C" w:rsidP="0044373C">
            <w:pPr>
              <w:spacing w:after="0" w:line="240" w:lineRule="auto"/>
              <w:jc w:val="right"/>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0,00</w:t>
            </w:r>
          </w:p>
        </w:tc>
      </w:tr>
      <w:tr w:rsidR="0044373C" w:rsidRPr="0044373C" w14:paraId="2E684F42" w14:textId="77777777" w:rsidTr="0044373C">
        <w:trPr>
          <w:trHeight w:val="255"/>
        </w:trPr>
        <w:tc>
          <w:tcPr>
            <w:tcW w:w="1760" w:type="dxa"/>
            <w:tcBorders>
              <w:top w:val="nil"/>
              <w:left w:val="nil"/>
              <w:bottom w:val="nil"/>
              <w:right w:val="nil"/>
            </w:tcBorders>
            <w:shd w:val="clear" w:color="000000" w:fill="FFCC00"/>
            <w:noWrap/>
            <w:vAlign w:val="bottom"/>
            <w:hideMark/>
          </w:tcPr>
          <w:p w14:paraId="4C728952" w14:textId="77777777" w:rsidR="0044373C" w:rsidRPr="0044373C" w:rsidRDefault="0044373C" w:rsidP="0044373C">
            <w:pPr>
              <w:spacing w:after="0" w:line="240" w:lineRule="auto"/>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 xml:space="preserve">Izvor </w:t>
            </w:r>
          </w:p>
        </w:tc>
        <w:tc>
          <w:tcPr>
            <w:tcW w:w="1076" w:type="dxa"/>
            <w:tcBorders>
              <w:top w:val="nil"/>
              <w:left w:val="nil"/>
              <w:bottom w:val="nil"/>
              <w:right w:val="nil"/>
            </w:tcBorders>
            <w:shd w:val="clear" w:color="000000" w:fill="FFCC00"/>
            <w:noWrap/>
            <w:vAlign w:val="bottom"/>
            <w:hideMark/>
          </w:tcPr>
          <w:p w14:paraId="610AE794" w14:textId="77777777" w:rsidR="0044373C" w:rsidRPr="0044373C" w:rsidRDefault="0044373C" w:rsidP="0044373C">
            <w:pPr>
              <w:spacing w:after="0" w:line="240" w:lineRule="auto"/>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1.1.</w:t>
            </w:r>
          </w:p>
        </w:tc>
        <w:tc>
          <w:tcPr>
            <w:tcW w:w="2551" w:type="dxa"/>
            <w:tcBorders>
              <w:top w:val="nil"/>
              <w:left w:val="nil"/>
              <w:bottom w:val="nil"/>
              <w:right w:val="nil"/>
            </w:tcBorders>
            <w:shd w:val="clear" w:color="000000" w:fill="FFCC00"/>
            <w:noWrap/>
            <w:vAlign w:val="bottom"/>
            <w:hideMark/>
          </w:tcPr>
          <w:p w14:paraId="7A62FBF8" w14:textId="77777777" w:rsidR="0044373C" w:rsidRPr="0044373C" w:rsidRDefault="0044373C" w:rsidP="0044373C">
            <w:pPr>
              <w:spacing w:after="0" w:line="240" w:lineRule="auto"/>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OPĆI PRIHODI I PRIMICI</w:t>
            </w:r>
          </w:p>
        </w:tc>
        <w:tc>
          <w:tcPr>
            <w:tcW w:w="1428" w:type="dxa"/>
            <w:tcBorders>
              <w:top w:val="nil"/>
              <w:left w:val="nil"/>
              <w:bottom w:val="nil"/>
              <w:right w:val="nil"/>
            </w:tcBorders>
            <w:shd w:val="clear" w:color="000000" w:fill="FFCC00"/>
            <w:noWrap/>
            <w:vAlign w:val="bottom"/>
            <w:hideMark/>
          </w:tcPr>
          <w:p w14:paraId="426945D1" w14:textId="77777777" w:rsidR="0044373C" w:rsidRPr="0044373C" w:rsidRDefault="0044373C" w:rsidP="0044373C">
            <w:pPr>
              <w:spacing w:after="0" w:line="240" w:lineRule="auto"/>
              <w:jc w:val="right"/>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150,00</w:t>
            </w:r>
          </w:p>
        </w:tc>
        <w:tc>
          <w:tcPr>
            <w:tcW w:w="1650" w:type="dxa"/>
            <w:tcBorders>
              <w:top w:val="nil"/>
              <w:left w:val="nil"/>
              <w:bottom w:val="nil"/>
              <w:right w:val="nil"/>
            </w:tcBorders>
            <w:shd w:val="clear" w:color="000000" w:fill="FFCC00"/>
            <w:noWrap/>
            <w:vAlign w:val="bottom"/>
            <w:hideMark/>
          </w:tcPr>
          <w:p w14:paraId="5BA82BFB" w14:textId="77777777" w:rsidR="0044373C" w:rsidRPr="0044373C" w:rsidRDefault="0044373C" w:rsidP="0044373C">
            <w:pPr>
              <w:spacing w:after="0" w:line="240" w:lineRule="auto"/>
              <w:jc w:val="right"/>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0,00</w:t>
            </w:r>
          </w:p>
        </w:tc>
        <w:tc>
          <w:tcPr>
            <w:tcW w:w="983" w:type="dxa"/>
            <w:tcBorders>
              <w:top w:val="nil"/>
              <w:left w:val="nil"/>
              <w:bottom w:val="nil"/>
              <w:right w:val="nil"/>
            </w:tcBorders>
            <w:shd w:val="clear" w:color="000000" w:fill="FFCC00"/>
            <w:noWrap/>
            <w:vAlign w:val="bottom"/>
            <w:hideMark/>
          </w:tcPr>
          <w:p w14:paraId="5DAC19D8" w14:textId="77777777" w:rsidR="0044373C" w:rsidRPr="0044373C" w:rsidRDefault="0044373C" w:rsidP="0044373C">
            <w:pPr>
              <w:spacing w:after="0" w:line="240" w:lineRule="auto"/>
              <w:jc w:val="right"/>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0,00</w:t>
            </w:r>
          </w:p>
        </w:tc>
      </w:tr>
      <w:tr w:rsidR="0044373C" w:rsidRPr="0044373C" w14:paraId="299F210A" w14:textId="77777777" w:rsidTr="0044373C">
        <w:trPr>
          <w:trHeight w:val="255"/>
        </w:trPr>
        <w:tc>
          <w:tcPr>
            <w:tcW w:w="1760" w:type="dxa"/>
            <w:tcBorders>
              <w:top w:val="nil"/>
              <w:left w:val="nil"/>
              <w:bottom w:val="nil"/>
              <w:right w:val="nil"/>
            </w:tcBorders>
            <w:noWrap/>
            <w:vAlign w:val="bottom"/>
            <w:hideMark/>
          </w:tcPr>
          <w:p w14:paraId="72B55E01" w14:textId="77777777" w:rsidR="0044373C" w:rsidRPr="0044373C" w:rsidRDefault="0044373C" w:rsidP="0044373C">
            <w:pPr>
              <w:spacing w:after="0" w:line="240" w:lineRule="auto"/>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R0939</w:t>
            </w:r>
          </w:p>
        </w:tc>
        <w:tc>
          <w:tcPr>
            <w:tcW w:w="1076" w:type="dxa"/>
            <w:tcBorders>
              <w:top w:val="nil"/>
              <w:left w:val="nil"/>
              <w:bottom w:val="nil"/>
              <w:right w:val="nil"/>
            </w:tcBorders>
            <w:noWrap/>
            <w:vAlign w:val="bottom"/>
            <w:hideMark/>
          </w:tcPr>
          <w:p w14:paraId="32E4540F" w14:textId="77777777" w:rsidR="0044373C" w:rsidRPr="0044373C" w:rsidRDefault="0044373C" w:rsidP="0044373C">
            <w:pPr>
              <w:spacing w:after="0" w:line="240" w:lineRule="auto"/>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42131</w:t>
            </w:r>
          </w:p>
        </w:tc>
        <w:tc>
          <w:tcPr>
            <w:tcW w:w="2551" w:type="dxa"/>
            <w:tcBorders>
              <w:top w:val="nil"/>
              <w:left w:val="nil"/>
              <w:bottom w:val="nil"/>
              <w:right w:val="nil"/>
            </w:tcBorders>
            <w:noWrap/>
            <w:vAlign w:val="bottom"/>
            <w:hideMark/>
          </w:tcPr>
          <w:p w14:paraId="7C799B7D" w14:textId="77777777" w:rsidR="0044373C" w:rsidRPr="0044373C" w:rsidRDefault="0044373C" w:rsidP="0044373C">
            <w:pPr>
              <w:spacing w:after="0" w:line="240" w:lineRule="auto"/>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Ceste, ZAGREBAČKA</w:t>
            </w:r>
          </w:p>
        </w:tc>
        <w:tc>
          <w:tcPr>
            <w:tcW w:w="1428" w:type="dxa"/>
            <w:tcBorders>
              <w:top w:val="nil"/>
              <w:left w:val="nil"/>
              <w:bottom w:val="nil"/>
              <w:right w:val="nil"/>
            </w:tcBorders>
            <w:noWrap/>
            <w:vAlign w:val="bottom"/>
            <w:hideMark/>
          </w:tcPr>
          <w:p w14:paraId="604EF4A8" w14:textId="77777777" w:rsidR="0044373C" w:rsidRPr="0044373C" w:rsidRDefault="0044373C" w:rsidP="0044373C">
            <w:pPr>
              <w:spacing w:after="0" w:line="240" w:lineRule="auto"/>
              <w:jc w:val="right"/>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150,00</w:t>
            </w:r>
          </w:p>
        </w:tc>
        <w:tc>
          <w:tcPr>
            <w:tcW w:w="1650" w:type="dxa"/>
            <w:tcBorders>
              <w:top w:val="nil"/>
              <w:left w:val="nil"/>
              <w:bottom w:val="nil"/>
              <w:right w:val="nil"/>
            </w:tcBorders>
            <w:noWrap/>
            <w:vAlign w:val="bottom"/>
            <w:hideMark/>
          </w:tcPr>
          <w:p w14:paraId="500CC0C0" w14:textId="77777777" w:rsidR="0044373C" w:rsidRPr="0044373C" w:rsidRDefault="0044373C" w:rsidP="0044373C">
            <w:pPr>
              <w:spacing w:after="0" w:line="240" w:lineRule="auto"/>
              <w:jc w:val="right"/>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0,00</w:t>
            </w:r>
          </w:p>
        </w:tc>
        <w:tc>
          <w:tcPr>
            <w:tcW w:w="983" w:type="dxa"/>
            <w:tcBorders>
              <w:top w:val="nil"/>
              <w:left w:val="nil"/>
              <w:bottom w:val="nil"/>
              <w:right w:val="nil"/>
            </w:tcBorders>
            <w:noWrap/>
            <w:vAlign w:val="bottom"/>
            <w:hideMark/>
          </w:tcPr>
          <w:p w14:paraId="144B58EC" w14:textId="77777777" w:rsidR="0044373C" w:rsidRPr="0044373C" w:rsidRDefault="0044373C" w:rsidP="0044373C">
            <w:pPr>
              <w:spacing w:after="0" w:line="240" w:lineRule="auto"/>
              <w:jc w:val="right"/>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0,00</w:t>
            </w:r>
          </w:p>
        </w:tc>
      </w:tr>
      <w:tr w:rsidR="0044373C" w:rsidRPr="0044373C" w14:paraId="564C6662" w14:textId="77777777" w:rsidTr="0044373C">
        <w:trPr>
          <w:trHeight w:val="255"/>
        </w:trPr>
        <w:tc>
          <w:tcPr>
            <w:tcW w:w="1760" w:type="dxa"/>
            <w:tcBorders>
              <w:top w:val="nil"/>
              <w:left w:val="nil"/>
              <w:bottom w:val="nil"/>
              <w:right w:val="nil"/>
            </w:tcBorders>
            <w:shd w:val="clear" w:color="000000" w:fill="CCCCFF"/>
            <w:noWrap/>
            <w:vAlign w:val="bottom"/>
            <w:hideMark/>
          </w:tcPr>
          <w:p w14:paraId="58C3452A" w14:textId="77777777" w:rsidR="0044373C" w:rsidRPr="0044373C" w:rsidRDefault="0044373C" w:rsidP="0044373C">
            <w:pPr>
              <w:spacing w:after="0" w:line="240" w:lineRule="auto"/>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Kapitalni projekt</w:t>
            </w:r>
          </w:p>
        </w:tc>
        <w:tc>
          <w:tcPr>
            <w:tcW w:w="1076" w:type="dxa"/>
            <w:tcBorders>
              <w:top w:val="nil"/>
              <w:left w:val="nil"/>
              <w:bottom w:val="nil"/>
              <w:right w:val="nil"/>
            </w:tcBorders>
            <w:shd w:val="clear" w:color="000000" w:fill="CCCCFF"/>
            <w:noWrap/>
            <w:vAlign w:val="bottom"/>
            <w:hideMark/>
          </w:tcPr>
          <w:p w14:paraId="56412F81" w14:textId="77777777" w:rsidR="0044373C" w:rsidRPr="0044373C" w:rsidRDefault="0044373C" w:rsidP="0044373C">
            <w:pPr>
              <w:spacing w:after="0" w:line="240" w:lineRule="auto"/>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K100426</w:t>
            </w:r>
          </w:p>
        </w:tc>
        <w:tc>
          <w:tcPr>
            <w:tcW w:w="2551" w:type="dxa"/>
            <w:tcBorders>
              <w:top w:val="nil"/>
              <w:left w:val="nil"/>
              <w:bottom w:val="nil"/>
              <w:right w:val="nil"/>
            </w:tcBorders>
            <w:shd w:val="clear" w:color="000000" w:fill="CCCCFF"/>
            <w:noWrap/>
            <w:vAlign w:val="bottom"/>
            <w:hideMark/>
          </w:tcPr>
          <w:p w14:paraId="1DC83A23" w14:textId="77777777" w:rsidR="0044373C" w:rsidRPr="0044373C" w:rsidRDefault="0044373C" w:rsidP="0044373C">
            <w:pPr>
              <w:spacing w:after="0" w:line="240" w:lineRule="auto"/>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OTKUP ZEMLJIŠTA ZA INFRASTRUKTURNE PROJEKTE</w:t>
            </w:r>
          </w:p>
        </w:tc>
        <w:tc>
          <w:tcPr>
            <w:tcW w:w="1428" w:type="dxa"/>
            <w:tcBorders>
              <w:top w:val="nil"/>
              <w:left w:val="nil"/>
              <w:bottom w:val="nil"/>
              <w:right w:val="nil"/>
            </w:tcBorders>
            <w:shd w:val="clear" w:color="000000" w:fill="CCCCFF"/>
            <w:noWrap/>
            <w:vAlign w:val="bottom"/>
            <w:hideMark/>
          </w:tcPr>
          <w:p w14:paraId="256B1520" w14:textId="77777777" w:rsidR="0044373C" w:rsidRPr="0044373C" w:rsidRDefault="0044373C" w:rsidP="0044373C">
            <w:pPr>
              <w:spacing w:after="0" w:line="240" w:lineRule="auto"/>
              <w:jc w:val="right"/>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85.000,00</w:t>
            </w:r>
          </w:p>
        </w:tc>
        <w:tc>
          <w:tcPr>
            <w:tcW w:w="1650" w:type="dxa"/>
            <w:tcBorders>
              <w:top w:val="nil"/>
              <w:left w:val="nil"/>
              <w:bottom w:val="nil"/>
              <w:right w:val="nil"/>
            </w:tcBorders>
            <w:shd w:val="clear" w:color="000000" w:fill="CCCCFF"/>
            <w:noWrap/>
            <w:vAlign w:val="bottom"/>
            <w:hideMark/>
          </w:tcPr>
          <w:p w14:paraId="1816403F" w14:textId="77777777" w:rsidR="0044373C" w:rsidRPr="0044373C" w:rsidRDefault="0044373C" w:rsidP="0044373C">
            <w:pPr>
              <w:spacing w:after="0" w:line="240" w:lineRule="auto"/>
              <w:jc w:val="right"/>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1.980,00</w:t>
            </w:r>
          </w:p>
        </w:tc>
        <w:tc>
          <w:tcPr>
            <w:tcW w:w="983" w:type="dxa"/>
            <w:tcBorders>
              <w:top w:val="nil"/>
              <w:left w:val="nil"/>
              <w:bottom w:val="nil"/>
              <w:right w:val="nil"/>
            </w:tcBorders>
            <w:shd w:val="clear" w:color="000000" w:fill="CCCCFF"/>
            <w:noWrap/>
            <w:vAlign w:val="bottom"/>
            <w:hideMark/>
          </w:tcPr>
          <w:p w14:paraId="28AB7FA3" w14:textId="77777777" w:rsidR="0044373C" w:rsidRPr="0044373C" w:rsidRDefault="0044373C" w:rsidP="0044373C">
            <w:pPr>
              <w:spacing w:after="0" w:line="240" w:lineRule="auto"/>
              <w:jc w:val="right"/>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2,33</w:t>
            </w:r>
          </w:p>
        </w:tc>
      </w:tr>
      <w:tr w:rsidR="0044373C" w:rsidRPr="0044373C" w14:paraId="69EF1952" w14:textId="77777777" w:rsidTr="0044373C">
        <w:trPr>
          <w:trHeight w:val="255"/>
        </w:trPr>
        <w:tc>
          <w:tcPr>
            <w:tcW w:w="1760" w:type="dxa"/>
            <w:tcBorders>
              <w:top w:val="nil"/>
              <w:left w:val="nil"/>
              <w:bottom w:val="nil"/>
              <w:right w:val="nil"/>
            </w:tcBorders>
            <w:shd w:val="clear" w:color="000000" w:fill="FFCC00"/>
            <w:noWrap/>
            <w:vAlign w:val="bottom"/>
            <w:hideMark/>
          </w:tcPr>
          <w:p w14:paraId="4C009318" w14:textId="77777777" w:rsidR="0044373C" w:rsidRPr="0044373C" w:rsidRDefault="0044373C" w:rsidP="0044373C">
            <w:pPr>
              <w:spacing w:after="0" w:line="240" w:lineRule="auto"/>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 xml:space="preserve">Izvor </w:t>
            </w:r>
          </w:p>
        </w:tc>
        <w:tc>
          <w:tcPr>
            <w:tcW w:w="1076" w:type="dxa"/>
            <w:tcBorders>
              <w:top w:val="nil"/>
              <w:left w:val="nil"/>
              <w:bottom w:val="nil"/>
              <w:right w:val="nil"/>
            </w:tcBorders>
            <w:shd w:val="clear" w:color="000000" w:fill="FFCC00"/>
            <w:noWrap/>
            <w:vAlign w:val="bottom"/>
            <w:hideMark/>
          </w:tcPr>
          <w:p w14:paraId="4D17E339" w14:textId="77777777" w:rsidR="0044373C" w:rsidRPr="0044373C" w:rsidRDefault="0044373C" w:rsidP="0044373C">
            <w:pPr>
              <w:spacing w:after="0" w:line="240" w:lineRule="auto"/>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4.5.</w:t>
            </w:r>
          </w:p>
        </w:tc>
        <w:tc>
          <w:tcPr>
            <w:tcW w:w="2551" w:type="dxa"/>
            <w:tcBorders>
              <w:top w:val="nil"/>
              <w:left w:val="nil"/>
              <w:bottom w:val="nil"/>
              <w:right w:val="nil"/>
            </w:tcBorders>
            <w:shd w:val="clear" w:color="000000" w:fill="FFCC00"/>
            <w:noWrap/>
            <w:vAlign w:val="bottom"/>
            <w:hideMark/>
          </w:tcPr>
          <w:p w14:paraId="2874E3F1" w14:textId="77777777" w:rsidR="0044373C" w:rsidRPr="0044373C" w:rsidRDefault="0044373C" w:rsidP="0044373C">
            <w:pPr>
              <w:spacing w:after="0" w:line="240" w:lineRule="auto"/>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KOMUNALNI DOPRINOS</w:t>
            </w:r>
          </w:p>
        </w:tc>
        <w:tc>
          <w:tcPr>
            <w:tcW w:w="1428" w:type="dxa"/>
            <w:tcBorders>
              <w:top w:val="nil"/>
              <w:left w:val="nil"/>
              <w:bottom w:val="nil"/>
              <w:right w:val="nil"/>
            </w:tcBorders>
            <w:shd w:val="clear" w:color="000000" w:fill="FFCC00"/>
            <w:noWrap/>
            <w:vAlign w:val="bottom"/>
            <w:hideMark/>
          </w:tcPr>
          <w:p w14:paraId="27594D0C" w14:textId="77777777" w:rsidR="0044373C" w:rsidRPr="0044373C" w:rsidRDefault="0044373C" w:rsidP="0044373C">
            <w:pPr>
              <w:spacing w:after="0" w:line="240" w:lineRule="auto"/>
              <w:jc w:val="right"/>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80.000,00</w:t>
            </w:r>
          </w:p>
        </w:tc>
        <w:tc>
          <w:tcPr>
            <w:tcW w:w="1650" w:type="dxa"/>
            <w:tcBorders>
              <w:top w:val="nil"/>
              <w:left w:val="nil"/>
              <w:bottom w:val="nil"/>
              <w:right w:val="nil"/>
            </w:tcBorders>
            <w:shd w:val="clear" w:color="000000" w:fill="FFCC00"/>
            <w:noWrap/>
            <w:vAlign w:val="bottom"/>
            <w:hideMark/>
          </w:tcPr>
          <w:p w14:paraId="27ED9D8D" w14:textId="77777777" w:rsidR="0044373C" w:rsidRPr="0044373C" w:rsidRDefault="0044373C" w:rsidP="0044373C">
            <w:pPr>
              <w:spacing w:after="0" w:line="240" w:lineRule="auto"/>
              <w:jc w:val="right"/>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1.980,00</w:t>
            </w:r>
          </w:p>
        </w:tc>
        <w:tc>
          <w:tcPr>
            <w:tcW w:w="983" w:type="dxa"/>
            <w:tcBorders>
              <w:top w:val="nil"/>
              <w:left w:val="nil"/>
              <w:bottom w:val="nil"/>
              <w:right w:val="nil"/>
            </w:tcBorders>
            <w:shd w:val="clear" w:color="000000" w:fill="FFCC00"/>
            <w:noWrap/>
            <w:vAlign w:val="bottom"/>
            <w:hideMark/>
          </w:tcPr>
          <w:p w14:paraId="61C1FC0B" w14:textId="77777777" w:rsidR="0044373C" w:rsidRPr="0044373C" w:rsidRDefault="0044373C" w:rsidP="0044373C">
            <w:pPr>
              <w:spacing w:after="0" w:line="240" w:lineRule="auto"/>
              <w:jc w:val="right"/>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2,48</w:t>
            </w:r>
          </w:p>
        </w:tc>
      </w:tr>
      <w:tr w:rsidR="0044373C" w:rsidRPr="0044373C" w14:paraId="4738C61E" w14:textId="77777777" w:rsidTr="0044373C">
        <w:trPr>
          <w:trHeight w:val="255"/>
        </w:trPr>
        <w:tc>
          <w:tcPr>
            <w:tcW w:w="1760" w:type="dxa"/>
            <w:tcBorders>
              <w:top w:val="nil"/>
              <w:left w:val="nil"/>
              <w:bottom w:val="nil"/>
              <w:right w:val="nil"/>
            </w:tcBorders>
            <w:noWrap/>
            <w:vAlign w:val="bottom"/>
            <w:hideMark/>
          </w:tcPr>
          <w:p w14:paraId="14AB4B23" w14:textId="77777777" w:rsidR="0044373C" w:rsidRPr="0044373C" w:rsidRDefault="0044373C" w:rsidP="0044373C">
            <w:pPr>
              <w:spacing w:after="0" w:line="240" w:lineRule="auto"/>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R2577</w:t>
            </w:r>
          </w:p>
        </w:tc>
        <w:tc>
          <w:tcPr>
            <w:tcW w:w="1076" w:type="dxa"/>
            <w:tcBorders>
              <w:top w:val="nil"/>
              <w:left w:val="nil"/>
              <w:bottom w:val="nil"/>
              <w:right w:val="nil"/>
            </w:tcBorders>
            <w:noWrap/>
            <w:vAlign w:val="bottom"/>
            <w:hideMark/>
          </w:tcPr>
          <w:p w14:paraId="0A6E4A38" w14:textId="77777777" w:rsidR="0044373C" w:rsidRPr="0044373C" w:rsidRDefault="0044373C" w:rsidP="0044373C">
            <w:pPr>
              <w:spacing w:after="0" w:line="240" w:lineRule="auto"/>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41112</w:t>
            </w:r>
          </w:p>
        </w:tc>
        <w:tc>
          <w:tcPr>
            <w:tcW w:w="2551" w:type="dxa"/>
            <w:tcBorders>
              <w:top w:val="nil"/>
              <w:left w:val="nil"/>
              <w:bottom w:val="nil"/>
              <w:right w:val="nil"/>
            </w:tcBorders>
            <w:noWrap/>
            <w:vAlign w:val="bottom"/>
            <w:hideMark/>
          </w:tcPr>
          <w:p w14:paraId="44220B47" w14:textId="77777777" w:rsidR="0044373C" w:rsidRPr="0044373C" w:rsidRDefault="0044373C" w:rsidP="0044373C">
            <w:pPr>
              <w:spacing w:after="0" w:line="240" w:lineRule="auto"/>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Građevinsko zemljište, RAZNE LOKACIJE</w:t>
            </w:r>
          </w:p>
        </w:tc>
        <w:tc>
          <w:tcPr>
            <w:tcW w:w="1428" w:type="dxa"/>
            <w:tcBorders>
              <w:top w:val="nil"/>
              <w:left w:val="nil"/>
              <w:bottom w:val="nil"/>
              <w:right w:val="nil"/>
            </w:tcBorders>
            <w:noWrap/>
            <w:vAlign w:val="bottom"/>
            <w:hideMark/>
          </w:tcPr>
          <w:p w14:paraId="691780D3" w14:textId="77777777" w:rsidR="0044373C" w:rsidRPr="0044373C" w:rsidRDefault="0044373C" w:rsidP="0044373C">
            <w:pPr>
              <w:spacing w:after="0" w:line="240" w:lineRule="auto"/>
              <w:jc w:val="right"/>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80.000,00</w:t>
            </w:r>
          </w:p>
        </w:tc>
        <w:tc>
          <w:tcPr>
            <w:tcW w:w="1650" w:type="dxa"/>
            <w:tcBorders>
              <w:top w:val="nil"/>
              <w:left w:val="nil"/>
              <w:bottom w:val="nil"/>
              <w:right w:val="nil"/>
            </w:tcBorders>
            <w:noWrap/>
            <w:vAlign w:val="bottom"/>
            <w:hideMark/>
          </w:tcPr>
          <w:p w14:paraId="45B61D48" w14:textId="77777777" w:rsidR="0044373C" w:rsidRPr="0044373C" w:rsidRDefault="0044373C" w:rsidP="0044373C">
            <w:pPr>
              <w:spacing w:after="0" w:line="240" w:lineRule="auto"/>
              <w:jc w:val="right"/>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1.980,00</w:t>
            </w:r>
          </w:p>
        </w:tc>
        <w:tc>
          <w:tcPr>
            <w:tcW w:w="983" w:type="dxa"/>
            <w:tcBorders>
              <w:top w:val="nil"/>
              <w:left w:val="nil"/>
              <w:bottom w:val="nil"/>
              <w:right w:val="nil"/>
            </w:tcBorders>
            <w:noWrap/>
            <w:vAlign w:val="bottom"/>
            <w:hideMark/>
          </w:tcPr>
          <w:p w14:paraId="768E2BF1" w14:textId="77777777" w:rsidR="0044373C" w:rsidRPr="0044373C" w:rsidRDefault="0044373C" w:rsidP="0044373C">
            <w:pPr>
              <w:spacing w:after="0" w:line="240" w:lineRule="auto"/>
              <w:jc w:val="right"/>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2,48</w:t>
            </w:r>
          </w:p>
        </w:tc>
      </w:tr>
      <w:tr w:rsidR="0044373C" w:rsidRPr="0044373C" w14:paraId="23FEA7A1" w14:textId="77777777" w:rsidTr="0044373C">
        <w:trPr>
          <w:trHeight w:val="255"/>
        </w:trPr>
        <w:tc>
          <w:tcPr>
            <w:tcW w:w="1760" w:type="dxa"/>
            <w:tcBorders>
              <w:top w:val="nil"/>
              <w:left w:val="nil"/>
              <w:bottom w:val="nil"/>
              <w:right w:val="nil"/>
            </w:tcBorders>
            <w:shd w:val="clear" w:color="000000" w:fill="FFCC00"/>
            <w:noWrap/>
            <w:vAlign w:val="bottom"/>
            <w:hideMark/>
          </w:tcPr>
          <w:p w14:paraId="6815599E" w14:textId="77777777" w:rsidR="0044373C" w:rsidRPr="0044373C" w:rsidRDefault="0044373C" w:rsidP="0044373C">
            <w:pPr>
              <w:spacing w:after="0" w:line="240" w:lineRule="auto"/>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 xml:space="preserve">Izvor </w:t>
            </w:r>
          </w:p>
        </w:tc>
        <w:tc>
          <w:tcPr>
            <w:tcW w:w="1076" w:type="dxa"/>
            <w:tcBorders>
              <w:top w:val="nil"/>
              <w:left w:val="nil"/>
              <w:bottom w:val="nil"/>
              <w:right w:val="nil"/>
            </w:tcBorders>
            <w:shd w:val="clear" w:color="000000" w:fill="FFCC00"/>
            <w:noWrap/>
            <w:vAlign w:val="bottom"/>
            <w:hideMark/>
          </w:tcPr>
          <w:p w14:paraId="161BF1BF" w14:textId="77777777" w:rsidR="0044373C" w:rsidRPr="0044373C" w:rsidRDefault="0044373C" w:rsidP="0044373C">
            <w:pPr>
              <w:spacing w:after="0" w:line="240" w:lineRule="auto"/>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4.7.</w:t>
            </w:r>
          </w:p>
        </w:tc>
        <w:tc>
          <w:tcPr>
            <w:tcW w:w="2551" w:type="dxa"/>
            <w:tcBorders>
              <w:top w:val="nil"/>
              <w:left w:val="nil"/>
              <w:bottom w:val="nil"/>
              <w:right w:val="nil"/>
            </w:tcBorders>
            <w:shd w:val="clear" w:color="000000" w:fill="FFCC00"/>
            <w:noWrap/>
            <w:vAlign w:val="bottom"/>
            <w:hideMark/>
          </w:tcPr>
          <w:p w14:paraId="4915DCB7" w14:textId="77777777" w:rsidR="0044373C" w:rsidRPr="0044373C" w:rsidRDefault="0044373C" w:rsidP="0044373C">
            <w:pPr>
              <w:spacing w:after="0" w:line="240" w:lineRule="auto"/>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PRIHODI OD PRODAJE STANOVA</w:t>
            </w:r>
          </w:p>
        </w:tc>
        <w:tc>
          <w:tcPr>
            <w:tcW w:w="1428" w:type="dxa"/>
            <w:tcBorders>
              <w:top w:val="nil"/>
              <w:left w:val="nil"/>
              <w:bottom w:val="nil"/>
              <w:right w:val="nil"/>
            </w:tcBorders>
            <w:shd w:val="clear" w:color="000000" w:fill="FFCC00"/>
            <w:noWrap/>
            <w:vAlign w:val="bottom"/>
            <w:hideMark/>
          </w:tcPr>
          <w:p w14:paraId="66C13863" w14:textId="77777777" w:rsidR="0044373C" w:rsidRPr="0044373C" w:rsidRDefault="0044373C" w:rsidP="0044373C">
            <w:pPr>
              <w:spacing w:after="0" w:line="240" w:lineRule="auto"/>
              <w:jc w:val="right"/>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5.000,00</w:t>
            </w:r>
          </w:p>
        </w:tc>
        <w:tc>
          <w:tcPr>
            <w:tcW w:w="1650" w:type="dxa"/>
            <w:tcBorders>
              <w:top w:val="nil"/>
              <w:left w:val="nil"/>
              <w:bottom w:val="nil"/>
              <w:right w:val="nil"/>
            </w:tcBorders>
            <w:shd w:val="clear" w:color="000000" w:fill="FFCC00"/>
            <w:noWrap/>
            <w:vAlign w:val="bottom"/>
            <w:hideMark/>
          </w:tcPr>
          <w:p w14:paraId="1D9D1AFD" w14:textId="77777777" w:rsidR="0044373C" w:rsidRPr="0044373C" w:rsidRDefault="0044373C" w:rsidP="0044373C">
            <w:pPr>
              <w:spacing w:after="0" w:line="240" w:lineRule="auto"/>
              <w:jc w:val="right"/>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0,00</w:t>
            </w:r>
          </w:p>
        </w:tc>
        <w:tc>
          <w:tcPr>
            <w:tcW w:w="983" w:type="dxa"/>
            <w:tcBorders>
              <w:top w:val="nil"/>
              <w:left w:val="nil"/>
              <w:bottom w:val="nil"/>
              <w:right w:val="nil"/>
            </w:tcBorders>
            <w:shd w:val="clear" w:color="000000" w:fill="FFCC00"/>
            <w:noWrap/>
            <w:vAlign w:val="bottom"/>
            <w:hideMark/>
          </w:tcPr>
          <w:p w14:paraId="2F211A67" w14:textId="77777777" w:rsidR="0044373C" w:rsidRPr="0044373C" w:rsidRDefault="0044373C" w:rsidP="0044373C">
            <w:pPr>
              <w:spacing w:after="0" w:line="240" w:lineRule="auto"/>
              <w:jc w:val="right"/>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0,00</w:t>
            </w:r>
          </w:p>
        </w:tc>
      </w:tr>
      <w:tr w:rsidR="0044373C" w:rsidRPr="0044373C" w14:paraId="5137A535" w14:textId="77777777" w:rsidTr="0044373C">
        <w:trPr>
          <w:trHeight w:val="255"/>
        </w:trPr>
        <w:tc>
          <w:tcPr>
            <w:tcW w:w="1760" w:type="dxa"/>
            <w:tcBorders>
              <w:top w:val="nil"/>
              <w:left w:val="nil"/>
              <w:bottom w:val="nil"/>
              <w:right w:val="nil"/>
            </w:tcBorders>
            <w:noWrap/>
            <w:vAlign w:val="bottom"/>
            <w:hideMark/>
          </w:tcPr>
          <w:p w14:paraId="7B718687" w14:textId="77777777" w:rsidR="0044373C" w:rsidRPr="0044373C" w:rsidRDefault="0044373C" w:rsidP="0044373C">
            <w:pPr>
              <w:spacing w:after="0" w:line="240" w:lineRule="auto"/>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R2192</w:t>
            </w:r>
          </w:p>
        </w:tc>
        <w:tc>
          <w:tcPr>
            <w:tcW w:w="1076" w:type="dxa"/>
            <w:tcBorders>
              <w:top w:val="nil"/>
              <w:left w:val="nil"/>
              <w:bottom w:val="nil"/>
              <w:right w:val="nil"/>
            </w:tcBorders>
            <w:noWrap/>
            <w:vAlign w:val="bottom"/>
            <w:hideMark/>
          </w:tcPr>
          <w:p w14:paraId="4D42EE57" w14:textId="77777777" w:rsidR="0044373C" w:rsidRPr="0044373C" w:rsidRDefault="0044373C" w:rsidP="0044373C">
            <w:pPr>
              <w:spacing w:after="0" w:line="240" w:lineRule="auto"/>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41112</w:t>
            </w:r>
          </w:p>
        </w:tc>
        <w:tc>
          <w:tcPr>
            <w:tcW w:w="2551" w:type="dxa"/>
            <w:tcBorders>
              <w:top w:val="nil"/>
              <w:left w:val="nil"/>
              <w:bottom w:val="nil"/>
              <w:right w:val="nil"/>
            </w:tcBorders>
            <w:noWrap/>
            <w:vAlign w:val="bottom"/>
            <w:hideMark/>
          </w:tcPr>
          <w:p w14:paraId="1BBE5ED8" w14:textId="77777777" w:rsidR="0044373C" w:rsidRPr="0044373C" w:rsidRDefault="0044373C" w:rsidP="0044373C">
            <w:pPr>
              <w:spacing w:after="0" w:line="240" w:lineRule="auto"/>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Građevinsko zemljište, RAZNE LOKACIJE</w:t>
            </w:r>
          </w:p>
        </w:tc>
        <w:tc>
          <w:tcPr>
            <w:tcW w:w="1428" w:type="dxa"/>
            <w:tcBorders>
              <w:top w:val="nil"/>
              <w:left w:val="nil"/>
              <w:bottom w:val="nil"/>
              <w:right w:val="nil"/>
            </w:tcBorders>
            <w:noWrap/>
            <w:vAlign w:val="bottom"/>
            <w:hideMark/>
          </w:tcPr>
          <w:p w14:paraId="714932C6" w14:textId="77777777" w:rsidR="0044373C" w:rsidRPr="0044373C" w:rsidRDefault="0044373C" w:rsidP="0044373C">
            <w:pPr>
              <w:spacing w:after="0" w:line="240" w:lineRule="auto"/>
              <w:jc w:val="right"/>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5.000,00</w:t>
            </w:r>
          </w:p>
        </w:tc>
        <w:tc>
          <w:tcPr>
            <w:tcW w:w="1650" w:type="dxa"/>
            <w:tcBorders>
              <w:top w:val="nil"/>
              <w:left w:val="nil"/>
              <w:bottom w:val="nil"/>
              <w:right w:val="nil"/>
            </w:tcBorders>
            <w:noWrap/>
            <w:vAlign w:val="bottom"/>
            <w:hideMark/>
          </w:tcPr>
          <w:p w14:paraId="202DB983" w14:textId="77777777" w:rsidR="0044373C" w:rsidRPr="0044373C" w:rsidRDefault="0044373C" w:rsidP="0044373C">
            <w:pPr>
              <w:spacing w:after="0" w:line="240" w:lineRule="auto"/>
              <w:jc w:val="right"/>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0,00</w:t>
            </w:r>
          </w:p>
        </w:tc>
        <w:tc>
          <w:tcPr>
            <w:tcW w:w="983" w:type="dxa"/>
            <w:tcBorders>
              <w:top w:val="nil"/>
              <w:left w:val="nil"/>
              <w:bottom w:val="nil"/>
              <w:right w:val="nil"/>
            </w:tcBorders>
            <w:noWrap/>
            <w:vAlign w:val="bottom"/>
            <w:hideMark/>
          </w:tcPr>
          <w:p w14:paraId="15329981" w14:textId="77777777" w:rsidR="0044373C" w:rsidRPr="0044373C" w:rsidRDefault="0044373C" w:rsidP="0044373C">
            <w:pPr>
              <w:spacing w:after="0" w:line="240" w:lineRule="auto"/>
              <w:jc w:val="right"/>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0,00</w:t>
            </w:r>
          </w:p>
        </w:tc>
      </w:tr>
      <w:tr w:rsidR="0044373C" w:rsidRPr="0044373C" w14:paraId="028E9591" w14:textId="77777777" w:rsidTr="0044373C">
        <w:trPr>
          <w:trHeight w:val="255"/>
        </w:trPr>
        <w:tc>
          <w:tcPr>
            <w:tcW w:w="1760" w:type="dxa"/>
            <w:tcBorders>
              <w:top w:val="nil"/>
              <w:left w:val="nil"/>
              <w:bottom w:val="nil"/>
              <w:right w:val="nil"/>
            </w:tcBorders>
            <w:shd w:val="clear" w:color="000000" w:fill="CCCCFF"/>
            <w:noWrap/>
            <w:vAlign w:val="bottom"/>
            <w:hideMark/>
          </w:tcPr>
          <w:p w14:paraId="5EC9B6B2" w14:textId="77777777" w:rsidR="0044373C" w:rsidRPr="0044373C" w:rsidRDefault="0044373C" w:rsidP="0044373C">
            <w:pPr>
              <w:spacing w:after="0" w:line="240" w:lineRule="auto"/>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Kapitalni projekt</w:t>
            </w:r>
          </w:p>
        </w:tc>
        <w:tc>
          <w:tcPr>
            <w:tcW w:w="1076" w:type="dxa"/>
            <w:tcBorders>
              <w:top w:val="nil"/>
              <w:left w:val="nil"/>
              <w:bottom w:val="nil"/>
              <w:right w:val="nil"/>
            </w:tcBorders>
            <w:shd w:val="clear" w:color="000000" w:fill="CCCCFF"/>
            <w:noWrap/>
            <w:vAlign w:val="bottom"/>
            <w:hideMark/>
          </w:tcPr>
          <w:p w14:paraId="7B72BFB3" w14:textId="77777777" w:rsidR="0044373C" w:rsidRPr="0044373C" w:rsidRDefault="0044373C" w:rsidP="0044373C">
            <w:pPr>
              <w:spacing w:after="0" w:line="240" w:lineRule="auto"/>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K100489</w:t>
            </w:r>
          </w:p>
        </w:tc>
        <w:tc>
          <w:tcPr>
            <w:tcW w:w="2551" w:type="dxa"/>
            <w:tcBorders>
              <w:top w:val="nil"/>
              <w:left w:val="nil"/>
              <w:bottom w:val="nil"/>
              <w:right w:val="nil"/>
            </w:tcBorders>
            <w:shd w:val="clear" w:color="000000" w:fill="CCCCFF"/>
            <w:noWrap/>
            <w:vAlign w:val="bottom"/>
            <w:hideMark/>
          </w:tcPr>
          <w:p w14:paraId="7C312B96" w14:textId="77777777" w:rsidR="0044373C" w:rsidRPr="0044373C" w:rsidRDefault="0044373C" w:rsidP="0044373C">
            <w:pPr>
              <w:spacing w:after="0" w:line="240" w:lineRule="auto"/>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POJAČANO ODRŽAVANJE CESTE VID-DRAGOVIJA</w:t>
            </w:r>
          </w:p>
        </w:tc>
        <w:tc>
          <w:tcPr>
            <w:tcW w:w="1428" w:type="dxa"/>
            <w:tcBorders>
              <w:top w:val="nil"/>
              <w:left w:val="nil"/>
              <w:bottom w:val="nil"/>
              <w:right w:val="nil"/>
            </w:tcBorders>
            <w:shd w:val="clear" w:color="000000" w:fill="CCCCFF"/>
            <w:noWrap/>
            <w:vAlign w:val="bottom"/>
            <w:hideMark/>
          </w:tcPr>
          <w:p w14:paraId="0562198C" w14:textId="77777777" w:rsidR="0044373C" w:rsidRPr="0044373C" w:rsidRDefault="0044373C" w:rsidP="0044373C">
            <w:pPr>
              <w:spacing w:after="0" w:line="240" w:lineRule="auto"/>
              <w:jc w:val="right"/>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12.500,00</w:t>
            </w:r>
          </w:p>
        </w:tc>
        <w:tc>
          <w:tcPr>
            <w:tcW w:w="1650" w:type="dxa"/>
            <w:tcBorders>
              <w:top w:val="nil"/>
              <w:left w:val="nil"/>
              <w:bottom w:val="nil"/>
              <w:right w:val="nil"/>
            </w:tcBorders>
            <w:shd w:val="clear" w:color="000000" w:fill="CCCCFF"/>
            <w:noWrap/>
            <w:vAlign w:val="bottom"/>
            <w:hideMark/>
          </w:tcPr>
          <w:p w14:paraId="1F7AD3AC" w14:textId="77777777" w:rsidR="0044373C" w:rsidRPr="0044373C" w:rsidRDefault="0044373C" w:rsidP="0044373C">
            <w:pPr>
              <w:spacing w:after="0" w:line="240" w:lineRule="auto"/>
              <w:jc w:val="right"/>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12.375,00</w:t>
            </w:r>
          </w:p>
        </w:tc>
        <w:tc>
          <w:tcPr>
            <w:tcW w:w="983" w:type="dxa"/>
            <w:tcBorders>
              <w:top w:val="nil"/>
              <w:left w:val="nil"/>
              <w:bottom w:val="nil"/>
              <w:right w:val="nil"/>
            </w:tcBorders>
            <w:shd w:val="clear" w:color="000000" w:fill="CCCCFF"/>
            <w:noWrap/>
            <w:vAlign w:val="bottom"/>
            <w:hideMark/>
          </w:tcPr>
          <w:p w14:paraId="46172FB9" w14:textId="77777777" w:rsidR="0044373C" w:rsidRPr="0044373C" w:rsidRDefault="0044373C" w:rsidP="0044373C">
            <w:pPr>
              <w:spacing w:after="0" w:line="240" w:lineRule="auto"/>
              <w:jc w:val="right"/>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99,00</w:t>
            </w:r>
          </w:p>
        </w:tc>
      </w:tr>
      <w:tr w:rsidR="0044373C" w:rsidRPr="0044373C" w14:paraId="250291EA" w14:textId="77777777" w:rsidTr="0044373C">
        <w:trPr>
          <w:trHeight w:val="255"/>
        </w:trPr>
        <w:tc>
          <w:tcPr>
            <w:tcW w:w="1760" w:type="dxa"/>
            <w:tcBorders>
              <w:top w:val="nil"/>
              <w:left w:val="nil"/>
              <w:bottom w:val="nil"/>
              <w:right w:val="nil"/>
            </w:tcBorders>
            <w:shd w:val="clear" w:color="000000" w:fill="FFCC00"/>
            <w:noWrap/>
            <w:vAlign w:val="bottom"/>
            <w:hideMark/>
          </w:tcPr>
          <w:p w14:paraId="330C887C" w14:textId="77777777" w:rsidR="0044373C" w:rsidRPr="0044373C" w:rsidRDefault="0044373C" w:rsidP="0044373C">
            <w:pPr>
              <w:spacing w:after="0" w:line="240" w:lineRule="auto"/>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 xml:space="preserve">Izvor </w:t>
            </w:r>
          </w:p>
        </w:tc>
        <w:tc>
          <w:tcPr>
            <w:tcW w:w="1076" w:type="dxa"/>
            <w:tcBorders>
              <w:top w:val="nil"/>
              <w:left w:val="nil"/>
              <w:bottom w:val="nil"/>
              <w:right w:val="nil"/>
            </w:tcBorders>
            <w:shd w:val="clear" w:color="000000" w:fill="FFCC00"/>
            <w:noWrap/>
            <w:vAlign w:val="bottom"/>
            <w:hideMark/>
          </w:tcPr>
          <w:p w14:paraId="02DCC85B" w14:textId="77777777" w:rsidR="0044373C" w:rsidRPr="0044373C" w:rsidRDefault="0044373C" w:rsidP="0044373C">
            <w:pPr>
              <w:spacing w:after="0" w:line="240" w:lineRule="auto"/>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4.5.</w:t>
            </w:r>
          </w:p>
        </w:tc>
        <w:tc>
          <w:tcPr>
            <w:tcW w:w="2551" w:type="dxa"/>
            <w:tcBorders>
              <w:top w:val="nil"/>
              <w:left w:val="nil"/>
              <w:bottom w:val="nil"/>
              <w:right w:val="nil"/>
            </w:tcBorders>
            <w:shd w:val="clear" w:color="000000" w:fill="FFCC00"/>
            <w:noWrap/>
            <w:vAlign w:val="bottom"/>
            <w:hideMark/>
          </w:tcPr>
          <w:p w14:paraId="6AFF043A" w14:textId="77777777" w:rsidR="0044373C" w:rsidRPr="0044373C" w:rsidRDefault="0044373C" w:rsidP="0044373C">
            <w:pPr>
              <w:spacing w:after="0" w:line="240" w:lineRule="auto"/>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KOMUNALNI DOPRINOS</w:t>
            </w:r>
          </w:p>
        </w:tc>
        <w:tc>
          <w:tcPr>
            <w:tcW w:w="1428" w:type="dxa"/>
            <w:tcBorders>
              <w:top w:val="nil"/>
              <w:left w:val="nil"/>
              <w:bottom w:val="nil"/>
              <w:right w:val="nil"/>
            </w:tcBorders>
            <w:shd w:val="clear" w:color="000000" w:fill="FFCC00"/>
            <w:noWrap/>
            <w:vAlign w:val="bottom"/>
            <w:hideMark/>
          </w:tcPr>
          <w:p w14:paraId="5452159D" w14:textId="77777777" w:rsidR="0044373C" w:rsidRPr="0044373C" w:rsidRDefault="0044373C" w:rsidP="0044373C">
            <w:pPr>
              <w:spacing w:after="0" w:line="240" w:lineRule="auto"/>
              <w:jc w:val="right"/>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12.500,00</w:t>
            </w:r>
          </w:p>
        </w:tc>
        <w:tc>
          <w:tcPr>
            <w:tcW w:w="1650" w:type="dxa"/>
            <w:tcBorders>
              <w:top w:val="nil"/>
              <w:left w:val="nil"/>
              <w:bottom w:val="nil"/>
              <w:right w:val="nil"/>
            </w:tcBorders>
            <w:shd w:val="clear" w:color="000000" w:fill="FFCC00"/>
            <w:noWrap/>
            <w:vAlign w:val="bottom"/>
            <w:hideMark/>
          </w:tcPr>
          <w:p w14:paraId="6C141235" w14:textId="77777777" w:rsidR="0044373C" w:rsidRPr="0044373C" w:rsidRDefault="0044373C" w:rsidP="0044373C">
            <w:pPr>
              <w:spacing w:after="0" w:line="240" w:lineRule="auto"/>
              <w:jc w:val="right"/>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12.375,00</w:t>
            </w:r>
          </w:p>
        </w:tc>
        <w:tc>
          <w:tcPr>
            <w:tcW w:w="983" w:type="dxa"/>
            <w:tcBorders>
              <w:top w:val="nil"/>
              <w:left w:val="nil"/>
              <w:bottom w:val="nil"/>
              <w:right w:val="nil"/>
            </w:tcBorders>
            <w:shd w:val="clear" w:color="000000" w:fill="FFCC00"/>
            <w:noWrap/>
            <w:vAlign w:val="bottom"/>
            <w:hideMark/>
          </w:tcPr>
          <w:p w14:paraId="590B63DA" w14:textId="77777777" w:rsidR="0044373C" w:rsidRPr="0044373C" w:rsidRDefault="0044373C" w:rsidP="0044373C">
            <w:pPr>
              <w:spacing w:after="0" w:line="240" w:lineRule="auto"/>
              <w:jc w:val="right"/>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99,00</w:t>
            </w:r>
          </w:p>
        </w:tc>
      </w:tr>
      <w:tr w:rsidR="0044373C" w:rsidRPr="0044373C" w14:paraId="416D360F" w14:textId="77777777" w:rsidTr="0044373C">
        <w:trPr>
          <w:trHeight w:val="255"/>
        </w:trPr>
        <w:tc>
          <w:tcPr>
            <w:tcW w:w="1760" w:type="dxa"/>
            <w:tcBorders>
              <w:top w:val="nil"/>
              <w:left w:val="nil"/>
              <w:bottom w:val="nil"/>
              <w:right w:val="nil"/>
            </w:tcBorders>
            <w:noWrap/>
            <w:vAlign w:val="bottom"/>
            <w:hideMark/>
          </w:tcPr>
          <w:p w14:paraId="6EA4912D" w14:textId="77777777" w:rsidR="0044373C" w:rsidRPr="0044373C" w:rsidRDefault="0044373C" w:rsidP="0044373C">
            <w:pPr>
              <w:spacing w:after="0" w:line="240" w:lineRule="auto"/>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R1575</w:t>
            </w:r>
          </w:p>
        </w:tc>
        <w:tc>
          <w:tcPr>
            <w:tcW w:w="1076" w:type="dxa"/>
            <w:tcBorders>
              <w:top w:val="nil"/>
              <w:left w:val="nil"/>
              <w:bottom w:val="nil"/>
              <w:right w:val="nil"/>
            </w:tcBorders>
            <w:noWrap/>
            <w:vAlign w:val="bottom"/>
            <w:hideMark/>
          </w:tcPr>
          <w:p w14:paraId="3A625D04" w14:textId="77777777" w:rsidR="0044373C" w:rsidRPr="0044373C" w:rsidRDefault="0044373C" w:rsidP="0044373C">
            <w:pPr>
              <w:spacing w:after="0" w:line="240" w:lineRule="auto"/>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42131</w:t>
            </w:r>
          </w:p>
        </w:tc>
        <w:tc>
          <w:tcPr>
            <w:tcW w:w="2551" w:type="dxa"/>
            <w:tcBorders>
              <w:top w:val="nil"/>
              <w:left w:val="nil"/>
              <w:bottom w:val="nil"/>
              <w:right w:val="nil"/>
            </w:tcBorders>
            <w:noWrap/>
            <w:vAlign w:val="bottom"/>
            <w:hideMark/>
          </w:tcPr>
          <w:p w14:paraId="6A972B0E" w14:textId="77777777" w:rsidR="0044373C" w:rsidRPr="0044373C" w:rsidRDefault="0044373C" w:rsidP="0044373C">
            <w:pPr>
              <w:spacing w:after="0" w:line="240" w:lineRule="auto"/>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Pojačano održavanje cesta Vid-</w:t>
            </w:r>
            <w:proofErr w:type="spellStart"/>
            <w:r w:rsidRPr="0044373C">
              <w:rPr>
                <w:rFonts w:ascii="Times New Roman" w:eastAsia="Times New Roman" w:hAnsi="Times New Roman" w:cs="Times New Roman"/>
                <w:sz w:val="20"/>
                <w:szCs w:val="20"/>
                <w:lang w:eastAsia="hr-HR"/>
              </w:rPr>
              <w:t>Dragovija</w:t>
            </w:r>
            <w:proofErr w:type="spellEnd"/>
          </w:p>
        </w:tc>
        <w:tc>
          <w:tcPr>
            <w:tcW w:w="1428" w:type="dxa"/>
            <w:tcBorders>
              <w:top w:val="nil"/>
              <w:left w:val="nil"/>
              <w:bottom w:val="nil"/>
              <w:right w:val="nil"/>
            </w:tcBorders>
            <w:noWrap/>
            <w:vAlign w:val="bottom"/>
            <w:hideMark/>
          </w:tcPr>
          <w:p w14:paraId="445BB8AA" w14:textId="77777777" w:rsidR="0044373C" w:rsidRPr="0044373C" w:rsidRDefault="0044373C" w:rsidP="0044373C">
            <w:pPr>
              <w:spacing w:after="0" w:line="240" w:lineRule="auto"/>
              <w:jc w:val="right"/>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12.500,00</w:t>
            </w:r>
          </w:p>
        </w:tc>
        <w:tc>
          <w:tcPr>
            <w:tcW w:w="1650" w:type="dxa"/>
            <w:tcBorders>
              <w:top w:val="nil"/>
              <w:left w:val="nil"/>
              <w:bottom w:val="nil"/>
              <w:right w:val="nil"/>
            </w:tcBorders>
            <w:noWrap/>
            <w:vAlign w:val="bottom"/>
            <w:hideMark/>
          </w:tcPr>
          <w:p w14:paraId="0DC81FE9" w14:textId="77777777" w:rsidR="0044373C" w:rsidRPr="0044373C" w:rsidRDefault="0044373C" w:rsidP="0044373C">
            <w:pPr>
              <w:spacing w:after="0" w:line="240" w:lineRule="auto"/>
              <w:jc w:val="right"/>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12.375,00</w:t>
            </w:r>
          </w:p>
        </w:tc>
        <w:tc>
          <w:tcPr>
            <w:tcW w:w="983" w:type="dxa"/>
            <w:tcBorders>
              <w:top w:val="nil"/>
              <w:left w:val="nil"/>
              <w:bottom w:val="nil"/>
              <w:right w:val="nil"/>
            </w:tcBorders>
            <w:noWrap/>
            <w:vAlign w:val="bottom"/>
            <w:hideMark/>
          </w:tcPr>
          <w:p w14:paraId="517CF26E" w14:textId="77777777" w:rsidR="0044373C" w:rsidRPr="0044373C" w:rsidRDefault="0044373C" w:rsidP="0044373C">
            <w:pPr>
              <w:spacing w:after="0" w:line="240" w:lineRule="auto"/>
              <w:jc w:val="right"/>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99,00</w:t>
            </w:r>
          </w:p>
        </w:tc>
      </w:tr>
      <w:tr w:rsidR="0044373C" w:rsidRPr="0044373C" w14:paraId="00FFE685" w14:textId="77777777" w:rsidTr="0044373C">
        <w:trPr>
          <w:trHeight w:val="255"/>
        </w:trPr>
        <w:tc>
          <w:tcPr>
            <w:tcW w:w="1760" w:type="dxa"/>
            <w:tcBorders>
              <w:top w:val="nil"/>
              <w:left w:val="nil"/>
              <w:bottom w:val="nil"/>
              <w:right w:val="nil"/>
            </w:tcBorders>
            <w:shd w:val="clear" w:color="000000" w:fill="CCCCFF"/>
            <w:noWrap/>
            <w:vAlign w:val="bottom"/>
            <w:hideMark/>
          </w:tcPr>
          <w:p w14:paraId="15BFBDF6" w14:textId="77777777" w:rsidR="0044373C" w:rsidRPr="0044373C" w:rsidRDefault="0044373C" w:rsidP="0044373C">
            <w:pPr>
              <w:spacing w:after="0" w:line="240" w:lineRule="auto"/>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Kapitalni projekt</w:t>
            </w:r>
          </w:p>
        </w:tc>
        <w:tc>
          <w:tcPr>
            <w:tcW w:w="1076" w:type="dxa"/>
            <w:tcBorders>
              <w:top w:val="nil"/>
              <w:left w:val="nil"/>
              <w:bottom w:val="nil"/>
              <w:right w:val="nil"/>
            </w:tcBorders>
            <w:shd w:val="clear" w:color="000000" w:fill="CCCCFF"/>
            <w:noWrap/>
            <w:vAlign w:val="bottom"/>
            <w:hideMark/>
          </w:tcPr>
          <w:p w14:paraId="77E7380B" w14:textId="77777777" w:rsidR="0044373C" w:rsidRPr="0044373C" w:rsidRDefault="0044373C" w:rsidP="0044373C">
            <w:pPr>
              <w:spacing w:after="0" w:line="240" w:lineRule="auto"/>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K100497</w:t>
            </w:r>
          </w:p>
        </w:tc>
        <w:tc>
          <w:tcPr>
            <w:tcW w:w="2551" w:type="dxa"/>
            <w:tcBorders>
              <w:top w:val="nil"/>
              <w:left w:val="nil"/>
              <w:bottom w:val="nil"/>
              <w:right w:val="nil"/>
            </w:tcBorders>
            <w:shd w:val="clear" w:color="000000" w:fill="CCCCFF"/>
            <w:noWrap/>
            <w:vAlign w:val="bottom"/>
            <w:hideMark/>
          </w:tcPr>
          <w:p w14:paraId="7C5DE83E" w14:textId="77777777" w:rsidR="0044373C" w:rsidRPr="0044373C" w:rsidRDefault="0044373C" w:rsidP="0044373C">
            <w:pPr>
              <w:spacing w:after="0" w:line="240" w:lineRule="auto"/>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IZGRADNJA HELIDROMA</w:t>
            </w:r>
          </w:p>
        </w:tc>
        <w:tc>
          <w:tcPr>
            <w:tcW w:w="1428" w:type="dxa"/>
            <w:tcBorders>
              <w:top w:val="nil"/>
              <w:left w:val="nil"/>
              <w:bottom w:val="nil"/>
              <w:right w:val="nil"/>
            </w:tcBorders>
            <w:shd w:val="clear" w:color="000000" w:fill="CCCCFF"/>
            <w:noWrap/>
            <w:vAlign w:val="bottom"/>
            <w:hideMark/>
          </w:tcPr>
          <w:p w14:paraId="39A3823E" w14:textId="77777777" w:rsidR="0044373C" w:rsidRPr="0044373C" w:rsidRDefault="0044373C" w:rsidP="0044373C">
            <w:pPr>
              <w:spacing w:after="0" w:line="240" w:lineRule="auto"/>
              <w:jc w:val="right"/>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80.000,00</w:t>
            </w:r>
          </w:p>
        </w:tc>
        <w:tc>
          <w:tcPr>
            <w:tcW w:w="1650" w:type="dxa"/>
            <w:tcBorders>
              <w:top w:val="nil"/>
              <w:left w:val="nil"/>
              <w:bottom w:val="nil"/>
              <w:right w:val="nil"/>
            </w:tcBorders>
            <w:shd w:val="clear" w:color="000000" w:fill="CCCCFF"/>
            <w:noWrap/>
            <w:vAlign w:val="bottom"/>
            <w:hideMark/>
          </w:tcPr>
          <w:p w14:paraId="50C857C5" w14:textId="77777777" w:rsidR="0044373C" w:rsidRPr="0044373C" w:rsidRDefault="0044373C" w:rsidP="0044373C">
            <w:pPr>
              <w:spacing w:after="0" w:line="240" w:lineRule="auto"/>
              <w:jc w:val="right"/>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2.925,00</w:t>
            </w:r>
          </w:p>
        </w:tc>
        <w:tc>
          <w:tcPr>
            <w:tcW w:w="983" w:type="dxa"/>
            <w:tcBorders>
              <w:top w:val="nil"/>
              <w:left w:val="nil"/>
              <w:bottom w:val="nil"/>
              <w:right w:val="nil"/>
            </w:tcBorders>
            <w:shd w:val="clear" w:color="000000" w:fill="CCCCFF"/>
            <w:noWrap/>
            <w:vAlign w:val="bottom"/>
            <w:hideMark/>
          </w:tcPr>
          <w:p w14:paraId="30DBF2D7" w14:textId="77777777" w:rsidR="0044373C" w:rsidRPr="0044373C" w:rsidRDefault="0044373C" w:rsidP="0044373C">
            <w:pPr>
              <w:spacing w:after="0" w:line="240" w:lineRule="auto"/>
              <w:jc w:val="right"/>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3,66</w:t>
            </w:r>
          </w:p>
        </w:tc>
      </w:tr>
      <w:tr w:rsidR="0044373C" w:rsidRPr="0044373C" w14:paraId="508EBC72" w14:textId="77777777" w:rsidTr="0044373C">
        <w:trPr>
          <w:trHeight w:val="255"/>
        </w:trPr>
        <w:tc>
          <w:tcPr>
            <w:tcW w:w="1760" w:type="dxa"/>
            <w:tcBorders>
              <w:top w:val="nil"/>
              <w:left w:val="nil"/>
              <w:bottom w:val="nil"/>
              <w:right w:val="nil"/>
            </w:tcBorders>
            <w:shd w:val="clear" w:color="000000" w:fill="FFCC00"/>
            <w:noWrap/>
            <w:vAlign w:val="bottom"/>
            <w:hideMark/>
          </w:tcPr>
          <w:p w14:paraId="743B2992" w14:textId="77777777" w:rsidR="0044373C" w:rsidRPr="0044373C" w:rsidRDefault="0044373C" w:rsidP="0044373C">
            <w:pPr>
              <w:spacing w:after="0" w:line="240" w:lineRule="auto"/>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 xml:space="preserve">Izvor </w:t>
            </w:r>
          </w:p>
        </w:tc>
        <w:tc>
          <w:tcPr>
            <w:tcW w:w="1076" w:type="dxa"/>
            <w:tcBorders>
              <w:top w:val="nil"/>
              <w:left w:val="nil"/>
              <w:bottom w:val="nil"/>
              <w:right w:val="nil"/>
            </w:tcBorders>
            <w:shd w:val="clear" w:color="000000" w:fill="FFCC00"/>
            <w:noWrap/>
            <w:vAlign w:val="bottom"/>
            <w:hideMark/>
          </w:tcPr>
          <w:p w14:paraId="1CB6BB28" w14:textId="77777777" w:rsidR="0044373C" w:rsidRPr="0044373C" w:rsidRDefault="0044373C" w:rsidP="0044373C">
            <w:pPr>
              <w:spacing w:after="0" w:line="240" w:lineRule="auto"/>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4.5.</w:t>
            </w:r>
          </w:p>
        </w:tc>
        <w:tc>
          <w:tcPr>
            <w:tcW w:w="2551" w:type="dxa"/>
            <w:tcBorders>
              <w:top w:val="nil"/>
              <w:left w:val="nil"/>
              <w:bottom w:val="nil"/>
              <w:right w:val="nil"/>
            </w:tcBorders>
            <w:shd w:val="clear" w:color="000000" w:fill="FFCC00"/>
            <w:noWrap/>
            <w:vAlign w:val="bottom"/>
            <w:hideMark/>
          </w:tcPr>
          <w:p w14:paraId="2936A8F3" w14:textId="77777777" w:rsidR="0044373C" w:rsidRPr="0044373C" w:rsidRDefault="0044373C" w:rsidP="0044373C">
            <w:pPr>
              <w:spacing w:after="0" w:line="240" w:lineRule="auto"/>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KOMUNALNI DOPRINOS</w:t>
            </w:r>
          </w:p>
        </w:tc>
        <w:tc>
          <w:tcPr>
            <w:tcW w:w="1428" w:type="dxa"/>
            <w:tcBorders>
              <w:top w:val="nil"/>
              <w:left w:val="nil"/>
              <w:bottom w:val="nil"/>
              <w:right w:val="nil"/>
            </w:tcBorders>
            <w:shd w:val="clear" w:color="000000" w:fill="FFCC00"/>
            <w:noWrap/>
            <w:vAlign w:val="bottom"/>
            <w:hideMark/>
          </w:tcPr>
          <w:p w14:paraId="30FC4DB1" w14:textId="77777777" w:rsidR="0044373C" w:rsidRPr="0044373C" w:rsidRDefault="0044373C" w:rsidP="0044373C">
            <w:pPr>
              <w:spacing w:after="0" w:line="240" w:lineRule="auto"/>
              <w:jc w:val="right"/>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30.000,00</w:t>
            </w:r>
          </w:p>
        </w:tc>
        <w:tc>
          <w:tcPr>
            <w:tcW w:w="1650" w:type="dxa"/>
            <w:tcBorders>
              <w:top w:val="nil"/>
              <w:left w:val="nil"/>
              <w:bottom w:val="nil"/>
              <w:right w:val="nil"/>
            </w:tcBorders>
            <w:shd w:val="clear" w:color="000000" w:fill="FFCC00"/>
            <w:noWrap/>
            <w:vAlign w:val="bottom"/>
            <w:hideMark/>
          </w:tcPr>
          <w:p w14:paraId="5A3D49DA" w14:textId="77777777" w:rsidR="0044373C" w:rsidRPr="0044373C" w:rsidRDefault="0044373C" w:rsidP="0044373C">
            <w:pPr>
              <w:spacing w:after="0" w:line="240" w:lineRule="auto"/>
              <w:jc w:val="right"/>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2.925,00</w:t>
            </w:r>
          </w:p>
        </w:tc>
        <w:tc>
          <w:tcPr>
            <w:tcW w:w="983" w:type="dxa"/>
            <w:tcBorders>
              <w:top w:val="nil"/>
              <w:left w:val="nil"/>
              <w:bottom w:val="nil"/>
              <w:right w:val="nil"/>
            </w:tcBorders>
            <w:shd w:val="clear" w:color="000000" w:fill="FFCC00"/>
            <w:noWrap/>
            <w:vAlign w:val="bottom"/>
            <w:hideMark/>
          </w:tcPr>
          <w:p w14:paraId="7C472621" w14:textId="77777777" w:rsidR="0044373C" w:rsidRPr="0044373C" w:rsidRDefault="0044373C" w:rsidP="0044373C">
            <w:pPr>
              <w:spacing w:after="0" w:line="240" w:lineRule="auto"/>
              <w:jc w:val="right"/>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9,75</w:t>
            </w:r>
          </w:p>
        </w:tc>
      </w:tr>
      <w:tr w:rsidR="0044373C" w:rsidRPr="0044373C" w14:paraId="2306DE35" w14:textId="77777777" w:rsidTr="0044373C">
        <w:trPr>
          <w:trHeight w:val="255"/>
        </w:trPr>
        <w:tc>
          <w:tcPr>
            <w:tcW w:w="1760" w:type="dxa"/>
            <w:tcBorders>
              <w:top w:val="nil"/>
              <w:left w:val="nil"/>
              <w:bottom w:val="nil"/>
              <w:right w:val="nil"/>
            </w:tcBorders>
            <w:noWrap/>
            <w:vAlign w:val="bottom"/>
            <w:hideMark/>
          </w:tcPr>
          <w:p w14:paraId="0EE03004" w14:textId="77777777" w:rsidR="0044373C" w:rsidRPr="0044373C" w:rsidRDefault="0044373C" w:rsidP="0044373C">
            <w:pPr>
              <w:spacing w:after="0" w:line="240" w:lineRule="auto"/>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R2681</w:t>
            </w:r>
          </w:p>
        </w:tc>
        <w:tc>
          <w:tcPr>
            <w:tcW w:w="1076" w:type="dxa"/>
            <w:tcBorders>
              <w:top w:val="nil"/>
              <w:left w:val="nil"/>
              <w:bottom w:val="nil"/>
              <w:right w:val="nil"/>
            </w:tcBorders>
            <w:noWrap/>
            <w:vAlign w:val="bottom"/>
            <w:hideMark/>
          </w:tcPr>
          <w:p w14:paraId="499ED1AF" w14:textId="77777777" w:rsidR="0044373C" w:rsidRPr="0044373C" w:rsidRDefault="0044373C" w:rsidP="0044373C">
            <w:pPr>
              <w:spacing w:after="0" w:line="240" w:lineRule="auto"/>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42133</w:t>
            </w:r>
          </w:p>
        </w:tc>
        <w:tc>
          <w:tcPr>
            <w:tcW w:w="2551" w:type="dxa"/>
            <w:tcBorders>
              <w:top w:val="nil"/>
              <w:left w:val="nil"/>
              <w:bottom w:val="nil"/>
              <w:right w:val="nil"/>
            </w:tcBorders>
            <w:noWrap/>
            <w:vAlign w:val="bottom"/>
            <w:hideMark/>
          </w:tcPr>
          <w:p w14:paraId="6CDF044F" w14:textId="77777777" w:rsidR="0044373C" w:rsidRPr="0044373C" w:rsidRDefault="0044373C" w:rsidP="0044373C">
            <w:pPr>
              <w:spacing w:after="0" w:line="240" w:lineRule="auto"/>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Zrakoplovne piste</w:t>
            </w:r>
          </w:p>
        </w:tc>
        <w:tc>
          <w:tcPr>
            <w:tcW w:w="1428" w:type="dxa"/>
            <w:tcBorders>
              <w:top w:val="nil"/>
              <w:left w:val="nil"/>
              <w:bottom w:val="nil"/>
              <w:right w:val="nil"/>
            </w:tcBorders>
            <w:noWrap/>
            <w:vAlign w:val="bottom"/>
            <w:hideMark/>
          </w:tcPr>
          <w:p w14:paraId="42B52D74" w14:textId="77777777" w:rsidR="0044373C" w:rsidRPr="0044373C" w:rsidRDefault="0044373C" w:rsidP="0044373C">
            <w:pPr>
              <w:spacing w:after="0" w:line="240" w:lineRule="auto"/>
              <w:jc w:val="right"/>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30.000,00</w:t>
            </w:r>
          </w:p>
        </w:tc>
        <w:tc>
          <w:tcPr>
            <w:tcW w:w="1650" w:type="dxa"/>
            <w:tcBorders>
              <w:top w:val="nil"/>
              <w:left w:val="nil"/>
              <w:bottom w:val="nil"/>
              <w:right w:val="nil"/>
            </w:tcBorders>
            <w:noWrap/>
            <w:vAlign w:val="bottom"/>
            <w:hideMark/>
          </w:tcPr>
          <w:p w14:paraId="3B9DA491" w14:textId="77777777" w:rsidR="0044373C" w:rsidRPr="0044373C" w:rsidRDefault="0044373C" w:rsidP="0044373C">
            <w:pPr>
              <w:spacing w:after="0" w:line="240" w:lineRule="auto"/>
              <w:jc w:val="right"/>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2.925,00</w:t>
            </w:r>
          </w:p>
        </w:tc>
        <w:tc>
          <w:tcPr>
            <w:tcW w:w="983" w:type="dxa"/>
            <w:tcBorders>
              <w:top w:val="nil"/>
              <w:left w:val="nil"/>
              <w:bottom w:val="nil"/>
              <w:right w:val="nil"/>
            </w:tcBorders>
            <w:noWrap/>
            <w:vAlign w:val="bottom"/>
            <w:hideMark/>
          </w:tcPr>
          <w:p w14:paraId="29BF17F5" w14:textId="77777777" w:rsidR="0044373C" w:rsidRPr="0044373C" w:rsidRDefault="0044373C" w:rsidP="0044373C">
            <w:pPr>
              <w:spacing w:after="0" w:line="240" w:lineRule="auto"/>
              <w:jc w:val="right"/>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9,75</w:t>
            </w:r>
          </w:p>
        </w:tc>
      </w:tr>
      <w:tr w:rsidR="0044373C" w:rsidRPr="0044373C" w14:paraId="03243E20" w14:textId="77777777" w:rsidTr="0044373C">
        <w:trPr>
          <w:trHeight w:val="255"/>
        </w:trPr>
        <w:tc>
          <w:tcPr>
            <w:tcW w:w="1760" w:type="dxa"/>
            <w:tcBorders>
              <w:top w:val="nil"/>
              <w:left w:val="nil"/>
              <w:bottom w:val="nil"/>
              <w:right w:val="nil"/>
            </w:tcBorders>
            <w:shd w:val="clear" w:color="000000" w:fill="FFCC00"/>
            <w:noWrap/>
            <w:vAlign w:val="bottom"/>
            <w:hideMark/>
          </w:tcPr>
          <w:p w14:paraId="598766AD" w14:textId="77777777" w:rsidR="0044373C" w:rsidRPr="0044373C" w:rsidRDefault="0044373C" w:rsidP="0044373C">
            <w:pPr>
              <w:spacing w:after="0" w:line="240" w:lineRule="auto"/>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 xml:space="preserve">Izvor </w:t>
            </w:r>
          </w:p>
        </w:tc>
        <w:tc>
          <w:tcPr>
            <w:tcW w:w="1076" w:type="dxa"/>
            <w:tcBorders>
              <w:top w:val="nil"/>
              <w:left w:val="nil"/>
              <w:bottom w:val="nil"/>
              <w:right w:val="nil"/>
            </w:tcBorders>
            <w:shd w:val="clear" w:color="000000" w:fill="FFCC00"/>
            <w:noWrap/>
            <w:vAlign w:val="bottom"/>
            <w:hideMark/>
          </w:tcPr>
          <w:p w14:paraId="3A7AE95E" w14:textId="77777777" w:rsidR="0044373C" w:rsidRPr="0044373C" w:rsidRDefault="0044373C" w:rsidP="0044373C">
            <w:pPr>
              <w:spacing w:after="0" w:line="240" w:lineRule="auto"/>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5.6.</w:t>
            </w:r>
          </w:p>
        </w:tc>
        <w:tc>
          <w:tcPr>
            <w:tcW w:w="2551" w:type="dxa"/>
            <w:tcBorders>
              <w:top w:val="nil"/>
              <w:left w:val="nil"/>
              <w:bottom w:val="nil"/>
              <w:right w:val="nil"/>
            </w:tcBorders>
            <w:shd w:val="clear" w:color="000000" w:fill="FFCC00"/>
            <w:noWrap/>
            <w:vAlign w:val="bottom"/>
            <w:hideMark/>
          </w:tcPr>
          <w:p w14:paraId="185791EB" w14:textId="77777777" w:rsidR="0044373C" w:rsidRPr="0044373C" w:rsidRDefault="0044373C" w:rsidP="0044373C">
            <w:pPr>
              <w:spacing w:after="0" w:line="240" w:lineRule="auto"/>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Tek. i kap. pomoći iz županijskih proračuna</w:t>
            </w:r>
          </w:p>
        </w:tc>
        <w:tc>
          <w:tcPr>
            <w:tcW w:w="1428" w:type="dxa"/>
            <w:tcBorders>
              <w:top w:val="nil"/>
              <w:left w:val="nil"/>
              <w:bottom w:val="nil"/>
              <w:right w:val="nil"/>
            </w:tcBorders>
            <w:shd w:val="clear" w:color="000000" w:fill="FFCC00"/>
            <w:noWrap/>
            <w:vAlign w:val="bottom"/>
            <w:hideMark/>
          </w:tcPr>
          <w:p w14:paraId="7285A4E2" w14:textId="77777777" w:rsidR="0044373C" w:rsidRPr="0044373C" w:rsidRDefault="0044373C" w:rsidP="0044373C">
            <w:pPr>
              <w:spacing w:after="0" w:line="240" w:lineRule="auto"/>
              <w:jc w:val="right"/>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50.000,00</w:t>
            </w:r>
          </w:p>
        </w:tc>
        <w:tc>
          <w:tcPr>
            <w:tcW w:w="1650" w:type="dxa"/>
            <w:tcBorders>
              <w:top w:val="nil"/>
              <w:left w:val="nil"/>
              <w:bottom w:val="nil"/>
              <w:right w:val="nil"/>
            </w:tcBorders>
            <w:shd w:val="clear" w:color="000000" w:fill="FFCC00"/>
            <w:noWrap/>
            <w:vAlign w:val="bottom"/>
            <w:hideMark/>
          </w:tcPr>
          <w:p w14:paraId="0C135B01" w14:textId="77777777" w:rsidR="0044373C" w:rsidRPr="0044373C" w:rsidRDefault="0044373C" w:rsidP="0044373C">
            <w:pPr>
              <w:spacing w:after="0" w:line="240" w:lineRule="auto"/>
              <w:jc w:val="right"/>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0,00</w:t>
            </w:r>
          </w:p>
        </w:tc>
        <w:tc>
          <w:tcPr>
            <w:tcW w:w="983" w:type="dxa"/>
            <w:tcBorders>
              <w:top w:val="nil"/>
              <w:left w:val="nil"/>
              <w:bottom w:val="nil"/>
              <w:right w:val="nil"/>
            </w:tcBorders>
            <w:shd w:val="clear" w:color="000000" w:fill="FFCC00"/>
            <w:noWrap/>
            <w:vAlign w:val="bottom"/>
            <w:hideMark/>
          </w:tcPr>
          <w:p w14:paraId="5D96F43A" w14:textId="77777777" w:rsidR="0044373C" w:rsidRPr="0044373C" w:rsidRDefault="0044373C" w:rsidP="0044373C">
            <w:pPr>
              <w:spacing w:after="0" w:line="240" w:lineRule="auto"/>
              <w:jc w:val="right"/>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0,00</w:t>
            </w:r>
          </w:p>
        </w:tc>
      </w:tr>
      <w:tr w:rsidR="0044373C" w:rsidRPr="0044373C" w14:paraId="42A34FA0" w14:textId="77777777" w:rsidTr="0044373C">
        <w:trPr>
          <w:trHeight w:val="255"/>
        </w:trPr>
        <w:tc>
          <w:tcPr>
            <w:tcW w:w="1760" w:type="dxa"/>
            <w:tcBorders>
              <w:top w:val="nil"/>
              <w:left w:val="nil"/>
              <w:bottom w:val="nil"/>
              <w:right w:val="nil"/>
            </w:tcBorders>
            <w:noWrap/>
            <w:vAlign w:val="bottom"/>
            <w:hideMark/>
          </w:tcPr>
          <w:p w14:paraId="206FF811" w14:textId="77777777" w:rsidR="0044373C" w:rsidRPr="0044373C" w:rsidRDefault="0044373C" w:rsidP="0044373C">
            <w:pPr>
              <w:spacing w:after="0" w:line="240" w:lineRule="auto"/>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R2965</w:t>
            </w:r>
          </w:p>
        </w:tc>
        <w:tc>
          <w:tcPr>
            <w:tcW w:w="1076" w:type="dxa"/>
            <w:tcBorders>
              <w:top w:val="nil"/>
              <w:left w:val="nil"/>
              <w:bottom w:val="nil"/>
              <w:right w:val="nil"/>
            </w:tcBorders>
            <w:noWrap/>
            <w:vAlign w:val="bottom"/>
            <w:hideMark/>
          </w:tcPr>
          <w:p w14:paraId="028C5EA0" w14:textId="77777777" w:rsidR="0044373C" w:rsidRPr="0044373C" w:rsidRDefault="0044373C" w:rsidP="0044373C">
            <w:pPr>
              <w:spacing w:after="0" w:line="240" w:lineRule="auto"/>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42133</w:t>
            </w:r>
          </w:p>
        </w:tc>
        <w:tc>
          <w:tcPr>
            <w:tcW w:w="2551" w:type="dxa"/>
            <w:tcBorders>
              <w:top w:val="nil"/>
              <w:left w:val="nil"/>
              <w:bottom w:val="nil"/>
              <w:right w:val="nil"/>
            </w:tcBorders>
            <w:noWrap/>
            <w:vAlign w:val="bottom"/>
            <w:hideMark/>
          </w:tcPr>
          <w:p w14:paraId="5E16DE50" w14:textId="77777777" w:rsidR="0044373C" w:rsidRPr="0044373C" w:rsidRDefault="0044373C" w:rsidP="0044373C">
            <w:pPr>
              <w:spacing w:after="0" w:line="240" w:lineRule="auto"/>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Zrakoplovne piste</w:t>
            </w:r>
          </w:p>
        </w:tc>
        <w:tc>
          <w:tcPr>
            <w:tcW w:w="1428" w:type="dxa"/>
            <w:tcBorders>
              <w:top w:val="nil"/>
              <w:left w:val="nil"/>
              <w:bottom w:val="nil"/>
              <w:right w:val="nil"/>
            </w:tcBorders>
            <w:noWrap/>
            <w:vAlign w:val="bottom"/>
            <w:hideMark/>
          </w:tcPr>
          <w:p w14:paraId="2E5B9A21" w14:textId="77777777" w:rsidR="0044373C" w:rsidRPr="0044373C" w:rsidRDefault="0044373C" w:rsidP="0044373C">
            <w:pPr>
              <w:spacing w:after="0" w:line="240" w:lineRule="auto"/>
              <w:jc w:val="right"/>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50.000,00</w:t>
            </w:r>
          </w:p>
        </w:tc>
        <w:tc>
          <w:tcPr>
            <w:tcW w:w="1650" w:type="dxa"/>
            <w:tcBorders>
              <w:top w:val="nil"/>
              <w:left w:val="nil"/>
              <w:bottom w:val="nil"/>
              <w:right w:val="nil"/>
            </w:tcBorders>
            <w:noWrap/>
            <w:vAlign w:val="bottom"/>
            <w:hideMark/>
          </w:tcPr>
          <w:p w14:paraId="0B34A029" w14:textId="77777777" w:rsidR="0044373C" w:rsidRPr="0044373C" w:rsidRDefault="0044373C" w:rsidP="0044373C">
            <w:pPr>
              <w:spacing w:after="0" w:line="240" w:lineRule="auto"/>
              <w:jc w:val="right"/>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0,00</w:t>
            </w:r>
          </w:p>
        </w:tc>
        <w:tc>
          <w:tcPr>
            <w:tcW w:w="983" w:type="dxa"/>
            <w:tcBorders>
              <w:top w:val="nil"/>
              <w:left w:val="nil"/>
              <w:bottom w:val="nil"/>
              <w:right w:val="nil"/>
            </w:tcBorders>
            <w:noWrap/>
            <w:vAlign w:val="bottom"/>
            <w:hideMark/>
          </w:tcPr>
          <w:p w14:paraId="7CF0F2E6" w14:textId="77777777" w:rsidR="0044373C" w:rsidRPr="0044373C" w:rsidRDefault="0044373C" w:rsidP="0044373C">
            <w:pPr>
              <w:spacing w:after="0" w:line="240" w:lineRule="auto"/>
              <w:jc w:val="right"/>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0,00</w:t>
            </w:r>
          </w:p>
        </w:tc>
      </w:tr>
      <w:tr w:rsidR="0044373C" w:rsidRPr="0044373C" w14:paraId="35C55916" w14:textId="77777777" w:rsidTr="0044373C">
        <w:trPr>
          <w:trHeight w:val="255"/>
        </w:trPr>
        <w:tc>
          <w:tcPr>
            <w:tcW w:w="1760" w:type="dxa"/>
            <w:tcBorders>
              <w:top w:val="nil"/>
              <w:left w:val="nil"/>
              <w:bottom w:val="nil"/>
              <w:right w:val="nil"/>
            </w:tcBorders>
            <w:shd w:val="clear" w:color="000000" w:fill="CCCCFF"/>
            <w:noWrap/>
            <w:vAlign w:val="bottom"/>
            <w:hideMark/>
          </w:tcPr>
          <w:p w14:paraId="0E328086" w14:textId="77777777" w:rsidR="0044373C" w:rsidRPr="0044373C" w:rsidRDefault="0044373C" w:rsidP="0044373C">
            <w:pPr>
              <w:spacing w:after="0" w:line="240" w:lineRule="auto"/>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Kapitalni projekt</w:t>
            </w:r>
          </w:p>
        </w:tc>
        <w:tc>
          <w:tcPr>
            <w:tcW w:w="1076" w:type="dxa"/>
            <w:tcBorders>
              <w:top w:val="nil"/>
              <w:left w:val="nil"/>
              <w:bottom w:val="nil"/>
              <w:right w:val="nil"/>
            </w:tcBorders>
            <w:shd w:val="clear" w:color="000000" w:fill="CCCCFF"/>
            <w:noWrap/>
            <w:vAlign w:val="bottom"/>
            <w:hideMark/>
          </w:tcPr>
          <w:p w14:paraId="42794E86" w14:textId="77777777" w:rsidR="0044373C" w:rsidRPr="0044373C" w:rsidRDefault="0044373C" w:rsidP="0044373C">
            <w:pPr>
              <w:spacing w:after="0" w:line="240" w:lineRule="auto"/>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K100498</w:t>
            </w:r>
          </w:p>
        </w:tc>
        <w:tc>
          <w:tcPr>
            <w:tcW w:w="2551" w:type="dxa"/>
            <w:tcBorders>
              <w:top w:val="nil"/>
              <w:left w:val="nil"/>
              <w:bottom w:val="nil"/>
              <w:right w:val="nil"/>
            </w:tcBorders>
            <w:shd w:val="clear" w:color="000000" w:fill="CCCCFF"/>
            <w:noWrap/>
            <w:vAlign w:val="bottom"/>
            <w:hideMark/>
          </w:tcPr>
          <w:p w14:paraId="42C64D36" w14:textId="77777777" w:rsidR="0044373C" w:rsidRPr="0044373C" w:rsidRDefault="0044373C" w:rsidP="0044373C">
            <w:pPr>
              <w:spacing w:after="0" w:line="240" w:lineRule="auto"/>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IZGRADNJA I OPREMANJE DJEČJEG IGRALIŠTA</w:t>
            </w:r>
          </w:p>
        </w:tc>
        <w:tc>
          <w:tcPr>
            <w:tcW w:w="1428" w:type="dxa"/>
            <w:tcBorders>
              <w:top w:val="nil"/>
              <w:left w:val="nil"/>
              <w:bottom w:val="nil"/>
              <w:right w:val="nil"/>
            </w:tcBorders>
            <w:shd w:val="clear" w:color="000000" w:fill="CCCCFF"/>
            <w:noWrap/>
            <w:vAlign w:val="bottom"/>
            <w:hideMark/>
          </w:tcPr>
          <w:p w14:paraId="4C8CE4FC" w14:textId="77777777" w:rsidR="0044373C" w:rsidRPr="0044373C" w:rsidRDefault="0044373C" w:rsidP="0044373C">
            <w:pPr>
              <w:spacing w:after="0" w:line="240" w:lineRule="auto"/>
              <w:jc w:val="right"/>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1.000,00</w:t>
            </w:r>
          </w:p>
        </w:tc>
        <w:tc>
          <w:tcPr>
            <w:tcW w:w="1650" w:type="dxa"/>
            <w:tcBorders>
              <w:top w:val="nil"/>
              <w:left w:val="nil"/>
              <w:bottom w:val="nil"/>
              <w:right w:val="nil"/>
            </w:tcBorders>
            <w:shd w:val="clear" w:color="000000" w:fill="CCCCFF"/>
            <w:noWrap/>
            <w:vAlign w:val="bottom"/>
            <w:hideMark/>
          </w:tcPr>
          <w:p w14:paraId="5439859E" w14:textId="77777777" w:rsidR="0044373C" w:rsidRPr="0044373C" w:rsidRDefault="0044373C" w:rsidP="0044373C">
            <w:pPr>
              <w:spacing w:after="0" w:line="240" w:lineRule="auto"/>
              <w:jc w:val="right"/>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1.000,00</w:t>
            </w:r>
          </w:p>
        </w:tc>
        <w:tc>
          <w:tcPr>
            <w:tcW w:w="983" w:type="dxa"/>
            <w:tcBorders>
              <w:top w:val="nil"/>
              <w:left w:val="nil"/>
              <w:bottom w:val="nil"/>
              <w:right w:val="nil"/>
            </w:tcBorders>
            <w:shd w:val="clear" w:color="000000" w:fill="CCCCFF"/>
            <w:noWrap/>
            <w:vAlign w:val="bottom"/>
            <w:hideMark/>
          </w:tcPr>
          <w:p w14:paraId="3DC7D1B8" w14:textId="77777777" w:rsidR="0044373C" w:rsidRPr="0044373C" w:rsidRDefault="0044373C" w:rsidP="0044373C">
            <w:pPr>
              <w:spacing w:after="0" w:line="240" w:lineRule="auto"/>
              <w:jc w:val="right"/>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100,00</w:t>
            </w:r>
          </w:p>
        </w:tc>
      </w:tr>
      <w:tr w:rsidR="0044373C" w:rsidRPr="0044373C" w14:paraId="3670F9BF" w14:textId="77777777" w:rsidTr="0044373C">
        <w:trPr>
          <w:trHeight w:val="255"/>
        </w:trPr>
        <w:tc>
          <w:tcPr>
            <w:tcW w:w="1760" w:type="dxa"/>
            <w:tcBorders>
              <w:top w:val="nil"/>
              <w:left w:val="nil"/>
              <w:bottom w:val="nil"/>
              <w:right w:val="nil"/>
            </w:tcBorders>
            <w:shd w:val="clear" w:color="000000" w:fill="FFCC00"/>
            <w:noWrap/>
            <w:vAlign w:val="bottom"/>
            <w:hideMark/>
          </w:tcPr>
          <w:p w14:paraId="6EF76147" w14:textId="77777777" w:rsidR="0044373C" w:rsidRPr="0044373C" w:rsidRDefault="0044373C" w:rsidP="0044373C">
            <w:pPr>
              <w:spacing w:after="0" w:line="240" w:lineRule="auto"/>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 xml:space="preserve">Izvor </w:t>
            </w:r>
          </w:p>
        </w:tc>
        <w:tc>
          <w:tcPr>
            <w:tcW w:w="1076" w:type="dxa"/>
            <w:tcBorders>
              <w:top w:val="nil"/>
              <w:left w:val="nil"/>
              <w:bottom w:val="nil"/>
              <w:right w:val="nil"/>
            </w:tcBorders>
            <w:shd w:val="clear" w:color="000000" w:fill="FFCC00"/>
            <w:noWrap/>
            <w:vAlign w:val="bottom"/>
            <w:hideMark/>
          </w:tcPr>
          <w:p w14:paraId="235BDB27" w14:textId="77777777" w:rsidR="0044373C" w:rsidRPr="0044373C" w:rsidRDefault="0044373C" w:rsidP="0044373C">
            <w:pPr>
              <w:spacing w:after="0" w:line="240" w:lineRule="auto"/>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5.9.</w:t>
            </w:r>
          </w:p>
        </w:tc>
        <w:tc>
          <w:tcPr>
            <w:tcW w:w="2551" w:type="dxa"/>
            <w:tcBorders>
              <w:top w:val="nil"/>
              <w:left w:val="nil"/>
              <w:bottom w:val="nil"/>
              <w:right w:val="nil"/>
            </w:tcBorders>
            <w:shd w:val="clear" w:color="000000" w:fill="FFCC00"/>
            <w:noWrap/>
            <w:vAlign w:val="bottom"/>
            <w:hideMark/>
          </w:tcPr>
          <w:p w14:paraId="15F33279" w14:textId="77777777" w:rsidR="0044373C" w:rsidRPr="0044373C" w:rsidRDefault="0044373C" w:rsidP="0044373C">
            <w:pPr>
              <w:spacing w:after="0" w:line="240" w:lineRule="auto"/>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 xml:space="preserve">Fond </w:t>
            </w:r>
            <w:proofErr w:type="spellStart"/>
            <w:r w:rsidRPr="0044373C">
              <w:rPr>
                <w:rFonts w:ascii="Times New Roman" w:eastAsia="Times New Roman" w:hAnsi="Times New Roman" w:cs="Times New Roman"/>
                <w:b/>
                <w:bCs/>
                <w:color w:val="000000"/>
                <w:sz w:val="20"/>
                <w:szCs w:val="20"/>
                <w:lang w:eastAsia="hr-HR"/>
              </w:rPr>
              <w:t>fiskal</w:t>
            </w:r>
            <w:proofErr w:type="spellEnd"/>
            <w:r w:rsidRPr="0044373C">
              <w:rPr>
                <w:rFonts w:ascii="Times New Roman" w:eastAsia="Times New Roman" w:hAnsi="Times New Roman" w:cs="Times New Roman"/>
                <w:b/>
                <w:bCs/>
                <w:color w:val="000000"/>
                <w:sz w:val="20"/>
                <w:szCs w:val="20"/>
                <w:lang w:eastAsia="hr-HR"/>
              </w:rPr>
              <w:t>. izravnanja, ostale tekuće i kapitalne pomoći</w:t>
            </w:r>
          </w:p>
        </w:tc>
        <w:tc>
          <w:tcPr>
            <w:tcW w:w="1428" w:type="dxa"/>
            <w:tcBorders>
              <w:top w:val="nil"/>
              <w:left w:val="nil"/>
              <w:bottom w:val="nil"/>
              <w:right w:val="nil"/>
            </w:tcBorders>
            <w:shd w:val="clear" w:color="000000" w:fill="FFCC00"/>
            <w:noWrap/>
            <w:vAlign w:val="bottom"/>
            <w:hideMark/>
          </w:tcPr>
          <w:p w14:paraId="2DE4147D" w14:textId="77777777" w:rsidR="0044373C" w:rsidRPr="0044373C" w:rsidRDefault="0044373C" w:rsidP="0044373C">
            <w:pPr>
              <w:spacing w:after="0" w:line="240" w:lineRule="auto"/>
              <w:jc w:val="right"/>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1.000,00</w:t>
            </w:r>
          </w:p>
        </w:tc>
        <w:tc>
          <w:tcPr>
            <w:tcW w:w="1650" w:type="dxa"/>
            <w:tcBorders>
              <w:top w:val="nil"/>
              <w:left w:val="nil"/>
              <w:bottom w:val="nil"/>
              <w:right w:val="nil"/>
            </w:tcBorders>
            <w:shd w:val="clear" w:color="000000" w:fill="FFCC00"/>
            <w:noWrap/>
            <w:vAlign w:val="bottom"/>
            <w:hideMark/>
          </w:tcPr>
          <w:p w14:paraId="21F2D2A8" w14:textId="77777777" w:rsidR="0044373C" w:rsidRPr="0044373C" w:rsidRDefault="0044373C" w:rsidP="0044373C">
            <w:pPr>
              <w:spacing w:after="0" w:line="240" w:lineRule="auto"/>
              <w:jc w:val="right"/>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1.000,00</w:t>
            </w:r>
          </w:p>
        </w:tc>
        <w:tc>
          <w:tcPr>
            <w:tcW w:w="983" w:type="dxa"/>
            <w:tcBorders>
              <w:top w:val="nil"/>
              <w:left w:val="nil"/>
              <w:bottom w:val="nil"/>
              <w:right w:val="nil"/>
            </w:tcBorders>
            <w:shd w:val="clear" w:color="000000" w:fill="FFCC00"/>
            <w:noWrap/>
            <w:vAlign w:val="bottom"/>
            <w:hideMark/>
          </w:tcPr>
          <w:p w14:paraId="7B88494D" w14:textId="77777777" w:rsidR="0044373C" w:rsidRPr="0044373C" w:rsidRDefault="0044373C" w:rsidP="0044373C">
            <w:pPr>
              <w:spacing w:after="0" w:line="240" w:lineRule="auto"/>
              <w:jc w:val="right"/>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100,00</w:t>
            </w:r>
          </w:p>
        </w:tc>
      </w:tr>
      <w:tr w:rsidR="0044373C" w:rsidRPr="0044373C" w14:paraId="1FF6DF3F" w14:textId="77777777" w:rsidTr="0044373C">
        <w:trPr>
          <w:trHeight w:val="255"/>
        </w:trPr>
        <w:tc>
          <w:tcPr>
            <w:tcW w:w="1760" w:type="dxa"/>
            <w:tcBorders>
              <w:top w:val="nil"/>
              <w:left w:val="nil"/>
              <w:bottom w:val="nil"/>
              <w:right w:val="nil"/>
            </w:tcBorders>
            <w:noWrap/>
            <w:vAlign w:val="bottom"/>
            <w:hideMark/>
          </w:tcPr>
          <w:p w14:paraId="2729E815" w14:textId="77777777" w:rsidR="0044373C" w:rsidRPr="0044373C" w:rsidRDefault="0044373C" w:rsidP="0044373C">
            <w:pPr>
              <w:spacing w:after="0" w:line="240" w:lineRule="auto"/>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R2682</w:t>
            </w:r>
          </w:p>
        </w:tc>
        <w:tc>
          <w:tcPr>
            <w:tcW w:w="1076" w:type="dxa"/>
            <w:tcBorders>
              <w:top w:val="nil"/>
              <w:left w:val="nil"/>
              <w:bottom w:val="nil"/>
              <w:right w:val="nil"/>
            </w:tcBorders>
            <w:noWrap/>
            <w:vAlign w:val="bottom"/>
            <w:hideMark/>
          </w:tcPr>
          <w:p w14:paraId="0DB9435A" w14:textId="77777777" w:rsidR="0044373C" w:rsidRPr="0044373C" w:rsidRDefault="0044373C" w:rsidP="0044373C">
            <w:pPr>
              <w:spacing w:after="0" w:line="240" w:lineRule="auto"/>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42145</w:t>
            </w:r>
          </w:p>
        </w:tc>
        <w:tc>
          <w:tcPr>
            <w:tcW w:w="2551" w:type="dxa"/>
            <w:tcBorders>
              <w:top w:val="nil"/>
              <w:left w:val="nil"/>
              <w:bottom w:val="nil"/>
              <w:right w:val="nil"/>
            </w:tcBorders>
            <w:noWrap/>
            <w:vAlign w:val="bottom"/>
            <w:hideMark/>
          </w:tcPr>
          <w:p w14:paraId="17597F62" w14:textId="77777777" w:rsidR="0044373C" w:rsidRPr="0044373C" w:rsidRDefault="0044373C" w:rsidP="0044373C">
            <w:pPr>
              <w:spacing w:after="0" w:line="240" w:lineRule="auto"/>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Sportski i rekreacijski tereni, Igralište Slatine</w:t>
            </w:r>
          </w:p>
        </w:tc>
        <w:tc>
          <w:tcPr>
            <w:tcW w:w="1428" w:type="dxa"/>
            <w:tcBorders>
              <w:top w:val="nil"/>
              <w:left w:val="nil"/>
              <w:bottom w:val="nil"/>
              <w:right w:val="nil"/>
            </w:tcBorders>
            <w:noWrap/>
            <w:vAlign w:val="bottom"/>
            <w:hideMark/>
          </w:tcPr>
          <w:p w14:paraId="5F78821B" w14:textId="77777777" w:rsidR="0044373C" w:rsidRPr="0044373C" w:rsidRDefault="0044373C" w:rsidP="0044373C">
            <w:pPr>
              <w:spacing w:after="0" w:line="240" w:lineRule="auto"/>
              <w:jc w:val="right"/>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1.000,00</w:t>
            </w:r>
          </w:p>
        </w:tc>
        <w:tc>
          <w:tcPr>
            <w:tcW w:w="1650" w:type="dxa"/>
            <w:tcBorders>
              <w:top w:val="nil"/>
              <w:left w:val="nil"/>
              <w:bottom w:val="nil"/>
              <w:right w:val="nil"/>
            </w:tcBorders>
            <w:noWrap/>
            <w:vAlign w:val="bottom"/>
            <w:hideMark/>
          </w:tcPr>
          <w:p w14:paraId="2D2425CB" w14:textId="77777777" w:rsidR="0044373C" w:rsidRPr="0044373C" w:rsidRDefault="0044373C" w:rsidP="0044373C">
            <w:pPr>
              <w:spacing w:after="0" w:line="240" w:lineRule="auto"/>
              <w:jc w:val="right"/>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1.000,00</w:t>
            </w:r>
          </w:p>
        </w:tc>
        <w:tc>
          <w:tcPr>
            <w:tcW w:w="983" w:type="dxa"/>
            <w:tcBorders>
              <w:top w:val="nil"/>
              <w:left w:val="nil"/>
              <w:bottom w:val="nil"/>
              <w:right w:val="nil"/>
            </w:tcBorders>
            <w:noWrap/>
            <w:vAlign w:val="bottom"/>
            <w:hideMark/>
          </w:tcPr>
          <w:p w14:paraId="5ECAAA5F" w14:textId="77777777" w:rsidR="0044373C" w:rsidRPr="0044373C" w:rsidRDefault="0044373C" w:rsidP="0044373C">
            <w:pPr>
              <w:spacing w:after="0" w:line="240" w:lineRule="auto"/>
              <w:jc w:val="right"/>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100,00</w:t>
            </w:r>
          </w:p>
        </w:tc>
      </w:tr>
      <w:tr w:rsidR="0044373C" w:rsidRPr="0044373C" w14:paraId="3695D7B7" w14:textId="77777777" w:rsidTr="0044373C">
        <w:trPr>
          <w:trHeight w:val="255"/>
        </w:trPr>
        <w:tc>
          <w:tcPr>
            <w:tcW w:w="1760" w:type="dxa"/>
            <w:tcBorders>
              <w:top w:val="nil"/>
              <w:left w:val="nil"/>
              <w:bottom w:val="nil"/>
              <w:right w:val="nil"/>
            </w:tcBorders>
            <w:shd w:val="clear" w:color="000000" w:fill="CCCCFF"/>
            <w:noWrap/>
            <w:vAlign w:val="bottom"/>
            <w:hideMark/>
          </w:tcPr>
          <w:p w14:paraId="5CDF3A78" w14:textId="77777777" w:rsidR="0044373C" w:rsidRPr="0044373C" w:rsidRDefault="0044373C" w:rsidP="0044373C">
            <w:pPr>
              <w:spacing w:after="0" w:line="240" w:lineRule="auto"/>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lastRenderedPageBreak/>
              <w:t>Program</w:t>
            </w:r>
          </w:p>
        </w:tc>
        <w:tc>
          <w:tcPr>
            <w:tcW w:w="1076" w:type="dxa"/>
            <w:tcBorders>
              <w:top w:val="nil"/>
              <w:left w:val="nil"/>
              <w:bottom w:val="nil"/>
              <w:right w:val="nil"/>
            </w:tcBorders>
            <w:shd w:val="clear" w:color="000000" w:fill="CCCCFF"/>
            <w:noWrap/>
            <w:vAlign w:val="bottom"/>
            <w:hideMark/>
          </w:tcPr>
          <w:p w14:paraId="7AD2EB7A" w14:textId="77777777" w:rsidR="0044373C" w:rsidRPr="0044373C" w:rsidRDefault="0044373C" w:rsidP="0044373C">
            <w:pPr>
              <w:spacing w:after="0" w:line="240" w:lineRule="auto"/>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1021</w:t>
            </w:r>
          </w:p>
        </w:tc>
        <w:tc>
          <w:tcPr>
            <w:tcW w:w="2551" w:type="dxa"/>
            <w:tcBorders>
              <w:top w:val="nil"/>
              <w:left w:val="nil"/>
              <w:bottom w:val="nil"/>
              <w:right w:val="nil"/>
            </w:tcBorders>
            <w:shd w:val="clear" w:color="000000" w:fill="CCCCFF"/>
            <w:noWrap/>
            <w:vAlign w:val="bottom"/>
            <w:hideMark/>
          </w:tcPr>
          <w:p w14:paraId="08A09804" w14:textId="77777777" w:rsidR="0044373C" w:rsidRPr="0044373C" w:rsidRDefault="0044373C" w:rsidP="0044373C">
            <w:pPr>
              <w:spacing w:after="0" w:line="240" w:lineRule="auto"/>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GRAĐENJE NERAZVRSTANIH CESTA</w:t>
            </w:r>
          </w:p>
        </w:tc>
        <w:tc>
          <w:tcPr>
            <w:tcW w:w="1428" w:type="dxa"/>
            <w:tcBorders>
              <w:top w:val="nil"/>
              <w:left w:val="nil"/>
              <w:bottom w:val="nil"/>
              <w:right w:val="nil"/>
            </w:tcBorders>
            <w:shd w:val="clear" w:color="000000" w:fill="CCCCFF"/>
            <w:noWrap/>
            <w:vAlign w:val="bottom"/>
            <w:hideMark/>
          </w:tcPr>
          <w:p w14:paraId="13F48C20" w14:textId="77777777" w:rsidR="0044373C" w:rsidRPr="0044373C" w:rsidRDefault="0044373C" w:rsidP="0044373C">
            <w:pPr>
              <w:spacing w:after="0" w:line="240" w:lineRule="auto"/>
              <w:jc w:val="right"/>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1.138.000,00</w:t>
            </w:r>
          </w:p>
        </w:tc>
        <w:tc>
          <w:tcPr>
            <w:tcW w:w="1650" w:type="dxa"/>
            <w:tcBorders>
              <w:top w:val="nil"/>
              <w:left w:val="nil"/>
              <w:bottom w:val="nil"/>
              <w:right w:val="nil"/>
            </w:tcBorders>
            <w:shd w:val="clear" w:color="000000" w:fill="CCCCFF"/>
            <w:noWrap/>
            <w:vAlign w:val="bottom"/>
            <w:hideMark/>
          </w:tcPr>
          <w:p w14:paraId="27B063B8" w14:textId="77777777" w:rsidR="0044373C" w:rsidRPr="0044373C" w:rsidRDefault="0044373C" w:rsidP="0044373C">
            <w:pPr>
              <w:spacing w:after="0" w:line="240" w:lineRule="auto"/>
              <w:jc w:val="right"/>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776.435,19</w:t>
            </w:r>
          </w:p>
        </w:tc>
        <w:tc>
          <w:tcPr>
            <w:tcW w:w="983" w:type="dxa"/>
            <w:tcBorders>
              <w:top w:val="nil"/>
              <w:left w:val="nil"/>
              <w:bottom w:val="nil"/>
              <w:right w:val="nil"/>
            </w:tcBorders>
            <w:shd w:val="clear" w:color="000000" w:fill="CCCCFF"/>
            <w:noWrap/>
            <w:vAlign w:val="bottom"/>
            <w:hideMark/>
          </w:tcPr>
          <w:p w14:paraId="34EE573F" w14:textId="77777777" w:rsidR="0044373C" w:rsidRPr="0044373C" w:rsidRDefault="0044373C" w:rsidP="0044373C">
            <w:pPr>
              <w:spacing w:after="0" w:line="240" w:lineRule="auto"/>
              <w:jc w:val="right"/>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68,23</w:t>
            </w:r>
          </w:p>
        </w:tc>
      </w:tr>
      <w:tr w:rsidR="0044373C" w:rsidRPr="0044373C" w14:paraId="68AD1B31" w14:textId="77777777" w:rsidTr="0044373C">
        <w:trPr>
          <w:trHeight w:val="255"/>
        </w:trPr>
        <w:tc>
          <w:tcPr>
            <w:tcW w:w="1760" w:type="dxa"/>
            <w:tcBorders>
              <w:top w:val="nil"/>
              <w:left w:val="nil"/>
              <w:bottom w:val="nil"/>
              <w:right w:val="nil"/>
            </w:tcBorders>
            <w:shd w:val="clear" w:color="000000" w:fill="CCCCFF"/>
            <w:noWrap/>
            <w:vAlign w:val="bottom"/>
            <w:hideMark/>
          </w:tcPr>
          <w:p w14:paraId="2D815A6D" w14:textId="77777777" w:rsidR="0044373C" w:rsidRPr="0044373C" w:rsidRDefault="0044373C" w:rsidP="0044373C">
            <w:pPr>
              <w:spacing w:after="0" w:line="240" w:lineRule="auto"/>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Kapitalni projekt</w:t>
            </w:r>
          </w:p>
        </w:tc>
        <w:tc>
          <w:tcPr>
            <w:tcW w:w="1076" w:type="dxa"/>
            <w:tcBorders>
              <w:top w:val="nil"/>
              <w:left w:val="nil"/>
              <w:bottom w:val="nil"/>
              <w:right w:val="nil"/>
            </w:tcBorders>
            <w:shd w:val="clear" w:color="000000" w:fill="CCCCFF"/>
            <w:noWrap/>
            <w:vAlign w:val="bottom"/>
            <w:hideMark/>
          </w:tcPr>
          <w:p w14:paraId="5676E45C" w14:textId="77777777" w:rsidR="0044373C" w:rsidRPr="0044373C" w:rsidRDefault="0044373C" w:rsidP="0044373C">
            <w:pPr>
              <w:spacing w:after="0" w:line="240" w:lineRule="auto"/>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K100031</w:t>
            </w:r>
          </w:p>
        </w:tc>
        <w:tc>
          <w:tcPr>
            <w:tcW w:w="2551" w:type="dxa"/>
            <w:tcBorders>
              <w:top w:val="nil"/>
              <w:left w:val="nil"/>
              <w:bottom w:val="nil"/>
              <w:right w:val="nil"/>
            </w:tcBorders>
            <w:shd w:val="clear" w:color="000000" w:fill="CCCCFF"/>
            <w:noWrap/>
            <w:vAlign w:val="bottom"/>
            <w:hideMark/>
          </w:tcPr>
          <w:p w14:paraId="2A237251" w14:textId="77777777" w:rsidR="0044373C" w:rsidRPr="0044373C" w:rsidRDefault="0044373C" w:rsidP="0044373C">
            <w:pPr>
              <w:spacing w:after="0" w:line="240" w:lineRule="auto"/>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IZRADA PROJEKTNE DOKUMENTACIJE ZA INFRASTRUKT. PROJEKTE - UREĐENJE CESTA</w:t>
            </w:r>
          </w:p>
        </w:tc>
        <w:tc>
          <w:tcPr>
            <w:tcW w:w="1428" w:type="dxa"/>
            <w:tcBorders>
              <w:top w:val="nil"/>
              <w:left w:val="nil"/>
              <w:bottom w:val="nil"/>
              <w:right w:val="nil"/>
            </w:tcBorders>
            <w:shd w:val="clear" w:color="000000" w:fill="CCCCFF"/>
            <w:noWrap/>
            <w:vAlign w:val="bottom"/>
            <w:hideMark/>
          </w:tcPr>
          <w:p w14:paraId="2CE55F8C" w14:textId="77777777" w:rsidR="0044373C" w:rsidRPr="0044373C" w:rsidRDefault="0044373C" w:rsidP="0044373C">
            <w:pPr>
              <w:spacing w:after="0" w:line="240" w:lineRule="auto"/>
              <w:jc w:val="right"/>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50.000,00</w:t>
            </w:r>
          </w:p>
        </w:tc>
        <w:tc>
          <w:tcPr>
            <w:tcW w:w="1650" w:type="dxa"/>
            <w:tcBorders>
              <w:top w:val="nil"/>
              <w:left w:val="nil"/>
              <w:bottom w:val="nil"/>
              <w:right w:val="nil"/>
            </w:tcBorders>
            <w:shd w:val="clear" w:color="000000" w:fill="CCCCFF"/>
            <w:noWrap/>
            <w:vAlign w:val="bottom"/>
            <w:hideMark/>
          </w:tcPr>
          <w:p w14:paraId="768F5AB1" w14:textId="77777777" w:rsidR="0044373C" w:rsidRPr="0044373C" w:rsidRDefault="0044373C" w:rsidP="0044373C">
            <w:pPr>
              <w:spacing w:after="0" w:line="240" w:lineRule="auto"/>
              <w:jc w:val="right"/>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0,00</w:t>
            </w:r>
          </w:p>
        </w:tc>
        <w:tc>
          <w:tcPr>
            <w:tcW w:w="983" w:type="dxa"/>
            <w:tcBorders>
              <w:top w:val="nil"/>
              <w:left w:val="nil"/>
              <w:bottom w:val="nil"/>
              <w:right w:val="nil"/>
            </w:tcBorders>
            <w:shd w:val="clear" w:color="000000" w:fill="CCCCFF"/>
            <w:noWrap/>
            <w:vAlign w:val="bottom"/>
            <w:hideMark/>
          </w:tcPr>
          <w:p w14:paraId="74973A86" w14:textId="77777777" w:rsidR="0044373C" w:rsidRPr="0044373C" w:rsidRDefault="0044373C" w:rsidP="0044373C">
            <w:pPr>
              <w:spacing w:after="0" w:line="240" w:lineRule="auto"/>
              <w:jc w:val="right"/>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0,00</w:t>
            </w:r>
          </w:p>
        </w:tc>
      </w:tr>
      <w:tr w:rsidR="0044373C" w:rsidRPr="0044373C" w14:paraId="3FAB7C18" w14:textId="77777777" w:rsidTr="0044373C">
        <w:trPr>
          <w:trHeight w:val="255"/>
        </w:trPr>
        <w:tc>
          <w:tcPr>
            <w:tcW w:w="1760" w:type="dxa"/>
            <w:tcBorders>
              <w:top w:val="nil"/>
              <w:left w:val="nil"/>
              <w:bottom w:val="nil"/>
              <w:right w:val="nil"/>
            </w:tcBorders>
            <w:shd w:val="clear" w:color="000000" w:fill="FFCC00"/>
            <w:noWrap/>
            <w:vAlign w:val="bottom"/>
            <w:hideMark/>
          </w:tcPr>
          <w:p w14:paraId="53F91206" w14:textId="77777777" w:rsidR="0044373C" w:rsidRPr="0044373C" w:rsidRDefault="0044373C" w:rsidP="0044373C">
            <w:pPr>
              <w:spacing w:after="0" w:line="240" w:lineRule="auto"/>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 xml:space="preserve">Izvor </w:t>
            </w:r>
          </w:p>
        </w:tc>
        <w:tc>
          <w:tcPr>
            <w:tcW w:w="1076" w:type="dxa"/>
            <w:tcBorders>
              <w:top w:val="nil"/>
              <w:left w:val="nil"/>
              <w:bottom w:val="nil"/>
              <w:right w:val="nil"/>
            </w:tcBorders>
            <w:shd w:val="clear" w:color="000000" w:fill="FFCC00"/>
            <w:noWrap/>
            <w:vAlign w:val="bottom"/>
            <w:hideMark/>
          </w:tcPr>
          <w:p w14:paraId="15354740" w14:textId="77777777" w:rsidR="0044373C" w:rsidRPr="0044373C" w:rsidRDefault="0044373C" w:rsidP="0044373C">
            <w:pPr>
              <w:spacing w:after="0" w:line="240" w:lineRule="auto"/>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4.5.</w:t>
            </w:r>
          </w:p>
        </w:tc>
        <w:tc>
          <w:tcPr>
            <w:tcW w:w="2551" w:type="dxa"/>
            <w:tcBorders>
              <w:top w:val="nil"/>
              <w:left w:val="nil"/>
              <w:bottom w:val="nil"/>
              <w:right w:val="nil"/>
            </w:tcBorders>
            <w:shd w:val="clear" w:color="000000" w:fill="FFCC00"/>
            <w:noWrap/>
            <w:vAlign w:val="bottom"/>
            <w:hideMark/>
          </w:tcPr>
          <w:p w14:paraId="37FB1846" w14:textId="77777777" w:rsidR="0044373C" w:rsidRPr="0044373C" w:rsidRDefault="0044373C" w:rsidP="0044373C">
            <w:pPr>
              <w:spacing w:after="0" w:line="240" w:lineRule="auto"/>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KOMUNALNI DOPRINOS</w:t>
            </w:r>
          </w:p>
        </w:tc>
        <w:tc>
          <w:tcPr>
            <w:tcW w:w="1428" w:type="dxa"/>
            <w:tcBorders>
              <w:top w:val="nil"/>
              <w:left w:val="nil"/>
              <w:bottom w:val="nil"/>
              <w:right w:val="nil"/>
            </w:tcBorders>
            <w:shd w:val="clear" w:color="000000" w:fill="FFCC00"/>
            <w:noWrap/>
            <w:vAlign w:val="bottom"/>
            <w:hideMark/>
          </w:tcPr>
          <w:p w14:paraId="36DF0DD9" w14:textId="77777777" w:rsidR="0044373C" w:rsidRPr="0044373C" w:rsidRDefault="0044373C" w:rsidP="0044373C">
            <w:pPr>
              <w:spacing w:after="0" w:line="240" w:lineRule="auto"/>
              <w:jc w:val="right"/>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50.000,00</w:t>
            </w:r>
          </w:p>
        </w:tc>
        <w:tc>
          <w:tcPr>
            <w:tcW w:w="1650" w:type="dxa"/>
            <w:tcBorders>
              <w:top w:val="nil"/>
              <w:left w:val="nil"/>
              <w:bottom w:val="nil"/>
              <w:right w:val="nil"/>
            </w:tcBorders>
            <w:shd w:val="clear" w:color="000000" w:fill="FFCC00"/>
            <w:noWrap/>
            <w:vAlign w:val="bottom"/>
            <w:hideMark/>
          </w:tcPr>
          <w:p w14:paraId="2622FE33" w14:textId="77777777" w:rsidR="0044373C" w:rsidRPr="0044373C" w:rsidRDefault="0044373C" w:rsidP="0044373C">
            <w:pPr>
              <w:spacing w:after="0" w:line="240" w:lineRule="auto"/>
              <w:jc w:val="right"/>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0,00</w:t>
            </w:r>
          </w:p>
        </w:tc>
        <w:tc>
          <w:tcPr>
            <w:tcW w:w="983" w:type="dxa"/>
            <w:tcBorders>
              <w:top w:val="nil"/>
              <w:left w:val="nil"/>
              <w:bottom w:val="nil"/>
              <w:right w:val="nil"/>
            </w:tcBorders>
            <w:shd w:val="clear" w:color="000000" w:fill="FFCC00"/>
            <w:noWrap/>
            <w:vAlign w:val="bottom"/>
            <w:hideMark/>
          </w:tcPr>
          <w:p w14:paraId="277E9F21" w14:textId="77777777" w:rsidR="0044373C" w:rsidRPr="0044373C" w:rsidRDefault="0044373C" w:rsidP="0044373C">
            <w:pPr>
              <w:spacing w:after="0" w:line="240" w:lineRule="auto"/>
              <w:jc w:val="right"/>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0,00</w:t>
            </w:r>
          </w:p>
        </w:tc>
      </w:tr>
      <w:tr w:rsidR="0044373C" w:rsidRPr="0044373C" w14:paraId="1B60126E" w14:textId="77777777" w:rsidTr="0044373C">
        <w:trPr>
          <w:trHeight w:val="255"/>
        </w:trPr>
        <w:tc>
          <w:tcPr>
            <w:tcW w:w="1760" w:type="dxa"/>
            <w:tcBorders>
              <w:top w:val="nil"/>
              <w:left w:val="nil"/>
              <w:bottom w:val="nil"/>
              <w:right w:val="nil"/>
            </w:tcBorders>
            <w:noWrap/>
            <w:vAlign w:val="bottom"/>
            <w:hideMark/>
          </w:tcPr>
          <w:p w14:paraId="30C48D05" w14:textId="77777777" w:rsidR="0044373C" w:rsidRPr="0044373C" w:rsidRDefault="0044373C" w:rsidP="0044373C">
            <w:pPr>
              <w:spacing w:after="0" w:line="240" w:lineRule="auto"/>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R2964</w:t>
            </w:r>
          </w:p>
        </w:tc>
        <w:tc>
          <w:tcPr>
            <w:tcW w:w="1076" w:type="dxa"/>
            <w:tcBorders>
              <w:top w:val="nil"/>
              <w:left w:val="nil"/>
              <w:bottom w:val="nil"/>
              <w:right w:val="nil"/>
            </w:tcBorders>
            <w:noWrap/>
            <w:vAlign w:val="bottom"/>
            <w:hideMark/>
          </w:tcPr>
          <w:p w14:paraId="7F62CCA8" w14:textId="77777777" w:rsidR="0044373C" w:rsidRPr="0044373C" w:rsidRDefault="0044373C" w:rsidP="0044373C">
            <w:pPr>
              <w:spacing w:after="0" w:line="240" w:lineRule="auto"/>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42131</w:t>
            </w:r>
          </w:p>
        </w:tc>
        <w:tc>
          <w:tcPr>
            <w:tcW w:w="2551" w:type="dxa"/>
            <w:tcBorders>
              <w:top w:val="nil"/>
              <w:left w:val="nil"/>
              <w:bottom w:val="nil"/>
              <w:right w:val="nil"/>
            </w:tcBorders>
            <w:noWrap/>
            <w:vAlign w:val="bottom"/>
            <w:hideMark/>
          </w:tcPr>
          <w:p w14:paraId="0C52530D" w14:textId="77777777" w:rsidR="0044373C" w:rsidRPr="0044373C" w:rsidRDefault="0044373C" w:rsidP="0044373C">
            <w:pPr>
              <w:spacing w:after="0" w:line="240" w:lineRule="auto"/>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Ceste, PROJEKTNA</w:t>
            </w:r>
          </w:p>
        </w:tc>
        <w:tc>
          <w:tcPr>
            <w:tcW w:w="1428" w:type="dxa"/>
            <w:tcBorders>
              <w:top w:val="nil"/>
              <w:left w:val="nil"/>
              <w:bottom w:val="nil"/>
              <w:right w:val="nil"/>
            </w:tcBorders>
            <w:noWrap/>
            <w:vAlign w:val="bottom"/>
            <w:hideMark/>
          </w:tcPr>
          <w:p w14:paraId="4D48E3AD" w14:textId="77777777" w:rsidR="0044373C" w:rsidRPr="0044373C" w:rsidRDefault="0044373C" w:rsidP="0044373C">
            <w:pPr>
              <w:spacing w:after="0" w:line="240" w:lineRule="auto"/>
              <w:jc w:val="right"/>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50.000,00</w:t>
            </w:r>
          </w:p>
        </w:tc>
        <w:tc>
          <w:tcPr>
            <w:tcW w:w="1650" w:type="dxa"/>
            <w:tcBorders>
              <w:top w:val="nil"/>
              <w:left w:val="nil"/>
              <w:bottom w:val="nil"/>
              <w:right w:val="nil"/>
            </w:tcBorders>
            <w:noWrap/>
            <w:vAlign w:val="bottom"/>
            <w:hideMark/>
          </w:tcPr>
          <w:p w14:paraId="00534868" w14:textId="77777777" w:rsidR="0044373C" w:rsidRPr="0044373C" w:rsidRDefault="0044373C" w:rsidP="0044373C">
            <w:pPr>
              <w:spacing w:after="0" w:line="240" w:lineRule="auto"/>
              <w:jc w:val="right"/>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0,00</w:t>
            </w:r>
          </w:p>
        </w:tc>
        <w:tc>
          <w:tcPr>
            <w:tcW w:w="983" w:type="dxa"/>
            <w:tcBorders>
              <w:top w:val="nil"/>
              <w:left w:val="nil"/>
              <w:bottom w:val="nil"/>
              <w:right w:val="nil"/>
            </w:tcBorders>
            <w:noWrap/>
            <w:vAlign w:val="bottom"/>
            <w:hideMark/>
          </w:tcPr>
          <w:p w14:paraId="160D681E" w14:textId="77777777" w:rsidR="0044373C" w:rsidRPr="0044373C" w:rsidRDefault="0044373C" w:rsidP="0044373C">
            <w:pPr>
              <w:spacing w:after="0" w:line="240" w:lineRule="auto"/>
              <w:jc w:val="right"/>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0,00</w:t>
            </w:r>
          </w:p>
        </w:tc>
      </w:tr>
      <w:tr w:rsidR="0044373C" w:rsidRPr="0044373C" w14:paraId="56E613D5" w14:textId="77777777" w:rsidTr="0044373C">
        <w:trPr>
          <w:trHeight w:val="255"/>
        </w:trPr>
        <w:tc>
          <w:tcPr>
            <w:tcW w:w="1760" w:type="dxa"/>
            <w:tcBorders>
              <w:top w:val="nil"/>
              <w:left w:val="nil"/>
              <w:bottom w:val="nil"/>
              <w:right w:val="nil"/>
            </w:tcBorders>
            <w:shd w:val="clear" w:color="000000" w:fill="CCCCFF"/>
            <w:noWrap/>
            <w:vAlign w:val="bottom"/>
            <w:hideMark/>
          </w:tcPr>
          <w:p w14:paraId="4FAFCB66" w14:textId="77777777" w:rsidR="0044373C" w:rsidRPr="0044373C" w:rsidRDefault="0044373C" w:rsidP="0044373C">
            <w:pPr>
              <w:spacing w:after="0" w:line="240" w:lineRule="auto"/>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Kapitalni projekt</w:t>
            </w:r>
          </w:p>
        </w:tc>
        <w:tc>
          <w:tcPr>
            <w:tcW w:w="1076" w:type="dxa"/>
            <w:tcBorders>
              <w:top w:val="nil"/>
              <w:left w:val="nil"/>
              <w:bottom w:val="nil"/>
              <w:right w:val="nil"/>
            </w:tcBorders>
            <w:shd w:val="clear" w:color="000000" w:fill="CCCCFF"/>
            <w:noWrap/>
            <w:vAlign w:val="bottom"/>
            <w:hideMark/>
          </w:tcPr>
          <w:p w14:paraId="261AF860" w14:textId="77777777" w:rsidR="0044373C" w:rsidRPr="0044373C" w:rsidRDefault="0044373C" w:rsidP="0044373C">
            <w:pPr>
              <w:spacing w:after="0" w:line="240" w:lineRule="auto"/>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K100427</w:t>
            </w:r>
          </w:p>
        </w:tc>
        <w:tc>
          <w:tcPr>
            <w:tcW w:w="2551" w:type="dxa"/>
            <w:tcBorders>
              <w:top w:val="nil"/>
              <w:left w:val="nil"/>
              <w:bottom w:val="nil"/>
              <w:right w:val="nil"/>
            </w:tcBorders>
            <w:shd w:val="clear" w:color="000000" w:fill="CCCCFF"/>
            <w:noWrap/>
            <w:vAlign w:val="bottom"/>
            <w:hideMark/>
          </w:tcPr>
          <w:p w14:paraId="73B73910" w14:textId="77777777" w:rsidR="0044373C" w:rsidRPr="0044373C" w:rsidRDefault="0044373C" w:rsidP="0044373C">
            <w:pPr>
              <w:spacing w:after="0" w:line="240" w:lineRule="auto"/>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POJAČANO ODRŽAVANJE CESTA</w:t>
            </w:r>
          </w:p>
        </w:tc>
        <w:tc>
          <w:tcPr>
            <w:tcW w:w="1428" w:type="dxa"/>
            <w:tcBorders>
              <w:top w:val="nil"/>
              <w:left w:val="nil"/>
              <w:bottom w:val="nil"/>
              <w:right w:val="nil"/>
            </w:tcBorders>
            <w:shd w:val="clear" w:color="000000" w:fill="CCCCFF"/>
            <w:noWrap/>
            <w:vAlign w:val="bottom"/>
            <w:hideMark/>
          </w:tcPr>
          <w:p w14:paraId="571511DF" w14:textId="77777777" w:rsidR="0044373C" w:rsidRPr="0044373C" w:rsidRDefault="0044373C" w:rsidP="0044373C">
            <w:pPr>
              <w:spacing w:after="0" w:line="240" w:lineRule="auto"/>
              <w:jc w:val="right"/>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310.000,00</w:t>
            </w:r>
          </w:p>
        </w:tc>
        <w:tc>
          <w:tcPr>
            <w:tcW w:w="1650" w:type="dxa"/>
            <w:tcBorders>
              <w:top w:val="nil"/>
              <w:left w:val="nil"/>
              <w:bottom w:val="nil"/>
              <w:right w:val="nil"/>
            </w:tcBorders>
            <w:shd w:val="clear" w:color="000000" w:fill="CCCCFF"/>
            <w:noWrap/>
            <w:vAlign w:val="bottom"/>
            <w:hideMark/>
          </w:tcPr>
          <w:p w14:paraId="5E5B89FA" w14:textId="77777777" w:rsidR="0044373C" w:rsidRPr="0044373C" w:rsidRDefault="0044373C" w:rsidP="0044373C">
            <w:pPr>
              <w:spacing w:after="0" w:line="240" w:lineRule="auto"/>
              <w:jc w:val="right"/>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16.305,14</w:t>
            </w:r>
          </w:p>
        </w:tc>
        <w:tc>
          <w:tcPr>
            <w:tcW w:w="983" w:type="dxa"/>
            <w:tcBorders>
              <w:top w:val="nil"/>
              <w:left w:val="nil"/>
              <w:bottom w:val="nil"/>
              <w:right w:val="nil"/>
            </w:tcBorders>
            <w:shd w:val="clear" w:color="000000" w:fill="CCCCFF"/>
            <w:noWrap/>
            <w:vAlign w:val="bottom"/>
            <w:hideMark/>
          </w:tcPr>
          <w:p w14:paraId="78C92039" w14:textId="77777777" w:rsidR="0044373C" w:rsidRPr="0044373C" w:rsidRDefault="0044373C" w:rsidP="0044373C">
            <w:pPr>
              <w:spacing w:after="0" w:line="240" w:lineRule="auto"/>
              <w:jc w:val="right"/>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5,26</w:t>
            </w:r>
          </w:p>
        </w:tc>
      </w:tr>
      <w:tr w:rsidR="0044373C" w:rsidRPr="0044373C" w14:paraId="73C84D5B" w14:textId="77777777" w:rsidTr="0044373C">
        <w:trPr>
          <w:trHeight w:val="255"/>
        </w:trPr>
        <w:tc>
          <w:tcPr>
            <w:tcW w:w="1760" w:type="dxa"/>
            <w:tcBorders>
              <w:top w:val="nil"/>
              <w:left w:val="nil"/>
              <w:bottom w:val="nil"/>
              <w:right w:val="nil"/>
            </w:tcBorders>
            <w:shd w:val="clear" w:color="000000" w:fill="FFCC00"/>
            <w:noWrap/>
            <w:vAlign w:val="bottom"/>
            <w:hideMark/>
          </w:tcPr>
          <w:p w14:paraId="5393A639" w14:textId="77777777" w:rsidR="0044373C" w:rsidRPr="0044373C" w:rsidRDefault="0044373C" w:rsidP="0044373C">
            <w:pPr>
              <w:spacing w:after="0" w:line="240" w:lineRule="auto"/>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 xml:space="preserve">Izvor </w:t>
            </w:r>
          </w:p>
        </w:tc>
        <w:tc>
          <w:tcPr>
            <w:tcW w:w="1076" w:type="dxa"/>
            <w:tcBorders>
              <w:top w:val="nil"/>
              <w:left w:val="nil"/>
              <w:bottom w:val="nil"/>
              <w:right w:val="nil"/>
            </w:tcBorders>
            <w:shd w:val="clear" w:color="000000" w:fill="FFCC00"/>
            <w:noWrap/>
            <w:vAlign w:val="bottom"/>
            <w:hideMark/>
          </w:tcPr>
          <w:p w14:paraId="625CBC5C" w14:textId="77777777" w:rsidR="0044373C" w:rsidRPr="0044373C" w:rsidRDefault="0044373C" w:rsidP="0044373C">
            <w:pPr>
              <w:spacing w:after="0" w:line="240" w:lineRule="auto"/>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1.1.</w:t>
            </w:r>
          </w:p>
        </w:tc>
        <w:tc>
          <w:tcPr>
            <w:tcW w:w="2551" w:type="dxa"/>
            <w:tcBorders>
              <w:top w:val="nil"/>
              <w:left w:val="nil"/>
              <w:bottom w:val="nil"/>
              <w:right w:val="nil"/>
            </w:tcBorders>
            <w:shd w:val="clear" w:color="000000" w:fill="FFCC00"/>
            <w:noWrap/>
            <w:vAlign w:val="bottom"/>
            <w:hideMark/>
          </w:tcPr>
          <w:p w14:paraId="1AB30598" w14:textId="77777777" w:rsidR="0044373C" w:rsidRPr="0044373C" w:rsidRDefault="0044373C" w:rsidP="0044373C">
            <w:pPr>
              <w:spacing w:after="0" w:line="240" w:lineRule="auto"/>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OPĆI PRIHODI I PRIMICI</w:t>
            </w:r>
          </w:p>
        </w:tc>
        <w:tc>
          <w:tcPr>
            <w:tcW w:w="1428" w:type="dxa"/>
            <w:tcBorders>
              <w:top w:val="nil"/>
              <w:left w:val="nil"/>
              <w:bottom w:val="nil"/>
              <w:right w:val="nil"/>
            </w:tcBorders>
            <w:shd w:val="clear" w:color="000000" w:fill="FFCC00"/>
            <w:noWrap/>
            <w:vAlign w:val="bottom"/>
            <w:hideMark/>
          </w:tcPr>
          <w:p w14:paraId="60EA4879" w14:textId="77777777" w:rsidR="0044373C" w:rsidRPr="0044373C" w:rsidRDefault="0044373C" w:rsidP="0044373C">
            <w:pPr>
              <w:spacing w:after="0" w:line="240" w:lineRule="auto"/>
              <w:jc w:val="right"/>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310.000,00</w:t>
            </w:r>
          </w:p>
        </w:tc>
        <w:tc>
          <w:tcPr>
            <w:tcW w:w="1650" w:type="dxa"/>
            <w:tcBorders>
              <w:top w:val="nil"/>
              <w:left w:val="nil"/>
              <w:bottom w:val="nil"/>
              <w:right w:val="nil"/>
            </w:tcBorders>
            <w:shd w:val="clear" w:color="000000" w:fill="FFCC00"/>
            <w:noWrap/>
            <w:vAlign w:val="bottom"/>
            <w:hideMark/>
          </w:tcPr>
          <w:p w14:paraId="16EB22E6" w14:textId="77777777" w:rsidR="0044373C" w:rsidRPr="0044373C" w:rsidRDefault="0044373C" w:rsidP="0044373C">
            <w:pPr>
              <w:spacing w:after="0" w:line="240" w:lineRule="auto"/>
              <w:jc w:val="right"/>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16.305,14</w:t>
            </w:r>
          </w:p>
        </w:tc>
        <w:tc>
          <w:tcPr>
            <w:tcW w:w="983" w:type="dxa"/>
            <w:tcBorders>
              <w:top w:val="nil"/>
              <w:left w:val="nil"/>
              <w:bottom w:val="nil"/>
              <w:right w:val="nil"/>
            </w:tcBorders>
            <w:shd w:val="clear" w:color="000000" w:fill="FFCC00"/>
            <w:noWrap/>
            <w:vAlign w:val="bottom"/>
            <w:hideMark/>
          </w:tcPr>
          <w:p w14:paraId="55A69C55" w14:textId="77777777" w:rsidR="0044373C" w:rsidRPr="0044373C" w:rsidRDefault="0044373C" w:rsidP="0044373C">
            <w:pPr>
              <w:spacing w:after="0" w:line="240" w:lineRule="auto"/>
              <w:jc w:val="right"/>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5,26</w:t>
            </w:r>
          </w:p>
        </w:tc>
      </w:tr>
      <w:tr w:rsidR="0044373C" w:rsidRPr="0044373C" w14:paraId="0AECC379" w14:textId="77777777" w:rsidTr="0044373C">
        <w:trPr>
          <w:trHeight w:val="255"/>
        </w:trPr>
        <w:tc>
          <w:tcPr>
            <w:tcW w:w="1760" w:type="dxa"/>
            <w:tcBorders>
              <w:top w:val="nil"/>
              <w:left w:val="nil"/>
              <w:bottom w:val="nil"/>
              <w:right w:val="nil"/>
            </w:tcBorders>
            <w:noWrap/>
            <w:vAlign w:val="bottom"/>
            <w:hideMark/>
          </w:tcPr>
          <w:p w14:paraId="664C8C26" w14:textId="77777777" w:rsidR="0044373C" w:rsidRPr="0044373C" w:rsidRDefault="0044373C" w:rsidP="0044373C">
            <w:pPr>
              <w:spacing w:after="0" w:line="240" w:lineRule="auto"/>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R1576</w:t>
            </w:r>
          </w:p>
        </w:tc>
        <w:tc>
          <w:tcPr>
            <w:tcW w:w="1076" w:type="dxa"/>
            <w:tcBorders>
              <w:top w:val="nil"/>
              <w:left w:val="nil"/>
              <w:bottom w:val="nil"/>
              <w:right w:val="nil"/>
            </w:tcBorders>
            <w:noWrap/>
            <w:vAlign w:val="bottom"/>
            <w:hideMark/>
          </w:tcPr>
          <w:p w14:paraId="21A983D2" w14:textId="77777777" w:rsidR="0044373C" w:rsidRPr="0044373C" w:rsidRDefault="0044373C" w:rsidP="0044373C">
            <w:pPr>
              <w:spacing w:after="0" w:line="240" w:lineRule="auto"/>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42131</w:t>
            </w:r>
          </w:p>
        </w:tc>
        <w:tc>
          <w:tcPr>
            <w:tcW w:w="2551" w:type="dxa"/>
            <w:tcBorders>
              <w:top w:val="nil"/>
              <w:left w:val="nil"/>
              <w:bottom w:val="nil"/>
              <w:right w:val="nil"/>
            </w:tcBorders>
            <w:noWrap/>
            <w:vAlign w:val="bottom"/>
            <w:hideMark/>
          </w:tcPr>
          <w:p w14:paraId="7F32C5FC" w14:textId="77777777" w:rsidR="0044373C" w:rsidRPr="0044373C" w:rsidRDefault="0044373C" w:rsidP="0044373C">
            <w:pPr>
              <w:spacing w:after="0" w:line="240" w:lineRule="auto"/>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Ceste, ASFALTIRANJE CESTA NA PODRUČJU GRADA METKOVIĆA</w:t>
            </w:r>
          </w:p>
        </w:tc>
        <w:tc>
          <w:tcPr>
            <w:tcW w:w="1428" w:type="dxa"/>
            <w:tcBorders>
              <w:top w:val="nil"/>
              <w:left w:val="nil"/>
              <w:bottom w:val="nil"/>
              <w:right w:val="nil"/>
            </w:tcBorders>
            <w:noWrap/>
            <w:vAlign w:val="bottom"/>
            <w:hideMark/>
          </w:tcPr>
          <w:p w14:paraId="59E24550" w14:textId="77777777" w:rsidR="0044373C" w:rsidRPr="0044373C" w:rsidRDefault="0044373C" w:rsidP="0044373C">
            <w:pPr>
              <w:spacing w:after="0" w:line="240" w:lineRule="auto"/>
              <w:jc w:val="right"/>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310.000,00</w:t>
            </w:r>
          </w:p>
        </w:tc>
        <w:tc>
          <w:tcPr>
            <w:tcW w:w="1650" w:type="dxa"/>
            <w:tcBorders>
              <w:top w:val="nil"/>
              <w:left w:val="nil"/>
              <w:bottom w:val="nil"/>
              <w:right w:val="nil"/>
            </w:tcBorders>
            <w:noWrap/>
            <w:vAlign w:val="bottom"/>
            <w:hideMark/>
          </w:tcPr>
          <w:p w14:paraId="5889F623" w14:textId="77777777" w:rsidR="0044373C" w:rsidRPr="0044373C" w:rsidRDefault="0044373C" w:rsidP="0044373C">
            <w:pPr>
              <w:spacing w:after="0" w:line="240" w:lineRule="auto"/>
              <w:jc w:val="right"/>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16.305,14</w:t>
            </w:r>
          </w:p>
        </w:tc>
        <w:tc>
          <w:tcPr>
            <w:tcW w:w="983" w:type="dxa"/>
            <w:tcBorders>
              <w:top w:val="nil"/>
              <w:left w:val="nil"/>
              <w:bottom w:val="nil"/>
              <w:right w:val="nil"/>
            </w:tcBorders>
            <w:noWrap/>
            <w:vAlign w:val="bottom"/>
            <w:hideMark/>
          </w:tcPr>
          <w:p w14:paraId="3FB48205" w14:textId="77777777" w:rsidR="0044373C" w:rsidRPr="0044373C" w:rsidRDefault="0044373C" w:rsidP="0044373C">
            <w:pPr>
              <w:spacing w:after="0" w:line="240" w:lineRule="auto"/>
              <w:jc w:val="right"/>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5,26</w:t>
            </w:r>
          </w:p>
        </w:tc>
      </w:tr>
      <w:tr w:rsidR="0044373C" w:rsidRPr="0044373C" w14:paraId="3B747ACC" w14:textId="77777777" w:rsidTr="0044373C">
        <w:trPr>
          <w:trHeight w:val="255"/>
        </w:trPr>
        <w:tc>
          <w:tcPr>
            <w:tcW w:w="1760" w:type="dxa"/>
            <w:tcBorders>
              <w:top w:val="nil"/>
              <w:left w:val="nil"/>
              <w:bottom w:val="nil"/>
              <w:right w:val="nil"/>
            </w:tcBorders>
            <w:shd w:val="clear" w:color="000000" w:fill="CCCCFF"/>
            <w:noWrap/>
            <w:vAlign w:val="bottom"/>
            <w:hideMark/>
          </w:tcPr>
          <w:p w14:paraId="3813C1A3" w14:textId="77777777" w:rsidR="0044373C" w:rsidRPr="0044373C" w:rsidRDefault="0044373C" w:rsidP="0044373C">
            <w:pPr>
              <w:spacing w:after="0" w:line="240" w:lineRule="auto"/>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Kapitalni projekt</w:t>
            </w:r>
          </w:p>
        </w:tc>
        <w:tc>
          <w:tcPr>
            <w:tcW w:w="1076" w:type="dxa"/>
            <w:tcBorders>
              <w:top w:val="nil"/>
              <w:left w:val="nil"/>
              <w:bottom w:val="nil"/>
              <w:right w:val="nil"/>
            </w:tcBorders>
            <w:shd w:val="clear" w:color="000000" w:fill="CCCCFF"/>
            <w:noWrap/>
            <w:vAlign w:val="bottom"/>
            <w:hideMark/>
          </w:tcPr>
          <w:p w14:paraId="68F86B65" w14:textId="77777777" w:rsidR="0044373C" w:rsidRPr="0044373C" w:rsidRDefault="0044373C" w:rsidP="0044373C">
            <w:pPr>
              <w:spacing w:after="0" w:line="240" w:lineRule="auto"/>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K100431</w:t>
            </w:r>
          </w:p>
        </w:tc>
        <w:tc>
          <w:tcPr>
            <w:tcW w:w="2551" w:type="dxa"/>
            <w:tcBorders>
              <w:top w:val="nil"/>
              <w:left w:val="nil"/>
              <w:bottom w:val="nil"/>
              <w:right w:val="nil"/>
            </w:tcBorders>
            <w:shd w:val="clear" w:color="000000" w:fill="CCCCFF"/>
            <w:noWrap/>
            <w:vAlign w:val="bottom"/>
            <w:hideMark/>
          </w:tcPr>
          <w:p w14:paraId="1D3CF216" w14:textId="77777777" w:rsidR="0044373C" w:rsidRPr="0044373C" w:rsidRDefault="0044373C" w:rsidP="0044373C">
            <w:pPr>
              <w:spacing w:after="0" w:line="240" w:lineRule="auto"/>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IZGRADNJA CESTE OD ULICE P. ZORANIĆA DO ULICE TRG F. TUĐMANA I SPOJA UL. A. STARČEVIĆA</w:t>
            </w:r>
          </w:p>
        </w:tc>
        <w:tc>
          <w:tcPr>
            <w:tcW w:w="1428" w:type="dxa"/>
            <w:tcBorders>
              <w:top w:val="nil"/>
              <w:left w:val="nil"/>
              <w:bottom w:val="nil"/>
              <w:right w:val="nil"/>
            </w:tcBorders>
            <w:shd w:val="clear" w:color="000000" w:fill="CCCCFF"/>
            <w:noWrap/>
            <w:vAlign w:val="bottom"/>
            <w:hideMark/>
          </w:tcPr>
          <w:p w14:paraId="461FFB27" w14:textId="77777777" w:rsidR="0044373C" w:rsidRPr="0044373C" w:rsidRDefault="0044373C" w:rsidP="0044373C">
            <w:pPr>
              <w:spacing w:after="0" w:line="240" w:lineRule="auto"/>
              <w:jc w:val="right"/>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433.000,00</w:t>
            </w:r>
          </w:p>
        </w:tc>
        <w:tc>
          <w:tcPr>
            <w:tcW w:w="1650" w:type="dxa"/>
            <w:tcBorders>
              <w:top w:val="nil"/>
              <w:left w:val="nil"/>
              <w:bottom w:val="nil"/>
              <w:right w:val="nil"/>
            </w:tcBorders>
            <w:shd w:val="clear" w:color="000000" w:fill="CCCCFF"/>
            <w:noWrap/>
            <w:vAlign w:val="bottom"/>
            <w:hideMark/>
          </w:tcPr>
          <w:p w14:paraId="53F2D3BE" w14:textId="77777777" w:rsidR="0044373C" w:rsidRPr="0044373C" w:rsidRDefault="0044373C" w:rsidP="0044373C">
            <w:pPr>
              <w:spacing w:after="0" w:line="240" w:lineRule="auto"/>
              <w:jc w:val="right"/>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425.973,44</w:t>
            </w:r>
          </w:p>
        </w:tc>
        <w:tc>
          <w:tcPr>
            <w:tcW w:w="983" w:type="dxa"/>
            <w:tcBorders>
              <w:top w:val="nil"/>
              <w:left w:val="nil"/>
              <w:bottom w:val="nil"/>
              <w:right w:val="nil"/>
            </w:tcBorders>
            <w:shd w:val="clear" w:color="000000" w:fill="CCCCFF"/>
            <w:noWrap/>
            <w:vAlign w:val="bottom"/>
            <w:hideMark/>
          </w:tcPr>
          <w:p w14:paraId="25B2124A" w14:textId="77777777" w:rsidR="0044373C" w:rsidRPr="0044373C" w:rsidRDefault="0044373C" w:rsidP="0044373C">
            <w:pPr>
              <w:spacing w:after="0" w:line="240" w:lineRule="auto"/>
              <w:jc w:val="right"/>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98,38</w:t>
            </w:r>
          </w:p>
        </w:tc>
      </w:tr>
      <w:tr w:rsidR="0044373C" w:rsidRPr="0044373C" w14:paraId="022EB13F" w14:textId="77777777" w:rsidTr="0044373C">
        <w:trPr>
          <w:trHeight w:val="255"/>
        </w:trPr>
        <w:tc>
          <w:tcPr>
            <w:tcW w:w="1760" w:type="dxa"/>
            <w:tcBorders>
              <w:top w:val="nil"/>
              <w:left w:val="nil"/>
              <w:bottom w:val="nil"/>
              <w:right w:val="nil"/>
            </w:tcBorders>
            <w:shd w:val="clear" w:color="000000" w:fill="FFCC00"/>
            <w:noWrap/>
            <w:vAlign w:val="bottom"/>
            <w:hideMark/>
          </w:tcPr>
          <w:p w14:paraId="7E97BCBF" w14:textId="77777777" w:rsidR="0044373C" w:rsidRPr="0044373C" w:rsidRDefault="0044373C" w:rsidP="0044373C">
            <w:pPr>
              <w:spacing w:after="0" w:line="240" w:lineRule="auto"/>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 xml:space="preserve">Izvor </w:t>
            </w:r>
          </w:p>
        </w:tc>
        <w:tc>
          <w:tcPr>
            <w:tcW w:w="1076" w:type="dxa"/>
            <w:tcBorders>
              <w:top w:val="nil"/>
              <w:left w:val="nil"/>
              <w:bottom w:val="nil"/>
              <w:right w:val="nil"/>
            </w:tcBorders>
            <w:shd w:val="clear" w:color="000000" w:fill="FFCC00"/>
            <w:noWrap/>
            <w:vAlign w:val="bottom"/>
            <w:hideMark/>
          </w:tcPr>
          <w:p w14:paraId="1E30E705" w14:textId="77777777" w:rsidR="0044373C" w:rsidRPr="0044373C" w:rsidRDefault="0044373C" w:rsidP="0044373C">
            <w:pPr>
              <w:spacing w:after="0" w:line="240" w:lineRule="auto"/>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1.1.</w:t>
            </w:r>
          </w:p>
        </w:tc>
        <w:tc>
          <w:tcPr>
            <w:tcW w:w="2551" w:type="dxa"/>
            <w:tcBorders>
              <w:top w:val="nil"/>
              <w:left w:val="nil"/>
              <w:bottom w:val="nil"/>
              <w:right w:val="nil"/>
            </w:tcBorders>
            <w:shd w:val="clear" w:color="000000" w:fill="FFCC00"/>
            <w:noWrap/>
            <w:vAlign w:val="bottom"/>
            <w:hideMark/>
          </w:tcPr>
          <w:p w14:paraId="551B7991" w14:textId="77777777" w:rsidR="0044373C" w:rsidRPr="0044373C" w:rsidRDefault="0044373C" w:rsidP="0044373C">
            <w:pPr>
              <w:spacing w:after="0" w:line="240" w:lineRule="auto"/>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OPĆI PRIHODI I PRIMICI</w:t>
            </w:r>
          </w:p>
        </w:tc>
        <w:tc>
          <w:tcPr>
            <w:tcW w:w="1428" w:type="dxa"/>
            <w:tcBorders>
              <w:top w:val="nil"/>
              <w:left w:val="nil"/>
              <w:bottom w:val="nil"/>
              <w:right w:val="nil"/>
            </w:tcBorders>
            <w:shd w:val="clear" w:color="000000" w:fill="FFCC00"/>
            <w:noWrap/>
            <w:vAlign w:val="bottom"/>
            <w:hideMark/>
          </w:tcPr>
          <w:p w14:paraId="1A1385D9" w14:textId="77777777" w:rsidR="0044373C" w:rsidRPr="0044373C" w:rsidRDefault="0044373C" w:rsidP="0044373C">
            <w:pPr>
              <w:spacing w:after="0" w:line="240" w:lineRule="auto"/>
              <w:jc w:val="right"/>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3.000,00</w:t>
            </w:r>
          </w:p>
        </w:tc>
        <w:tc>
          <w:tcPr>
            <w:tcW w:w="1650" w:type="dxa"/>
            <w:tcBorders>
              <w:top w:val="nil"/>
              <w:left w:val="nil"/>
              <w:bottom w:val="nil"/>
              <w:right w:val="nil"/>
            </w:tcBorders>
            <w:shd w:val="clear" w:color="000000" w:fill="FFCC00"/>
            <w:noWrap/>
            <w:vAlign w:val="bottom"/>
            <w:hideMark/>
          </w:tcPr>
          <w:p w14:paraId="7A0284F5" w14:textId="77777777" w:rsidR="0044373C" w:rsidRPr="0044373C" w:rsidRDefault="0044373C" w:rsidP="0044373C">
            <w:pPr>
              <w:spacing w:after="0" w:line="240" w:lineRule="auto"/>
              <w:jc w:val="right"/>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0,00</w:t>
            </w:r>
          </w:p>
        </w:tc>
        <w:tc>
          <w:tcPr>
            <w:tcW w:w="983" w:type="dxa"/>
            <w:tcBorders>
              <w:top w:val="nil"/>
              <w:left w:val="nil"/>
              <w:bottom w:val="nil"/>
              <w:right w:val="nil"/>
            </w:tcBorders>
            <w:shd w:val="clear" w:color="000000" w:fill="FFCC00"/>
            <w:noWrap/>
            <w:vAlign w:val="bottom"/>
            <w:hideMark/>
          </w:tcPr>
          <w:p w14:paraId="4DB3B4DF" w14:textId="77777777" w:rsidR="0044373C" w:rsidRPr="0044373C" w:rsidRDefault="0044373C" w:rsidP="0044373C">
            <w:pPr>
              <w:spacing w:after="0" w:line="240" w:lineRule="auto"/>
              <w:jc w:val="right"/>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0,00</w:t>
            </w:r>
          </w:p>
        </w:tc>
      </w:tr>
      <w:tr w:rsidR="0044373C" w:rsidRPr="0044373C" w14:paraId="11E98B2A" w14:textId="77777777" w:rsidTr="0044373C">
        <w:trPr>
          <w:trHeight w:val="255"/>
        </w:trPr>
        <w:tc>
          <w:tcPr>
            <w:tcW w:w="1760" w:type="dxa"/>
            <w:tcBorders>
              <w:top w:val="nil"/>
              <w:left w:val="nil"/>
              <w:bottom w:val="nil"/>
              <w:right w:val="nil"/>
            </w:tcBorders>
            <w:noWrap/>
            <w:vAlign w:val="bottom"/>
            <w:hideMark/>
          </w:tcPr>
          <w:p w14:paraId="54527662" w14:textId="77777777" w:rsidR="0044373C" w:rsidRPr="0044373C" w:rsidRDefault="0044373C" w:rsidP="0044373C">
            <w:pPr>
              <w:spacing w:after="0" w:line="240" w:lineRule="auto"/>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R2731</w:t>
            </w:r>
          </w:p>
        </w:tc>
        <w:tc>
          <w:tcPr>
            <w:tcW w:w="1076" w:type="dxa"/>
            <w:tcBorders>
              <w:top w:val="nil"/>
              <w:left w:val="nil"/>
              <w:bottom w:val="nil"/>
              <w:right w:val="nil"/>
            </w:tcBorders>
            <w:noWrap/>
            <w:vAlign w:val="bottom"/>
            <w:hideMark/>
          </w:tcPr>
          <w:p w14:paraId="7A9465CB" w14:textId="77777777" w:rsidR="0044373C" w:rsidRPr="0044373C" w:rsidRDefault="0044373C" w:rsidP="0044373C">
            <w:pPr>
              <w:spacing w:after="0" w:line="240" w:lineRule="auto"/>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42131</w:t>
            </w:r>
          </w:p>
        </w:tc>
        <w:tc>
          <w:tcPr>
            <w:tcW w:w="2551" w:type="dxa"/>
            <w:tcBorders>
              <w:top w:val="nil"/>
              <w:left w:val="nil"/>
              <w:bottom w:val="nil"/>
              <w:right w:val="nil"/>
            </w:tcBorders>
            <w:noWrap/>
            <w:vAlign w:val="bottom"/>
            <w:hideMark/>
          </w:tcPr>
          <w:p w14:paraId="2A120593" w14:textId="77777777" w:rsidR="0044373C" w:rsidRPr="0044373C" w:rsidRDefault="0044373C" w:rsidP="0044373C">
            <w:pPr>
              <w:spacing w:after="0" w:line="240" w:lineRule="auto"/>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Ceste</w:t>
            </w:r>
          </w:p>
        </w:tc>
        <w:tc>
          <w:tcPr>
            <w:tcW w:w="1428" w:type="dxa"/>
            <w:tcBorders>
              <w:top w:val="nil"/>
              <w:left w:val="nil"/>
              <w:bottom w:val="nil"/>
              <w:right w:val="nil"/>
            </w:tcBorders>
            <w:noWrap/>
            <w:vAlign w:val="bottom"/>
            <w:hideMark/>
          </w:tcPr>
          <w:p w14:paraId="106C9061" w14:textId="77777777" w:rsidR="0044373C" w:rsidRPr="0044373C" w:rsidRDefault="0044373C" w:rsidP="0044373C">
            <w:pPr>
              <w:spacing w:after="0" w:line="240" w:lineRule="auto"/>
              <w:jc w:val="right"/>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3.000,00</w:t>
            </w:r>
          </w:p>
        </w:tc>
        <w:tc>
          <w:tcPr>
            <w:tcW w:w="1650" w:type="dxa"/>
            <w:tcBorders>
              <w:top w:val="nil"/>
              <w:left w:val="nil"/>
              <w:bottom w:val="nil"/>
              <w:right w:val="nil"/>
            </w:tcBorders>
            <w:noWrap/>
            <w:vAlign w:val="bottom"/>
            <w:hideMark/>
          </w:tcPr>
          <w:p w14:paraId="2FEB80A7" w14:textId="77777777" w:rsidR="0044373C" w:rsidRPr="0044373C" w:rsidRDefault="0044373C" w:rsidP="0044373C">
            <w:pPr>
              <w:spacing w:after="0" w:line="240" w:lineRule="auto"/>
              <w:jc w:val="right"/>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0,00</w:t>
            </w:r>
          </w:p>
        </w:tc>
        <w:tc>
          <w:tcPr>
            <w:tcW w:w="983" w:type="dxa"/>
            <w:tcBorders>
              <w:top w:val="nil"/>
              <w:left w:val="nil"/>
              <w:bottom w:val="nil"/>
              <w:right w:val="nil"/>
            </w:tcBorders>
            <w:noWrap/>
            <w:vAlign w:val="bottom"/>
            <w:hideMark/>
          </w:tcPr>
          <w:p w14:paraId="78B34EF8" w14:textId="77777777" w:rsidR="0044373C" w:rsidRPr="0044373C" w:rsidRDefault="0044373C" w:rsidP="0044373C">
            <w:pPr>
              <w:spacing w:after="0" w:line="240" w:lineRule="auto"/>
              <w:jc w:val="right"/>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0,00</w:t>
            </w:r>
          </w:p>
        </w:tc>
      </w:tr>
      <w:tr w:rsidR="0044373C" w:rsidRPr="0044373C" w14:paraId="39DC69C5" w14:textId="77777777" w:rsidTr="0044373C">
        <w:trPr>
          <w:trHeight w:val="255"/>
        </w:trPr>
        <w:tc>
          <w:tcPr>
            <w:tcW w:w="1760" w:type="dxa"/>
            <w:tcBorders>
              <w:top w:val="nil"/>
              <w:left w:val="nil"/>
              <w:bottom w:val="nil"/>
              <w:right w:val="nil"/>
            </w:tcBorders>
            <w:shd w:val="clear" w:color="000000" w:fill="FFCC00"/>
            <w:noWrap/>
            <w:vAlign w:val="bottom"/>
            <w:hideMark/>
          </w:tcPr>
          <w:p w14:paraId="478C8287" w14:textId="77777777" w:rsidR="0044373C" w:rsidRPr="0044373C" w:rsidRDefault="0044373C" w:rsidP="0044373C">
            <w:pPr>
              <w:spacing w:after="0" w:line="240" w:lineRule="auto"/>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 xml:space="preserve">Izvor </w:t>
            </w:r>
          </w:p>
        </w:tc>
        <w:tc>
          <w:tcPr>
            <w:tcW w:w="1076" w:type="dxa"/>
            <w:tcBorders>
              <w:top w:val="nil"/>
              <w:left w:val="nil"/>
              <w:bottom w:val="nil"/>
              <w:right w:val="nil"/>
            </w:tcBorders>
            <w:shd w:val="clear" w:color="000000" w:fill="FFCC00"/>
            <w:noWrap/>
            <w:vAlign w:val="bottom"/>
            <w:hideMark/>
          </w:tcPr>
          <w:p w14:paraId="74785EB0" w14:textId="77777777" w:rsidR="0044373C" w:rsidRPr="0044373C" w:rsidRDefault="0044373C" w:rsidP="0044373C">
            <w:pPr>
              <w:spacing w:after="0" w:line="240" w:lineRule="auto"/>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5.5.</w:t>
            </w:r>
          </w:p>
        </w:tc>
        <w:tc>
          <w:tcPr>
            <w:tcW w:w="2551" w:type="dxa"/>
            <w:tcBorders>
              <w:top w:val="nil"/>
              <w:left w:val="nil"/>
              <w:bottom w:val="nil"/>
              <w:right w:val="nil"/>
            </w:tcBorders>
            <w:shd w:val="clear" w:color="000000" w:fill="FFCC00"/>
            <w:noWrap/>
            <w:vAlign w:val="bottom"/>
            <w:hideMark/>
          </w:tcPr>
          <w:p w14:paraId="48D58A7C" w14:textId="77777777" w:rsidR="0044373C" w:rsidRPr="0044373C" w:rsidRDefault="0044373C" w:rsidP="0044373C">
            <w:pPr>
              <w:spacing w:after="0" w:line="240" w:lineRule="auto"/>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Tekuće i kapitalne pomoći iz državnog  proračuna</w:t>
            </w:r>
          </w:p>
        </w:tc>
        <w:tc>
          <w:tcPr>
            <w:tcW w:w="1428" w:type="dxa"/>
            <w:tcBorders>
              <w:top w:val="nil"/>
              <w:left w:val="nil"/>
              <w:bottom w:val="nil"/>
              <w:right w:val="nil"/>
            </w:tcBorders>
            <w:shd w:val="clear" w:color="000000" w:fill="FFCC00"/>
            <w:noWrap/>
            <w:vAlign w:val="bottom"/>
            <w:hideMark/>
          </w:tcPr>
          <w:p w14:paraId="432E9D53" w14:textId="77777777" w:rsidR="0044373C" w:rsidRPr="0044373C" w:rsidRDefault="0044373C" w:rsidP="0044373C">
            <w:pPr>
              <w:spacing w:after="0" w:line="240" w:lineRule="auto"/>
              <w:jc w:val="right"/>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430.000,00</w:t>
            </w:r>
          </w:p>
        </w:tc>
        <w:tc>
          <w:tcPr>
            <w:tcW w:w="1650" w:type="dxa"/>
            <w:tcBorders>
              <w:top w:val="nil"/>
              <w:left w:val="nil"/>
              <w:bottom w:val="nil"/>
              <w:right w:val="nil"/>
            </w:tcBorders>
            <w:shd w:val="clear" w:color="000000" w:fill="FFCC00"/>
            <w:noWrap/>
            <w:vAlign w:val="bottom"/>
            <w:hideMark/>
          </w:tcPr>
          <w:p w14:paraId="6E5650AB" w14:textId="77777777" w:rsidR="0044373C" w:rsidRPr="0044373C" w:rsidRDefault="0044373C" w:rsidP="0044373C">
            <w:pPr>
              <w:spacing w:after="0" w:line="240" w:lineRule="auto"/>
              <w:jc w:val="right"/>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425.973,44</w:t>
            </w:r>
          </w:p>
        </w:tc>
        <w:tc>
          <w:tcPr>
            <w:tcW w:w="983" w:type="dxa"/>
            <w:tcBorders>
              <w:top w:val="nil"/>
              <w:left w:val="nil"/>
              <w:bottom w:val="nil"/>
              <w:right w:val="nil"/>
            </w:tcBorders>
            <w:shd w:val="clear" w:color="000000" w:fill="FFCC00"/>
            <w:noWrap/>
            <w:vAlign w:val="bottom"/>
            <w:hideMark/>
          </w:tcPr>
          <w:p w14:paraId="00618FF5" w14:textId="77777777" w:rsidR="0044373C" w:rsidRPr="0044373C" w:rsidRDefault="0044373C" w:rsidP="0044373C">
            <w:pPr>
              <w:spacing w:after="0" w:line="240" w:lineRule="auto"/>
              <w:jc w:val="right"/>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99,06</w:t>
            </w:r>
          </w:p>
        </w:tc>
      </w:tr>
      <w:tr w:rsidR="0044373C" w:rsidRPr="0044373C" w14:paraId="6D1F82A9" w14:textId="77777777" w:rsidTr="0044373C">
        <w:trPr>
          <w:trHeight w:val="255"/>
        </w:trPr>
        <w:tc>
          <w:tcPr>
            <w:tcW w:w="1760" w:type="dxa"/>
            <w:tcBorders>
              <w:top w:val="nil"/>
              <w:left w:val="nil"/>
              <w:bottom w:val="nil"/>
              <w:right w:val="nil"/>
            </w:tcBorders>
            <w:noWrap/>
            <w:vAlign w:val="bottom"/>
            <w:hideMark/>
          </w:tcPr>
          <w:p w14:paraId="57D27425" w14:textId="77777777" w:rsidR="0044373C" w:rsidRPr="0044373C" w:rsidRDefault="0044373C" w:rsidP="0044373C">
            <w:pPr>
              <w:spacing w:after="0" w:line="240" w:lineRule="auto"/>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R2922</w:t>
            </w:r>
          </w:p>
        </w:tc>
        <w:tc>
          <w:tcPr>
            <w:tcW w:w="1076" w:type="dxa"/>
            <w:tcBorders>
              <w:top w:val="nil"/>
              <w:left w:val="nil"/>
              <w:bottom w:val="nil"/>
              <w:right w:val="nil"/>
            </w:tcBorders>
            <w:noWrap/>
            <w:vAlign w:val="bottom"/>
            <w:hideMark/>
          </w:tcPr>
          <w:p w14:paraId="3FBEA5E7" w14:textId="77777777" w:rsidR="0044373C" w:rsidRPr="0044373C" w:rsidRDefault="0044373C" w:rsidP="0044373C">
            <w:pPr>
              <w:spacing w:after="0" w:line="240" w:lineRule="auto"/>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42131</w:t>
            </w:r>
          </w:p>
        </w:tc>
        <w:tc>
          <w:tcPr>
            <w:tcW w:w="2551" w:type="dxa"/>
            <w:tcBorders>
              <w:top w:val="nil"/>
              <w:left w:val="nil"/>
              <w:bottom w:val="nil"/>
              <w:right w:val="nil"/>
            </w:tcBorders>
            <w:noWrap/>
            <w:vAlign w:val="bottom"/>
            <w:hideMark/>
          </w:tcPr>
          <w:p w14:paraId="0FEF6F6E" w14:textId="77777777" w:rsidR="0044373C" w:rsidRPr="0044373C" w:rsidRDefault="0044373C" w:rsidP="0044373C">
            <w:pPr>
              <w:spacing w:after="0" w:line="240" w:lineRule="auto"/>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 xml:space="preserve">Ceste, </w:t>
            </w:r>
            <w:proofErr w:type="spellStart"/>
            <w:r w:rsidRPr="0044373C">
              <w:rPr>
                <w:rFonts w:ascii="Times New Roman" w:eastAsia="Times New Roman" w:hAnsi="Times New Roman" w:cs="Times New Roman"/>
                <w:sz w:val="20"/>
                <w:szCs w:val="20"/>
                <w:lang w:eastAsia="hr-HR"/>
              </w:rPr>
              <w:t>P.zoranića</w:t>
            </w:r>
            <w:proofErr w:type="spellEnd"/>
          </w:p>
        </w:tc>
        <w:tc>
          <w:tcPr>
            <w:tcW w:w="1428" w:type="dxa"/>
            <w:tcBorders>
              <w:top w:val="nil"/>
              <w:left w:val="nil"/>
              <w:bottom w:val="nil"/>
              <w:right w:val="nil"/>
            </w:tcBorders>
            <w:noWrap/>
            <w:vAlign w:val="bottom"/>
            <w:hideMark/>
          </w:tcPr>
          <w:p w14:paraId="6F9280A3" w14:textId="77777777" w:rsidR="0044373C" w:rsidRPr="0044373C" w:rsidRDefault="0044373C" w:rsidP="0044373C">
            <w:pPr>
              <w:spacing w:after="0" w:line="240" w:lineRule="auto"/>
              <w:jc w:val="right"/>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410.000,00</w:t>
            </w:r>
          </w:p>
        </w:tc>
        <w:tc>
          <w:tcPr>
            <w:tcW w:w="1650" w:type="dxa"/>
            <w:tcBorders>
              <w:top w:val="nil"/>
              <w:left w:val="nil"/>
              <w:bottom w:val="nil"/>
              <w:right w:val="nil"/>
            </w:tcBorders>
            <w:noWrap/>
            <w:vAlign w:val="bottom"/>
            <w:hideMark/>
          </w:tcPr>
          <w:p w14:paraId="625DD776" w14:textId="77777777" w:rsidR="0044373C" w:rsidRPr="0044373C" w:rsidRDefault="0044373C" w:rsidP="0044373C">
            <w:pPr>
              <w:spacing w:after="0" w:line="240" w:lineRule="auto"/>
              <w:jc w:val="right"/>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405.973,44</w:t>
            </w:r>
          </w:p>
        </w:tc>
        <w:tc>
          <w:tcPr>
            <w:tcW w:w="983" w:type="dxa"/>
            <w:tcBorders>
              <w:top w:val="nil"/>
              <w:left w:val="nil"/>
              <w:bottom w:val="nil"/>
              <w:right w:val="nil"/>
            </w:tcBorders>
            <w:noWrap/>
            <w:vAlign w:val="bottom"/>
            <w:hideMark/>
          </w:tcPr>
          <w:p w14:paraId="451FB996" w14:textId="77777777" w:rsidR="0044373C" w:rsidRPr="0044373C" w:rsidRDefault="0044373C" w:rsidP="0044373C">
            <w:pPr>
              <w:spacing w:after="0" w:line="240" w:lineRule="auto"/>
              <w:jc w:val="right"/>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99,02</w:t>
            </w:r>
          </w:p>
        </w:tc>
      </w:tr>
      <w:tr w:rsidR="0044373C" w:rsidRPr="0044373C" w14:paraId="06FBA880" w14:textId="77777777" w:rsidTr="0044373C">
        <w:trPr>
          <w:trHeight w:val="255"/>
        </w:trPr>
        <w:tc>
          <w:tcPr>
            <w:tcW w:w="1760" w:type="dxa"/>
            <w:tcBorders>
              <w:top w:val="nil"/>
              <w:left w:val="nil"/>
              <w:bottom w:val="nil"/>
              <w:right w:val="nil"/>
            </w:tcBorders>
            <w:noWrap/>
            <w:vAlign w:val="bottom"/>
            <w:hideMark/>
          </w:tcPr>
          <w:p w14:paraId="6CE47F0F" w14:textId="77777777" w:rsidR="0044373C" w:rsidRPr="0044373C" w:rsidRDefault="0044373C" w:rsidP="0044373C">
            <w:pPr>
              <w:spacing w:after="0" w:line="240" w:lineRule="auto"/>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R2940</w:t>
            </w:r>
          </w:p>
        </w:tc>
        <w:tc>
          <w:tcPr>
            <w:tcW w:w="1076" w:type="dxa"/>
            <w:tcBorders>
              <w:top w:val="nil"/>
              <w:left w:val="nil"/>
              <w:bottom w:val="nil"/>
              <w:right w:val="nil"/>
            </w:tcBorders>
            <w:noWrap/>
            <w:vAlign w:val="bottom"/>
            <w:hideMark/>
          </w:tcPr>
          <w:p w14:paraId="14EB516C" w14:textId="77777777" w:rsidR="0044373C" w:rsidRPr="0044373C" w:rsidRDefault="0044373C" w:rsidP="0044373C">
            <w:pPr>
              <w:spacing w:after="0" w:line="240" w:lineRule="auto"/>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42149</w:t>
            </w:r>
          </w:p>
        </w:tc>
        <w:tc>
          <w:tcPr>
            <w:tcW w:w="2551" w:type="dxa"/>
            <w:tcBorders>
              <w:top w:val="nil"/>
              <w:left w:val="nil"/>
              <w:bottom w:val="nil"/>
              <w:right w:val="nil"/>
            </w:tcBorders>
            <w:noWrap/>
            <w:vAlign w:val="bottom"/>
            <w:hideMark/>
          </w:tcPr>
          <w:p w14:paraId="229F5029" w14:textId="77777777" w:rsidR="0044373C" w:rsidRPr="0044373C" w:rsidRDefault="0044373C" w:rsidP="0044373C">
            <w:pPr>
              <w:spacing w:after="0" w:line="240" w:lineRule="auto"/>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Ostali nespomenuti građevinski objekti, hortikultura P. Zoranića</w:t>
            </w:r>
          </w:p>
        </w:tc>
        <w:tc>
          <w:tcPr>
            <w:tcW w:w="1428" w:type="dxa"/>
            <w:tcBorders>
              <w:top w:val="nil"/>
              <w:left w:val="nil"/>
              <w:bottom w:val="nil"/>
              <w:right w:val="nil"/>
            </w:tcBorders>
            <w:noWrap/>
            <w:vAlign w:val="bottom"/>
            <w:hideMark/>
          </w:tcPr>
          <w:p w14:paraId="54D30A03" w14:textId="77777777" w:rsidR="0044373C" w:rsidRPr="0044373C" w:rsidRDefault="0044373C" w:rsidP="0044373C">
            <w:pPr>
              <w:spacing w:after="0" w:line="240" w:lineRule="auto"/>
              <w:jc w:val="right"/>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20.000,00</w:t>
            </w:r>
          </w:p>
        </w:tc>
        <w:tc>
          <w:tcPr>
            <w:tcW w:w="1650" w:type="dxa"/>
            <w:tcBorders>
              <w:top w:val="nil"/>
              <w:left w:val="nil"/>
              <w:bottom w:val="nil"/>
              <w:right w:val="nil"/>
            </w:tcBorders>
            <w:noWrap/>
            <w:vAlign w:val="bottom"/>
            <w:hideMark/>
          </w:tcPr>
          <w:p w14:paraId="3F33FC1E" w14:textId="77777777" w:rsidR="0044373C" w:rsidRPr="0044373C" w:rsidRDefault="0044373C" w:rsidP="0044373C">
            <w:pPr>
              <w:spacing w:after="0" w:line="240" w:lineRule="auto"/>
              <w:jc w:val="right"/>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20.000,00</w:t>
            </w:r>
          </w:p>
        </w:tc>
        <w:tc>
          <w:tcPr>
            <w:tcW w:w="983" w:type="dxa"/>
            <w:tcBorders>
              <w:top w:val="nil"/>
              <w:left w:val="nil"/>
              <w:bottom w:val="nil"/>
              <w:right w:val="nil"/>
            </w:tcBorders>
            <w:noWrap/>
            <w:vAlign w:val="bottom"/>
            <w:hideMark/>
          </w:tcPr>
          <w:p w14:paraId="485BDB5F" w14:textId="77777777" w:rsidR="0044373C" w:rsidRPr="0044373C" w:rsidRDefault="0044373C" w:rsidP="0044373C">
            <w:pPr>
              <w:spacing w:after="0" w:line="240" w:lineRule="auto"/>
              <w:jc w:val="right"/>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100,00</w:t>
            </w:r>
          </w:p>
        </w:tc>
      </w:tr>
      <w:tr w:rsidR="0044373C" w:rsidRPr="0044373C" w14:paraId="02D199CD" w14:textId="77777777" w:rsidTr="0044373C">
        <w:trPr>
          <w:trHeight w:val="255"/>
        </w:trPr>
        <w:tc>
          <w:tcPr>
            <w:tcW w:w="1760" w:type="dxa"/>
            <w:tcBorders>
              <w:top w:val="nil"/>
              <w:left w:val="nil"/>
              <w:bottom w:val="nil"/>
              <w:right w:val="nil"/>
            </w:tcBorders>
            <w:shd w:val="clear" w:color="000000" w:fill="CCCCFF"/>
            <w:noWrap/>
            <w:vAlign w:val="bottom"/>
            <w:hideMark/>
          </w:tcPr>
          <w:p w14:paraId="7F7BF9EF" w14:textId="77777777" w:rsidR="0044373C" w:rsidRPr="0044373C" w:rsidRDefault="0044373C" w:rsidP="0044373C">
            <w:pPr>
              <w:spacing w:after="0" w:line="240" w:lineRule="auto"/>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Kapitalni projekt</w:t>
            </w:r>
          </w:p>
        </w:tc>
        <w:tc>
          <w:tcPr>
            <w:tcW w:w="1076" w:type="dxa"/>
            <w:tcBorders>
              <w:top w:val="nil"/>
              <w:left w:val="nil"/>
              <w:bottom w:val="nil"/>
              <w:right w:val="nil"/>
            </w:tcBorders>
            <w:shd w:val="clear" w:color="000000" w:fill="CCCCFF"/>
            <w:noWrap/>
            <w:vAlign w:val="bottom"/>
            <w:hideMark/>
          </w:tcPr>
          <w:p w14:paraId="523031F2" w14:textId="77777777" w:rsidR="0044373C" w:rsidRPr="0044373C" w:rsidRDefault="0044373C" w:rsidP="0044373C">
            <w:pPr>
              <w:spacing w:after="0" w:line="240" w:lineRule="auto"/>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K100433</w:t>
            </w:r>
          </w:p>
        </w:tc>
        <w:tc>
          <w:tcPr>
            <w:tcW w:w="2551" w:type="dxa"/>
            <w:tcBorders>
              <w:top w:val="nil"/>
              <w:left w:val="nil"/>
              <w:bottom w:val="nil"/>
              <w:right w:val="nil"/>
            </w:tcBorders>
            <w:shd w:val="clear" w:color="000000" w:fill="CCCCFF"/>
            <w:noWrap/>
            <w:vAlign w:val="bottom"/>
            <w:hideMark/>
          </w:tcPr>
          <w:p w14:paraId="1DF8EEF4" w14:textId="77777777" w:rsidR="0044373C" w:rsidRPr="0044373C" w:rsidRDefault="0044373C" w:rsidP="0044373C">
            <w:pPr>
              <w:spacing w:after="0" w:line="240" w:lineRule="auto"/>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REKONSTRUKCIJA MLINSKE ULICE (Unka)</w:t>
            </w:r>
          </w:p>
        </w:tc>
        <w:tc>
          <w:tcPr>
            <w:tcW w:w="1428" w:type="dxa"/>
            <w:tcBorders>
              <w:top w:val="nil"/>
              <w:left w:val="nil"/>
              <w:bottom w:val="nil"/>
              <w:right w:val="nil"/>
            </w:tcBorders>
            <w:shd w:val="clear" w:color="000000" w:fill="CCCCFF"/>
            <w:noWrap/>
            <w:vAlign w:val="bottom"/>
            <w:hideMark/>
          </w:tcPr>
          <w:p w14:paraId="71F3B88A" w14:textId="77777777" w:rsidR="0044373C" w:rsidRPr="0044373C" w:rsidRDefault="0044373C" w:rsidP="0044373C">
            <w:pPr>
              <w:spacing w:after="0" w:line="240" w:lineRule="auto"/>
              <w:jc w:val="right"/>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345.000,00</w:t>
            </w:r>
          </w:p>
        </w:tc>
        <w:tc>
          <w:tcPr>
            <w:tcW w:w="1650" w:type="dxa"/>
            <w:tcBorders>
              <w:top w:val="nil"/>
              <w:left w:val="nil"/>
              <w:bottom w:val="nil"/>
              <w:right w:val="nil"/>
            </w:tcBorders>
            <w:shd w:val="clear" w:color="000000" w:fill="CCCCFF"/>
            <w:noWrap/>
            <w:vAlign w:val="bottom"/>
            <w:hideMark/>
          </w:tcPr>
          <w:p w14:paraId="2DFB854A" w14:textId="77777777" w:rsidR="0044373C" w:rsidRPr="0044373C" w:rsidRDefault="0044373C" w:rsidP="0044373C">
            <w:pPr>
              <w:spacing w:after="0" w:line="240" w:lineRule="auto"/>
              <w:jc w:val="right"/>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334.156,61</w:t>
            </w:r>
          </w:p>
        </w:tc>
        <w:tc>
          <w:tcPr>
            <w:tcW w:w="983" w:type="dxa"/>
            <w:tcBorders>
              <w:top w:val="nil"/>
              <w:left w:val="nil"/>
              <w:bottom w:val="nil"/>
              <w:right w:val="nil"/>
            </w:tcBorders>
            <w:shd w:val="clear" w:color="000000" w:fill="CCCCFF"/>
            <w:noWrap/>
            <w:vAlign w:val="bottom"/>
            <w:hideMark/>
          </w:tcPr>
          <w:p w14:paraId="253524CD" w14:textId="77777777" w:rsidR="0044373C" w:rsidRPr="0044373C" w:rsidRDefault="0044373C" w:rsidP="0044373C">
            <w:pPr>
              <w:spacing w:after="0" w:line="240" w:lineRule="auto"/>
              <w:jc w:val="right"/>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96,86</w:t>
            </w:r>
          </w:p>
        </w:tc>
      </w:tr>
      <w:tr w:rsidR="0044373C" w:rsidRPr="0044373C" w14:paraId="3B1DFA18" w14:textId="77777777" w:rsidTr="0044373C">
        <w:trPr>
          <w:trHeight w:val="255"/>
        </w:trPr>
        <w:tc>
          <w:tcPr>
            <w:tcW w:w="1760" w:type="dxa"/>
            <w:tcBorders>
              <w:top w:val="nil"/>
              <w:left w:val="nil"/>
              <w:bottom w:val="nil"/>
              <w:right w:val="nil"/>
            </w:tcBorders>
            <w:shd w:val="clear" w:color="000000" w:fill="FFCC00"/>
            <w:noWrap/>
            <w:vAlign w:val="bottom"/>
            <w:hideMark/>
          </w:tcPr>
          <w:p w14:paraId="3E061255" w14:textId="77777777" w:rsidR="0044373C" w:rsidRPr="0044373C" w:rsidRDefault="0044373C" w:rsidP="0044373C">
            <w:pPr>
              <w:spacing w:after="0" w:line="240" w:lineRule="auto"/>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 xml:space="preserve">Izvor </w:t>
            </w:r>
          </w:p>
        </w:tc>
        <w:tc>
          <w:tcPr>
            <w:tcW w:w="1076" w:type="dxa"/>
            <w:tcBorders>
              <w:top w:val="nil"/>
              <w:left w:val="nil"/>
              <w:bottom w:val="nil"/>
              <w:right w:val="nil"/>
            </w:tcBorders>
            <w:shd w:val="clear" w:color="000000" w:fill="FFCC00"/>
            <w:noWrap/>
            <w:vAlign w:val="bottom"/>
            <w:hideMark/>
          </w:tcPr>
          <w:p w14:paraId="09FA1DF4" w14:textId="77777777" w:rsidR="0044373C" w:rsidRPr="0044373C" w:rsidRDefault="0044373C" w:rsidP="0044373C">
            <w:pPr>
              <w:spacing w:after="0" w:line="240" w:lineRule="auto"/>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4.5.</w:t>
            </w:r>
          </w:p>
        </w:tc>
        <w:tc>
          <w:tcPr>
            <w:tcW w:w="2551" w:type="dxa"/>
            <w:tcBorders>
              <w:top w:val="nil"/>
              <w:left w:val="nil"/>
              <w:bottom w:val="nil"/>
              <w:right w:val="nil"/>
            </w:tcBorders>
            <w:shd w:val="clear" w:color="000000" w:fill="FFCC00"/>
            <w:noWrap/>
            <w:vAlign w:val="bottom"/>
            <w:hideMark/>
          </w:tcPr>
          <w:p w14:paraId="5B5BC04D" w14:textId="77777777" w:rsidR="0044373C" w:rsidRPr="0044373C" w:rsidRDefault="0044373C" w:rsidP="0044373C">
            <w:pPr>
              <w:spacing w:after="0" w:line="240" w:lineRule="auto"/>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KOMUNALNI DOPRINOS</w:t>
            </w:r>
          </w:p>
        </w:tc>
        <w:tc>
          <w:tcPr>
            <w:tcW w:w="1428" w:type="dxa"/>
            <w:tcBorders>
              <w:top w:val="nil"/>
              <w:left w:val="nil"/>
              <w:bottom w:val="nil"/>
              <w:right w:val="nil"/>
            </w:tcBorders>
            <w:shd w:val="clear" w:color="000000" w:fill="FFCC00"/>
            <w:noWrap/>
            <w:vAlign w:val="bottom"/>
            <w:hideMark/>
          </w:tcPr>
          <w:p w14:paraId="69ED3FAF" w14:textId="77777777" w:rsidR="0044373C" w:rsidRPr="0044373C" w:rsidRDefault="0044373C" w:rsidP="0044373C">
            <w:pPr>
              <w:spacing w:after="0" w:line="240" w:lineRule="auto"/>
              <w:jc w:val="right"/>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75.000,00</w:t>
            </w:r>
          </w:p>
        </w:tc>
        <w:tc>
          <w:tcPr>
            <w:tcW w:w="1650" w:type="dxa"/>
            <w:tcBorders>
              <w:top w:val="nil"/>
              <w:left w:val="nil"/>
              <w:bottom w:val="nil"/>
              <w:right w:val="nil"/>
            </w:tcBorders>
            <w:shd w:val="clear" w:color="000000" w:fill="FFCC00"/>
            <w:noWrap/>
            <w:vAlign w:val="bottom"/>
            <w:hideMark/>
          </w:tcPr>
          <w:p w14:paraId="4DB10420" w14:textId="77777777" w:rsidR="0044373C" w:rsidRPr="0044373C" w:rsidRDefault="0044373C" w:rsidP="0044373C">
            <w:pPr>
              <w:spacing w:after="0" w:line="240" w:lineRule="auto"/>
              <w:jc w:val="right"/>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64.156,61</w:t>
            </w:r>
          </w:p>
        </w:tc>
        <w:tc>
          <w:tcPr>
            <w:tcW w:w="983" w:type="dxa"/>
            <w:tcBorders>
              <w:top w:val="nil"/>
              <w:left w:val="nil"/>
              <w:bottom w:val="nil"/>
              <w:right w:val="nil"/>
            </w:tcBorders>
            <w:shd w:val="clear" w:color="000000" w:fill="FFCC00"/>
            <w:noWrap/>
            <w:vAlign w:val="bottom"/>
            <w:hideMark/>
          </w:tcPr>
          <w:p w14:paraId="1AF81A84" w14:textId="77777777" w:rsidR="0044373C" w:rsidRPr="0044373C" w:rsidRDefault="0044373C" w:rsidP="0044373C">
            <w:pPr>
              <w:spacing w:after="0" w:line="240" w:lineRule="auto"/>
              <w:jc w:val="right"/>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85,54</w:t>
            </w:r>
          </w:p>
        </w:tc>
      </w:tr>
      <w:tr w:rsidR="0044373C" w:rsidRPr="0044373C" w14:paraId="554F28A3" w14:textId="77777777" w:rsidTr="0044373C">
        <w:trPr>
          <w:trHeight w:val="255"/>
        </w:trPr>
        <w:tc>
          <w:tcPr>
            <w:tcW w:w="1760" w:type="dxa"/>
            <w:tcBorders>
              <w:top w:val="nil"/>
              <w:left w:val="nil"/>
              <w:bottom w:val="nil"/>
              <w:right w:val="nil"/>
            </w:tcBorders>
            <w:noWrap/>
            <w:vAlign w:val="bottom"/>
            <w:hideMark/>
          </w:tcPr>
          <w:p w14:paraId="081030C8" w14:textId="77777777" w:rsidR="0044373C" w:rsidRPr="0044373C" w:rsidRDefault="0044373C" w:rsidP="0044373C">
            <w:pPr>
              <w:spacing w:after="0" w:line="240" w:lineRule="auto"/>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R2923</w:t>
            </w:r>
          </w:p>
        </w:tc>
        <w:tc>
          <w:tcPr>
            <w:tcW w:w="1076" w:type="dxa"/>
            <w:tcBorders>
              <w:top w:val="nil"/>
              <w:left w:val="nil"/>
              <w:bottom w:val="nil"/>
              <w:right w:val="nil"/>
            </w:tcBorders>
            <w:noWrap/>
            <w:vAlign w:val="bottom"/>
            <w:hideMark/>
          </w:tcPr>
          <w:p w14:paraId="702C15C3" w14:textId="77777777" w:rsidR="0044373C" w:rsidRPr="0044373C" w:rsidRDefault="0044373C" w:rsidP="0044373C">
            <w:pPr>
              <w:spacing w:after="0" w:line="240" w:lineRule="auto"/>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42131</w:t>
            </w:r>
          </w:p>
        </w:tc>
        <w:tc>
          <w:tcPr>
            <w:tcW w:w="2551" w:type="dxa"/>
            <w:tcBorders>
              <w:top w:val="nil"/>
              <w:left w:val="nil"/>
              <w:bottom w:val="nil"/>
              <w:right w:val="nil"/>
            </w:tcBorders>
            <w:noWrap/>
            <w:vAlign w:val="bottom"/>
            <w:hideMark/>
          </w:tcPr>
          <w:p w14:paraId="664BC104" w14:textId="77777777" w:rsidR="0044373C" w:rsidRPr="0044373C" w:rsidRDefault="0044373C" w:rsidP="0044373C">
            <w:pPr>
              <w:spacing w:after="0" w:line="240" w:lineRule="auto"/>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Ceste, Mlinska ulica</w:t>
            </w:r>
          </w:p>
        </w:tc>
        <w:tc>
          <w:tcPr>
            <w:tcW w:w="1428" w:type="dxa"/>
            <w:tcBorders>
              <w:top w:val="nil"/>
              <w:left w:val="nil"/>
              <w:bottom w:val="nil"/>
              <w:right w:val="nil"/>
            </w:tcBorders>
            <w:noWrap/>
            <w:vAlign w:val="bottom"/>
            <w:hideMark/>
          </w:tcPr>
          <w:p w14:paraId="033894F1" w14:textId="77777777" w:rsidR="0044373C" w:rsidRPr="0044373C" w:rsidRDefault="0044373C" w:rsidP="0044373C">
            <w:pPr>
              <w:spacing w:after="0" w:line="240" w:lineRule="auto"/>
              <w:jc w:val="right"/>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75.000,00</w:t>
            </w:r>
          </w:p>
        </w:tc>
        <w:tc>
          <w:tcPr>
            <w:tcW w:w="1650" w:type="dxa"/>
            <w:tcBorders>
              <w:top w:val="nil"/>
              <w:left w:val="nil"/>
              <w:bottom w:val="nil"/>
              <w:right w:val="nil"/>
            </w:tcBorders>
            <w:noWrap/>
            <w:vAlign w:val="bottom"/>
            <w:hideMark/>
          </w:tcPr>
          <w:p w14:paraId="2CB696E7" w14:textId="77777777" w:rsidR="0044373C" w:rsidRPr="0044373C" w:rsidRDefault="0044373C" w:rsidP="0044373C">
            <w:pPr>
              <w:spacing w:after="0" w:line="240" w:lineRule="auto"/>
              <w:jc w:val="right"/>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64.156,61</w:t>
            </w:r>
          </w:p>
        </w:tc>
        <w:tc>
          <w:tcPr>
            <w:tcW w:w="983" w:type="dxa"/>
            <w:tcBorders>
              <w:top w:val="nil"/>
              <w:left w:val="nil"/>
              <w:bottom w:val="nil"/>
              <w:right w:val="nil"/>
            </w:tcBorders>
            <w:noWrap/>
            <w:vAlign w:val="bottom"/>
            <w:hideMark/>
          </w:tcPr>
          <w:p w14:paraId="73C7DBFB" w14:textId="77777777" w:rsidR="0044373C" w:rsidRPr="0044373C" w:rsidRDefault="0044373C" w:rsidP="0044373C">
            <w:pPr>
              <w:spacing w:after="0" w:line="240" w:lineRule="auto"/>
              <w:jc w:val="right"/>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85,54</w:t>
            </w:r>
          </w:p>
        </w:tc>
      </w:tr>
      <w:tr w:rsidR="0044373C" w:rsidRPr="0044373C" w14:paraId="26A65887" w14:textId="77777777" w:rsidTr="0044373C">
        <w:trPr>
          <w:trHeight w:val="255"/>
        </w:trPr>
        <w:tc>
          <w:tcPr>
            <w:tcW w:w="1760" w:type="dxa"/>
            <w:tcBorders>
              <w:top w:val="nil"/>
              <w:left w:val="nil"/>
              <w:bottom w:val="nil"/>
              <w:right w:val="nil"/>
            </w:tcBorders>
            <w:shd w:val="clear" w:color="000000" w:fill="FFCC00"/>
            <w:noWrap/>
            <w:vAlign w:val="bottom"/>
            <w:hideMark/>
          </w:tcPr>
          <w:p w14:paraId="58D6EA2D" w14:textId="77777777" w:rsidR="0044373C" w:rsidRPr="0044373C" w:rsidRDefault="0044373C" w:rsidP="0044373C">
            <w:pPr>
              <w:spacing w:after="0" w:line="240" w:lineRule="auto"/>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 xml:space="preserve">Izvor </w:t>
            </w:r>
          </w:p>
        </w:tc>
        <w:tc>
          <w:tcPr>
            <w:tcW w:w="1076" w:type="dxa"/>
            <w:tcBorders>
              <w:top w:val="nil"/>
              <w:left w:val="nil"/>
              <w:bottom w:val="nil"/>
              <w:right w:val="nil"/>
            </w:tcBorders>
            <w:shd w:val="clear" w:color="000000" w:fill="FFCC00"/>
            <w:noWrap/>
            <w:vAlign w:val="bottom"/>
            <w:hideMark/>
          </w:tcPr>
          <w:p w14:paraId="47E2AEF1" w14:textId="77777777" w:rsidR="0044373C" w:rsidRPr="0044373C" w:rsidRDefault="0044373C" w:rsidP="0044373C">
            <w:pPr>
              <w:spacing w:after="0" w:line="240" w:lineRule="auto"/>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5.5.</w:t>
            </w:r>
          </w:p>
        </w:tc>
        <w:tc>
          <w:tcPr>
            <w:tcW w:w="2551" w:type="dxa"/>
            <w:tcBorders>
              <w:top w:val="nil"/>
              <w:left w:val="nil"/>
              <w:bottom w:val="nil"/>
              <w:right w:val="nil"/>
            </w:tcBorders>
            <w:shd w:val="clear" w:color="000000" w:fill="FFCC00"/>
            <w:noWrap/>
            <w:vAlign w:val="bottom"/>
            <w:hideMark/>
          </w:tcPr>
          <w:p w14:paraId="5E5E3149" w14:textId="77777777" w:rsidR="0044373C" w:rsidRPr="0044373C" w:rsidRDefault="0044373C" w:rsidP="0044373C">
            <w:pPr>
              <w:spacing w:after="0" w:line="240" w:lineRule="auto"/>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Tekuće i kapitalne pomoći iz državnog  proračuna</w:t>
            </w:r>
          </w:p>
        </w:tc>
        <w:tc>
          <w:tcPr>
            <w:tcW w:w="1428" w:type="dxa"/>
            <w:tcBorders>
              <w:top w:val="nil"/>
              <w:left w:val="nil"/>
              <w:bottom w:val="nil"/>
              <w:right w:val="nil"/>
            </w:tcBorders>
            <w:shd w:val="clear" w:color="000000" w:fill="FFCC00"/>
            <w:noWrap/>
            <w:vAlign w:val="bottom"/>
            <w:hideMark/>
          </w:tcPr>
          <w:p w14:paraId="5E95A046" w14:textId="77777777" w:rsidR="0044373C" w:rsidRPr="0044373C" w:rsidRDefault="0044373C" w:rsidP="0044373C">
            <w:pPr>
              <w:spacing w:after="0" w:line="240" w:lineRule="auto"/>
              <w:jc w:val="right"/>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270.000,00</w:t>
            </w:r>
          </w:p>
        </w:tc>
        <w:tc>
          <w:tcPr>
            <w:tcW w:w="1650" w:type="dxa"/>
            <w:tcBorders>
              <w:top w:val="nil"/>
              <w:left w:val="nil"/>
              <w:bottom w:val="nil"/>
              <w:right w:val="nil"/>
            </w:tcBorders>
            <w:shd w:val="clear" w:color="000000" w:fill="FFCC00"/>
            <w:noWrap/>
            <w:vAlign w:val="bottom"/>
            <w:hideMark/>
          </w:tcPr>
          <w:p w14:paraId="2D3286B5" w14:textId="77777777" w:rsidR="0044373C" w:rsidRPr="0044373C" w:rsidRDefault="0044373C" w:rsidP="0044373C">
            <w:pPr>
              <w:spacing w:after="0" w:line="240" w:lineRule="auto"/>
              <w:jc w:val="right"/>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270.000,00</w:t>
            </w:r>
          </w:p>
        </w:tc>
        <w:tc>
          <w:tcPr>
            <w:tcW w:w="983" w:type="dxa"/>
            <w:tcBorders>
              <w:top w:val="nil"/>
              <w:left w:val="nil"/>
              <w:bottom w:val="nil"/>
              <w:right w:val="nil"/>
            </w:tcBorders>
            <w:shd w:val="clear" w:color="000000" w:fill="FFCC00"/>
            <w:noWrap/>
            <w:vAlign w:val="bottom"/>
            <w:hideMark/>
          </w:tcPr>
          <w:p w14:paraId="0666891A" w14:textId="77777777" w:rsidR="0044373C" w:rsidRPr="0044373C" w:rsidRDefault="0044373C" w:rsidP="0044373C">
            <w:pPr>
              <w:spacing w:after="0" w:line="240" w:lineRule="auto"/>
              <w:jc w:val="right"/>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100,00</w:t>
            </w:r>
          </w:p>
        </w:tc>
      </w:tr>
      <w:tr w:rsidR="0044373C" w:rsidRPr="0044373C" w14:paraId="0229134E" w14:textId="77777777" w:rsidTr="0044373C">
        <w:trPr>
          <w:trHeight w:val="255"/>
        </w:trPr>
        <w:tc>
          <w:tcPr>
            <w:tcW w:w="1760" w:type="dxa"/>
            <w:tcBorders>
              <w:top w:val="nil"/>
              <w:left w:val="nil"/>
              <w:bottom w:val="nil"/>
              <w:right w:val="nil"/>
            </w:tcBorders>
            <w:noWrap/>
            <w:vAlign w:val="bottom"/>
            <w:hideMark/>
          </w:tcPr>
          <w:p w14:paraId="569F01B7" w14:textId="77777777" w:rsidR="0044373C" w:rsidRPr="0044373C" w:rsidRDefault="0044373C" w:rsidP="0044373C">
            <w:pPr>
              <w:spacing w:after="0" w:line="240" w:lineRule="auto"/>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R2793</w:t>
            </w:r>
          </w:p>
        </w:tc>
        <w:tc>
          <w:tcPr>
            <w:tcW w:w="1076" w:type="dxa"/>
            <w:tcBorders>
              <w:top w:val="nil"/>
              <w:left w:val="nil"/>
              <w:bottom w:val="nil"/>
              <w:right w:val="nil"/>
            </w:tcBorders>
            <w:noWrap/>
            <w:vAlign w:val="bottom"/>
            <w:hideMark/>
          </w:tcPr>
          <w:p w14:paraId="2D11BF0B" w14:textId="77777777" w:rsidR="0044373C" w:rsidRPr="0044373C" w:rsidRDefault="0044373C" w:rsidP="0044373C">
            <w:pPr>
              <w:spacing w:after="0" w:line="240" w:lineRule="auto"/>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42131</w:t>
            </w:r>
          </w:p>
        </w:tc>
        <w:tc>
          <w:tcPr>
            <w:tcW w:w="2551" w:type="dxa"/>
            <w:tcBorders>
              <w:top w:val="nil"/>
              <w:left w:val="nil"/>
              <w:bottom w:val="nil"/>
              <w:right w:val="nil"/>
            </w:tcBorders>
            <w:noWrap/>
            <w:vAlign w:val="bottom"/>
            <w:hideMark/>
          </w:tcPr>
          <w:p w14:paraId="1CDAE29D" w14:textId="77777777" w:rsidR="0044373C" w:rsidRPr="0044373C" w:rsidRDefault="0044373C" w:rsidP="0044373C">
            <w:pPr>
              <w:spacing w:after="0" w:line="240" w:lineRule="auto"/>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Ceste¸, IZGRADNJA I REK .MLINSKE ULIC E</w:t>
            </w:r>
          </w:p>
        </w:tc>
        <w:tc>
          <w:tcPr>
            <w:tcW w:w="1428" w:type="dxa"/>
            <w:tcBorders>
              <w:top w:val="nil"/>
              <w:left w:val="nil"/>
              <w:bottom w:val="nil"/>
              <w:right w:val="nil"/>
            </w:tcBorders>
            <w:noWrap/>
            <w:vAlign w:val="bottom"/>
            <w:hideMark/>
          </w:tcPr>
          <w:p w14:paraId="14345DCE" w14:textId="77777777" w:rsidR="0044373C" w:rsidRPr="0044373C" w:rsidRDefault="0044373C" w:rsidP="0044373C">
            <w:pPr>
              <w:spacing w:after="0" w:line="240" w:lineRule="auto"/>
              <w:jc w:val="right"/>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270.000,00</w:t>
            </w:r>
          </w:p>
        </w:tc>
        <w:tc>
          <w:tcPr>
            <w:tcW w:w="1650" w:type="dxa"/>
            <w:tcBorders>
              <w:top w:val="nil"/>
              <w:left w:val="nil"/>
              <w:bottom w:val="nil"/>
              <w:right w:val="nil"/>
            </w:tcBorders>
            <w:noWrap/>
            <w:vAlign w:val="bottom"/>
            <w:hideMark/>
          </w:tcPr>
          <w:p w14:paraId="37FF673A" w14:textId="77777777" w:rsidR="0044373C" w:rsidRPr="0044373C" w:rsidRDefault="0044373C" w:rsidP="0044373C">
            <w:pPr>
              <w:spacing w:after="0" w:line="240" w:lineRule="auto"/>
              <w:jc w:val="right"/>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270.000,00</w:t>
            </w:r>
          </w:p>
        </w:tc>
        <w:tc>
          <w:tcPr>
            <w:tcW w:w="983" w:type="dxa"/>
            <w:tcBorders>
              <w:top w:val="nil"/>
              <w:left w:val="nil"/>
              <w:bottom w:val="nil"/>
              <w:right w:val="nil"/>
            </w:tcBorders>
            <w:noWrap/>
            <w:vAlign w:val="bottom"/>
            <w:hideMark/>
          </w:tcPr>
          <w:p w14:paraId="5C27E92C" w14:textId="77777777" w:rsidR="0044373C" w:rsidRPr="0044373C" w:rsidRDefault="0044373C" w:rsidP="0044373C">
            <w:pPr>
              <w:spacing w:after="0" w:line="240" w:lineRule="auto"/>
              <w:jc w:val="right"/>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100,00</w:t>
            </w:r>
          </w:p>
        </w:tc>
      </w:tr>
      <w:tr w:rsidR="0044373C" w:rsidRPr="0044373C" w14:paraId="1B7C87FC" w14:textId="77777777" w:rsidTr="0044373C">
        <w:trPr>
          <w:trHeight w:val="255"/>
        </w:trPr>
        <w:tc>
          <w:tcPr>
            <w:tcW w:w="1760" w:type="dxa"/>
            <w:tcBorders>
              <w:top w:val="nil"/>
              <w:left w:val="nil"/>
              <w:bottom w:val="nil"/>
              <w:right w:val="nil"/>
            </w:tcBorders>
            <w:shd w:val="clear" w:color="000000" w:fill="CCCCFF"/>
            <w:noWrap/>
            <w:vAlign w:val="bottom"/>
            <w:hideMark/>
          </w:tcPr>
          <w:p w14:paraId="7CD65466" w14:textId="77777777" w:rsidR="0044373C" w:rsidRPr="0044373C" w:rsidRDefault="0044373C" w:rsidP="0044373C">
            <w:pPr>
              <w:spacing w:after="0" w:line="240" w:lineRule="auto"/>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Program</w:t>
            </w:r>
          </w:p>
        </w:tc>
        <w:tc>
          <w:tcPr>
            <w:tcW w:w="1076" w:type="dxa"/>
            <w:tcBorders>
              <w:top w:val="nil"/>
              <w:left w:val="nil"/>
              <w:bottom w:val="nil"/>
              <w:right w:val="nil"/>
            </w:tcBorders>
            <w:shd w:val="clear" w:color="000000" w:fill="CCCCFF"/>
            <w:noWrap/>
            <w:vAlign w:val="bottom"/>
            <w:hideMark/>
          </w:tcPr>
          <w:p w14:paraId="4570CEAF" w14:textId="77777777" w:rsidR="0044373C" w:rsidRPr="0044373C" w:rsidRDefault="0044373C" w:rsidP="0044373C">
            <w:pPr>
              <w:spacing w:after="0" w:line="240" w:lineRule="auto"/>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1022</w:t>
            </w:r>
          </w:p>
        </w:tc>
        <w:tc>
          <w:tcPr>
            <w:tcW w:w="2551" w:type="dxa"/>
            <w:tcBorders>
              <w:top w:val="nil"/>
              <w:left w:val="nil"/>
              <w:bottom w:val="nil"/>
              <w:right w:val="nil"/>
            </w:tcBorders>
            <w:shd w:val="clear" w:color="000000" w:fill="CCCCFF"/>
            <w:noWrap/>
            <w:vAlign w:val="bottom"/>
            <w:hideMark/>
          </w:tcPr>
          <w:p w14:paraId="13B5E346" w14:textId="77777777" w:rsidR="0044373C" w:rsidRPr="0044373C" w:rsidRDefault="0044373C" w:rsidP="0044373C">
            <w:pPr>
              <w:spacing w:after="0" w:line="240" w:lineRule="auto"/>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GRAĐENJE JAVNE RASVJETE</w:t>
            </w:r>
          </w:p>
        </w:tc>
        <w:tc>
          <w:tcPr>
            <w:tcW w:w="1428" w:type="dxa"/>
            <w:tcBorders>
              <w:top w:val="nil"/>
              <w:left w:val="nil"/>
              <w:bottom w:val="nil"/>
              <w:right w:val="nil"/>
            </w:tcBorders>
            <w:shd w:val="clear" w:color="000000" w:fill="CCCCFF"/>
            <w:noWrap/>
            <w:vAlign w:val="bottom"/>
            <w:hideMark/>
          </w:tcPr>
          <w:p w14:paraId="43DCA3C9" w14:textId="77777777" w:rsidR="0044373C" w:rsidRPr="0044373C" w:rsidRDefault="0044373C" w:rsidP="0044373C">
            <w:pPr>
              <w:spacing w:after="0" w:line="240" w:lineRule="auto"/>
              <w:jc w:val="right"/>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74.500,00</w:t>
            </w:r>
          </w:p>
        </w:tc>
        <w:tc>
          <w:tcPr>
            <w:tcW w:w="1650" w:type="dxa"/>
            <w:tcBorders>
              <w:top w:val="nil"/>
              <w:left w:val="nil"/>
              <w:bottom w:val="nil"/>
              <w:right w:val="nil"/>
            </w:tcBorders>
            <w:shd w:val="clear" w:color="000000" w:fill="CCCCFF"/>
            <w:noWrap/>
            <w:vAlign w:val="bottom"/>
            <w:hideMark/>
          </w:tcPr>
          <w:p w14:paraId="02842812" w14:textId="77777777" w:rsidR="0044373C" w:rsidRPr="0044373C" w:rsidRDefault="0044373C" w:rsidP="0044373C">
            <w:pPr>
              <w:spacing w:after="0" w:line="240" w:lineRule="auto"/>
              <w:jc w:val="right"/>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68.770,71</w:t>
            </w:r>
          </w:p>
        </w:tc>
        <w:tc>
          <w:tcPr>
            <w:tcW w:w="983" w:type="dxa"/>
            <w:tcBorders>
              <w:top w:val="nil"/>
              <w:left w:val="nil"/>
              <w:bottom w:val="nil"/>
              <w:right w:val="nil"/>
            </w:tcBorders>
            <w:shd w:val="clear" w:color="000000" w:fill="CCCCFF"/>
            <w:noWrap/>
            <w:vAlign w:val="bottom"/>
            <w:hideMark/>
          </w:tcPr>
          <w:p w14:paraId="2301EA0C" w14:textId="77777777" w:rsidR="0044373C" w:rsidRPr="0044373C" w:rsidRDefault="0044373C" w:rsidP="0044373C">
            <w:pPr>
              <w:spacing w:after="0" w:line="240" w:lineRule="auto"/>
              <w:jc w:val="right"/>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92,31</w:t>
            </w:r>
          </w:p>
        </w:tc>
      </w:tr>
      <w:tr w:rsidR="0044373C" w:rsidRPr="0044373C" w14:paraId="5D229104" w14:textId="77777777" w:rsidTr="0044373C">
        <w:trPr>
          <w:trHeight w:val="255"/>
        </w:trPr>
        <w:tc>
          <w:tcPr>
            <w:tcW w:w="1760" w:type="dxa"/>
            <w:tcBorders>
              <w:top w:val="nil"/>
              <w:left w:val="nil"/>
              <w:bottom w:val="nil"/>
              <w:right w:val="nil"/>
            </w:tcBorders>
            <w:shd w:val="clear" w:color="000000" w:fill="CCCCFF"/>
            <w:noWrap/>
            <w:vAlign w:val="bottom"/>
            <w:hideMark/>
          </w:tcPr>
          <w:p w14:paraId="13798CD1" w14:textId="77777777" w:rsidR="0044373C" w:rsidRPr="0044373C" w:rsidRDefault="0044373C" w:rsidP="0044373C">
            <w:pPr>
              <w:spacing w:after="0" w:line="240" w:lineRule="auto"/>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Kapitalni projekt</w:t>
            </w:r>
          </w:p>
        </w:tc>
        <w:tc>
          <w:tcPr>
            <w:tcW w:w="1076" w:type="dxa"/>
            <w:tcBorders>
              <w:top w:val="nil"/>
              <w:left w:val="nil"/>
              <w:bottom w:val="nil"/>
              <w:right w:val="nil"/>
            </w:tcBorders>
            <w:shd w:val="clear" w:color="000000" w:fill="CCCCFF"/>
            <w:noWrap/>
            <w:vAlign w:val="bottom"/>
            <w:hideMark/>
          </w:tcPr>
          <w:p w14:paraId="391BDF3B" w14:textId="77777777" w:rsidR="0044373C" w:rsidRPr="0044373C" w:rsidRDefault="0044373C" w:rsidP="0044373C">
            <w:pPr>
              <w:spacing w:after="0" w:line="240" w:lineRule="auto"/>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K100070</w:t>
            </w:r>
          </w:p>
        </w:tc>
        <w:tc>
          <w:tcPr>
            <w:tcW w:w="2551" w:type="dxa"/>
            <w:tcBorders>
              <w:top w:val="nil"/>
              <w:left w:val="nil"/>
              <w:bottom w:val="nil"/>
              <w:right w:val="nil"/>
            </w:tcBorders>
            <w:shd w:val="clear" w:color="000000" w:fill="CCCCFF"/>
            <w:noWrap/>
            <w:vAlign w:val="bottom"/>
            <w:hideMark/>
          </w:tcPr>
          <w:p w14:paraId="7D4FA1D6" w14:textId="77777777" w:rsidR="0044373C" w:rsidRPr="0044373C" w:rsidRDefault="0044373C" w:rsidP="0044373C">
            <w:pPr>
              <w:spacing w:after="0" w:line="240" w:lineRule="auto"/>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PRIKLJUČCI ELEKTRIČNE ENERGIJE</w:t>
            </w:r>
          </w:p>
        </w:tc>
        <w:tc>
          <w:tcPr>
            <w:tcW w:w="1428" w:type="dxa"/>
            <w:tcBorders>
              <w:top w:val="nil"/>
              <w:left w:val="nil"/>
              <w:bottom w:val="nil"/>
              <w:right w:val="nil"/>
            </w:tcBorders>
            <w:shd w:val="clear" w:color="000000" w:fill="CCCCFF"/>
            <w:noWrap/>
            <w:vAlign w:val="bottom"/>
            <w:hideMark/>
          </w:tcPr>
          <w:p w14:paraId="730092EA" w14:textId="77777777" w:rsidR="0044373C" w:rsidRPr="0044373C" w:rsidRDefault="0044373C" w:rsidP="0044373C">
            <w:pPr>
              <w:spacing w:after="0" w:line="240" w:lineRule="auto"/>
              <w:jc w:val="right"/>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4.000,00</w:t>
            </w:r>
          </w:p>
        </w:tc>
        <w:tc>
          <w:tcPr>
            <w:tcW w:w="1650" w:type="dxa"/>
            <w:tcBorders>
              <w:top w:val="nil"/>
              <w:left w:val="nil"/>
              <w:bottom w:val="nil"/>
              <w:right w:val="nil"/>
            </w:tcBorders>
            <w:shd w:val="clear" w:color="000000" w:fill="CCCCFF"/>
            <w:noWrap/>
            <w:vAlign w:val="bottom"/>
            <w:hideMark/>
          </w:tcPr>
          <w:p w14:paraId="781104BB" w14:textId="77777777" w:rsidR="0044373C" w:rsidRPr="0044373C" w:rsidRDefault="0044373C" w:rsidP="0044373C">
            <w:pPr>
              <w:spacing w:after="0" w:line="240" w:lineRule="auto"/>
              <w:jc w:val="right"/>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500,00</w:t>
            </w:r>
          </w:p>
        </w:tc>
        <w:tc>
          <w:tcPr>
            <w:tcW w:w="983" w:type="dxa"/>
            <w:tcBorders>
              <w:top w:val="nil"/>
              <w:left w:val="nil"/>
              <w:bottom w:val="nil"/>
              <w:right w:val="nil"/>
            </w:tcBorders>
            <w:shd w:val="clear" w:color="000000" w:fill="CCCCFF"/>
            <w:noWrap/>
            <w:vAlign w:val="bottom"/>
            <w:hideMark/>
          </w:tcPr>
          <w:p w14:paraId="3FEF5F29" w14:textId="77777777" w:rsidR="0044373C" w:rsidRPr="0044373C" w:rsidRDefault="0044373C" w:rsidP="0044373C">
            <w:pPr>
              <w:spacing w:after="0" w:line="240" w:lineRule="auto"/>
              <w:jc w:val="right"/>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12,50</w:t>
            </w:r>
          </w:p>
        </w:tc>
      </w:tr>
      <w:tr w:rsidR="0044373C" w:rsidRPr="0044373C" w14:paraId="5C920C08" w14:textId="77777777" w:rsidTr="0044373C">
        <w:trPr>
          <w:trHeight w:val="255"/>
        </w:trPr>
        <w:tc>
          <w:tcPr>
            <w:tcW w:w="1760" w:type="dxa"/>
            <w:tcBorders>
              <w:top w:val="nil"/>
              <w:left w:val="nil"/>
              <w:bottom w:val="nil"/>
              <w:right w:val="nil"/>
            </w:tcBorders>
            <w:shd w:val="clear" w:color="000000" w:fill="FFCC00"/>
            <w:noWrap/>
            <w:vAlign w:val="bottom"/>
            <w:hideMark/>
          </w:tcPr>
          <w:p w14:paraId="12224097" w14:textId="77777777" w:rsidR="0044373C" w:rsidRPr="0044373C" w:rsidRDefault="0044373C" w:rsidP="0044373C">
            <w:pPr>
              <w:spacing w:after="0" w:line="240" w:lineRule="auto"/>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 xml:space="preserve">Izvor </w:t>
            </w:r>
          </w:p>
        </w:tc>
        <w:tc>
          <w:tcPr>
            <w:tcW w:w="1076" w:type="dxa"/>
            <w:tcBorders>
              <w:top w:val="nil"/>
              <w:left w:val="nil"/>
              <w:bottom w:val="nil"/>
              <w:right w:val="nil"/>
            </w:tcBorders>
            <w:shd w:val="clear" w:color="000000" w:fill="FFCC00"/>
            <w:noWrap/>
            <w:vAlign w:val="bottom"/>
            <w:hideMark/>
          </w:tcPr>
          <w:p w14:paraId="4714972E" w14:textId="77777777" w:rsidR="0044373C" w:rsidRPr="0044373C" w:rsidRDefault="0044373C" w:rsidP="0044373C">
            <w:pPr>
              <w:spacing w:after="0" w:line="240" w:lineRule="auto"/>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1.1.</w:t>
            </w:r>
          </w:p>
        </w:tc>
        <w:tc>
          <w:tcPr>
            <w:tcW w:w="2551" w:type="dxa"/>
            <w:tcBorders>
              <w:top w:val="nil"/>
              <w:left w:val="nil"/>
              <w:bottom w:val="nil"/>
              <w:right w:val="nil"/>
            </w:tcBorders>
            <w:shd w:val="clear" w:color="000000" w:fill="FFCC00"/>
            <w:noWrap/>
            <w:vAlign w:val="bottom"/>
            <w:hideMark/>
          </w:tcPr>
          <w:p w14:paraId="7BF88DA2" w14:textId="77777777" w:rsidR="0044373C" w:rsidRPr="0044373C" w:rsidRDefault="0044373C" w:rsidP="0044373C">
            <w:pPr>
              <w:spacing w:after="0" w:line="240" w:lineRule="auto"/>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OPĆI PRIHODI I PRIMICI</w:t>
            </w:r>
          </w:p>
        </w:tc>
        <w:tc>
          <w:tcPr>
            <w:tcW w:w="1428" w:type="dxa"/>
            <w:tcBorders>
              <w:top w:val="nil"/>
              <w:left w:val="nil"/>
              <w:bottom w:val="nil"/>
              <w:right w:val="nil"/>
            </w:tcBorders>
            <w:shd w:val="clear" w:color="000000" w:fill="FFCC00"/>
            <w:noWrap/>
            <w:vAlign w:val="bottom"/>
            <w:hideMark/>
          </w:tcPr>
          <w:p w14:paraId="095E7C76" w14:textId="77777777" w:rsidR="0044373C" w:rsidRPr="0044373C" w:rsidRDefault="0044373C" w:rsidP="0044373C">
            <w:pPr>
              <w:spacing w:after="0" w:line="240" w:lineRule="auto"/>
              <w:jc w:val="right"/>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4.000,00</w:t>
            </w:r>
          </w:p>
        </w:tc>
        <w:tc>
          <w:tcPr>
            <w:tcW w:w="1650" w:type="dxa"/>
            <w:tcBorders>
              <w:top w:val="nil"/>
              <w:left w:val="nil"/>
              <w:bottom w:val="nil"/>
              <w:right w:val="nil"/>
            </w:tcBorders>
            <w:shd w:val="clear" w:color="000000" w:fill="FFCC00"/>
            <w:noWrap/>
            <w:vAlign w:val="bottom"/>
            <w:hideMark/>
          </w:tcPr>
          <w:p w14:paraId="08D9710B" w14:textId="77777777" w:rsidR="0044373C" w:rsidRPr="0044373C" w:rsidRDefault="0044373C" w:rsidP="0044373C">
            <w:pPr>
              <w:spacing w:after="0" w:line="240" w:lineRule="auto"/>
              <w:jc w:val="right"/>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500,00</w:t>
            </w:r>
          </w:p>
        </w:tc>
        <w:tc>
          <w:tcPr>
            <w:tcW w:w="983" w:type="dxa"/>
            <w:tcBorders>
              <w:top w:val="nil"/>
              <w:left w:val="nil"/>
              <w:bottom w:val="nil"/>
              <w:right w:val="nil"/>
            </w:tcBorders>
            <w:shd w:val="clear" w:color="000000" w:fill="FFCC00"/>
            <w:noWrap/>
            <w:vAlign w:val="bottom"/>
            <w:hideMark/>
          </w:tcPr>
          <w:p w14:paraId="18D272FD" w14:textId="77777777" w:rsidR="0044373C" w:rsidRPr="0044373C" w:rsidRDefault="0044373C" w:rsidP="0044373C">
            <w:pPr>
              <w:spacing w:after="0" w:line="240" w:lineRule="auto"/>
              <w:jc w:val="right"/>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12,50</w:t>
            </w:r>
          </w:p>
        </w:tc>
      </w:tr>
      <w:tr w:rsidR="0044373C" w:rsidRPr="0044373C" w14:paraId="431C96FB" w14:textId="77777777" w:rsidTr="0044373C">
        <w:trPr>
          <w:trHeight w:val="255"/>
        </w:trPr>
        <w:tc>
          <w:tcPr>
            <w:tcW w:w="1760" w:type="dxa"/>
            <w:tcBorders>
              <w:top w:val="nil"/>
              <w:left w:val="nil"/>
              <w:bottom w:val="nil"/>
              <w:right w:val="nil"/>
            </w:tcBorders>
            <w:noWrap/>
            <w:vAlign w:val="bottom"/>
            <w:hideMark/>
          </w:tcPr>
          <w:p w14:paraId="69E46A9E" w14:textId="77777777" w:rsidR="0044373C" w:rsidRPr="0044373C" w:rsidRDefault="0044373C" w:rsidP="0044373C">
            <w:pPr>
              <w:spacing w:after="0" w:line="240" w:lineRule="auto"/>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R0239</w:t>
            </w:r>
          </w:p>
        </w:tc>
        <w:tc>
          <w:tcPr>
            <w:tcW w:w="1076" w:type="dxa"/>
            <w:tcBorders>
              <w:top w:val="nil"/>
              <w:left w:val="nil"/>
              <w:bottom w:val="nil"/>
              <w:right w:val="nil"/>
            </w:tcBorders>
            <w:noWrap/>
            <w:vAlign w:val="bottom"/>
            <w:hideMark/>
          </w:tcPr>
          <w:p w14:paraId="7ADB15D2" w14:textId="77777777" w:rsidR="0044373C" w:rsidRPr="0044373C" w:rsidRDefault="0044373C" w:rsidP="0044373C">
            <w:pPr>
              <w:spacing w:after="0" w:line="240" w:lineRule="auto"/>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42147</w:t>
            </w:r>
          </w:p>
        </w:tc>
        <w:tc>
          <w:tcPr>
            <w:tcW w:w="2551" w:type="dxa"/>
            <w:tcBorders>
              <w:top w:val="nil"/>
              <w:left w:val="nil"/>
              <w:bottom w:val="nil"/>
              <w:right w:val="nil"/>
            </w:tcBorders>
            <w:noWrap/>
            <w:vAlign w:val="bottom"/>
            <w:hideMark/>
          </w:tcPr>
          <w:p w14:paraId="41E1251B" w14:textId="77777777" w:rsidR="0044373C" w:rsidRPr="0044373C" w:rsidRDefault="0044373C" w:rsidP="0044373C">
            <w:pPr>
              <w:spacing w:after="0" w:line="240" w:lineRule="auto"/>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Javna rasvjeta</w:t>
            </w:r>
          </w:p>
        </w:tc>
        <w:tc>
          <w:tcPr>
            <w:tcW w:w="1428" w:type="dxa"/>
            <w:tcBorders>
              <w:top w:val="nil"/>
              <w:left w:val="nil"/>
              <w:bottom w:val="nil"/>
              <w:right w:val="nil"/>
            </w:tcBorders>
            <w:noWrap/>
            <w:vAlign w:val="bottom"/>
            <w:hideMark/>
          </w:tcPr>
          <w:p w14:paraId="7559548C" w14:textId="77777777" w:rsidR="0044373C" w:rsidRPr="0044373C" w:rsidRDefault="0044373C" w:rsidP="0044373C">
            <w:pPr>
              <w:spacing w:after="0" w:line="240" w:lineRule="auto"/>
              <w:jc w:val="right"/>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4.000,00</w:t>
            </w:r>
          </w:p>
        </w:tc>
        <w:tc>
          <w:tcPr>
            <w:tcW w:w="1650" w:type="dxa"/>
            <w:tcBorders>
              <w:top w:val="nil"/>
              <w:left w:val="nil"/>
              <w:bottom w:val="nil"/>
              <w:right w:val="nil"/>
            </w:tcBorders>
            <w:noWrap/>
            <w:vAlign w:val="bottom"/>
            <w:hideMark/>
          </w:tcPr>
          <w:p w14:paraId="7F0D7398" w14:textId="77777777" w:rsidR="0044373C" w:rsidRPr="0044373C" w:rsidRDefault="0044373C" w:rsidP="0044373C">
            <w:pPr>
              <w:spacing w:after="0" w:line="240" w:lineRule="auto"/>
              <w:jc w:val="right"/>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500,00</w:t>
            </w:r>
          </w:p>
        </w:tc>
        <w:tc>
          <w:tcPr>
            <w:tcW w:w="983" w:type="dxa"/>
            <w:tcBorders>
              <w:top w:val="nil"/>
              <w:left w:val="nil"/>
              <w:bottom w:val="nil"/>
              <w:right w:val="nil"/>
            </w:tcBorders>
            <w:noWrap/>
            <w:vAlign w:val="bottom"/>
            <w:hideMark/>
          </w:tcPr>
          <w:p w14:paraId="42188E6C" w14:textId="77777777" w:rsidR="0044373C" w:rsidRPr="0044373C" w:rsidRDefault="0044373C" w:rsidP="0044373C">
            <w:pPr>
              <w:spacing w:after="0" w:line="240" w:lineRule="auto"/>
              <w:jc w:val="right"/>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12,50</w:t>
            </w:r>
          </w:p>
        </w:tc>
      </w:tr>
      <w:tr w:rsidR="0044373C" w:rsidRPr="0044373C" w14:paraId="1A432346" w14:textId="77777777" w:rsidTr="0044373C">
        <w:trPr>
          <w:trHeight w:val="255"/>
        </w:trPr>
        <w:tc>
          <w:tcPr>
            <w:tcW w:w="1760" w:type="dxa"/>
            <w:tcBorders>
              <w:top w:val="nil"/>
              <w:left w:val="nil"/>
              <w:bottom w:val="nil"/>
              <w:right w:val="nil"/>
            </w:tcBorders>
            <w:shd w:val="clear" w:color="000000" w:fill="CCCCFF"/>
            <w:noWrap/>
            <w:vAlign w:val="bottom"/>
            <w:hideMark/>
          </w:tcPr>
          <w:p w14:paraId="3AD8FB8B" w14:textId="77777777" w:rsidR="0044373C" w:rsidRPr="0044373C" w:rsidRDefault="0044373C" w:rsidP="0044373C">
            <w:pPr>
              <w:spacing w:after="0" w:line="240" w:lineRule="auto"/>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Kapitalni projekt</w:t>
            </w:r>
          </w:p>
        </w:tc>
        <w:tc>
          <w:tcPr>
            <w:tcW w:w="1076" w:type="dxa"/>
            <w:tcBorders>
              <w:top w:val="nil"/>
              <w:left w:val="nil"/>
              <w:bottom w:val="nil"/>
              <w:right w:val="nil"/>
            </w:tcBorders>
            <w:shd w:val="clear" w:color="000000" w:fill="CCCCFF"/>
            <w:noWrap/>
            <w:vAlign w:val="bottom"/>
            <w:hideMark/>
          </w:tcPr>
          <w:p w14:paraId="3136CD9A" w14:textId="77777777" w:rsidR="0044373C" w:rsidRPr="0044373C" w:rsidRDefault="0044373C" w:rsidP="0044373C">
            <w:pPr>
              <w:spacing w:after="0" w:line="240" w:lineRule="auto"/>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K100107</w:t>
            </w:r>
          </w:p>
        </w:tc>
        <w:tc>
          <w:tcPr>
            <w:tcW w:w="2551" w:type="dxa"/>
            <w:tcBorders>
              <w:top w:val="nil"/>
              <w:left w:val="nil"/>
              <w:bottom w:val="nil"/>
              <w:right w:val="nil"/>
            </w:tcBorders>
            <w:shd w:val="clear" w:color="000000" w:fill="CCCCFF"/>
            <w:noWrap/>
            <w:vAlign w:val="bottom"/>
            <w:hideMark/>
          </w:tcPr>
          <w:p w14:paraId="1E7A5913" w14:textId="77777777" w:rsidR="0044373C" w:rsidRPr="0044373C" w:rsidRDefault="0044373C" w:rsidP="0044373C">
            <w:pPr>
              <w:spacing w:after="0" w:line="240" w:lineRule="auto"/>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JAVNA RASVJETA - OSTALO</w:t>
            </w:r>
          </w:p>
        </w:tc>
        <w:tc>
          <w:tcPr>
            <w:tcW w:w="1428" w:type="dxa"/>
            <w:tcBorders>
              <w:top w:val="nil"/>
              <w:left w:val="nil"/>
              <w:bottom w:val="nil"/>
              <w:right w:val="nil"/>
            </w:tcBorders>
            <w:shd w:val="clear" w:color="000000" w:fill="CCCCFF"/>
            <w:noWrap/>
            <w:vAlign w:val="bottom"/>
            <w:hideMark/>
          </w:tcPr>
          <w:p w14:paraId="56B7F65B" w14:textId="77777777" w:rsidR="0044373C" w:rsidRPr="0044373C" w:rsidRDefault="0044373C" w:rsidP="0044373C">
            <w:pPr>
              <w:spacing w:after="0" w:line="240" w:lineRule="auto"/>
              <w:jc w:val="right"/>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70.500,00</w:t>
            </w:r>
          </w:p>
        </w:tc>
        <w:tc>
          <w:tcPr>
            <w:tcW w:w="1650" w:type="dxa"/>
            <w:tcBorders>
              <w:top w:val="nil"/>
              <w:left w:val="nil"/>
              <w:bottom w:val="nil"/>
              <w:right w:val="nil"/>
            </w:tcBorders>
            <w:shd w:val="clear" w:color="000000" w:fill="CCCCFF"/>
            <w:noWrap/>
            <w:vAlign w:val="bottom"/>
            <w:hideMark/>
          </w:tcPr>
          <w:p w14:paraId="6A72F3B2" w14:textId="77777777" w:rsidR="0044373C" w:rsidRPr="0044373C" w:rsidRDefault="0044373C" w:rsidP="0044373C">
            <w:pPr>
              <w:spacing w:after="0" w:line="240" w:lineRule="auto"/>
              <w:jc w:val="right"/>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68.270,71</w:t>
            </w:r>
          </w:p>
        </w:tc>
        <w:tc>
          <w:tcPr>
            <w:tcW w:w="983" w:type="dxa"/>
            <w:tcBorders>
              <w:top w:val="nil"/>
              <w:left w:val="nil"/>
              <w:bottom w:val="nil"/>
              <w:right w:val="nil"/>
            </w:tcBorders>
            <w:shd w:val="clear" w:color="000000" w:fill="CCCCFF"/>
            <w:noWrap/>
            <w:vAlign w:val="bottom"/>
            <w:hideMark/>
          </w:tcPr>
          <w:p w14:paraId="56FBF06B" w14:textId="77777777" w:rsidR="0044373C" w:rsidRPr="0044373C" w:rsidRDefault="0044373C" w:rsidP="0044373C">
            <w:pPr>
              <w:spacing w:after="0" w:line="240" w:lineRule="auto"/>
              <w:jc w:val="right"/>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96,84</w:t>
            </w:r>
          </w:p>
        </w:tc>
      </w:tr>
      <w:tr w:rsidR="0044373C" w:rsidRPr="0044373C" w14:paraId="01BF2858" w14:textId="77777777" w:rsidTr="0044373C">
        <w:trPr>
          <w:trHeight w:val="255"/>
        </w:trPr>
        <w:tc>
          <w:tcPr>
            <w:tcW w:w="1760" w:type="dxa"/>
            <w:tcBorders>
              <w:top w:val="nil"/>
              <w:left w:val="nil"/>
              <w:bottom w:val="nil"/>
              <w:right w:val="nil"/>
            </w:tcBorders>
            <w:shd w:val="clear" w:color="000000" w:fill="FFCC00"/>
            <w:noWrap/>
            <w:vAlign w:val="bottom"/>
            <w:hideMark/>
          </w:tcPr>
          <w:p w14:paraId="1CACE536" w14:textId="77777777" w:rsidR="0044373C" w:rsidRPr="0044373C" w:rsidRDefault="0044373C" w:rsidP="0044373C">
            <w:pPr>
              <w:spacing w:after="0" w:line="240" w:lineRule="auto"/>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 xml:space="preserve">Izvor </w:t>
            </w:r>
          </w:p>
        </w:tc>
        <w:tc>
          <w:tcPr>
            <w:tcW w:w="1076" w:type="dxa"/>
            <w:tcBorders>
              <w:top w:val="nil"/>
              <w:left w:val="nil"/>
              <w:bottom w:val="nil"/>
              <w:right w:val="nil"/>
            </w:tcBorders>
            <w:shd w:val="clear" w:color="000000" w:fill="FFCC00"/>
            <w:noWrap/>
            <w:vAlign w:val="bottom"/>
            <w:hideMark/>
          </w:tcPr>
          <w:p w14:paraId="2FE2059C" w14:textId="77777777" w:rsidR="0044373C" w:rsidRPr="0044373C" w:rsidRDefault="0044373C" w:rsidP="0044373C">
            <w:pPr>
              <w:spacing w:after="0" w:line="240" w:lineRule="auto"/>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1.1.</w:t>
            </w:r>
          </w:p>
        </w:tc>
        <w:tc>
          <w:tcPr>
            <w:tcW w:w="2551" w:type="dxa"/>
            <w:tcBorders>
              <w:top w:val="nil"/>
              <w:left w:val="nil"/>
              <w:bottom w:val="nil"/>
              <w:right w:val="nil"/>
            </w:tcBorders>
            <w:shd w:val="clear" w:color="000000" w:fill="FFCC00"/>
            <w:noWrap/>
            <w:vAlign w:val="bottom"/>
            <w:hideMark/>
          </w:tcPr>
          <w:p w14:paraId="0CFE05F8" w14:textId="77777777" w:rsidR="0044373C" w:rsidRPr="0044373C" w:rsidRDefault="0044373C" w:rsidP="0044373C">
            <w:pPr>
              <w:spacing w:after="0" w:line="240" w:lineRule="auto"/>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OPĆI PRIHODI I PRIMICI</w:t>
            </w:r>
          </w:p>
        </w:tc>
        <w:tc>
          <w:tcPr>
            <w:tcW w:w="1428" w:type="dxa"/>
            <w:tcBorders>
              <w:top w:val="nil"/>
              <w:left w:val="nil"/>
              <w:bottom w:val="nil"/>
              <w:right w:val="nil"/>
            </w:tcBorders>
            <w:shd w:val="clear" w:color="000000" w:fill="FFCC00"/>
            <w:noWrap/>
            <w:vAlign w:val="bottom"/>
            <w:hideMark/>
          </w:tcPr>
          <w:p w14:paraId="0837BBD6" w14:textId="77777777" w:rsidR="0044373C" w:rsidRPr="0044373C" w:rsidRDefault="0044373C" w:rsidP="0044373C">
            <w:pPr>
              <w:spacing w:after="0" w:line="240" w:lineRule="auto"/>
              <w:jc w:val="right"/>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43.000,00</w:t>
            </w:r>
          </w:p>
        </w:tc>
        <w:tc>
          <w:tcPr>
            <w:tcW w:w="1650" w:type="dxa"/>
            <w:tcBorders>
              <w:top w:val="nil"/>
              <w:left w:val="nil"/>
              <w:bottom w:val="nil"/>
              <w:right w:val="nil"/>
            </w:tcBorders>
            <w:shd w:val="clear" w:color="000000" w:fill="FFCC00"/>
            <w:noWrap/>
            <w:vAlign w:val="bottom"/>
            <w:hideMark/>
          </w:tcPr>
          <w:p w14:paraId="5D2DB1D2" w14:textId="77777777" w:rsidR="0044373C" w:rsidRPr="0044373C" w:rsidRDefault="0044373C" w:rsidP="0044373C">
            <w:pPr>
              <w:spacing w:after="0" w:line="240" w:lineRule="auto"/>
              <w:jc w:val="right"/>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43.000,00</w:t>
            </w:r>
          </w:p>
        </w:tc>
        <w:tc>
          <w:tcPr>
            <w:tcW w:w="983" w:type="dxa"/>
            <w:tcBorders>
              <w:top w:val="nil"/>
              <w:left w:val="nil"/>
              <w:bottom w:val="nil"/>
              <w:right w:val="nil"/>
            </w:tcBorders>
            <w:shd w:val="clear" w:color="000000" w:fill="FFCC00"/>
            <w:noWrap/>
            <w:vAlign w:val="bottom"/>
            <w:hideMark/>
          </w:tcPr>
          <w:p w14:paraId="3D0B9E28" w14:textId="77777777" w:rsidR="0044373C" w:rsidRPr="0044373C" w:rsidRDefault="0044373C" w:rsidP="0044373C">
            <w:pPr>
              <w:spacing w:after="0" w:line="240" w:lineRule="auto"/>
              <w:jc w:val="right"/>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100,00</w:t>
            </w:r>
          </w:p>
        </w:tc>
      </w:tr>
      <w:tr w:rsidR="0044373C" w:rsidRPr="0044373C" w14:paraId="28414B17" w14:textId="77777777" w:rsidTr="0044373C">
        <w:trPr>
          <w:trHeight w:val="255"/>
        </w:trPr>
        <w:tc>
          <w:tcPr>
            <w:tcW w:w="1760" w:type="dxa"/>
            <w:tcBorders>
              <w:top w:val="nil"/>
              <w:left w:val="nil"/>
              <w:bottom w:val="nil"/>
              <w:right w:val="nil"/>
            </w:tcBorders>
            <w:noWrap/>
            <w:vAlign w:val="bottom"/>
            <w:hideMark/>
          </w:tcPr>
          <w:p w14:paraId="1D7B7A35" w14:textId="77777777" w:rsidR="0044373C" w:rsidRPr="0044373C" w:rsidRDefault="0044373C" w:rsidP="0044373C">
            <w:pPr>
              <w:spacing w:after="0" w:line="240" w:lineRule="auto"/>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R0331</w:t>
            </w:r>
          </w:p>
        </w:tc>
        <w:tc>
          <w:tcPr>
            <w:tcW w:w="1076" w:type="dxa"/>
            <w:tcBorders>
              <w:top w:val="nil"/>
              <w:left w:val="nil"/>
              <w:bottom w:val="nil"/>
              <w:right w:val="nil"/>
            </w:tcBorders>
            <w:noWrap/>
            <w:vAlign w:val="bottom"/>
            <w:hideMark/>
          </w:tcPr>
          <w:p w14:paraId="250C0C9D" w14:textId="77777777" w:rsidR="0044373C" w:rsidRPr="0044373C" w:rsidRDefault="0044373C" w:rsidP="0044373C">
            <w:pPr>
              <w:spacing w:after="0" w:line="240" w:lineRule="auto"/>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42147</w:t>
            </w:r>
          </w:p>
        </w:tc>
        <w:tc>
          <w:tcPr>
            <w:tcW w:w="2551" w:type="dxa"/>
            <w:tcBorders>
              <w:top w:val="nil"/>
              <w:left w:val="nil"/>
              <w:bottom w:val="nil"/>
              <w:right w:val="nil"/>
            </w:tcBorders>
            <w:noWrap/>
            <w:vAlign w:val="bottom"/>
            <w:hideMark/>
          </w:tcPr>
          <w:p w14:paraId="5A4CA6D8" w14:textId="77777777" w:rsidR="0044373C" w:rsidRPr="0044373C" w:rsidRDefault="0044373C" w:rsidP="0044373C">
            <w:pPr>
              <w:spacing w:after="0" w:line="240" w:lineRule="auto"/>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Javna rasvjeta</w:t>
            </w:r>
          </w:p>
        </w:tc>
        <w:tc>
          <w:tcPr>
            <w:tcW w:w="1428" w:type="dxa"/>
            <w:tcBorders>
              <w:top w:val="nil"/>
              <w:left w:val="nil"/>
              <w:bottom w:val="nil"/>
              <w:right w:val="nil"/>
            </w:tcBorders>
            <w:noWrap/>
            <w:vAlign w:val="bottom"/>
            <w:hideMark/>
          </w:tcPr>
          <w:p w14:paraId="49A99512" w14:textId="77777777" w:rsidR="0044373C" w:rsidRPr="0044373C" w:rsidRDefault="0044373C" w:rsidP="0044373C">
            <w:pPr>
              <w:spacing w:after="0" w:line="240" w:lineRule="auto"/>
              <w:jc w:val="right"/>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43.000,00</w:t>
            </w:r>
          </w:p>
        </w:tc>
        <w:tc>
          <w:tcPr>
            <w:tcW w:w="1650" w:type="dxa"/>
            <w:tcBorders>
              <w:top w:val="nil"/>
              <w:left w:val="nil"/>
              <w:bottom w:val="nil"/>
              <w:right w:val="nil"/>
            </w:tcBorders>
            <w:noWrap/>
            <w:vAlign w:val="bottom"/>
            <w:hideMark/>
          </w:tcPr>
          <w:p w14:paraId="09C89CE6" w14:textId="77777777" w:rsidR="0044373C" w:rsidRPr="0044373C" w:rsidRDefault="0044373C" w:rsidP="0044373C">
            <w:pPr>
              <w:spacing w:after="0" w:line="240" w:lineRule="auto"/>
              <w:jc w:val="right"/>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43.000,00</w:t>
            </w:r>
          </w:p>
        </w:tc>
        <w:tc>
          <w:tcPr>
            <w:tcW w:w="983" w:type="dxa"/>
            <w:tcBorders>
              <w:top w:val="nil"/>
              <w:left w:val="nil"/>
              <w:bottom w:val="nil"/>
              <w:right w:val="nil"/>
            </w:tcBorders>
            <w:noWrap/>
            <w:vAlign w:val="bottom"/>
            <w:hideMark/>
          </w:tcPr>
          <w:p w14:paraId="7037D05C" w14:textId="77777777" w:rsidR="0044373C" w:rsidRPr="0044373C" w:rsidRDefault="0044373C" w:rsidP="0044373C">
            <w:pPr>
              <w:spacing w:after="0" w:line="240" w:lineRule="auto"/>
              <w:jc w:val="right"/>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100,00</w:t>
            </w:r>
          </w:p>
        </w:tc>
      </w:tr>
      <w:tr w:rsidR="0044373C" w:rsidRPr="0044373C" w14:paraId="37B57063" w14:textId="77777777" w:rsidTr="0044373C">
        <w:trPr>
          <w:trHeight w:val="255"/>
        </w:trPr>
        <w:tc>
          <w:tcPr>
            <w:tcW w:w="1760" w:type="dxa"/>
            <w:tcBorders>
              <w:top w:val="nil"/>
              <w:left w:val="nil"/>
              <w:bottom w:val="nil"/>
              <w:right w:val="nil"/>
            </w:tcBorders>
            <w:shd w:val="clear" w:color="000000" w:fill="FFCC00"/>
            <w:noWrap/>
            <w:vAlign w:val="bottom"/>
            <w:hideMark/>
          </w:tcPr>
          <w:p w14:paraId="6BEA79F5" w14:textId="77777777" w:rsidR="0044373C" w:rsidRPr="0044373C" w:rsidRDefault="0044373C" w:rsidP="0044373C">
            <w:pPr>
              <w:spacing w:after="0" w:line="240" w:lineRule="auto"/>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 xml:space="preserve">Izvor </w:t>
            </w:r>
          </w:p>
        </w:tc>
        <w:tc>
          <w:tcPr>
            <w:tcW w:w="1076" w:type="dxa"/>
            <w:tcBorders>
              <w:top w:val="nil"/>
              <w:left w:val="nil"/>
              <w:bottom w:val="nil"/>
              <w:right w:val="nil"/>
            </w:tcBorders>
            <w:shd w:val="clear" w:color="000000" w:fill="FFCC00"/>
            <w:noWrap/>
            <w:vAlign w:val="bottom"/>
            <w:hideMark/>
          </w:tcPr>
          <w:p w14:paraId="1D55AC95" w14:textId="77777777" w:rsidR="0044373C" w:rsidRPr="0044373C" w:rsidRDefault="0044373C" w:rsidP="0044373C">
            <w:pPr>
              <w:spacing w:after="0" w:line="240" w:lineRule="auto"/>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5.5.</w:t>
            </w:r>
          </w:p>
        </w:tc>
        <w:tc>
          <w:tcPr>
            <w:tcW w:w="2551" w:type="dxa"/>
            <w:tcBorders>
              <w:top w:val="nil"/>
              <w:left w:val="nil"/>
              <w:bottom w:val="nil"/>
              <w:right w:val="nil"/>
            </w:tcBorders>
            <w:shd w:val="clear" w:color="000000" w:fill="FFCC00"/>
            <w:noWrap/>
            <w:vAlign w:val="bottom"/>
            <w:hideMark/>
          </w:tcPr>
          <w:p w14:paraId="7ACA9E47" w14:textId="77777777" w:rsidR="0044373C" w:rsidRPr="0044373C" w:rsidRDefault="0044373C" w:rsidP="0044373C">
            <w:pPr>
              <w:spacing w:after="0" w:line="240" w:lineRule="auto"/>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Tekuće i kapitalne pomoći iz državnog  proračuna</w:t>
            </w:r>
          </w:p>
        </w:tc>
        <w:tc>
          <w:tcPr>
            <w:tcW w:w="1428" w:type="dxa"/>
            <w:tcBorders>
              <w:top w:val="nil"/>
              <w:left w:val="nil"/>
              <w:bottom w:val="nil"/>
              <w:right w:val="nil"/>
            </w:tcBorders>
            <w:shd w:val="clear" w:color="000000" w:fill="FFCC00"/>
            <w:noWrap/>
            <w:vAlign w:val="bottom"/>
            <w:hideMark/>
          </w:tcPr>
          <w:p w14:paraId="4A26F4F1" w14:textId="77777777" w:rsidR="0044373C" w:rsidRPr="0044373C" w:rsidRDefault="0044373C" w:rsidP="0044373C">
            <w:pPr>
              <w:spacing w:after="0" w:line="240" w:lineRule="auto"/>
              <w:jc w:val="right"/>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27.500,00</w:t>
            </w:r>
          </w:p>
        </w:tc>
        <w:tc>
          <w:tcPr>
            <w:tcW w:w="1650" w:type="dxa"/>
            <w:tcBorders>
              <w:top w:val="nil"/>
              <w:left w:val="nil"/>
              <w:bottom w:val="nil"/>
              <w:right w:val="nil"/>
            </w:tcBorders>
            <w:shd w:val="clear" w:color="000000" w:fill="FFCC00"/>
            <w:noWrap/>
            <w:vAlign w:val="bottom"/>
            <w:hideMark/>
          </w:tcPr>
          <w:p w14:paraId="538F91CC" w14:textId="77777777" w:rsidR="0044373C" w:rsidRPr="0044373C" w:rsidRDefault="0044373C" w:rsidP="0044373C">
            <w:pPr>
              <w:spacing w:after="0" w:line="240" w:lineRule="auto"/>
              <w:jc w:val="right"/>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25.270,71</w:t>
            </w:r>
          </w:p>
        </w:tc>
        <w:tc>
          <w:tcPr>
            <w:tcW w:w="983" w:type="dxa"/>
            <w:tcBorders>
              <w:top w:val="nil"/>
              <w:left w:val="nil"/>
              <w:bottom w:val="nil"/>
              <w:right w:val="nil"/>
            </w:tcBorders>
            <w:shd w:val="clear" w:color="000000" w:fill="FFCC00"/>
            <w:noWrap/>
            <w:vAlign w:val="bottom"/>
            <w:hideMark/>
          </w:tcPr>
          <w:p w14:paraId="45D92D8E" w14:textId="77777777" w:rsidR="0044373C" w:rsidRPr="0044373C" w:rsidRDefault="0044373C" w:rsidP="0044373C">
            <w:pPr>
              <w:spacing w:after="0" w:line="240" w:lineRule="auto"/>
              <w:jc w:val="right"/>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91,89</w:t>
            </w:r>
          </w:p>
        </w:tc>
      </w:tr>
      <w:tr w:rsidR="0044373C" w:rsidRPr="0044373C" w14:paraId="3C2CC18B" w14:textId="77777777" w:rsidTr="0044373C">
        <w:trPr>
          <w:trHeight w:val="255"/>
        </w:trPr>
        <w:tc>
          <w:tcPr>
            <w:tcW w:w="1760" w:type="dxa"/>
            <w:tcBorders>
              <w:top w:val="nil"/>
              <w:left w:val="nil"/>
              <w:bottom w:val="nil"/>
              <w:right w:val="nil"/>
            </w:tcBorders>
            <w:noWrap/>
            <w:vAlign w:val="bottom"/>
            <w:hideMark/>
          </w:tcPr>
          <w:p w14:paraId="46A54A99" w14:textId="77777777" w:rsidR="0044373C" w:rsidRPr="0044373C" w:rsidRDefault="0044373C" w:rsidP="0044373C">
            <w:pPr>
              <w:spacing w:after="0" w:line="240" w:lineRule="auto"/>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R2652</w:t>
            </w:r>
          </w:p>
        </w:tc>
        <w:tc>
          <w:tcPr>
            <w:tcW w:w="1076" w:type="dxa"/>
            <w:tcBorders>
              <w:top w:val="nil"/>
              <w:left w:val="nil"/>
              <w:bottom w:val="nil"/>
              <w:right w:val="nil"/>
            </w:tcBorders>
            <w:noWrap/>
            <w:vAlign w:val="bottom"/>
            <w:hideMark/>
          </w:tcPr>
          <w:p w14:paraId="4E2BB81B" w14:textId="77777777" w:rsidR="0044373C" w:rsidRPr="0044373C" w:rsidRDefault="0044373C" w:rsidP="0044373C">
            <w:pPr>
              <w:spacing w:after="0" w:line="240" w:lineRule="auto"/>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42147</w:t>
            </w:r>
          </w:p>
        </w:tc>
        <w:tc>
          <w:tcPr>
            <w:tcW w:w="2551" w:type="dxa"/>
            <w:tcBorders>
              <w:top w:val="nil"/>
              <w:left w:val="nil"/>
              <w:bottom w:val="nil"/>
              <w:right w:val="nil"/>
            </w:tcBorders>
            <w:noWrap/>
            <w:vAlign w:val="bottom"/>
            <w:hideMark/>
          </w:tcPr>
          <w:p w14:paraId="7E42CC8E" w14:textId="77777777" w:rsidR="0044373C" w:rsidRPr="0044373C" w:rsidRDefault="0044373C" w:rsidP="0044373C">
            <w:pPr>
              <w:spacing w:after="0" w:line="240" w:lineRule="auto"/>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Javna rasvjeta</w:t>
            </w:r>
          </w:p>
        </w:tc>
        <w:tc>
          <w:tcPr>
            <w:tcW w:w="1428" w:type="dxa"/>
            <w:tcBorders>
              <w:top w:val="nil"/>
              <w:left w:val="nil"/>
              <w:bottom w:val="nil"/>
              <w:right w:val="nil"/>
            </w:tcBorders>
            <w:noWrap/>
            <w:vAlign w:val="bottom"/>
            <w:hideMark/>
          </w:tcPr>
          <w:p w14:paraId="63AE613D" w14:textId="77777777" w:rsidR="0044373C" w:rsidRPr="0044373C" w:rsidRDefault="0044373C" w:rsidP="0044373C">
            <w:pPr>
              <w:spacing w:after="0" w:line="240" w:lineRule="auto"/>
              <w:jc w:val="right"/>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27.500,00</w:t>
            </w:r>
          </w:p>
        </w:tc>
        <w:tc>
          <w:tcPr>
            <w:tcW w:w="1650" w:type="dxa"/>
            <w:tcBorders>
              <w:top w:val="nil"/>
              <w:left w:val="nil"/>
              <w:bottom w:val="nil"/>
              <w:right w:val="nil"/>
            </w:tcBorders>
            <w:noWrap/>
            <w:vAlign w:val="bottom"/>
            <w:hideMark/>
          </w:tcPr>
          <w:p w14:paraId="33D55287" w14:textId="77777777" w:rsidR="0044373C" w:rsidRPr="0044373C" w:rsidRDefault="0044373C" w:rsidP="0044373C">
            <w:pPr>
              <w:spacing w:after="0" w:line="240" w:lineRule="auto"/>
              <w:jc w:val="right"/>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25.270,71</w:t>
            </w:r>
          </w:p>
        </w:tc>
        <w:tc>
          <w:tcPr>
            <w:tcW w:w="983" w:type="dxa"/>
            <w:tcBorders>
              <w:top w:val="nil"/>
              <w:left w:val="nil"/>
              <w:bottom w:val="nil"/>
              <w:right w:val="nil"/>
            </w:tcBorders>
            <w:noWrap/>
            <w:vAlign w:val="bottom"/>
            <w:hideMark/>
          </w:tcPr>
          <w:p w14:paraId="19CBD811" w14:textId="77777777" w:rsidR="0044373C" w:rsidRPr="0044373C" w:rsidRDefault="0044373C" w:rsidP="0044373C">
            <w:pPr>
              <w:spacing w:after="0" w:line="240" w:lineRule="auto"/>
              <w:jc w:val="right"/>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91,89</w:t>
            </w:r>
          </w:p>
        </w:tc>
      </w:tr>
      <w:tr w:rsidR="0044373C" w:rsidRPr="0044373C" w14:paraId="5CDCF107" w14:textId="77777777" w:rsidTr="0044373C">
        <w:trPr>
          <w:trHeight w:val="255"/>
        </w:trPr>
        <w:tc>
          <w:tcPr>
            <w:tcW w:w="1760" w:type="dxa"/>
            <w:tcBorders>
              <w:top w:val="nil"/>
              <w:left w:val="nil"/>
              <w:bottom w:val="nil"/>
              <w:right w:val="nil"/>
            </w:tcBorders>
            <w:shd w:val="clear" w:color="000000" w:fill="CCCCFF"/>
            <w:noWrap/>
            <w:vAlign w:val="bottom"/>
            <w:hideMark/>
          </w:tcPr>
          <w:p w14:paraId="1C09C245" w14:textId="77777777" w:rsidR="0044373C" w:rsidRPr="0044373C" w:rsidRDefault="0044373C" w:rsidP="0044373C">
            <w:pPr>
              <w:spacing w:after="0" w:line="240" w:lineRule="auto"/>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Program</w:t>
            </w:r>
          </w:p>
        </w:tc>
        <w:tc>
          <w:tcPr>
            <w:tcW w:w="1076" w:type="dxa"/>
            <w:tcBorders>
              <w:top w:val="nil"/>
              <w:left w:val="nil"/>
              <w:bottom w:val="nil"/>
              <w:right w:val="nil"/>
            </w:tcBorders>
            <w:shd w:val="clear" w:color="000000" w:fill="CCCCFF"/>
            <w:noWrap/>
            <w:vAlign w:val="bottom"/>
            <w:hideMark/>
          </w:tcPr>
          <w:p w14:paraId="3D6EA390" w14:textId="77777777" w:rsidR="0044373C" w:rsidRPr="0044373C" w:rsidRDefault="0044373C" w:rsidP="0044373C">
            <w:pPr>
              <w:spacing w:after="0" w:line="240" w:lineRule="auto"/>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1023</w:t>
            </w:r>
          </w:p>
        </w:tc>
        <w:tc>
          <w:tcPr>
            <w:tcW w:w="2551" w:type="dxa"/>
            <w:tcBorders>
              <w:top w:val="nil"/>
              <w:left w:val="nil"/>
              <w:bottom w:val="nil"/>
              <w:right w:val="nil"/>
            </w:tcBorders>
            <w:shd w:val="clear" w:color="000000" w:fill="CCCCFF"/>
            <w:noWrap/>
            <w:vAlign w:val="bottom"/>
            <w:hideMark/>
          </w:tcPr>
          <w:p w14:paraId="5885A4A0" w14:textId="77777777" w:rsidR="0044373C" w:rsidRPr="0044373C" w:rsidRDefault="0044373C" w:rsidP="0044373C">
            <w:pPr>
              <w:spacing w:after="0" w:line="240" w:lineRule="auto"/>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GRAĐENJE GROBLJA</w:t>
            </w:r>
          </w:p>
        </w:tc>
        <w:tc>
          <w:tcPr>
            <w:tcW w:w="1428" w:type="dxa"/>
            <w:tcBorders>
              <w:top w:val="nil"/>
              <w:left w:val="nil"/>
              <w:bottom w:val="nil"/>
              <w:right w:val="nil"/>
            </w:tcBorders>
            <w:shd w:val="clear" w:color="000000" w:fill="CCCCFF"/>
            <w:noWrap/>
            <w:vAlign w:val="bottom"/>
            <w:hideMark/>
          </w:tcPr>
          <w:p w14:paraId="1A097BBF" w14:textId="77777777" w:rsidR="0044373C" w:rsidRPr="0044373C" w:rsidRDefault="0044373C" w:rsidP="0044373C">
            <w:pPr>
              <w:spacing w:after="0" w:line="240" w:lineRule="auto"/>
              <w:jc w:val="right"/>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74.000,00</w:t>
            </w:r>
          </w:p>
        </w:tc>
        <w:tc>
          <w:tcPr>
            <w:tcW w:w="1650" w:type="dxa"/>
            <w:tcBorders>
              <w:top w:val="nil"/>
              <w:left w:val="nil"/>
              <w:bottom w:val="nil"/>
              <w:right w:val="nil"/>
            </w:tcBorders>
            <w:shd w:val="clear" w:color="000000" w:fill="CCCCFF"/>
            <w:noWrap/>
            <w:vAlign w:val="bottom"/>
            <w:hideMark/>
          </w:tcPr>
          <w:p w14:paraId="78DD1E42" w14:textId="77777777" w:rsidR="0044373C" w:rsidRPr="0044373C" w:rsidRDefault="0044373C" w:rsidP="0044373C">
            <w:pPr>
              <w:spacing w:after="0" w:line="240" w:lineRule="auto"/>
              <w:jc w:val="right"/>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0,00</w:t>
            </w:r>
          </w:p>
        </w:tc>
        <w:tc>
          <w:tcPr>
            <w:tcW w:w="983" w:type="dxa"/>
            <w:tcBorders>
              <w:top w:val="nil"/>
              <w:left w:val="nil"/>
              <w:bottom w:val="nil"/>
              <w:right w:val="nil"/>
            </w:tcBorders>
            <w:shd w:val="clear" w:color="000000" w:fill="CCCCFF"/>
            <w:noWrap/>
            <w:vAlign w:val="bottom"/>
            <w:hideMark/>
          </w:tcPr>
          <w:p w14:paraId="55DEBBF1" w14:textId="77777777" w:rsidR="0044373C" w:rsidRPr="0044373C" w:rsidRDefault="0044373C" w:rsidP="0044373C">
            <w:pPr>
              <w:spacing w:after="0" w:line="240" w:lineRule="auto"/>
              <w:jc w:val="right"/>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0,00</w:t>
            </w:r>
          </w:p>
        </w:tc>
      </w:tr>
      <w:tr w:rsidR="0044373C" w:rsidRPr="0044373C" w14:paraId="7BD9DAB0" w14:textId="77777777" w:rsidTr="0044373C">
        <w:trPr>
          <w:trHeight w:val="255"/>
        </w:trPr>
        <w:tc>
          <w:tcPr>
            <w:tcW w:w="1760" w:type="dxa"/>
            <w:tcBorders>
              <w:top w:val="nil"/>
              <w:left w:val="nil"/>
              <w:bottom w:val="nil"/>
              <w:right w:val="nil"/>
            </w:tcBorders>
            <w:shd w:val="clear" w:color="000000" w:fill="CCCCFF"/>
            <w:noWrap/>
            <w:vAlign w:val="bottom"/>
            <w:hideMark/>
          </w:tcPr>
          <w:p w14:paraId="231789A3" w14:textId="77777777" w:rsidR="0044373C" w:rsidRPr="0044373C" w:rsidRDefault="0044373C" w:rsidP="0044373C">
            <w:pPr>
              <w:spacing w:after="0" w:line="240" w:lineRule="auto"/>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Kapitalni projekt</w:t>
            </w:r>
          </w:p>
        </w:tc>
        <w:tc>
          <w:tcPr>
            <w:tcW w:w="1076" w:type="dxa"/>
            <w:tcBorders>
              <w:top w:val="nil"/>
              <w:left w:val="nil"/>
              <w:bottom w:val="nil"/>
              <w:right w:val="nil"/>
            </w:tcBorders>
            <w:shd w:val="clear" w:color="000000" w:fill="CCCCFF"/>
            <w:noWrap/>
            <w:vAlign w:val="bottom"/>
            <w:hideMark/>
          </w:tcPr>
          <w:p w14:paraId="590801DD" w14:textId="77777777" w:rsidR="0044373C" w:rsidRPr="0044373C" w:rsidRDefault="0044373C" w:rsidP="0044373C">
            <w:pPr>
              <w:spacing w:after="0" w:line="240" w:lineRule="auto"/>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K100010</w:t>
            </w:r>
          </w:p>
        </w:tc>
        <w:tc>
          <w:tcPr>
            <w:tcW w:w="2551" w:type="dxa"/>
            <w:tcBorders>
              <w:top w:val="nil"/>
              <w:left w:val="nil"/>
              <w:bottom w:val="nil"/>
              <w:right w:val="nil"/>
            </w:tcBorders>
            <w:shd w:val="clear" w:color="000000" w:fill="CCCCFF"/>
            <w:noWrap/>
            <w:vAlign w:val="bottom"/>
            <w:hideMark/>
          </w:tcPr>
          <w:p w14:paraId="233C5859" w14:textId="77777777" w:rsidR="0044373C" w:rsidRPr="0044373C" w:rsidRDefault="0044373C" w:rsidP="0044373C">
            <w:pPr>
              <w:spacing w:after="0" w:line="240" w:lineRule="auto"/>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GRAĐENJE GROBLJA</w:t>
            </w:r>
          </w:p>
        </w:tc>
        <w:tc>
          <w:tcPr>
            <w:tcW w:w="1428" w:type="dxa"/>
            <w:tcBorders>
              <w:top w:val="nil"/>
              <w:left w:val="nil"/>
              <w:bottom w:val="nil"/>
              <w:right w:val="nil"/>
            </w:tcBorders>
            <w:shd w:val="clear" w:color="000000" w:fill="CCCCFF"/>
            <w:noWrap/>
            <w:vAlign w:val="bottom"/>
            <w:hideMark/>
          </w:tcPr>
          <w:p w14:paraId="5D1618BC" w14:textId="77777777" w:rsidR="0044373C" w:rsidRPr="0044373C" w:rsidRDefault="0044373C" w:rsidP="0044373C">
            <w:pPr>
              <w:spacing w:after="0" w:line="240" w:lineRule="auto"/>
              <w:jc w:val="right"/>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74.000,00</w:t>
            </w:r>
          </w:p>
        </w:tc>
        <w:tc>
          <w:tcPr>
            <w:tcW w:w="1650" w:type="dxa"/>
            <w:tcBorders>
              <w:top w:val="nil"/>
              <w:left w:val="nil"/>
              <w:bottom w:val="nil"/>
              <w:right w:val="nil"/>
            </w:tcBorders>
            <w:shd w:val="clear" w:color="000000" w:fill="CCCCFF"/>
            <w:noWrap/>
            <w:vAlign w:val="bottom"/>
            <w:hideMark/>
          </w:tcPr>
          <w:p w14:paraId="33BFCC4C" w14:textId="77777777" w:rsidR="0044373C" w:rsidRPr="0044373C" w:rsidRDefault="0044373C" w:rsidP="0044373C">
            <w:pPr>
              <w:spacing w:after="0" w:line="240" w:lineRule="auto"/>
              <w:jc w:val="right"/>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0,00</w:t>
            </w:r>
          </w:p>
        </w:tc>
        <w:tc>
          <w:tcPr>
            <w:tcW w:w="983" w:type="dxa"/>
            <w:tcBorders>
              <w:top w:val="nil"/>
              <w:left w:val="nil"/>
              <w:bottom w:val="nil"/>
              <w:right w:val="nil"/>
            </w:tcBorders>
            <w:shd w:val="clear" w:color="000000" w:fill="CCCCFF"/>
            <w:noWrap/>
            <w:vAlign w:val="bottom"/>
            <w:hideMark/>
          </w:tcPr>
          <w:p w14:paraId="600D5DF1" w14:textId="77777777" w:rsidR="0044373C" w:rsidRPr="0044373C" w:rsidRDefault="0044373C" w:rsidP="0044373C">
            <w:pPr>
              <w:spacing w:after="0" w:line="240" w:lineRule="auto"/>
              <w:jc w:val="right"/>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0,00</w:t>
            </w:r>
          </w:p>
        </w:tc>
      </w:tr>
      <w:tr w:rsidR="0044373C" w:rsidRPr="0044373C" w14:paraId="24B3E3C4" w14:textId="77777777" w:rsidTr="0044373C">
        <w:trPr>
          <w:trHeight w:val="255"/>
        </w:trPr>
        <w:tc>
          <w:tcPr>
            <w:tcW w:w="1760" w:type="dxa"/>
            <w:tcBorders>
              <w:top w:val="nil"/>
              <w:left w:val="nil"/>
              <w:bottom w:val="nil"/>
              <w:right w:val="nil"/>
            </w:tcBorders>
            <w:shd w:val="clear" w:color="000000" w:fill="FFCC00"/>
            <w:noWrap/>
            <w:vAlign w:val="bottom"/>
            <w:hideMark/>
          </w:tcPr>
          <w:p w14:paraId="6FA7809B" w14:textId="77777777" w:rsidR="0044373C" w:rsidRPr="0044373C" w:rsidRDefault="0044373C" w:rsidP="0044373C">
            <w:pPr>
              <w:spacing w:after="0" w:line="240" w:lineRule="auto"/>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lastRenderedPageBreak/>
              <w:t xml:space="preserve">Izvor </w:t>
            </w:r>
          </w:p>
        </w:tc>
        <w:tc>
          <w:tcPr>
            <w:tcW w:w="1076" w:type="dxa"/>
            <w:tcBorders>
              <w:top w:val="nil"/>
              <w:left w:val="nil"/>
              <w:bottom w:val="nil"/>
              <w:right w:val="nil"/>
            </w:tcBorders>
            <w:shd w:val="clear" w:color="000000" w:fill="FFCC00"/>
            <w:noWrap/>
            <w:vAlign w:val="bottom"/>
            <w:hideMark/>
          </w:tcPr>
          <w:p w14:paraId="07FD9F17" w14:textId="77777777" w:rsidR="0044373C" w:rsidRPr="0044373C" w:rsidRDefault="0044373C" w:rsidP="0044373C">
            <w:pPr>
              <w:spacing w:after="0" w:line="240" w:lineRule="auto"/>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1.1.</w:t>
            </w:r>
          </w:p>
        </w:tc>
        <w:tc>
          <w:tcPr>
            <w:tcW w:w="2551" w:type="dxa"/>
            <w:tcBorders>
              <w:top w:val="nil"/>
              <w:left w:val="nil"/>
              <w:bottom w:val="nil"/>
              <w:right w:val="nil"/>
            </w:tcBorders>
            <w:shd w:val="clear" w:color="000000" w:fill="FFCC00"/>
            <w:noWrap/>
            <w:vAlign w:val="bottom"/>
            <w:hideMark/>
          </w:tcPr>
          <w:p w14:paraId="27CCF4AC" w14:textId="77777777" w:rsidR="0044373C" w:rsidRPr="0044373C" w:rsidRDefault="0044373C" w:rsidP="0044373C">
            <w:pPr>
              <w:spacing w:after="0" w:line="240" w:lineRule="auto"/>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OPĆI PRIHODI I PRIMICI</w:t>
            </w:r>
          </w:p>
        </w:tc>
        <w:tc>
          <w:tcPr>
            <w:tcW w:w="1428" w:type="dxa"/>
            <w:tcBorders>
              <w:top w:val="nil"/>
              <w:left w:val="nil"/>
              <w:bottom w:val="nil"/>
              <w:right w:val="nil"/>
            </w:tcBorders>
            <w:shd w:val="clear" w:color="000000" w:fill="FFCC00"/>
            <w:noWrap/>
            <w:vAlign w:val="bottom"/>
            <w:hideMark/>
          </w:tcPr>
          <w:p w14:paraId="7CD3309D" w14:textId="77777777" w:rsidR="0044373C" w:rsidRPr="0044373C" w:rsidRDefault="0044373C" w:rsidP="0044373C">
            <w:pPr>
              <w:spacing w:after="0" w:line="240" w:lineRule="auto"/>
              <w:jc w:val="right"/>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4.000,00</w:t>
            </w:r>
          </w:p>
        </w:tc>
        <w:tc>
          <w:tcPr>
            <w:tcW w:w="1650" w:type="dxa"/>
            <w:tcBorders>
              <w:top w:val="nil"/>
              <w:left w:val="nil"/>
              <w:bottom w:val="nil"/>
              <w:right w:val="nil"/>
            </w:tcBorders>
            <w:shd w:val="clear" w:color="000000" w:fill="FFCC00"/>
            <w:noWrap/>
            <w:vAlign w:val="bottom"/>
            <w:hideMark/>
          </w:tcPr>
          <w:p w14:paraId="4CFCF7D6" w14:textId="77777777" w:rsidR="0044373C" w:rsidRPr="0044373C" w:rsidRDefault="0044373C" w:rsidP="0044373C">
            <w:pPr>
              <w:spacing w:after="0" w:line="240" w:lineRule="auto"/>
              <w:jc w:val="right"/>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0,00</w:t>
            </w:r>
          </w:p>
        </w:tc>
        <w:tc>
          <w:tcPr>
            <w:tcW w:w="983" w:type="dxa"/>
            <w:tcBorders>
              <w:top w:val="nil"/>
              <w:left w:val="nil"/>
              <w:bottom w:val="nil"/>
              <w:right w:val="nil"/>
            </w:tcBorders>
            <w:shd w:val="clear" w:color="000000" w:fill="FFCC00"/>
            <w:noWrap/>
            <w:vAlign w:val="bottom"/>
            <w:hideMark/>
          </w:tcPr>
          <w:p w14:paraId="1FBCAFE0" w14:textId="77777777" w:rsidR="0044373C" w:rsidRPr="0044373C" w:rsidRDefault="0044373C" w:rsidP="0044373C">
            <w:pPr>
              <w:spacing w:after="0" w:line="240" w:lineRule="auto"/>
              <w:jc w:val="right"/>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0,00</w:t>
            </w:r>
          </w:p>
        </w:tc>
      </w:tr>
      <w:tr w:rsidR="0044373C" w:rsidRPr="0044373C" w14:paraId="52098F10" w14:textId="77777777" w:rsidTr="0044373C">
        <w:trPr>
          <w:trHeight w:val="255"/>
        </w:trPr>
        <w:tc>
          <w:tcPr>
            <w:tcW w:w="1760" w:type="dxa"/>
            <w:tcBorders>
              <w:top w:val="nil"/>
              <w:left w:val="nil"/>
              <w:bottom w:val="nil"/>
              <w:right w:val="nil"/>
            </w:tcBorders>
            <w:noWrap/>
            <w:vAlign w:val="bottom"/>
            <w:hideMark/>
          </w:tcPr>
          <w:p w14:paraId="2435A34E" w14:textId="77777777" w:rsidR="0044373C" w:rsidRPr="0044373C" w:rsidRDefault="0044373C" w:rsidP="0044373C">
            <w:pPr>
              <w:spacing w:after="0" w:line="240" w:lineRule="auto"/>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R0187</w:t>
            </w:r>
          </w:p>
        </w:tc>
        <w:tc>
          <w:tcPr>
            <w:tcW w:w="1076" w:type="dxa"/>
            <w:tcBorders>
              <w:top w:val="nil"/>
              <w:left w:val="nil"/>
              <w:bottom w:val="nil"/>
              <w:right w:val="nil"/>
            </w:tcBorders>
            <w:noWrap/>
            <w:vAlign w:val="bottom"/>
            <w:hideMark/>
          </w:tcPr>
          <w:p w14:paraId="38C6BDA7" w14:textId="77777777" w:rsidR="0044373C" w:rsidRPr="0044373C" w:rsidRDefault="0044373C" w:rsidP="0044373C">
            <w:pPr>
              <w:spacing w:after="0" w:line="240" w:lineRule="auto"/>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42149</w:t>
            </w:r>
          </w:p>
        </w:tc>
        <w:tc>
          <w:tcPr>
            <w:tcW w:w="2551" w:type="dxa"/>
            <w:tcBorders>
              <w:top w:val="nil"/>
              <w:left w:val="nil"/>
              <w:bottom w:val="nil"/>
              <w:right w:val="nil"/>
            </w:tcBorders>
            <w:noWrap/>
            <w:vAlign w:val="bottom"/>
            <w:hideMark/>
          </w:tcPr>
          <w:p w14:paraId="3B669319" w14:textId="77777777" w:rsidR="0044373C" w:rsidRPr="0044373C" w:rsidRDefault="0044373C" w:rsidP="0044373C">
            <w:pPr>
              <w:spacing w:after="0" w:line="240" w:lineRule="auto"/>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Ostali nespomenuti građevinski objekti</w:t>
            </w:r>
          </w:p>
        </w:tc>
        <w:tc>
          <w:tcPr>
            <w:tcW w:w="1428" w:type="dxa"/>
            <w:tcBorders>
              <w:top w:val="nil"/>
              <w:left w:val="nil"/>
              <w:bottom w:val="nil"/>
              <w:right w:val="nil"/>
            </w:tcBorders>
            <w:noWrap/>
            <w:vAlign w:val="bottom"/>
            <w:hideMark/>
          </w:tcPr>
          <w:p w14:paraId="69260158" w14:textId="77777777" w:rsidR="0044373C" w:rsidRPr="0044373C" w:rsidRDefault="0044373C" w:rsidP="0044373C">
            <w:pPr>
              <w:spacing w:after="0" w:line="240" w:lineRule="auto"/>
              <w:jc w:val="right"/>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4.000,00</w:t>
            </w:r>
          </w:p>
        </w:tc>
        <w:tc>
          <w:tcPr>
            <w:tcW w:w="1650" w:type="dxa"/>
            <w:tcBorders>
              <w:top w:val="nil"/>
              <w:left w:val="nil"/>
              <w:bottom w:val="nil"/>
              <w:right w:val="nil"/>
            </w:tcBorders>
            <w:noWrap/>
            <w:vAlign w:val="bottom"/>
            <w:hideMark/>
          </w:tcPr>
          <w:p w14:paraId="720E6FF2" w14:textId="77777777" w:rsidR="0044373C" w:rsidRPr="0044373C" w:rsidRDefault="0044373C" w:rsidP="0044373C">
            <w:pPr>
              <w:spacing w:after="0" w:line="240" w:lineRule="auto"/>
              <w:jc w:val="right"/>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0,00</w:t>
            </w:r>
          </w:p>
        </w:tc>
        <w:tc>
          <w:tcPr>
            <w:tcW w:w="983" w:type="dxa"/>
            <w:tcBorders>
              <w:top w:val="nil"/>
              <w:left w:val="nil"/>
              <w:bottom w:val="nil"/>
              <w:right w:val="nil"/>
            </w:tcBorders>
            <w:noWrap/>
            <w:vAlign w:val="bottom"/>
            <w:hideMark/>
          </w:tcPr>
          <w:p w14:paraId="2EE99518" w14:textId="77777777" w:rsidR="0044373C" w:rsidRPr="0044373C" w:rsidRDefault="0044373C" w:rsidP="0044373C">
            <w:pPr>
              <w:spacing w:after="0" w:line="240" w:lineRule="auto"/>
              <w:jc w:val="right"/>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0,00</w:t>
            </w:r>
          </w:p>
        </w:tc>
      </w:tr>
      <w:tr w:rsidR="0044373C" w:rsidRPr="0044373C" w14:paraId="0E5C4BCB" w14:textId="77777777" w:rsidTr="0044373C">
        <w:trPr>
          <w:trHeight w:val="255"/>
        </w:trPr>
        <w:tc>
          <w:tcPr>
            <w:tcW w:w="1760" w:type="dxa"/>
            <w:tcBorders>
              <w:top w:val="nil"/>
              <w:left w:val="nil"/>
              <w:bottom w:val="nil"/>
              <w:right w:val="nil"/>
            </w:tcBorders>
            <w:shd w:val="clear" w:color="000000" w:fill="FFCC00"/>
            <w:noWrap/>
            <w:vAlign w:val="bottom"/>
            <w:hideMark/>
          </w:tcPr>
          <w:p w14:paraId="53C22E61" w14:textId="77777777" w:rsidR="0044373C" w:rsidRPr="0044373C" w:rsidRDefault="0044373C" w:rsidP="0044373C">
            <w:pPr>
              <w:spacing w:after="0" w:line="240" w:lineRule="auto"/>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 xml:space="preserve">Izvor </w:t>
            </w:r>
          </w:p>
        </w:tc>
        <w:tc>
          <w:tcPr>
            <w:tcW w:w="1076" w:type="dxa"/>
            <w:tcBorders>
              <w:top w:val="nil"/>
              <w:left w:val="nil"/>
              <w:bottom w:val="nil"/>
              <w:right w:val="nil"/>
            </w:tcBorders>
            <w:shd w:val="clear" w:color="000000" w:fill="FFCC00"/>
            <w:noWrap/>
            <w:vAlign w:val="bottom"/>
            <w:hideMark/>
          </w:tcPr>
          <w:p w14:paraId="5B7A29B6" w14:textId="77777777" w:rsidR="0044373C" w:rsidRPr="0044373C" w:rsidRDefault="0044373C" w:rsidP="0044373C">
            <w:pPr>
              <w:spacing w:after="0" w:line="240" w:lineRule="auto"/>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5.9.</w:t>
            </w:r>
          </w:p>
        </w:tc>
        <w:tc>
          <w:tcPr>
            <w:tcW w:w="2551" w:type="dxa"/>
            <w:tcBorders>
              <w:top w:val="nil"/>
              <w:left w:val="nil"/>
              <w:bottom w:val="nil"/>
              <w:right w:val="nil"/>
            </w:tcBorders>
            <w:shd w:val="clear" w:color="000000" w:fill="FFCC00"/>
            <w:noWrap/>
            <w:vAlign w:val="bottom"/>
            <w:hideMark/>
          </w:tcPr>
          <w:p w14:paraId="789F0939" w14:textId="77777777" w:rsidR="0044373C" w:rsidRPr="0044373C" w:rsidRDefault="0044373C" w:rsidP="0044373C">
            <w:pPr>
              <w:spacing w:after="0" w:line="240" w:lineRule="auto"/>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 xml:space="preserve">Fond </w:t>
            </w:r>
            <w:proofErr w:type="spellStart"/>
            <w:r w:rsidRPr="0044373C">
              <w:rPr>
                <w:rFonts w:ascii="Times New Roman" w:eastAsia="Times New Roman" w:hAnsi="Times New Roman" w:cs="Times New Roman"/>
                <w:b/>
                <w:bCs/>
                <w:color w:val="000000"/>
                <w:sz w:val="20"/>
                <w:szCs w:val="20"/>
                <w:lang w:eastAsia="hr-HR"/>
              </w:rPr>
              <w:t>fiskal</w:t>
            </w:r>
            <w:proofErr w:type="spellEnd"/>
            <w:r w:rsidRPr="0044373C">
              <w:rPr>
                <w:rFonts w:ascii="Times New Roman" w:eastAsia="Times New Roman" w:hAnsi="Times New Roman" w:cs="Times New Roman"/>
                <w:b/>
                <w:bCs/>
                <w:color w:val="000000"/>
                <w:sz w:val="20"/>
                <w:szCs w:val="20"/>
                <w:lang w:eastAsia="hr-HR"/>
              </w:rPr>
              <w:t>. izravnanja, ostale tekuće i kapitalne pomoći</w:t>
            </w:r>
          </w:p>
        </w:tc>
        <w:tc>
          <w:tcPr>
            <w:tcW w:w="1428" w:type="dxa"/>
            <w:tcBorders>
              <w:top w:val="nil"/>
              <w:left w:val="nil"/>
              <w:bottom w:val="nil"/>
              <w:right w:val="nil"/>
            </w:tcBorders>
            <w:shd w:val="clear" w:color="000000" w:fill="FFCC00"/>
            <w:noWrap/>
            <w:vAlign w:val="bottom"/>
            <w:hideMark/>
          </w:tcPr>
          <w:p w14:paraId="0831D54F" w14:textId="77777777" w:rsidR="0044373C" w:rsidRPr="0044373C" w:rsidRDefault="0044373C" w:rsidP="0044373C">
            <w:pPr>
              <w:spacing w:after="0" w:line="240" w:lineRule="auto"/>
              <w:jc w:val="right"/>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70.000,00</w:t>
            </w:r>
          </w:p>
        </w:tc>
        <w:tc>
          <w:tcPr>
            <w:tcW w:w="1650" w:type="dxa"/>
            <w:tcBorders>
              <w:top w:val="nil"/>
              <w:left w:val="nil"/>
              <w:bottom w:val="nil"/>
              <w:right w:val="nil"/>
            </w:tcBorders>
            <w:shd w:val="clear" w:color="000000" w:fill="FFCC00"/>
            <w:noWrap/>
            <w:vAlign w:val="bottom"/>
            <w:hideMark/>
          </w:tcPr>
          <w:p w14:paraId="7AD0E614" w14:textId="77777777" w:rsidR="0044373C" w:rsidRPr="0044373C" w:rsidRDefault="0044373C" w:rsidP="0044373C">
            <w:pPr>
              <w:spacing w:after="0" w:line="240" w:lineRule="auto"/>
              <w:jc w:val="right"/>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0,00</w:t>
            </w:r>
          </w:p>
        </w:tc>
        <w:tc>
          <w:tcPr>
            <w:tcW w:w="983" w:type="dxa"/>
            <w:tcBorders>
              <w:top w:val="nil"/>
              <w:left w:val="nil"/>
              <w:bottom w:val="nil"/>
              <w:right w:val="nil"/>
            </w:tcBorders>
            <w:shd w:val="clear" w:color="000000" w:fill="FFCC00"/>
            <w:noWrap/>
            <w:vAlign w:val="bottom"/>
            <w:hideMark/>
          </w:tcPr>
          <w:p w14:paraId="3B1777D0" w14:textId="77777777" w:rsidR="0044373C" w:rsidRPr="0044373C" w:rsidRDefault="0044373C" w:rsidP="0044373C">
            <w:pPr>
              <w:spacing w:after="0" w:line="240" w:lineRule="auto"/>
              <w:jc w:val="right"/>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0,00</w:t>
            </w:r>
          </w:p>
        </w:tc>
      </w:tr>
      <w:tr w:rsidR="0044373C" w:rsidRPr="0044373C" w14:paraId="432FEB2B" w14:textId="77777777" w:rsidTr="0044373C">
        <w:trPr>
          <w:trHeight w:val="255"/>
        </w:trPr>
        <w:tc>
          <w:tcPr>
            <w:tcW w:w="1760" w:type="dxa"/>
            <w:tcBorders>
              <w:top w:val="nil"/>
              <w:left w:val="nil"/>
              <w:bottom w:val="nil"/>
              <w:right w:val="nil"/>
            </w:tcBorders>
            <w:noWrap/>
            <w:vAlign w:val="bottom"/>
            <w:hideMark/>
          </w:tcPr>
          <w:p w14:paraId="05D46D70" w14:textId="77777777" w:rsidR="0044373C" w:rsidRPr="0044373C" w:rsidRDefault="0044373C" w:rsidP="0044373C">
            <w:pPr>
              <w:spacing w:after="0" w:line="240" w:lineRule="auto"/>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R2350</w:t>
            </w:r>
          </w:p>
        </w:tc>
        <w:tc>
          <w:tcPr>
            <w:tcW w:w="1076" w:type="dxa"/>
            <w:tcBorders>
              <w:top w:val="nil"/>
              <w:left w:val="nil"/>
              <w:bottom w:val="nil"/>
              <w:right w:val="nil"/>
            </w:tcBorders>
            <w:noWrap/>
            <w:vAlign w:val="bottom"/>
            <w:hideMark/>
          </w:tcPr>
          <w:p w14:paraId="41770820" w14:textId="77777777" w:rsidR="0044373C" w:rsidRPr="0044373C" w:rsidRDefault="0044373C" w:rsidP="0044373C">
            <w:pPr>
              <w:spacing w:after="0" w:line="240" w:lineRule="auto"/>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41119</w:t>
            </w:r>
          </w:p>
        </w:tc>
        <w:tc>
          <w:tcPr>
            <w:tcW w:w="2551" w:type="dxa"/>
            <w:tcBorders>
              <w:top w:val="nil"/>
              <w:left w:val="nil"/>
              <w:bottom w:val="nil"/>
              <w:right w:val="nil"/>
            </w:tcBorders>
            <w:noWrap/>
            <w:vAlign w:val="bottom"/>
            <w:hideMark/>
          </w:tcPr>
          <w:p w14:paraId="0E7F9470" w14:textId="77777777" w:rsidR="0044373C" w:rsidRPr="0044373C" w:rsidRDefault="0044373C" w:rsidP="0044373C">
            <w:pPr>
              <w:spacing w:after="0" w:line="240" w:lineRule="auto"/>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Naknada za izdvajanje iz šumsko-gosp. osnove (HŠ)</w:t>
            </w:r>
          </w:p>
        </w:tc>
        <w:tc>
          <w:tcPr>
            <w:tcW w:w="1428" w:type="dxa"/>
            <w:tcBorders>
              <w:top w:val="nil"/>
              <w:left w:val="nil"/>
              <w:bottom w:val="nil"/>
              <w:right w:val="nil"/>
            </w:tcBorders>
            <w:noWrap/>
            <w:vAlign w:val="bottom"/>
            <w:hideMark/>
          </w:tcPr>
          <w:p w14:paraId="4F6E33E0" w14:textId="77777777" w:rsidR="0044373C" w:rsidRPr="0044373C" w:rsidRDefault="0044373C" w:rsidP="0044373C">
            <w:pPr>
              <w:spacing w:after="0" w:line="240" w:lineRule="auto"/>
              <w:jc w:val="right"/>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70.000,00</w:t>
            </w:r>
          </w:p>
        </w:tc>
        <w:tc>
          <w:tcPr>
            <w:tcW w:w="1650" w:type="dxa"/>
            <w:tcBorders>
              <w:top w:val="nil"/>
              <w:left w:val="nil"/>
              <w:bottom w:val="nil"/>
              <w:right w:val="nil"/>
            </w:tcBorders>
            <w:noWrap/>
            <w:vAlign w:val="bottom"/>
            <w:hideMark/>
          </w:tcPr>
          <w:p w14:paraId="51C8F223" w14:textId="77777777" w:rsidR="0044373C" w:rsidRPr="0044373C" w:rsidRDefault="0044373C" w:rsidP="0044373C">
            <w:pPr>
              <w:spacing w:after="0" w:line="240" w:lineRule="auto"/>
              <w:jc w:val="right"/>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0,00</w:t>
            </w:r>
          </w:p>
        </w:tc>
        <w:tc>
          <w:tcPr>
            <w:tcW w:w="983" w:type="dxa"/>
            <w:tcBorders>
              <w:top w:val="nil"/>
              <w:left w:val="nil"/>
              <w:bottom w:val="nil"/>
              <w:right w:val="nil"/>
            </w:tcBorders>
            <w:noWrap/>
            <w:vAlign w:val="bottom"/>
            <w:hideMark/>
          </w:tcPr>
          <w:p w14:paraId="24FE19C9" w14:textId="77777777" w:rsidR="0044373C" w:rsidRPr="0044373C" w:rsidRDefault="0044373C" w:rsidP="0044373C">
            <w:pPr>
              <w:spacing w:after="0" w:line="240" w:lineRule="auto"/>
              <w:jc w:val="right"/>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0,00</w:t>
            </w:r>
          </w:p>
        </w:tc>
      </w:tr>
      <w:tr w:rsidR="0044373C" w:rsidRPr="0044373C" w14:paraId="19CE750F" w14:textId="77777777" w:rsidTr="0044373C">
        <w:trPr>
          <w:trHeight w:val="255"/>
        </w:trPr>
        <w:tc>
          <w:tcPr>
            <w:tcW w:w="1760" w:type="dxa"/>
            <w:tcBorders>
              <w:top w:val="nil"/>
              <w:left w:val="nil"/>
              <w:bottom w:val="nil"/>
              <w:right w:val="nil"/>
            </w:tcBorders>
            <w:shd w:val="clear" w:color="000000" w:fill="CCCCFF"/>
            <w:noWrap/>
            <w:vAlign w:val="bottom"/>
            <w:hideMark/>
          </w:tcPr>
          <w:p w14:paraId="205D9E79" w14:textId="77777777" w:rsidR="0044373C" w:rsidRPr="0044373C" w:rsidRDefault="0044373C" w:rsidP="0044373C">
            <w:pPr>
              <w:spacing w:after="0" w:line="240" w:lineRule="auto"/>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Program</w:t>
            </w:r>
          </w:p>
        </w:tc>
        <w:tc>
          <w:tcPr>
            <w:tcW w:w="1076" w:type="dxa"/>
            <w:tcBorders>
              <w:top w:val="nil"/>
              <w:left w:val="nil"/>
              <w:bottom w:val="nil"/>
              <w:right w:val="nil"/>
            </w:tcBorders>
            <w:shd w:val="clear" w:color="000000" w:fill="CCCCFF"/>
            <w:noWrap/>
            <w:vAlign w:val="bottom"/>
            <w:hideMark/>
          </w:tcPr>
          <w:p w14:paraId="4295573B" w14:textId="77777777" w:rsidR="0044373C" w:rsidRPr="0044373C" w:rsidRDefault="0044373C" w:rsidP="0044373C">
            <w:pPr>
              <w:spacing w:after="0" w:line="240" w:lineRule="auto"/>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1028</w:t>
            </w:r>
          </w:p>
        </w:tc>
        <w:tc>
          <w:tcPr>
            <w:tcW w:w="2551" w:type="dxa"/>
            <w:tcBorders>
              <w:top w:val="nil"/>
              <w:left w:val="nil"/>
              <w:bottom w:val="nil"/>
              <w:right w:val="nil"/>
            </w:tcBorders>
            <w:shd w:val="clear" w:color="000000" w:fill="CCCCFF"/>
            <w:noWrap/>
            <w:vAlign w:val="bottom"/>
            <w:hideMark/>
          </w:tcPr>
          <w:p w14:paraId="76405303" w14:textId="77777777" w:rsidR="0044373C" w:rsidRPr="0044373C" w:rsidRDefault="0044373C" w:rsidP="0044373C">
            <w:pPr>
              <w:spacing w:after="0" w:line="240" w:lineRule="auto"/>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ODRŽAVANJE JAVNIH POVRŠINA</w:t>
            </w:r>
          </w:p>
        </w:tc>
        <w:tc>
          <w:tcPr>
            <w:tcW w:w="1428" w:type="dxa"/>
            <w:tcBorders>
              <w:top w:val="nil"/>
              <w:left w:val="nil"/>
              <w:bottom w:val="nil"/>
              <w:right w:val="nil"/>
            </w:tcBorders>
            <w:shd w:val="clear" w:color="000000" w:fill="CCCCFF"/>
            <w:noWrap/>
            <w:vAlign w:val="bottom"/>
            <w:hideMark/>
          </w:tcPr>
          <w:p w14:paraId="1CBD9F77" w14:textId="77777777" w:rsidR="0044373C" w:rsidRPr="0044373C" w:rsidRDefault="0044373C" w:rsidP="0044373C">
            <w:pPr>
              <w:spacing w:after="0" w:line="240" w:lineRule="auto"/>
              <w:jc w:val="right"/>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112.465,00</w:t>
            </w:r>
          </w:p>
        </w:tc>
        <w:tc>
          <w:tcPr>
            <w:tcW w:w="1650" w:type="dxa"/>
            <w:tcBorders>
              <w:top w:val="nil"/>
              <w:left w:val="nil"/>
              <w:bottom w:val="nil"/>
              <w:right w:val="nil"/>
            </w:tcBorders>
            <w:shd w:val="clear" w:color="000000" w:fill="CCCCFF"/>
            <w:noWrap/>
            <w:vAlign w:val="bottom"/>
            <w:hideMark/>
          </w:tcPr>
          <w:p w14:paraId="319B57FF" w14:textId="77777777" w:rsidR="0044373C" w:rsidRPr="0044373C" w:rsidRDefault="0044373C" w:rsidP="0044373C">
            <w:pPr>
              <w:spacing w:after="0" w:line="240" w:lineRule="auto"/>
              <w:jc w:val="right"/>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29.462,26</w:t>
            </w:r>
          </w:p>
        </w:tc>
        <w:tc>
          <w:tcPr>
            <w:tcW w:w="983" w:type="dxa"/>
            <w:tcBorders>
              <w:top w:val="nil"/>
              <w:left w:val="nil"/>
              <w:bottom w:val="nil"/>
              <w:right w:val="nil"/>
            </w:tcBorders>
            <w:shd w:val="clear" w:color="000000" w:fill="CCCCFF"/>
            <w:noWrap/>
            <w:vAlign w:val="bottom"/>
            <w:hideMark/>
          </w:tcPr>
          <w:p w14:paraId="2F8B9B38" w14:textId="77777777" w:rsidR="0044373C" w:rsidRPr="0044373C" w:rsidRDefault="0044373C" w:rsidP="0044373C">
            <w:pPr>
              <w:spacing w:after="0" w:line="240" w:lineRule="auto"/>
              <w:jc w:val="right"/>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26,20</w:t>
            </w:r>
          </w:p>
        </w:tc>
      </w:tr>
      <w:tr w:rsidR="0044373C" w:rsidRPr="0044373C" w14:paraId="6A3BC205" w14:textId="77777777" w:rsidTr="0044373C">
        <w:trPr>
          <w:trHeight w:val="255"/>
        </w:trPr>
        <w:tc>
          <w:tcPr>
            <w:tcW w:w="1760" w:type="dxa"/>
            <w:tcBorders>
              <w:top w:val="nil"/>
              <w:left w:val="nil"/>
              <w:bottom w:val="nil"/>
              <w:right w:val="nil"/>
            </w:tcBorders>
            <w:shd w:val="clear" w:color="000000" w:fill="CCCCFF"/>
            <w:noWrap/>
            <w:vAlign w:val="bottom"/>
            <w:hideMark/>
          </w:tcPr>
          <w:p w14:paraId="206D7F64" w14:textId="77777777" w:rsidR="0044373C" w:rsidRPr="0044373C" w:rsidRDefault="0044373C" w:rsidP="0044373C">
            <w:pPr>
              <w:spacing w:after="0" w:line="240" w:lineRule="auto"/>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Aktivnost</w:t>
            </w:r>
          </w:p>
        </w:tc>
        <w:tc>
          <w:tcPr>
            <w:tcW w:w="1076" w:type="dxa"/>
            <w:tcBorders>
              <w:top w:val="nil"/>
              <w:left w:val="nil"/>
              <w:bottom w:val="nil"/>
              <w:right w:val="nil"/>
            </w:tcBorders>
            <w:shd w:val="clear" w:color="000000" w:fill="CCCCFF"/>
            <w:noWrap/>
            <w:vAlign w:val="bottom"/>
            <w:hideMark/>
          </w:tcPr>
          <w:p w14:paraId="23BCE8FC" w14:textId="77777777" w:rsidR="0044373C" w:rsidRPr="0044373C" w:rsidRDefault="0044373C" w:rsidP="0044373C">
            <w:pPr>
              <w:spacing w:after="0" w:line="240" w:lineRule="auto"/>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A100048</w:t>
            </w:r>
          </w:p>
        </w:tc>
        <w:tc>
          <w:tcPr>
            <w:tcW w:w="2551" w:type="dxa"/>
            <w:tcBorders>
              <w:top w:val="nil"/>
              <w:left w:val="nil"/>
              <w:bottom w:val="nil"/>
              <w:right w:val="nil"/>
            </w:tcBorders>
            <w:shd w:val="clear" w:color="000000" w:fill="CCCCFF"/>
            <w:noWrap/>
            <w:vAlign w:val="bottom"/>
            <w:hideMark/>
          </w:tcPr>
          <w:p w14:paraId="2142D43B" w14:textId="77777777" w:rsidR="0044373C" w:rsidRPr="0044373C" w:rsidRDefault="0044373C" w:rsidP="0044373C">
            <w:pPr>
              <w:spacing w:after="0" w:line="240" w:lineRule="auto"/>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PRIGODNO UKRAŠAVANJE GRADA</w:t>
            </w:r>
          </w:p>
        </w:tc>
        <w:tc>
          <w:tcPr>
            <w:tcW w:w="1428" w:type="dxa"/>
            <w:tcBorders>
              <w:top w:val="nil"/>
              <w:left w:val="nil"/>
              <w:bottom w:val="nil"/>
              <w:right w:val="nil"/>
            </w:tcBorders>
            <w:shd w:val="clear" w:color="000000" w:fill="CCCCFF"/>
            <w:noWrap/>
            <w:vAlign w:val="bottom"/>
            <w:hideMark/>
          </w:tcPr>
          <w:p w14:paraId="1BD49641" w14:textId="77777777" w:rsidR="0044373C" w:rsidRPr="0044373C" w:rsidRDefault="0044373C" w:rsidP="0044373C">
            <w:pPr>
              <w:spacing w:after="0" w:line="240" w:lineRule="auto"/>
              <w:jc w:val="right"/>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27.000,00</w:t>
            </w:r>
          </w:p>
        </w:tc>
        <w:tc>
          <w:tcPr>
            <w:tcW w:w="1650" w:type="dxa"/>
            <w:tcBorders>
              <w:top w:val="nil"/>
              <w:left w:val="nil"/>
              <w:bottom w:val="nil"/>
              <w:right w:val="nil"/>
            </w:tcBorders>
            <w:shd w:val="clear" w:color="000000" w:fill="CCCCFF"/>
            <w:noWrap/>
            <w:vAlign w:val="bottom"/>
            <w:hideMark/>
          </w:tcPr>
          <w:p w14:paraId="459505A4" w14:textId="77777777" w:rsidR="0044373C" w:rsidRPr="0044373C" w:rsidRDefault="0044373C" w:rsidP="0044373C">
            <w:pPr>
              <w:spacing w:after="0" w:line="240" w:lineRule="auto"/>
              <w:jc w:val="right"/>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1.707,50</w:t>
            </w:r>
          </w:p>
        </w:tc>
        <w:tc>
          <w:tcPr>
            <w:tcW w:w="983" w:type="dxa"/>
            <w:tcBorders>
              <w:top w:val="nil"/>
              <w:left w:val="nil"/>
              <w:bottom w:val="nil"/>
              <w:right w:val="nil"/>
            </w:tcBorders>
            <w:shd w:val="clear" w:color="000000" w:fill="CCCCFF"/>
            <w:noWrap/>
            <w:vAlign w:val="bottom"/>
            <w:hideMark/>
          </w:tcPr>
          <w:p w14:paraId="0106501B" w14:textId="77777777" w:rsidR="0044373C" w:rsidRPr="0044373C" w:rsidRDefault="0044373C" w:rsidP="0044373C">
            <w:pPr>
              <w:spacing w:after="0" w:line="240" w:lineRule="auto"/>
              <w:jc w:val="right"/>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6,32</w:t>
            </w:r>
          </w:p>
        </w:tc>
      </w:tr>
      <w:tr w:rsidR="0044373C" w:rsidRPr="0044373C" w14:paraId="3A9722C4" w14:textId="77777777" w:rsidTr="0044373C">
        <w:trPr>
          <w:trHeight w:val="255"/>
        </w:trPr>
        <w:tc>
          <w:tcPr>
            <w:tcW w:w="1760" w:type="dxa"/>
            <w:tcBorders>
              <w:top w:val="nil"/>
              <w:left w:val="nil"/>
              <w:bottom w:val="nil"/>
              <w:right w:val="nil"/>
            </w:tcBorders>
            <w:shd w:val="clear" w:color="000000" w:fill="FFCC00"/>
            <w:noWrap/>
            <w:vAlign w:val="bottom"/>
            <w:hideMark/>
          </w:tcPr>
          <w:p w14:paraId="118F2C16" w14:textId="77777777" w:rsidR="0044373C" w:rsidRPr="0044373C" w:rsidRDefault="0044373C" w:rsidP="0044373C">
            <w:pPr>
              <w:spacing w:after="0" w:line="240" w:lineRule="auto"/>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 xml:space="preserve">Izvor </w:t>
            </w:r>
          </w:p>
        </w:tc>
        <w:tc>
          <w:tcPr>
            <w:tcW w:w="1076" w:type="dxa"/>
            <w:tcBorders>
              <w:top w:val="nil"/>
              <w:left w:val="nil"/>
              <w:bottom w:val="nil"/>
              <w:right w:val="nil"/>
            </w:tcBorders>
            <w:shd w:val="clear" w:color="000000" w:fill="FFCC00"/>
            <w:noWrap/>
            <w:vAlign w:val="bottom"/>
            <w:hideMark/>
          </w:tcPr>
          <w:p w14:paraId="3C9B0702" w14:textId="77777777" w:rsidR="0044373C" w:rsidRPr="0044373C" w:rsidRDefault="0044373C" w:rsidP="0044373C">
            <w:pPr>
              <w:spacing w:after="0" w:line="240" w:lineRule="auto"/>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1.1.</w:t>
            </w:r>
          </w:p>
        </w:tc>
        <w:tc>
          <w:tcPr>
            <w:tcW w:w="2551" w:type="dxa"/>
            <w:tcBorders>
              <w:top w:val="nil"/>
              <w:left w:val="nil"/>
              <w:bottom w:val="nil"/>
              <w:right w:val="nil"/>
            </w:tcBorders>
            <w:shd w:val="clear" w:color="000000" w:fill="FFCC00"/>
            <w:noWrap/>
            <w:vAlign w:val="bottom"/>
            <w:hideMark/>
          </w:tcPr>
          <w:p w14:paraId="2268A85A" w14:textId="77777777" w:rsidR="0044373C" w:rsidRPr="0044373C" w:rsidRDefault="0044373C" w:rsidP="0044373C">
            <w:pPr>
              <w:spacing w:after="0" w:line="240" w:lineRule="auto"/>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OPĆI PRIHODI I PRIMICI</w:t>
            </w:r>
          </w:p>
        </w:tc>
        <w:tc>
          <w:tcPr>
            <w:tcW w:w="1428" w:type="dxa"/>
            <w:tcBorders>
              <w:top w:val="nil"/>
              <w:left w:val="nil"/>
              <w:bottom w:val="nil"/>
              <w:right w:val="nil"/>
            </w:tcBorders>
            <w:shd w:val="clear" w:color="000000" w:fill="FFCC00"/>
            <w:noWrap/>
            <w:vAlign w:val="bottom"/>
            <w:hideMark/>
          </w:tcPr>
          <w:p w14:paraId="240F4942" w14:textId="77777777" w:rsidR="0044373C" w:rsidRPr="0044373C" w:rsidRDefault="0044373C" w:rsidP="0044373C">
            <w:pPr>
              <w:spacing w:after="0" w:line="240" w:lineRule="auto"/>
              <w:jc w:val="right"/>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27.000,00</w:t>
            </w:r>
          </w:p>
        </w:tc>
        <w:tc>
          <w:tcPr>
            <w:tcW w:w="1650" w:type="dxa"/>
            <w:tcBorders>
              <w:top w:val="nil"/>
              <w:left w:val="nil"/>
              <w:bottom w:val="nil"/>
              <w:right w:val="nil"/>
            </w:tcBorders>
            <w:shd w:val="clear" w:color="000000" w:fill="FFCC00"/>
            <w:noWrap/>
            <w:vAlign w:val="bottom"/>
            <w:hideMark/>
          </w:tcPr>
          <w:p w14:paraId="797A242B" w14:textId="77777777" w:rsidR="0044373C" w:rsidRPr="0044373C" w:rsidRDefault="0044373C" w:rsidP="0044373C">
            <w:pPr>
              <w:spacing w:after="0" w:line="240" w:lineRule="auto"/>
              <w:jc w:val="right"/>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1.707,50</w:t>
            </w:r>
          </w:p>
        </w:tc>
        <w:tc>
          <w:tcPr>
            <w:tcW w:w="983" w:type="dxa"/>
            <w:tcBorders>
              <w:top w:val="nil"/>
              <w:left w:val="nil"/>
              <w:bottom w:val="nil"/>
              <w:right w:val="nil"/>
            </w:tcBorders>
            <w:shd w:val="clear" w:color="000000" w:fill="FFCC00"/>
            <w:noWrap/>
            <w:vAlign w:val="bottom"/>
            <w:hideMark/>
          </w:tcPr>
          <w:p w14:paraId="5DCA727E" w14:textId="77777777" w:rsidR="0044373C" w:rsidRPr="0044373C" w:rsidRDefault="0044373C" w:rsidP="0044373C">
            <w:pPr>
              <w:spacing w:after="0" w:line="240" w:lineRule="auto"/>
              <w:jc w:val="right"/>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6,32</w:t>
            </w:r>
          </w:p>
        </w:tc>
      </w:tr>
      <w:tr w:rsidR="0044373C" w:rsidRPr="0044373C" w14:paraId="0A64751A" w14:textId="77777777" w:rsidTr="0044373C">
        <w:trPr>
          <w:trHeight w:val="255"/>
        </w:trPr>
        <w:tc>
          <w:tcPr>
            <w:tcW w:w="1760" w:type="dxa"/>
            <w:tcBorders>
              <w:top w:val="nil"/>
              <w:left w:val="nil"/>
              <w:bottom w:val="nil"/>
              <w:right w:val="nil"/>
            </w:tcBorders>
            <w:noWrap/>
            <w:vAlign w:val="bottom"/>
            <w:hideMark/>
          </w:tcPr>
          <w:p w14:paraId="531D8E9F" w14:textId="77777777" w:rsidR="0044373C" w:rsidRPr="0044373C" w:rsidRDefault="0044373C" w:rsidP="0044373C">
            <w:pPr>
              <w:spacing w:after="0" w:line="240" w:lineRule="auto"/>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R0376</w:t>
            </w:r>
          </w:p>
        </w:tc>
        <w:tc>
          <w:tcPr>
            <w:tcW w:w="1076" w:type="dxa"/>
            <w:tcBorders>
              <w:top w:val="nil"/>
              <w:left w:val="nil"/>
              <w:bottom w:val="nil"/>
              <w:right w:val="nil"/>
            </w:tcBorders>
            <w:noWrap/>
            <w:vAlign w:val="bottom"/>
            <w:hideMark/>
          </w:tcPr>
          <w:p w14:paraId="2FF5464D" w14:textId="77777777" w:rsidR="0044373C" w:rsidRPr="0044373C" w:rsidRDefault="0044373C" w:rsidP="0044373C">
            <w:pPr>
              <w:spacing w:after="0" w:line="240" w:lineRule="auto"/>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42273</w:t>
            </w:r>
          </w:p>
        </w:tc>
        <w:tc>
          <w:tcPr>
            <w:tcW w:w="2551" w:type="dxa"/>
            <w:tcBorders>
              <w:top w:val="nil"/>
              <w:left w:val="nil"/>
              <w:bottom w:val="nil"/>
              <w:right w:val="nil"/>
            </w:tcBorders>
            <w:noWrap/>
            <w:vAlign w:val="bottom"/>
            <w:hideMark/>
          </w:tcPr>
          <w:p w14:paraId="6F96B7F5" w14:textId="77777777" w:rsidR="0044373C" w:rsidRPr="0044373C" w:rsidRDefault="0044373C" w:rsidP="0044373C">
            <w:pPr>
              <w:spacing w:after="0" w:line="240" w:lineRule="auto"/>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Oprema</w:t>
            </w:r>
          </w:p>
        </w:tc>
        <w:tc>
          <w:tcPr>
            <w:tcW w:w="1428" w:type="dxa"/>
            <w:tcBorders>
              <w:top w:val="nil"/>
              <w:left w:val="nil"/>
              <w:bottom w:val="nil"/>
              <w:right w:val="nil"/>
            </w:tcBorders>
            <w:noWrap/>
            <w:vAlign w:val="bottom"/>
            <w:hideMark/>
          </w:tcPr>
          <w:p w14:paraId="041C36DB" w14:textId="77777777" w:rsidR="0044373C" w:rsidRPr="0044373C" w:rsidRDefault="0044373C" w:rsidP="0044373C">
            <w:pPr>
              <w:spacing w:after="0" w:line="240" w:lineRule="auto"/>
              <w:jc w:val="right"/>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27.000,00</w:t>
            </w:r>
          </w:p>
        </w:tc>
        <w:tc>
          <w:tcPr>
            <w:tcW w:w="1650" w:type="dxa"/>
            <w:tcBorders>
              <w:top w:val="nil"/>
              <w:left w:val="nil"/>
              <w:bottom w:val="nil"/>
              <w:right w:val="nil"/>
            </w:tcBorders>
            <w:noWrap/>
            <w:vAlign w:val="bottom"/>
            <w:hideMark/>
          </w:tcPr>
          <w:p w14:paraId="497124FB" w14:textId="77777777" w:rsidR="0044373C" w:rsidRPr="0044373C" w:rsidRDefault="0044373C" w:rsidP="0044373C">
            <w:pPr>
              <w:spacing w:after="0" w:line="240" w:lineRule="auto"/>
              <w:jc w:val="right"/>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1.707,50</w:t>
            </w:r>
          </w:p>
        </w:tc>
        <w:tc>
          <w:tcPr>
            <w:tcW w:w="983" w:type="dxa"/>
            <w:tcBorders>
              <w:top w:val="nil"/>
              <w:left w:val="nil"/>
              <w:bottom w:val="nil"/>
              <w:right w:val="nil"/>
            </w:tcBorders>
            <w:noWrap/>
            <w:vAlign w:val="bottom"/>
            <w:hideMark/>
          </w:tcPr>
          <w:p w14:paraId="14A49E95" w14:textId="77777777" w:rsidR="0044373C" w:rsidRPr="0044373C" w:rsidRDefault="0044373C" w:rsidP="0044373C">
            <w:pPr>
              <w:spacing w:after="0" w:line="240" w:lineRule="auto"/>
              <w:jc w:val="right"/>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6,32</w:t>
            </w:r>
          </w:p>
        </w:tc>
      </w:tr>
      <w:tr w:rsidR="0044373C" w:rsidRPr="0044373C" w14:paraId="249F8C6F" w14:textId="77777777" w:rsidTr="0044373C">
        <w:trPr>
          <w:trHeight w:val="255"/>
        </w:trPr>
        <w:tc>
          <w:tcPr>
            <w:tcW w:w="1760" w:type="dxa"/>
            <w:tcBorders>
              <w:top w:val="nil"/>
              <w:left w:val="nil"/>
              <w:bottom w:val="nil"/>
              <w:right w:val="nil"/>
            </w:tcBorders>
            <w:shd w:val="clear" w:color="000000" w:fill="CCCCFF"/>
            <w:noWrap/>
            <w:vAlign w:val="bottom"/>
            <w:hideMark/>
          </w:tcPr>
          <w:p w14:paraId="4AED180C" w14:textId="77777777" w:rsidR="0044373C" w:rsidRPr="0044373C" w:rsidRDefault="0044373C" w:rsidP="0044373C">
            <w:pPr>
              <w:spacing w:after="0" w:line="240" w:lineRule="auto"/>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Aktivnost</w:t>
            </w:r>
          </w:p>
        </w:tc>
        <w:tc>
          <w:tcPr>
            <w:tcW w:w="1076" w:type="dxa"/>
            <w:tcBorders>
              <w:top w:val="nil"/>
              <w:left w:val="nil"/>
              <w:bottom w:val="nil"/>
              <w:right w:val="nil"/>
            </w:tcBorders>
            <w:shd w:val="clear" w:color="000000" w:fill="CCCCFF"/>
            <w:noWrap/>
            <w:vAlign w:val="bottom"/>
            <w:hideMark/>
          </w:tcPr>
          <w:p w14:paraId="04C067A5" w14:textId="77777777" w:rsidR="0044373C" w:rsidRPr="0044373C" w:rsidRDefault="0044373C" w:rsidP="0044373C">
            <w:pPr>
              <w:spacing w:after="0" w:line="240" w:lineRule="auto"/>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A100101</w:t>
            </w:r>
          </w:p>
        </w:tc>
        <w:tc>
          <w:tcPr>
            <w:tcW w:w="2551" w:type="dxa"/>
            <w:tcBorders>
              <w:top w:val="nil"/>
              <w:left w:val="nil"/>
              <w:bottom w:val="nil"/>
              <w:right w:val="nil"/>
            </w:tcBorders>
            <w:shd w:val="clear" w:color="000000" w:fill="CCCCFF"/>
            <w:noWrap/>
            <w:vAlign w:val="bottom"/>
            <w:hideMark/>
          </w:tcPr>
          <w:p w14:paraId="6454CBE7" w14:textId="77777777" w:rsidR="0044373C" w:rsidRPr="0044373C" w:rsidRDefault="0044373C" w:rsidP="0044373C">
            <w:pPr>
              <w:spacing w:after="0" w:line="240" w:lineRule="auto"/>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NABAVKA STALAKA ZA BICIKLE</w:t>
            </w:r>
          </w:p>
        </w:tc>
        <w:tc>
          <w:tcPr>
            <w:tcW w:w="1428" w:type="dxa"/>
            <w:tcBorders>
              <w:top w:val="nil"/>
              <w:left w:val="nil"/>
              <w:bottom w:val="nil"/>
              <w:right w:val="nil"/>
            </w:tcBorders>
            <w:shd w:val="clear" w:color="000000" w:fill="CCCCFF"/>
            <w:noWrap/>
            <w:vAlign w:val="bottom"/>
            <w:hideMark/>
          </w:tcPr>
          <w:p w14:paraId="241F4824" w14:textId="77777777" w:rsidR="0044373C" w:rsidRPr="0044373C" w:rsidRDefault="0044373C" w:rsidP="0044373C">
            <w:pPr>
              <w:spacing w:after="0" w:line="240" w:lineRule="auto"/>
              <w:jc w:val="right"/>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265,00</w:t>
            </w:r>
          </w:p>
        </w:tc>
        <w:tc>
          <w:tcPr>
            <w:tcW w:w="1650" w:type="dxa"/>
            <w:tcBorders>
              <w:top w:val="nil"/>
              <w:left w:val="nil"/>
              <w:bottom w:val="nil"/>
              <w:right w:val="nil"/>
            </w:tcBorders>
            <w:shd w:val="clear" w:color="000000" w:fill="CCCCFF"/>
            <w:noWrap/>
            <w:vAlign w:val="bottom"/>
            <w:hideMark/>
          </w:tcPr>
          <w:p w14:paraId="5F1F6425" w14:textId="77777777" w:rsidR="0044373C" w:rsidRPr="0044373C" w:rsidRDefault="0044373C" w:rsidP="0044373C">
            <w:pPr>
              <w:spacing w:after="0" w:line="240" w:lineRule="auto"/>
              <w:jc w:val="right"/>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265,00</w:t>
            </w:r>
          </w:p>
        </w:tc>
        <w:tc>
          <w:tcPr>
            <w:tcW w:w="983" w:type="dxa"/>
            <w:tcBorders>
              <w:top w:val="nil"/>
              <w:left w:val="nil"/>
              <w:bottom w:val="nil"/>
              <w:right w:val="nil"/>
            </w:tcBorders>
            <w:shd w:val="clear" w:color="000000" w:fill="CCCCFF"/>
            <w:noWrap/>
            <w:vAlign w:val="bottom"/>
            <w:hideMark/>
          </w:tcPr>
          <w:p w14:paraId="5251BBD4" w14:textId="77777777" w:rsidR="0044373C" w:rsidRPr="0044373C" w:rsidRDefault="0044373C" w:rsidP="0044373C">
            <w:pPr>
              <w:spacing w:after="0" w:line="240" w:lineRule="auto"/>
              <w:jc w:val="right"/>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100,00</w:t>
            </w:r>
          </w:p>
        </w:tc>
      </w:tr>
      <w:tr w:rsidR="0044373C" w:rsidRPr="0044373C" w14:paraId="06266FB5" w14:textId="77777777" w:rsidTr="0044373C">
        <w:trPr>
          <w:trHeight w:val="255"/>
        </w:trPr>
        <w:tc>
          <w:tcPr>
            <w:tcW w:w="1760" w:type="dxa"/>
            <w:tcBorders>
              <w:top w:val="nil"/>
              <w:left w:val="nil"/>
              <w:bottom w:val="nil"/>
              <w:right w:val="nil"/>
            </w:tcBorders>
            <w:shd w:val="clear" w:color="000000" w:fill="FFCC00"/>
            <w:noWrap/>
            <w:vAlign w:val="bottom"/>
            <w:hideMark/>
          </w:tcPr>
          <w:p w14:paraId="17DB3EB1" w14:textId="77777777" w:rsidR="0044373C" w:rsidRPr="0044373C" w:rsidRDefault="0044373C" w:rsidP="0044373C">
            <w:pPr>
              <w:spacing w:after="0" w:line="240" w:lineRule="auto"/>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 xml:space="preserve">Izvor </w:t>
            </w:r>
          </w:p>
        </w:tc>
        <w:tc>
          <w:tcPr>
            <w:tcW w:w="1076" w:type="dxa"/>
            <w:tcBorders>
              <w:top w:val="nil"/>
              <w:left w:val="nil"/>
              <w:bottom w:val="nil"/>
              <w:right w:val="nil"/>
            </w:tcBorders>
            <w:shd w:val="clear" w:color="000000" w:fill="FFCC00"/>
            <w:noWrap/>
            <w:vAlign w:val="bottom"/>
            <w:hideMark/>
          </w:tcPr>
          <w:p w14:paraId="5100C0E6" w14:textId="77777777" w:rsidR="0044373C" w:rsidRPr="0044373C" w:rsidRDefault="0044373C" w:rsidP="0044373C">
            <w:pPr>
              <w:spacing w:after="0" w:line="240" w:lineRule="auto"/>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1.1.</w:t>
            </w:r>
          </w:p>
        </w:tc>
        <w:tc>
          <w:tcPr>
            <w:tcW w:w="2551" w:type="dxa"/>
            <w:tcBorders>
              <w:top w:val="nil"/>
              <w:left w:val="nil"/>
              <w:bottom w:val="nil"/>
              <w:right w:val="nil"/>
            </w:tcBorders>
            <w:shd w:val="clear" w:color="000000" w:fill="FFCC00"/>
            <w:noWrap/>
            <w:vAlign w:val="bottom"/>
            <w:hideMark/>
          </w:tcPr>
          <w:p w14:paraId="24F52507" w14:textId="77777777" w:rsidR="0044373C" w:rsidRPr="0044373C" w:rsidRDefault="0044373C" w:rsidP="0044373C">
            <w:pPr>
              <w:spacing w:after="0" w:line="240" w:lineRule="auto"/>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OPĆI PRIHODI I PRIMICI</w:t>
            </w:r>
          </w:p>
        </w:tc>
        <w:tc>
          <w:tcPr>
            <w:tcW w:w="1428" w:type="dxa"/>
            <w:tcBorders>
              <w:top w:val="nil"/>
              <w:left w:val="nil"/>
              <w:bottom w:val="nil"/>
              <w:right w:val="nil"/>
            </w:tcBorders>
            <w:shd w:val="clear" w:color="000000" w:fill="FFCC00"/>
            <w:noWrap/>
            <w:vAlign w:val="bottom"/>
            <w:hideMark/>
          </w:tcPr>
          <w:p w14:paraId="6B9A3F7A" w14:textId="77777777" w:rsidR="0044373C" w:rsidRPr="0044373C" w:rsidRDefault="0044373C" w:rsidP="0044373C">
            <w:pPr>
              <w:spacing w:after="0" w:line="240" w:lineRule="auto"/>
              <w:jc w:val="right"/>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265,00</w:t>
            </w:r>
          </w:p>
        </w:tc>
        <w:tc>
          <w:tcPr>
            <w:tcW w:w="1650" w:type="dxa"/>
            <w:tcBorders>
              <w:top w:val="nil"/>
              <w:left w:val="nil"/>
              <w:bottom w:val="nil"/>
              <w:right w:val="nil"/>
            </w:tcBorders>
            <w:shd w:val="clear" w:color="000000" w:fill="FFCC00"/>
            <w:noWrap/>
            <w:vAlign w:val="bottom"/>
            <w:hideMark/>
          </w:tcPr>
          <w:p w14:paraId="17822588" w14:textId="77777777" w:rsidR="0044373C" w:rsidRPr="0044373C" w:rsidRDefault="0044373C" w:rsidP="0044373C">
            <w:pPr>
              <w:spacing w:after="0" w:line="240" w:lineRule="auto"/>
              <w:jc w:val="right"/>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265,00</w:t>
            </w:r>
          </w:p>
        </w:tc>
        <w:tc>
          <w:tcPr>
            <w:tcW w:w="983" w:type="dxa"/>
            <w:tcBorders>
              <w:top w:val="nil"/>
              <w:left w:val="nil"/>
              <w:bottom w:val="nil"/>
              <w:right w:val="nil"/>
            </w:tcBorders>
            <w:shd w:val="clear" w:color="000000" w:fill="FFCC00"/>
            <w:noWrap/>
            <w:vAlign w:val="bottom"/>
            <w:hideMark/>
          </w:tcPr>
          <w:p w14:paraId="76E68FC5" w14:textId="77777777" w:rsidR="0044373C" w:rsidRPr="0044373C" w:rsidRDefault="0044373C" w:rsidP="0044373C">
            <w:pPr>
              <w:spacing w:after="0" w:line="240" w:lineRule="auto"/>
              <w:jc w:val="right"/>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100,00</w:t>
            </w:r>
          </w:p>
        </w:tc>
      </w:tr>
      <w:tr w:rsidR="0044373C" w:rsidRPr="0044373C" w14:paraId="25A0850D" w14:textId="77777777" w:rsidTr="0044373C">
        <w:trPr>
          <w:trHeight w:val="255"/>
        </w:trPr>
        <w:tc>
          <w:tcPr>
            <w:tcW w:w="1760" w:type="dxa"/>
            <w:tcBorders>
              <w:top w:val="nil"/>
              <w:left w:val="nil"/>
              <w:bottom w:val="nil"/>
              <w:right w:val="nil"/>
            </w:tcBorders>
            <w:noWrap/>
            <w:vAlign w:val="bottom"/>
            <w:hideMark/>
          </w:tcPr>
          <w:p w14:paraId="0B981F0A" w14:textId="77777777" w:rsidR="0044373C" w:rsidRPr="0044373C" w:rsidRDefault="0044373C" w:rsidP="0044373C">
            <w:pPr>
              <w:spacing w:after="0" w:line="240" w:lineRule="auto"/>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R0287</w:t>
            </w:r>
          </w:p>
        </w:tc>
        <w:tc>
          <w:tcPr>
            <w:tcW w:w="1076" w:type="dxa"/>
            <w:tcBorders>
              <w:top w:val="nil"/>
              <w:left w:val="nil"/>
              <w:bottom w:val="nil"/>
              <w:right w:val="nil"/>
            </w:tcBorders>
            <w:noWrap/>
            <w:vAlign w:val="bottom"/>
            <w:hideMark/>
          </w:tcPr>
          <w:p w14:paraId="65EB8385" w14:textId="77777777" w:rsidR="0044373C" w:rsidRPr="0044373C" w:rsidRDefault="0044373C" w:rsidP="0044373C">
            <w:pPr>
              <w:spacing w:after="0" w:line="240" w:lineRule="auto"/>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42273</w:t>
            </w:r>
          </w:p>
        </w:tc>
        <w:tc>
          <w:tcPr>
            <w:tcW w:w="2551" w:type="dxa"/>
            <w:tcBorders>
              <w:top w:val="nil"/>
              <w:left w:val="nil"/>
              <w:bottom w:val="nil"/>
              <w:right w:val="nil"/>
            </w:tcBorders>
            <w:noWrap/>
            <w:vAlign w:val="bottom"/>
            <w:hideMark/>
          </w:tcPr>
          <w:p w14:paraId="17216AB2" w14:textId="77777777" w:rsidR="0044373C" w:rsidRPr="0044373C" w:rsidRDefault="0044373C" w:rsidP="0044373C">
            <w:pPr>
              <w:spacing w:after="0" w:line="240" w:lineRule="auto"/>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Oprema</w:t>
            </w:r>
          </w:p>
        </w:tc>
        <w:tc>
          <w:tcPr>
            <w:tcW w:w="1428" w:type="dxa"/>
            <w:tcBorders>
              <w:top w:val="nil"/>
              <w:left w:val="nil"/>
              <w:bottom w:val="nil"/>
              <w:right w:val="nil"/>
            </w:tcBorders>
            <w:noWrap/>
            <w:vAlign w:val="bottom"/>
            <w:hideMark/>
          </w:tcPr>
          <w:p w14:paraId="7806FF49" w14:textId="77777777" w:rsidR="0044373C" w:rsidRPr="0044373C" w:rsidRDefault="0044373C" w:rsidP="0044373C">
            <w:pPr>
              <w:spacing w:after="0" w:line="240" w:lineRule="auto"/>
              <w:jc w:val="right"/>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265,00</w:t>
            </w:r>
          </w:p>
        </w:tc>
        <w:tc>
          <w:tcPr>
            <w:tcW w:w="1650" w:type="dxa"/>
            <w:tcBorders>
              <w:top w:val="nil"/>
              <w:left w:val="nil"/>
              <w:bottom w:val="nil"/>
              <w:right w:val="nil"/>
            </w:tcBorders>
            <w:noWrap/>
            <w:vAlign w:val="bottom"/>
            <w:hideMark/>
          </w:tcPr>
          <w:p w14:paraId="3F7C7E71" w14:textId="77777777" w:rsidR="0044373C" w:rsidRPr="0044373C" w:rsidRDefault="0044373C" w:rsidP="0044373C">
            <w:pPr>
              <w:spacing w:after="0" w:line="240" w:lineRule="auto"/>
              <w:jc w:val="right"/>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265,00</w:t>
            </w:r>
          </w:p>
        </w:tc>
        <w:tc>
          <w:tcPr>
            <w:tcW w:w="983" w:type="dxa"/>
            <w:tcBorders>
              <w:top w:val="nil"/>
              <w:left w:val="nil"/>
              <w:bottom w:val="nil"/>
              <w:right w:val="nil"/>
            </w:tcBorders>
            <w:noWrap/>
            <w:vAlign w:val="bottom"/>
            <w:hideMark/>
          </w:tcPr>
          <w:p w14:paraId="260B96AF" w14:textId="77777777" w:rsidR="0044373C" w:rsidRPr="0044373C" w:rsidRDefault="0044373C" w:rsidP="0044373C">
            <w:pPr>
              <w:spacing w:after="0" w:line="240" w:lineRule="auto"/>
              <w:jc w:val="right"/>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100,00</w:t>
            </w:r>
          </w:p>
        </w:tc>
      </w:tr>
      <w:tr w:rsidR="0044373C" w:rsidRPr="0044373C" w14:paraId="4AE43CA9" w14:textId="77777777" w:rsidTr="0044373C">
        <w:trPr>
          <w:trHeight w:val="255"/>
        </w:trPr>
        <w:tc>
          <w:tcPr>
            <w:tcW w:w="1760" w:type="dxa"/>
            <w:tcBorders>
              <w:top w:val="nil"/>
              <w:left w:val="nil"/>
              <w:bottom w:val="nil"/>
              <w:right w:val="nil"/>
            </w:tcBorders>
            <w:shd w:val="clear" w:color="000000" w:fill="CCCCFF"/>
            <w:noWrap/>
            <w:vAlign w:val="bottom"/>
            <w:hideMark/>
          </w:tcPr>
          <w:p w14:paraId="1A1D1685" w14:textId="77777777" w:rsidR="0044373C" w:rsidRPr="0044373C" w:rsidRDefault="0044373C" w:rsidP="0044373C">
            <w:pPr>
              <w:spacing w:after="0" w:line="240" w:lineRule="auto"/>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Aktivnost</w:t>
            </w:r>
          </w:p>
        </w:tc>
        <w:tc>
          <w:tcPr>
            <w:tcW w:w="1076" w:type="dxa"/>
            <w:tcBorders>
              <w:top w:val="nil"/>
              <w:left w:val="nil"/>
              <w:bottom w:val="nil"/>
              <w:right w:val="nil"/>
            </w:tcBorders>
            <w:shd w:val="clear" w:color="000000" w:fill="CCCCFF"/>
            <w:noWrap/>
            <w:vAlign w:val="bottom"/>
            <w:hideMark/>
          </w:tcPr>
          <w:p w14:paraId="68F5BB24" w14:textId="77777777" w:rsidR="0044373C" w:rsidRPr="0044373C" w:rsidRDefault="0044373C" w:rsidP="0044373C">
            <w:pPr>
              <w:spacing w:after="0" w:line="240" w:lineRule="auto"/>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A100105</w:t>
            </w:r>
          </w:p>
        </w:tc>
        <w:tc>
          <w:tcPr>
            <w:tcW w:w="2551" w:type="dxa"/>
            <w:tcBorders>
              <w:top w:val="nil"/>
              <w:left w:val="nil"/>
              <w:bottom w:val="nil"/>
              <w:right w:val="nil"/>
            </w:tcBorders>
            <w:shd w:val="clear" w:color="000000" w:fill="CCCCFF"/>
            <w:noWrap/>
            <w:vAlign w:val="bottom"/>
            <w:hideMark/>
          </w:tcPr>
          <w:p w14:paraId="36193137" w14:textId="77777777" w:rsidR="0044373C" w:rsidRPr="0044373C" w:rsidRDefault="0044373C" w:rsidP="0044373C">
            <w:pPr>
              <w:spacing w:after="0" w:line="240" w:lineRule="auto"/>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UREĐENJE JAVNIH PARKIRALIŠTA</w:t>
            </w:r>
          </w:p>
        </w:tc>
        <w:tc>
          <w:tcPr>
            <w:tcW w:w="1428" w:type="dxa"/>
            <w:tcBorders>
              <w:top w:val="nil"/>
              <w:left w:val="nil"/>
              <w:bottom w:val="nil"/>
              <w:right w:val="nil"/>
            </w:tcBorders>
            <w:shd w:val="clear" w:color="000000" w:fill="CCCCFF"/>
            <w:noWrap/>
            <w:vAlign w:val="bottom"/>
            <w:hideMark/>
          </w:tcPr>
          <w:p w14:paraId="7F81DC59" w14:textId="77777777" w:rsidR="0044373C" w:rsidRPr="0044373C" w:rsidRDefault="0044373C" w:rsidP="0044373C">
            <w:pPr>
              <w:spacing w:after="0" w:line="240" w:lineRule="auto"/>
              <w:jc w:val="right"/>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100,00</w:t>
            </w:r>
          </w:p>
        </w:tc>
        <w:tc>
          <w:tcPr>
            <w:tcW w:w="1650" w:type="dxa"/>
            <w:tcBorders>
              <w:top w:val="nil"/>
              <w:left w:val="nil"/>
              <w:bottom w:val="nil"/>
              <w:right w:val="nil"/>
            </w:tcBorders>
            <w:shd w:val="clear" w:color="000000" w:fill="CCCCFF"/>
            <w:noWrap/>
            <w:vAlign w:val="bottom"/>
            <w:hideMark/>
          </w:tcPr>
          <w:p w14:paraId="33EF4C93" w14:textId="77777777" w:rsidR="0044373C" w:rsidRPr="0044373C" w:rsidRDefault="0044373C" w:rsidP="0044373C">
            <w:pPr>
              <w:spacing w:after="0" w:line="240" w:lineRule="auto"/>
              <w:jc w:val="right"/>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0,00</w:t>
            </w:r>
          </w:p>
        </w:tc>
        <w:tc>
          <w:tcPr>
            <w:tcW w:w="983" w:type="dxa"/>
            <w:tcBorders>
              <w:top w:val="nil"/>
              <w:left w:val="nil"/>
              <w:bottom w:val="nil"/>
              <w:right w:val="nil"/>
            </w:tcBorders>
            <w:shd w:val="clear" w:color="000000" w:fill="CCCCFF"/>
            <w:noWrap/>
            <w:vAlign w:val="bottom"/>
            <w:hideMark/>
          </w:tcPr>
          <w:p w14:paraId="7E59822F" w14:textId="77777777" w:rsidR="0044373C" w:rsidRPr="0044373C" w:rsidRDefault="0044373C" w:rsidP="0044373C">
            <w:pPr>
              <w:spacing w:after="0" w:line="240" w:lineRule="auto"/>
              <w:jc w:val="right"/>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0,00</w:t>
            </w:r>
          </w:p>
        </w:tc>
      </w:tr>
      <w:tr w:rsidR="0044373C" w:rsidRPr="0044373C" w14:paraId="3A801739" w14:textId="77777777" w:rsidTr="0044373C">
        <w:trPr>
          <w:trHeight w:val="255"/>
        </w:trPr>
        <w:tc>
          <w:tcPr>
            <w:tcW w:w="1760" w:type="dxa"/>
            <w:tcBorders>
              <w:top w:val="nil"/>
              <w:left w:val="nil"/>
              <w:bottom w:val="nil"/>
              <w:right w:val="nil"/>
            </w:tcBorders>
            <w:shd w:val="clear" w:color="000000" w:fill="FFCC00"/>
            <w:noWrap/>
            <w:vAlign w:val="bottom"/>
            <w:hideMark/>
          </w:tcPr>
          <w:p w14:paraId="30F7F557" w14:textId="77777777" w:rsidR="0044373C" w:rsidRPr="0044373C" w:rsidRDefault="0044373C" w:rsidP="0044373C">
            <w:pPr>
              <w:spacing w:after="0" w:line="240" w:lineRule="auto"/>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 xml:space="preserve">Izvor </w:t>
            </w:r>
          </w:p>
        </w:tc>
        <w:tc>
          <w:tcPr>
            <w:tcW w:w="1076" w:type="dxa"/>
            <w:tcBorders>
              <w:top w:val="nil"/>
              <w:left w:val="nil"/>
              <w:bottom w:val="nil"/>
              <w:right w:val="nil"/>
            </w:tcBorders>
            <w:shd w:val="clear" w:color="000000" w:fill="FFCC00"/>
            <w:noWrap/>
            <w:vAlign w:val="bottom"/>
            <w:hideMark/>
          </w:tcPr>
          <w:p w14:paraId="338BCB32" w14:textId="77777777" w:rsidR="0044373C" w:rsidRPr="0044373C" w:rsidRDefault="0044373C" w:rsidP="0044373C">
            <w:pPr>
              <w:spacing w:after="0" w:line="240" w:lineRule="auto"/>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1.1.</w:t>
            </w:r>
          </w:p>
        </w:tc>
        <w:tc>
          <w:tcPr>
            <w:tcW w:w="2551" w:type="dxa"/>
            <w:tcBorders>
              <w:top w:val="nil"/>
              <w:left w:val="nil"/>
              <w:bottom w:val="nil"/>
              <w:right w:val="nil"/>
            </w:tcBorders>
            <w:shd w:val="clear" w:color="000000" w:fill="FFCC00"/>
            <w:noWrap/>
            <w:vAlign w:val="bottom"/>
            <w:hideMark/>
          </w:tcPr>
          <w:p w14:paraId="14FF06AC" w14:textId="77777777" w:rsidR="0044373C" w:rsidRPr="0044373C" w:rsidRDefault="0044373C" w:rsidP="0044373C">
            <w:pPr>
              <w:spacing w:after="0" w:line="240" w:lineRule="auto"/>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OPĆI PRIHODI I PRIMICI</w:t>
            </w:r>
          </w:p>
        </w:tc>
        <w:tc>
          <w:tcPr>
            <w:tcW w:w="1428" w:type="dxa"/>
            <w:tcBorders>
              <w:top w:val="nil"/>
              <w:left w:val="nil"/>
              <w:bottom w:val="nil"/>
              <w:right w:val="nil"/>
            </w:tcBorders>
            <w:shd w:val="clear" w:color="000000" w:fill="FFCC00"/>
            <w:noWrap/>
            <w:vAlign w:val="bottom"/>
            <w:hideMark/>
          </w:tcPr>
          <w:p w14:paraId="16AFAF3B" w14:textId="77777777" w:rsidR="0044373C" w:rsidRPr="0044373C" w:rsidRDefault="0044373C" w:rsidP="0044373C">
            <w:pPr>
              <w:spacing w:after="0" w:line="240" w:lineRule="auto"/>
              <w:jc w:val="right"/>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100,00</w:t>
            </w:r>
          </w:p>
        </w:tc>
        <w:tc>
          <w:tcPr>
            <w:tcW w:w="1650" w:type="dxa"/>
            <w:tcBorders>
              <w:top w:val="nil"/>
              <w:left w:val="nil"/>
              <w:bottom w:val="nil"/>
              <w:right w:val="nil"/>
            </w:tcBorders>
            <w:shd w:val="clear" w:color="000000" w:fill="FFCC00"/>
            <w:noWrap/>
            <w:vAlign w:val="bottom"/>
            <w:hideMark/>
          </w:tcPr>
          <w:p w14:paraId="6CE22D7E" w14:textId="77777777" w:rsidR="0044373C" w:rsidRPr="0044373C" w:rsidRDefault="0044373C" w:rsidP="0044373C">
            <w:pPr>
              <w:spacing w:after="0" w:line="240" w:lineRule="auto"/>
              <w:jc w:val="right"/>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0,00</w:t>
            </w:r>
          </w:p>
        </w:tc>
        <w:tc>
          <w:tcPr>
            <w:tcW w:w="983" w:type="dxa"/>
            <w:tcBorders>
              <w:top w:val="nil"/>
              <w:left w:val="nil"/>
              <w:bottom w:val="nil"/>
              <w:right w:val="nil"/>
            </w:tcBorders>
            <w:shd w:val="clear" w:color="000000" w:fill="FFCC00"/>
            <w:noWrap/>
            <w:vAlign w:val="bottom"/>
            <w:hideMark/>
          </w:tcPr>
          <w:p w14:paraId="3BF82A6B" w14:textId="77777777" w:rsidR="0044373C" w:rsidRPr="0044373C" w:rsidRDefault="0044373C" w:rsidP="0044373C">
            <w:pPr>
              <w:spacing w:after="0" w:line="240" w:lineRule="auto"/>
              <w:jc w:val="right"/>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0,00</w:t>
            </w:r>
          </w:p>
        </w:tc>
      </w:tr>
      <w:tr w:rsidR="0044373C" w:rsidRPr="0044373C" w14:paraId="6BC1C42D" w14:textId="77777777" w:rsidTr="0044373C">
        <w:trPr>
          <w:trHeight w:val="255"/>
        </w:trPr>
        <w:tc>
          <w:tcPr>
            <w:tcW w:w="1760" w:type="dxa"/>
            <w:tcBorders>
              <w:top w:val="nil"/>
              <w:left w:val="nil"/>
              <w:bottom w:val="nil"/>
              <w:right w:val="nil"/>
            </w:tcBorders>
            <w:noWrap/>
            <w:vAlign w:val="bottom"/>
            <w:hideMark/>
          </w:tcPr>
          <w:p w14:paraId="5F07C311" w14:textId="77777777" w:rsidR="0044373C" w:rsidRPr="0044373C" w:rsidRDefault="0044373C" w:rsidP="0044373C">
            <w:pPr>
              <w:spacing w:after="0" w:line="240" w:lineRule="auto"/>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R0327</w:t>
            </w:r>
          </w:p>
        </w:tc>
        <w:tc>
          <w:tcPr>
            <w:tcW w:w="1076" w:type="dxa"/>
            <w:tcBorders>
              <w:top w:val="nil"/>
              <w:left w:val="nil"/>
              <w:bottom w:val="nil"/>
              <w:right w:val="nil"/>
            </w:tcBorders>
            <w:noWrap/>
            <w:vAlign w:val="bottom"/>
            <w:hideMark/>
          </w:tcPr>
          <w:p w14:paraId="47D34974" w14:textId="77777777" w:rsidR="0044373C" w:rsidRPr="0044373C" w:rsidRDefault="0044373C" w:rsidP="0044373C">
            <w:pPr>
              <w:spacing w:after="0" w:line="240" w:lineRule="auto"/>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42139</w:t>
            </w:r>
          </w:p>
        </w:tc>
        <w:tc>
          <w:tcPr>
            <w:tcW w:w="2551" w:type="dxa"/>
            <w:tcBorders>
              <w:top w:val="nil"/>
              <w:left w:val="nil"/>
              <w:bottom w:val="nil"/>
              <w:right w:val="nil"/>
            </w:tcBorders>
            <w:noWrap/>
            <w:vAlign w:val="bottom"/>
            <w:hideMark/>
          </w:tcPr>
          <w:p w14:paraId="0FB5BEA9" w14:textId="77777777" w:rsidR="0044373C" w:rsidRPr="0044373C" w:rsidRDefault="0044373C" w:rsidP="0044373C">
            <w:pPr>
              <w:spacing w:after="0" w:line="240" w:lineRule="auto"/>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Ostali slični prometni objekti</w:t>
            </w:r>
          </w:p>
        </w:tc>
        <w:tc>
          <w:tcPr>
            <w:tcW w:w="1428" w:type="dxa"/>
            <w:tcBorders>
              <w:top w:val="nil"/>
              <w:left w:val="nil"/>
              <w:bottom w:val="nil"/>
              <w:right w:val="nil"/>
            </w:tcBorders>
            <w:noWrap/>
            <w:vAlign w:val="bottom"/>
            <w:hideMark/>
          </w:tcPr>
          <w:p w14:paraId="4A6012DD" w14:textId="77777777" w:rsidR="0044373C" w:rsidRPr="0044373C" w:rsidRDefault="0044373C" w:rsidP="0044373C">
            <w:pPr>
              <w:spacing w:after="0" w:line="240" w:lineRule="auto"/>
              <w:jc w:val="right"/>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100,00</w:t>
            </w:r>
          </w:p>
        </w:tc>
        <w:tc>
          <w:tcPr>
            <w:tcW w:w="1650" w:type="dxa"/>
            <w:tcBorders>
              <w:top w:val="nil"/>
              <w:left w:val="nil"/>
              <w:bottom w:val="nil"/>
              <w:right w:val="nil"/>
            </w:tcBorders>
            <w:noWrap/>
            <w:vAlign w:val="bottom"/>
            <w:hideMark/>
          </w:tcPr>
          <w:p w14:paraId="62C08E56" w14:textId="77777777" w:rsidR="0044373C" w:rsidRPr="0044373C" w:rsidRDefault="0044373C" w:rsidP="0044373C">
            <w:pPr>
              <w:spacing w:after="0" w:line="240" w:lineRule="auto"/>
              <w:jc w:val="right"/>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0,00</w:t>
            </w:r>
          </w:p>
        </w:tc>
        <w:tc>
          <w:tcPr>
            <w:tcW w:w="983" w:type="dxa"/>
            <w:tcBorders>
              <w:top w:val="nil"/>
              <w:left w:val="nil"/>
              <w:bottom w:val="nil"/>
              <w:right w:val="nil"/>
            </w:tcBorders>
            <w:noWrap/>
            <w:vAlign w:val="bottom"/>
            <w:hideMark/>
          </w:tcPr>
          <w:p w14:paraId="10216238" w14:textId="77777777" w:rsidR="0044373C" w:rsidRPr="0044373C" w:rsidRDefault="0044373C" w:rsidP="0044373C">
            <w:pPr>
              <w:spacing w:after="0" w:line="240" w:lineRule="auto"/>
              <w:jc w:val="right"/>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0,00</w:t>
            </w:r>
          </w:p>
        </w:tc>
      </w:tr>
      <w:tr w:rsidR="0044373C" w:rsidRPr="0044373C" w14:paraId="201A52B4" w14:textId="77777777" w:rsidTr="0044373C">
        <w:trPr>
          <w:trHeight w:val="255"/>
        </w:trPr>
        <w:tc>
          <w:tcPr>
            <w:tcW w:w="1760" w:type="dxa"/>
            <w:tcBorders>
              <w:top w:val="nil"/>
              <w:left w:val="nil"/>
              <w:bottom w:val="nil"/>
              <w:right w:val="nil"/>
            </w:tcBorders>
            <w:shd w:val="clear" w:color="000000" w:fill="CCCCFF"/>
            <w:noWrap/>
            <w:vAlign w:val="bottom"/>
            <w:hideMark/>
          </w:tcPr>
          <w:p w14:paraId="038FD748" w14:textId="77777777" w:rsidR="0044373C" w:rsidRPr="0044373C" w:rsidRDefault="0044373C" w:rsidP="0044373C">
            <w:pPr>
              <w:spacing w:after="0" w:line="240" w:lineRule="auto"/>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Aktivnost</w:t>
            </w:r>
          </w:p>
        </w:tc>
        <w:tc>
          <w:tcPr>
            <w:tcW w:w="1076" w:type="dxa"/>
            <w:tcBorders>
              <w:top w:val="nil"/>
              <w:left w:val="nil"/>
              <w:bottom w:val="nil"/>
              <w:right w:val="nil"/>
            </w:tcBorders>
            <w:shd w:val="clear" w:color="000000" w:fill="CCCCFF"/>
            <w:noWrap/>
            <w:vAlign w:val="bottom"/>
            <w:hideMark/>
          </w:tcPr>
          <w:p w14:paraId="40428C0B" w14:textId="77777777" w:rsidR="0044373C" w:rsidRPr="0044373C" w:rsidRDefault="0044373C" w:rsidP="0044373C">
            <w:pPr>
              <w:spacing w:after="0" w:line="240" w:lineRule="auto"/>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A100506</w:t>
            </w:r>
          </w:p>
        </w:tc>
        <w:tc>
          <w:tcPr>
            <w:tcW w:w="2551" w:type="dxa"/>
            <w:tcBorders>
              <w:top w:val="nil"/>
              <w:left w:val="nil"/>
              <w:bottom w:val="nil"/>
              <w:right w:val="nil"/>
            </w:tcBorders>
            <w:shd w:val="clear" w:color="000000" w:fill="CCCCFF"/>
            <w:noWrap/>
            <w:vAlign w:val="bottom"/>
            <w:hideMark/>
          </w:tcPr>
          <w:p w14:paraId="54036640" w14:textId="77777777" w:rsidR="0044373C" w:rsidRPr="0044373C" w:rsidRDefault="0044373C" w:rsidP="0044373C">
            <w:pPr>
              <w:spacing w:after="0" w:line="240" w:lineRule="auto"/>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POSTAVLJANJE CESTOVNIH I SIGURNOSNIH OGRADA</w:t>
            </w:r>
          </w:p>
        </w:tc>
        <w:tc>
          <w:tcPr>
            <w:tcW w:w="1428" w:type="dxa"/>
            <w:tcBorders>
              <w:top w:val="nil"/>
              <w:left w:val="nil"/>
              <w:bottom w:val="nil"/>
              <w:right w:val="nil"/>
            </w:tcBorders>
            <w:shd w:val="clear" w:color="000000" w:fill="CCCCFF"/>
            <w:noWrap/>
            <w:vAlign w:val="bottom"/>
            <w:hideMark/>
          </w:tcPr>
          <w:p w14:paraId="21768071" w14:textId="77777777" w:rsidR="0044373C" w:rsidRPr="0044373C" w:rsidRDefault="0044373C" w:rsidP="0044373C">
            <w:pPr>
              <w:spacing w:after="0" w:line="240" w:lineRule="auto"/>
              <w:jc w:val="right"/>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20.000,00</w:t>
            </w:r>
          </w:p>
        </w:tc>
        <w:tc>
          <w:tcPr>
            <w:tcW w:w="1650" w:type="dxa"/>
            <w:tcBorders>
              <w:top w:val="nil"/>
              <w:left w:val="nil"/>
              <w:bottom w:val="nil"/>
              <w:right w:val="nil"/>
            </w:tcBorders>
            <w:shd w:val="clear" w:color="000000" w:fill="CCCCFF"/>
            <w:noWrap/>
            <w:vAlign w:val="bottom"/>
            <w:hideMark/>
          </w:tcPr>
          <w:p w14:paraId="5A2A24B3" w14:textId="77777777" w:rsidR="0044373C" w:rsidRPr="0044373C" w:rsidRDefault="0044373C" w:rsidP="0044373C">
            <w:pPr>
              <w:spacing w:after="0" w:line="240" w:lineRule="auto"/>
              <w:jc w:val="right"/>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0,00</w:t>
            </w:r>
          </w:p>
        </w:tc>
        <w:tc>
          <w:tcPr>
            <w:tcW w:w="983" w:type="dxa"/>
            <w:tcBorders>
              <w:top w:val="nil"/>
              <w:left w:val="nil"/>
              <w:bottom w:val="nil"/>
              <w:right w:val="nil"/>
            </w:tcBorders>
            <w:shd w:val="clear" w:color="000000" w:fill="CCCCFF"/>
            <w:noWrap/>
            <w:vAlign w:val="bottom"/>
            <w:hideMark/>
          </w:tcPr>
          <w:p w14:paraId="1DCEC2F7" w14:textId="77777777" w:rsidR="0044373C" w:rsidRPr="0044373C" w:rsidRDefault="0044373C" w:rsidP="0044373C">
            <w:pPr>
              <w:spacing w:after="0" w:line="240" w:lineRule="auto"/>
              <w:jc w:val="right"/>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0,00</w:t>
            </w:r>
          </w:p>
        </w:tc>
      </w:tr>
      <w:tr w:rsidR="0044373C" w:rsidRPr="0044373C" w14:paraId="39248262" w14:textId="77777777" w:rsidTr="0044373C">
        <w:trPr>
          <w:trHeight w:val="255"/>
        </w:trPr>
        <w:tc>
          <w:tcPr>
            <w:tcW w:w="1760" w:type="dxa"/>
            <w:tcBorders>
              <w:top w:val="nil"/>
              <w:left w:val="nil"/>
              <w:bottom w:val="nil"/>
              <w:right w:val="nil"/>
            </w:tcBorders>
            <w:shd w:val="clear" w:color="000000" w:fill="FFCC00"/>
            <w:noWrap/>
            <w:vAlign w:val="bottom"/>
            <w:hideMark/>
          </w:tcPr>
          <w:p w14:paraId="2CE3761E" w14:textId="77777777" w:rsidR="0044373C" w:rsidRPr="0044373C" w:rsidRDefault="0044373C" w:rsidP="0044373C">
            <w:pPr>
              <w:spacing w:after="0" w:line="240" w:lineRule="auto"/>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 xml:space="preserve">Izvor </w:t>
            </w:r>
          </w:p>
        </w:tc>
        <w:tc>
          <w:tcPr>
            <w:tcW w:w="1076" w:type="dxa"/>
            <w:tcBorders>
              <w:top w:val="nil"/>
              <w:left w:val="nil"/>
              <w:bottom w:val="nil"/>
              <w:right w:val="nil"/>
            </w:tcBorders>
            <w:shd w:val="clear" w:color="000000" w:fill="FFCC00"/>
            <w:noWrap/>
            <w:vAlign w:val="bottom"/>
            <w:hideMark/>
          </w:tcPr>
          <w:p w14:paraId="2D37359D" w14:textId="77777777" w:rsidR="0044373C" w:rsidRPr="0044373C" w:rsidRDefault="0044373C" w:rsidP="0044373C">
            <w:pPr>
              <w:spacing w:after="0" w:line="240" w:lineRule="auto"/>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4.6.</w:t>
            </w:r>
          </w:p>
        </w:tc>
        <w:tc>
          <w:tcPr>
            <w:tcW w:w="2551" w:type="dxa"/>
            <w:tcBorders>
              <w:top w:val="nil"/>
              <w:left w:val="nil"/>
              <w:bottom w:val="nil"/>
              <w:right w:val="nil"/>
            </w:tcBorders>
            <w:shd w:val="clear" w:color="000000" w:fill="FFCC00"/>
            <w:noWrap/>
            <w:vAlign w:val="bottom"/>
            <w:hideMark/>
          </w:tcPr>
          <w:p w14:paraId="3A10A446" w14:textId="77777777" w:rsidR="0044373C" w:rsidRPr="0044373C" w:rsidRDefault="0044373C" w:rsidP="0044373C">
            <w:pPr>
              <w:spacing w:after="0" w:line="240" w:lineRule="auto"/>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KOMUNALNA NAKNADA</w:t>
            </w:r>
          </w:p>
        </w:tc>
        <w:tc>
          <w:tcPr>
            <w:tcW w:w="1428" w:type="dxa"/>
            <w:tcBorders>
              <w:top w:val="nil"/>
              <w:left w:val="nil"/>
              <w:bottom w:val="nil"/>
              <w:right w:val="nil"/>
            </w:tcBorders>
            <w:shd w:val="clear" w:color="000000" w:fill="FFCC00"/>
            <w:noWrap/>
            <w:vAlign w:val="bottom"/>
            <w:hideMark/>
          </w:tcPr>
          <w:p w14:paraId="2B7ADBE9" w14:textId="77777777" w:rsidR="0044373C" w:rsidRPr="0044373C" w:rsidRDefault="0044373C" w:rsidP="0044373C">
            <w:pPr>
              <w:spacing w:after="0" w:line="240" w:lineRule="auto"/>
              <w:jc w:val="right"/>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20.000,00</w:t>
            </w:r>
          </w:p>
        </w:tc>
        <w:tc>
          <w:tcPr>
            <w:tcW w:w="1650" w:type="dxa"/>
            <w:tcBorders>
              <w:top w:val="nil"/>
              <w:left w:val="nil"/>
              <w:bottom w:val="nil"/>
              <w:right w:val="nil"/>
            </w:tcBorders>
            <w:shd w:val="clear" w:color="000000" w:fill="FFCC00"/>
            <w:noWrap/>
            <w:vAlign w:val="bottom"/>
            <w:hideMark/>
          </w:tcPr>
          <w:p w14:paraId="23534241" w14:textId="77777777" w:rsidR="0044373C" w:rsidRPr="0044373C" w:rsidRDefault="0044373C" w:rsidP="0044373C">
            <w:pPr>
              <w:spacing w:after="0" w:line="240" w:lineRule="auto"/>
              <w:jc w:val="right"/>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0,00</w:t>
            </w:r>
          </w:p>
        </w:tc>
        <w:tc>
          <w:tcPr>
            <w:tcW w:w="983" w:type="dxa"/>
            <w:tcBorders>
              <w:top w:val="nil"/>
              <w:left w:val="nil"/>
              <w:bottom w:val="nil"/>
              <w:right w:val="nil"/>
            </w:tcBorders>
            <w:shd w:val="clear" w:color="000000" w:fill="FFCC00"/>
            <w:noWrap/>
            <w:vAlign w:val="bottom"/>
            <w:hideMark/>
          </w:tcPr>
          <w:p w14:paraId="4C216B77" w14:textId="77777777" w:rsidR="0044373C" w:rsidRPr="0044373C" w:rsidRDefault="0044373C" w:rsidP="0044373C">
            <w:pPr>
              <w:spacing w:after="0" w:line="240" w:lineRule="auto"/>
              <w:jc w:val="right"/>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0,00</w:t>
            </w:r>
          </w:p>
        </w:tc>
      </w:tr>
      <w:tr w:rsidR="0044373C" w:rsidRPr="0044373C" w14:paraId="6D834CA3" w14:textId="77777777" w:rsidTr="0044373C">
        <w:trPr>
          <w:trHeight w:val="255"/>
        </w:trPr>
        <w:tc>
          <w:tcPr>
            <w:tcW w:w="1760" w:type="dxa"/>
            <w:tcBorders>
              <w:top w:val="nil"/>
              <w:left w:val="nil"/>
              <w:bottom w:val="nil"/>
              <w:right w:val="nil"/>
            </w:tcBorders>
            <w:noWrap/>
            <w:vAlign w:val="bottom"/>
            <w:hideMark/>
          </w:tcPr>
          <w:p w14:paraId="48AAAE63" w14:textId="77777777" w:rsidR="0044373C" w:rsidRPr="0044373C" w:rsidRDefault="0044373C" w:rsidP="0044373C">
            <w:pPr>
              <w:spacing w:after="0" w:line="240" w:lineRule="auto"/>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R2925</w:t>
            </w:r>
          </w:p>
        </w:tc>
        <w:tc>
          <w:tcPr>
            <w:tcW w:w="1076" w:type="dxa"/>
            <w:tcBorders>
              <w:top w:val="nil"/>
              <w:left w:val="nil"/>
              <w:bottom w:val="nil"/>
              <w:right w:val="nil"/>
            </w:tcBorders>
            <w:noWrap/>
            <w:vAlign w:val="bottom"/>
            <w:hideMark/>
          </w:tcPr>
          <w:p w14:paraId="56F0DC10" w14:textId="77777777" w:rsidR="0044373C" w:rsidRPr="0044373C" w:rsidRDefault="0044373C" w:rsidP="0044373C">
            <w:pPr>
              <w:spacing w:after="0" w:line="240" w:lineRule="auto"/>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42273</w:t>
            </w:r>
          </w:p>
        </w:tc>
        <w:tc>
          <w:tcPr>
            <w:tcW w:w="2551" w:type="dxa"/>
            <w:tcBorders>
              <w:top w:val="nil"/>
              <w:left w:val="nil"/>
              <w:bottom w:val="nil"/>
              <w:right w:val="nil"/>
            </w:tcBorders>
            <w:noWrap/>
            <w:vAlign w:val="bottom"/>
            <w:hideMark/>
          </w:tcPr>
          <w:p w14:paraId="71373251" w14:textId="77777777" w:rsidR="0044373C" w:rsidRPr="0044373C" w:rsidRDefault="0044373C" w:rsidP="0044373C">
            <w:pPr>
              <w:spacing w:after="0" w:line="240" w:lineRule="auto"/>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Oprema</w:t>
            </w:r>
          </w:p>
        </w:tc>
        <w:tc>
          <w:tcPr>
            <w:tcW w:w="1428" w:type="dxa"/>
            <w:tcBorders>
              <w:top w:val="nil"/>
              <w:left w:val="nil"/>
              <w:bottom w:val="nil"/>
              <w:right w:val="nil"/>
            </w:tcBorders>
            <w:noWrap/>
            <w:vAlign w:val="bottom"/>
            <w:hideMark/>
          </w:tcPr>
          <w:p w14:paraId="6D924BD4" w14:textId="77777777" w:rsidR="0044373C" w:rsidRPr="0044373C" w:rsidRDefault="0044373C" w:rsidP="0044373C">
            <w:pPr>
              <w:spacing w:after="0" w:line="240" w:lineRule="auto"/>
              <w:jc w:val="right"/>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20.000,00</w:t>
            </w:r>
          </w:p>
        </w:tc>
        <w:tc>
          <w:tcPr>
            <w:tcW w:w="1650" w:type="dxa"/>
            <w:tcBorders>
              <w:top w:val="nil"/>
              <w:left w:val="nil"/>
              <w:bottom w:val="nil"/>
              <w:right w:val="nil"/>
            </w:tcBorders>
            <w:noWrap/>
            <w:vAlign w:val="bottom"/>
            <w:hideMark/>
          </w:tcPr>
          <w:p w14:paraId="2073EE57" w14:textId="77777777" w:rsidR="0044373C" w:rsidRPr="0044373C" w:rsidRDefault="0044373C" w:rsidP="0044373C">
            <w:pPr>
              <w:spacing w:after="0" w:line="240" w:lineRule="auto"/>
              <w:jc w:val="right"/>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0,00</w:t>
            </w:r>
          </w:p>
        </w:tc>
        <w:tc>
          <w:tcPr>
            <w:tcW w:w="983" w:type="dxa"/>
            <w:tcBorders>
              <w:top w:val="nil"/>
              <w:left w:val="nil"/>
              <w:bottom w:val="nil"/>
              <w:right w:val="nil"/>
            </w:tcBorders>
            <w:noWrap/>
            <w:vAlign w:val="bottom"/>
            <w:hideMark/>
          </w:tcPr>
          <w:p w14:paraId="1A8B4FDB" w14:textId="77777777" w:rsidR="0044373C" w:rsidRPr="0044373C" w:rsidRDefault="0044373C" w:rsidP="0044373C">
            <w:pPr>
              <w:spacing w:after="0" w:line="240" w:lineRule="auto"/>
              <w:jc w:val="right"/>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0,00</w:t>
            </w:r>
          </w:p>
        </w:tc>
      </w:tr>
      <w:tr w:rsidR="0044373C" w:rsidRPr="0044373C" w14:paraId="33BB91E8" w14:textId="77777777" w:rsidTr="0044373C">
        <w:trPr>
          <w:trHeight w:val="255"/>
        </w:trPr>
        <w:tc>
          <w:tcPr>
            <w:tcW w:w="1760" w:type="dxa"/>
            <w:tcBorders>
              <w:top w:val="nil"/>
              <w:left w:val="nil"/>
              <w:bottom w:val="nil"/>
              <w:right w:val="nil"/>
            </w:tcBorders>
            <w:shd w:val="clear" w:color="000000" w:fill="CCCCFF"/>
            <w:noWrap/>
            <w:vAlign w:val="bottom"/>
            <w:hideMark/>
          </w:tcPr>
          <w:p w14:paraId="611FFF60" w14:textId="77777777" w:rsidR="0044373C" w:rsidRPr="0044373C" w:rsidRDefault="0044373C" w:rsidP="0044373C">
            <w:pPr>
              <w:spacing w:after="0" w:line="240" w:lineRule="auto"/>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Kapitalni projekt</w:t>
            </w:r>
          </w:p>
        </w:tc>
        <w:tc>
          <w:tcPr>
            <w:tcW w:w="1076" w:type="dxa"/>
            <w:tcBorders>
              <w:top w:val="nil"/>
              <w:left w:val="nil"/>
              <w:bottom w:val="nil"/>
              <w:right w:val="nil"/>
            </w:tcBorders>
            <w:shd w:val="clear" w:color="000000" w:fill="CCCCFF"/>
            <w:noWrap/>
            <w:vAlign w:val="bottom"/>
            <w:hideMark/>
          </w:tcPr>
          <w:p w14:paraId="2394F0F3" w14:textId="77777777" w:rsidR="0044373C" w:rsidRPr="0044373C" w:rsidRDefault="0044373C" w:rsidP="0044373C">
            <w:pPr>
              <w:spacing w:after="0" w:line="240" w:lineRule="auto"/>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K100397</w:t>
            </w:r>
          </w:p>
        </w:tc>
        <w:tc>
          <w:tcPr>
            <w:tcW w:w="2551" w:type="dxa"/>
            <w:tcBorders>
              <w:top w:val="nil"/>
              <w:left w:val="nil"/>
              <w:bottom w:val="nil"/>
              <w:right w:val="nil"/>
            </w:tcBorders>
            <w:shd w:val="clear" w:color="000000" w:fill="CCCCFF"/>
            <w:noWrap/>
            <w:vAlign w:val="bottom"/>
            <w:hideMark/>
          </w:tcPr>
          <w:p w14:paraId="23EC6369" w14:textId="77777777" w:rsidR="0044373C" w:rsidRPr="0044373C" w:rsidRDefault="0044373C" w:rsidP="0044373C">
            <w:pPr>
              <w:spacing w:after="0" w:line="240" w:lineRule="auto"/>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NABAVA KOMUNALNE OPREME</w:t>
            </w:r>
          </w:p>
        </w:tc>
        <w:tc>
          <w:tcPr>
            <w:tcW w:w="1428" w:type="dxa"/>
            <w:tcBorders>
              <w:top w:val="nil"/>
              <w:left w:val="nil"/>
              <w:bottom w:val="nil"/>
              <w:right w:val="nil"/>
            </w:tcBorders>
            <w:shd w:val="clear" w:color="000000" w:fill="CCCCFF"/>
            <w:noWrap/>
            <w:vAlign w:val="bottom"/>
            <w:hideMark/>
          </w:tcPr>
          <w:p w14:paraId="3EAE7169" w14:textId="77777777" w:rsidR="0044373C" w:rsidRPr="0044373C" w:rsidRDefault="0044373C" w:rsidP="0044373C">
            <w:pPr>
              <w:spacing w:after="0" w:line="240" w:lineRule="auto"/>
              <w:jc w:val="right"/>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40.000,00</w:t>
            </w:r>
          </w:p>
        </w:tc>
        <w:tc>
          <w:tcPr>
            <w:tcW w:w="1650" w:type="dxa"/>
            <w:tcBorders>
              <w:top w:val="nil"/>
              <w:left w:val="nil"/>
              <w:bottom w:val="nil"/>
              <w:right w:val="nil"/>
            </w:tcBorders>
            <w:shd w:val="clear" w:color="000000" w:fill="CCCCFF"/>
            <w:noWrap/>
            <w:vAlign w:val="bottom"/>
            <w:hideMark/>
          </w:tcPr>
          <w:p w14:paraId="4541A0D0" w14:textId="77777777" w:rsidR="0044373C" w:rsidRPr="0044373C" w:rsidRDefault="0044373C" w:rsidP="0044373C">
            <w:pPr>
              <w:spacing w:after="0" w:line="240" w:lineRule="auto"/>
              <w:jc w:val="right"/>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27.489,76</w:t>
            </w:r>
          </w:p>
        </w:tc>
        <w:tc>
          <w:tcPr>
            <w:tcW w:w="983" w:type="dxa"/>
            <w:tcBorders>
              <w:top w:val="nil"/>
              <w:left w:val="nil"/>
              <w:bottom w:val="nil"/>
              <w:right w:val="nil"/>
            </w:tcBorders>
            <w:shd w:val="clear" w:color="000000" w:fill="CCCCFF"/>
            <w:noWrap/>
            <w:vAlign w:val="bottom"/>
            <w:hideMark/>
          </w:tcPr>
          <w:p w14:paraId="01C312F9" w14:textId="77777777" w:rsidR="0044373C" w:rsidRPr="0044373C" w:rsidRDefault="0044373C" w:rsidP="0044373C">
            <w:pPr>
              <w:spacing w:after="0" w:line="240" w:lineRule="auto"/>
              <w:jc w:val="right"/>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68,72</w:t>
            </w:r>
          </w:p>
        </w:tc>
      </w:tr>
      <w:tr w:rsidR="0044373C" w:rsidRPr="0044373C" w14:paraId="14809C37" w14:textId="77777777" w:rsidTr="0044373C">
        <w:trPr>
          <w:trHeight w:val="255"/>
        </w:trPr>
        <w:tc>
          <w:tcPr>
            <w:tcW w:w="1760" w:type="dxa"/>
            <w:tcBorders>
              <w:top w:val="nil"/>
              <w:left w:val="nil"/>
              <w:bottom w:val="nil"/>
              <w:right w:val="nil"/>
            </w:tcBorders>
            <w:shd w:val="clear" w:color="000000" w:fill="FFCC00"/>
            <w:noWrap/>
            <w:vAlign w:val="bottom"/>
            <w:hideMark/>
          </w:tcPr>
          <w:p w14:paraId="3DD934A5" w14:textId="77777777" w:rsidR="0044373C" w:rsidRPr="0044373C" w:rsidRDefault="0044373C" w:rsidP="0044373C">
            <w:pPr>
              <w:spacing w:after="0" w:line="240" w:lineRule="auto"/>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 xml:space="preserve">Izvor </w:t>
            </w:r>
          </w:p>
        </w:tc>
        <w:tc>
          <w:tcPr>
            <w:tcW w:w="1076" w:type="dxa"/>
            <w:tcBorders>
              <w:top w:val="nil"/>
              <w:left w:val="nil"/>
              <w:bottom w:val="nil"/>
              <w:right w:val="nil"/>
            </w:tcBorders>
            <w:shd w:val="clear" w:color="000000" w:fill="FFCC00"/>
            <w:noWrap/>
            <w:vAlign w:val="bottom"/>
            <w:hideMark/>
          </w:tcPr>
          <w:p w14:paraId="50C573BC" w14:textId="77777777" w:rsidR="0044373C" w:rsidRPr="0044373C" w:rsidRDefault="0044373C" w:rsidP="0044373C">
            <w:pPr>
              <w:spacing w:after="0" w:line="240" w:lineRule="auto"/>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4.6.</w:t>
            </w:r>
          </w:p>
        </w:tc>
        <w:tc>
          <w:tcPr>
            <w:tcW w:w="2551" w:type="dxa"/>
            <w:tcBorders>
              <w:top w:val="nil"/>
              <w:left w:val="nil"/>
              <w:bottom w:val="nil"/>
              <w:right w:val="nil"/>
            </w:tcBorders>
            <w:shd w:val="clear" w:color="000000" w:fill="FFCC00"/>
            <w:noWrap/>
            <w:vAlign w:val="bottom"/>
            <w:hideMark/>
          </w:tcPr>
          <w:p w14:paraId="41F5CC50" w14:textId="77777777" w:rsidR="0044373C" w:rsidRPr="0044373C" w:rsidRDefault="0044373C" w:rsidP="0044373C">
            <w:pPr>
              <w:spacing w:after="0" w:line="240" w:lineRule="auto"/>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KOMUNALNA NAKNADA</w:t>
            </w:r>
          </w:p>
        </w:tc>
        <w:tc>
          <w:tcPr>
            <w:tcW w:w="1428" w:type="dxa"/>
            <w:tcBorders>
              <w:top w:val="nil"/>
              <w:left w:val="nil"/>
              <w:bottom w:val="nil"/>
              <w:right w:val="nil"/>
            </w:tcBorders>
            <w:shd w:val="clear" w:color="000000" w:fill="FFCC00"/>
            <w:noWrap/>
            <w:vAlign w:val="bottom"/>
            <w:hideMark/>
          </w:tcPr>
          <w:p w14:paraId="0DABEAD0" w14:textId="77777777" w:rsidR="0044373C" w:rsidRPr="0044373C" w:rsidRDefault="0044373C" w:rsidP="0044373C">
            <w:pPr>
              <w:spacing w:after="0" w:line="240" w:lineRule="auto"/>
              <w:jc w:val="right"/>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40.000,00</w:t>
            </w:r>
          </w:p>
        </w:tc>
        <w:tc>
          <w:tcPr>
            <w:tcW w:w="1650" w:type="dxa"/>
            <w:tcBorders>
              <w:top w:val="nil"/>
              <w:left w:val="nil"/>
              <w:bottom w:val="nil"/>
              <w:right w:val="nil"/>
            </w:tcBorders>
            <w:shd w:val="clear" w:color="000000" w:fill="FFCC00"/>
            <w:noWrap/>
            <w:vAlign w:val="bottom"/>
            <w:hideMark/>
          </w:tcPr>
          <w:p w14:paraId="175BE78F" w14:textId="77777777" w:rsidR="0044373C" w:rsidRPr="0044373C" w:rsidRDefault="0044373C" w:rsidP="0044373C">
            <w:pPr>
              <w:spacing w:after="0" w:line="240" w:lineRule="auto"/>
              <w:jc w:val="right"/>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27.489,76</w:t>
            </w:r>
          </w:p>
        </w:tc>
        <w:tc>
          <w:tcPr>
            <w:tcW w:w="983" w:type="dxa"/>
            <w:tcBorders>
              <w:top w:val="nil"/>
              <w:left w:val="nil"/>
              <w:bottom w:val="nil"/>
              <w:right w:val="nil"/>
            </w:tcBorders>
            <w:shd w:val="clear" w:color="000000" w:fill="FFCC00"/>
            <w:noWrap/>
            <w:vAlign w:val="bottom"/>
            <w:hideMark/>
          </w:tcPr>
          <w:p w14:paraId="3BCF230E" w14:textId="77777777" w:rsidR="0044373C" w:rsidRPr="0044373C" w:rsidRDefault="0044373C" w:rsidP="0044373C">
            <w:pPr>
              <w:spacing w:after="0" w:line="240" w:lineRule="auto"/>
              <w:jc w:val="right"/>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68,72</w:t>
            </w:r>
          </w:p>
        </w:tc>
      </w:tr>
      <w:tr w:rsidR="0044373C" w:rsidRPr="0044373C" w14:paraId="1F739213" w14:textId="77777777" w:rsidTr="0044373C">
        <w:trPr>
          <w:trHeight w:val="255"/>
        </w:trPr>
        <w:tc>
          <w:tcPr>
            <w:tcW w:w="1760" w:type="dxa"/>
            <w:tcBorders>
              <w:top w:val="nil"/>
              <w:left w:val="nil"/>
              <w:bottom w:val="nil"/>
              <w:right w:val="nil"/>
            </w:tcBorders>
            <w:noWrap/>
            <w:vAlign w:val="bottom"/>
            <w:hideMark/>
          </w:tcPr>
          <w:p w14:paraId="24F5B270" w14:textId="77777777" w:rsidR="0044373C" w:rsidRPr="0044373C" w:rsidRDefault="0044373C" w:rsidP="0044373C">
            <w:pPr>
              <w:spacing w:after="0" w:line="240" w:lineRule="auto"/>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R2538</w:t>
            </w:r>
          </w:p>
        </w:tc>
        <w:tc>
          <w:tcPr>
            <w:tcW w:w="1076" w:type="dxa"/>
            <w:tcBorders>
              <w:top w:val="nil"/>
              <w:left w:val="nil"/>
              <w:bottom w:val="nil"/>
              <w:right w:val="nil"/>
            </w:tcBorders>
            <w:noWrap/>
            <w:vAlign w:val="bottom"/>
            <w:hideMark/>
          </w:tcPr>
          <w:p w14:paraId="00CB3EF8" w14:textId="77777777" w:rsidR="0044373C" w:rsidRPr="0044373C" w:rsidRDefault="0044373C" w:rsidP="0044373C">
            <w:pPr>
              <w:spacing w:after="0" w:line="240" w:lineRule="auto"/>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42273</w:t>
            </w:r>
          </w:p>
        </w:tc>
        <w:tc>
          <w:tcPr>
            <w:tcW w:w="2551" w:type="dxa"/>
            <w:tcBorders>
              <w:top w:val="nil"/>
              <w:left w:val="nil"/>
              <w:bottom w:val="nil"/>
              <w:right w:val="nil"/>
            </w:tcBorders>
            <w:noWrap/>
            <w:vAlign w:val="bottom"/>
            <w:hideMark/>
          </w:tcPr>
          <w:p w14:paraId="103B6020" w14:textId="77777777" w:rsidR="0044373C" w:rsidRPr="0044373C" w:rsidRDefault="0044373C" w:rsidP="0044373C">
            <w:pPr>
              <w:spacing w:after="0" w:line="240" w:lineRule="auto"/>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Oprema, KOMUNALNA URBANA OPREMA</w:t>
            </w:r>
          </w:p>
        </w:tc>
        <w:tc>
          <w:tcPr>
            <w:tcW w:w="1428" w:type="dxa"/>
            <w:tcBorders>
              <w:top w:val="nil"/>
              <w:left w:val="nil"/>
              <w:bottom w:val="nil"/>
              <w:right w:val="nil"/>
            </w:tcBorders>
            <w:noWrap/>
            <w:vAlign w:val="bottom"/>
            <w:hideMark/>
          </w:tcPr>
          <w:p w14:paraId="50E36FA9" w14:textId="77777777" w:rsidR="0044373C" w:rsidRPr="0044373C" w:rsidRDefault="0044373C" w:rsidP="0044373C">
            <w:pPr>
              <w:spacing w:after="0" w:line="240" w:lineRule="auto"/>
              <w:jc w:val="right"/>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40.000,00</w:t>
            </w:r>
          </w:p>
        </w:tc>
        <w:tc>
          <w:tcPr>
            <w:tcW w:w="1650" w:type="dxa"/>
            <w:tcBorders>
              <w:top w:val="nil"/>
              <w:left w:val="nil"/>
              <w:bottom w:val="nil"/>
              <w:right w:val="nil"/>
            </w:tcBorders>
            <w:noWrap/>
            <w:vAlign w:val="bottom"/>
            <w:hideMark/>
          </w:tcPr>
          <w:p w14:paraId="403F890A" w14:textId="77777777" w:rsidR="0044373C" w:rsidRPr="0044373C" w:rsidRDefault="0044373C" w:rsidP="0044373C">
            <w:pPr>
              <w:spacing w:after="0" w:line="240" w:lineRule="auto"/>
              <w:jc w:val="right"/>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27.489,76</w:t>
            </w:r>
          </w:p>
        </w:tc>
        <w:tc>
          <w:tcPr>
            <w:tcW w:w="983" w:type="dxa"/>
            <w:tcBorders>
              <w:top w:val="nil"/>
              <w:left w:val="nil"/>
              <w:bottom w:val="nil"/>
              <w:right w:val="nil"/>
            </w:tcBorders>
            <w:noWrap/>
            <w:vAlign w:val="bottom"/>
            <w:hideMark/>
          </w:tcPr>
          <w:p w14:paraId="6079104F" w14:textId="77777777" w:rsidR="0044373C" w:rsidRPr="0044373C" w:rsidRDefault="0044373C" w:rsidP="0044373C">
            <w:pPr>
              <w:spacing w:after="0" w:line="240" w:lineRule="auto"/>
              <w:jc w:val="right"/>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68,72</w:t>
            </w:r>
          </w:p>
        </w:tc>
      </w:tr>
      <w:tr w:rsidR="0044373C" w:rsidRPr="0044373C" w14:paraId="0E685EBC" w14:textId="77777777" w:rsidTr="0044373C">
        <w:trPr>
          <w:trHeight w:val="255"/>
        </w:trPr>
        <w:tc>
          <w:tcPr>
            <w:tcW w:w="1760" w:type="dxa"/>
            <w:tcBorders>
              <w:top w:val="nil"/>
              <w:left w:val="nil"/>
              <w:bottom w:val="nil"/>
              <w:right w:val="nil"/>
            </w:tcBorders>
            <w:shd w:val="clear" w:color="000000" w:fill="CCCCFF"/>
            <w:noWrap/>
            <w:vAlign w:val="bottom"/>
            <w:hideMark/>
          </w:tcPr>
          <w:p w14:paraId="2FB7A18B" w14:textId="77777777" w:rsidR="0044373C" w:rsidRPr="0044373C" w:rsidRDefault="0044373C" w:rsidP="0044373C">
            <w:pPr>
              <w:spacing w:after="0" w:line="240" w:lineRule="auto"/>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Kapitalni projekt</w:t>
            </w:r>
          </w:p>
        </w:tc>
        <w:tc>
          <w:tcPr>
            <w:tcW w:w="1076" w:type="dxa"/>
            <w:tcBorders>
              <w:top w:val="nil"/>
              <w:left w:val="nil"/>
              <w:bottom w:val="nil"/>
              <w:right w:val="nil"/>
            </w:tcBorders>
            <w:shd w:val="clear" w:color="000000" w:fill="CCCCFF"/>
            <w:noWrap/>
            <w:vAlign w:val="bottom"/>
            <w:hideMark/>
          </w:tcPr>
          <w:p w14:paraId="32BD25A4" w14:textId="77777777" w:rsidR="0044373C" w:rsidRPr="0044373C" w:rsidRDefault="0044373C" w:rsidP="0044373C">
            <w:pPr>
              <w:spacing w:after="0" w:line="240" w:lineRule="auto"/>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K100420</w:t>
            </w:r>
          </w:p>
        </w:tc>
        <w:tc>
          <w:tcPr>
            <w:tcW w:w="2551" w:type="dxa"/>
            <w:tcBorders>
              <w:top w:val="nil"/>
              <w:left w:val="nil"/>
              <w:bottom w:val="nil"/>
              <w:right w:val="nil"/>
            </w:tcBorders>
            <w:shd w:val="clear" w:color="000000" w:fill="CCCCFF"/>
            <w:noWrap/>
            <w:vAlign w:val="bottom"/>
            <w:hideMark/>
          </w:tcPr>
          <w:p w14:paraId="1D59DDBF" w14:textId="77777777" w:rsidR="0044373C" w:rsidRPr="0044373C" w:rsidRDefault="0044373C" w:rsidP="0044373C">
            <w:pPr>
              <w:spacing w:after="0" w:line="240" w:lineRule="auto"/>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POVEĆANJE SIGURNOSTI PROMETA - OPREMA</w:t>
            </w:r>
          </w:p>
        </w:tc>
        <w:tc>
          <w:tcPr>
            <w:tcW w:w="1428" w:type="dxa"/>
            <w:tcBorders>
              <w:top w:val="nil"/>
              <w:left w:val="nil"/>
              <w:bottom w:val="nil"/>
              <w:right w:val="nil"/>
            </w:tcBorders>
            <w:shd w:val="clear" w:color="000000" w:fill="CCCCFF"/>
            <w:noWrap/>
            <w:vAlign w:val="bottom"/>
            <w:hideMark/>
          </w:tcPr>
          <w:p w14:paraId="1B9CA1B6" w14:textId="77777777" w:rsidR="0044373C" w:rsidRPr="0044373C" w:rsidRDefault="0044373C" w:rsidP="0044373C">
            <w:pPr>
              <w:spacing w:after="0" w:line="240" w:lineRule="auto"/>
              <w:jc w:val="right"/>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15.000,00</w:t>
            </w:r>
          </w:p>
        </w:tc>
        <w:tc>
          <w:tcPr>
            <w:tcW w:w="1650" w:type="dxa"/>
            <w:tcBorders>
              <w:top w:val="nil"/>
              <w:left w:val="nil"/>
              <w:bottom w:val="nil"/>
              <w:right w:val="nil"/>
            </w:tcBorders>
            <w:shd w:val="clear" w:color="000000" w:fill="CCCCFF"/>
            <w:noWrap/>
            <w:vAlign w:val="bottom"/>
            <w:hideMark/>
          </w:tcPr>
          <w:p w14:paraId="62F474DE" w14:textId="77777777" w:rsidR="0044373C" w:rsidRPr="0044373C" w:rsidRDefault="0044373C" w:rsidP="0044373C">
            <w:pPr>
              <w:spacing w:after="0" w:line="240" w:lineRule="auto"/>
              <w:jc w:val="right"/>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0,00</w:t>
            </w:r>
          </w:p>
        </w:tc>
        <w:tc>
          <w:tcPr>
            <w:tcW w:w="983" w:type="dxa"/>
            <w:tcBorders>
              <w:top w:val="nil"/>
              <w:left w:val="nil"/>
              <w:bottom w:val="nil"/>
              <w:right w:val="nil"/>
            </w:tcBorders>
            <w:shd w:val="clear" w:color="000000" w:fill="CCCCFF"/>
            <w:noWrap/>
            <w:vAlign w:val="bottom"/>
            <w:hideMark/>
          </w:tcPr>
          <w:p w14:paraId="573459DD" w14:textId="77777777" w:rsidR="0044373C" w:rsidRPr="0044373C" w:rsidRDefault="0044373C" w:rsidP="0044373C">
            <w:pPr>
              <w:spacing w:after="0" w:line="240" w:lineRule="auto"/>
              <w:jc w:val="right"/>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0,00</w:t>
            </w:r>
          </w:p>
        </w:tc>
      </w:tr>
      <w:tr w:rsidR="0044373C" w:rsidRPr="0044373C" w14:paraId="4FAF1DF6" w14:textId="77777777" w:rsidTr="0044373C">
        <w:trPr>
          <w:trHeight w:val="255"/>
        </w:trPr>
        <w:tc>
          <w:tcPr>
            <w:tcW w:w="1760" w:type="dxa"/>
            <w:tcBorders>
              <w:top w:val="nil"/>
              <w:left w:val="nil"/>
              <w:bottom w:val="nil"/>
              <w:right w:val="nil"/>
            </w:tcBorders>
            <w:shd w:val="clear" w:color="000000" w:fill="FFCC00"/>
            <w:noWrap/>
            <w:vAlign w:val="bottom"/>
            <w:hideMark/>
          </w:tcPr>
          <w:p w14:paraId="550717E8" w14:textId="77777777" w:rsidR="0044373C" w:rsidRPr="0044373C" w:rsidRDefault="0044373C" w:rsidP="0044373C">
            <w:pPr>
              <w:spacing w:after="0" w:line="240" w:lineRule="auto"/>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 xml:space="preserve">Izvor </w:t>
            </w:r>
          </w:p>
        </w:tc>
        <w:tc>
          <w:tcPr>
            <w:tcW w:w="1076" w:type="dxa"/>
            <w:tcBorders>
              <w:top w:val="nil"/>
              <w:left w:val="nil"/>
              <w:bottom w:val="nil"/>
              <w:right w:val="nil"/>
            </w:tcBorders>
            <w:shd w:val="clear" w:color="000000" w:fill="FFCC00"/>
            <w:noWrap/>
            <w:vAlign w:val="bottom"/>
            <w:hideMark/>
          </w:tcPr>
          <w:p w14:paraId="0C2CEF4F" w14:textId="77777777" w:rsidR="0044373C" w:rsidRPr="0044373C" w:rsidRDefault="0044373C" w:rsidP="0044373C">
            <w:pPr>
              <w:spacing w:after="0" w:line="240" w:lineRule="auto"/>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4.6.</w:t>
            </w:r>
          </w:p>
        </w:tc>
        <w:tc>
          <w:tcPr>
            <w:tcW w:w="2551" w:type="dxa"/>
            <w:tcBorders>
              <w:top w:val="nil"/>
              <w:left w:val="nil"/>
              <w:bottom w:val="nil"/>
              <w:right w:val="nil"/>
            </w:tcBorders>
            <w:shd w:val="clear" w:color="000000" w:fill="FFCC00"/>
            <w:noWrap/>
            <w:vAlign w:val="bottom"/>
            <w:hideMark/>
          </w:tcPr>
          <w:p w14:paraId="32E55CE0" w14:textId="77777777" w:rsidR="0044373C" w:rsidRPr="0044373C" w:rsidRDefault="0044373C" w:rsidP="0044373C">
            <w:pPr>
              <w:spacing w:after="0" w:line="240" w:lineRule="auto"/>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KOMUNALNA NAKNADA</w:t>
            </w:r>
          </w:p>
        </w:tc>
        <w:tc>
          <w:tcPr>
            <w:tcW w:w="1428" w:type="dxa"/>
            <w:tcBorders>
              <w:top w:val="nil"/>
              <w:left w:val="nil"/>
              <w:bottom w:val="nil"/>
              <w:right w:val="nil"/>
            </w:tcBorders>
            <w:shd w:val="clear" w:color="000000" w:fill="FFCC00"/>
            <w:noWrap/>
            <w:vAlign w:val="bottom"/>
            <w:hideMark/>
          </w:tcPr>
          <w:p w14:paraId="2428D98A" w14:textId="77777777" w:rsidR="0044373C" w:rsidRPr="0044373C" w:rsidRDefault="0044373C" w:rsidP="0044373C">
            <w:pPr>
              <w:spacing w:after="0" w:line="240" w:lineRule="auto"/>
              <w:jc w:val="right"/>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15.000,00</w:t>
            </w:r>
          </w:p>
        </w:tc>
        <w:tc>
          <w:tcPr>
            <w:tcW w:w="1650" w:type="dxa"/>
            <w:tcBorders>
              <w:top w:val="nil"/>
              <w:left w:val="nil"/>
              <w:bottom w:val="nil"/>
              <w:right w:val="nil"/>
            </w:tcBorders>
            <w:shd w:val="clear" w:color="000000" w:fill="FFCC00"/>
            <w:noWrap/>
            <w:vAlign w:val="bottom"/>
            <w:hideMark/>
          </w:tcPr>
          <w:p w14:paraId="4E2E46A5" w14:textId="77777777" w:rsidR="0044373C" w:rsidRPr="0044373C" w:rsidRDefault="0044373C" w:rsidP="0044373C">
            <w:pPr>
              <w:spacing w:after="0" w:line="240" w:lineRule="auto"/>
              <w:jc w:val="right"/>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0,00</w:t>
            </w:r>
          </w:p>
        </w:tc>
        <w:tc>
          <w:tcPr>
            <w:tcW w:w="983" w:type="dxa"/>
            <w:tcBorders>
              <w:top w:val="nil"/>
              <w:left w:val="nil"/>
              <w:bottom w:val="nil"/>
              <w:right w:val="nil"/>
            </w:tcBorders>
            <w:shd w:val="clear" w:color="000000" w:fill="FFCC00"/>
            <w:noWrap/>
            <w:vAlign w:val="bottom"/>
            <w:hideMark/>
          </w:tcPr>
          <w:p w14:paraId="6058F4AB" w14:textId="77777777" w:rsidR="0044373C" w:rsidRPr="0044373C" w:rsidRDefault="0044373C" w:rsidP="0044373C">
            <w:pPr>
              <w:spacing w:after="0" w:line="240" w:lineRule="auto"/>
              <w:jc w:val="right"/>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0,00</w:t>
            </w:r>
          </w:p>
        </w:tc>
      </w:tr>
      <w:tr w:rsidR="0044373C" w:rsidRPr="0044373C" w14:paraId="3CD5D659" w14:textId="77777777" w:rsidTr="0044373C">
        <w:trPr>
          <w:trHeight w:val="255"/>
        </w:trPr>
        <w:tc>
          <w:tcPr>
            <w:tcW w:w="1760" w:type="dxa"/>
            <w:tcBorders>
              <w:top w:val="nil"/>
              <w:left w:val="nil"/>
              <w:bottom w:val="nil"/>
              <w:right w:val="nil"/>
            </w:tcBorders>
            <w:noWrap/>
            <w:vAlign w:val="bottom"/>
            <w:hideMark/>
          </w:tcPr>
          <w:p w14:paraId="0C1D380B" w14:textId="77777777" w:rsidR="0044373C" w:rsidRPr="0044373C" w:rsidRDefault="0044373C" w:rsidP="0044373C">
            <w:pPr>
              <w:spacing w:after="0" w:line="240" w:lineRule="auto"/>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R2539</w:t>
            </w:r>
          </w:p>
        </w:tc>
        <w:tc>
          <w:tcPr>
            <w:tcW w:w="1076" w:type="dxa"/>
            <w:tcBorders>
              <w:top w:val="nil"/>
              <w:left w:val="nil"/>
              <w:bottom w:val="nil"/>
              <w:right w:val="nil"/>
            </w:tcBorders>
            <w:noWrap/>
            <w:vAlign w:val="bottom"/>
            <w:hideMark/>
          </w:tcPr>
          <w:p w14:paraId="57FBB105" w14:textId="77777777" w:rsidR="0044373C" w:rsidRPr="0044373C" w:rsidRDefault="0044373C" w:rsidP="0044373C">
            <w:pPr>
              <w:spacing w:after="0" w:line="240" w:lineRule="auto"/>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42131</w:t>
            </w:r>
          </w:p>
        </w:tc>
        <w:tc>
          <w:tcPr>
            <w:tcW w:w="2551" w:type="dxa"/>
            <w:tcBorders>
              <w:top w:val="nil"/>
              <w:left w:val="nil"/>
              <w:bottom w:val="nil"/>
              <w:right w:val="nil"/>
            </w:tcBorders>
            <w:noWrap/>
            <w:vAlign w:val="bottom"/>
            <w:hideMark/>
          </w:tcPr>
          <w:p w14:paraId="6DC30167" w14:textId="77777777" w:rsidR="0044373C" w:rsidRPr="0044373C" w:rsidRDefault="0044373C" w:rsidP="0044373C">
            <w:pPr>
              <w:spacing w:after="0" w:line="240" w:lineRule="auto"/>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Ceste, POSTAVLJANJE OPREME ZA SMIRIVANJE PROMETA</w:t>
            </w:r>
          </w:p>
        </w:tc>
        <w:tc>
          <w:tcPr>
            <w:tcW w:w="1428" w:type="dxa"/>
            <w:tcBorders>
              <w:top w:val="nil"/>
              <w:left w:val="nil"/>
              <w:bottom w:val="nil"/>
              <w:right w:val="nil"/>
            </w:tcBorders>
            <w:noWrap/>
            <w:vAlign w:val="bottom"/>
            <w:hideMark/>
          </w:tcPr>
          <w:p w14:paraId="6D19BE88" w14:textId="77777777" w:rsidR="0044373C" w:rsidRPr="0044373C" w:rsidRDefault="0044373C" w:rsidP="0044373C">
            <w:pPr>
              <w:spacing w:after="0" w:line="240" w:lineRule="auto"/>
              <w:jc w:val="right"/>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15.000,00</w:t>
            </w:r>
          </w:p>
        </w:tc>
        <w:tc>
          <w:tcPr>
            <w:tcW w:w="1650" w:type="dxa"/>
            <w:tcBorders>
              <w:top w:val="nil"/>
              <w:left w:val="nil"/>
              <w:bottom w:val="nil"/>
              <w:right w:val="nil"/>
            </w:tcBorders>
            <w:noWrap/>
            <w:vAlign w:val="bottom"/>
            <w:hideMark/>
          </w:tcPr>
          <w:p w14:paraId="0FAF59D3" w14:textId="77777777" w:rsidR="0044373C" w:rsidRPr="0044373C" w:rsidRDefault="0044373C" w:rsidP="0044373C">
            <w:pPr>
              <w:spacing w:after="0" w:line="240" w:lineRule="auto"/>
              <w:jc w:val="right"/>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0,00</w:t>
            </w:r>
          </w:p>
        </w:tc>
        <w:tc>
          <w:tcPr>
            <w:tcW w:w="983" w:type="dxa"/>
            <w:tcBorders>
              <w:top w:val="nil"/>
              <w:left w:val="nil"/>
              <w:bottom w:val="nil"/>
              <w:right w:val="nil"/>
            </w:tcBorders>
            <w:noWrap/>
            <w:vAlign w:val="bottom"/>
            <w:hideMark/>
          </w:tcPr>
          <w:p w14:paraId="5515B537" w14:textId="77777777" w:rsidR="0044373C" w:rsidRPr="0044373C" w:rsidRDefault="0044373C" w:rsidP="0044373C">
            <w:pPr>
              <w:spacing w:after="0" w:line="240" w:lineRule="auto"/>
              <w:jc w:val="right"/>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0,00</w:t>
            </w:r>
          </w:p>
        </w:tc>
      </w:tr>
      <w:tr w:rsidR="0044373C" w:rsidRPr="0044373C" w14:paraId="335E7A2C" w14:textId="77777777" w:rsidTr="0044373C">
        <w:trPr>
          <w:trHeight w:val="255"/>
        </w:trPr>
        <w:tc>
          <w:tcPr>
            <w:tcW w:w="1760" w:type="dxa"/>
            <w:tcBorders>
              <w:top w:val="nil"/>
              <w:left w:val="nil"/>
              <w:bottom w:val="nil"/>
              <w:right w:val="nil"/>
            </w:tcBorders>
            <w:shd w:val="clear" w:color="000000" w:fill="CCCCFF"/>
            <w:noWrap/>
            <w:vAlign w:val="bottom"/>
            <w:hideMark/>
          </w:tcPr>
          <w:p w14:paraId="728CE63A" w14:textId="77777777" w:rsidR="0044373C" w:rsidRPr="0044373C" w:rsidRDefault="0044373C" w:rsidP="0044373C">
            <w:pPr>
              <w:spacing w:after="0" w:line="240" w:lineRule="auto"/>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Kapitalni projekt</w:t>
            </w:r>
          </w:p>
        </w:tc>
        <w:tc>
          <w:tcPr>
            <w:tcW w:w="1076" w:type="dxa"/>
            <w:tcBorders>
              <w:top w:val="nil"/>
              <w:left w:val="nil"/>
              <w:bottom w:val="nil"/>
              <w:right w:val="nil"/>
            </w:tcBorders>
            <w:shd w:val="clear" w:color="000000" w:fill="CCCCFF"/>
            <w:noWrap/>
            <w:vAlign w:val="bottom"/>
            <w:hideMark/>
          </w:tcPr>
          <w:p w14:paraId="22692D5E" w14:textId="77777777" w:rsidR="0044373C" w:rsidRPr="0044373C" w:rsidRDefault="0044373C" w:rsidP="0044373C">
            <w:pPr>
              <w:spacing w:after="0" w:line="240" w:lineRule="auto"/>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K100486</w:t>
            </w:r>
          </w:p>
        </w:tc>
        <w:tc>
          <w:tcPr>
            <w:tcW w:w="2551" w:type="dxa"/>
            <w:tcBorders>
              <w:top w:val="nil"/>
              <w:left w:val="nil"/>
              <w:bottom w:val="nil"/>
              <w:right w:val="nil"/>
            </w:tcBorders>
            <w:shd w:val="clear" w:color="000000" w:fill="CCCCFF"/>
            <w:noWrap/>
            <w:vAlign w:val="bottom"/>
            <w:hideMark/>
          </w:tcPr>
          <w:p w14:paraId="37FE3103" w14:textId="77777777" w:rsidR="0044373C" w:rsidRPr="0044373C" w:rsidRDefault="0044373C" w:rsidP="0044373C">
            <w:pPr>
              <w:spacing w:after="0" w:line="240" w:lineRule="auto"/>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POSTAVLJANJE OGRADE UZ NADVOŽNJAK - VRGORAČKA ULICA</w:t>
            </w:r>
          </w:p>
        </w:tc>
        <w:tc>
          <w:tcPr>
            <w:tcW w:w="1428" w:type="dxa"/>
            <w:tcBorders>
              <w:top w:val="nil"/>
              <w:left w:val="nil"/>
              <w:bottom w:val="nil"/>
              <w:right w:val="nil"/>
            </w:tcBorders>
            <w:shd w:val="clear" w:color="000000" w:fill="CCCCFF"/>
            <w:noWrap/>
            <w:vAlign w:val="bottom"/>
            <w:hideMark/>
          </w:tcPr>
          <w:p w14:paraId="2DAB0CF8" w14:textId="77777777" w:rsidR="0044373C" w:rsidRPr="0044373C" w:rsidRDefault="0044373C" w:rsidP="0044373C">
            <w:pPr>
              <w:spacing w:after="0" w:line="240" w:lineRule="auto"/>
              <w:jc w:val="right"/>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100,00</w:t>
            </w:r>
          </w:p>
        </w:tc>
        <w:tc>
          <w:tcPr>
            <w:tcW w:w="1650" w:type="dxa"/>
            <w:tcBorders>
              <w:top w:val="nil"/>
              <w:left w:val="nil"/>
              <w:bottom w:val="nil"/>
              <w:right w:val="nil"/>
            </w:tcBorders>
            <w:shd w:val="clear" w:color="000000" w:fill="CCCCFF"/>
            <w:noWrap/>
            <w:vAlign w:val="bottom"/>
            <w:hideMark/>
          </w:tcPr>
          <w:p w14:paraId="161D4782" w14:textId="77777777" w:rsidR="0044373C" w:rsidRPr="0044373C" w:rsidRDefault="0044373C" w:rsidP="0044373C">
            <w:pPr>
              <w:spacing w:after="0" w:line="240" w:lineRule="auto"/>
              <w:jc w:val="right"/>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0,00</w:t>
            </w:r>
          </w:p>
        </w:tc>
        <w:tc>
          <w:tcPr>
            <w:tcW w:w="983" w:type="dxa"/>
            <w:tcBorders>
              <w:top w:val="nil"/>
              <w:left w:val="nil"/>
              <w:bottom w:val="nil"/>
              <w:right w:val="nil"/>
            </w:tcBorders>
            <w:shd w:val="clear" w:color="000000" w:fill="CCCCFF"/>
            <w:noWrap/>
            <w:vAlign w:val="bottom"/>
            <w:hideMark/>
          </w:tcPr>
          <w:p w14:paraId="7C4D0FA7" w14:textId="77777777" w:rsidR="0044373C" w:rsidRPr="0044373C" w:rsidRDefault="0044373C" w:rsidP="0044373C">
            <w:pPr>
              <w:spacing w:after="0" w:line="240" w:lineRule="auto"/>
              <w:jc w:val="right"/>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0,00</w:t>
            </w:r>
          </w:p>
        </w:tc>
      </w:tr>
      <w:tr w:rsidR="0044373C" w:rsidRPr="0044373C" w14:paraId="096BC1C1" w14:textId="77777777" w:rsidTr="0044373C">
        <w:trPr>
          <w:trHeight w:val="255"/>
        </w:trPr>
        <w:tc>
          <w:tcPr>
            <w:tcW w:w="1760" w:type="dxa"/>
            <w:tcBorders>
              <w:top w:val="nil"/>
              <w:left w:val="nil"/>
              <w:bottom w:val="nil"/>
              <w:right w:val="nil"/>
            </w:tcBorders>
            <w:shd w:val="clear" w:color="000000" w:fill="FFCC00"/>
            <w:noWrap/>
            <w:vAlign w:val="bottom"/>
            <w:hideMark/>
          </w:tcPr>
          <w:p w14:paraId="4A81B13E" w14:textId="77777777" w:rsidR="0044373C" w:rsidRPr="0044373C" w:rsidRDefault="0044373C" w:rsidP="0044373C">
            <w:pPr>
              <w:spacing w:after="0" w:line="240" w:lineRule="auto"/>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 xml:space="preserve">Izvor </w:t>
            </w:r>
          </w:p>
        </w:tc>
        <w:tc>
          <w:tcPr>
            <w:tcW w:w="1076" w:type="dxa"/>
            <w:tcBorders>
              <w:top w:val="nil"/>
              <w:left w:val="nil"/>
              <w:bottom w:val="nil"/>
              <w:right w:val="nil"/>
            </w:tcBorders>
            <w:shd w:val="clear" w:color="000000" w:fill="FFCC00"/>
            <w:noWrap/>
            <w:vAlign w:val="bottom"/>
            <w:hideMark/>
          </w:tcPr>
          <w:p w14:paraId="6C796765" w14:textId="77777777" w:rsidR="0044373C" w:rsidRPr="0044373C" w:rsidRDefault="0044373C" w:rsidP="0044373C">
            <w:pPr>
              <w:spacing w:after="0" w:line="240" w:lineRule="auto"/>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1.1.</w:t>
            </w:r>
          </w:p>
        </w:tc>
        <w:tc>
          <w:tcPr>
            <w:tcW w:w="2551" w:type="dxa"/>
            <w:tcBorders>
              <w:top w:val="nil"/>
              <w:left w:val="nil"/>
              <w:bottom w:val="nil"/>
              <w:right w:val="nil"/>
            </w:tcBorders>
            <w:shd w:val="clear" w:color="000000" w:fill="FFCC00"/>
            <w:noWrap/>
            <w:vAlign w:val="bottom"/>
            <w:hideMark/>
          </w:tcPr>
          <w:p w14:paraId="08807FA9" w14:textId="77777777" w:rsidR="0044373C" w:rsidRPr="0044373C" w:rsidRDefault="0044373C" w:rsidP="0044373C">
            <w:pPr>
              <w:spacing w:after="0" w:line="240" w:lineRule="auto"/>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OPĆI PRIHODI I PRIMICI</w:t>
            </w:r>
          </w:p>
        </w:tc>
        <w:tc>
          <w:tcPr>
            <w:tcW w:w="1428" w:type="dxa"/>
            <w:tcBorders>
              <w:top w:val="nil"/>
              <w:left w:val="nil"/>
              <w:bottom w:val="nil"/>
              <w:right w:val="nil"/>
            </w:tcBorders>
            <w:shd w:val="clear" w:color="000000" w:fill="FFCC00"/>
            <w:noWrap/>
            <w:vAlign w:val="bottom"/>
            <w:hideMark/>
          </w:tcPr>
          <w:p w14:paraId="44AE3483" w14:textId="77777777" w:rsidR="0044373C" w:rsidRPr="0044373C" w:rsidRDefault="0044373C" w:rsidP="0044373C">
            <w:pPr>
              <w:spacing w:after="0" w:line="240" w:lineRule="auto"/>
              <w:jc w:val="right"/>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100,00</w:t>
            </w:r>
          </w:p>
        </w:tc>
        <w:tc>
          <w:tcPr>
            <w:tcW w:w="1650" w:type="dxa"/>
            <w:tcBorders>
              <w:top w:val="nil"/>
              <w:left w:val="nil"/>
              <w:bottom w:val="nil"/>
              <w:right w:val="nil"/>
            </w:tcBorders>
            <w:shd w:val="clear" w:color="000000" w:fill="FFCC00"/>
            <w:noWrap/>
            <w:vAlign w:val="bottom"/>
            <w:hideMark/>
          </w:tcPr>
          <w:p w14:paraId="6A214F51" w14:textId="77777777" w:rsidR="0044373C" w:rsidRPr="0044373C" w:rsidRDefault="0044373C" w:rsidP="0044373C">
            <w:pPr>
              <w:spacing w:after="0" w:line="240" w:lineRule="auto"/>
              <w:jc w:val="right"/>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0,00</w:t>
            </w:r>
          </w:p>
        </w:tc>
        <w:tc>
          <w:tcPr>
            <w:tcW w:w="983" w:type="dxa"/>
            <w:tcBorders>
              <w:top w:val="nil"/>
              <w:left w:val="nil"/>
              <w:bottom w:val="nil"/>
              <w:right w:val="nil"/>
            </w:tcBorders>
            <w:shd w:val="clear" w:color="000000" w:fill="FFCC00"/>
            <w:noWrap/>
            <w:vAlign w:val="bottom"/>
            <w:hideMark/>
          </w:tcPr>
          <w:p w14:paraId="1AECCC71" w14:textId="77777777" w:rsidR="0044373C" w:rsidRPr="0044373C" w:rsidRDefault="0044373C" w:rsidP="0044373C">
            <w:pPr>
              <w:spacing w:after="0" w:line="240" w:lineRule="auto"/>
              <w:jc w:val="right"/>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0,00</w:t>
            </w:r>
          </w:p>
        </w:tc>
      </w:tr>
      <w:tr w:rsidR="0044373C" w:rsidRPr="0044373C" w14:paraId="5DB4832C" w14:textId="77777777" w:rsidTr="0044373C">
        <w:trPr>
          <w:trHeight w:val="255"/>
        </w:trPr>
        <w:tc>
          <w:tcPr>
            <w:tcW w:w="1760" w:type="dxa"/>
            <w:tcBorders>
              <w:top w:val="nil"/>
              <w:left w:val="nil"/>
              <w:bottom w:val="nil"/>
              <w:right w:val="nil"/>
            </w:tcBorders>
            <w:noWrap/>
            <w:vAlign w:val="bottom"/>
            <w:hideMark/>
          </w:tcPr>
          <w:p w14:paraId="05F4AD28" w14:textId="77777777" w:rsidR="0044373C" w:rsidRPr="0044373C" w:rsidRDefault="0044373C" w:rsidP="0044373C">
            <w:pPr>
              <w:spacing w:after="0" w:line="240" w:lineRule="auto"/>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R1567</w:t>
            </w:r>
          </w:p>
        </w:tc>
        <w:tc>
          <w:tcPr>
            <w:tcW w:w="1076" w:type="dxa"/>
            <w:tcBorders>
              <w:top w:val="nil"/>
              <w:left w:val="nil"/>
              <w:bottom w:val="nil"/>
              <w:right w:val="nil"/>
            </w:tcBorders>
            <w:noWrap/>
            <w:vAlign w:val="bottom"/>
            <w:hideMark/>
          </w:tcPr>
          <w:p w14:paraId="16A3992C" w14:textId="77777777" w:rsidR="0044373C" w:rsidRPr="0044373C" w:rsidRDefault="0044373C" w:rsidP="0044373C">
            <w:pPr>
              <w:spacing w:after="0" w:line="240" w:lineRule="auto"/>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42131</w:t>
            </w:r>
          </w:p>
        </w:tc>
        <w:tc>
          <w:tcPr>
            <w:tcW w:w="2551" w:type="dxa"/>
            <w:tcBorders>
              <w:top w:val="nil"/>
              <w:left w:val="nil"/>
              <w:bottom w:val="nil"/>
              <w:right w:val="nil"/>
            </w:tcBorders>
            <w:noWrap/>
            <w:vAlign w:val="bottom"/>
            <w:hideMark/>
          </w:tcPr>
          <w:p w14:paraId="1D37E4F5" w14:textId="77777777" w:rsidR="0044373C" w:rsidRPr="0044373C" w:rsidRDefault="0044373C" w:rsidP="0044373C">
            <w:pPr>
              <w:spacing w:after="0" w:line="240" w:lineRule="auto"/>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Ceste, POSTAVLJANJE OGRADE UZ NADVOŽNJAK VRGORAČKA ULICA</w:t>
            </w:r>
          </w:p>
        </w:tc>
        <w:tc>
          <w:tcPr>
            <w:tcW w:w="1428" w:type="dxa"/>
            <w:tcBorders>
              <w:top w:val="nil"/>
              <w:left w:val="nil"/>
              <w:bottom w:val="nil"/>
              <w:right w:val="nil"/>
            </w:tcBorders>
            <w:noWrap/>
            <w:vAlign w:val="bottom"/>
            <w:hideMark/>
          </w:tcPr>
          <w:p w14:paraId="045758C9" w14:textId="77777777" w:rsidR="0044373C" w:rsidRPr="0044373C" w:rsidRDefault="0044373C" w:rsidP="0044373C">
            <w:pPr>
              <w:spacing w:after="0" w:line="240" w:lineRule="auto"/>
              <w:jc w:val="right"/>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100,00</w:t>
            </w:r>
          </w:p>
        </w:tc>
        <w:tc>
          <w:tcPr>
            <w:tcW w:w="1650" w:type="dxa"/>
            <w:tcBorders>
              <w:top w:val="nil"/>
              <w:left w:val="nil"/>
              <w:bottom w:val="nil"/>
              <w:right w:val="nil"/>
            </w:tcBorders>
            <w:noWrap/>
            <w:vAlign w:val="bottom"/>
            <w:hideMark/>
          </w:tcPr>
          <w:p w14:paraId="25F5B8F7" w14:textId="77777777" w:rsidR="0044373C" w:rsidRPr="0044373C" w:rsidRDefault="0044373C" w:rsidP="0044373C">
            <w:pPr>
              <w:spacing w:after="0" w:line="240" w:lineRule="auto"/>
              <w:jc w:val="right"/>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0,00</w:t>
            </w:r>
          </w:p>
        </w:tc>
        <w:tc>
          <w:tcPr>
            <w:tcW w:w="983" w:type="dxa"/>
            <w:tcBorders>
              <w:top w:val="nil"/>
              <w:left w:val="nil"/>
              <w:bottom w:val="nil"/>
              <w:right w:val="nil"/>
            </w:tcBorders>
            <w:noWrap/>
            <w:vAlign w:val="bottom"/>
            <w:hideMark/>
          </w:tcPr>
          <w:p w14:paraId="5EC59A12" w14:textId="77777777" w:rsidR="0044373C" w:rsidRPr="0044373C" w:rsidRDefault="0044373C" w:rsidP="0044373C">
            <w:pPr>
              <w:spacing w:after="0" w:line="240" w:lineRule="auto"/>
              <w:jc w:val="right"/>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0,00</w:t>
            </w:r>
          </w:p>
        </w:tc>
      </w:tr>
      <w:tr w:rsidR="0044373C" w:rsidRPr="0044373C" w14:paraId="4416DD03" w14:textId="77777777" w:rsidTr="0044373C">
        <w:trPr>
          <w:trHeight w:val="255"/>
        </w:trPr>
        <w:tc>
          <w:tcPr>
            <w:tcW w:w="1760" w:type="dxa"/>
            <w:tcBorders>
              <w:top w:val="nil"/>
              <w:left w:val="nil"/>
              <w:bottom w:val="nil"/>
              <w:right w:val="nil"/>
            </w:tcBorders>
            <w:shd w:val="clear" w:color="000000" w:fill="CCCCFF"/>
            <w:noWrap/>
            <w:vAlign w:val="bottom"/>
            <w:hideMark/>
          </w:tcPr>
          <w:p w14:paraId="711918A1" w14:textId="77777777" w:rsidR="0044373C" w:rsidRPr="0044373C" w:rsidRDefault="0044373C" w:rsidP="0044373C">
            <w:pPr>
              <w:spacing w:after="0" w:line="240" w:lineRule="auto"/>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Kapitalni projekt</w:t>
            </w:r>
          </w:p>
        </w:tc>
        <w:tc>
          <w:tcPr>
            <w:tcW w:w="1076" w:type="dxa"/>
            <w:tcBorders>
              <w:top w:val="nil"/>
              <w:left w:val="nil"/>
              <w:bottom w:val="nil"/>
              <w:right w:val="nil"/>
            </w:tcBorders>
            <w:shd w:val="clear" w:color="000000" w:fill="CCCCFF"/>
            <w:noWrap/>
            <w:vAlign w:val="bottom"/>
            <w:hideMark/>
          </w:tcPr>
          <w:p w14:paraId="6AD2DD09" w14:textId="77777777" w:rsidR="0044373C" w:rsidRPr="0044373C" w:rsidRDefault="0044373C" w:rsidP="0044373C">
            <w:pPr>
              <w:spacing w:after="0" w:line="240" w:lineRule="auto"/>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K100491</w:t>
            </w:r>
          </w:p>
        </w:tc>
        <w:tc>
          <w:tcPr>
            <w:tcW w:w="2551" w:type="dxa"/>
            <w:tcBorders>
              <w:top w:val="nil"/>
              <w:left w:val="nil"/>
              <w:bottom w:val="nil"/>
              <w:right w:val="nil"/>
            </w:tcBorders>
            <w:shd w:val="clear" w:color="000000" w:fill="CCCCFF"/>
            <w:noWrap/>
            <w:vAlign w:val="bottom"/>
            <w:hideMark/>
          </w:tcPr>
          <w:p w14:paraId="3676888C" w14:textId="77777777" w:rsidR="0044373C" w:rsidRPr="0044373C" w:rsidRDefault="0044373C" w:rsidP="0044373C">
            <w:pPr>
              <w:spacing w:after="0" w:line="240" w:lineRule="auto"/>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 xml:space="preserve">UREĐENJE STEPENICA OD TRGA KRALJA </w:t>
            </w:r>
            <w:r w:rsidRPr="0044373C">
              <w:rPr>
                <w:rFonts w:ascii="Times New Roman" w:eastAsia="Times New Roman" w:hAnsi="Times New Roman" w:cs="Times New Roman"/>
                <w:b/>
                <w:bCs/>
                <w:color w:val="000000"/>
                <w:sz w:val="20"/>
                <w:szCs w:val="20"/>
                <w:lang w:eastAsia="hr-HR"/>
              </w:rPr>
              <w:lastRenderedPageBreak/>
              <w:t>TOMISLAVA DO CRKVE SV. ILIJE</w:t>
            </w:r>
          </w:p>
        </w:tc>
        <w:tc>
          <w:tcPr>
            <w:tcW w:w="1428" w:type="dxa"/>
            <w:tcBorders>
              <w:top w:val="nil"/>
              <w:left w:val="nil"/>
              <w:bottom w:val="nil"/>
              <w:right w:val="nil"/>
            </w:tcBorders>
            <w:shd w:val="clear" w:color="000000" w:fill="CCCCFF"/>
            <w:noWrap/>
            <w:vAlign w:val="bottom"/>
            <w:hideMark/>
          </w:tcPr>
          <w:p w14:paraId="7C613A72" w14:textId="77777777" w:rsidR="0044373C" w:rsidRPr="0044373C" w:rsidRDefault="0044373C" w:rsidP="0044373C">
            <w:pPr>
              <w:spacing w:after="0" w:line="240" w:lineRule="auto"/>
              <w:jc w:val="right"/>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lastRenderedPageBreak/>
              <w:t>10.000,00</w:t>
            </w:r>
          </w:p>
        </w:tc>
        <w:tc>
          <w:tcPr>
            <w:tcW w:w="1650" w:type="dxa"/>
            <w:tcBorders>
              <w:top w:val="nil"/>
              <w:left w:val="nil"/>
              <w:bottom w:val="nil"/>
              <w:right w:val="nil"/>
            </w:tcBorders>
            <w:shd w:val="clear" w:color="000000" w:fill="CCCCFF"/>
            <w:noWrap/>
            <w:vAlign w:val="bottom"/>
            <w:hideMark/>
          </w:tcPr>
          <w:p w14:paraId="390C3494" w14:textId="77777777" w:rsidR="0044373C" w:rsidRPr="0044373C" w:rsidRDefault="0044373C" w:rsidP="0044373C">
            <w:pPr>
              <w:spacing w:after="0" w:line="240" w:lineRule="auto"/>
              <w:jc w:val="right"/>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0,00</w:t>
            </w:r>
          </w:p>
        </w:tc>
        <w:tc>
          <w:tcPr>
            <w:tcW w:w="983" w:type="dxa"/>
            <w:tcBorders>
              <w:top w:val="nil"/>
              <w:left w:val="nil"/>
              <w:bottom w:val="nil"/>
              <w:right w:val="nil"/>
            </w:tcBorders>
            <w:shd w:val="clear" w:color="000000" w:fill="CCCCFF"/>
            <w:noWrap/>
            <w:vAlign w:val="bottom"/>
            <w:hideMark/>
          </w:tcPr>
          <w:p w14:paraId="2449F3B3" w14:textId="77777777" w:rsidR="0044373C" w:rsidRPr="0044373C" w:rsidRDefault="0044373C" w:rsidP="0044373C">
            <w:pPr>
              <w:spacing w:after="0" w:line="240" w:lineRule="auto"/>
              <w:jc w:val="right"/>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0,00</w:t>
            </w:r>
          </w:p>
        </w:tc>
      </w:tr>
      <w:tr w:rsidR="0044373C" w:rsidRPr="0044373C" w14:paraId="1466AB13" w14:textId="77777777" w:rsidTr="0044373C">
        <w:trPr>
          <w:trHeight w:val="255"/>
        </w:trPr>
        <w:tc>
          <w:tcPr>
            <w:tcW w:w="1760" w:type="dxa"/>
            <w:tcBorders>
              <w:top w:val="nil"/>
              <w:left w:val="nil"/>
              <w:bottom w:val="nil"/>
              <w:right w:val="nil"/>
            </w:tcBorders>
            <w:shd w:val="clear" w:color="000000" w:fill="FFCC00"/>
            <w:noWrap/>
            <w:vAlign w:val="bottom"/>
            <w:hideMark/>
          </w:tcPr>
          <w:p w14:paraId="3C29A4C4" w14:textId="77777777" w:rsidR="0044373C" w:rsidRPr="0044373C" w:rsidRDefault="0044373C" w:rsidP="0044373C">
            <w:pPr>
              <w:spacing w:after="0" w:line="240" w:lineRule="auto"/>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 xml:space="preserve">Izvor </w:t>
            </w:r>
          </w:p>
        </w:tc>
        <w:tc>
          <w:tcPr>
            <w:tcW w:w="1076" w:type="dxa"/>
            <w:tcBorders>
              <w:top w:val="nil"/>
              <w:left w:val="nil"/>
              <w:bottom w:val="nil"/>
              <w:right w:val="nil"/>
            </w:tcBorders>
            <w:shd w:val="clear" w:color="000000" w:fill="FFCC00"/>
            <w:noWrap/>
            <w:vAlign w:val="bottom"/>
            <w:hideMark/>
          </w:tcPr>
          <w:p w14:paraId="24A2C387" w14:textId="77777777" w:rsidR="0044373C" w:rsidRPr="0044373C" w:rsidRDefault="0044373C" w:rsidP="0044373C">
            <w:pPr>
              <w:spacing w:after="0" w:line="240" w:lineRule="auto"/>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1.1.</w:t>
            </w:r>
          </w:p>
        </w:tc>
        <w:tc>
          <w:tcPr>
            <w:tcW w:w="2551" w:type="dxa"/>
            <w:tcBorders>
              <w:top w:val="nil"/>
              <w:left w:val="nil"/>
              <w:bottom w:val="nil"/>
              <w:right w:val="nil"/>
            </w:tcBorders>
            <w:shd w:val="clear" w:color="000000" w:fill="FFCC00"/>
            <w:noWrap/>
            <w:vAlign w:val="bottom"/>
            <w:hideMark/>
          </w:tcPr>
          <w:p w14:paraId="1333E118" w14:textId="77777777" w:rsidR="0044373C" w:rsidRPr="0044373C" w:rsidRDefault="0044373C" w:rsidP="0044373C">
            <w:pPr>
              <w:spacing w:after="0" w:line="240" w:lineRule="auto"/>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OPĆI PRIHODI I PRIMICI</w:t>
            </w:r>
          </w:p>
        </w:tc>
        <w:tc>
          <w:tcPr>
            <w:tcW w:w="1428" w:type="dxa"/>
            <w:tcBorders>
              <w:top w:val="nil"/>
              <w:left w:val="nil"/>
              <w:bottom w:val="nil"/>
              <w:right w:val="nil"/>
            </w:tcBorders>
            <w:shd w:val="clear" w:color="000000" w:fill="FFCC00"/>
            <w:noWrap/>
            <w:vAlign w:val="bottom"/>
            <w:hideMark/>
          </w:tcPr>
          <w:p w14:paraId="484F2165" w14:textId="77777777" w:rsidR="0044373C" w:rsidRPr="0044373C" w:rsidRDefault="0044373C" w:rsidP="0044373C">
            <w:pPr>
              <w:spacing w:after="0" w:line="240" w:lineRule="auto"/>
              <w:jc w:val="right"/>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10.000,00</w:t>
            </w:r>
          </w:p>
        </w:tc>
        <w:tc>
          <w:tcPr>
            <w:tcW w:w="1650" w:type="dxa"/>
            <w:tcBorders>
              <w:top w:val="nil"/>
              <w:left w:val="nil"/>
              <w:bottom w:val="nil"/>
              <w:right w:val="nil"/>
            </w:tcBorders>
            <w:shd w:val="clear" w:color="000000" w:fill="FFCC00"/>
            <w:noWrap/>
            <w:vAlign w:val="bottom"/>
            <w:hideMark/>
          </w:tcPr>
          <w:p w14:paraId="1EC10B11" w14:textId="77777777" w:rsidR="0044373C" w:rsidRPr="0044373C" w:rsidRDefault="0044373C" w:rsidP="0044373C">
            <w:pPr>
              <w:spacing w:after="0" w:line="240" w:lineRule="auto"/>
              <w:jc w:val="right"/>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0,00</w:t>
            </w:r>
          </w:p>
        </w:tc>
        <w:tc>
          <w:tcPr>
            <w:tcW w:w="983" w:type="dxa"/>
            <w:tcBorders>
              <w:top w:val="nil"/>
              <w:left w:val="nil"/>
              <w:bottom w:val="nil"/>
              <w:right w:val="nil"/>
            </w:tcBorders>
            <w:shd w:val="clear" w:color="000000" w:fill="FFCC00"/>
            <w:noWrap/>
            <w:vAlign w:val="bottom"/>
            <w:hideMark/>
          </w:tcPr>
          <w:p w14:paraId="6ED249D0" w14:textId="77777777" w:rsidR="0044373C" w:rsidRPr="0044373C" w:rsidRDefault="0044373C" w:rsidP="0044373C">
            <w:pPr>
              <w:spacing w:after="0" w:line="240" w:lineRule="auto"/>
              <w:jc w:val="right"/>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0,00</w:t>
            </w:r>
          </w:p>
        </w:tc>
      </w:tr>
      <w:tr w:rsidR="0044373C" w:rsidRPr="0044373C" w14:paraId="2F59735B" w14:textId="77777777" w:rsidTr="0044373C">
        <w:trPr>
          <w:trHeight w:val="255"/>
        </w:trPr>
        <w:tc>
          <w:tcPr>
            <w:tcW w:w="1760" w:type="dxa"/>
            <w:tcBorders>
              <w:top w:val="nil"/>
              <w:left w:val="nil"/>
              <w:bottom w:val="nil"/>
              <w:right w:val="nil"/>
            </w:tcBorders>
            <w:noWrap/>
            <w:vAlign w:val="bottom"/>
            <w:hideMark/>
          </w:tcPr>
          <w:p w14:paraId="41BDAAC7" w14:textId="77777777" w:rsidR="0044373C" w:rsidRPr="0044373C" w:rsidRDefault="0044373C" w:rsidP="0044373C">
            <w:pPr>
              <w:spacing w:after="0" w:line="240" w:lineRule="auto"/>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R1582</w:t>
            </w:r>
          </w:p>
        </w:tc>
        <w:tc>
          <w:tcPr>
            <w:tcW w:w="1076" w:type="dxa"/>
            <w:tcBorders>
              <w:top w:val="nil"/>
              <w:left w:val="nil"/>
              <w:bottom w:val="nil"/>
              <w:right w:val="nil"/>
            </w:tcBorders>
            <w:noWrap/>
            <w:vAlign w:val="bottom"/>
            <w:hideMark/>
          </w:tcPr>
          <w:p w14:paraId="244D7AF2" w14:textId="77777777" w:rsidR="0044373C" w:rsidRPr="0044373C" w:rsidRDefault="0044373C" w:rsidP="0044373C">
            <w:pPr>
              <w:spacing w:after="0" w:line="240" w:lineRule="auto"/>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42149</w:t>
            </w:r>
          </w:p>
        </w:tc>
        <w:tc>
          <w:tcPr>
            <w:tcW w:w="2551" w:type="dxa"/>
            <w:tcBorders>
              <w:top w:val="nil"/>
              <w:left w:val="nil"/>
              <w:bottom w:val="nil"/>
              <w:right w:val="nil"/>
            </w:tcBorders>
            <w:noWrap/>
            <w:vAlign w:val="bottom"/>
            <w:hideMark/>
          </w:tcPr>
          <w:p w14:paraId="4B7269E9" w14:textId="77777777" w:rsidR="0044373C" w:rsidRPr="0044373C" w:rsidRDefault="0044373C" w:rsidP="0044373C">
            <w:pPr>
              <w:spacing w:after="0" w:line="240" w:lineRule="auto"/>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Ostali nespomenuti građevinski objekti, UREĐENJE STEPENICA OD TRGA DO CRKVE SV.ILIJE</w:t>
            </w:r>
          </w:p>
        </w:tc>
        <w:tc>
          <w:tcPr>
            <w:tcW w:w="1428" w:type="dxa"/>
            <w:tcBorders>
              <w:top w:val="nil"/>
              <w:left w:val="nil"/>
              <w:bottom w:val="nil"/>
              <w:right w:val="nil"/>
            </w:tcBorders>
            <w:noWrap/>
            <w:vAlign w:val="bottom"/>
            <w:hideMark/>
          </w:tcPr>
          <w:p w14:paraId="7F55DADE" w14:textId="77777777" w:rsidR="0044373C" w:rsidRPr="0044373C" w:rsidRDefault="0044373C" w:rsidP="0044373C">
            <w:pPr>
              <w:spacing w:after="0" w:line="240" w:lineRule="auto"/>
              <w:jc w:val="right"/>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10.000,00</w:t>
            </w:r>
          </w:p>
        </w:tc>
        <w:tc>
          <w:tcPr>
            <w:tcW w:w="1650" w:type="dxa"/>
            <w:tcBorders>
              <w:top w:val="nil"/>
              <w:left w:val="nil"/>
              <w:bottom w:val="nil"/>
              <w:right w:val="nil"/>
            </w:tcBorders>
            <w:noWrap/>
            <w:vAlign w:val="bottom"/>
            <w:hideMark/>
          </w:tcPr>
          <w:p w14:paraId="1BBA84F1" w14:textId="77777777" w:rsidR="0044373C" w:rsidRPr="0044373C" w:rsidRDefault="0044373C" w:rsidP="0044373C">
            <w:pPr>
              <w:spacing w:after="0" w:line="240" w:lineRule="auto"/>
              <w:jc w:val="right"/>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0,00</w:t>
            </w:r>
          </w:p>
        </w:tc>
        <w:tc>
          <w:tcPr>
            <w:tcW w:w="983" w:type="dxa"/>
            <w:tcBorders>
              <w:top w:val="nil"/>
              <w:left w:val="nil"/>
              <w:bottom w:val="nil"/>
              <w:right w:val="nil"/>
            </w:tcBorders>
            <w:noWrap/>
            <w:vAlign w:val="bottom"/>
            <w:hideMark/>
          </w:tcPr>
          <w:p w14:paraId="5D8AC2A1" w14:textId="77777777" w:rsidR="0044373C" w:rsidRPr="0044373C" w:rsidRDefault="0044373C" w:rsidP="0044373C">
            <w:pPr>
              <w:spacing w:after="0" w:line="240" w:lineRule="auto"/>
              <w:jc w:val="right"/>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0,00</w:t>
            </w:r>
          </w:p>
        </w:tc>
      </w:tr>
      <w:tr w:rsidR="0044373C" w:rsidRPr="0044373C" w14:paraId="2560DC4C" w14:textId="77777777" w:rsidTr="0044373C">
        <w:trPr>
          <w:trHeight w:val="255"/>
        </w:trPr>
        <w:tc>
          <w:tcPr>
            <w:tcW w:w="1760" w:type="dxa"/>
            <w:tcBorders>
              <w:top w:val="nil"/>
              <w:left w:val="nil"/>
              <w:bottom w:val="nil"/>
              <w:right w:val="nil"/>
            </w:tcBorders>
            <w:shd w:val="clear" w:color="000000" w:fill="CCCCFF"/>
            <w:noWrap/>
            <w:vAlign w:val="bottom"/>
            <w:hideMark/>
          </w:tcPr>
          <w:p w14:paraId="15AB2DDF" w14:textId="77777777" w:rsidR="0044373C" w:rsidRPr="0044373C" w:rsidRDefault="0044373C" w:rsidP="0044373C">
            <w:pPr>
              <w:spacing w:after="0" w:line="240" w:lineRule="auto"/>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Program</w:t>
            </w:r>
          </w:p>
        </w:tc>
        <w:tc>
          <w:tcPr>
            <w:tcW w:w="1076" w:type="dxa"/>
            <w:tcBorders>
              <w:top w:val="nil"/>
              <w:left w:val="nil"/>
              <w:bottom w:val="nil"/>
              <w:right w:val="nil"/>
            </w:tcBorders>
            <w:shd w:val="clear" w:color="000000" w:fill="CCCCFF"/>
            <w:noWrap/>
            <w:vAlign w:val="bottom"/>
            <w:hideMark/>
          </w:tcPr>
          <w:p w14:paraId="630B863F" w14:textId="77777777" w:rsidR="0044373C" w:rsidRPr="0044373C" w:rsidRDefault="0044373C" w:rsidP="0044373C">
            <w:pPr>
              <w:spacing w:after="0" w:line="240" w:lineRule="auto"/>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1029</w:t>
            </w:r>
          </w:p>
        </w:tc>
        <w:tc>
          <w:tcPr>
            <w:tcW w:w="2551" w:type="dxa"/>
            <w:tcBorders>
              <w:top w:val="nil"/>
              <w:left w:val="nil"/>
              <w:bottom w:val="nil"/>
              <w:right w:val="nil"/>
            </w:tcBorders>
            <w:shd w:val="clear" w:color="000000" w:fill="CCCCFF"/>
            <w:noWrap/>
            <w:vAlign w:val="bottom"/>
            <w:hideMark/>
          </w:tcPr>
          <w:p w14:paraId="4C2A0E9B" w14:textId="77777777" w:rsidR="0044373C" w:rsidRPr="0044373C" w:rsidRDefault="0044373C" w:rsidP="0044373C">
            <w:pPr>
              <w:spacing w:after="0" w:line="240" w:lineRule="auto"/>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PROSTORNO PLANIRANJE</w:t>
            </w:r>
          </w:p>
        </w:tc>
        <w:tc>
          <w:tcPr>
            <w:tcW w:w="1428" w:type="dxa"/>
            <w:tcBorders>
              <w:top w:val="nil"/>
              <w:left w:val="nil"/>
              <w:bottom w:val="nil"/>
              <w:right w:val="nil"/>
            </w:tcBorders>
            <w:shd w:val="clear" w:color="000000" w:fill="CCCCFF"/>
            <w:noWrap/>
            <w:vAlign w:val="bottom"/>
            <w:hideMark/>
          </w:tcPr>
          <w:p w14:paraId="047F237C" w14:textId="77777777" w:rsidR="0044373C" w:rsidRPr="0044373C" w:rsidRDefault="0044373C" w:rsidP="0044373C">
            <w:pPr>
              <w:spacing w:after="0" w:line="240" w:lineRule="auto"/>
              <w:jc w:val="right"/>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110.700,00</w:t>
            </w:r>
          </w:p>
        </w:tc>
        <w:tc>
          <w:tcPr>
            <w:tcW w:w="1650" w:type="dxa"/>
            <w:tcBorders>
              <w:top w:val="nil"/>
              <w:left w:val="nil"/>
              <w:bottom w:val="nil"/>
              <w:right w:val="nil"/>
            </w:tcBorders>
            <w:shd w:val="clear" w:color="000000" w:fill="CCCCFF"/>
            <w:noWrap/>
            <w:vAlign w:val="bottom"/>
            <w:hideMark/>
          </w:tcPr>
          <w:p w14:paraId="1C80F0FD" w14:textId="77777777" w:rsidR="0044373C" w:rsidRPr="0044373C" w:rsidRDefault="0044373C" w:rsidP="0044373C">
            <w:pPr>
              <w:spacing w:after="0" w:line="240" w:lineRule="auto"/>
              <w:jc w:val="right"/>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3.159,04</w:t>
            </w:r>
          </w:p>
        </w:tc>
        <w:tc>
          <w:tcPr>
            <w:tcW w:w="983" w:type="dxa"/>
            <w:tcBorders>
              <w:top w:val="nil"/>
              <w:left w:val="nil"/>
              <w:bottom w:val="nil"/>
              <w:right w:val="nil"/>
            </w:tcBorders>
            <w:shd w:val="clear" w:color="000000" w:fill="CCCCFF"/>
            <w:noWrap/>
            <w:vAlign w:val="bottom"/>
            <w:hideMark/>
          </w:tcPr>
          <w:p w14:paraId="19A9E272" w14:textId="77777777" w:rsidR="0044373C" w:rsidRPr="0044373C" w:rsidRDefault="0044373C" w:rsidP="0044373C">
            <w:pPr>
              <w:spacing w:after="0" w:line="240" w:lineRule="auto"/>
              <w:jc w:val="right"/>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2,85</w:t>
            </w:r>
          </w:p>
        </w:tc>
      </w:tr>
      <w:tr w:rsidR="0044373C" w:rsidRPr="0044373C" w14:paraId="7983B4DF" w14:textId="77777777" w:rsidTr="0044373C">
        <w:trPr>
          <w:trHeight w:val="255"/>
        </w:trPr>
        <w:tc>
          <w:tcPr>
            <w:tcW w:w="1760" w:type="dxa"/>
            <w:tcBorders>
              <w:top w:val="nil"/>
              <w:left w:val="nil"/>
              <w:bottom w:val="nil"/>
              <w:right w:val="nil"/>
            </w:tcBorders>
            <w:shd w:val="clear" w:color="000000" w:fill="CCCCFF"/>
            <w:noWrap/>
            <w:vAlign w:val="bottom"/>
            <w:hideMark/>
          </w:tcPr>
          <w:p w14:paraId="0FF021E2" w14:textId="77777777" w:rsidR="0044373C" w:rsidRPr="0044373C" w:rsidRDefault="0044373C" w:rsidP="0044373C">
            <w:pPr>
              <w:spacing w:after="0" w:line="240" w:lineRule="auto"/>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Kapitalni projekt</w:t>
            </w:r>
          </w:p>
        </w:tc>
        <w:tc>
          <w:tcPr>
            <w:tcW w:w="1076" w:type="dxa"/>
            <w:tcBorders>
              <w:top w:val="nil"/>
              <w:left w:val="nil"/>
              <w:bottom w:val="nil"/>
              <w:right w:val="nil"/>
            </w:tcBorders>
            <w:shd w:val="clear" w:color="000000" w:fill="CCCCFF"/>
            <w:noWrap/>
            <w:vAlign w:val="bottom"/>
            <w:hideMark/>
          </w:tcPr>
          <w:p w14:paraId="0A509F84" w14:textId="77777777" w:rsidR="0044373C" w:rsidRPr="0044373C" w:rsidRDefault="0044373C" w:rsidP="0044373C">
            <w:pPr>
              <w:spacing w:after="0" w:line="240" w:lineRule="auto"/>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K100012</w:t>
            </w:r>
          </w:p>
        </w:tc>
        <w:tc>
          <w:tcPr>
            <w:tcW w:w="2551" w:type="dxa"/>
            <w:tcBorders>
              <w:top w:val="nil"/>
              <w:left w:val="nil"/>
              <w:bottom w:val="nil"/>
              <w:right w:val="nil"/>
            </w:tcBorders>
            <w:shd w:val="clear" w:color="000000" w:fill="CCCCFF"/>
            <w:noWrap/>
            <w:vAlign w:val="bottom"/>
            <w:hideMark/>
          </w:tcPr>
          <w:p w14:paraId="52043836" w14:textId="77777777" w:rsidR="0044373C" w:rsidRPr="0044373C" w:rsidRDefault="0044373C" w:rsidP="0044373C">
            <w:pPr>
              <w:spacing w:after="0" w:line="240" w:lineRule="auto"/>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IZRADA POTREBNIH DOKUMENATA PROSTORNOG UREĐENJA</w:t>
            </w:r>
          </w:p>
        </w:tc>
        <w:tc>
          <w:tcPr>
            <w:tcW w:w="1428" w:type="dxa"/>
            <w:tcBorders>
              <w:top w:val="nil"/>
              <w:left w:val="nil"/>
              <w:bottom w:val="nil"/>
              <w:right w:val="nil"/>
            </w:tcBorders>
            <w:shd w:val="clear" w:color="000000" w:fill="CCCCFF"/>
            <w:noWrap/>
            <w:vAlign w:val="bottom"/>
            <w:hideMark/>
          </w:tcPr>
          <w:p w14:paraId="06ED3E5F" w14:textId="77777777" w:rsidR="0044373C" w:rsidRPr="0044373C" w:rsidRDefault="0044373C" w:rsidP="0044373C">
            <w:pPr>
              <w:spacing w:after="0" w:line="240" w:lineRule="auto"/>
              <w:jc w:val="right"/>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78.700,00</w:t>
            </w:r>
          </w:p>
        </w:tc>
        <w:tc>
          <w:tcPr>
            <w:tcW w:w="1650" w:type="dxa"/>
            <w:tcBorders>
              <w:top w:val="nil"/>
              <w:left w:val="nil"/>
              <w:bottom w:val="nil"/>
              <w:right w:val="nil"/>
            </w:tcBorders>
            <w:shd w:val="clear" w:color="000000" w:fill="CCCCFF"/>
            <w:noWrap/>
            <w:vAlign w:val="bottom"/>
            <w:hideMark/>
          </w:tcPr>
          <w:p w14:paraId="567E7251" w14:textId="77777777" w:rsidR="0044373C" w:rsidRPr="0044373C" w:rsidRDefault="0044373C" w:rsidP="0044373C">
            <w:pPr>
              <w:spacing w:after="0" w:line="240" w:lineRule="auto"/>
              <w:jc w:val="right"/>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1.659,04</w:t>
            </w:r>
          </w:p>
        </w:tc>
        <w:tc>
          <w:tcPr>
            <w:tcW w:w="983" w:type="dxa"/>
            <w:tcBorders>
              <w:top w:val="nil"/>
              <w:left w:val="nil"/>
              <w:bottom w:val="nil"/>
              <w:right w:val="nil"/>
            </w:tcBorders>
            <w:shd w:val="clear" w:color="000000" w:fill="CCCCFF"/>
            <w:noWrap/>
            <w:vAlign w:val="bottom"/>
            <w:hideMark/>
          </w:tcPr>
          <w:p w14:paraId="4BF462EB" w14:textId="77777777" w:rsidR="0044373C" w:rsidRPr="0044373C" w:rsidRDefault="0044373C" w:rsidP="0044373C">
            <w:pPr>
              <w:spacing w:after="0" w:line="240" w:lineRule="auto"/>
              <w:jc w:val="right"/>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2,11</w:t>
            </w:r>
          </w:p>
        </w:tc>
      </w:tr>
      <w:tr w:rsidR="0044373C" w:rsidRPr="0044373C" w14:paraId="4FDF48D2" w14:textId="77777777" w:rsidTr="0044373C">
        <w:trPr>
          <w:trHeight w:val="255"/>
        </w:trPr>
        <w:tc>
          <w:tcPr>
            <w:tcW w:w="1760" w:type="dxa"/>
            <w:tcBorders>
              <w:top w:val="nil"/>
              <w:left w:val="nil"/>
              <w:bottom w:val="nil"/>
              <w:right w:val="nil"/>
            </w:tcBorders>
            <w:shd w:val="clear" w:color="000000" w:fill="FFCC00"/>
            <w:noWrap/>
            <w:vAlign w:val="bottom"/>
            <w:hideMark/>
          </w:tcPr>
          <w:p w14:paraId="4CBED79B" w14:textId="77777777" w:rsidR="0044373C" w:rsidRPr="0044373C" w:rsidRDefault="0044373C" w:rsidP="0044373C">
            <w:pPr>
              <w:spacing w:after="0" w:line="240" w:lineRule="auto"/>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 xml:space="preserve">Izvor </w:t>
            </w:r>
          </w:p>
        </w:tc>
        <w:tc>
          <w:tcPr>
            <w:tcW w:w="1076" w:type="dxa"/>
            <w:tcBorders>
              <w:top w:val="nil"/>
              <w:left w:val="nil"/>
              <w:bottom w:val="nil"/>
              <w:right w:val="nil"/>
            </w:tcBorders>
            <w:shd w:val="clear" w:color="000000" w:fill="FFCC00"/>
            <w:noWrap/>
            <w:vAlign w:val="bottom"/>
            <w:hideMark/>
          </w:tcPr>
          <w:p w14:paraId="5062343E" w14:textId="77777777" w:rsidR="0044373C" w:rsidRPr="0044373C" w:rsidRDefault="0044373C" w:rsidP="0044373C">
            <w:pPr>
              <w:spacing w:after="0" w:line="240" w:lineRule="auto"/>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4.3.</w:t>
            </w:r>
          </w:p>
        </w:tc>
        <w:tc>
          <w:tcPr>
            <w:tcW w:w="2551" w:type="dxa"/>
            <w:tcBorders>
              <w:top w:val="nil"/>
              <w:left w:val="nil"/>
              <w:bottom w:val="nil"/>
              <w:right w:val="nil"/>
            </w:tcBorders>
            <w:shd w:val="clear" w:color="000000" w:fill="FFCC00"/>
            <w:noWrap/>
            <w:vAlign w:val="bottom"/>
            <w:hideMark/>
          </w:tcPr>
          <w:p w14:paraId="627B0DAE" w14:textId="77777777" w:rsidR="0044373C" w:rsidRPr="0044373C" w:rsidRDefault="0044373C" w:rsidP="0044373C">
            <w:pPr>
              <w:spacing w:after="0" w:line="240" w:lineRule="auto"/>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NAKNADA ZA ZADRŽAVANJE NEZAKONITO IZGRAĐENIH GRAĐEVINA U PRO</w:t>
            </w:r>
          </w:p>
        </w:tc>
        <w:tc>
          <w:tcPr>
            <w:tcW w:w="1428" w:type="dxa"/>
            <w:tcBorders>
              <w:top w:val="nil"/>
              <w:left w:val="nil"/>
              <w:bottom w:val="nil"/>
              <w:right w:val="nil"/>
            </w:tcBorders>
            <w:shd w:val="clear" w:color="000000" w:fill="FFCC00"/>
            <w:noWrap/>
            <w:vAlign w:val="bottom"/>
            <w:hideMark/>
          </w:tcPr>
          <w:p w14:paraId="25C8C047" w14:textId="77777777" w:rsidR="0044373C" w:rsidRPr="0044373C" w:rsidRDefault="0044373C" w:rsidP="0044373C">
            <w:pPr>
              <w:spacing w:after="0" w:line="240" w:lineRule="auto"/>
              <w:jc w:val="right"/>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3.700,00</w:t>
            </w:r>
          </w:p>
        </w:tc>
        <w:tc>
          <w:tcPr>
            <w:tcW w:w="1650" w:type="dxa"/>
            <w:tcBorders>
              <w:top w:val="nil"/>
              <w:left w:val="nil"/>
              <w:bottom w:val="nil"/>
              <w:right w:val="nil"/>
            </w:tcBorders>
            <w:shd w:val="clear" w:color="000000" w:fill="FFCC00"/>
            <w:noWrap/>
            <w:vAlign w:val="bottom"/>
            <w:hideMark/>
          </w:tcPr>
          <w:p w14:paraId="21852522" w14:textId="77777777" w:rsidR="0044373C" w:rsidRPr="0044373C" w:rsidRDefault="0044373C" w:rsidP="0044373C">
            <w:pPr>
              <w:spacing w:after="0" w:line="240" w:lineRule="auto"/>
              <w:jc w:val="right"/>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0,00</w:t>
            </w:r>
          </w:p>
        </w:tc>
        <w:tc>
          <w:tcPr>
            <w:tcW w:w="983" w:type="dxa"/>
            <w:tcBorders>
              <w:top w:val="nil"/>
              <w:left w:val="nil"/>
              <w:bottom w:val="nil"/>
              <w:right w:val="nil"/>
            </w:tcBorders>
            <w:shd w:val="clear" w:color="000000" w:fill="FFCC00"/>
            <w:noWrap/>
            <w:vAlign w:val="bottom"/>
            <w:hideMark/>
          </w:tcPr>
          <w:p w14:paraId="0BEE4BD1" w14:textId="77777777" w:rsidR="0044373C" w:rsidRPr="0044373C" w:rsidRDefault="0044373C" w:rsidP="0044373C">
            <w:pPr>
              <w:spacing w:after="0" w:line="240" w:lineRule="auto"/>
              <w:jc w:val="right"/>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0,00</w:t>
            </w:r>
          </w:p>
        </w:tc>
      </w:tr>
      <w:tr w:rsidR="0044373C" w:rsidRPr="0044373C" w14:paraId="4C796D51" w14:textId="77777777" w:rsidTr="0044373C">
        <w:trPr>
          <w:trHeight w:val="255"/>
        </w:trPr>
        <w:tc>
          <w:tcPr>
            <w:tcW w:w="1760" w:type="dxa"/>
            <w:tcBorders>
              <w:top w:val="nil"/>
              <w:left w:val="nil"/>
              <w:bottom w:val="nil"/>
              <w:right w:val="nil"/>
            </w:tcBorders>
            <w:noWrap/>
            <w:vAlign w:val="bottom"/>
            <w:hideMark/>
          </w:tcPr>
          <w:p w14:paraId="43F98D76" w14:textId="77777777" w:rsidR="0044373C" w:rsidRPr="0044373C" w:rsidRDefault="0044373C" w:rsidP="0044373C">
            <w:pPr>
              <w:spacing w:after="0" w:line="240" w:lineRule="auto"/>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R2204</w:t>
            </w:r>
          </w:p>
        </w:tc>
        <w:tc>
          <w:tcPr>
            <w:tcW w:w="1076" w:type="dxa"/>
            <w:tcBorders>
              <w:top w:val="nil"/>
              <w:left w:val="nil"/>
              <w:bottom w:val="nil"/>
              <w:right w:val="nil"/>
            </w:tcBorders>
            <w:noWrap/>
            <w:vAlign w:val="bottom"/>
            <w:hideMark/>
          </w:tcPr>
          <w:p w14:paraId="57B4B44B" w14:textId="77777777" w:rsidR="0044373C" w:rsidRPr="0044373C" w:rsidRDefault="0044373C" w:rsidP="0044373C">
            <w:pPr>
              <w:spacing w:after="0" w:line="240" w:lineRule="auto"/>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42637</w:t>
            </w:r>
          </w:p>
        </w:tc>
        <w:tc>
          <w:tcPr>
            <w:tcW w:w="2551" w:type="dxa"/>
            <w:tcBorders>
              <w:top w:val="nil"/>
              <w:left w:val="nil"/>
              <w:bottom w:val="nil"/>
              <w:right w:val="nil"/>
            </w:tcBorders>
            <w:noWrap/>
            <w:vAlign w:val="bottom"/>
            <w:hideMark/>
          </w:tcPr>
          <w:p w14:paraId="4A758593" w14:textId="77777777" w:rsidR="0044373C" w:rsidRPr="0044373C" w:rsidRDefault="0044373C" w:rsidP="0044373C">
            <w:pPr>
              <w:spacing w:after="0" w:line="240" w:lineRule="auto"/>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Izrada potrebnih urbanističkih planova na raznim lokacijama</w:t>
            </w:r>
          </w:p>
        </w:tc>
        <w:tc>
          <w:tcPr>
            <w:tcW w:w="1428" w:type="dxa"/>
            <w:tcBorders>
              <w:top w:val="nil"/>
              <w:left w:val="nil"/>
              <w:bottom w:val="nil"/>
              <w:right w:val="nil"/>
            </w:tcBorders>
            <w:noWrap/>
            <w:vAlign w:val="bottom"/>
            <w:hideMark/>
          </w:tcPr>
          <w:p w14:paraId="19923A90" w14:textId="77777777" w:rsidR="0044373C" w:rsidRPr="0044373C" w:rsidRDefault="0044373C" w:rsidP="0044373C">
            <w:pPr>
              <w:spacing w:after="0" w:line="240" w:lineRule="auto"/>
              <w:jc w:val="right"/>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3.700,00</w:t>
            </w:r>
          </w:p>
        </w:tc>
        <w:tc>
          <w:tcPr>
            <w:tcW w:w="1650" w:type="dxa"/>
            <w:tcBorders>
              <w:top w:val="nil"/>
              <w:left w:val="nil"/>
              <w:bottom w:val="nil"/>
              <w:right w:val="nil"/>
            </w:tcBorders>
            <w:noWrap/>
            <w:vAlign w:val="bottom"/>
            <w:hideMark/>
          </w:tcPr>
          <w:p w14:paraId="19DD57D8" w14:textId="77777777" w:rsidR="0044373C" w:rsidRPr="0044373C" w:rsidRDefault="0044373C" w:rsidP="0044373C">
            <w:pPr>
              <w:spacing w:after="0" w:line="240" w:lineRule="auto"/>
              <w:jc w:val="right"/>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0,00</w:t>
            </w:r>
          </w:p>
        </w:tc>
        <w:tc>
          <w:tcPr>
            <w:tcW w:w="983" w:type="dxa"/>
            <w:tcBorders>
              <w:top w:val="nil"/>
              <w:left w:val="nil"/>
              <w:bottom w:val="nil"/>
              <w:right w:val="nil"/>
            </w:tcBorders>
            <w:noWrap/>
            <w:vAlign w:val="bottom"/>
            <w:hideMark/>
          </w:tcPr>
          <w:p w14:paraId="5B7FAF6A" w14:textId="77777777" w:rsidR="0044373C" w:rsidRPr="0044373C" w:rsidRDefault="0044373C" w:rsidP="0044373C">
            <w:pPr>
              <w:spacing w:after="0" w:line="240" w:lineRule="auto"/>
              <w:jc w:val="right"/>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0,00</w:t>
            </w:r>
          </w:p>
        </w:tc>
      </w:tr>
      <w:tr w:rsidR="0044373C" w:rsidRPr="0044373C" w14:paraId="455E57F3" w14:textId="77777777" w:rsidTr="0044373C">
        <w:trPr>
          <w:trHeight w:val="255"/>
        </w:trPr>
        <w:tc>
          <w:tcPr>
            <w:tcW w:w="1760" w:type="dxa"/>
            <w:tcBorders>
              <w:top w:val="nil"/>
              <w:left w:val="nil"/>
              <w:bottom w:val="nil"/>
              <w:right w:val="nil"/>
            </w:tcBorders>
            <w:shd w:val="clear" w:color="000000" w:fill="FFCC00"/>
            <w:noWrap/>
            <w:vAlign w:val="bottom"/>
            <w:hideMark/>
          </w:tcPr>
          <w:p w14:paraId="6963A745" w14:textId="77777777" w:rsidR="0044373C" w:rsidRPr="0044373C" w:rsidRDefault="0044373C" w:rsidP="0044373C">
            <w:pPr>
              <w:spacing w:after="0" w:line="240" w:lineRule="auto"/>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 xml:space="preserve">Izvor </w:t>
            </w:r>
          </w:p>
        </w:tc>
        <w:tc>
          <w:tcPr>
            <w:tcW w:w="1076" w:type="dxa"/>
            <w:tcBorders>
              <w:top w:val="nil"/>
              <w:left w:val="nil"/>
              <w:bottom w:val="nil"/>
              <w:right w:val="nil"/>
            </w:tcBorders>
            <w:shd w:val="clear" w:color="000000" w:fill="FFCC00"/>
            <w:noWrap/>
            <w:vAlign w:val="bottom"/>
            <w:hideMark/>
          </w:tcPr>
          <w:p w14:paraId="2F150305" w14:textId="77777777" w:rsidR="0044373C" w:rsidRPr="0044373C" w:rsidRDefault="0044373C" w:rsidP="0044373C">
            <w:pPr>
              <w:spacing w:after="0" w:line="240" w:lineRule="auto"/>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4.8.</w:t>
            </w:r>
          </w:p>
        </w:tc>
        <w:tc>
          <w:tcPr>
            <w:tcW w:w="2551" w:type="dxa"/>
            <w:tcBorders>
              <w:top w:val="nil"/>
              <w:left w:val="nil"/>
              <w:bottom w:val="nil"/>
              <w:right w:val="nil"/>
            </w:tcBorders>
            <w:shd w:val="clear" w:color="000000" w:fill="FFCC00"/>
            <w:noWrap/>
            <w:vAlign w:val="bottom"/>
            <w:hideMark/>
          </w:tcPr>
          <w:p w14:paraId="5421A172" w14:textId="77777777" w:rsidR="0044373C" w:rsidRPr="0044373C" w:rsidRDefault="0044373C" w:rsidP="0044373C">
            <w:pPr>
              <w:spacing w:after="0" w:line="240" w:lineRule="auto"/>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NAKNADA ZA UTJECAJ NA OKOLIŠ I RAZVOJ</w:t>
            </w:r>
          </w:p>
        </w:tc>
        <w:tc>
          <w:tcPr>
            <w:tcW w:w="1428" w:type="dxa"/>
            <w:tcBorders>
              <w:top w:val="nil"/>
              <w:left w:val="nil"/>
              <w:bottom w:val="nil"/>
              <w:right w:val="nil"/>
            </w:tcBorders>
            <w:shd w:val="clear" w:color="000000" w:fill="FFCC00"/>
            <w:noWrap/>
            <w:vAlign w:val="bottom"/>
            <w:hideMark/>
          </w:tcPr>
          <w:p w14:paraId="293B68F5" w14:textId="77777777" w:rsidR="0044373C" w:rsidRPr="0044373C" w:rsidRDefault="0044373C" w:rsidP="0044373C">
            <w:pPr>
              <w:spacing w:after="0" w:line="240" w:lineRule="auto"/>
              <w:jc w:val="right"/>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15.000,00</w:t>
            </w:r>
          </w:p>
        </w:tc>
        <w:tc>
          <w:tcPr>
            <w:tcW w:w="1650" w:type="dxa"/>
            <w:tcBorders>
              <w:top w:val="nil"/>
              <w:left w:val="nil"/>
              <w:bottom w:val="nil"/>
              <w:right w:val="nil"/>
            </w:tcBorders>
            <w:shd w:val="clear" w:color="000000" w:fill="FFCC00"/>
            <w:noWrap/>
            <w:vAlign w:val="bottom"/>
            <w:hideMark/>
          </w:tcPr>
          <w:p w14:paraId="673650F9" w14:textId="77777777" w:rsidR="0044373C" w:rsidRPr="0044373C" w:rsidRDefault="0044373C" w:rsidP="0044373C">
            <w:pPr>
              <w:spacing w:after="0" w:line="240" w:lineRule="auto"/>
              <w:jc w:val="right"/>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1.659,04</w:t>
            </w:r>
          </w:p>
        </w:tc>
        <w:tc>
          <w:tcPr>
            <w:tcW w:w="983" w:type="dxa"/>
            <w:tcBorders>
              <w:top w:val="nil"/>
              <w:left w:val="nil"/>
              <w:bottom w:val="nil"/>
              <w:right w:val="nil"/>
            </w:tcBorders>
            <w:shd w:val="clear" w:color="000000" w:fill="FFCC00"/>
            <w:noWrap/>
            <w:vAlign w:val="bottom"/>
            <w:hideMark/>
          </w:tcPr>
          <w:p w14:paraId="29CD55B9" w14:textId="77777777" w:rsidR="0044373C" w:rsidRPr="0044373C" w:rsidRDefault="0044373C" w:rsidP="0044373C">
            <w:pPr>
              <w:spacing w:after="0" w:line="240" w:lineRule="auto"/>
              <w:jc w:val="right"/>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11,06</w:t>
            </w:r>
          </w:p>
        </w:tc>
      </w:tr>
      <w:tr w:rsidR="0044373C" w:rsidRPr="0044373C" w14:paraId="2E89183A" w14:textId="77777777" w:rsidTr="0044373C">
        <w:trPr>
          <w:trHeight w:val="255"/>
        </w:trPr>
        <w:tc>
          <w:tcPr>
            <w:tcW w:w="1760" w:type="dxa"/>
            <w:tcBorders>
              <w:top w:val="nil"/>
              <w:left w:val="nil"/>
              <w:bottom w:val="nil"/>
              <w:right w:val="nil"/>
            </w:tcBorders>
            <w:noWrap/>
            <w:vAlign w:val="bottom"/>
            <w:hideMark/>
          </w:tcPr>
          <w:p w14:paraId="4F60D287" w14:textId="77777777" w:rsidR="0044373C" w:rsidRPr="0044373C" w:rsidRDefault="0044373C" w:rsidP="0044373C">
            <w:pPr>
              <w:spacing w:after="0" w:line="240" w:lineRule="auto"/>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R2545</w:t>
            </w:r>
          </w:p>
        </w:tc>
        <w:tc>
          <w:tcPr>
            <w:tcW w:w="1076" w:type="dxa"/>
            <w:tcBorders>
              <w:top w:val="nil"/>
              <w:left w:val="nil"/>
              <w:bottom w:val="nil"/>
              <w:right w:val="nil"/>
            </w:tcBorders>
            <w:noWrap/>
            <w:vAlign w:val="bottom"/>
            <w:hideMark/>
          </w:tcPr>
          <w:p w14:paraId="5079694C" w14:textId="77777777" w:rsidR="0044373C" w:rsidRPr="0044373C" w:rsidRDefault="0044373C" w:rsidP="0044373C">
            <w:pPr>
              <w:spacing w:after="0" w:line="240" w:lineRule="auto"/>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42637</w:t>
            </w:r>
          </w:p>
        </w:tc>
        <w:tc>
          <w:tcPr>
            <w:tcW w:w="2551" w:type="dxa"/>
            <w:tcBorders>
              <w:top w:val="nil"/>
              <w:left w:val="nil"/>
              <w:bottom w:val="nil"/>
              <w:right w:val="nil"/>
            </w:tcBorders>
            <w:noWrap/>
            <w:vAlign w:val="bottom"/>
            <w:hideMark/>
          </w:tcPr>
          <w:p w14:paraId="5CC963CC" w14:textId="77777777" w:rsidR="0044373C" w:rsidRPr="0044373C" w:rsidRDefault="0044373C" w:rsidP="0044373C">
            <w:pPr>
              <w:spacing w:after="0" w:line="240" w:lineRule="auto"/>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Izrada potrebnih urbanističkih planova na raznim lokacijama</w:t>
            </w:r>
          </w:p>
        </w:tc>
        <w:tc>
          <w:tcPr>
            <w:tcW w:w="1428" w:type="dxa"/>
            <w:tcBorders>
              <w:top w:val="nil"/>
              <w:left w:val="nil"/>
              <w:bottom w:val="nil"/>
              <w:right w:val="nil"/>
            </w:tcBorders>
            <w:noWrap/>
            <w:vAlign w:val="bottom"/>
            <w:hideMark/>
          </w:tcPr>
          <w:p w14:paraId="3506651F" w14:textId="77777777" w:rsidR="0044373C" w:rsidRPr="0044373C" w:rsidRDefault="0044373C" w:rsidP="0044373C">
            <w:pPr>
              <w:spacing w:after="0" w:line="240" w:lineRule="auto"/>
              <w:jc w:val="right"/>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15.000,00</w:t>
            </w:r>
          </w:p>
        </w:tc>
        <w:tc>
          <w:tcPr>
            <w:tcW w:w="1650" w:type="dxa"/>
            <w:tcBorders>
              <w:top w:val="nil"/>
              <w:left w:val="nil"/>
              <w:bottom w:val="nil"/>
              <w:right w:val="nil"/>
            </w:tcBorders>
            <w:noWrap/>
            <w:vAlign w:val="bottom"/>
            <w:hideMark/>
          </w:tcPr>
          <w:p w14:paraId="51623233" w14:textId="77777777" w:rsidR="0044373C" w:rsidRPr="0044373C" w:rsidRDefault="0044373C" w:rsidP="0044373C">
            <w:pPr>
              <w:spacing w:after="0" w:line="240" w:lineRule="auto"/>
              <w:jc w:val="right"/>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1.659,04</w:t>
            </w:r>
          </w:p>
        </w:tc>
        <w:tc>
          <w:tcPr>
            <w:tcW w:w="983" w:type="dxa"/>
            <w:tcBorders>
              <w:top w:val="nil"/>
              <w:left w:val="nil"/>
              <w:bottom w:val="nil"/>
              <w:right w:val="nil"/>
            </w:tcBorders>
            <w:noWrap/>
            <w:vAlign w:val="bottom"/>
            <w:hideMark/>
          </w:tcPr>
          <w:p w14:paraId="3F2CA37F" w14:textId="77777777" w:rsidR="0044373C" w:rsidRPr="0044373C" w:rsidRDefault="0044373C" w:rsidP="0044373C">
            <w:pPr>
              <w:spacing w:after="0" w:line="240" w:lineRule="auto"/>
              <w:jc w:val="right"/>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11,06</w:t>
            </w:r>
          </w:p>
        </w:tc>
      </w:tr>
      <w:tr w:rsidR="0044373C" w:rsidRPr="0044373C" w14:paraId="12479EB0" w14:textId="77777777" w:rsidTr="0044373C">
        <w:trPr>
          <w:trHeight w:val="255"/>
        </w:trPr>
        <w:tc>
          <w:tcPr>
            <w:tcW w:w="1760" w:type="dxa"/>
            <w:tcBorders>
              <w:top w:val="nil"/>
              <w:left w:val="nil"/>
              <w:bottom w:val="nil"/>
              <w:right w:val="nil"/>
            </w:tcBorders>
            <w:shd w:val="clear" w:color="000000" w:fill="FFCC00"/>
            <w:noWrap/>
            <w:vAlign w:val="bottom"/>
            <w:hideMark/>
          </w:tcPr>
          <w:p w14:paraId="5C7341C9" w14:textId="77777777" w:rsidR="0044373C" w:rsidRPr="0044373C" w:rsidRDefault="0044373C" w:rsidP="0044373C">
            <w:pPr>
              <w:spacing w:after="0" w:line="240" w:lineRule="auto"/>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 xml:space="preserve">Izvor </w:t>
            </w:r>
          </w:p>
        </w:tc>
        <w:tc>
          <w:tcPr>
            <w:tcW w:w="1076" w:type="dxa"/>
            <w:tcBorders>
              <w:top w:val="nil"/>
              <w:left w:val="nil"/>
              <w:bottom w:val="nil"/>
              <w:right w:val="nil"/>
            </w:tcBorders>
            <w:shd w:val="clear" w:color="000000" w:fill="FFCC00"/>
            <w:noWrap/>
            <w:vAlign w:val="bottom"/>
            <w:hideMark/>
          </w:tcPr>
          <w:p w14:paraId="4CAF9841" w14:textId="77777777" w:rsidR="0044373C" w:rsidRPr="0044373C" w:rsidRDefault="0044373C" w:rsidP="0044373C">
            <w:pPr>
              <w:spacing w:after="0" w:line="240" w:lineRule="auto"/>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5.5.</w:t>
            </w:r>
          </w:p>
        </w:tc>
        <w:tc>
          <w:tcPr>
            <w:tcW w:w="2551" w:type="dxa"/>
            <w:tcBorders>
              <w:top w:val="nil"/>
              <w:left w:val="nil"/>
              <w:bottom w:val="nil"/>
              <w:right w:val="nil"/>
            </w:tcBorders>
            <w:shd w:val="clear" w:color="000000" w:fill="FFCC00"/>
            <w:noWrap/>
            <w:vAlign w:val="bottom"/>
            <w:hideMark/>
          </w:tcPr>
          <w:p w14:paraId="0770E676" w14:textId="77777777" w:rsidR="0044373C" w:rsidRPr="0044373C" w:rsidRDefault="0044373C" w:rsidP="0044373C">
            <w:pPr>
              <w:spacing w:after="0" w:line="240" w:lineRule="auto"/>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Tekuće i kapitalne pomoći iz državnog  proračuna</w:t>
            </w:r>
          </w:p>
        </w:tc>
        <w:tc>
          <w:tcPr>
            <w:tcW w:w="1428" w:type="dxa"/>
            <w:tcBorders>
              <w:top w:val="nil"/>
              <w:left w:val="nil"/>
              <w:bottom w:val="nil"/>
              <w:right w:val="nil"/>
            </w:tcBorders>
            <w:shd w:val="clear" w:color="000000" w:fill="FFCC00"/>
            <w:noWrap/>
            <w:vAlign w:val="bottom"/>
            <w:hideMark/>
          </w:tcPr>
          <w:p w14:paraId="1145DF1D" w14:textId="77777777" w:rsidR="0044373C" w:rsidRPr="0044373C" w:rsidRDefault="0044373C" w:rsidP="0044373C">
            <w:pPr>
              <w:spacing w:after="0" w:line="240" w:lineRule="auto"/>
              <w:jc w:val="right"/>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60.000,00</w:t>
            </w:r>
          </w:p>
        </w:tc>
        <w:tc>
          <w:tcPr>
            <w:tcW w:w="1650" w:type="dxa"/>
            <w:tcBorders>
              <w:top w:val="nil"/>
              <w:left w:val="nil"/>
              <w:bottom w:val="nil"/>
              <w:right w:val="nil"/>
            </w:tcBorders>
            <w:shd w:val="clear" w:color="000000" w:fill="FFCC00"/>
            <w:noWrap/>
            <w:vAlign w:val="bottom"/>
            <w:hideMark/>
          </w:tcPr>
          <w:p w14:paraId="408D0F63" w14:textId="77777777" w:rsidR="0044373C" w:rsidRPr="0044373C" w:rsidRDefault="0044373C" w:rsidP="0044373C">
            <w:pPr>
              <w:spacing w:after="0" w:line="240" w:lineRule="auto"/>
              <w:jc w:val="right"/>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0,00</w:t>
            </w:r>
          </w:p>
        </w:tc>
        <w:tc>
          <w:tcPr>
            <w:tcW w:w="983" w:type="dxa"/>
            <w:tcBorders>
              <w:top w:val="nil"/>
              <w:left w:val="nil"/>
              <w:bottom w:val="nil"/>
              <w:right w:val="nil"/>
            </w:tcBorders>
            <w:shd w:val="clear" w:color="000000" w:fill="FFCC00"/>
            <w:noWrap/>
            <w:vAlign w:val="bottom"/>
            <w:hideMark/>
          </w:tcPr>
          <w:p w14:paraId="7E94171D" w14:textId="77777777" w:rsidR="0044373C" w:rsidRPr="0044373C" w:rsidRDefault="0044373C" w:rsidP="0044373C">
            <w:pPr>
              <w:spacing w:after="0" w:line="240" w:lineRule="auto"/>
              <w:jc w:val="right"/>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0,00</w:t>
            </w:r>
          </w:p>
        </w:tc>
      </w:tr>
      <w:tr w:rsidR="0044373C" w:rsidRPr="0044373C" w14:paraId="2FBDEFD4" w14:textId="77777777" w:rsidTr="0044373C">
        <w:trPr>
          <w:trHeight w:val="255"/>
        </w:trPr>
        <w:tc>
          <w:tcPr>
            <w:tcW w:w="1760" w:type="dxa"/>
            <w:tcBorders>
              <w:top w:val="nil"/>
              <w:left w:val="nil"/>
              <w:bottom w:val="nil"/>
              <w:right w:val="nil"/>
            </w:tcBorders>
            <w:noWrap/>
            <w:vAlign w:val="bottom"/>
            <w:hideMark/>
          </w:tcPr>
          <w:p w14:paraId="609F6FD2" w14:textId="77777777" w:rsidR="0044373C" w:rsidRPr="0044373C" w:rsidRDefault="0044373C" w:rsidP="0044373C">
            <w:pPr>
              <w:spacing w:after="0" w:line="240" w:lineRule="auto"/>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R2321</w:t>
            </w:r>
          </w:p>
        </w:tc>
        <w:tc>
          <w:tcPr>
            <w:tcW w:w="1076" w:type="dxa"/>
            <w:tcBorders>
              <w:top w:val="nil"/>
              <w:left w:val="nil"/>
              <w:bottom w:val="nil"/>
              <w:right w:val="nil"/>
            </w:tcBorders>
            <w:noWrap/>
            <w:vAlign w:val="bottom"/>
            <w:hideMark/>
          </w:tcPr>
          <w:p w14:paraId="5F91B9BB" w14:textId="77777777" w:rsidR="0044373C" w:rsidRPr="0044373C" w:rsidRDefault="0044373C" w:rsidP="0044373C">
            <w:pPr>
              <w:spacing w:after="0" w:line="240" w:lineRule="auto"/>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42637</w:t>
            </w:r>
          </w:p>
        </w:tc>
        <w:tc>
          <w:tcPr>
            <w:tcW w:w="2551" w:type="dxa"/>
            <w:tcBorders>
              <w:top w:val="nil"/>
              <w:left w:val="nil"/>
              <w:bottom w:val="nil"/>
              <w:right w:val="nil"/>
            </w:tcBorders>
            <w:noWrap/>
            <w:vAlign w:val="bottom"/>
            <w:hideMark/>
          </w:tcPr>
          <w:p w14:paraId="748F3118" w14:textId="77777777" w:rsidR="0044373C" w:rsidRPr="0044373C" w:rsidRDefault="0044373C" w:rsidP="0044373C">
            <w:pPr>
              <w:spacing w:after="0" w:line="240" w:lineRule="auto"/>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Izrada potrebnih urbanističkih planova na raznim lokacijama</w:t>
            </w:r>
          </w:p>
        </w:tc>
        <w:tc>
          <w:tcPr>
            <w:tcW w:w="1428" w:type="dxa"/>
            <w:tcBorders>
              <w:top w:val="nil"/>
              <w:left w:val="nil"/>
              <w:bottom w:val="nil"/>
              <w:right w:val="nil"/>
            </w:tcBorders>
            <w:noWrap/>
            <w:vAlign w:val="bottom"/>
            <w:hideMark/>
          </w:tcPr>
          <w:p w14:paraId="345B50B8" w14:textId="77777777" w:rsidR="0044373C" w:rsidRPr="0044373C" w:rsidRDefault="0044373C" w:rsidP="0044373C">
            <w:pPr>
              <w:spacing w:after="0" w:line="240" w:lineRule="auto"/>
              <w:jc w:val="right"/>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60.000,00</w:t>
            </w:r>
          </w:p>
        </w:tc>
        <w:tc>
          <w:tcPr>
            <w:tcW w:w="1650" w:type="dxa"/>
            <w:tcBorders>
              <w:top w:val="nil"/>
              <w:left w:val="nil"/>
              <w:bottom w:val="nil"/>
              <w:right w:val="nil"/>
            </w:tcBorders>
            <w:noWrap/>
            <w:vAlign w:val="bottom"/>
            <w:hideMark/>
          </w:tcPr>
          <w:p w14:paraId="2E346502" w14:textId="77777777" w:rsidR="0044373C" w:rsidRPr="0044373C" w:rsidRDefault="0044373C" w:rsidP="0044373C">
            <w:pPr>
              <w:spacing w:after="0" w:line="240" w:lineRule="auto"/>
              <w:jc w:val="right"/>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0,00</w:t>
            </w:r>
          </w:p>
        </w:tc>
        <w:tc>
          <w:tcPr>
            <w:tcW w:w="983" w:type="dxa"/>
            <w:tcBorders>
              <w:top w:val="nil"/>
              <w:left w:val="nil"/>
              <w:bottom w:val="nil"/>
              <w:right w:val="nil"/>
            </w:tcBorders>
            <w:noWrap/>
            <w:vAlign w:val="bottom"/>
            <w:hideMark/>
          </w:tcPr>
          <w:p w14:paraId="2B13C01D" w14:textId="77777777" w:rsidR="0044373C" w:rsidRPr="0044373C" w:rsidRDefault="0044373C" w:rsidP="0044373C">
            <w:pPr>
              <w:spacing w:after="0" w:line="240" w:lineRule="auto"/>
              <w:jc w:val="right"/>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0,00</w:t>
            </w:r>
          </w:p>
        </w:tc>
      </w:tr>
      <w:tr w:rsidR="0044373C" w:rsidRPr="0044373C" w14:paraId="688221C9" w14:textId="77777777" w:rsidTr="0044373C">
        <w:trPr>
          <w:trHeight w:val="255"/>
        </w:trPr>
        <w:tc>
          <w:tcPr>
            <w:tcW w:w="1760" w:type="dxa"/>
            <w:tcBorders>
              <w:top w:val="nil"/>
              <w:left w:val="nil"/>
              <w:bottom w:val="nil"/>
              <w:right w:val="nil"/>
            </w:tcBorders>
            <w:shd w:val="clear" w:color="000000" w:fill="CCCCFF"/>
            <w:noWrap/>
            <w:vAlign w:val="bottom"/>
            <w:hideMark/>
          </w:tcPr>
          <w:p w14:paraId="24A662F2" w14:textId="77777777" w:rsidR="0044373C" w:rsidRPr="0044373C" w:rsidRDefault="0044373C" w:rsidP="0044373C">
            <w:pPr>
              <w:spacing w:after="0" w:line="240" w:lineRule="auto"/>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Kapitalni projekt</w:t>
            </w:r>
          </w:p>
        </w:tc>
        <w:tc>
          <w:tcPr>
            <w:tcW w:w="1076" w:type="dxa"/>
            <w:tcBorders>
              <w:top w:val="nil"/>
              <w:left w:val="nil"/>
              <w:bottom w:val="nil"/>
              <w:right w:val="nil"/>
            </w:tcBorders>
            <w:shd w:val="clear" w:color="000000" w:fill="CCCCFF"/>
            <w:noWrap/>
            <w:vAlign w:val="bottom"/>
            <w:hideMark/>
          </w:tcPr>
          <w:p w14:paraId="1E2EA9F8" w14:textId="77777777" w:rsidR="0044373C" w:rsidRPr="0044373C" w:rsidRDefault="0044373C" w:rsidP="0044373C">
            <w:pPr>
              <w:spacing w:after="0" w:line="240" w:lineRule="auto"/>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K100296</w:t>
            </w:r>
          </w:p>
        </w:tc>
        <w:tc>
          <w:tcPr>
            <w:tcW w:w="2551" w:type="dxa"/>
            <w:tcBorders>
              <w:top w:val="nil"/>
              <w:left w:val="nil"/>
              <w:bottom w:val="nil"/>
              <w:right w:val="nil"/>
            </w:tcBorders>
            <w:shd w:val="clear" w:color="000000" w:fill="CCCCFF"/>
            <w:noWrap/>
            <w:vAlign w:val="bottom"/>
            <w:hideMark/>
          </w:tcPr>
          <w:p w14:paraId="7F3B5094" w14:textId="77777777" w:rsidR="0044373C" w:rsidRPr="0044373C" w:rsidRDefault="0044373C" w:rsidP="0044373C">
            <w:pPr>
              <w:spacing w:after="0" w:line="240" w:lineRule="auto"/>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PROMETNI ELABORATI</w:t>
            </w:r>
          </w:p>
        </w:tc>
        <w:tc>
          <w:tcPr>
            <w:tcW w:w="1428" w:type="dxa"/>
            <w:tcBorders>
              <w:top w:val="nil"/>
              <w:left w:val="nil"/>
              <w:bottom w:val="nil"/>
              <w:right w:val="nil"/>
            </w:tcBorders>
            <w:shd w:val="clear" w:color="000000" w:fill="CCCCFF"/>
            <w:noWrap/>
            <w:vAlign w:val="bottom"/>
            <w:hideMark/>
          </w:tcPr>
          <w:p w14:paraId="218F3487" w14:textId="77777777" w:rsidR="0044373C" w:rsidRPr="0044373C" w:rsidRDefault="0044373C" w:rsidP="0044373C">
            <w:pPr>
              <w:spacing w:after="0" w:line="240" w:lineRule="auto"/>
              <w:jc w:val="right"/>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32.000,00</w:t>
            </w:r>
          </w:p>
        </w:tc>
        <w:tc>
          <w:tcPr>
            <w:tcW w:w="1650" w:type="dxa"/>
            <w:tcBorders>
              <w:top w:val="nil"/>
              <w:left w:val="nil"/>
              <w:bottom w:val="nil"/>
              <w:right w:val="nil"/>
            </w:tcBorders>
            <w:shd w:val="clear" w:color="000000" w:fill="CCCCFF"/>
            <w:noWrap/>
            <w:vAlign w:val="bottom"/>
            <w:hideMark/>
          </w:tcPr>
          <w:p w14:paraId="0DDEF524" w14:textId="77777777" w:rsidR="0044373C" w:rsidRPr="0044373C" w:rsidRDefault="0044373C" w:rsidP="0044373C">
            <w:pPr>
              <w:spacing w:after="0" w:line="240" w:lineRule="auto"/>
              <w:jc w:val="right"/>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1.500,00</w:t>
            </w:r>
          </w:p>
        </w:tc>
        <w:tc>
          <w:tcPr>
            <w:tcW w:w="983" w:type="dxa"/>
            <w:tcBorders>
              <w:top w:val="nil"/>
              <w:left w:val="nil"/>
              <w:bottom w:val="nil"/>
              <w:right w:val="nil"/>
            </w:tcBorders>
            <w:shd w:val="clear" w:color="000000" w:fill="CCCCFF"/>
            <w:noWrap/>
            <w:vAlign w:val="bottom"/>
            <w:hideMark/>
          </w:tcPr>
          <w:p w14:paraId="3D6F0E3D" w14:textId="77777777" w:rsidR="0044373C" w:rsidRPr="0044373C" w:rsidRDefault="0044373C" w:rsidP="0044373C">
            <w:pPr>
              <w:spacing w:after="0" w:line="240" w:lineRule="auto"/>
              <w:jc w:val="right"/>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4,69</w:t>
            </w:r>
          </w:p>
        </w:tc>
      </w:tr>
      <w:tr w:rsidR="0044373C" w:rsidRPr="0044373C" w14:paraId="040C1B43" w14:textId="77777777" w:rsidTr="0044373C">
        <w:trPr>
          <w:trHeight w:val="255"/>
        </w:trPr>
        <w:tc>
          <w:tcPr>
            <w:tcW w:w="1760" w:type="dxa"/>
            <w:tcBorders>
              <w:top w:val="nil"/>
              <w:left w:val="nil"/>
              <w:bottom w:val="nil"/>
              <w:right w:val="nil"/>
            </w:tcBorders>
            <w:shd w:val="clear" w:color="000000" w:fill="FFCC00"/>
            <w:noWrap/>
            <w:vAlign w:val="bottom"/>
            <w:hideMark/>
          </w:tcPr>
          <w:p w14:paraId="6356FDE0" w14:textId="77777777" w:rsidR="0044373C" w:rsidRPr="0044373C" w:rsidRDefault="0044373C" w:rsidP="0044373C">
            <w:pPr>
              <w:spacing w:after="0" w:line="240" w:lineRule="auto"/>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 xml:space="preserve">Izvor </w:t>
            </w:r>
          </w:p>
        </w:tc>
        <w:tc>
          <w:tcPr>
            <w:tcW w:w="1076" w:type="dxa"/>
            <w:tcBorders>
              <w:top w:val="nil"/>
              <w:left w:val="nil"/>
              <w:bottom w:val="nil"/>
              <w:right w:val="nil"/>
            </w:tcBorders>
            <w:shd w:val="clear" w:color="000000" w:fill="FFCC00"/>
            <w:noWrap/>
            <w:vAlign w:val="bottom"/>
            <w:hideMark/>
          </w:tcPr>
          <w:p w14:paraId="1B565CC2" w14:textId="77777777" w:rsidR="0044373C" w:rsidRPr="0044373C" w:rsidRDefault="0044373C" w:rsidP="0044373C">
            <w:pPr>
              <w:spacing w:after="0" w:line="240" w:lineRule="auto"/>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4.6.</w:t>
            </w:r>
          </w:p>
        </w:tc>
        <w:tc>
          <w:tcPr>
            <w:tcW w:w="2551" w:type="dxa"/>
            <w:tcBorders>
              <w:top w:val="nil"/>
              <w:left w:val="nil"/>
              <w:bottom w:val="nil"/>
              <w:right w:val="nil"/>
            </w:tcBorders>
            <w:shd w:val="clear" w:color="000000" w:fill="FFCC00"/>
            <w:noWrap/>
            <w:vAlign w:val="bottom"/>
            <w:hideMark/>
          </w:tcPr>
          <w:p w14:paraId="5B3144E8" w14:textId="77777777" w:rsidR="0044373C" w:rsidRPr="0044373C" w:rsidRDefault="0044373C" w:rsidP="0044373C">
            <w:pPr>
              <w:spacing w:after="0" w:line="240" w:lineRule="auto"/>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KOMUNALNA NAKNADA</w:t>
            </w:r>
          </w:p>
        </w:tc>
        <w:tc>
          <w:tcPr>
            <w:tcW w:w="1428" w:type="dxa"/>
            <w:tcBorders>
              <w:top w:val="nil"/>
              <w:left w:val="nil"/>
              <w:bottom w:val="nil"/>
              <w:right w:val="nil"/>
            </w:tcBorders>
            <w:shd w:val="clear" w:color="000000" w:fill="FFCC00"/>
            <w:noWrap/>
            <w:vAlign w:val="bottom"/>
            <w:hideMark/>
          </w:tcPr>
          <w:p w14:paraId="0C2D6E99" w14:textId="77777777" w:rsidR="0044373C" w:rsidRPr="0044373C" w:rsidRDefault="0044373C" w:rsidP="0044373C">
            <w:pPr>
              <w:spacing w:after="0" w:line="240" w:lineRule="auto"/>
              <w:jc w:val="right"/>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32.000,00</w:t>
            </w:r>
          </w:p>
        </w:tc>
        <w:tc>
          <w:tcPr>
            <w:tcW w:w="1650" w:type="dxa"/>
            <w:tcBorders>
              <w:top w:val="nil"/>
              <w:left w:val="nil"/>
              <w:bottom w:val="nil"/>
              <w:right w:val="nil"/>
            </w:tcBorders>
            <w:shd w:val="clear" w:color="000000" w:fill="FFCC00"/>
            <w:noWrap/>
            <w:vAlign w:val="bottom"/>
            <w:hideMark/>
          </w:tcPr>
          <w:p w14:paraId="45F88FCA" w14:textId="77777777" w:rsidR="0044373C" w:rsidRPr="0044373C" w:rsidRDefault="0044373C" w:rsidP="0044373C">
            <w:pPr>
              <w:spacing w:after="0" w:line="240" w:lineRule="auto"/>
              <w:jc w:val="right"/>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1.500,00</w:t>
            </w:r>
          </w:p>
        </w:tc>
        <w:tc>
          <w:tcPr>
            <w:tcW w:w="983" w:type="dxa"/>
            <w:tcBorders>
              <w:top w:val="nil"/>
              <w:left w:val="nil"/>
              <w:bottom w:val="nil"/>
              <w:right w:val="nil"/>
            </w:tcBorders>
            <w:shd w:val="clear" w:color="000000" w:fill="FFCC00"/>
            <w:noWrap/>
            <w:vAlign w:val="bottom"/>
            <w:hideMark/>
          </w:tcPr>
          <w:p w14:paraId="6BB118AA" w14:textId="77777777" w:rsidR="0044373C" w:rsidRPr="0044373C" w:rsidRDefault="0044373C" w:rsidP="0044373C">
            <w:pPr>
              <w:spacing w:after="0" w:line="240" w:lineRule="auto"/>
              <w:jc w:val="right"/>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4,69</w:t>
            </w:r>
          </w:p>
        </w:tc>
      </w:tr>
      <w:tr w:rsidR="0044373C" w:rsidRPr="0044373C" w14:paraId="7BCD84E2" w14:textId="77777777" w:rsidTr="0044373C">
        <w:trPr>
          <w:trHeight w:val="255"/>
        </w:trPr>
        <w:tc>
          <w:tcPr>
            <w:tcW w:w="1760" w:type="dxa"/>
            <w:tcBorders>
              <w:top w:val="nil"/>
              <w:left w:val="nil"/>
              <w:bottom w:val="nil"/>
              <w:right w:val="nil"/>
            </w:tcBorders>
            <w:noWrap/>
            <w:vAlign w:val="bottom"/>
            <w:hideMark/>
          </w:tcPr>
          <w:p w14:paraId="5F7E8339" w14:textId="77777777" w:rsidR="0044373C" w:rsidRPr="0044373C" w:rsidRDefault="0044373C" w:rsidP="0044373C">
            <w:pPr>
              <w:spacing w:after="0" w:line="240" w:lineRule="auto"/>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R2540</w:t>
            </w:r>
          </w:p>
        </w:tc>
        <w:tc>
          <w:tcPr>
            <w:tcW w:w="1076" w:type="dxa"/>
            <w:tcBorders>
              <w:top w:val="nil"/>
              <w:left w:val="nil"/>
              <w:bottom w:val="nil"/>
              <w:right w:val="nil"/>
            </w:tcBorders>
            <w:noWrap/>
            <w:vAlign w:val="bottom"/>
            <w:hideMark/>
          </w:tcPr>
          <w:p w14:paraId="137D1028" w14:textId="77777777" w:rsidR="0044373C" w:rsidRPr="0044373C" w:rsidRDefault="0044373C" w:rsidP="0044373C">
            <w:pPr>
              <w:spacing w:after="0" w:line="240" w:lineRule="auto"/>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42637</w:t>
            </w:r>
          </w:p>
        </w:tc>
        <w:tc>
          <w:tcPr>
            <w:tcW w:w="2551" w:type="dxa"/>
            <w:tcBorders>
              <w:top w:val="nil"/>
              <w:left w:val="nil"/>
              <w:bottom w:val="nil"/>
              <w:right w:val="nil"/>
            </w:tcBorders>
            <w:noWrap/>
            <w:vAlign w:val="bottom"/>
            <w:hideMark/>
          </w:tcPr>
          <w:p w14:paraId="3FE177F8" w14:textId="77777777" w:rsidR="0044373C" w:rsidRPr="0044373C" w:rsidRDefault="0044373C" w:rsidP="0044373C">
            <w:pPr>
              <w:spacing w:after="0" w:line="240" w:lineRule="auto"/>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Dokumenti prostornog uređenja (prostorni planovi i ostalo), IZG.GEOD.ELABORATA</w:t>
            </w:r>
          </w:p>
        </w:tc>
        <w:tc>
          <w:tcPr>
            <w:tcW w:w="1428" w:type="dxa"/>
            <w:tcBorders>
              <w:top w:val="nil"/>
              <w:left w:val="nil"/>
              <w:bottom w:val="nil"/>
              <w:right w:val="nil"/>
            </w:tcBorders>
            <w:noWrap/>
            <w:vAlign w:val="bottom"/>
            <w:hideMark/>
          </w:tcPr>
          <w:p w14:paraId="47C429BA" w14:textId="77777777" w:rsidR="0044373C" w:rsidRPr="0044373C" w:rsidRDefault="0044373C" w:rsidP="0044373C">
            <w:pPr>
              <w:spacing w:after="0" w:line="240" w:lineRule="auto"/>
              <w:jc w:val="right"/>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32.000,00</w:t>
            </w:r>
          </w:p>
        </w:tc>
        <w:tc>
          <w:tcPr>
            <w:tcW w:w="1650" w:type="dxa"/>
            <w:tcBorders>
              <w:top w:val="nil"/>
              <w:left w:val="nil"/>
              <w:bottom w:val="nil"/>
              <w:right w:val="nil"/>
            </w:tcBorders>
            <w:noWrap/>
            <w:vAlign w:val="bottom"/>
            <w:hideMark/>
          </w:tcPr>
          <w:p w14:paraId="4B81AD18" w14:textId="77777777" w:rsidR="0044373C" w:rsidRPr="0044373C" w:rsidRDefault="0044373C" w:rsidP="0044373C">
            <w:pPr>
              <w:spacing w:after="0" w:line="240" w:lineRule="auto"/>
              <w:jc w:val="right"/>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1.500,00</w:t>
            </w:r>
          </w:p>
        </w:tc>
        <w:tc>
          <w:tcPr>
            <w:tcW w:w="983" w:type="dxa"/>
            <w:tcBorders>
              <w:top w:val="nil"/>
              <w:left w:val="nil"/>
              <w:bottom w:val="nil"/>
              <w:right w:val="nil"/>
            </w:tcBorders>
            <w:noWrap/>
            <w:vAlign w:val="bottom"/>
            <w:hideMark/>
          </w:tcPr>
          <w:p w14:paraId="48DA5A78" w14:textId="77777777" w:rsidR="0044373C" w:rsidRPr="0044373C" w:rsidRDefault="0044373C" w:rsidP="0044373C">
            <w:pPr>
              <w:spacing w:after="0" w:line="240" w:lineRule="auto"/>
              <w:jc w:val="right"/>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4,69</w:t>
            </w:r>
          </w:p>
        </w:tc>
      </w:tr>
      <w:tr w:rsidR="0044373C" w:rsidRPr="0044373C" w14:paraId="7502931F" w14:textId="77777777" w:rsidTr="0044373C">
        <w:trPr>
          <w:trHeight w:val="255"/>
        </w:trPr>
        <w:tc>
          <w:tcPr>
            <w:tcW w:w="1760" w:type="dxa"/>
            <w:tcBorders>
              <w:top w:val="nil"/>
              <w:left w:val="nil"/>
              <w:bottom w:val="nil"/>
              <w:right w:val="nil"/>
            </w:tcBorders>
            <w:shd w:val="clear" w:color="000000" w:fill="CCCCFF"/>
            <w:noWrap/>
            <w:vAlign w:val="bottom"/>
            <w:hideMark/>
          </w:tcPr>
          <w:p w14:paraId="166FC365" w14:textId="77777777" w:rsidR="0044373C" w:rsidRPr="0044373C" w:rsidRDefault="0044373C" w:rsidP="0044373C">
            <w:pPr>
              <w:spacing w:after="0" w:line="240" w:lineRule="auto"/>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Program</w:t>
            </w:r>
          </w:p>
        </w:tc>
        <w:tc>
          <w:tcPr>
            <w:tcW w:w="1076" w:type="dxa"/>
            <w:tcBorders>
              <w:top w:val="nil"/>
              <w:left w:val="nil"/>
              <w:bottom w:val="nil"/>
              <w:right w:val="nil"/>
            </w:tcBorders>
            <w:shd w:val="clear" w:color="000000" w:fill="CCCCFF"/>
            <w:noWrap/>
            <w:vAlign w:val="bottom"/>
            <w:hideMark/>
          </w:tcPr>
          <w:p w14:paraId="58A7C5BE" w14:textId="77777777" w:rsidR="0044373C" w:rsidRPr="0044373C" w:rsidRDefault="0044373C" w:rsidP="0044373C">
            <w:pPr>
              <w:spacing w:after="0" w:line="240" w:lineRule="auto"/>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1030</w:t>
            </w:r>
          </w:p>
        </w:tc>
        <w:tc>
          <w:tcPr>
            <w:tcW w:w="2551" w:type="dxa"/>
            <w:tcBorders>
              <w:top w:val="nil"/>
              <w:left w:val="nil"/>
              <w:bottom w:val="nil"/>
              <w:right w:val="nil"/>
            </w:tcBorders>
            <w:shd w:val="clear" w:color="000000" w:fill="CCCCFF"/>
            <w:noWrap/>
            <w:vAlign w:val="bottom"/>
            <w:hideMark/>
          </w:tcPr>
          <w:p w14:paraId="3759F1E0" w14:textId="77777777" w:rsidR="0044373C" w:rsidRPr="0044373C" w:rsidRDefault="0044373C" w:rsidP="0044373C">
            <w:pPr>
              <w:spacing w:after="0" w:line="240" w:lineRule="auto"/>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ZAŠTITA OKOLIŠA</w:t>
            </w:r>
          </w:p>
        </w:tc>
        <w:tc>
          <w:tcPr>
            <w:tcW w:w="1428" w:type="dxa"/>
            <w:tcBorders>
              <w:top w:val="nil"/>
              <w:left w:val="nil"/>
              <w:bottom w:val="nil"/>
              <w:right w:val="nil"/>
            </w:tcBorders>
            <w:shd w:val="clear" w:color="000000" w:fill="CCCCFF"/>
            <w:noWrap/>
            <w:vAlign w:val="bottom"/>
            <w:hideMark/>
          </w:tcPr>
          <w:p w14:paraId="10A0EEC7" w14:textId="77777777" w:rsidR="0044373C" w:rsidRPr="0044373C" w:rsidRDefault="0044373C" w:rsidP="0044373C">
            <w:pPr>
              <w:spacing w:after="0" w:line="240" w:lineRule="auto"/>
              <w:jc w:val="right"/>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1.097.700,00</w:t>
            </w:r>
          </w:p>
        </w:tc>
        <w:tc>
          <w:tcPr>
            <w:tcW w:w="1650" w:type="dxa"/>
            <w:tcBorders>
              <w:top w:val="nil"/>
              <w:left w:val="nil"/>
              <w:bottom w:val="nil"/>
              <w:right w:val="nil"/>
            </w:tcBorders>
            <w:shd w:val="clear" w:color="000000" w:fill="CCCCFF"/>
            <w:noWrap/>
            <w:vAlign w:val="bottom"/>
            <w:hideMark/>
          </w:tcPr>
          <w:p w14:paraId="08F4F7F3" w14:textId="77777777" w:rsidR="0044373C" w:rsidRPr="0044373C" w:rsidRDefault="0044373C" w:rsidP="0044373C">
            <w:pPr>
              <w:spacing w:after="0" w:line="240" w:lineRule="auto"/>
              <w:jc w:val="right"/>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150,00</w:t>
            </w:r>
          </w:p>
        </w:tc>
        <w:tc>
          <w:tcPr>
            <w:tcW w:w="983" w:type="dxa"/>
            <w:tcBorders>
              <w:top w:val="nil"/>
              <w:left w:val="nil"/>
              <w:bottom w:val="nil"/>
              <w:right w:val="nil"/>
            </w:tcBorders>
            <w:shd w:val="clear" w:color="000000" w:fill="CCCCFF"/>
            <w:noWrap/>
            <w:vAlign w:val="bottom"/>
            <w:hideMark/>
          </w:tcPr>
          <w:p w14:paraId="38D8ECD6" w14:textId="77777777" w:rsidR="0044373C" w:rsidRPr="0044373C" w:rsidRDefault="0044373C" w:rsidP="0044373C">
            <w:pPr>
              <w:spacing w:after="0" w:line="240" w:lineRule="auto"/>
              <w:jc w:val="right"/>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0,01</w:t>
            </w:r>
          </w:p>
        </w:tc>
      </w:tr>
      <w:tr w:rsidR="0044373C" w:rsidRPr="0044373C" w14:paraId="6E1F9654" w14:textId="77777777" w:rsidTr="0044373C">
        <w:trPr>
          <w:trHeight w:val="255"/>
        </w:trPr>
        <w:tc>
          <w:tcPr>
            <w:tcW w:w="1760" w:type="dxa"/>
            <w:tcBorders>
              <w:top w:val="nil"/>
              <w:left w:val="nil"/>
              <w:bottom w:val="nil"/>
              <w:right w:val="nil"/>
            </w:tcBorders>
            <w:shd w:val="clear" w:color="000000" w:fill="CCCCFF"/>
            <w:noWrap/>
            <w:vAlign w:val="bottom"/>
            <w:hideMark/>
          </w:tcPr>
          <w:p w14:paraId="7ED3141A" w14:textId="77777777" w:rsidR="0044373C" w:rsidRPr="0044373C" w:rsidRDefault="0044373C" w:rsidP="0044373C">
            <w:pPr>
              <w:spacing w:after="0" w:line="240" w:lineRule="auto"/>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Aktivnost</w:t>
            </w:r>
          </w:p>
        </w:tc>
        <w:tc>
          <w:tcPr>
            <w:tcW w:w="1076" w:type="dxa"/>
            <w:tcBorders>
              <w:top w:val="nil"/>
              <w:left w:val="nil"/>
              <w:bottom w:val="nil"/>
              <w:right w:val="nil"/>
            </w:tcBorders>
            <w:shd w:val="clear" w:color="000000" w:fill="CCCCFF"/>
            <w:noWrap/>
            <w:vAlign w:val="bottom"/>
            <w:hideMark/>
          </w:tcPr>
          <w:p w14:paraId="02B735CA" w14:textId="77777777" w:rsidR="0044373C" w:rsidRPr="0044373C" w:rsidRDefault="0044373C" w:rsidP="0044373C">
            <w:pPr>
              <w:spacing w:after="0" w:line="240" w:lineRule="auto"/>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A100249</w:t>
            </w:r>
          </w:p>
        </w:tc>
        <w:tc>
          <w:tcPr>
            <w:tcW w:w="2551" w:type="dxa"/>
            <w:tcBorders>
              <w:top w:val="nil"/>
              <w:left w:val="nil"/>
              <w:bottom w:val="nil"/>
              <w:right w:val="nil"/>
            </w:tcBorders>
            <w:shd w:val="clear" w:color="000000" w:fill="CCCCFF"/>
            <w:noWrap/>
            <w:vAlign w:val="bottom"/>
            <w:hideMark/>
          </w:tcPr>
          <w:p w14:paraId="4997421A" w14:textId="77777777" w:rsidR="0044373C" w:rsidRPr="0044373C" w:rsidRDefault="0044373C" w:rsidP="0044373C">
            <w:pPr>
              <w:spacing w:after="0" w:line="240" w:lineRule="auto"/>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SUFINANCIRANJE POVEĆANJA ENERGETSKE UČINKOVITOSTI ZGRADA JAVNE NAMJENE</w:t>
            </w:r>
          </w:p>
        </w:tc>
        <w:tc>
          <w:tcPr>
            <w:tcW w:w="1428" w:type="dxa"/>
            <w:tcBorders>
              <w:top w:val="nil"/>
              <w:left w:val="nil"/>
              <w:bottom w:val="nil"/>
              <w:right w:val="nil"/>
            </w:tcBorders>
            <w:shd w:val="clear" w:color="000000" w:fill="CCCCFF"/>
            <w:noWrap/>
            <w:vAlign w:val="bottom"/>
            <w:hideMark/>
          </w:tcPr>
          <w:p w14:paraId="4ACFB05F" w14:textId="77777777" w:rsidR="0044373C" w:rsidRPr="0044373C" w:rsidRDefault="0044373C" w:rsidP="0044373C">
            <w:pPr>
              <w:spacing w:after="0" w:line="240" w:lineRule="auto"/>
              <w:jc w:val="right"/>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1.000.000,00</w:t>
            </w:r>
          </w:p>
        </w:tc>
        <w:tc>
          <w:tcPr>
            <w:tcW w:w="1650" w:type="dxa"/>
            <w:tcBorders>
              <w:top w:val="nil"/>
              <w:left w:val="nil"/>
              <w:bottom w:val="nil"/>
              <w:right w:val="nil"/>
            </w:tcBorders>
            <w:shd w:val="clear" w:color="000000" w:fill="CCCCFF"/>
            <w:noWrap/>
            <w:vAlign w:val="bottom"/>
            <w:hideMark/>
          </w:tcPr>
          <w:p w14:paraId="1CADFD96" w14:textId="77777777" w:rsidR="0044373C" w:rsidRPr="0044373C" w:rsidRDefault="0044373C" w:rsidP="0044373C">
            <w:pPr>
              <w:spacing w:after="0" w:line="240" w:lineRule="auto"/>
              <w:jc w:val="right"/>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0,00</w:t>
            </w:r>
          </w:p>
        </w:tc>
        <w:tc>
          <w:tcPr>
            <w:tcW w:w="983" w:type="dxa"/>
            <w:tcBorders>
              <w:top w:val="nil"/>
              <w:left w:val="nil"/>
              <w:bottom w:val="nil"/>
              <w:right w:val="nil"/>
            </w:tcBorders>
            <w:shd w:val="clear" w:color="000000" w:fill="CCCCFF"/>
            <w:noWrap/>
            <w:vAlign w:val="bottom"/>
            <w:hideMark/>
          </w:tcPr>
          <w:p w14:paraId="59E62B7F" w14:textId="77777777" w:rsidR="0044373C" w:rsidRPr="0044373C" w:rsidRDefault="0044373C" w:rsidP="0044373C">
            <w:pPr>
              <w:spacing w:after="0" w:line="240" w:lineRule="auto"/>
              <w:jc w:val="right"/>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0,00</w:t>
            </w:r>
          </w:p>
        </w:tc>
      </w:tr>
      <w:tr w:rsidR="0044373C" w:rsidRPr="0044373C" w14:paraId="01C54E50" w14:textId="77777777" w:rsidTr="0044373C">
        <w:trPr>
          <w:trHeight w:val="255"/>
        </w:trPr>
        <w:tc>
          <w:tcPr>
            <w:tcW w:w="1760" w:type="dxa"/>
            <w:tcBorders>
              <w:top w:val="nil"/>
              <w:left w:val="nil"/>
              <w:bottom w:val="nil"/>
              <w:right w:val="nil"/>
            </w:tcBorders>
            <w:shd w:val="clear" w:color="000000" w:fill="FFCC00"/>
            <w:noWrap/>
            <w:vAlign w:val="bottom"/>
            <w:hideMark/>
          </w:tcPr>
          <w:p w14:paraId="4CD703A2" w14:textId="77777777" w:rsidR="0044373C" w:rsidRPr="0044373C" w:rsidRDefault="0044373C" w:rsidP="0044373C">
            <w:pPr>
              <w:spacing w:after="0" w:line="240" w:lineRule="auto"/>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 xml:space="preserve">Izvor </w:t>
            </w:r>
          </w:p>
        </w:tc>
        <w:tc>
          <w:tcPr>
            <w:tcW w:w="1076" w:type="dxa"/>
            <w:tcBorders>
              <w:top w:val="nil"/>
              <w:left w:val="nil"/>
              <w:bottom w:val="nil"/>
              <w:right w:val="nil"/>
            </w:tcBorders>
            <w:shd w:val="clear" w:color="000000" w:fill="FFCC00"/>
            <w:noWrap/>
            <w:vAlign w:val="bottom"/>
            <w:hideMark/>
          </w:tcPr>
          <w:p w14:paraId="6FB34613" w14:textId="77777777" w:rsidR="0044373C" w:rsidRPr="0044373C" w:rsidRDefault="0044373C" w:rsidP="0044373C">
            <w:pPr>
              <w:spacing w:after="0" w:line="240" w:lineRule="auto"/>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5.5.</w:t>
            </w:r>
          </w:p>
        </w:tc>
        <w:tc>
          <w:tcPr>
            <w:tcW w:w="2551" w:type="dxa"/>
            <w:tcBorders>
              <w:top w:val="nil"/>
              <w:left w:val="nil"/>
              <w:bottom w:val="nil"/>
              <w:right w:val="nil"/>
            </w:tcBorders>
            <w:shd w:val="clear" w:color="000000" w:fill="FFCC00"/>
            <w:noWrap/>
            <w:vAlign w:val="bottom"/>
            <w:hideMark/>
          </w:tcPr>
          <w:p w14:paraId="4B943A24" w14:textId="77777777" w:rsidR="0044373C" w:rsidRPr="0044373C" w:rsidRDefault="0044373C" w:rsidP="0044373C">
            <w:pPr>
              <w:spacing w:after="0" w:line="240" w:lineRule="auto"/>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Tekuće i kapitalne pomoći iz državnog  proračuna</w:t>
            </w:r>
          </w:p>
        </w:tc>
        <w:tc>
          <w:tcPr>
            <w:tcW w:w="1428" w:type="dxa"/>
            <w:tcBorders>
              <w:top w:val="nil"/>
              <w:left w:val="nil"/>
              <w:bottom w:val="nil"/>
              <w:right w:val="nil"/>
            </w:tcBorders>
            <w:shd w:val="clear" w:color="000000" w:fill="FFCC00"/>
            <w:noWrap/>
            <w:vAlign w:val="bottom"/>
            <w:hideMark/>
          </w:tcPr>
          <w:p w14:paraId="10875F02" w14:textId="77777777" w:rsidR="0044373C" w:rsidRPr="0044373C" w:rsidRDefault="0044373C" w:rsidP="0044373C">
            <w:pPr>
              <w:spacing w:after="0" w:line="240" w:lineRule="auto"/>
              <w:jc w:val="right"/>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1.000.000,00</w:t>
            </w:r>
          </w:p>
        </w:tc>
        <w:tc>
          <w:tcPr>
            <w:tcW w:w="1650" w:type="dxa"/>
            <w:tcBorders>
              <w:top w:val="nil"/>
              <w:left w:val="nil"/>
              <w:bottom w:val="nil"/>
              <w:right w:val="nil"/>
            </w:tcBorders>
            <w:shd w:val="clear" w:color="000000" w:fill="FFCC00"/>
            <w:noWrap/>
            <w:vAlign w:val="bottom"/>
            <w:hideMark/>
          </w:tcPr>
          <w:p w14:paraId="345480BB" w14:textId="77777777" w:rsidR="0044373C" w:rsidRPr="0044373C" w:rsidRDefault="0044373C" w:rsidP="0044373C">
            <w:pPr>
              <w:spacing w:after="0" w:line="240" w:lineRule="auto"/>
              <w:jc w:val="right"/>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0,00</w:t>
            </w:r>
          </w:p>
        </w:tc>
        <w:tc>
          <w:tcPr>
            <w:tcW w:w="983" w:type="dxa"/>
            <w:tcBorders>
              <w:top w:val="nil"/>
              <w:left w:val="nil"/>
              <w:bottom w:val="nil"/>
              <w:right w:val="nil"/>
            </w:tcBorders>
            <w:shd w:val="clear" w:color="000000" w:fill="FFCC00"/>
            <w:noWrap/>
            <w:vAlign w:val="bottom"/>
            <w:hideMark/>
          </w:tcPr>
          <w:p w14:paraId="28DB57D5" w14:textId="77777777" w:rsidR="0044373C" w:rsidRPr="0044373C" w:rsidRDefault="0044373C" w:rsidP="0044373C">
            <w:pPr>
              <w:spacing w:after="0" w:line="240" w:lineRule="auto"/>
              <w:jc w:val="right"/>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0,00</w:t>
            </w:r>
          </w:p>
        </w:tc>
      </w:tr>
      <w:tr w:rsidR="0044373C" w:rsidRPr="0044373C" w14:paraId="7747E08D" w14:textId="77777777" w:rsidTr="0044373C">
        <w:trPr>
          <w:trHeight w:val="255"/>
        </w:trPr>
        <w:tc>
          <w:tcPr>
            <w:tcW w:w="1760" w:type="dxa"/>
            <w:tcBorders>
              <w:top w:val="nil"/>
              <w:left w:val="nil"/>
              <w:bottom w:val="nil"/>
              <w:right w:val="nil"/>
            </w:tcBorders>
            <w:noWrap/>
            <w:vAlign w:val="bottom"/>
            <w:hideMark/>
          </w:tcPr>
          <w:p w14:paraId="095A14EE" w14:textId="77777777" w:rsidR="0044373C" w:rsidRPr="0044373C" w:rsidRDefault="0044373C" w:rsidP="0044373C">
            <w:pPr>
              <w:spacing w:after="0" w:line="240" w:lineRule="auto"/>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R2002</w:t>
            </w:r>
          </w:p>
        </w:tc>
        <w:tc>
          <w:tcPr>
            <w:tcW w:w="1076" w:type="dxa"/>
            <w:tcBorders>
              <w:top w:val="nil"/>
              <w:left w:val="nil"/>
              <w:bottom w:val="nil"/>
              <w:right w:val="nil"/>
            </w:tcBorders>
            <w:noWrap/>
            <w:vAlign w:val="bottom"/>
            <w:hideMark/>
          </w:tcPr>
          <w:p w14:paraId="5FE194FA" w14:textId="77777777" w:rsidR="0044373C" w:rsidRPr="0044373C" w:rsidRDefault="0044373C" w:rsidP="0044373C">
            <w:pPr>
              <w:spacing w:after="0" w:line="240" w:lineRule="auto"/>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41241</w:t>
            </w:r>
          </w:p>
        </w:tc>
        <w:tc>
          <w:tcPr>
            <w:tcW w:w="2551" w:type="dxa"/>
            <w:tcBorders>
              <w:top w:val="nil"/>
              <w:left w:val="nil"/>
              <w:bottom w:val="nil"/>
              <w:right w:val="nil"/>
            </w:tcBorders>
            <w:noWrap/>
            <w:vAlign w:val="bottom"/>
            <w:hideMark/>
          </w:tcPr>
          <w:p w14:paraId="6C1D1339" w14:textId="77777777" w:rsidR="0044373C" w:rsidRPr="0044373C" w:rsidRDefault="0044373C" w:rsidP="0044373C">
            <w:pPr>
              <w:spacing w:after="0" w:line="240" w:lineRule="auto"/>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Sufinanciranje povećanja energetske učinkovitosti zgrada javne namjene - zgrada Gradske uprave</w:t>
            </w:r>
          </w:p>
        </w:tc>
        <w:tc>
          <w:tcPr>
            <w:tcW w:w="1428" w:type="dxa"/>
            <w:tcBorders>
              <w:top w:val="nil"/>
              <w:left w:val="nil"/>
              <w:bottom w:val="nil"/>
              <w:right w:val="nil"/>
            </w:tcBorders>
            <w:noWrap/>
            <w:vAlign w:val="bottom"/>
            <w:hideMark/>
          </w:tcPr>
          <w:p w14:paraId="32776F83" w14:textId="77777777" w:rsidR="0044373C" w:rsidRPr="0044373C" w:rsidRDefault="0044373C" w:rsidP="0044373C">
            <w:pPr>
              <w:spacing w:after="0" w:line="240" w:lineRule="auto"/>
              <w:jc w:val="right"/>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1.000.000,00</w:t>
            </w:r>
          </w:p>
        </w:tc>
        <w:tc>
          <w:tcPr>
            <w:tcW w:w="1650" w:type="dxa"/>
            <w:tcBorders>
              <w:top w:val="nil"/>
              <w:left w:val="nil"/>
              <w:bottom w:val="nil"/>
              <w:right w:val="nil"/>
            </w:tcBorders>
            <w:noWrap/>
            <w:vAlign w:val="bottom"/>
            <w:hideMark/>
          </w:tcPr>
          <w:p w14:paraId="2AFDCD88" w14:textId="77777777" w:rsidR="0044373C" w:rsidRPr="0044373C" w:rsidRDefault="0044373C" w:rsidP="0044373C">
            <w:pPr>
              <w:spacing w:after="0" w:line="240" w:lineRule="auto"/>
              <w:jc w:val="right"/>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0,00</w:t>
            </w:r>
          </w:p>
        </w:tc>
        <w:tc>
          <w:tcPr>
            <w:tcW w:w="983" w:type="dxa"/>
            <w:tcBorders>
              <w:top w:val="nil"/>
              <w:left w:val="nil"/>
              <w:bottom w:val="nil"/>
              <w:right w:val="nil"/>
            </w:tcBorders>
            <w:noWrap/>
            <w:vAlign w:val="bottom"/>
            <w:hideMark/>
          </w:tcPr>
          <w:p w14:paraId="65C2A52F" w14:textId="77777777" w:rsidR="0044373C" w:rsidRPr="0044373C" w:rsidRDefault="0044373C" w:rsidP="0044373C">
            <w:pPr>
              <w:spacing w:after="0" w:line="240" w:lineRule="auto"/>
              <w:jc w:val="right"/>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0,00</w:t>
            </w:r>
          </w:p>
        </w:tc>
      </w:tr>
      <w:tr w:rsidR="0044373C" w:rsidRPr="0044373C" w14:paraId="5F89DAAE" w14:textId="77777777" w:rsidTr="0044373C">
        <w:trPr>
          <w:trHeight w:val="255"/>
        </w:trPr>
        <w:tc>
          <w:tcPr>
            <w:tcW w:w="1760" w:type="dxa"/>
            <w:tcBorders>
              <w:top w:val="nil"/>
              <w:left w:val="nil"/>
              <w:bottom w:val="nil"/>
              <w:right w:val="nil"/>
            </w:tcBorders>
            <w:shd w:val="clear" w:color="000000" w:fill="CCCCFF"/>
            <w:noWrap/>
            <w:vAlign w:val="bottom"/>
            <w:hideMark/>
          </w:tcPr>
          <w:p w14:paraId="1B7E7151" w14:textId="77777777" w:rsidR="0044373C" w:rsidRPr="0044373C" w:rsidRDefault="0044373C" w:rsidP="0044373C">
            <w:pPr>
              <w:spacing w:after="0" w:line="240" w:lineRule="auto"/>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Aktivnost</w:t>
            </w:r>
          </w:p>
        </w:tc>
        <w:tc>
          <w:tcPr>
            <w:tcW w:w="1076" w:type="dxa"/>
            <w:tcBorders>
              <w:top w:val="nil"/>
              <w:left w:val="nil"/>
              <w:bottom w:val="nil"/>
              <w:right w:val="nil"/>
            </w:tcBorders>
            <w:shd w:val="clear" w:color="000000" w:fill="CCCCFF"/>
            <w:noWrap/>
            <w:vAlign w:val="bottom"/>
            <w:hideMark/>
          </w:tcPr>
          <w:p w14:paraId="5CCE0013" w14:textId="77777777" w:rsidR="0044373C" w:rsidRPr="0044373C" w:rsidRDefault="0044373C" w:rsidP="0044373C">
            <w:pPr>
              <w:spacing w:after="0" w:line="240" w:lineRule="auto"/>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A100359</w:t>
            </w:r>
          </w:p>
        </w:tc>
        <w:tc>
          <w:tcPr>
            <w:tcW w:w="2551" w:type="dxa"/>
            <w:tcBorders>
              <w:top w:val="nil"/>
              <w:left w:val="nil"/>
              <w:bottom w:val="nil"/>
              <w:right w:val="nil"/>
            </w:tcBorders>
            <w:shd w:val="clear" w:color="000000" w:fill="CCCCFF"/>
            <w:noWrap/>
            <w:vAlign w:val="bottom"/>
            <w:hideMark/>
          </w:tcPr>
          <w:p w14:paraId="65E5B5F6" w14:textId="77777777" w:rsidR="0044373C" w:rsidRPr="0044373C" w:rsidRDefault="0044373C" w:rsidP="0044373C">
            <w:pPr>
              <w:spacing w:after="0" w:line="240" w:lineRule="auto"/>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MIKROČIPIRANJE NAPUŠTENIH ŽIVOTINJA</w:t>
            </w:r>
          </w:p>
        </w:tc>
        <w:tc>
          <w:tcPr>
            <w:tcW w:w="1428" w:type="dxa"/>
            <w:tcBorders>
              <w:top w:val="nil"/>
              <w:left w:val="nil"/>
              <w:bottom w:val="nil"/>
              <w:right w:val="nil"/>
            </w:tcBorders>
            <w:shd w:val="clear" w:color="000000" w:fill="CCCCFF"/>
            <w:noWrap/>
            <w:vAlign w:val="bottom"/>
            <w:hideMark/>
          </w:tcPr>
          <w:p w14:paraId="38828F23" w14:textId="77777777" w:rsidR="0044373C" w:rsidRPr="0044373C" w:rsidRDefault="0044373C" w:rsidP="0044373C">
            <w:pPr>
              <w:spacing w:after="0" w:line="240" w:lineRule="auto"/>
              <w:jc w:val="right"/>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700,00</w:t>
            </w:r>
          </w:p>
        </w:tc>
        <w:tc>
          <w:tcPr>
            <w:tcW w:w="1650" w:type="dxa"/>
            <w:tcBorders>
              <w:top w:val="nil"/>
              <w:left w:val="nil"/>
              <w:bottom w:val="nil"/>
              <w:right w:val="nil"/>
            </w:tcBorders>
            <w:shd w:val="clear" w:color="000000" w:fill="CCCCFF"/>
            <w:noWrap/>
            <w:vAlign w:val="bottom"/>
            <w:hideMark/>
          </w:tcPr>
          <w:p w14:paraId="03B9F35B" w14:textId="77777777" w:rsidR="0044373C" w:rsidRPr="0044373C" w:rsidRDefault="0044373C" w:rsidP="0044373C">
            <w:pPr>
              <w:spacing w:after="0" w:line="240" w:lineRule="auto"/>
              <w:jc w:val="right"/>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150,00</w:t>
            </w:r>
          </w:p>
        </w:tc>
        <w:tc>
          <w:tcPr>
            <w:tcW w:w="983" w:type="dxa"/>
            <w:tcBorders>
              <w:top w:val="nil"/>
              <w:left w:val="nil"/>
              <w:bottom w:val="nil"/>
              <w:right w:val="nil"/>
            </w:tcBorders>
            <w:shd w:val="clear" w:color="000000" w:fill="CCCCFF"/>
            <w:noWrap/>
            <w:vAlign w:val="bottom"/>
            <w:hideMark/>
          </w:tcPr>
          <w:p w14:paraId="0FB9A209" w14:textId="77777777" w:rsidR="0044373C" w:rsidRPr="0044373C" w:rsidRDefault="0044373C" w:rsidP="0044373C">
            <w:pPr>
              <w:spacing w:after="0" w:line="240" w:lineRule="auto"/>
              <w:jc w:val="right"/>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21,43</w:t>
            </w:r>
          </w:p>
        </w:tc>
      </w:tr>
      <w:tr w:rsidR="0044373C" w:rsidRPr="0044373C" w14:paraId="01D28792" w14:textId="77777777" w:rsidTr="0044373C">
        <w:trPr>
          <w:trHeight w:val="255"/>
        </w:trPr>
        <w:tc>
          <w:tcPr>
            <w:tcW w:w="1760" w:type="dxa"/>
            <w:tcBorders>
              <w:top w:val="nil"/>
              <w:left w:val="nil"/>
              <w:bottom w:val="nil"/>
              <w:right w:val="nil"/>
            </w:tcBorders>
            <w:shd w:val="clear" w:color="000000" w:fill="FFCC00"/>
            <w:noWrap/>
            <w:vAlign w:val="bottom"/>
            <w:hideMark/>
          </w:tcPr>
          <w:p w14:paraId="469733E1" w14:textId="77777777" w:rsidR="0044373C" w:rsidRPr="0044373C" w:rsidRDefault="0044373C" w:rsidP="0044373C">
            <w:pPr>
              <w:spacing w:after="0" w:line="240" w:lineRule="auto"/>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 xml:space="preserve">Izvor </w:t>
            </w:r>
          </w:p>
        </w:tc>
        <w:tc>
          <w:tcPr>
            <w:tcW w:w="1076" w:type="dxa"/>
            <w:tcBorders>
              <w:top w:val="nil"/>
              <w:left w:val="nil"/>
              <w:bottom w:val="nil"/>
              <w:right w:val="nil"/>
            </w:tcBorders>
            <w:shd w:val="clear" w:color="000000" w:fill="FFCC00"/>
            <w:noWrap/>
            <w:vAlign w:val="bottom"/>
            <w:hideMark/>
          </w:tcPr>
          <w:p w14:paraId="31AE2371" w14:textId="77777777" w:rsidR="0044373C" w:rsidRPr="0044373C" w:rsidRDefault="0044373C" w:rsidP="0044373C">
            <w:pPr>
              <w:spacing w:after="0" w:line="240" w:lineRule="auto"/>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1.1.</w:t>
            </w:r>
          </w:p>
        </w:tc>
        <w:tc>
          <w:tcPr>
            <w:tcW w:w="2551" w:type="dxa"/>
            <w:tcBorders>
              <w:top w:val="nil"/>
              <w:left w:val="nil"/>
              <w:bottom w:val="nil"/>
              <w:right w:val="nil"/>
            </w:tcBorders>
            <w:shd w:val="clear" w:color="000000" w:fill="FFCC00"/>
            <w:noWrap/>
            <w:vAlign w:val="bottom"/>
            <w:hideMark/>
          </w:tcPr>
          <w:p w14:paraId="009284B0" w14:textId="77777777" w:rsidR="0044373C" w:rsidRPr="0044373C" w:rsidRDefault="0044373C" w:rsidP="0044373C">
            <w:pPr>
              <w:spacing w:after="0" w:line="240" w:lineRule="auto"/>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OPĆI PRIHODI I PRIMICI</w:t>
            </w:r>
          </w:p>
        </w:tc>
        <w:tc>
          <w:tcPr>
            <w:tcW w:w="1428" w:type="dxa"/>
            <w:tcBorders>
              <w:top w:val="nil"/>
              <w:left w:val="nil"/>
              <w:bottom w:val="nil"/>
              <w:right w:val="nil"/>
            </w:tcBorders>
            <w:shd w:val="clear" w:color="000000" w:fill="FFCC00"/>
            <w:noWrap/>
            <w:vAlign w:val="bottom"/>
            <w:hideMark/>
          </w:tcPr>
          <w:p w14:paraId="0FF9173A" w14:textId="77777777" w:rsidR="0044373C" w:rsidRPr="0044373C" w:rsidRDefault="0044373C" w:rsidP="0044373C">
            <w:pPr>
              <w:spacing w:after="0" w:line="240" w:lineRule="auto"/>
              <w:jc w:val="right"/>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700,00</w:t>
            </w:r>
          </w:p>
        </w:tc>
        <w:tc>
          <w:tcPr>
            <w:tcW w:w="1650" w:type="dxa"/>
            <w:tcBorders>
              <w:top w:val="nil"/>
              <w:left w:val="nil"/>
              <w:bottom w:val="nil"/>
              <w:right w:val="nil"/>
            </w:tcBorders>
            <w:shd w:val="clear" w:color="000000" w:fill="FFCC00"/>
            <w:noWrap/>
            <w:vAlign w:val="bottom"/>
            <w:hideMark/>
          </w:tcPr>
          <w:p w14:paraId="61FCC3E4" w14:textId="77777777" w:rsidR="0044373C" w:rsidRPr="0044373C" w:rsidRDefault="0044373C" w:rsidP="0044373C">
            <w:pPr>
              <w:spacing w:after="0" w:line="240" w:lineRule="auto"/>
              <w:jc w:val="right"/>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150,00</w:t>
            </w:r>
          </w:p>
        </w:tc>
        <w:tc>
          <w:tcPr>
            <w:tcW w:w="983" w:type="dxa"/>
            <w:tcBorders>
              <w:top w:val="nil"/>
              <w:left w:val="nil"/>
              <w:bottom w:val="nil"/>
              <w:right w:val="nil"/>
            </w:tcBorders>
            <w:shd w:val="clear" w:color="000000" w:fill="FFCC00"/>
            <w:noWrap/>
            <w:vAlign w:val="bottom"/>
            <w:hideMark/>
          </w:tcPr>
          <w:p w14:paraId="38F3F388" w14:textId="77777777" w:rsidR="0044373C" w:rsidRPr="0044373C" w:rsidRDefault="0044373C" w:rsidP="0044373C">
            <w:pPr>
              <w:spacing w:after="0" w:line="240" w:lineRule="auto"/>
              <w:jc w:val="right"/>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21,43</w:t>
            </w:r>
          </w:p>
        </w:tc>
      </w:tr>
      <w:tr w:rsidR="0044373C" w:rsidRPr="0044373C" w14:paraId="60BB4861" w14:textId="77777777" w:rsidTr="0044373C">
        <w:trPr>
          <w:trHeight w:val="255"/>
        </w:trPr>
        <w:tc>
          <w:tcPr>
            <w:tcW w:w="1760" w:type="dxa"/>
            <w:tcBorders>
              <w:top w:val="nil"/>
              <w:left w:val="nil"/>
              <w:bottom w:val="nil"/>
              <w:right w:val="nil"/>
            </w:tcBorders>
            <w:noWrap/>
            <w:vAlign w:val="bottom"/>
            <w:hideMark/>
          </w:tcPr>
          <w:p w14:paraId="04A79361" w14:textId="77777777" w:rsidR="0044373C" w:rsidRPr="0044373C" w:rsidRDefault="0044373C" w:rsidP="0044373C">
            <w:pPr>
              <w:spacing w:after="0" w:line="240" w:lineRule="auto"/>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R0955</w:t>
            </w:r>
          </w:p>
        </w:tc>
        <w:tc>
          <w:tcPr>
            <w:tcW w:w="1076" w:type="dxa"/>
            <w:tcBorders>
              <w:top w:val="nil"/>
              <w:left w:val="nil"/>
              <w:bottom w:val="nil"/>
              <w:right w:val="nil"/>
            </w:tcBorders>
            <w:noWrap/>
            <w:vAlign w:val="bottom"/>
            <w:hideMark/>
          </w:tcPr>
          <w:p w14:paraId="2BCDB194" w14:textId="77777777" w:rsidR="0044373C" w:rsidRPr="0044373C" w:rsidRDefault="0044373C" w:rsidP="0044373C">
            <w:pPr>
              <w:spacing w:after="0" w:line="240" w:lineRule="auto"/>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42259</w:t>
            </w:r>
          </w:p>
        </w:tc>
        <w:tc>
          <w:tcPr>
            <w:tcW w:w="2551" w:type="dxa"/>
            <w:tcBorders>
              <w:top w:val="nil"/>
              <w:left w:val="nil"/>
              <w:bottom w:val="nil"/>
              <w:right w:val="nil"/>
            </w:tcBorders>
            <w:noWrap/>
            <w:vAlign w:val="bottom"/>
            <w:hideMark/>
          </w:tcPr>
          <w:p w14:paraId="0D225439" w14:textId="77777777" w:rsidR="0044373C" w:rsidRPr="0044373C" w:rsidRDefault="0044373C" w:rsidP="0044373C">
            <w:pPr>
              <w:spacing w:after="0" w:line="240" w:lineRule="auto"/>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 xml:space="preserve">Ostali instrumenti, uređaji i strojevi, </w:t>
            </w:r>
            <w:r w:rsidRPr="0044373C">
              <w:rPr>
                <w:rFonts w:ascii="Times New Roman" w:eastAsia="Times New Roman" w:hAnsi="Times New Roman" w:cs="Times New Roman"/>
                <w:sz w:val="20"/>
                <w:szCs w:val="20"/>
                <w:lang w:eastAsia="hr-HR"/>
              </w:rPr>
              <w:lastRenderedPageBreak/>
              <w:t>MIKROČIPIRANJE NAPUŠTENIH ŽIVOTINJA</w:t>
            </w:r>
          </w:p>
        </w:tc>
        <w:tc>
          <w:tcPr>
            <w:tcW w:w="1428" w:type="dxa"/>
            <w:tcBorders>
              <w:top w:val="nil"/>
              <w:left w:val="nil"/>
              <w:bottom w:val="nil"/>
              <w:right w:val="nil"/>
            </w:tcBorders>
            <w:noWrap/>
            <w:vAlign w:val="bottom"/>
            <w:hideMark/>
          </w:tcPr>
          <w:p w14:paraId="7905D4A6" w14:textId="77777777" w:rsidR="0044373C" w:rsidRPr="0044373C" w:rsidRDefault="0044373C" w:rsidP="0044373C">
            <w:pPr>
              <w:spacing w:after="0" w:line="240" w:lineRule="auto"/>
              <w:jc w:val="right"/>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lastRenderedPageBreak/>
              <w:t>700,00</w:t>
            </w:r>
          </w:p>
        </w:tc>
        <w:tc>
          <w:tcPr>
            <w:tcW w:w="1650" w:type="dxa"/>
            <w:tcBorders>
              <w:top w:val="nil"/>
              <w:left w:val="nil"/>
              <w:bottom w:val="nil"/>
              <w:right w:val="nil"/>
            </w:tcBorders>
            <w:noWrap/>
            <w:vAlign w:val="bottom"/>
            <w:hideMark/>
          </w:tcPr>
          <w:p w14:paraId="6FBBE6DD" w14:textId="77777777" w:rsidR="0044373C" w:rsidRPr="0044373C" w:rsidRDefault="0044373C" w:rsidP="0044373C">
            <w:pPr>
              <w:spacing w:after="0" w:line="240" w:lineRule="auto"/>
              <w:jc w:val="right"/>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150,00</w:t>
            </w:r>
          </w:p>
        </w:tc>
        <w:tc>
          <w:tcPr>
            <w:tcW w:w="983" w:type="dxa"/>
            <w:tcBorders>
              <w:top w:val="nil"/>
              <w:left w:val="nil"/>
              <w:bottom w:val="nil"/>
              <w:right w:val="nil"/>
            </w:tcBorders>
            <w:noWrap/>
            <w:vAlign w:val="bottom"/>
            <w:hideMark/>
          </w:tcPr>
          <w:p w14:paraId="1694ACF1" w14:textId="77777777" w:rsidR="0044373C" w:rsidRPr="0044373C" w:rsidRDefault="0044373C" w:rsidP="0044373C">
            <w:pPr>
              <w:spacing w:after="0" w:line="240" w:lineRule="auto"/>
              <w:jc w:val="right"/>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21,43</w:t>
            </w:r>
          </w:p>
        </w:tc>
      </w:tr>
      <w:tr w:rsidR="0044373C" w:rsidRPr="0044373C" w14:paraId="115F6728" w14:textId="77777777" w:rsidTr="0044373C">
        <w:trPr>
          <w:trHeight w:val="255"/>
        </w:trPr>
        <w:tc>
          <w:tcPr>
            <w:tcW w:w="1760" w:type="dxa"/>
            <w:tcBorders>
              <w:top w:val="nil"/>
              <w:left w:val="nil"/>
              <w:bottom w:val="nil"/>
              <w:right w:val="nil"/>
            </w:tcBorders>
            <w:shd w:val="clear" w:color="000000" w:fill="CCCCFF"/>
            <w:noWrap/>
            <w:vAlign w:val="bottom"/>
            <w:hideMark/>
          </w:tcPr>
          <w:p w14:paraId="0BD49F3D" w14:textId="77777777" w:rsidR="0044373C" w:rsidRPr="0044373C" w:rsidRDefault="0044373C" w:rsidP="0044373C">
            <w:pPr>
              <w:spacing w:after="0" w:line="240" w:lineRule="auto"/>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Aktivnost</w:t>
            </w:r>
          </w:p>
        </w:tc>
        <w:tc>
          <w:tcPr>
            <w:tcW w:w="1076" w:type="dxa"/>
            <w:tcBorders>
              <w:top w:val="nil"/>
              <w:left w:val="nil"/>
              <w:bottom w:val="nil"/>
              <w:right w:val="nil"/>
            </w:tcBorders>
            <w:shd w:val="clear" w:color="000000" w:fill="CCCCFF"/>
            <w:noWrap/>
            <w:vAlign w:val="bottom"/>
            <w:hideMark/>
          </w:tcPr>
          <w:p w14:paraId="76ED8D25" w14:textId="77777777" w:rsidR="0044373C" w:rsidRPr="0044373C" w:rsidRDefault="0044373C" w:rsidP="0044373C">
            <w:pPr>
              <w:spacing w:after="0" w:line="240" w:lineRule="auto"/>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A100507</w:t>
            </w:r>
          </w:p>
        </w:tc>
        <w:tc>
          <w:tcPr>
            <w:tcW w:w="2551" w:type="dxa"/>
            <w:tcBorders>
              <w:top w:val="nil"/>
              <w:left w:val="nil"/>
              <w:bottom w:val="nil"/>
              <w:right w:val="nil"/>
            </w:tcBorders>
            <w:shd w:val="clear" w:color="000000" w:fill="CCCCFF"/>
            <w:noWrap/>
            <w:vAlign w:val="bottom"/>
            <w:hideMark/>
          </w:tcPr>
          <w:p w14:paraId="124CC82B" w14:textId="77777777" w:rsidR="0044373C" w:rsidRPr="0044373C" w:rsidRDefault="0044373C" w:rsidP="0044373C">
            <w:pPr>
              <w:spacing w:after="0" w:line="240" w:lineRule="auto"/>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Projekt BioWaste2Energy (INTERREG HR-BIH-CG)</w:t>
            </w:r>
          </w:p>
        </w:tc>
        <w:tc>
          <w:tcPr>
            <w:tcW w:w="1428" w:type="dxa"/>
            <w:tcBorders>
              <w:top w:val="nil"/>
              <w:left w:val="nil"/>
              <w:bottom w:val="nil"/>
              <w:right w:val="nil"/>
            </w:tcBorders>
            <w:shd w:val="clear" w:color="000000" w:fill="CCCCFF"/>
            <w:noWrap/>
            <w:vAlign w:val="bottom"/>
            <w:hideMark/>
          </w:tcPr>
          <w:p w14:paraId="26A7D9B0" w14:textId="77777777" w:rsidR="0044373C" w:rsidRPr="0044373C" w:rsidRDefault="0044373C" w:rsidP="0044373C">
            <w:pPr>
              <w:spacing w:after="0" w:line="240" w:lineRule="auto"/>
              <w:jc w:val="right"/>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1.000,00</w:t>
            </w:r>
          </w:p>
        </w:tc>
        <w:tc>
          <w:tcPr>
            <w:tcW w:w="1650" w:type="dxa"/>
            <w:tcBorders>
              <w:top w:val="nil"/>
              <w:left w:val="nil"/>
              <w:bottom w:val="nil"/>
              <w:right w:val="nil"/>
            </w:tcBorders>
            <w:shd w:val="clear" w:color="000000" w:fill="CCCCFF"/>
            <w:noWrap/>
            <w:vAlign w:val="bottom"/>
            <w:hideMark/>
          </w:tcPr>
          <w:p w14:paraId="1056F408" w14:textId="77777777" w:rsidR="0044373C" w:rsidRPr="0044373C" w:rsidRDefault="0044373C" w:rsidP="0044373C">
            <w:pPr>
              <w:spacing w:after="0" w:line="240" w:lineRule="auto"/>
              <w:jc w:val="right"/>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0,00</w:t>
            </w:r>
          </w:p>
        </w:tc>
        <w:tc>
          <w:tcPr>
            <w:tcW w:w="983" w:type="dxa"/>
            <w:tcBorders>
              <w:top w:val="nil"/>
              <w:left w:val="nil"/>
              <w:bottom w:val="nil"/>
              <w:right w:val="nil"/>
            </w:tcBorders>
            <w:shd w:val="clear" w:color="000000" w:fill="CCCCFF"/>
            <w:noWrap/>
            <w:vAlign w:val="bottom"/>
            <w:hideMark/>
          </w:tcPr>
          <w:p w14:paraId="72DC8822" w14:textId="77777777" w:rsidR="0044373C" w:rsidRPr="0044373C" w:rsidRDefault="0044373C" w:rsidP="0044373C">
            <w:pPr>
              <w:spacing w:after="0" w:line="240" w:lineRule="auto"/>
              <w:jc w:val="right"/>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0,00</w:t>
            </w:r>
          </w:p>
        </w:tc>
      </w:tr>
      <w:tr w:rsidR="0044373C" w:rsidRPr="0044373C" w14:paraId="5EAF8E1F" w14:textId="77777777" w:rsidTr="0044373C">
        <w:trPr>
          <w:trHeight w:val="255"/>
        </w:trPr>
        <w:tc>
          <w:tcPr>
            <w:tcW w:w="1760" w:type="dxa"/>
            <w:tcBorders>
              <w:top w:val="nil"/>
              <w:left w:val="nil"/>
              <w:bottom w:val="nil"/>
              <w:right w:val="nil"/>
            </w:tcBorders>
            <w:shd w:val="clear" w:color="000000" w:fill="FFCC00"/>
            <w:noWrap/>
            <w:vAlign w:val="bottom"/>
            <w:hideMark/>
          </w:tcPr>
          <w:p w14:paraId="1405251A" w14:textId="77777777" w:rsidR="0044373C" w:rsidRPr="0044373C" w:rsidRDefault="0044373C" w:rsidP="0044373C">
            <w:pPr>
              <w:spacing w:after="0" w:line="240" w:lineRule="auto"/>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 xml:space="preserve">Izvor </w:t>
            </w:r>
          </w:p>
        </w:tc>
        <w:tc>
          <w:tcPr>
            <w:tcW w:w="1076" w:type="dxa"/>
            <w:tcBorders>
              <w:top w:val="nil"/>
              <w:left w:val="nil"/>
              <w:bottom w:val="nil"/>
              <w:right w:val="nil"/>
            </w:tcBorders>
            <w:shd w:val="clear" w:color="000000" w:fill="FFCC00"/>
            <w:noWrap/>
            <w:vAlign w:val="bottom"/>
            <w:hideMark/>
          </w:tcPr>
          <w:p w14:paraId="246D196F" w14:textId="77777777" w:rsidR="0044373C" w:rsidRPr="0044373C" w:rsidRDefault="0044373C" w:rsidP="0044373C">
            <w:pPr>
              <w:spacing w:after="0" w:line="240" w:lineRule="auto"/>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5.4.</w:t>
            </w:r>
          </w:p>
        </w:tc>
        <w:tc>
          <w:tcPr>
            <w:tcW w:w="2551" w:type="dxa"/>
            <w:tcBorders>
              <w:top w:val="nil"/>
              <w:left w:val="nil"/>
              <w:bottom w:val="nil"/>
              <w:right w:val="nil"/>
            </w:tcBorders>
            <w:shd w:val="clear" w:color="000000" w:fill="FFCC00"/>
            <w:noWrap/>
            <w:vAlign w:val="bottom"/>
            <w:hideMark/>
          </w:tcPr>
          <w:p w14:paraId="087579A4" w14:textId="77777777" w:rsidR="0044373C" w:rsidRPr="0044373C" w:rsidRDefault="0044373C" w:rsidP="0044373C">
            <w:pPr>
              <w:spacing w:after="0" w:line="240" w:lineRule="auto"/>
              <w:rPr>
                <w:rFonts w:ascii="Times New Roman" w:eastAsia="Times New Roman" w:hAnsi="Times New Roman" w:cs="Times New Roman"/>
                <w:b/>
                <w:bCs/>
                <w:color w:val="000000"/>
                <w:sz w:val="20"/>
                <w:szCs w:val="20"/>
                <w:lang w:eastAsia="hr-HR"/>
              </w:rPr>
            </w:pPr>
            <w:proofErr w:type="spellStart"/>
            <w:r w:rsidRPr="0044373C">
              <w:rPr>
                <w:rFonts w:ascii="Times New Roman" w:eastAsia="Times New Roman" w:hAnsi="Times New Roman" w:cs="Times New Roman"/>
                <w:b/>
                <w:bCs/>
                <w:color w:val="000000"/>
                <w:sz w:val="20"/>
                <w:szCs w:val="20"/>
                <w:lang w:eastAsia="hr-HR"/>
              </w:rPr>
              <w:t>Tek.i</w:t>
            </w:r>
            <w:proofErr w:type="spellEnd"/>
            <w:r w:rsidRPr="0044373C">
              <w:rPr>
                <w:rFonts w:ascii="Times New Roman" w:eastAsia="Times New Roman" w:hAnsi="Times New Roman" w:cs="Times New Roman"/>
                <w:b/>
                <w:bCs/>
                <w:color w:val="000000"/>
                <w:sz w:val="20"/>
                <w:szCs w:val="20"/>
                <w:lang w:eastAsia="hr-HR"/>
              </w:rPr>
              <w:t xml:space="preserve"> kap. pomoći iz </w:t>
            </w:r>
            <w:proofErr w:type="spellStart"/>
            <w:r w:rsidRPr="0044373C">
              <w:rPr>
                <w:rFonts w:ascii="Times New Roman" w:eastAsia="Times New Roman" w:hAnsi="Times New Roman" w:cs="Times New Roman"/>
                <w:b/>
                <w:bCs/>
                <w:color w:val="000000"/>
                <w:sz w:val="20"/>
                <w:szCs w:val="20"/>
                <w:lang w:eastAsia="hr-HR"/>
              </w:rPr>
              <w:t>drž.prorač.temeljem</w:t>
            </w:r>
            <w:proofErr w:type="spellEnd"/>
            <w:r w:rsidRPr="0044373C">
              <w:rPr>
                <w:rFonts w:ascii="Times New Roman" w:eastAsia="Times New Roman" w:hAnsi="Times New Roman" w:cs="Times New Roman"/>
                <w:b/>
                <w:bCs/>
                <w:color w:val="000000"/>
                <w:sz w:val="20"/>
                <w:szCs w:val="20"/>
                <w:lang w:eastAsia="hr-HR"/>
              </w:rPr>
              <w:t xml:space="preserve"> prijenosa EU </w:t>
            </w:r>
            <w:proofErr w:type="spellStart"/>
            <w:r w:rsidRPr="0044373C">
              <w:rPr>
                <w:rFonts w:ascii="Times New Roman" w:eastAsia="Times New Roman" w:hAnsi="Times New Roman" w:cs="Times New Roman"/>
                <w:b/>
                <w:bCs/>
                <w:color w:val="000000"/>
                <w:sz w:val="20"/>
                <w:szCs w:val="20"/>
                <w:lang w:eastAsia="hr-HR"/>
              </w:rPr>
              <w:t>sredst</w:t>
            </w:r>
            <w:proofErr w:type="spellEnd"/>
          </w:p>
        </w:tc>
        <w:tc>
          <w:tcPr>
            <w:tcW w:w="1428" w:type="dxa"/>
            <w:tcBorders>
              <w:top w:val="nil"/>
              <w:left w:val="nil"/>
              <w:bottom w:val="nil"/>
              <w:right w:val="nil"/>
            </w:tcBorders>
            <w:shd w:val="clear" w:color="000000" w:fill="FFCC00"/>
            <w:noWrap/>
            <w:vAlign w:val="bottom"/>
            <w:hideMark/>
          </w:tcPr>
          <w:p w14:paraId="1DC8328A" w14:textId="77777777" w:rsidR="0044373C" w:rsidRPr="0044373C" w:rsidRDefault="0044373C" w:rsidP="0044373C">
            <w:pPr>
              <w:spacing w:after="0" w:line="240" w:lineRule="auto"/>
              <w:jc w:val="right"/>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1.000,00</w:t>
            </w:r>
          </w:p>
        </w:tc>
        <w:tc>
          <w:tcPr>
            <w:tcW w:w="1650" w:type="dxa"/>
            <w:tcBorders>
              <w:top w:val="nil"/>
              <w:left w:val="nil"/>
              <w:bottom w:val="nil"/>
              <w:right w:val="nil"/>
            </w:tcBorders>
            <w:shd w:val="clear" w:color="000000" w:fill="FFCC00"/>
            <w:noWrap/>
            <w:vAlign w:val="bottom"/>
            <w:hideMark/>
          </w:tcPr>
          <w:p w14:paraId="2447A72F" w14:textId="77777777" w:rsidR="0044373C" w:rsidRPr="0044373C" w:rsidRDefault="0044373C" w:rsidP="0044373C">
            <w:pPr>
              <w:spacing w:after="0" w:line="240" w:lineRule="auto"/>
              <w:jc w:val="right"/>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0,00</w:t>
            </w:r>
          </w:p>
        </w:tc>
        <w:tc>
          <w:tcPr>
            <w:tcW w:w="983" w:type="dxa"/>
            <w:tcBorders>
              <w:top w:val="nil"/>
              <w:left w:val="nil"/>
              <w:bottom w:val="nil"/>
              <w:right w:val="nil"/>
            </w:tcBorders>
            <w:shd w:val="clear" w:color="000000" w:fill="FFCC00"/>
            <w:noWrap/>
            <w:vAlign w:val="bottom"/>
            <w:hideMark/>
          </w:tcPr>
          <w:p w14:paraId="6BE581C0" w14:textId="77777777" w:rsidR="0044373C" w:rsidRPr="0044373C" w:rsidRDefault="0044373C" w:rsidP="0044373C">
            <w:pPr>
              <w:spacing w:after="0" w:line="240" w:lineRule="auto"/>
              <w:jc w:val="right"/>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0,00</w:t>
            </w:r>
          </w:p>
        </w:tc>
      </w:tr>
      <w:tr w:rsidR="0044373C" w:rsidRPr="0044373C" w14:paraId="4943890C" w14:textId="77777777" w:rsidTr="0044373C">
        <w:trPr>
          <w:trHeight w:val="255"/>
        </w:trPr>
        <w:tc>
          <w:tcPr>
            <w:tcW w:w="1760" w:type="dxa"/>
            <w:tcBorders>
              <w:top w:val="nil"/>
              <w:left w:val="nil"/>
              <w:bottom w:val="nil"/>
              <w:right w:val="nil"/>
            </w:tcBorders>
            <w:noWrap/>
            <w:vAlign w:val="bottom"/>
            <w:hideMark/>
          </w:tcPr>
          <w:p w14:paraId="0FEC2058" w14:textId="77777777" w:rsidR="0044373C" w:rsidRPr="0044373C" w:rsidRDefault="0044373C" w:rsidP="0044373C">
            <w:pPr>
              <w:spacing w:after="0" w:line="240" w:lineRule="auto"/>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R2950</w:t>
            </w:r>
          </w:p>
        </w:tc>
        <w:tc>
          <w:tcPr>
            <w:tcW w:w="1076" w:type="dxa"/>
            <w:tcBorders>
              <w:top w:val="nil"/>
              <w:left w:val="nil"/>
              <w:bottom w:val="nil"/>
              <w:right w:val="nil"/>
            </w:tcBorders>
            <w:noWrap/>
            <w:vAlign w:val="bottom"/>
            <w:hideMark/>
          </w:tcPr>
          <w:p w14:paraId="70A184B7" w14:textId="77777777" w:rsidR="0044373C" w:rsidRPr="0044373C" w:rsidRDefault="0044373C" w:rsidP="0044373C">
            <w:pPr>
              <w:spacing w:after="0" w:line="240" w:lineRule="auto"/>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42211</w:t>
            </w:r>
          </w:p>
        </w:tc>
        <w:tc>
          <w:tcPr>
            <w:tcW w:w="2551" w:type="dxa"/>
            <w:tcBorders>
              <w:top w:val="nil"/>
              <w:left w:val="nil"/>
              <w:bottom w:val="nil"/>
              <w:right w:val="nil"/>
            </w:tcBorders>
            <w:noWrap/>
            <w:vAlign w:val="bottom"/>
            <w:hideMark/>
          </w:tcPr>
          <w:p w14:paraId="7F6D5BE2" w14:textId="77777777" w:rsidR="0044373C" w:rsidRPr="0044373C" w:rsidRDefault="0044373C" w:rsidP="0044373C">
            <w:pPr>
              <w:spacing w:after="0" w:line="240" w:lineRule="auto"/>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Računala i računalna oprema</w:t>
            </w:r>
          </w:p>
        </w:tc>
        <w:tc>
          <w:tcPr>
            <w:tcW w:w="1428" w:type="dxa"/>
            <w:tcBorders>
              <w:top w:val="nil"/>
              <w:left w:val="nil"/>
              <w:bottom w:val="nil"/>
              <w:right w:val="nil"/>
            </w:tcBorders>
            <w:noWrap/>
            <w:vAlign w:val="bottom"/>
            <w:hideMark/>
          </w:tcPr>
          <w:p w14:paraId="216AF39A" w14:textId="77777777" w:rsidR="0044373C" w:rsidRPr="0044373C" w:rsidRDefault="0044373C" w:rsidP="0044373C">
            <w:pPr>
              <w:spacing w:after="0" w:line="240" w:lineRule="auto"/>
              <w:jc w:val="right"/>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1.000,00</w:t>
            </w:r>
          </w:p>
        </w:tc>
        <w:tc>
          <w:tcPr>
            <w:tcW w:w="1650" w:type="dxa"/>
            <w:tcBorders>
              <w:top w:val="nil"/>
              <w:left w:val="nil"/>
              <w:bottom w:val="nil"/>
              <w:right w:val="nil"/>
            </w:tcBorders>
            <w:noWrap/>
            <w:vAlign w:val="bottom"/>
            <w:hideMark/>
          </w:tcPr>
          <w:p w14:paraId="1F101039" w14:textId="77777777" w:rsidR="0044373C" w:rsidRPr="0044373C" w:rsidRDefault="0044373C" w:rsidP="0044373C">
            <w:pPr>
              <w:spacing w:after="0" w:line="240" w:lineRule="auto"/>
              <w:jc w:val="right"/>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0,00</w:t>
            </w:r>
          </w:p>
        </w:tc>
        <w:tc>
          <w:tcPr>
            <w:tcW w:w="983" w:type="dxa"/>
            <w:tcBorders>
              <w:top w:val="nil"/>
              <w:left w:val="nil"/>
              <w:bottom w:val="nil"/>
              <w:right w:val="nil"/>
            </w:tcBorders>
            <w:noWrap/>
            <w:vAlign w:val="bottom"/>
            <w:hideMark/>
          </w:tcPr>
          <w:p w14:paraId="464B13CD" w14:textId="77777777" w:rsidR="0044373C" w:rsidRPr="0044373C" w:rsidRDefault="0044373C" w:rsidP="0044373C">
            <w:pPr>
              <w:spacing w:after="0" w:line="240" w:lineRule="auto"/>
              <w:jc w:val="right"/>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0,00</w:t>
            </w:r>
          </w:p>
        </w:tc>
      </w:tr>
      <w:tr w:rsidR="0044373C" w:rsidRPr="0044373C" w14:paraId="280B14B6" w14:textId="77777777" w:rsidTr="0044373C">
        <w:trPr>
          <w:trHeight w:val="255"/>
        </w:trPr>
        <w:tc>
          <w:tcPr>
            <w:tcW w:w="1760" w:type="dxa"/>
            <w:tcBorders>
              <w:top w:val="nil"/>
              <w:left w:val="nil"/>
              <w:bottom w:val="nil"/>
              <w:right w:val="nil"/>
            </w:tcBorders>
            <w:shd w:val="clear" w:color="000000" w:fill="CCCCFF"/>
            <w:noWrap/>
            <w:vAlign w:val="bottom"/>
            <w:hideMark/>
          </w:tcPr>
          <w:p w14:paraId="3EED6894" w14:textId="77777777" w:rsidR="0044373C" w:rsidRPr="0044373C" w:rsidRDefault="0044373C" w:rsidP="0044373C">
            <w:pPr>
              <w:spacing w:after="0" w:line="240" w:lineRule="auto"/>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Aktivnost</w:t>
            </w:r>
          </w:p>
        </w:tc>
        <w:tc>
          <w:tcPr>
            <w:tcW w:w="1076" w:type="dxa"/>
            <w:tcBorders>
              <w:top w:val="nil"/>
              <w:left w:val="nil"/>
              <w:bottom w:val="nil"/>
              <w:right w:val="nil"/>
            </w:tcBorders>
            <w:shd w:val="clear" w:color="000000" w:fill="CCCCFF"/>
            <w:noWrap/>
            <w:vAlign w:val="bottom"/>
            <w:hideMark/>
          </w:tcPr>
          <w:p w14:paraId="34D1B9BA" w14:textId="77777777" w:rsidR="0044373C" w:rsidRPr="0044373C" w:rsidRDefault="0044373C" w:rsidP="0044373C">
            <w:pPr>
              <w:spacing w:after="0" w:line="240" w:lineRule="auto"/>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A100508</w:t>
            </w:r>
          </w:p>
        </w:tc>
        <w:tc>
          <w:tcPr>
            <w:tcW w:w="2551" w:type="dxa"/>
            <w:tcBorders>
              <w:top w:val="nil"/>
              <w:left w:val="nil"/>
              <w:bottom w:val="nil"/>
              <w:right w:val="nil"/>
            </w:tcBorders>
            <w:shd w:val="clear" w:color="000000" w:fill="CCCCFF"/>
            <w:noWrap/>
            <w:vAlign w:val="bottom"/>
            <w:hideMark/>
          </w:tcPr>
          <w:p w14:paraId="6CCEE4BE" w14:textId="77777777" w:rsidR="0044373C" w:rsidRPr="0044373C" w:rsidRDefault="0044373C" w:rsidP="0044373C">
            <w:pPr>
              <w:spacing w:after="0" w:line="240" w:lineRule="auto"/>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Projekt PATH-CE (INTERREG CENTRAL EUROPE)</w:t>
            </w:r>
          </w:p>
        </w:tc>
        <w:tc>
          <w:tcPr>
            <w:tcW w:w="1428" w:type="dxa"/>
            <w:tcBorders>
              <w:top w:val="nil"/>
              <w:left w:val="nil"/>
              <w:bottom w:val="nil"/>
              <w:right w:val="nil"/>
            </w:tcBorders>
            <w:shd w:val="clear" w:color="000000" w:fill="CCCCFF"/>
            <w:noWrap/>
            <w:vAlign w:val="bottom"/>
            <w:hideMark/>
          </w:tcPr>
          <w:p w14:paraId="582A3480" w14:textId="77777777" w:rsidR="0044373C" w:rsidRPr="0044373C" w:rsidRDefault="0044373C" w:rsidP="0044373C">
            <w:pPr>
              <w:spacing w:after="0" w:line="240" w:lineRule="auto"/>
              <w:jc w:val="right"/>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1.000,00</w:t>
            </w:r>
          </w:p>
        </w:tc>
        <w:tc>
          <w:tcPr>
            <w:tcW w:w="1650" w:type="dxa"/>
            <w:tcBorders>
              <w:top w:val="nil"/>
              <w:left w:val="nil"/>
              <w:bottom w:val="nil"/>
              <w:right w:val="nil"/>
            </w:tcBorders>
            <w:shd w:val="clear" w:color="000000" w:fill="CCCCFF"/>
            <w:noWrap/>
            <w:vAlign w:val="bottom"/>
            <w:hideMark/>
          </w:tcPr>
          <w:p w14:paraId="662CE67E" w14:textId="77777777" w:rsidR="0044373C" w:rsidRPr="0044373C" w:rsidRDefault="0044373C" w:rsidP="0044373C">
            <w:pPr>
              <w:spacing w:after="0" w:line="240" w:lineRule="auto"/>
              <w:jc w:val="right"/>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0,00</w:t>
            </w:r>
          </w:p>
        </w:tc>
        <w:tc>
          <w:tcPr>
            <w:tcW w:w="983" w:type="dxa"/>
            <w:tcBorders>
              <w:top w:val="nil"/>
              <w:left w:val="nil"/>
              <w:bottom w:val="nil"/>
              <w:right w:val="nil"/>
            </w:tcBorders>
            <w:shd w:val="clear" w:color="000000" w:fill="CCCCFF"/>
            <w:noWrap/>
            <w:vAlign w:val="bottom"/>
            <w:hideMark/>
          </w:tcPr>
          <w:p w14:paraId="6393615D" w14:textId="77777777" w:rsidR="0044373C" w:rsidRPr="0044373C" w:rsidRDefault="0044373C" w:rsidP="0044373C">
            <w:pPr>
              <w:spacing w:after="0" w:line="240" w:lineRule="auto"/>
              <w:jc w:val="right"/>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0,00</w:t>
            </w:r>
          </w:p>
        </w:tc>
      </w:tr>
      <w:tr w:rsidR="0044373C" w:rsidRPr="0044373C" w14:paraId="19661614" w14:textId="77777777" w:rsidTr="0044373C">
        <w:trPr>
          <w:trHeight w:val="255"/>
        </w:trPr>
        <w:tc>
          <w:tcPr>
            <w:tcW w:w="1760" w:type="dxa"/>
            <w:tcBorders>
              <w:top w:val="nil"/>
              <w:left w:val="nil"/>
              <w:bottom w:val="nil"/>
              <w:right w:val="nil"/>
            </w:tcBorders>
            <w:shd w:val="clear" w:color="000000" w:fill="FFCC00"/>
            <w:noWrap/>
            <w:vAlign w:val="bottom"/>
            <w:hideMark/>
          </w:tcPr>
          <w:p w14:paraId="4C26617C" w14:textId="77777777" w:rsidR="0044373C" w:rsidRPr="0044373C" w:rsidRDefault="0044373C" w:rsidP="0044373C">
            <w:pPr>
              <w:spacing w:after="0" w:line="240" w:lineRule="auto"/>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 xml:space="preserve">Izvor </w:t>
            </w:r>
          </w:p>
        </w:tc>
        <w:tc>
          <w:tcPr>
            <w:tcW w:w="1076" w:type="dxa"/>
            <w:tcBorders>
              <w:top w:val="nil"/>
              <w:left w:val="nil"/>
              <w:bottom w:val="nil"/>
              <w:right w:val="nil"/>
            </w:tcBorders>
            <w:shd w:val="clear" w:color="000000" w:fill="FFCC00"/>
            <w:noWrap/>
            <w:vAlign w:val="bottom"/>
            <w:hideMark/>
          </w:tcPr>
          <w:p w14:paraId="7776A3F1" w14:textId="77777777" w:rsidR="0044373C" w:rsidRPr="0044373C" w:rsidRDefault="0044373C" w:rsidP="0044373C">
            <w:pPr>
              <w:spacing w:after="0" w:line="240" w:lineRule="auto"/>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5.4.</w:t>
            </w:r>
          </w:p>
        </w:tc>
        <w:tc>
          <w:tcPr>
            <w:tcW w:w="2551" w:type="dxa"/>
            <w:tcBorders>
              <w:top w:val="nil"/>
              <w:left w:val="nil"/>
              <w:bottom w:val="nil"/>
              <w:right w:val="nil"/>
            </w:tcBorders>
            <w:shd w:val="clear" w:color="000000" w:fill="FFCC00"/>
            <w:noWrap/>
            <w:vAlign w:val="bottom"/>
            <w:hideMark/>
          </w:tcPr>
          <w:p w14:paraId="1D7C42D9" w14:textId="77777777" w:rsidR="0044373C" w:rsidRPr="0044373C" w:rsidRDefault="0044373C" w:rsidP="0044373C">
            <w:pPr>
              <w:spacing w:after="0" w:line="240" w:lineRule="auto"/>
              <w:rPr>
                <w:rFonts w:ascii="Times New Roman" w:eastAsia="Times New Roman" w:hAnsi="Times New Roman" w:cs="Times New Roman"/>
                <w:b/>
                <w:bCs/>
                <w:color w:val="000000"/>
                <w:sz w:val="20"/>
                <w:szCs w:val="20"/>
                <w:lang w:eastAsia="hr-HR"/>
              </w:rPr>
            </w:pPr>
            <w:proofErr w:type="spellStart"/>
            <w:r w:rsidRPr="0044373C">
              <w:rPr>
                <w:rFonts w:ascii="Times New Roman" w:eastAsia="Times New Roman" w:hAnsi="Times New Roman" w:cs="Times New Roman"/>
                <w:b/>
                <w:bCs/>
                <w:color w:val="000000"/>
                <w:sz w:val="20"/>
                <w:szCs w:val="20"/>
                <w:lang w:eastAsia="hr-HR"/>
              </w:rPr>
              <w:t>Tek.i</w:t>
            </w:r>
            <w:proofErr w:type="spellEnd"/>
            <w:r w:rsidRPr="0044373C">
              <w:rPr>
                <w:rFonts w:ascii="Times New Roman" w:eastAsia="Times New Roman" w:hAnsi="Times New Roman" w:cs="Times New Roman"/>
                <w:b/>
                <w:bCs/>
                <w:color w:val="000000"/>
                <w:sz w:val="20"/>
                <w:szCs w:val="20"/>
                <w:lang w:eastAsia="hr-HR"/>
              </w:rPr>
              <w:t xml:space="preserve"> kap. pomoći iz </w:t>
            </w:r>
            <w:proofErr w:type="spellStart"/>
            <w:r w:rsidRPr="0044373C">
              <w:rPr>
                <w:rFonts w:ascii="Times New Roman" w:eastAsia="Times New Roman" w:hAnsi="Times New Roman" w:cs="Times New Roman"/>
                <w:b/>
                <w:bCs/>
                <w:color w:val="000000"/>
                <w:sz w:val="20"/>
                <w:szCs w:val="20"/>
                <w:lang w:eastAsia="hr-HR"/>
              </w:rPr>
              <w:t>drž.prorač.temeljem</w:t>
            </w:r>
            <w:proofErr w:type="spellEnd"/>
            <w:r w:rsidRPr="0044373C">
              <w:rPr>
                <w:rFonts w:ascii="Times New Roman" w:eastAsia="Times New Roman" w:hAnsi="Times New Roman" w:cs="Times New Roman"/>
                <w:b/>
                <w:bCs/>
                <w:color w:val="000000"/>
                <w:sz w:val="20"/>
                <w:szCs w:val="20"/>
                <w:lang w:eastAsia="hr-HR"/>
              </w:rPr>
              <w:t xml:space="preserve"> prijenosa EU </w:t>
            </w:r>
            <w:proofErr w:type="spellStart"/>
            <w:r w:rsidRPr="0044373C">
              <w:rPr>
                <w:rFonts w:ascii="Times New Roman" w:eastAsia="Times New Roman" w:hAnsi="Times New Roman" w:cs="Times New Roman"/>
                <w:b/>
                <w:bCs/>
                <w:color w:val="000000"/>
                <w:sz w:val="20"/>
                <w:szCs w:val="20"/>
                <w:lang w:eastAsia="hr-HR"/>
              </w:rPr>
              <w:t>sredst</w:t>
            </w:r>
            <w:proofErr w:type="spellEnd"/>
          </w:p>
        </w:tc>
        <w:tc>
          <w:tcPr>
            <w:tcW w:w="1428" w:type="dxa"/>
            <w:tcBorders>
              <w:top w:val="nil"/>
              <w:left w:val="nil"/>
              <w:bottom w:val="nil"/>
              <w:right w:val="nil"/>
            </w:tcBorders>
            <w:shd w:val="clear" w:color="000000" w:fill="FFCC00"/>
            <w:noWrap/>
            <w:vAlign w:val="bottom"/>
            <w:hideMark/>
          </w:tcPr>
          <w:p w14:paraId="431D40B2" w14:textId="77777777" w:rsidR="0044373C" w:rsidRPr="0044373C" w:rsidRDefault="0044373C" w:rsidP="0044373C">
            <w:pPr>
              <w:spacing w:after="0" w:line="240" w:lineRule="auto"/>
              <w:jc w:val="right"/>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1.000,00</w:t>
            </w:r>
          </w:p>
        </w:tc>
        <w:tc>
          <w:tcPr>
            <w:tcW w:w="1650" w:type="dxa"/>
            <w:tcBorders>
              <w:top w:val="nil"/>
              <w:left w:val="nil"/>
              <w:bottom w:val="nil"/>
              <w:right w:val="nil"/>
            </w:tcBorders>
            <w:shd w:val="clear" w:color="000000" w:fill="FFCC00"/>
            <w:noWrap/>
            <w:vAlign w:val="bottom"/>
            <w:hideMark/>
          </w:tcPr>
          <w:p w14:paraId="5447B98A" w14:textId="77777777" w:rsidR="0044373C" w:rsidRPr="0044373C" w:rsidRDefault="0044373C" w:rsidP="0044373C">
            <w:pPr>
              <w:spacing w:after="0" w:line="240" w:lineRule="auto"/>
              <w:jc w:val="right"/>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0,00</w:t>
            </w:r>
          </w:p>
        </w:tc>
        <w:tc>
          <w:tcPr>
            <w:tcW w:w="983" w:type="dxa"/>
            <w:tcBorders>
              <w:top w:val="nil"/>
              <w:left w:val="nil"/>
              <w:bottom w:val="nil"/>
              <w:right w:val="nil"/>
            </w:tcBorders>
            <w:shd w:val="clear" w:color="000000" w:fill="FFCC00"/>
            <w:noWrap/>
            <w:vAlign w:val="bottom"/>
            <w:hideMark/>
          </w:tcPr>
          <w:p w14:paraId="5EA5CAE8" w14:textId="77777777" w:rsidR="0044373C" w:rsidRPr="0044373C" w:rsidRDefault="0044373C" w:rsidP="0044373C">
            <w:pPr>
              <w:spacing w:after="0" w:line="240" w:lineRule="auto"/>
              <w:jc w:val="right"/>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0,00</w:t>
            </w:r>
          </w:p>
        </w:tc>
      </w:tr>
      <w:tr w:rsidR="0044373C" w:rsidRPr="0044373C" w14:paraId="695C6A2C" w14:textId="77777777" w:rsidTr="0044373C">
        <w:trPr>
          <w:trHeight w:val="255"/>
        </w:trPr>
        <w:tc>
          <w:tcPr>
            <w:tcW w:w="1760" w:type="dxa"/>
            <w:tcBorders>
              <w:top w:val="nil"/>
              <w:left w:val="nil"/>
              <w:bottom w:val="nil"/>
              <w:right w:val="nil"/>
            </w:tcBorders>
            <w:noWrap/>
            <w:vAlign w:val="bottom"/>
            <w:hideMark/>
          </w:tcPr>
          <w:p w14:paraId="7C69B10A" w14:textId="77777777" w:rsidR="0044373C" w:rsidRPr="0044373C" w:rsidRDefault="0044373C" w:rsidP="0044373C">
            <w:pPr>
              <w:spacing w:after="0" w:line="240" w:lineRule="auto"/>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R2963</w:t>
            </w:r>
          </w:p>
        </w:tc>
        <w:tc>
          <w:tcPr>
            <w:tcW w:w="1076" w:type="dxa"/>
            <w:tcBorders>
              <w:top w:val="nil"/>
              <w:left w:val="nil"/>
              <w:bottom w:val="nil"/>
              <w:right w:val="nil"/>
            </w:tcBorders>
            <w:noWrap/>
            <w:vAlign w:val="bottom"/>
            <w:hideMark/>
          </w:tcPr>
          <w:p w14:paraId="7DB9BA2D" w14:textId="77777777" w:rsidR="0044373C" w:rsidRPr="0044373C" w:rsidRDefault="0044373C" w:rsidP="0044373C">
            <w:pPr>
              <w:spacing w:after="0" w:line="240" w:lineRule="auto"/>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42211</w:t>
            </w:r>
          </w:p>
        </w:tc>
        <w:tc>
          <w:tcPr>
            <w:tcW w:w="2551" w:type="dxa"/>
            <w:tcBorders>
              <w:top w:val="nil"/>
              <w:left w:val="nil"/>
              <w:bottom w:val="nil"/>
              <w:right w:val="nil"/>
            </w:tcBorders>
            <w:noWrap/>
            <w:vAlign w:val="bottom"/>
            <w:hideMark/>
          </w:tcPr>
          <w:p w14:paraId="59283FC4" w14:textId="77777777" w:rsidR="0044373C" w:rsidRPr="0044373C" w:rsidRDefault="0044373C" w:rsidP="0044373C">
            <w:pPr>
              <w:spacing w:after="0" w:line="240" w:lineRule="auto"/>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Računala i računalna oprema</w:t>
            </w:r>
          </w:p>
        </w:tc>
        <w:tc>
          <w:tcPr>
            <w:tcW w:w="1428" w:type="dxa"/>
            <w:tcBorders>
              <w:top w:val="nil"/>
              <w:left w:val="nil"/>
              <w:bottom w:val="nil"/>
              <w:right w:val="nil"/>
            </w:tcBorders>
            <w:noWrap/>
            <w:vAlign w:val="bottom"/>
            <w:hideMark/>
          </w:tcPr>
          <w:p w14:paraId="78231FEF" w14:textId="77777777" w:rsidR="0044373C" w:rsidRPr="0044373C" w:rsidRDefault="0044373C" w:rsidP="0044373C">
            <w:pPr>
              <w:spacing w:after="0" w:line="240" w:lineRule="auto"/>
              <w:jc w:val="right"/>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1.000,00</w:t>
            </w:r>
          </w:p>
        </w:tc>
        <w:tc>
          <w:tcPr>
            <w:tcW w:w="1650" w:type="dxa"/>
            <w:tcBorders>
              <w:top w:val="nil"/>
              <w:left w:val="nil"/>
              <w:bottom w:val="nil"/>
              <w:right w:val="nil"/>
            </w:tcBorders>
            <w:noWrap/>
            <w:vAlign w:val="bottom"/>
            <w:hideMark/>
          </w:tcPr>
          <w:p w14:paraId="768D1CF1" w14:textId="77777777" w:rsidR="0044373C" w:rsidRPr="0044373C" w:rsidRDefault="0044373C" w:rsidP="0044373C">
            <w:pPr>
              <w:spacing w:after="0" w:line="240" w:lineRule="auto"/>
              <w:jc w:val="right"/>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0,00</w:t>
            </w:r>
          </w:p>
        </w:tc>
        <w:tc>
          <w:tcPr>
            <w:tcW w:w="983" w:type="dxa"/>
            <w:tcBorders>
              <w:top w:val="nil"/>
              <w:left w:val="nil"/>
              <w:bottom w:val="nil"/>
              <w:right w:val="nil"/>
            </w:tcBorders>
            <w:noWrap/>
            <w:vAlign w:val="bottom"/>
            <w:hideMark/>
          </w:tcPr>
          <w:p w14:paraId="1E9C32FA" w14:textId="77777777" w:rsidR="0044373C" w:rsidRPr="0044373C" w:rsidRDefault="0044373C" w:rsidP="0044373C">
            <w:pPr>
              <w:spacing w:after="0" w:line="240" w:lineRule="auto"/>
              <w:jc w:val="right"/>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0,00</w:t>
            </w:r>
          </w:p>
        </w:tc>
      </w:tr>
      <w:tr w:rsidR="0044373C" w:rsidRPr="0044373C" w14:paraId="6C67C92F" w14:textId="77777777" w:rsidTr="0044373C">
        <w:trPr>
          <w:trHeight w:val="255"/>
        </w:trPr>
        <w:tc>
          <w:tcPr>
            <w:tcW w:w="1760" w:type="dxa"/>
            <w:tcBorders>
              <w:top w:val="nil"/>
              <w:left w:val="nil"/>
              <w:bottom w:val="nil"/>
              <w:right w:val="nil"/>
            </w:tcBorders>
            <w:shd w:val="clear" w:color="000000" w:fill="CCCCFF"/>
            <w:noWrap/>
            <w:vAlign w:val="bottom"/>
            <w:hideMark/>
          </w:tcPr>
          <w:p w14:paraId="19621385" w14:textId="77777777" w:rsidR="0044373C" w:rsidRPr="0044373C" w:rsidRDefault="0044373C" w:rsidP="0044373C">
            <w:pPr>
              <w:spacing w:after="0" w:line="240" w:lineRule="auto"/>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Kapitalni projekt</w:t>
            </w:r>
          </w:p>
        </w:tc>
        <w:tc>
          <w:tcPr>
            <w:tcW w:w="1076" w:type="dxa"/>
            <w:tcBorders>
              <w:top w:val="nil"/>
              <w:left w:val="nil"/>
              <w:bottom w:val="nil"/>
              <w:right w:val="nil"/>
            </w:tcBorders>
            <w:shd w:val="clear" w:color="000000" w:fill="CCCCFF"/>
            <w:noWrap/>
            <w:vAlign w:val="bottom"/>
            <w:hideMark/>
          </w:tcPr>
          <w:p w14:paraId="6293A09E" w14:textId="77777777" w:rsidR="0044373C" w:rsidRPr="0044373C" w:rsidRDefault="0044373C" w:rsidP="0044373C">
            <w:pPr>
              <w:spacing w:after="0" w:line="240" w:lineRule="auto"/>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K100148</w:t>
            </w:r>
          </w:p>
        </w:tc>
        <w:tc>
          <w:tcPr>
            <w:tcW w:w="2551" w:type="dxa"/>
            <w:tcBorders>
              <w:top w:val="nil"/>
              <w:left w:val="nil"/>
              <w:bottom w:val="nil"/>
              <w:right w:val="nil"/>
            </w:tcBorders>
            <w:shd w:val="clear" w:color="000000" w:fill="CCCCFF"/>
            <w:noWrap/>
            <w:vAlign w:val="bottom"/>
            <w:hideMark/>
          </w:tcPr>
          <w:p w14:paraId="5485BC4B" w14:textId="77777777" w:rsidR="0044373C" w:rsidRPr="0044373C" w:rsidRDefault="0044373C" w:rsidP="0044373C">
            <w:pPr>
              <w:spacing w:after="0" w:line="240" w:lineRule="auto"/>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PAMETAN GRAD, UREĐEN GRAD - OPREMA</w:t>
            </w:r>
          </w:p>
        </w:tc>
        <w:tc>
          <w:tcPr>
            <w:tcW w:w="1428" w:type="dxa"/>
            <w:tcBorders>
              <w:top w:val="nil"/>
              <w:left w:val="nil"/>
              <w:bottom w:val="nil"/>
              <w:right w:val="nil"/>
            </w:tcBorders>
            <w:shd w:val="clear" w:color="000000" w:fill="CCCCFF"/>
            <w:noWrap/>
            <w:vAlign w:val="bottom"/>
            <w:hideMark/>
          </w:tcPr>
          <w:p w14:paraId="29955C7E" w14:textId="77777777" w:rsidR="0044373C" w:rsidRPr="0044373C" w:rsidRDefault="0044373C" w:rsidP="0044373C">
            <w:pPr>
              <w:spacing w:after="0" w:line="240" w:lineRule="auto"/>
              <w:jc w:val="right"/>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95.000,00</w:t>
            </w:r>
          </w:p>
        </w:tc>
        <w:tc>
          <w:tcPr>
            <w:tcW w:w="1650" w:type="dxa"/>
            <w:tcBorders>
              <w:top w:val="nil"/>
              <w:left w:val="nil"/>
              <w:bottom w:val="nil"/>
              <w:right w:val="nil"/>
            </w:tcBorders>
            <w:shd w:val="clear" w:color="000000" w:fill="CCCCFF"/>
            <w:noWrap/>
            <w:vAlign w:val="bottom"/>
            <w:hideMark/>
          </w:tcPr>
          <w:p w14:paraId="620A200B" w14:textId="77777777" w:rsidR="0044373C" w:rsidRPr="0044373C" w:rsidRDefault="0044373C" w:rsidP="0044373C">
            <w:pPr>
              <w:spacing w:after="0" w:line="240" w:lineRule="auto"/>
              <w:jc w:val="right"/>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0,00</w:t>
            </w:r>
          </w:p>
        </w:tc>
        <w:tc>
          <w:tcPr>
            <w:tcW w:w="983" w:type="dxa"/>
            <w:tcBorders>
              <w:top w:val="nil"/>
              <w:left w:val="nil"/>
              <w:bottom w:val="nil"/>
              <w:right w:val="nil"/>
            </w:tcBorders>
            <w:shd w:val="clear" w:color="000000" w:fill="CCCCFF"/>
            <w:noWrap/>
            <w:vAlign w:val="bottom"/>
            <w:hideMark/>
          </w:tcPr>
          <w:p w14:paraId="397C30C5" w14:textId="77777777" w:rsidR="0044373C" w:rsidRPr="0044373C" w:rsidRDefault="0044373C" w:rsidP="0044373C">
            <w:pPr>
              <w:spacing w:after="0" w:line="240" w:lineRule="auto"/>
              <w:jc w:val="right"/>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0,00</w:t>
            </w:r>
          </w:p>
        </w:tc>
      </w:tr>
      <w:tr w:rsidR="0044373C" w:rsidRPr="0044373C" w14:paraId="15C67B3B" w14:textId="77777777" w:rsidTr="0044373C">
        <w:trPr>
          <w:trHeight w:val="255"/>
        </w:trPr>
        <w:tc>
          <w:tcPr>
            <w:tcW w:w="1760" w:type="dxa"/>
            <w:tcBorders>
              <w:top w:val="nil"/>
              <w:left w:val="nil"/>
              <w:bottom w:val="nil"/>
              <w:right w:val="nil"/>
            </w:tcBorders>
            <w:shd w:val="clear" w:color="000000" w:fill="FFCC00"/>
            <w:noWrap/>
            <w:vAlign w:val="bottom"/>
            <w:hideMark/>
          </w:tcPr>
          <w:p w14:paraId="649E052F" w14:textId="77777777" w:rsidR="0044373C" w:rsidRPr="0044373C" w:rsidRDefault="0044373C" w:rsidP="0044373C">
            <w:pPr>
              <w:spacing w:after="0" w:line="240" w:lineRule="auto"/>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 xml:space="preserve">Izvor </w:t>
            </w:r>
          </w:p>
        </w:tc>
        <w:tc>
          <w:tcPr>
            <w:tcW w:w="1076" w:type="dxa"/>
            <w:tcBorders>
              <w:top w:val="nil"/>
              <w:left w:val="nil"/>
              <w:bottom w:val="nil"/>
              <w:right w:val="nil"/>
            </w:tcBorders>
            <w:shd w:val="clear" w:color="000000" w:fill="FFCC00"/>
            <w:noWrap/>
            <w:vAlign w:val="bottom"/>
            <w:hideMark/>
          </w:tcPr>
          <w:p w14:paraId="1D39D8AF" w14:textId="77777777" w:rsidR="0044373C" w:rsidRPr="0044373C" w:rsidRDefault="0044373C" w:rsidP="0044373C">
            <w:pPr>
              <w:spacing w:after="0" w:line="240" w:lineRule="auto"/>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5.8.</w:t>
            </w:r>
          </w:p>
        </w:tc>
        <w:tc>
          <w:tcPr>
            <w:tcW w:w="2551" w:type="dxa"/>
            <w:tcBorders>
              <w:top w:val="nil"/>
              <w:left w:val="nil"/>
              <w:bottom w:val="nil"/>
              <w:right w:val="nil"/>
            </w:tcBorders>
            <w:shd w:val="clear" w:color="000000" w:fill="FFCC00"/>
            <w:noWrap/>
            <w:vAlign w:val="bottom"/>
            <w:hideMark/>
          </w:tcPr>
          <w:p w14:paraId="4F3A67AC" w14:textId="77777777" w:rsidR="0044373C" w:rsidRPr="0044373C" w:rsidRDefault="0044373C" w:rsidP="0044373C">
            <w:pPr>
              <w:spacing w:after="0" w:line="240" w:lineRule="auto"/>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 xml:space="preserve">Tekuće i kap. pomoći od </w:t>
            </w:r>
            <w:proofErr w:type="spellStart"/>
            <w:r w:rsidRPr="0044373C">
              <w:rPr>
                <w:rFonts w:ascii="Times New Roman" w:eastAsia="Times New Roman" w:hAnsi="Times New Roman" w:cs="Times New Roman"/>
                <w:b/>
                <w:bCs/>
                <w:color w:val="000000"/>
                <w:sz w:val="20"/>
                <w:szCs w:val="20"/>
                <w:lang w:eastAsia="hr-HR"/>
              </w:rPr>
              <w:t>izvanprorač</w:t>
            </w:r>
            <w:proofErr w:type="spellEnd"/>
            <w:r w:rsidRPr="0044373C">
              <w:rPr>
                <w:rFonts w:ascii="Times New Roman" w:eastAsia="Times New Roman" w:hAnsi="Times New Roman" w:cs="Times New Roman"/>
                <w:b/>
                <w:bCs/>
                <w:color w:val="000000"/>
                <w:sz w:val="20"/>
                <w:szCs w:val="20"/>
                <w:lang w:eastAsia="hr-HR"/>
              </w:rPr>
              <w:t xml:space="preserve">. korisnika </w:t>
            </w:r>
            <w:proofErr w:type="spellStart"/>
            <w:r w:rsidRPr="0044373C">
              <w:rPr>
                <w:rFonts w:ascii="Times New Roman" w:eastAsia="Times New Roman" w:hAnsi="Times New Roman" w:cs="Times New Roman"/>
                <w:b/>
                <w:bCs/>
                <w:color w:val="000000"/>
                <w:sz w:val="20"/>
                <w:szCs w:val="20"/>
                <w:lang w:eastAsia="hr-HR"/>
              </w:rPr>
              <w:t>drž</w:t>
            </w:r>
            <w:proofErr w:type="spellEnd"/>
            <w:r w:rsidRPr="0044373C">
              <w:rPr>
                <w:rFonts w:ascii="Times New Roman" w:eastAsia="Times New Roman" w:hAnsi="Times New Roman" w:cs="Times New Roman"/>
                <w:b/>
                <w:bCs/>
                <w:color w:val="000000"/>
                <w:sz w:val="20"/>
                <w:szCs w:val="20"/>
                <w:lang w:eastAsia="hr-HR"/>
              </w:rPr>
              <w:t xml:space="preserve">. </w:t>
            </w:r>
            <w:proofErr w:type="spellStart"/>
            <w:r w:rsidRPr="0044373C">
              <w:rPr>
                <w:rFonts w:ascii="Times New Roman" w:eastAsia="Times New Roman" w:hAnsi="Times New Roman" w:cs="Times New Roman"/>
                <w:b/>
                <w:bCs/>
                <w:color w:val="000000"/>
                <w:sz w:val="20"/>
                <w:szCs w:val="20"/>
                <w:lang w:eastAsia="hr-HR"/>
              </w:rPr>
              <w:t>pror</w:t>
            </w:r>
            <w:proofErr w:type="spellEnd"/>
            <w:r w:rsidRPr="0044373C">
              <w:rPr>
                <w:rFonts w:ascii="Times New Roman" w:eastAsia="Times New Roman" w:hAnsi="Times New Roman" w:cs="Times New Roman"/>
                <w:b/>
                <w:bCs/>
                <w:color w:val="000000"/>
                <w:sz w:val="20"/>
                <w:szCs w:val="20"/>
                <w:lang w:eastAsia="hr-HR"/>
              </w:rPr>
              <w:t>.</w:t>
            </w:r>
          </w:p>
        </w:tc>
        <w:tc>
          <w:tcPr>
            <w:tcW w:w="1428" w:type="dxa"/>
            <w:tcBorders>
              <w:top w:val="nil"/>
              <w:left w:val="nil"/>
              <w:bottom w:val="nil"/>
              <w:right w:val="nil"/>
            </w:tcBorders>
            <w:shd w:val="clear" w:color="000000" w:fill="FFCC00"/>
            <w:noWrap/>
            <w:vAlign w:val="bottom"/>
            <w:hideMark/>
          </w:tcPr>
          <w:p w14:paraId="0EA810DF" w14:textId="77777777" w:rsidR="0044373C" w:rsidRPr="0044373C" w:rsidRDefault="0044373C" w:rsidP="0044373C">
            <w:pPr>
              <w:spacing w:after="0" w:line="240" w:lineRule="auto"/>
              <w:jc w:val="right"/>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90.000,00</w:t>
            </w:r>
          </w:p>
        </w:tc>
        <w:tc>
          <w:tcPr>
            <w:tcW w:w="1650" w:type="dxa"/>
            <w:tcBorders>
              <w:top w:val="nil"/>
              <w:left w:val="nil"/>
              <w:bottom w:val="nil"/>
              <w:right w:val="nil"/>
            </w:tcBorders>
            <w:shd w:val="clear" w:color="000000" w:fill="FFCC00"/>
            <w:noWrap/>
            <w:vAlign w:val="bottom"/>
            <w:hideMark/>
          </w:tcPr>
          <w:p w14:paraId="609BF741" w14:textId="77777777" w:rsidR="0044373C" w:rsidRPr="0044373C" w:rsidRDefault="0044373C" w:rsidP="0044373C">
            <w:pPr>
              <w:spacing w:after="0" w:line="240" w:lineRule="auto"/>
              <w:jc w:val="right"/>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0,00</w:t>
            </w:r>
          </w:p>
        </w:tc>
        <w:tc>
          <w:tcPr>
            <w:tcW w:w="983" w:type="dxa"/>
            <w:tcBorders>
              <w:top w:val="nil"/>
              <w:left w:val="nil"/>
              <w:bottom w:val="nil"/>
              <w:right w:val="nil"/>
            </w:tcBorders>
            <w:shd w:val="clear" w:color="000000" w:fill="FFCC00"/>
            <w:noWrap/>
            <w:vAlign w:val="bottom"/>
            <w:hideMark/>
          </w:tcPr>
          <w:p w14:paraId="5A6953F3" w14:textId="77777777" w:rsidR="0044373C" w:rsidRPr="0044373C" w:rsidRDefault="0044373C" w:rsidP="0044373C">
            <w:pPr>
              <w:spacing w:after="0" w:line="240" w:lineRule="auto"/>
              <w:jc w:val="right"/>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0,00</w:t>
            </w:r>
          </w:p>
        </w:tc>
      </w:tr>
      <w:tr w:rsidR="0044373C" w:rsidRPr="0044373C" w14:paraId="456F7356" w14:textId="77777777" w:rsidTr="0044373C">
        <w:trPr>
          <w:trHeight w:val="255"/>
        </w:trPr>
        <w:tc>
          <w:tcPr>
            <w:tcW w:w="1760" w:type="dxa"/>
            <w:tcBorders>
              <w:top w:val="nil"/>
              <w:left w:val="nil"/>
              <w:bottom w:val="nil"/>
              <w:right w:val="nil"/>
            </w:tcBorders>
            <w:noWrap/>
            <w:vAlign w:val="bottom"/>
            <w:hideMark/>
          </w:tcPr>
          <w:p w14:paraId="7A7233C3" w14:textId="77777777" w:rsidR="0044373C" w:rsidRPr="0044373C" w:rsidRDefault="0044373C" w:rsidP="0044373C">
            <w:pPr>
              <w:spacing w:after="0" w:line="240" w:lineRule="auto"/>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R2933</w:t>
            </w:r>
          </w:p>
        </w:tc>
        <w:tc>
          <w:tcPr>
            <w:tcW w:w="1076" w:type="dxa"/>
            <w:tcBorders>
              <w:top w:val="nil"/>
              <w:left w:val="nil"/>
              <w:bottom w:val="nil"/>
              <w:right w:val="nil"/>
            </w:tcBorders>
            <w:noWrap/>
            <w:vAlign w:val="bottom"/>
            <w:hideMark/>
          </w:tcPr>
          <w:p w14:paraId="0A38BBED" w14:textId="77777777" w:rsidR="0044373C" w:rsidRPr="0044373C" w:rsidRDefault="0044373C" w:rsidP="0044373C">
            <w:pPr>
              <w:spacing w:after="0" w:line="240" w:lineRule="auto"/>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42273</w:t>
            </w:r>
          </w:p>
        </w:tc>
        <w:tc>
          <w:tcPr>
            <w:tcW w:w="2551" w:type="dxa"/>
            <w:tcBorders>
              <w:top w:val="nil"/>
              <w:left w:val="nil"/>
              <w:bottom w:val="nil"/>
              <w:right w:val="nil"/>
            </w:tcBorders>
            <w:noWrap/>
            <w:vAlign w:val="bottom"/>
            <w:hideMark/>
          </w:tcPr>
          <w:p w14:paraId="3D8E1EC8" w14:textId="77777777" w:rsidR="0044373C" w:rsidRPr="0044373C" w:rsidRDefault="0044373C" w:rsidP="0044373C">
            <w:pPr>
              <w:spacing w:after="0" w:line="240" w:lineRule="auto"/>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Oprema, VISOKOTLAČNI PERAČ I ROBOTSKA KOSILICA</w:t>
            </w:r>
          </w:p>
        </w:tc>
        <w:tc>
          <w:tcPr>
            <w:tcW w:w="1428" w:type="dxa"/>
            <w:tcBorders>
              <w:top w:val="nil"/>
              <w:left w:val="nil"/>
              <w:bottom w:val="nil"/>
              <w:right w:val="nil"/>
            </w:tcBorders>
            <w:noWrap/>
            <w:vAlign w:val="bottom"/>
            <w:hideMark/>
          </w:tcPr>
          <w:p w14:paraId="103FB487" w14:textId="77777777" w:rsidR="0044373C" w:rsidRPr="0044373C" w:rsidRDefault="0044373C" w:rsidP="0044373C">
            <w:pPr>
              <w:spacing w:after="0" w:line="240" w:lineRule="auto"/>
              <w:jc w:val="right"/>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90.000,00</w:t>
            </w:r>
          </w:p>
        </w:tc>
        <w:tc>
          <w:tcPr>
            <w:tcW w:w="1650" w:type="dxa"/>
            <w:tcBorders>
              <w:top w:val="nil"/>
              <w:left w:val="nil"/>
              <w:bottom w:val="nil"/>
              <w:right w:val="nil"/>
            </w:tcBorders>
            <w:noWrap/>
            <w:vAlign w:val="bottom"/>
            <w:hideMark/>
          </w:tcPr>
          <w:p w14:paraId="76FD58A9" w14:textId="77777777" w:rsidR="0044373C" w:rsidRPr="0044373C" w:rsidRDefault="0044373C" w:rsidP="0044373C">
            <w:pPr>
              <w:spacing w:after="0" w:line="240" w:lineRule="auto"/>
              <w:jc w:val="right"/>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0,00</w:t>
            </w:r>
          </w:p>
        </w:tc>
        <w:tc>
          <w:tcPr>
            <w:tcW w:w="983" w:type="dxa"/>
            <w:tcBorders>
              <w:top w:val="nil"/>
              <w:left w:val="nil"/>
              <w:bottom w:val="nil"/>
              <w:right w:val="nil"/>
            </w:tcBorders>
            <w:noWrap/>
            <w:vAlign w:val="bottom"/>
            <w:hideMark/>
          </w:tcPr>
          <w:p w14:paraId="703F3F62" w14:textId="77777777" w:rsidR="0044373C" w:rsidRPr="0044373C" w:rsidRDefault="0044373C" w:rsidP="0044373C">
            <w:pPr>
              <w:spacing w:after="0" w:line="240" w:lineRule="auto"/>
              <w:jc w:val="right"/>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0,00</w:t>
            </w:r>
          </w:p>
        </w:tc>
      </w:tr>
      <w:tr w:rsidR="0044373C" w:rsidRPr="0044373C" w14:paraId="34C1D6C2" w14:textId="77777777" w:rsidTr="0044373C">
        <w:trPr>
          <w:trHeight w:val="255"/>
        </w:trPr>
        <w:tc>
          <w:tcPr>
            <w:tcW w:w="1760" w:type="dxa"/>
            <w:tcBorders>
              <w:top w:val="nil"/>
              <w:left w:val="nil"/>
              <w:bottom w:val="nil"/>
              <w:right w:val="nil"/>
            </w:tcBorders>
            <w:shd w:val="clear" w:color="000000" w:fill="FFCC00"/>
            <w:noWrap/>
            <w:vAlign w:val="bottom"/>
            <w:hideMark/>
          </w:tcPr>
          <w:p w14:paraId="5FA870E6" w14:textId="77777777" w:rsidR="0044373C" w:rsidRPr="0044373C" w:rsidRDefault="0044373C" w:rsidP="0044373C">
            <w:pPr>
              <w:spacing w:after="0" w:line="240" w:lineRule="auto"/>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 xml:space="preserve">Izvor </w:t>
            </w:r>
          </w:p>
        </w:tc>
        <w:tc>
          <w:tcPr>
            <w:tcW w:w="1076" w:type="dxa"/>
            <w:tcBorders>
              <w:top w:val="nil"/>
              <w:left w:val="nil"/>
              <w:bottom w:val="nil"/>
              <w:right w:val="nil"/>
            </w:tcBorders>
            <w:shd w:val="clear" w:color="000000" w:fill="FFCC00"/>
            <w:noWrap/>
            <w:vAlign w:val="bottom"/>
            <w:hideMark/>
          </w:tcPr>
          <w:p w14:paraId="5C000C68" w14:textId="77777777" w:rsidR="0044373C" w:rsidRPr="0044373C" w:rsidRDefault="0044373C" w:rsidP="0044373C">
            <w:pPr>
              <w:spacing w:after="0" w:line="240" w:lineRule="auto"/>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5.9.</w:t>
            </w:r>
          </w:p>
        </w:tc>
        <w:tc>
          <w:tcPr>
            <w:tcW w:w="2551" w:type="dxa"/>
            <w:tcBorders>
              <w:top w:val="nil"/>
              <w:left w:val="nil"/>
              <w:bottom w:val="nil"/>
              <w:right w:val="nil"/>
            </w:tcBorders>
            <w:shd w:val="clear" w:color="000000" w:fill="FFCC00"/>
            <w:noWrap/>
            <w:vAlign w:val="bottom"/>
            <w:hideMark/>
          </w:tcPr>
          <w:p w14:paraId="08E8DE5B" w14:textId="77777777" w:rsidR="0044373C" w:rsidRPr="0044373C" w:rsidRDefault="0044373C" w:rsidP="0044373C">
            <w:pPr>
              <w:spacing w:after="0" w:line="240" w:lineRule="auto"/>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 xml:space="preserve">Fond </w:t>
            </w:r>
            <w:proofErr w:type="spellStart"/>
            <w:r w:rsidRPr="0044373C">
              <w:rPr>
                <w:rFonts w:ascii="Times New Roman" w:eastAsia="Times New Roman" w:hAnsi="Times New Roman" w:cs="Times New Roman"/>
                <w:b/>
                <w:bCs/>
                <w:color w:val="000000"/>
                <w:sz w:val="20"/>
                <w:szCs w:val="20"/>
                <w:lang w:eastAsia="hr-HR"/>
              </w:rPr>
              <w:t>fiskal</w:t>
            </w:r>
            <w:proofErr w:type="spellEnd"/>
            <w:r w:rsidRPr="0044373C">
              <w:rPr>
                <w:rFonts w:ascii="Times New Roman" w:eastAsia="Times New Roman" w:hAnsi="Times New Roman" w:cs="Times New Roman"/>
                <w:b/>
                <w:bCs/>
                <w:color w:val="000000"/>
                <w:sz w:val="20"/>
                <w:szCs w:val="20"/>
                <w:lang w:eastAsia="hr-HR"/>
              </w:rPr>
              <w:t>. izravnanja, ostale tekuće i kapitalne pomoći</w:t>
            </w:r>
          </w:p>
        </w:tc>
        <w:tc>
          <w:tcPr>
            <w:tcW w:w="1428" w:type="dxa"/>
            <w:tcBorders>
              <w:top w:val="nil"/>
              <w:left w:val="nil"/>
              <w:bottom w:val="nil"/>
              <w:right w:val="nil"/>
            </w:tcBorders>
            <w:shd w:val="clear" w:color="000000" w:fill="FFCC00"/>
            <w:noWrap/>
            <w:vAlign w:val="bottom"/>
            <w:hideMark/>
          </w:tcPr>
          <w:p w14:paraId="68A7041A" w14:textId="77777777" w:rsidR="0044373C" w:rsidRPr="0044373C" w:rsidRDefault="0044373C" w:rsidP="0044373C">
            <w:pPr>
              <w:spacing w:after="0" w:line="240" w:lineRule="auto"/>
              <w:jc w:val="right"/>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5.000,00</w:t>
            </w:r>
          </w:p>
        </w:tc>
        <w:tc>
          <w:tcPr>
            <w:tcW w:w="1650" w:type="dxa"/>
            <w:tcBorders>
              <w:top w:val="nil"/>
              <w:left w:val="nil"/>
              <w:bottom w:val="nil"/>
              <w:right w:val="nil"/>
            </w:tcBorders>
            <w:shd w:val="clear" w:color="000000" w:fill="FFCC00"/>
            <w:noWrap/>
            <w:vAlign w:val="bottom"/>
            <w:hideMark/>
          </w:tcPr>
          <w:p w14:paraId="6A553861" w14:textId="77777777" w:rsidR="0044373C" w:rsidRPr="0044373C" w:rsidRDefault="0044373C" w:rsidP="0044373C">
            <w:pPr>
              <w:spacing w:after="0" w:line="240" w:lineRule="auto"/>
              <w:jc w:val="right"/>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0,00</w:t>
            </w:r>
          </w:p>
        </w:tc>
        <w:tc>
          <w:tcPr>
            <w:tcW w:w="983" w:type="dxa"/>
            <w:tcBorders>
              <w:top w:val="nil"/>
              <w:left w:val="nil"/>
              <w:bottom w:val="nil"/>
              <w:right w:val="nil"/>
            </w:tcBorders>
            <w:shd w:val="clear" w:color="000000" w:fill="FFCC00"/>
            <w:noWrap/>
            <w:vAlign w:val="bottom"/>
            <w:hideMark/>
          </w:tcPr>
          <w:p w14:paraId="6260C065" w14:textId="77777777" w:rsidR="0044373C" w:rsidRPr="0044373C" w:rsidRDefault="0044373C" w:rsidP="0044373C">
            <w:pPr>
              <w:spacing w:after="0" w:line="240" w:lineRule="auto"/>
              <w:jc w:val="right"/>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0,00</w:t>
            </w:r>
          </w:p>
        </w:tc>
      </w:tr>
      <w:tr w:rsidR="0044373C" w:rsidRPr="0044373C" w14:paraId="10B7718B" w14:textId="77777777" w:rsidTr="0044373C">
        <w:trPr>
          <w:trHeight w:val="255"/>
        </w:trPr>
        <w:tc>
          <w:tcPr>
            <w:tcW w:w="1760" w:type="dxa"/>
            <w:tcBorders>
              <w:top w:val="nil"/>
              <w:left w:val="nil"/>
              <w:bottom w:val="nil"/>
              <w:right w:val="nil"/>
            </w:tcBorders>
            <w:noWrap/>
            <w:vAlign w:val="bottom"/>
            <w:hideMark/>
          </w:tcPr>
          <w:p w14:paraId="0B5891D1" w14:textId="77777777" w:rsidR="0044373C" w:rsidRPr="0044373C" w:rsidRDefault="0044373C" w:rsidP="0044373C">
            <w:pPr>
              <w:spacing w:after="0" w:line="240" w:lineRule="auto"/>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R2932</w:t>
            </w:r>
          </w:p>
        </w:tc>
        <w:tc>
          <w:tcPr>
            <w:tcW w:w="1076" w:type="dxa"/>
            <w:tcBorders>
              <w:top w:val="nil"/>
              <w:left w:val="nil"/>
              <w:bottom w:val="nil"/>
              <w:right w:val="nil"/>
            </w:tcBorders>
            <w:noWrap/>
            <w:vAlign w:val="bottom"/>
            <w:hideMark/>
          </w:tcPr>
          <w:p w14:paraId="5FDEC163" w14:textId="77777777" w:rsidR="0044373C" w:rsidRPr="0044373C" w:rsidRDefault="0044373C" w:rsidP="0044373C">
            <w:pPr>
              <w:spacing w:after="0" w:line="240" w:lineRule="auto"/>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42273</w:t>
            </w:r>
          </w:p>
        </w:tc>
        <w:tc>
          <w:tcPr>
            <w:tcW w:w="2551" w:type="dxa"/>
            <w:tcBorders>
              <w:top w:val="nil"/>
              <w:left w:val="nil"/>
              <w:bottom w:val="nil"/>
              <w:right w:val="nil"/>
            </w:tcBorders>
            <w:noWrap/>
            <w:vAlign w:val="bottom"/>
            <w:hideMark/>
          </w:tcPr>
          <w:p w14:paraId="7FADD139" w14:textId="77777777" w:rsidR="0044373C" w:rsidRPr="0044373C" w:rsidRDefault="0044373C" w:rsidP="0044373C">
            <w:pPr>
              <w:spacing w:after="0" w:line="240" w:lineRule="auto"/>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Oprema, VISOKOTLAČNI PERAČ I ROBOTSKA KOSILICA</w:t>
            </w:r>
          </w:p>
        </w:tc>
        <w:tc>
          <w:tcPr>
            <w:tcW w:w="1428" w:type="dxa"/>
            <w:tcBorders>
              <w:top w:val="nil"/>
              <w:left w:val="nil"/>
              <w:bottom w:val="nil"/>
              <w:right w:val="nil"/>
            </w:tcBorders>
            <w:noWrap/>
            <w:vAlign w:val="bottom"/>
            <w:hideMark/>
          </w:tcPr>
          <w:p w14:paraId="4A4064E1" w14:textId="77777777" w:rsidR="0044373C" w:rsidRPr="0044373C" w:rsidRDefault="0044373C" w:rsidP="0044373C">
            <w:pPr>
              <w:spacing w:after="0" w:line="240" w:lineRule="auto"/>
              <w:jc w:val="right"/>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5.000,00</w:t>
            </w:r>
          </w:p>
        </w:tc>
        <w:tc>
          <w:tcPr>
            <w:tcW w:w="1650" w:type="dxa"/>
            <w:tcBorders>
              <w:top w:val="nil"/>
              <w:left w:val="nil"/>
              <w:bottom w:val="nil"/>
              <w:right w:val="nil"/>
            </w:tcBorders>
            <w:noWrap/>
            <w:vAlign w:val="bottom"/>
            <w:hideMark/>
          </w:tcPr>
          <w:p w14:paraId="236AD83E" w14:textId="77777777" w:rsidR="0044373C" w:rsidRPr="0044373C" w:rsidRDefault="0044373C" w:rsidP="0044373C">
            <w:pPr>
              <w:spacing w:after="0" w:line="240" w:lineRule="auto"/>
              <w:jc w:val="right"/>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0,00</w:t>
            </w:r>
          </w:p>
        </w:tc>
        <w:tc>
          <w:tcPr>
            <w:tcW w:w="983" w:type="dxa"/>
            <w:tcBorders>
              <w:top w:val="nil"/>
              <w:left w:val="nil"/>
              <w:bottom w:val="nil"/>
              <w:right w:val="nil"/>
            </w:tcBorders>
            <w:noWrap/>
            <w:vAlign w:val="bottom"/>
            <w:hideMark/>
          </w:tcPr>
          <w:p w14:paraId="54F68775" w14:textId="77777777" w:rsidR="0044373C" w:rsidRPr="0044373C" w:rsidRDefault="0044373C" w:rsidP="0044373C">
            <w:pPr>
              <w:spacing w:after="0" w:line="240" w:lineRule="auto"/>
              <w:jc w:val="right"/>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0,00</w:t>
            </w:r>
          </w:p>
        </w:tc>
      </w:tr>
      <w:tr w:rsidR="0044373C" w:rsidRPr="0044373C" w14:paraId="716E8B35" w14:textId="77777777" w:rsidTr="0044373C">
        <w:trPr>
          <w:trHeight w:val="255"/>
        </w:trPr>
        <w:tc>
          <w:tcPr>
            <w:tcW w:w="1760" w:type="dxa"/>
            <w:tcBorders>
              <w:top w:val="nil"/>
              <w:left w:val="nil"/>
              <w:bottom w:val="nil"/>
              <w:right w:val="nil"/>
            </w:tcBorders>
            <w:shd w:val="clear" w:color="000000" w:fill="CCCCFF"/>
            <w:noWrap/>
            <w:vAlign w:val="bottom"/>
            <w:hideMark/>
          </w:tcPr>
          <w:p w14:paraId="688B9365" w14:textId="77777777" w:rsidR="0044373C" w:rsidRPr="0044373C" w:rsidRDefault="0044373C" w:rsidP="0044373C">
            <w:pPr>
              <w:spacing w:after="0" w:line="240" w:lineRule="auto"/>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Program</w:t>
            </w:r>
          </w:p>
        </w:tc>
        <w:tc>
          <w:tcPr>
            <w:tcW w:w="1076" w:type="dxa"/>
            <w:tcBorders>
              <w:top w:val="nil"/>
              <w:left w:val="nil"/>
              <w:bottom w:val="nil"/>
              <w:right w:val="nil"/>
            </w:tcBorders>
            <w:shd w:val="clear" w:color="000000" w:fill="CCCCFF"/>
            <w:noWrap/>
            <w:vAlign w:val="bottom"/>
            <w:hideMark/>
          </w:tcPr>
          <w:p w14:paraId="4DA288D8" w14:textId="77777777" w:rsidR="0044373C" w:rsidRPr="0044373C" w:rsidRDefault="0044373C" w:rsidP="0044373C">
            <w:pPr>
              <w:spacing w:after="0" w:line="240" w:lineRule="auto"/>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1033</w:t>
            </w:r>
          </w:p>
        </w:tc>
        <w:tc>
          <w:tcPr>
            <w:tcW w:w="2551" w:type="dxa"/>
            <w:tcBorders>
              <w:top w:val="nil"/>
              <w:left w:val="nil"/>
              <w:bottom w:val="nil"/>
              <w:right w:val="nil"/>
            </w:tcBorders>
            <w:shd w:val="clear" w:color="000000" w:fill="CCCCFF"/>
            <w:noWrap/>
            <w:vAlign w:val="bottom"/>
            <w:hideMark/>
          </w:tcPr>
          <w:p w14:paraId="6F68A9AC" w14:textId="77777777" w:rsidR="0044373C" w:rsidRPr="0044373C" w:rsidRDefault="0044373C" w:rsidP="0044373C">
            <w:pPr>
              <w:spacing w:after="0" w:line="240" w:lineRule="auto"/>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PROGRAM RAZVOJA GOSPODARSTVA</w:t>
            </w:r>
          </w:p>
        </w:tc>
        <w:tc>
          <w:tcPr>
            <w:tcW w:w="1428" w:type="dxa"/>
            <w:tcBorders>
              <w:top w:val="nil"/>
              <w:left w:val="nil"/>
              <w:bottom w:val="nil"/>
              <w:right w:val="nil"/>
            </w:tcBorders>
            <w:shd w:val="clear" w:color="000000" w:fill="CCCCFF"/>
            <w:noWrap/>
            <w:vAlign w:val="bottom"/>
            <w:hideMark/>
          </w:tcPr>
          <w:p w14:paraId="1D421835" w14:textId="77777777" w:rsidR="0044373C" w:rsidRPr="0044373C" w:rsidRDefault="0044373C" w:rsidP="0044373C">
            <w:pPr>
              <w:spacing w:after="0" w:line="240" w:lineRule="auto"/>
              <w:jc w:val="right"/>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260.000,00</w:t>
            </w:r>
          </w:p>
        </w:tc>
        <w:tc>
          <w:tcPr>
            <w:tcW w:w="1650" w:type="dxa"/>
            <w:tcBorders>
              <w:top w:val="nil"/>
              <w:left w:val="nil"/>
              <w:bottom w:val="nil"/>
              <w:right w:val="nil"/>
            </w:tcBorders>
            <w:shd w:val="clear" w:color="000000" w:fill="CCCCFF"/>
            <w:noWrap/>
            <w:vAlign w:val="bottom"/>
            <w:hideMark/>
          </w:tcPr>
          <w:p w14:paraId="0BA77250" w14:textId="77777777" w:rsidR="0044373C" w:rsidRPr="0044373C" w:rsidRDefault="0044373C" w:rsidP="0044373C">
            <w:pPr>
              <w:spacing w:after="0" w:line="240" w:lineRule="auto"/>
              <w:jc w:val="right"/>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143.312,24</w:t>
            </w:r>
          </w:p>
        </w:tc>
        <w:tc>
          <w:tcPr>
            <w:tcW w:w="983" w:type="dxa"/>
            <w:tcBorders>
              <w:top w:val="nil"/>
              <w:left w:val="nil"/>
              <w:bottom w:val="nil"/>
              <w:right w:val="nil"/>
            </w:tcBorders>
            <w:shd w:val="clear" w:color="000000" w:fill="CCCCFF"/>
            <w:noWrap/>
            <w:vAlign w:val="bottom"/>
            <w:hideMark/>
          </w:tcPr>
          <w:p w14:paraId="31D91E5C" w14:textId="77777777" w:rsidR="0044373C" w:rsidRPr="0044373C" w:rsidRDefault="0044373C" w:rsidP="0044373C">
            <w:pPr>
              <w:spacing w:after="0" w:line="240" w:lineRule="auto"/>
              <w:jc w:val="right"/>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55,12</w:t>
            </w:r>
          </w:p>
        </w:tc>
      </w:tr>
      <w:tr w:rsidR="0044373C" w:rsidRPr="0044373C" w14:paraId="47130D0D" w14:textId="77777777" w:rsidTr="0044373C">
        <w:trPr>
          <w:trHeight w:val="255"/>
        </w:trPr>
        <w:tc>
          <w:tcPr>
            <w:tcW w:w="1760" w:type="dxa"/>
            <w:tcBorders>
              <w:top w:val="nil"/>
              <w:left w:val="nil"/>
              <w:bottom w:val="nil"/>
              <w:right w:val="nil"/>
            </w:tcBorders>
            <w:shd w:val="clear" w:color="000000" w:fill="CCCCFF"/>
            <w:noWrap/>
            <w:vAlign w:val="bottom"/>
            <w:hideMark/>
          </w:tcPr>
          <w:p w14:paraId="38DF5DA6" w14:textId="77777777" w:rsidR="0044373C" w:rsidRPr="0044373C" w:rsidRDefault="0044373C" w:rsidP="0044373C">
            <w:pPr>
              <w:spacing w:after="0" w:line="240" w:lineRule="auto"/>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Kapitalni projekt</w:t>
            </w:r>
          </w:p>
        </w:tc>
        <w:tc>
          <w:tcPr>
            <w:tcW w:w="1076" w:type="dxa"/>
            <w:tcBorders>
              <w:top w:val="nil"/>
              <w:left w:val="nil"/>
              <w:bottom w:val="nil"/>
              <w:right w:val="nil"/>
            </w:tcBorders>
            <w:shd w:val="clear" w:color="000000" w:fill="CCCCFF"/>
            <w:noWrap/>
            <w:vAlign w:val="bottom"/>
            <w:hideMark/>
          </w:tcPr>
          <w:p w14:paraId="6C188AA2" w14:textId="77777777" w:rsidR="0044373C" w:rsidRPr="0044373C" w:rsidRDefault="0044373C" w:rsidP="0044373C">
            <w:pPr>
              <w:spacing w:after="0" w:line="240" w:lineRule="auto"/>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K100368</w:t>
            </w:r>
          </w:p>
        </w:tc>
        <w:tc>
          <w:tcPr>
            <w:tcW w:w="2551" w:type="dxa"/>
            <w:tcBorders>
              <w:top w:val="nil"/>
              <w:left w:val="nil"/>
              <w:bottom w:val="nil"/>
              <w:right w:val="nil"/>
            </w:tcBorders>
            <w:shd w:val="clear" w:color="000000" w:fill="CCCCFF"/>
            <w:noWrap/>
            <w:vAlign w:val="bottom"/>
            <w:hideMark/>
          </w:tcPr>
          <w:p w14:paraId="048B672F" w14:textId="77777777" w:rsidR="0044373C" w:rsidRPr="0044373C" w:rsidRDefault="0044373C" w:rsidP="0044373C">
            <w:pPr>
              <w:spacing w:after="0" w:line="240" w:lineRule="auto"/>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IZGRADNJA POSLOVNE ZONE DUBRAVICA</w:t>
            </w:r>
          </w:p>
        </w:tc>
        <w:tc>
          <w:tcPr>
            <w:tcW w:w="1428" w:type="dxa"/>
            <w:tcBorders>
              <w:top w:val="nil"/>
              <w:left w:val="nil"/>
              <w:bottom w:val="nil"/>
              <w:right w:val="nil"/>
            </w:tcBorders>
            <w:shd w:val="clear" w:color="000000" w:fill="CCCCFF"/>
            <w:noWrap/>
            <w:vAlign w:val="bottom"/>
            <w:hideMark/>
          </w:tcPr>
          <w:p w14:paraId="73023323" w14:textId="77777777" w:rsidR="0044373C" w:rsidRPr="0044373C" w:rsidRDefault="0044373C" w:rsidP="0044373C">
            <w:pPr>
              <w:spacing w:after="0" w:line="240" w:lineRule="auto"/>
              <w:jc w:val="right"/>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260.000,00</w:t>
            </w:r>
          </w:p>
        </w:tc>
        <w:tc>
          <w:tcPr>
            <w:tcW w:w="1650" w:type="dxa"/>
            <w:tcBorders>
              <w:top w:val="nil"/>
              <w:left w:val="nil"/>
              <w:bottom w:val="nil"/>
              <w:right w:val="nil"/>
            </w:tcBorders>
            <w:shd w:val="clear" w:color="000000" w:fill="CCCCFF"/>
            <w:noWrap/>
            <w:vAlign w:val="bottom"/>
            <w:hideMark/>
          </w:tcPr>
          <w:p w14:paraId="3670C757" w14:textId="77777777" w:rsidR="0044373C" w:rsidRPr="0044373C" w:rsidRDefault="0044373C" w:rsidP="0044373C">
            <w:pPr>
              <w:spacing w:after="0" w:line="240" w:lineRule="auto"/>
              <w:jc w:val="right"/>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143.312,24</w:t>
            </w:r>
          </w:p>
        </w:tc>
        <w:tc>
          <w:tcPr>
            <w:tcW w:w="983" w:type="dxa"/>
            <w:tcBorders>
              <w:top w:val="nil"/>
              <w:left w:val="nil"/>
              <w:bottom w:val="nil"/>
              <w:right w:val="nil"/>
            </w:tcBorders>
            <w:shd w:val="clear" w:color="000000" w:fill="CCCCFF"/>
            <w:noWrap/>
            <w:vAlign w:val="bottom"/>
            <w:hideMark/>
          </w:tcPr>
          <w:p w14:paraId="1F9C37BD" w14:textId="77777777" w:rsidR="0044373C" w:rsidRPr="0044373C" w:rsidRDefault="0044373C" w:rsidP="0044373C">
            <w:pPr>
              <w:spacing w:after="0" w:line="240" w:lineRule="auto"/>
              <w:jc w:val="right"/>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55,12</w:t>
            </w:r>
          </w:p>
        </w:tc>
      </w:tr>
      <w:tr w:rsidR="0044373C" w:rsidRPr="0044373C" w14:paraId="5715790D" w14:textId="77777777" w:rsidTr="0044373C">
        <w:trPr>
          <w:trHeight w:val="255"/>
        </w:trPr>
        <w:tc>
          <w:tcPr>
            <w:tcW w:w="1760" w:type="dxa"/>
            <w:tcBorders>
              <w:top w:val="nil"/>
              <w:left w:val="nil"/>
              <w:bottom w:val="nil"/>
              <w:right w:val="nil"/>
            </w:tcBorders>
            <w:shd w:val="clear" w:color="000000" w:fill="FFCC00"/>
            <w:noWrap/>
            <w:vAlign w:val="bottom"/>
            <w:hideMark/>
          </w:tcPr>
          <w:p w14:paraId="40E878D3" w14:textId="77777777" w:rsidR="0044373C" w:rsidRPr="0044373C" w:rsidRDefault="0044373C" w:rsidP="0044373C">
            <w:pPr>
              <w:spacing w:after="0" w:line="240" w:lineRule="auto"/>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 xml:space="preserve">Izvor </w:t>
            </w:r>
          </w:p>
        </w:tc>
        <w:tc>
          <w:tcPr>
            <w:tcW w:w="1076" w:type="dxa"/>
            <w:tcBorders>
              <w:top w:val="nil"/>
              <w:left w:val="nil"/>
              <w:bottom w:val="nil"/>
              <w:right w:val="nil"/>
            </w:tcBorders>
            <w:shd w:val="clear" w:color="000000" w:fill="FFCC00"/>
            <w:noWrap/>
            <w:vAlign w:val="bottom"/>
            <w:hideMark/>
          </w:tcPr>
          <w:p w14:paraId="31700CF9" w14:textId="77777777" w:rsidR="0044373C" w:rsidRPr="0044373C" w:rsidRDefault="0044373C" w:rsidP="0044373C">
            <w:pPr>
              <w:spacing w:after="0" w:line="240" w:lineRule="auto"/>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1.1.</w:t>
            </w:r>
          </w:p>
        </w:tc>
        <w:tc>
          <w:tcPr>
            <w:tcW w:w="2551" w:type="dxa"/>
            <w:tcBorders>
              <w:top w:val="nil"/>
              <w:left w:val="nil"/>
              <w:bottom w:val="nil"/>
              <w:right w:val="nil"/>
            </w:tcBorders>
            <w:shd w:val="clear" w:color="000000" w:fill="FFCC00"/>
            <w:noWrap/>
            <w:vAlign w:val="bottom"/>
            <w:hideMark/>
          </w:tcPr>
          <w:p w14:paraId="32AE6986" w14:textId="77777777" w:rsidR="0044373C" w:rsidRPr="0044373C" w:rsidRDefault="0044373C" w:rsidP="0044373C">
            <w:pPr>
              <w:spacing w:after="0" w:line="240" w:lineRule="auto"/>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OPĆI PRIHODI I PRIMICI</w:t>
            </w:r>
          </w:p>
        </w:tc>
        <w:tc>
          <w:tcPr>
            <w:tcW w:w="1428" w:type="dxa"/>
            <w:tcBorders>
              <w:top w:val="nil"/>
              <w:left w:val="nil"/>
              <w:bottom w:val="nil"/>
              <w:right w:val="nil"/>
            </w:tcBorders>
            <w:shd w:val="clear" w:color="000000" w:fill="FFCC00"/>
            <w:noWrap/>
            <w:vAlign w:val="bottom"/>
            <w:hideMark/>
          </w:tcPr>
          <w:p w14:paraId="681314F1" w14:textId="77777777" w:rsidR="0044373C" w:rsidRPr="0044373C" w:rsidRDefault="0044373C" w:rsidP="0044373C">
            <w:pPr>
              <w:spacing w:after="0" w:line="240" w:lineRule="auto"/>
              <w:jc w:val="right"/>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250.000,00</w:t>
            </w:r>
          </w:p>
        </w:tc>
        <w:tc>
          <w:tcPr>
            <w:tcW w:w="1650" w:type="dxa"/>
            <w:tcBorders>
              <w:top w:val="nil"/>
              <w:left w:val="nil"/>
              <w:bottom w:val="nil"/>
              <w:right w:val="nil"/>
            </w:tcBorders>
            <w:shd w:val="clear" w:color="000000" w:fill="FFCC00"/>
            <w:noWrap/>
            <w:vAlign w:val="bottom"/>
            <w:hideMark/>
          </w:tcPr>
          <w:p w14:paraId="3F174488" w14:textId="77777777" w:rsidR="0044373C" w:rsidRPr="0044373C" w:rsidRDefault="0044373C" w:rsidP="0044373C">
            <w:pPr>
              <w:spacing w:after="0" w:line="240" w:lineRule="auto"/>
              <w:jc w:val="right"/>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143.312,24</w:t>
            </w:r>
          </w:p>
        </w:tc>
        <w:tc>
          <w:tcPr>
            <w:tcW w:w="983" w:type="dxa"/>
            <w:tcBorders>
              <w:top w:val="nil"/>
              <w:left w:val="nil"/>
              <w:bottom w:val="nil"/>
              <w:right w:val="nil"/>
            </w:tcBorders>
            <w:shd w:val="clear" w:color="000000" w:fill="FFCC00"/>
            <w:noWrap/>
            <w:vAlign w:val="bottom"/>
            <w:hideMark/>
          </w:tcPr>
          <w:p w14:paraId="7AACED38" w14:textId="77777777" w:rsidR="0044373C" w:rsidRPr="0044373C" w:rsidRDefault="0044373C" w:rsidP="0044373C">
            <w:pPr>
              <w:spacing w:after="0" w:line="240" w:lineRule="auto"/>
              <w:jc w:val="right"/>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57,32</w:t>
            </w:r>
          </w:p>
        </w:tc>
      </w:tr>
      <w:tr w:rsidR="0044373C" w:rsidRPr="0044373C" w14:paraId="431E7544" w14:textId="77777777" w:rsidTr="0044373C">
        <w:trPr>
          <w:trHeight w:val="255"/>
        </w:trPr>
        <w:tc>
          <w:tcPr>
            <w:tcW w:w="1760" w:type="dxa"/>
            <w:tcBorders>
              <w:top w:val="nil"/>
              <w:left w:val="nil"/>
              <w:bottom w:val="nil"/>
              <w:right w:val="nil"/>
            </w:tcBorders>
            <w:noWrap/>
            <w:vAlign w:val="bottom"/>
            <w:hideMark/>
          </w:tcPr>
          <w:p w14:paraId="6DD1BD5D" w14:textId="77777777" w:rsidR="0044373C" w:rsidRPr="0044373C" w:rsidRDefault="0044373C" w:rsidP="0044373C">
            <w:pPr>
              <w:spacing w:after="0" w:line="240" w:lineRule="auto"/>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R2655</w:t>
            </w:r>
          </w:p>
        </w:tc>
        <w:tc>
          <w:tcPr>
            <w:tcW w:w="1076" w:type="dxa"/>
            <w:tcBorders>
              <w:top w:val="nil"/>
              <w:left w:val="nil"/>
              <w:bottom w:val="nil"/>
              <w:right w:val="nil"/>
            </w:tcBorders>
            <w:noWrap/>
            <w:vAlign w:val="bottom"/>
            <w:hideMark/>
          </w:tcPr>
          <w:p w14:paraId="225A8A3B" w14:textId="77777777" w:rsidR="0044373C" w:rsidRPr="0044373C" w:rsidRDefault="0044373C" w:rsidP="0044373C">
            <w:pPr>
              <w:spacing w:after="0" w:line="240" w:lineRule="auto"/>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42129</w:t>
            </w:r>
          </w:p>
        </w:tc>
        <w:tc>
          <w:tcPr>
            <w:tcW w:w="2551" w:type="dxa"/>
            <w:tcBorders>
              <w:top w:val="nil"/>
              <w:left w:val="nil"/>
              <w:bottom w:val="nil"/>
              <w:right w:val="nil"/>
            </w:tcBorders>
            <w:noWrap/>
            <w:vAlign w:val="bottom"/>
            <w:hideMark/>
          </w:tcPr>
          <w:p w14:paraId="0675AD36" w14:textId="77777777" w:rsidR="0044373C" w:rsidRPr="0044373C" w:rsidRDefault="0044373C" w:rsidP="0044373C">
            <w:pPr>
              <w:spacing w:after="0" w:line="240" w:lineRule="auto"/>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Ostali poslovni građevinski objekti,  INFRASTRUKTURNA POSLOVNA ZONA DUBRAVICA</w:t>
            </w:r>
          </w:p>
        </w:tc>
        <w:tc>
          <w:tcPr>
            <w:tcW w:w="1428" w:type="dxa"/>
            <w:tcBorders>
              <w:top w:val="nil"/>
              <w:left w:val="nil"/>
              <w:bottom w:val="nil"/>
              <w:right w:val="nil"/>
            </w:tcBorders>
            <w:noWrap/>
            <w:vAlign w:val="bottom"/>
            <w:hideMark/>
          </w:tcPr>
          <w:p w14:paraId="6B82B7CC" w14:textId="77777777" w:rsidR="0044373C" w:rsidRPr="0044373C" w:rsidRDefault="0044373C" w:rsidP="0044373C">
            <w:pPr>
              <w:spacing w:after="0" w:line="240" w:lineRule="auto"/>
              <w:jc w:val="right"/>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250.000,00</w:t>
            </w:r>
          </w:p>
        </w:tc>
        <w:tc>
          <w:tcPr>
            <w:tcW w:w="1650" w:type="dxa"/>
            <w:tcBorders>
              <w:top w:val="nil"/>
              <w:left w:val="nil"/>
              <w:bottom w:val="nil"/>
              <w:right w:val="nil"/>
            </w:tcBorders>
            <w:noWrap/>
            <w:vAlign w:val="bottom"/>
            <w:hideMark/>
          </w:tcPr>
          <w:p w14:paraId="10D1FC62" w14:textId="77777777" w:rsidR="0044373C" w:rsidRPr="0044373C" w:rsidRDefault="0044373C" w:rsidP="0044373C">
            <w:pPr>
              <w:spacing w:after="0" w:line="240" w:lineRule="auto"/>
              <w:jc w:val="right"/>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143.312,24</w:t>
            </w:r>
          </w:p>
        </w:tc>
        <w:tc>
          <w:tcPr>
            <w:tcW w:w="983" w:type="dxa"/>
            <w:tcBorders>
              <w:top w:val="nil"/>
              <w:left w:val="nil"/>
              <w:bottom w:val="nil"/>
              <w:right w:val="nil"/>
            </w:tcBorders>
            <w:noWrap/>
            <w:vAlign w:val="bottom"/>
            <w:hideMark/>
          </w:tcPr>
          <w:p w14:paraId="62CBE509" w14:textId="77777777" w:rsidR="0044373C" w:rsidRPr="0044373C" w:rsidRDefault="0044373C" w:rsidP="0044373C">
            <w:pPr>
              <w:spacing w:after="0" w:line="240" w:lineRule="auto"/>
              <w:jc w:val="right"/>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57,32</w:t>
            </w:r>
          </w:p>
        </w:tc>
      </w:tr>
      <w:tr w:rsidR="0044373C" w:rsidRPr="0044373C" w14:paraId="5FDCE557" w14:textId="77777777" w:rsidTr="0044373C">
        <w:trPr>
          <w:trHeight w:val="255"/>
        </w:trPr>
        <w:tc>
          <w:tcPr>
            <w:tcW w:w="1760" w:type="dxa"/>
            <w:tcBorders>
              <w:top w:val="nil"/>
              <w:left w:val="nil"/>
              <w:bottom w:val="nil"/>
              <w:right w:val="nil"/>
            </w:tcBorders>
            <w:shd w:val="clear" w:color="000000" w:fill="FFCC00"/>
            <w:noWrap/>
            <w:vAlign w:val="bottom"/>
            <w:hideMark/>
          </w:tcPr>
          <w:p w14:paraId="02859A3B" w14:textId="77777777" w:rsidR="0044373C" w:rsidRPr="0044373C" w:rsidRDefault="0044373C" w:rsidP="0044373C">
            <w:pPr>
              <w:spacing w:after="0" w:line="240" w:lineRule="auto"/>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 xml:space="preserve">Izvor </w:t>
            </w:r>
          </w:p>
        </w:tc>
        <w:tc>
          <w:tcPr>
            <w:tcW w:w="1076" w:type="dxa"/>
            <w:tcBorders>
              <w:top w:val="nil"/>
              <w:left w:val="nil"/>
              <w:bottom w:val="nil"/>
              <w:right w:val="nil"/>
            </w:tcBorders>
            <w:shd w:val="clear" w:color="000000" w:fill="FFCC00"/>
            <w:noWrap/>
            <w:vAlign w:val="bottom"/>
            <w:hideMark/>
          </w:tcPr>
          <w:p w14:paraId="5A7A8BD2" w14:textId="77777777" w:rsidR="0044373C" w:rsidRPr="0044373C" w:rsidRDefault="0044373C" w:rsidP="0044373C">
            <w:pPr>
              <w:spacing w:after="0" w:line="240" w:lineRule="auto"/>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5.9.</w:t>
            </w:r>
          </w:p>
        </w:tc>
        <w:tc>
          <w:tcPr>
            <w:tcW w:w="2551" w:type="dxa"/>
            <w:tcBorders>
              <w:top w:val="nil"/>
              <w:left w:val="nil"/>
              <w:bottom w:val="nil"/>
              <w:right w:val="nil"/>
            </w:tcBorders>
            <w:shd w:val="clear" w:color="000000" w:fill="FFCC00"/>
            <w:noWrap/>
            <w:vAlign w:val="bottom"/>
            <w:hideMark/>
          </w:tcPr>
          <w:p w14:paraId="2A52CE96" w14:textId="77777777" w:rsidR="0044373C" w:rsidRPr="0044373C" w:rsidRDefault="0044373C" w:rsidP="0044373C">
            <w:pPr>
              <w:spacing w:after="0" w:line="240" w:lineRule="auto"/>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 xml:space="preserve">Fond </w:t>
            </w:r>
            <w:proofErr w:type="spellStart"/>
            <w:r w:rsidRPr="0044373C">
              <w:rPr>
                <w:rFonts w:ascii="Times New Roman" w:eastAsia="Times New Roman" w:hAnsi="Times New Roman" w:cs="Times New Roman"/>
                <w:b/>
                <w:bCs/>
                <w:color w:val="000000"/>
                <w:sz w:val="20"/>
                <w:szCs w:val="20"/>
                <w:lang w:eastAsia="hr-HR"/>
              </w:rPr>
              <w:t>fiskal</w:t>
            </w:r>
            <w:proofErr w:type="spellEnd"/>
            <w:r w:rsidRPr="0044373C">
              <w:rPr>
                <w:rFonts w:ascii="Times New Roman" w:eastAsia="Times New Roman" w:hAnsi="Times New Roman" w:cs="Times New Roman"/>
                <w:b/>
                <w:bCs/>
                <w:color w:val="000000"/>
                <w:sz w:val="20"/>
                <w:szCs w:val="20"/>
                <w:lang w:eastAsia="hr-HR"/>
              </w:rPr>
              <w:t>. izravnanja, ostale tekuće i kapitalne pomoći</w:t>
            </w:r>
          </w:p>
        </w:tc>
        <w:tc>
          <w:tcPr>
            <w:tcW w:w="1428" w:type="dxa"/>
            <w:tcBorders>
              <w:top w:val="nil"/>
              <w:left w:val="nil"/>
              <w:bottom w:val="nil"/>
              <w:right w:val="nil"/>
            </w:tcBorders>
            <w:shd w:val="clear" w:color="000000" w:fill="FFCC00"/>
            <w:noWrap/>
            <w:vAlign w:val="bottom"/>
            <w:hideMark/>
          </w:tcPr>
          <w:p w14:paraId="45CC0C0F" w14:textId="77777777" w:rsidR="0044373C" w:rsidRPr="0044373C" w:rsidRDefault="0044373C" w:rsidP="0044373C">
            <w:pPr>
              <w:spacing w:after="0" w:line="240" w:lineRule="auto"/>
              <w:jc w:val="right"/>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10.000,00</w:t>
            </w:r>
          </w:p>
        </w:tc>
        <w:tc>
          <w:tcPr>
            <w:tcW w:w="1650" w:type="dxa"/>
            <w:tcBorders>
              <w:top w:val="nil"/>
              <w:left w:val="nil"/>
              <w:bottom w:val="nil"/>
              <w:right w:val="nil"/>
            </w:tcBorders>
            <w:shd w:val="clear" w:color="000000" w:fill="FFCC00"/>
            <w:noWrap/>
            <w:vAlign w:val="bottom"/>
            <w:hideMark/>
          </w:tcPr>
          <w:p w14:paraId="3FF784CC" w14:textId="77777777" w:rsidR="0044373C" w:rsidRPr="0044373C" w:rsidRDefault="0044373C" w:rsidP="0044373C">
            <w:pPr>
              <w:spacing w:after="0" w:line="240" w:lineRule="auto"/>
              <w:jc w:val="right"/>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0,00</w:t>
            </w:r>
          </w:p>
        </w:tc>
        <w:tc>
          <w:tcPr>
            <w:tcW w:w="983" w:type="dxa"/>
            <w:tcBorders>
              <w:top w:val="nil"/>
              <w:left w:val="nil"/>
              <w:bottom w:val="nil"/>
              <w:right w:val="nil"/>
            </w:tcBorders>
            <w:shd w:val="clear" w:color="000000" w:fill="FFCC00"/>
            <w:noWrap/>
            <w:vAlign w:val="bottom"/>
            <w:hideMark/>
          </w:tcPr>
          <w:p w14:paraId="15AE6EC9" w14:textId="77777777" w:rsidR="0044373C" w:rsidRPr="0044373C" w:rsidRDefault="0044373C" w:rsidP="0044373C">
            <w:pPr>
              <w:spacing w:after="0" w:line="240" w:lineRule="auto"/>
              <w:jc w:val="right"/>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0,00</w:t>
            </w:r>
          </w:p>
        </w:tc>
      </w:tr>
      <w:tr w:rsidR="0044373C" w:rsidRPr="0044373C" w14:paraId="51FEE038" w14:textId="77777777" w:rsidTr="0044373C">
        <w:trPr>
          <w:trHeight w:val="255"/>
        </w:trPr>
        <w:tc>
          <w:tcPr>
            <w:tcW w:w="1760" w:type="dxa"/>
            <w:tcBorders>
              <w:top w:val="nil"/>
              <w:left w:val="nil"/>
              <w:bottom w:val="nil"/>
              <w:right w:val="nil"/>
            </w:tcBorders>
            <w:noWrap/>
            <w:vAlign w:val="bottom"/>
            <w:hideMark/>
          </w:tcPr>
          <w:p w14:paraId="38573005" w14:textId="77777777" w:rsidR="0044373C" w:rsidRPr="0044373C" w:rsidRDefault="0044373C" w:rsidP="0044373C">
            <w:pPr>
              <w:spacing w:after="0" w:line="240" w:lineRule="auto"/>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R2583</w:t>
            </w:r>
          </w:p>
        </w:tc>
        <w:tc>
          <w:tcPr>
            <w:tcW w:w="1076" w:type="dxa"/>
            <w:tcBorders>
              <w:top w:val="nil"/>
              <w:left w:val="nil"/>
              <w:bottom w:val="nil"/>
              <w:right w:val="nil"/>
            </w:tcBorders>
            <w:noWrap/>
            <w:vAlign w:val="bottom"/>
            <w:hideMark/>
          </w:tcPr>
          <w:p w14:paraId="03D9FB7F" w14:textId="77777777" w:rsidR="0044373C" w:rsidRPr="0044373C" w:rsidRDefault="0044373C" w:rsidP="0044373C">
            <w:pPr>
              <w:spacing w:after="0" w:line="240" w:lineRule="auto"/>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42144</w:t>
            </w:r>
          </w:p>
        </w:tc>
        <w:tc>
          <w:tcPr>
            <w:tcW w:w="2551" w:type="dxa"/>
            <w:tcBorders>
              <w:top w:val="nil"/>
              <w:left w:val="nil"/>
              <w:bottom w:val="nil"/>
              <w:right w:val="nil"/>
            </w:tcBorders>
            <w:noWrap/>
            <w:vAlign w:val="bottom"/>
            <w:hideMark/>
          </w:tcPr>
          <w:p w14:paraId="5C91FC25" w14:textId="77777777" w:rsidR="0044373C" w:rsidRPr="0044373C" w:rsidRDefault="0044373C" w:rsidP="0044373C">
            <w:pPr>
              <w:spacing w:after="0" w:line="240" w:lineRule="auto"/>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Energetski i komunikacijski vodovi, nova trafo stanica Poslovna zona</w:t>
            </w:r>
          </w:p>
        </w:tc>
        <w:tc>
          <w:tcPr>
            <w:tcW w:w="1428" w:type="dxa"/>
            <w:tcBorders>
              <w:top w:val="nil"/>
              <w:left w:val="nil"/>
              <w:bottom w:val="nil"/>
              <w:right w:val="nil"/>
            </w:tcBorders>
            <w:noWrap/>
            <w:vAlign w:val="bottom"/>
            <w:hideMark/>
          </w:tcPr>
          <w:p w14:paraId="6782FC71" w14:textId="77777777" w:rsidR="0044373C" w:rsidRPr="0044373C" w:rsidRDefault="0044373C" w:rsidP="0044373C">
            <w:pPr>
              <w:spacing w:after="0" w:line="240" w:lineRule="auto"/>
              <w:jc w:val="right"/>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10.000,00</w:t>
            </w:r>
          </w:p>
        </w:tc>
        <w:tc>
          <w:tcPr>
            <w:tcW w:w="1650" w:type="dxa"/>
            <w:tcBorders>
              <w:top w:val="nil"/>
              <w:left w:val="nil"/>
              <w:bottom w:val="nil"/>
              <w:right w:val="nil"/>
            </w:tcBorders>
            <w:noWrap/>
            <w:vAlign w:val="bottom"/>
            <w:hideMark/>
          </w:tcPr>
          <w:p w14:paraId="271B758F" w14:textId="77777777" w:rsidR="0044373C" w:rsidRPr="0044373C" w:rsidRDefault="0044373C" w:rsidP="0044373C">
            <w:pPr>
              <w:spacing w:after="0" w:line="240" w:lineRule="auto"/>
              <w:jc w:val="right"/>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0,00</w:t>
            </w:r>
          </w:p>
        </w:tc>
        <w:tc>
          <w:tcPr>
            <w:tcW w:w="983" w:type="dxa"/>
            <w:tcBorders>
              <w:top w:val="nil"/>
              <w:left w:val="nil"/>
              <w:bottom w:val="nil"/>
              <w:right w:val="nil"/>
            </w:tcBorders>
            <w:noWrap/>
            <w:vAlign w:val="bottom"/>
            <w:hideMark/>
          </w:tcPr>
          <w:p w14:paraId="6379C81D" w14:textId="77777777" w:rsidR="0044373C" w:rsidRPr="0044373C" w:rsidRDefault="0044373C" w:rsidP="0044373C">
            <w:pPr>
              <w:spacing w:after="0" w:line="240" w:lineRule="auto"/>
              <w:jc w:val="right"/>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0,00</w:t>
            </w:r>
          </w:p>
        </w:tc>
      </w:tr>
      <w:tr w:rsidR="0044373C" w:rsidRPr="0044373C" w14:paraId="28026749" w14:textId="77777777" w:rsidTr="0044373C">
        <w:trPr>
          <w:trHeight w:val="255"/>
        </w:trPr>
        <w:tc>
          <w:tcPr>
            <w:tcW w:w="1760" w:type="dxa"/>
            <w:tcBorders>
              <w:top w:val="nil"/>
              <w:left w:val="nil"/>
              <w:bottom w:val="nil"/>
              <w:right w:val="nil"/>
            </w:tcBorders>
            <w:shd w:val="clear" w:color="000000" w:fill="CCCCFF"/>
            <w:noWrap/>
            <w:vAlign w:val="bottom"/>
            <w:hideMark/>
          </w:tcPr>
          <w:p w14:paraId="39EC9C76" w14:textId="77777777" w:rsidR="0044373C" w:rsidRPr="0044373C" w:rsidRDefault="0044373C" w:rsidP="0044373C">
            <w:pPr>
              <w:spacing w:after="0" w:line="240" w:lineRule="auto"/>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Program</w:t>
            </w:r>
          </w:p>
        </w:tc>
        <w:tc>
          <w:tcPr>
            <w:tcW w:w="1076" w:type="dxa"/>
            <w:tcBorders>
              <w:top w:val="nil"/>
              <w:left w:val="nil"/>
              <w:bottom w:val="nil"/>
              <w:right w:val="nil"/>
            </w:tcBorders>
            <w:shd w:val="clear" w:color="000000" w:fill="CCCCFF"/>
            <w:noWrap/>
            <w:vAlign w:val="bottom"/>
            <w:hideMark/>
          </w:tcPr>
          <w:p w14:paraId="453B25B8" w14:textId="77777777" w:rsidR="0044373C" w:rsidRPr="0044373C" w:rsidRDefault="0044373C" w:rsidP="0044373C">
            <w:pPr>
              <w:spacing w:after="0" w:line="240" w:lineRule="auto"/>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1038</w:t>
            </w:r>
          </w:p>
        </w:tc>
        <w:tc>
          <w:tcPr>
            <w:tcW w:w="2551" w:type="dxa"/>
            <w:tcBorders>
              <w:top w:val="nil"/>
              <w:left w:val="nil"/>
              <w:bottom w:val="nil"/>
              <w:right w:val="nil"/>
            </w:tcBorders>
            <w:shd w:val="clear" w:color="000000" w:fill="CCCCFF"/>
            <w:noWrap/>
            <w:vAlign w:val="bottom"/>
            <w:hideMark/>
          </w:tcPr>
          <w:p w14:paraId="0922EF4B" w14:textId="77777777" w:rsidR="0044373C" w:rsidRPr="0044373C" w:rsidRDefault="0044373C" w:rsidP="0044373C">
            <w:pPr>
              <w:spacing w:after="0" w:line="240" w:lineRule="auto"/>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ORGANIZIRANJE I PROVOĐENJE ZAŠTITE I SPAŠAVANJA</w:t>
            </w:r>
          </w:p>
        </w:tc>
        <w:tc>
          <w:tcPr>
            <w:tcW w:w="1428" w:type="dxa"/>
            <w:tcBorders>
              <w:top w:val="nil"/>
              <w:left w:val="nil"/>
              <w:bottom w:val="nil"/>
              <w:right w:val="nil"/>
            </w:tcBorders>
            <w:shd w:val="clear" w:color="000000" w:fill="CCCCFF"/>
            <w:noWrap/>
            <w:vAlign w:val="bottom"/>
            <w:hideMark/>
          </w:tcPr>
          <w:p w14:paraId="1C42D5DB" w14:textId="77777777" w:rsidR="0044373C" w:rsidRPr="0044373C" w:rsidRDefault="0044373C" w:rsidP="0044373C">
            <w:pPr>
              <w:spacing w:after="0" w:line="240" w:lineRule="auto"/>
              <w:jc w:val="right"/>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1.920.000,00</w:t>
            </w:r>
          </w:p>
        </w:tc>
        <w:tc>
          <w:tcPr>
            <w:tcW w:w="1650" w:type="dxa"/>
            <w:tcBorders>
              <w:top w:val="nil"/>
              <w:left w:val="nil"/>
              <w:bottom w:val="nil"/>
              <w:right w:val="nil"/>
            </w:tcBorders>
            <w:shd w:val="clear" w:color="000000" w:fill="CCCCFF"/>
            <w:noWrap/>
            <w:vAlign w:val="bottom"/>
            <w:hideMark/>
          </w:tcPr>
          <w:p w14:paraId="4B130295" w14:textId="77777777" w:rsidR="0044373C" w:rsidRPr="0044373C" w:rsidRDefault="0044373C" w:rsidP="0044373C">
            <w:pPr>
              <w:spacing w:after="0" w:line="240" w:lineRule="auto"/>
              <w:jc w:val="right"/>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0,00</w:t>
            </w:r>
          </w:p>
        </w:tc>
        <w:tc>
          <w:tcPr>
            <w:tcW w:w="983" w:type="dxa"/>
            <w:tcBorders>
              <w:top w:val="nil"/>
              <w:left w:val="nil"/>
              <w:bottom w:val="nil"/>
              <w:right w:val="nil"/>
            </w:tcBorders>
            <w:shd w:val="clear" w:color="000000" w:fill="CCCCFF"/>
            <w:noWrap/>
            <w:vAlign w:val="bottom"/>
            <w:hideMark/>
          </w:tcPr>
          <w:p w14:paraId="3356E7AB" w14:textId="77777777" w:rsidR="0044373C" w:rsidRPr="0044373C" w:rsidRDefault="0044373C" w:rsidP="0044373C">
            <w:pPr>
              <w:spacing w:after="0" w:line="240" w:lineRule="auto"/>
              <w:jc w:val="right"/>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0,00</w:t>
            </w:r>
          </w:p>
        </w:tc>
      </w:tr>
      <w:tr w:rsidR="0044373C" w:rsidRPr="0044373C" w14:paraId="0BFFBB37" w14:textId="77777777" w:rsidTr="0044373C">
        <w:trPr>
          <w:trHeight w:val="255"/>
        </w:trPr>
        <w:tc>
          <w:tcPr>
            <w:tcW w:w="1760" w:type="dxa"/>
            <w:tcBorders>
              <w:top w:val="nil"/>
              <w:left w:val="nil"/>
              <w:bottom w:val="nil"/>
              <w:right w:val="nil"/>
            </w:tcBorders>
            <w:shd w:val="clear" w:color="000000" w:fill="CCCCFF"/>
            <w:noWrap/>
            <w:vAlign w:val="bottom"/>
            <w:hideMark/>
          </w:tcPr>
          <w:p w14:paraId="7F411F07" w14:textId="77777777" w:rsidR="0044373C" w:rsidRPr="0044373C" w:rsidRDefault="0044373C" w:rsidP="0044373C">
            <w:pPr>
              <w:spacing w:after="0" w:line="240" w:lineRule="auto"/>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Kapitalni projekt</w:t>
            </w:r>
          </w:p>
        </w:tc>
        <w:tc>
          <w:tcPr>
            <w:tcW w:w="1076" w:type="dxa"/>
            <w:tcBorders>
              <w:top w:val="nil"/>
              <w:left w:val="nil"/>
              <w:bottom w:val="nil"/>
              <w:right w:val="nil"/>
            </w:tcBorders>
            <w:shd w:val="clear" w:color="000000" w:fill="CCCCFF"/>
            <w:noWrap/>
            <w:vAlign w:val="bottom"/>
            <w:hideMark/>
          </w:tcPr>
          <w:p w14:paraId="005042A3" w14:textId="77777777" w:rsidR="0044373C" w:rsidRPr="0044373C" w:rsidRDefault="0044373C" w:rsidP="0044373C">
            <w:pPr>
              <w:spacing w:after="0" w:line="240" w:lineRule="auto"/>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K100149</w:t>
            </w:r>
          </w:p>
        </w:tc>
        <w:tc>
          <w:tcPr>
            <w:tcW w:w="2551" w:type="dxa"/>
            <w:tcBorders>
              <w:top w:val="nil"/>
              <w:left w:val="nil"/>
              <w:bottom w:val="nil"/>
              <w:right w:val="nil"/>
            </w:tcBorders>
            <w:shd w:val="clear" w:color="000000" w:fill="CCCCFF"/>
            <w:noWrap/>
            <w:vAlign w:val="bottom"/>
            <w:hideMark/>
          </w:tcPr>
          <w:p w14:paraId="22191AB1" w14:textId="77777777" w:rsidR="0044373C" w:rsidRPr="0044373C" w:rsidRDefault="0044373C" w:rsidP="0044373C">
            <w:pPr>
              <w:spacing w:after="0" w:line="240" w:lineRule="auto"/>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IZGRADNJA I OPREMANJE VATROGASNOG DOMA U VIDU</w:t>
            </w:r>
          </w:p>
        </w:tc>
        <w:tc>
          <w:tcPr>
            <w:tcW w:w="1428" w:type="dxa"/>
            <w:tcBorders>
              <w:top w:val="nil"/>
              <w:left w:val="nil"/>
              <w:bottom w:val="nil"/>
              <w:right w:val="nil"/>
            </w:tcBorders>
            <w:shd w:val="clear" w:color="000000" w:fill="CCCCFF"/>
            <w:noWrap/>
            <w:vAlign w:val="bottom"/>
            <w:hideMark/>
          </w:tcPr>
          <w:p w14:paraId="3821C9FA" w14:textId="77777777" w:rsidR="0044373C" w:rsidRPr="0044373C" w:rsidRDefault="0044373C" w:rsidP="0044373C">
            <w:pPr>
              <w:spacing w:after="0" w:line="240" w:lineRule="auto"/>
              <w:jc w:val="right"/>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1.920.000,00</w:t>
            </w:r>
          </w:p>
        </w:tc>
        <w:tc>
          <w:tcPr>
            <w:tcW w:w="1650" w:type="dxa"/>
            <w:tcBorders>
              <w:top w:val="nil"/>
              <w:left w:val="nil"/>
              <w:bottom w:val="nil"/>
              <w:right w:val="nil"/>
            </w:tcBorders>
            <w:shd w:val="clear" w:color="000000" w:fill="CCCCFF"/>
            <w:noWrap/>
            <w:vAlign w:val="bottom"/>
            <w:hideMark/>
          </w:tcPr>
          <w:p w14:paraId="034E3D3D" w14:textId="77777777" w:rsidR="0044373C" w:rsidRPr="0044373C" w:rsidRDefault="0044373C" w:rsidP="0044373C">
            <w:pPr>
              <w:spacing w:after="0" w:line="240" w:lineRule="auto"/>
              <w:jc w:val="right"/>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0,00</w:t>
            </w:r>
          </w:p>
        </w:tc>
        <w:tc>
          <w:tcPr>
            <w:tcW w:w="983" w:type="dxa"/>
            <w:tcBorders>
              <w:top w:val="nil"/>
              <w:left w:val="nil"/>
              <w:bottom w:val="nil"/>
              <w:right w:val="nil"/>
            </w:tcBorders>
            <w:shd w:val="clear" w:color="000000" w:fill="CCCCFF"/>
            <w:noWrap/>
            <w:vAlign w:val="bottom"/>
            <w:hideMark/>
          </w:tcPr>
          <w:p w14:paraId="6B8FF039" w14:textId="77777777" w:rsidR="0044373C" w:rsidRPr="0044373C" w:rsidRDefault="0044373C" w:rsidP="0044373C">
            <w:pPr>
              <w:spacing w:after="0" w:line="240" w:lineRule="auto"/>
              <w:jc w:val="right"/>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0,00</w:t>
            </w:r>
          </w:p>
        </w:tc>
      </w:tr>
      <w:tr w:rsidR="0044373C" w:rsidRPr="0044373C" w14:paraId="4C398CA1" w14:textId="77777777" w:rsidTr="0044373C">
        <w:trPr>
          <w:trHeight w:val="255"/>
        </w:trPr>
        <w:tc>
          <w:tcPr>
            <w:tcW w:w="1760" w:type="dxa"/>
            <w:tcBorders>
              <w:top w:val="nil"/>
              <w:left w:val="nil"/>
              <w:bottom w:val="nil"/>
              <w:right w:val="nil"/>
            </w:tcBorders>
            <w:shd w:val="clear" w:color="000000" w:fill="FFCC00"/>
            <w:noWrap/>
            <w:vAlign w:val="bottom"/>
            <w:hideMark/>
          </w:tcPr>
          <w:p w14:paraId="6CBDE4CD" w14:textId="77777777" w:rsidR="0044373C" w:rsidRPr="0044373C" w:rsidRDefault="0044373C" w:rsidP="0044373C">
            <w:pPr>
              <w:spacing w:after="0" w:line="240" w:lineRule="auto"/>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 xml:space="preserve">Izvor </w:t>
            </w:r>
          </w:p>
        </w:tc>
        <w:tc>
          <w:tcPr>
            <w:tcW w:w="1076" w:type="dxa"/>
            <w:tcBorders>
              <w:top w:val="nil"/>
              <w:left w:val="nil"/>
              <w:bottom w:val="nil"/>
              <w:right w:val="nil"/>
            </w:tcBorders>
            <w:shd w:val="clear" w:color="000000" w:fill="FFCC00"/>
            <w:noWrap/>
            <w:vAlign w:val="bottom"/>
            <w:hideMark/>
          </w:tcPr>
          <w:p w14:paraId="4BFF72AD" w14:textId="77777777" w:rsidR="0044373C" w:rsidRPr="0044373C" w:rsidRDefault="0044373C" w:rsidP="0044373C">
            <w:pPr>
              <w:spacing w:after="0" w:line="240" w:lineRule="auto"/>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1.1.</w:t>
            </w:r>
          </w:p>
        </w:tc>
        <w:tc>
          <w:tcPr>
            <w:tcW w:w="2551" w:type="dxa"/>
            <w:tcBorders>
              <w:top w:val="nil"/>
              <w:left w:val="nil"/>
              <w:bottom w:val="nil"/>
              <w:right w:val="nil"/>
            </w:tcBorders>
            <w:shd w:val="clear" w:color="000000" w:fill="FFCC00"/>
            <w:noWrap/>
            <w:vAlign w:val="bottom"/>
            <w:hideMark/>
          </w:tcPr>
          <w:p w14:paraId="21DF2766" w14:textId="77777777" w:rsidR="0044373C" w:rsidRPr="0044373C" w:rsidRDefault="0044373C" w:rsidP="0044373C">
            <w:pPr>
              <w:spacing w:after="0" w:line="240" w:lineRule="auto"/>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OPĆI PRIHODI I PRIMICI</w:t>
            </w:r>
          </w:p>
        </w:tc>
        <w:tc>
          <w:tcPr>
            <w:tcW w:w="1428" w:type="dxa"/>
            <w:tcBorders>
              <w:top w:val="nil"/>
              <w:left w:val="nil"/>
              <w:bottom w:val="nil"/>
              <w:right w:val="nil"/>
            </w:tcBorders>
            <w:shd w:val="clear" w:color="000000" w:fill="FFCC00"/>
            <w:noWrap/>
            <w:vAlign w:val="bottom"/>
            <w:hideMark/>
          </w:tcPr>
          <w:p w14:paraId="08F731A6" w14:textId="77777777" w:rsidR="0044373C" w:rsidRPr="0044373C" w:rsidRDefault="0044373C" w:rsidP="0044373C">
            <w:pPr>
              <w:spacing w:after="0" w:line="240" w:lineRule="auto"/>
              <w:jc w:val="right"/>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82.500,00</w:t>
            </w:r>
          </w:p>
        </w:tc>
        <w:tc>
          <w:tcPr>
            <w:tcW w:w="1650" w:type="dxa"/>
            <w:tcBorders>
              <w:top w:val="nil"/>
              <w:left w:val="nil"/>
              <w:bottom w:val="nil"/>
              <w:right w:val="nil"/>
            </w:tcBorders>
            <w:shd w:val="clear" w:color="000000" w:fill="FFCC00"/>
            <w:noWrap/>
            <w:vAlign w:val="bottom"/>
            <w:hideMark/>
          </w:tcPr>
          <w:p w14:paraId="0E386C9F" w14:textId="77777777" w:rsidR="0044373C" w:rsidRPr="0044373C" w:rsidRDefault="0044373C" w:rsidP="0044373C">
            <w:pPr>
              <w:spacing w:after="0" w:line="240" w:lineRule="auto"/>
              <w:jc w:val="right"/>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0,00</w:t>
            </w:r>
          </w:p>
        </w:tc>
        <w:tc>
          <w:tcPr>
            <w:tcW w:w="983" w:type="dxa"/>
            <w:tcBorders>
              <w:top w:val="nil"/>
              <w:left w:val="nil"/>
              <w:bottom w:val="nil"/>
              <w:right w:val="nil"/>
            </w:tcBorders>
            <w:shd w:val="clear" w:color="000000" w:fill="FFCC00"/>
            <w:noWrap/>
            <w:vAlign w:val="bottom"/>
            <w:hideMark/>
          </w:tcPr>
          <w:p w14:paraId="25ABD5E6" w14:textId="77777777" w:rsidR="0044373C" w:rsidRPr="0044373C" w:rsidRDefault="0044373C" w:rsidP="0044373C">
            <w:pPr>
              <w:spacing w:after="0" w:line="240" w:lineRule="auto"/>
              <w:jc w:val="right"/>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0,00</w:t>
            </w:r>
          </w:p>
        </w:tc>
      </w:tr>
      <w:tr w:rsidR="0044373C" w:rsidRPr="0044373C" w14:paraId="01624931" w14:textId="77777777" w:rsidTr="0044373C">
        <w:trPr>
          <w:trHeight w:val="255"/>
        </w:trPr>
        <w:tc>
          <w:tcPr>
            <w:tcW w:w="1760" w:type="dxa"/>
            <w:tcBorders>
              <w:top w:val="nil"/>
              <w:left w:val="nil"/>
              <w:bottom w:val="nil"/>
              <w:right w:val="nil"/>
            </w:tcBorders>
            <w:noWrap/>
            <w:vAlign w:val="bottom"/>
            <w:hideMark/>
          </w:tcPr>
          <w:p w14:paraId="56D4DF8B" w14:textId="77777777" w:rsidR="0044373C" w:rsidRPr="0044373C" w:rsidRDefault="0044373C" w:rsidP="0044373C">
            <w:pPr>
              <w:spacing w:after="0" w:line="240" w:lineRule="auto"/>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lastRenderedPageBreak/>
              <w:t>R2969</w:t>
            </w:r>
          </w:p>
        </w:tc>
        <w:tc>
          <w:tcPr>
            <w:tcW w:w="1076" w:type="dxa"/>
            <w:tcBorders>
              <w:top w:val="nil"/>
              <w:left w:val="nil"/>
              <w:bottom w:val="nil"/>
              <w:right w:val="nil"/>
            </w:tcBorders>
            <w:noWrap/>
            <w:vAlign w:val="bottom"/>
            <w:hideMark/>
          </w:tcPr>
          <w:p w14:paraId="3F90B648" w14:textId="77777777" w:rsidR="0044373C" w:rsidRPr="0044373C" w:rsidRDefault="0044373C" w:rsidP="0044373C">
            <w:pPr>
              <w:spacing w:after="0" w:line="240" w:lineRule="auto"/>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42129</w:t>
            </w:r>
          </w:p>
        </w:tc>
        <w:tc>
          <w:tcPr>
            <w:tcW w:w="2551" w:type="dxa"/>
            <w:tcBorders>
              <w:top w:val="nil"/>
              <w:left w:val="nil"/>
              <w:bottom w:val="nil"/>
              <w:right w:val="nil"/>
            </w:tcBorders>
            <w:noWrap/>
            <w:vAlign w:val="bottom"/>
            <w:hideMark/>
          </w:tcPr>
          <w:p w14:paraId="2DADB961" w14:textId="77777777" w:rsidR="0044373C" w:rsidRPr="0044373C" w:rsidRDefault="0044373C" w:rsidP="0044373C">
            <w:pPr>
              <w:spacing w:after="0" w:line="240" w:lineRule="auto"/>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Ostali poslovni građevinski objekti, VATROGASNI DOM U VIDU</w:t>
            </w:r>
          </w:p>
        </w:tc>
        <w:tc>
          <w:tcPr>
            <w:tcW w:w="1428" w:type="dxa"/>
            <w:tcBorders>
              <w:top w:val="nil"/>
              <w:left w:val="nil"/>
              <w:bottom w:val="nil"/>
              <w:right w:val="nil"/>
            </w:tcBorders>
            <w:noWrap/>
            <w:vAlign w:val="bottom"/>
            <w:hideMark/>
          </w:tcPr>
          <w:p w14:paraId="7CAD942D" w14:textId="77777777" w:rsidR="0044373C" w:rsidRPr="0044373C" w:rsidRDefault="0044373C" w:rsidP="0044373C">
            <w:pPr>
              <w:spacing w:after="0" w:line="240" w:lineRule="auto"/>
              <w:jc w:val="right"/>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82.500,00</w:t>
            </w:r>
          </w:p>
        </w:tc>
        <w:tc>
          <w:tcPr>
            <w:tcW w:w="1650" w:type="dxa"/>
            <w:tcBorders>
              <w:top w:val="nil"/>
              <w:left w:val="nil"/>
              <w:bottom w:val="nil"/>
              <w:right w:val="nil"/>
            </w:tcBorders>
            <w:noWrap/>
            <w:vAlign w:val="bottom"/>
            <w:hideMark/>
          </w:tcPr>
          <w:p w14:paraId="2A1A8FAA" w14:textId="77777777" w:rsidR="0044373C" w:rsidRPr="0044373C" w:rsidRDefault="0044373C" w:rsidP="0044373C">
            <w:pPr>
              <w:spacing w:after="0" w:line="240" w:lineRule="auto"/>
              <w:jc w:val="right"/>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0,00</w:t>
            </w:r>
          </w:p>
        </w:tc>
        <w:tc>
          <w:tcPr>
            <w:tcW w:w="983" w:type="dxa"/>
            <w:tcBorders>
              <w:top w:val="nil"/>
              <w:left w:val="nil"/>
              <w:bottom w:val="nil"/>
              <w:right w:val="nil"/>
            </w:tcBorders>
            <w:noWrap/>
            <w:vAlign w:val="bottom"/>
            <w:hideMark/>
          </w:tcPr>
          <w:p w14:paraId="58063669" w14:textId="77777777" w:rsidR="0044373C" w:rsidRPr="0044373C" w:rsidRDefault="0044373C" w:rsidP="0044373C">
            <w:pPr>
              <w:spacing w:after="0" w:line="240" w:lineRule="auto"/>
              <w:jc w:val="right"/>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0,00</w:t>
            </w:r>
          </w:p>
        </w:tc>
      </w:tr>
      <w:tr w:rsidR="0044373C" w:rsidRPr="0044373C" w14:paraId="5BAB4C83" w14:textId="77777777" w:rsidTr="0044373C">
        <w:trPr>
          <w:trHeight w:val="255"/>
        </w:trPr>
        <w:tc>
          <w:tcPr>
            <w:tcW w:w="1760" w:type="dxa"/>
            <w:tcBorders>
              <w:top w:val="nil"/>
              <w:left w:val="nil"/>
              <w:bottom w:val="nil"/>
              <w:right w:val="nil"/>
            </w:tcBorders>
            <w:shd w:val="clear" w:color="000000" w:fill="FFCC00"/>
            <w:noWrap/>
            <w:vAlign w:val="bottom"/>
            <w:hideMark/>
          </w:tcPr>
          <w:p w14:paraId="329E979F" w14:textId="77777777" w:rsidR="0044373C" w:rsidRPr="0044373C" w:rsidRDefault="0044373C" w:rsidP="0044373C">
            <w:pPr>
              <w:spacing w:after="0" w:line="240" w:lineRule="auto"/>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 xml:space="preserve">Izvor </w:t>
            </w:r>
          </w:p>
        </w:tc>
        <w:tc>
          <w:tcPr>
            <w:tcW w:w="1076" w:type="dxa"/>
            <w:tcBorders>
              <w:top w:val="nil"/>
              <w:left w:val="nil"/>
              <w:bottom w:val="nil"/>
              <w:right w:val="nil"/>
            </w:tcBorders>
            <w:shd w:val="clear" w:color="000000" w:fill="FFCC00"/>
            <w:noWrap/>
            <w:vAlign w:val="bottom"/>
            <w:hideMark/>
          </w:tcPr>
          <w:p w14:paraId="092B78CC" w14:textId="77777777" w:rsidR="0044373C" w:rsidRPr="0044373C" w:rsidRDefault="0044373C" w:rsidP="0044373C">
            <w:pPr>
              <w:spacing w:after="0" w:line="240" w:lineRule="auto"/>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4.5.</w:t>
            </w:r>
          </w:p>
        </w:tc>
        <w:tc>
          <w:tcPr>
            <w:tcW w:w="2551" w:type="dxa"/>
            <w:tcBorders>
              <w:top w:val="nil"/>
              <w:left w:val="nil"/>
              <w:bottom w:val="nil"/>
              <w:right w:val="nil"/>
            </w:tcBorders>
            <w:shd w:val="clear" w:color="000000" w:fill="FFCC00"/>
            <w:noWrap/>
            <w:vAlign w:val="bottom"/>
            <w:hideMark/>
          </w:tcPr>
          <w:p w14:paraId="63C5D468" w14:textId="77777777" w:rsidR="0044373C" w:rsidRPr="0044373C" w:rsidRDefault="0044373C" w:rsidP="0044373C">
            <w:pPr>
              <w:spacing w:after="0" w:line="240" w:lineRule="auto"/>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KOMUNALNI DOPRINOS</w:t>
            </w:r>
          </w:p>
        </w:tc>
        <w:tc>
          <w:tcPr>
            <w:tcW w:w="1428" w:type="dxa"/>
            <w:tcBorders>
              <w:top w:val="nil"/>
              <w:left w:val="nil"/>
              <w:bottom w:val="nil"/>
              <w:right w:val="nil"/>
            </w:tcBorders>
            <w:shd w:val="clear" w:color="000000" w:fill="FFCC00"/>
            <w:noWrap/>
            <w:vAlign w:val="bottom"/>
            <w:hideMark/>
          </w:tcPr>
          <w:p w14:paraId="37727502" w14:textId="77777777" w:rsidR="0044373C" w:rsidRPr="0044373C" w:rsidRDefault="0044373C" w:rsidP="0044373C">
            <w:pPr>
              <w:spacing w:after="0" w:line="240" w:lineRule="auto"/>
              <w:jc w:val="right"/>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217.500,00</w:t>
            </w:r>
          </w:p>
        </w:tc>
        <w:tc>
          <w:tcPr>
            <w:tcW w:w="1650" w:type="dxa"/>
            <w:tcBorders>
              <w:top w:val="nil"/>
              <w:left w:val="nil"/>
              <w:bottom w:val="nil"/>
              <w:right w:val="nil"/>
            </w:tcBorders>
            <w:shd w:val="clear" w:color="000000" w:fill="FFCC00"/>
            <w:noWrap/>
            <w:vAlign w:val="bottom"/>
            <w:hideMark/>
          </w:tcPr>
          <w:p w14:paraId="3CFF9A01" w14:textId="77777777" w:rsidR="0044373C" w:rsidRPr="0044373C" w:rsidRDefault="0044373C" w:rsidP="0044373C">
            <w:pPr>
              <w:spacing w:after="0" w:line="240" w:lineRule="auto"/>
              <w:jc w:val="right"/>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0,00</w:t>
            </w:r>
          </w:p>
        </w:tc>
        <w:tc>
          <w:tcPr>
            <w:tcW w:w="983" w:type="dxa"/>
            <w:tcBorders>
              <w:top w:val="nil"/>
              <w:left w:val="nil"/>
              <w:bottom w:val="nil"/>
              <w:right w:val="nil"/>
            </w:tcBorders>
            <w:shd w:val="clear" w:color="000000" w:fill="FFCC00"/>
            <w:noWrap/>
            <w:vAlign w:val="bottom"/>
            <w:hideMark/>
          </w:tcPr>
          <w:p w14:paraId="34C3EEC2" w14:textId="77777777" w:rsidR="0044373C" w:rsidRPr="0044373C" w:rsidRDefault="0044373C" w:rsidP="0044373C">
            <w:pPr>
              <w:spacing w:after="0" w:line="240" w:lineRule="auto"/>
              <w:jc w:val="right"/>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0,00</w:t>
            </w:r>
          </w:p>
        </w:tc>
      </w:tr>
      <w:tr w:rsidR="0044373C" w:rsidRPr="0044373C" w14:paraId="1450FCA2" w14:textId="77777777" w:rsidTr="0044373C">
        <w:trPr>
          <w:trHeight w:val="255"/>
        </w:trPr>
        <w:tc>
          <w:tcPr>
            <w:tcW w:w="1760" w:type="dxa"/>
            <w:tcBorders>
              <w:top w:val="nil"/>
              <w:left w:val="nil"/>
              <w:bottom w:val="nil"/>
              <w:right w:val="nil"/>
            </w:tcBorders>
            <w:noWrap/>
            <w:vAlign w:val="bottom"/>
            <w:hideMark/>
          </w:tcPr>
          <w:p w14:paraId="55A314BB" w14:textId="77777777" w:rsidR="0044373C" w:rsidRPr="0044373C" w:rsidRDefault="0044373C" w:rsidP="0044373C">
            <w:pPr>
              <w:spacing w:after="0" w:line="240" w:lineRule="auto"/>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R2935</w:t>
            </w:r>
          </w:p>
        </w:tc>
        <w:tc>
          <w:tcPr>
            <w:tcW w:w="1076" w:type="dxa"/>
            <w:tcBorders>
              <w:top w:val="nil"/>
              <w:left w:val="nil"/>
              <w:bottom w:val="nil"/>
              <w:right w:val="nil"/>
            </w:tcBorders>
            <w:noWrap/>
            <w:vAlign w:val="bottom"/>
            <w:hideMark/>
          </w:tcPr>
          <w:p w14:paraId="6C5F2D49" w14:textId="77777777" w:rsidR="0044373C" w:rsidRPr="0044373C" w:rsidRDefault="0044373C" w:rsidP="0044373C">
            <w:pPr>
              <w:spacing w:after="0" w:line="240" w:lineRule="auto"/>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42129</w:t>
            </w:r>
          </w:p>
        </w:tc>
        <w:tc>
          <w:tcPr>
            <w:tcW w:w="2551" w:type="dxa"/>
            <w:tcBorders>
              <w:top w:val="nil"/>
              <w:left w:val="nil"/>
              <w:bottom w:val="nil"/>
              <w:right w:val="nil"/>
            </w:tcBorders>
            <w:noWrap/>
            <w:vAlign w:val="bottom"/>
            <w:hideMark/>
          </w:tcPr>
          <w:p w14:paraId="1A59442E" w14:textId="77777777" w:rsidR="0044373C" w:rsidRPr="0044373C" w:rsidRDefault="0044373C" w:rsidP="0044373C">
            <w:pPr>
              <w:spacing w:after="0" w:line="240" w:lineRule="auto"/>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Ostali poslovni građevinski objekti, VATROGASNI DOM U VIDU</w:t>
            </w:r>
          </w:p>
        </w:tc>
        <w:tc>
          <w:tcPr>
            <w:tcW w:w="1428" w:type="dxa"/>
            <w:tcBorders>
              <w:top w:val="nil"/>
              <w:left w:val="nil"/>
              <w:bottom w:val="nil"/>
              <w:right w:val="nil"/>
            </w:tcBorders>
            <w:noWrap/>
            <w:vAlign w:val="bottom"/>
            <w:hideMark/>
          </w:tcPr>
          <w:p w14:paraId="6D995985" w14:textId="77777777" w:rsidR="0044373C" w:rsidRPr="0044373C" w:rsidRDefault="0044373C" w:rsidP="0044373C">
            <w:pPr>
              <w:spacing w:after="0" w:line="240" w:lineRule="auto"/>
              <w:jc w:val="right"/>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217.500,00</w:t>
            </w:r>
          </w:p>
        </w:tc>
        <w:tc>
          <w:tcPr>
            <w:tcW w:w="1650" w:type="dxa"/>
            <w:tcBorders>
              <w:top w:val="nil"/>
              <w:left w:val="nil"/>
              <w:bottom w:val="nil"/>
              <w:right w:val="nil"/>
            </w:tcBorders>
            <w:noWrap/>
            <w:vAlign w:val="bottom"/>
            <w:hideMark/>
          </w:tcPr>
          <w:p w14:paraId="2F0C4817" w14:textId="77777777" w:rsidR="0044373C" w:rsidRPr="0044373C" w:rsidRDefault="0044373C" w:rsidP="0044373C">
            <w:pPr>
              <w:spacing w:after="0" w:line="240" w:lineRule="auto"/>
              <w:jc w:val="right"/>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0,00</w:t>
            </w:r>
          </w:p>
        </w:tc>
        <w:tc>
          <w:tcPr>
            <w:tcW w:w="983" w:type="dxa"/>
            <w:tcBorders>
              <w:top w:val="nil"/>
              <w:left w:val="nil"/>
              <w:bottom w:val="nil"/>
              <w:right w:val="nil"/>
            </w:tcBorders>
            <w:noWrap/>
            <w:vAlign w:val="bottom"/>
            <w:hideMark/>
          </w:tcPr>
          <w:p w14:paraId="05366F1A" w14:textId="77777777" w:rsidR="0044373C" w:rsidRPr="0044373C" w:rsidRDefault="0044373C" w:rsidP="0044373C">
            <w:pPr>
              <w:spacing w:after="0" w:line="240" w:lineRule="auto"/>
              <w:jc w:val="right"/>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0,00</w:t>
            </w:r>
          </w:p>
        </w:tc>
      </w:tr>
      <w:tr w:rsidR="0044373C" w:rsidRPr="0044373C" w14:paraId="168D2BF2" w14:textId="77777777" w:rsidTr="0044373C">
        <w:trPr>
          <w:trHeight w:val="255"/>
        </w:trPr>
        <w:tc>
          <w:tcPr>
            <w:tcW w:w="1760" w:type="dxa"/>
            <w:tcBorders>
              <w:top w:val="nil"/>
              <w:left w:val="nil"/>
              <w:bottom w:val="nil"/>
              <w:right w:val="nil"/>
            </w:tcBorders>
            <w:shd w:val="clear" w:color="000000" w:fill="FFCC00"/>
            <w:noWrap/>
            <w:vAlign w:val="bottom"/>
            <w:hideMark/>
          </w:tcPr>
          <w:p w14:paraId="01F89192" w14:textId="77777777" w:rsidR="0044373C" w:rsidRPr="0044373C" w:rsidRDefault="0044373C" w:rsidP="0044373C">
            <w:pPr>
              <w:spacing w:after="0" w:line="240" w:lineRule="auto"/>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 xml:space="preserve">Izvor </w:t>
            </w:r>
          </w:p>
        </w:tc>
        <w:tc>
          <w:tcPr>
            <w:tcW w:w="1076" w:type="dxa"/>
            <w:tcBorders>
              <w:top w:val="nil"/>
              <w:left w:val="nil"/>
              <w:bottom w:val="nil"/>
              <w:right w:val="nil"/>
            </w:tcBorders>
            <w:shd w:val="clear" w:color="000000" w:fill="FFCC00"/>
            <w:noWrap/>
            <w:vAlign w:val="bottom"/>
            <w:hideMark/>
          </w:tcPr>
          <w:p w14:paraId="37F542CA" w14:textId="77777777" w:rsidR="0044373C" w:rsidRPr="0044373C" w:rsidRDefault="0044373C" w:rsidP="0044373C">
            <w:pPr>
              <w:spacing w:after="0" w:line="240" w:lineRule="auto"/>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5.4.</w:t>
            </w:r>
          </w:p>
        </w:tc>
        <w:tc>
          <w:tcPr>
            <w:tcW w:w="2551" w:type="dxa"/>
            <w:tcBorders>
              <w:top w:val="nil"/>
              <w:left w:val="nil"/>
              <w:bottom w:val="nil"/>
              <w:right w:val="nil"/>
            </w:tcBorders>
            <w:shd w:val="clear" w:color="000000" w:fill="FFCC00"/>
            <w:noWrap/>
            <w:vAlign w:val="bottom"/>
            <w:hideMark/>
          </w:tcPr>
          <w:p w14:paraId="5710146D" w14:textId="77777777" w:rsidR="0044373C" w:rsidRPr="0044373C" w:rsidRDefault="0044373C" w:rsidP="0044373C">
            <w:pPr>
              <w:spacing w:after="0" w:line="240" w:lineRule="auto"/>
              <w:rPr>
                <w:rFonts w:ascii="Times New Roman" w:eastAsia="Times New Roman" w:hAnsi="Times New Roman" w:cs="Times New Roman"/>
                <w:b/>
                <w:bCs/>
                <w:color w:val="000000"/>
                <w:sz w:val="20"/>
                <w:szCs w:val="20"/>
                <w:lang w:eastAsia="hr-HR"/>
              </w:rPr>
            </w:pPr>
            <w:proofErr w:type="spellStart"/>
            <w:r w:rsidRPr="0044373C">
              <w:rPr>
                <w:rFonts w:ascii="Times New Roman" w:eastAsia="Times New Roman" w:hAnsi="Times New Roman" w:cs="Times New Roman"/>
                <w:b/>
                <w:bCs/>
                <w:color w:val="000000"/>
                <w:sz w:val="20"/>
                <w:szCs w:val="20"/>
                <w:lang w:eastAsia="hr-HR"/>
              </w:rPr>
              <w:t>Tek.i</w:t>
            </w:r>
            <w:proofErr w:type="spellEnd"/>
            <w:r w:rsidRPr="0044373C">
              <w:rPr>
                <w:rFonts w:ascii="Times New Roman" w:eastAsia="Times New Roman" w:hAnsi="Times New Roman" w:cs="Times New Roman"/>
                <w:b/>
                <w:bCs/>
                <w:color w:val="000000"/>
                <w:sz w:val="20"/>
                <w:szCs w:val="20"/>
                <w:lang w:eastAsia="hr-HR"/>
              </w:rPr>
              <w:t xml:space="preserve"> kap. pomoći iz </w:t>
            </w:r>
            <w:proofErr w:type="spellStart"/>
            <w:r w:rsidRPr="0044373C">
              <w:rPr>
                <w:rFonts w:ascii="Times New Roman" w:eastAsia="Times New Roman" w:hAnsi="Times New Roman" w:cs="Times New Roman"/>
                <w:b/>
                <w:bCs/>
                <w:color w:val="000000"/>
                <w:sz w:val="20"/>
                <w:szCs w:val="20"/>
                <w:lang w:eastAsia="hr-HR"/>
              </w:rPr>
              <w:t>drž.prorač.temeljem</w:t>
            </w:r>
            <w:proofErr w:type="spellEnd"/>
            <w:r w:rsidRPr="0044373C">
              <w:rPr>
                <w:rFonts w:ascii="Times New Roman" w:eastAsia="Times New Roman" w:hAnsi="Times New Roman" w:cs="Times New Roman"/>
                <w:b/>
                <w:bCs/>
                <w:color w:val="000000"/>
                <w:sz w:val="20"/>
                <w:szCs w:val="20"/>
                <w:lang w:eastAsia="hr-HR"/>
              </w:rPr>
              <w:t xml:space="preserve"> prijenosa EU </w:t>
            </w:r>
            <w:proofErr w:type="spellStart"/>
            <w:r w:rsidRPr="0044373C">
              <w:rPr>
                <w:rFonts w:ascii="Times New Roman" w:eastAsia="Times New Roman" w:hAnsi="Times New Roman" w:cs="Times New Roman"/>
                <w:b/>
                <w:bCs/>
                <w:color w:val="000000"/>
                <w:sz w:val="20"/>
                <w:szCs w:val="20"/>
                <w:lang w:eastAsia="hr-HR"/>
              </w:rPr>
              <w:t>sredst</w:t>
            </w:r>
            <w:proofErr w:type="spellEnd"/>
          </w:p>
        </w:tc>
        <w:tc>
          <w:tcPr>
            <w:tcW w:w="1428" w:type="dxa"/>
            <w:tcBorders>
              <w:top w:val="nil"/>
              <w:left w:val="nil"/>
              <w:bottom w:val="nil"/>
              <w:right w:val="nil"/>
            </w:tcBorders>
            <w:shd w:val="clear" w:color="000000" w:fill="FFCC00"/>
            <w:noWrap/>
            <w:vAlign w:val="bottom"/>
            <w:hideMark/>
          </w:tcPr>
          <w:p w14:paraId="1EEC90A9" w14:textId="77777777" w:rsidR="0044373C" w:rsidRPr="0044373C" w:rsidRDefault="0044373C" w:rsidP="0044373C">
            <w:pPr>
              <w:spacing w:after="0" w:line="240" w:lineRule="auto"/>
              <w:jc w:val="right"/>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1.620.000,00</w:t>
            </w:r>
          </w:p>
        </w:tc>
        <w:tc>
          <w:tcPr>
            <w:tcW w:w="1650" w:type="dxa"/>
            <w:tcBorders>
              <w:top w:val="nil"/>
              <w:left w:val="nil"/>
              <w:bottom w:val="nil"/>
              <w:right w:val="nil"/>
            </w:tcBorders>
            <w:shd w:val="clear" w:color="000000" w:fill="FFCC00"/>
            <w:noWrap/>
            <w:vAlign w:val="bottom"/>
            <w:hideMark/>
          </w:tcPr>
          <w:p w14:paraId="74766EEB" w14:textId="77777777" w:rsidR="0044373C" w:rsidRPr="0044373C" w:rsidRDefault="0044373C" w:rsidP="0044373C">
            <w:pPr>
              <w:spacing w:after="0" w:line="240" w:lineRule="auto"/>
              <w:jc w:val="right"/>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0,00</w:t>
            </w:r>
          </w:p>
        </w:tc>
        <w:tc>
          <w:tcPr>
            <w:tcW w:w="983" w:type="dxa"/>
            <w:tcBorders>
              <w:top w:val="nil"/>
              <w:left w:val="nil"/>
              <w:bottom w:val="nil"/>
              <w:right w:val="nil"/>
            </w:tcBorders>
            <w:shd w:val="clear" w:color="000000" w:fill="FFCC00"/>
            <w:noWrap/>
            <w:vAlign w:val="bottom"/>
            <w:hideMark/>
          </w:tcPr>
          <w:p w14:paraId="7E8A312B" w14:textId="77777777" w:rsidR="0044373C" w:rsidRPr="0044373C" w:rsidRDefault="0044373C" w:rsidP="0044373C">
            <w:pPr>
              <w:spacing w:after="0" w:line="240" w:lineRule="auto"/>
              <w:jc w:val="right"/>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0,00</w:t>
            </w:r>
          </w:p>
        </w:tc>
      </w:tr>
      <w:tr w:rsidR="0044373C" w:rsidRPr="0044373C" w14:paraId="160FF940" w14:textId="77777777" w:rsidTr="0044373C">
        <w:trPr>
          <w:trHeight w:val="255"/>
        </w:trPr>
        <w:tc>
          <w:tcPr>
            <w:tcW w:w="1760" w:type="dxa"/>
            <w:tcBorders>
              <w:top w:val="nil"/>
              <w:left w:val="nil"/>
              <w:bottom w:val="nil"/>
              <w:right w:val="nil"/>
            </w:tcBorders>
            <w:noWrap/>
            <w:vAlign w:val="bottom"/>
            <w:hideMark/>
          </w:tcPr>
          <w:p w14:paraId="40DB96FD" w14:textId="77777777" w:rsidR="0044373C" w:rsidRPr="0044373C" w:rsidRDefault="0044373C" w:rsidP="0044373C">
            <w:pPr>
              <w:spacing w:after="0" w:line="240" w:lineRule="auto"/>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R2934</w:t>
            </w:r>
          </w:p>
        </w:tc>
        <w:tc>
          <w:tcPr>
            <w:tcW w:w="1076" w:type="dxa"/>
            <w:tcBorders>
              <w:top w:val="nil"/>
              <w:left w:val="nil"/>
              <w:bottom w:val="nil"/>
              <w:right w:val="nil"/>
            </w:tcBorders>
            <w:noWrap/>
            <w:vAlign w:val="bottom"/>
            <w:hideMark/>
          </w:tcPr>
          <w:p w14:paraId="433C4AF7" w14:textId="77777777" w:rsidR="0044373C" w:rsidRPr="0044373C" w:rsidRDefault="0044373C" w:rsidP="0044373C">
            <w:pPr>
              <w:spacing w:after="0" w:line="240" w:lineRule="auto"/>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42129</w:t>
            </w:r>
          </w:p>
        </w:tc>
        <w:tc>
          <w:tcPr>
            <w:tcW w:w="2551" w:type="dxa"/>
            <w:tcBorders>
              <w:top w:val="nil"/>
              <w:left w:val="nil"/>
              <w:bottom w:val="nil"/>
              <w:right w:val="nil"/>
            </w:tcBorders>
            <w:noWrap/>
            <w:vAlign w:val="bottom"/>
            <w:hideMark/>
          </w:tcPr>
          <w:p w14:paraId="7B14C483" w14:textId="77777777" w:rsidR="0044373C" w:rsidRPr="0044373C" w:rsidRDefault="0044373C" w:rsidP="0044373C">
            <w:pPr>
              <w:spacing w:after="0" w:line="240" w:lineRule="auto"/>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Ostali poslovni građevinski objekti, VATROGASNI DOM U VIDU</w:t>
            </w:r>
          </w:p>
        </w:tc>
        <w:tc>
          <w:tcPr>
            <w:tcW w:w="1428" w:type="dxa"/>
            <w:tcBorders>
              <w:top w:val="nil"/>
              <w:left w:val="nil"/>
              <w:bottom w:val="nil"/>
              <w:right w:val="nil"/>
            </w:tcBorders>
            <w:noWrap/>
            <w:vAlign w:val="bottom"/>
            <w:hideMark/>
          </w:tcPr>
          <w:p w14:paraId="66C3CD2C" w14:textId="77777777" w:rsidR="0044373C" w:rsidRPr="0044373C" w:rsidRDefault="0044373C" w:rsidP="0044373C">
            <w:pPr>
              <w:spacing w:after="0" w:line="240" w:lineRule="auto"/>
              <w:jc w:val="right"/>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1.620.000,00</w:t>
            </w:r>
          </w:p>
        </w:tc>
        <w:tc>
          <w:tcPr>
            <w:tcW w:w="1650" w:type="dxa"/>
            <w:tcBorders>
              <w:top w:val="nil"/>
              <w:left w:val="nil"/>
              <w:bottom w:val="nil"/>
              <w:right w:val="nil"/>
            </w:tcBorders>
            <w:noWrap/>
            <w:vAlign w:val="bottom"/>
            <w:hideMark/>
          </w:tcPr>
          <w:p w14:paraId="00A30D4B" w14:textId="77777777" w:rsidR="0044373C" w:rsidRPr="0044373C" w:rsidRDefault="0044373C" w:rsidP="0044373C">
            <w:pPr>
              <w:spacing w:after="0" w:line="240" w:lineRule="auto"/>
              <w:jc w:val="right"/>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0,00</w:t>
            </w:r>
          </w:p>
        </w:tc>
        <w:tc>
          <w:tcPr>
            <w:tcW w:w="983" w:type="dxa"/>
            <w:tcBorders>
              <w:top w:val="nil"/>
              <w:left w:val="nil"/>
              <w:bottom w:val="nil"/>
              <w:right w:val="nil"/>
            </w:tcBorders>
            <w:noWrap/>
            <w:vAlign w:val="bottom"/>
            <w:hideMark/>
          </w:tcPr>
          <w:p w14:paraId="0A41B6D6" w14:textId="77777777" w:rsidR="0044373C" w:rsidRPr="0044373C" w:rsidRDefault="0044373C" w:rsidP="0044373C">
            <w:pPr>
              <w:spacing w:after="0" w:line="240" w:lineRule="auto"/>
              <w:jc w:val="right"/>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0,00</w:t>
            </w:r>
          </w:p>
        </w:tc>
      </w:tr>
      <w:tr w:rsidR="0044373C" w:rsidRPr="0044373C" w14:paraId="2F3F2B28" w14:textId="77777777" w:rsidTr="0044373C">
        <w:trPr>
          <w:trHeight w:val="255"/>
        </w:trPr>
        <w:tc>
          <w:tcPr>
            <w:tcW w:w="1760" w:type="dxa"/>
            <w:tcBorders>
              <w:top w:val="nil"/>
              <w:left w:val="nil"/>
              <w:bottom w:val="nil"/>
              <w:right w:val="nil"/>
            </w:tcBorders>
            <w:shd w:val="clear" w:color="000000" w:fill="0000FF"/>
            <w:noWrap/>
            <w:vAlign w:val="bottom"/>
            <w:hideMark/>
          </w:tcPr>
          <w:p w14:paraId="7DD9D27E" w14:textId="77777777" w:rsidR="0044373C" w:rsidRPr="0044373C" w:rsidRDefault="0044373C" w:rsidP="0044373C">
            <w:pPr>
              <w:spacing w:after="0" w:line="240" w:lineRule="auto"/>
              <w:rPr>
                <w:rFonts w:ascii="Times New Roman" w:eastAsia="Times New Roman" w:hAnsi="Times New Roman" w:cs="Times New Roman"/>
                <w:b/>
                <w:bCs/>
                <w:color w:val="FFFFFF"/>
                <w:sz w:val="20"/>
                <w:szCs w:val="20"/>
                <w:lang w:eastAsia="hr-HR"/>
              </w:rPr>
            </w:pPr>
            <w:r w:rsidRPr="0044373C">
              <w:rPr>
                <w:rFonts w:ascii="Times New Roman" w:eastAsia="Times New Roman" w:hAnsi="Times New Roman" w:cs="Times New Roman"/>
                <w:b/>
                <w:bCs/>
                <w:color w:val="FFFFFF"/>
                <w:sz w:val="20"/>
                <w:szCs w:val="20"/>
                <w:lang w:eastAsia="hr-HR"/>
              </w:rPr>
              <w:t>Glava</w:t>
            </w:r>
          </w:p>
        </w:tc>
        <w:tc>
          <w:tcPr>
            <w:tcW w:w="1076" w:type="dxa"/>
            <w:tcBorders>
              <w:top w:val="nil"/>
              <w:left w:val="nil"/>
              <w:bottom w:val="nil"/>
              <w:right w:val="nil"/>
            </w:tcBorders>
            <w:shd w:val="clear" w:color="000000" w:fill="0000FF"/>
            <w:noWrap/>
            <w:vAlign w:val="bottom"/>
            <w:hideMark/>
          </w:tcPr>
          <w:p w14:paraId="286D23D9" w14:textId="77777777" w:rsidR="0044373C" w:rsidRPr="0044373C" w:rsidRDefault="0044373C" w:rsidP="0044373C">
            <w:pPr>
              <w:spacing w:after="0" w:line="240" w:lineRule="auto"/>
              <w:rPr>
                <w:rFonts w:ascii="Times New Roman" w:eastAsia="Times New Roman" w:hAnsi="Times New Roman" w:cs="Times New Roman"/>
                <w:b/>
                <w:bCs/>
                <w:color w:val="FFFFFF"/>
                <w:sz w:val="20"/>
                <w:szCs w:val="20"/>
                <w:lang w:eastAsia="hr-HR"/>
              </w:rPr>
            </w:pPr>
            <w:r w:rsidRPr="0044373C">
              <w:rPr>
                <w:rFonts w:ascii="Times New Roman" w:eastAsia="Times New Roman" w:hAnsi="Times New Roman" w:cs="Times New Roman"/>
                <w:b/>
                <w:bCs/>
                <w:color w:val="FFFFFF"/>
                <w:sz w:val="20"/>
                <w:szCs w:val="20"/>
                <w:lang w:eastAsia="hr-HR"/>
              </w:rPr>
              <w:t>00502</w:t>
            </w:r>
          </w:p>
        </w:tc>
        <w:tc>
          <w:tcPr>
            <w:tcW w:w="2551" w:type="dxa"/>
            <w:tcBorders>
              <w:top w:val="nil"/>
              <w:left w:val="nil"/>
              <w:bottom w:val="nil"/>
              <w:right w:val="nil"/>
            </w:tcBorders>
            <w:shd w:val="clear" w:color="000000" w:fill="0000FF"/>
            <w:noWrap/>
            <w:vAlign w:val="bottom"/>
            <w:hideMark/>
          </w:tcPr>
          <w:p w14:paraId="7E0505A2" w14:textId="77777777" w:rsidR="0044373C" w:rsidRPr="0044373C" w:rsidRDefault="0044373C" w:rsidP="0044373C">
            <w:pPr>
              <w:spacing w:after="0" w:line="240" w:lineRule="auto"/>
              <w:rPr>
                <w:rFonts w:ascii="Times New Roman" w:eastAsia="Times New Roman" w:hAnsi="Times New Roman" w:cs="Times New Roman"/>
                <w:b/>
                <w:bCs/>
                <w:color w:val="FFFFFF"/>
                <w:sz w:val="20"/>
                <w:szCs w:val="20"/>
                <w:lang w:eastAsia="hr-HR"/>
              </w:rPr>
            </w:pPr>
            <w:r w:rsidRPr="0044373C">
              <w:rPr>
                <w:rFonts w:ascii="Times New Roman" w:eastAsia="Times New Roman" w:hAnsi="Times New Roman" w:cs="Times New Roman"/>
                <w:b/>
                <w:bCs/>
                <w:color w:val="FFFFFF"/>
                <w:sz w:val="20"/>
                <w:szCs w:val="20"/>
                <w:lang w:eastAsia="hr-HR"/>
              </w:rPr>
              <w:t>PRORAČUNSKI KORISNIK: 32264 JAVNA VATROGASNA POSTROJBA METKOVIĆ</w:t>
            </w:r>
          </w:p>
        </w:tc>
        <w:tc>
          <w:tcPr>
            <w:tcW w:w="1428" w:type="dxa"/>
            <w:tcBorders>
              <w:top w:val="nil"/>
              <w:left w:val="nil"/>
              <w:bottom w:val="nil"/>
              <w:right w:val="nil"/>
            </w:tcBorders>
            <w:shd w:val="clear" w:color="000000" w:fill="0000FF"/>
            <w:noWrap/>
            <w:vAlign w:val="bottom"/>
            <w:hideMark/>
          </w:tcPr>
          <w:p w14:paraId="21B614D6" w14:textId="77777777" w:rsidR="0044373C" w:rsidRPr="0044373C" w:rsidRDefault="0044373C" w:rsidP="0044373C">
            <w:pPr>
              <w:spacing w:after="0" w:line="240" w:lineRule="auto"/>
              <w:jc w:val="right"/>
              <w:rPr>
                <w:rFonts w:ascii="Times New Roman" w:eastAsia="Times New Roman" w:hAnsi="Times New Roman" w:cs="Times New Roman"/>
                <w:b/>
                <w:bCs/>
                <w:color w:val="FFFFFF"/>
                <w:sz w:val="20"/>
                <w:szCs w:val="20"/>
                <w:lang w:eastAsia="hr-HR"/>
              </w:rPr>
            </w:pPr>
            <w:r w:rsidRPr="0044373C">
              <w:rPr>
                <w:rFonts w:ascii="Times New Roman" w:eastAsia="Times New Roman" w:hAnsi="Times New Roman" w:cs="Times New Roman"/>
                <w:b/>
                <w:bCs/>
                <w:color w:val="FFFFFF"/>
                <w:sz w:val="20"/>
                <w:szCs w:val="20"/>
                <w:lang w:eastAsia="hr-HR"/>
              </w:rPr>
              <w:t>42.305,00</w:t>
            </w:r>
          </w:p>
        </w:tc>
        <w:tc>
          <w:tcPr>
            <w:tcW w:w="1650" w:type="dxa"/>
            <w:tcBorders>
              <w:top w:val="nil"/>
              <w:left w:val="nil"/>
              <w:bottom w:val="nil"/>
              <w:right w:val="nil"/>
            </w:tcBorders>
            <w:shd w:val="clear" w:color="000000" w:fill="0000FF"/>
            <w:noWrap/>
            <w:vAlign w:val="bottom"/>
            <w:hideMark/>
          </w:tcPr>
          <w:p w14:paraId="614A0851" w14:textId="77777777" w:rsidR="0044373C" w:rsidRPr="0044373C" w:rsidRDefault="0044373C" w:rsidP="0044373C">
            <w:pPr>
              <w:spacing w:after="0" w:line="240" w:lineRule="auto"/>
              <w:jc w:val="right"/>
              <w:rPr>
                <w:rFonts w:ascii="Times New Roman" w:eastAsia="Times New Roman" w:hAnsi="Times New Roman" w:cs="Times New Roman"/>
                <w:b/>
                <w:bCs/>
                <w:color w:val="FFFFFF"/>
                <w:sz w:val="20"/>
                <w:szCs w:val="20"/>
                <w:lang w:eastAsia="hr-HR"/>
              </w:rPr>
            </w:pPr>
            <w:r w:rsidRPr="0044373C">
              <w:rPr>
                <w:rFonts w:ascii="Times New Roman" w:eastAsia="Times New Roman" w:hAnsi="Times New Roman" w:cs="Times New Roman"/>
                <w:b/>
                <w:bCs/>
                <w:color w:val="FFFFFF"/>
                <w:sz w:val="20"/>
                <w:szCs w:val="20"/>
                <w:lang w:eastAsia="hr-HR"/>
              </w:rPr>
              <w:t>28.646,61</w:t>
            </w:r>
          </w:p>
        </w:tc>
        <w:tc>
          <w:tcPr>
            <w:tcW w:w="983" w:type="dxa"/>
            <w:tcBorders>
              <w:top w:val="nil"/>
              <w:left w:val="nil"/>
              <w:bottom w:val="nil"/>
              <w:right w:val="nil"/>
            </w:tcBorders>
            <w:shd w:val="clear" w:color="000000" w:fill="0000FF"/>
            <w:noWrap/>
            <w:vAlign w:val="bottom"/>
            <w:hideMark/>
          </w:tcPr>
          <w:p w14:paraId="702DFC91" w14:textId="77777777" w:rsidR="0044373C" w:rsidRPr="0044373C" w:rsidRDefault="0044373C" w:rsidP="0044373C">
            <w:pPr>
              <w:spacing w:after="0" w:line="240" w:lineRule="auto"/>
              <w:jc w:val="right"/>
              <w:rPr>
                <w:rFonts w:ascii="Times New Roman" w:eastAsia="Times New Roman" w:hAnsi="Times New Roman" w:cs="Times New Roman"/>
                <w:b/>
                <w:bCs/>
                <w:color w:val="FFFFFF"/>
                <w:sz w:val="20"/>
                <w:szCs w:val="20"/>
                <w:lang w:eastAsia="hr-HR"/>
              </w:rPr>
            </w:pPr>
            <w:r w:rsidRPr="0044373C">
              <w:rPr>
                <w:rFonts w:ascii="Times New Roman" w:eastAsia="Times New Roman" w:hAnsi="Times New Roman" w:cs="Times New Roman"/>
                <w:b/>
                <w:bCs/>
                <w:color w:val="FFFFFF"/>
                <w:sz w:val="20"/>
                <w:szCs w:val="20"/>
                <w:lang w:eastAsia="hr-HR"/>
              </w:rPr>
              <w:t>67,71</w:t>
            </w:r>
          </w:p>
        </w:tc>
      </w:tr>
      <w:tr w:rsidR="0044373C" w:rsidRPr="0044373C" w14:paraId="38F01F57" w14:textId="77777777" w:rsidTr="0044373C">
        <w:trPr>
          <w:trHeight w:val="255"/>
        </w:trPr>
        <w:tc>
          <w:tcPr>
            <w:tcW w:w="1760" w:type="dxa"/>
            <w:tcBorders>
              <w:top w:val="nil"/>
              <w:left w:val="nil"/>
              <w:bottom w:val="nil"/>
              <w:right w:val="nil"/>
            </w:tcBorders>
            <w:shd w:val="clear" w:color="000000" w:fill="9999FF"/>
            <w:noWrap/>
            <w:vAlign w:val="bottom"/>
            <w:hideMark/>
          </w:tcPr>
          <w:p w14:paraId="25676756" w14:textId="77777777" w:rsidR="0044373C" w:rsidRPr="0044373C" w:rsidRDefault="0044373C" w:rsidP="0044373C">
            <w:pPr>
              <w:spacing w:after="0" w:line="240" w:lineRule="auto"/>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Glavni program</w:t>
            </w:r>
          </w:p>
        </w:tc>
        <w:tc>
          <w:tcPr>
            <w:tcW w:w="1076" w:type="dxa"/>
            <w:tcBorders>
              <w:top w:val="nil"/>
              <w:left w:val="nil"/>
              <w:bottom w:val="nil"/>
              <w:right w:val="nil"/>
            </w:tcBorders>
            <w:shd w:val="clear" w:color="000000" w:fill="9999FF"/>
            <w:noWrap/>
            <w:vAlign w:val="bottom"/>
            <w:hideMark/>
          </w:tcPr>
          <w:p w14:paraId="0AF424DD" w14:textId="77777777" w:rsidR="0044373C" w:rsidRPr="0044373C" w:rsidRDefault="0044373C" w:rsidP="0044373C">
            <w:pPr>
              <w:spacing w:after="0" w:line="240" w:lineRule="auto"/>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A01</w:t>
            </w:r>
          </w:p>
        </w:tc>
        <w:tc>
          <w:tcPr>
            <w:tcW w:w="2551" w:type="dxa"/>
            <w:tcBorders>
              <w:top w:val="nil"/>
              <w:left w:val="nil"/>
              <w:bottom w:val="nil"/>
              <w:right w:val="nil"/>
            </w:tcBorders>
            <w:shd w:val="clear" w:color="000000" w:fill="9999FF"/>
            <w:noWrap/>
            <w:vAlign w:val="bottom"/>
            <w:hideMark/>
          </w:tcPr>
          <w:p w14:paraId="5336E4DC" w14:textId="77777777" w:rsidR="0044373C" w:rsidRPr="0044373C" w:rsidRDefault="0044373C" w:rsidP="0044373C">
            <w:pPr>
              <w:spacing w:after="0" w:line="240" w:lineRule="auto"/>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w:t>
            </w:r>
          </w:p>
        </w:tc>
        <w:tc>
          <w:tcPr>
            <w:tcW w:w="1428" w:type="dxa"/>
            <w:tcBorders>
              <w:top w:val="nil"/>
              <w:left w:val="nil"/>
              <w:bottom w:val="nil"/>
              <w:right w:val="nil"/>
            </w:tcBorders>
            <w:shd w:val="clear" w:color="000000" w:fill="9999FF"/>
            <w:noWrap/>
            <w:vAlign w:val="bottom"/>
            <w:hideMark/>
          </w:tcPr>
          <w:p w14:paraId="7BF6BD0F" w14:textId="77777777" w:rsidR="0044373C" w:rsidRPr="0044373C" w:rsidRDefault="0044373C" w:rsidP="0044373C">
            <w:pPr>
              <w:spacing w:after="0" w:line="240" w:lineRule="auto"/>
              <w:jc w:val="right"/>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42.305,00</w:t>
            </w:r>
          </w:p>
        </w:tc>
        <w:tc>
          <w:tcPr>
            <w:tcW w:w="1650" w:type="dxa"/>
            <w:tcBorders>
              <w:top w:val="nil"/>
              <w:left w:val="nil"/>
              <w:bottom w:val="nil"/>
              <w:right w:val="nil"/>
            </w:tcBorders>
            <w:shd w:val="clear" w:color="000000" w:fill="9999FF"/>
            <w:noWrap/>
            <w:vAlign w:val="bottom"/>
            <w:hideMark/>
          </w:tcPr>
          <w:p w14:paraId="43BFF34B" w14:textId="77777777" w:rsidR="0044373C" w:rsidRPr="0044373C" w:rsidRDefault="0044373C" w:rsidP="0044373C">
            <w:pPr>
              <w:spacing w:after="0" w:line="240" w:lineRule="auto"/>
              <w:jc w:val="right"/>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28.646,61</w:t>
            </w:r>
          </w:p>
        </w:tc>
        <w:tc>
          <w:tcPr>
            <w:tcW w:w="983" w:type="dxa"/>
            <w:tcBorders>
              <w:top w:val="nil"/>
              <w:left w:val="nil"/>
              <w:bottom w:val="nil"/>
              <w:right w:val="nil"/>
            </w:tcBorders>
            <w:shd w:val="clear" w:color="000000" w:fill="9999FF"/>
            <w:noWrap/>
            <w:vAlign w:val="bottom"/>
            <w:hideMark/>
          </w:tcPr>
          <w:p w14:paraId="35E54E0D" w14:textId="77777777" w:rsidR="0044373C" w:rsidRPr="0044373C" w:rsidRDefault="0044373C" w:rsidP="0044373C">
            <w:pPr>
              <w:spacing w:after="0" w:line="240" w:lineRule="auto"/>
              <w:jc w:val="right"/>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67,71</w:t>
            </w:r>
          </w:p>
        </w:tc>
      </w:tr>
      <w:tr w:rsidR="0044373C" w:rsidRPr="0044373C" w14:paraId="69ED1643" w14:textId="77777777" w:rsidTr="0044373C">
        <w:trPr>
          <w:trHeight w:val="255"/>
        </w:trPr>
        <w:tc>
          <w:tcPr>
            <w:tcW w:w="1760" w:type="dxa"/>
            <w:tcBorders>
              <w:top w:val="nil"/>
              <w:left w:val="nil"/>
              <w:bottom w:val="nil"/>
              <w:right w:val="nil"/>
            </w:tcBorders>
            <w:shd w:val="clear" w:color="000000" w:fill="CCCCFF"/>
            <w:noWrap/>
            <w:vAlign w:val="bottom"/>
            <w:hideMark/>
          </w:tcPr>
          <w:p w14:paraId="6EEF258B" w14:textId="77777777" w:rsidR="0044373C" w:rsidRPr="0044373C" w:rsidRDefault="0044373C" w:rsidP="0044373C">
            <w:pPr>
              <w:spacing w:after="0" w:line="240" w:lineRule="auto"/>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Program</w:t>
            </w:r>
          </w:p>
        </w:tc>
        <w:tc>
          <w:tcPr>
            <w:tcW w:w="1076" w:type="dxa"/>
            <w:tcBorders>
              <w:top w:val="nil"/>
              <w:left w:val="nil"/>
              <w:bottom w:val="nil"/>
              <w:right w:val="nil"/>
            </w:tcBorders>
            <w:shd w:val="clear" w:color="000000" w:fill="CCCCFF"/>
            <w:noWrap/>
            <w:vAlign w:val="bottom"/>
            <w:hideMark/>
          </w:tcPr>
          <w:p w14:paraId="678036A3" w14:textId="77777777" w:rsidR="0044373C" w:rsidRPr="0044373C" w:rsidRDefault="0044373C" w:rsidP="0044373C">
            <w:pPr>
              <w:spacing w:after="0" w:line="240" w:lineRule="auto"/>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1034</w:t>
            </w:r>
          </w:p>
        </w:tc>
        <w:tc>
          <w:tcPr>
            <w:tcW w:w="2551" w:type="dxa"/>
            <w:tcBorders>
              <w:top w:val="nil"/>
              <w:left w:val="nil"/>
              <w:bottom w:val="nil"/>
              <w:right w:val="nil"/>
            </w:tcBorders>
            <w:shd w:val="clear" w:color="000000" w:fill="CCCCFF"/>
            <w:noWrap/>
            <w:vAlign w:val="bottom"/>
            <w:hideMark/>
          </w:tcPr>
          <w:p w14:paraId="3CBCEFD8" w14:textId="77777777" w:rsidR="0044373C" w:rsidRPr="0044373C" w:rsidRDefault="0044373C" w:rsidP="0044373C">
            <w:pPr>
              <w:spacing w:after="0" w:line="240" w:lineRule="auto"/>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VATROGASTVO</w:t>
            </w:r>
          </w:p>
        </w:tc>
        <w:tc>
          <w:tcPr>
            <w:tcW w:w="1428" w:type="dxa"/>
            <w:tcBorders>
              <w:top w:val="nil"/>
              <w:left w:val="nil"/>
              <w:bottom w:val="nil"/>
              <w:right w:val="nil"/>
            </w:tcBorders>
            <w:shd w:val="clear" w:color="000000" w:fill="CCCCFF"/>
            <w:noWrap/>
            <w:vAlign w:val="bottom"/>
            <w:hideMark/>
          </w:tcPr>
          <w:p w14:paraId="374A0923" w14:textId="77777777" w:rsidR="0044373C" w:rsidRPr="0044373C" w:rsidRDefault="0044373C" w:rsidP="0044373C">
            <w:pPr>
              <w:spacing w:after="0" w:line="240" w:lineRule="auto"/>
              <w:jc w:val="right"/>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42.305,00</w:t>
            </w:r>
          </w:p>
        </w:tc>
        <w:tc>
          <w:tcPr>
            <w:tcW w:w="1650" w:type="dxa"/>
            <w:tcBorders>
              <w:top w:val="nil"/>
              <w:left w:val="nil"/>
              <w:bottom w:val="nil"/>
              <w:right w:val="nil"/>
            </w:tcBorders>
            <w:shd w:val="clear" w:color="000000" w:fill="CCCCFF"/>
            <w:noWrap/>
            <w:vAlign w:val="bottom"/>
            <w:hideMark/>
          </w:tcPr>
          <w:p w14:paraId="2E4D4B1F" w14:textId="77777777" w:rsidR="0044373C" w:rsidRPr="0044373C" w:rsidRDefault="0044373C" w:rsidP="0044373C">
            <w:pPr>
              <w:spacing w:after="0" w:line="240" w:lineRule="auto"/>
              <w:jc w:val="right"/>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28.646,61</w:t>
            </w:r>
          </w:p>
        </w:tc>
        <w:tc>
          <w:tcPr>
            <w:tcW w:w="983" w:type="dxa"/>
            <w:tcBorders>
              <w:top w:val="nil"/>
              <w:left w:val="nil"/>
              <w:bottom w:val="nil"/>
              <w:right w:val="nil"/>
            </w:tcBorders>
            <w:shd w:val="clear" w:color="000000" w:fill="CCCCFF"/>
            <w:noWrap/>
            <w:vAlign w:val="bottom"/>
            <w:hideMark/>
          </w:tcPr>
          <w:p w14:paraId="6647C212" w14:textId="77777777" w:rsidR="0044373C" w:rsidRPr="0044373C" w:rsidRDefault="0044373C" w:rsidP="0044373C">
            <w:pPr>
              <w:spacing w:after="0" w:line="240" w:lineRule="auto"/>
              <w:jc w:val="right"/>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67,71</w:t>
            </w:r>
          </w:p>
        </w:tc>
      </w:tr>
      <w:tr w:rsidR="0044373C" w:rsidRPr="0044373C" w14:paraId="11D4D610" w14:textId="77777777" w:rsidTr="0044373C">
        <w:trPr>
          <w:trHeight w:val="255"/>
        </w:trPr>
        <w:tc>
          <w:tcPr>
            <w:tcW w:w="1760" w:type="dxa"/>
            <w:tcBorders>
              <w:top w:val="nil"/>
              <w:left w:val="nil"/>
              <w:bottom w:val="nil"/>
              <w:right w:val="nil"/>
            </w:tcBorders>
            <w:shd w:val="clear" w:color="000000" w:fill="CCCCFF"/>
            <w:noWrap/>
            <w:vAlign w:val="bottom"/>
            <w:hideMark/>
          </w:tcPr>
          <w:p w14:paraId="477BED7E" w14:textId="77777777" w:rsidR="0044373C" w:rsidRPr="0044373C" w:rsidRDefault="0044373C" w:rsidP="0044373C">
            <w:pPr>
              <w:spacing w:after="0" w:line="240" w:lineRule="auto"/>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Aktivnost</w:t>
            </w:r>
          </w:p>
        </w:tc>
        <w:tc>
          <w:tcPr>
            <w:tcW w:w="1076" w:type="dxa"/>
            <w:tcBorders>
              <w:top w:val="nil"/>
              <w:left w:val="nil"/>
              <w:bottom w:val="nil"/>
              <w:right w:val="nil"/>
            </w:tcBorders>
            <w:shd w:val="clear" w:color="000000" w:fill="CCCCFF"/>
            <w:noWrap/>
            <w:vAlign w:val="bottom"/>
            <w:hideMark/>
          </w:tcPr>
          <w:p w14:paraId="7852DCDA" w14:textId="77777777" w:rsidR="0044373C" w:rsidRPr="0044373C" w:rsidRDefault="0044373C" w:rsidP="0044373C">
            <w:pPr>
              <w:spacing w:after="0" w:line="240" w:lineRule="auto"/>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A100233</w:t>
            </w:r>
          </w:p>
        </w:tc>
        <w:tc>
          <w:tcPr>
            <w:tcW w:w="2551" w:type="dxa"/>
            <w:tcBorders>
              <w:top w:val="nil"/>
              <w:left w:val="nil"/>
              <w:bottom w:val="nil"/>
              <w:right w:val="nil"/>
            </w:tcBorders>
            <w:shd w:val="clear" w:color="000000" w:fill="CCCCFF"/>
            <w:noWrap/>
            <w:vAlign w:val="bottom"/>
            <w:hideMark/>
          </w:tcPr>
          <w:p w14:paraId="1DEF8E7C" w14:textId="77777777" w:rsidR="0044373C" w:rsidRPr="0044373C" w:rsidRDefault="0044373C" w:rsidP="0044373C">
            <w:pPr>
              <w:spacing w:after="0" w:line="240" w:lineRule="auto"/>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MATERIJALNO FINANCIJSKI RASHODI JVP</w:t>
            </w:r>
          </w:p>
        </w:tc>
        <w:tc>
          <w:tcPr>
            <w:tcW w:w="1428" w:type="dxa"/>
            <w:tcBorders>
              <w:top w:val="nil"/>
              <w:left w:val="nil"/>
              <w:bottom w:val="nil"/>
              <w:right w:val="nil"/>
            </w:tcBorders>
            <w:shd w:val="clear" w:color="000000" w:fill="CCCCFF"/>
            <w:noWrap/>
            <w:vAlign w:val="bottom"/>
            <w:hideMark/>
          </w:tcPr>
          <w:p w14:paraId="0A39E51F" w14:textId="77777777" w:rsidR="0044373C" w:rsidRPr="0044373C" w:rsidRDefault="0044373C" w:rsidP="0044373C">
            <w:pPr>
              <w:spacing w:after="0" w:line="240" w:lineRule="auto"/>
              <w:jc w:val="right"/>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13.805,00</w:t>
            </w:r>
          </w:p>
        </w:tc>
        <w:tc>
          <w:tcPr>
            <w:tcW w:w="1650" w:type="dxa"/>
            <w:tcBorders>
              <w:top w:val="nil"/>
              <w:left w:val="nil"/>
              <w:bottom w:val="nil"/>
              <w:right w:val="nil"/>
            </w:tcBorders>
            <w:shd w:val="clear" w:color="000000" w:fill="CCCCFF"/>
            <w:noWrap/>
            <w:vAlign w:val="bottom"/>
            <w:hideMark/>
          </w:tcPr>
          <w:p w14:paraId="6A1780F8" w14:textId="77777777" w:rsidR="0044373C" w:rsidRPr="0044373C" w:rsidRDefault="0044373C" w:rsidP="0044373C">
            <w:pPr>
              <w:spacing w:after="0" w:line="240" w:lineRule="auto"/>
              <w:jc w:val="right"/>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2.191,61</w:t>
            </w:r>
          </w:p>
        </w:tc>
        <w:tc>
          <w:tcPr>
            <w:tcW w:w="983" w:type="dxa"/>
            <w:tcBorders>
              <w:top w:val="nil"/>
              <w:left w:val="nil"/>
              <w:bottom w:val="nil"/>
              <w:right w:val="nil"/>
            </w:tcBorders>
            <w:shd w:val="clear" w:color="000000" w:fill="CCCCFF"/>
            <w:noWrap/>
            <w:vAlign w:val="bottom"/>
            <w:hideMark/>
          </w:tcPr>
          <w:p w14:paraId="22BB9877" w14:textId="77777777" w:rsidR="0044373C" w:rsidRPr="0044373C" w:rsidRDefault="0044373C" w:rsidP="0044373C">
            <w:pPr>
              <w:spacing w:after="0" w:line="240" w:lineRule="auto"/>
              <w:jc w:val="right"/>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15,88</w:t>
            </w:r>
          </w:p>
        </w:tc>
      </w:tr>
      <w:tr w:rsidR="0044373C" w:rsidRPr="0044373C" w14:paraId="631BAA8A" w14:textId="77777777" w:rsidTr="0044373C">
        <w:trPr>
          <w:trHeight w:val="255"/>
        </w:trPr>
        <w:tc>
          <w:tcPr>
            <w:tcW w:w="1760" w:type="dxa"/>
            <w:tcBorders>
              <w:top w:val="nil"/>
              <w:left w:val="nil"/>
              <w:bottom w:val="nil"/>
              <w:right w:val="nil"/>
            </w:tcBorders>
            <w:shd w:val="clear" w:color="000000" w:fill="FFCC00"/>
            <w:noWrap/>
            <w:vAlign w:val="bottom"/>
            <w:hideMark/>
          </w:tcPr>
          <w:p w14:paraId="2D24EC92" w14:textId="77777777" w:rsidR="0044373C" w:rsidRPr="0044373C" w:rsidRDefault="0044373C" w:rsidP="0044373C">
            <w:pPr>
              <w:spacing w:after="0" w:line="240" w:lineRule="auto"/>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 xml:space="preserve">Izvor </w:t>
            </w:r>
          </w:p>
        </w:tc>
        <w:tc>
          <w:tcPr>
            <w:tcW w:w="1076" w:type="dxa"/>
            <w:tcBorders>
              <w:top w:val="nil"/>
              <w:left w:val="nil"/>
              <w:bottom w:val="nil"/>
              <w:right w:val="nil"/>
            </w:tcBorders>
            <w:shd w:val="clear" w:color="000000" w:fill="FFCC00"/>
            <w:noWrap/>
            <w:vAlign w:val="bottom"/>
            <w:hideMark/>
          </w:tcPr>
          <w:p w14:paraId="7C945ED3" w14:textId="77777777" w:rsidR="0044373C" w:rsidRPr="0044373C" w:rsidRDefault="0044373C" w:rsidP="0044373C">
            <w:pPr>
              <w:spacing w:after="0" w:line="240" w:lineRule="auto"/>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3.2.</w:t>
            </w:r>
          </w:p>
        </w:tc>
        <w:tc>
          <w:tcPr>
            <w:tcW w:w="2551" w:type="dxa"/>
            <w:tcBorders>
              <w:top w:val="nil"/>
              <w:left w:val="nil"/>
              <w:bottom w:val="nil"/>
              <w:right w:val="nil"/>
            </w:tcBorders>
            <w:shd w:val="clear" w:color="000000" w:fill="FFCC00"/>
            <w:noWrap/>
            <w:vAlign w:val="bottom"/>
            <w:hideMark/>
          </w:tcPr>
          <w:p w14:paraId="6306B0EC" w14:textId="77777777" w:rsidR="0044373C" w:rsidRPr="0044373C" w:rsidRDefault="0044373C" w:rsidP="0044373C">
            <w:pPr>
              <w:spacing w:after="0" w:line="240" w:lineRule="auto"/>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VLASTITI PRIHOD, JVP</w:t>
            </w:r>
          </w:p>
        </w:tc>
        <w:tc>
          <w:tcPr>
            <w:tcW w:w="1428" w:type="dxa"/>
            <w:tcBorders>
              <w:top w:val="nil"/>
              <w:left w:val="nil"/>
              <w:bottom w:val="nil"/>
              <w:right w:val="nil"/>
            </w:tcBorders>
            <w:shd w:val="clear" w:color="000000" w:fill="FFCC00"/>
            <w:noWrap/>
            <w:vAlign w:val="bottom"/>
            <w:hideMark/>
          </w:tcPr>
          <w:p w14:paraId="12BE39B6" w14:textId="77777777" w:rsidR="0044373C" w:rsidRPr="0044373C" w:rsidRDefault="0044373C" w:rsidP="0044373C">
            <w:pPr>
              <w:spacing w:after="0" w:line="240" w:lineRule="auto"/>
              <w:jc w:val="right"/>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13.805,00</w:t>
            </w:r>
          </w:p>
        </w:tc>
        <w:tc>
          <w:tcPr>
            <w:tcW w:w="1650" w:type="dxa"/>
            <w:tcBorders>
              <w:top w:val="nil"/>
              <w:left w:val="nil"/>
              <w:bottom w:val="nil"/>
              <w:right w:val="nil"/>
            </w:tcBorders>
            <w:shd w:val="clear" w:color="000000" w:fill="FFCC00"/>
            <w:noWrap/>
            <w:vAlign w:val="bottom"/>
            <w:hideMark/>
          </w:tcPr>
          <w:p w14:paraId="26B8A4C7" w14:textId="77777777" w:rsidR="0044373C" w:rsidRPr="0044373C" w:rsidRDefault="0044373C" w:rsidP="0044373C">
            <w:pPr>
              <w:spacing w:after="0" w:line="240" w:lineRule="auto"/>
              <w:jc w:val="right"/>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2.191,61</w:t>
            </w:r>
          </w:p>
        </w:tc>
        <w:tc>
          <w:tcPr>
            <w:tcW w:w="983" w:type="dxa"/>
            <w:tcBorders>
              <w:top w:val="nil"/>
              <w:left w:val="nil"/>
              <w:bottom w:val="nil"/>
              <w:right w:val="nil"/>
            </w:tcBorders>
            <w:shd w:val="clear" w:color="000000" w:fill="FFCC00"/>
            <w:noWrap/>
            <w:vAlign w:val="bottom"/>
            <w:hideMark/>
          </w:tcPr>
          <w:p w14:paraId="14963FD6" w14:textId="77777777" w:rsidR="0044373C" w:rsidRPr="0044373C" w:rsidRDefault="0044373C" w:rsidP="0044373C">
            <w:pPr>
              <w:spacing w:after="0" w:line="240" w:lineRule="auto"/>
              <w:jc w:val="right"/>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15,88</w:t>
            </w:r>
          </w:p>
        </w:tc>
      </w:tr>
      <w:tr w:rsidR="0044373C" w:rsidRPr="0044373C" w14:paraId="2F04329E" w14:textId="77777777" w:rsidTr="0044373C">
        <w:trPr>
          <w:trHeight w:val="255"/>
        </w:trPr>
        <w:tc>
          <w:tcPr>
            <w:tcW w:w="1760" w:type="dxa"/>
            <w:tcBorders>
              <w:top w:val="nil"/>
              <w:left w:val="nil"/>
              <w:bottom w:val="nil"/>
              <w:right w:val="nil"/>
            </w:tcBorders>
            <w:noWrap/>
            <w:vAlign w:val="bottom"/>
            <w:hideMark/>
          </w:tcPr>
          <w:p w14:paraId="376A5A02" w14:textId="77777777" w:rsidR="0044373C" w:rsidRPr="0044373C" w:rsidRDefault="0044373C" w:rsidP="0044373C">
            <w:pPr>
              <w:spacing w:after="0" w:line="240" w:lineRule="auto"/>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R0506</w:t>
            </w:r>
          </w:p>
        </w:tc>
        <w:tc>
          <w:tcPr>
            <w:tcW w:w="1076" w:type="dxa"/>
            <w:tcBorders>
              <w:top w:val="nil"/>
              <w:left w:val="nil"/>
              <w:bottom w:val="nil"/>
              <w:right w:val="nil"/>
            </w:tcBorders>
            <w:noWrap/>
            <w:vAlign w:val="bottom"/>
            <w:hideMark/>
          </w:tcPr>
          <w:p w14:paraId="060BCB75" w14:textId="77777777" w:rsidR="0044373C" w:rsidRPr="0044373C" w:rsidRDefault="0044373C" w:rsidP="0044373C">
            <w:pPr>
              <w:spacing w:after="0" w:line="240" w:lineRule="auto"/>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42211</w:t>
            </w:r>
          </w:p>
        </w:tc>
        <w:tc>
          <w:tcPr>
            <w:tcW w:w="2551" w:type="dxa"/>
            <w:tcBorders>
              <w:top w:val="nil"/>
              <w:left w:val="nil"/>
              <w:bottom w:val="nil"/>
              <w:right w:val="nil"/>
            </w:tcBorders>
            <w:noWrap/>
            <w:vAlign w:val="bottom"/>
            <w:hideMark/>
          </w:tcPr>
          <w:p w14:paraId="0D88FAFC" w14:textId="77777777" w:rsidR="0044373C" w:rsidRPr="0044373C" w:rsidRDefault="0044373C" w:rsidP="0044373C">
            <w:pPr>
              <w:spacing w:after="0" w:line="240" w:lineRule="auto"/>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Računala i računalna oprema, JVP</w:t>
            </w:r>
          </w:p>
        </w:tc>
        <w:tc>
          <w:tcPr>
            <w:tcW w:w="1428" w:type="dxa"/>
            <w:tcBorders>
              <w:top w:val="nil"/>
              <w:left w:val="nil"/>
              <w:bottom w:val="nil"/>
              <w:right w:val="nil"/>
            </w:tcBorders>
            <w:noWrap/>
            <w:vAlign w:val="bottom"/>
            <w:hideMark/>
          </w:tcPr>
          <w:p w14:paraId="5B1140DB" w14:textId="77777777" w:rsidR="0044373C" w:rsidRPr="0044373C" w:rsidRDefault="0044373C" w:rsidP="0044373C">
            <w:pPr>
              <w:spacing w:after="0" w:line="240" w:lineRule="auto"/>
              <w:jc w:val="right"/>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1.000,00</w:t>
            </w:r>
          </w:p>
        </w:tc>
        <w:tc>
          <w:tcPr>
            <w:tcW w:w="1650" w:type="dxa"/>
            <w:tcBorders>
              <w:top w:val="nil"/>
              <w:left w:val="nil"/>
              <w:bottom w:val="nil"/>
              <w:right w:val="nil"/>
            </w:tcBorders>
            <w:noWrap/>
            <w:vAlign w:val="bottom"/>
            <w:hideMark/>
          </w:tcPr>
          <w:p w14:paraId="3FF1EAF3" w14:textId="77777777" w:rsidR="0044373C" w:rsidRPr="0044373C" w:rsidRDefault="0044373C" w:rsidP="0044373C">
            <w:pPr>
              <w:spacing w:after="0" w:line="240" w:lineRule="auto"/>
              <w:jc w:val="right"/>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528,14</w:t>
            </w:r>
          </w:p>
        </w:tc>
        <w:tc>
          <w:tcPr>
            <w:tcW w:w="983" w:type="dxa"/>
            <w:tcBorders>
              <w:top w:val="nil"/>
              <w:left w:val="nil"/>
              <w:bottom w:val="nil"/>
              <w:right w:val="nil"/>
            </w:tcBorders>
            <w:noWrap/>
            <w:vAlign w:val="bottom"/>
            <w:hideMark/>
          </w:tcPr>
          <w:p w14:paraId="3ECF3A81" w14:textId="77777777" w:rsidR="0044373C" w:rsidRPr="0044373C" w:rsidRDefault="0044373C" w:rsidP="0044373C">
            <w:pPr>
              <w:spacing w:after="0" w:line="240" w:lineRule="auto"/>
              <w:jc w:val="right"/>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52,81</w:t>
            </w:r>
          </w:p>
        </w:tc>
      </w:tr>
      <w:tr w:rsidR="0044373C" w:rsidRPr="0044373C" w14:paraId="02047486" w14:textId="77777777" w:rsidTr="0044373C">
        <w:trPr>
          <w:trHeight w:val="255"/>
        </w:trPr>
        <w:tc>
          <w:tcPr>
            <w:tcW w:w="1760" w:type="dxa"/>
            <w:tcBorders>
              <w:top w:val="nil"/>
              <w:left w:val="nil"/>
              <w:bottom w:val="nil"/>
              <w:right w:val="nil"/>
            </w:tcBorders>
            <w:noWrap/>
            <w:vAlign w:val="bottom"/>
            <w:hideMark/>
          </w:tcPr>
          <w:p w14:paraId="4F16A360" w14:textId="77777777" w:rsidR="0044373C" w:rsidRPr="0044373C" w:rsidRDefault="0044373C" w:rsidP="0044373C">
            <w:pPr>
              <w:spacing w:after="0" w:line="240" w:lineRule="auto"/>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R0507</w:t>
            </w:r>
          </w:p>
        </w:tc>
        <w:tc>
          <w:tcPr>
            <w:tcW w:w="1076" w:type="dxa"/>
            <w:tcBorders>
              <w:top w:val="nil"/>
              <w:left w:val="nil"/>
              <w:bottom w:val="nil"/>
              <w:right w:val="nil"/>
            </w:tcBorders>
            <w:noWrap/>
            <w:vAlign w:val="bottom"/>
            <w:hideMark/>
          </w:tcPr>
          <w:p w14:paraId="32867AC2" w14:textId="77777777" w:rsidR="0044373C" w:rsidRPr="0044373C" w:rsidRDefault="0044373C" w:rsidP="0044373C">
            <w:pPr>
              <w:spacing w:after="0" w:line="240" w:lineRule="auto"/>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42212</w:t>
            </w:r>
          </w:p>
        </w:tc>
        <w:tc>
          <w:tcPr>
            <w:tcW w:w="2551" w:type="dxa"/>
            <w:tcBorders>
              <w:top w:val="nil"/>
              <w:left w:val="nil"/>
              <w:bottom w:val="nil"/>
              <w:right w:val="nil"/>
            </w:tcBorders>
            <w:noWrap/>
            <w:vAlign w:val="bottom"/>
            <w:hideMark/>
          </w:tcPr>
          <w:p w14:paraId="6C2038FE" w14:textId="77777777" w:rsidR="0044373C" w:rsidRPr="0044373C" w:rsidRDefault="0044373C" w:rsidP="0044373C">
            <w:pPr>
              <w:spacing w:after="0" w:line="240" w:lineRule="auto"/>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Uredski namještaj, JVP</w:t>
            </w:r>
          </w:p>
        </w:tc>
        <w:tc>
          <w:tcPr>
            <w:tcW w:w="1428" w:type="dxa"/>
            <w:tcBorders>
              <w:top w:val="nil"/>
              <w:left w:val="nil"/>
              <w:bottom w:val="nil"/>
              <w:right w:val="nil"/>
            </w:tcBorders>
            <w:noWrap/>
            <w:vAlign w:val="bottom"/>
            <w:hideMark/>
          </w:tcPr>
          <w:p w14:paraId="2B376448" w14:textId="77777777" w:rsidR="0044373C" w:rsidRPr="0044373C" w:rsidRDefault="0044373C" w:rsidP="0044373C">
            <w:pPr>
              <w:spacing w:after="0" w:line="240" w:lineRule="auto"/>
              <w:jc w:val="right"/>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660,00</w:t>
            </w:r>
          </w:p>
        </w:tc>
        <w:tc>
          <w:tcPr>
            <w:tcW w:w="1650" w:type="dxa"/>
            <w:tcBorders>
              <w:top w:val="nil"/>
              <w:left w:val="nil"/>
              <w:bottom w:val="nil"/>
              <w:right w:val="nil"/>
            </w:tcBorders>
            <w:noWrap/>
            <w:vAlign w:val="bottom"/>
            <w:hideMark/>
          </w:tcPr>
          <w:p w14:paraId="070EE950" w14:textId="77777777" w:rsidR="0044373C" w:rsidRPr="0044373C" w:rsidRDefault="0044373C" w:rsidP="0044373C">
            <w:pPr>
              <w:spacing w:after="0" w:line="240" w:lineRule="auto"/>
              <w:jc w:val="right"/>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0,00</w:t>
            </w:r>
          </w:p>
        </w:tc>
        <w:tc>
          <w:tcPr>
            <w:tcW w:w="983" w:type="dxa"/>
            <w:tcBorders>
              <w:top w:val="nil"/>
              <w:left w:val="nil"/>
              <w:bottom w:val="nil"/>
              <w:right w:val="nil"/>
            </w:tcBorders>
            <w:noWrap/>
            <w:vAlign w:val="bottom"/>
            <w:hideMark/>
          </w:tcPr>
          <w:p w14:paraId="62195CA8" w14:textId="77777777" w:rsidR="0044373C" w:rsidRPr="0044373C" w:rsidRDefault="0044373C" w:rsidP="0044373C">
            <w:pPr>
              <w:spacing w:after="0" w:line="240" w:lineRule="auto"/>
              <w:jc w:val="right"/>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0,00</w:t>
            </w:r>
          </w:p>
        </w:tc>
      </w:tr>
      <w:tr w:rsidR="0044373C" w:rsidRPr="0044373C" w14:paraId="707B8D49" w14:textId="77777777" w:rsidTr="0044373C">
        <w:trPr>
          <w:trHeight w:val="255"/>
        </w:trPr>
        <w:tc>
          <w:tcPr>
            <w:tcW w:w="1760" w:type="dxa"/>
            <w:tcBorders>
              <w:top w:val="nil"/>
              <w:left w:val="nil"/>
              <w:bottom w:val="nil"/>
              <w:right w:val="nil"/>
            </w:tcBorders>
            <w:noWrap/>
            <w:vAlign w:val="bottom"/>
            <w:hideMark/>
          </w:tcPr>
          <w:p w14:paraId="7FF6E3D6" w14:textId="77777777" w:rsidR="0044373C" w:rsidRPr="0044373C" w:rsidRDefault="0044373C" w:rsidP="0044373C">
            <w:pPr>
              <w:spacing w:after="0" w:line="240" w:lineRule="auto"/>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R1352</w:t>
            </w:r>
          </w:p>
        </w:tc>
        <w:tc>
          <w:tcPr>
            <w:tcW w:w="1076" w:type="dxa"/>
            <w:tcBorders>
              <w:top w:val="nil"/>
              <w:left w:val="nil"/>
              <w:bottom w:val="nil"/>
              <w:right w:val="nil"/>
            </w:tcBorders>
            <w:noWrap/>
            <w:vAlign w:val="bottom"/>
            <w:hideMark/>
          </w:tcPr>
          <w:p w14:paraId="3D8F7A90" w14:textId="77777777" w:rsidR="0044373C" w:rsidRPr="0044373C" w:rsidRDefault="0044373C" w:rsidP="0044373C">
            <w:pPr>
              <w:spacing w:after="0" w:line="240" w:lineRule="auto"/>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42219</w:t>
            </w:r>
          </w:p>
        </w:tc>
        <w:tc>
          <w:tcPr>
            <w:tcW w:w="2551" w:type="dxa"/>
            <w:tcBorders>
              <w:top w:val="nil"/>
              <w:left w:val="nil"/>
              <w:bottom w:val="nil"/>
              <w:right w:val="nil"/>
            </w:tcBorders>
            <w:noWrap/>
            <w:vAlign w:val="bottom"/>
            <w:hideMark/>
          </w:tcPr>
          <w:p w14:paraId="445DAD6B" w14:textId="77777777" w:rsidR="0044373C" w:rsidRPr="0044373C" w:rsidRDefault="0044373C" w:rsidP="0044373C">
            <w:pPr>
              <w:spacing w:after="0" w:line="240" w:lineRule="auto"/>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Ostala uredska oprema</w:t>
            </w:r>
          </w:p>
        </w:tc>
        <w:tc>
          <w:tcPr>
            <w:tcW w:w="1428" w:type="dxa"/>
            <w:tcBorders>
              <w:top w:val="nil"/>
              <w:left w:val="nil"/>
              <w:bottom w:val="nil"/>
              <w:right w:val="nil"/>
            </w:tcBorders>
            <w:noWrap/>
            <w:vAlign w:val="bottom"/>
            <w:hideMark/>
          </w:tcPr>
          <w:p w14:paraId="58D2CA2C" w14:textId="77777777" w:rsidR="0044373C" w:rsidRPr="0044373C" w:rsidRDefault="0044373C" w:rsidP="0044373C">
            <w:pPr>
              <w:spacing w:after="0" w:line="240" w:lineRule="auto"/>
              <w:jc w:val="right"/>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400,00</w:t>
            </w:r>
          </w:p>
        </w:tc>
        <w:tc>
          <w:tcPr>
            <w:tcW w:w="1650" w:type="dxa"/>
            <w:tcBorders>
              <w:top w:val="nil"/>
              <w:left w:val="nil"/>
              <w:bottom w:val="nil"/>
              <w:right w:val="nil"/>
            </w:tcBorders>
            <w:noWrap/>
            <w:vAlign w:val="bottom"/>
            <w:hideMark/>
          </w:tcPr>
          <w:p w14:paraId="29A2CDD5" w14:textId="77777777" w:rsidR="0044373C" w:rsidRPr="0044373C" w:rsidRDefault="0044373C" w:rsidP="0044373C">
            <w:pPr>
              <w:spacing w:after="0" w:line="240" w:lineRule="auto"/>
              <w:jc w:val="right"/>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0,00</w:t>
            </w:r>
          </w:p>
        </w:tc>
        <w:tc>
          <w:tcPr>
            <w:tcW w:w="983" w:type="dxa"/>
            <w:tcBorders>
              <w:top w:val="nil"/>
              <w:left w:val="nil"/>
              <w:bottom w:val="nil"/>
              <w:right w:val="nil"/>
            </w:tcBorders>
            <w:noWrap/>
            <w:vAlign w:val="bottom"/>
            <w:hideMark/>
          </w:tcPr>
          <w:p w14:paraId="65BF21AB" w14:textId="77777777" w:rsidR="0044373C" w:rsidRPr="0044373C" w:rsidRDefault="0044373C" w:rsidP="0044373C">
            <w:pPr>
              <w:spacing w:after="0" w:line="240" w:lineRule="auto"/>
              <w:jc w:val="right"/>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0,00</w:t>
            </w:r>
          </w:p>
        </w:tc>
      </w:tr>
      <w:tr w:rsidR="0044373C" w:rsidRPr="0044373C" w14:paraId="6F0624AB" w14:textId="77777777" w:rsidTr="0044373C">
        <w:trPr>
          <w:trHeight w:val="255"/>
        </w:trPr>
        <w:tc>
          <w:tcPr>
            <w:tcW w:w="1760" w:type="dxa"/>
            <w:tcBorders>
              <w:top w:val="nil"/>
              <w:left w:val="nil"/>
              <w:bottom w:val="nil"/>
              <w:right w:val="nil"/>
            </w:tcBorders>
            <w:noWrap/>
            <w:vAlign w:val="bottom"/>
            <w:hideMark/>
          </w:tcPr>
          <w:p w14:paraId="4EE82680" w14:textId="77777777" w:rsidR="0044373C" w:rsidRPr="0044373C" w:rsidRDefault="0044373C" w:rsidP="0044373C">
            <w:pPr>
              <w:spacing w:after="0" w:line="240" w:lineRule="auto"/>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R1043</w:t>
            </w:r>
          </w:p>
        </w:tc>
        <w:tc>
          <w:tcPr>
            <w:tcW w:w="1076" w:type="dxa"/>
            <w:tcBorders>
              <w:top w:val="nil"/>
              <w:left w:val="nil"/>
              <w:bottom w:val="nil"/>
              <w:right w:val="nil"/>
            </w:tcBorders>
            <w:noWrap/>
            <w:vAlign w:val="bottom"/>
            <w:hideMark/>
          </w:tcPr>
          <w:p w14:paraId="3B19D571" w14:textId="77777777" w:rsidR="0044373C" w:rsidRPr="0044373C" w:rsidRDefault="0044373C" w:rsidP="0044373C">
            <w:pPr>
              <w:spacing w:after="0" w:line="240" w:lineRule="auto"/>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42221</w:t>
            </w:r>
          </w:p>
        </w:tc>
        <w:tc>
          <w:tcPr>
            <w:tcW w:w="2551" w:type="dxa"/>
            <w:tcBorders>
              <w:top w:val="nil"/>
              <w:left w:val="nil"/>
              <w:bottom w:val="nil"/>
              <w:right w:val="nil"/>
            </w:tcBorders>
            <w:noWrap/>
            <w:vAlign w:val="bottom"/>
            <w:hideMark/>
          </w:tcPr>
          <w:p w14:paraId="691E1AD4" w14:textId="77777777" w:rsidR="0044373C" w:rsidRPr="0044373C" w:rsidRDefault="0044373C" w:rsidP="0044373C">
            <w:pPr>
              <w:spacing w:after="0" w:line="240" w:lineRule="auto"/>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Radio i TV prijemnici</w:t>
            </w:r>
          </w:p>
        </w:tc>
        <w:tc>
          <w:tcPr>
            <w:tcW w:w="1428" w:type="dxa"/>
            <w:tcBorders>
              <w:top w:val="nil"/>
              <w:left w:val="nil"/>
              <w:bottom w:val="nil"/>
              <w:right w:val="nil"/>
            </w:tcBorders>
            <w:noWrap/>
            <w:vAlign w:val="bottom"/>
            <w:hideMark/>
          </w:tcPr>
          <w:p w14:paraId="42F81B7F" w14:textId="77777777" w:rsidR="0044373C" w:rsidRPr="0044373C" w:rsidRDefault="0044373C" w:rsidP="0044373C">
            <w:pPr>
              <w:spacing w:after="0" w:line="240" w:lineRule="auto"/>
              <w:jc w:val="right"/>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450,00</w:t>
            </w:r>
          </w:p>
        </w:tc>
        <w:tc>
          <w:tcPr>
            <w:tcW w:w="1650" w:type="dxa"/>
            <w:tcBorders>
              <w:top w:val="nil"/>
              <w:left w:val="nil"/>
              <w:bottom w:val="nil"/>
              <w:right w:val="nil"/>
            </w:tcBorders>
            <w:noWrap/>
            <w:vAlign w:val="bottom"/>
            <w:hideMark/>
          </w:tcPr>
          <w:p w14:paraId="4343A0DE" w14:textId="77777777" w:rsidR="0044373C" w:rsidRPr="0044373C" w:rsidRDefault="0044373C" w:rsidP="0044373C">
            <w:pPr>
              <w:spacing w:after="0" w:line="240" w:lineRule="auto"/>
              <w:jc w:val="right"/>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0,00</w:t>
            </w:r>
          </w:p>
        </w:tc>
        <w:tc>
          <w:tcPr>
            <w:tcW w:w="983" w:type="dxa"/>
            <w:tcBorders>
              <w:top w:val="nil"/>
              <w:left w:val="nil"/>
              <w:bottom w:val="nil"/>
              <w:right w:val="nil"/>
            </w:tcBorders>
            <w:noWrap/>
            <w:vAlign w:val="bottom"/>
            <w:hideMark/>
          </w:tcPr>
          <w:p w14:paraId="147F344D" w14:textId="77777777" w:rsidR="0044373C" w:rsidRPr="0044373C" w:rsidRDefault="0044373C" w:rsidP="0044373C">
            <w:pPr>
              <w:spacing w:after="0" w:line="240" w:lineRule="auto"/>
              <w:jc w:val="right"/>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0,00</w:t>
            </w:r>
          </w:p>
        </w:tc>
      </w:tr>
      <w:tr w:rsidR="0044373C" w:rsidRPr="0044373C" w14:paraId="6251772E" w14:textId="77777777" w:rsidTr="0044373C">
        <w:trPr>
          <w:trHeight w:val="255"/>
        </w:trPr>
        <w:tc>
          <w:tcPr>
            <w:tcW w:w="1760" w:type="dxa"/>
            <w:tcBorders>
              <w:top w:val="nil"/>
              <w:left w:val="nil"/>
              <w:bottom w:val="nil"/>
              <w:right w:val="nil"/>
            </w:tcBorders>
            <w:noWrap/>
            <w:vAlign w:val="bottom"/>
            <w:hideMark/>
          </w:tcPr>
          <w:p w14:paraId="59B9A4E3" w14:textId="77777777" w:rsidR="0044373C" w:rsidRPr="0044373C" w:rsidRDefault="0044373C" w:rsidP="0044373C">
            <w:pPr>
              <w:spacing w:after="0" w:line="240" w:lineRule="auto"/>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R0508</w:t>
            </w:r>
          </w:p>
        </w:tc>
        <w:tc>
          <w:tcPr>
            <w:tcW w:w="1076" w:type="dxa"/>
            <w:tcBorders>
              <w:top w:val="nil"/>
              <w:left w:val="nil"/>
              <w:bottom w:val="nil"/>
              <w:right w:val="nil"/>
            </w:tcBorders>
            <w:noWrap/>
            <w:vAlign w:val="bottom"/>
            <w:hideMark/>
          </w:tcPr>
          <w:p w14:paraId="41F7808A" w14:textId="77777777" w:rsidR="0044373C" w:rsidRPr="0044373C" w:rsidRDefault="0044373C" w:rsidP="0044373C">
            <w:pPr>
              <w:spacing w:after="0" w:line="240" w:lineRule="auto"/>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42222</w:t>
            </w:r>
          </w:p>
        </w:tc>
        <w:tc>
          <w:tcPr>
            <w:tcW w:w="2551" w:type="dxa"/>
            <w:tcBorders>
              <w:top w:val="nil"/>
              <w:left w:val="nil"/>
              <w:bottom w:val="nil"/>
              <w:right w:val="nil"/>
            </w:tcBorders>
            <w:noWrap/>
            <w:vAlign w:val="bottom"/>
            <w:hideMark/>
          </w:tcPr>
          <w:p w14:paraId="4F0B136F" w14:textId="77777777" w:rsidR="0044373C" w:rsidRPr="0044373C" w:rsidRDefault="0044373C" w:rsidP="0044373C">
            <w:pPr>
              <w:spacing w:after="0" w:line="240" w:lineRule="auto"/>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Telefoni i ostali komunikacijski uređaji, JVP</w:t>
            </w:r>
          </w:p>
        </w:tc>
        <w:tc>
          <w:tcPr>
            <w:tcW w:w="1428" w:type="dxa"/>
            <w:tcBorders>
              <w:top w:val="nil"/>
              <w:left w:val="nil"/>
              <w:bottom w:val="nil"/>
              <w:right w:val="nil"/>
            </w:tcBorders>
            <w:noWrap/>
            <w:vAlign w:val="bottom"/>
            <w:hideMark/>
          </w:tcPr>
          <w:p w14:paraId="76F57957" w14:textId="77777777" w:rsidR="0044373C" w:rsidRPr="0044373C" w:rsidRDefault="0044373C" w:rsidP="0044373C">
            <w:pPr>
              <w:spacing w:after="0" w:line="240" w:lineRule="auto"/>
              <w:jc w:val="right"/>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660,00</w:t>
            </w:r>
          </w:p>
        </w:tc>
        <w:tc>
          <w:tcPr>
            <w:tcW w:w="1650" w:type="dxa"/>
            <w:tcBorders>
              <w:top w:val="nil"/>
              <w:left w:val="nil"/>
              <w:bottom w:val="nil"/>
              <w:right w:val="nil"/>
            </w:tcBorders>
            <w:noWrap/>
            <w:vAlign w:val="bottom"/>
            <w:hideMark/>
          </w:tcPr>
          <w:p w14:paraId="423CEDA6" w14:textId="77777777" w:rsidR="0044373C" w:rsidRPr="0044373C" w:rsidRDefault="0044373C" w:rsidP="0044373C">
            <w:pPr>
              <w:spacing w:after="0" w:line="240" w:lineRule="auto"/>
              <w:jc w:val="right"/>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0,00</w:t>
            </w:r>
          </w:p>
        </w:tc>
        <w:tc>
          <w:tcPr>
            <w:tcW w:w="983" w:type="dxa"/>
            <w:tcBorders>
              <w:top w:val="nil"/>
              <w:left w:val="nil"/>
              <w:bottom w:val="nil"/>
              <w:right w:val="nil"/>
            </w:tcBorders>
            <w:noWrap/>
            <w:vAlign w:val="bottom"/>
            <w:hideMark/>
          </w:tcPr>
          <w:p w14:paraId="3675DAA3" w14:textId="77777777" w:rsidR="0044373C" w:rsidRPr="0044373C" w:rsidRDefault="0044373C" w:rsidP="0044373C">
            <w:pPr>
              <w:spacing w:after="0" w:line="240" w:lineRule="auto"/>
              <w:jc w:val="right"/>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0,00</w:t>
            </w:r>
          </w:p>
        </w:tc>
      </w:tr>
      <w:tr w:rsidR="0044373C" w:rsidRPr="0044373C" w14:paraId="17CA67FC" w14:textId="77777777" w:rsidTr="0044373C">
        <w:trPr>
          <w:trHeight w:val="255"/>
        </w:trPr>
        <w:tc>
          <w:tcPr>
            <w:tcW w:w="1760" w:type="dxa"/>
            <w:tcBorders>
              <w:top w:val="nil"/>
              <w:left w:val="nil"/>
              <w:bottom w:val="nil"/>
              <w:right w:val="nil"/>
            </w:tcBorders>
            <w:noWrap/>
            <w:vAlign w:val="bottom"/>
            <w:hideMark/>
          </w:tcPr>
          <w:p w14:paraId="6A5602FD" w14:textId="77777777" w:rsidR="0044373C" w:rsidRPr="0044373C" w:rsidRDefault="0044373C" w:rsidP="0044373C">
            <w:pPr>
              <w:spacing w:after="0" w:line="240" w:lineRule="auto"/>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R0932</w:t>
            </w:r>
          </w:p>
        </w:tc>
        <w:tc>
          <w:tcPr>
            <w:tcW w:w="1076" w:type="dxa"/>
            <w:tcBorders>
              <w:top w:val="nil"/>
              <w:left w:val="nil"/>
              <w:bottom w:val="nil"/>
              <w:right w:val="nil"/>
            </w:tcBorders>
            <w:noWrap/>
            <w:vAlign w:val="bottom"/>
            <w:hideMark/>
          </w:tcPr>
          <w:p w14:paraId="00BD979B" w14:textId="77777777" w:rsidR="0044373C" w:rsidRPr="0044373C" w:rsidRDefault="0044373C" w:rsidP="0044373C">
            <w:pPr>
              <w:spacing w:after="0" w:line="240" w:lineRule="auto"/>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42231</w:t>
            </w:r>
          </w:p>
        </w:tc>
        <w:tc>
          <w:tcPr>
            <w:tcW w:w="2551" w:type="dxa"/>
            <w:tcBorders>
              <w:top w:val="nil"/>
              <w:left w:val="nil"/>
              <w:bottom w:val="nil"/>
              <w:right w:val="nil"/>
            </w:tcBorders>
            <w:noWrap/>
            <w:vAlign w:val="bottom"/>
            <w:hideMark/>
          </w:tcPr>
          <w:p w14:paraId="046DB3CF" w14:textId="77777777" w:rsidR="0044373C" w:rsidRPr="0044373C" w:rsidRDefault="0044373C" w:rsidP="0044373C">
            <w:pPr>
              <w:spacing w:after="0" w:line="240" w:lineRule="auto"/>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Oprema za grijanje, ventilaciju i hlađenje</w:t>
            </w:r>
          </w:p>
        </w:tc>
        <w:tc>
          <w:tcPr>
            <w:tcW w:w="1428" w:type="dxa"/>
            <w:tcBorders>
              <w:top w:val="nil"/>
              <w:left w:val="nil"/>
              <w:bottom w:val="nil"/>
              <w:right w:val="nil"/>
            </w:tcBorders>
            <w:noWrap/>
            <w:vAlign w:val="bottom"/>
            <w:hideMark/>
          </w:tcPr>
          <w:p w14:paraId="7F97BCE6" w14:textId="77777777" w:rsidR="0044373C" w:rsidRPr="0044373C" w:rsidRDefault="0044373C" w:rsidP="0044373C">
            <w:pPr>
              <w:spacing w:after="0" w:line="240" w:lineRule="auto"/>
              <w:jc w:val="right"/>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3.000,00</w:t>
            </w:r>
          </w:p>
        </w:tc>
        <w:tc>
          <w:tcPr>
            <w:tcW w:w="1650" w:type="dxa"/>
            <w:tcBorders>
              <w:top w:val="nil"/>
              <w:left w:val="nil"/>
              <w:bottom w:val="nil"/>
              <w:right w:val="nil"/>
            </w:tcBorders>
            <w:noWrap/>
            <w:vAlign w:val="bottom"/>
            <w:hideMark/>
          </w:tcPr>
          <w:p w14:paraId="7B36D1CC" w14:textId="77777777" w:rsidR="0044373C" w:rsidRPr="0044373C" w:rsidRDefault="0044373C" w:rsidP="0044373C">
            <w:pPr>
              <w:spacing w:after="0" w:line="240" w:lineRule="auto"/>
              <w:jc w:val="right"/>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0,00</w:t>
            </w:r>
          </w:p>
        </w:tc>
        <w:tc>
          <w:tcPr>
            <w:tcW w:w="983" w:type="dxa"/>
            <w:tcBorders>
              <w:top w:val="nil"/>
              <w:left w:val="nil"/>
              <w:bottom w:val="nil"/>
              <w:right w:val="nil"/>
            </w:tcBorders>
            <w:noWrap/>
            <w:vAlign w:val="bottom"/>
            <w:hideMark/>
          </w:tcPr>
          <w:p w14:paraId="011B8503" w14:textId="77777777" w:rsidR="0044373C" w:rsidRPr="0044373C" w:rsidRDefault="0044373C" w:rsidP="0044373C">
            <w:pPr>
              <w:spacing w:after="0" w:line="240" w:lineRule="auto"/>
              <w:jc w:val="right"/>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0,00</w:t>
            </w:r>
          </w:p>
        </w:tc>
      </w:tr>
      <w:tr w:rsidR="0044373C" w:rsidRPr="0044373C" w14:paraId="39D6C51E" w14:textId="77777777" w:rsidTr="0044373C">
        <w:trPr>
          <w:trHeight w:val="255"/>
        </w:trPr>
        <w:tc>
          <w:tcPr>
            <w:tcW w:w="1760" w:type="dxa"/>
            <w:tcBorders>
              <w:top w:val="nil"/>
              <w:left w:val="nil"/>
              <w:bottom w:val="nil"/>
              <w:right w:val="nil"/>
            </w:tcBorders>
            <w:noWrap/>
            <w:vAlign w:val="bottom"/>
            <w:hideMark/>
          </w:tcPr>
          <w:p w14:paraId="4B03E240" w14:textId="77777777" w:rsidR="0044373C" w:rsidRPr="0044373C" w:rsidRDefault="0044373C" w:rsidP="0044373C">
            <w:pPr>
              <w:spacing w:after="0" w:line="240" w:lineRule="auto"/>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R0510</w:t>
            </w:r>
          </w:p>
        </w:tc>
        <w:tc>
          <w:tcPr>
            <w:tcW w:w="1076" w:type="dxa"/>
            <w:tcBorders>
              <w:top w:val="nil"/>
              <w:left w:val="nil"/>
              <w:bottom w:val="nil"/>
              <w:right w:val="nil"/>
            </w:tcBorders>
            <w:noWrap/>
            <w:vAlign w:val="bottom"/>
            <w:hideMark/>
          </w:tcPr>
          <w:p w14:paraId="6F0B7CF6" w14:textId="77777777" w:rsidR="0044373C" w:rsidRPr="0044373C" w:rsidRDefault="0044373C" w:rsidP="0044373C">
            <w:pPr>
              <w:spacing w:after="0" w:line="240" w:lineRule="auto"/>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42233</w:t>
            </w:r>
          </w:p>
        </w:tc>
        <w:tc>
          <w:tcPr>
            <w:tcW w:w="2551" w:type="dxa"/>
            <w:tcBorders>
              <w:top w:val="nil"/>
              <w:left w:val="nil"/>
              <w:bottom w:val="nil"/>
              <w:right w:val="nil"/>
            </w:tcBorders>
            <w:noWrap/>
            <w:vAlign w:val="bottom"/>
            <w:hideMark/>
          </w:tcPr>
          <w:p w14:paraId="26C5EB72" w14:textId="77777777" w:rsidR="0044373C" w:rsidRPr="0044373C" w:rsidRDefault="0044373C" w:rsidP="0044373C">
            <w:pPr>
              <w:spacing w:after="0" w:line="240" w:lineRule="auto"/>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Oprema za protupožarnu zaštitu (osim vozila), JVP</w:t>
            </w:r>
          </w:p>
        </w:tc>
        <w:tc>
          <w:tcPr>
            <w:tcW w:w="1428" w:type="dxa"/>
            <w:tcBorders>
              <w:top w:val="nil"/>
              <w:left w:val="nil"/>
              <w:bottom w:val="nil"/>
              <w:right w:val="nil"/>
            </w:tcBorders>
            <w:noWrap/>
            <w:vAlign w:val="bottom"/>
            <w:hideMark/>
          </w:tcPr>
          <w:p w14:paraId="11E6347B" w14:textId="77777777" w:rsidR="0044373C" w:rsidRPr="0044373C" w:rsidRDefault="0044373C" w:rsidP="0044373C">
            <w:pPr>
              <w:spacing w:after="0" w:line="240" w:lineRule="auto"/>
              <w:jc w:val="right"/>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2.000,00</w:t>
            </w:r>
          </w:p>
        </w:tc>
        <w:tc>
          <w:tcPr>
            <w:tcW w:w="1650" w:type="dxa"/>
            <w:tcBorders>
              <w:top w:val="nil"/>
              <w:left w:val="nil"/>
              <w:bottom w:val="nil"/>
              <w:right w:val="nil"/>
            </w:tcBorders>
            <w:noWrap/>
            <w:vAlign w:val="bottom"/>
            <w:hideMark/>
          </w:tcPr>
          <w:p w14:paraId="477811C6" w14:textId="77777777" w:rsidR="0044373C" w:rsidRPr="0044373C" w:rsidRDefault="0044373C" w:rsidP="0044373C">
            <w:pPr>
              <w:spacing w:after="0" w:line="240" w:lineRule="auto"/>
              <w:jc w:val="right"/>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0,00</w:t>
            </w:r>
          </w:p>
        </w:tc>
        <w:tc>
          <w:tcPr>
            <w:tcW w:w="983" w:type="dxa"/>
            <w:tcBorders>
              <w:top w:val="nil"/>
              <w:left w:val="nil"/>
              <w:bottom w:val="nil"/>
              <w:right w:val="nil"/>
            </w:tcBorders>
            <w:noWrap/>
            <w:vAlign w:val="bottom"/>
            <w:hideMark/>
          </w:tcPr>
          <w:p w14:paraId="644EB085" w14:textId="77777777" w:rsidR="0044373C" w:rsidRPr="0044373C" w:rsidRDefault="0044373C" w:rsidP="0044373C">
            <w:pPr>
              <w:spacing w:after="0" w:line="240" w:lineRule="auto"/>
              <w:jc w:val="right"/>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0,00</w:t>
            </w:r>
          </w:p>
        </w:tc>
      </w:tr>
      <w:tr w:rsidR="0044373C" w:rsidRPr="0044373C" w14:paraId="21877B54" w14:textId="77777777" w:rsidTr="0044373C">
        <w:trPr>
          <w:trHeight w:val="255"/>
        </w:trPr>
        <w:tc>
          <w:tcPr>
            <w:tcW w:w="1760" w:type="dxa"/>
            <w:tcBorders>
              <w:top w:val="nil"/>
              <w:left w:val="nil"/>
              <w:bottom w:val="nil"/>
              <w:right w:val="nil"/>
            </w:tcBorders>
            <w:noWrap/>
            <w:vAlign w:val="bottom"/>
            <w:hideMark/>
          </w:tcPr>
          <w:p w14:paraId="7F54F1D4" w14:textId="77777777" w:rsidR="0044373C" w:rsidRPr="0044373C" w:rsidRDefault="0044373C" w:rsidP="0044373C">
            <w:pPr>
              <w:spacing w:after="0" w:line="240" w:lineRule="auto"/>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R1605</w:t>
            </w:r>
          </w:p>
        </w:tc>
        <w:tc>
          <w:tcPr>
            <w:tcW w:w="1076" w:type="dxa"/>
            <w:tcBorders>
              <w:top w:val="nil"/>
              <w:left w:val="nil"/>
              <w:bottom w:val="nil"/>
              <w:right w:val="nil"/>
            </w:tcBorders>
            <w:noWrap/>
            <w:vAlign w:val="bottom"/>
            <w:hideMark/>
          </w:tcPr>
          <w:p w14:paraId="78CE3B5D" w14:textId="77777777" w:rsidR="0044373C" w:rsidRPr="0044373C" w:rsidRDefault="0044373C" w:rsidP="0044373C">
            <w:pPr>
              <w:spacing w:after="0" w:line="240" w:lineRule="auto"/>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42261</w:t>
            </w:r>
          </w:p>
        </w:tc>
        <w:tc>
          <w:tcPr>
            <w:tcW w:w="2551" w:type="dxa"/>
            <w:tcBorders>
              <w:top w:val="nil"/>
              <w:left w:val="nil"/>
              <w:bottom w:val="nil"/>
              <w:right w:val="nil"/>
            </w:tcBorders>
            <w:noWrap/>
            <w:vAlign w:val="bottom"/>
            <w:hideMark/>
          </w:tcPr>
          <w:p w14:paraId="1AC8479D" w14:textId="77777777" w:rsidR="0044373C" w:rsidRPr="0044373C" w:rsidRDefault="0044373C" w:rsidP="0044373C">
            <w:pPr>
              <w:spacing w:after="0" w:line="240" w:lineRule="auto"/>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Sportska oprema</w:t>
            </w:r>
          </w:p>
        </w:tc>
        <w:tc>
          <w:tcPr>
            <w:tcW w:w="1428" w:type="dxa"/>
            <w:tcBorders>
              <w:top w:val="nil"/>
              <w:left w:val="nil"/>
              <w:bottom w:val="nil"/>
              <w:right w:val="nil"/>
            </w:tcBorders>
            <w:noWrap/>
            <w:vAlign w:val="bottom"/>
            <w:hideMark/>
          </w:tcPr>
          <w:p w14:paraId="10700A03" w14:textId="77777777" w:rsidR="0044373C" w:rsidRPr="0044373C" w:rsidRDefault="0044373C" w:rsidP="0044373C">
            <w:pPr>
              <w:spacing w:after="0" w:line="240" w:lineRule="auto"/>
              <w:jc w:val="right"/>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660,00</w:t>
            </w:r>
          </w:p>
        </w:tc>
        <w:tc>
          <w:tcPr>
            <w:tcW w:w="1650" w:type="dxa"/>
            <w:tcBorders>
              <w:top w:val="nil"/>
              <w:left w:val="nil"/>
              <w:bottom w:val="nil"/>
              <w:right w:val="nil"/>
            </w:tcBorders>
            <w:noWrap/>
            <w:vAlign w:val="bottom"/>
            <w:hideMark/>
          </w:tcPr>
          <w:p w14:paraId="353CBC81" w14:textId="77777777" w:rsidR="0044373C" w:rsidRPr="0044373C" w:rsidRDefault="0044373C" w:rsidP="0044373C">
            <w:pPr>
              <w:spacing w:after="0" w:line="240" w:lineRule="auto"/>
              <w:jc w:val="right"/>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0,00</w:t>
            </w:r>
          </w:p>
        </w:tc>
        <w:tc>
          <w:tcPr>
            <w:tcW w:w="983" w:type="dxa"/>
            <w:tcBorders>
              <w:top w:val="nil"/>
              <w:left w:val="nil"/>
              <w:bottom w:val="nil"/>
              <w:right w:val="nil"/>
            </w:tcBorders>
            <w:noWrap/>
            <w:vAlign w:val="bottom"/>
            <w:hideMark/>
          </w:tcPr>
          <w:p w14:paraId="7618692B" w14:textId="77777777" w:rsidR="0044373C" w:rsidRPr="0044373C" w:rsidRDefault="0044373C" w:rsidP="0044373C">
            <w:pPr>
              <w:spacing w:after="0" w:line="240" w:lineRule="auto"/>
              <w:jc w:val="right"/>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0,00</w:t>
            </w:r>
          </w:p>
        </w:tc>
      </w:tr>
      <w:tr w:rsidR="0044373C" w:rsidRPr="0044373C" w14:paraId="0AA1C2F0" w14:textId="77777777" w:rsidTr="0044373C">
        <w:trPr>
          <w:trHeight w:val="255"/>
        </w:trPr>
        <w:tc>
          <w:tcPr>
            <w:tcW w:w="1760" w:type="dxa"/>
            <w:tcBorders>
              <w:top w:val="nil"/>
              <w:left w:val="nil"/>
              <w:bottom w:val="nil"/>
              <w:right w:val="nil"/>
            </w:tcBorders>
            <w:noWrap/>
            <w:vAlign w:val="bottom"/>
            <w:hideMark/>
          </w:tcPr>
          <w:p w14:paraId="6592FDC9" w14:textId="77777777" w:rsidR="0044373C" w:rsidRPr="0044373C" w:rsidRDefault="0044373C" w:rsidP="0044373C">
            <w:pPr>
              <w:spacing w:after="0" w:line="240" w:lineRule="auto"/>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R1011</w:t>
            </w:r>
          </w:p>
        </w:tc>
        <w:tc>
          <w:tcPr>
            <w:tcW w:w="1076" w:type="dxa"/>
            <w:tcBorders>
              <w:top w:val="nil"/>
              <w:left w:val="nil"/>
              <w:bottom w:val="nil"/>
              <w:right w:val="nil"/>
            </w:tcBorders>
            <w:noWrap/>
            <w:vAlign w:val="bottom"/>
            <w:hideMark/>
          </w:tcPr>
          <w:p w14:paraId="531EF1AB" w14:textId="77777777" w:rsidR="0044373C" w:rsidRPr="0044373C" w:rsidRDefault="0044373C" w:rsidP="0044373C">
            <w:pPr>
              <w:spacing w:after="0" w:line="240" w:lineRule="auto"/>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42273</w:t>
            </w:r>
          </w:p>
        </w:tc>
        <w:tc>
          <w:tcPr>
            <w:tcW w:w="2551" w:type="dxa"/>
            <w:tcBorders>
              <w:top w:val="nil"/>
              <w:left w:val="nil"/>
              <w:bottom w:val="nil"/>
              <w:right w:val="nil"/>
            </w:tcBorders>
            <w:noWrap/>
            <w:vAlign w:val="bottom"/>
            <w:hideMark/>
          </w:tcPr>
          <w:p w14:paraId="652A0B4E" w14:textId="77777777" w:rsidR="0044373C" w:rsidRPr="0044373C" w:rsidRDefault="0044373C" w:rsidP="0044373C">
            <w:pPr>
              <w:spacing w:after="0" w:line="240" w:lineRule="auto"/>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Oprema</w:t>
            </w:r>
          </w:p>
        </w:tc>
        <w:tc>
          <w:tcPr>
            <w:tcW w:w="1428" w:type="dxa"/>
            <w:tcBorders>
              <w:top w:val="nil"/>
              <w:left w:val="nil"/>
              <w:bottom w:val="nil"/>
              <w:right w:val="nil"/>
            </w:tcBorders>
            <w:noWrap/>
            <w:vAlign w:val="bottom"/>
            <w:hideMark/>
          </w:tcPr>
          <w:p w14:paraId="1900958A" w14:textId="77777777" w:rsidR="0044373C" w:rsidRPr="0044373C" w:rsidRDefault="0044373C" w:rsidP="0044373C">
            <w:pPr>
              <w:spacing w:after="0" w:line="240" w:lineRule="auto"/>
              <w:jc w:val="right"/>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4.000,00</w:t>
            </w:r>
          </w:p>
        </w:tc>
        <w:tc>
          <w:tcPr>
            <w:tcW w:w="1650" w:type="dxa"/>
            <w:tcBorders>
              <w:top w:val="nil"/>
              <w:left w:val="nil"/>
              <w:bottom w:val="nil"/>
              <w:right w:val="nil"/>
            </w:tcBorders>
            <w:noWrap/>
            <w:vAlign w:val="bottom"/>
            <w:hideMark/>
          </w:tcPr>
          <w:p w14:paraId="46759FAE" w14:textId="77777777" w:rsidR="0044373C" w:rsidRPr="0044373C" w:rsidRDefault="0044373C" w:rsidP="0044373C">
            <w:pPr>
              <w:spacing w:after="0" w:line="240" w:lineRule="auto"/>
              <w:jc w:val="right"/>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1.663,47</w:t>
            </w:r>
          </w:p>
        </w:tc>
        <w:tc>
          <w:tcPr>
            <w:tcW w:w="983" w:type="dxa"/>
            <w:tcBorders>
              <w:top w:val="nil"/>
              <w:left w:val="nil"/>
              <w:bottom w:val="nil"/>
              <w:right w:val="nil"/>
            </w:tcBorders>
            <w:noWrap/>
            <w:vAlign w:val="bottom"/>
            <w:hideMark/>
          </w:tcPr>
          <w:p w14:paraId="297BBA2B" w14:textId="77777777" w:rsidR="0044373C" w:rsidRPr="0044373C" w:rsidRDefault="0044373C" w:rsidP="0044373C">
            <w:pPr>
              <w:spacing w:after="0" w:line="240" w:lineRule="auto"/>
              <w:jc w:val="right"/>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41,59</w:t>
            </w:r>
          </w:p>
        </w:tc>
      </w:tr>
      <w:tr w:rsidR="0044373C" w:rsidRPr="0044373C" w14:paraId="0A3A46E5" w14:textId="77777777" w:rsidTr="0044373C">
        <w:trPr>
          <w:trHeight w:val="255"/>
        </w:trPr>
        <w:tc>
          <w:tcPr>
            <w:tcW w:w="1760" w:type="dxa"/>
            <w:tcBorders>
              <w:top w:val="nil"/>
              <w:left w:val="nil"/>
              <w:bottom w:val="nil"/>
              <w:right w:val="nil"/>
            </w:tcBorders>
            <w:noWrap/>
            <w:vAlign w:val="bottom"/>
            <w:hideMark/>
          </w:tcPr>
          <w:p w14:paraId="7AC03751" w14:textId="77777777" w:rsidR="0044373C" w:rsidRPr="0044373C" w:rsidRDefault="0044373C" w:rsidP="0044373C">
            <w:pPr>
              <w:spacing w:after="0" w:line="240" w:lineRule="auto"/>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R2752</w:t>
            </w:r>
          </w:p>
        </w:tc>
        <w:tc>
          <w:tcPr>
            <w:tcW w:w="1076" w:type="dxa"/>
            <w:tcBorders>
              <w:top w:val="nil"/>
              <w:left w:val="nil"/>
              <w:bottom w:val="nil"/>
              <w:right w:val="nil"/>
            </w:tcBorders>
            <w:noWrap/>
            <w:vAlign w:val="bottom"/>
            <w:hideMark/>
          </w:tcPr>
          <w:p w14:paraId="3B171F3A" w14:textId="77777777" w:rsidR="0044373C" w:rsidRPr="0044373C" w:rsidRDefault="0044373C" w:rsidP="0044373C">
            <w:pPr>
              <w:spacing w:after="0" w:line="240" w:lineRule="auto"/>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42319</w:t>
            </w:r>
          </w:p>
        </w:tc>
        <w:tc>
          <w:tcPr>
            <w:tcW w:w="2551" w:type="dxa"/>
            <w:tcBorders>
              <w:top w:val="nil"/>
              <w:left w:val="nil"/>
              <w:bottom w:val="nil"/>
              <w:right w:val="nil"/>
            </w:tcBorders>
            <w:noWrap/>
            <w:vAlign w:val="bottom"/>
            <w:hideMark/>
          </w:tcPr>
          <w:p w14:paraId="0115D734" w14:textId="77777777" w:rsidR="0044373C" w:rsidRPr="0044373C" w:rsidRDefault="0044373C" w:rsidP="0044373C">
            <w:pPr>
              <w:spacing w:after="0" w:line="240" w:lineRule="auto"/>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Ostala prijevozna sredstva u cestovnom prometu</w:t>
            </w:r>
          </w:p>
        </w:tc>
        <w:tc>
          <w:tcPr>
            <w:tcW w:w="1428" w:type="dxa"/>
            <w:tcBorders>
              <w:top w:val="nil"/>
              <w:left w:val="nil"/>
              <w:bottom w:val="nil"/>
              <w:right w:val="nil"/>
            </w:tcBorders>
            <w:noWrap/>
            <w:vAlign w:val="bottom"/>
            <w:hideMark/>
          </w:tcPr>
          <w:p w14:paraId="3DEDA548" w14:textId="77777777" w:rsidR="0044373C" w:rsidRPr="0044373C" w:rsidRDefault="0044373C" w:rsidP="0044373C">
            <w:pPr>
              <w:spacing w:after="0" w:line="240" w:lineRule="auto"/>
              <w:jc w:val="right"/>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975,00</w:t>
            </w:r>
          </w:p>
        </w:tc>
        <w:tc>
          <w:tcPr>
            <w:tcW w:w="1650" w:type="dxa"/>
            <w:tcBorders>
              <w:top w:val="nil"/>
              <w:left w:val="nil"/>
              <w:bottom w:val="nil"/>
              <w:right w:val="nil"/>
            </w:tcBorders>
            <w:noWrap/>
            <w:vAlign w:val="bottom"/>
            <w:hideMark/>
          </w:tcPr>
          <w:p w14:paraId="60EA8842" w14:textId="77777777" w:rsidR="0044373C" w:rsidRPr="0044373C" w:rsidRDefault="0044373C" w:rsidP="0044373C">
            <w:pPr>
              <w:spacing w:after="0" w:line="240" w:lineRule="auto"/>
              <w:jc w:val="right"/>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0,00</w:t>
            </w:r>
          </w:p>
        </w:tc>
        <w:tc>
          <w:tcPr>
            <w:tcW w:w="983" w:type="dxa"/>
            <w:tcBorders>
              <w:top w:val="nil"/>
              <w:left w:val="nil"/>
              <w:bottom w:val="nil"/>
              <w:right w:val="nil"/>
            </w:tcBorders>
            <w:noWrap/>
            <w:vAlign w:val="bottom"/>
            <w:hideMark/>
          </w:tcPr>
          <w:p w14:paraId="207A2DC3" w14:textId="77777777" w:rsidR="0044373C" w:rsidRPr="0044373C" w:rsidRDefault="0044373C" w:rsidP="0044373C">
            <w:pPr>
              <w:spacing w:after="0" w:line="240" w:lineRule="auto"/>
              <w:jc w:val="right"/>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0,00</w:t>
            </w:r>
          </w:p>
        </w:tc>
      </w:tr>
      <w:tr w:rsidR="0044373C" w:rsidRPr="0044373C" w14:paraId="0326BA2D" w14:textId="77777777" w:rsidTr="0044373C">
        <w:trPr>
          <w:trHeight w:val="255"/>
        </w:trPr>
        <w:tc>
          <w:tcPr>
            <w:tcW w:w="1760" w:type="dxa"/>
            <w:tcBorders>
              <w:top w:val="nil"/>
              <w:left w:val="nil"/>
              <w:bottom w:val="nil"/>
              <w:right w:val="nil"/>
            </w:tcBorders>
            <w:shd w:val="clear" w:color="000000" w:fill="CCCCFF"/>
            <w:noWrap/>
            <w:vAlign w:val="bottom"/>
            <w:hideMark/>
          </w:tcPr>
          <w:p w14:paraId="78BE6361" w14:textId="77777777" w:rsidR="0044373C" w:rsidRPr="0044373C" w:rsidRDefault="0044373C" w:rsidP="0044373C">
            <w:pPr>
              <w:spacing w:after="0" w:line="240" w:lineRule="auto"/>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Kapitalni projekt</w:t>
            </w:r>
          </w:p>
        </w:tc>
        <w:tc>
          <w:tcPr>
            <w:tcW w:w="1076" w:type="dxa"/>
            <w:tcBorders>
              <w:top w:val="nil"/>
              <w:left w:val="nil"/>
              <w:bottom w:val="nil"/>
              <w:right w:val="nil"/>
            </w:tcBorders>
            <w:shd w:val="clear" w:color="000000" w:fill="CCCCFF"/>
            <w:noWrap/>
            <w:vAlign w:val="bottom"/>
            <w:hideMark/>
          </w:tcPr>
          <w:p w14:paraId="3AF7762D" w14:textId="77777777" w:rsidR="0044373C" w:rsidRPr="0044373C" w:rsidRDefault="0044373C" w:rsidP="0044373C">
            <w:pPr>
              <w:spacing w:after="0" w:line="240" w:lineRule="auto"/>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K100009</w:t>
            </w:r>
          </w:p>
        </w:tc>
        <w:tc>
          <w:tcPr>
            <w:tcW w:w="2551" w:type="dxa"/>
            <w:tcBorders>
              <w:top w:val="nil"/>
              <w:left w:val="nil"/>
              <w:bottom w:val="nil"/>
              <w:right w:val="nil"/>
            </w:tcBorders>
            <w:shd w:val="clear" w:color="000000" w:fill="CCCCFF"/>
            <w:noWrap/>
            <w:vAlign w:val="bottom"/>
            <w:hideMark/>
          </w:tcPr>
          <w:p w14:paraId="427D7297" w14:textId="77777777" w:rsidR="0044373C" w:rsidRPr="0044373C" w:rsidRDefault="0044373C" w:rsidP="0044373C">
            <w:pPr>
              <w:spacing w:after="0" w:line="240" w:lineRule="auto"/>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PROŠIRENJE GARAŽNOG PROSTORA VATROGASNOG DOMA JVP-a</w:t>
            </w:r>
          </w:p>
        </w:tc>
        <w:tc>
          <w:tcPr>
            <w:tcW w:w="1428" w:type="dxa"/>
            <w:tcBorders>
              <w:top w:val="nil"/>
              <w:left w:val="nil"/>
              <w:bottom w:val="nil"/>
              <w:right w:val="nil"/>
            </w:tcBorders>
            <w:shd w:val="clear" w:color="000000" w:fill="CCCCFF"/>
            <w:noWrap/>
            <w:vAlign w:val="bottom"/>
            <w:hideMark/>
          </w:tcPr>
          <w:p w14:paraId="61A1E751" w14:textId="77777777" w:rsidR="0044373C" w:rsidRPr="0044373C" w:rsidRDefault="0044373C" w:rsidP="0044373C">
            <w:pPr>
              <w:spacing w:after="0" w:line="240" w:lineRule="auto"/>
              <w:jc w:val="right"/>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1.000,00</w:t>
            </w:r>
          </w:p>
        </w:tc>
        <w:tc>
          <w:tcPr>
            <w:tcW w:w="1650" w:type="dxa"/>
            <w:tcBorders>
              <w:top w:val="nil"/>
              <w:left w:val="nil"/>
              <w:bottom w:val="nil"/>
              <w:right w:val="nil"/>
            </w:tcBorders>
            <w:shd w:val="clear" w:color="000000" w:fill="CCCCFF"/>
            <w:noWrap/>
            <w:vAlign w:val="bottom"/>
            <w:hideMark/>
          </w:tcPr>
          <w:p w14:paraId="1B33EDD0" w14:textId="77777777" w:rsidR="0044373C" w:rsidRPr="0044373C" w:rsidRDefault="0044373C" w:rsidP="0044373C">
            <w:pPr>
              <w:spacing w:after="0" w:line="240" w:lineRule="auto"/>
              <w:jc w:val="right"/>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0,00</w:t>
            </w:r>
          </w:p>
        </w:tc>
        <w:tc>
          <w:tcPr>
            <w:tcW w:w="983" w:type="dxa"/>
            <w:tcBorders>
              <w:top w:val="nil"/>
              <w:left w:val="nil"/>
              <w:bottom w:val="nil"/>
              <w:right w:val="nil"/>
            </w:tcBorders>
            <w:shd w:val="clear" w:color="000000" w:fill="CCCCFF"/>
            <w:noWrap/>
            <w:vAlign w:val="bottom"/>
            <w:hideMark/>
          </w:tcPr>
          <w:p w14:paraId="323700CE" w14:textId="77777777" w:rsidR="0044373C" w:rsidRPr="0044373C" w:rsidRDefault="0044373C" w:rsidP="0044373C">
            <w:pPr>
              <w:spacing w:after="0" w:line="240" w:lineRule="auto"/>
              <w:jc w:val="right"/>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0,00</w:t>
            </w:r>
          </w:p>
        </w:tc>
      </w:tr>
      <w:tr w:rsidR="0044373C" w:rsidRPr="0044373C" w14:paraId="6AB95F36" w14:textId="77777777" w:rsidTr="0044373C">
        <w:trPr>
          <w:trHeight w:val="255"/>
        </w:trPr>
        <w:tc>
          <w:tcPr>
            <w:tcW w:w="1760" w:type="dxa"/>
            <w:tcBorders>
              <w:top w:val="nil"/>
              <w:left w:val="nil"/>
              <w:bottom w:val="nil"/>
              <w:right w:val="nil"/>
            </w:tcBorders>
            <w:shd w:val="clear" w:color="000000" w:fill="FFCC00"/>
            <w:noWrap/>
            <w:vAlign w:val="bottom"/>
            <w:hideMark/>
          </w:tcPr>
          <w:p w14:paraId="7FC113EE" w14:textId="77777777" w:rsidR="0044373C" w:rsidRPr="0044373C" w:rsidRDefault="0044373C" w:rsidP="0044373C">
            <w:pPr>
              <w:spacing w:after="0" w:line="240" w:lineRule="auto"/>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 xml:space="preserve">Izvor </w:t>
            </w:r>
          </w:p>
        </w:tc>
        <w:tc>
          <w:tcPr>
            <w:tcW w:w="1076" w:type="dxa"/>
            <w:tcBorders>
              <w:top w:val="nil"/>
              <w:left w:val="nil"/>
              <w:bottom w:val="nil"/>
              <w:right w:val="nil"/>
            </w:tcBorders>
            <w:shd w:val="clear" w:color="000000" w:fill="FFCC00"/>
            <w:noWrap/>
            <w:vAlign w:val="bottom"/>
            <w:hideMark/>
          </w:tcPr>
          <w:p w14:paraId="2D268B86" w14:textId="77777777" w:rsidR="0044373C" w:rsidRPr="0044373C" w:rsidRDefault="0044373C" w:rsidP="0044373C">
            <w:pPr>
              <w:spacing w:after="0" w:line="240" w:lineRule="auto"/>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3.2.</w:t>
            </w:r>
          </w:p>
        </w:tc>
        <w:tc>
          <w:tcPr>
            <w:tcW w:w="2551" w:type="dxa"/>
            <w:tcBorders>
              <w:top w:val="nil"/>
              <w:left w:val="nil"/>
              <w:bottom w:val="nil"/>
              <w:right w:val="nil"/>
            </w:tcBorders>
            <w:shd w:val="clear" w:color="000000" w:fill="FFCC00"/>
            <w:noWrap/>
            <w:vAlign w:val="bottom"/>
            <w:hideMark/>
          </w:tcPr>
          <w:p w14:paraId="3AC35A0A" w14:textId="77777777" w:rsidR="0044373C" w:rsidRPr="0044373C" w:rsidRDefault="0044373C" w:rsidP="0044373C">
            <w:pPr>
              <w:spacing w:after="0" w:line="240" w:lineRule="auto"/>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VLASTITI PRIHOD, JVP</w:t>
            </w:r>
          </w:p>
        </w:tc>
        <w:tc>
          <w:tcPr>
            <w:tcW w:w="1428" w:type="dxa"/>
            <w:tcBorders>
              <w:top w:val="nil"/>
              <w:left w:val="nil"/>
              <w:bottom w:val="nil"/>
              <w:right w:val="nil"/>
            </w:tcBorders>
            <w:shd w:val="clear" w:color="000000" w:fill="FFCC00"/>
            <w:noWrap/>
            <w:vAlign w:val="bottom"/>
            <w:hideMark/>
          </w:tcPr>
          <w:p w14:paraId="7361FA9C" w14:textId="77777777" w:rsidR="0044373C" w:rsidRPr="0044373C" w:rsidRDefault="0044373C" w:rsidP="0044373C">
            <w:pPr>
              <w:spacing w:after="0" w:line="240" w:lineRule="auto"/>
              <w:jc w:val="right"/>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1.000,00</w:t>
            </w:r>
          </w:p>
        </w:tc>
        <w:tc>
          <w:tcPr>
            <w:tcW w:w="1650" w:type="dxa"/>
            <w:tcBorders>
              <w:top w:val="nil"/>
              <w:left w:val="nil"/>
              <w:bottom w:val="nil"/>
              <w:right w:val="nil"/>
            </w:tcBorders>
            <w:shd w:val="clear" w:color="000000" w:fill="FFCC00"/>
            <w:noWrap/>
            <w:vAlign w:val="bottom"/>
            <w:hideMark/>
          </w:tcPr>
          <w:p w14:paraId="10D82FBB" w14:textId="77777777" w:rsidR="0044373C" w:rsidRPr="0044373C" w:rsidRDefault="0044373C" w:rsidP="0044373C">
            <w:pPr>
              <w:spacing w:after="0" w:line="240" w:lineRule="auto"/>
              <w:jc w:val="right"/>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0,00</w:t>
            </w:r>
          </w:p>
        </w:tc>
        <w:tc>
          <w:tcPr>
            <w:tcW w:w="983" w:type="dxa"/>
            <w:tcBorders>
              <w:top w:val="nil"/>
              <w:left w:val="nil"/>
              <w:bottom w:val="nil"/>
              <w:right w:val="nil"/>
            </w:tcBorders>
            <w:shd w:val="clear" w:color="000000" w:fill="FFCC00"/>
            <w:noWrap/>
            <w:vAlign w:val="bottom"/>
            <w:hideMark/>
          </w:tcPr>
          <w:p w14:paraId="50ABD28E" w14:textId="77777777" w:rsidR="0044373C" w:rsidRPr="0044373C" w:rsidRDefault="0044373C" w:rsidP="0044373C">
            <w:pPr>
              <w:spacing w:after="0" w:line="240" w:lineRule="auto"/>
              <w:jc w:val="right"/>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0,00</w:t>
            </w:r>
          </w:p>
        </w:tc>
      </w:tr>
      <w:tr w:rsidR="0044373C" w:rsidRPr="0044373C" w14:paraId="33D465D4" w14:textId="77777777" w:rsidTr="0044373C">
        <w:trPr>
          <w:trHeight w:val="255"/>
        </w:trPr>
        <w:tc>
          <w:tcPr>
            <w:tcW w:w="1760" w:type="dxa"/>
            <w:tcBorders>
              <w:top w:val="nil"/>
              <w:left w:val="nil"/>
              <w:bottom w:val="nil"/>
              <w:right w:val="nil"/>
            </w:tcBorders>
            <w:noWrap/>
            <w:vAlign w:val="bottom"/>
            <w:hideMark/>
          </w:tcPr>
          <w:p w14:paraId="64867B59" w14:textId="77777777" w:rsidR="0044373C" w:rsidRPr="0044373C" w:rsidRDefault="0044373C" w:rsidP="0044373C">
            <w:pPr>
              <w:spacing w:after="0" w:line="240" w:lineRule="auto"/>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R2359</w:t>
            </w:r>
          </w:p>
        </w:tc>
        <w:tc>
          <w:tcPr>
            <w:tcW w:w="1076" w:type="dxa"/>
            <w:tcBorders>
              <w:top w:val="nil"/>
              <w:left w:val="nil"/>
              <w:bottom w:val="nil"/>
              <w:right w:val="nil"/>
            </w:tcBorders>
            <w:noWrap/>
            <w:vAlign w:val="bottom"/>
            <w:hideMark/>
          </w:tcPr>
          <w:p w14:paraId="1636F248" w14:textId="77777777" w:rsidR="0044373C" w:rsidRPr="0044373C" w:rsidRDefault="0044373C" w:rsidP="0044373C">
            <w:pPr>
              <w:spacing w:after="0" w:line="240" w:lineRule="auto"/>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42273</w:t>
            </w:r>
          </w:p>
        </w:tc>
        <w:tc>
          <w:tcPr>
            <w:tcW w:w="2551" w:type="dxa"/>
            <w:tcBorders>
              <w:top w:val="nil"/>
              <w:left w:val="nil"/>
              <w:bottom w:val="nil"/>
              <w:right w:val="nil"/>
            </w:tcBorders>
            <w:noWrap/>
            <w:vAlign w:val="bottom"/>
            <w:hideMark/>
          </w:tcPr>
          <w:p w14:paraId="54F96BAD" w14:textId="77777777" w:rsidR="0044373C" w:rsidRPr="0044373C" w:rsidRDefault="0044373C" w:rsidP="0044373C">
            <w:pPr>
              <w:spacing w:after="0" w:line="240" w:lineRule="auto"/>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Oprema</w:t>
            </w:r>
          </w:p>
        </w:tc>
        <w:tc>
          <w:tcPr>
            <w:tcW w:w="1428" w:type="dxa"/>
            <w:tcBorders>
              <w:top w:val="nil"/>
              <w:left w:val="nil"/>
              <w:bottom w:val="nil"/>
              <w:right w:val="nil"/>
            </w:tcBorders>
            <w:noWrap/>
            <w:vAlign w:val="bottom"/>
            <w:hideMark/>
          </w:tcPr>
          <w:p w14:paraId="7FA4BC89" w14:textId="77777777" w:rsidR="0044373C" w:rsidRPr="0044373C" w:rsidRDefault="0044373C" w:rsidP="0044373C">
            <w:pPr>
              <w:spacing w:after="0" w:line="240" w:lineRule="auto"/>
              <w:jc w:val="right"/>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1.000,00</w:t>
            </w:r>
          </w:p>
        </w:tc>
        <w:tc>
          <w:tcPr>
            <w:tcW w:w="1650" w:type="dxa"/>
            <w:tcBorders>
              <w:top w:val="nil"/>
              <w:left w:val="nil"/>
              <w:bottom w:val="nil"/>
              <w:right w:val="nil"/>
            </w:tcBorders>
            <w:noWrap/>
            <w:vAlign w:val="bottom"/>
            <w:hideMark/>
          </w:tcPr>
          <w:p w14:paraId="6DE1DB2A" w14:textId="77777777" w:rsidR="0044373C" w:rsidRPr="0044373C" w:rsidRDefault="0044373C" w:rsidP="0044373C">
            <w:pPr>
              <w:spacing w:after="0" w:line="240" w:lineRule="auto"/>
              <w:jc w:val="right"/>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0,00</w:t>
            </w:r>
          </w:p>
        </w:tc>
        <w:tc>
          <w:tcPr>
            <w:tcW w:w="983" w:type="dxa"/>
            <w:tcBorders>
              <w:top w:val="nil"/>
              <w:left w:val="nil"/>
              <w:bottom w:val="nil"/>
              <w:right w:val="nil"/>
            </w:tcBorders>
            <w:noWrap/>
            <w:vAlign w:val="bottom"/>
            <w:hideMark/>
          </w:tcPr>
          <w:p w14:paraId="0CA1BCCB" w14:textId="77777777" w:rsidR="0044373C" w:rsidRPr="0044373C" w:rsidRDefault="0044373C" w:rsidP="0044373C">
            <w:pPr>
              <w:spacing w:after="0" w:line="240" w:lineRule="auto"/>
              <w:jc w:val="right"/>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0,00</w:t>
            </w:r>
          </w:p>
        </w:tc>
      </w:tr>
      <w:tr w:rsidR="0044373C" w:rsidRPr="0044373C" w14:paraId="40BE7F15" w14:textId="77777777" w:rsidTr="0044373C">
        <w:trPr>
          <w:trHeight w:val="255"/>
        </w:trPr>
        <w:tc>
          <w:tcPr>
            <w:tcW w:w="1760" w:type="dxa"/>
            <w:tcBorders>
              <w:top w:val="nil"/>
              <w:left w:val="nil"/>
              <w:bottom w:val="nil"/>
              <w:right w:val="nil"/>
            </w:tcBorders>
            <w:shd w:val="clear" w:color="000000" w:fill="CCCCFF"/>
            <w:noWrap/>
            <w:vAlign w:val="bottom"/>
            <w:hideMark/>
          </w:tcPr>
          <w:p w14:paraId="765344B0" w14:textId="77777777" w:rsidR="0044373C" w:rsidRPr="0044373C" w:rsidRDefault="0044373C" w:rsidP="0044373C">
            <w:pPr>
              <w:spacing w:after="0" w:line="240" w:lineRule="auto"/>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Kapitalni projekt</w:t>
            </w:r>
          </w:p>
        </w:tc>
        <w:tc>
          <w:tcPr>
            <w:tcW w:w="1076" w:type="dxa"/>
            <w:tcBorders>
              <w:top w:val="nil"/>
              <w:left w:val="nil"/>
              <w:bottom w:val="nil"/>
              <w:right w:val="nil"/>
            </w:tcBorders>
            <w:shd w:val="clear" w:color="000000" w:fill="CCCCFF"/>
            <w:noWrap/>
            <w:vAlign w:val="bottom"/>
            <w:hideMark/>
          </w:tcPr>
          <w:p w14:paraId="737F097F" w14:textId="77777777" w:rsidR="0044373C" w:rsidRPr="0044373C" w:rsidRDefault="0044373C" w:rsidP="0044373C">
            <w:pPr>
              <w:spacing w:after="0" w:line="240" w:lineRule="auto"/>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K100418</w:t>
            </w:r>
          </w:p>
        </w:tc>
        <w:tc>
          <w:tcPr>
            <w:tcW w:w="2551" w:type="dxa"/>
            <w:tcBorders>
              <w:top w:val="nil"/>
              <w:left w:val="nil"/>
              <w:bottom w:val="nil"/>
              <w:right w:val="nil"/>
            </w:tcBorders>
            <w:shd w:val="clear" w:color="000000" w:fill="CCCCFF"/>
            <w:noWrap/>
            <w:vAlign w:val="bottom"/>
            <w:hideMark/>
          </w:tcPr>
          <w:p w14:paraId="6B9C4D30" w14:textId="77777777" w:rsidR="0044373C" w:rsidRPr="0044373C" w:rsidRDefault="0044373C" w:rsidP="0044373C">
            <w:pPr>
              <w:spacing w:after="0" w:line="240" w:lineRule="auto"/>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NABAVA VOZILA JVP</w:t>
            </w:r>
          </w:p>
        </w:tc>
        <w:tc>
          <w:tcPr>
            <w:tcW w:w="1428" w:type="dxa"/>
            <w:tcBorders>
              <w:top w:val="nil"/>
              <w:left w:val="nil"/>
              <w:bottom w:val="nil"/>
              <w:right w:val="nil"/>
            </w:tcBorders>
            <w:shd w:val="clear" w:color="000000" w:fill="CCCCFF"/>
            <w:noWrap/>
            <w:vAlign w:val="bottom"/>
            <w:hideMark/>
          </w:tcPr>
          <w:p w14:paraId="664A149C" w14:textId="77777777" w:rsidR="0044373C" w:rsidRPr="0044373C" w:rsidRDefault="0044373C" w:rsidP="0044373C">
            <w:pPr>
              <w:spacing w:after="0" w:line="240" w:lineRule="auto"/>
              <w:jc w:val="right"/>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27.500,00</w:t>
            </w:r>
          </w:p>
        </w:tc>
        <w:tc>
          <w:tcPr>
            <w:tcW w:w="1650" w:type="dxa"/>
            <w:tcBorders>
              <w:top w:val="nil"/>
              <w:left w:val="nil"/>
              <w:bottom w:val="nil"/>
              <w:right w:val="nil"/>
            </w:tcBorders>
            <w:shd w:val="clear" w:color="000000" w:fill="CCCCFF"/>
            <w:noWrap/>
            <w:vAlign w:val="bottom"/>
            <w:hideMark/>
          </w:tcPr>
          <w:p w14:paraId="43058D59" w14:textId="77777777" w:rsidR="0044373C" w:rsidRPr="0044373C" w:rsidRDefault="0044373C" w:rsidP="0044373C">
            <w:pPr>
              <w:spacing w:after="0" w:line="240" w:lineRule="auto"/>
              <w:jc w:val="right"/>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26.455,00</w:t>
            </w:r>
          </w:p>
        </w:tc>
        <w:tc>
          <w:tcPr>
            <w:tcW w:w="983" w:type="dxa"/>
            <w:tcBorders>
              <w:top w:val="nil"/>
              <w:left w:val="nil"/>
              <w:bottom w:val="nil"/>
              <w:right w:val="nil"/>
            </w:tcBorders>
            <w:shd w:val="clear" w:color="000000" w:fill="CCCCFF"/>
            <w:noWrap/>
            <w:vAlign w:val="bottom"/>
            <w:hideMark/>
          </w:tcPr>
          <w:p w14:paraId="470C5FA8" w14:textId="77777777" w:rsidR="0044373C" w:rsidRPr="0044373C" w:rsidRDefault="0044373C" w:rsidP="0044373C">
            <w:pPr>
              <w:spacing w:after="0" w:line="240" w:lineRule="auto"/>
              <w:jc w:val="right"/>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96,20</w:t>
            </w:r>
          </w:p>
        </w:tc>
      </w:tr>
      <w:tr w:rsidR="0044373C" w:rsidRPr="0044373C" w14:paraId="63D1C883" w14:textId="77777777" w:rsidTr="0044373C">
        <w:trPr>
          <w:trHeight w:val="255"/>
        </w:trPr>
        <w:tc>
          <w:tcPr>
            <w:tcW w:w="1760" w:type="dxa"/>
            <w:tcBorders>
              <w:top w:val="nil"/>
              <w:left w:val="nil"/>
              <w:bottom w:val="nil"/>
              <w:right w:val="nil"/>
            </w:tcBorders>
            <w:shd w:val="clear" w:color="000000" w:fill="FFCC00"/>
            <w:noWrap/>
            <w:vAlign w:val="bottom"/>
            <w:hideMark/>
          </w:tcPr>
          <w:p w14:paraId="671E144E" w14:textId="77777777" w:rsidR="0044373C" w:rsidRPr="0044373C" w:rsidRDefault="0044373C" w:rsidP="0044373C">
            <w:pPr>
              <w:spacing w:after="0" w:line="240" w:lineRule="auto"/>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 xml:space="preserve">Izvor </w:t>
            </w:r>
          </w:p>
        </w:tc>
        <w:tc>
          <w:tcPr>
            <w:tcW w:w="1076" w:type="dxa"/>
            <w:tcBorders>
              <w:top w:val="nil"/>
              <w:left w:val="nil"/>
              <w:bottom w:val="nil"/>
              <w:right w:val="nil"/>
            </w:tcBorders>
            <w:shd w:val="clear" w:color="000000" w:fill="FFCC00"/>
            <w:noWrap/>
            <w:vAlign w:val="bottom"/>
            <w:hideMark/>
          </w:tcPr>
          <w:p w14:paraId="07FDDFB6" w14:textId="77777777" w:rsidR="0044373C" w:rsidRPr="0044373C" w:rsidRDefault="0044373C" w:rsidP="0044373C">
            <w:pPr>
              <w:spacing w:after="0" w:line="240" w:lineRule="auto"/>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3.2.</w:t>
            </w:r>
          </w:p>
        </w:tc>
        <w:tc>
          <w:tcPr>
            <w:tcW w:w="2551" w:type="dxa"/>
            <w:tcBorders>
              <w:top w:val="nil"/>
              <w:left w:val="nil"/>
              <w:bottom w:val="nil"/>
              <w:right w:val="nil"/>
            </w:tcBorders>
            <w:shd w:val="clear" w:color="000000" w:fill="FFCC00"/>
            <w:noWrap/>
            <w:vAlign w:val="bottom"/>
            <w:hideMark/>
          </w:tcPr>
          <w:p w14:paraId="317C07C2" w14:textId="77777777" w:rsidR="0044373C" w:rsidRPr="0044373C" w:rsidRDefault="0044373C" w:rsidP="0044373C">
            <w:pPr>
              <w:spacing w:after="0" w:line="240" w:lineRule="auto"/>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VLASTITI PRIHOD, JVP</w:t>
            </w:r>
          </w:p>
        </w:tc>
        <w:tc>
          <w:tcPr>
            <w:tcW w:w="1428" w:type="dxa"/>
            <w:tcBorders>
              <w:top w:val="nil"/>
              <w:left w:val="nil"/>
              <w:bottom w:val="nil"/>
              <w:right w:val="nil"/>
            </w:tcBorders>
            <w:shd w:val="clear" w:color="000000" w:fill="FFCC00"/>
            <w:noWrap/>
            <w:vAlign w:val="bottom"/>
            <w:hideMark/>
          </w:tcPr>
          <w:p w14:paraId="7E42719E" w14:textId="77777777" w:rsidR="0044373C" w:rsidRPr="0044373C" w:rsidRDefault="0044373C" w:rsidP="0044373C">
            <w:pPr>
              <w:spacing w:after="0" w:line="240" w:lineRule="auto"/>
              <w:jc w:val="right"/>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27.500,00</w:t>
            </w:r>
          </w:p>
        </w:tc>
        <w:tc>
          <w:tcPr>
            <w:tcW w:w="1650" w:type="dxa"/>
            <w:tcBorders>
              <w:top w:val="nil"/>
              <w:left w:val="nil"/>
              <w:bottom w:val="nil"/>
              <w:right w:val="nil"/>
            </w:tcBorders>
            <w:shd w:val="clear" w:color="000000" w:fill="FFCC00"/>
            <w:noWrap/>
            <w:vAlign w:val="bottom"/>
            <w:hideMark/>
          </w:tcPr>
          <w:p w14:paraId="560DB9ED" w14:textId="77777777" w:rsidR="0044373C" w:rsidRPr="0044373C" w:rsidRDefault="0044373C" w:rsidP="0044373C">
            <w:pPr>
              <w:spacing w:after="0" w:line="240" w:lineRule="auto"/>
              <w:jc w:val="right"/>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26.455,00</w:t>
            </w:r>
          </w:p>
        </w:tc>
        <w:tc>
          <w:tcPr>
            <w:tcW w:w="983" w:type="dxa"/>
            <w:tcBorders>
              <w:top w:val="nil"/>
              <w:left w:val="nil"/>
              <w:bottom w:val="nil"/>
              <w:right w:val="nil"/>
            </w:tcBorders>
            <w:shd w:val="clear" w:color="000000" w:fill="FFCC00"/>
            <w:noWrap/>
            <w:vAlign w:val="bottom"/>
            <w:hideMark/>
          </w:tcPr>
          <w:p w14:paraId="67A298EE" w14:textId="77777777" w:rsidR="0044373C" w:rsidRPr="0044373C" w:rsidRDefault="0044373C" w:rsidP="0044373C">
            <w:pPr>
              <w:spacing w:after="0" w:line="240" w:lineRule="auto"/>
              <w:jc w:val="right"/>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96,20</w:t>
            </w:r>
          </w:p>
        </w:tc>
      </w:tr>
      <w:tr w:rsidR="0044373C" w:rsidRPr="0044373C" w14:paraId="7E3FAB82" w14:textId="77777777" w:rsidTr="0044373C">
        <w:trPr>
          <w:trHeight w:val="255"/>
        </w:trPr>
        <w:tc>
          <w:tcPr>
            <w:tcW w:w="1760" w:type="dxa"/>
            <w:tcBorders>
              <w:top w:val="nil"/>
              <w:left w:val="nil"/>
              <w:bottom w:val="nil"/>
              <w:right w:val="nil"/>
            </w:tcBorders>
            <w:noWrap/>
            <w:vAlign w:val="bottom"/>
            <w:hideMark/>
          </w:tcPr>
          <w:p w14:paraId="02063292" w14:textId="77777777" w:rsidR="0044373C" w:rsidRPr="0044373C" w:rsidRDefault="0044373C" w:rsidP="0044373C">
            <w:pPr>
              <w:spacing w:after="0" w:line="240" w:lineRule="auto"/>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R2917</w:t>
            </w:r>
          </w:p>
        </w:tc>
        <w:tc>
          <w:tcPr>
            <w:tcW w:w="1076" w:type="dxa"/>
            <w:tcBorders>
              <w:top w:val="nil"/>
              <w:left w:val="nil"/>
              <w:bottom w:val="nil"/>
              <w:right w:val="nil"/>
            </w:tcBorders>
            <w:noWrap/>
            <w:vAlign w:val="bottom"/>
            <w:hideMark/>
          </w:tcPr>
          <w:p w14:paraId="42CEAA82" w14:textId="77777777" w:rsidR="0044373C" w:rsidRPr="0044373C" w:rsidRDefault="0044373C" w:rsidP="0044373C">
            <w:pPr>
              <w:spacing w:after="0" w:line="240" w:lineRule="auto"/>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42314</w:t>
            </w:r>
          </w:p>
        </w:tc>
        <w:tc>
          <w:tcPr>
            <w:tcW w:w="2551" w:type="dxa"/>
            <w:tcBorders>
              <w:top w:val="nil"/>
              <w:left w:val="nil"/>
              <w:bottom w:val="nil"/>
              <w:right w:val="nil"/>
            </w:tcBorders>
            <w:noWrap/>
            <w:vAlign w:val="bottom"/>
            <w:hideMark/>
          </w:tcPr>
          <w:p w14:paraId="0D702229" w14:textId="77777777" w:rsidR="0044373C" w:rsidRPr="0044373C" w:rsidRDefault="0044373C" w:rsidP="0044373C">
            <w:pPr>
              <w:spacing w:after="0" w:line="240" w:lineRule="auto"/>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Kamioni</w:t>
            </w:r>
          </w:p>
        </w:tc>
        <w:tc>
          <w:tcPr>
            <w:tcW w:w="1428" w:type="dxa"/>
            <w:tcBorders>
              <w:top w:val="nil"/>
              <w:left w:val="nil"/>
              <w:bottom w:val="nil"/>
              <w:right w:val="nil"/>
            </w:tcBorders>
            <w:noWrap/>
            <w:vAlign w:val="bottom"/>
            <w:hideMark/>
          </w:tcPr>
          <w:p w14:paraId="21DB3CB6" w14:textId="77777777" w:rsidR="0044373C" w:rsidRPr="0044373C" w:rsidRDefault="0044373C" w:rsidP="0044373C">
            <w:pPr>
              <w:spacing w:after="0" w:line="240" w:lineRule="auto"/>
              <w:jc w:val="right"/>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27.500,00</w:t>
            </w:r>
          </w:p>
        </w:tc>
        <w:tc>
          <w:tcPr>
            <w:tcW w:w="1650" w:type="dxa"/>
            <w:tcBorders>
              <w:top w:val="nil"/>
              <w:left w:val="nil"/>
              <w:bottom w:val="nil"/>
              <w:right w:val="nil"/>
            </w:tcBorders>
            <w:noWrap/>
            <w:vAlign w:val="bottom"/>
            <w:hideMark/>
          </w:tcPr>
          <w:p w14:paraId="72B4E655" w14:textId="77777777" w:rsidR="0044373C" w:rsidRPr="0044373C" w:rsidRDefault="0044373C" w:rsidP="0044373C">
            <w:pPr>
              <w:spacing w:after="0" w:line="240" w:lineRule="auto"/>
              <w:jc w:val="right"/>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26.455,00</w:t>
            </w:r>
          </w:p>
        </w:tc>
        <w:tc>
          <w:tcPr>
            <w:tcW w:w="983" w:type="dxa"/>
            <w:tcBorders>
              <w:top w:val="nil"/>
              <w:left w:val="nil"/>
              <w:bottom w:val="nil"/>
              <w:right w:val="nil"/>
            </w:tcBorders>
            <w:noWrap/>
            <w:vAlign w:val="bottom"/>
            <w:hideMark/>
          </w:tcPr>
          <w:p w14:paraId="20F55161" w14:textId="77777777" w:rsidR="0044373C" w:rsidRPr="0044373C" w:rsidRDefault="0044373C" w:rsidP="0044373C">
            <w:pPr>
              <w:spacing w:after="0" w:line="240" w:lineRule="auto"/>
              <w:jc w:val="right"/>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96,20</w:t>
            </w:r>
          </w:p>
        </w:tc>
      </w:tr>
      <w:tr w:rsidR="0044373C" w:rsidRPr="0044373C" w14:paraId="293A75F5" w14:textId="77777777" w:rsidTr="0044373C">
        <w:trPr>
          <w:trHeight w:val="255"/>
        </w:trPr>
        <w:tc>
          <w:tcPr>
            <w:tcW w:w="1760" w:type="dxa"/>
            <w:tcBorders>
              <w:top w:val="nil"/>
              <w:left w:val="nil"/>
              <w:bottom w:val="nil"/>
              <w:right w:val="nil"/>
            </w:tcBorders>
            <w:shd w:val="clear" w:color="000000" w:fill="000080"/>
            <w:noWrap/>
            <w:vAlign w:val="bottom"/>
            <w:hideMark/>
          </w:tcPr>
          <w:p w14:paraId="6BA3A00C" w14:textId="77777777" w:rsidR="0044373C" w:rsidRPr="0044373C" w:rsidRDefault="0044373C" w:rsidP="0044373C">
            <w:pPr>
              <w:spacing w:after="0" w:line="240" w:lineRule="auto"/>
              <w:rPr>
                <w:rFonts w:ascii="Times New Roman" w:eastAsia="Times New Roman" w:hAnsi="Times New Roman" w:cs="Times New Roman"/>
                <w:b/>
                <w:bCs/>
                <w:color w:val="FFFFFF"/>
                <w:sz w:val="20"/>
                <w:szCs w:val="20"/>
                <w:lang w:eastAsia="hr-HR"/>
              </w:rPr>
            </w:pPr>
            <w:r w:rsidRPr="0044373C">
              <w:rPr>
                <w:rFonts w:ascii="Times New Roman" w:eastAsia="Times New Roman" w:hAnsi="Times New Roman" w:cs="Times New Roman"/>
                <w:b/>
                <w:bCs/>
                <w:color w:val="FFFFFF"/>
                <w:sz w:val="20"/>
                <w:szCs w:val="20"/>
                <w:lang w:eastAsia="hr-HR"/>
              </w:rPr>
              <w:t>Razdjel</w:t>
            </w:r>
          </w:p>
        </w:tc>
        <w:tc>
          <w:tcPr>
            <w:tcW w:w="1076" w:type="dxa"/>
            <w:tcBorders>
              <w:top w:val="nil"/>
              <w:left w:val="nil"/>
              <w:bottom w:val="nil"/>
              <w:right w:val="nil"/>
            </w:tcBorders>
            <w:shd w:val="clear" w:color="000000" w:fill="000080"/>
            <w:noWrap/>
            <w:vAlign w:val="bottom"/>
            <w:hideMark/>
          </w:tcPr>
          <w:p w14:paraId="7F3FD614" w14:textId="77777777" w:rsidR="0044373C" w:rsidRPr="0044373C" w:rsidRDefault="0044373C" w:rsidP="0044373C">
            <w:pPr>
              <w:spacing w:after="0" w:line="240" w:lineRule="auto"/>
              <w:rPr>
                <w:rFonts w:ascii="Times New Roman" w:eastAsia="Times New Roman" w:hAnsi="Times New Roman" w:cs="Times New Roman"/>
                <w:b/>
                <w:bCs/>
                <w:color w:val="FFFFFF"/>
                <w:sz w:val="20"/>
                <w:szCs w:val="20"/>
                <w:lang w:eastAsia="hr-HR"/>
              </w:rPr>
            </w:pPr>
            <w:r w:rsidRPr="0044373C">
              <w:rPr>
                <w:rFonts w:ascii="Times New Roman" w:eastAsia="Times New Roman" w:hAnsi="Times New Roman" w:cs="Times New Roman"/>
                <w:b/>
                <w:bCs/>
                <w:color w:val="FFFFFF"/>
                <w:sz w:val="20"/>
                <w:szCs w:val="20"/>
                <w:lang w:eastAsia="hr-HR"/>
              </w:rPr>
              <w:t>006</w:t>
            </w:r>
          </w:p>
        </w:tc>
        <w:tc>
          <w:tcPr>
            <w:tcW w:w="2551" w:type="dxa"/>
            <w:tcBorders>
              <w:top w:val="nil"/>
              <w:left w:val="nil"/>
              <w:bottom w:val="nil"/>
              <w:right w:val="nil"/>
            </w:tcBorders>
            <w:shd w:val="clear" w:color="000000" w:fill="000080"/>
            <w:noWrap/>
            <w:vAlign w:val="bottom"/>
            <w:hideMark/>
          </w:tcPr>
          <w:p w14:paraId="4F04C8DB" w14:textId="77777777" w:rsidR="0044373C" w:rsidRPr="0044373C" w:rsidRDefault="0044373C" w:rsidP="0044373C">
            <w:pPr>
              <w:spacing w:after="0" w:line="240" w:lineRule="auto"/>
              <w:rPr>
                <w:rFonts w:ascii="Times New Roman" w:eastAsia="Times New Roman" w:hAnsi="Times New Roman" w:cs="Times New Roman"/>
                <w:b/>
                <w:bCs/>
                <w:color w:val="FFFFFF"/>
                <w:sz w:val="20"/>
                <w:szCs w:val="20"/>
                <w:lang w:eastAsia="hr-HR"/>
              </w:rPr>
            </w:pPr>
            <w:r w:rsidRPr="0044373C">
              <w:rPr>
                <w:rFonts w:ascii="Times New Roman" w:eastAsia="Times New Roman" w:hAnsi="Times New Roman" w:cs="Times New Roman"/>
                <w:b/>
                <w:bCs/>
                <w:color w:val="FFFFFF"/>
                <w:sz w:val="20"/>
                <w:szCs w:val="20"/>
                <w:lang w:eastAsia="hr-HR"/>
              </w:rPr>
              <w:t>ODSJEK ZA PRORAČUN, RAČUNOVODSTVO I FINANCIJE</w:t>
            </w:r>
          </w:p>
        </w:tc>
        <w:tc>
          <w:tcPr>
            <w:tcW w:w="1428" w:type="dxa"/>
            <w:tcBorders>
              <w:top w:val="nil"/>
              <w:left w:val="nil"/>
              <w:bottom w:val="nil"/>
              <w:right w:val="nil"/>
            </w:tcBorders>
            <w:shd w:val="clear" w:color="000000" w:fill="000080"/>
            <w:noWrap/>
            <w:vAlign w:val="bottom"/>
            <w:hideMark/>
          </w:tcPr>
          <w:p w14:paraId="059A62B0" w14:textId="77777777" w:rsidR="0044373C" w:rsidRPr="0044373C" w:rsidRDefault="0044373C" w:rsidP="0044373C">
            <w:pPr>
              <w:spacing w:after="0" w:line="240" w:lineRule="auto"/>
              <w:jc w:val="right"/>
              <w:rPr>
                <w:rFonts w:ascii="Times New Roman" w:eastAsia="Times New Roman" w:hAnsi="Times New Roman" w:cs="Times New Roman"/>
                <w:b/>
                <w:bCs/>
                <w:color w:val="FFFFFF"/>
                <w:sz w:val="20"/>
                <w:szCs w:val="20"/>
                <w:lang w:eastAsia="hr-HR"/>
              </w:rPr>
            </w:pPr>
            <w:r w:rsidRPr="0044373C">
              <w:rPr>
                <w:rFonts w:ascii="Times New Roman" w:eastAsia="Times New Roman" w:hAnsi="Times New Roman" w:cs="Times New Roman"/>
                <w:b/>
                <w:bCs/>
                <w:color w:val="FFFFFF"/>
                <w:sz w:val="20"/>
                <w:szCs w:val="20"/>
                <w:lang w:eastAsia="hr-HR"/>
              </w:rPr>
              <w:t>400,00</w:t>
            </w:r>
          </w:p>
        </w:tc>
        <w:tc>
          <w:tcPr>
            <w:tcW w:w="1650" w:type="dxa"/>
            <w:tcBorders>
              <w:top w:val="nil"/>
              <w:left w:val="nil"/>
              <w:bottom w:val="nil"/>
              <w:right w:val="nil"/>
            </w:tcBorders>
            <w:shd w:val="clear" w:color="000000" w:fill="000080"/>
            <w:noWrap/>
            <w:vAlign w:val="bottom"/>
            <w:hideMark/>
          </w:tcPr>
          <w:p w14:paraId="0EC8A759" w14:textId="77777777" w:rsidR="0044373C" w:rsidRPr="0044373C" w:rsidRDefault="0044373C" w:rsidP="0044373C">
            <w:pPr>
              <w:spacing w:after="0" w:line="240" w:lineRule="auto"/>
              <w:jc w:val="right"/>
              <w:rPr>
                <w:rFonts w:ascii="Times New Roman" w:eastAsia="Times New Roman" w:hAnsi="Times New Roman" w:cs="Times New Roman"/>
                <w:b/>
                <w:bCs/>
                <w:color w:val="FFFFFF"/>
                <w:sz w:val="20"/>
                <w:szCs w:val="20"/>
                <w:lang w:eastAsia="hr-HR"/>
              </w:rPr>
            </w:pPr>
            <w:r w:rsidRPr="0044373C">
              <w:rPr>
                <w:rFonts w:ascii="Times New Roman" w:eastAsia="Times New Roman" w:hAnsi="Times New Roman" w:cs="Times New Roman"/>
                <w:b/>
                <w:bCs/>
                <w:color w:val="FFFFFF"/>
                <w:sz w:val="20"/>
                <w:szCs w:val="20"/>
                <w:lang w:eastAsia="hr-HR"/>
              </w:rPr>
              <w:t>0,00</w:t>
            </w:r>
          </w:p>
        </w:tc>
        <w:tc>
          <w:tcPr>
            <w:tcW w:w="983" w:type="dxa"/>
            <w:tcBorders>
              <w:top w:val="nil"/>
              <w:left w:val="nil"/>
              <w:bottom w:val="nil"/>
              <w:right w:val="nil"/>
            </w:tcBorders>
            <w:shd w:val="clear" w:color="000000" w:fill="000080"/>
            <w:noWrap/>
            <w:vAlign w:val="bottom"/>
            <w:hideMark/>
          </w:tcPr>
          <w:p w14:paraId="42C8B7A8" w14:textId="77777777" w:rsidR="0044373C" w:rsidRPr="0044373C" w:rsidRDefault="0044373C" w:rsidP="0044373C">
            <w:pPr>
              <w:spacing w:after="0" w:line="240" w:lineRule="auto"/>
              <w:jc w:val="right"/>
              <w:rPr>
                <w:rFonts w:ascii="Times New Roman" w:eastAsia="Times New Roman" w:hAnsi="Times New Roman" w:cs="Times New Roman"/>
                <w:b/>
                <w:bCs/>
                <w:color w:val="FFFFFF"/>
                <w:sz w:val="20"/>
                <w:szCs w:val="20"/>
                <w:lang w:eastAsia="hr-HR"/>
              </w:rPr>
            </w:pPr>
            <w:r w:rsidRPr="0044373C">
              <w:rPr>
                <w:rFonts w:ascii="Times New Roman" w:eastAsia="Times New Roman" w:hAnsi="Times New Roman" w:cs="Times New Roman"/>
                <w:b/>
                <w:bCs/>
                <w:color w:val="FFFFFF"/>
                <w:sz w:val="20"/>
                <w:szCs w:val="20"/>
                <w:lang w:eastAsia="hr-HR"/>
              </w:rPr>
              <w:t>0,00</w:t>
            </w:r>
          </w:p>
        </w:tc>
      </w:tr>
      <w:tr w:rsidR="0044373C" w:rsidRPr="0044373C" w14:paraId="51943F13" w14:textId="77777777" w:rsidTr="0044373C">
        <w:trPr>
          <w:trHeight w:val="255"/>
        </w:trPr>
        <w:tc>
          <w:tcPr>
            <w:tcW w:w="1760" w:type="dxa"/>
            <w:tcBorders>
              <w:top w:val="nil"/>
              <w:left w:val="nil"/>
              <w:bottom w:val="nil"/>
              <w:right w:val="nil"/>
            </w:tcBorders>
            <w:shd w:val="clear" w:color="000000" w:fill="0000FF"/>
            <w:noWrap/>
            <w:vAlign w:val="bottom"/>
            <w:hideMark/>
          </w:tcPr>
          <w:p w14:paraId="42CC0E3F" w14:textId="77777777" w:rsidR="0044373C" w:rsidRPr="0044373C" w:rsidRDefault="0044373C" w:rsidP="0044373C">
            <w:pPr>
              <w:spacing w:after="0" w:line="240" w:lineRule="auto"/>
              <w:rPr>
                <w:rFonts w:ascii="Times New Roman" w:eastAsia="Times New Roman" w:hAnsi="Times New Roman" w:cs="Times New Roman"/>
                <w:b/>
                <w:bCs/>
                <w:color w:val="FFFFFF"/>
                <w:sz w:val="20"/>
                <w:szCs w:val="20"/>
                <w:lang w:eastAsia="hr-HR"/>
              </w:rPr>
            </w:pPr>
            <w:r w:rsidRPr="0044373C">
              <w:rPr>
                <w:rFonts w:ascii="Times New Roman" w:eastAsia="Times New Roman" w:hAnsi="Times New Roman" w:cs="Times New Roman"/>
                <w:b/>
                <w:bCs/>
                <w:color w:val="FFFFFF"/>
                <w:sz w:val="20"/>
                <w:szCs w:val="20"/>
                <w:lang w:eastAsia="hr-HR"/>
              </w:rPr>
              <w:t>Glava</w:t>
            </w:r>
          </w:p>
        </w:tc>
        <w:tc>
          <w:tcPr>
            <w:tcW w:w="1076" w:type="dxa"/>
            <w:tcBorders>
              <w:top w:val="nil"/>
              <w:left w:val="nil"/>
              <w:bottom w:val="nil"/>
              <w:right w:val="nil"/>
            </w:tcBorders>
            <w:shd w:val="clear" w:color="000000" w:fill="0000FF"/>
            <w:noWrap/>
            <w:vAlign w:val="bottom"/>
            <w:hideMark/>
          </w:tcPr>
          <w:p w14:paraId="294B635A" w14:textId="77777777" w:rsidR="0044373C" w:rsidRPr="0044373C" w:rsidRDefault="0044373C" w:rsidP="0044373C">
            <w:pPr>
              <w:spacing w:after="0" w:line="240" w:lineRule="auto"/>
              <w:rPr>
                <w:rFonts w:ascii="Times New Roman" w:eastAsia="Times New Roman" w:hAnsi="Times New Roman" w:cs="Times New Roman"/>
                <w:b/>
                <w:bCs/>
                <w:color w:val="FFFFFF"/>
                <w:sz w:val="20"/>
                <w:szCs w:val="20"/>
                <w:lang w:eastAsia="hr-HR"/>
              </w:rPr>
            </w:pPr>
            <w:r w:rsidRPr="0044373C">
              <w:rPr>
                <w:rFonts w:ascii="Times New Roman" w:eastAsia="Times New Roman" w:hAnsi="Times New Roman" w:cs="Times New Roman"/>
                <w:b/>
                <w:bCs/>
                <w:color w:val="FFFFFF"/>
                <w:sz w:val="20"/>
                <w:szCs w:val="20"/>
                <w:lang w:eastAsia="hr-HR"/>
              </w:rPr>
              <w:t>00601</w:t>
            </w:r>
          </w:p>
        </w:tc>
        <w:tc>
          <w:tcPr>
            <w:tcW w:w="2551" w:type="dxa"/>
            <w:tcBorders>
              <w:top w:val="nil"/>
              <w:left w:val="nil"/>
              <w:bottom w:val="nil"/>
              <w:right w:val="nil"/>
            </w:tcBorders>
            <w:shd w:val="clear" w:color="000000" w:fill="0000FF"/>
            <w:noWrap/>
            <w:vAlign w:val="bottom"/>
            <w:hideMark/>
          </w:tcPr>
          <w:p w14:paraId="4C2F2CB7" w14:textId="77777777" w:rsidR="0044373C" w:rsidRPr="0044373C" w:rsidRDefault="0044373C" w:rsidP="0044373C">
            <w:pPr>
              <w:spacing w:after="0" w:line="240" w:lineRule="auto"/>
              <w:rPr>
                <w:rFonts w:ascii="Times New Roman" w:eastAsia="Times New Roman" w:hAnsi="Times New Roman" w:cs="Times New Roman"/>
                <w:b/>
                <w:bCs/>
                <w:color w:val="FFFFFF"/>
                <w:sz w:val="20"/>
                <w:szCs w:val="20"/>
                <w:lang w:eastAsia="hr-HR"/>
              </w:rPr>
            </w:pPr>
            <w:r w:rsidRPr="0044373C">
              <w:rPr>
                <w:rFonts w:ascii="Times New Roman" w:eastAsia="Times New Roman" w:hAnsi="Times New Roman" w:cs="Times New Roman"/>
                <w:b/>
                <w:bCs/>
                <w:color w:val="FFFFFF"/>
                <w:sz w:val="20"/>
                <w:szCs w:val="20"/>
                <w:lang w:eastAsia="hr-HR"/>
              </w:rPr>
              <w:t>ODSJEK ZA PRORAČUN, RAČUNOVODSTVO I FINANCIJE</w:t>
            </w:r>
          </w:p>
        </w:tc>
        <w:tc>
          <w:tcPr>
            <w:tcW w:w="1428" w:type="dxa"/>
            <w:tcBorders>
              <w:top w:val="nil"/>
              <w:left w:val="nil"/>
              <w:bottom w:val="nil"/>
              <w:right w:val="nil"/>
            </w:tcBorders>
            <w:shd w:val="clear" w:color="000000" w:fill="0000FF"/>
            <w:noWrap/>
            <w:vAlign w:val="bottom"/>
            <w:hideMark/>
          </w:tcPr>
          <w:p w14:paraId="48D34B16" w14:textId="77777777" w:rsidR="0044373C" w:rsidRPr="0044373C" w:rsidRDefault="0044373C" w:rsidP="0044373C">
            <w:pPr>
              <w:spacing w:after="0" w:line="240" w:lineRule="auto"/>
              <w:jc w:val="right"/>
              <w:rPr>
                <w:rFonts w:ascii="Times New Roman" w:eastAsia="Times New Roman" w:hAnsi="Times New Roman" w:cs="Times New Roman"/>
                <w:b/>
                <w:bCs/>
                <w:color w:val="FFFFFF"/>
                <w:sz w:val="20"/>
                <w:szCs w:val="20"/>
                <w:lang w:eastAsia="hr-HR"/>
              </w:rPr>
            </w:pPr>
            <w:r w:rsidRPr="0044373C">
              <w:rPr>
                <w:rFonts w:ascii="Times New Roman" w:eastAsia="Times New Roman" w:hAnsi="Times New Roman" w:cs="Times New Roman"/>
                <w:b/>
                <w:bCs/>
                <w:color w:val="FFFFFF"/>
                <w:sz w:val="20"/>
                <w:szCs w:val="20"/>
                <w:lang w:eastAsia="hr-HR"/>
              </w:rPr>
              <w:t>400,00</w:t>
            </w:r>
          </w:p>
        </w:tc>
        <w:tc>
          <w:tcPr>
            <w:tcW w:w="1650" w:type="dxa"/>
            <w:tcBorders>
              <w:top w:val="nil"/>
              <w:left w:val="nil"/>
              <w:bottom w:val="nil"/>
              <w:right w:val="nil"/>
            </w:tcBorders>
            <w:shd w:val="clear" w:color="000000" w:fill="0000FF"/>
            <w:noWrap/>
            <w:vAlign w:val="bottom"/>
            <w:hideMark/>
          </w:tcPr>
          <w:p w14:paraId="6CF46654" w14:textId="77777777" w:rsidR="0044373C" w:rsidRPr="0044373C" w:rsidRDefault="0044373C" w:rsidP="0044373C">
            <w:pPr>
              <w:spacing w:after="0" w:line="240" w:lineRule="auto"/>
              <w:jc w:val="right"/>
              <w:rPr>
                <w:rFonts w:ascii="Times New Roman" w:eastAsia="Times New Roman" w:hAnsi="Times New Roman" w:cs="Times New Roman"/>
                <w:b/>
                <w:bCs/>
                <w:color w:val="FFFFFF"/>
                <w:sz w:val="20"/>
                <w:szCs w:val="20"/>
                <w:lang w:eastAsia="hr-HR"/>
              </w:rPr>
            </w:pPr>
            <w:r w:rsidRPr="0044373C">
              <w:rPr>
                <w:rFonts w:ascii="Times New Roman" w:eastAsia="Times New Roman" w:hAnsi="Times New Roman" w:cs="Times New Roman"/>
                <w:b/>
                <w:bCs/>
                <w:color w:val="FFFFFF"/>
                <w:sz w:val="20"/>
                <w:szCs w:val="20"/>
                <w:lang w:eastAsia="hr-HR"/>
              </w:rPr>
              <w:t>0,00</w:t>
            </w:r>
          </w:p>
        </w:tc>
        <w:tc>
          <w:tcPr>
            <w:tcW w:w="983" w:type="dxa"/>
            <w:tcBorders>
              <w:top w:val="nil"/>
              <w:left w:val="nil"/>
              <w:bottom w:val="nil"/>
              <w:right w:val="nil"/>
            </w:tcBorders>
            <w:shd w:val="clear" w:color="000000" w:fill="0000FF"/>
            <w:noWrap/>
            <w:vAlign w:val="bottom"/>
            <w:hideMark/>
          </w:tcPr>
          <w:p w14:paraId="77068E76" w14:textId="77777777" w:rsidR="0044373C" w:rsidRPr="0044373C" w:rsidRDefault="0044373C" w:rsidP="0044373C">
            <w:pPr>
              <w:spacing w:after="0" w:line="240" w:lineRule="auto"/>
              <w:jc w:val="right"/>
              <w:rPr>
                <w:rFonts w:ascii="Times New Roman" w:eastAsia="Times New Roman" w:hAnsi="Times New Roman" w:cs="Times New Roman"/>
                <w:b/>
                <w:bCs/>
                <w:color w:val="FFFFFF"/>
                <w:sz w:val="20"/>
                <w:szCs w:val="20"/>
                <w:lang w:eastAsia="hr-HR"/>
              </w:rPr>
            </w:pPr>
            <w:r w:rsidRPr="0044373C">
              <w:rPr>
                <w:rFonts w:ascii="Times New Roman" w:eastAsia="Times New Roman" w:hAnsi="Times New Roman" w:cs="Times New Roman"/>
                <w:b/>
                <w:bCs/>
                <w:color w:val="FFFFFF"/>
                <w:sz w:val="20"/>
                <w:szCs w:val="20"/>
                <w:lang w:eastAsia="hr-HR"/>
              </w:rPr>
              <w:t>0,00</w:t>
            </w:r>
          </w:p>
        </w:tc>
      </w:tr>
      <w:tr w:rsidR="0044373C" w:rsidRPr="0044373C" w14:paraId="3D991C30" w14:textId="77777777" w:rsidTr="0044373C">
        <w:trPr>
          <w:trHeight w:val="255"/>
        </w:trPr>
        <w:tc>
          <w:tcPr>
            <w:tcW w:w="1760" w:type="dxa"/>
            <w:tcBorders>
              <w:top w:val="nil"/>
              <w:left w:val="nil"/>
              <w:bottom w:val="nil"/>
              <w:right w:val="nil"/>
            </w:tcBorders>
            <w:shd w:val="clear" w:color="000000" w:fill="9999FF"/>
            <w:noWrap/>
            <w:vAlign w:val="bottom"/>
            <w:hideMark/>
          </w:tcPr>
          <w:p w14:paraId="3F449FA2" w14:textId="77777777" w:rsidR="0044373C" w:rsidRPr="0044373C" w:rsidRDefault="0044373C" w:rsidP="0044373C">
            <w:pPr>
              <w:spacing w:after="0" w:line="240" w:lineRule="auto"/>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Glavni program</w:t>
            </w:r>
          </w:p>
        </w:tc>
        <w:tc>
          <w:tcPr>
            <w:tcW w:w="1076" w:type="dxa"/>
            <w:tcBorders>
              <w:top w:val="nil"/>
              <w:left w:val="nil"/>
              <w:bottom w:val="nil"/>
              <w:right w:val="nil"/>
            </w:tcBorders>
            <w:shd w:val="clear" w:color="000000" w:fill="9999FF"/>
            <w:noWrap/>
            <w:vAlign w:val="bottom"/>
            <w:hideMark/>
          </w:tcPr>
          <w:p w14:paraId="46ACDAA0" w14:textId="77777777" w:rsidR="0044373C" w:rsidRPr="0044373C" w:rsidRDefault="0044373C" w:rsidP="0044373C">
            <w:pPr>
              <w:spacing w:after="0" w:line="240" w:lineRule="auto"/>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A01</w:t>
            </w:r>
          </w:p>
        </w:tc>
        <w:tc>
          <w:tcPr>
            <w:tcW w:w="2551" w:type="dxa"/>
            <w:tcBorders>
              <w:top w:val="nil"/>
              <w:left w:val="nil"/>
              <w:bottom w:val="nil"/>
              <w:right w:val="nil"/>
            </w:tcBorders>
            <w:shd w:val="clear" w:color="000000" w:fill="9999FF"/>
            <w:noWrap/>
            <w:vAlign w:val="bottom"/>
            <w:hideMark/>
          </w:tcPr>
          <w:p w14:paraId="704BFE9E" w14:textId="77777777" w:rsidR="0044373C" w:rsidRPr="0044373C" w:rsidRDefault="0044373C" w:rsidP="0044373C">
            <w:pPr>
              <w:spacing w:after="0" w:line="240" w:lineRule="auto"/>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w:t>
            </w:r>
          </w:p>
        </w:tc>
        <w:tc>
          <w:tcPr>
            <w:tcW w:w="1428" w:type="dxa"/>
            <w:tcBorders>
              <w:top w:val="nil"/>
              <w:left w:val="nil"/>
              <w:bottom w:val="nil"/>
              <w:right w:val="nil"/>
            </w:tcBorders>
            <w:shd w:val="clear" w:color="000000" w:fill="9999FF"/>
            <w:noWrap/>
            <w:vAlign w:val="bottom"/>
            <w:hideMark/>
          </w:tcPr>
          <w:p w14:paraId="2E73F314" w14:textId="77777777" w:rsidR="0044373C" w:rsidRPr="0044373C" w:rsidRDefault="0044373C" w:rsidP="0044373C">
            <w:pPr>
              <w:spacing w:after="0" w:line="240" w:lineRule="auto"/>
              <w:jc w:val="right"/>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400,00</w:t>
            </w:r>
          </w:p>
        </w:tc>
        <w:tc>
          <w:tcPr>
            <w:tcW w:w="1650" w:type="dxa"/>
            <w:tcBorders>
              <w:top w:val="nil"/>
              <w:left w:val="nil"/>
              <w:bottom w:val="nil"/>
              <w:right w:val="nil"/>
            </w:tcBorders>
            <w:shd w:val="clear" w:color="000000" w:fill="9999FF"/>
            <w:noWrap/>
            <w:vAlign w:val="bottom"/>
            <w:hideMark/>
          </w:tcPr>
          <w:p w14:paraId="31410D86" w14:textId="77777777" w:rsidR="0044373C" w:rsidRPr="0044373C" w:rsidRDefault="0044373C" w:rsidP="0044373C">
            <w:pPr>
              <w:spacing w:after="0" w:line="240" w:lineRule="auto"/>
              <w:jc w:val="right"/>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0,00</w:t>
            </w:r>
          </w:p>
        </w:tc>
        <w:tc>
          <w:tcPr>
            <w:tcW w:w="983" w:type="dxa"/>
            <w:tcBorders>
              <w:top w:val="nil"/>
              <w:left w:val="nil"/>
              <w:bottom w:val="nil"/>
              <w:right w:val="nil"/>
            </w:tcBorders>
            <w:shd w:val="clear" w:color="000000" w:fill="9999FF"/>
            <w:noWrap/>
            <w:vAlign w:val="bottom"/>
            <w:hideMark/>
          </w:tcPr>
          <w:p w14:paraId="27B09D8E" w14:textId="77777777" w:rsidR="0044373C" w:rsidRPr="0044373C" w:rsidRDefault="0044373C" w:rsidP="0044373C">
            <w:pPr>
              <w:spacing w:after="0" w:line="240" w:lineRule="auto"/>
              <w:jc w:val="right"/>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0,00</w:t>
            </w:r>
          </w:p>
        </w:tc>
      </w:tr>
      <w:tr w:rsidR="0044373C" w:rsidRPr="0044373C" w14:paraId="2175F3F6" w14:textId="77777777" w:rsidTr="0044373C">
        <w:trPr>
          <w:trHeight w:val="255"/>
        </w:trPr>
        <w:tc>
          <w:tcPr>
            <w:tcW w:w="1760" w:type="dxa"/>
            <w:tcBorders>
              <w:top w:val="nil"/>
              <w:left w:val="nil"/>
              <w:bottom w:val="nil"/>
              <w:right w:val="nil"/>
            </w:tcBorders>
            <w:shd w:val="clear" w:color="000000" w:fill="CCCCFF"/>
            <w:noWrap/>
            <w:vAlign w:val="bottom"/>
            <w:hideMark/>
          </w:tcPr>
          <w:p w14:paraId="35DB41D8" w14:textId="77777777" w:rsidR="0044373C" w:rsidRPr="0044373C" w:rsidRDefault="0044373C" w:rsidP="0044373C">
            <w:pPr>
              <w:spacing w:after="0" w:line="240" w:lineRule="auto"/>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lastRenderedPageBreak/>
              <w:t>Program</w:t>
            </w:r>
          </w:p>
        </w:tc>
        <w:tc>
          <w:tcPr>
            <w:tcW w:w="1076" w:type="dxa"/>
            <w:tcBorders>
              <w:top w:val="nil"/>
              <w:left w:val="nil"/>
              <w:bottom w:val="nil"/>
              <w:right w:val="nil"/>
            </w:tcBorders>
            <w:shd w:val="clear" w:color="000000" w:fill="CCCCFF"/>
            <w:noWrap/>
            <w:vAlign w:val="bottom"/>
            <w:hideMark/>
          </w:tcPr>
          <w:p w14:paraId="3779BE3B" w14:textId="77777777" w:rsidR="0044373C" w:rsidRPr="0044373C" w:rsidRDefault="0044373C" w:rsidP="0044373C">
            <w:pPr>
              <w:spacing w:after="0" w:line="240" w:lineRule="auto"/>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1036</w:t>
            </w:r>
          </w:p>
        </w:tc>
        <w:tc>
          <w:tcPr>
            <w:tcW w:w="2551" w:type="dxa"/>
            <w:tcBorders>
              <w:top w:val="nil"/>
              <w:left w:val="nil"/>
              <w:bottom w:val="nil"/>
              <w:right w:val="nil"/>
            </w:tcBorders>
            <w:shd w:val="clear" w:color="000000" w:fill="CCCCFF"/>
            <w:noWrap/>
            <w:vAlign w:val="bottom"/>
            <w:hideMark/>
          </w:tcPr>
          <w:p w14:paraId="5483B134" w14:textId="77777777" w:rsidR="0044373C" w:rsidRPr="0044373C" w:rsidRDefault="0044373C" w:rsidP="0044373C">
            <w:pPr>
              <w:spacing w:after="0" w:line="240" w:lineRule="auto"/>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PROGRAM AKTIVNOSTI I MJERA IZ DJELOKRUGA UPRAVNIH TIJELA GRADA</w:t>
            </w:r>
          </w:p>
        </w:tc>
        <w:tc>
          <w:tcPr>
            <w:tcW w:w="1428" w:type="dxa"/>
            <w:tcBorders>
              <w:top w:val="nil"/>
              <w:left w:val="nil"/>
              <w:bottom w:val="nil"/>
              <w:right w:val="nil"/>
            </w:tcBorders>
            <w:shd w:val="clear" w:color="000000" w:fill="CCCCFF"/>
            <w:noWrap/>
            <w:vAlign w:val="bottom"/>
            <w:hideMark/>
          </w:tcPr>
          <w:p w14:paraId="5B31F493" w14:textId="77777777" w:rsidR="0044373C" w:rsidRPr="0044373C" w:rsidRDefault="0044373C" w:rsidP="0044373C">
            <w:pPr>
              <w:spacing w:after="0" w:line="240" w:lineRule="auto"/>
              <w:jc w:val="right"/>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400,00</w:t>
            </w:r>
          </w:p>
        </w:tc>
        <w:tc>
          <w:tcPr>
            <w:tcW w:w="1650" w:type="dxa"/>
            <w:tcBorders>
              <w:top w:val="nil"/>
              <w:left w:val="nil"/>
              <w:bottom w:val="nil"/>
              <w:right w:val="nil"/>
            </w:tcBorders>
            <w:shd w:val="clear" w:color="000000" w:fill="CCCCFF"/>
            <w:noWrap/>
            <w:vAlign w:val="bottom"/>
            <w:hideMark/>
          </w:tcPr>
          <w:p w14:paraId="26809FB1" w14:textId="77777777" w:rsidR="0044373C" w:rsidRPr="0044373C" w:rsidRDefault="0044373C" w:rsidP="0044373C">
            <w:pPr>
              <w:spacing w:after="0" w:line="240" w:lineRule="auto"/>
              <w:jc w:val="right"/>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0,00</w:t>
            </w:r>
          </w:p>
        </w:tc>
        <w:tc>
          <w:tcPr>
            <w:tcW w:w="983" w:type="dxa"/>
            <w:tcBorders>
              <w:top w:val="nil"/>
              <w:left w:val="nil"/>
              <w:bottom w:val="nil"/>
              <w:right w:val="nil"/>
            </w:tcBorders>
            <w:shd w:val="clear" w:color="000000" w:fill="CCCCFF"/>
            <w:noWrap/>
            <w:vAlign w:val="bottom"/>
            <w:hideMark/>
          </w:tcPr>
          <w:p w14:paraId="2F7B1F8B" w14:textId="77777777" w:rsidR="0044373C" w:rsidRPr="0044373C" w:rsidRDefault="0044373C" w:rsidP="0044373C">
            <w:pPr>
              <w:spacing w:after="0" w:line="240" w:lineRule="auto"/>
              <w:jc w:val="right"/>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0,00</w:t>
            </w:r>
          </w:p>
        </w:tc>
      </w:tr>
      <w:tr w:rsidR="0044373C" w:rsidRPr="0044373C" w14:paraId="358777F9" w14:textId="77777777" w:rsidTr="0044373C">
        <w:trPr>
          <w:trHeight w:val="255"/>
        </w:trPr>
        <w:tc>
          <w:tcPr>
            <w:tcW w:w="1760" w:type="dxa"/>
            <w:tcBorders>
              <w:top w:val="nil"/>
              <w:left w:val="nil"/>
              <w:bottom w:val="nil"/>
              <w:right w:val="nil"/>
            </w:tcBorders>
            <w:shd w:val="clear" w:color="000000" w:fill="CCCCFF"/>
            <w:noWrap/>
            <w:vAlign w:val="bottom"/>
            <w:hideMark/>
          </w:tcPr>
          <w:p w14:paraId="451CDD63" w14:textId="77777777" w:rsidR="0044373C" w:rsidRPr="0044373C" w:rsidRDefault="0044373C" w:rsidP="0044373C">
            <w:pPr>
              <w:spacing w:after="0" w:line="240" w:lineRule="auto"/>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Aktivnost</w:t>
            </w:r>
          </w:p>
        </w:tc>
        <w:tc>
          <w:tcPr>
            <w:tcW w:w="1076" w:type="dxa"/>
            <w:tcBorders>
              <w:top w:val="nil"/>
              <w:left w:val="nil"/>
              <w:bottom w:val="nil"/>
              <w:right w:val="nil"/>
            </w:tcBorders>
            <w:shd w:val="clear" w:color="000000" w:fill="CCCCFF"/>
            <w:noWrap/>
            <w:vAlign w:val="bottom"/>
            <w:hideMark/>
          </w:tcPr>
          <w:p w14:paraId="7F660191" w14:textId="77777777" w:rsidR="0044373C" w:rsidRPr="0044373C" w:rsidRDefault="0044373C" w:rsidP="0044373C">
            <w:pPr>
              <w:spacing w:after="0" w:line="240" w:lineRule="auto"/>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A100058</w:t>
            </w:r>
          </w:p>
        </w:tc>
        <w:tc>
          <w:tcPr>
            <w:tcW w:w="2551" w:type="dxa"/>
            <w:tcBorders>
              <w:top w:val="nil"/>
              <w:left w:val="nil"/>
              <w:bottom w:val="nil"/>
              <w:right w:val="nil"/>
            </w:tcBorders>
            <w:shd w:val="clear" w:color="000000" w:fill="CCCCFF"/>
            <w:noWrap/>
            <w:vAlign w:val="bottom"/>
            <w:hideMark/>
          </w:tcPr>
          <w:p w14:paraId="07571961" w14:textId="77777777" w:rsidR="0044373C" w:rsidRPr="0044373C" w:rsidRDefault="0044373C" w:rsidP="0044373C">
            <w:pPr>
              <w:spacing w:after="0" w:line="240" w:lineRule="auto"/>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MATERIJALNO FINANCIJSKI RASHODI</w:t>
            </w:r>
          </w:p>
        </w:tc>
        <w:tc>
          <w:tcPr>
            <w:tcW w:w="1428" w:type="dxa"/>
            <w:tcBorders>
              <w:top w:val="nil"/>
              <w:left w:val="nil"/>
              <w:bottom w:val="nil"/>
              <w:right w:val="nil"/>
            </w:tcBorders>
            <w:shd w:val="clear" w:color="000000" w:fill="CCCCFF"/>
            <w:noWrap/>
            <w:vAlign w:val="bottom"/>
            <w:hideMark/>
          </w:tcPr>
          <w:p w14:paraId="337561E6" w14:textId="77777777" w:rsidR="0044373C" w:rsidRPr="0044373C" w:rsidRDefault="0044373C" w:rsidP="0044373C">
            <w:pPr>
              <w:spacing w:after="0" w:line="240" w:lineRule="auto"/>
              <w:jc w:val="right"/>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400,00</w:t>
            </w:r>
          </w:p>
        </w:tc>
        <w:tc>
          <w:tcPr>
            <w:tcW w:w="1650" w:type="dxa"/>
            <w:tcBorders>
              <w:top w:val="nil"/>
              <w:left w:val="nil"/>
              <w:bottom w:val="nil"/>
              <w:right w:val="nil"/>
            </w:tcBorders>
            <w:shd w:val="clear" w:color="000000" w:fill="CCCCFF"/>
            <w:noWrap/>
            <w:vAlign w:val="bottom"/>
            <w:hideMark/>
          </w:tcPr>
          <w:p w14:paraId="39398F38" w14:textId="77777777" w:rsidR="0044373C" w:rsidRPr="0044373C" w:rsidRDefault="0044373C" w:rsidP="0044373C">
            <w:pPr>
              <w:spacing w:after="0" w:line="240" w:lineRule="auto"/>
              <w:jc w:val="right"/>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0,00</w:t>
            </w:r>
          </w:p>
        </w:tc>
        <w:tc>
          <w:tcPr>
            <w:tcW w:w="983" w:type="dxa"/>
            <w:tcBorders>
              <w:top w:val="nil"/>
              <w:left w:val="nil"/>
              <w:bottom w:val="nil"/>
              <w:right w:val="nil"/>
            </w:tcBorders>
            <w:shd w:val="clear" w:color="000000" w:fill="CCCCFF"/>
            <w:noWrap/>
            <w:vAlign w:val="bottom"/>
            <w:hideMark/>
          </w:tcPr>
          <w:p w14:paraId="703828F0" w14:textId="77777777" w:rsidR="0044373C" w:rsidRPr="0044373C" w:rsidRDefault="0044373C" w:rsidP="0044373C">
            <w:pPr>
              <w:spacing w:after="0" w:line="240" w:lineRule="auto"/>
              <w:jc w:val="right"/>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0,00</w:t>
            </w:r>
          </w:p>
        </w:tc>
      </w:tr>
      <w:tr w:rsidR="0044373C" w:rsidRPr="0044373C" w14:paraId="3D4D9D39" w14:textId="77777777" w:rsidTr="0044373C">
        <w:trPr>
          <w:trHeight w:val="255"/>
        </w:trPr>
        <w:tc>
          <w:tcPr>
            <w:tcW w:w="1760" w:type="dxa"/>
            <w:tcBorders>
              <w:top w:val="nil"/>
              <w:left w:val="nil"/>
              <w:bottom w:val="nil"/>
              <w:right w:val="nil"/>
            </w:tcBorders>
            <w:shd w:val="clear" w:color="000000" w:fill="FFCC00"/>
            <w:noWrap/>
            <w:vAlign w:val="bottom"/>
            <w:hideMark/>
          </w:tcPr>
          <w:p w14:paraId="29125DCE" w14:textId="77777777" w:rsidR="0044373C" w:rsidRPr="0044373C" w:rsidRDefault="0044373C" w:rsidP="0044373C">
            <w:pPr>
              <w:spacing w:after="0" w:line="240" w:lineRule="auto"/>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 xml:space="preserve">Izvor </w:t>
            </w:r>
          </w:p>
        </w:tc>
        <w:tc>
          <w:tcPr>
            <w:tcW w:w="1076" w:type="dxa"/>
            <w:tcBorders>
              <w:top w:val="nil"/>
              <w:left w:val="nil"/>
              <w:bottom w:val="nil"/>
              <w:right w:val="nil"/>
            </w:tcBorders>
            <w:shd w:val="clear" w:color="000000" w:fill="FFCC00"/>
            <w:noWrap/>
            <w:vAlign w:val="bottom"/>
            <w:hideMark/>
          </w:tcPr>
          <w:p w14:paraId="40A57337" w14:textId="77777777" w:rsidR="0044373C" w:rsidRPr="0044373C" w:rsidRDefault="0044373C" w:rsidP="0044373C">
            <w:pPr>
              <w:spacing w:after="0" w:line="240" w:lineRule="auto"/>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1.1.</w:t>
            </w:r>
          </w:p>
        </w:tc>
        <w:tc>
          <w:tcPr>
            <w:tcW w:w="2551" w:type="dxa"/>
            <w:tcBorders>
              <w:top w:val="nil"/>
              <w:left w:val="nil"/>
              <w:bottom w:val="nil"/>
              <w:right w:val="nil"/>
            </w:tcBorders>
            <w:shd w:val="clear" w:color="000000" w:fill="FFCC00"/>
            <w:noWrap/>
            <w:vAlign w:val="bottom"/>
            <w:hideMark/>
          </w:tcPr>
          <w:p w14:paraId="2641D47B" w14:textId="77777777" w:rsidR="0044373C" w:rsidRPr="0044373C" w:rsidRDefault="0044373C" w:rsidP="0044373C">
            <w:pPr>
              <w:spacing w:after="0" w:line="240" w:lineRule="auto"/>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OPĆI PRIHODI I PRIMICI</w:t>
            </w:r>
          </w:p>
        </w:tc>
        <w:tc>
          <w:tcPr>
            <w:tcW w:w="1428" w:type="dxa"/>
            <w:tcBorders>
              <w:top w:val="nil"/>
              <w:left w:val="nil"/>
              <w:bottom w:val="nil"/>
              <w:right w:val="nil"/>
            </w:tcBorders>
            <w:shd w:val="clear" w:color="000000" w:fill="FFCC00"/>
            <w:noWrap/>
            <w:vAlign w:val="bottom"/>
            <w:hideMark/>
          </w:tcPr>
          <w:p w14:paraId="468141CF" w14:textId="77777777" w:rsidR="0044373C" w:rsidRPr="0044373C" w:rsidRDefault="0044373C" w:rsidP="0044373C">
            <w:pPr>
              <w:spacing w:after="0" w:line="240" w:lineRule="auto"/>
              <w:jc w:val="right"/>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400,00</w:t>
            </w:r>
          </w:p>
        </w:tc>
        <w:tc>
          <w:tcPr>
            <w:tcW w:w="1650" w:type="dxa"/>
            <w:tcBorders>
              <w:top w:val="nil"/>
              <w:left w:val="nil"/>
              <w:bottom w:val="nil"/>
              <w:right w:val="nil"/>
            </w:tcBorders>
            <w:shd w:val="clear" w:color="000000" w:fill="FFCC00"/>
            <w:noWrap/>
            <w:vAlign w:val="bottom"/>
            <w:hideMark/>
          </w:tcPr>
          <w:p w14:paraId="67C674D8" w14:textId="77777777" w:rsidR="0044373C" w:rsidRPr="0044373C" w:rsidRDefault="0044373C" w:rsidP="0044373C">
            <w:pPr>
              <w:spacing w:after="0" w:line="240" w:lineRule="auto"/>
              <w:jc w:val="right"/>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0,00</w:t>
            </w:r>
          </w:p>
        </w:tc>
        <w:tc>
          <w:tcPr>
            <w:tcW w:w="983" w:type="dxa"/>
            <w:tcBorders>
              <w:top w:val="nil"/>
              <w:left w:val="nil"/>
              <w:bottom w:val="nil"/>
              <w:right w:val="nil"/>
            </w:tcBorders>
            <w:shd w:val="clear" w:color="000000" w:fill="FFCC00"/>
            <w:noWrap/>
            <w:vAlign w:val="bottom"/>
            <w:hideMark/>
          </w:tcPr>
          <w:p w14:paraId="437D69B8" w14:textId="77777777" w:rsidR="0044373C" w:rsidRPr="0044373C" w:rsidRDefault="0044373C" w:rsidP="0044373C">
            <w:pPr>
              <w:spacing w:after="0" w:line="240" w:lineRule="auto"/>
              <w:jc w:val="right"/>
              <w:rPr>
                <w:rFonts w:ascii="Times New Roman" w:eastAsia="Times New Roman" w:hAnsi="Times New Roman" w:cs="Times New Roman"/>
                <w:b/>
                <w:bCs/>
                <w:color w:val="000000"/>
                <w:sz w:val="20"/>
                <w:szCs w:val="20"/>
                <w:lang w:eastAsia="hr-HR"/>
              </w:rPr>
            </w:pPr>
            <w:r w:rsidRPr="0044373C">
              <w:rPr>
                <w:rFonts w:ascii="Times New Roman" w:eastAsia="Times New Roman" w:hAnsi="Times New Roman" w:cs="Times New Roman"/>
                <w:b/>
                <w:bCs/>
                <w:color w:val="000000"/>
                <w:sz w:val="20"/>
                <w:szCs w:val="20"/>
                <w:lang w:eastAsia="hr-HR"/>
              </w:rPr>
              <w:t>0,00</w:t>
            </w:r>
          </w:p>
        </w:tc>
      </w:tr>
      <w:tr w:rsidR="0044373C" w:rsidRPr="0044373C" w14:paraId="573027EB" w14:textId="77777777" w:rsidTr="0044373C">
        <w:trPr>
          <w:trHeight w:val="255"/>
        </w:trPr>
        <w:tc>
          <w:tcPr>
            <w:tcW w:w="1760" w:type="dxa"/>
            <w:tcBorders>
              <w:top w:val="nil"/>
              <w:left w:val="nil"/>
              <w:bottom w:val="nil"/>
              <w:right w:val="nil"/>
            </w:tcBorders>
            <w:noWrap/>
            <w:vAlign w:val="bottom"/>
            <w:hideMark/>
          </w:tcPr>
          <w:p w14:paraId="65956454" w14:textId="77777777" w:rsidR="0044373C" w:rsidRPr="0044373C" w:rsidRDefault="0044373C" w:rsidP="0044373C">
            <w:pPr>
              <w:spacing w:after="0" w:line="240" w:lineRule="auto"/>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R2230</w:t>
            </w:r>
          </w:p>
        </w:tc>
        <w:tc>
          <w:tcPr>
            <w:tcW w:w="1076" w:type="dxa"/>
            <w:tcBorders>
              <w:top w:val="nil"/>
              <w:left w:val="nil"/>
              <w:bottom w:val="nil"/>
              <w:right w:val="nil"/>
            </w:tcBorders>
            <w:noWrap/>
            <w:vAlign w:val="bottom"/>
            <w:hideMark/>
          </w:tcPr>
          <w:p w14:paraId="2F36D571" w14:textId="77777777" w:rsidR="0044373C" w:rsidRPr="0044373C" w:rsidRDefault="0044373C" w:rsidP="0044373C">
            <w:pPr>
              <w:spacing w:after="0" w:line="240" w:lineRule="auto"/>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42222</w:t>
            </w:r>
          </w:p>
        </w:tc>
        <w:tc>
          <w:tcPr>
            <w:tcW w:w="2551" w:type="dxa"/>
            <w:tcBorders>
              <w:top w:val="nil"/>
              <w:left w:val="nil"/>
              <w:bottom w:val="nil"/>
              <w:right w:val="nil"/>
            </w:tcBorders>
            <w:noWrap/>
            <w:vAlign w:val="bottom"/>
            <w:hideMark/>
          </w:tcPr>
          <w:p w14:paraId="65A70B3E" w14:textId="77777777" w:rsidR="0044373C" w:rsidRPr="0044373C" w:rsidRDefault="0044373C" w:rsidP="0044373C">
            <w:pPr>
              <w:spacing w:after="0" w:line="240" w:lineRule="auto"/>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Telefoni i ostali komunikacijski uređaji</w:t>
            </w:r>
          </w:p>
        </w:tc>
        <w:tc>
          <w:tcPr>
            <w:tcW w:w="1428" w:type="dxa"/>
            <w:tcBorders>
              <w:top w:val="nil"/>
              <w:left w:val="nil"/>
              <w:bottom w:val="nil"/>
              <w:right w:val="nil"/>
            </w:tcBorders>
            <w:noWrap/>
            <w:vAlign w:val="bottom"/>
            <w:hideMark/>
          </w:tcPr>
          <w:p w14:paraId="54673665" w14:textId="77777777" w:rsidR="0044373C" w:rsidRPr="0044373C" w:rsidRDefault="0044373C" w:rsidP="0044373C">
            <w:pPr>
              <w:spacing w:after="0" w:line="240" w:lineRule="auto"/>
              <w:jc w:val="right"/>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400,00</w:t>
            </w:r>
          </w:p>
        </w:tc>
        <w:tc>
          <w:tcPr>
            <w:tcW w:w="1650" w:type="dxa"/>
            <w:tcBorders>
              <w:top w:val="nil"/>
              <w:left w:val="nil"/>
              <w:bottom w:val="nil"/>
              <w:right w:val="nil"/>
            </w:tcBorders>
            <w:noWrap/>
            <w:vAlign w:val="bottom"/>
            <w:hideMark/>
          </w:tcPr>
          <w:p w14:paraId="169E979C" w14:textId="77777777" w:rsidR="0044373C" w:rsidRPr="0044373C" w:rsidRDefault="0044373C" w:rsidP="0044373C">
            <w:pPr>
              <w:spacing w:after="0" w:line="240" w:lineRule="auto"/>
              <w:jc w:val="right"/>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0,00</w:t>
            </w:r>
          </w:p>
        </w:tc>
        <w:tc>
          <w:tcPr>
            <w:tcW w:w="983" w:type="dxa"/>
            <w:tcBorders>
              <w:top w:val="nil"/>
              <w:left w:val="nil"/>
              <w:bottom w:val="nil"/>
              <w:right w:val="nil"/>
            </w:tcBorders>
            <w:noWrap/>
            <w:vAlign w:val="bottom"/>
            <w:hideMark/>
          </w:tcPr>
          <w:p w14:paraId="5D2B0A1F" w14:textId="77777777" w:rsidR="0044373C" w:rsidRPr="0044373C" w:rsidRDefault="0044373C" w:rsidP="0044373C">
            <w:pPr>
              <w:spacing w:after="0" w:line="240" w:lineRule="auto"/>
              <w:jc w:val="right"/>
              <w:rPr>
                <w:rFonts w:ascii="Times New Roman" w:eastAsia="Times New Roman" w:hAnsi="Times New Roman" w:cs="Times New Roman"/>
                <w:sz w:val="20"/>
                <w:szCs w:val="20"/>
                <w:lang w:eastAsia="hr-HR"/>
              </w:rPr>
            </w:pPr>
            <w:r w:rsidRPr="0044373C">
              <w:rPr>
                <w:rFonts w:ascii="Times New Roman" w:eastAsia="Times New Roman" w:hAnsi="Times New Roman" w:cs="Times New Roman"/>
                <w:sz w:val="20"/>
                <w:szCs w:val="20"/>
                <w:lang w:eastAsia="hr-HR"/>
              </w:rPr>
              <w:t>0,00</w:t>
            </w:r>
          </w:p>
        </w:tc>
      </w:tr>
    </w:tbl>
    <w:p w14:paraId="3C1ADC7B" w14:textId="77777777" w:rsidR="00CC721C" w:rsidRDefault="00CC721C" w:rsidP="00603192">
      <w:pPr>
        <w:spacing w:after="0" w:line="240" w:lineRule="auto"/>
        <w:jc w:val="both"/>
        <w:rPr>
          <w:rFonts w:ascii="Times New Roman" w:eastAsia="Times New Roman" w:hAnsi="Times New Roman" w:cs="Times New Roman"/>
          <w:sz w:val="24"/>
          <w:szCs w:val="24"/>
          <w:lang w:eastAsia="hr-HR"/>
        </w:rPr>
      </w:pPr>
    </w:p>
    <w:p w14:paraId="60905010" w14:textId="77777777" w:rsidR="00676532" w:rsidRDefault="00676532" w:rsidP="00603192">
      <w:pPr>
        <w:spacing w:after="0" w:line="240" w:lineRule="auto"/>
        <w:jc w:val="both"/>
        <w:rPr>
          <w:rFonts w:ascii="Times New Roman" w:eastAsia="Times New Roman" w:hAnsi="Times New Roman" w:cs="Times New Roman"/>
          <w:sz w:val="24"/>
          <w:szCs w:val="24"/>
          <w:lang w:eastAsia="hr-HR"/>
        </w:rPr>
      </w:pPr>
    </w:p>
    <w:p w14:paraId="3FD5C66D" w14:textId="77777777" w:rsidR="00676532" w:rsidRPr="004D1B64" w:rsidRDefault="00676532" w:rsidP="00603192">
      <w:pPr>
        <w:spacing w:after="0" w:line="240" w:lineRule="auto"/>
        <w:jc w:val="both"/>
        <w:rPr>
          <w:rFonts w:ascii="Times New Roman" w:eastAsia="Times New Roman" w:hAnsi="Times New Roman" w:cs="Times New Roman"/>
          <w:sz w:val="24"/>
          <w:szCs w:val="24"/>
          <w:lang w:eastAsia="hr-HR"/>
        </w:rPr>
      </w:pPr>
    </w:p>
    <w:p w14:paraId="7434011F" w14:textId="69FE4357" w:rsidR="00373EC8" w:rsidRDefault="008B2E48" w:rsidP="00B62D6B">
      <w:pPr>
        <w:autoSpaceDE w:val="0"/>
        <w:autoSpaceDN w:val="0"/>
        <w:adjustRightInd w:val="0"/>
        <w:spacing w:after="0" w:line="240" w:lineRule="auto"/>
        <w:jc w:val="center"/>
        <w:rPr>
          <w:rFonts w:ascii="Times New Roman" w:hAnsi="Times New Roman" w:cs="Times New Roman"/>
          <w:sz w:val="24"/>
          <w:szCs w:val="24"/>
        </w:rPr>
      </w:pPr>
      <w:r>
        <w:rPr>
          <w:noProof/>
        </w:rPr>
        <w:drawing>
          <wp:inline distT="0" distB="0" distL="0" distR="0" wp14:anchorId="5A6A3FEA" wp14:editId="668E080D">
            <wp:extent cx="5580380" cy="3474720"/>
            <wp:effectExtent l="0" t="0" r="1270" b="11430"/>
            <wp:docPr id="1926603637" name="Grafikon 1">
              <a:extLst xmlns:a="http://schemas.openxmlformats.org/drawingml/2006/main">
                <a:ext uri="{FF2B5EF4-FFF2-40B4-BE49-F238E27FC236}">
                  <a16:creationId xmlns:a16="http://schemas.microsoft.com/office/drawing/2014/main" id="{F08882FE-3E5A-885E-1C75-D2F144122AB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0A1BF6B4" w14:textId="77777777" w:rsidR="008F2874" w:rsidRDefault="008F2874" w:rsidP="00373EC8">
      <w:pPr>
        <w:autoSpaceDE w:val="0"/>
        <w:autoSpaceDN w:val="0"/>
        <w:adjustRightInd w:val="0"/>
        <w:spacing w:after="0" w:line="240" w:lineRule="auto"/>
        <w:jc w:val="both"/>
        <w:rPr>
          <w:rFonts w:ascii="Times New Roman" w:hAnsi="Times New Roman" w:cs="Times New Roman"/>
          <w:sz w:val="24"/>
          <w:szCs w:val="24"/>
        </w:rPr>
      </w:pPr>
    </w:p>
    <w:p w14:paraId="755610B9" w14:textId="77777777" w:rsidR="000C35BC" w:rsidRDefault="000C35BC" w:rsidP="003C4DEF">
      <w:pPr>
        <w:autoSpaceDE w:val="0"/>
        <w:autoSpaceDN w:val="0"/>
        <w:adjustRightInd w:val="0"/>
        <w:spacing w:after="0" w:line="240" w:lineRule="auto"/>
        <w:contextualSpacing/>
        <w:jc w:val="both"/>
        <w:rPr>
          <w:rFonts w:ascii="Times New Roman" w:hAnsi="Times New Roman" w:cs="Times New Roman"/>
          <w:b/>
          <w:bCs/>
          <w:sz w:val="24"/>
          <w:szCs w:val="24"/>
        </w:rPr>
      </w:pPr>
    </w:p>
    <w:p w14:paraId="1D506373" w14:textId="77777777" w:rsidR="000C35BC" w:rsidRDefault="000C35BC" w:rsidP="003C4DEF">
      <w:pPr>
        <w:autoSpaceDE w:val="0"/>
        <w:autoSpaceDN w:val="0"/>
        <w:adjustRightInd w:val="0"/>
        <w:spacing w:after="0" w:line="240" w:lineRule="auto"/>
        <w:contextualSpacing/>
        <w:jc w:val="both"/>
        <w:rPr>
          <w:rFonts w:ascii="Times New Roman" w:hAnsi="Times New Roman" w:cs="Times New Roman"/>
          <w:b/>
          <w:bCs/>
          <w:sz w:val="24"/>
          <w:szCs w:val="24"/>
        </w:rPr>
      </w:pPr>
    </w:p>
    <w:p w14:paraId="6DD4155B" w14:textId="1E0754B3" w:rsidR="00373EC8" w:rsidRDefault="003C4DEF" w:rsidP="003C4DEF">
      <w:pPr>
        <w:autoSpaceDE w:val="0"/>
        <w:autoSpaceDN w:val="0"/>
        <w:adjustRightInd w:val="0"/>
        <w:spacing w:after="0" w:line="240" w:lineRule="auto"/>
        <w:contextualSpacing/>
        <w:jc w:val="both"/>
        <w:rPr>
          <w:rFonts w:ascii="Times New Roman" w:hAnsi="Times New Roman" w:cs="Times New Roman"/>
          <w:b/>
          <w:bCs/>
          <w:sz w:val="24"/>
          <w:szCs w:val="24"/>
        </w:rPr>
      </w:pPr>
      <w:r>
        <w:rPr>
          <w:rFonts w:ascii="Times New Roman" w:hAnsi="Times New Roman" w:cs="Times New Roman"/>
          <w:b/>
          <w:bCs/>
          <w:sz w:val="24"/>
          <w:szCs w:val="24"/>
        </w:rPr>
        <w:t xml:space="preserve">Skupina </w:t>
      </w:r>
      <w:r w:rsidR="000C35BC" w:rsidRPr="000C35BC">
        <w:rPr>
          <w:rFonts w:ascii="Times New Roman" w:hAnsi="Times New Roman" w:cs="Times New Roman"/>
          <w:b/>
          <w:bCs/>
          <w:sz w:val="24"/>
          <w:szCs w:val="24"/>
        </w:rPr>
        <w:t xml:space="preserve">53 </w:t>
      </w:r>
      <w:r w:rsidR="000C35BC">
        <w:rPr>
          <w:rFonts w:ascii="Times New Roman" w:hAnsi="Times New Roman" w:cs="Times New Roman"/>
          <w:b/>
          <w:bCs/>
          <w:sz w:val="24"/>
          <w:szCs w:val="24"/>
        </w:rPr>
        <w:t xml:space="preserve">- </w:t>
      </w:r>
      <w:r w:rsidR="000C35BC" w:rsidRPr="000C35BC">
        <w:rPr>
          <w:rFonts w:ascii="Times New Roman" w:hAnsi="Times New Roman" w:cs="Times New Roman"/>
          <w:b/>
          <w:bCs/>
          <w:sz w:val="24"/>
          <w:szCs w:val="24"/>
        </w:rPr>
        <w:t>Izdaci za dionice i udjele u glavnici</w:t>
      </w:r>
    </w:p>
    <w:p w14:paraId="7C442636" w14:textId="77777777" w:rsidR="00346842" w:rsidRPr="004B68F1" w:rsidRDefault="00346842" w:rsidP="00346842">
      <w:pPr>
        <w:autoSpaceDE w:val="0"/>
        <w:autoSpaceDN w:val="0"/>
        <w:adjustRightInd w:val="0"/>
        <w:spacing w:after="0" w:line="240" w:lineRule="auto"/>
        <w:ind w:left="720"/>
        <w:contextualSpacing/>
        <w:jc w:val="both"/>
        <w:rPr>
          <w:rFonts w:ascii="Times New Roman" w:hAnsi="Times New Roman" w:cs="Times New Roman"/>
          <w:b/>
          <w:bCs/>
          <w:sz w:val="24"/>
          <w:szCs w:val="24"/>
        </w:rPr>
      </w:pPr>
    </w:p>
    <w:p w14:paraId="3BA3DFA1" w14:textId="53FF051F" w:rsidR="00CC721C" w:rsidRDefault="000C35BC" w:rsidP="000C35BC">
      <w:pPr>
        <w:autoSpaceDE w:val="0"/>
        <w:autoSpaceDN w:val="0"/>
        <w:adjustRightInd w:val="0"/>
        <w:spacing w:after="0" w:line="240" w:lineRule="auto"/>
        <w:contextualSpacing/>
        <w:jc w:val="both"/>
        <w:rPr>
          <w:rFonts w:ascii="Times New Roman" w:hAnsi="Times New Roman" w:cs="Times New Roman"/>
          <w:sz w:val="24"/>
          <w:szCs w:val="24"/>
        </w:rPr>
      </w:pPr>
      <w:r w:rsidRPr="000C35BC">
        <w:rPr>
          <w:rFonts w:ascii="Times New Roman" w:hAnsi="Times New Roman" w:cs="Times New Roman"/>
          <w:sz w:val="24"/>
          <w:szCs w:val="24"/>
        </w:rPr>
        <w:t>Izdaci za dionice i udjele u glavnici</w:t>
      </w:r>
      <w:r w:rsidR="008B2E48">
        <w:rPr>
          <w:rFonts w:ascii="Times New Roman" w:hAnsi="Times New Roman" w:cs="Times New Roman"/>
          <w:sz w:val="24"/>
          <w:szCs w:val="24"/>
        </w:rPr>
        <w:t xml:space="preserve"> </w:t>
      </w:r>
      <w:r w:rsidR="003C4DEF">
        <w:rPr>
          <w:rFonts w:ascii="Times New Roman" w:hAnsi="Times New Roman" w:cs="Times New Roman"/>
          <w:sz w:val="24"/>
          <w:szCs w:val="24"/>
        </w:rPr>
        <w:t xml:space="preserve"> </w:t>
      </w:r>
      <w:r w:rsidR="008B2E48">
        <w:rPr>
          <w:rFonts w:ascii="Times New Roman" w:hAnsi="Times New Roman" w:cs="Times New Roman"/>
          <w:sz w:val="24"/>
          <w:szCs w:val="24"/>
        </w:rPr>
        <w:t xml:space="preserve">planirani su u iznosu od </w:t>
      </w:r>
      <w:r w:rsidR="008B2E48" w:rsidRPr="008B2E48">
        <w:rPr>
          <w:rFonts w:ascii="Times New Roman" w:hAnsi="Times New Roman" w:cs="Times New Roman"/>
          <w:b/>
          <w:bCs/>
          <w:sz w:val="24"/>
          <w:szCs w:val="24"/>
        </w:rPr>
        <w:t>60</w:t>
      </w:r>
      <w:r>
        <w:rPr>
          <w:rFonts w:ascii="Times New Roman" w:hAnsi="Times New Roman" w:cs="Times New Roman"/>
          <w:b/>
          <w:bCs/>
          <w:sz w:val="24"/>
          <w:szCs w:val="24"/>
        </w:rPr>
        <w:t>.000,00</w:t>
      </w:r>
      <w:r w:rsidR="003C4DEF" w:rsidRPr="00EF5D15">
        <w:rPr>
          <w:rFonts w:ascii="Times New Roman" w:hAnsi="Times New Roman" w:cs="Times New Roman"/>
          <w:b/>
          <w:bCs/>
          <w:sz w:val="24"/>
          <w:szCs w:val="24"/>
        </w:rPr>
        <w:t xml:space="preserve"> eura</w:t>
      </w:r>
      <w:r w:rsidR="003C4DEF">
        <w:rPr>
          <w:rFonts w:ascii="Times New Roman" w:hAnsi="Times New Roman" w:cs="Times New Roman"/>
          <w:sz w:val="24"/>
          <w:szCs w:val="24"/>
        </w:rPr>
        <w:t xml:space="preserve"> i odnose se na </w:t>
      </w:r>
      <w:r>
        <w:rPr>
          <w:rFonts w:ascii="Times New Roman" w:hAnsi="Times New Roman" w:cs="Times New Roman"/>
          <w:sz w:val="24"/>
          <w:szCs w:val="24"/>
        </w:rPr>
        <w:t xml:space="preserve">dokapitalizaciju trgovačkog društva u vlasništvu Grada Metkovića, Metković d.o.o. </w:t>
      </w:r>
      <w:r w:rsidR="008B2E48">
        <w:rPr>
          <w:rFonts w:ascii="Times New Roman" w:hAnsi="Times New Roman" w:cs="Times New Roman"/>
          <w:sz w:val="24"/>
          <w:szCs w:val="24"/>
        </w:rPr>
        <w:t>koja se planira izvršiti do kraja ove godine.</w:t>
      </w:r>
    </w:p>
    <w:p w14:paraId="7E3A66BA" w14:textId="77777777" w:rsidR="008B2E48" w:rsidRDefault="008B2E48" w:rsidP="000C35BC">
      <w:pPr>
        <w:autoSpaceDE w:val="0"/>
        <w:autoSpaceDN w:val="0"/>
        <w:adjustRightInd w:val="0"/>
        <w:spacing w:after="0" w:line="240" w:lineRule="auto"/>
        <w:contextualSpacing/>
        <w:jc w:val="both"/>
        <w:rPr>
          <w:rFonts w:ascii="Times New Roman" w:hAnsi="Times New Roman" w:cs="Times New Roman"/>
          <w:sz w:val="24"/>
          <w:szCs w:val="24"/>
        </w:rPr>
      </w:pPr>
    </w:p>
    <w:p w14:paraId="5B5CECA9" w14:textId="708AFBB2" w:rsidR="008B2E48" w:rsidRDefault="008B2E48" w:rsidP="000C35BC">
      <w:pPr>
        <w:autoSpaceDE w:val="0"/>
        <w:autoSpaceDN w:val="0"/>
        <w:adjustRightInd w:val="0"/>
        <w:spacing w:after="0" w:line="240" w:lineRule="auto"/>
        <w:contextualSpacing/>
        <w:jc w:val="both"/>
        <w:rPr>
          <w:rFonts w:ascii="Times New Roman" w:hAnsi="Times New Roman" w:cs="Times New Roman"/>
          <w:b/>
          <w:bCs/>
          <w:sz w:val="24"/>
          <w:szCs w:val="24"/>
        </w:rPr>
      </w:pPr>
      <w:r w:rsidRPr="008B2E48">
        <w:rPr>
          <w:rFonts w:ascii="Times New Roman" w:hAnsi="Times New Roman" w:cs="Times New Roman"/>
          <w:b/>
          <w:bCs/>
          <w:sz w:val="24"/>
          <w:szCs w:val="24"/>
        </w:rPr>
        <w:t>Skupina 54 - Izdaci za otplatu glavnice primljenih kredita i zajmova</w:t>
      </w:r>
    </w:p>
    <w:p w14:paraId="193D2905" w14:textId="77777777" w:rsidR="008B2E48" w:rsidRDefault="008B2E48" w:rsidP="000C35BC">
      <w:pPr>
        <w:autoSpaceDE w:val="0"/>
        <w:autoSpaceDN w:val="0"/>
        <w:adjustRightInd w:val="0"/>
        <w:spacing w:after="0" w:line="240" w:lineRule="auto"/>
        <w:contextualSpacing/>
        <w:jc w:val="both"/>
        <w:rPr>
          <w:rFonts w:ascii="Times New Roman" w:hAnsi="Times New Roman" w:cs="Times New Roman"/>
          <w:b/>
          <w:bCs/>
          <w:sz w:val="24"/>
          <w:szCs w:val="24"/>
        </w:rPr>
      </w:pPr>
    </w:p>
    <w:p w14:paraId="7E5C9B25" w14:textId="523846B8" w:rsidR="008B2E48" w:rsidRPr="008B2E48" w:rsidRDefault="008B2E48" w:rsidP="000C35BC">
      <w:pPr>
        <w:autoSpaceDE w:val="0"/>
        <w:autoSpaceDN w:val="0"/>
        <w:adjustRightInd w:val="0"/>
        <w:spacing w:after="0" w:line="240" w:lineRule="auto"/>
        <w:contextualSpacing/>
        <w:jc w:val="both"/>
        <w:rPr>
          <w:rFonts w:ascii="Times New Roman" w:hAnsi="Times New Roman" w:cs="Times New Roman"/>
          <w:sz w:val="24"/>
          <w:szCs w:val="24"/>
        </w:rPr>
      </w:pPr>
      <w:r w:rsidRPr="008B2E48">
        <w:rPr>
          <w:rFonts w:ascii="Times New Roman" w:hAnsi="Times New Roman" w:cs="Times New Roman"/>
          <w:sz w:val="24"/>
          <w:szCs w:val="24"/>
        </w:rPr>
        <w:t>Izvršenje u izvještajnom periodu je 66.499,98 eura. Detaljno obrazloženje je na stranicama 54 i 55.</w:t>
      </w:r>
    </w:p>
    <w:p w14:paraId="2655C127" w14:textId="77777777" w:rsidR="00CC721C" w:rsidRDefault="00CC721C" w:rsidP="00582094">
      <w:pPr>
        <w:autoSpaceDE w:val="0"/>
        <w:autoSpaceDN w:val="0"/>
        <w:adjustRightInd w:val="0"/>
        <w:spacing w:after="0" w:line="240" w:lineRule="auto"/>
        <w:contextualSpacing/>
        <w:jc w:val="both"/>
        <w:rPr>
          <w:rFonts w:ascii="Times New Roman" w:hAnsi="Times New Roman" w:cs="Times New Roman"/>
          <w:sz w:val="24"/>
          <w:szCs w:val="24"/>
        </w:rPr>
      </w:pPr>
    </w:p>
    <w:p w14:paraId="04DB82CC" w14:textId="77777777" w:rsidR="008B65AF" w:rsidRDefault="008B65AF" w:rsidP="00582094">
      <w:pPr>
        <w:autoSpaceDE w:val="0"/>
        <w:autoSpaceDN w:val="0"/>
        <w:adjustRightInd w:val="0"/>
        <w:spacing w:after="0" w:line="240" w:lineRule="auto"/>
        <w:contextualSpacing/>
        <w:jc w:val="both"/>
        <w:rPr>
          <w:rFonts w:ascii="Times New Roman" w:hAnsi="Times New Roman" w:cs="Times New Roman"/>
          <w:sz w:val="24"/>
          <w:szCs w:val="24"/>
        </w:rPr>
      </w:pPr>
    </w:p>
    <w:p w14:paraId="419DA3FC" w14:textId="77777777" w:rsidR="008B65AF" w:rsidRDefault="008B65AF" w:rsidP="00582094">
      <w:pPr>
        <w:autoSpaceDE w:val="0"/>
        <w:autoSpaceDN w:val="0"/>
        <w:adjustRightInd w:val="0"/>
        <w:spacing w:after="0" w:line="240" w:lineRule="auto"/>
        <w:contextualSpacing/>
        <w:jc w:val="both"/>
        <w:rPr>
          <w:rFonts w:ascii="Times New Roman" w:hAnsi="Times New Roman" w:cs="Times New Roman"/>
          <w:sz w:val="24"/>
          <w:szCs w:val="24"/>
        </w:rPr>
      </w:pPr>
    </w:p>
    <w:p w14:paraId="13CBEFCE" w14:textId="77777777" w:rsidR="000C35BC" w:rsidRDefault="000C35BC" w:rsidP="001C4517">
      <w:pPr>
        <w:autoSpaceDE w:val="0"/>
        <w:autoSpaceDN w:val="0"/>
        <w:adjustRightInd w:val="0"/>
        <w:spacing w:after="0" w:line="240" w:lineRule="auto"/>
        <w:contextualSpacing/>
        <w:jc w:val="both"/>
        <w:rPr>
          <w:rFonts w:ascii="Times New Roman" w:hAnsi="Times New Roman" w:cs="Times New Roman"/>
          <w:sz w:val="24"/>
          <w:szCs w:val="24"/>
        </w:rPr>
      </w:pPr>
    </w:p>
    <w:p w14:paraId="3215FB41" w14:textId="386D72B3" w:rsidR="00373EC8" w:rsidRPr="004B68F1" w:rsidRDefault="00E764A2" w:rsidP="001C4517">
      <w:pPr>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4</w:t>
      </w:r>
      <w:r w:rsidR="00373EC8" w:rsidRPr="004B68F1">
        <w:rPr>
          <w:rFonts w:ascii="Times New Roman" w:hAnsi="Times New Roman" w:cs="Times New Roman"/>
          <w:b/>
          <w:bCs/>
          <w:sz w:val="24"/>
          <w:szCs w:val="24"/>
        </w:rPr>
        <w:t xml:space="preserve">.3. OBRAZLOŽENJE IZVRŠENJA PROGRAMA ODJELA/ODSJEKA GRADSKE </w:t>
      </w:r>
      <w:r w:rsidR="0047738F" w:rsidRPr="004B68F1">
        <w:rPr>
          <w:rFonts w:ascii="Times New Roman" w:hAnsi="Times New Roman" w:cs="Times New Roman"/>
          <w:b/>
          <w:bCs/>
          <w:sz w:val="24"/>
          <w:szCs w:val="24"/>
        </w:rPr>
        <w:t xml:space="preserve">UPRAVE </w:t>
      </w:r>
      <w:r w:rsidR="00F26C82">
        <w:rPr>
          <w:rFonts w:ascii="Times New Roman" w:hAnsi="Times New Roman" w:cs="Times New Roman"/>
          <w:b/>
          <w:bCs/>
          <w:sz w:val="24"/>
          <w:szCs w:val="24"/>
        </w:rPr>
        <w:t xml:space="preserve">I PRORAČUNSKIH KORISNIKA GRADA METKOVIĆA </w:t>
      </w:r>
      <w:r w:rsidR="0047738F" w:rsidRPr="004B68F1">
        <w:rPr>
          <w:rFonts w:ascii="Times New Roman" w:hAnsi="Times New Roman" w:cs="Times New Roman"/>
          <w:b/>
          <w:bCs/>
          <w:sz w:val="24"/>
          <w:szCs w:val="24"/>
        </w:rPr>
        <w:t xml:space="preserve">U RAZDOBLJU OD </w:t>
      </w:r>
      <w:r w:rsidR="004C31CF" w:rsidRPr="004B68F1">
        <w:rPr>
          <w:rFonts w:ascii="Times New Roman" w:hAnsi="Times New Roman" w:cs="Times New Roman"/>
          <w:b/>
          <w:bCs/>
          <w:sz w:val="24"/>
          <w:szCs w:val="24"/>
        </w:rPr>
        <w:t>01.01.20</w:t>
      </w:r>
      <w:r w:rsidR="00836C62" w:rsidRPr="004B68F1">
        <w:rPr>
          <w:rFonts w:ascii="Times New Roman" w:hAnsi="Times New Roman" w:cs="Times New Roman"/>
          <w:b/>
          <w:bCs/>
          <w:sz w:val="24"/>
          <w:szCs w:val="24"/>
        </w:rPr>
        <w:t>2</w:t>
      </w:r>
      <w:r w:rsidR="000D6FF0">
        <w:rPr>
          <w:rFonts w:ascii="Times New Roman" w:hAnsi="Times New Roman" w:cs="Times New Roman"/>
          <w:b/>
          <w:bCs/>
          <w:sz w:val="24"/>
          <w:szCs w:val="24"/>
        </w:rPr>
        <w:t>5</w:t>
      </w:r>
      <w:r w:rsidR="004C31CF" w:rsidRPr="004B68F1">
        <w:rPr>
          <w:rFonts w:ascii="Times New Roman" w:hAnsi="Times New Roman" w:cs="Times New Roman"/>
          <w:b/>
          <w:bCs/>
          <w:sz w:val="24"/>
          <w:szCs w:val="24"/>
        </w:rPr>
        <w:t xml:space="preserve">. g. </w:t>
      </w:r>
      <w:r w:rsidR="001C4517">
        <w:rPr>
          <w:rFonts w:ascii="Times New Roman" w:hAnsi="Times New Roman" w:cs="Times New Roman"/>
          <w:b/>
          <w:bCs/>
          <w:sz w:val="24"/>
          <w:szCs w:val="24"/>
        </w:rPr>
        <w:t>DO</w:t>
      </w:r>
      <w:r w:rsidR="004C31CF" w:rsidRPr="004B68F1">
        <w:rPr>
          <w:rFonts w:ascii="Times New Roman" w:hAnsi="Times New Roman" w:cs="Times New Roman"/>
          <w:b/>
          <w:bCs/>
          <w:sz w:val="24"/>
          <w:szCs w:val="24"/>
        </w:rPr>
        <w:t xml:space="preserve"> </w:t>
      </w:r>
      <w:r w:rsidR="00603B8E">
        <w:rPr>
          <w:rFonts w:ascii="Times New Roman" w:hAnsi="Times New Roman" w:cs="Times New Roman"/>
          <w:b/>
          <w:bCs/>
          <w:sz w:val="24"/>
          <w:szCs w:val="24"/>
        </w:rPr>
        <w:t>30.06</w:t>
      </w:r>
      <w:r w:rsidR="004C31CF" w:rsidRPr="004B68F1">
        <w:rPr>
          <w:rFonts w:ascii="Times New Roman" w:hAnsi="Times New Roman" w:cs="Times New Roman"/>
          <w:b/>
          <w:bCs/>
          <w:sz w:val="24"/>
          <w:szCs w:val="24"/>
        </w:rPr>
        <w:t>.</w:t>
      </w:r>
      <w:r w:rsidR="00603B8E">
        <w:rPr>
          <w:rFonts w:ascii="Times New Roman" w:hAnsi="Times New Roman" w:cs="Times New Roman"/>
          <w:b/>
          <w:bCs/>
          <w:sz w:val="24"/>
          <w:szCs w:val="24"/>
        </w:rPr>
        <w:t>202</w:t>
      </w:r>
      <w:r w:rsidR="000D6FF0">
        <w:rPr>
          <w:rFonts w:ascii="Times New Roman" w:hAnsi="Times New Roman" w:cs="Times New Roman"/>
          <w:b/>
          <w:bCs/>
          <w:sz w:val="24"/>
          <w:szCs w:val="24"/>
        </w:rPr>
        <w:t>5</w:t>
      </w:r>
      <w:r w:rsidR="00603B8E">
        <w:rPr>
          <w:rFonts w:ascii="Times New Roman" w:hAnsi="Times New Roman" w:cs="Times New Roman"/>
          <w:b/>
          <w:bCs/>
          <w:sz w:val="24"/>
          <w:szCs w:val="24"/>
        </w:rPr>
        <w:t>.</w:t>
      </w:r>
      <w:r w:rsidR="004C31CF" w:rsidRPr="004B68F1">
        <w:rPr>
          <w:rFonts w:ascii="Times New Roman" w:hAnsi="Times New Roman" w:cs="Times New Roman"/>
          <w:b/>
          <w:bCs/>
          <w:sz w:val="24"/>
          <w:szCs w:val="24"/>
        </w:rPr>
        <w:t xml:space="preserve"> g.</w:t>
      </w:r>
    </w:p>
    <w:p w14:paraId="1054ADBB" w14:textId="77777777" w:rsidR="004C31CF" w:rsidRPr="004B68F1" w:rsidRDefault="004C31CF" w:rsidP="00373EC8">
      <w:pPr>
        <w:autoSpaceDE w:val="0"/>
        <w:autoSpaceDN w:val="0"/>
        <w:adjustRightInd w:val="0"/>
        <w:spacing w:after="0" w:line="240" w:lineRule="auto"/>
        <w:jc w:val="center"/>
        <w:rPr>
          <w:rFonts w:ascii="Times New Roman" w:hAnsi="Times New Roman" w:cs="Times New Roman"/>
          <w:b/>
          <w:bCs/>
          <w:sz w:val="24"/>
          <w:szCs w:val="24"/>
        </w:rPr>
      </w:pPr>
    </w:p>
    <w:p w14:paraId="1B998C7E" w14:textId="77777777" w:rsidR="00373EC8" w:rsidRPr="004B68F1" w:rsidRDefault="00373EC8" w:rsidP="00373EC8">
      <w:pPr>
        <w:widowControl w:val="0"/>
        <w:tabs>
          <w:tab w:val="left" w:pos="90"/>
          <w:tab w:val="left" w:pos="1198"/>
          <w:tab w:val="right" w:pos="6870"/>
          <w:tab w:val="right" w:pos="8678"/>
          <w:tab w:val="right" w:pos="10500"/>
        </w:tabs>
        <w:autoSpaceDE w:val="0"/>
        <w:autoSpaceDN w:val="0"/>
        <w:adjustRightInd w:val="0"/>
        <w:spacing w:after="0" w:line="240" w:lineRule="auto"/>
        <w:jc w:val="both"/>
        <w:rPr>
          <w:rFonts w:ascii="Times New Roman" w:hAnsi="Times New Roman" w:cs="Times New Roman"/>
          <w:sz w:val="24"/>
          <w:szCs w:val="24"/>
        </w:rPr>
      </w:pPr>
      <w:r w:rsidRPr="004B68F1">
        <w:rPr>
          <w:rFonts w:ascii="Times New Roman" w:hAnsi="Times New Roman" w:cs="Times New Roman"/>
          <w:sz w:val="24"/>
          <w:szCs w:val="24"/>
        </w:rPr>
        <w:t xml:space="preserve">Obrazloženje izvršenja programa iz posebnog dijela proračuna sadrži ciljeve i rezultate koji su ostvareni provedbom programa, odnosno važnijih aktivnosti i projekata unutar razdjela tijekom </w:t>
      </w:r>
      <w:r w:rsidR="00603B8E">
        <w:rPr>
          <w:rFonts w:ascii="Times New Roman" w:hAnsi="Times New Roman" w:cs="Times New Roman"/>
          <w:sz w:val="24"/>
          <w:szCs w:val="24"/>
        </w:rPr>
        <w:t>polu</w:t>
      </w:r>
      <w:r w:rsidRPr="004B68F1">
        <w:rPr>
          <w:rFonts w:ascii="Times New Roman" w:hAnsi="Times New Roman" w:cs="Times New Roman"/>
          <w:sz w:val="24"/>
          <w:szCs w:val="24"/>
        </w:rPr>
        <w:t xml:space="preserve">godišnjeg razdoblja. </w:t>
      </w:r>
    </w:p>
    <w:p w14:paraId="6CAF8208" w14:textId="77777777" w:rsidR="00836C62" w:rsidRPr="004B68F1" w:rsidRDefault="00836C62" w:rsidP="00373EC8">
      <w:pPr>
        <w:widowControl w:val="0"/>
        <w:tabs>
          <w:tab w:val="left" w:pos="90"/>
          <w:tab w:val="left" w:pos="1198"/>
          <w:tab w:val="right" w:pos="6870"/>
          <w:tab w:val="right" w:pos="8678"/>
          <w:tab w:val="right" w:pos="10500"/>
        </w:tabs>
        <w:autoSpaceDE w:val="0"/>
        <w:autoSpaceDN w:val="0"/>
        <w:adjustRightInd w:val="0"/>
        <w:spacing w:after="0" w:line="240" w:lineRule="auto"/>
        <w:jc w:val="both"/>
        <w:rPr>
          <w:rFonts w:ascii="Times New Roman" w:hAnsi="Times New Roman" w:cs="Times New Roman"/>
          <w:sz w:val="24"/>
          <w:szCs w:val="24"/>
        </w:rPr>
      </w:pPr>
    </w:p>
    <w:p w14:paraId="241C58F4" w14:textId="739505E5" w:rsidR="00373EC8" w:rsidRPr="004B68F1" w:rsidRDefault="00373EC8" w:rsidP="00373EC8">
      <w:pPr>
        <w:widowControl w:val="0"/>
        <w:tabs>
          <w:tab w:val="left" w:pos="90"/>
          <w:tab w:val="left" w:pos="1198"/>
          <w:tab w:val="right" w:pos="6870"/>
          <w:tab w:val="right" w:pos="8678"/>
          <w:tab w:val="right" w:pos="10500"/>
        </w:tabs>
        <w:autoSpaceDE w:val="0"/>
        <w:autoSpaceDN w:val="0"/>
        <w:adjustRightInd w:val="0"/>
        <w:spacing w:after="0" w:line="240" w:lineRule="auto"/>
        <w:jc w:val="both"/>
        <w:rPr>
          <w:rFonts w:ascii="Times New Roman" w:hAnsi="Times New Roman" w:cs="Times New Roman"/>
          <w:sz w:val="24"/>
          <w:szCs w:val="24"/>
        </w:rPr>
      </w:pPr>
      <w:r w:rsidRPr="004B68F1">
        <w:rPr>
          <w:rFonts w:ascii="Times New Roman" w:hAnsi="Times New Roman" w:cs="Times New Roman"/>
          <w:sz w:val="24"/>
          <w:szCs w:val="24"/>
        </w:rPr>
        <w:t>Osnova za i</w:t>
      </w:r>
      <w:r w:rsidR="004C31CF" w:rsidRPr="004B68F1">
        <w:rPr>
          <w:rFonts w:ascii="Times New Roman" w:hAnsi="Times New Roman" w:cs="Times New Roman"/>
          <w:sz w:val="24"/>
          <w:szCs w:val="24"/>
        </w:rPr>
        <w:t xml:space="preserve">zradu </w:t>
      </w:r>
      <w:r w:rsidR="00603B8E">
        <w:rPr>
          <w:rFonts w:ascii="Times New Roman" w:hAnsi="Times New Roman" w:cs="Times New Roman"/>
          <w:sz w:val="24"/>
          <w:szCs w:val="24"/>
        </w:rPr>
        <w:t>polu</w:t>
      </w:r>
      <w:r w:rsidR="004C31CF" w:rsidRPr="004B68F1">
        <w:rPr>
          <w:rFonts w:ascii="Times New Roman" w:hAnsi="Times New Roman" w:cs="Times New Roman"/>
          <w:sz w:val="24"/>
          <w:szCs w:val="24"/>
        </w:rPr>
        <w:t>godišnjeg izvješća za 20</w:t>
      </w:r>
      <w:r w:rsidR="00836C62" w:rsidRPr="004B68F1">
        <w:rPr>
          <w:rFonts w:ascii="Times New Roman" w:hAnsi="Times New Roman" w:cs="Times New Roman"/>
          <w:sz w:val="24"/>
          <w:szCs w:val="24"/>
        </w:rPr>
        <w:t>2</w:t>
      </w:r>
      <w:r w:rsidR="00C2244C">
        <w:rPr>
          <w:rFonts w:ascii="Times New Roman" w:hAnsi="Times New Roman" w:cs="Times New Roman"/>
          <w:sz w:val="24"/>
          <w:szCs w:val="24"/>
        </w:rPr>
        <w:t>5</w:t>
      </w:r>
      <w:r w:rsidRPr="004B68F1">
        <w:rPr>
          <w:rFonts w:ascii="Times New Roman" w:hAnsi="Times New Roman" w:cs="Times New Roman"/>
          <w:sz w:val="24"/>
          <w:szCs w:val="24"/>
        </w:rPr>
        <w:t xml:space="preserve">. g. su Financijski planovi Odjela/Odsjeka gradske uprave razvrstani u razdjele, </w:t>
      </w:r>
      <w:r w:rsidR="004C31CF" w:rsidRPr="004B68F1">
        <w:rPr>
          <w:rFonts w:ascii="Times New Roman" w:hAnsi="Times New Roman" w:cs="Times New Roman"/>
          <w:sz w:val="24"/>
          <w:szCs w:val="24"/>
        </w:rPr>
        <w:t>Proračun Grada Metkovića za 20</w:t>
      </w:r>
      <w:r w:rsidR="00836C62" w:rsidRPr="004B68F1">
        <w:rPr>
          <w:rFonts w:ascii="Times New Roman" w:hAnsi="Times New Roman" w:cs="Times New Roman"/>
          <w:sz w:val="24"/>
          <w:szCs w:val="24"/>
        </w:rPr>
        <w:t>2</w:t>
      </w:r>
      <w:r w:rsidR="00C2244C">
        <w:rPr>
          <w:rFonts w:ascii="Times New Roman" w:hAnsi="Times New Roman" w:cs="Times New Roman"/>
          <w:sz w:val="24"/>
          <w:szCs w:val="24"/>
        </w:rPr>
        <w:t>5</w:t>
      </w:r>
      <w:r w:rsidR="004C31CF" w:rsidRPr="004B68F1">
        <w:rPr>
          <w:rFonts w:ascii="Times New Roman" w:hAnsi="Times New Roman" w:cs="Times New Roman"/>
          <w:sz w:val="24"/>
          <w:szCs w:val="24"/>
        </w:rPr>
        <w:t xml:space="preserve">. </w:t>
      </w:r>
      <w:r w:rsidR="000E05C9">
        <w:rPr>
          <w:rFonts w:ascii="Times New Roman" w:hAnsi="Times New Roman" w:cs="Times New Roman"/>
          <w:sz w:val="24"/>
          <w:szCs w:val="24"/>
        </w:rPr>
        <w:t>g</w:t>
      </w:r>
      <w:r w:rsidR="004C31CF" w:rsidRPr="004B68F1">
        <w:rPr>
          <w:rFonts w:ascii="Times New Roman" w:hAnsi="Times New Roman" w:cs="Times New Roman"/>
          <w:sz w:val="24"/>
          <w:szCs w:val="24"/>
        </w:rPr>
        <w:t>odinu (</w:t>
      </w:r>
      <w:r w:rsidR="00C23A2F">
        <w:rPr>
          <w:rFonts w:ascii="Times New Roman" w:hAnsi="Times New Roman" w:cs="Times New Roman"/>
          <w:sz w:val="24"/>
          <w:szCs w:val="24"/>
        </w:rPr>
        <w:t>I</w:t>
      </w:r>
      <w:r w:rsidRPr="004B68F1">
        <w:rPr>
          <w:rFonts w:ascii="Times New Roman" w:hAnsi="Times New Roman" w:cs="Times New Roman"/>
          <w:sz w:val="24"/>
          <w:szCs w:val="24"/>
        </w:rPr>
        <w:t xml:space="preserve">. izmjene i dopune), te knjigovodstveni podaci o izvršenju. Cilj izrade Izvješća o izvršenju je da se putem pokazatelja o planiranim i ostvarenim iznosima prikažu rezultati aktivnosti Odjela/Odsjeka na </w:t>
      </w:r>
      <w:r w:rsidR="00603B8E">
        <w:rPr>
          <w:rFonts w:ascii="Times New Roman" w:hAnsi="Times New Roman" w:cs="Times New Roman"/>
          <w:sz w:val="24"/>
          <w:szCs w:val="24"/>
        </w:rPr>
        <w:t>polu</w:t>
      </w:r>
      <w:r w:rsidRPr="004B68F1">
        <w:rPr>
          <w:rFonts w:ascii="Times New Roman" w:hAnsi="Times New Roman" w:cs="Times New Roman"/>
          <w:sz w:val="24"/>
          <w:szCs w:val="24"/>
        </w:rPr>
        <w:t xml:space="preserve">godišnjoj razini, a u odnosu na </w:t>
      </w:r>
      <w:r w:rsidR="004C31CF" w:rsidRPr="004B68F1">
        <w:rPr>
          <w:rFonts w:ascii="Times New Roman" w:hAnsi="Times New Roman" w:cs="Times New Roman"/>
          <w:sz w:val="24"/>
          <w:szCs w:val="24"/>
        </w:rPr>
        <w:t>veličine utvrđene Planom za 20</w:t>
      </w:r>
      <w:r w:rsidR="00836C62" w:rsidRPr="004B68F1">
        <w:rPr>
          <w:rFonts w:ascii="Times New Roman" w:hAnsi="Times New Roman" w:cs="Times New Roman"/>
          <w:sz w:val="24"/>
          <w:szCs w:val="24"/>
        </w:rPr>
        <w:t>2</w:t>
      </w:r>
      <w:r w:rsidR="00C2244C">
        <w:rPr>
          <w:rFonts w:ascii="Times New Roman" w:hAnsi="Times New Roman" w:cs="Times New Roman"/>
          <w:sz w:val="24"/>
          <w:szCs w:val="24"/>
        </w:rPr>
        <w:t>5</w:t>
      </w:r>
      <w:r w:rsidRPr="004B68F1">
        <w:rPr>
          <w:rFonts w:ascii="Times New Roman" w:hAnsi="Times New Roman" w:cs="Times New Roman"/>
          <w:sz w:val="24"/>
          <w:szCs w:val="24"/>
        </w:rPr>
        <w:t xml:space="preserve">. godinu te da se obrazloži ostvarenje aktivnosti i projekata. </w:t>
      </w:r>
    </w:p>
    <w:p w14:paraId="6E8D5FC8" w14:textId="77777777" w:rsidR="00373EC8" w:rsidRPr="004B68F1" w:rsidRDefault="00373EC8" w:rsidP="00373EC8">
      <w:pPr>
        <w:widowControl w:val="0"/>
        <w:tabs>
          <w:tab w:val="left" w:pos="90"/>
          <w:tab w:val="left" w:pos="1198"/>
          <w:tab w:val="right" w:pos="6870"/>
          <w:tab w:val="right" w:pos="8678"/>
          <w:tab w:val="right" w:pos="10500"/>
        </w:tabs>
        <w:autoSpaceDE w:val="0"/>
        <w:autoSpaceDN w:val="0"/>
        <w:adjustRightInd w:val="0"/>
        <w:spacing w:after="0" w:line="240" w:lineRule="auto"/>
        <w:jc w:val="both"/>
        <w:rPr>
          <w:rFonts w:ascii="Times New Roman" w:hAnsi="Times New Roman" w:cs="Times New Roman"/>
          <w:sz w:val="24"/>
          <w:szCs w:val="24"/>
        </w:rPr>
      </w:pPr>
    </w:p>
    <w:p w14:paraId="6C8BB871" w14:textId="326D1735" w:rsidR="00373EC8" w:rsidRDefault="00373EC8" w:rsidP="00373EC8">
      <w:pPr>
        <w:widowControl w:val="0"/>
        <w:tabs>
          <w:tab w:val="left" w:pos="90"/>
          <w:tab w:val="left" w:pos="1198"/>
          <w:tab w:val="right" w:pos="6870"/>
          <w:tab w:val="right" w:pos="8678"/>
          <w:tab w:val="right" w:pos="10500"/>
        </w:tabs>
        <w:autoSpaceDE w:val="0"/>
        <w:autoSpaceDN w:val="0"/>
        <w:adjustRightInd w:val="0"/>
        <w:spacing w:after="0" w:line="240" w:lineRule="auto"/>
        <w:rPr>
          <w:rFonts w:ascii="Times New Roman" w:hAnsi="Times New Roman" w:cs="Times New Roman"/>
          <w:sz w:val="24"/>
          <w:szCs w:val="24"/>
        </w:rPr>
      </w:pPr>
      <w:r w:rsidRPr="004B68F1">
        <w:rPr>
          <w:rFonts w:ascii="Times New Roman" w:hAnsi="Times New Roman" w:cs="Times New Roman"/>
          <w:sz w:val="24"/>
          <w:szCs w:val="24"/>
        </w:rPr>
        <w:t>Izvršenje rashoda i izdataka po razdjelima je prikazano</w:t>
      </w:r>
      <w:r w:rsidR="00B97186" w:rsidRPr="004B68F1">
        <w:rPr>
          <w:rFonts w:ascii="Times New Roman" w:hAnsi="Times New Roman" w:cs="Times New Roman"/>
          <w:sz w:val="24"/>
          <w:szCs w:val="24"/>
        </w:rPr>
        <w:t xml:space="preserve"> detaljno</w:t>
      </w:r>
      <w:r w:rsidRPr="004B68F1">
        <w:rPr>
          <w:rFonts w:ascii="Times New Roman" w:hAnsi="Times New Roman" w:cs="Times New Roman"/>
          <w:sz w:val="24"/>
          <w:szCs w:val="24"/>
        </w:rPr>
        <w:t xml:space="preserve"> u </w:t>
      </w:r>
      <w:r w:rsidR="00B97186" w:rsidRPr="004B68F1">
        <w:rPr>
          <w:rFonts w:ascii="Times New Roman" w:hAnsi="Times New Roman" w:cs="Times New Roman"/>
          <w:sz w:val="24"/>
          <w:szCs w:val="24"/>
        </w:rPr>
        <w:t>tablicama koje slijede.</w:t>
      </w:r>
    </w:p>
    <w:p w14:paraId="048C58C2" w14:textId="77777777" w:rsidR="008B65AF" w:rsidRDefault="008B65AF" w:rsidP="00373EC8">
      <w:pPr>
        <w:widowControl w:val="0"/>
        <w:tabs>
          <w:tab w:val="left" w:pos="90"/>
          <w:tab w:val="left" w:pos="1198"/>
          <w:tab w:val="right" w:pos="6870"/>
          <w:tab w:val="right" w:pos="8678"/>
          <w:tab w:val="right" w:pos="10500"/>
        </w:tabs>
        <w:autoSpaceDE w:val="0"/>
        <w:autoSpaceDN w:val="0"/>
        <w:adjustRightInd w:val="0"/>
        <w:spacing w:after="0" w:line="240" w:lineRule="auto"/>
        <w:rPr>
          <w:rFonts w:ascii="Times New Roman" w:hAnsi="Times New Roman" w:cs="Times New Roman"/>
          <w:sz w:val="24"/>
          <w:szCs w:val="24"/>
        </w:rPr>
      </w:pPr>
    </w:p>
    <w:p w14:paraId="05857724" w14:textId="77777777" w:rsidR="008B65AF" w:rsidRPr="00C2244C" w:rsidRDefault="008B65AF" w:rsidP="00373EC8">
      <w:pPr>
        <w:widowControl w:val="0"/>
        <w:tabs>
          <w:tab w:val="left" w:pos="90"/>
          <w:tab w:val="left" w:pos="1198"/>
          <w:tab w:val="right" w:pos="6870"/>
          <w:tab w:val="right" w:pos="8678"/>
          <w:tab w:val="right" w:pos="10500"/>
        </w:tabs>
        <w:autoSpaceDE w:val="0"/>
        <w:autoSpaceDN w:val="0"/>
        <w:adjustRightInd w:val="0"/>
        <w:spacing w:after="0" w:line="240" w:lineRule="auto"/>
        <w:rPr>
          <w:rFonts w:ascii="Times New Roman" w:hAnsi="Times New Roman" w:cs="Times New Roman"/>
          <w:sz w:val="24"/>
          <w:szCs w:val="24"/>
        </w:rPr>
      </w:pPr>
    </w:p>
    <w:p w14:paraId="472FBC9D" w14:textId="77777777" w:rsidR="00373EC8" w:rsidRPr="004B68F1" w:rsidRDefault="00373EC8" w:rsidP="00373EC8">
      <w:pPr>
        <w:widowControl w:val="0"/>
        <w:tabs>
          <w:tab w:val="left" w:pos="90"/>
          <w:tab w:val="left" w:pos="1198"/>
          <w:tab w:val="right" w:pos="6870"/>
          <w:tab w:val="right" w:pos="8678"/>
          <w:tab w:val="right" w:pos="10500"/>
        </w:tabs>
        <w:autoSpaceDE w:val="0"/>
        <w:autoSpaceDN w:val="0"/>
        <w:adjustRightInd w:val="0"/>
        <w:spacing w:after="0" w:line="240" w:lineRule="auto"/>
        <w:jc w:val="center"/>
        <w:rPr>
          <w:rFonts w:ascii="Times New Roman" w:hAnsi="Times New Roman" w:cs="Times New Roman"/>
          <w:b/>
          <w:bCs/>
          <w:sz w:val="24"/>
          <w:szCs w:val="24"/>
          <w:u w:val="single"/>
        </w:rPr>
      </w:pPr>
      <w:r w:rsidRPr="004B68F1">
        <w:rPr>
          <w:rFonts w:ascii="Times New Roman" w:hAnsi="Times New Roman" w:cs="Times New Roman"/>
          <w:b/>
          <w:bCs/>
          <w:sz w:val="24"/>
          <w:szCs w:val="24"/>
          <w:u w:val="single"/>
        </w:rPr>
        <w:t>RAZDJEL 001 PREDSTAVNIČKA TIJELA GRADA METKOVIĆA i RAZDJEL 002 GRADONAČELNIK</w:t>
      </w:r>
    </w:p>
    <w:p w14:paraId="0D63ACBA" w14:textId="77777777" w:rsidR="00B97186" w:rsidRPr="004B68F1" w:rsidRDefault="00B97186" w:rsidP="00373EC8">
      <w:pPr>
        <w:widowControl w:val="0"/>
        <w:tabs>
          <w:tab w:val="left" w:pos="90"/>
          <w:tab w:val="left" w:pos="1198"/>
          <w:tab w:val="right" w:pos="6870"/>
          <w:tab w:val="right" w:pos="8678"/>
          <w:tab w:val="right" w:pos="10500"/>
        </w:tabs>
        <w:autoSpaceDE w:val="0"/>
        <w:autoSpaceDN w:val="0"/>
        <w:adjustRightInd w:val="0"/>
        <w:spacing w:after="0" w:line="240" w:lineRule="auto"/>
        <w:jc w:val="center"/>
        <w:rPr>
          <w:rFonts w:ascii="Times New Roman" w:hAnsi="Times New Roman" w:cs="Times New Roman"/>
          <w:b/>
          <w:bCs/>
          <w:sz w:val="24"/>
          <w:szCs w:val="24"/>
          <w:u w:val="single"/>
        </w:rPr>
      </w:pPr>
    </w:p>
    <w:p w14:paraId="43E61F4E" w14:textId="77777777" w:rsidR="00373EC8" w:rsidRPr="004B68F1" w:rsidRDefault="00373EC8" w:rsidP="00373EC8">
      <w:pPr>
        <w:widowControl w:val="0"/>
        <w:tabs>
          <w:tab w:val="left" w:pos="90"/>
          <w:tab w:val="left" w:pos="1198"/>
          <w:tab w:val="right" w:pos="6870"/>
          <w:tab w:val="right" w:pos="8678"/>
          <w:tab w:val="right" w:pos="10500"/>
        </w:tabs>
        <w:autoSpaceDE w:val="0"/>
        <w:autoSpaceDN w:val="0"/>
        <w:adjustRightInd w:val="0"/>
        <w:spacing w:after="0" w:line="240" w:lineRule="auto"/>
        <w:jc w:val="center"/>
        <w:rPr>
          <w:rFonts w:ascii="Times New Roman" w:hAnsi="Times New Roman" w:cs="Times New Roman"/>
          <w:b/>
          <w:bCs/>
          <w:sz w:val="24"/>
          <w:szCs w:val="24"/>
          <w:u w:val="single"/>
        </w:rPr>
      </w:pPr>
    </w:p>
    <w:p w14:paraId="77B5E295" w14:textId="77777777" w:rsidR="00EE492D" w:rsidRDefault="00EE492D" w:rsidP="00EE492D">
      <w:pPr>
        <w:widowControl w:val="0"/>
        <w:tabs>
          <w:tab w:val="left" w:pos="90"/>
          <w:tab w:val="left" w:pos="1198"/>
          <w:tab w:val="right" w:pos="6870"/>
          <w:tab w:val="right" w:pos="8678"/>
          <w:tab w:val="right" w:pos="10500"/>
        </w:tabs>
        <w:autoSpaceDE w:val="0"/>
        <w:autoSpaceDN w:val="0"/>
        <w:adjustRightInd w:val="0"/>
        <w:spacing w:after="0" w:line="240" w:lineRule="auto"/>
        <w:jc w:val="both"/>
        <w:rPr>
          <w:rFonts w:ascii="Times New Roman" w:hAnsi="Times New Roman" w:cs="Times New Roman"/>
          <w:bCs/>
          <w:sz w:val="24"/>
          <w:szCs w:val="24"/>
        </w:rPr>
      </w:pPr>
      <w:r w:rsidRPr="0096123F">
        <w:rPr>
          <w:rFonts w:ascii="Times New Roman" w:hAnsi="Times New Roman" w:cs="Times New Roman"/>
          <w:bCs/>
          <w:sz w:val="24"/>
          <w:szCs w:val="24"/>
        </w:rPr>
        <w:t xml:space="preserve">Program aktivnosti i mjera iz djelokruga predstavničkih tijela i mjesne samouprave obuhvaća aktivnosti kojima se izvršavaju rashodi za redovnu aktivnost mjesnih odbora, rad Gradskog vijeća Grada Metkovića, redovito godišnje financiranje političkih stranaka zastupljenih u Gradskom vijeću Grada Metkovića te fond za nagrade Grada koje se dodjeljuju u više kategorija zaslužnim pojedincima na Svečanoj sjednici GV koja se održava svake godine uoči blagdana sv. Ilije. </w:t>
      </w:r>
    </w:p>
    <w:p w14:paraId="17E25E6C" w14:textId="77777777" w:rsidR="00C2244C" w:rsidRDefault="00C2244C" w:rsidP="00EE492D">
      <w:pPr>
        <w:widowControl w:val="0"/>
        <w:tabs>
          <w:tab w:val="left" w:pos="90"/>
          <w:tab w:val="left" w:pos="1198"/>
          <w:tab w:val="right" w:pos="6870"/>
          <w:tab w:val="right" w:pos="8678"/>
          <w:tab w:val="right" w:pos="10500"/>
        </w:tabs>
        <w:autoSpaceDE w:val="0"/>
        <w:autoSpaceDN w:val="0"/>
        <w:adjustRightInd w:val="0"/>
        <w:spacing w:after="0" w:line="240" w:lineRule="auto"/>
        <w:jc w:val="both"/>
        <w:rPr>
          <w:rFonts w:ascii="Times New Roman" w:hAnsi="Times New Roman" w:cs="Times New Roman"/>
          <w:bCs/>
          <w:sz w:val="24"/>
          <w:szCs w:val="24"/>
        </w:rPr>
      </w:pPr>
    </w:p>
    <w:p w14:paraId="6E35FB91" w14:textId="2454DCF3" w:rsidR="00425624" w:rsidRDefault="00EE492D" w:rsidP="00373EC8">
      <w:pPr>
        <w:widowControl w:val="0"/>
        <w:tabs>
          <w:tab w:val="left" w:pos="90"/>
          <w:tab w:val="left" w:pos="1198"/>
          <w:tab w:val="right" w:pos="6870"/>
          <w:tab w:val="right" w:pos="8678"/>
          <w:tab w:val="right" w:pos="10500"/>
        </w:tabs>
        <w:autoSpaceDE w:val="0"/>
        <w:autoSpaceDN w:val="0"/>
        <w:adjustRightInd w:val="0"/>
        <w:spacing w:after="0" w:line="240" w:lineRule="auto"/>
        <w:jc w:val="both"/>
        <w:rPr>
          <w:rFonts w:ascii="Times New Roman" w:hAnsi="Times New Roman" w:cs="Times New Roman"/>
          <w:bCs/>
          <w:sz w:val="24"/>
          <w:szCs w:val="24"/>
        </w:rPr>
      </w:pPr>
      <w:r w:rsidRPr="0096123F">
        <w:rPr>
          <w:rFonts w:ascii="Times New Roman" w:hAnsi="Times New Roman" w:cs="Times New Roman"/>
          <w:bCs/>
          <w:sz w:val="24"/>
          <w:szCs w:val="24"/>
        </w:rPr>
        <w:t>Cilj programa je stvaranje optimalnih uvjeta za rad vijeća mjesnih odbora te rada GV.</w:t>
      </w:r>
      <w:r w:rsidRPr="004B68F1">
        <w:rPr>
          <w:rFonts w:ascii="Times New Roman" w:hAnsi="Times New Roman" w:cs="Times New Roman"/>
          <w:bCs/>
          <w:sz w:val="24"/>
          <w:szCs w:val="24"/>
        </w:rPr>
        <w:t xml:space="preserve"> Ciljevi se realiziraju provođenjem aktivnosti navedenih u tablici:</w:t>
      </w:r>
    </w:p>
    <w:p w14:paraId="3929CE40" w14:textId="77777777" w:rsidR="003847C2" w:rsidRDefault="003847C2" w:rsidP="00373EC8">
      <w:pPr>
        <w:widowControl w:val="0"/>
        <w:tabs>
          <w:tab w:val="left" w:pos="90"/>
          <w:tab w:val="left" w:pos="1198"/>
          <w:tab w:val="right" w:pos="6870"/>
          <w:tab w:val="right" w:pos="8678"/>
          <w:tab w:val="right" w:pos="10500"/>
        </w:tabs>
        <w:autoSpaceDE w:val="0"/>
        <w:autoSpaceDN w:val="0"/>
        <w:adjustRightInd w:val="0"/>
        <w:spacing w:after="0" w:line="240" w:lineRule="auto"/>
        <w:jc w:val="both"/>
        <w:rPr>
          <w:rFonts w:ascii="Times New Roman" w:hAnsi="Times New Roman" w:cs="Times New Roman"/>
          <w:bCs/>
          <w:sz w:val="24"/>
          <w:szCs w:val="24"/>
        </w:rPr>
      </w:pPr>
    </w:p>
    <w:p w14:paraId="2800E2FD" w14:textId="46004521" w:rsidR="007A1F16" w:rsidRDefault="00425624" w:rsidP="00373EC8">
      <w:pPr>
        <w:widowControl w:val="0"/>
        <w:tabs>
          <w:tab w:val="left" w:pos="90"/>
          <w:tab w:val="left" w:pos="1198"/>
          <w:tab w:val="right" w:pos="6870"/>
          <w:tab w:val="right" w:pos="8678"/>
          <w:tab w:val="right" w:pos="10500"/>
        </w:tabs>
        <w:autoSpaceDE w:val="0"/>
        <w:autoSpaceDN w:val="0"/>
        <w:adjustRightInd w:val="0"/>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Tablica br. </w:t>
      </w:r>
      <w:r w:rsidR="00676532">
        <w:rPr>
          <w:rFonts w:ascii="Times New Roman" w:hAnsi="Times New Roman" w:cs="Times New Roman"/>
          <w:bCs/>
          <w:sz w:val="24"/>
          <w:szCs w:val="24"/>
        </w:rPr>
        <w:t xml:space="preserve">9. </w:t>
      </w:r>
    </w:p>
    <w:tbl>
      <w:tblPr>
        <w:tblW w:w="9023" w:type="dxa"/>
        <w:tblLayout w:type="fixed"/>
        <w:tblLook w:val="04A0" w:firstRow="1" w:lastRow="0" w:firstColumn="1" w:lastColumn="0" w:noHBand="0" w:noVBand="1"/>
      </w:tblPr>
      <w:tblGrid>
        <w:gridCol w:w="1134"/>
        <w:gridCol w:w="1103"/>
        <w:gridCol w:w="2725"/>
        <w:gridCol w:w="1428"/>
        <w:gridCol w:w="1407"/>
        <w:gridCol w:w="1226"/>
      </w:tblGrid>
      <w:tr w:rsidR="00C2244C" w:rsidRPr="00C2244C" w14:paraId="57AD39E3" w14:textId="77777777" w:rsidTr="005E7AF2">
        <w:trPr>
          <w:trHeight w:val="765"/>
        </w:trPr>
        <w:tc>
          <w:tcPr>
            <w:tcW w:w="1134" w:type="dxa"/>
            <w:tcBorders>
              <w:top w:val="nil"/>
              <w:left w:val="nil"/>
              <w:bottom w:val="nil"/>
              <w:right w:val="nil"/>
            </w:tcBorders>
            <w:noWrap/>
            <w:vAlign w:val="bottom"/>
            <w:hideMark/>
          </w:tcPr>
          <w:p w14:paraId="7FE23AB2" w14:textId="77777777" w:rsidR="00C2244C" w:rsidRPr="00C2244C" w:rsidRDefault="00C2244C" w:rsidP="00C2244C">
            <w:pPr>
              <w:spacing w:after="0" w:line="240" w:lineRule="auto"/>
              <w:rPr>
                <w:rFonts w:ascii="Times New Roman" w:eastAsia="Times New Roman" w:hAnsi="Times New Roman" w:cs="Times New Roman"/>
                <w:sz w:val="24"/>
                <w:szCs w:val="24"/>
                <w:lang w:eastAsia="hr-HR"/>
              </w:rPr>
            </w:pPr>
          </w:p>
        </w:tc>
        <w:tc>
          <w:tcPr>
            <w:tcW w:w="1103" w:type="dxa"/>
            <w:tcBorders>
              <w:top w:val="nil"/>
              <w:left w:val="nil"/>
              <w:bottom w:val="nil"/>
              <w:right w:val="nil"/>
            </w:tcBorders>
            <w:noWrap/>
            <w:vAlign w:val="bottom"/>
            <w:hideMark/>
          </w:tcPr>
          <w:p w14:paraId="24F2ACF6" w14:textId="77777777" w:rsidR="00C2244C" w:rsidRPr="00C2244C" w:rsidRDefault="00C2244C" w:rsidP="00C2244C">
            <w:pPr>
              <w:spacing w:after="0" w:line="240" w:lineRule="auto"/>
              <w:rPr>
                <w:rFonts w:ascii="Times New Roman" w:eastAsia="Times New Roman" w:hAnsi="Times New Roman" w:cs="Times New Roman"/>
                <w:sz w:val="20"/>
                <w:szCs w:val="20"/>
                <w:lang w:eastAsia="hr-HR"/>
              </w:rPr>
            </w:pPr>
          </w:p>
        </w:tc>
        <w:tc>
          <w:tcPr>
            <w:tcW w:w="2725" w:type="dxa"/>
            <w:tcBorders>
              <w:top w:val="nil"/>
              <w:left w:val="nil"/>
              <w:bottom w:val="nil"/>
              <w:right w:val="nil"/>
            </w:tcBorders>
            <w:shd w:val="clear" w:color="000000" w:fill="D9D9D9"/>
            <w:noWrap/>
            <w:vAlign w:val="bottom"/>
            <w:hideMark/>
          </w:tcPr>
          <w:p w14:paraId="0CE21B3C" w14:textId="77777777" w:rsidR="00C2244C" w:rsidRPr="00C2244C" w:rsidRDefault="00C2244C" w:rsidP="00C2244C">
            <w:pPr>
              <w:spacing w:after="0" w:line="240" w:lineRule="auto"/>
              <w:rPr>
                <w:rFonts w:ascii="Times New Roman" w:eastAsia="Times New Roman" w:hAnsi="Times New Roman" w:cs="Times New Roman"/>
                <w:b/>
                <w:bCs/>
                <w:sz w:val="20"/>
                <w:szCs w:val="20"/>
                <w:lang w:eastAsia="hr-HR"/>
              </w:rPr>
            </w:pPr>
            <w:r w:rsidRPr="00C2244C">
              <w:rPr>
                <w:rFonts w:ascii="Times New Roman" w:eastAsia="Times New Roman" w:hAnsi="Times New Roman" w:cs="Times New Roman"/>
                <w:b/>
                <w:bCs/>
                <w:sz w:val="20"/>
                <w:szCs w:val="20"/>
                <w:lang w:eastAsia="hr-HR"/>
              </w:rPr>
              <w:t>VRSTA RASHODA / IZDATAKA</w:t>
            </w:r>
          </w:p>
        </w:tc>
        <w:tc>
          <w:tcPr>
            <w:tcW w:w="1428" w:type="dxa"/>
            <w:tcBorders>
              <w:top w:val="nil"/>
              <w:left w:val="nil"/>
              <w:bottom w:val="nil"/>
              <w:right w:val="nil"/>
            </w:tcBorders>
            <w:shd w:val="clear" w:color="000000" w:fill="D9D9D9"/>
            <w:vAlign w:val="bottom"/>
            <w:hideMark/>
          </w:tcPr>
          <w:p w14:paraId="593B734F" w14:textId="77777777" w:rsidR="00C2244C" w:rsidRPr="00C2244C" w:rsidRDefault="00C2244C" w:rsidP="00C2244C">
            <w:pPr>
              <w:spacing w:after="0" w:line="240" w:lineRule="auto"/>
              <w:jc w:val="center"/>
              <w:rPr>
                <w:rFonts w:ascii="Times New Roman" w:eastAsia="Times New Roman" w:hAnsi="Times New Roman" w:cs="Times New Roman"/>
                <w:b/>
                <w:bCs/>
                <w:sz w:val="20"/>
                <w:szCs w:val="20"/>
                <w:lang w:eastAsia="hr-HR"/>
              </w:rPr>
            </w:pPr>
            <w:r w:rsidRPr="00C2244C">
              <w:rPr>
                <w:rFonts w:ascii="Times New Roman" w:eastAsia="Times New Roman" w:hAnsi="Times New Roman" w:cs="Times New Roman"/>
                <w:b/>
                <w:bCs/>
                <w:sz w:val="20"/>
                <w:szCs w:val="20"/>
                <w:lang w:eastAsia="hr-HR"/>
              </w:rPr>
              <w:t>PLANIRANO 2025.</w:t>
            </w:r>
          </w:p>
        </w:tc>
        <w:tc>
          <w:tcPr>
            <w:tcW w:w="1407" w:type="dxa"/>
            <w:tcBorders>
              <w:top w:val="nil"/>
              <w:left w:val="nil"/>
              <w:bottom w:val="nil"/>
              <w:right w:val="nil"/>
            </w:tcBorders>
            <w:shd w:val="clear" w:color="000000" w:fill="D9D9D9"/>
            <w:vAlign w:val="bottom"/>
            <w:hideMark/>
          </w:tcPr>
          <w:p w14:paraId="58C38579" w14:textId="77777777" w:rsidR="00C2244C" w:rsidRPr="00C2244C" w:rsidRDefault="00C2244C" w:rsidP="00C2244C">
            <w:pPr>
              <w:spacing w:after="0" w:line="240" w:lineRule="auto"/>
              <w:jc w:val="center"/>
              <w:rPr>
                <w:rFonts w:ascii="Times New Roman" w:eastAsia="Times New Roman" w:hAnsi="Times New Roman" w:cs="Times New Roman"/>
                <w:b/>
                <w:bCs/>
                <w:sz w:val="20"/>
                <w:szCs w:val="20"/>
                <w:lang w:eastAsia="hr-HR"/>
              </w:rPr>
            </w:pPr>
            <w:r w:rsidRPr="00C2244C">
              <w:rPr>
                <w:rFonts w:ascii="Times New Roman" w:eastAsia="Times New Roman" w:hAnsi="Times New Roman" w:cs="Times New Roman"/>
                <w:b/>
                <w:bCs/>
                <w:sz w:val="20"/>
                <w:szCs w:val="20"/>
                <w:lang w:eastAsia="hr-HR"/>
              </w:rPr>
              <w:t>REALIZIRANO OD 1.1.25. DO 30.6.25.</w:t>
            </w:r>
          </w:p>
        </w:tc>
        <w:tc>
          <w:tcPr>
            <w:tcW w:w="1226" w:type="dxa"/>
            <w:tcBorders>
              <w:top w:val="nil"/>
              <w:left w:val="nil"/>
              <w:bottom w:val="nil"/>
              <w:right w:val="nil"/>
            </w:tcBorders>
            <w:shd w:val="clear" w:color="000000" w:fill="D9D9D9"/>
            <w:noWrap/>
            <w:vAlign w:val="bottom"/>
            <w:hideMark/>
          </w:tcPr>
          <w:p w14:paraId="5FE462C0" w14:textId="77777777" w:rsidR="00C2244C" w:rsidRPr="00C2244C" w:rsidRDefault="00C2244C" w:rsidP="00C2244C">
            <w:pPr>
              <w:spacing w:after="0" w:line="240" w:lineRule="auto"/>
              <w:jc w:val="center"/>
              <w:rPr>
                <w:rFonts w:ascii="Times New Roman" w:eastAsia="Times New Roman" w:hAnsi="Times New Roman" w:cs="Times New Roman"/>
                <w:b/>
                <w:bCs/>
                <w:sz w:val="20"/>
                <w:szCs w:val="20"/>
                <w:lang w:eastAsia="hr-HR"/>
              </w:rPr>
            </w:pPr>
            <w:r w:rsidRPr="00C2244C">
              <w:rPr>
                <w:rFonts w:ascii="Times New Roman" w:eastAsia="Times New Roman" w:hAnsi="Times New Roman" w:cs="Times New Roman"/>
                <w:b/>
                <w:bCs/>
                <w:sz w:val="20"/>
                <w:szCs w:val="20"/>
                <w:lang w:eastAsia="hr-HR"/>
              </w:rPr>
              <w:t>INDEKS</w:t>
            </w:r>
          </w:p>
        </w:tc>
      </w:tr>
      <w:tr w:rsidR="00C2244C" w:rsidRPr="00C2244C" w14:paraId="14F09D61" w14:textId="77777777" w:rsidTr="005E7AF2">
        <w:trPr>
          <w:trHeight w:val="255"/>
        </w:trPr>
        <w:tc>
          <w:tcPr>
            <w:tcW w:w="1134" w:type="dxa"/>
            <w:tcBorders>
              <w:top w:val="nil"/>
              <w:left w:val="nil"/>
              <w:bottom w:val="nil"/>
              <w:right w:val="nil"/>
            </w:tcBorders>
            <w:shd w:val="clear" w:color="000000" w:fill="000080"/>
            <w:noWrap/>
            <w:vAlign w:val="bottom"/>
            <w:hideMark/>
          </w:tcPr>
          <w:p w14:paraId="2B92A703" w14:textId="77777777" w:rsidR="00C2244C" w:rsidRPr="00C2244C" w:rsidRDefault="00C2244C" w:rsidP="00C2244C">
            <w:pPr>
              <w:spacing w:after="0" w:line="240" w:lineRule="auto"/>
              <w:rPr>
                <w:rFonts w:ascii="Times New Roman" w:eastAsia="Times New Roman" w:hAnsi="Times New Roman" w:cs="Times New Roman"/>
                <w:b/>
                <w:bCs/>
                <w:color w:val="FFFFFF"/>
                <w:sz w:val="20"/>
                <w:szCs w:val="20"/>
                <w:lang w:eastAsia="hr-HR"/>
              </w:rPr>
            </w:pPr>
            <w:r w:rsidRPr="00C2244C">
              <w:rPr>
                <w:rFonts w:ascii="Times New Roman" w:eastAsia="Times New Roman" w:hAnsi="Times New Roman" w:cs="Times New Roman"/>
                <w:b/>
                <w:bCs/>
                <w:color w:val="FFFFFF"/>
                <w:sz w:val="20"/>
                <w:szCs w:val="20"/>
                <w:lang w:eastAsia="hr-HR"/>
              </w:rPr>
              <w:t>Razdjel</w:t>
            </w:r>
          </w:p>
        </w:tc>
        <w:tc>
          <w:tcPr>
            <w:tcW w:w="1103" w:type="dxa"/>
            <w:tcBorders>
              <w:top w:val="nil"/>
              <w:left w:val="nil"/>
              <w:bottom w:val="nil"/>
              <w:right w:val="nil"/>
            </w:tcBorders>
            <w:shd w:val="clear" w:color="000000" w:fill="000080"/>
            <w:noWrap/>
            <w:vAlign w:val="bottom"/>
            <w:hideMark/>
          </w:tcPr>
          <w:p w14:paraId="341DE6FF" w14:textId="77777777" w:rsidR="00C2244C" w:rsidRPr="00C2244C" w:rsidRDefault="00C2244C" w:rsidP="00C2244C">
            <w:pPr>
              <w:spacing w:after="0" w:line="240" w:lineRule="auto"/>
              <w:rPr>
                <w:rFonts w:ascii="Times New Roman" w:eastAsia="Times New Roman" w:hAnsi="Times New Roman" w:cs="Times New Roman"/>
                <w:b/>
                <w:bCs/>
                <w:color w:val="FFFFFF"/>
                <w:sz w:val="20"/>
                <w:szCs w:val="20"/>
                <w:lang w:eastAsia="hr-HR"/>
              </w:rPr>
            </w:pPr>
            <w:r w:rsidRPr="00C2244C">
              <w:rPr>
                <w:rFonts w:ascii="Times New Roman" w:eastAsia="Times New Roman" w:hAnsi="Times New Roman" w:cs="Times New Roman"/>
                <w:b/>
                <w:bCs/>
                <w:color w:val="FFFFFF"/>
                <w:sz w:val="20"/>
                <w:szCs w:val="20"/>
                <w:lang w:eastAsia="hr-HR"/>
              </w:rPr>
              <w:t>001</w:t>
            </w:r>
          </w:p>
        </w:tc>
        <w:tc>
          <w:tcPr>
            <w:tcW w:w="2725" w:type="dxa"/>
            <w:tcBorders>
              <w:top w:val="nil"/>
              <w:left w:val="nil"/>
              <w:bottom w:val="nil"/>
              <w:right w:val="nil"/>
            </w:tcBorders>
            <w:shd w:val="clear" w:color="000000" w:fill="000080"/>
            <w:noWrap/>
            <w:vAlign w:val="bottom"/>
            <w:hideMark/>
          </w:tcPr>
          <w:p w14:paraId="7A33945B" w14:textId="77777777" w:rsidR="00C2244C" w:rsidRPr="00C2244C" w:rsidRDefault="00C2244C" w:rsidP="00C2244C">
            <w:pPr>
              <w:spacing w:after="0" w:line="240" w:lineRule="auto"/>
              <w:rPr>
                <w:rFonts w:ascii="Times New Roman" w:eastAsia="Times New Roman" w:hAnsi="Times New Roman" w:cs="Times New Roman"/>
                <w:b/>
                <w:bCs/>
                <w:color w:val="FFFFFF"/>
                <w:sz w:val="18"/>
                <w:szCs w:val="18"/>
                <w:lang w:eastAsia="hr-HR"/>
              </w:rPr>
            </w:pPr>
            <w:r w:rsidRPr="00C2244C">
              <w:rPr>
                <w:rFonts w:ascii="Times New Roman" w:eastAsia="Times New Roman" w:hAnsi="Times New Roman" w:cs="Times New Roman"/>
                <w:b/>
                <w:bCs/>
                <w:color w:val="FFFFFF"/>
                <w:sz w:val="18"/>
                <w:szCs w:val="18"/>
                <w:lang w:eastAsia="hr-HR"/>
              </w:rPr>
              <w:t>PREDSTAVNIČKA TIJELA GRADA METKOVIĆA</w:t>
            </w:r>
          </w:p>
        </w:tc>
        <w:tc>
          <w:tcPr>
            <w:tcW w:w="1428" w:type="dxa"/>
            <w:tcBorders>
              <w:top w:val="nil"/>
              <w:left w:val="nil"/>
              <w:bottom w:val="nil"/>
              <w:right w:val="nil"/>
            </w:tcBorders>
            <w:shd w:val="clear" w:color="000000" w:fill="000080"/>
            <w:noWrap/>
            <w:vAlign w:val="bottom"/>
            <w:hideMark/>
          </w:tcPr>
          <w:p w14:paraId="27CF7174" w14:textId="77777777" w:rsidR="00C2244C" w:rsidRPr="00C2244C" w:rsidRDefault="00C2244C" w:rsidP="00C2244C">
            <w:pPr>
              <w:spacing w:after="0" w:line="240" w:lineRule="auto"/>
              <w:jc w:val="right"/>
              <w:rPr>
                <w:rFonts w:ascii="Times New Roman" w:eastAsia="Times New Roman" w:hAnsi="Times New Roman" w:cs="Times New Roman"/>
                <w:b/>
                <w:bCs/>
                <w:color w:val="FFFFFF"/>
                <w:sz w:val="20"/>
                <w:szCs w:val="20"/>
                <w:lang w:eastAsia="hr-HR"/>
              </w:rPr>
            </w:pPr>
            <w:r w:rsidRPr="00C2244C">
              <w:rPr>
                <w:rFonts w:ascii="Times New Roman" w:eastAsia="Times New Roman" w:hAnsi="Times New Roman" w:cs="Times New Roman"/>
                <w:b/>
                <w:bCs/>
                <w:color w:val="FFFFFF"/>
                <w:sz w:val="20"/>
                <w:szCs w:val="20"/>
                <w:lang w:eastAsia="hr-HR"/>
              </w:rPr>
              <w:t>66.850,00</w:t>
            </w:r>
          </w:p>
        </w:tc>
        <w:tc>
          <w:tcPr>
            <w:tcW w:w="1407" w:type="dxa"/>
            <w:tcBorders>
              <w:top w:val="nil"/>
              <w:left w:val="nil"/>
              <w:bottom w:val="nil"/>
              <w:right w:val="nil"/>
            </w:tcBorders>
            <w:shd w:val="clear" w:color="000000" w:fill="000080"/>
            <w:noWrap/>
            <w:vAlign w:val="bottom"/>
            <w:hideMark/>
          </w:tcPr>
          <w:p w14:paraId="5C40357F" w14:textId="77777777" w:rsidR="00C2244C" w:rsidRPr="00C2244C" w:rsidRDefault="00C2244C" w:rsidP="00C2244C">
            <w:pPr>
              <w:spacing w:after="0" w:line="240" w:lineRule="auto"/>
              <w:jc w:val="right"/>
              <w:rPr>
                <w:rFonts w:ascii="Times New Roman" w:eastAsia="Times New Roman" w:hAnsi="Times New Roman" w:cs="Times New Roman"/>
                <w:b/>
                <w:bCs/>
                <w:color w:val="FFFFFF"/>
                <w:sz w:val="20"/>
                <w:szCs w:val="20"/>
                <w:lang w:eastAsia="hr-HR"/>
              </w:rPr>
            </w:pPr>
            <w:r w:rsidRPr="00C2244C">
              <w:rPr>
                <w:rFonts w:ascii="Times New Roman" w:eastAsia="Times New Roman" w:hAnsi="Times New Roman" w:cs="Times New Roman"/>
                <w:b/>
                <w:bCs/>
                <w:color w:val="FFFFFF"/>
                <w:sz w:val="20"/>
                <w:szCs w:val="20"/>
                <w:lang w:eastAsia="hr-HR"/>
              </w:rPr>
              <w:t>41.951,03</w:t>
            </w:r>
          </w:p>
        </w:tc>
        <w:tc>
          <w:tcPr>
            <w:tcW w:w="1226" w:type="dxa"/>
            <w:tcBorders>
              <w:top w:val="nil"/>
              <w:left w:val="nil"/>
              <w:bottom w:val="nil"/>
              <w:right w:val="nil"/>
            </w:tcBorders>
            <w:shd w:val="clear" w:color="000000" w:fill="000080"/>
            <w:noWrap/>
            <w:vAlign w:val="bottom"/>
            <w:hideMark/>
          </w:tcPr>
          <w:p w14:paraId="2651387B" w14:textId="77777777" w:rsidR="00C2244C" w:rsidRPr="00C2244C" w:rsidRDefault="00C2244C" w:rsidP="00C2244C">
            <w:pPr>
              <w:spacing w:after="0" w:line="240" w:lineRule="auto"/>
              <w:jc w:val="right"/>
              <w:rPr>
                <w:rFonts w:ascii="Times New Roman" w:eastAsia="Times New Roman" w:hAnsi="Times New Roman" w:cs="Times New Roman"/>
                <w:b/>
                <w:bCs/>
                <w:color w:val="FFFFFF"/>
                <w:sz w:val="20"/>
                <w:szCs w:val="20"/>
                <w:lang w:eastAsia="hr-HR"/>
              </w:rPr>
            </w:pPr>
            <w:r w:rsidRPr="00C2244C">
              <w:rPr>
                <w:rFonts w:ascii="Times New Roman" w:eastAsia="Times New Roman" w:hAnsi="Times New Roman" w:cs="Times New Roman"/>
                <w:b/>
                <w:bCs/>
                <w:color w:val="FFFFFF"/>
                <w:sz w:val="20"/>
                <w:szCs w:val="20"/>
                <w:lang w:eastAsia="hr-HR"/>
              </w:rPr>
              <w:t>62,75</w:t>
            </w:r>
          </w:p>
        </w:tc>
      </w:tr>
      <w:tr w:rsidR="00C2244C" w:rsidRPr="00C2244C" w14:paraId="42452AFF" w14:textId="77777777" w:rsidTr="005E7AF2">
        <w:trPr>
          <w:trHeight w:val="255"/>
        </w:trPr>
        <w:tc>
          <w:tcPr>
            <w:tcW w:w="1134" w:type="dxa"/>
            <w:tcBorders>
              <w:top w:val="nil"/>
              <w:left w:val="nil"/>
              <w:bottom w:val="nil"/>
              <w:right w:val="nil"/>
            </w:tcBorders>
            <w:shd w:val="clear" w:color="000000" w:fill="0000FF"/>
            <w:noWrap/>
            <w:vAlign w:val="bottom"/>
            <w:hideMark/>
          </w:tcPr>
          <w:p w14:paraId="6DD24BC8" w14:textId="77777777" w:rsidR="00C2244C" w:rsidRPr="00C2244C" w:rsidRDefault="00C2244C" w:rsidP="00C2244C">
            <w:pPr>
              <w:spacing w:after="0" w:line="240" w:lineRule="auto"/>
              <w:rPr>
                <w:rFonts w:ascii="Times New Roman" w:eastAsia="Times New Roman" w:hAnsi="Times New Roman" w:cs="Times New Roman"/>
                <w:b/>
                <w:bCs/>
                <w:color w:val="FFFFFF"/>
                <w:sz w:val="20"/>
                <w:szCs w:val="20"/>
                <w:lang w:eastAsia="hr-HR"/>
              </w:rPr>
            </w:pPr>
            <w:r w:rsidRPr="00C2244C">
              <w:rPr>
                <w:rFonts w:ascii="Times New Roman" w:eastAsia="Times New Roman" w:hAnsi="Times New Roman" w:cs="Times New Roman"/>
                <w:b/>
                <w:bCs/>
                <w:color w:val="FFFFFF"/>
                <w:sz w:val="20"/>
                <w:szCs w:val="20"/>
                <w:lang w:eastAsia="hr-HR"/>
              </w:rPr>
              <w:t>Glava</w:t>
            </w:r>
          </w:p>
        </w:tc>
        <w:tc>
          <w:tcPr>
            <w:tcW w:w="1103" w:type="dxa"/>
            <w:tcBorders>
              <w:top w:val="nil"/>
              <w:left w:val="nil"/>
              <w:bottom w:val="nil"/>
              <w:right w:val="nil"/>
            </w:tcBorders>
            <w:shd w:val="clear" w:color="000000" w:fill="0000FF"/>
            <w:noWrap/>
            <w:vAlign w:val="bottom"/>
            <w:hideMark/>
          </w:tcPr>
          <w:p w14:paraId="37B224AE" w14:textId="77777777" w:rsidR="00C2244C" w:rsidRPr="00C2244C" w:rsidRDefault="00C2244C" w:rsidP="00C2244C">
            <w:pPr>
              <w:spacing w:after="0" w:line="240" w:lineRule="auto"/>
              <w:rPr>
                <w:rFonts w:ascii="Times New Roman" w:eastAsia="Times New Roman" w:hAnsi="Times New Roman" w:cs="Times New Roman"/>
                <w:b/>
                <w:bCs/>
                <w:color w:val="FFFFFF"/>
                <w:sz w:val="20"/>
                <w:szCs w:val="20"/>
                <w:lang w:eastAsia="hr-HR"/>
              </w:rPr>
            </w:pPr>
            <w:r w:rsidRPr="00C2244C">
              <w:rPr>
                <w:rFonts w:ascii="Times New Roman" w:eastAsia="Times New Roman" w:hAnsi="Times New Roman" w:cs="Times New Roman"/>
                <w:b/>
                <w:bCs/>
                <w:color w:val="FFFFFF"/>
                <w:sz w:val="20"/>
                <w:szCs w:val="20"/>
                <w:lang w:eastAsia="hr-HR"/>
              </w:rPr>
              <w:t>00101</w:t>
            </w:r>
          </w:p>
        </w:tc>
        <w:tc>
          <w:tcPr>
            <w:tcW w:w="2725" w:type="dxa"/>
            <w:tcBorders>
              <w:top w:val="nil"/>
              <w:left w:val="nil"/>
              <w:bottom w:val="nil"/>
              <w:right w:val="nil"/>
            </w:tcBorders>
            <w:shd w:val="clear" w:color="000000" w:fill="0000FF"/>
            <w:noWrap/>
            <w:vAlign w:val="bottom"/>
            <w:hideMark/>
          </w:tcPr>
          <w:p w14:paraId="4835E5C7" w14:textId="77777777" w:rsidR="00C2244C" w:rsidRPr="00C2244C" w:rsidRDefault="00C2244C" w:rsidP="00C2244C">
            <w:pPr>
              <w:spacing w:after="0" w:line="240" w:lineRule="auto"/>
              <w:rPr>
                <w:rFonts w:ascii="Times New Roman" w:eastAsia="Times New Roman" w:hAnsi="Times New Roman" w:cs="Times New Roman"/>
                <w:b/>
                <w:bCs/>
                <w:color w:val="FFFFFF"/>
                <w:sz w:val="18"/>
                <w:szCs w:val="18"/>
                <w:lang w:eastAsia="hr-HR"/>
              </w:rPr>
            </w:pPr>
            <w:r w:rsidRPr="00C2244C">
              <w:rPr>
                <w:rFonts w:ascii="Times New Roman" w:eastAsia="Times New Roman" w:hAnsi="Times New Roman" w:cs="Times New Roman"/>
                <w:b/>
                <w:bCs/>
                <w:color w:val="FFFFFF"/>
                <w:sz w:val="18"/>
                <w:szCs w:val="18"/>
                <w:lang w:eastAsia="hr-HR"/>
              </w:rPr>
              <w:t>GRADSKO VIJEĆE</w:t>
            </w:r>
          </w:p>
        </w:tc>
        <w:tc>
          <w:tcPr>
            <w:tcW w:w="1428" w:type="dxa"/>
            <w:tcBorders>
              <w:top w:val="nil"/>
              <w:left w:val="nil"/>
              <w:bottom w:val="nil"/>
              <w:right w:val="nil"/>
            </w:tcBorders>
            <w:shd w:val="clear" w:color="000000" w:fill="0000FF"/>
            <w:noWrap/>
            <w:vAlign w:val="bottom"/>
            <w:hideMark/>
          </w:tcPr>
          <w:p w14:paraId="56BCD078" w14:textId="77777777" w:rsidR="00C2244C" w:rsidRPr="00C2244C" w:rsidRDefault="00C2244C" w:rsidP="00C2244C">
            <w:pPr>
              <w:spacing w:after="0" w:line="240" w:lineRule="auto"/>
              <w:jc w:val="right"/>
              <w:rPr>
                <w:rFonts w:ascii="Times New Roman" w:eastAsia="Times New Roman" w:hAnsi="Times New Roman" w:cs="Times New Roman"/>
                <w:b/>
                <w:bCs/>
                <w:color w:val="FFFFFF"/>
                <w:sz w:val="20"/>
                <w:szCs w:val="20"/>
                <w:lang w:eastAsia="hr-HR"/>
              </w:rPr>
            </w:pPr>
            <w:r w:rsidRPr="00C2244C">
              <w:rPr>
                <w:rFonts w:ascii="Times New Roman" w:eastAsia="Times New Roman" w:hAnsi="Times New Roman" w:cs="Times New Roman"/>
                <w:b/>
                <w:bCs/>
                <w:color w:val="FFFFFF"/>
                <w:sz w:val="20"/>
                <w:szCs w:val="20"/>
                <w:lang w:eastAsia="hr-HR"/>
              </w:rPr>
              <w:t>66.550,00</w:t>
            </w:r>
          </w:p>
        </w:tc>
        <w:tc>
          <w:tcPr>
            <w:tcW w:w="1407" w:type="dxa"/>
            <w:tcBorders>
              <w:top w:val="nil"/>
              <w:left w:val="nil"/>
              <w:bottom w:val="nil"/>
              <w:right w:val="nil"/>
            </w:tcBorders>
            <w:shd w:val="clear" w:color="000000" w:fill="0000FF"/>
            <w:noWrap/>
            <w:vAlign w:val="bottom"/>
            <w:hideMark/>
          </w:tcPr>
          <w:p w14:paraId="249668E2" w14:textId="77777777" w:rsidR="00C2244C" w:rsidRPr="00C2244C" w:rsidRDefault="00C2244C" w:rsidP="00C2244C">
            <w:pPr>
              <w:spacing w:after="0" w:line="240" w:lineRule="auto"/>
              <w:jc w:val="right"/>
              <w:rPr>
                <w:rFonts w:ascii="Times New Roman" w:eastAsia="Times New Roman" w:hAnsi="Times New Roman" w:cs="Times New Roman"/>
                <w:b/>
                <w:bCs/>
                <w:color w:val="FFFFFF"/>
                <w:sz w:val="20"/>
                <w:szCs w:val="20"/>
                <w:lang w:eastAsia="hr-HR"/>
              </w:rPr>
            </w:pPr>
            <w:r w:rsidRPr="00C2244C">
              <w:rPr>
                <w:rFonts w:ascii="Times New Roman" w:eastAsia="Times New Roman" w:hAnsi="Times New Roman" w:cs="Times New Roman"/>
                <w:b/>
                <w:bCs/>
                <w:color w:val="FFFFFF"/>
                <w:sz w:val="20"/>
                <w:szCs w:val="20"/>
                <w:lang w:eastAsia="hr-HR"/>
              </w:rPr>
              <w:t>41.951,03</w:t>
            </w:r>
          </w:p>
        </w:tc>
        <w:tc>
          <w:tcPr>
            <w:tcW w:w="1226" w:type="dxa"/>
            <w:tcBorders>
              <w:top w:val="nil"/>
              <w:left w:val="nil"/>
              <w:bottom w:val="nil"/>
              <w:right w:val="nil"/>
            </w:tcBorders>
            <w:shd w:val="clear" w:color="000000" w:fill="0000FF"/>
            <w:noWrap/>
            <w:vAlign w:val="bottom"/>
            <w:hideMark/>
          </w:tcPr>
          <w:p w14:paraId="39425F0C" w14:textId="77777777" w:rsidR="00C2244C" w:rsidRPr="00C2244C" w:rsidRDefault="00C2244C" w:rsidP="00C2244C">
            <w:pPr>
              <w:spacing w:after="0" w:line="240" w:lineRule="auto"/>
              <w:jc w:val="right"/>
              <w:rPr>
                <w:rFonts w:ascii="Times New Roman" w:eastAsia="Times New Roman" w:hAnsi="Times New Roman" w:cs="Times New Roman"/>
                <w:b/>
                <w:bCs/>
                <w:color w:val="FFFFFF"/>
                <w:sz w:val="20"/>
                <w:szCs w:val="20"/>
                <w:lang w:eastAsia="hr-HR"/>
              </w:rPr>
            </w:pPr>
            <w:r w:rsidRPr="00C2244C">
              <w:rPr>
                <w:rFonts w:ascii="Times New Roman" w:eastAsia="Times New Roman" w:hAnsi="Times New Roman" w:cs="Times New Roman"/>
                <w:b/>
                <w:bCs/>
                <w:color w:val="FFFFFF"/>
                <w:sz w:val="20"/>
                <w:szCs w:val="20"/>
                <w:lang w:eastAsia="hr-HR"/>
              </w:rPr>
              <w:t>63,04</w:t>
            </w:r>
          </w:p>
        </w:tc>
      </w:tr>
      <w:tr w:rsidR="00C2244C" w:rsidRPr="00C2244C" w14:paraId="68834B0D" w14:textId="77777777" w:rsidTr="005E7AF2">
        <w:trPr>
          <w:trHeight w:val="255"/>
        </w:trPr>
        <w:tc>
          <w:tcPr>
            <w:tcW w:w="1134" w:type="dxa"/>
            <w:tcBorders>
              <w:top w:val="nil"/>
              <w:left w:val="nil"/>
              <w:bottom w:val="nil"/>
              <w:right w:val="nil"/>
            </w:tcBorders>
            <w:shd w:val="clear" w:color="000000" w:fill="CCCCFF"/>
            <w:noWrap/>
            <w:vAlign w:val="bottom"/>
            <w:hideMark/>
          </w:tcPr>
          <w:p w14:paraId="005FAA90" w14:textId="77777777" w:rsidR="00C2244C" w:rsidRPr="00C2244C" w:rsidRDefault="00C2244C" w:rsidP="00C2244C">
            <w:pPr>
              <w:spacing w:after="0" w:line="240" w:lineRule="auto"/>
              <w:rPr>
                <w:rFonts w:ascii="Times New Roman" w:eastAsia="Times New Roman" w:hAnsi="Times New Roman" w:cs="Times New Roman"/>
                <w:b/>
                <w:bCs/>
                <w:color w:val="000000"/>
                <w:sz w:val="20"/>
                <w:szCs w:val="20"/>
                <w:lang w:eastAsia="hr-HR"/>
              </w:rPr>
            </w:pPr>
            <w:r w:rsidRPr="00C2244C">
              <w:rPr>
                <w:rFonts w:ascii="Times New Roman" w:eastAsia="Times New Roman" w:hAnsi="Times New Roman" w:cs="Times New Roman"/>
                <w:b/>
                <w:bCs/>
                <w:color w:val="000000"/>
                <w:sz w:val="20"/>
                <w:szCs w:val="20"/>
                <w:lang w:eastAsia="hr-HR"/>
              </w:rPr>
              <w:t>Program</w:t>
            </w:r>
          </w:p>
        </w:tc>
        <w:tc>
          <w:tcPr>
            <w:tcW w:w="1103" w:type="dxa"/>
            <w:tcBorders>
              <w:top w:val="nil"/>
              <w:left w:val="nil"/>
              <w:bottom w:val="nil"/>
              <w:right w:val="nil"/>
            </w:tcBorders>
            <w:shd w:val="clear" w:color="000000" w:fill="CCCCFF"/>
            <w:noWrap/>
            <w:vAlign w:val="bottom"/>
            <w:hideMark/>
          </w:tcPr>
          <w:p w14:paraId="711F0CDC" w14:textId="77777777" w:rsidR="00C2244C" w:rsidRPr="00C2244C" w:rsidRDefault="00C2244C" w:rsidP="00C2244C">
            <w:pPr>
              <w:spacing w:after="0" w:line="240" w:lineRule="auto"/>
              <w:rPr>
                <w:rFonts w:ascii="Times New Roman" w:eastAsia="Times New Roman" w:hAnsi="Times New Roman" w:cs="Times New Roman"/>
                <w:b/>
                <w:bCs/>
                <w:color w:val="000000"/>
                <w:sz w:val="20"/>
                <w:szCs w:val="20"/>
                <w:lang w:eastAsia="hr-HR"/>
              </w:rPr>
            </w:pPr>
            <w:r w:rsidRPr="00C2244C">
              <w:rPr>
                <w:rFonts w:ascii="Times New Roman" w:eastAsia="Times New Roman" w:hAnsi="Times New Roman" w:cs="Times New Roman"/>
                <w:b/>
                <w:bCs/>
                <w:color w:val="000000"/>
                <w:sz w:val="20"/>
                <w:szCs w:val="20"/>
                <w:lang w:eastAsia="hr-HR"/>
              </w:rPr>
              <w:t>1048</w:t>
            </w:r>
          </w:p>
        </w:tc>
        <w:tc>
          <w:tcPr>
            <w:tcW w:w="2725" w:type="dxa"/>
            <w:tcBorders>
              <w:top w:val="nil"/>
              <w:left w:val="nil"/>
              <w:bottom w:val="nil"/>
              <w:right w:val="nil"/>
            </w:tcBorders>
            <w:shd w:val="clear" w:color="000000" w:fill="CCCCFF"/>
            <w:noWrap/>
            <w:vAlign w:val="bottom"/>
            <w:hideMark/>
          </w:tcPr>
          <w:p w14:paraId="4F3D36C1" w14:textId="77777777" w:rsidR="00C2244C" w:rsidRPr="00C2244C" w:rsidRDefault="00C2244C" w:rsidP="00C2244C">
            <w:pPr>
              <w:spacing w:after="0" w:line="240" w:lineRule="auto"/>
              <w:rPr>
                <w:rFonts w:ascii="Times New Roman" w:eastAsia="Times New Roman" w:hAnsi="Times New Roman" w:cs="Times New Roman"/>
                <w:b/>
                <w:bCs/>
                <w:color w:val="000000"/>
                <w:sz w:val="18"/>
                <w:szCs w:val="18"/>
                <w:lang w:eastAsia="hr-HR"/>
              </w:rPr>
            </w:pPr>
            <w:r w:rsidRPr="00C2244C">
              <w:rPr>
                <w:rFonts w:ascii="Times New Roman" w:eastAsia="Times New Roman" w:hAnsi="Times New Roman" w:cs="Times New Roman"/>
                <w:b/>
                <w:bCs/>
                <w:color w:val="000000"/>
                <w:sz w:val="18"/>
                <w:szCs w:val="18"/>
                <w:lang w:eastAsia="hr-HR"/>
              </w:rPr>
              <w:t>PROGRAM AKTIVNOSTI I MJERA IZ DJELOKRUGA PREDSTAVNIČKIH TIJELA</w:t>
            </w:r>
          </w:p>
        </w:tc>
        <w:tc>
          <w:tcPr>
            <w:tcW w:w="1428" w:type="dxa"/>
            <w:tcBorders>
              <w:top w:val="nil"/>
              <w:left w:val="nil"/>
              <w:bottom w:val="nil"/>
              <w:right w:val="nil"/>
            </w:tcBorders>
            <w:shd w:val="clear" w:color="000000" w:fill="CCCCFF"/>
            <w:noWrap/>
            <w:vAlign w:val="bottom"/>
            <w:hideMark/>
          </w:tcPr>
          <w:p w14:paraId="7A6A6273" w14:textId="77777777" w:rsidR="00C2244C" w:rsidRPr="00C2244C" w:rsidRDefault="00C2244C" w:rsidP="00C2244C">
            <w:pPr>
              <w:spacing w:after="0" w:line="240" w:lineRule="auto"/>
              <w:jc w:val="right"/>
              <w:rPr>
                <w:rFonts w:ascii="Times New Roman" w:eastAsia="Times New Roman" w:hAnsi="Times New Roman" w:cs="Times New Roman"/>
                <w:b/>
                <w:bCs/>
                <w:color w:val="000000"/>
                <w:sz w:val="20"/>
                <w:szCs w:val="20"/>
                <w:lang w:eastAsia="hr-HR"/>
              </w:rPr>
            </w:pPr>
            <w:r w:rsidRPr="00C2244C">
              <w:rPr>
                <w:rFonts w:ascii="Times New Roman" w:eastAsia="Times New Roman" w:hAnsi="Times New Roman" w:cs="Times New Roman"/>
                <w:b/>
                <w:bCs/>
                <w:color w:val="000000"/>
                <w:sz w:val="20"/>
                <w:szCs w:val="20"/>
                <w:lang w:eastAsia="hr-HR"/>
              </w:rPr>
              <w:t>66.550,00</w:t>
            </w:r>
          </w:p>
        </w:tc>
        <w:tc>
          <w:tcPr>
            <w:tcW w:w="1407" w:type="dxa"/>
            <w:tcBorders>
              <w:top w:val="nil"/>
              <w:left w:val="nil"/>
              <w:bottom w:val="nil"/>
              <w:right w:val="nil"/>
            </w:tcBorders>
            <w:shd w:val="clear" w:color="000000" w:fill="CCCCFF"/>
            <w:noWrap/>
            <w:vAlign w:val="bottom"/>
            <w:hideMark/>
          </w:tcPr>
          <w:p w14:paraId="5E4FDBE6" w14:textId="77777777" w:rsidR="00C2244C" w:rsidRPr="00C2244C" w:rsidRDefault="00C2244C" w:rsidP="00C2244C">
            <w:pPr>
              <w:spacing w:after="0" w:line="240" w:lineRule="auto"/>
              <w:jc w:val="right"/>
              <w:rPr>
                <w:rFonts w:ascii="Times New Roman" w:eastAsia="Times New Roman" w:hAnsi="Times New Roman" w:cs="Times New Roman"/>
                <w:b/>
                <w:bCs/>
                <w:color w:val="000000"/>
                <w:sz w:val="20"/>
                <w:szCs w:val="20"/>
                <w:lang w:eastAsia="hr-HR"/>
              </w:rPr>
            </w:pPr>
            <w:r w:rsidRPr="00C2244C">
              <w:rPr>
                <w:rFonts w:ascii="Times New Roman" w:eastAsia="Times New Roman" w:hAnsi="Times New Roman" w:cs="Times New Roman"/>
                <w:b/>
                <w:bCs/>
                <w:color w:val="000000"/>
                <w:sz w:val="20"/>
                <w:szCs w:val="20"/>
                <w:lang w:eastAsia="hr-HR"/>
              </w:rPr>
              <w:t>41.951,03</w:t>
            </w:r>
          </w:p>
        </w:tc>
        <w:tc>
          <w:tcPr>
            <w:tcW w:w="1226" w:type="dxa"/>
            <w:tcBorders>
              <w:top w:val="nil"/>
              <w:left w:val="nil"/>
              <w:bottom w:val="nil"/>
              <w:right w:val="nil"/>
            </w:tcBorders>
            <w:shd w:val="clear" w:color="000000" w:fill="CCCCFF"/>
            <w:noWrap/>
            <w:vAlign w:val="bottom"/>
            <w:hideMark/>
          </w:tcPr>
          <w:p w14:paraId="38B3E5CA" w14:textId="77777777" w:rsidR="00C2244C" w:rsidRPr="00C2244C" w:rsidRDefault="00C2244C" w:rsidP="00C2244C">
            <w:pPr>
              <w:spacing w:after="0" w:line="240" w:lineRule="auto"/>
              <w:jc w:val="right"/>
              <w:rPr>
                <w:rFonts w:ascii="Times New Roman" w:eastAsia="Times New Roman" w:hAnsi="Times New Roman" w:cs="Times New Roman"/>
                <w:b/>
                <w:bCs/>
                <w:color w:val="000000"/>
                <w:sz w:val="20"/>
                <w:szCs w:val="20"/>
                <w:lang w:eastAsia="hr-HR"/>
              </w:rPr>
            </w:pPr>
            <w:r w:rsidRPr="00C2244C">
              <w:rPr>
                <w:rFonts w:ascii="Times New Roman" w:eastAsia="Times New Roman" w:hAnsi="Times New Roman" w:cs="Times New Roman"/>
                <w:b/>
                <w:bCs/>
                <w:color w:val="000000"/>
                <w:sz w:val="20"/>
                <w:szCs w:val="20"/>
                <w:lang w:eastAsia="hr-HR"/>
              </w:rPr>
              <w:t>63,04</w:t>
            </w:r>
          </w:p>
        </w:tc>
      </w:tr>
      <w:tr w:rsidR="00C2244C" w:rsidRPr="00C2244C" w14:paraId="74C09D41" w14:textId="77777777" w:rsidTr="005E7AF2">
        <w:trPr>
          <w:trHeight w:val="255"/>
        </w:trPr>
        <w:tc>
          <w:tcPr>
            <w:tcW w:w="1134" w:type="dxa"/>
            <w:tcBorders>
              <w:top w:val="nil"/>
              <w:left w:val="nil"/>
              <w:bottom w:val="nil"/>
              <w:right w:val="nil"/>
            </w:tcBorders>
            <w:noWrap/>
            <w:vAlign w:val="bottom"/>
            <w:hideMark/>
          </w:tcPr>
          <w:p w14:paraId="0FE3154E" w14:textId="77777777" w:rsidR="00C2244C" w:rsidRPr="00C2244C" w:rsidRDefault="00C2244C" w:rsidP="00C2244C">
            <w:pPr>
              <w:spacing w:after="0" w:line="240" w:lineRule="auto"/>
              <w:rPr>
                <w:rFonts w:ascii="Times New Roman" w:eastAsia="Times New Roman" w:hAnsi="Times New Roman" w:cs="Times New Roman"/>
                <w:b/>
                <w:bCs/>
                <w:color w:val="000000"/>
                <w:sz w:val="20"/>
                <w:szCs w:val="20"/>
                <w:lang w:eastAsia="hr-HR"/>
              </w:rPr>
            </w:pPr>
            <w:r w:rsidRPr="00C2244C">
              <w:rPr>
                <w:rFonts w:ascii="Times New Roman" w:eastAsia="Times New Roman" w:hAnsi="Times New Roman" w:cs="Times New Roman"/>
                <w:b/>
                <w:bCs/>
                <w:color w:val="000000"/>
                <w:sz w:val="20"/>
                <w:szCs w:val="20"/>
                <w:lang w:eastAsia="hr-HR"/>
              </w:rPr>
              <w:t>Aktivnost</w:t>
            </w:r>
          </w:p>
        </w:tc>
        <w:tc>
          <w:tcPr>
            <w:tcW w:w="1103" w:type="dxa"/>
            <w:tcBorders>
              <w:top w:val="nil"/>
              <w:left w:val="nil"/>
              <w:bottom w:val="nil"/>
              <w:right w:val="nil"/>
            </w:tcBorders>
            <w:noWrap/>
            <w:vAlign w:val="bottom"/>
            <w:hideMark/>
          </w:tcPr>
          <w:p w14:paraId="15B5142D" w14:textId="77777777" w:rsidR="00C2244C" w:rsidRPr="00C2244C" w:rsidRDefault="00C2244C" w:rsidP="00C2244C">
            <w:pPr>
              <w:spacing w:after="0" w:line="240" w:lineRule="auto"/>
              <w:rPr>
                <w:rFonts w:ascii="Times New Roman" w:eastAsia="Times New Roman" w:hAnsi="Times New Roman" w:cs="Times New Roman"/>
                <w:b/>
                <w:bCs/>
                <w:color w:val="000000"/>
                <w:sz w:val="20"/>
                <w:szCs w:val="20"/>
                <w:lang w:eastAsia="hr-HR"/>
              </w:rPr>
            </w:pPr>
            <w:r w:rsidRPr="00C2244C">
              <w:rPr>
                <w:rFonts w:ascii="Times New Roman" w:eastAsia="Times New Roman" w:hAnsi="Times New Roman" w:cs="Times New Roman"/>
                <w:b/>
                <w:bCs/>
                <w:color w:val="000000"/>
                <w:sz w:val="20"/>
                <w:szCs w:val="20"/>
                <w:lang w:eastAsia="hr-HR"/>
              </w:rPr>
              <w:t>A100002</w:t>
            </w:r>
          </w:p>
        </w:tc>
        <w:tc>
          <w:tcPr>
            <w:tcW w:w="2725" w:type="dxa"/>
            <w:tcBorders>
              <w:top w:val="nil"/>
              <w:left w:val="nil"/>
              <w:bottom w:val="nil"/>
              <w:right w:val="nil"/>
            </w:tcBorders>
            <w:noWrap/>
            <w:vAlign w:val="bottom"/>
            <w:hideMark/>
          </w:tcPr>
          <w:p w14:paraId="5ED3B6B9" w14:textId="77777777" w:rsidR="00C2244C" w:rsidRPr="00C2244C" w:rsidRDefault="00C2244C" w:rsidP="00C2244C">
            <w:pPr>
              <w:spacing w:after="0" w:line="240" w:lineRule="auto"/>
              <w:rPr>
                <w:rFonts w:ascii="Times New Roman" w:eastAsia="Times New Roman" w:hAnsi="Times New Roman" w:cs="Times New Roman"/>
                <w:b/>
                <w:bCs/>
                <w:color w:val="000000"/>
                <w:sz w:val="18"/>
                <w:szCs w:val="18"/>
                <w:lang w:eastAsia="hr-HR"/>
              </w:rPr>
            </w:pPr>
            <w:r w:rsidRPr="00C2244C">
              <w:rPr>
                <w:rFonts w:ascii="Times New Roman" w:eastAsia="Times New Roman" w:hAnsi="Times New Roman" w:cs="Times New Roman"/>
                <w:b/>
                <w:bCs/>
                <w:color w:val="000000"/>
                <w:sz w:val="18"/>
                <w:szCs w:val="18"/>
                <w:lang w:eastAsia="hr-HR"/>
              </w:rPr>
              <w:t>RAD PREDSTAVNIČKIH TIJELA I POVJERENSTAVA-NAKNADE ČLANOVIMA</w:t>
            </w:r>
          </w:p>
        </w:tc>
        <w:tc>
          <w:tcPr>
            <w:tcW w:w="1428" w:type="dxa"/>
            <w:tcBorders>
              <w:top w:val="nil"/>
              <w:left w:val="nil"/>
              <w:bottom w:val="nil"/>
              <w:right w:val="nil"/>
            </w:tcBorders>
            <w:noWrap/>
            <w:vAlign w:val="bottom"/>
            <w:hideMark/>
          </w:tcPr>
          <w:p w14:paraId="7B15AFC5" w14:textId="77777777" w:rsidR="00C2244C" w:rsidRPr="00C2244C" w:rsidRDefault="00C2244C" w:rsidP="00C2244C">
            <w:pPr>
              <w:spacing w:after="0" w:line="240" w:lineRule="auto"/>
              <w:jc w:val="right"/>
              <w:rPr>
                <w:rFonts w:ascii="Times New Roman" w:eastAsia="Times New Roman" w:hAnsi="Times New Roman" w:cs="Times New Roman"/>
                <w:b/>
                <w:bCs/>
                <w:color w:val="000000"/>
                <w:sz w:val="20"/>
                <w:szCs w:val="20"/>
                <w:lang w:eastAsia="hr-HR"/>
              </w:rPr>
            </w:pPr>
            <w:r w:rsidRPr="00C2244C">
              <w:rPr>
                <w:rFonts w:ascii="Times New Roman" w:eastAsia="Times New Roman" w:hAnsi="Times New Roman" w:cs="Times New Roman"/>
                <w:b/>
                <w:bCs/>
                <w:color w:val="000000"/>
                <w:sz w:val="20"/>
                <w:szCs w:val="20"/>
                <w:lang w:eastAsia="hr-HR"/>
              </w:rPr>
              <w:t>10.000,00</w:t>
            </w:r>
          </w:p>
        </w:tc>
        <w:tc>
          <w:tcPr>
            <w:tcW w:w="1407" w:type="dxa"/>
            <w:tcBorders>
              <w:top w:val="nil"/>
              <w:left w:val="nil"/>
              <w:bottom w:val="nil"/>
              <w:right w:val="nil"/>
            </w:tcBorders>
            <w:noWrap/>
            <w:vAlign w:val="bottom"/>
            <w:hideMark/>
          </w:tcPr>
          <w:p w14:paraId="0A050D3C" w14:textId="77777777" w:rsidR="00C2244C" w:rsidRPr="00C2244C" w:rsidRDefault="00C2244C" w:rsidP="00C2244C">
            <w:pPr>
              <w:spacing w:after="0" w:line="240" w:lineRule="auto"/>
              <w:jc w:val="right"/>
              <w:rPr>
                <w:rFonts w:ascii="Times New Roman" w:eastAsia="Times New Roman" w:hAnsi="Times New Roman" w:cs="Times New Roman"/>
                <w:b/>
                <w:bCs/>
                <w:color w:val="000000"/>
                <w:sz w:val="20"/>
                <w:szCs w:val="20"/>
                <w:lang w:eastAsia="hr-HR"/>
              </w:rPr>
            </w:pPr>
            <w:r w:rsidRPr="00C2244C">
              <w:rPr>
                <w:rFonts w:ascii="Times New Roman" w:eastAsia="Times New Roman" w:hAnsi="Times New Roman" w:cs="Times New Roman"/>
                <w:b/>
                <w:bCs/>
                <w:color w:val="000000"/>
                <w:sz w:val="20"/>
                <w:szCs w:val="20"/>
                <w:lang w:eastAsia="hr-HR"/>
              </w:rPr>
              <w:t>0,00</w:t>
            </w:r>
          </w:p>
        </w:tc>
        <w:tc>
          <w:tcPr>
            <w:tcW w:w="1226" w:type="dxa"/>
            <w:tcBorders>
              <w:top w:val="nil"/>
              <w:left w:val="nil"/>
              <w:bottom w:val="nil"/>
              <w:right w:val="nil"/>
            </w:tcBorders>
            <w:noWrap/>
            <w:vAlign w:val="bottom"/>
            <w:hideMark/>
          </w:tcPr>
          <w:p w14:paraId="7ED9633A" w14:textId="77777777" w:rsidR="00C2244C" w:rsidRPr="00C2244C" w:rsidRDefault="00C2244C" w:rsidP="00C2244C">
            <w:pPr>
              <w:spacing w:after="0" w:line="240" w:lineRule="auto"/>
              <w:jc w:val="right"/>
              <w:rPr>
                <w:rFonts w:ascii="Times New Roman" w:eastAsia="Times New Roman" w:hAnsi="Times New Roman" w:cs="Times New Roman"/>
                <w:b/>
                <w:bCs/>
                <w:color w:val="000000"/>
                <w:sz w:val="20"/>
                <w:szCs w:val="20"/>
                <w:lang w:eastAsia="hr-HR"/>
              </w:rPr>
            </w:pPr>
            <w:r w:rsidRPr="00C2244C">
              <w:rPr>
                <w:rFonts w:ascii="Times New Roman" w:eastAsia="Times New Roman" w:hAnsi="Times New Roman" w:cs="Times New Roman"/>
                <w:b/>
                <w:bCs/>
                <w:color w:val="000000"/>
                <w:sz w:val="20"/>
                <w:szCs w:val="20"/>
                <w:lang w:eastAsia="hr-HR"/>
              </w:rPr>
              <w:t>0,00</w:t>
            </w:r>
          </w:p>
        </w:tc>
      </w:tr>
      <w:tr w:rsidR="00C2244C" w:rsidRPr="00C2244C" w14:paraId="69118C5B" w14:textId="77777777" w:rsidTr="005E7AF2">
        <w:trPr>
          <w:trHeight w:val="255"/>
        </w:trPr>
        <w:tc>
          <w:tcPr>
            <w:tcW w:w="1134" w:type="dxa"/>
            <w:tcBorders>
              <w:top w:val="nil"/>
              <w:left w:val="nil"/>
              <w:bottom w:val="nil"/>
              <w:right w:val="nil"/>
            </w:tcBorders>
            <w:shd w:val="clear" w:color="000000" w:fill="FFCC00"/>
            <w:noWrap/>
            <w:vAlign w:val="bottom"/>
            <w:hideMark/>
          </w:tcPr>
          <w:p w14:paraId="1C5DCA1D" w14:textId="77777777" w:rsidR="00C2244C" w:rsidRPr="00C2244C" w:rsidRDefault="00C2244C" w:rsidP="00C2244C">
            <w:pPr>
              <w:spacing w:after="0" w:line="240" w:lineRule="auto"/>
              <w:rPr>
                <w:rFonts w:ascii="Times New Roman" w:eastAsia="Times New Roman" w:hAnsi="Times New Roman" w:cs="Times New Roman"/>
                <w:b/>
                <w:bCs/>
                <w:color w:val="000000"/>
                <w:sz w:val="20"/>
                <w:szCs w:val="20"/>
                <w:lang w:eastAsia="hr-HR"/>
              </w:rPr>
            </w:pPr>
            <w:r w:rsidRPr="00C2244C">
              <w:rPr>
                <w:rFonts w:ascii="Times New Roman" w:eastAsia="Times New Roman" w:hAnsi="Times New Roman" w:cs="Times New Roman"/>
                <w:b/>
                <w:bCs/>
                <w:color w:val="000000"/>
                <w:sz w:val="20"/>
                <w:szCs w:val="20"/>
                <w:lang w:eastAsia="hr-HR"/>
              </w:rPr>
              <w:t xml:space="preserve">Izvor </w:t>
            </w:r>
          </w:p>
        </w:tc>
        <w:tc>
          <w:tcPr>
            <w:tcW w:w="1103" w:type="dxa"/>
            <w:tcBorders>
              <w:top w:val="nil"/>
              <w:left w:val="nil"/>
              <w:bottom w:val="nil"/>
              <w:right w:val="nil"/>
            </w:tcBorders>
            <w:shd w:val="clear" w:color="000000" w:fill="FFCC00"/>
            <w:noWrap/>
            <w:vAlign w:val="bottom"/>
            <w:hideMark/>
          </w:tcPr>
          <w:p w14:paraId="551F8BFB" w14:textId="77777777" w:rsidR="00C2244C" w:rsidRPr="00C2244C" w:rsidRDefault="00C2244C" w:rsidP="00C2244C">
            <w:pPr>
              <w:spacing w:after="0" w:line="240" w:lineRule="auto"/>
              <w:rPr>
                <w:rFonts w:ascii="Times New Roman" w:eastAsia="Times New Roman" w:hAnsi="Times New Roman" w:cs="Times New Roman"/>
                <w:b/>
                <w:bCs/>
                <w:color w:val="000000"/>
                <w:sz w:val="20"/>
                <w:szCs w:val="20"/>
                <w:lang w:eastAsia="hr-HR"/>
              </w:rPr>
            </w:pPr>
            <w:r w:rsidRPr="00C2244C">
              <w:rPr>
                <w:rFonts w:ascii="Times New Roman" w:eastAsia="Times New Roman" w:hAnsi="Times New Roman" w:cs="Times New Roman"/>
                <w:b/>
                <w:bCs/>
                <w:color w:val="000000"/>
                <w:sz w:val="20"/>
                <w:szCs w:val="20"/>
                <w:lang w:eastAsia="hr-HR"/>
              </w:rPr>
              <w:t>1.1.</w:t>
            </w:r>
          </w:p>
        </w:tc>
        <w:tc>
          <w:tcPr>
            <w:tcW w:w="2725" w:type="dxa"/>
            <w:tcBorders>
              <w:top w:val="nil"/>
              <w:left w:val="nil"/>
              <w:bottom w:val="nil"/>
              <w:right w:val="nil"/>
            </w:tcBorders>
            <w:shd w:val="clear" w:color="000000" w:fill="FFCC00"/>
            <w:noWrap/>
            <w:vAlign w:val="bottom"/>
            <w:hideMark/>
          </w:tcPr>
          <w:p w14:paraId="364A0708" w14:textId="77777777" w:rsidR="00C2244C" w:rsidRPr="00C2244C" w:rsidRDefault="00C2244C" w:rsidP="00C2244C">
            <w:pPr>
              <w:spacing w:after="0" w:line="240" w:lineRule="auto"/>
              <w:rPr>
                <w:rFonts w:ascii="Times New Roman" w:eastAsia="Times New Roman" w:hAnsi="Times New Roman" w:cs="Times New Roman"/>
                <w:b/>
                <w:bCs/>
                <w:color w:val="000000"/>
                <w:sz w:val="20"/>
                <w:szCs w:val="20"/>
                <w:lang w:eastAsia="hr-HR"/>
              </w:rPr>
            </w:pPr>
            <w:r w:rsidRPr="00C2244C">
              <w:rPr>
                <w:rFonts w:ascii="Times New Roman" w:eastAsia="Times New Roman" w:hAnsi="Times New Roman" w:cs="Times New Roman"/>
                <w:b/>
                <w:bCs/>
                <w:color w:val="000000"/>
                <w:sz w:val="20"/>
                <w:szCs w:val="20"/>
                <w:lang w:eastAsia="hr-HR"/>
              </w:rPr>
              <w:t>OPĆI PRIHODI I PRIMICI</w:t>
            </w:r>
          </w:p>
        </w:tc>
        <w:tc>
          <w:tcPr>
            <w:tcW w:w="1428" w:type="dxa"/>
            <w:tcBorders>
              <w:top w:val="nil"/>
              <w:left w:val="nil"/>
              <w:bottom w:val="nil"/>
              <w:right w:val="nil"/>
            </w:tcBorders>
            <w:shd w:val="clear" w:color="000000" w:fill="FFCC00"/>
            <w:noWrap/>
            <w:vAlign w:val="bottom"/>
            <w:hideMark/>
          </w:tcPr>
          <w:p w14:paraId="50FC987E" w14:textId="77777777" w:rsidR="00C2244C" w:rsidRPr="00C2244C" w:rsidRDefault="00C2244C" w:rsidP="00C2244C">
            <w:pPr>
              <w:spacing w:after="0" w:line="240" w:lineRule="auto"/>
              <w:jc w:val="right"/>
              <w:rPr>
                <w:rFonts w:ascii="Times New Roman" w:eastAsia="Times New Roman" w:hAnsi="Times New Roman" w:cs="Times New Roman"/>
                <w:b/>
                <w:bCs/>
                <w:color w:val="000000"/>
                <w:sz w:val="20"/>
                <w:szCs w:val="20"/>
                <w:lang w:eastAsia="hr-HR"/>
              </w:rPr>
            </w:pPr>
            <w:r w:rsidRPr="00C2244C">
              <w:rPr>
                <w:rFonts w:ascii="Times New Roman" w:eastAsia="Times New Roman" w:hAnsi="Times New Roman" w:cs="Times New Roman"/>
                <w:b/>
                <w:bCs/>
                <w:color w:val="000000"/>
                <w:sz w:val="20"/>
                <w:szCs w:val="20"/>
                <w:lang w:eastAsia="hr-HR"/>
              </w:rPr>
              <w:t>10.000,00</w:t>
            </w:r>
          </w:p>
        </w:tc>
        <w:tc>
          <w:tcPr>
            <w:tcW w:w="1407" w:type="dxa"/>
            <w:tcBorders>
              <w:top w:val="nil"/>
              <w:left w:val="nil"/>
              <w:bottom w:val="nil"/>
              <w:right w:val="nil"/>
            </w:tcBorders>
            <w:shd w:val="clear" w:color="000000" w:fill="FFCC00"/>
            <w:noWrap/>
            <w:vAlign w:val="bottom"/>
            <w:hideMark/>
          </w:tcPr>
          <w:p w14:paraId="05730AC5" w14:textId="77777777" w:rsidR="00C2244C" w:rsidRPr="00C2244C" w:rsidRDefault="00C2244C" w:rsidP="00C2244C">
            <w:pPr>
              <w:spacing w:after="0" w:line="240" w:lineRule="auto"/>
              <w:jc w:val="right"/>
              <w:rPr>
                <w:rFonts w:ascii="Times New Roman" w:eastAsia="Times New Roman" w:hAnsi="Times New Roman" w:cs="Times New Roman"/>
                <w:b/>
                <w:bCs/>
                <w:color w:val="000000"/>
                <w:sz w:val="20"/>
                <w:szCs w:val="20"/>
                <w:lang w:eastAsia="hr-HR"/>
              </w:rPr>
            </w:pPr>
            <w:r w:rsidRPr="00C2244C">
              <w:rPr>
                <w:rFonts w:ascii="Times New Roman" w:eastAsia="Times New Roman" w:hAnsi="Times New Roman" w:cs="Times New Roman"/>
                <w:b/>
                <w:bCs/>
                <w:color w:val="000000"/>
                <w:sz w:val="20"/>
                <w:szCs w:val="20"/>
                <w:lang w:eastAsia="hr-HR"/>
              </w:rPr>
              <w:t>0,00</w:t>
            </w:r>
          </w:p>
        </w:tc>
        <w:tc>
          <w:tcPr>
            <w:tcW w:w="1226" w:type="dxa"/>
            <w:tcBorders>
              <w:top w:val="nil"/>
              <w:left w:val="nil"/>
              <w:bottom w:val="nil"/>
              <w:right w:val="nil"/>
            </w:tcBorders>
            <w:shd w:val="clear" w:color="000000" w:fill="FFCC00"/>
            <w:noWrap/>
            <w:vAlign w:val="bottom"/>
            <w:hideMark/>
          </w:tcPr>
          <w:p w14:paraId="2970D7BF" w14:textId="77777777" w:rsidR="00C2244C" w:rsidRPr="00C2244C" w:rsidRDefault="00C2244C" w:rsidP="00C2244C">
            <w:pPr>
              <w:spacing w:after="0" w:line="240" w:lineRule="auto"/>
              <w:jc w:val="right"/>
              <w:rPr>
                <w:rFonts w:ascii="Times New Roman" w:eastAsia="Times New Roman" w:hAnsi="Times New Roman" w:cs="Times New Roman"/>
                <w:b/>
                <w:bCs/>
                <w:color w:val="000000"/>
                <w:sz w:val="20"/>
                <w:szCs w:val="20"/>
                <w:lang w:eastAsia="hr-HR"/>
              </w:rPr>
            </w:pPr>
            <w:r w:rsidRPr="00C2244C">
              <w:rPr>
                <w:rFonts w:ascii="Times New Roman" w:eastAsia="Times New Roman" w:hAnsi="Times New Roman" w:cs="Times New Roman"/>
                <w:b/>
                <w:bCs/>
                <w:color w:val="000000"/>
                <w:sz w:val="20"/>
                <w:szCs w:val="20"/>
                <w:lang w:eastAsia="hr-HR"/>
              </w:rPr>
              <w:t>0,00</w:t>
            </w:r>
          </w:p>
        </w:tc>
      </w:tr>
      <w:tr w:rsidR="00C2244C" w:rsidRPr="00C2244C" w14:paraId="02B14F3E" w14:textId="77777777" w:rsidTr="005E7AF2">
        <w:trPr>
          <w:trHeight w:val="255"/>
        </w:trPr>
        <w:tc>
          <w:tcPr>
            <w:tcW w:w="1134" w:type="dxa"/>
            <w:tcBorders>
              <w:top w:val="nil"/>
              <w:left w:val="nil"/>
              <w:bottom w:val="nil"/>
              <w:right w:val="nil"/>
            </w:tcBorders>
            <w:noWrap/>
            <w:vAlign w:val="bottom"/>
            <w:hideMark/>
          </w:tcPr>
          <w:p w14:paraId="61427452" w14:textId="77777777" w:rsidR="00C2244C" w:rsidRPr="00C2244C" w:rsidRDefault="00C2244C" w:rsidP="00C2244C">
            <w:pPr>
              <w:spacing w:after="0" w:line="240" w:lineRule="auto"/>
              <w:rPr>
                <w:rFonts w:ascii="Times New Roman" w:eastAsia="Times New Roman" w:hAnsi="Times New Roman" w:cs="Times New Roman"/>
                <w:b/>
                <w:bCs/>
                <w:color w:val="000000"/>
                <w:sz w:val="20"/>
                <w:szCs w:val="20"/>
                <w:lang w:eastAsia="hr-HR"/>
              </w:rPr>
            </w:pPr>
            <w:r w:rsidRPr="00C2244C">
              <w:rPr>
                <w:rFonts w:ascii="Times New Roman" w:eastAsia="Times New Roman" w:hAnsi="Times New Roman" w:cs="Times New Roman"/>
                <w:b/>
                <w:bCs/>
                <w:color w:val="000000"/>
                <w:sz w:val="20"/>
                <w:szCs w:val="20"/>
                <w:lang w:eastAsia="hr-HR"/>
              </w:rPr>
              <w:t>Aktivnost</w:t>
            </w:r>
          </w:p>
        </w:tc>
        <w:tc>
          <w:tcPr>
            <w:tcW w:w="1103" w:type="dxa"/>
            <w:tcBorders>
              <w:top w:val="nil"/>
              <w:left w:val="nil"/>
              <w:bottom w:val="nil"/>
              <w:right w:val="nil"/>
            </w:tcBorders>
            <w:noWrap/>
            <w:vAlign w:val="bottom"/>
            <w:hideMark/>
          </w:tcPr>
          <w:p w14:paraId="4D7551E5" w14:textId="77777777" w:rsidR="00C2244C" w:rsidRPr="00C2244C" w:rsidRDefault="00C2244C" w:rsidP="00C2244C">
            <w:pPr>
              <w:spacing w:after="0" w:line="240" w:lineRule="auto"/>
              <w:rPr>
                <w:rFonts w:ascii="Times New Roman" w:eastAsia="Times New Roman" w:hAnsi="Times New Roman" w:cs="Times New Roman"/>
                <w:b/>
                <w:bCs/>
                <w:color w:val="000000"/>
                <w:sz w:val="20"/>
                <w:szCs w:val="20"/>
                <w:lang w:eastAsia="hr-HR"/>
              </w:rPr>
            </w:pPr>
            <w:r w:rsidRPr="00C2244C">
              <w:rPr>
                <w:rFonts w:ascii="Times New Roman" w:eastAsia="Times New Roman" w:hAnsi="Times New Roman" w:cs="Times New Roman"/>
                <w:b/>
                <w:bCs/>
                <w:color w:val="000000"/>
                <w:sz w:val="20"/>
                <w:szCs w:val="20"/>
                <w:lang w:eastAsia="hr-HR"/>
              </w:rPr>
              <w:t>A100004</w:t>
            </w:r>
          </w:p>
        </w:tc>
        <w:tc>
          <w:tcPr>
            <w:tcW w:w="2725" w:type="dxa"/>
            <w:tcBorders>
              <w:top w:val="nil"/>
              <w:left w:val="nil"/>
              <w:bottom w:val="nil"/>
              <w:right w:val="nil"/>
            </w:tcBorders>
            <w:noWrap/>
            <w:vAlign w:val="bottom"/>
            <w:hideMark/>
          </w:tcPr>
          <w:p w14:paraId="28D38B72" w14:textId="77777777" w:rsidR="00C2244C" w:rsidRPr="00C2244C" w:rsidRDefault="00C2244C" w:rsidP="00C2244C">
            <w:pPr>
              <w:spacing w:after="0" w:line="240" w:lineRule="auto"/>
              <w:rPr>
                <w:rFonts w:ascii="Times New Roman" w:eastAsia="Times New Roman" w:hAnsi="Times New Roman" w:cs="Times New Roman"/>
                <w:b/>
                <w:bCs/>
                <w:color w:val="000000"/>
                <w:sz w:val="20"/>
                <w:szCs w:val="20"/>
                <w:lang w:eastAsia="hr-HR"/>
              </w:rPr>
            </w:pPr>
            <w:r w:rsidRPr="00C2244C">
              <w:rPr>
                <w:rFonts w:ascii="Times New Roman" w:eastAsia="Times New Roman" w:hAnsi="Times New Roman" w:cs="Times New Roman"/>
                <w:b/>
                <w:bCs/>
                <w:color w:val="000000"/>
                <w:sz w:val="20"/>
                <w:szCs w:val="20"/>
                <w:lang w:eastAsia="hr-HR"/>
              </w:rPr>
              <w:t>FINANCIRANJE POLITIČKIH STRANAKA</w:t>
            </w:r>
          </w:p>
        </w:tc>
        <w:tc>
          <w:tcPr>
            <w:tcW w:w="1428" w:type="dxa"/>
            <w:tcBorders>
              <w:top w:val="nil"/>
              <w:left w:val="nil"/>
              <w:bottom w:val="nil"/>
              <w:right w:val="nil"/>
            </w:tcBorders>
            <w:noWrap/>
            <w:vAlign w:val="bottom"/>
            <w:hideMark/>
          </w:tcPr>
          <w:p w14:paraId="5699524E" w14:textId="77777777" w:rsidR="00C2244C" w:rsidRPr="00C2244C" w:rsidRDefault="00C2244C" w:rsidP="00C2244C">
            <w:pPr>
              <w:spacing w:after="0" w:line="240" w:lineRule="auto"/>
              <w:jc w:val="right"/>
              <w:rPr>
                <w:rFonts w:ascii="Times New Roman" w:eastAsia="Times New Roman" w:hAnsi="Times New Roman" w:cs="Times New Roman"/>
                <w:b/>
                <w:bCs/>
                <w:color w:val="000000"/>
                <w:sz w:val="20"/>
                <w:szCs w:val="20"/>
                <w:lang w:eastAsia="hr-HR"/>
              </w:rPr>
            </w:pPr>
            <w:r w:rsidRPr="00C2244C">
              <w:rPr>
                <w:rFonts w:ascii="Times New Roman" w:eastAsia="Times New Roman" w:hAnsi="Times New Roman" w:cs="Times New Roman"/>
                <w:b/>
                <w:bCs/>
                <w:color w:val="000000"/>
                <w:sz w:val="20"/>
                <w:szCs w:val="20"/>
                <w:lang w:eastAsia="hr-HR"/>
              </w:rPr>
              <w:t>7.300,00</w:t>
            </w:r>
          </w:p>
        </w:tc>
        <w:tc>
          <w:tcPr>
            <w:tcW w:w="1407" w:type="dxa"/>
            <w:tcBorders>
              <w:top w:val="nil"/>
              <w:left w:val="nil"/>
              <w:bottom w:val="nil"/>
              <w:right w:val="nil"/>
            </w:tcBorders>
            <w:noWrap/>
            <w:vAlign w:val="bottom"/>
            <w:hideMark/>
          </w:tcPr>
          <w:p w14:paraId="52F75586" w14:textId="77777777" w:rsidR="00C2244C" w:rsidRPr="00C2244C" w:rsidRDefault="00C2244C" w:rsidP="00C2244C">
            <w:pPr>
              <w:spacing w:after="0" w:line="240" w:lineRule="auto"/>
              <w:jc w:val="right"/>
              <w:rPr>
                <w:rFonts w:ascii="Times New Roman" w:eastAsia="Times New Roman" w:hAnsi="Times New Roman" w:cs="Times New Roman"/>
                <w:b/>
                <w:bCs/>
                <w:color w:val="000000"/>
                <w:sz w:val="20"/>
                <w:szCs w:val="20"/>
                <w:lang w:eastAsia="hr-HR"/>
              </w:rPr>
            </w:pPr>
            <w:r w:rsidRPr="00C2244C">
              <w:rPr>
                <w:rFonts w:ascii="Times New Roman" w:eastAsia="Times New Roman" w:hAnsi="Times New Roman" w:cs="Times New Roman"/>
                <w:b/>
                <w:bCs/>
                <w:color w:val="000000"/>
                <w:sz w:val="20"/>
                <w:szCs w:val="20"/>
                <w:lang w:eastAsia="hr-HR"/>
              </w:rPr>
              <w:t>1.951,03</w:t>
            </w:r>
          </w:p>
        </w:tc>
        <w:tc>
          <w:tcPr>
            <w:tcW w:w="1226" w:type="dxa"/>
            <w:tcBorders>
              <w:top w:val="nil"/>
              <w:left w:val="nil"/>
              <w:bottom w:val="nil"/>
              <w:right w:val="nil"/>
            </w:tcBorders>
            <w:noWrap/>
            <w:vAlign w:val="bottom"/>
            <w:hideMark/>
          </w:tcPr>
          <w:p w14:paraId="7598D1B0" w14:textId="77777777" w:rsidR="00C2244C" w:rsidRPr="00C2244C" w:rsidRDefault="00C2244C" w:rsidP="00C2244C">
            <w:pPr>
              <w:spacing w:after="0" w:line="240" w:lineRule="auto"/>
              <w:jc w:val="right"/>
              <w:rPr>
                <w:rFonts w:ascii="Times New Roman" w:eastAsia="Times New Roman" w:hAnsi="Times New Roman" w:cs="Times New Roman"/>
                <w:b/>
                <w:bCs/>
                <w:color w:val="000000"/>
                <w:sz w:val="20"/>
                <w:szCs w:val="20"/>
                <w:lang w:eastAsia="hr-HR"/>
              </w:rPr>
            </w:pPr>
            <w:r w:rsidRPr="00C2244C">
              <w:rPr>
                <w:rFonts w:ascii="Times New Roman" w:eastAsia="Times New Roman" w:hAnsi="Times New Roman" w:cs="Times New Roman"/>
                <w:b/>
                <w:bCs/>
                <w:color w:val="000000"/>
                <w:sz w:val="20"/>
                <w:szCs w:val="20"/>
                <w:lang w:eastAsia="hr-HR"/>
              </w:rPr>
              <w:t>26,73</w:t>
            </w:r>
          </w:p>
        </w:tc>
      </w:tr>
      <w:tr w:rsidR="00C2244C" w:rsidRPr="00C2244C" w14:paraId="3140D768" w14:textId="77777777" w:rsidTr="005E7AF2">
        <w:trPr>
          <w:trHeight w:val="255"/>
        </w:trPr>
        <w:tc>
          <w:tcPr>
            <w:tcW w:w="1134" w:type="dxa"/>
            <w:tcBorders>
              <w:top w:val="nil"/>
              <w:left w:val="nil"/>
              <w:bottom w:val="nil"/>
              <w:right w:val="nil"/>
            </w:tcBorders>
            <w:shd w:val="clear" w:color="000000" w:fill="FFCC00"/>
            <w:noWrap/>
            <w:vAlign w:val="bottom"/>
            <w:hideMark/>
          </w:tcPr>
          <w:p w14:paraId="6739AC34" w14:textId="77777777" w:rsidR="00C2244C" w:rsidRPr="00C2244C" w:rsidRDefault="00C2244C" w:rsidP="00C2244C">
            <w:pPr>
              <w:spacing w:after="0" w:line="240" w:lineRule="auto"/>
              <w:rPr>
                <w:rFonts w:ascii="Times New Roman" w:eastAsia="Times New Roman" w:hAnsi="Times New Roman" w:cs="Times New Roman"/>
                <w:b/>
                <w:bCs/>
                <w:color w:val="000000"/>
                <w:sz w:val="20"/>
                <w:szCs w:val="20"/>
                <w:lang w:eastAsia="hr-HR"/>
              </w:rPr>
            </w:pPr>
            <w:r w:rsidRPr="00C2244C">
              <w:rPr>
                <w:rFonts w:ascii="Times New Roman" w:eastAsia="Times New Roman" w:hAnsi="Times New Roman" w:cs="Times New Roman"/>
                <w:b/>
                <w:bCs/>
                <w:color w:val="000000"/>
                <w:sz w:val="20"/>
                <w:szCs w:val="20"/>
                <w:lang w:eastAsia="hr-HR"/>
              </w:rPr>
              <w:t xml:space="preserve">Izvor </w:t>
            </w:r>
          </w:p>
        </w:tc>
        <w:tc>
          <w:tcPr>
            <w:tcW w:w="1103" w:type="dxa"/>
            <w:tcBorders>
              <w:top w:val="nil"/>
              <w:left w:val="nil"/>
              <w:bottom w:val="nil"/>
              <w:right w:val="nil"/>
            </w:tcBorders>
            <w:shd w:val="clear" w:color="000000" w:fill="FFCC00"/>
            <w:noWrap/>
            <w:vAlign w:val="bottom"/>
            <w:hideMark/>
          </w:tcPr>
          <w:p w14:paraId="2A9026F4" w14:textId="77777777" w:rsidR="00C2244C" w:rsidRPr="00C2244C" w:rsidRDefault="00C2244C" w:rsidP="00C2244C">
            <w:pPr>
              <w:spacing w:after="0" w:line="240" w:lineRule="auto"/>
              <w:rPr>
                <w:rFonts w:ascii="Times New Roman" w:eastAsia="Times New Roman" w:hAnsi="Times New Roman" w:cs="Times New Roman"/>
                <w:b/>
                <w:bCs/>
                <w:color w:val="000000"/>
                <w:sz w:val="20"/>
                <w:szCs w:val="20"/>
                <w:lang w:eastAsia="hr-HR"/>
              </w:rPr>
            </w:pPr>
            <w:r w:rsidRPr="00C2244C">
              <w:rPr>
                <w:rFonts w:ascii="Times New Roman" w:eastAsia="Times New Roman" w:hAnsi="Times New Roman" w:cs="Times New Roman"/>
                <w:b/>
                <w:bCs/>
                <w:color w:val="000000"/>
                <w:sz w:val="20"/>
                <w:szCs w:val="20"/>
                <w:lang w:eastAsia="hr-HR"/>
              </w:rPr>
              <w:t>1.1.</w:t>
            </w:r>
          </w:p>
        </w:tc>
        <w:tc>
          <w:tcPr>
            <w:tcW w:w="2725" w:type="dxa"/>
            <w:tcBorders>
              <w:top w:val="nil"/>
              <w:left w:val="nil"/>
              <w:bottom w:val="nil"/>
              <w:right w:val="nil"/>
            </w:tcBorders>
            <w:shd w:val="clear" w:color="000000" w:fill="FFCC00"/>
            <w:noWrap/>
            <w:vAlign w:val="bottom"/>
            <w:hideMark/>
          </w:tcPr>
          <w:p w14:paraId="773323DF" w14:textId="77777777" w:rsidR="00C2244C" w:rsidRPr="00C2244C" w:rsidRDefault="00C2244C" w:rsidP="00C2244C">
            <w:pPr>
              <w:spacing w:after="0" w:line="240" w:lineRule="auto"/>
              <w:rPr>
                <w:rFonts w:ascii="Times New Roman" w:eastAsia="Times New Roman" w:hAnsi="Times New Roman" w:cs="Times New Roman"/>
                <w:b/>
                <w:bCs/>
                <w:color w:val="000000"/>
                <w:sz w:val="20"/>
                <w:szCs w:val="20"/>
                <w:lang w:eastAsia="hr-HR"/>
              </w:rPr>
            </w:pPr>
            <w:r w:rsidRPr="00C2244C">
              <w:rPr>
                <w:rFonts w:ascii="Times New Roman" w:eastAsia="Times New Roman" w:hAnsi="Times New Roman" w:cs="Times New Roman"/>
                <w:b/>
                <w:bCs/>
                <w:color w:val="000000"/>
                <w:sz w:val="20"/>
                <w:szCs w:val="20"/>
                <w:lang w:eastAsia="hr-HR"/>
              </w:rPr>
              <w:t>OPĆI PRIHODI I PRIMICI</w:t>
            </w:r>
          </w:p>
        </w:tc>
        <w:tc>
          <w:tcPr>
            <w:tcW w:w="1428" w:type="dxa"/>
            <w:tcBorders>
              <w:top w:val="nil"/>
              <w:left w:val="nil"/>
              <w:bottom w:val="nil"/>
              <w:right w:val="nil"/>
            </w:tcBorders>
            <w:shd w:val="clear" w:color="000000" w:fill="FFCC00"/>
            <w:noWrap/>
            <w:vAlign w:val="bottom"/>
            <w:hideMark/>
          </w:tcPr>
          <w:p w14:paraId="7FF41BEB" w14:textId="77777777" w:rsidR="00C2244C" w:rsidRPr="00C2244C" w:rsidRDefault="00C2244C" w:rsidP="00C2244C">
            <w:pPr>
              <w:spacing w:after="0" w:line="240" w:lineRule="auto"/>
              <w:jc w:val="right"/>
              <w:rPr>
                <w:rFonts w:ascii="Times New Roman" w:eastAsia="Times New Roman" w:hAnsi="Times New Roman" w:cs="Times New Roman"/>
                <w:b/>
                <w:bCs/>
                <w:color w:val="000000"/>
                <w:sz w:val="20"/>
                <w:szCs w:val="20"/>
                <w:lang w:eastAsia="hr-HR"/>
              </w:rPr>
            </w:pPr>
            <w:r w:rsidRPr="00C2244C">
              <w:rPr>
                <w:rFonts w:ascii="Times New Roman" w:eastAsia="Times New Roman" w:hAnsi="Times New Roman" w:cs="Times New Roman"/>
                <w:b/>
                <w:bCs/>
                <w:color w:val="000000"/>
                <w:sz w:val="20"/>
                <w:szCs w:val="20"/>
                <w:lang w:eastAsia="hr-HR"/>
              </w:rPr>
              <w:t>7.300,00</w:t>
            </w:r>
          </w:p>
        </w:tc>
        <w:tc>
          <w:tcPr>
            <w:tcW w:w="1407" w:type="dxa"/>
            <w:tcBorders>
              <w:top w:val="nil"/>
              <w:left w:val="nil"/>
              <w:bottom w:val="nil"/>
              <w:right w:val="nil"/>
            </w:tcBorders>
            <w:shd w:val="clear" w:color="000000" w:fill="FFCC00"/>
            <w:noWrap/>
            <w:vAlign w:val="bottom"/>
            <w:hideMark/>
          </w:tcPr>
          <w:p w14:paraId="52DFF497" w14:textId="77777777" w:rsidR="00C2244C" w:rsidRPr="00C2244C" w:rsidRDefault="00C2244C" w:rsidP="00C2244C">
            <w:pPr>
              <w:spacing w:after="0" w:line="240" w:lineRule="auto"/>
              <w:jc w:val="right"/>
              <w:rPr>
                <w:rFonts w:ascii="Times New Roman" w:eastAsia="Times New Roman" w:hAnsi="Times New Roman" w:cs="Times New Roman"/>
                <w:b/>
                <w:bCs/>
                <w:color w:val="000000"/>
                <w:sz w:val="20"/>
                <w:szCs w:val="20"/>
                <w:lang w:eastAsia="hr-HR"/>
              </w:rPr>
            </w:pPr>
            <w:r w:rsidRPr="00C2244C">
              <w:rPr>
                <w:rFonts w:ascii="Times New Roman" w:eastAsia="Times New Roman" w:hAnsi="Times New Roman" w:cs="Times New Roman"/>
                <w:b/>
                <w:bCs/>
                <w:color w:val="000000"/>
                <w:sz w:val="20"/>
                <w:szCs w:val="20"/>
                <w:lang w:eastAsia="hr-HR"/>
              </w:rPr>
              <w:t>1.951,03</w:t>
            </w:r>
          </w:p>
        </w:tc>
        <w:tc>
          <w:tcPr>
            <w:tcW w:w="1226" w:type="dxa"/>
            <w:tcBorders>
              <w:top w:val="nil"/>
              <w:left w:val="nil"/>
              <w:bottom w:val="nil"/>
              <w:right w:val="nil"/>
            </w:tcBorders>
            <w:shd w:val="clear" w:color="000000" w:fill="FFCC00"/>
            <w:noWrap/>
            <w:vAlign w:val="bottom"/>
            <w:hideMark/>
          </w:tcPr>
          <w:p w14:paraId="74B7262F" w14:textId="77777777" w:rsidR="00C2244C" w:rsidRPr="00C2244C" w:rsidRDefault="00C2244C" w:rsidP="00C2244C">
            <w:pPr>
              <w:spacing w:after="0" w:line="240" w:lineRule="auto"/>
              <w:jc w:val="right"/>
              <w:rPr>
                <w:rFonts w:ascii="Times New Roman" w:eastAsia="Times New Roman" w:hAnsi="Times New Roman" w:cs="Times New Roman"/>
                <w:b/>
                <w:bCs/>
                <w:color w:val="000000"/>
                <w:sz w:val="20"/>
                <w:szCs w:val="20"/>
                <w:lang w:eastAsia="hr-HR"/>
              </w:rPr>
            </w:pPr>
            <w:r w:rsidRPr="00C2244C">
              <w:rPr>
                <w:rFonts w:ascii="Times New Roman" w:eastAsia="Times New Roman" w:hAnsi="Times New Roman" w:cs="Times New Roman"/>
                <w:b/>
                <w:bCs/>
                <w:color w:val="000000"/>
                <w:sz w:val="20"/>
                <w:szCs w:val="20"/>
                <w:lang w:eastAsia="hr-HR"/>
              </w:rPr>
              <w:t>26,73</w:t>
            </w:r>
          </w:p>
        </w:tc>
      </w:tr>
      <w:tr w:rsidR="00C2244C" w:rsidRPr="00C2244C" w14:paraId="0B708677" w14:textId="77777777" w:rsidTr="005E7AF2">
        <w:trPr>
          <w:trHeight w:val="255"/>
        </w:trPr>
        <w:tc>
          <w:tcPr>
            <w:tcW w:w="1134" w:type="dxa"/>
            <w:tcBorders>
              <w:top w:val="nil"/>
              <w:left w:val="nil"/>
              <w:bottom w:val="nil"/>
              <w:right w:val="nil"/>
            </w:tcBorders>
            <w:noWrap/>
            <w:vAlign w:val="bottom"/>
            <w:hideMark/>
          </w:tcPr>
          <w:p w14:paraId="1F946DDA" w14:textId="77777777" w:rsidR="00C2244C" w:rsidRPr="00C2244C" w:rsidRDefault="00C2244C" w:rsidP="00C2244C">
            <w:pPr>
              <w:spacing w:after="0" w:line="240" w:lineRule="auto"/>
              <w:rPr>
                <w:rFonts w:ascii="Times New Roman" w:eastAsia="Times New Roman" w:hAnsi="Times New Roman" w:cs="Times New Roman"/>
                <w:b/>
                <w:bCs/>
                <w:color w:val="000000"/>
                <w:sz w:val="20"/>
                <w:szCs w:val="20"/>
                <w:lang w:eastAsia="hr-HR"/>
              </w:rPr>
            </w:pPr>
            <w:r w:rsidRPr="00C2244C">
              <w:rPr>
                <w:rFonts w:ascii="Times New Roman" w:eastAsia="Times New Roman" w:hAnsi="Times New Roman" w:cs="Times New Roman"/>
                <w:b/>
                <w:bCs/>
                <w:color w:val="000000"/>
                <w:sz w:val="20"/>
                <w:szCs w:val="20"/>
                <w:lang w:eastAsia="hr-HR"/>
              </w:rPr>
              <w:t>Aktivnost</w:t>
            </w:r>
          </w:p>
        </w:tc>
        <w:tc>
          <w:tcPr>
            <w:tcW w:w="1103" w:type="dxa"/>
            <w:tcBorders>
              <w:top w:val="nil"/>
              <w:left w:val="nil"/>
              <w:bottom w:val="nil"/>
              <w:right w:val="nil"/>
            </w:tcBorders>
            <w:noWrap/>
            <w:vAlign w:val="bottom"/>
            <w:hideMark/>
          </w:tcPr>
          <w:p w14:paraId="1C46F919" w14:textId="77777777" w:rsidR="00C2244C" w:rsidRPr="00C2244C" w:rsidRDefault="00C2244C" w:rsidP="00C2244C">
            <w:pPr>
              <w:spacing w:after="0" w:line="240" w:lineRule="auto"/>
              <w:rPr>
                <w:rFonts w:ascii="Times New Roman" w:eastAsia="Times New Roman" w:hAnsi="Times New Roman" w:cs="Times New Roman"/>
                <w:b/>
                <w:bCs/>
                <w:color w:val="000000"/>
                <w:sz w:val="20"/>
                <w:szCs w:val="20"/>
                <w:lang w:eastAsia="hr-HR"/>
              </w:rPr>
            </w:pPr>
            <w:r w:rsidRPr="00C2244C">
              <w:rPr>
                <w:rFonts w:ascii="Times New Roman" w:eastAsia="Times New Roman" w:hAnsi="Times New Roman" w:cs="Times New Roman"/>
                <w:b/>
                <w:bCs/>
                <w:color w:val="000000"/>
                <w:sz w:val="20"/>
                <w:szCs w:val="20"/>
                <w:lang w:eastAsia="hr-HR"/>
              </w:rPr>
              <w:t>A100083</w:t>
            </w:r>
          </w:p>
        </w:tc>
        <w:tc>
          <w:tcPr>
            <w:tcW w:w="2725" w:type="dxa"/>
            <w:tcBorders>
              <w:top w:val="nil"/>
              <w:left w:val="nil"/>
              <w:bottom w:val="nil"/>
              <w:right w:val="nil"/>
            </w:tcBorders>
            <w:noWrap/>
            <w:vAlign w:val="bottom"/>
            <w:hideMark/>
          </w:tcPr>
          <w:p w14:paraId="69CEF0B2" w14:textId="77777777" w:rsidR="00C2244C" w:rsidRPr="00C2244C" w:rsidRDefault="00C2244C" w:rsidP="00C2244C">
            <w:pPr>
              <w:spacing w:after="0" w:line="240" w:lineRule="auto"/>
              <w:rPr>
                <w:rFonts w:ascii="Times New Roman" w:eastAsia="Times New Roman" w:hAnsi="Times New Roman" w:cs="Times New Roman"/>
                <w:b/>
                <w:bCs/>
                <w:color w:val="000000"/>
                <w:sz w:val="20"/>
                <w:szCs w:val="20"/>
                <w:lang w:eastAsia="hr-HR"/>
              </w:rPr>
            </w:pPr>
            <w:r w:rsidRPr="00C2244C">
              <w:rPr>
                <w:rFonts w:ascii="Times New Roman" w:eastAsia="Times New Roman" w:hAnsi="Times New Roman" w:cs="Times New Roman"/>
                <w:b/>
                <w:bCs/>
                <w:color w:val="000000"/>
                <w:sz w:val="20"/>
                <w:szCs w:val="20"/>
                <w:lang w:eastAsia="hr-HR"/>
              </w:rPr>
              <w:t>IZBORI</w:t>
            </w:r>
          </w:p>
        </w:tc>
        <w:tc>
          <w:tcPr>
            <w:tcW w:w="1428" w:type="dxa"/>
            <w:tcBorders>
              <w:top w:val="nil"/>
              <w:left w:val="nil"/>
              <w:bottom w:val="nil"/>
              <w:right w:val="nil"/>
            </w:tcBorders>
            <w:noWrap/>
            <w:vAlign w:val="bottom"/>
            <w:hideMark/>
          </w:tcPr>
          <w:p w14:paraId="42F4DAD8" w14:textId="77777777" w:rsidR="00C2244C" w:rsidRPr="00C2244C" w:rsidRDefault="00C2244C" w:rsidP="00C2244C">
            <w:pPr>
              <w:spacing w:after="0" w:line="240" w:lineRule="auto"/>
              <w:jc w:val="right"/>
              <w:rPr>
                <w:rFonts w:ascii="Times New Roman" w:eastAsia="Times New Roman" w:hAnsi="Times New Roman" w:cs="Times New Roman"/>
                <w:b/>
                <w:bCs/>
                <w:color w:val="000000"/>
                <w:sz w:val="20"/>
                <w:szCs w:val="20"/>
                <w:lang w:eastAsia="hr-HR"/>
              </w:rPr>
            </w:pPr>
            <w:r w:rsidRPr="00C2244C">
              <w:rPr>
                <w:rFonts w:ascii="Times New Roman" w:eastAsia="Times New Roman" w:hAnsi="Times New Roman" w:cs="Times New Roman"/>
                <w:b/>
                <w:bCs/>
                <w:color w:val="000000"/>
                <w:sz w:val="20"/>
                <w:szCs w:val="20"/>
                <w:lang w:eastAsia="hr-HR"/>
              </w:rPr>
              <w:t>45.000,00</w:t>
            </w:r>
          </w:p>
        </w:tc>
        <w:tc>
          <w:tcPr>
            <w:tcW w:w="1407" w:type="dxa"/>
            <w:tcBorders>
              <w:top w:val="nil"/>
              <w:left w:val="nil"/>
              <w:bottom w:val="nil"/>
              <w:right w:val="nil"/>
            </w:tcBorders>
            <w:noWrap/>
            <w:vAlign w:val="bottom"/>
            <w:hideMark/>
          </w:tcPr>
          <w:p w14:paraId="467C65D0" w14:textId="77777777" w:rsidR="00C2244C" w:rsidRPr="00C2244C" w:rsidRDefault="00C2244C" w:rsidP="00C2244C">
            <w:pPr>
              <w:spacing w:after="0" w:line="240" w:lineRule="auto"/>
              <w:jc w:val="right"/>
              <w:rPr>
                <w:rFonts w:ascii="Times New Roman" w:eastAsia="Times New Roman" w:hAnsi="Times New Roman" w:cs="Times New Roman"/>
                <w:b/>
                <w:bCs/>
                <w:color w:val="000000"/>
                <w:sz w:val="20"/>
                <w:szCs w:val="20"/>
                <w:lang w:eastAsia="hr-HR"/>
              </w:rPr>
            </w:pPr>
            <w:r w:rsidRPr="00C2244C">
              <w:rPr>
                <w:rFonts w:ascii="Times New Roman" w:eastAsia="Times New Roman" w:hAnsi="Times New Roman" w:cs="Times New Roman"/>
                <w:b/>
                <w:bCs/>
                <w:color w:val="000000"/>
                <w:sz w:val="20"/>
                <w:szCs w:val="20"/>
                <w:lang w:eastAsia="hr-HR"/>
              </w:rPr>
              <w:t>40.000,00</w:t>
            </w:r>
          </w:p>
        </w:tc>
        <w:tc>
          <w:tcPr>
            <w:tcW w:w="1226" w:type="dxa"/>
            <w:tcBorders>
              <w:top w:val="nil"/>
              <w:left w:val="nil"/>
              <w:bottom w:val="nil"/>
              <w:right w:val="nil"/>
            </w:tcBorders>
            <w:noWrap/>
            <w:vAlign w:val="bottom"/>
            <w:hideMark/>
          </w:tcPr>
          <w:p w14:paraId="2D5AB222" w14:textId="77777777" w:rsidR="00C2244C" w:rsidRPr="00C2244C" w:rsidRDefault="00C2244C" w:rsidP="00C2244C">
            <w:pPr>
              <w:spacing w:after="0" w:line="240" w:lineRule="auto"/>
              <w:jc w:val="right"/>
              <w:rPr>
                <w:rFonts w:ascii="Times New Roman" w:eastAsia="Times New Roman" w:hAnsi="Times New Roman" w:cs="Times New Roman"/>
                <w:b/>
                <w:bCs/>
                <w:color w:val="000000"/>
                <w:sz w:val="20"/>
                <w:szCs w:val="20"/>
                <w:lang w:eastAsia="hr-HR"/>
              </w:rPr>
            </w:pPr>
            <w:r w:rsidRPr="00C2244C">
              <w:rPr>
                <w:rFonts w:ascii="Times New Roman" w:eastAsia="Times New Roman" w:hAnsi="Times New Roman" w:cs="Times New Roman"/>
                <w:b/>
                <w:bCs/>
                <w:color w:val="000000"/>
                <w:sz w:val="20"/>
                <w:szCs w:val="20"/>
                <w:lang w:eastAsia="hr-HR"/>
              </w:rPr>
              <w:t>88,89</w:t>
            </w:r>
          </w:p>
        </w:tc>
      </w:tr>
      <w:tr w:rsidR="00C2244C" w:rsidRPr="00C2244C" w14:paraId="7AC1EFF6" w14:textId="77777777" w:rsidTr="005E7AF2">
        <w:trPr>
          <w:trHeight w:val="255"/>
        </w:trPr>
        <w:tc>
          <w:tcPr>
            <w:tcW w:w="1134" w:type="dxa"/>
            <w:tcBorders>
              <w:top w:val="nil"/>
              <w:left w:val="nil"/>
              <w:bottom w:val="nil"/>
              <w:right w:val="nil"/>
            </w:tcBorders>
            <w:shd w:val="clear" w:color="000000" w:fill="FFCC00"/>
            <w:noWrap/>
            <w:vAlign w:val="bottom"/>
            <w:hideMark/>
          </w:tcPr>
          <w:p w14:paraId="76E33AF9" w14:textId="77777777" w:rsidR="00C2244C" w:rsidRPr="00C2244C" w:rsidRDefault="00C2244C" w:rsidP="00C2244C">
            <w:pPr>
              <w:spacing w:after="0" w:line="240" w:lineRule="auto"/>
              <w:rPr>
                <w:rFonts w:ascii="Times New Roman" w:eastAsia="Times New Roman" w:hAnsi="Times New Roman" w:cs="Times New Roman"/>
                <w:b/>
                <w:bCs/>
                <w:color w:val="000000"/>
                <w:sz w:val="20"/>
                <w:szCs w:val="20"/>
                <w:lang w:eastAsia="hr-HR"/>
              </w:rPr>
            </w:pPr>
            <w:r w:rsidRPr="00C2244C">
              <w:rPr>
                <w:rFonts w:ascii="Times New Roman" w:eastAsia="Times New Roman" w:hAnsi="Times New Roman" w:cs="Times New Roman"/>
                <w:b/>
                <w:bCs/>
                <w:color w:val="000000"/>
                <w:sz w:val="20"/>
                <w:szCs w:val="20"/>
                <w:lang w:eastAsia="hr-HR"/>
              </w:rPr>
              <w:t xml:space="preserve">Izvor </w:t>
            </w:r>
          </w:p>
        </w:tc>
        <w:tc>
          <w:tcPr>
            <w:tcW w:w="1103" w:type="dxa"/>
            <w:tcBorders>
              <w:top w:val="nil"/>
              <w:left w:val="nil"/>
              <w:bottom w:val="nil"/>
              <w:right w:val="nil"/>
            </w:tcBorders>
            <w:shd w:val="clear" w:color="000000" w:fill="FFCC00"/>
            <w:noWrap/>
            <w:vAlign w:val="bottom"/>
            <w:hideMark/>
          </w:tcPr>
          <w:p w14:paraId="065A680F" w14:textId="77777777" w:rsidR="00C2244C" w:rsidRPr="00C2244C" w:rsidRDefault="00C2244C" w:rsidP="00C2244C">
            <w:pPr>
              <w:spacing w:after="0" w:line="240" w:lineRule="auto"/>
              <w:rPr>
                <w:rFonts w:ascii="Times New Roman" w:eastAsia="Times New Roman" w:hAnsi="Times New Roman" w:cs="Times New Roman"/>
                <w:b/>
                <w:bCs/>
                <w:color w:val="000000"/>
                <w:sz w:val="20"/>
                <w:szCs w:val="20"/>
                <w:lang w:eastAsia="hr-HR"/>
              </w:rPr>
            </w:pPr>
            <w:r w:rsidRPr="00C2244C">
              <w:rPr>
                <w:rFonts w:ascii="Times New Roman" w:eastAsia="Times New Roman" w:hAnsi="Times New Roman" w:cs="Times New Roman"/>
                <w:b/>
                <w:bCs/>
                <w:color w:val="000000"/>
                <w:sz w:val="20"/>
                <w:szCs w:val="20"/>
                <w:lang w:eastAsia="hr-HR"/>
              </w:rPr>
              <w:t>5.9.</w:t>
            </w:r>
          </w:p>
        </w:tc>
        <w:tc>
          <w:tcPr>
            <w:tcW w:w="2725" w:type="dxa"/>
            <w:tcBorders>
              <w:top w:val="nil"/>
              <w:left w:val="nil"/>
              <w:bottom w:val="nil"/>
              <w:right w:val="nil"/>
            </w:tcBorders>
            <w:shd w:val="clear" w:color="000000" w:fill="FFCC00"/>
            <w:noWrap/>
            <w:vAlign w:val="bottom"/>
            <w:hideMark/>
          </w:tcPr>
          <w:p w14:paraId="5556B5D4" w14:textId="77777777" w:rsidR="00C2244C" w:rsidRPr="00C2244C" w:rsidRDefault="00C2244C" w:rsidP="00C2244C">
            <w:pPr>
              <w:spacing w:after="0" w:line="240" w:lineRule="auto"/>
              <w:rPr>
                <w:rFonts w:ascii="Times New Roman" w:eastAsia="Times New Roman" w:hAnsi="Times New Roman" w:cs="Times New Roman"/>
                <w:b/>
                <w:bCs/>
                <w:color w:val="000000"/>
                <w:sz w:val="20"/>
                <w:szCs w:val="20"/>
                <w:lang w:eastAsia="hr-HR"/>
              </w:rPr>
            </w:pPr>
            <w:r w:rsidRPr="00C2244C">
              <w:rPr>
                <w:rFonts w:ascii="Times New Roman" w:eastAsia="Times New Roman" w:hAnsi="Times New Roman" w:cs="Times New Roman"/>
                <w:b/>
                <w:bCs/>
                <w:color w:val="000000"/>
                <w:sz w:val="20"/>
                <w:szCs w:val="20"/>
                <w:lang w:eastAsia="hr-HR"/>
              </w:rPr>
              <w:t xml:space="preserve">Fond </w:t>
            </w:r>
            <w:proofErr w:type="spellStart"/>
            <w:r w:rsidRPr="00C2244C">
              <w:rPr>
                <w:rFonts w:ascii="Times New Roman" w:eastAsia="Times New Roman" w:hAnsi="Times New Roman" w:cs="Times New Roman"/>
                <w:b/>
                <w:bCs/>
                <w:color w:val="000000"/>
                <w:sz w:val="20"/>
                <w:szCs w:val="20"/>
                <w:lang w:eastAsia="hr-HR"/>
              </w:rPr>
              <w:t>fiskal</w:t>
            </w:r>
            <w:proofErr w:type="spellEnd"/>
            <w:r w:rsidRPr="00C2244C">
              <w:rPr>
                <w:rFonts w:ascii="Times New Roman" w:eastAsia="Times New Roman" w:hAnsi="Times New Roman" w:cs="Times New Roman"/>
                <w:b/>
                <w:bCs/>
                <w:color w:val="000000"/>
                <w:sz w:val="20"/>
                <w:szCs w:val="20"/>
                <w:lang w:eastAsia="hr-HR"/>
              </w:rPr>
              <w:t>. izravnanja, ostale tekuće i kapitalne pomoći</w:t>
            </w:r>
          </w:p>
        </w:tc>
        <w:tc>
          <w:tcPr>
            <w:tcW w:w="1428" w:type="dxa"/>
            <w:tcBorders>
              <w:top w:val="nil"/>
              <w:left w:val="nil"/>
              <w:bottom w:val="nil"/>
              <w:right w:val="nil"/>
            </w:tcBorders>
            <w:shd w:val="clear" w:color="000000" w:fill="FFCC00"/>
            <w:noWrap/>
            <w:vAlign w:val="bottom"/>
            <w:hideMark/>
          </w:tcPr>
          <w:p w14:paraId="7A8A708F" w14:textId="77777777" w:rsidR="00C2244C" w:rsidRPr="00C2244C" w:rsidRDefault="00C2244C" w:rsidP="00C2244C">
            <w:pPr>
              <w:spacing w:after="0" w:line="240" w:lineRule="auto"/>
              <w:jc w:val="right"/>
              <w:rPr>
                <w:rFonts w:ascii="Times New Roman" w:eastAsia="Times New Roman" w:hAnsi="Times New Roman" w:cs="Times New Roman"/>
                <w:b/>
                <w:bCs/>
                <w:color w:val="000000"/>
                <w:sz w:val="20"/>
                <w:szCs w:val="20"/>
                <w:lang w:eastAsia="hr-HR"/>
              </w:rPr>
            </w:pPr>
            <w:r w:rsidRPr="00C2244C">
              <w:rPr>
                <w:rFonts w:ascii="Times New Roman" w:eastAsia="Times New Roman" w:hAnsi="Times New Roman" w:cs="Times New Roman"/>
                <w:b/>
                <w:bCs/>
                <w:color w:val="000000"/>
                <w:sz w:val="20"/>
                <w:szCs w:val="20"/>
                <w:lang w:eastAsia="hr-HR"/>
              </w:rPr>
              <w:t>45.000,00</w:t>
            </w:r>
          </w:p>
        </w:tc>
        <w:tc>
          <w:tcPr>
            <w:tcW w:w="1407" w:type="dxa"/>
            <w:tcBorders>
              <w:top w:val="nil"/>
              <w:left w:val="nil"/>
              <w:bottom w:val="nil"/>
              <w:right w:val="nil"/>
            </w:tcBorders>
            <w:shd w:val="clear" w:color="000000" w:fill="FFCC00"/>
            <w:noWrap/>
            <w:vAlign w:val="bottom"/>
            <w:hideMark/>
          </w:tcPr>
          <w:p w14:paraId="2C0D2964" w14:textId="77777777" w:rsidR="00C2244C" w:rsidRPr="00C2244C" w:rsidRDefault="00C2244C" w:rsidP="00C2244C">
            <w:pPr>
              <w:spacing w:after="0" w:line="240" w:lineRule="auto"/>
              <w:jc w:val="right"/>
              <w:rPr>
                <w:rFonts w:ascii="Times New Roman" w:eastAsia="Times New Roman" w:hAnsi="Times New Roman" w:cs="Times New Roman"/>
                <w:b/>
                <w:bCs/>
                <w:color w:val="000000"/>
                <w:sz w:val="20"/>
                <w:szCs w:val="20"/>
                <w:lang w:eastAsia="hr-HR"/>
              </w:rPr>
            </w:pPr>
            <w:r w:rsidRPr="00C2244C">
              <w:rPr>
                <w:rFonts w:ascii="Times New Roman" w:eastAsia="Times New Roman" w:hAnsi="Times New Roman" w:cs="Times New Roman"/>
                <w:b/>
                <w:bCs/>
                <w:color w:val="000000"/>
                <w:sz w:val="20"/>
                <w:szCs w:val="20"/>
                <w:lang w:eastAsia="hr-HR"/>
              </w:rPr>
              <w:t>40.000,00</w:t>
            </w:r>
          </w:p>
        </w:tc>
        <w:tc>
          <w:tcPr>
            <w:tcW w:w="1226" w:type="dxa"/>
            <w:tcBorders>
              <w:top w:val="nil"/>
              <w:left w:val="nil"/>
              <w:bottom w:val="nil"/>
              <w:right w:val="nil"/>
            </w:tcBorders>
            <w:shd w:val="clear" w:color="000000" w:fill="FFCC00"/>
            <w:noWrap/>
            <w:vAlign w:val="bottom"/>
            <w:hideMark/>
          </w:tcPr>
          <w:p w14:paraId="0FF9BC85" w14:textId="77777777" w:rsidR="00C2244C" w:rsidRPr="00C2244C" w:rsidRDefault="00C2244C" w:rsidP="00C2244C">
            <w:pPr>
              <w:spacing w:after="0" w:line="240" w:lineRule="auto"/>
              <w:jc w:val="right"/>
              <w:rPr>
                <w:rFonts w:ascii="Times New Roman" w:eastAsia="Times New Roman" w:hAnsi="Times New Roman" w:cs="Times New Roman"/>
                <w:b/>
                <w:bCs/>
                <w:color w:val="000000"/>
                <w:sz w:val="20"/>
                <w:szCs w:val="20"/>
                <w:lang w:eastAsia="hr-HR"/>
              </w:rPr>
            </w:pPr>
            <w:r w:rsidRPr="00C2244C">
              <w:rPr>
                <w:rFonts w:ascii="Times New Roman" w:eastAsia="Times New Roman" w:hAnsi="Times New Roman" w:cs="Times New Roman"/>
                <w:b/>
                <w:bCs/>
                <w:color w:val="000000"/>
                <w:sz w:val="20"/>
                <w:szCs w:val="20"/>
                <w:lang w:eastAsia="hr-HR"/>
              </w:rPr>
              <w:t>88,89</w:t>
            </w:r>
          </w:p>
        </w:tc>
      </w:tr>
      <w:tr w:rsidR="00C2244C" w:rsidRPr="00C2244C" w14:paraId="7C88051A" w14:textId="77777777" w:rsidTr="005E7AF2">
        <w:trPr>
          <w:trHeight w:val="255"/>
        </w:trPr>
        <w:tc>
          <w:tcPr>
            <w:tcW w:w="1134" w:type="dxa"/>
            <w:tcBorders>
              <w:top w:val="nil"/>
              <w:left w:val="nil"/>
              <w:bottom w:val="nil"/>
              <w:right w:val="nil"/>
            </w:tcBorders>
            <w:noWrap/>
            <w:vAlign w:val="bottom"/>
            <w:hideMark/>
          </w:tcPr>
          <w:p w14:paraId="7D1FB2AA" w14:textId="77777777" w:rsidR="00C2244C" w:rsidRPr="00C2244C" w:rsidRDefault="00C2244C" w:rsidP="00C2244C">
            <w:pPr>
              <w:spacing w:after="0" w:line="240" w:lineRule="auto"/>
              <w:rPr>
                <w:rFonts w:ascii="Times New Roman" w:eastAsia="Times New Roman" w:hAnsi="Times New Roman" w:cs="Times New Roman"/>
                <w:b/>
                <w:bCs/>
                <w:color w:val="000000"/>
                <w:sz w:val="20"/>
                <w:szCs w:val="20"/>
                <w:lang w:eastAsia="hr-HR"/>
              </w:rPr>
            </w:pPr>
            <w:r w:rsidRPr="00C2244C">
              <w:rPr>
                <w:rFonts w:ascii="Times New Roman" w:eastAsia="Times New Roman" w:hAnsi="Times New Roman" w:cs="Times New Roman"/>
                <w:b/>
                <w:bCs/>
                <w:color w:val="000000"/>
                <w:sz w:val="20"/>
                <w:szCs w:val="20"/>
                <w:lang w:eastAsia="hr-HR"/>
              </w:rPr>
              <w:t>Aktivnost</w:t>
            </w:r>
          </w:p>
        </w:tc>
        <w:tc>
          <w:tcPr>
            <w:tcW w:w="1103" w:type="dxa"/>
            <w:tcBorders>
              <w:top w:val="nil"/>
              <w:left w:val="nil"/>
              <w:bottom w:val="nil"/>
              <w:right w:val="nil"/>
            </w:tcBorders>
            <w:noWrap/>
            <w:vAlign w:val="bottom"/>
            <w:hideMark/>
          </w:tcPr>
          <w:p w14:paraId="44161F2A" w14:textId="77777777" w:rsidR="00C2244C" w:rsidRPr="00C2244C" w:rsidRDefault="00C2244C" w:rsidP="00C2244C">
            <w:pPr>
              <w:spacing w:after="0" w:line="240" w:lineRule="auto"/>
              <w:rPr>
                <w:rFonts w:ascii="Times New Roman" w:eastAsia="Times New Roman" w:hAnsi="Times New Roman" w:cs="Times New Roman"/>
                <w:b/>
                <w:bCs/>
                <w:color w:val="000000"/>
                <w:sz w:val="20"/>
                <w:szCs w:val="20"/>
                <w:lang w:eastAsia="hr-HR"/>
              </w:rPr>
            </w:pPr>
            <w:r w:rsidRPr="00C2244C">
              <w:rPr>
                <w:rFonts w:ascii="Times New Roman" w:eastAsia="Times New Roman" w:hAnsi="Times New Roman" w:cs="Times New Roman"/>
                <w:b/>
                <w:bCs/>
                <w:color w:val="000000"/>
                <w:sz w:val="20"/>
                <w:szCs w:val="20"/>
                <w:lang w:eastAsia="hr-HR"/>
              </w:rPr>
              <w:t>A100218</w:t>
            </w:r>
          </w:p>
        </w:tc>
        <w:tc>
          <w:tcPr>
            <w:tcW w:w="2725" w:type="dxa"/>
            <w:tcBorders>
              <w:top w:val="nil"/>
              <w:left w:val="nil"/>
              <w:bottom w:val="nil"/>
              <w:right w:val="nil"/>
            </w:tcBorders>
            <w:noWrap/>
            <w:vAlign w:val="bottom"/>
            <w:hideMark/>
          </w:tcPr>
          <w:p w14:paraId="1FB66E65" w14:textId="77777777" w:rsidR="00C2244C" w:rsidRPr="00C2244C" w:rsidRDefault="00C2244C" w:rsidP="00C2244C">
            <w:pPr>
              <w:spacing w:after="0" w:line="240" w:lineRule="auto"/>
              <w:rPr>
                <w:rFonts w:ascii="Times New Roman" w:eastAsia="Times New Roman" w:hAnsi="Times New Roman" w:cs="Times New Roman"/>
                <w:b/>
                <w:bCs/>
                <w:color w:val="000000"/>
                <w:sz w:val="20"/>
                <w:szCs w:val="20"/>
                <w:lang w:eastAsia="hr-HR"/>
              </w:rPr>
            </w:pPr>
            <w:r w:rsidRPr="00C2244C">
              <w:rPr>
                <w:rFonts w:ascii="Times New Roman" w:eastAsia="Times New Roman" w:hAnsi="Times New Roman" w:cs="Times New Roman"/>
                <w:b/>
                <w:bCs/>
                <w:color w:val="000000"/>
                <w:sz w:val="20"/>
                <w:szCs w:val="20"/>
                <w:lang w:eastAsia="hr-HR"/>
              </w:rPr>
              <w:t>NAGRADE GRADA</w:t>
            </w:r>
          </w:p>
        </w:tc>
        <w:tc>
          <w:tcPr>
            <w:tcW w:w="1428" w:type="dxa"/>
            <w:tcBorders>
              <w:top w:val="nil"/>
              <w:left w:val="nil"/>
              <w:bottom w:val="nil"/>
              <w:right w:val="nil"/>
            </w:tcBorders>
            <w:noWrap/>
            <w:vAlign w:val="bottom"/>
            <w:hideMark/>
          </w:tcPr>
          <w:p w14:paraId="34B5CDE4" w14:textId="77777777" w:rsidR="00C2244C" w:rsidRPr="00C2244C" w:rsidRDefault="00C2244C" w:rsidP="00C2244C">
            <w:pPr>
              <w:spacing w:after="0" w:line="240" w:lineRule="auto"/>
              <w:jc w:val="right"/>
              <w:rPr>
                <w:rFonts w:ascii="Times New Roman" w:eastAsia="Times New Roman" w:hAnsi="Times New Roman" w:cs="Times New Roman"/>
                <w:b/>
                <w:bCs/>
                <w:color w:val="000000"/>
                <w:sz w:val="20"/>
                <w:szCs w:val="20"/>
                <w:lang w:eastAsia="hr-HR"/>
              </w:rPr>
            </w:pPr>
            <w:r w:rsidRPr="00C2244C">
              <w:rPr>
                <w:rFonts w:ascii="Times New Roman" w:eastAsia="Times New Roman" w:hAnsi="Times New Roman" w:cs="Times New Roman"/>
                <w:b/>
                <w:bCs/>
                <w:color w:val="000000"/>
                <w:sz w:val="20"/>
                <w:szCs w:val="20"/>
                <w:lang w:eastAsia="hr-HR"/>
              </w:rPr>
              <w:t>4.250,00</w:t>
            </w:r>
          </w:p>
        </w:tc>
        <w:tc>
          <w:tcPr>
            <w:tcW w:w="1407" w:type="dxa"/>
            <w:tcBorders>
              <w:top w:val="nil"/>
              <w:left w:val="nil"/>
              <w:bottom w:val="nil"/>
              <w:right w:val="nil"/>
            </w:tcBorders>
            <w:noWrap/>
            <w:vAlign w:val="bottom"/>
            <w:hideMark/>
          </w:tcPr>
          <w:p w14:paraId="3DA87C52" w14:textId="77777777" w:rsidR="00C2244C" w:rsidRPr="00C2244C" w:rsidRDefault="00C2244C" w:rsidP="00C2244C">
            <w:pPr>
              <w:spacing w:after="0" w:line="240" w:lineRule="auto"/>
              <w:jc w:val="right"/>
              <w:rPr>
                <w:rFonts w:ascii="Times New Roman" w:eastAsia="Times New Roman" w:hAnsi="Times New Roman" w:cs="Times New Roman"/>
                <w:b/>
                <w:bCs/>
                <w:color w:val="000000"/>
                <w:sz w:val="20"/>
                <w:szCs w:val="20"/>
                <w:lang w:eastAsia="hr-HR"/>
              </w:rPr>
            </w:pPr>
            <w:r w:rsidRPr="00C2244C">
              <w:rPr>
                <w:rFonts w:ascii="Times New Roman" w:eastAsia="Times New Roman" w:hAnsi="Times New Roman" w:cs="Times New Roman"/>
                <w:b/>
                <w:bCs/>
                <w:color w:val="000000"/>
                <w:sz w:val="20"/>
                <w:szCs w:val="20"/>
                <w:lang w:eastAsia="hr-HR"/>
              </w:rPr>
              <w:t>0,00</w:t>
            </w:r>
          </w:p>
        </w:tc>
        <w:tc>
          <w:tcPr>
            <w:tcW w:w="1226" w:type="dxa"/>
            <w:tcBorders>
              <w:top w:val="nil"/>
              <w:left w:val="nil"/>
              <w:bottom w:val="nil"/>
              <w:right w:val="nil"/>
            </w:tcBorders>
            <w:noWrap/>
            <w:vAlign w:val="bottom"/>
            <w:hideMark/>
          </w:tcPr>
          <w:p w14:paraId="03B61D20" w14:textId="77777777" w:rsidR="00C2244C" w:rsidRPr="00C2244C" w:rsidRDefault="00C2244C" w:rsidP="00C2244C">
            <w:pPr>
              <w:spacing w:after="0" w:line="240" w:lineRule="auto"/>
              <w:jc w:val="right"/>
              <w:rPr>
                <w:rFonts w:ascii="Times New Roman" w:eastAsia="Times New Roman" w:hAnsi="Times New Roman" w:cs="Times New Roman"/>
                <w:b/>
                <w:bCs/>
                <w:color w:val="000000"/>
                <w:sz w:val="20"/>
                <w:szCs w:val="20"/>
                <w:lang w:eastAsia="hr-HR"/>
              </w:rPr>
            </w:pPr>
            <w:r w:rsidRPr="00C2244C">
              <w:rPr>
                <w:rFonts w:ascii="Times New Roman" w:eastAsia="Times New Roman" w:hAnsi="Times New Roman" w:cs="Times New Roman"/>
                <w:b/>
                <w:bCs/>
                <w:color w:val="000000"/>
                <w:sz w:val="20"/>
                <w:szCs w:val="20"/>
                <w:lang w:eastAsia="hr-HR"/>
              </w:rPr>
              <w:t>0,00</w:t>
            </w:r>
          </w:p>
        </w:tc>
      </w:tr>
      <w:tr w:rsidR="00C2244C" w:rsidRPr="00C2244C" w14:paraId="0738C852" w14:textId="77777777" w:rsidTr="005E7AF2">
        <w:trPr>
          <w:trHeight w:val="255"/>
        </w:trPr>
        <w:tc>
          <w:tcPr>
            <w:tcW w:w="1134" w:type="dxa"/>
            <w:tcBorders>
              <w:top w:val="nil"/>
              <w:left w:val="nil"/>
              <w:bottom w:val="nil"/>
              <w:right w:val="nil"/>
            </w:tcBorders>
            <w:shd w:val="clear" w:color="000000" w:fill="FFCC00"/>
            <w:noWrap/>
            <w:vAlign w:val="bottom"/>
            <w:hideMark/>
          </w:tcPr>
          <w:p w14:paraId="0938A44B" w14:textId="77777777" w:rsidR="00C2244C" w:rsidRPr="00C2244C" w:rsidRDefault="00C2244C" w:rsidP="00C2244C">
            <w:pPr>
              <w:spacing w:after="0" w:line="240" w:lineRule="auto"/>
              <w:rPr>
                <w:rFonts w:ascii="Times New Roman" w:eastAsia="Times New Roman" w:hAnsi="Times New Roman" w:cs="Times New Roman"/>
                <w:b/>
                <w:bCs/>
                <w:color w:val="000000"/>
                <w:sz w:val="20"/>
                <w:szCs w:val="20"/>
                <w:lang w:eastAsia="hr-HR"/>
              </w:rPr>
            </w:pPr>
            <w:r w:rsidRPr="00C2244C">
              <w:rPr>
                <w:rFonts w:ascii="Times New Roman" w:eastAsia="Times New Roman" w:hAnsi="Times New Roman" w:cs="Times New Roman"/>
                <w:b/>
                <w:bCs/>
                <w:color w:val="000000"/>
                <w:sz w:val="20"/>
                <w:szCs w:val="20"/>
                <w:lang w:eastAsia="hr-HR"/>
              </w:rPr>
              <w:lastRenderedPageBreak/>
              <w:t xml:space="preserve">Izvor </w:t>
            </w:r>
          </w:p>
        </w:tc>
        <w:tc>
          <w:tcPr>
            <w:tcW w:w="1103" w:type="dxa"/>
            <w:tcBorders>
              <w:top w:val="nil"/>
              <w:left w:val="nil"/>
              <w:bottom w:val="nil"/>
              <w:right w:val="nil"/>
            </w:tcBorders>
            <w:shd w:val="clear" w:color="000000" w:fill="FFCC00"/>
            <w:noWrap/>
            <w:vAlign w:val="bottom"/>
            <w:hideMark/>
          </w:tcPr>
          <w:p w14:paraId="5D038FCF" w14:textId="77777777" w:rsidR="00C2244C" w:rsidRPr="00C2244C" w:rsidRDefault="00C2244C" w:rsidP="00C2244C">
            <w:pPr>
              <w:spacing w:after="0" w:line="240" w:lineRule="auto"/>
              <w:rPr>
                <w:rFonts w:ascii="Times New Roman" w:eastAsia="Times New Roman" w:hAnsi="Times New Roman" w:cs="Times New Roman"/>
                <w:b/>
                <w:bCs/>
                <w:color w:val="000000"/>
                <w:sz w:val="20"/>
                <w:szCs w:val="20"/>
                <w:lang w:eastAsia="hr-HR"/>
              </w:rPr>
            </w:pPr>
            <w:r w:rsidRPr="00C2244C">
              <w:rPr>
                <w:rFonts w:ascii="Times New Roman" w:eastAsia="Times New Roman" w:hAnsi="Times New Roman" w:cs="Times New Roman"/>
                <w:b/>
                <w:bCs/>
                <w:color w:val="000000"/>
                <w:sz w:val="20"/>
                <w:szCs w:val="20"/>
                <w:lang w:eastAsia="hr-HR"/>
              </w:rPr>
              <w:t>1.1.</w:t>
            </w:r>
          </w:p>
        </w:tc>
        <w:tc>
          <w:tcPr>
            <w:tcW w:w="2725" w:type="dxa"/>
            <w:tcBorders>
              <w:top w:val="nil"/>
              <w:left w:val="nil"/>
              <w:bottom w:val="nil"/>
              <w:right w:val="nil"/>
            </w:tcBorders>
            <w:shd w:val="clear" w:color="000000" w:fill="FFCC00"/>
            <w:noWrap/>
            <w:vAlign w:val="bottom"/>
            <w:hideMark/>
          </w:tcPr>
          <w:p w14:paraId="6CB0EBBC" w14:textId="77777777" w:rsidR="00C2244C" w:rsidRPr="00C2244C" w:rsidRDefault="00C2244C" w:rsidP="00C2244C">
            <w:pPr>
              <w:spacing w:after="0" w:line="240" w:lineRule="auto"/>
              <w:rPr>
                <w:rFonts w:ascii="Times New Roman" w:eastAsia="Times New Roman" w:hAnsi="Times New Roman" w:cs="Times New Roman"/>
                <w:b/>
                <w:bCs/>
                <w:color w:val="000000"/>
                <w:sz w:val="20"/>
                <w:szCs w:val="20"/>
                <w:lang w:eastAsia="hr-HR"/>
              </w:rPr>
            </w:pPr>
            <w:r w:rsidRPr="00C2244C">
              <w:rPr>
                <w:rFonts w:ascii="Times New Roman" w:eastAsia="Times New Roman" w:hAnsi="Times New Roman" w:cs="Times New Roman"/>
                <w:b/>
                <w:bCs/>
                <w:color w:val="000000"/>
                <w:sz w:val="20"/>
                <w:szCs w:val="20"/>
                <w:lang w:eastAsia="hr-HR"/>
              </w:rPr>
              <w:t>OPĆI PRIHODI I PRIMICI</w:t>
            </w:r>
          </w:p>
        </w:tc>
        <w:tc>
          <w:tcPr>
            <w:tcW w:w="1428" w:type="dxa"/>
            <w:tcBorders>
              <w:top w:val="nil"/>
              <w:left w:val="nil"/>
              <w:bottom w:val="nil"/>
              <w:right w:val="nil"/>
            </w:tcBorders>
            <w:shd w:val="clear" w:color="000000" w:fill="FFCC00"/>
            <w:noWrap/>
            <w:vAlign w:val="bottom"/>
            <w:hideMark/>
          </w:tcPr>
          <w:p w14:paraId="5A508EF2" w14:textId="77777777" w:rsidR="00C2244C" w:rsidRPr="00C2244C" w:rsidRDefault="00C2244C" w:rsidP="00C2244C">
            <w:pPr>
              <w:spacing w:after="0" w:line="240" w:lineRule="auto"/>
              <w:jc w:val="right"/>
              <w:rPr>
                <w:rFonts w:ascii="Times New Roman" w:eastAsia="Times New Roman" w:hAnsi="Times New Roman" w:cs="Times New Roman"/>
                <w:b/>
                <w:bCs/>
                <w:color w:val="000000"/>
                <w:sz w:val="20"/>
                <w:szCs w:val="20"/>
                <w:lang w:eastAsia="hr-HR"/>
              </w:rPr>
            </w:pPr>
            <w:r w:rsidRPr="00C2244C">
              <w:rPr>
                <w:rFonts w:ascii="Times New Roman" w:eastAsia="Times New Roman" w:hAnsi="Times New Roman" w:cs="Times New Roman"/>
                <w:b/>
                <w:bCs/>
                <w:color w:val="000000"/>
                <w:sz w:val="20"/>
                <w:szCs w:val="20"/>
                <w:lang w:eastAsia="hr-HR"/>
              </w:rPr>
              <w:t>4.250,00</w:t>
            </w:r>
          </w:p>
        </w:tc>
        <w:tc>
          <w:tcPr>
            <w:tcW w:w="1407" w:type="dxa"/>
            <w:tcBorders>
              <w:top w:val="nil"/>
              <w:left w:val="nil"/>
              <w:bottom w:val="nil"/>
              <w:right w:val="nil"/>
            </w:tcBorders>
            <w:shd w:val="clear" w:color="000000" w:fill="FFCC00"/>
            <w:noWrap/>
            <w:vAlign w:val="bottom"/>
            <w:hideMark/>
          </w:tcPr>
          <w:p w14:paraId="5F88B94C" w14:textId="77777777" w:rsidR="00C2244C" w:rsidRPr="00C2244C" w:rsidRDefault="00C2244C" w:rsidP="00C2244C">
            <w:pPr>
              <w:spacing w:after="0" w:line="240" w:lineRule="auto"/>
              <w:jc w:val="right"/>
              <w:rPr>
                <w:rFonts w:ascii="Times New Roman" w:eastAsia="Times New Roman" w:hAnsi="Times New Roman" w:cs="Times New Roman"/>
                <w:b/>
                <w:bCs/>
                <w:color w:val="000000"/>
                <w:sz w:val="20"/>
                <w:szCs w:val="20"/>
                <w:lang w:eastAsia="hr-HR"/>
              </w:rPr>
            </w:pPr>
            <w:r w:rsidRPr="00C2244C">
              <w:rPr>
                <w:rFonts w:ascii="Times New Roman" w:eastAsia="Times New Roman" w:hAnsi="Times New Roman" w:cs="Times New Roman"/>
                <w:b/>
                <w:bCs/>
                <w:color w:val="000000"/>
                <w:sz w:val="20"/>
                <w:szCs w:val="20"/>
                <w:lang w:eastAsia="hr-HR"/>
              </w:rPr>
              <w:t>0,00</w:t>
            </w:r>
          </w:p>
        </w:tc>
        <w:tc>
          <w:tcPr>
            <w:tcW w:w="1226" w:type="dxa"/>
            <w:tcBorders>
              <w:top w:val="nil"/>
              <w:left w:val="nil"/>
              <w:bottom w:val="nil"/>
              <w:right w:val="nil"/>
            </w:tcBorders>
            <w:shd w:val="clear" w:color="000000" w:fill="FFCC00"/>
            <w:noWrap/>
            <w:vAlign w:val="bottom"/>
            <w:hideMark/>
          </w:tcPr>
          <w:p w14:paraId="1B397B38" w14:textId="77777777" w:rsidR="00C2244C" w:rsidRPr="00C2244C" w:rsidRDefault="00C2244C" w:rsidP="00C2244C">
            <w:pPr>
              <w:spacing w:after="0" w:line="240" w:lineRule="auto"/>
              <w:jc w:val="right"/>
              <w:rPr>
                <w:rFonts w:ascii="Times New Roman" w:eastAsia="Times New Roman" w:hAnsi="Times New Roman" w:cs="Times New Roman"/>
                <w:b/>
                <w:bCs/>
                <w:color w:val="000000"/>
                <w:sz w:val="20"/>
                <w:szCs w:val="20"/>
                <w:lang w:eastAsia="hr-HR"/>
              </w:rPr>
            </w:pPr>
            <w:r w:rsidRPr="00C2244C">
              <w:rPr>
                <w:rFonts w:ascii="Times New Roman" w:eastAsia="Times New Roman" w:hAnsi="Times New Roman" w:cs="Times New Roman"/>
                <w:b/>
                <w:bCs/>
                <w:color w:val="000000"/>
                <w:sz w:val="20"/>
                <w:szCs w:val="20"/>
                <w:lang w:eastAsia="hr-HR"/>
              </w:rPr>
              <w:t>0,00</w:t>
            </w:r>
          </w:p>
        </w:tc>
      </w:tr>
      <w:tr w:rsidR="00C2244C" w:rsidRPr="00C2244C" w14:paraId="5F2CCD18" w14:textId="77777777" w:rsidTr="005E7AF2">
        <w:trPr>
          <w:trHeight w:val="255"/>
        </w:trPr>
        <w:tc>
          <w:tcPr>
            <w:tcW w:w="1134" w:type="dxa"/>
            <w:tcBorders>
              <w:top w:val="nil"/>
              <w:left w:val="nil"/>
              <w:bottom w:val="nil"/>
              <w:right w:val="nil"/>
            </w:tcBorders>
            <w:shd w:val="clear" w:color="000000" w:fill="0000FF"/>
            <w:noWrap/>
            <w:vAlign w:val="bottom"/>
            <w:hideMark/>
          </w:tcPr>
          <w:p w14:paraId="2869B560" w14:textId="77777777" w:rsidR="00C2244C" w:rsidRPr="00C2244C" w:rsidRDefault="00C2244C" w:rsidP="00C2244C">
            <w:pPr>
              <w:spacing w:after="0" w:line="240" w:lineRule="auto"/>
              <w:rPr>
                <w:rFonts w:ascii="Times New Roman" w:eastAsia="Times New Roman" w:hAnsi="Times New Roman" w:cs="Times New Roman"/>
                <w:b/>
                <w:bCs/>
                <w:color w:val="FFFFFF"/>
                <w:sz w:val="20"/>
                <w:szCs w:val="20"/>
                <w:lang w:eastAsia="hr-HR"/>
              </w:rPr>
            </w:pPr>
            <w:r w:rsidRPr="00C2244C">
              <w:rPr>
                <w:rFonts w:ascii="Times New Roman" w:eastAsia="Times New Roman" w:hAnsi="Times New Roman" w:cs="Times New Roman"/>
                <w:b/>
                <w:bCs/>
                <w:color w:val="FFFFFF"/>
                <w:sz w:val="20"/>
                <w:szCs w:val="20"/>
                <w:lang w:eastAsia="hr-HR"/>
              </w:rPr>
              <w:t>Glava</w:t>
            </w:r>
          </w:p>
        </w:tc>
        <w:tc>
          <w:tcPr>
            <w:tcW w:w="1103" w:type="dxa"/>
            <w:tcBorders>
              <w:top w:val="nil"/>
              <w:left w:val="nil"/>
              <w:bottom w:val="nil"/>
              <w:right w:val="nil"/>
            </w:tcBorders>
            <w:shd w:val="clear" w:color="000000" w:fill="0000FF"/>
            <w:noWrap/>
            <w:vAlign w:val="bottom"/>
            <w:hideMark/>
          </w:tcPr>
          <w:p w14:paraId="7A5FF791" w14:textId="77777777" w:rsidR="00C2244C" w:rsidRPr="00C2244C" w:rsidRDefault="00C2244C" w:rsidP="00C2244C">
            <w:pPr>
              <w:spacing w:after="0" w:line="240" w:lineRule="auto"/>
              <w:rPr>
                <w:rFonts w:ascii="Times New Roman" w:eastAsia="Times New Roman" w:hAnsi="Times New Roman" w:cs="Times New Roman"/>
                <w:b/>
                <w:bCs/>
                <w:color w:val="FFFFFF"/>
                <w:sz w:val="20"/>
                <w:szCs w:val="20"/>
                <w:lang w:eastAsia="hr-HR"/>
              </w:rPr>
            </w:pPr>
            <w:r w:rsidRPr="00C2244C">
              <w:rPr>
                <w:rFonts w:ascii="Times New Roman" w:eastAsia="Times New Roman" w:hAnsi="Times New Roman" w:cs="Times New Roman"/>
                <w:b/>
                <w:bCs/>
                <w:color w:val="FFFFFF"/>
                <w:sz w:val="20"/>
                <w:szCs w:val="20"/>
                <w:lang w:eastAsia="hr-HR"/>
              </w:rPr>
              <w:t>00102</w:t>
            </w:r>
          </w:p>
        </w:tc>
        <w:tc>
          <w:tcPr>
            <w:tcW w:w="2725" w:type="dxa"/>
            <w:tcBorders>
              <w:top w:val="nil"/>
              <w:left w:val="nil"/>
              <w:bottom w:val="nil"/>
              <w:right w:val="nil"/>
            </w:tcBorders>
            <w:shd w:val="clear" w:color="000000" w:fill="0000FF"/>
            <w:noWrap/>
            <w:vAlign w:val="bottom"/>
            <w:hideMark/>
          </w:tcPr>
          <w:p w14:paraId="4EA971C2" w14:textId="77777777" w:rsidR="00C2244C" w:rsidRPr="00C2244C" w:rsidRDefault="00C2244C" w:rsidP="00C2244C">
            <w:pPr>
              <w:spacing w:after="0" w:line="240" w:lineRule="auto"/>
              <w:rPr>
                <w:rFonts w:ascii="Times New Roman" w:eastAsia="Times New Roman" w:hAnsi="Times New Roman" w:cs="Times New Roman"/>
                <w:b/>
                <w:bCs/>
                <w:color w:val="FFFFFF"/>
                <w:sz w:val="20"/>
                <w:szCs w:val="20"/>
                <w:lang w:eastAsia="hr-HR"/>
              </w:rPr>
            </w:pPr>
            <w:r w:rsidRPr="00C2244C">
              <w:rPr>
                <w:rFonts w:ascii="Times New Roman" w:eastAsia="Times New Roman" w:hAnsi="Times New Roman" w:cs="Times New Roman"/>
                <w:b/>
                <w:bCs/>
                <w:color w:val="FFFFFF"/>
                <w:sz w:val="20"/>
                <w:szCs w:val="20"/>
                <w:lang w:eastAsia="hr-HR"/>
              </w:rPr>
              <w:t>MJESNA SAMOUPRAVA</w:t>
            </w:r>
          </w:p>
        </w:tc>
        <w:tc>
          <w:tcPr>
            <w:tcW w:w="1428" w:type="dxa"/>
            <w:tcBorders>
              <w:top w:val="nil"/>
              <w:left w:val="nil"/>
              <w:bottom w:val="nil"/>
              <w:right w:val="nil"/>
            </w:tcBorders>
            <w:shd w:val="clear" w:color="000000" w:fill="0000FF"/>
            <w:noWrap/>
            <w:vAlign w:val="bottom"/>
            <w:hideMark/>
          </w:tcPr>
          <w:p w14:paraId="557DF186" w14:textId="77777777" w:rsidR="00C2244C" w:rsidRPr="00C2244C" w:rsidRDefault="00C2244C" w:rsidP="00C2244C">
            <w:pPr>
              <w:spacing w:after="0" w:line="240" w:lineRule="auto"/>
              <w:jc w:val="right"/>
              <w:rPr>
                <w:rFonts w:ascii="Times New Roman" w:eastAsia="Times New Roman" w:hAnsi="Times New Roman" w:cs="Times New Roman"/>
                <w:b/>
                <w:bCs/>
                <w:color w:val="FFFFFF"/>
                <w:sz w:val="20"/>
                <w:szCs w:val="20"/>
                <w:lang w:eastAsia="hr-HR"/>
              </w:rPr>
            </w:pPr>
            <w:r w:rsidRPr="00C2244C">
              <w:rPr>
                <w:rFonts w:ascii="Times New Roman" w:eastAsia="Times New Roman" w:hAnsi="Times New Roman" w:cs="Times New Roman"/>
                <w:b/>
                <w:bCs/>
                <w:color w:val="FFFFFF"/>
                <w:sz w:val="20"/>
                <w:szCs w:val="20"/>
                <w:lang w:eastAsia="hr-HR"/>
              </w:rPr>
              <w:t>300,00</w:t>
            </w:r>
          </w:p>
        </w:tc>
        <w:tc>
          <w:tcPr>
            <w:tcW w:w="1407" w:type="dxa"/>
            <w:tcBorders>
              <w:top w:val="nil"/>
              <w:left w:val="nil"/>
              <w:bottom w:val="nil"/>
              <w:right w:val="nil"/>
            </w:tcBorders>
            <w:shd w:val="clear" w:color="000000" w:fill="0000FF"/>
            <w:noWrap/>
            <w:vAlign w:val="bottom"/>
            <w:hideMark/>
          </w:tcPr>
          <w:p w14:paraId="5BA7778C" w14:textId="77777777" w:rsidR="00C2244C" w:rsidRPr="00C2244C" w:rsidRDefault="00C2244C" w:rsidP="00C2244C">
            <w:pPr>
              <w:spacing w:after="0" w:line="240" w:lineRule="auto"/>
              <w:jc w:val="right"/>
              <w:rPr>
                <w:rFonts w:ascii="Times New Roman" w:eastAsia="Times New Roman" w:hAnsi="Times New Roman" w:cs="Times New Roman"/>
                <w:b/>
                <w:bCs/>
                <w:color w:val="FFFFFF"/>
                <w:sz w:val="20"/>
                <w:szCs w:val="20"/>
                <w:lang w:eastAsia="hr-HR"/>
              </w:rPr>
            </w:pPr>
            <w:r w:rsidRPr="00C2244C">
              <w:rPr>
                <w:rFonts w:ascii="Times New Roman" w:eastAsia="Times New Roman" w:hAnsi="Times New Roman" w:cs="Times New Roman"/>
                <w:b/>
                <w:bCs/>
                <w:color w:val="FFFFFF"/>
                <w:sz w:val="20"/>
                <w:szCs w:val="20"/>
                <w:lang w:eastAsia="hr-HR"/>
              </w:rPr>
              <w:t>0,00</w:t>
            </w:r>
          </w:p>
        </w:tc>
        <w:tc>
          <w:tcPr>
            <w:tcW w:w="1226" w:type="dxa"/>
            <w:tcBorders>
              <w:top w:val="nil"/>
              <w:left w:val="nil"/>
              <w:bottom w:val="nil"/>
              <w:right w:val="nil"/>
            </w:tcBorders>
            <w:shd w:val="clear" w:color="000000" w:fill="0000FF"/>
            <w:noWrap/>
            <w:vAlign w:val="bottom"/>
            <w:hideMark/>
          </w:tcPr>
          <w:p w14:paraId="42A215D8" w14:textId="77777777" w:rsidR="00C2244C" w:rsidRPr="00C2244C" w:rsidRDefault="00C2244C" w:rsidP="00C2244C">
            <w:pPr>
              <w:spacing w:after="0" w:line="240" w:lineRule="auto"/>
              <w:jc w:val="right"/>
              <w:rPr>
                <w:rFonts w:ascii="Times New Roman" w:eastAsia="Times New Roman" w:hAnsi="Times New Roman" w:cs="Times New Roman"/>
                <w:b/>
                <w:bCs/>
                <w:color w:val="FFFFFF"/>
                <w:sz w:val="20"/>
                <w:szCs w:val="20"/>
                <w:lang w:eastAsia="hr-HR"/>
              </w:rPr>
            </w:pPr>
            <w:r w:rsidRPr="00C2244C">
              <w:rPr>
                <w:rFonts w:ascii="Times New Roman" w:eastAsia="Times New Roman" w:hAnsi="Times New Roman" w:cs="Times New Roman"/>
                <w:b/>
                <w:bCs/>
                <w:color w:val="FFFFFF"/>
                <w:sz w:val="20"/>
                <w:szCs w:val="20"/>
                <w:lang w:eastAsia="hr-HR"/>
              </w:rPr>
              <w:t>0,00</w:t>
            </w:r>
          </w:p>
        </w:tc>
      </w:tr>
      <w:tr w:rsidR="00C2244C" w:rsidRPr="00C2244C" w14:paraId="191C8FE0" w14:textId="77777777" w:rsidTr="005E7AF2">
        <w:trPr>
          <w:trHeight w:val="255"/>
        </w:trPr>
        <w:tc>
          <w:tcPr>
            <w:tcW w:w="1134" w:type="dxa"/>
            <w:tcBorders>
              <w:top w:val="nil"/>
              <w:left w:val="nil"/>
              <w:bottom w:val="nil"/>
              <w:right w:val="nil"/>
            </w:tcBorders>
            <w:shd w:val="clear" w:color="000000" w:fill="CCCCFF"/>
            <w:noWrap/>
            <w:vAlign w:val="bottom"/>
            <w:hideMark/>
          </w:tcPr>
          <w:p w14:paraId="3AEAC610" w14:textId="77777777" w:rsidR="00C2244C" w:rsidRPr="00C2244C" w:rsidRDefault="00C2244C" w:rsidP="00C2244C">
            <w:pPr>
              <w:spacing w:after="0" w:line="240" w:lineRule="auto"/>
              <w:rPr>
                <w:rFonts w:ascii="Times New Roman" w:eastAsia="Times New Roman" w:hAnsi="Times New Roman" w:cs="Times New Roman"/>
                <w:b/>
                <w:bCs/>
                <w:color w:val="000000"/>
                <w:sz w:val="20"/>
                <w:szCs w:val="20"/>
                <w:lang w:eastAsia="hr-HR"/>
              </w:rPr>
            </w:pPr>
            <w:r w:rsidRPr="00C2244C">
              <w:rPr>
                <w:rFonts w:ascii="Times New Roman" w:eastAsia="Times New Roman" w:hAnsi="Times New Roman" w:cs="Times New Roman"/>
                <w:b/>
                <w:bCs/>
                <w:color w:val="000000"/>
                <w:sz w:val="20"/>
                <w:szCs w:val="20"/>
                <w:lang w:eastAsia="hr-HR"/>
              </w:rPr>
              <w:t>Program</w:t>
            </w:r>
          </w:p>
        </w:tc>
        <w:tc>
          <w:tcPr>
            <w:tcW w:w="1103" w:type="dxa"/>
            <w:tcBorders>
              <w:top w:val="nil"/>
              <w:left w:val="nil"/>
              <w:bottom w:val="nil"/>
              <w:right w:val="nil"/>
            </w:tcBorders>
            <w:shd w:val="clear" w:color="000000" w:fill="CCCCFF"/>
            <w:noWrap/>
            <w:vAlign w:val="bottom"/>
            <w:hideMark/>
          </w:tcPr>
          <w:p w14:paraId="5BBD26C2" w14:textId="77777777" w:rsidR="00C2244C" w:rsidRPr="00C2244C" w:rsidRDefault="00C2244C" w:rsidP="00C2244C">
            <w:pPr>
              <w:spacing w:after="0" w:line="240" w:lineRule="auto"/>
              <w:rPr>
                <w:rFonts w:ascii="Times New Roman" w:eastAsia="Times New Roman" w:hAnsi="Times New Roman" w:cs="Times New Roman"/>
                <w:b/>
                <w:bCs/>
                <w:color w:val="000000"/>
                <w:sz w:val="20"/>
                <w:szCs w:val="20"/>
                <w:lang w:eastAsia="hr-HR"/>
              </w:rPr>
            </w:pPr>
            <w:r w:rsidRPr="00C2244C">
              <w:rPr>
                <w:rFonts w:ascii="Times New Roman" w:eastAsia="Times New Roman" w:hAnsi="Times New Roman" w:cs="Times New Roman"/>
                <w:b/>
                <w:bCs/>
                <w:color w:val="000000"/>
                <w:sz w:val="20"/>
                <w:szCs w:val="20"/>
                <w:lang w:eastAsia="hr-HR"/>
              </w:rPr>
              <w:t>1002</w:t>
            </w:r>
          </w:p>
        </w:tc>
        <w:tc>
          <w:tcPr>
            <w:tcW w:w="2725" w:type="dxa"/>
            <w:tcBorders>
              <w:top w:val="nil"/>
              <w:left w:val="nil"/>
              <w:bottom w:val="nil"/>
              <w:right w:val="nil"/>
            </w:tcBorders>
            <w:shd w:val="clear" w:color="000000" w:fill="CCCCFF"/>
            <w:noWrap/>
            <w:vAlign w:val="bottom"/>
            <w:hideMark/>
          </w:tcPr>
          <w:p w14:paraId="0284D43F" w14:textId="77777777" w:rsidR="00C2244C" w:rsidRPr="00C2244C" w:rsidRDefault="00C2244C" w:rsidP="00C2244C">
            <w:pPr>
              <w:spacing w:after="0" w:line="240" w:lineRule="auto"/>
              <w:rPr>
                <w:rFonts w:ascii="Times New Roman" w:eastAsia="Times New Roman" w:hAnsi="Times New Roman" w:cs="Times New Roman"/>
                <w:b/>
                <w:bCs/>
                <w:color w:val="000000"/>
                <w:sz w:val="18"/>
                <w:szCs w:val="18"/>
                <w:lang w:eastAsia="hr-HR"/>
              </w:rPr>
            </w:pPr>
            <w:r w:rsidRPr="00C2244C">
              <w:rPr>
                <w:rFonts w:ascii="Times New Roman" w:eastAsia="Times New Roman" w:hAnsi="Times New Roman" w:cs="Times New Roman"/>
                <w:b/>
                <w:bCs/>
                <w:color w:val="000000"/>
                <w:sz w:val="18"/>
                <w:szCs w:val="18"/>
                <w:lang w:eastAsia="hr-HR"/>
              </w:rPr>
              <w:t>PROGRAM AKTIVNOSTI I MJERA IZ DJELOKRUGA MJESNE SAMOUPRAVE</w:t>
            </w:r>
          </w:p>
        </w:tc>
        <w:tc>
          <w:tcPr>
            <w:tcW w:w="1428" w:type="dxa"/>
            <w:tcBorders>
              <w:top w:val="nil"/>
              <w:left w:val="nil"/>
              <w:bottom w:val="nil"/>
              <w:right w:val="nil"/>
            </w:tcBorders>
            <w:shd w:val="clear" w:color="000000" w:fill="CCCCFF"/>
            <w:noWrap/>
            <w:vAlign w:val="bottom"/>
            <w:hideMark/>
          </w:tcPr>
          <w:p w14:paraId="3CCF1A5A" w14:textId="77777777" w:rsidR="00C2244C" w:rsidRPr="00C2244C" w:rsidRDefault="00C2244C" w:rsidP="00C2244C">
            <w:pPr>
              <w:spacing w:after="0" w:line="240" w:lineRule="auto"/>
              <w:jc w:val="right"/>
              <w:rPr>
                <w:rFonts w:ascii="Times New Roman" w:eastAsia="Times New Roman" w:hAnsi="Times New Roman" w:cs="Times New Roman"/>
                <w:b/>
                <w:bCs/>
                <w:color w:val="000000"/>
                <w:sz w:val="20"/>
                <w:szCs w:val="20"/>
                <w:lang w:eastAsia="hr-HR"/>
              </w:rPr>
            </w:pPr>
            <w:r w:rsidRPr="00C2244C">
              <w:rPr>
                <w:rFonts w:ascii="Times New Roman" w:eastAsia="Times New Roman" w:hAnsi="Times New Roman" w:cs="Times New Roman"/>
                <w:b/>
                <w:bCs/>
                <w:color w:val="000000"/>
                <w:sz w:val="20"/>
                <w:szCs w:val="20"/>
                <w:lang w:eastAsia="hr-HR"/>
              </w:rPr>
              <w:t>300,00</w:t>
            </w:r>
          </w:p>
        </w:tc>
        <w:tc>
          <w:tcPr>
            <w:tcW w:w="1407" w:type="dxa"/>
            <w:tcBorders>
              <w:top w:val="nil"/>
              <w:left w:val="nil"/>
              <w:bottom w:val="nil"/>
              <w:right w:val="nil"/>
            </w:tcBorders>
            <w:shd w:val="clear" w:color="000000" w:fill="CCCCFF"/>
            <w:noWrap/>
            <w:vAlign w:val="bottom"/>
            <w:hideMark/>
          </w:tcPr>
          <w:p w14:paraId="7032C1A4" w14:textId="77777777" w:rsidR="00C2244C" w:rsidRPr="00C2244C" w:rsidRDefault="00C2244C" w:rsidP="00C2244C">
            <w:pPr>
              <w:spacing w:after="0" w:line="240" w:lineRule="auto"/>
              <w:jc w:val="right"/>
              <w:rPr>
                <w:rFonts w:ascii="Times New Roman" w:eastAsia="Times New Roman" w:hAnsi="Times New Roman" w:cs="Times New Roman"/>
                <w:b/>
                <w:bCs/>
                <w:color w:val="000000"/>
                <w:sz w:val="20"/>
                <w:szCs w:val="20"/>
                <w:lang w:eastAsia="hr-HR"/>
              </w:rPr>
            </w:pPr>
            <w:r w:rsidRPr="00C2244C">
              <w:rPr>
                <w:rFonts w:ascii="Times New Roman" w:eastAsia="Times New Roman" w:hAnsi="Times New Roman" w:cs="Times New Roman"/>
                <w:b/>
                <w:bCs/>
                <w:color w:val="000000"/>
                <w:sz w:val="20"/>
                <w:szCs w:val="20"/>
                <w:lang w:eastAsia="hr-HR"/>
              </w:rPr>
              <w:t>0,00</w:t>
            </w:r>
          </w:p>
        </w:tc>
        <w:tc>
          <w:tcPr>
            <w:tcW w:w="1226" w:type="dxa"/>
            <w:tcBorders>
              <w:top w:val="nil"/>
              <w:left w:val="nil"/>
              <w:bottom w:val="nil"/>
              <w:right w:val="nil"/>
            </w:tcBorders>
            <w:shd w:val="clear" w:color="000000" w:fill="CCCCFF"/>
            <w:noWrap/>
            <w:vAlign w:val="bottom"/>
            <w:hideMark/>
          </w:tcPr>
          <w:p w14:paraId="663BA457" w14:textId="77777777" w:rsidR="00C2244C" w:rsidRPr="00C2244C" w:rsidRDefault="00C2244C" w:rsidP="00C2244C">
            <w:pPr>
              <w:spacing w:after="0" w:line="240" w:lineRule="auto"/>
              <w:jc w:val="right"/>
              <w:rPr>
                <w:rFonts w:ascii="Times New Roman" w:eastAsia="Times New Roman" w:hAnsi="Times New Roman" w:cs="Times New Roman"/>
                <w:b/>
                <w:bCs/>
                <w:color w:val="000000"/>
                <w:sz w:val="20"/>
                <w:szCs w:val="20"/>
                <w:lang w:eastAsia="hr-HR"/>
              </w:rPr>
            </w:pPr>
            <w:r w:rsidRPr="00C2244C">
              <w:rPr>
                <w:rFonts w:ascii="Times New Roman" w:eastAsia="Times New Roman" w:hAnsi="Times New Roman" w:cs="Times New Roman"/>
                <w:b/>
                <w:bCs/>
                <w:color w:val="000000"/>
                <w:sz w:val="20"/>
                <w:szCs w:val="20"/>
                <w:lang w:eastAsia="hr-HR"/>
              </w:rPr>
              <w:t>0,00</w:t>
            </w:r>
          </w:p>
        </w:tc>
      </w:tr>
      <w:tr w:rsidR="00C2244C" w:rsidRPr="00C2244C" w14:paraId="49B9340F" w14:textId="77777777" w:rsidTr="005E7AF2">
        <w:trPr>
          <w:trHeight w:val="255"/>
        </w:trPr>
        <w:tc>
          <w:tcPr>
            <w:tcW w:w="1134" w:type="dxa"/>
            <w:tcBorders>
              <w:top w:val="nil"/>
              <w:left w:val="nil"/>
              <w:bottom w:val="nil"/>
              <w:right w:val="nil"/>
            </w:tcBorders>
            <w:noWrap/>
            <w:vAlign w:val="bottom"/>
            <w:hideMark/>
          </w:tcPr>
          <w:p w14:paraId="77C837EC" w14:textId="77777777" w:rsidR="00C2244C" w:rsidRPr="00C2244C" w:rsidRDefault="00C2244C" w:rsidP="00C2244C">
            <w:pPr>
              <w:spacing w:after="0" w:line="240" w:lineRule="auto"/>
              <w:rPr>
                <w:rFonts w:ascii="Times New Roman" w:eastAsia="Times New Roman" w:hAnsi="Times New Roman" w:cs="Times New Roman"/>
                <w:b/>
                <w:bCs/>
                <w:color w:val="000000"/>
                <w:sz w:val="20"/>
                <w:szCs w:val="20"/>
                <w:lang w:eastAsia="hr-HR"/>
              </w:rPr>
            </w:pPr>
            <w:r w:rsidRPr="00C2244C">
              <w:rPr>
                <w:rFonts w:ascii="Times New Roman" w:eastAsia="Times New Roman" w:hAnsi="Times New Roman" w:cs="Times New Roman"/>
                <w:b/>
                <w:bCs/>
                <w:color w:val="000000"/>
                <w:sz w:val="20"/>
                <w:szCs w:val="20"/>
                <w:lang w:eastAsia="hr-HR"/>
              </w:rPr>
              <w:t>Aktivnost</w:t>
            </w:r>
          </w:p>
        </w:tc>
        <w:tc>
          <w:tcPr>
            <w:tcW w:w="1103" w:type="dxa"/>
            <w:tcBorders>
              <w:top w:val="nil"/>
              <w:left w:val="nil"/>
              <w:bottom w:val="nil"/>
              <w:right w:val="nil"/>
            </w:tcBorders>
            <w:noWrap/>
            <w:vAlign w:val="bottom"/>
            <w:hideMark/>
          </w:tcPr>
          <w:p w14:paraId="571657BD" w14:textId="77777777" w:rsidR="00C2244C" w:rsidRPr="00C2244C" w:rsidRDefault="00C2244C" w:rsidP="00C2244C">
            <w:pPr>
              <w:spacing w:after="0" w:line="240" w:lineRule="auto"/>
              <w:rPr>
                <w:rFonts w:ascii="Times New Roman" w:eastAsia="Times New Roman" w:hAnsi="Times New Roman" w:cs="Times New Roman"/>
                <w:b/>
                <w:bCs/>
                <w:color w:val="000000"/>
                <w:sz w:val="20"/>
                <w:szCs w:val="20"/>
                <w:lang w:eastAsia="hr-HR"/>
              </w:rPr>
            </w:pPr>
            <w:r w:rsidRPr="00C2244C">
              <w:rPr>
                <w:rFonts w:ascii="Times New Roman" w:eastAsia="Times New Roman" w:hAnsi="Times New Roman" w:cs="Times New Roman"/>
                <w:b/>
                <w:bCs/>
                <w:color w:val="000000"/>
                <w:sz w:val="20"/>
                <w:szCs w:val="20"/>
                <w:lang w:eastAsia="hr-HR"/>
              </w:rPr>
              <w:t>A100210</w:t>
            </w:r>
          </w:p>
        </w:tc>
        <w:tc>
          <w:tcPr>
            <w:tcW w:w="2725" w:type="dxa"/>
            <w:tcBorders>
              <w:top w:val="nil"/>
              <w:left w:val="nil"/>
              <w:bottom w:val="nil"/>
              <w:right w:val="nil"/>
            </w:tcBorders>
            <w:noWrap/>
            <w:vAlign w:val="bottom"/>
            <w:hideMark/>
          </w:tcPr>
          <w:p w14:paraId="0F30C302" w14:textId="77777777" w:rsidR="00C2244C" w:rsidRPr="00C2244C" w:rsidRDefault="00C2244C" w:rsidP="00C2244C">
            <w:pPr>
              <w:spacing w:after="0" w:line="240" w:lineRule="auto"/>
              <w:rPr>
                <w:rFonts w:ascii="Times New Roman" w:eastAsia="Times New Roman" w:hAnsi="Times New Roman" w:cs="Times New Roman"/>
                <w:b/>
                <w:bCs/>
                <w:color w:val="000000"/>
                <w:sz w:val="20"/>
                <w:szCs w:val="20"/>
                <w:lang w:eastAsia="hr-HR"/>
              </w:rPr>
            </w:pPr>
            <w:r w:rsidRPr="00C2244C">
              <w:rPr>
                <w:rFonts w:ascii="Times New Roman" w:eastAsia="Times New Roman" w:hAnsi="Times New Roman" w:cs="Times New Roman"/>
                <w:b/>
                <w:bCs/>
                <w:color w:val="000000"/>
                <w:sz w:val="20"/>
                <w:szCs w:val="20"/>
                <w:lang w:eastAsia="hr-HR"/>
              </w:rPr>
              <w:t>MJESNI ODBOR VID</w:t>
            </w:r>
          </w:p>
        </w:tc>
        <w:tc>
          <w:tcPr>
            <w:tcW w:w="1428" w:type="dxa"/>
            <w:tcBorders>
              <w:top w:val="nil"/>
              <w:left w:val="nil"/>
              <w:bottom w:val="nil"/>
              <w:right w:val="nil"/>
            </w:tcBorders>
            <w:noWrap/>
            <w:vAlign w:val="bottom"/>
            <w:hideMark/>
          </w:tcPr>
          <w:p w14:paraId="5CB5D2EE" w14:textId="77777777" w:rsidR="00C2244C" w:rsidRPr="00C2244C" w:rsidRDefault="00C2244C" w:rsidP="00C2244C">
            <w:pPr>
              <w:spacing w:after="0" w:line="240" w:lineRule="auto"/>
              <w:jc w:val="right"/>
              <w:rPr>
                <w:rFonts w:ascii="Times New Roman" w:eastAsia="Times New Roman" w:hAnsi="Times New Roman" w:cs="Times New Roman"/>
                <w:b/>
                <w:bCs/>
                <w:color w:val="000000"/>
                <w:sz w:val="20"/>
                <w:szCs w:val="20"/>
                <w:lang w:eastAsia="hr-HR"/>
              </w:rPr>
            </w:pPr>
            <w:r w:rsidRPr="00C2244C">
              <w:rPr>
                <w:rFonts w:ascii="Times New Roman" w:eastAsia="Times New Roman" w:hAnsi="Times New Roman" w:cs="Times New Roman"/>
                <w:b/>
                <w:bCs/>
                <w:color w:val="000000"/>
                <w:sz w:val="20"/>
                <w:szCs w:val="20"/>
                <w:lang w:eastAsia="hr-HR"/>
              </w:rPr>
              <w:t>50,00</w:t>
            </w:r>
          </w:p>
        </w:tc>
        <w:tc>
          <w:tcPr>
            <w:tcW w:w="1407" w:type="dxa"/>
            <w:tcBorders>
              <w:top w:val="nil"/>
              <w:left w:val="nil"/>
              <w:bottom w:val="nil"/>
              <w:right w:val="nil"/>
            </w:tcBorders>
            <w:noWrap/>
            <w:vAlign w:val="bottom"/>
            <w:hideMark/>
          </w:tcPr>
          <w:p w14:paraId="4669DEEF" w14:textId="77777777" w:rsidR="00C2244C" w:rsidRPr="00C2244C" w:rsidRDefault="00C2244C" w:rsidP="00C2244C">
            <w:pPr>
              <w:spacing w:after="0" w:line="240" w:lineRule="auto"/>
              <w:jc w:val="right"/>
              <w:rPr>
                <w:rFonts w:ascii="Times New Roman" w:eastAsia="Times New Roman" w:hAnsi="Times New Roman" w:cs="Times New Roman"/>
                <w:b/>
                <w:bCs/>
                <w:color w:val="000000"/>
                <w:sz w:val="20"/>
                <w:szCs w:val="20"/>
                <w:lang w:eastAsia="hr-HR"/>
              </w:rPr>
            </w:pPr>
            <w:r w:rsidRPr="00C2244C">
              <w:rPr>
                <w:rFonts w:ascii="Times New Roman" w:eastAsia="Times New Roman" w:hAnsi="Times New Roman" w:cs="Times New Roman"/>
                <w:b/>
                <w:bCs/>
                <w:color w:val="000000"/>
                <w:sz w:val="20"/>
                <w:szCs w:val="20"/>
                <w:lang w:eastAsia="hr-HR"/>
              </w:rPr>
              <w:t>0,00</w:t>
            </w:r>
          </w:p>
        </w:tc>
        <w:tc>
          <w:tcPr>
            <w:tcW w:w="1226" w:type="dxa"/>
            <w:tcBorders>
              <w:top w:val="nil"/>
              <w:left w:val="nil"/>
              <w:bottom w:val="nil"/>
              <w:right w:val="nil"/>
            </w:tcBorders>
            <w:noWrap/>
            <w:vAlign w:val="bottom"/>
            <w:hideMark/>
          </w:tcPr>
          <w:p w14:paraId="669A54EF" w14:textId="77777777" w:rsidR="00C2244C" w:rsidRPr="00C2244C" w:rsidRDefault="00C2244C" w:rsidP="00C2244C">
            <w:pPr>
              <w:spacing w:after="0" w:line="240" w:lineRule="auto"/>
              <w:jc w:val="right"/>
              <w:rPr>
                <w:rFonts w:ascii="Times New Roman" w:eastAsia="Times New Roman" w:hAnsi="Times New Roman" w:cs="Times New Roman"/>
                <w:b/>
                <w:bCs/>
                <w:color w:val="000000"/>
                <w:sz w:val="20"/>
                <w:szCs w:val="20"/>
                <w:lang w:eastAsia="hr-HR"/>
              </w:rPr>
            </w:pPr>
            <w:r w:rsidRPr="00C2244C">
              <w:rPr>
                <w:rFonts w:ascii="Times New Roman" w:eastAsia="Times New Roman" w:hAnsi="Times New Roman" w:cs="Times New Roman"/>
                <w:b/>
                <w:bCs/>
                <w:color w:val="000000"/>
                <w:sz w:val="20"/>
                <w:szCs w:val="20"/>
                <w:lang w:eastAsia="hr-HR"/>
              </w:rPr>
              <w:t>0,00</w:t>
            </w:r>
          </w:p>
        </w:tc>
      </w:tr>
      <w:tr w:rsidR="00C2244C" w:rsidRPr="00C2244C" w14:paraId="36F019D1" w14:textId="77777777" w:rsidTr="005E7AF2">
        <w:trPr>
          <w:trHeight w:val="255"/>
        </w:trPr>
        <w:tc>
          <w:tcPr>
            <w:tcW w:w="1134" w:type="dxa"/>
            <w:tcBorders>
              <w:top w:val="nil"/>
              <w:left w:val="nil"/>
              <w:bottom w:val="nil"/>
              <w:right w:val="nil"/>
            </w:tcBorders>
            <w:shd w:val="clear" w:color="000000" w:fill="FFCC00"/>
            <w:noWrap/>
            <w:vAlign w:val="bottom"/>
            <w:hideMark/>
          </w:tcPr>
          <w:p w14:paraId="610EF81E" w14:textId="77777777" w:rsidR="00C2244C" w:rsidRPr="00C2244C" w:rsidRDefault="00C2244C" w:rsidP="00C2244C">
            <w:pPr>
              <w:spacing w:after="0" w:line="240" w:lineRule="auto"/>
              <w:rPr>
                <w:rFonts w:ascii="Times New Roman" w:eastAsia="Times New Roman" w:hAnsi="Times New Roman" w:cs="Times New Roman"/>
                <w:b/>
                <w:bCs/>
                <w:color w:val="000000"/>
                <w:sz w:val="20"/>
                <w:szCs w:val="20"/>
                <w:lang w:eastAsia="hr-HR"/>
              </w:rPr>
            </w:pPr>
            <w:r w:rsidRPr="00C2244C">
              <w:rPr>
                <w:rFonts w:ascii="Times New Roman" w:eastAsia="Times New Roman" w:hAnsi="Times New Roman" w:cs="Times New Roman"/>
                <w:b/>
                <w:bCs/>
                <w:color w:val="000000"/>
                <w:sz w:val="20"/>
                <w:szCs w:val="20"/>
                <w:lang w:eastAsia="hr-HR"/>
              </w:rPr>
              <w:t xml:space="preserve">Izvor </w:t>
            </w:r>
          </w:p>
        </w:tc>
        <w:tc>
          <w:tcPr>
            <w:tcW w:w="1103" w:type="dxa"/>
            <w:tcBorders>
              <w:top w:val="nil"/>
              <w:left w:val="nil"/>
              <w:bottom w:val="nil"/>
              <w:right w:val="nil"/>
            </w:tcBorders>
            <w:shd w:val="clear" w:color="000000" w:fill="FFCC00"/>
            <w:noWrap/>
            <w:vAlign w:val="bottom"/>
            <w:hideMark/>
          </w:tcPr>
          <w:p w14:paraId="16517A7B" w14:textId="77777777" w:rsidR="00C2244C" w:rsidRPr="00C2244C" w:rsidRDefault="00C2244C" w:rsidP="00C2244C">
            <w:pPr>
              <w:spacing w:after="0" w:line="240" w:lineRule="auto"/>
              <w:rPr>
                <w:rFonts w:ascii="Times New Roman" w:eastAsia="Times New Roman" w:hAnsi="Times New Roman" w:cs="Times New Roman"/>
                <w:b/>
                <w:bCs/>
                <w:color w:val="000000"/>
                <w:sz w:val="20"/>
                <w:szCs w:val="20"/>
                <w:lang w:eastAsia="hr-HR"/>
              </w:rPr>
            </w:pPr>
            <w:r w:rsidRPr="00C2244C">
              <w:rPr>
                <w:rFonts w:ascii="Times New Roman" w:eastAsia="Times New Roman" w:hAnsi="Times New Roman" w:cs="Times New Roman"/>
                <w:b/>
                <w:bCs/>
                <w:color w:val="000000"/>
                <w:sz w:val="20"/>
                <w:szCs w:val="20"/>
                <w:lang w:eastAsia="hr-HR"/>
              </w:rPr>
              <w:t>1.1.</w:t>
            </w:r>
          </w:p>
        </w:tc>
        <w:tc>
          <w:tcPr>
            <w:tcW w:w="2725" w:type="dxa"/>
            <w:tcBorders>
              <w:top w:val="nil"/>
              <w:left w:val="nil"/>
              <w:bottom w:val="nil"/>
              <w:right w:val="nil"/>
            </w:tcBorders>
            <w:shd w:val="clear" w:color="000000" w:fill="FFCC00"/>
            <w:noWrap/>
            <w:vAlign w:val="bottom"/>
            <w:hideMark/>
          </w:tcPr>
          <w:p w14:paraId="4ED48385" w14:textId="77777777" w:rsidR="00C2244C" w:rsidRPr="00C2244C" w:rsidRDefault="00C2244C" w:rsidP="00C2244C">
            <w:pPr>
              <w:spacing w:after="0" w:line="240" w:lineRule="auto"/>
              <w:rPr>
                <w:rFonts w:ascii="Times New Roman" w:eastAsia="Times New Roman" w:hAnsi="Times New Roman" w:cs="Times New Roman"/>
                <w:b/>
                <w:bCs/>
                <w:color w:val="000000"/>
                <w:sz w:val="20"/>
                <w:szCs w:val="20"/>
                <w:lang w:eastAsia="hr-HR"/>
              </w:rPr>
            </w:pPr>
            <w:r w:rsidRPr="00C2244C">
              <w:rPr>
                <w:rFonts w:ascii="Times New Roman" w:eastAsia="Times New Roman" w:hAnsi="Times New Roman" w:cs="Times New Roman"/>
                <w:b/>
                <w:bCs/>
                <w:color w:val="000000"/>
                <w:sz w:val="20"/>
                <w:szCs w:val="20"/>
                <w:lang w:eastAsia="hr-HR"/>
              </w:rPr>
              <w:t>OPĆI PRIHODI I PRIMICI</w:t>
            </w:r>
          </w:p>
        </w:tc>
        <w:tc>
          <w:tcPr>
            <w:tcW w:w="1428" w:type="dxa"/>
            <w:tcBorders>
              <w:top w:val="nil"/>
              <w:left w:val="nil"/>
              <w:bottom w:val="nil"/>
              <w:right w:val="nil"/>
            </w:tcBorders>
            <w:shd w:val="clear" w:color="000000" w:fill="FFCC00"/>
            <w:noWrap/>
            <w:vAlign w:val="bottom"/>
            <w:hideMark/>
          </w:tcPr>
          <w:p w14:paraId="49C6600E" w14:textId="77777777" w:rsidR="00C2244C" w:rsidRPr="00C2244C" w:rsidRDefault="00C2244C" w:rsidP="00C2244C">
            <w:pPr>
              <w:spacing w:after="0" w:line="240" w:lineRule="auto"/>
              <w:jc w:val="right"/>
              <w:rPr>
                <w:rFonts w:ascii="Times New Roman" w:eastAsia="Times New Roman" w:hAnsi="Times New Roman" w:cs="Times New Roman"/>
                <w:b/>
                <w:bCs/>
                <w:color w:val="000000"/>
                <w:sz w:val="20"/>
                <w:szCs w:val="20"/>
                <w:lang w:eastAsia="hr-HR"/>
              </w:rPr>
            </w:pPr>
            <w:r w:rsidRPr="00C2244C">
              <w:rPr>
                <w:rFonts w:ascii="Times New Roman" w:eastAsia="Times New Roman" w:hAnsi="Times New Roman" w:cs="Times New Roman"/>
                <w:b/>
                <w:bCs/>
                <w:color w:val="000000"/>
                <w:sz w:val="20"/>
                <w:szCs w:val="20"/>
                <w:lang w:eastAsia="hr-HR"/>
              </w:rPr>
              <w:t>50,00</w:t>
            </w:r>
          </w:p>
        </w:tc>
        <w:tc>
          <w:tcPr>
            <w:tcW w:w="1407" w:type="dxa"/>
            <w:tcBorders>
              <w:top w:val="nil"/>
              <w:left w:val="nil"/>
              <w:bottom w:val="nil"/>
              <w:right w:val="nil"/>
            </w:tcBorders>
            <w:shd w:val="clear" w:color="000000" w:fill="FFCC00"/>
            <w:noWrap/>
            <w:vAlign w:val="bottom"/>
            <w:hideMark/>
          </w:tcPr>
          <w:p w14:paraId="5A5FD1A6" w14:textId="77777777" w:rsidR="00C2244C" w:rsidRPr="00C2244C" w:rsidRDefault="00C2244C" w:rsidP="00C2244C">
            <w:pPr>
              <w:spacing w:after="0" w:line="240" w:lineRule="auto"/>
              <w:jc w:val="right"/>
              <w:rPr>
                <w:rFonts w:ascii="Times New Roman" w:eastAsia="Times New Roman" w:hAnsi="Times New Roman" w:cs="Times New Roman"/>
                <w:b/>
                <w:bCs/>
                <w:color w:val="000000"/>
                <w:sz w:val="20"/>
                <w:szCs w:val="20"/>
                <w:lang w:eastAsia="hr-HR"/>
              </w:rPr>
            </w:pPr>
            <w:r w:rsidRPr="00C2244C">
              <w:rPr>
                <w:rFonts w:ascii="Times New Roman" w:eastAsia="Times New Roman" w:hAnsi="Times New Roman" w:cs="Times New Roman"/>
                <w:b/>
                <w:bCs/>
                <w:color w:val="000000"/>
                <w:sz w:val="20"/>
                <w:szCs w:val="20"/>
                <w:lang w:eastAsia="hr-HR"/>
              </w:rPr>
              <w:t>0,00</w:t>
            </w:r>
          </w:p>
        </w:tc>
        <w:tc>
          <w:tcPr>
            <w:tcW w:w="1226" w:type="dxa"/>
            <w:tcBorders>
              <w:top w:val="nil"/>
              <w:left w:val="nil"/>
              <w:bottom w:val="nil"/>
              <w:right w:val="nil"/>
            </w:tcBorders>
            <w:shd w:val="clear" w:color="000000" w:fill="FFCC00"/>
            <w:noWrap/>
            <w:vAlign w:val="bottom"/>
            <w:hideMark/>
          </w:tcPr>
          <w:p w14:paraId="28FAC1F8" w14:textId="77777777" w:rsidR="00C2244C" w:rsidRPr="00C2244C" w:rsidRDefault="00C2244C" w:rsidP="00C2244C">
            <w:pPr>
              <w:spacing w:after="0" w:line="240" w:lineRule="auto"/>
              <w:jc w:val="right"/>
              <w:rPr>
                <w:rFonts w:ascii="Times New Roman" w:eastAsia="Times New Roman" w:hAnsi="Times New Roman" w:cs="Times New Roman"/>
                <w:b/>
                <w:bCs/>
                <w:color w:val="000000"/>
                <w:sz w:val="20"/>
                <w:szCs w:val="20"/>
                <w:lang w:eastAsia="hr-HR"/>
              </w:rPr>
            </w:pPr>
            <w:r w:rsidRPr="00C2244C">
              <w:rPr>
                <w:rFonts w:ascii="Times New Roman" w:eastAsia="Times New Roman" w:hAnsi="Times New Roman" w:cs="Times New Roman"/>
                <w:b/>
                <w:bCs/>
                <w:color w:val="000000"/>
                <w:sz w:val="20"/>
                <w:szCs w:val="20"/>
                <w:lang w:eastAsia="hr-HR"/>
              </w:rPr>
              <w:t>0,00</w:t>
            </w:r>
          </w:p>
        </w:tc>
      </w:tr>
      <w:tr w:rsidR="00C2244C" w:rsidRPr="00C2244C" w14:paraId="597B7651" w14:textId="77777777" w:rsidTr="005E7AF2">
        <w:trPr>
          <w:trHeight w:val="255"/>
        </w:trPr>
        <w:tc>
          <w:tcPr>
            <w:tcW w:w="1134" w:type="dxa"/>
            <w:tcBorders>
              <w:top w:val="nil"/>
              <w:left w:val="nil"/>
              <w:bottom w:val="nil"/>
              <w:right w:val="nil"/>
            </w:tcBorders>
            <w:noWrap/>
            <w:vAlign w:val="bottom"/>
            <w:hideMark/>
          </w:tcPr>
          <w:p w14:paraId="341B2EC8" w14:textId="77777777" w:rsidR="00C2244C" w:rsidRPr="00C2244C" w:rsidRDefault="00C2244C" w:rsidP="00C2244C">
            <w:pPr>
              <w:spacing w:after="0" w:line="240" w:lineRule="auto"/>
              <w:rPr>
                <w:rFonts w:ascii="Times New Roman" w:eastAsia="Times New Roman" w:hAnsi="Times New Roman" w:cs="Times New Roman"/>
                <w:b/>
                <w:bCs/>
                <w:color w:val="000000"/>
                <w:sz w:val="20"/>
                <w:szCs w:val="20"/>
                <w:lang w:eastAsia="hr-HR"/>
              </w:rPr>
            </w:pPr>
            <w:r w:rsidRPr="00C2244C">
              <w:rPr>
                <w:rFonts w:ascii="Times New Roman" w:eastAsia="Times New Roman" w:hAnsi="Times New Roman" w:cs="Times New Roman"/>
                <w:b/>
                <w:bCs/>
                <w:color w:val="000000"/>
                <w:sz w:val="20"/>
                <w:szCs w:val="20"/>
                <w:lang w:eastAsia="hr-HR"/>
              </w:rPr>
              <w:t>Aktivnost</w:t>
            </w:r>
          </w:p>
        </w:tc>
        <w:tc>
          <w:tcPr>
            <w:tcW w:w="1103" w:type="dxa"/>
            <w:tcBorders>
              <w:top w:val="nil"/>
              <w:left w:val="nil"/>
              <w:bottom w:val="nil"/>
              <w:right w:val="nil"/>
            </w:tcBorders>
            <w:noWrap/>
            <w:vAlign w:val="bottom"/>
            <w:hideMark/>
          </w:tcPr>
          <w:p w14:paraId="11DE8FEB" w14:textId="77777777" w:rsidR="00C2244C" w:rsidRPr="00C2244C" w:rsidRDefault="00C2244C" w:rsidP="00C2244C">
            <w:pPr>
              <w:spacing w:after="0" w:line="240" w:lineRule="auto"/>
              <w:rPr>
                <w:rFonts w:ascii="Times New Roman" w:eastAsia="Times New Roman" w:hAnsi="Times New Roman" w:cs="Times New Roman"/>
                <w:b/>
                <w:bCs/>
                <w:color w:val="000000"/>
                <w:sz w:val="20"/>
                <w:szCs w:val="20"/>
                <w:lang w:eastAsia="hr-HR"/>
              </w:rPr>
            </w:pPr>
            <w:r w:rsidRPr="00C2244C">
              <w:rPr>
                <w:rFonts w:ascii="Times New Roman" w:eastAsia="Times New Roman" w:hAnsi="Times New Roman" w:cs="Times New Roman"/>
                <w:b/>
                <w:bCs/>
                <w:color w:val="000000"/>
                <w:sz w:val="20"/>
                <w:szCs w:val="20"/>
                <w:lang w:eastAsia="hr-HR"/>
              </w:rPr>
              <w:t>A100211</w:t>
            </w:r>
          </w:p>
        </w:tc>
        <w:tc>
          <w:tcPr>
            <w:tcW w:w="2725" w:type="dxa"/>
            <w:tcBorders>
              <w:top w:val="nil"/>
              <w:left w:val="nil"/>
              <w:bottom w:val="nil"/>
              <w:right w:val="nil"/>
            </w:tcBorders>
            <w:noWrap/>
            <w:vAlign w:val="bottom"/>
            <w:hideMark/>
          </w:tcPr>
          <w:p w14:paraId="2243D502" w14:textId="77777777" w:rsidR="00C2244C" w:rsidRPr="00C2244C" w:rsidRDefault="00C2244C" w:rsidP="00C2244C">
            <w:pPr>
              <w:spacing w:after="0" w:line="240" w:lineRule="auto"/>
              <w:rPr>
                <w:rFonts w:ascii="Times New Roman" w:eastAsia="Times New Roman" w:hAnsi="Times New Roman" w:cs="Times New Roman"/>
                <w:b/>
                <w:bCs/>
                <w:color w:val="000000"/>
                <w:sz w:val="20"/>
                <w:szCs w:val="20"/>
                <w:lang w:eastAsia="hr-HR"/>
              </w:rPr>
            </w:pPr>
            <w:r w:rsidRPr="00C2244C">
              <w:rPr>
                <w:rFonts w:ascii="Times New Roman" w:eastAsia="Times New Roman" w:hAnsi="Times New Roman" w:cs="Times New Roman"/>
                <w:b/>
                <w:bCs/>
                <w:color w:val="000000"/>
                <w:sz w:val="20"/>
                <w:szCs w:val="20"/>
                <w:lang w:eastAsia="hr-HR"/>
              </w:rPr>
              <w:t>MJESNI ODBOR PRUD</w:t>
            </w:r>
          </w:p>
        </w:tc>
        <w:tc>
          <w:tcPr>
            <w:tcW w:w="1428" w:type="dxa"/>
            <w:tcBorders>
              <w:top w:val="nil"/>
              <w:left w:val="nil"/>
              <w:bottom w:val="nil"/>
              <w:right w:val="nil"/>
            </w:tcBorders>
            <w:noWrap/>
            <w:vAlign w:val="bottom"/>
            <w:hideMark/>
          </w:tcPr>
          <w:p w14:paraId="1F4F6EC4" w14:textId="77777777" w:rsidR="00C2244C" w:rsidRPr="00C2244C" w:rsidRDefault="00C2244C" w:rsidP="00C2244C">
            <w:pPr>
              <w:spacing w:after="0" w:line="240" w:lineRule="auto"/>
              <w:jc w:val="right"/>
              <w:rPr>
                <w:rFonts w:ascii="Times New Roman" w:eastAsia="Times New Roman" w:hAnsi="Times New Roman" w:cs="Times New Roman"/>
                <w:b/>
                <w:bCs/>
                <w:color w:val="000000"/>
                <w:sz w:val="20"/>
                <w:szCs w:val="20"/>
                <w:lang w:eastAsia="hr-HR"/>
              </w:rPr>
            </w:pPr>
            <w:r w:rsidRPr="00C2244C">
              <w:rPr>
                <w:rFonts w:ascii="Times New Roman" w:eastAsia="Times New Roman" w:hAnsi="Times New Roman" w:cs="Times New Roman"/>
                <w:b/>
                <w:bCs/>
                <w:color w:val="000000"/>
                <w:sz w:val="20"/>
                <w:szCs w:val="20"/>
                <w:lang w:eastAsia="hr-HR"/>
              </w:rPr>
              <w:t>50,00</w:t>
            </w:r>
          </w:p>
        </w:tc>
        <w:tc>
          <w:tcPr>
            <w:tcW w:w="1407" w:type="dxa"/>
            <w:tcBorders>
              <w:top w:val="nil"/>
              <w:left w:val="nil"/>
              <w:bottom w:val="nil"/>
              <w:right w:val="nil"/>
            </w:tcBorders>
            <w:noWrap/>
            <w:vAlign w:val="bottom"/>
            <w:hideMark/>
          </w:tcPr>
          <w:p w14:paraId="45592228" w14:textId="77777777" w:rsidR="00C2244C" w:rsidRPr="00C2244C" w:rsidRDefault="00C2244C" w:rsidP="00C2244C">
            <w:pPr>
              <w:spacing w:after="0" w:line="240" w:lineRule="auto"/>
              <w:jc w:val="right"/>
              <w:rPr>
                <w:rFonts w:ascii="Times New Roman" w:eastAsia="Times New Roman" w:hAnsi="Times New Roman" w:cs="Times New Roman"/>
                <w:b/>
                <w:bCs/>
                <w:color w:val="000000"/>
                <w:sz w:val="20"/>
                <w:szCs w:val="20"/>
                <w:lang w:eastAsia="hr-HR"/>
              </w:rPr>
            </w:pPr>
            <w:r w:rsidRPr="00C2244C">
              <w:rPr>
                <w:rFonts w:ascii="Times New Roman" w:eastAsia="Times New Roman" w:hAnsi="Times New Roman" w:cs="Times New Roman"/>
                <w:b/>
                <w:bCs/>
                <w:color w:val="000000"/>
                <w:sz w:val="20"/>
                <w:szCs w:val="20"/>
                <w:lang w:eastAsia="hr-HR"/>
              </w:rPr>
              <w:t>0,00</w:t>
            </w:r>
          </w:p>
        </w:tc>
        <w:tc>
          <w:tcPr>
            <w:tcW w:w="1226" w:type="dxa"/>
            <w:tcBorders>
              <w:top w:val="nil"/>
              <w:left w:val="nil"/>
              <w:bottom w:val="nil"/>
              <w:right w:val="nil"/>
            </w:tcBorders>
            <w:noWrap/>
            <w:vAlign w:val="bottom"/>
            <w:hideMark/>
          </w:tcPr>
          <w:p w14:paraId="078020EA" w14:textId="77777777" w:rsidR="00C2244C" w:rsidRPr="00C2244C" w:rsidRDefault="00C2244C" w:rsidP="00C2244C">
            <w:pPr>
              <w:spacing w:after="0" w:line="240" w:lineRule="auto"/>
              <w:jc w:val="right"/>
              <w:rPr>
                <w:rFonts w:ascii="Times New Roman" w:eastAsia="Times New Roman" w:hAnsi="Times New Roman" w:cs="Times New Roman"/>
                <w:b/>
                <w:bCs/>
                <w:color w:val="000000"/>
                <w:sz w:val="20"/>
                <w:szCs w:val="20"/>
                <w:lang w:eastAsia="hr-HR"/>
              </w:rPr>
            </w:pPr>
            <w:r w:rsidRPr="00C2244C">
              <w:rPr>
                <w:rFonts w:ascii="Times New Roman" w:eastAsia="Times New Roman" w:hAnsi="Times New Roman" w:cs="Times New Roman"/>
                <w:b/>
                <w:bCs/>
                <w:color w:val="000000"/>
                <w:sz w:val="20"/>
                <w:szCs w:val="20"/>
                <w:lang w:eastAsia="hr-HR"/>
              </w:rPr>
              <w:t>0,00</w:t>
            </w:r>
          </w:p>
        </w:tc>
      </w:tr>
      <w:tr w:rsidR="00C2244C" w:rsidRPr="00C2244C" w14:paraId="2E454AA6" w14:textId="77777777" w:rsidTr="005E7AF2">
        <w:trPr>
          <w:trHeight w:val="255"/>
        </w:trPr>
        <w:tc>
          <w:tcPr>
            <w:tcW w:w="1134" w:type="dxa"/>
            <w:tcBorders>
              <w:top w:val="nil"/>
              <w:left w:val="nil"/>
              <w:bottom w:val="nil"/>
              <w:right w:val="nil"/>
            </w:tcBorders>
            <w:shd w:val="clear" w:color="000000" w:fill="FFCC00"/>
            <w:noWrap/>
            <w:vAlign w:val="bottom"/>
            <w:hideMark/>
          </w:tcPr>
          <w:p w14:paraId="7076DBF0" w14:textId="77777777" w:rsidR="00C2244C" w:rsidRPr="00C2244C" w:rsidRDefault="00C2244C" w:rsidP="00C2244C">
            <w:pPr>
              <w:spacing w:after="0" w:line="240" w:lineRule="auto"/>
              <w:rPr>
                <w:rFonts w:ascii="Times New Roman" w:eastAsia="Times New Roman" w:hAnsi="Times New Roman" w:cs="Times New Roman"/>
                <w:b/>
                <w:bCs/>
                <w:color w:val="000000"/>
                <w:sz w:val="20"/>
                <w:szCs w:val="20"/>
                <w:lang w:eastAsia="hr-HR"/>
              </w:rPr>
            </w:pPr>
            <w:r w:rsidRPr="00C2244C">
              <w:rPr>
                <w:rFonts w:ascii="Times New Roman" w:eastAsia="Times New Roman" w:hAnsi="Times New Roman" w:cs="Times New Roman"/>
                <w:b/>
                <w:bCs/>
                <w:color w:val="000000"/>
                <w:sz w:val="20"/>
                <w:szCs w:val="20"/>
                <w:lang w:eastAsia="hr-HR"/>
              </w:rPr>
              <w:t xml:space="preserve">Izvor </w:t>
            </w:r>
          </w:p>
        </w:tc>
        <w:tc>
          <w:tcPr>
            <w:tcW w:w="1103" w:type="dxa"/>
            <w:tcBorders>
              <w:top w:val="nil"/>
              <w:left w:val="nil"/>
              <w:bottom w:val="nil"/>
              <w:right w:val="nil"/>
            </w:tcBorders>
            <w:shd w:val="clear" w:color="000000" w:fill="FFCC00"/>
            <w:noWrap/>
            <w:vAlign w:val="bottom"/>
            <w:hideMark/>
          </w:tcPr>
          <w:p w14:paraId="1AE07037" w14:textId="77777777" w:rsidR="00C2244C" w:rsidRPr="00C2244C" w:rsidRDefault="00C2244C" w:rsidP="00C2244C">
            <w:pPr>
              <w:spacing w:after="0" w:line="240" w:lineRule="auto"/>
              <w:rPr>
                <w:rFonts w:ascii="Times New Roman" w:eastAsia="Times New Roman" w:hAnsi="Times New Roman" w:cs="Times New Roman"/>
                <w:b/>
                <w:bCs/>
                <w:color w:val="000000"/>
                <w:sz w:val="20"/>
                <w:szCs w:val="20"/>
                <w:lang w:eastAsia="hr-HR"/>
              </w:rPr>
            </w:pPr>
            <w:r w:rsidRPr="00C2244C">
              <w:rPr>
                <w:rFonts w:ascii="Times New Roman" w:eastAsia="Times New Roman" w:hAnsi="Times New Roman" w:cs="Times New Roman"/>
                <w:b/>
                <w:bCs/>
                <w:color w:val="000000"/>
                <w:sz w:val="20"/>
                <w:szCs w:val="20"/>
                <w:lang w:eastAsia="hr-HR"/>
              </w:rPr>
              <w:t>1.1.</w:t>
            </w:r>
          </w:p>
        </w:tc>
        <w:tc>
          <w:tcPr>
            <w:tcW w:w="2725" w:type="dxa"/>
            <w:tcBorders>
              <w:top w:val="nil"/>
              <w:left w:val="nil"/>
              <w:bottom w:val="nil"/>
              <w:right w:val="nil"/>
            </w:tcBorders>
            <w:shd w:val="clear" w:color="000000" w:fill="FFCC00"/>
            <w:noWrap/>
            <w:vAlign w:val="bottom"/>
            <w:hideMark/>
          </w:tcPr>
          <w:p w14:paraId="2F3DA25B" w14:textId="77777777" w:rsidR="00C2244C" w:rsidRPr="00C2244C" w:rsidRDefault="00C2244C" w:rsidP="00C2244C">
            <w:pPr>
              <w:spacing w:after="0" w:line="240" w:lineRule="auto"/>
              <w:rPr>
                <w:rFonts w:ascii="Times New Roman" w:eastAsia="Times New Roman" w:hAnsi="Times New Roman" w:cs="Times New Roman"/>
                <w:b/>
                <w:bCs/>
                <w:color w:val="000000"/>
                <w:sz w:val="20"/>
                <w:szCs w:val="20"/>
                <w:lang w:eastAsia="hr-HR"/>
              </w:rPr>
            </w:pPr>
            <w:r w:rsidRPr="00C2244C">
              <w:rPr>
                <w:rFonts w:ascii="Times New Roman" w:eastAsia="Times New Roman" w:hAnsi="Times New Roman" w:cs="Times New Roman"/>
                <w:b/>
                <w:bCs/>
                <w:color w:val="000000"/>
                <w:sz w:val="20"/>
                <w:szCs w:val="20"/>
                <w:lang w:eastAsia="hr-HR"/>
              </w:rPr>
              <w:t>OPĆI PRIHODI I PRIMICI</w:t>
            </w:r>
          </w:p>
        </w:tc>
        <w:tc>
          <w:tcPr>
            <w:tcW w:w="1428" w:type="dxa"/>
            <w:tcBorders>
              <w:top w:val="nil"/>
              <w:left w:val="nil"/>
              <w:bottom w:val="nil"/>
              <w:right w:val="nil"/>
            </w:tcBorders>
            <w:shd w:val="clear" w:color="000000" w:fill="FFCC00"/>
            <w:noWrap/>
            <w:vAlign w:val="bottom"/>
            <w:hideMark/>
          </w:tcPr>
          <w:p w14:paraId="6A8A559F" w14:textId="77777777" w:rsidR="00C2244C" w:rsidRPr="00C2244C" w:rsidRDefault="00C2244C" w:rsidP="00C2244C">
            <w:pPr>
              <w:spacing w:after="0" w:line="240" w:lineRule="auto"/>
              <w:jc w:val="right"/>
              <w:rPr>
                <w:rFonts w:ascii="Times New Roman" w:eastAsia="Times New Roman" w:hAnsi="Times New Roman" w:cs="Times New Roman"/>
                <w:b/>
                <w:bCs/>
                <w:color w:val="000000"/>
                <w:sz w:val="20"/>
                <w:szCs w:val="20"/>
                <w:lang w:eastAsia="hr-HR"/>
              </w:rPr>
            </w:pPr>
            <w:r w:rsidRPr="00C2244C">
              <w:rPr>
                <w:rFonts w:ascii="Times New Roman" w:eastAsia="Times New Roman" w:hAnsi="Times New Roman" w:cs="Times New Roman"/>
                <w:b/>
                <w:bCs/>
                <w:color w:val="000000"/>
                <w:sz w:val="20"/>
                <w:szCs w:val="20"/>
                <w:lang w:eastAsia="hr-HR"/>
              </w:rPr>
              <w:t>50,00</w:t>
            </w:r>
          </w:p>
        </w:tc>
        <w:tc>
          <w:tcPr>
            <w:tcW w:w="1407" w:type="dxa"/>
            <w:tcBorders>
              <w:top w:val="nil"/>
              <w:left w:val="nil"/>
              <w:bottom w:val="nil"/>
              <w:right w:val="nil"/>
            </w:tcBorders>
            <w:shd w:val="clear" w:color="000000" w:fill="FFCC00"/>
            <w:noWrap/>
            <w:vAlign w:val="bottom"/>
            <w:hideMark/>
          </w:tcPr>
          <w:p w14:paraId="5803A96D" w14:textId="77777777" w:rsidR="00C2244C" w:rsidRPr="00C2244C" w:rsidRDefault="00C2244C" w:rsidP="00C2244C">
            <w:pPr>
              <w:spacing w:after="0" w:line="240" w:lineRule="auto"/>
              <w:jc w:val="right"/>
              <w:rPr>
                <w:rFonts w:ascii="Times New Roman" w:eastAsia="Times New Roman" w:hAnsi="Times New Roman" w:cs="Times New Roman"/>
                <w:b/>
                <w:bCs/>
                <w:color w:val="000000"/>
                <w:sz w:val="20"/>
                <w:szCs w:val="20"/>
                <w:lang w:eastAsia="hr-HR"/>
              </w:rPr>
            </w:pPr>
            <w:r w:rsidRPr="00C2244C">
              <w:rPr>
                <w:rFonts w:ascii="Times New Roman" w:eastAsia="Times New Roman" w:hAnsi="Times New Roman" w:cs="Times New Roman"/>
                <w:b/>
                <w:bCs/>
                <w:color w:val="000000"/>
                <w:sz w:val="20"/>
                <w:szCs w:val="20"/>
                <w:lang w:eastAsia="hr-HR"/>
              </w:rPr>
              <w:t>0,00</w:t>
            </w:r>
          </w:p>
        </w:tc>
        <w:tc>
          <w:tcPr>
            <w:tcW w:w="1226" w:type="dxa"/>
            <w:tcBorders>
              <w:top w:val="nil"/>
              <w:left w:val="nil"/>
              <w:bottom w:val="nil"/>
              <w:right w:val="nil"/>
            </w:tcBorders>
            <w:shd w:val="clear" w:color="000000" w:fill="FFCC00"/>
            <w:noWrap/>
            <w:vAlign w:val="bottom"/>
            <w:hideMark/>
          </w:tcPr>
          <w:p w14:paraId="1F878D52" w14:textId="77777777" w:rsidR="00C2244C" w:rsidRPr="00C2244C" w:rsidRDefault="00C2244C" w:rsidP="00C2244C">
            <w:pPr>
              <w:spacing w:after="0" w:line="240" w:lineRule="auto"/>
              <w:jc w:val="right"/>
              <w:rPr>
                <w:rFonts w:ascii="Times New Roman" w:eastAsia="Times New Roman" w:hAnsi="Times New Roman" w:cs="Times New Roman"/>
                <w:b/>
                <w:bCs/>
                <w:color w:val="000000"/>
                <w:sz w:val="20"/>
                <w:szCs w:val="20"/>
                <w:lang w:eastAsia="hr-HR"/>
              </w:rPr>
            </w:pPr>
            <w:r w:rsidRPr="00C2244C">
              <w:rPr>
                <w:rFonts w:ascii="Times New Roman" w:eastAsia="Times New Roman" w:hAnsi="Times New Roman" w:cs="Times New Roman"/>
                <w:b/>
                <w:bCs/>
                <w:color w:val="000000"/>
                <w:sz w:val="20"/>
                <w:szCs w:val="20"/>
                <w:lang w:eastAsia="hr-HR"/>
              </w:rPr>
              <w:t>0,00</w:t>
            </w:r>
          </w:p>
        </w:tc>
      </w:tr>
      <w:tr w:rsidR="00C2244C" w:rsidRPr="00C2244C" w14:paraId="48045811" w14:textId="77777777" w:rsidTr="005E7AF2">
        <w:trPr>
          <w:trHeight w:val="255"/>
        </w:trPr>
        <w:tc>
          <w:tcPr>
            <w:tcW w:w="1134" w:type="dxa"/>
            <w:tcBorders>
              <w:top w:val="nil"/>
              <w:left w:val="nil"/>
              <w:bottom w:val="nil"/>
              <w:right w:val="nil"/>
            </w:tcBorders>
            <w:noWrap/>
            <w:vAlign w:val="bottom"/>
            <w:hideMark/>
          </w:tcPr>
          <w:p w14:paraId="334D7D33" w14:textId="77777777" w:rsidR="00C2244C" w:rsidRPr="00C2244C" w:rsidRDefault="00C2244C" w:rsidP="00C2244C">
            <w:pPr>
              <w:spacing w:after="0" w:line="240" w:lineRule="auto"/>
              <w:rPr>
                <w:rFonts w:ascii="Times New Roman" w:eastAsia="Times New Roman" w:hAnsi="Times New Roman" w:cs="Times New Roman"/>
                <w:b/>
                <w:bCs/>
                <w:color w:val="000000"/>
                <w:sz w:val="20"/>
                <w:szCs w:val="20"/>
                <w:lang w:eastAsia="hr-HR"/>
              </w:rPr>
            </w:pPr>
            <w:r w:rsidRPr="00C2244C">
              <w:rPr>
                <w:rFonts w:ascii="Times New Roman" w:eastAsia="Times New Roman" w:hAnsi="Times New Roman" w:cs="Times New Roman"/>
                <w:b/>
                <w:bCs/>
                <w:color w:val="000000"/>
                <w:sz w:val="20"/>
                <w:szCs w:val="20"/>
                <w:lang w:eastAsia="hr-HR"/>
              </w:rPr>
              <w:t>Aktivnost</w:t>
            </w:r>
          </w:p>
        </w:tc>
        <w:tc>
          <w:tcPr>
            <w:tcW w:w="1103" w:type="dxa"/>
            <w:tcBorders>
              <w:top w:val="nil"/>
              <w:left w:val="nil"/>
              <w:bottom w:val="nil"/>
              <w:right w:val="nil"/>
            </w:tcBorders>
            <w:noWrap/>
            <w:vAlign w:val="bottom"/>
            <w:hideMark/>
          </w:tcPr>
          <w:p w14:paraId="3EC8DE86" w14:textId="77777777" w:rsidR="00C2244C" w:rsidRPr="00C2244C" w:rsidRDefault="00C2244C" w:rsidP="00C2244C">
            <w:pPr>
              <w:spacing w:after="0" w:line="240" w:lineRule="auto"/>
              <w:rPr>
                <w:rFonts w:ascii="Times New Roman" w:eastAsia="Times New Roman" w:hAnsi="Times New Roman" w:cs="Times New Roman"/>
                <w:b/>
                <w:bCs/>
                <w:color w:val="000000"/>
                <w:sz w:val="20"/>
                <w:szCs w:val="20"/>
                <w:lang w:eastAsia="hr-HR"/>
              </w:rPr>
            </w:pPr>
            <w:r w:rsidRPr="00C2244C">
              <w:rPr>
                <w:rFonts w:ascii="Times New Roman" w:eastAsia="Times New Roman" w:hAnsi="Times New Roman" w:cs="Times New Roman"/>
                <w:b/>
                <w:bCs/>
                <w:color w:val="000000"/>
                <w:sz w:val="20"/>
                <w:szCs w:val="20"/>
                <w:lang w:eastAsia="hr-HR"/>
              </w:rPr>
              <w:t>A100212</w:t>
            </w:r>
          </w:p>
        </w:tc>
        <w:tc>
          <w:tcPr>
            <w:tcW w:w="2725" w:type="dxa"/>
            <w:tcBorders>
              <w:top w:val="nil"/>
              <w:left w:val="nil"/>
              <w:bottom w:val="nil"/>
              <w:right w:val="nil"/>
            </w:tcBorders>
            <w:noWrap/>
            <w:vAlign w:val="bottom"/>
            <w:hideMark/>
          </w:tcPr>
          <w:p w14:paraId="3B0DA215" w14:textId="77777777" w:rsidR="00C2244C" w:rsidRPr="00C2244C" w:rsidRDefault="00C2244C" w:rsidP="00C2244C">
            <w:pPr>
              <w:spacing w:after="0" w:line="240" w:lineRule="auto"/>
              <w:rPr>
                <w:rFonts w:ascii="Times New Roman" w:eastAsia="Times New Roman" w:hAnsi="Times New Roman" w:cs="Times New Roman"/>
                <w:b/>
                <w:bCs/>
                <w:color w:val="000000"/>
                <w:sz w:val="20"/>
                <w:szCs w:val="20"/>
                <w:lang w:eastAsia="hr-HR"/>
              </w:rPr>
            </w:pPr>
            <w:r w:rsidRPr="00C2244C">
              <w:rPr>
                <w:rFonts w:ascii="Times New Roman" w:eastAsia="Times New Roman" w:hAnsi="Times New Roman" w:cs="Times New Roman"/>
                <w:b/>
                <w:bCs/>
                <w:color w:val="000000"/>
                <w:sz w:val="20"/>
                <w:szCs w:val="20"/>
                <w:lang w:eastAsia="hr-HR"/>
              </w:rPr>
              <w:t>MJESNI ODBOR CENTAR</w:t>
            </w:r>
          </w:p>
        </w:tc>
        <w:tc>
          <w:tcPr>
            <w:tcW w:w="1428" w:type="dxa"/>
            <w:tcBorders>
              <w:top w:val="nil"/>
              <w:left w:val="nil"/>
              <w:bottom w:val="nil"/>
              <w:right w:val="nil"/>
            </w:tcBorders>
            <w:noWrap/>
            <w:vAlign w:val="bottom"/>
            <w:hideMark/>
          </w:tcPr>
          <w:p w14:paraId="150FCC95" w14:textId="77777777" w:rsidR="00C2244C" w:rsidRPr="00C2244C" w:rsidRDefault="00C2244C" w:rsidP="00C2244C">
            <w:pPr>
              <w:spacing w:after="0" w:line="240" w:lineRule="auto"/>
              <w:jc w:val="right"/>
              <w:rPr>
                <w:rFonts w:ascii="Times New Roman" w:eastAsia="Times New Roman" w:hAnsi="Times New Roman" w:cs="Times New Roman"/>
                <w:b/>
                <w:bCs/>
                <w:color w:val="000000"/>
                <w:sz w:val="20"/>
                <w:szCs w:val="20"/>
                <w:lang w:eastAsia="hr-HR"/>
              </w:rPr>
            </w:pPr>
            <w:r w:rsidRPr="00C2244C">
              <w:rPr>
                <w:rFonts w:ascii="Times New Roman" w:eastAsia="Times New Roman" w:hAnsi="Times New Roman" w:cs="Times New Roman"/>
                <w:b/>
                <w:bCs/>
                <w:color w:val="000000"/>
                <w:sz w:val="20"/>
                <w:szCs w:val="20"/>
                <w:lang w:eastAsia="hr-HR"/>
              </w:rPr>
              <w:t>50,00</w:t>
            </w:r>
          </w:p>
        </w:tc>
        <w:tc>
          <w:tcPr>
            <w:tcW w:w="1407" w:type="dxa"/>
            <w:tcBorders>
              <w:top w:val="nil"/>
              <w:left w:val="nil"/>
              <w:bottom w:val="nil"/>
              <w:right w:val="nil"/>
            </w:tcBorders>
            <w:noWrap/>
            <w:vAlign w:val="bottom"/>
            <w:hideMark/>
          </w:tcPr>
          <w:p w14:paraId="1A283883" w14:textId="77777777" w:rsidR="00C2244C" w:rsidRPr="00C2244C" w:rsidRDefault="00C2244C" w:rsidP="00C2244C">
            <w:pPr>
              <w:spacing w:after="0" w:line="240" w:lineRule="auto"/>
              <w:jc w:val="right"/>
              <w:rPr>
                <w:rFonts w:ascii="Times New Roman" w:eastAsia="Times New Roman" w:hAnsi="Times New Roman" w:cs="Times New Roman"/>
                <w:b/>
                <w:bCs/>
                <w:color w:val="000000"/>
                <w:sz w:val="20"/>
                <w:szCs w:val="20"/>
                <w:lang w:eastAsia="hr-HR"/>
              </w:rPr>
            </w:pPr>
            <w:r w:rsidRPr="00C2244C">
              <w:rPr>
                <w:rFonts w:ascii="Times New Roman" w:eastAsia="Times New Roman" w:hAnsi="Times New Roman" w:cs="Times New Roman"/>
                <w:b/>
                <w:bCs/>
                <w:color w:val="000000"/>
                <w:sz w:val="20"/>
                <w:szCs w:val="20"/>
                <w:lang w:eastAsia="hr-HR"/>
              </w:rPr>
              <w:t>0,00</w:t>
            </w:r>
          </w:p>
        </w:tc>
        <w:tc>
          <w:tcPr>
            <w:tcW w:w="1226" w:type="dxa"/>
            <w:tcBorders>
              <w:top w:val="nil"/>
              <w:left w:val="nil"/>
              <w:bottom w:val="nil"/>
              <w:right w:val="nil"/>
            </w:tcBorders>
            <w:noWrap/>
            <w:vAlign w:val="bottom"/>
            <w:hideMark/>
          </w:tcPr>
          <w:p w14:paraId="140CBEE7" w14:textId="77777777" w:rsidR="00C2244C" w:rsidRPr="00C2244C" w:rsidRDefault="00C2244C" w:rsidP="00C2244C">
            <w:pPr>
              <w:spacing w:after="0" w:line="240" w:lineRule="auto"/>
              <w:jc w:val="right"/>
              <w:rPr>
                <w:rFonts w:ascii="Times New Roman" w:eastAsia="Times New Roman" w:hAnsi="Times New Roman" w:cs="Times New Roman"/>
                <w:b/>
                <w:bCs/>
                <w:color w:val="000000"/>
                <w:sz w:val="20"/>
                <w:szCs w:val="20"/>
                <w:lang w:eastAsia="hr-HR"/>
              </w:rPr>
            </w:pPr>
            <w:r w:rsidRPr="00C2244C">
              <w:rPr>
                <w:rFonts w:ascii="Times New Roman" w:eastAsia="Times New Roman" w:hAnsi="Times New Roman" w:cs="Times New Roman"/>
                <w:b/>
                <w:bCs/>
                <w:color w:val="000000"/>
                <w:sz w:val="20"/>
                <w:szCs w:val="20"/>
                <w:lang w:eastAsia="hr-HR"/>
              </w:rPr>
              <w:t>0,00</w:t>
            </w:r>
          </w:p>
        </w:tc>
      </w:tr>
      <w:tr w:rsidR="00C2244C" w:rsidRPr="00C2244C" w14:paraId="1C5377DF" w14:textId="77777777" w:rsidTr="005E7AF2">
        <w:trPr>
          <w:trHeight w:val="255"/>
        </w:trPr>
        <w:tc>
          <w:tcPr>
            <w:tcW w:w="1134" w:type="dxa"/>
            <w:tcBorders>
              <w:top w:val="nil"/>
              <w:left w:val="nil"/>
              <w:bottom w:val="nil"/>
              <w:right w:val="nil"/>
            </w:tcBorders>
            <w:shd w:val="clear" w:color="000000" w:fill="FFCC00"/>
            <w:noWrap/>
            <w:vAlign w:val="bottom"/>
            <w:hideMark/>
          </w:tcPr>
          <w:p w14:paraId="69B36E32" w14:textId="77777777" w:rsidR="00C2244C" w:rsidRPr="00C2244C" w:rsidRDefault="00C2244C" w:rsidP="00C2244C">
            <w:pPr>
              <w:spacing w:after="0" w:line="240" w:lineRule="auto"/>
              <w:rPr>
                <w:rFonts w:ascii="Times New Roman" w:eastAsia="Times New Roman" w:hAnsi="Times New Roman" w:cs="Times New Roman"/>
                <w:b/>
                <w:bCs/>
                <w:color w:val="000000"/>
                <w:sz w:val="20"/>
                <w:szCs w:val="20"/>
                <w:lang w:eastAsia="hr-HR"/>
              </w:rPr>
            </w:pPr>
            <w:r w:rsidRPr="00C2244C">
              <w:rPr>
                <w:rFonts w:ascii="Times New Roman" w:eastAsia="Times New Roman" w:hAnsi="Times New Roman" w:cs="Times New Roman"/>
                <w:b/>
                <w:bCs/>
                <w:color w:val="000000"/>
                <w:sz w:val="20"/>
                <w:szCs w:val="20"/>
                <w:lang w:eastAsia="hr-HR"/>
              </w:rPr>
              <w:t xml:space="preserve">Izvor </w:t>
            </w:r>
          </w:p>
        </w:tc>
        <w:tc>
          <w:tcPr>
            <w:tcW w:w="1103" w:type="dxa"/>
            <w:tcBorders>
              <w:top w:val="nil"/>
              <w:left w:val="nil"/>
              <w:bottom w:val="nil"/>
              <w:right w:val="nil"/>
            </w:tcBorders>
            <w:shd w:val="clear" w:color="000000" w:fill="FFCC00"/>
            <w:noWrap/>
            <w:vAlign w:val="bottom"/>
            <w:hideMark/>
          </w:tcPr>
          <w:p w14:paraId="23977531" w14:textId="77777777" w:rsidR="00C2244C" w:rsidRPr="00C2244C" w:rsidRDefault="00C2244C" w:rsidP="00C2244C">
            <w:pPr>
              <w:spacing w:after="0" w:line="240" w:lineRule="auto"/>
              <w:rPr>
                <w:rFonts w:ascii="Times New Roman" w:eastAsia="Times New Roman" w:hAnsi="Times New Roman" w:cs="Times New Roman"/>
                <w:b/>
                <w:bCs/>
                <w:color w:val="000000"/>
                <w:sz w:val="20"/>
                <w:szCs w:val="20"/>
                <w:lang w:eastAsia="hr-HR"/>
              </w:rPr>
            </w:pPr>
            <w:r w:rsidRPr="00C2244C">
              <w:rPr>
                <w:rFonts w:ascii="Times New Roman" w:eastAsia="Times New Roman" w:hAnsi="Times New Roman" w:cs="Times New Roman"/>
                <w:b/>
                <w:bCs/>
                <w:color w:val="000000"/>
                <w:sz w:val="20"/>
                <w:szCs w:val="20"/>
                <w:lang w:eastAsia="hr-HR"/>
              </w:rPr>
              <w:t>1.1.</w:t>
            </w:r>
          </w:p>
        </w:tc>
        <w:tc>
          <w:tcPr>
            <w:tcW w:w="2725" w:type="dxa"/>
            <w:tcBorders>
              <w:top w:val="nil"/>
              <w:left w:val="nil"/>
              <w:bottom w:val="nil"/>
              <w:right w:val="nil"/>
            </w:tcBorders>
            <w:shd w:val="clear" w:color="000000" w:fill="FFCC00"/>
            <w:noWrap/>
            <w:vAlign w:val="bottom"/>
            <w:hideMark/>
          </w:tcPr>
          <w:p w14:paraId="0477AA67" w14:textId="77777777" w:rsidR="00C2244C" w:rsidRPr="00C2244C" w:rsidRDefault="00C2244C" w:rsidP="00C2244C">
            <w:pPr>
              <w:spacing w:after="0" w:line="240" w:lineRule="auto"/>
              <w:rPr>
                <w:rFonts w:ascii="Times New Roman" w:eastAsia="Times New Roman" w:hAnsi="Times New Roman" w:cs="Times New Roman"/>
                <w:b/>
                <w:bCs/>
                <w:color w:val="000000"/>
                <w:sz w:val="20"/>
                <w:szCs w:val="20"/>
                <w:lang w:eastAsia="hr-HR"/>
              </w:rPr>
            </w:pPr>
            <w:r w:rsidRPr="00C2244C">
              <w:rPr>
                <w:rFonts w:ascii="Times New Roman" w:eastAsia="Times New Roman" w:hAnsi="Times New Roman" w:cs="Times New Roman"/>
                <w:b/>
                <w:bCs/>
                <w:color w:val="000000"/>
                <w:sz w:val="20"/>
                <w:szCs w:val="20"/>
                <w:lang w:eastAsia="hr-HR"/>
              </w:rPr>
              <w:t>OPĆI PRIHODI I PRIMICI</w:t>
            </w:r>
          </w:p>
        </w:tc>
        <w:tc>
          <w:tcPr>
            <w:tcW w:w="1428" w:type="dxa"/>
            <w:tcBorders>
              <w:top w:val="nil"/>
              <w:left w:val="nil"/>
              <w:bottom w:val="nil"/>
              <w:right w:val="nil"/>
            </w:tcBorders>
            <w:shd w:val="clear" w:color="000000" w:fill="FFCC00"/>
            <w:noWrap/>
            <w:vAlign w:val="bottom"/>
            <w:hideMark/>
          </w:tcPr>
          <w:p w14:paraId="7DD0DD79" w14:textId="77777777" w:rsidR="00C2244C" w:rsidRPr="00C2244C" w:rsidRDefault="00C2244C" w:rsidP="00C2244C">
            <w:pPr>
              <w:spacing w:after="0" w:line="240" w:lineRule="auto"/>
              <w:jc w:val="right"/>
              <w:rPr>
                <w:rFonts w:ascii="Times New Roman" w:eastAsia="Times New Roman" w:hAnsi="Times New Roman" w:cs="Times New Roman"/>
                <w:b/>
                <w:bCs/>
                <w:color w:val="000000"/>
                <w:sz w:val="20"/>
                <w:szCs w:val="20"/>
                <w:lang w:eastAsia="hr-HR"/>
              </w:rPr>
            </w:pPr>
            <w:r w:rsidRPr="00C2244C">
              <w:rPr>
                <w:rFonts w:ascii="Times New Roman" w:eastAsia="Times New Roman" w:hAnsi="Times New Roman" w:cs="Times New Roman"/>
                <w:b/>
                <w:bCs/>
                <w:color w:val="000000"/>
                <w:sz w:val="20"/>
                <w:szCs w:val="20"/>
                <w:lang w:eastAsia="hr-HR"/>
              </w:rPr>
              <w:t>50,00</w:t>
            </w:r>
          </w:p>
        </w:tc>
        <w:tc>
          <w:tcPr>
            <w:tcW w:w="1407" w:type="dxa"/>
            <w:tcBorders>
              <w:top w:val="nil"/>
              <w:left w:val="nil"/>
              <w:bottom w:val="nil"/>
              <w:right w:val="nil"/>
            </w:tcBorders>
            <w:shd w:val="clear" w:color="000000" w:fill="FFCC00"/>
            <w:noWrap/>
            <w:vAlign w:val="bottom"/>
            <w:hideMark/>
          </w:tcPr>
          <w:p w14:paraId="50CD63AA" w14:textId="77777777" w:rsidR="00C2244C" w:rsidRPr="00C2244C" w:rsidRDefault="00C2244C" w:rsidP="00C2244C">
            <w:pPr>
              <w:spacing w:after="0" w:line="240" w:lineRule="auto"/>
              <w:jc w:val="right"/>
              <w:rPr>
                <w:rFonts w:ascii="Times New Roman" w:eastAsia="Times New Roman" w:hAnsi="Times New Roman" w:cs="Times New Roman"/>
                <w:b/>
                <w:bCs/>
                <w:color w:val="000000"/>
                <w:sz w:val="20"/>
                <w:szCs w:val="20"/>
                <w:lang w:eastAsia="hr-HR"/>
              </w:rPr>
            </w:pPr>
            <w:r w:rsidRPr="00C2244C">
              <w:rPr>
                <w:rFonts w:ascii="Times New Roman" w:eastAsia="Times New Roman" w:hAnsi="Times New Roman" w:cs="Times New Roman"/>
                <w:b/>
                <w:bCs/>
                <w:color w:val="000000"/>
                <w:sz w:val="20"/>
                <w:szCs w:val="20"/>
                <w:lang w:eastAsia="hr-HR"/>
              </w:rPr>
              <w:t>0,00</w:t>
            </w:r>
          </w:p>
        </w:tc>
        <w:tc>
          <w:tcPr>
            <w:tcW w:w="1226" w:type="dxa"/>
            <w:tcBorders>
              <w:top w:val="nil"/>
              <w:left w:val="nil"/>
              <w:bottom w:val="nil"/>
              <w:right w:val="nil"/>
            </w:tcBorders>
            <w:shd w:val="clear" w:color="000000" w:fill="FFCC00"/>
            <w:noWrap/>
            <w:vAlign w:val="bottom"/>
            <w:hideMark/>
          </w:tcPr>
          <w:p w14:paraId="72756292" w14:textId="77777777" w:rsidR="00C2244C" w:rsidRPr="00C2244C" w:rsidRDefault="00C2244C" w:rsidP="00C2244C">
            <w:pPr>
              <w:spacing w:after="0" w:line="240" w:lineRule="auto"/>
              <w:jc w:val="right"/>
              <w:rPr>
                <w:rFonts w:ascii="Times New Roman" w:eastAsia="Times New Roman" w:hAnsi="Times New Roman" w:cs="Times New Roman"/>
                <w:b/>
                <w:bCs/>
                <w:color w:val="000000"/>
                <w:sz w:val="20"/>
                <w:szCs w:val="20"/>
                <w:lang w:eastAsia="hr-HR"/>
              </w:rPr>
            </w:pPr>
            <w:r w:rsidRPr="00C2244C">
              <w:rPr>
                <w:rFonts w:ascii="Times New Roman" w:eastAsia="Times New Roman" w:hAnsi="Times New Roman" w:cs="Times New Roman"/>
                <w:b/>
                <w:bCs/>
                <w:color w:val="000000"/>
                <w:sz w:val="20"/>
                <w:szCs w:val="20"/>
                <w:lang w:eastAsia="hr-HR"/>
              </w:rPr>
              <w:t>0,00</w:t>
            </w:r>
          </w:p>
        </w:tc>
      </w:tr>
      <w:tr w:rsidR="00C2244C" w:rsidRPr="00C2244C" w14:paraId="4485D677" w14:textId="77777777" w:rsidTr="005E7AF2">
        <w:trPr>
          <w:trHeight w:val="255"/>
        </w:trPr>
        <w:tc>
          <w:tcPr>
            <w:tcW w:w="1134" w:type="dxa"/>
            <w:tcBorders>
              <w:top w:val="nil"/>
              <w:left w:val="nil"/>
              <w:bottom w:val="nil"/>
              <w:right w:val="nil"/>
            </w:tcBorders>
            <w:noWrap/>
            <w:vAlign w:val="bottom"/>
            <w:hideMark/>
          </w:tcPr>
          <w:p w14:paraId="492A712A" w14:textId="77777777" w:rsidR="00C2244C" w:rsidRPr="00C2244C" w:rsidRDefault="00C2244C" w:rsidP="00C2244C">
            <w:pPr>
              <w:spacing w:after="0" w:line="240" w:lineRule="auto"/>
              <w:rPr>
                <w:rFonts w:ascii="Times New Roman" w:eastAsia="Times New Roman" w:hAnsi="Times New Roman" w:cs="Times New Roman"/>
                <w:b/>
                <w:bCs/>
                <w:color w:val="000000"/>
                <w:sz w:val="20"/>
                <w:szCs w:val="20"/>
                <w:lang w:eastAsia="hr-HR"/>
              </w:rPr>
            </w:pPr>
            <w:r w:rsidRPr="00C2244C">
              <w:rPr>
                <w:rFonts w:ascii="Times New Roman" w:eastAsia="Times New Roman" w:hAnsi="Times New Roman" w:cs="Times New Roman"/>
                <w:b/>
                <w:bCs/>
                <w:color w:val="000000"/>
                <w:sz w:val="20"/>
                <w:szCs w:val="20"/>
                <w:lang w:eastAsia="hr-HR"/>
              </w:rPr>
              <w:t>Aktivnost</w:t>
            </w:r>
          </w:p>
        </w:tc>
        <w:tc>
          <w:tcPr>
            <w:tcW w:w="1103" w:type="dxa"/>
            <w:tcBorders>
              <w:top w:val="nil"/>
              <w:left w:val="nil"/>
              <w:bottom w:val="nil"/>
              <w:right w:val="nil"/>
            </w:tcBorders>
            <w:noWrap/>
            <w:vAlign w:val="bottom"/>
            <w:hideMark/>
          </w:tcPr>
          <w:p w14:paraId="7C443936" w14:textId="77777777" w:rsidR="00C2244C" w:rsidRPr="00C2244C" w:rsidRDefault="00C2244C" w:rsidP="00C2244C">
            <w:pPr>
              <w:spacing w:after="0" w:line="240" w:lineRule="auto"/>
              <w:rPr>
                <w:rFonts w:ascii="Times New Roman" w:eastAsia="Times New Roman" w:hAnsi="Times New Roman" w:cs="Times New Roman"/>
                <w:b/>
                <w:bCs/>
                <w:color w:val="000000"/>
                <w:sz w:val="20"/>
                <w:szCs w:val="20"/>
                <w:lang w:eastAsia="hr-HR"/>
              </w:rPr>
            </w:pPr>
            <w:r w:rsidRPr="00C2244C">
              <w:rPr>
                <w:rFonts w:ascii="Times New Roman" w:eastAsia="Times New Roman" w:hAnsi="Times New Roman" w:cs="Times New Roman"/>
                <w:b/>
                <w:bCs/>
                <w:color w:val="000000"/>
                <w:sz w:val="20"/>
                <w:szCs w:val="20"/>
                <w:lang w:eastAsia="hr-HR"/>
              </w:rPr>
              <w:t>A100213</w:t>
            </w:r>
          </w:p>
        </w:tc>
        <w:tc>
          <w:tcPr>
            <w:tcW w:w="2725" w:type="dxa"/>
            <w:tcBorders>
              <w:top w:val="nil"/>
              <w:left w:val="nil"/>
              <w:bottom w:val="nil"/>
              <w:right w:val="nil"/>
            </w:tcBorders>
            <w:noWrap/>
            <w:vAlign w:val="bottom"/>
            <w:hideMark/>
          </w:tcPr>
          <w:p w14:paraId="6053CE77" w14:textId="77777777" w:rsidR="00C2244C" w:rsidRPr="00C2244C" w:rsidRDefault="00C2244C" w:rsidP="00C2244C">
            <w:pPr>
              <w:spacing w:after="0" w:line="240" w:lineRule="auto"/>
              <w:rPr>
                <w:rFonts w:ascii="Times New Roman" w:eastAsia="Times New Roman" w:hAnsi="Times New Roman" w:cs="Times New Roman"/>
                <w:b/>
                <w:bCs/>
                <w:color w:val="000000"/>
                <w:sz w:val="20"/>
                <w:szCs w:val="20"/>
                <w:lang w:eastAsia="hr-HR"/>
              </w:rPr>
            </w:pPr>
            <w:r w:rsidRPr="00C2244C">
              <w:rPr>
                <w:rFonts w:ascii="Times New Roman" w:eastAsia="Times New Roman" w:hAnsi="Times New Roman" w:cs="Times New Roman"/>
                <w:b/>
                <w:bCs/>
                <w:color w:val="000000"/>
                <w:sz w:val="20"/>
                <w:szCs w:val="20"/>
                <w:lang w:eastAsia="hr-HR"/>
              </w:rPr>
              <w:t>MJESNI ODBOR SVETI NIKOLA</w:t>
            </w:r>
          </w:p>
        </w:tc>
        <w:tc>
          <w:tcPr>
            <w:tcW w:w="1428" w:type="dxa"/>
            <w:tcBorders>
              <w:top w:val="nil"/>
              <w:left w:val="nil"/>
              <w:bottom w:val="nil"/>
              <w:right w:val="nil"/>
            </w:tcBorders>
            <w:noWrap/>
            <w:vAlign w:val="bottom"/>
            <w:hideMark/>
          </w:tcPr>
          <w:p w14:paraId="0A24A332" w14:textId="77777777" w:rsidR="00C2244C" w:rsidRPr="00C2244C" w:rsidRDefault="00C2244C" w:rsidP="00C2244C">
            <w:pPr>
              <w:spacing w:after="0" w:line="240" w:lineRule="auto"/>
              <w:jc w:val="right"/>
              <w:rPr>
                <w:rFonts w:ascii="Times New Roman" w:eastAsia="Times New Roman" w:hAnsi="Times New Roman" w:cs="Times New Roman"/>
                <w:b/>
                <w:bCs/>
                <w:color w:val="000000"/>
                <w:sz w:val="20"/>
                <w:szCs w:val="20"/>
                <w:lang w:eastAsia="hr-HR"/>
              </w:rPr>
            </w:pPr>
            <w:r w:rsidRPr="00C2244C">
              <w:rPr>
                <w:rFonts w:ascii="Times New Roman" w:eastAsia="Times New Roman" w:hAnsi="Times New Roman" w:cs="Times New Roman"/>
                <w:b/>
                <w:bCs/>
                <w:color w:val="000000"/>
                <w:sz w:val="20"/>
                <w:szCs w:val="20"/>
                <w:lang w:eastAsia="hr-HR"/>
              </w:rPr>
              <w:t>50,00</w:t>
            </w:r>
          </w:p>
        </w:tc>
        <w:tc>
          <w:tcPr>
            <w:tcW w:w="1407" w:type="dxa"/>
            <w:tcBorders>
              <w:top w:val="nil"/>
              <w:left w:val="nil"/>
              <w:bottom w:val="nil"/>
              <w:right w:val="nil"/>
            </w:tcBorders>
            <w:noWrap/>
            <w:vAlign w:val="bottom"/>
            <w:hideMark/>
          </w:tcPr>
          <w:p w14:paraId="3A956139" w14:textId="77777777" w:rsidR="00C2244C" w:rsidRPr="00C2244C" w:rsidRDefault="00C2244C" w:rsidP="00C2244C">
            <w:pPr>
              <w:spacing w:after="0" w:line="240" w:lineRule="auto"/>
              <w:jc w:val="right"/>
              <w:rPr>
                <w:rFonts w:ascii="Times New Roman" w:eastAsia="Times New Roman" w:hAnsi="Times New Roman" w:cs="Times New Roman"/>
                <w:b/>
                <w:bCs/>
                <w:color w:val="000000"/>
                <w:sz w:val="20"/>
                <w:szCs w:val="20"/>
                <w:lang w:eastAsia="hr-HR"/>
              </w:rPr>
            </w:pPr>
            <w:r w:rsidRPr="00C2244C">
              <w:rPr>
                <w:rFonts w:ascii="Times New Roman" w:eastAsia="Times New Roman" w:hAnsi="Times New Roman" w:cs="Times New Roman"/>
                <w:b/>
                <w:bCs/>
                <w:color w:val="000000"/>
                <w:sz w:val="20"/>
                <w:szCs w:val="20"/>
                <w:lang w:eastAsia="hr-HR"/>
              </w:rPr>
              <w:t>0,00</w:t>
            </w:r>
          </w:p>
        </w:tc>
        <w:tc>
          <w:tcPr>
            <w:tcW w:w="1226" w:type="dxa"/>
            <w:tcBorders>
              <w:top w:val="nil"/>
              <w:left w:val="nil"/>
              <w:bottom w:val="nil"/>
              <w:right w:val="nil"/>
            </w:tcBorders>
            <w:noWrap/>
            <w:vAlign w:val="bottom"/>
            <w:hideMark/>
          </w:tcPr>
          <w:p w14:paraId="0FBF9A0E" w14:textId="77777777" w:rsidR="00C2244C" w:rsidRPr="00C2244C" w:rsidRDefault="00C2244C" w:rsidP="00C2244C">
            <w:pPr>
              <w:spacing w:after="0" w:line="240" w:lineRule="auto"/>
              <w:jc w:val="right"/>
              <w:rPr>
                <w:rFonts w:ascii="Times New Roman" w:eastAsia="Times New Roman" w:hAnsi="Times New Roman" w:cs="Times New Roman"/>
                <w:b/>
                <w:bCs/>
                <w:color w:val="000000"/>
                <w:sz w:val="20"/>
                <w:szCs w:val="20"/>
                <w:lang w:eastAsia="hr-HR"/>
              </w:rPr>
            </w:pPr>
            <w:r w:rsidRPr="00C2244C">
              <w:rPr>
                <w:rFonts w:ascii="Times New Roman" w:eastAsia="Times New Roman" w:hAnsi="Times New Roman" w:cs="Times New Roman"/>
                <w:b/>
                <w:bCs/>
                <w:color w:val="000000"/>
                <w:sz w:val="20"/>
                <w:szCs w:val="20"/>
                <w:lang w:eastAsia="hr-HR"/>
              </w:rPr>
              <w:t>0,00</w:t>
            </w:r>
          </w:p>
        </w:tc>
      </w:tr>
      <w:tr w:rsidR="00C2244C" w:rsidRPr="00C2244C" w14:paraId="1F3FB9B1" w14:textId="77777777" w:rsidTr="005E7AF2">
        <w:trPr>
          <w:trHeight w:val="255"/>
        </w:trPr>
        <w:tc>
          <w:tcPr>
            <w:tcW w:w="1134" w:type="dxa"/>
            <w:tcBorders>
              <w:top w:val="nil"/>
              <w:left w:val="nil"/>
              <w:bottom w:val="nil"/>
              <w:right w:val="nil"/>
            </w:tcBorders>
            <w:shd w:val="clear" w:color="000000" w:fill="FFCC00"/>
            <w:noWrap/>
            <w:vAlign w:val="bottom"/>
            <w:hideMark/>
          </w:tcPr>
          <w:p w14:paraId="5D8162BA" w14:textId="77777777" w:rsidR="00C2244C" w:rsidRPr="00C2244C" w:rsidRDefault="00C2244C" w:rsidP="00C2244C">
            <w:pPr>
              <w:spacing w:after="0" w:line="240" w:lineRule="auto"/>
              <w:rPr>
                <w:rFonts w:ascii="Times New Roman" w:eastAsia="Times New Roman" w:hAnsi="Times New Roman" w:cs="Times New Roman"/>
                <w:b/>
                <w:bCs/>
                <w:color w:val="000000"/>
                <w:sz w:val="20"/>
                <w:szCs w:val="20"/>
                <w:lang w:eastAsia="hr-HR"/>
              </w:rPr>
            </w:pPr>
            <w:r w:rsidRPr="00C2244C">
              <w:rPr>
                <w:rFonts w:ascii="Times New Roman" w:eastAsia="Times New Roman" w:hAnsi="Times New Roman" w:cs="Times New Roman"/>
                <w:b/>
                <w:bCs/>
                <w:color w:val="000000"/>
                <w:sz w:val="20"/>
                <w:szCs w:val="20"/>
                <w:lang w:eastAsia="hr-HR"/>
              </w:rPr>
              <w:t xml:space="preserve">Izvor </w:t>
            </w:r>
          </w:p>
        </w:tc>
        <w:tc>
          <w:tcPr>
            <w:tcW w:w="1103" w:type="dxa"/>
            <w:tcBorders>
              <w:top w:val="nil"/>
              <w:left w:val="nil"/>
              <w:bottom w:val="nil"/>
              <w:right w:val="nil"/>
            </w:tcBorders>
            <w:shd w:val="clear" w:color="000000" w:fill="FFCC00"/>
            <w:noWrap/>
            <w:vAlign w:val="bottom"/>
            <w:hideMark/>
          </w:tcPr>
          <w:p w14:paraId="47B56F0F" w14:textId="77777777" w:rsidR="00C2244C" w:rsidRPr="00C2244C" w:rsidRDefault="00C2244C" w:rsidP="00C2244C">
            <w:pPr>
              <w:spacing w:after="0" w:line="240" w:lineRule="auto"/>
              <w:rPr>
                <w:rFonts w:ascii="Times New Roman" w:eastAsia="Times New Roman" w:hAnsi="Times New Roman" w:cs="Times New Roman"/>
                <w:b/>
                <w:bCs/>
                <w:color w:val="000000"/>
                <w:sz w:val="20"/>
                <w:szCs w:val="20"/>
                <w:lang w:eastAsia="hr-HR"/>
              </w:rPr>
            </w:pPr>
            <w:r w:rsidRPr="00C2244C">
              <w:rPr>
                <w:rFonts w:ascii="Times New Roman" w:eastAsia="Times New Roman" w:hAnsi="Times New Roman" w:cs="Times New Roman"/>
                <w:b/>
                <w:bCs/>
                <w:color w:val="000000"/>
                <w:sz w:val="20"/>
                <w:szCs w:val="20"/>
                <w:lang w:eastAsia="hr-HR"/>
              </w:rPr>
              <w:t>1.1.</w:t>
            </w:r>
          </w:p>
        </w:tc>
        <w:tc>
          <w:tcPr>
            <w:tcW w:w="2725" w:type="dxa"/>
            <w:tcBorders>
              <w:top w:val="nil"/>
              <w:left w:val="nil"/>
              <w:bottom w:val="nil"/>
              <w:right w:val="nil"/>
            </w:tcBorders>
            <w:shd w:val="clear" w:color="000000" w:fill="FFCC00"/>
            <w:noWrap/>
            <w:vAlign w:val="bottom"/>
            <w:hideMark/>
          </w:tcPr>
          <w:p w14:paraId="16726519" w14:textId="77777777" w:rsidR="00C2244C" w:rsidRPr="00C2244C" w:rsidRDefault="00C2244C" w:rsidP="00C2244C">
            <w:pPr>
              <w:spacing w:after="0" w:line="240" w:lineRule="auto"/>
              <w:rPr>
                <w:rFonts w:ascii="Times New Roman" w:eastAsia="Times New Roman" w:hAnsi="Times New Roman" w:cs="Times New Roman"/>
                <w:b/>
                <w:bCs/>
                <w:color w:val="000000"/>
                <w:sz w:val="20"/>
                <w:szCs w:val="20"/>
                <w:lang w:eastAsia="hr-HR"/>
              </w:rPr>
            </w:pPr>
            <w:r w:rsidRPr="00C2244C">
              <w:rPr>
                <w:rFonts w:ascii="Times New Roman" w:eastAsia="Times New Roman" w:hAnsi="Times New Roman" w:cs="Times New Roman"/>
                <w:b/>
                <w:bCs/>
                <w:color w:val="000000"/>
                <w:sz w:val="20"/>
                <w:szCs w:val="20"/>
                <w:lang w:eastAsia="hr-HR"/>
              </w:rPr>
              <w:t>OPĆI PRIHODI I PRIMICI</w:t>
            </w:r>
          </w:p>
        </w:tc>
        <w:tc>
          <w:tcPr>
            <w:tcW w:w="1428" w:type="dxa"/>
            <w:tcBorders>
              <w:top w:val="nil"/>
              <w:left w:val="nil"/>
              <w:bottom w:val="nil"/>
              <w:right w:val="nil"/>
            </w:tcBorders>
            <w:shd w:val="clear" w:color="000000" w:fill="FFCC00"/>
            <w:noWrap/>
            <w:vAlign w:val="bottom"/>
            <w:hideMark/>
          </w:tcPr>
          <w:p w14:paraId="3D9D30F8" w14:textId="77777777" w:rsidR="00C2244C" w:rsidRPr="00C2244C" w:rsidRDefault="00C2244C" w:rsidP="00C2244C">
            <w:pPr>
              <w:spacing w:after="0" w:line="240" w:lineRule="auto"/>
              <w:jc w:val="right"/>
              <w:rPr>
                <w:rFonts w:ascii="Times New Roman" w:eastAsia="Times New Roman" w:hAnsi="Times New Roman" w:cs="Times New Roman"/>
                <w:b/>
                <w:bCs/>
                <w:color w:val="000000"/>
                <w:sz w:val="20"/>
                <w:szCs w:val="20"/>
                <w:lang w:eastAsia="hr-HR"/>
              </w:rPr>
            </w:pPr>
            <w:r w:rsidRPr="00C2244C">
              <w:rPr>
                <w:rFonts w:ascii="Times New Roman" w:eastAsia="Times New Roman" w:hAnsi="Times New Roman" w:cs="Times New Roman"/>
                <w:b/>
                <w:bCs/>
                <w:color w:val="000000"/>
                <w:sz w:val="20"/>
                <w:szCs w:val="20"/>
                <w:lang w:eastAsia="hr-HR"/>
              </w:rPr>
              <w:t>50,00</w:t>
            </w:r>
          </w:p>
        </w:tc>
        <w:tc>
          <w:tcPr>
            <w:tcW w:w="1407" w:type="dxa"/>
            <w:tcBorders>
              <w:top w:val="nil"/>
              <w:left w:val="nil"/>
              <w:bottom w:val="nil"/>
              <w:right w:val="nil"/>
            </w:tcBorders>
            <w:shd w:val="clear" w:color="000000" w:fill="FFCC00"/>
            <w:noWrap/>
            <w:vAlign w:val="bottom"/>
            <w:hideMark/>
          </w:tcPr>
          <w:p w14:paraId="526C7F79" w14:textId="77777777" w:rsidR="00C2244C" w:rsidRPr="00C2244C" w:rsidRDefault="00C2244C" w:rsidP="00C2244C">
            <w:pPr>
              <w:spacing w:after="0" w:line="240" w:lineRule="auto"/>
              <w:jc w:val="right"/>
              <w:rPr>
                <w:rFonts w:ascii="Times New Roman" w:eastAsia="Times New Roman" w:hAnsi="Times New Roman" w:cs="Times New Roman"/>
                <w:b/>
                <w:bCs/>
                <w:color w:val="000000"/>
                <w:sz w:val="20"/>
                <w:szCs w:val="20"/>
                <w:lang w:eastAsia="hr-HR"/>
              </w:rPr>
            </w:pPr>
            <w:r w:rsidRPr="00C2244C">
              <w:rPr>
                <w:rFonts w:ascii="Times New Roman" w:eastAsia="Times New Roman" w:hAnsi="Times New Roman" w:cs="Times New Roman"/>
                <w:b/>
                <w:bCs/>
                <w:color w:val="000000"/>
                <w:sz w:val="20"/>
                <w:szCs w:val="20"/>
                <w:lang w:eastAsia="hr-HR"/>
              </w:rPr>
              <w:t>0,00</w:t>
            </w:r>
          </w:p>
        </w:tc>
        <w:tc>
          <w:tcPr>
            <w:tcW w:w="1226" w:type="dxa"/>
            <w:tcBorders>
              <w:top w:val="nil"/>
              <w:left w:val="nil"/>
              <w:bottom w:val="nil"/>
              <w:right w:val="nil"/>
            </w:tcBorders>
            <w:shd w:val="clear" w:color="000000" w:fill="FFCC00"/>
            <w:noWrap/>
            <w:vAlign w:val="bottom"/>
            <w:hideMark/>
          </w:tcPr>
          <w:p w14:paraId="27631595" w14:textId="77777777" w:rsidR="00C2244C" w:rsidRPr="00C2244C" w:rsidRDefault="00C2244C" w:rsidP="00C2244C">
            <w:pPr>
              <w:spacing w:after="0" w:line="240" w:lineRule="auto"/>
              <w:jc w:val="right"/>
              <w:rPr>
                <w:rFonts w:ascii="Times New Roman" w:eastAsia="Times New Roman" w:hAnsi="Times New Roman" w:cs="Times New Roman"/>
                <w:b/>
                <w:bCs/>
                <w:color w:val="000000"/>
                <w:sz w:val="20"/>
                <w:szCs w:val="20"/>
                <w:lang w:eastAsia="hr-HR"/>
              </w:rPr>
            </w:pPr>
            <w:r w:rsidRPr="00C2244C">
              <w:rPr>
                <w:rFonts w:ascii="Times New Roman" w:eastAsia="Times New Roman" w:hAnsi="Times New Roman" w:cs="Times New Roman"/>
                <w:b/>
                <w:bCs/>
                <w:color w:val="000000"/>
                <w:sz w:val="20"/>
                <w:szCs w:val="20"/>
                <w:lang w:eastAsia="hr-HR"/>
              </w:rPr>
              <w:t>0,00</w:t>
            </w:r>
          </w:p>
        </w:tc>
      </w:tr>
      <w:tr w:rsidR="00C2244C" w:rsidRPr="00C2244C" w14:paraId="09A6D9AB" w14:textId="77777777" w:rsidTr="005E7AF2">
        <w:trPr>
          <w:trHeight w:val="255"/>
        </w:trPr>
        <w:tc>
          <w:tcPr>
            <w:tcW w:w="1134" w:type="dxa"/>
            <w:tcBorders>
              <w:top w:val="nil"/>
              <w:left w:val="nil"/>
              <w:bottom w:val="nil"/>
              <w:right w:val="nil"/>
            </w:tcBorders>
            <w:noWrap/>
            <w:vAlign w:val="bottom"/>
            <w:hideMark/>
          </w:tcPr>
          <w:p w14:paraId="6AC3767E" w14:textId="77777777" w:rsidR="00C2244C" w:rsidRPr="00C2244C" w:rsidRDefault="00C2244C" w:rsidP="00C2244C">
            <w:pPr>
              <w:spacing w:after="0" w:line="240" w:lineRule="auto"/>
              <w:rPr>
                <w:rFonts w:ascii="Times New Roman" w:eastAsia="Times New Roman" w:hAnsi="Times New Roman" w:cs="Times New Roman"/>
                <w:b/>
                <w:bCs/>
                <w:color w:val="000000"/>
                <w:sz w:val="20"/>
                <w:szCs w:val="20"/>
                <w:lang w:eastAsia="hr-HR"/>
              </w:rPr>
            </w:pPr>
            <w:r w:rsidRPr="00C2244C">
              <w:rPr>
                <w:rFonts w:ascii="Times New Roman" w:eastAsia="Times New Roman" w:hAnsi="Times New Roman" w:cs="Times New Roman"/>
                <w:b/>
                <w:bCs/>
                <w:color w:val="000000"/>
                <w:sz w:val="20"/>
                <w:szCs w:val="20"/>
                <w:lang w:eastAsia="hr-HR"/>
              </w:rPr>
              <w:t>Aktivnost</w:t>
            </w:r>
          </w:p>
        </w:tc>
        <w:tc>
          <w:tcPr>
            <w:tcW w:w="1103" w:type="dxa"/>
            <w:tcBorders>
              <w:top w:val="nil"/>
              <w:left w:val="nil"/>
              <w:bottom w:val="nil"/>
              <w:right w:val="nil"/>
            </w:tcBorders>
            <w:noWrap/>
            <w:vAlign w:val="bottom"/>
            <w:hideMark/>
          </w:tcPr>
          <w:p w14:paraId="67A5ACA4" w14:textId="77777777" w:rsidR="00C2244C" w:rsidRPr="00C2244C" w:rsidRDefault="00C2244C" w:rsidP="00C2244C">
            <w:pPr>
              <w:spacing w:after="0" w:line="240" w:lineRule="auto"/>
              <w:rPr>
                <w:rFonts w:ascii="Times New Roman" w:eastAsia="Times New Roman" w:hAnsi="Times New Roman" w:cs="Times New Roman"/>
                <w:b/>
                <w:bCs/>
                <w:color w:val="000000"/>
                <w:sz w:val="20"/>
                <w:szCs w:val="20"/>
                <w:lang w:eastAsia="hr-HR"/>
              </w:rPr>
            </w:pPr>
            <w:r w:rsidRPr="00C2244C">
              <w:rPr>
                <w:rFonts w:ascii="Times New Roman" w:eastAsia="Times New Roman" w:hAnsi="Times New Roman" w:cs="Times New Roman"/>
                <w:b/>
                <w:bCs/>
                <w:color w:val="000000"/>
                <w:sz w:val="20"/>
                <w:szCs w:val="20"/>
                <w:lang w:eastAsia="hr-HR"/>
              </w:rPr>
              <w:t>A100214</w:t>
            </w:r>
          </w:p>
        </w:tc>
        <w:tc>
          <w:tcPr>
            <w:tcW w:w="2725" w:type="dxa"/>
            <w:tcBorders>
              <w:top w:val="nil"/>
              <w:left w:val="nil"/>
              <w:bottom w:val="nil"/>
              <w:right w:val="nil"/>
            </w:tcBorders>
            <w:noWrap/>
            <w:vAlign w:val="bottom"/>
            <w:hideMark/>
          </w:tcPr>
          <w:p w14:paraId="59DD0CDB" w14:textId="77777777" w:rsidR="00C2244C" w:rsidRPr="00C2244C" w:rsidRDefault="00C2244C" w:rsidP="00C2244C">
            <w:pPr>
              <w:spacing w:after="0" w:line="240" w:lineRule="auto"/>
              <w:rPr>
                <w:rFonts w:ascii="Times New Roman" w:eastAsia="Times New Roman" w:hAnsi="Times New Roman" w:cs="Times New Roman"/>
                <w:b/>
                <w:bCs/>
                <w:color w:val="000000"/>
                <w:sz w:val="20"/>
                <w:szCs w:val="20"/>
                <w:lang w:eastAsia="hr-HR"/>
              </w:rPr>
            </w:pPr>
            <w:r w:rsidRPr="00C2244C">
              <w:rPr>
                <w:rFonts w:ascii="Times New Roman" w:eastAsia="Times New Roman" w:hAnsi="Times New Roman" w:cs="Times New Roman"/>
                <w:b/>
                <w:bCs/>
                <w:color w:val="000000"/>
                <w:sz w:val="20"/>
                <w:szCs w:val="20"/>
                <w:lang w:eastAsia="hr-HR"/>
              </w:rPr>
              <w:t>MJESNI ODBOR DUBRAVICA</w:t>
            </w:r>
          </w:p>
        </w:tc>
        <w:tc>
          <w:tcPr>
            <w:tcW w:w="1428" w:type="dxa"/>
            <w:tcBorders>
              <w:top w:val="nil"/>
              <w:left w:val="nil"/>
              <w:bottom w:val="nil"/>
              <w:right w:val="nil"/>
            </w:tcBorders>
            <w:noWrap/>
            <w:vAlign w:val="bottom"/>
            <w:hideMark/>
          </w:tcPr>
          <w:p w14:paraId="10432260" w14:textId="77777777" w:rsidR="00C2244C" w:rsidRPr="00C2244C" w:rsidRDefault="00C2244C" w:rsidP="00C2244C">
            <w:pPr>
              <w:spacing w:after="0" w:line="240" w:lineRule="auto"/>
              <w:jc w:val="right"/>
              <w:rPr>
                <w:rFonts w:ascii="Times New Roman" w:eastAsia="Times New Roman" w:hAnsi="Times New Roman" w:cs="Times New Roman"/>
                <w:b/>
                <w:bCs/>
                <w:color w:val="000000"/>
                <w:sz w:val="20"/>
                <w:szCs w:val="20"/>
                <w:lang w:eastAsia="hr-HR"/>
              </w:rPr>
            </w:pPr>
            <w:r w:rsidRPr="00C2244C">
              <w:rPr>
                <w:rFonts w:ascii="Times New Roman" w:eastAsia="Times New Roman" w:hAnsi="Times New Roman" w:cs="Times New Roman"/>
                <w:b/>
                <w:bCs/>
                <w:color w:val="000000"/>
                <w:sz w:val="20"/>
                <w:szCs w:val="20"/>
                <w:lang w:eastAsia="hr-HR"/>
              </w:rPr>
              <w:t>50,00</w:t>
            </w:r>
          </w:p>
        </w:tc>
        <w:tc>
          <w:tcPr>
            <w:tcW w:w="1407" w:type="dxa"/>
            <w:tcBorders>
              <w:top w:val="nil"/>
              <w:left w:val="nil"/>
              <w:bottom w:val="nil"/>
              <w:right w:val="nil"/>
            </w:tcBorders>
            <w:noWrap/>
            <w:vAlign w:val="bottom"/>
            <w:hideMark/>
          </w:tcPr>
          <w:p w14:paraId="7A8A772A" w14:textId="77777777" w:rsidR="00C2244C" w:rsidRPr="00C2244C" w:rsidRDefault="00C2244C" w:rsidP="00C2244C">
            <w:pPr>
              <w:spacing w:after="0" w:line="240" w:lineRule="auto"/>
              <w:jc w:val="right"/>
              <w:rPr>
                <w:rFonts w:ascii="Times New Roman" w:eastAsia="Times New Roman" w:hAnsi="Times New Roman" w:cs="Times New Roman"/>
                <w:b/>
                <w:bCs/>
                <w:color w:val="000000"/>
                <w:sz w:val="20"/>
                <w:szCs w:val="20"/>
                <w:lang w:eastAsia="hr-HR"/>
              </w:rPr>
            </w:pPr>
            <w:r w:rsidRPr="00C2244C">
              <w:rPr>
                <w:rFonts w:ascii="Times New Roman" w:eastAsia="Times New Roman" w:hAnsi="Times New Roman" w:cs="Times New Roman"/>
                <w:b/>
                <w:bCs/>
                <w:color w:val="000000"/>
                <w:sz w:val="20"/>
                <w:szCs w:val="20"/>
                <w:lang w:eastAsia="hr-HR"/>
              </w:rPr>
              <w:t>0,00</w:t>
            </w:r>
          </w:p>
        </w:tc>
        <w:tc>
          <w:tcPr>
            <w:tcW w:w="1226" w:type="dxa"/>
            <w:tcBorders>
              <w:top w:val="nil"/>
              <w:left w:val="nil"/>
              <w:bottom w:val="nil"/>
              <w:right w:val="nil"/>
            </w:tcBorders>
            <w:noWrap/>
            <w:vAlign w:val="bottom"/>
            <w:hideMark/>
          </w:tcPr>
          <w:p w14:paraId="2D0A929A" w14:textId="77777777" w:rsidR="00C2244C" w:rsidRPr="00C2244C" w:rsidRDefault="00C2244C" w:rsidP="00C2244C">
            <w:pPr>
              <w:spacing w:after="0" w:line="240" w:lineRule="auto"/>
              <w:jc w:val="right"/>
              <w:rPr>
                <w:rFonts w:ascii="Times New Roman" w:eastAsia="Times New Roman" w:hAnsi="Times New Roman" w:cs="Times New Roman"/>
                <w:b/>
                <w:bCs/>
                <w:color w:val="000000"/>
                <w:sz w:val="20"/>
                <w:szCs w:val="20"/>
                <w:lang w:eastAsia="hr-HR"/>
              </w:rPr>
            </w:pPr>
            <w:r w:rsidRPr="00C2244C">
              <w:rPr>
                <w:rFonts w:ascii="Times New Roman" w:eastAsia="Times New Roman" w:hAnsi="Times New Roman" w:cs="Times New Roman"/>
                <w:b/>
                <w:bCs/>
                <w:color w:val="000000"/>
                <w:sz w:val="20"/>
                <w:szCs w:val="20"/>
                <w:lang w:eastAsia="hr-HR"/>
              </w:rPr>
              <w:t>0,00</w:t>
            </w:r>
          </w:p>
        </w:tc>
      </w:tr>
      <w:tr w:rsidR="00C2244C" w:rsidRPr="00C2244C" w14:paraId="50454691" w14:textId="77777777" w:rsidTr="005E7AF2">
        <w:trPr>
          <w:trHeight w:val="255"/>
        </w:trPr>
        <w:tc>
          <w:tcPr>
            <w:tcW w:w="1134" w:type="dxa"/>
            <w:tcBorders>
              <w:top w:val="nil"/>
              <w:left w:val="nil"/>
              <w:bottom w:val="nil"/>
              <w:right w:val="nil"/>
            </w:tcBorders>
            <w:shd w:val="clear" w:color="000000" w:fill="FFCC00"/>
            <w:noWrap/>
            <w:vAlign w:val="bottom"/>
            <w:hideMark/>
          </w:tcPr>
          <w:p w14:paraId="60F91FAE" w14:textId="77777777" w:rsidR="00C2244C" w:rsidRPr="00C2244C" w:rsidRDefault="00C2244C" w:rsidP="00C2244C">
            <w:pPr>
              <w:spacing w:after="0" w:line="240" w:lineRule="auto"/>
              <w:rPr>
                <w:rFonts w:ascii="Times New Roman" w:eastAsia="Times New Roman" w:hAnsi="Times New Roman" w:cs="Times New Roman"/>
                <w:b/>
                <w:bCs/>
                <w:color w:val="000000"/>
                <w:sz w:val="20"/>
                <w:szCs w:val="20"/>
                <w:lang w:eastAsia="hr-HR"/>
              </w:rPr>
            </w:pPr>
            <w:r w:rsidRPr="00C2244C">
              <w:rPr>
                <w:rFonts w:ascii="Times New Roman" w:eastAsia="Times New Roman" w:hAnsi="Times New Roman" w:cs="Times New Roman"/>
                <w:b/>
                <w:bCs/>
                <w:color w:val="000000"/>
                <w:sz w:val="20"/>
                <w:szCs w:val="20"/>
                <w:lang w:eastAsia="hr-HR"/>
              </w:rPr>
              <w:t xml:space="preserve">Izvor </w:t>
            </w:r>
          </w:p>
        </w:tc>
        <w:tc>
          <w:tcPr>
            <w:tcW w:w="1103" w:type="dxa"/>
            <w:tcBorders>
              <w:top w:val="nil"/>
              <w:left w:val="nil"/>
              <w:bottom w:val="nil"/>
              <w:right w:val="nil"/>
            </w:tcBorders>
            <w:shd w:val="clear" w:color="000000" w:fill="FFCC00"/>
            <w:noWrap/>
            <w:vAlign w:val="bottom"/>
            <w:hideMark/>
          </w:tcPr>
          <w:p w14:paraId="504136A5" w14:textId="77777777" w:rsidR="00C2244C" w:rsidRPr="00C2244C" w:rsidRDefault="00C2244C" w:rsidP="00C2244C">
            <w:pPr>
              <w:spacing w:after="0" w:line="240" w:lineRule="auto"/>
              <w:rPr>
                <w:rFonts w:ascii="Times New Roman" w:eastAsia="Times New Roman" w:hAnsi="Times New Roman" w:cs="Times New Roman"/>
                <w:b/>
                <w:bCs/>
                <w:color w:val="000000"/>
                <w:sz w:val="20"/>
                <w:szCs w:val="20"/>
                <w:lang w:eastAsia="hr-HR"/>
              </w:rPr>
            </w:pPr>
            <w:r w:rsidRPr="00C2244C">
              <w:rPr>
                <w:rFonts w:ascii="Times New Roman" w:eastAsia="Times New Roman" w:hAnsi="Times New Roman" w:cs="Times New Roman"/>
                <w:b/>
                <w:bCs/>
                <w:color w:val="000000"/>
                <w:sz w:val="20"/>
                <w:szCs w:val="20"/>
                <w:lang w:eastAsia="hr-HR"/>
              </w:rPr>
              <w:t>1.1.</w:t>
            </w:r>
          </w:p>
        </w:tc>
        <w:tc>
          <w:tcPr>
            <w:tcW w:w="2725" w:type="dxa"/>
            <w:tcBorders>
              <w:top w:val="nil"/>
              <w:left w:val="nil"/>
              <w:bottom w:val="nil"/>
              <w:right w:val="nil"/>
            </w:tcBorders>
            <w:shd w:val="clear" w:color="000000" w:fill="FFCC00"/>
            <w:noWrap/>
            <w:vAlign w:val="bottom"/>
            <w:hideMark/>
          </w:tcPr>
          <w:p w14:paraId="70DA2903" w14:textId="77777777" w:rsidR="00C2244C" w:rsidRPr="00C2244C" w:rsidRDefault="00C2244C" w:rsidP="00C2244C">
            <w:pPr>
              <w:spacing w:after="0" w:line="240" w:lineRule="auto"/>
              <w:rPr>
                <w:rFonts w:ascii="Times New Roman" w:eastAsia="Times New Roman" w:hAnsi="Times New Roman" w:cs="Times New Roman"/>
                <w:b/>
                <w:bCs/>
                <w:color w:val="000000"/>
                <w:sz w:val="20"/>
                <w:szCs w:val="20"/>
                <w:lang w:eastAsia="hr-HR"/>
              </w:rPr>
            </w:pPr>
            <w:r w:rsidRPr="00C2244C">
              <w:rPr>
                <w:rFonts w:ascii="Times New Roman" w:eastAsia="Times New Roman" w:hAnsi="Times New Roman" w:cs="Times New Roman"/>
                <w:b/>
                <w:bCs/>
                <w:color w:val="000000"/>
                <w:sz w:val="20"/>
                <w:szCs w:val="20"/>
                <w:lang w:eastAsia="hr-HR"/>
              </w:rPr>
              <w:t>OPĆI PRIHODI I PRIMICI</w:t>
            </w:r>
          </w:p>
        </w:tc>
        <w:tc>
          <w:tcPr>
            <w:tcW w:w="1428" w:type="dxa"/>
            <w:tcBorders>
              <w:top w:val="nil"/>
              <w:left w:val="nil"/>
              <w:bottom w:val="nil"/>
              <w:right w:val="nil"/>
            </w:tcBorders>
            <w:shd w:val="clear" w:color="000000" w:fill="FFCC00"/>
            <w:noWrap/>
            <w:vAlign w:val="bottom"/>
            <w:hideMark/>
          </w:tcPr>
          <w:p w14:paraId="7C644675" w14:textId="77777777" w:rsidR="00C2244C" w:rsidRPr="00C2244C" w:rsidRDefault="00C2244C" w:rsidP="00C2244C">
            <w:pPr>
              <w:spacing w:after="0" w:line="240" w:lineRule="auto"/>
              <w:jc w:val="right"/>
              <w:rPr>
                <w:rFonts w:ascii="Times New Roman" w:eastAsia="Times New Roman" w:hAnsi="Times New Roman" w:cs="Times New Roman"/>
                <w:b/>
                <w:bCs/>
                <w:color w:val="000000"/>
                <w:sz w:val="20"/>
                <w:szCs w:val="20"/>
                <w:lang w:eastAsia="hr-HR"/>
              </w:rPr>
            </w:pPr>
            <w:r w:rsidRPr="00C2244C">
              <w:rPr>
                <w:rFonts w:ascii="Times New Roman" w:eastAsia="Times New Roman" w:hAnsi="Times New Roman" w:cs="Times New Roman"/>
                <w:b/>
                <w:bCs/>
                <w:color w:val="000000"/>
                <w:sz w:val="20"/>
                <w:szCs w:val="20"/>
                <w:lang w:eastAsia="hr-HR"/>
              </w:rPr>
              <w:t>50,00</w:t>
            </w:r>
          </w:p>
        </w:tc>
        <w:tc>
          <w:tcPr>
            <w:tcW w:w="1407" w:type="dxa"/>
            <w:tcBorders>
              <w:top w:val="nil"/>
              <w:left w:val="nil"/>
              <w:bottom w:val="nil"/>
              <w:right w:val="nil"/>
            </w:tcBorders>
            <w:shd w:val="clear" w:color="000000" w:fill="FFCC00"/>
            <w:noWrap/>
            <w:vAlign w:val="bottom"/>
            <w:hideMark/>
          </w:tcPr>
          <w:p w14:paraId="2DEFE5C6" w14:textId="77777777" w:rsidR="00C2244C" w:rsidRPr="00C2244C" w:rsidRDefault="00C2244C" w:rsidP="00C2244C">
            <w:pPr>
              <w:spacing w:after="0" w:line="240" w:lineRule="auto"/>
              <w:jc w:val="right"/>
              <w:rPr>
                <w:rFonts w:ascii="Times New Roman" w:eastAsia="Times New Roman" w:hAnsi="Times New Roman" w:cs="Times New Roman"/>
                <w:b/>
                <w:bCs/>
                <w:color w:val="000000"/>
                <w:sz w:val="20"/>
                <w:szCs w:val="20"/>
                <w:lang w:eastAsia="hr-HR"/>
              </w:rPr>
            </w:pPr>
            <w:r w:rsidRPr="00C2244C">
              <w:rPr>
                <w:rFonts w:ascii="Times New Roman" w:eastAsia="Times New Roman" w:hAnsi="Times New Roman" w:cs="Times New Roman"/>
                <w:b/>
                <w:bCs/>
                <w:color w:val="000000"/>
                <w:sz w:val="20"/>
                <w:szCs w:val="20"/>
                <w:lang w:eastAsia="hr-HR"/>
              </w:rPr>
              <w:t>0,00</w:t>
            </w:r>
          </w:p>
        </w:tc>
        <w:tc>
          <w:tcPr>
            <w:tcW w:w="1226" w:type="dxa"/>
            <w:tcBorders>
              <w:top w:val="nil"/>
              <w:left w:val="nil"/>
              <w:bottom w:val="nil"/>
              <w:right w:val="nil"/>
            </w:tcBorders>
            <w:shd w:val="clear" w:color="000000" w:fill="FFCC00"/>
            <w:noWrap/>
            <w:vAlign w:val="bottom"/>
            <w:hideMark/>
          </w:tcPr>
          <w:p w14:paraId="674EACBA" w14:textId="77777777" w:rsidR="00C2244C" w:rsidRPr="00C2244C" w:rsidRDefault="00C2244C" w:rsidP="00C2244C">
            <w:pPr>
              <w:spacing w:after="0" w:line="240" w:lineRule="auto"/>
              <w:jc w:val="right"/>
              <w:rPr>
                <w:rFonts w:ascii="Times New Roman" w:eastAsia="Times New Roman" w:hAnsi="Times New Roman" w:cs="Times New Roman"/>
                <w:b/>
                <w:bCs/>
                <w:color w:val="000000"/>
                <w:sz w:val="20"/>
                <w:szCs w:val="20"/>
                <w:lang w:eastAsia="hr-HR"/>
              </w:rPr>
            </w:pPr>
            <w:r w:rsidRPr="00C2244C">
              <w:rPr>
                <w:rFonts w:ascii="Times New Roman" w:eastAsia="Times New Roman" w:hAnsi="Times New Roman" w:cs="Times New Roman"/>
                <w:b/>
                <w:bCs/>
                <w:color w:val="000000"/>
                <w:sz w:val="20"/>
                <w:szCs w:val="20"/>
                <w:lang w:eastAsia="hr-HR"/>
              </w:rPr>
              <w:t>0,00</w:t>
            </w:r>
          </w:p>
        </w:tc>
      </w:tr>
      <w:tr w:rsidR="00C2244C" w:rsidRPr="00C2244C" w14:paraId="78EAF59C" w14:textId="77777777" w:rsidTr="005E7AF2">
        <w:trPr>
          <w:trHeight w:val="255"/>
        </w:trPr>
        <w:tc>
          <w:tcPr>
            <w:tcW w:w="1134" w:type="dxa"/>
            <w:tcBorders>
              <w:top w:val="nil"/>
              <w:left w:val="nil"/>
              <w:bottom w:val="nil"/>
              <w:right w:val="nil"/>
            </w:tcBorders>
            <w:noWrap/>
            <w:vAlign w:val="bottom"/>
            <w:hideMark/>
          </w:tcPr>
          <w:p w14:paraId="0CB11134" w14:textId="77777777" w:rsidR="00C2244C" w:rsidRPr="00C2244C" w:rsidRDefault="00C2244C" w:rsidP="00C2244C">
            <w:pPr>
              <w:spacing w:after="0" w:line="240" w:lineRule="auto"/>
              <w:rPr>
                <w:rFonts w:ascii="Times New Roman" w:eastAsia="Times New Roman" w:hAnsi="Times New Roman" w:cs="Times New Roman"/>
                <w:b/>
                <w:bCs/>
                <w:color w:val="000000"/>
                <w:sz w:val="20"/>
                <w:szCs w:val="20"/>
                <w:lang w:eastAsia="hr-HR"/>
              </w:rPr>
            </w:pPr>
            <w:r w:rsidRPr="00C2244C">
              <w:rPr>
                <w:rFonts w:ascii="Times New Roman" w:eastAsia="Times New Roman" w:hAnsi="Times New Roman" w:cs="Times New Roman"/>
                <w:b/>
                <w:bCs/>
                <w:color w:val="000000"/>
                <w:sz w:val="20"/>
                <w:szCs w:val="20"/>
                <w:lang w:eastAsia="hr-HR"/>
              </w:rPr>
              <w:t>Aktivnost</w:t>
            </w:r>
          </w:p>
        </w:tc>
        <w:tc>
          <w:tcPr>
            <w:tcW w:w="1103" w:type="dxa"/>
            <w:tcBorders>
              <w:top w:val="nil"/>
              <w:left w:val="nil"/>
              <w:bottom w:val="nil"/>
              <w:right w:val="nil"/>
            </w:tcBorders>
            <w:noWrap/>
            <w:vAlign w:val="bottom"/>
            <w:hideMark/>
          </w:tcPr>
          <w:p w14:paraId="7FEDBA46" w14:textId="77777777" w:rsidR="00C2244C" w:rsidRPr="00C2244C" w:rsidRDefault="00C2244C" w:rsidP="00C2244C">
            <w:pPr>
              <w:spacing w:after="0" w:line="240" w:lineRule="auto"/>
              <w:rPr>
                <w:rFonts w:ascii="Times New Roman" w:eastAsia="Times New Roman" w:hAnsi="Times New Roman" w:cs="Times New Roman"/>
                <w:b/>
                <w:bCs/>
                <w:color w:val="000000"/>
                <w:sz w:val="20"/>
                <w:szCs w:val="20"/>
                <w:lang w:eastAsia="hr-HR"/>
              </w:rPr>
            </w:pPr>
            <w:r w:rsidRPr="00C2244C">
              <w:rPr>
                <w:rFonts w:ascii="Times New Roman" w:eastAsia="Times New Roman" w:hAnsi="Times New Roman" w:cs="Times New Roman"/>
                <w:b/>
                <w:bCs/>
                <w:color w:val="000000"/>
                <w:sz w:val="20"/>
                <w:szCs w:val="20"/>
                <w:lang w:eastAsia="hr-HR"/>
              </w:rPr>
              <w:t>A100215</w:t>
            </w:r>
          </w:p>
        </w:tc>
        <w:tc>
          <w:tcPr>
            <w:tcW w:w="2725" w:type="dxa"/>
            <w:tcBorders>
              <w:top w:val="nil"/>
              <w:left w:val="nil"/>
              <w:bottom w:val="nil"/>
              <w:right w:val="nil"/>
            </w:tcBorders>
            <w:noWrap/>
            <w:vAlign w:val="bottom"/>
            <w:hideMark/>
          </w:tcPr>
          <w:p w14:paraId="5E100D15" w14:textId="77777777" w:rsidR="00C2244C" w:rsidRPr="00C2244C" w:rsidRDefault="00C2244C" w:rsidP="00C2244C">
            <w:pPr>
              <w:spacing w:after="0" w:line="240" w:lineRule="auto"/>
              <w:rPr>
                <w:rFonts w:ascii="Times New Roman" w:eastAsia="Times New Roman" w:hAnsi="Times New Roman" w:cs="Times New Roman"/>
                <w:b/>
                <w:bCs/>
                <w:color w:val="000000"/>
                <w:sz w:val="20"/>
                <w:szCs w:val="20"/>
                <w:lang w:eastAsia="hr-HR"/>
              </w:rPr>
            </w:pPr>
            <w:r w:rsidRPr="00C2244C">
              <w:rPr>
                <w:rFonts w:ascii="Times New Roman" w:eastAsia="Times New Roman" w:hAnsi="Times New Roman" w:cs="Times New Roman"/>
                <w:b/>
                <w:bCs/>
                <w:color w:val="000000"/>
                <w:sz w:val="20"/>
                <w:szCs w:val="20"/>
                <w:lang w:eastAsia="hr-HR"/>
              </w:rPr>
              <w:t>MJESNI ODBOR GLUŠCI</w:t>
            </w:r>
          </w:p>
        </w:tc>
        <w:tc>
          <w:tcPr>
            <w:tcW w:w="1428" w:type="dxa"/>
            <w:tcBorders>
              <w:top w:val="nil"/>
              <w:left w:val="nil"/>
              <w:bottom w:val="nil"/>
              <w:right w:val="nil"/>
            </w:tcBorders>
            <w:noWrap/>
            <w:vAlign w:val="bottom"/>
            <w:hideMark/>
          </w:tcPr>
          <w:p w14:paraId="28D2CFFF" w14:textId="77777777" w:rsidR="00C2244C" w:rsidRPr="00C2244C" w:rsidRDefault="00C2244C" w:rsidP="00C2244C">
            <w:pPr>
              <w:spacing w:after="0" w:line="240" w:lineRule="auto"/>
              <w:jc w:val="right"/>
              <w:rPr>
                <w:rFonts w:ascii="Times New Roman" w:eastAsia="Times New Roman" w:hAnsi="Times New Roman" w:cs="Times New Roman"/>
                <w:b/>
                <w:bCs/>
                <w:color w:val="000000"/>
                <w:sz w:val="20"/>
                <w:szCs w:val="20"/>
                <w:lang w:eastAsia="hr-HR"/>
              </w:rPr>
            </w:pPr>
            <w:r w:rsidRPr="00C2244C">
              <w:rPr>
                <w:rFonts w:ascii="Times New Roman" w:eastAsia="Times New Roman" w:hAnsi="Times New Roman" w:cs="Times New Roman"/>
                <w:b/>
                <w:bCs/>
                <w:color w:val="000000"/>
                <w:sz w:val="20"/>
                <w:szCs w:val="20"/>
                <w:lang w:eastAsia="hr-HR"/>
              </w:rPr>
              <w:t>50,00</w:t>
            </w:r>
          </w:p>
        </w:tc>
        <w:tc>
          <w:tcPr>
            <w:tcW w:w="1407" w:type="dxa"/>
            <w:tcBorders>
              <w:top w:val="nil"/>
              <w:left w:val="nil"/>
              <w:bottom w:val="nil"/>
              <w:right w:val="nil"/>
            </w:tcBorders>
            <w:noWrap/>
            <w:vAlign w:val="bottom"/>
            <w:hideMark/>
          </w:tcPr>
          <w:p w14:paraId="3A823CA8" w14:textId="77777777" w:rsidR="00C2244C" w:rsidRPr="00C2244C" w:rsidRDefault="00C2244C" w:rsidP="00C2244C">
            <w:pPr>
              <w:spacing w:after="0" w:line="240" w:lineRule="auto"/>
              <w:jc w:val="right"/>
              <w:rPr>
                <w:rFonts w:ascii="Times New Roman" w:eastAsia="Times New Roman" w:hAnsi="Times New Roman" w:cs="Times New Roman"/>
                <w:b/>
                <w:bCs/>
                <w:color w:val="000000"/>
                <w:sz w:val="20"/>
                <w:szCs w:val="20"/>
                <w:lang w:eastAsia="hr-HR"/>
              </w:rPr>
            </w:pPr>
            <w:r w:rsidRPr="00C2244C">
              <w:rPr>
                <w:rFonts w:ascii="Times New Roman" w:eastAsia="Times New Roman" w:hAnsi="Times New Roman" w:cs="Times New Roman"/>
                <w:b/>
                <w:bCs/>
                <w:color w:val="000000"/>
                <w:sz w:val="20"/>
                <w:szCs w:val="20"/>
                <w:lang w:eastAsia="hr-HR"/>
              </w:rPr>
              <w:t>0,00</w:t>
            </w:r>
          </w:p>
        </w:tc>
        <w:tc>
          <w:tcPr>
            <w:tcW w:w="1226" w:type="dxa"/>
            <w:tcBorders>
              <w:top w:val="nil"/>
              <w:left w:val="nil"/>
              <w:bottom w:val="nil"/>
              <w:right w:val="nil"/>
            </w:tcBorders>
            <w:noWrap/>
            <w:vAlign w:val="bottom"/>
            <w:hideMark/>
          </w:tcPr>
          <w:p w14:paraId="315DDCC3" w14:textId="77777777" w:rsidR="00C2244C" w:rsidRPr="00C2244C" w:rsidRDefault="00C2244C" w:rsidP="00C2244C">
            <w:pPr>
              <w:spacing w:after="0" w:line="240" w:lineRule="auto"/>
              <w:jc w:val="right"/>
              <w:rPr>
                <w:rFonts w:ascii="Times New Roman" w:eastAsia="Times New Roman" w:hAnsi="Times New Roman" w:cs="Times New Roman"/>
                <w:b/>
                <w:bCs/>
                <w:color w:val="000000"/>
                <w:sz w:val="20"/>
                <w:szCs w:val="20"/>
                <w:lang w:eastAsia="hr-HR"/>
              </w:rPr>
            </w:pPr>
            <w:r w:rsidRPr="00C2244C">
              <w:rPr>
                <w:rFonts w:ascii="Times New Roman" w:eastAsia="Times New Roman" w:hAnsi="Times New Roman" w:cs="Times New Roman"/>
                <w:b/>
                <w:bCs/>
                <w:color w:val="000000"/>
                <w:sz w:val="20"/>
                <w:szCs w:val="20"/>
                <w:lang w:eastAsia="hr-HR"/>
              </w:rPr>
              <w:t>0,00</w:t>
            </w:r>
          </w:p>
        </w:tc>
      </w:tr>
      <w:tr w:rsidR="00C2244C" w:rsidRPr="00C2244C" w14:paraId="4CCC4AF7" w14:textId="77777777" w:rsidTr="005E7AF2">
        <w:trPr>
          <w:trHeight w:val="255"/>
        </w:trPr>
        <w:tc>
          <w:tcPr>
            <w:tcW w:w="1134" w:type="dxa"/>
            <w:tcBorders>
              <w:top w:val="nil"/>
              <w:left w:val="nil"/>
              <w:bottom w:val="nil"/>
              <w:right w:val="nil"/>
            </w:tcBorders>
            <w:shd w:val="clear" w:color="000000" w:fill="FFCC00"/>
            <w:noWrap/>
            <w:vAlign w:val="bottom"/>
            <w:hideMark/>
          </w:tcPr>
          <w:p w14:paraId="68DD5A87" w14:textId="77777777" w:rsidR="00C2244C" w:rsidRPr="00C2244C" w:rsidRDefault="00C2244C" w:rsidP="00C2244C">
            <w:pPr>
              <w:spacing w:after="0" w:line="240" w:lineRule="auto"/>
              <w:rPr>
                <w:rFonts w:ascii="Times New Roman" w:eastAsia="Times New Roman" w:hAnsi="Times New Roman" w:cs="Times New Roman"/>
                <w:b/>
                <w:bCs/>
                <w:color w:val="000000"/>
                <w:sz w:val="20"/>
                <w:szCs w:val="20"/>
                <w:lang w:eastAsia="hr-HR"/>
              </w:rPr>
            </w:pPr>
            <w:r w:rsidRPr="00C2244C">
              <w:rPr>
                <w:rFonts w:ascii="Times New Roman" w:eastAsia="Times New Roman" w:hAnsi="Times New Roman" w:cs="Times New Roman"/>
                <w:b/>
                <w:bCs/>
                <w:color w:val="000000"/>
                <w:sz w:val="20"/>
                <w:szCs w:val="20"/>
                <w:lang w:eastAsia="hr-HR"/>
              </w:rPr>
              <w:t xml:space="preserve">Izvor </w:t>
            </w:r>
          </w:p>
        </w:tc>
        <w:tc>
          <w:tcPr>
            <w:tcW w:w="1103" w:type="dxa"/>
            <w:tcBorders>
              <w:top w:val="nil"/>
              <w:left w:val="nil"/>
              <w:bottom w:val="nil"/>
              <w:right w:val="nil"/>
            </w:tcBorders>
            <w:shd w:val="clear" w:color="000000" w:fill="FFCC00"/>
            <w:noWrap/>
            <w:vAlign w:val="bottom"/>
            <w:hideMark/>
          </w:tcPr>
          <w:p w14:paraId="0EE6ECCD" w14:textId="77777777" w:rsidR="00C2244C" w:rsidRPr="00C2244C" w:rsidRDefault="00C2244C" w:rsidP="00C2244C">
            <w:pPr>
              <w:spacing w:after="0" w:line="240" w:lineRule="auto"/>
              <w:rPr>
                <w:rFonts w:ascii="Times New Roman" w:eastAsia="Times New Roman" w:hAnsi="Times New Roman" w:cs="Times New Roman"/>
                <w:b/>
                <w:bCs/>
                <w:color w:val="000000"/>
                <w:sz w:val="20"/>
                <w:szCs w:val="20"/>
                <w:lang w:eastAsia="hr-HR"/>
              </w:rPr>
            </w:pPr>
            <w:r w:rsidRPr="00C2244C">
              <w:rPr>
                <w:rFonts w:ascii="Times New Roman" w:eastAsia="Times New Roman" w:hAnsi="Times New Roman" w:cs="Times New Roman"/>
                <w:b/>
                <w:bCs/>
                <w:color w:val="000000"/>
                <w:sz w:val="20"/>
                <w:szCs w:val="20"/>
                <w:lang w:eastAsia="hr-HR"/>
              </w:rPr>
              <w:t>1.1.</w:t>
            </w:r>
          </w:p>
        </w:tc>
        <w:tc>
          <w:tcPr>
            <w:tcW w:w="2725" w:type="dxa"/>
            <w:tcBorders>
              <w:top w:val="nil"/>
              <w:left w:val="nil"/>
              <w:bottom w:val="nil"/>
              <w:right w:val="nil"/>
            </w:tcBorders>
            <w:shd w:val="clear" w:color="000000" w:fill="FFCC00"/>
            <w:noWrap/>
            <w:vAlign w:val="bottom"/>
            <w:hideMark/>
          </w:tcPr>
          <w:p w14:paraId="4C171C56" w14:textId="77777777" w:rsidR="00C2244C" w:rsidRPr="00C2244C" w:rsidRDefault="00C2244C" w:rsidP="00C2244C">
            <w:pPr>
              <w:spacing w:after="0" w:line="240" w:lineRule="auto"/>
              <w:rPr>
                <w:rFonts w:ascii="Times New Roman" w:eastAsia="Times New Roman" w:hAnsi="Times New Roman" w:cs="Times New Roman"/>
                <w:b/>
                <w:bCs/>
                <w:color w:val="000000"/>
                <w:sz w:val="20"/>
                <w:szCs w:val="20"/>
                <w:lang w:eastAsia="hr-HR"/>
              </w:rPr>
            </w:pPr>
            <w:r w:rsidRPr="00C2244C">
              <w:rPr>
                <w:rFonts w:ascii="Times New Roman" w:eastAsia="Times New Roman" w:hAnsi="Times New Roman" w:cs="Times New Roman"/>
                <w:b/>
                <w:bCs/>
                <w:color w:val="000000"/>
                <w:sz w:val="20"/>
                <w:szCs w:val="20"/>
                <w:lang w:eastAsia="hr-HR"/>
              </w:rPr>
              <w:t>OPĆI PRIHODI I PRIMICI</w:t>
            </w:r>
          </w:p>
        </w:tc>
        <w:tc>
          <w:tcPr>
            <w:tcW w:w="1428" w:type="dxa"/>
            <w:tcBorders>
              <w:top w:val="nil"/>
              <w:left w:val="nil"/>
              <w:bottom w:val="nil"/>
              <w:right w:val="nil"/>
            </w:tcBorders>
            <w:shd w:val="clear" w:color="000000" w:fill="FFCC00"/>
            <w:noWrap/>
            <w:vAlign w:val="bottom"/>
            <w:hideMark/>
          </w:tcPr>
          <w:p w14:paraId="2DA6DAFF" w14:textId="77777777" w:rsidR="00C2244C" w:rsidRPr="00C2244C" w:rsidRDefault="00C2244C" w:rsidP="00C2244C">
            <w:pPr>
              <w:spacing w:after="0" w:line="240" w:lineRule="auto"/>
              <w:jc w:val="right"/>
              <w:rPr>
                <w:rFonts w:ascii="Times New Roman" w:eastAsia="Times New Roman" w:hAnsi="Times New Roman" w:cs="Times New Roman"/>
                <w:b/>
                <w:bCs/>
                <w:color w:val="000000"/>
                <w:sz w:val="20"/>
                <w:szCs w:val="20"/>
                <w:lang w:eastAsia="hr-HR"/>
              </w:rPr>
            </w:pPr>
            <w:r w:rsidRPr="00C2244C">
              <w:rPr>
                <w:rFonts w:ascii="Times New Roman" w:eastAsia="Times New Roman" w:hAnsi="Times New Roman" w:cs="Times New Roman"/>
                <w:b/>
                <w:bCs/>
                <w:color w:val="000000"/>
                <w:sz w:val="20"/>
                <w:szCs w:val="20"/>
                <w:lang w:eastAsia="hr-HR"/>
              </w:rPr>
              <w:t>50,00</w:t>
            </w:r>
          </w:p>
        </w:tc>
        <w:tc>
          <w:tcPr>
            <w:tcW w:w="1407" w:type="dxa"/>
            <w:tcBorders>
              <w:top w:val="nil"/>
              <w:left w:val="nil"/>
              <w:bottom w:val="nil"/>
              <w:right w:val="nil"/>
            </w:tcBorders>
            <w:shd w:val="clear" w:color="000000" w:fill="FFCC00"/>
            <w:noWrap/>
            <w:vAlign w:val="bottom"/>
            <w:hideMark/>
          </w:tcPr>
          <w:p w14:paraId="752C349C" w14:textId="77777777" w:rsidR="00C2244C" w:rsidRPr="00C2244C" w:rsidRDefault="00C2244C" w:rsidP="00C2244C">
            <w:pPr>
              <w:spacing w:after="0" w:line="240" w:lineRule="auto"/>
              <w:jc w:val="right"/>
              <w:rPr>
                <w:rFonts w:ascii="Times New Roman" w:eastAsia="Times New Roman" w:hAnsi="Times New Roman" w:cs="Times New Roman"/>
                <w:b/>
                <w:bCs/>
                <w:color w:val="000000"/>
                <w:sz w:val="20"/>
                <w:szCs w:val="20"/>
                <w:lang w:eastAsia="hr-HR"/>
              </w:rPr>
            </w:pPr>
            <w:r w:rsidRPr="00C2244C">
              <w:rPr>
                <w:rFonts w:ascii="Times New Roman" w:eastAsia="Times New Roman" w:hAnsi="Times New Roman" w:cs="Times New Roman"/>
                <w:b/>
                <w:bCs/>
                <w:color w:val="000000"/>
                <w:sz w:val="20"/>
                <w:szCs w:val="20"/>
                <w:lang w:eastAsia="hr-HR"/>
              </w:rPr>
              <w:t>0,00</w:t>
            </w:r>
          </w:p>
        </w:tc>
        <w:tc>
          <w:tcPr>
            <w:tcW w:w="1226" w:type="dxa"/>
            <w:tcBorders>
              <w:top w:val="nil"/>
              <w:left w:val="nil"/>
              <w:bottom w:val="nil"/>
              <w:right w:val="nil"/>
            </w:tcBorders>
            <w:shd w:val="clear" w:color="000000" w:fill="FFCC00"/>
            <w:noWrap/>
            <w:vAlign w:val="bottom"/>
            <w:hideMark/>
          </w:tcPr>
          <w:p w14:paraId="3BEB4BEB" w14:textId="77777777" w:rsidR="00C2244C" w:rsidRPr="00C2244C" w:rsidRDefault="00C2244C" w:rsidP="00C2244C">
            <w:pPr>
              <w:spacing w:after="0" w:line="240" w:lineRule="auto"/>
              <w:jc w:val="right"/>
              <w:rPr>
                <w:rFonts w:ascii="Times New Roman" w:eastAsia="Times New Roman" w:hAnsi="Times New Roman" w:cs="Times New Roman"/>
                <w:b/>
                <w:bCs/>
                <w:color w:val="000000"/>
                <w:sz w:val="20"/>
                <w:szCs w:val="20"/>
                <w:lang w:eastAsia="hr-HR"/>
              </w:rPr>
            </w:pPr>
            <w:r w:rsidRPr="00C2244C">
              <w:rPr>
                <w:rFonts w:ascii="Times New Roman" w:eastAsia="Times New Roman" w:hAnsi="Times New Roman" w:cs="Times New Roman"/>
                <w:b/>
                <w:bCs/>
                <w:color w:val="000000"/>
                <w:sz w:val="20"/>
                <w:szCs w:val="20"/>
                <w:lang w:eastAsia="hr-HR"/>
              </w:rPr>
              <w:t>0,00</w:t>
            </w:r>
          </w:p>
        </w:tc>
      </w:tr>
    </w:tbl>
    <w:p w14:paraId="3CA083C2" w14:textId="77777777" w:rsidR="00FD1A14" w:rsidRDefault="00FD1A14" w:rsidP="003C0CDB">
      <w:pPr>
        <w:widowControl w:val="0"/>
        <w:tabs>
          <w:tab w:val="left" w:pos="90"/>
          <w:tab w:val="left" w:pos="1198"/>
          <w:tab w:val="right" w:pos="6870"/>
          <w:tab w:val="right" w:pos="8678"/>
          <w:tab w:val="right" w:pos="10500"/>
        </w:tabs>
        <w:autoSpaceDE w:val="0"/>
        <w:autoSpaceDN w:val="0"/>
        <w:adjustRightInd w:val="0"/>
        <w:spacing w:after="0" w:line="240" w:lineRule="auto"/>
        <w:jc w:val="both"/>
        <w:rPr>
          <w:rFonts w:ascii="Times New Roman" w:hAnsi="Times New Roman" w:cs="Times New Roman"/>
          <w:b/>
          <w:bCs/>
          <w:sz w:val="24"/>
          <w:szCs w:val="24"/>
        </w:rPr>
      </w:pPr>
    </w:p>
    <w:p w14:paraId="65D153EC" w14:textId="77777777" w:rsidR="00EE492D" w:rsidRDefault="00EE492D" w:rsidP="00EE492D">
      <w:pPr>
        <w:widowControl w:val="0"/>
        <w:tabs>
          <w:tab w:val="left" w:pos="90"/>
          <w:tab w:val="left" w:pos="1198"/>
          <w:tab w:val="right" w:pos="6870"/>
          <w:tab w:val="right" w:pos="8678"/>
          <w:tab w:val="right" w:pos="10500"/>
        </w:tabs>
        <w:autoSpaceDE w:val="0"/>
        <w:autoSpaceDN w:val="0"/>
        <w:adjustRightInd w:val="0"/>
        <w:spacing w:after="0" w:line="240" w:lineRule="auto"/>
        <w:jc w:val="both"/>
        <w:rPr>
          <w:rFonts w:ascii="Times New Roman" w:hAnsi="Times New Roman" w:cs="Times New Roman"/>
          <w:b/>
          <w:bCs/>
          <w:sz w:val="24"/>
          <w:szCs w:val="24"/>
        </w:rPr>
      </w:pPr>
      <w:r w:rsidRPr="00EE492D">
        <w:rPr>
          <w:rFonts w:ascii="Times New Roman" w:hAnsi="Times New Roman" w:cs="Times New Roman"/>
          <w:b/>
          <w:bCs/>
          <w:sz w:val="24"/>
          <w:szCs w:val="24"/>
        </w:rPr>
        <w:t>POKAZATELJ USPJEŠNOSTI: Najbolji pokazatelj uspješnosti je redovno funkcioniranje Gradskog vijeća Grada Metkovića, pravodobna isplata političkim strankama sredstava za</w:t>
      </w:r>
      <w:r w:rsidRPr="00EE492D">
        <w:rPr>
          <w:rFonts w:ascii="Times New Roman" w:hAnsi="Times New Roman" w:cs="Times New Roman"/>
          <w:sz w:val="24"/>
          <w:szCs w:val="24"/>
        </w:rPr>
        <w:t xml:space="preserve"> </w:t>
      </w:r>
      <w:r w:rsidRPr="00EE492D">
        <w:rPr>
          <w:rFonts w:ascii="Times New Roman" w:hAnsi="Times New Roman" w:cs="Times New Roman"/>
          <w:b/>
          <w:bCs/>
          <w:sz w:val="24"/>
          <w:szCs w:val="24"/>
        </w:rPr>
        <w:t>redovno financiranje i pravovremena isplata novčanih nagrada Grada Metkovića povodom blagdana Svetog Ilije i Dana Grada Metkovića.</w:t>
      </w:r>
    </w:p>
    <w:p w14:paraId="493D70FF" w14:textId="4E460BC5" w:rsidR="008B65AF" w:rsidRDefault="008B65AF" w:rsidP="00EE492D">
      <w:pPr>
        <w:widowControl w:val="0"/>
        <w:tabs>
          <w:tab w:val="left" w:pos="90"/>
          <w:tab w:val="left" w:pos="1198"/>
          <w:tab w:val="right" w:pos="6870"/>
          <w:tab w:val="right" w:pos="8678"/>
          <w:tab w:val="right" w:pos="10500"/>
        </w:tabs>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Uspješno održani lokalni izbori 2025., te isplaćene naknade članovima povjerenstva, biračkim odborima, članovima stručnog tima, te materijalni troškovi (glasački listići, kutije, pregrade, tiskanje oglasa i ostali pribor).</w:t>
      </w:r>
    </w:p>
    <w:p w14:paraId="6FE8EFD6" w14:textId="77777777" w:rsidR="006D30A8" w:rsidRDefault="006D30A8" w:rsidP="00EE492D">
      <w:pPr>
        <w:widowControl w:val="0"/>
        <w:tabs>
          <w:tab w:val="left" w:pos="90"/>
          <w:tab w:val="left" w:pos="1198"/>
          <w:tab w:val="right" w:pos="6870"/>
          <w:tab w:val="right" w:pos="8678"/>
          <w:tab w:val="right" w:pos="10500"/>
        </w:tabs>
        <w:autoSpaceDE w:val="0"/>
        <w:autoSpaceDN w:val="0"/>
        <w:adjustRightInd w:val="0"/>
        <w:spacing w:after="0" w:line="240" w:lineRule="auto"/>
        <w:jc w:val="both"/>
        <w:rPr>
          <w:rFonts w:ascii="Times New Roman" w:hAnsi="Times New Roman" w:cs="Times New Roman"/>
          <w:b/>
          <w:bCs/>
          <w:sz w:val="24"/>
          <w:szCs w:val="24"/>
        </w:rPr>
      </w:pPr>
    </w:p>
    <w:p w14:paraId="50871F97" w14:textId="27D9EB2B" w:rsidR="006D30A8" w:rsidRPr="00FA2AFA" w:rsidRDefault="006D30A8" w:rsidP="00C2244C">
      <w:pPr>
        <w:widowControl w:val="0"/>
        <w:tabs>
          <w:tab w:val="left" w:pos="90"/>
          <w:tab w:val="left" w:pos="1198"/>
          <w:tab w:val="right" w:pos="6870"/>
          <w:tab w:val="right" w:pos="8678"/>
          <w:tab w:val="right" w:pos="10500"/>
        </w:tabs>
        <w:autoSpaceDE w:val="0"/>
        <w:autoSpaceDN w:val="0"/>
        <w:adjustRightInd w:val="0"/>
        <w:spacing w:after="0" w:line="240" w:lineRule="auto"/>
        <w:jc w:val="both"/>
        <w:rPr>
          <w:rFonts w:ascii="Times New Roman" w:hAnsi="Times New Roman" w:cs="Times New Roman"/>
          <w:sz w:val="24"/>
          <w:szCs w:val="24"/>
        </w:rPr>
      </w:pPr>
      <w:r w:rsidRPr="00FA2AFA">
        <w:rPr>
          <w:rFonts w:ascii="Times New Roman" w:hAnsi="Times New Roman" w:cs="Times New Roman"/>
          <w:sz w:val="24"/>
          <w:szCs w:val="24"/>
        </w:rPr>
        <w:t>Temeljem Odluke o raspoređivanju sredstava za financiranje političkih stranaka zastupljenih u Gradskom vijeću Grada Metkovića za 202</w:t>
      </w:r>
      <w:r w:rsidR="00C2244C">
        <w:rPr>
          <w:rFonts w:ascii="Times New Roman" w:hAnsi="Times New Roman" w:cs="Times New Roman"/>
          <w:sz w:val="24"/>
          <w:szCs w:val="24"/>
        </w:rPr>
        <w:t>5.</w:t>
      </w:r>
      <w:r w:rsidRPr="00FA2AFA">
        <w:rPr>
          <w:rFonts w:ascii="Times New Roman" w:hAnsi="Times New Roman" w:cs="Times New Roman"/>
          <w:sz w:val="24"/>
          <w:szCs w:val="24"/>
        </w:rPr>
        <w:t xml:space="preserve"> godinu</w:t>
      </w:r>
      <w:r w:rsidR="00C815AF" w:rsidRPr="00FA2AFA">
        <w:rPr>
          <w:rFonts w:ascii="Times New Roman" w:hAnsi="Times New Roman" w:cs="Times New Roman"/>
          <w:sz w:val="24"/>
          <w:szCs w:val="24"/>
        </w:rPr>
        <w:t xml:space="preserve"> </w:t>
      </w:r>
      <w:r w:rsidR="00C2244C" w:rsidRPr="00C2244C">
        <w:rPr>
          <w:rFonts w:ascii="Times New Roman" w:hAnsi="Times New Roman" w:cs="Times New Roman"/>
          <w:sz w:val="24"/>
          <w:szCs w:val="24"/>
        </w:rPr>
        <w:t>KLASA:</w:t>
      </w:r>
      <w:r w:rsidR="00957789">
        <w:rPr>
          <w:rFonts w:ascii="Times New Roman" w:hAnsi="Times New Roman" w:cs="Times New Roman"/>
          <w:sz w:val="24"/>
          <w:szCs w:val="24"/>
        </w:rPr>
        <w:t xml:space="preserve"> </w:t>
      </w:r>
      <w:r w:rsidR="00C2244C" w:rsidRPr="00C2244C">
        <w:rPr>
          <w:rFonts w:ascii="Times New Roman" w:hAnsi="Times New Roman" w:cs="Times New Roman"/>
          <w:sz w:val="24"/>
          <w:szCs w:val="24"/>
        </w:rPr>
        <w:t>402-08/24-02/16</w:t>
      </w:r>
      <w:r w:rsidR="00C2244C">
        <w:rPr>
          <w:rFonts w:ascii="Times New Roman" w:hAnsi="Times New Roman" w:cs="Times New Roman"/>
          <w:sz w:val="24"/>
          <w:szCs w:val="24"/>
        </w:rPr>
        <w:t xml:space="preserve">, </w:t>
      </w:r>
      <w:r w:rsidR="00C2244C" w:rsidRPr="00C2244C">
        <w:rPr>
          <w:rFonts w:ascii="Times New Roman" w:hAnsi="Times New Roman" w:cs="Times New Roman"/>
          <w:sz w:val="24"/>
          <w:szCs w:val="24"/>
        </w:rPr>
        <w:t>URBROJ: 2117-10-03-24-1</w:t>
      </w:r>
      <w:r w:rsidR="00C2244C">
        <w:rPr>
          <w:rFonts w:ascii="Times New Roman" w:hAnsi="Times New Roman" w:cs="Times New Roman"/>
          <w:sz w:val="24"/>
          <w:szCs w:val="24"/>
        </w:rPr>
        <w:t xml:space="preserve"> od </w:t>
      </w:r>
      <w:r w:rsidR="00C2244C" w:rsidRPr="00C2244C">
        <w:rPr>
          <w:rFonts w:ascii="Times New Roman" w:hAnsi="Times New Roman" w:cs="Times New Roman"/>
          <w:sz w:val="24"/>
          <w:szCs w:val="24"/>
        </w:rPr>
        <w:t>16. prosinca 2024. godine</w:t>
      </w:r>
      <w:r w:rsidR="00C2244C">
        <w:rPr>
          <w:rFonts w:ascii="Times New Roman" w:hAnsi="Times New Roman" w:cs="Times New Roman"/>
          <w:sz w:val="24"/>
          <w:szCs w:val="24"/>
        </w:rPr>
        <w:t xml:space="preserve"> </w:t>
      </w:r>
      <w:r w:rsidR="00C815AF" w:rsidRPr="00FA2AFA">
        <w:rPr>
          <w:rFonts w:ascii="Times New Roman" w:hAnsi="Times New Roman" w:cs="Times New Roman"/>
          <w:sz w:val="24"/>
          <w:szCs w:val="24"/>
        </w:rPr>
        <w:t>dodijeljena su sljedeća sredstva:</w:t>
      </w:r>
    </w:p>
    <w:p w14:paraId="2A8D70EF" w14:textId="77777777" w:rsidR="00EE492D" w:rsidRPr="00EE492D" w:rsidRDefault="00EE492D" w:rsidP="00EE492D">
      <w:pPr>
        <w:widowControl w:val="0"/>
        <w:tabs>
          <w:tab w:val="left" w:pos="90"/>
          <w:tab w:val="left" w:pos="1198"/>
          <w:tab w:val="right" w:pos="6870"/>
          <w:tab w:val="right" w:pos="8678"/>
          <w:tab w:val="right" w:pos="10500"/>
        </w:tabs>
        <w:autoSpaceDE w:val="0"/>
        <w:autoSpaceDN w:val="0"/>
        <w:adjustRightInd w:val="0"/>
        <w:spacing w:after="0" w:line="240" w:lineRule="auto"/>
        <w:jc w:val="both"/>
        <w:rPr>
          <w:rFonts w:ascii="Times New Roman" w:hAnsi="Times New Roman" w:cs="Times New Roman"/>
          <w:sz w:val="24"/>
          <w:szCs w:val="24"/>
        </w:rPr>
      </w:pPr>
    </w:p>
    <w:p w14:paraId="59FE6B7B" w14:textId="096972B0" w:rsidR="00C815AF" w:rsidRDefault="00EE492D" w:rsidP="003C0CDB">
      <w:pPr>
        <w:widowControl w:val="0"/>
        <w:tabs>
          <w:tab w:val="left" w:pos="90"/>
          <w:tab w:val="left" w:pos="1198"/>
          <w:tab w:val="right" w:pos="6870"/>
          <w:tab w:val="right" w:pos="8678"/>
          <w:tab w:val="right" w:pos="10500"/>
        </w:tabs>
        <w:autoSpaceDE w:val="0"/>
        <w:autoSpaceDN w:val="0"/>
        <w:adjustRightInd w:val="0"/>
        <w:spacing w:after="0" w:line="240" w:lineRule="auto"/>
        <w:jc w:val="both"/>
        <w:rPr>
          <w:rFonts w:ascii="Times New Roman" w:hAnsi="Times New Roman" w:cs="Times New Roman"/>
          <w:sz w:val="24"/>
          <w:szCs w:val="24"/>
        </w:rPr>
      </w:pPr>
      <w:r w:rsidRPr="00EE492D">
        <w:rPr>
          <w:rFonts w:ascii="Times New Roman" w:hAnsi="Times New Roman" w:cs="Times New Roman"/>
          <w:sz w:val="24"/>
          <w:szCs w:val="24"/>
        </w:rPr>
        <w:t xml:space="preserve">Tablica br. </w:t>
      </w:r>
      <w:r w:rsidR="00676532">
        <w:rPr>
          <w:rFonts w:ascii="Times New Roman" w:hAnsi="Times New Roman" w:cs="Times New Roman"/>
          <w:sz w:val="24"/>
          <w:szCs w:val="24"/>
        </w:rPr>
        <w:t>10</w:t>
      </w:r>
      <w:r w:rsidRPr="00EE492D">
        <w:rPr>
          <w:rFonts w:ascii="Times New Roman" w:hAnsi="Times New Roman" w:cs="Times New Roman"/>
          <w:sz w:val="24"/>
          <w:szCs w:val="24"/>
        </w:rPr>
        <w:t>. Rekapitulacija rashoda na proračunskim pozicijama - redovno financiranje političkih stranaka zastupljenih u Gradskom vijeću Grada Metkovića (</w:t>
      </w:r>
      <w:r w:rsidR="008B65AF" w:rsidRPr="008B65AF">
        <w:rPr>
          <w:rFonts w:ascii="Times New Roman" w:hAnsi="Times New Roman" w:cs="Times New Roman"/>
          <w:sz w:val="24"/>
          <w:szCs w:val="24"/>
        </w:rPr>
        <w:t>1.951,03</w:t>
      </w:r>
      <w:r w:rsidR="008B65AF">
        <w:rPr>
          <w:rFonts w:ascii="Times New Roman" w:hAnsi="Times New Roman" w:cs="Times New Roman"/>
          <w:sz w:val="24"/>
          <w:szCs w:val="24"/>
        </w:rPr>
        <w:t xml:space="preserve"> </w:t>
      </w:r>
      <w:r w:rsidRPr="00EE492D">
        <w:rPr>
          <w:rFonts w:ascii="Times New Roman" w:hAnsi="Times New Roman" w:cs="Times New Roman"/>
          <w:sz w:val="24"/>
          <w:szCs w:val="24"/>
        </w:rPr>
        <w:t>EURA).</w:t>
      </w:r>
    </w:p>
    <w:tbl>
      <w:tblPr>
        <w:tblW w:w="8921" w:type="dxa"/>
        <w:tblLook w:val="04A0" w:firstRow="1" w:lastRow="0" w:firstColumn="1" w:lastColumn="0" w:noHBand="0" w:noVBand="1"/>
      </w:tblPr>
      <w:tblGrid>
        <w:gridCol w:w="860"/>
        <w:gridCol w:w="2131"/>
        <w:gridCol w:w="1476"/>
        <w:gridCol w:w="2186"/>
        <w:gridCol w:w="2268"/>
      </w:tblGrid>
      <w:tr w:rsidR="00C2244C" w:rsidRPr="00C2244C" w14:paraId="62225455" w14:textId="77777777" w:rsidTr="005E7AF2">
        <w:trPr>
          <w:trHeight w:val="780"/>
        </w:trPr>
        <w:tc>
          <w:tcPr>
            <w:tcW w:w="860" w:type="dxa"/>
            <w:tcBorders>
              <w:top w:val="single" w:sz="8" w:space="0" w:color="auto"/>
              <w:left w:val="single" w:sz="8" w:space="0" w:color="auto"/>
              <w:bottom w:val="single" w:sz="8" w:space="0" w:color="auto"/>
              <w:right w:val="single" w:sz="8" w:space="0" w:color="auto"/>
            </w:tcBorders>
            <w:shd w:val="clear" w:color="000000" w:fill="D9D9D9"/>
            <w:noWrap/>
            <w:vAlign w:val="center"/>
            <w:hideMark/>
          </w:tcPr>
          <w:p w14:paraId="5F43DC5B" w14:textId="77777777" w:rsidR="00C2244C" w:rsidRPr="00C2244C" w:rsidRDefault="00C2244C" w:rsidP="00C2244C">
            <w:pPr>
              <w:spacing w:after="0" w:line="240" w:lineRule="auto"/>
              <w:rPr>
                <w:rFonts w:ascii="Times New Roman" w:eastAsia="Times New Roman" w:hAnsi="Times New Roman" w:cs="Times New Roman"/>
                <w:b/>
                <w:bCs/>
                <w:color w:val="FF0000"/>
                <w:sz w:val="20"/>
                <w:szCs w:val="20"/>
                <w:lang w:eastAsia="hr-HR"/>
              </w:rPr>
            </w:pPr>
            <w:r w:rsidRPr="00C2244C">
              <w:rPr>
                <w:rFonts w:ascii="Times New Roman" w:eastAsia="Times New Roman" w:hAnsi="Times New Roman" w:cs="Times New Roman"/>
                <w:b/>
                <w:bCs/>
                <w:color w:val="FF0000"/>
                <w:sz w:val="20"/>
                <w:szCs w:val="20"/>
                <w:lang w:eastAsia="hr-HR"/>
              </w:rPr>
              <w:t>Redni br.</w:t>
            </w:r>
          </w:p>
        </w:tc>
        <w:tc>
          <w:tcPr>
            <w:tcW w:w="2131" w:type="dxa"/>
            <w:tcBorders>
              <w:top w:val="single" w:sz="8" w:space="0" w:color="auto"/>
              <w:left w:val="nil"/>
              <w:bottom w:val="single" w:sz="8" w:space="0" w:color="auto"/>
              <w:right w:val="single" w:sz="8" w:space="0" w:color="auto"/>
            </w:tcBorders>
            <w:shd w:val="clear" w:color="000000" w:fill="D9D9D9"/>
            <w:noWrap/>
            <w:vAlign w:val="center"/>
            <w:hideMark/>
          </w:tcPr>
          <w:p w14:paraId="4969726A" w14:textId="77777777" w:rsidR="00C2244C" w:rsidRPr="00C2244C" w:rsidRDefault="00C2244C" w:rsidP="00C2244C">
            <w:pPr>
              <w:spacing w:after="0" w:line="240" w:lineRule="auto"/>
              <w:rPr>
                <w:rFonts w:ascii="Times New Roman" w:eastAsia="Times New Roman" w:hAnsi="Times New Roman" w:cs="Times New Roman"/>
                <w:b/>
                <w:bCs/>
                <w:color w:val="FF0000"/>
                <w:sz w:val="20"/>
                <w:szCs w:val="20"/>
                <w:lang w:eastAsia="hr-HR"/>
              </w:rPr>
            </w:pPr>
            <w:r w:rsidRPr="00C2244C">
              <w:rPr>
                <w:rFonts w:ascii="Times New Roman" w:eastAsia="Times New Roman" w:hAnsi="Times New Roman" w:cs="Times New Roman"/>
                <w:b/>
                <w:bCs/>
                <w:color w:val="FF0000"/>
                <w:sz w:val="20"/>
                <w:szCs w:val="20"/>
                <w:lang w:eastAsia="hr-HR"/>
              </w:rPr>
              <w:t>Stranka</w:t>
            </w:r>
          </w:p>
        </w:tc>
        <w:tc>
          <w:tcPr>
            <w:tcW w:w="1476" w:type="dxa"/>
            <w:tcBorders>
              <w:top w:val="single" w:sz="8" w:space="0" w:color="auto"/>
              <w:left w:val="nil"/>
              <w:bottom w:val="single" w:sz="8" w:space="0" w:color="auto"/>
              <w:right w:val="single" w:sz="8" w:space="0" w:color="auto"/>
            </w:tcBorders>
            <w:shd w:val="clear" w:color="000000" w:fill="D9D9D9"/>
            <w:vAlign w:val="center"/>
            <w:hideMark/>
          </w:tcPr>
          <w:p w14:paraId="6D5720CD" w14:textId="77777777" w:rsidR="00C2244C" w:rsidRPr="00C2244C" w:rsidRDefault="00C2244C" w:rsidP="00C2244C">
            <w:pPr>
              <w:spacing w:after="0" w:line="240" w:lineRule="auto"/>
              <w:jc w:val="center"/>
              <w:rPr>
                <w:rFonts w:ascii="Times New Roman" w:eastAsia="Times New Roman" w:hAnsi="Times New Roman" w:cs="Times New Roman"/>
                <w:b/>
                <w:bCs/>
                <w:color w:val="FF0000"/>
                <w:sz w:val="20"/>
                <w:szCs w:val="20"/>
                <w:lang w:eastAsia="hr-HR"/>
              </w:rPr>
            </w:pPr>
            <w:r w:rsidRPr="00C2244C">
              <w:rPr>
                <w:rFonts w:ascii="Times New Roman" w:eastAsia="Times New Roman" w:hAnsi="Times New Roman" w:cs="Times New Roman"/>
                <w:b/>
                <w:bCs/>
                <w:color w:val="FF0000"/>
                <w:sz w:val="20"/>
                <w:szCs w:val="20"/>
                <w:lang w:eastAsia="hr-HR"/>
              </w:rPr>
              <w:t>Godišnji iznos utvrđen Odlukom GV</w:t>
            </w:r>
          </w:p>
        </w:tc>
        <w:tc>
          <w:tcPr>
            <w:tcW w:w="2186" w:type="dxa"/>
            <w:tcBorders>
              <w:top w:val="single" w:sz="8" w:space="0" w:color="auto"/>
              <w:left w:val="nil"/>
              <w:bottom w:val="single" w:sz="8" w:space="0" w:color="auto"/>
              <w:right w:val="single" w:sz="8" w:space="0" w:color="auto"/>
            </w:tcBorders>
            <w:shd w:val="clear" w:color="000000" w:fill="D9D9D9"/>
            <w:noWrap/>
            <w:vAlign w:val="center"/>
            <w:hideMark/>
          </w:tcPr>
          <w:p w14:paraId="42923F93" w14:textId="77777777" w:rsidR="00C2244C" w:rsidRPr="00C2244C" w:rsidRDefault="00C2244C" w:rsidP="00C2244C">
            <w:pPr>
              <w:spacing w:after="0" w:line="240" w:lineRule="auto"/>
              <w:jc w:val="center"/>
              <w:rPr>
                <w:rFonts w:ascii="Times New Roman" w:eastAsia="Times New Roman" w:hAnsi="Times New Roman" w:cs="Times New Roman"/>
                <w:b/>
                <w:bCs/>
                <w:color w:val="FF0000"/>
                <w:sz w:val="20"/>
                <w:szCs w:val="20"/>
                <w:lang w:eastAsia="hr-HR"/>
              </w:rPr>
            </w:pPr>
            <w:r w:rsidRPr="00C2244C">
              <w:rPr>
                <w:rFonts w:ascii="Times New Roman" w:eastAsia="Times New Roman" w:hAnsi="Times New Roman" w:cs="Times New Roman"/>
                <w:b/>
                <w:bCs/>
                <w:color w:val="FF0000"/>
                <w:sz w:val="20"/>
                <w:szCs w:val="20"/>
                <w:lang w:eastAsia="hr-HR"/>
              </w:rPr>
              <w:t>01.01.25.-31.3.25.</w:t>
            </w:r>
          </w:p>
        </w:tc>
        <w:tc>
          <w:tcPr>
            <w:tcW w:w="2268" w:type="dxa"/>
            <w:tcBorders>
              <w:top w:val="single" w:sz="8" w:space="0" w:color="auto"/>
              <w:left w:val="nil"/>
              <w:bottom w:val="single" w:sz="8" w:space="0" w:color="auto"/>
              <w:right w:val="single" w:sz="8" w:space="0" w:color="auto"/>
            </w:tcBorders>
            <w:shd w:val="clear" w:color="000000" w:fill="D9D9D9"/>
            <w:vAlign w:val="center"/>
            <w:hideMark/>
          </w:tcPr>
          <w:p w14:paraId="7F9DC1D7" w14:textId="77777777" w:rsidR="00C2244C" w:rsidRPr="00C2244C" w:rsidRDefault="00C2244C" w:rsidP="00C2244C">
            <w:pPr>
              <w:spacing w:after="0" w:line="240" w:lineRule="auto"/>
              <w:jc w:val="center"/>
              <w:rPr>
                <w:rFonts w:ascii="Times New Roman" w:eastAsia="Times New Roman" w:hAnsi="Times New Roman" w:cs="Times New Roman"/>
                <w:b/>
                <w:bCs/>
                <w:color w:val="FF0000"/>
                <w:sz w:val="20"/>
                <w:szCs w:val="20"/>
                <w:lang w:eastAsia="hr-HR"/>
              </w:rPr>
            </w:pPr>
            <w:r w:rsidRPr="00C2244C">
              <w:rPr>
                <w:rFonts w:ascii="Times New Roman" w:eastAsia="Times New Roman" w:hAnsi="Times New Roman" w:cs="Times New Roman"/>
                <w:b/>
                <w:bCs/>
                <w:color w:val="FF0000"/>
                <w:sz w:val="20"/>
                <w:szCs w:val="20"/>
                <w:lang w:eastAsia="hr-HR"/>
              </w:rPr>
              <w:t>01.04.25. - 15.04.2025.</w:t>
            </w:r>
          </w:p>
        </w:tc>
      </w:tr>
      <w:tr w:rsidR="00C2244C" w:rsidRPr="00C2244C" w14:paraId="3D4750D7" w14:textId="77777777" w:rsidTr="005E7AF2">
        <w:trPr>
          <w:trHeight w:val="315"/>
        </w:trPr>
        <w:tc>
          <w:tcPr>
            <w:tcW w:w="860" w:type="dxa"/>
            <w:tcBorders>
              <w:top w:val="nil"/>
              <w:left w:val="single" w:sz="8" w:space="0" w:color="auto"/>
              <w:bottom w:val="single" w:sz="8" w:space="0" w:color="auto"/>
              <w:right w:val="single" w:sz="8" w:space="0" w:color="auto"/>
            </w:tcBorders>
            <w:noWrap/>
            <w:vAlign w:val="center"/>
            <w:hideMark/>
          </w:tcPr>
          <w:p w14:paraId="5A0A2B33" w14:textId="77777777" w:rsidR="00C2244C" w:rsidRPr="00C2244C" w:rsidRDefault="00C2244C" w:rsidP="00C2244C">
            <w:pPr>
              <w:spacing w:after="0" w:line="240" w:lineRule="auto"/>
              <w:jc w:val="center"/>
              <w:rPr>
                <w:rFonts w:ascii="Times New Roman" w:eastAsia="Times New Roman" w:hAnsi="Times New Roman" w:cs="Times New Roman"/>
                <w:color w:val="000000"/>
                <w:sz w:val="20"/>
                <w:szCs w:val="20"/>
                <w:lang w:eastAsia="hr-HR"/>
              </w:rPr>
            </w:pPr>
            <w:r w:rsidRPr="00C2244C">
              <w:rPr>
                <w:rFonts w:ascii="Times New Roman" w:eastAsia="Times New Roman" w:hAnsi="Times New Roman" w:cs="Times New Roman"/>
                <w:color w:val="000000"/>
                <w:sz w:val="20"/>
                <w:szCs w:val="20"/>
                <w:lang w:eastAsia="hr-HR"/>
              </w:rPr>
              <w:t>1</w:t>
            </w:r>
          </w:p>
        </w:tc>
        <w:tc>
          <w:tcPr>
            <w:tcW w:w="2131" w:type="dxa"/>
            <w:tcBorders>
              <w:top w:val="nil"/>
              <w:left w:val="nil"/>
              <w:bottom w:val="single" w:sz="8" w:space="0" w:color="auto"/>
              <w:right w:val="single" w:sz="8" w:space="0" w:color="auto"/>
            </w:tcBorders>
            <w:noWrap/>
            <w:vAlign w:val="center"/>
            <w:hideMark/>
          </w:tcPr>
          <w:p w14:paraId="53283A10" w14:textId="77777777" w:rsidR="00C2244C" w:rsidRPr="00C2244C" w:rsidRDefault="00C2244C" w:rsidP="00C2244C">
            <w:pPr>
              <w:spacing w:after="0" w:line="240" w:lineRule="auto"/>
              <w:rPr>
                <w:rFonts w:ascii="Times New Roman" w:eastAsia="Times New Roman" w:hAnsi="Times New Roman" w:cs="Times New Roman"/>
                <w:color w:val="000000"/>
                <w:sz w:val="20"/>
                <w:szCs w:val="20"/>
                <w:lang w:eastAsia="hr-HR"/>
              </w:rPr>
            </w:pPr>
            <w:r w:rsidRPr="00C2244C">
              <w:rPr>
                <w:rFonts w:ascii="Times New Roman" w:eastAsia="Times New Roman" w:hAnsi="Times New Roman" w:cs="Times New Roman"/>
                <w:color w:val="000000"/>
                <w:sz w:val="20"/>
                <w:szCs w:val="20"/>
                <w:lang w:eastAsia="hr-HR"/>
              </w:rPr>
              <w:t>HDZ</w:t>
            </w:r>
          </w:p>
        </w:tc>
        <w:tc>
          <w:tcPr>
            <w:tcW w:w="1476" w:type="dxa"/>
            <w:tcBorders>
              <w:top w:val="nil"/>
              <w:left w:val="nil"/>
              <w:bottom w:val="single" w:sz="8" w:space="0" w:color="auto"/>
              <w:right w:val="single" w:sz="8" w:space="0" w:color="auto"/>
            </w:tcBorders>
            <w:noWrap/>
            <w:vAlign w:val="center"/>
            <w:hideMark/>
          </w:tcPr>
          <w:p w14:paraId="49485F4A" w14:textId="77777777" w:rsidR="00C2244C" w:rsidRPr="00C2244C" w:rsidRDefault="00C2244C" w:rsidP="00C2244C">
            <w:pPr>
              <w:spacing w:after="0" w:line="240" w:lineRule="auto"/>
              <w:jc w:val="right"/>
              <w:rPr>
                <w:rFonts w:ascii="Times New Roman" w:eastAsia="Times New Roman" w:hAnsi="Times New Roman" w:cs="Times New Roman"/>
                <w:color w:val="000000"/>
                <w:sz w:val="20"/>
                <w:szCs w:val="20"/>
                <w:lang w:eastAsia="hr-HR"/>
              </w:rPr>
            </w:pPr>
            <w:r w:rsidRPr="00C2244C">
              <w:rPr>
                <w:rFonts w:ascii="Times New Roman" w:eastAsia="Times New Roman" w:hAnsi="Times New Roman" w:cs="Times New Roman"/>
                <w:color w:val="000000"/>
                <w:sz w:val="20"/>
                <w:szCs w:val="20"/>
                <w:lang w:eastAsia="hr-HR"/>
              </w:rPr>
              <w:t>3.344,61</w:t>
            </w:r>
          </w:p>
        </w:tc>
        <w:tc>
          <w:tcPr>
            <w:tcW w:w="2186" w:type="dxa"/>
            <w:tcBorders>
              <w:top w:val="nil"/>
              <w:left w:val="nil"/>
              <w:bottom w:val="single" w:sz="8" w:space="0" w:color="auto"/>
              <w:right w:val="single" w:sz="8" w:space="0" w:color="auto"/>
            </w:tcBorders>
            <w:noWrap/>
            <w:vAlign w:val="center"/>
            <w:hideMark/>
          </w:tcPr>
          <w:p w14:paraId="787C6DCD" w14:textId="77777777" w:rsidR="00C2244C" w:rsidRPr="00C2244C" w:rsidRDefault="00C2244C" w:rsidP="00C2244C">
            <w:pPr>
              <w:spacing w:after="0" w:line="240" w:lineRule="auto"/>
              <w:jc w:val="right"/>
              <w:rPr>
                <w:rFonts w:ascii="Times New Roman" w:eastAsia="Times New Roman" w:hAnsi="Times New Roman" w:cs="Times New Roman"/>
                <w:color w:val="000000"/>
                <w:sz w:val="20"/>
                <w:szCs w:val="20"/>
                <w:lang w:eastAsia="hr-HR"/>
              </w:rPr>
            </w:pPr>
            <w:r w:rsidRPr="00C2244C">
              <w:rPr>
                <w:rFonts w:ascii="Times New Roman" w:eastAsia="Times New Roman" w:hAnsi="Times New Roman" w:cs="Times New Roman"/>
                <w:color w:val="000000"/>
                <w:sz w:val="20"/>
                <w:szCs w:val="20"/>
                <w:lang w:eastAsia="hr-HR"/>
              </w:rPr>
              <w:t>836,15</w:t>
            </w:r>
          </w:p>
        </w:tc>
        <w:tc>
          <w:tcPr>
            <w:tcW w:w="2268" w:type="dxa"/>
            <w:tcBorders>
              <w:top w:val="nil"/>
              <w:left w:val="nil"/>
              <w:bottom w:val="single" w:sz="8" w:space="0" w:color="auto"/>
              <w:right w:val="single" w:sz="8" w:space="0" w:color="auto"/>
            </w:tcBorders>
            <w:noWrap/>
            <w:vAlign w:val="center"/>
            <w:hideMark/>
          </w:tcPr>
          <w:p w14:paraId="588D3C18" w14:textId="77777777" w:rsidR="00C2244C" w:rsidRPr="00C2244C" w:rsidRDefault="00C2244C" w:rsidP="00C2244C">
            <w:pPr>
              <w:spacing w:after="0" w:line="240" w:lineRule="auto"/>
              <w:jc w:val="right"/>
              <w:rPr>
                <w:rFonts w:ascii="Times New Roman" w:eastAsia="Times New Roman" w:hAnsi="Times New Roman" w:cs="Times New Roman"/>
                <w:color w:val="000000"/>
                <w:sz w:val="20"/>
                <w:szCs w:val="20"/>
                <w:lang w:eastAsia="hr-HR"/>
              </w:rPr>
            </w:pPr>
            <w:r w:rsidRPr="00C2244C">
              <w:rPr>
                <w:rFonts w:ascii="Times New Roman" w:eastAsia="Times New Roman" w:hAnsi="Times New Roman" w:cs="Times New Roman"/>
                <w:color w:val="000000"/>
                <w:sz w:val="20"/>
                <w:szCs w:val="20"/>
                <w:lang w:eastAsia="hr-HR"/>
              </w:rPr>
              <w:t>139,36</w:t>
            </w:r>
          </w:p>
        </w:tc>
      </w:tr>
      <w:tr w:rsidR="00C2244C" w:rsidRPr="00C2244C" w14:paraId="51FACA1A" w14:textId="77777777" w:rsidTr="005E7AF2">
        <w:trPr>
          <w:trHeight w:val="315"/>
        </w:trPr>
        <w:tc>
          <w:tcPr>
            <w:tcW w:w="860" w:type="dxa"/>
            <w:tcBorders>
              <w:top w:val="nil"/>
              <w:left w:val="single" w:sz="8" w:space="0" w:color="auto"/>
              <w:bottom w:val="single" w:sz="8" w:space="0" w:color="auto"/>
              <w:right w:val="single" w:sz="8" w:space="0" w:color="auto"/>
            </w:tcBorders>
            <w:noWrap/>
            <w:vAlign w:val="center"/>
            <w:hideMark/>
          </w:tcPr>
          <w:p w14:paraId="73F52610" w14:textId="77777777" w:rsidR="00C2244C" w:rsidRPr="00C2244C" w:rsidRDefault="00C2244C" w:rsidP="00C2244C">
            <w:pPr>
              <w:spacing w:after="0" w:line="240" w:lineRule="auto"/>
              <w:jc w:val="center"/>
              <w:rPr>
                <w:rFonts w:ascii="Times New Roman" w:eastAsia="Times New Roman" w:hAnsi="Times New Roman" w:cs="Times New Roman"/>
                <w:color w:val="000000"/>
                <w:sz w:val="20"/>
                <w:szCs w:val="20"/>
                <w:lang w:eastAsia="hr-HR"/>
              </w:rPr>
            </w:pPr>
            <w:r w:rsidRPr="00C2244C">
              <w:rPr>
                <w:rFonts w:ascii="Times New Roman" w:eastAsia="Times New Roman" w:hAnsi="Times New Roman" w:cs="Times New Roman"/>
                <w:color w:val="000000"/>
                <w:sz w:val="20"/>
                <w:szCs w:val="20"/>
                <w:lang w:eastAsia="hr-HR"/>
              </w:rPr>
              <w:t>2</w:t>
            </w:r>
          </w:p>
        </w:tc>
        <w:tc>
          <w:tcPr>
            <w:tcW w:w="2131" w:type="dxa"/>
            <w:tcBorders>
              <w:top w:val="nil"/>
              <w:left w:val="nil"/>
              <w:bottom w:val="single" w:sz="8" w:space="0" w:color="auto"/>
              <w:right w:val="single" w:sz="8" w:space="0" w:color="auto"/>
            </w:tcBorders>
            <w:noWrap/>
            <w:vAlign w:val="center"/>
            <w:hideMark/>
          </w:tcPr>
          <w:p w14:paraId="1EC22B7A" w14:textId="77777777" w:rsidR="00C2244C" w:rsidRPr="00C2244C" w:rsidRDefault="00C2244C" w:rsidP="00C2244C">
            <w:pPr>
              <w:spacing w:after="0" w:line="240" w:lineRule="auto"/>
              <w:rPr>
                <w:rFonts w:ascii="Times New Roman" w:eastAsia="Times New Roman" w:hAnsi="Times New Roman" w:cs="Times New Roman"/>
                <w:color w:val="000000"/>
                <w:sz w:val="20"/>
                <w:szCs w:val="20"/>
                <w:lang w:eastAsia="hr-HR"/>
              </w:rPr>
            </w:pPr>
            <w:r w:rsidRPr="00C2244C">
              <w:rPr>
                <w:rFonts w:ascii="Times New Roman" w:eastAsia="Times New Roman" w:hAnsi="Times New Roman" w:cs="Times New Roman"/>
                <w:color w:val="000000"/>
                <w:sz w:val="20"/>
                <w:szCs w:val="20"/>
                <w:lang w:eastAsia="hr-HR"/>
              </w:rPr>
              <w:t>HSLS</w:t>
            </w:r>
          </w:p>
        </w:tc>
        <w:tc>
          <w:tcPr>
            <w:tcW w:w="1476" w:type="dxa"/>
            <w:tcBorders>
              <w:top w:val="nil"/>
              <w:left w:val="nil"/>
              <w:bottom w:val="single" w:sz="8" w:space="0" w:color="auto"/>
              <w:right w:val="single" w:sz="8" w:space="0" w:color="auto"/>
            </w:tcBorders>
            <w:noWrap/>
            <w:vAlign w:val="center"/>
            <w:hideMark/>
          </w:tcPr>
          <w:p w14:paraId="1A0A9DF2" w14:textId="77777777" w:rsidR="00C2244C" w:rsidRPr="00C2244C" w:rsidRDefault="00C2244C" w:rsidP="00C2244C">
            <w:pPr>
              <w:spacing w:after="0" w:line="240" w:lineRule="auto"/>
              <w:jc w:val="right"/>
              <w:rPr>
                <w:rFonts w:ascii="Times New Roman" w:eastAsia="Times New Roman" w:hAnsi="Times New Roman" w:cs="Times New Roman"/>
                <w:color w:val="000000"/>
                <w:sz w:val="20"/>
                <w:szCs w:val="20"/>
                <w:lang w:eastAsia="hr-HR"/>
              </w:rPr>
            </w:pPr>
            <w:r w:rsidRPr="00C2244C">
              <w:rPr>
                <w:rFonts w:ascii="Times New Roman" w:eastAsia="Times New Roman" w:hAnsi="Times New Roman" w:cs="Times New Roman"/>
                <w:color w:val="000000"/>
                <w:sz w:val="20"/>
                <w:szCs w:val="20"/>
                <w:lang w:eastAsia="hr-HR"/>
              </w:rPr>
              <w:t>510,98</w:t>
            </w:r>
          </w:p>
        </w:tc>
        <w:tc>
          <w:tcPr>
            <w:tcW w:w="2186" w:type="dxa"/>
            <w:tcBorders>
              <w:top w:val="nil"/>
              <w:left w:val="nil"/>
              <w:bottom w:val="single" w:sz="8" w:space="0" w:color="auto"/>
              <w:right w:val="single" w:sz="8" w:space="0" w:color="auto"/>
            </w:tcBorders>
            <w:noWrap/>
            <w:vAlign w:val="center"/>
            <w:hideMark/>
          </w:tcPr>
          <w:p w14:paraId="245A105A" w14:textId="77777777" w:rsidR="00C2244C" w:rsidRPr="00C2244C" w:rsidRDefault="00C2244C" w:rsidP="00C2244C">
            <w:pPr>
              <w:spacing w:after="0" w:line="240" w:lineRule="auto"/>
              <w:jc w:val="right"/>
              <w:rPr>
                <w:rFonts w:ascii="Times New Roman" w:eastAsia="Times New Roman" w:hAnsi="Times New Roman" w:cs="Times New Roman"/>
                <w:color w:val="000000"/>
                <w:sz w:val="20"/>
                <w:szCs w:val="20"/>
                <w:lang w:eastAsia="hr-HR"/>
              </w:rPr>
            </w:pPr>
            <w:r w:rsidRPr="00C2244C">
              <w:rPr>
                <w:rFonts w:ascii="Times New Roman" w:eastAsia="Times New Roman" w:hAnsi="Times New Roman" w:cs="Times New Roman"/>
                <w:color w:val="000000"/>
                <w:sz w:val="20"/>
                <w:szCs w:val="20"/>
                <w:lang w:eastAsia="hr-HR"/>
              </w:rPr>
              <w:t>127,75</w:t>
            </w:r>
          </w:p>
        </w:tc>
        <w:tc>
          <w:tcPr>
            <w:tcW w:w="2268" w:type="dxa"/>
            <w:tcBorders>
              <w:top w:val="nil"/>
              <w:left w:val="nil"/>
              <w:bottom w:val="single" w:sz="8" w:space="0" w:color="auto"/>
              <w:right w:val="single" w:sz="8" w:space="0" w:color="auto"/>
            </w:tcBorders>
            <w:noWrap/>
            <w:vAlign w:val="center"/>
            <w:hideMark/>
          </w:tcPr>
          <w:p w14:paraId="2E321274" w14:textId="77777777" w:rsidR="00C2244C" w:rsidRPr="00C2244C" w:rsidRDefault="00C2244C" w:rsidP="00C2244C">
            <w:pPr>
              <w:spacing w:after="0" w:line="240" w:lineRule="auto"/>
              <w:jc w:val="right"/>
              <w:rPr>
                <w:rFonts w:ascii="Times New Roman" w:eastAsia="Times New Roman" w:hAnsi="Times New Roman" w:cs="Times New Roman"/>
                <w:color w:val="000000"/>
                <w:sz w:val="20"/>
                <w:szCs w:val="20"/>
                <w:lang w:eastAsia="hr-HR"/>
              </w:rPr>
            </w:pPr>
            <w:r w:rsidRPr="00C2244C">
              <w:rPr>
                <w:rFonts w:ascii="Times New Roman" w:eastAsia="Times New Roman" w:hAnsi="Times New Roman" w:cs="Times New Roman"/>
                <w:color w:val="000000"/>
                <w:sz w:val="20"/>
                <w:szCs w:val="20"/>
                <w:lang w:eastAsia="hr-HR"/>
              </w:rPr>
              <w:t>21,29</w:t>
            </w:r>
          </w:p>
        </w:tc>
      </w:tr>
      <w:tr w:rsidR="00C2244C" w:rsidRPr="00C2244C" w14:paraId="3F08AD41" w14:textId="77777777" w:rsidTr="005E7AF2">
        <w:trPr>
          <w:trHeight w:val="315"/>
        </w:trPr>
        <w:tc>
          <w:tcPr>
            <w:tcW w:w="860" w:type="dxa"/>
            <w:tcBorders>
              <w:top w:val="nil"/>
              <w:left w:val="single" w:sz="8" w:space="0" w:color="auto"/>
              <w:bottom w:val="single" w:sz="8" w:space="0" w:color="auto"/>
              <w:right w:val="single" w:sz="8" w:space="0" w:color="auto"/>
            </w:tcBorders>
            <w:noWrap/>
            <w:vAlign w:val="center"/>
            <w:hideMark/>
          </w:tcPr>
          <w:p w14:paraId="1D2818BF" w14:textId="77777777" w:rsidR="00C2244C" w:rsidRPr="00C2244C" w:rsidRDefault="00C2244C" w:rsidP="00C2244C">
            <w:pPr>
              <w:spacing w:after="0" w:line="240" w:lineRule="auto"/>
              <w:jc w:val="center"/>
              <w:rPr>
                <w:rFonts w:ascii="Times New Roman" w:eastAsia="Times New Roman" w:hAnsi="Times New Roman" w:cs="Times New Roman"/>
                <w:color w:val="000000"/>
                <w:sz w:val="20"/>
                <w:szCs w:val="20"/>
                <w:lang w:eastAsia="hr-HR"/>
              </w:rPr>
            </w:pPr>
            <w:r w:rsidRPr="00C2244C">
              <w:rPr>
                <w:rFonts w:ascii="Times New Roman" w:eastAsia="Times New Roman" w:hAnsi="Times New Roman" w:cs="Times New Roman"/>
                <w:color w:val="000000"/>
                <w:sz w:val="20"/>
                <w:szCs w:val="20"/>
                <w:lang w:eastAsia="hr-HR"/>
              </w:rPr>
              <w:t>3</w:t>
            </w:r>
          </w:p>
        </w:tc>
        <w:tc>
          <w:tcPr>
            <w:tcW w:w="2131" w:type="dxa"/>
            <w:tcBorders>
              <w:top w:val="nil"/>
              <w:left w:val="nil"/>
              <w:bottom w:val="single" w:sz="8" w:space="0" w:color="auto"/>
              <w:right w:val="single" w:sz="8" w:space="0" w:color="auto"/>
            </w:tcBorders>
            <w:noWrap/>
            <w:vAlign w:val="center"/>
            <w:hideMark/>
          </w:tcPr>
          <w:p w14:paraId="264A0DF0" w14:textId="77777777" w:rsidR="00C2244C" w:rsidRPr="00C2244C" w:rsidRDefault="00C2244C" w:rsidP="00C2244C">
            <w:pPr>
              <w:spacing w:after="0" w:line="240" w:lineRule="auto"/>
              <w:rPr>
                <w:rFonts w:ascii="Times New Roman" w:eastAsia="Times New Roman" w:hAnsi="Times New Roman" w:cs="Times New Roman"/>
                <w:color w:val="000000"/>
                <w:sz w:val="20"/>
                <w:szCs w:val="20"/>
                <w:lang w:eastAsia="hr-HR"/>
              </w:rPr>
            </w:pPr>
            <w:r w:rsidRPr="00C2244C">
              <w:rPr>
                <w:rFonts w:ascii="Times New Roman" w:eastAsia="Times New Roman" w:hAnsi="Times New Roman" w:cs="Times New Roman"/>
                <w:color w:val="000000"/>
                <w:sz w:val="20"/>
                <w:szCs w:val="20"/>
                <w:lang w:eastAsia="hr-HR"/>
              </w:rPr>
              <w:t>HSU</w:t>
            </w:r>
          </w:p>
        </w:tc>
        <w:tc>
          <w:tcPr>
            <w:tcW w:w="1476" w:type="dxa"/>
            <w:tcBorders>
              <w:top w:val="nil"/>
              <w:left w:val="nil"/>
              <w:bottom w:val="single" w:sz="8" w:space="0" w:color="auto"/>
              <w:right w:val="single" w:sz="8" w:space="0" w:color="auto"/>
            </w:tcBorders>
            <w:noWrap/>
            <w:vAlign w:val="center"/>
            <w:hideMark/>
          </w:tcPr>
          <w:p w14:paraId="02056CA9" w14:textId="77777777" w:rsidR="00C2244C" w:rsidRPr="00C2244C" w:rsidRDefault="00C2244C" w:rsidP="00C2244C">
            <w:pPr>
              <w:spacing w:after="0" w:line="240" w:lineRule="auto"/>
              <w:jc w:val="right"/>
              <w:rPr>
                <w:rFonts w:ascii="Times New Roman" w:eastAsia="Times New Roman" w:hAnsi="Times New Roman" w:cs="Times New Roman"/>
                <w:color w:val="000000"/>
                <w:sz w:val="20"/>
                <w:szCs w:val="20"/>
                <w:lang w:eastAsia="hr-HR"/>
              </w:rPr>
            </w:pPr>
            <w:r w:rsidRPr="00C2244C">
              <w:rPr>
                <w:rFonts w:ascii="Times New Roman" w:eastAsia="Times New Roman" w:hAnsi="Times New Roman" w:cs="Times New Roman"/>
                <w:color w:val="000000"/>
                <w:sz w:val="20"/>
                <w:szCs w:val="20"/>
                <w:lang w:eastAsia="hr-HR"/>
              </w:rPr>
              <w:t>464,53</w:t>
            </w:r>
          </w:p>
        </w:tc>
        <w:tc>
          <w:tcPr>
            <w:tcW w:w="2186" w:type="dxa"/>
            <w:tcBorders>
              <w:top w:val="nil"/>
              <w:left w:val="nil"/>
              <w:bottom w:val="single" w:sz="8" w:space="0" w:color="auto"/>
              <w:right w:val="single" w:sz="8" w:space="0" w:color="auto"/>
            </w:tcBorders>
            <w:noWrap/>
            <w:vAlign w:val="center"/>
            <w:hideMark/>
          </w:tcPr>
          <w:p w14:paraId="252632EA" w14:textId="77777777" w:rsidR="00C2244C" w:rsidRPr="00C2244C" w:rsidRDefault="00C2244C" w:rsidP="00C2244C">
            <w:pPr>
              <w:spacing w:after="0" w:line="240" w:lineRule="auto"/>
              <w:jc w:val="right"/>
              <w:rPr>
                <w:rFonts w:ascii="Times New Roman" w:eastAsia="Times New Roman" w:hAnsi="Times New Roman" w:cs="Times New Roman"/>
                <w:color w:val="000000"/>
                <w:sz w:val="20"/>
                <w:szCs w:val="20"/>
                <w:lang w:eastAsia="hr-HR"/>
              </w:rPr>
            </w:pPr>
            <w:r w:rsidRPr="00C2244C">
              <w:rPr>
                <w:rFonts w:ascii="Times New Roman" w:eastAsia="Times New Roman" w:hAnsi="Times New Roman" w:cs="Times New Roman"/>
                <w:color w:val="000000"/>
                <w:sz w:val="20"/>
                <w:szCs w:val="20"/>
                <w:lang w:eastAsia="hr-HR"/>
              </w:rPr>
              <w:t>116,13</w:t>
            </w:r>
          </w:p>
        </w:tc>
        <w:tc>
          <w:tcPr>
            <w:tcW w:w="2268" w:type="dxa"/>
            <w:tcBorders>
              <w:top w:val="nil"/>
              <w:left w:val="nil"/>
              <w:bottom w:val="single" w:sz="8" w:space="0" w:color="auto"/>
              <w:right w:val="single" w:sz="8" w:space="0" w:color="auto"/>
            </w:tcBorders>
            <w:noWrap/>
            <w:vAlign w:val="center"/>
            <w:hideMark/>
          </w:tcPr>
          <w:p w14:paraId="457BF23B" w14:textId="77777777" w:rsidR="00C2244C" w:rsidRPr="00C2244C" w:rsidRDefault="00C2244C" w:rsidP="00C2244C">
            <w:pPr>
              <w:spacing w:after="0" w:line="240" w:lineRule="auto"/>
              <w:jc w:val="right"/>
              <w:rPr>
                <w:rFonts w:ascii="Times New Roman" w:eastAsia="Times New Roman" w:hAnsi="Times New Roman" w:cs="Times New Roman"/>
                <w:color w:val="000000"/>
                <w:sz w:val="20"/>
                <w:szCs w:val="20"/>
                <w:lang w:eastAsia="hr-HR"/>
              </w:rPr>
            </w:pPr>
            <w:r w:rsidRPr="00C2244C">
              <w:rPr>
                <w:rFonts w:ascii="Times New Roman" w:eastAsia="Times New Roman" w:hAnsi="Times New Roman" w:cs="Times New Roman"/>
                <w:color w:val="000000"/>
                <w:sz w:val="20"/>
                <w:szCs w:val="20"/>
                <w:lang w:eastAsia="hr-HR"/>
              </w:rPr>
              <w:t>19,36</w:t>
            </w:r>
          </w:p>
        </w:tc>
      </w:tr>
      <w:tr w:rsidR="00C2244C" w:rsidRPr="00C2244C" w14:paraId="28A53727" w14:textId="77777777" w:rsidTr="005E7AF2">
        <w:trPr>
          <w:trHeight w:val="315"/>
        </w:trPr>
        <w:tc>
          <w:tcPr>
            <w:tcW w:w="860" w:type="dxa"/>
            <w:tcBorders>
              <w:top w:val="nil"/>
              <w:left w:val="single" w:sz="8" w:space="0" w:color="auto"/>
              <w:bottom w:val="single" w:sz="8" w:space="0" w:color="auto"/>
              <w:right w:val="single" w:sz="8" w:space="0" w:color="auto"/>
            </w:tcBorders>
            <w:noWrap/>
            <w:vAlign w:val="center"/>
            <w:hideMark/>
          </w:tcPr>
          <w:p w14:paraId="4AEB7F10" w14:textId="77777777" w:rsidR="00C2244C" w:rsidRPr="00C2244C" w:rsidRDefault="00C2244C" w:rsidP="00C2244C">
            <w:pPr>
              <w:spacing w:after="0" w:line="240" w:lineRule="auto"/>
              <w:jc w:val="center"/>
              <w:rPr>
                <w:rFonts w:ascii="Times New Roman" w:eastAsia="Times New Roman" w:hAnsi="Times New Roman" w:cs="Times New Roman"/>
                <w:color w:val="000000"/>
                <w:sz w:val="20"/>
                <w:szCs w:val="20"/>
                <w:lang w:eastAsia="hr-HR"/>
              </w:rPr>
            </w:pPr>
            <w:r w:rsidRPr="00C2244C">
              <w:rPr>
                <w:rFonts w:ascii="Times New Roman" w:eastAsia="Times New Roman" w:hAnsi="Times New Roman" w:cs="Times New Roman"/>
                <w:color w:val="000000"/>
                <w:sz w:val="20"/>
                <w:szCs w:val="20"/>
                <w:lang w:eastAsia="hr-HR"/>
              </w:rPr>
              <w:t>4</w:t>
            </w:r>
          </w:p>
        </w:tc>
        <w:tc>
          <w:tcPr>
            <w:tcW w:w="2131" w:type="dxa"/>
            <w:tcBorders>
              <w:top w:val="nil"/>
              <w:left w:val="nil"/>
              <w:bottom w:val="single" w:sz="8" w:space="0" w:color="auto"/>
              <w:right w:val="single" w:sz="8" w:space="0" w:color="auto"/>
            </w:tcBorders>
            <w:noWrap/>
            <w:vAlign w:val="center"/>
            <w:hideMark/>
          </w:tcPr>
          <w:p w14:paraId="47766A98" w14:textId="77777777" w:rsidR="00C2244C" w:rsidRPr="00C2244C" w:rsidRDefault="00C2244C" w:rsidP="00C2244C">
            <w:pPr>
              <w:spacing w:after="0" w:line="240" w:lineRule="auto"/>
              <w:rPr>
                <w:rFonts w:ascii="Times New Roman" w:eastAsia="Times New Roman" w:hAnsi="Times New Roman" w:cs="Times New Roman"/>
                <w:color w:val="000000"/>
                <w:sz w:val="20"/>
                <w:szCs w:val="20"/>
                <w:lang w:eastAsia="hr-HR"/>
              </w:rPr>
            </w:pPr>
            <w:r w:rsidRPr="00C2244C">
              <w:rPr>
                <w:rFonts w:ascii="Times New Roman" w:eastAsia="Times New Roman" w:hAnsi="Times New Roman" w:cs="Times New Roman"/>
                <w:color w:val="000000"/>
                <w:sz w:val="20"/>
                <w:szCs w:val="20"/>
                <w:lang w:eastAsia="hr-HR"/>
              </w:rPr>
              <w:t>MOST</w:t>
            </w:r>
          </w:p>
        </w:tc>
        <w:tc>
          <w:tcPr>
            <w:tcW w:w="1476" w:type="dxa"/>
            <w:tcBorders>
              <w:top w:val="nil"/>
              <w:left w:val="nil"/>
              <w:bottom w:val="single" w:sz="8" w:space="0" w:color="auto"/>
              <w:right w:val="single" w:sz="8" w:space="0" w:color="auto"/>
            </w:tcBorders>
            <w:noWrap/>
            <w:vAlign w:val="center"/>
            <w:hideMark/>
          </w:tcPr>
          <w:p w14:paraId="24E424A2" w14:textId="77777777" w:rsidR="00C2244C" w:rsidRPr="00C2244C" w:rsidRDefault="00C2244C" w:rsidP="00C2244C">
            <w:pPr>
              <w:spacing w:after="0" w:line="240" w:lineRule="auto"/>
              <w:jc w:val="right"/>
              <w:rPr>
                <w:rFonts w:ascii="Times New Roman" w:eastAsia="Times New Roman" w:hAnsi="Times New Roman" w:cs="Times New Roman"/>
                <w:color w:val="000000"/>
                <w:sz w:val="20"/>
                <w:szCs w:val="20"/>
                <w:lang w:eastAsia="hr-HR"/>
              </w:rPr>
            </w:pPr>
            <w:r w:rsidRPr="00C2244C">
              <w:rPr>
                <w:rFonts w:ascii="Times New Roman" w:eastAsia="Times New Roman" w:hAnsi="Times New Roman" w:cs="Times New Roman"/>
                <w:color w:val="000000"/>
                <w:sz w:val="20"/>
                <w:szCs w:val="20"/>
                <w:lang w:eastAsia="hr-HR"/>
              </w:rPr>
              <w:t>2.369,10</w:t>
            </w:r>
          </w:p>
        </w:tc>
        <w:tc>
          <w:tcPr>
            <w:tcW w:w="2186" w:type="dxa"/>
            <w:tcBorders>
              <w:top w:val="nil"/>
              <w:left w:val="nil"/>
              <w:bottom w:val="single" w:sz="8" w:space="0" w:color="auto"/>
              <w:right w:val="single" w:sz="8" w:space="0" w:color="auto"/>
            </w:tcBorders>
            <w:noWrap/>
            <w:vAlign w:val="center"/>
            <w:hideMark/>
          </w:tcPr>
          <w:p w14:paraId="5F5E2567" w14:textId="77777777" w:rsidR="00C2244C" w:rsidRPr="00C2244C" w:rsidRDefault="00C2244C" w:rsidP="00C2244C">
            <w:pPr>
              <w:spacing w:after="0" w:line="240" w:lineRule="auto"/>
              <w:jc w:val="right"/>
              <w:rPr>
                <w:rFonts w:ascii="Times New Roman" w:eastAsia="Times New Roman" w:hAnsi="Times New Roman" w:cs="Times New Roman"/>
                <w:color w:val="000000"/>
                <w:sz w:val="20"/>
                <w:szCs w:val="20"/>
                <w:lang w:eastAsia="hr-HR"/>
              </w:rPr>
            </w:pPr>
            <w:r w:rsidRPr="00C2244C">
              <w:rPr>
                <w:rFonts w:ascii="Times New Roman" w:eastAsia="Times New Roman" w:hAnsi="Times New Roman" w:cs="Times New Roman"/>
                <w:color w:val="000000"/>
                <w:sz w:val="20"/>
                <w:szCs w:val="20"/>
                <w:lang w:eastAsia="hr-HR"/>
              </w:rPr>
              <w:t>592,28</w:t>
            </w:r>
          </w:p>
        </w:tc>
        <w:tc>
          <w:tcPr>
            <w:tcW w:w="2268" w:type="dxa"/>
            <w:tcBorders>
              <w:top w:val="nil"/>
              <w:left w:val="nil"/>
              <w:bottom w:val="single" w:sz="8" w:space="0" w:color="auto"/>
              <w:right w:val="single" w:sz="8" w:space="0" w:color="auto"/>
            </w:tcBorders>
            <w:noWrap/>
            <w:vAlign w:val="center"/>
            <w:hideMark/>
          </w:tcPr>
          <w:p w14:paraId="39CDD65B" w14:textId="77777777" w:rsidR="00C2244C" w:rsidRPr="00C2244C" w:rsidRDefault="00C2244C" w:rsidP="00C2244C">
            <w:pPr>
              <w:spacing w:after="0" w:line="240" w:lineRule="auto"/>
              <w:jc w:val="right"/>
              <w:rPr>
                <w:rFonts w:ascii="Times New Roman" w:eastAsia="Times New Roman" w:hAnsi="Times New Roman" w:cs="Times New Roman"/>
                <w:color w:val="000000"/>
                <w:sz w:val="20"/>
                <w:szCs w:val="20"/>
                <w:lang w:eastAsia="hr-HR"/>
              </w:rPr>
            </w:pPr>
            <w:r w:rsidRPr="00C2244C">
              <w:rPr>
                <w:rFonts w:ascii="Times New Roman" w:eastAsia="Times New Roman" w:hAnsi="Times New Roman" w:cs="Times New Roman"/>
                <w:color w:val="000000"/>
                <w:sz w:val="20"/>
                <w:szCs w:val="20"/>
                <w:lang w:eastAsia="hr-HR"/>
              </w:rPr>
              <w:t>98,71</w:t>
            </w:r>
          </w:p>
        </w:tc>
      </w:tr>
      <w:tr w:rsidR="00C2244C" w:rsidRPr="00C2244C" w14:paraId="3B4120FC" w14:textId="77777777" w:rsidTr="005E7AF2">
        <w:trPr>
          <w:trHeight w:val="315"/>
        </w:trPr>
        <w:tc>
          <w:tcPr>
            <w:tcW w:w="860" w:type="dxa"/>
            <w:tcBorders>
              <w:top w:val="nil"/>
              <w:left w:val="single" w:sz="8" w:space="0" w:color="auto"/>
              <w:bottom w:val="single" w:sz="8" w:space="0" w:color="auto"/>
              <w:right w:val="single" w:sz="8" w:space="0" w:color="auto"/>
            </w:tcBorders>
            <w:noWrap/>
            <w:vAlign w:val="center"/>
            <w:hideMark/>
          </w:tcPr>
          <w:p w14:paraId="6541A1B1" w14:textId="77777777" w:rsidR="00C2244C" w:rsidRPr="00C2244C" w:rsidRDefault="00C2244C" w:rsidP="00C2244C">
            <w:pPr>
              <w:spacing w:after="0" w:line="240" w:lineRule="auto"/>
              <w:jc w:val="center"/>
              <w:rPr>
                <w:rFonts w:ascii="Times New Roman" w:eastAsia="Times New Roman" w:hAnsi="Times New Roman" w:cs="Times New Roman"/>
                <w:color w:val="000000"/>
                <w:sz w:val="20"/>
                <w:szCs w:val="20"/>
                <w:lang w:eastAsia="hr-HR"/>
              </w:rPr>
            </w:pPr>
            <w:r w:rsidRPr="00C2244C">
              <w:rPr>
                <w:rFonts w:ascii="Times New Roman" w:eastAsia="Times New Roman" w:hAnsi="Times New Roman" w:cs="Times New Roman"/>
                <w:color w:val="000000"/>
                <w:sz w:val="20"/>
                <w:szCs w:val="20"/>
                <w:lang w:eastAsia="hr-HR"/>
              </w:rPr>
              <w:t>5</w:t>
            </w:r>
          </w:p>
        </w:tc>
        <w:tc>
          <w:tcPr>
            <w:tcW w:w="2131" w:type="dxa"/>
            <w:tcBorders>
              <w:top w:val="nil"/>
              <w:left w:val="nil"/>
              <w:bottom w:val="single" w:sz="8" w:space="0" w:color="auto"/>
              <w:right w:val="single" w:sz="8" w:space="0" w:color="auto"/>
            </w:tcBorders>
            <w:noWrap/>
            <w:vAlign w:val="center"/>
            <w:hideMark/>
          </w:tcPr>
          <w:p w14:paraId="21E4EAEE" w14:textId="77777777" w:rsidR="00C2244C" w:rsidRPr="00C2244C" w:rsidRDefault="00C2244C" w:rsidP="00C2244C">
            <w:pPr>
              <w:spacing w:after="0" w:line="240" w:lineRule="auto"/>
              <w:rPr>
                <w:rFonts w:ascii="Times New Roman" w:eastAsia="Times New Roman" w:hAnsi="Times New Roman" w:cs="Times New Roman"/>
                <w:color w:val="000000"/>
                <w:sz w:val="20"/>
                <w:szCs w:val="20"/>
                <w:lang w:eastAsia="hr-HR"/>
              </w:rPr>
            </w:pPr>
            <w:r w:rsidRPr="00C2244C">
              <w:rPr>
                <w:rFonts w:ascii="Times New Roman" w:eastAsia="Times New Roman" w:hAnsi="Times New Roman" w:cs="Times New Roman"/>
                <w:color w:val="000000"/>
                <w:sz w:val="20"/>
                <w:szCs w:val="20"/>
                <w:lang w:eastAsia="hr-HR"/>
              </w:rPr>
              <w:t>MAŠA P. GABRIĆ-NEZ.</w:t>
            </w:r>
          </w:p>
        </w:tc>
        <w:tc>
          <w:tcPr>
            <w:tcW w:w="1476" w:type="dxa"/>
            <w:tcBorders>
              <w:top w:val="nil"/>
              <w:left w:val="nil"/>
              <w:bottom w:val="single" w:sz="8" w:space="0" w:color="auto"/>
              <w:right w:val="single" w:sz="8" w:space="0" w:color="auto"/>
            </w:tcBorders>
            <w:noWrap/>
            <w:vAlign w:val="center"/>
            <w:hideMark/>
          </w:tcPr>
          <w:p w14:paraId="661567F4" w14:textId="77777777" w:rsidR="00C2244C" w:rsidRPr="00C2244C" w:rsidRDefault="00C2244C" w:rsidP="00C2244C">
            <w:pPr>
              <w:spacing w:after="0" w:line="240" w:lineRule="auto"/>
              <w:jc w:val="right"/>
              <w:rPr>
                <w:rFonts w:ascii="Times New Roman" w:eastAsia="Times New Roman" w:hAnsi="Times New Roman" w:cs="Times New Roman"/>
                <w:color w:val="000000"/>
                <w:sz w:val="20"/>
                <w:szCs w:val="20"/>
                <w:lang w:eastAsia="hr-HR"/>
              </w:rPr>
            </w:pPr>
            <w:r w:rsidRPr="00C2244C">
              <w:rPr>
                <w:rFonts w:ascii="Times New Roman" w:eastAsia="Times New Roman" w:hAnsi="Times New Roman" w:cs="Times New Roman"/>
                <w:color w:val="000000"/>
                <w:sz w:val="20"/>
                <w:szCs w:val="20"/>
                <w:lang w:eastAsia="hr-HR"/>
              </w:rPr>
              <w:t>510,98</w:t>
            </w:r>
          </w:p>
        </w:tc>
        <w:tc>
          <w:tcPr>
            <w:tcW w:w="2186" w:type="dxa"/>
            <w:tcBorders>
              <w:top w:val="nil"/>
              <w:left w:val="nil"/>
              <w:bottom w:val="single" w:sz="8" w:space="0" w:color="auto"/>
              <w:right w:val="single" w:sz="8" w:space="0" w:color="auto"/>
            </w:tcBorders>
            <w:noWrap/>
            <w:vAlign w:val="center"/>
            <w:hideMark/>
          </w:tcPr>
          <w:p w14:paraId="5E41DE05" w14:textId="77777777" w:rsidR="00C2244C" w:rsidRPr="00C2244C" w:rsidRDefault="00C2244C" w:rsidP="00C2244C">
            <w:pPr>
              <w:spacing w:after="0" w:line="240" w:lineRule="auto"/>
              <w:jc w:val="right"/>
              <w:rPr>
                <w:rFonts w:ascii="Times New Roman" w:eastAsia="Times New Roman" w:hAnsi="Times New Roman" w:cs="Times New Roman"/>
                <w:color w:val="000000"/>
                <w:sz w:val="20"/>
                <w:szCs w:val="20"/>
                <w:lang w:eastAsia="hr-HR"/>
              </w:rPr>
            </w:pPr>
            <w:r w:rsidRPr="00C2244C">
              <w:rPr>
                <w:rFonts w:ascii="Times New Roman" w:eastAsia="Times New Roman" w:hAnsi="Times New Roman" w:cs="Times New Roman"/>
                <w:color w:val="000000"/>
                <w:sz w:val="20"/>
                <w:szCs w:val="20"/>
                <w:lang w:eastAsia="hr-HR"/>
              </w:rPr>
              <w:t>0,00</w:t>
            </w:r>
          </w:p>
        </w:tc>
        <w:tc>
          <w:tcPr>
            <w:tcW w:w="2268" w:type="dxa"/>
            <w:tcBorders>
              <w:top w:val="nil"/>
              <w:left w:val="nil"/>
              <w:bottom w:val="single" w:sz="8" w:space="0" w:color="auto"/>
              <w:right w:val="single" w:sz="8" w:space="0" w:color="auto"/>
            </w:tcBorders>
            <w:noWrap/>
            <w:vAlign w:val="center"/>
            <w:hideMark/>
          </w:tcPr>
          <w:p w14:paraId="1FEF529D" w14:textId="77777777" w:rsidR="00C2244C" w:rsidRPr="00C2244C" w:rsidRDefault="00C2244C" w:rsidP="00C2244C">
            <w:pPr>
              <w:spacing w:after="0" w:line="240" w:lineRule="auto"/>
              <w:jc w:val="right"/>
              <w:rPr>
                <w:rFonts w:ascii="Times New Roman" w:eastAsia="Times New Roman" w:hAnsi="Times New Roman" w:cs="Times New Roman"/>
                <w:color w:val="000000"/>
                <w:sz w:val="20"/>
                <w:szCs w:val="20"/>
                <w:lang w:eastAsia="hr-HR"/>
              </w:rPr>
            </w:pPr>
            <w:r w:rsidRPr="00C2244C">
              <w:rPr>
                <w:rFonts w:ascii="Times New Roman" w:eastAsia="Times New Roman" w:hAnsi="Times New Roman" w:cs="Times New Roman"/>
                <w:color w:val="000000"/>
                <w:sz w:val="20"/>
                <w:szCs w:val="20"/>
                <w:lang w:eastAsia="hr-HR"/>
              </w:rPr>
              <w:t>0,00</w:t>
            </w:r>
          </w:p>
        </w:tc>
      </w:tr>
      <w:tr w:rsidR="00C2244C" w:rsidRPr="00C2244C" w14:paraId="37B323BC" w14:textId="77777777" w:rsidTr="005E7AF2">
        <w:trPr>
          <w:trHeight w:val="315"/>
        </w:trPr>
        <w:tc>
          <w:tcPr>
            <w:tcW w:w="860" w:type="dxa"/>
            <w:tcBorders>
              <w:top w:val="nil"/>
              <w:left w:val="single" w:sz="8" w:space="0" w:color="auto"/>
              <w:bottom w:val="single" w:sz="8" w:space="0" w:color="auto"/>
              <w:right w:val="single" w:sz="8" w:space="0" w:color="auto"/>
            </w:tcBorders>
            <w:noWrap/>
            <w:vAlign w:val="center"/>
            <w:hideMark/>
          </w:tcPr>
          <w:p w14:paraId="4C9B361E" w14:textId="77777777" w:rsidR="00C2244C" w:rsidRPr="00C2244C" w:rsidRDefault="00C2244C" w:rsidP="00C2244C">
            <w:pPr>
              <w:spacing w:after="0" w:line="240" w:lineRule="auto"/>
              <w:jc w:val="center"/>
              <w:rPr>
                <w:rFonts w:ascii="Times New Roman" w:eastAsia="Times New Roman" w:hAnsi="Times New Roman" w:cs="Times New Roman"/>
                <w:color w:val="000000"/>
                <w:sz w:val="20"/>
                <w:szCs w:val="20"/>
                <w:lang w:eastAsia="hr-HR"/>
              </w:rPr>
            </w:pPr>
            <w:r w:rsidRPr="00C2244C">
              <w:rPr>
                <w:rFonts w:ascii="Times New Roman" w:eastAsia="Times New Roman" w:hAnsi="Times New Roman" w:cs="Times New Roman"/>
                <w:color w:val="000000"/>
                <w:sz w:val="20"/>
                <w:szCs w:val="20"/>
                <w:lang w:eastAsia="hr-HR"/>
              </w:rPr>
              <w:t> </w:t>
            </w:r>
          </w:p>
        </w:tc>
        <w:tc>
          <w:tcPr>
            <w:tcW w:w="2131" w:type="dxa"/>
            <w:tcBorders>
              <w:top w:val="nil"/>
              <w:left w:val="nil"/>
              <w:bottom w:val="single" w:sz="8" w:space="0" w:color="auto"/>
              <w:right w:val="single" w:sz="8" w:space="0" w:color="auto"/>
            </w:tcBorders>
            <w:noWrap/>
            <w:vAlign w:val="center"/>
            <w:hideMark/>
          </w:tcPr>
          <w:p w14:paraId="7977FD2E" w14:textId="77777777" w:rsidR="00C2244C" w:rsidRPr="00C2244C" w:rsidRDefault="00C2244C" w:rsidP="00C2244C">
            <w:pPr>
              <w:spacing w:after="0" w:line="240" w:lineRule="auto"/>
              <w:rPr>
                <w:rFonts w:ascii="Times New Roman" w:eastAsia="Times New Roman" w:hAnsi="Times New Roman" w:cs="Times New Roman"/>
                <w:b/>
                <w:bCs/>
                <w:color w:val="000000"/>
                <w:sz w:val="20"/>
                <w:szCs w:val="20"/>
                <w:lang w:eastAsia="hr-HR"/>
              </w:rPr>
            </w:pPr>
            <w:r w:rsidRPr="00C2244C">
              <w:rPr>
                <w:rFonts w:ascii="Times New Roman" w:eastAsia="Times New Roman" w:hAnsi="Times New Roman" w:cs="Times New Roman"/>
                <w:b/>
                <w:bCs/>
                <w:color w:val="000000"/>
                <w:sz w:val="20"/>
                <w:szCs w:val="20"/>
                <w:lang w:eastAsia="hr-HR"/>
              </w:rPr>
              <w:t>Ukupno:</w:t>
            </w:r>
          </w:p>
        </w:tc>
        <w:tc>
          <w:tcPr>
            <w:tcW w:w="1476" w:type="dxa"/>
            <w:tcBorders>
              <w:top w:val="nil"/>
              <w:left w:val="nil"/>
              <w:bottom w:val="single" w:sz="8" w:space="0" w:color="auto"/>
              <w:right w:val="single" w:sz="8" w:space="0" w:color="auto"/>
            </w:tcBorders>
            <w:noWrap/>
            <w:vAlign w:val="center"/>
            <w:hideMark/>
          </w:tcPr>
          <w:p w14:paraId="0B38B737" w14:textId="77777777" w:rsidR="00C2244C" w:rsidRPr="00C2244C" w:rsidRDefault="00C2244C" w:rsidP="00C2244C">
            <w:pPr>
              <w:spacing w:after="0" w:line="240" w:lineRule="auto"/>
              <w:jc w:val="right"/>
              <w:rPr>
                <w:rFonts w:ascii="Times New Roman" w:eastAsia="Times New Roman" w:hAnsi="Times New Roman" w:cs="Times New Roman"/>
                <w:b/>
                <w:bCs/>
                <w:color w:val="000000"/>
                <w:sz w:val="20"/>
                <w:szCs w:val="20"/>
                <w:lang w:eastAsia="hr-HR"/>
              </w:rPr>
            </w:pPr>
            <w:r w:rsidRPr="00C2244C">
              <w:rPr>
                <w:rFonts w:ascii="Times New Roman" w:eastAsia="Times New Roman" w:hAnsi="Times New Roman" w:cs="Times New Roman"/>
                <w:b/>
                <w:bCs/>
                <w:color w:val="000000"/>
                <w:sz w:val="20"/>
                <w:szCs w:val="20"/>
                <w:lang w:eastAsia="hr-HR"/>
              </w:rPr>
              <w:t>7.200,20</w:t>
            </w:r>
          </w:p>
        </w:tc>
        <w:tc>
          <w:tcPr>
            <w:tcW w:w="2186" w:type="dxa"/>
            <w:tcBorders>
              <w:top w:val="nil"/>
              <w:left w:val="nil"/>
              <w:bottom w:val="single" w:sz="8" w:space="0" w:color="auto"/>
              <w:right w:val="single" w:sz="8" w:space="0" w:color="auto"/>
            </w:tcBorders>
            <w:noWrap/>
            <w:vAlign w:val="center"/>
            <w:hideMark/>
          </w:tcPr>
          <w:p w14:paraId="19D962DE" w14:textId="77777777" w:rsidR="00C2244C" w:rsidRPr="00C2244C" w:rsidRDefault="00C2244C" w:rsidP="00C2244C">
            <w:pPr>
              <w:spacing w:after="0" w:line="240" w:lineRule="auto"/>
              <w:jc w:val="right"/>
              <w:rPr>
                <w:rFonts w:ascii="Times New Roman" w:eastAsia="Times New Roman" w:hAnsi="Times New Roman" w:cs="Times New Roman"/>
                <w:b/>
                <w:bCs/>
                <w:color w:val="000000"/>
                <w:sz w:val="20"/>
                <w:szCs w:val="20"/>
                <w:lang w:eastAsia="hr-HR"/>
              </w:rPr>
            </w:pPr>
            <w:r w:rsidRPr="00C2244C">
              <w:rPr>
                <w:rFonts w:ascii="Times New Roman" w:eastAsia="Times New Roman" w:hAnsi="Times New Roman" w:cs="Times New Roman"/>
                <w:b/>
                <w:bCs/>
                <w:color w:val="000000"/>
                <w:sz w:val="20"/>
                <w:szCs w:val="20"/>
                <w:lang w:eastAsia="hr-HR"/>
              </w:rPr>
              <w:t>1.672,31</w:t>
            </w:r>
          </w:p>
        </w:tc>
        <w:tc>
          <w:tcPr>
            <w:tcW w:w="2268" w:type="dxa"/>
            <w:tcBorders>
              <w:top w:val="nil"/>
              <w:left w:val="nil"/>
              <w:bottom w:val="single" w:sz="8" w:space="0" w:color="auto"/>
              <w:right w:val="single" w:sz="8" w:space="0" w:color="auto"/>
            </w:tcBorders>
            <w:noWrap/>
            <w:vAlign w:val="center"/>
            <w:hideMark/>
          </w:tcPr>
          <w:p w14:paraId="43B2A6BB" w14:textId="77777777" w:rsidR="00C2244C" w:rsidRPr="00C2244C" w:rsidRDefault="00C2244C" w:rsidP="00C2244C">
            <w:pPr>
              <w:spacing w:after="0" w:line="240" w:lineRule="auto"/>
              <w:jc w:val="right"/>
              <w:rPr>
                <w:rFonts w:ascii="Times New Roman" w:eastAsia="Times New Roman" w:hAnsi="Times New Roman" w:cs="Times New Roman"/>
                <w:b/>
                <w:bCs/>
                <w:color w:val="000000"/>
                <w:sz w:val="20"/>
                <w:szCs w:val="20"/>
                <w:lang w:eastAsia="hr-HR"/>
              </w:rPr>
            </w:pPr>
            <w:r w:rsidRPr="00C2244C">
              <w:rPr>
                <w:rFonts w:ascii="Times New Roman" w:eastAsia="Times New Roman" w:hAnsi="Times New Roman" w:cs="Times New Roman"/>
                <w:b/>
                <w:bCs/>
                <w:color w:val="000000"/>
                <w:sz w:val="20"/>
                <w:szCs w:val="20"/>
                <w:lang w:eastAsia="hr-HR"/>
              </w:rPr>
              <w:t>278,72</w:t>
            </w:r>
          </w:p>
        </w:tc>
      </w:tr>
    </w:tbl>
    <w:p w14:paraId="7B938723" w14:textId="77777777" w:rsidR="008A5189" w:rsidRDefault="008A5189" w:rsidP="003C0CDB">
      <w:pPr>
        <w:widowControl w:val="0"/>
        <w:tabs>
          <w:tab w:val="left" w:pos="90"/>
          <w:tab w:val="left" w:pos="1198"/>
          <w:tab w:val="right" w:pos="6870"/>
          <w:tab w:val="right" w:pos="8678"/>
          <w:tab w:val="right" w:pos="10500"/>
        </w:tabs>
        <w:autoSpaceDE w:val="0"/>
        <w:autoSpaceDN w:val="0"/>
        <w:adjustRightInd w:val="0"/>
        <w:spacing w:after="0" w:line="240" w:lineRule="auto"/>
        <w:jc w:val="both"/>
        <w:rPr>
          <w:rFonts w:ascii="Times New Roman" w:hAnsi="Times New Roman" w:cs="Times New Roman"/>
          <w:sz w:val="24"/>
          <w:szCs w:val="24"/>
        </w:rPr>
      </w:pPr>
    </w:p>
    <w:p w14:paraId="781E33B9" w14:textId="77777777" w:rsidR="006D30A8" w:rsidRPr="00D25EFE" w:rsidRDefault="006D30A8" w:rsidP="006D30A8">
      <w:pPr>
        <w:widowControl w:val="0"/>
        <w:tabs>
          <w:tab w:val="left" w:pos="90"/>
          <w:tab w:val="left" w:pos="1198"/>
          <w:tab w:val="right" w:pos="6870"/>
          <w:tab w:val="right" w:pos="8678"/>
          <w:tab w:val="right" w:pos="10500"/>
        </w:tabs>
        <w:autoSpaceDE w:val="0"/>
        <w:autoSpaceDN w:val="0"/>
        <w:adjustRightInd w:val="0"/>
        <w:spacing w:after="0" w:line="240" w:lineRule="auto"/>
        <w:jc w:val="both"/>
        <w:rPr>
          <w:rFonts w:ascii="Times New Roman" w:hAnsi="Times New Roman" w:cs="Times New Roman"/>
          <w:sz w:val="24"/>
          <w:szCs w:val="24"/>
        </w:rPr>
      </w:pPr>
      <w:r w:rsidRPr="00D25EFE">
        <w:rPr>
          <w:rFonts w:ascii="Times New Roman" w:hAnsi="Times New Roman" w:cs="Times New Roman"/>
          <w:b/>
          <w:bCs/>
          <w:sz w:val="24"/>
          <w:szCs w:val="24"/>
        </w:rPr>
        <w:t xml:space="preserve">* Nezavisna vijećnica Maša </w:t>
      </w:r>
      <w:proofErr w:type="spellStart"/>
      <w:r w:rsidRPr="00D25EFE">
        <w:rPr>
          <w:rFonts w:ascii="Times New Roman" w:hAnsi="Times New Roman" w:cs="Times New Roman"/>
          <w:b/>
          <w:bCs/>
          <w:sz w:val="24"/>
          <w:szCs w:val="24"/>
        </w:rPr>
        <w:t>Plećaš</w:t>
      </w:r>
      <w:proofErr w:type="spellEnd"/>
      <w:r w:rsidRPr="00D25EFE">
        <w:rPr>
          <w:rFonts w:ascii="Times New Roman" w:hAnsi="Times New Roman" w:cs="Times New Roman"/>
          <w:b/>
          <w:bCs/>
          <w:sz w:val="24"/>
          <w:szCs w:val="24"/>
        </w:rPr>
        <w:t xml:space="preserve"> Gabrić se odrekla pisanim putem prava na naknadu </w:t>
      </w:r>
    </w:p>
    <w:p w14:paraId="5F7A766E" w14:textId="77777777" w:rsidR="006D30A8" w:rsidRDefault="006D30A8" w:rsidP="003C0CDB">
      <w:pPr>
        <w:widowControl w:val="0"/>
        <w:tabs>
          <w:tab w:val="left" w:pos="90"/>
          <w:tab w:val="left" w:pos="1198"/>
          <w:tab w:val="right" w:pos="6870"/>
          <w:tab w:val="right" w:pos="8678"/>
          <w:tab w:val="right" w:pos="10500"/>
        </w:tabs>
        <w:autoSpaceDE w:val="0"/>
        <w:autoSpaceDN w:val="0"/>
        <w:adjustRightInd w:val="0"/>
        <w:spacing w:after="0" w:line="240" w:lineRule="auto"/>
        <w:jc w:val="both"/>
        <w:rPr>
          <w:rFonts w:ascii="Times New Roman" w:hAnsi="Times New Roman" w:cs="Times New Roman"/>
          <w:sz w:val="24"/>
          <w:szCs w:val="24"/>
        </w:rPr>
      </w:pPr>
    </w:p>
    <w:p w14:paraId="65B44B1D" w14:textId="569D7E00" w:rsidR="00FA32C9" w:rsidRDefault="003C0CDB" w:rsidP="003C0CDB">
      <w:pPr>
        <w:widowControl w:val="0"/>
        <w:tabs>
          <w:tab w:val="left" w:pos="90"/>
          <w:tab w:val="left" w:pos="1198"/>
          <w:tab w:val="right" w:pos="6870"/>
          <w:tab w:val="right" w:pos="8678"/>
          <w:tab w:val="right" w:pos="10500"/>
        </w:tabs>
        <w:autoSpaceDE w:val="0"/>
        <w:autoSpaceDN w:val="0"/>
        <w:adjustRightInd w:val="0"/>
        <w:spacing w:after="0" w:line="240" w:lineRule="auto"/>
        <w:jc w:val="both"/>
        <w:rPr>
          <w:rFonts w:ascii="Times New Roman" w:hAnsi="Times New Roman" w:cs="Times New Roman"/>
          <w:sz w:val="24"/>
          <w:szCs w:val="24"/>
        </w:rPr>
      </w:pPr>
      <w:r w:rsidRPr="00F33E93">
        <w:rPr>
          <w:rFonts w:ascii="Times New Roman" w:hAnsi="Times New Roman" w:cs="Times New Roman"/>
          <w:b/>
          <w:bCs/>
          <w:sz w:val="24"/>
          <w:szCs w:val="24"/>
        </w:rPr>
        <w:t>Izvršenje razdjela 002</w:t>
      </w:r>
      <w:r>
        <w:rPr>
          <w:rFonts w:ascii="Times New Roman" w:hAnsi="Times New Roman" w:cs="Times New Roman"/>
          <w:sz w:val="24"/>
          <w:szCs w:val="24"/>
        </w:rPr>
        <w:t xml:space="preserve"> – </w:t>
      </w:r>
      <w:r w:rsidRPr="00FD1A14">
        <w:rPr>
          <w:rFonts w:ascii="Times New Roman" w:hAnsi="Times New Roman" w:cs="Times New Roman"/>
          <w:b/>
          <w:bCs/>
          <w:sz w:val="24"/>
          <w:szCs w:val="24"/>
        </w:rPr>
        <w:t>Gradonačelnik</w:t>
      </w:r>
      <w:r>
        <w:rPr>
          <w:rFonts w:ascii="Times New Roman" w:hAnsi="Times New Roman" w:cs="Times New Roman"/>
          <w:sz w:val="24"/>
          <w:szCs w:val="24"/>
        </w:rPr>
        <w:t xml:space="preserve"> je na </w:t>
      </w:r>
      <w:r w:rsidR="00746527">
        <w:rPr>
          <w:rFonts w:ascii="Times New Roman" w:hAnsi="Times New Roman" w:cs="Times New Roman"/>
          <w:sz w:val="24"/>
          <w:szCs w:val="24"/>
        </w:rPr>
        <w:t>11,14</w:t>
      </w:r>
      <w:r w:rsidR="00FA2AFA">
        <w:rPr>
          <w:rFonts w:ascii="Times New Roman" w:hAnsi="Times New Roman" w:cs="Times New Roman"/>
          <w:sz w:val="24"/>
          <w:szCs w:val="24"/>
        </w:rPr>
        <w:t xml:space="preserve"> </w:t>
      </w:r>
      <w:r>
        <w:rPr>
          <w:rFonts w:ascii="Times New Roman" w:hAnsi="Times New Roman" w:cs="Times New Roman"/>
          <w:sz w:val="24"/>
          <w:szCs w:val="24"/>
        </w:rPr>
        <w:t>%</w:t>
      </w:r>
      <w:r w:rsidR="001D0B0A">
        <w:rPr>
          <w:rFonts w:ascii="Times New Roman" w:hAnsi="Times New Roman" w:cs="Times New Roman"/>
          <w:sz w:val="24"/>
          <w:szCs w:val="24"/>
        </w:rPr>
        <w:t xml:space="preserve"> (</w:t>
      </w:r>
      <w:r w:rsidR="00746527">
        <w:rPr>
          <w:rFonts w:ascii="Times New Roman" w:hAnsi="Times New Roman" w:cs="Times New Roman"/>
          <w:sz w:val="24"/>
          <w:szCs w:val="24"/>
        </w:rPr>
        <w:t>13.050,63</w:t>
      </w:r>
      <w:r w:rsidR="00F15BB1">
        <w:rPr>
          <w:rFonts w:ascii="Times New Roman" w:hAnsi="Times New Roman" w:cs="Times New Roman"/>
          <w:sz w:val="24"/>
          <w:szCs w:val="24"/>
        </w:rPr>
        <w:t xml:space="preserve"> </w:t>
      </w:r>
      <w:proofErr w:type="spellStart"/>
      <w:r w:rsidR="00F15BB1">
        <w:rPr>
          <w:rFonts w:ascii="Times New Roman" w:hAnsi="Times New Roman" w:cs="Times New Roman"/>
          <w:sz w:val="24"/>
          <w:szCs w:val="24"/>
        </w:rPr>
        <w:t>eur</w:t>
      </w:r>
      <w:proofErr w:type="spellEnd"/>
      <w:r w:rsidR="001D0B0A">
        <w:rPr>
          <w:rFonts w:ascii="Times New Roman" w:hAnsi="Times New Roman" w:cs="Times New Roman"/>
          <w:sz w:val="24"/>
          <w:szCs w:val="24"/>
        </w:rPr>
        <w:t>)</w:t>
      </w:r>
      <w:r>
        <w:rPr>
          <w:rFonts w:ascii="Times New Roman" w:hAnsi="Times New Roman" w:cs="Times New Roman"/>
          <w:sz w:val="24"/>
          <w:szCs w:val="24"/>
        </w:rPr>
        <w:t>, odnosno izvršeni su rashodi na proračunskim pozicijama</w:t>
      </w:r>
      <w:r w:rsidR="00FA32C9">
        <w:rPr>
          <w:rFonts w:ascii="Times New Roman" w:hAnsi="Times New Roman" w:cs="Times New Roman"/>
          <w:sz w:val="24"/>
          <w:szCs w:val="24"/>
        </w:rPr>
        <w:t>,</w:t>
      </w:r>
      <w:r>
        <w:rPr>
          <w:rFonts w:ascii="Times New Roman" w:hAnsi="Times New Roman" w:cs="Times New Roman"/>
          <w:sz w:val="24"/>
          <w:szCs w:val="24"/>
        </w:rPr>
        <w:t xml:space="preserve"> naknade zamjenicima Gradonačelnika (</w:t>
      </w:r>
      <w:r w:rsidR="00746527">
        <w:rPr>
          <w:rFonts w:ascii="Times New Roman" w:hAnsi="Times New Roman" w:cs="Times New Roman"/>
          <w:sz w:val="24"/>
          <w:szCs w:val="24"/>
        </w:rPr>
        <w:t>5.050,63</w:t>
      </w:r>
      <w:r w:rsidR="00F15BB1">
        <w:rPr>
          <w:rFonts w:ascii="Times New Roman" w:hAnsi="Times New Roman" w:cs="Times New Roman"/>
          <w:sz w:val="24"/>
          <w:szCs w:val="24"/>
        </w:rPr>
        <w:t xml:space="preserve"> </w:t>
      </w:r>
      <w:proofErr w:type="spellStart"/>
      <w:r w:rsidR="00F15BB1">
        <w:rPr>
          <w:rFonts w:ascii="Times New Roman" w:hAnsi="Times New Roman" w:cs="Times New Roman"/>
          <w:sz w:val="24"/>
          <w:szCs w:val="24"/>
        </w:rPr>
        <w:t>eur</w:t>
      </w:r>
      <w:proofErr w:type="spellEnd"/>
      <w:r>
        <w:rPr>
          <w:rFonts w:ascii="Times New Roman" w:hAnsi="Times New Roman" w:cs="Times New Roman"/>
          <w:sz w:val="24"/>
          <w:szCs w:val="24"/>
        </w:rPr>
        <w:t>)</w:t>
      </w:r>
      <w:r w:rsidR="00FA32C9">
        <w:rPr>
          <w:rFonts w:ascii="Times New Roman" w:hAnsi="Times New Roman" w:cs="Times New Roman"/>
          <w:sz w:val="24"/>
          <w:szCs w:val="24"/>
        </w:rPr>
        <w:t xml:space="preserve">, </w:t>
      </w:r>
      <w:r w:rsidR="00F15BB1">
        <w:rPr>
          <w:rFonts w:ascii="Times New Roman" w:hAnsi="Times New Roman" w:cs="Times New Roman"/>
          <w:sz w:val="24"/>
          <w:szCs w:val="24"/>
        </w:rPr>
        <w:t>te financiranje programskih sadržaja elektroničkih medija (</w:t>
      </w:r>
      <w:r w:rsidR="00746527">
        <w:rPr>
          <w:rFonts w:ascii="Times New Roman" w:hAnsi="Times New Roman" w:cs="Times New Roman"/>
          <w:sz w:val="24"/>
          <w:szCs w:val="24"/>
        </w:rPr>
        <w:t>8.000,00</w:t>
      </w:r>
      <w:r w:rsidR="00F15BB1">
        <w:rPr>
          <w:rFonts w:ascii="Times New Roman" w:hAnsi="Times New Roman" w:cs="Times New Roman"/>
          <w:sz w:val="24"/>
          <w:szCs w:val="24"/>
        </w:rPr>
        <w:t xml:space="preserve"> </w:t>
      </w:r>
      <w:proofErr w:type="spellStart"/>
      <w:r w:rsidR="00F15BB1">
        <w:rPr>
          <w:rFonts w:ascii="Times New Roman" w:hAnsi="Times New Roman" w:cs="Times New Roman"/>
          <w:sz w:val="24"/>
          <w:szCs w:val="24"/>
        </w:rPr>
        <w:t>eur</w:t>
      </w:r>
      <w:proofErr w:type="spellEnd"/>
      <w:r w:rsidR="00F15BB1">
        <w:rPr>
          <w:rFonts w:ascii="Times New Roman" w:hAnsi="Times New Roman" w:cs="Times New Roman"/>
          <w:sz w:val="24"/>
          <w:szCs w:val="24"/>
        </w:rPr>
        <w:t>).</w:t>
      </w:r>
    </w:p>
    <w:p w14:paraId="244E06BB" w14:textId="77777777" w:rsidR="008B65AF" w:rsidRDefault="008B65AF" w:rsidP="003C0CDB">
      <w:pPr>
        <w:widowControl w:val="0"/>
        <w:tabs>
          <w:tab w:val="left" w:pos="90"/>
          <w:tab w:val="left" w:pos="1198"/>
          <w:tab w:val="right" w:pos="6870"/>
          <w:tab w:val="right" w:pos="8678"/>
          <w:tab w:val="right" w:pos="10500"/>
        </w:tabs>
        <w:autoSpaceDE w:val="0"/>
        <w:autoSpaceDN w:val="0"/>
        <w:adjustRightInd w:val="0"/>
        <w:spacing w:after="0" w:line="240" w:lineRule="auto"/>
        <w:jc w:val="both"/>
        <w:rPr>
          <w:rFonts w:ascii="Times New Roman" w:hAnsi="Times New Roman" w:cs="Times New Roman"/>
          <w:sz w:val="24"/>
          <w:szCs w:val="24"/>
        </w:rPr>
      </w:pPr>
    </w:p>
    <w:p w14:paraId="0DE77CB2" w14:textId="77777777" w:rsidR="00FA2AFA" w:rsidRDefault="00FA2AFA" w:rsidP="003C0CDB">
      <w:pPr>
        <w:widowControl w:val="0"/>
        <w:tabs>
          <w:tab w:val="left" w:pos="90"/>
          <w:tab w:val="left" w:pos="1198"/>
          <w:tab w:val="right" w:pos="6870"/>
          <w:tab w:val="right" w:pos="8678"/>
          <w:tab w:val="right" w:pos="10500"/>
        </w:tabs>
        <w:autoSpaceDE w:val="0"/>
        <w:autoSpaceDN w:val="0"/>
        <w:adjustRightInd w:val="0"/>
        <w:spacing w:after="0" w:line="240" w:lineRule="auto"/>
        <w:jc w:val="both"/>
        <w:rPr>
          <w:rFonts w:ascii="Times New Roman" w:hAnsi="Times New Roman" w:cs="Times New Roman"/>
          <w:sz w:val="24"/>
          <w:szCs w:val="24"/>
        </w:rPr>
      </w:pPr>
    </w:p>
    <w:p w14:paraId="4D9DEAFA" w14:textId="35D89B5C" w:rsidR="00676532" w:rsidRDefault="00676532" w:rsidP="003C0CDB">
      <w:pPr>
        <w:widowControl w:val="0"/>
        <w:tabs>
          <w:tab w:val="left" w:pos="90"/>
          <w:tab w:val="left" w:pos="1198"/>
          <w:tab w:val="right" w:pos="6870"/>
          <w:tab w:val="right" w:pos="8678"/>
          <w:tab w:val="right" w:pos="10500"/>
        </w:tabs>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Tablica br. 11.</w:t>
      </w:r>
    </w:p>
    <w:tbl>
      <w:tblPr>
        <w:tblW w:w="8881" w:type="dxa"/>
        <w:tblLook w:val="04A0" w:firstRow="1" w:lastRow="0" w:firstColumn="1" w:lastColumn="0" w:noHBand="0" w:noVBand="1"/>
      </w:tblPr>
      <w:tblGrid>
        <w:gridCol w:w="1134"/>
        <w:gridCol w:w="992"/>
        <w:gridCol w:w="2694"/>
        <w:gridCol w:w="1428"/>
        <w:gridCol w:w="1650"/>
        <w:gridCol w:w="983"/>
      </w:tblGrid>
      <w:tr w:rsidR="00746527" w:rsidRPr="00746527" w14:paraId="3B597B36" w14:textId="77777777" w:rsidTr="00746527">
        <w:trPr>
          <w:trHeight w:val="765"/>
        </w:trPr>
        <w:tc>
          <w:tcPr>
            <w:tcW w:w="1134" w:type="dxa"/>
            <w:tcBorders>
              <w:top w:val="nil"/>
              <w:left w:val="nil"/>
              <w:bottom w:val="nil"/>
              <w:right w:val="nil"/>
            </w:tcBorders>
            <w:noWrap/>
            <w:vAlign w:val="bottom"/>
            <w:hideMark/>
          </w:tcPr>
          <w:p w14:paraId="22BF1765" w14:textId="77777777" w:rsidR="00746527" w:rsidRPr="00746527" w:rsidRDefault="00746527" w:rsidP="00746527">
            <w:pPr>
              <w:spacing w:after="0" w:line="240" w:lineRule="auto"/>
              <w:rPr>
                <w:rFonts w:ascii="Times New Roman" w:eastAsia="Times New Roman" w:hAnsi="Times New Roman" w:cs="Times New Roman"/>
                <w:sz w:val="24"/>
                <w:szCs w:val="24"/>
                <w:lang w:eastAsia="hr-HR"/>
              </w:rPr>
            </w:pPr>
          </w:p>
        </w:tc>
        <w:tc>
          <w:tcPr>
            <w:tcW w:w="992" w:type="dxa"/>
            <w:tcBorders>
              <w:top w:val="nil"/>
              <w:left w:val="nil"/>
              <w:bottom w:val="nil"/>
              <w:right w:val="nil"/>
            </w:tcBorders>
            <w:noWrap/>
            <w:vAlign w:val="bottom"/>
            <w:hideMark/>
          </w:tcPr>
          <w:p w14:paraId="17F151B0" w14:textId="77777777" w:rsidR="00746527" w:rsidRPr="00746527" w:rsidRDefault="00746527" w:rsidP="00746527">
            <w:pPr>
              <w:spacing w:after="0" w:line="240" w:lineRule="auto"/>
              <w:rPr>
                <w:rFonts w:ascii="Times New Roman" w:eastAsia="Times New Roman" w:hAnsi="Times New Roman" w:cs="Times New Roman"/>
                <w:sz w:val="20"/>
                <w:szCs w:val="20"/>
                <w:lang w:eastAsia="hr-HR"/>
              </w:rPr>
            </w:pPr>
          </w:p>
        </w:tc>
        <w:tc>
          <w:tcPr>
            <w:tcW w:w="2694" w:type="dxa"/>
            <w:tcBorders>
              <w:top w:val="nil"/>
              <w:left w:val="nil"/>
              <w:bottom w:val="nil"/>
              <w:right w:val="nil"/>
            </w:tcBorders>
            <w:shd w:val="clear" w:color="000000" w:fill="D9D9D9"/>
            <w:noWrap/>
            <w:vAlign w:val="bottom"/>
            <w:hideMark/>
          </w:tcPr>
          <w:p w14:paraId="1FD7982B" w14:textId="77777777" w:rsidR="00746527" w:rsidRPr="00746527" w:rsidRDefault="00746527" w:rsidP="00746527">
            <w:pPr>
              <w:spacing w:after="0" w:line="240" w:lineRule="auto"/>
              <w:rPr>
                <w:rFonts w:ascii="Times New Roman" w:eastAsia="Times New Roman" w:hAnsi="Times New Roman" w:cs="Times New Roman"/>
                <w:b/>
                <w:bCs/>
                <w:sz w:val="20"/>
                <w:szCs w:val="20"/>
                <w:lang w:eastAsia="hr-HR"/>
              </w:rPr>
            </w:pPr>
            <w:r w:rsidRPr="00746527">
              <w:rPr>
                <w:rFonts w:ascii="Times New Roman" w:eastAsia="Times New Roman" w:hAnsi="Times New Roman" w:cs="Times New Roman"/>
                <w:b/>
                <w:bCs/>
                <w:sz w:val="20"/>
                <w:szCs w:val="20"/>
                <w:lang w:eastAsia="hr-HR"/>
              </w:rPr>
              <w:t>VRSTA RASHODA / IZDATAKA</w:t>
            </w:r>
          </w:p>
        </w:tc>
        <w:tc>
          <w:tcPr>
            <w:tcW w:w="1428" w:type="dxa"/>
            <w:tcBorders>
              <w:top w:val="nil"/>
              <w:left w:val="nil"/>
              <w:bottom w:val="nil"/>
              <w:right w:val="nil"/>
            </w:tcBorders>
            <w:shd w:val="clear" w:color="000000" w:fill="D9D9D9"/>
            <w:vAlign w:val="bottom"/>
            <w:hideMark/>
          </w:tcPr>
          <w:p w14:paraId="2CF56B2F" w14:textId="77777777" w:rsidR="00746527" w:rsidRPr="00746527" w:rsidRDefault="00746527" w:rsidP="00746527">
            <w:pPr>
              <w:spacing w:after="0" w:line="240" w:lineRule="auto"/>
              <w:jc w:val="center"/>
              <w:rPr>
                <w:rFonts w:ascii="Times New Roman" w:eastAsia="Times New Roman" w:hAnsi="Times New Roman" w:cs="Times New Roman"/>
                <w:b/>
                <w:bCs/>
                <w:sz w:val="20"/>
                <w:szCs w:val="20"/>
                <w:lang w:eastAsia="hr-HR"/>
              </w:rPr>
            </w:pPr>
            <w:r w:rsidRPr="00746527">
              <w:rPr>
                <w:rFonts w:ascii="Times New Roman" w:eastAsia="Times New Roman" w:hAnsi="Times New Roman" w:cs="Times New Roman"/>
                <w:b/>
                <w:bCs/>
                <w:sz w:val="20"/>
                <w:szCs w:val="20"/>
                <w:lang w:eastAsia="hr-HR"/>
              </w:rPr>
              <w:t>PLANIRANO 2025.</w:t>
            </w:r>
          </w:p>
        </w:tc>
        <w:tc>
          <w:tcPr>
            <w:tcW w:w="1650" w:type="dxa"/>
            <w:tcBorders>
              <w:top w:val="nil"/>
              <w:left w:val="nil"/>
              <w:bottom w:val="nil"/>
              <w:right w:val="nil"/>
            </w:tcBorders>
            <w:shd w:val="clear" w:color="000000" w:fill="D9D9D9"/>
            <w:vAlign w:val="bottom"/>
            <w:hideMark/>
          </w:tcPr>
          <w:p w14:paraId="5E1DC170" w14:textId="77777777" w:rsidR="00746527" w:rsidRPr="00746527" w:rsidRDefault="00746527" w:rsidP="00746527">
            <w:pPr>
              <w:spacing w:after="0" w:line="240" w:lineRule="auto"/>
              <w:jc w:val="center"/>
              <w:rPr>
                <w:rFonts w:ascii="Times New Roman" w:eastAsia="Times New Roman" w:hAnsi="Times New Roman" w:cs="Times New Roman"/>
                <w:b/>
                <w:bCs/>
                <w:sz w:val="20"/>
                <w:szCs w:val="20"/>
                <w:lang w:eastAsia="hr-HR"/>
              </w:rPr>
            </w:pPr>
            <w:r w:rsidRPr="00746527">
              <w:rPr>
                <w:rFonts w:ascii="Times New Roman" w:eastAsia="Times New Roman" w:hAnsi="Times New Roman" w:cs="Times New Roman"/>
                <w:b/>
                <w:bCs/>
                <w:sz w:val="20"/>
                <w:szCs w:val="20"/>
                <w:lang w:eastAsia="hr-HR"/>
              </w:rPr>
              <w:t>REALIZIRANO OD 1.1.25. DO 30.6.25.</w:t>
            </w:r>
          </w:p>
        </w:tc>
        <w:tc>
          <w:tcPr>
            <w:tcW w:w="983" w:type="dxa"/>
            <w:tcBorders>
              <w:top w:val="nil"/>
              <w:left w:val="nil"/>
              <w:bottom w:val="nil"/>
              <w:right w:val="nil"/>
            </w:tcBorders>
            <w:shd w:val="clear" w:color="000000" w:fill="D9D9D9"/>
            <w:noWrap/>
            <w:vAlign w:val="bottom"/>
            <w:hideMark/>
          </w:tcPr>
          <w:p w14:paraId="3692DDF3" w14:textId="77777777" w:rsidR="00746527" w:rsidRPr="00746527" w:rsidRDefault="00746527" w:rsidP="00746527">
            <w:pPr>
              <w:spacing w:after="0" w:line="240" w:lineRule="auto"/>
              <w:jc w:val="center"/>
              <w:rPr>
                <w:rFonts w:ascii="Times New Roman" w:eastAsia="Times New Roman" w:hAnsi="Times New Roman" w:cs="Times New Roman"/>
                <w:b/>
                <w:bCs/>
                <w:sz w:val="20"/>
                <w:szCs w:val="20"/>
                <w:lang w:eastAsia="hr-HR"/>
              </w:rPr>
            </w:pPr>
            <w:r w:rsidRPr="00746527">
              <w:rPr>
                <w:rFonts w:ascii="Times New Roman" w:eastAsia="Times New Roman" w:hAnsi="Times New Roman" w:cs="Times New Roman"/>
                <w:b/>
                <w:bCs/>
                <w:sz w:val="20"/>
                <w:szCs w:val="20"/>
                <w:lang w:eastAsia="hr-HR"/>
              </w:rPr>
              <w:t>INDEKS</w:t>
            </w:r>
          </w:p>
        </w:tc>
      </w:tr>
      <w:tr w:rsidR="00746527" w:rsidRPr="00746527" w14:paraId="34C650EE" w14:textId="77777777" w:rsidTr="00746527">
        <w:trPr>
          <w:trHeight w:val="255"/>
        </w:trPr>
        <w:tc>
          <w:tcPr>
            <w:tcW w:w="1134" w:type="dxa"/>
            <w:tcBorders>
              <w:top w:val="nil"/>
              <w:left w:val="nil"/>
              <w:bottom w:val="nil"/>
              <w:right w:val="nil"/>
            </w:tcBorders>
            <w:shd w:val="clear" w:color="000000" w:fill="000080"/>
            <w:noWrap/>
            <w:vAlign w:val="bottom"/>
            <w:hideMark/>
          </w:tcPr>
          <w:p w14:paraId="72D8887A" w14:textId="77777777" w:rsidR="00746527" w:rsidRPr="00746527" w:rsidRDefault="00746527" w:rsidP="00746527">
            <w:pPr>
              <w:spacing w:after="0" w:line="240" w:lineRule="auto"/>
              <w:rPr>
                <w:rFonts w:ascii="Times New Roman" w:eastAsia="Times New Roman" w:hAnsi="Times New Roman" w:cs="Times New Roman"/>
                <w:b/>
                <w:bCs/>
                <w:color w:val="FFFFFF"/>
                <w:sz w:val="20"/>
                <w:szCs w:val="20"/>
                <w:lang w:eastAsia="hr-HR"/>
              </w:rPr>
            </w:pPr>
            <w:r w:rsidRPr="00746527">
              <w:rPr>
                <w:rFonts w:ascii="Times New Roman" w:eastAsia="Times New Roman" w:hAnsi="Times New Roman" w:cs="Times New Roman"/>
                <w:b/>
                <w:bCs/>
                <w:color w:val="FFFFFF"/>
                <w:sz w:val="20"/>
                <w:szCs w:val="20"/>
                <w:lang w:eastAsia="hr-HR"/>
              </w:rPr>
              <w:t>Razdjel</w:t>
            </w:r>
          </w:p>
        </w:tc>
        <w:tc>
          <w:tcPr>
            <w:tcW w:w="992" w:type="dxa"/>
            <w:tcBorders>
              <w:top w:val="nil"/>
              <w:left w:val="nil"/>
              <w:bottom w:val="nil"/>
              <w:right w:val="nil"/>
            </w:tcBorders>
            <w:shd w:val="clear" w:color="000000" w:fill="000080"/>
            <w:noWrap/>
            <w:vAlign w:val="bottom"/>
            <w:hideMark/>
          </w:tcPr>
          <w:p w14:paraId="77F8A38F" w14:textId="77777777" w:rsidR="00746527" w:rsidRPr="00746527" w:rsidRDefault="00746527" w:rsidP="00746527">
            <w:pPr>
              <w:spacing w:after="0" w:line="240" w:lineRule="auto"/>
              <w:rPr>
                <w:rFonts w:ascii="Times New Roman" w:eastAsia="Times New Roman" w:hAnsi="Times New Roman" w:cs="Times New Roman"/>
                <w:b/>
                <w:bCs/>
                <w:color w:val="FFFFFF"/>
                <w:sz w:val="20"/>
                <w:szCs w:val="20"/>
                <w:lang w:eastAsia="hr-HR"/>
              </w:rPr>
            </w:pPr>
            <w:r w:rsidRPr="00746527">
              <w:rPr>
                <w:rFonts w:ascii="Times New Roman" w:eastAsia="Times New Roman" w:hAnsi="Times New Roman" w:cs="Times New Roman"/>
                <w:b/>
                <w:bCs/>
                <w:color w:val="FFFFFF"/>
                <w:sz w:val="20"/>
                <w:szCs w:val="20"/>
                <w:lang w:eastAsia="hr-HR"/>
              </w:rPr>
              <w:t>002</w:t>
            </w:r>
          </w:p>
        </w:tc>
        <w:tc>
          <w:tcPr>
            <w:tcW w:w="2694" w:type="dxa"/>
            <w:tcBorders>
              <w:top w:val="nil"/>
              <w:left w:val="nil"/>
              <w:bottom w:val="nil"/>
              <w:right w:val="nil"/>
            </w:tcBorders>
            <w:shd w:val="clear" w:color="000000" w:fill="000080"/>
            <w:noWrap/>
            <w:vAlign w:val="bottom"/>
            <w:hideMark/>
          </w:tcPr>
          <w:p w14:paraId="18A78CE1" w14:textId="77777777" w:rsidR="00746527" w:rsidRPr="00746527" w:rsidRDefault="00746527" w:rsidP="00746527">
            <w:pPr>
              <w:spacing w:after="0" w:line="240" w:lineRule="auto"/>
              <w:rPr>
                <w:rFonts w:ascii="Times New Roman" w:eastAsia="Times New Roman" w:hAnsi="Times New Roman" w:cs="Times New Roman"/>
                <w:b/>
                <w:bCs/>
                <w:color w:val="FFFFFF"/>
                <w:sz w:val="20"/>
                <w:szCs w:val="20"/>
                <w:lang w:eastAsia="hr-HR"/>
              </w:rPr>
            </w:pPr>
            <w:r w:rsidRPr="00746527">
              <w:rPr>
                <w:rFonts w:ascii="Times New Roman" w:eastAsia="Times New Roman" w:hAnsi="Times New Roman" w:cs="Times New Roman"/>
                <w:b/>
                <w:bCs/>
                <w:color w:val="FFFFFF"/>
                <w:sz w:val="20"/>
                <w:szCs w:val="20"/>
                <w:lang w:eastAsia="hr-HR"/>
              </w:rPr>
              <w:t>GRADONAČELNIK</w:t>
            </w:r>
          </w:p>
        </w:tc>
        <w:tc>
          <w:tcPr>
            <w:tcW w:w="1428" w:type="dxa"/>
            <w:tcBorders>
              <w:top w:val="nil"/>
              <w:left w:val="nil"/>
              <w:bottom w:val="nil"/>
              <w:right w:val="nil"/>
            </w:tcBorders>
            <w:shd w:val="clear" w:color="000000" w:fill="000080"/>
            <w:noWrap/>
            <w:vAlign w:val="bottom"/>
            <w:hideMark/>
          </w:tcPr>
          <w:p w14:paraId="6ED444D0" w14:textId="77777777" w:rsidR="00746527" w:rsidRPr="00746527" w:rsidRDefault="00746527" w:rsidP="00746527">
            <w:pPr>
              <w:spacing w:after="0" w:line="240" w:lineRule="auto"/>
              <w:jc w:val="right"/>
              <w:rPr>
                <w:rFonts w:ascii="Times New Roman" w:eastAsia="Times New Roman" w:hAnsi="Times New Roman" w:cs="Times New Roman"/>
                <w:b/>
                <w:bCs/>
                <w:color w:val="FFFFFF"/>
                <w:sz w:val="20"/>
                <w:szCs w:val="20"/>
                <w:lang w:eastAsia="hr-HR"/>
              </w:rPr>
            </w:pPr>
            <w:r w:rsidRPr="00746527">
              <w:rPr>
                <w:rFonts w:ascii="Times New Roman" w:eastAsia="Times New Roman" w:hAnsi="Times New Roman" w:cs="Times New Roman"/>
                <w:b/>
                <w:bCs/>
                <w:color w:val="FFFFFF"/>
                <w:sz w:val="20"/>
                <w:szCs w:val="20"/>
                <w:lang w:eastAsia="hr-HR"/>
              </w:rPr>
              <w:t>117.175,00</w:t>
            </w:r>
          </w:p>
        </w:tc>
        <w:tc>
          <w:tcPr>
            <w:tcW w:w="1650" w:type="dxa"/>
            <w:tcBorders>
              <w:top w:val="nil"/>
              <w:left w:val="nil"/>
              <w:bottom w:val="nil"/>
              <w:right w:val="nil"/>
            </w:tcBorders>
            <w:shd w:val="clear" w:color="000000" w:fill="000080"/>
            <w:noWrap/>
            <w:vAlign w:val="bottom"/>
            <w:hideMark/>
          </w:tcPr>
          <w:p w14:paraId="6060DECA" w14:textId="77777777" w:rsidR="00746527" w:rsidRPr="00746527" w:rsidRDefault="00746527" w:rsidP="00746527">
            <w:pPr>
              <w:spacing w:after="0" w:line="240" w:lineRule="auto"/>
              <w:jc w:val="right"/>
              <w:rPr>
                <w:rFonts w:ascii="Times New Roman" w:eastAsia="Times New Roman" w:hAnsi="Times New Roman" w:cs="Times New Roman"/>
                <w:b/>
                <w:bCs/>
                <w:color w:val="FFFFFF"/>
                <w:sz w:val="20"/>
                <w:szCs w:val="20"/>
                <w:lang w:eastAsia="hr-HR"/>
              </w:rPr>
            </w:pPr>
            <w:r w:rsidRPr="00746527">
              <w:rPr>
                <w:rFonts w:ascii="Times New Roman" w:eastAsia="Times New Roman" w:hAnsi="Times New Roman" w:cs="Times New Roman"/>
                <w:b/>
                <w:bCs/>
                <w:color w:val="FFFFFF"/>
                <w:sz w:val="20"/>
                <w:szCs w:val="20"/>
                <w:lang w:eastAsia="hr-HR"/>
              </w:rPr>
              <w:t>13.050,63</w:t>
            </w:r>
          </w:p>
        </w:tc>
        <w:tc>
          <w:tcPr>
            <w:tcW w:w="983" w:type="dxa"/>
            <w:tcBorders>
              <w:top w:val="nil"/>
              <w:left w:val="nil"/>
              <w:bottom w:val="nil"/>
              <w:right w:val="nil"/>
            </w:tcBorders>
            <w:shd w:val="clear" w:color="000000" w:fill="000080"/>
            <w:noWrap/>
            <w:vAlign w:val="bottom"/>
            <w:hideMark/>
          </w:tcPr>
          <w:p w14:paraId="7F4FD5B4" w14:textId="77777777" w:rsidR="00746527" w:rsidRPr="00746527" w:rsidRDefault="00746527" w:rsidP="00746527">
            <w:pPr>
              <w:spacing w:after="0" w:line="240" w:lineRule="auto"/>
              <w:jc w:val="right"/>
              <w:rPr>
                <w:rFonts w:ascii="Times New Roman" w:eastAsia="Times New Roman" w:hAnsi="Times New Roman" w:cs="Times New Roman"/>
                <w:b/>
                <w:bCs/>
                <w:color w:val="FFFFFF"/>
                <w:sz w:val="20"/>
                <w:szCs w:val="20"/>
                <w:lang w:eastAsia="hr-HR"/>
              </w:rPr>
            </w:pPr>
            <w:r w:rsidRPr="00746527">
              <w:rPr>
                <w:rFonts w:ascii="Times New Roman" w:eastAsia="Times New Roman" w:hAnsi="Times New Roman" w:cs="Times New Roman"/>
                <w:b/>
                <w:bCs/>
                <w:color w:val="FFFFFF"/>
                <w:sz w:val="20"/>
                <w:szCs w:val="20"/>
                <w:lang w:eastAsia="hr-HR"/>
              </w:rPr>
              <w:t>11,14</w:t>
            </w:r>
          </w:p>
        </w:tc>
      </w:tr>
      <w:tr w:rsidR="00746527" w:rsidRPr="00746527" w14:paraId="2B6DE11B" w14:textId="77777777" w:rsidTr="00746527">
        <w:trPr>
          <w:trHeight w:val="255"/>
        </w:trPr>
        <w:tc>
          <w:tcPr>
            <w:tcW w:w="1134" w:type="dxa"/>
            <w:tcBorders>
              <w:top w:val="nil"/>
              <w:left w:val="nil"/>
              <w:bottom w:val="nil"/>
              <w:right w:val="nil"/>
            </w:tcBorders>
            <w:shd w:val="clear" w:color="000000" w:fill="0000FF"/>
            <w:noWrap/>
            <w:vAlign w:val="bottom"/>
            <w:hideMark/>
          </w:tcPr>
          <w:p w14:paraId="371B7BB9" w14:textId="77777777" w:rsidR="00746527" w:rsidRPr="00746527" w:rsidRDefault="00746527" w:rsidP="00746527">
            <w:pPr>
              <w:spacing w:after="0" w:line="240" w:lineRule="auto"/>
              <w:rPr>
                <w:rFonts w:ascii="Times New Roman" w:eastAsia="Times New Roman" w:hAnsi="Times New Roman" w:cs="Times New Roman"/>
                <w:b/>
                <w:bCs/>
                <w:color w:val="FFFFFF"/>
                <w:sz w:val="20"/>
                <w:szCs w:val="20"/>
                <w:lang w:eastAsia="hr-HR"/>
              </w:rPr>
            </w:pPr>
            <w:r w:rsidRPr="00746527">
              <w:rPr>
                <w:rFonts w:ascii="Times New Roman" w:eastAsia="Times New Roman" w:hAnsi="Times New Roman" w:cs="Times New Roman"/>
                <w:b/>
                <w:bCs/>
                <w:color w:val="FFFFFF"/>
                <w:sz w:val="20"/>
                <w:szCs w:val="20"/>
                <w:lang w:eastAsia="hr-HR"/>
              </w:rPr>
              <w:t>Glava</w:t>
            </w:r>
          </w:p>
        </w:tc>
        <w:tc>
          <w:tcPr>
            <w:tcW w:w="992" w:type="dxa"/>
            <w:tcBorders>
              <w:top w:val="nil"/>
              <w:left w:val="nil"/>
              <w:bottom w:val="nil"/>
              <w:right w:val="nil"/>
            </w:tcBorders>
            <w:shd w:val="clear" w:color="000000" w:fill="0000FF"/>
            <w:noWrap/>
            <w:vAlign w:val="bottom"/>
            <w:hideMark/>
          </w:tcPr>
          <w:p w14:paraId="34664A10" w14:textId="77777777" w:rsidR="00746527" w:rsidRPr="00746527" w:rsidRDefault="00746527" w:rsidP="00746527">
            <w:pPr>
              <w:spacing w:after="0" w:line="240" w:lineRule="auto"/>
              <w:rPr>
                <w:rFonts w:ascii="Times New Roman" w:eastAsia="Times New Roman" w:hAnsi="Times New Roman" w:cs="Times New Roman"/>
                <w:b/>
                <w:bCs/>
                <w:color w:val="FFFFFF"/>
                <w:sz w:val="20"/>
                <w:szCs w:val="20"/>
                <w:lang w:eastAsia="hr-HR"/>
              </w:rPr>
            </w:pPr>
            <w:r w:rsidRPr="00746527">
              <w:rPr>
                <w:rFonts w:ascii="Times New Roman" w:eastAsia="Times New Roman" w:hAnsi="Times New Roman" w:cs="Times New Roman"/>
                <w:b/>
                <w:bCs/>
                <w:color w:val="FFFFFF"/>
                <w:sz w:val="20"/>
                <w:szCs w:val="20"/>
                <w:lang w:eastAsia="hr-HR"/>
              </w:rPr>
              <w:t>00201</w:t>
            </w:r>
          </w:p>
        </w:tc>
        <w:tc>
          <w:tcPr>
            <w:tcW w:w="2694" w:type="dxa"/>
            <w:tcBorders>
              <w:top w:val="nil"/>
              <w:left w:val="nil"/>
              <w:bottom w:val="nil"/>
              <w:right w:val="nil"/>
            </w:tcBorders>
            <w:shd w:val="clear" w:color="000000" w:fill="0000FF"/>
            <w:noWrap/>
            <w:vAlign w:val="bottom"/>
            <w:hideMark/>
          </w:tcPr>
          <w:p w14:paraId="53342A31" w14:textId="77777777" w:rsidR="00746527" w:rsidRPr="00746527" w:rsidRDefault="00746527" w:rsidP="00746527">
            <w:pPr>
              <w:spacing w:after="0" w:line="240" w:lineRule="auto"/>
              <w:rPr>
                <w:rFonts w:ascii="Times New Roman" w:eastAsia="Times New Roman" w:hAnsi="Times New Roman" w:cs="Times New Roman"/>
                <w:b/>
                <w:bCs/>
                <w:color w:val="FFFFFF"/>
                <w:sz w:val="20"/>
                <w:szCs w:val="20"/>
                <w:lang w:eastAsia="hr-HR"/>
              </w:rPr>
            </w:pPr>
            <w:r w:rsidRPr="00746527">
              <w:rPr>
                <w:rFonts w:ascii="Times New Roman" w:eastAsia="Times New Roman" w:hAnsi="Times New Roman" w:cs="Times New Roman"/>
                <w:b/>
                <w:bCs/>
                <w:color w:val="FFFFFF"/>
                <w:sz w:val="20"/>
                <w:szCs w:val="20"/>
                <w:lang w:eastAsia="hr-HR"/>
              </w:rPr>
              <w:t>GRADONAČELNIK</w:t>
            </w:r>
          </w:p>
        </w:tc>
        <w:tc>
          <w:tcPr>
            <w:tcW w:w="1428" w:type="dxa"/>
            <w:tcBorders>
              <w:top w:val="nil"/>
              <w:left w:val="nil"/>
              <w:bottom w:val="nil"/>
              <w:right w:val="nil"/>
            </w:tcBorders>
            <w:shd w:val="clear" w:color="000000" w:fill="0000FF"/>
            <w:noWrap/>
            <w:vAlign w:val="bottom"/>
            <w:hideMark/>
          </w:tcPr>
          <w:p w14:paraId="1343869A" w14:textId="77777777" w:rsidR="00746527" w:rsidRPr="00746527" w:rsidRDefault="00746527" w:rsidP="00746527">
            <w:pPr>
              <w:spacing w:after="0" w:line="240" w:lineRule="auto"/>
              <w:jc w:val="right"/>
              <w:rPr>
                <w:rFonts w:ascii="Times New Roman" w:eastAsia="Times New Roman" w:hAnsi="Times New Roman" w:cs="Times New Roman"/>
                <w:b/>
                <w:bCs/>
                <w:color w:val="FFFFFF"/>
                <w:sz w:val="20"/>
                <w:szCs w:val="20"/>
                <w:lang w:eastAsia="hr-HR"/>
              </w:rPr>
            </w:pPr>
            <w:r w:rsidRPr="00746527">
              <w:rPr>
                <w:rFonts w:ascii="Times New Roman" w:eastAsia="Times New Roman" w:hAnsi="Times New Roman" w:cs="Times New Roman"/>
                <w:b/>
                <w:bCs/>
                <w:color w:val="FFFFFF"/>
                <w:sz w:val="20"/>
                <w:szCs w:val="20"/>
                <w:lang w:eastAsia="hr-HR"/>
              </w:rPr>
              <w:t>117.175,00</w:t>
            </w:r>
          </w:p>
        </w:tc>
        <w:tc>
          <w:tcPr>
            <w:tcW w:w="1650" w:type="dxa"/>
            <w:tcBorders>
              <w:top w:val="nil"/>
              <w:left w:val="nil"/>
              <w:bottom w:val="nil"/>
              <w:right w:val="nil"/>
            </w:tcBorders>
            <w:shd w:val="clear" w:color="000000" w:fill="0000FF"/>
            <w:noWrap/>
            <w:vAlign w:val="bottom"/>
            <w:hideMark/>
          </w:tcPr>
          <w:p w14:paraId="208F6B88" w14:textId="77777777" w:rsidR="00746527" w:rsidRPr="00746527" w:rsidRDefault="00746527" w:rsidP="00746527">
            <w:pPr>
              <w:spacing w:after="0" w:line="240" w:lineRule="auto"/>
              <w:jc w:val="right"/>
              <w:rPr>
                <w:rFonts w:ascii="Times New Roman" w:eastAsia="Times New Roman" w:hAnsi="Times New Roman" w:cs="Times New Roman"/>
                <w:b/>
                <w:bCs/>
                <w:color w:val="FFFFFF"/>
                <w:sz w:val="20"/>
                <w:szCs w:val="20"/>
                <w:lang w:eastAsia="hr-HR"/>
              </w:rPr>
            </w:pPr>
            <w:r w:rsidRPr="00746527">
              <w:rPr>
                <w:rFonts w:ascii="Times New Roman" w:eastAsia="Times New Roman" w:hAnsi="Times New Roman" w:cs="Times New Roman"/>
                <w:b/>
                <w:bCs/>
                <w:color w:val="FFFFFF"/>
                <w:sz w:val="20"/>
                <w:szCs w:val="20"/>
                <w:lang w:eastAsia="hr-HR"/>
              </w:rPr>
              <w:t>13.050,63</w:t>
            </w:r>
          </w:p>
        </w:tc>
        <w:tc>
          <w:tcPr>
            <w:tcW w:w="983" w:type="dxa"/>
            <w:tcBorders>
              <w:top w:val="nil"/>
              <w:left w:val="nil"/>
              <w:bottom w:val="nil"/>
              <w:right w:val="nil"/>
            </w:tcBorders>
            <w:shd w:val="clear" w:color="000000" w:fill="0000FF"/>
            <w:noWrap/>
            <w:vAlign w:val="bottom"/>
            <w:hideMark/>
          </w:tcPr>
          <w:p w14:paraId="391D12FA" w14:textId="77777777" w:rsidR="00746527" w:rsidRPr="00746527" w:rsidRDefault="00746527" w:rsidP="00746527">
            <w:pPr>
              <w:spacing w:after="0" w:line="240" w:lineRule="auto"/>
              <w:jc w:val="right"/>
              <w:rPr>
                <w:rFonts w:ascii="Times New Roman" w:eastAsia="Times New Roman" w:hAnsi="Times New Roman" w:cs="Times New Roman"/>
                <w:b/>
                <w:bCs/>
                <w:color w:val="FFFFFF"/>
                <w:sz w:val="20"/>
                <w:szCs w:val="20"/>
                <w:lang w:eastAsia="hr-HR"/>
              </w:rPr>
            </w:pPr>
            <w:r w:rsidRPr="00746527">
              <w:rPr>
                <w:rFonts w:ascii="Times New Roman" w:eastAsia="Times New Roman" w:hAnsi="Times New Roman" w:cs="Times New Roman"/>
                <w:b/>
                <w:bCs/>
                <w:color w:val="FFFFFF"/>
                <w:sz w:val="20"/>
                <w:szCs w:val="20"/>
                <w:lang w:eastAsia="hr-HR"/>
              </w:rPr>
              <w:t>11,14</w:t>
            </w:r>
          </w:p>
        </w:tc>
      </w:tr>
      <w:tr w:rsidR="00746527" w:rsidRPr="00746527" w14:paraId="1DC018AE" w14:textId="77777777" w:rsidTr="00746527">
        <w:trPr>
          <w:trHeight w:val="255"/>
        </w:trPr>
        <w:tc>
          <w:tcPr>
            <w:tcW w:w="1134" w:type="dxa"/>
            <w:tcBorders>
              <w:top w:val="nil"/>
              <w:left w:val="nil"/>
              <w:bottom w:val="nil"/>
              <w:right w:val="nil"/>
            </w:tcBorders>
            <w:shd w:val="clear" w:color="000000" w:fill="CCCCFF"/>
            <w:noWrap/>
            <w:vAlign w:val="bottom"/>
            <w:hideMark/>
          </w:tcPr>
          <w:p w14:paraId="19961353" w14:textId="77777777" w:rsidR="00746527" w:rsidRPr="00746527" w:rsidRDefault="00746527" w:rsidP="00746527">
            <w:pPr>
              <w:spacing w:after="0" w:line="240" w:lineRule="auto"/>
              <w:rPr>
                <w:rFonts w:ascii="Times New Roman" w:eastAsia="Times New Roman" w:hAnsi="Times New Roman" w:cs="Times New Roman"/>
                <w:b/>
                <w:bCs/>
                <w:color w:val="000000"/>
                <w:sz w:val="20"/>
                <w:szCs w:val="20"/>
                <w:lang w:eastAsia="hr-HR"/>
              </w:rPr>
            </w:pPr>
            <w:r w:rsidRPr="00746527">
              <w:rPr>
                <w:rFonts w:ascii="Times New Roman" w:eastAsia="Times New Roman" w:hAnsi="Times New Roman" w:cs="Times New Roman"/>
                <w:b/>
                <w:bCs/>
                <w:color w:val="000000"/>
                <w:sz w:val="20"/>
                <w:szCs w:val="20"/>
                <w:lang w:eastAsia="hr-HR"/>
              </w:rPr>
              <w:t>Program</w:t>
            </w:r>
          </w:p>
        </w:tc>
        <w:tc>
          <w:tcPr>
            <w:tcW w:w="992" w:type="dxa"/>
            <w:tcBorders>
              <w:top w:val="nil"/>
              <w:left w:val="nil"/>
              <w:bottom w:val="nil"/>
              <w:right w:val="nil"/>
            </w:tcBorders>
            <w:shd w:val="clear" w:color="000000" w:fill="CCCCFF"/>
            <w:noWrap/>
            <w:vAlign w:val="bottom"/>
            <w:hideMark/>
          </w:tcPr>
          <w:p w14:paraId="2D702228" w14:textId="77777777" w:rsidR="00746527" w:rsidRPr="00746527" w:rsidRDefault="00746527" w:rsidP="00746527">
            <w:pPr>
              <w:spacing w:after="0" w:line="240" w:lineRule="auto"/>
              <w:rPr>
                <w:rFonts w:ascii="Times New Roman" w:eastAsia="Times New Roman" w:hAnsi="Times New Roman" w:cs="Times New Roman"/>
                <w:b/>
                <w:bCs/>
                <w:color w:val="000000"/>
                <w:sz w:val="20"/>
                <w:szCs w:val="20"/>
                <w:lang w:eastAsia="hr-HR"/>
              </w:rPr>
            </w:pPr>
            <w:r w:rsidRPr="00746527">
              <w:rPr>
                <w:rFonts w:ascii="Times New Roman" w:eastAsia="Times New Roman" w:hAnsi="Times New Roman" w:cs="Times New Roman"/>
                <w:b/>
                <w:bCs/>
                <w:color w:val="000000"/>
                <w:sz w:val="20"/>
                <w:szCs w:val="20"/>
                <w:lang w:eastAsia="hr-HR"/>
              </w:rPr>
              <w:t>1049</w:t>
            </w:r>
          </w:p>
        </w:tc>
        <w:tc>
          <w:tcPr>
            <w:tcW w:w="2694" w:type="dxa"/>
            <w:tcBorders>
              <w:top w:val="nil"/>
              <w:left w:val="nil"/>
              <w:bottom w:val="nil"/>
              <w:right w:val="nil"/>
            </w:tcBorders>
            <w:shd w:val="clear" w:color="000000" w:fill="CCCCFF"/>
            <w:noWrap/>
            <w:vAlign w:val="bottom"/>
            <w:hideMark/>
          </w:tcPr>
          <w:p w14:paraId="41DB2B8D" w14:textId="77777777" w:rsidR="00746527" w:rsidRPr="00746527" w:rsidRDefault="00746527" w:rsidP="00746527">
            <w:pPr>
              <w:spacing w:after="0" w:line="240" w:lineRule="auto"/>
              <w:rPr>
                <w:rFonts w:ascii="Times New Roman" w:eastAsia="Times New Roman" w:hAnsi="Times New Roman" w:cs="Times New Roman"/>
                <w:b/>
                <w:bCs/>
                <w:color w:val="000000"/>
                <w:sz w:val="20"/>
                <w:szCs w:val="20"/>
                <w:lang w:eastAsia="hr-HR"/>
              </w:rPr>
            </w:pPr>
            <w:r w:rsidRPr="00746527">
              <w:rPr>
                <w:rFonts w:ascii="Times New Roman" w:eastAsia="Times New Roman" w:hAnsi="Times New Roman" w:cs="Times New Roman"/>
                <w:b/>
                <w:bCs/>
                <w:color w:val="000000"/>
                <w:sz w:val="20"/>
                <w:szCs w:val="20"/>
                <w:lang w:eastAsia="hr-HR"/>
              </w:rPr>
              <w:t>PROGRAM AKTIVNOSTI I MJERA IZ DJELOKRUGA IZVRŠNIH TIJELA</w:t>
            </w:r>
          </w:p>
        </w:tc>
        <w:tc>
          <w:tcPr>
            <w:tcW w:w="1428" w:type="dxa"/>
            <w:tcBorders>
              <w:top w:val="nil"/>
              <w:left w:val="nil"/>
              <w:bottom w:val="nil"/>
              <w:right w:val="nil"/>
            </w:tcBorders>
            <w:shd w:val="clear" w:color="000000" w:fill="CCCCFF"/>
            <w:noWrap/>
            <w:vAlign w:val="bottom"/>
            <w:hideMark/>
          </w:tcPr>
          <w:p w14:paraId="1022A3F5" w14:textId="77777777" w:rsidR="00746527" w:rsidRPr="00746527" w:rsidRDefault="00746527" w:rsidP="00746527">
            <w:pPr>
              <w:spacing w:after="0" w:line="240" w:lineRule="auto"/>
              <w:jc w:val="right"/>
              <w:rPr>
                <w:rFonts w:ascii="Times New Roman" w:eastAsia="Times New Roman" w:hAnsi="Times New Roman" w:cs="Times New Roman"/>
                <w:b/>
                <w:bCs/>
                <w:color w:val="000000"/>
                <w:sz w:val="20"/>
                <w:szCs w:val="20"/>
                <w:lang w:eastAsia="hr-HR"/>
              </w:rPr>
            </w:pPr>
            <w:r w:rsidRPr="00746527">
              <w:rPr>
                <w:rFonts w:ascii="Times New Roman" w:eastAsia="Times New Roman" w:hAnsi="Times New Roman" w:cs="Times New Roman"/>
                <w:b/>
                <w:bCs/>
                <w:color w:val="000000"/>
                <w:sz w:val="20"/>
                <w:szCs w:val="20"/>
                <w:lang w:eastAsia="hr-HR"/>
              </w:rPr>
              <w:t>117.175,00</w:t>
            </w:r>
          </w:p>
        </w:tc>
        <w:tc>
          <w:tcPr>
            <w:tcW w:w="1650" w:type="dxa"/>
            <w:tcBorders>
              <w:top w:val="nil"/>
              <w:left w:val="nil"/>
              <w:bottom w:val="nil"/>
              <w:right w:val="nil"/>
            </w:tcBorders>
            <w:shd w:val="clear" w:color="000000" w:fill="CCCCFF"/>
            <w:noWrap/>
            <w:vAlign w:val="bottom"/>
            <w:hideMark/>
          </w:tcPr>
          <w:p w14:paraId="1BF8986A" w14:textId="77777777" w:rsidR="00746527" w:rsidRPr="00746527" w:rsidRDefault="00746527" w:rsidP="00746527">
            <w:pPr>
              <w:spacing w:after="0" w:line="240" w:lineRule="auto"/>
              <w:jc w:val="right"/>
              <w:rPr>
                <w:rFonts w:ascii="Times New Roman" w:eastAsia="Times New Roman" w:hAnsi="Times New Roman" w:cs="Times New Roman"/>
                <w:b/>
                <w:bCs/>
                <w:color w:val="000000"/>
                <w:sz w:val="20"/>
                <w:szCs w:val="20"/>
                <w:lang w:eastAsia="hr-HR"/>
              </w:rPr>
            </w:pPr>
            <w:r w:rsidRPr="00746527">
              <w:rPr>
                <w:rFonts w:ascii="Times New Roman" w:eastAsia="Times New Roman" w:hAnsi="Times New Roman" w:cs="Times New Roman"/>
                <w:b/>
                <w:bCs/>
                <w:color w:val="000000"/>
                <w:sz w:val="20"/>
                <w:szCs w:val="20"/>
                <w:lang w:eastAsia="hr-HR"/>
              </w:rPr>
              <w:t>13.050,63</w:t>
            </w:r>
          </w:p>
        </w:tc>
        <w:tc>
          <w:tcPr>
            <w:tcW w:w="983" w:type="dxa"/>
            <w:tcBorders>
              <w:top w:val="nil"/>
              <w:left w:val="nil"/>
              <w:bottom w:val="nil"/>
              <w:right w:val="nil"/>
            </w:tcBorders>
            <w:shd w:val="clear" w:color="000000" w:fill="CCCCFF"/>
            <w:noWrap/>
            <w:vAlign w:val="bottom"/>
            <w:hideMark/>
          </w:tcPr>
          <w:p w14:paraId="2AFBED01" w14:textId="77777777" w:rsidR="00746527" w:rsidRPr="00746527" w:rsidRDefault="00746527" w:rsidP="00746527">
            <w:pPr>
              <w:spacing w:after="0" w:line="240" w:lineRule="auto"/>
              <w:jc w:val="right"/>
              <w:rPr>
                <w:rFonts w:ascii="Times New Roman" w:eastAsia="Times New Roman" w:hAnsi="Times New Roman" w:cs="Times New Roman"/>
                <w:b/>
                <w:bCs/>
                <w:color w:val="000000"/>
                <w:sz w:val="20"/>
                <w:szCs w:val="20"/>
                <w:lang w:eastAsia="hr-HR"/>
              </w:rPr>
            </w:pPr>
            <w:r w:rsidRPr="00746527">
              <w:rPr>
                <w:rFonts w:ascii="Times New Roman" w:eastAsia="Times New Roman" w:hAnsi="Times New Roman" w:cs="Times New Roman"/>
                <w:b/>
                <w:bCs/>
                <w:color w:val="000000"/>
                <w:sz w:val="20"/>
                <w:szCs w:val="20"/>
                <w:lang w:eastAsia="hr-HR"/>
              </w:rPr>
              <w:t>11,14</w:t>
            </w:r>
          </w:p>
        </w:tc>
      </w:tr>
      <w:tr w:rsidR="00746527" w:rsidRPr="00746527" w14:paraId="004D3EF4" w14:textId="77777777" w:rsidTr="00746527">
        <w:trPr>
          <w:trHeight w:val="255"/>
        </w:trPr>
        <w:tc>
          <w:tcPr>
            <w:tcW w:w="1134" w:type="dxa"/>
            <w:tcBorders>
              <w:top w:val="nil"/>
              <w:left w:val="nil"/>
              <w:bottom w:val="nil"/>
              <w:right w:val="nil"/>
            </w:tcBorders>
            <w:noWrap/>
            <w:vAlign w:val="bottom"/>
            <w:hideMark/>
          </w:tcPr>
          <w:p w14:paraId="6D7F9277" w14:textId="77777777" w:rsidR="00746527" w:rsidRPr="00746527" w:rsidRDefault="00746527" w:rsidP="00746527">
            <w:pPr>
              <w:spacing w:after="0" w:line="240" w:lineRule="auto"/>
              <w:rPr>
                <w:rFonts w:ascii="Times New Roman" w:eastAsia="Times New Roman" w:hAnsi="Times New Roman" w:cs="Times New Roman"/>
                <w:b/>
                <w:bCs/>
                <w:color w:val="000000"/>
                <w:sz w:val="20"/>
                <w:szCs w:val="20"/>
                <w:lang w:eastAsia="hr-HR"/>
              </w:rPr>
            </w:pPr>
            <w:r w:rsidRPr="00746527">
              <w:rPr>
                <w:rFonts w:ascii="Times New Roman" w:eastAsia="Times New Roman" w:hAnsi="Times New Roman" w:cs="Times New Roman"/>
                <w:b/>
                <w:bCs/>
                <w:color w:val="000000"/>
                <w:sz w:val="20"/>
                <w:szCs w:val="20"/>
                <w:lang w:eastAsia="hr-HR"/>
              </w:rPr>
              <w:t>Aktivnost</w:t>
            </w:r>
          </w:p>
        </w:tc>
        <w:tc>
          <w:tcPr>
            <w:tcW w:w="992" w:type="dxa"/>
            <w:tcBorders>
              <w:top w:val="nil"/>
              <w:left w:val="nil"/>
              <w:bottom w:val="nil"/>
              <w:right w:val="nil"/>
            </w:tcBorders>
            <w:noWrap/>
            <w:vAlign w:val="bottom"/>
            <w:hideMark/>
          </w:tcPr>
          <w:p w14:paraId="5222D577" w14:textId="77777777" w:rsidR="00746527" w:rsidRPr="00746527" w:rsidRDefault="00746527" w:rsidP="00746527">
            <w:pPr>
              <w:spacing w:after="0" w:line="240" w:lineRule="auto"/>
              <w:rPr>
                <w:rFonts w:ascii="Times New Roman" w:eastAsia="Times New Roman" w:hAnsi="Times New Roman" w:cs="Times New Roman"/>
                <w:b/>
                <w:bCs/>
                <w:color w:val="000000"/>
                <w:sz w:val="20"/>
                <w:szCs w:val="20"/>
                <w:lang w:eastAsia="hr-HR"/>
              </w:rPr>
            </w:pPr>
            <w:r w:rsidRPr="00746527">
              <w:rPr>
                <w:rFonts w:ascii="Times New Roman" w:eastAsia="Times New Roman" w:hAnsi="Times New Roman" w:cs="Times New Roman"/>
                <w:b/>
                <w:bCs/>
                <w:color w:val="000000"/>
                <w:sz w:val="20"/>
                <w:szCs w:val="20"/>
                <w:lang w:eastAsia="hr-HR"/>
              </w:rPr>
              <w:t>A100003</w:t>
            </w:r>
          </w:p>
        </w:tc>
        <w:tc>
          <w:tcPr>
            <w:tcW w:w="2694" w:type="dxa"/>
            <w:tcBorders>
              <w:top w:val="nil"/>
              <w:left w:val="nil"/>
              <w:bottom w:val="nil"/>
              <w:right w:val="nil"/>
            </w:tcBorders>
            <w:noWrap/>
            <w:vAlign w:val="bottom"/>
            <w:hideMark/>
          </w:tcPr>
          <w:p w14:paraId="1D642859" w14:textId="77777777" w:rsidR="00746527" w:rsidRPr="00746527" w:rsidRDefault="00746527" w:rsidP="00746527">
            <w:pPr>
              <w:spacing w:after="0" w:line="240" w:lineRule="auto"/>
              <w:rPr>
                <w:rFonts w:ascii="Times New Roman" w:eastAsia="Times New Roman" w:hAnsi="Times New Roman" w:cs="Times New Roman"/>
                <w:b/>
                <w:bCs/>
                <w:color w:val="000000"/>
                <w:sz w:val="20"/>
                <w:szCs w:val="20"/>
                <w:lang w:eastAsia="hr-HR"/>
              </w:rPr>
            </w:pPr>
            <w:r w:rsidRPr="00746527">
              <w:rPr>
                <w:rFonts w:ascii="Times New Roman" w:eastAsia="Times New Roman" w:hAnsi="Times New Roman" w:cs="Times New Roman"/>
                <w:b/>
                <w:bCs/>
                <w:color w:val="000000"/>
                <w:sz w:val="20"/>
                <w:szCs w:val="20"/>
                <w:lang w:eastAsia="hr-HR"/>
              </w:rPr>
              <w:t>POTPORA MARATONU LAĐA</w:t>
            </w:r>
          </w:p>
        </w:tc>
        <w:tc>
          <w:tcPr>
            <w:tcW w:w="1428" w:type="dxa"/>
            <w:tcBorders>
              <w:top w:val="nil"/>
              <w:left w:val="nil"/>
              <w:bottom w:val="nil"/>
              <w:right w:val="nil"/>
            </w:tcBorders>
            <w:noWrap/>
            <w:vAlign w:val="bottom"/>
            <w:hideMark/>
          </w:tcPr>
          <w:p w14:paraId="266CAA50" w14:textId="77777777" w:rsidR="00746527" w:rsidRPr="00746527" w:rsidRDefault="00746527" w:rsidP="00746527">
            <w:pPr>
              <w:spacing w:after="0" w:line="240" w:lineRule="auto"/>
              <w:jc w:val="right"/>
              <w:rPr>
                <w:rFonts w:ascii="Times New Roman" w:eastAsia="Times New Roman" w:hAnsi="Times New Roman" w:cs="Times New Roman"/>
                <w:b/>
                <w:bCs/>
                <w:color w:val="000000"/>
                <w:sz w:val="20"/>
                <w:szCs w:val="20"/>
                <w:lang w:eastAsia="hr-HR"/>
              </w:rPr>
            </w:pPr>
            <w:r w:rsidRPr="00746527">
              <w:rPr>
                <w:rFonts w:ascii="Times New Roman" w:eastAsia="Times New Roman" w:hAnsi="Times New Roman" w:cs="Times New Roman"/>
                <w:b/>
                <w:bCs/>
                <w:color w:val="000000"/>
                <w:sz w:val="20"/>
                <w:szCs w:val="20"/>
                <w:lang w:eastAsia="hr-HR"/>
              </w:rPr>
              <w:t>25.000,00</w:t>
            </w:r>
          </w:p>
        </w:tc>
        <w:tc>
          <w:tcPr>
            <w:tcW w:w="1650" w:type="dxa"/>
            <w:tcBorders>
              <w:top w:val="nil"/>
              <w:left w:val="nil"/>
              <w:bottom w:val="nil"/>
              <w:right w:val="nil"/>
            </w:tcBorders>
            <w:noWrap/>
            <w:vAlign w:val="bottom"/>
            <w:hideMark/>
          </w:tcPr>
          <w:p w14:paraId="31CE7995" w14:textId="77777777" w:rsidR="00746527" w:rsidRPr="00746527" w:rsidRDefault="00746527" w:rsidP="00746527">
            <w:pPr>
              <w:spacing w:after="0" w:line="240" w:lineRule="auto"/>
              <w:jc w:val="right"/>
              <w:rPr>
                <w:rFonts w:ascii="Times New Roman" w:eastAsia="Times New Roman" w:hAnsi="Times New Roman" w:cs="Times New Roman"/>
                <w:b/>
                <w:bCs/>
                <w:color w:val="000000"/>
                <w:sz w:val="20"/>
                <w:szCs w:val="20"/>
                <w:lang w:eastAsia="hr-HR"/>
              </w:rPr>
            </w:pPr>
            <w:r w:rsidRPr="00746527">
              <w:rPr>
                <w:rFonts w:ascii="Times New Roman" w:eastAsia="Times New Roman" w:hAnsi="Times New Roman" w:cs="Times New Roman"/>
                <w:b/>
                <w:bCs/>
                <w:color w:val="000000"/>
                <w:sz w:val="20"/>
                <w:szCs w:val="20"/>
                <w:lang w:eastAsia="hr-HR"/>
              </w:rPr>
              <w:t>0,00</w:t>
            </w:r>
          </w:p>
        </w:tc>
        <w:tc>
          <w:tcPr>
            <w:tcW w:w="983" w:type="dxa"/>
            <w:tcBorders>
              <w:top w:val="nil"/>
              <w:left w:val="nil"/>
              <w:bottom w:val="nil"/>
              <w:right w:val="nil"/>
            </w:tcBorders>
            <w:noWrap/>
            <w:vAlign w:val="bottom"/>
            <w:hideMark/>
          </w:tcPr>
          <w:p w14:paraId="591B1DA6" w14:textId="77777777" w:rsidR="00746527" w:rsidRPr="00746527" w:rsidRDefault="00746527" w:rsidP="00746527">
            <w:pPr>
              <w:spacing w:after="0" w:line="240" w:lineRule="auto"/>
              <w:jc w:val="right"/>
              <w:rPr>
                <w:rFonts w:ascii="Times New Roman" w:eastAsia="Times New Roman" w:hAnsi="Times New Roman" w:cs="Times New Roman"/>
                <w:b/>
                <w:bCs/>
                <w:color w:val="000000"/>
                <w:sz w:val="20"/>
                <w:szCs w:val="20"/>
                <w:lang w:eastAsia="hr-HR"/>
              </w:rPr>
            </w:pPr>
            <w:r w:rsidRPr="00746527">
              <w:rPr>
                <w:rFonts w:ascii="Times New Roman" w:eastAsia="Times New Roman" w:hAnsi="Times New Roman" w:cs="Times New Roman"/>
                <w:b/>
                <w:bCs/>
                <w:color w:val="000000"/>
                <w:sz w:val="20"/>
                <w:szCs w:val="20"/>
                <w:lang w:eastAsia="hr-HR"/>
              </w:rPr>
              <w:t>0,00</w:t>
            </w:r>
          </w:p>
        </w:tc>
      </w:tr>
      <w:tr w:rsidR="00746527" w:rsidRPr="00746527" w14:paraId="44B88D56" w14:textId="77777777" w:rsidTr="00746527">
        <w:trPr>
          <w:trHeight w:val="255"/>
        </w:trPr>
        <w:tc>
          <w:tcPr>
            <w:tcW w:w="1134" w:type="dxa"/>
            <w:tcBorders>
              <w:top w:val="nil"/>
              <w:left w:val="nil"/>
              <w:bottom w:val="nil"/>
              <w:right w:val="nil"/>
            </w:tcBorders>
            <w:shd w:val="clear" w:color="000000" w:fill="FFCC00"/>
            <w:noWrap/>
            <w:vAlign w:val="bottom"/>
            <w:hideMark/>
          </w:tcPr>
          <w:p w14:paraId="2E74BB5B" w14:textId="77777777" w:rsidR="00746527" w:rsidRPr="00746527" w:rsidRDefault="00746527" w:rsidP="00746527">
            <w:pPr>
              <w:spacing w:after="0" w:line="240" w:lineRule="auto"/>
              <w:rPr>
                <w:rFonts w:ascii="Times New Roman" w:eastAsia="Times New Roman" w:hAnsi="Times New Roman" w:cs="Times New Roman"/>
                <w:b/>
                <w:bCs/>
                <w:color w:val="000000"/>
                <w:sz w:val="20"/>
                <w:szCs w:val="20"/>
                <w:lang w:eastAsia="hr-HR"/>
              </w:rPr>
            </w:pPr>
            <w:r w:rsidRPr="00746527">
              <w:rPr>
                <w:rFonts w:ascii="Times New Roman" w:eastAsia="Times New Roman" w:hAnsi="Times New Roman" w:cs="Times New Roman"/>
                <w:b/>
                <w:bCs/>
                <w:color w:val="000000"/>
                <w:sz w:val="20"/>
                <w:szCs w:val="20"/>
                <w:lang w:eastAsia="hr-HR"/>
              </w:rPr>
              <w:t xml:space="preserve">Izvor </w:t>
            </w:r>
          </w:p>
        </w:tc>
        <w:tc>
          <w:tcPr>
            <w:tcW w:w="992" w:type="dxa"/>
            <w:tcBorders>
              <w:top w:val="nil"/>
              <w:left w:val="nil"/>
              <w:bottom w:val="nil"/>
              <w:right w:val="nil"/>
            </w:tcBorders>
            <w:shd w:val="clear" w:color="000000" w:fill="FFCC00"/>
            <w:noWrap/>
            <w:vAlign w:val="bottom"/>
            <w:hideMark/>
          </w:tcPr>
          <w:p w14:paraId="4F446C0C" w14:textId="77777777" w:rsidR="00746527" w:rsidRPr="00746527" w:rsidRDefault="00746527" w:rsidP="00746527">
            <w:pPr>
              <w:spacing w:after="0" w:line="240" w:lineRule="auto"/>
              <w:rPr>
                <w:rFonts w:ascii="Times New Roman" w:eastAsia="Times New Roman" w:hAnsi="Times New Roman" w:cs="Times New Roman"/>
                <w:b/>
                <w:bCs/>
                <w:color w:val="000000"/>
                <w:sz w:val="20"/>
                <w:szCs w:val="20"/>
                <w:lang w:eastAsia="hr-HR"/>
              </w:rPr>
            </w:pPr>
            <w:r w:rsidRPr="00746527">
              <w:rPr>
                <w:rFonts w:ascii="Times New Roman" w:eastAsia="Times New Roman" w:hAnsi="Times New Roman" w:cs="Times New Roman"/>
                <w:b/>
                <w:bCs/>
                <w:color w:val="000000"/>
                <w:sz w:val="20"/>
                <w:szCs w:val="20"/>
                <w:lang w:eastAsia="hr-HR"/>
              </w:rPr>
              <w:t>1.1.</w:t>
            </w:r>
          </w:p>
        </w:tc>
        <w:tc>
          <w:tcPr>
            <w:tcW w:w="2694" w:type="dxa"/>
            <w:tcBorders>
              <w:top w:val="nil"/>
              <w:left w:val="nil"/>
              <w:bottom w:val="nil"/>
              <w:right w:val="nil"/>
            </w:tcBorders>
            <w:shd w:val="clear" w:color="000000" w:fill="FFCC00"/>
            <w:noWrap/>
            <w:vAlign w:val="bottom"/>
            <w:hideMark/>
          </w:tcPr>
          <w:p w14:paraId="0EF1F65C" w14:textId="77777777" w:rsidR="00746527" w:rsidRPr="00746527" w:rsidRDefault="00746527" w:rsidP="00746527">
            <w:pPr>
              <w:spacing w:after="0" w:line="240" w:lineRule="auto"/>
              <w:rPr>
                <w:rFonts w:ascii="Times New Roman" w:eastAsia="Times New Roman" w:hAnsi="Times New Roman" w:cs="Times New Roman"/>
                <w:b/>
                <w:bCs/>
                <w:color w:val="000000"/>
                <w:sz w:val="20"/>
                <w:szCs w:val="20"/>
                <w:lang w:eastAsia="hr-HR"/>
              </w:rPr>
            </w:pPr>
            <w:r w:rsidRPr="00746527">
              <w:rPr>
                <w:rFonts w:ascii="Times New Roman" w:eastAsia="Times New Roman" w:hAnsi="Times New Roman" w:cs="Times New Roman"/>
                <w:b/>
                <w:bCs/>
                <w:color w:val="000000"/>
                <w:sz w:val="20"/>
                <w:szCs w:val="20"/>
                <w:lang w:eastAsia="hr-HR"/>
              </w:rPr>
              <w:t>OPĆI PRIHODI I PRIMICI</w:t>
            </w:r>
          </w:p>
        </w:tc>
        <w:tc>
          <w:tcPr>
            <w:tcW w:w="1428" w:type="dxa"/>
            <w:tcBorders>
              <w:top w:val="nil"/>
              <w:left w:val="nil"/>
              <w:bottom w:val="nil"/>
              <w:right w:val="nil"/>
            </w:tcBorders>
            <w:shd w:val="clear" w:color="000000" w:fill="FFCC00"/>
            <w:noWrap/>
            <w:vAlign w:val="bottom"/>
            <w:hideMark/>
          </w:tcPr>
          <w:p w14:paraId="7384CD68" w14:textId="77777777" w:rsidR="00746527" w:rsidRPr="00746527" w:rsidRDefault="00746527" w:rsidP="00746527">
            <w:pPr>
              <w:spacing w:after="0" w:line="240" w:lineRule="auto"/>
              <w:jc w:val="right"/>
              <w:rPr>
                <w:rFonts w:ascii="Times New Roman" w:eastAsia="Times New Roman" w:hAnsi="Times New Roman" w:cs="Times New Roman"/>
                <w:b/>
                <w:bCs/>
                <w:color w:val="000000"/>
                <w:sz w:val="20"/>
                <w:szCs w:val="20"/>
                <w:lang w:eastAsia="hr-HR"/>
              </w:rPr>
            </w:pPr>
            <w:r w:rsidRPr="00746527">
              <w:rPr>
                <w:rFonts w:ascii="Times New Roman" w:eastAsia="Times New Roman" w:hAnsi="Times New Roman" w:cs="Times New Roman"/>
                <w:b/>
                <w:bCs/>
                <w:color w:val="000000"/>
                <w:sz w:val="20"/>
                <w:szCs w:val="20"/>
                <w:lang w:eastAsia="hr-HR"/>
              </w:rPr>
              <w:t>25.000,00</w:t>
            </w:r>
          </w:p>
        </w:tc>
        <w:tc>
          <w:tcPr>
            <w:tcW w:w="1650" w:type="dxa"/>
            <w:tcBorders>
              <w:top w:val="nil"/>
              <w:left w:val="nil"/>
              <w:bottom w:val="nil"/>
              <w:right w:val="nil"/>
            </w:tcBorders>
            <w:shd w:val="clear" w:color="000000" w:fill="FFCC00"/>
            <w:noWrap/>
            <w:vAlign w:val="bottom"/>
            <w:hideMark/>
          </w:tcPr>
          <w:p w14:paraId="48C91281" w14:textId="77777777" w:rsidR="00746527" w:rsidRPr="00746527" w:rsidRDefault="00746527" w:rsidP="00746527">
            <w:pPr>
              <w:spacing w:after="0" w:line="240" w:lineRule="auto"/>
              <w:jc w:val="right"/>
              <w:rPr>
                <w:rFonts w:ascii="Times New Roman" w:eastAsia="Times New Roman" w:hAnsi="Times New Roman" w:cs="Times New Roman"/>
                <w:b/>
                <w:bCs/>
                <w:color w:val="000000"/>
                <w:sz w:val="20"/>
                <w:szCs w:val="20"/>
                <w:lang w:eastAsia="hr-HR"/>
              </w:rPr>
            </w:pPr>
            <w:r w:rsidRPr="00746527">
              <w:rPr>
                <w:rFonts w:ascii="Times New Roman" w:eastAsia="Times New Roman" w:hAnsi="Times New Roman" w:cs="Times New Roman"/>
                <w:b/>
                <w:bCs/>
                <w:color w:val="000000"/>
                <w:sz w:val="20"/>
                <w:szCs w:val="20"/>
                <w:lang w:eastAsia="hr-HR"/>
              </w:rPr>
              <w:t>0,00</w:t>
            </w:r>
          </w:p>
        </w:tc>
        <w:tc>
          <w:tcPr>
            <w:tcW w:w="983" w:type="dxa"/>
            <w:tcBorders>
              <w:top w:val="nil"/>
              <w:left w:val="nil"/>
              <w:bottom w:val="nil"/>
              <w:right w:val="nil"/>
            </w:tcBorders>
            <w:shd w:val="clear" w:color="000000" w:fill="FFCC00"/>
            <w:noWrap/>
            <w:vAlign w:val="bottom"/>
            <w:hideMark/>
          </w:tcPr>
          <w:p w14:paraId="64D7C54A" w14:textId="77777777" w:rsidR="00746527" w:rsidRPr="00746527" w:rsidRDefault="00746527" w:rsidP="00746527">
            <w:pPr>
              <w:spacing w:after="0" w:line="240" w:lineRule="auto"/>
              <w:jc w:val="right"/>
              <w:rPr>
                <w:rFonts w:ascii="Times New Roman" w:eastAsia="Times New Roman" w:hAnsi="Times New Roman" w:cs="Times New Roman"/>
                <w:b/>
                <w:bCs/>
                <w:color w:val="000000"/>
                <w:sz w:val="20"/>
                <w:szCs w:val="20"/>
                <w:lang w:eastAsia="hr-HR"/>
              </w:rPr>
            </w:pPr>
            <w:r w:rsidRPr="00746527">
              <w:rPr>
                <w:rFonts w:ascii="Times New Roman" w:eastAsia="Times New Roman" w:hAnsi="Times New Roman" w:cs="Times New Roman"/>
                <w:b/>
                <w:bCs/>
                <w:color w:val="000000"/>
                <w:sz w:val="20"/>
                <w:szCs w:val="20"/>
                <w:lang w:eastAsia="hr-HR"/>
              </w:rPr>
              <w:t>0,00</w:t>
            </w:r>
          </w:p>
        </w:tc>
      </w:tr>
      <w:tr w:rsidR="00746527" w:rsidRPr="00746527" w14:paraId="5D189BA9" w14:textId="77777777" w:rsidTr="00746527">
        <w:trPr>
          <w:trHeight w:val="255"/>
        </w:trPr>
        <w:tc>
          <w:tcPr>
            <w:tcW w:w="1134" w:type="dxa"/>
            <w:tcBorders>
              <w:top w:val="nil"/>
              <w:left w:val="nil"/>
              <w:bottom w:val="nil"/>
              <w:right w:val="nil"/>
            </w:tcBorders>
            <w:noWrap/>
            <w:vAlign w:val="bottom"/>
            <w:hideMark/>
          </w:tcPr>
          <w:p w14:paraId="7712F3D5" w14:textId="77777777" w:rsidR="00746527" w:rsidRPr="00746527" w:rsidRDefault="00746527" w:rsidP="00746527">
            <w:pPr>
              <w:spacing w:after="0" w:line="240" w:lineRule="auto"/>
              <w:rPr>
                <w:rFonts w:ascii="Times New Roman" w:eastAsia="Times New Roman" w:hAnsi="Times New Roman" w:cs="Times New Roman"/>
                <w:b/>
                <w:bCs/>
                <w:color w:val="000000"/>
                <w:sz w:val="20"/>
                <w:szCs w:val="20"/>
                <w:lang w:eastAsia="hr-HR"/>
              </w:rPr>
            </w:pPr>
            <w:r w:rsidRPr="00746527">
              <w:rPr>
                <w:rFonts w:ascii="Times New Roman" w:eastAsia="Times New Roman" w:hAnsi="Times New Roman" w:cs="Times New Roman"/>
                <w:b/>
                <w:bCs/>
                <w:color w:val="000000"/>
                <w:sz w:val="20"/>
                <w:szCs w:val="20"/>
                <w:lang w:eastAsia="hr-HR"/>
              </w:rPr>
              <w:t>Aktivnost</w:t>
            </w:r>
          </w:p>
        </w:tc>
        <w:tc>
          <w:tcPr>
            <w:tcW w:w="992" w:type="dxa"/>
            <w:tcBorders>
              <w:top w:val="nil"/>
              <w:left w:val="nil"/>
              <w:bottom w:val="nil"/>
              <w:right w:val="nil"/>
            </w:tcBorders>
            <w:noWrap/>
            <w:vAlign w:val="bottom"/>
            <w:hideMark/>
          </w:tcPr>
          <w:p w14:paraId="2D21192F" w14:textId="77777777" w:rsidR="00746527" w:rsidRPr="00746527" w:rsidRDefault="00746527" w:rsidP="00746527">
            <w:pPr>
              <w:spacing w:after="0" w:line="240" w:lineRule="auto"/>
              <w:rPr>
                <w:rFonts w:ascii="Times New Roman" w:eastAsia="Times New Roman" w:hAnsi="Times New Roman" w:cs="Times New Roman"/>
                <w:b/>
                <w:bCs/>
                <w:color w:val="000000"/>
                <w:sz w:val="20"/>
                <w:szCs w:val="20"/>
                <w:lang w:eastAsia="hr-HR"/>
              </w:rPr>
            </w:pPr>
            <w:r w:rsidRPr="00746527">
              <w:rPr>
                <w:rFonts w:ascii="Times New Roman" w:eastAsia="Times New Roman" w:hAnsi="Times New Roman" w:cs="Times New Roman"/>
                <w:b/>
                <w:bCs/>
                <w:color w:val="000000"/>
                <w:sz w:val="20"/>
                <w:szCs w:val="20"/>
                <w:lang w:eastAsia="hr-HR"/>
              </w:rPr>
              <w:t>A100219</w:t>
            </w:r>
          </w:p>
        </w:tc>
        <w:tc>
          <w:tcPr>
            <w:tcW w:w="2694" w:type="dxa"/>
            <w:tcBorders>
              <w:top w:val="nil"/>
              <w:left w:val="nil"/>
              <w:bottom w:val="nil"/>
              <w:right w:val="nil"/>
            </w:tcBorders>
            <w:noWrap/>
            <w:vAlign w:val="bottom"/>
            <w:hideMark/>
          </w:tcPr>
          <w:p w14:paraId="69CFDBA4" w14:textId="77777777" w:rsidR="00746527" w:rsidRPr="00746527" w:rsidRDefault="00746527" w:rsidP="00746527">
            <w:pPr>
              <w:spacing w:after="0" w:line="240" w:lineRule="auto"/>
              <w:rPr>
                <w:rFonts w:ascii="Times New Roman" w:eastAsia="Times New Roman" w:hAnsi="Times New Roman" w:cs="Times New Roman"/>
                <w:b/>
                <w:bCs/>
                <w:color w:val="000000"/>
                <w:sz w:val="20"/>
                <w:szCs w:val="20"/>
                <w:lang w:eastAsia="hr-HR"/>
              </w:rPr>
            </w:pPr>
            <w:r w:rsidRPr="00746527">
              <w:rPr>
                <w:rFonts w:ascii="Times New Roman" w:eastAsia="Times New Roman" w:hAnsi="Times New Roman" w:cs="Times New Roman"/>
                <w:b/>
                <w:bCs/>
                <w:color w:val="000000"/>
                <w:sz w:val="20"/>
                <w:szCs w:val="20"/>
                <w:lang w:eastAsia="hr-HR"/>
              </w:rPr>
              <w:t>PRORAČUNSKA PRIČUVA</w:t>
            </w:r>
          </w:p>
        </w:tc>
        <w:tc>
          <w:tcPr>
            <w:tcW w:w="1428" w:type="dxa"/>
            <w:tcBorders>
              <w:top w:val="nil"/>
              <w:left w:val="nil"/>
              <w:bottom w:val="nil"/>
              <w:right w:val="nil"/>
            </w:tcBorders>
            <w:noWrap/>
            <w:vAlign w:val="bottom"/>
            <w:hideMark/>
          </w:tcPr>
          <w:p w14:paraId="662A0BED" w14:textId="77777777" w:rsidR="00746527" w:rsidRPr="00746527" w:rsidRDefault="00746527" w:rsidP="00746527">
            <w:pPr>
              <w:spacing w:after="0" w:line="240" w:lineRule="auto"/>
              <w:jc w:val="right"/>
              <w:rPr>
                <w:rFonts w:ascii="Times New Roman" w:eastAsia="Times New Roman" w:hAnsi="Times New Roman" w:cs="Times New Roman"/>
                <w:b/>
                <w:bCs/>
                <w:color w:val="000000"/>
                <w:sz w:val="20"/>
                <w:szCs w:val="20"/>
                <w:lang w:eastAsia="hr-HR"/>
              </w:rPr>
            </w:pPr>
            <w:r w:rsidRPr="00746527">
              <w:rPr>
                <w:rFonts w:ascii="Times New Roman" w:eastAsia="Times New Roman" w:hAnsi="Times New Roman" w:cs="Times New Roman"/>
                <w:b/>
                <w:bCs/>
                <w:color w:val="000000"/>
                <w:sz w:val="20"/>
                <w:szCs w:val="20"/>
                <w:lang w:eastAsia="hr-HR"/>
              </w:rPr>
              <w:t>26.545,00</w:t>
            </w:r>
          </w:p>
        </w:tc>
        <w:tc>
          <w:tcPr>
            <w:tcW w:w="1650" w:type="dxa"/>
            <w:tcBorders>
              <w:top w:val="nil"/>
              <w:left w:val="nil"/>
              <w:bottom w:val="nil"/>
              <w:right w:val="nil"/>
            </w:tcBorders>
            <w:noWrap/>
            <w:vAlign w:val="bottom"/>
            <w:hideMark/>
          </w:tcPr>
          <w:p w14:paraId="76186BC5" w14:textId="77777777" w:rsidR="00746527" w:rsidRPr="00746527" w:rsidRDefault="00746527" w:rsidP="00746527">
            <w:pPr>
              <w:spacing w:after="0" w:line="240" w:lineRule="auto"/>
              <w:jc w:val="right"/>
              <w:rPr>
                <w:rFonts w:ascii="Times New Roman" w:eastAsia="Times New Roman" w:hAnsi="Times New Roman" w:cs="Times New Roman"/>
                <w:b/>
                <w:bCs/>
                <w:color w:val="000000"/>
                <w:sz w:val="20"/>
                <w:szCs w:val="20"/>
                <w:lang w:eastAsia="hr-HR"/>
              </w:rPr>
            </w:pPr>
            <w:r w:rsidRPr="00746527">
              <w:rPr>
                <w:rFonts w:ascii="Times New Roman" w:eastAsia="Times New Roman" w:hAnsi="Times New Roman" w:cs="Times New Roman"/>
                <w:b/>
                <w:bCs/>
                <w:color w:val="000000"/>
                <w:sz w:val="20"/>
                <w:szCs w:val="20"/>
                <w:lang w:eastAsia="hr-HR"/>
              </w:rPr>
              <w:t>0,00</w:t>
            </w:r>
          </w:p>
        </w:tc>
        <w:tc>
          <w:tcPr>
            <w:tcW w:w="983" w:type="dxa"/>
            <w:tcBorders>
              <w:top w:val="nil"/>
              <w:left w:val="nil"/>
              <w:bottom w:val="nil"/>
              <w:right w:val="nil"/>
            </w:tcBorders>
            <w:noWrap/>
            <w:vAlign w:val="bottom"/>
            <w:hideMark/>
          </w:tcPr>
          <w:p w14:paraId="21EB5B41" w14:textId="77777777" w:rsidR="00746527" w:rsidRPr="00746527" w:rsidRDefault="00746527" w:rsidP="00746527">
            <w:pPr>
              <w:spacing w:after="0" w:line="240" w:lineRule="auto"/>
              <w:jc w:val="right"/>
              <w:rPr>
                <w:rFonts w:ascii="Times New Roman" w:eastAsia="Times New Roman" w:hAnsi="Times New Roman" w:cs="Times New Roman"/>
                <w:b/>
                <w:bCs/>
                <w:color w:val="000000"/>
                <w:sz w:val="20"/>
                <w:szCs w:val="20"/>
                <w:lang w:eastAsia="hr-HR"/>
              </w:rPr>
            </w:pPr>
            <w:r w:rsidRPr="00746527">
              <w:rPr>
                <w:rFonts w:ascii="Times New Roman" w:eastAsia="Times New Roman" w:hAnsi="Times New Roman" w:cs="Times New Roman"/>
                <w:b/>
                <w:bCs/>
                <w:color w:val="000000"/>
                <w:sz w:val="20"/>
                <w:szCs w:val="20"/>
                <w:lang w:eastAsia="hr-HR"/>
              </w:rPr>
              <w:t>0,00</w:t>
            </w:r>
          </w:p>
        </w:tc>
      </w:tr>
      <w:tr w:rsidR="00746527" w:rsidRPr="00746527" w14:paraId="2D825BFF" w14:textId="77777777" w:rsidTr="00746527">
        <w:trPr>
          <w:trHeight w:val="255"/>
        </w:trPr>
        <w:tc>
          <w:tcPr>
            <w:tcW w:w="1134" w:type="dxa"/>
            <w:tcBorders>
              <w:top w:val="nil"/>
              <w:left w:val="nil"/>
              <w:bottom w:val="nil"/>
              <w:right w:val="nil"/>
            </w:tcBorders>
            <w:shd w:val="clear" w:color="000000" w:fill="FFCC00"/>
            <w:noWrap/>
            <w:vAlign w:val="bottom"/>
            <w:hideMark/>
          </w:tcPr>
          <w:p w14:paraId="14189470" w14:textId="77777777" w:rsidR="00746527" w:rsidRPr="00746527" w:rsidRDefault="00746527" w:rsidP="00746527">
            <w:pPr>
              <w:spacing w:after="0" w:line="240" w:lineRule="auto"/>
              <w:rPr>
                <w:rFonts w:ascii="Times New Roman" w:eastAsia="Times New Roman" w:hAnsi="Times New Roman" w:cs="Times New Roman"/>
                <w:b/>
                <w:bCs/>
                <w:color w:val="000000"/>
                <w:sz w:val="20"/>
                <w:szCs w:val="20"/>
                <w:lang w:eastAsia="hr-HR"/>
              </w:rPr>
            </w:pPr>
            <w:r w:rsidRPr="00746527">
              <w:rPr>
                <w:rFonts w:ascii="Times New Roman" w:eastAsia="Times New Roman" w:hAnsi="Times New Roman" w:cs="Times New Roman"/>
                <w:b/>
                <w:bCs/>
                <w:color w:val="000000"/>
                <w:sz w:val="20"/>
                <w:szCs w:val="20"/>
                <w:lang w:eastAsia="hr-HR"/>
              </w:rPr>
              <w:t xml:space="preserve">Izvor </w:t>
            </w:r>
          </w:p>
        </w:tc>
        <w:tc>
          <w:tcPr>
            <w:tcW w:w="992" w:type="dxa"/>
            <w:tcBorders>
              <w:top w:val="nil"/>
              <w:left w:val="nil"/>
              <w:bottom w:val="nil"/>
              <w:right w:val="nil"/>
            </w:tcBorders>
            <w:shd w:val="clear" w:color="000000" w:fill="FFCC00"/>
            <w:noWrap/>
            <w:vAlign w:val="bottom"/>
            <w:hideMark/>
          </w:tcPr>
          <w:p w14:paraId="0E0351B3" w14:textId="77777777" w:rsidR="00746527" w:rsidRPr="00746527" w:rsidRDefault="00746527" w:rsidP="00746527">
            <w:pPr>
              <w:spacing w:after="0" w:line="240" w:lineRule="auto"/>
              <w:rPr>
                <w:rFonts w:ascii="Times New Roman" w:eastAsia="Times New Roman" w:hAnsi="Times New Roman" w:cs="Times New Roman"/>
                <w:b/>
                <w:bCs/>
                <w:color w:val="000000"/>
                <w:sz w:val="20"/>
                <w:szCs w:val="20"/>
                <w:lang w:eastAsia="hr-HR"/>
              </w:rPr>
            </w:pPr>
            <w:r w:rsidRPr="00746527">
              <w:rPr>
                <w:rFonts w:ascii="Times New Roman" w:eastAsia="Times New Roman" w:hAnsi="Times New Roman" w:cs="Times New Roman"/>
                <w:b/>
                <w:bCs/>
                <w:color w:val="000000"/>
                <w:sz w:val="20"/>
                <w:szCs w:val="20"/>
                <w:lang w:eastAsia="hr-HR"/>
              </w:rPr>
              <w:t>1.1.</w:t>
            </w:r>
          </w:p>
        </w:tc>
        <w:tc>
          <w:tcPr>
            <w:tcW w:w="2694" w:type="dxa"/>
            <w:tcBorders>
              <w:top w:val="nil"/>
              <w:left w:val="nil"/>
              <w:bottom w:val="nil"/>
              <w:right w:val="nil"/>
            </w:tcBorders>
            <w:shd w:val="clear" w:color="000000" w:fill="FFCC00"/>
            <w:noWrap/>
            <w:vAlign w:val="bottom"/>
            <w:hideMark/>
          </w:tcPr>
          <w:p w14:paraId="3061FEAB" w14:textId="77777777" w:rsidR="00746527" w:rsidRPr="00746527" w:rsidRDefault="00746527" w:rsidP="00746527">
            <w:pPr>
              <w:spacing w:after="0" w:line="240" w:lineRule="auto"/>
              <w:rPr>
                <w:rFonts w:ascii="Times New Roman" w:eastAsia="Times New Roman" w:hAnsi="Times New Roman" w:cs="Times New Roman"/>
                <w:b/>
                <w:bCs/>
                <w:color w:val="000000"/>
                <w:sz w:val="20"/>
                <w:szCs w:val="20"/>
                <w:lang w:eastAsia="hr-HR"/>
              </w:rPr>
            </w:pPr>
            <w:r w:rsidRPr="00746527">
              <w:rPr>
                <w:rFonts w:ascii="Times New Roman" w:eastAsia="Times New Roman" w:hAnsi="Times New Roman" w:cs="Times New Roman"/>
                <w:b/>
                <w:bCs/>
                <w:color w:val="000000"/>
                <w:sz w:val="20"/>
                <w:szCs w:val="20"/>
                <w:lang w:eastAsia="hr-HR"/>
              </w:rPr>
              <w:t>OPĆI PRIHODI I PRIMICI</w:t>
            </w:r>
          </w:p>
        </w:tc>
        <w:tc>
          <w:tcPr>
            <w:tcW w:w="1428" w:type="dxa"/>
            <w:tcBorders>
              <w:top w:val="nil"/>
              <w:left w:val="nil"/>
              <w:bottom w:val="nil"/>
              <w:right w:val="nil"/>
            </w:tcBorders>
            <w:shd w:val="clear" w:color="000000" w:fill="FFCC00"/>
            <w:noWrap/>
            <w:vAlign w:val="bottom"/>
            <w:hideMark/>
          </w:tcPr>
          <w:p w14:paraId="3A73BA44" w14:textId="77777777" w:rsidR="00746527" w:rsidRPr="00746527" w:rsidRDefault="00746527" w:rsidP="00746527">
            <w:pPr>
              <w:spacing w:after="0" w:line="240" w:lineRule="auto"/>
              <w:jc w:val="right"/>
              <w:rPr>
                <w:rFonts w:ascii="Times New Roman" w:eastAsia="Times New Roman" w:hAnsi="Times New Roman" w:cs="Times New Roman"/>
                <w:b/>
                <w:bCs/>
                <w:color w:val="000000"/>
                <w:sz w:val="20"/>
                <w:szCs w:val="20"/>
                <w:lang w:eastAsia="hr-HR"/>
              </w:rPr>
            </w:pPr>
            <w:r w:rsidRPr="00746527">
              <w:rPr>
                <w:rFonts w:ascii="Times New Roman" w:eastAsia="Times New Roman" w:hAnsi="Times New Roman" w:cs="Times New Roman"/>
                <w:b/>
                <w:bCs/>
                <w:color w:val="000000"/>
                <w:sz w:val="20"/>
                <w:szCs w:val="20"/>
                <w:lang w:eastAsia="hr-HR"/>
              </w:rPr>
              <w:t>26.545,00</w:t>
            </w:r>
          </w:p>
        </w:tc>
        <w:tc>
          <w:tcPr>
            <w:tcW w:w="1650" w:type="dxa"/>
            <w:tcBorders>
              <w:top w:val="nil"/>
              <w:left w:val="nil"/>
              <w:bottom w:val="nil"/>
              <w:right w:val="nil"/>
            </w:tcBorders>
            <w:shd w:val="clear" w:color="000000" w:fill="FFCC00"/>
            <w:noWrap/>
            <w:vAlign w:val="bottom"/>
            <w:hideMark/>
          </w:tcPr>
          <w:p w14:paraId="04BD9BDF" w14:textId="77777777" w:rsidR="00746527" w:rsidRPr="00746527" w:rsidRDefault="00746527" w:rsidP="00746527">
            <w:pPr>
              <w:spacing w:after="0" w:line="240" w:lineRule="auto"/>
              <w:jc w:val="right"/>
              <w:rPr>
                <w:rFonts w:ascii="Times New Roman" w:eastAsia="Times New Roman" w:hAnsi="Times New Roman" w:cs="Times New Roman"/>
                <w:b/>
                <w:bCs/>
                <w:color w:val="000000"/>
                <w:sz w:val="20"/>
                <w:szCs w:val="20"/>
                <w:lang w:eastAsia="hr-HR"/>
              </w:rPr>
            </w:pPr>
            <w:r w:rsidRPr="00746527">
              <w:rPr>
                <w:rFonts w:ascii="Times New Roman" w:eastAsia="Times New Roman" w:hAnsi="Times New Roman" w:cs="Times New Roman"/>
                <w:b/>
                <w:bCs/>
                <w:color w:val="000000"/>
                <w:sz w:val="20"/>
                <w:szCs w:val="20"/>
                <w:lang w:eastAsia="hr-HR"/>
              </w:rPr>
              <w:t>0,00</w:t>
            </w:r>
          </w:p>
        </w:tc>
        <w:tc>
          <w:tcPr>
            <w:tcW w:w="983" w:type="dxa"/>
            <w:tcBorders>
              <w:top w:val="nil"/>
              <w:left w:val="nil"/>
              <w:bottom w:val="nil"/>
              <w:right w:val="nil"/>
            </w:tcBorders>
            <w:shd w:val="clear" w:color="000000" w:fill="FFCC00"/>
            <w:noWrap/>
            <w:vAlign w:val="bottom"/>
            <w:hideMark/>
          </w:tcPr>
          <w:p w14:paraId="79117354" w14:textId="77777777" w:rsidR="00746527" w:rsidRPr="00746527" w:rsidRDefault="00746527" w:rsidP="00746527">
            <w:pPr>
              <w:spacing w:after="0" w:line="240" w:lineRule="auto"/>
              <w:jc w:val="right"/>
              <w:rPr>
                <w:rFonts w:ascii="Times New Roman" w:eastAsia="Times New Roman" w:hAnsi="Times New Roman" w:cs="Times New Roman"/>
                <w:b/>
                <w:bCs/>
                <w:color w:val="000000"/>
                <w:sz w:val="20"/>
                <w:szCs w:val="20"/>
                <w:lang w:eastAsia="hr-HR"/>
              </w:rPr>
            </w:pPr>
            <w:r w:rsidRPr="00746527">
              <w:rPr>
                <w:rFonts w:ascii="Times New Roman" w:eastAsia="Times New Roman" w:hAnsi="Times New Roman" w:cs="Times New Roman"/>
                <w:b/>
                <w:bCs/>
                <w:color w:val="000000"/>
                <w:sz w:val="20"/>
                <w:szCs w:val="20"/>
                <w:lang w:eastAsia="hr-HR"/>
              </w:rPr>
              <w:t>0,00</w:t>
            </w:r>
          </w:p>
        </w:tc>
      </w:tr>
      <w:tr w:rsidR="00746527" w:rsidRPr="00746527" w14:paraId="76B8DAF3" w14:textId="77777777" w:rsidTr="00746527">
        <w:trPr>
          <w:trHeight w:val="255"/>
        </w:trPr>
        <w:tc>
          <w:tcPr>
            <w:tcW w:w="1134" w:type="dxa"/>
            <w:tcBorders>
              <w:top w:val="nil"/>
              <w:left w:val="nil"/>
              <w:bottom w:val="nil"/>
              <w:right w:val="nil"/>
            </w:tcBorders>
            <w:noWrap/>
            <w:vAlign w:val="bottom"/>
            <w:hideMark/>
          </w:tcPr>
          <w:p w14:paraId="7D10107D" w14:textId="77777777" w:rsidR="00746527" w:rsidRPr="00746527" w:rsidRDefault="00746527" w:rsidP="00746527">
            <w:pPr>
              <w:spacing w:after="0" w:line="240" w:lineRule="auto"/>
              <w:rPr>
                <w:rFonts w:ascii="Times New Roman" w:eastAsia="Times New Roman" w:hAnsi="Times New Roman" w:cs="Times New Roman"/>
                <w:b/>
                <w:bCs/>
                <w:color w:val="000000"/>
                <w:sz w:val="20"/>
                <w:szCs w:val="20"/>
                <w:lang w:eastAsia="hr-HR"/>
              </w:rPr>
            </w:pPr>
            <w:r w:rsidRPr="00746527">
              <w:rPr>
                <w:rFonts w:ascii="Times New Roman" w:eastAsia="Times New Roman" w:hAnsi="Times New Roman" w:cs="Times New Roman"/>
                <w:b/>
                <w:bCs/>
                <w:color w:val="000000"/>
                <w:sz w:val="20"/>
                <w:szCs w:val="20"/>
                <w:lang w:eastAsia="hr-HR"/>
              </w:rPr>
              <w:t>Aktivnost</w:t>
            </w:r>
          </w:p>
        </w:tc>
        <w:tc>
          <w:tcPr>
            <w:tcW w:w="992" w:type="dxa"/>
            <w:tcBorders>
              <w:top w:val="nil"/>
              <w:left w:val="nil"/>
              <w:bottom w:val="nil"/>
              <w:right w:val="nil"/>
            </w:tcBorders>
            <w:noWrap/>
            <w:vAlign w:val="bottom"/>
            <w:hideMark/>
          </w:tcPr>
          <w:p w14:paraId="6C5576DB" w14:textId="77777777" w:rsidR="00746527" w:rsidRPr="00746527" w:rsidRDefault="00746527" w:rsidP="00746527">
            <w:pPr>
              <w:spacing w:after="0" w:line="240" w:lineRule="auto"/>
              <w:rPr>
                <w:rFonts w:ascii="Times New Roman" w:eastAsia="Times New Roman" w:hAnsi="Times New Roman" w:cs="Times New Roman"/>
                <w:b/>
                <w:bCs/>
                <w:color w:val="000000"/>
                <w:sz w:val="20"/>
                <w:szCs w:val="20"/>
                <w:lang w:eastAsia="hr-HR"/>
              </w:rPr>
            </w:pPr>
            <w:r w:rsidRPr="00746527">
              <w:rPr>
                <w:rFonts w:ascii="Times New Roman" w:eastAsia="Times New Roman" w:hAnsi="Times New Roman" w:cs="Times New Roman"/>
                <w:b/>
                <w:bCs/>
                <w:color w:val="000000"/>
                <w:sz w:val="20"/>
                <w:szCs w:val="20"/>
                <w:lang w:eastAsia="hr-HR"/>
              </w:rPr>
              <w:t>A100250</w:t>
            </w:r>
          </w:p>
        </w:tc>
        <w:tc>
          <w:tcPr>
            <w:tcW w:w="2694" w:type="dxa"/>
            <w:tcBorders>
              <w:top w:val="nil"/>
              <w:left w:val="nil"/>
              <w:bottom w:val="nil"/>
              <w:right w:val="nil"/>
            </w:tcBorders>
            <w:noWrap/>
            <w:vAlign w:val="bottom"/>
            <w:hideMark/>
          </w:tcPr>
          <w:p w14:paraId="25BD9BAF" w14:textId="77777777" w:rsidR="00746527" w:rsidRPr="00746527" w:rsidRDefault="00746527" w:rsidP="00746527">
            <w:pPr>
              <w:spacing w:after="0" w:line="240" w:lineRule="auto"/>
              <w:rPr>
                <w:rFonts w:ascii="Times New Roman" w:eastAsia="Times New Roman" w:hAnsi="Times New Roman" w:cs="Times New Roman"/>
                <w:b/>
                <w:bCs/>
                <w:color w:val="000000"/>
                <w:sz w:val="20"/>
                <w:szCs w:val="20"/>
                <w:lang w:eastAsia="hr-HR"/>
              </w:rPr>
            </w:pPr>
            <w:r w:rsidRPr="00746527">
              <w:rPr>
                <w:rFonts w:ascii="Times New Roman" w:eastAsia="Times New Roman" w:hAnsi="Times New Roman" w:cs="Times New Roman"/>
                <w:b/>
                <w:bCs/>
                <w:color w:val="000000"/>
                <w:sz w:val="20"/>
                <w:szCs w:val="20"/>
                <w:lang w:eastAsia="hr-HR"/>
              </w:rPr>
              <w:t>KONCERT ZA DAN GRADA</w:t>
            </w:r>
          </w:p>
        </w:tc>
        <w:tc>
          <w:tcPr>
            <w:tcW w:w="1428" w:type="dxa"/>
            <w:tcBorders>
              <w:top w:val="nil"/>
              <w:left w:val="nil"/>
              <w:bottom w:val="nil"/>
              <w:right w:val="nil"/>
            </w:tcBorders>
            <w:noWrap/>
            <w:vAlign w:val="bottom"/>
            <w:hideMark/>
          </w:tcPr>
          <w:p w14:paraId="760A403E" w14:textId="77777777" w:rsidR="00746527" w:rsidRPr="00746527" w:rsidRDefault="00746527" w:rsidP="00746527">
            <w:pPr>
              <w:spacing w:after="0" w:line="240" w:lineRule="auto"/>
              <w:jc w:val="right"/>
              <w:rPr>
                <w:rFonts w:ascii="Times New Roman" w:eastAsia="Times New Roman" w:hAnsi="Times New Roman" w:cs="Times New Roman"/>
                <w:b/>
                <w:bCs/>
                <w:color w:val="000000"/>
                <w:sz w:val="20"/>
                <w:szCs w:val="20"/>
                <w:lang w:eastAsia="hr-HR"/>
              </w:rPr>
            </w:pPr>
            <w:r w:rsidRPr="00746527">
              <w:rPr>
                <w:rFonts w:ascii="Times New Roman" w:eastAsia="Times New Roman" w:hAnsi="Times New Roman" w:cs="Times New Roman"/>
                <w:b/>
                <w:bCs/>
                <w:color w:val="000000"/>
                <w:sz w:val="20"/>
                <w:szCs w:val="20"/>
                <w:lang w:eastAsia="hr-HR"/>
              </w:rPr>
              <w:t>30.000,00</w:t>
            </w:r>
          </w:p>
        </w:tc>
        <w:tc>
          <w:tcPr>
            <w:tcW w:w="1650" w:type="dxa"/>
            <w:tcBorders>
              <w:top w:val="nil"/>
              <w:left w:val="nil"/>
              <w:bottom w:val="nil"/>
              <w:right w:val="nil"/>
            </w:tcBorders>
            <w:noWrap/>
            <w:vAlign w:val="bottom"/>
            <w:hideMark/>
          </w:tcPr>
          <w:p w14:paraId="024F8928" w14:textId="77777777" w:rsidR="00746527" w:rsidRPr="00746527" w:rsidRDefault="00746527" w:rsidP="00746527">
            <w:pPr>
              <w:spacing w:after="0" w:line="240" w:lineRule="auto"/>
              <w:jc w:val="right"/>
              <w:rPr>
                <w:rFonts w:ascii="Times New Roman" w:eastAsia="Times New Roman" w:hAnsi="Times New Roman" w:cs="Times New Roman"/>
                <w:b/>
                <w:bCs/>
                <w:color w:val="000000"/>
                <w:sz w:val="20"/>
                <w:szCs w:val="20"/>
                <w:lang w:eastAsia="hr-HR"/>
              </w:rPr>
            </w:pPr>
            <w:r w:rsidRPr="00746527">
              <w:rPr>
                <w:rFonts w:ascii="Times New Roman" w:eastAsia="Times New Roman" w:hAnsi="Times New Roman" w:cs="Times New Roman"/>
                <w:b/>
                <w:bCs/>
                <w:color w:val="000000"/>
                <w:sz w:val="20"/>
                <w:szCs w:val="20"/>
                <w:lang w:eastAsia="hr-HR"/>
              </w:rPr>
              <w:t>0,00</w:t>
            </w:r>
          </w:p>
        </w:tc>
        <w:tc>
          <w:tcPr>
            <w:tcW w:w="983" w:type="dxa"/>
            <w:tcBorders>
              <w:top w:val="nil"/>
              <w:left w:val="nil"/>
              <w:bottom w:val="nil"/>
              <w:right w:val="nil"/>
            </w:tcBorders>
            <w:noWrap/>
            <w:vAlign w:val="bottom"/>
            <w:hideMark/>
          </w:tcPr>
          <w:p w14:paraId="404D761C" w14:textId="77777777" w:rsidR="00746527" w:rsidRPr="00746527" w:rsidRDefault="00746527" w:rsidP="00746527">
            <w:pPr>
              <w:spacing w:after="0" w:line="240" w:lineRule="auto"/>
              <w:jc w:val="right"/>
              <w:rPr>
                <w:rFonts w:ascii="Times New Roman" w:eastAsia="Times New Roman" w:hAnsi="Times New Roman" w:cs="Times New Roman"/>
                <w:b/>
                <w:bCs/>
                <w:color w:val="000000"/>
                <w:sz w:val="20"/>
                <w:szCs w:val="20"/>
                <w:lang w:eastAsia="hr-HR"/>
              </w:rPr>
            </w:pPr>
            <w:r w:rsidRPr="00746527">
              <w:rPr>
                <w:rFonts w:ascii="Times New Roman" w:eastAsia="Times New Roman" w:hAnsi="Times New Roman" w:cs="Times New Roman"/>
                <w:b/>
                <w:bCs/>
                <w:color w:val="000000"/>
                <w:sz w:val="20"/>
                <w:szCs w:val="20"/>
                <w:lang w:eastAsia="hr-HR"/>
              </w:rPr>
              <w:t>0,00</w:t>
            </w:r>
          </w:p>
        </w:tc>
      </w:tr>
      <w:tr w:rsidR="00746527" w:rsidRPr="00746527" w14:paraId="4E65F69A" w14:textId="77777777" w:rsidTr="00746527">
        <w:trPr>
          <w:trHeight w:val="255"/>
        </w:trPr>
        <w:tc>
          <w:tcPr>
            <w:tcW w:w="1134" w:type="dxa"/>
            <w:tcBorders>
              <w:top w:val="nil"/>
              <w:left w:val="nil"/>
              <w:bottom w:val="nil"/>
              <w:right w:val="nil"/>
            </w:tcBorders>
            <w:shd w:val="clear" w:color="000000" w:fill="FFCC00"/>
            <w:noWrap/>
            <w:vAlign w:val="bottom"/>
            <w:hideMark/>
          </w:tcPr>
          <w:p w14:paraId="2CB497C3" w14:textId="77777777" w:rsidR="00746527" w:rsidRPr="00746527" w:rsidRDefault="00746527" w:rsidP="00746527">
            <w:pPr>
              <w:spacing w:after="0" w:line="240" w:lineRule="auto"/>
              <w:rPr>
                <w:rFonts w:ascii="Times New Roman" w:eastAsia="Times New Roman" w:hAnsi="Times New Roman" w:cs="Times New Roman"/>
                <w:b/>
                <w:bCs/>
                <w:color w:val="000000"/>
                <w:sz w:val="20"/>
                <w:szCs w:val="20"/>
                <w:lang w:eastAsia="hr-HR"/>
              </w:rPr>
            </w:pPr>
            <w:r w:rsidRPr="00746527">
              <w:rPr>
                <w:rFonts w:ascii="Times New Roman" w:eastAsia="Times New Roman" w:hAnsi="Times New Roman" w:cs="Times New Roman"/>
                <w:b/>
                <w:bCs/>
                <w:color w:val="000000"/>
                <w:sz w:val="20"/>
                <w:szCs w:val="20"/>
                <w:lang w:eastAsia="hr-HR"/>
              </w:rPr>
              <w:t xml:space="preserve">Izvor </w:t>
            </w:r>
          </w:p>
        </w:tc>
        <w:tc>
          <w:tcPr>
            <w:tcW w:w="992" w:type="dxa"/>
            <w:tcBorders>
              <w:top w:val="nil"/>
              <w:left w:val="nil"/>
              <w:bottom w:val="nil"/>
              <w:right w:val="nil"/>
            </w:tcBorders>
            <w:shd w:val="clear" w:color="000000" w:fill="FFCC00"/>
            <w:noWrap/>
            <w:vAlign w:val="bottom"/>
            <w:hideMark/>
          </w:tcPr>
          <w:p w14:paraId="272ED481" w14:textId="77777777" w:rsidR="00746527" w:rsidRPr="00746527" w:rsidRDefault="00746527" w:rsidP="00746527">
            <w:pPr>
              <w:spacing w:after="0" w:line="240" w:lineRule="auto"/>
              <w:rPr>
                <w:rFonts w:ascii="Times New Roman" w:eastAsia="Times New Roman" w:hAnsi="Times New Roman" w:cs="Times New Roman"/>
                <w:b/>
                <w:bCs/>
                <w:color w:val="000000"/>
                <w:sz w:val="20"/>
                <w:szCs w:val="20"/>
                <w:lang w:eastAsia="hr-HR"/>
              </w:rPr>
            </w:pPr>
            <w:r w:rsidRPr="00746527">
              <w:rPr>
                <w:rFonts w:ascii="Times New Roman" w:eastAsia="Times New Roman" w:hAnsi="Times New Roman" w:cs="Times New Roman"/>
                <w:b/>
                <w:bCs/>
                <w:color w:val="000000"/>
                <w:sz w:val="20"/>
                <w:szCs w:val="20"/>
                <w:lang w:eastAsia="hr-HR"/>
              </w:rPr>
              <w:t>1.1.</w:t>
            </w:r>
          </w:p>
        </w:tc>
        <w:tc>
          <w:tcPr>
            <w:tcW w:w="2694" w:type="dxa"/>
            <w:tcBorders>
              <w:top w:val="nil"/>
              <w:left w:val="nil"/>
              <w:bottom w:val="nil"/>
              <w:right w:val="nil"/>
            </w:tcBorders>
            <w:shd w:val="clear" w:color="000000" w:fill="FFCC00"/>
            <w:noWrap/>
            <w:vAlign w:val="bottom"/>
            <w:hideMark/>
          </w:tcPr>
          <w:p w14:paraId="4A9B2956" w14:textId="77777777" w:rsidR="00746527" w:rsidRPr="00746527" w:rsidRDefault="00746527" w:rsidP="00746527">
            <w:pPr>
              <w:spacing w:after="0" w:line="240" w:lineRule="auto"/>
              <w:rPr>
                <w:rFonts w:ascii="Times New Roman" w:eastAsia="Times New Roman" w:hAnsi="Times New Roman" w:cs="Times New Roman"/>
                <w:b/>
                <w:bCs/>
                <w:color w:val="000000"/>
                <w:sz w:val="20"/>
                <w:szCs w:val="20"/>
                <w:lang w:eastAsia="hr-HR"/>
              </w:rPr>
            </w:pPr>
            <w:r w:rsidRPr="00746527">
              <w:rPr>
                <w:rFonts w:ascii="Times New Roman" w:eastAsia="Times New Roman" w:hAnsi="Times New Roman" w:cs="Times New Roman"/>
                <w:b/>
                <w:bCs/>
                <w:color w:val="000000"/>
                <w:sz w:val="20"/>
                <w:szCs w:val="20"/>
                <w:lang w:eastAsia="hr-HR"/>
              </w:rPr>
              <w:t>OPĆI PRIHODI I PRIMICI</w:t>
            </w:r>
          </w:p>
        </w:tc>
        <w:tc>
          <w:tcPr>
            <w:tcW w:w="1428" w:type="dxa"/>
            <w:tcBorders>
              <w:top w:val="nil"/>
              <w:left w:val="nil"/>
              <w:bottom w:val="nil"/>
              <w:right w:val="nil"/>
            </w:tcBorders>
            <w:shd w:val="clear" w:color="000000" w:fill="FFCC00"/>
            <w:noWrap/>
            <w:vAlign w:val="bottom"/>
            <w:hideMark/>
          </w:tcPr>
          <w:p w14:paraId="3D8DA53B" w14:textId="77777777" w:rsidR="00746527" w:rsidRPr="00746527" w:rsidRDefault="00746527" w:rsidP="00746527">
            <w:pPr>
              <w:spacing w:after="0" w:line="240" w:lineRule="auto"/>
              <w:jc w:val="right"/>
              <w:rPr>
                <w:rFonts w:ascii="Times New Roman" w:eastAsia="Times New Roman" w:hAnsi="Times New Roman" w:cs="Times New Roman"/>
                <w:b/>
                <w:bCs/>
                <w:color w:val="000000"/>
                <w:sz w:val="20"/>
                <w:szCs w:val="20"/>
                <w:lang w:eastAsia="hr-HR"/>
              </w:rPr>
            </w:pPr>
            <w:r w:rsidRPr="00746527">
              <w:rPr>
                <w:rFonts w:ascii="Times New Roman" w:eastAsia="Times New Roman" w:hAnsi="Times New Roman" w:cs="Times New Roman"/>
                <w:b/>
                <w:bCs/>
                <w:color w:val="000000"/>
                <w:sz w:val="20"/>
                <w:szCs w:val="20"/>
                <w:lang w:eastAsia="hr-HR"/>
              </w:rPr>
              <w:t>30.000,00</w:t>
            </w:r>
          </w:p>
        </w:tc>
        <w:tc>
          <w:tcPr>
            <w:tcW w:w="1650" w:type="dxa"/>
            <w:tcBorders>
              <w:top w:val="nil"/>
              <w:left w:val="nil"/>
              <w:bottom w:val="nil"/>
              <w:right w:val="nil"/>
            </w:tcBorders>
            <w:shd w:val="clear" w:color="000000" w:fill="FFCC00"/>
            <w:noWrap/>
            <w:vAlign w:val="bottom"/>
            <w:hideMark/>
          </w:tcPr>
          <w:p w14:paraId="7E088BDE" w14:textId="77777777" w:rsidR="00746527" w:rsidRPr="00746527" w:rsidRDefault="00746527" w:rsidP="00746527">
            <w:pPr>
              <w:spacing w:after="0" w:line="240" w:lineRule="auto"/>
              <w:jc w:val="right"/>
              <w:rPr>
                <w:rFonts w:ascii="Times New Roman" w:eastAsia="Times New Roman" w:hAnsi="Times New Roman" w:cs="Times New Roman"/>
                <w:b/>
                <w:bCs/>
                <w:color w:val="000000"/>
                <w:sz w:val="20"/>
                <w:szCs w:val="20"/>
                <w:lang w:eastAsia="hr-HR"/>
              </w:rPr>
            </w:pPr>
            <w:r w:rsidRPr="00746527">
              <w:rPr>
                <w:rFonts w:ascii="Times New Roman" w:eastAsia="Times New Roman" w:hAnsi="Times New Roman" w:cs="Times New Roman"/>
                <w:b/>
                <w:bCs/>
                <w:color w:val="000000"/>
                <w:sz w:val="20"/>
                <w:szCs w:val="20"/>
                <w:lang w:eastAsia="hr-HR"/>
              </w:rPr>
              <w:t>0,00</w:t>
            </w:r>
          </w:p>
        </w:tc>
        <w:tc>
          <w:tcPr>
            <w:tcW w:w="983" w:type="dxa"/>
            <w:tcBorders>
              <w:top w:val="nil"/>
              <w:left w:val="nil"/>
              <w:bottom w:val="nil"/>
              <w:right w:val="nil"/>
            </w:tcBorders>
            <w:shd w:val="clear" w:color="000000" w:fill="FFCC00"/>
            <w:noWrap/>
            <w:vAlign w:val="bottom"/>
            <w:hideMark/>
          </w:tcPr>
          <w:p w14:paraId="28EAAFC6" w14:textId="77777777" w:rsidR="00746527" w:rsidRPr="00746527" w:rsidRDefault="00746527" w:rsidP="00746527">
            <w:pPr>
              <w:spacing w:after="0" w:line="240" w:lineRule="auto"/>
              <w:jc w:val="right"/>
              <w:rPr>
                <w:rFonts w:ascii="Times New Roman" w:eastAsia="Times New Roman" w:hAnsi="Times New Roman" w:cs="Times New Roman"/>
                <w:b/>
                <w:bCs/>
                <w:color w:val="000000"/>
                <w:sz w:val="20"/>
                <w:szCs w:val="20"/>
                <w:lang w:eastAsia="hr-HR"/>
              </w:rPr>
            </w:pPr>
            <w:r w:rsidRPr="00746527">
              <w:rPr>
                <w:rFonts w:ascii="Times New Roman" w:eastAsia="Times New Roman" w:hAnsi="Times New Roman" w:cs="Times New Roman"/>
                <w:b/>
                <w:bCs/>
                <w:color w:val="000000"/>
                <w:sz w:val="20"/>
                <w:szCs w:val="20"/>
                <w:lang w:eastAsia="hr-HR"/>
              </w:rPr>
              <w:t>0,00</w:t>
            </w:r>
          </w:p>
        </w:tc>
      </w:tr>
      <w:tr w:rsidR="00746527" w:rsidRPr="00746527" w14:paraId="0588FBA2" w14:textId="77777777" w:rsidTr="00746527">
        <w:trPr>
          <w:trHeight w:val="255"/>
        </w:trPr>
        <w:tc>
          <w:tcPr>
            <w:tcW w:w="1134" w:type="dxa"/>
            <w:tcBorders>
              <w:top w:val="nil"/>
              <w:left w:val="nil"/>
              <w:bottom w:val="nil"/>
              <w:right w:val="nil"/>
            </w:tcBorders>
            <w:noWrap/>
            <w:vAlign w:val="bottom"/>
            <w:hideMark/>
          </w:tcPr>
          <w:p w14:paraId="38B24A36" w14:textId="77777777" w:rsidR="00746527" w:rsidRPr="00746527" w:rsidRDefault="00746527" w:rsidP="00746527">
            <w:pPr>
              <w:spacing w:after="0" w:line="240" w:lineRule="auto"/>
              <w:rPr>
                <w:rFonts w:ascii="Times New Roman" w:eastAsia="Times New Roman" w:hAnsi="Times New Roman" w:cs="Times New Roman"/>
                <w:b/>
                <w:bCs/>
                <w:color w:val="000000"/>
                <w:sz w:val="20"/>
                <w:szCs w:val="20"/>
                <w:lang w:eastAsia="hr-HR"/>
              </w:rPr>
            </w:pPr>
            <w:r w:rsidRPr="00746527">
              <w:rPr>
                <w:rFonts w:ascii="Times New Roman" w:eastAsia="Times New Roman" w:hAnsi="Times New Roman" w:cs="Times New Roman"/>
                <w:b/>
                <w:bCs/>
                <w:color w:val="000000"/>
                <w:sz w:val="20"/>
                <w:szCs w:val="20"/>
                <w:lang w:eastAsia="hr-HR"/>
              </w:rPr>
              <w:t>Aktivnost</w:t>
            </w:r>
          </w:p>
        </w:tc>
        <w:tc>
          <w:tcPr>
            <w:tcW w:w="992" w:type="dxa"/>
            <w:tcBorders>
              <w:top w:val="nil"/>
              <w:left w:val="nil"/>
              <w:bottom w:val="nil"/>
              <w:right w:val="nil"/>
            </w:tcBorders>
            <w:noWrap/>
            <w:vAlign w:val="bottom"/>
            <w:hideMark/>
          </w:tcPr>
          <w:p w14:paraId="2AD5D269" w14:textId="77777777" w:rsidR="00746527" w:rsidRPr="00746527" w:rsidRDefault="00746527" w:rsidP="00746527">
            <w:pPr>
              <w:spacing w:after="0" w:line="240" w:lineRule="auto"/>
              <w:rPr>
                <w:rFonts w:ascii="Times New Roman" w:eastAsia="Times New Roman" w:hAnsi="Times New Roman" w:cs="Times New Roman"/>
                <w:b/>
                <w:bCs/>
                <w:color w:val="000000"/>
                <w:sz w:val="20"/>
                <w:szCs w:val="20"/>
                <w:lang w:eastAsia="hr-HR"/>
              </w:rPr>
            </w:pPr>
            <w:r w:rsidRPr="00746527">
              <w:rPr>
                <w:rFonts w:ascii="Times New Roman" w:eastAsia="Times New Roman" w:hAnsi="Times New Roman" w:cs="Times New Roman"/>
                <w:b/>
                <w:bCs/>
                <w:color w:val="000000"/>
                <w:sz w:val="20"/>
                <w:szCs w:val="20"/>
                <w:lang w:eastAsia="hr-HR"/>
              </w:rPr>
              <w:t>A100386</w:t>
            </w:r>
          </w:p>
        </w:tc>
        <w:tc>
          <w:tcPr>
            <w:tcW w:w="2694" w:type="dxa"/>
            <w:tcBorders>
              <w:top w:val="nil"/>
              <w:left w:val="nil"/>
              <w:bottom w:val="nil"/>
              <w:right w:val="nil"/>
            </w:tcBorders>
            <w:noWrap/>
            <w:vAlign w:val="bottom"/>
            <w:hideMark/>
          </w:tcPr>
          <w:p w14:paraId="67F5C2FC" w14:textId="77777777" w:rsidR="00746527" w:rsidRPr="00746527" w:rsidRDefault="00746527" w:rsidP="00746527">
            <w:pPr>
              <w:spacing w:after="0" w:line="240" w:lineRule="auto"/>
              <w:rPr>
                <w:rFonts w:ascii="Times New Roman" w:eastAsia="Times New Roman" w:hAnsi="Times New Roman" w:cs="Times New Roman"/>
                <w:b/>
                <w:bCs/>
                <w:color w:val="000000"/>
                <w:sz w:val="20"/>
                <w:szCs w:val="20"/>
                <w:lang w:eastAsia="hr-HR"/>
              </w:rPr>
            </w:pPr>
            <w:r w:rsidRPr="00746527">
              <w:rPr>
                <w:rFonts w:ascii="Times New Roman" w:eastAsia="Times New Roman" w:hAnsi="Times New Roman" w:cs="Times New Roman"/>
                <w:b/>
                <w:bCs/>
                <w:color w:val="000000"/>
                <w:sz w:val="20"/>
                <w:szCs w:val="20"/>
                <w:lang w:eastAsia="hr-HR"/>
              </w:rPr>
              <w:t>KONCERT OTVORENJA METKOVSKOG KULTURNOG LJETA</w:t>
            </w:r>
          </w:p>
        </w:tc>
        <w:tc>
          <w:tcPr>
            <w:tcW w:w="1428" w:type="dxa"/>
            <w:tcBorders>
              <w:top w:val="nil"/>
              <w:left w:val="nil"/>
              <w:bottom w:val="nil"/>
              <w:right w:val="nil"/>
            </w:tcBorders>
            <w:noWrap/>
            <w:vAlign w:val="bottom"/>
            <w:hideMark/>
          </w:tcPr>
          <w:p w14:paraId="5A462A44" w14:textId="77777777" w:rsidR="00746527" w:rsidRPr="00746527" w:rsidRDefault="00746527" w:rsidP="00746527">
            <w:pPr>
              <w:spacing w:after="0" w:line="240" w:lineRule="auto"/>
              <w:jc w:val="right"/>
              <w:rPr>
                <w:rFonts w:ascii="Times New Roman" w:eastAsia="Times New Roman" w:hAnsi="Times New Roman" w:cs="Times New Roman"/>
                <w:b/>
                <w:bCs/>
                <w:color w:val="000000"/>
                <w:sz w:val="20"/>
                <w:szCs w:val="20"/>
                <w:lang w:eastAsia="hr-HR"/>
              </w:rPr>
            </w:pPr>
            <w:r w:rsidRPr="00746527">
              <w:rPr>
                <w:rFonts w:ascii="Times New Roman" w:eastAsia="Times New Roman" w:hAnsi="Times New Roman" w:cs="Times New Roman"/>
                <w:b/>
                <w:bCs/>
                <w:color w:val="000000"/>
                <w:sz w:val="20"/>
                <w:szCs w:val="20"/>
                <w:lang w:eastAsia="hr-HR"/>
              </w:rPr>
              <w:t>3.980,00</w:t>
            </w:r>
          </w:p>
        </w:tc>
        <w:tc>
          <w:tcPr>
            <w:tcW w:w="1650" w:type="dxa"/>
            <w:tcBorders>
              <w:top w:val="nil"/>
              <w:left w:val="nil"/>
              <w:bottom w:val="nil"/>
              <w:right w:val="nil"/>
            </w:tcBorders>
            <w:noWrap/>
            <w:vAlign w:val="bottom"/>
            <w:hideMark/>
          </w:tcPr>
          <w:p w14:paraId="50D0620C" w14:textId="77777777" w:rsidR="00746527" w:rsidRPr="00746527" w:rsidRDefault="00746527" w:rsidP="00746527">
            <w:pPr>
              <w:spacing w:after="0" w:line="240" w:lineRule="auto"/>
              <w:jc w:val="right"/>
              <w:rPr>
                <w:rFonts w:ascii="Times New Roman" w:eastAsia="Times New Roman" w:hAnsi="Times New Roman" w:cs="Times New Roman"/>
                <w:b/>
                <w:bCs/>
                <w:color w:val="000000"/>
                <w:sz w:val="20"/>
                <w:szCs w:val="20"/>
                <w:lang w:eastAsia="hr-HR"/>
              </w:rPr>
            </w:pPr>
            <w:r w:rsidRPr="00746527">
              <w:rPr>
                <w:rFonts w:ascii="Times New Roman" w:eastAsia="Times New Roman" w:hAnsi="Times New Roman" w:cs="Times New Roman"/>
                <w:b/>
                <w:bCs/>
                <w:color w:val="000000"/>
                <w:sz w:val="20"/>
                <w:szCs w:val="20"/>
                <w:lang w:eastAsia="hr-HR"/>
              </w:rPr>
              <w:t>0,00</w:t>
            </w:r>
          </w:p>
        </w:tc>
        <w:tc>
          <w:tcPr>
            <w:tcW w:w="983" w:type="dxa"/>
            <w:tcBorders>
              <w:top w:val="nil"/>
              <w:left w:val="nil"/>
              <w:bottom w:val="nil"/>
              <w:right w:val="nil"/>
            </w:tcBorders>
            <w:noWrap/>
            <w:vAlign w:val="bottom"/>
            <w:hideMark/>
          </w:tcPr>
          <w:p w14:paraId="654E3D0D" w14:textId="77777777" w:rsidR="00746527" w:rsidRPr="00746527" w:rsidRDefault="00746527" w:rsidP="00746527">
            <w:pPr>
              <w:spacing w:after="0" w:line="240" w:lineRule="auto"/>
              <w:jc w:val="right"/>
              <w:rPr>
                <w:rFonts w:ascii="Times New Roman" w:eastAsia="Times New Roman" w:hAnsi="Times New Roman" w:cs="Times New Roman"/>
                <w:b/>
                <w:bCs/>
                <w:color w:val="000000"/>
                <w:sz w:val="20"/>
                <w:szCs w:val="20"/>
                <w:lang w:eastAsia="hr-HR"/>
              </w:rPr>
            </w:pPr>
            <w:r w:rsidRPr="00746527">
              <w:rPr>
                <w:rFonts w:ascii="Times New Roman" w:eastAsia="Times New Roman" w:hAnsi="Times New Roman" w:cs="Times New Roman"/>
                <w:b/>
                <w:bCs/>
                <w:color w:val="000000"/>
                <w:sz w:val="20"/>
                <w:szCs w:val="20"/>
                <w:lang w:eastAsia="hr-HR"/>
              </w:rPr>
              <w:t>0,00</w:t>
            </w:r>
          </w:p>
        </w:tc>
      </w:tr>
      <w:tr w:rsidR="00746527" w:rsidRPr="00746527" w14:paraId="372B27BB" w14:textId="77777777" w:rsidTr="00746527">
        <w:trPr>
          <w:trHeight w:val="255"/>
        </w:trPr>
        <w:tc>
          <w:tcPr>
            <w:tcW w:w="1134" w:type="dxa"/>
            <w:tcBorders>
              <w:top w:val="nil"/>
              <w:left w:val="nil"/>
              <w:bottom w:val="nil"/>
              <w:right w:val="nil"/>
            </w:tcBorders>
            <w:shd w:val="clear" w:color="000000" w:fill="FFCC00"/>
            <w:noWrap/>
            <w:vAlign w:val="bottom"/>
            <w:hideMark/>
          </w:tcPr>
          <w:p w14:paraId="732A3C82" w14:textId="77777777" w:rsidR="00746527" w:rsidRPr="00746527" w:rsidRDefault="00746527" w:rsidP="00746527">
            <w:pPr>
              <w:spacing w:after="0" w:line="240" w:lineRule="auto"/>
              <w:rPr>
                <w:rFonts w:ascii="Times New Roman" w:eastAsia="Times New Roman" w:hAnsi="Times New Roman" w:cs="Times New Roman"/>
                <w:b/>
                <w:bCs/>
                <w:color w:val="000000"/>
                <w:sz w:val="20"/>
                <w:szCs w:val="20"/>
                <w:lang w:eastAsia="hr-HR"/>
              </w:rPr>
            </w:pPr>
            <w:r w:rsidRPr="00746527">
              <w:rPr>
                <w:rFonts w:ascii="Times New Roman" w:eastAsia="Times New Roman" w:hAnsi="Times New Roman" w:cs="Times New Roman"/>
                <w:b/>
                <w:bCs/>
                <w:color w:val="000000"/>
                <w:sz w:val="20"/>
                <w:szCs w:val="20"/>
                <w:lang w:eastAsia="hr-HR"/>
              </w:rPr>
              <w:t xml:space="preserve">Izvor </w:t>
            </w:r>
          </w:p>
        </w:tc>
        <w:tc>
          <w:tcPr>
            <w:tcW w:w="992" w:type="dxa"/>
            <w:tcBorders>
              <w:top w:val="nil"/>
              <w:left w:val="nil"/>
              <w:bottom w:val="nil"/>
              <w:right w:val="nil"/>
            </w:tcBorders>
            <w:shd w:val="clear" w:color="000000" w:fill="FFCC00"/>
            <w:noWrap/>
            <w:vAlign w:val="bottom"/>
            <w:hideMark/>
          </w:tcPr>
          <w:p w14:paraId="36602C15" w14:textId="77777777" w:rsidR="00746527" w:rsidRPr="00746527" w:rsidRDefault="00746527" w:rsidP="00746527">
            <w:pPr>
              <w:spacing w:after="0" w:line="240" w:lineRule="auto"/>
              <w:rPr>
                <w:rFonts w:ascii="Times New Roman" w:eastAsia="Times New Roman" w:hAnsi="Times New Roman" w:cs="Times New Roman"/>
                <w:b/>
                <w:bCs/>
                <w:color w:val="000000"/>
                <w:sz w:val="20"/>
                <w:szCs w:val="20"/>
                <w:lang w:eastAsia="hr-HR"/>
              </w:rPr>
            </w:pPr>
            <w:r w:rsidRPr="00746527">
              <w:rPr>
                <w:rFonts w:ascii="Times New Roman" w:eastAsia="Times New Roman" w:hAnsi="Times New Roman" w:cs="Times New Roman"/>
                <w:b/>
                <w:bCs/>
                <w:color w:val="000000"/>
                <w:sz w:val="20"/>
                <w:szCs w:val="20"/>
                <w:lang w:eastAsia="hr-HR"/>
              </w:rPr>
              <w:t>5.6.</w:t>
            </w:r>
          </w:p>
        </w:tc>
        <w:tc>
          <w:tcPr>
            <w:tcW w:w="2694" w:type="dxa"/>
            <w:tcBorders>
              <w:top w:val="nil"/>
              <w:left w:val="nil"/>
              <w:bottom w:val="nil"/>
              <w:right w:val="nil"/>
            </w:tcBorders>
            <w:shd w:val="clear" w:color="000000" w:fill="FFCC00"/>
            <w:noWrap/>
            <w:vAlign w:val="bottom"/>
            <w:hideMark/>
          </w:tcPr>
          <w:p w14:paraId="2287E7FD" w14:textId="77777777" w:rsidR="00746527" w:rsidRPr="00746527" w:rsidRDefault="00746527" w:rsidP="00746527">
            <w:pPr>
              <w:spacing w:after="0" w:line="240" w:lineRule="auto"/>
              <w:rPr>
                <w:rFonts w:ascii="Times New Roman" w:eastAsia="Times New Roman" w:hAnsi="Times New Roman" w:cs="Times New Roman"/>
                <w:b/>
                <w:bCs/>
                <w:color w:val="000000"/>
                <w:sz w:val="20"/>
                <w:szCs w:val="20"/>
                <w:lang w:eastAsia="hr-HR"/>
              </w:rPr>
            </w:pPr>
            <w:r w:rsidRPr="00746527">
              <w:rPr>
                <w:rFonts w:ascii="Times New Roman" w:eastAsia="Times New Roman" w:hAnsi="Times New Roman" w:cs="Times New Roman"/>
                <w:b/>
                <w:bCs/>
                <w:color w:val="000000"/>
                <w:sz w:val="20"/>
                <w:szCs w:val="20"/>
                <w:lang w:eastAsia="hr-HR"/>
              </w:rPr>
              <w:t>Tek. i kap. pomoći iz županijskih proračuna</w:t>
            </w:r>
          </w:p>
        </w:tc>
        <w:tc>
          <w:tcPr>
            <w:tcW w:w="1428" w:type="dxa"/>
            <w:tcBorders>
              <w:top w:val="nil"/>
              <w:left w:val="nil"/>
              <w:bottom w:val="nil"/>
              <w:right w:val="nil"/>
            </w:tcBorders>
            <w:shd w:val="clear" w:color="000000" w:fill="FFCC00"/>
            <w:noWrap/>
            <w:vAlign w:val="bottom"/>
            <w:hideMark/>
          </w:tcPr>
          <w:p w14:paraId="52DB9DE4" w14:textId="77777777" w:rsidR="00746527" w:rsidRPr="00746527" w:rsidRDefault="00746527" w:rsidP="00746527">
            <w:pPr>
              <w:spacing w:after="0" w:line="240" w:lineRule="auto"/>
              <w:jc w:val="right"/>
              <w:rPr>
                <w:rFonts w:ascii="Times New Roman" w:eastAsia="Times New Roman" w:hAnsi="Times New Roman" w:cs="Times New Roman"/>
                <w:b/>
                <w:bCs/>
                <w:color w:val="000000"/>
                <w:sz w:val="20"/>
                <w:szCs w:val="20"/>
                <w:lang w:eastAsia="hr-HR"/>
              </w:rPr>
            </w:pPr>
            <w:r w:rsidRPr="00746527">
              <w:rPr>
                <w:rFonts w:ascii="Times New Roman" w:eastAsia="Times New Roman" w:hAnsi="Times New Roman" w:cs="Times New Roman"/>
                <w:b/>
                <w:bCs/>
                <w:color w:val="000000"/>
                <w:sz w:val="20"/>
                <w:szCs w:val="20"/>
                <w:lang w:eastAsia="hr-HR"/>
              </w:rPr>
              <w:t>3.980,00</w:t>
            </w:r>
          </w:p>
        </w:tc>
        <w:tc>
          <w:tcPr>
            <w:tcW w:w="1650" w:type="dxa"/>
            <w:tcBorders>
              <w:top w:val="nil"/>
              <w:left w:val="nil"/>
              <w:bottom w:val="nil"/>
              <w:right w:val="nil"/>
            </w:tcBorders>
            <w:shd w:val="clear" w:color="000000" w:fill="FFCC00"/>
            <w:noWrap/>
            <w:vAlign w:val="bottom"/>
            <w:hideMark/>
          </w:tcPr>
          <w:p w14:paraId="4E450A85" w14:textId="77777777" w:rsidR="00746527" w:rsidRPr="00746527" w:rsidRDefault="00746527" w:rsidP="00746527">
            <w:pPr>
              <w:spacing w:after="0" w:line="240" w:lineRule="auto"/>
              <w:jc w:val="right"/>
              <w:rPr>
                <w:rFonts w:ascii="Times New Roman" w:eastAsia="Times New Roman" w:hAnsi="Times New Roman" w:cs="Times New Roman"/>
                <w:b/>
                <w:bCs/>
                <w:color w:val="000000"/>
                <w:sz w:val="20"/>
                <w:szCs w:val="20"/>
                <w:lang w:eastAsia="hr-HR"/>
              </w:rPr>
            </w:pPr>
            <w:r w:rsidRPr="00746527">
              <w:rPr>
                <w:rFonts w:ascii="Times New Roman" w:eastAsia="Times New Roman" w:hAnsi="Times New Roman" w:cs="Times New Roman"/>
                <w:b/>
                <w:bCs/>
                <w:color w:val="000000"/>
                <w:sz w:val="20"/>
                <w:szCs w:val="20"/>
                <w:lang w:eastAsia="hr-HR"/>
              </w:rPr>
              <w:t>0,00</w:t>
            </w:r>
          </w:p>
        </w:tc>
        <w:tc>
          <w:tcPr>
            <w:tcW w:w="983" w:type="dxa"/>
            <w:tcBorders>
              <w:top w:val="nil"/>
              <w:left w:val="nil"/>
              <w:bottom w:val="nil"/>
              <w:right w:val="nil"/>
            </w:tcBorders>
            <w:shd w:val="clear" w:color="000000" w:fill="FFCC00"/>
            <w:noWrap/>
            <w:vAlign w:val="bottom"/>
            <w:hideMark/>
          </w:tcPr>
          <w:p w14:paraId="49B17039" w14:textId="77777777" w:rsidR="00746527" w:rsidRPr="00746527" w:rsidRDefault="00746527" w:rsidP="00746527">
            <w:pPr>
              <w:spacing w:after="0" w:line="240" w:lineRule="auto"/>
              <w:jc w:val="right"/>
              <w:rPr>
                <w:rFonts w:ascii="Times New Roman" w:eastAsia="Times New Roman" w:hAnsi="Times New Roman" w:cs="Times New Roman"/>
                <w:b/>
                <w:bCs/>
                <w:color w:val="000000"/>
                <w:sz w:val="20"/>
                <w:szCs w:val="20"/>
                <w:lang w:eastAsia="hr-HR"/>
              </w:rPr>
            </w:pPr>
            <w:r w:rsidRPr="00746527">
              <w:rPr>
                <w:rFonts w:ascii="Times New Roman" w:eastAsia="Times New Roman" w:hAnsi="Times New Roman" w:cs="Times New Roman"/>
                <w:b/>
                <w:bCs/>
                <w:color w:val="000000"/>
                <w:sz w:val="20"/>
                <w:szCs w:val="20"/>
                <w:lang w:eastAsia="hr-HR"/>
              </w:rPr>
              <w:t>0,00</w:t>
            </w:r>
          </w:p>
        </w:tc>
      </w:tr>
      <w:tr w:rsidR="00746527" w:rsidRPr="00746527" w14:paraId="6D7CFD47" w14:textId="77777777" w:rsidTr="00746527">
        <w:trPr>
          <w:trHeight w:val="255"/>
        </w:trPr>
        <w:tc>
          <w:tcPr>
            <w:tcW w:w="1134" w:type="dxa"/>
            <w:tcBorders>
              <w:top w:val="nil"/>
              <w:left w:val="nil"/>
              <w:bottom w:val="nil"/>
              <w:right w:val="nil"/>
            </w:tcBorders>
            <w:noWrap/>
            <w:vAlign w:val="bottom"/>
            <w:hideMark/>
          </w:tcPr>
          <w:p w14:paraId="0D9FEF6D" w14:textId="77777777" w:rsidR="00746527" w:rsidRPr="00746527" w:rsidRDefault="00746527" w:rsidP="00746527">
            <w:pPr>
              <w:spacing w:after="0" w:line="240" w:lineRule="auto"/>
              <w:rPr>
                <w:rFonts w:ascii="Times New Roman" w:eastAsia="Times New Roman" w:hAnsi="Times New Roman" w:cs="Times New Roman"/>
                <w:b/>
                <w:bCs/>
                <w:color w:val="000000"/>
                <w:sz w:val="20"/>
                <w:szCs w:val="20"/>
                <w:lang w:eastAsia="hr-HR"/>
              </w:rPr>
            </w:pPr>
            <w:r w:rsidRPr="00746527">
              <w:rPr>
                <w:rFonts w:ascii="Times New Roman" w:eastAsia="Times New Roman" w:hAnsi="Times New Roman" w:cs="Times New Roman"/>
                <w:b/>
                <w:bCs/>
                <w:color w:val="000000"/>
                <w:sz w:val="20"/>
                <w:szCs w:val="20"/>
                <w:lang w:eastAsia="hr-HR"/>
              </w:rPr>
              <w:t>Aktivnost</w:t>
            </w:r>
          </w:p>
        </w:tc>
        <w:tc>
          <w:tcPr>
            <w:tcW w:w="992" w:type="dxa"/>
            <w:tcBorders>
              <w:top w:val="nil"/>
              <w:left w:val="nil"/>
              <w:bottom w:val="nil"/>
              <w:right w:val="nil"/>
            </w:tcBorders>
            <w:noWrap/>
            <w:vAlign w:val="bottom"/>
            <w:hideMark/>
          </w:tcPr>
          <w:p w14:paraId="4BB0EECE" w14:textId="77777777" w:rsidR="00746527" w:rsidRPr="00746527" w:rsidRDefault="00746527" w:rsidP="00746527">
            <w:pPr>
              <w:spacing w:after="0" w:line="240" w:lineRule="auto"/>
              <w:rPr>
                <w:rFonts w:ascii="Times New Roman" w:eastAsia="Times New Roman" w:hAnsi="Times New Roman" w:cs="Times New Roman"/>
                <w:b/>
                <w:bCs/>
                <w:color w:val="000000"/>
                <w:sz w:val="20"/>
                <w:szCs w:val="20"/>
                <w:lang w:eastAsia="hr-HR"/>
              </w:rPr>
            </w:pPr>
            <w:r w:rsidRPr="00746527">
              <w:rPr>
                <w:rFonts w:ascii="Times New Roman" w:eastAsia="Times New Roman" w:hAnsi="Times New Roman" w:cs="Times New Roman"/>
                <w:b/>
                <w:bCs/>
                <w:color w:val="000000"/>
                <w:sz w:val="20"/>
                <w:szCs w:val="20"/>
                <w:lang w:eastAsia="hr-HR"/>
              </w:rPr>
              <w:t>A100451</w:t>
            </w:r>
          </w:p>
        </w:tc>
        <w:tc>
          <w:tcPr>
            <w:tcW w:w="2694" w:type="dxa"/>
            <w:tcBorders>
              <w:top w:val="nil"/>
              <w:left w:val="nil"/>
              <w:bottom w:val="nil"/>
              <w:right w:val="nil"/>
            </w:tcBorders>
            <w:noWrap/>
            <w:vAlign w:val="bottom"/>
            <w:hideMark/>
          </w:tcPr>
          <w:p w14:paraId="5DC6363E" w14:textId="77777777" w:rsidR="00746527" w:rsidRPr="00746527" w:rsidRDefault="00746527" w:rsidP="00746527">
            <w:pPr>
              <w:spacing w:after="0" w:line="240" w:lineRule="auto"/>
              <w:rPr>
                <w:rFonts w:ascii="Times New Roman" w:eastAsia="Times New Roman" w:hAnsi="Times New Roman" w:cs="Times New Roman"/>
                <w:b/>
                <w:bCs/>
                <w:color w:val="000000"/>
                <w:sz w:val="20"/>
                <w:szCs w:val="20"/>
                <w:lang w:eastAsia="hr-HR"/>
              </w:rPr>
            </w:pPr>
            <w:r w:rsidRPr="00746527">
              <w:rPr>
                <w:rFonts w:ascii="Times New Roman" w:eastAsia="Times New Roman" w:hAnsi="Times New Roman" w:cs="Times New Roman"/>
                <w:b/>
                <w:bCs/>
                <w:color w:val="000000"/>
                <w:sz w:val="20"/>
                <w:szCs w:val="20"/>
                <w:lang w:eastAsia="hr-HR"/>
              </w:rPr>
              <w:t>PROSINAČKE SVEČANOSTI</w:t>
            </w:r>
          </w:p>
        </w:tc>
        <w:tc>
          <w:tcPr>
            <w:tcW w:w="1428" w:type="dxa"/>
            <w:tcBorders>
              <w:top w:val="nil"/>
              <w:left w:val="nil"/>
              <w:bottom w:val="nil"/>
              <w:right w:val="nil"/>
            </w:tcBorders>
            <w:noWrap/>
            <w:vAlign w:val="bottom"/>
            <w:hideMark/>
          </w:tcPr>
          <w:p w14:paraId="181BC776" w14:textId="77777777" w:rsidR="00746527" w:rsidRPr="00746527" w:rsidRDefault="00746527" w:rsidP="00746527">
            <w:pPr>
              <w:spacing w:after="0" w:line="240" w:lineRule="auto"/>
              <w:jc w:val="right"/>
              <w:rPr>
                <w:rFonts w:ascii="Times New Roman" w:eastAsia="Times New Roman" w:hAnsi="Times New Roman" w:cs="Times New Roman"/>
                <w:b/>
                <w:bCs/>
                <w:color w:val="000000"/>
                <w:sz w:val="20"/>
                <w:szCs w:val="20"/>
                <w:lang w:eastAsia="hr-HR"/>
              </w:rPr>
            </w:pPr>
            <w:r w:rsidRPr="00746527">
              <w:rPr>
                <w:rFonts w:ascii="Times New Roman" w:eastAsia="Times New Roman" w:hAnsi="Times New Roman" w:cs="Times New Roman"/>
                <w:b/>
                <w:bCs/>
                <w:color w:val="000000"/>
                <w:sz w:val="20"/>
                <w:szCs w:val="20"/>
                <w:lang w:eastAsia="hr-HR"/>
              </w:rPr>
              <w:t>2.650,00</w:t>
            </w:r>
          </w:p>
        </w:tc>
        <w:tc>
          <w:tcPr>
            <w:tcW w:w="1650" w:type="dxa"/>
            <w:tcBorders>
              <w:top w:val="nil"/>
              <w:left w:val="nil"/>
              <w:bottom w:val="nil"/>
              <w:right w:val="nil"/>
            </w:tcBorders>
            <w:noWrap/>
            <w:vAlign w:val="bottom"/>
            <w:hideMark/>
          </w:tcPr>
          <w:p w14:paraId="7CBFB2A9" w14:textId="77777777" w:rsidR="00746527" w:rsidRPr="00746527" w:rsidRDefault="00746527" w:rsidP="00746527">
            <w:pPr>
              <w:spacing w:after="0" w:line="240" w:lineRule="auto"/>
              <w:jc w:val="right"/>
              <w:rPr>
                <w:rFonts w:ascii="Times New Roman" w:eastAsia="Times New Roman" w:hAnsi="Times New Roman" w:cs="Times New Roman"/>
                <w:b/>
                <w:bCs/>
                <w:color w:val="000000"/>
                <w:sz w:val="20"/>
                <w:szCs w:val="20"/>
                <w:lang w:eastAsia="hr-HR"/>
              </w:rPr>
            </w:pPr>
            <w:r w:rsidRPr="00746527">
              <w:rPr>
                <w:rFonts w:ascii="Times New Roman" w:eastAsia="Times New Roman" w:hAnsi="Times New Roman" w:cs="Times New Roman"/>
                <w:b/>
                <w:bCs/>
                <w:color w:val="000000"/>
                <w:sz w:val="20"/>
                <w:szCs w:val="20"/>
                <w:lang w:eastAsia="hr-HR"/>
              </w:rPr>
              <w:t>0,00</w:t>
            </w:r>
          </w:p>
        </w:tc>
        <w:tc>
          <w:tcPr>
            <w:tcW w:w="983" w:type="dxa"/>
            <w:tcBorders>
              <w:top w:val="nil"/>
              <w:left w:val="nil"/>
              <w:bottom w:val="nil"/>
              <w:right w:val="nil"/>
            </w:tcBorders>
            <w:noWrap/>
            <w:vAlign w:val="bottom"/>
            <w:hideMark/>
          </w:tcPr>
          <w:p w14:paraId="6135F175" w14:textId="77777777" w:rsidR="00746527" w:rsidRPr="00746527" w:rsidRDefault="00746527" w:rsidP="00746527">
            <w:pPr>
              <w:spacing w:after="0" w:line="240" w:lineRule="auto"/>
              <w:jc w:val="right"/>
              <w:rPr>
                <w:rFonts w:ascii="Times New Roman" w:eastAsia="Times New Roman" w:hAnsi="Times New Roman" w:cs="Times New Roman"/>
                <w:b/>
                <w:bCs/>
                <w:color w:val="000000"/>
                <w:sz w:val="20"/>
                <w:szCs w:val="20"/>
                <w:lang w:eastAsia="hr-HR"/>
              </w:rPr>
            </w:pPr>
            <w:r w:rsidRPr="00746527">
              <w:rPr>
                <w:rFonts w:ascii="Times New Roman" w:eastAsia="Times New Roman" w:hAnsi="Times New Roman" w:cs="Times New Roman"/>
                <w:b/>
                <w:bCs/>
                <w:color w:val="000000"/>
                <w:sz w:val="20"/>
                <w:szCs w:val="20"/>
                <w:lang w:eastAsia="hr-HR"/>
              </w:rPr>
              <w:t>0,00</w:t>
            </w:r>
          </w:p>
        </w:tc>
      </w:tr>
      <w:tr w:rsidR="00746527" w:rsidRPr="00746527" w14:paraId="3A6282A3" w14:textId="77777777" w:rsidTr="00746527">
        <w:trPr>
          <w:trHeight w:val="255"/>
        </w:trPr>
        <w:tc>
          <w:tcPr>
            <w:tcW w:w="1134" w:type="dxa"/>
            <w:tcBorders>
              <w:top w:val="nil"/>
              <w:left w:val="nil"/>
              <w:bottom w:val="nil"/>
              <w:right w:val="nil"/>
            </w:tcBorders>
            <w:shd w:val="clear" w:color="000000" w:fill="FFCC00"/>
            <w:noWrap/>
            <w:vAlign w:val="bottom"/>
            <w:hideMark/>
          </w:tcPr>
          <w:p w14:paraId="6F0D7C95" w14:textId="77777777" w:rsidR="00746527" w:rsidRPr="00746527" w:rsidRDefault="00746527" w:rsidP="00746527">
            <w:pPr>
              <w:spacing w:after="0" w:line="240" w:lineRule="auto"/>
              <w:rPr>
                <w:rFonts w:ascii="Times New Roman" w:eastAsia="Times New Roman" w:hAnsi="Times New Roman" w:cs="Times New Roman"/>
                <w:b/>
                <w:bCs/>
                <w:color w:val="000000"/>
                <w:sz w:val="20"/>
                <w:szCs w:val="20"/>
                <w:lang w:eastAsia="hr-HR"/>
              </w:rPr>
            </w:pPr>
            <w:r w:rsidRPr="00746527">
              <w:rPr>
                <w:rFonts w:ascii="Times New Roman" w:eastAsia="Times New Roman" w:hAnsi="Times New Roman" w:cs="Times New Roman"/>
                <w:b/>
                <w:bCs/>
                <w:color w:val="000000"/>
                <w:sz w:val="20"/>
                <w:szCs w:val="20"/>
                <w:lang w:eastAsia="hr-HR"/>
              </w:rPr>
              <w:t xml:space="preserve">Izvor </w:t>
            </w:r>
          </w:p>
        </w:tc>
        <w:tc>
          <w:tcPr>
            <w:tcW w:w="992" w:type="dxa"/>
            <w:tcBorders>
              <w:top w:val="nil"/>
              <w:left w:val="nil"/>
              <w:bottom w:val="nil"/>
              <w:right w:val="nil"/>
            </w:tcBorders>
            <w:shd w:val="clear" w:color="000000" w:fill="FFCC00"/>
            <w:noWrap/>
            <w:vAlign w:val="bottom"/>
            <w:hideMark/>
          </w:tcPr>
          <w:p w14:paraId="737160A1" w14:textId="77777777" w:rsidR="00746527" w:rsidRPr="00746527" w:rsidRDefault="00746527" w:rsidP="00746527">
            <w:pPr>
              <w:spacing w:after="0" w:line="240" w:lineRule="auto"/>
              <w:rPr>
                <w:rFonts w:ascii="Times New Roman" w:eastAsia="Times New Roman" w:hAnsi="Times New Roman" w:cs="Times New Roman"/>
                <w:b/>
                <w:bCs/>
                <w:color w:val="000000"/>
                <w:sz w:val="20"/>
                <w:szCs w:val="20"/>
                <w:lang w:eastAsia="hr-HR"/>
              </w:rPr>
            </w:pPr>
            <w:r w:rsidRPr="00746527">
              <w:rPr>
                <w:rFonts w:ascii="Times New Roman" w:eastAsia="Times New Roman" w:hAnsi="Times New Roman" w:cs="Times New Roman"/>
                <w:b/>
                <w:bCs/>
                <w:color w:val="000000"/>
                <w:sz w:val="20"/>
                <w:szCs w:val="20"/>
                <w:lang w:eastAsia="hr-HR"/>
              </w:rPr>
              <w:t>5.6.</w:t>
            </w:r>
          </w:p>
        </w:tc>
        <w:tc>
          <w:tcPr>
            <w:tcW w:w="2694" w:type="dxa"/>
            <w:tcBorders>
              <w:top w:val="nil"/>
              <w:left w:val="nil"/>
              <w:bottom w:val="nil"/>
              <w:right w:val="nil"/>
            </w:tcBorders>
            <w:shd w:val="clear" w:color="000000" w:fill="FFCC00"/>
            <w:noWrap/>
            <w:vAlign w:val="bottom"/>
            <w:hideMark/>
          </w:tcPr>
          <w:p w14:paraId="5F94EE1B" w14:textId="77777777" w:rsidR="00746527" w:rsidRPr="00746527" w:rsidRDefault="00746527" w:rsidP="00746527">
            <w:pPr>
              <w:spacing w:after="0" w:line="240" w:lineRule="auto"/>
              <w:rPr>
                <w:rFonts w:ascii="Times New Roman" w:eastAsia="Times New Roman" w:hAnsi="Times New Roman" w:cs="Times New Roman"/>
                <w:b/>
                <w:bCs/>
                <w:color w:val="000000"/>
                <w:sz w:val="20"/>
                <w:szCs w:val="20"/>
                <w:lang w:eastAsia="hr-HR"/>
              </w:rPr>
            </w:pPr>
            <w:r w:rsidRPr="00746527">
              <w:rPr>
                <w:rFonts w:ascii="Times New Roman" w:eastAsia="Times New Roman" w:hAnsi="Times New Roman" w:cs="Times New Roman"/>
                <w:b/>
                <w:bCs/>
                <w:color w:val="000000"/>
                <w:sz w:val="20"/>
                <w:szCs w:val="20"/>
                <w:lang w:eastAsia="hr-HR"/>
              </w:rPr>
              <w:t>Tek. i kap. pomoći iz županijskih proračuna</w:t>
            </w:r>
          </w:p>
        </w:tc>
        <w:tc>
          <w:tcPr>
            <w:tcW w:w="1428" w:type="dxa"/>
            <w:tcBorders>
              <w:top w:val="nil"/>
              <w:left w:val="nil"/>
              <w:bottom w:val="nil"/>
              <w:right w:val="nil"/>
            </w:tcBorders>
            <w:shd w:val="clear" w:color="000000" w:fill="FFCC00"/>
            <w:noWrap/>
            <w:vAlign w:val="bottom"/>
            <w:hideMark/>
          </w:tcPr>
          <w:p w14:paraId="6F7F781E" w14:textId="77777777" w:rsidR="00746527" w:rsidRPr="00746527" w:rsidRDefault="00746527" w:rsidP="00746527">
            <w:pPr>
              <w:spacing w:after="0" w:line="240" w:lineRule="auto"/>
              <w:jc w:val="right"/>
              <w:rPr>
                <w:rFonts w:ascii="Times New Roman" w:eastAsia="Times New Roman" w:hAnsi="Times New Roman" w:cs="Times New Roman"/>
                <w:b/>
                <w:bCs/>
                <w:color w:val="000000"/>
                <w:sz w:val="20"/>
                <w:szCs w:val="20"/>
                <w:lang w:eastAsia="hr-HR"/>
              </w:rPr>
            </w:pPr>
            <w:r w:rsidRPr="00746527">
              <w:rPr>
                <w:rFonts w:ascii="Times New Roman" w:eastAsia="Times New Roman" w:hAnsi="Times New Roman" w:cs="Times New Roman"/>
                <w:b/>
                <w:bCs/>
                <w:color w:val="000000"/>
                <w:sz w:val="20"/>
                <w:szCs w:val="20"/>
                <w:lang w:eastAsia="hr-HR"/>
              </w:rPr>
              <w:t>2.650,00</w:t>
            </w:r>
          </w:p>
        </w:tc>
        <w:tc>
          <w:tcPr>
            <w:tcW w:w="1650" w:type="dxa"/>
            <w:tcBorders>
              <w:top w:val="nil"/>
              <w:left w:val="nil"/>
              <w:bottom w:val="nil"/>
              <w:right w:val="nil"/>
            </w:tcBorders>
            <w:shd w:val="clear" w:color="000000" w:fill="FFCC00"/>
            <w:noWrap/>
            <w:vAlign w:val="bottom"/>
            <w:hideMark/>
          </w:tcPr>
          <w:p w14:paraId="08300FD6" w14:textId="77777777" w:rsidR="00746527" w:rsidRPr="00746527" w:rsidRDefault="00746527" w:rsidP="00746527">
            <w:pPr>
              <w:spacing w:after="0" w:line="240" w:lineRule="auto"/>
              <w:jc w:val="right"/>
              <w:rPr>
                <w:rFonts w:ascii="Times New Roman" w:eastAsia="Times New Roman" w:hAnsi="Times New Roman" w:cs="Times New Roman"/>
                <w:b/>
                <w:bCs/>
                <w:color w:val="000000"/>
                <w:sz w:val="20"/>
                <w:szCs w:val="20"/>
                <w:lang w:eastAsia="hr-HR"/>
              </w:rPr>
            </w:pPr>
            <w:r w:rsidRPr="00746527">
              <w:rPr>
                <w:rFonts w:ascii="Times New Roman" w:eastAsia="Times New Roman" w:hAnsi="Times New Roman" w:cs="Times New Roman"/>
                <w:b/>
                <w:bCs/>
                <w:color w:val="000000"/>
                <w:sz w:val="20"/>
                <w:szCs w:val="20"/>
                <w:lang w:eastAsia="hr-HR"/>
              </w:rPr>
              <w:t>0,00</w:t>
            </w:r>
          </w:p>
        </w:tc>
        <w:tc>
          <w:tcPr>
            <w:tcW w:w="983" w:type="dxa"/>
            <w:tcBorders>
              <w:top w:val="nil"/>
              <w:left w:val="nil"/>
              <w:bottom w:val="nil"/>
              <w:right w:val="nil"/>
            </w:tcBorders>
            <w:shd w:val="clear" w:color="000000" w:fill="FFCC00"/>
            <w:noWrap/>
            <w:vAlign w:val="bottom"/>
            <w:hideMark/>
          </w:tcPr>
          <w:p w14:paraId="36DC3ED0" w14:textId="77777777" w:rsidR="00746527" w:rsidRPr="00746527" w:rsidRDefault="00746527" w:rsidP="00746527">
            <w:pPr>
              <w:spacing w:after="0" w:line="240" w:lineRule="auto"/>
              <w:jc w:val="right"/>
              <w:rPr>
                <w:rFonts w:ascii="Times New Roman" w:eastAsia="Times New Roman" w:hAnsi="Times New Roman" w:cs="Times New Roman"/>
                <w:b/>
                <w:bCs/>
                <w:color w:val="000000"/>
                <w:sz w:val="20"/>
                <w:szCs w:val="20"/>
                <w:lang w:eastAsia="hr-HR"/>
              </w:rPr>
            </w:pPr>
            <w:r w:rsidRPr="00746527">
              <w:rPr>
                <w:rFonts w:ascii="Times New Roman" w:eastAsia="Times New Roman" w:hAnsi="Times New Roman" w:cs="Times New Roman"/>
                <w:b/>
                <w:bCs/>
                <w:color w:val="000000"/>
                <w:sz w:val="20"/>
                <w:szCs w:val="20"/>
                <w:lang w:eastAsia="hr-HR"/>
              </w:rPr>
              <w:t>0,00</w:t>
            </w:r>
          </w:p>
        </w:tc>
      </w:tr>
      <w:tr w:rsidR="00746527" w:rsidRPr="00746527" w14:paraId="71605DD9" w14:textId="77777777" w:rsidTr="00746527">
        <w:trPr>
          <w:trHeight w:val="255"/>
        </w:trPr>
        <w:tc>
          <w:tcPr>
            <w:tcW w:w="1134" w:type="dxa"/>
            <w:tcBorders>
              <w:top w:val="nil"/>
              <w:left w:val="nil"/>
              <w:bottom w:val="nil"/>
              <w:right w:val="nil"/>
            </w:tcBorders>
            <w:noWrap/>
            <w:vAlign w:val="bottom"/>
            <w:hideMark/>
          </w:tcPr>
          <w:p w14:paraId="703A6F38" w14:textId="77777777" w:rsidR="00746527" w:rsidRPr="00746527" w:rsidRDefault="00746527" w:rsidP="00746527">
            <w:pPr>
              <w:spacing w:after="0" w:line="240" w:lineRule="auto"/>
              <w:rPr>
                <w:rFonts w:ascii="Times New Roman" w:eastAsia="Times New Roman" w:hAnsi="Times New Roman" w:cs="Times New Roman"/>
                <w:b/>
                <w:bCs/>
                <w:color w:val="000000"/>
                <w:sz w:val="20"/>
                <w:szCs w:val="20"/>
                <w:lang w:eastAsia="hr-HR"/>
              </w:rPr>
            </w:pPr>
            <w:r w:rsidRPr="00746527">
              <w:rPr>
                <w:rFonts w:ascii="Times New Roman" w:eastAsia="Times New Roman" w:hAnsi="Times New Roman" w:cs="Times New Roman"/>
                <w:b/>
                <w:bCs/>
                <w:color w:val="000000"/>
                <w:sz w:val="20"/>
                <w:szCs w:val="20"/>
                <w:lang w:eastAsia="hr-HR"/>
              </w:rPr>
              <w:t>Aktivnost</w:t>
            </w:r>
          </w:p>
        </w:tc>
        <w:tc>
          <w:tcPr>
            <w:tcW w:w="992" w:type="dxa"/>
            <w:tcBorders>
              <w:top w:val="nil"/>
              <w:left w:val="nil"/>
              <w:bottom w:val="nil"/>
              <w:right w:val="nil"/>
            </w:tcBorders>
            <w:noWrap/>
            <w:vAlign w:val="bottom"/>
            <w:hideMark/>
          </w:tcPr>
          <w:p w14:paraId="0CC9A68A" w14:textId="77777777" w:rsidR="00746527" w:rsidRPr="00746527" w:rsidRDefault="00746527" w:rsidP="00746527">
            <w:pPr>
              <w:spacing w:after="0" w:line="240" w:lineRule="auto"/>
              <w:rPr>
                <w:rFonts w:ascii="Times New Roman" w:eastAsia="Times New Roman" w:hAnsi="Times New Roman" w:cs="Times New Roman"/>
                <w:b/>
                <w:bCs/>
                <w:color w:val="000000"/>
                <w:sz w:val="20"/>
                <w:szCs w:val="20"/>
                <w:lang w:eastAsia="hr-HR"/>
              </w:rPr>
            </w:pPr>
            <w:r w:rsidRPr="00746527">
              <w:rPr>
                <w:rFonts w:ascii="Times New Roman" w:eastAsia="Times New Roman" w:hAnsi="Times New Roman" w:cs="Times New Roman"/>
                <w:b/>
                <w:bCs/>
                <w:color w:val="000000"/>
                <w:sz w:val="20"/>
                <w:szCs w:val="20"/>
                <w:lang w:eastAsia="hr-HR"/>
              </w:rPr>
              <w:t>A100465</w:t>
            </w:r>
          </w:p>
        </w:tc>
        <w:tc>
          <w:tcPr>
            <w:tcW w:w="2694" w:type="dxa"/>
            <w:tcBorders>
              <w:top w:val="nil"/>
              <w:left w:val="nil"/>
              <w:bottom w:val="nil"/>
              <w:right w:val="nil"/>
            </w:tcBorders>
            <w:noWrap/>
            <w:vAlign w:val="bottom"/>
            <w:hideMark/>
          </w:tcPr>
          <w:p w14:paraId="2F06C4E4" w14:textId="77777777" w:rsidR="00746527" w:rsidRPr="00746527" w:rsidRDefault="00746527" w:rsidP="00746527">
            <w:pPr>
              <w:spacing w:after="0" w:line="240" w:lineRule="auto"/>
              <w:rPr>
                <w:rFonts w:ascii="Times New Roman" w:eastAsia="Times New Roman" w:hAnsi="Times New Roman" w:cs="Times New Roman"/>
                <w:b/>
                <w:bCs/>
                <w:color w:val="000000"/>
                <w:sz w:val="20"/>
                <w:szCs w:val="20"/>
                <w:lang w:eastAsia="hr-HR"/>
              </w:rPr>
            </w:pPr>
            <w:r w:rsidRPr="00746527">
              <w:rPr>
                <w:rFonts w:ascii="Times New Roman" w:eastAsia="Times New Roman" w:hAnsi="Times New Roman" w:cs="Times New Roman"/>
                <w:b/>
                <w:bCs/>
                <w:color w:val="000000"/>
                <w:sz w:val="20"/>
                <w:szCs w:val="20"/>
                <w:lang w:eastAsia="hr-HR"/>
              </w:rPr>
              <w:t>NAKNADE ZAMJENICIMA GRADONAČELNIKA</w:t>
            </w:r>
          </w:p>
        </w:tc>
        <w:tc>
          <w:tcPr>
            <w:tcW w:w="1428" w:type="dxa"/>
            <w:tcBorders>
              <w:top w:val="nil"/>
              <w:left w:val="nil"/>
              <w:bottom w:val="nil"/>
              <w:right w:val="nil"/>
            </w:tcBorders>
            <w:noWrap/>
            <w:vAlign w:val="bottom"/>
            <w:hideMark/>
          </w:tcPr>
          <w:p w14:paraId="31BC209E" w14:textId="77777777" w:rsidR="00746527" w:rsidRPr="00746527" w:rsidRDefault="00746527" w:rsidP="00746527">
            <w:pPr>
              <w:spacing w:after="0" w:line="240" w:lineRule="auto"/>
              <w:jc w:val="right"/>
              <w:rPr>
                <w:rFonts w:ascii="Times New Roman" w:eastAsia="Times New Roman" w:hAnsi="Times New Roman" w:cs="Times New Roman"/>
                <w:b/>
                <w:bCs/>
                <w:color w:val="000000"/>
                <w:sz w:val="20"/>
                <w:szCs w:val="20"/>
                <w:lang w:eastAsia="hr-HR"/>
              </w:rPr>
            </w:pPr>
            <w:r w:rsidRPr="00746527">
              <w:rPr>
                <w:rFonts w:ascii="Times New Roman" w:eastAsia="Times New Roman" w:hAnsi="Times New Roman" w:cs="Times New Roman"/>
                <w:b/>
                <w:bCs/>
                <w:color w:val="000000"/>
                <w:sz w:val="20"/>
                <w:szCs w:val="20"/>
                <w:lang w:eastAsia="hr-HR"/>
              </w:rPr>
              <w:t>9.000,00</w:t>
            </w:r>
          </w:p>
        </w:tc>
        <w:tc>
          <w:tcPr>
            <w:tcW w:w="1650" w:type="dxa"/>
            <w:tcBorders>
              <w:top w:val="nil"/>
              <w:left w:val="nil"/>
              <w:bottom w:val="nil"/>
              <w:right w:val="nil"/>
            </w:tcBorders>
            <w:noWrap/>
            <w:vAlign w:val="bottom"/>
            <w:hideMark/>
          </w:tcPr>
          <w:p w14:paraId="193C134F" w14:textId="77777777" w:rsidR="00746527" w:rsidRPr="00746527" w:rsidRDefault="00746527" w:rsidP="00746527">
            <w:pPr>
              <w:spacing w:after="0" w:line="240" w:lineRule="auto"/>
              <w:jc w:val="right"/>
              <w:rPr>
                <w:rFonts w:ascii="Times New Roman" w:eastAsia="Times New Roman" w:hAnsi="Times New Roman" w:cs="Times New Roman"/>
                <w:b/>
                <w:bCs/>
                <w:color w:val="000000"/>
                <w:sz w:val="20"/>
                <w:szCs w:val="20"/>
                <w:lang w:eastAsia="hr-HR"/>
              </w:rPr>
            </w:pPr>
            <w:r w:rsidRPr="00746527">
              <w:rPr>
                <w:rFonts w:ascii="Times New Roman" w:eastAsia="Times New Roman" w:hAnsi="Times New Roman" w:cs="Times New Roman"/>
                <w:b/>
                <w:bCs/>
                <w:color w:val="000000"/>
                <w:sz w:val="20"/>
                <w:szCs w:val="20"/>
                <w:lang w:eastAsia="hr-HR"/>
              </w:rPr>
              <w:t>5.050,63</w:t>
            </w:r>
          </w:p>
        </w:tc>
        <w:tc>
          <w:tcPr>
            <w:tcW w:w="983" w:type="dxa"/>
            <w:tcBorders>
              <w:top w:val="nil"/>
              <w:left w:val="nil"/>
              <w:bottom w:val="nil"/>
              <w:right w:val="nil"/>
            </w:tcBorders>
            <w:noWrap/>
            <w:vAlign w:val="bottom"/>
            <w:hideMark/>
          </w:tcPr>
          <w:p w14:paraId="30BD833C" w14:textId="77777777" w:rsidR="00746527" w:rsidRPr="00746527" w:rsidRDefault="00746527" w:rsidP="00746527">
            <w:pPr>
              <w:spacing w:after="0" w:line="240" w:lineRule="auto"/>
              <w:jc w:val="right"/>
              <w:rPr>
                <w:rFonts w:ascii="Times New Roman" w:eastAsia="Times New Roman" w:hAnsi="Times New Roman" w:cs="Times New Roman"/>
                <w:b/>
                <w:bCs/>
                <w:color w:val="000000"/>
                <w:sz w:val="20"/>
                <w:szCs w:val="20"/>
                <w:lang w:eastAsia="hr-HR"/>
              </w:rPr>
            </w:pPr>
            <w:r w:rsidRPr="00746527">
              <w:rPr>
                <w:rFonts w:ascii="Times New Roman" w:eastAsia="Times New Roman" w:hAnsi="Times New Roman" w:cs="Times New Roman"/>
                <w:b/>
                <w:bCs/>
                <w:color w:val="000000"/>
                <w:sz w:val="20"/>
                <w:szCs w:val="20"/>
                <w:lang w:eastAsia="hr-HR"/>
              </w:rPr>
              <w:t>56,12</w:t>
            </w:r>
          </w:p>
        </w:tc>
      </w:tr>
      <w:tr w:rsidR="00746527" w:rsidRPr="00746527" w14:paraId="3892C4D1" w14:textId="77777777" w:rsidTr="00746527">
        <w:trPr>
          <w:trHeight w:val="255"/>
        </w:trPr>
        <w:tc>
          <w:tcPr>
            <w:tcW w:w="1134" w:type="dxa"/>
            <w:tcBorders>
              <w:top w:val="nil"/>
              <w:left w:val="nil"/>
              <w:bottom w:val="nil"/>
              <w:right w:val="nil"/>
            </w:tcBorders>
            <w:shd w:val="clear" w:color="000000" w:fill="FFCC00"/>
            <w:noWrap/>
            <w:vAlign w:val="bottom"/>
            <w:hideMark/>
          </w:tcPr>
          <w:p w14:paraId="18FD51DC" w14:textId="77777777" w:rsidR="00746527" w:rsidRPr="00746527" w:rsidRDefault="00746527" w:rsidP="00746527">
            <w:pPr>
              <w:spacing w:after="0" w:line="240" w:lineRule="auto"/>
              <w:rPr>
                <w:rFonts w:ascii="Times New Roman" w:eastAsia="Times New Roman" w:hAnsi="Times New Roman" w:cs="Times New Roman"/>
                <w:b/>
                <w:bCs/>
                <w:color w:val="000000"/>
                <w:sz w:val="20"/>
                <w:szCs w:val="20"/>
                <w:lang w:eastAsia="hr-HR"/>
              </w:rPr>
            </w:pPr>
            <w:r w:rsidRPr="00746527">
              <w:rPr>
                <w:rFonts w:ascii="Times New Roman" w:eastAsia="Times New Roman" w:hAnsi="Times New Roman" w:cs="Times New Roman"/>
                <w:b/>
                <w:bCs/>
                <w:color w:val="000000"/>
                <w:sz w:val="20"/>
                <w:szCs w:val="20"/>
                <w:lang w:eastAsia="hr-HR"/>
              </w:rPr>
              <w:t xml:space="preserve">Izvor </w:t>
            </w:r>
          </w:p>
        </w:tc>
        <w:tc>
          <w:tcPr>
            <w:tcW w:w="992" w:type="dxa"/>
            <w:tcBorders>
              <w:top w:val="nil"/>
              <w:left w:val="nil"/>
              <w:bottom w:val="nil"/>
              <w:right w:val="nil"/>
            </w:tcBorders>
            <w:shd w:val="clear" w:color="000000" w:fill="FFCC00"/>
            <w:noWrap/>
            <w:vAlign w:val="bottom"/>
            <w:hideMark/>
          </w:tcPr>
          <w:p w14:paraId="493A1A7F" w14:textId="77777777" w:rsidR="00746527" w:rsidRPr="00746527" w:rsidRDefault="00746527" w:rsidP="00746527">
            <w:pPr>
              <w:spacing w:after="0" w:line="240" w:lineRule="auto"/>
              <w:rPr>
                <w:rFonts w:ascii="Times New Roman" w:eastAsia="Times New Roman" w:hAnsi="Times New Roman" w:cs="Times New Roman"/>
                <w:b/>
                <w:bCs/>
                <w:color w:val="000000"/>
                <w:sz w:val="20"/>
                <w:szCs w:val="20"/>
                <w:lang w:eastAsia="hr-HR"/>
              </w:rPr>
            </w:pPr>
            <w:r w:rsidRPr="00746527">
              <w:rPr>
                <w:rFonts w:ascii="Times New Roman" w:eastAsia="Times New Roman" w:hAnsi="Times New Roman" w:cs="Times New Roman"/>
                <w:b/>
                <w:bCs/>
                <w:color w:val="000000"/>
                <w:sz w:val="20"/>
                <w:szCs w:val="20"/>
                <w:lang w:eastAsia="hr-HR"/>
              </w:rPr>
              <w:t>1.1.</w:t>
            </w:r>
          </w:p>
        </w:tc>
        <w:tc>
          <w:tcPr>
            <w:tcW w:w="2694" w:type="dxa"/>
            <w:tcBorders>
              <w:top w:val="nil"/>
              <w:left w:val="nil"/>
              <w:bottom w:val="nil"/>
              <w:right w:val="nil"/>
            </w:tcBorders>
            <w:shd w:val="clear" w:color="000000" w:fill="FFCC00"/>
            <w:noWrap/>
            <w:vAlign w:val="bottom"/>
            <w:hideMark/>
          </w:tcPr>
          <w:p w14:paraId="55174F1B" w14:textId="77777777" w:rsidR="00746527" w:rsidRPr="00746527" w:rsidRDefault="00746527" w:rsidP="00746527">
            <w:pPr>
              <w:spacing w:after="0" w:line="240" w:lineRule="auto"/>
              <w:rPr>
                <w:rFonts w:ascii="Times New Roman" w:eastAsia="Times New Roman" w:hAnsi="Times New Roman" w:cs="Times New Roman"/>
                <w:b/>
                <w:bCs/>
                <w:color w:val="000000"/>
                <w:sz w:val="20"/>
                <w:szCs w:val="20"/>
                <w:lang w:eastAsia="hr-HR"/>
              </w:rPr>
            </w:pPr>
            <w:r w:rsidRPr="00746527">
              <w:rPr>
                <w:rFonts w:ascii="Times New Roman" w:eastAsia="Times New Roman" w:hAnsi="Times New Roman" w:cs="Times New Roman"/>
                <w:b/>
                <w:bCs/>
                <w:color w:val="000000"/>
                <w:sz w:val="20"/>
                <w:szCs w:val="20"/>
                <w:lang w:eastAsia="hr-HR"/>
              </w:rPr>
              <w:t>OPĆI PRIHODI I PRIMICI</w:t>
            </w:r>
          </w:p>
        </w:tc>
        <w:tc>
          <w:tcPr>
            <w:tcW w:w="1428" w:type="dxa"/>
            <w:tcBorders>
              <w:top w:val="nil"/>
              <w:left w:val="nil"/>
              <w:bottom w:val="nil"/>
              <w:right w:val="nil"/>
            </w:tcBorders>
            <w:shd w:val="clear" w:color="000000" w:fill="FFCC00"/>
            <w:noWrap/>
            <w:vAlign w:val="bottom"/>
            <w:hideMark/>
          </w:tcPr>
          <w:p w14:paraId="7A4297E5" w14:textId="77777777" w:rsidR="00746527" w:rsidRPr="00746527" w:rsidRDefault="00746527" w:rsidP="00746527">
            <w:pPr>
              <w:spacing w:after="0" w:line="240" w:lineRule="auto"/>
              <w:jc w:val="right"/>
              <w:rPr>
                <w:rFonts w:ascii="Times New Roman" w:eastAsia="Times New Roman" w:hAnsi="Times New Roman" w:cs="Times New Roman"/>
                <w:b/>
                <w:bCs/>
                <w:color w:val="000000"/>
                <w:sz w:val="20"/>
                <w:szCs w:val="20"/>
                <w:lang w:eastAsia="hr-HR"/>
              </w:rPr>
            </w:pPr>
            <w:r w:rsidRPr="00746527">
              <w:rPr>
                <w:rFonts w:ascii="Times New Roman" w:eastAsia="Times New Roman" w:hAnsi="Times New Roman" w:cs="Times New Roman"/>
                <w:b/>
                <w:bCs/>
                <w:color w:val="000000"/>
                <w:sz w:val="20"/>
                <w:szCs w:val="20"/>
                <w:lang w:eastAsia="hr-HR"/>
              </w:rPr>
              <w:t>9.000,00</w:t>
            </w:r>
          </w:p>
        </w:tc>
        <w:tc>
          <w:tcPr>
            <w:tcW w:w="1650" w:type="dxa"/>
            <w:tcBorders>
              <w:top w:val="nil"/>
              <w:left w:val="nil"/>
              <w:bottom w:val="nil"/>
              <w:right w:val="nil"/>
            </w:tcBorders>
            <w:shd w:val="clear" w:color="000000" w:fill="FFCC00"/>
            <w:noWrap/>
            <w:vAlign w:val="bottom"/>
            <w:hideMark/>
          </w:tcPr>
          <w:p w14:paraId="67CA2B45" w14:textId="77777777" w:rsidR="00746527" w:rsidRPr="00746527" w:rsidRDefault="00746527" w:rsidP="00746527">
            <w:pPr>
              <w:spacing w:after="0" w:line="240" w:lineRule="auto"/>
              <w:jc w:val="right"/>
              <w:rPr>
                <w:rFonts w:ascii="Times New Roman" w:eastAsia="Times New Roman" w:hAnsi="Times New Roman" w:cs="Times New Roman"/>
                <w:b/>
                <w:bCs/>
                <w:color w:val="000000"/>
                <w:sz w:val="20"/>
                <w:szCs w:val="20"/>
                <w:lang w:eastAsia="hr-HR"/>
              </w:rPr>
            </w:pPr>
            <w:r w:rsidRPr="00746527">
              <w:rPr>
                <w:rFonts w:ascii="Times New Roman" w:eastAsia="Times New Roman" w:hAnsi="Times New Roman" w:cs="Times New Roman"/>
                <w:b/>
                <w:bCs/>
                <w:color w:val="000000"/>
                <w:sz w:val="20"/>
                <w:szCs w:val="20"/>
                <w:lang w:eastAsia="hr-HR"/>
              </w:rPr>
              <w:t>5.050,63</w:t>
            </w:r>
          </w:p>
        </w:tc>
        <w:tc>
          <w:tcPr>
            <w:tcW w:w="983" w:type="dxa"/>
            <w:tcBorders>
              <w:top w:val="nil"/>
              <w:left w:val="nil"/>
              <w:bottom w:val="nil"/>
              <w:right w:val="nil"/>
            </w:tcBorders>
            <w:shd w:val="clear" w:color="000000" w:fill="FFCC00"/>
            <w:noWrap/>
            <w:vAlign w:val="bottom"/>
            <w:hideMark/>
          </w:tcPr>
          <w:p w14:paraId="51EAD24D" w14:textId="77777777" w:rsidR="00746527" w:rsidRPr="00746527" w:rsidRDefault="00746527" w:rsidP="00746527">
            <w:pPr>
              <w:spacing w:after="0" w:line="240" w:lineRule="auto"/>
              <w:jc w:val="right"/>
              <w:rPr>
                <w:rFonts w:ascii="Times New Roman" w:eastAsia="Times New Roman" w:hAnsi="Times New Roman" w:cs="Times New Roman"/>
                <w:b/>
                <w:bCs/>
                <w:color w:val="000000"/>
                <w:sz w:val="20"/>
                <w:szCs w:val="20"/>
                <w:lang w:eastAsia="hr-HR"/>
              </w:rPr>
            </w:pPr>
            <w:r w:rsidRPr="00746527">
              <w:rPr>
                <w:rFonts w:ascii="Times New Roman" w:eastAsia="Times New Roman" w:hAnsi="Times New Roman" w:cs="Times New Roman"/>
                <w:b/>
                <w:bCs/>
                <w:color w:val="000000"/>
                <w:sz w:val="20"/>
                <w:szCs w:val="20"/>
                <w:lang w:eastAsia="hr-HR"/>
              </w:rPr>
              <w:t>56,12</w:t>
            </w:r>
          </w:p>
        </w:tc>
      </w:tr>
      <w:tr w:rsidR="00746527" w:rsidRPr="00746527" w14:paraId="59F4D2A4" w14:textId="77777777" w:rsidTr="00746527">
        <w:trPr>
          <w:trHeight w:val="255"/>
        </w:trPr>
        <w:tc>
          <w:tcPr>
            <w:tcW w:w="1134" w:type="dxa"/>
            <w:tcBorders>
              <w:top w:val="nil"/>
              <w:left w:val="nil"/>
              <w:bottom w:val="nil"/>
              <w:right w:val="nil"/>
            </w:tcBorders>
            <w:noWrap/>
            <w:vAlign w:val="bottom"/>
            <w:hideMark/>
          </w:tcPr>
          <w:p w14:paraId="71954E87" w14:textId="77777777" w:rsidR="00746527" w:rsidRPr="00746527" w:rsidRDefault="00746527" w:rsidP="00746527">
            <w:pPr>
              <w:spacing w:after="0" w:line="240" w:lineRule="auto"/>
              <w:rPr>
                <w:rFonts w:ascii="Times New Roman" w:eastAsia="Times New Roman" w:hAnsi="Times New Roman" w:cs="Times New Roman"/>
                <w:b/>
                <w:bCs/>
                <w:color w:val="000000"/>
                <w:sz w:val="20"/>
                <w:szCs w:val="20"/>
                <w:lang w:eastAsia="hr-HR"/>
              </w:rPr>
            </w:pPr>
            <w:r w:rsidRPr="00746527">
              <w:rPr>
                <w:rFonts w:ascii="Times New Roman" w:eastAsia="Times New Roman" w:hAnsi="Times New Roman" w:cs="Times New Roman"/>
                <w:b/>
                <w:bCs/>
                <w:color w:val="000000"/>
                <w:sz w:val="20"/>
                <w:szCs w:val="20"/>
                <w:lang w:eastAsia="hr-HR"/>
              </w:rPr>
              <w:t>Aktivnost</w:t>
            </w:r>
          </w:p>
        </w:tc>
        <w:tc>
          <w:tcPr>
            <w:tcW w:w="992" w:type="dxa"/>
            <w:tcBorders>
              <w:top w:val="nil"/>
              <w:left w:val="nil"/>
              <w:bottom w:val="nil"/>
              <w:right w:val="nil"/>
            </w:tcBorders>
            <w:noWrap/>
            <w:vAlign w:val="bottom"/>
            <w:hideMark/>
          </w:tcPr>
          <w:p w14:paraId="07F291A0" w14:textId="77777777" w:rsidR="00746527" w:rsidRPr="00746527" w:rsidRDefault="00746527" w:rsidP="00746527">
            <w:pPr>
              <w:spacing w:after="0" w:line="240" w:lineRule="auto"/>
              <w:rPr>
                <w:rFonts w:ascii="Times New Roman" w:eastAsia="Times New Roman" w:hAnsi="Times New Roman" w:cs="Times New Roman"/>
                <w:b/>
                <w:bCs/>
                <w:color w:val="000000"/>
                <w:sz w:val="20"/>
                <w:szCs w:val="20"/>
                <w:lang w:eastAsia="hr-HR"/>
              </w:rPr>
            </w:pPr>
            <w:r w:rsidRPr="00746527">
              <w:rPr>
                <w:rFonts w:ascii="Times New Roman" w:eastAsia="Times New Roman" w:hAnsi="Times New Roman" w:cs="Times New Roman"/>
                <w:b/>
                <w:bCs/>
                <w:color w:val="000000"/>
                <w:sz w:val="20"/>
                <w:szCs w:val="20"/>
                <w:lang w:eastAsia="hr-HR"/>
              </w:rPr>
              <w:t>A100472</w:t>
            </w:r>
          </w:p>
        </w:tc>
        <w:tc>
          <w:tcPr>
            <w:tcW w:w="2694" w:type="dxa"/>
            <w:tcBorders>
              <w:top w:val="nil"/>
              <w:left w:val="nil"/>
              <w:bottom w:val="nil"/>
              <w:right w:val="nil"/>
            </w:tcBorders>
            <w:noWrap/>
            <w:vAlign w:val="bottom"/>
            <w:hideMark/>
          </w:tcPr>
          <w:p w14:paraId="7FC94EE9" w14:textId="77777777" w:rsidR="00746527" w:rsidRPr="00746527" w:rsidRDefault="00746527" w:rsidP="00746527">
            <w:pPr>
              <w:spacing w:after="0" w:line="240" w:lineRule="auto"/>
              <w:rPr>
                <w:rFonts w:ascii="Times New Roman" w:eastAsia="Times New Roman" w:hAnsi="Times New Roman" w:cs="Times New Roman"/>
                <w:b/>
                <w:bCs/>
                <w:color w:val="000000"/>
                <w:sz w:val="20"/>
                <w:szCs w:val="20"/>
                <w:lang w:eastAsia="hr-HR"/>
              </w:rPr>
            </w:pPr>
            <w:r w:rsidRPr="00746527">
              <w:rPr>
                <w:rFonts w:ascii="Times New Roman" w:eastAsia="Times New Roman" w:hAnsi="Times New Roman" w:cs="Times New Roman"/>
                <w:b/>
                <w:bCs/>
                <w:color w:val="000000"/>
                <w:sz w:val="20"/>
                <w:szCs w:val="20"/>
                <w:lang w:eastAsia="hr-HR"/>
              </w:rPr>
              <w:t>FINANCIRANJE PROGRAMSKIH SADRŽAJA ELEKTRONIČKIH MEDIJA</w:t>
            </w:r>
          </w:p>
        </w:tc>
        <w:tc>
          <w:tcPr>
            <w:tcW w:w="1428" w:type="dxa"/>
            <w:tcBorders>
              <w:top w:val="nil"/>
              <w:left w:val="nil"/>
              <w:bottom w:val="nil"/>
              <w:right w:val="nil"/>
            </w:tcBorders>
            <w:noWrap/>
            <w:vAlign w:val="bottom"/>
            <w:hideMark/>
          </w:tcPr>
          <w:p w14:paraId="68E52BCA" w14:textId="77777777" w:rsidR="00746527" w:rsidRPr="00746527" w:rsidRDefault="00746527" w:rsidP="00746527">
            <w:pPr>
              <w:spacing w:after="0" w:line="240" w:lineRule="auto"/>
              <w:jc w:val="right"/>
              <w:rPr>
                <w:rFonts w:ascii="Times New Roman" w:eastAsia="Times New Roman" w:hAnsi="Times New Roman" w:cs="Times New Roman"/>
                <w:b/>
                <w:bCs/>
                <w:color w:val="000000"/>
                <w:sz w:val="20"/>
                <w:szCs w:val="20"/>
                <w:lang w:eastAsia="hr-HR"/>
              </w:rPr>
            </w:pPr>
            <w:r w:rsidRPr="00746527">
              <w:rPr>
                <w:rFonts w:ascii="Times New Roman" w:eastAsia="Times New Roman" w:hAnsi="Times New Roman" w:cs="Times New Roman"/>
                <w:b/>
                <w:bCs/>
                <w:color w:val="000000"/>
                <w:sz w:val="20"/>
                <w:szCs w:val="20"/>
                <w:lang w:eastAsia="hr-HR"/>
              </w:rPr>
              <w:t>20.000,00</w:t>
            </w:r>
          </w:p>
        </w:tc>
        <w:tc>
          <w:tcPr>
            <w:tcW w:w="1650" w:type="dxa"/>
            <w:tcBorders>
              <w:top w:val="nil"/>
              <w:left w:val="nil"/>
              <w:bottom w:val="nil"/>
              <w:right w:val="nil"/>
            </w:tcBorders>
            <w:noWrap/>
            <w:vAlign w:val="bottom"/>
            <w:hideMark/>
          </w:tcPr>
          <w:p w14:paraId="3ACDDAFF" w14:textId="77777777" w:rsidR="00746527" w:rsidRPr="00746527" w:rsidRDefault="00746527" w:rsidP="00746527">
            <w:pPr>
              <w:spacing w:after="0" w:line="240" w:lineRule="auto"/>
              <w:jc w:val="right"/>
              <w:rPr>
                <w:rFonts w:ascii="Times New Roman" w:eastAsia="Times New Roman" w:hAnsi="Times New Roman" w:cs="Times New Roman"/>
                <w:b/>
                <w:bCs/>
                <w:color w:val="000000"/>
                <w:sz w:val="20"/>
                <w:szCs w:val="20"/>
                <w:lang w:eastAsia="hr-HR"/>
              </w:rPr>
            </w:pPr>
            <w:r w:rsidRPr="00746527">
              <w:rPr>
                <w:rFonts w:ascii="Times New Roman" w:eastAsia="Times New Roman" w:hAnsi="Times New Roman" w:cs="Times New Roman"/>
                <w:b/>
                <w:bCs/>
                <w:color w:val="000000"/>
                <w:sz w:val="20"/>
                <w:szCs w:val="20"/>
                <w:lang w:eastAsia="hr-HR"/>
              </w:rPr>
              <w:t>8.000,00</w:t>
            </w:r>
          </w:p>
        </w:tc>
        <w:tc>
          <w:tcPr>
            <w:tcW w:w="983" w:type="dxa"/>
            <w:tcBorders>
              <w:top w:val="nil"/>
              <w:left w:val="nil"/>
              <w:bottom w:val="nil"/>
              <w:right w:val="nil"/>
            </w:tcBorders>
            <w:noWrap/>
            <w:vAlign w:val="bottom"/>
            <w:hideMark/>
          </w:tcPr>
          <w:p w14:paraId="065730B9" w14:textId="77777777" w:rsidR="00746527" w:rsidRPr="00746527" w:rsidRDefault="00746527" w:rsidP="00746527">
            <w:pPr>
              <w:spacing w:after="0" w:line="240" w:lineRule="auto"/>
              <w:jc w:val="right"/>
              <w:rPr>
                <w:rFonts w:ascii="Times New Roman" w:eastAsia="Times New Roman" w:hAnsi="Times New Roman" w:cs="Times New Roman"/>
                <w:b/>
                <w:bCs/>
                <w:color w:val="000000"/>
                <w:sz w:val="20"/>
                <w:szCs w:val="20"/>
                <w:lang w:eastAsia="hr-HR"/>
              </w:rPr>
            </w:pPr>
            <w:r w:rsidRPr="00746527">
              <w:rPr>
                <w:rFonts w:ascii="Times New Roman" w:eastAsia="Times New Roman" w:hAnsi="Times New Roman" w:cs="Times New Roman"/>
                <w:b/>
                <w:bCs/>
                <w:color w:val="000000"/>
                <w:sz w:val="20"/>
                <w:szCs w:val="20"/>
                <w:lang w:eastAsia="hr-HR"/>
              </w:rPr>
              <w:t>40,00</w:t>
            </w:r>
          </w:p>
        </w:tc>
      </w:tr>
      <w:tr w:rsidR="00746527" w:rsidRPr="00746527" w14:paraId="5F6BC524" w14:textId="77777777" w:rsidTr="00746527">
        <w:trPr>
          <w:trHeight w:val="255"/>
        </w:trPr>
        <w:tc>
          <w:tcPr>
            <w:tcW w:w="1134" w:type="dxa"/>
            <w:tcBorders>
              <w:top w:val="nil"/>
              <w:left w:val="nil"/>
              <w:bottom w:val="nil"/>
              <w:right w:val="nil"/>
            </w:tcBorders>
            <w:shd w:val="clear" w:color="000000" w:fill="FFCC00"/>
            <w:noWrap/>
            <w:vAlign w:val="bottom"/>
            <w:hideMark/>
          </w:tcPr>
          <w:p w14:paraId="2041C894" w14:textId="77777777" w:rsidR="00746527" w:rsidRPr="00746527" w:rsidRDefault="00746527" w:rsidP="00746527">
            <w:pPr>
              <w:spacing w:after="0" w:line="240" w:lineRule="auto"/>
              <w:rPr>
                <w:rFonts w:ascii="Times New Roman" w:eastAsia="Times New Roman" w:hAnsi="Times New Roman" w:cs="Times New Roman"/>
                <w:b/>
                <w:bCs/>
                <w:color w:val="000000"/>
                <w:sz w:val="20"/>
                <w:szCs w:val="20"/>
                <w:lang w:eastAsia="hr-HR"/>
              </w:rPr>
            </w:pPr>
            <w:r w:rsidRPr="00746527">
              <w:rPr>
                <w:rFonts w:ascii="Times New Roman" w:eastAsia="Times New Roman" w:hAnsi="Times New Roman" w:cs="Times New Roman"/>
                <w:b/>
                <w:bCs/>
                <w:color w:val="000000"/>
                <w:sz w:val="20"/>
                <w:szCs w:val="20"/>
                <w:lang w:eastAsia="hr-HR"/>
              </w:rPr>
              <w:t xml:space="preserve">Izvor </w:t>
            </w:r>
          </w:p>
        </w:tc>
        <w:tc>
          <w:tcPr>
            <w:tcW w:w="992" w:type="dxa"/>
            <w:tcBorders>
              <w:top w:val="nil"/>
              <w:left w:val="nil"/>
              <w:bottom w:val="nil"/>
              <w:right w:val="nil"/>
            </w:tcBorders>
            <w:shd w:val="clear" w:color="000000" w:fill="FFCC00"/>
            <w:noWrap/>
            <w:vAlign w:val="bottom"/>
            <w:hideMark/>
          </w:tcPr>
          <w:p w14:paraId="16B897EE" w14:textId="77777777" w:rsidR="00746527" w:rsidRPr="00746527" w:rsidRDefault="00746527" w:rsidP="00746527">
            <w:pPr>
              <w:spacing w:after="0" w:line="240" w:lineRule="auto"/>
              <w:rPr>
                <w:rFonts w:ascii="Times New Roman" w:eastAsia="Times New Roman" w:hAnsi="Times New Roman" w:cs="Times New Roman"/>
                <w:b/>
                <w:bCs/>
                <w:color w:val="000000"/>
                <w:sz w:val="20"/>
                <w:szCs w:val="20"/>
                <w:lang w:eastAsia="hr-HR"/>
              </w:rPr>
            </w:pPr>
            <w:r w:rsidRPr="00746527">
              <w:rPr>
                <w:rFonts w:ascii="Times New Roman" w:eastAsia="Times New Roman" w:hAnsi="Times New Roman" w:cs="Times New Roman"/>
                <w:b/>
                <w:bCs/>
                <w:color w:val="000000"/>
                <w:sz w:val="20"/>
                <w:szCs w:val="20"/>
                <w:lang w:eastAsia="hr-HR"/>
              </w:rPr>
              <w:t>5.9.</w:t>
            </w:r>
          </w:p>
        </w:tc>
        <w:tc>
          <w:tcPr>
            <w:tcW w:w="2694" w:type="dxa"/>
            <w:tcBorders>
              <w:top w:val="nil"/>
              <w:left w:val="nil"/>
              <w:bottom w:val="nil"/>
              <w:right w:val="nil"/>
            </w:tcBorders>
            <w:shd w:val="clear" w:color="000000" w:fill="FFCC00"/>
            <w:noWrap/>
            <w:vAlign w:val="bottom"/>
            <w:hideMark/>
          </w:tcPr>
          <w:p w14:paraId="42A947D9" w14:textId="77777777" w:rsidR="00746527" w:rsidRPr="00746527" w:rsidRDefault="00746527" w:rsidP="00746527">
            <w:pPr>
              <w:spacing w:after="0" w:line="240" w:lineRule="auto"/>
              <w:rPr>
                <w:rFonts w:ascii="Times New Roman" w:eastAsia="Times New Roman" w:hAnsi="Times New Roman" w:cs="Times New Roman"/>
                <w:b/>
                <w:bCs/>
                <w:color w:val="000000"/>
                <w:sz w:val="20"/>
                <w:szCs w:val="20"/>
                <w:lang w:eastAsia="hr-HR"/>
              </w:rPr>
            </w:pPr>
            <w:r w:rsidRPr="00746527">
              <w:rPr>
                <w:rFonts w:ascii="Times New Roman" w:eastAsia="Times New Roman" w:hAnsi="Times New Roman" w:cs="Times New Roman"/>
                <w:b/>
                <w:bCs/>
                <w:color w:val="000000"/>
                <w:sz w:val="20"/>
                <w:szCs w:val="20"/>
                <w:lang w:eastAsia="hr-HR"/>
              </w:rPr>
              <w:t xml:space="preserve">Fond </w:t>
            </w:r>
            <w:proofErr w:type="spellStart"/>
            <w:r w:rsidRPr="00746527">
              <w:rPr>
                <w:rFonts w:ascii="Times New Roman" w:eastAsia="Times New Roman" w:hAnsi="Times New Roman" w:cs="Times New Roman"/>
                <w:b/>
                <w:bCs/>
                <w:color w:val="000000"/>
                <w:sz w:val="20"/>
                <w:szCs w:val="20"/>
                <w:lang w:eastAsia="hr-HR"/>
              </w:rPr>
              <w:t>fiskal</w:t>
            </w:r>
            <w:proofErr w:type="spellEnd"/>
            <w:r w:rsidRPr="00746527">
              <w:rPr>
                <w:rFonts w:ascii="Times New Roman" w:eastAsia="Times New Roman" w:hAnsi="Times New Roman" w:cs="Times New Roman"/>
                <w:b/>
                <w:bCs/>
                <w:color w:val="000000"/>
                <w:sz w:val="20"/>
                <w:szCs w:val="20"/>
                <w:lang w:eastAsia="hr-HR"/>
              </w:rPr>
              <w:t>. izravnanja, ostale tekuće i kapitalne pomoći</w:t>
            </w:r>
          </w:p>
        </w:tc>
        <w:tc>
          <w:tcPr>
            <w:tcW w:w="1428" w:type="dxa"/>
            <w:tcBorders>
              <w:top w:val="nil"/>
              <w:left w:val="nil"/>
              <w:bottom w:val="nil"/>
              <w:right w:val="nil"/>
            </w:tcBorders>
            <w:shd w:val="clear" w:color="000000" w:fill="FFCC00"/>
            <w:noWrap/>
            <w:vAlign w:val="bottom"/>
            <w:hideMark/>
          </w:tcPr>
          <w:p w14:paraId="7336271F" w14:textId="77777777" w:rsidR="00746527" w:rsidRPr="00746527" w:rsidRDefault="00746527" w:rsidP="00746527">
            <w:pPr>
              <w:spacing w:after="0" w:line="240" w:lineRule="auto"/>
              <w:jc w:val="right"/>
              <w:rPr>
                <w:rFonts w:ascii="Times New Roman" w:eastAsia="Times New Roman" w:hAnsi="Times New Roman" w:cs="Times New Roman"/>
                <w:b/>
                <w:bCs/>
                <w:color w:val="000000"/>
                <w:sz w:val="20"/>
                <w:szCs w:val="20"/>
                <w:lang w:eastAsia="hr-HR"/>
              </w:rPr>
            </w:pPr>
            <w:r w:rsidRPr="00746527">
              <w:rPr>
                <w:rFonts w:ascii="Times New Roman" w:eastAsia="Times New Roman" w:hAnsi="Times New Roman" w:cs="Times New Roman"/>
                <w:b/>
                <w:bCs/>
                <w:color w:val="000000"/>
                <w:sz w:val="20"/>
                <w:szCs w:val="20"/>
                <w:lang w:eastAsia="hr-HR"/>
              </w:rPr>
              <w:t>20.000,00</w:t>
            </w:r>
          </w:p>
        </w:tc>
        <w:tc>
          <w:tcPr>
            <w:tcW w:w="1650" w:type="dxa"/>
            <w:tcBorders>
              <w:top w:val="nil"/>
              <w:left w:val="nil"/>
              <w:bottom w:val="nil"/>
              <w:right w:val="nil"/>
            </w:tcBorders>
            <w:shd w:val="clear" w:color="000000" w:fill="FFCC00"/>
            <w:noWrap/>
            <w:vAlign w:val="bottom"/>
            <w:hideMark/>
          </w:tcPr>
          <w:p w14:paraId="7F87C18D" w14:textId="77777777" w:rsidR="00746527" w:rsidRPr="00746527" w:rsidRDefault="00746527" w:rsidP="00746527">
            <w:pPr>
              <w:spacing w:after="0" w:line="240" w:lineRule="auto"/>
              <w:jc w:val="right"/>
              <w:rPr>
                <w:rFonts w:ascii="Times New Roman" w:eastAsia="Times New Roman" w:hAnsi="Times New Roman" w:cs="Times New Roman"/>
                <w:b/>
                <w:bCs/>
                <w:color w:val="000000"/>
                <w:sz w:val="20"/>
                <w:szCs w:val="20"/>
                <w:lang w:eastAsia="hr-HR"/>
              </w:rPr>
            </w:pPr>
            <w:r w:rsidRPr="00746527">
              <w:rPr>
                <w:rFonts w:ascii="Times New Roman" w:eastAsia="Times New Roman" w:hAnsi="Times New Roman" w:cs="Times New Roman"/>
                <w:b/>
                <w:bCs/>
                <w:color w:val="000000"/>
                <w:sz w:val="20"/>
                <w:szCs w:val="20"/>
                <w:lang w:eastAsia="hr-HR"/>
              </w:rPr>
              <w:t>8.000,00</w:t>
            </w:r>
          </w:p>
        </w:tc>
        <w:tc>
          <w:tcPr>
            <w:tcW w:w="983" w:type="dxa"/>
            <w:tcBorders>
              <w:top w:val="nil"/>
              <w:left w:val="nil"/>
              <w:bottom w:val="nil"/>
              <w:right w:val="nil"/>
            </w:tcBorders>
            <w:shd w:val="clear" w:color="000000" w:fill="FFCC00"/>
            <w:noWrap/>
            <w:vAlign w:val="bottom"/>
            <w:hideMark/>
          </w:tcPr>
          <w:p w14:paraId="161930A4" w14:textId="77777777" w:rsidR="00746527" w:rsidRPr="00746527" w:rsidRDefault="00746527" w:rsidP="00746527">
            <w:pPr>
              <w:spacing w:after="0" w:line="240" w:lineRule="auto"/>
              <w:jc w:val="right"/>
              <w:rPr>
                <w:rFonts w:ascii="Times New Roman" w:eastAsia="Times New Roman" w:hAnsi="Times New Roman" w:cs="Times New Roman"/>
                <w:b/>
                <w:bCs/>
                <w:color w:val="000000"/>
                <w:sz w:val="20"/>
                <w:szCs w:val="20"/>
                <w:lang w:eastAsia="hr-HR"/>
              </w:rPr>
            </w:pPr>
            <w:r w:rsidRPr="00746527">
              <w:rPr>
                <w:rFonts w:ascii="Times New Roman" w:eastAsia="Times New Roman" w:hAnsi="Times New Roman" w:cs="Times New Roman"/>
                <w:b/>
                <w:bCs/>
                <w:color w:val="000000"/>
                <w:sz w:val="20"/>
                <w:szCs w:val="20"/>
                <w:lang w:eastAsia="hr-HR"/>
              </w:rPr>
              <w:t>40,00</w:t>
            </w:r>
          </w:p>
        </w:tc>
      </w:tr>
    </w:tbl>
    <w:p w14:paraId="50B28C0C" w14:textId="77777777" w:rsidR="00012E38" w:rsidRDefault="00012E38" w:rsidP="003C0CDB">
      <w:pPr>
        <w:widowControl w:val="0"/>
        <w:tabs>
          <w:tab w:val="left" w:pos="90"/>
          <w:tab w:val="left" w:pos="1198"/>
          <w:tab w:val="right" w:pos="6870"/>
          <w:tab w:val="right" w:pos="8678"/>
          <w:tab w:val="right" w:pos="10500"/>
        </w:tabs>
        <w:autoSpaceDE w:val="0"/>
        <w:autoSpaceDN w:val="0"/>
        <w:adjustRightInd w:val="0"/>
        <w:spacing w:after="0" w:line="240" w:lineRule="auto"/>
        <w:jc w:val="both"/>
        <w:rPr>
          <w:rFonts w:ascii="Times New Roman" w:hAnsi="Times New Roman" w:cs="Times New Roman"/>
          <w:sz w:val="24"/>
          <w:szCs w:val="24"/>
        </w:rPr>
      </w:pPr>
    </w:p>
    <w:p w14:paraId="62C5D539" w14:textId="7736114B" w:rsidR="00FA2AFA" w:rsidRDefault="00FA2AFA" w:rsidP="00FA2AFA">
      <w:pPr>
        <w:widowControl w:val="0"/>
        <w:tabs>
          <w:tab w:val="left" w:pos="90"/>
          <w:tab w:val="left" w:pos="1198"/>
          <w:tab w:val="right" w:pos="6870"/>
          <w:tab w:val="right" w:pos="8678"/>
          <w:tab w:val="right" w:pos="10500"/>
        </w:tabs>
        <w:autoSpaceDE w:val="0"/>
        <w:autoSpaceDN w:val="0"/>
        <w:adjustRightInd w:val="0"/>
        <w:spacing w:after="0" w:line="240" w:lineRule="auto"/>
        <w:jc w:val="both"/>
        <w:rPr>
          <w:rFonts w:ascii="Times New Roman" w:hAnsi="Times New Roman" w:cs="Times New Roman"/>
          <w:sz w:val="24"/>
          <w:szCs w:val="24"/>
        </w:rPr>
      </w:pPr>
      <w:r w:rsidRPr="00C16FEC">
        <w:rPr>
          <w:rFonts w:ascii="Times New Roman" w:hAnsi="Times New Roman" w:cs="Times New Roman"/>
          <w:sz w:val="24"/>
          <w:szCs w:val="24"/>
        </w:rPr>
        <w:t>U okviru programa ovog razdjela planirane su aktivnosti iz nadležnosti Gradonačelnika. Gradonačelnik je nadležan za potporu Maratona lađa kao i proslavu Dana Grada,</w:t>
      </w:r>
      <w:r>
        <w:rPr>
          <w:rFonts w:ascii="Times New Roman" w:hAnsi="Times New Roman" w:cs="Times New Roman"/>
          <w:sz w:val="24"/>
          <w:szCs w:val="24"/>
        </w:rPr>
        <w:t xml:space="preserve"> </w:t>
      </w:r>
      <w:r w:rsidRPr="00C16FEC">
        <w:rPr>
          <w:rFonts w:ascii="Times New Roman" w:hAnsi="Times New Roman" w:cs="Times New Roman"/>
          <w:sz w:val="24"/>
          <w:szCs w:val="24"/>
        </w:rPr>
        <w:t>te su rashodi za ove aktivnost kao i proračunska pričuva planirani u ovom razdjelu.</w:t>
      </w:r>
    </w:p>
    <w:p w14:paraId="5A91D461" w14:textId="77777777" w:rsidR="00FA2AFA" w:rsidRDefault="00FA2AFA" w:rsidP="00FA2AFA">
      <w:pPr>
        <w:widowControl w:val="0"/>
        <w:tabs>
          <w:tab w:val="left" w:pos="90"/>
          <w:tab w:val="left" w:pos="1198"/>
          <w:tab w:val="right" w:pos="6870"/>
          <w:tab w:val="right" w:pos="8678"/>
          <w:tab w:val="right" w:pos="10500"/>
        </w:tabs>
        <w:autoSpaceDE w:val="0"/>
        <w:autoSpaceDN w:val="0"/>
        <w:adjustRightInd w:val="0"/>
        <w:spacing w:after="0" w:line="240" w:lineRule="auto"/>
        <w:jc w:val="both"/>
        <w:rPr>
          <w:rFonts w:ascii="Times New Roman" w:hAnsi="Times New Roman" w:cs="Times New Roman"/>
          <w:sz w:val="24"/>
          <w:szCs w:val="24"/>
        </w:rPr>
      </w:pPr>
    </w:p>
    <w:p w14:paraId="278D83ED" w14:textId="77777777" w:rsidR="00FA2AFA" w:rsidRPr="00F92945" w:rsidRDefault="00FA2AFA" w:rsidP="00FA2AFA">
      <w:pPr>
        <w:widowControl w:val="0"/>
        <w:tabs>
          <w:tab w:val="left" w:pos="90"/>
          <w:tab w:val="left" w:pos="1198"/>
          <w:tab w:val="right" w:pos="6870"/>
          <w:tab w:val="right" w:pos="8678"/>
          <w:tab w:val="right" w:pos="10500"/>
        </w:tabs>
        <w:autoSpaceDE w:val="0"/>
        <w:autoSpaceDN w:val="0"/>
        <w:adjustRightInd w:val="0"/>
        <w:spacing w:after="0" w:line="240" w:lineRule="auto"/>
        <w:jc w:val="both"/>
        <w:rPr>
          <w:rFonts w:ascii="Times New Roman" w:hAnsi="Times New Roman" w:cs="Times New Roman"/>
          <w:b/>
          <w:sz w:val="24"/>
          <w:szCs w:val="24"/>
        </w:rPr>
      </w:pPr>
      <w:r w:rsidRPr="00F92945">
        <w:rPr>
          <w:rFonts w:ascii="Times New Roman" w:hAnsi="Times New Roman" w:cs="Times New Roman"/>
          <w:b/>
          <w:bCs/>
          <w:sz w:val="24"/>
          <w:szCs w:val="24"/>
        </w:rPr>
        <w:t>POKAZATELJ USPJEŠNOSTI:</w:t>
      </w:r>
      <w:r>
        <w:rPr>
          <w:rFonts w:ascii="Times New Roman" w:hAnsi="Times New Roman" w:cs="Times New Roman"/>
          <w:b/>
          <w:bCs/>
          <w:sz w:val="24"/>
          <w:szCs w:val="24"/>
        </w:rPr>
        <w:t xml:space="preserve"> </w:t>
      </w:r>
      <w:r w:rsidRPr="00F92945">
        <w:rPr>
          <w:rFonts w:ascii="Times New Roman" w:hAnsi="Times New Roman" w:cs="Times New Roman"/>
          <w:b/>
          <w:sz w:val="24"/>
          <w:szCs w:val="24"/>
        </w:rPr>
        <w:t>Najbolji pokazatelj uspješnosti je ostvarenje planiranih programa, projekata i aktivnosti, te njihova kvaliteta. U slučajevima posebnih stanja, mogućnost korištenja proračunske pričuve sukladno Zakonu, te pravodobna isplata naknade, pripadajućih doprinosa i poreza zamjeniku gradonačelnika.</w:t>
      </w:r>
      <w:r>
        <w:rPr>
          <w:rFonts w:ascii="Times New Roman" w:hAnsi="Times New Roman" w:cs="Times New Roman"/>
          <w:b/>
          <w:sz w:val="24"/>
          <w:szCs w:val="24"/>
        </w:rPr>
        <w:t xml:space="preserve"> </w:t>
      </w:r>
      <w:r w:rsidRPr="00F92945">
        <w:rPr>
          <w:rFonts w:ascii="Times New Roman" w:hAnsi="Times New Roman" w:cs="Times New Roman"/>
          <w:b/>
          <w:sz w:val="24"/>
          <w:szCs w:val="24"/>
        </w:rPr>
        <w:t xml:space="preserve">Sufinanciranjem i financiranjem raznih kulturnih i sportsko-turističkih manifestacija obogatiti društveni život stanovnika Grada Metkovića, pridonošenje </w:t>
      </w:r>
      <w:proofErr w:type="spellStart"/>
      <w:r w:rsidRPr="00F92945">
        <w:rPr>
          <w:rFonts w:ascii="Times New Roman" w:hAnsi="Times New Roman" w:cs="Times New Roman"/>
          <w:b/>
          <w:sz w:val="24"/>
          <w:szCs w:val="24"/>
        </w:rPr>
        <w:t>brendiranju</w:t>
      </w:r>
      <w:proofErr w:type="spellEnd"/>
      <w:r w:rsidRPr="00F92945">
        <w:rPr>
          <w:rFonts w:ascii="Times New Roman" w:hAnsi="Times New Roman" w:cs="Times New Roman"/>
          <w:b/>
          <w:sz w:val="24"/>
          <w:szCs w:val="24"/>
        </w:rPr>
        <w:t xml:space="preserve"> Grada Metkovića.</w:t>
      </w:r>
    </w:p>
    <w:p w14:paraId="1AD6CE3B" w14:textId="77777777" w:rsidR="00580CD5" w:rsidRDefault="00580CD5" w:rsidP="003C0CDB">
      <w:pPr>
        <w:widowControl w:val="0"/>
        <w:tabs>
          <w:tab w:val="left" w:pos="90"/>
          <w:tab w:val="left" w:pos="1198"/>
          <w:tab w:val="right" w:pos="6870"/>
          <w:tab w:val="right" w:pos="8678"/>
          <w:tab w:val="right" w:pos="10500"/>
        </w:tabs>
        <w:autoSpaceDE w:val="0"/>
        <w:autoSpaceDN w:val="0"/>
        <w:adjustRightInd w:val="0"/>
        <w:spacing w:after="0" w:line="240" w:lineRule="auto"/>
        <w:jc w:val="both"/>
        <w:rPr>
          <w:rFonts w:ascii="Times New Roman" w:hAnsi="Times New Roman" w:cs="Times New Roman"/>
          <w:sz w:val="24"/>
          <w:szCs w:val="24"/>
        </w:rPr>
      </w:pPr>
    </w:p>
    <w:p w14:paraId="402EB253" w14:textId="77777777" w:rsidR="00491AF7" w:rsidRPr="00F30E2E" w:rsidRDefault="00491AF7" w:rsidP="00491AF7">
      <w:pPr>
        <w:autoSpaceDE w:val="0"/>
        <w:autoSpaceDN w:val="0"/>
        <w:adjustRightInd w:val="0"/>
        <w:spacing w:after="0" w:line="240" w:lineRule="auto"/>
        <w:jc w:val="both"/>
        <w:rPr>
          <w:rFonts w:ascii="Times New Roman" w:hAnsi="Times New Roman" w:cs="Times New Roman"/>
          <w:sz w:val="24"/>
          <w:szCs w:val="24"/>
        </w:rPr>
      </w:pPr>
      <w:bookmarkStart w:id="2" w:name="_Hlk115773080"/>
      <w:r w:rsidRPr="00F30E2E">
        <w:rPr>
          <w:rFonts w:ascii="Times New Roman" w:hAnsi="Times New Roman" w:cs="Times New Roman"/>
          <w:sz w:val="24"/>
          <w:szCs w:val="24"/>
        </w:rPr>
        <w:t xml:space="preserve">Sukladno </w:t>
      </w:r>
      <w:r>
        <w:rPr>
          <w:rFonts w:ascii="Times New Roman" w:hAnsi="Times New Roman" w:cs="Times New Roman"/>
          <w:sz w:val="24"/>
          <w:szCs w:val="24"/>
        </w:rPr>
        <w:t xml:space="preserve">odredbama </w:t>
      </w:r>
      <w:r w:rsidRPr="00F30E2E">
        <w:rPr>
          <w:rFonts w:ascii="Times New Roman" w:hAnsi="Times New Roman" w:cs="Times New Roman"/>
          <w:sz w:val="24"/>
          <w:szCs w:val="24"/>
        </w:rPr>
        <w:t xml:space="preserve">Zakona o proračunu, sredstva proračunske zalihe mogu se koristiti za nepredviđene namjene za koje u Proračunu nisu osigurana sredstva ili za namjene za koje se tijekom godine pokaže da za njih nisu utvrđena dostatna sredstva, jer ih pri planiranju Proračuna nije bilo moguće predvidjeti, za financiranje rashoda nastalih pri otklanjanju </w:t>
      </w:r>
      <w:r w:rsidRPr="00F30E2E">
        <w:rPr>
          <w:rFonts w:ascii="Times New Roman" w:hAnsi="Times New Roman" w:cs="Times New Roman"/>
          <w:sz w:val="24"/>
          <w:szCs w:val="24"/>
        </w:rPr>
        <w:lastRenderedPageBreak/>
        <w:t xml:space="preserve">posljedica elementarnih nepogoda, epidemija, ekoloških nesreća ili izvanrednih događaja i ostalih nepredvidivih nesreća, te za druge nepredviđene rashode tijekom godine. Visina sredstava proračunske zalihe JLP(R)S utvrđuje se Odlukom o izvršavanju proračuna. Člankom </w:t>
      </w:r>
      <w:r>
        <w:rPr>
          <w:rFonts w:ascii="Times New Roman" w:hAnsi="Times New Roman" w:cs="Times New Roman"/>
          <w:sz w:val="24"/>
          <w:szCs w:val="24"/>
        </w:rPr>
        <w:t>66</w:t>
      </w:r>
      <w:r w:rsidRPr="00F30E2E">
        <w:rPr>
          <w:rFonts w:ascii="Times New Roman" w:hAnsi="Times New Roman" w:cs="Times New Roman"/>
          <w:sz w:val="24"/>
          <w:szCs w:val="24"/>
        </w:rPr>
        <w:t>. Zakona utvrđeno je tko odlučuje o korištenju proračunske zalihe te obveza izvještavanja o njezinom korištenju.</w:t>
      </w:r>
    </w:p>
    <w:p w14:paraId="5A7BFABC" w14:textId="77777777" w:rsidR="00491AF7" w:rsidRPr="00F30E2E" w:rsidRDefault="00491AF7" w:rsidP="00491AF7">
      <w:pPr>
        <w:autoSpaceDE w:val="0"/>
        <w:autoSpaceDN w:val="0"/>
        <w:adjustRightInd w:val="0"/>
        <w:spacing w:after="0" w:line="240" w:lineRule="auto"/>
        <w:jc w:val="both"/>
        <w:rPr>
          <w:rFonts w:ascii="Times New Roman" w:hAnsi="Times New Roman" w:cs="Times New Roman"/>
          <w:sz w:val="24"/>
          <w:szCs w:val="24"/>
        </w:rPr>
      </w:pPr>
    </w:p>
    <w:p w14:paraId="298CDF77" w14:textId="2ED09230" w:rsidR="00491AF7" w:rsidRDefault="00FA2AFA" w:rsidP="003847C2">
      <w:pPr>
        <w:autoSpaceDE w:val="0"/>
        <w:autoSpaceDN w:val="0"/>
        <w:adjustRightInd w:val="0"/>
        <w:spacing w:after="0" w:line="240" w:lineRule="auto"/>
        <w:jc w:val="both"/>
        <w:rPr>
          <w:rFonts w:ascii="Times New Roman" w:hAnsi="Times New Roman" w:cs="Times New Roman"/>
          <w:sz w:val="24"/>
          <w:szCs w:val="24"/>
        </w:rPr>
      </w:pPr>
      <w:r w:rsidRPr="00FA2AFA">
        <w:rPr>
          <w:rFonts w:ascii="Times New Roman" w:hAnsi="Times New Roman" w:cs="Times New Roman"/>
          <w:sz w:val="24"/>
          <w:szCs w:val="24"/>
        </w:rPr>
        <w:t>Sukladno Zakonu, člankom 8. Odluke o izvršavanju proračuna za 202</w:t>
      </w:r>
      <w:r w:rsidR="00746527">
        <w:rPr>
          <w:rFonts w:ascii="Times New Roman" w:hAnsi="Times New Roman" w:cs="Times New Roman"/>
          <w:sz w:val="24"/>
          <w:szCs w:val="24"/>
        </w:rPr>
        <w:t>5</w:t>
      </w:r>
      <w:r w:rsidRPr="00FA2AFA">
        <w:rPr>
          <w:rFonts w:ascii="Times New Roman" w:hAnsi="Times New Roman" w:cs="Times New Roman"/>
          <w:sz w:val="24"/>
          <w:szCs w:val="24"/>
        </w:rPr>
        <w:t xml:space="preserve">. godinu („Neretvanski glasnik“ br. </w:t>
      </w:r>
      <w:r w:rsidR="00746527">
        <w:rPr>
          <w:rFonts w:ascii="Times New Roman" w:hAnsi="Times New Roman" w:cs="Times New Roman"/>
          <w:sz w:val="24"/>
          <w:szCs w:val="24"/>
        </w:rPr>
        <w:t>11</w:t>
      </w:r>
      <w:r w:rsidRPr="00FA2AFA">
        <w:rPr>
          <w:rFonts w:ascii="Times New Roman" w:hAnsi="Times New Roman" w:cs="Times New Roman"/>
          <w:sz w:val="24"/>
          <w:szCs w:val="24"/>
        </w:rPr>
        <w:t>/24) u Proračunu Grada Metkovića za 202</w:t>
      </w:r>
      <w:r w:rsidR="00746527">
        <w:rPr>
          <w:rFonts w:ascii="Times New Roman" w:hAnsi="Times New Roman" w:cs="Times New Roman"/>
          <w:sz w:val="24"/>
          <w:szCs w:val="24"/>
        </w:rPr>
        <w:t>5</w:t>
      </w:r>
      <w:r w:rsidRPr="00FA2AFA">
        <w:rPr>
          <w:rFonts w:ascii="Times New Roman" w:hAnsi="Times New Roman" w:cs="Times New Roman"/>
          <w:sz w:val="24"/>
          <w:szCs w:val="24"/>
        </w:rPr>
        <w:t>. godinu planirana su sredstva proračunske zalihe u iznosu od 26.545,00 eura</w:t>
      </w:r>
      <w:r w:rsidR="00746527">
        <w:rPr>
          <w:rFonts w:ascii="Times New Roman" w:hAnsi="Times New Roman" w:cs="Times New Roman"/>
          <w:sz w:val="24"/>
          <w:szCs w:val="24"/>
        </w:rPr>
        <w:t xml:space="preserve">, </w:t>
      </w:r>
      <w:r w:rsidRPr="00FA2AFA">
        <w:rPr>
          <w:rFonts w:ascii="Times New Roman" w:hAnsi="Times New Roman" w:cs="Times New Roman"/>
          <w:sz w:val="24"/>
          <w:szCs w:val="24"/>
        </w:rPr>
        <w:t>a koja će se koristiti za zakonom utvrđene namjene. O korištenju proračunske zalihe odlučuje Gradonačelnik.</w:t>
      </w:r>
    </w:p>
    <w:p w14:paraId="0102DC9F" w14:textId="77777777" w:rsidR="00FA2AFA" w:rsidRPr="00F30E2E" w:rsidRDefault="00FA2AFA" w:rsidP="00491AF7">
      <w:pPr>
        <w:autoSpaceDE w:val="0"/>
        <w:autoSpaceDN w:val="0"/>
        <w:adjustRightInd w:val="0"/>
        <w:spacing w:after="0" w:line="240" w:lineRule="auto"/>
        <w:rPr>
          <w:rFonts w:ascii="Times New Roman" w:hAnsi="Times New Roman" w:cs="Times New Roman"/>
          <w:sz w:val="24"/>
          <w:szCs w:val="24"/>
        </w:rPr>
      </w:pPr>
    </w:p>
    <w:p w14:paraId="1C65A1D0" w14:textId="1CADE612" w:rsidR="00491AF7" w:rsidRDefault="00491AF7" w:rsidP="00491AF7">
      <w:pPr>
        <w:autoSpaceDE w:val="0"/>
        <w:autoSpaceDN w:val="0"/>
        <w:adjustRightInd w:val="0"/>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U razdoblju od 1.1.202</w:t>
      </w:r>
      <w:r w:rsidR="00746527">
        <w:rPr>
          <w:rFonts w:ascii="Times New Roman" w:hAnsi="Times New Roman" w:cs="Times New Roman"/>
          <w:b/>
          <w:sz w:val="24"/>
          <w:szCs w:val="24"/>
        </w:rPr>
        <w:t>5.</w:t>
      </w:r>
      <w:r>
        <w:rPr>
          <w:rFonts w:ascii="Times New Roman" w:hAnsi="Times New Roman" w:cs="Times New Roman"/>
          <w:b/>
          <w:sz w:val="24"/>
          <w:szCs w:val="24"/>
        </w:rPr>
        <w:t xml:space="preserve"> do</w:t>
      </w:r>
      <w:r w:rsidR="00FA2AFA">
        <w:rPr>
          <w:rFonts w:ascii="Times New Roman" w:hAnsi="Times New Roman" w:cs="Times New Roman"/>
          <w:b/>
          <w:sz w:val="24"/>
          <w:szCs w:val="24"/>
        </w:rPr>
        <w:t xml:space="preserve"> </w:t>
      </w:r>
      <w:r w:rsidR="001D0B0A">
        <w:rPr>
          <w:rFonts w:ascii="Times New Roman" w:hAnsi="Times New Roman" w:cs="Times New Roman"/>
          <w:b/>
          <w:sz w:val="24"/>
          <w:szCs w:val="24"/>
        </w:rPr>
        <w:t>30.06</w:t>
      </w:r>
      <w:r w:rsidRPr="00F30E2E">
        <w:rPr>
          <w:rFonts w:ascii="Times New Roman" w:hAnsi="Times New Roman" w:cs="Times New Roman"/>
          <w:b/>
          <w:sz w:val="24"/>
          <w:szCs w:val="24"/>
        </w:rPr>
        <w:t>.</w:t>
      </w:r>
      <w:r w:rsidR="001D0B0A">
        <w:rPr>
          <w:rFonts w:ascii="Times New Roman" w:hAnsi="Times New Roman" w:cs="Times New Roman"/>
          <w:b/>
          <w:sz w:val="24"/>
          <w:szCs w:val="24"/>
        </w:rPr>
        <w:t>202</w:t>
      </w:r>
      <w:r w:rsidR="00746527">
        <w:rPr>
          <w:rFonts w:ascii="Times New Roman" w:hAnsi="Times New Roman" w:cs="Times New Roman"/>
          <w:b/>
          <w:sz w:val="24"/>
          <w:szCs w:val="24"/>
        </w:rPr>
        <w:t>5</w:t>
      </w:r>
      <w:r w:rsidR="001D0B0A">
        <w:rPr>
          <w:rFonts w:ascii="Times New Roman" w:hAnsi="Times New Roman" w:cs="Times New Roman"/>
          <w:b/>
          <w:sz w:val="24"/>
          <w:szCs w:val="24"/>
        </w:rPr>
        <w:t>.</w:t>
      </w:r>
      <w:r w:rsidRPr="00F30E2E">
        <w:rPr>
          <w:rFonts w:ascii="Times New Roman" w:hAnsi="Times New Roman" w:cs="Times New Roman"/>
          <w:b/>
          <w:sz w:val="24"/>
          <w:szCs w:val="24"/>
        </w:rPr>
        <w:t xml:space="preserve"> godine nisu se trošila sredstava iz proračunske pričuve.</w:t>
      </w:r>
    </w:p>
    <w:p w14:paraId="6C995F77" w14:textId="77777777" w:rsidR="00746527" w:rsidRPr="00F30E2E" w:rsidRDefault="00746527" w:rsidP="00491AF7">
      <w:pPr>
        <w:autoSpaceDE w:val="0"/>
        <w:autoSpaceDN w:val="0"/>
        <w:adjustRightInd w:val="0"/>
        <w:spacing w:after="0" w:line="240" w:lineRule="auto"/>
        <w:jc w:val="both"/>
        <w:rPr>
          <w:rFonts w:ascii="Times New Roman" w:hAnsi="Times New Roman" w:cs="Times New Roman"/>
          <w:b/>
          <w:sz w:val="24"/>
          <w:szCs w:val="24"/>
        </w:rPr>
      </w:pPr>
    </w:p>
    <w:bookmarkEnd w:id="2"/>
    <w:p w14:paraId="01FD6A47" w14:textId="77777777" w:rsidR="00E249E9" w:rsidRDefault="00E249E9" w:rsidP="00A91A06">
      <w:pPr>
        <w:widowControl w:val="0"/>
        <w:tabs>
          <w:tab w:val="left" w:pos="90"/>
          <w:tab w:val="left" w:pos="1198"/>
          <w:tab w:val="right" w:pos="6870"/>
          <w:tab w:val="right" w:pos="8678"/>
          <w:tab w:val="right" w:pos="10500"/>
        </w:tabs>
        <w:autoSpaceDE w:val="0"/>
        <w:autoSpaceDN w:val="0"/>
        <w:adjustRightInd w:val="0"/>
        <w:spacing w:after="0" w:line="240" w:lineRule="auto"/>
        <w:rPr>
          <w:rFonts w:ascii="Times New Roman" w:hAnsi="Times New Roman" w:cs="Times New Roman"/>
          <w:b/>
          <w:bCs/>
          <w:sz w:val="24"/>
          <w:szCs w:val="24"/>
          <w:u w:val="single"/>
        </w:rPr>
      </w:pPr>
    </w:p>
    <w:p w14:paraId="71E2E4BB" w14:textId="27FD89C3" w:rsidR="00373EC8" w:rsidRDefault="00373EC8" w:rsidP="00425624">
      <w:pPr>
        <w:widowControl w:val="0"/>
        <w:tabs>
          <w:tab w:val="left" w:pos="90"/>
          <w:tab w:val="left" w:pos="1198"/>
          <w:tab w:val="right" w:pos="6870"/>
          <w:tab w:val="right" w:pos="8678"/>
          <w:tab w:val="right" w:pos="10500"/>
        </w:tabs>
        <w:autoSpaceDE w:val="0"/>
        <w:autoSpaceDN w:val="0"/>
        <w:adjustRightInd w:val="0"/>
        <w:spacing w:after="0" w:line="240" w:lineRule="auto"/>
        <w:jc w:val="center"/>
        <w:rPr>
          <w:rFonts w:ascii="Times New Roman" w:hAnsi="Times New Roman" w:cs="Times New Roman"/>
          <w:b/>
          <w:bCs/>
          <w:sz w:val="24"/>
          <w:szCs w:val="24"/>
          <w:u w:val="single"/>
        </w:rPr>
      </w:pPr>
      <w:r w:rsidRPr="00373EC8">
        <w:rPr>
          <w:rFonts w:ascii="Times New Roman" w:hAnsi="Times New Roman" w:cs="Times New Roman"/>
          <w:b/>
          <w:bCs/>
          <w:sz w:val="24"/>
          <w:szCs w:val="24"/>
          <w:u w:val="single"/>
        </w:rPr>
        <w:t>RAZDJEL</w:t>
      </w:r>
      <w:r w:rsidRPr="00373EC8">
        <w:rPr>
          <w:rFonts w:ascii="Times New Roman" w:hAnsi="Times New Roman" w:cs="Times New Roman"/>
          <w:b/>
          <w:sz w:val="24"/>
          <w:szCs w:val="24"/>
          <w:u w:val="single"/>
        </w:rPr>
        <w:t>003</w:t>
      </w:r>
      <w:r w:rsidR="00471B8D">
        <w:rPr>
          <w:rFonts w:ascii="Times New Roman" w:hAnsi="Times New Roman" w:cs="Times New Roman"/>
          <w:b/>
          <w:sz w:val="24"/>
          <w:szCs w:val="24"/>
          <w:u w:val="single"/>
        </w:rPr>
        <w:t xml:space="preserve"> </w:t>
      </w:r>
      <w:r w:rsidRPr="00373EC8">
        <w:rPr>
          <w:rFonts w:ascii="Times New Roman" w:hAnsi="Times New Roman" w:cs="Times New Roman"/>
          <w:b/>
          <w:bCs/>
          <w:sz w:val="24"/>
          <w:szCs w:val="24"/>
          <w:u w:val="single"/>
        </w:rPr>
        <w:t>JEDINSTVENI UPRAVNI ODJEL</w:t>
      </w:r>
    </w:p>
    <w:p w14:paraId="286DC9F5" w14:textId="77777777" w:rsidR="00836C62" w:rsidRPr="00373EC8" w:rsidRDefault="00836C62" w:rsidP="00373EC8">
      <w:pPr>
        <w:widowControl w:val="0"/>
        <w:tabs>
          <w:tab w:val="left" w:pos="90"/>
          <w:tab w:val="left" w:pos="1198"/>
          <w:tab w:val="right" w:pos="6870"/>
          <w:tab w:val="right" w:pos="8678"/>
          <w:tab w:val="right" w:pos="10500"/>
        </w:tabs>
        <w:autoSpaceDE w:val="0"/>
        <w:autoSpaceDN w:val="0"/>
        <w:adjustRightInd w:val="0"/>
        <w:spacing w:after="0" w:line="240" w:lineRule="auto"/>
        <w:jc w:val="center"/>
        <w:rPr>
          <w:rFonts w:ascii="Times New Roman" w:hAnsi="Times New Roman" w:cs="Times New Roman"/>
          <w:b/>
          <w:bCs/>
          <w:sz w:val="24"/>
          <w:szCs w:val="24"/>
          <w:u w:val="single"/>
        </w:rPr>
      </w:pPr>
    </w:p>
    <w:p w14:paraId="16E97554" w14:textId="77777777" w:rsidR="00373EC8" w:rsidRDefault="00373EC8" w:rsidP="00373EC8">
      <w:pPr>
        <w:widowControl w:val="0"/>
        <w:tabs>
          <w:tab w:val="left" w:pos="90"/>
          <w:tab w:val="left" w:pos="1198"/>
          <w:tab w:val="right" w:pos="6870"/>
          <w:tab w:val="right" w:pos="8678"/>
          <w:tab w:val="right" w:pos="10500"/>
        </w:tabs>
        <w:autoSpaceDE w:val="0"/>
        <w:autoSpaceDN w:val="0"/>
        <w:adjustRightInd w:val="0"/>
        <w:spacing w:after="0" w:line="240" w:lineRule="auto"/>
        <w:rPr>
          <w:rFonts w:ascii="Times New Roman" w:hAnsi="Times New Roman" w:cs="Times New Roman"/>
          <w:b/>
          <w:bCs/>
          <w:sz w:val="24"/>
          <w:szCs w:val="24"/>
          <w:u w:val="single"/>
        </w:rPr>
      </w:pPr>
    </w:p>
    <w:p w14:paraId="1546C945" w14:textId="77777777" w:rsidR="00373EC8" w:rsidRPr="00373EC8" w:rsidRDefault="00373EC8" w:rsidP="00373EC8">
      <w:pPr>
        <w:widowControl w:val="0"/>
        <w:tabs>
          <w:tab w:val="left" w:pos="90"/>
          <w:tab w:val="left" w:pos="1198"/>
          <w:tab w:val="right" w:pos="6870"/>
          <w:tab w:val="right" w:pos="8678"/>
          <w:tab w:val="right" w:pos="10500"/>
        </w:tabs>
        <w:autoSpaceDE w:val="0"/>
        <w:autoSpaceDN w:val="0"/>
        <w:adjustRightInd w:val="0"/>
        <w:spacing w:after="0" w:line="240" w:lineRule="auto"/>
        <w:rPr>
          <w:rFonts w:ascii="Times New Roman" w:hAnsi="Times New Roman" w:cs="Times New Roman"/>
          <w:b/>
          <w:bCs/>
          <w:sz w:val="24"/>
          <w:szCs w:val="24"/>
        </w:rPr>
      </w:pPr>
      <w:r w:rsidRPr="00373EC8">
        <w:rPr>
          <w:rFonts w:ascii="Times New Roman" w:hAnsi="Times New Roman" w:cs="Times New Roman"/>
          <w:b/>
          <w:bCs/>
          <w:sz w:val="24"/>
          <w:szCs w:val="24"/>
        </w:rPr>
        <w:t>POSLOVI JEDINSTVENOG UPRAVNOG ODJELA</w:t>
      </w:r>
    </w:p>
    <w:p w14:paraId="57A426EB" w14:textId="77777777" w:rsidR="00373EC8" w:rsidRPr="00373EC8" w:rsidRDefault="00373EC8" w:rsidP="00373EC8">
      <w:pPr>
        <w:widowControl w:val="0"/>
        <w:tabs>
          <w:tab w:val="left" w:pos="90"/>
          <w:tab w:val="left" w:pos="1198"/>
          <w:tab w:val="right" w:pos="6870"/>
          <w:tab w:val="right" w:pos="8678"/>
          <w:tab w:val="right" w:pos="10500"/>
        </w:tabs>
        <w:autoSpaceDE w:val="0"/>
        <w:autoSpaceDN w:val="0"/>
        <w:adjustRightInd w:val="0"/>
        <w:spacing w:after="0" w:line="240" w:lineRule="auto"/>
        <w:rPr>
          <w:rFonts w:ascii="Times New Roman" w:hAnsi="Times New Roman" w:cs="Times New Roman"/>
          <w:b/>
          <w:bCs/>
          <w:sz w:val="24"/>
          <w:szCs w:val="24"/>
        </w:rPr>
      </w:pPr>
    </w:p>
    <w:p w14:paraId="48BC5BD5" w14:textId="6173D109" w:rsidR="00471B8D" w:rsidRDefault="00471B8D" w:rsidP="00471B8D">
      <w:pPr>
        <w:widowControl w:val="0"/>
        <w:tabs>
          <w:tab w:val="left" w:pos="90"/>
          <w:tab w:val="left" w:pos="1198"/>
          <w:tab w:val="right" w:pos="6870"/>
          <w:tab w:val="right" w:pos="8678"/>
          <w:tab w:val="right" w:pos="10500"/>
        </w:tabs>
        <w:autoSpaceDE w:val="0"/>
        <w:autoSpaceDN w:val="0"/>
        <w:adjustRightInd w:val="0"/>
        <w:spacing w:after="0" w:line="240" w:lineRule="auto"/>
        <w:jc w:val="both"/>
        <w:rPr>
          <w:rFonts w:ascii="Times New Roman" w:hAnsi="Times New Roman" w:cs="Times New Roman"/>
          <w:bCs/>
          <w:sz w:val="24"/>
          <w:szCs w:val="24"/>
        </w:rPr>
      </w:pPr>
      <w:r w:rsidRPr="00373EC8">
        <w:rPr>
          <w:rFonts w:ascii="Times New Roman" w:hAnsi="Times New Roman" w:cs="Times New Roman"/>
          <w:bCs/>
          <w:sz w:val="24"/>
          <w:szCs w:val="24"/>
        </w:rPr>
        <w:t>Financijski plan jedi</w:t>
      </w:r>
      <w:r>
        <w:rPr>
          <w:rFonts w:ascii="Times New Roman" w:hAnsi="Times New Roman" w:cs="Times New Roman"/>
          <w:bCs/>
          <w:sz w:val="24"/>
          <w:szCs w:val="24"/>
        </w:rPr>
        <w:t>nstvenog upravnog odjela za 202</w:t>
      </w:r>
      <w:r w:rsidR="005104D2">
        <w:rPr>
          <w:rFonts w:ascii="Times New Roman" w:hAnsi="Times New Roman" w:cs="Times New Roman"/>
          <w:bCs/>
          <w:sz w:val="24"/>
          <w:szCs w:val="24"/>
        </w:rPr>
        <w:t>5</w:t>
      </w:r>
      <w:r>
        <w:rPr>
          <w:rFonts w:ascii="Times New Roman" w:hAnsi="Times New Roman" w:cs="Times New Roman"/>
          <w:bCs/>
          <w:sz w:val="24"/>
          <w:szCs w:val="24"/>
        </w:rPr>
        <w:t xml:space="preserve">. godinu iznosi </w:t>
      </w:r>
      <w:r w:rsidR="005104D2">
        <w:rPr>
          <w:rFonts w:ascii="Times New Roman" w:hAnsi="Times New Roman" w:cs="Times New Roman"/>
          <w:bCs/>
          <w:sz w:val="24"/>
          <w:szCs w:val="24"/>
        </w:rPr>
        <w:t>340.181,41</w:t>
      </w:r>
      <w:r>
        <w:rPr>
          <w:rFonts w:ascii="Times New Roman" w:hAnsi="Times New Roman" w:cs="Times New Roman"/>
          <w:bCs/>
          <w:sz w:val="24"/>
          <w:szCs w:val="24"/>
        </w:rPr>
        <w:t xml:space="preserve"> eura, a i</w:t>
      </w:r>
      <w:r w:rsidRPr="00373EC8">
        <w:rPr>
          <w:rFonts w:ascii="Times New Roman" w:hAnsi="Times New Roman" w:cs="Times New Roman"/>
          <w:bCs/>
          <w:sz w:val="24"/>
          <w:szCs w:val="24"/>
        </w:rPr>
        <w:t xml:space="preserve">zvršen je u iznosu od </w:t>
      </w:r>
      <w:r w:rsidR="005104D2">
        <w:rPr>
          <w:rFonts w:ascii="Times New Roman" w:hAnsi="Times New Roman" w:cs="Times New Roman"/>
          <w:bCs/>
          <w:sz w:val="24"/>
          <w:szCs w:val="24"/>
        </w:rPr>
        <w:t>122.819,54</w:t>
      </w:r>
      <w:r>
        <w:rPr>
          <w:rFonts w:ascii="Times New Roman" w:hAnsi="Times New Roman" w:cs="Times New Roman"/>
          <w:bCs/>
          <w:sz w:val="24"/>
          <w:szCs w:val="24"/>
        </w:rPr>
        <w:t xml:space="preserve"> eura</w:t>
      </w:r>
      <w:r w:rsidRPr="00373EC8">
        <w:rPr>
          <w:rFonts w:ascii="Times New Roman" w:hAnsi="Times New Roman" w:cs="Times New Roman"/>
          <w:bCs/>
          <w:sz w:val="24"/>
          <w:szCs w:val="24"/>
        </w:rPr>
        <w:t xml:space="preserve"> ili</w:t>
      </w:r>
      <w:r>
        <w:rPr>
          <w:rFonts w:ascii="Times New Roman" w:hAnsi="Times New Roman" w:cs="Times New Roman"/>
          <w:bCs/>
          <w:sz w:val="24"/>
          <w:szCs w:val="24"/>
        </w:rPr>
        <w:t xml:space="preserve"> </w:t>
      </w:r>
      <w:r w:rsidR="005104D2">
        <w:rPr>
          <w:rFonts w:ascii="Times New Roman" w:hAnsi="Times New Roman" w:cs="Times New Roman"/>
          <w:bCs/>
          <w:sz w:val="24"/>
          <w:szCs w:val="24"/>
        </w:rPr>
        <w:t>36,10</w:t>
      </w:r>
      <w:r>
        <w:rPr>
          <w:rFonts w:ascii="Times New Roman" w:hAnsi="Times New Roman" w:cs="Times New Roman"/>
          <w:bCs/>
          <w:sz w:val="24"/>
          <w:szCs w:val="24"/>
        </w:rPr>
        <w:t xml:space="preserve"> %. </w:t>
      </w:r>
    </w:p>
    <w:p w14:paraId="7D1BE05A" w14:textId="77777777" w:rsidR="00471B8D" w:rsidRPr="00373EC8" w:rsidRDefault="00471B8D" w:rsidP="00471B8D">
      <w:pPr>
        <w:widowControl w:val="0"/>
        <w:tabs>
          <w:tab w:val="left" w:pos="90"/>
          <w:tab w:val="left" w:pos="1198"/>
          <w:tab w:val="right" w:pos="6870"/>
          <w:tab w:val="right" w:pos="8678"/>
          <w:tab w:val="right" w:pos="10500"/>
        </w:tabs>
        <w:autoSpaceDE w:val="0"/>
        <w:autoSpaceDN w:val="0"/>
        <w:adjustRightInd w:val="0"/>
        <w:spacing w:after="0" w:line="240" w:lineRule="auto"/>
        <w:jc w:val="both"/>
        <w:rPr>
          <w:rFonts w:ascii="Times New Roman" w:hAnsi="Times New Roman" w:cs="Times New Roman"/>
          <w:bCs/>
          <w:sz w:val="24"/>
          <w:szCs w:val="24"/>
        </w:rPr>
      </w:pPr>
    </w:p>
    <w:p w14:paraId="317AE511" w14:textId="77777777" w:rsidR="00471B8D" w:rsidRPr="00373EC8" w:rsidRDefault="00471B8D" w:rsidP="00471B8D">
      <w:pPr>
        <w:widowControl w:val="0"/>
        <w:tabs>
          <w:tab w:val="left" w:pos="90"/>
          <w:tab w:val="left" w:pos="1198"/>
          <w:tab w:val="right" w:pos="6870"/>
          <w:tab w:val="right" w:pos="8678"/>
          <w:tab w:val="right" w:pos="10500"/>
        </w:tabs>
        <w:autoSpaceDE w:val="0"/>
        <w:autoSpaceDN w:val="0"/>
        <w:adjustRightInd w:val="0"/>
        <w:spacing w:after="0" w:line="240" w:lineRule="auto"/>
        <w:jc w:val="both"/>
        <w:rPr>
          <w:rFonts w:ascii="Times New Roman" w:hAnsi="Times New Roman" w:cs="Times New Roman"/>
          <w:sz w:val="24"/>
          <w:szCs w:val="24"/>
        </w:rPr>
      </w:pPr>
      <w:r w:rsidRPr="00373EC8">
        <w:rPr>
          <w:rFonts w:ascii="Times New Roman" w:hAnsi="Times New Roman" w:cs="Times New Roman"/>
          <w:sz w:val="24"/>
          <w:szCs w:val="24"/>
        </w:rPr>
        <w:t xml:space="preserve">Rashodi Jedinstvenog upravnog odjela za proračunsku godinu, po programima, prikazani su u </w:t>
      </w:r>
      <w:r>
        <w:rPr>
          <w:rFonts w:ascii="Times New Roman" w:hAnsi="Times New Roman" w:cs="Times New Roman"/>
          <w:sz w:val="24"/>
          <w:szCs w:val="24"/>
        </w:rPr>
        <w:t>donjoj tablici.</w:t>
      </w:r>
    </w:p>
    <w:p w14:paraId="52B28721" w14:textId="77777777" w:rsidR="00471B8D" w:rsidRPr="00373EC8" w:rsidRDefault="00471B8D" w:rsidP="00471B8D">
      <w:pPr>
        <w:widowControl w:val="0"/>
        <w:tabs>
          <w:tab w:val="right" w:pos="1140"/>
          <w:tab w:val="left" w:pos="1230"/>
          <w:tab w:val="left" w:pos="1320"/>
          <w:tab w:val="right" w:pos="7605"/>
          <w:tab w:val="right" w:pos="9420"/>
          <w:tab w:val="right" w:pos="10551"/>
        </w:tabs>
        <w:autoSpaceDE w:val="0"/>
        <w:autoSpaceDN w:val="0"/>
        <w:adjustRightInd w:val="0"/>
        <w:spacing w:after="0" w:line="240" w:lineRule="auto"/>
        <w:rPr>
          <w:rFonts w:ascii="Times New Roman" w:hAnsi="Times New Roman" w:cs="Times New Roman"/>
          <w:sz w:val="24"/>
          <w:szCs w:val="24"/>
        </w:rPr>
      </w:pPr>
    </w:p>
    <w:p w14:paraId="25F6E18B" w14:textId="77777777" w:rsidR="00471B8D" w:rsidRDefault="00471B8D" w:rsidP="00471B8D">
      <w:pPr>
        <w:widowControl w:val="0"/>
        <w:tabs>
          <w:tab w:val="right" w:pos="1140"/>
          <w:tab w:val="left" w:pos="1230"/>
          <w:tab w:val="left" w:pos="1320"/>
          <w:tab w:val="right" w:pos="7605"/>
          <w:tab w:val="right" w:pos="9420"/>
          <w:tab w:val="right" w:pos="10551"/>
        </w:tabs>
        <w:autoSpaceDE w:val="0"/>
        <w:autoSpaceDN w:val="0"/>
        <w:adjustRightInd w:val="0"/>
        <w:spacing w:after="0" w:line="240" w:lineRule="auto"/>
        <w:jc w:val="both"/>
        <w:rPr>
          <w:rFonts w:ascii="Times New Roman" w:hAnsi="Times New Roman" w:cs="Times New Roman"/>
          <w:bCs/>
          <w:sz w:val="24"/>
          <w:szCs w:val="24"/>
        </w:rPr>
      </w:pPr>
      <w:r w:rsidRPr="00373EC8">
        <w:rPr>
          <w:rFonts w:ascii="Times New Roman" w:hAnsi="Times New Roman" w:cs="Times New Roman"/>
          <w:sz w:val="24"/>
          <w:szCs w:val="24"/>
        </w:rPr>
        <w:t xml:space="preserve">Rashode predstavljaju sredstva koje je Odjel utrošio na ostvarenje programskih aktivnosti utvrđenih Planom. </w:t>
      </w:r>
      <w:r w:rsidRPr="003331DD">
        <w:rPr>
          <w:rFonts w:ascii="Times New Roman" w:hAnsi="Times New Roman" w:cs="Times New Roman"/>
          <w:bCs/>
          <w:sz w:val="24"/>
          <w:szCs w:val="24"/>
        </w:rPr>
        <w:t>Izvori sredstava su opći prihodi Grada, iz kojih je pokrivena većina aktivnosti Jedinstvenog upravnog odjela.</w:t>
      </w:r>
    </w:p>
    <w:p w14:paraId="2E70E682" w14:textId="77777777" w:rsidR="00471B8D" w:rsidRDefault="00471B8D" w:rsidP="00471B8D">
      <w:pPr>
        <w:widowControl w:val="0"/>
        <w:tabs>
          <w:tab w:val="right" w:pos="1140"/>
          <w:tab w:val="left" w:pos="1230"/>
          <w:tab w:val="left" w:pos="1320"/>
          <w:tab w:val="right" w:pos="7605"/>
          <w:tab w:val="right" w:pos="9420"/>
          <w:tab w:val="right" w:pos="10551"/>
        </w:tabs>
        <w:autoSpaceDE w:val="0"/>
        <w:autoSpaceDN w:val="0"/>
        <w:adjustRightInd w:val="0"/>
        <w:spacing w:after="0" w:line="240" w:lineRule="auto"/>
        <w:jc w:val="both"/>
        <w:rPr>
          <w:rFonts w:ascii="Times New Roman" w:hAnsi="Times New Roman" w:cs="Times New Roman"/>
          <w:bCs/>
          <w:sz w:val="24"/>
          <w:szCs w:val="24"/>
        </w:rPr>
      </w:pPr>
    </w:p>
    <w:p w14:paraId="0B376233" w14:textId="77777777" w:rsidR="00471B8D" w:rsidRPr="00D25EFE" w:rsidRDefault="00471B8D" w:rsidP="00471B8D">
      <w:pPr>
        <w:widowControl w:val="0"/>
        <w:tabs>
          <w:tab w:val="right" w:pos="1140"/>
          <w:tab w:val="left" w:pos="1230"/>
          <w:tab w:val="left" w:pos="1320"/>
          <w:tab w:val="right" w:pos="7605"/>
          <w:tab w:val="right" w:pos="9420"/>
          <w:tab w:val="right" w:pos="10551"/>
        </w:tabs>
        <w:autoSpaceDE w:val="0"/>
        <w:autoSpaceDN w:val="0"/>
        <w:adjustRightInd w:val="0"/>
        <w:spacing w:after="0" w:line="240" w:lineRule="auto"/>
        <w:jc w:val="both"/>
        <w:rPr>
          <w:rFonts w:ascii="Times New Roman" w:hAnsi="Times New Roman" w:cs="Times New Roman"/>
          <w:bCs/>
          <w:sz w:val="24"/>
          <w:szCs w:val="24"/>
        </w:rPr>
      </w:pPr>
      <w:r w:rsidRPr="00EA2896">
        <w:rPr>
          <w:rFonts w:ascii="Times New Roman" w:hAnsi="Times New Roman" w:cs="Times New Roman"/>
          <w:b/>
          <w:bCs/>
          <w:sz w:val="24"/>
          <w:szCs w:val="24"/>
        </w:rPr>
        <w:t>Program se provodi kroz četrnaest aktivnosti a to su:</w:t>
      </w:r>
    </w:p>
    <w:p w14:paraId="66BEE3B1" w14:textId="77777777" w:rsidR="00471B8D" w:rsidRPr="00EA2896" w:rsidRDefault="00471B8D" w:rsidP="00471B8D">
      <w:pPr>
        <w:widowControl w:val="0"/>
        <w:tabs>
          <w:tab w:val="right" w:pos="1140"/>
          <w:tab w:val="left" w:pos="1230"/>
          <w:tab w:val="left" w:pos="1320"/>
          <w:tab w:val="right" w:pos="7605"/>
          <w:tab w:val="right" w:pos="9420"/>
          <w:tab w:val="right" w:pos="10551"/>
        </w:tabs>
        <w:autoSpaceDE w:val="0"/>
        <w:autoSpaceDN w:val="0"/>
        <w:adjustRightInd w:val="0"/>
        <w:spacing w:after="0" w:line="240" w:lineRule="auto"/>
        <w:jc w:val="both"/>
        <w:rPr>
          <w:rFonts w:ascii="Times New Roman" w:hAnsi="Times New Roman" w:cs="Times New Roman"/>
          <w:b/>
          <w:bCs/>
          <w:sz w:val="24"/>
          <w:szCs w:val="24"/>
        </w:rPr>
      </w:pPr>
    </w:p>
    <w:p w14:paraId="4431DABD" w14:textId="77777777" w:rsidR="00471B8D" w:rsidRPr="00EA2896" w:rsidRDefault="00471B8D" w:rsidP="00471B8D">
      <w:pPr>
        <w:widowControl w:val="0"/>
        <w:tabs>
          <w:tab w:val="right" w:pos="1140"/>
          <w:tab w:val="left" w:pos="1230"/>
          <w:tab w:val="left" w:pos="1320"/>
          <w:tab w:val="right" w:pos="7605"/>
          <w:tab w:val="right" w:pos="9420"/>
          <w:tab w:val="right" w:pos="10551"/>
        </w:tabs>
        <w:autoSpaceDE w:val="0"/>
        <w:autoSpaceDN w:val="0"/>
        <w:adjustRightInd w:val="0"/>
        <w:spacing w:after="0" w:line="240" w:lineRule="auto"/>
        <w:jc w:val="both"/>
        <w:rPr>
          <w:rFonts w:ascii="Times New Roman" w:hAnsi="Times New Roman" w:cs="Times New Roman"/>
          <w:i/>
          <w:iCs/>
          <w:sz w:val="24"/>
          <w:szCs w:val="24"/>
        </w:rPr>
      </w:pPr>
      <w:r w:rsidRPr="00EA2896">
        <w:rPr>
          <w:rFonts w:ascii="Times New Roman" w:hAnsi="Times New Roman" w:cs="Times New Roman"/>
          <w:i/>
          <w:iCs/>
          <w:sz w:val="24"/>
          <w:szCs w:val="24"/>
        </w:rPr>
        <w:t>Materijalno financijski rashodi</w:t>
      </w:r>
      <w:r w:rsidRPr="00EA2896">
        <w:rPr>
          <w:rFonts w:ascii="Times New Roman" w:hAnsi="Times New Roman" w:cs="Times New Roman"/>
          <w:i/>
          <w:iCs/>
          <w:sz w:val="24"/>
          <w:szCs w:val="24"/>
        </w:rPr>
        <w:tab/>
      </w:r>
    </w:p>
    <w:p w14:paraId="47A14B8B" w14:textId="77777777" w:rsidR="00471B8D" w:rsidRPr="00EA2896" w:rsidRDefault="00471B8D" w:rsidP="00471B8D">
      <w:pPr>
        <w:widowControl w:val="0"/>
        <w:tabs>
          <w:tab w:val="right" w:pos="1140"/>
          <w:tab w:val="left" w:pos="1230"/>
          <w:tab w:val="left" w:pos="1320"/>
          <w:tab w:val="right" w:pos="7605"/>
          <w:tab w:val="right" w:pos="9420"/>
          <w:tab w:val="right" w:pos="10551"/>
        </w:tabs>
        <w:autoSpaceDE w:val="0"/>
        <w:autoSpaceDN w:val="0"/>
        <w:adjustRightInd w:val="0"/>
        <w:spacing w:after="0" w:line="240" w:lineRule="auto"/>
        <w:jc w:val="both"/>
        <w:rPr>
          <w:rFonts w:ascii="Times New Roman" w:hAnsi="Times New Roman" w:cs="Times New Roman"/>
          <w:i/>
          <w:iCs/>
          <w:sz w:val="24"/>
          <w:szCs w:val="24"/>
        </w:rPr>
      </w:pPr>
      <w:r w:rsidRPr="00EA2896">
        <w:rPr>
          <w:rFonts w:ascii="Times New Roman" w:hAnsi="Times New Roman" w:cs="Times New Roman"/>
          <w:i/>
          <w:iCs/>
          <w:sz w:val="24"/>
          <w:szCs w:val="24"/>
        </w:rPr>
        <w:t>Strateško planiranje</w:t>
      </w:r>
      <w:r w:rsidRPr="00EA2896">
        <w:rPr>
          <w:rFonts w:ascii="Times New Roman" w:hAnsi="Times New Roman" w:cs="Times New Roman"/>
          <w:i/>
          <w:iCs/>
          <w:sz w:val="24"/>
          <w:szCs w:val="24"/>
        </w:rPr>
        <w:tab/>
      </w:r>
    </w:p>
    <w:p w14:paraId="11DBE6E5" w14:textId="77777777" w:rsidR="00471B8D" w:rsidRPr="00EA2896" w:rsidRDefault="00471B8D" w:rsidP="00471B8D">
      <w:pPr>
        <w:widowControl w:val="0"/>
        <w:tabs>
          <w:tab w:val="right" w:pos="1140"/>
          <w:tab w:val="left" w:pos="1230"/>
          <w:tab w:val="left" w:pos="1320"/>
          <w:tab w:val="right" w:pos="7605"/>
          <w:tab w:val="right" w:pos="9420"/>
          <w:tab w:val="right" w:pos="10551"/>
        </w:tabs>
        <w:autoSpaceDE w:val="0"/>
        <w:autoSpaceDN w:val="0"/>
        <w:adjustRightInd w:val="0"/>
        <w:spacing w:after="0" w:line="240" w:lineRule="auto"/>
        <w:jc w:val="both"/>
        <w:rPr>
          <w:rFonts w:ascii="Times New Roman" w:hAnsi="Times New Roman" w:cs="Times New Roman"/>
          <w:i/>
          <w:iCs/>
          <w:sz w:val="24"/>
          <w:szCs w:val="24"/>
        </w:rPr>
      </w:pPr>
      <w:r w:rsidRPr="00EA2896">
        <w:rPr>
          <w:rFonts w:ascii="Times New Roman" w:hAnsi="Times New Roman" w:cs="Times New Roman"/>
          <w:i/>
          <w:iCs/>
          <w:sz w:val="24"/>
          <w:szCs w:val="24"/>
        </w:rPr>
        <w:t>Zaštita na radu</w:t>
      </w:r>
      <w:r w:rsidRPr="00EA2896">
        <w:rPr>
          <w:rFonts w:ascii="Times New Roman" w:hAnsi="Times New Roman" w:cs="Times New Roman"/>
          <w:i/>
          <w:iCs/>
          <w:sz w:val="24"/>
          <w:szCs w:val="24"/>
        </w:rPr>
        <w:tab/>
      </w:r>
    </w:p>
    <w:p w14:paraId="3C359909" w14:textId="77777777" w:rsidR="00471B8D" w:rsidRPr="00EA2896" w:rsidRDefault="00471B8D" w:rsidP="00471B8D">
      <w:pPr>
        <w:widowControl w:val="0"/>
        <w:tabs>
          <w:tab w:val="right" w:pos="1140"/>
          <w:tab w:val="left" w:pos="1230"/>
          <w:tab w:val="left" w:pos="1320"/>
          <w:tab w:val="right" w:pos="7605"/>
          <w:tab w:val="right" w:pos="9420"/>
          <w:tab w:val="right" w:pos="10551"/>
        </w:tabs>
        <w:autoSpaceDE w:val="0"/>
        <w:autoSpaceDN w:val="0"/>
        <w:adjustRightInd w:val="0"/>
        <w:spacing w:after="0" w:line="240" w:lineRule="auto"/>
        <w:jc w:val="both"/>
        <w:rPr>
          <w:rFonts w:ascii="Times New Roman" w:hAnsi="Times New Roman" w:cs="Times New Roman"/>
          <w:i/>
          <w:iCs/>
          <w:sz w:val="24"/>
          <w:szCs w:val="24"/>
        </w:rPr>
      </w:pPr>
      <w:r w:rsidRPr="00EA2896">
        <w:rPr>
          <w:rFonts w:ascii="Times New Roman" w:hAnsi="Times New Roman" w:cs="Times New Roman"/>
          <w:i/>
          <w:iCs/>
          <w:sz w:val="24"/>
          <w:szCs w:val="24"/>
        </w:rPr>
        <w:t>Stručno osposobljavanje i usavršavanje zaposlenika za javnu nabavu</w:t>
      </w:r>
      <w:r w:rsidRPr="00EA2896">
        <w:rPr>
          <w:rFonts w:ascii="Times New Roman" w:hAnsi="Times New Roman" w:cs="Times New Roman"/>
          <w:i/>
          <w:iCs/>
          <w:sz w:val="24"/>
          <w:szCs w:val="24"/>
        </w:rPr>
        <w:tab/>
      </w:r>
    </w:p>
    <w:p w14:paraId="6F3CD0CC" w14:textId="77777777" w:rsidR="00471B8D" w:rsidRPr="00EA2896" w:rsidRDefault="00471B8D" w:rsidP="00471B8D">
      <w:pPr>
        <w:widowControl w:val="0"/>
        <w:tabs>
          <w:tab w:val="right" w:pos="1140"/>
          <w:tab w:val="left" w:pos="1230"/>
          <w:tab w:val="left" w:pos="1320"/>
          <w:tab w:val="right" w:pos="7605"/>
          <w:tab w:val="right" w:pos="9420"/>
          <w:tab w:val="right" w:pos="10551"/>
        </w:tabs>
        <w:autoSpaceDE w:val="0"/>
        <w:autoSpaceDN w:val="0"/>
        <w:adjustRightInd w:val="0"/>
        <w:spacing w:after="0" w:line="240" w:lineRule="auto"/>
        <w:jc w:val="both"/>
        <w:rPr>
          <w:rFonts w:ascii="Times New Roman" w:hAnsi="Times New Roman" w:cs="Times New Roman"/>
          <w:i/>
          <w:iCs/>
          <w:sz w:val="24"/>
          <w:szCs w:val="24"/>
        </w:rPr>
      </w:pPr>
      <w:r w:rsidRPr="00EA2896">
        <w:rPr>
          <w:rFonts w:ascii="Times New Roman" w:hAnsi="Times New Roman" w:cs="Times New Roman"/>
          <w:i/>
          <w:iCs/>
          <w:sz w:val="24"/>
          <w:szCs w:val="24"/>
        </w:rPr>
        <w:t>Tekuće i investicijsko održavanje zgrade Gradske uprave</w:t>
      </w:r>
      <w:r w:rsidRPr="00EA2896">
        <w:rPr>
          <w:rFonts w:ascii="Times New Roman" w:hAnsi="Times New Roman" w:cs="Times New Roman"/>
          <w:i/>
          <w:iCs/>
          <w:sz w:val="24"/>
          <w:szCs w:val="24"/>
        </w:rPr>
        <w:tab/>
      </w:r>
    </w:p>
    <w:p w14:paraId="0B231CD8" w14:textId="77777777" w:rsidR="00471B8D" w:rsidRPr="00EA2896" w:rsidRDefault="00471B8D" w:rsidP="00471B8D">
      <w:pPr>
        <w:widowControl w:val="0"/>
        <w:tabs>
          <w:tab w:val="right" w:pos="1140"/>
          <w:tab w:val="left" w:pos="1230"/>
          <w:tab w:val="left" w:pos="1320"/>
          <w:tab w:val="right" w:pos="7605"/>
          <w:tab w:val="right" w:pos="9420"/>
          <w:tab w:val="right" w:pos="10551"/>
        </w:tabs>
        <w:autoSpaceDE w:val="0"/>
        <w:autoSpaceDN w:val="0"/>
        <w:adjustRightInd w:val="0"/>
        <w:spacing w:after="0" w:line="240" w:lineRule="auto"/>
        <w:jc w:val="both"/>
        <w:rPr>
          <w:rFonts w:ascii="Times New Roman" w:hAnsi="Times New Roman" w:cs="Times New Roman"/>
          <w:i/>
          <w:iCs/>
          <w:sz w:val="24"/>
          <w:szCs w:val="24"/>
        </w:rPr>
      </w:pPr>
      <w:r w:rsidRPr="00EA2896">
        <w:rPr>
          <w:rFonts w:ascii="Times New Roman" w:hAnsi="Times New Roman" w:cs="Times New Roman"/>
          <w:i/>
          <w:iCs/>
          <w:sz w:val="24"/>
          <w:szCs w:val="24"/>
        </w:rPr>
        <w:t>Javni radovi</w:t>
      </w:r>
      <w:r w:rsidRPr="00EA2896">
        <w:rPr>
          <w:rFonts w:ascii="Times New Roman" w:hAnsi="Times New Roman" w:cs="Times New Roman"/>
          <w:i/>
          <w:iCs/>
          <w:sz w:val="24"/>
          <w:szCs w:val="24"/>
        </w:rPr>
        <w:tab/>
      </w:r>
    </w:p>
    <w:p w14:paraId="5D165253" w14:textId="77777777" w:rsidR="00471B8D" w:rsidRPr="00EA2896" w:rsidRDefault="00471B8D" w:rsidP="00471B8D">
      <w:pPr>
        <w:widowControl w:val="0"/>
        <w:tabs>
          <w:tab w:val="right" w:pos="1140"/>
          <w:tab w:val="left" w:pos="1230"/>
          <w:tab w:val="left" w:pos="1320"/>
          <w:tab w:val="right" w:pos="7605"/>
          <w:tab w:val="right" w:pos="9420"/>
          <w:tab w:val="right" w:pos="10551"/>
        </w:tabs>
        <w:autoSpaceDE w:val="0"/>
        <w:autoSpaceDN w:val="0"/>
        <w:adjustRightInd w:val="0"/>
        <w:spacing w:after="0" w:line="240" w:lineRule="auto"/>
        <w:jc w:val="both"/>
        <w:rPr>
          <w:rFonts w:ascii="Times New Roman" w:hAnsi="Times New Roman" w:cs="Times New Roman"/>
          <w:i/>
          <w:iCs/>
          <w:sz w:val="24"/>
          <w:szCs w:val="24"/>
        </w:rPr>
      </w:pPr>
      <w:r w:rsidRPr="00EA2896">
        <w:rPr>
          <w:rFonts w:ascii="Times New Roman" w:hAnsi="Times New Roman" w:cs="Times New Roman"/>
          <w:i/>
          <w:iCs/>
          <w:sz w:val="24"/>
          <w:szCs w:val="24"/>
        </w:rPr>
        <w:t>Tekuće i investicijsko održavanje dizala u zgradi "Vaga"</w:t>
      </w:r>
      <w:r w:rsidRPr="00EA2896">
        <w:rPr>
          <w:rFonts w:ascii="Times New Roman" w:hAnsi="Times New Roman" w:cs="Times New Roman"/>
          <w:i/>
          <w:iCs/>
          <w:sz w:val="24"/>
          <w:szCs w:val="24"/>
        </w:rPr>
        <w:tab/>
      </w:r>
    </w:p>
    <w:p w14:paraId="3C611B69" w14:textId="77777777" w:rsidR="00471B8D" w:rsidRPr="00EA2896" w:rsidRDefault="00471B8D" w:rsidP="00471B8D">
      <w:pPr>
        <w:widowControl w:val="0"/>
        <w:tabs>
          <w:tab w:val="right" w:pos="1140"/>
          <w:tab w:val="left" w:pos="1230"/>
          <w:tab w:val="left" w:pos="1320"/>
          <w:tab w:val="right" w:pos="7605"/>
          <w:tab w:val="right" w:pos="9420"/>
          <w:tab w:val="right" w:pos="10551"/>
        </w:tabs>
        <w:autoSpaceDE w:val="0"/>
        <w:autoSpaceDN w:val="0"/>
        <w:adjustRightInd w:val="0"/>
        <w:spacing w:after="0" w:line="240" w:lineRule="auto"/>
        <w:jc w:val="both"/>
        <w:rPr>
          <w:rFonts w:ascii="Times New Roman" w:hAnsi="Times New Roman" w:cs="Times New Roman"/>
          <w:i/>
          <w:iCs/>
          <w:sz w:val="24"/>
          <w:szCs w:val="24"/>
        </w:rPr>
      </w:pPr>
      <w:r w:rsidRPr="00EA2896">
        <w:rPr>
          <w:rFonts w:ascii="Times New Roman" w:hAnsi="Times New Roman" w:cs="Times New Roman"/>
          <w:i/>
          <w:iCs/>
          <w:sz w:val="24"/>
          <w:szCs w:val="24"/>
        </w:rPr>
        <w:t>Centralni dojavni sustav u zgradi "Vaga"</w:t>
      </w:r>
      <w:r w:rsidRPr="00EA2896">
        <w:rPr>
          <w:rFonts w:ascii="Times New Roman" w:hAnsi="Times New Roman" w:cs="Times New Roman"/>
          <w:i/>
          <w:iCs/>
          <w:sz w:val="24"/>
          <w:szCs w:val="24"/>
        </w:rPr>
        <w:tab/>
      </w:r>
    </w:p>
    <w:p w14:paraId="74655C24" w14:textId="77777777" w:rsidR="00471B8D" w:rsidRPr="00EA2896" w:rsidRDefault="00471B8D" w:rsidP="00471B8D">
      <w:pPr>
        <w:widowControl w:val="0"/>
        <w:tabs>
          <w:tab w:val="right" w:pos="1140"/>
          <w:tab w:val="left" w:pos="1230"/>
          <w:tab w:val="left" w:pos="1320"/>
          <w:tab w:val="right" w:pos="7605"/>
          <w:tab w:val="right" w:pos="9420"/>
          <w:tab w:val="right" w:pos="10551"/>
        </w:tabs>
        <w:autoSpaceDE w:val="0"/>
        <w:autoSpaceDN w:val="0"/>
        <w:adjustRightInd w:val="0"/>
        <w:spacing w:after="0" w:line="240" w:lineRule="auto"/>
        <w:jc w:val="both"/>
        <w:rPr>
          <w:rFonts w:ascii="Times New Roman" w:hAnsi="Times New Roman" w:cs="Times New Roman"/>
          <w:i/>
          <w:iCs/>
          <w:sz w:val="24"/>
          <w:szCs w:val="24"/>
        </w:rPr>
      </w:pPr>
      <w:r w:rsidRPr="00EA2896">
        <w:rPr>
          <w:rFonts w:ascii="Times New Roman" w:hAnsi="Times New Roman" w:cs="Times New Roman"/>
          <w:i/>
          <w:iCs/>
          <w:sz w:val="24"/>
          <w:szCs w:val="24"/>
        </w:rPr>
        <w:t>Članarine</w:t>
      </w:r>
      <w:r w:rsidRPr="00EA2896">
        <w:rPr>
          <w:rFonts w:ascii="Times New Roman" w:hAnsi="Times New Roman" w:cs="Times New Roman"/>
          <w:i/>
          <w:iCs/>
          <w:sz w:val="24"/>
          <w:szCs w:val="24"/>
        </w:rPr>
        <w:tab/>
      </w:r>
    </w:p>
    <w:p w14:paraId="6F8CB87A" w14:textId="77777777" w:rsidR="00471B8D" w:rsidRPr="00EA2896" w:rsidRDefault="00471B8D" w:rsidP="00471B8D">
      <w:pPr>
        <w:widowControl w:val="0"/>
        <w:tabs>
          <w:tab w:val="right" w:pos="1140"/>
          <w:tab w:val="left" w:pos="1230"/>
          <w:tab w:val="left" w:pos="1320"/>
          <w:tab w:val="right" w:pos="7605"/>
          <w:tab w:val="right" w:pos="9420"/>
          <w:tab w:val="right" w:pos="10551"/>
        </w:tabs>
        <w:autoSpaceDE w:val="0"/>
        <w:autoSpaceDN w:val="0"/>
        <w:adjustRightInd w:val="0"/>
        <w:spacing w:after="0" w:line="240" w:lineRule="auto"/>
        <w:jc w:val="both"/>
        <w:rPr>
          <w:rFonts w:ascii="Times New Roman" w:hAnsi="Times New Roman" w:cs="Times New Roman"/>
          <w:i/>
          <w:iCs/>
          <w:sz w:val="24"/>
          <w:szCs w:val="24"/>
        </w:rPr>
      </w:pPr>
      <w:r w:rsidRPr="00EA2896">
        <w:rPr>
          <w:rFonts w:ascii="Times New Roman" w:hAnsi="Times New Roman" w:cs="Times New Roman"/>
          <w:i/>
          <w:iCs/>
          <w:sz w:val="24"/>
          <w:szCs w:val="24"/>
        </w:rPr>
        <w:t>Ulaganje u poboljšanje zdravstvene zaštite građana Grada Metkovića</w:t>
      </w:r>
      <w:r w:rsidRPr="00EA2896">
        <w:rPr>
          <w:rFonts w:ascii="Times New Roman" w:hAnsi="Times New Roman" w:cs="Times New Roman"/>
          <w:i/>
          <w:iCs/>
          <w:sz w:val="24"/>
          <w:szCs w:val="24"/>
        </w:rPr>
        <w:tab/>
      </w:r>
    </w:p>
    <w:p w14:paraId="048E13A4" w14:textId="7A39BC7C" w:rsidR="00471B8D" w:rsidRPr="00EA2896" w:rsidRDefault="00471B8D" w:rsidP="00471B8D">
      <w:pPr>
        <w:widowControl w:val="0"/>
        <w:tabs>
          <w:tab w:val="right" w:pos="1140"/>
          <w:tab w:val="left" w:pos="1230"/>
          <w:tab w:val="left" w:pos="1320"/>
          <w:tab w:val="right" w:pos="7605"/>
          <w:tab w:val="right" w:pos="9420"/>
          <w:tab w:val="right" w:pos="10551"/>
        </w:tabs>
        <w:autoSpaceDE w:val="0"/>
        <w:autoSpaceDN w:val="0"/>
        <w:adjustRightInd w:val="0"/>
        <w:spacing w:after="0" w:line="240" w:lineRule="auto"/>
        <w:jc w:val="both"/>
        <w:rPr>
          <w:rFonts w:ascii="Times New Roman" w:hAnsi="Times New Roman" w:cs="Times New Roman"/>
          <w:i/>
          <w:iCs/>
          <w:sz w:val="24"/>
          <w:szCs w:val="24"/>
        </w:rPr>
      </w:pPr>
      <w:r w:rsidRPr="00EA2896">
        <w:rPr>
          <w:rFonts w:ascii="Times New Roman" w:hAnsi="Times New Roman" w:cs="Times New Roman"/>
          <w:i/>
          <w:iCs/>
          <w:sz w:val="24"/>
          <w:szCs w:val="24"/>
        </w:rPr>
        <w:t xml:space="preserve">Održavanje poslovnih aplikacija </w:t>
      </w:r>
      <w:r w:rsidR="003847C2">
        <w:rPr>
          <w:rFonts w:ascii="Times New Roman" w:hAnsi="Times New Roman" w:cs="Times New Roman"/>
          <w:i/>
          <w:iCs/>
          <w:sz w:val="24"/>
          <w:szCs w:val="24"/>
        </w:rPr>
        <w:t>Grad i proračunski korisnici</w:t>
      </w:r>
    </w:p>
    <w:p w14:paraId="59941CAB" w14:textId="77777777" w:rsidR="00471B8D" w:rsidRPr="00EA2896" w:rsidRDefault="00471B8D" w:rsidP="00471B8D">
      <w:pPr>
        <w:widowControl w:val="0"/>
        <w:tabs>
          <w:tab w:val="right" w:pos="1140"/>
          <w:tab w:val="left" w:pos="1230"/>
          <w:tab w:val="left" w:pos="1320"/>
          <w:tab w:val="right" w:pos="7605"/>
          <w:tab w:val="right" w:pos="9420"/>
          <w:tab w:val="right" w:pos="10551"/>
        </w:tabs>
        <w:autoSpaceDE w:val="0"/>
        <w:autoSpaceDN w:val="0"/>
        <w:adjustRightInd w:val="0"/>
        <w:spacing w:after="0" w:line="240" w:lineRule="auto"/>
        <w:jc w:val="both"/>
        <w:rPr>
          <w:rFonts w:ascii="Times New Roman" w:hAnsi="Times New Roman" w:cs="Times New Roman"/>
          <w:i/>
          <w:iCs/>
          <w:sz w:val="24"/>
          <w:szCs w:val="24"/>
        </w:rPr>
      </w:pPr>
      <w:r w:rsidRPr="00EA2896">
        <w:rPr>
          <w:rFonts w:ascii="Times New Roman" w:hAnsi="Times New Roman" w:cs="Times New Roman"/>
          <w:i/>
          <w:iCs/>
          <w:sz w:val="24"/>
          <w:szCs w:val="24"/>
        </w:rPr>
        <w:t>Održavanje mrežnog sustava u upravnoj zgradi</w:t>
      </w:r>
      <w:r w:rsidRPr="00EA2896">
        <w:rPr>
          <w:rFonts w:ascii="Times New Roman" w:hAnsi="Times New Roman" w:cs="Times New Roman"/>
          <w:i/>
          <w:iCs/>
          <w:sz w:val="24"/>
          <w:szCs w:val="24"/>
        </w:rPr>
        <w:tab/>
      </w:r>
    </w:p>
    <w:p w14:paraId="221CBEC3" w14:textId="77777777" w:rsidR="00471B8D" w:rsidRPr="00EA2896" w:rsidRDefault="00471B8D" w:rsidP="00471B8D">
      <w:pPr>
        <w:widowControl w:val="0"/>
        <w:tabs>
          <w:tab w:val="right" w:pos="1140"/>
          <w:tab w:val="left" w:pos="1230"/>
          <w:tab w:val="left" w:pos="1320"/>
          <w:tab w:val="right" w:pos="7605"/>
          <w:tab w:val="right" w:pos="9420"/>
          <w:tab w:val="right" w:pos="10551"/>
        </w:tabs>
        <w:autoSpaceDE w:val="0"/>
        <w:autoSpaceDN w:val="0"/>
        <w:adjustRightInd w:val="0"/>
        <w:spacing w:after="0" w:line="240" w:lineRule="auto"/>
        <w:jc w:val="both"/>
        <w:rPr>
          <w:rFonts w:ascii="Times New Roman" w:hAnsi="Times New Roman" w:cs="Times New Roman"/>
          <w:i/>
          <w:iCs/>
          <w:sz w:val="24"/>
          <w:szCs w:val="24"/>
        </w:rPr>
      </w:pPr>
      <w:r w:rsidRPr="00EA2896">
        <w:rPr>
          <w:rFonts w:ascii="Times New Roman" w:hAnsi="Times New Roman" w:cs="Times New Roman"/>
          <w:i/>
          <w:iCs/>
          <w:sz w:val="24"/>
          <w:szCs w:val="24"/>
        </w:rPr>
        <w:t>Održavanje GIS-a</w:t>
      </w:r>
      <w:r w:rsidRPr="00EA2896">
        <w:rPr>
          <w:rFonts w:ascii="Times New Roman" w:hAnsi="Times New Roman" w:cs="Times New Roman"/>
          <w:i/>
          <w:iCs/>
          <w:sz w:val="24"/>
          <w:szCs w:val="24"/>
        </w:rPr>
        <w:tab/>
      </w:r>
    </w:p>
    <w:p w14:paraId="43CF153B" w14:textId="77777777" w:rsidR="00471B8D" w:rsidRDefault="00471B8D" w:rsidP="00471B8D">
      <w:pPr>
        <w:widowControl w:val="0"/>
        <w:tabs>
          <w:tab w:val="right" w:pos="1140"/>
          <w:tab w:val="left" w:pos="1230"/>
          <w:tab w:val="left" w:pos="1320"/>
          <w:tab w:val="right" w:pos="7605"/>
          <w:tab w:val="right" w:pos="9420"/>
          <w:tab w:val="right" w:pos="10551"/>
        </w:tabs>
        <w:autoSpaceDE w:val="0"/>
        <w:autoSpaceDN w:val="0"/>
        <w:adjustRightInd w:val="0"/>
        <w:spacing w:after="0" w:line="240" w:lineRule="auto"/>
        <w:jc w:val="both"/>
        <w:rPr>
          <w:rFonts w:ascii="Times New Roman" w:hAnsi="Times New Roman" w:cs="Times New Roman"/>
          <w:b/>
          <w:bCs/>
          <w:sz w:val="24"/>
          <w:szCs w:val="24"/>
        </w:rPr>
      </w:pPr>
      <w:r w:rsidRPr="00EA2896">
        <w:rPr>
          <w:rFonts w:ascii="Times New Roman" w:hAnsi="Times New Roman" w:cs="Times New Roman"/>
          <w:i/>
          <w:iCs/>
          <w:sz w:val="24"/>
          <w:szCs w:val="24"/>
        </w:rPr>
        <w:t>Legalizacija nekretnina u vlasništvu Grada Metković</w:t>
      </w:r>
      <w:r w:rsidRPr="00EA2896">
        <w:rPr>
          <w:rFonts w:ascii="Times New Roman" w:hAnsi="Times New Roman" w:cs="Times New Roman"/>
          <w:b/>
          <w:bCs/>
          <w:sz w:val="24"/>
          <w:szCs w:val="24"/>
        </w:rPr>
        <w:tab/>
      </w:r>
    </w:p>
    <w:p w14:paraId="7A6E62D4" w14:textId="77777777" w:rsidR="00471B8D" w:rsidRDefault="00471B8D" w:rsidP="00471B8D">
      <w:pPr>
        <w:widowControl w:val="0"/>
        <w:tabs>
          <w:tab w:val="right" w:pos="1140"/>
          <w:tab w:val="left" w:pos="1230"/>
          <w:tab w:val="left" w:pos="1320"/>
          <w:tab w:val="right" w:pos="7605"/>
          <w:tab w:val="right" w:pos="9420"/>
          <w:tab w:val="right" w:pos="10551"/>
        </w:tabs>
        <w:autoSpaceDE w:val="0"/>
        <w:autoSpaceDN w:val="0"/>
        <w:adjustRightInd w:val="0"/>
        <w:spacing w:after="0" w:line="240" w:lineRule="auto"/>
        <w:jc w:val="both"/>
        <w:rPr>
          <w:rFonts w:ascii="Times New Roman" w:hAnsi="Times New Roman" w:cs="Times New Roman"/>
          <w:b/>
          <w:bCs/>
          <w:sz w:val="24"/>
          <w:szCs w:val="24"/>
        </w:rPr>
      </w:pPr>
    </w:p>
    <w:p w14:paraId="77D25C84" w14:textId="193F6841" w:rsidR="00471B8D" w:rsidRPr="00EA2896" w:rsidRDefault="00471B8D" w:rsidP="00471B8D">
      <w:pPr>
        <w:widowControl w:val="0"/>
        <w:tabs>
          <w:tab w:val="right" w:pos="1140"/>
          <w:tab w:val="left" w:pos="1230"/>
          <w:tab w:val="left" w:pos="1320"/>
          <w:tab w:val="right" w:pos="7605"/>
          <w:tab w:val="right" w:pos="9420"/>
          <w:tab w:val="right" w:pos="10551"/>
        </w:tabs>
        <w:autoSpaceDE w:val="0"/>
        <w:autoSpaceDN w:val="0"/>
        <w:adjustRightInd w:val="0"/>
        <w:spacing w:after="0" w:line="240" w:lineRule="auto"/>
        <w:jc w:val="both"/>
        <w:rPr>
          <w:rFonts w:ascii="Times New Roman" w:hAnsi="Times New Roman" w:cs="Times New Roman"/>
          <w:sz w:val="24"/>
          <w:szCs w:val="24"/>
        </w:rPr>
      </w:pPr>
      <w:r w:rsidRPr="00EA2896">
        <w:rPr>
          <w:rFonts w:ascii="Times New Roman" w:hAnsi="Times New Roman" w:cs="Times New Roman"/>
          <w:b/>
          <w:bCs/>
          <w:sz w:val="24"/>
          <w:szCs w:val="24"/>
        </w:rPr>
        <w:t>POKAZATELJ USPJEŠNOSTI:</w:t>
      </w:r>
      <w:r>
        <w:rPr>
          <w:rFonts w:ascii="Times New Roman" w:hAnsi="Times New Roman" w:cs="Times New Roman"/>
          <w:b/>
          <w:bCs/>
          <w:sz w:val="24"/>
          <w:szCs w:val="24"/>
        </w:rPr>
        <w:t xml:space="preserve"> </w:t>
      </w:r>
      <w:r w:rsidRPr="00EA2896">
        <w:rPr>
          <w:rFonts w:ascii="Times New Roman" w:hAnsi="Times New Roman" w:cs="Times New Roman"/>
          <w:sz w:val="24"/>
          <w:szCs w:val="24"/>
        </w:rPr>
        <w:t xml:space="preserve">Programom </w:t>
      </w:r>
      <w:r w:rsidR="005104D2">
        <w:rPr>
          <w:rFonts w:ascii="Times New Roman" w:hAnsi="Times New Roman" w:cs="Times New Roman"/>
          <w:sz w:val="24"/>
          <w:szCs w:val="24"/>
        </w:rPr>
        <w:t xml:space="preserve">Aktivnosti i mjera iz djelokruga upravnih tijela grada </w:t>
      </w:r>
      <w:r w:rsidRPr="00EA2896">
        <w:rPr>
          <w:rFonts w:ascii="Times New Roman" w:hAnsi="Times New Roman" w:cs="Times New Roman"/>
          <w:sz w:val="24"/>
          <w:szCs w:val="24"/>
        </w:rPr>
        <w:t xml:space="preserve">postiže se normalno funkcioniranje Upravne zgrade u smislu održavanja informatičke opreme, održavanje poslovnih aplikacija nužnih za rad, zakupnina za prostor za skladištenje, usluge pravnog savjetovanja, rashodi protokola, te tekućeg ili investicijskog </w:t>
      </w:r>
      <w:r w:rsidRPr="00EA2896">
        <w:rPr>
          <w:rFonts w:ascii="Times New Roman" w:hAnsi="Times New Roman" w:cs="Times New Roman"/>
          <w:sz w:val="24"/>
          <w:szCs w:val="24"/>
        </w:rPr>
        <w:lastRenderedPageBreak/>
        <w:t xml:space="preserve">održavanja, </w:t>
      </w:r>
      <w:r w:rsidRPr="00EA2896">
        <w:rPr>
          <w:rFonts w:ascii="Times New Roman" w:hAnsi="Times New Roman" w:cs="Times New Roman"/>
          <w:b/>
          <w:bCs/>
          <w:sz w:val="24"/>
          <w:szCs w:val="24"/>
        </w:rPr>
        <w:t xml:space="preserve">a sve kako bi bio postignut krajnji cilj – najveća moguća razina usluge za sve građane. </w:t>
      </w:r>
      <w:r w:rsidRPr="00EA2896">
        <w:rPr>
          <w:rFonts w:ascii="Times New Roman" w:hAnsi="Times New Roman" w:cs="Times New Roman"/>
          <w:sz w:val="24"/>
          <w:szCs w:val="24"/>
        </w:rPr>
        <w:t>Najbolji pokazatelj uspješnosti je redovno funkcioniranje svih aktivnosti u okviru nadležnosti Jedinstvenog upravnog odjela, uredno i pravovremeno podmirivanje obveza.</w:t>
      </w:r>
    </w:p>
    <w:p w14:paraId="5C343DBF" w14:textId="77777777" w:rsidR="00471B8D" w:rsidRPr="003331DD" w:rsidRDefault="00471B8D" w:rsidP="00471B8D">
      <w:pPr>
        <w:widowControl w:val="0"/>
        <w:tabs>
          <w:tab w:val="right" w:pos="1140"/>
          <w:tab w:val="left" w:pos="1230"/>
          <w:tab w:val="left" w:pos="1320"/>
          <w:tab w:val="right" w:pos="7605"/>
          <w:tab w:val="right" w:pos="9420"/>
          <w:tab w:val="right" w:pos="10551"/>
        </w:tabs>
        <w:autoSpaceDE w:val="0"/>
        <w:autoSpaceDN w:val="0"/>
        <w:adjustRightInd w:val="0"/>
        <w:spacing w:after="0" w:line="240" w:lineRule="auto"/>
        <w:jc w:val="both"/>
        <w:rPr>
          <w:rFonts w:ascii="Times New Roman" w:hAnsi="Times New Roman" w:cs="Times New Roman"/>
          <w:bCs/>
          <w:sz w:val="24"/>
          <w:szCs w:val="24"/>
        </w:rPr>
      </w:pPr>
    </w:p>
    <w:p w14:paraId="5B31A3B9" w14:textId="039C015D" w:rsidR="00471B8D" w:rsidRDefault="00471B8D" w:rsidP="00471B8D">
      <w:pPr>
        <w:widowControl w:val="0"/>
        <w:tabs>
          <w:tab w:val="left" w:pos="90"/>
          <w:tab w:val="left" w:pos="1198"/>
          <w:tab w:val="right" w:pos="6870"/>
          <w:tab w:val="right" w:pos="8678"/>
          <w:tab w:val="right" w:pos="10500"/>
        </w:tabs>
        <w:autoSpaceDE w:val="0"/>
        <w:autoSpaceDN w:val="0"/>
        <w:adjustRightInd w:val="0"/>
        <w:spacing w:after="0" w:line="240" w:lineRule="auto"/>
        <w:jc w:val="both"/>
        <w:rPr>
          <w:rFonts w:ascii="Times New Roman" w:hAnsi="Times New Roman" w:cs="Times New Roman"/>
          <w:sz w:val="24"/>
          <w:szCs w:val="24"/>
        </w:rPr>
      </w:pPr>
      <w:r w:rsidRPr="00373EC8">
        <w:rPr>
          <w:rFonts w:ascii="Times New Roman" w:hAnsi="Times New Roman" w:cs="Times New Roman"/>
          <w:sz w:val="24"/>
          <w:szCs w:val="24"/>
        </w:rPr>
        <w:t xml:space="preserve">Nastavno se daje detaljan pregled </w:t>
      </w:r>
      <w:r>
        <w:rPr>
          <w:rFonts w:ascii="Times New Roman" w:hAnsi="Times New Roman" w:cs="Times New Roman"/>
          <w:sz w:val="24"/>
          <w:szCs w:val="24"/>
        </w:rPr>
        <w:t>izvršenja rashoda Odjela na dan 30.6.202</w:t>
      </w:r>
      <w:r w:rsidR="005104D2">
        <w:rPr>
          <w:rFonts w:ascii="Times New Roman" w:hAnsi="Times New Roman" w:cs="Times New Roman"/>
          <w:sz w:val="24"/>
          <w:szCs w:val="24"/>
        </w:rPr>
        <w:t>5</w:t>
      </w:r>
      <w:r>
        <w:rPr>
          <w:rFonts w:ascii="Times New Roman" w:hAnsi="Times New Roman" w:cs="Times New Roman"/>
          <w:sz w:val="24"/>
          <w:szCs w:val="24"/>
        </w:rPr>
        <w:t>. godine</w:t>
      </w:r>
      <w:r w:rsidRPr="00373EC8">
        <w:rPr>
          <w:rFonts w:ascii="Times New Roman" w:hAnsi="Times New Roman" w:cs="Times New Roman"/>
          <w:sz w:val="24"/>
          <w:szCs w:val="24"/>
        </w:rPr>
        <w:t xml:space="preserve"> u odnosu na planske vrijednosti, po p</w:t>
      </w:r>
      <w:r>
        <w:rPr>
          <w:rFonts w:ascii="Times New Roman" w:hAnsi="Times New Roman" w:cs="Times New Roman"/>
          <w:sz w:val="24"/>
          <w:szCs w:val="24"/>
        </w:rPr>
        <w:t xml:space="preserve">ojedinim </w:t>
      </w:r>
      <w:r w:rsidRPr="00373EC8">
        <w:rPr>
          <w:rFonts w:ascii="Times New Roman" w:hAnsi="Times New Roman" w:cs="Times New Roman"/>
          <w:sz w:val="24"/>
          <w:szCs w:val="24"/>
        </w:rPr>
        <w:t>programima.</w:t>
      </w:r>
    </w:p>
    <w:p w14:paraId="27F1B858" w14:textId="77777777" w:rsidR="005104D2" w:rsidRDefault="005104D2" w:rsidP="00AE3EA0">
      <w:pPr>
        <w:widowControl w:val="0"/>
        <w:tabs>
          <w:tab w:val="left" w:pos="90"/>
          <w:tab w:val="left" w:pos="1198"/>
          <w:tab w:val="right" w:pos="6870"/>
          <w:tab w:val="right" w:pos="8678"/>
          <w:tab w:val="right" w:pos="10500"/>
        </w:tabs>
        <w:autoSpaceDE w:val="0"/>
        <w:autoSpaceDN w:val="0"/>
        <w:adjustRightInd w:val="0"/>
        <w:spacing w:after="0" w:line="240" w:lineRule="auto"/>
        <w:jc w:val="both"/>
        <w:rPr>
          <w:rFonts w:ascii="Times New Roman" w:eastAsia="Times New Roman" w:hAnsi="Times New Roman" w:cs="Times New Roman"/>
          <w:b/>
          <w:bCs/>
          <w:sz w:val="24"/>
          <w:szCs w:val="24"/>
          <w:lang w:eastAsia="hr-HR"/>
        </w:rPr>
      </w:pPr>
    </w:p>
    <w:p w14:paraId="5C4F4403" w14:textId="1AE03F86" w:rsidR="00C85185" w:rsidRPr="00AE3EA0" w:rsidRDefault="00373EC8" w:rsidP="00AE3EA0">
      <w:pPr>
        <w:widowControl w:val="0"/>
        <w:tabs>
          <w:tab w:val="left" w:pos="90"/>
          <w:tab w:val="left" w:pos="1198"/>
          <w:tab w:val="right" w:pos="6870"/>
          <w:tab w:val="right" w:pos="8678"/>
          <w:tab w:val="right" w:pos="10500"/>
        </w:tabs>
        <w:autoSpaceDE w:val="0"/>
        <w:autoSpaceDN w:val="0"/>
        <w:adjustRightInd w:val="0"/>
        <w:spacing w:after="0" w:line="240" w:lineRule="auto"/>
        <w:jc w:val="both"/>
        <w:rPr>
          <w:rFonts w:ascii="Times New Roman" w:hAnsi="Times New Roman" w:cs="Times New Roman"/>
          <w:sz w:val="24"/>
          <w:szCs w:val="24"/>
        </w:rPr>
      </w:pPr>
      <w:r w:rsidRPr="00373EC8">
        <w:rPr>
          <w:rFonts w:ascii="Times New Roman" w:eastAsia="Times New Roman" w:hAnsi="Times New Roman" w:cs="Times New Roman"/>
          <w:b/>
          <w:bCs/>
          <w:sz w:val="24"/>
          <w:szCs w:val="24"/>
          <w:lang w:eastAsia="hr-HR"/>
        </w:rPr>
        <w:t>PROGRAM AKTIVNOSTI I MJERA IZ DJELOKRUGA UPRAVNIH TIJELA GRADA</w:t>
      </w:r>
    </w:p>
    <w:p w14:paraId="67F114B5" w14:textId="77777777" w:rsidR="00AE3EA0" w:rsidRDefault="00AE3EA0" w:rsidP="004672FD">
      <w:pPr>
        <w:widowControl w:val="0"/>
        <w:tabs>
          <w:tab w:val="left" w:pos="90"/>
          <w:tab w:val="left" w:pos="1198"/>
          <w:tab w:val="right" w:pos="6870"/>
          <w:tab w:val="right" w:pos="8678"/>
          <w:tab w:val="right" w:pos="10500"/>
        </w:tabs>
        <w:autoSpaceDE w:val="0"/>
        <w:autoSpaceDN w:val="0"/>
        <w:adjustRightInd w:val="0"/>
        <w:spacing w:after="0" w:line="240" w:lineRule="auto"/>
        <w:jc w:val="center"/>
        <w:rPr>
          <w:rFonts w:ascii="Times New Roman" w:eastAsia="Times New Roman" w:hAnsi="Times New Roman" w:cs="Times New Roman"/>
          <w:b/>
          <w:bCs/>
          <w:sz w:val="24"/>
          <w:szCs w:val="24"/>
          <w:lang w:eastAsia="hr-HR"/>
        </w:rPr>
      </w:pPr>
    </w:p>
    <w:p w14:paraId="26B459FE" w14:textId="18C51410" w:rsidR="00AE3EA0" w:rsidRPr="00425624" w:rsidRDefault="00425624" w:rsidP="00AE3EA0">
      <w:pPr>
        <w:widowControl w:val="0"/>
        <w:tabs>
          <w:tab w:val="left" w:pos="90"/>
          <w:tab w:val="left" w:pos="1198"/>
          <w:tab w:val="right" w:pos="6870"/>
          <w:tab w:val="right" w:pos="8678"/>
          <w:tab w:val="right" w:pos="10500"/>
        </w:tabs>
        <w:autoSpaceDE w:val="0"/>
        <w:autoSpaceDN w:val="0"/>
        <w:adjustRightInd w:val="0"/>
        <w:spacing w:after="0" w:line="240" w:lineRule="auto"/>
        <w:rPr>
          <w:rFonts w:ascii="Times New Roman" w:hAnsi="Times New Roman" w:cs="Times New Roman"/>
          <w:sz w:val="24"/>
          <w:szCs w:val="24"/>
        </w:rPr>
      </w:pPr>
      <w:r w:rsidRPr="00425624">
        <w:rPr>
          <w:rFonts w:ascii="Times New Roman" w:hAnsi="Times New Roman" w:cs="Times New Roman"/>
          <w:sz w:val="24"/>
          <w:szCs w:val="24"/>
        </w:rPr>
        <w:t>Tablica br. 1</w:t>
      </w:r>
      <w:r w:rsidR="00676532">
        <w:rPr>
          <w:rFonts w:ascii="Times New Roman" w:hAnsi="Times New Roman" w:cs="Times New Roman"/>
          <w:sz w:val="24"/>
          <w:szCs w:val="24"/>
        </w:rPr>
        <w:t>2.</w:t>
      </w:r>
    </w:p>
    <w:tbl>
      <w:tblPr>
        <w:tblW w:w="9023" w:type="dxa"/>
        <w:tblLook w:val="04A0" w:firstRow="1" w:lastRow="0" w:firstColumn="1" w:lastColumn="0" w:noHBand="0" w:noVBand="1"/>
      </w:tblPr>
      <w:tblGrid>
        <w:gridCol w:w="1134"/>
        <w:gridCol w:w="1134"/>
        <w:gridCol w:w="2694"/>
        <w:gridCol w:w="1428"/>
        <w:gridCol w:w="1650"/>
        <w:gridCol w:w="983"/>
      </w:tblGrid>
      <w:tr w:rsidR="005104D2" w:rsidRPr="005104D2" w14:paraId="111706FD" w14:textId="77777777" w:rsidTr="005104D2">
        <w:trPr>
          <w:trHeight w:val="765"/>
        </w:trPr>
        <w:tc>
          <w:tcPr>
            <w:tcW w:w="1134" w:type="dxa"/>
            <w:tcBorders>
              <w:top w:val="nil"/>
              <w:left w:val="nil"/>
              <w:bottom w:val="nil"/>
              <w:right w:val="nil"/>
            </w:tcBorders>
            <w:noWrap/>
            <w:vAlign w:val="bottom"/>
            <w:hideMark/>
          </w:tcPr>
          <w:p w14:paraId="254DE4C1" w14:textId="77777777" w:rsidR="005104D2" w:rsidRPr="005104D2" w:rsidRDefault="005104D2" w:rsidP="005104D2">
            <w:pPr>
              <w:spacing w:after="0" w:line="240" w:lineRule="auto"/>
              <w:rPr>
                <w:rFonts w:ascii="Times New Roman" w:eastAsia="Times New Roman" w:hAnsi="Times New Roman" w:cs="Times New Roman"/>
                <w:sz w:val="24"/>
                <w:szCs w:val="24"/>
                <w:lang w:eastAsia="hr-HR"/>
              </w:rPr>
            </w:pPr>
          </w:p>
        </w:tc>
        <w:tc>
          <w:tcPr>
            <w:tcW w:w="1134" w:type="dxa"/>
            <w:tcBorders>
              <w:top w:val="nil"/>
              <w:left w:val="nil"/>
              <w:bottom w:val="nil"/>
              <w:right w:val="nil"/>
            </w:tcBorders>
            <w:noWrap/>
            <w:vAlign w:val="bottom"/>
            <w:hideMark/>
          </w:tcPr>
          <w:p w14:paraId="384D8041" w14:textId="77777777" w:rsidR="005104D2" w:rsidRPr="005104D2" w:rsidRDefault="005104D2" w:rsidP="005104D2">
            <w:pPr>
              <w:spacing w:after="0" w:line="240" w:lineRule="auto"/>
              <w:rPr>
                <w:rFonts w:ascii="Times New Roman" w:eastAsia="Times New Roman" w:hAnsi="Times New Roman" w:cs="Times New Roman"/>
                <w:sz w:val="20"/>
                <w:szCs w:val="20"/>
                <w:lang w:eastAsia="hr-HR"/>
              </w:rPr>
            </w:pPr>
          </w:p>
        </w:tc>
        <w:tc>
          <w:tcPr>
            <w:tcW w:w="2694" w:type="dxa"/>
            <w:tcBorders>
              <w:top w:val="nil"/>
              <w:left w:val="nil"/>
              <w:bottom w:val="nil"/>
              <w:right w:val="nil"/>
            </w:tcBorders>
            <w:shd w:val="clear" w:color="000000" w:fill="D9D9D9"/>
            <w:noWrap/>
            <w:vAlign w:val="bottom"/>
            <w:hideMark/>
          </w:tcPr>
          <w:p w14:paraId="103E03AD" w14:textId="77777777" w:rsidR="005104D2" w:rsidRPr="005104D2" w:rsidRDefault="005104D2" w:rsidP="005104D2">
            <w:pPr>
              <w:spacing w:after="0" w:line="240" w:lineRule="auto"/>
              <w:rPr>
                <w:rFonts w:ascii="Times New Roman" w:eastAsia="Times New Roman" w:hAnsi="Times New Roman" w:cs="Times New Roman"/>
                <w:b/>
                <w:bCs/>
                <w:sz w:val="20"/>
                <w:szCs w:val="20"/>
                <w:lang w:eastAsia="hr-HR"/>
              </w:rPr>
            </w:pPr>
            <w:r w:rsidRPr="005104D2">
              <w:rPr>
                <w:rFonts w:ascii="Times New Roman" w:eastAsia="Times New Roman" w:hAnsi="Times New Roman" w:cs="Times New Roman"/>
                <w:b/>
                <w:bCs/>
                <w:sz w:val="20"/>
                <w:szCs w:val="20"/>
                <w:lang w:eastAsia="hr-HR"/>
              </w:rPr>
              <w:t>VRSTA RASHODA / IZDATAKA</w:t>
            </w:r>
          </w:p>
        </w:tc>
        <w:tc>
          <w:tcPr>
            <w:tcW w:w="1428" w:type="dxa"/>
            <w:tcBorders>
              <w:top w:val="nil"/>
              <w:left w:val="nil"/>
              <w:bottom w:val="nil"/>
              <w:right w:val="nil"/>
            </w:tcBorders>
            <w:shd w:val="clear" w:color="000000" w:fill="D9D9D9"/>
            <w:vAlign w:val="bottom"/>
            <w:hideMark/>
          </w:tcPr>
          <w:p w14:paraId="361FB0F5" w14:textId="77777777" w:rsidR="005104D2" w:rsidRPr="005104D2" w:rsidRDefault="005104D2" w:rsidP="005104D2">
            <w:pPr>
              <w:spacing w:after="0" w:line="240" w:lineRule="auto"/>
              <w:jc w:val="center"/>
              <w:rPr>
                <w:rFonts w:ascii="Times New Roman" w:eastAsia="Times New Roman" w:hAnsi="Times New Roman" w:cs="Times New Roman"/>
                <w:b/>
                <w:bCs/>
                <w:sz w:val="20"/>
                <w:szCs w:val="20"/>
                <w:lang w:eastAsia="hr-HR"/>
              </w:rPr>
            </w:pPr>
            <w:r w:rsidRPr="005104D2">
              <w:rPr>
                <w:rFonts w:ascii="Times New Roman" w:eastAsia="Times New Roman" w:hAnsi="Times New Roman" w:cs="Times New Roman"/>
                <w:b/>
                <w:bCs/>
                <w:sz w:val="20"/>
                <w:szCs w:val="20"/>
                <w:lang w:eastAsia="hr-HR"/>
              </w:rPr>
              <w:t>PLANIRANO 2025.</w:t>
            </w:r>
          </w:p>
        </w:tc>
        <w:tc>
          <w:tcPr>
            <w:tcW w:w="1650" w:type="dxa"/>
            <w:tcBorders>
              <w:top w:val="nil"/>
              <w:left w:val="nil"/>
              <w:bottom w:val="nil"/>
              <w:right w:val="nil"/>
            </w:tcBorders>
            <w:shd w:val="clear" w:color="000000" w:fill="D9D9D9"/>
            <w:vAlign w:val="bottom"/>
            <w:hideMark/>
          </w:tcPr>
          <w:p w14:paraId="78D467D0" w14:textId="77777777" w:rsidR="005104D2" w:rsidRPr="005104D2" w:rsidRDefault="005104D2" w:rsidP="005104D2">
            <w:pPr>
              <w:spacing w:after="0" w:line="240" w:lineRule="auto"/>
              <w:jc w:val="center"/>
              <w:rPr>
                <w:rFonts w:ascii="Times New Roman" w:eastAsia="Times New Roman" w:hAnsi="Times New Roman" w:cs="Times New Roman"/>
                <w:b/>
                <w:bCs/>
                <w:sz w:val="20"/>
                <w:szCs w:val="20"/>
                <w:lang w:eastAsia="hr-HR"/>
              </w:rPr>
            </w:pPr>
            <w:r w:rsidRPr="005104D2">
              <w:rPr>
                <w:rFonts w:ascii="Times New Roman" w:eastAsia="Times New Roman" w:hAnsi="Times New Roman" w:cs="Times New Roman"/>
                <w:b/>
                <w:bCs/>
                <w:sz w:val="20"/>
                <w:szCs w:val="20"/>
                <w:lang w:eastAsia="hr-HR"/>
              </w:rPr>
              <w:t>REALIZIRANO OD 1.1.25. DO 30.6.25.</w:t>
            </w:r>
          </w:p>
        </w:tc>
        <w:tc>
          <w:tcPr>
            <w:tcW w:w="983" w:type="dxa"/>
            <w:tcBorders>
              <w:top w:val="nil"/>
              <w:left w:val="nil"/>
              <w:bottom w:val="nil"/>
              <w:right w:val="nil"/>
            </w:tcBorders>
            <w:shd w:val="clear" w:color="000000" w:fill="D9D9D9"/>
            <w:noWrap/>
            <w:vAlign w:val="bottom"/>
            <w:hideMark/>
          </w:tcPr>
          <w:p w14:paraId="079F9B57" w14:textId="77777777" w:rsidR="005104D2" w:rsidRPr="005104D2" w:rsidRDefault="005104D2" w:rsidP="005104D2">
            <w:pPr>
              <w:spacing w:after="0" w:line="240" w:lineRule="auto"/>
              <w:jc w:val="center"/>
              <w:rPr>
                <w:rFonts w:ascii="Times New Roman" w:eastAsia="Times New Roman" w:hAnsi="Times New Roman" w:cs="Times New Roman"/>
                <w:b/>
                <w:bCs/>
                <w:sz w:val="20"/>
                <w:szCs w:val="20"/>
                <w:lang w:eastAsia="hr-HR"/>
              </w:rPr>
            </w:pPr>
            <w:r w:rsidRPr="005104D2">
              <w:rPr>
                <w:rFonts w:ascii="Times New Roman" w:eastAsia="Times New Roman" w:hAnsi="Times New Roman" w:cs="Times New Roman"/>
                <w:b/>
                <w:bCs/>
                <w:sz w:val="20"/>
                <w:szCs w:val="20"/>
                <w:lang w:eastAsia="hr-HR"/>
              </w:rPr>
              <w:t>INDEKS</w:t>
            </w:r>
          </w:p>
        </w:tc>
      </w:tr>
      <w:tr w:rsidR="005104D2" w:rsidRPr="005104D2" w14:paraId="54E4B76E" w14:textId="77777777" w:rsidTr="005104D2">
        <w:trPr>
          <w:trHeight w:val="255"/>
        </w:trPr>
        <w:tc>
          <w:tcPr>
            <w:tcW w:w="1134" w:type="dxa"/>
            <w:tcBorders>
              <w:top w:val="nil"/>
              <w:left w:val="nil"/>
              <w:bottom w:val="nil"/>
              <w:right w:val="nil"/>
            </w:tcBorders>
            <w:shd w:val="clear" w:color="000000" w:fill="000080"/>
            <w:noWrap/>
            <w:vAlign w:val="bottom"/>
            <w:hideMark/>
          </w:tcPr>
          <w:p w14:paraId="3B73DC18" w14:textId="77777777" w:rsidR="005104D2" w:rsidRPr="005104D2" w:rsidRDefault="005104D2" w:rsidP="005104D2">
            <w:pPr>
              <w:spacing w:after="0" w:line="240" w:lineRule="auto"/>
              <w:rPr>
                <w:rFonts w:ascii="Times New Roman" w:eastAsia="Times New Roman" w:hAnsi="Times New Roman" w:cs="Times New Roman"/>
                <w:b/>
                <w:bCs/>
                <w:color w:val="FFFFFF"/>
                <w:sz w:val="20"/>
                <w:szCs w:val="20"/>
                <w:lang w:eastAsia="hr-HR"/>
              </w:rPr>
            </w:pPr>
            <w:r w:rsidRPr="005104D2">
              <w:rPr>
                <w:rFonts w:ascii="Times New Roman" w:eastAsia="Times New Roman" w:hAnsi="Times New Roman" w:cs="Times New Roman"/>
                <w:b/>
                <w:bCs/>
                <w:color w:val="FFFFFF"/>
                <w:sz w:val="20"/>
                <w:szCs w:val="20"/>
                <w:lang w:eastAsia="hr-HR"/>
              </w:rPr>
              <w:t>Razdjel</w:t>
            </w:r>
          </w:p>
        </w:tc>
        <w:tc>
          <w:tcPr>
            <w:tcW w:w="1134" w:type="dxa"/>
            <w:tcBorders>
              <w:top w:val="nil"/>
              <w:left w:val="nil"/>
              <w:bottom w:val="nil"/>
              <w:right w:val="nil"/>
            </w:tcBorders>
            <w:shd w:val="clear" w:color="000000" w:fill="000080"/>
            <w:noWrap/>
            <w:vAlign w:val="bottom"/>
            <w:hideMark/>
          </w:tcPr>
          <w:p w14:paraId="66CF69CC" w14:textId="77777777" w:rsidR="005104D2" w:rsidRPr="005104D2" w:rsidRDefault="005104D2" w:rsidP="005104D2">
            <w:pPr>
              <w:spacing w:after="0" w:line="240" w:lineRule="auto"/>
              <w:rPr>
                <w:rFonts w:ascii="Times New Roman" w:eastAsia="Times New Roman" w:hAnsi="Times New Roman" w:cs="Times New Roman"/>
                <w:b/>
                <w:bCs/>
                <w:color w:val="FFFFFF"/>
                <w:sz w:val="20"/>
                <w:szCs w:val="20"/>
                <w:lang w:eastAsia="hr-HR"/>
              </w:rPr>
            </w:pPr>
            <w:r w:rsidRPr="005104D2">
              <w:rPr>
                <w:rFonts w:ascii="Times New Roman" w:eastAsia="Times New Roman" w:hAnsi="Times New Roman" w:cs="Times New Roman"/>
                <w:b/>
                <w:bCs/>
                <w:color w:val="FFFFFF"/>
                <w:sz w:val="20"/>
                <w:szCs w:val="20"/>
                <w:lang w:eastAsia="hr-HR"/>
              </w:rPr>
              <w:t>003</w:t>
            </w:r>
          </w:p>
        </w:tc>
        <w:tc>
          <w:tcPr>
            <w:tcW w:w="2694" w:type="dxa"/>
            <w:tcBorders>
              <w:top w:val="nil"/>
              <w:left w:val="nil"/>
              <w:bottom w:val="nil"/>
              <w:right w:val="nil"/>
            </w:tcBorders>
            <w:shd w:val="clear" w:color="000000" w:fill="000080"/>
            <w:noWrap/>
            <w:vAlign w:val="bottom"/>
            <w:hideMark/>
          </w:tcPr>
          <w:p w14:paraId="3E1A9239" w14:textId="77777777" w:rsidR="005104D2" w:rsidRPr="005104D2" w:rsidRDefault="005104D2" w:rsidP="005104D2">
            <w:pPr>
              <w:spacing w:after="0" w:line="240" w:lineRule="auto"/>
              <w:rPr>
                <w:rFonts w:ascii="Times New Roman" w:eastAsia="Times New Roman" w:hAnsi="Times New Roman" w:cs="Times New Roman"/>
                <w:b/>
                <w:bCs/>
                <w:color w:val="FFFFFF"/>
                <w:sz w:val="20"/>
                <w:szCs w:val="20"/>
                <w:lang w:eastAsia="hr-HR"/>
              </w:rPr>
            </w:pPr>
            <w:r w:rsidRPr="005104D2">
              <w:rPr>
                <w:rFonts w:ascii="Times New Roman" w:eastAsia="Times New Roman" w:hAnsi="Times New Roman" w:cs="Times New Roman"/>
                <w:b/>
                <w:bCs/>
                <w:color w:val="FFFFFF"/>
                <w:sz w:val="20"/>
                <w:szCs w:val="20"/>
                <w:lang w:eastAsia="hr-HR"/>
              </w:rPr>
              <w:t>JEDINSTVENI UPRAVNI ODJEL</w:t>
            </w:r>
          </w:p>
        </w:tc>
        <w:tc>
          <w:tcPr>
            <w:tcW w:w="1428" w:type="dxa"/>
            <w:tcBorders>
              <w:top w:val="nil"/>
              <w:left w:val="nil"/>
              <w:bottom w:val="nil"/>
              <w:right w:val="nil"/>
            </w:tcBorders>
            <w:shd w:val="clear" w:color="000000" w:fill="000080"/>
            <w:noWrap/>
            <w:vAlign w:val="bottom"/>
            <w:hideMark/>
          </w:tcPr>
          <w:p w14:paraId="1C6869C1" w14:textId="77777777" w:rsidR="005104D2" w:rsidRPr="005104D2" w:rsidRDefault="005104D2" w:rsidP="005104D2">
            <w:pPr>
              <w:spacing w:after="0" w:line="240" w:lineRule="auto"/>
              <w:jc w:val="right"/>
              <w:rPr>
                <w:rFonts w:ascii="Times New Roman" w:eastAsia="Times New Roman" w:hAnsi="Times New Roman" w:cs="Times New Roman"/>
                <w:b/>
                <w:bCs/>
                <w:color w:val="FFFFFF"/>
                <w:sz w:val="20"/>
                <w:szCs w:val="20"/>
                <w:lang w:eastAsia="hr-HR"/>
              </w:rPr>
            </w:pPr>
            <w:r w:rsidRPr="005104D2">
              <w:rPr>
                <w:rFonts w:ascii="Times New Roman" w:eastAsia="Times New Roman" w:hAnsi="Times New Roman" w:cs="Times New Roman"/>
                <w:b/>
                <w:bCs/>
                <w:color w:val="FFFFFF"/>
                <w:sz w:val="20"/>
                <w:szCs w:val="20"/>
                <w:lang w:eastAsia="hr-HR"/>
              </w:rPr>
              <w:t>340.181,41</w:t>
            </w:r>
          </w:p>
        </w:tc>
        <w:tc>
          <w:tcPr>
            <w:tcW w:w="1650" w:type="dxa"/>
            <w:tcBorders>
              <w:top w:val="nil"/>
              <w:left w:val="nil"/>
              <w:bottom w:val="nil"/>
              <w:right w:val="nil"/>
            </w:tcBorders>
            <w:shd w:val="clear" w:color="000000" w:fill="000080"/>
            <w:noWrap/>
            <w:vAlign w:val="bottom"/>
            <w:hideMark/>
          </w:tcPr>
          <w:p w14:paraId="6CADCACE" w14:textId="77777777" w:rsidR="005104D2" w:rsidRPr="005104D2" w:rsidRDefault="005104D2" w:rsidP="005104D2">
            <w:pPr>
              <w:spacing w:after="0" w:line="240" w:lineRule="auto"/>
              <w:jc w:val="right"/>
              <w:rPr>
                <w:rFonts w:ascii="Times New Roman" w:eastAsia="Times New Roman" w:hAnsi="Times New Roman" w:cs="Times New Roman"/>
                <w:b/>
                <w:bCs/>
                <w:color w:val="FFFFFF"/>
                <w:sz w:val="20"/>
                <w:szCs w:val="20"/>
                <w:lang w:eastAsia="hr-HR"/>
              </w:rPr>
            </w:pPr>
            <w:r w:rsidRPr="005104D2">
              <w:rPr>
                <w:rFonts w:ascii="Times New Roman" w:eastAsia="Times New Roman" w:hAnsi="Times New Roman" w:cs="Times New Roman"/>
                <w:b/>
                <w:bCs/>
                <w:color w:val="FFFFFF"/>
                <w:sz w:val="20"/>
                <w:szCs w:val="20"/>
                <w:lang w:eastAsia="hr-HR"/>
              </w:rPr>
              <w:t>122.819,54</w:t>
            </w:r>
          </w:p>
        </w:tc>
        <w:tc>
          <w:tcPr>
            <w:tcW w:w="983" w:type="dxa"/>
            <w:tcBorders>
              <w:top w:val="nil"/>
              <w:left w:val="nil"/>
              <w:bottom w:val="nil"/>
              <w:right w:val="nil"/>
            </w:tcBorders>
            <w:shd w:val="clear" w:color="000000" w:fill="000080"/>
            <w:noWrap/>
            <w:vAlign w:val="bottom"/>
            <w:hideMark/>
          </w:tcPr>
          <w:p w14:paraId="624A3BCB" w14:textId="77777777" w:rsidR="005104D2" w:rsidRPr="005104D2" w:rsidRDefault="005104D2" w:rsidP="005104D2">
            <w:pPr>
              <w:spacing w:after="0" w:line="240" w:lineRule="auto"/>
              <w:jc w:val="right"/>
              <w:rPr>
                <w:rFonts w:ascii="Times New Roman" w:eastAsia="Times New Roman" w:hAnsi="Times New Roman" w:cs="Times New Roman"/>
                <w:b/>
                <w:bCs/>
                <w:color w:val="FFFFFF"/>
                <w:sz w:val="20"/>
                <w:szCs w:val="20"/>
                <w:lang w:eastAsia="hr-HR"/>
              </w:rPr>
            </w:pPr>
            <w:r w:rsidRPr="005104D2">
              <w:rPr>
                <w:rFonts w:ascii="Times New Roman" w:eastAsia="Times New Roman" w:hAnsi="Times New Roman" w:cs="Times New Roman"/>
                <w:b/>
                <w:bCs/>
                <w:color w:val="FFFFFF"/>
                <w:sz w:val="20"/>
                <w:szCs w:val="20"/>
                <w:lang w:eastAsia="hr-HR"/>
              </w:rPr>
              <w:t>36,10</w:t>
            </w:r>
          </w:p>
        </w:tc>
      </w:tr>
      <w:tr w:rsidR="005104D2" w:rsidRPr="005104D2" w14:paraId="59C0F2DD" w14:textId="77777777" w:rsidTr="005104D2">
        <w:trPr>
          <w:trHeight w:val="255"/>
        </w:trPr>
        <w:tc>
          <w:tcPr>
            <w:tcW w:w="1134" w:type="dxa"/>
            <w:tcBorders>
              <w:top w:val="nil"/>
              <w:left w:val="nil"/>
              <w:bottom w:val="nil"/>
              <w:right w:val="nil"/>
            </w:tcBorders>
            <w:shd w:val="clear" w:color="000000" w:fill="0000FF"/>
            <w:noWrap/>
            <w:vAlign w:val="bottom"/>
            <w:hideMark/>
          </w:tcPr>
          <w:p w14:paraId="655DEB3F" w14:textId="77777777" w:rsidR="005104D2" w:rsidRPr="005104D2" w:rsidRDefault="005104D2" w:rsidP="005104D2">
            <w:pPr>
              <w:spacing w:after="0" w:line="240" w:lineRule="auto"/>
              <w:rPr>
                <w:rFonts w:ascii="Times New Roman" w:eastAsia="Times New Roman" w:hAnsi="Times New Roman" w:cs="Times New Roman"/>
                <w:b/>
                <w:bCs/>
                <w:color w:val="FFFFFF"/>
                <w:sz w:val="20"/>
                <w:szCs w:val="20"/>
                <w:lang w:eastAsia="hr-HR"/>
              </w:rPr>
            </w:pPr>
            <w:r w:rsidRPr="005104D2">
              <w:rPr>
                <w:rFonts w:ascii="Times New Roman" w:eastAsia="Times New Roman" w:hAnsi="Times New Roman" w:cs="Times New Roman"/>
                <w:b/>
                <w:bCs/>
                <w:color w:val="FFFFFF"/>
                <w:sz w:val="20"/>
                <w:szCs w:val="20"/>
                <w:lang w:eastAsia="hr-HR"/>
              </w:rPr>
              <w:t>Glava</w:t>
            </w:r>
          </w:p>
        </w:tc>
        <w:tc>
          <w:tcPr>
            <w:tcW w:w="1134" w:type="dxa"/>
            <w:tcBorders>
              <w:top w:val="nil"/>
              <w:left w:val="nil"/>
              <w:bottom w:val="nil"/>
              <w:right w:val="nil"/>
            </w:tcBorders>
            <w:shd w:val="clear" w:color="000000" w:fill="0000FF"/>
            <w:noWrap/>
            <w:vAlign w:val="bottom"/>
            <w:hideMark/>
          </w:tcPr>
          <w:p w14:paraId="5F16CC7E" w14:textId="77777777" w:rsidR="005104D2" w:rsidRPr="005104D2" w:rsidRDefault="005104D2" w:rsidP="005104D2">
            <w:pPr>
              <w:spacing w:after="0" w:line="240" w:lineRule="auto"/>
              <w:rPr>
                <w:rFonts w:ascii="Times New Roman" w:eastAsia="Times New Roman" w:hAnsi="Times New Roman" w:cs="Times New Roman"/>
                <w:b/>
                <w:bCs/>
                <w:color w:val="FFFFFF"/>
                <w:sz w:val="20"/>
                <w:szCs w:val="20"/>
                <w:lang w:eastAsia="hr-HR"/>
              </w:rPr>
            </w:pPr>
            <w:r w:rsidRPr="005104D2">
              <w:rPr>
                <w:rFonts w:ascii="Times New Roman" w:eastAsia="Times New Roman" w:hAnsi="Times New Roman" w:cs="Times New Roman"/>
                <w:b/>
                <w:bCs/>
                <w:color w:val="FFFFFF"/>
                <w:sz w:val="20"/>
                <w:szCs w:val="20"/>
                <w:lang w:eastAsia="hr-HR"/>
              </w:rPr>
              <w:t>00301</w:t>
            </w:r>
          </w:p>
        </w:tc>
        <w:tc>
          <w:tcPr>
            <w:tcW w:w="2694" w:type="dxa"/>
            <w:tcBorders>
              <w:top w:val="nil"/>
              <w:left w:val="nil"/>
              <w:bottom w:val="nil"/>
              <w:right w:val="nil"/>
            </w:tcBorders>
            <w:shd w:val="clear" w:color="000000" w:fill="0000FF"/>
            <w:noWrap/>
            <w:vAlign w:val="bottom"/>
            <w:hideMark/>
          </w:tcPr>
          <w:p w14:paraId="08AFDA3D" w14:textId="77777777" w:rsidR="005104D2" w:rsidRPr="005104D2" w:rsidRDefault="005104D2" w:rsidP="005104D2">
            <w:pPr>
              <w:spacing w:after="0" w:line="240" w:lineRule="auto"/>
              <w:rPr>
                <w:rFonts w:ascii="Times New Roman" w:eastAsia="Times New Roman" w:hAnsi="Times New Roman" w:cs="Times New Roman"/>
                <w:b/>
                <w:bCs/>
                <w:color w:val="FFFFFF"/>
                <w:sz w:val="20"/>
                <w:szCs w:val="20"/>
                <w:lang w:eastAsia="hr-HR"/>
              </w:rPr>
            </w:pPr>
            <w:r w:rsidRPr="005104D2">
              <w:rPr>
                <w:rFonts w:ascii="Times New Roman" w:eastAsia="Times New Roman" w:hAnsi="Times New Roman" w:cs="Times New Roman"/>
                <w:b/>
                <w:bCs/>
                <w:color w:val="FFFFFF"/>
                <w:sz w:val="20"/>
                <w:szCs w:val="20"/>
                <w:lang w:eastAsia="hr-HR"/>
              </w:rPr>
              <w:t>JEDINSTVENI UPRAVNI ODJEL</w:t>
            </w:r>
          </w:p>
        </w:tc>
        <w:tc>
          <w:tcPr>
            <w:tcW w:w="1428" w:type="dxa"/>
            <w:tcBorders>
              <w:top w:val="nil"/>
              <w:left w:val="nil"/>
              <w:bottom w:val="nil"/>
              <w:right w:val="nil"/>
            </w:tcBorders>
            <w:shd w:val="clear" w:color="000000" w:fill="0000FF"/>
            <w:noWrap/>
            <w:vAlign w:val="bottom"/>
            <w:hideMark/>
          </w:tcPr>
          <w:p w14:paraId="5D540F2E" w14:textId="77777777" w:rsidR="005104D2" w:rsidRPr="005104D2" w:rsidRDefault="005104D2" w:rsidP="005104D2">
            <w:pPr>
              <w:spacing w:after="0" w:line="240" w:lineRule="auto"/>
              <w:jc w:val="right"/>
              <w:rPr>
                <w:rFonts w:ascii="Times New Roman" w:eastAsia="Times New Roman" w:hAnsi="Times New Roman" w:cs="Times New Roman"/>
                <w:b/>
                <w:bCs/>
                <w:color w:val="FFFFFF"/>
                <w:sz w:val="20"/>
                <w:szCs w:val="20"/>
                <w:lang w:eastAsia="hr-HR"/>
              </w:rPr>
            </w:pPr>
            <w:r w:rsidRPr="005104D2">
              <w:rPr>
                <w:rFonts w:ascii="Times New Roman" w:eastAsia="Times New Roman" w:hAnsi="Times New Roman" w:cs="Times New Roman"/>
                <w:b/>
                <w:bCs/>
                <w:color w:val="FFFFFF"/>
                <w:sz w:val="20"/>
                <w:szCs w:val="20"/>
                <w:lang w:eastAsia="hr-HR"/>
              </w:rPr>
              <w:t>340.181,41</w:t>
            </w:r>
          </w:p>
        </w:tc>
        <w:tc>
          <w:tcPr>
            <w:tcW w:w="1650" w:type="dxa"/>
            <w:tcBorders>
              <w:top w:val="nil"/>
              <w:left w:val="nil"/>
              <w:bottom w:val="nil"/>
              <w:right w:val="nil"/>
            </w:tcBorders>
            <w:shd w:val="clear" w:color="000000" w:fill="0000FF"/>
            <w:noWrap/>
            <w:vAlign w:val="bottom"/>
            <w:hideMark/>
          </w:tcPr>
          <w:p w14:paraId="7CD73A50" w14:textId="77777777" w:rsidR="005104D2" w:rsidRPr="005104D2" w:rsidRDefault="005104D2" w:rsidP="005104D2">
            <w:pPr>
              <w:spacing w:after="0" w:line="240" w:lineRule="auto"/>
              <w:jc w:val="right"/>
              <w:rPr>
                <w:rFonts w:ascii="Times New Roman" w:eastAsia="Times New Roman" w:hAnsi="Times New Roman" w:cs="Times New Roman"/>
                <w:b/>
                <w:bCs/>
                <w:color w:val="FFFFFF"/>
                <w:sz w:val="20"/>
                <w:szCs w:val="20"/>
                <w:lang w:eastAsia="hr-HR"/>
              </w:rPr>
            </w:pPr>
            <w:r w:rsidRPr="005104D2">
              <w:rPr>
                <w:rFonts w:ascii="Times New Roman" w:eastAsia="Times New Roman" w:hAnsi="Times New Roman" w:cs="Times New Roman"/>
                <w:b/>
                <w:bCs/>
                <w:color w:val="FFFFFF"/>
                <w:sz w:val="20"/>
                <w:szCs w:val="20"/>
                <w:lang w:eastAsia="hr-HR"/>
              </w:rPr>
              <w:t>122.819,54</w:t>
            </w:r>
          </w:p>
        </w:tc>
        <w:tc>
          <w:tcPr>
            <w:tcW w:w="983" w:type="dxa"/>
            <w:tcBorders>
              <w:top w:val="nil"/>
              <w:left w:val="nil"/>
              <w:bottom w:val="nil"/>
              <w:right w:val="nil"/>
            </w:tcBorders>
            <w:shd w:val="clear" w:color="000000" w:fill="0000FF"/>
            <w:noWrap/>
            <w:vAlign w:val="bottom"/>
            <w:hideMark/>
          </w:tcPr>
          <w:p w14:paraId="67E510C3" w14:textId="77777777" w:rsidR="005104D2" w:rsidRPr="005104D2" w:rsidRDefault="005104D2" w:rsidP="005104D2">
            <w:pPr>
              <w:spacing w:after="0" w:line="240" w:lineRule="auto"/>
              <w:jc w:val="right"/>
              <w:rPr>
                <w:rFonts w:ascii="Times New Roman" w:eastAsia="Times New Roman" w:hAnsi="Times New Roman" w:cs="Times New Roman"/>
                <w:b/>
                <w:bCs/>
                <w:color w:val="FFFFFF"/>
                <w:sz w:val="20"/>
                <w:szCs w:val="20"/>
                <w:lang w:eastAsia="hr-HR"/>
              </w:rPr>
            </w:pPr>
            <w:r w:rsidRPr="005104D2">
              <w:rPr>
                <w:rFonts w:ascii="Times New Roman" w:eastAsia="Times New Roman" w:hAnsi="Times New Roman" w:cs="Times New Roman"/>
                <w:b/>
                <w:bCs/>
                <w:color w:val="FFFFFF"/>
                <w:sz w:val="20"/>
                <w:szCs w:val="20"/>
                <w:lang w:eastAsia="hr-HR"/>
              </w:rPr>
              <w:t>36,10</w:t>
            </w:r>
          </w:p>
        </w:tc>
      </w:tr>
      <w:tr w:rsidR="005104D2" w:rsidRPr="005104D2" w14:paraId="4A30B6F8" w14:textId="77777777" w:rsidTr="005104D2">
        <w:trPr>
          <w:trHeight w:val="255"/>
        </w:trPr>
        <w:tc>
          <w:tcPr>
            <w:tcW w:w="1134" w:type="dxa"/>
            <w:tcBorders>
              <w:top w:val="nil"/>
              <w:left w:val="nil"/>
              <w:bottom w:val="nil"/>
              <w:right w:val="nil"/>
            </w:tcBorders>
            <w:shd w:val="clear" w:color="000000" w:fill="CCCCFF"/>
            <w:noWrap/>
            <w:vAlign w:val="bottom"/>
            <w:hideMark/>
          </w:tcPr>
          <w:p w14:paraId="0E7EE822" w14:textId="77777777" w:rsidR="005104D2" w:rsidRPr="005104D2" w:rsidRDefault="005104D2" w:rsidP="005104D2">
            <w:pPr>
              <w:spacing w:after="0" w:line="240" w:lineRule="auto"/>
              <w:rPr>
                <w:rFonts w:ascii="Times New Roman" w:eastAsia="Times New Roman" w:hAnsi="Times New Roman" w:cs="Times New Roman"/>
                <w:b/>
                <w:bCs/>
                <w:color w:val="000000"/>
                <w:sz w:val="20"/>
                <w:szCs w:val="20"/>
                <w:lang w:eastAsia="hr-HR"/>
              </w:rPr>
            </w:pPr>
            <w:r w:rsidRPr="005104D2">
              <w:rPr>
                <w:rFonts w:ascii="Times New Roman" w:eastAsia="Times New Roman" w:hAnsi="Times New Roman" w:cs="Times New Roman"/>
                <w:b/>
                <w:bCs/>
                <w:color w:val="000000"/>
                <w:sz w:val="20"/>
                <w:szCs w:val="20"/>
                <w:lang w:eastAsia="hr-HR"/>
              </w:rPr>
              <w:t>Program</w:t>
            </w:r>
          </w:p>
        </w:tc>
        <w:tc>
          <w:tcPr>
            <w:tcW w:w="1134" w:type="dxa"/>
            <w:tcBorders>
              <w:top w:val="nil"/>
              <w:left w:val="nil"/>
              <w:bottom w:val="nil"/>
              <w:right w:val="nil"/>
            </w:tcBorders>
            <w:shd w:val="clear" w:color="000000" w:fill="CCCCFF"/>
            <w:noWrap/>
            <w:vAlign w:val="bottom"/>
            <w:hideMark/>
          </w:tcPr>
          <w:p w14:paraId="359C2416" w14:textId="77777777" w:rsidR="005104D2" w:rsidRPr="005104D2" w:rsidRDefault="005104D2" w:rsidP="005104D2">
            <w:pPr>
              <w:spacing w:after="0" w:line="240" w:lineRule="auto"/>
              <w:rPr>
                <w:rFonts w:ascii="Times New Roman" w:eastAsia="Times New Roman" w:hAnsi="Times New Roman" w:cs="Times New Roman"/>
                <w:b/>
                <w:bCs/>
                <w:color w:val="000000"/>
                <w:sz w:val="20"/>
                <w:szCs w:val="20"/>
                <w:lang w:eastAsia="hr-HR"/>
              </w:rPr>
            </w:pPr>
            <w:r w:rsidRPr="005104D2">
              <w:rPr>
                <w:rFonts w:ascii="Times New Roman" w:eastAsia="Times New Roman" w:hAnsi="Times New Roman" w:cs="Times New Roman"/>
                <w:b/>
                <w:bCs/>
                <w:color w:val="000000"/>
                <w:sz w:val="20"/>
                <w:szCs w:val="20"/>
                <w:lang w:eastAsia="hr-HR"/>
              </w:rPr>
              <w:t>1001</w:t>
            </w:r>
          </w:p>
        </w:tc>
        <w:tc>
          <w:tcPr>
            <w:tcW w:w="2694" w:type="dxa"/>
            <w:tcBorders>
              <w:top w:val="nil"/>
              <w:left w:val="nil"/>
              <w:bottom w:val="nil"/>
              <w:right w:val="nil"/>
            </w:tcBorders>
            <w:shd w:val="clear" w:color="000000" w:fill="CCCCFF"/>
            <w:noWrap/>
            <w:vAlign w:val="bottom"/>
            <w:hideMark/>
          </w:tcPr>
          <w:p w14:paraId="422141A0" w14:textId="77777777" w:rsidR="005104D2" w:rsidRPr="005104D2" w:rsidRDefault="005104D2" w:rsidP="005104D2">
            <w:pPr>
              <w:spacing w:after="0" w:line="240" w:lineRule="auto"/>
              <w:rPr>
                <w:rFonts w:ascii="Times New Roman" w:eastAsia="Times New Roman" w:hAnsi="Times New Roman" w:cs="Times New Roman"/>
                <w:b/>
                <w:bCs/>
                <w:color w:val="000000"/>
                <w:sz w:val="18"/>
                <w:szCs w:val="18"/>
                <w:lang w:eastAsia="hr-HR"/>
              </w:rPr>
            </w:pPr>
            <w:r w:rsidRPr="005104D2">
              <w:rPr>
                <w:rFonts w:ascii="Times New Roman" w:eastAsia="Times New Roman" w:hAnsi="Times New Roman" w:cs="Times New Roman"/>
                <w:b/>
                <w:bCs/>
                <w:color w:val="000000"/>
                <w:sz w:val="18"/>
                <w:szCs w:val="18"/>
                <w:lang w:eastAsia="hr-HR"/>
              </w:rPr>
              <w:t>PROGRAM AKTIVNOSTI I MJERA IZ DJELOKRUGA UPRAVNIH TIJELA GRADA</w:t>
            </w:r>
          </w:p>
        </w:tc>
        <w:tc>
          <w:tcPr>
            <w:tcW w:w="1428" w:type="dxa"/>
            <w:tcBorders>
              <w:top w:val="nil"/>
              <w:left w:val="nil"/>
              <w:bottom w:val="nil"/>
              <w:right w:val="nil"/>
            </w:tcBorders>
            <w:shd w:val="clear" w:color="000000" w:fill="CCCCFF"/>
            <w:noWrap/>
            <w:vAlign w:val="bottom"/>
            <w:hideMark/>
          </w:tcPr>
          <w:p w14:paraId="10DF649B" w14:textId="77777777" w:rsidR="005104D2" w:rsidRPr="005104D2" w:rsidRDefault="005104D2" w:rsidP="005104D2">
            <w:pPr>
              <w:spacing w:after="0" w:line="240" w:lineRule="auto"/>
              <w:jc w:val="right"/>
              <w:rPr>
                <w:rFonts w:ascii="Times New Roman" w:eastAsia="Times New Roman" w:hAnsi="Times New Roman" w:cs="Times New Roman"/>
                <w:b/>
                <w:bCs/>
                <w:color w:val="000000"/>
                <w:sz w:val="20"/>
                <w:szCs w:val="20"/>
                <w:lang w:eastAsia="hr-HR"/>
              </w:rPr>
            </w:pPr>
            <w:r w:rsidRPr="005104D2">
              <w:rPr>
                <w:rFonts w:ascii="Times New Roman" w:eastAsia="Times New Roman" w:hAnsi="Times New Roman" w:cs="Times New Roman"/>
                <w:b/>
                <w:bCs/>
                <w:color w:val="000000"/>
                <w:sz w:val="20"/>
                <w:szCs w:val="20"/>
                <w:lang w:eastAsia="hr-HR"/>
              </w:rPr>
              <w:t>307.031,41</w:t>
            </w:r>
          </w:p>
        </w:tc>
        <w:tc>
          <w:tcPr>
            <w:tcW w:w="1650" w:type="dxa"/>
            <w:tcBorders>
              <w:top w:val="nil"/>
              <w:left w:val="nil"/>
              <w:bottom w:val="nil"/>
              <w:right w:val="nil"/>
            </w:tcBorders>
            <w:shd w:val="clear" w:color="000000" w:fill="CCCCFF"/>
            <w:noWrap/>
            <w:vAlign w:val="bottom"/>
            <w:hideMark/>
          </w:tcPr>
          <w:p w14:paraId="65233ABD" w14:textId="77777777" w:rsidR="005104D2" w:rsidRPr="005104D2" w:rsidRDefault="005104D2" w:rsidP="005104D2">
            <w:pPr>
              <w:spacing w:after="0" w:line="240" w:lineRule="auto"/>
              <w:jc w:val="right"/>
              <w:rPr>
                <w:rFonts w:ascii="Times New Roman" w:eastAsia="Times New Roman" w:hAnsi="Times New Roman" w:cs="Times New Roman"/>
                <w:b/>
                <w:bCs/>
                <w:color w:val="000000"/>
                <w:sz w:val="20"/>
                <w:szCs w:val="20"/>
                <w:lang w:eastAsia="hr-HR"/>
              </w:rPr>
            </w:pPr>
            <w:r w:rsidRPr="005104D2">
              <w:rPr>
                <w:rFonts w:ascii="Times New Roman" w:eastAsia="Times New Roman" w:hAnsi="Times New Roman" w:cs="Times New Roman"/>
                <w:b/>
                <w:bCs/>
                <w:color w:val="000000"/>
                <w:sz w:val="20"/>
                <w:szCs w:val="20"/>
                <w:lang w:eastAsia="hr-HR"/>
              </w:rPr>
              <w:t>114.343,33</w:t>
            </w:r>
          </w:p>
        </w:tc>
        <w:tc>
          <w:tcPr>
            <w:tcW w:w="983" w:type="dxa"/>
            <w:tcBorders>
              <w:top w:val="nil"/>
              <w:left w:val="nil"/>
              <w:bottom w:val="nil"/>
              <w:right w:val="nil"/>
            </w:tcBorders>
            <w:shd w:val="clear" w:color="000000" w:fill="CCCCFF"/>
            <w:noWrap/>
            <w:vAlign w:val="bottom"/>
            <w:hideMark/>
          </w:tcPr>
          <w:p w14:paraId="139159DA" w14:textId="77777777" w:rsidR="005104D2" w:rsidRPr="005104D2" w:rsidRDefault="005104D2" w:rsidP="005104D2">
            <w:pPr>
              <w:spacing w:after="0" w:line="240" w:lineRule="auto"/>
              <w:jc w:val="right"/>
              <w:rPr>
                <w:rFonts w:ascii="Times New Roman" w:eastAsia="Times New Roman" w:hAnsi="Times New Roman" w:cs="Times New Roman"/>
                <w:b/>
                <w:bCs/>
                <w:color w:val="000000"/>
                <w:sz w:val="20"/>
                <w:szCs w:val="20"/>
                <w:lang w:eastAsia="hr-HR"/>
              </w:rPr>
            </w:pPr>
            <w:r w:rsidRPr="005104D2">
              <w:rPr>
                <w:rFonts w:ascii="Times New Roman" w:eastAsia="Times New Roman" w:hAnsi="Times New Roman" w:cs="Times New Roman"/>
                <w:b/>
                <w:bCs/>
                <w:color w:val="000000"/>
                <w:sz w:val="20"/>
                <w:szCs w:val="20"/>
                <w:lang w:eastAsia="hr-HR"/>
              </w:rPr>
              <w:t>37,24</w:t>
            </w:r>
          </w:p>
        </w:tc>
      </w:tr>
      <w:tr w:rsidR="005104D2" w:rsidRPr="005104D2" w14:paraId="4012B722" w14:textId="77777777" w:rsidTr="005104D2">
        <w:trPr>
          <w:trHeight w:val="255"/>
        </w:trPr>
        <w:tc>
          <w:tcPr>
            <w:tcW w:w="1134" w:type="dxa"/>
            <w:tcBorders>
              <w:top w:val="nil"/>
              <w:left w:val="nil"/>
              <w:bottom w:val="nil"/>
              <w:right w:val="nil"/>
            </w:tcBorders>
            <w:noWrap/>
            <w:vAlign w:val="bottom"/>
            <w:hideMark/>
          </w:tcPr>
          <w:p w14:paraId="49E81977" w14:textId="77777777" w:rsidR="005104D2" w:rsidRPr="005104D2" w:rsidRDefault="005104D2" w:rsidP="005104D2">
            <w:pPr>
              <w:spacing w:after="0" w:line="240" w:lineRule="auto"/>
              <w:rPr>
                <w:rFonts w:ascii="Times New Roman" w:eastAsia="Times New Roman" w:hAnsi="Times New Roman" w:cs="Times New Roman"/>
                <w:b/>
                <w:bCs/>
                <w:color w:val="000000"/>
                <w:sz w:val="20"/>
                <w:szCs w:val="20"/>
                <w:lang w:eastAsia="hr-HR"/>
              </w:rPr>
            </w:pPr>
            <w:r w:rsidRPr="005104D2">
              <w:rPr>
                <w:rFonts w:ascii="Times New Roman" w:eastAsia="Times New Roman" w:hAnsi="Times New Roman" w:cs="Times New Roman"/>
                <w:b/>
                <w:bCs/>
                <w:color w:val="000000"/>
                <w:sz w:val="20"/>
                <w:szCs w:val="20"/>
                <w:lang w:eastAsia="hr-HR"/>
              </w:rPr>
              <w:t>Aktivnost</w:t>
            </w:r>
          </w:p>
        </w:tc>
        <w:tc>
          <w:tcPr>
            <w:tcW w:w="1134" w:type="dxa"/>
            <w:tcBorders>
              <w:top w:val="nil"/>
              <w:left w:val="nil"/>
              <w:bottom w:val="nil"/>
              <w:right w:val="nil"/>
            </w:tcBorders>
            <w:noWrap/>
            <w:vAlign w:val="bottom"/>
            <w:hideMark/>
          </w:tcPr>
          <w:p w14:paraId="6825CE1C" w14:textId="77777777" w:rsidR="005104D2" w:rsidRPr="005104D2" w:rsidRDefault="005104D2" w:rsidP="005104D2">
            <w:pPr>
              <w:spacing w:after="0" w:line="240" w:lineRule="auto"/>
              <w:rPr>
                <w:rFonts w:ascii="Times New Roman" w:eastAsia="Times New Roman" w:hAnsi="Times New Roman" w:cs="Times New Roman"/>
                <w:b/>
                <w:bCs/>
                <w:color w:val="000000"/>
                <w:sz w:val="20"/>
                <w:szCs w:val="20"/>
                <w:lang w:eastAsia="hr-HR"/>
              </w:rPr>
            </w:pPr>
            <w:r w:rsidRPr="005104D2">
              <w:rPr>
                <w:rFonts w:ascii="Times New Roman" w:eastAsia="Times New Roman" w:hAnsi="Times New Roman" w:cs="Times New Roman"/>
                <w:b/>
                <w:bCs/>
                <w:color w:val="000000"/>
                <w:sz w:val="20"/>
                <w:szCs w:val="20"/>
                <w:lang w:eastAsia="hr-HR"/>
              </w:rPr>
              <w:t>A100001</w:t>
            </w:r>
          </w:p>
        </w:tc>
        <w:tc>
          <w:tcPr>
            <w:tcW w:w="2694" w:type="dxa"/>
            <w:tcBorders>
              <w:top w:val="nil"/>
              <w:left w:val="nil"/>
              <w:bottom w:val="nil"/>
              <w:right w:val="nil"/>
            </w:tcBorders>
            <w:noWrap/>
            <w:vAlign w:val="bottom"/>
            <w:hideMark/>
          </w:tcPr>
          <w:p w14:paraId="0D60E6E2" w14:textId="77777777" w:rsidR="005104D2" w:rsidRPr="005104D2" w:rsidRDefault="005104D2" w:rsidP="005104D2">
            <w:pPr>
              <w:spacing w:after="0" w:line="240" w:lineRule="auto"/>
              <w:rPr>
                <w:rFonts w:ascii="Times New Roman" w:eastAsia="Times New Roman" w:hAnsi="Times New Roman" w:cs="Times New Roman"/>
                <w:b/>
                <w:bCs/>
                <w:color w:val="000000"/>
                <w:sz w:val="20"/>
                <w:szCs w:val="20"/>
                <w:lang w:eastAsia="hr-HR"/>
              </w:rPr>
            </w:pPr>
            <w:r w:rsidRPr="005104D2">
              <w:rPr>
                <w:rFonts w:ascii="Times New Roman" w:eastAsia="Times New Roman" w:hAnsi="Times New Roman" w:cs="Times New Roman"/>
                <w:b/>
                <w:bCs/>
                <w:color w:val="000000"/>
                <w:sz w:val="20"/>
                <w:szCs w:val="20"/>
                <w:lang w:eastAsia="hr-HR"/>
              </w:rPr>
              <w:t>MATERIJALNO FINANCIJSKI RASHODI</w:t>
            </w:r>
          </w:p>
        </w:tc>
        <w:tc>
          <w:tcPr>
            <w:tcW w:w="1428" w:type="dxa"/>
            <w:tcBorders>
              <w:top w:val="nil"/>
              <w:left w:val="nil"/>
              <w:bottom w:val="nil"/>
              <w:right w:val="nil"/>
            </w:tcBorders>
            <w:noWrap/>
            <w:vAlign w:val="bottom"/>
            <w:hideMark/>
          </w:tcPr>
          <w:p w14:paraId="5986365B" w14:textId="77777777" w:rsidR="005104D2" w:rsidRPr="005104D2" w:rsidRDefault="005104D2" w:rsidP="005104D2">
            <w:pPr>
              <w:spacing w:after="0" w:line="240" w:lineRule="auto"/>
              <w:jc w:val="right"/>
              <w:rPr>
                <w:rFonts w:ascii="Times New Roman" w:eastAsia="Times New Roman" w:hAnsi="Times New Roman" w:cs="Times New Roman"/>
                <w:b/>
                <w:bCs/>
                <w:color w:val="000000"/>
                <w:sz w:val="20"/>
                <w:szCs w:val="20"/>
                <w:lang w:eastAsia="hr-HR"/>
              </w:rPr>
            </w:pPr>
            <w:r w:rsidRPr="005104D2">
              <w:rPr>
                <w:rFonts w:ascii="Times New Roman" w:eastAsia="Times New Roman" w:hAnsi="Times New Roman" w:cs="Times New Roman"/>
                <w:b/>
                <w:bCs/>
                <w:color w:val="000000"/>
                <w:sz w:val="20"/>
                <w:szCs w:val="20"/>
                <w:lang w:eastAsia="hr-HR"/>
              </w:rPr>
              <w:t>101.013,92</w:t>
            </w:r>
          </w:p>
        </w:tc>
        <w:tc>
          <w:tcPr>
            <w:tcW w:w="1650" w:type="dxa"/>
            <w:tcBorders>
              <w:top w:val="nil"/>
              <w:left w:val="nil"/>
              <w:bottom w:val="nil"/>
              <w:right w:val="nil"/>
            </w:tcBorders>
            <w:noWrap/>
            <w:vAlign w:val="bottom"/>
            <w:hideMark/>
          </w:tcPr>
          <w:p w14:paraId="0CE01B20" w14:textId="77777777" w:rsidR="005104D2" w:rsidRPr="005104D2" w:rsidRDefault="005104D2" w:rsidP="005104D2">
            <w:pPr>
              <w:spacing w:after="0" w:line="240" w:lineRule="auto"/>
              <w:jc w:val="right"/>
              <w:rPr>
                <w:rFonts w:ascii="Times New Roman" w:eastAsia="Times New Roman" w:hAnsi="Times New Roman" w:cs="Times New Roman"/>
                <w:b/>
                <w:bCs/>
                <w:color w:val="000000"/>
                <w:sz w:val="20"/>
                <w:szCs w:val="20"/>
                <w:lang w:eastAsia="hr-HR"/>
              </w:rPr>
            </w:pPr>
            <w:r w:rsidRPr="005104D2">
              <w:rPr>
                <w:rFonts w:ascii="Times New Roman" w:eastAsia="Times New Roman" w:hAnsi="Times New Roman" w:cs="Times New Roman"/>
                <w:b/>
                <w:bCs/>
                <w:color w:val="000000"/>
                <w:sz w:val="20"/>
                <w:szCs w:val="20"/>
                <w:lang w:eastAsia="hr-HR"/>
              </w:rPr>
              <w:t>17.728,65</w:t>
            </w:r>
          </w:p>
        </w:tc>
        <w:tc>
          <w:tcPr>
            <w:tcW w:w="983" w:type="dxa"/>
            <w:tcBorders>
              <w:top w:val="nil"/>
              <w:left w:val="nil"/>
              <w:bottom w:val="nil"/>
              <w:right w:val="nil"/>
            </w:tcBorders>
            <w:noWrap/>
            <w:vAlign w:val="bottom"/>
            <w:hideMark/>
          </w:tcPr>
          <w:p w14:paraId="0C7D5AD8" w14:textId="77777777" w:rsidR="005104D2" w:rsidRPr="005104D2" w:rsidRDefault="005104D2" w:rsidP="005104D2">
            <w:pPr>
              <w:spacing w:after="0" w:line="240" w:lineRule="auto"/>
              <w:jc w:val="right"/>
              <w:rPr>
                <w:rFonts w:ascii="Times New Roman" w:eastAsia="Times New Roman" w:hAnsi="Times New Roman" w:cs="Times New Roman"/>
                <w:b/>
                <w:bCs/>
                <w:color w:val="000000"/>
                <w:sz w:val="20"/>
                <w:szCs w:val="20"/>
                <w:lang w:eastAsia="hr-HR"/>
              </w:rPr>
            </w:pPr>
            <w:r w:rsidRPr="005104D2">
              <w:rPr>
                <w:rFonts w:ascii="Times New Roman" w:eastAsia="Times New Roman" w:hAnsi="Times New Roman" w:cs="Times New Roman"/>
                <w:b/>
                <w:bCs/>
                <w:color w:val="000000"/>
                <w:sz w:val="20"/>
                <w:szCs w:val="20"/>
                <w:lang w:eastAsia="hr-HR"/>
              </w:rPr>
              <w:t>17,55</w:t>
            </w:r>
          </w:p>
        </w:tc>
      </w:tr>
      <w:tr w:rsidR="005104D2" w:rsidRPr="005104D2" w14:paraId="7D796C67" w14:textId="77777777" w:rsidTr="005104D2">
        <w:trPr>
          <w:trHeight w:val="255"/>
        </w:trPr>
        <w:tc>
          <w:tcPr>
            <w:tcW w:w="1134" w:type="dxa"/>
            <w:tcBorders>
              <w:top w:val="nil"/>
              <w:left w:val="nil"/>
              <w:bottom w:val="nil"/>
              <w:right w:val="nil"/>
            </w:tcBorders>
            <w:shd w:val="clear" w:color="000000" w:fill="FFCC00"/>
            <w:noWrap/>
            <w:vAlign w:val="bottom"/>
            <w:hideMark/>
          </w:tcPr>
          <w:p w14:paraId="290862B4" w14:textId="77777777" w:rsidR="005104D2" w:rsidRPr="005104D2" w:rsidRDefault="005104D2" w:rsidP="005104D2">
            <w:pPr>
              <w:spacing w:after="0" w:line="240" w:lineRule="auto"/>
              <w:rPr>
                <w:rFonts w:ascii="Times New Roman" w:eastAsia="Times New Roman" w:hAnsi="Times New Roman" w:cs="Times New Roman"/>
                <w:b/>
                <w:bCs/>
                <w:color w:val="000000"/>
                <w:sz w:val="20"/>
                <w:szCs w:val="20"/>
                <w:lang w:eastAsia="hr-HR"/>
              </w:rPr>
            </w:pPr>
            <w:r w:rsidRPr="005104D2">
              <w:rPr>
                <w:rFonts w:ascii="Times New Roman" w:eastAsia="Times New Roman" w:hAnsi="Times New Roman" w:cs="Times New Roman"/>
                <w:b/>
                <w:bCs/>
                <w:color w:val="000000"/>
                <w:sz w:val="20"/>
                <w:szCs w:val="20"/>
                <w:lang w:eastAsia="hr-HR"/>
              </w:rPr>
              <w:t xml:space="preserve">Izvor </w:t>
            </w:r>
          </w:p>
        </w:tc>
        <w:tc>
          <w:tcPr>
            <w:tcW w:w="1134" w:type="dxa"/>
            <w:tcBorders>
              <w:top w:val="nil"/>
              <w:left w:val="nil"/>
              <w:bottom w:val="nil"/>
              <w:right w:val="nil"/>
            </w:tcBorders>
            <w:shd w:val="clear" w:color="000000" w:fill="FFCC00"/>
            <w:noWrap/>
            <w:vAlign w:val="bottom"/>
            <w:hideMark/>
          </w:tcPr>
          <w:p w14:paraId="41BF5494" w14:textId="77777777" w:rsidR="005104D2" w:rsidRPr="005104D2" w:rsidRDefault="005104D2" w:rsidP="005104D2">
            <w:pPr>
              <w:spacing w:after="0" w:line="240" w:lineRule="auto"/>
              <w:rPr>
                <w:rFonts w:ascii="Times New Roman" w:eastAsia="Times New Roman" w:hAnsi="Times New Roman" w:cs="Times New Roman"/>
                <w:b/>
                <w:bCs/>
                <w:color w:val="000000"/>
                <w:sz w:val="20"/>
                <w:szCs w:val="20"/>
                <w:lang w:eastAsia="hr-HR"/>
              </w:rPr>
            </w:pPr>
            <w:r w:rsidRPr="005104D2">
              <w:rPr>
                <w:rFonts w:ascii="Times New Roman" w:eastAsia="Times New Roman" w:hAnsi="Times New Roman" w:cs="Times New Roman"/>
                <w:b/>
                <w:bCs/>
                <w:color w:val="000000"/>
                <w:sz w:val="20"/>
                <w:szCs w:val="20"/>
                <w:lang w:eastAsia="hr-HR"/>
              </w:rPr>
              <w:t>1.1.</w:t>
            </w:r>
          </w:p>
        </w:tc>
        <w:tc>
          <w:tcPr>
            <w:tcW w:w="2694" w:type="dxa"/>
            <w:tcBorders>
              <w:top w:val="nil"/>
              <w:left w:val="nil"/>
              <w:bottom w:val="nil"/>
              <w:right w:val="nil"/>
            </w:tcBorders>
            <w:shd w:val="clear" w:color="000000" w:fill="FFCC00"/>
            <w:noWrap/>
            <w:vAlign w:val="bottom"/>
            <w:hideMark/>
          </w:tcPr>
          <w:p w14:paraId="641C8CA7" w14:textId="77777777" w:rsidR="005104D2" w:rsidRPr="005104D2" w:rsidRDefault="005104D2" w:rsidP="005104D2">
            <w:pPr>
              <w:spacing w:after="0" w:line="240" w:lineRule="auto"/>
              <w:rPr>
                <w:rFonts w:ascii="Times New Roman" w:eastAsia="Times New Roman" w:hAnsi="Times New Roman" w:cs="Times New Roman"/>
                <w:b/>
                <w:bCs/>
                <w:color w:val="000000"/>
                <w:sz w:val="20"/>
                <w:szCs w:val="20"/>
                <w:lang w:eastAsia="hr-HR"/>
              </w:rPr>
            </w:pPr>
            <w:r w:rsidRPr="005104D2">
              <w:rPr>
                <w:rFonts w:ascii="Times New Roman" w:eastAsia="Times New Roman" w:hAnsi="Times New Roman" w:cs="Times New Roman"/>
                <w:b/>
                <w:bCs/>
                <w:color w:val="000000"/>
                <w:sz w:val="20"/>
                <w:szCs w:val="20"/>
                <w:lang w:eastAsia="hr-HR"/>
              </w:rPr>
              <w:t>OPĆI PRIHODI I PRIMICI</w:t>
            </w:r>
          </w:p>
        </w:tc>
        <w:tc>
          <w:tcPr>
            <w:tcW w:w="1428" w:type="dxa"/>
            <w:tcBorders>
              <w:top w:val="nil"/>
              <w:left w:val="nil"/>
              <w:bottom w:val="nil"/>
              <w:right w:val="nil"/>
            </w:tcBorders>
            <w:shd w:val="clear" w:color="000000" w:fill="FFCC00"/>
            <w:noWrap/>
            <w:vAlign w:val="bottom"/>
            <w:hideMark/>
          </w:tcPr>
          <w:p w14:paraId="364CC92C" w14:textId="77777777" w:rsidR="005104D2" w:rsidRPr="005104D2" w:rsidRDefault="005104D2" w:rsidP="005104D2">
            <w:pPr>
              <w:spacing w:after="0" w:line="240" w:lineRule="auto"/>
              <w:jc w:val="right"/>
              <w:rPr>
                <w:rFonts w:ascii="Times New Roman" w:eastAsia="Times New Roman" w:hAnsi="Times New Roman" w:cs="Times New Roman"/>
                <w:b/>
                <w:bCs/>
                <w:color w:val="000000"/>
                <w:sz w:val="20"/>
                <w:szCs w:val="20"/>
                <w:lang w:eastAsia="hr-HR"/>
              </w:rPr>
            </w:pPr>
            <w:r w:rsidRPr="005104D2">
              <w:rPr>
                <w:rFonts w:ascii="Times New Roman" w:eastAsia="Times New Roman" w:hAnsi="Times New Roman" w:cs="Times New Roman"/>
                <w:b/>
                <w:bCs/>
                <w:color w:val="000000"/>
                <w:sz w:val="20"/>
                <w:szCs w:val="20"/>
                <w:lang w:eastAsia="hr-HR"/>
              </w:rPr>
              <w:t>100.513,92</w:t>
            </w:r>
          </w:p>
        </w:tc>
        <w:tc>
          <w:tcPr>
            <w:tcW w:w="1650" w:type="dxa"/>
            <w:tcBorders>
              <w:top w:val="nil"/>
              <w:left w:val="nil"/>
              <w:bottom w:val="nil"/>
              <w:right w:val="nil"/>
            </w:tcBorders>
            <w:shd w:val="clear" w:color="000000" w:fill="FFCC00"/>
            <w:noWrap/>
            <w:vAlign w:val="bottom"/>
            <w:hideMark/>
          </w:tcPr>
          <w:p w14:paraId="3ACE630B" w14:textId="77777777" w:rsidR="005104D2" w:rsidRPr="005104D2" w:rsidRDefault="005104D2" w:rsidP="005104D2">
            <w:pPr>
              <w:spacing w:after="0" w:line="240" w:lineRule="auto"/>
              <w:jc w:val="right"/>
              <w:rPr>
                <w:rFonts w:ascii="Times New Roman" w:eastAsia="Times New Roman" w:hAnsi="Times New Roman" w:cs="Times New Roman"/>
                <w:b/>
                <w:bCs/>
                <w:color w:val="000000"/>
                <w:sz w:val="20"/>
                <w:szCs w:val="20"/>
                <w:lang w:eastAsia="hr-HR"/>
              </w:rPr>
            </w:pPr>
            <w:r w:rsidRPr="005104D2">
              <w:rPr>
                <w:rFonts w:ascii="Times New Roman" w:eastAsia="Times New Roman" w:hAnsi="Times New Roman" w:cs="Times New Roman"/>
                <w:b/>
                <w:bCs/>
                <w:color w:val="000000"/>
                <w:sz w:val="20"/>
                <w:szCs w:val="20"/>
                <w:lang w:eastAsia="hr-HR"/>
              </w:rPr>
              <w:t>17.569,35</w:t>
            </w:r>
          </w:p>
        </w:tc>
        <w:tc>
          <w:tcPr>
            <w:tcW w:w="983" w:type="dxa"/>
            <w:tcBorders>
              <w:top w:val="nil"/>
              <w:left w:val="nil"/>
              <w:bottom w:val="nil"/>
              <w:right w:val="nil"/>
            </w:tcBorders>
            <w:shd w:val="clear" w:color="000000" w:fill="FFCC00"/>
            <w:noWrap/>
            <w:vAlign w:val="bottom"/>
            <w:hideMark/>
          </w:tcPr>
          <w:p w14:paraId="1ABA7078" w14:textId="77777777" w:rsidR="005104D2" w:rsidRPr="005104D2" w:rsidRDefault="005104D2" w:rsidP="005104D2">
            <w:pPr>
              <w:spacing w:after="0" w:line="240" w:lineRule="auto"/>
              <w:jc w:val="right"/>
              <w:rPr>
                <w:rFonts w:ascii="Times New Roman" w:eastAsia="Times New Roman" w:hAnsi="Times New Roman" w:cs="Times New Roman"/>
                <w:b/>
                <w:bCs/>
                <w:color w:val="000000"/>
                <w:sz w:val="20"/>
                <w:szCs w:val="20"/>
                <w:lang w:eastAsia="hr-HR"/>
              </w:rPr>
            </w:pPr>
            <w:r w:rsidRPr="005104D2">
              <w:rPr>
                <w:rFonts w:ascii="Times New Roman" w:eastAsia="Times New Roman" w:hAnsi="Times New Roman" w:cs="Times New Roman"/>
                <w:b/>
                <w:bCs/>
                <w:color w:val="000000"/>
                <w:sz w:val="20"/>
                <w:szCs w:val="20"/>
                <w:lang w:eastAsia="hr-HR"/>
              </w:rPr>
              <w:t>17,48</w:t>
            </w:r>
          </w:p>
        </w:tc>
      </w:tr>
      <w:tr w:rsidR="005104D2" w:rsidRPr="005104D2" w14:paraId="3521C432" w14:textId="77777777" w:rsidTr="005104D2">
        <w:trPr>
          <w:trHeight w:val="255"/>
        </w:trPr>
        <w:tc>
          <w:tcPr>
            <w:tcW w:w="1134" w:type="dxa"/>
            <w:tcBorders>
              <w:top w:val="nil"/>
              <w:left w:val="nil"/>
              <w:bottom w:val="nil"/>
              <w:right w:val="nil"/>
            </w:tcBorders>
            <w:shd w:val="clear" w:color="000000" w:fill="FFCC00"/>
            <w:noWrap/>
            <w:vAlign w:val="bottom"/>
            <w:hideMark/>
          </w:tcPr>
          <w:p w14:paraId="3640B031" w14:textId="77777777" w:rsidR="005104D2" w:rsidRPr="005104D2" w:rsidRDefault="005104D2" w:rsidP="005104D2">
            <w:pPr>
              <w:spacing w:after="0" w:line="240" w:lineRule="auto"/>
              <w:rPr>
                <w:rFonts w:ascii="Times New Roman" w:eastAsia="Times New Roman" w:hAnsi="Times New Roman" w:cs="Times New Roman"/>
                <w:b/>
                <w:bCs/>
                <w:color w:val="000000"/>
                <w:sz w:val="20"/>
                <w:szCs w:val="20"/>
                <w:lang w:eastAsia="hr-HR"/>
              </w:rPr>
            </w:pPr>
            <w:r w:rsidRPr="005104D2">
              <w:rPr>
                <w:rFonts w:ascii="Times New Roman" w:eastAsia="Times New Roman" w:hAnsi="Times New Roman" w:cs="Times New Roman"/>
                <w:b/>
                <w:bCs/>
                <w:color w:val="000000"/>
                <w:sz w:val="20"/>
                <w:szCs w:val="20"/>
                <w:lang w:eastAsia="hr-HR"/>
              </w:rPr>
              <w:t xml:space="preserve">Izvor </w:t>
            </w:r>
          </w:p>
        </w:tc>
        <w:tc>
          <w:tcPr>
            <w:tcW w:w="1134" w:type="dxa"/>
            <w:tcBorders>
              <w:top w:val="nil"/>
              <w:left w:val="nil"/>
              <w:bottom w:val="nil"/>
              <w:right w:val="nil"/>
            </w:tcBorders>
            <w:shd w:val="clear" w:color="000000" w:fill="FFCC00"/>
            <w:noWrap/>
            <w:vAlign w:val="bottom"/>
            <w:hideMark/>
          </w:tcPr>
          <w:p w14:paraId="6AB41C8B" w14:textId="77777777" w:rsidR="005104D2" w:rsidRPr="005104D2" w:rsidRDefault="005104D2" w:rsidP="005104D2">
            <w:pPr>
              <w:spacing w:after="0" w:line="240" w:lineRule="auto"/>
              <w:rPr>
                <w:rFonts w:ascii="Times New Roman" w:eastAsia="Times New Roman" w:hAnsi="Times New Roman" w:cs="Times New Roman"/>
                <w:b/>
                <w:bCs/>
                <w:color w:val="000000"/>
                <w:sz w:val="20"/>
                <w:szCs w:val="20"/>
                <w:lang w:eastAsia="hr-HR"/>
              </w:rPr>
            </w:pPr>
            <w:r w:rsidRPr="005104D2">
              <w:rPr>
                <w:rFonts w:ascii="Times New Roman" w:eastAsia="Times New Roman" w:hAnsi="Times New Roman" w:cs="Times New Roman"/>
                <w:b/>
                <w:bCs/>
                <w:color w:val="000000"/>
                <w:sz w:val="20"/>
                <w:szCs w:val="20"/>
                <w:lang w:eastAsia="hr-HR"/>
              </w:rPr>
              <w:t>5.9.</w:t>
            </w:r>
          </w:p>
        </w:tc>
        <w:tc>
          <w:tcPr>
            <w:tcW w:w="2694" w:type="dxa"/>
            <w:tcBorders>
              <w:top w:val="nil"/>
              <w:left w:val="nil"/>
              <w:bottom w:val="nil"/>
              <w:right w:val="nil"/>
            </w:tcBorders>
            <w:shd w:val="clear" w:color="000000" w:fill="FFCC00"/>
            <w:noWrap/>
            <w:vAlign w:val="bottom"/>
            <w:hideMark/>
          </w:tcPr>
          <w:p w14:paraId="1AB7EB0C" w14:textId="77777777" w:rsidR="005104D2" w:rsidRPr="005104D2" w:rsidRDefault="005104D2" w:rsidP="005104D2">
            <w:pPr>
              <w:spacing w:after="0" w:line="240" w:lineRule="auto"/>
              <w:rPr>
                <w:rFonts w:ascii="Times New Roman" w:eastAsia="Times New Roman" w:hAnsi="Times New Roman" w:cs="Times New Roman"/>
                <w:b/>
                <w:bCs/>
                <w:color w:val="000000"/>
                <w:sz w:val="20"/>
                <w:szCs w:val="20"/>
                <w:lang w:eastAsia="hr-HR"/>
              </w:rPr>
            </w:pPr>
            <w:r w:rsidRPr="005104D2">
              <w:rPr>
                <w:rFonts w:ascii="Times New Roman" w:eastAsia="Times New Roman" w:hAnsi="Times New Roman" w:cs="Times New Roman"/>
                <w:b/>
                <w:bCs/>
                <w:color w:val="000000"/>
                <w:sz w:val="20"/>
                <w:szCs w:val="20"/>
                <w:lang w:eastAsia="hr-HR"/>
              </w:rPr>
              <w:t xml:space="preserve">Fond </w:t>
            </w:r>
            <w:proofErr w:type="spellStart"/>
            <w:r w:rsidRPr="005104D2">
              <w:rPr>
                <w:rFonts w:ascii="Times New Roman" w:eastAsia="Times New Roman" w:hAnsi="Times New Roman" w:cs="Times New Roman"/>
                <w:b/>
                <w:bCs/>
                <w:color w:val="000000"/>
                <w:sz w:val="20"/>
                <w:szCs w:val="20"/>
                <w:lang w:eastAsia="hr-HR"/>
              </w:rPr>
              <w:t>fiskal</w:t>
            </w:r>
            <w:proofErr w:type="spellEnd"/>
            <w:r w:rsidRPr="005104D2">
              <w:rPr>
                <w:rFonts w:ascii="Times New Roman" w:eastAsia="Times New Roman" w:hAnsi="Times New Roman" w:cs="Times New Roman"/>
                <w:b/>
                <w:bCs/>
                <w:color w:val="000000"/>
                <w:sz w:val="20"/>
                <w:szCs w:val="20"/>
                <w:lang w:eastAsia="hr-HR"/>
              </w:rPr>
              <w:t>. izravnanja, ostale tekuće i kapitalne pomoći</w:t>
            </w:r>
          </w:p>
        </w:tc>
        <w:tc>
          <w:tcPr>
            <w:tcW w:w="1428" w:type="dxa"/>
            <w:tcBorders>
              <w:top w:val="nil"/>
              <w:left w:val="nil"/>
              <w:bottom w:val="nil"/>
              <w:right w:val="nil"/>
            </w:tcBorders>
            <w:shd w:val="clear" w:color="000000" w:fill="FFCC00"/>
            <w:noWrap/>
            <w:vAlign w:val="bottom"/>
            <w:hideMark/>
          </w:tcPr>
          <w:p w14:paraId="1CC0EA14" w14:textId="77777777" w:rsidR="005104D2" w:rsidRPr="005104D2" w:rsidRDefault="005104D2" w:rsidP="005104D2">
            <w:pPr>
              <w:spacing w:after="0" w:line="240" w:lineRule="auto"/>
              <w:jc w:val="right"/>
              <w:rPr>
                <w:rFonts w:ascii="Times New Roman" w:eastAsia="Times New Roman" w:hAnsi="Times New Roman" w:cs="Times New Roman"/>
                <w:b/>
                <w:bCs/>
                <w:color w:val="000000"/>
                <w:sz w:val="20"/>
                <w:szCs w:val="20"/>
                <w:lang w:eastAsia="hr-HR"/>
              </w:rPr>
            </w:pPr>
            <w:r w:rsidRPr="005104D2">
              <w:rPr>
                <w:rFonts w:ascii="Times New Roman" w:eastAsia="Times New Roman" w:hAnsi="Times New Roman" w:cs="Times New Roman"/>
                <w:b/>
                <w:bCs/>
                <w:color w:val="000000"/>
                <w:sz w:val="20"/>
                <w:szCs w:val="20"/>
                <w:lang w:eastAsia="hr-HR"/>
              </w:rPr>
              <w:t>500,00</w:t>
            </w:r>
          </w:p>
        </w:tc>
        <w:tc>
          <w:tcPr>
            <w:tcW w:w="1650" w:type="dxa"/>
            <w:tcBorders>
              <w:top w:val="nil"/>
              <w:left w:val="nil"/>
              <w:bottom w:val="nil"/>
              <w:right w:val="nil"/>
            </w:tcBorders>
            <w:shd w:val="clear" w:color="000000" w:fill="FFCC00"/>
            <w:noWrap/>
            <w:vAlign w:val="bottom"/>
            <w:hideMark/>
          </w:tcPr>
          <w:p w14:paraId="2FE0B604" w14:textId="77777777" w:rsidR="005104D2" w:rsidRPr="005104D2" w:rsidRDefault="005104D2" w:rsidP="005104D2">
            <w:pPr>
              <w:spacing w:after="0" w:line="240" w:lineRule="auto"/>
              <w:jc w:val="right"/>
              <w:rPr>
                <w:rFonts w:ascii="Times New Roman" w:eastAsia="Times New Roman" w:hAnsi="Times New Roman" w:cs="Times New Roman"/>
                <w:b/>
                <w:bCs/>
                <w:color w:val="000000"/>
                <w:sz w:val="20"/>
                <w:szCs w:val="20"/>
                <w:lang w:eastAsia="hr-HR"/>
              </w:rPr>
            </w:pPr>
            <w:r w:rsidRPr="005104D2">
              <w:rPr>
                <w:rFonts w:ascii="Times New Roman" w:eastAsia="Times New Roman" w:hAnsi="Times New Roman" w:cs="Times New Roman"/>
                <w:b/>
                <w:bCs/>
                <w:color w:val="000000"/>
                <w:sz w:val="20"/>
                <w:szCs w:val="20"/>
                <w:lang w:eastAsia="hr-HR"/>
              </w:rPr>
              <w:t>159,30</w:t>
            </w:r>
          </w:p>
        </w:tc>
        <w:tc>
          <w:tcPr>
            <w:tcW w:w="983" w:type="dxa"/>
            <w:tcBorders>
              <w:top w:val="nil"/>
              <w:left w:val="nil"/>
              <w:bottom w:val="nil"/>
              <w:right w:val="nil"/>
            </w:tcBorders>
            <w:shd w:val="clear" w:color="000000" w:fill="FFCC00"/>
            <w:noWrap/>
            <w:vAlign w:val="bottom"/>
            <w:hideMark/>
          </w:tcPr>
          <w:p w14:paraId="5AB38C7F" w14:textId="77777777" w:rsidR="005104D2" w:rsidRPr="005104D2" w:rsidRDefault="005104D2" w:rsidP="005104D2">
            <w:pPr>
              <w:spacing w:after="0" w:line="240" w:lineRule="auto"/>
              <w:jc w:val="right"/>
              <w:rPr>
                <w:rFonts w:ascii="Times New Roman" w:eastAsia="Times New Roman" w:hAnsi="Times New Roman" w:cs="Times New Roman"/>
                <w:b/>
                <w:bCs/>
                <w:color w:val="000000"/>
                <w:sz w:val="20"/>
                <w:szCs w:val="20"/>
                <w:lang w:eastAsia="hr-HR"/>
              </w:rPr>
            </w:pPr>
            <w:r w:rsidRPr="005104D2">
              <w:rPr>
                <w:rFonts w:ascii="Times New Roman" w:eastAsia="Times New Roman" w:hAnsi="Times New Roman" w:cs="Times New Roman"/>
                <w:b/>
                <w:bCs/>
                <w:color w:val="000000"/>
                <w:sz w:val="20"/>
                <w:szCs w:val="20"/>
                <w:lang w:eastAsia="hr-HR"/>
              </w:rPr>
              <w:t>31,86</w:t>
            </w:r>
          </w:p>
        </w:tc>
      </w:tr>
      <w:tr w:rsidR="005104D2" w:rsidRPr="005104D2" w14:paraId="7C69F987" w14:textId="77777777" w:rsidTr="005104D2">
        <w:trPr>
          <w:trHeight w:val="255"/>
        </w:trPr>
        <w:tc>
          <w:tcPr>
            <w:tcW w:w="1134" w:type="dxa"/>
            <w:tcBorders>
              <w:top w:val="nil"/>
              <w:left w:val="nil"/>
              <w:bottom w:val="nil"/>
              <w:right w:val="nil"/>
            </w:tcBorders>
            <w:noWrap/>
            <w:vAlign w:val="bottom"/>
            <w:hideMark/>
          </w:tcPr>
          <w:p w14:paraId="6B7086C1" w14:textId="77777777" w:rsidR="005104D2" w:rsidRPr="005104D2" w:rsidRDefault="005104D2" w:rsidP="005104D2">
            <w:pPr>
              <w:spacing w:after="0" w:line="240" w:lineRule="auto"/>
              <w:rPr>
                <w:rFonts w:ascii="Times New Roman" w:eastAsia="Times New Roman" w:hAnsi="Times New Roman" w:cs="Times New Roman"/>
                <w:b/>
                <w:bCs/>
                <w:color w:val="000000"/>
                <w:sz w:val="20"/>
                <w:szCs w:val="20"/>
                <w:lang w:eastAsia="hr-HR"/>
              </w:rPr>
            </w:pPr>
            <w:r w:rsidRPr="005104D2">
              <w:rPr>
                <w:rFonts w:ascii="Times New Roman" w:eastAsia="Times New Roman" w:hAnsi="Times New Roman" w:cs="Times New Roman"/>
                <w:b/>
                <w:bCs/>
                <w:color w:val="000000"/>
                <w:sz w:val="20"/>
                <w:szCs w:val="20"/>
                <w:lang w:eastAsia="hr-HR"/>
              </w:rPr>
              <w:t>Aktivnost</w:t>
            </w:r>
          </w:p>
        </w:tc>
        <w:tc>
          <w:tcPr>
            <w:tcW w:w="1134" w:type="dxa"/>
            <w:tcBorders>
              <w:top w:val="nil"/>
              <w:left w:val="nil"/>
              <w:bottom w:val="nil"/>
              <w:right w:val="nil"/>
            </w:tcBorders>
            <w:noWrap/>
            <w:vAlign w:val="bottom"/>
            <w:hideMark/>
          </w:tcPr>
          <w:p w14:paraId="56EE9D16" w14:textId="77777777" w:rsidR="005104D2" w:rsidRPr="005104D2" w:rsidRDefault="005104D2" w:rsidP="005104D2">
            <w:pPr>
              <w:spacing w:after="0" w:line="240" w:lineRule="auto"/>
              <w:rPr>
                <w:rFonts w:ascii="Times New Roman" w:eastAsia="Times New Roman" w:hAnsi="Times New Roman" w:cs="Times New Roman"/>
                <w:b/>
                <w:bCs/>
                <w:color w:val="000000"/>
                <w:sz w:val="20"/>
                <w:szCs w:val="20"/>
                <w:lang w:eastAsia="hr-HR"/>
              </w:rPr>
            </w:pPr>
            <w:r w:rsidRPr="005104D2">
              <w:rPr>
                <w:rFonts w:ascii="Times New Roman" w:eastAsia="Times New Roman" w:hAnsi="Times New Roman" w:cs="Times New Roman"/>
                <w:b/>
                <w:bCs/>
                <w:color w:val="000000"/>
                <w:sz w:val="20"/>
                <w:szCs w:val="20"/>
                <w:lang w:eastAsia="hr-HR"/>
              </w:rPr>
              <w:t>A100119</w:t>
            </w:r>
          </w:p>
        </w:tc>
        <w:tc>
          <w:tcPr>
            <w:tcW w:w="2694" w:type="dxa"/>
            <w:tcBorders>
              <w:top w:val="nil"/>
              <w:left w:val="nil"/>
              <w:bottom w:val="nil"/>
              <w:right w:val="nil"/>
            </w:tcBorders>
            <w:noWrap/>
            <w:vAlign w:val="bottom"/>
            <w:hideMark/>
          </w:tcPr>
          <w:p w14:paraId="1B0D4251" w14:textId="77777777" w:rsidR="005104D2" w:rsidRPr="005104D2" w:rsidRDefault="005104D2" w:rsidP="005104D2">
            <w:pPr>
              <w:spacing w:after="0" w:line="240" w:lineRule="auto"/>
              <w:rPr>
                <w:rFonts w:ascii="Times New Roman" w:eastAsia="Times New Roman" w:hAnsi="Times New Roman" w:cs="Times New Roman"/>
                <w:b/>
                <w:bCs/>
                <w:color w:val="000000"/>
                <w:sz w:val="20"/>
                <w:szCs w:val="20"/>
                <w:lang w:eastAsia="hr-HR"/>
              </w:rPr>
            </w:pPr>
            <w:r w:rsidRPr="005104D2">
              <w:rPr>
                <w:rFonts w:ascii="Times New Roman" w:eastAsia="Times New Roman" w:hAnsi="Times New Roman" w:cs="Times New Roman"/>
                <w:b/>
                <w:bCs/>
                <w:color w:val="000000"/>
                <w:sz w:val="20"/>
                <w:szCs w:val="20"/>
                <w:lang w:eastAsia="hr-HR"/>
              </w:rPr>
              <w:t>STRATEŠKO PLANIRANJE</w:t>
            </w:r>
          </w:p>
        </w:tc>
        <w:tc>
          <w:tcPr>
            <w:tcW w:w="1428" w:type="dxa"/>
            <w:tcBorders>
              <w:top w:val="nil"/>
              <w:left w:val="nil"/>
              <w:bottom w:val="nil"/>
              <w:right w:val="nil"/>
            </w:tcBorders>
            <w:noWrap/>
            <w:vAlign w:val="bottom"/>
            <w:hideMark/>
          </w:tcPr>
          <w:p w14:paraId="66B5D16D" w14:textId="77777777" w:rsidR="005104D2" w:rsidRPr="005104D2" w:rsidRDefault="005104D2" w:rsidP="005104D2">
            <w:pPr>
              <w:spacing w:after="0" w:line="240" w:lineRule="auto"/>
              <w:jc w:val="right"/>
              <w:rPr>
                <w:rFonts w:ascii="Times New Roman" w:eastAsia="Times New Roman" w:hAnsi="Times New Roman" w:cs="Times New Roman"/>
                <w:b/>
                <w:bCs/>
                <w:color w:val="000000"/>
                <w:sz w:val="20"/>
                <w:szCs w:val="20"/>
                <w:lang w:eastAsia="hr-HR"/>
              </w:rPr>
            </w:pPr>
            <w:r w:rsidRPr="005104D2">
              <w:rPr>
                <w:rFonts w:ascii="Times New Roman" w:eastAsia="Times New Roman" w:hAnsi="Times New Roman" w:cs="Times New Roman"/>
                <w:b/>
                <w:bCs/>
                <w:color w:val="000000"/>
                <w:sz w:val="20"/>
                <w:szCs w:val="20"/>
                <w:lang w:eastAsia="hr-HR"/>
              </w:rPr>
              <w:t>21.000,00</w:t>
            </w:r>
          </w:p>
        </w:tc>
        <w:tc>
          <w:tcPr>
            <w:tcW w:w="1650" w:type="dxa"/>
            <w:tcBorders>
              <w:top w:val="nil"/>
              <w:left w:val="nil"/>
              <w:bottom w:val="nil"/>
              <w:right w:val="nil"/>
            </w:tcBorders>
            <w:noWrap/>
            <w:vAlign w:val="bottom"/>
            <w:hideMark/>
          </w:tcPr>
          <w:p w14:paraId="68301EAF" w14:textId="77777777" w:rsidR="005104D2" w:rsidRPr="005104D2" w:rsidRDefault="005104D2" w:rsidP="005104D2">
            <w:pPr>
              <w:spacing w:after="0" w:line="240" w:lineRule="auto"/>
              <w:jc w:val="right"/>
              <w:rPr>
                <w:rFonts w:ascii="Times New Roman" w:eastAsia="Times New Roman" w:hAnsi="Times New Roman" w:cs="Times New Roman"/>
                <w:b/>
                <w:bCs/>
                <w:color w:val="000000"/>
                <w:sz w:val="20"/>
                <w:szCs w:val="20"/>
                <w:lang w:eastAsia="hr-HR"/>
              </w:rPr>
            </w:pPr>
            <w:r w:rsidRPr="005104D2">
              <w:rPr>
                <w:rFonts w:ascii="Times New Roman" w:eastAsia="Times New Roman" w:hAnsi="Times New Roman" w:cs="Times New Roman"/>
                <w:b/>
                <w:bCs/>
                <w:color w:val="000000"/>
                <w:sz w:val="20"/>
                <w:szCs w:val="20"/>
                <w:lang w:eastAsia="hr-HR"/>
              </w:rPr>
              <w:t>12.600,00</w:t>
            </w:r>
          </w:p>
        </w:tc>
        <w:tc>
          <w:tcPr>
            <w:tcW w:w="983" w:type="dxa"/>
            <w:tcBorders>
              <w:top w:val="nil"/>
              <w:left w:val="nil"/>
              <w:bottom w:val="nil"/>
              <w:right w:val="nil"/>
            </w:tcBorders>
            <w:noWrap/>
            <w:vAlign w:val="bottom"/>
            <w:hideMark/>
          </w:tcPr>
          <w:p w14:paraId="1916027B" w14:textId="77777777" w:rsidR="005104D2" w:rsidRPr="005104D2" w:rsidRDefault="005104D2" w:rsidP="005104D2">
            <w:pPr>
              <w:spacing w:after="0" w:line="240" w:lineRule="auto"/>
              <w:jc w:val="right"/>
              <w:rPr>
                <w:rFonts w:ascii="Times New Roman" w:eastAsia="Times New Roman" w:hAnsi="Times New Roman" w:cs="Times New Roman"/>
                <w:b/>
                <w:bCs/>
                <w:color w:val="000000"/>
                <w:sz w:val="20"/>
                <w:szCs w:val="20"/>
                <w:lang w:eastAsia="hr-HR"/>
              </w:rPr>
            </w:pPr>
            <w:r w:rsidRPr="005104D2">
              <w:rPr>
                <w:rFonts w:ascii="Times New Roman" w:eastAsia="Times New Roman" w:hAnsi="Times New Roman" w:cs="Times New Roman"/>
                <w:b/>
                <w:bCs/>
                <w:color w:val="000000"/>
                <w:sz w:val="20"/>
                <w:szCs w:val="20"/>
                <w:lang w:eastAsia="hr-HR"/>
              </w:rPr>
              <w:t>60,00</w:t>
            </w:r>
          </w:p>
        </w:tc>
      </w:tr>
      <w:tr w:rsidR="005104D2" w:rsidRPr="005104D2" w14:paraId="5FDD3370" w14:textId="77777777" w:rsidTr="005104D2">
        <w:trPr>
          <w:trHeight w:val="255"/>
        </w:trPr>
        <w:tc>
          <w:tcPr>
            <w:tcW w:w="1134" w:type="dxa"/>
            <w:tcBorders>
              <w:top w:val="nil"/>
              <w:left w:val="nil"/>
              <w:bottom w:val="nil"/>
              <w:right w:val="nil"/>
            </w:tcBorders>
            <w:shd w:val="clear" w:color="000000" w:fill="FFCC00"/>
            <w:noWrap/>
            <w:vAlign w:val="bottom"/>
            <w:hideMark/>
          </w:tcPr>
          <w:p w14:paraId="0896AFE0" w14:textId="77777777" w:rsidR="005104D2" w:rsidRPr="005104D2" w:rsidRDefault="005104D2" w:rsidP="005104D2">
            <w:pPr>
              <w:spacing w:after="0" w:line="240" w:lineRule="auto"/>
              <w:rPr>
                <w:rFonts w:ascii="Times New Roman" w:eastAsia="Times New Roman" w:hAnsi="Times New Roman" w:cs="Times New Roman"/>
                <w:b/>
                <w:bCs/>
                <w:color w:val="000000"/>
                <w:sz w:val="20"/>
                <w:szCs w:val="20"/>
                <w:lang w:eastAsia="hr-HR"/>
              </w:rPr>
            </w:pPr>
            <w:r w:rsidRPr="005104D2">
              <w:rPr>
                <w:rFonts w:ascii="Times New Roman" w:eastAsia="Times New Roman" w:hAnsi="Times New Roman" w:cs="Times New Roman"/>
                <w:b/>
                <w:bCs/>
                <w:color w:val="000000"/>
                <w:sz w:val="20"/>
                <w:szCs w:val="20"/>
                <w:lang w:eastAsia="hr-HR"/>
              </w:rPr>
              <w:t xml:space="preserve">Izvor </w:t>
            </w:r>
          </w:p>
        </w:tc>
        <w:tc>
          <w:tcPr>
            <w:tcW w:w="1134" w:type="dxa"/>
            <w:tcBorders>
              <w:top w:val="nil"/>
              <w:left w:val="nil"/>
              <w:bottom w:val="nil"/>
              <w:right w:val="nil"/>
            </w:tcBorders>
            <w:shd w:val="clear" w:color="000000" w:fill="FFCC00"/>
            <w:noWrap/>
            <w:vAlign w:val="bottom"/>
            <w:hideMark/>
          </w:tcPr>
          <w:p w14:paraId="17E5D35C" w14:textId="77777777" w:rsidR="005104D2" w:rsidRPr="005104D2" w:rsidRDefault="005104D2" w:rsidP="005104D2">
            <w:pPr>
              <w:spacing w:after="0" w:line="240" w:lineRule="auto"/>
              <w:rPr>
                <w:rFonts w:ascii="Times New Roman" w:eastAsia="Times New Roman" w:hAnsi="Times New Roman" w:cs="Times New Roman"/>
                <w:b/>
                <w:bCs/>
                <w:color w:val="000000"/>
                <w:sz w:val="20"/>
                <w:szCs w:val="20"/>
                <w:lang w:eastAsia="hr-HR"/>
              </w:rPr>
            </w:pPr>
            <w:r w:rsidRPr="005104D2">
              <w:rPr>
                <w:rFonts w:ascii="Times New Roman" w:eastAsia="Times New Roman" w:hAnsi="Times New Roman" w:cs="Times New Roman"/>
                <w:b/>
                <w:bCs/>
                <w:color w:val="000000"/>
                <w:sz w:val="20"/>
                <w:szCs w:val="20"/>
                <w:lang w:eastAsia="hr-HR"/>
              </w:rPr>
              <w:t>5.5.</w:t>
            </w:r>
          </w:p>
        </w:tc>
        <w:tc>
          <w:tcPr>
            <w:tcW w:w="2694" w:type="dxa"/>
            <w:tcBorders>
              <w:top w:val="nil"/>
              <w:left w:val="nil"/>
              <w:bottom w:val="nil"/>
              <w:right w:val="nil"/>
            </w:tcBorders>
            <w:shd w:val="clear" w:color="000000" w:fill="FFCC00"/>
            <w:noWrap/>
            <w:vAlign w:val="bottom"/>
            <w:hideMark/>
          </w:tcPr>
          <w:p w14:paraId="66EA1FA0" w14:textId="77777777" w:rsidR="005104D2" w:rsidRPr="005104D2" w:rsidRDefault="005104D2" w:rsidP="005104D2">
            <w:pPr>
              <w:spacing w:after="0" w:line="240" w:lineRule="auto"/>
              <w:rPr>
                <w:rFonts w:ascii="Times New Roman" w:eastAsia="Times New Roman" w:hAnsi="Times New Roman" w:cs="Times New Roman"/>
                <w:b/>
                <w:bCs/>
                <w:color w:val="000000"/>
                <w:sz w:val="20"/>
                <w:szCs w:val="20"/>
                <w:lang w:eastAsia="hr-HR"/>
              </w:rPr>
            </w:pPr>
            <w:r w:rsidRPr="005104D2">
              <w:rPr>
                <w:rFonts w:ascii="Times New Roman" w:eastAsia="Times New Roman" w:hAnsi="Times New Roman" w:cs="Times New Roman"/>
                <w:b/>
                <w:bCs/>
                <w:color w:val="000000"/>
                <w:sz w:val="20"/>
                <w:szCs w:val="20"/>
                <w:lang w:eastAsia="hr-HR"/>
              </w:rPr>
              <w:t>Tekuće i kapitalne pomoći iz državnog  proračuna</w:t>
            </w:r>
          </w:p>
        </w:tc>
        <w:tc>
          <w:tcPr>
            <w:tcW w:w="1428" w:type="dxa"/>
            <w:tcBorders>
              <w:top w:val="nil"/>
              <w:left w:val="nil"/>
              <w:bottom w:val="nil"/>
              <w:right w:val="nil"/>
            </w:tcBorders>
            <w:shd w:val="clear" w:color="000000" w:fill="FFCC00"/>
            <w:noWrap/>
            <w:vAlign w:val="bottom"/>
            <w:hideMark/>
          </w:tcPr>
          <w:p w14:paraId="3ECC2799" w14:textId="77777777" w:rsidR="005104D2" w:rsidRPr="005104D2" w:rsidRDefault="005104D2" w:rsidP="005104D2">
            <w:pPr>
              <w:spacing w:after="0" w:line="240" w:lineRule="auto"/>
              <w:jc w:val="right"/>
              <w:rPr>
                <w:rFonts w:ascii="Times New Roman" w:eastAsia="Times New Roman" w:hAnsi="Times New Roman" w:cs="Times New Roman"/>
                <w:b/>
                <w:bCs/>
                <w:color w:val="000000"/>
                <w:sz w:val="20"/>
                <w:szCs w:val="20"/>
                <w:lang w:eastAsia="hr-HR"/>
              </w:rPr>
            </w:pPr>
            <w:r w:rsidRPr="005104D2">
              <w:rPr>
                <w:rFonts w:ascii="Times New Roman" w:eastAsia="Times New Roman" w:hAnsi="Times New Roman" w:cs="Times New Roman"/>
                <w:b/>
                <w:bCs/>
                <w:color w:val="000000"/>
                <w:sz w:val="20"/>
                <w:szCs w:val="20"/>
                <w:lang w:eastAsia="hr-HR"/>
              </w:rPr>
              <w:t>11.000,00</w:t>
            </w:r>
          </w:p>
        </w:tc>
        <w:tc>
          <w:tcPr>
            <w:tcW w:w="1650" w:type="dxa"/>
            <w:tcBorders>
              <w:top w:val="nil"/>
              <w:left w:val="nil"/>
              <w:bottom w:val="nil"/>
              <w:right w:val="nil"/>
            </w:tcBorders>
            <w:shd w:val="clear" w:color="000000" w:fill="FFCC00"/>
            <w:noWrap/>
            <w:vAlign w:val="bottom"/>
            <w:hideMark/>
          </w:tcPr>
          <w:p w14:paraId="3917F6B1" w14:textId="77777777" w:rsidR="005104D2" w:rsidRPr="005104D2" w:rsidRDefault="005104D2" w:rsidP="005104D2">
            <w:pPr>
              <w:spacing w:after="0" w:line="240" w:lineRule="auto"/>
              <w:jc w:val="right"/>
              <w:rPr>
                <w:rFonts w:ascii="Times New Roman" w:eastAsia="Times New Roman" w:hAnsi="Times New Roman" w:cs="Times New Roman"/>
                <w:b/>
                <w:bCs/>
                <w:color w:val="000000"/>
                <w:sz w:val="20"/>
                <w:szCs w:val="20"/>
                <w:lang w:eastAsia="hr-HR"/>
              </w:rPr>
            </w:pPr>
            <w:r w:rsidRPr="005104D2">
              <w:rPr>
                <w:rFonts w:ascii="Times New Roman" w:eastAsia="Times New Roman" w:hAnsi="Times New Roman" w:cs="Times New Roman"/>
                <w:b/>
                <w:bCs/>
                <w:color w:val="000000"/>
                <w:sz w:val="20"/>
                <w:szCs w:val="20"/>
                <w:lang w:eastAsia="hr-HR"/>
              </w:rPr>
              <w:t>10.475,00</w:t>
            </w:r>
          </w:p>
        </w:tc>
        <w:tc>
          <w:tcPr>
            <w:tcW w:w="983" w:type="dxa"/>
            <w:tcBorders>
              <w:top w:val="nil"/>
              <w:left w:val="nil"/>
              <w:bottom w:val="nil"/>
              <w:right w:val="nil"/>
            </w:tcBorders>
            <w:shd w:val="clear" w:color="000000" w:fill="FFCC00"/>
            <w:noWrap/>
            <w:vAlign w:val="bottom"/>
            <w:hideMark/>
          </w:tcPr>
          <w:p w14:paraId="675FC388" w14:textId="77777777" w:rsidR="005104D2" w:rsidRPr="005104D2" w:rsidRDefault="005104D2" w:rsidP="005104D2">
            <w:pPr>
              <w:spacing w:after="0" w:line="240" w:lineRule="auto"/>
              <w:jc w:val="right"/>
              <w:rPr>
                <w:rFonts w:ascii="Times New Roman" w:eastAsia="Times New Roman" w:hAnsi="Times New Roman" w:cs="Times New Roman"/>
                <w:b/>
                <w:bCs/>
                <w:color w:val="000000"/>
                <w:sz w:val="20"/>
                <w:szCs w:val="20"/>
                <w:lang w:eastAsia="hr-HR"/>
              </w:rPr>
            </w:pPr>
            <w:r w:rsidRPr="005104D2">
              <w:rPr>
                <w:rFonts w:ascii="Times New Roman" w:eastAsia="Times New Roman" w:hAnsi="Times New Roman" w:cs="Times New Roman"/>
                <w:b/>
                <w:bCs/>
                <w:color w:val="000000"/>
                <w:sz w:val="20"/>
                <w:szCs w:val="20"/>
                <w:lang w:eastAsia="hr-HR"/>
              </w:rPr>
              <w:t>95,23</w:t>
            </w:r>
          </w:p>
        </w:tc>
      </w:tr>
      <w:tr w:rsidR="005104D2" w:rsidRPr="005104D2" w14:paraId="0DA0AAB7" w14:textId="77777777" w:rsidTr="005104D2">
        <w:trPr>
          <w:trHeight w:val="255"/>
        </w:trPr>
        <w:tc>
          <w:tcPr>
            <w:tcW w:w="1134" w:type="dxa"/>
            <w:tcBorders>
              <w:top w:val="nil"/>
              <w:left w:val="nil"/>
              <w:bottom w:val="nil"/>
              <w:right w:val="nil"/>
            </w:tcBorders>
            <w:shd w:val="clear" w:color="000000" w:fill="FFCC00"/>
            <w:noWrap/>
            <w:vAlign w:val="bottom"/>
            <w:hideMark/>
          </w:tcPr>
          <w:p w14:paraId="440B3344" w14:textId="77777777" w:rsidR="005104D2" w:rsidRPr="005104D2" w:rsidRDefault="005104D2" w:rsidP="005104D2">
            <w:pPr>
              <w:spacing w:after="0" w:line="240" w:lineRule="auto"/>
              <w:rPr>
                <w:rFonts w:ascii="Times New Roman" w:eastAsia="Times New Roman" w:hAnsi="Times New Roman" w:cs="Times New Roman"/>
                <w:b/>
                <w:bCs/>
                <w:color w:val="000000"/>
                <w:sz w:val="20"/>
                <w:szCs w:val="20"/>
                <w:lang w:eastAsia="hr-HR"/>
              </w:rPr>
            </w:pPr>
            <w:r w:rsidRPr="005104D2">
              <w:rPr>
                <w:rFonts w:ascii="Times New Roman" w:eastAsia="Times New Roman" w:hAnsi="Times New Roman" w:cs="Times New Roman"/>
                <w:b/>
                <w:bCs/>
                <w:color w:val="000000"/>
                <w:sz w:val="20"/>
                <w:szCs w:val="20"/>
                <w:lang w:eastAsia="hr-HR"/>
              </w:rPr>
              <w:t xml:space="preserve">Izvor </w:t>
            </w:r>
          </w:p>
        </w:tc>
        <w:tc>
          <w:tcPr>
            <w:tcW w:w="1134" w:type="dxa"/>
            <w:tcBorders>
              <w:top w:val="nil"/>
              <w:left w:val="nil"/>
              <w:bottom w:val="nil"/>
              <w:right w:val="nil"/>
            </w:tcBorders>
            <w:shd w:val="clear" w:color="000000" w:fill="FFCC00"/>
            <w:noWrap/>
            <w:vAlign w:val="bottom"/>
            <w:hideMark/>
          </w:tcPr>
          <w:p w14:paraId="7CBAA0E6" w14:textId="77777777" w:rsidR="005104D2" w:rsidRPr="005104D2" w:rsidRDefault="005104D2" w:rsidP="005104D2">
            <w:pPr>
              <w:spacing w:after="0" w:line="240" w:lineRule="auto"/>
              <w:rPr>
                <w:rFonts w:ascii="Times New Roman" w:eastAsia="Times New Roman" w:hAnsi="Times New Roman" w:cs="Times New Roman"/>
                <w:b/>
                <w:bCs/>
                <w:color w:val="000000"/>
                <w:sz w:val="20"/>
                <w:szCs w:val="20"/>
                <w:lang w:eastAsia="hr-HR"/>
              </w:rPr>
            </w:pPr>
            <w:r w:rsidRPr="005104D2">
              <w:rPr>
                <w:rFonts w:ascii="Times New Roman" w:eastAsia="Times New Roman" w:hAnsi="Times New Roman" w:cs="Times New Roman"/>
                <w:b/>
                <w:bCs/>
                <w:color w:val="000000"/>
                <w:sz w:val="20"/>
                <w:szCs w:val="20"/>
                <w:lang w:eastAsia="hr-HR"/>
              </w:rPr>
              <w:t>5.9.</w:t>
            </w:r>
          </w:p>
        </w:tc>
        <w:tc>
          <w:tcPr>
            <w:tcW w:w="2694" w:type="dxa"/>
            <w:tcBorders>
              <w:top w:val="nil"/>
              <w:left w:val="nil"/>
              <w:bottom w:val="nil"/>
              <w:right w:val="nil"/>
            </w:tcBorders>
            <w:shd w:val="clear" w:color="000000" w:fill="FFCC00"/>
            <w:noWrap/>
            <w:vAlign w:val="bottom"/>
            <w:hideMark/>
          </w:tcPr>
          <w:p w14:paraId="1EBB98A9" w14:textId="77777777" w:rsidR="005104D2" w:rsidRPr="005104D2" w:rsidRDefault="005104D2" w:rsidP="005104D2">
            <w:pPr>
              <w:spacing w:after="0" w:line="240" w:lineRule="auto"/>
              <w:rPr>
                <w:rFonts w:ascii="Times New Roman" w:eastAsia="Times New Roman" w:hAnsi="Times New Roman" w:cs="Times New Roman"/>
                <w:b/>
                <w:bCs/>
                <w:color w:val="000000"/>
                <w:sz w:val="20"/>
                <w:szCs w:val="20"/>
                <w:lang w:eastAsia="hr-HR"/>
              </w:rPr>
            </w:pPr>
            <w:r w:rsidRPr="005104D2">
              <w:rPr>
                <w:rFonts w:ascii="Times New Roman" w:eastAsia="Times New Roman" w:hAnsi="Times New Roman" w:cs="Times New Roman"/>
                <w:b/>
                <w:bCs/>
                <w:color w:val="000000"/>
                <w:sz w:val="20"/>
                <w:szCs w:val="20"/>
                <w:lang w:eastAsia="hr-HR"/>
              </w:rPr>
              <w:t xml:space="preserve">Fond </w:t>
            </w:r>
            <w:proofErr w:type="spellStart"/>
            <w:r w:rsidRPr="005104D2">
              <w:rPr>
                <w:rFonts w:ascii="Times New Roman" w:eastAsia="Times New Roman" w:hAnsi="Times New Roman" w:cs="Times New Roman"/>
                <w:b/>
                <w:bCs/>
                <w:color w:val="000000"/>
                <w:sz w:val="20"/>
                <w:szCs w:val="20"/>
                <w:lang w:eastAsia="hr-HR"/>
              </w:rPr>
              <w:t>fiskal</w:t>
            </w:r>
            <w:proofErr w:type="spellEnd"/>
            <w:r w:rsidRPr="005104D2">
              <w:rPr>
                <w:rFonts w:ascii="Times New Roman" w:eastAsia="Times New Roman" w:hAnsi="Times New Roman" w:cs="Times New Roman"/>
                <w:b/>
                <w:bCs/>
                <w:color w:val="000000"/>
                <w:sz w:val="20"/>
                <w:szCs w:val="20"/>
                <w:lang w:eastAsia="hr-HR"/>
              </w:rPr>
              <w:t>. izravnanja, ostale tekuće i kapitalne pomoći</w:t>
            </w:r>
          </w:p>
        </w:tc>
        <w:tc>
          <w:tcPr>
            <w:tcW w:w="1428" w:type="dxa"/>
            <w:tcBorders>
              <w:top w:val="nil"/>
              <w:left w:val="nil"/>
              <w:bottom w:val="nil"/>
              <w:right w:val="nil"/>
            </w:tcBorders>
            <w:shd w:val="clear" w:color="000000" w:fill="FFCC00"/>
            <w:noWrap/>
            <w:vAlign w:val="bottom"/>
            <w:hideMark/>
          </w:tcPr>
          <w:p w14:paraId="1DDC3DAD" w14:textId="77777777" w:rsidR="005104D2" w:rsidRPr="005104D2" w:rsidRDefault="005104D2" w:rsidP="005104D2">
            <w:pPr>
              <w:spacing w:after="0" w:line="240" w:lineRule="auto"/>
              <w:jc w:val="right"/>
              <w:rPr>
                <w:rFonts w:ascii="Times New Roman" w:eastAsia="Times New Roman" w:hAnsi="Times New Roman" w:cs="Times New Roman"/>
                <w:b/>
                <w:bCs/>
                <w:color w:val="000000"/>
                <w:sz w:val="20"/>
                <w:szCs w:val="20"/>
                <w:lang w:eastAsia="hr-HR"/>
              </w:rPr>
            </w:pPr>
            <w:r w:rsidRPr="005104D2">
              <w:rPr>
                <w:rFonts w:ascii="Times New Roman" w:eastAsia="Times New Roman" w:hAnsi="Times New Roman" w:cs="Times New Roman"/>
                <w:b/>
                <w:bCs/>
                <w:color w:val="000000"/>
                <w:sz w:val="20"/>
                <w:szCs w:val="20"/>
                <w:lang w:eastAsia="hr-HR"/>
              </w:rPr>
              <w:t>10.000,00</w:t>
            </w:r>
          </w:p>
        </w:tc>
        <w:tc>
          <w:tcPr>
            <w:tcW w:w="1650" w:type="dxa"/>
            <w:tcBorders>
              <w:top w:val="nil"/>
              <w:left w:val="nil"/>
              <w:bottom w:val="nil"/>
              <w:right w:val="nil"/>
            </w:tcBorders>
            <w:shd w:val="clear" w:color="000000" w:fill="FFCC00"/>
            <w:noWrap/>
            <w:vAlign w:val="bottom"/>
            <w:hideMark/>
          </w:tcPr>
          <w:p w14:paraId="2536C4C1" w14:textId="77777777" w:rsidR="005104D2" w:rsidRPr="005104D2" w:rsidRDefault="005104D2" w:rsidP="005104D2">
            <w:pPr>
              <w:spacing w:after="0" w:line="240" w:lineRule="auto"/>
              <w:jc w:val="right"/>
              <w:rPr>
                <w:rFonts w:ascii="Times New Roman" w:eastAsia="Times New Roman" w:hAnsi="Times New Roman" w:cs="Times New Roman"/>
                <w:b/>
                <w:bCs/>
                <w:color w:val="000000"/>
                <w:sz w:val="20"/>
                <w:szCs w:val="20"/>
                <w:lang w:eastAsia="hr-HR"/>
              </w:rPr>
            </w:pPr>
            <w:r w:rsidRPr="005104D2">
              <w:rPr>
                <w:rFonts w:ascii="Times New Roman" w:eastAsia="Times New Roman" w:hAnsi="Times New Roman" w:cs="Times New Roman"/>
                <w:b/>
                <w:bCs/>
                <w:color w:val="000000"/>
                <w:sz w:val="20"/>
                <w:szCs w:val="20"/>
                <w:lang w:eastAsia="hr-HR"/>
              </w:rPr>
              <w:t>2.125,00</w:t>
            </w:r>
          </w:p>
        </w:tc>
        <w:tc>
          <w:tcPr>
            <w:tcW w:w="983" w:type="dxa"/>
            <w:tcBorders>
              <w:top w:val="nil"/>
              <w:left w:val="nil"/>
              <w:bottom w:val="nil"/>
              <w:right w:val="nil"/>
            </w:tcBorders>
            <w:shd w:val="clear" w:color="000000" w:fill="FFCC00"/>
            <w:noWrap/>
            <w:vAlign w:val="bottom"/>
            <w:hideMark/>
          </w:tcPr>
          <w:p w14:paraId="4126EEB7" w14:textId="77777777" w:rsidR="005104D2" w:rsidRPr="005104D2" w:rsidRDefault="005104D2" w:rsidP="005104D2">
            <w:pPr>
              <w:spacing w:after="0" w:line="240" w:lineRule="auto"/>
              <w:jc w:val="right"/>
              <w:rPr>
                <w:rFonts w:ascii="Times New Roman" w:eastAsia="Times New Roman" w:hAnsi="Times New Roman" w:cs="Times New Roman"/>
                <w:b/>
                <w:bCs/>
                <w:color w:val="000000"/>
                <w:sz w:val="20"/>
                <w:szCs w:val="20"/>
                <w:lang w:eastAsia="hr-HR"/>
              </w:rPr>
            </w:pPr>
            <w:r w:rsidRPr="005104D2">
              <w:rPr>
                <w:rFonts w:ascii="Times New Roman" w:eastAsia="Times New Roman" w:hAnsi="Times New Roman" w:cs="Times New Roman"/>
                <w:b/>
                <w:bCs/>
                <w:color w:val="000000"/>
                <w:sz w:val="20"/>
                <w:szCs w:val="20"/>
                <w:lang w:eastAsia="hr-HR"/>
              </w:rPr>
              <w:t>21,25</w:t>
            </w:r>
          </w:p>
        </w:tc>
      </w:tr>
      <w:tr w:rsidR="005104D2" w:rsidRPr="005104D2" w14:paraId="75D93133" w14:textId="77777777" w:rsidTr="005104D2">
        <w:trPr>
          <w:trHeight w:val="255"/>
        </w:trPr>
        <w:tc>
          <w:tcPr>
            <w:tcW w:w="1134" w:type="dxa"/>
            <w:tcBorders>
              <w:top w:val="nil"/>
              <w:left w:val="nil"/>
              <w:bottom w:val="nil"/>
              <w:right w:val="nil"/>
            </w:tcBorders>
            <w:noWrap/>
            <w:vAlign w:val="bottom"/>
            <w:hideMark/>
          </w:tcPr>
          <w:p w14:paraId="67C1E5DA" w14:textId="77777777" w:rsidR="005104D2" w:rsidRPr="005104D2" w:rsidRDefault="005104D2" w:rsidP="005104D2">
            <w:pPr>
              <w:spacing w:after="0" w:line="240" w:lineRule="auto"/>
              <w:rPr>
                <w:rFonts w:ascii="Times New Roman" w:eastAsia="Times New Roman" w:hAnsi="Times New Roman" w:cs="Times New Roman"/>
                <w:b/>
                <w:bCs/>
                <w:color w:val="000000"/>
                <w:sz w:val="20"/>
                <w:szCs w:val="20"/>
                <w:lang w:eastAsia="hr-HR"/>
              </w:rPr>
            </w:pPr>
            <w:r w:rsidRPr="005104D2">
              <w:rPr>
                <w:rFonts w:ascii="Times New Roman" w:eastAsia="Times New Roman" w:hAnsi="Times New Roman" w:cs="Times New Roman"/>
                <w:b/>
                <w:bCs/>
                <w:color w:val="000000"/>
                <w:sz w:val="20"/>
                <w:szCs w:val="20"/>
                <w:lang w:eastAsia="hr-HR"/>
              </w:rPr>
              <w:t>Aktivnost</w:t>
            </w:r>
          </w:p>
        </w:tc>
        <w:tc>
          <w:tcPr>
            <w:tcW w:w="1134" w:type="dxa"/>
            <w:tcBorders>
              <w:top w:val="nil"/>
              <w:left w:val="nil"/>
              <w:bottom w:val="nil"/>
              <w:right w:val="nil"/>
            </w:tcBorders>
            <w:noWrap/>
            <w:vAlign w:val="bottom"/>
            <w:hideMark/>
          </w:tcPr>
          <w:p w14:paraId="149BBEF4" w14:textId="77777777" w:rsidR="005104D2" w:rsidRPr="005104D2" w:rsidRDefault="005104D2" w:rsidP="005104D2">
            <w:pPr>
              <w:spacing w:after="0" w:line="240" w:lineRule="auto"/>
              <w:rPr>
                <w:rFonts w:ascii="Times New Roman" w:eastAsia="Times New Roman" w:hAnsi="Times New Roman" w:cs="Times New Roman"/>
                <w:b/>
                <w:bCs/>
                <w:color w:val="000000"/>
                <w:sz w:val="20"/>
                <w:szCs w:val="20"/>
                <w:lang w:eastAsia="hr-HR"/>
              </w:rPr>
            </w:pPr>
            <w:r w:rsidRPr="005104D2">
              <w:rPr>
                <w:rFonts w:ascii="Times New Roman" w:eastAsia="Times New Roman" w:hAnsi="Times New Roman" w:cs="Times New Roman"/>
                <w:b/>
                <w:bCs/>
                <w:color w:val="000000"/>
                <w:sz w:val="20"/>
                <w:szCs w:val="20"/>
                <w:lang w:eastAsia="hr-HR"/>
              </w:rPr>
              <w:t>A100121</w:t>
            </w:r>
          </w:p>
        </w:tc>
        <w:tc>
          <w:tcPr>
            <w:tcW w:w="2694" w:type="dxa"/>
            <w:tcBorders>
              <w:top w:val="nil"/>
              <w:left w:val="nil"/>
              <w:bottom w:val="nil"/>
              <w:right w:val="nil"/>
            </w:tcBorders>
            <w:noWrap/>
            <w:vAlign w:val="bottom"/>
            <w:hideMark/>
          </w:tcPr>
          <w:p w14:paraId="35F9598D" w14:textId="77777777" w:rsidR="005104D2" w:rsidRPr="005104D2" w:rsidRDefault="005104D2" w:rsidP="005104D2">
            <w:pPr>
              <w:spacing w:after="0" w:line="240" w:lineRule="auto"/>
              <w:rPr>
                <w:rFonts w:ascii="Times New Roman" w:eastAsia="Times New Roman" w:hAnsi="Times New Roman" w:cs="Times New Roman"/>
                <w:b/>
                <w:bCs/>
                <w:color w:val="000000"/>
                <w:sz w:val="20"/>
                <w:szCs w:val="20"/>
                <w:lang w:eastAsia="hr-HR"/>
              </w:rPr>
            </w:pPr>
            <w:r w:rsidRPr="005104D2">
              <w:rPr>
                <w:rFonts w:ascii="Times New Roman" w:eastAsia="Times New Roman" w:hAnsi="Times New Roman" w:cs="Times New Roman"/>
                <w:b/>
                <w:bCs/>
                <w:color w:val="000000"/>
                <w:sz w:val="20"/>
                <w:szCs w:val="20"/>
                <w:lang w:eastAsia="hr-HR"/>
              </w:rPr>
              <w:t>ZAŠTITA NA RADU</w:t>
            </w:r>
          </w:p>
        </w:tc>
        <w:tc>
          <w:tcPr>
            <w:tcW w:w="1428" w:type="dxa"/>
            <w:tcBorders>
              <w:top w:val="nil"/>
              <w:left w:val="nil"/>
              <w:bottom w:val="nil"/>
              <w:right w:val="nil"/>
            </w:tcBorders>
            <w:noWrap/>
            <w:vAlign w:val="bottom"/>
            <w:hideMark/>
          </w:tcPr>
          <w:p w14:paraId="39ED57EE" w14:textId="77777777" w:rsidR="005104D2" w:rsidRPr="005104D2" w:rsidRDefault="005104D2" w:rsidP="005104D2">
            <w:pPr>
              <w:spacing w:after="0" w:line="240" w:lineRule="auto"/>
              <w:jc w:val="right"/>
              <w:rPr>
                <w:rFonts w:ascii="Times New Roman" w:eastAsia="Times New Roman" w:hAnsi="Times New Roman" w:cs="Times New Roman"/>
                <w:b/>
                <w:bCs/>
                <w:color w:val="000000"/>
                <w:sz w:val="20"/>
                <w:szCs w:val="20"/>
                <w:lang w:eastAsia="hr-HR"/>
              </w:rPr>
            </w:pPr>
            <w:r w:rsidRPr="005104D2">
              <w:rPr>
                <w:rFonts w:ascii="Times New Roman" w:eastAsia="Times New Roman" w:hAnsi="Times New Roman" w:cs="Times New Roman"/>
                <w:b/>
                <w:bCs/>
                <w:color w:val="000000"/>
                <w:sz w:val="20"/>
                <w:szCs w:val="20"/>
                <w:lang w:eastAsia="hr-HR"/>
              </w:rPr>
              <w:t>1.000,00</w:t>
            </w:r>
          </w:p>
        </w:tc>
        <w:tc>
          <w:tcPr>
            <w:tcW w:w="1650" w:type="dxa"/>
            <w:tcBorders>
              <w:top w:val="nil"/>
              <w:left w:val="nil"/>
              <w:bottom w:val="nil"/>
              <w:right w:val="nil"/>
            </w:tcBorders>
            <w:noWrap/>
            <w:vAlign w:val="bottom"/>
            <w:hideMark/>
          </w:tcPr>
          <w:p w14:paraId="615319E7" w14:textId="77777777" w:rsidR="005104D2" w:rsidRPr="005104D2" w:rsidRDefault="005104D2" w:rsidP="005104D2">
            <w:pPr>
              <w:spacing w:after="0" w:line="240" w:lineRule="auto"/>
              <w:jc w:val="right"/>
              <w:rPr>
                <w:rFonts w:ascii="Times New Roman" w:eastAsia="Times New Roman" w:hAnsi="Times New Roman" w:cs="Times New Roman"/>
                <w:b/>
                <w:bCs/>
                <w:color w:val="000000"/>
                <w:sz w:val="20"/>
                <w:szCs w:val="20"/>
                <w:lang w:eastAsia="hr-HR"/>
              </w:rPr>
            </w:pPr>
            <w:r w:rsidRPr="005104D2">
              <w:rPr>
                <w:rFonts w:ascii="Times New Roman" w:eastAsia="Times New Roman" w:hAnsi="Times New Roman" w:cs="Times New Roman"/>
                <w:b/>
                <w:bCs/>
                <w:color w:val="000000"/>
                <w:sz w:val="20"/>
                <w:szCs w:val="20"/>
                <w:lang w:eastAsia="hr-HR"/>
              </w:rPr>
              <w:t>0,00</w:t>
            </w:r>
          </w:p>
        </w:tc>
        <w:tc>
          <w:tcPr>
            <w:tcW w:w="983" w:type="dxa"/>
            <w:tcBorders>
              <w:top w:val="nil"/>
              <w:left w:val="nil"/>
              <w:bottom w:val="nil"/>
              <w:right w:val="nil"/>
            </w:tcBorders>
            <w:noWrap/>
            <w:vAlign w:val="bottom"/>
            <w:hideMark/>
          </w:tcPr>
          <w:p w14:paraId="4C15A7F5" w14:textId="77777777" w:rsidR="005104D2" w:rsidRPr="005104D2" w:rsidRDefault="005104D2" w:rsidP="005104D2">
            <w:pPr>
              <w:spacing w:after="0" w:line="240" w:lineRule="auto"/>
              <w:jc w:val="right"/>
              <w:rPr>
                <w:rFonts w:ascii="Times New Roman" w:eastAsia="Times New Roman" w:hAnsi="Times New Roman" w:cs="Times New Roman"/>
                <w:b/>
                <w:bCs/>
                <w:color w:val="000000"/>
                <w:sz w:val="20"/>
                <w:szCs w:val="20"/>
                <w:lang w:eastAsia="hr-HR"/>
              </w:rPr>
            </w:pPr>
            <w:r w:rsidRPr="005104D2">
              <w:rPr>
                <w:rFonts w:ascii="Times New Roman" w:eastAsia="Times New Roman" w:hAnsi="Times New Roman" w:cs="Times New Roman"/>
                <w:b/>
                <w:bCs/>
                <w:color w:val="000000"/>
                <w:sz w:val="20"/>
                <w:szCs w:val="20"/>
                <w:lang w:eastAsia="hr-HR"/>
              </w:rPr>
              <w:t>0,00</w:t>
            </w:r>
          </w:p>
        </w:tc>
      </w:tr>
      <w:tr w:rsidR="005104D2" w:rsidRPr="005104D2" w14:paraId="6466DD57" w14:textId="77777777" w:rsidTr="005104D2">
        <w:trPr>
          <w:trHeight w:val="255"/>
        </w:trPr>
        <w:tc>
          <w:tcPr>
            <w:tcW w:w="1134" w:type="dxa"/>
            <w:tcBorders>
              <w:top w:val="nil"/>
              <w:left w:val="nil"/>
              <w:bottom w:val="nil"/>
              <w:right w:val="nil"/>
            </w:tcBorders>
            <w:shd w:val="clear" w:color="000000" w:fill="FFCC00"/>
            <w:noWrap/>
            <w:vAlign w:val="bottom"/>
            <w:hideMark/>
          </w:tcPr>
          <w:p w14:paraId="28417182" w14:textId="77777777" w:rsidR="005104D2" w:rsidRPr="005104D2" w:rsidRDefault="005104D2" w:rsidP="005104D2">
            <w:pPr>
              <w:spacing w:after="0" w:line="240" w:lineRule="auto"/>
              <w:rPr>
                <w:rFonts w:ascii="Times New Roman" w:eastAsia="Times New Roman" w:hAnsi="Times New Roman" w:cs="Times New Roman"/>
                <w:b/>
                <w:bCs/>
                <w:color w:val="000000"/>
                <w:sz w:val="20"/>
                <w:szCs w:val="20"/>
                <w:lang w:eastAsia="hr-HR"/>
              </w:rPr>
            </w:pPr>
            <w:r w:rsidRPr="005104D2">
              <w:rPr>
                <w:rFonts w:ascii="Times New Roman" w:eastAsia="Times New Roman" w:hAnsi="Times New Roman" w:cs="Times New Roman"/>
                <w:b/>
                <w:bCs/>
                <w:color w:val="000000"/>
                <w:sz w:val="20"/>
                <w:szCs w:val="20"/>
                <w:lang w:eastAsia="hr-HR"/>
              </w:rPr>
              <w:t xml:space="preserve">Izvor </w:t>
            </w:r>
          </w:p>
        </w:tc>
        <w:tc>
          <w:tcPr>
            <w:tcW w:w="1134" w:type="dxa"/>
            <w:tcBorders>
              <w:top w:val="nil"/>
              <w:left w:val="nil"/>
              <w:bottom w:val="nil"/>
              <w:right w:val="nil"/>
            </w:tcBorders>
            <w:shd w:val="clear" w:color="000000" w:fill="FFCC00"/>
            <w:noWrap/>
            <w:vAlign w:val="bottom"/>
            <w:hideMark/>
          </w:tcPr>
          <w:p w14:paraId="71AC44FE" w14:textId="77777777" w:rsidR="005104D2" w:rsidRPr="005104D2" w:rsidRDefault="005104D2" w:rsidP="005104D2">
            <w:pPr>
              <w:spacing w:after="0" w:line="240" w:lineRule="auto"/>
              <w:rPr>
                <w:rFonts w:ascii="Times New Roman" w:eastAsia="Times New Roman" w:hAnsi="Times New Roman" w:cs="Times New Roman"/>
                <w:b/>
                <w:bCs/>
                <w:color w:val="000000"/>
                <w:sz w:val="20"/>
                <w:szCs w:val="20"/>
                <w:lang w:eastAsia="hr-HR"/>
              </w:rPr>
            </w:pPr>
            <w:r w:rsidRPr="005104D2">
              <w:rPr>
                <w:rFonts w:ascii="Times New Roman" w:eastAsia="Times New Roman" w:hAnsi="Times New Roman" w:cs="Times New Roman"/>
                <w:b/>
                <w:bCs/>
                <w:color w:val="000000"/>
                <w:sz w:val="20"/>
                <w:szCs w:val="20"/>
                <w:lang w:eastAsia="hr-HR"/>
              </w:rPr>
              <w:t>1.1.</w:t>
            </w:r>
          </w:p>
        </w:tc>
        <w:tc>
          <w:tcPr>
            <w:tcW w:w="2694" w:type="dxa"/>
            <w:tcBorders>
              <w:top w:val="nil"/>
              <w:left w:val="nil"/>
              <w:bottom w:val="nil"/>
              <w:right w:val="nil"/>
            </w:tcBorders>
            <w:shd w:val="clear" w:color="000000" w:fill="FFCC00"/>
            <w:noWrap/>
            <w:vAlign w:val="bottom"/>
            <w:hideMark/>
          </w:tcPr>
          <w:p w14:paraId="78DFAA06" w14:textId="77777777" w:rsidR="005104D2" w:rsidRPr="005104D2" w:rsidRDefault="005104D2" w:rsidP="005104D2">
            <w:pPr>
              <w:spacing w:after="0" w:line="240" w:lineRule="auto"/>
              <w:rPr>
                <w:rFonts w:ascii="Times New Roman" w:eastAsia="Times New Roman" w:hAnsi="Times New Roman" w:cs="Times New Roman"/>
                <w:b/>
                <w:bCs/>
                <w:color w:val="000000"/>
                <w:sz w:val="20"/>
                <w:szCs w:val="20"/>
                <w:lang w:eastAsia="hr-HR"/>
              </w:rPr>
            </w:pPr>
            <w:r w:rsidRPr="005104D2">
              <w:rPr>
                <w:rFonts w:ascii="Times New Roman" w:eastAsia="Times New Roman" w:hAnsi="Times New Roman" w:cs="Times New Roman"/>
                <w:b/>
                <w:bCs/>
                <w:color w:val="000000"/>
                <w:sz w:val="20"/>
                <w:szCs w:val="20"/>
                <w:lang w:eastAsia="hr-HR"/>
              </w:rPr>
              <w:t>OPĆI PRIHODI I PRIMICI</w:t>
            </w:r>
          </w:p>
        </w:tc>
        <w:tc>
          <w:tcPr>
            <w:tcW w:w="1428" w:type="dxa"/>
            <w:tcBorders>
              <w:top w:val="nil"/>
              <w:left w:val="nil"/>
              <w:bottom w:val="nil"/>
              <w:right w:val="nil"/>
            </w:tcBorders>
            <w:shd w:val="clear" w:color="000000" w:fill="FFCC00"/>
            <w:noWrap/>
            <w:vAlign w:val="bottom"/>
            <w:hideMark/>
          </w:tcPr>
          <w:p w14:paraId="378A9BCB" w14:textId="77777777" w:rsidR="005104D2" w:rsidRPr="005104D2" w:rsidRDefault="005104D2" w:rsidP="005104D2">
            <w:pPr>
              <w:spacing w:after="0" w:line="240" w:lineRule="auto"/>
              <w:jc w:val="right"/>
              <w:rPr>
                <w:rFonts w:ascii="Times New Roman" w:eastAsia="Times New Roman" w:hAnsi="Times New Roman" w:cs="Times New Roman"/>
                <w:b/>
                <w:bCs/>
                <w:color w:val="000000"/>
                <w:sz w:val="20"/>
                <w:szCs w:val="20"/>
                <w:lang w:eastAsia="hr-HR"/>
              </w:rPr>
            </w:pPr>
            <w:r w:rsidRPr="005104D2">
              <w:rPr>
                <w:rFonts w:ascii="Times New Roman" w:eastAsia="Times New Roman" w:hAnsi="Times New Roman" w:cs="Times New Roman"/>
                <w:b/>
                <w:bCs/>
                <w:color w:val="000000"/>
                <w:sz w:val="20"/>
                <w:szCs w:val="20"/>
                <w:lang w:eastAsia="hr-HR"/>
              </w:rPr>
              <w:t>1.000,00</w:t>
            </w:r>
          </w:p>
        </w:tc>
        <w:tc>
          <w:tcPr>
            <w:tcW w:w="1650" w:type="dxa"/>
            <w:tcBorders>
              <w:top w:val="nil"/>
              <w:left w:val="nil"/>
              <w:bottom w:val="nil"/>
              <w:right w:val="nil"/>
            </w:tcBorders>
            <w:shd w:val="clear" w:color="000000" w:fill="FFCC00"/>
            <w:noWrap/>
            <w:vAlign w:val="bottom"/>
            <w:hideMark/>
          </w:tcPr>
          <w:p w14:paraId="5B879F13" w14:textId="77777777" w:rsidR="005104D2" w:rsidRPr="005104D2" w:rsidRDefault="005104D2" w:rsidP="005104D2">
            <w:pPr>
              <w:spacing w:after="0" w:line="240" w:lineRule="auto"/>
              <w:jc w:val="right"/>
              <w:rPr>
                <w:rFonts w:ascii="Times New Roman" w:eastAsia="Times New Roman" w:hAnsi="Times New Roman" w:cs="Times New Roman"/>
                <w:b/>
                <w:bCs/>
                <w:color w:val="000000"/>
                <w:sz w:val="20"/>
                <w:szCs w:val="20"/>
                <w:lang w:eastAsia="hr-HR"/>
              </w:rPr>
            </w:pPr>
            <w:r w:rsidRPr="005104D2">
              <w:rPr>
                <w:rFonts w:ascii="Times New Roman" w:eastAsia="Times New Roman" w:hAnsi="Times New Roman" w:cs="Times New Roman"/>
                <w:b/>
                <w:bCs/>
                <w:color w:val="000000"/>
                <w:sz w:val="20"/>
                <w:szCs w:val="20"/>
                <w:lang w:eastAsia="hr-HR"/>
              </w:rPr>
              <w:t>0,00</w:t>
            </w:r>
          </w:p>
        </w:tc>
        <w:tc>
          <w:tcPr>
            <w:tcW w:w="983" w:type="dxa"/>
            <w:tcBorders>
              <w:top w:val="nil"/>
              <w:left w:val="nil"/>
              <w:bottom w:val="nil"/>
              <w:right w:val="nil"/>
            </w:tcBorders>
            <w:shd w:val="clear" w:color="000000" w:fill="FFCC00"/>
            <w:noWrap/>
            <w:vAlign w:val="bottom"/>
            <w:hideMark/>
          </w:tcPr>
          <w:p w14:paraId="7CEE7E0E" w14:textId="77777777" w:rsidR="005104D2" w:rsidRPr="005104D2" w:rsidRDefault="005104D2" w:rsidP="005104D2">
            <w:pPr>
              <w:spacing w:after="0" w:line="240" w:lineRule="auto"/>
              <w:jc w:val="right"/>
              <w:rPr>
                <w:rFonts w:ascii="Times New Roman" w:eastAsia="Times New Roman" w:hAnsi="Times New Roman" w:cs="Times New Roman"/>
                <w:b/>
                <w:bCs/>
                <w:color w:val="000000"/>
                <w:sz w:val="20"/>
                <w:szCs w:val="20"/>
                <w:lang w:eastAsia="hr-HR"/>
              </w:rPr>
            </w:pPr>
            <w:r w:rsidRPr="005104D2">
              <w:rPr>
                <w:rFonts w:ascii="Times New Roman" w:eastAsia="Times New Roman" w:hAnsi="Times New Roman" w:cs="Times New Roman"/>
                <w:b/>
                <w:bCs/>
                <w:color w:val="000000"/>
                <w:sz w:val="20"/>
                <w:szCs w:val="20"/>
                <w:lang w:eastAsia="hr-HR"/>
              </w:rPr>
              <w:t>0,00</w:t>
            </w:r>
          </w:p>
        </w:tc>
      </w:tr>
      <w:tr w:rsidR="005104D2" w:rsidRPr="005104D2" w14:paraId="3311D4D5" w14:textId="77777777" w:rsidTr="005104D2">
        <w:trPr>
          <w:trHeight w:val="255"/>
        </w:trPr>
        <w:tc>
          <w:tcPr>
            <w:tcW w:w="1134" w:type="dxa"/>
            <w:tcBorders>
              <w:top w:val="nil"/>
              <w:left w:val="nil"/>
              <w:bottom w:val="nil"/>
              <w:right w:val="nil"/>
            </w:tcBorders>
            <w:noWrap/>
            <w:vAlign w:val="bottom"/>
            <w:hideMark/>
          </w:tcPr>
          <w:p w14:paraId="59462EFE" w14:textId="77777777" w:rsidR="005104D2" w:rsidRPr="005104D2" w:rsidRDefault="005104D2" w:rsidP="005104D2">
            <w:pPr>
              <w:spacing w:after="0" w:line="240" w:lineRule="auto"/>
              <w:rPr>
                <w:rFonts w:ascii="Times New Roman" w:eastAsia="Times New Roman" w:hAnsi="Times New Roman" w:cs="Times New Roman"/>
                <w:b/>
                <w:bCs/>
                <w:color w:val="000000"/>
                <w:sz w:val="20"/>
                <w:szCs w:val="20"/>
                <w:lang w:eastAsia="hr-HR"/>
              </w:rPr>
            </w:pPr>
            <w:r w:rsidRPr="005104D2">
              <w:rPr>
                <w:rFonts w:ascii="Times New Roman" w:eastAsia="Times New Roman" w:hAnsi="Times New Roman" w:cs="Times New Roman"/>
                <w:b/>
                <w:bCs/>
                <w:color w:val="000000"/>
                <w:sz w:val="20"/>
                <w:szCs w:val="20"/>
                <w:lang w:eastAsia="hr-HR"/>
              </w:rPr>
              <w:t>Aktivnost</w:t>
            </w:r>
          </w:p>
        </w:tc>
        <w:tc>
          <w:tcPr>
            <w:tcW w:w="1134" w:type="dxa"/>
            <w:tcBorders>
              <w:top w:val="nil"/>
              <w:left w:val="nil"/>
              <w:bottom w:val="nil"/>
              <w:right w:val="nil"/>
            </w:tcBorders>
            <w:noWrap/>
            <w:vAlign w:val="bottom"/>
            <w:hideMark/>
          </w:tcPr>
          <w:p w14:paraId="74859EB0" w14:textId="77777777" w:rsidR="005104D2" w:rsidRPr="005104D2" w:rsidRDefault="005104D2" w:rsidP="005104D2">
            <w:pPr>
              <w:spacing w:after="0" w:line="240" w:lineRule="auto"/>
              <w:rPr>
                <w:rFonts w:ascii="Times New Roman" w:eastAsia="Times New Roman" w:hAnsi="Times New Roman" w:cs="Times New Roman"/>
                <w:b/>
                <w:bCs/>
                <w:color w:val="000000"/>
                <w:sz w:val="20"/>
                <w:szCs w:val="20"/>
                <w:lang w:eastAsia="hr-HR"/>
              </w:rPr>
            </w:pPr>
            <w:r w:rsidRPr="005104D2">
              <w:rPr>
                <w:rFonts w:ascii="Times New Roman" w:eastAsia="Times New Roman" w:hAnsi="Times New Roman" w:cs="Times New Roman"/>
                <w:b/>
                <w:bCs/>
                <w:color w:val="000000"/>
                <w:sz w:val="20"/>
                <w:szCs w:val="20"/>
                <w:lang w:eastAsia="hr-HR"/>
              </w:rPr>
              <w:t>A100131</w:t>
            </w:r>
          </w:p>
        </w:tc>
        <w:tc>
          <w:tcPr>
            <w:tcW w:w="2694" w:type="dxa"/>
            <w:tcBorders>
              <w:top w:val="nil"/>
              <w:left w:val="nil"/>
              <w:bottom w:val="nil"/>
              <w:right w:val="nil"/>
            </w:tcBorders>
            <w:noWrap/>
            <w:vAlign w:val="bottom"/>
            <w:hideMark/>
          </w:tcPr>
          <w:p w14:paraId="4525ACAA" w14:textId="77777777" w:rsidR="005104D2" w:rsidRPr="005104D2" w:rsidRDefault="005104D2" w:rsidP="005104D2">
            <w:pPr>
              <w:spacing w:after="0" w:line="240" w:lineRule="auto"/>
              <w:rPr>
                <w:rFonts w:ascii="Times New Roman" w:eastAsia="Times New Roman" w:hAnsi="Times New Roman" w:cs="Times New Roman"/>
                <w:b/>
                <w:bCs/>
                <w:color w:val="000000"/>
                <w:sz w:val="20"/>
                <w:szCs w:val="20"/>
                <w:lang w:eastAsia="hr-HR"/>
              </w:rPr>
            </w:pPr>
            <w:r w:rsidRPr="005104D2">
              <w:rPr>
                <w:rFonts w:ascii="Times New Roman" w:eastAsia="Times New Roman" w:hAnsi="Times New Roman" w:cs="Times New Roman"/>
                <w:b/>
                <w:bCs/>
                <w:color w:val="000000"/>
                <w:sz w:val="20"/>
                <w:szCs w:val="20"/>
                <w:lang w:eastAsia="hr-HR"/>
              </w:rPr>
              <w:t>STRUČNO OSPOSOBLJAVANJE I USAVRŠAVANJE ZAPOSLENIKA ZA JAVNU NABAVU</w:t>
            </w:r>
          </w:p>
        </w:tc>
        <w:tc>
          <w:tcPr>
            <w:tcW w:w="1428" w:type="dxa"/>
            <w:tcBorders>
              <w:top w:val="nil"/>
              <w:left w:val="nil"/>
              <w:bottom w:val="nil"/>
              <w:right w:val="nil"/>
            </w:tcBorders>
            <w:noWrap/>
            <w:vAlign w:val="bottom"/>
            <w:hideMark/>
          </w:tcPr>
          <w:p w14:paraId="515DD0CC" w14:textId="77777777" w:rsidR="005104D2" w:rsidRPr="005104D2" w:rsidRDefault="005104D2" w:rsidP="005104D2">
            <w:pPr>
              <w:spacing w:after="0" w:line="240" w:lineRule="auto"/>
              <w:jc w:val="right"/>
              <w:rPr>
                <w:rFonts w:ascii="Times New Roman" w:eastAsia="Times New Roman" w:hAnsi="Times New Roman" w:cs="Times New Roman"/>
                <w:b/>
                <w:bCs/>
                <w:color w:val="000000"/>
                <w:sz w:val="20"/>
                <w:szCs w:val="20"/>
                <w:lang w:eastAsia="hr-HR"/>
              </w:rPr>
            </w:pPr>
            <w:r w:rsidRPr="005104D2">
              <w:rPr>
                <w:rFonts w:ascii="Times New Roman" w:eastAsia="Times New Roman" w:hAnsi="Times New Roman" w:cs="Times New Roman"/>
                <w:b/>
                <w:bCs/>
                <w:color w:val="000000"/>
                <w:sz w:val="20"/>
                <w:szCs w:val="20"/>
                <w:lang w:eastAsia="hr-HR"/>
              </w:rPr>
              <w:t>605,00</w:t>
            </w:r>
          </w:p>
        </w:tc>
        <w:tc>
          <w:tcPr>
            <w:tcW w:w="1650" w:type="dxa"/>
            <w:tcBorders>
              <w:top w:val="nil"/>
              <w:left w:val="nil"/>
              <w:bottom w:val="nil"/>
              <w:right w:val="nil"/>
            </w:tcBorders>
            <w:noWrap/>
            <w:vAlign w:val="bottom"/>
            <w:hideMark/>
          </w:tcPr>
          <w:p w14:paraId="171FF030" w14:textId="77777777" w:rsidR="005104D2" w:rsidRPr="005104D2" w:rsidRDefault="005104D2" w:rsidP="005104D2">
            <w:pPr>
              <w:spacing w:after="0" w:line="240" w:lineRule="auto"/>
              <w:jc w:val="right"/>
              <w:rPr>
                <w:rFonts w:ascii="Times New Roman" w:eastAsia="Times New Roman" w:hAnsi="Times New Roman" w:cs="Times New Roman"/>
                <w:b/>
                <w:bCs/>
                <w:color w:val="000000"/>
                <w:sz w:val="20"/>
                <w:szCs w:val="20"/>
                <w:lang w:eastAsia="hr-HR"/>
              </w:rPr>
            </w:pPr>
            <w:r w:rsidRPr="005104D2">
              <w:rPr>
                <w:rFonts w:ascii="Times New Roman" w:eastAsia="Times New Roman" w:hAnsi="Times New Roman" w:cs="Times New Roman"/>
                <w:b/>
                <w:bCs/>
                <w:color w:val="000000"/>
                <w:sz w:val="20"/>
                <w:szCs w:val="20"/>
                <w:lang w:eastAsia="hr-HR"/>
              </w:rPr>
              <w:t>0,00</w:t>
            </w:r>
          </w:p>
        </w:tc>
        <w:tc>
          <w:tcPr>
            <w:tcW w:w="983" w:type="dxa"/>
            <w:tcBorders>
              <w:top w:val="nil"/>
              <w:left w:val="nil"/>
              <w:bottom w:val="nil"/>
              <w:right w:val="nil"/>
            </w:tcBorders>
            <w:noWrap/>
            <w:vAlign w:val="bottom"/>
            <w:hideMark/>
          </w:tcPr>
          <w:p w14:paraId="3F4E1F41" w14:textId="77777777" w:rsidR="005104D2" w:rsidRPr="005104D2" w:rsidRDefault="005104D2" w:rsidP="005104D2">
            <w:pPr>
              <w:spacing w:after="0" w:line="240" w:lineRule="auto"/>
              <w:jc w:val="right"/>
              <w:rPr>
                <w:rFonts w:ascii="Times New Roman" w:eastAsia="Times New Roman" w:hAnsi="Times New Roman" w:cs="Times New Roman"/>
                <w:b/>
                <w:bCs/>
                <w:color w:val="000000"/>
                <w:sz w:val="20"/>
                <w:szCs w:val="20"/>
                <w:lang w:eastAsia="hr-HR"/>
              </w:rPr>
            </w:pPr>
            <w:r w:rsidRPr="005104D2">
              <w:rPr>
                <w:rFonts w:ascii="Times New Roman" w:eastAsia="Times New Roman" w:hAnsi="Times New Roman" w:cs="Times New Roman"/>
                <w:b/>
                <w:bCs/>
                <w:color w:val="000000"/>
                <w:sz w:val="20"/>
                <w:szCs w:val="20"/>
                <w:lang w:eastAsia="hr-HR"/>
              </w:rPr>
              <w:t>0,00</w:t>
            </w:r>
          </w:p>
        </w:tc>
      </w:tr>
      <w:tr w:rsidR="005104D2" w:rsidRPr="005104D2" w14:paraId="5D3C1BA2" w14:textId="77777777" w:rsidTr="005104D2">
        <w:trPr>
          <w:trHeight w:val="255"/>
        </w:trPr>
        <w:tc>
          <w:tcPr>
            <w:tcW w:w="1134" w:type="dxa"/>
            <w:tcBorders>
              <w:top w:val="nil"/>
              <w:left w:val="nil"/>
              <w:bottom w:val="nil"/>
              <w:right w:val="nil"/>
            </w:tcBorders>
            <w:shd w:val="clear" w:color="000000" w:fill="FFCC00"/>
            <w:noWrap/>
            <w:vAlign w:val="bottom"/>
            <w:hideMark/>
          </w:tcPr>
          <w:p w14:paraId="4E1ECF83" w14:textId="77777777" w:rsidR="005104D2" w:rsidRPr="005104D2" w:rsidRDefault="005104D2" w:rsidP="005104D2">
            <w:pPr>
              <w:spacing w:after="0" w:line="240" w:lineRule="auto"/>
              <w:rPr>
                <w:rFonts w:ascii="Times New Roman" w:eastAsia="Times New Roman" w:hAnsi="Times New Roman" w:cs="Times New Roman"/>
                <w:b/>
                <w:bCs/>
                <w:color w:val="000000"/>
                <w:sz w:val="20"/>
                <w:szCs w:val="20"/>
                <w:lang w:eastAsia="hr-HR"/>
              </w:rPr>
            </w:pPr>
            <w:r w:rsidRPr="005104D2">
              <w:rPr>
                <w:rFonts w:ascii="Times New Roman" w:eastAsia="Times New Roman" w:hAnsi="Times New Roman" w:cs="Times New Roman"/>
                <w:b/>
                <w:bCs/>
                <w:color w:val="000000"/>
                <w:sz w:val="20"/>
                <w:szCs w:val="20"/>
                <w:lang w:eastAsia="hr-HR"/>
              </w:rPr>
              <w:t xml:space="preserve">Izvor </w:t>
            </w:r>
          </w:p>
        </w:tc>
        <w:tc>
          <w:tcPr>
            <w:tcW w:w="1134" w:type="dxa"/>
            <w:tcBorders>
              <w:top w:val="nil"/>
              <w:left w:val="nil"/>
              <w:bottom w:val="nil"/>
              <w:right w:val="nil"/>
            </w:tcBorders>
            <w:shd w:val="clear" w:color="000000" w:fill="FFCC00"/>
            <w:noWrap/>
            <w:vAlign w:val="bottom"/>
            <w:hideMark/>
          </w:tcPr>
          <w:p w14:paraId="0F0BB028" w14:textId="77777777" w:rsidR="005104D2" w:rsidRPr="005104D2" w:rsidRDefault="005104D2" w:rsidP="005104D2">
            <w:pPr>
              <w:spacing w:after="0" w:line="240" w:lineRule="auto"/>
              <w:rPr>
                <w:rFonts w:ascii="Times New Roman" w:eastAsia="Times New Roman" w:hAnsi="Times New Roman" w:cs="Times New Roman"/>
                <w:b/>
                <w:bCs/>
                <w:color w:val="000000"/>
                <w:sz w:val="20"/>
                <w:szCs w:val="20"/>
                <w:lang w:eastAsia="hr-HR"/>
              </w:rPr>
            </w:pPr>
            <w:r w:rsidRPr="005104D2">
              <w:rPr>
                <w:rFonts w:ascii="Times New Roman" w:eastAsia="Times New Roman" w:hAnsi="Times New Roman" w:cs="Times New Roman"/>
                <w:b/>
                <w:bCs/>
                <w:color w:val="000000"/>
                <w:sz w:val="20"/>
                <w:szCs w:val="20"/>
                <w:lang w:eastAsia="hr-HR"/>
              </w:rPr>
              <w:t>1.1.</w:t>
            </w:r>
          </w:p>
        </w:tc>
        <w:tc>
          <w:tcPr>
            <w:tcW w:w="2694" w:type="dxa"/>
            <w:tcBorders>
              <w:top w:val="nil"/>
              <w:left w:val="nil"/>
              <w:bottom w:val="nil"/>
              <w:right w:val="nil"/>
            </w:tcBorders>
            <w:shd w:val="clear" w:color="000000" w:fill="FFCC00"/>
            <w:noWrap/>
            <w:vAlign w:val="bottom"/>
            <w:hideMark/>
          </w:tcPr>
          <w:p w14:paraId="4E71A0A8" w14:textId="77777777" w:rsidR="005104D2" w:rsidRPr="005104D2" w:rsidRDefault="005104D2" w:rsidP="005104D2">
            <w:pPr>
              <w:spacing w:after="0" w:line="240" w:lineRule="auto"/>
              <w:rPr>
                <w:rFonts w:ascii="Times New Roman" w:eastAsia="Times New Roman" w:hAnsi="Times New Roman" w:cs="Times New Roman"/>
                <w:b/>
                <w:bCs/>
                <w:color w:val="000000"/>
                <w:sz w:val="20"/>
                <w:szCs w:val="20"/>
                <w:lang w:eastAsia="hr-HR"/>
              </w:rPr>
            </w:pPr>
            <w:r w:rsidRPr="005104D2">
              <w:rPr>
                <w:rFonts w:ascii="Times New Roman" w:eastAsia="Times New Roman" w:hAnsi="Times New Roman" w:cs="Times New Roman"/>
                <w:b/>
                <w:bCs/>
                <w:color w:val="000000"/>
                <w:sz w:val="20"/>
                <w:szCs w:val="20"/>
                <w:lang w:eastAsia="hr-HR"/>
              </w:rPr>
              <w:t>OPĆI PRIHODI I PRIMICI</w:t>
            </w:r>
          </w:p>
        </w:tc>
        <w:tc>
          <w:tcPr>
            <w:tcW w:w="1428" w:type="dxa"/>
            <w:tcBorders>
              <w:top w:val="nil"/>
              <w:left w:val="nil"/>
              <w:bottom w:val="nil"/>
              <w:right w:val="nil"/>
            </w:tcBorders>
            <w:shd w:val="clear" w:color="000000" w:fill="FFCC00"/>
            <w:noWrap/>
            <w:vAlign w:val="bottom"/>
            <w:hideMark/>
          </w:tcPr>
          <w:p w14:paraId="782D3AB9" w14:textId="77777777" w:rsidR="005104D2" w:rsidRPr="005104D2" w:rsidRDefault="005104D2" w:rsidP="005104D2">
            <w:pPr>
              <w:spacing w:after="0" w:line="240" w:lineRule="auto"/>
              <w:jc w:val="right"/>
              <w:rPr>
                <w:rFonts w:ascii="Times New Roman" w:eastAsia="Times New Roman" w:hAnsi="Times New Roman" w:cs="Times New Roman"/>
                <w:b/>
                <w:bCs/>
                <w:color w:val="000000"/>
                <w:sz w:val="20"/>
                <w:szCs w:val="20"/>
                <w:lang w:eastAsia="hr-HR"/>
              </w:rPr>
            </w:pPr>
            <w:r w:rsidRPr="005104D2">
              <w:rPr>
                <w:rFonts w:ascii="Times New Roman" w:eastAsia="Times New Roman" w:hAnsi="Times New Roman" w:cs="Times New Roman"/>
                <w:b/>
                <w:bCs/>
                <w:color w:val="000000"/>
                <w:sz w:val="20"/>
                <w:szCs w:val="20"/>
                <w:lang w:eastAsia="hr-HR"/>
              </w:rPr>
              <w:t>605,00</w:t>
            </w:r>
          </w:p>
        </w:tc>
        <w:tc>
          <w:tcPr>
            <w:tcW w:w="1650" w:type="dxa"/>
            <w:tcBorders>
              <w:top w:val="nil"/>
              <w:left w:val="nil"/>
              <w:bottom w:val="nil"/>
              <w:right w:val="nil"/>
            </w:tcBorders>
            <w:shd w:val="clear" w:color="000000" w:fill="FFCC00"/>
            <w:noWrap/>
            <w:vAlign w:val="bottom"/>
            <w:hideMark/>
          </w:tcPr>
          <w:p w14:paraId="7A32C869" w14:textId="77777777" w:rsidR="005104D2" w:rsidRPr="005104D2" w:rsidRDefault="005104D2" w:rsidP="005104D2">
            <w:pPr>
              <w:spacing w:after="0" w:line="240" w:lineRule="auto"/>
              <w:jc w:val="right"/>
              <w:rPr>
                <w:rFonts w:ascii="Times New Roman" w:eastAsia="Times New Roman" w:hAnsi="Times New Roman" w:cs="Times New Roman"/>
                <w:b/>
                <w:bCs/>
                <w:color w:val="000000"/>
                <w:sz w:val="20"/>
                <w:szCs w:val="20"/>
                <w:lang w:eastAsia="hr-HR"/>
              </w:rPr>
            </w:pPr>
            <w:r w:rsidRPr="005104D2">
              <w:rPr>
                <w:rFonts w:ascii="Times New Roman" w:eastAsia="Times New Roman" w:hAnsi="Times New Roman" w:cs="Times New Roman"/>
                <w:b/>
                <w:bCs/>
                <w:color w:val="000000"/>
                <w:sz w:val="20"/>
                <w:szCs w:val="20"/>
                <w:lang w:eastAsia="hr-HR"/>
              </w:rPr>
              <w:t>0,00</w:t>
            </w:r>
          </w:p>
        </w:tc>
        <w:tc>
          <w:tcPr>
            <w:tcW w:w="983" w:type="dxa"/>
            <w:tcBorders>
              <w:top w:val="nil"/>
              <w:left w:val="nil"/>
              <w:bottom w:val="nil"/>
              <w:right w:val="nil"/>
            </w:tcBorders>
            <w:shd w:val="clear" w:color="000000" w:fill="FFCC00"/>
            <w:noWrap/>
            <w:vAlign w:val="bottom"/>
            <w:hideMark/>
          </w:tcPr>
          <w:p w14:paraId="093F5211" w14:textId="77777777" w:rsidR="005104D2" w:rsidRPr="005104D2" w:rsidRDefault="005104D2" w:rsidP="005104D2">
            <w:pPr>
              <w:spacing w:after="0" w:line="240" w:lineRule="auto"/>
              <w:jc w:val="right"/>
              <w:rPr>
                <w:rFonts w:ascii="Times New Roman" w:eastAsia="Times New Roman" w:hAnsi="Times New Roman" w:cs="Times New Roman"/>
                <w:b/>
                <w:bCs/>
                <w:color w:val="000000"/>
                <w:sz w:val="20"/>
                <w:szCs w:val="20"/>
                <w:lang w:eastAsia="hr-HR"/>
              </w:rPr>
            </w:pPr>
            <w:r w:rsidRPr="005104D2">
              <w:rPr>
                <w:rFonts w:ascii="Times New Roman" w:eastAsia="Times New Roman" w:hAnsi="Times New Roman" w:cs="Times New Roman"/>
                <w:b/>
                <w:bCs/>
                <w:color w:val="000000"/>
                <w:sz w:val="20"/>
                <w:szCs w:val="20"/>
                <w:lang w:eastAsia="hr-HR"/>
              </w:rPr>
              <w:t>0,00</w:t>
            </w:r>
          </w:p>
        </w:tc>
      </w:tr>
      <w:tr w:rsidR="005104D2" w:rsidRPr="005104D2" w14:paraId="6650088A" w14:textId="77777777" w:rsidTr="005104D2">
        <w:trPr>
          <w:trHeight w:val="255"/>
        </w:trPr>
        <w:tc>
          <w:tcPr>
            <w:tcW w:w="1134" w:type="dxa"/>
            <w:tcBorders>
              <w:top w:val="nil"/>
              <w:left w:val="nil"/>
              <w:bottom w:val="nil"/>
              <w:right w:val="nil"/>
            </w:tcBorders>
            <w:noWrap/>
            <w:vAlign w:val="bottom"/>
            <w:hideMark/>
          </w:tcPr>
          <w:p w14:paraId="65FCFE4D" w14:textId="77777777" w:rsidR="005104D2" w:rsidRPr="005104D2" w:rsidRDefault="005104D2" w:rsidP="005104D2">
            <w:pPr>
              <w:spacing w:after="0" w:line="240" w:lineRule="auto"/>
              <w:rPr>
                <w:rFonts w:ascii="Times New Roman" w:eastAsia="Times New Roman" w:hAnsi="Times New Roman" w:cs="Times New Roman"/>
                <w:b/>
                <w:bCs/>
                <w:color w:val="000000"/>
                <w:sz w:val="20"/>
                <w:szCs w:val="20"/>
                <w:lang w:eastAsia="hr-HR"/>
              </w:rPr>
            </w:pPr>
            <w:r w:rsidRPr="005104D2">
              <w:rPr>
                <w:rFonts w:ascii="Times New Roman" w:eastAsia="Times New Roman" w:hAnsi="Times New Roman" w:cs="Times New Roman"/>
                <w:b/>
                <w:bCs/>
                <w:color w:val="000000"/>
                <w:sz w:val="20"/>
                <w:szCs w:val="20"/>
                <w:lang w:eastAsia="hr-HR"/>
              </w:rPr>
              <w:t>Aktivnost</w:t>
            </w:r>
          </w:p>
        </w:tc>
        <w:tc>
          <w:tcPr>
            <w:tcW w:w="1134" w:type="dxa"/>
            <w:tcBorders>
              <w:top w:val="nil"/>
              <w:left w:val="nil"/>
              <w:bottom w:val="nil"/>
              <w:right w:val="nil"/>
            </w:tcBorders>
            <w:noWrap/>
            <w:vAlign w:val="bottom"/>
            <w:hideMark/>
          </w:tcPr>
          <w:p w14:paraId="35B4B1C1" w14:textId="77777777" w:rsidR="005104D2" w:rsidRPr="005104D2" w:rsidRDefault="005104D2" w:rsidP="005104D2">
            <w:pPr>
              <w:spacing w:after="0" w:line="240" w:lineRule="auto"/>
              <w:rPr>
                <w:rFonts w:ascii="Times New Roman" w:eastAsia="Times New Roman" w:hAnsi="Times New Roman" w:cs="Times New Roman"/>
                <w:b/>
                <w:bCs/>
                <w:color w:val="000000"/>
                <w:sz w:val="20"/>
                <w:szCs w:val="20"/>
                <w:lang w:eastAsia="hr-HR"/>
              </w:rPr>
            </w:pPr>
            <w:r w:rsidRPr="005104D2">
              <w:rPr>
                <w:rFonts w:ascii="Times New Roman" w:eastAsia="Times New Roman" w:hAnsi="Times New Roman" w:cs="Times New Roman"/>
                <w:b/>
                <w:bCs/>
                <w:color w:val="000000"/>
                <w:sz w:val="20"/>
                <w:szCs w:val="20"/>
                <w:lang w:eastAsia="hr-HR"/>
              </w:rPr>
              <w:t>A100156</w:t>
            </w:r>
          </w:p>
        </w:tc>
        <w:tc>
          <w:tcPr>
            <w:tcW w:w="2694" w:type="dxa"/>
            <w:tcBorders>
              <w:top w:val="nil"/>
              <w:left w:val="nil"/>
              <w:bottom w:val="nil"/>
              <w:right w:val="nil"/>
            </w:tcBorders>
            <w:noWrap/>
            <w:vAlign w:val="bottom"/>
            <w:hideMark/>
          </w:tcPr>
          <w:p w14:paraId="70141486" w14:textId="77777777" w:rsidR="005104D2" w:rsidRPr="005104D2" w:rsidRDefault="005104D2" w:rsidP="005104D2">
            <w:pPr>
              <w:spacing w:after="0" w:line="240" w:lineRule="auto"/>
              <w:rPr>
                <w:rFonts w:ascii="Times New Roman" w:eastAsia="Times New Roman" w:hAnsi="Times New Roman" w:cs="Times New Roman"/>
                <w:b/>
                <w:bCs/>
                <w:color w:val="000000"/>
                <w:sz w:val="20"/>
                <w:szCs w:val="20"/>
                <w:lang w:eastAsia="hr-HR"/>
              </w:rPr>
            </w:pPr>
            <w:r w:rsidRPr="005104D2">
              <w:rPr>
                <w:rFonts w:ascii="Times New Roman" w:eastAsia="Times New Roman" w:hAnsi="Times New Roman" w:cs="Times New Roman"/>
                <w:b/>
                <w:bCs/>
                <w:color w:val="000000"/>
                <w:sz w:val="20"/>
                <w:szCs w:val="20"/>
                <w:lang w:eastAsia="hr-HR"/>
              </w:rPr>
              <w:t>TEKUĆE I INVESTICIJSKO ODRŽAVANJE ZGRADE GRADSKE UPRAVE</w:t>
            </w:r>
          </w:p>
        </w:tc>
        <w:tc>
          <w:tcPr>
            <w:tcW w:w="1428" w:type="dxa"/>
            <w:tcBorders>
              <w:top w:val="nil"/>
              <w:left w:val="nil"/>
              <w:bottom w:val="nil"/>
              <w:right w:val="nil"/>
            </w:tcBorders>
            <w:noWrap/>
            <w:vAlign w:val="bottom"/>
            <w:hideMark/>
          </w:tcPr>
          <w:p w14:paraId="4D644999" w14:textId="77777777" w:rsidR="005104D2" w:rsidRPr="005104D2" w:rsidRDefault="005104D2" w:rsidP="005104D2">
            <w:pPr>
              <w:spacing w:after="0" w:line="240" w:lineRule="auto"/>
              <w:jc w:val="right"/>
              <w:rPr>
                <w:rFonts w:ascii="Times New Roman" w:eastAsia="Times New Roman" w:hAnsi="Times New Roman" w:cs="Times New Roman"/>
                <w:b/>
                <w:bCs/>
                <w:color w:val="000000"/>
                <w:sz w:val="20"/>
                <w:szCs w:val="20"/>
                <w:lang w:eastAsia="hr-HR"/>
              </w:rPr>
            </w:pPr>
            <w:r w:rsidRPr="005104D2">
              <w:rPr>
                <w:rFonts w:ascii="Times New Roman" w:eastAsia="Times New Roman" w:hAnsi="Times New Roman" w:cs="Times New Roman"/>
                <w:b/>
                <w:bCs/>
                <w:color w:val="000000"/>
                <w:sz w:val="20"/>
                <w:szCs w:val="20"/>
                <w:lang w:eastAsia="hr-HR"/>
              </w:rPr>
              <w:t>18.000,00</w:t>
            </w:r>
          </w:p>
        </w:tc>
        <w:tc>
          <w:tcPr>
            <w:tcW w:w="1650" w:type="dxa"/>
            <w:tcBorders>
              <w:top w:val="nil"/>
              <w:left w:val="nil"/>
              <w:bottom w:val="nil"/>
              <w:right w:val="nil"/>
            </w:tcBorders>
            <w:noWrap/>
            <w:vAlign w:val="bottom"/>
            <w:hideMark/>
          </w:tcPr>
          <w:p w14:paraId="1B68423C" w14:textId="77777777" w:rsidR="005104D2" w:rsidRPr="005104D2" w:rsidRDefault="005104D2" w:rsidP="005104D2">
            <w:pPr>
              <w:spacing w:after="0" w:line="240" w:lineRule="auto"/>
              <w:jc w:val="right"/>
              <w:rPr>
                <w:rFonts w:ascii="Times New Roman" w:eastAsia="Times New Roman" w:hAnsi="Times New Roman" w:cs="Times New Roman"/>
                <w:b/>
                <w:bCs/>
                <w:color w:val="000000"/>
                <w:sz w:val="20"/>
                <w:szCs w:val="20"/>
                <w:lang w:eastAsia="hr-HR"/>
              </w:rPr>
            </w:pPr>
            <w:r w:rsidRPr="005104D2">
              <w:rPr>
                <w:rFonts w:ascii="Times New Roman" w:eastAsia="Times New Roman" w:hAnsi="Times New Roman" w:cs="Times New Roman"/>
                <w:b/>
                <w:bCs/>
                <w:color w:val="000000"/>
                <w:sz w:val="20"/>
                <w:szCs w:val="20"/>
                <w:lang w:eastAsia="hr-HR"/>
              </w:rPr>
              <w:t>3.200,00</w:t>
            </w:r>
          </w:p>
        </w:tc>
        <w:tc>
          <w:tcPr>
            <w:tcW w:w="983" w:type="dxa"/>
            <w:tcBorders>
              <w:top w:val="nil"/>
              <w:left w:val="nil"/>
              <w:bottom w:val="nil"/>
              <w:right w:val="nil"/>
            </w:tcBorders>
            <w:noWrap/>
            <w:vAlign w:val="bottom"/>
            <w:hideMark/>
          </w:tcPr>
          <w:p w14:paraId="09C1AE80" w14:textId="77777777" w:rsidR="005104D2" w:rsidRPr="005104D2" w:rsidRDefault="005104D2" w:rsidP="005104D2">
            <w:pPr>
              <w:spacing w:after="0" w:line="240" w:lineRule="auto"/>
              <w:jc w:val="right"/>
              <w:rPr>
                <w:rFonts w:ascii="Times New Roman" w:eastAsia="Times New Roman" w:hAnsi="Times New Roman" w:cs="Times New Roman"/>
                <w:b/>
                <w:bCs/>
                <w:color w:val="000000"/>
                <w:sz w:val="20"/>
                <w:szCs w:val="20"/>
                <w:lang w:eastAsia="hr-HR"/>
              </w:rPr>
            </w:pPr>
            <w:r w:rsidRPr="005104D2">
              <w:rPr>
                <w:rFonts w:ascii="Times New Roman" w:eastAsia="Times New Roman" w:hAnsi="Times New Roman" w:cs="Times New Roman"/>
                <w:b/>
                <w:bCs/>
                <w:color w:val="000000"/>
                <w:sz w:val="20"/>
                <w:szCs w:val="20"/>
                <w:lang w:eastAsia="hr-HR"/>
              </w:rPr>
              <w:t>17,78</w:t>
            </w:r>
          </w:p>
        </w:tc>
      </w:tr>
      <w:tr w:rsidR="005104D2" w:rsidRPr="005104D2" w14:paraId="164B24C2" w14:textId="77777777" w:rsidTr="005104D2">
        <w:trPr>
          <w:trHeight w:val="255"/>
        </w:trPr>
        <w:tc>
          <w:tcPr>
            <w:tcW w:w="1134" w:type="dxa"/>
            <w:tcBorders>
              <w:top w:val="nil"/>
              <w:left w:val="nil"/>
              <w:bottom w:val="nil"/>
              <w:right w:val="nil"/>
            </w:tcBorders>
            <w:shd w:val="clear" w:color="000000" w:fill="FFCC00"/>
            <w:noWrap/>
            <w:vAlign w:val="bottom"/>
            <w:hideMark/>
          </w:tcPr>
          <w:p w14:paraId="27647E23" w14:textId="77777777" w:rsidR="005104D2" w:rsidRPr="005104D2" w:rsidRDefault="005104D2" w:rsidP="005104D2">
            <w:pPr>
              <w:spacing w:after="0" w:line="240" w:lineRule="auto"/>
              <w:rPr>
                <w:rFonts w:ascii="Times New Roman" w:eastAsia="Times New Roman" w:hAnsi="Times New Roman" w:cs="Times New Roman"/>
                <w:b/>
                <w:bCs/>
                <w:color w:val="000000"/>
                <w:sz w:val="20"/>
                <w:szCs w:val="20"/>
                <w:lang w:eastAsia="hr-HR"/>
              </w:rPr>
            </w:pPr>
            <w:r w:rsidRPr="005104D2">
              <w:rPr>
                <w:rFonts w:ascii="Times New Roman" w:eastAsia="Times New Roman" w:hAnsi="Times New Roman" w:cs="Times New Roman"/>
                <w:b/>
                <w:bCs/>
                <w:color w:val="000000"/>
                <w:sz w:val="20"/>
                <w:szCs w:val="20"/>
                <w:lang w:eastAsia="hr-HR"/>
              </w:rPr>
              <w:t xml:space="preserve">Izvor </w:t>
            </w:r>
          </w:p>
        </w:tc>
        <w:tc>
          <w:tcPr>
            <w:tcW w:w="1134" w:type="dxa"/>
            <w:tcBorders>
              <w:top w:val="nil"/>
              <w:left w:val="nil"/>
              <w:bottom w:val="nil"/>
              <w:right w:val="nil"/>
            </w:tcBorders>
            <w:shd w:val="clear" w:color="000000" w:fill="FFCC00"/>
            <w:noWrap/>
            <w:vAlign w:val="bottom"/>
            <w:hideMark/>
          </w:tcPr>
          <w:p w14:paraId="5547BCAF" w14:textId="77777777" w:rsidR="005104D2" w:rsidRPr="005104D2" w:rsidRDefault="005104D2" w:rsidP="005104D2">
            <w:pPr>
              <w:spacing w:after="0" w:line="240" w:lineRule="auto"/>
              <w:rPr>
                <w:rFonts w:ascii="Times New Roman" w:eastAsia="Times New Roman" w:hAnsi="Times New Roman" w:cs="Times New Roman"/>
                <w:b/>
                <w:bCs/>
                <w:color w:val="000000"/>
                <w:sz w:val="20"/>
                <w:szCs w:val="20"/>
                <w:lang w:eastAsia="hr-HR"/>
              </w:rPr>
            </w:pPr>
            <w:r w:rsidRPr="005104D2">
              <w:rPr>
                <w:rFonts w:ascii="Times New Roman" w:eastAsia="Times New Roman" w:hAnsi="Times New Roman" w:cs="Times New Roman"/>
                <w:b/>
                <w:bCs/>
                <w:color w:val="000000"/>
                <w:sz w:val="20"/>
                <w:szCs w:val="20"/>
                <w:lang w:eastAsia="hr-HR"/>
              </w:rPr>
              <w:t>1.1.</w:t>
            </w:r>
          </w:p>
        </w:tc>
        <w:tc>
          <w:tcPr>
            <w:tcW w:w="2694" w:type="dxa"/>
            <w:tcBorders>
              <w:top w:val="nil"/>
              <w:left w:val="nil"/>
              <w:bottom w:val="nil"/>
              <w:right w:val="nil"/>
            </w:tcBorders>
            <w:shd w:val="clear" w:color="000000" w:fill="FFCC00"/>
            <w:noWrap/>
            <w:vAlign w:val="bottom"/>
            <w:hideMark/>
          </w:tcPr>
          <w:p w14:paraId="3C1E79B7" w14:textId="77777777" w:rsidR="005104D2" w:rsidRPr="005104D2" w:rsidRDefault="005104D2" w:rsidP="005104D2">
            <w:pPr>
              <w:spacing w:after="0" w:line="240" w:lineRule="auto"/>
              <w:rPr>
                <w:rFonts w:ascii="Times New Roman" w:eastAsia="Times New Roman" w:hAnsi="Times New Roman" w:cs="Times New Roman"/>
                <w:b/>
                <w:bCs/>
                <w:color w:val="000000"/>
                <w:sz w:val="20"/>
                <w:szCs w:val="20"/>
                <w:lang w:eastAsia="hr-HR"/>
              </w:rPr>
            </w:pPr>
            <w:r w:rsidRPr="005104D2">
              <w:rPr>
                <w:rFonts w:ascii="Times New Roman" w:eastAsia="Times New Roman" w:hAnsi="Times New Roman" w:cs="Times New Roman"/>
                <w:b/>
                <w:bCs/>
                <w:color w:val="000000"/>
                <w:sz w:val="20"/>
                <w:szCs w:val="20"/>
                <w:lang w:eastAsia="hr-HR"/>
              </w:rPr>
              <w:t>OPĆI PRIHODI I PRIMICI</w:t>
            </w:r>
          </w:p>
        </w:tc>
        <w:tc>
          <w:tcPr>
            <w:tcW w:w="1428" w:type="dxa"/>
            <w:tcBorders>
              <w:top w:val="nil"/>
              <w:left w:val="nil"/>
              <w:bottom w:val="nil"/>
              <w:right w:val="nil"/>
            </w:tcBorders>
            <w:shd w:val="clear" w:color="000000" w:fill="FFCC00"/>
            <w:noWrap/>
            <w:vAlign w:val="bottom"/>
            <w:hideMark/>
          </w:tcPr>
          <w:p w14:paraId="783029C8" w14:textId="77777777" w:rsidR="005104D2" w:rsidRPr="005104D2" w:rsidRDefault="005104D2" w:rsidP="005104D2">
            <w:pPr>
              <w:spacing w:after="0" w:line="240" w:lineRule="auto"/>
              <w:jc w:val="right"/>
              <w:rPr>
                <w:rFonts w:ascii="Times New Roman" w:eastAsia="Times New Roman" w:hAnsi="Times New Roman" w:cs="Times New Roman"/>
                <w:b/>
                <w:bCs/>
                <w:color w:val="000000"/>
                <w:sz w:val="20"/>
                <w:szCs w:val="20"/>
                <w:lang w:eastAsia="hr-HR"/>
              </w:rPr>
            </w:pPr>
            <w:r w:rsidRPr="005104D2">
              <w:rPr>
                <w:rFonts w:ascii="Times New Roman" w:eastAsia="Times New Roman" w:hAnsi="Times New Roman" w:cs="Times New Roman"/>
                <w:b/>
                <w:bCs/>
                <w:color w:val="000000"/>
                <w:sz w:val="20"/>
                <w:szCs w:val="20"/>
                <w:lang w:eastAsia="hr-HR"/>
              </w:rPr>
              <w:t>18.000,00</w:t>
            </w:r>
          </w:p>
        </w:tc>
        <w:tc>
          <w:tcPr>
            <w:tcW w:w="1650" w:type="dxa"/>
            <w:tcBorders>
              <w:top w:val="nil"/>
              <w:left w:val="nil"/>
              <w:bottom w:val="nil"/>
              <w:right w:val="nil"/>
            </w:tcBorders>
            <w:shd w:val="clear" w:color="000000" w:fill="FFCC00"/>
            <w:noWrap/>
            <w:vAlign w:val="bottom"/>
            <w:hideMark/>
          </w:tcPr>
          <w:p w14:paraId="6ABFE8B9" w14:textId="77777777" w:rsidR="005104D2" w:rsidRPr="005104D2" w:rsidRDefault="005104D2" w:rsidP="005104D2">
            <w:pPr>
              <w:spacing w:after="0" w:line="240" w:lineRule="auto"/>
              <w:jc w:val="right"/>
              <w:rPr>
                <w:rFonts w:ascii="Times New Roman" w:eastAsia="Times New Roman" w:hAnsi="Times New Roman" w:cs="Times New Roman"/>
                <w:b/>
                <w:bCs/>
                <w:color w:val="000000"/>
                <w:sz w:val="20"/>
                <w:szCs w:val="20"/>
                <w:lang w:eastAsia="hr-HR"/>
              </w:rPr>
            </w:pPr>
            <w:r w:rsidRPr="005104D2">
              <w:rPr>
                <w:rFonts w:ascii="Times New Roman" w:eastAsia="Times New Roman" w:hAnsi="Times New Roman" w:cs="Times New Roman"/>
                <w:b/>
                <w:bCs/>
                <w:color w:val="000000"/>
                <w:sz w:val="20"/>
                <w:szCs w:val="20"/>
                <w:lang w:eastAsia="hr-HR"/>
              </w:rPr>
              <w:t>3.200,00</w:t>
            </w:r>
          </w:p>
        </w:tc>
        <w:tc>
          <w:tcPr>
            <w:tcW w:w="983" w:type="dxa"/>
            <w:tcBorders>
              <w:top w:val="nil"/>
              <w:left w:val="nil"/>
              <w:bottom w:val="nil"/>
              <w:right w:val="nil"/>
            </w:tcBorders>
            <w:shd w:val="clear" w:color="000000" w:fill="FFCC00"/>
            <w:noWrap/>
            <w:vAlign w:val="bottom"/>
            <w:hideMark/>
          </w:tcPr>
          <w:p w14:paraId="5F4FDFD7" w14:textId="77777777" w:rsidR="005104D2" w:rsidRPr="005104D2" w:rsidRDefault="005104D2" w:rsidP="005104D2">
            <w:pPr>
              <w:spacing w:after="0" w:line="240" w:lineRule="auto"/>
              <w:jc w:val="right"/>
              <w:rPr>
                <w:rFonts w:ascii="Times New Roman" w:eastAsia="Times New Roman" w:hAnsi="Times New Roman" w:cs="Times New Roman"/>
                <w:b/>
                <w:bCs/>
                <w:color w:val="000000"/>
                <w:sz w:val="20"/>
                <w:szCs w:val="20"/>
                <w:lang w:eastAsia="hr-HR"/>
              </w:rPr>
            </w:pPr>
            <w:r w:rsidRPr="005104D2">
              <w:rPr>
                <w:rFonts w:ascii="Times New Roman" w:eastAsia="Times New Roman" w:hAnsi="Times New Roman" w:cs="Times New Roman"/>
                <w:b/>
                <w:bCs/>
                <w:color w:val="000000"/>
                <w:sz w:val="20"/>
                <w:szCs w:val="20"/>
                <w:lang w:eastAsia="hr-HR"/>
              </w:rPr>
              <w:t>17,78</w:t>
            </w:r>
          </w:p>
        </w:tc>
      </w:tr>
      <w:tr w:rsidR="005104D2" w:rsidRPr="005104D2" w14:paraId="727B1A08" w14:textId="77777777" w:rsidTr="005104D2">
        <w:trPr>
          <w:trHeight w:val="255"/>
        </w:trPr>
        <w:tc>
          <w:tcPr>
            <w:tcW w:w="1134" w:type="dxa"/>
            <w:tcBorders>
              <w:top w:val="nil"/>
              <w:left w:val="nil"/>
              <w:bottom w:val="nil"/>
              <w:right w:val="nil"/>
            </w:tcBorders>
            <w:noWrap/>
            <w:vAlign w:val="bottom"/>
            <w:hideMark/>
          </w:tcPr>
          <w:p w14:paraId="5BCDDE4C" w14:textId="77777777" w:rsidR="005104D2" w:rsidRPr="005104D2" w:rsidRDefault="005104D2" w:rsidP="005104D2">
            <w:pPr>
              <w:spacing w:after="0" w:line="240" w:lineRule="auto"/>
              <w:rPr>
                <w:rFonts w:ascii="Times New Roman" w:eastAsia="Times New Roman" w:hAnsi="Times New Roman" w:cs="Times New Roman"/>
                <w:b/>
                <w:bCs/>
                <w:color w:val="000000"/>
                <w:sz w:val="20"/>
                <w:szCs w:val="20"/>
                <w:lang w:eastAsia="hr-HR"/>
              </w:rPr>
            </w:pPr>
            <w:r w:rsidRPr="005104D2">
              <w:rPr>
                <w:rFonts w:ascii="Times New Roman" w:eastAsia="Times New Roman" w:hAnsi="Times New Roman" w:cs="Times New Roman"/>
                <w:b/>
                <w:bCs/>
                <w:color w:val="000000"/>
                <w:sz w:val="20"/>
                <w:szCs w:val="20"/>
                <w:lang w:eastAsia="hr-HR"/>
              </w:rPr>
              <w:t>Aktivnost</w:t>
            </w:r>
          </w:p>
        </w:tc>
        <w:tc>
          <w:tcPr>
            <w:tcW w:w="1134" w:type="dxa"/>
            <w:tcBorders>
              <w:top w:val="nil"/>
              <w:left w:val="nil"/>
              <w:bottom w:val="nil"/>
              <w:right w:val="nil"/>
            </w:tcBorders>
            <w:noWrap/>
            <w:vAlign w:val="bottom"/>
            <w:hideMark/>
          </w:tcPr>
          <w:p w14:paraId="03D5EFD1" w14:textId="77777777" w:rsidR="005104D2" w:rsidRPr="005104D2" w:rsidRDefault="005104D2" w:rsidP="005104D2">
            <w:pPr>
              <w:spacing w:after="0" w:line="240" w:lineRule="auto"/>
              <w:rPr>
                <w:rFonts w:ascii="Times New Roman" w:eastAsia="Times New Roman" w:hAnsi="Times New Roman" w:cs="Times New Roman"/>
                <w:b/>
                <w:bCs/>
                <w:color w:val="000000"/>
                <w:sz w:val="20"/>
                <w:szCs w:val="20"/>
                <w:lang w:eastAsia="hr-HR"/>
              </w:rPr>
            </w:pPr>
            <w:r w:rsidRPr="005104D2">
              <w:rPr>
                <w:rFonts w:ascii="Times New Roman" w:eastAsia="Times New Roman" w:hAnsi="Times New Roman" w:cs="Times New Roman"/>
                <w:b/>
                <w:bCs/>
                <w:color w:val="000000"/>
                <w:sz w:val="20"/>
                <w:szCs w:val="20"/>
                <w:lang w:eastAsia="hr-HR"/>
              </w:rPr>
              <w:t>A100160</w:t>
            </w:r>
          </w:p>
        </w:tc>
        <w:tc>
          <w:tcPr>
            <w:tcW w:w="2694" w:type="dxa"/>
            <w:tcBorders>
              <w:top w:val="nil"/>
              <w:left w:val="nil"/>
              <w:bottom w:val="nil"/>
              <w:right w:val="nil"/>
            </w:tcBorders>
            <w:noWrap/>
            <w:vAlign w:val="bottom"/>
            <w:hideMark/>
          </w:tcPr>
          <w:p w14:paraId="415DCF1C" w14:textId="77777777" w:rsidR="005104D2" w:rsidRPr="005104D2" w:rsidRDefault="005104D2" w:rsidP="005104D2">
            <w:pPr>
              <w:spacing w:after="0" w:line="240" w:lineRule="auto"/>
              <w:rPr>
                <w:rFonts w:ascii="Times New Roman" w:eastAsia="Times New Roman" w:hAnsi="Times New Roman" w:cs="Times New Roman"/>
                <w:b/>
                <w:bCs/>
                <w:color w:val="000000"/>
                <w:sz w:val="20"/>
                <w:szCs w:val="20"/>
                <w:lang w:eastAsia="hr-HR"/>
              </w:rPr>
            </w:pPr>
            <w:r w:rsidRPr="005104D2">
              <w:rPr>
                <w:rFonts w:ascii="Times New Roman" w:eastAsia="Times New Roman" w:hAnsi="Times New Roman" w:cs="Times New Roman"/>
                <w:b/>
                <w:bCs/>
                <w:color w:val="000000"/>
                <w:sz w:val="20"/>
                <w:szCs w:val="20"/>
                <w:lang w:eastAsia="hr-HR"/>
              </w:rPr>
              <w:t>JAVNI RADOVI</w:t>
            </w:r>
          </w:p>
        </w:tc>
        <w:tc>
          <w:tcPr>
            <w:tcW w:w="1428" w:type="dxa"/>
            <w:tcBorders>
              <w:top w:val="nil"/>
              <w:left w:val="nil"/>
              <w:bottom w:val="nil"/>
              <w:right w:val="nil"/>
            </w:tcBorders>
            <w:noWrap/>
            <w:vAlign w:val="bottom"/>
            <w:hideMark/>
          </w:tcPr>
          <w:p w14:paraId="46DF4920" w14:textId="77777777" w:rsidR="005104D2" w:rsidRPr="005104D2" w:rsidRDefault="005104D2" w:rsidP="005104D2">
            <w:pPr>
              <w:spacing w:after="0" w:line="240" w:lineRule="auto"/>
              <w:jc w:val="right"/>
              <w:rPr>
                <w:rFonts w:ascii="Times New Roman" w:eastAsia="Times New Roman" w:hAnsi="Times New Roman" w:cs="Times New Roman"/>
                <w:b/>
                <w:bCs/>
                <w:color w:val="000000"/>
                <w:sz w:val="20"/>
                <w:szCs w:val="20"/>
                <w:lang w:eastAsia="hr-HR"/>
              </w:rPr>
            </w:pPr>
            <w:r w:rsidRPr="005104D2">
              <w:rPr>
                <w:rFonts w:ascii="Times New Roman" w:eastAsia="Times New Roman" w:hAnsi="Times New Roman" w:cs="Times New Roman"/>
                <w:b/>
                <w:bCs/>
                <w:color w:val="000000"/>
                <w:sz w:val="20"/>
                <w:szCs w:val="20"/>
                <w:lang w:eastAsia="hr-HR"/>
              </w:rPr>
              <w:t>20.000,00</w:t>
            </w:r>
          </w:p>
        </w:tc>
        <w:tc>
          <w:tcPr>
            <w:tcW w:w="1650" w:type="dxa"/>
            <w:tcBorders>
              <w:top w:val="nil"/>
              <w:left w:val="nil"/>
              <w:bottom w:val="nil"/>
              <w:right w:val="nil"/>
            </w:tcBorders>
            <w:noWrap/>
            <w:vAlign w:val="bottom"/>
            <w:hideMark/>
          </w:tcPr>
          <w:p w14:paraId="7F05364D" w14:textId="77777777" w:rsidR="005104D2" w:rsidRPr="005104D2" w:rsidRDefault="005104D2" w:rsidP="005104D2">
            <w:pPr>
              <w:spacing w:after="0" w:line="240" w:lineRule="auto"/>
              <w:jc w:val="right"/>
              <w:rPr>
                <w:rFonts w:ascii="Times New Roman" w:eastAsia="Times New Roman" w:hAnsi="Times New Roman" w:cs="Times New Roman"/>
                <w:b/>
                <w:bCs/>
                <w:color w:val="000000"/>
                <w:sz w:val="20"/>
                <w:szCs w:val="20"/>
                <w:lang w:eastAsia="hr-HR"/>
              </w:rPr>
            </w:pPr>
            <w:r w:rsidRPr="005104D2">
              <w:rPr>
                <w:rFonts w:ascii="Times New Roman" w:eastAsia="Times New Roman" w:hAnsi="Times New Roman" w:cs="Times New Roman"/>
                <w:b/>
                <w:bCs/>
                <w:color w:val="000000"/>
                <w:sz w:val="20"/>
                <w:szCs w:val="20"/>
                <w:lang w:eastAsia="hr-HR"/>
              </w:rPr>
              <w:t>0,00</w:t>
            </w:r>
          </w:p>
        </w:tc>
        <w:tc>
          <w:tcPr>
            <w:tcW w:w="983" w:type="dxa"/>
            <w:tcBorders>
              <w:top w:val="nil"/>
              <w:left w:val="nil"/>
              <w:bottom w:val="nil"/>
              <w:right w:val="nil"/>
            </w:tcBorders>
            <w:noWrap/>
            <w:vAlign w:val="bottom"/>
            <w:hideMark/>
          </w:tcPr>
          <w:p w14:paraId="06011479" w14:textId="77777777" w:rsidR="005104D2" w:rsidRPr="005104D2" w:rsidRDefault="005104D2" w:rsidP="005104D2">
            <w:pPr>
              <w:spacing w:after="0" w:line="240" w:lineRule="auto"/>
              <w:jc w:val="right"/>
              <w:rPr>
                <w:rFonts w:ascii="Times New Roman" w:eastAsia="Times New Roman" w:hAnsi="Times New Roman" w:cs="Times New Roman"/>
                <w:b/>
                <w:bCs/>
                <w:color w:val="000000"/>
                <w:sz w:val="20"/>
                <w:szCs w:val="20"/>
                <w:lang w:eastAsia="hr-HR"/>
              </w:rPr>
            </w:pPr>
            <w:r w:rsidRPr="005104D2">
              <w:rPr>
                <w:rFonts w:ascii="Times New Roman" w:eastAsia="Times New Roman" w:hAnsi="Times New Roman" w:cs="Times New Roman"/>
                <w:b/>
                <w:bCs/>
                <w:color w:val="000000"/>
                <w:sz w:val="20"/>
                <w:szCs w:val="20"/>
                <w:lang w:eastAsia="hr-HR"/>
              </w:rPr>
              <w:t>0,00</w:t>
            </w:r>
          </w:p>
        </w:tc>
      </w:tr>
      <w:tr w:rsidR="005104D2" w:rsidRPr="005104D2" w14:paraId="29502906" w14:textId="77777777" w:rsidTr="005104D2">
        <w:trPr>
          <w:trHeight w:val="255"/>
        </w:trPr>
        <w:tc>
          <w:tcPr>
            <w:tcW w:w="1134" w:type="dxa"/>
            <w:tcBorders>
              <w:top w:val="nil"/>
              <w:left w:val="nil"/>
              <w:bottom w:val="nil"/>
              <w:right w:val="nil"/>
            </w:tcBorders>
            <w:shd w:val="clear" w:color="000000" w:fill="FFCC00"/>
            <w:noWrap/>
            <w:vAlign w:val="bottom"/>
            <w:hideMark/>
          </w:tcPr>
          <w:p w14:paraId="77A287F5" w14:textId="77777777" w:rsidR="005104D2" w:rsidRPr="005104D2" w:rsidRDefault="005104D2" w:rsidP="005104D2">
            <w:pPr>
              <w:spacing w:after="0" w:line="240" w:lineRule="auto"/>
              <w:rPr>
                <w:rFonts w:ascii="Times New Roman" w:eastAsia="Times New Roman" w:hAnsi="Times New Roman" w:cs="Times New Roman"/>
                <w:b/>
                <w:bCs/>
                <w:color w:val="000000"/>
                <w:sz w:val="20"/>
                <w:szCs w:val="20"/>
                <w:lang w:eastAsia="hr-HR"/>
              </w:rPr>
            </w:pPr>
            <w:r w:rsidRPr="005104D2">
              <w:rPr>
                <w:rFonts w:ascii="Times New Roman" w:eastAsia="Times New Roman" w:hAnsi="Times New Roman" w:cs="Times New Roman"/>
                <w:b/>
                <w:bCs/>
                <w:color w:val="000000"/>
                <w:sz w:val="20"/>
                <w:szCs w:val="20"/>
                <w:lang w:eastAsia="hr-HR"/>
              </w:rPr>
              <w:t xml:space="preserve">Izvor </w:t>
            </w:r>
          </w:p>
        </w:tc>
        <w:tc>
          <w:tcPr>
            <w:tcW w:w="1134" w:type="dxa"/>
            <w:tcBorders>
              <w:top w:val="nil"/>
              <w:left w:val="nil"/>
              <w:bottom w:val="nil"/>
              <w:right w:val="nil"/>
            </w:tcBorders>
            <w:shd w:val="clear" w:color="000000" w:fill="FFCC00"/>
            <w:noWrap/>
            <w:vAlign w:val="bottom"/>
            <w:hideMark/>
          </w:tcPr>
          <w:p w14:paraId="3146C74D" w14:textId="77777777" w:rsidR="005104D2" w:rsidRPr="005104D2" w:rsidRDefault="005104D2" w:rsidP="005104D2">
            <w:pPr>
              <w:spacing w:after="0" w:line="240" w:lineRule="auto"/>
              <w:rPr>
                <w:rFonts w:ascii="Times New Roman" w:eastAsia="Times New Roman" w:hAnsi="Times New Roman" w:cs="Times New Roman"/>
                <w:b/>
                <w:bCs/>
                <w:color w:val="000000"/>
                <w:sz w:val="20"/>
                <w:szCs w:val="20"/>
                <w:lang w:eastAsia="hr-HR"/>
              </w:rPr>
            </w:pPr>
            <w:r w:rsidRPr="005104D2">
              <w:rPr>
                <w:rFonts w:ascii="Times New Roman" w:eastAsia="Times New Roman" w:hAnsi="Times New Roman" w:cs="Times New Roman"/>
                <w:b/>
                <w:bCs/>
                <w:color w:val="000000"/>
                <w:sz w:val="20"/>
                <w:szCs w:val="20"/>
                <w:lang w:eastAsia="hr-HR"/>
              </w:rPr>
              <w:t>5.8.</w:t>
            </w:r>
          </w:p>
        </w:tc>
        <w:tc>
          <w:tcPr>
            <w:tcW w:w="2694" w:type="dxa"/>
            <w:tcBorders>
              <w:top w:val="nil"/>
              <w:left w:val="nil"/>
              <w:bottom w:val="nil"/>
              <w:right w:val="nil"/>
            </w:tcBorders>
            <w:shd w:val="clear" w:color="000000" w:fill="FFCC00"/>
            <w:noWrap/>
            <w:vAlign w:val="bottom"/>
            <w:hideMark/>
          </w:tcPr>
          <w:p w14:paraId="0358B436" w14:textId="77777777" w:rsidR="005104D2" w:rsidRPr="005104D2" w:rsidRDefault="005104D2" w:rsidP="005104D2">
            <w:pPr>
              <w:spacing w:after="0" w:line="240" w:lineRule="auto"/>
              <w:rPr>
                <w:rFonts w:ascii="Times New Roman" w:eastAsia="Times New Roman" w:hAnsi="Times New Roman" w:cs="Times New Roman"/>
                <w:b/>
                <w:bCs/>
                <w:color w:val="000000"/>
                <w:sz w:val="20"/>
                <w:szCs w:val="20"/>
                <w:lang w:eastAsia="hr-HR"/>
              </w:rPr>
            </w:pPr>
            <w:r w:rsidRPr="005104D2">
              <w:rPr>
                <w:rFonts w:ascii="Times New Roman" w:eastAsia="Times New Roman" w:hAnsi="Times New Roman" w:cs="Times New Roman"/>
                <w:b/>
                <w:bCs/>
                <w:color w:val="000000"/>
                <w:sz w:val="20"/>
                <w:szCs w:val="20"/>
                <w:lang w:eastAsia="hr-HR"/>
              </w:rPr>
              <w:t xml:space="preserve">Tekuće i kap. pomoći od </w:t>
            </w:r>
            <w:proofErr w:type="spellStart"/>
            <w:r w:rsidRPr="005104D2">
              <w:rPr>
                <w:rFonts w:ascii="Times New Roman" w:eastAsia="Times New Roman" w:hAnsi="Times New Roman" w:cs="Times New Roman"/>
                <w:b/>
                <w:bCs/>
                <w:color w:val="000000"/>
                <w:sz w:val="20"/>
                <w:szCs w:val="20"/>
                <w:lang w:eastAsia="hr-HR"/>
              </w:rPr>
              <w:t>izvanprorač</w:t>
            </w:r>
            <w:proofErr w:type="spellEnd"/>
            <w:r w:rsidRPr="005104D2">
              <w:rPr>
                <w:rFonts w:ascii="Times New Roman" w:eastAsia="Times New Roman" w:hAnsi="Times New Roman" w:cs="Times New Roman"/>
                <w:b/>
                <w:bCs/>
                <w:color w:val="000000"/>
                <w:sz w:val="20"/>
                <w:szCs w:val="20"/>
                <w:lang w:eastAsia="hr-HR"/>
              </w:rPr>
              <w:t xml:space="preserve">. korisnika </w:t>
            </w:r>
            <w:proofErr w:type="spellStart"/>
            <w:r w:rsidRPr="005104D2">
              <w:rPr>
                <w:rFonts w:ascii="Times New Roman" w:eastAsia="Times New Roman" w:hAnsi="Times New Roman" w:cs="Times New Roman"/>
                <w:b/>
                <w:bCs/>
                <w:color w:val="000000"/>
                <w:sz w:val="20"/>
                <w:szCs w:val="20"/>
                <w:lang w:eastAsia="hr-HR"/>
              </w:rPr>
              <w:t>drž</w:t>
            </w:r>
            <w:proofErr w:type="spellEnd"/>
            <w:r w:rsidRPr="005104D2">
              <w:rPr>
                <w:rFonts w:ascii="Times New Roman" w:eastAsia="Times New Roman" w:hAnsi="Times New Roman" w:cs="Times New Roman"/>
                <w:b/>
                <w:bCs/>
                <w:color w:val="000000"/>
                <w:sz w:val="20"/>
                <w:szCs w:val="20"/>
                <w:lang w:eastAsia="hr-HR"/>
              </w:rPr>
              <w:t xml:space="preserve">. </w:t>
            </w:r>
            <w:proofErr w:type="spellStart"/>
            <w:r w:rsidRPr="005104D2">
              <w:rPr>
                <w:rFonts w:ascii="Times New Roman" w:eastAsia="Times New Roman" w:hAnsi="Times New Roman" w:cs="Times New Roman"/>
                <w:b/>
                <w:bCs/>
                <w:color w:val="000000"/>
                <w:sz w:val="20"/>
                <w:szCs w:val="20"/>
                <w:lang w:eastAsia="hr-HR"/>
              </w:rPr>
              <w:t>pror</w:t>
            </w:r>
            <w:proofErr w:type="spellEnd"/>
            <w:r w:rsidRPr="005104D2">
              <w:rPr>
                <w:rFonts w:ascii="Times New Roman" w:eastAsia="Times New Roman" w:hAnsi="Times New Roman" w:cs="Times New Roman"/>
                <w:b/>
                <w:bCs/>
                <w:color w:val="000000"/>
                <w:sz w:val="20"/>
                <w:szCs w:val="20"/>
                <w:lang w:eastAsia="hr-HR"/>
              </w:rPr>
              <w:t>.</w:t>
            </w:r>
          </w:p>
        </w:tc>
        <w:tc>
          <w:tcPr>
            <w:tcW w:w="1428" w:type="dxa"/>
            <w:tcBorders>
              <w:top w:val="nil"/>
              <w:left w:val="nil"/>
              <w:bottom w:val="nil"/>
              <w:right w:val="nil"/>
            </w:tcBorders>
            <w:shd w:val="clear" w:color="000000" w:fill="FFCC00"/>
            <w:noWrap/>
            <w:vAlign w:val="bottom"/>
            <w:hideMark/>
          </w:tcPr>
          <w:p w14:paraId="7D0629EB" w14:textId="77777777" w:rsidR="005104D2" w:rsidRPr="005104D2" w:rsidRDefault="005104D2" w:rsidP="005104D2">
            <w:pPr>
              <w:spacing w:after="0" w:line="240" w:lineRule="auto"/>
              <w:jc w:val="right"/>
              <w:rPr>
                <w:rFonts w:ascii="Times New Roman" w:eastAsia="Times New Roman" w:hAnsi="Times New Roman" w:cs="Times New Roman"/>
                <w:b/>
                <w:bCs/>
                <w:color w:val="000000"/>
                <w:sz w:val="20"/>
                <w:szCs w:val="20"/>
                <w:lang w:eastAsia="hr-HR"/>
              </w:rPr>
            </w:pPr>
            <w:r w:rsidRPr="005104D2">
              <w:rPr>
                <w:rFonts w:ascii="Times New Roman" w:eastAsia="Times New Roman" w:hAnsi="Times New Roman" w:cs="Times New Roman"/>
                <w:b/>
                <w:bCs/>
                <w:color w:val="000000"/>
                <w:sz w:val="20"/>
                <w:szCs w:val="20"/>
                <w:lang w:eastAsia="hr-HR"/>
              </w:rPr>
              <w:t>20.000,00</w:t>
            </w:r>
          </w:p>
        </w:tc>
        <w:tc>
          <w:tcPr>
            <w:tcW w:w="1650" w:type="dxa"/>
            <w:tcBorders>
              <w:top w:val="nil"/>
              <w:left w:val="nil"/>
              <w:bottom w:val="nil"/>
              <w:right w:val="nil"/>
            </w:tcBorders>
            <w:shd w:val="clear" w:color="000000" w:fill="FFCC00"/>
            <w:noWrap/>
            <w:vAlign w:val="bottom"/>
            <w:hideMark/>
          </w:tcPr>
          <w:p w14:paraId="70832650" w14:textId="77777777" w:rsidR="005104D2" w:rsidRPr="005104D2" w:rsidRDefault="005104D2" w:rsidP="005104D2">
            <w:pPr>
              <w:spacing w:after="0" w:line="240" w:lineRule="auto"/>
              <w:jc w:val="right"/>
              <w:rPr>
                <w:rFonts w:ascii="Times New Roman" w:eastAsia="Times New Roman" w:hAnsi="Times New Roman" w:cs="Times New Roman"/>
                <w:b/>
                <w:bCs/>
                <w:color w:val="000000"/>
                <w:sz w:val="20"/>
                <w:szCs w:val="20"/>
                <w:lang w:eastAsia="hr-HR"/>
              </w:rPr>
            </w:pPr>
            <w:r w:rsidRPr="005104D2">
              <w:rPr>
                <w:rFonts w:ascii="Times New Roman" w:eastAsia="Times New Roman" w:hAnsi="Times New Roman" w:cs="Times New Roman"/>
                <w:b/>
                <w:bCs/>
                <w:color w:val="000000"/>
                <w:sz w:val="20"/>
                <w:szCs w:val="20"/>
                <w:lang w:eastAsia="hr-HR"/>
              </w:rPr>
              <w:t>0,00</w:t>
            </w:r>
          </w:p>
        </w:tc>
        <w:tc>
          <w:tcPr>
            <w:tcW w:w="983" w:type="dxa"/>
            <w:tcBorders>
              <w:top w:val="nil"/>
              <w:left w:val="nil"/>
              <w:bottom w:val="nil"/>
              <w:right w:val="nil"/>
            </w:tcBorders>
            <w:shd w:val="clear" w:color="000000" w:fill="FFCC00"/>
            <w:noWrap/>
            <w:vAlign w:val="bottom"/>
            <w:hideMark/>
          </w:tcPr>
          <w:p w14:paraId="7261B456" w14:textId="77777777" w:rsidR="005104D2" w:rsidRPr="005104D2" w:rsidRDefault="005104D2" w:rsidP="005104D2">
            <w:pPr>
              <w:spacing w:after="0" w:line="240" w:lineRule="auto"/>
              <w:jc w:val="right"/>
              <w:rPr>
                <w:rFonts w:ascii="Times New Roman" w:eastAsia="Times New Roman" w:hAnsi="Times New Roman" w:cs="Times New Roman"/>
                <w:b/>
                <w:bCs/>
                <w:color w:val="000000"/>
                <w:sz w:val="20"/>
                <w:szCs w:val="20"/>
                <w:lang w:eastAsia="hr-HR"/>
              </w:rPr>
            </w:pPr>
            <w:r w:rsidRPr="005104D2">
              <w:rPr>
                <w:rFonts w:ascii="Times New Roman" w:eastAsia="Times New Roman" w:hAnsi="Times New Roman" w:cs="Times New Roman"/>
                <w:b/>
                <w:bCs/>
                <w:color w:val="000000"/>
                <w:sz w:val="20"/>
                <w:szCs w:val="20"/>
                <w:lang w:eastAsia="hr-HR"/>
              </w:rPr>
              <w:t>0,00</w:t>
            </w:r>
          </w:p>
        </w:tc>
      </w:tr>
      <w:tr w:rsidR="005104D2" w:rsidRPr="005104D2" w14:paraId="634EE761" w14:textId="77777777" w:rsidTr="005104D2">
        <w:trPr>
          <w:trHeight w:val="255"/>
        </w:trPr>
        <w:tc>
          <w:tcPr>
            <w:tcW w:w="1134" w:type="dxa"/>
            <w:tcBorders>
              <w:top w:val="nil"/>
              <w:left w:val="nil"/>
              <w:bottom w:val="nil"/>
              <w:right w:val="nil"/>
            </w:tcBorders>
            <w:noWrap/>
            <w:vAlign w:val="bottom"/>
            <w:hideMark/>
          </w:tcPr>
          <w:p w14:paraId="0342A6AC" w14:textId="77777777" w:rsidR="005104D2" w:rsidRPr="005104D2" w:rsidRDefault="005104D2" w:rsidP="005104D2">
            <w:pPr>
              <w:spacing w:after="0" w:line="240" w:lineRule="auto"/>
              <w:rPr>
                <w:rFonts w:ascii="Times New Roman" w:eastAsia="Times New Roman" w:hAnsi="Times New Roman" w:cs="Times New Roman"/>
                <w:b/>
                <w:bCs/>
                <w:color w:val="000000"/>
                <w:sz w:val="20"/>
                <w:szCs w:val="20"/>
                <w:lang w:eastAsia="hr-HR"/>
              </w:rPr>
            </w:pPr>
            <w:r w:rsidRPr="005104D2">
              <w:rPr>
                <w:rFonts w:ascii="Times New Roman" w:eastAsia="Times New Roman" w:hAnsi="Times New Roman" w:cs="Times New Roman"/>
                <w:b/>
                <w:bCs/>
                <w:color w:val="000000"/>
                <w:sz w:val="20"/>
                <w:szCs w:val="20"/>
                <w:lang w:eastAsia="hr-HR"/>
              </w:rPr>
              <w:t>Aktivnost</w:t>
            </w:r>
          </w:p>
        </w:tc>
        <w:tc>
          <w:tcPr>
            <w:tcW w:w="1134" w:type="dxa"/>
            <w:tcBorders>
              <w:top w:val="nil"/>
              <w:left w:val="nil"/>
              <w:bottom w:val="nil"/>
              <w:right w:val="nil"/>
            </w:tcBorders>
            <w:noWrap/>
            <w:vAlign w:val="bottom"/>
            <w:hideMark/>
          </w:tcPr>
          <w:p w14:paraId="2F00BFA5" w14:textId="77777777" w:rsidR="005104D2" w:rsidRPr="005104D2" w:rsidRDefault="005104D2" w:rsidP="005104D2">
            <w:pPr>
              <w:spacing w:after="0" w:line="240" w:lineRule="auto"/>
              <w:rPr>
                <w:rFonts w:ascii="Times New Roman" w:eastAsia="Times New Roman" w:hAnsi="Times New Roman" w:cs="Times New Roman"/>
                <w:b/>
                <w:bCs/>
                <w:color w:val="000000"/>
                <w:sz w:val="20"/>
                <w:szCs w:val="20"/>
                <w:lang w:eastAsia="hr-HR"/>
              </w:rPr>
            </w:pPr>
            <w:r w:rsidRPr="005104D2">
              <w:rPr>
                <w:rFonts w:ascii="Times New Roman" w:eastAsia="Times New Roman" w:hAnsi="Times New Roman" w:cs="Times New Roman"/>
                <w:b/>
                <w:bCs/>
                <w:color w:val="000000"/>
                <w:sz w:val="20"/>
                <w:szCs w:val="20"/>
                <w:lang w:eastAsia="hr-HR"/>
              </w:rPr>
              <w:t>A100161</w:t>
            </w:r>
          </w:p>
        </w:tc>
        <w:tc>
          <w:tcPr>
            <w:tcW w:w="2694" w:type="dxa"/>
            <w:tcBorders>
              <w:top w:val="nil"/>
              <w:left w:val="nil"/>
              <w:bottom w:val="nil"/>
              <w:right w:val="nil"/>
            </w:tcBorders>
            <w:noWrap/>
            <w:vAlign w:val="bottom"/>
            <w:hideMark/>
          </w:tcPr>
          <w:p w14:paraId="4AC4E865" w14:textId="77777777" w:rsidR="005104D2" w:rsidRPr="005104D2" w:rsidRDefault="005104D2" w:rsidP="005104D2">
            <w:pPr>
              <w:spacing w:after="0" w:line="240" w:lineRule="auto"/>
              <w:rPr>
                <w:rFonts w:ascii="Times New Roman" w:eastAsia="Times New Roman" w:hAnsi="Times New Roman" w:cs="Times New Roman"/>
                <w:b/>
                <w:bCs/>
                <w:color w:val="000000"/>
                <w:sz w:val="20"/>
                <w:szCs w:val="20"/>
                <w:lang w:eastAsia="hr-HR"/>
              </w:rPr>
            </w:pPr>
            <w:r w:rsidRPr="005104D2">
              <w:rPr>
                <w:rFonts w:ascii="Times New Roman" w:eastAsia="Times New Roman" w:hAnsi="Times New Roman" w:cs="Times New Roman"/>
                <w:b/>
                <w:bCs/>
                <w:color w:val="000000"/>
                <w:sz w:val="20"/>
                <w:szCs w:val="20"/>
                <w:lang w:eastAsia="hr-HR"/>
              </w:rPr>
              <w:t>STRUČNO OSPOSOBLJAVANJE ZA RAD BEZ ZASNIVANJA RADNOG ODNOSA</w:t>
            </w:r>
          </w:p>
        </w:tc>
        <w:tc>
          <w:tcPr>
            <w:tcW w:w="1428" w:type="dxa"/>
            <w:tcBorders>
              <w:top w:val="nil"/>
              <w:left w:val="nil"/>
              <w:bottom w:val="nil"/>
              <w:right w:val="nil"/>
            </w:tcBorders>
            <w:noWrap/>
            <w:vAlign w:val="bottom"/>
            <w:hideMark/>
          </w:tcPr>
          <w:p w14:paraId="7F145828" w14:textId="77777777" w:rsidR="005104D2" w:rsidRPr="005104D2" w:rsidRDefault="005104D2" w:rsidP="005104D2">
            <w:pPr>
              <w:spacing w:after="0" w:line="240" w:lineRule="auto"/>
              <w:jc w:val="right"/>
              <w:rPr>
                <w:rFonts w:ascii="Times New Roman" w:eastAsia="Times New Roman" w:hAnsi="Times New Roman" w:cs="Times New Roman"/>
                <w:b/>
                <w:bCs/>
                <w:color w:val="000000"/>
                <w:sz w:val="20"/>
                <w:szCs w:val="20"/>
                <w:lang w:eastAsia="hr-HR"/>
              </w:rPr>
            </w:pPr>
            <w:r w:rsidRPr="005104D2">
              <w:rPr>
                <w:rFonts w:ascii="Times New Roman" w:eastAsia="Times New Roman" w:hAnsi="Times New Roman" w:cs="Times New Roman"/>
                <w:b/>
                <w:bCs/>
                <w:color w:val="000000"/>
                <w:sz w:val="20"/>
                <w:szCs w:val="20"/>
                <w:lang w:eastAsia="hr-HR"/>
              </w:rPr>
              <w:t>717,82</w:t>
            </w:r>
          </w:p>
        </w:tc>
        <w:tc>
          <w:tcPr>
            <w:tcW w:w="1650" w:type="dxa"/>
            <w:tcBorders>
              <w:top w:val="nil"/>
              <w:left w:val="nil"/>
              <w:bottom w:val="nil"/>
              <w:right w:val="nil"/>
            </w:tcBorders>
            <w:noWrap/>
            <w:vAlign w:val="bottom"/>
            <w:hideMark/>
          </w:tcPr>
          <w:p w14:paraId="4A870532" w14:textId="77777777" w:rsidR="005104D2" w:rsidRPr="005104D2" w:rsidRDefault="005104D2" w:rsidP="005104D2">
            <w:pPr>
              <w:spacing w:after="0" w:line="240" w:lineRule="auto"/>
              <w:jc w:val="right"/>
              <w:rPr>
                <w:rFonts w:ascii="Times New Roman" w:eastAsia="Times New Roman" w:hAnsi="Times New Roman" w:cs="Times New Roman"/>
                <w:b/>
                <w:bCs/>
                <w:color w:val="000000"/>
                <w:sz w:val="20"/>
                <w:szCs w:val="20"/>
                <w:lang w:eastAsia="hr-HR"/>
              </w:rPr>
            </w:pPr>
            <w:r w:rsidRPr="005104D2">
              <w:rPr>
                <w:rFonts w:ascii="Times New Roman" w:eastAsia="Times New Roman" w:hAnsi="Times New Roman" w:cs="Times New Roman"/>
                <w:b/>
                <w:bCs/>
                <w:color w:val="000000"/>
                <w:sz w:val="20"/>
                <w:szCs w:val="20"/>
                <w:lang w:eastAsia="hr-HR"/>
              </w:rPr>
              <w:t>0,00</w:t>
            </w:r>
          </w:p>
        </w:tc>
        <w:tc>
          <w:tcPr>
            <w:tcW w:w="983" w:type="dxa"/>
            <w:tcBorders>
              <w:top w:val="nil"/>
              <w:left w:val="nil"/>
              <w:bottom w:val="nil"/>
              <w:right w:val="nil"/>
            </w:tcBorders>
            <w:noWrap/>
            <w:vAlign w:val="bottom"/>
            <w:hideMark/>
          </w:tcPr>
          <w:p w14:paraId="38DF2302" w14:textId="77777777" w:rsidR="005104D2" w:rsidRPr="005104D2" w:rsidRDefault="005104D2" w:rsidP="005104D2">
            <w:pPr>
              <w:spacing w:after="0" w:line="240" w:lineRule="auto"/>
              <w:jc w:val="right"/>
              <w:rPr>
                <w:rFonts w:ascii="Times New Roman" w:eastAsia="Times New Roman" w:hAnsi="Times New Roman" w:cs="Times New Roman"/>
                <w:b/>
                <w:bCs/>
                <w:color w:val="000000"/>
                <w:sz w:val="20"/>
                <w:szCs w:val="20"/>
                <w:lang w:eastAsia="hr-HR"/>
              </w:rPr>
            </w:pPr>
            <w:r w:rsidRPr="005104D2">
              <w:rPr>
                <w:rFonts w:ascii="Times New Roman" w:eastAsia="Times New Roman" w:hAnsi="Times New Roman" w:cs="Times New Roman"/>
                <w:b/>
                <w:bCs/>
                <w:color w:val="000000"/>
                <w:sz w:val="20"/>
                <w:szCs w:val="20"/>
                <w:lang w:eastAsia="hr-HR"/>
              </w:rPr>
              <w:t>0,00</w:t>
            </w:r>
          </w:p>
        </w:tc>
      </w:tr>
      <w:tr w:rsidR="005104D2" w:rsidRPr="005104D2" w14:paraId="1CDA6A03" w14:textId="77777777" w:rsidTr="005104D2">
        <w:trPr>
          <w:trHeight w:val="255"/>
        </w:trPr>
        <w:tc>
          <w:tcPr>
            <w:tcW w:w="1134" w:type="dxa"/>
            <w:tcBorders>
              <w:top w:val="nil"/>
              <w:left w:val="nil"/>
              <w:bottom w:val="nil"/>
              <w:right w:val="nil"/>
            </w:tcBorders>
            <w:shd w:val="clear" w:color="000000" w:fill="FFCC00"/>
            <w:noWrap/>
            <w:vAlign w:val="bottom"/>
            <w:hideMark/>
          </w:tcPr>
          <w:p w14:paraId="650F6467" w14:textId="77777777" w:rsidR="005104D2" w:rsidRPr="005104D2" w:rsidRDefault="005104D2" w:rsidP="005104D2">
            <w:pPr>
              <w:spacing w:after="0" w:line="240" w:lineRule="auto"/>
              <w:rPr>
                <w:rFonts w:ascii="Times New Roman" w:eastAsia="Times New Roman" w:hAnsi="Times New Roman" w:cs="Times New Roman"/>
                <w:b/>
                <w:bCs/>
                <w:color w:val="000000"/>
                <w:sz w:val="20"/>
                <w:szCs w:val="20"/>
                <w:lang w:eastAsia="hr-HR"/>
              </w:rPr>
            </w:pPr>
            <w:r w:rsidRPr="005104D2">
              <w:rPr>
                <w:rFonts w:ascii="Times New Roman" w:eastAsia="Times New Roman" w:hAnsi="Times New Roman" w:cs="Times New Roman"/>
                <w:b/>
                <w:bCs/>
                <w:color w:val="000000"/>
                <w:sz w:val="20"/>
                <w:szCs w:val="20"/>
                <w:lang w:eastAsia="hr-HR"/>
              </w:rPr>
              <w:t xml:space="preserve">Izvor </w:t>
            </w:r>
          </w:p>
        </w:tc>
        <w:tc>
          <w:tcPr>
            <w:tcW w:w="1134" w:type="dxa"/>
            <w:tcBorders>
              <w:top w:val="nil"/>
              <w:left w:val="nil"/>
              <w:bottom w:val="nil"/>
              <w:right w:val="nil"/>
            </w:tcBorders>
            <w:shd w:val="clear" w:color="000000" w:fill="FFCC00"/>
            <w:noWrap/>
            <w:vAlign w:val="bottom"/>
            <w:hideMark/>
          </w:tcPr>
          <w:p w14:paraId="1A8BC067" w14:textId="77777777" w:rsidR="005104D2" w:rsidRPr="005104D2" w:rsidRDefault="005104D2" w:rsidP="005104D2">
            <w:pPr>
              <w:spacing w:after="0" w:line="240" w:lineRule="auto"/>
              <w:rPr>
                <w:rFonts w:ascii="Times New Roman" w:eastAsia="Times New Roman" w:hAnsi="Times New Roman" w:cs="Times New Roman"/>
                <w:b/>
                <w:bCs/>
                <w:color w:val="000000"/>
                <w:sz w:val="20"/>
                <w:szCs w:val="20"/>
                <w:lang w:eastAsia="hr-HR"/>
              </w:rPr>
            </w:pPr>
            <w:r w:rsidRPr="005104D2">
              <w:rPr>
                <w:rFonts w:ascii="Times New Roman" w:eastAsia="Times New Roman" w:hAnsi="Times New Roman" w:cs="Times New Roman"/>
                <w:b/>
                <w:bCs/>
                <w:color w:val="000000"/>
                <w:sz w:val="20"/>
                <w:szCs w:val="20"/>
                <w:lang w:eastAsia="hr-HR"/>
              </w:rPr>
              <w:t>5.1.</w:t>
            </w:r>
          </w:p>
        </w:tc>
        <w:tc>
          <w:tcPr>
            <w:tcW w:w="2694" w:type="dxa"/>
            <w:tcBorders>
              <w:top w:val="nil"/>
              <w:left w:val="nil"/>
              <w:bottom w:val="nil"/>
              <w:right w:val="nil"/>
            </w:tcBorders>
            <w:shd w:val="clear" w:color="000000" w:fill="FFCC00"/>
            <w:noWrap/>
            <w:vAlign w:val="bottom"/>
            <w:hideMark/>
          </w:tcPr>
          <w:p w14:paraId="7E60E1FE" w14:textId="77777777" w:rsidR="005104D2" w:rsidRPr="005104D2" w:rsidRDefault="005104D2" w:rsidP="005104D2">
            <w:pPr>
              <w:spacing w:after="0" w:line="240" w:lineRule="auto"/>
              <w:rPr>
                <w:rFonts w:ascii="Times New Roman" w:eastAsia="Times New Roman" w:hAnsi="Times New Roman" w:cs="Times New Roman"/>
                <w:b/>
                <w:bCs/>
                <w:color w:val="000000"/>
                <w:sz w:val="20"/>
                <w:szCs w:val="20"/>
                <w:lang w:eastAsia="hr-HR"/>
              </w:rPr>
            </w:pPr>
            <w:r w:rsidRPr="005104D2">
              <w:rPr>
                <w:rFonts w:ascii="Times New Roman" w:eastAsia="Times New Roman" w:hAnsi="Times New Roman" w:cs="Times New Roman"/>
                <w:b/>
                <w:bCs/>
                <w:color w:val="000000"/>
                <w:sz w:val="20"/>
                <w:szCs w:val="20"/>
                <w:lang w:eastAsia="hr-HR"/>
              </w:rPr>
              <w:t>POMOĆI</w:t>
            </w:r>
          </w:p>
        </w:tc>
        <w:tc>
          <w:tcPr>
            <w:tcW w:w="1428" w:type="dxa"/>
            <w:tcBorders>
              <w:top w:val="nil"/>
              <w:left w:val="nil"/>
              <w:bottom w:val="nil"/>
              <w:right w:val="nil"/>
            </w:tcBorders>
            <w:shd w:val="clear" w:color="000000" w:fill="FFCC00"/>
            <w:noWrap/>
            <w:vAlign w:val="bottom"/>
            <w:hideMark/>
          </w:tcPr>
          <w:p w14:paraId="65CABE6A" w14:textId="77777777" w:rsidR="005104D2" w:rsidRPr="005104D2" w:rsidRDefault="005104D2" w:rsidP="005104D2">
            <w:pPr>
              <w:spacing w:after="0" w:line="240" w:lineRule="auto"/>
              <w:jc w:val="right"/>
              <w:rPr>
                <w:rFonts w:ascii="Times New Roman" w:eastAsia="Times New Roman" w:hAnsi="Times New Roman" w:cs="Times New Roman"/>
                <w:b/>
                <w:bCs/>
                <w:color w:val="000000"/>
                <w:sz w:val="20"/>
                <w:szCs w:val="20"/>
                <w:lang w:eastAsia="hr-HR"/>
              </w:rPr>
            </w:pPr>
            <w:r w:rsidRPr="005104D2">
              <w:rPr>
                <w:rFonts w:ascii="Times New Roman" w:eastAsia="Times New Roman" w:hAnsi="Times New Roman" w:cs="Times New Roman"/>
                <w:b/>
                <w:bCs/>
                <w:color w:val="000000"/>
                <w:sz w:val="20"/>
                <w:szCs w:val="20"/>
                <w:lang w:eastAsia="hr-HR"/>
              </w:rPr>
              <w:t>717,82</w:t>
            </w:r>
          </w:p>
        </w:tc>
        <w:tc>
          <w:tcPr>
            <w:tcW w:w="1650" w:type="dxa"/>
            <w:tcBorders>
              <w:top w:val="nil"/>
              <w:left w:val="nil"/>
              <w:bottom w:val="nil"/>
              <w:right w:val="nil"/>
            </w:tcBorders>
            <w:shd w:val="clear" w:color="000000" w:fill="FFCC00"/>
            <w:noWrap/>
            <w:vAlign w:val="bottom"/>
            <w:hideMark/>
          </w:tcPr>
          <w:p w14:paraId="2DF7CD23" w14:textId="77777777" w:rsidR="005104D2" w:rsidRPr="005104D2" w:rsidRDefault="005104D2" w:rsidP="005104D2">
            <w:pPr>
              <w:spacing w:after="0" w:line="240" w:lineRule="auto"/>
              <w:jc w:val="right"/>
              <w:rPr>
                <w:rFonts w:ascii="Times New Roman" w:eastAsia="Times New Roman" w:hAnsi="Times New Roman" w:cs="Times New Roman"/>
                <w:b/>
                <w:bCs/>
                <w:color w:val="000000"/>
                <w:sz w:val="20"/>
                <w:szCs w:val="20"/>
                <w:lang w:eastAsia="hr-HR"/>
              </w:rPr>
            </w:pPr>
            <w:r w:rsidRPr="005104D2">
              <w:rPr>
                <w:rFonts w:ascii="Times New Roman" w:eastAsia="Times New Roman" w:hAnsi="Times New Roman" w:cs="Times New Roman"/>
                <w:b/>
                <w:bCs/>
                <w:color w:val="000000"/>
                <w:sz w:val="20"/>
                <w:szCs w:val="20"/>
                <w:lang w:eastAsia="hr-HR"/>
              </w:rPr>
              <w:t>0,00</w:t>
            </w:r>
          </w:p>
        </w:tc>
        <w:tc>
          <w:tcPr>
            <w:tcW w:w="983" w:type="dxa"/>
            <w:tcBorders>
              <w:top w:val="nil"/>
              <w:left w:val="nil"/>
              <w:bottom w:val="nil"/>
              <w:right w:val="nil"/>
            </w:tcBorders>
            <w:shd w:val="clear" w:color="000000" w:fill="FFCC00"/>
            <w:noWrap/>
            <w:vAlign w:val="bottom"/>
            <w:hideMark/>
          </w:tcPr>
          <w:p w14:paraId="16858F62" w14:textId="77777777" w:rsidR="005104D2" w:rsidRPr="005104D2" w:rsidRDefault="005104D2" w:rsidP="005104D2">
            <w:pPr>
              <w:spacing w:after="0" w:line="240" w:lineRule="auto"/>
              <w:jc w:val="right"/>
              <w:rPr>
                <w:rFonts w:ascii="Times New Roman" w:eastAsia="Times New Roman" w:hAnsi="Times New Roman" w:cs="Times New Roman"/>
                <w:b/>
                <w:bCs/>
                <w:color w:val="000000"/>
                <w:sz w:val="20"/>
                <w:szCs w:val="20"/>
                <w:lang w:eastAsia="hr-HR"/>
              </w:rPr>
            </w:pPr>
            <w:r w:rsidRPr="005104D2">
              <w:rPr>
                <w:rFonts w:ascii="Times New Roman" w:eastAsia="Times New Roman" w:hAnsi="Times New Roman" w:cs="Times New Roman"/>
                <w:b/>
                <w:bCs/>
                <w:color w:val="000000"/>
                <w:sz w:val="20"/>
                <w:szCs w:val="20"/>
                <w:lang w:eastAsia="hr-HR"/>
              </w:rPr>
              <w:t>0,00</w:t>
            </w:r>
          </w:p>
        </w:tc>
      </w:tr>
      <w:tr w:rsidR="005104D2" w:rsidRPr="005104D2" w14:paraId="493744D7" w14:textId="77777777" w:rsidTr="005104D2">
        <w:trPr>
          <w:trHeight w:val="255"/>
        </w:trPr>
        <w:tc>
          <w:tcPr>
            <w:tcW w:w="1134" w:type="dxa"/>
            <w:tcBorders>
              <w:top w:val="nil"/>
              <w:left w:val="nil"/>
              <w:bottom w:val="nil"/>
              <w:right w:val="nil"/>
            </w:tcBorders>
            <w:noWrap/>
            <w:vAlign w:val="bottom"/>
            <w:hideMark/>
          </w:tcPr>
          <w:p w14:paraId="0221AC8A" w14:textId="77777777" w:rsidR="005104D2" w:rsidRPr="005104D2" w:rsidRDefault="005104D2" w:rsidP="005104D2">
            <w:pPr>
              <w:spacing w:after="0" w:line="240" w:lineRule="auto"/>
              <w:rPr>
                <w:rFonts w:ascii="Times New Roman" w:eastAsia="Times New Roman" w:hAnsi="Times New Roman" w:cs="Times New Roman"/>
                <w:b/>
                <w:bCs/>
                <w:color w:val="000000"/>
                <w:sz w:val="20"/>
                <w:szCs w:val="20"/>
                <w:lang w:eastAsia="hr-HR"/>
              </w:rPr>
            </w:pPr>
            <w:r w:rsidRPr="005104D2">
              <w:rPr>
                <w:rFonts w:ascii="Times New Roman" w:eastAsia="Times New Roman" w:hAnsi="Times New Roman" w:cs="Times New Roman"/>
                <w:b/>
                <w:bCs/>
                <w:color w:val="000000"/>
                <w:sz w:val="20"/>
                <w:szCs w:val="20"/>
                <w:lang w:eastAsia="hr-HR"/>
              </w:rPr>
              <w:lastRenderedPageBreak/>
              <w:t>Aktivnost</w:t>
            </w:r>
          </w:p>
        </w:tc>
        <w:tc>
          <w:tcPr>
            <w:tcW w:w="1134" w:type="dxa"/>
            <w:tcBorders>
              <w:top w:val="nil"/>
              <w:left w:val="nil"/>
              <w:bottom w:val="nil"/>
              <w:right w:val="nil"/>
            </w:tcBorders>
            <w:noWrap/>
            <w:vAlign w:val="bottom"/>
            <w:hideMark/>
          </w:tcPr>
          <w:p w14:paraId="60E4ED7E" w14:textId="77777777" w:rsidR="005104D2" w:rsidRPr="005104D2" w:rsidRDefault="005104D2" w:rsidP="005104D2">
            <w:pPr>
              <w:spacing w:after="0" w:line="240" w:lineRule="auto"/>
              <w:rPr>
                <w:rFonts w:ascii="Times New Roman" w:eastAsia="Times New Roman" w:hAnsi="Times New Roman" w:cs="Times New Roman"/>
                <w:b/>
                <w:bCs/>
                <w:color w:val="000000"/>
                <w:sz w:val="20"/>
                <w:szCs w:val="20"/>
                <w:lang w:eastAsia="hr-HR"/>
              </w:rPr>
            </w:pPr>
            <w:r w:rsidRPr="005104D2">
              <w:rPr>
                <w:rFonts w:ascii="Times New Roman" w:eastAsia="Times New Roman" w:hAnsi="Times New Roman" w:cs="Times New Roman"/>
                <w:b/>
                <w:bCs/>
                <w:color w:val="000000"/>
                <w:sz w:val="20"/>
                <w:szCs w:val="20"/>
                <w:lang w:eastAsia="hr-HR"/>
              </w:rPr>
              <w:t>A100184</w:t>
            </w:r>
          </w:p>
        </w:tc>
        <w:tc>
          <w:tcPr>
            <w:tcW w:w="2694" w:type="dxa"/>
            <w:tcBorders>
              <w:top w:val="nil"/>
              <w:left w:val="nil"/>
              <w:bottom w:val="nil"/>
              <w:right w:val="nil"/>
            </w:tcBorders>
            <w:noWrap/>
            <w:vAlign w:val="bottom"/>
            <w:hideMark/>
          </w:tcPr>
          <w:p w14:paraId="4977DFEE" w14:textId="77777777" w:rsidR="005104D2" w:rsidRPr="005104D2" w:rsidRDefault="005104D2" w:rsidP="005104D2">
            <w:pPr>
              <w:spacing w:after="0" w:line="240" w:lineRule="auto"/>
              <w:rPr>
                <w:rFonts w:ascii="Times New Roman" w:eastAsia="Times New Roman" w:hAnsi="Times New Roman" w:cs="Times New Roman"/>
                <w:b/>
                <w:bCs/>
                <w:color w:val="000000"/>
                <w:sz w:val="20"/>
                <w:szCs w:val="20"/>
                <w:lang w:eastAsia="hr-HR"/>
              </w:rPr>
            </w:pPr>
            <w:r w:rsidRPr="005104D2">
              <w:rPr>
                <w:rFonts w:ascii="Times New Roman" w:eastAsia="Times New Roman" w:hAnsi="Times New Roman" w:cs="Times New Roman"/>
                <w:b/>
                <w:bCs/>
                <w:color w:val="000000"/>
                <w:sz w:val="20"/>
                <w:szCs w:val="20"/>
                <w:lang w:eastAsia="hr-HR"/>
              </w:rPr>
              <w:t>TEKUĆE I INVESTICIJSKO ODRŽAVANJE DIZALA U ZGRADI "VAGA"</w:t>
            </w:r>
          </w:p>
        </w:tc>
        <w:tc>
          <w:tcPr>
            <w:tcW w:w="1428" w:type="dxa"/>
            <w:tcBorders>
              <w:top w:val="nil"/>
              <w:left w:val="nil"/>
              <w:bottom w:val="nil"/>
              <w:right w:val="nil"/>
            </w:tcBorders>
            <w:noWrap/>
            <w:vAlign w:val="bottom"/>
            <w:hideMark/>
          </w:tcPr>
          <w:p w14:paraId="16D6802F" w14:textId="77777777" w:rsidR="005104D2" w:rsidRPr="005104D2" w:rsidRDefault="005104D2" w:rsidP="005104D2">
            <w:pPr>
              <w:spacing w:after="0" w:line="240" w:lineRule="auto"/>
              <w:jc w:val="right"/>
              <w:rPr>
                <w:rFonts w:ascii="Times New Roman" w:eastAsia="Times New Roman" w:hAnsi="Times New Roman" w:cs="Times New Roman"/>
                <w:b/>
                <w:bCs/>
                <w:color w:val="000000"/>
                <w:sz w:val="20"/>
                <w:szCs w:val="20"/>
                <w:lang w:eastAsia="hr-HR"/>
              </w:rPr>
            </w:pPr>
            <w:r w:rsidRPr="005104D2">
              <w:rPr>
                <w:rFonts w:ascii="Times New Roman" w:eastAsia="Times New Roman" w:hAnsi="Times New Roman" w:cs="Times New Roman"/>
                <w:b/>
                <w:bCs/>
                <w:color w:val="000000"/>
                <w:sz w:val="20"/>
                <w:szCs w:val="20"/>
                <w:lang w:eastAsia="hr-HR"/>
              </w:rPr>
              <w:t>4.000,00</w:t>
            </w:r>
          </w:p>
        </w:tc>
        <w:tc>
          <w:tcPr>
            <w:tcW w:w="1650" w:type="dxa"/>
            <w:tcBorders>
              <w:top w:val="nil"/>
              <w:left w:val="nil"/>
              <w:bottom w:val="nil"/>
              <w:right w:val="nil"/>
            </w:tcBorders>
            <w:noWrap/>
            <w:vAlign w:val="bottom"/>
            <w:hideMark/>
          </w:tcPr>
          <w:p w14:paraId="3E0052EE" w14:textId="77777777" w:rsidR="005104D2" w:rsidRPr="005104D2" w:rsidRDefault="005104D2" w:rsidP="005104D2">
            <w:pPr>
              <w:spacing w:after="0" w:line="240" w:lineRule="auto"/>
              <w:jc w:val="right"/>
              <w:rPr>
                <w:rFonts w:ascii="Times New Roman" w:eastAsia="Times New Roman" w:hAnsi="Times New Roman" w:cs="Times New Roman"/>
                <w:b/>
                <w:bCs/>
                <w:color w:val="000000"/>
                <w:sz w:val="20"/>
                <w:szCs w:val="20"/>
                <w:lang w:eastAsia="hr-HR"/>
              </w:rPr>
            </w:pPr>
            <w:r w:rsidRPr="005104D2">
              <w:rPr>
                <w:rFonts w:ascii="Times New Roman" w:eastAsia="Times New Roman" w:hAnsi="Times New Roman" w:cs="Times New Roman"/>
                <w:b/>
                <w:bCs/>
                <w:color w:val="000000"/>
                <w:sz w:val="20"/>
                <w:szCs w:val="20"/>
                <w:lang w:eastAsia="hr-HR"/>
              </w:rPr>
              <w:t>656,20</w:t>
            </w:r>
          </w:p>
        </w:tc>
        <w:tc>
          <w:tcPr>
            <w:tcW w:w="983" w:type="dxa"/>
            <w:tcBorders>
              <w:top w:val="nil"/>
              <w:left w:val="nil"/>
              <w:bottom w:val="nil"/>
              <w:right w:val="nil"/>
            </w:tcBorders>
            <w:noWrap/>
            <w:vAlign w:val="bottom"/>
            <w:hideMark/>
          </w:tcPr>
          <w:p w14:paraId="2D7A55B8" w14:textId="77777777" w:rsidR="005104D2" w:rsidRPr="005104D2" w:rsidRDefault="005104D2" w:rsidP="005104D2">
            <w:pPr>
              <w:spacing w:after="0" w:line="240" w:lineRule="auto"/>
              <w:jc w:val="right"/>
              <w:rPr>
                <w:rFonts w:ascii="Times New Roman" w:eastAsia="Times New Roman" w:hAnsi="Times New Roman" w:cs="Times New Roman"/>
                <w:b/>
                <w:bCs/>
                <w:color w:val="000000"/>
                <w:sz w:val="20"/>
                <w:szCs w:val="20"/>
                <w:lang w:eastAsia="hr-HR"/>
              </w:rPr>
            </w:pPr>
            <w:r w:rsidRPr="005104D2">
              <w:rPr>
                <w:rFonts w:ascii="Times New Roman" w:eastAsia="Times New Roman" w:hAnsi="Times New Roman" w:cs="Times New Roman"/>
                <w:b/>
                <w:bCs/>
                <w:color w:val="000000"/>
                <w:sz w:val="20"/>
                <w:szCs w:val="20"/>
                <w:lang w:eastAsia="hr-HR"/>
              </w:rPr>
              <w:t>16,41</w:t>
            </w:r>
          </w:p>
        </w:tc>
      </w:tr>
      <w:tr w:rsidR="005104D2" w:rsidRPr="005104D2" w14:paraId="31B8D8D6" w14:textId="77777777" w:rsidTr="005104D2">
        <w:trPr>
          <w:trHeight w:val="255"/>
        </w:trPr>
        <w:tc>
          <w:tcPr>
            <w:tcW w:w="1134" w:type="dxa"/>
            <w:tcBorders>
              <w:top w:val="nil"/>
              <w:left w:val="nil"/>
              <w:bottom w:val="nil"/>
              <w:right w:val="nil"/>
            </w:tcBorders>
            <w:shd w:val="clear" w:color="000000" w:fill="FFCC00"/>
            <w:noWrap/>
            <w:vAlign w:val="bottom"/>
            <w:hideMark/>
          </w:tcPr>
          <w:p w14:paraId="6858D381" w14:textId="77777777" w:rsidR="005104D2" w:rsidRPr="005104D2" w:rsidRDefault="005104D2" w:rsidP="005104D2">
            <w:pPr>
              <w:spacing w:after="0" w:line="240" w:lineRule="auto"/>
              <w:rPr>
                <w:rFonts w:ascii="Times New Roman" w:eastAsia="Times New Roman" w:hAnsi="Times New Roman" w:cs="Times New Roman"/>
                <w:b/>
                <w:bCs/>
                <w:color w:val="000000"/>
                <w:sz w:val="20"/>
                <w:szCs w:val="20"/>
                <w:lang w:eastAsia="hr-HR"/>
              </w:rPr>
            </w:pPr>
            <w:r w:rsidRPr="005104D2">
              <w:rPr>
                <w:rFonts w:ascii="Times New Roman" w:eastAsia="Times New Roman" w:hAnsi="Times New Roman" w:cs="Times New Roman"/>
                <w:b/>
                <w:bCs/>
                <w:color w:val="000000"/>
                <w:sz w:val="20"/>
                <w:szCs w:val="20"/>
                <w:lang w:eastAsia="hr-HR"/>
              </w:rPr>
              <w:t xml:space="preserve">Izvor </w:t>
            </w:r>
          </w:p>
        </w:tc>
        <w:tc>
          <w:tcPr>
            <w:tcW w:w="1134" w:type="dxa"/>
            <w:tcBorders>
              <w:top w:val="nil"/>
              <w:left w:val="nil"/>
              <w:bottom w:val="nil"/>
              <w:right w:val="nil"/>
            </w:tcBorders>
            <w:shd w:val="clear" w:color="000000" w:fill="FFCC00"/>
            <w:noWrap/>
            <w:vAlign w:val="bottom"/>
            <w:hideMark/>
          </w:tcPr>
          <w:p w14:paraId="32B6EF2E" w14:textId="77777777" w:rsidR="005104D2" w:rsidRPr="005104D2" w:rsidRDefault="005104D2" w:rsidP="005104D2">
            <w:pPr>
              <w:spacing w:after="0" w:line="240" w:lineRule="auto"/>
              <w:rPr>
                <w:rFonts w:ascii="Times New Roman" w:eastAsia="Times New Roman" w:hAnsi="Times New Roman" w:cs="Times New Roman"/>
                <w:b/>
                <w:bCs/>
                <w:color w:val="000000"/>
                <w:sz w:val="20"/>
                <w:szCs w:val="20"/>
                <w:lang w:eastAsia="hr-HR"/>
              </w:rPr>
            </w:pPr>
            <w:r w:rsidRPr="005104D2">
              <w:rPr>
                <w:rFonts w:ascii="Times New Roman" w:eastAsia="Times New Roman" w:hAnsi="Times New Roman" w:cs="Times New Roman"/>
                <w:b/>
                <w:bCs/>
                <w:color w:val="000000"/>
                <w:sz w:val="20"/>
                <w:szCs w:val="20"/>
                <w:lang w:eastAsia="hr-HR"/>
              </w:rPr>
              <w:t>1.1.</w:t>
            </w:r>
          </w:p>
        </w:tc>
        <w:tc>
          <w:tcPr>
            <w:tcW w:w="2694" w:type="dxa"/>
            <w:tcBorders>
              <w:top w:val="nil"/>
              <w:left w:val="nil"/>
              <w:bottom w:val="nil"/>
              <w:right w:val="nil"/>
            </w:tcBorders>
            <w:shd w:val="clear" w:color="000000" w:fill="FFCC00"/>
            <w:noWrap/>
            <w:vAlign w:val="bottom"/>
            <w:hideMark/>
          </w:tcPr>
          <w:p w14:paraId="2F028018" w14:textId="77777777" w:rsidR="005104D2" w:rsidRPr="005104D2" w:rsidRDefault="005104D2" w:rsidP="005104D2">
            <w:pPr>
              <w:spacing w:after="0" w:line="240" w:lineRule="auto"/>
              <w:rPr>
                <w:rFonts w:ascii="Times New Roman" w:eastAsia="Times New Roman" w:hAnsi="Times New Roman" w:cs="Times New Roman"/>
                <w:b/>
                <w:bCs/>
                <w:color w:val="000000"/>
                <w:sz w:val="20"/>
                <w:szCs w:val="20"/>
                <w:lang w:eastAsia="hr-HR"/>
              </w:rPr>
            </w:pPr>
            <w:r w:rsidRPr="005104D2">
              <w:rPr>
                <w:rFonts w:ascii="Times New Roman" w:eastAsia="Times New Roman" w:hAnsi="Times New Roman" w:cs="Times New Roman"/>
                <w:b/>
                <w:bCs/>
                <w:color w:val="000000"/>
                <w:sz w:val="20"/>
                <w:szCs w:val="20"/>
                <w:lang w:eastAsia="hr-HR"/>
              </w:rPr>
              <w:t>OPĆI PRIHODI I PRIMICI</w:t>
            </w:r>
          </w:p>
        </w:tc>
        <w:tc>
          <w:tcPr>
            <w:tcW w:w="1428" w:type="dxa"/>
            <w:tcBorders>
              <w:top w:val="nil"/>
              <w:left w:val="nil"/>
              <w:bottom w:val="nil"/>
              <w:right w:val="nil"/>
            </w:tcBorders>
            <w:shd w:val="clear" w:color="000000" w:fill="FFCC00"/>
            <w:noWrap/>
            <w:vAlign w:val="bottom"/>
            <w:hideMark/>
          </w:tcPr>
          <w:p w14:paraId="0DF8DE08" w14:textId="77777777" w:rsidR="005104D2" w:rsidRPr="005104D2" w:rsidRDefault="005104D2" w:rsidP="005104D2">
            <w:pPr>
              <w:spacing w:after="0" w:line="240" w:lineRule="auto"/>
              <w:jc w:val="right"/>
              <w:rPr>
                <w:rFonts w:ascii="Times New Roman" w:eastAsia="Times New Roman" w:hAnsi="Times New Roman" w:cs="Times New Roman"/>
                <w:b/>
                <w:bCs/>
                <w:color w:val="000000"/>
                <w:sz w:val="20"/>
                <w:szCs w:val="20"/>
                <w:lang w:eastAsia="hr-HR"/>
              </w:rPr>
            </w:pPr>
            <w:r w:rsidRPr="005104D2">
              <w:rPr>
                <w:rFonts w:ascii="Times New Roman" w:eastAsia="Times New Roman" w:hAnsi="Times New Roman" w:cs="Times New Roman"/>
                <w:b/>
                <w:bCs/>
                <w:color w:val="000000"/>
                <w:sz w:val="20"/>
                <w:szCs w:val="20"/>
                <w:lang w:eastAsia="hr-HR"/>
              </w:rPr>
              <w:t>4.000,00</w:t>
            </w:r>
          </w:p>
        </w:tc>
        <w:tc>
          <w:tcPr>
            <w:tcW w:w="1650" w:type="dxa"/>
            <w:tcBorders>
              <w:top w:val="nil"/>
              <w:left w:val="nil"/>
              <w:bottom w:val="nil"/>
              <w:right w:val="nil"/>
            </w:tcBorders>
            <w:shd w:val="clear" w:color="000000" w:fill="FFCC00"/>
            <w:noWrap/>
            <w:vAlign w:val="bottom"/>
            <w:hideMark/>
          </w:tcPr>
          <w:p w14:paraId="1F6A8D0F" w14:textId="77777777" w:rsidR="005104D2" w:rsidRPr="005104D2" w:rsidRDefault="005104D2" w:rsidP="005104D2">
            <w:pPr>
              <w:spacing w:after="0" w:line="240" w:lineRule="auto"/>
              <w:jc w:val="right"/>
              <w:rPr>
                <w:rFonts w:ascii="Times New Roman" w:eastAsia="Times New Roman" w:hAnsi="Times New Roman" w:cs="Times New Roman"/>
                <w:b/>
                <w:bCs/>
                <w:color w:val="000000"/>
                <w:sz w:val="20"/>
                <w:szCs w:val="20"/>
                <w:lang w:eastAsia="hr-HR"/>
              </w:rPr>
            </w:pPr>
            <w:r w:rsidRPr="005104D2">
              <w:rPr>
                <w:rFonts w:ascii="Times New Roman" w:eastAsia="Times New Roman" w:hAnsi="Times New Roman" w:cs="Times New Roman"/>
                <w:b/>
                <w:bCs/>
                <w:color w:val="000000"/>
                <w:sz w:val="20"/>
                <w:szCs w:val="20"/>
                <w:lang w:eastAsia="hr-HR"/>
              </w:rPr>
              <w:t>656,20</w:t>
            </w:r>
          </w:p>
        </w:tc>
        <w:tc>
          <w:tcPr>
            <w:tcW w:w="983" w:type="dxa"/>
            <w:tcBorders>
              <w:top w:val="nil"/>
              <w:left w:val="nil"/>
              <w:bottom w:val="nil"/>
              <w:right w:val="nil"/>
            </w:tcBorders>
            <w:shd w:val="clear" w:color="000000" w:fill="FFCC00"/>
            <w:noWrap/>
            <w:vAlign w:val="bottom"/>
            <w:hideMark/>
          </w:tcPr>
          <w:p w14:paraId="55B23C1C" w14:textId="77777777" w:rsidR="005104D2" w:rsidRPr="005104D2" w:rsidRDefault="005104D2" w:rsidP="005104D2">
            <w:pPr>
              <w:spacing w:after="0" w:line="240" w:lineRule="auto"/>
              <w:jc w:val="right"/>
              <w:rPr>
                <w:rFonts w:ascii="Times New Roman" w:eastAsia="Times New Roman" w:hAnsi="Times New Roman" w:cs="Times New Roman"/>
                <w:b/>
                <w:bCs/>
                <w:color w:val="000000"/>
                <w:sz w:val="20"/>
                <w:szCs w:val="20"/>
                <w:lang w:eastAsia="hr-HR"/>
              </w:rPr>
            </w:pPr>
            <w:r w:rsidRPr="005104D2">
              <w:rPr>
                <w:rFonts w:ascii="Times New Roman" w:eastAsia="Times New Roman" w:hAnsi="Times New Roman" w:cs="Times New Roman"/>
                <w:b/>
                <w:bCs/>
                <w:color w:val="000000"/>
                <w:sz w:val="20"/>
                <w:szCs w:val="20"/>
                <w:lang w:eastAsia="hr-HR"/>
              </w:rPr>
              <w:t>16,41</w:t>
            </w:r>
          </w:p>
        </w:tc>
      </w:tr>
      <w:tr w:rsidR="005104D2" w:rsidRPr="005104D2" w14:paraId="2EEF40CF" w14:textId="77777777" w:rsidTr="005104D2">
        <w:trPr>
          <w:trHeight w:val="255"/>
        </w:trPr>
        <w:tc>
          <w:tcPr>
            <w:tcW w:w="1134" w:type="dxa"/>
            <w:tcBorders>
              <w:top w:val="nil"/>
              <w:left w:val="nil"/>
              <w:bottom w:val="nil"/>
              <w:right w:val="nil"/>
            </w:tcBorders>
            <w:noWrap/>
            <w:vAlign w:val="bottom"/>
            <w:hideMark/>
          </w:tcPr>
          <w:p w14:paraId="1B635B57" w14:textId="77777777" w:rsidR="005104D2" w:rsidRPr="005104D2" w:rsidRDefault="005104D2" w:rsidP="005104D2">
            <w:pPr>
              <w:spacing w:after="0" w:line="240" w:lineRule="auto"/>
              <w:rPr>
                <w:rFonts w:ascii="Times New Roman" w:eastAsia="Times New Roman" w:hAnsi="Times New Roman" w:cs="Times New Roman"/>
                <w:b/>
                <w:bCs/>
                <w:color w:val="000000"/>
                <w:sz w:val="20"/>
                <w:szCs w:val="20"/>
                <w:lang w:eastAsia="hr-HR"/>
              </w:rPr>
            </w:pPr>
            <w:r w:rsidRPr="005104D2">
              <w:rPr>
                <w:rFonts w:ascii="Times New Roman" w:eastAsia="Times New Roman" w:hAnsi="Times New Roman" w:cs="Times New Roman"/>
                <w:b/>
                <w:bCs/>
                <w:color w:val="000000"/>
                <w:sz w:val="20"/>
                <w:szCs w:val="20"/>
                <w:lang w:eastAsia="hr-HR"/>
              </w:rPr>
              <w:t>Aktivnost</w:t>
            </w:r>
          </w:p>
        </w:tc>
        <w:tc>
          <w:tcPr>
            <w:tcW w:w="1134" w:type="dxa"/>
            <w:tcBorders>
              <w:top w:val="nil"/>
              <w:left w:val="nil"/>
              <w:bottom w:val="nil"/>
              <w:right w:val="nil"/>
            </w:tcBorders>
            <w:noWrap/>
            <w:vAlign w:val="bottom"/>
            <w:hideMark/>
          </w:tcPr>
          <w:p w14:paraId="4DB3EB07" w14:textId="77777777" w:rsidR="005104D2" w:rsidRPr="005104D2" w:rsidRDefault="005104D2" w:rsidP="005104D2">
            <w:pPr>
              <w:spacing w:after="0" w:line="240" w:lineRule="auto"/>
              <w:rPr>
                <w:rFonts w:ascii="Times New Roman" w:eastAsia="Times New Roman" w:hAnsi="Times New Roman" w:cs="Times New Roman"/>
                <w:b/>
                <w:bCs/>
                <w:color w:val="000000"/>
                <w:sz w:val="20"/>
                <w:szCs w:val="20"/>
                <w:lang w:eastAsia="hr-HR"/>
              </w:rPr>
            </w:pPr>
            <w:r w:rsidRPr="005104D2">
              <w:rPr>
                <w:rFonts w:ascii="Times New Roman" w:eastAsia="Times New Roman" w:hAnsi="Times New Roman" w:cs="Times New Roman"/>
                <w:b/>
                <w:bCs/>
                <w:color w:val="000000"/>
                <w:sz w:val="20"/>
                <w:szCs w:val="20"/>
                <w:lang w:eastAsia="hr-HR"/>
              </w:rPr>
              <w:t>A100185</w:t>
            </w:r>
          </w:p>
        </w:tc>
        <w:tc>
          <w:tcPr>
            <w:tcW w:w="2694" w:type="dxa"/>
            <w:tcBorders>
              <w:top w:val="nil"/>
              <w:left w:val="nil"/>
              <w:bottom w:val="nil"/>
              <w:right w:val="nil"/>
            </w:tcBorders>
            <w:noWrap/>
            <w:vAlign w:val="bottom"/>
            <w:hideMark/>
          </w:tcPr>
          <w:p w14:paraId="0A4C3DE5" w14:textId="77777777" w:rsidR="005104D2" w:rsidRPr="005104D2" w:rsidRDefault="005104D2" w:rsidP="005104D2">
            <w:pPr>
              <w:spacing w:after="0" w:line="240" w:lineRule="auto"/>
              <w:rPr>
                <w:rFonts w:ascii="Times New Roman" w:eastAsia="Times New Roman" w:hAnsi="Times New Roman" w:cs="Times New Roman"/>
                <w:b/>
                <w:bCs/>
                <w:color w:val="000000"/>
                <w:sz w:val="20"/>
                <w:szCs w:val="20"/>
                <w:lang w:eastAsia="hr-HR"/>
              </w:rPr>
            </w:pPr>
            <w:r w:rsidRPr="005104D2">
              <w:rPr>
                <w:rFonts w:ascii="Times New Roman" w:eastAsia="Times New Roman" w:hAnsi="Times New Roman" w:cs="Times New Roman"/>
                <w:b/>
                <w:bCs/>
                <w:color w:val="000000"/>
                <w:sz w:val="20"/>
                <w:szCs w:val="20"/>
                <w:lang w:eastAsia="hr-HR"/>
              </w:rPr>
              <w:t>CENTRALNI DOJAVNI SUSTAV U ZGRADI "VAGA"</w:t>
            </w:r>
          </w:p>
        </w:tc>
        <w:tc>
          <w:tcPr>
            <w:tcW w:w="1428" w:type="dxa"/>
            <w:tcBorders>
              <w:top w:val="nil"/>
              <w:left w:val="nil"/>
              <w:bottom w:val="nil"/>
              <w:right w:val="nil"/>
            </w:tcBorders>
            <w:noWrap/>
            <w:vAlign w:val="bottom"/>
            <w:hideMark/>
          </w:tcPr>
          <w:p w14:paraId="29EF1F35" w14:textId="77777777" w:rsidR="005104D2" w:rsidRPr="005104D2" w:rsidRDefault="005104D2" w:rsidP="005104D2">
            <w:pPr>
              <w:spacing w:after="0" w:line="240" w:lineRule="auto"/>
              <w:jc w:val="right"/>
              <w:rPr>
                <w:rFonts w:ascii="Times New Roman" w:eastAsia="Times New Roman" w:hAnsi="Times New Roman" w:cs="Times New Roman"/>
                <w:b/>
                <w:bCs/>
                <w:color w:val="000000"/>
                <w:sz w:val="20"/>
                <w:szCs w:val="20"/>
                <w:lang w:eastAsia="hr-HR"/>
              </w:rPr>
            </w:pPr>
            <w:r w:rsidRPr="005104D2">
              <w:rPr>
                <w:rFonts w:ascii="Times New Roman" w:eastAsia="Times New Roman" w:hAnsi="Times New Roman" w:cs="Times New Roman"/>
                <w:b/>
                <w:bCs/>
                <w:color w:val="000000"/>
                <w:sz w:val="20"/>
                <w:szCs w:val="20"/>
                <w:lang w:eastAsia="hr-HR"/>
              </w:rPr>
              <w:t>1.300,00</w:t>
            </w:r>
          </w:p>
        </w:tc>
        <w:tc>
          <w:tcPr>
            <w:tcW w:w="1650" w:type="dxa"/>
            <w:tcBorders>
              <w:top w:val="nil"/>
              <w:left w:val="nil"/>
              <w:bottom w:val="nil"/>
              <w:right w:val="nil"/>
            </w:tcBorders>
            <w:noWrap/>
            <w:vAlign w:val="bottom"/>
            <w:hideMark/>
          </w:tcPr>
          <w:p w14:paraId="558D03C0" w14:textId="77777777" w:rsidR="005104D2" w:rsidRPr="005104D2" w:rsidRDefault="005104D2" w:rsidP="005104D2">
            <w:pPr>
              <w:spacing w:after="0" w:line="240" w:lineRule="auto"/>
              <w:jc w:val="right"/>
              <w:rPr>
                <w:rFonts w:ascii="Times New Roman" w:eastAsia="Times New Roman" w:hAnsi="Times New Roman" w:cs="Times New Roman"/>
                <w:b/>
                <w:bCs/>
                <w:color w:val="000000"/>
                <w:sz w:val="20"/>
                <w:szCs w:val="20"/>
                <w:lang w:eastAsia="hr-HR"/>
              </w:rPr>
            </w:pPr>
            <w:r w:rsidRPr="005104D2">
              <w:rPr>
                <w:rFonts w:ascii="Times New Roman" w:eastAsia="Times New Roman" w:hAnsi="Times New Roman" w:cs="Times New Roman"/>
                <w:b/>
                <w:bCs/>
                <w:color w:val="000000"/>
                <w:sz w:val="20"/>
                <w:szCs w:val="20"/>
                <w:lang w:eastAsia="hr-HR"/>
              </w:rPr>
              <w:t>497,70</w:t>
            </w:r>
          </w:p>
        </w:tc>
        <w:tc>
          <w:tcPr>
            <w:tcW w:w="983" w:type="dxa"/>
            <w:tcBorders>
              <w:top w:val="nil"/>
              <w:left w:val="nil"/>
              <w:bottom w:val="nil"/>
              <w:right w:val="nil"/>
            </w:tcBorders>
            <w:noWrap/>
            <w:vAlign w:val="bottom"/>
            <w:hideMark/>
          </w:tcPr>
          <w:p w14:paraId="1DD5D23D" w14:textId="77777777" w:rsidR="005104D2" w:rsidRPr="005104D2" w:rsidRDefault="005104D2" w:rsidP="005104D2">
            <w:pPr>
              <w:spacing w:after="0" w:line="240" w:lineRule="auto"/>
              <w:jc w:val="right"/>
              <w:rPr>
                <w:rFonts w:ascii="Times New Roman" w:eastAsia="Times New Roman" w:hAnsi="Times New Roman" w:cs="Times New Roman"/>
                <w:b/>
                <w:bCs/>
                <w:color w:val="000000"/>
                <w:sz w:val="20"/>
                <w:szCs w:val="20"/>
                <w:lang w:eastAsia="hr-HR"/>
              </w:rPr>
            </w:pPr>
            <w:r w:rsidRPr="005104D2">
              <w:rPr>
                <w:rFonts w:ascii="Times New Roman" w:eastAsia="Times New Roman" w:hAnsi="Times New Roman" w:cs="Times New Roman"/>
                <w:b/>
                <w:bCs/>
                <w:color w:val="000000"/>
                <w:sz w:val="20"/>
                <w:szCs w:val="20"/>
                <w:lang w:eastAsia="hr-HR"/>
              </w:rPr>
              <w:t>38,28</w:t>
            </w:r>
          </w:p>
        </w:tc>
      </w:tr>
      <w:tr w:rsidR="005104D2" w:rsidRPr="005104D2" w14:paraId="64E83CC9" w14:textId="77777777" w:rsidTr="005104D2">
        <w:trPr>
          <w:trHeight w:val="255"/>
        </w:trPr>
        <w:tc>
          <w:tcPr>
            <w:tcW w:w="1134" w:type="dxa"/>
            <w:tcBorders>
              <w:top w:val="nil"/>
              <w:left w:val="nil"/>
              <w:bottom w:val="nil"/>
              <w:right w:val="nil"/>
            </w:tcBorders>
            <w:shd w:val="clear" w:color="000000" w:fill="FFCC00"/>
            <w:noWrap/>
            <w:vAlign w:val="bottom"/>
            <w:hideMark/>
          </w:tcPr>
          <w:p w14:paraId="2B960617" w14:textId="77777777" w:rsidR="005104D2" w:rsidRPr="005104D2" w:rsidRDefault="005104D2" w:rsidP="005104D2">
            <w:pPr>
              <w:spacing w:after="0" w:line="240" w:lineRule="auto"/>
              <w:rPr>
                <w:rFonts w:ascii="Times New Roman" w:eastAsia="Times New Roman" w:hAnsi="Times New Roman" w:cs="Times New Roman"/>
                <w:b/>
                <w:bCs/>
                <w:color w:val="000000"/>
                <w:sz w:val="20"/>
                <w:szCs w:val="20"/>
                <w:lang w:eastAsia="hr-HR"/>
              </w:rPr>
            </w:pPr>
            <w:r w:rsidRPr="005104D2">
              <w:rPr>
                <w:rFonts w:ascii="Times New Roman" w:eastAsia="Times New Roman" w:hAnsi="Times New Roman" w:cs="Times New Roman"/>
                <w:b/>
                <w:bCs/>
                <w:color w:val="000000"/>
                <w:sz w:val="20"/>
                <w:szCs w:val="20"/>
                <w:lang w:eastAsia="hr-HR"/>
              </w:rPr>
              <w:t xml:space="preserve">Izvor </w:t>
            </w:r>
          </w:p>
        </w:tc>
        <w:tc>
          <w:tcPr>
            <w:tcW w:w="1134" w:type="dxa"/>
            <w:tcBorders>
              <w:top w:val="nil"/>
              <w:left w:val="nil"/>
              <w:bottom w:val="nil"/>
              <w:right w:val="nil"/>
            </w:tcBorders>
            <w:shd w:val="clear" w:color="000000" w:fill="FFCC00"/>
            <w:noWrap/>
            <w:vAlign w:val="bottom"/>
            <w:hideMark/>
          </w:tcPr>
          <w:p w14:paraId="35745F5F" w14:textId="77777777" w:rsidR="005104D2" w:rsidRPr="005104D2" w:rsidRDefault="005104D2" w:rsidP="005104D2">
            <w:pPr>
              <w:spacing w:after="0" w:line="240" w:lineRule="auto"/>
              <w:rPr>
                <w:rFonts w:ascii="Times New Roman" w:eastAsia="Times New Roman" w:hAnsi="Times New Roman" w:cs="Times New Roman"/>
                <w:b/>
                <w:bCs/>
                <w:color w:val="000000"/>
                <w:sz w:val="20"/>
                <w:szCs w:val="20"/>
                <w:lang w:eastAsia="hr-HR"/>
              </w:rPr>
            </w:pPr>
            <w:r w:rsidRPr="005104D2">
              <w:rPr>
                <w:rFonts w:ascii="Times New Roman" w:eastAsia="Times New Roman" w:hAnsi="Times New Roman" w:cs="Times New Roman"/>
                <w:b/>
                <w:bCs/>
                <w:color w:val="000000"/>
                <w:sz w:val="20"/>
                <w:szCs w:val="20"/>
                <w:lang w:eastAsia="hr-HR"/>
              </w:rPr>
              <w:t>1.1.</w:t>
            </w:r>
          </w:p>
        </w:tc>
        <w:tc>
          <w:tcPr>
            <w:tcW w:w="2694" w:type="dxa"/>
            <w:tcBorders>
              <w:top w:val="nil"/>
              <w:left w:val="nil"/>
              <w:bottom w:val="nil"/>
              <w:right w:val="nil"/>
            </w:tcBorders>
            <w:shd w:val="clear" w:color="000000" w:fill="FFCC00"/>
            <w:noWrap/>
            <w:vAlign w:val="bottom"/>
            <w:hideMark/>
          </w:tcPr>
          <w:p w14:paraId="4C7B9022" w14:textId="77777777" w:rsidR="005104D2" w:rsidRPr="005104D2" w:rsidRDefault="005104D2" w:rsidP="005104D2">
            <w:pPr>
              <w:spacing w:after="0" w:line="240" w:lineRule="auto"/>
              <w:rPr>
                <w:rFonts w:ascii="Times New Roman" w:eastAsia="Times New Roman" w:hAnsi="Times New Roman" w:cs="Times New Roman"/>
                <w:b/>
                <w:bCs/>
                <w:color w:val="000000"/>
                <w:sz w:val="20"/>
                <w:szCs w:val="20"/>
                <w:lang w:eastAsia="hr-HR"/>
              </w:rPr>
            </w:pPr>
            <w:r w:rsidRPr="005104D2">
              <w:rPr>
                <w:rFonts w:ascii="Times New Roman" w:eastAsia="Times New Roman" w:hAnsi="Times New Roman" w:cs="Times New Roman"/>
                <w:b/>
                <w:bCs/>
                <w:color w:val="000000"/>
                <w:sz w:val="20"/>
                <w:szCs w:val="20"/>
                <w:lang w:eastAsia="hr-HR"/>
              </w:rPr>
              <w:t>OPĆI PRIHODI I PRIMICI</w:t>
            </w:r>
          </w:p>
        </w:tc>
        <w:tc>
          <w:tcPr>
            <w:tcW w:w="1428" w:type="dxa"/>
            <w:tcBorders>
              <w:top w:val="nil"/>
              <w:left w:val="nil"/>
              <w:bottom w:val="nil"/>
              <w:right w:val="nil"/>
            </w:tcBorders>
            <w:shd w:val="clear" w:color="000000" w:fill="FFCC00"/>
            <w:noWrap/>
            <w:vAlign w:val="bottom"/>
            <w:hideMark/>
          </w:tcPr>
          <w:p w14:paraId="3B555346" w14:textId="77777777" w:rsidR="005104D2" w:rsidRPr="005104D2" w:rsidRDefault="005104D2" w:rsidP="005104D2">
            <w:pPr>
              <w:spacing w:after="0" w:line="240" w:lineRule="auto"/>
              <w:jc w:val="right"/>
              <w:rPr>
                <w:rFonts w:ascii="Times New Roman" w:eastAsia="Times New Roman" w:hAnsi="Times New Roman" w:cs="Times New Roman"/>
                <w:b/>
                <w:bCs/>
                <w:color w:val="000000"/>
                <w:sz w:val="20"/>
                <w:szCs w:val="20"/>
                <w:lang w:eastAsia="hr-HR"/>
              </w:rPr>
            </w:pPr>
            <w:r w:rsidRPr="005104D2">
              <w:rPr>
                <w:rFonts w:ascii="Times New Roman" w:eastAsia="Times New Roman" w:hAnsi="Times New Roman" w:cs="Times New Roman"/>
                <w:b/>
                <w:bCs/>
                <w:color w:val="000000"/>
                <w:sz w:val="20"/>
                <w:szCs w:val="20"/>
                <w:lang w:eastAsia="hr-HR"/>
              </w:rPr>
              <w:t>1.300,00</w:t>
            </w:r>
          </w:p>
        </w:tc>
        <w:tc>
          <w:tcPr>
            <w:tcW w:w="1650" w:type="dxa"/>
            <w:tcBorders>
              <w:top w:val="nil"/>
              <w:left w:val="nil"/>
              <w:bottom w:val="nil"/>
              <w:right w:val="nil"/>
            </w:tcBorders>
            <w:shd w:val="clear" w:color="000000" w:fill="FFCC00"/>
            <w:noWrap/>
            <w:vAlign w:val="bottom"/>
            <w:hideMark/>
          </w:tcPr>
          <w:p w14:paraId="536885FC" w14:textId="77777777" w:rsidR="005104D2" w:rsidRPr="005104D2" w:rsidRDefault="005104D2" w:rsidP="005104D2">
            <w:pPr>
              <w:spacing w:after="0" w:line="240" w:lineRule="auto"/>
              <w:jc w:val="right"/>
              <w:rPr>
                <w:rFonts w:ascii="Times New Roman" w:eastAsia="Times New Roman" w:hAnsi="Times New Roman" w:cs="Times New Roman"/>
                <w:b/>
                <w:bCs/>
                <w:color w:val="000000"/>
                <w:sz w:val="20"/>
                <w:szCs w:val="20"/>
                <w:lang w:eastAsia="hr-HR"/>
              </w:rPr>
            </w:pPr>
            <w:r w:rsidRPr="005104D2">
              <w:rPr>
                <w:rFonts w:ascii="Times New Roman" w:eastAsia="Times New Roman" w:hAnsi="Times New Roman" w:cs="Times New Roman"/>
                <w:b/>
                <w:bCs/>
                <w:color w:val="000000"/>
                <w:sz w:val="20"/>
                <w:szCs w:val="20"/>
                <w:lang w:eastAsia="hr-HR"/>
              </w:rPr>
              <w:t>497,70</w:t>
            </w:r>
          </w:p>
        </w:tc>
        <w:tc>
          <w:tcPr>
            <w:tcW w:w="983" w:type="dxa"/>
            <w:tcBorders>
              <w:top w:val="nil"/>
              <w:left w:val="nil"/>
              <w:bottom w:val="nil"/>
              <w:right w:val="nil"/>
            </w:tcBorders>
            <w:shd w:val="clear" w:color="000000" w:fill="FFCC00"/>
            <w:noWrap/>
            <w:vAlign w:val="bottom"/>
            <w:hideMark/>
          </w:tcPr>
          <w:p w14:paraId="6BE9016A" w14:textId="77777777" w:rsidR="005104D2" w:rsidRPr="005104D2" w:rsidRDefault="005104D2" w:rsidP="005104D2">
            <w:pPr>
              <w:spacing w:after="0" w:line="240" w:lineRule="auto"/>
              <w:jc w:val="right"/>
              <w:rPr>
                <w:rFonts w:ascii="Times New Roman" w:eastAsia="Times New Roman" w:hAnsi="Times New Roman" w:cs="Times New Roman"/>
                <w:b/>
                <w:bCs/>
                <w:color w:val="000000"/>
                <w:sz w:val="20"/>
                <w:szCs w:val="20"/>
                <w:lang w:eastAsia="hr-HR"/>
              </w:rPr>
            </w:pPr>
            <w:r w:rsidRPr="005104D2">
              <w:rPr>
                <w:rFonts w:ascii="Times New Roman" w:eastAsia="Times New Roman" w:hAnsi="Times New Roman" w:cs="Times New Roman"/>
                <w:b/>
                <w:bCs/>
                <w:color w:val="000000"/>
                <w:sz w:val="20"/>
                <w:szCs w:val="20"/>
                <w:lang w:eastAsia="hr-HR"/>
              </w:rPr>
              <w:t>38,28</w:t>
            </w:r>
          </w:p>
        </w:tc>
      </w:tr>
      <w:tr w:rsidR="005104D2" w:rsidRPr="005104D2" w14:paraId="5E433955" w14:textId="77777777" w:rsidTr="005104D2">
        <w:trPr>
          <w:trHeight w:val="255"/>
        </w:trPr>
        <w:tc>
          <w:tcPr>
            <w:tcW w:w="1134" w:type="dxa"/>
            <w:tcBorders>
              <w:top w:val="nil"/>
              <w:left w:val="nil"/>
              <w:bottom w:val="nil"/>
              <w:right w:val="nil"/>
            </w:tcBorders>
            <w:noWrap/>
            <w:vAlign w:val="bottom"/>
            <w:hideMark/>
          </w:tcPr>
          <w:p w14:paraId="3C70DFD5" w14:textId="77777777" w:rsidR="005104D2" w:rsidRPr="005104D2" w:rsidRDefault="005104D2" w:rsidP="005104D2">
            <w:pPr>
              <w:spacing w:after="0" w:line="240" w:lineRule="auto"/>
              <w:rPr>
                <w:rFonts w:ascii="Times New Roman" w:eastAsia="Times New Roman" w:hAnsi="Times New Roman" w:cs="Times New Roman"/>
                <w:b/>
                <w:bCs/>
                <w:color w:val="000000"/>
                <w:sz w:val="20"/>
                <w:szCs w:val="20"/>
                <w:lang w:eastAsia="hr-HR"/>
              </w:rPr>
            </w:pPr>
            <w:r w:rsidRPr="005104D2">
              <w:rPr>
                <w:rFonts w:ascii="Times New Roman" w:eastAsia="Times New Roman" w:hAnsi="Times New Roman" w:cs="Times New Roman"/>
                <w:b/>
                <w:bCs/>
                <w:color w:val="000000"/>
                <w:sz w:val="20"/>
                <w:szCs w:val="20"/>
                <w:lang w:eastAsia="hr-HR"/>
              </w:rPr>
              <w:t>Aktivnost</w:t>
            </w:r>
          </w:p>
        </w:tc>
        <w:tc>
          <w:tcPr>
            <w:tcW w:w="1134" w:type="dxa"/>
            <w:tcBorders>
              <w:top w:val="nil"/>
              <w:left w:val="nil"/>
              <w:bottom w:val="nil"/>
              <w:right w:val="nil"/>
            </w:tcBorders>
            <w:noWrap/>
            <w:vAlign w:val="bottom"/>
            <w:hideMark/>
          </w:tcPr>
          <w:p w14:paraId="5147CF09" w14:textId="77777777" w:rsidR="005104D2" w:rsidRPr="005104D2" w:rsidRDefault="005104D2" w:rsidP="005104D2">
            <w:pPr>
              <w:spacing w:after="0" w:line="240" w:lineRule="auto"/>
              <w:rPr>
                <w:rFonts w:ascii="Times New Roman" w:eastAsia="Times New Roman" w:hAnsi="Times New Roman" w:cs="Times New Roman"/>
                <w:b/>
                <w:bCs/>
                <w:color w:val="000000"/>
                <w:sz w:val="20"/>
                <w:szCs w:val="20"/>
                <w:lang w:eastAsia="hr-HR"/>
              </w:rPr>
            </w:pPr>
            <w:r w:rsidRPr="005104D2">
              <w:rPr>
                <w:rFonts w:ascii="Times New Roman" w:eastAsia="Times New Roman" w:hAnsi="Times New Roman" w:cs="Times New Roman"/>
                <w:b/>
                <w:bCs/>
                <w:color w:val="000000"/>
                <w:sz w:val="20"/>
                <w:szCs w:val="20"/>
                <w:lang w:eastAsia="hr-HR"/>
              </w:rPr>
              <w:t>A100258</w:t>
            </w:r>
          </w:p>
        </w:tc>
        <w:tc>
          <w:tcPr>
            <w:tcW w:w="2694" w:type="dxa"/>
            <w:tcBorders>
              <w:top w:val="nil"/>
              <w:left w:val="nil"/>
              <w:bottom w:val="nil"/>
              <w:right w:val="nil"/>
            </w:tcBorders>
            <w:noWrap/>
            <w:vAlign w:val="bottom"/>
            <w:hideMark/>
          </w:tcPr>
          <w:p w14:paraId="4ADE723F" w14:textId="77777777" w:rsidR="005104D2" w:rsidRPr="005104D2" w:rsidRDefault="005104D2" w:rsidP="005104D2">
            <w:pPr>
              <w:spacing w:after="0" w:line="240" w:lineRule="auto"/>
              <w:rPr>
                <w:rFonts w:ascii="Times New Roman" w:eastAsia="Times New Roman" w:hAnsi="Times New Roman" w:cs="Times New Roman"/>
                <w:b/>
                <w:bCs/>
                <w:color w:val="000000"/>
                <w:sz w:val="20"/>
                <w:szCs w:val="20"/>
                <w:lang w:eastAsia="hr-HR"/>
              </w:rPr>
            </w:pPr>
            <w:r w:rsidRPr="005104D2">
              <w:rPr>
                <w:rFonts w:ascii="Times New Roman" w:eastAsia="Times New Roman" w:hAnsi="Times New Roman" w:cs="Times New Roman"/>
                <w:b/>
                <w:bCs/>
                <w:color w:val="000000"/>
                <w:sz w:val="20"/>
                <w:szCs w:val="20"/>
                <w:lang w:eastAsia="hr-HR"/>
              </w:rPr>
              <w:t>ČLANARINE</w:t>
            </w:r>
          </w:p>
        </w:tc>
        <w:tc>
          <w:tcPr>
            <w:tcW w:w="1428" w:type="dxa"/>
            <w:tcBorders>
              <w:top w:val="nil"/>
              <w:left w:val="nil"/>
              <w:bottom w:val="nil"/>
              <w:right w:val="nil"/>
            </w:tcBorders>
            <w:noWrap/>
            <w:vAlign w:val="bottom"/>
            <w:hideMark/>
          </w:tcPr>
          <w:p w14:paraId="52D1BCE4" w14:textId="77777777" w:rsidR="005104D2" w:rsidRPr="005104D2" w:rsidRDefault="005104D2" w:rsidP="005104D2">
            <w:pPr>
              <w:spacing w:after="0" w:line="240" w:lineRule="auto"/>
              <w:jc w:val="right"/>
              <w:rPr>
                <w:rFonts w:ascii="Times New Roman" w:eastAsia="Times New Roman" w:hAnsi="Times New Roman" w:cs="Times New Roman"/>
                <w:b/>
                <w:bCs/>
                <w:color w:val="000000"/>
                <w:sz w:val="20"/>
                <w:szCs w:val="20"/>
                <w:lang w:eastAsia="hr-HR"/>
              </w:rPr>
            </w:pPr>
            <w:r w:rsidRPr="005104D2">
              <w:rPr>
                <w:rFonts w:ascii="Times New Roman" w:eastAsia="Times New Roman" w:hAnsi="Times New Roman" w:cs="Times New Roman"/>
                <w:b/>
                <w:bCs/>
                <w:color w:val="000000"/>
                <w:sz w:val="20"/>
                <w:szCs w:val="20"/>
                <w:lang w:eastAsia="hr-HR"/>
              </w:rPr>
              <w:t>5.434,67</w:t>
            </w:r>
          </w:p>
        </w:tc>
        <w:tc>
          <w:tcPr>
            <w:tcW w:w="1650" w:type="dxa"/>
            <w:tcBorders>
              <w:top w:val="nil"/>
              <w:left w:val="nil"/>
              <w:bottom w:val="nil"/>
              <w:right w:val="nil"/>
            </w:tcBorders>
            <w:noWrap/>
            <w:vAlign w:val="bottom"/>
            <w:hideMark/>
          </w:tcPr>
          <w:p w14:paraId="53486725" w14:textId="77777777" w:rsidR="005104D2" w:rsidRPr="005104D2" w:rsidRDefault="005104D2" w:rsidP="005104D2">
            <w:pPr>
              <w:spacing w:after="0" w:line="240" w:lineRule="auto"/>
              <w:jc w:val="right"/>
              <w:rPr>
                <w:rFonts w:ascii="Times New Roman" w:eastAsia="Times New Roman" w:hAnsi="Times New Roman" w:cs="Times New Roman"/>
                <w:b/>
                <w:bCs/>
                <w:color w:val="000000"/>
                <w:sz w:val="20"/>
                <w:szCs w:val="20"/>
                <w:lang w:eastAsia="hr-HR"/>
              </w:rPr>
            </w:pPr>
            <w:r w:rsidRPr="005104D2">
              <w:rPr>
                <w:rFonts w:ascii="Times New Roman" w:eastAsia="Times New Roman" w:hAnsi="Times New Roman" w:cs="Times New Roman"/>
                <w:b/>
                <w:bCs/>
                <w:color w:val="000000"/>
                <w:sz w:val="20"/>
                <w:szCs w:val="20"/>
                <w:lang w:eastAsia="hr-HR"/>
              </w:rPr>
              <w:t>1.242,09</w:t>
            </w:r>
          </w:p>
        </w:tc>
        <w:tc>
          <w:tcPr>
            <w:tcW w:w="983" w:type="dxa"/>
            <w:tcBorders>
              <w:top w:val="nil"/>
              <w:left w:val="nil"/>
              <w:bottom w:val="nil"/>
              <w:right w:val="nil"/>
            </w:tcBorders>
            <w:noWrap/>
            <w:vAlign w:val="bottom"/>
            <w:hideMark/>
          </w:tcPr>
          <w:p w14:paraId="1BA9DAFF" w14:textId="77777777" w:rsidR="005104D2" w:rsidRPr="005104D2" w:rsidRDefault="005104D2" w:rsidP="005104D2">
            <w:pPr>
              <w:spacing w:after="0" w:line="240" w:lineRule="auto"/>
              <w:jc w:val="right"/>
              <w:rPr>
                <w:rFonts w:ascii="Times New Roman" w:eastAsia="Times New Roman" w:hAnsi="Times New Roman" w:cs="Times New Roman"/>
                <w:b/>
                <w:bCs/>
                <w:color w:val="000000"/>
                <w:sz w:val="20"/>
                <w:szCs w:val="20"/>
                <w:lang w:eastAsia="hr-HR"/>
              </w:rPr>
            </w:pPr>
            <w:r w:rsidRPr="005104D2">
              <w:rPr>
                <w:rFonts w:ascii="Times New Roman" w:eastAsia="Times New Roman" w:hAnsi="Times New Roman" w:cs="Times New Roman"/>
                <w:b/>
                <w:bCs/>
                <w:color w:val="000000"/>
                <w:sz w:val="20"/>
                <w:szCs w:val="20"/>
                <w:lang w:eastAsia="hr-HR"/>
              </w:rPr>
              <w:t>22,85</w:t>
            </w:r>
          </w:p>
        </w:tc>
      </w:tr>
      <w:tr w:rsidR="005104D2" w:rsidRPr="005104D2" w14:paraId="5F1E3EF1" w14:textId="77777777" w:rsidTr="005104D2">
        <w:trPr>
          <w:trHeight w:val="255"/>
        </w:trPr>
        <w:tc>
          <w:tcPr>
            <w:tcW w:w="1134" w:type="dxa"/>
            <w:tcBorders>
              <w:top w:val="nil"/>
              <w:left w:val="nil"/>
              <w:bottom w:val="nil"/>
              <w:right w:val="nil"/>
            </w:tcBorders>
            <w:shd w:val="clear" w:color="000000" w:fill="FFCC00"/>
            <w:noWrap/>
            <w:vAlign w:val="bottom"/>
            <w:hideMark/>
          </w:tcPr>
          <w:p w14:paraId="53FB63C5" w14:textId="77777777" w:rsidR="005104D2" w:rsidRPr="005104D2" w:rsidRDefault="005104D2" w:rsidP="005104D2">
            <w:pPr>
              <w:spacing w:after="0" w:line="240" w:lineRule="auto"/>
              <w:rPr>
                <w:rFonts w:ascii="Times New Roman" w:eastAsia="Times New Roman" w:hAnsi="Times New Roman" w:cs="Times New Roman"/>
                <w:b/>
                <w:bCs/>
                <w:color w:val="000000"/>
                <w:sz w:val="20"/>
                <w:szCs w:val="20"/>
                <w:lang w:eastAsia="hr-HR"/>
              </w:rPr>
            </w:pPr>
            <w:r w:rsidRPr="005104D2">
              <w:rPr>
                <w:rFonts w:ascii="Times New Roman" w:eastAsia="Times New Roman" w:hAnsi="Times New Roman" w:cs="Times New Roman"/>
                <w:b/>
                <w:bCs/>
                <w:color w:val="000000"/>
                <w:sz w:val="20"/>
                <w:szCs w:val="20"/>
                <w:lang w:eastAsia="hr-HR"/>
              </w:rPr>
              <w:t xml:space="preserve">Izvor </w:t>
            </w:r>
          </w:p>
        </w:tc>
        <w:tc>
          <w:tcPr>
            <w:tcW w:w="1134" w:type="dxa"/>
            <w:tcBorders>
              <w:top w:val="nil"/>
              <w:left w:val="nil"/>
              <w:bottom w:val="nil"/>
              <w:right w:val="nil"/>
            </w:tcBorders>
            <w:shd w:val="clear" w:color="000000" w:fill="FFCC00"/>
            <w:noWrap/>
            <w:vAlign w:val="bottom"/>
            <w:hideMark/>
          </w:tcPr>
          <w:p w14:paraId="6E2F5A00" w14:textId="77777777" w:rsidR="005104D2" w:rsidRPr="005104D2" w:rsidRDefault="005104D2" w:rsidP="005104D2">
            <w:pPr>
              <w:spacing w:after="0" w:line="240" w:lineRule="auto"/>
              <w:rPr>
                <w:rFonts w:ascii="Times New Roman" w:eastAsia="Times New Roman" w:hAnsi="Times New Roman" w:cs="Times New Roman"/>
                <w:b/>
                <w:bCs/>
                <w:color w:val="000000"/>
                <w:sz w:val="20"/>
                <w:szCs w:val="20"/>
                <w:lang w:eastAsia="hr-HR"/>
              </w:rPr>
            </w:pPr>
            <w:r w:rsidRPr="005104D2">
              <w:rPr>
                <w:rFonts w:ascii="Times New Roman" w:eastAsia="Times New Roman" w:hAnsi="Times New Roman" w:cs="Times New Roman"/>
                <w:b/>
                <w:bCs/>
                <w:color w:val="000000"/>
                <w:sz w:val="20"/>
                <w:szCs w:val="20"/>
                <w:lang w:eastAsia="hr-HR"/>
              </w:rPr>
              <w:t>1.1.</w:t>
            </w:r>
          </w:p>
        </w:tc>
        <w:tc>
          <w:tcPr>
            <w:tcW w:w="2694" w:type="dxa"/>
            <w:tcBorders>
              <w:top w:val="nil"/>
              <w:left w:val="nil"/>
              <w:bottom w:val="nil"/>
              <w:right w:val="nil"/>
            </w:tcBorders>
            <w:shd w:val="clear" w:color="000000" w:fill="FFCC00"/>
            <w:noWrap/>
            <w:vAlign w:val="bottom"/>
            <w:hideMark/>
          </w:tcPr>
          <w:p w14:paraId="299C9F3F" w14:textId="77777777" w:rsidR="005104D2" w:rsidRPr="005104D2" w:rsidRDefault="005104D2" w:rsidP="005104D2">
            <w:pPr>
              <w:spacing w:after="0" w:line="240" w:lineRule="auto"/>
              <w:rPr>
                <w:rFonts w:ascii="Times New Roman" w:eastAsia="Times New Roman" w:hAnsi="Times New Roman" w:cs="Times New Roman"/>
                <w:b/>
                <w:bCs/>
                <w:color w:val="000000"/>
                <w:sz w:val="20"/>
                <w:szCs w:val="20"/>
                <w:lang w:eastAsia="hr-HR"/>
              </w:rPr>
            </w:pPr>
            <w:r w:rsidRPr="005104D2">
              <w:rPr>
                <w:rFonts w:ascii="Times New Roman" w:eastAsia="Times New Roman" w:hAnsi="Times New Roman" w:cs="Times New Roman"/>
                <w:b/>
                <w:bCs/>
                <w:color w:val="000000"/>
                <w:sz w:val="20"/>
                <w:szCs w:val="20"/>
                <w:lang w:eastAsia="hr-HR"/>
              </w:rPr>
              <w:t>OPĆI PRIHODI I PRIMICI</w:t>
            </w:r>
          </w:p>
        </w:tc>
        <w:tc>
          <w:tcPr>
            <w:tcW w:w="1428" w:type="dxa"/>
            <w:tcBorders>
              <w:top w:val="nil"/>
              <w:left w:val="nil"/>
              <w:bottom w:val="nil"/>
              <w:right w:val="nil"/>
            </w:tcBorders>
            <w:shd w:val="clear" w:color="000000" w:fill="FFCC00"/>
            <w:noWrap/>
            <w:vAlign w:val="bottom"/>
            <w:hideMark/>
          </w:tcPr>
          <w:p w14:paraId="7896076E" w14:textId="77777777" w:rsidR="005104D2" w:rsidRPr="005104D2" w:rsidRDefault="005104D2" w:rsidP="005104D2">
            <w:pPr>
              <w:spacing w:after="0" w:line="240" w:lineRule="auto"/>
              <w:jc w:val="right"/>
              <w:rPr>
                <w:rFonts w:ascii="Times New Roman" w:eastAsia="Times New Roman" w:hAnsi="Times New Roman" w:cs="Times New Roman"/>
                <w:b/>
                <w:bCs/>
                <w:color w:val="000000"/>
                <w:sz w:val="20"/>
                <w:szCs w:val="20"/>
                <w:lang w:eastAsia="hr-HR"/>
              </w:rPr>
            </w:pPr>
            <w:r w:rsidRPr="005104D2">
              <w:rPr>
                <w:rFonts w:ascii="Times New Roman" w:eastAsia="Times New Roman" w:hAnsi="Times New Roman" w:cs="Times New Roman"/>
                <w:b/>
                <w:bCs/>
                <w:color w:val="000000"/>
                <w:sz w:val="20"/>
                <w:szCs w:val="20"/>
                <w:lang w:eastAsia="hr-HR"/>
              </w:rPr>
              <w:t>5.434,67</w:t>
            </w:r>
          </w:p>
        </w:tc>
        <w:tc>
          <w:tcPr>
            <w:tcW w:w="1650" w:type="dxa"/>
            <w:tcBorders>
              <w:top w:val="nil"/>
              <w:left w:val="nil"/>
              <w:bottom w:val="nil"/>
              <w:right w:val="nil"/>
            </w:tcBorders>
            <w:shd w:val="clear" w:color="000000" w:fill="FFCC00"/>
            <w:noWrap/>
            <w:vAlign w:val="bottom"/>
            <w:hideMark/>
          </w:tcPr>
          <w:p w14:paraId="2EA7F51B" w14:textId="77777777" w:rsidR="005104D2" w:rsidRPr="005104D2" w:rsidRDefault="005104D2" w:rsidP="005104D2">
            <w:pPr>
              <w:spacing w:after="0" w:line="240" w:lineRule="auto"/>
              <w:jc w:val="right"/>
              <w:rPr>
                <w:rFonts w:ascii="Times New Roman" w:eastAsia="Times New Roman" w:hAnsi="Times New Roman" w:cs="Times New Roman"/>
                <w:b/>
                <w:bCs/>
                <w:color w:val="000000"/>
                <w:sz w:val="20"/>
                <w:szCs w:val="20"/>
                <w:lang w:eastAsia="hr-HR"/>
              </w:rPr>
            </w:pPr>
            <w:r w:rsidRPr="005104D2">
              <w:rPr>
                <w:rFonts w:ascii="Times New Roman" w:eastAsia="Times New Roman" w:hAnsi="Times New Roman" w:cs="Times New Roman"/>
                <w:b/>
                <w:bCs/>
                <w:color w:val="000000"/>
                <w:sz w:val="20"/>
                <w:szCs w:val="20"/>
                <w:lang w:eastAsia="hr-HR"/>
              </w:rPr>
              <w:t>1.242,09</w:t>
            </w:r>
          </w:p>
        </w:tc>
        <w:tc>
          <w:tcPr>
            <w:tcW w:w="983" w:type="dxa"/>
            <w:tcBorders>
              <w:top w:val="nil"/>
              <w:left w:val="nil"/>
              <w:bottom w:val="nil"/>
              <w:right w:val="nil"/>
            </w:tcBorders>
            <w:shd w:val="clear" w:color="000000" w:fill="FFCC00"/>
            <w:noWrap/>
            <w:vAlign w:val="bottom"/>
            <w:hideMark/>
          </w:tcPr>
          <w:p w14:paraId="7C72E73E" w14:textId="77777777" w:rsidR="005104D2" w:rsidRPr="005104D2" w:rsidRDefault="005104D2" w:rsidP="005104D2">
            <w:pPr>
              <w:spacing w:after="0" w:line="240" w:lineRule="auto"/>
              <w:jc w:val="right"/>
              <w:rPr>
                <w:rFonts w:ascii="Times New Roman" w:eastAsia="Times New Roman" w:hAnsi="Times New Roman" w:cs="Times New Roman"/>
                <w:b/>
                <w:bCs/>
                <w:color w:val="000000"/>
                <w:sz w:val="20"/>
                <w:szCs w:val="20"/>
                <w:lang w:eastAsia="hr-HR"/>
              </w:rPr>
            </w:pPr>
            <w:r w:rsidRPr="005104D2">
              <w:rPr>
                <w:rFonts w:ascii="Times New Roman" w:eastAsia="Times New Roman" w:hAnsi="Times New Roman" w:cs="Times New Roman"/>
                <w:b/>
                <w:bCs/>
                <w:color w:val="000000"/>
                <w:sz w:val="20"/>
                <w:szCs w:val="20"/>
                <w:lang w:eastAsia="hr-HR"/>
              </w:rPr>
              <w:t>22,85</w:t>
            </w:r>
          </w:p>
        </w:tc>
      </w:tr>
      <w:tr w:rsidR="005104D2" w:rsidRPr="005104D2" w14:paraId="27B09184" w14:textId="77777777" w:rsidTr="005104D2">
        <w:trPr>
          <w:trHeight w:val="255"/>
        </w:trPr>
        <w:tc>
          <w:tcPr>
            <w:tcW w:w="1134" w:type="dxa"/>
            <w:tcBorders>
              <w:top w:val="nil"/>
              <w:left w:val="nil"/>
              <w:bottom w:val="nil"/>
              <w:right w:val="nil"/>
            </w:tcBorders>
            <w:noWrap/>
            <w:vAlign w:val="bottom"/>
            <w:hideMark/>
          </w:tcPr>
          <w:p w14:paraId="2661827D" w14:textId="77777777" w:rsidR="005104D2" w:rsidRPr="005104D2" w:rsidRDefault="005104D2" w:rsidP="005104D2">
            <w:pPr>
              <w:spacing w:after="0" w:line="240" w:lineRule="auto"/>
              <w:rPr>
                <w:rFonts w:ascii="Times New Roman" w:eastAsia="Times New Roman" w:hAnsi="Times New Roman" w:cs="Times New Roman"/>
                <w:b/>
                <w:bCs/>
                <w:color w:val="000000"/>
                <w:sz w:val="20"/>
                <w:szCs w:val="20"/>
                <w:lang w:eastAsia="hr-HR"/>
              </w:rPr>
            </w:pPr>
            <w:r w:rsidRPr="005104D2">
              <w:rPr>
                <w:rFonts w:ascii="Times New Roman" w:eastAsia="Times New Roman" w:hAnsi="Times New Roman" w:cs="Times New Roman"/>
                <w:b/>
                <w:bCs/>
                <w:color w:val="000000"/>
                <w:sz w:val="20"/>
                <w:szCs w:val="20"/>
                <w:lang w:eastAsia="hr-HR"/>
              </w:rPr>
              <w:t>Aktivnost</w:t>
            </w:r>
          </w:p>
        </w:tc>
        <w:tc>
          <w:tcPr>
            <w:tcW w:w="1134" w:type="dxa"/>
            <w:tcBorders>
              <w:top w:val="nil"/>
              <w:left w:val="nil"/>
              <w:bottom w:val="nil"/>
              <w:right w:val="nil"/>
            </w:tcBorders>
            <w:noWrap/>
            <w:vAlign w:val="bottom"/>
            <w:hideMark/>
          </w:tcPr>
          <w:p w14:paraId="05D7AE36" w14:textId="77777777" w:rsidR="005104D2" w:rsidRPr="005104D2" w:rsidRDefault="005104D2" w:rsidP="005104D2">
            <w:pPr>
              <w:spacing w:after="0" w:line="240" w:lineRule="auto"/>
              <w:rPr>
                <w:rFonts w:ascii="Times New Roman" w:eastAsia="Times New Roman" w:hAnsi="Times New Roman" w:cs="Times New Roman"/>
                <w:b/>
                <w:bCs/>
                <w:color w:val="000000"/>
                <w:sz w:val="20"/>
                <w:szCs w:val="20"/>
                <w:lang w:eastAsia="hr-HR"/>
              </w:rPr>
            </w:pPr>
            <w:r w:rsidRPr="005104D2">
              <w:rPr>
                <w:rFonts w:ascii="Times New Roman" w:eastAsia="Times New Roman" w:hAnsi="Times New Roman" w:cs="Times New Roman"/>
                <w:b/>
                <w:bCs/>
                <w:color w:val="000000"/>
                <w:sz w:val="20"/>
                <w:szCs w:val="20"/>
                <w:lang w:eastAsia="hr-HR"/>
              </w:rPr>
              <w:t>A100379</w:t>
            </w:r>
          </w:p>
        </w:tc>
        <w:tc>
          <w:tcPr>
            <w:tcW w:w="2694" w:type="dxa"/>
            <w:tcBorders>
              <w:top w:val="nil"/>
              <w:left w:val="nil"/>
              <w:bottom w:val="nil"/>
              <w:right w:val="nil"/>
            </w:tcBorders>
            <w:noWrap/>
            <w:vAlign w:val="bottom"/>
            <w:hideMark/>
          </w:tcPr>
          <w:p w14:paraId="3E42F4F4" w14:textId="77777777" w:rsidR="005104D2" w:rsidRPr="005104D2" w:rsidRDefault="005104D2" w:rsidP="005104D2">
            <w:pPr>
              <w:spacing w:after="0" w:line="240" w:lineRule="auto"/>
              <w:rPr>
                <w:rFonts w:ascii="Times New Roman" w:eastAsia="Times New Roman" w:hAnsi="Times New Roman" w:cs="Times New Roman"/>
                <w:b/>
                <w:bCs/>
                <w:color w:val="000000"/>
                <w:sz w:val="20"/>
                <w:szCs w:val="20"/>
                <w:lang w:eastAsia="hr-HR"/>
              </w:rPr>
            </w:pPr>
            <w:r w:rsidRPr="005104D2">
              <w:rPr>
                <w:rFonts w:ascii="Times New Roman" w:eastAsia="Times New Roman" w:hAnsi="Times New Roman" w:cs="Times New Roman"/>
                <w:b/>
                <w:bCs/>
                <w:color w:val="000000"/>
                <w:sz w:val="20"/>
                <w:szCs w:val="20"/>
                <w:lang w:eastAsia="hr-HR"/>
              </w:rPr>
              <w:t>ULAGANJE U POBOLJŠANJE ZDRAVSTVENE ZAŠTITE GRAĐANA GRADA METKOVIĆA</w:t>
            </w:r>
          </w:p>
        </w:tc>
        <w:tc>
          <w:tcPr>
            <w:tcW w:w="1428" w:type="dxa"/>
            <w:tcBorders>
              <w:top w:val="nil"/>
              <w:left w:val="nil"/>
              <w:bottom w:val="nil"/>
              <w:right w:val="nil"/>
            </w:tcBorders>
            <w:noWrap/>
            <w:vAlign w:val="bottom"/>
            <w:hideMark/>
          </w:tcPr>
          <w:p w14:paraId="29BC1C58" w14:textId="77777777" w:rsidR="005104D2" w:rsidRPr="005104D2" w:rsidRDefault="005104D2" w:rsidP="005104D2">
            <w:pPr>
              <w:spacing w:after="0" w:line="240" w:lineRule="auto"/>
              <w:jc w:val="right"/>
              <w:rPr>
                <w:rFonts w:ascii="Times New Roman" w:eastAsia="Times New Roman" w:hAnsi="Times New Roman" w:cs="Times New Roman"/>
                <w:b/>
                <w:bCs/>
                <w:color w:val="000000"/>
                <w:sz w:val="20"/>
                <w:szCs w:val="20"/>
                <w:lang w:eastAsia="hr-HR"/>
              </w:rPr>
            </w:pPr>
            <w:r w:rsidRPr="005104D2">
              <w:rPr>
                <w:rFonts w:ascii="Times New Roman" w:eastAsia="Times New Roman" w:hAnsi="Times New Roman" w:cs="Times New Roman"/>
                <w:b/>
                <w:bCs/>
                <w:color w:val="000000"/>
                <w:sz w:val="20"/>
                <w:szCs w:val="20"/>
                <w:lang w:eastAsia="hr-HR"/>
              </w:rPr>
              <w:t>81.360,00</w:t>
            </w:r>
          </w:p>
        </w:tc>
        <w:tc>
          <w:tcPr>
            <w:tcW w:w="1650" w:type="dxa"/>
            <w:tcBorders>
              <w:top w:val="nil"/>
              <w:left w:val="nil"/>
              <w:bottom w:val="nil"/>
              <w:right w:val="nil"/>
            </w:tcBorders>
            <w:noWrap/>
            <w:vAlign w:val="bottom"/>
            <w:hideMark/>
          </w:tcPr>
          <w:p w14:paraId="30981E6E" w14:textId="77777777" w:rsidR="005104D2" w:rsidRPr="005104D2" w:rsidRDefault="005104D2" w:rsidP="005104D2">
            <w:pPr>
              <w:spacing w:after="0" w:line="240" w:lineRule="auto"/>
              <w:jc w:val="right"/>
              <w:rPr>
                <w:rFonts w:ascii="Times New Roman" w:eastAsia="Times New Roman" w:hAnsi="Times New Roman" w:cs="Times New Roman"/>
                <w:b/>
                <w:bCs/>
                <w:color w:val="000000"/>
                <w:sz w:val="20"/>
                <w:szCs w:val="20"/>
                <w:lang w:eastAsia="hr-HR"/>
              </w:rPr>
            </w:pPr>
            <w:r w:rsidRPr="005104D2">
              <w:rPr>
                <w:rFonts w:ascii="Times New Roman" w:eastAsia="Times New Roman" w:hAnsi="Times New Roman" w:cs="Times New Roman"/>
                <w:b/>
                <w:bCs/>
                <w:color w:val="000000"/>
                <w:sz w:val="20"/>
                <w:szCs w:val="20"/>
                <w:lang w:eastAsia="hr-HR"/>
              </w:rPr>
              <w:t>52.562,71</w:t>
            </w:r>
          </w:p>
        </w:tc>
        <w:tc>
          <w:tcPr>
            <w:tcW w:w="983" w:type="dxa"/>
            <w:tcBorders>
              <w:top w:val="nil"/>
              <w:left w:val="nil"/>
              <w:bottom w:val="nil"/>
              <w:right w:val="nil"/>
            </w:tcBorders>
            <w:noWrap/>
            <w:vAlign w:val="bottom"/>
            <w:hideMark/>
          </w:tcPr>
          <w:p w14:paraId="56D44038" w14:textId="77777777" w:rsidR="005104D2" w:rsidRPr="005104D2" w:rsidRDefault="005104D2" w:rsidP="005104D2">
            <w:pPr>
              <w:spacing w:after="0" w:line="240" w:lineRule="auto"/>
              <w:jc w:val="right"/>
              <w:rPr>
                <w:rFonts w:ascii="Times New Roman" w:eastAsia="Times New Roman" w:hAnsi="Times New Roman" w:cs="Times New Roman"/>
                <w:b/>
                <w:bCs/>
                <w:color w:val="000000"/>
                <w:sz w:val="20"/>
                <w:szCs w:val="20"/>
                <w:lang w:eastAsia="hr-HR"/>
              </w:rPr>
            </w:pPr>
            <w:r w:rsidRPr="005104D2">
              <w:rPr>
                <w:rFonts w:ascii="Times New Roman" w:eastAsia="Times New Roman" w:hAnsi="Times New Roman" w:cs="Times New Roman"/>
                <w:b/>
                <w:bCs/>
                <w:color w:val="000000"/>
                <w:sz w:val="20"/>
                <w:szCs w:val="20"/>
                <w:lang w:eastAsia="hr-HR"/>
              </w:rPr>
              <w:t>64,61</w:t>
            </w:r>
          </w:p>
        </w:tc>
      </w:tr>
      <w:tr w:rsidR="005104D2" w:rsidRPr="005104D2" w14:paraId="5D45AE91" w14:textId="77777777" w:rsidTr="005104D2">
        <w:trPr>
          <w:trHeight w:val="255"/>
        </w:trPr>
        <w:tc>
          <w:tcPr>
            <w:tcW w:w="1134" w:type="dxa"/>
            <w:tcBorders>
              <w:top w:val="nil"/>
              <w:left w:val="nil"/>
              <w:bottom w:val="nil"/>
              <w:right w:val="nil"/>
            </w:tcBorders>
            <w:shd w:val="clear" w:color="000000" w:fill="FFCC00"/>
            <w:noWrap/>
            <w:vAlign w:val="bottom"/>
            <w:hideMark/>
          </w:tcPr>
          <w:p w14:paraId="3BCB4161" w14:textId="77777777" w:rsidR="005104D2" w:rsidRPr="005104D2" w:rsidRDefault="005104D2" w:rsidP="005104D2">
            <w:pPr>
              <w:spacing w:after="0" w:line="240" w:lineRule="auto"/>
              <w:rPr>
                <w:rFonts w:ascii="Times New Roman" w:eastAsia="Times New Roman" w:hAnsi="Times New Roman" w:cs="Times New Roman"/>
                <w:b/>
                <w:bCs/>
                <w:color w:val="000000"/>
                <w:sz w:val="20"/>
                <w:szCs w:val="20"/>
                <w:lang w:eastAsia="hr-HR"/>
              </w:rPr>
            </w:pPr>
            <w:r w:rsidRPr="005104D2">
              <w:rPr>
                <w:rFonts w:ascii="Times New Roman" w:eastAsia="Times New Roman" w:hAnsi="Times New Roman" w:cs="Times New Roman"/>
                <w:b/>
                <w:bCs/>
                <w:color w:val="000000"/>
                <w:sz w:val="20"/>
                <w:szCs w:val="20"/>
                <w:lang w:eastAsia="hr-HR"/>
              </w:rPr>
              <w:t xml:space="preserve">Izvor </w:t>
            </w:r>
          </w:p>
        </w:tc>
        <w:tc>
          <w:tcPr>
            <w:tcW w:w="1134" w:type="dxa"/>
            <w:tcBorders>
              <w:top w:val="nil"/>
              <w:left w:val="nil"/>
              <w:bottom w:val="nil"/>
              <w:right w:val="nil"/>
            </w:tcBorders>
            <w:shd w:val="clear" w:color="000000" w:fill="FFCC00"/>
            <w:noWrap/>
            <w:vAlign w:val="bottom"/>
            <w:hideMark/>
          </w:tcPr>
          <w:p w14:paraId="7F980A90" w14:textId="77777777" w:rsidR="005104D2" w:rsidRPr="005104D2" w:rsidRDefault="005104D2" w:rsidP="005104D2">
            <w:pPr>
              <w:spacing w:after="0" w:line="240" w:lineRule="auto"/>
              <w:rPr>
                <w:rFonts w:ascii="Times New Roman" w:eastAsia="Times New Roman" w:hAnsi="Times New Roman" w:cs="Times New Roman"/>
                <w:b/>
                <w:bCs/>
                <w:color w:val="000000"/>
                <w:sz w:val="20"/>
                <w:szCs w:val="20"/>
                <w:lang w:eastAsia="hr-HR"/>
              </w:rPr>
            </w:pPr>
            <w:r w:rsidRPr="005104D2">
              <w:rPr>
                <w:rFonts w:ascii="Times New Roman" w:eastAsia="Times New Roman" w:hAnsi="Times New Roman" w:cs="Times New Roman"/>
                <w:b/>
                <w:bCs/>
                <w:color w:val="000000"/>
                <w:sz w:val="20"/>
                <w:szCs w:val="20"/>
                <w:lang w:eastAsia="hr-HR"/>
              </w:rPr>
              <w:t>5.9.</w:t>
            </w:r>
          </w:p>
        </w:tc>
        <w:tc>
          <w:tcPr>
            <w:tcW w:w="2694" w:type="dxa"/>
            <w:tcBorders>
              <w:top w:val="nil"/>
              <w:left w:val="nil"/>
              <w:bottom w:val="nil"/>
              <w:right w:val="nil"/>
            </w:tcBorders>
            <w:shd w:val="clear" w:color="000000" w:fill="FFCC00"/>
            <w:noWrap/>
            <w:vAlign w:val="bottom"/>
            <w:hideMark/>
          </w:tcPr>
          <w:p w14:paraId="06DA3ED6" w14:textId="77777777" w:rsidR="005104D2" w:rsidRPr="005104D2" w:rsidRDefault="005104D2" w:rsidP="005104D2">
            <w:pPr>
              <w:spacing w:after="0" w:line="240" w:lineRule="auto"/>
              <w:rPr>
                <w:rFonts w:ascii="Times New Roman" w:eastAsia="Times New Roman" w:hAnsi="Times New Roman" w:cs="Times New Roman"/>
                <w:b/>
                <w:bCs/>
                <w:color w:val="000000"/>
                <w:sz w:val="20"/>
                <w:szCs w:val="20"/>
                <w:lang w:eastAsia="hr-HR"/>
              </w:rPr>
            </w:pPr>
            <w:r w:rsidRPr="005104D2">
              <w:rPr>
                <w:rFonts w:ascii="Times New Roman" w:eastAsia="Times New Roman" w:hAnsi="Times New Roman" w:cs="Times New Roman"/>
                <w:b/>
                <w:bCs/>
                <w:color w:val="000000"/>
                <w:sz w:val="20"/>
                <w:szCs w:val="20"/>
                <w:lang w:eastAsia="hr-HR"/>
              </w:rPr>
              <w:t xml:space="preserve">Fond </w:t>
            </w:r>
            <w:proofErr w:type="spellStart"/>
            <w:r w:rsidRPr="005104D2">
              <w:rPr>
                <w:rFonts w:ascii="Times New Roman" w:eastAsia="Times New Roman" w:hAnsi="Times New Roman" w:cs="Times New Roman"/>
                <w:b/>
                <w:bCs/>
                <w:color w:val="000000"/>
                <w:sz w:val="20"/>
                <w:szCs w:val="20"/>
                <w:lang w:eastAsia="hr-HR"/>
              </w:rPr>
              <w:t>fiskal</w:t>
            </w:r>
            <w:proofErr w:type="spellEnd"/>
            <w:r w:rsidRPr="005104D2">
              <w:rPr>
                <w:rFonts w:ascii="Times New Roman" w:eastAsia="Times New Roman" w:hAnsi="Times New Roman" w:cs="Times New Roman"/>
                <w:b/>
                <w:bCs/>
                <w:color w:val="000000"/>
                <w:sz w:val="20"/>
                <w:szCs w:val="20"/>
                <w:lang w:eastAsia="hr-HR"/>
              </w:rPr>
              <w:t>. izravnanja, ostale tekuće i kapitalne pomoći</w:t>
            </w:r>
          </w:p>
        </w:tc>
        <w:tc>
          <w:tcPr>
            <w:tcW w:w="1428" w:type="dxa"/>
            <w:tcBorders>
              <w:top w:val="nil"/>
              <w:left w:val="nil"/>
              <w:bottom w:val="nil"/>
              <w:right w:val="nil"/>
            </w:tcBorders>
            <w:shd w:val="clear" w:color="000000" w:fill="FFCC00"/>
            <w:noWrap/>
            <w:vAlign w:val="bottom"/>
            <w:hideMark/>
          </w:tcPr>
          <w:p w14:paraId="7DA9496B" w14:textId="77777777" w:rsidR="005104D2" w:rsidRPr="005104D2" w:rsidRDefault="005104D2" w:rsidP="005104D2">
            <w:pPr>
              <w:spacing w:after="0" w:line="240" w:lineRule="auto"/>
              <w:jc w:val="right"/>
              <w:rPr>
                <w:rFonts w:ascii="Times New Roman" w:eastAsia="Times New Roman" w:hAnsi="Times New Roman" w:cs="Times New Roman"/>
                <w:b/>
                <w:bCs/>
                <w:color w:val="000000"/>
                <w:sz w:val="20"/>
                <w:szCs w:val="20"/>
                <w:lang w:eastAsia="hr-HR"/>
              </w:rPr>
            </w:pPr>
            <w:r w:rsidRPr="005104D2">
              <w:rPr>
                <w:rFonts w:ascii="Times New Roman" w:eastAsia="Times New Roman" w:hAnsi="Times New Roman" w:cs="Times New Roman"/>
                <w:b/>
                <w:bCs/>
                <w:color w:val="000000"/>
                <w:sz w:val="20"/>
                <w:szCs w:val="20"/>
                <w:lang w:eastAsia="hr-HR"/>
              </w:rPr>
              <w:t>81.360,00</w:t>
            </w:r>
          </w:p>
        </w:tc>
        <w:tc>
          <w:tcPr>
            <w:tcW w:w="1650" w:type="dxa"/>
            <w:tcBorders>
              <w:top w:val="nil"/>
              <w:left w:val="nil"/>
              <w:bottom w:val="nil"/>
              <w:right w:val="nil"/>
            </w:tcBorders>
            <w:shd w:val="clear" w:color="000000" w:fill="FFCC00"/>
            <w:noWrap/>
            <w:vAlign w:val="bottom"/>
            <w:hideMark/>
          </w:tcPr>
          <w:p w14:paraId="6272781E" w14:textId="77777777" w:rsidR="005104D2" w:rsidRPr="005104D2" w:rsidRDefault="005104D2" w:rsidP="005104D2">
            <w:pPr>
              <w:spacing w:after="0" w:line="240" w:lineRule="auto"/>
              <w:jc w:val="right"/>
              <w:rPr>
                <w:rFonts w:ascii="Times New Roman" w:eastAsia="Times New Roman" w:hAnsi="Times New Roman" w:cs="Times New Roman"/>
                <w:b/>
                <w:bCs/>
                <w:color w:val="000000"/>
                <w:sz w:val="20"/>
                <w:szCs w:val="20"/>
                <w:lang w:eastAsia="hr-HR"/>
              </w:rPr>
            </w:pPr>
            <w:r w:rsidRPr="005104D2">
              <w:rPr>
                <w:rFonts w:ascii="Times New Roman" w:eastAsia="Times New Roman" w:hAnsi="Times New Roman" w:cs="Times New Roman"/>
                <w:b/>
                <w:bCs/>
                <w:color w:val="000000"/>
                <w:sz w:val="20"/>
                <w:szCs w:val="20"/>
                <w:lang w:eastAsia="hr-HR"/>
              </w:rPr>
              <w:t>52.562,71</w:t>
            </w:r>
          </w:p>
        </w:tc>
        <w:tc>
          <w:tcPr>
            <w:tcW w:w="983" w:type="dxa"/>
            <w:tcBorders>
              <w:top w:val="nil"/>
              <w:left w:val="nil"/>
              <w:bottom w:val="nil"/>
              <w:right w:val="nil"/>
            </w:tcBorders>
            <w:shd w:val="clear" w:color="000000" w:fill="FFCC00"/>
            <w:noWrap/>
            <w:vAlign w:val="bottom"/>
            <w:hideMark/>
          </w:tcPr>
          <w:p w14:paraId="5C77069D" w14:textId="77777777" w:rsidR="005104D2" w:rsidRPr="005104D2" w:rsidRDefault="005104D2" w:rsidP="005104D2">
            <w:pPr>
              <w:spacing w:after="0" w:line="240" w:lineRule="auto"/>
              <w:jc w:val="right"/>
              <w:rPr>
                <w:rFonts w:ascii="Times New Roman" w:eastAsia="Times New Roman" w:hAnsi="Times New Roman" w:cs="Times New Roman"/>
                <w:b/>
                <w:bCs/>
                <w:color w:val="000000"/>
                <w:sz w:val="20"/>
                <w:szCs w:val="20"/>
                <w:lang w:eastAsia="hr-HR"/>
              </w:rPr>
            </w:pPr>
            <w:r w:rsidRPr="005104D2">
              <w:rPr>
                <w:rFonts w:ascii="Times New Roman" w:eastAsia="Times New Roman" w:hAnsi="Times New Roman" w:cs="Times New Roman"/>
                <w:b/>
                <w:bCs/>
                <w:color w:val="000000"/>
                <w:sz w:val="20"/>
                <w:szCs w:val="20"/>
                <w:lang w:eastAsia="hr-HR"/>
              </w:rPr>
              <w:t>64,61</w:t>
            </w:r>
          </w:p>
        </w:tc>
      </w:tr>
      <w:tr w:rsidR="005104D2" w:rsidRPr="005104D2" w14:paraId="4EA2D742" w14:textId="77777777" w:rsidTr="005104D2">
        <w:trPr>
          <w:trHeight w:val="255"/>
        </w:trPr>
        <w:tc>
          <w:tcPr>
            <w:tcW w:w="1134" w:type="dxa"/>
            <w:tcBorders>
              <w:top w:val="nil"/>
              <w:left w:val="nil"/>
              <w:bottom w:val="nil"/>
              <w:right w:val="nil"/>
            </w:tcBorders>
            <w:noWrap/>
            <w:vAlign w:val="bottom"/>
            <w:hideMark/>
          </w:tcPr>
          <w:p w14:paraId="5546E257" w14:textId="77777777" w:rsidR="005104D2" w:rsidRPr="005104D2" w:rsidRDefault="005104D2" w:rsidP="005104D2">
            <w:pPr>
              <w:spacing w:after="0" w:line="240" w:lineRule="auto"/>
              <w:rPr>
                <w:rFonts w:ascii="Times New Roman" w:eastAsia="Times New Roman" w:hAnsi="Times New Roman" w:cs="Times New Roman"/>
                <w:b/>
                <w:bCs/>
                <w:color w:val="000000"/>
                <w:sz w:val="20"/>
                <w:szCs w:val="20"/>
                <w:lang w:eastAsia="hr-HR"/>
              </w:rPr>
            </w:pPr>
            <w:r w:rsidRPr="005104D2">
              <w:rPr>
                <w:rFonts w:ascii="Times New Roman" w:eastAsia="Times New Roman" w:hAnsi="Times New Roman" w:cs="Times New Roman"/>
                <w:b/>
                <w:bCs/>
                <w:color w:val="000000"/>
                <w:sz w:val="20"/>
                <w:szCs w:val="20"/>
                <w:lang w:eastAsia="hr-HR"/>
              </w:rPr>
              <w:t>Aktivnost</w:t>
            </w:r>
          </w:p>
        </w:tc>
        <w:tc>
          <w:tcPr>
            <w:tcW w:w="1134" w:type="dxa"/>
            <w:tcBorders>
              <w:top w:val="nil"/>
              <w:left w:val="nil"/>
              <w:bottom w:val="nil"/>
              <w:right w:val="nil"/>
            </w:tcBorders>
            <w:noWrap/>
            <w:vAlign w:val="bottom"/>
            <w:hideMark/>
          </w:tcPr>
          <w:p w14:paraId="1B661280" w14:textId="77777777" w:rsidR="005104D2" w:rsidRPr="005104D2" w:rsidRDefault="005104D2" w:rsidP="005104D2">
            <w:pPr>
              <w:spacing w:after="0" w:line="240" w:lineRule="auto"/>
              <w:rPr>
                <w:rFonts w:ascii="Times New Roman" w:eastAsia="Times New Roman" w:hAnsi="Times New Roman" w:cs="Times New Roman"/>
                <w:b/>
                <w:bCs/>
                <w:color w:val="000000"/>
                <w:sz w:val="20"/>
                <w:szCs w:val="20"/>
                <w:lang w:eastAsia="hr-HR"/>
              </w:rPr>
            </w:pPr>
            <w:r w:rsidRPr="005104D2">
              <w:rPr>
                <w:rFonts w:ascii="Times New Roman" w:eastAsia="Times New Roman" w:hAnsi="Times New Roman" w:cs="Times New Roman"/>
                <w:b/>
                <w:bCs/>
                <w:color w:val="000000"/>
                <w:sz w:val="20"/>
                <w:szCs w:val="20"/>
                <w:lang w:eastAsia="hr-HR"/>
              </w:rPr>
              <w:t>A100421</w:t>
            </w:r>
          </w:p>
        </w:tc>
        <w:tc>
          <w:tcPr>
            <w:tcW w:w="2694" w:type="dxa"/>
            <w:tcBorders>
              <w:top w:val="nil"/>
              <w:left w:val="nil"/>
              <w:bottom w:val="nil"/>
              <w:right w:val="nil"/>
            </w:tcBorders>
            <w:noWrap/>
            <w:vAlign w:val="bottom"/>
            <w:hideMark/>
          </w:tcPr>
          <w:p w14:paraId="35E08BBF" w14:textId="77777777" w:rsidR="005104D2" w:rsidRPr="005104D2" w:rsidRDefault="005104D2" w:rsidP="005104D2">
            <w:pPr>
              <w:spacing w:after="0" w:line="240" w:lineRule="auto"/>
              <w:rPr>
                <w:rFonts w:ascii="Times New Roman" w:eastAsia="Times New Roman" w:hAnsi="Times New Roman" w:cs="Times New Roman"/>
                <w:b/>
                <w:bCs/>
                <w:color w:val="000000"/>
                <w:sz w:val="20"/>
                <w:szCs w:val="20"/>
                <w:lang w:eastAsia="hr-HR"/>
              </w:rPr>
            </w:pPr>
            <w:r w:rsidRPr="005104D2">
              <w:rPr>
                <w:rFonts w:ascii="Times New Roman" w:eastAsia="Times New Roman" w:hAnsi="Times New Roman" w:cs="Times New Roman"/>
                <w:b/>
                <w:bCs/>
                <w:color w:val="000000"/>
                <w:sz w:val="20"/>
                <w:szCs w:val="20"/>
                <w:lang w:eastAsia="hr-HR"/>
              </w:rPr>
              <w:t>Održavanje poslovnih aplikacija GRAD i PRORAČUNSKI KORISNICI</w:t>
            </w:r>
          </w:p>
        </w:tc>
        <w:tc>
          <w:tcPr>
            <w:tcW w:w="1428" w:type="dxa"/>
            <w:tcBorders>
              <w:top w:val="nil"/>
              <w:left w:val="nil"/>
              <w:bottom w:val="nil"/>
              <w:right w:val="nil"/>
            </w:tcBorders>
            <w:noWrap/>
            <w:vAlign w:val="bottom"/>
            <w:hideMark/>
          </w:tcPr>
          <w:p w14:paraId="025DF0A9" w14:textId="77777777" w:rsidR="005104D2" w:rsidRPr="005104D2" w:rsidRDefault="005104D2" w:rsidP="005104D2">
            <w:pPr>
              <w:spacing w:after="0" w:line="240" w:lineRule="auto"/>
              <w:jc w:val="right"/>
              <w:rPr>
                <w:rFonts w:ascii="Times New Roman" w:eastAsia="Times New Roman" w:hAnsi="Times New Roman" w:cs="Times New Roman"/>
                <w:b/>
                <w:bCs/>
                <w:color w:val="000000"/>
                <w:sz w:val="20"/>
                <w:szCs w:val="20"/>
                <w:lang w:eastAsia="hr-HR"/>
              </w:rPr>
            </w:pPr>
            <w:r w:rsidRPr="005104D2">
              <w:rPr>
                <w:rFonts w:ascii="Times New Roman" w:eastAsia="Times New Roman" w:hAnsi="Times New Roman" w:cs="Times New Roman"/>
                <w:b/>
                <w:bCs/>
                <w:color w:val="000000"/>
                <w:sz w:val="20"/>
                <w:szCs w:val="20"/>
                <w:lang w:eastAsia="hr-HR"/>
              </w:rPr>
              <w:t>40.000,00</w:t>
            </w:r>
          </w:p>
        </w:tc>
        <w:tc>
          <w:tcPr>
            <w:tcW w:w="1650" w:type="dxa"/>
            <w:tcBorders>
              <w:top w:val="nil"/>
              <w:left w:val="nil"/>
              <w:bottom w:val="nil"/>
              <w:right w:val="nil"/>
            </w:tcBorders>
            <w:noWrap/>
            <w:vAlign w:val="bottom"/>
            <w:hideMark/>
          </w:tcPr>
          <w:p w14:paraId="68E647CD" w14:textId="77777777" w:rsidR="005104D2" w:rsidRPr="005104D2" w:rsidRDefault="005104D2" w:rsidP="005104D2">
            <w:pPr>
              <w:spacing w:after="0" w:line="240" w:lineRule="auto"/>
              <w:jc w:val="right"/>
              <w:rPr>
                <w:rFonts w:ascii="Times New Roman" w:eastAsia="Times New Roman" w:hAnsi="Times New Roman" w:cs="Times New Roman"/>
                <w:b/>
                <w:bCs/>
                <w:color w:val="000000"/>
                <w:sz w:val="20"/>
                <w:szCs w:val="20"/>
                <w:lang w:eastAsia="hr-HR"/>
              </w:rPr>
            </w:pPr>
            <w:r w:rsidRPr="005104D2">
              <w:rPr>
                <w:rFonts w:ascii="Times New Roman" w:eastAsia="Times New Roman" w:hAnsi="Times New Roman" w:cs="Times New Roman"/>
                <w:b/>
                <w:bCs/>
                <w:color w:val="000000"/>
                <w:sz w:val="20"/>
                <w:szCs w:val="20"/>
                <w:lang w:eastAsia="hr-HR"/>
              </w:rPr>
              <w:t>22.105,98</w:t>
            </w:r>
          </w:p>
        </w:tc>
        <w:tc>
          <w:tcPr>
            <w:tcW w:w="983" w:type="dxa"/>
            <w:tcBorders>
              <w:top w:val="nil"/>
              <w:left w:val="nil"/>
              <w:bottom w:val="nil"/>
              <w:right w:val="nil"/>
            </w:tcBorders>
            <w:noWrap/>
            <w:vAlign w:val="bottom"/>
            <w:hideMark/>
          </w:tcPr>
          <w:p w14:paraId="655D7D75" w14:textId="77777777" w:rsidR="005104D2" w:rsidRPr="005104D2" w:rsidRDefault="005104D2" w:rsidP="005104D2">
            <w:pPr>
              <w:spacing w:after="0" w:line="240" w:lineRule="auto"/>
              <w:jc w:val="right"/>
              <w:rPr>
                <w:rFonts w:ascii="Times New Roman" w:eastAsia="Times New Roman" w:hAnsi="Times New Roman" w:cs="Times New Roman"/>
                <w:b/>
                <w:bCs/>
                <w:color w:val="000000"/>
                <w:sz w:val="20"/>
                <w:szCs w:val="20"/>
                <w:lang w:eastAsia="hr-HR"/>
              </w:rPr>
            </w:pPr>
            <w:r w:rsidRPr="005104D2">
              <w:rPr>
                <w:rFonts w:ascii="Times New Roman" w:eastAsia="Times New Roman" w:hAnsi="Times New Roman" w:cs="Times New Roman"/>
                <w:b/>
                <w:bCs/>
                <w:color w:val="000000"/>
                <w:sz w:val="20"/>
                <w:szCs w:val="20"/>
                <w:lang w:eastAsia="hr-HR"/>
              </w:rPr>
              <w:t>55,26</w:t>
            </w:r>
          </w:p>
        </w:tc>
      </w:tr>
      <w:tr w:rsidR="005104D2" w:rsidRPr="005104D2" w14:paraId="6CC76A65" w14:textId="77777777" w:rsidTr="005104D2">
        <w:trPr>
          <w:trHeight w:val="255"/>
        </w:trPr>
        <w:tc>
          <w:tcPr>
            <w:tcW w:w="1134" w:type="dxa"/>
            <w:tcBorders>
              <w:top w:val="nil"/>
              <w:left w:val="nil"/>
              <w:bottom w:val="nil"/>
              <w:right w:val="nil"/>
            </w:tcBorders>
            <w:shd w:val="clear" w:color="000000" w:fill="FFCC00"/>
            <w:noWrap/>
            <w:vAlign w:val="bottom"/>
            <w:hideMark/>
          </w:tcPr>
          <w:p w14:paraId="5828CC14" w14:textId="77777777" w:rsidR="005104D2" w:rsidRPr="005104D2" w:rsidRDefault="005104D2" w:rsidP="005104D2">
            <w:pPr>
              <w:spacing w:after="0" w:line="240" w:lineRule="auto"/>
              <w:rPr>
                <w:rFonts w:ascii="Times New Roman" w:eastAsia="Times New Roman" w:hAnsi="Times New Roman" w:cs="Times New Roman"/>
                <w:b/>
                <w:bCs/>
                <w:color w:val="000000"/>
                <w:sz w:val="20"/>
                <w:szCs w:val="20"/>
                <w:lang w:eastAsia="hr-HR"/>
              </w:rPr>
            </w:pPr>
            <w:r w:rsidRPr="005104D2">
              <w:rPr>
                <w:rFonts w:ascii="Times New Roman" w:eastAsia="Times New Roman" w:hAnsi="Times New Roman" w:cs="Times New Roman"/>
                <w:b/>
                <w:bCs/>
                <w:color w:val="000000"/>
                <w:sz w:val="20"/>
                <w:szCs w:val="20"/>
                <w:lang w:eastAsia="hr-HR"/>
              </w:rPr>
              <w:t xml:space="preserve">Izvor </w:t>
            </w:r>
          </w:p>
        </w:tc>
        <w:tc>
          <w:tcPr>
            <w:tcW w:w="1134" w:type="dxa"/>
            <w:tcBorders>
              <w:top w:val="nil"/>
              <w:left w:val="nil"/>
              <w:bottom w:val="nil"/>
              <w:right w:val="nil"/>
            </w:tcBorders>
            <w:shd w:val="clear" w:color="000000" w:fill="FFCC00"/>
            <w:noWrap/>
            <w:vAlign w:val="bottom"/>
            <w:hideMark/>
          </w:tcPr>
          <w:p w14:paraId="3029F196" w14:textId="77777777" w:rsidR="005104D2" w:rsidRPr="005104D2" w:rsidRDefault="005104D2" w:rsidP="005104D2">
            <w:pPr>
              <w:spacing w:after="0" w:line="240" w:lineRule="auto"/>
              <w:rPr>
                <w:rFonts w:ascii="Times New Roman" w:eastAsia="Times New Roman" w:hAnsi="Times New Roman" w:cs="Times New Roman"/>
                <w:b/>
                <w:bCs/>
                <w:color w:val="000000"/>
                <w:sz w:val="20"/>
                <w:szCs w:val="20"/>
                <w:lang w:eastAsia="hr-HR"/>
              </w:rPr>
            </w:pPr>
            <w:r w:rsidRPr="005104D2">
              <w:rPr>
                <w:rFonts w:ascii="Times New Roman" w:eastAsia="Times New Roman" w:hAnsi="Times New Roman" w:cs="Times New Roman"/>
                <w:b/>
                <w:bCs/>
                <w:color w:val="000000"/>
                <w:sz w:val="20"/>
                <w:szCs w:val="20"/>
                <w:lang w:eastAsia="hr-HR"/>
              </w:rPr>
              <w:t>1.1.</w:t>
            </w:r>
          </w:p>
        </w:tc>
        <w:tc>
          <w:tcPr>
            <w:tcW w:w="2694" w:type="dxa"/>
            <w:tcBorders>
              <w:top w:val="nil"/>
              <w:left w:val="nil"/>
              <w:bottom w:val="nil"/>
              <w:right w:val="nil"/>
            </w:tcBorders>
            <w:shd w:val="clear" w:color="000000" w:fill="FFCC00"/>
            <w:noWrap/>
            <w:vAlign w:val="bottom"/>
            <w:hideMark/>
          </w:tcPr>
          <w:p w14:paraId="5425C48F" w14:textId="77777777" w:rsidR="005104D2" w:rsidRPr="005104D2" w:rsidRDefault="005104D2" w:rsidP="005104D2">
            <w:pPr>
              <w:spacing w:after="0" w:line="240" w:lineRule="auto"/>
              <w:rPr>
                <w:rFonts w:ascii="Times New Roman" w:eastAsia="Times New Roman" w:hAnsi="Times New Roman" w:cs="Times New Roman"/>
                <w:b/>
                <w:bCs/>
                <w:color w:val="000000"/>
                <w:sz w:val="20"/>
                <w:szCs w:val="20"/>
                <w:lang w:eastAsia="hr-HR"/>
              </w:rPr>
            </w:pPr>
            <w:r w:rsidRPr="005104D2">
              <w:rPr>
                <w:rFonts w:ascii="Times New Roman" w:eastAsia="Times New Roman" w:hAnsi="Times New Roman" w:cs="Times New Roman"/>
                <w:b/>
                <w:bCs/>
                <w:color w:val="000000"/>
                <w:sz w:val="20"/>
                <w:szCs w:val="20"/>
                <w:lang w:eastAsia="hr-HR"/>
              </w:rPr>
              <w:t>OPĆI PRIHODI I PRIMICI</w:t>
            </w:r>
          </w:p>
        </w:tc>
        <w:tc>
          <w:tcPr>
            <w:tcW w:w="1428" w:type="dxa"/>
            <w:tcBorders>
              <w:top w:val="nil"/>
              <w:left w:val="nil"/>
              <w:bottom w:val="nil"/>
              <w:right w:val="nil"/>
            </w:tcBorders>
            <w:shd w:val="clear" w:color="000000" w:fill="FFCC00"/>
            <w:noWrap/>
            <w:vAlign w:val="bottom"/>
            <w:hideMark/>
          </w:tcPr>
          <w:p w14:paraId="47F27D36" w14:textId="77777777" w:rsidR="005104D2" w:rsidRPr="005104D2" w:rsidRDefault="005104D2" w:rsidP="005104D2">
            <w:pPr>
              <w:spacing w:after="0" w:line="240" w:lineRule="auto"/>
              <w:jc w:val="right"/>
              <w:rPr>
                <w:rFonts w:ascii="Times New Roman" w:eastAsia="Times New Roman" w:hAnsi="Times New Roman" w:cs="Times New Roman"/>
                <w:b/>
                <w:bCs/>
                <w:color w:val="000000"/>
                <w:sz w:val="20"/>
                <w:szCs w:val="20"/>
                <w:lang w:eastAsia="hr-HR"/>
              </w:rPr>
            </w:pPr>
            <w:r w:rsidRPr="005104D2">
              <w:rPr>
                <w:rFonts w:ascii="Times New Roman" w:eastAsia="Times New Roman" w:hAnsi="Times New Roman" w:cs="Times New Roman"/>
                <w:b/>
                <w:bCs/>
                <w:color w:val="000000"/>
                <w:sz w:val="20"/>
                <w:szCs w:val="20"/>
                <w:lang w:eastAsia="hr-HR"/>
              </w:rPr>
              <w:t>40.000,00</w:t>
            </w:r>
          </w:p>
        </w:tc>
        <w:tc>
          <w:tcPr>
            <w:tcW w:w="1650" w:type="dxa"/>
            <w:tcBorders>
              <w:top w:val="nil"/>
              <w:left w:val="nil"/>
              <w:bottom w:val="nil"/>
              <w:right w:val="nil"/>
            </w:tcBorders>
            <w:shd w:val="clear" w:color="000000" w:fill="FFCC00"/>
            <w:noWrap/>
            <w:vAlign w:val="bottom"/>
            <w:hideMark/>
          </w:tcPr>
          <w:p w14:paraId="3CBA6399" w14:textId="77777777" w:rsidR="005104D2" w:rsidRPr="005104D2" w:rsidRDefault="005104D2" w:rsidP="005104D2">
            <w:pPr>
              <w:spacing w:after="0" w:line="240" w:lineRule="auto"/>
              <w:jc w:val="right"/>
              <w:rPr>
                <w:rFonts w:ascii="Times New Roman" w:eastAsia="Times New Roman" w:hAnsi="Times New Roman" w:cs="Times New Roman"/>
                <w:b/>
                <w:bCs/>
                <w:color w:val="000000"/>
                <w:sz w:val="20"/>
                <w:szCs w:val="20"/>
                <w:lang w:eastAsia="hr-HR"/>
              </w:rPr>
            </w:pPr>
            <w:r w:rsidRPr="005104D2">
              <w:rPr>
                <w:rFonts w:ascii="Times New Roman" w:eastAsia="Times New Roman" w:hAnsi="Times New Roman" w:cs="Times New Roman"/>
                <w:b/>
                <w:bCs/>
                <w:color w:val="000000"/>
                <w:sz w:val="20"/>
                <w:szCs w:val="20"/>
                <w:lang w:eastAsia="hr-HR"/>
              </w:rPr>
              <w:t>22.105,98</w:t>
            </w:r>
          </w:p>
        </w:tc>
        <w:tc>
          <w:tcPr>
            <w:tcW w:w="983" w:type="dxa"/>
            <w:tcBorders>
              <w:top w:val="nil"/>
              <w:left w:val="nil"/>
              <w:bottom w:val="nil"/>
              <w:right w:val="nil"/>
            </w:tcBorders>
            <w:shd w:val="clear" w:color="000000" w:fill="FFCC00"/>
            <w:noWrap/>
            <w:vAlign w:val="bottom"/>
            <w:hideMark/>
          </w:tcPr>
          <w:p w14:paraId="558BBC66" w14:textId="77777777" w:rsidR="005104D2" w:rsidRPr="005104D2" w:rsidRDefault="005104D2" w:rsidP="005104D2">
            <w:pPr>
              <w:spacing w:after="0" w:line="240" w:lineRule="auto"/>
              <w:jc w:val="right"/>
              <w:rPr>
                <w:rFonts w:ascii="Times New Roman" w:eastAsia="Times New Roman" w:hAnsi="Times New Roman" w:cs="Times New Roman"/>
                <w:b/>
                <w:bCs/>
                <w:color w:val="000000"/>
                <w:sz w:val="20"/>
                <w:szCs w:val="20"/>
                <w:lang w:eastAsia="hr-HR"/>
              </w:rPr>
            </w:pPr>
            <w:r w:rsidRPr="005104D2">
              <w:rPr>
                <w:rFonts w:ascii="Times New Roman" w:eastAsia="Times New Roman" w:hAnsi="Times New Roman" w:cs="Times New Roman"/>
                <w:b/>
                <w:bCs/>
                <w:color w:val="000000"/>
                <w:sz w:val="20"/>
                <w:szCs w:val="20"/>
                <w:lang w:eastAsia="hr-HR"/>
              </w:rPr>
              <w:t>55,26</w:t>
            </w:r>
          </w:p>
        </w:tc>
      </w:tr>
      <w:tr w:rsidR="005104D2" w:rsidRPr="005104D2" w14:paraId="6A24EF9E" w14:textId="77777777" w:rsidTr="005104D2">
        <w:trPr>
          <w:trHeight w:val="255"/>
        </w:trPr>
        <w:tc>
          <w:tcPr>
            <w:tcW w:w="1134" w:type="dxa"/>
            <w:tcBorders>
              <w:top w:val="nil"/>
              <w:left w:val="nil"/>
              <w:bottom w:val="nil"/>
              <w:right w:val="nil"/>
            </w:tcBorders>
            <w:noWrap/>
            <w:vAlign w:val="bottom"/>
            <w:hideMark/>
          </w:tcPr>
          <w:p w14:paraId="3949A0A0" w14:textId="77777777" w:rsidR="005104D2" w:rsidRPr="005104D2" w:rsidRDefault="005104D2" w:rsidP="005104D2">
            <w:pPr>
              <w:spacing w:after="0" w:line="240" w:lineRule="auto"/>
              <w:rPr>
                <w:rFonts w:ascii="Times New Roman" w:eastAsia="Times New Roman" w:hAnsi="Times New Roman" w:cs="Times New Roman"/>
                <w:b/>
                <w:bCs/>
                <w:color w:val="000000"/>
                <w:sz w:val="20"/>
                <w:szCs w:val="20"/>
                <w:lang w:eastAsia="hr-HR"/>
              </w:rPr>
            </w:pPr>
            <w:r w:rsidRPr="005104D2">
              <w:rPr>
                <w:rFonts w:ascii="Times New Roman" w:eastAsia="Times New Roman" w:hAnsi="Times New Roman" w:cs="Times New Roman"/>
                <w:b/>
                <w:bCs/>
                <w:color w:val="000000"/>
                <w:sz w:val="20"/>
                <w:szCs w:val="20"/>
                <w:lang w:eastAsia="hr-HR"/>
              </w:rPr>
              <w:t>Aktivnost</w:t>
            </w:r>
          </w:p>
        </w:tc>
        <w:tc>
          <w:tcPr>
            <w:tcW w:w="1134" w:type="dxa"/>
            <w:tcBorders>
              <w:top w:val="nil"/>
              <w:left w:val="nil"/>
              <w:bottom w:val="nil"/>
              <w:right w:val="nil"/>
            </w:tcBorders>
            <w:noWrap/>
            <w:vAlign w:val="bottom"/>
            <w:hideMark/>
          </w:tcPr>
          <w:p w14:paraId="58A3DE62" w14:textId="77777777" w:rsidR="005104D2" w:rsidRPr="005104D2" w:rsidRDefault="005104D2" w:rsidP="005104D2">
            <w:pPr>
              <w:spacing w:after="0" w:line="240" w:lineRule="auto"/>
              <w:rPr>
                <w:rFonts w:ascii="Times New Roman" w:eastAsia="Times New Roman" w:hAnsi="Times New Roman" w:cs="Times New Roman"/>
                <w:b/>
                <w:bCs/>
                <w:color w:val="000000"/>
                <w:sz w:val="20"/>
                <w:szCs w:val="20"/>
                <w:lang w:eastAsia="hr-HR"/>
              </w:rPr>
            </w:pPr>
            <w:r w:rsidRPr="005104D2">
              <w:rPr>
                <w:rFonts w:ascii="Times New Roman" w:eastAsia="Times New Roman" w:hAnsi="Times New Roman" w:cs="Times New Roman"/>
                <w:b/>
                <w:bCs/>
                <w:color w:val="000000"/>
                <w:sz w:val="20"/>
                <w:szCs w:val="20"/>
                <w:lang w:eastAsia="hr-HR"/>
              </w:rPr>
              <w:t>A100482</w:t>
            </w:r>
          </w:p>
        </w:tc>
        <w:tc>
          <w:tcPr>
            <w:tcW w:w="2694" w:type="dxa"/>
            <w:tcBorders>
              <w:top w:val="nil"/>
              <w:left w:val="nil"/>
              <w:bottom w:val="nil"/>
              <w:right w:val="nil"/>
            </w:tcBorders>
            <w:noWrap/>
            <w:vAlign w:val="bottom"/>
            <w:hideMark/>
          </w:tcPr>
          <w:p w14:paraId="219741A6" w14:textId="77777777" w:rsidR="005104D2" w:rsidRPr="005104D2" w:rsidRDefault="005104D2" w:rsidP="005104D2">
            <w:pPr>
              <w:spacing w:after="0" w:line="240" w:lineRule="auto"/>
              <w:rPr>
                <w:rFonts w:ascii="Times New Roman" w:eastAsia="Times New Roman" w:hAnsi="Times New Roman" w:cs="Times New Roman"/>
                <w:b/>
                <w:bCs/>
                <w:color w:val="000000"/>
                <w:sz w:val="20"/>
                <w:szCs w:val="20"/>
                <w:lang w:eastAsia="hr-HR"/>
              </w:rPr>
            </w:pPr>
            <w:r w:rsidRPr="005104D2">
              <w:rPr>
                <w:rFonts w:ascii="Times New Roman" w:eastAsia="Times New Roman" w:hAnsi="Times New Roman" w:cs="Times New Roman"/>
                <w:b/>
                <w:bCs/>
                <w:color w:val="000000"/>
                <w:sz w:val="20"/>
                <w:szCs w:val="20"/>
                <w:lang w:eastAsia="hr-HR"/>
              </w:rPr>
              <w:t>ODRŽAVANJE MREŽNOG SUSTAVA U UPRAVNOJ ZGRADI</w:t>
            </w:r>
          </w:p>
        </w:tc>
        <w:tc>
          <w:tcPr>
            <w:tcW w:w="1428" w:type="dxa"/>
            <w:tcBorders>
              <w:top w:val="nil"/>
              <w:left w:val="nil"/>
              <w:bottom w:val="nil"/>
              <w:right w:val="nil"/>
            </w:tcBorders>
            <w:noWrap/>
            <w:vAlign w:val="bottom"/>
            <w:hideMark/>
          </w:tcPr>
          <w:p w14:paraId="42BE544C" w14:textId="77777777" w:rsidR="005104D2" w:rsidRPr="005104D2" w:rsidRDefault="005104D2" w:rsidP="005104D2">
            <w:pPr>
              <w:spacing w:after="0" w:line="240" w:lineRule="auto"/>
              <w:jc w:val="right"/>
              <w:rPr>
                <w:rFonts w:ascii="Times New Roman" w:eastAsia="Times New Roman" w:hAnsi="Times New Roman" w:cs="Times New Roman"/>
                <w:b/>
                <w:bCs/>
                <w:color w:val="000000"/>
                <w:sz w:val="20"/>
                <w:szCs w:val="20"/>
                <w:lang w:eastAsia="hr-HR"/>
              </w:rPr>
            </w:pPr>
            <w:r w:rsidRPr="005104D2">
              <w:rPr>
                <w:rFonts w:ascii="Times New Roman" w:eastAsia="Times New Roman" w:hAnsi="Times New Roman" w:cs="Times New Roman"/>
                <w:b/>
                <w:bCs/>
                <w:color w:val="000000"/>
                <w:sz w:val="20"/>
                <w:szCs w:val="20"/>
                <w:lang w:eastAsia="hr-HR"/>
              </w:rPr>
              <w:t>1.300,00</w:t>
            </w:r>
          </w:p>
        </w:tc>
        <w:tc>
          <w:tcPr>
            <w:tcW w:w="1650" w:type="dxa"/>
            <w:tcBorders>
              <w:top w:val="nil"/>
              <w:left w:val="nil"/>
              <w:bottom w:val="nil"/>
              <w:right w:val="nil"/>
            </w:tcBorders>
            <w:noWrap/>
            <w:vAlign w:val="bottom"/>
            <w:hideMark/>
          </w:tcPr>
          <w:p w14:paraId="1AB4BD08" w14:textId="77777777" w:rsidR="005104D2" w:rsidRPr="005104D2" w:rsidRDefault="005104D2" w:rsidP="005104D2">
            <w:pPr>
              <w:spacing w:after="0" w:line="240" w:lineRule="auto"/>
              <w:jc w:val="right"/>
              <w:rPr>
                <w:rFonts w:ascii="Times New Roman" w:eastAsia="Times New Roman" w:hAnsi="Times New Roman" w:cs="Times New Roman"/>
                <w:b/>
                <w:bCs/>
                <w:color w:val="000000"/>
                <w:sz w:val="20"/>
                <w:szCs w:val="20"/>
                <w:lang w:eastAsia="hr-HR"/>
              </w:rPr>
            </w:pPr>
            <w:r w:rsidRPr="005104D2">
              <w:rPr>
                <w:rFonts w:ascii="Times New Roman" w:eastAsia="Times New Roman" w:hAnsi="Times New Roman" w:cs="Times New Roman"/>
                <w:b/>
                <w:bCs/>
                <w:color w:val="000000"/>
                <w:sz w:val="20"/>
                <w:szCs w:val="20"/>
                <w:lang w:eastAsia="hr-HR"/>
              </w:rPr>
              <w:t>0,00</w:t>
            </w:r>
          </w:p>
        </w:tc>
        <w:tc>
          <w:tcPr>
            <w:tcW w:w="983" w:type="dxa"/>
            <w:tcBorders>
              <w:top w:val="nil"/>
              <w:left w:val="nil"/>
              <w:bottom w:val="nil"/>
              <w:right w:val="nil"/>
            </w:tcBorders>
            <w:noWrap/>
            <w:vAlign w:val="bottom"/>
            <w:hideMark/>
          </w:tcPr>
          <w:p w14:paraId="22C49215" w14:textId="77777777" w:rsidR="005104D2" w:rsidRPr="005104D2" w:rsidRDefault="005104D2" w:rsidP="005104D2">
            <w:pPr>
              <w:spacing w:after="0" w:line="240" w:lineRule="auto"/>
              <w:jc w:val="right"/>
              <w:rPr>
                <w:rFonts w:ascii="Times New Roman" w:eastAsia="Times New Roman" w:hAnsi="Times New Roman" w:cs="Times New Roman"/>
                <w:b/>
                <w:bCs/>
                <w:color w:val="000000"/>
                <w:sz w:val="20"/>
                <w:szCs w:val="20"/>
                <w:lang w:eastAsia="hr-HR"/>
              </w:rPr>
            </w:pPr>
            <w:r w:rsidRPr="005104D2">
              <w:rPr>
                <w:rFonts w:ascii="Times New Roman" w:eastAsia="Times New Roman" w:hAnsi="Times New Roman" w:cs="Times New Roman"/>
                <w:b/>
                <w:bCs/>
                <w:color w:val="000000"/>
                <w:sz w:val="20"/>
                <w:szCs w:val="20"/>
                <w:lang w:eastAsia="hr-HR"/>
              </w:rPr>
              <w:t>0,00</w:t>
            </w:r>
          </w:p>
        </w:tc>
      </w:tr>
      <w:tr w:rsidR="005104D2" w:rsidRPr="005104D2" w14:paraId="48C8D1A6" w14:textId="77777777" w:rsidTr="005104D2">
        <w:trPr>
          <w:trHeight w:val="255"/>
        </w:trPr>
        <w:tc>
          <w:tcPr>
            <w:tcW w:w="1134" w:type="dxa"/>
            <w:tcBorders>
              <w:top w:val="nil"/>
              <w:left w:val="nil"/>
              <w:bottom w:val="nil"/>
              <w:right w:val="nil"/>
            </w:tcBorders>
            <w:shd w:val="clear" w:color="000000" w:fill="FFCC00"/>
            <w:noWrap/>
            <w:vAlign w:val="bottom"/>
            <w:hideMark/>
          </w:tcPr>
          <w:p w14:paraId="26095EE3" w14:textId="77777777" w:rsidR="005104D2" w:rsidRPr="005104D2" w:rsidRDefault="005104D2" w:rsidP="005104D2">
            <w:pPr>
              <w:spacing w:after="0" w:line="240" w:lineRule="auto"/>
              <w:rPr>
                <w:rFonts w:ascii="Times New Roman" w:eastAsia="Times New Roman" w:hAnsi="Times New Roman" w:cs="Times New Roman"/>
                <w:b/>
                <w:bCs/>
                <w:color w:val="000000"/>
                <w:sz w:val="20"/>
                <w:szCs w:val="20"/>
                <w:lang w:eastAsia="hr-HR"/>
              </w:rPr>
            </w:pPr>
            <w:r w:rsidRPr="005104D2">
              <w:rPr>
                <w:rFonts w:ascii="Times New Roman" w:eastAsia="Times New Roman" w:hAnsi="Times New Roman" w:cs="Times New Roman"/>
                <w:b/>
                <w:bCs/>
                <w:color w:val="000000"/>
                <w:sz w:val="20"/>
                <w:szCs w:val="20"/>
                <w:lang w:eastAsia="hr-HR"/>
              </w:rPr>
              <w:t xml:space="preserve">Izvor </w:t>
            </w:r>
          </w:p>
        </w:tc>
        <w:tc>
          <w:tcPr>
            <w:tcW w:w="1134" w:type="dxa"/>
            <w:tcBorders>
              <w:top w:val="nil"/>
              <w:left w:val="nil"/>
              <w:bottom w:val="nil"/>
              <w:right w:val="nil"/>
            </w:tcBorders>
            <w:shd w:val="clear" w:color="000000" w:fill="FFCC00"/>
            <w:noWrap/>
            <w:vAlign w:val="bottom"/>
            <w:hideMark/>
          </w:tcPr>
          <w:p w14:paraId="5089DFD0" w14:textId="77777777" w:rsidR="005104D2" w:rsidRPr="005104D2" w:rsidRDefault="005104D2" w:rsidP="005104D2">
            <w:pPr>
              <w:spacing w:after="0" w:line="240" w:lineRule="auto"/>
              <w:rPr>
                <w:rFonts w:ascii="Times New Roman" w:eastAsia="Times New Roman" w:hAnsi="Times New Roman" w:cs="Times New Roman"/>
                <w:b/>
                <w:bCs/>
                <w:color w:val="000000"/>
                <w:sz w:val="20"/>
                <w:szCs w:val="20"/>
                <w:lang w:eastAsia="hr-HR"/>
              </w:rPr>
            </w:pPr>
            <w:r w:rsidRPr="005104D2">
              <w:rPr>
                <w:rFonts w:ascii="Times New Roman" w:eastAsia="Times New Roman" w:hAnsi="Times New Roman" w:cs="Times New Roman"/>
                <w:b/>
                <w:bCs/>
                <w:color w:val="000000"/>
                <w:sz w:val="20"/>
                <w:szCs w:val="20"/>
                <w:lang w:eastAsia="hr-HR"/>
              </w:rPr>
              <w:t>5.9.</w:t>
            </w:r>
          </w:p>
        </w:tc>
        <w:tc>
          <w:tcPr>
            <w:tcW w:w="2694" w:type="dxa"/>
            <w:tcBorders>
              <w:top w:val="nil"/>
              <w:left w:val="nil"/>
              <w:bottom w:val="nil"/>
              <w:right w:val="nil"/>
            </w:tcBorders>
            <w:shd w:val="clear" w:color="000000" w:fill="FFCC00"/>
            <w:noWrap/>
            <w:vAlign w:val="bottom"/>
            <w:hideMark/>
          </w:tcPr>
          <w:p w14:paraId="545C14FD" w14:textId="77777777" w:rsidR="005104D2" w:rsidRPr="005104D2" w:rsidRDefault="005104D2" w:rsidP="005104D2">
            <w:pPr>
              <w:spacing w:after="0" w:line="240" w:lineRule="auto"/>
              <w:rPr>
                <w:rFonts w:ascii="Times New Roman" w:eastAsia="Times New Roman" w:hAnsi="Times New Roman" w:cs="Times New Roman"/>
                <w:b/>
                <w:bCs/>
                <w:color w:val="000000"/>
                <w:sz w:val="20"/>
                <w:szCs w:val="20"/>
                <w:lang w:eastAsia="hr-HR"/>
              </w:rPr>
            </w:pPr>
            <w:r w:rsidRPr="005104D2">
              <w:rPr>
                <w:rFonts w:ascii="Times New Roman" w:eastAsia="Times New Roman" w:hAnsi="Times New Roman" w:cs="Times New Roman"/>
                <w:b/>
                <w:bCs/>
                <w:color w:val="000000"/>
                <w:sz w:val="20"/>
                <w:szCs w:val="20"/>
                <w:lang w:eastAsia="hr-HR"/>
              </w:rPr>
              <w:t xml:space="preserve">Fond </w:t>
            </w:r>
            <w:proofErr w:type="spellStart"/>
            <w:r w:rsidRPr="005104D2">
              <w:rPr>
                <w:rFonts w:ascii="Times New Roman" w:eastAsia="Times New Roman" w:hAnsi="Times New Roman" w:cs="Times New Roman"/>
                <w:b/>
                <w:bCs/>
                <w:color w:val="000000"/>
                <w:sz w:val="20"/>
                <w:szCs w:val="20"/>
                <w:lang w:eastAsia="hr-HR"/>
              </w:rPr>
              <w:t>fiskal</w:t>
            </w:r>
            <w:proofErr w:type="spellEnd"/>
            <w:r w:rsidRPr="005104D2">
              <w:rPr>
                <w:rFonts w:ascii="Times New Roman" w:eastAsia="Times New Roman" w:hAnsi="Times New Roman" w:cs="Times New Roman"/>
                <w:b/>
                <w:bCs/>
                <w:color w:val="000000"/>
                <w:sz w:val="20"/>
                <w:szCs w:val="20"/>
                <w:lang w:eastAsia="hr-HR"/>
              </w:rPr>
              <w:t>. izravnanja, ostale tekuće i kapitalne pomoći</w:t>
            </w:r>
          </w:p>
        </w:tc>
        <w:tc>
          <w:tcPr>
            <w:tcW w:w="1428" w:type="dxa"/>
            <w:tcBorders>
              <w:top w:val="nil"/>
              <w:left w:val="nil"/>
              <w:bottom w:val="nil"/>
              <w:right w:val="nil"/>
            </w:tcBorders>
            <w:shd w:val="clear" w:color="000000" w:fill="FFCC00"/>
            <w:noWrap/>
            <w:vAlign w:val="bottom"/>
            <w:hideMark/>
          </w:tcPr>
          <w:p w14:paraId="6B9E135C" w14:textId="77777777" w:rsidR="005104D2" w:rsidRPr="005104D2" w:rsidRDefault="005104D2" w:rsidP="005104D2">
            <w:pPr>
              <w:spacing w:after="0" w:line="240" w:lineRule="auto"/>
              <w:jc w:val="right"/>
              <w:rPr>
                <w:rFonts w:ascii="Times New Roman" w:eastAsia="Times New Roman" w:hAnsi="Times New Roman" w:cs="Times New Roman"/>
                <w:b/>
                <w:bCs/>
                <w:color w:val="000000"/>
                <w:sz w:val="20"/>
                <w:szCs w:val="20"/>
                <w:lang w:eastAsia="hr-HR"/>
              </w:rPr>
            </w:pPr>
            <w:r w:rsidRPr="005104D2">
              <w:rPr>
                <w:rFonts w:ascii="Times New Roman" w:eastAsia="Times New Roman" w:hAnsi="Times New Roman" w:cs="Times New Roman"/>
                <w:b/>
                <w:bCs/>
                <w:color w:val="000000"/>
                <w:sz w:val="20"/>
                <w:szCs w:val="20"/>
                <w:lang w:eastAsia="hr-HR"/>
              </w:rPr>
              <w:t>1.300,00</w:t>
            </w:r>
          </w:p>
        </w:tc>
        <w:tc>
          <w:tcPr>
            <w:tcW w:w="1650" w:type="dxa"/>
            <w:tcBorders>
              <w:top w:val="nil"/>
              <w:left w:val="nil"/>
              <w:bottom w:val="nil"/>
              <w:right w:val="nil"/>
            </w:tcBorders>
            <w:shd w:val="clear" w:color="000000" w:fill="FFCC00"/>
            <w:noWrap/>
            <w:vAlign w:val="bottom"/>
            <w:hideMark/>
          </w:tcPr>
          <w:p w14:paraId="2A59AE61" w14:textId="77777777" w:rsidR="005104D2" w:rsidRPr="005104D2" w:rsidRDefault="005104D2" w:rsidP="005104D2">
            <w:pPr>
              <w:spacing w:after="0" w:line="240" w:lineRule="auto"/>
              <w:jc w:val="right"/>
              <w:rPr>
                <w:rFonts w:ascii="Times New Roman" w:eastAsia="Times New Roman" w:hAnsi="Times New Roman" w:cs="Times New Roman"/>
                <w:b/>
                <w:bCs/>
                <w:color w:val="000000"/>
                <w:sz w:val="20"/>
                <w:szCs w:val="20"/>
                <w:lang w:eastAsia="hr-HR"/>
              </w:rPr>
            </w:pPr>
            <w:r w:rsidRPr="005104D2">
              <w:rPr>
                <w:rFonts w:ascii="Times New Roman" w:eastAsia="Times New Roman" w:hAnsi="Times New Roman" w:cs="Times New Roman"/>
                <w:b/>
                <w:bCs/>
                <w:color w:val="000000"/>
                <w:sz w:val="20"/>
                <w:szCs w:val="20"/>
                <w:lang w:eastAsia="hr-HR"/>
              </w:rPr>
              <w:t>0,00</w:t>
            </w:r>
          </w:p>
        </w:tc>
        <w:tc>
          <w:tcPr>
            <w:tcW w:w="983" w:type="dxa"/>
            <w:tcBorders>
              <w:top w:val="nil"/>
              <w:left w:val="nil"/>
              <w:bottom w:val="nil"/>
              <w:right w:val="nil"/>
            </w:tcBorders>
            <w:shd w:val="clear" w:color="000000" w:fill="FFCC00"/>
            <w:noWrap/>
            <w:vAlign w:val="bottom"/>
            <w:hideMark/>
          </w:tcPr>
          <w:p w14:paraId="4D837FC0" w14:textId="77777777" w:rsidR="005104D2" w:rsidRPr="005104D2" w:rsidRDefault="005104D2" w:rsidP="005104D2">
            <w:pPr>
              <w:spacing w:after="0" w:line="240" w:lineRule="auto"/>
              <w:jc w:val="right"/>
              <w:rPr>
                <w:rFonts w:ascii="Times New Roman" w:eastAsia="Times New Roman" w:hAnsi="Times New Roman" w:cs="Times New Roman"/>
                <w:b/>
                <w:bCs/>
                <w:color w:val="000000"/>
                <w:sz w:val="20"/>
                <w:szCs w:val="20"/>
                <w:lang w:eastAsia="hr-HR"/>
              </w:rPr>
            </w:pPr>
            <w:r w:rsidRPr="005104D2">
              <w:rPr>
                <w:rFonts w:ascii="Times New Roman" w:eastAsia="Times New Roman" w:hAnsi="Times New Roman" w:cs="Times New Roman"/>
                <w:b/>
                <w:bCs/>
                <w:color w:val="000000"/>
                <w:sz w:val="20"/>
                <w:szCs w:val="20"/>
                <w:lang w:eastAsia="hr-HR"/>
              </w:rPr>
              <w:t>0,00</w:t>
            </w:r>
          </w:p>
        </w:tc>
      </w:tr>
      <w:tr w:rsidR="005104D2" w:rsidRPr="005104D2" w14:paraId="30438256" w14:textId="77777777" w:rsidTr="005104D2">
        <w:trPr>
          <w:trHeight w:val="255"/>
        </w:trPr>
        <w:tc>
          <w:tcPr>
            <w:tcW w:w="1134" w:type="dxa"/>
            <w:tcBorders>
              <w:top w:val="nil"/>
              <w:left w:val="nil"/>
              <w:bottom w:val="nil"/>
              <w:right w:val="nil"/>
            </w:tcBorders>
            <w:noWrap/>
            <w:vAlign w:val="bottom"/>
            <w:hideMark/>
          </w:tcPr>
          <w:p w14:paraId="5B1FB288" w14:textId="77777777" w:rsidR="005104D2" w:rsidRPr="005104D2" w:rsidRDefault="005104D2" w:rsidP="005104D2">
            <w:pPr>
              <w:spacing w:after="0" w:line="240" w:lineRule="auto"/>
              <w:rPr>
                <w:rFonts w:ascii="Times New Roman" w:eastAsia="Times New Roman" w:hAnsi="Times New Roman" w:cs="Times New Roman"/>
                <w:b/>
                <w:bCs/>
                <w:color w:val="000000"/>
                <w:sz w:val="20"/>
                <w:szCs w:val="20"/>
                <w:lang w:eastAsia="hr-HR"/>
              </w:rPr>
            </w:pPr>
            <w:r w:rsidRPr="005104D2">
              <w:rPr>
                <w:rFonts w:ascii="Times New Roman" w:eastAsia="Times New Roman" w:hAnsi="Times New Roman" w:cs="Times New Roman"/>
                <w:b/>
                <w:bCs/>
                <w:color w:val="000000"/>
                <w:sz w:val="20"/>
                <w:szCs w:val="20"/>
                <w:lang w:eastAsia="hr-HR"/>
              </w:rPr>
              <w:t>Aktivnost</w:t>
            </w:r>
          </w:p>
        </w:tc>
        <w:tc>
          <w:tcPr>
            <w:tcW w:w="1134" w:type="dxa"/>
            <w:tcBorders>
              <w:top w:val="nil"/>
              <w:left w:val="nil"/>
              <w:bottom w:val="nil"/>
              <w:right w:val="nil"/>
            </w:tcBorders>
            <w:noWrap/>
            <w:vAlign w:val="bottom"/>
            <w:hideMark/>
          </w:tcPr>
          <w:p w14:paraId="6A10F474" w14:textId="77777777" w:rsidR="005104D2" w:rsidRPr="005104D2" w:rsidRDefault="005104D2" w:rsidP="005104D2">
            <w:pPr>
              <w:spacing w:after="0" w:line="240" w:lineRule="auto"/>
              <w:rPr>
                <w:rFonts w:ascii="Times New Roman" w:eastAsia="Times New Roman" w:hAnsi="Times New Roman" w:cs="Times New Roman"/>
                <w:b/>
                <w:bCs/>
                <w:color w:val="000000"/>
                <w:sz w:val="20"/>
                <w:szCs w:val="20"/>
                <w:lang w:eastAsia="hr-HR"/>
              </w:rPr>
            </w:pPr>
            <w:r w:rsidRPr="005104D2">
              <w:rPr>
                <w:rFonts w:ascii="Times New Roman" w:eastAsia="Times New Roman" w:hAnsi="Times New Roman" w:cs="Times New Roman"/>
                <w:b/>
                <w:bCs/>
                <w:color w:val="000000"/>
                <w:sz w:val="20"/>
                <w:szCs w:val="20"/>
                <w:lang w:eastAsia="hr-HR"/>
              </w:rPr>
              <w:t>A100483</w:t>
            </w:r>
          </w:p>
        </w:tc>
        <w:tc>
          <w:tcPr>
            <w:tcW w:w="2694" w:type="dxa"/>
            <w:tcBorders>
              <w:top w:val="nil"/>
              <w:left w:val="nil"/>
              <w:bottom w:val="nil"/>
              <w:right w:val="nil"/>
            </w:tcBorders>
            <w:noWrap/>
            <w:vAlign w:val="bottom"/>
            <w:hideMark/>
          </w:tcPr>
          <w:p w14:paraId="277EF94F" w14:textId="77777777" w:rsidR="005104D2" w:rsidRPr="005104D2" w:rsidRDefault="005104D2" w:rsidP="005104D2">
            <w:pPr>
              <w:spacing w:after="0" w:line="240" w:lineRule="auto"/>
              <w:rPr>
                <w:rFonts w:ascii="Times New Roman" w:eastAsia="Times New Roman" w:hAnsi="Times New Roman" w:cs="Times New Roman"/>
                <w:b/>
                <w:bCs/>
                <w:color w:val="000000"/>
                <w:sz w:val="20"/>
                <w:szCs w:val="20"/>
                <w:lang w:eastAsia="hr-HR"/>
              </w:rPr>
            </w:pPr>
            <w:r w:rsidRPr="005104D2">
              <w:rPr>
                <w:rFonts w:ascii="Times New Roman" w:eastAsia="Times New Roman" w:hAnsi="Times New Roman" w:cs="Times New Roman"/>
                <w:b/>
                <w:bCs/>
                <w:color w:val="000000"/>
                <w:sz w:val="20"/>
                <w:szCs w:val="20"/>
                <w:lang w:eastAsia="hr-HR"/>
              </w:rPr>
              <w:t>ODRŽAVANJE GIS-a</w:t>
            </w:r>
          </w:p>
        </w:tc>
        <w:tc>
          <w:tcPr>
            <w:tcW w:w="1428" w:type="dxa"/>
            <w:tcBorders>
              <w:top w:val="nil"/>
              <w:left w:val="nil"/>
              <w:bottom w:val="nil"/>
              <w:right w:val="nil"/>
            </w:tcBorders>
            <w:noWrap/>
            <w:vAlign w:val="bottom"/>
            <w:hideMark/>
          </w:tcPr>
          <w:p w14:paraId="4D2F0625" w14:textId="77777777" w:rsidR="005104D2" w:rsidRPr="005104D2" w:rsidRDefault="005104D2" w:rsidP="005104D2">
            <w:pPr>
              <w:spacing w:after="0" w:line="240" w:lineRule="auto"/>
              <w:jc w:val="right"/>
              <w:rPr>
                <w:rFonts w:ascii="Times New Roman" w:eastAsia="Times New Roman" w:hAnsi="Times New Roman" w:cs="Times New Roman"/>
                <w:b/>
                <w:bCs/>
                <w:color w:val="000000"/>
                <w:sz w:val="20"/>
                <w:szCs w:val="20"/>
                <w:lang w:eastAsia="hr-HR"/>
              </w:rPr>
            </w:pPr>
            <w:r w:rsidRPr="005104D2">
              <w:rPr>
                <w:rFonts w:ascii="Times New Roman" w:eastAsia="Times New Roman" w:hAnsi="Times New Roman" w:cs="Times New Roman"/>
                <w:b/>
                <w:bCs/>
                <w:color w:val="000000"/>
                <w:sz w:val="20"/>
                <w:szCs w:val="20"/>
                <w:lang w:eastAsia="hr-HR"/>
              </w:rPr>
              <w:t>10.000,00</w:t>
            </w:r>
          </w:p>
        </w:tc>
        <w:tc>
          <w:tcPr>
            <w:tcW w:w="1650" w:type="dxa"/>
            <w:tcBorders>
              <w:top w:val="nil"/>
              <w:left w:val="nil"/>
              <w:bottom w:val="nil"/>
              <w:right w:val="nil"/>
            </w:tcBorders>
            <w:noWrap/>
            <w:vAlign w:val="bottom"/>
            <w:hideMark/>
          </w:tcPr>
          <w:p w14:paraId="200B86FF" w14:textId="77777777" w:rsidR="005104D2" w:rsidRPr="005104D2" w:rsidRDefault="005104D2" w:rsidP="005104D2">
            <w:pPr>
              <w:spacing w:after="0" w:line="240" w:lineRule="auto"/>
              <w:jc w:val="right"/>
              <w:rPr>
                <w:rFonts w:ascii="Times New Roman" w:eastAsia="Times New Roman" w:hAnsi="Times New Roman" w:cs="Times New Roman"/>
                <w:b/>
                <w:bCs/>
                <w:color w:val="000000"/>
                <w:sz w:val="20"/>
                <w:szCs w:val="20"/>
                <w:lang w:eastAsia="hr-HR"/>
              </w:rPr>
            </w:pPr>
            <w:r w:rsidRPr="005104D2">
              <w:rPr>
                <w:rFonts w:ascii="Times New Roman" w:eastAsia="Times New Roman" w:hAnsi="Times New Roman" w:cs="Times New Roman"/>
                <w:b/>
                <w:bCs/>
                <w:color w:val="000000"/>
                <w:sz w:val="20"/>
                <w:szCs w:val="20"/>
                <w:lang w:eastAsia="hr-HR"/>
              </w:rPr>
              <w:t>3.750,00</w:t>
            </w:r>
          </w:p>
        </w:tc>
        <w:tc>
          <w:tcPr>
            <w:tcW w:w="983" w:type="dxa"/>
            <w:tcBorders>
              <w:top w:val="nil"/>
              <w:left w:val="nil"/>
              <w:bottom w:val="nil"/>
              <w:right w:val="nil"/>
            </w:tcBorders>
            <w:noWrap/>
            <w:vAlign w:val="bottom"/>
            <w:hideMark/>
          </w:tcPr>
          <w:p w14:paraId="75469809" w14:textId="77777777" w:rsidR="005104D2" w:rsidRPr="005104D2" w:rsidRDefault="005104D2" w:rsidP="005104D2">
            <w:pPr>
              <w:spacing w:after="0" w:line="240" w:lineRule="auto"/>
              <w:jc w:val="right"/>
              <w:rPr>
                <w:rFonts w:ascii="Times New Roman" w:eastAsia="Times New Roman" w:hAnsi="Times New Roman" w:cs="Times New Roman"/>
                <w:b/>
                <w:bCs/>
                <w:color w:val="000000"/>
                <w:sz w:val="20"/>
                <w:szCs w:val="20"/>
                <w:lang w:eastAsia="hr-HR"/>
              </w:rPr>
            </w:pPr>
            <w:r w:rsidRPr="005104D2">
              <w:rPr>
                <w:rFonts w:ascii="Times New Roman" w:eastAsia="Times New Roman" w:hAnsi="Times New Roman" w:cs="Times New Roman"/>
                <w:b/>
                <w:bCs/>
                <w:color w:val="000000"/>
                <w:sz w:val="20"/>
                <w:szCs w:val="20"/>
                <w:lang w:eastAsia="hr-HR"/>
              </w:rPr>
              <w:t>37,50</w:t>
            </w:r>
          </w:p>
        </w:tc>
      </w:tr>
      <w:tr w:rsidR="005104D2" w:rsidRPr="005104D2" w14:paraId="26BEB0AF" w14:textId="77777777" w:rsidTr="005104D2">
        <w:trPr>
          <w:trHeight w:val="255"/>
        </w:trPr>
        <w:tc>
          <w:tcPr>
            <w:tcW w:w="1134" w:type="dxa"/>
            <w:tcBorders>
              <w:top w:val="nil"/>
              <w:left w:val="nil"/>
              <w:bottom w:val="nil"/>
              <w:right w:val="nil"/>
            </w:tcBorders>
            <w:shd w:val="clear" w:color="000000" w:fill="FFCC00"/>
            <w:noWrap/>
            <w:vAlign w:val="bottom"/>
            <w:hideMark/>
          </w:tcPr>
          <w:p w14:paraId="28EBFAD4" w14:textId="77777777" w:rsidR="005104D2" w:rsidRPr="005104D2" w:rsidRDefault="005104D2" w:rsidP="005104D2">
            <w:pPr>
              <w:spacing w:after="0" w:line="240" w:lineRule="auto"/>
              <w:rPr>
                <w:rFonts w:ascii="Times New Roman" w:eastAsia="Times New Roman" w:hAnsi="Times New Roman" w:cs="Times New Roman"/>
                <w:b/>
                <w:bCs/>
                <w:color w:val="000000"/>
                <w:sz w:val="20"/>
                <w:szCs w:val="20"/>
                <w:lang w:eastAsia="hr-HR"/>
              </w:rPr>
            </w:pPr>
            <w:r w:rsidRPr="005104D2">
              <w:rPr>
                <w:rFonts w:ascii="Times New Roman" w:eastAsia="Times New Roman" w:hAnsi="Times New Roman" w:cs="Times New Roman"/>
                <w:b/>
                <w:bCs/>
                <w:color w:val="000000"/>
                <w:sz w:val="20"/>
                <w:szCs w:val="20"/>
                <w:lang w:eastAsia="hr-HR"/>
              </w:rPr>
              <w:t xml:space="preserve">Izvor </w:t>
            </w:r>
          </w:p>
        </w:tc>
        <w:tc>
          <w:tcPr>
            <w:tcW w:w="1134" w:type="dxa"/>
            <w:tcBorders>
              <w:top w:val="nil"/>
              <w:left w:val="nil"/>
              <w:bottom w:val="nil"/>
              <w:right w:val="nil"/>
            </w:tcBorders>
            <w:shd w:val="clear" w:color="000000" w:fill="FFCC00"/>
            <w:noWrap/>
            <w:vAlign w:val="bottom"/>
            <w:hideMark/>
          </w:tcPr>
          <w:p w14:paraId="00026BD7" w14:textId="77777777" w:rsidR="005104D2" w:rsidRPr="005104D2" w:rsidRDefault="005104D2" w:rsidP="005104D2">
            <w:pPr>
              <w:spacing w:after="0" w:line="240" w:lineRule="auto"/>
              <w:rPr>
                <w:rFonts w:ascii="Times New Roman" w:eastAsia="Times New Roman" w:hAnsi="Times New Roman" w:cs="Times New Roman"/>
                <w:b/>
                <w:bCs/>
                <w:color w:val="000000"/>
                <w:sz w:val="20"/>
                <w:szCs w:val="20"/>
                <w:lang w:eastAsia="hr-HR"/>
              </w:rPr>
            </w:pPr>
            <w:r w:rsidRPr="005104D2">
              <w:rPr>
                <w:rFonts w:ascii="Times New Roman" w:eastAsia="Times New Roman" w:hAnsi="Times New Roman" w:cs="Times New Roman"/>
                <w:b/>
                <w:bCs/>
                <w:color w:val="000000"/>
                <w:sz w:val="20"/>
                <w:szCs w:val="20"/>
                <w:lang w:eastAsia="hr-HR"/>
              </w:rPr>
              <w:t>1.1.</w:t>
            </w:r>
          </w:p>
        </w:tc>
        <w:tc>
          <w:tcPr>
            <w:tcW w:w="2694" w:type="dxa"/>
            <w:tcBorders>
              <w:top w:val="nil"/>
              <w:left w:val="nil"/>
              <w:bottom w:val="nil"/>
              <w:right w:val="nil"/>
            </w:tcBorders>
            <w:shd w:val="clear" w:color="000000" w:fill="FFCC00"/>
            <w:noWrap/>
            <w:vAlign w:val="bottom"/>
            <w:hideMark/>
          </w:tcPr>
          <w:p w14:paraId="77EFBBE4" w14:textId="77777777" w:rsidR="005104D2" w:rsidRPr="005104D2" w:rsidRDefault="005104D2" w:rsidP="005104D2">
            <w:pPr>
              <w:spacing w:after="0" w:line="240" w:lineRule="auto"/>
              <w:rPr>
                <w:rFonts w:ascii="Times New Roman" w:eastAsia="Times New Roman" w:hAnsi="Times New Roman" w:cs="Times New Roman"/>
                <w:b/>
                <w:bCs/>
                <w:color w:val="000000"/>
                <w:sz w:val="20"/>
                <w:szCs w:val="20"/>
                <w:lang w:eastAsia="hr-HR"/>
              </w:rPr>
            </w:pPr>
            <w:r w:rsidRPr="005104D2">
              <w:rPr>
                <w:rFonts w:ascii="Times New Roman" w:eastAsia="Times New Roman" w:hAnsi="Times New Roman" w:cs="Times New Roman"/>
                <w:b/>
                <w:bCs/>
                <w:color w:val="000000"/>
                <w:sz w:val="20"/>
                <w:szCs w:val="20"/>
                <w:lang w:eastAsia="hr-HR"/>
              </w:rPr>
              <w:t>OPĆI PRIHODI I PRIMICI</w:t>
            </w:r>
          </w:p>
        </w:tc>
        <w:tc>
          <w:tcPr>
            <w:tcW w:w="1428" w:type="dxa"/>
            <w:tcBorders>
              <w:top w:val="nil"/>
              <w:left w:val="nil"/>
              <w:bottom w:val="nil"/>
              <w:right w:val="nil"/>
            </w:tcBorders>
            <w:shd w:val="clear" w:color="000000" w:fill="FFCC00"/>
            <w:noWrap/>
            <w:vAlign w:val="bottom"/>
            <w:hideMark/>
          </w:tcPr>
          <w:p w14:paraId="43082126" w14:textId="77777777" w:rsidR="005104D2" w:rsidRPr="005104D2" w:rsidRDefault="005104D2" w:rsidP="005104D2">
            <w:pPr>
              <w:spacing w:after="0" w:line="240" w:lineRule="auto"/>
              <w:jc w:val="right"/>
              <w:rPr>
                <w:rFonts w:ascii="Times New Roman" w:eastAsia="Times New Roman" w:hAnsi="Times New Roman" w:cs="Times New Roman"/>
                <w:b/>
                <w:bCs/>
                <w:color w:val="000000"/>
                <w:sz w:val="20"/>
                <w:szCs w:val="20"/>
                <w:lang w:eastAsia="hr-HR"/>
              </w:rPr>
            </w:pPr>
            <w:r w:rsidRPr="005104D2">
              <w:rPr>
                <w:rFonts w:ascii="Times New Roman" w:eastAsia="Times New Roman" w:hAnsi="Times New Roman" w:cs="Times New Roman"/>
                <w:b/>
                <w:bCs/>
                <w:color w:val="000000"/>
                <w:sz w:val="20"/>
                <w:szCs w:val="20"/>
                <w:lang w:eastAsia="hr-HR"/>
              </w:rPr>
              <w:t>10.000,00</w:t>
            </w:r>
          </w:p>
        </w:tc>
        <w:tc>
          <w:tcPr>
            <w:tcW w:w="1650" w:type="dxa"/>
            <w:tcBorders>
              <w:top w:val="nil"/>
              <w:left w:val="nil"/>
              <w:bottom w:val="nil"/>
              <w:right w:val="nil"/>
            </w:tcBorders>
            <w:shd w:val="clear" w:color="000000" w:fill="FFCC00"/>
            <w:noWrap/>
            <w:vAlign w:val="bottom"/>
            <w:hideMark/>
          </w:tcPr>
          <w:p w14:paraId="29EC983B" w14:textId="77777777" w:rsidR="005104D2" w:rsidRPr="005104D2" w:rsidRDefault="005104D2" w:rsidP="005104D2">
            <w:pPr>
              <w:spacing w:after="0" w:line="240" w:lineRule="auto"/>
              <w:jc w:val="right"/>
              <w:rPr>
                <w:rFonts w:ascii="Times New Roman" w:eastAsia="Times New Roman" w:hAnsi="Times New Roman" w:cs="Times New Roman"/>
                <w:b/>
                <w:bCs/>
                <w:color w:val="000000"/>
                <w:sz w:val="20"/>
                <w:szCs w:val="20"/>
                <w:lang w:eastAsia="hr-HR"/>
              </w:rPr>
            </w:pPr>
            <w:r w:rsidRPr="005104D2">
              <w:rPr>
                <w:rFonts w:ascii="Times New Roman" w:eastAsia="Times New Roman" w:hAnsi="Times New Roman" w:cs="Times New Roman"/>
                <w:b/>
                <w:bCs/>
                <w:color w:val="000000"/>
                <w:sz w:val="20"/>
                <w:szCs w:val="20"/>
                <w:lang w:eastAsia="hr-HR"/>
              </w:rPr>
              <w:t>3.750,00</w:t>
            </w:r>
          </w:p>
        </w:tc>
        <w:tc>
          <w:tcPr>
            <w:tcW w:w="983" w:type="dxa"/>
            <w:tcBorders>
              <w:top w:val="nil"/>
              <w:left w:val="nil"/>
              <w:bottom w:val="nil"/>
              <w:right w:val="nil"/>
            </w:tcBorders>
            <w:shd w:val="clear" w:color="000000" w:fill="FFCC00"/>
            <w:noWrap/>
            <w:vAlign w:val="bottom"/>
            <w:hideMark/>
          </w:tcPr>
          <w:p w14:paraId="7498D8B6" w14:textId="77777777" w:rsidR="005104D2" w:rsidRPr="005104D2" w:rsidRDefault="005104D2" w:rsidP="005104D2">
            <w:pPr>
              <w:spacing w:after="0" w:line="240" w:lineRule="auto"/>
              <w:jc w:val="right"/>
              <w:rPr>
                <w:rFonts w:ascii="Times New Roman" w:eastAsia="Times New Roman" w:hAnsi="Times New Roman" w:cs="Times New Roman"/>
                <w:b/>
                <w:bCs/>
                <w:color w:val="000000"/>
                <w:sz w:val="20"/>
                <w:szCs w:val="20"/>
                <w:lang w:eastAsia="hr-HR"/>
              </w:rPr>
            </w:pPr>
            <w:r w:rsidRPr="005104D2">
              <w:rPr>
                <w:rFonts w:ascii="Times New Roman" w:eastAsia="Times New Roman" w:hAnsi="Times New Roman" w:cs="Times New Roman"/>
                <w:b/>
                <w:bCs/>
                <w:color w:val="000000"/>
                <w:sz w:val="20"/>
                <w:szCs w:val="20"/>
                <w:lang w:eastAsia="hr-HR"/>
              </w:rPr>
              <w:t>37,50</w:t>
            </w:r>
          </w:p>
        </w:tc>
      </w:tr>
      <w:tr w:rsidR="005104D2" w:rsidRPr="005104D2" w14:paraId="4D43C827" w14:textId="77777777" w:rsidTr="005104D2">
        <w:trPr>
          <w:trHeight w:val="255"/>
        </w:trPr>
        <w:tc>
          <w:tcPr>
            <w:tcW w:w="1134" w:type="dxa"/>
            <w:tcBorders>
              <w:top w:val="nil"/>
              <w:left w:val="nil"/>
              <w:bottom w:val="nil"/>
              <w:right w:val="nil"/>
            </w:tcBorders>
            <w:noWrap/>
            <w:vAlign w:val="bottom"/>
            <w:hideMark/>
          </w:tcPr>
          <w:p w14:paraId="7C8CF912" w14:textId="77777777" w:rsidR="005104D2" w:rsidRPr="005104D2" w:rsidRDefault="005104D2" w:rsidP="005104D2">
            <w:pPr>
              <w:spacing w:after="0" w:line="240" w:lineRule="auto"/>
              <w:rPr>
                <w:rFonts w:ascii="Times New Roman" w:eastAsia="Times New Roman" w:hAnsi="Times New Roman" w:cs="Times New Roman"/>
                <w:b/>
                <w:bCs/>
                <w:color w:val="000000"/>
                <w:sz w:val="20"/>
                <w:szCs w:val="20"/>
                <w:lang w:eastAsia="hr-HR"/>
              </w:rPr>
            </w:pPr>
            <w:r w:rsidRPr="005104D2">
              <w:rPr>
                <w:rFonts w:ascii="Times New Roman" w:eastAsia="Times New Roman" w:hAnsi="Times New Roman" w:cs="Times New Roman"/>
                <w:b/>
                <w:bCs/>
                <w:color w:val="000000"/>
                <w:sz w:val="20"/>
                <w:szCs w:val="20"/>
                <w:lang w:eastAsia="hr-HR"/>
              </w:rPr>
              <w:t>Kapitalni projekt</w:t>
            </w:r>
          </w:p>
        </w:tc>
        <w:tc>
          <w:tcPr>
            <w:tcW w:w="1134" w:type="dxa"/>
            <w:tcBorders>
              <w:top w:val="nil"/>
              <w:left w:val="nil"/>
              <w:bottom w:val="nil"/>
              <w:right w:val="nil"/>
            </w:tcBorders>
            <w:noWrap/>
            <w:vAlign w:val="bottom"/>
            <w:hideMark/>
          </w:tcPr>
          <w:p w14:paraId="473C1D07" w14:textId="77777777" w:rsidR="005104D2" w:rsidRPr="005104D2" w:rsidRDefault="005104D2" w:rsidP="005104D2">
            <w:pPr>
              <w:spacing w:after="0" w:line="240" w:lineRule="auto"/>
              <w:rPr>
                <w:rFonts w:ascii="Times New Roman" w:eastAsia="Times New Roman" w:hAnsi="Times New Roman" w:cs="Times New Roman"/>
                <w:b/>
                <w:bCs/>
                <w:color w:val="000000"/>
                <w:sz w:val="20"/>
                <w:szCs w:val="20"/>
                <w:lang w:eastAsia="hr-HR"/>
              </w:rPr>
            </w:pPr>
            <w:r w:rsidRPr="005104D2">
              <w:rPr>
                <w:rFonts w:ascii="Times New Roman" w:eastAsia="Times New Roman" w:hAnsi="Times New Roman" w:cs="Times New Roman"/>
                <w:b/>
                <w:bCs/>
                <w:color w:val="000000"/>
                <w:sz w:val="20"/>
                <w:szCs w:val="20"/>
                <w:lang w:eastAsia="hr-HR"/>
              </w:rPr>
              <w:t>K100099</w:t>
            </w:r>
          </w:p>
        </w:tc>
        <w:tc>
          <w:tcPr>
            <w:tcW w:w="2694" w:type="dxa"/>
            <w:tcBorders>
              <w:top w:val="nil"/>
              <w:left w:val="nil"/>
              <w:bottom w:val="nil"/>
              <w:right w:val="nil"/>
            </w:tcBorders>
            <w:noWrap/>
            <w:vAlign w:val="bottom"/>
            <w:hideMark/>
          </w:tcPr>
          <w:p w14:paraId="68326830" w14:textId="77777777" w:rsidR="005104D2" w:rsidRPr="005104D2" w:rsidRDefault="005104D2" w:rsidP="005104D2">
            <w:pPr>
              <w:spacing w:after="0" w:line="240" w:lineRule="auto"/>
              <w:rPr>
                <w:rFonts w:ascii="Times New Roman" w:eastAsia="Times New Roman" w:hAnsi="Times New Roman" w:cs="Times New Roman"/>
                <w:b/>
                <w:bCs/>
                <w:color w:val="000000"/>
                <w:sz w:val="20"/>
                <w:szCs w:val="20"/>
                <w:lang w:eastAsia="hr-HR"/>
              </w:rPr>
            </w:pPr>
            <w:r w:rsidRPr="005104D2">
              <w:rPr>
                <w:rFonts w:ascii="Times New Roman" w:eastAsia="Times New Roman" w:hAnsi="Times New Roman" w:cs="Times New Roman"/>
                <w:b/>
                <w:bCs/>
                <w:color w:val="000000"/>
                <w:sz w:val="20"/>
                <w:szCs w:val="20"/>
                <w:lang w:eastAsia="hr-HR"/>
              </w:rPr>
              <w:t>LEGALIZACIJA NEKRETNINA U VLASNIŠTVU GRADA METKOVIĆA</w:t>
            </w:r>
          </w:p>
        </w:tc>
        <w:tc>
          <w:tcPr>
            <w:tcW w:w="1428" w:type="dxa"/>
            <w:tcBorders>
              <w:top w:val="nil"/>
              <w:left w:val="nil"/>
              <w:bottom w:val="nil"/>
              <w:right w:val="nil"/>
            </w:tcBorders>
            <w:noWrap/>
            <w:vAlign w:val="bottom"/>
            <w:hideMark/>
          </w:tcPr>
          <w:p w14:paraId="70D3E0B0" w14:textId="77777777" w:rsidR="005104D2" w:rsidRPr="005104D2" w:rsidRDefault="005104D2" w:rsidP="005104D2">
            <w:pPr>
              <w:spacing w:after="0" w:line="240" w:lineRule="auto"/>
              <w:jc w:val="right"/>
              <w:rPr>
                <w:rFonts w:ascii="Times New Roman" w:eastAsia="Times New Roman" w:hAnsi="Times New Roman" w:cs="Times New Roman"/>
                <w:b/>
                <w:bCs/>
                <w:color w:val="000000"/>
                <w:sz w:val="20"/>
                <w:szCs w:val="20"/>
                <w:lang w:eastAsia="hr-HR"/>
              </w:rPr>
            </w:pPr>
            <w:r w:rsidRPr="005104D2">
              <w:rPr>
                <w:rFonts w:ascii="Times New Roman" w:eastAsia="Times New Roman" w:hAnsi="Times New Roman" w:cs="Times New Roman"/>
                <w:b/>
                <w:bCs/>
                <w:color w:val="000000"/>
                <w:sz w:val="20"/>
                <w:szCs w:val="20"/>
                <w:lang w:eastAsia="hr-HR"/>
              </w:rPr>
              <w:t>1.300,00</w:t>
            </w:r>
          </w:p>
        </w:tc>
        <w:tc>
          <w:tcPr>
            <w:tcW w:w="1650" w:type="dxa"/>
            <w:tcBorders>
              <w:top w:val="nil"/>
              <w:left w:val="nil"/>
              <w:bottom w:val="nil"/>
              <w:right w:val="nil"/>
            </w:tcBorders>
            <w:noWrap/>
            <w:vAlign w:val="bottom"/>
            <w:hideMark/>
          </w:tcPr>
          <w:p w14:paraId="0B5FA552" w14:textId="77777777" w:rsidR="005104D2" w:rsidRPr="005104D2" w:rsidRDefault="005104D2" w:rsidP="005104D2">
            <w:pPr>
              <w:spacing w:after="0" w:line="240" w:lineRule="auto"/>
              <w:jc w:val="right"/>
              <w:rPr>
                <w:rFonts w:ascii="Times New Roman" w:eastAsia="Times New Roman" w:hAnsi="Times New Roman" w:cs="Times New Roman"/>
                <w:b/>
                <w:bCs/>
                <w:color w:val="000000"/>
                <w:sz w:val="20"/>
                <w:szCs w:val="20"/>
                <w:lang w:eastAsia="hr-HR"/>
              </w:rPr>
            </w:pPr>
            <w:r w:rsidRPr="005104D2">
              <w:rPr>
                <w:rFonts w:ascii="Times New Roman" w:eastAsia="Times New Roman" w:hAnsi="Times New Roman" w:cs="Times New Roman"/>
                <w:b/>
                <w:bCs/>
                <w:color w:val="000000"/>
                <w:sz w:val="20"/>
                <w:szCs w:val="20"/>
                <w:lang w:eastAsia="hr-HR"/>
              </w:rPr>
              <w:t>0,00</w:t>
            </w:r>
          </w:p>
        </w:tc>
        <w:tc>
          <w:tcPr>
            <w:tcW w:w="983" w:type="dxa"/>
            <w:tcBorders>
              <w:top w:val="nil"/>
              <w:left w:val="nil"/>
              <w:bottom w:val="nil"/>
              <w:right w:val="nil"/>
            </w:tcBorders>
            <w:noWrap/>
            <w:vAlign w:val="bottom"/>
            <w:hideMark/>
          </w:tcPr>
          <w:p w14:paraId="6F55E51F" w14:textId="77777777" w:rsidR="005104D2" w:rsidRPr="005104D2" w:rsidRDefault="005104D2" w:rsidP="005104D2">
            <w:pPr>
              <w:spacing w:after="0" w:line="240" w:lineRule="auto"/>
              <w:jc w:val="right"/>
              <w:rPr>
                <w:rFonts w:ascii="Times New Roman" w:eastAsia="Times New Roman" w:hAnsi="Times New Roman" w:cs="Times New Roman"/>
                <w:b/>
                <w:bCs/>
                <w:color w:val="000000"/>
                <w:sz w:val="20"/>
                <w:szCs w:val="20"/>
                <w:lang w:eastAsia="hr-HR"/>
              </w:rPr>
            </w:pPr>
            <w:r w:rsidRPr="005104D2">
              <w:rPr>
                <w:rFonts w:ascii="Times New Roman" w:eastAsia="Times New Roman" w:hAnsi="Times New Roman" w:cs="Times New Roman"/>
                <w:b/>
                <w:bCs/>
                <w:color w:val="000000"/>
                <w:sz w:val="20"/>
                <w:szCs w:val="20"/>
                <w:lang w:eastAsia="hr-HR"/>
              </w:rPr>
              <w:t>0,00</w:t>
            </w:r>
          </w:p>
        </w:tc>
      </w:tr>
      <w:tr w:rsidR="005104D2" w:rsidRPr="005104D2" w14:paraId="697D79DA" w14:textId="77777777" w:rsidTr="005104D2">
        <w:trPr>
          <w:trHeight w:val="255"/>
        </w:trPr>
        <w:tc>
          <w:tcPr>
            <w:tcW w:w="1134" w:type="dxa"/>
            <w:tcBorders>
              <w:top w:val="nil"/>
              <w:left w:val="nil"/>
              <w:bottom w:val="nil"/>
              <w:right w:val="nil"/>
            </w:tcBorders>
            <w:shd w:val="clear" w:color="000000" w:fill="FFCC00"/>
            <w:noWrap/>
            <w:vAlign w:val="bottom"/>
            <w:hideMark/>
          </w:tcPr>
          <w:p w14:paraId="3C625D9B" w14:textId="77777777" w:rsidR="005104D2" w:rsidRPr="005104D2" w:rsidRDefault="005104D2" w:rsidP="005104D2">
            <w:pPr>
              <w:spacing w:after="0" w:line="240" w:lineRule="auto"/>
              <w:rPr>
                <w:rFonts w:ascii="Times New Roman" w:eastAsia="Times New Roman" w:hAnsi="Times New Roman" w:cs="Times New Roman"/>
                <w:b/>
                <w:bCs/>
                <w:color w:val="000000"/>
                <w:sz w:val="20"/>
                <w:szCs w:val="20"/>
                <w:lang w:eastAsia="hr-HR"/>
              </w:rPr>
            </w:pPr>
            <w:r w:rsidRPr="005104D2">
              <w:rPr>
                <w:rFonts w:ascii="Times New Roman" w:eastAsia="Times New Roman" w:hAnsi="Times New Roman" w:cs="Times New Roman"/>
                <w:b/>
                <w:bCs/>
                <w:color w:val="000000"/>
                <w:sz w:val="20"/>
                <w:szCs w:val="20"/>
                <w:lang w:eastAsia="hr-HR"/>
              </w:rPr>
              <w:t xml:space="preserve">Izvor </w:t>
            </w:r>
          </w:p>
        </w:tc>
        <w:tc>
          <w:tcPr>
            <w:tcW w:w="1134" w:type="dxa"/>
            <w:tcBorders>
              <w:top w:val="nil"/>
              <w:left w:val="nil"/>
              <w:bottom w:val="nil"/>
              <w:right w:val="nil"/>
            </w:tcBorders>
            <w:shd w:val="clear" w:color="000000" w:fill="FFCC00"/>
            <w:noWrap/>
            <w:vAlign w:val="bottom"/>
            <w:hideMark/>
          </w:tcPr>
          <w:p w14:paraId="24ADCA31" w14:textId="77777777" w:rsidR="005104D2" w:rsidRPr="005104D2" w:rsidRDefault="005104D2" w:rsidP="005104D2">
            <w:pPr>
              <w:spacing w:after="0" w:line="240" w:lineRule="auto"/>
              <w:rPr>
                <w:rFonts w:ascii="Times New Roman" w:eastAsia="Times New Roman" w:hAnsi="Times New Roman" w:cs="Times New Roman"/>
                <w:b/>
                <w:bCs/>
                <w:color w:val="000000"/>
                <w:sz w:val="20"/>
                <w:szCs w:val="20"/>
                <w:lang w:eastAsia="hr-HR"/>
              </w:rPr>
            </w:pPr>
            <w:r w:rsidRPr="005104D2">
              <w:rPr>
                <w:rFonts w:ascii="Times New Roman" w:eastAsia="Times New Roman" w:hAnsi="Times New Roman" w:cs="Times New Roman"/>
                <w:b/>
                <w:bCs/>
                <w:color w:val="000000"/>
                <w:sz w:val="20"/>
                <w:szCs w:val="20"/>
                <w:lang w:eastAsia="hr-HR"/>
              </w:rPr>
              <w:t>4.3.</w:t>
            </w:r>
          </w:p>
        </w:tc>
        <w:tc>
          <w:tcPr>
            <w:tcW w:w="2694" w:type="dxa"/>
            <w:tcBorders>
              <w:top w:val="nil"/>
              <w:left w:val="nil"/>
              <w:bottom w:val="nil"/>
              <w:right w:val="nil"/>
            </w:tcBorders>
            <w:shd w:val="clear" w:color="000000" w:fill="FFCC00"/>
            <w:noWrap/>
            <w:vAlign w:val="bottom"/>
            <w:hideMark/>
          </w:tcPr>
          <w:p w14:paraId="3A328D32" w14:textId="77777777" w:rsidR="005104D2" w:rsidRPr="005104D2" w:rsidRDefault="005104D2" w:rsidP="005104D2">
            <w:pPr>
              <w:spacing w:after="0" w:line="240" w:lineRule="auto"/>
              <w:rPr>
                <w:rFonts w:ascii="Times New Roman" w:eastAsia="Times New Roman" w:hAnsi="Times New Roman" w:cs="Times New Roman"/>
                <w:b/>
                <w:bCs/>
                <w:color w:val="000000"/>
                <w:sz w:val="20"/>
                <w:szCs w:val="20"/>
                <w:lang w:eastAsia="hr-HR"/>
              </w:rPr>
            </w:pPr>
            <w:r w:rsidRPr="005104D2">
              <w:rPr>
                <w:rFonts w:ascii="Times New Roman" w:eastAsia="Times New Roman" w:hAnsi="Times New Roman" w:cs="Times New Roman"/>
                <w:b/>
                <w:bCs/>
                <w:color w:val="000000"/>
                <w:sz w:val="20"/>
                <w:szCs w:val="20"/>
                <w:lang w:eastAsia="hr-HR"/>
              </w:rPr>
              <w:t>NAKNADA ZA ZADRŽAVANJE NEZAKONITO IZGRAĐENIH GRAĐEVINA U PRO</w:t>
            </w:r>
          </w:p>
        </w:tc>
        <w:tc>
          <w:tcPr>
            <w:tcW w:w="1428" w:type="dxa"/>
            <w:tcBorders>
              <w:top w:val="nil"/>
              <w:left w:val="nil"/>
              <w:bottom w:val="nil"/>
              <w:right w:val="nil"/>
            </w:tcBorders>
            <w:shd w:val="clear" w:color="000000" w:fill="FFCC00"/>
            <w:noWrap/>
            <w:vAlign w:val="bottom"/>
            <w:hideMark/>
          </w:tcPr>
          <w:p w14:paraId="405F975F" w14:textId="77777777" w:rsidR="005104D2" w:rsidRPr="005104D2" w:rsidRDefault="005104D2" w:rsidP="005104D2">
            <w:pPr>
              <w:spacing w:after="0" w:line="240" w:lineRule="auto"/>
              <w:jc w:val="right"/>
              <w:rPr>
                <w:rFonts w:ascii="Times New Roman" w:eastAsia="Times New Roman" w:hAnsi="Times New Roman" w:cs="Times New Roman"/>
                <w:b/>
                <w:bCs/>
                <w:color w:val="000000"/>
                <w:sz w:val="20"/>
                <w:szCs w:val="20"/>
                <w:lang w:eastAsia="hr-HR"/>
              </w:rPr>
            </w:pPr>
            <w:r w:rsidRPr="005104D2">
              <w:rPr>
                <w:rFonts w:ascii="Times New Roman" w:eastAsia="Times New Roman" w:hAnsi="Times New Roman" w:cs="Times New Roman"/>
                <w:b/>
                <w:bCs/>
                <w:color w:val="000000"/>
                <w:sz w:val="20"/>
                <w:szCs w:val="20"/>
                <w:lang w:eastAsia="hr-HR"/>
              </w:rPr>
              <w:t>1.300,00</w:t>
            </w:r>
          </w:p>
        </w:tc>
        <w:tc>
          <w:tcPr>
            <w:tcW w:w="1650" w:type="dxa"/>
            <w:tcBorders>
              <w:top w:val="nil"/>
              <w:left w:val="nil"/>
              <w:bottom w:val="nil"/>
              <w:right w:val="nil"/>
            </w:tcBorders>
            <w:shd w:val="clear" w:color="000000" w:fill="FFCC00"/>
            <w:noWrap/>
            <w:vAlign w:val="bottom"/>
            <w:hideMark/>
          </w:tcPr>
          <w:p w14:paraId="2E3EFA0B" w14:textId="77777777" w:rsidR="005104D2" w:rsidRPr="005104D2" w:rsidRDefault="005104D2" w:rsidP="005104D2">
            <w:pPr>
              <w:spacing w:after="0" w:line="240" w:lineRule="auto"/>
              <w:jc w:val="right"/>
              <w:rPr>
                <w:rFonts w:ascii="Times New Roman" w:eastAsia="Times New Roman" w:hAnsi="Times New Roman" w:cs="Times New Roman"/>
                <w:b/>
                <w:bCs/>
                <w:color w:val="000000"/>
                <w:sz w:val="20"/>
                <w:szCs w:val="20"/>
                <w:lang w:eastAsia="hr-HR"/>
              </w:rPr>
            </w:pPr>
            <w:r w:rsidRPr="005104D2">
              <w:rPr>
                <w:rFonts w:ascii="Times New Roman" w:eastAsia="Times New Roman" w:hAnsi="Times New Roman" w:cs="Times New Roman"/>
                <w:b/>
                <w:bCs/>
                <w:color w:val="000000"/>
                <w:sz w:val="20"/>
                <w:szCs w:val="20"/>
                <w:lang w:eastAsia="hr-HR"/>
              </w:rPr>
              <w:t>0,00</w:t>
            </w:r>
          </w:p>
        </w:tc>
        <w:tc>
          <w:tcPr>
            <w:tcW w:w="983" w:type="dxa"/>
            <w:tcBorders>
              <w:top w:val="nil"/>
              <w:left w:val="nil"/>
              <w:bottom w:val="nil"/>
              <w:right w:val="nil"/>
            </w:tcBorders>
            <w:shd w:val="clear" w:color="000000" w:fill="FFCC00"/>
            <w:noWrap/>
            <w:vAlign w:val="bottom"/>
            <w:hideMark/>
          </w:tcPr>
          <w:p w14:paraId="410B4C5E" w14:textId="77777777" w:rsidR="005104D2" w:rsidRPr="005104D2" w:rsidRDefault="005104D2" w:rsidP="005104D2">
            <w:pPr>
              <w:spacing w:after="0" w:line="240" w:lineRule="auto"/>
              <w:jc w:val="right"/>
              <w:rPr>
                <w:rFonts w:ascii="Times New Roman" w:eastAsia="Times New Roman" w:hAnsi="Times New Roman" w:cs="Times New Roman"/>
                <w:b/>
                <w:bCs/>
                <w:color w:val="000000"/>
                <w:sz w:val="20"/>
                <w:szCs w:val="20"/>
                <w:lang w:eastAsia="hr-HR"/>
              </w:rPr>
            </w:pPr>
            <w:r w:rsidRPr="005104D2">
              <w:rPr>
                <w:rFonts w:ascii="Times New Roman" w:eastAsia="Times New Roman" w:hAnsi="Times New Roman" w:cs="Times New Roman"/>
                <w:b/>
                <w:bCs/>
                <w:color w:val="000000"/>
                <w:sz w:val="20"/>
                <w:szCs w:val="20"/>
                <w:lang w:eastAsia="hr-HR"/>
              </w:rPr>
              <w:t>0,00</w:t>
            </w:r>
          </w:p>
        </w:tc>
      </w:tr>
      <w:tr w:rsidR="005104D2" w:rsidRPr="005104D2" w14:paraId="54B6E52C" w14:textId="77777777" w:rsidTr="005104D2">
        <w:trPr>
          <w:trHeight w:val="255"/>
        </w:trPr>
        <w:tc>
          <w:tcPr>
            <w:tcW w:w="1134" w:type="dxa"/>
            <w:tcBorders>
              <w:top w:val="nil"/>
              <w:left w:val="nil"/>
              <w:bottom w:val="nil"/>
              <w:right w:val="nil"/>
            </w:tcBorders>
            <w:shd w:val="clear" w:color="000000" w:fill="CCCCFF"/>
            <w:noWrap/>
            <w:vAlign w:val="bottom"/>
            <w:hideMark/>
          </w:tcPr>
          <w:p w14:paraId="0DB899E2" w14:textId="77777777" w:rsidR="005104D2" w:rsidRPr="005104D2" w:rsidRDefault="005104D2" w:rsidP="005104D2">
            <w:pPr>
              <w:spacing w:after="0" w:line="240" w:lineRule="auto"/>
              <w:rPr>
                <w:rFonts w:ascii="Times New Roman" w:eastAsia="Times New Roman" w:hAnsi="Times New Roman" w:cs="Times New Roman"/>
                <w:b/>
                <w:bCs/>
                <w:color w:val="000000"/>
                <w:sz w:val="20"/>
                <w:szCs w:val="20"/>
                <w:lang w:eastAsia="hr-HR"/>
              </w:rPr>
            </w:pPr>
            <w:r w:rsidRPr="005104D2">
              <w:rPr>
                <w:rFonts w:ascii="Times New Roman" w:eastAsia="Times New Roman" w:hAnsi="Times New Roman" w:cs="Times New Roman"/>
                <w:b/>
                <w:bCs/>
                <w:color w:val="000000"/>
                <w:sz w:val="20"/>
                <w:szCs w:val="20"/>
                <w:lang w:eastAsia="hr-HR"/>
              </w:rPr>
              <w:t>Program</w:t>
            </w:r>
          </w:p>
        </w:tc>
        <w:tc>
          <w:tcPr>
            <w:tcW w:w="1134" w:type="dxa"/>
            <w:tcBorders>
              <w:top w:val="nil"/>
              <w:left w:val="nil"/>
              <w:bottom w:val="nil"/>
              <w:right w:val="nil"/>
            </w:tcBorders>
            <w:shd w:val="clear" w:color="000000" w:fill="CCCCFF"/>
            <w:noWrap/>
            <w:vAlign w:val="bottom"/>
            <w:hideMark/>
          </w:tcPr>
          <w:p w14:paraId="7DF425F9" w14:textId="77777777" w:rsidR="005104D2" w:rsidRPr="005104D2" w:rsidRDefault="005104D2" w:rsidP="005104D2">
            <w:pPr>
              <w:spacing w:after="0" w:line="240" w:lineRule="auto"/>
              <w:rPr>
                <w:rFonts w:ascii="Times New Roman" w:eastAsia="Times New Roman" w:hAnsi="Times New Roman" w:cs="Times New Roman"/>
                <w:b/>
                <w:bCs/>
                <w:color w:val="000000"/>
                <w:sz w:val="20"/>
                <w:szCs w:val="20"/>
                <w:lang w:eastAsia="hr-HR"/>
              </w:rPr>
            </w:pPr>
            <w:r w:rsidRPr="005104D2">
              <w:rPr>
                <w:rFonts w:ascii="Times New Roman" w:eastAsia="Times New Roman" w:hAnsi="Times New Roman" w:cs="Times New Roman"/>
                <w:b/>
                <w:bCs/>
                <w:color w:val="000000"/>
                <w:sz w:val="20"/>
                <w:szCs w:val="20"/>
                <w:lang w:eastAsia="hr-HR"/>
              </w:rPr>
              <w:t>1037</w:t>
            </w:r>
          </w:p>
        </w:tc>
        <w:tc>
          <w:tcPr>
            <w:tcW w:w="2694" w:type="dxa"/>
            <w:tcBorders>
              <w:top w:val="nil"/>
              <w:left w:val="nil"/>
              <w:bottom w:val="nil"/>
              <w:right w:val="nil"/>
            </w:tcBorders>
            <w:shd w:val="clear" w:color="000000" w:fill="CCCCFF"/>
            <w:noWrap/>
            <w:vAlign w:val="bottom"/>
            <w:hideMark/>
          </w:tcPr>
          <w:p w14:paraId="1A61CE7A" w14:textId="77777777" w:rsidR="005104D2" w:rsidRPr="005104D2" w:rsidRDefault="005104D2" w:rsidP="005104D2">
            <w:pPr>
              <w:spacing w:after="0" w:line="240" w:lineRule="auto"/>
              <w:rPr>
                <w:rFonts w:ascii="Times New Roman" w:eastAsia="Times New Roman" w:hAnsi="Times New Roman" w:cs="Times New Roman"/>
                <w:b/>
                <w:bCs/>
                <w:color w:val="000000"/>
                <w:sz w:val="20"/>
                <w:szCs w:val="20"/>
                <w:lang w:eastAsia="hr-HR"/>
              </w:rPr>
            </w:pPr>
            <w:r w:rsidRPr="005104D2">
              <w:rPr>
                <w:rFonts w:ascii="Times New Roman" w:eastAsia="Times New Roman" w:hAnsi="Times New Roman" w:cs="Times New Roman"/>
                <w:b/>
                <w:bCs/>
                <w:color w:val="000000"/>
                <w:sz w:val="20"/>
                <w:szCs w:val="20"/>
                <w:lang w:eastAsia="hr-HR"/>
              </w:rPr>
              <w:t>PROGRAM ULAGANJA U GRADSKU UPRAVU</w:t>
            </w:r>
          </w:p>
        </w:tc>
        <w:tc>
          <w:tcPr>
            <w:tcW w:w="1428" w:type="dxa"/>
            <w:tcBorders>
              <w:top w:val="nil"/>
              <w:left w:val="nil"/>
              <w:bottom w:val="nil"/>
              <w:right w:val="nil"/>
            </w:tcBorders>
            <w:shd w:val="clear" w:color="000000" w:fill="CCCCFF"/>
            <w:noWrap/>
            <w:vAlign w:val="bottom"/>
            <w:hideMark/>
          </w:tcPr>
          <w:p w14:paraId="353ACC1A" w14:textId="77777777" w:rsidR="005104D2" w:rsidRPr="005104D2" w:rsidRDefault="005104D2" w:rsidP="005104D2">
            <w:pPr>
              <w:spacing w:after="0" w:line="240" w:lineRule="auto"/>
              <w:jc w:val="right"/>
              <w:rPr>
                <w:rFonts w:ascii="Times New Roman" w:eastAsia="Times New Roman" w:hAnsi="Times New Roman" w:cs="Times New Roman"/>
                <w:b/>
                <w:bCs/>
                <w:color w:val="000000"/>
                <w:sz w:val="20"/>
                <w:szCs w:val="20"/>
                <w:lang w:eastAsia="hr-HR"/>
              </w:rPr>
            </w:pPr>
            <w:r w:rsidRPr="005104D2">
              <w:rPr>
                <w:rFonts w:ascii="Times New Roman" w:eastAsia="Times New Roman" w:hAnsi="Times New Roman" w:cs="Times New Roman"/>
                <w:b/>
                <w:bCs/>
                <w:color w:val="000000"/>
                <w:sz w:val="20"/>
                <w:szCs w:val="20"/>
                <w:lang w:eastAsia="hr-HR"/>
              </w:rPr>
              <w:t>20.750,00</w:t>
            </w:r>
          </w:p>
        </w:tc>
        <w:tc>
          <w:tcPr>
            <w:tcW w:w="1650" w:type="dxa"/>
            <w:tcBorders>
              <w:top w:val="nil"/>
              <w:left w:val="nil"/>
              <w:bottom w:val="nil"/>
              <w:right w:val="nil"/>
            </w:tcBorders>
            <w:shd w:val="clear" w:color="000000" w:fill="CCCCFF"/>
            <w:noWrap/>
            <w:vAlign w:val="bottom"/>
            <w:hideMark/>
          </w:tcPr>
          <w:p w14:paraId="2BB4DA9D" w14:textId="77777777" w:rsidR="005104D2" w:rsidRPr="005104D2" w:rsidRDefault="005104D2" w:rsidP="005104D2">
            <w:pPr>
              <w:spacing w:after="0" w:line="240" w:lineRule="auto"/>
              <w:jc w:val="right"/>
              <w:rPr>
                <w:rFonts w:ascii="Times New Roman" w:eastAsia="Times New Roman" w:hAnsi="Times New Roman" w:cs="Times New Roman"/>
                <w:b/>
                <w:bCs/>
                <w:color w:val="000000"/>
                <w:sz w:val="20"/>
                <w:szCs w:val="20"/>
                <w:lang w:eastAsia="hr-HR"/>
              </w:rPr>
            </w:pPr>
            <w:r w:rsidRPr="005104D2">
              <w:rPr>
                <w:rFonts w:ascii="Times New Roman" w:eastAsia="Times New Roman" w:hAnsi="Times New Roman" w:cs="Times New Roman"/>
                <w:b/>
                <w:bCs/>
                <w:color w:val="000000"/>
                <w:sz w:val="20"/>
                <w:szCs w:val="20"/>
                <w:lang w:eastAsia="hr-HR"/>
              </w:rPr>
              <w:t>1.814,98</w:t>
            </w:r>
          </w:p>
        </w:tc>
        <w:tc>
          <w:tcPr>
            <w:tcW w:w="983" w:type="dxa"/>
            <w:tcBorders>
              <w:top w:val="nil"/>
              <w:left w:val="nil"/>
              <w:bottom w:val="nil"/>
              <w:right w:val="nil"/>
            </w:tcBorders>
            <w:shd w:val="clear" w:color="000000" w:fill="CCCCFF"/>
            <w:noWrap/>
            <w:vAlign w:val="bottom"/>
            <w:hideMark/>
          </w:tcPr>
          <w:p w14:paraId="5433725B" w14:textId="77777777" w:rsidR="005104D2" w:rsidRPr="005104D2" w:rsidRDefault="005104D2" w:rsidP="005104D2">
            <w:pPr>
              <w:spacing w:after="0" w:line="240" w:lineRule="auto"/>
              <w:jc w:val="right"/>
              <w:rPr>
                <w:rFonts w:ascii="Times New Roman" w:eastAsia="Times New Roman" w:hAnsi="Times New Roman" w:cs="Times New Roman"/>
                <w:b/>
                <w:bCs/>
                <w:color w:val="000000"/>
                <w:sz w:val="20"/>
                <w:szCs w:val="20"/>
                <w:lang w:eastAsia="hr-HR"/>
              </w:rPr>
            </w:pPr>
            <w:r w:rsidRPr="005104D2">
              <w:rPr>
                <w:rFonts w:ascii="Times New Roman" w:eastAsia="Times New Roman" w:hAnsi="Times New Roman" w:cs="Times New Roman"/>
                <w:b/>
                <w:bCs/>
                <w:color w:val="000000"/>
                <w:sz w:val="20"/>
                <w:szCs w:val="20"/>
                <w:lang w:eastAsia="hr-HR"/>
              </w:rPr>
              <w:t>8,75</w:t>
            </w:r>
          </w:p>
        </w:tc>
      </w:tr>
      <w:tr w:rsidR="005104D2" w:rsidRPr="005104D2" w14:paraId="48C98F31" w14:textId="77777777" w:rsidTr="005104D2">
        <w:trPr>
          <w:trHeight w:val="255"/>
        </w:trPr>
        <w:tc>
          <w:tcPr>
            <w:tcW w:w="1134" w:type="dxa"/>
            <w:tcBorders>
              <w:top w:val="nil"/>
              <w:left w:val="nil"/>
              <w:bottom w:val="nil"/>
              <w:right w:val="nil"/>
            </w:tcBorders>
            <w:noWrap/>
            <w:vAlign w:val="bottom"/>
            <w:hideMark/>
          </w:tcPr>
          <w:p w14:paraId="0782BA34" w14:textId="77777777" w:rsidR="005104D2" w:rsidRPr="005104D2" w:rsidRDefault="005104D2" w:rsidP="005104D2">
            <w:pPr>
              <w:spacing w:after="0" w:line="240" w:lineRule="auto"/>
              <w:rPr>
                <w:rFonts w:ascii="Times New Roman" w:eastAsia="Times New Roman" w:hAnsi="Times New Roman" w:cs="Times New Roman"/>
                <w:b/>
                <w:bCs/>
                <w:color w:val="000000"/>
                <w:sz w:val="20"/>
                <w:szCs w:val="20"/>
                <w:lang w:eastAsia="hr-HR"/>
              </w:rPr>
            </w:pPr>
            <w:r w:rsidRPr="005104D2">
              <w:rPr>
                <w:rFonts w:ascii="Times New Roman" w:eastAsia="Times New Roman" w:hAnsi="Times New Roman" w:cs="Times New Roman"/>
                <w:b/>
                <w:bCs/>
                <w:color w:val="000000"/>
                <w:sz w:val="20"/>
                <w:szCs w:val="20"/>
                <w:lang w:eastAsia="hr-HR"/>
              </w:rPr>
              <w:t>Kapitalni projekt</w:t>
            </w:r>
          </w:p>
        </w:tc>
        <w:tc>
          <w:tcPr>
            <w:tcW w:w="1134" w:type="dxa"/>
            <w:tcBorders>
              <w:top w:val="nil"/>
              <w:left w:val="nil"/>
              <w:bottom w:val="nil"/>
              <w:right w:val="nil"/>
            </w:tcBorders>
            <w:noWrap/>
            <w:vAlign w:val="bottom"/>
            <w:hideMark/>
          </w:tcPr>
          <w:p w14:paraId="3D2E21FA" w14:textId="77777777" w:rsidR="005104D2" w:rsidRPr="005104D2" w:rsidRDefault="005104D2" w:rsidP="005104D2">
            <w:pPr>
              <w:spacing w:after="0" w:line="240" w:lineRule="auto"/>
              <w:rPr>
                <w:rFonts w:ascii="Times New Roman" w:eastAsia="Times New Roman" w:hAnsi="Times New Roman" w:cs="Times New Roman"/>
                <w:b/>
                <w:bCs/>
                <w:color w:val="000000"/>
                <w:sz w:val="20"/>
                <w:szCs w:val="20"/>
                <w:lang w:eastAsia="hr-HR"/>
              </w:rPr>
            </w:pPr>
            <w:r w:rsidRPr="005104D2">
              <w:rPr>
                <w:rFonts w:ascii="Times New Roman" w:eastAsia="Times New Roman" w:hAnsi="Times New Roman" w:cs="Times New Roman"/>
                <w:b/>
                <w:bCs/>
                <w:color w:val="000000"/>
                <w:sz w:val="20"/>
                <w:szCs w:val="20"/>
                <w:lang w:eastAsia="hr-HR"/>
              </w:rPr>
              <w:t>K100016</w:t>
            </w:r>
          </w:p>
        </w:tc>
        <w:tc>
          <w:tcPr>
            <w:tcW w:w="2694" w:type="dxa"/>
            <w:tcBorders>
              <w:top w:val="nil"/>
              <w:left w:val="nil"/>
              <w:bottom w:val="nil"/>
              <w:right w:val="nil"/>
            </w:tcBorders>
            <w:noWrap/>
            <w:vAlign w:val="bottom"/>
            <w:hideMark/>
          </w:tcPr>
          <w:p w14:paraId="2DDA396E" w14:textId="77777777" w:rsidR="005104D2" w:rsidRPr="005104D2" w:rsidRDefault="005104D2" w:rsidP="005104D2">
            <w:pPr>
              <w:spacing w:after="0" w:line="240" w:lineRule="auto"/>
              <w:rPr>
                <w:rFonts w:ascii="Times New Roman" w:eastAsia="Times New Roman" w:hAnsi="Times New Roman" w:cs="Times New Roman"/>
                <w:b/>
                <w:bCs/>
                <w:color w:val="000000"/>
                <w:sz w:val="20"/>
                <w:szCs w:val="20"/>
                <w:lang w:eastAsia="hr-HR"/>
              </w:rPr>
            </w:pPr>
            <w:r w:rsidRPr="005104D2">
              <w:rPr>
                <w:rFonts w:ascii="Times New Roman" w:eastAsia="Times New Roman" w:hAnsi="Times New Roman" w:cs="Times New Roman"/>
                <w:b/>
                <w:bCs/>
                <w:color w:val="000000"/>
                <w:sz w:val="20"/>
                <w:szCs w:val="20"/>
                <w:lang w:eastAsia="hr-HR"/>
              </w:rPr>
              <w:t>NABAVA RAČUNALA I RAČUNALNE OPREME ZA POTREBE GRADSKE UPRAVE</w:t>
            </w:r>
          </w:p>
        </w:tc>
        <w:tc>
          <w:tcPr>
            <w:tcW w:w="1428" w:type="dxa"/>
            <w:tcBorders>
              <w:top w:val="nil"/>
              <w:left w:val="nil"/>
              <w:bottom w:val="nil"/>
              <w:right w:val="nil"/>
            </w:tcBorders>
            <w:noWrap/>
            <w:vAlign w:val="bottom"/>
            <w:hideMark/>
          </w:tcPr>
          <w:p w14:paraId="27DA00FC" w14:textId="77777777" w:rsidR="005104D2" w:rsidRPr="005104D2" w:rsidRDefault="005104D2" w:rsidP="005104D2">
            <w:pPr>
              <w:spacing w:after="0" w:line="240" w:lineRule="auto"/>
              <w:jc w:val="right"/>
              <w:rPr>
                <w:rFonts w:ascii="Times New Roman" w:eastAsia="Times New Roman" w:hAnsi="Times New Roman" w:cs="Times New Roman"/>
                <w:b/>
                <w:bCs/>
                <w:color w:val="000000"/>
                <w:sz w:val="20"/>
                <w:szCs w:val="20"/>
                <w:lang w:eastAsia="hr-HR"/>
              </w:rPr>
            </w:pPr>
            <w:r w:rsidRPr="005104D2">
              <w:rPr>
                <w:rFonts w:ascii="Times New Roman" w:eastAsia="Times New Roman" w:hAnsi="Times New Roman" w:cs="Times New Roman"/>
                <w:b/>
                <w:bCs/>
                <w:color w:val="000000"/>
                <w:sz w:val="20"/>
                <w:szCs w:val="20"/>
                <w:lang w:eastAsia="hr-HR"/>
              </w:rPr>
              <w:t>8.250,00</w:t>
            </w:r>
          </w:p>
        </w:tc>
        <w:tc>
          <w:tcPr>
            <w:tcW w:w="1650" w:type="dxa"/>
            <w:tcBorders>
              <w:top w:val="nil"/>
              <w:left w:val="nil"/>
              <w:bottom w:val="nil"/>
              <w:right w:val="nil"/>
            </w:tcBorders>
            <w:noWrap/>
            <w:vAlign w:val="bottom"/>
            <w:hideMark/>
          </w:tcPr>
          <w:p w14:paraId="71649D15" w14:textId="77777777" w:rsidR="005104D2" w:rsidRPr="005104D2" w:rsidRDefault="005104D2" w:rsidP="005104D2">
            <w:pPr>
              <w:spacing w:after="0" w:line="240" w:lineRule="auto"/>
              <w:jc w:val="right"/>
              <w:rPr>
                <w:rFonts w:ascii="Times New Roman" w:eastAsia="Times New Roman" w:hAnsi="Times New Roman" w:cs="Times New Roman"/>
                <w:b/>
                <w:bCs/>
                <w:color w:val="000000"/>
                <w:sz w:val="20"/>
                <w:szCs w:val="20"/>
                <w:lang w:eastAsia="hr-HR"/>
              </w:rPr>
            </w:pPr>
            <w:r w:rsidRPr="005104D2">
              <w:rPr>
                <w:rFonts w:ascii="Times New Roman" w:eastAsia="Times New Roman" w:hAnsi="Times New Roman" w:cs="Times New Roman"/>
                <w:b/>
                <w:bCs/>
                <w:color w:val="000000"/>
                <w:sz w:val="20"/>
                <w:szCs w:val="20"/>
                <w:lang w:eastAsia="hr-HR"/>
              </w:rPr>
              <w:t>787,00</w:t>
            </w:r>
          </w:p>
        </w:tc>
        <w:tc>
          <w:tcPr>
            <w:tcW w:w="983" w:type="dxa"/>
            <w:tcBorders>
              <w:top w:val="nil"/>
              <w:left w:val="nil"/>
              <w:bottom w:val="nil"/>
              <w:right w:val="nil"/>
            </w:tcBorders>
            <w:noWrap/>
            <w:vAlign w:val="bottom"/>
            <w:hideMark/>
          </w:tcPr>
          <w:p w14:paraId="3BEB3128" w14:textId="77777777" w:rsidR="005104D2" w:rsidRPr="005104D2" w:rsidRDefault="005104D2" w:rsidP="005104D2">
            <w:pPr>
              <w:spacing w:after="0" w:line="240" w:lineRule="auto"/>
              <w:jc w:val="right"/>
              <w:rPr>
                <w:rFonts w:ascii="Times New Roman" w:eastAsia="Times New Roman" w:hAnsi="Times New Roman" w:cs="Times New Roman"/>
                <w:b/>
                <w:bCs/>
                <w:color w:val="000000"/>
                <w:sz w:val="20"/>
                <w:szCs w:val="20"/>
                <w:lang w:eastAsia="hr-HR"/>
              </w:rPr>
            </w:pPr>
            <w:r w:rsidRPr="005104D2">
              <w:rPr>
                <w:rFonts w:ascii="Times New Roman" w:eastAsia="Times New Roman" w:hAnsi="Times New Roman" w:cs="Times New Roman"/>
                <w:b/>
                <w:bCs/>
                <w:color w:val="000000"/>
                <w:sz w:val="20"/>
                <w:szCs w:val="20"/>
                <w:lang w:eastAsia="hr-HR"/>
              </w:rPr>
              <w:t>9,54</w:t>
            </w:r>
          </w:p>
        </w:tc>
      </w:tr>
      <w:tr w:rsidR="005104D2" w:rsidRPr="005104D2" w14:paraId="2F83F555" w14:textId="77777777" w:rsidTr="005104D2">
        <w:trPr>
          <w:trHeight w:val="255"/>
        </w:trPr>
        <w:tc>
          <w:tcPr>
            <w:tcW w:w="1134" w:type="dxa"/>
            <w:tcBorders>
              <w:top w:val="nil"/>
              <w:left w:val="nil"/>
              <w:bottom w:val="nil"/>
              <w:right w:val="nil"/>
            </w:tcBorders>
            <w:shd w:val="clear" w:color="000000" w:fill="FFCC00"/>
            <w:noWrap/>
            <w:vAlign w:val="bottom"/>
            <w:hideMark/>
          </w:tcPr>
          <w:p w14:paraId="77872576" w14:textId="77777777" w:rsidR="005104D2" w:rsidRPr="005104D2" w:rsidRDefault="005104D2" w:rsidP="005104D2">
            <w:pPr>
              <w:spacing w:after="0" w:line="240" w:lineRule="auto"/>
              <w:rPr>
                <w:rFonts w:ascii="Times New Roman" w:eastAsia="Times New Roman" w:hAnsi="Times New Roman" w:cs="Times New Roman"/>
                <w:b/>
                <w:bCs/>
                <w:color w:val="000000"/>
                <w:sz w:val="20"/>
                <w:szCs w:val="20"/>
                <w:lang w:eastAsia="hr-HR"/>
              </w:rPr>
            </w:pPr>
            <w:r w:rsidRPr="005104D2">
              <w:rPr>
                <w:rFonts w:ascii="Times New Roman" w:eastAsia="Times New Roman" w:hAnsi="Times New Roman" w:cs="Times New Roman"/>
                <w:b/>
                <w:bCs/>
                <w:color w:val="000000"/>
                <w:sz w:val="20"/>
                <w:szCs w:val="20"/>
                <w:lang w:eastAsia="hr-HR"/>
              </w:rPr>
              <w:t xml:space="preserve">Izvor </w:t>
            </w:r>
          </w:p>
        </w:tc>
        <w:tc>
          <w:tcPr>
            <w:tcW w:w="1134" w:type="dxa"/>
            <w:tcBorders>
              <w:top w:val="nil"/>
              <w:left w:val="nil"/>
              <w:bottom w:val="nil"/>
              <w:right w:val="nil"/>
            </w:tcBorders>
            <w:shd w:val="clear" w:color="000000" w:fill="FFCC00"/>
            <w:noWrap/>
            <w:vAlign w:val="bottom"/>
            <w:hideMark/>
          </w:tcPr>
          <w:p w14:paraId="16B517D5" w14:textId="77777777" w:rsidR="005104D2" w:rsidRPr="005104D2" w:rsidRDefault="005104D2" w:rsidP="005104D2">
            <w:pPr>
              <w:spacing w:after="0" w:line="240" w:lineRule="auto"/>
              <w:rPr>
                <w:rFonts w:ascii="Times New Roman" w:eastAsia="Times New Roman" w:hAnsi="Times New Roman" w:cs="Times New Roman"/>
                <w:b/>
                <w:bCs/>
                <w:color w:val="000000"/>
                <w:sz w:val="20"/>
                <w:szCs w:val="20"/>
                <w:lang w:eastAsia="hr-HR"/>
              </w:rPr>
            </w:pPr>
            <w:r w:rsidRPr="005104D2">
              <w:rPr>
                <w:rFonts w:ascii="Times New Roman" w:eastAsia="Times New Roman" w:hAnsi="Times New Roman" w:cs="Times New Roman"/>
                <w:b/>
                <w:bCs/>
                <w:color w:val="000000"/>
                <w:sz w:val="20"/>
                <w:szCs w:val="20"/>
                <w:lang w:eastAsia="hr-HR"/>
              </w:rPr>
              <w:t>1.1.</w:t>
            </w:r>
          </w:p>
        </w:tc>
        <w:tc>
          <w:tcPr>
            <w:tcW w:w="2694" w:type="dxa"/>
            <w:tcBorders>
              <w:top w:val="nil"/>
              <w:left w:val="nil"/>
              <w:bottom w:val="nil"/>
              <w:right w:val="nil"/>
            </w:tcBorders>
            <w:shd w:val="clear" w:color="000000" w:fill="FFCC00"/>
            <w:noWrap/>
            <w:vAlign w:val="bottom"/>
            <w:hideMark/>
          </w:tcPr>
          <w:p w14:paraId="3C5FF283" w14:textId="77777777" w:rsidR="005104D2" w:rsidRPr="005104D2" w:rsidRDefault="005104D2" w:rsidP="005104D2">
            <w:pPr>
              <w:spacing w:after="0" w:line="240" w:lineRule="auto"/>
              <w:rPr>
                <w:rFonts w:ascii="Times New Roman" w:eastAsia="Times New Roman" w:hAnsi="Times New Roman" w:cs="Times New Roman"/>
                <w:b/>
                <w:bCs/>
                <w:color w:val="000000"/>
                <w:sz w:val="20"/>
                <w:szCs w:val="20"/>
                <w:lang w:eastAsia="hr-HR"/>
              </w:rPr>
            </w:pPr>
            <w:r w:rsidRPr="005104D2">
              <w:rPr>
                <w:rFonts w:ascii="Times New Roman" w:eastAsia="Times New Roman" w:hAnsi="Times New Roman" w:cs="Times New Roman"/>
                <w:b/>
                <w:bCs/>
                <w:color w:val="000000"/>
                <w:sz w:val="20"/>
                <w:szCs w:val="20"/>
                <w:lang w:eastAsia="hr-HR"/>
              </w:rPr>
              <w:t>OPĆI PRIHODI I PRIMICI</w:t>
            </w:r>
          </w:p>
        </w:tc>
        <w:tc>
          <w:tcPr>
            <w:tcW w:w="1428" w:type="dxa"/>
            <w:tcBorders>
              <w:top w:val="nil"/>
              <w:left w:val="nil"/>
              <w:bottom w:val="nil"/>
              <w:right w:val="nil"/>
            </w:tcBorders>
            <w:shd w:val="clear" w:color="000000" w:fill="FFCC00"/>
            <w:noWrap/>
            <w:vAlign w:val="bottom"/>
            <w:hideMark/>
          </w:tcPr>
          <w:p w14:paraId="47E764E7" w14:textId="77777777" w:rsidR="005104D2" w:rsidRPr="005104D2" w:rsidRDefault="005104D2" w:rsidP="005104D2">
            <w:pPr>
              <w:spacing w:after="0" w:line="240" w:lineRule="auto"/>
              <w:jc w:val="right"/>
              <w:rPr>
                <w:rFonts w:ascii="Times New Roman" w:eastAsia="Times New Roman" w:hAnsi="Times New Roman" w:cs="Times New Roman"/>
                <w:b/>
                <w:bCs/>
                <w:color w:val="000000"/>
                <w:sz w:val="20"/>
                <w:szCs w:val="20"/>
                <w:lang w:eastAsia="hr-HR"/>
              </w:rPr>
            </w:pPr>
            <w:r w:rsidRPr="005104D2">
              <w:rPr>
                <w:rFonts w:ascii="Times New Roman" w:eastAsia="Times New Roman" w:hAnsi="Times New Roman" w:cs="Times New Roman"/>
                <w:b/>
                <w:bCs/>
                <w:color w:val="000000"/>
                <w:sz w:val="20"/>
                <w:szCs w:val="20"/>
                <w:lang w:eastAsia="hr-HR"/>
              </w:rPr>
              <w:t>8.250,00</w:t>
            </w:r>
          </w:p>
        </w:tc>
        <w:tc>
          <w:tcPr>
            <w:tcW w:w="1650" w:type="dxa"/>
            <w:tcBorders>
              <w:top w:val="nil"/>
              <w:left w:val="nil"/>
              <w:bottom w:val="nil"/>
              <w:right w:val="nil"/>
            </w:tcBorders>
            <w:shd w:val="clear" w:color="000000" w:fill="FFCC00"/>
            <w:noWrap/>
            <w:vAlign w:val="bottom"/>
            <w:hideMark/>
          </w:tcPr>
          <w:p w14:paraId="1316DF8B" w14:textId="77777777" w:rsidR="005104D2" w:rsidRPr="005104D2" w:rsidRDefault="005104D2" w:rsidP="005104D2">
            <w:pPr>
              <w:spacing w:after="0" w:line="240" w:lineRule="auto"/>
              <w:jc w:val="right"/>
              <w:rPr>
                <w:rFonts w:ascii="Times New Roman" w:eastAsia="Times New Roman" w:hAnsi="Times New Roman" w:cs="Times New Roman"/>
                <w:b/>
                <w:bCs/>
                <w:color w:val="000000"/>
                <w:sz w:val="20"/>
                <w:szCs w:val="20"/>
                <w:lang w:eastAsia="hr-HR"/>
              </w:rPr>
            </w:pPr>
            <w:r w:rsidRPr="005104D2">
              <w:rPr>
                <w:rFonts w:ascii="Times New Roman" w:eastAsia="Times New Roman" w:hAnsi="Times New Roman" w:cs="Times New Roman"/>
                <w:b/>
                <w:bCs/>
                <w:color w:val="000000"/>
                <w:sz w:val="20"/>
                <w:szCs w:val="20"/>
                <w:lang w:eastAsia="hr-HR"/>
              </w:rPr>
              <w:t>787,00</w:t>
            </w:r>
          </w:p>
        </w:tc>
        <w:tc>
          <w:tcPr>
            <w:tcW w:w="983" w:type="dxa"/>
            <w:tcBorders>
              <w:top w:val="nil"/>
              <w:left w:val="nil"/>
              <w:bottom w:val="nil"/>
              <w:right w:val="nil"/>
            </w:tcBorders>
            <w:shd w:val="clear" w:color="000000" w:fill="FFCC00"/>
            <w:noWrap/>
            <w:vAlign w:val="bottom"/>
            <w:hideMark/>
          </w:tcPr>
          <w:p w14:paraId="6F8A8101" w14:textId="77777777" w:rsidR="005104D2" w:rsidRPr="005104D2" w:rsidRDefault="005104D2" w:rsidP="005104D2">
            <w:pPr>
              <w:spacing w:after="0" w:line="240" w:lineRule="auto"/>
              <w:jc w:val="right"/>
              <w:rPr>
                <w:rFonts w:ascii="Times New Roman" w:eastAsia="Times New Roman" w:hAnsi="Times New Roman" w:cs="Times New Roman"/>
                <w:b/>
                <w:bCs/>
                <w:color w:val="000000"/>
                <w:sz w:val="20"/>
                <w:szCs w:val="20"/>
                <w:lang w:eastAsia="hr-HR"/>
              </w:rPr>
            </w:pPr>
            <w:r w:rsidRPr="005104D2">
              <w:rPr>
                <w:rFonts w:ascii="Times New Roman" w:eastAsia="Times New Roman" w:hAnsi="Times New Roman" w:cs="Times New Roman"/>
                <w:b/>
                <w:bCs/>
                <w:color w:val="000000"/>
                <w:sz w:val="20"/>
                <w:szCs w:val="20"/>
                <w:lang w:eastAsia="hr-HR"/>
              </w:rPr>
              <w:t>9,54</w:t>
            </w:r>
          </w:p>
        </w:tc>
      </w:tr>
      <w:tr w:rsidR="005104D2" w:rsidRPr="005104D2" w14:paraId="43D37FF0" w14:textId="77777777" w:rsidTr="005104D2">
        <w:trPr>
          <w:trHeight w:val="255"/>
        </w:trPr>
        <w:tc>
          <w:tcPr>
            <w:tcW w:w="1134" w:type="dxa"/>
            <w:tcBorders>
              <w:top w:val="nil"/>
              <w:left w:val="nil"/>
              <w:bottom w:val="nil"/>
              <w:right w:val="nil"/>
            </w:tcBorders>
            <w:noWrap/>
            <w:vAlign w:val="bottom"/>
            <w:hideMark/>
          </w:tcPr>
          <w:p w14:paraId="74677BFE" w14:textId="77777777" w:rsidR="005104D2" w:rsidRPr="005104D2" w:rsidRDefault="005104D2" w:rsidP="005104D2">
            <w:pPr>
              <w:spacing w:after="0" w:line="240" w:lineRule="auto"/>
              <w:rPr>
                <w:rFonts w:ascii="Times New Roman" w:eastAsia="Times New Roman" w:hAnsi="Times New Roman" w:cs="Times New Roman"/>
                <w:b/>
                <w:bCs/>
                <w:color w:val="000000"/>
                <w:sz w:val="20"/>
                <w:szCs w:val="20"/>
                <w:lang w:eastAsia="hr-HR"/>
              </w:rPr>
            </w:pPr>
            <w:r w:rsidRPr="005104D2">
              <w:rPr>
                <w:rFonts w:ascii="Times New Roman" w:eastAsia="Times New Roman" w:hAnsi="Times New Roman" w:cs="Times New Roman"/>
                <w:b/>
                <w:bCs/>
                <w:color w:val="000000"/>
                <w:sz w:val="20"/>
                <w:szCs w:val="20"/>
                <w:lang w:eastAsia="hr-HR"/>
              </w:rPr>
              <w:t>Kapitalni projekt</w:t>
            </w:r>
          </w:p>
        </w:tc>
        <w:tc>
          <w:tcPr>
            <w:tcW w:w="1134" w:type="dxa"/>
            <w:tcBorders>
              <w:top w:val="nil"/>
              <w:left w:val="nil"/>
              <w:bottom w:val="nil"/>
              <w:right w:val="nil"/>
            </w:tcBorders>
            <w:noWrap/>
            <w:vAlign w:val="bottom"/>
            <w:hideMark/>
          </w:tcPr>
          <w:p w14:paraId="410CAF5E" w14:textId="77777777" w:rsidR="005104D2" w:rsidRPr="005104D2" w:rsidRDefault="005104D2" w:rsidP="005104D2">
            <w:pPr>
              <w:spacing w:after="0" w:line="240" w:lineRule="auto"/>
              <w:rPr>
                <w:rFonts w:ascii="Times New Roman" w:eastAsia="Times New Roman" w:hAnsi="Times New Roman" w:cs="Times New Roman"/>
                <w:b/>
                <w:bCs/>
                <w:color w:val="000000"/>
                <w:sz w:val="20"/>
                <w:szCs w:val="20"/>
                <w:lang w:eastAsia="hr-HR"/>
              </w:rPr>
            </w:pPr>
            <w:r w:rsidRPr="005104D2">
              <w:rPr>
                <w:rFonts w:ascii="Times New Roman" w:eastAsia="Times New Roman" w:hAnsi="Times New Roman" w:cs="Times New Roman"/>
                <w:b/>
                <w:bCs/>
                <w:color w:val="000000"/>
                <w:sz w:val="20"/>
                <w:szCs w:val="20"/>
                <w:lang w:eastAsia="hr-HR"/>
              </w:rPr>
              <w:t>K100163</w:t>
            </w:r>
          </w:p>
        </w:tc>
        <w:tc>
          <w:tcPr>
            <w:tcW w:w="2694" w:type="dxa"/>
            <w:tcBorders>
              <w:top w:val="nil"/>
              <w:left w:val="nil"/>
              <w:bottom w:val="nil"/>
              <w:right w:val="nil"/>
            </w:tcBorders>
            <w:noWrap/>
            <w:vAlign w:val="bottom"/>
            <w:hideMark/>
          </w:tcPr>
          <w:p w14:paraId="1EB078CD" w14:textId="77777777" w:rsidR="005104D2" w:rsidRPr="005104D2" w:rsidRDefault="005104D2" w:rsidP="005104D2">
            <w:pPr>
              <w:spacing w:after="0" w:line="240" w:lineRule="auto"/>
              <w:rPr>
                <w:rFonts w:ascii="Times New Roman" w:eastAsia="Times New Roman" w:hAnsi="Times New Roman" w:cs="Times New Roman"/>
                <w:b/>
                <w:bCs/>
                <w:color w:val="000000"/>
                <w:sz w:val="20"/>
                <w:szCs w:val="20"/>
                <w:lang w:eastAsia="hr-HR"/>
              </w:rPr>
            </w:pPr>
            <w:r w:rsidRPr="005104D2">
              <w:rPr>
                <w:rFonts w:ascii="Times New Roman" w:eastAsia="Times New Roman" w:hAnsi="Times New Roman" w:cs="Times New Roman"/>
                <w:b/>
                <w:bCs/>
                <w:color w:val="000000"/>
                <w:sz w:val="20"/>
                <w:szCs w:val="20"/>
                <w:lang w:eastAsia="hr-HR"/>
              </w:rPr>
              <w:t>NABAVA OSTALE OPREME ZA POTREBE GRADSKE UPRAVE</w:t>
            </w:r>
          </w:p>
        </w:tc>
        <w:tc>
          <w:tcPr>
            <w:tcW w:w="1428" w:type="dxa"/>
            <w:tcBorders>
              <w:top w:val="nil"/>
              <w:left w:val="nil"/>
              <w:bottom w:val="nil"/>
              <w:right w:val="nil"/>
            </w:tcBorders>
            <w:noWrap/>
            <w:vAlign w:val="bottom"/>
            <w:hideMark/>
          </w:tcPr>
          <w:p w14:paraId="7317072B" w14:textId="77777777" w:rsidR="005104D2" w:rsidRPr="005104D2" w:rsidRDefault="005104D2" w:rsidP="005104D2">
            <w:pPr>
              <w:spacing w:after="0" w:line="240" w:lineRule="auto"/>
              <w:jc w:val="right"/>
              <w:rPr>
                <w:rFonts w:ascii="Times New Roman" w:eastAsia="Times New Roman" w:hAnsi="Times New Roman" w:cs="Times New Roman"/>
                <w:b/>
                <w:bCs/>
                <w:color w:val="000000"/>
                <w:sz w:val="20"/>
                <w:szCs w:val="20"/>
                <w:lang w:eastAsia="hr-HR"/>
              </w:rPr>
            </w:pPr>
            <w:r w:rsidRPr="005104D2">
              <w:rPr>
                <w:rFonts w:ascii="Times New Roman" w:eastAsia="Times New Roman" w:hAnsi="Times New Roman" w:cs="Times New Roman"/>
                <w:b/>
                <w:bCs/>
                <w:color w:val="000000"/>
                <w:sz w:val="20"/>
                <w:szCs w:val="20"/>
                <w:lang w:eastAsia="hr-HR"/>
              </w:rPr>
              <w:t>7.500,00</w:t>
            </w:r>
          </w:p>
        </w:tc>
        <w:tc>
          <w:tcPr>
            <w:tcW w:w="1650" w:type="dxa"/>
            <w:tcBorders>
              <w:top w:val="nil"/>
              <w:left w:val="nil"/>
              <w:bottom w:val="nil"/>
              <w:right w:val="nil"/>
            </w:tcBorders>
            <w:noWrap/>
            <w:vAlign w:val="bottom"/>
            <w:hideMark/>
          </w:tcPr>
          <w:p w14:paraId="557AED63" w14:textId="77777777" w:rsidR="005104D2" w:rsidRPr="005104D2" w:rsidRDefault="005104D2" w:rsidP="005104D2">
            <w:pPr>
              <w:spacing w:after="0" w:line="240" w:lineRule="auto"/>
              <w:jc w:val="right"/>
              <w:rPr>
                <w:rFonts w:ascii="Times New Roman" w:eastAsia="Times New Roman" w:hAnsi="Times New Roman" w:cs="Times New Roman"/>
                <w:b/>
                <w:bCs/>
                <w:color w:val="000000"/>
                <w:sz w:val="20"/>
                <w:szCs w:val="20"/>
                <w:lang w:eastAsia="hr-HR"/>
              </w:rPr>
            </w:pPr>
            <w:r w:rsidRPr="005104D2">
              <w:rPr>
                <w:rFonts w:ascii="Times New Roman" w:eastAsia="Times New Roman" w:hAnsi="Times New Roman" w:cs="Times New Roman"/>
                <w:b/>
                <w:bCs/>
                <w:color w:val="000000"/>
                <w:sz w:val="20"/>
                <w:szCs w:val="20"/>
                <w:lang w:eastAsia="hr-HR"/>
              </w:rPr>
              <w:t>0,00</w:t>
            </w:r>
          </w:p>
        </w:tc>
        <w:tc>
          <w:tcPr>
            <w:tcW w:w="983" w:type="dxa"/>
            <w:tcBorders>
              <w:top w:val="nil"/>
              <w:left w:val="nil"/>
              <w:bottom w:val="nil"/>
              <w:right w:val="nil"/>
            </w:tcBorders>
            <w:noWrap/>
            <w:vAlign w:val="bottom"/>
            <w:hideMark/>
          </w:tcPr>
          <w:p w14:paraId="67F1D70A" w14:textId="77777777" w:rsidR="005104D2" w:rsidRPr="005104D2" w:rsidRDefault="005104D2" w:rsidP="005104D2">
            <w:pPr>
              <w:spacing w:after="0" w:line="240" w:lineRule="auto"/>
              <w:jc w:val="right"/>
              <w:rPr>
                <w:rFonts w:ascii="Times New Roman" w:eastAsia="Times New Roman" w:hAnsi="Times New Roman" w:cs="Times New Roman"/>
                <w:b/>
                <w:bCs/>
                <w:color w:val="000000"/>
                <w:sz w:val="20"/>
                <w:szCs w:val="20"/>
                <w:lang w:eastAsia="hr-HR"/>
              </w:rPr>
            </w:pPr>
            <w:r w:rsidRPr="005104D2">
              <w:rPr>
                <w:rFonts w:ascii="Times New Roman" w:eastAsia="Times New Roman" w:hAnsi="Times New Roman" w:cs="Times New Roman"/>
                <w:b/>
                <w:bCs/>
                <w:color w:val="000000"/>
                <w:sz w:val="20"/>
                <w:szCs w:val="20"/>
                <w:lang w:eastAsia="hr-HR"/>
              </w:rPr>
              <w:t>0,00</w:t>
            </w:r>
          </w:p>
        </w:tc>
      </w:tr>
      <w:tr w:rsidR="005104D2" w:rsidRPr="005104D2" w14:paraId="26D1A7B7" w14:textId="77777777" w:rsidTr="005104D2">
        <w:trPr>
          <w:trHeight w:val="255"/>
        </w:trPr>
        <w:tc>
          <w:tcPr>
            <w:tcW w:w="1134" w:type="dxa"/>
            <w:tcBorders>
              <w:top w:val="nil"/>
              <w:left w:val="nil"/>
              <w:bottom w:val="nil"/>
              <w:right w:val="nil"/>
            </w:tcBorders>
            <w:shd w:val="clear" w:color="000000" w:fill="FFCC00"/>
            <w:noWrap/>
            <w:vAlign w:val="bottom"/>
            <w:hideMark/>
          </w:tcPr>
          <w:p w14:paraId="23DFE3D8" w14:textId="77777777" w:rsidR="005104D2" w:rsidRPr="005104D2" w:rsidRDefault="005104D2" w:rsidP="005104D2">
            <w:pPr>
              <w:spacing w:after="0" w:line="240" w:lineRule="auto"/>
              <w:rPr>
                <w:rFonts w:ascii="Times New Roman" w:eastAsia="Times New Roman" w:hAnsi="Times New Roman" w:cs="Times New Roman"/>
                <w:b/>
                <w:bCs/>
                <w:color w:val="000000"/>
                <w:sz w:val="20"/>
                <w:szCs w:val="20"/>
                <w:lang w:eastAsia="hr-HR"/>
              </w:rPr>
            </w:pPr>
            <w:r w:rsidRPr="005104D2">
              <w:rPr>
                <w:rFonts w:ascii="Times New Roman" w:eastAsia="Times New Roman" w:hAnsi="Times New Roman" w:cs="Times New Roman"/>
                <w:b/>
                <w:bCs/>
                <w:color w:val="000000"/>
                <w:sz w:val="20"/>
                <w:szCs w:val="20"/>
                <w:lang w:eastAsia="hr-HR"/>
              </w:rPr>
              <w:t xml:space="preserve">Izvor </w:t>
            </w:r>
          </w:p>
        </w:tc>
        <w:tc>
          <w:tcPr>
            <w:tcW w:w="1134" w:type="dxa"/>
            <w:tcBorders>
              <w:top w:val="nil"/>
              <w:left w:val="nil"/>
              <w:bottom w:val="nil"/>
              <w:right w:val="nil"/>
            </w:tcBorders>
            <w:shd w:val="clear" w:color="000000" w:fill="FFCC00"/>
            <w:noWrap/>
            <w:vAlign w:val="bottom"/>
            <w:hideMark/>
          </w:tcPr>
          <w:p w14:paraId="5F349E26" w14:textId="77777777" w:rsidR="005104D2" w:rsidRPr="005104D2" w:rsidRDefault="005104D2" w:rsidP="005104D2">
            <w:pPr>
              <w:spacing w:after="0" w:line="240" w:lineRule="auto"/>
              <w:rPr>
                <w:rFonts w:ascii="Times New Roman" w:eastAsia="Times New Roman" w:hAnsi="Times New Roman" w:cs="Times New Roman"/>
                <w:b/>
                <w:bCs/>
                <w:color w:val="000000"/>
                <w:sz w:val="20"/>
                <w:szCs w:val="20"/>
                <w:lang w:eastAsia="hr-HR"/>
              </w:rPr>
            </w:pPr>
            <w:r w:rsidRPr="005104D2">
              <w:rPr>
                <w:rFonts w:ascii="Times New Roman" w:eastAsia="Times New Roman" w:hAnsi="Times New Roman" w:cs="Times New Roman"/>
                <w:b/>
                <w:bCs/>
                <w:color w:val="000000"/>
                <w:sz w:val="20"/>
                <w:szCs w:val="20"/>
                <w:lang w:eastAsia="hr-HR"/>
              </w:rPr>
              <w:t>1.1.</w:t>
            </w:r>
          </w:p>
        </w:tc>
        <w:tc>
          <w:tcPr>
            <w:tcW w:w="2694" w:type="dxa"/>
            <w:tcBorders>
              <w:top w:val="nil"/>
              <w:left w:val="nil"/>
              <w:bottom w:val="nil"/>
              <w:right w:val="nil"/>
            </w:tcBorders>
            <w:shd w:val="clear" w:color="000000" w:fill="FFCC00"/>
            <w:noWrap/>
            <w:vAlign w:val="bottom"/>
            <w:hideMark/>
          </w:tcPr>
          <w:p w14:paraId="00A3F8FE" w14:textId="77777777" w:rsidR="005104D2" w:rsidRPr="005104D2" w:rsidRDefault="005104D2" w:rsidP="005104D2">
            <w:pPr>
              <w:spacing w:after="0" w:line="240" w:lineRule="auto"/>
              <w:rPr>
                <w:rFonts w:ascii="Times New Roman" w:eastAsia="Times New Roman" w:hAnsi="Times New Roman" w:cs="Times New Roman"/>
                <w:b/>
                <w:bCs/>
                <w:color w:val="000000"/>
                <w:sz w:val="20"/>
                <w:szCs w:val="20"/>
                <w:lang w:eastAsia="hr-HR"/>
              </w:rPr>
            </w:pPr>
            <w:r w:rsidRPr="005104D2">
              <w:rPr>
                <w:rFonts w:ascii="Times New Roman" w:eastAsia="Times New Roman" w:hAnsi="Times New Roman" w:cs="Times New Roman"/>
                <w:b/>
                <w:bCs/>
                <w:color w:val="000000"/>
                <w:sz w:val="20"/>
                <w:szCs w:val="20"/>
                <w:lang w:eastAsia="hr-HR"/>
              </w:rPr>
              <w:t>OPĆI PRIHODI I PRIMICI</w:t>
            </w:r>
          </w:p>
        </w:tc>
        <w:tc>
          <w:tcPr>
            <w:tcW w:w="1428" w:type="dxa"/>
            <w:tcBorders>
              <w:top w:val="nil"/>
              <w:left w:val="nil"/>
              <w:bottom w:val="nil"/>
              <w:right w:val="nil"/>
            </w:tcBorders>
            <w:shd w:val="clear" w:color="000000" w:fill="FFCC00"/>
            <w:noWrap/>
            <w:vAlign w:val="bottom"/>
            <w:hideMark/>
          </w:tcPr>
          <w:p w14:paraId="2D93CBF1" w14:textId="77777777" w:rsidR="005104D2" w:rsidRPr="005104D2" w:rsidRDefault="005104D2" w:rsidP="005104D2">
            <w:pPr>
              <w:spacing w:after="0" w:line="240" w:lineRule="auto"/>
              <w:jc w:val="right"/>
              <w:rPr>
                <w:rFonts w:ascii="Times New Roman" w:eastAsia="Times New Roman" w:hAnsi="Times New Roman" w:cs="Times New Roman"/>
                <w:b/>
                <w:bCs/>
                <w:color w:val="000000"/>
                <w:sz w:val="20"/>
                <w:szCs w:val="20"/>
                <w:lang w:eastAsia="hr-HR"/>
              </w:rPr>
            </w:pPr>
            <w:r w:rsidRPr="005104D2">
              <w:rPr>
                <w:rFonts w:ascii="Times New Roman" w:eastAsia="Times New Roman" w:hAnsi="Times New Roman" w:cs="Times New Roman"/>
                <w:b/>
                <w:bCs/>
                <w:color w:val="000000"/>
                <w:sz w:val="20"/>
                <w:szCs w:val="20"/>
                <w:lang w:eastAsia="hr-HR"/>
              </w:rPr>
              <w:t>7.500,00</w:t>
            </w:r>
          </w:p>
        </w:tc>
        <w:tc>
          <w:tcPr>
            <w:tcW w:w="1650" w:type="dxa"/>
            <w:tcBorders>
              <w:top w:val="nil"/>
              <w:left w:val="nil"/>
              <w:bottom w:val="nil"/>
              <w:right w:val="nil"/>
            </w:tcBorders>
            <w:shd w:val="clear" w:color="000000" w:fill="FFCC00"/>
            <w:noWrap/>
            <w:vAlign w:val="bottom"/>
            <w:hideMark/>
          </w:tcPr>
          <w:p w14:paraId="1A03A1B7" w14:textId="77777777" w:rsidR="005104D2" w:rsidRPr="005104D2" w:rsidRDefault="005104D2" w:rsidP="005104D2">
            <w:pPr>
              <w:spacing w:after="0" w:line="240" w:lineRule="auto"/>
              <w:jc w:val="right"/>
              <w:rPr>
                <w:rFonts w:ascii="Times New Roman" w:eastAsia="Times New Roman" w:hAnsi="Times New Roman" w:cs="Times New Roman"/>
                <w:b/>
                <w:bCs/>
                <w:color w:val="000000"/>
                <w:sz w:val="20"/>
                <w:szCs w:val="20"/>
                <w:lang w:eastAsia="hr-HR"/>
              </w:rPr>
            </w:pPr>
            <w:r w:rsidRPr="005104D2">
              <w:rPr>
                <w:rFonts w:ascii="Times New Roman" w:eastAsia="Times New Roman" w:hAnsi="Times New Roman" w:cs="Times New Roman"/>
                <w:b/>
                <w:bCs/>
                <w:color w:val="000000"/>
                <w:sz w:val="20"/>
                <w:szCs w:val="20"/>
                <w:lang w:eastAsia="hr-HR"/>
              </w:rPr>
              <w:t>0,00</w:t>
            </w:r>
          </w:p>
        </w:tc>
        <w:tc>
          <w:tcPr>
            <w:tcW w:w="983" w:type="dxa"/>
            <w:tcBorders>
              <w:top w:val="nil"/>
              <w:left w:val="nil"/>
              <w:bottom w:val="nil"/>
              <w:right w:val="nil"/>
            </w:tcBorders>
            <w:shd w:val="clear" w:color="000000" w:fill="FFCC00"/>
            <w:noWrap/>
            <w:vAlign w:val="bottom"/>
            <w:hideMark/>
          </w:tcPr>
          <w:p w14:paraId="185F9B33" w14:textId="77777777" w:rsidR="005104D2" w:rsidRPr="005104D2" w:rsidRDefault="005104D2" w:rsidP="005104D2">
            <w:pPr>
              <w:spacing w:after="0" w:line="240" w:lineRule="auto"/>
              <w:jc w:val="right"/>
              <w:rPr>
                <w:rFonts w:ascii="Times New Roman" w:eastAsia="Times New Roman" w:hAnsi="Times New Roman" w:cs="Times New Roman"/>
                <w:b/>
                <w:bCs/>
                <w:color w:val="000000"/>
                <w:sz w:val="20"/>
                <w:szCs w:val="20"/>
                <w:lang w:eastAsia="hr-HR"/>
              </w:rPr>
            </w:pPr>
            <w:r w:rsidRPr="005104D2">
              <w:rPr>
                <w:rFonts w:ascii="Times New Roman" w:eastAsia="Times New Roman" w:hAnsi="Times New Roman" w:cs="Times New Roman"/>
                <w:b/>
                <w:bCs/>
                <w:color w:val="000000"/>
                <w:sz w:val="20"/>
                <w:szCs w:val="20"/>
                <w:lang w:eastAsia="hr-HR"/>
              </w:rPr>
              <w:t>0,00</w:t>
            </w:r>
          </w:p>
        </w:tc>
      </w:tr>
      <w:tr w:rsidR="005104D2" w:rsidRPr="005104D2" w14:paraId="5FD7EFFB" w14:textId="77777777" w:rsidTr="005104D2">
        <w:trPr>
          <w:trHeight w:val="255"/>
        </w:trPr>
        <w:tc>
          <w:tcPr>
            <w:tcW w:w="1134" w:type="dxa"/>
            <w:tcBorders>
              <w:top w:val="nil"/>
              <w:left w:val="nil"/>
              <w:bottom w:val="nil"/>
              <w:right w:val="nil"/>
            </w:tcBorders>
            <w:noWrap/>
            <w:vAlign w:val="bottom"/>
            <w:hideMark/>
          </w:tcPr>
          <w:p w14:paraId="541BF1CE" w14:textId="77777777" w:rsidR="005104D2" w:rsidRPr="005104D2" w:rsidRDefault="005104D2" w:rsidP="005104D2">
            <w:pPr>
              <w:spacing w:after="0" w:line="240" w:lineRule="auto"/>
              <w:rPr>
                <w:rFonts w:ascii="Times New Roman" w:eastAsia="Times New Roman" w:hAnsi="Times New Roman" w:cs="Times New Roman"/>
                <w:b/>
                <w:bCs/>
                <w:color w:val="000000"/>
                <w:sz w:val="20"/>
                <w:szCs w:val="20"/>
                <w:lang w:eastAsia="hr-HR"/>
              </w:rPr>
            </w:pPr>
            <w:r w:rsidRPr="005104D2">
              <w:rPr>
                <w:rFonts w:ascii="Times New Roman" w:eastAsia="Times New Roman" w:hAnsi="Times New Roman" w:cs="Times New Roman"/>
                <w:b/>
                <w:bCs/>
                <w:color w:val="000000"/>
                <w:sz w:val="20"/>
                <w:szCs w:val="20"/>
                <w:lang w:eastAsia="hr-HR"/>
              </w:rPr>
              <w:t>Kapitalni projekt</w:t>
            </w:r>
          </w:p>
        </w:tc>
        <w:tc>
          <w:tcPr>
            <w:tcW w:w="1134" w:type="dxa"/>
            <w:tcBorders>
              <w:top w:val="nil"/>
              <w:left w:val="nil"/>
              <w:bottom w:val="nil"/>
              <w:right w:val="nil"/>
            </w:tcBorders>
            <w:noWrap/>
            <w:vAlign w:val="bottom"/>
            <w:hideMark/>
          </w:tcPr>
          <w:p w14:paraId="4F18579F" w14:textId="77777777" w:rsidR="005104D2" w:rsidRPr="005104D2" w:rsidRDefault="005104D2" w:rsidP="005104D2">
            <w:pPr>
              <w:spacing w:after="0" w:line="240" w:lineRule="auto"/>
              <w:rPr>
                <w:rFonts w:ascii="Times New Roman" w:eastAsia="Times New Roman" w:hAnsi="Times New Roman" w:cs="Times New Roman"/>
                <w:b/>
                <w:bCs/>
                <w:color w:val="000000"/>
                <w:sz w:val="20"/>
                <w:szCs w:val="20"/>
                <w:lang w:eastAsia="hr-HR"/>
              </w:rPr>
            </w:pPr>
            <w:r w:rsidRPr="005104D2">
              <w:rPr>
                <w:rFonts w:ascii="Times New Roman" w:eastAsia="Times New Roman" w:hAnsi="Times New Roman" w:cs="Times New Roman"/>
                <w:b/>
                <w:bCs/>
                <w:color w:val="000000"/>
                <w:sz w:val="20"/>
                <w:szCs w:val="20"/>
                <w:lang w:eastAsia="hr-HR"/>
              </w:rPr>
              <w:t>K100164</w:t>
            </w:r>
          </w:p>
        </w:tc>
        <w:tc>
          <w:tcPr>
            <w:tcW w:w="2694" w:type="dxa"/>
            <w:tcBorders>
              <w:top w:val="nil"/>
              <w:left w:val="nil"/>
              <w:bottom w:val="nil"/>
              <w:right w:val="nil"/>
            </w:tcBorders>
            <w:noWrap/>
            <w:vAlign w:val="bottom"/>
            <w:hideMark/>
          </w:tcPr>
          <w:p w14:paraId="73E64095" w14:textId="77777777" w:rsidR="005104D2" w:rsidRPr="005104D2" w:rsidRDefault="005104D2" w:rsidP="005104D2">
            <w:pPr>
              <w:spacing w:after="0" w:line="240" w:lineRule="auto"/>
              <w:rPr>
                <w:rFonts w:ascii="Times New Roman" w:eastAsia="Times New Roman" w:hAnsi="Times New Roman" w:cs="Times New Roman"/>
                <w:b/>
                <w:bCs/>
                <w:color w:val="000000"/>
                <w:sz w:val="20"/>
                <w:szCs w:val="20"/>
                <w:lang w:eastAsia="hr-HR"/>
              </w:rPr>
            </w:pPr>
            <w:r w:rsidRPr="005104D2">
              <w:rPr>
                <w:rFonts w:ascii="Times New Roman" w:eastAsia="Times New Roman" w:hAnsi="Times New Roman" w:cs="Times New Roman"/>
                <w:b/>
                <w:bCs/>
                <w:color w:val="000000"/>
                <w:sz w:val="20"/>
                <w:szCs w:val="20"/>
                <w:lang w:eastAsia="hr-HR"/>
              </w:rPr>
              <w:t>NABAVA NAMJEŠTAJA ZA POTREBE GRADSKE UPRAVE</w:t>
            </w:r>
          </w:p>
        </w:tc>
        <w:tc>
          <w:tcPr>
            <w:tcW w:w="1428" w:type="dxa"/>
            <w:tcBorders>
              <w:top w:val="nil"/>
              <w:left w:val="nil"/>
              <w:bottom w:val="nil"/>
              <w:right w:val="nil"/>
            </w:tcBorders>
            <w:noWrap/>
            <w:vAlign w:val="bottom"/>
            <w:hideMark/>
          </w:tcPr>
          <w:p w14:paraId="63487B74" w14:textId="77777777" w:rsidR="005104D2" w:rsidRPr="005104D2" w:rsidRDefault="005104D2" w:rsidP="005104D2">
            <w:pPr>
              <w:spacing w:after="0" w:line="240" w:lineRule="auto"/>
              <w:jc w:val="right"/>
              <w:rPr>
                <w:rFonts w:ascii="Times New Roman" w:eastAsia="Times New Roman" w:hAnsi="Times New Roman" w:cs="Times New Roman"/>
                <w:b/>
                <w:bCs/>
                <w:color w:val="000000"/>
                <w:sz w:val="20"/>
                <w:szCs w:val="20"/>
                <w:lang w:eastAsia="hr-HR"/>
              </w:rPr>
            </w:pPr>
            <w:r w:rsidRPr="005104D2">
              <w:rPr>
                <w:rFonts w:ascii="Times New Roman" w:eastAsia="Times New Roman" w:hAnsi="Times New Roman" w:cs="Times New Roman"/>
                <w:b/>
                <w:bCs/>
                <w:color w:val="000000"/>
                <w:sz w:val="20"/>
                <w:szCs w:val="20"/>
                <w:lang w:eastAsia="hr-HR"/>
              </w:rPr>
              <w:t>5.000,00</w:t>
            </w:r>
          </w:p>
        </w:tc>
        <w:tc>
          <w:tcPr>
            <w:tcW w:w="1650" w:type="dxa"/>
            <w:tcBorders>
              <w:top w:val="nil"/>
              <w:left w:val="nil"/>
              <w:bottom w:val="nil"/>
              <w:right w:val="nil"/>
            </w:tcBorders>
            <w:noWrap/>
            <w:vAlign w:val="bottom"/>
            <w:hideMark/>
          </w:tcPr>
          <w:p w14:paraId="6EB4FD8F" w14:textId="77777777" w:rsidR="005104D2" w:rsidRPr="005104D2" w:rsidRDefault="005104D2" w:rsidP="005104D2">
            <w:pPr>
              <w:spacing w:after="0" w:line="240" w:lineRule="auto"/>
              <w:jc w:val="right"/>
              <w:rPr>
                <w:rFonts w:ascii="Times New Roman" w:eastAsia="Times New Roman" w:hAnsi="Times New Roman" w:cs="Times New Roman"/>
                <w:b/>
                <w:bCs/>
                <w:color w:val="000000"/>
                <w:sz w:val="20"/>
                <w:szCs w:val="20"/>
                <w:lang w:eastAsia="hr-HR"/>
              </w:rPr>
            </w:pPr>
            <w:r w:rsidRPr="005104D2">
              <w:rPr>
                <w:rFonts w:ascii="Times New Roman" w:eastAsia="Times New Roman" w:hAnsi="Times New Roman" w:cs="Times New Roman"/>
                <w:b/>
                <w:bCs/>
                <w:color w:val="000000"/>
                <w:sz w:val="20"/>
                <w:szCs w:val="20"/>
                <w:lang w:eastAsia="hr-HR"/>
              </w:rPr>
              <w:t>1.027,98</w:t>
            </w:r>
          </w:p>
        </w:tc>
        <w:tc>
          <w:tcPr>
            <w:tcW w:w="983" w:type="dxa"/>
            <w:tcBorders>
              <w:top w:val="nil"/>
              <w:left w:val="nil"/>
              <w:bottom w:val="nil"/>
              <w:right w:val="nil"/>
            </w:tcBorders>
            <w:noWrap/>
            <w:vAlign w:val="bottom"/>
            <w:hideMark/>
          </w:tcPr>
          <w:p w14:paraId="307050C9" w14:textId="77777777" w:rsidR="005104D2" w:rsidRPr="005104D2" w:rsidRDefault="005104D2" w:rsidP="005104D2">
            <w:pPr>
              <w:spacing w:after="0" w:line="240" w:lineRule="auto"/>
              <w:jc w:val="right"/>
              <w:rPr>
                <w:rFonts w:ascii="Times New Roman" w:eastAsia="Times New Roman" w:hAnsi="Times New Roman" w:cs="Times New Roman"/>
                <w:b/>
                <w:bCs/>
                <w:color w:val="000000"/>
                <w:sz w:val="20"/>
                <w:szCs w:val="20"/>
                <w:lang w:eastAsia="hr-HR"/>
              </w:rPr>
            </w:pPr>
            <w:r w:rsidRPr="005104D2">
              <w:rPr>
                <w:rFonts w:ascii="Times New Roman" w:eastAsia="Times New Roman" w:hAnsi="Times New Roman" w:cs="Times New Roman"/>
                <w:b/>
                <w:bCs/>
                <w:color w:val="000000"/>
                <w:sz w:val="20"/>
                <w:szCs w:val="20"/>
                <w:lang w:eastAsia="hr-HR"/>
              </w:rPr>
              <w:t>20,56</w:t>
            </w:r>
          </w:p>
        </w:tc>
      </w:tr>
      <w:tr w:rsidR="005104D2" w:rsidRPr="005104D2" w14:paraId="3CFDB08E" w14:textId="77777777" w:rsidTr="005104D2">
        <w:trPr>
          <w:trHeight w:val="255"/>
        </w:trPr>
        <w:tc>
          <w:tcPr>
            <w:tcW w:w="1134" w:type="dxa"/>
            <w:tcBorders>
              <w:top w:val="nil"/>
              <w:left w:val="nil"/>
              <w:bottom w:val="nil"/>
              <w:right w:val="nil"/>
            </w:tcBorders>
            <w:shd w:val="clear" w:color="000000" w:fill="FFCC00"/>
            <w:noWrap/>
            <w:vAlign w:val="bottom"/>
            <w:hideMark/>
          </w:tcPr>
          <w:p w14:paraId="7A1E5C87" w14:textId="77777777" w:rsidR="005104D2" w:rsidRPr="005104D2" w:rsidRDefault="005104D2" w:rsidP="005104D2">
            <w:pPr>
              <w:spacing w:after="0" w:line="240" w:lineRule="auto"/>
              <w:rPr>
                <w:rFonts w:ascii="Times New Roman" w:eastAsia="Times New Roman" w:hAnsi="Times New Roman" w:cs="Times New Roman"/>
                <w:b/>
                <w:bCs/>
                <w:color w:val="000000"/>
                <w:sz w:val="20"/>
                <w:szCs w:val="20"/>
                <w:lang w:eastAsia="hr-HR"/>
              </w:rPr>
            </w:pPr>
            <w:r w:rsidRPr="005104D2">
              <w:rPr>
                <w:rFonts w:ascii="Times New Roman" w:eastAsia="Times New Roman" w:hAnsi="Times New Roman" w:cs="Times New Roman"/>
                <w:b/>
                <w:bCs/>
                <w:color w:val="000000"/>
                <w:sz w:val="20"/>
                <w:szCs w:val="20"/>
                <w:lang w:eastAsia="hr-HR"/>
              </w:rPr>
              <w:t xml:space="preserve">Izvor </w:t>
            </w:r>
          </w:p>
        </w:tc>
        <w:tc>
          <w:tcPr>
            <w:tcW w:w="1134" w:type="dxa"/>
            <w:tcBorders>
              <w:top w:val="nil"/>
              <w:left w:val="nil"/>
              <w:bottom w:val="nil"/>
              <w:right w:val="nil"/>
            </w:tcBorders>
            <w:shd w:val="clear" w:color="000000" w:fill="FFCC00"/>
            <w:noWrap/>
            <w:vAlign w:val="bottom"/>
            <w:hideMark/>
          </w:tcPr>
          <w:p w14:paraId="79D099E8" w14:textId="77777777" w:rsidR="005104D2" w:rsidRPr="005104D2" w:rsidRDefault="005104D2" w:rsidP="005104D2">
            <w:pPr>
              <w:spacing w:after="0" w:line="240" w:lineRule="auto"/>
              <w:rPr>
                <w:rFonts w:ascii="Times New Roman" w:eastAsia="Times New Roman" w:hAnsi="Times New Roman" w:cs="Times New Roman"/>
                <w:b/>
                <w:bCs/>
                <w:color w:val="000000"/>
                <w:sz w:val="20"/>
                <w:szCs w:val="20"/>
                <w:lang w:eastAsia="hr-HR"/>
              </w:rPr>
            </w:pPr>
            <w:r w:rsidRPr="005104D2">
              <w:rPr>
                <w:rFonts w:ascii="Times New Roman" w:eastAsia="Times New Roman" w:hAnsi="Times New Roman" w:cs="Times New Roman"/>
                <w:b/>
                <w:bCs/>
                <w:color w:val="000000"/>
                <w:sz w:val="20"/>
                <w:szCs w:val="20"/>
                <w:lang w:eastAsia="hr-HR"/>
              </w:rPr>
              <w:t>1.1.</w:t>
            </w:r>
          </w:p>
        </w:tc>
        <w:tc>
          <w:tcPr>
            <w:tcW w:w="2694" w:type="dxa"/>
            <w:tcBorders>
              <w:top w:val="nil"/>
              <w:left w:val="nil"/>
              <w:bottom w:val="nil"/>
              <w:right w:val="nil"/>
            </w:tcBorders>
            <w:shd w:val="clear" w:color="000000" w:fill="FFCC00"/>
            <w:noWrap/>
            <w:vAlign w:val="bottom"/>
            <w:hideMark/>
          </w:tcPr>
          <w:p w14:paraId="52AD44A7" w14:textId="77777777" w:rsidR="005104D2" w:rsidRPr="005104D2" w:rsidRDefault="005104D2" w:rsidP="005104D2">
            <w:pPr>
              <w:spacing w:after="0" w:line="240" w:lineRule="auto"/>
              <w:rPr>
                <w:rFonts w:ascii="Times New Roman" w:eastAsia="Times New Roman" w:hAnsi="Times New Roman" w:cs="Times New Roman"/>
                <w:b/>
                <w:bCs/>
                <w:color w:val="000000"/>
                <w:sz w:val="20"/>
                <w:szCs w:val="20"/>
                <w:lang w:eastAsia="hr-HR"/>
              </w:rPr>
            </w:pPr>
            <w:r w:rsidRPr="005104D2">
              <w:rPr>
                <w:rFonts w:ascii="Times New Roman" w:eastAsia="Times New Roman" w:hAnsi="Times New Roman" w:cs="Times New Roman"/>
                <w:b/>
                <w:bCs/>
                <w:color w:val="000000"/>
                <w:sz w:val="20"/>
                <w:szCs w:val="20"/>
                <w:lang w:eastAsia="hr-HR"/>
              </w:rPr>
              <w:t>OPĆI PRIHODI I PRIMICI</w:t>
            </w:r>
          </w:p>
        </w:tc>
        <w:tc>
          <w:tcPr>
            <w:tcW w:w="1428" w:type="dxa"/>
            <w:tcBorders>
              <w:top w:val="nil"/>
              <w:left w:val="nil"/>
              <w:bottom w:val="nil"/>
              <w:right w:val="nil"/>
            </w:tcBorders>
            <w:shd w:val="clear" w:color="000000" w:fill="FFCC00"/>
            <w:noWrap/>
            <w:vAlign w:val="bottom"/>
            <w:hideMark/>
          </w:tcPr>
          <w:p w14:paraId="5C2F9FBF" w14:textId="77777777" w:rsidR="005104D2" w:rsidRPr="005104D2" w:rsidRDefault="005104D2" w:rsidP="005104D2">
            <w:pPr>
              <w:spacing w:after="0" w:line="240" w:lineRule="auto"/>
              <w:jc w:val="right"/>
              <w:rPr>
                <w:rFonts w:ascii="Times New Roman" w:eastAsia="Times New Roman" w:hAnsi="Times New Roman" w:cs="Times New Roman"/>
                <w:b/>
                <w:bCs/>
                <w:color w:val="000000"/>
                <w:sz w:val="20"/>
                <w:szCs w:val="20"/>
                <w:lang w:eastAsia="hr-HR"/>
              </w:rPr>
            </w:pPr>
            <w:r w:rsidRPr="005104D2">
              <w:rPr>
                <w:rFonts w:ascii="Times New Roman" w:eastAsia="Times New Roman" w:hAnsi="Times New Roman" w:cs="Times New Roman"/>
                <w:b/>
                <w:bCs/>
                <w:color w:val="000000"/>
                <w:sz w:val="20"/>
                <w:szCs w:val="20"/>
                <w:lang w:eastAsia="hr-HR"/>
              </w:rPr>
              <w:t>5.000,00</w:t>
            </w:r>
          </w:p>
        </w:tc>
        <w:tc>
          <w:tcPr>
            <w:tcW w:w="1650" w:type="dxa"/>
            <w:tcBorders>
              <w:top w:val="nil"/>
              <w:left w:val="nil"/>
              <w:bottom w:val="nil"/>
              <w:right w:val="nil"/>
            </w:tcBorders>
            <w:shd w:val="clear" w:color="000000" w:fill="FFCC00"/>
            <w:noWrap/>
            <w:vAlign w:val="bottom"/>
            <w:hideMark/>
          </w:tcPr>
          <w:p w14:paraId="2A103D80" w14:textId="77777777" w:rsidR="005104D2" w:rsidRPr="005104D2" w:rsidRDefault="005104D2" w:rsidP="005104D2">
            <w:pPr>
              <w:spacing w:after="0" w:line="240" w:lineRule="auto"/>
              <w:jc w:val="right"/>
              <w:rPr>
                <w:rFonts w:ascii="Times New Roman" w:eastAsia="Times New Roman" w:hAnsi="Times New Roman" w:cs="Times New Roman"/>
                <w:b/>
                <w:bCs/>
                <w:color w:val="000000"/>
                <w:sz w:val="20"/>
                <w:szCs w:val="20"/>
                <w:lang w:eastAsia="hr-HR"/>
              </w:rPr>
            </w:pPr>
            <w:r w:rsidRPr="005104D2">
              <w:rPr>
                <w:rFonts w:ascii="Times New Roman" w:eastAsia="Times New Roman" w:hAnsi="Times New Roman" w:cs="Times New Roman"/>
                <w:b/>
                <w:bCs/>
                <w:color w:val="000000"/>
                <w:sz w:val="20"/>
                <w:szCs w:val="20"/>
                <w:lang w:eastAsia="hr-HR"/>
              </w:rPr>
              <w:t>1.027,98</w:t>
            </w:r>
          </w:p>
        </w:tc>
        <w:tc>
          <w:tcPr>
            <w:tcW w:w="983" w:type="dxa"/>
            <w:tcBorders>
              <w:top w:val="nil"/>
              <w:left w:val="nil"/>
              <w:bottom w:val="nil"/>
              <w:right w:val="nil"/>
            </w:tcBorders>
            <w:shd w:val="clear" w:color="000000" w:fill="FFCC00"/>
            <w:noWrap/>
            <w:vAlign w:val="bottom"/>
            <w:hideMark/>
          </w:tcPr>
          <w:p w14:paraId="4C142C8B" w14:textId="77777777" w:rsidR="005104D2" w:rsidRPr="005104D2" w:rsidRDefault="005104D2" w:rsidP="005104D2">
            <w:pPr>
              <w:spacing w:after="0" w:line="240" w:lineRule="auto"/>
              <w:jc w:val="right"/>
              <w:rPr>
                <w:rFonts w:ascii="Times New Roman" w:eastAsia="Times New Roman" w:hAnsi="Times New Roman" w:cs="Times New Roman"/>
                <w:b/>
                <w:bCs/>
                <w:color w:val="000000"/>
                <w:sz w:val="20"/>
                <w:szCs w:val="20"/>
                <w:lang w:eastAsia="hr-HR"/>
              </w:rPr>
            </w:pPr>
            <w:r w:rsidRPr="005104D2">
              <w:rPr>
                <w:rFonts w:ascii="Times New Roman" w:eastAsia="Times New Roman" w:hAnsi="Times New Roman" w:cs="Times New Roman"/>
                <w:b/>
                <w:bCs/>
                <w:color w:val="000000"/>
                <w:sz w:val="20"/>
                <w:szCs w:val="20"/>
                <w:lang w:eastAsia="hr-HR"/>
              </w:rPr>
              <w:t>20,56</w:t>
            </w:r>
          </w:p>
        </w:tc>
      </w:tr>
      <w:tr w:rsidR="005104D2" w:rsidRPr="005104D2" w14:paraId="6964C113" w14:textId="77777777" w:rsidTr="005104D2">
        <w:trPr>
          <w:trHeight w:val="255"/>
        </w:trPr>
        <w:tc>
          <w:tcPr>
            <w:tcW w:w="1134" w:type="dxa"/>
            <w:tcBorders>
              <w:top w:val="nil"/>
              <w:left w:val="nil"/>
              <w:bottom w:val="nil"/>
              <w:right w:val="nil"/>
            </w:tcBorders>
            <w:shd w:val="clear" w:color="000000" w:fill="CCCCFF"/>
            <w:noWrap/>
            <w:vAlign w:val="bottom"/>
            <w:hideMark/>
          </w:tcPr>
          <w:p w14:paraId="6B6B0C2D" w14:textId="77777777" w:rsidR="005104D2" w:rsidRPr="005104D2" w:rsidRDefault="005104D2" w:rsidP="005104D2">
            <w:pPr>
              <w:spacing w:after="0" w:line="240" w:lineRule="auto"/>
              <w:rPr>
                <w:rFonts w:ascii="Times New Roman" w:eastAsia="Times New Roman" w:hAnsi="Times New Roman" w:cs="Times New Roman"/>
                <w:b/>
                <w:bCs/>
                <w:color w:val="000000"/>
                <w:sz w:val="20"/>
                <w:szCs w:val="20"/>
                <w:lang w:eastAsia="hr-HR"/>
              </w:rPr>
            </w:pPr>
            <w:r w:rsidRPr="005104D2">
              <w:rPr>
                <w:rFonts w:ascii="Times New Roman" w:eastAsia="Times New Roman" w:hAnsi="Times New Roman" w:cs="Times New Roman"/>
                <w:b/>
                <w:bCs/>
                <w:color w:val="000000"/>
                <w:sz w:val="20"/>
                <w:szCs w:val="20"/>
                <w:lang w:eastAsia="hr-HR"/>
              </w:rPr>
              <w:t>Program</w:t>
            </w:r>
          </w:p>
        </w:tc>
        <w:tc>
          <w:tcPr>
            <w:tcW w:w="1134" w:type="dxa"/>
            <w:tcBorders>
              <w:top w:val="nil"/>
              <w:left w:val="nil"/>
              <w:bottom w:val="nil"/>
              <w:right w:val="nil"/>
            </w:tcBorders>
            <w:shd w:val="clear" w:color="000000" w:fill="CCCCFF"/>
            <w:noWrap/>
            <w:vAlign w:val="bottom"/>
            <w:hideMark/>
          </w:tcPr>
          <w:p w14:paraId="04BF1D54" w14:textId="77777777" w:rsidR="005104D2" w:rsidRPr="005104D2" w:rsidRDefault="005104D2" w:rsidP="005104D2">
            <w:pPr>
              <w:spacing w:after="0" w:line="240" w:lineRule="auto"/>
              <w:rPr>
                <w:rFonts w:ascii="Times New Roman" w:eastAsia="Times New Roman" w:hAnsi="Times New Roman" w:cs="Times New Roman"/>
                <w:b/>
                <w:bCs/>
                <w:color w:val="000000"/>
                <w:sz w:val="20"/>
                <w:szCs w:val="20"/>
                <w:lang w:eastAsia="hr-HR"/>
              </w:rPr>
            </w:pPr>
            <w:r w:rsidRPr="005104D2">
              <w:rPr>
                <w:rFonts w:ascii="Times New Roman" w:eastAsia="Times New Roman" w:hAnsi="Times New Roman" w:cs="Times New Roman"/>
                <w:b/>
                <w:bCs/>
                <w:color w:val="000000"/>
                <w:sz w:val="20"/>
                <w:szCs w:val="20"/>
                <w:lang w:eastAsia="hr-HR"/>
              </w:rPr>
              <w:t>1042</w:t>
            </w:r>
          </w:p>
        </w:tc>
        <w:tc>
          <w:tcPr>
            <w:tcW w:w="2694" w:type="dxa"/>
            <w:tcBorders>
              <w:top w:val="nil"/>
              <w:left w:val="nil"/>
              <w:bottom w:val="nil"/>
              <w:right w:val="nil"/>
            </w:tcBorders>
            <w:shd w:val="clear" w:color="000000" w:fill="CCCCFF"/>
            <w:noWrap/>
            <w:vAlign w:val="bottom"/>
            <w:hideMark/>
          </w:tcPr>
          <w:p w14:paraId="32D4C01C" w14:textId="77777777" w:rsidR="005104D2" w:rsidRPr="005104D2" w:rsidRDefault="005104D2" w:rsidP="005104D2">
            <w:pPr>
              <w:spacing w:after="0" w:line="240" w:lineRule="auto"/>
              <w:rPr>
                <w:rFonts w:ascii="Times New Roman" w:eastAsia="Times New Roman" w:hAnsi="Times New Roman" w:cs="Times New Roman"/>
                <w:b/>
                <w:bCs/>
                <w:color w:val="000000"/>
                <w:sz w:val="20"/>
                <w:szCs w:val="20"/>
                <w:lang w:eastAsia="hr-HR"/>
              </w:rPr>
            </w:pPr>
            <w:r w:rsidRPr="005104D2">
              <w:rPr>
                <w:rFonts w:ascii="Times New Roman" w:eastAsia="Times New Roman" w:hAnsi="Times New Roman" w:cs="Times New Roman"/>
                <w:b/>
                <w:bCs/>
                <w:color w:val="000000"/>
                <w:sz w:val="20"/>
                <w:szCs w:val="20"/>
                <w:lang w:eastAsia="hr-HR"/>
              </w:rPr>
              <w:t>PROGRAM UPRAVLJANJA IMOVINOM</w:t>
            </w:r>
          </w:p>
        </w:tc>
        <w:tc>
          <w:tcPr>
            <w:tcW w:w="1428" w:type="dxa"/>
            <w:tcBorders>
              <w:top w:val="nil"/>
              <w:left w:val="nil"/>
              <w:bottom w:val="nil"/>
              <w:right w:val="nil"/>
            </w:tcBorders>
            <w:shd w:val="clear" w:color="000000" w:fill="CCCCFF"/>
            <w:noWrap/>
            <w:vAlign w:val="bottom"/>
            <w:hideMark/>
          </w:tcPr>
          <w:p w14:paraId="26DACC8A" w14:textId="77777777" w:rsidR="005104D2" w:rsidRPr="005104D2" w:rsidRDefault="005104D2" w:rsidP="005104D2">
            <w:pPr>
              <w:spacing w:after="0" w:line="240" w:lineRule="auto"/>
              <w:jc w:val="right"/>
              <w:rPr>
                <w:rFonts w:ascii="Times New Roman" w:eastAsia="Times New Roman" w:hAnsi="Times New Roman" w:cs="Times New Roman"/>
                <w:b/>
                <w:bCs/>
                <w:color w:val="000000"/>
                <w:sz w:val="20"/>
                <w:szCs w:val="20"/>
                <w:lang w:eastAsia="hr-HR"/>
              </w:rPr>
            </w:pPr>
            <w:r w:rsidRPr="005104D2">
              <w:rPr>
                <w:rFonts w:ascii="Times New Roman" w:eastAsia="Times New Roman" w:hAnsi="Times New Roman" w:cs="Times New Roman"/>
                <w:b/>
                <w:bCs/>
                <w:color w:val="000000"/>
                <w:sz w:val="20"/>
                <w:szCs w:val="20"/>
                <w:lang w:eastAsia="hr-HR"/>
              </w:rPr>
              <w:t>12.400,00</w:t>
            </w:r>
          </w:p>
        </w:tc>
        <w:tc>
          <w:tcPr>
            <w:tcW w:w="1650" w:type="dxa"/>
            <w:tcBorders>
              <w:top w:val="nil"/>
              <w:left w:val="nil"/>
              <w:bottom w:val="nil"/>
              <w:right w:val="nil"/>
            </w:tcBorders>
            <w:shd w:val="clear" w:color="000000" w:fill="CCCCFF"/>
            <w:noWrap/>
            <w:vAlign w:val="bottom"/>
            <w:hideMark/>
          </w:tcPr>
          <w:p w14:paraId="32E57FDC" w14:textId="77777777" w:rsidR="005104D2" w:rsidRPr="005104D2" w:rsidRDefault="005104D2" w:rsidP="005104D2">
            <w:pPr>
              <w:spacing w:after="0" w:line="240" w:lineRule="auto"/>
              <w:jc w:val="right"/>
              <w:rPr>
                <w:rFonts w:ascii="Times New Roman" w:eastAsia="Times New Roman" w:hAnsi="Times New Roman" w:cs="Times New Roman"/>
                <w:b/>
                <w:bCs/>
                <w:color w:val="000000"/>
                <w:sz w:val="20"/>
                <w:szCs w:val="20"/>
                <w:lang w:eastAsia="hr-HR"/>
              </w:rPr>
            </w:pPr>
            <w:r w:rsidRPr="005104D2">
              <w:rPr>
                <w:rFonts w:ascii="Times New Roman" w:eastAsia="Times New Roman" w:hAnsi="Times New Roman" w:cs="Times New Roman"/>
                <w:b/>
                <w:bCs/>
                <w:color w:val="000000"/>
                <w:sz w:val="20"/>
                <w:szCs w:val="20"/>
                <w:lang w:eastAsia="hr-HR"/>
              </w:rPr>
              <w:t>6.661,23</w:t>
            </w:r>
          </w:p>
        </w:tc>
        <w:tc>
          <w:tcPr>
            <w:tcW w:w="983" w:type="dxa"/>
            <w:tcBorders>
              <w:top w:val="nil"/>
              <w:left w:val="nil"/>
              <w:bottom w:val="nil"/>
              <w:right w:val="nil"/>
            </w:tcBorders>
            <w:shd w:val="clear" w:color="000000" w:fill="CCCCFF"/>
            <w:noWrap/>
            <w:vAlign w:val="bottom"/>
            <w:hideMark/>
          </w:tcPr>
          <w:p w14:paraId="2966D777" w14:textId="77777777" w:rsidR="005104D2" w:rsidRPr="005104D2" w:rsidRDefault="005104D2" w:rsidP="005104D2">
            <w:pPr>
              <w:spacing w:after="0" w:line="240" w:lineRule="auto"/>
              <w:jc w:val="right"/>
              <w:rPr>
                <w:rFonts w:ascii="Times New Roman" w:eastAsia="Times New Roman" w:hAnsi="Times New Roman" w:cs="Times New Roman"/>
                <w:b/>
                <w:bCs/>
                <w:color w:val="000000"/>
                <w:sz w:val="20"/>
                <w:szCs w:val="20"/>
                <w:lang w:eastAsia="hr-HR"/>
              </w:rPr>
            </w:pPr>
            <w:r w:rsidRPr="005104D2">
              <w:rPr>
                <w:rFonts w:ascii="Times New Roman" w:eastAsia="Times New Roman" w:hAnsi="Times New Roman" w:cs="Times New Roman"/>
                <w:b/>
                <w:bCs/>
                <w:color w:val="000000"/>
                <w:sz w:val="20"/>
                <w:szCs w:val="20"/>
                <w:lang w:eastAsia="hr-HR"/>
              </w:rPr>
              <w:t>53,72</w:t>
            </w:r>
          </w:p>
        </w:tc>
      </w:tr>
      <w:tr w:rsidR="005104D2" w:rsidRPr="005104D2" w14:paraId="437DAA27" w14:textId="77777777" w:rsidTr="005104D2">
        <w:trPr>
          <w:trHeight w:val="255"/>
        </w:trPr>
        <w:tc>
          <w:tcPr>
            <w:tcW w:w="1134" w:type="dxa"/>
            <w:tcBorders>
              <w:top w:val="nil"/>
              <w:left w:val="nil"/>
              <w:bottom w:val="nil"/>
              <w:right w:val="nil"/>
            </w:tcBorders>
            <w:noWrap/>
            <w:vAlign w:val="bottom"/>
            <w:hideMark/>
          </w:tcPr>
          <w:p w14:paraId="594FF5BB" w14:textId="77777777" w:rsidR="005104D2" w:rsidRPr="005104D2" w:rsidRDefault="005104D2" w:rsidP="005104D2">
            <w:pPr>
              <w:spacing w:after="0" w:line="240" w:lineRule="auto"/>
              <w:rPr>
                <w:rFonts w:ascii="Times New Roman" w:eastAsia="Times New Roman" w:hAnsi="Times New Roman" w:cs="Times New Roman"/>
                <w:b/>
                <w:bCs/>
                <w:color w:val="000000"/>
                <w:sz w:val="20"/>
                <w:szCs w:val="20"/>
                <w:lang w:eastAsia="hr-HR"/>
              </w:rPr>
            </w:pPr>
            <w:r w:rsidRPr="005104D2">
              <w:rPr>
                <w:rFonts w:ascii="Times New Roman" w:eastAsia="Times New Roman" w:hAnsi="Times New Roman" w:cs="Times New Roman"/>
                <w:b/>
                <w:bCs/>
                <w:color w:val="000000"/>
                <w:sz w:val="20"/>
                <w:szCs w:val="20"/>
                <w:lang w:eastAsia="hr-HR"/>
              </w:rPr>
              <w:lastRenderedPageBreak/>
              <w:t>Aktivnost</w:t>
            </w:r>
          </w:p>
        </w:tc>
        <w:tc>
          <w:tcPr>
            <w:tcW w:w="1134" w:type="dxa"/>
            <w:tcBorders>
              <w:top w:val="nil"/>
              <w:left w:val="nil"/>
              <w:bottom w:val="nil"/>
              <w:right w:val="nil"/>
            </w:tcBorders>
            <w:noWrap/>
            <w:vAlign w:val="bottom"/>
            <w:hideMark/>
          </w:tcPr>
          <w:p w14:paraId="6B92DC20" w14:textId="77777777" w:rsidR="005104D2" w:rsidRPr="005104D2" w:rsidRDefault="005104D2" w:rsidP="005104D2">
            <w:pPr>
              <w:spacing w:after="0" w:line="240" w:lineRule="auto"/>
              <w:rPr>
                <w:rFonts w:ascii="Times New Roman" w:eastAsia="Times New Roman" w:hAnsi="Times New Roman" w:cs="Times New Roman"/>
                <w:b/>
                <w:bCs/>
                <w:color w:val="000000"/>
                <w:sz w:val="20"/>
                <w:szCs w:val="20"/>
                <w:lang w:eastAsia="hr-HR"/>
              </w:rPr>
            </w:pPr>
            <w:r w:rsidRPr="005104D2">
              <w:rPr>
                <w:rFonts w:ascii="Times New Roman" w:eastAsia="Times New Roman" w:hAnsi="Times New Roman" w:cs="Times New Roman"/>
                <w:b/>
                <w:bCs/>
                <w:color w:val="000000"/>
                <w:sz w:val="20"/>
                <w:szCs w:val="20"/>
                <w:lang w:eastAsia="hr-HR"/>
              </w:rPr>
              <w:t>A100152</w:t>
            </w:r>
          </w:p>
        </w:tc>
        <w:tc>
          <w:tcPr>
            <w:tcW w:w="2694" w:type="dxa"/>
            <w:tcBorders>
              <w:top w:val="nil"/>
              <w:left w:val="nil"/>
              <w:bottom w:val="nil"/>
              <w:right w:val="nil"/>
            </w:tcBorders>
            <w:noWrap/>
            <w:vAlign w:val="bottom"/>
            <w:hideMark/>
          </w:tcPr>
          <w:p w14:paraId="7C13A59E" w14:textId="77777777" w:rsidR="005104D2" w:rsidRPr="005104D2" w:rsidRDefault="005104D2" w:rsidP="005104D2">
            <w:pPr>
              <w:spacing w:after="0" w:line="240" w:lineRule="auto"/>
              <w:rPr>
                <w:rFonts w:ascii="Times New Roman" w:eastAsia="Times New Roman" w:hAnsi="Times New Roman" w:cs="Times New Roman"/>
                <w:b/>
                <w:bCs/>
                <w:color w:val="000000"/>
                <w:sz w:val="20"/>
                <w:szCs w:val="20"/>
                <w:lang w:eastAsia="hr-HR"/>
              </w:rPr>
            </w:pPr>
            <w:r w:rsidRPr="005104D2">
              <w:rPr>
                <w:rFonts w:ascii="Times New Roman" w:eastAsia="Times New Roman" w:hAnsi="Times New Roman" w:cs="Times New Roman"/>
                <w:b/>
                <w:bCs/>
                <w:color w:val="000000"/>
                <w:sz w:val="20"/>
                <w:szCs w:val="20"/>
                <w:lang w:eastAsia="hr-HR"/>
              </w:rPr>
              <w:t>ODRŽAVANJE SLUŽBENOG VOZILA</w:t>
            </w:r>
          </w:p>
        </w:tc>
        <w:tc>
          <w:tcPr>
            <w:tcW w:w="1428" w:type="dxa"/>
            <w:tcBorders>
              <w:top w:val="nil"/>
              <w:left w:val="nil"/>
              <w:bottom w:val="nil"/>
              <w:right w:val="nil"/>
            </w:tcBorders>
            <w:noWrap/>
            <w:vAlign w:val="bottom"/>
            <w:hideMark/>
          </w:tcPr>
          <w:p w14:paraId="18C5911E" w14:textId="77777777" w:rsidR="005104D2" w:rsidRPr="005104D2" w:rsidRDefault="005104D2" w:rsidP="005104D2">
            <w:pPr>
              <w:spacing w:after="0" w:line="240" w:lineRule="auto"/>
              <w:jc w:val="right"/>
              <w:rPr>
                <w:rFonts w:ascii="Times New Roman" w:eastAsia="Times New Roman" w:hAnsi="Times New Roman" w:cs="Times New Roman"/>
                <w:b/>
                <w:bCs/>
                <w:color w:val="000000"/>
                <w:sz w:val="20"/>
                <w:szCs w:val="20"/>
                <w:lang w:eastAsia="hr-HR"/>
              </w:rPr>
            </w:pPr>
            <w:r w:rsidRPr="005104D2">
              <w:rPr>
                <w:rFonts w:ascii="Times New Roman" w:eastAsia="Times New Roman" w:hAnsi="Times New Roman" w:cs="Times New Roman"/>
                <w:b/>
                <w:bCs/>
                <w:color w:val="000000"/>
                <w:sz w:val="20"/>
                <w:szCs w:val="20"/>
                <w:lang w:eastAsia="hr-HR"/>
              </w:rPr>
              <w:t>5.000,00</w:t>
            </w:r>
          </w:p>
        </w:tc>
        <w:tc>
          <w:tcPr>
            <w:tcW w:w="1650" w:type="dxa"/>
            <w:tcBorders>
              <w:top w:val="nil"/>
              <w:left w:val="nil"/>
              <w:bottom w:val="nil"/>
              <w:right w:val="nil"/>
            </w:tcBorders>
            <w:noWrap/>
            <w:vAlign w:val="bottom"/>
            <w:hideMark/>
          </w:tcPr>
          <w:p w14:paraId="6E5CE2F8" w14:textId="77777777" w:rsidR="005104D2" w:rsidRPr="005104D2" w:rsidRDefault="005104D2" w:rsidP="005104D2">
            <w:pPr>
              <w:spacing w:after="0" w:line="240" w:lineRule="auto"/>
              <w:jc w:val="right"/>
              <w:rPr>
                <w:rFonts w:ascii="Times New Roman" w:eastAsia="Times New Roman" w:hAnsi="Times New Roman" w:cs="Times New Roman"/>
                <w:b/>
                <w:bCs/>
                <w:color w:val="000000"/>
                <w:sz w:val="20"/>
                <w:szCs w:val="20"/>
                <w:lang w:eastAsia="hr-HR"/>
              </w:rPr>
            </w:pPr>
            <w:r w:rsidRPr="005104D2">
              <w:rPr>
                <w:rFonts w:ascii="Times New Roman" w:eastAsia="Times New Roman" w:hAnsi="Times New Roman" w:cs="Times New Roman"/>
                <w:b/>
                <w:bCs/>
                <w:color w:val="000000"/>
                <w:sz w:val="20"/>
                <w:szCs w:val="20"/>
                <w:lang w:eastAsia="hr-HR"/>
              </w:rPr>
              <w:t>2.414,84</w:t>
            </w:r>
          </w:p>
        </w:tc>
        <w:tc>
          <w:tcPr>
            <w:tcW w:w="983" w:type="dxa"/>
            <w:tcBorders>
              <w:top w:val="nil"/>
              <w:left w:val="nil"/>
              <w:bottom w:val="nil"/>
              <w:right w:val="nil"/>
            </w:tcBorders>
            <w:noWrap/>
            <w:vAlign w:val="bottom"/>
            <w:hideMark/>
          </w:tcPr>
          <w:p w14:paraId="7C7C3156" w14:textId="77777777" w:rsidR="005104D2" w:rsidRPr="005104D2" w:rsidRDefault="005104D2" w:rsidP="005104D2">
            <w:pPr>
              <w:spacing w:after="0" w:line="240" w:lineRule="auto"/>
              <w:jc w:val="right"/>
              <w:rPr>
                <w:rFonts w:ascii="Times New Roman" w:eastAsia="Times New Roman" w:hAnsi="Times New Roman" w:cs="Times New Roman"/>
                <w:b/>
                <w:bCs/>
                <w:color w:val="000000"/>
                <w:sz w:val="20"/>
                <w:szCs w:val="20"/>
                <w:lang w:eastAsia="hr-HR"/>
              </w:rPr>
            </w:pPr>
            <w:r w:rsidRPr="005104D2">
              <w:rPr>
                <w:rFonts w:ascii="Times New Roman" w:eastAsia="Times New Roman" w:hAnsi="Times New Roman" w:cs="Times New Roman"/>
                <w:b/>
                <w:bCs/>
                <w:color w:val="000000"/>
                <w:sz w:val="20"/>
                <w:szCs w:val="20"/>
                <w:lang w:eastAsia="hr-HR"/>
              </w:rPr>
              <w:t>48,30</w:t>
            </w:r>
          </w:p>
        </w:tc>
      </w:tr>
      <w:tr w:rsidR="005104D2" w:rsidRPr="005104D2" w14:paraId="01A2D760" w14:textId="77777777" w:rsidTr="005104D2">
        <w:trPr>
          <w:trHeight w:val="255"/>
        </w:trPr>
        <w:tc>
          <w:tcPr>
            <w:tcW w:w="1134" w:type="dxa"/>
            <w:tcBorders>
              <w:top w:val="nil"/>
              <w:left w:val="nil"/>
              <w:bottom w:val="nil"/>
              <w:right w:val="nil"/>
            </w:tcBorders>
            <w:shd w:val="clear" w:color="000000" w:fill="FFCC00"/>
            <w:noWrap/>
            <w:vAlign w:val="bottom"/>
            <w:hideMark/>
          </w:tcPr>
          <w:p w14:paraId="46F56206" w14:textId="77777777" w:rsidR="005104D2" w:rsidRPr="005104D2" w:rsidRDefault="005104D2" w:rsidP="005104D2">
            <w:pPr>
              <w:spacing w:after="0" w:line="240" w:lineRule="auto"/>
              <w:rPr>
                <w:rFonts w:ascii="Times New Roman" w:eastAsia="Times New Roman" w:hAnsi="Times New Roman" w:cs="Times New Roman"/>
                <w:b/>
                <w:bCs/>
                <w:color w:val="000000"/>
                <w:sz w:val="20"/>
                <w:szCs w:val="20"/>
                <w:lang w:eastAsia="hr-HR"/>
              </w:rPr>
            </w:pPr>
            <w:r w:rsidRPr="005104D2">
              <w:rPr>
                <w:rFonts w:ascii="Times New Roman" w:eastAsia="Times New Roman" w:hAnsi="Times New Roman" w:cs="Times New Roman"/>
                <w:b/>
                <w:bCs/>
                <w:color w:val="000000"/>
                <w:sz w:val="20"/>
                <w:szCs w:val="20"/>
                <w:lang w:eastAsia="hr-HR"/>
              </w:rPr>
              <w:t xml:space="preserve">Izvor </w:t>
            </w:r>
          </w:p>
        </w:tc>
        <w:tc>
          <w:tcPr>
            <w:tcW w:w="1134" w:type="dxa"/>
            <w:tcBorders>
              <w:top w:val="nil"/>
              <w:left w:val="nil"/>
              <w:bottom w:val="nil"/>
              <w:right w:val="nil"/>
            </w:tcBorders>
            <w:shd w:val="clear" w:color="000000" w:fill="FFCC00"/>
            <w:noWrap/>
            <w:vAlign w:val="bottom"/>
            <w:hideMark/>
          </w:tcPr>
          <w:p w14:paraId="4EBE6170" w14:textId="77777777" w:rsidR="005104D2" w:rsidRPr="005104D2" w:rsidRDefault="005104D2" w:rsidP="005104D2">
            <w:pPr>
              <w:spacing w:after="0" w:line="240" w:lineRule="auto"/>
              <w:rPr>
                <w:rFonts w:ascii="Times New Roman" w:eastAsia="Times New Roman" w:hAnsi="Times New Roman" w:cs="Times New Roman"/>
                <w:b/>
                <w:bCs/>
                <w:color w:val="000000"/>
                <w:sz w:val="20"/>
                <w:szCs w:val="20"/>
                <w:lang w:eastAsia="hr-HR"/>
              </w:rPr>
            </w:pPr>
            <w:r w:rsidRPr="005104D2">
              <w:rPr>
                <w:rFonts w:ascii="Times New Roman" w:eastAsia="Times New Roman" w:hAnsi="Times New Roman" w:cs="Times New Roman"/>
                <w:b/>
                <w:bCs/>
                <w:color w:val="000000"/>
                <w:sz w:val="20"/>
                <w:szCs w:val="20"/>
                <w:lang w:eastAsia="hr-HR"/>
              </w:rPr>
              <w:t>1.1.</w:t>
            </w:r>
          </w:p>
        </w:tc>
        <w:tc>
          <w:tcPr>
            <w:tcW w:w="2694" w:type="dxa"/>
            <w:tcBorders>
              <w:top w:val="nil"/>
              <w:left w:val="nil"/>
              <w:bottom w:val="nil"/>
              <w:right w:val="nil"/>
            </w:tcBorders>
            <w:shd w:val="clear" w:color="000000" w:fill="FFCC00"/>
            <w:noWrap/>
            <w:vAlign w:val="bottom"/>
            <w:hideMark/>
          </w:tcPr>
          <w:p w14:paraId="78ACD6AF" w14:textId="77777777" w:rsidR="005104D2" w:rsidRPr="005104D2" w:rsidRDefault="005104D2" w:rsidP="005104D2">
            <w:pPr>
              <w:spacing w:after="0" w:line="240" w:lineRule="auto"/>
              <w:rPr>
                <w:rFonts w:ascii="Times New Roman" w:eastAsia="Times New Roman" w:hAnsi="Times New Roman" w:cs="Times New Roman"/>
                <w:b/>
                <w:bCs/>
                <w:color w:val="000000"/>
                <w:sz w:val="20"/>
                <w:szCs w:val="20"/>
                <w:lang w:eastAsia="hr-HR"/>
              </w:rPr>
            </w:pPr>
            <w:r w:rsidRPr="005104D2">
              <w:rPr>
                <w:rFonts w:ascii="Times New Roman" w:eastAsia="Times New Roman" w:hAnsi="Times New Roman" w:cs="Times New Roman"/>
                <w:b/>
                <w:bCs/>
                <w:color w:val="000000"/>
                <w:sz w:val="20"/>
                <w:szCs w:val="20"/>
                <w:lang w:eastAsia="hr-HR"/>
              </w:rPr>
              <w:t>OPĆI PRIHODI I PRIMICI</w:t>
            </w:r>
          </w:p>
        </w:tc>
        <w:tc>
          <w:tcPr>
            <w:tcW w:w="1428" w:type="dxa"/>
            <w:tcBorders>
              <w:top w:val="nil"/>
              <w:left w:val="nil"/>
              <w:bottom w:val="nil"/>
              <w:right w:val="nil"/>
            </w:tcBorders>
            <w:shd w:val="clear" w:color="000000" w:fill="FFCC00"/>
            <w:noWrap/>
            <w:vAlign w:val="bottom"/>
            <w:hideMark/>
          </w:tcPr>
          <w:p w14:paraId="19B4DEFA" w14:textId="77777777" w:rsidR="005104D2" w:rsidRPr="005104D2" w:rsidRDefault="005104D2" w:rsidP="005104D2">
            <w:pPr>
              <w:spacing w:after="0" w:line="240" w:lineRule="auto"/>
              <w:jc w:val="right"/>
              <w:rPr>
                <w:rFonts w:ascii="Times New Roman" w:eastAsia="Times New Roman" w:hAnsi="Times New Roman" w:cs="Times New Roman"/>
                <w:b/>
                <w:bCs/>
                <w:color w:val="000000"/>
                <w:sz w:val="20"/>
                <w:szCs w:val="20"/>
                <w:lang w:eastAsia="hr-HR"/>
              </w:rPr>
            </w:pPr>
            <w:r w:rsidRPr="005104D2">
              <w:rPr>
                <w:rFonts w:ascii="Times New Roman" w:eastAsia="Times New Roman" w:hAnsi="Times New Roman" w:cs="Times New Roman"/>
                <w:b/>
                <w:bCs/>
                <w:color w:val="000000"/>
                <w:sz w:val="20"/>
                <w:szCs w:val="20"/>
                <w:lang w:eastAsia="hr-HR"/>
              </w:rPr>
              <w:t>5.000,00</w:t>
            </w:r>
          </w:p>
        </w:tc>
        <w:tc>
          <w:tcPr>
            <w:tcW w:w="1650" w:type="dxa"/>
            <w:tcBorders>
              <w:top w:val="nil"/>
              <w:left w:val="nil"/>
              <w:bottom w:val="nil"/>
              <w:right w:val="nil"/>
            </w:tcBorders>
            <w:shd w:val="clear" w:color="000000" w:fill="FFCC00"/>
            <w:noWrap/>
            <w:vAlign w:val="bottom"/>
            <w:hideMark/>
          </w:tcPr>
          <w:p w14:paraId="4ADAE9C5" w14:textId="77777777" w:rsidR="005104D2" w:rsidRPr="005104D2" w:rsidRDefault="005104D2" w:rsidP="005104D2">
            <w:pPr>
              <w:spacing w:after="0" w:line="240" w:lineRule="auto"/>
              <w:jc w:val="right"/>
              <w:rPr>
                <w:rFonts w:ascii="Times New Roman" w:eastAsia="Times New Roman" w:hAnsi="Times New Roman" w:cs="Times New Roman"/>
                <w:b/>
                <w:bCs/>
                <w:color w:val="000000"/>
                <w:sz w:val="20"/>
                <w:szCs w:val="20"/>
                <w:lang w:eastAsia="hr-HR"/>
              </w:rPr>
            </w:pPr>
            <w:r w:rsidRPr="005104D2">
              <w:rPr>
                <w:rFonts w:ascii="Times New Roman" w:eastAsia="Times New Roman" w:hAnsi="Times New Roman" w:cs="Times New Roman"/>
                <w:b/>
                <w:bCs/>
                <w:color w:val="000000"/>
                <w:sz w:val="20"/>
                <w:szCs w:val="20"/>
                <w:lang w:eastAsia="hr-HR"/>
              </w:rPr>
              <w:t>2.414,84</w:t>
            </w:r>
          </w:p>
        </w:tc>
        <w:tc>
          <w:tcPr>
            <w:tcW w:w="983" w:type="dxa"/>
            <w:tcBorders>
              <w:top w:val="nil"/>
              <w:left w:val="nil"/>
              <w:bottom w:val="nil"/>
              <w:right w:val="nil"/>
            </w:tcBorders>
            <w:shd w:val="clear" w:color="000000" w:fill="FFCC00"/>
            <w:noWrap/>
            <w:vAlign w:val="bottom"/>
            <w:hideMark/>
          </w:tcPr>
          <w:p w14:paraId="4B47194F" w14:textId="77777777" w:rsidR="005104D2" w:rsidRPr="005104D2" w:rsidRDefault="005104D2" w:rsidP="005104D2">
            <w:pPr>
              <w:spacing w:after="0" w:line="240" w:lineRule="auto"/>
              <w:jc w:val="right"/>
              <w:rPr>
                <w:rFonts w:ascii="Times New Roman" w:eastAsia="Times New Roman" w:hAnsi="Times New Roman" w:cs="Times New Roman"/>
                <w:b/>
                <w:bCs/>
                <w:color w:val="000000"/>
                <w:sz w:val="20"/>
                <w:szCs w:val="20"/>
                <w:lang w:eastAsia="hr-HR"/>
              </w:rPr>
            </w:pPr>
            <w:r w:rsidRPr="005104D2">
              <w:rPr>
                <w:rFonts w:ascii="Times New Roman" w:eastAsia="Times New Roman" w:hAnsi="Times New Roman" w:cs="Times New Roman"/>
                <w:b/>
                <w:bCs/>
                <w:color w:val="000000"/>
                <w:sz w:val="20"/>
                <w:szCs w:val="20"/>
                <w:lang w:eastAsia="hr-HR"/>
              </w:rPr>
              <w:t>48,30</w:t>
            </w:r>
          </w:p>
        </w:tc>
      </w:tr>
      <w:tr w:rsidR="005104D2" w:rsidRPr="005104D2" w14:paraId="54F372E1" w14:textId="77777777" w:rsidTr="005104D2">
        <w:trPr>
          <w:trHeight w:val="255"/>
        </w:trPr>
        <w:tc>
          <w:tcPr>
            <w:tcW w:w="1134" w:type="dxa"/>
            <w:tcBorders>
              <w:top w:val="nil"/>
              <w:left w:val="nil"/>
              <w:bottom w:val="nil"/>
              <w:right w:val="nil"/>
            </w:tcBorders>
            <w:noWrap/>
            <w:vAlign w:val="bottom"/>
            <w:hideMark/>
          </w:tcPr>
          <w:p w14:paraId="5F2D3206" w14:textId="77777777" w:rsidR="005104D2" w:rsidRPr="005104D2" w:rsidRDefault="005104D2" w:rsidP="005104D2">
            <w:pPr>
              <w:spacing w:after="0" w:line="240" w:lineRule="auto"/>
              <w:rPr>
                <w:rFonts w:ascii="Times New Roman" w:eastAsia="Times New Roman" w:hAnsi="Times New Roman" w:cs="Times New Roman"/>
                <w:b/>
                <w:bCs/>
                <w:color w:val="000000"/>
                <w:sz w:val="20"/>
                <w:szCs w:val="20"/>
                <w:lang w:eastAsia="hr-HR"/>
              </w:rPr>
            </w:pPr>
            <w:r w:rsidRPr="005104D2">
              <w:rPr>
                <w:rFonts w:ascii="Times New Roman" w:eastAsia="Times New Roman" w:hAnsi="Times New Roman" w:cs="Times New Roman"/>
                <w:b/>
                <w:bCs/>
                <w:color w:val="000000"/>
                <w:sz w:val="20"/>
                <w:szCs w:val="20"/>
                <w:lang w:eastAsia="hr-HR"/>
              </w:rPr>
              <w:t>Kapitalni projekt</w:t>
            </w:r>
          </w:p>
        </w:tc>
        <w:tc>
          <w:tcPr>
            <w:tcW w:w="1134" w:type="dxa"/>
            <w:tcBorders>
              <w:top w:val="nil"/>
              <w:left w:val="nil"/>
              <w:bottom w:val="nil"/>
              <w:right w:val="nil"/>
            </w:tcBorders>
            <w:noWrap/>
            <w:vAlign w:val="bottom"/>
            <w:hideMark/>
          </w:tcPr>
          <w:p w14:paraId="63E4FA34" w14:textId="77777777" w:rsidR="005104D2" w:rsidRPr="005104D2" w:rsidRDefault="005104D2" w:rsidP="005104D2">
            <w:pPr>
              <w:spacing w:after="0" w:line="240" w:lineRule="auto"/>
              <w:rPr>
                <w:rFonts w:ascii="Times New Roman" w:eastAsia="Times New Roman" w:hAnsi="Times New Roman" w:cs="Times New Roman"/>
                <w:b/>
                <w:bCs/>
                <w:color w:val="000000"/>
                <w:sz w:val="20"/>
                <w:szCs w:val="20"/>
                <w:lang w:eastAsia="hr-HR"/>
              </w:rPr>
            </w:pPr>
            <w:r w:rsidRPr="005104D2">
              <w:rPr>
                <w:rFonts w:ascii="Times New Roman" w:eastAsia="Times New Roman" w:hAnsi="Times New Roman" w:cs="Times New Roman"/>
                <w:b/>
                <w:bCs/>
                <w:color w:val="000000"/>
                <w:sz w:val="20"/>
                <w:szCs w:val="20"/>
                <w:lang w:eastAsia="hr-HR"/>
              </w:rPr>
              <w:t>K100104</w:t>
            </w:r>
          </w:p>
        </w:tc>
        <w:tc>
          <w:tcPr>
            <w:tcW w:w="2694" w:type="dxa"/>
            <w:tcBorders>
              <w:top w:val="nil"/>
              <w:left w:val="nil"/>
              <w:bottom w:val="nil"/>
              <w:right w:val="nil"/>
            </w:tcBorders>
            <w:noWrap/>
            <w:vAlign w:val="bottom"/>
            <w:hideMark/>
          </w:tcPr>
          <w:p w14:paraId="625F8304" w14:textId="77777777" w:rsidR="005104D2" w:rsidRPr="005104D2" w:rsidRDefault="005104D2" w:rsidP="005104D2">
            <w:pPr>
              <w:spacing w:after="0" w:line="240" w:lineRule="auto"/>
              <w:rPr>
                <w:rFonts w:ascii="Times New Roman" w:eastAsia="Times New Roman" w:hAnsi="Times New Roman" w:cs="Times New Roman"/>
                <w:b/>
                <w:bCs/>
                <w:color w:val="000000"/>
                <w:sz w:val="20"/>
                <w:szCs w:val="20"/>
                <w:lang w:eastAsia="hr-HR"/>
              </w:rPr>
            </w:pPr>
            <w:r w:rsidRPr="005104D2">
              <w:rPr>
                <w:rFonts w:ascii="Times New Roman" w:eastAsia="Times New Roman" w:hAnsi="Times New Roman" w:cs="Times New Roman"/>
                <w:b/>
                <w:bCs/>
                <w:color w:val="000000"/>
                <w:sz w:val="20"/>
                <w:szCs w:val="20"/>
                <w:lang w:eastAsia="hr-HR"/>
              </w:rPr>
              <w:t>OBNOVA ZEMLJIŠNE KNJIGE ZA K.O. METKOVIĆ</w:t>
            </w:r>
          </w:p>
        </w:tc>
        <w:tc>
          <w:tcPr>
            <w:tcW w:w="1428" w:type="dxa"/>
            <w:tcBorders>
              <w:top w:val="nil"/>
              <w:left w:val="nil"/>
              <w:bottom w:val="nil"/>
              <w:right w:val="nil"/>
            </w:tcBorders>
            <w:noWrap/>
            <w:vAlign w:val="bottom"/>
            <w:hideMark/>
          </w:tcPr>
          <w:p w14:paraId="05322066" w14:textId="77777777" w:rsidR="005104D2" w:rsidRPr="005104D2" w:rsidRDefault="005104D2" w:rsidP="005104D2">
            <w:pPr>
              <w:spacing w:after="0" w:line="240" w:lineRule="auto"/>
              <w:jc w:val="right"/>
              <w:rPr>
                <w:rFonts w:ascii="Times New Roman" w:eastAsia="Times New Roman" w:hAnsi="Times New Roman" w:cs="Times New Roman"/>
                <w:b/>
                <w:bCs/>
                <w:color w:val="000000"/>
                <w:sz w:val="20"/>
                <w:szCs w:val="20"/>
                <w:lang w:eastAsia="hr-HR"/>
              </w:rPr>
            </w:pPr>
            <w:r w:rsidRPr="005104D2">
              <w:rPr>
                <w:rFonts w:ascii="Times New Roman" w:eastAsia="Times New Roman" w:hAnsi="Times New Roman" w:cs="Times New Roman"/>
                <w:b/>
                <w:bCs/>
                <w:color w:val="000000"/>
                <w:sz w:val="20"/>
                <w:szCs w:val="20"/>
                <w:lang w:eastAsia="hr-HR"/>
              </w:rPr>
              <w:t>7.300,00</w:t>
            </w:r>
          </w:p>
        </w:tc>
        <w:tc>
          <w:tcPr>
            <w:tcW w:w="1650" w:type="dxa"/>
            <w:tcBorders>
              <w:top w:val="nil"/>
              <w:left w:val="nil"/>
              <w:bottom w:val="nil"/>
              <w:right w:val="nil"/>
            </w:tcBorders>
            <w:noWrap/>
            <w:vAlign w:val="bottom"/>
            <w:hideMark/>
          </w:tcPr>
          <w:p w14:paraId="6F11AAC4" w14:textId="77777777" w:rsidR="005104D2" w:rsidRPr="005104D2" w:rsidRDefault="005104D2" w:rsidP="005104D2">
            <w:pPr>
              <w:spacing w:after="0" w:line="240" w:lineRule="auto"/>
              <w:jc w:val="right"/>
              <w:rPr>
                <w:rFonts w:ascii="Times New Roman" w:eastAsia="Times New Roman" w:hAnsi="Times New Roman" w:cs="Times New Roman"/>
                <w:b/>
                <w:bCs/>
                <w:color w:val="000000"/>
                <w:sz w:val="20"/>
                <w:szCs w:val="20"/>
                <w:lang w:eastAsia="hr-HR"/>
              </w:rPr>
            </w:pPr>
            <w:r w:rsidRPr="005104D2">
              <w:rPr>
                <w:rFonts w:ascii="Times New Roman" w:eastAsia="Times New Roman" w:hAnsi="Times New Roman" w:cs="Times New Roman"/>
                <w:b/>
                <w:bCs/>
                <w:color w:val="000000"/>
                <w:sz w:val="20"/>
                <w:szCs w:val="20"/>
                <w:lang w:eastAsia="hr-HR"/>
              </w:rPr>
              <w:t>4.246,39</w:t>
            </w:r>
          </w:p>
        </w:tc>
        <w:tc>
          <w:tcPr>
            <w:tcW w:w="983" w:type="dxa"/>
            <w:tcBorders>
              <w:top w:val="nil"/>
              <w:left w:val="nil"/>
              <w:bottom w:val="nil"/>
              <w:right w:val="nil"/>
            </w:tcBorders>
            <w:noWrap/>
            <w:vAlign w:val="bottom"/>
            <w:hideMark/>
          </w:tcPr>
          <w:p w14:paraId="13D10682" w14:textId="77777777" w:rsidR="005104D2" w:rsidRPr="005104D2" w:rsidRDefault="005104D2" w:rsidP="005104D2">
            <w:pPr>
              <w:spacing w:after="0" w:line="240" w:lineRule="auto"/>
              <w:jc w:val="right"/>
              <w:rPr>
                <w:rFonts w:ascii="Times New Roman" w:eastAsia="Times New Roman" w:hAnsi="Times New Roman" w:cs="Times New Roman"/>
                <w:b/>
                <w:bCs/>
                <w:color w:val="000000"/>
                <w:sz w:val="20"/>
                <w:szCs w:val="20"/>
                <w:lang w:eastAsia="hr-HR"/>
              </w:rPr>
            </w:pPr>
            <w:r w:rsidRPr="005104D2">
              <w:rPr>
                <w:rFonts w:ascii="Times New Roman" w:eastAsia="Times New Roman" w:hAnsi="Times New Roman" w:cs="Times New Roman"/>
                <w:b/>
                <w:bCs/>
                <w:color w:val="000000"/>
                <w:sz w:val="20"/>
                <w:szCs w:val="20"/>
                <w:lang w:eastAsia="hr-HR"/>
              </w:rPr>
              <w:t>58,17</w:t>
            </w:r>
          </w:p>
        </w:tc>
      </w:tr>
      <w:tr w:rsidR="005104D2" w:rsidRPr="005104D2" w14:paraId="63A24568" w14:textId="77777777" w:rsidTr="005104D2">
        <w:trPr>
          <w:trHeight w:val="255"/>
        </w:trPr>
        <w:tc>
          <w:tcPr>
            <w:tcW w:w="1134" w:type="dxa"/>
            <w:tcBorders>
              <w:top w:val="nil"/>
              <w:left w:val="nil"/>
              <w:bottom w:val="nil"/>
              <w:right w:val="nil"/>
            </w:tcBorders>
            <w:shd w:val="clear" w:color="000000" w:fill="FFCC00"/>
            <w:noWrap/>
            <w:vAlign w:val="bottom"/>
            <w:hideMark/>
          </w:tcPr>
          <w:p w14:paraId="1A8B10C9" w14:textId="77777777" w:rsidR="005104D2" w:rsidRPr="005104D2" w:rsidRDefault="005104D2" w:rsidP="005104D2">
            <w:pPr>
              <w:spacing w:after="0" w:line="240" w:lineRule="auto"/>
              <w:rPr>
                <w:rFonts w:ascii="Times New Roman" w:eastAsia="Times New Roman" w:hAnsi="Times New Roman" w:cs="Times New Roman"/>
                <w:b/>
                <w:bCs/>
                <w:color w:val="000000"/>
                <w:sz w:val="20"/>
                <w:szCs w:val="20"/>
                <w:lang w:eastAsia="hr-HR"/>
              </w:rPr>
            </w:pPr>
            <w:r w:rsidRPr="005104D2">
              <w:rPr>
                <w:rFonts w:ascii="Times New Roman" w:eastAsia="Times New Roman" w:hAnsi="Times New Roman" w:cs="Times New Roman"/>
                <w:b/>
                <w:bCs/>
                <w:color w:val="000000"/>
                <w:sz w:val="20"/>
                <w:szCs w:val="20"/>
                <w:lang w:eastAsia="hr-HR"/>
              </w:rPr>
              <w:t xml:space="preserve">Izvor </w:t>
            </w:r>
          </w:p>
        </w:tc>
        <w:tc>
          <w:tcPr>
            <w:tcW w:w="1134" w:type="dxa"/>
            <w:tcBorders>
              <w:top w:val="nil"/>
              <w:left w:val="nil"/>
              <w:bottom w:val="nil"/>
              <w:right w:val="nil"/>
            </w:tcBorders>
            <w:shd w:val="clear" w:color="000000" w:fill="FFCC00"/>
            <w:noWrap/>
            <w:vAlign w:val="bottom"/>
            <w:hideMark/>
          </w:tcPr>
          <w:p w14:paraId="640FA9D6" w14:textId="77777777" w:rsidR="005104D2" w:rsidRPr="005104D2" w:rsidRDefault="005104D2" w:rsidP="005104D2">
            <w:pPr>
              <w:spacing w:after="0" w:line="240" w:lineRule="auto"/>
              <w:rPr>
                <w:rFonts w:ascii="Times New Roman" w:eastAsia="Times New Roman" w:hAnsi="Times New Roman" w:cs="Times New Roman"/>
                <w:b/>
                <w:bCs/>
                <w:color w:val="000000"/>
                <w:sz w:val="20"/>
                <w:szCs w:val="20"/>
                <w:lang w:eastAsia="hr-HR"/>
              </w:rPr>
            </w:pPr>
            <w:r w:rsidRPr="005104D2">
              <w:rPr>
                <w:rFonts w:ascii="Times New Roman" w:eastAsia="Times New Roman" w:hAnsi="Times New Roman" w:cs="Times New Roman"/>
                <w:b/>
                <w:bCs/>
                <w:color w:val="000000"/>
                <w:sz w:val="20"/>
                <w:szCs w:val="20"/>
                <w:lang w:eastAsia="hr-HR"/>
              </w:rPr>
              <w:t>4.1.</w:t>
            </w:r>
          </w:p>
        </w:tc>
        <w:tc>
          <w:tcPr>
            <w:tcW w:w="2694" w:type="dxa"/>
            <w:tcBorders>
              <w:top w:val="nil"/>
              <w:left w:val="nil"/>
              <w:bottom w:val="nil"/>
              <w:right w:val="nil"/>
            </w:tcBorders>
            <w:shd w:val="clear" w:color="000000" w:fill="FFCC00"/>
            <w:noWrap/>
            <w:vAlign w:val="bottom"/>
            <w:hideMark/>
          </w:tcPr>
          <w:p w14:paraId="47F36722" w14:textId="77777777" w:rsidR="005104D2" w:rsidRPr="005104D2" w:rsidRDefault="005104D2" w:rsidP="005104D2">
            <w:pPr>
              <w:spacing w:after="0" w:line="240" w:lineRule="auto"/>
              <w:rPr>
                <w:rFonts w:ascii="Times New Roman" w:eastAsia="Times New Roman" w:hAnsi="Times New Roman" w:cs="Times New Roman"/>
                <w:b/>
                <w:bCs/>
                <w:color w:val="000000"/>
                <w:sz w:val="20"/>
                <w:szCs w:val="20"/>
                <w:lang w:eastAsia="hr-HR"/>
              </w:rPr>
            </w:pPr>
            <w:r w:rsidRPr="005104D2">
              <w:rPr>
                <w:rFonts w:ascii="Times New Roman" w:eastAsia="Times New Roman" w:hAnsi="Times New Roman" w:cs="Times New Roman"/>
                <w:b/>
                <w:bCs/>
                <w:color w:val="000000"/>
                <w:sz w:val="20"/>
                <w:szCs w:val="20"/>
                <w:lang w:eastAsia="hr-HR"/>
              </w:rPr>
              <w:t>PRIHODI OD ZAKUPA POLJOPRIVREDNOG ZEM. U VLASNIŠTVU RH</w:t>
            </w:r>
          </w:p>
        </w:tc>
        <w:tc>
          <w:tcPr>
            <w:tcW w:w="1428" w:type="dxa"/>
            <w:tcBorders>
              <w:top w:val="nil"/>
              <w:left w:val="nil"/>
              <w:bottom w:val="nil"/>
              <w:right w:val="nil"/>
            </w:tcBorders>
            <w:shd w:val="clear" w:color="000000" w:fill="FFCC00"/>
            <w:noWrap/>
            <w:vAlign w:val="bottom"/>
            <w:hideMark/>
          </w:tcPr>
          <w:p w14:paraId="5FC86EDF" w14:textId="77777777" w:rsidR="005104D2" w:rsidRPr="005104D2" w:rsidRDefault="005104D2" w:rsidP="005104D2">
            <w:pPr>
              <w:spacing w:after="0" w:line="240" w:lineRule="auto"/>
              <w:jc w:val="right"/>
              <w:rPr>
                <w:rFonts w:ascii="Times New Roman" w:eastAsia="Times New Roman" w:hAnsi="Times New Roman" w:cs="Times New Roman"/>
                <w:b/>
                <w:bCs/>
                <w:color w:val="000000"/>
                <w:sz w:val="20"/>
                <w:szCs w:val="20"/>
                <w:lang w:eastAsia="hr-HR"/>
              </w:rPr>
            </w:pPr>
            <w:r w:rsidRPr="005104D2">
              <w:rPr>
                <w:rFonts w:ascii="Times New Roman" w:eastAsia="Times New Roman" w:hAnsi="Times New Roman" w:cs="Times New Roman"/>
                <w:b/>
                <w:bCs/>
                <w:color w:val="000000"/>
                <w:sz w:val="20"/>
                <w:szCs w:val="20"/>
                <w:lang w:eastAsia="hr-HR"/>
              </w:rPr>
              <w:t>7.300,00</w:t>
            </w:r>
          </w:p>
        </w:tc>
        <w:tc>
          <w:tcPr>
            <w:tcW w:w="1650" w:type="dxa"/>
            <w:tcBorders>
              <w:top w:val="nil"/>
              <w:left w:val="nil"/>
              <w:bottom w:val="nil"/>
              <w:right w:val="nil"/>
            </w:tcBorders>
            <w:shd w:val="clear" w:color="000000" w:fill="FFCC00"/>
            <w:noWrap/>
            <w:vAlign w:val="bottom"/>
            <w:hideMark/>
          </w:tcPr>
          <w:p w14:paraId="275253F4" w14:textId="77777777" w:rsidR="005104D2" w:rsidRPr="005104D2" w:rsidRDefault="005104D2" w:rsidP="005104D2">
            <w:pPr>
              <w:spacing w:after="0" w:line="240" w:lineRule="auto"/>
              <w:jc w:val="right"/>
              <w:rPr>
                <w:rFonts w:ascii="Times New Roman" w:eastAsia="Times New Roman" w:hAnsi="Times New Roman" w:cs="Times New Roman"/>
                <w:b/>
                <w:bCs/>
                <w:color w:val="000000"/>
                <w:sz w:val="20"/>
                <w:szCs w:val="20"/>
                <w:lang w:eastAsia="hr-HR"/>
              </w:rPr>
            </w:pPr>
            <w:r w:rsidRPr="005104D2">
              <w:rPr>
                <w:rFonts w:ascii="Times New Roman" w:eastAsia="Times New Roman" w:hAnsi="Times New Roman" w:cs="Times New Roman"/>
                <w:b/>
                <w:bCs/>
                <w:color w:val="000000"/>
                <w:sz w:val="20"/>
                <w:szCs w:val="20"/>
                <w:lang w:eastAsia="hr-HR"/>
              </w:rPr>
              <w:t>4.246,39</w:t>
            </w:r>
          </w:p>
        </w:tc>
        <w:tc>
          <w:tcPr>
            <w:tcW w:w="983" w:type="dxa"/>
            <w:tcBorders>
              <w:top w:val="nil"/>
              <w:left w:val="nil"/>
              <w:bottom w:val="nil"/>
              <w:right w:val="nil"/>
            </w:tcBorders>
            <w:shd w:val="clear" w:color="000000" w:fill="FFCC00"/>
            <w:noWrap/>
            <w:vAlign w:val="bottom"/>
            <w:hideMark/>
          </w:tcPr>
          <w:p w14:paraId="1C6B838C" w14:textId="77777777" w:rsidR="005104D2" w:rsidRPr="005104D2" w:rsidRDefault="005104D2" w:rsidP="005104D2">
            <w:pPr>
              <w:spacing w:after="0" w:line="240" w:lineRule="auto"/>
              <w:jc w:val="right"/>
              <w:rPr>
                <w:rFonts w:ascii="Times New Roman" w:eastAsia="Times New Roman" w:hAnsi="Times New Roman" w:cs="Times New Roman"/>
                <w:b/>
                <w:bCs/>
                <w:color w:val="000000"/>
                <w:sz w:val="20"/>
                <w:szCs w:val="20"/>
                <w:lang w:eastAsia="hr-HR"/>
              </w:rPr>
            </w:pPr>
            <w:r w:rsidRPr="005104D2">
              <w:rPr>
                <w:rFonts w:ascii="Times New Roman" w:eastAsia="Times New Roman" w:hAnsi="Times New Roman" w:cs="Times New Roman"/>
                <w:b/>
                <w:bCs/>
                <w:color w:val="000000"/>
                <w:sz w:val="20"/>
                <w:szCs w:val="20"/>
                <w:lang w:eastAsia="hr-HR"/>
              </w:rPr>
              <w:t>58,17</w:t>
            </w:r>
          </w:p>
        </w:tc>
      </w:tr>
      <w:tr w:rsidR="005104D2" w:rsidRPr="005104D2" w14:paraId="55B51462" w14:textId="77777777" w:rsidTr="005104D2">
        <w:trPr>
          <w:trHeight w:val="255"/>
        </w:trPr>
        <w:tc>
          <w:tcPr>
            <w:tcW w:w="1134" w:type="dxa"/>
            <w:tcBorders>
              <w:top w:val="nil"/>
              <w:left w:val="nil"/>
              <w:bottom w:val="nil"/>
              <w:right w:val="nil"/>
            </w:tcBorders>
            <w:noWrap/>
            <w:vAlign w:val="bottom"/>
            <w:hideMark/>
          </w:tcPr>
          <w:p w14:paraId="634DA5C8" w14:textId="77777777" w:rsidR="005104D2" w:rsidRPr="005104D2" w:rsidRDefault="005104D2" w:rsidP="005104D2">
            <w:pPr>
              <w:spacing w:after="0" w:line="240" w:lineRule="auto"/>
              <w:rPr>
                <w:rFonts w:ascii="Times New Roman" w:eastAsia="Times New Roman" w:hAnsi="Times New Roman" w:cs="Times New Roman"/>
                <w:b/>
                <w:bCs/>
                <w:color w:val="000000"/>
                <w:sz w:val="20"/>
                <w:szCs w:val="20"/>
                <w:lang w:eastAsia="hr-HR"/>
              </w:rPr>
            </w:pPr>
            <w:r w:rsidRPr="005104D2">
              <w:rPr>
                <w:rFonts w:ascii="Times New Roman" w:eastAsia="Times New Roman" w:hAnsi="Times New Roman" w:cs="Times New Roman"/>
                <w:b/>
                <w:bCs/>
                <w:color w:val="000000"/>
                <w:sz w:val="20"/>
                <w:szCs w:val="20"/>
                <w:lang w:eastAsia="hr-HR"/>
              </w:rPr>
              <w:t>Kapitalni projekt</w:t>
            </w:r>
          </w:p>
        </w:tc>
        <w:tc>
          <w:tcPr>
            <w:tcW w:w="1134" w:type="dxa"/>
            <w:tcBorders>
              <w:top w:val="nil"/>
              <w:left w:val="nil"/>
              <w:bottom w:val="nil"/>
              <w:right w:val="nil"/>
            </w:tcBorders>
            <w:noWrap/>
            <w:vAlign w:val="bottom"/>
            <w:hideMark/>
          </w:tcPr>
          <w:p w14:paraId="34DDE54A" w14:textId="77777777" w:rsidR="005104D2" w:rsidRPr="005104D2" w:rsidRDefault="005104D2" w:rsidP="005104D2">
            <w:pPr>
              <w:spacing w:after="0" w:line="240" w:lineRule="auto"/>
              <w:rPr>
                <w:rFonts w:ascii="Times New Roman" w:eastAsia="Times New Roman" w:hAnsi="Times New Roman" w:cs="Times New Roman"/>
                <w:b/>
                <w:bCs/>
                <w:color w:val="000000"/>
                <w:sz w:val="20"/>
                <w:szCs w:val="20"/>
                <w:lang w:eastAsia="hr-HR"/>
              </w:rPr>
            </w:pPr>
            <w:r w:rsidRPr="005104D2">
              <w:rPr>
                <w:rFonts w:ascii="Times New Roman" w:eastAsia="Times New Roman" w:hAnsi="Times New Roman" w:cs="Times New Roman"/>
                <w:b/>
                <w:bCs/>
                <w:color w:val="000000"/>
                <w:sz w:val="20"/>
                <w:szCs w:val="20"/>
                <w:lang w:eastAsia="hr-HR"/>
              </w:rPr>
              <w:t>K100460</w:t>
            </w:r>
          </w:p>
        </w:tc>
        <w:tc>
          <w:tcPr>
            <w:tcW w:w="2694" w:type="dxa"/>
            <w:tcBorders>
              <w:top w:val="nil"/>
              <w:left w:val="nil"/>
              <w:bottom w:val="nil"/>
              <w:right w:val="nil"/>
            </w:tcBorders>
            <w:noWrap/>
            <w:vAlign w:val="bottom"/>
            <w:hideMark/>
          </w:tcPr>
          <w:p w14:paraId="3FB2167C" w14:textId="77777777" w:rsidR="005104D2" w:rsidRPr="005104D2" w:rsidRDefault="005104D2" w:rsidP="005104D2">
            <w:pPr>
              <w:spacing w:after="0" w:line="240" w:lineRule="auto"/>
              <w:rPr>
                <w:rFonts w:ascii="Times New Roman" w:eastAsia="Times New Roman" w:hAnsi="Times New Roman" w:cs="Times New Roman"/>
                <w:b/>
                <w:bCs/>
                <w:color w:val="000000"/>
                <w:sz w:val="20"/>
                <w:szCs w:val="20"/>
                <w:lang w:eastAsia="hr-HR"/>
              </w:rPr>
            </w:pPr>
            <w:r w:rsidRPr="005104D2">
              <w:rPr>
                <w:rFonts w:ascii="Times New Roman" w:eastAsia="Times New Roman" w:hAnsi="Times New Roman" w:cs="Times New Roman"/>
                <w:b/>
                <w:bCs/>
                <w:color w:val="000000"/>
                <w:sz w:val="20"/>
                <w:szCs w:val="20"/>
                <w:lang w:eastAsia="hr-HR"/>
              </w:rPr>
              <w:t>ULAGANJE U DRUŠTVENI DOM DUBRAVICA</w:t>
            </w:r>
          </w:p>
        </w:tc>
        <w:tc>
          <w:tcPr>
            <w:tcW w:w="1428" w:type="dxa"/>
            <w:tcBorders>
              <w:top w:val="nil"/>
              <w:left w:val="nil"/>
              <w:bottom w:val="nil"/>
              <w:right w:val="nil"/>
            </w:tcBorders>
            <w:noWrap/>
            <w:vAlign w:val="bottom"/>
            <w:hideMark/>
          </w:tcPr>
          <w:p w14:paraId="2E155B47" w14:textId="77777777" w:rsidR="005104D2" w:rsidRPr="005104D2" w:rsidRDefault="005104D2" w:rsidP="005104D2">
            <w:pPr>
              <w:spacing w:after="0" w:line="240" w:lineRule="auto"/>
              <w:jc w:val="right"/>
              <w:rPr>
                <w:rFonts w:ascii="Times New Roman" w:eastAsia="Times New Roman" w:hAnsi="Times New Roman" w:cs="Times New Roman"/>
                <w:b/>
                <w:bCs/>
                <w:color w:val="000000"/>
                <w:sz w:val="20"/>
                <w:szCs w:val="20"/>
                <w:lang w:eastAsia="hr-HR"/>
              </w:rPr>
            </w:pPr>
            <w:r w:rsidRPr="005104D2">
              <w:rPr>
                <w:rFonts w:ascii="Times New Roman" w:eastAsia="Times New Roman" w:hAnsi="Times New Roman" w:cs="Times New Roman"/>
                <w:b/>
                <w:bCs/>
                <w:color w:val="000000"/>
                <w:sz w:val="20"/>
                <w:szCs w:val="20"/>
                <w:lang w:eastAsia="hr-HR"/>
              </w:rPr>
              <w:t>100,00</w:t>
            </w:r>
          </w:p>
        </w:tc>
        <w:tc>
          <w:tcPr>
            <w:tcW w:w="1650" w:type="dxa"/>
            <w:tcBorders>
              <w:top w:val="nil"/>
              <w:left w:val="nil"/>
              <w:bottom w:val="nil"/>
              <w:right w:val="nil"/>
            </w:tcBorders>
            <w:noWrap/>
            <w:vAlign w:val="bottom"/>
            <w:hideMark/>
          </w:tcPr>
          <w:p w14:paraId="045B9088" w14:textId="77777777" w:rsidR="005104D2" w:rsidRPr="005104D2" w:rsidRDefault="005104D2" w:rsidP="005104D2">
            <w:pPr>
              <w:spacing w:after="0" w:line="240" w:lineRule="auto"/>
              <w:jc w:val="right"/>
              <w:rPr>
                <w:rFonts w:ascii="Times New Roman" w:eastAsia="Times New Roman" w:hAnsi="Times New Roman" w:cs="Times New Roman"/>
                <w:b/>
                <w:bCs/>
                <w:color w:val="000000"/>
                <w:sz w:val="20"/>
                <w:szCs w:val="20"/>
                <w:lang w:eastAsia="hr-HR"/>
              </w:rPr>
            </w:pPr>
            <w:r w:rsidRPr="005104D2">
              <w:rPr>
                <w:rFonts w:ascii="Times New Roman" w:eastAsia="Times New Roman" w:hAnsi="Times New Roman" w:cs="Times New Roman"/>
                <w:b/>
                <w:bCs/>
                <w:color w:val="000000"/>
                <w:sz w:val="20"/>
                <w:szCs w:val="20"/>
                <w:lang w:eastAsia="hr-HR"/>
              </w:rPr>
              <w:t>0,00</w:t>
            </w:r>
          </w:p>
        </w:tc>
        <w:tc>
          <w:tcPr>
            <w:tcW w:w="983" w:type="dxa"/>
            <w:tcBorders>
              <w:top w:val="nil"/>
              <w:left w:val="nil"/>
              <w:bottom w:val="nil"/>
              <w:right w:val="nil"/>
            </w:tcBorders>
            <w:noWrap/>
            <w:vAlign w:val="bottom"/>
            <w:hideMark/>
          </w:tcPr>
          <w:p w14:paraId="47C46DCC" w14:textId="77777777" w:rsidR="005104D2" w:rsidRPr="005104D2" w:rsidRDefault="005104D2" w:rsidP="005104D2">
            <w:pPr>
              <w:spacing w:after="0" w:line="240" w:lineRule="auto"/>
              <w:jc w:val="right"/>
              <w:rPr>
                <w:rFonts w:ascii="Times New Roman" w:eastAsia="Times New Roman" w:hAnsi="Times New Roman" w:cs="Times New Roman"/>
                <w:b/>
                <w:bCs/>
                <w:color w:val="000000"/>
                <w:sz w:val="20"/>
                <w:szCs w:val="20"/>
                <w:lang w:eastAsia="hr-HR"/>
              </w:rPr>
            </w:pPr>
            <w:r w:rsidRPr="005104D2">
              <w:rPr>
                <w:rFonts w:ascii="Times New Roman" w:eastAsia="Times New Roman" w:hAnsi="Times New Roman" w:cs="Times New Roman"/>
                <w:b/>
                <w:bCs/>
                <w:color w:val="000000"/>
                <w:sz w:val="20"/>
                <w:szCs w:val="20"/>
                <w:lang w:eastAsia="hr-HR"/>
              </w:rPr>
              <w:t>0,00</w:t>
            </w:r>
          </w:p>
        </w:tc>
      </w:tr>
      <w:tr w:rsidR="005104D2" w:rsidRPr="005104D2" w14:paraId="100658FC" w14:textId="77777777" w:rsidTr="005104D2">
        <w:trPr>
          <w:trHeight w:val="255"/>
        </w:trPr>
        <w:tc>
          <w:tcPr>
            <w:tcW w:w="1134" w:type="dxa"/>
            <w:tcBorders>
              <w:top w:val="nil"/>
              <w:left w:val="nil"/>
              <w:bottom w:val="nil"/>
              <w:right w:val="nil"/>
            </w:tcBorders>
            <w:shd w:val="clear" w:color="000000" w:fill="FFCC00"/>
            <w:noWrap/>
            <w:vAlign w:val="bottom"/>
            <w:hideMark/>
          </w:tcPr>
          <w:p w14:paraId="1EDBD54F" w14:textId="77777777" w:rsidR="005104D2" w:rsidRPr="005104D2" w:rsidRDefault="005104D2" w:rsidP="005104D2">
            <w:pPr>
              <w:spacing w:after="0" w:line="240" w:lineRule="auto"/>
              <w:rPr>
                <w:rFonts w:ascii="Times New Roman" w:eastAsia="Times New Roman" w:hAnsi="Times New Roman" w:cs="Times New Roman"/>
                <w:b/>
                <w:bCs/>
                <w:color w:val="000000"/>
                <w:sz w:val="20"/>
                <w:szCs w:val="20"/>
                <w:lang w:eastAsia="hr-HR"/>
              </w:rPr>
            </w:pPr>
            <w:r w:rsidRPr="005104D2">
              <w:rPr>
                <w:rFonts w:ascii="Times New Roman" w:eastAsia="Times New Roman" w:hAnsi="Times New Roman" w:cs="Times New Roman"/>
                <w:b/>
                <w:bCs/>
                <w:color w:val="000000"/>
                <w:sz w:val="20"/>
                <w:szCs w:val="20"/>
                <w:lang w:eastAsia="hr-HR"/>
              </w:rPr>
              <w:t xml:space="preserve">Izvor </w:t>
            </w:r>
          </w:p>
        </w:tc>
        <w:tc>
          <w:tcPr>
            <w:tcW w:w="1134" w:type="dxa"/>
            <w:tcBorders>
              <w:top w:val="nil"/>
              <w:left w:val="nil"/>
              <w:bottom w:val="nil"/>
              <w:right w:val="nil"/>
            </w:tcBorders>
            <w:shd w:val="clear" w:color="000000" w:fill="FFCC00"/>
            <w:noWrap/>
            <w:vAlign w:val="bottom"/>
            <w:hideMark/>
          </w:tcPr>
          <w:p w14:paraId="72930C24" w14:textId="77777777" w:rsidR="005104D2" w:rsidRPr="005104D2" w:rsidRDefault="005104D2" w:rsidP="005104D2">
            <w:pPr>
              <w:spacing w:after="0" w:line="240" w:lineRule="auto"/>
              <w:rPr>
                <w:rFonts w:ascii="Times New Roman" w:eastAsia="Times New Roman" w:hAnsi="Times New Roman" w:cs="Times New Roman"/>
                <w:b/>
                <w:bCs/>
                <w:color w:val="000000"/>
                <w:sz w:val="20"/>
                <w:szCs w:val="20"/>
                <w:lang w:eastAsia="hr-HR"/>
              </w:rPr>
            </w:pPr>
            <w:r w:rsidRPr="005104D2">
              <w:rPr>
                <w:rFonts w:ascii="Times New Roman" w:eastAsia="Times New Roman" w:hAnsi="Times New Roman" w:cs="Times New Roman"/>
                <w:b/>
                <w:bCs/>
                <w:color w:val="000000"/>
                <w:sz w:val="20"/>
                <w:szCs w:val="20"/>
                <w:lang w:eastAsia="hr-HR"/>
              </w:rPr>
              <w:t>5.9.</w:t>
            </w:r>
          </w:p>
        </w:tc>
        <w:tc>
          <w:tcPr>
            <w:tcW w:w="2694" w:type="dxa"/>
            <w:tcBorders>
              <w:top w:val="nil"/>
              <w:left w:val="nil"/>
              <w:bottom w:val="nil"/>
              <w:right w:val="nil"/>
            </w:tcBorders>
            <w:shd w:val="clear" w:color="000000" w:fill="FFCC00"/>
            <w:noWrap/>
            <w:vAlign w:val="bottom"/>
            <w:hideMark/>
          </w:tcPr>
          <w:p w14:paraId="0E45B61F" w14:textId="77777777" w:rsidR="005104D2" w:rsidRPr="005104D2" w:rsidRDefault="005104D2" w:rsidP="005104D2">
            <w:pPr>
              <w:spacing w:after="0" w:line="240" w:lineRule="auto"/>
              <w:rPr>
                <w:rFonts w:ascii="Times New Roman" w:eastAsia="Times New Roman" w:hAnsi="Times New Roman" w:cs="Times New Roman"/>
                <w:b/>
                <w:bCs/>
                <w:color w:val="000000"/>
                <w:sz w:val="20"/>
                <w:szCs w:val="20"/>
                <w:lang w:eastAsia="hr-HR"/>
              </w:rPr>
            </w:pPr>
            <w:r w:rsidRPr="005104D2">
              <w:rPr>
                <w:rFonts w:ascii="Times New Roman" w:eastAsia="Times New Roman" w:hAnsi="Times New Roman" w:cs="Times New Roman"/>
                <w:b/>
                <w:bCs/>
                <w:color w:val="000000"/>
                <w:sz w:val="20"/>
                <w:szCs w:val="20"/>
                <w:lang w:eastAsia="hr-HR"/>
              </w:rPr>
              <w:t xml:space="preserve">Fond </w:t>
            </w:r>
            <w:proofErr w:type="spellStart"/>
            <w:r w:rsidRPr="005104D2">
              <w:rPr>
                <w:rFonts w:ascii="Times New Roman" w:eastAsia="Times New Roman" w:hAnsi="Times New Roman" w:cs="Times New Roman"/>
                <w:b/>
                <w:bCs/>
                <w:color w:val="000000"/>
                <w:sz w:val="20"/>
                <w:szCs w:val="20"/>
                <w:lang w:eastAsia="hr-HR"/>
              </w:rPr>
              <w:t>fiskal</w:t>
            </w:r>
            <w:proofErr w:type="spellEnd"/>
            <w:r w:rsidRPr="005104D2">
              <w:rPr>
                <w:rFonts w:ascii="Times New Roman" w:eastAsia="Times New Roman" w:hAnsi="Times New Roman" w:cs="Times New Roman"/>
                <w:b/>
                <w:bCs/>
                <w:color w:val="000000"/>
                <w:sz w:val="20"/>
                <w:szCs w:val="20"/>
                <w:lang w:eastAsia="hr-HR"/>
              </w:rPr>
              <w:t>. izravnanja, ostale tekuće i kapitalne pomoći</w:t>
            </w:r>
          </w:p>
        </w:tc>
        <w:tc>
          <w:tcPr>
            <w:tcW w:w="1428" w:type="dxa"/>
            <w:tcBorders>
              <w:top w:val="nil"/>
              <w:left w:val="nil"/>
              <w:bottom w:val="nil"/>
              <w:right w:val="nil"/>
            </w:tcBorders>
            <w:shd w:val="clear" w:color="000000" w:fill="FFCC00"/>
            <w:noWrap/>
            <w:vAlign w:val="bottom"/>
            <w:hideMark/>
          </w:tcPr>
          <w:p w14:paraId="23686C40" w14:textId="77777777" w:rsidR="005104D2" w:rsidRPr="005104D2" w:rsidRDefault="005104D2" w:rsidP="005104D2">
            <w:pPr>
              <w:spacing w:after="0" w:line="240" w:lineRule="auto"/>
              <w:jc w:val="right"/>
              <w:rPr>
                <w:rFonts w:ascii="Times New Roman" w:eastAsia="Times New Roman" w:hAnsi="Times New Roman" w:cs="Times New Roman"/>
                <w:b/>
                <w:bCs/>
                <w:color w:val="000000"/>
                <w:sz w:val="20"/>
                <w:szCs w:val="20"/>
                <w:lang w:eastAsia="hr-HR"/>
              </w:rPr>
            </w:pPr>
            <w:r w:rsidRPr="005104D2">
              <w:rPr>
                <w:rFonts w:ascii="Times New Roman" w:eastAsia="Times New Roman" w:hAnsi="Times New Roman" w:cs="Times New Roman"/>
                <w:b/>
                <w:bCs/>
                <w:color w:val="000000"/>
                <w:sz w:val="20"/>
                <w:szCs w:val="20"/>
                <w:lang w:eastAsia="hr-HR"/>
              </w:rPr>
              <w:t>100,00</w:t>
            </w:r>
          </w:p>
        </w:tc>
        <w:tc>
          <w:tcPr>
            <w:tcW w:w="1650" w:type="dxa"/>
            <w:tcBorders>
              <w:top w:val="nil"/>
              <w:left w:val="nil"/>
              <w:bottom w:val="nil"/>
              <w:right w:val="nil"/>
            </w:tcBorders>
            <w:shd w:val="clear" w:color="000000" w:fill="FFCC00"/>
            <w:noWrap/>
            <w:vAlign w:val="bottom"/>
            <w:hideMark/>
          </w:tcPr>
          <w:p w14:paraId="780D946F" w14:textId="77777777" w:rsidR="005104D2" w:rsidRPr="005104D2" w:rsidRDefault="005104D2" w:rsidP="005104D2">
            <w:pPr>
              <w:spacing w:after="0" w:line="240" w:lineRule="auto"/>
              <w:jc w:val="right"/>
              <w:rPr>
                <w:rFonts w:ascii="Times New Roman" w:eastAsia="Times New Roman" w:hAnsi="Times New Roman" w:cs="Times New Roman"/>
                <w:b/>
                <w:bCs/>
                <w:color w:val="000000"/>
                <w:sz w:val="20"/>
                <w:szCs w:val="20"/>
                <w:lang w:eastAsia="hr-HR"/>
              </w:rPr>
            </w:pPr>
            <w:r w:rsidRPr="005104D2">
              <w:rPr>
                <w:rFonts w:ascii="Times New Roman" w:eastAsia="Times New Roman" w:hAnsi="Times New Roman" w:cs="Times New Roman"/>
                <w:b/>
                <w:bCs/>
                <w:color w:val="000000"/>
                <w:sz w:val="20"/>
                <w:szCs w:val="20"/>
                <w:lang w:eastAsia="hr-HR"/>
              </w:rPr>
              <w:t>0,00</w:t>
            </w:r>
          </w:p>
        </w:tc>
        <w:tc>
          <w:tcPr>
            <w:tcW w:w="983" w:type="dxa"/>
            <w:tcBorders>
              <w:top w:val="nil"/>
              <w:left w:val="nil"/>
              <w:bottom w:val="nil"/>
              <w:right w:val="nil"/>
            </w:tcBorders>
            <w:shd w:val="clear" w:color="000000" w:fill="FFCC00"/>
            <w:noWrap/>
            <w:vAlign w:val="bottom"/>
            <w:hideMark/>
          </w:tcPr>
          <w:p w14:paraId="3C046793" w14:textId="77777777" w:rsidR="005104D2" w:rsidRPr="005104D2" w:rsidRDefault="005104D2" w:rsidP="005104D2">
            <w:pPr>
              <w:spacing w:after="0" w:line="240" w:lineRule="auto"/>
              <w:jc w:val="right"/>
              <w:rPr>
                <w:rFonts w:ascii="Times New Roman" w:eastAsia="Times New Roman" w:hAnsi="Times New Roman" w:cs="Times New Roman"/>
                <w:b/>
                <w:bCs/>
                <w:color w:val="000000"/>
                <w:sz w:val="20"/>
                <w:szCs w:val="20"/>
                <w:lang w:eastAsia="hr-HR"/>
              </w:rPr>
            </w:pPr>
            <w:r w:rsidRPr="005104D2">
              <w:rPr>
                <w:rFonts w:ascii="Times New Roman" w:eastAsia="Times New Roman" w:hAnsi="Times New Roman" w:cs="Times New Roman"/>
                <w:b/>
                <w:bCs/>
                <w:color w:val="000000"/>
                <w:sz w:val="20"/>
                <w:szCs w:val="20"/>
                <w:lang w:eastAsia="hr-HR"/>
              </w:rPr>
              <w:t>0,00</w:t>
            </w:r>
          </w:p>
        </w:tc>
      </w:tr>
    </w:tbl>
    <w:p w14:paraId="0FD9BBEB" w14:textId="77777777" w:rsidR="00C85185" w:rsidRDefault="00C85185" w:rsidP="00373EC8">
      <w:pPr>
        <w:widowControl w:val="0"/>
        <w:tabs>
          <w:tab w:val="left" w:pos="90"/>
          <w:tab w:val="left" w:pos="1198"/>
          <w:tab w:val="right" w:pos="6870"/>
          <w:tab w:val="right" w:pos="8678"/>
          <w:tab w:val="right" w:pos="10500"/>
        </w:tabs>
        <w:autoSpaceDE w:val="0"/>
        <w:autoSpaceDN w:val="0"/>
        <w:adjustRightInd w:val="0"/>
        <w:spacing w:after="0" w:line="240" w:lineRule="auto"/>
        <w:jc w:val="both"/>
        <w:rPr>
          <w:rFonts w:ascii="Times New Roman" w:hAnsi="Times New Roman" w:cs="Times New Roman"/>
          <w:b/>
          <w:bCs/>
          <w:sz w:val="24"/>
          <w:szCs w:val="24"/>
        </w:rPr>
      </w:pPr>
    </w:p>
    <w:p w14:paraId="6B057217" w14:textId="77777777" w:rsidR="005104D2" w:rsidRPr="00373EC8" w:rsidRDefault="005104D2" w:rsidP="00373EC8">
      <w:pPr>
        <w:widowControl w:val="0"/>
        <w:tabs>
          <w:tab w:val="left" w:pos="90"/>
          <w:tab w:val="left" w:pos="1198"/>
          <w:tab w:val="right" w:pos="6870"/>
          <w:tab w:val="right" w:pos="8678"/>
          <w:tab w:val="right" w:pos="10500"/>
        </w:tabs>
        <w:autoSpaceDE w:val="0"/>
        <w:autoSpaceDN w:val="0"/>
        <w:adjustRightInd w:val="0"/>
        <w:spacing w:after="0" w:line="240" w:lineRule="auto"/>
        <w:jc w:val="both"/>
        <w:rPr>
          <w:rFonts w:ascii="Times New Roman" w:hAnsi="Times New Roman" w:cs="Times New Roman"/>
          <w:b/>
          <w:bCs/>
          <w:sz w:val="24"/>
          <w:szCs w:val="24"/>
        </w:rPr>
      </w:pPr>
    </w:p>
    <w:p w14:paraId="3933E60A" w14:textId="77777777" w:rsidR="00471B8D" w:rsidRDefault="00471B8D" w:rsidP="00471B8D">
      <w:pPr>
        <w:widowControl w:val="0"/>
        <w:tabs>
          <w:tab w:val="left" w:pos="90"/>
          <w:tab w:val="left" w:pos="1198"/>
          <w:tab w:val="right" w:pos="6870"/>
          <w:tab w:val="right" w:pos="8678"/>
          <w:tab w:val="right" w:pos="10500"/>
        </w:tabs>
        <w:autoSpaceDE w:val="0"/>
        <w:autoSpaceDN w:val="0"/>
        <w:adjustRightInd w:val="0"/>
        <w:spacing w:after="0" w:line="240" w:lineRule="auto"/>
        <w:jc w:val="both"/>
        <w:rPr>
          <w:rFonts w:ascii="Times New Roman" w:eastAsia="Times New Roman" w:hAnsi="Times New Roman" w:cs="Times New Roman"/>
          <w:b/>
          <w:bCs/>
          <w:sz w:val="24"/>
          <w:szCs w:val="24"/>
          <w:lang w:eastAsia="hr-HR"/>
        </w:rPr>
      </w:pPr>
      <w:r>
        <w:rPr>
          <w:rFonts w:ascii="Times New Roman" w:eastAsia="Times New Roman" w:hAnsi="Times New Roman" w:cs="Times New Roman"/>
          <w:b/>
          <w:bCs/>
          <w:sz w:val="24"/>
          <w:szCs w:val="24"/>
          <w:lang w:eastAsia="hr-HR"/>
        </w:rPr>
        <w:t>Najistaknutije aktivnosti i njihovo izvršenje;</w:t>
      </w:r>
    </w:p>
    <w:p w14:paraId="170CEC58" w14:textId="77777777" w:rsidR="00471B8D" w:rsidRDefault="00471B8D" w:rsidP="00471B8D">
      <w:pPr>
        <w:widowControl w:val="0"/>
        <w:tabs>
          <w:tab w:val="left" w:pos="90"/>
          <w:tab w:val="left" w:pos="1198"/>
          <w:tab w:val="right" w:pos="6870"/>
          <w:tab w:val="right" w:pos="8678"/>
          <w:tab w:val="right" w:pos="10500"/>
        </w:tabs>
        <w:autoSpaceDE w:val="0"/>
        <w:autoSpaceDN w:val="0"/>
        <w:adjustRightInd w:val="0"/>
        <w:spacing w:after="0" w:line="240" w:lineRule="auto"/>
        <w:jc w:val="both"/>
        <w:rPr>
          <w:rFonts w:ascii="Times New Roman" w:eastAsia="Times New Roman" w:hAnsi="Times New Roman" w:cs="Times New Roman"/>
          <w:b/>
          <w:bCs/>
          <w:sz w:val="24"/>
          <w:szCs w:val="24"/>
          <w:lang w:eastAsia="hr-HR"/>
        </w:rPr>
      </w:pPr>
    </w:p>
    <w:p w14:paraId="65D3B639" w14:textId="78F82FC1" w:rsidR="00471B8D" w:rsidRPr="004F3BD1" w:rsidRDefault="00471B8D" w:rsidP="00471B8D">
      <w:pPr>
        <w:widowControl w:val="0"/>
        <w:tabs>
          <w:tab w:val="left" w:pos="90"/>
          <w:tab w:val="left" w:pos="1198"/>
          <w:tab w:val="right" w:pos="6870"/>
          <w:tab w:val="right" w:pos="8678"/>
          <w:tab w:val="right" w:pos="10500"/>
        </w:tabs>
        <w:autoSpaceDE w:val="0"/>
        <w:autoSpaceDN w:val="0"/>
        <w:adjustRightInd w:val="0"/>
        <w:spacing w:after="0" w:line="24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b/>
          <w:bCs/>
          <w:sz w:val="24"/>
          <w:szCs w:val="24"/>
          <w:lang w:eastAsia="hr-HR"/>
        </w:rPr>
        <w:t xml:space="preserve">Aktivnost A100001 – Materijalno-financijski rashodi – izvršena je  u iznosu od </w:t>
      </w:r>
      <w:r w:rsidR="005104D2">
        <w:rPr>
          <w:rFonts w:ascii="Times New Roman" w:eastAsia="Times New Roman" w:hAnsi="Times New Roman" w:cs="Times New Roman"/>
          <w:b/>
          <w:bCs/>
          <w:sz w:val="24"/>
          <w:szCs w:val="24"/>
          <w:lang w:eastAsia="hr-HR"/>
        </w:rPr>
        <w:t>17.728,65</w:t>
      </w:r>
      <w:r>
        <w:rPr>
          <w:rFonts w:ascii="Times New Roman" w:eastAsia="Times New Roman" w:hAnsi="Times New Roman" w:cs="Times New Roman"/>
          <w:b/>
          <w:bCs/>
          <w:sz w:val="24"/>
          <w:szCs w:val="24"/>
          <w:lang w:eastAsia="hr-HR"/>
        </w:rPr>
        <w:t xml:space="preserve"> eura (</w:t>
      </w:r>
      <w:r w:rsidR="005104D2">
        <w:rPr>
          <w:rFonts w:ascii="Times New Roman" w:eastAsia="Times New Roman" w:hAnsi="Times New Roman" w:cs="Times New Roman"/>
          <w:b/>
          <w:bCs/>
          <w:sz w:val="24"/>
          <w:szCs w:val="24"/>
          <w:lang w:eastAsia="hr-HR"/>
        </w:rPr>
        <w:t>17,55</w:t>
      </w:r>
      <w:r>
        <w:rPr>
          <w:rFonts w:ascii="Times New Roman" w:eastAsia="Times New Roman" w:hAnsi="Times New Roman" w:cs="Times New Roman"/>
          <w:b/>
          <w:bCs/>
          <w:sz w:val="24"/>
          <w:szCs w:val="24"/>
          <w:lang w:eastAsia="hr-HR"/>
        </w:rPr>
        <w:t xml:space="preserve"> %), </w:t>
      </w:r>
      <w:r w:rsidRPr="004F3BD1">
        <w:rPr>
          <w:rFonts w:ascii="Times New Roman" w:eastAsia="Times New Roman" w:hAnsi="Times New Roman" w:cs="Times New Roman"/>
          <w:sz w:val="24"/>
          <w:szCs w:val="24"/>
          <w:lang w:eastAsia="hr-HR"/>
        </w:rPr>
        <w:t>a odnose se na troškove ostale usluge promidžbe i informiranja, zakupnine i najamnine za građevinske objekte, poslovni prostor za skladištenje, usluge odvjetnika i pravnog savjetovanja, ostale računalne usluge, reprezentacija, ostale pristojbe i naknade, troškovi sudskih postupaka, te rashodi protokola (vijenci, cvijeće, svijeće i slično).</w:t>
      </w:r>
    </w:p>
    <w:p w14:paraId="295FA625" w14:textId="77777777" w:rsidR="00471B8D" w:rsidRDefault="00471B8D" w:rsidP="00471B8D">
      <w:pPr>
        <w:widowControl w:val="0"/>
        <w:tabs>
          <w:tab w:val="left" w:pos="90"/>
          <w:tab w:val="left" w:pos="1198"/>
          <w:tab w:val="right" w:pos="6870"/>
          <w:tab w:val="right" w:pos="8678"/>
          <w:tab w:val="right" w:pos="10500"/>
        </w:tabs>
        <w:autoSpaceDE w:val="0"/>
        <w:autoSpaceDN w:val="0"/>
        <w:adjustRightInd w:val="0"/>
        <w:spacing w:after="0" w:line="240" w:lineRule="auto"/>
        <w:jc w:val="both"/>
        <w:rPr>
          <w:rFonts w:ascii="Times New Roman" w:eastAsia="Times New Roman" w:hAnsi="Times New Roman" w:cs="Times New Roman"/>
          <w:bCs/>
          <w:sz w:val="24"/>
          <w:szCs w:val="24"/>
          <w:lang w:eastAsia="hr-HR"/>
        </w:rPr>
      </w:pPr>
    </w:p>
    <w:p w14:paraId="5575A677" w14:textId="77777777" w:rsidR="00471B8D" w:rsidRDefault="00471B8D" w:rsidP="00471B8D">
      <w:pPr>
        <w:widowControl w:val="0"/>
        <w:tabs>
          <w:tab w:val="left" w:pos="90"/>
          <w:tab w:val="left" w:pos="1198"/>
          <w:tab w:val="right" w:pos="6870"/>
          <w:tab w:val="right" w:pos="8678"/>
          <w:tab w:val="right" w:pos="10500"/>
        </w:tabs>
        <w:autoSpaceDE w:val="0"/>
        <w:autoSpaceDN w:val="0"/>
        <w:adjustRightInd w:val="0"/>
        <w:spacing w:after="0" w:line="240" w:lineRule="auto"/>
        <w:jc w:val="both"/>
        <w:rPr>
          <w:rFonts w:ascii="Times New Roman" w:eastAsia="Times New Roman" w:hAnsi="Times New Roman" w:cs="Times New Roman"/>
          <w:bCs/>
          <w:sz w:val="24"/>
          <w:szCs w:val="24"/>
          <w:lang w:eastAsia="hr-HR"/>
        </w:rPr>
      </w:pPr>
      <w:r w:rsidRPr="004672FD">
        <w:rPr>
          <w:rFonts w:ascii="Times New Roman" w:eastAsia="Times New Roman" w:hAnsi="Times New Roman" w:cs="Times New Roman"/>
          <w:b/>
          <w:sz w:val="24"/>
          <w:szCs w:val="24"/>
          <w:lang w:eastAsia="hr-HR"/>
        </w:rPr>
        <w:t>Akt. A100379 – Ulaganje u poboljšanje zdravstvene zaštite građana Grada Metkovića</w:t>
      </w:r>
      <w:r>
        <w:rPr>
          <w:rFonts w:ascii="Times New Roman" w:eastAsia="Times New Roman" w:hAnsi="Times New Roman" w:cs="Times New Roman"/>
          <w:bCs/>
          <w:sz w:val="24"/>
          <w:szCs w:val="24"/>
          <w:lang w:eastAsia="hr-HR"/>
        </w:rPr>
        <w:t>–</w:t>
      </w:r>
    </w:p>
    <w:p w14:paraId="4B807CC5" w14:textId="22767706" w:rsidR="00471B8D" w:rsidRDefault="00471B8D" w:rsidP="005104D2">
      <w:pPr>
        <w:widowControl w:val="0"/>
        <w:tabs>
          <w:tab w:val="left" w:pos="90"/>
          <w:tab w:val="left" w:pos="1198"/>
          <w:tab w:val="right" w:pos="6870"/>
          <w:tab w:val="right" w:pos="8678"/>
          <w:tab w:val="right" w:pos="10500"/>
        </w:tabs>
        <w:autoSpaceDE w:val="0"/>
        <w:autoSpaceDN w:val="0"/>
        <w:adjustRightInd w:val="0"/>
        <w:spacing w:after="0" w:line="240" w:lineRule="auto"/>
        <w:jc w:val="both"/>
        <w:rPr>
          <w:rFonts w:ascii="Times New Roman" w:eastAsia="Times New Roman" w:hAnsi="Times New Roman" w:cs="Times New Roman"/>
          <w:bCs/>
          <w:sz w:val="24"/>
          <w:szCs w:val="24"/>
          <w:lang w:eastAsia="hr-HR"/>
        </w:rPr>
      </w:pPr>
      <w:r w:rsidRPr="00B831F1">
        <w:rPr>
          <w:rFonts w:ascii="Times New Roman" w:eastAsia="Times New Roman" w:hAnsi="Times New Roman" w:cs="Times New Roman"/>
          <w:bCs/>
          <w:sz w:val="24"/>
          <w:szCs w:val="24"/>
          <w:lang w:eastAsia="hr-HR"/>
        </w:rPr>
        <w:t xml:space="preserve">Na dan </w:t>
      </w:r>
      <w:r w:rsidR="00C27344">
        <w:rPr>
          <w:rFonts w:ascii="Times New Roman" w:eastAsia="Times New Roman" w:hAnsi="Times New Roman" w:cs="Times New Roman"/>
          <w:bCs/>
          <w:sz w:val="24"/>
          <w:szCs w:val="24"/>
          <w:lang w:eastAsia="hr-HR"/>
        </w:rPr>
        <w:t>30.6.202</w:t>
      </w:r>
      <w:r w:rsidR="005104D2">
        <w:rPr>
          <w:rFonts w:ascii="Times New Roman" w:eastAsia="Times New Roman" w:hAnsi="Times New Roman" w:cs="Times New Roman"/>
          <w:bCs/>
          <w:sz w:val="24"/>
          <w:szCs w:val="24"/>
          <w:lang w:eastAsia="hr-HR"/>
        </w:rPr>
        <w:t>5</w:t>
      </w:r>
      <w:r w:rsidRPr="00B831F1">
        <w:rPr>
          <w:rFonts w:ascii="Times New Roman" w:eastAsia="Times New Roman" w:hAnsi="Times New Roman" w:cs="Times New Roman"/>
          <w:bCs/>
          <w:sz w:val="24"/>
          <w:szCs w:val="24"/>
          <w:lang w:eastAsia="hr-HR"/>
        </w:rPr>
        <w:t>.</w:t>
      </w:r>
      <w:r>
        <w:rPr>
          <w:rFonts w:ascii="Times New Roman" w:eastAsia="Times New Roman" w:hAnsi="Times New Roman" w:cs="Times New Roman"/>
          <w:bCs/>
          <w:sz w:val="24"/>
          <w:szCs w:val="24"/>
          <w:lang w:eastAsia="hr-HR"/>
        </w:rPr>
        <w:t xml:space="preserve"> g.</w:t>
      </w:r>
      <w:r w:rsidRPr="00B831F1">
        <w:rPr>
          <w:rFonts w:ascii="Times New Roman" w:eastAsia="Times New Roman" w:hAnsi="Times New Roman" w:cs="Times New Roman"/>
          <w:bCs/>
          <w:sz w:val="24"/>
          <w:szCs w:val="24"/>
          <w:lang w:eastAsia="hr-HR"/>
        </w:rPr>
        <w:t xml:space="preserve"> izvršenje je </w:t>
      </w:r>
      <w:r w:rsidR="005104D2">
        <w:rPr>
          <w:rFonts w:ascii="Times New Roman" w:eastAsia="Times New Roman" w:hAnsi="Times New Roman" w:cs="Times New Roman"/>
          <w:b/>
          <w:sz w:val="24"/>
          <w:szCs w:val="24"/>
          <w:lang w:eastAsia="hr-HR"/>
        </w:rPr>
        <w:t>52.562,71</w:t>
      </w:r>
      <w:r w:rsidRPr="00C27344">
        <w:rPr>
          <w:rFonts w:ascii="Times New Roman" w:eastAsia="Times New Roman" w:hAnsi="Times New Roman" w:cs="Times New Roman"/>
          <w:b/>
          <w:sz w:val="24"/>
          <w:szCs w:val="24"/>
          <w:lang w:eastAsia="hr-HR"/>
        </w:rPr>
        <w:t xml:space="preserve"> eura</w:t>
      </w:r>
      <w:r w:rsidR="00C27344" w:rsidRPr="00C27344">
        <w:rPr>
          <w:rFonts w:ascii="Times New Roman" w:eastAsia="Times New Roman" w:hAnsi="Times New Roman" w:cs="Times New Roman"/>
          <w:b/>
          <w:sz w:val="24"/>
          <w:szCs w:val="24"/>
          <w:lang w:eastAsia="hr-HR"/>
        </w:rPr>
        <w:t>, a odnosi se na sufinanciranje aktivnosti u Domu zdravlja Metković</w:t>
      </w:r>
      <w:r w:rsidR="00BC4324">
        <w:rPr>
          <w:rFonts w:ascii="Times New Roman" w:eastAsia="Times New Roman" w:hAnsi="Times New Roman" w:cs="Times New Roman"/>
          <w:b/>
          <w:sz w:val="24"/>
          <w:szCs w:val="24"/>
          <w:lang w:eastAsia="hr-HR"/>
        </w:rPr>
        <w:t xml:space="preserve"> u iznosu od 22.462,71 euro (nabavka sanitetskog vozila, sufinanciranje plaće voditelja laboratorija) te sufinanciranje nabavke sanitetskog vozila u iznosu od 30.100 eura za Zavod za hitnu medicinu DNŽ, Ispostava Metković.</w:t>
      </w:r>
    </w:p>
    <w:p w14:paraId="1B3F7380" w14:textId="77777777" w:rsidR="00471B8D" w:rsidRDefault="00471B8D" w:rsidP="00471B8D">
      <w:pPr>
        <w:widowControl w:val="0"/>
        <w:tabs>
          <w:tab w:val="left" w:pos="90"/>
          <w:tab w:val="left" w:pos="1198"/>
          <w:tab w:val="right" w:pos="6870"/>
          <w:tab w:val="right" w:pos="8678"/>
          <w:tab w:val="right" w:pos="10500"/>
        </w:tabs>
        <w:autoSpaceDE w:val="0"/>
        <w:autoSpaceDN w:val="0"/>
        <w:adjustRightInd w:val="0"/>
        <w:spacing w:after="0" w:line="240" w:lineRule="auto"/>
        <w:jc w:val="both"/>
        <w:rPr>
          <w:rFonts w:ascii="Times New Roman" w:eastAsia="Times New Roman" w:hAnsi="Times New Roman" w:cs="Times New Roman"/>
          <w:bCs/>
          <w:i/>
          <w:iCs/>
          <w:sz w:val="24"/>
          <w:szCs w:val="24"/>
          <w:lang w:eastAsia="hr-HR"/>
        </w:rPr>
      </w:pPr>
    </w:p>
    <w:p w14:paraId="6C3EB87C" w14:textId="49639CDF" w:rsidR="00471B8D" w:rsidRDefault="00471B8D" w:rsidP="00471B8D">
      <w:pPr>
        <w:widowControl w:val="0"/>
        <w:tabs>
          <w:tab w:val="left" w:pos="90"/>
          <w:tab w:val="left" w:pos="1198"/>
          <w:tab w:val="right" w:pos="6870"/>
          <w:tab w:val="right" w:pos="8678"/>
          <w:tab w:val="right" w:pos="10500"/>
        </w:tabs>
        <w:autoSpaceDE w:val="0"/>
        <w:autoSpaceDN w:val="0"/>
        <w:adjustRightInd w:val="0"/>
        <w:spacing w:after="0" w:line="240" w:lineRule="auto"/>
        <w:jc w:val="both"/>
        <w:rPr>
          <w:rFonts w:ascii="Times New Roman" w:eastAsia="Times New Roman" w:hAnsi="Times New Roman" w:cs="Times New Roman"/>
          <w:bCs/>
          <w:i/>
          <w:iCs/>
          <w:sz w:val="24"/>
          <w:szCs w:val="24"/>
          <w:lang w:eastAsia="hr-HR"/>
        </w:rPr>
      </w:pPr>
      <w:r>
        <w:rPr>
          <w:rFonts w:ascii="Times New Roman" w:eastAsia="Times New Roman" w:hAnsi="Times New Roman" w:cs="Times New Roman"/>
          <w:bCs/>
          <w:i/>
          <w:iCs/>
          <w:sz w:val="24"/>
          <w:szCs w:val="24"/>
          <w:lang w:eastAsia="hr-HR"/>
        </w:rPr>
        <w:t>Tablica br. 1</w:t>
      </w:r>
      <w:r w:rsidR="00676532">
        <w:rPr>
          <w:rFonts w:ascii="Times New Roman" w:eastAsia="Times New Roman" w:hAnsi="Times New Roman" w:cs="Times New Roman"/>
          <w:bCs/>
          <w:i/>
          <w:iCs/>
          <w:sz w:val="24"/>
          <w:szCs w:val="24"/>
          <w:lang w:eastAsia="hr-HR"/>
        </w:rPr>
        <w:t>3</w:t>
      </w:r>
      <w:r>
        <w:rPr>
          <w:rFonts w:ascii="Times New Roman" w:eastAsia="Times New Roman" w:hAnsi="Times New Roman" w:cs="Times New Roman"/>
          <w:bCs/>
          <w:i/>
          <w:iCs/>
          <w:sz w:val="24"/>
          <w:szCs w:val="24"/>
          <w:lang w:eastAsia="hr-HR"/>
        </w:rPr>
        <w:t xml:space="preserve">. Ukupna ulaganja u zdravstvo </w:t>
      </w:r>
      <w:r w:rsidR="00BC4324">
        <w:rPr>
          <w:rFonts w:ascii="Times New Roman" w:eastAsia="Times New Roman" w:hAnsi="Times New Roman" w:cs="Times New Roman"/>
          <w:bCs/>
          <w:i/>
          <w:iCs/>
          <w:sz w:val="24"/>
          <w:szCs w:val="24"/>
          <w:lang w:eastAsia="hr-HR"/>
        </w:rPr>
        <w:t>od 2019. godine</w:t>
      </w:r>
      <w:r>
        <w:rPr>
          <w:rFonts w:ascii="Times New Roman" w:eastAsia="Times New Roman" w:hAnsi="Times New Roman" w:cs="Times New Roman"/>
          <w:bCs/>
          <w:i/>
          <w:iCs/>
          <w:sz w:val="24"/>
          <w:szCs w:val="24"/>
          <w:lang w:eastAsia="hr-HR"/>
        </w:rPr>
        <w:t>:</w:t>
      </w:r>
    </w:p>
    <w:tbl>
      <w:tblPr>
        <w:tblW w:w="6800" w:type="dxa"/>
        <w:tblLook w:val="04A0" w:firstRow="1" w:lastRow="0" w:firstColumn="1" w:lastColumn="0" w:noHBand="0" w:noVBand="1"/>
      </w:tblPr>
      <w:tblGrid>
        <w:gridCol w:w="1996"/>
        <w:gridCol w:w="3493"/>
        <w:gridCol w:w="1311"/>
      </w:tblGrid>
      <w:tr w:rsidR="00BC4324" w:rsidRPr="00BC4324" w14:paraId="37F79D6A" w14:textId="77777777" w:rsidTr="00BC4324">
        <w:trPr>
          <w:trHeight w:val="585"/>
        </w:trPr>
        <w:tc>
          <w:tcPr>
            <w:tcW w:w="6800" w:type="dxa"/>
            <w:gridSpan w:val="3"/>
            <w:tcBorders>
              <w:top w:val="nil"/>
              <w:left w:val="nil"/>
              <w:bottom w:val="nil"/>
              <w:right w:val="nil"/>
            </w:tcBorders>
            <w:shd w:val="clear" w:color="000000" w:fill="D9D9D9"/>
            <w:vAlign w:val="center"/>
            <w:hideMark/>
          </w:tcPr>
          <w:p w14:paraId="773E9C1B" w14:textId="77777777" w:rsidR="00BC4324" w:rsidRPr="00BC4324" w:rsidRDefault="00BC4324" w:rsidP="00BC4324">
            <w:pPr>
              <w:spacing w:after="0" w:line="240" w:lineRule="auto"/>
              <w:jc w:val="center"/>
              <w:rPr>
                <w:rFonts w:ascii="Times New Roman" w:eastAsia="Times New Roman" w:hAnsi="Times New Roman" w:cs="Times New Roman"/>
                <w:b/>
                <w:bCs/>
                <w:color w:val="000000"/>
                <w:sz w:val="24"/>
                <w:szCs w:val="24"/>
                <w:lang w:eastAsia="hr-HR"/>
              </w:rPr>
            </w:pPr>
            <w:r w:rsidRPr="00BC4324">
              <w:rPr>
                <w:rFonts w:ascii="Times New Roman" w:eastAsia="Times New Roman" w:hAnsi="Times New Roman" w:cs="Times New Roman"/>
                <w:b/>
                <w:bCs/>
                <w:color w:val="000000"/>
                <w:sz w:val="24"/>
                <w:szCs w:val="24"/>
                <w:lang w:eastAsia="hr-HR"/>
              </w:rPr>
              <w:t>Ulaganje u zdravstvenu zaštitu u Gradu Metkoviću u razdoblju od 2019. do 2025. godine</w:t>
            </w:r>
          </w:p>
        </w:tc>
      </w:tr>
      <w:tr w:rsidR="00BC4324" w:rsidRPr="00BC4324" w14:paraId="15701628" w14:textId="77777777" w:rsidTr="00BC4324">
        <w:trPr>
          <w:trHeight w:val="315"/>
        </w:trPr>
        <w:tc>
          <w:tcPr>
            <w:tcW w:w="1996" w:type="dxa"/>
            <w:tcBorders>
              <w:top w:val="nil"/>
              <w:left w:val="nil"/>
              <w:bottom w:val="nil"/>
              <w:right w:val="nil"/>
            </w:tcBorders>
            <w:noWrap/>
            <w:vAlign w:val="bottom"/>
            <w:hideMark/>
          </w:tcPr>
          <w:p w14:paraId="315EAAAC" w14:textId="77777777" w:rsidR="00BC4324" w:rsidRPr="00BC4324" w:rsidRDefault="00BC4324" w:rsidP="00BC4324">
            <w:pPr>
              <w:spacing w:after="0" w:line="240" w:lineRule="auto"/>
              <w:jc w:val="center"/>
              <w:rPr>
                <w:rFonts w:ascii="Times New Roman" w:eastAsia="Times New Roman" w:hAnsi="Times New Roman" w:cs="Times New Roman"/>
                <w:b/>
                <w:bCs/>
                <w:color w:val="000000"/>
                <w:sz w:val="24"/>
                <w:szCs w:val="24"/>
                <w:lang w:eastAsia="hr-HR"/>
              </w:rPr>
            </w:pPr>
          </w:p>
        </w:tc>
        <w:tc>
          <w:tcPr>
            <w:tcW w:w="3493" w:type="dxa"/>
            <w:tcBorders>
              <w:top w:val="nil"/>
              <w:left w:val="nil"/>
              <w:bottom w:val="nil"/>
              <w:right w:val="nil"/>
            </w:tcBorders>
            <w:noWrap/>
            <w:vAlign w:val="bottom"/>
            <w:hideMark/>
          </w:tcPr>
          <w:p w14:paraId="17C6670C" w14:textId="77777777" w:rsidR="00BC4324" w:rsidRPr="00BC4324" w:rsidRDefault="00BC4324" w:rsidP="00BC4324">
            <w:pPr>
              <w:spacing w:after="0" w:line="240" w:lineRule="auto"/>
              <w:jc w:val="right"/>
              <w:rPr>
                <w:rFonts w:ascii="Times New Roman" w:eastAsia="Times New Roman" w:hAnsi="Times New Roman" w:cs="Times New Roman"/>
                <w:color w:val="000000"/>
                <w:sz w:val="24"/>
                <w:szCs w:val="24"/>
                <w:lang w:eastAsia="hr-HR"/>
              </w:rPr>
            </w:pPr>
            <w:r w:rsidRPr="00BC4324">
              <w:rPr>
                <w:rFonts w:ascii="Times New Roman" w:eastAsia="Times New Roman" w:hAnsi="Times New Roman" w:cs="Times New Roman"/>
                <w:color w:val="000000"/>
                <w:sz w:val="24"/>
                <w:szCs w:val="24"/>
                <w:lang w:eastAsia="hr-HR"/>
              </w:rPr>
              <w:t>U eurima</w:t>
            </w:r>
          </w:p>
        </w:tc>
        <w:tc>
          <w:tcPr>
            <w:tcW w:w="1311" w:type="dxa"/>
            <w:tcBorders>
              <w:top w:val="nil"/>
              <w:left w:val="nil"/>
              <w:bottom w:val="nil"/>
              <w:right w:val="nil"/>
            </w:tcBorders>
            <w:noWrap/>
            <w:vAlign w:val="bottom"/>
            <w:hideMark/>
          </w:tcPr>
          <w:p w14:paraId="316BF3AE" w14:textId="77777777" w:rsidR="00BC4324" w:rsidRPr="00BC4324" w:rsidRDefault="00BC4324" w:rsidP="00BC4324">
            <w:pPr>
              <w:spacing w:after="0" w:line="240" w:lineRule="auto"/>
              <w:jc w:val="right"/>
              <w:rPr>
                <w:rFonts w:ascii="Times New Roman" w:eastAsia="Times New Roman" w:hAnsi="Times New Roman" w:cs="Times New Roman"/>
                <w:color w:val="000000"/>
                <w:sz w:val="24"/>
                <w:szCs w:val="24"/>
                <w:lang w:eastAsia="hr-HR"/>
              </w:rPr>
            </w:pPr>
          </w:p>
        </w:tc>
      </w:tr>
      <w:tr w:rsidR="00BC4324" w:rsidRPr="00BC4324" w14:paraId="31505C15" w14:textId="77777777" w:rsidTr="00BC4324">
        <w:trPr>
          <w:trHeight w:val="315"/>
        </w:trPr>
        <w:tc>
          <w:tcPr>
            <w:tcW w:w="1996" w:type="dxa"/>
            <w:tcBorders>
              <w:top w:val="nil"/>
              <w:left w:val="nil"/>
              <w:bottom w:val="nil"/>
              <w:right w:val="nil"/>
            </w:tcBorders>
            <w:shd w:val="clear" w:color="000000" w:fill="92D050"/>
            <w:noWrap/>
            <w:vAlign w:val="bottom"/>
            <w:hideMark/>
          </w:tcPr>
          <w:p w14:paraId="080EBC00" w14:textId="77777777" w:rsidR="00BC4324" w:rsidRPr="00BC4324" w:rsidRDefault="00BC4324" w:rsidP="00BC4324">
            <w:pPr>
              <w:spacing w:after="0" w:line="240" w:lineRule="auto"/>
              <w:rPr>
                <w:rFonts w:ascii="Times New Roman" w:eastAsia="Times New Roman" w:hAnsi="Times New Roman" w:cs="Times New Roman"/>
                <w:color w:val="000000"/>
                <w:sz w:val="24"/>
                <w:szCs w:val="24"/>
                <w:lang w:eastAsia="hr-HR"/>
              </w:rPr>
            </w:pPr>
            <w:r w:rsidRPr="00BC4324">
              <w:rPr>
                <w:rFonts w:ascii="Times New Roman" w:eastAsia="Times New Roman" w:hAnsi="Times New Roman" w:cs="Times New Roman"/>
                <w:color w:val="000000"/>
                <w:sz w:val="24"/>
                <w:szCs w:val="24"/>
                <w:lang w:eastAsia="hr-HR"/>
              </w:rPr>
              <w:t>Godina</w:t>
            </w:r>
          </w:p>
        </w:tc>
        <w:tc>
          <w:tcPr>
            <w:tcW w:w="3493" w:type="dxa"/>
            <w:tcBorders>
              <w:top w:val="nil"/>
              <w:left w:val="nil"/>
              <w:bottom w:val="nil"/>
              <w:right w:val="nil"/>
            </w:tcBorders>
            <w:shd w:val="clear" w:color="000000" w:fill="92D050"/>
            <w:noWrap/>
            <w:vAlign w:val="bottom"/>
            <w:hideMark/>
          </w:tcPr>
          <w:p w14:paraId="384EF9B5" w14:textId="77777777" w:rsidR="00BC4324" w:rsidRPr="00BC4324" w:rsidRDefault="00BC4324" w:rsidP="00BC4324">
            <w:pPr>
              <w:spacing w:after="0" w:line="240" w:lineRule="auto"/>
              <w:jc w:val="right"/>
              <w:rPr>
                <w:rFonts w:ascii="Times New Roman" w:eastAsia="Times New Roman" w:hAnsi="Times New Roman" w:cs="Times New Roman"/>
                <w:color w:val="000000"/>
                <w:sz w:val="24"/>
                <w:szCs w:val="24"/>
                <w:lang w:eastAsia="hr-HR"/>
              </w:rPr>
            </w:pPr>
            <w:r w:rsidRPr="00BC4324">
              <w:rPr>
                <w:rFonts w:ascii="Times New Roman" w:eastAsia="Times New Roman" w:hAnsi="Times New Roman" w:cs="Times New Roman"/>
                <w:color w:val="000000"/>
                <w:sz w:val="24"/>
                <w:szCs w:val="24"/>
                <w:lang w:eastAsia="hr-HR"/>
              </w:rPr>
              <w:t xml:space="preserve">Iznos </w:t>
            </w:r>
          </w:p>
        </w:tc>
        <w:tc>
          <w:tcPr>
            <w:tcW w:w="1311" w:type="dxa"/>
            <w:tcBorders>
              <w:top w:val="nil"/>
              <w:left w:val="nil"/>
              <w:bottom w:val="nil"/>
              <w:right w:val="nil"/>
            </w:tcBorders>
            <w:noWrap/>
            <w:vAlign w:val="bottom"/>
            <w:hideMark/>
          </w:tcPr>
          <w:p w14:paraId="48CE66F3" w14:textId="77777777" w:rsidR="00BC4324" w:rsidRPr="00BC4324" w:rsidRDefault="00BC4324" w:rsidP="00BC4324">
            <w:pPr>
              <w:spacing w:after="0" w:line="240" w:lineRule="auto"/>
              <w:jc w:val="right"/>
              <w:rPr>
                <w:rFonts w:ascii="Times New Roman" w:eastAsia="Times New Roman" w:hAnsi="Times New Roman" w:cs="Times New Roman"/>
                <w:color w:val="000000"/>
                <w:sz w:val="24"/>
                <w:szCs w:val="24"/>
                <w:lang w:eastAsia="hr-HR"/>
              </w:rPr>
            </w:pPr>
          </w:p>
        </w:tc>
      </w:tr>
      <w:tr w:rsidR="00BC4324" w:rsidRPr="00BC4324" w14:paraId="48470F15" w14:textId="77777777" w:rsidTr="00BC4324">
        <w:trPr>
          <w:trHeight w:val="315"/>
        </w:trPr>
        <w:tc>
          <w:tcPr>
            <w:tcW w:w="1996" w:type="dxa"/>
            <w:tcBorders>
              <w:top w:val="nil"/>
              <w:left w:val="nil"/>
              <w:bottom w:val="nil"/>
              <w:right w:val="nil"/>
            </w:tcBorders>
            <w:noWrap/>
            <w:vAlign w:val="bottom"/>
            <w:hideMark/>
          </w:tcPr>
          <w:p w14:paraId="72E9695E" w14:textId="77777777" w:rsidR="00BC4324" w:rsidRPr="00BC4324" w:rsidRDefault="00BC4324" w:rsidP="00BC4324">
            <w:pPr>
              <w:spacing w:after="0" w:line="240" w:lineRule="auto"/>
              <w:rPr>
                <w:rFonts w:ascii="Times New Roman" w:eastAsia="Times New Roman" w:hAnsi="Times New Roman" w:cs="Times New Roman"/>
                <w:color w:val="000000"/>
                <w:sz w:val="24"/>
                <w:szCs w:val="24"/>
                <w:lang w:eastAsia="hr-HR"/>
              </w:rPr>
            </w:pPr>
            <w:r w:rsidRPr="00BC4324">
              <w:rPr>
                <w:rFonts w:ascii="Times New Roman" w:eastAsia="Times New Roman" w:hAnsi="Times New Roman" w:cs="Times New Roman"/>
                <w:color w:val="000000"/>
                <w:sz w:val="24"/>
                <w:szCs w:val="24"/>
                <w:lang w:eastAsia="hr-HR"/>
              </w:rPr>
              <w:t>2019.</w:t>
            </w:r>
          </w:p>
        </w:tc>
        <w:tc>
          <w:tcPr>
            <w:tcW w:w="3493" w:type="dxa"/>
            <w:tcBorders>
              <w:top w:val="nil"/>
              <w:left w:val="nil"/>
              <w:bottom w:val="nil"/>
              <w:right w:val="nil"/>
            </w:tcBorders>
            <w:noWrap/>
            <w:vAlign w:val="bottom"/>
            <w:hideMark/>
          </w:tcPr>
          <w:p w14:paraId="7F7C2FE2" w14:textId="77777777" w:rsidR="00BC4324" w:rsidRPr="00BC4324" w:rsidRDefault="00BC4324" w:rsidP="00BC4324">
            <w:pPr>
              <w:spacing w:after="0" w:line="240" w:lineRule="auto"/>
              <w:jc w:val="right"/>
              <w:rPr>
                <w:rFonts w:ascii="Times New Roman" w:eastAsia="Times New Roman" w:hAnsi="Times New Roman" w:cs="Times New Roman"/>
                <w:color w:val="000000"/>
                <w:sz w:val="24"/>
                <w:szCs w:val="24"/>
                <w:lang w:eastAsia="hr-HR"/>
              </w:rPr>
            </w:pPr>
            <w:r w:rsidRPr="00BC4324">
              <w:rPr>
                <w:rFonts w:ascii="Times New Roman" w:eastAsia="Times New Roman" w:hAnsi="Times New Roman" w:cs="Times New Roman"/>
                <w:color w:val="000000"/>
                <w:sz w:val="24"/>
                <w:szCs w:val="24"/>
                <w:lang w:eastAsia="hr-HR"/>
              </w:rPr>
              <w:t>67.025,02</w:t>
            </w:r>
          </w:p>
        </w:tc>
        <w:tc>
          <w:tcPr>
            <w:tcW w:w="1311" w:type="dxa"/>
            <w:tcBorders>
              <w:top w:val="nil"/>
              <w:left w:val="nil"/>
              <w:bottom w:val="nil"/>
              <w:right w:val="nil"/>
            </w:tcBorders>
            <w:noWrap/>
            <w:vAlign w:val="bottom"/>
            <w:hideMark/>
          </w:tcPr>
          <w:p w14:paraId="5A45F14D" w14:textId="77777777" w:rsidR="00BC4324" w:rsidRPr="00BC4324" w:rsidRDefault="00BC4324" w:rsidP="00BC4324">
            <w:pPr>
              <w:spacing w:after="0" w:line="240" w:lineRule="auto"/>
              <w:jc w:val="right"/>
              <w:rPr>
                <w:rFonts w:ascii="Times New Roman" w:eastAsia="Times New Roman" w:hAnsi="Times New Roman" w:cs="Times New Roman"/>
                <w:color w:val="000000"/>
                <w:sz w:val="24"/>
                <w:szCs w:val="24"/>
                <w:lang w:eastAsia="hr-HR"/>
              </w:rPr>
            </w:pPr>
          </w:p>
        </w:tc>
      </w:tr>
      <w:tr w:rsidR="00BC4324" w:rsidRPr="00BC4324" w14:paraId="24F67996" w14:textId="77777777" w:rsidTr="00BC4324">
        <w:trPr>
          <w:trHeight w:val="315"/>
        </w:trPr>
        <w:tc>
          <w:tcPr>
            <w:tcW w:w="1996" w:type="dxa"/>
            <w:tcBorders>
              <w:top w:val="nil"/>
              <w:left w:val="nil"/>
              <w:bottom w:val="nil"/>
              <w:right w:val="nil"/>
            </w:tcBorders>
            <w:noWrap/>
            <w:vAlign w:val="bottom"/>
            <w:hideMark/>
          </w:tcPr>
          <w:p w14:paraId="691A78FC" w14:textId="77777777" w:rsidR="00BC4324" w:rsidRPr="00BC4324" w:rsidRDefault="00BC4324" w:rsidP="00BC4324">
            <w:pPr>
              <w:spacing w:after="0" w:line="240" w:lineRule="auto"/>
              <w:rPr>
                <w:rFonts w:ascii="Times New Roman" w:eastAsia="Times New Roman" w:hAnsi="Times New Roman" w:cs="Times New Roman"/>
                <w:color w:val="000000"/>
                <w:sz w:val="24"/>
                <w:szCs w:val="24"/>
                <w:lang w:eastAsia="hr-HR"/>
              </w:rPr>
            </w:pPr>
            <w:r w:rsidRPr="00BC4324">
              <w:rPr>
                <w:rFonts w:ascii="Times New Roman" w:eastAsia="Times New Roman" w:hAnsi="Times New Roman" w:cs="Times New Roman"/>
                <w:color w:val="000000"/>
                <w:sz w:val="24"/>
                <w:szCs w:val="24"/>
                <w:lang w:eastAsia="hr-HR"/>
              </w:rPr>
              <w:t>2020.</w:t>
            </w:r>
          </w:p>
        </w:tc>
        <w:tc>
          <w:tcPr>
            <w:tcW w:w="3493" w:type="dxa"/>
            <w:tcBorders>
              <w:top w:val="nil"/>
              <w:left w:val="nil"/>
              <w:bottom w:val="nil"/>
              <w:right w:val="nil"/>
            </w:tcBorders>
            <w:noWrap/>
            <w:vAlign w:val="bottom"/>
            <w:hideMark/>
          </w:tcPr>
          <w:p w14:paraId="37A04C04" w14:textId="77777777" w:rsidR="00BC4324" w:rsidRPr="00BC4324" w:rsidRDefault="00BC4324" w:rsidP="00BC4324">
            <w:pPr>
              <w:spacing w:after="0" w:line="240" w:lineRule="auto"/>
              <w:jc w:val="right"/>
              <w:rPr>
                <w:rFonts w:ascii="Times New Roman" w:eastAsia="Times New Roman" w:hAnsi="Times New Roman" w:cs="Times New Roman"/>
                <w:color w:val="000000"/>
                <w:sz w:val="24"/>
                <w:szCs w:val="24"/>
                <w:lang w:eastAsia="hr-HR"/>
              </w:rPr>
            </w:pPr>
            <w:r w:rsidRPr="00BC4324">
              <w:rPr>
                <w:rFonts w:ascii="Times New Roman" w:eastAsia="Times New Roman" w:hAnsi="Times New Roman" w:cs="Times New Roman"/>
                <w:color w:val="000000"/>
                <w:sz w:val="24"/>
                <w:szCs w:val="24"/>
                <w:lang w:eastAsia="hr-HR"/>
              </w:rPr>
              <w:t>72.565,49</w:t>
            </w:r>
          </w:p>
        </w:tc>
        <w:tc>
          <w:tcPr>
            <w:tcW w:w="1311" w:type="dxa"/>
            <w:tcBorders>
              <w:top w:val="nil"/>
              <w:left w:val="nil"/>
              <w:bottom w:val="nil"/>
              <w:right w:val="nil"/>
            </w:tcBorders>
            <w:noWrap/>
            <w:vAlign w:val="bottom"/>
            <w:hideMark/>
          </w:tcPr>
          <w:p w14:paraId="1B910195" w14:textId="77777777" w:rsidR="00BC4324" w:rsidRPr="00BC4324" w:rsidRDefault="00BC4324" w:rsidP="00BC4324">
            <w:pPr>
              <w:spacing w:after="0" w:line="240" w:lineRule="auto"/>
              <w:jc w:val="right"/>
              <w:rPr>
                <w:rFonts w:ascii="Times New Roman" w:eastAsia="Times New Roman" w:hAnsi="Times New Roman" w:cs="Times New Roman"/>
                <w:color w:val="000000"/>
                <w:sz w:val="24"/>
                <w:szCs w:val="24"/>
                <w:lang w:eastAsia="hr-HR"/>
              </w:rPr>
            </w:pPr>
          </w:p>
        </w:tc>
      </w:tr>
      <w:tr w:rsidR="00BC4324" w:rsidRPr="00BC4324" w14:paraId="18C25D90" w14:textId="77777777" w:rsidTr="00BC4324">
        <w:trPr>
          <w:trHeight w:val="315"/>
        </w:trPr>
        <w:tc>
          <w:tcPr>
            <w:tcW w:w="1996" w:type="dxa"/>
            <w:tcBorders>
              <w:top w:val="nil"/>
              <w:left w:val="nil"/>
              <w:bottom w:val="nil"/>
              <w:right w:val="nil"/>
            </w:tcBorders>
            <w:noWrap/>
            <w:vAlign w:val="bottom"/>
            <w:hideMark/>
          </w:tcPr>
          <w:p w14:paraId="1EA33BC6" w14:textId="77777777" w:rsidR="00BC4324" w:rsidRPr="00BC4324" w:rsidRDefault="00BC4324" w:rsidP="00BC4324">
            <w:pPr>
              <w:spacing w:after="0" w:line="240" w:lineRule="auto"/>
              <w:rPr>
                <w:rFonts w:ascii="Times New Roman" w:eastAsia="Times New Roman" w:hAnsi="Times New Roman" w:cs="Times New Roman"/>
                <w:color w:val="000000"/>
                <w:sz w:val="24"/>
                <w:szCs w:val="24"/>
                <w:lang w:eastAsia="hr-HR"/>
              </w:rPr>
            </w:pPr>
            <w:r w:rsidRPr="00BC4324">
              <w:rPr>
                <w:rFonts w:ascii="Times New Roman" w:eastAsia="Times New Roman" w:hAnsi="Times New Roman" w:cs="Times New Roman"/>
                <w:color w:val="000000"/>
                <w:sz w:val="24"/>
                <w:szCs w:val="24"/>
                <w:lang w:eastAsia="hr-HR"/>
              </w:rPr>
              <w:t>2021.</w:t>
            </w:r>
          </w:p>
        </w:tc>
        <w:tc>
          <w:tcPr>
            <w:tcW w:w="3493" w:type="dxa"/>
            <w:tcBorders>
              <w:top w:val="nil"/>
              <w:left w:val="nil"/>
              <w:bottom w:val="nil"/>
              <w:right w:val="nil"/>
            </w:tcBorders>
            <w:noWrap/>
            <w:vAlign w:val="bottom"/>
            <w:hideMark/>
          </w:tcPr>
          <w:p w14:paraId="7738CAF5" w14:textId="77777777" w:rsidR="00BC4324" w:rsidRPr="00BC4324" w:rsidRDefault="00BC4324" w:rsidP="00BC4324">
            <w:pPr>
              <w:spacing w:after="0" w:line="240" w:lineRule="auto"/>
              <w:jc w:val="right"/>
              <w:rPr>
                <w:rFonts w:ascii="Times New Roman" w:eastAsia="Times New Roman" w:hAnsi="Times New Roman" w:cs="Times New Roman"/>
                <w:color w:val="000000"/>
                <w:sz w:val="24"/>
                <w:szCs w:val="24"/>
                <w:lang w:eastAsia="hr-HR"/>
              </w:rPr>
            </w:pPr>
            <w:r w:rsidRPr="00BC4324">
              <w:rPr>
                <w:rFonts w:ascii="Times New Roman" w:eastAsia="Times New Roman" w:hAnsi="Times New Roman" w:cs="Times New Roman"/>
                <w:color w:val="000000"/>
                <w:sz w:val="24"/>
                <w:szCs w:val="24"/>
                <w:lang w:eastAsia="hr-HR"/>
              </w:rPr>
              <w:t>65.977,26</w:t>
            </w:r>
          </w:p>
        </w:tc>
        <w:tc>
          <w:tcPr>
            <w:tcW w:w="1311" w:type="dxa"/>
            <w:tcBorders>
              <w:top w:val="nil"/>
              <w:left w:val="nil"/>
              <w:bottom w:val="nil"/>
              <w:right w:val="nil"/>
            </w:tcBorders>
            <w:noWrap/>
            <w:vAlign w:val="bottom"/>
            <w:hideMark/>
          </w:tcPr>
          <w:p w14:paraId="58CF0367" w14:textId="77777777" w:rsidR="00BC4324" w:rsidRPr="00BC4324" w:rsidRDefault="00BC4324" w:rsidP="00BC4324">
            <w:pPr>
              <w:spacing w:after="0" w:line="240" w:lineRule="auto"/>
              <w:jc w:val="right"/>
              <w:rPr>
                <w:rFonts w:ascii="Times New Roman" w:eastAsia="Times New Roman" w:hAnsi="Times New Roman" w:cs="Times New Roman"/>
                <w:color w:val="000000"/>
                <w:sz w:val="24"/>
                <w:szCs w:val="24"/>
                <w:lang w:eastAsia="hr-HR"/>
              </w:rPr>
            </w:pPr>
          </w:p>
        </w:tc>
      </w:tr>
      <w:tr w:rsidR="00BC4324" w:rsidRPr="00BC4324" w14:paraId="7664092A" w14:textId="77777777" w:rsidTr="00BC4324">
        <w:trPr>
          <w:trHeight w:val="315"/>
        </w:trPr>
        <w:tc>
          <w:tcPr>
            <w:tcW w:w="1996" w:type="dxa"/>
            <w:tcBorders>
              <w:top w:val="nil"/>
              <w:left w:val="nil"/>
              <w:bottom w:val="nil"/>
              <w:right w:val="nil"/>
            </w:tcBorders>
            <w:noWrap/>
            <w:vAlign w:val="bottom"/>
            <w:hideMark/>
          </w:tcPr>
          <w:p w14:paraId="738C1A4D" w14:textId="77777777" w:rsidR="00BC4324" w:rsidRPr="00BC4324" w:rsidRDefault="00BC4324" w:rsidP="00BC4324">
            <w:pPr>
              <w:spacing w:after="0" w:line="240" w:lineRule="auto"/>
              <w:rPr>
                <w:rFonts w:ascii="Times New Roman" w:eastAsia="Times New Roman" w:hAnsi="Times New Roman" w:cs="Times New Roman"/>
                <w:color w:val="000000"/>
                <w:sz w:val="24"/>
                <w:szCs w:val="24"/>
                <w:lang w:eastAsia="hr-HR"/>
              </w:rPr>
            </w:pPr>
            <w:r w:rsidRPr="00BC4324">
              <w:rPr>
                <w:rFonts w:ascii="Times New Roman" w:eastAsia="Times New Roman" w:hAnsi="Times New Roman" w:cs="Times New Roman"/>
                <w:color w:val="000000"/>
                <w:sz w:val="24"/>
                <w:szCs w:val="24"/>
                <w:lang w:eastAsia="hr-HR"/>
              </w:rPr>
              <w:t>2022.</w:t>
            </w:r>
          </w:p>
        </w:tc>
        <w:tc>
          <w:tcPr>
            <w:tcW w:w="3493" w:type="dxa"/>
            <w:tcBorders>
              <w:top w:val="nil"/>
              <w:left w:val="nil"/>
              <w:bottom w:val="nil"/>
              <w:right w:val="nil"/>
            </w:tcBorders>
            <w:noWrap/>
            <w:vAlign w:val="bottom"/>
            <w:hideMark/>
          </w:tcPr>
          <w:p w14:paraId="60D9F6A1" w14:textId="77777777" w:rsidR="00BC4324" w:rsidRPr="00BC4324" w:rsidRDefault="00BC4324" w:rsidP="00BC4324">
            <w:pPr>
              <w:spacing w:after="0" w:line="240" w:lineRule="auto"/>
              <w:jc w:val="right"/>
              <w:rPr>
                <w:rFonts w:ascii="Times New Roman" w:eastAsia="Times New Roman" w:hAnsi="Times New Roman" w:cs="Times New Roman"/>
                <w:color w:val="000000"/>
                <w:sz w:val="24"/>
                <w:szCs w:val="24"/>
                <w:lang w:eastAsia="hr-HR"/>
              </w:rPr>
            </w:pPr>
            <w:r w:rsidRPr="00BC4324">
              <w:rPr>
                <w:rFonts w:ascii="Times New Roman" w:eastAsia="Times New Roman" w:hAnsi="Times New Roman" w:cs="Times New Roman"/>
                <w:color w:val="000000"/>
                <w:sz w:val="24"/>
                <w:szCs w:val="24"/>
                <w:lang w:eastAsia="hr-HR"/>
              </w:rPr>
              <w:t>66.360,87</w:t>
            </w:r>
          </w:p>
        </w:tc>
        <w:tc>
          <w:tcPr>
            <w:tcW w:w="1311" w:type="dxa"/>
            <w:tcBorders>
              <w:top w:val="nil"/>
              <w:left w:val="nil"/>
              <w:bottom w:val="nil"/>
              <w:right w:val="nil"/>
            </w:tcBorders>
            <w:noWrap/>
            <w:vAlign w:val="bottom"/>
            <w:hideMark/>
          </w:tcPr>
          <w:p w14:paraId="24D765AB" w14:textId="77777777" w:rsidR="00BC4324" w:rsidRPr="00BC4324" w:rsidRDefault="00BC4324" w:rsidP="00BC4324">
            <w:pPr>
              <w:spacing w:after="0" w:line="240" w:lineRule="auto"/>
              <w:jc w:val="right"/>
              <w:rPr>
                <w:rFonts w:ascii="Times New Roman" w:eastAsia="Times New Roman" w:hAnsi="Times New Roman" w:cs="Times New Roman"/>
                <w:color w:val="000000"/>
                <w:sz w:val="24"/>
                <w:szCs w:val="24"/>
                <w:lang w:eastAsia="hr-HR"/>
              </w:rPr>
            </w:pPr>
          </w:p>
        </w:tc>
      </w:tr>
      <w:tr w:rsidR="00BC4324" w:rsidRPr="00BC4324" w14:paraId="401239E1" w14:textId="77777777" w:rsidTr="00BC4324">
        <w:trPr>
          <w:trHeight w:val="315"/>
        </w:trPr>
        <w:tc>
          <w:tcPr>
            <w:tcW w:w="1996" w:type="dxa"/>
            <w:tcBorders>
              <w:top w:val="nil"/>
              <w:left w:val="nil"/>
              <w:bottom w:val="nil"/>
              <w:right w:val="nil"/>
            </w:tcBorders>
            <w:noWrap/>
            <w:vAlign w:val="bottom"/>
            <w:hideMark/>
          </w:tcPr>
          <w:p w14:paraId="76C08B5D" w14:textId="77777777" w:rsidR="00BC4324" w:rsidRPr="00BC4324" w:rsidRDefault="00BC4324" w:rsidP="00BC4324">
            <w:pPr>
              <w:spacing w:after="0" w:line="240" w:lineRule="auto"/>
              <w:rPr>
                <w:rFonts w:ascii="Times New Roman" w:eastAsia="Times New Roman" w:hAnsi="Times New Roman" w:cs="Times New Roman"/>
                <w:color w:val="000000"/>
                <w:sz w:val="24"/>
                <w:szCs w:val="24"/>
                <w:lang w:eastAsia="hr-HR"/>
              </w:rPr>
            </w:pPr>
            <w:r w:rsidRPr="00BC4324">
              <w:rPr>
                <w:rFonts w:ascii="Times New Roman" w:eastAsia="Times New Roman" w:hAnsi="Times New Roman" w:cs="Times New Roman"/>
                <w:color w:val="000000"/>
                <w:sz w:val="24"/>
                <w:szCs w:val="24"/>
                <w:lang w:eastAsia="hr-HR"/>
              </w:rPr>
              <w:t>2023.</w:t>
            </w:r>
          </w:p>
        </w:tc>
        <w:tc>
          <w:tcPr>
            <w:tcW w:w="3493" w:type="dxa"/>
            <w:tcBorders>
              <w:top w:val="nil"/>
              <w:left w:val="nil"/>
              <w:bottom w:val="nil"/>
              <w:right w:val="nil"/>
            </w:tcBorders>
            <w:noWrap/>
            <w:vAlign w:val="bottom"/>
            <w:hideMark/>
          </w:tcPr>
          <w:p w14:paraId="53AF5968" w14:textId="77777777" w:rsidR="00BC4324" w:rsidRPr="00BC4324" w:rsidRDefault="00BC4324" w:rsidP="00BC4324">
            <w:pPr>
              <w:spacing w:after="0" w:line="240" w:lineRule="auto"/>
              <w:jc w:val="right"/>
              <w:rPr>
                <w:rFonts w:ascii="Times New Roman" w:eastAsia="Times New Roman" w:hAnsi="Times New Roman" w:cs="Times New Roman"/>
                <w:color w:val="000000"/>
                <w:sz w:val="24"/>
                <w:szCs w:val="24"/>
                <w:lang w:eastAsia="hr-HR"/>
              </w:rPr>
            </w:pPr>
            <w:r w:rsidRPr="00BC4324">
              <w:rPr>
                <w:rFonts w:ascii="Times New Roman" w:eastAsia="Times New Roman" w:hAnsi="Times New Roman" w:cs="Times New Roman"/>
                <w:color w:val="000000"/>
                <w:sz w:val="24"/>
                <w:szCs w:val="24"/>
                <w:lang w:eastAsia="hr-HR"/>
              </w:rPr>
              <w:t>101.915,70</w:t>
            </w:r>
          </w:p>
        </w:tc>
        <w:tc>
          <w:tcPr>
            <w:tcW w:w="1311" w:type="dxa"/>
            <w:tcBorders>
              <w:top w:val="nil"/>
              <w:left w:val="nil"/>
              <w:bottom w:val="nil"/>
              <w:right w:val="nil"/>
            </w:tcBorders>
            <w:noWrap/>
            <w:vAlign w:val="bottom"/>
            <w:hideMark/>
          </w:tcPr>
          <w:p w14:paraId="0905D6E8" w14:textId="77777777" w:rsidR="00BC4324" w:rsidRPr="00BC4324" w:rsidRDefault="00BC4324" w:rsidP="00BC4324">
            <w:pPr>
              <w:spacing w:after="0" w:line="240" w:lineRule="auto"/>
              <w:jc w:val="right"/>
              <w:rPr>
                <w:rFonts w:ascii="Times New Roman" w:eastAsia="Times New Roman" w:hAnsi="Times New Roman" w:cs="Times New Roman"/>
                <w:color w:val="000000"/>
                <w:sz w:val="24"/>
                <w:szCs w:val="24"/>
                <w:lang w:eastAsia="hr-HR"/>
              </w:rPr>
            </w:pPr>
          </w:p>
        </w:tc>
      </w:tr>
      <w:tr w:rsidR="00BC4324" w:rsidRPr="00BC4324" w14:paraId="78A1855F" w14:textId="77777777" w:rsidTr="00BC4324">
        <w:trPr>
          <w:trHeight w:val="315"/>
        </w:trPr>
        <w:tc>
          <w:tcPr>
            <w:tcW w:w="1996" w:type="dxa"/>
            <w:tcBorders>
              <w:top w:val="nil"/>
              <w:left w:val="nil"/>
              <w:bottom w:val="nil"/>
              <w:right w:val="nil"/>
            </w:tcBorders>
            <w:noWrap/>
            <w:vAlign w:val="bottom"/>
            <w:hideMark/>
          </w:tcPr>
          <w:p w14:paraId="16433E0A" w14:textId="77777777" w:rsidR="00BC4324" w:rsidRPr="00BC4324" w:rsidRDefault="00BC4324" w:rsidP="00BC4324">
            <w:pPr>
              <w:spacing w:after="0" w:line="240" w:lineRule="auto"/>
              <w:rPr>
                <w:rFonts w:ascii="Times New Roman" w:eastAsia="Times New Roman" w:hAnsi="Times New Roman" w:cs="Times New Roman"/>
                <w:color w:val="000000"/>
                <w:sz w:val="24"/>
                <w:szCs w:val="24"/>
                <w:lang w:eastAsia="hr-HR"/>
              </w:rPr>
            </w:pPr>
            <w:r w:rsidRPr="00BC4324">
              <w:rPr>
                <w:rFonts w:ascii="Times New Roman" w:eastAsia="Times New Roman" w:hAnsi="Times New Roman" w:cs="Times New Roman"/>
                <w:color w:val="000000"/>
                <w:sz w:val="24"/>
                <w:szCs w:val="24"/>
                <w:lang w:eastAsia="hr-HR"/>
              </w:rPr>
              <w:t>2024.</w:t>
            </w:r>
          </w:p>
        </w:tc>
        <w:tc>
          <w:tcPr>
            <w:tcW w:w="3493" w:type="dxa"/>
            <w:tcBorders>
              <w:top w:val="nil"/>
              <w:left w:val="nil"/>
              <w:bottom w:val="nil"/>
              <w:right w:val="nil"/>
            </w:tcBorders>
            <w:noWrap/>
            <w:vAlign w:val="bottom"/>
            <w:hideMark/>
          </w:tcPr>
          <w:p w14:paraId="2CAFBC2F" w14:textId="77777777" w:rsidR="00BC4324" w:rsidRPr="00BC4324" w:rsidRDefault="00BC4324" w:rsidP="00BC4324">
            <w:pPr>
              <w:spacing w:after="0" w:line="240" w:lineRule="auto"/>
              <w:jc w:val="right"/>
              <w:rPr>
                <w:rFonts w:ascii="Times New Roman" w:eastAsia="Times New Roman" w:hAnsi="Times New Roman" w:cs="Times New Roman"/>
                <w:color w:val="000000"/>
                <w:sz w:val="24"/>
                <w:szCs w:val="24"/>
                <w:lang w:eastAsia="hr-HR"/>
              </w:rPr>
            </w:pPr>
            <w:r w:rsidRPr="00BC4324">
              <w:rPr>
                <w:rFonts w:ascii="Times New Roman" w:eastAsia="Times New Roman" w:hAnsi="Times New Roman" w:cs="Times New Roman"/>
                <w:color w:val="000000"/>
                <w:sz w:val="24"/>
                <w:szCs w:val="24"/>
                <w:lang w:eastAsia="hr-HR"/>
              </w:rPr>
              <w:t>72.780,00</w:t>
            </w:r>
          </w:p>
        </w:tc>
        <w:tc>
          <w:tcPr>
            <w:tcW w:w="1311" w:type="dxa"/>
            <w:tcBorders>
              <w:top w:val="nil"/>
              <w:left w:val="nil"/>
              <w:bottom w:val="nil"/>
              <w:right w:val="nil"/>
            </w:tcBorders>
            <w:noWrap/>
            <w:vAlign w:val="bottom"/>
            <w:hideMark/>
          </w:tcPr>
          <w:p w14:paraId="6CD3138A" w14:textId="77777777" w:rsidR="00BC4324" w:rsidRPr="00BC4324" w:rsidRDefault="00BC4324" w:rsidP="00BC4324">
            <w:pPr>
              <w:spacing w:after="0" w:line="240" w:lineRule="auto"/>
              <w:jc w:val="right"/>
              <w:rPr>
                <w:rFonts w:ascii="Times New Roman" w:eastAsia="Times New Roman" w:hAnsi="Times New Roman" w:cs="Times New Roman"/>
                <w:color w:val="000000"/>
                <w:sz w:val="24"/>
                <w:szCs w:val="24"/>
                <w:lang w:eastAsia="hr-HR"/>
              </w:rPr>
            </w:pPr>
          </w:p>
        </w:tc>
      </w:tr>
      <w:tr w:rsidR="00BC4324" w:rsidRPr="00BC4324" w14:paraId="7620AC9B" w14:textId="77777777" w:rsidTr="00BC4324">
        <w:trPr>
          <w:trHeight w:val="315"/>
        </w:trPr>
        <w:tc>
          <w:tcPr>
            <w:tcW w:w="1996" w:type="dxa"/>
            <w:tcBorders>
              <w:top w:val="nil"/>
              <w:left w:val="nil"/>
              <w:bottom w:val="nil"/>
              <w:right w:val="nil"/>
            </w:tcBorders>
            <w:noWrap/>
            <w:vAlign w:val="bottom"/>
            <w:hideMark/>
          </w:tcPr>
          <w:p w14:paraId="6786919C" w14:textId="413EC0D8" w:rsidR="00BC4324" w:rsidRPr="00BC4324" w:rsidRDefault="0026634F" w:rsidP="00BC4324">
            <w:pPr>
              <w:spacing w:after="0" w:line="240" w:lineRule="auto"/>
              <w:rPr>
                <w:rFonts w:ascii="Times New Roman" w:eastAsia="Times New Roman" w:hAnsi="Times New Roman" w:cs="Times New Roman"/>
                <w:color w:val="000000"/>
                <w:sz w:val="24"/>
                <w:szCs w:val="24"/>
                <w:lang w:eastAsia="hr-HR"/>
              </w:rPr>
            </w:pPr>
            <w:r>
              <w:rPr>
                <w:rFonts w:ascii="Times New Roman" w:eastAsia="Times New Roman" w:hAnsi="Times New Roman" w:cs="Times New Roman"/>
                <w:color w:val="000000"/>
                <w:sz w:val="24"/>
                <w:szCs w:val="24"/>
                <w:lang w:eastAsia="hr-HR"/>
              </w:rPr>
              <w:t>do 30.6.</w:t>
            </w:r>
            <w:r w:rsidR="00BC4324" w:rsidRPr="00BC4324">
              <w:rPr>
                <w:rFonts w:ascii="Times New Roman" w:eastAsia="Times New Roman" w:hAnsi="Times New Roman" w:cs="Times New Roman"/>
                <w:color w:val="000000"/>
                <w:sz w:val="24"/>
                <w:szCs w:val="24"/>
                <w:lang w:eastAsia="hr-HR"/>
              </w:rPr>
              <w:t>2025.</w:t>
            </w:r>
          </w:p>
        </w:tc>
        <w:tc>
          <w:tcPr>
            <w:tcW w:w="3493" w:type="dxa"/>
            <w:tcBorders>
              <w:top w:val="nil"/>
              <w:left w:val="nil"/>
              <w:bottom w:val="nil"/>
              <w:right w:val="nil"/>
            </w:tcBorders>
            <w:noWrap/>
            <w:vAlign w:val="bottom"/>
            <w:hideMark/>
          </w:tcPr>
          <w:p w14:paraId="308CF081" w14:textId="77777777" w:rsidR="00BC4324" w:rsidRPr="00BC4324" w:rsidRDefault="00BC4324" w:rsidP="00BC4324">
            <w:pPr>
              <w:spacing w:after="0" w:line="240" w:lineRule="auto"/>
              <w:jc w:val="right"/>
              <w:rPr>
                <w:rFonts w:ascii="Times New Roman" w:eastAsia="Times New Roman" w:hAnsi="Times New Roman" w:cs="Times New Roman"/>
                <w:color w:val="000000"/>
                <w:sz w:val="24"/>
                <w:szCs w:val="24"/>
                <w:lang w:eastAsia="hr-HR"/>
              </w:rPr>
            </w:pPr>
            <w:r w:rsidRPr="00BC4324">
              <w:rPr>
                <w:rFonts w:ascii="Times New Roman" w:eastAsia="Times New Roman" w:hAnsi="Times New Roman" w:cs="Times New Roman"/>
                <w:color w:val="000000"/>
                <w:sz w:val="24"/>
                <w:szCs w:val="24"/>
                <w:lang w:eastAsia="hr-HR"/>
              </w:rPr>
              <w:t>52.562,71</w:t>
            </w:r>
          </w:p>
        </w:tc>
        <w:tc>
          <w:tcPr>
            <w:tcW w:w="1311" w:type="dxa"/>
            <w:tcBorders>
              <w:top w:val="nil"/>
              <w:left w:val="nil"/>
              <w:bottom w:val="nil"/>
              <w:right w:val="nil"/>
            </w:tcBorders>
            <w:noWrap/>
            <w:vAlign w:val="bottom"/>
            <w:hideMark/>
          </w:tcPr>
          <w:p w14:paraId="29F34EBF" w14:textId="77777777" w:rsidR="00BC4324" w:rsidRPr="00BC4324" w:rsidRDefault="00BC4324" w:rsidP="00BC4324">
            <w:pPr>
              <w:spacing w:after="0" w:line="240" w:lineRule="auto"/>
              <w:jc w:val="right"/>
              <w:rPr>
                <w:rFonts w:ascii="Times New Roman" w:eastAsia="Times New Roman" w:hAnsi="Times New Roman" w:cs="Times New Roman"/>
                <w:color w:val="000000"/>
                <w:sz w:val="24"/>
                <w:szCs w:val="24"/>
                <w:lang w:eastAsia="hr-HR"/>
              </w:rPr>
            </w:pPr>
          </w:p>
        </w:tc>
      </w:tr>
      <w:tr w:rsidR="00BC4324" w:rsidRPr="00BC4324" w14:paraId="42792693" w14:textId="77777777" w:rsidTr="00BC4324">
        <w:trPr>
          <w:trHeight w:val="315"/>
        </w:trPr>
        <w:tc>
          <w:tcPr>
            <w:tcW w:w="1996" w:type="dxa"/>
            <w:tcBorders>
              <w:top w:val="nil"/>
              <w:left w:val="nil"/>
              <w:bottom w:val="nil"/>
              <w:right w:val="nil"/>
            </w:tcBorders>
            <w:noWrap/>
            <w:vAlign w:val="bottom"/>
            <w:hideMark/>
          </w:tcPr>
          <w:p w14:paraId="5E8AB17D" w14:textId="77777777" w:rsidR="00BC4324" w:rsidRPr="00BC4324" w:rsidRDefault="00BC4324" w:rsidP="00BC4324">
            <w:pPr>
              <w:spacing w:after="0" w:line="240" w:lineRule="auto"/>
              <w:rPr>
                <w:rFonts w:ascii="Times New Roman" w:eastAsia="Times New Roman" w:hAnsi="Times New Roman" w:cs="Times New Roman"/>
                <w:sz w:val="20"/>
                <w:szCs w:val="20"/>
                <w:lang w:eastAsia="hr-HR"/>
              </w:rPr>
            </w:pPr>
          </w:p>
        </w:tc>
        <w:tc>
          <w:tcPr>
            <w:tcW w:w="3493" w:type="dxa"/>
            <w:tcBorders>
              <w:top w:val="nil"/>
              <w:left w:val="nil"/>
              <w:bottom w:val="nil"/>
              <w:right w:val="nil"/>
            </w:tcBorders>
            <w:shd w:val="clear" w:color="000000" w:fill="92D050"/>
            <w:noWrap/>
            <w:vAlign w:val="bottom"/>
            <w:hideMark/>
          </w:tcPr>
          <w:p w14:paraId="09C7F9EE" w14:textId="77777777" w:rsidR="00BC4324" w:rsidRPr="00BC4324" w:rsidRDefault="00BC4324" w:rsidP="00BC4324">
            <w:pPr>
              <w:spacing w:after="0" w:line="240" w:lineRule="auto"/>
              <w:jc w:val="right"/>
              <w:rPr>
                <w:rFonts w:ascii="Times New Roman" w:eastAsia="Times New Roman" w:hAnsi="Times New Roman" w:cs="Times New Roman"/>
                <w:b/>
                <w:bCs/>
                <w:i/>
                <w:iCs/>
                <w:color w:val="000000"/>
                <w:sz w:val="24"/>
                <w:szCs w:val="24"/>
                <w:lang w:eastAsia="hr-HR"/>
              </w:rPr>
            </w:pPr>
            <w:r w:rsidRPr="00BC4324">
              <w:rPr>
                <w:rFonts w:ascii="Times New Roman" w:eastAsia="Times New Roman" w:hAnsi="Times New Roman" w:cs="Times New Roman"/>
                <w:b/>
                <w:bCs/>
                <w:i/>
                <w:iCs/>
                <w:color w:val="000000"/>
                <w:sz w:val="24"/>
                <w:szCs w:val="24"/>
                <w:lang w:eastAsia="hr-HR"/>
              </w:rPr>
              <w:t>499.187,06</w:t>
            </w:r>
          </w:p>
        </w:tc>
        <w:tc>
          <w:tcPr>
            <w:tcW w:w="1311" w:type="dxa"/>
            <w:tcBorders>
              <w:top w:val="nil"/>
              <w:left w:val="nil"/>
              <w:bottom w:val="nil"/>
              <w:right w:val="nil"/>
            </w:tcBorders>
            <w:shd w:val="clear" w:color="000000" w:fill="92D050"/>
            <w:noWrap/>
            <w:vAlign w:val="bottom"/>
            <w:hideMark/>
          </w:tcPr>
          <w:p w14:paraId="57CBDA0E" w14:textId="77777777" w:rsidR="00BC4324" w:rsidRPr="00BC4324" w:rsidRDefault="00BC4324" w:rsidP="00BC4324">
            <w:pPr>
              <w:spacing w:after="0" w:line="240" w:lineRule="auto"/>
              <w:rPr>
                <w:rFonts w:ascii="Times New Roman" w:eastAsia="Times New Roman" w:hAnsi="Times New Roman" w:cs="Times New Roman"/>
                <w:b/>
                <w:bCs/>
                <w:i/>
                <w:iCs/>
                <w:color w:val="000000"/>
                <w:sz w:val="24"/>
                <w:szCs w:val="24"/>
                <w:lang w:eastAsia="hr-HR"/>
              </w:rPr>
            </w:pPr>
            <w:r w:rsidRPr="00BC4324">
              <w:rPr>
                <w:rFonts w:ascii="Times New Roman" w:eastAsia="Times New Roman" w:hAnsi="Times New Roman" w:cs="Times New Roman"/>
                <w:b/>
                <w:bCs/>
                <w:i/>
                <w:iCs/>
                <w:color w:val="000000"/>
                <w:sz w:val="24"/>
                <w:szCs w:val="24"/>
                <w:lang w:eastAsia="hr-HR"/>
              </w:rPr>
              <w:t>eura</w:t>
            </w:r>
          </w:p>
        </w:tc>
      </w:tr>
      <w:tr w:rsidR="00BC4324" w:rsidRPr="00BC4324" w14:paraId="0109514F" w14:textId="77777777" w:rsidTr="00BC4324">
        <w:trPr>
          <w:trHeight w:val="315"/>
        </w:trPr>
        <w:tc>
          <w:tcPr>
            <w:tcW w:w="1996" w:type="dxa"/>
            <w:tcBorders>
              <w:top w:val="nil"/>
              <w:left w:val="nil"/>
              <w:bottom w:val="nil"/>
              <w:right w:val="nil"/>
            </w:tcBorders>
            <w:noWrap/>
            <w:vAlign w:val="bottom"/>
            <w:hideMark/>
          </w:tcPr>
          <w:p w14:paraId="3CC9A6ED" w14:textId="77777777" w:rsidR="00BC4324" w:rsidRPr="00BC4324" w:rsidRDefault="00BC4324" w:rsidP="00BC4324">
            <w:pPr>
              <w:spacing w:after="0" w:line="240" w:lineRule="auto"/>
              <w:rPr>
                <w:rFonts w:ascii="Times New Roman" w:eastAsia="Times New Roman" w:hAnsi="Times New Roman" w:cs="Times New Roman"/>
                <w:b/>
                <w:bCs/>
                <w:i/>
                <w:iCs/>
                <w:color w:val="000000"/>
                <w:sz w:val="24"/>
                <w:szCs w:val="24"/>
                <w:lang w:eastAsia="hr-HR"/>
              </w:rPr>
            </w:pPr>
          </w:p>
        </w:tc>
        <w:tc>
          <w:tcPr>
            <w:tcW w:w="3493" w:type="dxa"/>
            <w:tcBorders>
              <w:top w:val="nil"/>
              <w:left w:val="nil"/>
              <w:bottom w:val="nil"/>
              <w:right w:val="nil"/>
            </w:tcBorders>
            <w:shd w:val="clear" w:color="000000" w:fill="92D050"/>
            <w:noWrap/>
            <w:vAlign w:val="bottom"/>
            <w:hideMark/>
          </w:tcPr>
          <w:p w14:paraId="1F159D8E" w14:textId="0D85ED55" w:rsidR="00BC4324" w:rsidRPr="00BC4324" w:rsidRDefault="00BC4324" w:rsidP="00BC4324">
            <w:pPr>
              <w:spacing w:after="0" w:line="240" w:lineRule="auto"/>
              <w:jc w:val="right"/>
              <w:rPr>
                <w:rFonts w:ascii="Times New Roman" w:eastAsia="Times New Roman" w:hAnsi="Times New Roman" w:cs="Times New Roman"/>
                <w:b/>
                <w:bCs/>
                <w:i/>
                <w:iCs/>
                <w:color w:val="000000"/>
                <w:sz w:val="24"/>
                <w:szCs w:val="24"/>
                <w:lang w:eastAsia="hr-HR"/>
              </w:rPr>
            </w:pPr>
            <w:r>
              <w:rPr>
                <w:rFonts w:ascii="Times New Roman" w:eastAsia="Times New Roman" w:hAnsi="Times New Roman" w:cs="Times New Roman"/>
                <w:b/>
                <w:bCs/>
                <w:i/>
                <w:iCs/>
                <w:color w:val="000000"/>
                <w:sz w:val="24"/>
                <w:szCs w:val="24"/>
                <w:lang w:eastAsia="hr-HR"/>
              </w:rPr>
              <w:t>(</w:t>
            </w:r>
            <w:r w:rsidRPr="00BC4324">
              <w:rPr>
                <w:rFonts w:ascii="Times New Roman" w:eastAsia="Times New Roman" w:hAnsi="Times New Roman" w:cs="Times New Roman"/>
                <w:b/>
                <w:bCs/>
                <w:i/>
                <w:iCs/>
                <w:color w:val="000000"/>
                <w:sz w:val="24"/>
                <w:szCs w:val="24"/>
                <w:lang w:eastAsia="hr-HR"/>
              </w:rPr>
              <w:t>3.761.124,89</w:t>
            </w:r>
          </w:p>
        </w:tc>
        <w:tc>
          <w:tcPr>
            <w:tcW w:w="1311" w:type="dxa"/>
            <w:tcBorders>
              <w:top w:val="nil"/>
              <w:left w:val="nil"/>
              <w:bottom w:val="nil"/>
              <w:right w:val="nil"/>
            </w:tcBorders>
            <w:shd w:val="clear" w:color="000000" w:fill="92D050"/>
            <w:noWrap/>
            <w:vAlign w:val="bottom"/>
            <w:hideMark/>
          </w:tcPr>
          <w:p w14:paraId="1B4A00B1" w14:textId="02A1BE3A" w:rsidR="00BC4324" w:rsidRPr="00BC4324" w:rsidRDefault="00BC4324" w:rsidP="00BC4324">
            <w:pPr>
              <w:spacing w:after="0" w:line="240" w:lineRule="auto"/>
              <w:rPr>
                <w:rFonts w:ascii="Times New Roman" w:eastAsia="Times New Roman" w:hAnsi="Times New Roman" w:cs="Times New Roman"/>
                <w:b/>
                <w:bCs/>
                <w:i/>
                <w:iCs/>
                <w:color w:val="000000"/>
                <w:sz w:val="24"/>
                <w:szCs w:val="24"/>
                <w:lang w:eastAsia="hr-HR"/>
              </w:rPr>
            </w:pPr>
            <w:r>
              <w:rPr>
                <w:rFonts w:ascii="Times New Roman" w:eastAsia="Times New Roman" w:hAnsi="Times New Roman" w:cs="Times New Roman"/>
                <w:b/>
                <w:bCs/>
                <w:i/>
                <w:iCs/>
                <w:color w:val="000000"/>
                <w:sz w:val="24"/>
                <w:szCs w:val="24"/>
                <w:lang w:eastAsia="hr-HR"/>
              </w:rPr>
              <w:t>k</w:t>
            </w:r>
            <w:r w:rsidRPr="00BC4324">
              <w:rPr>
                <w:rFonts w:ascii="Times New Roman" w:eastAsia="Times New Roman" w:hAnsi="Times New Roman" w:cs="Times New Roman"/>
                <w:b/>
                <w:bCs/>
                <w:i/>
                <w:iCs/>
                <w:color w:val="000000"/>
                <w:sz w:val="24"/>
                <w:szCs w:val="24"/>
                <w:lang w:eastAsia="hr-HR"/>
              </w:rPr>
              <w:t>n</w:t>
            </w:r>
            <w:r>
              <w:rPr>
                <w:rFonts w:ascii="Times New Roman" w:eastAsia="Times New Roman" w:hAnsi="Times New Roman" w:cs="Times New Roman"/>
                <w:b/>
                <w:bCs/>
                <w:i/>
                <w:iCs/>
                <w:color w:val="000000"/>
                <w:sz w:val="24"/>
                <w:szCs w:val="24"/>
                <w:lang w:eastAsia="hr-HR"/>
              </w:rPr>
              <w:t>)</w:t>
            </w:r>
          </w:p>
        </w:tc>
      </w:tr>
    </w:tbl>
    <w:p w14:paraId="7665CBA0" w14:textId="77777777" w:rsidR="00471B8D" w:rsidRPr="00D82075" w:rsidRDefault="00471B8D" w:rsidP="00471B8D">
      <w:pPr>
        <w:widowControl w:val="0"/>
        <w:tabs>
          <w:tab w:val="left" w:pos="90"/>
          <w:tab w:val="left" w:pos="1198"/>
          <w:tab w:val="right" w:pos="6870"/>
          <w:tab w:val="right" w:pos="8678"/>
          <w:tab w:val="right" w:pos="10500"/>
        </w:tabs>
        <w:autoSpaceDE w:val="0"/>
        <w:autoSpaceDN w:val="0"/>
        <w:adjustRightInd w:val="0"/>
        <w:spacing w:after="0" w:line="240" w:lineRule="auto"/>
        <w:rPr>
          <w:rFonts w:ascii="Times New Roman" w:hAnsi="Times New Roman" w:cs="Times New Roman"/>
          <w:b/>
          <w:bCs/>
          <w:sz w:val="24"/>
          <w:szCs w:val="24"/>
        </w:rPr>
      </w:pPr>
    </w:p>
    <w:p w14:paraId="3A419DE7" w14:textId="77777777" w:rsidR="00471B8D" w:rsidRPr="00373EC8" w:rsidRDefault="00471B8D" w:rsidP="00471B8D">
      <w:pPr>
        <w:widowControl w:val="0"/>
        <w:tabs>
          <w:tab w:val="left" w:pos="90"/>
          <w:tab w:val="left" w:pos="1198"/>
          <w:tab w:val="right" w:pos="6870"/>
          <w:tab w:val="right" w:pos="8678"/>
          <w:tab w:val="right" w:pos="10500"/>
        </w:tabs>
        <w:autoSpaceDE w:val="0"/>
        <w:autoSpaceDN w:val="0"/>
        <w:adjustRightInd w:val="0"/>
        <w:spacing w:after="0" w:line="240" w:lineRule="auto"/>
        <w:rPr>
          <w:rFonts w:ascii="Times New Roman" w:hAnsi="Times New Roman" w:cs="Times New Roman"/>
          <w:b/>
          <w:bCs/>
          <w:sz w:val="24"/>
          <w:szCs w:val="24"/>
        </w:rPr>
      </w:pPr>
      <w:r w:rsidRPr="00373EC8">
        <w:rPr>
          <w:rFonts w:ascii="Times New Roman" w:hAnsi="Times New Roman" w:cs="Times New Roman"/>
          <w:b/>
          <w:bCs/>
          <w:sz w:val="24"/>
          <w:szCs w:val="24"/>
        </w:rPr>
        <w:t>Program ULAGANJA U GRADSKU UPRAVU</w:t>
      </w:r>
    </w:p>
    <w:p w14:paraId="02538C9A" w14:textId="77777777" w:rsidR="00471B8D" w:rsidRPr="00373EC8" w:rsidRDefault="00471B8D" w:rsidP="00471B8D">
      <w:pPr>
        <w:widowControl w:val="0"/>
        <w:tabs>
          <w:tab w:val="left" w:pos="90"/>
          <w:tab w:val="left" w:pos="1198"/>
          <w:tab w:val="right" w:pos="6870"/>
          <w:tab w:val="right" w:pos="8678"/>
          <w:tab w:val="right" w:pos="10500"/>
        </w:tabs>
        <w:autoSpaceDE w:val="0"/>
        <w:autoSpaceDN w:val="0"/>
        <w:adjustRightInd w:val="0"/>
        <w:spacing w:after="0" w:line="240" w:lineRule="auto"/>
        <w:rPr>
          <w:rFonts w:ascii="Times New Roman" w:hAnsi="Times New Roman" w:cs="Times New Roman"/>
          <w:b/>
          <w:bCs/>
          <w:sz w:val="24"/>
          <w:szCs w:val="24"/>
        </w:rPr>
      </w:pPr>
    </w:p>
    <w:p w14:paraId="39A739EC" w14:textId="7E3CA77B" w:rsidR="00471B8D" w:rsidRPr="00373EC8" w:rsidRDefault="00471B8D" w:rsidP="00806268">
      <w:pPr>
        <w:widowControl w:val="0"/>
        <w:tabs>
          <w:tab w:val="left" w:pos="90"/>
          <w:tab w:val="left" w:pos="1198"/>
          <w:tab w:val="right" w:pos="6870"/>
          <w:tab w:val="right" w:pos="8678"/>
          <w:tab w:val="right" w:pos="10500"/>
        </w:tabs>
        <w:autoSpaceDE w:val="0"/>
        <w:autoSpaceDN w:val="0"/>
        <w:adjustRightInd w:val="0"/>
        <w:spacing w:after="0" w:line="240" w:lineRule="auto"/>
        <w:jc w:val="both"/>
        <w:rPr>
          <w:rFonts w:ascii="Times New Roman" w:hAnsi="Times New Roman" w:cs="Times New Roman"/>
          <w:sz w:val="24"/>
          <w:szCs w:val="24"/>
        </w:rPr>
      </w:pPr>
      <w:r w:rsidRPr="00373EC8">
        <w:rPr>
          <w:rFonts w:ascii="Times New Roman" w:hAnsi="Times New Roman" w:cs="Times New Roman"/>
          <w:sz w:val="24"/>
          <w:szCs w:val="24"/>
        </w:rPr>
        <w:t>Programom se provode aktivnosti nabave opreme za potrebe gradske uprave. Cilj programa je normalno funkcioniranje i poboljšanje uvjeta rada gradske uprave. Sredstvima planiranim i utrošenim u okviru ovog programa realizirane su aktivnosti navedene u gornjoj tablici.</w:t>
      </w:r>
      <w:r w:rsidR="0026634F">
        <w:rPr>
          <w:rFonts w:ascii="Times New Roman" w:hAnsi="Times New Roman" w:cs="Times New Roman"/>
          <w:sz w:val="24"/>
          <w:szCs w:val="24"/>
        </w:rPr>
        <w:t xml:space="preserve"> </w:t>
      </w:r>
      <w:r>
        <w:rPr>
          <w:rFonts w:ascii="Times New Roman" w:hAnsi="Times New Roman" w:cs="Times New Roman"/>
          <w:sz w:val="24"/>
          <w:szCs w:val="24"/>
        </w:rPr>
        <w:t xml:space="preserve">Program ulaganja u gradsku upravu izvršen je u iznosu od </w:t>
      </w:r>
      <w:r w:rsidR="00806268">
        <w:rPr>
          <w:rFonts w:ascii="Times New Roman" w:hAnsi="Times New Roman" w:cs="Times New Roman"/>
          <w:sz w:val="24"/>
          <w:szCs w:val="24"/>
        </w:rPr>
        <w:t>1.814,98</w:t>
      </w:r>
      <w:r>
        <w:rPr>
          <w:rFonts w:ascii="Times New Roman" w:hAnsi="Times New Roman" w:cs="Times New Roman"/>
          <w:sz w:val="24"/>
          <w:szCs w:val="24"/>
        </w:rPr>
        <w:t xml:space="preserve"> eura ili </w:t>
      </w:r>
      <w:r w:rsidR="00806268">
        <w:rPr>
          <w:rFonts w:ascii="Times New Roman" w:hAnsi="Times New Roman" w:cs="Times New Roman"/>
          <w:sz w:val="24"/>
          <w:szCs w:val="24"/>
        </w:rPr>
        <w:t>9</w:t>
      </w:r>
      <w:r>
        <w:rPr>
          <w:rFonts w:ascii="Times New Roman" w:hAnsi="Times New Roman" w:cs="Times New Roman"/>
          <w:sz w:val="24"/>
          <w:szCs w:val="24"/>
        </w:rPr>
        <w:t xml:space="preserve"> % godišnjeg </w:t>
      </w:r>
      <w:r>
        <w:rPr>
          <w:rFonts w:ascii="Times New Roman" w:hAnsi="Times New Roman" w:cs="Times New Roman"/>
          <w:sz w:val="24"/>
          <w:szCs w:val="24"/>
        </w:rPr>
        <w:lastRenderedPageBreak/>
        <w:t>Plana.</w:t>
      </w:r>
    </w:p>
    <w:p w14:paraId="5F65E66D" w14:textId="77777777" w:rsidR="00471B8D" w:rsidRPr="00373EC8" w:rsidRDefault="00471B8D" w:rsidP="00471B8D">
      <w:pPr>
        <w:widowControl w:val="0"/>
        <w:tabs>
          <w:tab w:val="left" w:pos="90"/>
          <w:tab w:val="left" w:pos="1198"/>
          <w:tab w:val="right" w:pos="6870"/>
          <w:tab w:val="right" w:pos="8678"/>
          <w:tab w:val="right" w:pos="10500"/>
        </w:tabs>
        <w:autoSpaceDE w:val="0"/>
        <w:autoSpaceDN w:val="0"/>
        <w:adjustRightInd w:val="0"/>
        <w:spacing w:after="0" w:line="240" w:lineRule="auto"/>
        <w:rPr>
          <w:rFonts w:ascii="Times New Roman" w:hAnsi="Times New Roman" w:cs="Times New Roman"/>
          <w:bCs/>
          <w:sz w:val="24"/>
          <w:szCs w:val="24"/>
        </w:rPr>
      </w:pPr>
    </w:p>
    <w:p w14:paraId="6345DFAD" w14:textId="77777777" w:rsidR="00471B8D" w:rsidRPr="00373EC8" w:rsidRDefault="00471B8D" w:rsidP="00471B8D">
      <w:pPr>
        <w:widowControl w:val="0"/>
        <w:tabs>
          <w:tab w:val="left" w:pos="90"/>
          <w:tab w:val="left" w:pos="1198"/>
          <w:tab w:val="right" w:pos="6870"/>
          <w:tab w:val="right" w:pos="8678"/>
          <w:tab w:val="right" w:pos="10500"/>
        </w:tabs>
        <w:autoSpaceDE w:val="0"/>
        <w:autoSpaceDN w:val="0"/>
        <w:adjustRightInd w:val="0"/>
        <w:spacing w:after="0" w:line="240" w:lineRule="auto"/>
        <w:rPr>
          <w:rFonts w:ascii="Times New Roman" w:hAnsi="Times New Roman" w:cs="Times New Roman"/>
          <w:b/>
          <w:bCs/>
          <w:sz w:val="24"/>
          <w:szCs w:val="24"/>
        </w:rPr>
      </w:pPr>
      <w:r w:rsidRPr="00373EC8">
        <w:rPr>
          <w:rFonts w:ascii="Times New Roman" w:hAnsi="Times New Roman" w:cs="Times New Roman"/>
          <w:b/>
          <w:bCs/>
          <w:sz w:val="24"/>
          <w:szCs w:val="24"/>
        </w:rPr>
        <w:t xml:space="preserve">Program UPRAVLJANJE IMOVINOM </w:t>
      </w:r>
    </w:p>
    <w:p w14:paraId="0AA2E843" w14:textId="77777777" w:rsidR="00471B8D" w:rsidRPr="00373EC8" w:rsidRDefault="00471B8D" w:rsidP="00471B8D">
      <w:pPr>
        <w:widowControl w:val="0"/>
        <w:tabs>
          <w:tab w:val="left" w:pos="90"/>
          <w:tab w:val="left" w:pos="1198"/>
          <w:tab w:val="right" w:pos="6870"/>
          <w:tab w:val="right" w:pos="8678"/>
          <w:tab w:val="right" w:pos="10500"/>
        </w:tabs>
        <w:autoSpaceDE w:val="0"/>
        <w:autoSpaceDN w:val="0"/>
        <w:adjustRightInd w:val="0"/>
        <w:spacing w:after="0" w:line="240" w:lineRule="auto"/>
        <w:rPr>
          <w:rFonts w:ascii="Times New Roman" w:hAnsi="Times New Roman" w:cs="Times New Roman"/>
          <w:b/>
          <w:bCs/>
          <w:sz w:val="24"/>
          <w:szCs w:val="24"/>
        </w:rPr>
      </w:pPr>
    </w:p>
    <w:p w14:paraId="26B501D9" w14:textId="77777777" w:rsidR="00471B8D" w:rsidRDefault="00471B8D" w:rsidP="00471B8D">
      <w:pPr>
        <w:widowControl w:val="0"/>
        <w:tabs>
          <w:tab w:val="left" w:pos="90"/>
          <w:tab w:val="left" w:pos="1198"/>
          <w:tab w:val="right" w:pos="6870"/>
          <w:tab w:val="right" w:pos="8678"/>
          <w:tab w:val="right" w:pos="10500"/>
        </w:tabs>
        <w:autoSpaceDE w:val="0"/>
        <w:autoSpaceDN w:val="0"/>
        <w:adjustRightInd w:val="0"/>
        <w:spacing w:after="0" w:line="240" w:lineRule="auto"/>
        <w:jc w:val="both"/>
        <w:rPr>
          <w:rFonts w:ascii="Times New Roman" w:hAnsi="Times New Roman" w:cs="Times New Roman"/>
          <w:sz w:val="24"/>
          <w:szCs w:val="24"/>
        </w:rPr>
      </w:pPr>
      <w:r w:rsidRPr="00373EC8">
        <w:rPr>
          <w:rFonts w:ascii="Times New Roman" w:hAnsi="Times New Roman" w:cs="Times New Roman"/>
          <w:sz w:val="24"/>
          <w:szCs w:val="24"/>
        </w:rPr>
        <w:t>Ostvarenjem programa kroz aktivnosti ulaganje u dokumente upravljanja imovinom, obnovu zemljišnih knjiga i upravljanjem ostalom gradskom imovinom postiže se cilj unapređenja poslovanja gradske uprave kao i sređivanja imovinsko-zemljišnih odnosa koji imaju za krajnji cilj poboljšanje prometa nekretninama te povećanu gospodarsku aktivnost. Za ostvarenje ovog programa planirana i utrošena sredstva prikazana su u gornjoj tablici.</w:t>
      </w:r>
    </w:p>
    <w:p w14:paraId="09149B75" w14:textId="77777777" w:rsidR="00471B8D" w:rsidRPr="00373EC8" w:rsidRDefault="00471B8D" w:rsidP="00471B8D">
      <w:pPr>
        <w:widowControl w:val="0"/>
        <w:tabs>
          <w:tab w:val="left" w:pos="90"/>
          <w:tab w:val="left" w:pos="1198"/>
          <w:tab w:val="right" w:pos="6870"/>
          <w:tab w:val="right" w:pos="8678"/>
          <w:tab w:val="right" w:pos="10500"/>
        </w:tabs>
        <w:autoSpaceDE w:val="0"/>
        <w:autoSpaceDN w:val="0"/>
        <w:adjustRightInd w:val="0"/>
        <w:spacing w:after="0" w:line="240" w:lineRule="auto"/>
        <w:jc w:val="both"/>
        <w:rPr>
          <w:rFonts w:ascii="Times New Roman" w:hAnsi="Times New Roman" w:cs="Times New Roman"/>
          <w:sz w:val="24"/>
          <w:szCs w:val="24"/>
        </w:rPr>
      </w:pPr>
    </w:p>
    <w:p w14:paraId="769C7EC3" w14:textId="08E77A1A" w:rsidR="00471B8D" w:rsidRDefault="00471B8D" w:rsidP="00471B8D">
      <w:pPr>
        <w:widowControl w:val="0"/>
        <w:tabs>
          <w:tab w:val="left" w:pos="90"/>
          <w:tab w:val="left" w:pos="1198"/>
          <w:tab w:val="right" w:pos="6870"/>
          <w:tab w:val="right" w:pos="8678"/>
          <w:tab w:val="right" w:pos="10500"/>
        </w:tabs>
        <w:autoSpaceDE w:val="0"/>
        <w:autoSpaceDN w:val="0"/>
        <w:adjustRightInd w:val="0"/>
        <w:spacing w:after="0" w:line="240" w:lineRule="auto"/>
        <w:jc w:val="both"/>
        <w:rPr>
          <w:rFonts w:ascii="Times New Roman" w:hAnsi="Times New Roman" w:cs="Times New Roman"/>
          <w:b/>
          <w:bCs/>
          <w:sz w:val="24"/>
          <w:szCs w:val="24"/>
        </w:rPr>
      </w:pPr>
      <w:r w:rsidRPr="00373EC8">
        <w:rPr>
          <w:rFonts w:ascii="Times New Roman" w:hAnsi="Times New Roman" w:cs="Times New Roman"/>
          <w:b/>
          <w:bCs/>
          <w:sz w:val="24"/>
          <w:szCs w:val="24"/>
        </w:rPr>
        <w:t xml:space="preserve">Program je izvršen u iznosu od </w:t>
      </w:r>
      <w:r w:rsidR="00806268">
        <w:rPr>
          <w:rFonts w:ascii="Times New Roman" w:eastAsia="Times New Roman" w:hAnsi="Times New Roman" w:cs="Times New Roman"/>
          <w:b/>
          <w:bCs/>
          <w:color w:val="000000"/>
          <w:sz w:val="24"/>
          <w:szCs w:val="24"/>
          <w:lang w:eastAsia="hr-HR"/>
        </w:rPr>
        <w:t>6.661,23</w:t>
      </w:r>
      <w:r>
        <w:rPr>
          <w:rFonts w:ascii="Times New Roman" w:eastAsia="Times New Roman" w:hAnsi="Times New Roman" w:cs="Times New Roman"/>
          <w:b/>
          <w:bCs/>
          <w:color w:val="000000"/>
          <w:sz w:val="24"/>
          <w:szCs w:val="24"/>
          <w:lang w:eastAsia="hr-HR"/>
        </w:rPr>
        <w:t xml:space="preserve"> eura</w:t>
      </w:r>
      <w:r w:rsidRPr="00373EC8">
        <w:rPr>
          <w:rFonts w:ascii="Times New Roman" w:hAnsi="Times New Roman" w:cs="Times New Roman"/>
          <w:b/>
          <w:bCs/>
          <w:sz w:val="24"/>
          <w:szCs w:val="24"/>
        </w:rPr>
        <w:t xml:space="preserve"> što je </w:t>
      </w:r>
      <w:r w:rsidR="00806268">
        <w:rPr>
          <w:rFonts w:ascii="Times New Roman" w:hAnsi="Times New Roman" w:cs="Times New Roman"/>
          <w:b/>
          <w:bCs/>
          <w:sz w:val="24"/>
          <w:szCs w:val="24"/>
        </w:rPr>
        <w:t>53,72</w:t>
      </w:r>
      <w:r>
        <w:rPr>
          <w:rFonts w:ascii="Times New Roman" w:hAnsi="Times New Roman" w:cs="Times New Roman"/>
          <w:b/>
          <w:bCs/>
          <w:sz w:val="24"/>
          <w:szCs w:val="24"/>
        </w:rPr>
        <w:t xml:space="preserve"> </w:t>
      </w:r>
      <w:r w:rsidRPr="00373EC8">
        <w:rPr>
          <w:rFonts w:ascii="Times New Roman" w:hAnsi="Times New Roman" w:cs="Times New Roman"/>
          <w:b/>
          <w:bCs/>
          <w:sz w:val="24"/>
          <w:szCs w:val="24"/>
        </w:rPr>
        <w:t>% u odnosu na Plan.</w:t>
      </w:r>
    </w:p>
    <w:p w14:paraId="0CCCEB4F" w14:textId="77777777" w:rsidR="00471B8D" w:rsidRDefault="00471B8D" w:rsidP="00471B8D">
      <w:pPr>
        <w:widowControl w:val="0"/>
        <w:tabs>
          <w:tab w:val="left" w:pos="90"/>
          <w:tab w:val="left" w:pos="1198"/>
          <w:tab w:val="right" w:pos="6870"/>
          <w:tab w:val="right" w:pos="8678"/>
          <w:tab w:val="right" w:pos="10500"/>
        </w:tabs>
        <w:autoSpaceDE w:val="0"/>
        <w:autoSpaceDN w:val="0"/>
        <w:adjustRightInd w:val="0"/>
        <w:spacing w:after="0" w:line="240" w:lineRule="auto"/>
        <w:jc w:val="both"/>
        <w:rPr>
          <w:rFonts w:ascii="Times New Roman" w:hAnsi="Times New Roman" w:cs="Times New Roman"/>
          <w:bCs/>
          <w:sz w:val="24"/>
          <w:szCs w:val="24"/>
        </w:rPr>
      </w:pPr>
    </w:p>
    <w:p w14:paraId="46973360" w14:textId="77777777" w:rsidR="00E20017" w:rsidRDefault="00E20017" w:rsidP="008B4884">
      <w:pPr>
        <w:widowControl w:val="0"/>
        <w:tabs>
          <w:tab w:val="left" w:pos="90"/>
          <w:tab w:val="left" w:pos="1198"/>
          <w:tab w:val="right" w:pos="6870"/>
          <w:tab w:val="right" w:pos="8678"/>
          <w:tab w:val="right" w:pos="10500"/>
        </w:tabs>
        <w:autoSpaceDE w:val="0"/>
        <w:autoSpaceDN w:val="0"/>
        <w:adjustRightInd w:val="0"/>
        <w:spacing w:after="0" w:line="240" w:lineRule="auto"/>
        <w:jc w:val="both"/>
        <w:rPr>
          <w:rFonts w:ascii="Times New Roman" w:hAnsi="Times New Roman" w:cs="Times New Roman"/>
          <w:bCs/>
          <w:sz w:val="24"/>
          <w:szCs w:val="24"/>
        </w:rPr>
      </w:pPr>
    </w:p>
    <w:p w14:paraId="1D3F9225" w14:textId="77777777" w:rsidR="0026634F" w:rsidRDefault="0026634F" w:rsidP="00AD69C5">
      <w:pPr>
        <w:widowControl w:val="0"/>
        <w:tabs>
          <w:tab w:val="left" w:pos="90"/>
          <w:tab w:val="left" w:pos="1198"/>
          <w:tab w:val="right" w:pos="6870"/>
          <w:tab w:val="right" w:pos="8678"/>
          <w:tab w:val="right" w:pos="10500"/>
        </w:tabs>
        <w:autoSpaceDE w:val="0"/>
        <w:autoSpaceDN w:val="0"/>
        <w:adjustRightInd w:val="0"/>
        <w:spacing w:after="0" w:line="240" w:lineRule="auto"/>
        <w:jc w:val="center"/>
        <w:rPr>
          <w:rFonts w:ascii="Times New Roman" w:hAnsi="Times New Roman" w:cs="Times New Roman"/>
          <w:b/>
          <w:bCs/>
          <w:sz w:val="24"/>
          <w:szCs w:val="24"/>
          <w:u w:val="single"/>
        </w:rPr>
      </w:pPr>
    </w:p>
    <w:p w14:paraId="319AC391" w14:textId="77F215E9" w:rsidR="00373EC8" w:rsidRPr="00373EC8" w:rsidRDefault="00373EC8" w:rsidP="00AD69C5">
      <w:pPr>
        <w:widowControl w:val="0"/>
        <w:tabs>
          <w:tab w:val="left" w:pos="90"/>
          <w:tab w:val="left" w:pos="1198"/>
          <w:tab w:val="right" w:pos="6870"/>
          <w:tab w:val="right" w:pos="8678"/>
          <w:tab w:val="right" w:pos="10500"/>
        </w:tabs>
        <w:autoSpaceDE w:val="0"/>
        <w:autoSpaceDN w:val="0"/>
        <w:adjustRightInd w:val="0"/>
        <w:spacing w:after="0" w:line="240" w:lineRule="auto"/>
        <w:jc w:val="center"/>
        <w:rPr>
          <w:rFonts w:ascii="Times New Roman" w:hAnsi="Times New Roman" w:cs="Times New Roman"/>
          <w:b/>
          <w:bCs/>
          <w:sz w:val="24"/>
          <w:szCs w:val="24"/>
          <w:u w:val="single"/>
        </w:rPr>
      </w:pPr>
      <w:r w:rsidRPr="00373EC8">
        <w:rPr>
          <w:rFonts w:ascii="Times New Roman" w:hAnsi="Times New Roman" w:cs="Times New Roman"/>
          <w:b/>
          <w:bCs/>
          <w:sz w:val="24"/>
          <w:szCs w:val="24"/>
          <w:u w:val="single"/>
        </w:rPr>
        <w:t>RAZDJEL</w:t>
      </w:r>
      <w:r w:rsidRPr="00373EC8">
        <w:rPr>
          <w:rFonts w:ascii="Times New Roman" w:hAnsi="Times New Roman" w:cs="Times New Roman"/>
          <w:b/>
          <w:sz w:val="24"/>
          <w:szCs w:val="24"/>
          <w:u w:val="single"/>
        </w:rPr>
        <w:t xml:space="preserve"> 004 </w:t>
      </w:r>
      <w:r w:rsidRPr="00373EC8">
        <w:rPr>
          <w:rFonts w:ascii="Times New Roman" w:hAnsi="Times New Roman" w:cs="Times New Roman"/>
          <w:b/>
          <w:bCs/>
          <w:sz w:val="24"/>
          <w:szCs w:val="24"/>
          <w:u w:val="single"/>
        </w:rPr>
        <w:t xml:space="preserve">ODSJEK ZA UPRAVNO-PRAVNE </w:t>
      </w:r>
      <w:r w:rsidRPr="00373EC8">
        <w:rPr>
          <w:rFonts w:ascii="Times New Roman" w:hAnsi="Times New Roman" w:cs="Times New Roman"/>
          <w:b/>
          <w:sz w:val="24"/>
          <w:szCs w:val="24"/>
          <w:u w:val="single"/>
        </w:rPr>
        <w:tab/>
      </w:r>
      <w:r w:rsidRPr="00373EC8">
        <w:rPr>
          <w:rFonts w:ascii="Times New Roman" w:hAnsi="Times New Roman" w:cs="Times New Roman"/>
          <w:b/>
          <w:bCs/>
          <w:sz w:val="24"/>
          <w:szCs w:val="24"/>
          <w:u w:val="single"/>
        </w:rPr>
        <w:t>POSLOVE, DRUŠTVENE DJELATNOSTI I OPĆE POSLOVE</w:t>
      </w:r>
    </w:p>
    <w:p w14:paraId="194D556A" w14:textId="77777777" w:rsidR="00373EC8" w:rsidRPr="00373EC8" w:rsidRDefault="00373EC8" w:rsidP="00373EC8">
      <w:pPr>
        <w:widowControl w:val="0"/>
        <w:tabs>
          <w:tab w:val="left" w:pos="90"/>
          <w:tab w:val="left" w:pos="1198"/>
          <w:tab w:val="right" w:pos="6870"/>
          <w:tab w:val="right" w:pos="8678"/>
          <w:tab w:val="right" w:pos="10500"/>
        </w:tabs>
        <w:autoSpaceDE w:val="0"/>
        <w:autoSpaceDN w:val="0"/>
        <w:adjustRightInd w:val="0"/>
        <w:spacing w:after="0" w:line="240" w:lineRule="auto"/>
        <w:rPr>
          <w:rFonts w:ascii="Times New Roman" w:hAnsi="Times New Roman" w:cs="Times New Roman"/>
          <w:b/>
          <w:bCs/>
          <w:sz w:val="24"/>
          <w:szCs w:val="24"/>
        </w:rPr>
      </w:pPr>
    </w:p>
    <w:p w14:paraId="46D27EC7" w14:textId="77777777" w:rsidR="00373EC8" w:rsidRPr="00373EC8" w:rsidRDefault="00373EC8" w:rsidP="00373EC8">
      <w:pPr>
        <w:widowControl w:val="0"/>
        <w:tabs>
          <w:tab w:val="left" w:pos="90"/>
          <w:tab w:val="left" w:pos="1198"/>
          <w:tab w:val="right" w:pos="6870"/>
          <w:tab w:val="right" w:pos="8678"/>
          <w:tab w:val="right" w:pos="10500"/>
        </w:tabs>
        <w:autoSpaceDE w:val="0"/>
        <w:autoSpaceDN w:val="0"/>
        <w:adjustRightInd w:val="0"/>
        <w:spacing w:after="0" w:line="240" w:lineRule="auto"/>
        <w:rPr>
          <w:rFonts w:ascii="Times New Roman" w:hAnsi="Times New Roman" w:cs="Times New Roman"/>
          <w:b/>
          <w:bCs/>
          <w:sz w:val="24"/>
          <w:szCs w:val="24"/>
        </w:rPr>
      </w:pPr>
    </w:p>
    <w:p w14:paraId="3542011E" w14:textId="77777777" w:rsidR="001456AE" w:rsidRPr="00DE34C3" w:rsidRDefault="001456AE" w:rsidP="001456AE">
      <w:pPr>
        <w:widowControl w:val="0"/>
        <w:tabs>
          <w:tab w:val="left" w:pos="90"/>
          <w:tab w:val="left" w:pos="1198"/>
          <w:tab w:val="right" w:pos="6870"/>
          <w:tab w:val="right" w:pos="8678"/>
          <w:tab w:val="right" w:pos="10500"/>
        </w:tabs>
        <w:autoSpaceDE w:val="0"/>
        <w:autoSpaceDN w:val="0"/>
        <w:adjustRightInd w:val="0"/>
        <w:spacing w:after="0" w:line="240" w:lineRule="auto"/>
        <w:jc w:val="both"/>
        <w:rPr>
          <w:rFonts w:ascii="Times New Roman" w:hAnsi="Times New Roman" w:cs="Times New Roman"/>
          <w:bCs/>
          <w:sz w:val="24"/>
          <w:szCs w:val="24"/>
        </w:rPr>
      </w:pPr>
      <w:r w:rsidRPr="00DE34C3">
        <w:rPr>
          <w:rFonts w:ascii="Times New Roman" w:hAnsi="Times New Roman" w:cs="Times New Roman"/>
          <w:bCs/>
          <w:sz w:val="24"/>
          <w:szCs w:val="24"/>
        </w:rPr>
        <w:t xml:space="preserve">Ovaj razdjel ima 4 proračunska korisnika čiji su financijski planovi uključeni u posebne glave. </w:t>
      </w:r>
    </w:p>
    <w:p w14:paraId="4031B4D7" w14:textId="77777777" w:rsidR="001456AE" w:rsidRPr="001456AE" w:rsidRDefault="001456AE" w:rsidP="001456AE">
      <w:pPr>
        <w:widowControl w:val="0"/>
        <w:tabs>
          <w:tab w:val="left" w:pos="90"/>
          <w:tab w:val="left" w:pos="1198"/>
          <w:tab w:val="right" w:pos="6870"/>
          <w:tab w:val="right" w:pos="8678"/>
          <w:tab w:val="right" w:pos="10500"/>
        </w:tabs>
        <w:autoSpaceDE w:val="0"/>
        <w:autoSpaceDN w:val="0"/>
        <w:adjustRightInd w:val="0"/>
        <w:spacing w:after="0" w:line="240" w:lineRule="auto"/>
        <w:jc w:val="both"/>
        <w:rPr>
          <w:rFonts w:ascii="Times New Roman" w:hAnsi="Times New Roman" w:cs="Times New Roman"/>
          <w:bCs/>
          <w:i/>
          <w:iCs/>
          <w:sz w:val="24"/>
          <w:szCs w:val="24"/>
        </w:rPr>
      </w:pPr>
    </w:p>
    <w:p w14:paraId="4DF366E2" w14:textId="77777777" w:rsidR="001456AE" w:rsidRPr="001456AE" w:rsidRDefault="001456AE" w:rsidP="001456AE">
      <w:pPr>
        <w:widowControl w:val="0"/>
        <w:tabs>
          <w:tab w:val="left" w:pos="90"/>
          <w:tab w:val="left" w:pos="1198"/>
          <w:tab w:val="right" w:pos="6870"/>
          <w:tab w:val="right" w:pos="8678"/>
          <w:tab w:val="right" w:pos="10500"/>
        </w:tabs>
        <w:autoSpaceDE w:val="0"/>
        <w:autoSpaceDN w:val="0"/>
        <w:adjustRightInd w:val="0"/>
        <w:spacing w:after="0" w:line="240" w:lineRule="auto"/>
        <w:jc w:val="both"/>
        <w:rPr>
          <w:rFonts w:ascii="Times New Roman" w:hAnsi="Times New Roman" w:cs="Times New Roman"/>
          <w:bCs/>
          <w:i/>
          <w:iCs/>
          <w:sz w:val="24"/>
          <w:szCs w:val="24"/>
        </w:rPr>
      </w:pPr>
      <w:r w:rsidRPr="001456AE">
        <w:rPr>
          <w:rFonts w:ascii="Times New Roman" w:hAnsi="Times New Roman" w:cs="Times New Roman"/>
          <w:bCs/>
          <w:i/>
          <w:iCs/>
          <w:sz w:val="24"/>
          <w:szCs w:val="24"/>
        </w:rPr>
        <w:t>1.</w:t>
      </w:r>
      <w:r w:rsidRPr="001456AE">
        <w:rPr>
          <w:rFonts w:ascii="Times New Roman" w:hAnsi="Times New Roman" w:cs="Times New Roman"/>
          <w:bCs/>
          <w:i/>
          <w:iCs/>
          <w:sz w:val="24"/>
          <w:szCs w:val="24"/>
        </w:rPr>
        <w:tab/>
        <w:t>Ustanova za kulturu i sport Metković, RKP 32027</w:t>
      </w:r>
    </w:p>
    <w:p w14:paraId="0DBED095" w14:textId="77777777" w:rsidR="001456AE" w:rsidRPr="001456AE" w:rsidRDefault="001456AE" w:rsidP="001456AE">
      <w:pPr>
        <w:widowControl w:val="0"/>
        <w:tabs>
          <w:tab w:val="left" w:pos="90"/>
          <w:tab w:val="left" w:pos="1198"/>
          <w:tab w:val="right" w:pos="6870"/>
          <w:tab w:val="right" w:pos="8678"/>
          <w:tab w:val="right" w:pos="10500"/>
        </w:tabs>
        <w:autoSpaceDE w:val="0"/>
        <w:autoSpaceDN w:val="0"/>
        <w:adjustRightInd w:val="0"/>
        <w:spacing w:after="0" w:line="240" w:lineRule="auto"/>
        <w:jc w:val="both"/>
        <w:rPr>
          <w:rFonts w:ascii="Times New Roman" w:hAnsi="Times New Roman" w:cs="Times New Roman"/>
          <w:bCs/>
          <w:i/>
          <w:iCs/>
          <w:sz w:val="24"/>
          <w:szCs w:val="24"/>
        </w:rPr>
      </w:pPr>
      <w:r w:rsidRPr="001456AE">
        <w:rPr>
          <w:rFonts w:ascii="Times New Roman" w:hAnsi="Times New Roman" w:cs="Times New Roman"/>
          <w:bCs/>
          <w:i/>
          <w:iCs/>
          <w:sz w:val="24"/>
          <w:szCs w:val="24"/>
        </w:rPr>
        <w:t>2.</w:t>
      </w:r>
      <w:r w:rsidRPr="001456AE">
        <w:rPr>
          <w:rFonts w:ascii="Times New Roman" w:hAnsi="Times New Roman" w:cs="Times New Roman"/>
          <w:bCs/>
          <w:i/>
          <w:iCs/>
          <w:sz w:val="24"/>
          <w:szCs w:val="24"/>
        </w:rPr>
        <w:tab/>
        <w:t>Dječji vrtić Metković, RKP 32035</w:t>
      </w:r>
    </w:p>
    <w:p w14:paraId="6C54ADDB" w14:textId="77777777" w:rsidR="001456AE" w:rsidRPr="001456AE" w:rsidRDefault="001456AE" w:rsidP="001456AE">
      <w:pPr>
        <w:widowControl w:val="0"/>
        <w:tabs>
          <w:tab w:val="left" w:pos="90"/>
          <w:tab w:val="left" w:pos="1198"/>
          <w:tab w:val="right" w:pos="6870"/>
          <w:tab w:val="right" w:pos="8678"/>
          <w:tab w:val="right" w:pos="10500"/>
        </w:tabs>
        <w:autoSpaceDE w:val="0"/>
        <w:autoSpaceDN w:val="0"/>
        <w:adjustRightInd w:val="0"/>
        <w:spacing w:after="0" w:line="240" w:lineRule="auto"/>
        <w:jc w:val="both"/>
        <w:rPr>
          <w:rFonts w:ascii="Times New Roman" w:hAnsi="Times New Roman" w:cs="Times New Roman"/>
          <w:bCs/>
          <w:i/>
          <w:iCs/>
          <w:sz w:val="24"/>
          <w:szCs w:val="24"/>
        </w:rPr>
      </w:pPr>
      <w:r w:rsidRPr="001456AE">
        <w:rPr>
          <w:rFonts w:ascii="Times New Roman" w:hAnsi="Times New Roman" w:cs="Times New Roman"/>
          <w:bCs/>
          <w:i/>
          <w:iCs/>
          <w:sz w:val="24"/>
          <w:szCs w:val="24"/>
        </w:rPr>
        <w:t>3.</w:t>
      </w:r>
      <w:r w:rsidRPr="001456AE">
        <w:rPr>
          <w:rFonts w:ascii="Times New Roman" w:hAnsi="Times New Roman" w:cs="Times New Roman"/>
          <w:bCs/>
          <w:i/>
          <w:iCs/>
          <w:sz w:val="24"/>
          <w:szCs w:val="24"/>
        </w:rPr>
        <w:tab/>
        <w:t>Gradska knjižnica Metković, RKP 42223</w:t>
      </w:r>
    </w:p>
    <w:p w14:paraId="079EA093" w14:textId="77777777" w:rsidR="001456AE" w:rsidRPr="001456AE" w:rsidRDefault="001456AE" w:rsidP="001456AE">
      <w:pPr>
        <w:widowControl w:val="0"/>
        <w:tabs>
          <w:tab w:val="left" w:pos="90"/>
          <w:tab w:val="left" w:pos="1198"/>
          <w:tab w:val="right" w:pos="6870"/>
          <w:tab w:val="right" w:pos="8678"/>
          <w:tab w:val="right" w:pos="10500"/>
        </w:tabs>
        <w:autoSpaceDE w:val="0"/>
        <w:autoSpaceDN w:val="0"/>
        <w:adjustRightInd w:val="0"/>
        <w:spacing w:after="0" w:line="240" w:lineRule="auto"/>
        <w:jc w:val="both"/>
        <w:rPr>
          <w:rFonts w:ascii="Times New Roman" w:hAnsi="Times New Roman" w:cs="Times New Roman"/>
          <w:bCs/>
          <w:i/>
          <w:iCs/>
          <w:sz w:val="24"/>
          <w:szCs w:val="24"/>
        </w:rPr>
      </w:pPr>
      <w:r w:rsidRPr="001456AE">
        <w:rPr>
          <w:rFonts w:ascii="Times New Roman" w:hAnsi="Times New Roman" w:cs="Times New Roman"/>
          <w:bCs/>
          <w:i/>
          <w:iCs/>
          <w:sz w:val="24"/>
          <w:szCs w:val="24"/>
        </w:rPr>
        <w:t>4.</w:t>
      </w:r>
      <w:r w:rsidRPr="001456AE">
        <w:rPr>
          <w:rFonts w:ascii="Times New Roman" w:hAnsi="Times New Roman" w:cs="Times New Roman"/>
          <w:bCs/>
          <w:i/>
          <w:iCs/>
          <w:sz w:val="24"/>
          <w:szCs w:val="24"/>
        </w:rPr>
        <w:tab/>
        <w:t>Prirodoslovni muzej Metković, RKP 47869</w:t>
      </w:r>
    </w:p>
    <w:p w14:paraId="6B82DE2C" w14:textId="77777777" w:rsidR="001456AE" w:rsidRPr="00DE34C3" w:rsidRDefault="001456AE" w:rsidP="001456AE">
      <w:pPr>
        <w:widowControl w:val="0"/>
        <w:tabs>
          <w:tab w:val="left" w:pos="90"/>
          <w:tab w:val="left" w:pos="1198"/>
          <w:tab w:val="right" w:pos="6870"/>
          <w:tab w:val="right" w:pos="8678"/>
          <w:tab w:val="right" w:pos="10500"/>
        </w:tabs>
        <w:autoSpaceDE w:val="0"/>
        <w:autoSpaceDN w:val="0"/>
        <w:adjustRightInd w:val="0"/>
        <w:spacing w:after="0" w:line="240" w:lineRule="auto"/>
        <w:jc w:val="both"/>
        <w:rPr>
          <w:rFonts w:ascii="Times New Roman" w:hAnsi="Times New Roman" w:cs="Times New Roman"/>
          <w:bCs/>
          <w:sz w:val="24"/>
          <w:szCs w:val="24"/>
        </w:rPr>
      </w:pPr>
    </w:p>
    <w:p w14:paraId="651C4AE2" w14:textId="77777777" w:rsidR="00806268" w:rsidRDefault="001456AE" w:rsidP="001456AE">
      <w:pPr>
        <w:widowControl w:val="0"/>
        <w:tabs>
          <w:tab w:val="left" w:pos="90"/>
          <w:tab w:val="left" w:pos="1198"/>
          <w:tab w:val="right" w:pos="6870"/>
          <w:tab w:val="right" w:pos="8678"/>
          <w:tab w:val="right" w:pos="10500"/>
        </w:tabs>
        <w:autoSpaceDE w:val="0"/>
        <w:autoSpaceDN w:val="0"/>
        <w:adjustRightInd w:val="0"/>
        <w:spacing w:after="0" w:line="240" w:lineRule="auto"/>
        <w:jc w:val="both"/>
        <w:rPr>
          <w:rFonts w:ascii="Times New Roman" w:hAnsi="Times New Roman" w:cs="Times New Roman"/>
          <w:b/>
          <w:sz w:val="24"/>
          <w:szCs w:val="24"/>
        </w:rPr>
      </w:pPr>
      <w:r w:rsidRPr="00806268">
        <w:rPr>
          <w:rFonts w:ascii="Times New Roman" w:hAnsi="Times New Roman" w:cs="Times New Roman"/>
          <w:b/>
          <w:sz w:val="24"/>
          <w:szCs w:val="24"/>
        </w:rPr>
        <w:t xml:space="preserve">Financijski plan Odsjeka za upravno-pravne poslove, društvene djelatnosti i opće poslove (Glava 00401) iznosi </w:t>
      </w:r>
      <w:r w:rsidR="00806268" w:rsidRPr="00806268">
        <w:rPr>
          <w:rFonts w:ascii="Times New Roman" w:hAnsi="Times New Roman" w:cs="Times New Roman"/>
          <w:b/>
          <w:sz w:val="24"/>
          <w:szCs w:val="24"/>
        </w:rPr>
        <w:t>3.311.275,00</w:t>
      </w:r>
      <w:r w:rsidRPr="00806268">
        <w:rPr>
          <w:rFonts w:ascii="Times New Roman" w:hAnsi="Times New Roman" w:cs="Times New Roman"/>
          <w:b/>
          <w:sz w:val="24"/>
          <w:szCs w:val="24"/>
        </w:rPr>
        <w:t xml:space="preserve"> eura, a realiziran je do 30.6.202</w:t>
      </w:r>
      <w:r w:rsidR="00806268" w:rsidRPr="00806268">
        <w:rPr>
          <w:rFonts w:ascii="Times New Roman" w:hAnsi="Times New Roman" w:cs="Times New Roman"/>
          <w:b/>
          <w:sz w:val="24"/>
          <w:szCs w:val="24"/>
        </w:rPr>
        <w:t>5</w:t>
      </w:r>
      <w:r w:rsidRPr="00806268">
        <w:rPr>
          <w:rFonts w:ascii="Times New Roman" w:hAnsi="Times New Roman" w:cs="Times New Roman"/>
          <w:b/>
          <w:sz w:val="24"/>
          <w:szCs w:val="24"/>
        </w:rPr>
        <w:t xml:space="preserve">. g. u iznosu </w:t>
      </w:r>
      <w:r w:rsidR="00806268" w:rsidRPr="00806268">
        <w:rPr>
          <w:rFonts w:ascii="Times New Roman" w:hAnsi="Times New Roman" w:cs="Times New Roman"/>
          <w:b/>
          <w:sz w:val="24"/>
          <w:szCs w:val="24"/>
        </w:rPr>
        <w:t>1.504.623,60</w:t>
      </w:r>
      <w:r w:rsidRPr="00806268">
        <w:rPr>
          <w:rFonts w:ascii="Times New Roman" w:hAnsi="Times New Roman" w:cs="Times New Roman"/>
          <w:b/>
          <w:sz w:val="24"/>
          <w:szCs w:val="24"/>
        </w:rPr>
        <w:t xml:space="preserve"> eura ili </w:t>
      </w:r>
      <w:r w:rsidR="00806268" w:rsidRPr="00806268">
        <w:rPr>
          <w:rFonts w:ascii="Times New Roman" w:hAnsi="Times New Roman" w:cs="Times New Roman"/>
          <w:b/>
          <w:sz w:val="24"/>
          <w:szCs w:val="24"/>
        </w:rPr>
        <w:t>45,44</w:t>
      </w:r>
      <w:r w:rsidRPr="00806268">
        <w:rPr>
          <w:rFonts w:ascii="Times New Roman" w:hAnsi="Times New Roman" w:cs="Times New Roman"/>
          <w:b/>
          <w:sz w:val="24"/>
          <w:szCs w:val="24"/>
        </w:rPr>
        <w:t xml:space="preserve"> % Plana.  </w:t>
      </w:r>
    </w:p>
    <w:p w14:paraId="79FD2DF0" w14:textId="77777777" w:rsidR="0026634F" w:rsidRPr="00806268" w:rsidRDefault="0026634F" w:rsidP="001456AE">
      <w:pPr>
        <w:widowControl w:val="0"/>
        <w:tabs>
          <w:tab w:val="left" w:pos="90"/>
          <w:tab w:val="left" w:pos="1198"/>
          <w:tab w:val="right" w:pos="6870"/>
          <w:tab w:val="right" w:pos="8678"/>
          <w:tab w:val="right" w:pos="10500"/>
        </w:tabs>
        <w:autoSpaceDE w:val="0"/>
        <w:autoSpaceDN w:val="0"/>
        <w:adjustRightInd w:val="0"/>
        <w:spacing w:after="0" w:line="240" w:lineRule="auto"/>
        <w:jc w:val="both"/>
        <w:rPr>
          <w:rFonts w:ascii="Times New Roman" w:hAnsi="Times New Roman" w:cs="Times New Roman"/>
          <w:b/>
          <w:sz w:val="24"/>
          <w:szCs w:val="24"/>
        </w:rPr>
      </w:pPr>
    </w:p>
    <w:p w14:paraId="169235B9" w14:textId="765CE724" w:rsidR="001456AE" w:rsidRPr="00DE34C3" w:rsidRDefault="001456AE" w:rsidP="001456AE">
      <w:pPr>
        <w:widowControl w:val="0"/>
        <w:tabs>
          <w:tab w:val="left" w:pos="90"/>
          <w:tab w:val="left" w:pos="1198"/>
          <w:tab w:val="right" w:pos="6870"/>
          <w:tab w:val="right" w:pos="8678"/>
          <w:tab w:val="right" w:pos="10500"/>
        </w:tabs>
        <w:autoSpaceDE w:val="0"/>
        <w:autoSpaceDN w:val="0"/>
        <w:adjustRightInd w:val="0"/>
        <w:spacing w:after="0" w:line="240" w:lineRule="auto"/>
        <w:jc w:val="both"/>
        <w:rPr>
          <w:rFonts w:ascii="Times New Roman" w:hAnsi="Times New Roman" w:cs="Times New Roman"/>
          <w:bCs/>
          <w:sz w:val="24"/>
          <w:szCs w:val="24"/>
        </w:rPr>
      </w:pPr>
      <w:r w:rsidRPr="00DE34C3">
        <w:rPr>
          <w:rFonts w:ascii="Times New Roman" w:hAnsi="Times New Roman" w:cs="Times New Roman"/>
          <w:bCs/>
          <w:sz w:val="24"/>
          <w:szCs w:val="24"/>
        </w:rPr>
        <w:t xml:space="preserve">Ustrojstvo i djelokrug rada Odsjeka za upravno-pravne poslove, društvene djelatnosti i opće poslove utvrđeni su Odlukom o ustrojstvu i djelokrugu jedinstvenog upravnog odjela Grada Metkovića (Neretvanski glasnik br. 4/14). Odsjek za upravno-pravne poslove, društvene djelatnosti i opće poslove obavlja upravne i stručne poslove iz samoupravnog djelokruga Grada u oblasti skrbi o djeci predškolske dobi, prateći i usklađujući djelovanja dječjih vrtića na području Grada, obavlja upravne poslove iz oblasti školstva, kulture, športa, tehničke kulture, informiranja, socijalne skrbi, zdravstva, te usklađuje rad ustanova i organizacija koje djeluju u tim oblastima. </w:t>
      </w:r>
    </w:p>
    <w:p w14:paraId="0223B7E1" w14:textId="77777777" w:rsidR="001456AE" w:rsidRPr="00DE34C3" w:rsidRDefault="001456AE" w:rsidP="001456AE">
      <w:pPr>
        <w:widowControl w:val="0"/>
        <w:tabs>
          <w:tab w:val="left" w:pos="90"/>
          <w:tab w:val="left" w:pos="1198"/>
          <w:tab w:val="right" w:pos="6870"/>
          <w:tab w:val="right" w:pos="8678"/>
          <w:tab w:val="right" w:pos="10500"/>
        </w:tabs>
        <w:autoSpaceDE w:val="0"/>
        <w:autoSpaceDN w:val="0"/>
        <w:adjustRightInd w:val="0"/>
        <w:spacing w:after="0" w:line="240" w:lineRule="auto"/>
        <w:jc w:val="both"/>
        <w:rPr>
          <w:rFonts w:ascii="Times New Roman" w:hAnsi="Times New Roman" w:cs="Times New Roman"/>
          <w:bCs/>
          <w:sz w:val="24"/>
          <w:szCs w:val="24"/>
        </w:rPr>
      </w:pPr>
      <w:r w:rsidRPr="00DE34C3">
        <w:rPr>
          <w:rFonts w:ascii="Times New Roman" w:hAnsi="Times New Roman" w:cs="Times New Roman"/>
          <w:bCs/>
          <w:sz w:val="24"/>
          <w:szCs w:val="24"/>
        </w:rPr>
        <w:t xml:space="preserve">        Priprema nacrte akata koji se odnose na društvene djelatnosti, priprema i prati izvršenje programa javnih potreba u kulturi, športu i socijalnog programa Grada.</w:t>
      </w:r>
    </w:p>
    <w:p w14:paraId="2F51D2A9" w14:textId="77777777" w:rsidR="001456AE" w:rsidRPr="00DE34C3" w:rsidRDefault="001456AE" w:rsidP="001456AE">
      <w:pPr>
        <w:widowControl w:val="0"/>
        <w:tabs>
          <w:tab w:val="left" w:pos="90"/>
          <w:tab w:val="left" w:pos="1198"/>
          <w:tab w:val="right" w:pos="6870"/>
          <w:tab w:val="right" w:pos="8678"/>
          <w:tab w:val="right" w:pos="10500"/>
        </w:tabs>
        <w:autoSpaceDE w:val="0"/>
        <w:autoSpaceDN w:val="0"/>
        <w:adjustRightInd w:val="0"/>
        <w:spacing w:after="0" w:line="240" w:lineRule="auto"/>
        <w:jc w:val="both"/>
        <w:rPr>
          <w:rFonts w:ascii="Times New Roman" w:hAnsi="Times New Roman" w:cs="Times New Roman"/>
          <w:bCs/>
          <w:sz w:val="24"/>
          <w:szCs w:val="24"/>
        </w:rPr>
      </w:pPr>
      <w:r w:rsidRPr="00DE34C3">
        <w:rPr>
          <w:rFonts w:ascii="Times New Roman" w:hAnsi="Times New Roman" w:cs="Times New Roman"/>
          <w:bCs/>
          <w:sz w:val="24"/>
          <w:szCs w:val="24"/>
        </w:rPr>
        <w:t xml:space="preserve">        Vodi brigu o pravilnoj primjeni propisa o uredskom poslovanju i čuvanju arhivske građe, obavlja poslove ekonomata, održavanja, čuvanja, čišćenja zgrade i prostorija u kojima djeluje Upravni odjel, Odsjeci i službe Grada.</w:t>
      </w:r>
    </w:p>
    <w:p w14:paraId="710B5F68" w14:textId="77777777" w:rsidR="001456AE" w:rsidRDefault="001456AE" w:rsidP="001456AE">
      <w:pPr>
        <w:widowControl w:val="0"/>
        <w:tabs>
          <w:tab w:val="left" w:pos="90"/>
          <w:tab w:val="left" w:pos="1198"/>
          <w:tab w:val="right" w:pos="6870"/>
          <w:tab w:val="right" w:pos="8678"/>
          <w:tab w:val="right" w:pos="10500"/>
        </w:tabs>
        <w:autoSpaceDE w:val="0"/>
        <w:autoSpaceDN w:val="0"/>
        <w:adjustRightInd w:val="0"/>
        <w:spacing w:after="0" w:line="240" w:lineRule="auto"/>
        <w:jc w:val="both"/>
        <w:rPr>
          <w:rFonts w:ascii="Times New Roman" w:hAnsi="Times New Roman" w:cs="Times New Roman"/>
          <w:bCs/>
          <w:sz w:val="24"/>
          <w:szCs w:val="24"/>
        </w:rPr>
      </w:pPr>
      <w:r w:rsidRPr="00DE34C3">
        <w:rPr>
          <w:rFonts w:ascii="Times New Roman" w:hAnsi="Times New Roman" w:cs="Times New Roman"/>
          <w:bCs/>
          <w:sz w:val="24"/>
          <w:szCs w:val="24"/>
        </w:rPr>
        <w:t xml:space="preserve">        Obavlja poslove prijemnog ureda, arhive i otpreme pošte, te druge poslove iz oblasti društvenih djelatnosti, ako su oni u nadležnosti Grada.</w:t>
      </w:r>
    </w:p>
    <w:p w14:paraId="7D42FD47" w14:textId="77777777" w:rsidR="001456AE" w:rsidRDefault="001456AE" w:rsidP="001456AE">
      <w:pPr>
        <w:widowControl w:val="0"/>
        <w:tabs>
          <w:tab w:val="left" w:pos="90"/>
          <w:tab w:val="left" w:pos="1198"/>
          <w:tab w:val="right" w:pos="6870"/>
          <w:tab w:val="right" w:pos="8678"/>
          <w:tab w:val="right" w:pos="10500"/>
        </w:tabs>
        <w:autoSpaceDE w:val="0"/>
        <w:autoSpaceDN w:val="0"/>
        <w:adjustRightInd w:val="0"/>
        <w:spacing w:after="0" w:line="240" w:lineRule="auto"/>
        <w:jc w:val="both"/>
        <w:rPr>
          <w:rFonts w:ascii="Times New Roman" w:hAnsi="Times New Roman" w:cs="Times New Roman"/>
          <w:bCs/>
          <w:sz w:val="24"/>
          <w:szCs w:val="24"/>
        </w:rPr>
      </w:pPr>
    </w:p>
    <w:p w14:paraId="5C580A99" w14:textId="3A96EFB6" w:rsidR="001456AE" w:rsidRPr="00D82075" w:rsidRDefault="001456AE" w:rsidP="001456AE">
      <w:pPr>
        <w:widowControl w:val="0"/>
        <w:tabs>
          <w:tab w:val="left" w:pos="90"/>
          <w:tab w:val="left" w:pos="1198"/>
          <w:tab w:val="right" w:pos="6870"/>
          <w:tab w:val="right" w:pos="8678"/>
          <w:tab w:val="right" w:pos="10500"/>
        </w:tabs>
        <w:autoSpaceDE w:val="0"/>
        <w:autoSpaceDN w:val="0"/>
        <w:adjustRightInd w:val="0"/>
        <w:spacing w:after="0" w:line="240" w:lineRule="auto"/>
        <w:jc w:val="both"/>
        <w:rPr>
          <w:rFonts w:ascii="Times New Roman" w:hAnsi="Times New Roman" w:cs="Times New Roman"/>
          <w:bCs/>
          <w:sz w:val="24"/>
          <w:szCs w:val="24"/>
        </w:rPr>
      </w:pPr>
      <w:r w:rsidRPr="008662A8">
        <w:rPr>
          <w:rFonts w:ascii="Times New Roman" w:hAnsi="Times New Roman" w:cs="Times New Roman"/>
          <w:b/>
          <w:sz w:val="24"/>
          <w:szCs w:val="24"/>
        </w:rPr>
        <w:t xml:space="preserve">Rashodi </w:t>
      </w:r>
      <w:r w:rsidRPr="008662A8">
        <w:rPr>
          <w:rFonts w:ascii="Times New Roman" w:hAnsi="Times New Roman" w:cs="Times New Roman"/>
          <w:b/>
          <w:bCs/>
          <w:sz w:val="24"/>
          <w:szCs w:val="24"/>
        </w:rPr>
        <w:t>Odsjeka za upravno-pravne poslove, društvene djelatnosti i opće poslove</w:t>
      </w:r>
      <w:r w:rsidRPr="008662A8">
        <w:rPr>
          <w:rFonts w:ascii="Times New Roman" w:hAnsi="Times New Roman" w:cs="Times New Roman"/>
          <w:b/>
          <w:sz w:val="24"/>
          <w:szCs w:val="24"/>
        </w:rPr>
        <w:t xml:space="preserve"> za 20</w:t>
      </w:r>
      <w:r>
        <w:rPr>
          <w:rFonts w:ascii="Times New Roman" w:hAnsi="Times New Roman" w:cs="Times New Roman"/>
          <w:b/>
          <w:sz w:val="24"/>
          <w:szCs w:val="24"/>
        </w:rPr>
        <w:t>2</w:t>
      </w:r>
      <w:r w:rsidR="003F759E">
        <w:rPr>
          <w:rFonts w:ascii="Times New Roman" w:hAnsi="Times New Roman" w:cs="Times New Roman"/>
          <w:b/>
          <w:sz w:val="24"/>
          <w:szCs w:val="24"/>
        </w:rPr>
        <w:t>5</w:t>
      </w:r>
      <w:r w:rsidRPr="008662A8">
        <w:rPr>
          <w:rFonts w:ascii="Times New Roman" w:hAnsi="Times New Roman" w:cs="Times New Roman"/>
          <w:b/>
          <w:sz w:val="24"/>
          <w:szCs w:val="24"/>
        </w:rPr>
        <w:t>. proračunsku godinu, po programima, prikazani su u tablici:</w:t>
      </w:r>
    </w:p>
    <w:p w14:paraId="4EDE54CF" w14:textId="77777777" w:rsidR="004A0B00" w:rsidRDefault="004A0B00" w:rsidP="00414683">
      <w:pPr>
        <w:widowControl w:val="0"/>
        <w:tabs>
          <w:tab w:val="left" w:pos="90"/>
          <w:tab w:val="left" w:pos="1198"/>
          <w:tab w:val="right" w:pos="6870"/>
          <w:tab w:val="right" w:pos="8678"/>
          <w:tab w:val="right" w:pos="10500"/>
        </w:tabs>
        <w:autoSpaceDE w:val="0"/>
        <w:autoSpaceDN w:val="0"/>
        <w:adjustRightInd w:val="0"/>
        <w:spacing w:after="0" w:line="240" w:lineRule="auto"/>
        <w:jc w:val="both"/>
        <w:rPr>
          <w:rFonts w:ascii="Times New Roman" w:hAnsi="Times New Roman" w:cs="Times New Roman"/>
          <w:sz w:val="24"/>
          <w:szCs w:val="24"/>
        </w:rPr>
      </w:pPr>
    </w:p>
    <w:p w14:paraId="022CC523" w14:textId="77777777" w:rsidR="0026634F" w:rsidRDefault="0026634F" w:rsidP="00414683">
      <w:pPr>
        <w:widowControl w:val="0"/>
        <w:tabs>
          <w:tab w:val="left" w:pos="90"/>
          <w:tab w:val="left" w:pos="1198"/>
          <w:tab w:val="right" w:pos="6870"/>
          <w:tab w:val="right" w:pos="8678"/>
          <w:tab w:val="right" w:pos="10500"/>
        </w:tabs>
        <w:autoSpaceDE w:val="0"/>
        <w:autoSpaceDN w:val="0"/>
        <w:adjustRightInd w:val="0"/>
        <w:spacing w:after="0" w:line="240" w:lineRule="auto"/>
        <w:jc w:val="both"/>
        <w:rPr>
          <w:rFonts w:ascii="Times New Roman" w:hAnsi="Times New Roman" w:cs="Times New Roman"/>
          <w:sz w:val="24"/>
          <w:szCs w:val="24"/>
        </w:rPr>
      </w:pPr>
    </w:p>
    <w:p w14:paraId="55E0C5B5" w14:textId="77777777" w:rsidR="0026634F" w:rsidRDefault="0026634F" w:rsidP="00414683">
      <w:pPr>
        <w:widowControl w:val="0"/>
        <w:tabs>
          <w:tab w:val="left" w:pos="90"/>
          <w:tab w:val="left" w:pos="1198"/>
          <w:tab w:val="right" w:pos="6870"/>
          <w:tab w:val="right" w:pos="8678"/>
          <w:tab w:val="right" w:pos="10500"/>
        </w:tabs>
        <w:autoSpaceDE w:val="0"/>
        <w:autoSpaceDN w:val="0"/>
        <w:adjustRightInd w:val="0"/>
        <w:spacing w:after="0" w:line="240" w:lineRule="auto"/>
        <w:jc w:val="both"/>
        <w:rPr>
          <w:rFonts w:ascii="Times New Roman" w:hAnsi="Times New Roman" w:cs="Times New Roman"/>
          <w:sz w:val="24"/>
          <w:szCs w:val="24"/>
        </w:rPr>
      </w:pPr>
    </w:p>
    <w:p w14:paraId="73B9ECAE" w14:textId="0A937449" w:rsidR="00676532" w:rsidRDefault="00676532" w:rsidP="00414683">
      <w:pPr>
        <w:widowControl w:val="0"/>
        <w:tabs>
          <w:tab w:val="left" w:pos="90"/>
          <w:tab w:val="left" w:pos="1198"/>
          <w:tab w:val="right" w:pos="6870"/>
          <w:tab w:val="right" w:pos="8678"/>
          <w:tab w:val="right" w:pos="10500"/>
        </w:tabs>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Tablica br. 14.</w:t>
      </w:r>
    </w:p>
    <w:tbl>
      <w:tblPr>
        <w:tblW w:w="8921" w:type="dxa"/>
        <w:tblLook w:val="04A0" w:firstRow="1" w:lastRow="0" w:firstColumn="1" w:lastColumn="0" w:noHBand="0" w:noVBand="1"/>
      </w:tblPr>
      <w:tblGrid>
        <w:gridCol w:w="1418"/>
        <w:gridCol w:w="992"/>
        <w:gridCol w:w="2128"/>
        <w:gridCol w:w="1752"/>
        <w:gridCol w:w="1650"/>
        <w:gridCol w:w="983"/>
      </w:tblGrid>
      <w:tr w:rsidR="003F759E" w:rsidRPr="003F759E" w14:paraId="356D7F9E" w14:textId="77777777" w:rsidTr="003F759E">
        <w:trPr>
          <w:trHeight w:val="765"/>
        </w:trPr>
        <w:tc>
          <w:tcPr>
            <w:tcW w:w="1418" w:type="dxa"/>
            <w:tcBorders>
              <w:top w:val="nil"/>
              <w:left w:val="nil"/>
              <w:bottom w:val="nil"/>
              <w:right w:val="nil"/>
            </w:tcBorders>
            <w:noWrap/>
            <w:vAlign w:val="bottom"/>
            <w:hideMark/>
          </w:tcPr>
          <w:p w14:paraId="7CAACD3F" w14:textId="77777777" w:rsidR="003F759E" w:rsidRPr="003F759E" w:rsidRDefault="003F759E" w:rsidP="003F759E">
            <w:pPr>
              <w:spacing w:after="0" w:line="240" w:lineRule="auto"/>
              <w:rPr>
                <w:rFonts w:ascii="Times New Roman" w:eastAsia="Times New Roman" w:hAnsi="Times New Roman" w:cs="Times New Roman"/>
                <w:sz w:val="24"/>
                <w:szCs w:val="24"/>
                <w:lang w:eastAsia="hr-HR"/>
              </w:rPr>
            </w:pPr>
          </w:p>
        </w:tc>
        <w:tc>
          <w:tcPr>
            <w:tcW w:w="992" w:type="dxa"/>
            <w:tcBorders>
              <w:top w:val="nil"/>
              <w:left w:val="nil"/>
              <w:bottom w:val="nil"/>
              <w:right w:val="nil"/>
            </w:tcBorders>
            <w:noWrap/>
            <w:vAlign w:val="bottom"/>
            <w:hideMark/>
          </w:tcPr>
          <w:p w14:paraId="3F90D6E8" w14:textId="77777777" w:rsidR="003F759E" w:rsidRPr="003F759E" w:rsidRDefault="003F759E" w:rsidP="003F759E">
            <w:pPr>
              <w:spacing w:after="0" w:line="240" w:lineRule="auto"/>
              <w:rPr>
                <w:rFonts w:ascii="Times New Roman" w:eastAsia="Times New Roman" w:hAnsi="Times New Roman" w:cs="Times New Roman"/>
                <w:sz w:val="20"/>
                <w:szCs w:val="20"/>
                <w:lang w:eastAsia="hr-HR"/>
              </w:rPr>
            </w:pPr>
          </w:p>
        </w:tc>
        <w:tc>
          <w:tcPr>
            <w:tcW w:w="2126" w:type="dxa"/>
            <w:tcBorders>
              <w:top w:val="nil"/>
              <w:left w:val="nil"/>
              <w:bottom w:val="nil"/>
              <w:right w:val="nil"/>
            </w:tcBorders>
            <w:shd w:val="clear" w:color="000000" w:fill="D9D9D9"/>
            <w:noWrap/>
            <w:vAlign w:val="bottom"/>
            <w:hideMark/>
          </w:tcPr>
          <w:p w14:paraId="32916736" w14:textId="77777777" w:rsidR="003F759E" w:rsidRPr="003F759E" w:rsidRDefault="003F759E" w:rsidP="003F759E">
            <w:pPr>
              <w:spacing w:after="0" w:line="240" w:lineRule="auto"/>
              <w:rPr>
                <w:rFonts w:ascii="Times New Roman" w:eastAsia="Times New Roman" w:hAnsi="Times New Roman" w:cs="Times New Roman"/>
                <w:b/>
                <w:bCs/>
                <w:sz w:val="20"/>
                <w:szCs w:val="20"/>
                <w:lang w:eastAsia="hr-HR"/>
              </w:rPr>
            </w:pPr>
            <w:r w:rsidRPr="003F759E">
              <w:rPr>
                <w:rFonts w:ascii="Times New Roman" w:eastAsia="Times New Roman" w:hAnsi="Times New Roman" w:cs="Times New Roman"/>
                <w:b/>
                <w:bCs/>
                <w:sz w:val="20"/>
                <w:szCs w:val="20"/>
                <w:lang w:eastAsia="hr-HR"/>
              </w:rPr>
              <w:t>VRSTA RASHODA / IZDATAKA</w:t>
            </w:r>
          </w:p>
        </w:tc>
        <w:tc>
          <w:tcPr>
            <w:tcW w:w="1752" w:type="dxa"/>
            <w:tcBorders>
              <w:top w:val="nil"/>
              <w:left w:val="nil"/>
              <w:bottom w:val="nil"/>
              <w:right w:val="nil"/>
            </w:tcBorders>
            <w:shd w:val="clear" w:color="000000" w:fill="D9D9D9"/>
            <w:vAlign w:val="bottom"/>
            <w:hideMark/>
          </w:tcPr>
          <w:p w14:paraId="0F314FCC" w14:textId="77777777" w:rsidR="003F759E" w:rsidRPr="003F759E" w:rsidRDefault="003F759E" w:rsidP="003F759E">
            <w:pPr>
              <w:spacing w:after="0" w:line="240" w:lineRule="auto"/>
              <w:jc w:val="center"/>
              <w:rPr>
                <w:rFonts w:ascii="Times New Roman" w:eastAsia="Times New Roman" w:hAnsi="Times New Roman" w:cs="Times New Roman"/>
                <w:b/>
                <w:bCs/>
                <w:sz w:val="20"/>
                <w:szCs w:val="20"/>
                <w:lang w:eastAsia="hr-HR"/>
              </w:rPr>
            </w:pPr>
            <w:r w:rsidRPr="003F759E">
              <w:rPr>
                <w:rFonts w:ascii="Times New Roman" w:eastAsia="Times New Roman" w:hAnsi="Times New Roman" w:cs="Times New Roman"/>
                <w:b/>
                <w:bCs/>
                <w:sz w:val="20"/>
                <w:szCs w:val="20"/>
                <w:lang w:eastAsia="hr-HR"/>
              </w:rPr>
              <w:t>PLANIRANO 2025.</w:t>
            </w:r>
          </w:p>
        </w:tc>
        <w:tc>
          <w:tcPr>
            <w:tcW w:w="1650" w:type="dxa"/>
            <w:tcBorders>
              <w:top w:val="nil"/>
              <w:left w:val="nil"/>
              <w:bottom w:val="nil"/>
              <w:right w:val="nil"/>
            </w:tcBorders>
            <w:shd w:val="clear" w:color="000000" w:fill="D9D9D9"/>
            <w:vAlign w:val="bottom"/>
            <w:hideMark/>
          </w:tcPr>
          <w:p w14:paraId="71CEFC07" w14:textId="77777777" w:rsidR="003F759E" w:rsidRPr="003F759E" w:rsidRDefault="003F759E" w:rsidP="003F759E">
            <w:pPr>
              <w:spacing w:after="0" w:line="240" w:lineRule="auto"/>
              <w:jc w:val="center"/>
              <w:rPr>
                <w:rFonts w:ascii="Times New Roman" w:eastAsia="Times New Roman" w:hAnsi="Times New Roman" w:cs="Times New Roman"/>
                <w:b/>
                <w:bCs/>
                <w:sz w:val="20"/>
                <w:szCs w:val="20"/>
                <w:lang w:eastAsia="hr-HR"/>
              </w:rPr>
            </w:pPr>
            <w:r w:rsidRPr="003F759E">
              <w:rPr>
                <w:rFonts w:ascii="Times New Roman" w:eastAsia="Times New Roman" w:hAnsi="Times New Roman" w:cs="Times New Roman"/>
                <w:b/>
                <w:bCs/>
                <w:sz w:val="20"/>
                <w:szCs w:val="20"/>
                <w:lang w:eastAsia="hr-HR"/>
              </w:rPr>
              <w:t>REALIZIRANO OD 1.1.25. DO 30.6.25.</w:t>
            </w:r>
          </w:p>
        </w:tc>
        <w:tc>
          <w:tcPr>
            <w:tcW w:w="983" w:type="dxa"/>
            <w:tcBorders>
              <w:top w:val="nil"/>
              <w:left w:val="nil"/>
              <w:bottom w:val="nil"/>
              <w:right w:val="nil"/>
            </w:tcBorders>
            <w:shd w:val="clear" w:color="000000" w:fill="D9D9D9"/>
            <w:noWrap/>
            <w:vAlign w:val="bottom"/>
            <w:hideMark/>
          </w:tcPr>
          <w:p w14:paraId="2CA79E37" w14:textId="77777777" w:rsidR="003F759E" w:rsidRPr="003F759E" w:rsidRDefault="003F759E" w:rsidP="003F759E">
            <w:pPr>
              <w:spacing w:after="0" w:line="240" w:lineRule="auto"/>
              <w:jc w:val="center"/>
              <w:rPr>
                <w:rFonts w:ascii="Times New Roman" w:eastAsia="Times New Roman" w:hAnsi="Times New Roman" w:cs="Times New Roman"/>
                <w:b/>
                <w:bCs/>
                <w:sz w:val="20"/>
                <w:szCs w:val="20"/>
                <w:lang w:eastAsia="hr-HR"/>
              </w:rPr>
            </w:pPr>
            <w:r w:rsidRPr="003F759E">
              <w:rPr>
                <w:rFonts w:ascii="Times New Roman" w:eastAsia="Times New Roman" w:hAnsi="Times New Roman" w:cs="Times New Roman"/>
                <w:b/>
                <w:bCs/>
                <w:sz w:val="20"/>
                <w:szCs w:val="20"/>
                <w:lang w:eastAsia="hr-HR"/>
              </w:rPr>
              <w:t>INDEKS</w:t>
            </w:r>
          </w:p>
        </w:tc>
      </w:tr>
      <w:tr w:rsidR="003F759E" w:rsidRPr="003F759E" w14:paraId="1A3783CA" w14:textId="77777777" w:rsidTr="003F759E">
        <w:trPr>
          <w:trHeight w:val="255"/>
        </w:trPr>
        <w:tc>
          <w:tcPr>
            <w:tcW w:w="1418" w:type="dxa"/>
            <w:tcBorders>
              <w:top w:val="nil"/>
              <w:left w:val="nil"/>
              <w:bottom w:val="nil"/>
              <w:right w:val="nil"/>
            </w:tcBorders>
            <w:shd w:val="clear" w:color="000000" w:fill="000080"/>
            <w:noWrap/>
            <w:vAlign w:val="bottom"/>
            <w:hideMark/>
          </w:tcPr>
          <w:p w14:paraId="44C5AFDB" w14:textId="77777777" w:rsidR="003F759E" w:rsidRPr="003F759E" w:rsidRDefault="003F759E" w:rsidP="003F759E">
            <w:pPr>
              <w:spacing w:after="0" w:line="240" w:lineRule="auto"/>
              <w:rPr>
                <w:rFonts w:ascii="Times New Roman" w:eastAsia="Times New Roman" w:hAnsi="Times New Roman" w:cs="Times New Roman"/>
                <w:b/>
                <w:bCs/>
                <w:color w:val="FFFFFF"/>
                <w:sz w:val="20"/>
                <w:szCs w:val="20"/>
                <w:lang w:eastAsia="hr-HR"/>
              </w:rPr>
            </w:pPr>
            <w:r w:rsidRPr="003F759E">
              <w:rPr>
                <w:rFonts w:ascii="Times New Roman" w:eastAsia="Times New Roman" w:hAnsi="Times New Roman" w:cs="Times New Roman"/>
                <w:b/>
                <w:bCs/>
                <w:color w:val="FFFFFF"/>
                <w:sz w:val="20"/>
                <w:szCs w:val="20"/>
                <w:lang w:eastAsia="hr-HR"/>
              </w:rPr>
              <w:t>Razdjel</w:t>
            </w:r>
          </w:p>
        </w:tc>
        <w:tc>
          <w:tcPr>
            <w:tcW w:w="992" w:type="dxa"/>
            <w:tcBorders>
              <w:top w:val="nil"/>
              <w:left w:val="nil"/>
              <w:bottom w:val="nil"/>
              <w:right w:val="nil"/>
            </w:tcBorders>
            <w:shd w:val="clear" w:color="000000" w:fill="000080"/>
            <w:noWrap/>
            <w:vAlign w:val="bottom"/>
            <w:hideMark/>
          </w:tcPr>
          <w:p w14:paraId="6EF84E21" w14:textId="77777777" w:rsidR="003F759E" w:rsidRPr="003F759E" w:rsidRDefault="003F759E" w:rsidP="003F759E">
            <w:pPr>
              <w:spacing w:after="0" w:line="240" w:lineRule="auto"/>
              <w:rPr>
                <w:rFonts w:ascii="Times New Roman" w:eastAsia="Times New Roman" w:hAnsi="Times New Roman" w:cs="Times New Roman"/>
                <w:b/>
                <w:bCs/>
                <w:color w:val="FFFFFF"/>
                <w:sz w:val="20"/>
                <w:szCs w:val="20"/>
                <w:lang w:eastAsia="hr-HR"/>
              </w:rPr>
            </w:pPr>
            <w:r w:rsidRPr="003F759E">
              <w:rPr>
                <w:rFonts w:ascii="Times New Roman" w:eastAsia="Times New Roman" w:hAnsi="Times New Roman" w:cs="Times New Roman"/>
                <w:b/>
                <w:bCs/>
                <w:color w:val="FFFFFF"/>
                <w:sz w:val="20"/>
                <w:szCs w:val="20"/>
                <w:lang w:eastAsia="hr-HR"/>
              </w:rPr>
              <w:t>004</w:t>
            </w:r>
          </w:p>
        </w:tc>
        <w:tc>
          <w:tcPr>
            <w:tcW w:w="2126" w:type="dxa"/>
            <w:tcBorders>
              <w:top w:val="nil"/>
              <w:left w:val="nil"/>
              <w:bottom w:val="nil"/>
              <w:right w:val="nil"/>
            </w:tcBorders>
            <w:shd w:val="clear" w:color="000000" w:fill="000080"/>
            <w:noWrap/>
            <w:vAlign w:val="bottom"/>
            <w:hideMark/>
          </w:tcPr>
          <w:p w14:paraId="46DA4591" w14:textId="77777777" w:rsidR="003F759E" w:rsidRPr="003F759E" w:rsidRDefault="003F759E" w:rsidP="003F759E">
            <w:pPr>
              <w:spacing w:after="0" w:line="240" w:lineRule="auto"/>
              <w:rPr>
                <w:rFonts w:ascii="Times New Roman" w:eastAsia="Times New Roman" w:hAnsi="Times New Roman" w:cs="Times New Roman"/>
                <w:b/>
                <w:bCs/>
                <w:color w:val="FFFFFF"/>
                <w:sz w:val="18"/>
                <w:szCs w:val="18"/>
                <w:lang w:eastAsia="hr-HR"/>
              </w:rPr>
            </w:pPr>
            <w:r w:rsidRPr="003F759E">
              <w:rPr>
                <w:rFonts w:ascii="Times New Roman" w:eastAsia="Times New Roman" w:hAnsi="Times New Roman" w:cs="Times New Roman"/>
                <w:b/>
                <w:bCs/>
                <w:color w:val="FFFFFF"/>
                <w:sz w:val="18"/>
                <w:szCs w:val="18"/>
                <w:lang w:eastAsia="hr-HR"/>
              </w:rPr>
              <w:t>ODSJEK ZA UPRAVNO-PRAVNE POSLOVE, DRUŠTVENE DJELATNOSTI I OPĆE POSLOVE</w:t>
            </w:r>
          </w:p>
        </w:tc>
        <w:tc>
          <w:tcPr>
            <w:tcW w:w="1752" w:type="dxa"/>
            <w:tcBorders>
              <w:top w:val="nil"/>
              <w:left w:val="nil"/>
              <w:bottom w:val="nil"/>
              <w:right w:val="nil"/>
            </w:tcBorders>
            <w:shd w:val="clear" w:color="000000" w:fill="000080"/>
            <w:noWrap/>
            <w:vAlign w:val="bottom"/>
            <w:hideMark/>
          </w:tcPr>
          <w:p w14:paraId="3EABB600" w14:textId="77777777" w:rsidR="003F759E" w:rsidRPr="003F759E" w:rsidRDefault="003F759E" w:rsidP="003F759E">
            <w:pPr>
              <w:spacing w:after="0" w:line="240" w:lineRule="auto"/>
              <w:jc w:val="right"/>
              <w:rPr>
                <w:rFonts w:ascii="Times New Roman" w:eastAsia="Times New Roman" w:hAnsi="Times New Roman" w:cs="Times New Roman"/>
                <w:b/>
                <w:bCs/>
                <w:color w:val="FFFFFF"/>
                <w:sz w:val="20"/>
                <w:szCs w:val="20"/>
                <w:lang w:eastAsia="hr-HR"/>
              </w:rPr>
            </w:pPr>
            <w:r w:rsidRPr="003F759E">
              <w:rPr>
                <w:rFonts w:ascii="Times New Roman" w:eastAsia="Times New Roman" w:hAnsi="Times New Roman" w:cs="Times New Roman"/>
                <w:b/>
                <w:bCs/>
                <w:color w:val="FFFFFF"/>
                <w:sz w:val="20"/>
                <w:szCs w:val="20"/>
                <w:lang w:eastAsia="hr-HR"/>
              </w:rPr>
              <w:t>8.206.325,00</w:t>
            </w:r>
          </w:p>
        </w:tc>
        <w:tc>
          <w:tcPr>
            <w:tcW w:w="1650" w:type="dxa"/>
            <w:tcBorders>
              <w:top w:val="nil"/>
              <w:left w:val="nil"/>
              <w:bottom w:val="nil"/>
              <w:right w:val="nil"/>
            </w:tcBorders>
            <w:shd w:val="clear" w:color="000000" w:fill="000080"/>
            <w:noWrap/>
            <w:vAlign w:val="bottom"/>
            <w:hideMark/>
          </w:tcPr>
          <w:p w14:paraId="5C71EE2C" w14:textId="77777777" w:rsidR="003F759E" w:rsidRPr="003F759E" w:rsidRDefault="003F759E" w:rsidP="003F759E">
            <w:pPr>
              <w:spacing w:after="0" w:line="240" w:lineRule="auto"/>
              <w:jc w:val="right"/>
              <w:rPr>
                <w:rFonts w:ascii="Times New Roman" w:eastAsia="Times New Roman" w:hAnsi="Times New Roman" w:cs="Times New Roman"/>
                <w:b/>
                <w:bCs/>
                <w:color w:val="FFFFFF"/>
                <w:sz w:val="20"/>
                <w:szCs w:val="20"/>
                <w:lang w:eastAsia="hr-HR"/>
              </w:rPr>
            </w:pPr>
            <w:r w:rsidRPr="003F759E">
              <w:rPr>
                <w:rFonts w:ascii="Times New Roman" w:eastAsia="Times New Roman" w:hAnsi="Times New Roman" w:cs="Times New Roman"/>
                <w:b/>
                <w:bCs/>
                <w:color w:val="FFFFFF"/>
                <w:sz w:val="20"/>
                <w:szCs w:val="20"/>
                <w:lang w:eastAsia="hr-HR"/>
              </w:rPr>
              <w:t>3.744.308,59</w:t>
            </w:r>
          </w:p>
        </w:tc>
        <w:tc>
          <w:tcPr>
            <w:tcW w:w="983" w:type="dxa"/>
            <w:tcBorders>
              <w:top w:val="nil"/>
              <w:left w:val="nil"/>
              <w:bottom w:val="nil"/>
              <w:right w:val="nil"/>
            </w:tcBorders>
            <w:shd w:val="clear" w:color="000000" w:fill="000080"/>
            <w:noWrap/>
            <w:vAlign w:val="bottom"/>
            <w:hideMark/>
          </w:tcPr>
          <w:p w14:paraId="19CAF577" w14:textId="77777777" w:rsidR="003F759E" w:rsidRPr="003F759E" w:rsidRDefault="003F759E" w:rsidP="003F759E">
            <w:pPr>
              <w:spacing w:after="0" w:line="240" w:lineRule="auto"/>
              <w:jc w:val="right"/>
              <w:rPr>
                <w:rFonts w:ascii="Times New Roman" w:eastAsia="Times New Roman" w:hAnsi="Times New Roman" w:cs="Times New Roman"/>
                <w:b/>
                <w:bCs/>
                <w:color w:val="FFFFFF"/>
                <w:sz w:val="20"/>
                <w:szCs w:val="20"/>
                <w:lang w:eastAsia="hr-HR"/>
              </w:rPr>
            </w:pPr>
            <w:r w:rsidRPr="003F759E">
              <w:rPr>
                <w:rFonts w:ascii="Times New Roman" w:eastAsia="Times New Roman" w:hAnsi="Times New Roman" w:cs="Times New Roman"/>
                <w:b/>
                <w:bCs/>
                <w:color w:val="FFFFFF"/>
                <w:sz w:val="20"/>
                <w:szCs w:val="20"/>
                <w:lang w:eastAsia="hr-HR"/>
              </w:rPr>
              <w:t>45,63</w:t>
            </w:r>
          </w:p>
        </w:tc>
      </w:tr>
      <w:tr w:rsidR="003F759E" w:rsidRPr="003F759E" w14:paraId="51A6F754" w14:textId="77777777" w:rsidTr="003F759E">
        <w:trPr>
          <w:trHeight w:val="255"/>
        </w:trPr>
        <w:tc>
          <w:tcPr>
            <w:tcW w:w="1418" w:type="dxa"/>
            <w:tcBorders>
              <w:top w:val="nil"/>
              <w:left w:val="nil"/>
              <w:bottom w:val="nil"/>
              <w:right w:val="nil"/>
            </w:tcBorders>
            <w:shd w:val="clear" w:color="000000" w:fill="0000FF"/>
            <w:noWrap/>
            <w:vAlign w:val="bottom"/>
            <w:hideMark/>
          </w:tcPr>
          <w:p w14:paraId="5EC7A0A4" w14:textId="77777777" w:rsidR="003F759E" w:rsidRPr="003F759E" w:rsidRDefault="003F759E" w:rsidP="003F759E">
            <w:pPr>
              <w:spacing w:after="0" w:line="240" w:lineRule="auto"/>
              <w:rPr>
                <w:rFonts w:ascii="Times New Roman" w:eastAsia="Times New Roman" w:hAnsi="Times New Roman" w:cs="Times New Roman"/>
                <w:b/>
                <w:bCs/>
                <w:color w:val="FFFFFF"/>
                <w:sz w:val="20"/>
                <w:szCs w:val="20"/>
                <w:lang w:eastAsia="hr-HR"/>
              </w:rPr>
            </w:pPr>
            <w:r w:rsidRPr="003F759E">
              <w:rPr>
                <w:rFonts w:ascii="Times New Roman" w:eastAsia="Times New Roman" w:hAnsi="Times New Roman" w:cs="Times New Roman"/>
                <w:b/>
                <w:bCs/>
                <w:color w:val="FFFFFF"/>
                <w:sz w:val="20"/>
                <w:szCs w:val="20"/>
                <w:lang w:eastAsia="hr-HR"/>
              </w:rPr>
              <w:t>Glava</w:t>
            </w:r>
          </w:p>
        </w:tc>
        <w:tc>
          <w:tcPr>
            <w:tcW w:w="992" w:type="dxa"/>
            <w:tcBorders>
              <w:top w:val="nil"/>
              <w:left w:val="nil"/>
              <w:bottom w:val="nil"/>
              <w:right w:val="nil"/>
            </w:tcBorders>
            <w:shd w:val="clear" w:color="000000" w:fill="0000FF"/>
            <w:noWrap/>
            <w:vAlign w:val="bottom"/>
            <w:hideMark/>
          </w:tcPr>
          <w:p w14:paraId="2B6A9FA0" w14:textId="77777777" w:rsidR="003F759E" w:rsidRPr="003F759E" w:rsidRDefault="003F759E" w:rsidP="003F759E">
            <w:pPr>
              <w:spacing w:after="0" w:line="240" w:lineRule="auto"/>
              <w:rPr>
                <w:rFonts w:ascii="Times New Roman" w:eastAsia="Times New Roman" w:hAnsi="Times New Roman" w:cs="Times New Roman"/>
                <w:b/>
                <w:bCs/>
                <w:color w:val="FFFFFF"/>
                <w:sz w:val="20"/>
                <w:szCs w:val="20"/>
                <w:lang w:eastAsia="hr-HR"/>
              </w:rPr>
            </w:pPr>
            <w:r w:rsidRPr="003F759E">
              <w:rPr>
                <w:rFonts w:ascii="Times New Roman" w:eastAsia="Times New Roman" w:hAnsi="Times New Roman" w:cs="Times New Roman"/>
                <w:b/>
                <w:bCs/>
                <w:color w:val="FFFFFF"/>
                <w:sz w:val="20"/>
                <w:szCs w:val="20"/>
                <w:lang w:eastAsia="hr-HR"/>
              </w:rPr>
              <w:t>00401</w:t>
            </w:r>
          </w:p>
        </w:tc>
        <w:tc>
          <w:tcPr>
            <w:tcW w:w="2126" w:type="dxa"/>
            <w:tcBorders>
              <w:top w:val="nil"/>
              <w:left w:val="nil"/>
              <w:bottom w:val="nil"/>
              <w:right w:val="nil"/>
            </w:tcBorders>
            <w:shd w:val="clear" w:color="000000" w:fill="0000FF"/>
            <w:noWrap/>
            <w:vAlign w:val="bottom"/>
            <w:hideMark/>
          </w:tcPr>
          <w:p w14:paraId="347A941E" w14:textId="77777777" w:rsidR="003F759E" w:rsidRPr="003F759E" w:rsidRDefault="003F759E" w:rsidP="003F759E">
            <w:pPr>
              <w:spacing w:after="0" w:line="240" w:lineRule="auto"/>
              <w:rPr>
                <w:rFonts w:ascii="Times New Roman" w:eastAsia="Times New Roman" w:hAnsi="Times New Roman" w:cs="Times New Roman"/>
                <w:b/>
                <w:bCs/>
                <w:color w:val="FFFFFF"/>
                <w:sz w:val="18"/>
                <w:szCs w:val="18"/>
                <w:lang w:eastAsia="hr-HR"/>
              </w:rPr>
            </w:pPr>
            <w:r w:rsidRPr="003F759E">
              <w:rPr>
                <w:rFonts w:ascii="Times New Roman" w:eastAsia="Times New Roman" w:hAnsi="Times New Roman" w:cs="Times New Roman"/>
                <w:b/>
                <w:bCs/>
                <w:color w:val="FFFFFF"/>
                <w:sz w:val="18"/>
                <w:szCs w:val="18"/>
                <w:lang w:eastAsia="hr-HR"/>
              </w:rPr>
              <w:t>ODSJEK ZA UPRAVNO-PRAVNE POSLOVE, DRUŠTVENE DJELATNOSTI I OPĆE POSLOVE</w:t>
            </w:r>
          </w:p>
        </w:tc>
        <w:tc>
          <w:tcPr>
            <w:tcW w:w="1752" w:type="dxa"/>
            <w:tcBorders>
              <w:top w:val="nil"/>
              <w:left w:val="nil"/>
              <w:bottom w:val="nil"/>
              <w:right w:val="nil"/>
            </w:tcBorders>
            <w:shd w:val="clear" w:color="000000" w:fill="0000FF"/>
            <w:noWrap/>
            <w:vAlign w:val="bottom"/>
            <w:hideMark/>
          </w:tcPr>
          <w:p w14:paraId="5D911851" w14:textId="77777777" w:rsidR="003F759E" w:rsidRPr="003F759E" w:rsidRDefault="003F759E" w:rsidP="003F759E">
            <w:pPr>
              <w:spacing w:after="0" w:line="240" w:lineRule="auto"/>
              <w:jc w:val="right"/>
              <w:rPr>
                <w:rFonts w:ascii="Times New Roman" w:eastAsia="Times New Roman" w:hAnsi="Times New Roman" w:cs="Times New Roman"/>
                <w:b/>
                <w:bCs/>
                <w:color w:val="FFFFFF"/>
                <w:sz w:val="20"/>
                <w:szCs w:val="20"/>
                <w:lang w:eastAsia="hr-HR"/>
              </w:rPr>
            </w:pPr>
            <w:r w:rsidRPr="003F759E">
              <w:rPr>
                <w:rFonts w:ascii="Times New Roman" w:eastAsia="Times New Roman" w:hAnsi="Times New Roman" w:cs="Times New Roman"/>
                <w:b/>
                <w:bCs/>
                <w:color w:val="FFFFFF"/>
                <w:sz w:val="20"/>
                <w:szCs w:val="20"/>
                <w:lang w:eastAsia="hr-HR"/>
              </w:rPr>
              <w:t>3.311.275,00</w:t>
            </w:r>
          </w:p>
        </w:tc>
        <w:tc>
          <w:tcPr>
            <w:tcW w:w="1650" w:type="dxa"/>
            <w:tcBorders>
              <w:top w:val="nil"/>
              <w:left w:val="nil"/>
              <w:bottom w:val="nil"/>
              <w:right w:val="nil"/>
            </w:tcBorders>
            <w:shd w:val="clear" w:color="000000" w:fill="0000FF"/>
            <w:noWrap/>
            <w:vAlign w:val="bottom"/>
            <w:hideMark/>
          </w:tcPr>
          <w:p w14:paraId="225EB7F7" w14:textId="77777777" w:rsidR="003F759E" w:rsidRPr="003F759E" w:rsidRDefault="003F759E" w:rsidP="003F759E">
            <w:pPr>
              <w:spacing w:after="0" w:line="240" w:lineRule="auto"/>
              <w:jc w:val="right"/>
              <w:rPr>
                <w:rFonts w:ascii="Times New Roman" w:eastAsia="Times New Roman" w:hAnsi="Times New Roman" w:cs="Times New Roman"/>
                <w:b/>
                <w:bCs/>
                <w:color w:val="FFFFFF"/>
                <w:sz w:val="20"/>
                <w:szCs w:val="20"/>
                <w:lang w:eastAsia="hr-HR"/>
              </w:rPr>
            </w:pPr>
            <w:r w:rsidRPr="003F759E">
              <w:rPr>
                <w:rFonts w:ascii="Times New Roman" w:eastAsia="Times New Roman" w:hAnsi="Times New Roman" w:cs="Times New Roman"/>
                <w:b/>
                <w:bCs/>
                <w:color w:val="FFFFFF"/>
                <w:sz w:val="20"/>
                <w:szCs w:val="20"/>
                <w:lang w:eastAsia="hr-HR"/>
              </w:rPr>
              <w:t>1.504.623,60</w:t>
            </w:r>
          </w:p>
        </w:tc>
        <w:tc>
          <w:tcPr>
            <w:tcW w:w="983" w:type="dxa"/>
            <w:tcBorders>
              <w:top w:val="nil"/>
              <w:left w:val="nil"/>
              <w:bottom w:val="nil"/>
              <w:right w:val="nil"/>
            </w:tcBorders>
            <w:shd w:val="clear" w:color="000000" w:fill="0000FF"/>
            <w:noWrap/>
            <w:vAlign w:val="bottom"/>
            <w:hideMark/>
          </w:tcPr>
          <w:p w14:paraId="26C43EB9" w14:textId="77777777" w:rsidR="003F759E" w:rsidRPr="003F759E" w:rsidRDefault="003F759E" w:rsidP="003F759E">
            <w:pPr>
              <w:spacing w:after="0" w:line="240" w:lineRule="auto"/>
              <w:jc w:val="right"/>
              <w:rPr>
                <w:rFonts w:ascii="Times New Roman" w:eastAsia="Times New Roman" w:hAnsi="Times New Roman" w:cs="Times New Roman"/>
                <w:b/>
                <w:bCs/>
                <w:color w:val="FFFFFF"/>
                <w:sz w:val="20"/>
                <w:szCs w:val="20"/>
                <w:lang w:eastAsia="hr-HR"/>
              </w:rPr>
            </w:pPr>
            <w:r w:rsidRPr="003F759E">
              <w:rPr>
                <w:rFonts w:ascii="Times New Roman" w:eastAsia="Times New Roman" w:hAnsi="Times New Roman" w:cs="Times New Roman"/>
                <w:b/>
                <w:bCs/>
                <w:color w:val="FFFFFF"/>
                <w:sz w:val="20"/>
                <w:szCs w:val="20"/>
                <w:lang w:eastAsia="hr-HR"/>
              </w:rPr>
              <w:t>45,44</w:t>
            </w:r>
          </w:p>
        </w:tc>
      </w:tr>
      <w:tr w:rsidR="003F759E" w:rsidRPr="003F759E" w14:paraId="29A303A9" w14:textId="77777777" w:rsidTr="003F759E">
        <w:trPr>
          <w:trHeight w:val="255"/>
        </w:trPr>
        <w:tc>
          <w:tcPr>
            <w:tcW w:w="1418" w:type="dxa"/>
            <w:tcBorders>
              <w:top w:val="nil"/>
              <w:left w:val="nil"/>
              <w:bottom w:val="nil"/>
              <w:right w:val="nil"/>
            </w:tcBorders>
            <w:shd w:val="clear" w:color="000000" w:fill="CCCCFF"/>
            <w:noWrap/>
            <w:vAlign w:val="bottom"/>
            <w:hideMark/>
          </w:tcPr>
          <w:p w14:paraId="1B2693D2" w14:textId="77777777" w:rsidR="003F759E" w:rsidRPr="003F759E" w:rsidRDefault="003F759E" w:rsidP="003F759E">
            <w:pPr>
              <w:spacing w:after="0" w:line="240" w:lineRule="auto"/>
              <w:rPr>
                <w:rFonts w:ascii="Times New Roman" w:eastAsia="Times New Roman" w:hAnsi="Times New Roman" w:cs="Times New Roman"/>
                <w:b/>
                <w:bCs/>
                <w:color w:val="000000"/>
                <w:sz w:val="20"/>
                <w:szCs w:val="20"/>
                <w:lang w:eastAsia="hr-HR"/>
              </w:rPr>
            </w:pPr>
            <w:r w:rsidRPr="003F759E">
              <w:rPr>
                <w:rFonts w:ascii="Times New Roman" w:eastAsia="Times New Roman" w:hAnsi="Times New Roman" w:cs="Times New Roman"/>
                <w:b/>
                <w:bCs/>
                <w:color w:val="000000"/>
                <w:sz w:val="20"/>
                <w:szCs w:val="20"/>
                <w:lang w:eastAsia="hr-HR"/>
              </w:rPr>
              <w:t>Program</w:t>
            </w:r>
          </w:p>
        </w:tc>
        <w:tc>
          <w:tcPr>
            <w:tcW w:w="992" w:type="dxa"/>
            <w:tcBorders>
              <w:top w:val="nil"/>
              <w:left w:val="nil"/>
              <w:bottom w:val="nil"/>
              <w:right w:val="nil"/>
            </w:tcBorders>
            <w:shd w:val="clear" w:color="000000" w:fill="CCCCFF"/>
            <w:noWrap/>
            <w:vAlign w:val="bottom"/>
            <w:hideMark/>
          </w:tcPr>
          <w:p w14:paraId="3201AB7E" w14:textId="77777777" w:rsidR="003F759E" w:rsidRPr="003F759E" w:rsidRDefault="003F759E" w:rsidP="003F759E">
            <w:pPr>
              <w:spacing w:after="0" w:line="240" w:lineRule="auto"/>
              <w:rPr>
                <w:rFonts w:ascii="Times New Roman" w:eastAsia="Times New Roman" w:hAnsi="Times New Roman" w:cs="Times New Roman"/>
                <w:b/>
                <w:bCs/>
                <w:color w:val="000000"/>
                <w:sz w:val="20"/>
                <w:szCs w:val="20"/>
                <w:lang w:eastAsia="hr-HR"/>
              </w:rPr>
            </w:pPr>
            <w:r w:rsidRPr="003F759E">
              <w:rPr>
                <w:rFonts w:ascii="Times New Roman" w:eastAsia="Times New Roman" w:hAnsi="Times New Roman" w:cs="Times New Roman"/>
                <w:b/>
                <w:bCs/>
                <w:color w:val="000000"/>
                <w:sz w:val="20"/>
                <w:szCs w:val="20"/>
                <w:lang w:eastAsia="hr-HR"/>
              </w:rPr>
              <w:t>1010</w:t>
            </w:r>
          </w:p>
        </w:tc>
        <w:tc>
          <w:tcPr>
            <w:tcW w:w="2126" w:type="dxa"/>
            <w:tcBorders>
              <w:top w:val="nil"/>
              <w:left w:val="nil"/>
              <w:bottom w:val="nil"/>
              <w:right w:val="nil"/>
            </w:tcBorders>
            <w:shd w:val="clear" w:color="000000" w:fill="CCCCFF"/>
            <w:noWrap/>
            <w:vAlign w:val="bottom"/>
            <w:hideMark/>
          </w:tcPr>
          <w:p w14:paraId="051CD034" w14:textId="77777777" w:rsidR="003F759E" w:rsidRPr="003F759E" w:rsidRDefault="003F759E" w:rsidP="003F759E">
            <w:pPr>
              <w:spacing w:after="0" w:line="240" w:lineRule="auto"/>
              <w:rPr>
                <w:rFonts w:ascii="Times New Roman" w:eastAsia="Times New Roman" w:hAnsi="Times New Roman" w:cs="Times New Roman"/>
                <w:b/>
                <w:bCs/>
                <w:color w:val="000000"/>
                <w:sz w:val="20"/>
                <w:szCs w:val="20"/>
                <w:lang w:eastAsia="hr-HR"/>
              </w:rPr>
            </w:pPr>
            <w:r w:rsidRPr="003F759E">
              <w:rPr>
                <w:rFonts w:ascii="Times New Roman" w:eastAsia="Times New Roman" w:hAnsi="Times New Roman" w:cs="Times New Roman"/>
                <w:b/>
                <w:bCs/>
                <w:color w:val="000000"/>
                <w:sz w:val="20"/>
                <w:szCs w:val="20"/>
                <w:lang w:eastAsia="hr-HR"/>
              </w:rPr>
              <w:t>PROGRAM JAVNIH POTREBA U KULTURI</w:t>
            </w:r>
          </w:p>
        </w:tc>
        <w:tc>
          <w:tcPr>
            <w:tcW w:w="1752" w:type="dxa"/>
            <w:tcBorders>
              <w:top w:val="nil"/>
              <w:left w:val="nil"/>
              <w:bottom w:val="nil"/>
              <w:right w:val="nil"/>
            </w:tcBorders>
            <w:shd w:val="clear" w:color="000000" w:fill="CCCCFF"/>
            <w:noWrap/>
            <w:vAlign w:val="bottom"/>
            <w:hideMark/>
          </w:tcPr>
          <w:p w14:paraId="3D6BFCAF" w14:textId="77777777" w:rsidR="003F759E" w:rsidRPr="003F759E" w:rsidRDefault="003F759E" w:rsidP="003F759E">
            <w:pPr>
              <w:spacing w:after="0" w:line="240" w:lineRule="auto"/>
              <w:jc w:val="right"/>
              <w:rPr>
                <w:rFonts w:ascii="Times New Roman" w:eastAsia="Times New Roman" w:hAnsi="Times New Roman" w:cs="Times New Roman"/>
                <w:b/>
                <w:bCs/>
                <w:color w:val="000000"/>
                <w:sz w:val="20"/>
                <w:szCs w:val="20"/>
                <w:lang w:eastAsia="hr-HR"/>
              </w:rPr>
            </w:pPr>
            <w:r w:rsidRPr="003F759E">
              <w:rPr>
                <w:rFonts w:ascii="Times New Roman" w:eastAsia="Times New Roman" w:hAnsi="Times New Roman" w:cs="Times New Roman"/>
                <w:b/>
                <w:bCs/>
                <w:color w:val="000000"/>
                <w:sz w:val="20"/>
                <w:szCs w:val="20"/>
                <w:lang w:eastAsia="hr-HR"/>
              </w:rPr>
              <w:t>134.900,00</w:t>
            </w:r>
          </w:p>
        </w:tc>
        <w:tc>
          <w:tcPr>
            <w:tcW w:w="1650" w:type="dxa"/>
            <w:tcBorders>
              <w:top w:val="nil"/>
              <w:left w:val="nil"/>
              <w:bottom w:val="nil"/>
              <w:right w:val="nil"/>
            </w:tcBorders>
            <w:shd w:val="clear" w:color="000000" w:fill="CCCCFF"/>
            <w:noWrap/>
            <w:vAlign w:val="bottom"/>
            <w:hideMark/>
          </w:tcPr>
          <w:p w14:paraId="72C99C57" w14:textId="77777777" w:rsidR="003F759E" w:rsidRPr="003F759E" w:rsidRDefault="003F759E" w:rsidP="003F759E">
            <w:pPr>
              <w:spacing w:after="0" w:line="240" w:lineRule="auto"/>
              <w:jc w:val="right"/>
              <w:rPr>
                <w:rFonts w:ascii="Times New Roman" w:eastAsia="Times New Roman" w:hAnsi="Times New Roman" w:cs="Times New Roman"/>
                <w:b/>
                <w:bCs/>
                <w:color w:val="000000"/>
                <w:sz w:val="20"/>
                <w:szCs w:val="20"/>
                <w:lang w:eastAsia="hr-HR"/>
              </w:rPr>
            </w:pPr>
            <w:r w:rsidRPr="003F759E">
              <w:rPr>
                <w:rFonts w:ascii="Times New Roman" w:eastAsia="Times New Roman" w:hAnsi="Times New Roman" w:cs="Times New Roman"/>
                <w:b/>
                <w:bCs/>
                <w:color w:val="000000"/>
                <w:sz w:val="20"/>
                <w:szCs w:val="20"/>
                <w:lang w:eastAsia="hr-HR"/>
              </w:rPr>
              <w:t>78.560,00</w:t>
            </w:r>
          </w:p>
        </w:tc>
        <w:tc>
          <w:tcPr>
            <w:tcW w:w="983" w:type="dxa"/>
            <w:tcBorders>
              <w:top w:val="nil"/>
              <w:left w:val="nil"/>
              <w:bottom w:val="nil"/>
              <w:right w:val="nil"/>
            </w:tcBorders>
            <w:shd w:val="clear" w:color="000000" w:fill="CCCCFF"/>
            <w:noWrap/>
            <w:vAlign w:val="bottom"/>
            <w:hideMark/>
          </w:tcPr>
          <w:p w14:paraId="3B7F9C7C" w14:textId="77777777" w:rsidR="003F759E" w:rsidRPr="003F759E" w:rsidRDefault="003F759E" w:rsidP="003F759E">
            <w:pPr>
              <w:spacing w:after="0" w:line="240" w:lineRule="auto"/>
              <w:jc w:val="right"/>
              <w:rPr>
                <w:rFonts w:ascii="Times New Roman" w:eastAsia="Times New Roman" w:hAnsi="Times New Roman" w:cs="Times New Roman"/>
                <w:b/>
                <w:bCs/>
                <w:color w:val="000000"/>
                <w:sz w:val="20"/>
                <w:szCs w:val="20"/>
                <w:lang w:eastAsia="hr-HR"/>
              </w:rPr>
            </w:pPr>
            <w:r w:rsidRPr="003F759E">
              <w:rPr>
                <w:rFonts w:ascii="Times New Roman" w:eastAsia="Times New Roman" w:hAnsi="Times New Roman" w:cs="Times New Roman"/>
                <w:b/>
                <w:bCs/>
                <w:color w:val="000000"/>
                <w:sz w:val="20"/>
                <w:szCs w:val="20"/>
                <w:lang w:eastAsia="hr-HR"/>
              </w:rPr>
              <w:t>58,24</w:t>
            </w:r>
          </w:p>
        </w:tc>
      </w:tr>
      <w:tr w:rsidR="003F759E" w:rsidRPr="003F759E" w14:paraId="07C2E03D" w14:textId="77777777" w:rsidTr="003F759E">
        <w:trPr>
          <w:trHeight w:val="255"/>
        </w:trPr>
        <w:tc>
          <w:tcPr>
            <w:tcW w:w="1418" w:type="dxa"/>
            <w:tcBorders>
              <w:top w:val="nil"/>
              <w:left w:val="nil"/>
              <w:bottom w:val="nil"/>
              <w:right w:val="nil"/>
            </w:tcBorders>
            <w:noWrap/>
            <w:vAlign w:val="bottom"/>
            <w:hideMark/>
          </w:tcPr>
          <w:p w14:paraId="6DD0303A" w14:textId="77777777" w:rsidR="003F759E" w:rsidRPr="003F759E" w:rsidRDefault="003F759E" w:rsidP="003F759E">
            <w:pPr>
              <w:spacing w:after="0" w:line="240" w:lineRule="auto"/>
              <w:rPr>
                <w:rFonts w:ascii="Times New Roman" w:eastAsia="Times New Roman" w:hAnsi="Times New Roman" w:cs="Times New Roman"/>
                <w:b/>
                <w:bCs/>
                <w:color w:val="000000"/>
                <w:sz w:val="20"/>
                <w:szCs w:val="20"/>
                <w:lang w:eastAsia="hr-HR"/>
              </w:rPr>
            </w:pPr>
            <w:r w:rsidRPr="003F759E">
              <w:rPr>
                <w:rFonts w:ascii="Times New Roman" w:eastAsia="Times New Roman" w:hAnsi="Times New Roman" w:cs="Times New Roman"/>
                <w:b/>
                <w:bCs/>
                <w:color w:val="000000"/>
                <w:sz w:val="20"/>
                <w:szCs w:val="20"/>
                <w:lang w:eastAsia="hr-HR"/>
              </w:rPr>
              <w:t>Aktivnost</w:t>
            </w:r>
          </w:p>
        </w:tc>
        <w:tc>
          <w:tcPr>
            <w:tcW w:w="992" w:type="dxa"/>
            <w:tcBorders>
              <w:top w:val="nil"/>
              <w:left w:val="nil"/>
              <w:bottom w:val="nil"/>
              <w:right w:val="nil"/>
            </w:tcBorders>
            <w:noWrap/>
            <w:vAlign w:val="bottom"/>
            <w:hideMark/>
          </w:tcPr>
          <w:p w14:paraId="66D705FF" w14:textId="77777777" w:rsidR="003F759E" w:rsidRPr="003F759E" w:rsidRDefault="003F759E" w:rsidP="003F759E">
            <w:pPr>
              <w:spacing w:after="0" w:line="240" w:lineRule="auto"/>
              <w:rPr>
                <w:rFonts w:ascii="Times New Roman" w:eastAsia="Times New Roman" w:hAnsi="Times New Roman" w:cs="Times New Roman"/>
                <w:b/>
                <w:bCs/>
                <w:color w:val="000000"/>
                <w:sz w:val="20"/>
                <w:szCs w:val="20"/>
                <w:lang w:eastAsia="hr-HR"/>
              </w:rPr>
            </w:pPr>
            <w:r w:rsidRPr="003F759E">
              <w:rPr>
                <w:rFonts w:ascii="Times New Roman" w:eastAsia="Times New Roman" w:hAnsi="Times New Roman" w:cs="Times New Roman"/>
                <w:b/>
                <w:bCs/>
                <w:color w:val="000000"/>
                <w:sz w:val="20"/>
                <w:szCs w:val="20"/>
                <w:lang w:eastAsia="hr-HR"/>
              </w:rPr>
              <w:t>A100297</w:t>
            </w:r>
          </w:p>
        </w:tc>
        <w:tc>
          <w:tcPr>
            <w:tcW w:w="2126" w:type="dxa"/>
            <w:tcBorders>
              <w:top w:val="nil"/>
              <w:left w:val="nil"/>
              <w:bottom w:val="nil"/>
              <w:right w:val="nil"/>
            </w:tcBorders>
            <w:noWrap/>
            <w:vAlign w:val="bottom"/>
            <w:hideMark/>
          </w:tcPr>
          <w:p w14:paraId="620DFB40" w14:textId="77777777" w:rsidR="003F759E" w:rsidRPr="003F759E" w:rsidRDefault="003F759E" w:rsidP="003F759E">
            <w:pPr>
              <w:spacing w:after="0" w:line="240" w:lineRule="auto"/>
              <w:rPr>
                <w:rFonts w:ascii="Times New Roman" w:eastAsia="Times New Roman" w:hAnsi="Times New Roman" w:cs="Times New Roman"/>
                <w:b/>
                <w:bCs/>
                <w:color w:val="000000"/>
                <w:sz w:val="20"/>
                <w:szCs w:val="20"/>
                <w:lang w:eastAsia="hr-HR"/>
              </w:rPr>
            </w:pPr>
            <w:r w:rsidRPr="003F759E">
              <w:rPr>
                <w:rFonts w:ascii="Times New Roman" w:eastAsia="Times New Roman" w:hAnsi="Times New Roman" w:cs="Times New Roman"/>
                <w:b/>
                <w:bCs/>
                <w:color w:val="000000"/>
                <w:sz w:val="20"/>
                <w:szCs w:val="20"/>
                <w:lang w:eastAsia="hr-HR"/>
              </w:rPr>
              <w:t>POTPORE KORISNICIMA KROZ PROGRAM JAVNIH POTREBA U KULTURI</w:t>
            </w:r>
          </w:p>
        </w:tc>
        <w:tc>
          <w:tcPr>
            <w:tcW w:w="1752" w:type="dxa"/>
            <w:tcBorders>
              <w:top w:val="nil"/>
              <w:left w:val="nil"/>
              <w:bottom w:val="nil"/>
              <w:right w:val="nil"/>
            </w:tcBorders>
            <w:noWrap/>
            <w:vAlign w:val="bottom"/>
            <w:hideMark/>
          </w:tcPr>
          <w:p w14:paraId="4D6CAA81" w14:textId="77777777" w:rsidR="003F759E" w:rsidRPr="003F759E" w:rsidRDefault="003F759E" w:rsidP="003F759E">
            <w:pPr>
              <w:spacing w:after="0" w:line="240" w:lineRule="auto"/>
              <w:jc w:val="right"/>
              <w:rPr>
                <w:rFonts w:ascii="Times New Roman" w:eastAsia="Times New Roman" w:hAnsi="Times New Roman" w:cs="Times New Roman"/>
                <w:b/>
                <w:bCs/>
                <w:color w:val="000000"/>
                <w:sz w:val="20"/>
                <w:szCs w:val="20"/>
                <w:lang w:eastAsia="hr-HR"/>
              </w:rPr>
            </w:pPr>
            <w:r w:rsidRPr="003F759E">
              <w:rPr>
                <w:rFonts w:ascii="Times New Roman" w:eastAsia="Times New Roman" w:hAnsi="Times New Roman" w:cs="Times New Roman"/>
                <w:b/>
                <w:bCs/>
                <w:color w:val="000000"/>
                <w:sz w:val="20"/>
                <w:szCs w:val="20"/>
                <w:lang w:eastAsia="hr-HR"/>
              </w:rPr>
              <w:t>74.400,00</w:t>
            </w:r>
          </w:p>
        </w:tc>
        <w:tc>
          <w:tcPr>
            <w:tcW w:w="1650" w:type="dxa"/>
            <w:tcBorders>
              <w:top w:val="nil"/>
              <w:left w:val="nil"/>
              <w:bottom w:val="nil"/>
              <w:right w:val="nil"/>
            </w:tcBorders>
            <w:noWrap/>
            <w:vAlign w:val="bottom"/>
            <w:hideMark/>
          </w:tcPr>
          <w:p w14:paraId="5CD5F20D" w14:textId="77777777" w:rsidR="003F759E" w:rsidRPr="003F759E" w:rsidRDefault="003F759E" w:rsidP="003F759E">
            <w:pPr>
              <w:spacing w:after="0" w:line="240" w:lineRule="auto"/>
              <w:jc w:val="right"/>
              <w:rPr>
                <w:rFonts w:ascii="Times New Roman" w:eastAsia="Times New Roman" w:hAnsi="Times New Roman" w:cs="Times New Roman"/>
                <w:b/>
                <w:bCs/>
                <w:color w:val="000000"/>
                <w:sz w:val="20"/>
                <w:szCs w:val="20"/>
                <w:lang w:eastAsia="hr-HR"/>
              </w:rPr>
            </w:pPr>
            <w:r w:rsidRPr="003F759E">
              <w:rPr>
                <w:rFonts w:ascii="Times New Roman" w:eastAsia="Times New Roman" w:hAnsi="Times New Roman" w:cs="Times New Roman"/>
                <w:b/>
                <w:bCs/>
                <w:color w:val="000000"/>
                <w:sz w:val="20"/>
                <w:szCs w:val="20"/>
                <w:lang w:eastAsia="hr-HR"/>
              </w:rPr>
              <w:t>73.560,00</w:t>
            </w:r>
          </w:p>
        </w:tc>
        <w:tc>
          <w:tcPr>
            <w:tcW w:w="983" w:type="dxa"/>
            <w:tcBorders>
              <w:top w:val="nil"/>
              <w:left w:val="nil"/>
              <w:bottom w:val="nil"/>
              <w:right w:val="nil"/>
            </w:tcBorders>
            <w:noWrap/>
            <w:vAlign w:val="bottom"/>
            <w:hideMark/>
          </w:tcPr>
          <w:p w14:paraId="16B3B8BD" w14:textId="77777777" w:rsidR="003F759E" w:rsidRPr="003F759E" w:rsidRDefault="003F759E" w:rsidP="003F759E">
            <w:pPr>
              <w:spacing w:after="0" w:line="240" w:lineRule="auto"/>
              <w:jc w:val="right"/>
              <w:rPr>
                <w:rFonts w:ascii="Times New Roman" w:eastAsia="Times New Roman" w:hAnsi="Times New Roman" w:cs="Times New Roman"/>
                <w:b/>
                <w:bCs/>
                <w:color w:val="000000"/>
                <w:sz w:val="20"/>
                <w:szCs w:val="20"/>
                <w:lang w:eastAsia="hr-HR"/>
              </w:rPr>
            </w:pPr>
            <w:r w:rsidRPr="003F759E">
              <w:rPr>
                <w:rFonts w:ascii="Times New Roman" w:eastAsia="Times New Roman" w:hAnsi="Times New Roman" w:cs="Times New Roman"/>
                <w:b/>
                <w:bCs/>
                <w:color w:val="000000"/>
                <w:sz w:val="20"/>
                <w:szCs w:val="20"/>
                <w:lang w:eastAsia="hr-HR"/>
              </w:rPr>
              <w:t>98,87</w:t>
            </w:r>
          </w:p>
        </w:tc>
      </w:tr>
      <w:tr w:rsidR="003F759E" w:rsidRPr="003F759E" w14:paraId="01B01D34" w14:textId="77777777" w:rsidTr="003F759E">
        <w:trPr>
          <w:trHeight w:val="255"/>
        </w:trPr>
        <w:tc>
          <w:tcPr>
            <w:tcW w:w="1418" w:type="dxa"/>
            <w:tcBorders>
              <w:top w:val="nil"/>
              <w:left w:val="nil"/>
              <w:bottom w:val="nil"/>
              <w:right w:val="nil"/>
            </w:tcBorders>
            <w:shd w:val="clear" w:color="000000" w:fill="FFCC00"/>
            <w:noWrap/>
            <w:vAlign w:val="bottom"/>
            <w:hideMark/>
          </w:tcPr>
          <w:p w14:paraId="5A2132C4" w14:textId="77777777" w:rsidR="003F759E" w:rsidRPr="003F759E" w:rsidRDefault="003F759E" w:rsidP="003F759E">
            <w:pPr>
              <w:spacing w:after="0" w:line="240" w:lineRule="auto"/>
              <w:rPr>
                <w:rFonts w:ascii="Times New Roman" w:eastAsia="Times New Roman" w:hAnsi="Times New Roman" w:cs="Times New Roman"/>
                <w:b/>
                <w:bCs/>
                <w:color w:val="000000"/>
                <w:sz w:val="20"/>
                <w:szCs w:val="20"/>
                <w:lang w:eastAsia="hr-HR"/>
              </w:rPr>
            </w:pPr>
            <w:r w:rsidRPr="003F759E">
              <w:rPr>
                <w:rFonts w:ascii="Times New Roman" w:eastAsia="Times New Roman" w:hAnsi="Times New Roman" w:cs="Times New Roman"/>
                <w:b/>
                <w:bCs/>
                <w:color w:val="000000"/>
                <w:sz w:val="20"/>
                <w:szCs w:val="20"/>
                <w:lang w:eastAsia="hr-HR"/>
              </w:rPr>
              <w:t xml:space="preserve">Izvor </w:t>
            </w:r>
          </w:p>
        </w:tc>
        <w:tc>
          <w:tcPr>
            <w:tcW w:w="992" w:type="dxa"/>
            <w:tcBorders>
              <w:top w:val="nil"/>
              <w:left w:val="nil"/>
              <w:bottom w:val="nil"/>
              <w:right w:val="nil"/>
            </w:tcBorders>
            <w:shd w:val="clear" w:color="000000" w:fill="FFCC00"/>
            <w:noWrap/>
            <w:vAlign w:val="bottom"/>
            <w:hideMark/>
          </w:tcPr>
          <w:p w14:paraId="46A5624B" w14:textId="77777777" w:rsidR="003F759E" w:rsidRPr="003F759E" w:rsidRDefault="003F759E" w:rsidP="003F759E">
            <w:pPr>
              <w:spacing w:after="0" w:line="240" w:lineRule="auto"/>
              <w:rPr>
                <w:rFonts w:ascii="Times New Roman" w:eastAsia="Times New Roman" w:hAnsi="Times New Roman" w:cs="Times New Roman"/>
                <w:b/>
                <w:bCs/>
                <w:color w:val="000000"/>
                <w:sz w:val="20"/>
                <w:szCs w:val="20"/>
                <w:lang w:eastAsia="hr-HR"/>
              </w:rPr>
            </w:pPr>
            <w:r w:rsidRPr="003F759E">
              <w:rPr>
                <w:rFonts w:ascii="Times New Roman" w:eastAsia="Times New Roman" w:hAnsi="Times New Roman" w:cs="Times New Roman"/>
                <w:b/>
                <w:bCs/>
                <w:color w:val="000000"/>
                <w:sz w:val="20"/>
                <w:szCs w:val="20"/>
                <w:lang w:eastAsia="hr-HR"/>
              </w:rPr>
              <w:t>1.1.</w:t>
            </w:r>
          </w:p>
        </w:tc>
        <w:tc>
          <w:tcPr>
            <w:tcW w:w="2126" w:type="dxa"/>
            <w:tcBorders>
              <w:top w:val="nil"/>
              <w:left w:val="nil"/>
              <w:bottom w:val="nil"/>
              <w:right w:val="nil"/>
            </w:tcBorders>
            <w:shd w:val="clear" w:color="000000" w:fill="FFCC00"/>
            <w:noWrap/>
            <w:vAlign w:val="bottom"/>
            <w:hideMark/>
          </w:tcPr>
          <w:p w14:paraId="51B8AFF6" w14:textId="77777777" w:rsidR="003F759E" w:rsidRPr="003F759E" w:rsidRDefault="003F759E" w:rsidP="003F759E">
            <w:pPr>
              <w:spacing w:after="0" w:line="240" w:lineRule="auto"/>
              <w:rPr>
                <w:rFonts w:ascii="Times New Roman" w:eastAsia="Times New Roman" w:hAnsi="Times New Roman" w:cs="Times New Roman"/>
                <w:b/>
                <w:bCs/>
                <w:color w:val="000000"/>
                <w:sz w:val="20"/>
                <w:szCs w:val="20"/>
                <w:lang w:eastAsia="hr-HR"/>
              </w:rPr>
            </w:pPr>
            <w:r w:rsidRPr="003F759E">
              <w:rPr>
                <w:rFonts w:ascii="Times New Roman" w:eastAsia="Times New Roman" w:hAnsi="Times New Roman" w:cs="Times New Roman"/>
                <w:b/>
                <w:bCs/>
                <w:color w:val="000000"/>
                <w:sz w:val="20"/>
                <w:szCs w:val="20"/>
                <w:lang w:eastAsia="hr-HR"/>
              </w:rPr>
              <w:t>OPĆI PRIHODI I PRIMICI</w:t>
            </w:r>
          </w:p>
        </w:tc>
        <w:tc>
          <w:tcPr>
            <w:tcW w:w="1752" w:type="dxa"/>
            <w:tcBorders>
              <w:top w:val="nil"/>
              <w:left w:val="nil"/>
              <w:bottom w:val="nil"/>
              <w:right w:val="nil"/>
            </w:tcBorders>
            <w:shd w:val="clear" w:color="000000" w:fill="FFCC00"/>
            <w:noWrap/>
            <w:vAlign w:val="bottom"/>
            <w:hideMark/>
          </w:tcPr>
          <w:p w14:paraId="35434C9B" w14:textId="77777777" w:rsidR="003F759E" w:rsidRPr="003F759E" w:rsidRDefault="003F759E" w:rsidP="003F759E">
            <w:pPr>
              <w:spacing w:after="0" w:line="240" w:lineRule="auto"/>
              <w:jc w:val="right"/>
              <w:rPr>
                <w:rFonts w:ascii="Times New Roman" w:eastAsia="Times New Roman" w:hAnsi="Times New Roman" w:cs="Times New Roman"/>
                <w:b/>
                <w:bCs/>
                <w:color w:val="000000"/>
                <w:sz w:val="20"/>
                <w:szCs w:val="20"/>
                <w:lang w:eastAsia="hr-HR"/>
              </w:rPr>
            </w:pPr>
            <w:r w:rsidRPr="003F759E">
              <w:rPr>
                <w:rFonts w:ascii="Times New Roman" w:eastAsia="Times New Roman" w:hAnsi="Times New Roman" w:cs="Times New Roman"/>
                <w:b/>
                <w:bCs/>
                <w:color w:val="000000"/>
                <w:sz w:val="20"/>
                <w:szCs w:val="20"/>
                <w:lang w:eastAsia="hr-HR"/>
              </w:rPr>
              <w:t>74.400,00</w:t>
            </w:r>
          </w:p>
        </w:tc>
        <w:tc>
          <w:tcPr>
            <w:tcW w:w="1650" w:type="dxa"/>
            <w:tcBorders>
              <w:top w:val="nil"/>
              <w:left w:val="nil"/>
              <w:bottom w:val="nil"/>
              <w:right w:val="nil"/>
            </w:tcBorders>
            <w:shd w:val="clear" w:color="000000" w:fill="FFCC00"/>
            <w:noWrap/>
            <w:vAlign w:val="bottom"/>
            <w:hideMark/>
          </w:tcPr>
          <w:p w14:paraId="71DEA0C9" w14:textId="77777777" w:rsidR="003F759E" w:rsidRPr="003F759E" w:rsidRDefault="003F759E" w:rsidP="003F759E">
            <w:pPr>
              <w:spacing w:after="0" w:line="240" w:lineRule="auto"/>
              <w:jc w:val="right"/>
              <w:rPr>
                <w:rFonts w:ascii="Times New Roman" w:eastAsia="Times New Roman" w:hAnsi="Times New Roman" w:cs="Times New Roman"/>
                <w:b/>
                <w:bCs/>
                <w:color w:val="000000"/>
                <w:sz w:val="20"/>
                <w:szCs w:val="20"/>
                <w:lang w:eastAsia="hr-HR"/>
              </w:rPr>
            </w:pPr>
            <w:r w:rsidRPr="003F759E">
              <w:rPr>
                <w:rFonts w:ascii="Times New Roman" w:eastAsia="Times New Roman" w:hAnsi="Times New Roman" w:cs="Times New Roman"/>
                <w:b/>
                <w:bCs/>
                <w:color w:val="000000"/>
                <w:sz w:val="20"/>
                <w:szCs w:val="20"/>
                <w:lang w:eastAsia="hr-HR"/>
              </w:rPr>
              <w:t>73.560,00</w:t>
            </w:r>
          </w:p>
        </w:tc>
        <w:tc>
          <w:tcPr>
            <w:tcW w:w="983" w:type="dxa"/>
            <w:tcBorders>
              <w:top w:val="nil"/>
              <w:left w:val="nil"/>
              <w:bottom w:val="nil"/>
              <w:right w:val="nil"/>
            </w:tcBorders>
            <w:shd w:val="clear" w:color="000000" w:fill="FFCC00"/>
            <w:noWrap/>
            <w:vAlign w:val="bottom"/>
            <w:hideMark/>
          </w:tcPr>
          <w:p w14:paraId="04CB2DFE" w14:textId="77777777" w:rsidR="003F759E" w:rsidRPr="003F759E" w:rsidRDefault="003F759E" w:rsidP="003F759E">
            <w:pPr>
              <w:spacing w:after="0" w:line="240" w:lineRule="auto"/>
              <w:jc w:val="right"/>
              <w:rPr>
                <w:rFonts w:ascii="Times New Roman" w:eastAsia="Times New Roman" w:hAnsi="Times New Roman" w:cs="Times New Roman"/>
                <w:b/>
                <w:bCs/>
                <w:color w:val="000000"/>
                <w:sz w:val="20"/>
                <w:szCs w:val="20"/>
                <w:lang w:eastAsia="hr-HR"/>
              </w:rPr>
            </w:pPr>
            <w:r w:rsidRPr="003F759E">
              <w:rPr>
                <w:rFonts w:ascii="Times New Roman" w:eastAsia="Times New Roman" w:hAnsi="Times New Roman" w:cs="Times New Roman"/>
                <w:b/>
                <w:bCs/>
                <w:color w:val="000000"/>
                <w:sz w:val="20"/>
                <w:szCs w:val="20"/>
                <w:lang w:eastAsia="hr-HR"/>
              </w:rPr>
              <w:t>98,87</w:t>
            </w:r>
          </w:p>
        </w:tc>
      </w:tr>
      <w:tr w:rsidR="003F759E" w:rsidRPr="003F759E" w14:paraId="2ECE6D41" w14:textId="77777777" w:rsidTr="003F759E">
        <w:trPr>
          <w:trHeight w:val="255"/>
        </w:trPr>
        <w:tc>
          <w:tcPr>
            <w:tcW w:w="1418" w:type="dxa"/>
            <w:tcBorders>
              <w:top w:val="nil"/>
              <w:left w:val="nil"/>
              <w:bottom w:val="nil"/>
              <w:right w:val="nil"/>
            </w:tcBorders>
            <w:noWrap/>
            <w:vAlign w:val="bottom"/>
            <w:hideMark/>
          </w:tcPr>
          <w:p w14:paraId="5C5D02A5" w14:textId="77777777" w:rsidR="003F759E" w:rsidRPr="003F759E" w:rsidRDefault="003F759E" w:rsidP="003F759E">
            <w:pPr>
              <w:spacing w:after="0" w:line="240" w:lineRule="auto"/>
              <w:rPr>
                <w:rFonts w:ascii="Times New Roman" w:eastAsia="Times New Roman" w:hAnsi="Times New Roman" w:cs="Times New Roman"/>
                <w:b/>
                <w:bCs/>
                <w:color w:val="000000"/>
                <w:sz w:val="20"/>
                <w:szCs w:val="20"/>
                <w:lang w:eastAsia="hr-HR"/>
              </w:rPr>
            </w:pPr>
            <w:r w:rsidRPr="003F759E">
              <w:rPr>
                <w:rFonts w:ascii="Times New Roman" w:eastAsia="Times New Roman" w:hAnsi="Times New Roman" w:cs="Times New Roman"/>
                <w:b/>
                <w:bCs/>
                <w:color w:val="000000"/>
                <w:sz w:val="20"/>
                <w:szCs w:val="20"/>
                <w:lang w:eastAsia="hr-HR"/>
              </w:rPr>
              <w:t>Aktivnost</w:t>
            </w:r>
          </w:p>
        </w:tc>
        <w:tc>
          <w:tcPr>
            <w:tcW w:w="992" w:type="dxa"/>
            <w:tcBorders>
              <w:top w:val="nil"/>
              <w:left w:val="nil"/>
              <w:bottom w:val="nil"/>
              <w:right w:val="nil"/>
            </w:tcBorders>
            <w:noWrap/>
            <w:vAlign w:val="bottom"/>
            <w:hideMark/>
          </w:tcPr>
          <w:p w14:paraId="773B5AF8" w14:textId="77777777" w:rsidR="003F759E" w:rsidRPr="003F759E" w:rsidRDefault="003F759E" w:rsidP="003F759E">
            <w:pPr>
              <w:spacing w:after="0" w:line="240" w:lineRule="auto"/>
              <w:rPr>
                <w:rFonts w:ascii="Times New Roman" w:eastAsia="Times New Roman" w:hAnsi="Times New Roman" w:cs="Times New Roman"/>
                <w:b/>
                <w:bCs/>
                <w:color w:val="000000"/>
                <w:sz w:val="20"/>
                <w:szCs w:val="20"/>
                <w:lang w:eastAsia="hr-HR"/>
              </w:rPr>
            </w:pPr>
            <w:r w:rsidRPr="003F759E">
              <w:rPr>
                <w:rFonts w:ascii="Times New Roman" w:eastAsia="Times New Roman" w:hAnsi="Times New Roman" w:cs="Times New Roman"/>
                <w:b/>
                <w:bCs/>
                <w:color w:val="000000"/>
                <w:sz w:val="20"/>
                <w:szCs w:val="20"/>
                <w:lang w:eastAsia="hr-HR"/>
              </w:rPr>
              <w:t>A100464</w:t>
            </w:r>
          </w:p>
        </w:tc>
        <w:tc>
          <w:tcPr>
            <w:tcW w:w="2126" w:type="dxa"/>
            <w:tcBorders>
              <w:top w:val="nil"/>
              <w:left w:val="nil"/>
              <w:bottom w:val="nil"/>
              <w:right w:val="nil"/>
            </w:tcBorders>
            <w:noWrap/>
            <w:vAlign w:val="bottom"/>
            <w:hideMark/>
          </w:tcPr>
          <w:p w14:paraId="3B1DC392" w14:textId="77777777" w:rsidR="003F759E" w:rsidRPr="003F759E" w:rsidRDefault="003F759E" w:rsidP="003F759E">
            <w:pPr>
              <w:spacing w:after="0" w:line="240" w:lineRule="auto"/>
              <w:rPr>
                <w:rFonts w:ascii="Times New Roman" w:eastAsia="Times New Roman" w:hAnsi="Times New Roman" w:cs="Times New Roman"/>
                <w:b/>
                <w:bCs/>
                <w:color w:val="000000"/>
                <w:sz w:val="20"/>
                <w:szCs w:val="20"/>
                <w:lang w:eastAsia="hr-HR"/>
              </w:rPr>
            </w:pPr>
            <w:r w:rsidRPr="003F759E">
              <w:rPr>
                <w:rFonts w:ascii="Times New Roman" w:eastAsia="Times New Roman" w:hAnsi="Times New Roman" w:cs="Times New Roman"/>
                <w:b/>
                <w:bCs/>
                <w:color w:val="000000"/>
                <w:sz w:val="20"/>
                <w:szCs w:val="20"/>
                <w:lang w:eastAsia="hr-HR"/>
              </w:rPr>
              <w:t>POKLADNE SVEČANOSTI</w:t>
            </w:r>
          </w:p>
        </w:tc>
        <w:tc>
          <w:tcPr>
            <w:tcW w:w="1752" w:type="dxa"/>
            <w:tcBorders>
              <w:top w:val="nil"/>
              <w:left w:val="nil"/>
              <w:bottom w:val="nil"/>
              <w:right w:val="nil"/>
            </w:tcBorders>
            <w:noWrap/>
            <w:vAlign w:val="bottom"/>
            <w:hideMark/>
          </w:tcPr>
          <w:p w14:paraId="7FE48C08" w14:textId="77777777" w:rsidR="003F759E" w:rsidRPr="003F759E" w:rsidRDefault="003F759E" w:rsidP="003F759E">
            <w:pPr>
              <w:spacing w:after="0" w:line="240" w:lineRule="auto"/>
              <w:jc w:val="right"/>
              <w:rPr>
                <w:rFonts w:ascii="Times New Roman" w:eastAsia="Times New Roman" w:hAnsi="Times New Roman" w:cs="Times New Roman"/>
                <w:b/>
                <w:bCs/>
                <w:color w:val="000000"/>
                <w:sz w:val="20"/>
                <w:szCs w:val="20"/>
                <w:lang w:eastAsia="hr-HR"/>
              </w:rPr>
            </w:pPr>
            <w:r w:rsidRPr="003F759E">
              <w:rPr>
                <w:rFonts w:ascii="Times New Roman" w:eastAsia="Times New Roman" w:hAnsi="Times New Roman" w:cs="Times New Roman"/>
                <w:b/>
                <w:bCs/>
                <w:color w:val="000000"/>
                <w:sz w:val="20"/>
                <w:szCs w:val="20"/>
                <w:lang w:eastAsia="hr-HR"/>
              </w:rPr>
              <w:t>5.000,00</w:t>
            </w:r>
          </w:p>
        </w:tc>
        <w:tc>
          <w:tcPr>
            <w:tcW w:w="1650" w:type="dxa"/>
            <w:tcBorders>
              <w:top w:val="nil"/>
              <w:left w:val="nil"/>
              <w:bottom w:val="nil"/>
              <w:right w:val="nil"/>
            </w:tcBorders>
            <w:noWrap/>
            <w:vAlign w:val="bottom"/>
            <w:hideMark/>
          </w:tcPr>
          <w:p w14:paraId="7DDD007E" w14:textId="77777777" w:rsidR="003F759E" w:rsidRPr="003F759E" w:rsidRDefault="003F759E" w:rsidP="003F759E">
            <w:pPr>
              <w:spacing w:after="0" w:line="240" w:lineRule="auto"/>
              <w:jc w:val="right"/>
              <w:rPr>
                <w:rFonts w:ascii="Times New Roman" w:eastAsia="Times New Roman" w:hAnsi="Times New Roman" w:cs="Times New Roman"/>
                <w:b/>
                <w:bCs/>
                <w:color w:val="000000"/>
                <w:sz w:val="20"/>
                <w:szCs w:val="20"/>
                <w:lang w:eastAsia="hr-HR"/>
              </w:rPr>
            </w:pPr>
            <w:r w:rsidRPr="003F759E">
              <w:rPr>
                <w:rFonts w:ascii="Times New Roman" w:eastAsia="Times New Roman" w:hAnsi="Times New Roman" w:cs="Times New Roman"/>
                <w:b/>
                <w:bCs/>
                <w:color w:val="000000"/>
                <w:sz w:val="20"/>
                <w:szCs w:val="20"/>
                <w:lang w:eastAsia="hr-HR"/>
              </w:rPr>
              <w:t>5.000,00</w:t>
            </w:r>
          </w:p>
        </w:tc>
        <w:tc>
          <w:tcPr>
            <w:tcW w:w="983" w:type="dxa"/>
            <w:tcBorders>
              <w:top w:val="nil"/>
              <w:left w:val="nil"/>
              <w:bottom w:val="nil"/>
              <w:right w:val="nil"/>
            </w:tcBorders>
            <w:noWrap/>
            <w:vAlign w:val="bottom"/>
            <w:hideMark/>
          </w:tcPr>
          <w:p w14:paraId="2268F010" w14:textId="77777777" w:rsidR="003F759E" w:rsidRPr="003F759E" w:rsidRDefault="003F759E" w:rsidP="003F759E">
            <w:pPr>
              <w:spacing w:after="0" w:line="240" w:lineRule="auto"/>
              <w:jc w:val="right"/>
              <w:rPr>
                <w:rFonts w:ascii="Times New Roman" w:eastAsia="Times New Roman" w:hAnsi="Times New Roman" w:cs="Times New Roman"/>
                <w:b/>
                <w:bCs/>
                <w:color w:val="000000"/>
                <w:sz w:val="20"/>
                <w:szCs w:val="20"/>
                <w:lang w:eastAsia="hr-HR"/>
              </w:rPr>
            </w:pPr>
            <w:r w:rsidRPr="003F759E">
              <w:rPr>
                <w:rFonts w:ascii="Times New Roman" w:eastAsia="Times New Roman" w:hAnsi="Times New Roman" w:cs="Times New Roman"/>
                <w:b/>
                <w:bCs/>
                <w:color w:val="000000"/>
                <w:sz w:val="20"/>
                <w:szCs w:val="20"/>
                <w:lang w:eastAsia="hr-HR"/>
              </w:rPr>
              <w:t>100,00</w:t>
            </w:r>
          </w:p>
        </w:tc>
      </w:tr>
      <w:tr w:rsidR="003F759E" w:rsidRPr="003F759E" w14:paraId="0424C274" w14:textId="77777777" w:rsidTr="003F759E">
        <w:trPr>
          <w:trHeight w:val="255"/>
        </w:trPr>
        <w:tc>
          <w:tcPr>
            <w:tcW w:w="1418" w:type="dxa"/>
            <w:tcBorders>
              <w:top w:val="nil"/>
              <w:left w:val="nil"/>
              <w:bottom w:val="nil"/>
              <w:right w:val="nil"/>
            </w:tcBorders>
            <w:shd w:val="clear" w:color="000000" w:fill="FFCC00"/>
            <w:noWrap/>
            <w:vAlign w:val="bottom"/>
            <w:hideMark/>
          </w:tcPr>
          <w:p w14:paraId="40422F7B" w14:textId="77777777" w:rsidR="003F759E" w:rsidRPr="003F759E" w:rsidRDefault="003F759E" w:rsidP="003F759E">
            <w:pPr>
              <w:spacing w:after="0" w:line="240" w:lineRule="auto"/>
              <w:rPr>
                <w:rFonts w:ascii="Times New Roman" w:eastAsia="Times New Roman" w:hAnsi="Times New Roman" w:cs="Times New Roman"/>
                <w:b/>
                <w:bCs/>
                <w:color w:val="000000"/>
                <w:sz w:val="20"/>
                <w:szCs w:val="20"/>
                <w:lang w:eastAsia="hr-HR"/>
              </w:rPr>
            </w:pPr>
            <w:r w:rsidRPr="003F759E">
              <w:rPr>
                <w:rFonts w:ascii="Times New Roman" w:eastAsia="Times New Roman" w:hAnsi="Times New Roman" w:cs="Times New Roman"/>
                <w:b/>
                <w:bCs/>
                <w:color w:val="000000"/>
                <w:sz w:val="20"/>
                <w:szCs w:val="20"/>
                <w:lang w:eastAsia="hr-HR"/>
              </w:rPr>
              <w:t xml:space="preserve">Izvor </w:t>
            </w:r>
          </w:p>
        </w:tc>
        <w:tc>
          <w:tcPr>
            <w:tcW w:w="992" w:type="dxa"/>
            <w:tcBorders>
              <w:top w:val="nil"/>
              <w:left w:val="nil"/>
              <w:bottom w:val="nil"/>
              <w:right w:val="nil"/>
            </w:tcBorders>
            <w:shd w:val="clear" w:color="000000" w:fill="FFCC00"/>
            <w:noWrap/>
            <w:vAlign w:val="bottom"/>
            <w:hideMark/>
          </w:tcPr>
          <w:p w14:paraId="4624457E" w14:textId="77777777" w:rsidR="003F759E" w:rsidRPr="003F759E" w:rsidRDefault="003F759E" w:rsidP="003F759E">
            <w:pPr>
              <w:spacing w:after="0" w:line="240" w:lineRule="auto"/>
              <w:rPr>
                <w:rFonts w:ascii="Times New Roman" w:eastAsia="Times New Roman" w:hAnsi="Times New Roman" w:cs="Times New Roman"/>
                <w:b/>
                <w:bCs/>
                <w:color w:val="000000"/>
                <w:sz w:val="20"/>
                <w:szCs w:val="20"/>
                <w:lang w:eastAsia="hr-HR"/>
              </w:rPr>
            </w:pPr>
            <w:r w:rsidRPr="003F759E">
              <w:rPr>
                <w:rFonts w:ascii="Times New Roman" w:eastAsia="Times New Roman" w:hAnsi="Times New Roman" w:cs="Times New Roman"/>
                <w:b/>
                <w:bCs/>
                <w:color w:val="000000"/>
                <w:sz w:val="20"/>
                <w:szCs w:val="20"/>
                <w:lang w:eastAsia="hr-HR"/>
              </w:rPr>
              <w:t>1.1.</w:t>
            </w:r>
          </w:p>
        </w:tc>
        <w:tc>
          <w:tcPr>
            <w:tcW w:w="2126" w:type="dxa"/>
            <w:tcBorders>
              <w:top w:val="nil"/>
              <w:left w:val="nil"/>
              <w:bottom w:val="nil"/>
              <w:right w:val="nil"/>
            </w:tcBorders>
            <w:shd w:val="clear" w:color="000000" w:fill="FFCC00"/>
            <w:noWrap/>
            <w:vAlign w:val="bottom"/>
            <w:hideMark/>
          </w:tcPr>
          <w:p w14:paraId="788ADB5F" w14:textId="77777777" w:rsidR="003F759E" w:rsidRPr="003F759E" w:rsidRDefault="003F759E" w:rsidP="003F759E">
            <w:pPr>
              <w:spacing w:after="0" w:line="240" w:lineRule="auto"/>
              <w:rPr>
                <w:rFonts w:ascii="Times New Roman" w:eastAsia="Times New Roman" w:hAnsi="Times New Roman" w:cs="Times New Roman"/>
                <w:b/>
                <w:bCs/>
                <w:color w:val="000000"/>
                <w:sz w:val="20"/>
                <w:szCs w:val="20"/>
                <w:lang w:eastAsia="hr-HR"/>
              </w:rPr>
            </w:pPr>
            <w:r w:rsidRPr="003F759E">
              <w:rPr>
                <w:rFonts w:ascii="Times New Roman" w:eastAsia="Times New Roman" w:hAnsi="Times New Roman" w:cs="Times New Roman"/>
                <w:b/>
                <w:bCs/>
                <w:color w:val="000000"/>
                <w:sz w:val="20"/>
                <w:szCs w:val="20"/>
                <w:lang w:eastAsia="hr-HR"/>
              </w:rPr>
              <w:t>OPĆI PRIHODI I PRIMICI</w:t>
            </w:r>
          </w:p>
        </w:tc>
        <w:tc>
          <w:tcPr>
            <w:tcW w:w="1752" w:type="dxa"/>
            <w:tcBorders>
              <w:top w:val="nil"/>
              <w:left w:val="nil"/>
              <w:bottom w:val="nil"/>
              <w:right w:val="nil"/>
            </w:tcBorders>
            <w:shd w:val="clear" w:color="000000" w:fill="FFCC00"/>
            <w:noWrap/>
            <w:vAlign w:val="bottom"/>
            <w:hideMark/>
          </w:tcPr>
          <w:p w14:paraId="020EBB3C" w14:textId="77777777" w:rsidR="003F759E" w:rsidRPr="003F759E" w:rsidRDefault="003F759E" w:rsidP="003F759E">
            <w:pPr>
              <w:spacing w:after="0" w:line="240" w:lineRule="auto"/>
              <w:jc w:val="right"/>
              <w:rPr>
                <w:rFonts w:ascii="Times New Roman" w:eastAsia="Times New Roman" w:hAnsi="Times New Roman" w:cs="Times New Roman"/>
                <w:b/>
                <w:bCs/>
                <w:color w:val="000000"/>
                <w:sz w:val="20"/>
                <w:szCs w:val="20"/>
                <w:lang w:eastAsia="hr-HR"/>
              </w:rPr>
            </w:pPr>
            <w:r w:rsidRPr="003F759E">
              <w:rPr>
                <w:rFonts w:ascii="Times New Roman" w:eastAsia="Times New Roman" w:hAnsi="Times New Roman" w:cs="Times New Roman"/>
                <w:b/>
                <w:bCs/>
                <w:color w:val="000000"/>
                <w:sz w:val="20"/>
                <w:szCs w:val="20"/>
                <w:lang w:eastAsia="hr-HR"/>
              </w:rPr>
              <w:t>5.000,00</w:t>
            </w:r>
          </w:p>
        </w:tc>
        <w:tc>
          <w:tcPr>
            <w:tcW w:w="1650" w:type="dxa"/>
            <w:tcBorders>
              <w:top w:val="nil"/>
              <w:left w:val="nil"/>
              <w:bottom w:val="nil"/>
              <w:right w:val="nil"/>
            </w:tcBorders>
            <w:shd w:val="clear" w:color="000000" w:fill="FFCC00"/>
            <w:noWrap/>
            <w:vAlign w:val="bottom"/>
            <w:hideMark/>
          </w:tcPr>
          <w:p w14:paraId="0A3199AF" w14:textId="77777777" w:rsidR="003F759E" w:rsidRPr="003F759E" w:rsidRDefault="003F759E" w:rsidP="003F759E">
            <w:pPr>
              <w:spacing w:after="0" w:line="240" w:lineRule="auto"/>
              <w:jc w:val="right"/>
              <w:rPr>
                <w:rFonts w:ascii="Times New Roman" w:eastAsia="Times New Roman" w:hAnsi="Times New Roman" w:cs="Times New Roman"/>
                <w:b/>
                <w:bCs/>
                <w:color w:val="000000"/>
                <w:sz w:val="20"/>
                <w:szCs w:val="20"/>
                <w:lang w:eastAsia="hr-HR"/>
              </w:rPr>
            </w:pPr>
            <w:r w:rsidRPr="003F759E">
              <w:rPr>
                <w:rFonts w:ascii="Times New Roman" w:eastAsia="Times New Roman" w:hAnsi="Times New Roman" w:cs="Times New Roman"/>
                <w:b/>
                <w:bCs/>
                <w:color w:val="000000"/>
                <w:sz w:val="20"/>
                <w:szCs w:val="20"/>
                <w:lang w:eastAsia="hr-HR"/>
              </w:rPr>
              <w:t>5.000,00</w:t>
            </w:r>
          </w:p>
        </w:tc>
        <w:tc>
          <w:tcPr>
            <w:tcW w:w="983" w:type="dxa"/>
            <w:tcBorders>
              <w:top w:val="nil"/>
              <w:left w:val="nil"/>
              <w:bottom w:val="nil"/>
              <w:right w:val="nil"/>
            </w:tcBorders>
            <w:shd w:val="clear" w:color="000000" w:fill="FFCC00"/>
            <w:noWrap/>
            <w:vAlign w:val="bottom"/>
            <w:hideMark/>
          </w:tcPr>
          <w:p w14:paraId="2BE17A7C" w14:textId="77777777" w:rsidR="003F759E" w:rsidRPr="003F759E" w:rsidRDefault="003F759E" w:rsidP="003F759E">
            <w:pPr>
              <w:spacing w:after="0" w:line="240" w:lineRule="auto"/>
              <w:jc w:val="right"/>
              <w:rPr>
                <w:rFonts w:ascii="Times New Roman" w:eastAsia="Times New Roman" w:hAnsi="Times New Roman" w:cs="Times New Roman"/>
                <w:b/>
                <w:bCs/>
                <w:color w:val="000000"/>
                <w:sz w:val="20"/>
                <w:szCs w:val="20"/>
                <w:lang w:eastAsia="hr-HR"/>
              </w:rPr>
            </w:pPr>
            <w:r w:rsidRPr="003F759E">
              <w:rPr>
                <w:rFonts w:ascii="Times New Roman" w:eastAsia="Times New Roman" w:hAnsi="Times New Roman" w:cs="Times New Roman"/>
                <w:b/>
                <w:bCs/>
                <w:color w:val="000000"/>
                <w:sz w:val="20"/>
                <w:szCs w:val="20"/>
                <w:lang w:eastAsia="hr-HR"/>
              </w:rPr>
              <w:t>100,00</w:t>
            </w:r>
          </w:p>
        </w:tc>
      </w:tr>
      <w:tr w:rsidR="003F759E" w:rsidRPr="003F759E" w14:paraId="0A6713C4" w14:textId="77777777" w:rsidTr="003F759E">
        <w:trPr>
          <w:trHeight w:val="255"/>
        </w:trPr>
        <w:tc>
          <w:tcPr>
            <w:tcW w:w="1418" w:type="dxa"/>
            <w:tcBorders>
              <w:top w:val="nil"/>
              <w:left w:val="nil"/>
              <w:bottom w:val="nil"/>
              <w:right w:val="nil"/>
            </w:tcBorders>
            <w:noWrap/>
            <w:vAlign w:val="bottom"/>
            <w:hideMark/>
          </w:tcPr>
          <w:p w14:paraId="11449773" w14:textId="77777777" w:rsidR="003F759E" w:rsidRPr="003F759E" w:rsidRDefault="003F759E" w:rsidP="003F759E">
            <w:pPr>
              <w:spacing w:after="0" w:line="240" w:lineRule="auto"/>
              <w:rPr>
                <w:rFonts w:ascii="Times New Roman" w:eastAsia="Times New Roman" w:hAnsi="Times New Roman" w:cs="Times New Roman"/>
                <w:b/>
                <w:bCs/>
                <w:color w:val="000000"/>
                <w:sz w:val="20"/>
                <w:szCs w:val="20"/>
                <w:lang w:eastAsia="hr-HR"/>
              </w:rPr>
            </w:pPr>
            <w:r w:rsidRPr="003F759E">
              <w:rPr>
                <w:rFonts w:ascii="Times New Roman" w:eastAsia="Times New Roman" w:hAnsi="Times New Roman" w:cs="Times New Roman"/>
                <w:b/>
                <w:bCs/>
                <w:color w:val="000000"/>
                <w:sz w:val="20"/>
                <w:szCs w:val="20"/>
                <w:lang w:eastAsia="hr-HR"/>
              </w:rPr>
              <w:t>Kapitalni projekt</w:t>
            </w:r>
          </w:p>
        </w:tc>
        <w:tc>
          <w:tcPr>
            <w:tcW w:w="992" w:type="dxa"/>
            <w:tcBorders>
              <w:top w:val="nil"/>
              <w:left w:val="nil"/>
              <w:bottom w:val="nil"/>
              <w:right w:val="nil"/>
            </w:tcBorders>
            <w:noWrap/>
            <w:vAlign w:val="bottom"/>
            <w:hideMark/>
          </w:tcPr>
          <w:p w14:paraId="0F72D48F" w14:textId="77777777" w:rsidR="003F759E" w:rsidRPr="003F759E" w:rsidRDefault="003F759E" w:rsidP="003F759E">
            <w:pPr>
              <w:spacing w:after="0" w:line="240" w:lineRule="auto"/>
              <w:rPr>
                <w:rFonts w:ascii="Times New Roman" w:eastAsia="Times New Roman" w:hAnsi="Times New Roman" w:cs="Times New Roman"/>
                <w:b/>
                <w:bCs/>
                <w:color w:val="000000"/>
                <w:sz w:val="20"/>
                <w:szCs w:val="20"/>
                <w:lang w:eastAsia="hr-HR"/>
              </w:rPr>
            </w:pPr>
            <w:r w:rsidRPr="003F759E">
              <w:rPr>
                <w:rFonts w:ascii="Times New Roman" w:eastAsia="Times New Roman" w:hAnsi="Times New Roman" w:cs="Times New Roman"/>
                <w:b/>
                <w:bCs/>
                <w:color w:val="000000"/>
                <w:sz w:val="20"/>
                <w:szCs w:val="20"/>
                <w:lang w:eastAsia="hr-HR"/>
              </w:rPr>
              <w:t>K100008</w:t>
            </w:r>
          </w:p>
        </w:tc>
        <w:tc>
          <w:tcPr>
            <w:tcW w:w="2126" w:type="dxa"/>
            <w:tcBorders>
              <w:top w:val="nil"/>
              <w:left w:val="nil"/>
              <w:bottom w:val="nil"/>
              <w:right w:val="nil"/>
            </w:tcBorders>
            <w:noWrap/>
            <w:vAlign w:val="bottom"/>
            <w:hideMark/>
          </w:tcPr>
          <w:p w14:paraId="43512F81" w14:textId="77777777" w:rsidR="003F759E" w:rsidRPr="003F759E" w:rsidRDefault="003F759E" w:rsidP="003F759E">
            <w:pPr>
              <w:spacing w:after="0" w:line="240" w:lineRule="auto"/>
              <w:rPr>
                <w:rFonts w:ascii="Times New Roman" w:eastAsia="Times New Roman" w:hAnsi="Times New Roman" w:cs="Times New Roman"/>
                <w:b/>
                <w:bCs/>
                <w:color w:val="000000"/>
                <w:sz w:val="20"/>
                <w:szCs w:val="20"/>
                <w:lang w:eastAsia="hr-HR"/>
              </w:rPr>
            </w:pPr>
            <w:r w:rsidRPr="003F759E">
              <w:rPr>
                <w:rFonts w:ascii="Times New Roman" w:eastAsia="Times New Roman" w:hAnsi="Times New Roman" w:cs="Times New Roman"/>
                <w:b/>
                <w:bCs/>
                <w:color w:val="000000"/>
                <w:sz w:val="20"/>
                <w:szCs w:val="20"/>
                <w:lang w:eastAsia="hr-HR"/>
              </w:rPr>
              <w:t>ZAMJENA I SANACIJA DOTRAJALIH DRVENIH OTVORA NA ZGRADI "VAGE"</w:t>
            </w:r>
          </w:p>
        </w:tc>
        <w:tc>
          <w:tcPr>
            <w:tcW w:w="1752" w:type="dxa"/>
            <w:tcBorders>
              <w:top w:val="nil"/>
              <w:left w:val="nil"/>
              <w:bottom w:val="nil"/>
              <w:right w:val="nil"/>
            </w:tcBorders>
            <w:noWrap/>
            <w:vAlign w:val="bottom"/>
            <w:hideMark/>
          </w:tcPr>
          <w:p w14:paraId="1C9836E1" w14:textId="77777777" w:rsidR="003F759E" w:rsidRPr="003F759E" w:rsidRDefault="003F759E" w:rsidP="003F759E">
            <w:pPr>
              <w:spacing w:after="0" w:line="240" w:lineRule="auto"/>
              <w:jc w:val="right"/>
              <w:rPr>
                <w:rFonts w:ascii="Times New Roman" w:eastAsia="Times New Roman" w:hAnsi="Times New Roman" w:cs="Times New Roman"/>
                <w:b/>
                <w:bCs/>
                <w:color w:val="000000"/>
                <w:sz w:val="20"/>
                <w:szCs w:val="20"/>
                <w:lang w:eastAsia="hr-HR"/>
              </w:rPr>
            </w:pPr>
            <w:r w:rsidRPr="003F759E">
              <w:rPr>
                <w:rFonts w:ascii="Times New Roman" w:eastAsia="Times New Roman" w:hAnsi="Times New Roman" w:cs="Times New Roman"/>
                <w:b/>
                <w:bCs/>
                <w:color w:val="000000"/>
                <w:sz w:val="20"/>
                <w:szCs w:val="20"/>
                <w:lang w:eastAsia="hr-HR"/>
              </w:rPr>
              <w:t>33.000,00</w:t>
            </w:r>
          </w:p>
        </w:tc>
        <w:tc>
          <w:tcPr>
            <w:tcW w:w="1650" w:type="dxa"/>
            <w:tcBorders>
              <w:top w:val="nil"/>
              <w:left w:val="nil"/>
              <w:bottom w:val="nil"/>
              <w:right w:val="nil"/>
            </w:tcBorders>
            <w:noWrap/>
            <w:vAlign w:val="bottom"/>
            <w:hideMark/>
          </w:tcPr>
          <w:p w14:paraId="167E0ACA" w14:textId="77777777" w:rsidR="003F759E" w:rsidRPr="003F759E" w:rsidRDefault="003F759E" w:rsidP="003F759E">
            <w:pPr>
              <w:spacing w:after="0" w:line="240" w:lineRule="auto"/>
              <w:jc w:val="right"/>
              <w:rPr>
                <w:rFonts w:ascii="Times New Roman" w:eastAsia="Times New Roman" w:hAnsi="Times New Roman" w:cs="Times New Roman"/>
                <w:b/>
                <w:bCs/>
                <w:color w:val="000000"/>
                <w:sz w:val="20"/>
                <w:szCs w:val="20"/>
                <w:lang w:eastAsia="hr-HR"/>
              </w:rPr>
            </w:pPr>
            <w:r w:rsidRPr="003F759E">
              <w:rPr>
                <w:rFonts w:ascii="Times New Roman" w:eastAsia="Times New Roman" w:hAnsi="Times New Roman" w:cs="Times New Roman"/>
                <w:b/>
                <w:bCs/>
                <w:color w:val="000000"/>
                <w:sz w:val="20"/>
                <w:szCs w:val="20"/>
                <w:lang w:eastAsia="hr-HR"/>
              </w:rPr>
              <w:t>0,00</w:t>
            </w:r>
          </w:p>
        </w:tc>
        <w:tc>
          <w:tcPr>
            <w:tcW w:w="983" w:type="dxa"/>
            <w:tcBorders>
              <w:top w:val="nil"/>
              <w:left w:val="nil"/>
              <w:bottom w:val="nil"/>
              <w:right w:val="nil"/>
            </w:tcBorders>
            <w:noWrap/>
            <w:vAlign w:val="bottom"/>
            <w:hideMark/>
          </w:tcPr>
          <w:p w14:paraId="7C70B1EF" w14:textId="77777777" w:rsidR="003F759E" w:rsidRPr="003F759E" w:rsidRDefault="003F759E" w:rsidP="003F759E">
            <w:pPr>
              <w:spacing w:after="0" w:line="240" w:lineRule="auto"/>
              <w:jc w:val="right"/>
              <w:rPr>
                <w:rFonts w:ascii="Times New Roman" w:eastAsia="Times New Roman" w:hAnsi="Times New Roman" w:cs="Times New Roman"/>
                <w:b/>
                <w:bCs/>
                <w:color w:val="000000"/>
                <w:sz w:val="20"/>
                <w:szCs w:val="20"/>
                <w:lang w:eastAsia="hr-HR"/>
              </w:rPr>
            </w:pPr>
            <w:r w:rsidRPr="003F759E">
              <w:rPr>
                <w:rFonts w:ascii="Times New Roman" w:eastAsia="Times New Roman" w:hAnsi="Times New Roman" w:cs="Times New Roman"/>
                <w:b/>
                <w:bCs/>
                <w:color w:val="000000"/>
                <w:sz w:val="20"/>
                <w:szCs w:val="20"/>
                <w:lang w:eastAsia="hr-HR"/>
              </w:rPr>
              <w:t>0,00</w:t>
            </w:r>
          </w:p>
        </w:tc>
      </w:tr>
      <w:tr w:rsidR="003F759E" w:rsidRPr="003F759E" w14:paraId="73EFD9D3" w14:textId="77777777" w:rsidTr="003F759E">
        <w:trPr>
          <w:trHeight w:val="255"/>
        </w:trPr>
        <w:tc>
          <w:tcPr>
            <w:tcW w:w="1418" w:type="dxa"/>
            <w:tcBorders>
              <w:top w:val="nil"/>
              <w:left w:val="nil"/>
              <w:bottom w:val="nil"/>
              <w:right w:val="nil"/>
            </w:tcBorders>
            <w:shd w:val="clear" w:color="000000" w:fill="FFCC00"/>
            <w:noWrap/>
            <w:vAlign w:val="bottom"/>
            <w:hideMark/>
          </w:tcPr>
          <w:p w14:paraId="2F6DF615" w14:textId="77777777" w:rsidR="003F759E" w:rsidRPr="003F759E" w:rsidRDefault="003F759E" w:rsidP="003F759E">
            <w:pPr>
              <w:spacing w:after="0" w:line="240" w:lineRule="auto"/>
              <w:rPr>
                <w:rFonts w:ascii="Times New Roman" w:eastAsia="Times New Roman" w:hAnsi="Times New Roman" w:cs="Times New Roman"/>
                <w:b/>
                <w:bCs/>
                <w:color w:val="000000"/>
                <w:sz w:val="20"/>
                <w:szCs w:val="20"/>
                <w:lang w:eastAsia="hr-HR"/>
              </w:rPr>
            </w:pPr>
            <w:r w:rsidRPr="003F759E">
              <w:rPr>
                <w:rFonts w:ascii="Times New Roman" w:eastAsia="Times New Roman" w:hAnsi="Times New Roman" w:cs="Times New Roman"/>
                <w:b/>
                <w:bCs/>
                <w:color w:val="000000"/>
                <w:sz w:val="20"/>
                <w:szCs w:val="20"/>
                <w:lang w:eastAsia="hr-HR"/>
              </w:rPr>
              <w:t xml:space="preserve">Izvor </w:t>
            </w:r>
          </w:p>
        </w:tc>
        <w:tc>
          <w:tcPr>
            <w:tcW w:w="992" w:type="dxa"/>
            <w:tcBorders>
              <w:top w:val="nil"/>
              <w:left w:val="nil"/>
              <w:bottom w:val="nil"/>
              <w:right w:val="nil"/>
            </w:tcBorders>
            <w:shd w:val="clear" w:color="000000" w:fill="FFCC00"/>
            <w:noWrap/>
            <w:vAlign w:val="bottom"/>
            <w:hideMark/>
          </w:tcPr>
          <w:p w14:paraId="28866018" w14:textId="77777777" w:rsidR="003F759E" w:rsidRPr="003F759E" w:rsidRDefault="003F759E" w:rsidP="003F759E">
            <w:pPr>
              <w:spacing w:after="0" w:line="240" w:lineRule="auto"/>
              <w:rPr>
                <w:rFonts w:ascii="Times New Roman" w:eastAsia="Times New Roman" w:hAnsi="Times New Roman" w:cs="Times New Roman"/>
                <w:b/>
                <w:bCs/>
                <w:color w:val="000000"/>
                <w:sz w:val="20"/>
                <w:szCs w:val="20"/>
                <w:lang w:eastAsia="hr-HR"/>
              </w:rPr>
            </w:pPr>
            <w:r w:rsidRPr="003F759E">
              <w:rPr>
                <w:rFonts w:ascii="Times New Roman" w:eastAsia="Times New Roman" w:hAnsi="Times New Roman" w:cs="Times New Roman"/>
                <w:b/>
                <w:bCs/>
                <w:color w:val="000000"/>
                <w:sz w:val="20"/>
                <w:szCs w:val="20"/>
                <w:lang w:eastAsia="hr-HR"/>
              </w:rPr>
              <w:t>5.9.</w:t>
            </w:r>
          </w:p>
        </w:tc>
        <w:tc>
          <w:tcPr>
            <w:tcW w:w="2126" w:type="dxa"/>
            <w:tcBorders>
              <w:top w:val="nil"/>
              <w:left w:val="nil"/>
              <w:bottom w:val="nil"/>
              <w:right w:val="nil"/>
            </w:tcBorders>
            <w:shd w:val="clear" w:color="000000" w:fill="FFCC00"/>
            <w:noWrap/>
            <w:vAlign w:val="bottom"/>
            <w:hideMark/>
          </w:tcPr>
          <w:p w14:paraId="462131BD" w14:textId="77777777" w:rsidR="003F759E" w:rsidRPr="003F759E" w:rsidRDefault="003F759E" w:rsidP="003F759E">
            <w:pPr>
              <w:spacing w:after="0" w:line="240" w:lineRule="auto"/>
              <w:rPr>
                <w:rFonts w:ascii="Times New Roman" w:eastAsia="Times New Roman" w:hAnsi="Times New Roman" w:cs="Times New Roman"/>
                <w:b/>
                <w:bCs/>
                <w:color w:val="000000"/>
                <w:sz w:val="20"/>
                <w:szCs w:val="20"/>
                <w:lang w:eastAsia="hr-HR"/>
              </w:rPr>
            </w:pPr>
            <w:r w:rsidRPr="003F759E">
              <w:rPr>
                <w:rFonts w:ascii="Times New Roman" w:eastAsia="Times New Roman" w:hAnsi="Times New Roman" w:cs="Times New Roman"/>
                <w:b/>
                <w:bCs/>
                <w:color w:val="000000"/>
                <w:sz w:val="20"/>
                <w:szCs w:val="20"/>
                <w:lang w:eastAsia="hr-HR"/>
              </w:rPr>
              <w:t xml:space="preserve">Fond </w:t>
            </w:r>
            <w:proofErr w:type="spellStart"/>
            <w:r w:rsidRPr="003F759E">
              <w:rPr>
                <w:rFonts w:ascii="Times New Roman" w:eastAsia="Times New Roman" w:hAnsi="Times New Roman" w:cs="Times New Roman"/>
                <w:b/>
                <w:bCs/>
                <w:color w:val="000000"/>
                <w:sz w:val="20"/>
                <w:szCs w:val="20"/>
                <w:lang w:eastAsia="hr-HR"/>
              </w:rPr>
              <w:t>fiskal</w:t>
            </w:r>
            <w:proofErr w:type="spellEnd"/>
            <w:r w:rsidRPr="003F759E">
              <w:rPr>
                <w:rFonts w:ascii="Times New Roman" w:eastAsia="Times New Roman" w:hAnsi="Times New Roman" w:cs="Times New Roman"/>
                <w:b/>
                <w:bCs/>
                <w:color w:val="000000"/>
                <w:sz w:val="20"/>
                <w:szCs w:val="20"/>
                <w:lang w:eastAsia="hr-HR"/>
              </w:rPr>
              <w:t>. izravnanja, ostale tekuće i kapitalne pomoći</w:t>
            </w:r>
          </w:p>
        </w:tc>
        <w:tc>
          <w:tcPr>
            <w:tcW w:w="1752" w:type="dxa"/>
            <w:tcBorders>
              <w:top w:val="nil"/>
              <w:left w:val="nil"/>
              <w:bottom w:val="nil"/>
              <w:right w:val="nil"/>
            </w:tcBorders>
            <w:shd w:val="clear" w:color="000000" w:fill="FFCC00"/>
            <w:noWrap/>
            <w:vAlign w:val="bottom"/>
            <w:hideMark/>
          </w:tcPr>
          <w:p w14:paraId="027E0245" w14:textId="77777777" w:rsidR="003F759E" w:rsidRPr="003F759E" w:rsidRDefault="003F759E" w:rsidP="003F759E">
            <w:pPr>
              <w:spacing w:after="0" w:line="240" w:lineRule="auto"/>
              <w:jc w:val="right"/>
              <w:rPr>
                <w:rFonts w:ascii="Times New Roman" w:eastAsia="Times New Roman" w:hAnsi="Times New Roman" w:cs="Times New Roman"/>
                <w:b/>
                <w:bCs/>
                <w:color w:val="000000"/>
                <w:sz w:val="20"/>
                <w:szCs w:val="20"/>
                <w:lang w:eastAsia="hr-HR"/>
              </w:rPr>
            </w:pPr>
            <w:r w:rsidRPr="003F759E">
              <w:rPr>
                <w:rFonts w:ascii="Times New Roman" w:eastAsia="Times New Roman" w:hAnsi="Times New Roman" w:cs="Times New Roman"/>
                <w:b/>
                <w:bCs/>
                <w:color w:val="000000"/>
                <w:sz w:val="20"/>
                <w:szCs w:val="20"/>
                <w:lang w:eastAsia="hr-HR"/>
              </w:rPr>
              <w:t>33.000,00</w:t>
            </w:r>
          </w:p>
        </w:tc>
        <w:tc>
          <w:tcPr>
            <w:tcW w:w="1650" w:type="dxa"/>
            <w:tcBorders>
              <w:top w:val="nil"/>
              <w:left w:val="nil"/>
              <w:bottom w:val="nil"/>
              <w:right w:val="nil"/>
            </w:tcBorders>
            <w:shd w:val="clear" w:color="000000" w:fill="FFCC00"/>
            <w:noWrap/>
            <w:vAlign w:val="bottom"/>
            <w:hideMark/>
          </w:tcPr>
          <w:p w14:paraId="3729C60B" w14:textId="77777777" w:rsidR="003F759E" w:rsidRPr="003F759E" w:rsidRDefault="003F759E" w:rsidP="003F759E">
            <w:pPr>
              <w:spacing w:after="0" w:line="240" w:lineRule="auto"/>
              <w:jc w:val="right"/>
              <w:rPr>
                <w:rFonts w:ascii="Times New Roman" w:eastAsia="Times New Roman" w:hAnsi="Times New Roman" w:cs="Times New Roman"/>
                <w:b/>
                <w:bCs/>
                <w:color w:val="000000"/>
                <w:sz w:val="20"/>
                <w:szCs w:val="20"/>
                <w:lang w:eastAsia="hr-HR"/>
              </w:rPr>
            </w:pPr>
            <w:r w:rsidRPr="003F759E">
              <w:rPr>
                <w:rFonts w:ascii="Times New Roman" w:eastAsia="Times New Roman" w:hAnsi="Times New Roman" w:cs="Times New Roman"/>
                <w:b/>
                <w:bCs/>
                <w:color w:val="000000"/>
                <w:sz w:val="20"/>
                <w:szCs w:val="20"/>
                <w:lang w:eastAsia="hr-HR"/>
              </w:rPr>
              <w:t>0,00</w:t>
            </w:r>
          </w:p>
        </w:tc>
        <w:tc>
          <w:tcPr>
            <w:tcW w:w="983" w:type="dxa"/>
            <w:tcBorders>
              <w:top w:val="nil"/>
              <w:left w:val="nil"/>
              <w:bottom w:val="nil"/>
              <w:right w:val="nil"/>
            </w:tcBorders>
            <w:shd w:val="clear" w:color="000000" w:fill="FFCC00"/>
            <w:noWrap/>
            <w:vAlign w:val="bottom"/>
            <w:hideMark/>
          </w:tcPr>
          <w:p w14:paraId="589F5795" w14:textId="77777777" w:rsidR="003F759E" w:rsidRPr="003F759E" w:rsidRDefault="003F759E" w:rsidP="003F759E">
            <w:pPr>
              <w:spacing w:after="0" w:line="240" w:lineRule="auto"/>
              <w:jc w:val="right"/>
              <w:rPr>
                <w:rFonts w:ascii="Times New Roman" w:eastAsia="Times New Roman" w:hAnsi="Times New Roman" w:cs="Times New Roman"/>
                <w:b/>
                <w:bCs/>
                <w:color w:val="000000"/>
                <w:sz w:val="20"/>
                <w:szCs w:val="20"/>
                <w:lang w:eastAsia="hr-HR"/>
              </w:rPr>
            </w:pPr>
            <w:r w:rsidRPr="003F759E">
              <w:rPr>
                <w:rFonts w:ascii="Times New Roman" w:eastAsia="Times New Roman" w:hAnsi="Times New Roman" w:cs="Times New Roman"/>
                <w:b/>
                <w:bCs/>
                <w:color w:val="000000"/>
                <w:sz w:val="20"/>
                <w:szCs w:val="20"/>
                <w:lang w:eastAsia="hr-HR"/>
              </w:rPr>
              <w:t>0,00</w:t>
            </w:r>
          </w:p>
        </w:tc>
      </w:tr>
      <w:tr w:rsidR="003F759E" w:rsidRPr="003F759E" w14:paraId="50CD706E" w14:textId="77777777" w:rsidTr="003F759E">
        <w:trPr>
          <w:trHeight w:val="255"/>
        </w:trPr>
        <w:tc>
          <w:tcPr>
            <w:tcW w:w="1418" w:type="dxa"/>
            <w:tcBorders>
              <w:top w:val="nil"/>
              <w:left w:val="nil"/>
              <w:bottom w:val="nil"/>
              <w:right w:val="nil"/>
            </w:tcBorders>
            <w:noWrap/>
            <w:vAlign w:val="bottom"/>
            <w:hideMark/>
          </w:tcPr>
          <w:p w14:paraId="538466AB" w14:textId="77777777" w:rsidR="003F759E" w:rsidRPr="003F759E" w:rsidRDefault="003F759E" w:rsidP="003F759E">
            <w:pPr>
              <w:spacing w:after="0" w:line="240" w:lineRule="auto"/>
              <w:rPr>
                <w:rFonts w:ascii="Times New Roman" w:eastAsia="Times New Roman" w:hAnsi="Times New Roman" w:cs="Times New Roman"/>
                <w:b/>
                <w:bCs/>
                <w:color w:val="000000"/>
                <w:sz w:val="20"/>
                <w:szCs w:val="20"/>
                <w:lang w:eastAsia="hr-HR"/>
              </w:rPr>
            </w:pPr>
            <w:r w:rsidRPr="003F759E">
              <w:rPr>
                <w:rFonts w:ascii="Times New Roman" w:eastAsia="Times New Roman" w:hAnsi="Times New Roman" w:cs="Times New Roman"/>
                <w:b/>
                <w:bCs/>
                <w:color w:val="000000"/>
                <w:sz w:val="20"/>
                <w:szCs w:val="20"/>
                <w:lang w:eastAsia="hr-HR"/>
              </w:rPr>
              <w:t>Kapitalni projekt</w:t>
            </w:r>
          </w:p>
        </w:tc>
        <w:tc>
          <w:tcPr>
            <w:tcW w:w="992" w:type="dxa"/>
            <w:tcBorders>
              <w:top w:val="nil"/>
              <w:left w:val="nil"/>
              <w:bottom w:val="nil"/>
              <w:right w:val="nil"/>
            </w:tcBorders>
            <w:noWrap/>
            <w:vAlign w:val="bottom"/>
            <w:hideMark/>
          </w:tcPr>
          <w:p w14:paraId="19638112" w14:textId="77777777" w:rsidR="003F759E" w:rsidRPr="003F759E" w:rsidRDefault="003F759E" w:rsidP="003F759E">
            <w:pPr>
              <w:spacing w:after="0" w:line="240" w:lineRule="auto"/>
              <w:rPr>
                <w:rFonts w:ascii="Times New Roman" w:eastAsia="Times New Roman" w:hAnsi="Times New Roman" w:cs="Times New Roman"/>
                <w:b/>
                <w:bCs/>
                <w:color w:val="000000"/>
                <w:sz w:val="20"/>
                <w:szCs w:val="20"/>
                <w:lang w:eastAsia="hr-HR"/>
              </w:rPr>
            </w:pPr>
            <w:r w:rsidRPr="003F759E">
              <w:rPr>
                <w:rFonts w:ascii="Times New Roman" w:eastAsia="Times New Roman" w:hAnsi="Times New Roman" w:cs="Times New Roman"/>
                <w:b/>
                <w:bCs/>
                <w:color w:val="000000"/>
                <w:sz w:val="20"/>
                <w:szCs w:val="20"/>
                <w:lang w:eastAsia="hr-HR"/>
              </w:rPr>
              <w:t>K100021</w:t>
            </w:r>
          </w:p>
        </w:tc>
        <w:tc>
          <w:tcPr>
            <w:tcW w:w="2126" w:type="dxa"/>
            <w:tcBorders>
              <w:top w:val="nil"/>
              <w:left w:val="nil"/>
              <w:bottom w:val="nil"/>
              <w:right w:val="nil"/>
            </w:tcBorders>
            <w:noWrap/>
            <w:vAlign w:val="bottom"/>
            <w:hideMark/>
          </w:tcPr>
          <w:p w14:paraId="195B45F1" w14:textId="77777777" w:rsidR="003F759E" w:rsidRPr="003F759E" w:rsidRDefault="003F759E" w:rsidP="003F759E">
            <w:pPr>
              <w:spacing w:after="0" w:line="240" w:lineRule="auto"/>
              <w:rPr>
                <w:rFonts w:ascii="Times New Roman" w:eastAsia="Times New Roman" w:hAnsi="Times New Roman" w:cs="Times New Roman"/>
                <w:b/>
                <w:bCs/>
                <w:color w:val="000000"/>
                <w:sz w:val="20"/>
                <w:szCs w:val="20"/>
                <w:lang w:eastAsia="hr-HR"/>
              </w:rPr>
            </w:pPr>
            <w:r w:rsidRPr="003F759E">
              <w:rPr>
                <w:rFonts w:ascii="Times New Roman" w:eastAsia="Times New Roman" w:hAnsi="Times New Roman" w:cs="Times New Roman"/>
                <w:b/>
                <w:bCs/>
                <w:color w:val="000000"/>
                <w:sz w:val="20"/>
                <w:szCs w:val="20"/>
                <w:lang w:eastAsia="hr-HR"/>
              </w:rPr>
              <w:t>ZAMJENA SUSTAVA GRIJANJA I HLAĐENJA U ZGRADI "VAGE"</w:t>
            </w:r>
          </w:p>
        </w:tc>
        <w:tc>
          <w:tcPr>
            <w:tcW w:w="1752" w:type="dxa"/>
            <w:tcBorders>
              <w:top w:val="nil"/>
              <w:left w:val="nil"/>
              <w:bottom w:val="nil"/>
              <w:right w:val="nil"/>
            </w:tcBorders>
            <w:noWrap/>
            <w:vAlign w:val="bottom"/>
            <w:hideMark/>
          </w:tcPr>
          <w:p w14:paraId="5D96DD14" w14:textId="77777777" w:rsidR="003F759E" w:rsidRPr="003F759E" w:rsidRDefault="003F759E" w:rsidP="003F759E">
            <w:pPr>
              <w:spacing w:after="0" w:line="240" w:lineRule="auto"/>
              <w:jc w:val="right"/>
              <w:rPr>
                <w:rFonts w:ascii="Times New Roman" w:eastAsia="Times New Roman" w:hAnsi="Times New Roman" w:cs="Times New Roman"/>
                <w:b/>
                <w:bCs/>
                <w:color w:val="000000"/>
                <w:sz w:val="20"/>
                <w:szCs w:val="20"/>
                <w:lang w:eastAsia="hr-HR"/>
              </w:rPr>
            </w:pPr>
            <w:r w:rsidRPr="003F759E">
              <w:rPr>
                <w:rFonts w:ascii="Times New Roman" w:eastAsia="Times New Roman" w:hAnsi="Times New Roman" w:cs="Times New Roman"/>
                <w:b/>
                <w:bCs/>
                <w:color w:val="000000"/>
                <w:sz w:val="20"/>
                <w:szCs w:val="20"/>
                <w:lang w:eastAsia="hr-HR"/>
              </w:rPr>
              <w:t>10.000,00</w:t>
            </w:r>
          </w:p>
        </w:tc>
        <w:tc>
          <w:tcPr>
            <w:tcW w:w="1650" w:type="dxa"/>
            <w:tcBorders>
              <w:top w:val="nil"/>
              <w:left w:val="nil"/>
              <w:bottom w:val="nil"/>
              <w:right w:val="nil"/>
            </w:tcBorders>
            <w:noWrap/>
            <w:vAlign w:val="bottom"/>
            <w:hideMark/>
          </w:tcPr>
          <w:p w14:paraId="7FAC40BF" w14:textId="77777777" w:rsidR="003F759E" w:rsidRPr="003F759E" w:rsidRDefault="003F759E" w:rsidP="003F759E">
            <w:pPr>
              <w:spacing w:after="0" w:line="240" w:lineRule="auto"/>
              <w:jc w:val="right"/>
              <w:rPr>
                <w:rFonts w:ascii="Times New Roman" w:eastAsia="Times New Roman" w:hAnsi="Times New Roman" w:cs="Times New Roman"/>
                <w:b/>
                <w:bCs/>
                <w:color w:val="000000"/>
                <w:sz w:val="20"/>
                <w:szCs w:val="20"/>
                <w:lang w:eastAsia="hr-HR"/>
              </w:rPr>
            </w:pPr>
            <w:r w:rsidRPr="003F759E">
              <w:rPr>
                <w:rFonts w:ascii="Times New Roman" w:eastAsia="Times New Roman" w:hAnsi="Times New Roman" w:cs="Times New Roman"/>
                <w:b/>
                <w:bCs/>
                <w:color w:val="000000"/>
                <w:sz w:val="20"/>
                <w:szCs w:val="20"/>
                <w:lang w:eastAsia="hr-HR"/>
              </w:rPr>
              <w:t>0,00</w:t>
            </w:r>
          </w:p>
        </w:tc>
        <w:tc>
          <w:tcPr>
            <w:tcW w:w="983" w:type="dxa"/>
            <w:tcBorders>
              <w:top w:val="nil"/>
              <w:left w:val="nil"/>
              <w:bottom w:val="nil"/>
              <w:right w:val="nil"/>
            </w:tcBorders>
            <w:noWrap/>
            <w:vAlign w:val="bottom"/>
            <w:hideMark/>
          </w:tcPr>
          <w:p w14:paraId="0E3CE297" w14:textId="77777777" w:rsidR="003F759E" w:rsidRPr="003F759E" w:rsidRDefault="003F759E" w:rsidP="003F759E">
            <w:pPr>
              <w:spacing w:after="0" w:line="240" w:lineRule="auto"/>
              <w:jc w:val="right"/>
              <w:rPr>
                <w:rFonts w:ascii="Times New Roman" w:eastAsia="Times New Roman" w:hAnsi="Times New Roman" w:cs="Times New Roman"/>
                <w:b/>
                <w:bCs/>
                <w:color w:val="000000"/>
                <w:sz w:val="20"/>
                <w:szCs w:val="20"/>
                <w:lang w:eastAsia="hr-HR"/>
              </w:rPr>
            </w:pPr>
            <w:r w:rsidRPr="003F759E">
              <w:rPr>
                <w:rFonts w:ascii="Times New Roman" w:eastAsia="Times New Roman" w:hAnsi="Times New Roman" w:cs="Times New Roman"/>
                <w:b/>
                <w:bCs/>
                <w:color w:val="000000"/>
                <w:sz w:val="20"/>
                <w:szCs w:val="20"/>
                <w:lang w:eastAsia="hr-HR"/>
              </w:rPr>
              <w:t>0,00</w:t>
            </w:r>
          </w:p>
        </w:tc>
      </w:tr>
      <w:tr w:rsidR="003F759E" w:rsidRPr="003F759E" w14:paraId="66FA86DF" w14:textId="77777777" w:rsidTr="003F759E">
        <w:trPr>
          <w:trHeight w:val="255"/>
        </w:trPr>
        <w:tc>
          <w:tcPr>
            <w:tcW w:w="1418" w:type="dxa"/>
            <w:tcBorders>
              <w:top w:val="nil"/>
              <w:left w:val="nil"/>
              <w:bottom w:val="nil"/>
              <w:right w:val="nil"/>
            </w:tcBorders>
            <w:shd w:val="clear" w:color="000000" w:fill="FFCC00"/>
            <w:noWrap/>
            <w:vAlign w:val="bottom"/>
            <w:hideMark/>
          </w:tcPr>
          <w:p w14:paraId="745F00ED" w14:textId="77777777" w:rsidR="003F759E" w:rsidRPr="003F759E" w:rsidRDefault="003F759E" w:rsidP="003F759E">
            <w:pPr>
              <w:spacing w:after="0" w:line="240" w:lineRule="auto"/>
              <w:rPr>
                <w:rFonts w:ascii="Times New Roman" w:eastAsia="Times New Roman" w:hAnsi="Times New Roman" w:cs="Times New Roman"/>
                <w:b/>
                <w:bCs/>
                <w:color w:val="000000"/>
                <w:sz w:val="20"/>
                <w:szCs w:val="20"/>
                <w:lang w:eastAsia="hr-HR"/>
              </w:rPr>
            </w:pPr>
            <w:r w:rsidRPr="003F759E">
              <w:rPr>
                <w:rFonts w:ascii="Times New Roman" w:eastAsia="Times New Roman" w:hAnsi="Times New Roman" w:cs="Times New Roman"/>
                <w:b/>
                <w:bCs/>
                <w:color w:val="000000"/>
                <w:sz w:val="20"/>
                <w:szCs w:val="20"/>
                <w:lang w:eastAsia="hr-HR"/>
              </w:rPr>
              <w:t xml:space="preserve">Izvor </w:t>
            </w:r>
          </w:p>
        </w:tc>
        <w:tc>
          <w:tcPr>
            <w:tcW w:w="992" w:type="dxa"/>
            <w:tcBorders>
              <w:top w:val="nil"/>
              <w:left w:val="nil"/>
              <w:bottom w:val="nil"/>
              <w:right w:val="nil"/>
            </w:tcBorders>
            <w:shd w:val="clear" w:color="000000" w:fill="FFCC00"/>
            <w:noWrap/>
            <w:vAlign w:val="bottom"/>
            <w:hideMark/>
          </w:tcPr>
          <w:p w14:paraId="7BB3838C" w14:textId="77777777" w:rsidR="003F759E" w:rsidRPr="003F759E" w:rsidRDefault="003F759E" w:rsidP="003F759E">
            <w:pPr>
              <w:spacing w:after="0" w:line="240" w:lineRule="auto"/>
              <w:rPr>
                <w:rFonts w:ascii="Times New Roman" w:eastAsia="Times New Roman" w:hAnsi="Times New Roman" w:cs="Times New Roman"/>
                <w:b/>
                <w:bCs/>
                <w:color w:val="000000"/>
                <w:sz w:val="20"/>
                <w:szCs w:val="20"/>
                <w:lang w:eastAsia="hr-HR"/>
              </w:rPr>
            </w:pPr>
            <w:r w:rsidRPr="003F759E">
              <w:rPr>
                <w:rFonts w:ascii="Times New Roman" w:eastAsia="Times New Roman" w:hAnsi="Times New Roman" w:cs="Times New Roman"/>
                <w:b/>
                <w:bCs/>
                <w:color w:val="000000"/>
                <w:sz w:val="20"/>
                <w:szCs w:val="20"/>
                <w:lang w:eastAsia="hr-HR"/>
              </w:rPr>
              <w:t>5.9.</w:t>
            </w:r>
          </w:p>
        </w:tc>
        <w:tc>
          <w:tcPr>
            <w:tcW w:w="2126" w:type="dxa"/>
            <w:tcBorders>
              <w:top w:val="nil"/>
              <w:left w:val="nil"/>
              <w:bottom w:val="nil"/>
              <w:right w:val="nil"/>
            </w:tcBorders>
            <w:shd w:val="clear" w:color="000000" w:fill="FFCC00"/>
            <w:noWrap/>
            <w:vAlign w:val="bottom"/>
            <w:hideMark/>
          </w:tcPr>
          <w:p w14:paraId="30CA9104" w14:textId="77777777" w:rsidR="003F759E" w:rsidRPr="003F759E" w:rsidRDefault="003F759E" w:rsidP="003F759E">
            <w:pPr>
              <w:spacing w:after="0" w:line="240" w:lineRule="auto"/>
              <w:rPr>
                <w:rFonts w:ascii="Times New Roman" w:eastAsia="Times New Roman" w:hAnsi="Times New Roman" w:cs="Times New Roman"/>
                <w:b/>
                <w:bCs/>
                <w:color w:val="000000"/>
                <w:sz w:val="20"/>
                <w:szCs w:val="20"/>
                <w:lang w:eastAsia="hr-HR"/>
              </w:rPr>
            </w:pPr>
            <w:r w:rsidRPr="003F759E">
              <w:rPr>
                <w:rFonts w:ascii="Times New Roman" w:eastAsia="Times New Roman" w:hAnsi="Times New Roman" w:cs="Times New Roman"/>
                <w:b/>
                <w:bCs/>
                <w:color w:val="000000"/>
                <w:sz w:val="20"/>
                <w:szCs w:val="20"/>
                <w:lang w:eastAsia="hr-HR"/>
              </w:rPr>
              <w:t xml:space="preserve">Fond </w:t>
            </w:r>
            <w:proofErr w:type="spellStart"/>
            <w:r w:rsidRPr="003F759E">
              <w:rPr>
                <w:rFonts w:ascii="Times New Roman" w:eastAsia="Times New Roman" w:hAnsi="Times New Roman" w:cs="Times New Roman"/>
                <w:b/>
                <w:bCs/>
                <w:color w:val="000000"/>
                <w:sz w:val="20"/>
                <w:szCs w:val="20"/>
                <w:lang w:eastAsia="hr-HR"/>
              </w:rPr>
              <w:t>fiskal</w:t>
            </w:r>
            <w:proofErr w:type="spellEnd"/>
            <w:r w:rsidRPr="003F759E">
              <w:rPr>
                <w:rFonts w:ascii="Times New Roman" w:eastAsia="Times New Roman" w:hAnsi="Times New Roman" w:cs="Times New Roman"/>
                <w:b/>
                <w:bCs/>
                <w:color w:val="000000"/>
                <w:sz w:val="20"/>
                <w:szCs w:val="20"/>
                <w:lang w:eastAsia="hr-HR"/>
              </w:rPr>
              <w:t>. izravnanja, ostale tekuće i kapitalne pomoći</w:t>
            </w:r>
          </w:p>
        </w:tc>
        <w:tc>
          <w:tcPr>
            <w:tcW w:w="1752" w:type="dxa"/>
            <w:tcBorders>
              <w:top w:val="nil"/>
              <w:left w:val="nil"/>
              <w:bottom w:val="nil"/>
              <w:right w:val="nil"/>
            </w:tcBorders>
            <w:shd w:val="clear" w:color="000000" w:fill="FFCC00"/>
            <w:noWrap/>
            <w:vAlign w:val="bottom"/>
            <w:hideMark/>
          </w:tcPr>
          <w:p w14:paraId="662A035E" w14:textId="77777777" w:rsidR="003F759E" w:rsidRPr="003F759E" w:rsidRDefault="003F759E" w:rsidP="003F759E">
            <w:pPr>
              <w:spacing w:after="0" w:line="240" w:lineRule="auto"/>
              <w:jc w:val="right"/>
              <w:rPr>
                <w:rFonts w:ascii="Times New Roman" w:eastAsia="Times New Roman" w:hAnsi="Times New Roman" w:cs="Times New Roman"/>
                <w:b/>
                <w:bCs/>
                <w:color w:val="000000"/>
                <w:sz w:val="20"/>
                <w:szCs w:val="20"/>
                <w:lang w:eastAsia="hr-HR"/>
              </w:rPr>
            </w:pPr>
            <w:r w:rsidRPr="003F759E">
              <w:rPr>
                <w:rFonts w:ascii="Times New Roman" w:eastAsia="Times New Roman" w:hAnsi="Times New Roman" w:cs="Times New Roman"/>
                <w:b/>
                <w:bCs/>
                <w:color w:val="000000"/>
                <w:sz w:val="20"/>
                <w:szCs w:val="20"/>
                <w:lang w:eastAsia="hr-HR"/>
              </w:rPr>
              <w:t>10.000,00</w:t>
            </w:r>
          </w:p>
        </w:tc>
        <w:tc>
          <w:tcPr>
            <w:tcW w:w="1650" w:type="dxa"/>
            <w:tcBorders>
              <w:top w:val="nil"/>
              <w:left w:val="nil"/>
              <w:bottom w:val="nil"/>
              <w:right w:val="nil"/>
            </w:tcBorders>
            <w:shd w:val="clear" w:color="000000" w:fill="FFCC00"/>
            <w:noWrap/>
            <w:vAlign w:val="bottom"/>
            <w:hideMark/>
          </w:tcPr>
          <w:p w14:paraId="74D020D6" w14:textId="77777777" w:rsidR="003F759E" w:rsidRPr="003F759E" w:rsidRDefault="003F759E" w:rsidP="003F759E">
            <w:pPr>
              <w:spacing w:after="0" w:line="240" w:lineRule="auto"/>
              <w:jc w:val="right"/>
              <w:rPr>
                <w:rFonts w:ascii="Times New Roman" w:eastAsia="Times New Roman" w:hAnsi="Times New Roman" w:cs="Times New Roman"/>
                <w:b/>
                <w:bCs/>
                <w:color w:val="000000"/>
                <w:sz w:val="20"/>
                <w:szCs w:val="20"/>
                <w:lang w:eastAsia="hr-HR"/>
              </w:rPr>
            </w:pPr>
            <w:r w:rsidRPr="003F759E">
              <w:rPr>
                <w:rFonts w:ascii="Times New Roman" w:eastAsia="Times New Roman" w:hAnsi="Times New Roman" w:cs="Times New Roman"/>
                <w:b/>
                <w:bCs/>
                <w:color w:val="000000"/>
                <w:sz w:val="20"/>
                <w:szCs w:val="20"/>
                <w:lang w:eastAsia="hr-HR"/>
              </w:rPr>
              <w:t>0,00</w:t>
            </w:r>
          </w:p>
        </w:tc>
        <w:tc>
          <w:tcPr>
            <w:tcW w:w="983" w:type="dxa"/>
            <w:tcBorders>
              <w:top w:val="nil"/>
              <w:left w:val="nil"/>
              <w:bottom w:val="nil"/>
              <w:right w:val="nil"/>
            </w:tcBorders>
            <w:shd w:val="clear" w:color="000000" w:fill="FFCC00"/>
            <w:noWrap/>
            <w:vAlign w:val="bottom"/>
            <w:hideMark/>
          </w:tcPr>
          <w:p w14:paraId="6F889CF6" w14:textId="77777777" w:rsidR="003F759E" w:rsidRPr="003F759E" w:rsidRDefault="003F759E" w:rsidP="003F759E">
            <w:pPr>
              <w:spacing w:after="0" w:line="240" w:lineRule="auto"/>
              <w:jc w:val="right"/>
              <w:rPr>
                <w:rFonts w:ascii="Times New Roman" w:eastAsia="Times New Roman" w:hAnsi="Times New Roman" w:cs="Times New Roman"/>
                <w:b/>
                <w:bCs/>
                <w:color w:val="000000"/>
                <w:sz w:val="20"/>
                <w:szCs w:val="20"/>
                <w:lang w:eastAsia="hr-HR"/>
              </w:rPr>
            </w:pPr>
            <w:r w:rsidRPr="003F759E">
              <w:rPr>
                <w:rFonts w:ascii="Times New Roman" w:eastAsia="Times New Roman" w:hAnsi="Times New Roman" w:cs="Times New Roman"/>
                <w:b/>
                <w:bCs/>
                <w:color w:val="000000"/>
                <w:sz w:val="20"/>
                <w:szCs w:val="20"/>
                <w:lang w:eastAsia="hr-HR"/>
              </w:rPr>
              <w:t>0,00</w:t>
            </w:r>
          </w:p>
        </w:tc>
      </w:tr>
      <w:tr w:rsidR="003F759E" w:rsidRPr="003F759E" w14:paraId="34D1F34E" w14:textId="77777777" w:rsidTr="003F759E">
        <w:trPr>
          <w:trHeight w:val="255"/>
        </w:trPr>
        <w:tc>
          <w:tcPr>
            <w:tcW w:w="1418" w:type="dxa"/>
            <w:tcBorders>
              <w:top w:val="nil"/>
              <w:left w:val="nil"/>
              <w:bottom w:val="nil"/>
              <w:right w:val="nil"/>
            </w:tcBorders>
            <w:noWrap/>
            <w:vAlign w:val="bottom"/>
            <w:hideMark/>
          </w:tcPr>
          <w:p w14:paraId="3414FC71" w14:textId="77777777" w:rsidR="003F759E" w:rsidRPr="003F759E" w:rsidRDefault="003F759E" w:rsidP="003F759E">
            <w:pPr>
              <w:spacing w:after="0" w:line="240" w:lineRule="auto"/>
              <w:rPr>
                <w:rFonts w:ascii="Times New Roman" w:eastAsia="Times New Roman" w:hAnsi="Times New Roman" w:cs="Times New Roman"/>
                <w:b/>
                <w:bCs/>
                <w:color w:val="000000"/>
                <w:sz w:val="20"/>
                <w:szCs w:val="20"/>
                <w:lang w:eastAsia="hr-HR"/>
              </w:rPr>
            </w:pPr>
            <w:r w:rsidRPr="003F759E">
              <w:rPr>
                <w:rFonts w:ascii="Times New Roman" w:eastAsia="Times New Roman" w:hAnsi="Times New Roman" w:cs="Times New Roman"/>
                <w:b/>
                <w:bCs/>
                <w:color w:val="000000"/>
                <w:sz w:val="20"/>
                <w:szCs w:val="20"/>
                <w:lang w:eastAsia="hr-HR"/>
              </w:rPr>
              <w:t>Kapitalni projekt</w:t>
            </w:r>
          </w:p>
        </w:tc>
        <w:tc>
          <w:tcPr>
            <w:tcW w:w="992" w:type="dxa"/>
            <w:tcBorders>
              <w:top w:val="nil"/>
              <w:left w:val="nil"/>
              <w:bottom w:val="nil"/>
              <w:right w:val="nil"/>
            </w:tcBorders>
            <w:noWrap/>
            <w:vAlign w:val="bottom"/>
            <w:hideMark/>
          </w:tcPr>
          <w:p w14:paraId="24255651" w14:textId="77777777" w:rsidR="003F759E" w:rsidRPr="003F759E" w:rsidRDefault="003F759E" w:rsidP="003F759E">
            <w:pPr>
              <w:spacing w:after="0" w:line="240" w:lineRule="auto"/>
              <w:rPr>
                <w:rFonts w:ascii="Times New Roman" w:eastAsia="Times New Roman" w:hAnsi="Times New Roman" w:cs="Times New Roman"/>
                <w:b/>
                <w:bCs/>
                <w:color w:val="000000"/>
                <w:sz w:val="20"/>
                <w:szCs w:val="20"/>
                <w:lang w:eastAsia="hr-HR"/>
              </w:rPr>
            </w:pPr>
            <w:r w:rsidRPr="003F759E">
              <w:rPr>
                <w:rFonts w:ascii="Times New Roman" w:eastAsia="Times New Roman" w:hAnsi="Times New Roman" w:cs="Times New Roman"/>
                <w:b/>
                <w:bCs/>
                <w:color w:val="000000"/>
                <w:sz w:val="20"/>
                <w:szCs w:val="20"/>
                <w:lang w:eastAsia="hr-HR"/>
              </w:rPr>
              <w:t>K100028</w:t>
            </w:r>
          </w:p>
        </w:tc>
        <w:tc>
          <w:tcPr>
            <w:tcW w:w="2126" w:type="dxa"/>
            <w:tcBorders>
              <w:top w:val="nil"/>
              <w:left w:val="nil"/>
              <w:bottom w:val="nil"/>
              <w:right w:val="nil"/>
            </w:tcBorders>
            <w:noWrap/>
            <w:vAlign w:val="bottom"/>
            <w:hideMark/>
          </w:tcPr>
          <w:p w14:paraId="476D1E0B" w14:textId="77777777" w:rsidR="003F759E" w:rsidRPr="003F759E" w:rsidRDefault="003F759E" w:rsidP="003F759E">
            <w:pPr>
              <w:spacing w:after="0" w:line="240" w:lineRule="auto"/>
              <w:rPr>
                <w:rFonts w:ascii="Times New Roman" w:eastAsia="Times New Roman" w:hAnsi="Times New Roman" w:cs="Times New Roman"/>
                <w:b/>
                <w:bCs/>
                <w:color w:val="000000"/>
                <w:sz w:val="20"/>
                <w:szCs w:val="20"/>
                <w:lang w:eastAsia="hr-HR"/>
              </w:rPr>
            </w:pPr>
            <w:r w:rsidRPr="003F759E">
              <w:rPr>
                <w:rFonts w:ascii="Times New Roman" w:eastAsia="Times New Roman" w:hAnsi="Times New Roman" w:cs="Times New Roman"/>
                <w:b/>
                <w:bCs/>
                <w:color w:val="000000"/>
                <w:sz w:val="20"/>
                <w:szCs w:val="20"/>
                <w:lang w:eastAsia="hr-HR"/>
              </w:rPr>
              <w:t>GLAZBENI PAVILJON U GRADSKOM PARKU</w:t>
            </w:r>
          </w:p>
        </w:tc>
        <w:tc>
          <w:tcPr>
            <w:tcW w:w="1752" w:type="dxa"/>
            <w:tcBorders>
              <w:top w:val="nil"/>
              <w:left w:val="nil"/>
              <w:bottom w:val="nil"/>
              <w:right w:val="nil"/>
            </w:tcBorders>
            <w:noWrap/>
            <w:vAlign w:val="bottom"/>
            <w:hideMark/>
          </w:tcPr>
          <w:p w14:paraId="402663D0" w14:textId="77777777" w:rsidR="003F759E" w:rsidRPr="003F759E" w:rsidRDefault="003F759E" w:rsidP="003F759E">
            <w:pPr>
              <w:spacing w:after="0" w:line="240" w:lineRule="auto"/>
              <w:jc w:val="right"/>
              <w:rPr>
                <w:rFonts w:ascii="Times New Roman" w:eastAsia="Times New Roman" w:hAnsi="Times New Roman" w:cs="Times New Roman"/>
                <w:b/>
                <w:bCs/>
                <w:color w:val="000000"/>
                <w:sz w:val="20"/>
                <w:szCs w:val="20"/>
                <w:lang w:eastAsia="hr-HR"/>
              </w:rPr>
            </w:pPr>
            <w:r w:rsidRPr="003F759E">
              <w:rPr>
                <w:rFonts w:ascii="Times New Roman" w:eastAsia="Times New Roman" w:hAnsi="Times New Roman" w:cs="Times New Roman"/>
                <w:b/>
                <w:bCs/>
                <w:color w:val="000000"/>
                <w:sz w:val="20"/>
                <w:szCs w:val="20"/>
                <w:lang w:eastAsia="hr-HR"/>
              </w:rPr>
              <w:t>12.500,00</w:t>
            </w:r>
          </w:p>
        </w:tc>
        <w:tc>
          <w:tcPr>
            <w:tcW w:w="1650" w:type="dxa"/>
            <w:tcBorders>
              <w:top w:val="nil"/>
              <w:left w:val="nil"/>
              <w:bottom w:val="nil"/>
              <w:right w:val="nil"/>
            </w:tcBorders>
            <w:noWrap/>
            <w:vAlign w:val="bottom"/>
            <w:hideMark/>
          </w:tcPr>
          <w:p w14:paraId="1BCFF7E9" w14:textId="77777777" w:rsidR="003F759E" w:rsidRPr="003F759E" w:rsidRDefault="003F759E" w:rsidP="003F759E">
            <w:pPr>
              <w:spacing w:after="0" w:line="240" w:lineRule="auto"/>
              <w:jc w:val="right"/>
              <w:rPr>
                <w:rFonts w:ascii="Times New Roman" w:eastAsia="Times New Roman" w:hAnsi="Times New Roman" w:cs="Times New Roman"/>
                <w:b/>
                <w:bCs/>
                <w:color w:val="000000"/>
                <w:sz w:val="20"/>
                <w:szCs w:val="20"/>
                <w:lang w:eastAsia="hr-HR"/>
              </w:rPr>
            </w:pPr>
            <w:r w:rsidRPr="003F759E">
              <w:rPr>
                <w:rFonts w:ascii="Times New Roman" w:eastAsia="Times New Roman" w:hAnsi="Times New Roman" w:cs="Times New Roman"/>
                <w:b/>
                <w:bCs/>
                <w:color w:val="000000"/>
                <w:sz w:val="20"/>
                <w:szCs w:val="20"/>
                <w:lang w:eastAsia="hr-HR"/>
              </w:rPr>
              <w:t>0,00</w:t>
            </w:r>
          </w:p>
        </w:tc>
        <w:tc>
          <w:tcPr>
            <w:tcW w:w="983" w:type="dxa"/>
            <w:tcBorders>
              <w:top w:val="nil"/>
              <w:left w:val="nil"/>
              <w:bottom w:val="nil"/>
              <w:right w:val="nil"/>
            </w:tcBorders>
            <w:noWrap/>
            <w:vAlign w:val="bottom"/>
            <w:hideMark/>
          </w:tcPr>
          <w:p w14:paraId="146654DA" w14:textId="77777777" w:rsidR="003F759E" w:rsidRPr="003F759E" w:rsidRDefault="003F759E" w:rsidP="003F759E">
            <w:pPr>
              <w:spacing w:after="0" w:line="240" w:lineRule="auto"/>
              <w:jc w:val="right"/>
              <w:rPr>
                <w:rFonts w:ascii="Times New Roman" w:eastAsia="Times New Roman" w:hAnsi="Times New Roman" w:cs="Times New Roman"/>
                <w:b/>
                <w:bCs/>
                <w:color w:val="000000"/>
                <w:sz w:val="20"/>
                <w:szCs w:val="20"/>
                <w:lang w:eastAsia="hr-HR"/>
              </w:rPr>
            </w:pPr>
            <w:r w:rsidRPr="003F759E">
              <w:rPr>
                <w:rFonts w:ascii="Times New Roman" w:eastAsia="Times New Roman" w:hAnsi="Times New Roman" w:cs="Times New Roman"/>
                <w:b/>
                <w:bCs/>
                <w:color w:val="000000"/>
                <w:sz w:val="20"/>
                <w:szCs w:val="20"/>
                <w:lang w:eastAsia="hr-HR"/>
              </w:rPr>
              <w:t>0,00</w:t>
            </w:r>
          </w:p>
        </w:tc>
      </w:tr>
      <w:tr w:rsidR="003F759E" w:rsidRPr="003F759E" w14:paraId="7453A5CF" w14:textId="77777777" w:rsidTr="003F759E">
        <w:trPr>
          <w:trHeight w:val="255"/>
        </w:trPr>
        <w:tc>
          <w:tcPr>
            <w:tcW w:w="1418" w:type="dxa"/>
            <w:tcBorders>
              <w:top w:val="nil"/>
              <w:left w:val="nil"/>
              <w:bottom w:val="nil"/>
              <w:right w:val="nil"/>
            </w:tcBorders>
            <w:shd w:val="clear" w:color="000000" w:fill="FFCC00"/>
            <w:noWrap/>
            <w:vAlign w:val="bottom"/>
            <w:hideMark/>
          </w:tcPr>
          <w:p w14:paraId="756FD571" w14:textId="77777777" w:rsidR="003F759E" w:rsidRPr="003F759E" w:rsidRDefault="003F759E" w:rsidP="003F759E">
            <w:pPr>
              <w:spacing w:after="0" w:line="240" w:lineRule="auto"/>
              <w:rPr>
                <w:rFonts w:ascii="Times New Roman" w:eastAsia="Times New Roman" w:hAnsi="Times New Roman" w:cs="Times New Roman"/>
                <w:b/>
                <w:bCs/>
                <w:color w:val="000000"/>
                <w:sz w:val="20"/>
                <w:szCs w:val="20"/>
                <w:lang w:eastAsia="hr-HR"/>
              </w:rPr>
            </w:pPr>
            <w:r w:rsidRPr="003F759E">
              <w:rPr>
                <w:rFonts w:ascii="Times New Roman" w:eastAsia="Times New Roman" w:hAnsi="Times New Roman" w:cs="Times New Roman"/>
                <w:b/>
                <w:bCs/>
                <w:color w:val="000000"/>
                <w:sz w:val="20"/>
                <w:szCs w:val="20"/>
                <w:lang w:eastAsia="hr-HR"/>
              </w:rPr>
              <w:t xml:space="preserve">Izvor </w:t>
            </w:r>
          </w:p>
        </w:tc>
        <w:tc>
          <w:tcPr>
            <w:tcW w:w="992" w:type="dxa"/>
            <w:tcBorders>
              <w:top w:val="nil"/>
              <w:left w:val="nil"/>
              <w:bottom w:val="nil"/>
              <w:right w:val="nil"/>
            </w:tcBorders>
            <w:shd w:val="clear" w:color="000000" w:fill="FFCC00"/>
            <w:noWrap/>
            <w:vAlign w:val="bottom"/>
            <w:hideMark/>
          </w:tcPr>
          <w:p w14:paraId="5E5C55A5" w14:textId="77777777" w:rsidR="003F759E" w:rsidRPr="003F759E" w:rsidRDefault="003F759E" w:rsidP="003F759E">
            <w:pPr>
              <w:spacing w:after="0" w:line="240" w:lineRule="auto"/>
              <w:rPr>
                <w:rFonts w:ascii="Times New Roman" w:eastAsia="Times New Roman" w:hAnsi="Times New Roman" w:cs="Times New Roman"/>
                <w:b/>
                <w:bCs/>
                <w:color w:val="000000"/>
                <w:sz w:val="20"/>
                <w:szCs w:val="20"/>
                <w:lang w:eastAsia="hr-HR"/>
              </w:rPr>
            </w:pPr>
            <w:r w:rsidRPr="003F759E">
              <w:rPr>
                <w:rFonts w:ascii="Times New Roman" w:eastAsia="Times New Roman" w:hAnsi="Times New Roman" w:cs="Times New Roman"/>
                <w:b/>
                <w:bCs/>
                <w:color w:val="000000"/>
                <w:sz w:val="20"/>
                <w:szCs w:val="20"/>
                <w:lang w:eastAsia="hr-HR"/>
              </w:rPr>
              <w:t>5.9.</w:t>
            </w:r>
          </w:p>
        </w:tc>
        <w:tc>
          <w:tcPr>
            <w:tcW w:w="2126" w:type="dxa"/>
            <w:tcBorders>
              <w:top w:val="nil"/>
              <w:left w:val="nil"/>
              <w:bottom w:val="nil"/>
              <w:right w:val="nil"/>
            </w:tcBorders>
            <w:shd w:val="clear" w:color="000000" w:fill="FFCC00"/>
            <w:noWrap/>
            <w:vAlign w:val="bottom"/>
            <w:hideMark/>
          </w:tcPr>
          <w:p w14:paraId="174E960D" w14:textId="77777777" w:rsidR="003F759E" w:rsidRPr="003F759E" w:rsidRDefault="003F759E" w:rsidP="003F759E">
            <w:pPr>
              <w:spacing w:after="0" w:line="240" w:lineRule="auto"/>
              <w:rPr>
                <w:rFonts w:ascii="Times New Roman" w:eastAsia="Times New Roman" w:hAnsi="Times New Roman" w:cs="Times New Roman"/>
                <w:b/>
                <w:bCs/>
                <w:color w:val="000000"/>
                <w:sz w:val="20"/>
                <w:szCs w:val="20"/>
                <w:lang w:eastAsia="hr-HR"/>
              </w:rPr>
            </w:pPr>
            <w:r w:rsidRPr="003F759E">
              <w:rPr>
                <w:rFonts w:ascii="Times New Roman" w:eastAsia="Times New Roman" w:hAnsi="Times New Roman" w:cs="Times New Roman"/>
                <w:b/>
                <w:bCs/>
                <w:color w:val="000000"/>
                <w:sz w:val="20"/>
                <w:szCs w:val="20"/>
                <w:lang w:eastAsia="hr-HR"/>
              </w:rPr>
              <w:t xml:space="preserve">Fond </w:t>
            </w:r>
            <w:proofErr w:type="spellStart"/>
            <w:r w:rsidRPr="003F759E">
              <w:rPr>
                <w:rFonts w:ascii="Times New Roman" w:eastAsia="Times New Roman" w:hAnsi="Times New Roman" w:cs="Times New Roman"/>
                <w:b/>
                <w:bCs/>
                <w:color w:val="000000"/>
                <w:sz w:val="20"/>
                <w:szCs w:val="20"/>
                <w:lang w:eastAsia="hr-HR"/>
              </w:rPr>
              <w:t>fiskal</w:t>
            </w:r>
            <w:proofErr w:type="spellEnd"/>
            <w:r w:rsidRPr="003F759E">
              <w:rPr>
                <w:rFonts w:ascii="Times New Roman" w:eastAsia="Times New Roman" w:hAnsi="Times New Roman" w:cs="Times New Roman"/>
                <w:b/>
                <w:bCs/>
                <w:color w:val="000000"/>
                <w:sz w:val="20"/>
                <w:szCs w:val="20"/>
                <w:lang w:eastAsia="hr-HR"/>
              </w:rPr>
              <w:t>. izravnanja, ostale tekuće i kapitalne pomoći</w:t>
            </w:r>
          </w:p>
        </w:tc>
        <w:tc>
          <w:tcPr>
            <w:tcW w:w="1752" w:type="dxa"/>
            <w:tcBorders>
              <w:top w:val="nil"/>
              <w:left w:val="nil"/>
              <w:bottom w:val="nil"/>
              <w:right w:val="nil"/>
            </w:tcBorders>
            <w:shd w:val="clear" w:color="000000" w:fill="FFCC00"/>
            <w:noWrap/>
            <w:vAlign w:val="bottom"/>
            <w:hideMark/>
          </w:tcPr>
          <w:p w14:paraId="3CDF34E8" w14:textId="77777777" w:rsidR="003F759E" w:rsidRPr="003F759E" w:rsidRDefault="003F759E" w:rsidP="003F759E">
            <w:pPr>
              <w:spacing w:after="0" w:line="240" w:lineRule="auto"/>
              <w:jc w:val="right"/>
              <w:rPr>
                <w:rFonts w:ascii="Times New Roman" w:eastAsia="Times New Roman" w:hAnsi="Times New Roman" w:cs="Times New Roman"/>
                <w:b/>
                <w:bCs/>
                <w:color w:val="000000"/>
                <w:sz w:val="20"/>
                <w:szCs w:val="20"/>
                <w:lang w:eastAsia="hr-HR"/>
              </w:rPr>
            </w:pPr>
            <w:r w:rsidRPr="003F759E">
              <w:rPr>
                <w:rFonts w:ascii="Times New Roman" w:eastAsia="Times New Roman" w:hAnsi="Times New Roman" w:cs="Times New Roman"/>
                <w:b/>
                <w:bCs/>
                <w:color w:val="000000"/>
                <w:sz w:val="20"/>
                <w:szCs w:val="20"/>
                <w:lang w:eastAsia="hr-HR"/>
              </w:rPr>
              <w:t>12.500,00</w:t>
            </w:r>
          </w:p>
        </w:tc>
        <w:tc>
          <w:tcPr>
            <w:tcW w:w="1650" w:type="dxa"/>
            <w:tcBorders>
              <w:top w:val="nil"/>
              <w:left w:val="nil"/>
              <w:bottom w:val="nil"/>
              <w:right w:val="nil"/>
            </w:tcBorders>
            <w:shd w:val="clear" w:color="000000" w:fill="FFCC00"/>
            <w:noWrap/>
            <w:vAlign w:val="bottom"/>
            <w:hideMark/>
          </w:tcPr>
          <w:p w14:paraId="59FD8D5C" w14:textId="77777777" w:rsidR="003F759E" w:rsidRPr="003F759E" w:rsidRDefault="003F759E" w:rsidP="003F759E">
            <w:pPr>
              <w:spacing w:after="0" w:line="240" w:lineRule="auto"/>
              <w:jc w:val="right"/>
              <w:rPr>
                <w:rFonts w:ascii="Times New Roman" w:eastAsia="Times New Roman" w:hAnsi="Times New Roman" w:cs="Times New Roman"/>
                <w:b/>
                <w:bCs/>
                <w:color w:val="000000"/>
                <w:sz w:val="20"/>
                <w:szCs w:val="20"/>
                <w:lang w:eastAsia="hr-HR"/>
              </w:rPr>
            </w:pPr>
            <w:r w:rsidRPr="003F759E">
              <w:rPr>
                <w:rFonts w:ascii="Times New Roman" w:eastAsia="Times New Roman" w:hAnsi="Times New Roman" w:cs="Times New Roman"/>
                <w:b/>
                <w:bCs/>
                <w:color w:val="000000"/>
                <w:sz w:val="20"/>
                <w:szCs w:val="20"/>
                <w:lang w:eastAsia="hr-HR"/>
              </w:rPr>
              <w:t>0,00</w:t>
            </w:r>
          </w:p>
        </w:tc>
        <w:tc>
          <w:tcPr>
            <w:tcW w:w="983" w:type="dxa"/>
            <w:tcBorders>
              <w:top w:val="nil"/>
              <w:left w:val="nil"/>
              <w:bottom w:val="nil"/>
              <w:right w:val="nil"/>
            </w:tcBorders>
            <w:shd w:val="clear" w:color="000000" w:fill="FFCC00"/>
            <w:noWrap/>
            <w:vAlign w:val="bottom"/>
            <w:hideMark/>
          </w:tcPr>
          <w:p w14:paraId="6F24DD88" w14:textId="77777777" w:rsidR="003F759E" w:rsidRPr="003F759E" w:rsidRDefault="003F759E" w:rsidP="003F759E">
            <w:pPr>
              <w:spacing w:after="0" w:line="240" w:lineRule="auto"/>
              <w:jc w:val="right"/>
              <w:rPr>
                <w:rFonts w:ascii="Times New Roman" w:eastAsia="Times New Roman" w:hAnsi="Times New Roman" w:cs="Times New Roman"/>
                <w:b/>
                <w:bCs/>
                <w:color w:val="000000"/>
                <w:sz w:val="20"/>
                <w:szCs w:val="20"/>
                <w:lang w:eastAsia="hr-HR"/>
              </w:rPr>
            </w:pPr>
            <w:r w:rsidRPr="003F759E">
              <w:rPr>
                <w:rFonts w:ascii="Times New Roman" w:eastAsia="Times New Roman" w:hAnsi="Times New Roman" w:cs="Times New Roman"/>
                <w:b/>
                <w:bCs/>
                <w:color w:val="000000"/>
                <w:sz w:val="20"/>
                <w:szCs w:val="20"/>
                <w:lang w:eastAsia="hr-HR"/>
              </w:rPr>
              <w:t>0,00</w:t>
            </w:r>
          </w:p>
        </w:tc>
      </w:tr>
      <w:tr w:rsidR="003F759E" w:rsidRPr="003F759E" w14:paraId="0375907D" w14:textId="77777777" w:rsidTr="003F759E">
        <w:trPr>
          <w:trHeight w:val="255"/>
        </w:trPr>
        <w:tc>
          <w:tcPr>
            <w:tcW w:w="1418" w:type="dxa"/>
            <w:tcBorders>
              <w:top w:val="nil"/>
              <w:left w:val="nil"/>
              <w:bottom w:val="nil"/>
              <w:right w:val="nil"/>
            </w:tcBorders>
            <w:shd w:val="clear" w:color="000000" w:fill="CCCCFF"/>
            <w:noWrap/>
            <w:vAlign w:val="bottom"/>
            <w:hideMark/>
          </w:tcPr>
          <w:p w14:paraId="480CFCB2" w14:textId="77777777" w:rsidR="003F759E" w:rsidRPr="003F759E" w:rsidRDefault="003F759E" w:rsidP="003F759E">
            <w:pPr>
              <w:spacing w:after="0" w:line="240" w:lineRule="auto"/>
              <w:rPr>
                <w:rFonts w:ascii="Times New Roman" w:eastAsia="Times New Roman" w:hAnsi="Times New Roman" w:cs="Times New Roman"/>
                <w:b/>
                <w:bCs/>
                <w:color w:val="000000"/>
                <w:sz w:val="20"/>
                <w:szCs w:val="20"/>
                <w:lang w:eastAsia="hr-HR"/>
              </w:rPr>
            </w:pPr>
            <w:r w:rsidRPr="003F759E">
              <w:rPr>
                <w:rFonts w:ascii="Times New Roman" w:eastAsia="Times New Roman" w:hAnsi="Times New Roman" w:cs="Times New Roman"/>
                <w:b/>
                <w:bCs/>
                <w:color w:val="000000"/>
                <w:sz w:val="20"/>
                <w:szCs w:val="20"/>
                <w:lang w:eastAsia="hr-HR"/>
              </w:rPr>
              <w:t>Program</w:t>
            </w:r>
          </w:p>
        </w:tc>
        <w:tc>
          <w:tcPr>
            <w:tcW w:w="992" w:type="dxa"/>
            <w:tcBorders>
              <w:top w:val="nil"/>
              <w:left w:val="nil"/>
              <w:bottom w:val="nil"/>
              <w:right w:val="nil"/>
            </w:tcBorders>
            <w:shd w:val="clear" w:color="000000" w:fill="CCCCFF"/>
            <w:noWrap/>
            <w:vAlign w:val="bottom"/>
            <w:hideMark/>
          </w:tcPr>
          <w:p w14:paraId="3547144D" w14:textId="77777777" w:rsidR="003F759E" w:rsidRPr="003F759E" w:rsidRDefault="003F759E" w:rsidP="003F759E">
            <w:pPr>
              <w:spacing w:after="0" w:line="240" w:lineRule="auto"/>
              <w:rPr>
                <w:rFonts w:ascii="Times New Roman" w:eastAsia="Times New Roman" w:hAnsi="Times New Roman" w:cs="Times New Roman"/>
                <w:b/>
                <w:bCs/>
                <w:color w:val="000000"/>
                <w:sz w:val="20"/>
                <w:szCs w:val="20"/>
                <w:lang w:eastAsia="hr-HR"/>
              </w:rPr>
            </w:pPr>
            <w:r w:rsidRPr="003F759E">
              <w:rPr>
                <w:rFonts w:ascii="Times New Roman" w:eastAsia="Times New Roman" w:hAnsi="Times New Roman" w:cs="Times New Roman"/>
                <w:b/>
                <w:bCs/>
                <w:color w:val="000000"/>
                <w:sz w:val="20"/>
                <w:szCs w:val="20"/>
                <w:lang w:eastAsia="hr-HR"/>
              </w:rPr>
              <w:t>1012</w:t>
            </w:r>
          </w:p>
        </w:tc>
        <w:tc>
          <w:tcPr>
            <w:tcW w:w="2126" w:type="dxa"/>
            <w:tcBorders>
              <w:top w:val="nil"/>
              <w:left w:val="nil"/>
              <w:bottom w:val="nil"/>
              <w:right w:val="nil"/>
            </w:tcBorders>
            <w:shd w:val="clear" w:color="000000" w:fill="CCCCFF"/>
            <w:noWrap/>
            <w:vAlign w:val="bottom"/>
            <w:hideMark/>
          </w:tcPr>
          <w:p w14:paraId="02E2AD6F" w14:textId="77777777" w:rsidR="003F759E" w:rsidRPr="003F759E" w:rsidRDefault="003F759E" w:rsidP="003F759E">
            <w:pPr>
              <w:spacing w:after="0" w:line="240" w:lineRule="auto"/>
              <w:rPr>
                <w:rFonts w:ascii="Times New Roman" w:eastAsia="Times New Roman" w:hAnsi="Times New Roman" w:cs="Times New Roman"/>
                <w:b/>
                <w:bCs/>
                <w:color w:val="000000"/>
                <w:sz w:val="20"/>
                <w:szCs w:val="20"/>
                <w:lang w:eastAsia="hr-HR"/>
              </w:rPr>
            </w:pPr>
            <w:r w:rsidRPr="003F759E">
              <w:rPr>
                <w:rFonts w:ascii="Times New Roman" w:eastAsia="Times New Roman" w:hAnsi="Times New Roman" w:cs="Times New Roman"/>
                <w:b/>
                <w:bCs/>
                <w:color w:val="000000"/>
                <w:sz w:val="20"/>
                <w:szCs w:val="20"/>
                <w:lang w:eastAsia="hr-HR"/>
              </w:rPr>
              <w:t>PROGRAM JAVNIH POTREBA U SPORTU</w:t>
            </w:r>
          </w:p>
        </w:tc>
        <w:tc>
          <w:tcPr>
            <w:tcW w:w="1752" w:type="dxa"/>
            <w:tcBorders>
              <w:top w:val="nil"/>
              <w:left w:val="nil"/>
              <w:bottom w:val="nil"/>
              <w:right w:val="nil"/>
            </w:tcBorders>
            <w:shd w:val="clear" w:color="000000" w:fill="CCCCFF"/>
            <w:noWrap/>
            <w:vAlign w:val="bottom"/>
            <w:hideMark/>
          </w:tcPr>
          <w:p w14:paraId="4D243E89" w14:textId="77777777" w:rsidR="003F759E" w:rsidRPr="003F759E" w:rsidRDefault="003F759E" w:rsidP="003F759E">
            <w:pPr>
              <w:spacing w:after="0" w:line="240" w:lineRule="auto"/>
              <w:jc w:val="right"/>
              <w:rPr>
                <w:rFonts w:ascii="Times New Roman" w:eastAsia="Times New Roman" w:hAnsi="Times New Roman" w:cs="Times New Roman"/>
                <w:b/>
                <w:bCs/>
                <w:color w:val="000000"/>
                <w:sz w:val="20"/>
                <w:szCs w:val="20"/>
                <w:lang w:eastAsia="hr-HR"/>
              </w:rPr>
            </w:pPr>
            <w:r w:rsidRPr="003F759E">
              <w:rPr>
                <w:rFonts w:ascii="Times New Roman" w:eastAsia="Times New Roman" w:hAnsi="Times New Roman" w:cs="Times New Roman"/>
                <w:b/>
                <w:bCs/>
                <w:color w:val="000000"/>
                <w:sz w:val="20"/>
                <w:szCs w:val="20"/>
                <w:lang w:eastAsia="hr-HR"/>
              </w:rPr>
              <w:t>1.044.700,00</w:t>
            </w:r>
          </w:p>
        </w:tc>
        <w:tc>
          <w:tcPr>
            <w:tcW w:w="1650" w:type="dxa"/>
            <w:tcBorders>
              <w:top w:val="nil"/>
              <w:left w:val="nil"/>
              <w:bottom w:val="nil"/>
              <w:right w:val="nil"/>
            </w:tcBorders>
            <w:shd w:val="clear" w:color="000000" w:fill="CCCCFF"/>
            <w:noWrap/>
            <w:vAlign w:val="bottom"/>
            <w:hideMark/>
          </w:tcPr>
          <w:p w14:paraId="027FE4FE" w14:textId="77777777" w:rsidR="003F759E" w:rsidRPr="003F759E" w:rsidRDefault="003F759E" w:rsidP="003F759E">
            <w:pPr>
              <w:spacing w:after="0" w:line="240" w:lineRule="auto"/>
              <w:jc w:val="right"/>
              <w:rPr>
                <w:rFonts w:ascii="Times New Roman" w:eastAsia="Times New Roman" w:hAnsi="Times New Roman" w:cs="Times New Roman"/>
                <w:b/>
                <w:bCs/>
                <w:color w:val="000000"/>
                <w:sz w:val="20"/>
                <w:szCs w:val="20"/>
                <w:lang w:eastAsia="hr-HR"/>
              </w:rPr>
            </w:pPr>
            <w:r w:rsidRPr="003F759E">
              <w:rPr>
                <w:rFonts w:ascii="Times New Roman" w:eastAsia="Times New Roman" w:hAnsi="Times New Roman" w:cs="Times New Roman"/>
                <w:b/>
                <w:bCs/>
                <w:color w:val="000000"/>
                <w:sz w:val="20"/>
                <w:szCs w:val="20"/>
                <w:lang w:eastAsia="hr-HR"/>
              </w:rPr>
              <w:t>650.169,97</w:t>
            </w:r>
          </w:p>
        </w:tc>
        <w:tc>
          <w:tcPr>
            <w:tcW w:w="983" w:type="dxa"/>
            <w:tcBorders>
              <w:top w:val="nil"/>
              <w:left w:val="nil"/>
              <w:bottom w:val="nil"/>
              <w:right w:val="nil"/>
            </w:tcBorders>
            <w:shd w:val="clear" w:color="000000" w:fill="CCCCFF"/>
            <w:noWrap/>
            <w:vAlign w:val="bottom"/>
            <w:hideMark/>
          </w:tcPr>
          <w:p w14:paraId="7F8098DF" w14:textId="77777777" w:rsidR="003F759E" w:rsidRPr="003F759E" w:rsidRDefault="003F759E" w:rsidP="003F759E">
            <w:pPr>
              <w:spacing w:after="0" w:line="240" w:lineRule="auto"/>
              <w:jc w:val="right"/>
              <w:rPr>
                <w:rFonts w:ascii="Times New Roman" w:eastAsia="Times New Roman" w:hAnsi="Times New Roman" w:cs="Times New Roman"/>
                <w:b/>
                <w:bCs/>
                <w:color w:val="000000"/>
                <w:sz w:val="20"/>
                <w:szCs w:val="20"/>
                <w:lang w:eastAsia="hr-HR"/>
              </w:rPr>
            </w:pPr>
            <w:r w:rsidRPr="003F759E">
              <w:rPr>
                <w:rFonts w:ascii="Times New Roman" w:eastAsia="Times New Roman" w:hAnsi="Times New Roman" w:cs="Times New Roman"/>
                <w:b/>
                <w:bCs/>
                <w:color w:val="000000"/>
                <w:sz w:val="20"/>
                <w:szCs w:val="20"/>
                <w:lang w:eastAsia="hr-HR"/>
              </w:rPr>
              <w:t>62,24</w:t>
            </w:r>
          </w:p>
        </w:tc>
      </w:tr>
      <w:tr w:rsidR="003F759E" w:rsidRPr="003F759E" w14:paraId="270AFA6F" w14:textId="77777777" w:rsidTr="003F759E">
        <w:trPr>
          <w:trHeight w:val="255"/>
        </w:trPr>
        <w:tc>
          <w:tcPr>
            <w:tcW w:w="1418" w:type="dxa"/>
            <w:tcBorders>
              <w:top w:val="nil"/>
              <w:left w:val="nil"/>
              <w:bottom w:val="nil"/>
              <w:right w:val="nil"/>
            </w:tcBorders>
            <w:noWrap/>
            <w:vAlign w:val="bottom"/>
            <w:hideMark/>
          </w:tcPr>
          <w:p w14:paraId="5034BDFC" w14:textId="77777777" w:rsidR="003F759E" w:rsidRPr="003F759E" w:rsidRDefault="003F759E" w:rsidP="003F759E">
            <w:pPr>
              <w:spacing w:after="0" w:line="240" w:lineRule="auto"/>
              <w:rPr>
                <w:rFonts w:ascii="Times New Roman" w:eastAsia="Times New Roman" w:hAnsi="Times New Roman" w:cs="Times New Roman"/>
                <w:b/>
                <w:bCs/>
                <w:color w:val="000000"/>
                <w:sz w:val="20"/>
                <w:szCs w:val="20"/>
                <w:lang w:eastAsia="hr-HR"/>
              </w:rPr>
            </w:pPr>
            <w:r w:rsidRPr="003F759E">
              <w:rPr>
                <w:rFonts w:ascii="Times New Roman" w:eastAsia="Times New Roman" w:hAnsi="Times New Roman" w:cs="Times New Roman"/>
                <w:b/>
                <w:bCs/>
                <w:color w:val="000000"/>
                <w:sz w:val="20"/>
                <w:szCs w:val="20"/>
                <w:lang w:eastAsia="hr-HR"/>
              </w:rPr>
              <w:t>Aktivnost</w:t>
            </w:r>
          </w:p>
        </w:tc>
        <w:tc>
          <w:tcPr>
            <w:tcW w:w="992" w:type="dxa"/>
            <w:tcBorders>
              <w:top w:val="nil"/>
              <w:left w:val="nil"/>
              <w:bottom w:val="nil"/>
              <w:right w:val="nil"/>
            </w:tcBorders>
            <w:noWrap/>
            <w:vAlign w:val="bottom"/>
            <w:hideMark/>
          </w:tcPr>
          <w:p w14:paraId="12695DB1" w14:textId="77777777" w:rsidR="003F759E" w:rsidRPr="003F759E" w:rsidRDefault="003F759E" w:rsidP="003F759E">
            <w:pPr>
              <w:spacing w:after="0" w:line="240" w:lineRule="auto"/>
              <w:rPr>
                <w:rFonts w:ascii="Times New Roman" w:eastAsia="Times New Roman" w:hAnsi="Times New Roman" w:cs="Times New Roman"/>
                <w:b/>
                <w:bCs/>
                <w:color w:val="000000"/>
                <w:sz w:val="20"/>
                <w:szCs w:val="20"/>
                <w:lang w:eastAsia="hr-HR"/>
              </w:rPr>
            </w:pPr>
            <w:r w:rsidRPr="003F759E">
              <w:rPr>
                <w:rFonts w:ascii="Times New Roman" w:eastAsia="Times New Roman" w:hAnsi="Times New Roman" w:cs="Times New Roman"/>
                <w:b/>
                <w:bCs/>
                <w:color w:val="000000"/>
                <w:sz w:val="20"/>
                <w:szCs w:val="20"/>
                <w:lang w:eastAsia="hr-HR"/>
              </w:rPr>
              <w:t>A100146</w:t>
            </w:r>
          </w:p>
        </w:tc>
        <w:tc>
          <w:tcPr>
            <w:tcW w:w="2126" w:type="dxa"/>
            <w:tcBorders>
              <w:top w:val="nil"/>
              <w:left w:val="nil"/>
              <w:bottom w:val="nil"/>
              <w:right w:val="nil"/>
            </w:tcBorders>
            <w:noWrap/>
            <w:vAlign w:val="bottom"/>
            <w:hideMark/>
          </w:tcPr>
          <w:p w14:paraId="6F3C0D6A" w14:textId="77777777" w:rsidR="003F759E" w:rsidRPr="003F759E" w:rsidRDefault="003F759E" w:rsidP="003F759E">
            <w:pPr>
              <w:spacing w:after="0" w:line="240" w:lineRule="auto"/>
              <w:rPr>
                <w:rFonts w:ascii="Times New Roman" w:eastAsia="Times New Roman" w:hAnsi="Times New Roman" w:cs="Times New Roman"/>
                <w:b/>
                <w:bCs/>
                <w:color w:val="000000"/>
                <w:sz w:val="20"/>
                <w:szCs w:val="20"/>
                <w:lang w:eastAsia="hr-HR"/>
              </w:rPr>
            </w:pPr>
            <w:r w:rsidRPr="003F759E">
              <w:rPr>
                <w:rFonts w:ascii="Times New Roman" w:eastAsia="Times New Roman" w:hAnsi="Times New Roman" w:cs="Times New Roman"/>
                <w:b/>
                <w:bCs/>
                <w:color w:val="000000"/>
                <w:sz w:val="20"/>
                <w:szCs w:val="20"/>
                <w:lang w:eastAsia="hr-HR"/>
              </w:rPr>
              <w:t xml:space="preserve">UREĐENJE DJEČJEG </w:t>
            </w:r>
            <w:r w:rsidRPr="003F759E">
              <w:rPr>
                <w:rFonts w:ascii="Times New Roman" w:eastAsia="Times New Roman" w:hAnsi="Times New Roman" w:cs="Times New Roman"/>
                <w:b/>
                <w:bCs/>
                <w:color w:val="000000"/>
                <w:sz w:val="20"/>
                <w:szCs w:val="20"/>
                <w:lang w:eastAsia="hr-HR"/>
              </w:rPr>
              <w:lastRenderedPageBreak/>
              <w:t>SPORTSKOG IGRALIŠTA U ULICI PUT VIDA</w:t>
            </w:r>
          </w:p>
        </w:tc>
        <w:tc>
          <w:tcPr>
            <w:tcW w:w="1752" w:type="dxa"/>
            <w:tcBorders>
              <w:top w:val="nil"/>
              <w:left w:val="nil"/>
              <w:bottom w:val="nil"/>
              <w:right w:val="nil"/>
            </w:tcBorders>
            <w:noWrap/>
            <w:vAlign w:val="bottom"/>
            <w:hideMark/>
          </w:tcPr>
          <w:p w14:paraId="6DDB8B99" w14:textId="77777777" w:rsidR="003F759E" w:rsidRPr="003F759E" w:rsidRDefault="003F759E" w:rsidP="003F759E">
            <w:pPr>
              <w:spacing w:after="0" w:line="240" w:lineRule="auto"/>
              <w:jc w:val="right"/>
              <w:rPr>
                <w:rFonts w:ascii="Times New Roman" w:eastAsia="Times New Roman" w:hAnsi="Times New Roman" w:cs="Times New Roman"/>
                <w:b/>
                <w:bCs/>
                <w:color w:val="000000"/>
                <w:sz w:val="20"/>
                <w:szCs w:val="20"/>
                <w:lang w:eastAsia="hr-HR"/>
              </w:rPr>
            </w:pPr>
            <w:r w:rsidRPr="003F759E">
              <w:rPr>
                <w:rFonts w:ascii="Times New Roman" w:eastAsia="Times New Roman" w:hAnsi="Times New Roman" w:cs="Times New Roman"/>
                <w:b/>
                <w:bCs/>
                <w:color w:val="000000"/>
                <w:sz w:val="20"/>
                <w:szCs w:val="20"/>
                <w:lang w:eastAsia="hr-HR"/>
              </w:rPr>
              <w:lastRenderedPageBreak/>
              <w:t>154.000,00</w:t>
            </w:r>
          </w:p>
        </w:tc>
        <w:tc>
          <w:tcPr>
            <w:tcW w:w="1650" w:type="dxa"/>
            <w:tcBorders>
              <w:top w:val="nil"/>
              <w:left w:val="nil"/>
              <w:bottom w:val="nil"/>
              <w:right w:val="nil"/>
            </w:tcBorders>
            <w:noWrap/>
            <w:vAlign w:val="bottom"/>
            <w:hideMark/>
          </w:tcPr>
          <w:p w14:paraId="1A876299" w14:textId="77777777" w:rsidR="003F759E" w:rsidRPr="003F759E" w:rsidRDefault="003F759E" w:rsidP="003F759E">
            <w:pPr>
              <w:spacing w:after="0" w:line="240" w:lineRule="auto"/>
              <w:jc w:val="right"/>
              <w:rPr>
                <w:rFonts w:ascii="Times New Roman" w:eastAsia="Times New Roman" w:hAnsi="Times New Roman" w:cs="Times New Roman"/>
                <w:b/>
                <w:bCs/>
                <w:color w:val="000000"/>
                <w:sz w:val="20"/>
                <w:szCs w:val="20"/>
                <w:lang w:eastAsia="hr-HR"/>
              </w:rPr>
            </w:pPr>
            <w:r w:rsidRPr="003F759E">
              <w:rPr>
                <w:rFonts w:ascii="Times New Roman" w:eastAsia="Times New Roman" w:hAnsi="Times New Roman" w:cs="Times New Roman"/>
                <w:b/>
                <w:bCs/>
                <w:color w:val="000000"/>
                <w:sz w:val="20"/>
                <w:szCs w:val="20"/>
                <w:lang w:eastAsia="hr-HR"/>
              </w:rPr>
              <w:t>0,00</w:t>
            </w:r>
          </w:p>
        </w:tc>
        <w:tc>
          <w:tcPr>
            <w:tcW w:w="983" w:type="dxa"/>
            <w:tcBorders>
              <w:top w:val="nil"/>
              <w:left w:val="nil"/>
              <w:bottom w:val="nil"/>
              <w:right w:val="nil"/>
            </w:tcBorders>
            <w:noWrap/>
            <w:vAlign w:val="bottom"/>
            <w:hideMark/>
          </w:tcPr>
          <w:p w14:paraId="56DE3E5B" w14:textId="77777777" w:rsidR="003F759E" w:rsidRPr="003F759E" w:rsidRDefault="003F759E" w:rsidP="003F759E">
            <w:pPr>
              <w:spacing w:after="0" w:line="240" w:lineRule="auto"/>
              <w:jc w:val="right"/>
              <w:rPr>
                <w:rFonts w:ascii="Times New Roman" w:eastAsia="Times New Roman" w:hAnsi="Times New Roman" w:cs="Times New Roman"/>
                <w:b/>
                <w:bCs/>
                <w:color w:val="000000"/>
                <w:sz w:val="20"/>
                <w:szCs w:val="20"/>
                <w:lang w:eastAsia="hr-HR"/>
              </w:rPr>
            </w:pPr>
            <w:r w:rsidRPr="003F759E">
              <w:rPr>
                <w:rFonts w:ascii="Times New Roman" w:eastAsia="Times New Roman" w:hAnsi="Times New Roman" w:cs="Times New Roman"/>
                <w:b/>
                <w:bCs/>
                <w:color w:val="000000"/>
                <w:sz w:val="20"/>
                <w:szCs w:val="20"/>
                <w:lang w:eastAsia="hr-HR"/>
              </w:rPr>
              <w:t>0,00</w:t>
            </w:r>
          </w:p>
        </w:tc>
      </w:tr>
      <w:tr w:rsidR="003F759E" w:rsidRPr="003F759E" w14:paraId="1AD10FF8" w14:textId="77777777" w:rsidTr="003F759E">
        <w:trPr>
          <w:trHeight w:val="255"/>
        </w:trPr>
        <w:tc>
          <w:tcPr>
            <w:tcW w:w="1418" w:type="dxa"/>
            <w:tcBorders>
              <w:top w:val="nil"/>
              <w:left w:val="nil"/>
              <w:bottom w:val="nil"/>
              <w:right w:val="nil"/>
            </w:tcBorders>
            <w:shd w:val="clear" w:color="000000" w:fill="FFCC00"/>
            <w:noWrap/>
            <w:vAlign w:val="bottom"/>
            <w:hideMark/>
          </w:tcPr>
          <w:p w14:paraId="6B3631D7" w14:textId="77777777" w:rsidR="003F759E" w:rsidRPr="003F759E" w:rsidRDefault="003F759E" w:rsidP="003F759E">
            <w:pPr>
              <w:spacing w:after="0" w:line="240" w:lineRule="auto"/>
              <w:rPr>
                <w:rFonts w:ascii="Times New Roman" w:eastAsia="Times New Roman" w:hAnsi="Times New Roman" w:cs="Times New Roman"/>
                <w:b/>
                <w:bCs/>
                <w:color w:val="000000"/>
                <w:sz w:val="20"/>
                <w:szCs w:val="20"/>
                <w:lang w:eastAsia="hr-HR"/>
              </w:rPr>
            </w:pPr>
            <w:r w:rsidRPr="003F759E">
              <w:rPr>
                <w:rFonts w:ascii="Times New Roman" w:eastAsia="Times New Roman" w:hAnsi="Times New Roman" w:cs="Times New Roman"/>
                <w:b/>
                <w:bCs/>
                <w:color w:val="000000"/>
                <w:sz w:val="20"/>
                <w:szCs w:val="20"/>
                <w:lang w:eastAsia="hr-HR"/>
              </w:rPr>
              <w:t xml:space="preserve">Izvor </w:t>
            </w:r>
          </w:p>
        </w:tc>
        <w:tc>
          <w:tcPr>
            <w:tcW w:w="992" w:type="dxa"/>
            <w:tcBorders>
              <w:top w:val="nil"/>
              <w:left w:val="nil"/>
              <w:bottom w:val="nil"/>
              <w:right w:val="nil"/>
            </w:tcBorders>
            <w:shd w:val="clear" w:color="000000" w:fill="FFCC00"/>
            <w:noWrap/>
            <w:vAlign w:val="bottom"/>
            <w:hideMark/>
          </w:tcPr>
          <w:p w14:paraId="1922E3D1" w14:textId="77777777" w:rsidR="003F759E" w:rsidRPr="003F759E" w:rsidRDefault="003F759E" w:rsidP="003F759E">
            <w:pPr>
              <w:spacing w:after="0" w:line="240" w:lineRule="auto"/>
              <w:rPr>
                <w:rFonts w:ascii="Times New Roman" w:eastAsia="Times New Roman" w:hAnsi="Times New Roman" w:cs="Times New Roman"/>
                <w:b/>
                <w:bCs/>
                <w:color w:val="000000"/>
                <w:sz w:val="20"/>
                <w:szCs w:val="20"/>
                <w:lang w:eastAsia="hr-HR"/>
              </w:rPr>
            </w:pPr>
            <w:r w:rsidRPr="003F759E">
              <w:rPr>
                <w:rFonts w:ascii="Times New Roman" w:eastAsia="Times New Roman" w:hAnsi="Times New Roman" w:cs="Times New Roman"/>
                <w:b/>
                <w:bCs/>
                <w:color w:val="000000"/>
                <w:sz w:val="20"/>
                <w:szCs w:val="20"/>
                <w:lang w:eastAsia="hr-HR"/>
              </w:rPr>
              <w:t>4.5.</w:t>
            </w:r>
          </w:p>
        </w:tc>
        <w:tc>
          <w:tcPr>
            <w:tcW w:w="2126" w:type="dxa"/>
            <w:tcBorders>
              <w:top w:val="nil"/>
              <w:left w:val="nil"/>
              <w:bottom w:val="nil"/>
              <w:right w:val="nil"/>
            </w:tcBorders>
            <w:shd w:val="clear" w:color="000000" w:fill="FFCC00"/>
            <w:noWrap/>
            <w:vAlign w:val="bottom"/>
            <w:hideMark/>
          </w:tcPr>
          <w:p w14:paraId="6A8A932D" w14:textId="77777777" w:rsidR="003F759E" w:rsidRPr="003F759E" w:rsidRDefault="003F759E" w:rsidP="003F759E">
            <w:pPr>
              <w:spacing w:after="0" w:line="240" w:lineRule="auto"/>
              <w:rPr>
                <w:rFonts w:ascii="Times New Roman" w:eastAsia="Times New Roman" w:hAnsi="Times New Roman" w:cs="Times New Roman"/>
                <w:b/>
                <w:bCs/>
                <w:color w:val="000000"/>
                <w:sz w:val="20"/>
                <w:szCs w:val="20"/>
                <w:lang w:eastAsia="hr-HR"/>
              </w:rPr>
            </w:pPr>
            <w:r w:rsidRPr="003F759E">
              <w:rPr>
                <w:rFonts w:ascii="Times New Roman" w:eastAsia="Times New Roman" w:hAnsi="Times New Roman" w:cs="Times New Roman"/>
                <w:b/>
                <w:bCs/>
                <w:color w:val="000000"/>
                <w:sz w:val="20"/>
                <w:szCs w:val="20"/>
                <w:lang w:eastAsia="hr-HR"/>
              </w:rPr>
              <w:t>KOMUNALNI DOPRINOS</w:t>
            </w:r>
          </w:p>
        </w:tc>
        <w:tc>
          <w:tcPr>
            <w:tcW w:w="1752" w:type="dxa"/>
            <w:tcBorders>
              <w:top w:val="nil"/>
              <w:left w:val="nil"/>
              <w:bottom w:val="nil"/>
              <w:right w:val="nil"/>
            </w:tcBorders>
            <w:shd w:val="clear" w:color="000000" w:fill="FFCC00"/>
            <w:noWrap/>
            <w:vAlign w:val="bottom"/>
            <w:hideMark/>
          </w:tcPr>
          <w:p w14:paraId="613D25C6" w14:textId="77777777" w:rsidR="003F759E" w:rsidRPr="003F759E" w:rsidRDefault="003F759E" w:rsidP="003F759E">
            <w:pPr>
              <w:spacing w:after="0" w:line="240" w:lineRule="auto"/>
              <w:jc w:val="right"/>
              <w:rPr>
                <w:rFonts w:ascii="Times New Roman" w:eastAsia="Times New Roman" w:hAnsi="Times New Roman" w:cs="Times New Roman"/>
                <w:b/>
                <w:bCs/>
                <w:color w:val="000000"/>
                <w:sz w:val="20"/>
                <w:szCs w:val="20"/>
                <w:lang w:eastAsia="hr-HR"/>
              </w:rPr>
            </w:pPr>
            <w:r w:rsidRPr="003F759E">
              <w:rPr>
                <w:rFonts w:ascii="Times New Roman" w:eastAsia="Times New Roman" w:hAnsi="Times New Roman" w:cs="Times New Roman"/>
                <w:b/>
                <w:bCs/>
                <w:color w:val="000000"/>
                <w:sz w:val="20"/>
                <w:szCs w:val="20"/>
                <w:lang w:eastAsia="hr-HR"/>
              </w:rPr>
              <w:t>50.000,00</w:t>
            </w:r>
          </w:p>
        </w:tc>
        <w:tc>
          <w:tcPr>
            <w:tcW w:w="1650" w:type="dxa"/>
            <w:tcBorders>
              <w:top w:val="nil"/>
              <w:left w:val="nil"/>
              <w:bottom w:val="nil"/>
              <w:right w:val="nil"/>
            </w:tcBorders>
            <w:shd w:val="clear" w:color="000000" w:fill="FFCC00"/>
            <w:noWrap/>
            <w:vAlign w:val="bottom"/>
            <w:hideMark/>
          </w:tcPr>
          <w:p w14:paraId="01DF0383" w14:textId="77777777" w:rsidR="003F759E" w:rsidRPr="003F759E" w:rsidRDefault="003F759E" w:rsidP="003F759E">
            <w:pPr>
              <w:spacing w:after="0" w:line="240" w:lineRule="auto"/>
              <w:jc w:val="right"/>
              <w:rPr>
                <w:rFonts w:ascii="Times New Roman" w:eastAsia="Times New Roman" w:hAnsi="Times New Roman" w:cs="Times New Roman"/>
                <w:b/>
                <w:bCs/>
                <w:color w:val="000000"/>
                <w:sz w:val="20"/>
                <w:szCs w:val="20"/>
                <w:lang w:eastAsia="hr-HR"/>
              </w:rPr>
            </w:pPr>
            <w:r w:rsidRPr="003F759E">
              <w:rPr>
                <w:rFonts w:ascii="Times New Roman" w:eastAsia="Times New Roman" w:hAnsi="Times New Roman" w:cs="Times New Roman"/>
                <w:b/>
                <w:bCs/>
                <w:color w:val="000000"/>
                <w:sz w:val="20"/>
                <w:szCs w:val="20"/>
                <w:lang w:eastAsia="hr-HR"/>
              </w:rPr>
              <w:t>0,00</w:t>
            </w:r>
          </w:p>
        </w:tc>
        <w:tc>
          <w:tcPr>
            <w:tcW w:w="983" w:type="dxa"/>
            <w:tcBorders>
              <w:top w:val="nil"/>
              <w:left w:val="nil"/>
              <w:bottom w:val="nil"/>
              <w:right w:val="nil"/>
            </w:tcBorders>
            <w:shd w:val="clear" w:color="000000" w:fill="FFCC00"/>
            <w:noWrap/>
            <w:vAlign w:val="bottom"/>
            <w:hideMark/>
          </w:tcPr>
          <w:p w14:paraId="63965F40" w14:textId="77777777" w:rsidR="003F759E" w:rsidRPr="003F759E" w:rsidRDefault="003F759E" w:rsidP="003F759E">
            <w:pPr>
              <w:spacing w:after="0" w:line="240" w:lineRule="auto"/>
              <w:jc w:val="right"/>
              <w:rPr>
                <w:rFonts w:ascii="Times New Roman" w:eastAsia="Times New Roman" w:hAnsi="Times New Roman" w:cs="Times New Roman"/>
                <w:b/>
                <w:bCs/>
                <w:color w:val="000000"/>
                <w:sz w:val="20"/>
                <w:szCs w:val="20"/>
                <w:lang w:eastAsia="hr-HR"/>
              </w:rPr>
            </w:pPr>
            <w:r w:rsidRPr="003F759E">
              <w:rPr>
                <w:rFonts w:ascii="Times New Roman" w:eastAsia="Times New Roman" w:hAnsi="Times New Roman" w:cs="Times New Roman"/>
                <w:b/>
                <w:bCs/>
                <w:color w:val="000000"/>
                <w:sz w:val="20"/>
                <w:szCs w:val="20"/>
                <w:lang w:eastAsia="hr-HR"/>
              </w:rPr>
              <w:t>0,00</w:t>
            </w:r>
          </w:p>
        </w:tc>
      </w:tr>
      <w:tr w:rsidR="003F759E" w:rsidRPr="003F759E" w14:paraId="72DD534E" w14:textId="77777777" w:rsidTr="003F759E">
        <w:trPr>
          <w:trHeight w:val="255"/>
        </w:trPr>
        <w:tc>
          <w:tcPr>
            <w:tcW w:w="1418" w:type="dxa"/>
            <w:tcBorders>
              <w:top w:val="nil"/>
              <w:left w:val="nil"/>
              <w:bottom w:val="nil"/>
              <w:right w:val="nil"/>
            </w:tcBorders>
            <w:shd w:val="clear" w:color="000000" w:fill="FFCC00"/>
            <w:noWrap/>
            <w:vAlign w:val="bottom"/>
            <w:hideMark/>
          </w:tcPr>
          <w:p w14:paraId="615E4EEB" w14:textId="77777777" w:rsidR="003F759E" w:rsidRPr="003F759E" w:rsidRDefault="003F759E" w:rsidP="003F759E">
            <w:pPr>
              <w:spacing w:after="0" w:line="240" w:lineRule="auto"/>
              <w:rPr>
                <w:rFonts w:ascii="Times New Roman" w:eastAsia="Times New Roman" w:hAnsi="Times New Roman" w:cs="Times New Roman"/>
                <w:b/>
                <w:bCs/>
                <w:color w:val="000000"/>
                <w:sz w:val="20"/>
                <w:szCs w:val="20"/>
                <w:lang w:eastAsia="hr-HR"/>
              </w:rPr>
            </w:pPr>
            <w:r w:rsidRPr="003F759E">
              <w:rPr>
                <w:rFonts w:ascii="Times New Roman" w:eastAsia="Times New Roman" w:hAnsi="Times New Roman" w:cs="Times New Roman"/>
                <w:b/>
                <w:bCs/>
                <w:color w:val="000000"/>
                <w:sz w:val="20"/>
                <w:szCs w:val="20"/>
                <w:lang w:eastAsia="hr-HR"/>
              </w:rPr>
              <w:t xml:space="preserve">Izvor </w:t>
            </w:r>
          </w:p>
        </w:tc>
        <w:tc>
          <w:tcPr>
            <w:tcW w:w="992" w:type="dxa"/>
            <w:tcBorders>
              <w:top w:val="nil"/>
              <w:left w:val="nil"/>
              <w:bottom w:val="nil"/>
              <w:right w:val="nil"/>
            </w:tcBorders>
            <w:shd w:val="clear" w:color="000000" w:fill="FFCC00"/>
            <w:noWrap/>
            <w:vAlign w:val="bottom"/>
            <w:hideMark/>
          </w:tcPr>
          <w:p w14:paraId="7A06858E" w14:textId="77777777" w:rsidR="003F759E" w:rsidRPr="003F759E" w:rsidRDefault="003F759E" w:rsidP="003F759E">
            <w:pPr>
              <w:spacing w:after="0" w:line="240" w:lineRule="auto"/>
              <w:rPr>
                <w:rFonts w:ascii="Times New Roman" w:eastAsia="Times New Roman" w:hAnsi="Times New Roman" w:cs="Times New Roman"/>
                <w:b/>
                <w:bCs/>
                <w:color w:val="000000"/>
                <w:sz w:val="20"/>
                <w:szCs w:val="20"/>
                <w:lang w:eastAsia="hr-HR"/>
              </w:rPr>
            </w:pPr>
            <w:r w:rsidRPr="003F759E">
              <w:rPr>
                <w:rFonts w:ascii="Times New Roman" w:eastAsia="Times New Roman" w:hAnsi="Times New Roman" w:cs="Times New Roman"/>
                <w:b/>
                <w:bCs/>
                <w:color w:val="000000"/>
                <w:sz w:val="20"/>
                <w:szCs w:val="20"/>
                <w:lang w:eastAsia="hr-HR"/>
              </w:rPr>
              <w:t>5.5.</w:t>
            </w:r>
          </w:p>
        </w:tc>
        <w:tc>
          <w:tcPr>
            <w:tcW w:w="2126" w:type="dxa"/>
            <w:tcBorders>
              <w:top w:val="nil"/>
              <w:left w:val="nil"/>
              <w:bottom w:val="nil"/>
              <w:right w:val="nil"/>
            </w:tcBorders>
            <w:shd w:val="clear" w:color="000000" w:fill="FFCC00"/>
            <w:noWrap/>
            <w:vAlign w:val="bottom"/>
            <w:hideMark/>
          </w:tcPr>
          <w:p w14:paraId="673E7FE9" w14:textId="77777777" w:rsidR="003F759E" w:rsidRPr="003F759E" w:rsidRDefault="003F759E" w:rsidP="003F759E">
            <w:pPr>
              <w:spacing w:after="0" w:line="240" w:lineRule="auto"/>
              <w:rPr>
                <w:rFonts w:ascii="Times New Roman" w:eastAsia="Times New Roman" w:hAnsi="Times New Roman" w:cs="Times New Roman"/>
                <w:b/>
                <w:bCs/>
                <w:color w:val="000000"/>
                <w:sz w:val="20"/>
                <w:szCs w:val="20"/>
                <w:lang w:eastAsia="hr-HR"/>
              </w:rPr>
            </w:pPr>
            <w:r w:rsidRPr="003F759E">
              <w:rPr>
                <w:rFonts w:ascii="Times New Roman" w:eastAsia="Times New Roman" w:hAnsi="Times New Roman" w:cs="Times New Roman"/>
                <w:b/>
                <w:bCs/>
                <w:color w:val="000000"/>
                <w:sz w:val="20"/>
                <w:szCs w:val="20"/>
                <w:lang w:eastAsia="hr-HR"/>
              </w:rPr>
              <w:t>Tekuće i kapitalne pomoći iz državnog  proračuna</w:t>
            </w:r>
          </w:p>
        </w:tc>
        <w:tc>
          <w:tcPr>
            <w:tcW w:w="1752" w:type="dxa"/>
            <w:tcBorders>
              <w:top w:val="nil"/>
              <w:left w:val="nil"/>
              <w:bottom w:val="nil"/>
              <w:right w:val="nil"/>
            </w:tcBorders>
            <w:shd w:val="clear" w:color="000000" w:fill="FFCC00"/>
            <w:noWrap/>
            <w:vAlign w:val="bottom"/>
            <w:hideMark/>
          </w:tcPr>
          <w:p w14:paraId="63BDFA10" w14:textId="77777777" w:rsidR="003F759E" w:rsidRPr="003F759E" w:rsidRDefault="003F759E" w:rsidP="003F759E">
            <w:pPr>
              <w:spacing w:after="0" w:line="240" w:lineRule="auto"/>
              <w:jc w:val="right"/>
              <w:rPr>
                <w:rFonts w:ascii="Times New Roman" w:eastAsia="Times New Roman" w:hAnsi="Times New Roman" w:cs="Times New Roman"/>
                <w:b/>
                <w:bCs/>
                <w:color w:val="000000"/>
                <w:sz w:val="20"/>
                <w:szCs w:val="20"/>
                <w:lang w:eastAsia="hr-HR"/>
              </w:rPr>
            </w:pPr>
            <w:r w:rsidRPr="003F759E">
              <w:rPr>
                <w:rFonts w:ascii="Times New Roman" w:eastAsia="Times New Roman" w:hAnsi="Times New Roman" w:cs="Times New Roman"/>
                <w:b/>
                <w:bCs/>
                <w:color w:val="000000"/>
                <w:sz w:val="20"/>
                <w:szCs w:val="20"/>
                <w:lang w:eastAsia="hr-HR"/>
              </w:rPr>
              <w:t>104.000,00</w:t>
            </w:r>
          </w:p>
        </w:tc>
        <w:tc>
          <w:tcPr>
            <w:tcW w:w="1650" w:type="dxa"/>
            <w:tcBorders>
              <w:top w:val="nil"/>
              <w:left w:val="nil"/>
              <w:bottom w:val="nil"/>
              <w:right w:val="nil"/>
            </w:tcBorders>
            <w:shd w:val="clear" w:color="000000" w:fill="FFCC00"/>
            <w:noWrap/>
            <w:vAlign w:val="bottom"/>
            <w:hideMark/>
          </w:tcPr>
          <w:p w14:paraId="0A2F31A6" w14:textId="77777777" w:rsidR="003F759E" w:rsidRPr="003F759E" w:rsidRDefault="003F759E" w:rsidP="003F759E">
            <w:pPr>
              <w:spacing w:after="0" w:line="240" w:lineRule="auto"/>
              <w:jc w:val="right"/>
              <w:rPr>
                <w:rFonts w:ascii="Times New Roman" w:eastAsia="Times New Roman" w:hAnsi="Times New Roman" w:cs="Times New Roman"/>
                <w:b/>
                <w:bCs/>
                <w:color w:val="000000"/>
                <w:sz w:val="20"/>
                <w:szCs w:val="20"/>
                <w:lang w:eastAsia="hr-HR"/>
              </w:rPr>
            </w:pPr>
            <w:r w:rsidRPr="003F759E">
              <w:rPr>
                <w:rFonts w:ascii="Times New Roman" w:eastAsia="Times New Roman" w:hAnsi="Times New Roman" w:cs="Times New Roman"/>
                <w:b/>
                <w:bCs/>
                <w:color w:val="000000"/>
                <w:sz w:val="20"/>
                <w:szCs w:val="20"/>
                <w:lang w:eastAsia="hr-HR"/>
              </w:rPr>
              <w:t>0,00</w:t>
            </w:r>
          </w:p>
        </w:tc>
        <w:tc>
          <w:tcPr>
            <w:tcW w:w="983" w:type="dxa"/>
            <w:tcBorders>
              <w:top w:val="nil"/>
              <w:left w:val="nil"/>
              <w:bottom w:val="nil"/>
              <w:right w:val="nil"/>
            </w:tcBorders>
            <w:shd w:val="clear" w:color="000000" w:fill="FFCC00"/>
            <w:noWrap/>
            <w:vAlign w:val="bottom"/>
            <w:hideMark/>
          </w:tcPr>
          <w:p w14:paraId="4F906E1E" w14:textId="77777777" w:rsidR="003F759E" w:rsidRPr="003F759E" w:rsidRDefault="003F759E" w:rsidP="003F759E">
            <w:pPr>
              <w:spacing w:after="0" w:line="240" w:lineRule="auto"/>
              <w:jc w:val="right"/>
              <w:rPr>
                <w:rFonts w:ascii="Times New Roman" w:eastAsia="Times New Roman" w:hAnsi="Times New Roman" w:cs="Times New Roman"/>
                <w:b/>
                <w:bCs/>
                <w:color w:val="000000"/>
                <w:sz w:val="20"/>
                <w:szCs w:val="20"/>
                <w:lang w:eastAsia="hr-HR"/>
              </w:rPr>
            </w:pPr>
            <w:r w:rsidRPr="003F759E">
              <w:rPr>
                <w:rFonts w:ascii="Times New Roman" w:eastAsia="Times New Roman" w:hAnsi="Times New Roman" w:cs="Times New Roman"/>
                <w:b/>
                <w:bCs/>
                <w:color w:val="000000"/>
                <w:sz w:val="20"/>
                <w:szCs w:val="20"/>
                <w:lang w:eastAsia="hr-HR"/>
              </w:rPr>
              <w:t>0,00</w:t>
            </w:r>
          </w:p>
        </w:tc>
      </w:tr>
      <w:tr w:rsidR="003F759E" w:rsidRPr="003F759E" w14:paraId="60066D33" w14:textId="77777777" w:rsidTr="003F759E">
        <w:trPr>
          <w:trHeight w:val="255"/>
        </w:trPr>
        <w:tc>
          <w:tcPr>
            <w:tcW w:w="1418" w:type="dxa"/>
            <w:tcBorders>
              <w:top w:val="nil"/>
              <w:left w:val="nil"/>
              <w:bottom w:val="nil"/>
              <w:right w:val="nil"/>
            </w:tcBorders>
            <w:noWrap/>
            <w:vAlign w:val="bottom"/>
            <w:hideMark/>
          </w:tcPr>
          <w:p w14:paraId="2FD1D272" w14:textId="77777777" w:rsidR="003F759E" w:rsidRPr="003F759E" w:rsidRDefault="003F759E" w:rsidP="003F759E">
            <w:pPr>
              <w:spacing w:after="0" w:line="240" w:lineRule="auto"/>
              <w:rPr>
                <w:rFonts w:ascii="Times New Roman" w:eastAsia="Times New Roman" w:hAnsi="Times New Roman" w:cs="Times New Roman"/>
                <w:b/>
                <w:bCs/>
                <w:color w:val="000000"/>
                <w:sz w:val="20"/>
                <w:szCs w:val="20"/>
                <w:lang w:eastAsia="hr-HR"/>
              </w:rPr>
            </w:pPr>
            <w:r w:rsidRPr="003F759E">
              <w:rPr>
                <w:rFonts w:ascii="Times New Roman" w:eastAsia="Times New Roman" w:hAnsi="Times New Roman" w:cs="Times New Roman"/>
                <w:b/>
                <w:bCs/>
                <w:color w:val="000000"/>
                <w:sz w:val="20"/>
                <w:szCs w:val="20"/>
                <w:lang w:eastAsia="hr-HR"/>
              </w:rPr>
              <w:t>Aktivnost</w:t>
            </w:r>
          </w:p>
        </w:tc>
        <w:tc>
          <w:tcPr>
            <w:tcW w:w="992" w:type="dxa"/>
            <w:tcBorders>
              <w:top w:val="nil"/>
              <w:left w:val="nil"/>
              <w:bottom w:val="nil"/>
              <w:right w:val="nil"/>
            </w:tcBorders>
            <w:noWrap/>
            <w:vAlign w:val="bottom"/>
            <w:hideMark/>
          </w:tcPr>
          <w:p w14:paraId="1F8323AD" w14:textId="77777777" w:rsidR="003F759E" w:rsidRPr="003F759E" w:rsidRDefault="003F759E" w:rsidP="003F759E">
            <w:pPr>
              <w:spacing w:after="0" w:line="240" w:lineRule="auto"/>
              <w:rPr>
                <w:rFonts w:ascii="Times New Roman" w:eastAsia="Times New Roman" w:hAnsi="Times New Roman" w:cs="Times New Roman"/>
                <w:b/>
                <w:bCs/>
                <w:color w:val="000000"/>
                <w:sz w:val="20"/>
                <w:szCs w:val="20"/>
                <w:lang w:eastAsia="hr-HR"/>
              </w:rPr>
            </w:pPr>
            <w:r w:rsidRPr="003F759E">
              <w:rPr>
                <w:rFonts w:ascii="Times New Roman" w:eastAsia="Times New Roman" w:hAnsi="Times New Roman" w:cs="Times New Roman"/>
                <w:b/>
                <w:bCs/>
                <w:color w:val="000000"/>
                <w:sz w:val="20"/>
                <w:szCs w:val="20"/>
                <w:lang w:eastAsia="hr-HR"/>
              </w:rPr>
              <w:t>A100172</w:t>
            </w:r>
          </w:p>
        </w:tc>
        <w:tc>
          <w:tcPr>
            <w:tcW w:w="2126" w:type="dxa"/>
            <w:tcBorders>
              <w:top w:val="nil"/>
              <w:left w:val="nil"/>
              <w:bottom w:val="nil"/>
              <w:right w:val="nil"/>
            </w:tcBorders>
            <w:noWrap/>
            <w:vAlign w:val="bottom"/>
            <w:hideMark/>
          </w:tcPr>
          <w:p w14:paraId="04FC6989" w14:textId="77777777" w:rsidR="003F759E" w:rsidRPr="003F759E" w:rsidRDefault="003F759E" w:rsidP="003F759E">
            <w:pPr>
              <w:spacing w:after="0" w:line="240" w:lineRule="auto"/>
              <w:rPr>
                <w:rFonts w:ascii="Times New Roman" w:eastAsia="Times New Roman" w:hAnsi="Times New Roman" w:cs="Times New Roman"/>
                <w:b/>
                <w:bCs/>
                <w:color w:val="000000"/>
                <w:sz w:val="20"/>
                <w:szCs w:val="20"/>
                <w:lang w:eastAsia="hr-HR"/>
              </w:rPr>
            </w:pPr>
            <w:r w:rsidRPr="003F759E">
              <w:rPr>
                <w:rFonts w:ascii="Times New Roman" w:eastAsia="Times New Roman" w:hAnsi="Times New Roman" w:cs="Times New Roman"/>
                <w:b/>
                <w:bCs/>
                <w:color w:val="000000"/>
                <w:sz w:val="20"/>
                <w:szCs w:val="20"/>
                <w:lang w:eastAsia="hr-HR"/>
              </w:rPr>
              <w:t>SPORTSKA ZAJEDNICA GRADA METKOVIĆA</w:t>
            </w:r>
          </w:p>
        </w:tc>
        <w:tc>
          <w:tcPr>
            <w:tcW w:w="1752" w:type="dxa"/>
            <w:tcBorders>
              <w:top w:val="nil"/>
              <w:left w:val="nil"/>
              <w:bottom w:val="nil"/>
              <w:right w:val="nil"/>
            </w:tcBorders>
            <w:noWrap/>
            <w:vAlign w:val="bottom"/>
            <w:hideMark/>
          </w:tcPr>
          <w:p w14:paraId="62695D65" w14:textId="77777777" w:rsidR="003F759E" w:rsidRPr="003F759E" w:rsidRDefault="003F759E" w:rsidP="003F759E">
            <w:pPr>
              <w:spacing w:after="0" w:line="240" w:lineRule="auto"/>
              <w:jc w:val="right"/>
              <w:rPr>
                <w:rFonts w:ascii="Times New Roman" w:eastAsia="Times New Roman" w:hAnsi="Times New Roman" w:cs="Times New Roman"/>
                <w:b/>
                <w:bCs/>
                <w:color w:val="000000"/>
                <w:sz w:val="20"/>
                <w:szCs w:val="20"/>
                <w:lang w:eastAsia="hr-HR"/>
              </w:rPr>
            </w:pPr>
            <w:r w:rsidRPr="003F759E">
              <w:rPr>
                <w:rFonts w:ascii="Times New Roman" w:eastAsia="Times New Roman" w:hAnsi="Times New Roman" w:cs="Times New Roman"/>
                <w:b/>
                <w:bCs/>
                <w:color w:val="000000"/>
                <w:sz w:val="20"/>
                <w:szCs w:val="20"/>
                <w:lang w:eastAsia="hr-HR"/>
              </w:rPr>
              <w:t>835.700,00</w:t>
            </w:r>
          </w:p>
        </w:tc>
        <w:tc>
          <w:tcPr>
            <w:tcW w:w="1650" w:type="dxa"/>
            <w:tcBorders>
              <w:top w:val="nil"/>
              <w:left w:val="nil"/>
              <w:bottom w:val="nil"/>
              <w:right w:val="nil"/>
            </w:tcBorders>
            <w:noWrap/>
            <w:vAlign w:val="bottom"/>
            <w:hideMark/>
          </w:tcPr>
          <w:p w14:paraId="7F30E778" w14:textId="77777777" w:rsidR="003F759E" w:rsidRPr="003F759E" w:rsidRDefault="003F759E" w:rsidP="003F759E">
            <w:pPr>
              <w:spacing w:after="0" w:line="240" w:lineRule="auto"/>
              <w:jc w:val="right"/>
              <w:rPr>
                <w:rFonts w:ascii="Times New Roman" w:eastAsia="Times New Roman" w:hAnsi="Times New Roman" w:cs="Times New Roman"/>
                <w:b/>
                <w:bCs/>
                <w:color w:val="000000"/>
                <w:sz w:val="20"/>
                <w:szCs w:val="20"/>
                <w:lang w:eastAsia="hr-HR"/>
              </w:rPr>
            </w:pPr>
            <w:r w:rsidRPr="003F759E">
              <w:rPr>
                <w:rFonts w:ascii="Times New Roman" w:eastAsia="Times New Roman" w:hAnsi="Times New Roman" w:cs="Times New Roman"/>
                <w:b/>
                <w:bCs/>
                <w:color w:val="000000"/>
                <w:sz w:val="20"/>
                <w:szCs w:val="20"/>
                <w:lang w:eastAsia="hr-HR"/>
              </w:rPr>
              <w:t>650.169,97</w:t>
            </w:r>
          </w:p>
        </w:tc>
        <w:tc>
          <w:tcPr>
            <w:tcW w:w="983" w:type="dxa"/>
            <w:tcBorders>
              <w:top w:val="nil"/>
              <w:left w:val="nil"/>
              <w:bottom w:val="nil"/>
              <w:right w:val="nil"/>
            </w:tcBorders>
            <w:noWrap/>
            <w:vAlign w:val="bottom"/>
            <w:hideMark/>
          </w:tcPr>
          <w:p w14:paraId="122CE97F" w14:textId="77777777" w:rsidR="003F759E" w:rsidRPr="003F759E" w:rsidRDefault="003F759E" w:rsidP="003F759E">
            <w:pPr>
              <w:spacing w:after="0" w:line="240" w:lineRule="auto"/>
              <w:jc w:val="right"/>
              <w:rPr>
                <w:rFonts w:ascii="Times New Roman" w:eastAsia="Times New Roman" w:hAnsi="Times New Roman" w:cs="Times New Roman"/>
                <w:b/>
                <w:bCs/>
                <w:color w:val="000000"/>
                <w:sz w:val="20"/>
                <w:szCs w:val="20"/>
                <w:lang w:eastAsia="hr-HR"/>
              </w:rPr>
            </w:pPr>
            <w:r w:rsidRPr="003F759E">
              <w:rPr>
                <w:rFonts w:ascii="Times New Roman" w:eastAsia="Times New Roman" w:hAnsi="Times New Roman" w:cs="Times New Roman"/>
                <w:b/>
                <w:bCs/>
                <w:color w:val="000000"/>
                <w:sz w:val="20"/>
                <w:szCs w:val="20"/>
                <w:lang w:eastAsia="hr-HR"/>
              </w:rPr>
              <w:t>77,80</w:t>
            </w:r>
          </w:p>
        </w:tc>
      </w:tr>
      <w:tr w:rsidR="003F759E" w:rsidRPr="003F759E" w14:paraId="71FD3003" w14:textId="77777777" w:rsidTr="003F759E">
        <w:trPr>
          <w:trHeight w:val="255"/>
        </w:trPr>
        <w:tc>
          <w:tcPr>
            <w:tcW w:w="1418" w:type="dxa"/>
            <w:tcBorders>
              <w:top w:val="nil"/>
              <w:left w:val="nil"/>
              <w:bottom w:val="nil"/>
              <w:right w:val="nil"/>
            </w:tcBorders>
            <w:shd w:val="clear" w:color="000000" w:fill="FFCC00"/>
            <w:noWrap/>
            <w:vAlign w:val="bottom"/>
            <w:hideMark/>
          </w:tcPr>
          <w:p w14:paraId="719822FA" w14:textId="77777777" w:rsidR="003F759E" w:rsidRPr="003F759E" w:rsidRDefault="003F759E" w:rsidP="003F759E">
            <w:pPr>
              <w:spacing w:after="0" w:line="240" w:lineRule="auto"/>
              <w:rPr>
                <w:rFonts w:ascii="Times New Roman" w:eastAsia="Times New Roman" w:hAnsi="Times New Roman" w:cs="Times New Roman"/>
                <w:b/>
                <w:bCs/>
                <w:color w:val="000000"/>
                <w:sz w:val="20"/>
                <w:szCs w:val="20"/>
                <w:lang w:eastAsia="hr-HR"/>
              </w:rPr>
            </w:pPr>
            <w:r w:rsidRPr="003F759E">
              <w:rPr>
                <w:rFonts w:ascii="Times New Roman" w:eastAsia="Times New Roman" w:hAnsi="Times New Roman" w:cs="Times New Roman"/>
                <w:b/>
                <w:bCs/>
                <w:color w:val="000000"/>
                <w:sz w:val="20"/>
                <w:szCs w:val="20"/>
                <w:lang w:eastAsia="hr-HR"/>
              </w:rPr>
              <w:t xml:space="preserve">Izvor </w:t>
            </w:r>
          </w:p>
        </w:tc>
        <w:tc>
          <w:tcPr>
            <w:tcW w:w="992" w:type="dxa"/>
            <w:tcBorders>
              <w:top w:val="nil"/>
              <w:left w:val="nil"/>
              <w:bottom w:val="nil"/>
              <w:right w:val="nil"/>
            </w:tcBorders>
            <w:shd w:val="clear" w:color="000000" w:fill="FFCC00"/>
            <w:noWrap/>
            <w:vAlign w:val="bottom"/>
            <w:hideMark/>
          </w:tcPr>
          <w:p w14:paraId="7482CEC6" w14:textId="77777777" w:rsidR="003F759E" w:rsidRPr="003F759E" w:rsidRDefault="003F759E" w:rsidP="003F759E">
            <w:pPr>
              <w:spacing w:after="0" w:line="240" w:lineRule="auto"/>
              <w:rPr>
                <w:rFonts w:ascii="Times New Roman" w:eastAsia="Times New Roman" w:hAnsi="Times New Roman" w:cs="Times New Roman"/>
                <w:b/>
                <w:bCs/>
                <w:color w:val="000000"/>
                <w:sz w:val="20"/>
                <w:szCs w:val="20"/>
                <w:lang w:eastAsia="hr-HR"/>
              </w:rPr>
            </w:pPr>
            <w:r w:rsidRPr="003F759E">
              <w:rPr>
                <w:rFonts w:ascii="Times New Roman" w:eastAsia="Times New Roman" w:hAnsi="Times New Roman" w:cs="Times New Roman"/>
                <w:b/>
                <w:bCs/>
                <w:color w:val="000000"/>
                <w:sz w:val="20"/>
                <w:szCs w:val="20"/>
                <w:lang w:eastAsia="hr-HR"/>
              </w:rPr>
              <w:t>1.1.</w:t>
            </w:r>
          </w:p>
        </w:tc>
        <w:tc>
          <w:tcPr>
            <w:tcW w:w="2126" w:type="dxa"/>
            <w:tcBorders>
              <w:top w:val="nil"/>
              <w:left w:val="nil"/>
              <w:bottom w:val="nil"/>
              <w:right w:val="nil"/>
            </w:tcBorders>
            <w:shd w:val="clear" w:color="000000" w:fill="FFCC00"/>
            <w:noWrap/>
            <w:vAlign w:val="bottom"/>
            <w:hideMark/>
          </w:tcPr>
          <w:p w14:paraId="594368CE" w14:textId="77777777" w:rsidR="003F759E" w:rsidRPr="003F759E" w:rsidRDefault="003F759E" w:rsidP="003F759E">
            <w:pPr>
              <w:spacing w:after="0" w:line="240" w:lineRule="auto"/>
              <w:rPr>
                <w:rFonts w:ascii="Times New Roman" w:eastAsia="Times New Roman" w:hAnsi="Times New Roman" w:cs="Times New Roman"/>
                <w:b/>
                <w:bCs/>
                <w:color w:val="000000"/>
                <w:sz w:val="20"/>
                <w:szCs w:val="20"/>
                <w:lang w:eastAsia="hr-HR"/>
              </w:rPr>
            </w:pPr>
            <w:r w:rsidRPr="003F759E">
              <w:rPr>
                <w:rFonts w:ascii="Times New Roman" w:eastAsia="Times New Roman" w:hAnsi="Times New Roman" w:cs="Times New Roman"/>
                <w:b/>
                <w:bCs/>
                <w:color w:val="000000"/>
                <w:sz w:val="20"/>
                <w:szCs w:val="20"/>
                <w:lang w:eastAsia="hr-HR"/>
              </w:rPr>
              <w:t>OPĆI PRIHODI I PRIMICI</w:t>
            </w:r>
          </w:p>
        </w:tc>
        <w:tc>
          <w:tcPr>
            <w:tcW w:w="1752" w:type="dxa"/>
            <w:tcBorders>
              <w:top w:val="nil"/>
              <w:left w:val="nil"/>
              <w:bottom w:val="nil"/>
              <w:right w:val="nil"/>
            </w:tcBorders>
            <w:shd w:val="clear" w:color="000000" w:fill="FFCC00"/>
            <w:noWrap/>
            <w:vAlign w:val="bottom"/>
            <w:hideMark/>
          </w:tcPr>
          <w:p w14:paraId="0A188FD0" w14:textId="77777777" w:rsidR="003F759E" w:rsidRPr="003F759E" w:rsidRDefault="003F759E" w:rsidP="003F759E">
            <w:pPr>
              <w:spacing w:after="0" w:line="240" w:lineRule="auto"/>
              <w:jc w:val="right"/>
              <w:rPr>
                <w:rFonts w:ascii="Times New Roman" w:eastAsia="Times New Roman" w:hAnsi="Times New Roman" w:cs="Times New Roman"/>
                <w:b/>
                <w:bCs/>
                <w:color w:val="000000"/>
                <w:sz w:val="20"/>
                <w:szCs w:val="20"/>
                <w:lang w:eastAsia="hr-HR"/>
              </w:rPr>
            </w:pPr>
            <w:r w:rsidRPr="003F759E">
              <w:rPr>
                <w:rFonts w:ascii="Times New Roman" w:eastAsia="Times New Roman" w:hAnsi="Times New Roman" w:cs="Times New Roman"/>
                <w:b/>
                <w:bCs/>
                <w:color w:val="000000"/>
                <w:sz w:val="20"/>
                <w:szCs w:val="20"/>
                <w:lang w:eastAsia="hr-HR"/>
              </w:rPr>
              <w:t>280.216,70</w:t>
            </w:r>
          </w:p>
        </w:tc>
        <w:tc>
          <w:tcPr>
            <w:tcW w:w="1650" w:type="dxa"/>
            <w:tcBorders>
              <w:top w:val="nil"/>
              <w:left w:val="nil"/>
              <w:bottom w:val="nil"/>
              <w:right w:val="nil"/>
            </w:tcBorders>
            <w:shd w:val="clear" w:color="000000" w:fill="FFCC00"/>
            <w:noWrap/>
            <w:vAlign w:val="bottom"/>
            <w:hideMark/>
          </w:tcPr>
          <w:p w14:paraId="6B51E465" w14:textId="77777777" w:rsidR="003F759E" w:rsidRPr="003F759E" w:rsidRDefault="003F759E" w:rsidP="003F759E">
            <w:pPr>
              <w:spacing w:after="0" w:line="240" w:lineRule="auto"/>
              <w:jc w:val="right"/>
              <w:rPr>
                <w:rFonts w:ascii="Times New Roman" w:eastAsia="Times New Roman" w:hAnsi="Times New Roman" w:cs="Times New Roman"/>
                <w:b/>
                <w:bCs/>
                <w:color w:val="000000"/>
                <w:sz w:val="20"/>
                <w:szCs w:val="20"/>
                <w:lang w:eastAsia="hr-HR"/>
              </w:rPr>
            </w:pPr>
            <w:r w:rsidRPr="003F759E">
              <w:rPr>
                <w:rFonts w:ascii="Times New Roman" w:eastAsia="Times New Roman" w:hAnsi="Times New Roman" w:cs="Times New Roman"/>
                <w:b/>
                <w:bCs/>
                <w:color w:val="000000"/>
                <w:sz w:val="20"/>
                <w:szCs w:val="20"/>
                <w:lang w:eastAsia="hr-HR"/>
              </w:rPr>
              <w:t>279.686,67</w:t>
            </w:r>
          </w:p>
        </w:tc>
        <w:tc>
          <w:tcPr>
            <w:tcW w:w="983" w:type="dxa"/>
            <w:tcBorders>
              <w:top w:val="nil"/>
              <w:left w:val="nil"/>
              <w:bottom w:val="nil"/>
              <w:right w:val="nil"/>
            </w:tcBorders>
            <w:shd w:val="clear" w:color="000000" w:fill="FFCC00"/>
            <w:noWrap/>
            <w:vAlign w:val="bottom"/>
            <w:hideMark/>
          </w:tcPr>
          <w:p w14:paraId="3FB3DB9F" w14:textId="77777777" w:rsidR="003F759E" w:rsidRPr="003F759E" w:rsidRDefault="003F759E" w:rsidP="003F759E">
            <w:pPr>
              <w:spacing w:after="0" w:line="240" w:lineRule="auto"/>
              <w:jc w:val="right"/>
              <w:rPr>
                <w:rFonts w:ascii="Times New Roman" w:eastAsia="Times New Roman" w:hAnsi="Times New Roman" w:cs="Times New Roman"/>
                <w:b/>
                <w:bCs/>
                <w:color w:val="000000"/>
                <w:sz w:val="20"/>
                <w:szCs w:val="20"/>
                <w:lang w:eastAsia="hr-HR"/>
              </w:rPr>
            </w:pPr>
            <w:r w:rsidRPr="003F759E">
              <w:rPr>
                <w:rFonts w:ascii="Times New Roman" w:eastAsia="Times New Roman" w:hAnsi="Times New Roman" w:cs="Times New Roman"/>
                <w:b/>
                <w:bCs/>
                <w:color w:val="000000"/>
                <w:sz w:val="20"/>
                <w:szCs w:val="20"/>
                <w:lang w:eastAsia="hr-HR"/>
              </w:rPr>
              <w:t>99,81</w:t>
            </w:r>
          </w:p>
        </w:tc>
      </w:tr>
      <w:tr w:rsidR="003F759E" w:rsidRPr="003F759E" w14:paraId="1EECB6C6" w14:textId="77777777" w:rsidTr="003F759E">
        <w:trPr>
          <w:trHeight w:val="255"/>
        </w:trPr>
        <w:tc>
          <w:tcPr>
            <w:tcW w:w="1418" w:type="dxa"/>
            <w:tcBorders>
              <w:top w:val="nil"/>
              <w:left w:val="nil"/>
              <w:bottom w:val="nil"/>
              <w:right w:val="nil"/>
            </w:tcBorders>
            <w:shd w:val="clear" w:color="000000" w:fill="FFCC00"/>
            <w:noWrap/>
            <w:vAlign w:val="bottom"/>
            <w:hideMark/>
          </w:tcPr>
          <w:p w14:paraId="1927C759" w14:textId="77777777" w:rsidR="003F759E" w:rsidRPr="003F759E" w:rsidRDefault="003F759E" w:rsidP="003F759E">
            <w:pPr>
              <w:spacing w:after="0" w:line="240" w:lineRule="auto"/>
              <w:rPr>
                <w:rFonts w:ascii="Times New Roman" w:eastAsia="Times New Roman" w:hAnsi="Times New Roman" w:cs="Times New Roman"/>
                <w:b/>
                <w:bCs/>
                <w:color w:val="000000"/>
                <w:sz w:val="20"/>
                <w:szCs w:val="20"/>
                <w:lang w:eastAsia="hr-HR"/>
              </w:rPr>
            </w:pPr>
            <w:r w:rsidRPr="003F759E">
              <w:rPr>
                <w:rFonts w:ascii="Times New Roman" w:eastAsia="Times New Roman" w:hAnsi="Times New Roman" w:cs="Times New Roman"/>
                <w:b/>
                <w:bCs/>
                <w:color w:val="000000"/>
                <w:sz w:val="20"/>
                <w:szCs w:val="20"/>
                <w:lang w:eastAsia="hr-HR"/>
              </w:rPr>
              <w:t xml:space="preserve">Izvor </w:t>
            </w:r>
          </w:p>
        </w:tc>
        <w:tc>
          <w:tcPr>
            <w:tcW w:w="992" w:type="dxa"/>
            <w:tcBorders>
              <w:top w:val="nil"/>
              <w:left w:val="nil"/>
              <w:bottom w:val="nil"/>
              <w:right w:val="nil"/>
            </w:tcBorders>
            <w:shd w:val="clear" w:color="000000" w:fill="FFCC00"/>
            <w:noWrap/>
            <w:vAlign w:val="bottom"/>
            <w:hideMark/>
          </w:tcPr>
          <w:p w14:paraId="2617564F" w14:textId="77777777" w:rsidR="003F759E" w:rsidRPr="003F759E" w:rsidRDefault="003F759E" w:rsidP="003F759E">
            <w:pPr>
              <w:spacing w:after="0" w:line="240" w:lineRule="auto"/>
              <w:rPr>
                <w:rFonts w:ascii="Times New Roman" w:eastAsia="Times New Roman" w:hAnsi="Times New Roman" w:cs="Times New Roman"/>
                <w:b/>
                <w:bCs/>
                <w:color w:val="000000"/>
                <w:sz w:val="20"/>
                <w:szCs w:val="20"/>
                <w:lang w:eastAsia="hr-HR"/>
              </w:rPr>
            </w:pPr>
            <w:r w:rsidRPr="003F759E">
              <w:rPr>
                <w:rFonts w:ascii="Times New Roman" w:eastAsia="Times New Roman" w:hAnsi="Times New Roman" w:cs="Times New Roman"/>
                <w:b/>
                <w:bCs/>
                <w:color w:val="000000"/>
                <w:sz w:val="20"/>
                <w:szCs w:val="20"/>
                <w:lang w:eastAsia="hr-HR"/>
              </w:rPr>
              <w:t>5.9.</w:t>
            </w:r>
          </w:p>
        </w:tc>
        <w:tc>
          <w:tcPr>
            <w:tcW w:w="2126" w:type="dxa"/>
            <w:tcBorders>
              <w:top w:val="nil"/>
              <w:left w:val="nil"/>
              <w:bottom w:val="nil"/>
              <w:right w:val="nil"/>
            </w:tcBorders>
            <w:shd w:val="clear" w:color="000000" w:fill="FFCC00"/>
            <w:noWrap/>
            <w:vAlign w:val="bottom"/>
            <w:hideMark/>
          </w:tcPr>
          <w:p w14:paraId="6856D848" w14:textId="77777777" w:rsidR="003F759E" w:rsidRPr="003F759E" w:rsidRDefault="003F759E" w:rsidP="003F759E">
            <w:pPr>
              <w:spacing w:after="0" w:line="240" w:lineRule="auto"/>
              <w:rPr>
                <w:rFonts w:ascii="Times New Roman" w:eastAsia="Times New Roman" w:hAnsi="Times New Roman" w:cs="Times New Roman"/>
                <w:b/>
                <w:bCs/>
                <w:color w:val="000000"/>
                <w:sz w:val="20"/>
                <w:szCs w:val="20"/>
                <w:lang w:eastAsia="hr-HR"/>
              </w:rPr>
            </w:pPr>
            <w:r w:rsidRPr="003F759E">
              <w:rPr>
                <w:rFonts w:ascii="Times New Roman" w:eastAsia="Times New Roman" w:hAnsi="Times New Roman" w:cs="Times New Roman"/>
                <w:b/>
                <w:bCs/>
                <w:color w:val="000000"/>
                <w:sz w:val="20"/>
                <w:szCs w:val="20"/>
                <w:lang w:eastAsia="hr-HR"/>
              </w:rPr>
              <w:t xml:space="preserve">Fond </w:t>
            </w:r>
            <w:proofErr w:type="spellStart"/>
            <w:r w:rsidRPr="003F759E">
              <w:rPr>
                <w:rFonts w:ascii="Times New Roman" w:eastAsia="Times New Roman" w:hAnsi="Times New Roman" w:cs="Times New Roman"/>
                <w:b/>
                <w:bCs/>
                <w:color w:val="000000"/>
                <w:sz w:val="20"/>
                <w:szCs w:val="20"/>
                <w:lang w:eastAsia="hr-HR"/>
              </w:rPr>
              <w:t>fiskal</w:t>
            </w:r>
            <w:proofErr w:type="spellEnd"/>
            <w:r w:rsidRPr="003F759E">
              <w:rPr>
                <w:rFonts w:ascii="Times New Roman" w:eastAsia="Times New Roman" w:hAnsi="Times New Roman" w:cs="Times New Roman"/>
                <w:b/>
                <w:bCs/>
                <w:color w:val="000000"/>
                <w:sz w:val="20"/>
                <w:szCs w:val="20"/>
                <w:lang w:eastAsia="hr-HR"/>
              </w:rPr>
              <w:t>. izravnanja, ostale tekuće i kapitalne pomoći</w:t>
            </w:r>
          </w:p>
        </w:tc>
        <w:tc>
          <w:tcPr>
            <w:tcW w:w="1752" w:type="dxa"/>
            <w:tcBorders>
              <w:top w:val="nil"/>
              <w:left w:val="nil"/>
              <w:bottom w:val="nil"/>
              <w:right w:val="nil"/>
            </w:tcBorders>
            <w:shd w:val="clear" w:color="000000" w:fill="FFCC00"/>
            <w:noWrap/>
            <w:vAlign w:val="bottom"/>
            <w:hideMark/>
          </w:tcPr>
          <w:p w14:paraId="66B43C36" w14:textId="77777777" w:rsidR="003F759E" w:rsidRPr="003F759E" w:rsidRDefault="003F759E" w:rsidP="003F759E">
            <w:pPr>
              <w:spacing w:after="0" w:line="240" w:lineRule="auto"/>
              <w:jc w:val="right"/>
              <w:rPr>
                <w:rFonts w:ascii="Times New Roman" w:eastAsia="Times New Roman" w:hAnsi="Times New Roman" w:cs="Times New Roman"/>
                <w:b/>
                <w:bCs/>
                <w:color w:val="000000"/>
                <w:sz w:val="20"/>
                <w:szCs w:val="20"/>
                <w:lang w:eastAsia="hr-HR"/>
              </w:rPr>
            </w:pPr>
            <w:r w:rsidRPr="003F759E">
              <w:rPr>
                <w:rFonts w:ascii="Times New Roman" w:eastAsia="Times New Roman" w:hAnsi="Times New Roman" w:cs="Times New Roman"/>
                <w:b/>
                <w:bCs/>
                <w:color w:val="000000"/>
                <w:sz w:val="20"/>
                <w:szCs w:val="20"/>
                <w:lang w:eastAsia="hr-HR"/>
              </w:rPr>
              <w:t>550.483,30</w:t>
            </w:r>
          </w:p>
        </w:tc>
        <w:tc>
          <w:tcPr>
            <w:tcW w:w="1650" w:type="dxa"/>
            <w:tcBorders>
              <w:top w:val="nil"/>
              <w:left w:val="nil"/>
              <w:bottom w:val="nil"/>
              <w:right w:val="nil"/>
            </w:tcBorders>
            <w:shd w:val="clear" w:color="000000" w:fill="FFCC00"/>
            <w:noWrap/>
            <w:vAlign w:val="bottom"/>
            <w:hideMark/>
          </w:tcPr>
          <w:p w14:paraId="2B76DFB3" w14:textId="77777777" w:rsidR="003F759E" w:rsidRPr="003F759E" w:rsidRDefault="003F759E" w:rsidP="003F759E">
            <w:pPr>
              <w:spacing w:after="0" w:line="240" w:lineRule="auto"/>
              <w:jc w:val="right"/>
              <w:rPr>
                <w:rFonts w:ascii="Times New Roman" w:eastAsia="Times New Roman" w:hAnsi="Times New Roman" w:cs="Times New Roman"/>
                <w:b/>
                <w:bCs/>
                <w:color w:val="000000"/>
                <w:sz w:val="20"/>
                <w:szCs w:val="20"/>
                <w:lang w:eastAsia="hr-HR"/>
              </w:rPr>
            </w:pPr>
            <w:r w:rsidRPr="003F759E">
              <w:rPr>
                <w:rFonts w:ascii="Times New Roman" w:eastAsia="Times New Roman" w:hAnsi="Times New Roman" w:cs="Times New Roman"/>
                <w:b/>
                <w:bCs/>
                <w:color w:val="000000"/>
                <w:sz w:val="20"/>
                <w:szCs w:val="20"/>
                <w:lang w:eastAsia="hr-HR"/>
              </w:rPr>
              <w:t>370.483,30</w:t>
            </w:r>
          </w:p>
        </w:tc>
        <w:tc>
          <w:tcPr>
            <w:tcW w:w="983" w:type="dxa"/>
            <w:tcBorders>
              <w:top w:val="nil"/>
              <w:left w:val="nil"/>
              <w:bottom w:val="nil"/>
              <w:right w:val="nil"/>
            </w:tcBorders>
            <w:shd w:val="clear" w:color="000000" w:fill="FFCC00"/>
            <w:noWrap/>
            <w:vAlign w:val="bottom"/>
            <w:hideMark/>
          </w:tcPr>
          <w:p w14:paraId="0A70A814" w14:textId="77777777" w:rsidR="003F759E" w:rsidRPr="003F759E" w:rsidRDefault="003F759E" w:rsidP="003F759E">
            <w:pPr>
              <w:spacing w:after="0" w:line="240" w:lineRule="auto"/>
              <w:jc w:val="right"/>
              <w:rPr>
                <w:rFonts w:ascii="Times New Roman" w:eastAsia="Times New Roman" w:hAnsi="Times New Roman" w:cs="Times New Roman"/>
                <w:b/>
                <w:bCs/>
                <w:color w:val="000000"/>
                <w:sz w:val="20"/>
                <w:szCs w:val="20"/>
                <w:lang w:eastAsia="hr-HR"/>
              </w:rPr>
            </w:pPr>
            <w:r w:rsidRPr="003F759E">
              <w:rPr>
                <w:rFonts w:ascii="Times New Roman" w:eastAsia="Times New Roman" w:hAnsi="Times New Roman" w:cs="Times New Roman"/>
                <w:b/>
                <w:bCs/>
                <w:color w:val="000000"/>
                <w:sz w:val="20"/>
                <w:szCs w:val="20"/>
                <w:lang w:eastAsia="hr-HR"/>
              </w:rPr>
              <w:t>67,30</w:t>
            </w:r>
          </w:p>
        </w:tc>
      </w:tr>
      <w:tr w:rsidR="003F759E" w:rsidRPr="003F759E" w14:paraId="33BD5412" w14:textId="77777777" w:rsidTr="003F759E">
        <w:trPr>
          <w:trHeight w:val="255"/>
        </w:trPr>
        <w:tc>
          <w:tcPr>
            <w:tcW w:w="1418" w:type="dxa"/>
            <w:tcBorders>
              <w:top w:val="nil"/>
              <w:left w:val="nil"/>
              <w:bottom w:val="nil"/>
              <w:right w:val="nil"/>
            </w:tcBorders>
            <w:shd w:val="clear" w:color="000000" w:fill="FFCC00"/>
            <w:noWrap/>
            <w:vAlign w:val="bottom"/>
            <w:hideMark/>
          </w:tcPr>
          <w:p w14:paraId="7A2C838C" w14:textId="77777777" w:rsidR="003F759E" w:rsidRPr="003F759E" w:rsidRDefault="003F759E" w:rsidP="003F759E">
            <w:pPr>
              <w:spacing w:after="0" w:line="240" w:lineRule="auto"/>
              <w:rPr>
                <w:rFonts w:ascii="Times New Roman" w:eastAsia="Times New Roman" w:hAnsi="Times New Roman" w:cs="Times New Roman"/>
                <w:b/>
                <w:bCs/>
                <w:color w:val="000000"/>
                <w:sz w:val="20"/>
                <w:szCs w:val="20"/>
                <w:lang w:eastAsia="hr-HR"/>
              </w:rPr>
            </w:pPr>
            <w:r w:rsidRPr="003F759E">
              <w:rPr>
                <w:rFonts w:ascii="Times New Roman" w:eastAsia="Times New Roman" w:hAnsi="Times New Roman" w:cs="Times New Roman"/>
                <w:b/>
                <w:bCs/>
                <w:color w:val="000000"/>
                <w:sz w:val="20"/>
                <w:szCs w:val="20"/>
                <w:lang w:eastAsia="hr-HR"/>
              </w:rPr>
              <w:t xml:space="preserve">Izvor </w:t>
            </w:r>
          </w:p>
        </w:tc>
        <w:tc>
          <w:tcPr>
            <w:tcW w:w="992" w:type="dxa"/>
            <w:tcBorders>
              <w:top w:val="nil"/>
              <w:left w:val="nil"/>
              <w:bottom w:val="nil"/>
              <w:right w:val="nil"/>
            </w:tcBorders>
            <w:shd w:val="clear" w:color="000000" w:fill="FFCC00"/>
            <w:noWrap/>
            <w:vAlign w:val="bottom"/>
            <w:hideMark/>
          </w:tcPr>
          <w:p w14:paraId="18BF85DA" w14:textId="77777777" w:rsidR="003F759E" w:rsidRPr="003F759E" w:rsidRDefault="003F759E" w:rsidP="003F759E">
            <w:pPr>
              <w:spacing w:after="0" w:line="240" w:lineRule="auto"/>
              <w:rPr>
                <w:rFonts w:ascii="Times New Roman" w:eastAsia="Times New Roman" w:hAnsi="Times New Roman" w:cs="Times New Roman"/>
                <w:b/>
                <w:bCs/>
                <w:color w:val="000000"/>
                <w:sz w:val="20"/>
                <w:szCs w:val="20"/>
                <w:lang w:eastAsia="hr-HR"/>
              </w:rPr>
            </w:pPr>
            <w:r w:rsidRPr="003F759E">
              <w:rPr>
                <w:rFonts w:ascii="Times New Roman" w:eastAsia="Times New Roman" w:hAnsi="Times New Roman" w:cs="Times New Roman"/>
                <w:b/>
                <w:bCs/>
                <w:color w:val="000000"/>
                <w:sz w:val="20"/>
                <w:szCs w:val="20"/>
                <w:lang w:eastAsia="hr-HR"/>
              </w:rPr>
              <w:t>6.1.</w:t>
            </w:r>
          </w:p>
        </w:tc>
        <w:tc>
          <w:tcPr>
            <w:tcW w:w="2126" w:type="dxa"/>
            <w:tcBorders>
              <w:top w:val="nil"/>
              <w:left w:val="nil"/>
              <w:bottom w:val="nil"/>
              <w:right w:val="nil"/>
            </w:tcBorders>
            <w:shd w:val="clear" w:color="000000" w:fill="FFCC00"/>
            <w:noWrap/>
            <w:vAlign w:val="bottom"/>
            <w:hideMark/>
          </w:tcPr>
          <w:p w14:paraId="067EB691" w14:textId="77777777" w:rsidR="003F759E" w:rsidRPr="003F759E" w:rsidRDefault="003F759E" w:rsidP="003F759E">
            <w:pPr>
              <w:spacing w:after="0" w:line="240" w:lineRule="auto"/>
              <w:rPr>
                <w:rFonts w:ascii="Times New Roman" w:eastAsia="Times New Roman" w:hAnsi="Times New Roman" w:cs="Times New Roman"/>
                <w:b/>
                <w:bCs/>
                <w:color w:val="000000"/>
                <w:sz w:val="20"/>
                <w:szCs w:val="20"/>
                <w:lang w:eastAsia="hr-HR"/>
              </w:rPr>
            </w:pPr>
            <w:r w:rsidRPr="003F759E">
              <w:rPr>
                <w:rFonts w:ascii="Times New Roman" w:eastAsia="Times New Roman" w:hAnsi="Times New Roman" w:cs="Times New Roman"/>
                <w:b/>
                <w:bCs/>
                <w:color w:val="000000"/>
                <w:sz w:val="20"/>
                <w:szCs w:val="20"/>
                <w:lang w:eastAsia="hr-HR"/>
              </w:rPr>
              <w:t>Donacije</w:t>
            </w:r>
          </w:p>
        </w:tc>
        <w:tc>
          <w:tcPr>
            <w:tcW w:w="1752" w:type="dxa"/>
            <w:tcBorders>
              <w:top w:val="nil"/>
              <w:left w:val="nil"/>
              <w:bottom w:val="nil"/>
              <w:right w:val="nil"/>
            </w:tcBorders>
            <w:shd w:val="clear" w:color="000000" w:fill="FFCC00"/>
            <w:noWrap/>
            <w:vAlign w:val="bottom"/>
            <w:hideMark/>
          </w:tcPr>
          <w:p w14:paraId="462E9F42" w14:textId="77777777" w:rsidR="003F759E" w:rsidRPr="003F759E" w:rsidRDefault="003F759E" w:rsidP="003F759E">
            <w:pPr>
              <w:spacing w:after="0" w:line="240" w:lineRule="auto"/>
              <w:jc w:val="right"/>
              <w:rPr>
                <w:rFonts w:ascii="Times New Roman" w:eastAsia="Times New Roman" w:hAnsi="Times New Roman" w:cs="Times New Roman"/>
                <w:b/>
                <w:bCs/>
                <w:color w:val="000000"/>
                <w:sz w:val="20"/>
                <w:szCs w:val="20"/>
                <w:lang w:eastAsia="hr-HR"/>
              </w:rPr>
            </w:pPr>
            <w:r w:rsidRPr="003F759E">
              <w:rPr>
                <w:rFonts w:ascii="Times New Roman" w:eastAsia="Times New Roman" w:hAnsi="Times New Roman" w:cs="Times New Roman"/>
                <w:b/>
                <w:bCs/>
                <w:color w:val="000000"/>
                <w:sz w:val="20"/>
                <w:szCs w:val="20"/>
                <w:lang w:eastAsia="hr-HR"/>
              </w:rPr>
              <w:t>5.000,00</w:t>
            </w:r>
          </w:p>
        </w:tc>
        <w:tc>
          <w:tcPr>
            <w:tcW w:w="1650" w:type="dxa"/>
            <w:tcBorders>
              <w:top w:val="nil"/>
              <w:left w:val="nil"/>
              <w:bottom w:val="nil"/>
              <w:right w:val="nil"/>
            </w:tcBorders>
            <w:shd w:val="clear" w:color="000000" w:fill="FFCC00"/>
            <w:noWrap/>
            <w:vAlign w:val="bottom"/>
            <w:hideMark/>
          </w:tcPr>
          <w:p w14:paraId="05A084DE" w14:textId="77777777" w:rsidR="003F759E" w:rsidRPr="003F759E" w:rsidRDefault="003F759E" w:rsidP="003F759E">
            <w:pPr>
              <w:spacing w:after="0" w:line="240" w:lineRule="auto"/>
              <w:jc w:val="right"/>
              <w:rPr>
                <w:rFonts w:ascii="Times New Roman" w:eastAsia="Times New Roman" w:hAnsi="Times New Roman" w:cs="Times New Roman"/>
                <w:b/>
                <w:bCs/>
                <w:color w:val="000000"/>
                <w:sz w:val="20"/>
                <w:szCs w:val="20"/>
                <w:lang w:eastAsia="hr-HR"/>
              </w:rPr>
            </w:pPr>
            <w:r w:rsidRPr="003F759E">
              <w:rPr>
                <w:rFonts w:ascii="Times New Roman" w:eastAsia="Times New Roman" w:hAnsi="Times New Roman" w:cs="Times New Roman"/>
                <w:b/>
                <w:bCs/>
                <w:color w:val="000000"/>
                <w:sz w:val="20"/>
                <w:szCs w:val="20"/>
                <w:lang w:eastAsia="hr-HR"/>
              </w:rPr>
              <w:t>0,00</w:t>
            </w:r>
          </w:p>
        </w:tc>
        <w:tc>
          <w:tcPr>
            <w:tcW w:w="983" w:type="dxa"/>
            <w:tcBorders>
              <w:top w:val="nil"/>
              <w:left w:val="nil"/>
              <w:bottom w:val="nil"/>
              <w:right w:val="nil"/>
            </w:tcBorders>
            <w:shd w:val="clear" w:color="000000" w:fill="FFCC00"/>
            <w:noWrap/>
            <w:vAlign w:val="bottom"/>
            <w:hideMark/>
          </w:tcPr>
          <w:p w14:paraId="7A15DC9C" w14:textId="77777777" w:rsidR="003F759E" w:rsidRPr="003F759E" w:rsidRDefault="003F759E" w:rsidP="003F759E">
            <w:pPr>
              <w:spacing w:after="0" w:line="240" w:lineRule="auto"/>
              <w:jc w:val="right"/>
              <w:rPr>
                <w:rFonts w:ascii="Times New Roman" w:eastAsia="Times New Roman" w:hAnsi="Times New Roman" w:cs="Times New Roman"/>
                <w:b/>
                <w:bCs/>
                <w:color w:val="000000"/>
                <w:sz w:val="20"/>
                <w:szCs w:val="20"/>
                <w:lang w:eastAsia="hr-HR"/>
              </w:rPr>
            </w:pPr>
            <w:r w:rsidRPr="003F759E">
              <w:rPr>
                <w:rFonts w:ascii="Times New Roman" w:eastAsia="Times New Roman" w:hAnsi="Times New Roman" w:cs="Times New Roman"/>
                <w:b/>
                <w:bCs/>
                <w:color w:val="000000"/>
                <w:sz w:val="20"/>
                <w:szCs w:val="20"/>
                <w:lang w:eastAsia="hr-HR"/>
              </w:rPr>
              <w:t>0,00</w:t>
            </w:r>
          </w:p>
        </w:tc>
      </w:tr>
      <w:tr w:rsidR="003F759E" w:rsidRPr="003F759E" w14:paraId="6CC22393" w14:textId="77777777" w:rsidTr="003F759E">
        <w:trPr>
          <w:trHeight w:val="255"/>
        </w:trPr>
        <w:tc>
          <w:tcPr>
            <w:tcW w:w="1418" w:type="dxa"/>
            <w:tcBorders>
              <w:top w:val="nil"/>
              <w:left w:val="nil"/>
              <w:bottom w:val="nil"/>
              <w:right w:val="nil"/>
            </w:tcBorders>
            <w:noWrap/>
            <w:vAlign w:val="bottom"/>
            <w:hideMark/>
          </w:tcPr>
          <w:p w14:paraId="014EF2B6" w14:textId="77777777" w:rsidR="003F759E" w:rsidRPr="003F759E" w:rsidRDefault="003F759E" w:rsidP="003F759E">
            <w:pPr>
              <w:spacing w:after="0" w:line="240" w:lineRule="auto"/>
              <w:rPr>
                <w:rFonts w:ascii="Times New Roman" w:eastAsia="Times New Roman" w:hAnsi="Times New Roman" w:cs="Times New Roman"/>
                <w:b/>
                <w:bCs/>
                <w:color w:val="000000"/>
                <w:sz w:val="20"/>
                <w:szCs w:val="20"/>
                <w:lang w:eastAsia="hr-HR"/>
              </w:rPr>
            </w:pPr>
            <w:r w:rsidRPr="003F759E">
              <w:rPr>
                <w:rFonts w:ascii="Times New Roman" w:eastAsia="Times New Roman" w:hAnsi="Times New Roman" w:cs="Times New Roman"/>
                <w:b/>
                <w:bCs/>
                <w:color w:val="000000"/>
                <w:sz w:val="20"/>
                <w:szCs w:val="20"/>
                <w:lang w:eastAsia="hr-HR"/>
              </w:rPr>
              <w:t>Kapitalni projekt</w:t>
            </w:r>
          </w:p>
        </w:tc>
        <w:tc>
          <w:tcPr>
            <w:tcW w:w="992" w:type="dxa"/>
            <w:tcBorders>
              <w:top w:val="nil"/>
              <w:left w:val="nil"/>
              <w:bottom w:val="nil"/>
              <w:right w:val="nil"/>
            </w:tcBorders>
            <w:noWrap/>
            <w:vAlign w:val="bottom"/>
            <w:hideMark/>
          </w:tcPr>
          <w:p w14:paraId="4CC1DE1F" w14:textId="77777777" w:rsidR="003F759E" w:rsidRPr="003F759E" w:rsidRDefault="003F759E" w:rsidP="003F759E">
            <w:pPr>
              <w:spacing w:after="0" w:line="240" w:lineRule="auto"/>
              <w:rPr>
                <w:rFonts w:ascii="Times New Roman" w:eastAsia="Times New Roman" w:hAnsi="Times New Roman" w:cs="Times New Roman"/>
                <w:b/>
                <w:bCs/>
                <w:color w:val="000000"/>
                <w:sz w:val="20"/>
                <w:szCs w:val="20"/>
                <w:lang w:eastAsia="hr-HR"/>
              </w:rPr>
            </w:pPr>
            <w:r w:rsidRPr="003F759E">
              <w:rPr>
                <w:rFonts w:ascii="Times New Roman" w:eastAsia="Times New Roman" w:hAnsi="Times New Roman" w:cs="Times New Roman"/>
                <w:b/>
                <w:bCs/>
                <w:color w:val="000000"/>
                <w:sz w:val="20"/>
                <w:szCs w:val="20"/>
                <w:lang w:eastAsia="hr-HR"/>
              </w:rPr>
              <w:t>K100030</w:t>
            </w:r>
          </w:p>
        </w:tc>
        <w:tc>
          <w:tcPr>
            <w:tcW w:w="2126" w:type="dxa"/>
            <w:tcBorders>
              <w:top w:val="nil"/>
              <w:left w:val="nil"/>
              <w:bottom w:val="nil"/>
              <w:right w:val="nil"/>
            </w:tcBorders>
            <w:noWrap/>
            <w:vAlign w:val="bottom"/>
            <w:hideMark/>
          </w:tcPr>
          <w:p w14:paraId="44733955" w14:textId="77777777" w:rsidR="003F759E" w:rsidRPr="003F759E" w:rsidRDefault="003F759E" w:rsidP="003F759E">
            <w:pPr>
              <w:spacing w:after="0" w:line="240" w:lineRule="auto"/>
              <w:rPr>
                <w:rFonts w:ascii="Times New Roman" w:eastAsia="Times New Roman" w:hAnsi="Times New Roman" w:cs="Times New Roman"/>
                <w:b/>
                <w:bCs/>
                <w:color w:val="000000"/>
                <w:sz w:val="20"/>
                <w:szCs w:val="20"/>
                <w:lang w:eastAsia="hr-HR"/>
              </w:rPr>
            </w:pPr>
            <w:r w:rsidRPr="003F759E">
              <w:rPr>
                <w:rFonts w:ascii="Times New Roman" w:eastAsia="Times New Roman" w:hAnsi="Times New Roman" w:cs="Times New Roman"/>
                <w:b/>
                <w:bCs/>
                <w:color w:val="000000"/>
                <w:sz w:val="20"/>
                <w:szCs w:val="20"/>
                <w:lang w:eastAsia="hr-HR"/>
              </w:rPr>
              <w:t>NABAVA MOBILNIH TRIBINA</w:t>
            </w:r>
          </w:p>
        </w:tc>
        <w:tc>
          <w:tcPr>
            <w:tcW w:w="1752" w:type="dxa"/>
            <w:tcBorders>
              <w:top w:val="nil"/>
              <w:left w:val="nil"/>
              <w:bottom w:val="nil"/>
              <w:right w:val="nil"/>
            </w:tcBorders>
            <w:noWrap/>
            <w:vAlign w:val="bottom"/>
            <w:hideMark/>
          </w:tcPr>
          <w:p w14:paraId="136B50AB" w14:textId="77777777" w:rsidR="003F759E" w:rsidRPr="003F759E" w:rsidRDefault="003F759E" w:rsidP="003F759E">
            <w:pPr>
              <w:spacing w:after="0" w:line="240" w:lineRule="auto"/>
              <w:jc w:val="right"/>
              <w:rPr>
                <w:rFonts w:ascii="Times New Roman" w:eastAsia="Times New Roman" w:hAnsi="Times New Roman" w:cs="Times New Roman"/>
                <w:b/>
                <w:bCs/>
                <w:color w:val="000000"/>
                <w:sz w:val="20"/>
                <w:szCs w:val="20"/>
                <w:lang w:eastAsia="hr-HR"/>
              </w:rPr>
            </w:pPr>
            <w:r w:rsidRPr="003F759E">
              <w:rPr>
                <w:rFonts w:ascii="Times New Roman" w:eastAsia="Times New Roman" w:hAnsi="Times New Roman" w:cs="Times New Roman"/>
                <w:b/>
                <w:bCs/>
                <w:color w:val="000000"/>
                <w:sz w:val="20"/>
                <w:szCs w:val="20"/>
                <w:lang w:eastAsia="hr-HR"/>
              </w:rPr>
              <w:t>55.000,00</w:t>
            </w:r>
          </w:p>
        </w:tc>
        <w:tc>
          <w:tcPr>
            <w:tcW w:w="1650" w:type="dxa"/>
            <w:tcBorders>
              <w:top w:val="nil"/>
              <w:left w:val="nil"/>
              <w:bottom w:val="nil"/>
              <w:right w:val="nil"/>
            </w:tcBorders>
            <w:noWrap/>
            <w:vAlign w:val="bottom"/>
            <w:hideMark/>
          </w:tcPr>
          <w:p w14:paraId="17025AFC" w14:textId="77777777" w:rsidR="003F759E" w:rsidRPr="003F759E" w:rsidRDefault="003F759E" w:rsidP="003F759E">
            <w:pPr>
              <w:spacing w:after="0" w:line="240" w:lineRule="auto"/>
              <w:jc w:val="right"/>
              <w:rPr>
                <w:rFonts w:ascii="Times New Roman" w:eastAsia="Times New Roman" w:hAnsi="Times New Roman" w:cs="Times New Roman"/>
                <w:b/>
                <w:bCs/>
                <w:color w:val="000000"/>
                <w:sz w:val="20"/>
                <w:szCs w:val="20"/>
                <w:lang w:eastAsia="hr-HR"/>
              </w:rPr>
            </w:pPr>
            <w:r w:rsidRPr="003F759E">
              <w:rPr>
                <w:rFonts w:ascii="Times New Roman" w:eastAsia="Times New Roman" w:hAnsi="Times New Roman" w:cs="Times New Roman"/>
                <w:b/>
                <w:bCs/>
                <w:color w:val="000000"/>
                <w:sz w:val="20"/>
                <w:szCs w:val="20"/>
                <w:lang w:eastAsia="hr-HR"/>
              </w:rPr>
              <w:t>0,00</w:t>
            </w:r>
          </w:p>
        </w:tc>
        <w:tc>
          <w:tcPr>
            <w:tcW w:w="983" w:type="dxa"/>
            <w:tcBorders>
              <w:top w:val="nil"/>
              <w:left w:val="nil"/>
              <w:bottom w:val="nil"/>
              <w:right w:val="nil"/>
            </w:tcBorders>
            <w:noWrap/>
            <w:vAlign w:val="bottom"/>
            <w:hideMark/>
          </w:tcPr>
          <w:p w14:paraId="50692520" w14:textId="77777777" w:rsidR="003F759E" w:rsidRPr="003F759E" w:rsidRDefault="003F759E" w:rsidP="003F759E">
            <w:pPr>
              <w:spacing w:after="0" w:line="240" w:lineRule="auto"/>
              <w:jc w:val="right"/>
              <w:rPr>
                <w:rFonts w:ascii="Times New Roman" w:eastAsia="Times New Roman" w:hAnsi="Times New Roman" w:cs="Times New Roman"/>
                <w:b/>
                <w:bCs/>
                <w:color w:val="000000"/>
                <w:sz w:val="20"/>
                <w:szCs w:val="20"/>
                <w:lang w:eastAsia="hr-HR"/>
              </w:rPr>
            </w:pPr>
            <w:r w:rsidRPr="003F759E">
              <w:rPr>
                <w:rFonts w:ascii="Times New Roman" w:eastAsia="Times New Roman" w:hAnsi="Times New Roman" w:cs="Times New Roman"/>
                <w:b/>
                <w:bCs/>
                <w:color w:val="000000"/>
                <w:sz w:val="20"/>
                <w:szCs w:val="20"/>
                <w:lang w:eastAsia="hr-HR"/>
              </w:rPr>
              <w:t>0,00</w:t>
            </w:r>
          </w:p>
        </w:tc>
      </w:tr>
      <w:tr w:rsidR="003F759E" w:rsidRPr="003F759E" w14:paraId="059BC816" w14:textId="77777777" w:rsidTr="003F759E">
        <w:trPr>
          <w:trHeight w:val="255"/>
        </w:trPr>
        <w:tc>
          <w:tcPr>
            <w:tcW w:w="1418" w:type="dxa"/>
            <w:tcBorders>
              <w:top w:val="nil"/>
              <w:left w:val="nil"/>
              <w:bottom w:val="nil"/>
              <w:right w:val="nil"/>
            </w:tcBorders>
            <w:shd w:val="clear" w:color="000000" w:fill="FFCC00"/>
            <w:noWrap/>
            <w:vAlign w:val="bottom"/>
            <w:hideMark/>
          </w:tcPr>
          <w:p w14:paraId="6EDBAE45" w14:textId="77777777" w:rsidR="003F759E" w:rsidRPr="003F759E" w:rsidRDefault="003F759E" w:rsidP="003F759E">
            <w:pPr>
              <w:spacing w:after="0" w:line="240" w:lineRule="auto"/>
              <w:rPr>
                <w:rFonts w:ascii="Times New Roman" w:eastAsia="Times New Roman" w:hAnsi="Times New Roman" w:cs="Times New Roman"/>
                <w:b/>
                <w:bCs/>
                <w:color w:val="000000"/>
                <w:sz w:val="20"/>
                <w:szCs w:val="20"/>
                <w:lang w:eastAsia="hr-HR"/>
              </w:rPr>
            </w:pPr>
            <w:r w:rsidRPr="003F759E">
              <w:rPr>
                <w:rFonts w:ascii="Times New Roman" w:eastAsia="Times New Roman" w:hAnsi="Times New Roman" w:cs="Times New Roman"/>
                <w:b/>
                <w:bCs/>
                <w:color w:val="000000"/>
                <w:sz w:val="20"/>
                <w:szCs w:val="20"/>
                <w:lang w:eastAsia="hr-HR"/>
              </w:rPr>
              <w:t xml:space="preserve">Izvor </w:t>
            </w:r>
          </w:p>
        </w:tc>
        <w:tc>
          <w:tcPr>
            <w:tcW w:w="992" w:type="dxa"/>
            <w:tcBorders>
              <w:top w:val="nil"/>
              <w:left w:val="nil"/>
              <w:bottom w:val="nil"/>
              <w:right w:val="nil"/>
            </w:tcBorders>
            <w:shd w:val="clear" w:color="000000" w:fill="FFCC00"/>
            <w:noWrap/>
            <w:vAlign w:val="bottom"/>
            <w:hideMark/>
          </w:tcPr>
          <w:p w14:paraId="7CB96E3F" w14:textId="77777777" w:rsidR="003F759E" w:rsidRPr="003F759E" w:rsidRDefault="003F759E" w:rsidP="003F759E">
            <w:pPr>
              <w:spacing w:after="0" w:line="240" w:lineRule="auto"/>
              <w:rPr>
                <w:rFonts w:ascii="Times New Roman" w:eastAsia="Times New Roman" w:hAnsi="Times New Roman" w:cs="Times New Roman"/>
                <w:b/>
                <w:bCs/>
                <w:color w:val="000000"/>
                <w:sz w:val="20"/>
                <w:szCs w:val="20"/>
                <w:lang w:eastAsia="hr-HR"/>
              </w:rPr>
            </w:pPr>
            <w:r w:rsidRPr="003F759E">
              <w:rPr>
                <w:rFonts w:ascii="Times New Roman" w:eastAsia="Times New Roman" w:hAnsi="Times New Roman" w:cs="Times New Roman"/>
                <w:b/>
                <w:bCs/>
                <w:color w:val="000000"/>
                <w:sz w:val="20"/>
                <w:szCs w:val="20"/>
                <w:lang w:eastAsia="hr-HR"/>
              </w:rPr>
              <w:t>5.6.</w:t>
            </w:r>
          </w:p>
        </w:tc>
        <w:tc>
          <w:tcPr>
            <w:tcW w:w="2126" w:type="dxa"/>
            <w:tcBorders>
              <w:top w:val="nil"/>
              <w:left w:val="nil"/>
              <w:bottom w:val="nil"/>
              <w:right w:val="nil"/>
            </w:tcBorders>
            <w:shd w:val="clear" w:color="000000" w:fill="FFCC00"/>
            <w:noWrap/>
            <w:vAlign w:val="bottom"/>
            <w:hideMark/>
          </w:tcPr>
          <w:p w14:paraId="70C7575A" w14:textId="77777777" w:rsidR="003F759E" w:rsidRPr="003F759E" w:rsidRDefault="003F759E" w:rsidP="003F759E">
            <w:pPr>
              <w:spacing w:after="0" w:line="240" w:lineRule="auto"/>
              <w:rPr>
                <w:rFonts w:ascii="Times New Roman" w:eastAsia="Times New Roman" w:hAnsi="Times New Roman" w:cs="Times New Roman"/>
                <w:b/>
                <w:bCs/>
                <w:color w:val="000000"/>
                <w:sz w:val="20"/>
                <w:szCs w:val="20"/>
                <w:lang w:eastAsia="hr-HR"/>
              </w:rPr>
            </w:pPr>
            <w:r w:rsidRPr="003F759E">
              <w:rPr>
                <w:rFonts w:ascii="Times New Roman" w:eastAsia="Times New Roman" w:hAnsi="Times New Roman" w:cs="Times New Roman"/>
                <w:b/>
                <w:bCs/>
                <w:color w:val="000000"/>
                <w:sz w:val="20"/>
                <w:szCs w:val="20"/>
                <w:lang w:eastAsia="hr-HR"/>
              </w:rPr>
              <w:t>Tek. i kap. pomoći iz županijskih proračuna</w:t>
            </w:r>
          </w:p>
        </w:tc>
        <w:tc>
          <w:tcPr>
            <w:tcW w:w="1752" w:type="dxa"/>
            <w:tcBorders>
              <w:top w:val="nil"/>
              <w:left w:val="nil"/>
              <w:bottom w:val="nil"/>
              <w:right w:val="nil"/>
            </w:tcBorders>
            <w:shd w:val="clear" w:color="000000" w:fill="FFCC00"/>
            <w:noWrap/>
            <w:vAlign w:val="bottom"/>
            <w:hideMark/>
          </w:tcPr>
          <w:p w14:paraId="2A6F0A43" w14:textId="77777777" w:rsidR="003F759E" w:rsidRPr="003F759E" w:rsidRDefault="003F759E" w:rsidP="003F759E">
            <w:pPr>
              <w:spacing w:after="0" w:line="240" w:lineRule="auto"/>
              <w:jc w:val="right"/>
              <w:rPr>
                <w:rFonts w:ascii="Times New Roman" w:eastAsia="Times New Roman" w:hAnsi="Times New Roman" w:cs="Times New Roman"/>
                <w:b/>
                <w:bCs/>
                <w:color w:val="000000"/>
                <w:sz w:val="20"/>
                <w:szCs w:val="20"/>
                <w:lang w:eastAsia="hr-HR"/>
              </w:rPr>
            </w:pPr>
            <w:r w:rsidRPr="003F759E">
              <w:rPr>
                <w:rFonts w:ascii="Times New Roman" w:eastAsia="Times New Roman" w:hAnsi="Times New Roman" w:cs="Times New Roman"/>
                <w:b/>
                <w:bCs/>
                <w:color w:val="000000"/>
                <w:sz w:val="20"/>
                <w:szCs w:val="20"/>
                <w:lang w:eastAsia="hr-HR"/>
              </w:rPr>
              <w:t>50.000,00</w:t>
            </w:r>
          </w:p>
        </w:tc>
        <w:tc>
          <w:tcPr>
            <w:tcW w:w="1650" w:type="dxa"/>
            <w:tcBorders>
              <w:top w:val="nil"/>
              <w:left w:val="nil"/>
              <w:bottom w:val="nil"/>
              <w:right w:val="nil"/>
            </w:tcBorders>
            <w:shd w:val="clear" w:color="000000" w:fill="FFCC00"/>
            <w:noWrap/>
            <w:vAlign w:val="bottom"/>
            <w:hideMark/>
          </w:tcPr>
          <w:p w14:paraId="00E97BD8" w14:textId="77777777" w:rsidR="003F759E" w:rsidRPr="003F759E" w:rsidRDefault="003F759E" w:rsidP="003F759E">
            <w:pPr>
              <w:spacing w:after="0" w:line="240" w:lineRule="auto"/>
              <w:jc w:val="right"/>
              <w:rPr>
                <w:rFonts w:ascii="Times New Roman" w:eastAsia="Times New Roman" w:hAnsi="Times New Roman" w:cs="Times New Roman"/>
                <w:b/>
                <w:bCs/>
                <w:color w:val="000000"/>
                <w:sz w:val="20"/>
                <w:szCs w:val="20"/>
                <w:lang w:eastAsia="hr-HR"/>
              </w:rPr>
            </w:pPr>
            <w:r w:rsidRPr="003F759E">
              <w:rPr>
                <w:rFonts w:ascii="Times New Roman" w:eastAsia="Times New Roman" w:hAnsi="Times New Roman" w:cs="Times New Roman"/>
                <w:b/>
                <w:bCs/>
                <w:color w:val="000000"/>
                <w:sz w:val="20"/>
                <w:szCs w:val="20"/>
                <w:lang w:eastAsia="hr-HR"/>
              </w:rPr>
              <w:t>0,00</w:t>
            </w:r>
          </w:p>
        </w:tc>
        <w:tc>
          <w:tcPr>
            <w:tcW w:w="983" w:type="dxa"/>
            <w:tcBorders>
              <w:top w:val="nil"/>
              <w:left w:val="nil"/>
              <w:bottom w:val="nil"/>
              <w:right w:val="nil"/>
            </w:tcBorders>
            <w:shd w:val="clear" w:color="000000" w:fill="FFCC00"/>
            <w:noWrap/>
            <w:vAlign w:val="bottom"/>
            <w:hideMark/>
          </w:tcPr>
          <w:p w14:paraId="1840B63C" w14:textId="77777777" w:rsidR="003F759E" w:rsidRPr="003F759E" w:rsidRDefault="003F759E" w:rsidP="003F759E">
            <w:pPr>
              <w:spacing w:after="0" w:line="240" w:lineRule="auto"/>
              <w:jc w:val="right"/>
              <w:rPr>
                <w:rFonts w:ascii="Times New Roman" w:eastAsia="Times New Roman" w:hAnsi="Times New Roman" w:cs="Times New Roman"/>
                <w:b/>
                <w:bCs/>
                <w:color w:val="000000"/>
                <w:sz w:val="20"/>
                <w:szCs w:val="20"/>
                <w:lang w:eastAsia="hr-HR"/>
              </w:rPr>
            </w:pPr>
            <w:r w:rsidRPr="003F759E">
              <w:rPr>
                <w:rFonts w:ascii="Times New Roman" w:eastAsia="Times New Roman" w:hAnsi="Times New Roman" w:cs="Times New Roman"/>
                <w:b/>
                <w:bCs/>
                <w:color w:val="000000"/>
                <w:sz w:val="20"/>
                <w:szCs w:val="20"/>
                <w:lang w:eastAsia="hr-HR"/>
              </w:rPr>
              <w:t>0,00</w:t>
            </w:r>
          </w:p>
        </w:tc>
      </w:tr>
      <w:tr w:rsidR="003F759E" w:rsidRPr="003F759E" w14:paraId="6EA83354" w14:textId="77777777" w:rsidTr="003F759E">
        <w:trPr>
          <w:trHeight w:val="255"/>
        </w:trPr>
        <w:tc>
          <w:tcPr>
            <w:tcW w:w="1418" w:type="dxa"/>
            <w:tcBorders>
              <w:top w:val="nil"/>
              <w:left w:val="nil"/>
              <w:bottom w:val="nil"/>
              <w:right w:val="nil"/>
            </w:tcBorders>
            <w:shd w:val="clear" w:color="000000" w:fill="FFCC00"/>
            <w:noWrap/>
            <w:vAlign w:val="bottom"/>
            <w:hideMark/>
          </w:tcPr>
          <w:p w14:paraId="44579A05" w14:textId="77777777" w:rsidR="003F759E" w:rsidRPr="003F759E" w:rsidRDefault="003F759E" w:rsidP="003F759E">
            <w:pPr>
              <w:spacing w:after="0" w:line="240" w:lineRule="auto"/>
              <w:rPr>
                <w:rFonts w:ascii="Times New Roman" w:eastAsia="Times New Roman" w:hAnsi="Times New Roman" w:cs="Times New Roman"/>
                <w:b/>
                <w:bCs/>
                <w:color w:val="000000"/>
                <w:sz w:val="20"/>
                <w:szCs w:val="20"/>
                <w:lang w:eastAsia="hr-HR"/>
              </w:rPr>
            </w:pPr>
            <w:r w:rsidRPr="003F759E">
              <w:rPr>
                <w:rFonts w:ascii="Times New Roman" w:eastAsia="Times New Roman" w:hAnsi="Times New Roman" w:cs="Times New Roman"/>
                <w:b/>
                <w:bCs/>
                <w:color w:val="000000"/>
                <w:sz w:val="20"/>
                <w:szCs w:val="20"/>
                <w:lang w:eastAsia="hr-HR"/>
              </w:rPr>
              <w:t xml:space="preserve">Izvor </w:t>
            </w:r>
          </w:p>
        </w:tc>
        <w:tc>
          <w:tcPr>
            <w:tcW w:w="992" w:type="dxa"/>
            <w:tcBorders>
              <w:top w:val="nil"/>
              <w:left w:val="nil"/>
              <w:bottom w:val="nil"/>
              <w:right w:val="nil"/>
            </w:tcBorders>
            <w:shd w:val="clear" w:color="000000" w:fill="FFCC00"/>
            <w:noWrap/>
            <w:vAlign w:val="bottom"/>
            <w:hideMark/>
          </w:tcPr>
          <w:p w14:paraId="6FBC7F7A" w14:textId="77777777" w:rsidR="003F759E" w:rsidRPr="003F759E" w:rsidRDefault="003F759E" w:rsidP="003F759E">
            <w:pPr>
              <w:spacing w:after="0" w:line="240" w:lineRule="auto"/>
              <w:rPr>
                <w:rFonts w:ascii="Times New Roman" w:eastAsia="Times New Roman" w:hAnsi="Times New Roman" w:cs="Times New Roman"/>
                <w:b/>
                <w:bCs/>
                <w:color w:val="000000"/>
                <w:sz w:val="20"/>
                <w:szCs w:val="20"/>
                <w:lang w:eastAsia="hr-HR"/>
              </w:rPr>
            </w:pPr>
            <w:r w:rsidRPr="003F759E">
              <w:rPr>
                <w:rFonts w:ascii="Times New Roman" w:eastAsia="Times New Roman" w:hAnsi="Times New Roman" w:cs="Times New Roman"/>
                <w:b/>
                <w:bCs/>
                <w:color w:val="000000"/>
                <w:sz w:val="20"/>
                <w:szCs w:val="20"/>
                <w:lang w:eastAsia="hr-HR"/>
              </w:rPr>
              <w:t>5.9.</w:t>
            </w:r>
          </w:p>
        </w:tc>
        <w:tc>
          <w:tcPr>
            <w:tcW w:w="2126" w:type="dxa"/>
            <w:tcBorders>
              <w:top w:val="nil"/>
              <w:left w:val="nil"/>
              <w:bottom w:val="nil"/>
              <w:right w:val="nil"/>
            </w:tcBorders>
            <w:shd w:val="clear" w:color="000000" w:fill="FFCC00"/>
            <w:noWrap/>
            <w:vAlign w:val="bottom"/>
            <w:hideMark/>
          </w:tcPr>
          <w:p w14:paraId="2D7362C2" w14:textId="77777777" w:rsidR="003F759E" w:rsidRPr="003F759E" w:rsidRDefault="003F759E" w:rsidP="003F759E">
            <w:pPr>
              <w:spacing w:after="0" w:line="240" w:lineRule="auto"/>
              <w:rPr>
                <w:rFonts w:ascii="Times New Roman" w:eastAsia="Times New Roman" w:hAnsi="Times New Roman" w:cs="Times New Roman"/>
                <w:b/>
                <w:bCs/>
                <w:color w:val="000000"/>
                <w:sz w:val="20"/>
                <w:szCs w:val="20"/>
                <w:lang w:eastAsia="hr-HR"/>
              </w:rPr>
            </w:pPr>
            <w:r w:rsidRPr="003F759E">
              <w:rPr>
                <w:rFonts w:ascii="Times New Roman" w:eastAsia="Times New Roman" w:hAnsi="Times New Roman" w:cs="Times New Roman"/>
                <w:b/>
                <w:bCs/>
                <w:color w:val="000000"/>
                <w:sz w:val="20"/>
                <w:szCs w:val="20"/>
                <w:lang w:eastAsia="hr-HR"/>
              </w:rPr>
              <w:t xml:space="preserve">Fond </w:t>
            </w:r>
            <w:proofErr w:type="spellStart"/>
            <w:r w:rsidRPr="003F759E">
              <w:rPr>
                <w:rFonts w:ascii="Times New Roman" w:eastAsia="Times New Roman" w:hAnsi="Times New Roman" w:cs="Times New Roman"/>
                <w:b/>
                <w:bCs/>
                <w:color w:val="000000"/>
                <w:sz w:val="20"/>
                <w:szCs w:val="20"/>
                <w:lang w:eastAsia="hr-HR"/>
              </w:rPr>
              <w:t>fiskal</w:t>
            </w:r>
            <w:proofErr w:type="spellEnd"/>
            <w:r w:rsidRPr="003F759E">
              <w:rPr>
                <w:rFonts w:ascii="Times New Roman" w:eastAsia="Times New Roman" w:hAnsi="Times New Roman" w:cs="Times New Roman"/>
                <w:b/>
                <w:bCs/>
                <w:color w:val="000000"/>
                <w:sz w:val="20"/>
                <w:szCs w:val="20"/>
                <w:lang w:eastAsia="hr-HR"/>
              </w:rPr>
              <w:t>. izravnanja, ostale tekuće i kapitalne pomoći</w:t>
            </w:r>
          </w:p>
        </w:tc>
        <w:tc>
          <w:tcPr>
            <w:tcW w:w="1752" w:type="dxa"/>
            <w:tcBorders>
              <w:top w:val="nil"/>
              <w:left w:val="nil"/>
              <w:bottom w:val="nil"/>
              <w:right w:val="nil"/>
            </w:tcBorders>
            <w:shd w:val="clear" w:color="000000" w:fill="FFCC00"/>
            <w:noWrap/>
            <w:vAlign w:val="bottom"/>
            <w:hideMark/>
          </w:tcPr>
          <w:p w14:paraId="3EA074A2" w14:textId="77777777" w:rsidR="003F759E" w:rsidRPr="003F759E" w:rsidRDefault="003F759E" w:rsidP="003F759E">
            <w:pPr>
              <w:spacing w:after="0" w:line="240" w:lineRule="auto"/>
              <w:jc w:val="right"/>
              <w:rPr>
                <w:rFonts w:ascii="Times New Roman" w:eastAsia="Times New Roman" w:hAnsi="Times New Roman" w:cs="Times New Roman"/>
                <w:b/>
                <w:bCs/>
                <w:color w:val="000000"/>
                <w:sz w:val="20"/>
                <w:szCs w:val="20"/>
                <w:lang w:eastAsia="hr-HR"/>
              </w:rPr>
            </w:pPr>
            <w:r w:rsidRPr="003F759E">
              <w:rPr>
                <w:rFonts w:ascii="Times New Roman" w:eastAsia="Times New Roman" w:hAnsi="Times New Roman" w:cs="Times New Roman"/>
                <w:b/>
                <w:bCs/>
                <w:color w:val="000000"/>
                <w:sz w:val="20"/>
                <w:szCs w:val="20"/>
                <w:lang w:eastAsia="hr-HR"/>
              </w:rPr>
              <w:t>5.000,00</w:t>
            </w:r>
          </w:p>
        </w:tc>
        <w:tc>
          <w:tcPr>
            <w:tcW w:w="1650" w:type="dxa"/>
            <w:tcBorders>
              <w:top w:val="nil"/>
              <w:left w:val="nil"/>
              <w:bottom w:val="nil"/>
              <w:right w:val="nil"/>
            </w:tcBorders>
            <w:shd w:val="clear" w:color="000000" w:fill="FFCC00"/>
            <w:noWrap/>
            <w:vAlign w:val="bottom"/>
            <w:hideMark/>
          </w:tcPr>
          <w:p w14:paraId="2CA7419F" w14:textId="77777777" w:rsidR="003F759E" w:rsidRPr="003F759E" w:rsidRDefault="003F759E" w:rsidP="003F759E">
            <w:pPr>
              <w:spacing w:after="0" w:line="240" w:lineRule="auto"/>
              <w:jc w:val="right"/>
              <w:rPr>
                <w:rFonts w:ascii="Times New Roman" w:eastAsia="Times New Roman" w:hAnsi="Times New Roman" w:cs="Times New Roman"/>
                <w:b/>
                <w:bCs/>
                <w:color w:val="000000"/>
                <w:sz w:val="20"/>
                <w:szCs w:val="20"/>
                <w:lang w:eastAsia="hr-HR"/>
              </w:rPr>
            </w:pPr>
            <w:r w:rsidRPr="003F759E">
              <w:rPr>
                <w:rFonts w:ascii="Times New Roman" w:eastAsia="Times New Roman" w:hAnsi="Times New Roman" w:cs="Times New Roman"/>
                <w:b/>
                <w:bCs/>
                <w:color w:val="000000"/>
                <w:sz w:val="20"/>
                <w:szCs w:val="20"/>
                <w:lang w:eastAsia="hr-HR"/>
              </w:rPr>
              <w:t>0,00</w:t>
            </w:r>
          </w:p>
        </w:tc>
        <w:tc>
          <w:tcPr>
            <w:tcW w:w="983" w:type="dxa"/>
            <w:tcBorders>
              <w:top w:val="nil"/>
              <w:left w:val="nil"/>
              <w:bottom w:val="nil"/>
              <w:right w:val="nil"/>
            </w:tcBorders>
            <w:shd w:val="clear" w:color="000000" w:fill="FFCC00"/>
            <w:noWrap/>
            <w:vAlign w:val="bottom"/>
            <w:hideMark/>
          </w:tcPr>
          <w:p w14:paraId="278D3147" w14:textId="77777777" w:rsidR="003F759E" w:rsidRPr="003F759E" w:rsidRDefault="003F759E" w:rsidP="003F759E">
            <w:pPr>
              <w:spacing w:after="0" w:line="240" w:lineRule="auto"/>
              <w:jc w:val="right"/>
              <w:rPr>
                <w:rFonts w:ascii="Times New Roman" w:eastAsia="Times New Roman" w:hAnsi="Times New Roman" w:cs="Times New Roman"/>
                <w:b/>
                <w:bCs/>
                <w:color w:val="000000"/>
                <w:sz w:val="20"/>
                <w:szCs w:val="20"/>
                <w:lang w:eastAsia="hr-HR"/>
              </w:rPr>
            </w:pPr>
            <w:r w:rsidRPr="003F759E">
              <w:rPr>
                <w:rFonts w:ascii="Times New Roman" w:eastAsia="Times New Roman" w:hAnsi="Times New Roman" w:cs="Times New Roman"/>
                <w:b/>
                <w:bCs/>
                <w:color w:val="000000"/>
                <w:sz w:val="20"/>
                <w:szCs w:val="20"/>
                <w:lang w:eastAsia="hr-HR"/>
              </w:rPr>
              <w:t>0,00</w:t>
            </w:r>
          </w:p>
        </w:tc>
      </w:tr>
      <w:tr w:rsidR="003F759E" w:rsidRPr="003F759E" w14:paraId="38217A84" w14:textId="77777777" w:rsidTr="003F759E">
        <w:trPr>
          <w:trHeight w:val="255"/>
        </w:trPr>
        <w:tc>
          <w:tcPr>
            <w:tcW w:w="1418" w:type="dxa"/>
            <w:tcBorders>
              <w:top w:val="nil"/>
              <w:left w:val="nil"/>
              <w:bottom w:val="nil"/>
              <w:right w:val="nil"/>
            </w:tcBorders>
            <w:shd w:val="clear" w:color="000000" w:fill="CCCCFF"/>
            <w:noWrap/>
            <w:vAlign w:val="bottom"/>
            <w:hideMark/>
          </w:tcPr>
          <w:p w14:paraId="45C602BE" w14:textId="77777777" w:rsidR="003F759E" w:rsidRPr="003F759E" w:rsidRDefault="003F759E" w:rsidP="003F759E">
            <w:pPr>
              <w:spacing w:after="0" w:line="240" w:lineRule="auto"/>
              <w:rPr>
                <w:rFonts w:ascii="Times New Roman" w:eastAsia="Times New Roman" w:hAnsi="Times New Roman" w:cs="Times New Roman"/>
                <w:b/>
                <w:bCs/>
                <w:color w:val="000000"/>
                <w:sz w:val="20"/>
                <w:szCs w:val="20"/>
                <w:lang w:eastAsia="hr-HR"/>
              </w:rPr>
            </w:pPr>
            <w:r w:rsidRPr="003F759E">
              <w:rPr>
                <w:rFonts w:ascii="Times New Roman" w:eastAsia="Times New Roman" w:hAnsi="Times New Roman" w:cs="Times New Roman"/>
                <w:b/>
                <w:bCs/>
                <w:color w:val="000000"/>
                <w:sz w:val="20"/>
                <w:szCs w:val="20"/>
                <w:lang w:eastAsia="hr-HR"/>
              </w:rPr>
              <w:t>Program</w:t>
            </w:r>
          </w:p>
        </w:tc>
        <w:tc>
          <w:tcPr>
            <w:tcW w:w="992" w:type="dxa"/>
            <w:tcBorders>
              <w:top w:val="nil"/>
              <w:left w:val="nil"/>
              <w:bottom w:val="nil"/>
              <w:right w:val="nil"/>
            </w:tcBorders>
            <w:shd w:val="clear" w:color="000000" w:fill="CCCCFF"/>
            <w:noWrap/>
            <w:vAlign w:val="bottom"/>
            <w:hideMark/>
          </w:tcPr>
          <w:p w14:paraId="58641C26" w14:textId="77777777" w:rsidR="003F759E" w:rsidRPr="003F759E" w:rsidRDefault="003F759E" w:rsidP="003F759E">
            <w:pPr>
              <w:spacing w:after="0" w:line="240" w:lineRule="auto"/>
              <w:rPr>
                <w:rFonts w:ascii="Times New Roman" w:eastAsia="Times New Roman" w:hAnsi="Times New Roman" w:cs="Times New Roman"/>
                <w:b/>
                <w:bCs/>
                <w:color w:val="000000"/>
                <w:sz w:val="20"/>
                <w:szCs w:val="20"/>
                <w:lang w:eastAsia="hr-HR"/>
              </w:rPr>
            </w:pPr>
            <w:r w:rsidRPr="003F759E">
              <w:rPr>
                <w:rFonts w:ascii="Times New Roman" w:eastAsia="Times New Roman" w:hAnsi="Times New Roman" w:cs="Times New Roman"/>
                <w:b/>
                <w:bCs/>
                <w:color w:val="000000"/>
                <w:sz w:val="20"/>
                <w:szCs w:val="20"/>
                <w:lang w:eastAsia="hr-HR"/>
              </w:rPr>
              <w:t>1013</w:t>
            </w:r>
          </w:p>
        </w:tc>
        <w:tc>
          <w:tcPr>
            <w:tcW w:w="2126" w:type="dxa"/>
            <w:tcBorders>
              <w:top w:val="nil"/>
              <w:left w:val="nil"/>
              <w:bottom w:val="nil"/>
              <w:right w:val="nil"/>
            </w:tcBorders>
            <w:shd w:val="clear" w:color="000000" w:fill="CCCCFF"/>
            <w:noWrap/>
            <w:vAlign w:val="bottom"/>
            <w:hideMark/>
          </w:tcPr>
          <w:p w14:paraId="1398B194" w14:textId="77777777" w:rsidR="003F759E" w:rsidRPr="003F759E" w:rsidRDefault="003F759E" w:rsidP="003F759E">
            <w:pPr>
              <w:spacing w:after="0" w:line="240" w:lineRule="auto"/>
              <w:rPr>
                <w:rFonts w:ascii="Times New Roman" w:eastAsia="Times New Roman" w:hAnsi="Times New Roman" w:cs="Times New Roman"/>
                <w:b/>
                <w:bCs/>
                <w:color w:val="000000"/>
                <w:sz w:val="20"/>
                <w:szCs w:val="20"/>
                <w:lang w:eastAsia="hr-HR"/>
              </w:rPr>
            </w:pPr>
            <w:r w:rsidRPr="003F759E">
              <w:rPr>
                <w:rFonts w:ascii="Times New Roman" w:eastAsia="Times New Roman" w:hAnsi="Times New Roman" w:cs="Times New Roman"/>
                <w:b/>
                <w:bCs/>
                <w:color w:val="000000"/>
                <w:sz w:val="20"/>
                <w:szCs w:val="20"/>
                <w:lang w:eastAsia="hr-HR"/>
              </w:rPr>
              <w:t>PROGRAM JAVNIH POTREBA U SOCIJALNOJ SKRBI</w:t>
            </w:r>
          </w:p>
        </w:tc>
        <w:tc>
          <w:tcPr>
            <w:tcW w:w="1752" w:type="dxa"/>
            <w:tcBorders>
              <w:top w:val="nil"/>
              <w:left w:val="nil"/>
              <w:bottom w:val="nil"/>
              <w:right w:val="nil"/>
            </w:tcBorders>
            <w:shd w:val="clear" w:color="000000" w:fill="CCCCFF"/>
            <w:noWrap/>
            <w:vAlign w:val="bottom"/>
            <w:hideMark/>
          </w:tcPr>
          <w:p w14:paraId="63E13116" w14:textId="77777777" w:rsidR="003F759E" w:rsidRPr="003F759E" w:rsidRDefault="003F759E" w:rsidP="003F759E">
            <w:pPr>
              <w:spacing w:after="0" w:line="240" w:lineRule="auto"/>
              <w:jc w:val="right"/>
              <w:rPr>
                <w:rFonts w:ascii="Times New Roman" w:eastAsia="Times New Roman" w:hAnsi="Times New Roman" w:cs="Times New Roman"/>
                <w:b/>
                <w:bCs/>
                <w:color w:val="000000"/>
                <w:sz w:val="20"/>
                <w:szCs w:val="20"/>
                <w:lang w:eastAsia="hr-HR"/>
              </w:rPr>
            </w:pPr>
            <w:r w:rsidRPr="003F759E">
              <w:rPr>
                <w:rFonts w:ascii="Times New Roman" w:eastAsia="Times New Roman" w:hAnsi="Times New Roman" w:cs="Times New Roman"/>
                <w:b/>
                <w:bCs/>
                <w:color w:val="000000"/>
                <w:sz w:val="20"/>
                <w:szCs w:val="20"/>
                <w:lang w:eastAsia="hr-HR"/>
              </w:rPr>
              <w:t>841.050,00</w:t>
            </w:r>
          </w:p>
        </w:tc>
        <w:tc>
          <w:tcPr>
            <w:tcW w:w="1650" w:type="dxa"/>
            <w:tcBorders>
              <w:top w:val="nil"/>
              <w:left w:val="nil"/>
              <w:bottom w:val="nil"/>
              <w:right w:val="nil"/>
            </w:tcBorders>
            <w:shd w:val="clear" w:color="000000" w:fill="CCCCFF"/>
            <w:noWrap/>
            <w:vAlign w:val="bottom"/>
            <w:hideMark/>
          </w:tcPr>
          <w:p w14:paraId="51250D48" w14:textId="77777777" w:rsidR="003F759E" w:rsidRPr="003F759E" w:rsidRDefault="003F759E" w:rsidP="003F759E">
            <w:pPr>
              <w:spacing w:after="0" w:line="240" w:lineRule="auto"/>
              <w:jc w:val="right"/>
              <w:rPr>
                <w:rFonts w:ascii="Times New Roman" w:eastAsia="Times New Roman" w:hAnsi="Times New Roman" w:cs="Times New Roman"/>
                <w:b/>
                <w:bCs/>
                <w:color w:val="000000"/>
                <w:sz w:val="20"/>
                <w:szCs w:val="20"/>
                <w:lang w:eastAsia="hr-HR"/>
              </w:rPr>
            </w:pPr>
            <w:r w:rsidRPr="003F759E">
              <w:rPr>
                <w:rFonts w:ascii="Times New Roman" w:eastAsia="Times New Roman" w:hAnsi="Times New Roman" w:cs="Times New Roman"/>
                <w:b/>
                <w:bCs/>
                <w:color w:val="000000"/>
                <w:sz w:val="20"/>
                <w:szCs w:val="20"/>
                <w:lang w:eastAsia="hr-HR"/>
              </w:rPr>
              <w:t>411.225,92</w:t>
            </w:r>
          </w:p>
        </w:tc>
        <w:tc>
          <w:tcPr>
            <w:tcW w:w="983" w:type="dxa"/>
            <w:tcBorders>
              <w:top w:val="nil"/>
              <w:left w:val="nil"/>
              <w:bottom w:val="nil"/>
              <w:right w:val="nil"/>
            </w:tcBorders>
            <w:shd w:val="clear" w:color="000000" w:fill="CCCCFF"/>
            <w:noWrap/>
            <w:vAlign w:val="bottom"/>
            <w:hideMark/>
          </w:tcPr>
          <w:p w14:paraId="157B5967" w14:textId="77777777" w:rsidR="003F759E" w:rsidRPr="003F759E" w:rsidRDefault="003F759E" w:rsidP="003F759E">
            <w:pPr>
              <w:spacing w:after="0" w:line="240" w:lineRule="auto"/>
              <w:jc w:val="right"/>
              <w:rPr>
                <w:rFonts w:ascii="Times New Roman" w:eastAsia="Times New Roman" w:hAnsi="Times New Roman" w:cs="Times New Roman"/>
                <w:b/>
                <w:bCs/>
                <w:color w:val="000000"/>
                <w:sz w:val="20"/>
                <w:szCs w:val="20"/>
                <w:lang w:eastAsia="hr-HR"/>
              </w:rPr>
            </w:pPr>
            <w:r w:rsidRPr="003F759E">
              <w:rPr>
                <w:rFonts w:ascii="Times New Roman" w:eastAsia="Times New Roman" w:hAnsi="Times New Roman" w:cs="Times New Roman"/>
                <w:b/>
                <w:bCs/>
                <w:color w:val="000000"/>
                <w:sz w:val="20"/>
                <w:szCs w:val="20"/>
                <w:lang w:eastAsia="hr-HR"/>
              </w:rPr>
              <w:t>48,89</w:t>
            </w:r>
          </w:p>
        </w:tc>
      </w:tr>
      <w:tr w:rsidR="003F759E" w:rsidRPr="003F759E" w14:paraId="2B535280" w14:textId="77777777" w:rsidTr="003F759E">
        <w:trPr>
          <w:trHeight w:val="255"/>
        </w:trPr>
        <w:tc>
          <w:tcPr>
            <w:tcW w:w="1418" w:type="dxa"/>
            <w:tcBorders>
              <w:top w:val="nil"/>
              <w:left w:val="nil"/>
              <w:bottom w:val="nil"/>
              <w:right w:val="nil"/>
            </w:tcBorders>
            <w:noWrap/>
            <w:vAlign w:val="bottom"/>
            <w:hideMark/>
          </w:tcPr>
          <w:p w14:paraId="7765F955" w14:textId="77777777" w:rsidR="003F759E" w:rsidRPr="003F759E" w:rsidRDefault="003F759E" w:rsidP="003F759E">
            <w:pPr>
              <w:spacing w:after="0" w:line="240" w:lineRule="auto"/>
              <w:rPr>
                <w:rFonts w:ascii="Times New Roman" w:eastAsia="Times New Roman" w:hAnsi="Times New Roman" w:cs="Times New Roman"/>
                <w:b/>
                <w:bCs/>
                <w:color w:val="000000"/>
                <w:sz w:val="20"/>
                <w:szCs w:val="20"/>
                <w:lang w:eastAsia="hr-HR"/>
              </w:rPr>
            </w:pPr>
            <w:r w:rsidRPr="003F759E">
              <w:rPr>
                <w:rFonts w:ascii="Times New Roman" w:eastAsia="Times New Roman" w:hAnsi="Times New Roman" w:cs="Times New Roman"/>
                <w:b/>
                <w:bCs/>
                <w:color w:val="000000"/>
                <w:sz w:val="20"/>
                <w:szCs w:val="20"/>
                <w:lang w:eastAsia="hr-HR"/>
              </w:rPr>
              <w:t>Aktivnost</w:t>
            </w:r>
          </w:p>
        </w:tc>
        <w:tc>
          <w:tcPr>
            <w:tcW w:w="992" w:type="dxa"/>
            <w:tcBorders>
              <w:top w:val="nil"/>
              <w:left w:val="nil"/>
              <w:bottom w:val="nil"/>
              <w:right w:val="nil"/>
            </w:tcBorders>
            <w:noWrap/>
            <w:vAlign w:val="bottom"/>
            <w:hideMark/>
          </w:tcPr>
          <w:p w14:paraId="1E1B3ADA" w14:textId="77777777" w:rsidR="003F759E" w:rsidRPr="003F759E" w:rsidRDefault="003F759E" w:rsidP="003F759E">
            <w:pPr>
              <w:spacing w:after="0" w:line="240" w:lineRule="auto"/>
              <w:rPr>
                <w:rFonts w:ascii="Times New Roman" w:eastAsia="Times New Roman" w:hAnsi="Times New Roman" w:cs="Times New Roman"/>
                <w:b/>
                <w:bCs/>
                <w:color w:val="000000"/>
                <w:sz w:val="20"/>
                <w:szCs w:val="20"/>
                <w:lang w:eastAsia="hr-HR"/>
              </w:rPr>
            </w:pPr>
            <w:r w:rsidRPr="003F759E">
              <w:rPr>
                <w:rFonts w:ascii="Times New Roman" w:eastAsia="Times New Roman" w:hAnsi="Times New Roman" w:cs="Times New Roman"/>
                <w:b/>
                <w:bCs/>
                <w:color w:val="000000"/>
                <w:sz w:val="20"/>
                <w:szCs w:val="20"/>
                <w:lang w:eastAsia="hr-HR"/>
              </w:rPr>
              <w:t>A100026</w:t>
            </w:r>
          </w:p>
        </w:tc>
        <w:tc>
          <w:tcPr>
            <w:tcW w:w="2126" w:type="dxa"/>
            <w:tcBorders>
              <w:top w:val="nil"/>
              <w:left w:val="nil"/>
              <w:bottom w:val="nil"/>
              <w:right w:val="nil"/>
            </w:tcBorders>
            <w:noWrap/>
            <w:vAlign w:val="bottom"/>
            <w:hideMark/>
          </w:tcPr>
          <w:p w14:paraId="15AD722C" w14:textId="77777777" w:rsidR="003F759E" w:rsidRPr="003F759E" w:rsidRDefault="003F759E" w:rsidP="003F759E">
            <w:pPr>
              <w:spacing w:after="0" w:line="240" w:lineRule="auto"/>
              <w:rPr>
                <w:rFonts w:ascii="Times New Roman" w:eastAsia="Times New Roman" w:hAnsi="Times New Roman" w:cs="Times New Roman"/>
                <w:b/>
                <w:bCs/>
                <w:color w:val="000000"/>
                <w:sz w:val="20"/>
                <w:szCs w:val="20"/>
                <w:lang w:eastAsia="hr-HR"/>
              </w:rPr>
            </w:pPr>
            <w:r w:rsidRPr="003F759E">
              <w:rPr>
                <w:rFonts w:ascii="Times New Roman" w:eastAsia="Times New Roman" w:hAnsi="Times New Roman" w:cs="Times New Roman"/>
                <w:b/>
                <w:bCs/>
                <w:color w:val="000000"/>
                <w:sz w:val="20"/>
                <w:szCs w:val="20"/>
                <w:lang w:eastAsia="hr-HR"/>
              </w:rPr>
              <w:t>SOCIJALNA SKRB O NEZAPOSLENIMA</w:t>
            </w:r>
          </w:p>
        </w:tc>
        <w:tc>
          <w:tcPr>
            <w:tcW w:w="1752" w:type="dxa"/>
            <w:tcBorders>
              <w:top w:val="nil"/>
              <w:left w:val="nil"/>
              <w:bottom w:val="nil"/>
              <w:right w:val="nil"/>
            </w:tcBorders>
            <w:noWrap/>
            <w:vAlign w:val="bottom"/>
            <w:hideMark/>
          </w:tcPr>
          <w:p w14:paraId="3A01C592" w14:textId="77777777" w:rsidR="003F759E" w:rsidRPr="003F759E" w:rsidRDefault="003F759E" w:rsidP="003F759E">
            <w:pPr>
              <w:spacing w:after="0" w:line="240" w:lineRule="auto"/>
              <w:jc w:val="right"/>
              <w:rPr>
                <w:rFonts w:ascii="Times New Roman" w:eastAsia="Times New Roman" w:hAnsi="Times New Roman" w:cs="Times New Roman"/>
                <w:b/>
                <w:bCs/>
                <w:color w:val="000000"/>
                <w:sz w:val="20"/>
                <w:szCs w:val="20"/>
                <w:lang w:eastAsia="hr-HR"/>
              </w:rPr>
            </w:pPr>
            <w:r w:rsidRPr="003F759E">
              <w:rPr>
                <w:rFonts w:ascii="Times New Roman" w:eastAsia="Times New Roman" w:hAnsi="Times New Roman" w:cs="Times New Roman"/>
                <w:b/>
                <w:bCs/>
                <w:color w:val="000000"/>
                <w:sz w:val="20"/>
                <w:szCs w:val="20"/>
                <w:lang w:eastAsia="hr-HR"/>
              </w:rPr>
              <w:t>36.000,00</w:t>
            </w:r>
          </w:p>
        </w:tc>
        <w:tc>
          <w:tcPr>
            <w:tcW w:w="1650" w:type="dxa"/>
            <w:tcBorders>
              <w:top w:val="nil"/>
              <w:left w:val="nil"/>
              <w:bottom w:val="nil"/>
              <w:right w:val="nil"/>
            </w:tcBorders>
            <w:noWrap/>
            <w:vAlign w:val="bottom"/>
            <w:hideMark/>
          </w:tcPr>
          <w:p w14:paraId="710545BB" w14:textId="77777777" w:rsidR="003F759E" w:rsidRPr="003F759E" w:rsidRDefault="003F759E" w:rsidP="003F759E">
            <w:pPr>
              <w:spacing w:after="0" w:line="240" w:lineRule="auto"/>
              <w:jc w:val="right"/>
              <w:rPr>
                <w:rFonts w:ascii="Times New Roman" w:eastAsia="Times New Roman" w:hAnsi="Times New Roman" w:cs="Times New Roman"/>
                <w:b/>
                <w:bCs/>
                <w:color w:val="000000"/>
                <w:sz w:val="20"/>
                <w:szCs w:val="20"/>
                <w:lang w:eastAsia="hr-HR"/>
              </w:rPr>
            </w:pPr>
            <w:r w:rsidRPr="003F759E">
              <w:rPr>
                <w:rFonts w:ascii="Times New Roman" w:eastAsia="Times New Roman" w:hAnsi="Times New Roman" w:cs="Times New Roman"/>
                <w:b/>
                <w:bCs/>
                <w:color w:val="000000"/>
                <w:sz w:val="20"/>
                <w:szCs w:val="20"/>
                <w:lang w:eastAsia="hr-HR"/>
              </w:rPr>
              <w:t>20.880,00</w:t>
            </w:r>
          </w:p>
        </w:tc>
        <w:tc>
          <w:tcPr>
            <w:tcW w:w="983" w:type="dxa"/>
            <w:tcBorders>
              <w:top w:val="nil"/>
              <w:left w:val="nil"/>
              <w:bottom w:val="nil"/>
              <w:right w:val="nil"/>
            </w:tcBorders>
            <w:noWrap/>
            <w:vAlign w:val="bottom"/>
            <w:hideMark/>
          </w:tcPr>
          <w:p w14:paraId="72511303" w14:textId="77777777" w:rsidR="003F759E" w:rsidRPr="003F759E" w:rsidRDefault="003F759E" w:rsidP="003F759E">
            <w:pPr>
              <w:spacing w:after="0" w:line="240" w:lineRule="auto"/>
              <w:jc w:val="right"/>
              <w:rPr>
                <w:rFonts w:ascii="Times New Roman" w:eastAsia="Times New Roman" w:hAnsi="Times New Roman" w:cs="Times New Roman"/>
                <w:b/>
                <w:bCs/>
                <w:color w:val="000000"/>
                <w:sz w:val="20"/>
                <w:szCs w:val="20"/>
                <w:lang w:eastAsia="hr-HR"/>
              </w:rPr>
            </w:pPr>
            <w:r w:rsidRPr="003F759E">
              <w:rPr>
                <w:rFonts w:ascii="Times New Roman" w:eastAsia="Times New Roman" w:hAnsi="Times New Roman" w:cs="Times New Roman"/>
                <w:b/>
                <w:bCs/>
                <w:color w:val="000000"/>
                <w:sz w:val="20"/>
                <w:szCs w:val="20"/>
                <w:lang w:eastAsia="hr-HR"/>
              </w:rPr>
              <w:t>58,00</w:t>
            </w:r>
          </w:p>
        </w:tc>
      </w:tr>
      <w:tr w:rsidR="003F759E" w:rsidRPr="003F759E" w14:paraId="49268AEA" w14:textId="77777777" w:rsidTr="003F759E">
        <w:trPr>
          <w:trHeight w:val="255"/>
        </w:trPr>
        <w:tc>
          <w:tcPr>
            <w:tcW w:w="1418" w:type="dxa"/>
            <w:tcBorders>
              <w:top w:val="nil"/>
              <w:left w:val="nil"/>
              <w:bottom w:val="nil"/>
              <w:right w:val="nil"/>
            </w:tcBorders>
            <w:shd w:val="clear" w:color="000000" w:fill="FFCC00"/>
            <w:noWrap/>
            <w:vAlign w:val="bottom"/>
            <w:hideMark/>
          </w:tcPr>
          <w:p w14:paraId="3690CE72" w14:textId="77777777" w:rsidR="003F759E" w:rsidRPr="003F759E" w:rsidRDefault="003F759E" w:rsidP="003F759E">
            <w:pPr>
              <w:spacing w:after="0" w:line="240" w:lineRule="auto"/>
              <w:rPr>
                <w:rFonts w:ascii="Times New Roman" w:eastAsia="Times New Roman" w:hAnsi="Times New Roman" w:cs="Times New Roman"/>
                <w:b/>
                <w:bCs/>
                <w:color w:val="000000"/>
                <w:sz w:val="20"/>
                <w:szCs w:val="20"/>
                <w:lang w:eastAsia="hr-HR"/>
              </w:rPr>
            </w:pPr>
            <w:r w:rsidRPr="003F759E">
              <w:rPr>
                <w:rFonts w:ascii="Times New Roman" w:eastAsia="Times New Roman" w:hAnsi="Times New Roman" w:cs="Times New Roman"/>
                <w:b/>
                <w:bCs/>
                <w:color w:val="000000"/>
                <w:sz w:val="20"/>
                <w:szCs w:val="20"/>
                <w:lang w:eastAsia="hr-HR"/>
              </w:rPr>
              <w:t xml:space="preserve">Izvor </w:t>
            </w:r>
          </w:p>
        </w:tc>
        <w:tc>
          <w:tcPr>
            <w:tcW w:w="992" w:type="dxa"/>
            <w:tcBorders>
              <w:top w:val="nil"/>
              <w:left w:val="nil"/>
              <w:bottom w:val="nil"/>
              <w:right w:val="nil"/>
            </w:tcBorders>
            <w:shd w:val="clear" w:color="000000" w:fill="FFCC00"/>
            <w:noWrap/>
            <w:vAlign w:val="bottom"/>
            <w:hideMark/>
          </w:tcPr>
          <w:p w14:paraId="6C4CAC00" w14:textId="77777777" w:rsidR="003F759E" w:rsidRPr="003F759E" w:rsidRDefault="003F759E" w:rsidP="003F759E">
            <w:pPr>
              <w:spacing w:after="0" w:line="240" w:lineRule="auto"/>
              <w:rPr>
                <w:rFonts w:ascii="Times New Roman" w:eastAsia="Times New Roman" w:hAnsi="Times New Roman" w:cs="Times New Roman"/>
                <w:b/>
                <w:bCs/>
                <w:color w:val="000000"/>
                <w:sz w:val="20"/>
                <w:szCs w:val="20"/>
                <w:lang w:eastAsia="hr-HR"/>
              </w:rPr>
            </w:pPr>
            <w:r w:rsidRPr="003F759E">
              <w:rPr>
                <w:rFonts w:ascii="Times New Roman" w:eastAsia="Times New Roman" w:hAnsi="Times New Roman" w:cs="Times New Roman"/>
                <w:b/>
                <w:bCs/>
                <w:color w:val="000000"/>
                <w:sz w:val="20"/>
                <w:szCs w:val="20"/>
                <w:lang w:eastAsia="hr-HR"/>
              </w:rPr>
              <w:t>1.1.</w:t>
            </w:r>
          </w:p>
        </w:tc>
        <w:tc>
          <w:tcPr>
            <w:tcW w:w="2126" w:type="dxa"/>
            <w:tcBorders>
              <w:top w:val="nil"/>
              <w:left w:val="nil"/>
              <w:bottom w:val="nil"/>
              <w:right w:val="nil"/>
            </w:tcBorders>
            <w:shd w:val="clear" w:color="000000" w:fill="FFCC00"/>
            <w:noWrap/>
            <w:vAlign w:val="bottom"/>
            <w:hideMark/>
          </w:tcPr>
          <w:p w14:paraId="546F6BDE" w14:textId="77777777" w:rsidR="003F759E" w:rsidRPr="003F759E" w:rsidRDefault="003F759E" w:rsidP="003F759E">
            <w:pPr>
              <w:spacing w:after="0" w:line="240" w:lineRule="auto"/>
              <w:rPr>
                <w:rFonts w:ascii="Times New Roman" w:eastAsia="Times New Roman" w:hAnsi="Times New Roman" w:cs="Times New Roman"/>
                <w:b/>
                <w:bCs/>
                <w:color w:val="000000"/>
                <w:sz w:val="20"/>
                <w:szCs w:val="20"/>
                <w:lang w:eastAsia="hr-HR"/>
              </w:rPr>
            </w:pPr>
            <w:r w:rsidRPr="003F759E">
              <w:rPr>
                <w:rFonts w:ascii="Times New Roman" w:eastAsia="Times New Roman" w:hAnsi="Times New Roman" w:cs="Times New Roman"/>
                <w:b/>
                <w:bCs/>
                <w:color w:val="000000"/>
                <w:sz w:val="20"/>
                <w:szCs w:val="20"/>
                <w:lang w:eastAsia="hr-HR"/>
              </w:rPr>
              <w:t>OPĆI PRIHODI I PRIMICI</w:t>
            </w:r>
          </w:p>
        </w:tc>
        <w:tc>
          <w:tcPr>
            <w:tcW w:w="1752" w:type="dxa"/>
            <w:tcBorders>
              <w:top w:val="nil"/>
              <w:left w:val="nil"/>
              <w:bottom w:val="nil"/>
              <w:right w:val="nil"/>
            </w:tcBorders>
            <w:shd w:val="clear" w:color="000000" w:fill="FFCC00"/>
            <w:noWrap/>
            <w:vAlign w:val="bottom"/>
            <w:hideMark/>
          </w:tcPr>
          <w:p w14:paraId="518A04D4" w14:textId="77777777" w:rsidR="003F759E" w:rsidRPr="003F759E" w:rsidRDefault="003F759E" w:rsidP="003F759E">
            <w:pPr>
              <w:spacing w:after="0" w:line="240" w:lineRule="auto"/>
              <w:jc w:val="right"/>
              <w:rPr>
                <w:rFonts w:ascii="Times New Roman" w:eastAsia="Times New Roman" w:hAnsi="Times New Roman" w:cs="Times New Roman"/>
                <w:b/>
                <w:bCs/>
                <w:color w:val="000000"/>
                <w:sz w:val="20"/>
                <w:szCs w:val="20"/>
                <w:lang w:eastAsia="hr-HR"/>
              </w:rPr>
            </w:pPr>
            <w:r w:rsidRPr="003F759E">
              <w:rPr>
                <w:rFonts w:ascii="Times New Roman" w:eastAsia="Times New Roman" w:hAnsi="Times New Roman" w:cs="Times New Roman"/>
                <w:b/>
                <w:bCs/>
                <w:color w:val="000000"/>
                <w:sz w:val="20"/>
                <w:szCs w:val="20"/>
                <w:lang w:eastAsia="hr-HR"/>
              </w:rPr>
              <w:t>36.000,00</w:t>
            </w:r>
          </w:p>
        </w:tc>
        <w:tc>
          <w:tcPr>
            <w:tcW w:w="1650" w:type="dxa"/>
            <w:tcBorders>
              <w:top w:val="nil"/>
              <w:left w:val="nil"/>
              <w:bottom w:val="nil"/>
              <w:right w:val="nil"/>
            </w:tcBorders>
            <w:shd w:val="clear" w:color="000000" w:fill="FFCC00"/>
            <w:noWrap/>
            <w:vAlign w:val="bottom"/>
            <w:hideMark/>
          </w:tcPr>
          <w:p w14:paraId="36E82969" w14:textId="77777777" w:rsidR="003F759E" w:rsidRPr="003F759E" w:rsidRDefault="003F759E" w:rsidP="003F759E">
            <w:pPr>
              <w:spacing w:after="0" w:line="240" w:lineRule="auto"/>
              <w:jc w:val="right"/>
              <w:rPr>
                <w:rFonts w:ascii="Times New Roman" w:eastAsia="Times New Roman" w:hAnsi="Times New Roman" w:cs="Times New Roman"/>
                <w:b/>
                <w:bCs/>
                <w:color w:val="000000"/>
                <w:sz w:val="20"/>
                <w:szCs w:val="20"/>
                <w:lang w:eastAsia="hr-HR"/>
              </w:rPr>
            </w:pPr>
            <w:r w:rsidRPr="003F759E">
              <w:rPr>
                <w:rFonts w:ascii="Times New Roman" w:eastAsia="Times New Roman" w:hAnsi="Times New Roman" w:cs="Times New Roman"/>
                <w:b/>
                <w:bCs/>
                <w:color w:val="000000"/>
                <w:sz w:val="20"/>
                <w:szCs w:val="20"/>
                <w:lang w:eastAsia="hr-HR"/>
              </w:rPr>
              <w:t>20.880,00</w:t>
            </w:r>
          </w:p>
        </w:tc>
        <w:tc>
          <w:tcPr>
            <w:tcW w:w="983" w:type="dxa"/>
            <w:tcBorders>
              <w:top w:val="nil"/>
              <w:left w:val="nil"/>
              <w:bottom w:val="nil"/>
              <w:right w:val="nil"/>
            </w:tcBorders>
            <w:shd w:val="clear" w:color="000000" w:fill="FFCC00"/>
            <w:noWrap/>
            <w:vAlign w:val="bottom"/>
            <w:hideMark/>
          </w:tcPr>
          <w:p w14:paraId="0389664F" w14:textId="77777777" w:rsidR="003F759E" w:rsidRPr="003F759E" w:rsidRDefault="003F759E" w:rsidP="003F759E">
            <w:pPr>
              <w:spacing w:after="0" w:line="240" w:lineRule="auto"/>
              <w:jc w:val="right"/>
              <w:rPr>
                <w:rFonts w:ascii="Times New Roman" w:eastAsia="Times New Roman" w:hAnsi="Times New Roman" w:cs="Times New Roman"/>
                <w:b/>
                <w:bCs/>
                <w:color w:val="000000"/>
                <w:sz w:val="20"/>
                <w:szCs w:val="20"/>
                <w:lang w:eastAsia="hr-HR"/>
              </w:rPr>
            </w:pPr>
            <w:r w:rsidRPr="003F759E">
              <w:rPr>
                <w:rFonts w:ascii="Times New Roman" w:eastAsia="Times New Roman" w:hAnsi="Times New Roman" w:cs="Times New Roman"/>
                <w:b/>
                <w:bCs/>
                <w:color w:val="000000"/>
                <w:sz w:val="20"/>
                <w:szCs w:val="20"/>
                <w:lang w:eastAsia="hr-HR"/>
              </w:rPr>
              <w:t>58,00</w:t>
            </w:r>
          </w:p>
        </w:tc>
      </w:tr>
      <w:tr w:rsidR="003F759E" w:rsidRPr="003F759E" w14:paraId="2C064CEA" w14:textId="77777777" w:rsidTr="003F759E">
        <w:trPr>
          <w:trHeight w:val="255"/>
        </w:trPr>
        <w:tc>
          <w:tcPr>
            <w:tcW w:w="1418" w:type="dxa"/>
            <w:tcBorders>
              <w:top w:val="nil"/>
              <w:left w:val="nil"/>
              <w:bottom w:val="nil"/>
              <w:right w:val="nil"/>
            </w:tcBorders>
            <w:noWrap/>
            <w:vAlign w:val="bottom"/>
            <w:hideMark/>
          </w:tcPr>
          <w:p w14:paraId="66ABFEE8" w14:textId="77777777" w:rsidR="003F759E" w:rsidRPr="003F759E" w:rsidRDefault="003F759E" w:rsidP="003F759E">
            <w:pPr>
              <w:spacing w:after="0" w:line="240" w:lineRule="auto"/>
              <w:rPr>
                <w:rFonts w:ascii="Times New Roman" w:eastAsia="Times New Roman" w:hAnsi="Times New Roman" w:cs="Times New Roman"/>
                <w:b/>
                <w:bCs/>
                <w:color w:val="000000"/>
                <w:sz w:val="20"/>
                <w:szCs w:val="20"/>
                <w:lang w:eastAsia="hr-HR"/>
              </w:rPr>
            </w:pPr>
            <w:r w:rsidRPr="003F759E">
              <w:rPr>
                <w:rFonts w:ascii="Times New Roman" w:eastAsia="Times New Roman" w:hAnsi="Times New Roman" w:cs="Times New Roman"/>
                <w:b/>
                <w:bCs/>
                <w:color w:val="000000"/>
                <w:sz w:val="20"/>
                <w:szCs w:val="20"/>
                <w:lang w:eastAsia="hr-HR"/>
              </w:rPr>
              <w:t>Aktivnost</w:t>
            </w:r>
          </w:p>
        </w:tc>
        <w:tc>
          <w:tcPr>
            <w:tcW w:w="992" w:type="dxa"/>
            <w:tcBorders>
              <w:top w:val="nil"/>
              <w:left w:val="nil"/>
              <w:bottom w:val="nil"/>
              <w:right w:val="nil"/>
            </w:tcBorders>
            <w:noWrap/>
            <w:vAlign w:val="bottom"/>
            <w:hideMark/>
          </w:tcPr>
          <w:p w14:paraId="6F5F0A8E" w14:textId="77777777" w:rsidR="003F759E" w:rsidRPr="003F759E" w:rsidRDefault="003F759E" w:rsidP="003F759E">
            <w:pPr>
              <w:spacing w:after="0" w:line="240" w:lineRule="auto"/>
              <w:rPr>
                <w:rFonts w:ascii="Times New Roman" w:eastAsia="Times New Roman" w:hAnsi="Times New Roman" w:cs="Times New Roman"/>
                <w:b/>
                <w:bCs/>
                <w:color w:val="000000"/>
                <w:sz w:val="20"/>
                <w:szCs w:val="20"/>
                <w:lang w:eastAsia="hr-HR"/>
              </w:rPr>
            </w:pPr>
            <w:r w:rsidRPr="003F759E">
              <w:rPr>
                <w:rFonts w:ascii="Times New Roman" w:eastAsia="Times New Roman" w:hAnsi="Times New Roman" w:cs="Times New Roman"/>
                <w:b/>
                <w:bCs/>
                <w:color w:val="000000"/>
                <w:sz w:val="20"/>
                <w:szCs w:val="20"/>
                <w:lang w:eastAsia="hr-HR"/>
              </w:rPr>
              <w:t>A100180</w:t>
            </w:r>
          </w:p>
        </w:tc>
        <w:tc>
          <w:tcPr>
            <w:tcW w:w="2126" w:type="dxa"/>
            <w:tcBorders>
              <w:top w:val="nil"/>
              <w:left w:val="nil"/>
              <w:bottom w:val="nil"/>
              <w:right w:val="nil"/>
            </w:tcBorders>
            <w:noWrap/>
            <w:vAlign w:val="bottom"/>
            <w:hideMark/>
          </w:tcPr>
          <w:p w14:paraId="2C24E897" w14:textId="77777777" w:rsidR="003F759E" w:rsidRPr="003F759E" w:rsidRDefault="003F759E" w:rsidP="003F759E">
            <w:pPr>
              <w:spacing w:after="0" w:line="240" w:lineRule="auto"/>
              <w:rPr>
                <w:rFonts w:ascii="Times New Roman" w:eastAsia="Times New Roman" w:hAnsi="Times New Roman" w:cs="Times New Roman"/>
                <w:b/>
                <w:bCs/>
                <w:color w:val="000000"/>
                <w:sz w:val="20"/>
                <w:szCs w:val="20"/>
                <w:lang w:eastAsia="hr-HR"/>
              </w:rPr>
            </w:pPr>
            <w:r w:rsidRPr="003F759E">
              <w:rPr>
                <w:rFonts w:ascii="Times New Roman" w:eastAsia="Times New Roman" w:hAnsi="Times New Roman" w:cs="Times New Roman"/>
                <w:b/>
                <w:bCs/>
                <w:color w:val="000000"/>
                <w:sz w:val="20"/>
                <w:szCs w:val="20"/>
                <w:lang w:eastAsia="hr-HR"/>
              </w:rPr>
              <w:t>GRADSKO DRUŠTVO CRVENOG KRIŽA METKOVIĆ</w:t>
            </w:r>
          </w:p>
        </w:tc>
        <w:tc>
          <w:tcPr>
            <w:tcW w:w="1752" w:type="dxa"/>
            <w:tcBorders>
              <w:top w:val="nil"/>
              <w:left w:val="nil"/>
              <w:bottom w:val="nil"/>
              <w:right w:val="nil"/>
            </w:tcBorders>
            <w:noWrap/>
            <w:vAlign w:val="bottom"/>
            <w:hideMark/>
          </w:tcPr>
          <w:p w14:paraId="1EFBBE33" w14:textId="77777777" w:rsidR="003F759E" w:rsidRPr="003F759E" w:rsidRDefault="003F759E" w:rsidP="003F759E">
            <w:pPr>
              <w:spacing w:after="0" w:line="240" w:lineRule="auto"/>
              <w:jc w:val="right"/>
              <w:rPr>
                <w:rFonts w:ascii="Times New Roman" w:eastAsia="Times New Roman" w:hAnsi="Times New Roman" w:cs="Times New Roman"/>
                <w:b/>
                <w:bCs/>
                <w:color w:val="000000"/>
                <w:sz w:val="20"/>
                <w:szCs w:val="20"/>
                <w:lang w:eastAsia="hr-HR"/>
              </w:rPr>
            </w:pPr>
            <w:r w:rsidRPr="003F759E">
              <w:rPr>
                <w:rFonts w:ascii="Times New Roman" w:eastAsia="Times New Roman" w:hAnsi="Times New Roman" w:cs="Times New Roman"/>
                <w:b/>
                <w:bCs/>
                <w:color w:val="000000"/>
                <w:sz w:val="20"/>
                <w:szCs w:val="20"/>
                <w:lang w:eastAsia="hr-HR"/>
              </w:rPr>
              <w:t>31.200,00</w:t>
            </w:r>
          </w:p>
        </w:tc>
        <w:tc>
          <w:tcPr>
            <w:tcW w:w="1650" w:type="dxa"/>
            <w:tcBorders>
              <w:top w:val="nil"/>
              <w:left w:val="nil"/>
              <w:bottom w:val="nil"/>
              <w:right w:val="nil"/>
            </w:tcBorders>
            <w:noWrap/>
            <w:vAlign w:val="bottom"/>
            <w:hideMark/>
          </w:tcPr>
          <w:p w14:paraId="3ABC8019" w14:textId="77777777" w:rsidR="003F759E" w:rsidRPr="003F759E" w:rsidRDefault="003F759E" w:rsidP="003F759E">
            <w:pPr>
              <w:spacing w:after="0" w:line="240" w:lineRule="auto"/>
              <w:jc w:val="right"/>
              <w:rPr>
                <w:rFonts w:ascii="Times New Roman" w:eastAsia="Times New Roman" w:hAnsi="Times New Roman" w:cs="Times New Roman"/>
                <w:b/>
                <w:bCs/>
                <w:color w:val="000000"/>
                <w:sz w:val="20"/>
                <w:szCs w:val="20"/>
                <w:lang w:eastAsia="hr-HR"/>
              </w:rPr>
            </w:pPr>
            <w:r w:rsidRPr="003F759E">
              <w:rPr>
                <w:rFonts w:ascii="Times New Roman" w:eastAsia="Times New Roman" w:hAnsi="Times New Roman" w:cs="Times New Roman"/>
                <w:b/>
                <w:bCs/>
                <w:color w:val="000000"/>
                <w:sz w:val="20"/>
                <w:szCs w:val="20"/>
                <w:lang w:eastAsia="hr-HR"/>
              </w:rPr>
              <w:t>13.999,98</w:t>
            </w:r>
          </w:p>
        </w:tc>
        <w:tc>
          <w:tcPr>
            <w:tcW w:w="983" w:type="dxa"/>
            <w:tcBorders>
              <w:top w:val="nil"/>
              <w:left w:val="nil"/>
              <w:bottom w:val="nil"/>
              <w:right w:val="nil"/>
            </w:tcBorders>
            <w:noWrap/>
            <w:vAlign w:val="bottom"/>
            <w:hideMark/>
          </w:tcPr>
          <w:p w14:paraId="6C8B0331" w14:textId="77777777" w:rsidR="003F759E" w:rsidRPr="003F759E" w:rsidRDefault="003F759E" w:rsidP="003F759E">
            <w:pPr>
              <w:spacing w:after="0" w:line="240" w:lineRule="auto"/>
              <w:jc w:val="right"/>
              <w:rPr>
                <w:rFonts w:ascii="Times New Roman" w:eastAsia="Times New Roman" w:hAnsi="Times New Roman" w:cs="Times New Roman"/>
                <w:b/>
                <w:bCs/>
                <w:color w:val="000000"/>
                <w:sz w:val="20"/>
                <w:szCs w:val="20"/>
                <w:lang w:eastAsia="hr-HR"/>
              </w:rPr>
            </w:pPr>
            <w:r w:rsidRPr="003F759E">
              <w:rPr>
                <w:rFonts w:ascii="Times New Roman" w:eastAsia="Times New Roman" w:hAnsi="Times New Roman" w:cs="Times New Roman"/>
                <w:b/>
                <w:bCs/>
                <w:color w:val="000000"/>
                <w:sz w:val="20"/>
                <w:szCs w:val="20"/>
                <w:lang w:eastAsia="hr-HR"/>
              </w:rPr>
              <w:t>44,87</w:t>
            </w:r>
          </w:p>
        </w:tc>
      </w:tr>
      <w:tr w:rsidR="003F759E" w:rsidRPr="003F759E" w14:paraId="36A88FAE" w14:textId="77777777" w:rsidTr="003F759E">
        <w:trPr>
          <w:trHeight w:val="255"/>
        </w:trPr>
        <w:tc>
          <w:tcPr>
            <w:tcW w:w="1418" w:type="dxa"/>
            <w:tcBorders>
              <w:top w:val="nil"/>
              <w:left w:val="nil"/>
              <w:bottom w:val="nil"/>
              <w:right w:val="nil"/>
            </w:tcBorders>
            <w:shd w:val="clear" w:color="000000" w:fill="FFCC00"/>
            <w:noWrap/>
            <w:vAlign w:val="bottom"/>
            <w:hideMark/>
          </w:tcPr>
          <w:p w14:paraId="08C165E2" w14:textId="77777777" w:rsidR="003F759E" w:rsidRPr="003F759E" w:rsidRDefault="003F759E" w:rsidP="003F759E">
            <w:pPr>
              <w:spacing w:after="0" w:line="240" w:lineRule="auto"/>
              <w:rPr>
                <w:rFonts w:ascii="Times New Roman" w:eastAsia="Times New Roman" w:hAnsi="Times New Roman" w:cs="Times New Roman"/>
                <w:b/>
                <w:bCs/>
                <w:color w:val="000000"/>
                <w:sz w:val="20"/>
                <w:szCs w:val="20"/>
                <w:lang w:eastAsia="hr-HR"/>
              </w:rPr>
            </w:pPr>
            <w:r w:rsidRPr="003F759E">
              <w:rPr>
                <w:rFonts w:ascii="Times New Roman" w:eastAsia="Times New Roman" w:hAnsi="Times New Roman" w:cs="Times New Roman"/>
                <w:b/>
                <w:bCs/>
                <w:color w:val="000000"/>
                <w:sz w:val="20"/>
                <w:szCs w:val="20"/>
                <w:lang w:eastAsia="hr-HR"/>
              </w:rPr>
              <w:t xml:space="preserve">Izvor </w:t>
            </w:r>
          </w:p>
        </w:tc>
        <w:tc>
          <w:tcPr>
            <w:tcW w:w="992" w:type="dxa"/>
            <w:tcBorders>
              <w:top w:val="nil"/>
              <w:left w:val="nil"/>
              <w:bottom w:val="nil"/>
              <w:right w:val="nil"/>
            </w:tcBorders>
            <w:shd w:val="clear" w:color="000000" w:fill="FFCC00"/>
            <w:noWrap/>
            <w:vAlign w:val="bottom"/>
            <w:hideMark/>
          </w:tcPr>
          <w:p w14:paraId="7E6E3D67" w14:textId="77777777" w:rsidR="003F759E" w:rsidRPr="003F759E" w:rsidRDefault="003F759E" w:rsidP="003F759E">
            <w:pPr>
              <w:spacing w:after="0" w:line="240" w:lineRule="auto"/>
              <w:rPr>
                <w:rFonts w:ascii="Times New Roman" w:eastAsia="Times New Roman" w:hAnsi="Times New Roman" w:cs="Times New Roman"/>
                <w:b/>
                <w:bCs/>
                <w:color w:val="000000"/>
                <w:sz w:val="20"/>
                <w:szCs w:val="20"/>
                <w:lang w:eastAsia="hr-HR"/>
              </w:rPr>
            </w:pPr>
            <w:r w:rsidRPr="003F759E">
              <w:rPr>
                <w:rFonts w:ascii="Times New Roman" w:eastAsia="Times New Roman" w:hAnsi="Times New Roman" w:cs="Times New Roman"/>
                <w:b/>
                <w:bCs/>
                <w:color w:val="000000"/>
                <w:sz w:val="20"/>
                <w:szCs w:val="20"/>
                <w:lang w:eastAsia="hr-HR"/>
              </w:rPr>
              <w:t>1.1.</w:t>
            </w:r>
          </w:p>
        </w:tc>
        <w:tc>
          <w:tcPr>
            <w:tcW w:w="2126" w:type="dxa"/>
            <w:tcBorders>
              <w:top w:val="nil"/>
              <w:left w:val="nil"/>
              <w:bottom w:val="nil"/>
              <w:right w:val="nil"/>
            </w:tcBorders>
            <w:shd w:val="clear" w:color="000000" w:fill="FFCC00"/>
            <w:noWrap/>
            <w:vAlign w:val="bottom"/>
            <w:hideMark/>
          </w:tcPr>
          <w:p w14:paraId="6636A25C" w14:textId="77777777" w:rsidR="003F759E" w:rsidRPr="003F759E" w:rsidRDefault="003F759E" w:rsidP="003F759E">
            <w:pPr>
              <w:spacing w:after="0" w:line="240" w:lineRule="auto"/>
              <w:rPr>
                <w:rFonts w:ascii="Times New Roman" w:eastAsia="Times New Roman" w:hAnsi="Times New Roman" w:cs="Times New Roman"/>
                <w:b/>
                <w:bCs/>
                <w:color w:val="000000"/>
                <w:sz w:val="20"/>
                <w:szCs w:val="20"/>
                <w:lang w:eastAsia="hr-HR"/>
              </w:rPr>
            </w:pPr>
            <w:r w:rsidRPr="003F759E">
              <w:rPr>
                <w:rFonts w:ascii="Times New Roman" w:eastAsia="Times New Roman" w:hAnsi="Times New Roman" w:cs="Times New Roman"/>
                <w:b/>
                <w:bCs/>
                <w:color w:val="000000"/>
                <w:sz w:val="20"/>
                <w:szCs w:val="20"/>
                <w:lang w:eastAsia="hr-HR"/>
              </w:rPr>
              <w:t>OPĆI PRIHODI I PRIMICI</w:t>
            </w:r>
          </w:p>
        </w:tc>
        <w:tc>
          <w:tcPr>
            <w:tcW w:w="1752" w:type="dxa"/>
            <w:tcBorders>
              <w:top w:val="nil"/>
              <w:left w:val="nil"/>
              <w:bottom w:val="nil"/>
              <w:right w:val="nil"/>
            </w:tcBorders>
            <w:shd w:val="clear" w:color="000000" w:fill="FFCC00"/>
            <w:noWrap/>
            <w:vAlign w:val="bottom"/>
            <w:hideMark/>
          </w:tcPr>
          <w:p w14:paraId="58FF8CB2" w14:textId="77777777" w:rsidR="003F759E" w:rsidRPr="003F759E" w:rsidRDefault="003F759E" w:rsidP="003F759E">
            <w:pPr>
              <w:spacing w:after="0" w:line="240" w:lineRule="auto"/>
              <w:jc w:val="right"/>
              <w:rPr>
                <w:rFonts w:ascii="Times New Roman" w:eastAsia="Times New Roman" w:hAnsi="Times New Roman" w:cs="Times New Roman"/>
                <w:b/>
                <w:bCs/>
                <w:color w:val="000000"/>
                <w:sz w:val="20"/>
                <w:szCs w:val="20"/>
                <w:lang w:eastAsia="hr-HR"/>
              </w:rPr>
            </w:pPr>
            <w:r w:rsidRPr="003F759E">
              <w:rPr>
                <w:rFonts w:ascii="Times New Roman" w:eastAsia="Times New Roman" w:hAnsi="Times New Roman" w:cs="Times New Roman"/>
                <w:b/>
                <w:bCs/>
                <w:color w:val="000000"/>
                <w:sz w:val="20"/>
                <w:szCs w:val="20"/>
                <w:lang w:eastAsia="hr-HR"/>
              </w:rPr>
              <w:t>31.200,00</w:t>
            </w:r>
          </w:p>
        </w:tc>
        <w:tc>
          <w:tcPr>
            <w:tcW w:w="1650" w:type="dxa"/>
            <w:tcBorders>
              <w:top w:val="nil"/>
              <w:left w:val="nil"/>
              <w:bottom w:val="nil"/>
              <w:right w:val="nil"/>
            </w:tcBorders>
            <w:shd w:val="clear" w:color="000000" w:fill="FFCC00"/>
            <w:noWrap/>
            <w:vAlign w:val="bottom"/>
            <w:hideMark/>
          </w:tcPr>
          <w:p w14:paraId="5EC56A5E" w14:textId="77777777" w:rsidR="003F759E" w:rsidRPr="003F759E" w:rsidRDefault="003F759E" w:rsidP="003F759E">
            <w:pPr>
              <w:spacing w:after="0" w:line="240" w:lineRule="auto"/>
              <w:jc w:val="right"/>
              <w:rPr>
                <w:rFonts w:ascii="Times New Roman" w:eastAsia="Times New Roman" w:hAnsi="Times New Roman" w:cs="Times New Roman"/>
                <w:b/>
                <w:bCs/>
                <w:color w:val="000000"/>
                <w:sz w:val="20"/>
                <w:szCs w:val="20"/>
                <w:lang w:eastAsia="hr-HR"/>
              </w:rPr>
            </w:pPr>
            <w:r w:rsidRPr="003F759E">
              <w:rPr>
                <w:rFonts w:ascii="Times New Roman" w:eastAsia="Times New Roman" w:hAnsi="Times New Roman" w:cs="Times New Roman"/>
                <w:b/>
                <w:bCs/>
                <w:color w:val="000000"/>
                <w:sz w:val="20"/>
                <w:szCs w:val="20"/>
                <w:lang w:eastAsia="hr-HR"/>
              </w:rPr>
              <w:t>13.999,98</w:t>
            </w:r>
          </w:p>
        </w:tc>
        <w:tc>
          <w:tcPr>
            <w:tcW w:w="983" w:type="dxa"/>
            <w:tcBorders>
              <w:top w:val="nil"/>
              <w:left w:val="nil"/>
              <w:bottom w:val="nil"/>
              <w:right w:val="nil"/>
            </w:tcBorders>
            <w:shd w:val="clear" w:color="000000" w:fill="FFCC00"/>
            <w:noWrap/>
            <w:vAlign w:val="bottom"/>
            <w:hideMark/>
          </w:tcPr>
          <w:p w14:paraId="568E92F4" w14:textId="77777777" w:rsidR="003F759E" w:rsidRPr="003F759E" w:rsidRDefault="003F759E" w:rsidP="003F759E">
            <w:pPr>
              <w:spacing w:after="0" w:line="240" w:lineRule="auto"/>
              <w:jc w:val="right"/>
              <w:rPr>
                <w:rFonts w:ascii="Times New Roman" w:eastAsia="Times New Roman" w:hAnsi="Times New Roman" w:cs="Times New Roman"/>
                <w:b/>
                <w:bCs/>
                <w:color w:val="000000"/>
                <w:sz w:val="20"/>
                <w:szCs w:val="20"/>
                <w:lang w:eastAsia="hr-HR"/>
              </w:rPr>
            </w:pPr>
            <w:r w:rsidRPr="003F759E">
              <w:rPr>
                <w:rFonts w:ascii="Times New Roman" w:eastAsia="Times New Roman" w:hAnsi="Times New Roman" w:cs="Times New Roman"/>
                <w:b/>
                <w:bCs/>
                <w:color w:val="000000"/>
                <w:sz w:val="20"/>
                <w:szCs w:val="20"/>
                <w:lang w:eastAsia="hr-HR"/>
              </w:rPr>
              <w:t>44,87</w:t>
            </w:r>
          </w:p>
        </w:tc>
      </w:tr>
      <w:tr w:rsidR="003F759E" w:rsidRPr="003F759E" w14:paraId="0DFAB75E" w14:textId="77777777" w:rsidTr="003F759E">
        <w:trPr>
          <w:trHeight w:val="255"/>
        </w:trPr>
        <w:tc>
          <w:tcPr>
            <w:tcW w:w="1418" w:type="dxa"/>
            <w:tcBorders>
              <w:top w:val="nil"/>
              <w:left w:val="nil"/>
              <w:bottom w:val="nil"/>
              <w:right w:val="nil"/>
            </w:tcBorders>
            <w:noWrap/>
            <w:vAlign w:val="bottom"/>
            <w:hideMark/>
          </w:tcPr>
          <w:p w14:paraId="7B9CD568" w14:textId="77777777" w:rsidR="003F759E" w:rsidRPr="003F759E" w:rsidRDefault="003F759E" w:rsidP="003F759E">
            <w:pPr>
              <w:spacing w:after="0" w:line="240" w:lineRule="auto"/>
              <w:rPr>
                <w:rFonts w:ascii="Times New Roman" w:eastAsia="Times New Roman" w:hAnsi="Times New Roman" w:cs="Times New Roman"/>
                <w:b/>
                <w:bCs/>
                <w:color w:val="000000"/>
                <w:sz w:val="20"/>
                <w:szCs w:val="20"/>
                <w:lang w:eastAsia="hr-HR"/>
              </w:rPr>
            </w:pPr>
            <w:r w:rsidRPr="003F759E">
              <w:rPr>
                <w:rFonts w:ascii="Times New Roman" w:eastAsia="Times New Roman" w:hAnsi="Times New Roman" w:cs="Times New Roman"/>
                <w:b/>
                <w:bCs/>
                <w:color w:val="000000"/>
                <w:sz w:val="20"/>
                <w:szCs w:val="20"/>
                <w:lang w:eastAsia="hr-HR"/>
              </w:rPr>
              <w:t>Aktivnost</w:t>
            </w:r>
          </w:p>
        </w:tc>
        <w:tc>
          <w:tcPr>
            <w:tcW w:w="992" w:type="dxa"/>
            <w:tcBorders>
              <w:top w:val="nil"/>
              <w:left w:val="nil"/>
              <w:bottom w:val="nil"/>
              <w:right w:val="nil"/>
            </w:tcBorders>
            <w:noWrap/>
            <w:vAlign w:val="bottom"/>
            <w:hideMark/>
          </w:tcPr>
          <w:p w14:paraId="4AB3F6C2" w14:textId="77777777" w:rsidR="003F759E" w:rsidRPr="003F759E" w:rsidRDefault="003F759E" w:rsidP="003F759E">
            <w:pPr>
              <w:spacing w:after="0" w:line="240" w:lineRule="auto"/>
              <w:rPr>
                <w:rFonts w:ascii="Times New Roman" w:eastAsia="Times New Roman" w:hAnsi="Times New Roman" w:cs="Times New Roman"/>
                <w:b/>
                <w:bCs/>
                <w:color w:val="000000"/>
                <w:sz w:val="20"/>
                <w:szCs w:val="20"/>
                <w:lang w:eastAsia="hr-HR"/>
              </w:rPr>
            </w:pPr>
            <w:r w:rsidRPr="003F759E">
              <w:rPr>
                <w:rFonts w:ascii="Times New Roman" w:eastAsia="Times New Roman" w:hAnsi="Times New Roman" w:cs="Times New Roman"/>
                <w:b/>
                <w:bCs/>
                <w:color w:val="000000"/>
                <w:sz w:val="20"/>
                <w:szCs w:val="20"/>
                <w:lang w:eastAsia="hr-HR"/>
              </w:rPr>
              <w:t>A100230</w:t>
            </w:r>
          </w:p>
        </w:tc>
        <w:tc>
          <w:tcPr>
            <w:tcW w:w="2126" w:type="dxa"/>
            <w:tcBorders>
              <w:top w:val="nil"/>
              <w:left w:val="nil"/>
              <w:bottom w:val="nil"/>
              <w:right w:val="nil"/>
            </w:tcBorders>
            <w:noWrap/>
            <w:vAlign w:val="bottom"/>
            <w:hideMark/>
          </w:tcPr>
          <w:p w14:paraId="750E539B" w14:textId="77777777" w:rsidR="003F759E" w:rsidRPr="003F759E" w:rsidRDefault="003F759E" w:rsidP="003F759E">
            <w:pPr>
              <w:spacing w:after="0" w:line="240" w:lineRule="auto"/>
              <w:rPr>
                <w:rFonts w:ascii="Times New Roman" w:eastAsia="Times New Roman" w:hAnsi="Times New Roman" w:cs="Times New Roman"/>
                <w:b/>
                <w:bCs/>
                <w:color w:val="000000"/>
                <w:sz w:val="20"/>
                <w:szCs w:val="20"/>
                <w:lang w:eastAsia="hr-HR"/>
              </w:rPr>
            </w:pPr>
            <w:r w:rsidRPr="003F759E">
              <w:rPr>
                <w:rFonts w:ascii="Times New Roman" w:eastAsia="Times New Roman" w:hAnsi="Times New Roman" w:cs="Times New Roman"/>
                <w:b/>
                <w:bCs/>
                <w:color w:val="000000"/>
                <w:sz w:val="20"/>
                <w:szCs w:val="20"/>
                <w:lang w:eastAsia="hr-HR"/>
              </w:rPr>
              <w:t>NAKNADA TROŠKOVA STANOVANJA</w:t>
            </w:r>
          </w:p>
        </w:tc>
        <w:tc>
          <w:tcPr>
            <w:tcW w:w="1752" w:type="dxa"/>
            <w:tcBorders>
              <w:top w:val="nil"/>
              <w:left w:val="nil"/>
              <w:bottom w:val="nil"/>
              <w:right w:val="nil"/>
            </w:tcBorders>
            <w:noWrap/>
            <w:vAlign w:val="bottom"/>
            <w:hideMark/>
          </w:tcPr>
          <w:p w14:paraId="41AA4710" w14:textId="77777777" w:rsidR="003F759E" w:rsidRPr="003F759E" w:rsidRDefault="003F759E" w:rsidP="003F759E">
            <w:pPr>
              <w:spacing w:after="0" w:line="240" w:lineRule="auto"/>
              <w:jc w:val="right"/>
              <w:rPr>
                <w:rFonts w:ascii="Times New Roman" w:eastAsia="Times New Roman" w:hAnsi="Times New Roman" w:cs="Times New Roman"/>
                <w:b/>
                <w:bCs/>
                <w:color w:val="000000"/>
                <w:sz w:val="20"/>
                <w:szCs w:val="20"/>
                <w:lang w:eastAsia="hr-HR"/>
              </w:rPr>
            </w:pPr>
            <w:r w:rsidRPr="003F759E">
              <w:rPr>
                <w:rFonts w:ascii="Times New Roman" w:eastAsia="Times New Roman" w:hAnsi="Times New Roman" w:cs="Times New Roman"/>
                <w:b/>
                <w:bCs/>
                <w:color w:val="000000"/>
                <w:sz w:val="20"/>
                <w:szCs w:val="20"/>
                <w:lang w:eastAsia="hr-HR"/>
              </w:rPr>
              <w:t>73.300,00</w:t>
            </w:r>
          </w:p>
        </w:tc>
        <w:tc>
          <w:tcPr>
            <w:tcW w:w="1650" w:type="dxa"/>
            <w:tcBorders>
              <w:top w:val="nil"/>
              <w:left w:val="nil"/>
              <w:bottom w:val="nil"/>
              <w:right w:val="nil"/>
            </w:tcBorders>
            <w:noWrap/>
            <w:vAlign w:val="bottom"/>
            <w:hideMark/>
          </w:tcPr>
          <w:p w14:paraId="3C74FE10" w14:textId="77777777" w:rsidR="003F759E" w:rsidRPr="003F759E" w:rsidRDefault="003F759E" w:rsidP="003F759E">
            <w:pPr>
              <w:spacing w:after="0" w:line="240" w:lineRule="auto"/>
              <w:jc w:val="right"/>
              <w:rPr>
                <w:rFonts w:ascii="Times New Roman" w:eastAsia="Times New Roman" w:hAnsi="Times New Roman" w:cs="Times New Roman"/>
                <w:b/>
                <w:bCs/>
                <w:color w:val="000000"/>
                <w:sz w:val="20"/>
                <w:szCs w:val="20"/>
                <w:lang w:eastAsia="hr-HR"/>
              </w:rPr>
            </w:pPr>
            <w:r w:rsidRPr="003F759E">
              <w:rPr>
                <w:rFonts w:ascii="Times New Roman" w:eastAsia="Times New Roman" w:hAnsi="Times New Roman" w:cs="Times New Roman"/>
                <w:b/>
                <w:bCs/>
                <w:color w:val="000000"/>
                <w:sz w:val="20"/>
                <w:szCs w:val="20"/>
                <w:lang w:eastAsia="hr-HR"/>
              </w:rPr>
              <w:t>42.536,14</w:t>
            </w:r>
          </w:p>
        </w:tc>
        <w:tc>
          <w:tcPr>
            <w:tcW w:w="983" w:type="dxa"/>
            <w:tcBorders>
              <w:top w:val="nil"/>
              <w:left w:val="nil"/>
              <w:bottom w:val="nil"/>
              <w:right w:val="nil"/>
            </w:tcBorders>
            <w:noWrap/>
            <w:vAlign w:val="bottom"/>
            <w:hideMark/>
          </w:tcPr>
          <w:p w14:paraId="6F439010" w14:textId="77777777" w:rsidR="003F759E" w:rsidRPr="003F759E" w:rsidRDefault="003F759E" w:rsidP="003F759E">
            <w:pPr>
              <w:spacing w:after="0" w:line="240" w:lineRule="auto"/>
              <w:jc w:val="right"/>
              <w:rPr>
                <w:rFonts w:ascii="Times New Roman" w:eastAsia="Times New Roman" w:hAnsi="Times New Roman" w:cs="Times New Roman"/>
                <w:b/>
                <w:bCs/>
                <w:color w:val="000000"/>
                <w:sz w:val="20"/>
                <w:szCs w:val="20"/>
                <w:lang w:eastAsia="hr-HR"/>
              </w:rPr>
            </w:pPr>
            <w:r w:rsidRPr="003F759E">
              <w:rPr>
                <w:rFonts w:ascii="Times New Roman" w:eastAsia="Times New Roman" w:hAnsi="Times New Roman" w:cs="Times New Roman"/>
                <w:b/>
                <w:bCs/>
                <w:color w:val="000000"/>
                <w:sz w:val="20"/>
                <w:szCs w:val="20"/>
                <w:lang w:eastAsia="hr-HR"/>
              </w:rPr>
              <w:t>58,03</w:t>
            </w:r>
          </w:p>
        </w:tc>
      </w:tr>
      <w:tr w:rsidR="003F759E" w:rsidRPr="003F759E" w14:paraId="45DB4081" w14:textId="77777777" w:rsidTr="003F759E">
        <w:trPr>
          <w:trHeight w:val="255"/>
        </w:trPr>
        <w:tc>
          <w:tcPr>
            <w:tcW w:w="1418" w:type="dxa"/>
            <w:tcBorders>
              <w:top w:val="nil"/>
              <w:left w:val="nil"/>
              <w:bottom w:val="nil"/>
              <w:right w:val="nil"/>
            </w:tcBorders>
            <w:shd w:val="clear" w:color="000000" w:fill="FFCC00"/>
            <w:noWrap/>
            <w:vAlign w:val="bottom"/>
            <w:hideMark/>
          </w:tcPr>
          <w:p w14:paraId="665946DF" w14:textId="77777777" w:rsidR="003F759E" w:rsidRPr="003F759E" w:rsidRDefault="003F759E" w:rsidP="003F759E">
            <w:pPr>
              <w:spacing w:after="0" w:line="240" w:lineRule="auto"/>
              <w:rPr>
                <w:rFonts w:ascii="Times New Roman" w:eastAsia="Times New Roman" w:hAnsi="Times New Roman" w:cs="Times New Roman"/>
                <w:b/>
                <w:bCs/>
                <w:color w:val="000000"/>
                <w:sz w:val="20"/>
                <w:szCs w:val="20"/>
                <w:lang w:eastAsia="hr-HR"/>
              </w:rPr>
            </w:pPr>
            <w:r w:rsidRPr="003F759E">
              <w:rPr>
                <w:rFonts w:ascii="Times New Roman" w:eastAsia="Times New Roman" w:hAnsi="Times New Roman" w:cs="Times New Roman"/>
                <w:b/>
                <w:bCs/>
                <w:color w:val="000000"/>
                <w:sz w:val="20"/>
                <w:szCs w:val="20"/>
                <w:lang w:eastAsia="hr-HR"/>
              </w:rPr>
              <w:t xml:space="preserve">Izvor </w:t>
            </w:r>
          </w:p>
        </w:tc>
        <w:tc>
          <w:tcPr>
            <w:tcW w:w="992" w:type="dxa"/>
            <w:tcBorders>
              <w:top w:val="nil"/>
              <w:left w:val="nil"/>
              <w:bottom w:val="nil"/>
              <w:right w:val="nil"/>
            </w:tcBorders>
            <w:shd w:val="clear" w:color="000000" w:fill="FFCC00"/>
            <w:noWrap/>
            <w:vAlign w:val="bottom"/>
            <w:hideMark/>
          </w:tcPr>
          <w:p w14:paraId="0A00BBEC" w14:textId="77777777" w:rsidR="003F759E" w:rsidRPr="003F759E" w:rsidRDefault="003F759E" w:rsidP="003F759E">
            <w:pPr>
              <w:spacing w:after="0" w:line="240" w:lineRule="auto"/>
              <w:rPr>
                <w:rFonts w:ascii="Times New Roman" w:eastAsia="Times New Roman" w:hAnsi="Times New Roman" w:cs="Times New Roman"/>
                <w:b/>
                <w:bCs/>
                <w:color w:val="000000"/>
                <w:sz w:val="20"/>
                <w:szCs w:val="20"/>
                <w:lang w:eastAsia="hr-HR"/>
              </w:rPr>
            </w:pPr>
            <w:r w:rsidRPr="003F759E">
              <w:rPr>
                <w:rFonts w:ascii="Times New Roman" w:eastAsia="Times New Roman" w:hAnsi="Times New Roman" w:cs="Times New Roman"/>
                <w:b/>
                <w:bCs/>
                <w:color w:val="000000"/>
                <w:sz w:val="20"/>
                <w:szCs w:val="20"/>
                <w:lang w:eastAsia="hr-HR"/>
              </w:rPr>
              <w:t>5.9.</w:t>
            </w:r>
          </w:p>
        </w:tc>
        <w:tc>
          <w:tcPr>
            <w:tcW w:w="2126" w:type="dxa"/>
            <w:tcBorders>
              <w:top w:val="nil"/>
              <w:left w:val="nil"/>
              <w:bottom w:val="nil"/>
              <w:right w:val="nil"/>
            </w:tcBorders>
            <w:shd w:val="clear" w:color="000000" w:fill="FFCC00"/>
            <w:noWrap/>
            <w:vAlign w:val="bottom"/>
            <w:hideMark/>
          </w:tcPr>
          <w:p w14:paraId="5935F738" w14:textId="77777777" w:rsidR="003F759E" w:rsidRPr="003F759E" w:rsidRDefault="003F759E" w:rsidP="003F759E">
            <w:pPr>
              <w:spacing w:after="0" w:line="240" w:lineRule="auto"/>
              <w:rPr>
                <w:rFonts w:ascii="Times New Roman" w:eastAsia="Times New Roman" w:hAnsi="Times New Roman" w:cs="Times New Roman"/>
                <w:b/>
                <w:bCs/>
                <w:color w:val="000000"/>
                <w:sz w:val="20"/>
                <w:szCs w:val="20"/>
                <w:lang w:eastAsia="hr-HR"/>
              </w:rPr>
            </w:pPr>
            <w:r w:rsidRPr="003F759E">
              <w:rPr>
                <w:rFonts w:ascii="Times New Roman" w:eastAsia="Times New Roman" w:hAnsi="Times New Roman" w:cs="Times New Roman"/>
                <w:b/>
                <w:bCs/>
                <w:color w:val="000000"/>
                <w:sz w:val="20"/>
                <w:szCs w:val="20"/>
                <w:lang w:eastAsia="hr-HR"/>
              </w:rPr>
              <w:t xml:space="preserve">Fond </w:t>
            </w:r>
            <w:proofErr w:type="spellStart"/>
            <w:r w:rsidRPr="003F759E">
              <w:rPr>
                <w:rFonts w:ascii="Times New Roman" w:eastAsia="Times New Roman" w:hAnsi="Times New Roman" w:cs="Times New Roman"/>
                <w:b/>
                <w:bCs/>
                <w:color w:val="000000"/>
                <w:sz w:val="20"/>
                <w:szCs w:val="20"/>
                <w:lang w:eastAsia="hr-HR"/>
              </w:rPr>
              <w:t>fiskal</w:t>
            </w:r>
            <w:proofErr w:type="spellEnd"/>
            <w:r w:rsidRPr="003F759E">
              <w:rPr>
                <w:rFonts w:ascii="Times New Roman" w:eastAsia="Times New Roman" w:hAnsi="Times New Roman" w:cs="Times New Roman"/>
                <w:b/>
                <w:bCs/>
                <w:color w:val="000000"/>
                <w:sz w:val="20"/>
                <w:szCs w:val="20"/>
                <w:lang w:eastAsia="hr-HR"/>
              </w:rPr>
              <w:t>. izravnanja, ostale tekuće i kapitalne pomoći</w:t>
            </w:r>
          </w:p>
        </w:tc>
        <w:tc>
          <w:tcPr>
            <w:tcW w:w="1752" w:type="dxa"/>
            <w:tcBorders>
              <w:top w:val="nil"/>
              <w:left w:val="nil"/>
              <w:bottom w:val="nil"/>
              <w:right w:val="nil"/>
            </w:tcBorders>
            <w:shd w:val="clear" w:color="000000" w:fill="FFCC00"/>
            <w:noWrap/>
            <w:vAlign w:val="bottom"/>
            <w:hideMark/>
          </w:tcPr>
          <w:p w14:paraId="0659F8D0" w14:textId="77777777" w:rsidR="003F759E" w:rsidRPr="003F759E" w:rsidRDefault="003F759E" w:rsidP="003F759E">
            <w:pPr>
              <w:spacing w:after="0" w:line="240" w:lineRule="auto"/>
              <w:jc w:val="right"/>
              <w:rPr>
                <w:rFonts w:ascii="Times New Roman" w:eastAsia="Times New Roman" w:hAnsi="Times New Roman" w:cs="Times New Roman"/>
                <w:b/>
                <w:bCs/>
                <w:color w:val="000000"/>
                <w:sz w:val="20"/>
                <w:szCs w:val="20"/>
                <w:lang w:eastAsia="hr-HR"/>
              </w:rPr>
            </w:pPr>
            <w:r w:rsidRPr="003F759E">
              <w:rPr>
                <w:rFonts w:ascii="Times New Roman" w:eastAsia="Times New Roman" w:hAnsi="Times New Roman" w:cs="Times New Roman"/>
                <w:b/>
                <w:bCs/>
                <w:color w:val="000000"/>
                <w:sz w:val="20"/>
                <w:szCs w:val="20"/>
                <w:lang w:eastAsia="hr-HR"/>
              </w:rPr>
              <w:t>73.300,00</w:t>
            </w:r>
          </w:p>
        </w:tc>
        <w:tc>
          <w:tcPr>
            <w:tcW w:w="1650" w:type="dxa"/>
            <w:tcBorders>
              <w:top w:val="nil"/>
              <w:left w:val="nil"/>
              <w:bottom w:val="nil"/>
              <w:right w:val="nil"/>
            </w:tcBorders>
            <w:shd w:val="clear" w:color="000000" w:fill="FFCC00"/>
            <w:noWrap/>
            <w:vAlign w:val="bottom"/>
            <w:hideMark/>
          </w:tcPr>
          <w:p w14:paraId="44AAF265" w14:textId="77777777" w:rsidR="003F759E" w:rsidRPr="003F759E" w:rsidRDefault="003F759E" w:rsidP="003F759E">
            <w:pPr>
              <w:spacing w:after="0" w:line="240" w:lineRule="auto"/>
              <w:jc w:val="right"/>
              <w:rPr>
                <w:rFonts w:ascii="Times New Roman" w:eastAsia="Times New Roman" w:hAnsi="Times New Roman" w:cs="Times New Roman"/>
                <w:b/>
                <w:bCs/>
                <w:color w:val="000000"/>
                <w:sz w:val="20"/>
                <w:szCs w:val="20"/>
                <w:lang w:eastAsia="hr-HR"/>
              </w:rPr>
            </w:pPr>
            <w:r w:rsidRPr="003F759E">
              <w:rPr>
                <w:rFonts w:ascii="Times New Roman" w:eastAsia="Times New Roman" w:hAnsi="Times New Roman" w:cs="Times New Roman"/>
                <w:b/>
                <w:bCs/>
                <w:color w:val="000000"/>
                <w:sz w:val="20"/>
                <w:szCs w:val="20"/>
                <w:lang w:eastAsia="hr-HR"/>
              </w:rPr>
              <w:t>42.536,14</w:t>
            </w:r>
          </w:p>
        </w:tc>
        <w:tc>
          <w:tcPr>
            <w:tcW w:w="983" w:type="dxa"/>
            <w:tcBorders>
              <w:top w:val="nil"/>
              <w:left w:val="nil"/>
              <w:bottom w:val="nil"/>
              <w:right w:val="nil"/>
            </w:tcBorders>
            <w:shd w:val="clear" w:color="000000" w:fill="FFCC00"/>
            <w:noWrap/>
            <w:vAlign w:val="bottom"/>
            <w:hideMark/>
          </w:tcPr>
          <w:p w14:paraId="6D21D452" w14:textId="77777777" w:rsidR="003F759E" w:rsidRPr="003F759E" w:rsidRDefault="003F759E" w:rsidP="003F759E">
            <w:pPr>
              <w:spacing w:after="0" w:line="240" w:lineRule="auto"/>
              <w:jc w:val="right"/>
              <w:rPr>
                <w:rFonts w:ascii="Times New Roman" w:eastAsia="Times New Roman" w:hAnsi="Times New Roman" w:cs="Times New Roman"/>
                <w:b/>
                <w:bCs/>
                <w:color w:val="000000"/>
                <w:sz w:val="20"/>
                <w:szCs w:val="20"/>
                <w:lang w:eastAsia="hr-HR"/>
              </w:rPr>
            </w:pPr>
            <w:r w:rsidRPr="003F759E">
              <w:rPr>
                <w:rFonts w:ascii="Times New Roman" w:eastAsia="Times New Roman" w:hAnsi="Times New Roman" w:cs="Times New Roman"/>
                <w:b/>
                <w:bCs/>
                <w:color w:val="000000"/>
                <w:sz w:val="20"/>
                <w:szCs w:val="20"/>
                <w:lang w:eastAsia="hr-HR"/>
              </w:rPr>
              <w:t>58,03</w:t>
            </w:r>
          </w:p>
        </w:tc>
      </w:tr>
      <w:tr w:rsidR="003F759E" w:rsidRPr="003F759E" w14:paraId="230E1F3D" w14:textId="77777777" w:rsidTr="003F759E">
        <w:trPr>
          <w:trHeight w:val="255"/>
        </w:trPr>
        <w:tc>
          <w:tcPr>
            <w:tcW w:w="1418" w:type="dxa"/>
            <w:tcBorders>
              <w:top w:val="nil"/>
              <w:left w:val="nil"/>
              <w:bottom w:val="nil"/>
              <w:right w:val="nil"/>
            </w:tcBorders>
            <w:noWrap/>
            <w:vAlign w:val="bottom"/>
            <w:hideMark/>
          </w:tcPr>
          <w:p w14:paraId="0746724D" w14:textId="77777777" w:rsidR="003F759E" w:rsidRPr="003F759E" w:rsidRDefault="003F759E" w:rsidP="003F759E">
            <w:pPr>
              <w:spacing w:after="0" w:line="240" w:lineRule="auto"/>
              <w:rPr>
                <w:rFonts w:ascii="Times New Roman" w:eastAsia="Times New Roman" w:hAnsi="Times New Roman" w:cs="Times New Roman"/>
                <w:b/>
                <w:bCs/>
                <w:color w:val="000000"/>
                <w:sz w:val="20"/>
                <w:szCs w:val="20"/>
                <w:lang w:eastAsia="hr-HR"/>
              </w:rPr>
            </w:pPr>
            <w:r w:rsidRPr="003F759E">
              <w:rPr>
                <w:rFonts w:ascii="Times New Roman" w:eastAsia="Times New Roman" w:hAnsi="Times New Roman" w:cs="Times New Roman"/>
                <w:b/>
                <w:bCs/>
                <w:color w:val="000000"/>
                <w:sz w:val="20"/>
                <w:szCs w:val="20"/>
                <w:lang w:eastAsia="hr-HR"/>
              </w:rPr>
              <w:t>Aktivnost</w:t>
            </w:r>
          </w:p>
        </w:tc>
        <w:tc>
          <w:tcPr>
            <w:tcW w:w="992" w:type="dxa"/>
            <w:tcBorders>
              <w:top w:val="nil"/>
              <w:left w:val="nil"/>
              <w:bottom w:val="nil"/>
              <w:right w:val="nil"/>
            </w:tcBorders>
            <w:noWrap/>
            <w:vAlign w:val="bottom"/>
            <w:hideMark/>
          </w:tcPr>
          <w:p w14:paraId="349BBADB" w14:textId="77777777" w:rsidR="003F759E" w:rsidRPr="003F759E" w:rsidRDefault="003F759E" w:rsidP="003F759E">
            <w:pPr>
              <w:spacing w:after="0" w:line="240" w:lineRule="auto"/>
              <w:rPr>
                <w:rFonts w:ascii="Times New Roman" w:eastAsia="Times New Roman" w:hAnsi="Times New Roman" w:cs="Times New Roman"/>
                <w:b/>
                <w:bCs/>
                <w:color w:val="000000"/>
                <w:sz w:val="20"/>
                <w:szCs w:val="20"/>
                <w:lang w:eastAsia="hr-HR"/>
              </w:rPr>
            </w:pPr>
            <w:r w:rsidRPr="003F759E">
              <w:rPr>
                <w:rFonts w:ascii="Times New Roman" w:eastAsia="Times New Roman" w:hAnsi="Times New Roman" w:cs="Times New Roman"/>
                <w:b/>
                <w:bCs/>
                <w:color w:val="000000"/>
                <w:sz w:val="20"/>
                <w:szCs w:val="20"/>
                <w:lang w:eastAsia="hr-HR"/>
              </w:rPr>
              <w:t>A100298</w:t>
            </w:r>
          </w:p>
        </w:tc>
        <w:tc>
          <w:tcPr>
            <w:tcW w:w="2126" w:type="dxa"/>
            <w:tcBorders>
              <w:top w:val="nil"/>
              <w:left w:val="nil"/>
              <w:bottom w:val="nil"/>
              <w:right w:val="nil"/>
            </w:tcBorders>
            <w:noWrap/>
            <w:vAlign w:val="bottom"/>
            <w:hideMark/>
          </w:tcPr>
          <w:p w14:paraId="555C36F4" w14:textId="77777777" w:rsidR="003F759E" w:rsidRPr="003F759E" w:rsidRDefault="003F759E" w:rsidP="003F759E">
            <w:pPr>
              <w:spacing w:after="0" w:line="240" w:lineRule="auto"/>
              <w:rPr>
                <w:rFonts w:ascii="Times New Roman" w:eastAsia="Times New Roman" w:hAnsi="Times New Roman" w:cs="Times New Roman"/>
                <w:b/>
                <w:bCs/>
                <w:color w:val="000000"/>
                <w:sz w:val="20"/>
                <w:szCs w:val="20"/>
                <w:lang w:eastAsia="hr-HR"/>
              </w:rPr>
            </w:pPr>
            <w:r w:rsidRPr="003F759E">
              <w:rPr>
                <w:rFonts w:ascii="Times New Roman" w:eastAsia="Times New Roman" w:hAnsi="Times New Roman" w:cs="Times New Roman"/>
                <w:b/>
                <w:bCs/>
                <w:color w:val="000000"/>
                <w:sz w:val="20"/>
                <w:szCs w:val="20"/>
                <w:lang w:eastAsia="hr-HR"/>
              </w:rPr>
              <w:t>POTPORE KORISNICIMA KROZ PROGRAM JAVNIH POTREBA U SOCIJALNOJ SKRBI</w:t>
            </w:r>
          </w:p>
        </w:tc>
        <w:tc>
          <w:tcPr>
            <w:tcW w:w="1752" w:type="dxa"/>
            <w:tcBorders>
              <w:top w:val="nil"/>
              <w:left w:val="nil"/>
              <w:bottom w:val="nil"/>
              <w:right w:val="nil"/>
            </w:tcBorders>
            <w:noWrap/>
            <w:vAlign w:val="bottom"/>
            <w:hideMark/>
          </w:tcPr>
          <w:p w14:paraId="4DB50ED9" w14:textId="77777777" w:rsidR="003F759E" w:rsidRPr="003F759E" w:rsidRDefault="003F759E" w:rsidP="003F759E">
            <w:pPr>
              <w:spacing w:after="0" w:line="240" w:lineRule="auto"/>
              <w:jc w:val="right"/>
              <w:rPr>
                <w:rFonts w:ascii="Times New Roman" w:eastAsia="Times New Roman" w:hAnsi="Times New Roman" w:cs="Times New Roman"/>
                <w:b/>
                <w:bCs/>
                <w:color w:val="000000"/>
                <w:sz w:val="20"/>
                <w:szCs w:val="20"/>
                <w:lang w:eastAsia="hr-HR"/>
              </w:rPr>
            </w:pPr>
            <w:r w:rsidRPr="003F759E">
              <w:rPr>
                <w:rFonts w:ascii="Times New Roman" w:eastAsia="Times New Roman" w:hAnsi="Times New Roman" w:cs="Times New Roman"/>
                <w:b/>
                <w:bCs/>
                <w:color w:val="000000"/>
                <w:sz w:val="20"/>
                <w:szCs w:val="20"/>
                <w:lang w:eastAsia="hr-HR"/>
              </w:rPr>
              <w:t>63.300,00</w:t>
            </w:r>
          </w:p>
        </w:tc>
        <w:tc>
          <w:tcPr>
            <w:tcW w:w="1650" w:type="dxa"/>
            <w:tcBorders>
              <w:top w:val="nil"/>
              <w:left w:val="nil"/>
              <w:bottom w:val="nil"/>
              <w:right w:val="nil"/>
            </w:tcBorders>
            <w:noWrap/>
            <w:vAlign w:val="bottom"/>
            <w:hideMark/>
          </w:tcPr>
          <w:p w14:paraId="36077D5D" w14:textId="77777777" w:rsidR="003F759E" w:rsidRPr="003F759E" w:rsidRDefault="003F759E" w:rsidP="003F759E">
            <w:pPr>
              <w:spacing w:after="0" w:line="240" w:lineRule="auto"/>
              <w:jc w:val="right"/>
              <w:rPr>
                <w:rFonts w:ascii="Times New Roman" w:eastAsia="Times New Roman" w:hAnsi="Times New Roman" w:cs="Times New Roman"/>
                <w:b/>
                <w:bCs/>
                <w:color w:val="000000"/>
                <w:sz w:val="20"/>
                <w:szCs w:val="20"/>
                <w:lang w:eastAsia="hr-HR"/>
              </w:rPr>
            </w:pPr>
            <w:r w:rsidRPr="003F759E">
              <w:rPr>
                <w:rFonts w:ascii="Times New Roman" w:eastAsia="Times New Roman" w:hAnsi="Times New Roman" w:cs="Times New Roman"/>
                <w:b/>
                <w:bCs/>
                <w:color w:val="000000"/>
                <w:sz w:val="20"/>
                <w:szCs w:val="20"/>
                <w:lang w:eastAsia="hr-HR"/>
              </w:rPr>
              <w:t>53.225,53</w:t>
            </w:r>
          </w:p>
        </w:tc>
        <w:tc>
          <w:tcPr>
            <w:tcW w:w="983" w:type="dxa"/>
            <w:tcBorders>
              <w:top w:val="nil"/>
              <w:left w:val="nil"/>
              <w:bottom w:val="nil"/>
              <w:right w:val="nil"/>
            </w:tcBorders>
            <w:noWrap/>
            <w:vAlign w:val="bottom"/>
            <w:hideMark/>
          </w:tcPr>
          <w:p w14:paraId="58612D27" w14:textId="77777777" w:rsidR="003F759E" w:rsidRPr="003F759E" w:rsidRDefault="003F759E" w:rsidP="003F759E">
            <w:pPr>
              <w:spacing w:after="0" w:line="240" w:lineRule="auto"/>
              <w:jc w:val="right"/>
              <w:rPr>
                <w:rFonts w:ascii="Times New Roman" w:eastAsia="Times New Roman" w:hAnsi="Times New Roman" w:cs="Times New Roman"/>
                <w:b/>
                <w:bCs/>
                <w:color w:val="000000"/>
                <w:sz w:val="20"/>
                <w:szCs w:val="20"/>
                <w:lang w:eastAsia="hr-HR"/>
              </w:rPr>
            </w:pPr>
            <w:r w:rsidRPr="003F759E">
              <w:rPr>
                <w:rFonts w:ascii="Times New Roman" w:eastAsia="Times New Roman" w:hAnsi="Times New Roman" w:cs="Times New Roman"/>
                <w:b/>
                <w:bCs/>
                <w:color w:val="000000"/>
                <w:sz w:val="20"/>
                <w:szCs w:val="20"/>
                <w:lang w:eastAsia="hr-HR"/>
              </w:rPr>
              <w:t>84,08</w:t>
            </w:r>
          </w:p>
        </w:tc>
      </w:tr>
      <w:tr w:rsidR="003F759E" w:rsidRPr="003F759E" w14:paraId="13A8CB0D" w14:textId="77777777" w:rsidTr="003F759E">
        <w:trPr>
          <w:trHeight w:val="255"/>
        </w:trPr>
        <w:tc>
          <w:tcPr>
            <w:tcW w:w="1418" w:type="dxa"/>
            <w:tcBorders>
              <w:top w:val="nil"/>
              <w:left w:val="nil"/>
              <w:bottom w:val="nil"/>
              <w:right w:val="nil"/>
            </w:tcBorders>
            <w:shd w:val="clear" w:color="000000" w:fill="FFCC00"/>
            <w:noWrap/>
            <w:vAlign w:val="bottom"/>
            <w:hideMark/>
          </w:tcPr>
          <w:p w14:paraId="6FD13A7A" w14:textId="77777777" w:rsidR="003F759E" w:rsidRPr="003F759E" w:rsidRDefault="003F759E" w:rsidP="003F759E">
            <w:pPr>
              <w:spacing w:after="0" w:line="240" w:lineRule="auto"/>
              <w:rPr>
                <w:rFonts w:ascii="Times New Roman" w:eastAsia="Times New Roman" w:hAnsi="Times New Roman" w:cs="Times New Roman"/>
                <w:b/>
                <w:bCs/>
                <w:color w:val="000000"/>
                <w:sz w:val="20"/>
                <w:szCs w:val="20"/>
                <w:lang w:eastAsia="hr-HR"/>
              </w:rPr>
            </w:pPr>
            <w:r w:rsidRPr="003F759E">
              <w:rPr>
                <w:rFonts w:ascii="Times New Roman" w:eastAsia="Times New Roman" w:hAnsi="Times New Roman" w:cs="Times New Roman"/>
                <w:b/>
                <w:bCs/>
                <w:color w:val="000000"/>
                <w:sz w:val="20"/>
                <w:szCs w:val="20"/>
                <w:lang w:eastAsia="hr-HR"/>
              </w:rPr>
              <w:t xml:space="preserve">Izvor </w:t>
            </w:r>
          </w:p>
        </w:tc>
        <w:tc>
          <w:tcPr>
            <w:tcW w:w="992" w:type="dxa"/>
            <w:tcBorders>
              <w:top w:val="nil"/>
              <w:left w:val="nil"/>
              <w:bottom w:val="nil"/>
              <w:right w:val="nil"/>
            </w:tcBorders>
            <w:shd w:val="clear" w:color="000000" w:fill="FFCC00"/>
            <w:noWrap/>
            <w:vAlign w:val="bottom"/>
            <w:hideMark/>
          </w:tcPr>
          <w:p w14:paraId="48BD59EC" w14:textId="77777777" w:rsidR="003F759E" w:rsidRPr="003F759E" w:rsidRDefault="003F759E" w:rsidP="003F759E">
            <w:pPr>
              <w:spacing w:after="0" w:line="240" w:lineRule="auto"/>
              <w:rPr>
                <w:rFonts w:ascii="Times New Roman" w:eastAsia="Times New Roman" w:hAnsi="Times New Roman" w:cs="Times New Roman"/>
                <w:b/>
                <w:bCs/>
                <w:color w:val="000000"/>
                <w:sz w:val="20"/>
                <w:szCs w:val="20"/>
                <w:lang w:eastAsia="hr-HR"/>
              </w:rPr>
            </w:pPr>
            <w:r w:rsidRPr="003F759E">
              <w:rPr>
                <w:rFonts w:ascii="Times New Roman" w:eastAsia="Times New Roman" w:hAnsi="Times New Roman" w:cs="Times New Roman"/>
                <w:b/>
                <w:bCs/>
                <w:color w:val="000000"/>
                <w:sz w:val="20"/>
                <w:szCs w:val="20"/>
                <w:lang w:eastAsia="hr-HR"/>
              </w:rPr>
              <w:t>1.1.</w:t>
            </w:r>
          </w:p>
        </w:tc>
        <w:tc>
          <w:tcPr>
            <w:tcW w:w="2126" w:type="dxa"/>
            <w:tcBorders>
              <w:top w:val="nil"/>
              <w:left w:val="nil"/>
              <w:bottom w:val="nil"/>
              <w:right w:val="nil"/>
            </w:tcBorders>
            <w:shd w:val="clear" w:color="000000" w:fill="FFCC00"/>
            <w:noWrap/>
            <w:vAlign w:val="bottom"/>
            <w:hideMark/>
          </w:tcPr>
          <w:p w14:paraId="232F9977" w14:textId="77777777" w:rsidR="003F759E" w:rsidRPr="003F759E" w:rsidRDefault="003F759E" w:rsidP="003F759E">
            <w:pPr>
              <w:spacing w:after="0" w:line="240" w:lineRule="auto"/>
              <w:rPr>
                <w:rFonts w:ascii="Times New Roman" w:eastAsia="Times New Roman" w:hAnsi="Times New Roman" w:cs="Times New Roman"/>
                <w:b/>
                <w:bCs/>
                <w:color w:val="000000"/>
                <w:sz w:val="20"/>
                <w:szCs w:val="20"/>
                <w:lang w:eastAsia="hr-HR"/>
              </w:rPr>
            </w:pPr>
            <w:r w:rsidRPr="003F759E">
              <w:rPr>
                <w:rFonts w:ascii="Times New Roman" w:eastAsia="Times New Roman" w:hAnsi="Times New Roman" w:cs="Times New Roman"/>
                <w:b/>
                <w:bCs/>
                <w:color w:val="000000"/>
                <w:sz w:val="20"/>
                <w:szCs w:val="20"/>
                <w:lang w:eastAsia="hr-HR"/>
              </w:rPr>
              <w:t>OPĆI PRIHODI I PRIMICI</w:t>
            </w:r>
          </w:p>
        </w:tc>
        <w:tc>
          <w:tcPr>
            <w:tcW w:w="1752" w:type="dxa"/>
            <w:tcBorders>
              <w:top w:val="nil"/>
              <w:left w:val="nil"/>
              <w:bottom w:val="nil"/>
              <w:right w:val="nil"/>
            </w:tcBorders>
            <w:shd w:val="clear" w:color="000000" w:fill="FFCC00"/>
            <w:noWrap/>
            <w:vAlign w:val="bottom"/>
            <w:hideMark/>
          </w:tcPr>
          <w:p w14:paraId="741F1ED4" w14:textId="77777777" w:rsidR="003F759E" w:rsidRPr="003F759E" w:rsidRDefault="003F759E" w:rsidP="003F759E">
            <w:pPr>
              <w:spacing w:after="0" w:line="240" w:lineRule="auto"/>
              <w:jc w:val="right"/>
              <w:rPr>
                <w:rFonts w:ascii="Times New Roman" w:eastAsia="Times New Roman" w:hAnsi="Times New Roman" w:cs="Times New Roman"/>
                <w:b/>
                <w:bCs/>
                <w:color w:val="000000"/>
                <w:sz w:val="20"/>
                <w:szCs w:val="20"/>
                <w:lang w:eastAsia="hr-HR"/>
              </w:rPr>
            </w:pPr>
            <w:r w:rsidRPr="003F759E">
              <w:rPr>
                <w:rFonts w:ascii="Times New Roman" w:eastAsia="Times New Roman" w:hAnsi="Times New Roman" w:cs="Times New Roman"/>
                <w:b/>
                <w:bCs/>
                <w:color w:val="000000"/>
                <w:sz w:val="20"/>
                <w:szCs w:val="20"/>
                <w:lang w:eastAsia="hr-HR"/>
              </w:rPr>
              <w:t>63.300,00</w:t>
            </w:r>
          </w:p>
        </w:tc>
        <w:tc>
          <w:tcPr>
            <w:tcW w:w="1650" w:type="dxa"/>
            <w:tcBorders>
              <w:top w:val="nil"/>
              <w:left w:val="nil"/>
              <w:bottom w:val="nil"/>
              <w:right w:val="nil"/>
            </w:tcBorders>
            <w:shd w:val="clear" w:color="000000" w:fill="FFCC00"/>
            <w:noWrap/>
            <w:vAlign w:val="bottom"/>
            <w:hideMark/>
          </w:tcPr>
          <w:p w14:paraId="68EE987C" w14:textId="77777777" w:rsidR="003F759E" w:rsidRPr="003F759E" w:rsidRDefault="003F759E" w:rsidP="003F759E">
            <w:pPr>
              <w:spacing w:after="0" w:line="240" w:lineRule="auto"/>
              <w:jc w:val="right"/>
              <w:rPr>
                <w:rFonts w:ascii="Times New Roman" w:eastAsia="Times New Roman" w:hAnsi="Times New Roman" w:cs="Times New Roman"/>
                <w:b/>
                <w:bCs/>
                <w:color w:val="000000"/>
                <w:sz w:val="20"/>
                <w:szCs w:val="20"/>
                <w:lang w:eastAsia="hr-HR"/>
              </w:rPr>
            </w:pPr>
            <w:r w:rsidRPr="003F759E">
              <w:rPr>
                <w:rFonts w:ascii="Times New Roman" w:eastAsia="Times New Roman" w:hAnsi="Times New Roman" w:cs="Times New Roman"/>
                <w:b/>
                <w:bCs/>
                <w:color w:val="000000"/>
                <w:sz w:val="20"/>
                <w:szCs w:val="20"/>
                <w:lang w:eastAsia="hr-HR"/>
              </w:rPr>
              <w:t>53.225,53</w:t>
            </w:r>
          </w:p>
        </w:tc>
        <w:tc>
          <w:tcPr>
            <w:tcW w:w="983" w:type="dxa"/>
            <w:tcBorders>
              <w:top w:val="nil"/>
              <w:left w:val="nil"/>
              <w:bottom w:val="nil"/>
              <w:right w:val="nil"/>
            </w:tcBorders>
            <w:shd w:val="clear" w:color="000000" w:fill="FFCC00"/>
            <w:noWrap/>
            <w:vAlign w:val="bottom"/>
            <w:hideMark/>
          </w:tcPr>
          <w:p w14:paraId="245CB56D" w14:textId="77777777" w:rsidR="003F759E" w:rsidRPr="003F759E" w:rsidRDefault="003F759E" w:rsidP="003F759E">
            <w:pPr>
              <w:spacing w:after="0" w:line="240" w:lineRule="auto"/>
              <w:jc w:val="right"/>
              <w:rPr>
                <w:rFonts w:ascii="Times New Roman" w:eastAsia="Times New Roman" w:hAnsi="Times New Roman" w:cs="Times New Roman"/>
                <w:b/>
                <w:bCs/>
                <w:color w:val="000000"/>
                <w:sz w:val="20"/>
                <w:szCs w:val="20"/>
                <w:lang w:eastAsia="hr-HR"/>
              </w:rPr>
            </w:pPr>
            <w:r w:rsidRPr="003F759E">
              <w:rPr>
                <w:rFonts w:ascii="Times New Roman" w:eastAsia="Times New Roman" w:hAnsi="Times New Roman" w:cs="Times New Roman"/>
                <w:b/>
                <w:bCs/>
                <w:color w:val="000000"/>
                <w:sz w:val="20"/>
                <w:szCs w:val="20"/>
                <w:lang w:eastAsia="hr-HR"/>
              </w:rPr>
              <w:t>84,08</w:t>
            </w:r>
          </w:p>
        </w:tc>
      </w:tr>
      <w:tr w:rsidR="003F759E" w:rsidRPr="003F759E" w14:paraId="7170716D" w14:textId="77777777" w:rsidTr="003F759E">
        <w:trPr>
          <w:trHeight w:val="255"/>
        </w:trPr>
        <w:tc>
          <w:tcPr>
            <w:tcW w:w="1418" w:type="dxa"/>
            <w:tcBorders>
              <w:top w:val="nil"/>
              <w:left w:val="nil"/>
              <w:bottom w:val="nil"/>
              <w:right w:val="nil"/>
            </w:tcBorders>
            <w:noWrap/>
            <w:vAlign w:val="bottom"/>
            <w:hideMark/>
          </w:tcPr>
          <w:p w14:paraId="4D826AE4" w14:textId="77777777" w:rsidR="003F759E" w:rsidRPr="003F759E" w:rsidRDefault="003F759E" w:rsidP="003F759E">
            <w:pPr>
              <w:spacing w:after="0" w:line="240" w:lineRule="auto"/>
              <w:rPr>
                <w:rFonts w:ascii="Times New Roman" w:eastAsia="Times New Roman" w:hAnsi="Times New Roman" w:cs="Times New Roman"/>
                <w:b/>
                <w:bCs/>
                <w:color w:val="000000"/>
                <w:sz w:val="20"/>
                <w:szCs w:val="20"/>
                <w:lang w:eastAsia="hr-HR"/>
              </w:rPr>
            </w:pPr>
            <w:r w:rsidRPr="003F759E">
              <w:rPr>
                <w:rFonts w:ascii="Times New Roman" w:eastAsia="Times New Roman" w:hAnsi="Times New Roman" w:cs="Times New Roman"/>
                <w:b/>
                <w:bCs/>
                <w:color w:val="000000"/>
                <w:sz w:val="20"/>
                <w:szCs w:val="20"/>
                <w:lang w:eastAsia="hr-HR"/>
              </w:rPr>
              <w:lastRenderedPageBreak/>
              <w:t>Aktivnost</w:t>
            </w:r>
          </w:p>
        </w:tc>
        <w:tc>
          <w:tcPr>
            <w:tcW w:w="992" w:type="dxa"/>
            <w:tcBorders>
              <w:top w:val="nil"/>
              <w:left w:val="nil"/>
              <w:bottom w:val="nil"/>
              <w:right w:val="nil"/>
            </w:tcBorders>
            <w:noWrap/>
            <w:vAlign w:val="bottom"/>
            <w:hideMark/>
          </w:tcPr>
          <w:p w14:paraId="1F4B9D5F" w14:textId="77777777" w:rsidR="003F759E" w:rsidRPr="003F759E" w:rsidRDefault="003F759E" w:rsidP="003F759E">
            <w:pPr>
              <w:spacing w:after="0" w:line="240" w:lineRule="auto"/>
              <w:rPr>
                <w:rFonts w:ascii="Times New Roman" w:eastAsia="Times New Roman" w:hAnsi="Times New Roman" w:cs="Times New Roman"/>
                <w:b/>
                <w:bCs/>
                <w:color w:val="000000"/>
                <w:sz w:val="20"/>
                <w:szCs w:val="20"/>
                <w:lang w:eastAsia="hr-HR"/>
              </w:rPr>
            </w:pPr>
            <w:r w:rsidRPr="003F759E">
              <w:rPr>
                <w:rFonts w:ascii="Times New Roman" w:eastAsia="Times New Roman" w:hAnsi="Times New Roman" w:cs="Times New Roman"/>
                <w:b/>
                <w:bCs/>
                <w:color w:val="000000"/>
                <w:sz w:val="20"/>
                <w:szCs w:val="20"/>
                <w:lang w:eastAsia="hr-HR"/>
              </w:rPr>
              <w:t>A100356</w:t>
            </w:r>
          </w:p>
        </w:tc>
        <w:tc>
          <w:tcPr>
            <w:tcW w:w="2126" w:type="dxa"/>
            <w:tcBorders>
              <w:top w:val="nil"/>
              <w:left w:val="nil"/>
              <w:bottom w:val="nil"/>
              <w:right w:val="nil"/>
            </w:tcBorders>
            <w:noWrap/>
            <w:vAlign w:val="bottom"/>
            <w:hideMark/>
          </w:tcPr>
          <w:p w14:paraId="32E1189C" w14:textId="77777777" w:rsidR="003F759E" w:rsidRPr="003F759E" w:rsidRDefault="003F759E" w:rsidP="003F759E">
            <w:pPr>
              <w:spacing w:after="0" w:line="240" w:lineRule="auto"/>
              <w:rPr>
                <w:rFonts w:ascii="Times New Roman" w:eastAsia="Times New Roman" w:hAnsi="Times New Roman" w:cs="Times New Roman"/>
                <w:b/>
                <w:bCs/>
                <w:color w:val="000000"/>
                <w:sz w:val="20"/>
                <w:szCs w:val="20"/>
                <w:lang w:eastAsia="hr-HR"/>
              </w:rPr>
            </w:pPr>
            <w:r w:rsidRPr="003F759E">
              <w:rPr>
                <w:rFonts w:ascii="Times New Roman" w:eastAsia="Times New Roman" w:hAnsi="Times New Roman" w:cs="Times New Roman"/>
                <w:b/>
                <w:bCs/>
                <w:color w:val="000000"/>
                <w:sz w:val="20"/>
                <w:szCs w:val="20"/>
                <w:lang w:eastAsia="hr-HR"/>
              </w:rPr>
              <w:t>JEDNOKRATNI UMIROVLJENIČKI DODATAK</w:t>
            </w:r>
          </w:p>
        </w:tc>
        <w:tc>
          <w:tcPr>
            <w:tcW w:w="1752" w:type="dxa"/>
            <w:tcBorders>
              <w:top w:val="nil"/>
              <w:left w:val="nil"/>
              <w:bottom w:val="nil"/>
              <w:right w:val="nil"/>
            </w:tcBorders>
            <w:noWrap/>
            <w:vAlign w:val="bottom"/>
            <w:hideMark/>
          </w:tcPr>
          <w:p w14:paraId="0079DD03" w14:textId="77777777" w:rsidR="003F759E" w:rsidRPr="003F759E" w:rsidRDefault="003F759E" w:rsidP="003F759E">
            <w:pPr>
              <w:spacing w:after="0" w:line="240" w:lineRule="auto"/>
              <w:jc w:val="right"/>
              <w:rPr>
                <w:rFonts w:ascii="Times New Roman" w:eastAsia="Times New Roman" w:hAnsi="Times New Roman" w:cs="Times New Roman"/>
                <w:b/>
                <w:bCs/>
                <w:color w:val="000000"/>
                <w:sz w:val="20"/>
                <w:szCs w:val="20"/>
                <w:lang w:eastAsia="hr-HR"/>
              </w:rPr>
            </w:pPr>
            <w:r w:rsidRPr="003F759E">
              <w:rPr>
                <w:rFonts w:ascii="Times New Roman" w:eastAsia="Times New Roman" w:hAnsi="Times New Roman" w:cs="Times New Roman"/>
                <w:b/>
                <w:bCs/>
                <w:color w:val="000000"/>
                <w:sz w:val="20"/>
                <w:szCs w:val="20"/>
                <w:lang w:eastAsia="hr-HR"/>
              </w:rPr>
              <w:t>150.000,00</w:t>
            </w:r>
          </w:p>
        </w:tc>
        <w:tc>
          <w:tcPr>
            <w:tcW w:w="1650" w:type="dxa"/>
            <w:tcBorders>
              <w:top w:val="nil"/>
              <w:left w:val="nil"/>
              <w:bottom w:val="nil"/>
              <w:right w:val="nil"/>
            </w:tcBorders>
            <w:noWrap/>
            <w:vAlign w:val="bottom"/>
            <w:hideMark/>
          </w:tcPr>
          <w:p w14:paraId="5E206260" w14:textId="77777777" w:rsidR="003F759E" w:rsidRPr="003F759E" w:rsidRDefault="003F759E" w:rsidP="003F759E">
            <w:pPr>
              <w:spacing w:after="0" w:line="240" w:lineRule="auto"/>
              <w:jc w:val="right"/>
              <w:rPr>
                <w:rFonts w:ascii="Times New Roman" w:eastAsia="Times New Roman" w:hAnsi="Times New Roman" w:cs="Times New Roman"/>
                <w:b/>
                <w:bCs/>
                <w:color w:val="000000"/>
                <w:sz w:val="20"/>
                <w:szCs w:val="20"/>
                <w:lang w:eastAsia="hr-HR"/>
              </w:rPr>
            </w:pPr>
            <w:r w:rsidRPr="003F759E">
              <w:rPr>
                <w:rFonts w:ascii="Times New Roman" w:eastAsia="Times New Roman" w:hAnsi="Times New Roman" w:cs="Times New Roman"/>
                <w:b/>
                <w:bCs/>
                <w:color w:val="000000"/>
                <w:sz w:val="20"/>
                <w:szCs w:val="20"/>
                <w:lang w:eastAsia="hr-HR"/>
              </w:rPr>
              <w:t>75.800,00</w:t>
            </w:r>
          </w:p>
        </w:tc>
        <w:tc>
          <w:tcPr>
            <w:tcW w:w="983" w:type="dxa"/>
            <w:tcBorders>
              <w:top w:val="nil"/>
              <w:left w:val="nil"/>
              <w:bottom w:val="nil"/>
              <w:right w:val="nil"/>
            </w:tcBorders>
            <w:noWrap/>
            <w:vAlign w:val="bottom"/>
            <w:hideMark/>
          </w:tcPr>
          <w:p w14:paraId="1B6AF61D" w14:textId="77777777" w:rsidR="003F759E" w:rsidRPr="003F759E" w:rsidRDefault="003F759E" w:rsidP="003F759E">
            <w:pPr>
              <w:spacing w:after="0" w:line="240" w:lineRule="auto"/>
              <w:jc w:val="right"/>
              <w:rPr>
                <w:rFonts w:ascii="Times New Roman" w:eastAsia="Times New Roman" w:hAnsi="Times New Roman" w:cs="Times New Roman"/>
                <w:b/>
                <w:bCs/>
                <w:color w:val="000000"/>
                <w:sz w:val="20"/>
                <w:szCs w:val="20"/>
                <w:lang w:eastAsia="hr-HR"/>
              </w:rPr>
            </w:pPr>
            <w:r w:rsidRPr="003F759E">
              <w:rPr>
                <w:rFonts w:ascii="Times New Roman" w:eastAsia="Times New Roman" w:hAnsi="Times New Roman" w:cs="Times New Roman"/>
                <w:b/>
                <w:bCs/>
                <w:color w:val="000000"/>
                <w:sz w:val="20"/>
                <w:szCs w:val="20"/>
                <w:lang w:eastAsia="hr-HR"/>
              </w:rPr>
              <w:t>50,53</w:t>
            </w:r>
          </w:p>
        </w:tc>
      </w:tr>
      <w:tr w:rsidR="003F759E" w:rsidRPr="003F759E" w14:paraId="195A2B95" w14:textId="77777777" w:rsidTr="003F759E">
        <w:trPr>
          <w:trHeight w:val="255"/>
        </w:trPr>
        <w:tc>
          <w:tcPr>
            <w:tcW w:w="1418" w:type="dxa"/>
            <w:tcBorders>
              <w:top w:val="nil"/>
              <w:left w:val="nil"/>
              <w:bottom w:val="nil"/>
              <w:right w:val="nil"/>
            </w:tcBorders>
            <w:shd w:val="clear" w:color="000000" w:fill="FFCC00"/>
            <w:noWrap/>
            <w:vAlign w:val="bottom"/>
            <w:hideMark/>
          </w:tcPr>
          <w:p w14:paraId="01BC59F6" w14:textId="77777777" w:rsidR="003F759E" w:rsidRPr="003F759E" w:rsidRDefault="003F759E" w:rsidP="003F759E">
            <w:pPr>
              <w:spacing w:after="0" w:line="240" w:lineRule="auto"/>
              <w:rPr>
                <w:rFonts w:ascii="Times New Roman" w:eastAsia="Times New Roman" w:hAnsi="Times New Roman" w:cs="Times New Roman"/>
                <w:b/>
                <w:bCs/>
                <w:color w:val="000000"/>
                <w:sz w:val="20"/>
                <w:szCs w:val="20"/>
                <w:lang w:eastAsia="hr-HR"/>
              </w:rPr>
            </w:pPr>
            <w:r w:rsidRPr="003F759E">
              <w:rPr>
                <w:rFonts w:ascii="Times New Roman" w:eastAsia="Times New Roman" w:hAnsi="Times New Roman" w:cs="Times New Roman"/>
                <w:b/>
                <w:bCs/>
                <w:color w:val="000000"/>
                <w:sz w:val="20"/>
                <w:szCs w:val="20"/>
                <w:lang w:eastAsia="hr-HR"/>
              </w:rPr>
              <w:t xml:space="preserve">Izvor </w:t>
            </w:r>
          </w:p>
        </w:tc>
        <w:tc>
          <w:tcPr>
            <w:tcW w:w="992" w:type="dxa"/>
            <w:tcBorders>
              <w:top w:val="nil"/>
              <w:left w:val="nil"/>
              <w:bottom w:val="nil"/>
              <w:right w:val="nil"/>
            </w:tcBorders>
            <w:shd w:val="clear" w:color="000000" w:fill="FFCC00"/>
            <w:noWrap/>
            <w:vAlign w:val="bottom"/>
            <w:hideMark/>
          </w:tcPr>
          <w:p w14:paraId="31D3F37B" w14:textId="77777777" w:rsidR="003F759E" w:rsidRPr="003F759E" w:rsidRDefault="003F759E" w:rsidP="003F759E">
            <w:pPr>
              <w:spacing w:after="0" w:line="240" w:lineRule="auto"/>
              <w:rPr>
                <w:rFonts w:ascii="Times New Roman" w:eastAsia="Times New Roman" w:hAnsi="Times New Roman" w:cs="Times New Roman"/>
                <w:b/>
                <w:bCs/>
                <w:color w:val="000000"/>
                <w:sz w:val="20"/>
                <w:szCs w:val="20"/>
                <w:lang w:eastAsia="hr-HR"/>
              </w:rPr>
            </w:pPr>
            <w:r w:rsidRPr="003F759E">
              <w:rPr>
                <w:rFonts w:ascii="Times New Roman" w:eastAsia="Times New Roman" w:hAnsi="Times New Roman" w:cs="Times New Roman"/>
                <w:b/>
                <w:bCs/>
                <w:color w:val="000000"/>
                <w:sz w:val="20"/>
                <w:szCs w:val="20"/>
                <w:lang w:eastAsia="hr-HR"/>
              </w:rPr>
              <w:t>5.9.</w:t>
            </w:r>
          </w:p>
        </w:tc>
        <w:tc>
          <w:tcPr>
            <w:tcW w:w="2126" w:type="dxa"/>
            <w:tcBorders>
              <w:top w:val="nil"/>
              <w:left w:val="nil"/>
              <w:bottom w:val="nil"/>
              <w:right w:val="nil"/>
            </w:tcBorders>
            <w:shd w:val="clear" w:color="000000" w:fill="FFCC00"/>
            <w:noWrap/>
            <w:vAlign w:val="bottom"/>
            <w:hideMark/>
          </w:tcPr>
          <w:p w14:paraId="2B30899B" w14:textId="77777777" w:rsidR="003F759E" w:rsidRPr="003F759E" w:rsidRDefault="003F759E" w:rsidP="003F759E">
            <w:pPr>
              <w:spacing w:after="0" w:line="240" w:lineRule="auto"/>
              <w:rPr>
                <w:rFonts w:ascii="Times New Roman" w:eastAsia="Times New Roman" w:hAnsi="Times New Roman" w:cs="Times New Roman"/>
                <w:b/>
                <w:bCs/>
                <w:color w:val="000000"/>
                <w:sz w:val="20"/>
                <w:szCs w:val="20"/>
                <w:lang w:eastAsia="hr-HR"/>
              </w:rPr>
            </w:pPr>
            <w:r w:rsidRPr="003F759E">
              <w:rPr>
                <w:rFonts w:ascii="Times New Roman" w:eastAsia="Times New Roman" w:hAnsi="Times New Roman" w:cs="Times New Roman"/>
                <w:b/>
                <w:bCs/>
                <w:color w:val="000000"/>
                <w:sz w:val="20"/>
                <w:szCs w:val="20"/>
                <w:lang w:eastAsia="hr-HR"/>
              </w:rPr>
              <w:t xml:space="preserve">Fond </w:t>
            </w:r>
            <w:proofErr w:type="spellStart"/>
            <w:r w:rsidRPr="003F759E">
              <w:rPr>
                <w:rFonts w:ascii="Times New Roman" w:eastAsia="Times New Roman" w:hAnsi="Times New Roman" w:cs="Times New Roman"/>
                <w:b/>
                <w:bCs/>
                <w:color w:val="000000"/>
                <w:sz w:val="20"/>
                <w:szCs w:val="20"/>
                <w:lang w:eastAsia="hr-HR"/>
              </w:rPr>
              <w:t>fiskal</w:t>
            </w:r>
            <w:proofErr w:type="spellEnd"/>
            <w:r w:rsidRPr="003F759E">
              <w:rPr>
                <w:rFonts w:ascii="Times New Roman" w:eastAsia="Times New Roman" w:hAnsi="Times New Roman" w:cs="Times New Roman"/>
                <w:b/>
                <w:bCs/>
                <w:color w:val="000000"/>
                <w:sz w:val="20"/>
                <w:szCs w:val="20"/>
                <w:lang w:eastAsia="hr-HR"/>
              </w:rPr>
              <w:t>. izravnanja, ostale tekuće i kapitalne pomoći</w:t>
            </w:r>
          </w:p>
        </w:tc>
        <w:tc>
          <w:tcPr>
            <w:tcW w:w="1752" w:type="dxa"/>
            <w:tcBorders>
              <w:top w:val="nil"/>
              <w:left w:val="nil"/>
              <w:bottom w:val="nil"/>
              <w:right w:val="nil"/>
            </w:tcBorders>
            <w:shd w:val="clear" w:color="000000" w:fill="FFCC00"/>
            <w:noWrap/>
            <w:vAlign w:val="bottom"/>
            <w:hideMark/>
          </w:tcPr>
          <w:p w14:paraId="001BDA93" w14:textId="77777777" w:rsidR="003F759E" w:rsidRPr="003F759E" w:rsidRDefault="003F759E" w:rsidP="003F759E">
            <w:pPr>
              <w:spacing w:after="0" w:line="240" w:lineRule="auto"/>
              <w:jc w:val="right"/>
              <w:rPr>
                <w:rFonts w:ascii="Times New Roman" w:eastAsia="Times New Roman" w:hAnsi="Times New Roman" w:cs="Times New Roman"/>
                <w:b/>
                <w:bCs/>
                <w:color w:val="000000"/>
                <w:sz w:val="20"/>
                <w:szCs w:val="20"/>
                <w:lang w:eastAsia="hr-HR"/>
              </w:rPr>
            </w:pPr>
            <w:r w:rsidRPr="003F759E">
              <w:rPr>
                <w:rFonts w:ascii="Times New Roman" w:eastAsia="Times New Roman" w:hAnsi="Times New Roman" w:cs="Times New Roman"/>
                <w:b/>
                <w:bCs/>
                <w:color w:val="000000"/>
                <w:sz w:val="20"/>
                <w:szCs w:val="20"/>
                <w:lang w:eastAsia="hr-HR"/>
              </w:rPr>
              <w:t>150.000,00</w:t>
            </w:r>
          </w:p>
        </w:tc>
        <w:tc>
          <w:tcPr>
            <w:tcW w:w="1650" w:type="dxa"/>
            <w:tcBorders>
              <w:top w:val="nil"/>
              <w:left w:val="nil"/>
              <w:bottom w:val="nil"/>
              <w:right w:val="nil"/>
            </w:tcBorders>
            <w:shd w:val="clear" w:color="000000" w:fill="FFCC00"/>
            <w:noWrap/>
            <w:vAlign w:val="bottom"/>
            <w:hideMark/>
          </w:tcPr>
          <w:p w14:paraId="479CF605" w14:textId="77777777" w:rsidR="003F759E" w:rsidRPr="003F759E" w:rsidRDefault="003F759E" w:rsidP="003F759E">
            <w:pPr>
              <w:spacing w:after="0" w:line="240" w:lineRule="auto"/>
              <w:jc w:val="right"/>
              <w:rPr>
                <w:rFonts w:ascii="Times New Roman" w:eastAsia="Times New Roman" w:hAnsi="Times New Roman" w:cs="Times New Roman"/>
                <w:b/>
                <w:bCs/>
                <w:color w:val="000000"/>
                <w:sz w:val="20"/>
                <w:szCs w:val="20"/>
                <w:lang w:eastAsia="hr-HR"/>
              </w:rPr>
            </w:pPr>
            <w:r w:rsidRPr="003F759E">
              <w:rPr>
                <w:rFonts w:ascii="Times New Roman" w:eastAsia="Times New Roman" w:hAnsi="Times New Roman" w:cs="Times New Roman"/>
                <w:b/>
                <w:bCs/>
                <w:color w:val="000000"/>
                <w:sz w:val="20"/>
                <w:szCs w:val="20"/>
                <w:lang w:eastAsia="hr-HR"/>
              </w:rPr>
              <w:t>75.800,00</w:t>
            </w:r>
          </w:p>
        </w:tc>
        <w:tc>
          <w:tcPr>
            <w:tcW w:w="983" w:type="dxa"/>
            <w:tcBorders>
              <w:top w:val="nil"/>
              <w:left w:val="nil"/>
              <w:bottom w:val="nil"/>
              <w:right w:val="nil"/>
            </w:tcBorders>
            <w:shd w:val="clear" w:color="000000" w:fill="FFCC00"/>
            <w:noWrap/>
            <w:vAlign w:val="bottom"/>
            <w:hideMark/>
          </w:tcPr>
          <w:p w14:paraId="6B96F5A2" w14:textId="77777777" w:rsidR="003F759E" w:rsidRPr="003F759E" w:rsidRDefault="003F759E" w:rsidP="003F759E">
            <w:pPr>
              <w:spacing w:after="0" w:line="240" w:lineRule="auto"/>
              <w:jc w:val="right"/>
              <w:rPr>
                <w:rFonts w:ascii="Times New Roman" w:eastAsia="Times New Roman" w:hAnsi="Times New Roman" w:cs="Times New Roman"/>
                <w:b/>
                <w:bCs/>
                <w:color w:val="000000"/>
                <w:sz w:val="20"/>
                <w:szCs w:val="20"/>
                <w:lang w:eastAsia="hr-HR"/>
              </w:rPr>
            </w:pPr>
            <w:r w:rsidRPr="003F759E">
              <w:rPr>
                <w:rFonts w:ascii="Times New Roman" w:eastAsia="Times New Roman" w:hAnsi="Times New Roman" w:cs="Times New Roman"/>
                <w:b/>
                <w:bCs/>
                <w:color w:val="000000"/>
                <w:sz w:val="20"/>
                <w:szCs w:val="20"/>
                <w:lang w:eastAsia="hr-HR"/>
              </w:rPr>
              <w:t>50,53</w:t>
            </w:r>
          </w:p>
        </w:tc>
      </w:tr>
      <w:tr w:rsidR="003F759E" w:rsidRPr="003F759E" w14:paraId="1F6479EF" w14:textId="77777777" w:rsidTr="003F759E">
        <w:trPr>
          <w:trHeight w:val="255"/>
        </w:trPr>
        <w:tc>
          <w:tcPr>
            <w:tcW w:w="1418" w:type="dxa"/>
            <w:tcBorders>
              <w:top w:val="nil"/>
              <w:left w:val="nil"/>
              <w:bottom w:val="nil"/>
              <w:right w:val="nil"/>
            </w:tcBorders>
            <w:noWrap/>
            <w:vAlign w:val="bottom"/>
            <w:hideMark/>
          </w:tcPr>
          <w:p w14:paraId="3346C3FA" w14:textId="77777777" w:rsidR="003F759E" w:rsidRPr="003F759E" w:rsidRDefault="003F759E" w:rsidP="003F759E">
            <w:pPr>
              <w:spacing w:after="0" w:line="240" w:lineRule="auto"/>
              <w:rPr>
                <w:rFonts w:ascii="Times New Roman" w:eastAsia="Times New Roman" w:hAnsi="Times New Roman" w:cs="Times New Roman"/>
                <w:b/>
                <w:bCs/>
                <w:color w:val="000000"/>
                <w:sz w:val="20"/>
                <w:szCs w:val="20"/>
                <w:lang w:eastAsia="hr-HR"/>
              </w:rPr>
            </w:pPr>
            <w:r w:rsidRPr="003F759E">
              <w:rPr>
                <w:rFonts w:ascii="Times New Roman" w:eastAsia="Times New Roman" w:hAnsi="Times New Roman" w:cs="Times New Roman"/>
                <w:b/>
                <w:bCs/>
                <w:color w:val="000000"/>
                <w:sz w:val="20"/>
                <w:szCs w:val="20"/>
                <w:lang w:eastAsia="hr-HR"/>
              </w:rPr>
              <w:t>Aktivnost</w:t>
            </w:r>
          </w:p>
        </w:tc>
        <w:tc>
          <w:tcPr>
            <w:tcW w:w="992" w:type="dxa"/>
            <w:tcBorders>
              <w:top w:val="nil"/>
              <w:left w:val="nil"/>
              <w:bottom w:val="nil"/>
              <w:right w:val="nil"/>
            </w:tcBorders>
            <w:noWrap/>
            <w:vAlign w:val="bottom"/>
            <w:hideMark/>
          </w:tcPr>
          <w:p w14:paraId="3CD92749" w14:textId="77777777" w:rsidR="003F759E" w:rsidRPr="003F759E" w:rsidRDefault="003F759E" w:rsidP="003F759E">
            <w:pPr>
              <w:spacing w:after="0" w:line="240" w:lineRule="auto"/>
              <w:rPr>
                <w:rFonts w:ascii="Times New Roman" w:eastAsia="Times New Roman" w:hAnsi="Times New Roman" w:cs="Times New Roman"/>
                <w:b/>
                <w:bCs/>
                <w:color w:val="000000"/>
                <w:sz w:val="20"/>
                <w:szCs w:val="20"/>
                <w:lang w:eastAsia="hr-HR"/>
              </w:rPr>
            </w:pPr>
            <w:r w:rsidRPr="003F759E">
              <w:rPr>
                <w:rFonts w:ascii="Times New Roman" w:eastAsia="Times New Roman" w:hAnsi="Times New Roman" w:cs="Times New Roman"/>
                <w:b/>
                <w:bCs/>
                <w:color w:val="000000"/>
                <w:sz w:val="20"/>
                <w:szCs w:val="20"/>
                <w:lang w:eastAsia="hr-HR"/>
              </w:rPr>
              <w:t>A100362</w:t>
            </w:r>
          </w:p>
        </w:tc>
        <w:tc>
          <w:tcPr>
            <w:tcW w:w="2126" w:type="dxa"/>
            <w:tcBorders>
              <w:top w:val="nil"/>
              <w:left w:val="nil"/>
              <w:bottom w:val="nil"/>
              <w:right w:val="nil"/>
            </w:tcBorders>
            <w:noWrap/>
            <w:vAlign w:val="bottom"/>
            <w:hideMark/>
          </w:tcPr>
          <w:p w14:paraId="71C4F0B6" w14:textId="77777777" w:rsidR="003F759E" w:rsidRPr="003F759E" w:rsidRDefault="003F759E" w:rsidP="003F759E">
            <w:pPr>
              <w:spacing w:after="0" w:line="240" w:lineRule="auto"/>
              <w:rPr>
                <w:rFonts w:ascii="Times New Roman" w:eastAsia="Times New Roman" w:hAnsi="Times New Roman" w:cs="Times New Roman"/>
                <w:b/>
                <w:bCs/>
                <w:color w:val="000000"/>
                <w:sz w:val="20"/>
                <w:szCs w:val="20"/>
                <w:lang w:eastAsia="hr-HR"/>
              </w:rPr>
            </w:pPr>
            <w:r w:rsidRPr="003F759E">
              <w:rPr>
                <w:rFonts w:ascii="Times New Roman" w:eastAsia="Times New Roman" w:hAnsi="Times New Roman" w:cs="Times New Roman"/>
                <w:b/>
                <w:bCs/>
                <w:color w:val="000000"/>
                <w:sz w:val="20"/>
                <w:szCs w:val="20"/>
                <w:lang w:eastAsia="hr-HR"/>
              </w:rPr>
              <w:t>SUFINANCIRANJE CIJENE JAVNE USLUGE SAKUPLJANJA KOMUNALNOG OTPADA</w:t>
            </w:r>
          </w:p>
        </w:tc>
        <w:tc>
          <w:tcPr>
            <w:tcW w:w="1752" w:type="dxa"/>
            <w:tcBorders>
              <w:top w:val="nil"/>
              <w:left w:val="nil"/>
              <w:bottom w:val="nil"/>
              <w:right w:val="nil"/>
            </w:tcBorders>
            <w:noWrap/>
            <w:vAlign w:val="bottom"/>
            <w:hideMark/>
          </w:tcPr>
          <w:p w14:paraId="2B53641D" w14:textId="77777777" w:rsidR="003F759E" w:rsidRPr="003F759E" w:rsidRDefault="003F759E" w:rsidP="003F759E">
            <w:pPr>
              <w:spacing w:after="0" w:line="240" w:lineRule="auto"/>
              <w:jc w:val="right"/>
              <w:rPr>
                <w:rFonts w:ascii="Times New Roman" w:eastAsia="Times New Roman" w:hAnsi="Times New Roman" w:cs="Times New Roman"/>
                <w:b/>
                <w:bCs/>
                <w:color w:val="000000"/>
                <w:sz w:val="20"/>
                <w:szCs w:val="20"/>
                <w:lang w:eastAsia="hr-HR"/>
              </w:rPr>
            </w:pPr>
            <w:r w:rsidRPr="003F759E">
              <w:rPr>
                <w:rFonts w:ascii="Times New Roman" w:eastAsia="Times New Roman" w:hAnsi="Times New Roman" w:cs="Times New Roman"/>
                <w:b/>
                <w:bCs/>
                <w:color w:val="000000"/>
                <w:sz w:val="20"/>
                <w:szCs w:val="20"/>
                <w:lang w:eastAsia="hr-HR"/>
              </w:rPr>
              <w:t>60.000,00</w:t>
            </w:r>
          </w:p>
        </w:tc>
        <w:tc>
          <w:tcPr>
            <w:tcW w:w="1650" w:type="dxa"/>
            <w:tcBorders>
              <w:top w:val="nil"/>
              <w:left w:val="nil"/>
              <w:bottom w:val="nil"/>
              <w:right w:val="nil"/>
            </w:tcBorders>
            <w:noWrap/>
            <w:vAlign w:val="bottom"/>
            <w:hideMark/>
          </w:tcPr>
          <w:p w14:paraId="393478E3" w14:textId="77777777" w:rsidR="003F759E" w:rsidRPr="003F759E" w:rsidRDefault="003F759E" w:rsidP="003F759E">
            <w:pPr>
              <w:spacing w:after="0" w:line="240" w:lineRule="auto"/>
              <w:jc w:val="right"/>
              <w:rPr>
                <w:rFonts w:ascii="Times New Roman" w:eastAsia="Times New Roman" w:hAnsi="Times New Roman" w:cs="Times New Roman"/>
                <w:b/>
                <w:bCs/>
                <w:color w:val="000000"/>
                <w:sz w:val="20"/>
                <w:szCs w:val="20"/>
                <w:lang w:eastAsia="hr-HR"/>
              </w:rPr>
            </w:pPr>
            <w:r w:rsidRPr="003F759E">
              <w:rPr>
                <w:rFonts w:ascii="Times New Roman" w:eastAsia="Times New Roman" w:hAnsi="Times New Roman" w:cs="Times New Roman"/>
                <w:b/>
                <w:bCs/>
                <w:color w:val="000000"/>
                <w:sz w:val="20"/>
                <w:szCs w:val="20"/>
                <w:lang w:eastAsia="hr-HR"/>
              </w:rPr>
              <w:t>0,00</w:t>
            </w:r>
          </w:p>
        </w:tc>
        <w:tc>
          <w:tcPr>
            <w:tcW w:w="983" w:type="dxa"/>
            <w:tcBorders>
              <w:top w:val="nil"/>
              <w:left w:val="nil"/>
              <w:bottom w:val="nil"/>
              <w:right w:val="nil"/>
            </w:tcBorders>
            <w:noWrap/>
            <w:vAlign w:val="bottom"/>
            <w:hideMark/>
          </w:tcPr>
          <w:p w14:paraId="2D0E79D4" w14:textId="77777777" w:rsidR="003F759E" w:rsidRPr="003F759E" w:rsidRDefault="003F759E" w:rsidP="003F759E">
            <w:pPr>
              <w:spacing w:after="0" w:line="240" w:lineRule="auto"/>
              <w:jc w:val="right"/>
              <w:rPr>
                <w:rFonts w:ascii="Times New Roman" w:eastAsia="Times New Roman" w:hAnsi="Times New Roman" w:cs="Times New Roman"/>
                <w:b/>
                <w:bCs/>
                <w:color w:val="000000"/>
                <w:sz w:val="20"/>
                <w:szCs w:val="20"/>
                <w:lang w:eastAsia="hr-HR"/>
              </w:rPr>
            </w:pPr>
            <w:r w:rsidRPr="003F759E">
              <w:rPr>
                <w:rFonts w:ascii="Times New Roman" w:eastAsia="Times New Roman" w:hAnsi="Times New Roman" w:cs="Times New Roman"/>
                <w:b/>
                <w:bCs/>
                <w:color w:val="000000"/>
                <w:sz w:val="20"/>
                <w:szCs w:val="20"/>
                <w:lang w:eastAsia="hr-HR"/>
              </w:rPr>
              <w:t>0,00</w:t>
            </w:r>
          </w:p>
        </w:tc>
      </w:tr>
      <w:tr w:rsidR="003F759E" w:rsidRPr="003F759E" w14:paraId="0AC20359" w14:textId="77777777" w:rsidTr="003F759E">
        <w:trPr>
          <w:trHeight w:val="255"/>
        </w:trPr>
        <w:tc>
          <w:tcPr>
            <w:tcW w:w="1418" w:type="dxa"/>
            <w:tcBorders>
              <w:top w:val="nil"/>
              <w:left w:val="nil"/>
              <w:bottom w:val="nil"/>
              <w:right w:val="nil"/>
            </w:tcBorders>
            <w:shd w:val="clear" w:color="000000" w:fill="FFCC00"/>
            <w:noWrap/>
            <w:vAlign w:val="bottom"/>
            <w:hideMark/>
          </w:tcPr>
          <w:p w14:paraId="6CA676FA" w14:textId="77777777" w:rsidR="003F759E" w:rsidRPr="003F759E" w:rsidRDefault="003F759E" w:rsidP="003F759E">
            <w:pPr>
              <w:spacing w:after="0" w:line="240" w:lineRule="auto"/>
              <w:rPr>
                <w:rFonts w:ascii="Times New Roman" w:eastAsia="Times New Roman" w:hAnsi="Times New Roman" w:cs="Times New Roman"/>
                <w:b/>
                <w:bCs/>
                <w:color w:val="000000"/>
                <w:sz w:val="20"/>
                <w:szCs w:val="20"/>
                <w:lang w:eastAsia="hr-HR"/>
              </w:rPr>
            </w:pPr>
            <w:r w:rsidRPr="003F759E">
              <w:rPr>
                <w:rFonts w:ascii="Times New Roman" w:eastAsia="Times New Roman" w:hAnsi="Times New Roman" w:cs="Times New Roman"/>
                <w:b/>
                <w:bCs/>
                <w:color w:val="000000"/>
                <w:sz w:val="20"/>
                <w:szCs w:val="20"/>
                <w:lang w:eastAsia="hr-HR"/>
              </w:rPr>
              <w:t xml:space="preserve">Izvor </w:t>
            </w:r>
          </w:p>
        </w:tc>
        <w:tc>
          <w:tcPr>
            <w:tcW w:w="992" w:type="dxa"/>
            <w:tcBorders>
              <w:top w:val="nil"/>
              <w:left w:val="nil"/>
              <w:bottom w:val="nil"/>
              <w:right w:val="nil"/>
            </w:tcBorders>
            <w:shd w:val="clear" w:color="000000" w:fill="FFCC00"/>
            <w:noWrap/>
            <w:vAlign w:val="bottom"/>
            <w:hideMark/>
          </w:tcPr>
          <w:p w14:paraId="492F34A7" w14:textId="77777777" w:rsidR="003F759E" w:rsidRPr="003F759E" w:rsidRDefault="003F759E" w:rsidP="003F759E">
            <w:pPr>
              <w:spacing w:after="0" w:line="240" w:lineRule="auto"/>
              <w:rPr>
                <w:rFonts w:ascii="Times New Roman" w:eastAsia="Times New Roman" w:hAnsi="Times New Roman" w:cs="Times New Roman"/>
                <w:b/>
                <w:bCs/>
                <w:color w:val="000000"/>
                <w:sz w:val="20"/>
                <w:szCs w:val="20"/>
                <w:lang w:eastAsia="hr-HR"/>
              </w:rPr>
            </w:pPr>
            <w:r w:rsidRPr="003F759E">
              <w:rPr>
                <w:rFonts w:ascii="Times New Roman" w:eastAsia="Times New Roman" w:hAnsi="Times New Roman" w:cs="Times New Roman"/>
                <w:b/>
                <w:bCs/>
                <w:color w:val="000000"/>
                <w:sz w:val="20"/>
                <w:szCs w:val="20"/>
                <w:lang w:eastAsia="hr-HR"/>
              </w:rPr>
              <w:t>1.1.</w:t>
            </w:r>
          </w:p>
        </w:tc>
        <w:tc>
          <w:tcPr>
            <w:tcW w:w="2126" w:type="dxa"/>
            <w:tcBorders>
              <w:top w:val="nil"/>
              <w:left w:val="nil"/>
              <w:bottom w:val="nil"/>
              <w:right w:val="nil"/>
            </w:tcBorders>
            <w:shd w:val="clear" w:color="000000" w:fill="FFCC00"/>
            <w:noWrap/>
            <w:vAlign w:val="bottom"/>
            <w:hideMark/>
          </w:tcPr>
          <w:p w14:paraId="3303D0CC" w14:textId="77777777" w:rsidR="003F759E" w:rsidRPr="003F759E" w:rsidRDefault="003F759E" w:rsidP="003F759E">
            <w:pPr>
              <w:spacing w:after="0" w:line="240" w:lineRule="auto"/>
              <w:rPr>
                <w:rFonts w:ascii="Times New Roman" w:eastAsia="Times New Roman" w:hAnsi="Times New Roman" w:cs="Times New Roman"/>
                <w:b/>
                <w:bCs/>
                <w:color w:val="000000"/>
                <w:sz w:val="20"/>
                <w:szCs w:val="20"/>
                <w:lang w:eastAsia="hr-HR"/>
              </w:rPr>
            </w:pPr>
            <w:r w:rsidRPr="003F759E">
              <w:rPr>
                <w:rFonts w:ascii="Times New Roman" w:eastAsia="Times New Roman" w:hAnsi="Times New Roman" w:cs="Times New Roman"/>
                <w:b/>
                <w:bCs/>
                <w:color w:val="000000"/>
                <w:sz w:val="20"/>
                <w:szCs w:val="20"/>
                <w:lang w:eastAsia="hr-HR"/>
              </w:rPr>
              <w:t>OPĆI PRIHODI I PRIMICI</w:t>
            </w:r>
          </w:p>
        </w:tc>
        <w:tc>
          <w:tcPr>
            <w:tcW w:w="1752" w:type="dxa"/>
            <w:tcBorders>
              <w:top w:val="nil"/>
              <w:left w:val="nil"/>
              <w:bottom w:val="nil"/>
              <w:right w:val="nil"/>
            </w:tcBorders>
            <w:shd w:val="clear" w:color="000000" w:fill="FFCC00"/>
            <w:noWrap/>
            <w:vAlign w:val="bottom"/>
            <w:hideMark/>
          </w:tcPr>
          <w:p w14:paraId="346DEBB1" w14:textId="77777777" w:rsidR="003F759E" w:rsidRPr="003F759E" w:rsidRDefault="003F759E" w:rsidP="003F759E">
            <w:pPr>
              <w:spacing w:after="0" w:line="240" w:lineRule="auto"/>
              <w:jc w:val="right"/>
              <w:rPr>
                <w:rFonts w:ascii="Times New Roman" w:eastAsia="Times New Roman" w:hAnsi="Times New Roman" w:cs="Times New Roman"/>
                <w:b/>
                <w:bCs/>
                <w:color w:val="000000"/>
                <w:sz w:val="20"/>
                <w:szCs w:val="20"/>
                <w:lang w:eastAsia="hr-HR"/>
              </w:rPr>
            </w:pPr>
            <w:r w:rsidRPr="003F759E">
              <w:rPr>
                <w:rFonts w:ascii="Times New Roman" w:eastAsia="Times New Roman" w:hAnsi="Times New Roman" w:cs="Times New Roman"/>
                <w:b/>
                <w:bCs/>
                <w:color w:val="000000"/>
                <w:sz w:val="20"/>
                <w:szCs w:val="20"/>
                <w:lang w:eastAsia="hr-HR"/>
              </w:rPr>
              <w:t>60.000,00</w:t>
            </w:r>
          </w:p>
        </w:tc>
        <w:tc>
          <w:tcPr>
            <w:tcW w:w="1650" w:type="dxa"/>
            <w:tcBorders>
              <w:top w:val="nil"/>
              <w:left w:val="nil"/>
              <w:bottom w:val="nil"/>
              <w:right w:val="nil"/>
            </w:tcBorders>
            <w:shd w:val="clear" w:color="000000" w:fill="FFCC00"/>
            <w:noWrap/>
            <w:vAlign w:val="bottom"/>
            <w:hideMark/>
          </w:tcPr>
          <w:p w14:paraId="77F7A703" w14:textId="77777777" w:rsidR="003F759E" w:rsidRPr="003F759E" w:rsidRDefault="003F759E" w:rsidP="003F759E">
            <w:pPr>
              <w:spacing w:after="0" w:line="240" w:lineRule="auto"/>
              <w:jc w:val="right"/>
              <w:rPr>
                <w:rFonts w:ascii="Times New Roman" w:eastAsia="Times New Roman" w:hAnsi="Times New Roman" w:cs="Times New Roman"/>
                <w:b/>
                <w:bCs/>
                <w:color w:val="000000"/>
                <w:sz w:val="20"/>
                <w:szCs w:val="20"/>
                <w:lang w:eastAsia="hr-HR"/>
              </w:rPr>
            </w:pPr>
            <w:r w:rsidRPr="003F759E">
              <w:rPr>
                <w:rFonts w:ascii="Times New Roman" w:eastAsia="Times New Roman" w:hAnsi="Times New Roman" w:cs="Times New Roman"/>
                <w:b/>
                <w:bCs/>
                <w:color w:val="000000"/>
                <w:sz w:val="20"/>
                <w:szCs w:val="20"/>
                <w:lang w:eastAsia="hr-HR"/>
              </w:rPr>
              <w:t>0,00</w:t>
            </w:r>
          </w:p>
        </w:tc>
        <w:tc>
          <w:tcPr>
            <w:tcW w:w="983" w:type="dxa"/>
            <w:tcBorders>
              <w:top w:val="nil"/>
              <w:left w:val="nil"/>
              <w:bottom w:val="nil"/>
              <w:right w:val="nil"/>
            </w:tcBorders>
            <w:shd w:val="clear" w:color="000000" w:fill="FFCC00"/>
            <w:noWrap/>
            <w:vAlign w:val="bottom"/>
            <w:hideMark/>
          </w:tcPr>
          <w:p w14:paraId="72CF0364" w14:textId="77777777" w:rsidR="003F759E" w:rsidRPr="003F759E" w:rsidRDefault="003F759E" w:rsidP="003F759E">
            <w:pPr>
              <w:spacing w:after="0" w:line="240" w:lineRule="auto"/>
              <w:jc w:val="right"/>
              <w:rPr>
                <w:rFonts w:ascii="Times New Roman" w:eastAsia="Times New Roman" w:hAnsi="Times New Roman" w:cs="Times New Roman"/>
                <w:b/>
                <w:bCs/>
                <w:color w:val="000000"/>
                <w:sz w:val="20"/>
                <w:szCs w:val="20"/>
                <w:lang w:eastAsia="hr-HR"/>
              </w:rPr>
            </w:pPr>
            <w:r w:rsidRPr="003F759E">
              <w:rPr>
                <w:rFonts w:ascii="Times New Roman" w:eastAsia="Times New Roman" w:hAnsi="Times New Roman" w:cs="Times New Roman"/>
                <w:b/>
                <w:bCs/>
                <w:color w:val="000000"/>
                <w:sz w:val="20"/>
                <w:szCs w:val="20"/>
                <w:lang w:eastAsia="hr-HR"/>
              </w:rPr>
              <w:t>0,00</w:t>
            </w:r>
          </w:p>
        </w:tc>
      </w:tr>
      <w:tr w:rsidR="003F759E" w:rsidRPr="003F759E" w14:paraId="51BD9853" w14:textId="77777777" w:rsidTr="003F759E">
        <w:trPr>
          <w:trHeight w:val="255"/>
        </w:trPr>
        <w:tc>
          <w:tcPr>
            <w:tcW w:w="1418" w:type="dxa"/>
            <w:tcBorders>
              <w:top w:val="nil"/>
              <w:left w:val="nil"/>
              <w:bottom w:val="nil"/>
              <w:right w:val="nil"/>
            </w:tcBorders>
            <w:noWrap/>
            <w:vAlign w:val="bottom"/>
            <w:hideMark/>
          </w:tcPr>
          <w:p w14:paraId="50073616" w14:textId="77777777" w:rsidR="003F759E" w:rsidRPr="003F759E" w:rsidRDefault="003F759E" w:rsidP="003F759E">
            <w:pPr>
              <w:spacing w:after="0" w:line="240" w:lineRule="auto"/>
              <w:rPr>
                <w:rFonts w:ascii="Times New Roman" w:eastAsia="Times New Roman" w:hAnsi="Times New Roman" w:cs="Times New Roman"/>
                <w:b/>
                <w:bCs/>
                <w:color w:val="000000"/>
                <w:sz w:val="20"/>
                <w:szCs w:val="20"/>
                <w:lang w:eastAsia="hr-HR"/>
              </w:rPr>
            </w:pPr>
            <w:r w:rsidRPr="003F759E">
              <w:rPr>
                <w:rFonts w:ascii="Times New Roman" w:eastAsia="Times New Roman" w:hAnsi="Times New Roman" w:cs="Times New Roman"/>
                <w:b/>
                <w:bCs/>
                <w:color w:val="000000"/>
                <w:sz w:val="20"/>
                <w:szCs w:val="20"/>
                <w:lang w:eastAsia="hr-HR"/>
              </w:rPr>
              <w:t>Aktivnost</w:t>
            </w:r>
          </w:p>
        </w:tc>
        <w:tc>
          <w:tcPr>
            <w:tcW w:w="992" w:type="dxa"/>
            <w:tcBorders>
              <w:top w:val="nil"/>
              <w:left w:val="nil"/>
              <w:bottom w:val="nil"/>
              <w:right w:val="nil"/>
            </w:tcBorders>
            <w:noWrap/>
            <w:vAlign w:val="bottom"/>
            <w:hideMark/>
          </w:tcPr>
          <w:p w14:paraId="3FB2D225" w14:textId="77777777" w:rsidR="003F759E" w:rsidRPr="003F759E" w:rsidRDefault="003F759E" w:rsidP="003F759E">
            <w:pPr>
              <w:spacing w:after="0" w:line="240" w:lineRule="auto"/>
              <w:rPr>
                <w:rFonts w:ascii="Times New Roman" w:eastAsia="Times New Roman" w:hAnsi="Times New Roman" w:cs="Times New Roman"/>
                <w:b/>
                <w:bCs/>
                <w:color w:val="000000"/>
                <w:sz w:val="20"/>
                <w:szCs w:val="20"/>
                <w:lang w:eastAsia="hr-HR"/>
              </w:rPr>
            </w:pPr>
            <w:r w:rsidRPr="003F759E">
              <w:rPr>
                <w:rFonts w:ascii="Times New Roman" w:eastAsia="Times New Roman" w:hAnsi="Times New Roman" w:cs="Times New Roman"/>
                <w:b/>
                <w:bCs/>
                <w:color w:val="000000"/>
                <w:sz w:val="20"/>
                <w:szCs w:val="20"/>
                <w:lang w:eastAsia="hr-HR"/>
              </w:rPr>
              <w:t>A100493</w:t>
            </w:r>
          </w:p>
        </w:tc>
        <w:tc>
          <w:tcPr>
            <w:tcW w:w="2126" w:type="dxa"/>
            <w:tcBorders>
              <w:top w:val="nil"/>
              <w:left w:val="nil"/>
              <w:bottom w:val="nil"/>
              <w:right w:val="nil"/>
            </w:tcBorders>
            <w:noWrap/>
            <w:vAlign w:val="bottom"/>
            <w:hideMark/>
          </w:tcPr>
          <w:p w14:paraId="4A349B59" w14:textId="77777777" w:rsidR="003F759E" w:rsidRPr="003F759E" w:rsidRDefault="003F759E" w:rsidP="003F759E">
            <w:pPr>
              <w:spacing w:after="0" w:line="240" w:lineRule="auto"/>
              <w:rPr>
                <w:rFonts w:ascii="Times New Roman" w:eastAsia="Times New Roman" w:hAnsi="Times New Roman" w:cs="Times New Roman"/>
                <w:b/>
                <w:bCs/>
                <w:color w:val="000000"/>
                <w:sz w:val="20"/>
                <w:szCs w:val="20"/>
                <w:lang w:eastAsia="hr-HR"/>
              </w:rPr>
            </w:pPr>
            <w:r w:rsidRPr="003F759E">
              <w:rPr>
                <w:rFonts w:ascii="Times New Roman" w:eastAsia="Times New Roman" w:hAnsi="Times New Roman" w:cs="Times New Roman"/>
                <w:b/>
                <w:bCs/>
                <w:color w:val="000000"/>
                <w:sz w:val="20"/>
                <w:szCs w:val="20"/>
                <w:lang w:eastAsia="hr-HR"/>
              </w:rPr>
              <w:t>Projekt "ZAŽELI I UKLJUČI SE"</w:t>
            </w:r>
          </w:p>
        </w:tc>
        <w:tc>
          <w:tcPr>
            <w:tcW w:w="1752" w:type="dxa"/>
            <w:tcBorders>
              <w:top w:val="nil"/>
              <w:left w:val="nil"/>
              <w:bottom w:val="nil"/>
              <w:right w:val="nil"/>
            </w:tcBorders>
            <w:noWrap/>
            <w:vAlign w:val="bottom"/>
            <w:hideMark/>
          </w:tcPr>
          <w:p w14:paraId="5F38913A" w14:textId="77777777" w:rsidR="003F759E" w:rsidRPr="003F759E" w:rsidRDefault="003F759E" w:rsidP="003F759E">
            <w:pPr>
              <w:spacing w:after="0" w:line="240" w:lineRule="auto"/>
              <w:jc w:val="right"/>
              <w:rPr>
                <w:rFonts w:ascii="Times New Roman" w:eastAsia="Times New Roman" w:hAnsi="Times New Roman" w:cs="Times New Roman"/>
                <w:b/>
                <w:bCs/>
                <w:color w:val="000000"/>
                <w:sz w:val="20"/>
                <w:szCs w:val="20"/>
                <w:lang w:eastAsia="hr-HR"/>
              </w:rPr>
            </w:pPr>
            <w:r w:rsidRPr="003F759E">
              <w:rPr>
                <w:rFonts w:ascii="Times New Roman" w:eastAsia="Times New Roman" w:hAnsi="Times New Roman" w:cs="Times New Roman"/>
                <w:b/>
                <w:bCs/>
                <w:color w:val="000000"/>
                <w:sz w:val="20"/>
                <w:szCs w:val="20"/>
                <w:lang w:eastAsia="hr-HR"/>
              </w:rPr>
              <w:t>414.250,00</w:t>
            </w:r>
          </w:p>
        </w:tc>
        <w:tc>
          <w:tcPr>
            <w:tcW w:w="1650" w:type="dxa"/>
            <w:tcBorders>
              <w:top w:val="nil"/>
              <w:left w:val="nil"/>
              <w:bottom w:val="nil"/>
              <w:right w:val="nil"/>
            </w:tcBorders>
            <w:noWrap/>
            <w:vAlign w:val="bottom"/>
            <w:hideMark/>
          </w:tcPr>
          <w:p w14:paraId="18284D7E" w14:textId="77777777" w:rsidR="003F759E" w:rsidRPr="003F759E" w:rsidRDefault="003F759E" w:rsidP="003F759E">
            <w:pPr>
              <w:spacing w:after="0" w:line="240" w:lineRule="auto"/>
              <w:jc w:val="right"/>
              <w:rPr>
                <w:rFonts w:ascii="Times New Roman" w:eastAsia="Times New Roman" w:hAnsi="Times New Roman" w:cs="Times New Roman"/>
                <w:b/>
                <w:bCs/>
                <w:color w:val="000000"/>
                <w:sz w:val="20"/>
                <w:szCs w:val="20"/>
                <w:lang w:eastAsia="hr-HR"/>
              </w:rPr>
            </w:pPr>
            <w:r w:rsidRPr="003F759E">
              <w:rPr>
                <w:rFonts w:ascii="Times New Roman" w:eastAsia="Times New Roman" w:hAnsi="Times New Roman" w:cs="Times New Roman"/>
                <w:b/>
                <w:bCs/>
                <w:color w:val="000000"/>
                <w:sz w:val="20"/>
                <w:szCs w:val="20"/>
                <w:lang w:eastAsia="hr-HR"/>
              </w:rPr>
              <w:t>204.784,27</w:t>
            </w:r>
          </w:p>
        </w:tc>
        <w:tc>
          <w:tcPr>
            <w:tcW w:w="983" w:type="dxa"/>
            <w:tcBorders>
              <w:top w:val="nil"/>
              <w:left w:val="nil"/>
              <w:bottom w:val="nil"/>
              <w:right w:val="nil"/>
            </w:tcBorders>
            <w:noWrap/>
            <w:vAlign w:val="bottom"/>
            <w:hideMark/>
          </w:tcPr>
          <w:p w14:paraId="5D319212" w14:textId="77777777" w:rsidR="003F759E" w:rsidRPr="003F759E" w:rsidRDefault="003F759E" w:rsidP="003F759E">
            <w:pPr>
              <w:spacing w:after="0" w:line="240" w:lineRule="auto"/>
              <w:jc w:val="right"/>
              <w:rPr>
                <w:rFonts w:ascii="Times New Roman" w:eastAsia="Times New Roman" w:hAnsi="Times New Roman" w:cs="Times New Roman"/>
                <w:b/>
                <w:bCs/>
                <w:color w:val="000000"/>
                <w:sz w:val="20"/>
                <w:szCs w:val="20"/>
                <w:lang w:eastAsia="hr-HR"/>
              </w:rPr>
            </w:pPr>
            <w:r w:rsidRPr="003F759E">
              <w:rPr>
                <w:rFonts w:ascii="Times New Roman" w:eastAsia="Times New Roman" w:hAnsi="Times New Roman" w:cs="Times New Roman"/>
                <w:b/>
                <w:bCs/>
                <w:color w:val="000000"/>
                <w:sz w:val="20"/>
                <w:szCs w:val="20"/>
                <w:lang w:eastAsia="hr-HR"/>
              </w:rPr>
              <w:t>49,43</w:t>
            </w:r>
          </w:p>
        </w:tc>
      </w:tr>
      <w:tr w:rsidR="003F759E" w:rsidRPr="003F759E" w14:paraId="6F9DD9BB" w14:textId="77777777" w:rsidTr="003F759E">
        <w:trPr>
          <w:trHeight w:val="255"/>
        </w:trPr>
        <w:tc>
          <w:tcPr>
            <w:tcW w:w="1418" w:type="dxa"/>
            <w:tcBorders>
              <w:top w:val="nil"/>
              <w:left w:val="nil"/>
              <w:bottom w:val="nil"/>
              <w:right w:val="nil"/>
            </w:tcBorders>
            <w:shd w:val="clear" w:color="000000" w:fill="FFCC00"/>
            <w:noWrap/>
            <w:vAlign w:val="bottom"/>
            <w:hideMark/>
          </w:tcPr>
          <w:p w14:paraId="7189958C" w14:textId="77777777" w:rsidR="003F759E" w:rsidRPr="003F759E" w:rsidRDefault="003F759E" w:rsidP="003F759E">
            <w:pPr>
              <w:spacing w:after="0" w:line="240" w:lineRule="auto"/>
              <w:rPr>
                <w:rFonts w:ascii="Times New Roman" w:eastAsia="Times New Roman" w:hAnsi="Times New Roman" w:cs="Times New Roman"/>
                <w:b/>
                <w:bCs/>
                <w:color w:val="000000"/>
                <w:sz w:val="20"/>
                <w:szCs w:val="20"/>
                <w:lang w:eastAsia="hr-HR"/>
              </w:rPr>
            </w:pPr>
            <w:r w:rsidRPr="003F759E">
              <w:rPr>
                <w:rFonts w:ascii="Times New Roman" w:eastAsia="Times New Roman" w:hAnsi="Times New Roman" w:cs="Times New Roman"/>
                <w:b/>
                <w:bCs/>
                <w:color w:val="000000"/>
                <w:sz w:val="20"/>
                <w:szCs w:val="20"/>
                <w:lang w:eastAsia="hr-HR"/>
              </w:rPr>
              <w:t xml:space="preserve">Izvor </w:t>
            </w:r>
          </w:p>
        </w:tc>
        <w:tc>
          <w:tcPr>
            <w:tcW w:w="992" w:type="dxa"/>
            <w:tcBorders>
              <w:top w:val="nil"/>
              <w:left w:val="nil"/>
              <w:bottom w:val="nil"/>
              <w:right w:val="nil"/>
            </w:tcBorders>
            <w:shd w:val="clear" w:color="000000" w:fill="FFCC00"/>
            <w:noWrap/>
            <w:vAlign w:val="bottom"/>
            <w:hideMark/>
          </w:tcPr>
          <w:p w14:paraId="463AFD31" w14:textId="77777777" w:rsidR="003F759E" w:rsidRPr="003F759E" w:rsidRDefault="003F759E" w:rsidP="003F759E">
            <w:pPr>
              <w:spacing w:after="0" w:line="240" w:lineRule="auto"/>
              <w:rPr>
                <w:rFonts w:ascii="Times New Roman" w:eastAsia="Times New Roman" w:hAnsi="Times New Roman" w:cs="Times New Roman"/>
                <w:b/>
                <w:bCs/>
                <w:color w:val="000000"/>
                <w:sz w:val="20"/>
                <w:szCs w:val="20"/>
                <w:lang w:eastAsia="hr-HR"/>
              </w:rPr>
            </w:pPr>
            <w:r w:rsidRPr="003F759E">
              <w:rPr>
                <w:rFonts w:ascii="Times New Roman" w:eastAsia="Times New Roman" w:hAnsi="Times New Roman" w:cs="Times New Roman"/>
                <w:b/>
                <w:bCs/>
                <w:color w:val="000000"/>
                <w:sz w:val="20"/>
                <w:szCs w:val="20"/>
                <w:lang w:eastAsia="hr-HR"/>
              </w:rPr>
              <w:t>5.4.</w:t>
            </w:r>
          </w:p>
        </w:tc>
        <w:tc>
          <w:tcPr>
            <w:tcW w:w="2126" w:type="dxa"/>
            <w:tcBorders>
              <w:top w:val="nil"/>
              <w:left w:val="nil"/>
              <w:bottom w:val="nil"/>
              <w:right w:val="nil"/>
            </w:tcBorders>
            <w:shd w:val="clear" w:color="000000" w:fill="FFCC00"/>
            <w:noWrap/>
            <w:vAlign w:val="bottom"/>
            <w:hideMark/>
          </w:tcPr>
          <w:p w14:paraId="601018D7" w14:textId="77777777" w:rsidR="003F759E" w:rsidRPr="003F759E" w:rsidRDefault="003F759E" w:rsidP="003F759E">
            <w:pPr>
              <w:spacing w:after="0" w:line="240" w:lineRule="auto"/>
              <w:rPr>
                <w:rFonts w:ascii="Times New Roman" w:eastAsia="Times New Roman" w:hAnsi="Times New Roman" w:cs="Times New Roman"/>
                <w:b/>
                <w:bCs/>
                <w:color w:val="000000"/>
                <w:sz w:val="20"/>
                <w:szCs w:val="20"/>
                <w:lang w:eastAsia="hr-HR"/>
              </w:rPr>
            </w:pPr>
            <w:proofErr w:type="spellStart"/>
            <w:r w:rsidRPr="003F759E">
              <w:rPr>
                <w:rFonts w:ascii="Times New Roman" w:eastAsia="Times New Roman" w:hAnsi="Times New Roman" w:cs="Times New Roman"/>
                <w:b/>
                <w:bCs/>
                <w:color w:val="000000"/>
                <w:sz w:val="20"/>
                <w:szCs w:val="20"/>
                <w:lang w:eastAsia="hr-HR"/>
              </w:rPr>
              <w:t>Tek.i</w:t>
            </w:r>
            <w:proofErr w:type="spellEnd"/>
            <w:r w:rsidRPr="003F759E">
              <w:rPr>
                <w:rFonts w:ascii="Times New Roman" w:eastAsia="Times New Roman" w:hAnsi="Times New Roman" w:cs="Times New Roman"/>
                <w:b/>
                <w:bCs/>
                <w:color w:val="000000"/>
                <w:sz w:val="20"/>
                <w:szCs w:val="20"/>
                <w:lang w:eastAsia="hr-HR"/>
              </w:rPr>
              <w:t xml:space="preserve"> kap. pomoći iz </w:t>
            </w:r>
            <w:proofErr w:type="spellStart"/>
            <w:r w:rsidRPr="003F759E">
              <w:rPr>
                <w:rFonts w:ascii="Times New Roman" w:eastAsia="Times New Roman" w:hAnsi="Times New Roman" w:cs="Times New Roman"/>
                <w:b/>
                <w:bCs/>
                <w:color w:val="000000"/>
                <w:sz w:val="20"/>
                <w:szCs w:val="20"/>
                <w:lang w:eastAsia="hr-HR"/>
              </w:rPr>
              <w:t>drž.prorač.temeljem</w:t>
            </w:r>
            <w:proofErr w:type="spellEnd"/>
            <w:r w:rsidRPr="003F759E">
              <w:rPr>
                <w:rFonts w:ascii="Times New Roman" w:eastAsia="Times New Roman" w:hAnsi="Times New Roman" w:cs="Times New Roman"/>
                <w:b/>
                <w:bCs/>
                <w:color w:val="000000"/>
                <w:sz w:val="20"/>
                <w:szCs w:val="20"/>
                <w:lang w:eastAsia="hr-HR"/>
              </w:rPr>
              <w:t xml:space="preserve"> prijenosa EU </w:t>
            </w:r>
            <w:proofErr w:type="spellStart"/>
            <w:r w:rsidRPr="003F759E">
              <w:rPr>
                <w:rFonts w:ascii="Times New Roman" w:eastAsia="Times New Roman" w:hAnsi="Times New Roman" w:cs="Times New Roman"/>
                <w:b/>
                <w:bCs/>
                <w:color w:val="000000"/>
                <w:sz w:val="20"/>
                <w:szCs w:val="20"/>
                <w:lang w:eastAsia="hr-HR"/>
              </w:rPr>
              <w:t>sredst</w:t>
            </w:r>
            <w:proofErr w:type="spellEnd"/>
          </w:p>
        </w:tc>
        <w:tc>
          <w:tcPr>
            <w:tcW w:w="1752" w:type="dxa"/>
            <w:tcBorders>
              <w:top w:val="nil"/>
              <w:left w:val="nil"/>
              <w:bottom w:val="nil"/>
              <w:right w:val="nil"/>
            </w:tcBorders>
            <w:shd w:val="clear" w:color="000000" w:fill="FFCC00"/>
            <w:noWrap/>
            <w:vAlign w:val="bottom"/>
            <w:hideMark/>
          </w:tcPr>
          <w:p w14:paraId="6495DA5A" w14:textId="77777777" w:rsidR="003F759E" w:rsidRPr="003F759E" w:rsidRDefault="003F759E" w:rsidP="003F759E">
            <w:pPr>
              <w:spacing w:after="0" w:line="240" w:lineRule="auto"/>
              <w:jc w:val="right"/>
              <w:rPr>
                <w:rFonts w:ascii="Times New Roman" w:eastAsia="Times New Roman" w:hAnsi="Times New Roman" w:cs="Times New Roman"/>
                <w:b/>
                <w:bCs/>
                <w:color w:val="000000"/>
                <w:sz w:val="20"/>
                <w:szCs w:val="20"/>
                <w:lang w:eastAsia="hr-HR"/>
              </w:rPr>
            </w:pPr>
            <w:r w:rsidRPr="003F759E">
              <w:rPr>
                <w:rFonts w:ascii="Times New Roman" w:eastAsia="Times New Roman" w:hAnsi="Times New Roman" w:cs="Times New Roman"/>
                <w:b/>
                <w:bCs/>
                <w:color w:val="000000"/>
                <w:sz w:val="20"/>
                <w:szCs w:val="20"/>
                <w:lang w:eastAsia="hr-HR"/>
              </w:rPr>
              <w:t>414.250,00</w:t>
            </w:r>
          </w:p>
        </w:tc>
        <w:tc>
          <w:tcPr>
            <w:tcW w:w="1650" w:type="dxa"/>
            <w:tcBorders>
              <w:top w:val="nil"/>
              <w:left w:val="nil"/>
              <w:bottom w:val="nil"/>
              <w:right w:val="nil"/>
            </w:tcBorders>
            <w:shd w:val="clear" w:color="000000" w:fill="FFCC00"/>
            <w:noWrap/>
            <w:vAlign w:val="bottom"/>
            <w:hideMark/>
          </w:tcPr>
          <w:p w14:paraId="63E69E43" w14:textId="77777777" w:rsidR="003F759E" w:rsidRPr="003F759E" w:rsidRDefault="003F759E" w:rsidP="003F759E">
            <w:pPr>
              <w:spacing w:after="0" w:line="240" w:lineRule="auto"/>
              <w:jc w:val="right"/>
              <w:rPr>
                <w:rFonts w:ascii="Times New Roman" w:eastAsia="Times New Roman" w:hAnsi="Times New Roman" w:cs="Times New Roman"/>
                <w:b/>
                <w:bCs/>
                <w:color w:val="000000"/>
                <w:sz w:val="20"/>
                <w:szCs w:val="20"/>
                <w:lang w:eastAsia="hr-HR"/>
              </w:rPr>
            </w:pPr>
            <w:r w:rsidRPr="003F759E">
              <w:rPr>
                <w:rFonts w:ascii="Times New Roman" w:eastAsia="Times New Roman" w:hAnsi="Times New Roman" w:cs="Times New Roman"/>
                <w:b/>
                <w:bCs/>
                <w:color w:val="000000"/>
                <w:sz w:val="20"/>
                <w:szCs w:val="20"/>
                <w:lang w:eastAsia="hr-HR"/>
              </w:rPr>
              <w:t>204.784,27</w:t>
            </w:r>
          </w:p>
        </w:tc>
        <w:tc>
          <w:tcPr>
            <w:tcW w:w="983" w:type="dxa"/>
            <w:tcBorders>
              <w:top w:val="nil"/>
              <w:left w:val="nil"/>
              <w:bottom w:val="nil"/>
              <w:right w:val="nil"/>
            </w:tcBorders>
            <w:shd w:val="clear" w:color="000000" w:fill="FFCC00"/>
            <w:noWrap/>
            <w:vAlign w:val="bottom"/>
            <w:hideMark/>
          </w:tcPr>
          <w:p w14:paraId="21525BF0" w14:textId="77777777" w:rsidR="003F759E" w:rsidRPr="003F759E" w:rsidRDefault="003F759E" w:rsidP="003F759E">
            <w:pPr>
              <w:spacing w:after="0" w:line="240" w:lineRule="auto"/>
              <w:jc w:val="right"/>
              <w:rPr>
                <w:rFonts w:ascii="Times New Roman" w:eastAsia="Times New Roman" w:hAnsi="Times New Roman" w:cs="Times New Roman"/>
                <w:b/>
                <w:bCs/>
                <w:color w:val="000000"/>
                <w:sz w:val="20"/>
                <w:szCs w:val="20"/>
                <w:lang w:eastAsia="hr-HR"/>
              </w:rPr>
            </w:pPr>
            <w:r w:rsidRPr="003F759E">
              <w:rPr>
                <w:rFonts w:ascii="Times New Roman" w:eastAsia="Times New Roman" w:hAnsi="Times New Roman" w:cs="Times New Roman"/>
                <w:b/>
                <w:bCs/>
                <w:color w:val="000000"/>
                <w:sz w:val="20"/>
                <w:szCs w:val="20"/>
                <w:lang w:eastAsia="hr-HR"/>
              </w:rPr>
              <w:t>49,43</w:t>
            </w:r>
          </w:p>
        </w:tc>
      </w:tr>
      <w:tr w:rsidR="003F759E" w:rsidRPr="003F759E" w14:paraId="4C2D7F54" w14:textId="77777777" w:rsidTr="003F759E">
        <w:trPr>
          <w:trHeight w:val="255"/>
        </w:trPr>
        <w:tc>
          <w:tcPr>
            <w:tcW w:w="1418" w:type="dxa"/>
            <w:tcBorders>
              <w:top w:val="nil"/>
              <w:left w:val="nil"/>
              <w:bottom w:val="nil"/>
              <w:right w:val="nil"/>
            </w:tcBorders>
            <w:noWrap/>
            <w:vAlign w:val="bottom"/>
            <w:hideMark/>
          </w:tcPr>
          <w:p w14:paraId="15B6C915" w14:textId="77777777" w:rsidR="003F759E" w:rsidRPr="003F759E" w:rsidRDefault="003F759E" w:rsidP="003F759E">
            <w:pPr>
              <w:spacing w:after="0" w:line="240" w:lineRule="auto"/>
              <w:rPr>
                <w:rFonts w:ascii="Times New Roman" w:eastAsia="Times New Roman" w:hAnsi="Times New Roman" w:cs="Times New Roman"/>
                <w:b/>
                <w:bCs/>
                <w:color w:val="000000"/>
                <w:sz w:val="20"/>
                <w:szCs w:val="20"/>
                <w:lang w:eastAsia="hr-HR"/>
              </w:rPr>
            </w:pPr>
            <w:r w:rsidRPr="003F759E">
              <w:rPr>
                <w:rFonts w:ascii="Times New Roman" w:eastAsia="Times New Roman" w:hAnsi="Times New Roman" w:cs="Times New Roman"/>
                <w:b/>
                <w:bCs/>
                <w:color w:val="000000"/>
                <w:sz w:val="20"/>
                <w:szCs w:val="20"/>
                <w:lang w:eastAsia="hr-HR"/>
              </w:rPr>
              <w:t>Aktivnost</w:t>
            </w:r>
          </w:p>
        </w:tc>
        <w:tc>
          <w:tcPr>
            <w:tcW w:w="992" w:type="dxa"/>
            <w:tcBorders>
              <w:top w:val="nil"/>
              <w:left w:val="nil"/>
              <w:bottom w:val="nil"/>
              <w:right w:val="nil"/>
            </w:tcBorders>
            <w:noWrap/>
            <w:vAlign w:val="bottom"/>
            <w:hideMark/>
          </w:tcPr>
          <w:p w14:paraId="204CDEB5" w14:textId="77777777" w:rsidR="003F759E" w:rsidRPr="003F759E" w:rsidRDefault="003F759E" w:rsidP="003F759E">
            <w:pPr>
              <w:spacing w:after="0" w:line="240" w:lineRule="auto"/>
              <w:rPr>
                <w:rFonts w:ascii="Times New Roman" w:eastAsia="Times New Roman" w:hAnsi="Times New Roman" w:cs="Times New Roman"/>
                <w:b/>
                <w:bCs/>
                <w:color w:val="000000"/>
                <w:sz w:val="20"/>
                <w:szCs w:val="20"/>
                <w:lang w:eastAsia="hr-HR"/>
              </w:rPr>
            </w:pPr>
            <w:r w:rsidRPr="003F759E">
              <w:rPr>
                <w:rFonts w:ascii="Times New Roman" w:eastAsia="Times New Roman" w:hAnsi="Times New Roman" w:cs="Times New Roman"/>
                <w:b/>
                <w:bCs/>
                <w:color w:val="000000"/>
                <w:sz w:val="20"/>
                <w:szCs w:val="20"/>
                <w:lang w:eastAsia="hr-HR"/>
              </w:rPr>
              <w:t>A100503</w:t>
            </w:r>
          </w:p>
        </w:tc>
        <w:tc>
          <w:tcPr>
            <w:tcW w:w="2126" w:type="dxa"/>
            <w:tcBorders>
              <w:top w:val="nil"/>
              <w:left w:val="nil"/>
              <w:bottom w:val="nil"/>
              <w:right w:val="nil"/>
            </w:tcBorders>
            <w:noWrap/>
            <w:vAlign w:val="bottom"/>
            <w:hideMark/>
          </w:tcPr>
          <w:p w14:paraId="40088272" w14:textId="77777777" w:rsidR="003F759E" w:rsidRPr="003F759E" w:rsidRDefault="003F759E" w:rsidP="003F759E">
            <w:pPr>
              <w:spacing w:after="0" w:line="240" w:lineRule="auto"/>
              <w:rPr>
                <w:rFonts w:ascii="Times New Roman" w:eastAsia="Times New Roman" w:hAnsi="Times New Roman" w:cs="Times New Roman"/>
                <w:b/>
                <w:bCs/>
                <w:color w:val="000000"/>
                <w:sz w:val="20"/>
                <w:szCs w:val="20"/>
                <w:lang w:eastAsia="hr-HR"/>
              </w:rPr>
            </w:pPr>
            <w:r w:rsidRPr="003F759E">
              <w:rPr>
                <w:rFonts w:ascii="Times New Roman" w:eastAsia="Times New Roman" w:hAnsi="Times New Roman" w:cs="Times New Roman"/>
                <w:b/>
                <w:bCs/>
                <w:color w:val="000000"/>
                <w:sz w:val="20"/>
                <w:szCs w:val="20"/>
                <w:lang w:eastAsia="hr-HR"/>
              </w:rPr>
              <w:t>SUFINANCIRANJE TROŠKOVA MEDICINSKI POMOGNUTE OPLODNJE</w:t>
            </w:r>
          </w:p>
        </w:tc>
        <w:tc>
          <w:tcPr>
            <w:tcW w:w="1752" w:type="dxa"/>
            <w:tcBorders>
              <w:top w:val="nil"/>
              <w:left w:val="nil"/>
              <w:bottom w:val="nil"/>
              <w:right w:val="nil"/>
            </w:tcBorders>
            <w:noWrap/>
            <w:vAlign w:val="bottom"/>
            <w:hideMark/>
          </w:tcPr>
          <w:p w14:paraId="21812E33" w14:textId="77777777" w:rsidR="003F759E" w:rsidRPr="003F759E" w:rsidRDefault="003F759E" w:rsidP="003F759E">
            <w:pPr>
              <w:spacing w:after="0" w:line="240" w:lineRule="auto"/>
              <w:jc w:val="right"/>
              <w:rPr>
                <w:rFonts w:ascii="Times New Roman" w:eastAsia="Times New Roman" w:hAnsi="Times New Roman" w:cs="Times New Roman"/>
                <w:b/>
                <w:bCs/>
                <w:color w:val="000000"/>
                <w:sz w:val="20"/>
                <w:szCs w:val="20"/>
                <w:lang w:eastAsia="hr-HR"/>
              </w:rPr>
            </w:pPr>
            <w:r w:rsidRPr="003F759E">
              <w:rPr>
                <w:rFonts w:ascii="Times New Roman" w:eastAsia="Times New Roman" w:hAnsi="Times New Roman" w:cs="Times New Roman"/>
                <w:b/>
                <w:bCs/>
                <w:color w:val="000000"/>
                <w:sz w:val="20"/>
                <w:szCs w:val="20"/>
                <w:lang w:eastAsia="hr-HR"/>
              </w:rPr>
              <w:t>13.000,00</w:t>
            </w:r>
          </w:p>
        </w:tc>
        <w:tc>
          <w:tcPr>
            <w:tcW w:w="1650" w:type="dxa"/>
            <w:tcBorders>
              <w:top w:val="nil"/>
              <w:left w:val="nil"/>
              <w:bottom w:val="nil"/>
              <w:right w:val="nil"/>
            </w:tcBorders>
            <w:noWrap/>
            <w:vAlign w:val="bottom"/>
            <w:hideMark/>
          </w:tcPr>
          <w:p w14:paraId="73D62BBF" w14:textId="77777777" w:rsidR="003F759E" w:rsidRPr="003F759E" w:rsidRDefault="003F759E" w:rsidP="003F759E">
            <w:pPr>
              <w:spacing w:after="0" w:line="240" w:lineRule="auto"/>
              <w:jc w:val="right"/>
              <w:rPr>
                <w:rFonts w:ascii="Times New Roman" w:eastAsia="Times New Roman" w:hAnsi="Times New Roman" w:cs="Times New Roman"/>
                <w:b/>
                <w:bCs/>
                <w:color w:val="000000"/>
                <w:sz w:val="20"/>
                <w:szCs w:val="20"/>
                <w:lang w:eastAsia="hr-HR"/>
              </w:rPr>
            </w:pPr>
            <w:r w:rsidRPr="003F759E">
              <w:rPr>
                <w:rFonts w:ascii="Times New Roman" w:eastAsia="Times New Roman" w:hAnsi="Times New Roman" w:cs="Times New Roman"/>
                <w:b/>
                <w:bCs/>
                <w:color w:val="000000"/>
                <w:sz w:val="20"/>
                <w:szCs w:val="20"/>
                <w:lang w:eastAsia="hr-HR"/>
              </w:rPr>
              <w:t>0,00</w:t>
            </w:r>
          </w:p>
        </w:tc>
        <w:tc>
          <w:tcPr>
            <w:tcW w:w="983" w:type="dxa"/>
            <w:tcBorders>
              <w:top w:val="nil"/>
              <w:left w:val="nil"/>
              <w:bottom w:val="nil"/>
              <w:right w:val="nil"/>
            </w:tcBorders>
            <w:noWrap/>
            <w:vAlign w:val="bottom"/>
            <w:hideMark/>
          </w:tcPr>
          <w:p w14:paraId="7A593AB1" w14:textId="77777777" w:rsidR="003F759E" w:rsidRPr="003F759E" w:rsidRDefault="003F759E" w:rsidP="003F759E">
            <w:pPr>
              <w:spacing w:after="0" w:line="240" w:lineRule="auto"/>
              <w:jc w:val="right"/>
              <w:rPr>
                <w:rFonts w:ascii="Times New Roman" w:eastAsia="Times New Roman" w:hAnsi="Times New Roman" w:cs="Times New Roman"/>
                <w:b/>
                <w:bCs/>
                <w:color w:val="000000"/>
                <w:sz w:val="20"/>
                <w:szCs w:val="20"/>
                <w:lang w:eastAsia="hr-HR"/>
              </w:rPr>
            </w:pPr>
            <w:r w:rsidRPr="003F759E">
              <w:rPr>
                <w:rFonts w:ascii="Times New Roman" w:eastAsia="Times New Roman" w:hAnsi="Times New Roman" w:cs="Times New Roman"/>
                <w:b/>
                <w:bCs/>
                <w:color w:val="000000"/>
                <w:sz w:val="20"/>
                <w:szCs w:val="20"/>
                <w:lang w:eastAsia="hr-HR"/>
              </w:rPr>
              <w:t>0,00</w:t>
            </w:r>
          </w:p>
        </w:tc>
      </w:tr>
      <w:tr w:rsidR="003F759E" w:rsidRPr="003F759E" w14:paraId="0BBF48FC" w14:textId="77777777" w:rsidTr="003F759E">
        <w:trPr>
          <w:trHeight w:val="255"/>
        </w:trPr>
        <w:tc>
          <w:tcPr>
            <w:tcW w:w="1418" w:type="dxa"/>
            <w:tcBorders>
              <w:top w:val="nil"/>
              <w:left w:val="nil"/>
              <w:bottom w:val="nil"/>
              <w:right w:val="nil"/>
            </w:tcBorders>
            <w:shd w:val="clear" w:color="000000" w:fill="FFCC00"/>
            <w:noWrap/>
            <w:vAlign w:val="bottom"/>
            <w:hideMark/>
          </w:tcPr>
          <w:p w14:paraId="087A8A11" w14:textId="77777777" w:rsidR="003F759E" w:rsidRPr="003F759E" w:rsidRDefault="003F759E" w:rsidP="003F759E">
            <w:pPr>
              <w:spacing w:after="0" w:line="240" w:lineRule="auto"/>
              <w:rPr>
                <w:rFonts w:ascii="Times New Roman" w:eastAsia="Times New Roman" w:hAnsi="Times New Roman" w:cs="Times New Roman"/>
                <w:b/>
                <w:bCs/>
                <w:color w:val="000000"/>
                <w:sz w:val="20"/>
                <w:szCs w:val="20"/>
                <w:lang w:eastAsia="hr-HR"/>
              </w:rPr>
            </w:pPr>
            <w:r w:rsidRPr="003F759E">
              <w:rPr>
                <w:rFonts w:ascii="Times New Roman" w:eastAsia="Times New Roman" w:hAnsi="Times New Roman" w:cs="Times New Roman"/>
                <w:b/>
                <w:bCs/>
                <w:color w:val="000000"/>
                <w:sz w:val="20"/>
                <w:szCs w:val="20"/>
                <w:lang w:eastAsia="hr-HR"/>
              </w:rPr>
              <w:t xml:space="preserve">Izvor </w:t>
            </w:r>
          </w:p>
        </w:tc>
        <w:tc>
          <w:tcPr>
            <w:tcW w:w="992" w:type="dxa"/>
            <w:tcBorders>
              <w:top w:val="nil"/>
              <w:left w:val="nil"/>
              <w:bottom w:val="nil"/>
              <w:right w:val="nil"/>
            </w:tcBorders>
            <w:shd w:val="clear" w:color="000000" w:fill="FFCC00"/>
            <w:noWrap/>
            <w:vAlign w:val="bottom"/>
            <w:hideMark/>
          </w:tcPr>
          <w:p w14:paraId="600F6BC4" w14:textId="77777777" w:rsidR="003F759E" w:rsidRPr="003F759E" w:rsidRDefault="003F759E" w:rsidP="003F759E">
            <w:pPr>
              <w:spacing w:after="0" w:line="240" w:lineRule="auto"/>
              <w:rPr>
                <w:rFonts w:ascii="Times New Roman" w:eastAsia="Times New Roman" w:hAnsi="Times New Roman" w:cs="Times New Roman"/>
                <w:b/>
                <w:bCs/>
                <w:color w:val="000000"/>
                <w:sz w:val="20"/>
                <w:szCs w:val="20"/>
                <w:lang w:eastAsia="hr-HR"/>
              </w:rPr>
            </w:pPr>
            <w:r w:rsidRPr="003F759E">
              <w:rPr>
                <w:rFonts w:ascii="Times New Roman" w:eastAsia="Times New Roman" w:hAnsi="Times New Roman" w:cs="Times New Roman"/>
                <w:b/>
                <w:bCs/>
                <w:color w:val="000000"/>
                <w:sz w:val="20"/>
                <w:szCs w:val="20"/>
                <w:lang w:eastAsia="hr-HR"/>
              </w:rPr>
              <w:t>5.9.</w:t>
            </w:r>
          </w:p>
        </w:tc>
        <w:tc>
          <w:tcPr>
            <w:tcW w:w="2126" w:type="dxa"/>
            <w:tcBorders>
              <w:top w:val="nil"/>
              <w:left w:val="nil"/>
              <w:bottom w:val="nil"/>
              <w:right w:val="nil"/>
            </w:tcBorders>
            <w:shd w:val="clear" w:color="000000" w:fill="FFCC00"/>
            <w:noWrap/>
            <w:vAlign w:val="bottom"/>
            <w:hideMark/>
          </w:tcPr>
          <w:p w14:paraId="4AA623E1" w14:textId="77777777" w:rsidR="003F759E" w:rsidRPr="003F759E" w:rsidRDefault="003F759E" w:rsidP="003F759E">
            <w:pPr>
              <w:spacing w:after="0" w:line="240" w:lineRule="auto"/>
              <w:rPr>
                <w:rFonts w:ascii="Times New Roman" w:eastAsia="Times New Roman" w:hAnsi="Times New Roman" w:cs="Times New Roman"/>
                <w:b/>
                <w:bCs/>
                <w:color w:val="000000"/>
                <w:sz w:val="20"/>
                <w:szCs w:val="20"/>
                <w:lang w:eastAsia="hr-HR"/>
              </w:rPr>
            </w:pPr>
            <w:r w:rsidRPr="003F759E">
              <w:rPr>
                <w:rFonts w:ascii="Times New Roman" w:eastAsia="Times New Roman" w:hAnsi="Times New Roman" w:cs="Times New Roman"/>
                <w:b/>
                <w:bCs/>
                <w:color w:val="000000"/>
                <w:sz w:val="20"/>
                <w:szCs w:val="20"/>
                <w:lang w:eastAsia="hr-HR"/>
              </w:rPr>
              <w:t xml:space="preserve">Fond </w:t>
            </w:r>
            <w:proofErr w:type="spellStart"/>
            <w:r w:rsidRPr="003F759E">
              <w:rPr>
                <w:rFonts w:ascii="Times New Roman" w:eastAsia="Times New Roman" w:hAnsi="Times New Roman" w:cs="Times New Roman"/>
                <w:b/>
                <w:bCs/>
                <w:color w:val="000000"/>
                <w:sz w:val="20"/>
                <w:szCs w:val="20"/>
                <w:lang w:eastAsia="hr-HR"/>
              </w:rPr>
              <w:t>fiskal</w:t>
            </w:r>
            <w:proofErr w:type="spellEnd"/>
            <w:r w:rsidRPr="003F759E">
              <w:rPr>
                <w:rFonts w:ascii="Times New Roman" w:eastAsia="Times New Roman" w:hAnsi="Times New Roman" w:cs="Times New Roman"/>
                <w:b/>
                <w:bCs/>
                <w:color w:val="000000"/>
                <w:sz w:val="20"/>
                <w:szCs w:val="20"/>
                <w:lang w:eastAsia="hr-HR"/>
              </w:rPr>
              <w:t>. izravnanja, ostale tekuće i kapitalne pomoći</w:t>
            </w:r>
          </w:p>
        </w:tc>
        <w:tc>
          <w:tcPr>
            <w:tcW w:w="1752" w:type="dxa"/>
            <w:tcBorders>
              <w:top w:val="nil"/>
              <w:left w:val="nil"/>
              <w:bottom w:val="nil"/>
              <w:right w:val="nil"/>
            </w:tcBorders>
            <w:shd w:val="clear" w:color="000000" w:fill="FFCC00"/>
            <w:noWrap/>
            <w:vAlign w:val="bottom"/>
            <w:hideMark/>
          </w:tcPr>
          <w:p w14:paraId="62BB5B3C" w14:textId="77777777" w:rsidR="003F759E" w:rsidRPr="003F759E" w:rsidRDefault="003F759E" w:rsidP="003F759E">
            <w:pPr>
              <w:spacing w:after="0" w:line="240" w:lineRule="auto"/>
              <w:jc w:val="right"/>
              <w:rPr>
                <w:rFonts w:ascii="Times New Roman" w:eastAsia="Times New Roman" w:hAnsi="Times New Roman" w:cs="Times New Roman"/>
                <w:b/>
                <w:bCs/>
                <w:color w:val="000000"/>
                <w:sz w:val="20"/>
                <w:szCs w:val="20"/>
                <w:lang w:eastAsia="hr-HR"/>
              </w:rPr>
            </w:pPr>
            <w:r w:rsidRPr="003F759E">
              <w:rPr>
                <w:rFonts w:ascii="Times New Roman" w:eastAsia="Times New Roman" w:hAnsi="Times New Roman" w:cs="Times New Roman"/>
                <w:b/>
                <w:bCs/>
                <w:color w:val="000000"/>
                <w:sz w:val="20"/>
                <w:szCs w:val="20"/>
                <w:lang w:eastAsia="hr-HR"/>
              </w:rPr>
              <w:t>13.000,00</w:t>
            </w:r>
          </w:p>
        </w:tc>
        <w:tc>
          <w:tcPr>
            <w:tcW w:w="1650" w:type="dxa"/>
            <w:tcBorders>
              <w:top w:val="nil"/>
              <w:left w:val="nil"/>
              <w:bottom w:val="nil"/>
              <w:right w:val="nil"/>
            </w:tcBorders>
            <w:shd w:val="clear" w:color="000000" w:fill="FFCC00"/>
            <w:noWrap/>
            <w:vAlign w:val="bottom"/>
            <w:hideMark/>
          </w:tcPr>
          <w:p w14:paraId="48A7E73C" w14:textId="77777777" w:rsidR="003F759E" w:rsidRPr="003F759E" w:rsidRDefault="003F759E" w:rsidP="003F759E">
            <w:pPr>
              <w:spacing w:after="0" w:line="240" w:lineRule="auto"/>
              <w:jc w:val="right"/>
              <w:rPr>
                <w:rFonts w:ascii="Times New Roman" w:eastAsia="Times New Roman" w:hAnsi="Times New Roman" w:cs="Times New Roman"/>
                <w:b/>
                <w:bCs/>
                <w:color w:val="000000"/>
                <w:sz w:val="20"/>
                <w:szCs w:val="20"/>
                <w:lang w:eastAsia="hr-HR"/>
              </w:rPr>
            </w:pPr>
            <w:r w:rsidRPr="003F759E">
              <w:rPr>
                <w:rFonts w:ascii="Times New Roman" w:eastAsia="Times New Roman" w:hAnsi="Times New Roman" w:cs="Times New Roman"/>
                <w:b/>
                <w:bCs/>
                <w:color w:val="000000"/>
                <w:sz w:val="20"/>
                <w:szCs w:val="20"/>
                <w:lang w:eastAsia="hr-HR"/>
              </w:rPr>
              <w:t>0,00</w:t>
            </w:r>
          </w:p>
        </w:tc>
        <w:tc>
          <w:tcPr>
            <w:tcW w:w="983" w:type="dxa"/>
            <w:tcBorders>
              <w:top w:val="nil"/>
              <w:left w:val="nil"/>
              <w:bottom w:val="nil"/>
              <w:right w:val="nil"/>
            </w:tcBorders>
            <w:shd w:val="clear" w:color="000000" w:fill="FFCC00"/>
            <w:noWrap/>
            <w:vAlign w:val="bottom"/>
            <w:hideMark/>
          </w:tcPr>
          <w:p w14:paraId="6C5ECBDA" w14:textId="77777777" w:rsidR="003F759E" w:rsidRPr="003F759E" w:rsidRDefault="003F759E" w:rsidP="003F759E">
            <w:pPr>
              <w:spacing w:after="0" w:line="240" w:lineRule="auto"/>
              <w:jc w:val="right"/>
              <w:rPr>
                <w:rFonts w:ascii="Times New Roman" w:eastAsia="Times New Roman" w:hAnsi="Times New Roman" w:cs="Times New Roman"/>
                <w:b/>
                <w:bCs/>
                <w:color w:val="000000"/>
                <w:sz w:val="20"/>
                <w:szCs w:val="20"/>
                <w:lang w:eastAsia="hr-HR"/>
              </w:rPr>
            </w:pPr>
            <w:r w:rsidRPr="003F759E">
              <w:rPr>
                <w:rFonts w:ascii="Times New Roman" w:eastAsia="Times New Roman" w:hAnsi="Times New Roman" w:cs="Times New Roman"/>
                <w:b/>
                <w:bCs/>
                <w:color w:val="000000"/>
                <w:sz w:val="20"/>
                <w:szCs w:val="20"/>
                <w:lang w:eastAsia="hr-HR"/>
              </w:rPr>
              <w:t>0,00</w:t>
            </w:r>
          </w:p>
        </w:tc>
      </w:tr>
      <w:tr w:rsidR="003F759E" w:rsidRPr="003F759E" w14:paraId="213EDE3A" w14:textId="77777777" w:rsidTr="003F759E">
        <w:trPr>
          <w:trHeight w:val="255"/>
        </w:trPr>
        <w:tc>
          <w:tcPr>
            <w:tcW w:w="1418" w:type="dxa"/>
            <w:tcBorders>
              <w:top w:val="nil"/>
              <w:left w:val="nil"/>
              <w:bottom w:val="nil"/>
              <w:right w:val="nil"/>
            </w:tcBorders>
            <w:shd w:val="clear" w:color="000000" w:fill="CCCCFF"/>
            <w:noWrap/>
            <w:vAlign w:val="bottom"/>
            <w:hideMark/>
          </w:tcPr>
          <w:p w14:paraId="445F967B" w14:textId="77777777" w:rsidR="003F759E" w:rsidRPr="003F759E" w:rsidRDefault="003F759E" w:rsidP="003F759E">
            <w:pPr>
              <w:spacing w:after="0" w:line="240" w:lineRule="auto"/>
              <w:rPr>
                <w:rFonts w:ascii="Times New Roman" w:eastAsia="Times New Roman" w:hAnsi="Times New Roman" w:cs="Times New Roman"/>
                <w:b/>
                <w:bCs/>
                <w:color w:val="000000"/>
                <w:sz w:val="20"/>
                <w:szCs w:val="20"/>
                <w:lang w:eastAsia="hr-HR"/>
              </w:rPr>
            </w:pPr>
            <w:r w:rsidRPr="003F759E">
              <w:rPr>
                <w:rFonts w:ascii="Times New Roman" w:eastAsia="Times New Roman" w:hAnsi="Times New Roman" w:cs="Times New Roman"/>
                <w:b/>
                <w:bCs/>
                <w:color w:val="000000"/>
                <w:sz w:val="20"/>
                <w:szCs w:val="20"/>
                <w:lang w:eastAsia="hr-HR"/>
              </w:rPr>
              <w:t>Program</w:t>
            </w:r>
          </w:p>
        </w:tc>
        <w:tc>
          <w:tcPr>
            <w:tcW w:w="992" w:type="dxa"/>
            <w:tcBorders>
              <w:top w:val="nil"/>
              <w:left w:val="nil"/>
              <w:bottom w:val="nil"/>
              <w:right w:val="nil"/>
            </w:tcBorders>
            <w:shd w:val="clear" w:color="000000" w:fill="CCCCFF"/>
            <w:noWrap/>
            <w:vAlign w:val="bottom"/>
            <w:hideMark/>
          </w:tcPr>
          <w:p w14:paraId="221CC999" w14:textId="77777777" w:rsidR="003F759E" w:rsidRPr="003F759E" w:rsidRDefault="003F759E" w:rsidP="003F759E">
            <w:pPr>
              <w:spacing w:after="0" w:line="240" w:lineRule="auto"/>
              <w:rPr>
                <w:rFonts w:ascii="Times New Roman" w:eastAsia="Times New Roman" w:hAnsi="Times New Roman" w:cs="Times New Roman"/>
                <w:b/>
                <w:bCs/>
                <w:color w:val="000000"/>
                <w:sz w:val="20"/>
                <w:szCs w:val="20"/>
                <w:lang w:eastAsia="hr-HR"/>
              </w:rPr>
            </w:pPr>
            <w:r w:rsidRPr="003F759E">
              <w:rPr>
                <w:rFonts w:ascii="Times New Roman" w:eastAsia="Times New Roman" w:hAnsi="Times New Roman" w:cs="Times New Roman"/>
                <w:b/>
                <w:bCs/>
                <w:color w:val="000000"/>
                <w:sz w:val="20"/>
                <w:szCs w:val="20"/>
                <w:lang w:eastAsia="hr-HR"/>
              </w:rPr>
              <w:t>1017</w:t>
            </w:r>
          </w:p>
        </w:tc>
        <w:tc>
          <w:tcPr>
            <w:tcW w:w="2126" w:type="dxa"/>
            <w:tcBorders>
              <w:top w:val="nil"/>
              <w:left w:val="nil"/>
              <w:bottom w:val="nil"/>
              <w:right w:val="nil"/>
            </w:tcBorders>
            <w:shd w:val="clear" w:color="000000" w:fill="CCCCFF"/>
            <w:noWrap/>
            <w:vAlign w:val="bottom"/>
            <w:hideMark/>
          </w:tcPr>
          <w:p w14:paraId="456EAF0D" w14:textId="77777777" w:rsidR="003F759E" w:rsidRPr="003F759E" w:rsidRDefault="003F759E" w:rsidP="003F759E">
            <w:pPr>
              <w:spacing w:after="0" w:line="240" w:lineRule="auto"/>
              <w:rPr>
                <w:rFonts w:ascii="Times New Roman" w:eastAsia="Times New Roman" w:hAnsi="Times New Roman" w:cs="Times New Roman"/>
                <w:b/>
                <w:bCs/>
                <w:color w:val="000000"/>
                <w:sz w:val="20"/>
                <w:szCs w:val="20"/>
                <w:lang w:eastAsia="hr-HR"/>
              </w:rPr>
            </w:pPr>
            <w:r w:rsidRPr="003F759E">
              <w:rPr>
                <w:rFonts w:ascii="Times New Roman" w:eastAsia="Times New Roman" w:hAnsi="Times New Roman" w:cs="Times New Roman"/>
                <w:b/>
                <w:bCs/>
                <w:color w:val="000000"/>
                <w:sz w:val="20"/>
                <w:szCs w:val="20"/>
                <w:lang w:eastAsia="hr-HR"/>
              </w:rPr>
              <w:t>OSNOVNO I SREDNJOŠKOLSKO OBRAZOVANJE</w:t>
            </w:r>
          </w:p>
        </w:tc>
        <w:tc>
          <w:tcPr>
            <w:tcW w:w="1752" w:type="dxa"/>
            <w:tcBorders>
              <w:top w:val="nil"/>
              <w:left w:val="nil"/>
              <w:bottom w:val="nil"/>
              <w:right w:val="nil"/>
            </w:tcBorders>
            <w:shd w:val="clear" w:color="000000" w:fill="CCCCFF"/>
            <w:noWrap/>
            <w:vAlign w:val="bottom"/>
            <w:hideMark/>
          </w:tcPr>
          <w:p w14:paraId="423E4F9A" w14:textId="77777777" w:rsidR="003F759E" w:rsidRPr="003F759E" w:rsidRDefault="003F759E" w:rsidP="003F759E">
            <w:pPr>
              <w:spacing w:after="0" w:line="240" w:lineRule="auto"/>
              <w:jc w:val="right"/>
              <w:rPr>
                <w:rFonts w:ascii="Times New Roman" w:eastAsia="Times New Roman" w:hAnsi="Times New Roman" w:cs="Times New Roman"/>
                <w:b/>
                <w:bCs/>
                <w:color w:val="000000"/>
                <w:sz w:val="20"/>
                <w:szCs w:val="20"/>
                <w:lang w:eastAsia="hr-HR"/>
              </w:rPr>
            </w:pPr>
            <w:r w:rsidRPr="003F759E">
              <w:rPr>
                <w:rFonts w:ascii="Times New Roman" w:eastAsia="Times New Roman" w:hAnsi="Times New Roman" w:cs="Times New Roman"/>
                <w:b/>
                <w:bCs/>
                <w:color w:val="000000"/>
                <w:sz w:val="20"/>
                <w:szCs w:val="20"/>
                <w:lang w:eastAsia="hr-HR"/>
              </w:rPr>
              <w:t>202.500,00</w:t>
            </w:r>
          </w:p>
        </w:tc>
        <w:tc>
          <w:tcPr>
            <w:tcW w:w="1650" w:type="dxa"/>
            <w:tcBorders>
              <w:top w:val="nil"/>
              <w:left w:val="nil"/>
              <w:bottom w:val="nil"/>
              <w:right w:val="nil"/>
            </w:tcBorders>
            <w:shd w:val="clear" w:color="000000" w:fill="CCCCFF"/>
            <w:noWrap/>
            <w:vAlign w:val="bottom"/>
            <w:hideMark/>
          </w:tcPr>
          <w:p w14:paraId="6B80A487" w14:textId="77777777" w:rsidR="003F759E" w:rsidRPr="003F759E" w:rsidRDefault="003F759E" w:rsidP="003F759E">
            <w:pPr>
              <w:spacing w:after="0" w:line="240" w:lineRule="auto"/>
              <w:jc w:val="right"/>
              <w:rPr>
                <w:rFonts w:ascii="Times New Roman" w:eastAsia="Times New Roman" w:hAnsi="Times New Roman" w:cs="Times New Roman"/>
                <w:b/>
                <w:bCs/>
                <w:color w:val="000000"/>
                <w:sz w:val="20"/>
                <w:szCs w:val="20"/>
                <w:lang w:eastAsia="hr-HR"/>
              </w:rPr>
            </w:pPr>
            <w:r w:rsidRPr="003F759E">
              <w:rPr>
                <w:rFonts w:ascii="Times New Roman" w:eastAsia="Times New Roman" w:hAnsi="Times New Roman" w:cs="Times New Roman"/>
                <w:b/>
                <w:bCs/>
                <w:color w:val="000000"/>
                <w:sz w:val="20"/>
                <w:szCs w:val="20"/>
                <w:lang w:eastAsia="hr-HR"/>
              </w:rPr>
              <w:t>34.272,08</w:t>
            </w:r>
          </w:p>
        </w:tc>
        <w:tc>
          <w:tcPr>
            <w:tcW w:w="983" w:type="dxa"/>
            <w:tcBorders>
              <w:top w:val="nil"/>
              <w:left w:val="nil"/>
              <w:bottom w:val="nil"/>
              <w:right w:val="nil"/>
            </w:tcBorders>
            <w:shd w:val="clear" w:color="000000" w:fill="CCCCFF"/>
            <w:noWrap/>
            <w:vAlign w:val="bottom"/>
            <w:hideMark/>
          </w:tcPr>
          <w:p w14:paraId="4134CA3A" w14:textId="77777777" w:rsidR="003F759E" w:rsidRPr="003F759E" w:rsidRDefault="003F759E" w:rsidP="003F759E">
            <w:pPr>
              <w:spacing w:after="0" w:line="240" w:lineRule="auto"/>
              <w:jc w:val="right"/>
              <w:rPr>
                <w:rFonts w:ascii="Times New Roman" w:eastAsia="Times New Roman" w:hAnsi="Times New Roman" w:cs="Times New Roman"/>
                <w:b/>
                <w:bCs/>
                <w:color w:val="000000"/>
                <w:sz w:val="20"/>
                <w:szCs w:val="20"/>
                <w:lang w:eastAsia="hr-HR"/>
              </w:rPr>
            </w:pPr>
            <w:r w:rsidRPr="003F759E">
              <w:rPr>
                <w:rFonts w:ascii="Times New Roman" w:eastAsia="Times New Roman" w:hAnsi="Times New Roman" w:cs="Times New Roman"/>
                <w:b/>
                <w:bCs/>
                <w:color w:val="000000"/>
                <w:sz w:val="20"/>
                <w:szCs w:val="20"/>
                <w:lang w:eastAsia="hr-HR"/>
              </w:rPr>
              <w:t>16,92</w:t>
            </w:r>
          </w:p>
        </w:tc>
      </w:tr>
      <w:tr w:rsidR="003F759E" w:rsidRPr="003F759E" w14:paraId="4CBADE55" w14:textId="77777777" w:rsidTr="003F759E">
        <w:trPr>
          <w:trHeight w:val="255"/>
        </w:trPr>
        <w:tc>
          <w:tcPr>
            <w:tcW w:w="1418" w:type="dxa"/>
            <w:tcBorders>
              <w:top w:val="nil"/>
              <w:left w:val="nil"/>
              <w:bottom w:val="nil"/>
              <w:right w:val="nil"/>
            </w:tcBorders>
            <w:noWrap/>
            <w:vAlign w:val="bottom"/>
            <w:hideMark/>
          </w:tcPr>
          <w:p w14:paraId="03E011AB" w14:textId="77777777" w:rsidR="003F759E" w:rsidRPr="003F759E" w:rsidRDefault="003F759E" w:rsidP="003F759E">
            <w:pPr>
              <w:spacing w:after="0" w:line="240" w:lineRule="auto"/>
              <w:rPr>
                <w:rFonts w:ascii="Times New Roman" w:eastAsia="Times New Roman" w:hAnsi="Times New Roman" w:cs="Times New Roman"/>
                <w:b/>
                <w:bCs/>
                <w:color w:val="000000"/>
                <w:sz w:val="20"/>
                <w:szCs w:val="20"/>
                <w:lang w:eastAsia="hr-HR"/>
              </w:rPr>
            </w:pPr>
            <w:r w:rsidRPr="003F759E">
              <w:rPr>
                <w:rFonts w:ascii="Times New Roman" w:eastAsia="Times New Roman" w:hAnsi="Times New Roman" w:cs="Times New Roman"/>
                <w:b/>
                <w:bCs/>
                <w:color w:val="000000"/>
                <w:sz w:val="20"/>
                <w:szCs w:val="20"/>
                <w:lang w:eastAsia="hr-HR"/>
              </w:rPr>
              <w:t>Aktivnost</w:t>
            </w:r>
          </w:p>
        </w:tc>
        <w:tc>
          <w:tcPr>
            <w:tcW w:w="992" w:type="dxa"/>
            <w:tcBorders>
              <w:top w:val="nil"/>
              <w:left w:val="nil"/>
              <w:bottom w:val="nil"/>
              <w:right w:val="nil"/>
            </w:tcBorders>
            <w:noWrap/>
            <w:vAlign w:val="bottom"/>
            <w:hideMark/>
          </w:tcPr>
          <w:p w14:paraId="4612823F" w14:textId="77777777" w:rsidR="003F759E" w:rsidRPr="003F759E" w:rsidRDefault="003F759E" w:rsidP="003F759E">
            <w:pPr>
              <w:spacing w:after="0" w:line="240" w:lineRule="auto"/>
              <w:rPr>
                <w:rFonts w:ascii="Times New Roman" w:eastAsia="Times New Roman" w:hAnsi="Times New Roman" w:cs="Times New Roman"/>
                <w:b/>
                <w:bCs/>
                <w:color w:val="000000"/>
                <w:sz w:val="20"/>
                <w:szCs w:val="20"/>
                <w:lang w:eastAsia="hr-HR"/>
              </w:rPr>
            </w:pPr>
            <w:r w:rsidRPr="003F759E">
              <w:rPr>
                <w:rFonts w:ascii="Times New Roman" w:eastAsia="Times New Roman" w:hAnsi="Times New Roman" w:cs="Times New Roman"/>
                <w:b/>
                <w:bCs/>
                <w:color w:val="000000"/>
                <w:sz w:val="20"/>
                <w:szCs w:val="20"/>
                <w:lang w:eastAsia="hr-HR"/>
              </w:rPr>
              <w:t>A100028</w:t>
            </w:r>
          </w:p>
        </w:tc>
        <w:tc>
          <w:tcPr>
            <w:tcW w:w="2126" w:type="dxa"/>
            <w:tcBorders>
              <w:top w:val="nil"/>
              <w:left w:val="nil"/>
              <w:bottom w:val="nil"/>
              <w:right w:val="nil"/>
            </w:tcBorders>
            <w:noWrap/>
            <w:vAlign w:val="bottom"/>
            <w:hideMark/>
          </w:tcPr>
          <w:p w14:paraId="4F1B7C68" w14:textId="77777777" w:rsidR="003F759E" w:rsidRPr="003F759E" w:rsidRDefault="003F759E" w:rsidP="003F759E">
            <w:pPr>
              <w:spacing w:after="0" w:line="240" w:lineRule="auto"/>
              <w:rPr>
                <w:rFonts w:ascii="Times New Roman" w:eastAsia="Times New Roman" w:hAnsi="Times New Roman" w:cs="Times New Roman"/>
                <w:b/>
                <w:bCs/>
                <w:color w:val="000000"/>
                <w:sz w:val="20"/>
                <w:szCs w:val="20"/>
                <w:lang w:eastAsia="hr-HR"/>
              </w:rPr>
            </w:pPr>
            <w:r w:rsidRPr="003F759E">
              <w:rPr>
                <w:rFonts w:ascii="Times New Roman" w:eastAsia="Times New Roman" w:hAnsi="Times New Roman" w:cs="Times New Roman"/>
                <w:b/>
                <w:bCs/>
                <w:color w:val="000000"/>
                <w:sz w:val="20"/>
                <w:szCs w:val="20"/>
                <w:lang w:eastAsia="hr-HR"/>
              </w:rPr>
              <w:t>SUFINANCIRANJE PRIJEVOZA UČENIKA</w:t>
            </w:r>
          </w:p>
        </w:tc>
        <w:tc>
          <w:tcPr>
            <w:tcW w:w="1752" w:type="dxa"/>
            <w:tcBorders>
              <w:top w:val="nil"/>
              <w:left w:val="nil"/>
              <w:bottom w:val="nil"/>
              <w:right w:val="nil"/>
            </w:tcBorders>
            <w:noWrap/>
            <w:vAlign w:val="bottom"/>
            <w:hideMark/>
          </w:tcPr>
          <w:p w14:paraId="6C809398" w14:textId="77777777" w:rsidR="003F759E" w:rsidRPr="003F759E" w:rsidRDefault="003F759E" w:rsidP="003F759E">
            <w:pPr>
              <w:spacing w:after="0" w:line="240" w:lineRule="auto"/>
              <w:jc w:val="right"/>
              <w:rPr>
                <w:rFonts w:ascii="Times New Roman" w:eastAsia="Times New Roman" w:hAnsi="Times New Roman" w:cs="Times New Roman"/>
                <w:b/>
                <w:bCs/>
                <w:color w:val="000000"/>
                <w:sz w:val="20"/>
                <w:szCs w:val="20"/>
                <w:lang w:eastAsia="hr-HR"/>
              </w:rPr>
            </w:pPr>
            <w:r w:rsidRPr="003F759E">
              <w:rPr>
                <w:rFonts w:ascii="Times New Roman" w:eastAsia="Times New Roman" w:hAnsi="Times New Roman" w:cs="Times New Roman"/>
                <w:b/>
                <w:bCs/>
                <w:color w:val="000000"/>
                <w:sz w:val="20"/>
                <w:szCs w:val="20"/>
                <w:lang w:eastAsia="hr-HR"/>
              </w:rPr>
              <w:t>60.000,00</w:t>
            </w:r>
          </w:p>
        </w:tc>
        <w:tc>
          <w:tcPr>
            <w:tcW w:w="1650" w:type="dxa"/>
            <w:tcBorders>
              <w:top w:val="nil"/>
              <w:left w:val="nil"/>
              <w:bottom w:val="nil"/>
              <w:right w:val="nil"/>
            </w:tcBorders>
            <w:noWrap/>
            <w:vAlign w:val="bottom"/>
            <w:hideMark/>
          </w:tcPr>
          <w:p w14:paraId="1BAB2B0D" w14:textId="77777777" w:rsidR="003F759E" w:rsidRPr="003F759E" w:rsidRDefault="003F759E" w:rsidP="003F759E">
            <w:pPr>
              <w:spacing w:after="0" w:line="240" w:lineRule="auto"/>
              <w:jc w:val="right"/>
              <w:rPr>
                <w:rFonts w:ascii="Times New Roman" w:eastAsia="Times New Roman" w:hAnsi="Times New Roman" w:cs="Times New Roman"/>
                <w:b/>
                <w:bCs/>
                <w:color w:val="000000"/>
                <w:sz w:val="20"/>
                <w:szCs w:val="20"/>
                <w:lang w:eastAsia="hr-HR"/>
              </w:rPr>
            </w:pPr>
            <w:r w:rsidRPr="003F759E">
              <w:rPr>
                <w:rFonts w:ascii="Times New Roman" w:eastAsia="Times New Roman" w:hAnsi="Times New Roman" w:cs="Times New Roman"/>
                <w:b/>
                <w:bCs/>
                <w:color w:val="000000"/>
                <w:sz w:val="20"/>
                <w:szCs w:val="20"/>
                <w:lang w:eastAsia="hr-HR"/>
              </w:rPr>
              <w:t>28.154,08</w:t>
            </w:r>
          </w:p>
        </w:tc>
        <w:tc>
          <w:tcPr>
            <w:tcW w:w="983" w:type="dxa"/>
            <w:tcBorders>
              <w:top w:val="nil"/>
              <w:left w:val="nil"/>
              <w:bottom w:val="nil"/>
              <w:right w:val="nil"/>
            </w:tcBorders>
            <w:noWrap/>
            <w:vAlign w:val="bottom"/>
            <w:hideMark/>
          </w:tcPr>
          <w:p w14:paraId="109F5CE1" w14:textId="77777777" w:rsidR="003F759E" w:rsidRPr="003F759E" w:rsidRDefault="003F759E" w:rsidP="003F759E">
            <w:pPr>
              <w:spacing w:after="0" w:line="240" w:lineRule="auto"/>
              <w:jc w:val="right"/>
              <w:rPr>
                <w:rFonts w:ascii="Times New Roman" w:eastAsia="Times New Roman" w:hAnsi="Times New Roman" w:cs="Times New Roman"/>
                <w:b/>
                <w:bCs/>
                <w:color w:val="000000"/>
                <w:sz w:val="20"/>
                <w:szCs w:val="20"/>
                <w:lang w:eastAsia="hr-HR"/>
              </w:rPr>
            </w:pPr>
            <w:r w:rsidRPr="003F759E">
              <w:rPr>
                <w:rFonts w:ascii="Times New Roman" w:eastAsia="Times New Roman" w:hAnsi="Times New Roman" w:cs="Times New Roman"/>
                <w:b/>
                <w:bCs/>
                <w:color w:val="000000"/>
                <w:sz w:val="20"/>
                <w:szCs w:val="20"/>
                <w:lang w:eastAsia="hr-HR"/>
              </w:rPr>
              <w:t>46,92</w:t>
            </w:r>
          </w:p>
        </w:tc>
      </w:tr>
      <w:tr w:rsidR="003F759E" w:rsidRPr="003F759E" w14:paraId="6F8BCD64" w14:textId="77777777" w:rsidTr="003F759E">
        <w:trPr>
          <w:trHeight w:val="255"/>
        </w:trPr>
        <w:tc>
          <w:tcPr>
            <w:tcW w:w="1418" w:type="dxa"/>
            <w:tcBorders>
              <w:top w:val="nil"/>
              <w:left w:val="nil"/>
              <w:bottom w:val="nil"/>
              <w:right w:val="nil"/>
            </w:tcBorders>
            <w:shd w:val="clear" w:color="000000" w:fill="FFCC00"/>
            <w:noWrap/>
            <w:vAlign w:val="bottom"/>
            <w:hideMark/>
          </w:tcPr>
          <w:p w14:paraId="37F03E5E" w14:textId="77777777" w:rsidR="003F759E" w:rsidRPr="003F759E" w:rsidRDefault="003F759E" w:rsidP="003F759E">
            <w:pPr>
              <w:spacing w:after="0" w:line="240" w:lineRule="auto"/>
              <w:rPr>
                <w:rFonts w:ascii="Times New Roman" w:eastAsia="Times New Roman" w:hAnsi="Times New Roman" w:cs="Times New Roman"/>
                <w:b/>
                <w:bCs/>
                <w:color w:val="000000"/>
                <w:sz w:val="20"/>
                <w:szCs w:val="20"/>
                <w:lang w:eastAsia="hr-HR"/>
              </w:rPr>
            </w:pPr>
            <w:r w:rsidRPr="003F759E">
              <w:rPr>
                <w:rFonts w:ascii="Times New Roman" w:eastAsia="Times New Roman" w:hAnsi="Times New Roman" w:cs="Times New Roman"/>
                <w:b/>
                <w:bCs/>
                <w:color w:val="000000"/>
                <w:sz w:val="20"/>
                <w:szCs w:val="20"/>
                <w:lang w:eastAsia="hr-HR"/>
              </w:rPr>
              <w:t xml:space="preserve">Izvor </w:t>
            </w:r>
          </w:p>
        </w:tc>
        <w:tc>
          <w:tcPr>
            <w:tcW w:w="992" w:type="dxa"/>
            <w:tcBorders>
              <w:top w:val="nil"/>
              <w:left w:val="nil"/>
              <w:bottom w:val="nil"/>
              <w:right w:val="nil"/>
            </w:tcBorders>
            <w:shd w:val="clear" w:color="000000" w:fill="FFCC00"/>
            <w:noWrap/>
            <w:vAlign w:val="bottom"/>
            <w:hideMark/>
          </w:tcPr>
          <w:p w14:paraId="16956DAC" w14:textId="77777777" w:rsidR="003F759E" w:rsidRPr="003F759E" w:rsidRDefault="003F759E" w:rsidP="003F759E">
            <w:pPr>
              <w:spacing w:after="0" w:line="240" w:lineRule="auto"/>
              <w:rPr>
                <w:rFonts w:ascii="Times New Roman" w:eastAsia="Times New Roman" w:hAnsi="Times New Roman" w:cs="Times New Roman"/>
                <w:b/>
                <w:bCs/>
                <w:color w:val="000000"/>
                <w:sz w:val="20"/>
                <w:szCs w:val="20"/>
                <w:lang w:eastAsia="hr-HR"/>
              </w:rPr>
            </w:pPr>
            <w:r w:rsidRPr="003F759E">
              <w:rPr>
                <w:rFonts w:ascii="Times New Roman" w:eastAsia="Times New Roman" w:hAnsi="Times New Roman" w:cs="Times New Roman"/>
                <w:b/>
                <w:bCs/>
                <w:color w:val="000000"/>
                <w:sz w:val="20"/>
                <w:szCs w:val="20"/>
                <w:lang w:eastAsia="hr-HR"/>
              </w:rPr>
              <w:t>5.9.</w:t>
            </w:r>
          </w:p>
        </w:tc>
        <w:tc>
          <w:tcPr>
            <w:tcW w:w="2126" w:type="dxa"/>
            <w:tcBorders>
              <w:top w:val="nil"/>
              <w:left w:val="nil"/>
              <w:bottom w:val="nil"/>
              <w:right w:val="nil"/>
            </w:tcBorders>
            <w:shd w:val="clear" w:color="000000" w:fill="FFCC00"/>
            <w:noWrap/>
            <w:vAlign w:val="bottom"/>
            <w:hideMark/>
          </w:tcPr>
          <w:p w14:paraId="7D9D2AEF" w14:textId="77777777" w:rsidR="003F759E" w:rsidRPr="003F759E" w:rsidRDefault="003F759E" w:rsidP="003F759E">
            <w:pPr>
              <w:spacing w:after="0" w:line="240" w:lineRule="auto"/>
              <w:rPr>
                <w:rFonts w:ascii="Times New Roman" w:eastAsia="Times New Roman" w:hAnsi="Times New Roman" w:cs="Times New Roman"/>
                <w:b/>
                <w:bCs/>
                <w:color w:val="000000"/>
                <w:sz w:val="20"/>
                <w:szCs w:val="20"/>
                <w:lang w:eastAsia="hr-HR"/>
              </w:rPr>
            </w:pPr>
            <w:r w:rsidRPr="003F759E">
              <w:rPr>
                <w:rFonts w:ascii="Times New Roman" w:eastAsia="Times New Roman" w:hAnsi="Times New Roman" w:cs="Times New Roman"/>
                <w:b/>
                <w:bCs/>
                <w:color w:val="000000"/>
                <w:sz w:val="20"/>
                <w:szCs w:val="20"/>
                <w:lang w:eastAsia="hr-HR"/>
              </w:rPr>
              <w:t xml:space="preserve">Fond </w:t>
            </w:r>
            <w:proofErr w:type="spellStart"/>
            <w:r w:rsidRPr="003F759E">
              <w:rPr>
                <w:rFonts w:ascii="Times New Roman" w:eastAsia="Times New Roman" w:hAnsi="Times New Roman" w:cs="Times New Roman"/>
                <w:b/>
                <w:bCs/>
                <w:color w:val="000000"/>
                <w:sz w:val="20"/>
                <w:szCs w:val="20"/>
                <w:lang w:eastAsia="hr-HR"/>
              </w:rPr>
              <w:t>fiskal</w:t>
            </w:r>
            <w:proofErr w:type="spellEnd"/>
            <w:r w:rsidRPr="003F759E">
              <w:rPr>
                <w:rFonts w:ascii="Times New Roman" w:eastAsia="Times New Roman" w:hAnsi="Times New Roman" w:cs="Times New Roman"/>
                <w:b/>
                <w:bCs/>
                <w:color w:val="000000"/>
                <w:sz w:val="20"/>
                <w:szCs w:val="20"/>
                <w:lang w:eastAsia="hr-HR"/>
              </w:rPr>
              <w:t>. izravnanja, ostale tekuće i kapitalne pomoći</w:t>
            </w:r>
          </w:p>
        </w:tc>
        <w:tc>
          <w:tcPr>
            <w:tcW w:w="1752" w:type="dxa"/>
            <w:tcBorders>
              <w:top w:val="nil"/>
              <w:left w:val="nil"/>
              <w:bottom w:val="nil"/>
              <w:right w:val="nil"/>
            </w:tcBorders>
            <w:shd w:val="clear" w:color="000000" w:fill="FFCC00"/>
            <w:noWrap/>
            <w:vAlign w:val="bottom"/>
            <w:hideMark/>
          </w:tcPr>
          <w:p w14:paraId="11850FA8" w14:textId="77777777" w:rsidR="003F759E" w:rsidRPr="003F759E" w:rsidRDefault="003F759E" w:rsidP="003F759E">
            <w:pPr>
              <w:spacing w:after="0" w:line="240" w:lineRule="auto"/>
              <w:jc w:val="right"/>
              <w:rPr>
                <w:rFonts w:ascii="Times New Roman" w:eastAsia="Times New Roman" w:hAnsi="Times New Roman" w:cs="Times New Roman"/>
                <w:b/>
                <w:bCs/>
                <w:color w:val="000000"/>
                <w:sz w:val="20"/>
                <w:szCs w:val="20"/>
                <w:lang w:eastAsia="hr-HR"/>
              </w:rPr>
            </w:pPr>
            <w:r w:rsidRPr="003F759E">
              <w:rPr>
                <w:rFonts w:ascii="Times New Roman" w:eastAsia="Times New Roman" w:hAnsi="Times New Roman" w:cs="Times New Roman"/>
                <w:b/>
                <w:bCs/>
                <w:color w:val="000000"/>
                <w:sz w:val="20"/>
                <w:szCs w:val="20"/>
                <w:lang w:eastAsia="hr-HR"/>
              </w:rPr>
              <w:t>60.000,00</w:t>
            </w:r>
          </w:p>
        </w:tc>
        <w:tc>
          <w:tcPr>
            <w:tcW w:w="1650" w:type="dxa"/>
            <w:tcBorders>
              <w:top w:val="nil"/>
              <w:left w:val="nil"/>
              <w:bottom w:val="nil"/>
              <w:right w:val="nil"/>
            </w:tcBorders>
            <w:shd w:val="clear" w:color="000000" w:fill="FFCC00"/>
            <w:noWrap/>
            <w:vAlign w:val="bottom"/>
            <w:hideMark/>
          </w:tcPr>
          <w:p w14:paraId="38B66B2F" w14:textId="77777777" w:rsidR="003F759E" w:rsidRPr="003F759E" w:rsidRDefault="003F759E" w:rsidP="003F759E">
            <w:pPr>
              <w:spacing w:after="0" w:line="240" w:lineRule="auto"/>
              <w:jc w:val="right"/>
              <w:rPr>
                <w:rFonts w:ascii="Times New Roman" w:eastAsia="Times New Roman" w:hAnsi="Times New Roman" w:cs="Times New Roman"/>
                <w:b/>
                <w:bCs/>
                <w:color w:val="000000"/>
                <w:sz w:val="20"/>
                <w:szCs w:val="20"/>
                <w:lang w:eastAsia="hr-HR"/>
              </w:rPr>
            </w:pPr>
            <w:r w:rsidRPr="003F759E">
              <w:rPr>
                <w:rFonts w:ascii="Times New Roman" w:eastAsia="Times New Roman" w:hAnsi="Times New Roman" w:cs="Times New Roman"/>
                <w:b/>
                <w:bCs/>
                <w:color w:val="000000"/>
                <w:sz w:val="20"/>
                <w:szCs w:val="20"/>
                <w:lang w:eastAsia="hr-HR"/>
              </w:rPr>
              <w:t>28.154,08</w:t>
            </w:r>
          </w:p>
        </w:tc>
        <w:tc>
          <w:tcPr>
            <w:tcW w:w="983" w:type="dxa"/>
            <w:tcBorders>
              <w:top w:val="nil"/>
              <w:left w:val="nil"/>
              <w:bottom w:val="nil"/>
              <w:right w:val="nil"/>
            </w:tcBorders>
            <w:shd w:val="clear" w:color="000000" w:fill="FFCC00"/>
            <w:noWrap/>
            <w:vAlign w:val="bottom"/>
            <w:hideMark/>
          </w:tcPr>
          <w:p w14:paraId="493ACB08" w14:textId="77777777" w:rsidR="003F759E" w:rsidRPr="003F759E" w:rsidRDefault="003F759E" w:rsidP="003F759E">
            <w:pPr>
              <w:spacing w:after="0" w:line="240" w:lineRule="auto"/>
              <w:jc w:val="right"/>
              <w:rPr>
                <w:rFonts w:ascii="Times New Roman" w:eastAsia="Times New Roman" w:hAnsi="Times New Roman" w:cs="Times New Roman"/>
                <w:b/>
                <w:bCs/>
                <w:color w:val="000000"/>
                <w:sz w:val="20"/>
                <w:szCs w:val="20"/>
                <w:lang w:eastAsia="hr-HR"/>
              </w:rPr>
            </w:pPr>
            <w:r w:rsidRPr="003F759E">
              <w:rPr>
                <w:rFonts w:ascii="Times New Roman" w:eastAsia="Times New Roman" w:hAnsi="Times New Roman" w:cs="Times New Roman"/>
                <w:b/>
                <w:bCs/>
                <w:color w:val="000000"/>
                <w:sz w:val="20"/>
                <w:szCs w:val="20"/>
                <w:lang w:eastAsia="hr-HR"/>
              </w:rPr>
              <w:t>46,92</w:t>
            </w:r>
          </w:p>
        </w:tc>
      </w:tr>
      <w:tr w:rsidR="003F759E" w:rsidRPr="003F759E" w14:paraId="0E20B176" w14:textId="77777777" w:rsidTr="003F759E">
        <w:trPr>
          <w:trHeight w:val="255"/>
        </w:trPr>
        <w:tc>
          <w:tcPr>
            <w:tcW w:w="1418" w:type="dxa"/>
            <w:tcBorders>
              <w:top w:val="nil"/>
              <w:left w:val="nil"/>
              <w:bottom w:val="nil"/>
              <w:right w:val="nil"/>
            </w:tcBorders>
            <w:noWrap/>
            <w:vAlign w:val="bottom"/>
            <w:hideMark/>
          </w:tcPr>
          <w:p w14:paraId="61536D36" w14:textId="77777777" w:rsidR="003F759E" w:rsidRPr="003F759E" w:rsidRDefault="003F759E" w:rsidP="003F759E">
            <w:pPr>
              <w:spacing w:after="0" w:line="240" w:lineRule="auto"/>
              <w:rPr>
                <w:rFonts w:ascii="Times New Roman" w:eastAsia="Times New Roman" w:hAnsi="Times New Roman" w:cs="Times New Roman"/>
                <w:b/>
                <w:bCs/>
                <w:color w:val="000000"/>
                <w:sz w:val="20"/>
                <w:szCs w:val="20"/>
                <w:lang w:eastAsia="hr-HR"/>
              </w:rPr>
            </w:pPr>
            <w:r w:rsidRPr="003F759E">
              <w:rPr>
                <w:rFonts w:ascii="Times New Roman" w:eastAsia="Times New Roman" w:hAnsi="Times New Roman" w:cs="Times New Roman"/>
                <w:b/>
                <w:bCs/>
                <w:color w:val="000000"/>
                <w:sz w:val="20"/>
                <w:szCs w:val="20"/>
                <w:lang w:eastAsia="hr-HR"/>
              </w:rPr>
              <w:t>Aktivnost</w:t>
            </w:r>
          </w:p>
        </w:tc>
        <w:tc>
          <w:tcPr>
            <w:tcW w:w="992" w:type="dxa"/>
            <w:tcBorders>
              <w:top w:val="nil"/>
              <w:left w:val="nil"/>
              <w:bottom w:val="nil"/>
              <w:right w:val="nil"/>
            </w:tcBorders>
            <w:noWrap/>
            <w:vAlign w:val="bottom"/>
            <w:hideMark/>
          </w:tcPr>
          <w:p w14:paraId="5891A26F" w14:textId="77777777" w:rsidR="003F759E" w:rsidRPr="003F759E" w:rsidRDefault="003F759E" w:rsidP="003F759E">
            <w:pPr>
              <w:spacing w:after="0" w:line="240" w:lineRule="auto"/>
              <w:rPr>
                <w:rFonts w:ascii="Times New Roman" w:eastAsia="Times New Roman" w:hAnsi="Times New Roman" w:cs="Times New Roman"/>
                <w:b/>
                <w:bCs/>
                <w:color w:val="000000"/>
                <w:sz w:val="20"/>
                <w:szCs w:val="20"/>
                <w:lang w:eastAsia="hr-HR"/>
              </w:rPr>
            </w:pPr>
            <w:r w:rsidRPr="003F759E">
              <w:rPr>
                <w:rFonts w:ascii="Times New Roman" w:eastAsia="Times New Roman" w:hAnsi="Times New Roman" w:cs="Times New Roman"/>
                <w:b/>
                <w:bCs/>
                <w:color w:val="000000"/>
                <w:sz w:val="20"/>
                <w:szCs w:val="20"/>
                <w:lang w:eastAsia="hr-HR"/>
              </w:rPr>
              <w:t>A100067</w:t>
            </w:r>
          </w:p>
        </w:tc>
        <w:tc>
          <w:tcPr>
            <w:tcW w:w="2126" w:type="dxa"/>
            <w:tcBorders>
              <w:top w:val="nil"/>
              <w:left w:val="nil"/>
              <w:bottom w:val="nil"/>
              <w:right w:val="nil"/>
            </w:tcBorders>
            <w:noWrap/>
            <w:vAlign w:val="bottom"/>
            <w:hideMark/>
          </w:tcPr>
          <w:p w14:paraId="661152CA" w14:textId="77777777" w:rsidR="003F759E" w:rsidRPr="003F759E" w:rsidRDefault="003F759E" w:rsidP="003F759E">
            <w:pPr>
              <w:spacing w:after="0" w:line="240" w:lineRule="auto"/>
              <w:rPr>
                <w:rFonts w:ascii="Times New Roman" w:eastAsia="Times New Roman" w:hAnsi="Times New Roman" w:cs="Times New Roman"/>
                <w:b/>
                <w:bCs/>
                <w:color w:val="000000"/>
                <w:sz w:val="20"/>
                <w:szCs w:val="20"/>
                <w:lang w:eastAsia="hr-HR"/>
              </w:rPr>
            </w:pPr>
            <w:r w:rsidRPr="003F759E">
              <w:rPr>
                <w:rFonts w:ascii="Times New Roman" w:eastAsia="Times New Roman" w:hAnsi="Times New Roman" w:cs="Times New Roman"/>
                <w:b/>
                <w:bCs/>
                <w:color w:val="000000"/>
                <w:sz w:val="20"/>
                <w:szCs w:val="20"/>
                <w:lang w:eastAsia="hr-HR"/>
              </w:rPr>
              <w:t>OSNOVNA ŠKOLA STJEPANA RADIĆA</w:t>
            </w:r>
          </w:p>
        </w:tc>
        <w:tc>
          <w:tcPr>
            <w:tcW w:w="1752" w:type="dxa"/>
            <w:tcBorders>
              <w:top w:val="nil"/>
              <w:left w:val="nil"/>
              <w:bottom w:val="nil"/>
              <w:right w:val="nil"/>
            </w:tcBorders>
            <w:noWrap/>
            <w:vAlign w:val="bottom"/>
            <w:hideMark/>
          </w:tcPr>
          <w:p w14:paraId="41A200C0" w14:textId="77777777" w:rsidR="003F759E" w:rsidRPr="003F759E" w:rsidRDefault="003F759E" w:rsidP="003F759E">
            <w:pPr>
              <w:spacing w:after="0" w:line="240" w:lineRule="auto"/>
              <w:jc w:val="right"/>
              <w:rPr>
                <w:rFonts w:ascii="Times New Roman" w:eastAsia="Times New Roman" w:hAnsi="Times New Roman" w:cs="Times New Roman"/>
                <w:b/>
                <w:bCs/>
                <w:color w:val="000000"/>
                <w:sz w:val="20"/>
                <w:szCs w:val="20"/>
                <w:lang w:eastAsia="hr-HR"/>
              </w:rPr>
            </w:pPr>
            <w:r w:rsidRPr="003F759E">
              <w:rPr>
                <w:rFonts w:ascii="Times New Roman" w:eastAsia="Times New Roman" w:hAnsi="Times New Roman" w:cs="Times New Roman"/>
                <w:b/>
                <w:bCs/>
                <w:color w:val="000000"/>
                <w:sz w:val="20"/>
                <w:szCs w:val="20"/>
                <w:lang w:eastAsia="hr-HR"/>
              </w:rPr>
              <w:t>3.000,00</w:t>
            </w:r>
          </w:p>
        </w:tc>
        <w:tc>
          <w:tcPr>
            <w:tcW w:w="1650" w:type="dxa"/>
            <w:tcBorders>
              <w:top w:val="nil"/>
              <w:left w:val="nil"/>
              <w:bottom w:val="nil"/>
              <w:right w:val="nil"/>
            </w:tcBorders>
            <w:noWrap/>
            <w:vAlign w:val="bottom"/>
            <w:hideMark/>
          </w:tcPr>
          <w:p w14:paraId="7F0398C4" w14:textId="77777777" w:rsidR="003F759E" w:rsidRPr="003F759E" w:rsidRDefault="003F759E" w:rsidP="003F759E">
            <w:pPr>
              <w:spacing w:after="0" w:line="240" w:lineRule="auto"/>
              <w:jc w:val="right"/>
              <w:rPr>
                <w:rFonts w:ascii="Times New Roman" w:eastAsia="Times New Roman" w:hAnsi="Times New Roman" w:cs="Times New Roman"/>
                <w:b/>
                <w:bCs/>
                <w:color w:val="000000"/>
                <w:sz w:val="20"/>
                <w:szCs w:val="20"/>
                <w:lang w:eastAsia="hr-HR"/>
              </w:rPr>
            </w:pPr>
            <w:r w:rsidRPr="003F759E">
              <w:rPr>
                <w:rFonts w:ascii="Times New Roman" w:eastAsia="Times New Roman" w:hAnsi="Times New Roman" w:cs="Times New Roman"/>
                <w:b/>
                <w:bCs/>
                <w:color w:val="000000"/>
                <w:sz w:val="20"/>
                <w:szCs w:val="20"/>
                <w:lang w:eastAsia="hr-HR"/>
              </w:rPr>
              <w:t>0,00</w:t>
            </w:r>
          </w:p>
        </w:tc>
        <w:tc>
          <w:tcPr>
            <w:tcW w:w="983" w:type="dxa"/>
            <w:tcBorders>
              <w:top w:val="nil"/>
              <w:left w:val="nil"/>
              <w:bottom w:val="nil"/>
              <w:right w:val="nil"/>
            </w:tcBorders>
            <w:noWrap/>
            <w:vAlign w:val="bottom"/>
            <w:hideMark/>
          </w:tcPr>
          <w:p w14:paraId="4808A14C" w14:textId="77777777" w:rsidR="003F759E" w:rsidRPr="003F759E" w:rsidRDefault="003F759E" w:rsidP="003F759E">
            <w:pPr>
              <w:spacing w:after="0" w:line="240" w:lineRule="auto"/>
              <w:jc w:val="right"/>
              <w:rPr>
                <w:rFonts w:ascii="Times New Roman" w:eastAsia="Times New Roman" w:hAnsi="Times New Roman" w:cs="Times New Roman"/>
                <w:b/>
                <w:bCs/>
                <w:color w:val="000000"/>
                <w:sz w:val="20"/>
                <w:szCs w:val="20"/>
                <w:lang w:eastAsia="hr-HR"/>
              </w:rPr>
            </w:pPr>
            <w:r w:rsidRPr="003F759E">
              <w:rPr>
                <w:rFonts w:ascii="Times New Roman" w:eastAsia="Times New Roman" w:hAnsi="Times New Roman" w:cs="Times New Roman"/>
                <w:b/>
                <w:bCs/>
                <w:color w:val="000000"/>
                <w:sz w:val="20"/>
                <w:szCs w:val="20"/>
                <w:lang w:eastAsia="hr-HR"/>
              </w:rPr>
              <w:t>0,00</w:t>
            </w:r>
          </w:p>
        </w:tc>
      </w:tr>
      <w:tr w:rsidR="003F759E" w:rsidRPr="003F759E" w14:paraId="114FE725" w14:textId="77777777" w:rsidTr="003F759E">
        <w:trPr>
          <w:trHeight w:val="255"/>
        </w:trPr>
        <w:tc>
          <w:tcPr>
            <w:tcW w:w="1418" w:type="dxa"/>
            <w:tcBorders>
              <w:top w:val="nil"/>
              <w:left w:val="nil"/>
              <w:bottom w:val="nil"/>
              <w:right w:val="nil"/>
            </w:tcBorders>
            <w:shd w:val="clear" w:color="000000" w:fill="FFCC00"/>
            <w:noWrap/>
            <w:vAlign w:val="bottom"/>
            <w:hideMark/>
          </w:tcPr>
          <w:p w14:paraId="1744AEF9" w14:textId="77777777" w:rsidR="003F759E" w:rsidRPr="003F759E" w:rsidRDefault="003F759E" w:rsidP="003F759E">
            <w:pPr>
              <w:spacing w:after="0" w:line="240" w:lineRule="auto"/>
              <w:rPr>
                <w:rFonts w:ascii="Times New Roman" w:eastAsia="Times New Roman" w:hAnsi="Times New Roman" w:cs="Times New Roman"/>
                <w:b/>
                <w:bCs/>
                <w:color w:val="000000"/>
                <w:sz w:val="20"/>
                <w:szCs w:val="20"/>
                <w:lang w:eastAsia="hr-HR"/>
              </w:rPr>
            </w:pPr>
            <w:r w:rsidRPr="003F759E">
              <w:rPr>
                <w:rFonts w:ascii="Times New Roman" w:eastAsia="Times New Roman" w:hAnsi="Times New Roman" w:cs="Times New Roman"/>
                <w:b/>
                <w:bCs/>
                <w:color w:val="000000"/>
                <w:sz w:val="20"/>
                <w:szCs w:val="20"/>
                <w:lang w:eastAsia="hr-HR"/>
              </w:rPr>
              <w:t xml:space="preserve">Izvor </w:t>
            </w:r>
          </w:p>
        </w:tc>
        <w:tc>
          <w:tcPr>
            <w:tcW w:w="992" w:type="dxa"/>
            <w:tcBorders>
              <w:top w:val="nil"/>
              <w:left w:val="nil"/>
              <w:bottom w:val="nil"/>
              <w:right w:val="nil"/>
            </w:tcBorders>
            <w:shd w:val="clear" w:color="000000" w:fill="FFCC00"/>
            <w:noWrap/>
            <w:vAlign w:val="bottom"/>
            <w:hideMark/>
          </w:tcPr>
          <w:p w14:paraId="40F9354A" w14:textId="77777777" w:rsidR="003F759E" w:rsidRPr="003F759E" w:rsidRDefault="003F759E" w:rsidP="003F759E">
            <w:pPr>
              <w:spacing w:after="0" w:line="240" w:lineRule="auto"/>
              <w:rPr>
                <w:rFonts w:ascii="Times New Roman" w:eastAsia="Times New Roman" w:hAnsi="Times New Roman" w:cs="Times New Roman"/>
                <w:b/>
                <w:bCs/>
                <w:color w:val="000000"/>
                <w:sz w:val="20"/>
                <w:szCs w:val="20"/>
                <w:lang w:eastAsia="hr-HR"/>
              </w:rPr>
            </w:pPr>
            <w:r w:rsidRPr="003F759E">
              <w:rPr>
                <w:rFonts w:ascii="Times New Roman" w:eastAsia="Times New Roman" w:hAnsi="Times New Roman" w:cs="Times New Roman"/>
                <w:b/>
                <w:bCs/>
                <w:color w:val="000000"/>
                <w:sz w:val="20"/>
                <w:szCs w:val="20"/>
                <w:lang w:eastAsia="hr-HR"/>
              </w:rPr>
              <w:t>1.1.</w:t>
            </w:r>
          </w:p>
        </w:tc>
        <w:tc>
          <w:tcPr>
            <w:tcW w:w="2126" w:type="dxa"/>
            <w:tcBorders>
              <w:top w:val="nil"/>
              <w:left w:val="nil"/>
              <w:bottom w:val="nil"/>
              <w:right w:val="nil"/>
            </w:tcBorders>
            <w:shd w:val="clear" w:color="000000" w:fill="FFCC00"/>
            <w:noWrap/>
            <w:vAlign w:val="bottom"/>
            <w:hideMark/>
          </w:tcPr>
          <w:p w14:paraId="337E1F84" w14:textId="77777777" w:rsidR="003F759E" w:rsidRPr="003F759E" w:rsidRDefault="003F759E" w:rsidP="003F759E">
            <w:pPr>
              <w:spacing w:after="0" w:line="240" w:lineRule="auto"/>
              <w:rPr>
                <w:rFonts w:ascii="Times New Roman" w:eastAsia="Times New Roman" w:hAnsi="Times New Roman" w:cs="Times New Roman"/>
                <w:b/>
                <w:bCs/>
                <w:color w:val="000000"/>
                <w:sz w:val="20"/>
                <w:szCs w:val="20"/>
                <w:lang w:eastAsia="hr-HR"/>
              </w:rPr>
            </w:pPr>
            <w:r w:rsidRPr="003F759E">
              <w:rPr>
                <w:rFonts w:ascii="Times New Roman" w:eastAsia="Times New Roman" w:hAnsi="Times New Roman" w:cs="Times New Roman"/>
                <w:b/>
                <w:bCs/>
                <w:color w:val="000000"/>
                <w:sz w:val="20"/>
                <w:szCs w:val="20"/>
                <w:lang w:eastAsia="hr-HR"/>
              </w:rPr>
              <w:t>OPĆI PRIHODI I PRIMICI</w:t>
            </w:r>
          </w:p>
        </w:tc>
        <w:tc>
          <w:tcPr>
            <w:tcW w:w="1752" w:type="dxa"/>
            <w:tcBorders>
              <w:top w:val="nil"/>
              <w:left w:val="nil"/>
              <w:bottom w:val="nil"/>
              <w:right w:val="nil"/>
            </w:tcBorders>
            <w:shd w:val="clear" w:color="000000" w:fill="FFCC00"/>
            <w:noWrap/>
            <w:vAlign w:val="bottom"/>
            <w:hideMark/>
          </w:tcPr>
          <w:p w14:paraId="088BD74F" w14:textId="77777777" w:rsidR="003F759E" w:rsidRPr="003F759E" w:rsidRDefault="003F759E" w:rsidP="003F759E">
            <w:pPr>
              <w:spacing w:after="0" w:line="240" w:lineRule="auto"/>
              <w:jc w:val="right"/>
              <w:rPr>
                <w:rFonts w:ascii="Times New Roman" w:eastAsia="Times New Roman" w:hAnsi="Times New Roman" w:cs="Times New Roman"/>
                <w:b/>
                <w:bCs/>
                <w:color w:val="000000"/>
                <w:sz w:val="20"/>
                <w:szCs w:val="20"/>
                <w:lang w:eastAsia="hr-HR"/>
              </w:rPr>
            </w:pPr>
            <w:r w:rsidRPr="003F759E">
              <w:rPr>
                <w:rFonts w:ascii="Times New Roman" w:eastAsia="Times New Roman" w:hAnsi="Times New Roman" w:cs="Times New Roman"/>
                <w:b/>
                <w:bCs/>
                <w:color w:val="000000"/>
                <w:sz w:val="20"/>
                <w:szCs w:val="20"/>
                <w:lang w:eastAsia="hr-HR"/>
              </w:rPr>
              <w:t>3.000,00</w:t>
            </w:r>
          </w:p>
        </w:tc>
        <w:tc>
          <w:tcPr>
            <w:tcW w:w="1650" w:type="dxa"/>
            <w:tcBorders>
              <w:top w:val="nil"/>
              <w:left w:val="nil"/>
              <w:bottom w:val="nil"/>
              <w:right w:val="nil"/>
            </w:tcBorders>
            <w:shd w:val="clear" w:color="000000" w:fill="FFCC00"/>
            <w:noWrap/>
            <w:vAlign w:val="bottom"/>
            <w:hideMark/>
          </w:tcPr>
          <w:p w14:paraId="77CFA8B2" w14:textId="77777777" w:rsidR="003F759E" w:rsidRPr="003F759E" w:rsidRDefault="003F759E" w:rsidP="003F759E">
            <w:pPr>
              <w:spacing w:after="0" w:line="240" w:lineRule="auto"/>
              <w:jc w:val="right"/>
              <w:rPr>
                <w:rFonts w:ascii="Times New Roman" w:eastAsia="Times New Roman" w:hAnsi="Times New Roman" w:cs="Times New Roman"/>
                <w:b/>
                <w:bCs/>
                <w:color w:val="000000"/>
                <w:sz w:val="20"/>
                <w:szCs w:val="20"/>
                <w:lang w:eastAsia="hr-HR"/>
              </w:rPr>
            </w:pPr>
            <w:r w:rsidRPr="003F759E">
              <w:rPr>
                <w:rFonts w:ascii="Times New Roman" w:eastAsia="Times New Roman" w:hAnsi="Times New Roman" w:cs="Times New Roman"/>
                <w:b/>
                <w:bCs/>
                <w:color w:val="000000"/>
                <w:sz w:val="20"/>
                <w:szCs w:val="20"/>
                <w:lang w:eastAsia="hr-HR"/>
              </w:rPr>
              <w:t>0,00</w:t>
            </w:r>
          </w:p>
        </w:tc>
        <w:tc>
          <w:tcPr>
            <w:tcW w:w="983" w:type="dxa"/>
            <w:tcBorders>
              <w:top w:val="nil"/>
              <w:left w:val="nil"/>
              <w:bottom w:val="nil"/>
              <w:right w:val="nil"/>
            </w:tcBorders>
            <w:shd w:val="clear" w:color="000000" w:fill="FFCC00"/>
            <w:noWrap/>
            <w:vAlign w:val="bottom"/>
            <w:hideMark/>
          </w:tcPr>
          <w:p w14:paraId="74879AF0" w14:textId="77777777" w:rsidR="003F759E" w:rsidRPr="003F759E" w:rsidRDefault="003F759E" w:rsidP="003F759E">
            <w:pPr>
              <w:spacing w:after="0" w:line="240" w:lineRule="auto"/>
              <w:jc w:val="right"/>
              <w:rPr>
                <w:rFonts w:ascii="Times New Roman" w:eastAsia="Times New Roman" w:hAnsi="Times New Roman" w:cs="Times New Roman"/>
                <w:b/>
                <w:bCs/>
                <w:color w:val="000000"/>
                <w:sz w:val="20"/>
                <w:szCs w:val="20"/>
                <w:lang w:eastAsia="hr-HR"/>
              </w:rPr>
            </w:pPr>
            <w:r w:rsidRPr="003F759E">
              <w:rPr>
                <w:rFonts w:ascii="Times New Roman" w:eastAsia="Times New Roman" w:hAnsi="Times New Roman" w:cs="Times New Roman"/>
                <w:b/>
                <w:bCs/>
                <w:color w:val="000000"/>
                <w:sz w:val="20"/>
                <w:szCs w:val="20"/>
                <w:lang w:eastAsia="hr-HR"/>
              </w:rPr>
              <w:t>0,00</w:t>
            </w:r>
          </w:p>
        </w:tc>
      </w:tr>
      <w:tr w:rsidR="003F759E" w:rsidRPr="003F759E" w14:paraId="53C2AB12" w14:textId="77777777" w:rsidTr="003F759E">
        <w:trPr>
          <w:trHeight w:val="255"/>
        </w:trPr>
        <w:tc>
          <w:tcPr>
            <w:tcW w:w="1418" w:type="dxa"/>
            <w:tcBorders>
              <w:top w:val="nil"/>
              <w:left w:val="nil"/>
              <w:bottom w:val="nil"/>
              <w:right w:val="nil"/>
            </w:tcBorders>
            <w:noWrap/>
            <w:vAlign w:val="bottom"/>
            <w:hideMark/>
          </w:tcPr>
          <w:p w14:paraId="416336F4" w14:textId="77777777" w:rsidR="003F759E" w:rsidRPr="003F759E" w:rsidRDefault="003F759E" w:rsidP="003F759E">
            <w:pPr>
              <w:spacing w:after="0" w:line="240" w:lineRule="auto"/>
              <w:rPr>
                <w:rFonts w:ascii="Times New Roman" w:eastAsia="Times New Roman" w:hAnsi="Times New Roman" w:cs="Times New Roman"/>
                <w:b/>
                <w:bCs/>
                <w:color w:val="000000"/>
                <w:sz w:val="20"/>
                <w:szCs w:val="20"/>
                <w:lang w:eastAsia="hr-HR"/>
              </w:rPr>
            </w:pPr>
            <w:r w:rsidRPr="003F759E">
              <w:rPr>
                <w:rFonts w:ascii="Times New Roman" w:eastAsia="Times New Roman" w:hAnsi="Times New Roman" w:cs="Times New Roman"/>
                <w:b/>
                <w:bCs/>
                <w:color w:val="000000"/>
                <w:sz w:val="20"/>
                <w:szCs w:val="20"/>
                <w:lang w:eastAsia="hr-HR"/>
              </w:rPr>
              <w:t>Aktivnost</w:t>
            </w:r>
          </w:p>
        </w:tc>
        <w:tc>
          <w:tcPr>
            <w:tcW w:w="992" w:type="dxa"/>
            <w:tcBorders>
              <w:top w:val="nil"/>
              <w:left w:val="nil"/>
              <w:bottom w:val="nil"/>
              <w:right w:val="nil"/>
            </w:tcBorders>
            <w:noWrap/>
            <w:vAlign w:val="bottom"/>
            <w:hideMark/>
          </w:tcPr>
          <w:p w14:paraId="1640178B" w14:textId="77777777" w:rsidR="003F759E" w:rsidRPr="003F759E" w:rsidRDefault="003F759E" w:rsidP="003F759E">
            <w:pPr>
              <w:spacing w:after="0" w:line="240" w:lineRule="auto"/>
              <w:rPr>
                <w:rFonts w:ascii="Times New Roman" w:eastAsia="Times New Roman" w:hAnsi="Times New Roman" w:cs="Times New Roman"/>
                <w:b/>
                <w:bCs/>
                <w:color w:val="000000"/>
                <w:sz w:val="20"/>
                <w:szCs w:val="20"/>
                <w:lang w:eastAsia="hr-HR"/>
              </w:rPr>
            </w:pPr>
            <w:r w:rsidRPr="003F759E">
              <w:rPr>
                <w:rFonts w:ascii="Times New Roman" w:eastAsia="Times New Roman" w:hAnsi="Times New Roman" w:cs="Times New Roman"/>
                <w:b/>
                <w:bCs/>
                <w:color w:val="000000"/>
                <w:sz w:val="20"/>
                <w:szCs w:val="20"/>
                <w:lang w:eastAsia="hr-HR"/>
              </w:rPr>
              <w:t>A100111</w:t>
            </w:r>
          </w:p>
        </w:tc>
        <w:tc>
          <w:tcPr>
            <w:tcW w:w="2126" w:type="dxa"/>
            <w:tcBorders>
              <w:top w:val="nil"/>
              <w:left w:val="nil"/>
              <w:bottom w:val="nil"/>
              <w:right w:val="nil"/>
            </w:tcBorders>
            <w:noWrap/>
            <w:vAlign w:val="bottom"/>
            <w:hideMark/>
          </w:tcPr>
          <w:p w14:paraId="33D3EE5D" w14:textId="77777777" w:rsidR="003F759E" w:rsidRPr="003F759E" w:rsidRDefault="003F759E" w:rsidP="003F759E">
            <w:pPr>
              <w:spacing w:after="0" w:line="240" w:lineRule="auto"/>
              <w:rPr>
                <w:rFonts w:ascii="Times New Roman" w:eastAsia="Times New Roman" w:hAnsi="Times New Roman" w:cs="Times New Roman"/>
                <w:b/>
                <w:bCs/>
                <w:color w:val="000000"/>
                <w:sz w:val="20"/>
                <w:szCs w:val="20"/>
                <w:lang w:eastAsia="hr-HR"/>
              </w:rPr>
            </w:pPr>
            <w:r w:rsidRPr="003F759E">
              <w:rPr>
                <w:rFonts w:ascii="Times New Roman" w:eastAsia="Times New Roman" w:hAnsi="Times New Roman" w:cs="Times New Roman"/>
                <w:b/>
                <w:bCs/>
                <w:color w:val="000000"/>
                <w:sz w:val="20"/>
                <w:szCs w:val="20"/>
                <w:lang w:eastAsia="hr-HR"/>
              </w:rPr>
              <w:t>NAGRADE UČENICIMA ZA POSEBNA POSTIGNUĆA</w:t>
            </w:r>
          </w:p>
        </w:tc>
        <w:tc>
          <w:tcPr>
            <w:tcW w:w="1752" w:type="dxa"/>
            <w:tcBorders>
              <w:top w:val="nil"/>
              <w:left w:val="nil"/>
              <w:bottom w:val="nil"/>
              <w:right w:val="nil"/>
            </w:tcBorders>
            <w:noWrap/>
            <w:vAlign w:val="bottom"/>
            <w:hideMark/>
          </w:tcPr>
          <w:p w14:paraId="646C2878" w14:textId="77777777" w:rsidR="003F759E" w:rsidRPr="003F759E" w:rsidRDefault="003F759E" w:rsidP="003F759E">
            <w:pPr>
              <w:spacing w:after="0" w:line="240" w:lineRule="auto"/>
              <w:jc w:val="right"/>
              <w:rPr>
                <w:rFonts w:ascii="Times New Roman" w:eastAsia="Times New Roman" w:hAnsi="Times New Roman" w:cs="Times New Roman"/>
                <w:b/>
                <w:bCs/>
                <w:color w:val="000000"/>
                <w:sz w:val="20"/>
                <w:szCs w:val="20"/>
                <w:lang w:eastAsia="hr-HR"/>
              </w:rPr>
            </w:pPr>
            <w:r w:rsidRPr="003F759E">
              <w:rPr>
                <w:rFonts w:ascii="Times New Roman" w:eastAsia="Times New Roman" w:hAnsi="Times New Roman" w:cs="Times New Roman"/>
                <w:b/>
                <w:bCs/>
                <w:color w:val="000000"/>
                <w:sz w:val="20"/>
                <w:szCs w:val="20"/>
                <w:lang w:eastAsia="hr-HR"/>
              </w:rPr>
              <w:t>4.000,00</w:t>
            </w:r>
          </w:p>
        </w:tc>
        <w:tc>
          <w:tcPr>
            <w:tcW w:w="1650" w:type="dxa"/>
            <w:tcBorders>
              <w:top w:val="nil"/>
              <w:left w:val="nil"/>
              <w:bottom w:val="nil"/>
              <w:right w:val="nil"/>
            </w:tcBorders>
            <w:noWrap/>
            <w:vAlign w:val="bottom"/>
            <w:hideMark/>
          </w:tcPr>
          <w:p w14:paraId="245976C3" w14:textId="77777777" w:rsidR="003F759E" w:rsidRPr="003F759E" w:rsidRDefault="003F759E" w:rsidP="003F759E">
            <w:pPr>
              <w:spacing w:after="0" w:line="240" w:lineRule="auto"/>
              <w:jc w:val="right"/>
              <w:rPr>
                <w:rFonts w:ascii="Times New Roman" w:eastAsia="Times New Roman" w:hAnsi="Times New Roman" w:cs="Times New Roman"/>
                <w:b/>
                <w:bCs/>
                <w:color w:val="000000"/>
                <w:sz w:val="20"/>
                <w:szCs w:val="20"/>
                <w:lang w:eastAsia="hr-HR"/>
              </w:rPr>
            </w:pPr>
            <w:r w:rsidRPr="003F759E">
              <w:rPr>
                <w:rFonts w:ascii="Times New Roman" w:eastAsia="Times New Roman" w:hAnsi="Times New Roman" w:cs="Times New Roman"/>
                <w:b/>
                <w:bCs/>
                <w:color w:val="000000"/>
                <w:sz w:val="20"/>
                <w:szCs w:val="20"/>
                <w:lang w:eastAsia="hr-HR"/>
              </w:rPr>
              <w:t>0,00</w:t>
            </w:r>
          </w:p>
        </w:tc>
        <w:tc>
          <w:tcPr>
            <w:tcW w:w="983" w:type="dxa"/>
            <w:tcBorders>
              <w:top w:val="nil"/>
              <w:left w:val="nil"/>
              <w:bottom w:val="nil"/>
              <w:right w:val="nil"/>
            </w:tcBorders>
            <w:noWrap/>
            <w:vAlign w:val="bottom"/>
            <w:hideMark/>
          </w:tcPr>
          <w:p w14:paraId="172DD149" w14:textId="77777777" w:rsidR="003F759E" w:rsidRPr="003F759E" w:rsidRDefault="003F759E" w:rsidP="003F759E">
            <w:pPr>
              <w:spacing w:after="0" w:line="240" w:lineRule="auto"/>
              <w:jc w:val="right"/>
              <w:rPr>
                <w:rFonts w:ascii="Times New Roman" w:eastAsia="Times New Roman" w:hAnsi="Times New Roman" w:cs="Times New Roman"/>
                <w:b/>
                <w:bCs/>
                <w:color w:val="000000"/>
                <w:sz w:val="20"/>
                <w:szCs w:val="20"/>
                <w:lang w:eastAsia="hr-HR"/>
              </w:rPr>
            </w:pPr>
            <w:r w:rsidRPr="003F759E">
              <w:rPr>
                <w:rFonts w:ascii="Times New Roman" w:eastAsia="Times New Roman" w:hAnsi="Times New Roman" w:cs="Times New Roman"/>
                <w:b/>
                <w:bCs/>
                <w:color w:val="000000"/>
                <w:sz w:val="20"/>
                <w:szCs w:val="20"/>
                <w:lang w:eastAsia="hr-HR"/>
              </w:rPr>
              <w:t>0,00</w:t>
            </w:r>
          </w:p>
        </w:tc>
      </w:tr>
      <w:tr w:rsidR="003F759E" w:rsidRPr="003F759E" w14:paraId="2A14AC16" w14:textId="77777777" w:rsidTr="003F759E">
        <w:trPr>
          <w:trHeight w:val="255"/>
        </w:trPr>
        <w:tc>
          <w:tcPr>
            <w:tcW w:w="1418" w:type="dxa"/>
            <w:tcBorders>
              <w:top w:val="nil"/>
              <w:left w:val="nil"/>
              <w:bottom w:val="nil"/>
              <w:right w:val="nil"/>
            </w:tcBorders>
            <w:shd w:val="clear" w:color="000000" w:fill="FFCC00"/>
            <w:noWrap/>
            <w:vAlign w:val="bottom"/>
            <w:hideMark/>
          </w:tcPr>
          <w:p w14:paraId="6E29AB4D" w14:textId="77777777" w:rsidR="003F759E" w:rsidRPr="003F759E" w:rsidRDefault="003F759E" w:rsidP="003F759E">
            <w:pPr>
              <w:spacing w:after="0" w:line="240" w:lineRule="auto"/>
              <w:rPr>
                <w:rFonts w:ascii="Times New Roman" w:eastAsia="Times New Roman" w:hAnsi="Times New Roman" w:cs="Times New Roman"/>
                <w:b/>
                <w:bCs/>
                <w:color w:val="000000"/>
                <w:sz w:val="20"/>
                <w:szCs w:val="20"/>
                <w:lang w:eastAsia="hr-HR"/>
              </w:rPr>
            </w:pPr>
            <w:r w:rsidRPr="003F759E">
              <w:rPr>
                <w:rFonts w:ascii="Times New Roman" w:eastAsia="Times New Roman" w:hAnsi="Times New Roman" w:cs="Times New Roman"/>
                <w:b/>
                <w:bCs/>
                <w:color w:val="000000"/>
                <w:sz w:val="20"/>
                <w:szCs w:val="20"/>
                <w:lang w:eastAsia="hr-HR"/>
              </w:rPr>
              <w:t xml:space="preserve">Izvor </w:t>
            </w:r>
          </w:p>
        </w:tc>
        <w:tc>
          <w:tcPr>
            <w:tcW w:w="992" w:type="dxa"/>
            <w:tcBorders>
              <w:top w:val="nil"/>
              <w:left w:val="nil"/>
              <w:bottom w:val="nil"/>
              <w:right w:val="nil"/>
            </w:tcBorders>
            <w:shd w:val="clear" w:color="000000" w:fill="FFCC00"/>
            <w:noWrap/>
            <w:vAlign w:val="bottom"/>
            <w:hideMark/>
          </w:tcPr>
          <w:p w14:paraId="4F9D9A0A" w14:textId="77777777" w:rsidR="003F759E" w:rsidRPr="003F759E" w:rsidRDefault="003F759E" w:rsidP="003F759E">
            <w:pPr>
              <w:spacing w:after="0" w:line="240" w:lineRule="auto"/>
              <w:rPr>
                <w:rFonts w:ascii="Times New Roman" w:eastAsia="Times New Roman" w:hAnsi="Times New Roman" w:cs="Times New Roman"/>
                <w:b/>
                <w:bCs/>
                <w:color w:val="000000"/>
                <w:sz w:val="20"/>
                <w:szCs w:val="20"/>
                <w:lang w:eastAsia="hr-HR"/>
              </w:rPr>
            </w:pPr>
            <w:r w:rsidRPr="003F759E">
              <w:rPr>
                <w:rFonts w:ascii="Times New Roman" w:eastAsia="Times New Roman" w:hAnsi="Times New Roman" w:cs="Times New Roman"/>
                <w:b/>
                <w:bCs/>
                <w:color w:val="000000"/>
                <w:sz w:val="20"/>
                <w:szCs w:val="20"/>
                <w:lang w:eastAsia="hr-HR"/>
              </w:rPr>
              <w:t>1.1.</w:t>
            </w:r>
          </w:p>
        </w:tc>
        <w:tc>
          <w:tcPr>
            <w:tcW w:w="2126" w:type="dxa"/>
            <w:tcBorders>
              <w:top w:val="nil"/>
              <w:left w:val="nil"/>
              <w:bottom w:val="nil"/>
              <w:right w:val="nil"/>
            </w:tcBorders>
            <w:shd w:val="clear" w:color="000000" w:fill="FFCC00"/>
            <w:noWrap/>
            <w:vAlign w:val="bottom"/>
            <w:hideMark/>
          </w:tcPr>
          <w:p w14:paraId="6C2B4F37" w14:textId="77777777" w:rsidR="003F759E" w:rsidRPr="003F759E" w:rsidRDefault="003F759E" w:rsidP="003F759E">
            <w:pPr>
              <w:spacing w:after="0" w:line="240" w:lineRule="auto"/>
              <w:rPr>
                <w:rFonts w:ascii="Times New Roman" w:eastAsia="Times New Roman" w:hAnsi="Times New Roman" w:cs="Times New Roman"/>
                <w:b/>
                <w:bCs/>
                <w:color w:val="000000"/>
                <w:sz w:val="20"/>
                <w:szCs w:val="20"/>
                <w:lang w:eastAsia="hr-HR"/>
              </w:rPr>
            </w:pPr>
            <w:r w:rsidRPr="003F759E">
              <w:rPr>
                <w:rFonts w:ascii="Times New Roman" w:eastAsia="Times New Roman" w:hAnsi="Times New Roman" w:cs="Times New Roman"/>
                <w:b/>
                <w:bCs/>
                <w:color w:val="000000"/>
                <w:sz w:val="20"/>
                <w:szCs w:val="20"/>
                <w:lang w:eastAsia="hr-HR"/>
              </w:rPr>
              <w:t>OPĆI PRIHODI I PRIMICI</w:t>
            </w:r>
          </w:p>
        </w:tc>
        <w:tc>
          <w:tcPr>
            <w:tcW w:w="1752" w:type="dxa"/>
            <w:tcBorders>
              <w:top w:val="nil"/>
              <w:left w:val="nil"/>
              <w:bottom w:val="nil"/>
              <w:right w:val="nil"/>
            </w:tcBorders>
            <w:shd w:val="clear" w:color="000000" w:fill="FFCC00"/>
            <w:noWrap/>
            <w:vAlign w:val="bottom"/>
            <w:hideMark/>
          </w:tcPr>
          <w:p w14:paraId="548AEC29" w14:textId="77777777" w:rsidR="003F759E" w:rsidRPr="003F759E" w:rsidRDefault="003F759E" w:rsidP="003F759E">
            <w:pPr>
              <w:spacing w:after="0" w:line="240" w:lineRule="auto"/>
              <w:jc w:val="right"/>
              <w:rPr>
                <w:rFonts w:ascii="Times New Roman" w:eastAsia="Times New Roman" w:hAnsi="Times New Roman" w:cs="Times New Roman"/>
                <w:b/>
                <w:bCs/>
                <w:color w:val="000000"/>
                <w:sz w:val="20"/>
                <w:szCs w:val="20"/>
                <w:lang w:eastAsia="hr-HR"/>
              </w:rPr>
            </w:pPr>
            <w:r w:rsidRPr="003F759E">
              <w:rPr>
                <w:rFonts w:ascii="Times New Roman" w:eastAsia="Times New Roman" w:hAnsi="Times New Roman" w:cs="Times New Roman"/>
                <w:b/>
                <w:bCs/>
                <w:color w:val="000000"/>
                <w:sz w:val="20"/>
                <w:szCs w:val="20"/>
                <w:lang w:eastAsia="hr-HR"/>
              </w:rPr>
              <w:t>4.000,00</w:t>
            </w:r>
          </w:p>
        </w:tc>
        <w:tc>
          <w:tcPr>
            <w:tcW w:w="1650" w:type="dxa"/>
            <w:tcBorders>
              <w:top w:val="nil"/>
              <w:left w:val="nil"/>
              <w:bottom w:val="nil"/>
              <w:right w:val="nil"/>
            </w:tcBorders>
            <w:shd w:val="clear" w:color="000000" w:fill="FFCC00"/>
            <w:noWrap/>
            <w:vAlign w:val="bottom"/>
            <w:hideMark/>
          </w:tcPr>
          <w:p w14:paraId="7092D269" w14:textId="77777777" w:rsidR="003F759E" w:rsidRPr="003F759E" w:rsidRDefault="003F759E" w:rsidP="003F759E">
            <w:pPr>
              <w:spacing w:after="0" w:line="240" w:lineRule="auto"/>
              <w:jc w:val="right"/>
              <w:rPr>
                <w:rFonts w:ascii="Times New Roman" w:eastAsia="Times New Roman" w:hAnsi="Times New Roman" w:cs="Times New Roman"/>
                <w:b/>
                <w:bCs/>
                <w:color w:val="000000"/>
                <w:sz w:val="20"/>
                <w:szCs w:val="20"/>
                <w:lang w:eastAsia="hr-HR"/>
              </w:rPr>
            </w:pPr>
            <w:r w:rsidRPr="003F759E">
              <w:rPr>
                <w:rFonts w:ascii="Times New Roman" w:eastAsia="Times New Roman" w:hAnsi="Times New Roman" w:cs="Times New Roman"/>
                <w:b/>
                <w:bCs/>
                <w:color w:val="000000"/>
                <w:sz w:val="20"/>
                <w:szCs w:val="20"/>
                <w:lang w:eastAsia="hr-HR"/>
              </w:rPr>
              <w:t>0,00</w:t>
            </w:r>
          </w:p>
        </w:tc>
        <w:tc>
          <w:tcPr>
            <w:tcW w:w="983" w:type="dxa"/>
            <w:tcBorders>
              <w:top w:val="nil"/>
              <w:left w:val="nil"/>
              <w:bottom w:val="nil"/>
              <w:right w:val="nil"/>
            </w:tcBorders>
            <w:shd w:val="clear" w:color="000000" w:fill="FFCC00"/>
            <w:noWrap/>
            <w:vAlign w:val="bottom"/>
            <w:hideMark/>
          </w:tcPr>
          <w:p w14:paraId="4B9EE71A" w14:textId="77777777" w:rsidR="003F759E" w:rsidRPr="003F759E" w:rsidRDefault="003F759E" w:rsidP="003F759E">
            <w:pPr>
              <w:spacing w:after="0" w:line="240" w:lineRule="auto"/>
              <w:jc w:val="right"/>
              <w:rPr>
                <w:rFonts w:ascii="Times New Roman" w:eastAsia="Times New Roman" w:hAnsi="Times New Roman" w:cs="Times New Roman"/>
                <w:b/>
                <w:bCs/>
                <w:color w:val="000000"/>
                <w:sz w:val="20"/>
                <w:szCs w:val="20"/>
                <w:lang w:eastAsia="hr-HR"/>
              </w:rPr>
            </w:pPr>
            <w:r w:rsidRPr="003F759E">
              <w:rPr>
                <w:rFonts w:ascii="Times New Roman" w:eastAsia="Times New Roman" w:hAnsi="Times New Roman" w:cs="Times New Roman"/>
                <w:b/>
                <w:bCs/>
                <w:color w:val="000000"/>
                <w:sz w:val="20"/>
                <w:szCs w:val="20"/>
                <w:lang w:eastAsia="hr-HR"/>
              </w:rPr>
              <w:t>0,00</w:t>
            </w:r>
          </w:p>
        </w:tc>
      </w:tr>
      <w:tr w:rsidR="003F759E" w:rsidRPr="003F759E" w14:paraId="17140A33" w14:textId="77777777" w:rsidTr="003F759E">
        <w:trPr>
          <w:trHeight w:val="255"/>
        </w:trPr>
        <w:tc>
          <w:tcPr>
            <w:tcW w:w="1418" w:type="dxa"/>
            <w:tcBorders>
              <w:top w:val="nil"/>
              <w:left w:val="nil"/>
              <w:bottom w:val="nil"/>
              <w:right w:val="nil"/>
            </w:tcBorders>
            <w:noWrap/>
            <w:vAlign w:val="bottom"/>
            <w:hideMark/>
          </w:tcPr>
          <w:p w14:paraId="761A8116" w14:textId="77777777" w:rsidR="003F759E" w:rsidRPr="003F759E" w:rsidRDefault="003F759E" w:rsidP="003F759E">
            <w:pPr>
              <w:spacing w:after="0" w:line="240" w:lineRule="auto"/>
              <w:rPr>
                <w:rFonts w:ascii="Times New Roman" w:eastAsia="Times New Roman" w:hAnsi="Times New Roman" w:cs="Times New Roman"/>
                <w:b/>
                <w:bCs/>
                <w:color w:val="000000"/>
                <w:sz w:val="20"/>
                <w:szCs w:val="20"/>
                <w:lang w:eastAsia="hr-HR"/>
              </w:rPr>
            </w:pPr>
            <w:r w:rsidRPr="003F759E">
              <w:rPr>
                <w:rFonts w:ascii="Times New Roman" w:eastAsia="Times New Roman" w:hAnsi="Times New Roman" w:cs="Times New Roman"/>
                <w:b/>
                <w:bCs/>
                <w:color w:val="000000"/>
                <w:sz w:val="20"/>
                <w:szCs w:val="20"/>
                <w:lang w:eastAsia="hr-HR"/>
              </w:rPr>
              <w:t>Aktivnost</w:t>
            </w:r>
          </w:p>
        </w:tc>
        <w:tc>
          <w:tcPr>
            <w:tcW w:w="992" w:type="dxa"/>
            <w:tcBorders>
              <w:top w:val="nil"/>
              <w:left w:val="nil"/>
              <w:bottom w:val="nil"/>
              <w:right w:val="nil"/>
            </w:tcBorders>
            <w:noWrap/>
            <w:vAlign w:val="bottom"/>
            <w:hideMark/>
          </w:tcPr>
          <w:p w14:paraId="71D71290" w14:textId="77777777" w:rsidR="003F759E" w:rsidRPr="003F759E" w:rsidRDefault="003F759E" w:rsidP="003F759E">
            <w:pPr>
              <w:spacing w:after="0" w:line="240" w:lineRule="auto"/>
              <w:rPr>
                <w:rFonts w:ascii="Times New Roman" w:eastAsia="Times New Roman" w:hAnsi="Times New Roman" w:cs="Times New Roman"/>
                <w:b/>
                <w:bCs/>
                <w:color w:val="000000"/>
                <w:sz w:val="20"/>
                <w:szCs w:val="20"/>
                <w:lang w:eastAsia="hr-HR"/>
              </w:rPr>
            </w:pPr>
            <w:r w:rsidRPr="003F759E">
              <w:rPr>
                <w:rFonts w:ascii="Times New Roman" w:eastAsia="Times New Roman" w:hAnsi="Times New Roman" w:cs="Times New Roman"/>
                <w:b/>
                <w:bCs/>
                <w:color w:val="000000"/>
                <w:sz w:val="20"/>
                <w:szCs w:val="20"/>
                <w:lang w:eastAsia="hr-HR"/>
              </w:rPr>
              <w:t>A100235</w:t>
            </w:r>
          </w:p>
        </w:tc>
        <w:tc>
          <w:tcPr>
            <w:tcW w:w="2126" w:type="dxa"/>
            <w:tcBorders>
              <w:top w:val="nil"/>
              <w:left w:val="nil"/>
              <w:bottom w:val="nil"/>
              <w:right w:val="nil"/>
            </w:tcBorders>
            <w:noWrap/>
            <w:vAlign w:val="bottom"/>
            <w:hideMark/>
          </w:tcPr>
          <w:p w14:paraId="62F01BF7" w14:textId="77777777" w:rsidR="003F759E" w:rsidRPr="003F759E" w:rsidRDefault="003F759E" w:rsidP="003F759E">
            <w:pPr>
              <w:spacing w:after="0" w:line="240" w:lineRule="auto"/>
              <w:rPr>
                <w:rFonts w:ascii="Times New Roman" w:eastAsia="Times New Roman" w:hAnsi="Times New Roman" w:cs="Times New Roman"/>
                <w:b/>
                <w:bCs/>
                <w:color w:val="000000"/>
                <w:sz w:val="20"/>
                <w:szCs w:val="20"/>
                <w:lang w:eastAsia="hr-HR"/>
              </w:rPr>
            </w:pPr>
            <w:r w:rsidRPr="003F759E">
              <w:rPr>
                <w:rFonts w:ascii="Times New Roman" w:eastAsia="Times New Roman" w:hAnsi="Times New Roman" w:cs="Times New Roman"/>
                <w:b/>
                <w:bCs/>
                <w:color w:val="000000"/>
                <w:sz w:val="20"/>
                <w:szCs w:val="20"/>
                <w:lang w:eastAsia="hr-HR"/>
              </w:rPr>
              <w:t>GIMNAZIJA METKOVIĆ</w:t>
            </w:r>
          </w:p>
        </w:tc>
        <w:tc>
          <w:tcPr>
            <w:tcW w:w="1752" w:type="dxa"/>
            <w:tcBorders>
              <w:top w:val="nil"/>
              <w:left w:val="nil"/>
              <w:bottom w:val="nil"/>
              <w:right w:val="nil"/>
            </w:tcBorders>
            <w:noWrap/>
            <w:vAlign w:val="bottom"/>
            <w:hideMark/>
          </w:tcPr>
          <w:p w14:paraId="306DC419" w14:textId="77777777" w:rsidR="003F759E" w:rsidRPr="003F759E" w:rsidRDefault="003F759E" w:rsidP="003F759E">
            <w:pPr>
              <w:spacing w:after="0" w:line="240" w:lineRule="auto"/>
              <w:jc w:val="right"/>
              <w:rPr>
                <w:rFonts w:ascii="Times New Roman" w:eastAsia="Times New Roman" w:hAnsi="Times New Roman" w:cs="Times New Roman"/>
                <w:b/>
                <w:bCs/>
                <w:color w:val="000000"/>
                <w:sz w:val="20"/>
                <w:szCs w:val="20"/>
                <w:lang w:eastAsia="hr-HR"/>
              </w:rPr>
            </w:pPr>
            <w:r w:rsidRPr="003F759E">
              <w:rPr>
                <w:rFonts w:ascii="Times New Roman" w:eastAsia="Times New Roman" w:hAnsi="Times New Roman" w:cs="Times New Roman"/>
                <w:b/>
                <w:bCs/>
                <w:color w:val="000000"/>
                <w:sz w:val="20"/>
                <w:szCs w:val="20"/>
                <w:lang w:eastAsia="hr-HR"/>
              </w:rPr>
              <w:t>4.500,00</w:t>
            </w:r>
          </w:p>
        </w:tc>
        <w:tc>
          <w:tcPr>
            <w:tcW w:w="1650" w:type="dxa"/>
            <w:tcBorders>
              <w:top w:val="nil"/>
              <w:left w:val="nil"/>
              <w:bottom w:val="nil"/>
              <w:right w:val="nil"/>
            </w:tcBorders>
            <w:noWrap/>
            <w:vAlign w:val="bottom"/>
            <w:hideMark/>
          </w:tcPr>
          <w:p w14:paraId="7E08C619" w14:textId="77777777" w:rsidR="003F759E" w:rsidRPr="003F759E" w:rsidRDefault="003F759E" w:rsidP="003F759E">
            <w:pPr>
              <w:spacing w:after="0" w:line="240" w:lineRule="auto"/>
              <w:jc w:val="right"/>
              <w:rPr>
                <w:rFonts w:ascii="Times New Roman" w:eastAsia="Times New Roman" w:hAnsi="Times New Roman" w:cs="Times New Roman"/>
                <w:b/>
                <w:bCs/>
                <w:color w:val="000000"/>
                <w:sz w:val="20"/>
                <w:szCs w:val="20"/>
                <w:lang w:eastAsia="hr-HR"/>
              </w:rPr>
            </w:pPr>
            <w:r w:rsidRPr="003F759E">
              <w:rPr>
                <w:rFonts w:ascii="Times New Roman" w:eastAsia="Times New Roman" w:hAnsi="Times New Roman" w:cs="Times New Roman"/>
                <w:b/>
                <w:bCs/>
                <w:color w:val="000000"/>
                <w:sz w:val="20"/>
                <w:szCs w:val="20"/>
                <w:lang w:eastAsia="hr-HR"/>
              </w:rPr>
              <w:t>3.000,00</w:t>
            </w:r>
          </w:p>
        </w:tc>
        <w:tc>
          <w:tcPr>
            <w:tcW w:w="983" w:type="dxa"/>
            <w:tcBorders>
              <w:top w:val="nil"/>
              <w:left w:val="nil"/>
              <w:bottom w:val="nil"/>
              <w:right w:val="nil"/>
            </w:tcBorders>
            <w:noWrap/>
            <w:vAlign w:val="bottom"/>
            <w:hideMark/>
          </w:tcPr>
          <w:p w14:paraId="31A4B72D" w14:textId="77777777" w:rsidR="003F759E" w:rsidRPr="003F759E" w:rsidRDefault="003F759E" w:rsidP="003F759E">
            <w:pPr>
              <w:spacing w:after="0" w:line="240" w:lineRule="auto"/>
              <w:jc w:val="right"/>
              <w:rPr>
                <w:rFonts w:ascii="Times New Roman" w:eastAsia="Times New Roman" w:hAnsi="Times New Roman" w:cs="Times New Roman"/>
                <w:b/>
                <w:bCs/>
                <w:color w:val="000000"/>
                <w:sz w:val="20"/>
                <w:szCs w:val="20"/>
                <w:lang w:eastAsia="hr-HR"/>
              </w:rPr>
            </w:pPr>
            <w:r w:rsidRPr="003F759E">
              <w:rPr>
                <w:rFonts w:ascii="Times New Roman" w:eastAsia="Times New Roman" w:hAnsi="Times New Roman" w:cs="Times New Roman"/>
                <w:b/>
                <w:bCs/>
                <w:color w:val="000000"/>
                <w:sz w:val="20"/>
                <w:szCs w:val="20"/>
                <w:lang w:eastAsia="hr-HR"/>
              </w:rPr>
              <w:t>66,67</w:t>
            </w:r>
          </w:p>
        </w:tc>
      </w:tr>
      <w:tr w:rsidR="003F759E" w:rsidRPr="003F759E" w14:paraId="0FCC38D0" w14:textId="77777777" w:rsidTr="003F759E">
        <w:trPr>
          <w:trHeight w:val="255"/>
        </w:trPr>
        <w:tc>
          <w:tcPr>
            <w:tcW w:w="1418" w:type="dxa"/>
            <w:tcBorders>
              <w:top w:val="nil"/>
              <w:left w:val="nil"/>
              <w:bottom w:val="nil"/>
              <w:right w:val="nil"/>
            </w:tcBorders>
            <w:shd w:val="clear" w:color="000000" w:fill="FFCC00"/>
            <w:noWrap/>
            <w:vAlign w:val="bottom"/>
            <w:hideMark/>
          </w:tcPr>
          <w:p w14:paraId="76D7F9A0" w14:textId="77777777" w:rsidR="003F759E" w:rsidRPr="003F759E" w:rsidRDefault="003F759E" w:rsidP="003F759E">
            <w:pPr>
              <w:spacing w:after="0" w:line="240" w:lineRule="auto"/>
              <w:rPr>
                <w:rFonts w:ascii="Times New Roman" w:eastAsia="Times New Roman" w:hAnsi="Times New Roman" w:cs="Times New Roman"/>
                <w:b/>
                <w:bCs/>
                <w:color w:val="000000"/>
                <w:sz w:val="20"/>
                <w:szCs w:val="20"/>
                <w:lang w:eastAsia="hr-HR"/>
              </w:rPr>
            </w:pPr>
            <w:r w:rsidRPr="003F759E">
              <w:rPr>
                <w:rFonts w:ascii="Times New Roman" w:eastAsia="Times New Roman" w:hAnsi="Times New Roman" w:cs="Times New Roman"/>
                <w:b/>
                <w:bCs/>
                <w:color w:val="000000"/>
                <w:sz w:val="20"/>
                <w:szCs w:val="20"/>
                <w:lang w:eastAsia="hr-HR"/>
              </w:rPr>
              <w:t xml:space="preserve">Izvor </w:t>
            </w:r>
          </w:p>
        </w:tc>
        <w:tc>
          <w:tcPr>
            <w:tcW w:w="992" w:type="dxa"/>
            <w:tcBorders>
              <w:top w:val="nil"/>
              <w:left w:val="nil"/>
              <w:bottom w:val="nil"/>
              <w:right w:val="nil"/>
            </w:tcBorders>
            <w:shd w:val="clear" w:color="000000" w:fill="FFCC00"/>
            <w:noWrap/>
            <w:vAlign w:val="bottom"/>
            <w:hideMark/>
          </w:tcPr>
          <w:p w14:paraId="56906AAE" w14:textId="77777777" w:rsidR="003F759E" w:rsidRPr="003F759E" w:rsidRDefault="003F759E" w:rsidP="003F759E">
            <w:pPr>
              <w:spacing w:after="0" w:line="240" w:lineRule="auto"/>
              <w:rPr>
                <w:rFonts w:ascii="Times New Roman" w:eastAsia="Times New Roman" w:hAnsi="Times New Roman" w:cs="Times New Roman"/>
                <w:b/>
                <w:bCs/>
                <w:color w:val="000000"/>
                <w:sz w:val="20"/>
                <w:szCs w:val="20"/>
                <w:lang w:eastAsia="hr-HR"/>
              </w:rPr>
            </w:pPr>
            <w:r w:rsidRPr="003F759E">
              <w:rPr>
                <w:rFonts w:ascii="Times New Roman" w:eastAsia="Times New Roman" w:hAnsi="Times New Roman" w:cs="Times New Roman"/>
                <w:b/>
                <w:bCs/>
                <w:color w:val="000000"/>
                <w:sz w:val="20"/>
                <w:szCs w:val="20"/>
                <w:lang w:eastAsia="hr-HR"/>
              </w:rPr>
              <w:t>1.1.</w:t>
            </w:r>
          </w:p>
        </w:tc>
        <w:tc>
          <w:tcPr>
            <w:tcW w:w="2126" w:type="dxa"/>
            <w:tcBorders>
              <w:top w:val="nil"/>
              <w:left w:val="nil"/>
              <w:bottom w:val="nil"/>
              <w:right w:val="nil"/>
            </w:tcBorders>
            <w:shd w:val="clear" w:color="000000" w:fill="FFCC00"/>
            <w:noWrap/>
            <w:vAlign w:val="bottom"/>
            <w:hideMark/>
          </w:tcPr>
          <w:p w14:paraId="7D598347" w14:textId="77777777" w:rsidR="003F759E" w:rsidRPr="003F759E" w:rsidRDefault="003F759E" w:rsidP="003F759E">
            <w:pPr>
              <w:spacing w:after="0" w:line="240" w:lineRule="auto"/>
              <w:rPr>
                <w:rFonts w:ascii="Times New Roman" w:eastAsia="Times New Roman" w:hAnsi="Times New Roman" w:cs="Times New Roman"/>
                <w:b/>
                <w:bCs/>
                <w:color w:val="000000"/>
                <w:sz w:val="20"/>
                <w:szCs w:val="20"/>
                <w:lang w:eastAsia="hr-HR"/>
              </w:rPr>
            </w:pPr>
            <w:r w:rsidRPr="003F759E">
              <w:rPr>
                <w:rFonts w:ascii="Times New Roman" w:eastAsia="Times New Roman" w:hAnsi="Times New Roman" w:cs="Times New Roman"/>
                <w:b/>
                <w:bCs/>
                <w:color w:val="000000"/>
                <w:sz w:val="20"/>
                <w:szCs w:val="20"/>
                <w:lang w:eastAsia="hr-HR"/>
              </w:rPr>
              <w:t>OPĆI PRIHODI I PRIMICI</w:t>
            </w:r>
          </w:p>
        </w:tc>
        <w:tc>
          <w:tcPr>
            <w:tcW w:w="1752" w:type="dxa"/>
            <w:tcBorders>
              <w:top w:val="nil"/>
              <w:left w:val="nil"/>
              <w:bottom w:val="nil"/>
              <w:right w:val="nil"/>
            </w:tcBorders>
            <w:shd w:val="clear" w:color="000000" w:fill="FFCC00"/>
            <w:noWrap/>
            <w:vAlign w:val="bottom"/>
            <w:hideMark/>
          </w:tcPr>
          <w:p w14:paraId="6E0E3479" w14:textId="77777777" w:rsidR="003F759E" w:rsidRPr="003F759E" w:rsidRDefault="003F759E" w:rsidP="003F759E">
            <w:pPr>
              <w:spacing w:after="0" w:line="240" w:lineRule="auto"/>
              <w:jc w:val="right"/>
              <w:rPr>
                <w:rFonts w:ascii="Times New Roman" w:eastAsia="Times New Roman" w:hAnsi="Times New Roman" w:cs="Times New Roman"/>
                <w:b/>
                <w:bCs/>
                <w:color w:val="000000"/>
                <w:sz w:val="20"/>
                <w:szCs w:val="20"/>
                <w:lang w:eastAsia="hr-HR"/>
              </w:rPr>
            </w:pPr>
            <w:r w:rsidRPr="003F759E">
              <w:rPr>
                <w:rFonts w:ascii="Times New Roman" w:eastAsia="Times New Roman" w:hAnsi="Times New Roman" w:cs="Times New Roman"/>
                <w:b/>
                <w:bCs/>
                <w:color w:val="000000"/>
                <w:sz w:val="20"/>
                <w:szCs w:val="20"/>
                <w:lang w:eastAsia="hr-HR"/>
              </w:rPr>
              <w:t>4.500,00</w:t>
            </w:r>
          </w:p>
        </w:tc>
        <w:tc>
          <w:tcPr>
            <w:tcW w:w="1650" w:type="dxa"/>
            <w:tcBorders>
              <w:top w:val="nil"/>
              <w:left w:val="nil"/>
              <w:bottom w:val="nil"/>
              <w:right w:val="nil"/>
            </w:tcBorders>
            <w:shd w:val="clear" w:color="000000" w:fill="FFCC00"/>
            <w:noWrap/>
            <w:vAlign w:val="bottom"/>
            <w:hideMark/>
          </w:tcPr>
          <w:p w14:paraId="32000590" w14:textId="77777777" w:rsidR="003F759E" w:rsidRPr="003F759E" w:rsidRDefault="003F759E" w:rsidP="003F759E">
            <w:pPr>
              <w:spacing w:after="0" w:line="240" w:lineRule="auto"/>
              <w:jc w:val="right"/>
              <w:rPr>
                <w:rFonts w:ascii="Times New Roman" w:eastAsia="Times New Roman" w:hAnsi="Times New Roman" w:cs="Times New Roman"/>
                <w:b/>
                <w:bCs/>
                <w:color w:val="000000"/>
                <w:sz w:val="20"/>
                <w:szCs w:val="20"/>
                <w:lang w:eastAsia="hr-HR"/>
              </w:rPr>
            </w:pPr>
            <w:r w:rsidRPr="003F759E">
              <w:rPr>
                <w:rFonts w:ascii="Times New Roman" w:eastAsia="Times New Roman" w:hAnsi="Times New Roman" w:cs="Times New Roman"/>
                <w:b/>
                <w:bCs/>
                <w:color w:val="000000"/>
                <w:sz w:val="20"/>
                <w:szCs w:val="20"/>
                <w:lang w:eastAsia="hr-HR"/>
              </w:rPr>
              <w:t>3.000,00</w:t>
            </w:r>
          </w:p>
        </w:tc>
        <w:tc>
          <w:tcPr>
            <w:tcW w:w="983" w:type="dxa"/>
            <w:tcBorders>
              <w:top w:val="nil"/>
              <w:left w:val="nil"/>
              <w:bottom w:val="nil"/>
              <w:right w:val="nil"/>
            </w:tcBorders>
            <w:shd w:val="clear" w:color="000000" w:fill="FFCC00"/>
            <w:noWrap/>
            <w:vAlign w:val="bottom"/>
            <w:hideMark/>
          </w:tcPr>
          <w:p w14:paraId="45E225AD" w14:textId="77777777" w:rsidR="003F759E" w:rsidRPr="003F759E" w:rsidRDefault="003F759E" w:rsidP="003F759E">
            <w:pPr>
              <w:spacing w:after="0" w:line="240" w:lineRule="auto"/>
              <w:jc w:val="right"/>
              <w:rPr>
                <w:rFonts w:ascii="Times New Roman" w:eastAsia="Times New Roman" w:hAnsi="Times New Roman" w:cs="Times New Roman"/>
                <w:b/>
                <w:bCs/>
                <w:color w:val="000000"/>
                <w:sz w:val="20"/>
                <w:szCs w:val="20"/>
                <w:lang w:eastAsia="hr-HR"/>
              </w:rPr>
            </w:pPr>
            <w:r w:rsidRPr="003F759E">
              <w:rPr>
                <w:rFonts w:ascii="Times New Roman" w:eastAsia="Times New Roman" w:hAnsi="Times New Roman" w:cs="Times New Roman"/>
                <w:b/>
                <w:bCs/>
                <w:color w:val="000000"/>
                <w:sz w:val="20"/>
                <w:szCs w:val="20"/>
                <w:lang w:eastAsia="hr-HR"/>
              </w:rPr>
              <w:t>66,67</w:t>
            </w:r>
          </w:p>
        </w:tc>
      </w:tr>
      <w:tr w:rsidR="003F759E" w:rsidRPr="003F759E" w14:paraId="1C1780E5" w14:textId="77777777" w:rsidTr="003F759E">
        <w:trPr>
          <w:trHeight w:val="255"/>
        </w:trPr>
        <w:tc>
          <w:tcPr>
            <w:tcW w:w="1418" w:type="dxa"/>
            <w:tcBorders>
              <w:top w:val="nil"/>
              <w:left w:val="nil"/>
              <w:bottom w:val="nil"/>
              <w:right w:val="nil"/>
            </w:tcBorders>
            <w:noWrap/>
            <w:vAlign w:val="bottom"/>
            <w:hideMark/>
          </w:tcPr>
          <w:p w14:paraId="28AC4AAC" w14:textId="77777777" w:rsidR="003F759E" w:rsidRPr="003F759E" w:rsidRDefault="003F759E" w:rsidP="003F759E">
            <w:pPr>
              <w:spacing w:after="0" w:line="240" w:lineRule="auto"/>
              <w:rPr>
                <w:rFonts w:ascii="Times New Roman" w:eastAsia="Times New Roman" w:hAnsi="Times New Roman" w:cs="Times New Roman"/>
                <w:b/>
                <w:bCs/>
                <w:color w:val="000000"/>
                <w:sz w:val="20"/>
                <w:szCs w:val="20"/>
                <w:lang w:eastAsia="hr-HR"/>
              </w:rPr>
            </w:pPr>
            <w:r w:rsidRPr="003F759E">
              <w:rPr>
                <w:rFonts w:ascii="Times New Roman" w:eastAsia="Times New Roman" w:hAnsi="Times New Roman" w:cs="Times New Roman"/>
                <w:b/>
                <w:bCs/>
                <w:color w:val="000000"/>
                <w:sz w:val="20"/>
                <w:szCs w:val="20"/>
                <w:lang w:eastAsia="hr-HR"/>
              </w:rPr>
              <w:t>Aktivnost</w:t>
            </w:r>
          </w:p>
        </w:tc>
        <w:tc>
          <w:tcPr>
            <w:tcW w:w="992" w:type="dxa"/>
            <w:tcBorders>
              <w:top w:val="nil"/>
              <w:left w:val="nil"/>
              <w:bottom w:val="nil"/>
              <w:right w:val="nil"/>
            </w:tcBorders>
            <w:noWrap/>
            <w:vAlign w:val="bottom"/>
            <w:hideMark/>
          </w:tcPr>
          <w:p w14:paraId="74B96A6B" w14:textId="77777777" w:rsidR="003F759E" w:rsidRPr="003F759E" w:rsidRDefault="003F759E" w:rsidP="003F759E">
            <w:pPr>
              <w:spacing w:after="0" w:line="240" w:lineRule="auto"/>
              <w:rPr>
                <w:rFonts w:ascii="Times New Roman" w:eastAsia="Times New Roman" w:hAnsi="Times New Roman" w:cs="Times New Roman"/>
                <w:b/>
                <w:bCs/>
                <w:color w:val="000000"/>
                <w:sz w:val="20"/>
                <w:szCs w:val="20"/>
                <w:lang w:eastAsia="hr-HR"/>
              </w:rPr>
            </w:pPr>
            <w:r w:rsidRPr="003F759E">
              <w:rPr>
                <w:rFonts w:ascii="Times New Roman" w:eastAsia="Times New Roman" w:hAnsi="Times New Roman" w:cs="Times New Roman"/>
                <w:b/>
                <w:bCs/>
                <w:color w:val="000000"/>
                <w:sz w:val="20"/>
                <w:szCs w:val="20"/>
                <w:lang w:eastAsia="hr-HR"/>
              </w:rPr>
              <w:t>A100241</w:t>
            </w:r>
          </w:p>
        </w:tc>
        <w:tc>
          <w:tcPr>
            <w:tcW w:w="2126" w:type="dxa"/>
            <w:tcBorders>
              <w:top w:val="nil"/>
              <w:left w:val="nil"/>
              <w:bottom w:val="nil"/>
              <w:right w:val="nil"/>
            </w:tcBorders>
            <w:noWrap/>
            <w:vAlign w:val="bottom"/>
            <w:hideMark/>
          </w:tcPr>
          <w:p w14:paraId="08348515" w14:textId="77777777" w:rsidR="003F759E" w:rsidRPr="003F759E" w:rsidRDefault="003F759E" w:rsidP="003F759E">
            <w:pPr>
              <w:spacing w:after="0" w:line="240" w:lineRule="auto"/>
              <w:rPr>
                <w:rFonts w:ascii="Times New Roman" w:eastAsia="Times New Roman" w:hAnsi="Times New Roman" w:cs="Times New Roman"/>
                <w:b/>
                <w:bCs/>
                <w:color w:val="000000"/>
                <w:sz w:val="20"/>
                <w:szCs w:val="20"/>
                <w:lang w:eastAsia="hr-HR"/>
              </w:rPr>
            </w:pPr>
            <w:r w:rsidRPr="003F759E">
              <w:rPr>
                <w:rFonts w:ascii="Times New Roman" w:eastAsia="Times New Roman" w:hAnsi="Times New Roman" w:cs="Times New Roman"/>
                <w:b/>
                <w:bCs/>
                <w:color w:val="000000"/>
                <w:sz w:val="20"/>
                <w:szCs w:val="20"/>
                <w:lang w:eastAsia="hr-HR"/>
              </w:rPr>
              <w:t>SREDNJA ŠKOLA METKOVIĆ</w:t>
            </w:r>
          </w:p>
        </w:tc>
        <w:tc>
          <w:tcPr>
            <w:tcW w:w="1752" w:type="dxa"/>
            <w:tcBorders>
              <w:top w:val="nil"/>
              <w:left w:val="nil"/>
              <w:bottom w:val="nil"/>
              <w:right w:val="nil"/>
            </w:tcBorders>
            <w:noWrap/>
            <w:vAlign w:val="bottom"/>
            <w:hideMark/>
          </w:tcPr>
          <w:p w14:paraId="61E233FE" w14:textId="77777777" w:rsidR="003F759E" w:rsidRPr="003F759E" w:rsidRDefault="003F759E" w:rsidP="003F759E">
            <w:pPr>
              <w:spacing w:after="0" w:line="240" w:lineRule="auto"/>
              <w:jc w:val="right"/>
              <w:rPr>
                <w:rFonts w:ascii="Times New Roman" w:eastAsia="Times New Roman" w:hAnsi="Times New Roman" w:cs="Times New Roman"/>
                <w:b/>
                <w:bCs/>
                <w:color w:val="000000"/>
                <w:sz w:val="20"/>
                <w:szCs w:val="20"/>
                <w:lang w:eastAsia="hr-HR"/>
              </w:rPr>
            </w:pPr>
            <w:r w:rsidRPr="003F759E">
              <w:rPr>
                <w:rFonts w:ascii="Times New Roman" w:eastAsia="Times New Roman" w:hAnsi="Times New Roman" w:cs="Times New Roman"/>
                <w:b/>
                <w:bCs/>
                <w:color w:val="000000"/>
                <w:sz w:val="20"/>
                <w:szCs w:val="20"/>
                <w:lang w:eastAsia="hr-HR"/>
              </w:rPr>
              <w:t>3.000,00</w:t>
            </w:r>
          </w:p>
        </w:tc>
        <w:tc>
          <w:tcPr>
            <w:tcW w:w="1650" w:type="dxa"/>
            <w:tcBorders>
              <w:top w:val="nil"/>
              <w:left w:val="nil"/>
              <w:bottom w:val="nil"/>
              <w:right w:val="nil"/>
            </w:tcBorders>
            <w:noWrap/>
            <w:vAlign w:val="bottom"/>
            <w:hideMark/>
          </w:tcPr>
          <w:p w14:paraId="3DF18E69" w14:textId="77777777" w:rsidR="003F759E" w:rsidRPr="003F759E" w:rsidRDefault="003F759E" w:rsidP="003F759E">
            <w:pPr>
              <w:spacing w:after="0" w:line="240" w:lineRule="auto"/>
              <w:jc w:val="right"/>
              <w:rPr>
                <w:rFonts w:ascii="Times New Roman" w:eastAsia="Times New Roman" w:hAnsi="Times New Roman" w:cs="Times New Roman"/>
                <w:b/>
                <w:bCs/>
                <w:color w:val="000000"/>
                <w:sz w:val="20"/>
                <w:szCs w:val="20"/>
                <w:lang w:eastAsia="hr-HR"/>
              </w:rPr>
            </w:pPr>
            <w:r w:rsidRPr="003F759E">
              <w:rPr>
                <w:rFonts w:ascii="Times New Roman" w:eastAsia="Times New Roman" w:hAnsi="Times New Roman" w:cs="Times New Roman"/>
                <w:b/>
                <w:bCs/>
                <w:color w:val="000000"/>
                <w:sz w:val="20"/>
                <w:szCs w:val="20"/>
                <w:lang w:eastAsia="hr-HR"/>
              </w:rPr>
              <w:t>1.368,00</w:t>
            </w:r>
          </w:p>
        </w:tc>
        <w:tc>
          <w:tcPr>
            <w:tcW w:w="983" w:type="dxa"/>
            <w:tcBorders>
              <w:top w:val="nil"/>
              <w:left w:val="nil"/>
              <w:bottom w:val="nil"/>
              <w:right w:val="nil"/>
            </w:tcBorders>
            <w:noWrap/>
            <w:vAlign w:val="bottom"/>
            <w:hideMark/>
          </w:tcPr>
          <w:p w14:paraId="76F124A3" w14:textId="77777777" w:rsidR="003F759E" w:rsidRPr="003F759E" w:rsidRDefault="003F759E" w:rsidP="003F759E">
            <w:pPr>
              <w:spacing w:after="0" w:line="240" w:lineRule="auto"/>
              <w:jc w:val="right"/>
              <w:rPr>
                <w:rFonts w:ascii="Times New Roman" w:eastAsia="Times New Roman" w:hAnsi="Times New Roman" w:cs="Times New Roman"/>
                <w:b/>
                <w:bCs/>
                <w:color w:val="000000"/>
                <w:sz w:val="20"/>
                <w:szCs w:val="20"/>
                <w:lang w:eastAsia="hr-HR"/>
              </w:rPr>
            </w:pPr>
            <w:r w:rsidRPr="003F759E">
              <w:rPr>
                <w:rFonts w:ascii="Times New Roman" w:eastAsia="Times New Roman" w:hAnsi="Times New Roman" w:cs="Times New Roman"/>
                <w:b/>
                <w:bCs/>
                <w:color w:val="000000"/>
                <w:sz w:val="20"/>
                <w:szCs w:val="20"/>
                <w:lang w:eastAsia="hr-HR"/>
              </w:rPr>
              <w:t>45,60</w:t>
            </w:r>
          </w:p>
        </w:tc>
      </w:tr>
      <w:tr w:rsidR="003F759E" w:rsidRPr="003F759E" w14:paraId="33E015B9" w14:textId="77777777" w:rsidTr="003F759E">
        <w:trPr>
          <w:trHeight w:val="255"/>
        </w:trPr>
        <w:tc>
          <w:tcPr>
            <w:tcW w:w="1418" w:type="dxa"/>
            <w:tcBorders>
              <w:top w:val="nil"/>
              <w:left w:val="nil"/>
              <w:bottom w:val="nil"/>
              <w:right w:val="nil"/>
            </w:tcBorders>
            <w:shd w:val="clear" w:color="000000" w:fill="FFCC00"/>
            <w:noWrap/>
            <w:vAlign w:val="bottom"/>
            <w:hideMark/>
          </w:tcPr>
          <w:p w14:paraId="4CB89873" w14:textId="77777777" w:rsidR="003F759E" w:rsidRPr="003F759E" w:rsidRDefault="003F759E" w:rsidP="003F759E">
            <w:pPr>
              <w:spacing w:after="0" w:line="240" w:lineRule="auto"/>
              <w:rPr>
                <w:rFonts w:ascii="Times New Roman" w:eastAsia="Times New Roman" w:hAnsi="Times New Roman" w:cs="Times New Roman"/>
                <w:b/>
                <w:bCs/>
                <w:color w:val="000000"/>
                <w:sz w:val="20"/>
                <w:szCs w:val="20"/>
                <w:lang w:eastAsia="hr-HR"/>
              </w:rPr>
            </w:pPr>
            <w:r w:rsidRPr="003F759E">
              <w:rPr>
                <w:rFonts w:ascii="Times New Roman" w:eastAsia="Times New Roman" w:hAnsi="Times New Roman" w:cs="Times New Roman"/>
                <w:b/>
                <w:bCs/>
                <w:color w:val="000000"/>
                <w:sz w:val="20"/>
                <w:szCs w:val="20"/>
                <w:lang w:eastAsia="hr-HR"/>
              </w:rPr>
              <w:t xml:space="preserve">Izvor </w:t>
            </w:r>
          </w:p>
        </w:tc>
        <w:tc>
          <w:tcPr>
            <w:tcW w:w="992" w:type="dxa"/>
            <w:tcBorders>
              <w:top w:val="nil"/>
              <w:left w:val="nil"/>
              <w:bottom w:val="nil"/>
              <w:right w:val="nil"/>
            </w:tcBorders>
            <w:shd w:val="clear" w:color="000000" w:fill="FFCC00"/>
            <w:noWrap/>
            <w:vAlign w:val="bottom"/>
            <w:hideMark/>
          </w:tcPr>
          <w:p w14:paraId="60BD43A6" w14:textId="77777777" w:rsidR="003F759E" w:rsidRPr="003F759E" w:rsidRDefault="003F759E" w:rsidP="003F759E">
            <w:pPr>
              <w:spacing w:after="0" w:line="240" w:lineRule="auto"/>
              <w:rPr>
                <w:rFonts w:ascii="Times New Roman" w:eastAsia="Times New Roman" w:hAnsi="Times New Roman" w:cs="Times New Roman"/>
                <w:b/>
                <w:bCs/>
                <w:color w:val="000000"/>
                <w:sz w:val="20"/>
                <w:szCs w:val="20"/>
                <w:lang w:eastAsia="hr-HR"/>
              </w:rPr>
            </w:pPr>
            <w:r w:rsidRPr="003F759E">
              <w:rPr>
                <w:rFonts w:ascii="Times New Roman" w:eastAsia="Times New Roman" w:hAnsi="Times New Roman" w:cs="Times New Roman"/>
                <w:b/>
                <w:bCs/>
                <w:color w:val="000000"/>
                <w:sz w:val="20"/>
                <w:szCs w:val="20"/>
                <w:lang w:eastAsia="hr-HR"/>
              </w:rPr>
              <w:t>1.1.</w:t>
            </w:r>
          </w:p>
        </w:tc>
        <w:tc>
          <w:tcPr>
            <w:tcW w:w="2126" w:type="dxa"/>
            <w:tcBorders>
              <w:top w:val="nil"/>
              <w:left w:val="nil"/>
              <w:bottom w:val="nil"/>
              <w:right w:val="nil"/>
            </w:tcBorders>
            <w:shd w:val="clear" w:color="000000" w:fill="FFCC00"/>
            <w:noWrap/>
            <w:vAlign w:val="bottom"/>
            <w:hideMark/>
          </w:tcPr>
          <w:p w14:paraId="57D92945" w14:textId="77777777" w:rsidR="003F759E" w:rsidRPr="003F759E" w:rsidRDefault="003F759E" w:rsidP="003F759E">
            <w:pPr>
              <w:spacing w:after="0" w:line="240" w:lineRule="auto"/>
              <w:rPr>
                <w:rFonts w:ascii="Times New Roman" w:eastAsia="Times New Roman" w:hAnsi="Times New Roman" w:cs="Times New Roman"/>
                <w:b/>
                <w:bCs/>
                <w:color w:val="000000"/>
                <w:sz w:val="20"/>
                <w:szCs w:val="20"/>
                <w:lang w:eastAsia="hr-HR"/>
              </w:rPr>
            </w:pPr>
            <w:r w:rsidRPr="003F759E">
              <w:rPr>
                <w:rFonts w:ascii="Times New Roman" w:eastAsia="Times New Roman" w:hAnsi="Times New Roman" w:cs="Times New Roman"/>
                <w:b/>
                <w:bCs/>
                <w:color w:val="000000"/>
                <w:sz w:val="20"/>
                <w:szCs w:val="20"/>
                <w:lang w:eastAsia="hr-HR"/>
              </w:rPr>
              <w:t>OPĆI PRIHODI I PRIMICI</w:t>
            </w:r>
          </w:p>
        </w:tc>
        <w:tc>
          <w:tcPr>
            <w:tcW w:w="1752" w:type="dxa"/>
            <w:tcBorders>
              <w:top w:val="nil"/>
              <w:left w:val="nil"/>
              <w:bottom w:val="nil"/>
              <w:right w:val="nil"/>
            </w:tcBorders>
            <w:shd w:val="clear" w:color="000000" w:fill="FFCC00"/>
            <w:noWrap/>
            <w:vAlign w:val="bottom"/>
            <w:hideMark/>
          </w:tcPr>
          <w:p w14:paraId="41112078" w14:textId="77777777" w:rsidR="003F759E" w:rsidRPr="003F759E" w:rsidRDefault="003F759E" w:rsidP="003F759E">
            <w:pPr>
              <w:spacing w:after="0" w:line="240" w:lineRule="auto"/>
              <w:jc w:val="right"/>
              <w:rPr>
                <w:rFonts w:ascii="Times New Roman" w:eastAsia="Times New Roman" w:hAnsi="Times New Roman" w:cs="Times New Roman"/>
                <w:b/>
                <w:bCs/>
                <w:color w:val="000000"/>
                <w:sz w:val="20"/>
                <w:szCs w:val="20"/>
                <w:lang w:eastAsia="hr-HR"/>
              </w:rPr>
            </w:pPr>
            <w:r w:rsidRPr="003F759E">
              <w:rPr>
                <w:rFonts w:ascii="Times New Roman" w:eastAsia="Times New Roman" w:hAnsi="Times New Roman" w:cs="Times New Roman"/>
                <w:b/>
                <w:bCs/>
                <w:color w:val="000000"/>
                <w:sz w:val="20"/>
                <w:szCs w:val="20"/>
                <w:lang w:eastAsia="hr-HR"/>
              </w:rPr>
              <w:t>3.000,00</w:t>
            </w:r>
          </w:p>
        </w:tc>
        <w:tc>
          <w:tcPr>
            <w:tcW w:w="1650" w:type="dxa"/>
            <w:tcBorders>
              <w:top w:val="nil"/>
              <w:left w:val="nil"/>
              <w:bottom w:val="nil"/>
              <w:right w:val="nil"/>
            </w:tcBorders>
            <w:shd w:val="clear" w:color="000000" w:fill="FFCC00"/>
            <w:noWrap/>
            <w:vAlign w:val="bottom"/>
            <w:hideMark/>
          </w:tcPr>
          <w:p w14:paraId="491784B8" w14:textId="77777777" w:rsidR="003F759E" w:rsidRPr="003F759E" w:rsidRDefault="003F759E" w:rsidP="003F759E">
            <w:pPr>
              <w:spacing w:after="0" w:line="240" w:lineRule="auto"/>
              <w:jc w:val="right"/>
              <w:rPr>
                <w:rFonts w:ascii="Times New Roman" w:eastAsia="Times New Roman" w:hAnsi="Times New Roman" w:cs="Times New Roman"/>
                <w:b/>
                <w:bCs/>
                <w:color w:val="000000"/>
                <w:sz w:val="20"/>
                <w:szCs w:val="20"/>
                <w:lang w:eastAsia="hr-HR"/>
              </w:rPr>
            </w:pPr>
            <w:r w:rsidRPr="003F759E">
              <w:rPr>
                <w:rFonts w:ascii="Times New Roman" w:eastAsia="Times New Roman" w:hAnsi="Times New Roman" w:cs="Times New Roman"/>
                <w:b/>
                <w:bCs/>
                <w:color w:val="000000"/>
                <w:sz w:val="20"/>
                <w:szCs w:val="20"/>
                <w:lang w:eastAsia="hr-HR"/>
              </w:rPr>
              <w:t>1.368,00</w:t>
            </w:r>
          </w:p>
        </w:tc>
        <w:tc>
          <w:tcPr>
            <w:tcW w:w="983" w:type="dxa"/>
            <w:tcBorders>
              <w:top w:val="nil"/>
              <w:left w:val="nil"/>
              <w:bottom w:val="nil"/>
              <w:right w:val="nil"/>
            </w:tcBorders>
            <w:shd w:val="clear" w:color="000000" w:fill="FFCC00"/>
            <w:noWrap/>
            <w:vAlign w:val="bottom"/>
            <w:hideMark/>
          </w:tcPr>
          <w:p w14:paraId="264B5A9E" w14:textId="77777777" w:rsidR="003F759E" w:rsidRPr="003F759E" w:rsidRDefault="003F759E" w:rsidP="003F759E">
            <w:pPr>
              <w:spacing w:after="0" w:line="240" w:lineRule="auto"/>
              <w:jc w:val="right"/>
              <w:rPr>
                <w:rFonts w:ascii="Times New Roman" w:eastAsia="Times New Roman" w:hAnsi="Times New Roman" w:cs="Times New Roman"/>
                <w:b/>
                <w:bCs/>
                <w:color w:val="000000"/>
                <w:sz w:val="20"/>
                <w:szCs w:val="20"/>
                <w:lang w:eastAsia="hr-HR"/>
              </w:rPr>
            </w:pPr>
            <w:r w:rsidRPr="003F759E">
              <w:rPr>
                <w:rFonts w:ascii="Times New Roman" w:eastAsia="Times New Roman" w:hAnsi="Times New Roman" w:cs="Times New Roman"/>
                <w:b/>
                <w:bCs/>
                <w:color w:val="000000"/>
                <w:sz w:val="20"/>
                <w:szCs w:val="20"/>
                <w:lang w:eastAsia="hr-HR"/>
              </w:rPr>
              <w:t>45,60</w:t>
            </w:r>
          </w:p>
        </w:tc>
      </w:tr>
      <w:tr w:rsidR="003F759E" w:rsidRPr="003F759E" w14:paraId="23BEEEC0" w14:textId="77777777" w:rsidTr="003F759E">
        <w:trPr>
          <w:trHeight w:val="255"/>
        </w:trPr>
        <w:tc>
          <w:tcPr>
            <w:tcW w:w="1418" w:type="dxa"/>
            <w:tcBorders>
              <w:top w:val="nil"/>
              <w:left w:val="nil"/>
              <w:bottom w:val="nil"/>
              <w:right w:val="nil"/>
            </w:tcBorders>
            <w:noWrap/>
            <w:vAlign w:val="bottom"/>
            <w:hideMark/>
          </w:tcPr>
          <w:p w14:paraId="36AE2822" w14:textId="77777777" w:rsidR="003F759E" w:rsidRPr="003F759E" w:rsidRDefault="003F759E" w:rsidP="003F759E">
            <w:pPr>
              <w:spacing w:after="0" w:line="240" w:lineRule="auto"/>
              <w:rPr>
                <w:rFonts w:ascii="Times New Roman" w:eastAsia="Times New Roman" w:hAnsi="Times New Roman" w:cs="Times New Roman"/>
                <w:b/>
                <w:bCs/>
                <w:color w:val="000000"/>
                <w:sz w:val="20"/>
                <w:szCs w:val="20"/>
                <w:lang w:eastAsia="hr-HR"/>
              </w:rPr>
            </w:pPr>
            <w:r w:rsidRPr="003F759E">
              <w:rPr>
                <w:rFonts w:ascii="Times New Roman" w:eastAsia="Times New Roman" w:hAnsi="Times New Roman" w:cs="Times New Roman"/>
                <w:b/>
                <w:bCs/>
                <w:color w:val="000000"/>
                <w:sz w:val="20"/>
                <w:szCs w:val="20"/>
                <w:lang w:eastAsia="hr-HR"/>
              </w:rPr>
              <w:t>Aktivnost</w:t>
            </w:r>
          </w:p>
        </w:tc>
        <w:tc>
          <w:tcPr>
            <w:tcW w:w="992" w:type="dxa"/>
            <w:tcBorders>
              <w:top w:val="nil"/>
              <w:left w:val="nil"/>
              <w:bottom w:val="nil"/>
              <w:right w:val="nil"/>
            </w:tcBorders>
            <w:noWrap/>
            <w:vAlign w:val="bottom"/>
            <w:hideMark/>
          </w:tcPr>
          <w:p w14:paraId="52467698" w14:textId="77777777" w:rsidR="003F759E" w:rsidRPr="003F759E" w:rsidRDefault="003F759E" w:rsidP="003F759E">
            <w:pPr>
              <w:spacing w:after="0" w:line="240" w:lineRule="auto"/>
              <w:rPr>
                <w:rFonts w:ascii="Times New Roman" w:eastAsia="Times New Roman" w:hAnsi="Times New Roman" w:cs="Times New Roman"/>
                <w:b/>
                <w:bCs/>
                <w:color w:val="000000"/>
                <w:sz w:val="20"/>
                <w:szCs w:val="20"/>
                <w:lang w:eastAsia="hr-HR"/>
              </w:rPr>
            </w:pPr>
            <w:r w:rsidRPr="003F759E">
              <w:rPr>
                <w:rFonts w:ascii="Times New Roman" w:eastAsia="Times New Roman" w:hAnsi="Times New Roman" w:cs="Times New Roman"/>
                <w:b/>
                <w:bCs/>
                <w:color w:val="000000"/>
                <w:sz w:val="20"/>
                <w:szCs w:val="20"/>
                <w:lang w:eastAsia="hr-HR"/>
              </w:rPr>
              <w:t>A100312</w:t>
            </w:r>
          </w:p>
        </w:tc>
        <w:tc>
          <w:tcPr>
            <w:tcW w:w="2126" w:type="dxa"/>
            <w:tcBorders>
              <w:top w:val="nil"/>
              <w:left w:val="nil"/>
              <w:bottom w:val="nil"/>
              <w:right w:val="nil"/>
            </w:tcBorders>
            <w:noWrap/>
            <w:vAlign w:val="bottom"/>
            <w:hideMark/>
          </w:tcPr>
          <w:p w14:paraId="744081AD" w14:textId="77777777" w:rsidR="003F759E" w:rsidRPr="003F759E" w:rsidRDefault="003F759E" w:rsidP="003F759E">
            <w:pPr>
              <w:spacing w:after="0" w:line="240" w:lineRule="auto"/>
              <w:rPr>
                <w:rFonts w:ascii="Times New Roman" w:eastAsia="Times New Roman" w:hAnsi="Times New Roman" w:cs="Times New Roman"/>
                <w:b/>
                <w:bCs/>
                <w:color w:val="000000"/>
                <w:sz w:val="20"/>
                <w:szCs w:val="20"/>
                <w:lang w:eastAsia="hr-HR"/>
              </w:rPr>
            </w:pPr>
            <w:r w:rsidRPr="003F759E">
              <w:rPr>
                <w:rFonts w:ascii="Times New Roman" w:eastAsia="Times New Roman" w:hAnsi="Times New Roman" w:cs="Times New Roman"/>
                <w:b/>
                <w:bCs/>
                <w:color w:val="000000"/>
                <w:sz w:val="20"/>
                <w:szCs w:val="20"/>
                <w:lang w:eastAsia="hr-HR"/>
              </w:rPr>
              <w:t>OSNOVNA ŠKOLA DON MIHOVILA PAVLINOVIĆA</w:t>
            </w:r>
          </w:p>
        </w:tc>
        <w:tc>
          <w:tcPr>
            <w:tcW w:w="1752" w:type="dxa"/>
            <w:tcBorders>
              <w:top w:val="nil"/>
              <w:left w:val="nil"/>
              <w:bottom w:val="nil"/>
              <w:right w:val="nil"/>
            </w:tcBorders>
            <w:noWrap/>
            <w:vAlign w:val="bottom"/>
            <w:hideMark/>
          </w:tcPr>
          <w:p w14:paraId="69BBCF98" w14:textId="77777777" w:rsidR="003F759E" w:rsidRPr="003F759E" w:rsidRDefault="003F759E" w:rsidP="003F759E">
            <w:pPr>
              <w:spacing w:after="0" w:line="240" w:lineRule="auto"/>
              <w:jc w:val="right"/>
              <w:rPr>
                <w:rFonts w:ascii="Times New Roman" w:eastAsia="Times New Roman" w:hAnsi="Times New Roman" w:cs="Times New Roman"/>
                <w:b/>
                <w:bCs/>
                <w:color w:val="000000"/>
                <w:sz w:val="20"/>
                <w:szCs w:val="20"/>
                <w:lang w:eastAsia="hr-HR"/>
              </w:rPr>
            </w:pPr>
            <w:r w:rsidRPr="003F759E">
              <w:rPr>
                <w:rFonts w:ascii="Times New Roman" w:eastAsia="Times New Roman" w:hAnsi="Times New Roman" w:cs="Times New Roman"/>
                <w:b/>
                <w:bCs/>
                <w:color w:val="000000"/>
                <w:sz w:val="20"/>
                <w:szCs w:val="20"/>
                <w:lang w:eastAsia="hr-HR"/>
              </w:rPr>
              <w:t>3.000,00</w:t>
            </w:r>
          </w:p>
        </w:tc>
        <w:tc>
          <w:tcPr>
            <w:tcW w:w="1650" w:type="dxa"/>
            <w:tcBorders>
              <w:top w:val="nil"/>
              <w:left w:val="nil"/>
              <w:bottom w:val="nil"/>
              <w:right w:val="nil"/>
            </w:tcBorders>
            <w:noWrap/>
            <w:vAlign w:val="bottom"/>
            <w:hideMark/>
          </w:tcPr>
          <w:p w14:paraId="6517DCE6" w14:textId="77777777" w:rsidR="003F759E" w:rsidRPr="003F759E" w:rsidRDefault="003F759E" w:rsidP="003F759E">
            <w:pPr>
              <w:spacing w:after="0" w:line="240" w:lineRule="auto"/>
              <w:jc w:val="right"/>
              <w:rPr>
                <w:rFonts w:ascii="Times New Roman" w:eastAsia="Times New Roman" w:hAnsi="Times New Roman" w:cs="Times New Roman"/>
                <w:b/>
                <w:bCs/>
                <w:color w:val="000000"/>
                <w:sz w:val="20"/>
                <w:szCs w:val="20"/>
                <w:lang w:eastAsia="hr-HR"/>
              </w:rPr>
            </w:pPr>
            <w:r w:rsidRPr="003F759E">
              <w:rPr>
                <w:rFonts w:ascii="Times New Roman" w:eastAsia="Times New Roman" w:hAnsi="Times New Roman" w:cs="Times New Roman"/>
                <w:b/>
                <w:bCs/>
                <w:color w:val="000000"/>
                <w:sz w:val="20"/>
                <w:szCs w:val="20"/>
                <w:lang w:eastAsia="hr-HR"/>
              </w:rPr>
              <w:t>1.750,00</w:t>
            </w:r>
          </w:p>
        </w:tc>
        <w:tc>
          <w:tcPr>
            <w:tcW w:w="983" w:type="dxa"/>
            <w:tcBorders>
              <w:top w:val="nil"/>
              <w:left w:val="nil"/>
              <w:bottom w:val="nil"/>
              <w:right w:val="nil"/>
            </w:tcBorders>
            <w:noWrap/>
            <w:vAlign w:val="bottom"/>
            <w:hideMark/>
          </w:tcPr>
          <w:p w14:paraId="5F8245DC" w14:textId="77777777" w:rsidR="003F759E" w:rsidRPr="003F759E" w:rsidRDefault="003F759E" w:rsidP="003F759E">
            <w:pPr>
              <w:spacing w:after="0" w:line="240" w:lineRule="auto"/>
              <w:jc w:val="right"/>
              <w:rPr>
                <w:rFonts w:ascii="Times New Roman" w:eastAsia="Times New Roman" w:hAnsi="Times New Roman" w:cs="Times New Roman"/>
                <w:b/>
                <w:bCs/>
                <w:color w:val="000000"/>
                <w:sz w:val="20"/>
                <w:szCs w:val="20"/>
                <w:lang w:eastAsia="hr-HR"/>
              </w:rPr>
            </w:pPr>
            <w:r w:rsidRPr="003F759E">
              <w:rPr>
                <w:rFonts w:ascii="Times New Roman" w:eastAsia="Times New Roman" w:hAnsi="Times New Roman" w:cs="Times New Roman"/>
                <w:b/>
                <w:bCs/>
                <w:color w:val="000000"/>
                <w:sz w:val="20"/>
                <w:szCs w:val="20"/>
                <w:lang w:eastAsia="hr-HR"/>
              </w:rPr>
              <w:t>58,33</w:t>
            </w:r>
          </w:p>
        </w:tc>
      </w:tr>
      <w:tr w:rsidR="003F759E" w:rsidRPr="003F759E" w14:paraId="3D7FDF9E" w14:textId="77777777" w:rsidTr="003F759E">
        <w:trPr>
          <w:trHeight w:val="255"/>
        </w:trPr>
        <w:tc>
          <w:tcPr>
            <w:tcW w:w="1418" w:type="dxa"/>
            <w:tcBorders>
              <w:top w:val="nil"/>
              <w:left w:val="nil"/>
              <w:bottom w:val="nil"/>
              <w:right w:val="nil"/>
            </w:tcBorders>
            <w:shd w:val="clear" w:color="000000" w:fill="FFCC00"/>
            <w:noWrap/>
            <w:vAlign w:val="bottom"/>
            <w:hideMark/>
          </w:tcPr>
          <w:p w14:paraId="6EDA0FD1" w14:textId="77777777" w:rsidR="003F759E" w:rsidRPr="003F759E" w:rsidRDefault="003F759E" w:rsidP="003F759E">
            <w:pPr>
              <w:spacing w:after="0" w:line="240" w:lineRule="auto"/>
              <w:rPr>
                <w:rFonts w:ascii="Times New Roman" w:eastAsia="Times New Roman" w:hAnsi="Times New Roman" w:cs="Times New Roman"/>
                <w:b/>
                <w:bCs/>
                <w:color w:val="000000"/>
                <w:sz w:val="20"/>
                <w:szCs w:val="20"/>
                <w:lang w:eastAsia="hr-HR"/>
              </w:rPr>
            </w:pPr>
            <w:r w:rsidRPr="003F759E">
              <w:rPr>
                <w:rFonts w:ascii="Times New Roman" w:eastAsia="Times New Roman" w:hAnsi="Times New Roman" w:cs="Times New Roman"/>
                <w:b/>
                <w:bCs/>
                <w:color w:val="000000"/>
                <w:sz w:val="20"/>
                <w:szCs w:val="20"/>
                <w:lang w:eastAsia="hr-HR"/>
              </w:rPr>
              <w:lastRenderedPageBreak/>
              <w:t xml:space="preserve">Izvor </w:t>
            </w:r>
          </w:p>
        </w:tc>
        <w:tc>
          <w:tcPr>
            <w:tcW w:w="992" w:type="dxa"/>
            <w:tcBorders>
              <w:top w:val="nil"/>
              <w:left w:val="nil"/>
              <w:bottom w:val="nil"/>
              <w:right w:val="nil"/>
            </w:tcBorders>
            <w:shd w:val="clear" w:color="000000" w:fill="FFCC00"/>
            <w:noWrap/>
            <w:vAlign w:val="bottom"/>
            <w:hideMark/>
          </w:tcPr>
          <w:p w14:paraId="3E9DBD7C" w14:textId="77777777" w:rsidR="003F759E" w:rsidRPr="003F759E" w:rsidRDefault="003F759E" w:rsidP="003F759E">
            <w:pPr>
              <w:spacing w:after="0" w:line="240" w:lineRule="auto"/>
              <w:rPr>
                <w:rFonts w:ascii="Times New Roman" w:eastAsia="Times New Roman" w:hAnsi="Times New Roman" w:cs="Times New Roman"/>
                <w:b/>
                <w:bCs/>
                <w:color w:val="000000"/>
                <w:sz w:val="20"/>
                <w:szCs w:val="20"/>
                <w:lang w:eastAsia="hr-HR"/>
              </w:rPr>
            </w:pPr>
            <w:r w:rsidRPr="003F759E">
              <w:rPr>
                <w:rFonts w:ascii="Times New Roman" w:eastAsia="Times New Roman" w:hAnsi="Times New Roman" w:cs="Times New Roman"/>
                <w:b/>
                <w:bCs/>
                <w:color w:val="000000"/>
                <w:sz w:val="20"/>
                <w:szCs w:val="20"/>
                <w:lang w:eastAsia="hr-HR"/>
              </w:rPr>
              <w:t>1.1.</w:t>
            </w:r>
          </w:p>
        </w:tc>
        <w:tc>
          <w:tcPr>
            <w:tcW w:w="2126" w:type="dxa"/>
            <w:tcBorders>
              <w:top w:val="nil"/>
              <w:left w:val="nil"/>
              <w:bottom w:val="nil"/>
              <w:right w:val="nil"/>
            </w:tcBorders>
            <w:shd w:val="clear" w:color="000000" w:fill="FFCC00"/>
            <w:noWrap/>
            <w:vAlign w:val="bottom"/>
            <w:hideMark/>
          </w:tcPr>
          <w:p w14:paraId="447B21ED" w14:textId="77777777" w:rsidR="003F759E" w:rsidRPr="003F759E" w:rsidRDefault="003F759E" w:rsidP="003F759E">
            <w:pPr>
              <w:spacing w:after="0" w:line="240" w:lineRule="auto"/>
              <w:rPr>
                <w:rFonts w:ascii="Times New Roman" w:eastAsia="Times New Roman" w:hAnsi="Times New Roman" w:cs="Times New Roman"/>
                <w:b/>
                <w:bCs/>
                <w:color w:val="000000"/>
                <w:sz w:val="20"/>
                <w:szCs w:val="20"/>
                <w:lang w:eastAsia="hr-HR"/>
              </w:rPr>
            </w:pPr>
            <w:r w:rsidRPr="003F759E">
              <w:rPr>
                <w:rFonts w:ascii="Times New Roman" w:eastAsia="Times New Roman" w:hAnsi="Times New Roman" w:cs="Times New Roman"/>
                <w:b/>
                <w:bCs/>
                <w:color w:val="000000"/>
                <w:sz w:val="20"/>
                <w:szCs w:val="20"/>
                <w:lang w:eastAsia="hr-HR"/>
              </w:rPr>
              <w:t>OPĆI PRIHODI I PRIMICI</w:t>
            </w:r>
          </w:p>
        </w:tc>
        <w:tc>
          <w:tcPr>
            <w:tcW w:w="1752" w:type="dxa"/>
            <w:tcBorders>
              <w:top w:val="nil"/>
              <w:left w:val="nil"/>
              <w:bottom w:val="nil"/>
              <w:right w:val="nil"/>
            </w:tcBorders>
            <w:shd w:val="clear" w:color="000000" w:fill="FFCC00"/>
            <w:noWrap/>
            <w:vAlign w:val="bottom"/>
            <w:hideMark/>
          </w:tcPr>
          <w:p w14:paraId="42D15FCF" w14:textId="77777777" w:rsidR="003F759E" w:rsidRPr="003F759E" w:rsidRDefault="003F759E" w:rsidP="003F759E">
            <w:pPr>
              <w:spacing w:after="0" w:line="240" w:lineRule="auto"/>
              <w:jc w:val="right"/>
              <w:rPr>
                <w:rFonts w:ascii="Times New Roman" w:eastAsia="Times New Roman" w:hAnsi="Times New Roman" w:cs="Times New Roman"/>
                <w:b/>
                <w:bCs/>
                <w:color w:val="000000"/>
                <w:sz w:val="20"/>
                <w:szCs w:val="20"/>
                <w:lang w:eastAsia="hr-HR"/>
              </w:rPr>
            </w:pPr>
            <w:r w:rsidRPr="003F759E">
              <w:rPr>
                <w:rFonts w:ascii="Times New Roman" w:eastAsia="Times New Roman" w:hAnsi="Times New Roman" w:cs="Times New Roman"/>
                <w:b/>
                <w:bCs/>
                <w:color w:val="000000"/>
                <w:sz w:val="20"/>
                <w:szCs w:val="20"/>
                <w:lang w:eastAsia="hr-HR"/>
              </w:rPr>
              <w:t>3.000,00</w:t>
            </w:r>
          </w:p>
        </w:tc>
        <w:tc>
          <w:tcPr>
            <w:tcW w:w="1650" w:type="dxa"/>
            <w:tcBorders>
              <w:top w:val="nil"/>
              <w:left w:val="nil"/>
              <w:bottom w:val="nil"/>
              <w:right w:val="nil"/>
            </w:tcBorders>
            <w:shd w:val="clear" w:color="000000" w:fill="FFCC00"/>
            <w:noWrap/>
            <w:vAlign w:val="bottom"/>
            <w:hideMark/>
          </w:tcPr>
          <w:p w14:paraId="75555273" w14:textId="77777777" w:rsidR="003F759E" w:rsidRPr="003F759E" w:rsidRDefault="003F759E" w:rsidP="003F759E">
            <w:pPr>
              <w:spacing w:after="0" w:line="240" w:lineRule="auto"/>
              <w:jc w:val="right"/>
              <w:rPr>
                <w:rFonts w:ascii="Times New Roman" w:eastAsia="Times New Roman" w:hAnsi="Times New Roman" w:cs="Times New Roman"/>
                <w:b/>
                <w:bCs/>
                <w:color w:val="000000"/>
                <w:sz w:val="20"/>
                <w:szCs w:val="20"/>
                <w:lang w:eastAsia="hr-HR"/>
              </w:rPr>
            </w:pPr>
            <w:r w:rsidRPr="003F759E">
              <w:rPr>
                <w:rFonts w:ascii="Times New Roman" w:eastAsia="Times New Roman" w:hAnsi="Times New Roman" w:cs="Times New Roman"/>
                <w:b/>
                <w:bCs/>
                <w:color w:val="000000"/>
                <w:sz w:val="20"/>
                <w:szCs w:val="20"/>
                <w:lang w:eastAsia="hr-HR"/>
              </w:rPr>
              <w:t>1.750,00</w:t>
            </w:r>
          </w:p>
        </w:tc>
        <w:tc>
          <w:tcPr>
            <w:tcW w:w="983" w:type="dxa"/>
            <w:tcBorders>
              <w:top w:val="nil"/>
              <w:left w:val="nil"/>
              <w:bottom w:val="nil"/>
              <w:right w:val="nil"/>
            </w:tcBorders>
            <w:shd w:val="clear" w:color="000000" w:fill="FFCC00"/>
            <w:noWrap/>
            <w:vAlign w:val="bottom"/>
            <w:hideMark/>
          </w:tcPr>
          <w:p w14:paraId="65490634" w14:textId="77777777" w:rsidR="003F759E" w:rsidRPr="003F759E" w:rsidRDefault="003F759E" w:rsidP="003F759E">
            <w:pPr>
              <w:spacing w:after="0" w:line="240" w:lineRule="auto"/>
              <w:jc w:val="right"/>
              <w:rPr>
                <w:rFonts w:ascii="Times New Roman" w:eastAsia="Times New Roman" w:hAnsi="Times New Roman" w:cs="Times New Roman"/>
                <w:b/>
                <w:bCs/>
                <w:color w:val="000000"/>
                <w:sz w:val="20"/>
                <w:szCs w:val="20"/>
                <w:lang w:eastAsia="hr-HR"/>
              </w:rPr>
            </w:pPr>
            <w:r w:rsidRPr="003F759E">
              <w:rPr>
                <w:rFonts w:ascii="Times New Roman" w:eastAsia="Times New Roman" w:hAnsi="Times New Roman" w:cs="Times New Roman"/>
                <w:b/>
                <w:bCs/>
                <w:color w:val="000000"/>
                <w:sz w:val="20"/>
                <w:szCs w:val="20"/>
                <w:lang w:eastAsia="hr-HR"/>
              </w:rPr>
              <w:t>58,33</w:t>
            </w:r>
          </w:p>
        </w:tc>
      </w:tr>
      <w:tr w:rsidR="003F759E" w:rsidRPr="003F759E" w14:paraId="2069822B" w14:textId="77777777" w:rsidTr="003F759E">
        <w:trPr>
          <w:trHeight w:val="255"/>
        </w:trPr>
        <w:tc>
          <w:tcPr>
            <w:tcW w:w="1418" w:type="dxa"/>
            <w:tcBorders>
              <w:top w:val="nil"/>
              <w:left w:val="nil"/>
              <w:bottom w:val="nil"/>
              <w:right w:val="nil"/>
            </w:tcBorders>
            <w:noWrap/>
            <w:vAlign w:val="bottom"/>
            <w:hideMark/>
          </w:tcPr>
          <w:p w14:paraId="6DB28B5C" w14:textId="77777777" w:rsidR="003F759E" w:rsidRPr="003F759E" w:rsidRDefault="003F759E" w:rsidP="003F759E">
            <w:pPr>
              <w:spacing w:after="0" w:line="240" w:lineRule="auto"/>
              <w:rPr>
                <w:rFonts w:ascii="Times New Roman" w:eastAsia="Times New Roman" w:hAnsi="Times New Roman" w:cs="Times New Roman"/>
                <w:b/>
                <w:bCs/>
                <w:color w:val="000000"/>
                <w:sz w:val="20"/>
                <w:szCs w:val="20"/>
                <w:lang w:eastAsia="hr-HR"/>
              </w:rPr>
            </w:pPr>
            <w:r w:rsidRPr="003F759E">
              <w:rPr>
                <w:rFonts w:ascii="Times New Roman" w:eastAsia="Times New Roman" w:hAnsi="Times New Roman" w:cs="Times New Roman"/>
                <w:b/>
                <w:bCs/>
                <w:color w:val="000000"/>
                <w:sz w:val="20"/>
                <w:szCs w:val="20"/>
                <w:lang w:eastAsia="hr-HR"/>
              </w:rPr>
              <w:t>Aktivnost</w:t>
            </w:r>
          </w:p>
        </w:tc>
        <w:tc>
          <w:tcPr>
            <w:tcW w:w="992" w:type="dxa"/>
            <w:tcBorders>
              <w:top w:val="nil"/>
              <w:left w:val="nil"/>
              <w:bottom w:val="nil"/>
              <w:right w:val="nil"/>
            </w:tcBorders>
            <w:noWrap/>
            <w:vAlign w:val="bottom"/>
            <w:hideMark/>
          </w:tcPr>
          <w:p w14:paraId="759935E4" w14:textId="77777777" w:rsidR="003F759E" w:rsidRPr="003F759E" w:rsidRDefault="003F759E" w:rsidP="003F759E">
            <w:pPr>
              <w:spacing w:after="0" w:line="240" w:lineRule="auto"/>
              <w:rPr>
                <w:rFonts w:ascii="Times New Roman" w:eastAsia="Times New Roman" w:hAnsi="Times New Roman" w:cs="Times New Roman"/>
                <w:b/>
                <w:bCs/>
                <w:color w:val="000000"/>
                <w:sz w:val="20"/>
                <w:szCs w:val="20"/>
                <w:lang w:eastAsia="hr-HR"/>
              </w:rPr>
            </w:pPr>
            <w:r w:rsidRPr="003F759E">
              <w:rPr>
                <w:rFonts w:ascii="Times New Roman" w:eastAsia="Times New Roman" w:hAnsi="Times New Roman" w:cs="Times New Roman"/>
                <w:b/>
                <w:bCs/>
                <w:color w:val="000000"/>
                <w:sz w:val="20"/>
                <w:szCs w:val="20"/>
                <w:lang w:eastAsia="hr-HR"/>
              </w:rPr>
              <w:t>A100485</w:t>
            </w:r>
          </w:p>
        </w:tc>
        <w:tc>
          <w:tcPr>
            <w:tcW w:w="2126" w:type="dxa"/>
            <w:tcBorders>
              <w:top w:val="nil"/>
              <w:left w:val="nil"/>
              <w:bottom w:val="nil"/>
              <w:right w:val="nil"/>
            </w:tcBorders>
            <w:noWrap/>
            <w:vAlign w:val="bottom"/>
            <w:hideMark/>
          </w:tcPr>
          <w:p w14:paraId="11B55435" w14:textId="77777777" w:rsidR="003F759E" w:rsidRPr="003F759E" w:rsidRDefault="003F759E" w:rsidP="003F759E">
            <w:pPr>
              <w:spacing w:after="0" w:line="240" w:lineRule="auto"/>
              <w:rPr>
                <w:rFonts w:ascii="Times New Roman" w:eastAsia="Times New Roman" w:hAnsi="Times New Roman" w:cs="Times New Roman"/>
                <w:b/>
                <w:bCs/>
                <w:color w:val="000000"/>
                <w:sz w:val="20"/>
                <w:szCs w:val="20"/>
                <w:lang w:eastAsia="hr-HR"/>
              </w:rPr>
            </w:pPr>
            <w:r w:rsidRPr="003F759E">
              <w:rPr>
                <w:rFonts w:ascii="Times New Roman" w:eastAsia="Times New Roman" w:hAnsi="Times New Roman" w:cs="Times New Roman"/>
                <w:b/>
                <w:bCs/>
                <w:color w:val="000000"/>
                <w:sz w:val="20"/>
                <w:szCs w:val="20"/>
                <w:lang w:eastAsia="hr-HR"/>
              </w:rPr>
              <w:t>JEDNOKRATNA NOVČANA POMOĆ ZA OSNOVNOŠKOLCE I SREDNJOŠKOLCE</w:t>
            </w:r>
          </w:p>
        </w:tc>
        <w:tc>
          <w:tcPr>
            <w:tcW w:w="1752" w:type="dxa"/>
            <w:tcBorders>
              <w:top w:val="nil"/>
              <w:left w:val="nil"/>
              <w:bottom w:val="nil"/>
              <w:right w:val="nil"/>
            </w:tcBorders>
            <w:noWrap/>
            <w:vAlign w:val="bottom"/>
            <w:hideMark/>
          </w:tcPr>
          <w:p w14:paraId="746C29C7" w14:textId="77777777" w:rsidR="003F759E" w:rsidRPr="003F759E" w:rsidRDefault="003F759E" w:rsidP="003F759E">
            <w:pPr>
              <w:spacing w:after="0" w:line="240" w:lineRule="auto"/>
              <w:jc w:val="right"/>
              <w:rPr>
                <w:rFonts w:ascii="Times New Roman" w:eastAsia="Times New Roman" w:hAnsi="Times New Roman" w:cs="Times New Roman"/>
                <w:b/>
                <w:bCs/>
                <w:color w:val="000000"/>
                <w:sz w:val="20"/>
                <w:szCs w:val="20"/>
                <w:lang w:eastAsia="hr-HR"/>
              </w:rPr>
            </w:pPr>
            <w:r w:rsidRPr="003F759E">
              <w:rPr>
                <w:rFonts w:ascii="Times New Roman" w:eastAsia="Times New Roman" w:hAnsi="Times New Roman" w:cs="Times New Roman"/>
                <w:b/>
                <w:bCs/>
                <w:color w:val="000000"/>
                <w:sz w:val="20"/>
                <w:szCs w:val="20"/>
                <w:lang w:eastAsia="hr-HR"/>
              </w:rPr>
              <w:t>110.000,00</w:t>
            </w:r>
          </w:p>
        </w:tc>
        <w:tc>
          <w:tcPr>
            <w:tcW w:w="1650" w:type="dxa"/>
            <w:tcBorders>
              <w:top w:val="nil"/>
              <w:left w:val="nil"/>
              <w:bottom w:val="nil"/>
              <w:right w:val="nil"/>
            </w:tcBorders>
            <w:noWrap/>
            <w:vAlign w:val="bottom"/>
            <w:hideMark/>
          </w:tcPr>
          <w:p w14:paraId="748B9DCB" w14:textId="77777777" w:rsidR="003F759E" w:rsidRPr="003F759E" w:rsidRDefault="003F759E" w:rsidP="003F759E">
            <w:pPr>
              <w:spacing w:after="0" w:line="240" w:lineRule="auto"/>
              <w:jc w:val="right"/>
              <w:rPr>
                <w:rFonts w:ascii="Times New Roman" w:eastAsia="Times New Roman" w:hAnsi="Times New Roman" w:cs="Times New Roman"/>
                <w:b/>
                <w:bCs/>
                <w:color w:val="000000"/>
                <w:sz w:val="20"/>
                <w:szCs w:val="20"/>
                <w:lang w:eastAsia="hr-HR"/>
              </w:rPr>
            </w:pPr>
            <w:r w:rsidRPr="003F759E">
              <w:rPr>
                <w:rFonts w:ascii="Times New Roman" w:eastAsia="Times New Roman" w:hAnsi="Times New Roman" w:cs="Times New Roman"/>
                <w:b/>
                <w:bCs/>
                <w:color w:val="000000"/>
                <w:sz w:val="20"/>
                <w:szCs w:val="20"/>
                <w:lang w:eastAsia="hr-HR"/>
              </w:rPr>
              <w:t>0,00</w:t>
            </w:r>
          </w:p>
        </w:tc>
        <w:tc>
          <w:tcPr>
            <w:tcW w:w="983" w:type="dxa"/>
            <w:tcBorders>
              <w:top w:val="nil"/>
              <w:left w:val="nil"/>
              <w:bottom w:val="nil"/>
              <w:right w:val="nil"/>
            </w:tcBorders>
            <w:noWrap/>
            <w:vAlign w:val="bottom"/>
            <w:hideMark/>
          </w:tcPr>
          <w:p w14:paraId="2B31612B" w14:textId="77777777" w:rsidR="003F759E" w:rsidRPr="003F759E" w:rsidRDefault="003F759E" w:rsidP="003F759E">
            <w:pPr>
              <w:spacing w:after="0" w:line="240" w:lineRule="auto"/>
              <w:jc w:val="right"/>
              <w:rPr>
                <w:rFonts w:ascii="Times New Roman" w:eastAsia="Times New Roman" w:hAnsi="Times New Roman" w:cs="Times New Roman"/>
                <w:b/>
                <w:bCs/>
                <w:color w:val="000000"/>
                <w:sz w:val="20"/>
                <w:szCs w:val="20"/>
                <w:lang w:eastAsia="hr-HR"/>
              </w:rPr>
            </w:pPr>
            <w:r w:rsidRPr="003F759E">
              <w:rPr>
                <w:rFonts w:ascii="Times New Roman" w:eastAsia="Times New Roman" w:hAnsi="Times New Roman" w:cs="Times New Roman"/>
                <w:b/>
                <w:bCs/>
                <w:color w:val="000000"/>
                <w:sz w:val="20"/>
                <w:szCs w:val="20"/>
                <w:lang w:eastAsia="hr-HR"/>
              </w:rPr>
              <w:t>0,00</w:t>
            </w:r>
          </w:p>
        </w:tc>
      </w:tr>
      <w:tr w:rsidR="003F759E" w:rsidRPr="003F759E" w14:paraId="13900B8C" w14:textId="77777777" w:rsidTr="003F759E">
        <w:trPr>
          <w:trHeight w:val="255"/>
        </w:trPr>
        <w:tc>
          <w:tcPr>
            <w:tcW w:w="1418" w:type="dxa"/>
            <w:tcBorders>
              <w:top w:val="nil"/>
              <w:left w:val="nil"/>
              <w:bottom w:val="nil"/>
              <w:right w:val="nil"/>
            </w:tcBorders>
            <w:shd w:val="clear" w:color="000000" w:fill="FFCC00"/>
            <w:noWrap/>
            <w:vAlign w:val="bottom"/>
            <w:hideMark/>
          </w:tcPr>
          <w:p w14:paraId="0AB37368" w14:textId="77777777" w:rsidR="003F759E" w:rsidRPr="003F759E" w:rsidRDefault="003F759E" w:rsidP="003F759E">
            <w:pPr>
              <w:spacing w:after="0" w:line="240" w:lineRule="auto"/>
              <w:rPr>
                <w:rFonts w:ascii="Times New Roman" w:eastAsia="Times New Roman" w:hAnsi="Times New Roman" w:cs="Times New Roman"/>
                <w:b/>
                <w:bCs/>
                <w:color w:val="000000"/>
                <w:sz w:val="20"/>
                <w:szCs w:val="20"/>
                <w:lang w:eastAsia="hr-HR"/>
              </w:rPr>
            </w:pPr>
            <w:r w:rsidRPr="003F759E">
              <w:rPr>
                <w:rFonts w:ascii="Times New Roman" w:eastAsia="Times New Roman" w:hAnsi="Times New Roman" w:cs="Times New Roman"/>
                <w:b/>
                <w:bCs/>
                <w:color w:val="000000"/>
                <w:sz w:val="20"/>
                <w:szCs w:val="20"/>
                <w:lang w:eastAsia="hr-HR"/>
              </w:rPr>
              <w:t xml:space="preserve">Izvor </w:t>
            </w:r>
          </w:p>
        </w:tc>
        <w:tc>
          <w:tcPr>
            <w:tcW w:w="992" w:type="dxa"/>
            <w:tcBorders>
              <w:top w:val="nil"/>
              <w:left w:val="nil"/>
              <w:bottom w:val="nil"/>
              <w:right w:val="nil"/>
            </w:tcBorders>
            <w:shd w:val="clear" w:color="000000" w:fill="FFCC00"/>
            <w:noWrap/>
            <w:vAlign w:val="bottom"/>
            <w:hideMark/>
          </w:tcPr>
          <w:p w14:paraId="215F10B5" w14:textId="77777777" w:rsidR="003F759E" w:rsidRPr="003F759E" w:rsidRDefault="003F759E" w:rsidP="003F759E">
            <w:pPr>
              <w:spacing w:after="0" w:line="240" w:lineRule="auto"/>
              <w:rPr>
                <w:rFonts w:ascii="Times New Roman" w:eastAsia="Times New Roman" w:hAnsi="Times New Roman" w:cs="Times New Roman"/>
                <w:b/>
                <w:bCs/>
                <w:color w:val="000000"/>
                <w:sz w:val="20"/>
                <w:szCs w:val="20"/>
                <w:lang w:eastAsia="hr-HR"/>
              </w:rPr>
            </w:pPr>
            <w:r w:rsidRPr="003F759E">
              <w:rPr>
                <w:rFonts w:ascii="Times New Roman" w:eastAsia="Times New Roman" w:hAnsi="Times New Roman" w:cs="Times New Roman"/>
                <w:b/>
                <w:bCs/>
                <w:color w:val="000000"/>
                <w:sz w:val="20"/>
                <w:szCs w:val="20"/>
                <w:lang w:eastAsia="hr-HR"/>
              </w:rPr>
              <w:t>5.9.</w:t>
            </w:r>
          </w:p>
        </w:tc>
        <w:tc>
          <w:tcPr>
            <w:tcW w:w="2126" w:type="dxa"/>
            <w:tcBorders>
              <w:top w:val="nil"/>
              <w:left w:val="nil"/>
              <w:bottom w:val="nil"/>
              <w:right w:val="nil"/>
            </w:tcBorders>
            <w:shd w:val="clear" w:color="000000" w:fill="FFCC00"/>
            <w:noWrap/>
            <w:vAlign w:val="bottom"/>
            <w:hideMark/>
          </w:tcPr>
          <w:p w14:paraId="5710C4DF" w14:textId="77777777" w:rsidR="003F759E" w:rsidRPr="003F759E" w:rsidRDefault="003F759E" w:rsidP="003F759E">
            <w:pPr>
              <w:spacing w:after="0" w:line="240" w:lineRule="auto"/>
              <w:rPr>
                <w:rFonts w:ascii="Times New Roman" w:eastAsia="Times New Roman" w:hAnsi="Times New Roman" w:cs="Times New Roman"/>
                <w:b/>
                <w:bCs/>
                <w:color w:val="000000"/>
                <w:sz w:val="20"/>
                <w:szCs w:val="20"/>
                <w:lang w:eastAsia="hr-HR"/>
              </w:rPr>
            </w:pPr>
            <w:r w:rsidRPr="003F759E">
              <w:rPr>
                <w:rFonts w:ascii="Times New Roman" w:eastAsia="Times New Roman" w:hAnsi="Times New Roman" w:cs="Times New Roman"/>
                <w:b/>
                <w:bCs/>
                <w:color w:val="000000"/>
                <w:sz w:val="20"/>
                <w:szCs w:val="20"/>
                <w:lang w:eastAsia="hr-HR"/>
              </w:rPr>
              <w:t xml:space="preserve">Fond </w:t>
            </w:r>
            <w:proofErr w:type="spellStart"/>
            <w:r w:rsidRPr="003F759E">
              <w:rPr>
                <w:rFonts w:ascii="Times New Roman" w:eastAsia="Times New Roman" w:hAnsi="Times New Roman" w:cs="Times New Roman"/>
                <w:b/>
                <w:bCs/>
                <w:color w:val="000000"/>
                <w:sz w:val="20"/>
                <w:szCs w:val="20"/>
                <w:lang w:eastAsia="hr-HR"/>
              </w:rPr>
              <w:t>fiskal</w:t>
            </w:r>
            <w:proofErr w:type="spellEnd"/>
            <w:r w:rsidRPr="003F759E">
              <w:rPr>
                <w:rFonts w:ascii="Times New Roman" w:eastAsia="Times New Roman" w:hAnsi="Times New Roman" w:cs="Times New Roman"/>
                <w:b/>
                <w:bCs/>
                <w:color w:val="000000"/>
                <w:sz w:val="20"/>
                <w:szCs w:val="20"/>
                <w:lang w:eastAsia="hr-HR"/>
              </w:rPr>
              <w:t>. izravnanja, ostale tekuće i kapitalne pomoći</w:t>
            </w:r>
          </w:p>
        </w:tc>
        <w:tc>
          <w:tcPr>
            <w:tcW w:w="1752" w:type="dxa"/>
            <w:tcBorders>
              <w:top w:val="nil"/>
              <w:left w:val="nil"/>
              <w:bottom w:val="nil"/>
              <w:right w:val="nil"/>
            </w:tcBorders>
            <w:shd w:val="clear" w:color="000000" w:fill="FFCC00"/>
            <w:noWrap/>
            <w:vAlign w:val="bottom"/>
            <w:hideMark/>
          </w:tcPr>
          <w:p w14:paraId="395D860A" w14:textId="77777777" w:rsidR="003F759E" w:rsidRPr="003F759E" w:rsidRDefault="003F759E" w:rsidP="003F759E">
            <w:pPr>
              <w:spacing w:after="0" w:line="240" w:lineRule="auto"/>
              <w:jc w:val="right"/>
              <w:rPr>
                <w:rFonts w:ascii="Times New Roman" w:eastAsia="Times New Roman" w:hAnsi="Times New Roman" w:cs="Times New Roman"/>
                <w:b/>
                <w:bCs/>
                <w:color w:val="000000"/>
                <w:sz w:val="20"/>
                <w:szCs w:val="20"/>
                <w:lang w:eastAsia="hr-HR"/>
              </w:rPr>
            </w:pPr>
            <w:r w:rsidRPr="003F759E">
              <w:rPr>
                <w:rFonts w:ascii="Times New Roman" w:eastAsia="Times New Roman" w:hAnsi="Times New Roman" w:cs="Times New Roman"/>
                <w:b/>
                <w:bCs/>
                <w:color w:val="000000"/>
                <w:sz w:val="20"/>
                <w:szCs w:val="20"/>
                <w:lang w:eastAsia="hr-HR"/>
              </w:rPr>
              <w:t>110.000,00</w:t>
            </w:r>
          </w:p>
        </w:tc>
        <w:tc>
          <w:tcPr>
            <w:tcW w:w="1650" w:type="dxa"/>
            <w:tcBorders>
              <w:top w:val="nil"/>
              <w:left w:val="nil"/>
              <w:bottom w:val="nil"/>
              <w:right w:val="nil"/>
            </w:tcBorders>
            <w:shd w:val="clear" w:color="000000" w:fill="FFCC00"/>
            <w:noWrap/>
            <w:vAlign w:val="bottom"/>
            <w:hideMark/>
          </w:tcPr>
          <w:p w14:paraId="53EBFE1B" w14:textId="77777777" w:rsidR="003F759E" w:rsidRPr="003F759E" w:rsidRDefault="003F759E" w:rsidP="003F759E">
            <w:pPr>
              <w:spacing w:after="0" w:line="240" w:lineRule="auto"/>
              <w:jc w:val="right"/>
              <w:rPr>
                <w:rFonts w:ascii="Times New Roman" w:eastAsia="Times New Roman" w:hAnsi="Times New Roman" w:cs="Times New Roman"/>
                <w:b/>
                <w:bCs/>
                <w:color w:val="000000"/>
                <w:sz w:val="20"/>
                <w:szCs w:val="20"/>
                <w:lang w:eastAsia="hr-HR"/>
              </w:rPr>
            </w:pPr>
            <w:r w:rsidRPr="003F759E">
              <w:rPr>
                <w:rFonts w:ascii="Times New Roman" w:eastAsia="Times New Roman" w:hAnsi="Times New Roman" w:cs="Times New Roman"/>
                <w:b/>
                <w:bCs/>
                <w:color w:val="000000"/>
                <w:sz w:val="20"/>
                <w:szCs w:val="20"/>
                <w:lang w:eastAsia="hr-HR"/>
              </w:rPr>
              <w:t>0,00</w:t>
            </w:r>
          </w:p>
        </w:tc>
        <w:tc>
          <w:tcPr>
            <w:tcW w:w="983" w:type="dxa"/>
            <w:tcBorders>
              <w:top w:val="nil"/>
              <w:left w:val="nil"/>
              <w:bottom w:val="nil"/>
              <w:right w:val="nil"/>
            </w:tcBorders>
            <w:shd w:val="clear" w:color="000000" w:fill="FFCC00"/>
            <w:noWrap/>
            <w:vAlign w:val="bottom"/>
            <w:hideMark/>
          </w:tcPr>
          <w:p w14:paraId="1F802ECC" w14:textId="77777777" w:rsidR="003F759E" w:rsidRPr="003F759E" w:rsidRDefault="003F759E" w:rsidP="003F759E">
            <w:pPr>
              <w:spacing w:after="0" w:line="240" w:lineRule="auto"/>
              <w:jc w:val="right"/>
              <w:rPr>
                <w:rFonts w:ascii="Times New Roman" w:eastAsia="Times New Roman" w:hAnsi="Times New Roman" w:cs="Times New Roman"/>
                <w:b/>
                <w:bCs/>
                <w:color w:val="000000"/>
                <w:sz w:val="20"/>
                <w:szCs w:val="20"/>
                <w:lang w:eastAsia="hr-HR"/>
              </w:rPr>
            </w:pPr>
            <w:r w:rsidRPr="003F759E">
              <w:rPr>
                <w:rFonts w:ascii="Times New Roman" w:eastAsia="Times New Roman" w:hAnsi="Times New Roman" w:cs="Times New Roman"/>
                <w:b/>
                <w:bCs/>
                <w:color w:val="000000"/>
                <w:sz w:val="20"/>
                <w:szCs w:val="20"/>
                <w:lang w:eastAsia="hr-HR"/>
              </w:rPr>
              <w:t>0,00</w:t>
            </w:r>
          </w:p>
        </w:tc>
      </w:tr>
      <w:tr w:rsidR="003F759E" w:rsidRPr="003F759E" w14:paraId="286DFB55" w14:textId="77777777" w:rsidTr="003F759E">
        <w:trPr>
          <w:trHeight w:val="255"/>
        </w:trPr>
        <w:tc>
          <w:tcPr>
            <w:tcW w:w="1418" w:type="dxa"/>
            <w:tcBorders>
              <w:top w:val="nil"/>
              <w:left w:val="nil"/>
              <w:bottom w:val="nil"/>
              <w:right w:val="nil"/>
            </w:tcBorders>
            <w:noWrap/>
            <w:vAlign w:val="bottom"/>
            <w:hideMark/>
          </w:tcPr>
          <w:p w14:paraId="1817BF9F" w14:textId="77777777" w:rsidR="003F759E" w:rsidRPr="003F759E" w:rsidRDefault="003F759E" w:rsidP="003F759E">
            <w:pPr>
              <w:spacing w:after="0" w:line="240" w:lineRule="auto"/>
              <w:rPr>
                <w:rFonts w:ascii="Times New Roman" w:eastAsia="Times New Roman" w:hAnsi="Times New Roman" w:cs="Times New Roman"/>
                <w:b/>
                <w:bCs/>
                <w:color w:val="000000"/>
                <w:sz w:val="20"/>
                <w:szCs w:val="20"/>
                <w:lang w:eastAsia="hr-HR"/>
              </w:rPr>
            </w:pPr>
            <w:r w:rsidRPr="003F759E">
              <w:rPr>
                <w:rFonts w:ascii="Times New Roman" w:eastAsia="Times New Roman" w:hAnsi="Times New Roman" w:cs="Times New Roman"/>
                <w:b/>
                <w:bCs/>
                <w:color w:val="000000"/>
                <w:sz w:val="20"/>
                <w:szCs w:val="20"/>
                <w:lang w:eastAsia="hr-HR"/>
              </w:rPr>
              <w:t>Aktivnost</w:t>
            </w:r>
          </w:p>
        </w:tc>
        <w:tc>
          <w:tcPr>
            <w:tcW w:w="992" w:type="dxa"/>
            <w:tcBorders>
              <w:top w:val="nil"/>
              <w:left w:val="nil"/>
              <w:bottom w:val="nil"/>
              <w:right w:val="nil"/>
            </w:tcBorders>
            <w:noWrap/>
            <w:vAlign w:val="bottom"/>
            <w:hideMark/>
          </w:tcPr>
          <w:p w14:paraId="621EEE5B" w14:textId="77777777" w:rsidR="003F759E" w:rsidRPr="003F759E" w:rsidRDefault="003F759E" w:rsidP="003F759E">
            <w:pPr>
              <w:spacing w:after="0" w:line="240" w:lineRule="auto"/>
              <w:rPr>
                <w:rFonts w:ascii="Times New Roman" w:eastAsia="Times New Roman" w:hAnsi="Times New Roman" w:cs="Times New Roman"/>
                <w:b/>
                <w:bCs/>
                <w:color w:val="000000"/>
                <w:sz w:val="20"/>
                <w:szCs w:val="20"/>
                <w:lang w:eastAsia="hr-HR"/>
              </w:rPr>
            </w:pPr>
            <w:r w:rsidRPr="003F759E">
              <w:rPr>
                <w:rFonts w:ascii="Times New Roman" w:eastAsia="Times New Roman" w:hAnsi="Times New Roman" w:cs="Times New Roman"/>
                <w:b/>
                <w:bCs/>
                <w:color w:val="000000"/>
                <w:sz w:val="20"/>
                <w:szCs w:val="20"/>
                <w:lang w:eastAsia="hr-HR"/>
              </w:rPr>
              <w:t>A100505</w:t>
            </w:r>
          </w:p>
        </w:tc>
        <w:tc>
          <w:tcPr>
            <w:tcW w:w="2126" w:type="dxa"/>
            <w:tcBorders>
              <w:top w:val="nil"/>
              <w:left w:val="nil"/>
              <w:bottom w:val="nil"/>
              <w:right w:val="nil"/>
            </w:tcBorders>
            <w:noWrap/>
            <w:vAlign w:val="bottom"/>
            <w:hideMark/>
          </w:tcPr>
          <w:p w14:paraId="57AB10B8" w14:textId="77777777" w:rsidR="003F759E" w:rsidRPr="003F759E" w:rsidRDefault="003F759E" w:rsidP="003F759E">
            <w:pPr>
              <w:spacing w:after="0" w:line="240" w:lineRule="auto"/>
              <w:rPr>
                <w:rFonts w:ascii="Times New Roman" w:eastAsia="Times New Roman" w:hAnsi="Times New Roman" w:cs="Times New Roman"/>
                <w:b/>
                <w:bCs/>
                <w:color w:val="000000"/>
                <w:sz w:val="20"/>
                <w:szCs w:val="20"/>
                <w:lang w:eastAsia="hr-HR"/>
              </w:rPr>
            </w:pPr>
            <w:r w:rsidRPr="003F759E">
              <w:rPr>
                <w:rFonts w:ascii="Times New Roman" w:eastAsia="Times New Roman" w:hAnsi="Times New Roman" w:cs="Times New Roman"/>
                <w:b/>
                <w:bCs/>
                <w:color w:val="000000"/>
                <w:sz w:val="20"/>
                <w:szCs w:val="20"/>
                <w:lang w:eastAsia="hr-HR"/>
              </w:rPr>
              <w:t>OSNOVNA GLAZBENA ŠKOLA METKOVIĆ</w:t>
            </w:r>
          </w:p>
        </w:tc>
        <w:tc>
          <w:tcPr>
            <w:tcW w:w="1752" w:type="dxa"/>
            <w:tcBorders>
              <w:top w:val="nil"/>
              <w:left w:val="nil"/>
              <w:bottom w:val="nil"/>
              <w:right w:val="nil"/>
            </w:tcBorders>
            <w:noWrap/>
            <w:vAlign w:val="bottom"/>
            <w:hideMark/>
          </w:tcPr>
          <w:p w14:paraId="58AD3FC1" w14:textId="77777777" w:rsidR="003F759E" w:rsidRPr="003F759E" w:rsidRDefault="003F759E" w:rsidP="003F759E">
            <w:pPr>
              <w:spacing w:after="0" w:line="240" w:lineRule="auto"/>
              <w:jc w:val="right"/>
              <w:rPr>
                <w:rFonts w:ascii="Times New Roman" w:eastAsia="Times New Roman" w:hAnsi="Times New Roman" w:cs="Times New Roman"/>
                <w:b/>
                <w:bCs/>
                <w:color w:val="000000"/>
                <w:sz w:val="20"/>
                <w:szCs w:val="20"/>
                <w:lang w:eastAsia="hr-HR"/>
              </w:rPr>
            </w:pPr>
            <w:r w:rsidRPr="003F759E">
              <w:rPr>
                <w:rFonts w:ascii="Times New Roman" w:eastAsia="Times New Roman" w:hAnsi="Times New Roman" w:cs="Times New Roman"/>
                <w:b/>
                <w:bCs/>
                <w:color w:val="000000"/>
                <w:sz w:val="20"/>
                <w:szCs w:val="20"/>
                <w:lang w:eastAsia="hr-HR"/>
              </w:rPr>
              <w:t>15.000,00</w:t>
            </w:r>
          </w:p>
        </w:tc>
        <w:tc>
          <w:tcPr>
            <w:tcW w:w="1650" w:type="dxa"/>
            <w:tcBorders>
              <w:top w:val="nil"/>
              <w:left w:val="nil"/>
              <w:bottom w:val="nil"/>
              <w:right w:val="nil"/>
            </w:tcBorders>
            <w:noWrap/>
            <w:vAlign w:val="bottom"/>
            <w:hideMark/>
          </w:tcPr>
          <w:p w14:paraId="0973B1F3" w14:textId="77777777" w:rsidR="003F759E" w:rsidRPr="003F759E" w:rsidRDefault="003F759E" w:rsidP="003F759E">
            <w:pPr>
              <w:spacing w:after="0" w:line="240" w:lineRule="auto"/>
              <w:jc w:val="right"/>
              <w:rPr>
                <w:rFonts w:ascii="Times New Roman" w:eastAsia="Times New Roman" w:hAnsi="Times New Roman" w:cs="Times New Roman"/>
                <w:b/>
                <w:bCs/>
                <w:color w:val="000000"/>
                <w:sz w:val="20"/>
                <w:szCs w:val="20"/>
                <w:lang w:eastAsia="hr-HR"/>
              </w:rPr>
            </w:pPr>
            <w:r w:rsidRPr="003F759E">
              <w:rPr>
                <w:rFonts w:ascii="Times New Roman" w:eastAsia="Times New Roman" w:hAnsi="Times New Roman" w:cs="Times New Roman"/>
                <w:b/>
                <w:bCs/>
                <w:color w:val="000000"/>
                <w:sz w:val="20"/>
                <w:szCs w:val="20"/>
                <w:lang w:eastAsia="hr-HR"/>
              </w:rPr>
              <w:t>0,00</w:t>
            </w:r>
          </w:p>
        </w:tc>
        <w:tc>
          <w:tcPr>
            <w:tcW w:w="983" w:type="dxa"/>
            <w:tcBorders>
              <w:top w:val="nil"/>
              <w:left w:val="nil"/>
              <w:bottom w:val="nil"/>
              <w:right w:val="nil"/>
            </w:tcBorders>
            <w:noWrap/>
            <w:vAlign w:val="bottom"/>
            <w:hideMark/>
          </w:tcPr>
          <w:p w14:paraId="367E5ACB" w14:textId="77777777" w:rsidR="003F759E" w:rsidRPr="003F759E" w:rsidRDefault="003F759E" w:rsidP="003F759E">
            <w:pPr>
              <w:spacing w:after="0" w:line="240" w:lineRule="auto"/>
              <w:jc w:val="right"/>
              <w:rPr>
                <w:rFonts w:ascii="Times New Roman" w:eastAsia="Times New Roman" w:hAnsi="Times New Roman" w:cs="Times New Roman"/>
                <w:b/>
                <w:bCs/>
                <w:color w:val="000000"/>
                <w:sz w:val="20"/>
                <w:szCs w:val="20"/>
                <w:lang w:eastAsia="hr-HR"/>
              </w:rPr>
            </w:pPr>
            <w:r w:rsidRPr="003F759E">
              <w:rPr>
                <w:rFonts w:ascii="Times New Roman" w:eastAsia="Times New Roman" w:hAnsi="Times New Roman" w:cs="Times New Roman"/>
                <w:b/>
                <w:bCs/>
                <w:color w:val="000000"/>
                <w:sz w:val="20"/>
                <w:szCs w:val="20"/>
                <w:lang w:eastAsia="hr-HR"/>
              </w:rPr>
              <w:t>0,00</w:t>
            </w:r>
          </w:p>
        </w:tc>
      </w:tr>
      <w:tr w:rsidR="003F759E" w:rsidRPr="003F759E" w14:paraId="1B0AED04" w14:textId="77777777" w:rsidTr="003F759E">
        <w:trPr>
          <w:trHeight w:val="255"/>
        </w:trPr>
        <w:tc>
          <w:tcPr>
            <w:tcW w:w="1418" w:type="dxa"/>
            <w:tcBorders>
              <w:top w:val="nil"/>
              <w:left w:val="nil"/>
              <w:bottom w:val="nil"/>
              <w:right w:val="nil"/>
            </w:tcBorders>
            <w:shd w:val="clear" w:color="000000" w:fill="FFCC00"/>
            <w:noWrap/>
            <w:vAlign w:val="bottom"/>
            <w:hideMark/>
          </w:tcPr>
          <w:p w14:paraId="1E4FC0B3" w14:textId="77777777" w:rsidR="003F759E" w:rsidRPr="003F759E" w:rsidRDefault="003F759E" w:rsidP="003F759E">
            <w:pPr>
              <w:spacing w:after="0" w:line="240" w:lineRule="auto"/>
              <w:rPr>
                <w:rFonts w:ascii="Times New Roman" w:eastAsia="Times New Roman" w:hAnsi="Times New Roman" w:cs="Times New Roman"/>
                <w:b/>
                <w:bCs/>
                <w:color w:val="000000"/>
                <w:sz w:val="20"/>
                <w:szCs w:val="20"/>
                <w:lang w:eastAsia="hr-HR"/>
              </w:rPr>
            </w:pPr>
            <w:r w:rsidRPr="003F759E">
              <w:rPr>
                <w:rFonts w:ascii="Times New Roman" w:eastAsia="Times New Roman" w:hAnsi="Times New Roman" w:cs="Times New Roman"/>
                <w:b/>
                <w:bCs/>
                <w:color w:val="000000"/>
                <w:sz w:val="20"/>
                <w:szCs w:val="20"/>
                <w:lang w:eastAsia="hr-HR"/>
              </w:rPr>
              <w:t xml:space="preserve">Izvor </w:t>
            </w:r>
          </w:p>
        </w:tc>
        <w:tc>
          <w:tcPr>
            <w:tcW w:w="992" w:type="dxa"/>
            <w:tcBorders>
              <w:top w:val="nil"/>
              <w:left w:val="nil"/>
              <w:bottom w:val="nil"/>
              <w:right w:val="nil"/>
            </w:tcBorders>
            <w:shd w:val="clear" w:color="000000" w:fill="FFCC00"/>
            <w:noWrap/>
            <w:vAlign w:val="bottom"/>
            <w:hideMark/>
          </w:tcPr>
          <w:p w14:paraId="74A05E2D" w14:textId="77777777" w:rsidR="003F759E" w:rsidRPr="003F759E" w:rsidRDefault="003F759E" w:rsidP="003F759E">
            <w:pPr>
              <w:spacing w:after="0" w:line="240" w:lineRule="auto"/>
              <w:rPr>
                <w:rFonts w:ascii="Times New Roman" w:eastAsia="Times New Roman" w:hAnsi="Times New Roman" w:cs="Times New Roman"/>
                <w:b/>
                <w:bCs/>
                <w:color w:val="000000"/>
                <w:sz w:val="20"/>
                <w:szCs w:val="20"/>
                <w:lang w:eastAsia="hr-HR"/>
              </w:rPr>
            </w:pPr>
            <w:r w:rsidRPr="003F759E">
              <w:rPr>
                <w:rFonts w:ascii="Times New Roman" w:eastAsia="Times New Roman" w:hAnsi="Times New Roman" w:cs="Times New Roman"/>
                <w:b/>
                <w:bCs/>
                <w:color w:val="000000"/>
                <w:sz w:val="20"/>
                <w:szCs w:val="20"/>
                <w:lang w:eastAsia="hr-HR"/>
              </w:rPr>
              <w:t>5.9.</w:t>
            </w:r>
          </w:p>
        </w:tc>
        <w:tc>
          <w:tcPr>
            <w:tcW w:w="2126" w:type="dxa"/>
            <w:tcBorders>
              <w:top w:val="nil"/>
              <w:left w:val="nil"/>
              <w:bottom w:val="nil"/>
              <w:right w:val="nil"/>
            </w:tcBorders>
            <w:shd w:val="clear" w:color="000000" w:fill="FFCC00"/>
            <w:noWrap/>
            <w:vAlign w:val="bottom"/>
            <w:hideMark/>
          </w:tcPr>
          <w:p w14:paraId="4749EBAB" w14:textId="77777777" w:rsidR="003F759E" w:rsidRPr="003F759E" w:rsidRDefault="003F759E" w:rsidP="003F759E">
            <w:pPr>
              <w:spacing w:after="0" w:line="240" w:lineRule="auto"/>
              <w:rPr>
                <w:rFonts w:ascii="Times New Roman" w:eastAsia="Times New Roman" w:hAnsi="Times New Roman" w:cs="Times New Roman"/>
                <w:b/>
                <w:bCs/>
                <w:color w:val="000000"/>
                <w:sz w:val="20"/>
                <w:szCs w:val="20"/>
                <w:lang w:eastAsia="hr-HR"/>
              </w:rPr>
            </w:pPr>
            <w:r w:rsidRPr="003F759E">
              <w:rPr>
                <w:rFonts w:ascii="Times New Roman" w:eastAsia="Times New Roman" w:hAnsi="Times New Roman" w:cs="Times New Roman"/>
                <w:b/>
                <w:bCs/>
                <w:color w:val="000000"/>
                <w:sz w:val="20"/>
                <w:szCs w:val="20"/>
                <w:lang w:eastAsia="hr-HR"/>
              </w:rPr>
              <w:t xml:space="preserve">Fond </w:t>
            </w:r>
            <w:proofErr w:type="spellStart"/>
            <w:r w:rsidRPr="003F759E">
              <w:rPr>
                <w:rFonts w:ascii="Times New Roman" w:eastAsia="Times New Roman" w:hAnsi="Times New Roman" w:cs="Times New Roman"/>
                <w:b/>
                <w:bCs/>
                <w:color w:val="000000"/>
                <w:sz w:val="20"/>
                <w:szCs w:val="20"/>
                <w:lang w:eastAsia="hr-HR"/>
              </w:rPr>
              <w:t>fiskal</w:t>
            </w:r>
            <w:proofErr w:type="spellEnd"/>
            <w:r w:rsidRPr="003F759E">
              <w:rPr>
                <w:rFonts w:ascii="Times New Roman" w:eastAsia="Times New Roman" w:hAnsi="Times New Roman" w:cs="Times New Roman"/>
                <w:b/>
                <w:bCs/>
                <w:color w:val="000000"/>
                <w:sz w:val="20"/>
                <w:szCs w:val="20"/>
                <w:lang w:eastAsia="hr-HR"/>
              </w:rPr>
              <w:t>. izravnanja, ostale tekuće i kapitalne pomoći</w:t>
            </w:r>
          </w:p>
        </w:tc>
        <w:tc>
          <w:tcPr>
            <w:tcW w:w="1752" w:type="dxa"/>
            <w:tcBorders>
              <w:top w:val="nil"/>
              <w:left w:val="nil"/>
              <w:bottom w:val="nil"/>
              <w:right w:val="nil"/>
            </w:tcBorders>
            <w:shd w:val="clear" w:color="000000" w:fill="FFCC00"/>
            <w:noWrap/>
            <w:vAlign w:val="bottom"/>
            <w:hideMark/>
          </w:tcPr>
          <w:p w14:paraId="79E2DAC1" w14:textId="77777777" w:rsidR="003F759E" w:rsidRPr="003F759E" w:rsidRDefault="003F759E" w:rsidP="003F759E">
            <w:pPr>
              <w:spacing w:after="0" w:line="240" w:lineRule="auto"/>
              <w:jc w:val="right"/>
              <w:rPr>
                <w:rFonts w:ascii="Times New Roman" w:eastAsia="Times New Roman" w:hAnsi="Times New Roman" w:cs="Times New Roman"/>
                <w:b/>
                <w:bCs/>
                <w:color w:val="000000"/>
                <w:sz w:val="20"/>
                <w:szCs w:val="20"/>
                <w:lang w:eastAsia="hr-HR"/>
              </w:rPr>
            </w:pPr>
            <w:r w:rsidRPr="003F759E">
              <w:rPr>
                <w:rFonts w:ascii="Times New Roman" w:eastAsia="Times New Roman" w:hAnsi="Times New Roman" w:cs="Times New Roman"/>
                <w:b/>
                <w:bCs/>
                <w:color w:val="000000"/>
                <w:sz w:val="20"/>
                <w:szCs w:val="20"/>
                <w:lang w:eastAsia="hr-HR"/>
              </w:rPr>
              <w:t>15.000,00</w:t>
            </w:r>
          </w:p>
        </w:tc>
        <w:tc>
          <w:tcPr>
            <w:tcW w:w="1650" w:type="dxa"/>
            <w:tcBorders>
              <w:top w:val="nil"/>
              <w:left w:val="nil"/>
              <w:bottom w:val="nil"/>
              <w:right w:val="nil"/>
            </w:tcBorders>
            <w:shd w:val="clear" w:color="000000" w:fill="FFCC00"/>
            <w:noWrap/>
            <w:vAlign w:val="bottom"/>
            <w:hideMark/>
          </w:tcPr>
          <w:p w14:paraId="0EEF23F0" w14:textId="77777777" w:rsidR="003F759E" w:rsidRPr="003F759E" w:rsidRDefault="003F759E" w:rsidP="003F759E">
            <w:pPr>
              <w:spacing w:after="0" w:line="240" w:lineRule="auto"/>
              <w:jc w:val="right"/>
              <w:rPr>
                <w:rFonts w:ascii="Times New Roman" w:eastAsia="Times New Roman" w:hAnsi="Times New Roman" w:cs="Times New Roman"/>
                <w:b/>
                <w:bCs/>
                <w:color w:val="000000"/>
                <w:sz w:val="20"/>
                <w:szCs w:val="20"/>
                <w:lang w:eastAsia="hr-HR"/>
              </w:rPr>
            </w:pPr>
            <w:r w:rsidRPr="003F759E">
              <w:rPr>
                <w:rFonts w:ascii="Times New Roman" w:eastAsia="Times New Roman" w:hAnsi="Times New Roman" w:cs="Times New Roman"/>
                <w:b/>
                <w:bCs/>
                <w:color w:val="000000"/>
                <w:sz w:val="20"/>
                <w:szCs w:val="20"/>
                <w:lang w:eastAsia="hr-HR"/>
              </w:rPr>
              <w:t>0,00</w:t>
            </w:r>
          </w:p>
        </w:tc>
        <w:tc>
          <w:tcPr>
            <w:tcW w:w="983" w:type="dxa"/>
            <w:tcBorders>
              <w:top w:val="nil"/>
              <w:left w:val="nil"/>
              <w:bottom w:val="nil"/>
              <w:right w:val="nil"/>
            </w:tcBorders>
            <w:shd w:val="clear" w:color="000000" w:fill="FFCC00"/>
            <w:noWrap/>
            <w:vAlign w:val="bottom"/>
            <w:hideMark/>
          </w:tcPr>
          <w:p w14:paraId="0742718D" w14:textId="77777777" w:rsidR="003F759E" w:rsidRPr="003F759E" w:rsidRDefault="003F759E" w:rsidP="003F759E">
            <w:pPr>
              <w:spacing w:after="0" w:line="240" w:lineRule="auto"/>
              <w:jc w:val="right"/>
              <w:rPr>
                <w:rFonts w:ascii="Times New Roman" w:eastAsia="Times New Roman" w:hAnsi="Times New Roman" w:cs="Times New Roman"/>
                <w:b/>
                <w:bCs/>
                <w:color w:val="000000"/>
                <w:sz w:val="20"/>
                <w:szCs w:val="20"/>
                <w:lang w:eastAsia="hr-HR"/>
              </w:rPr>
            </w:pPr>
            <w:r w:rsidRPr="003F759E">
              <w:rPr>
                <w:rFonts w:ascii="Times New Roman" w:eastAsia="Times New Roman" w:hAnsi="Times New Roman" w:cs="Times New Roman"/>
                <w:b/>
                <w:bCs/>
                <w:color w:val="000000"/>
                <w:sz w:val="20"/>
                <w:szCs w:val="20"/>
                <w:lang w:eastAsia="hr-HR"/>
              </w:rPr>
              <w:t>0,00</w:t>
            </w:r>
          </w:p>
        </w:tc>
      </w:tr>
      <w:tr w:rsidR="003F759E" w:rsidRPr="003F759E" w14:paraId="3839ED7B" w14:textId="77777777" w:rsidTr="003F759E">
        <w:trPr>
          <w:trHeight w:val="255"/>
        </w:trPr>
        <w:tc>
          <w:tcPr>
            <w:tcW w:w="1418" w:type="dxa"/>
            <w:tcBorders>
              <w:top w:val="nil"/>
              <w:left w:val="nil"/>
              <w:bottom w:val="nil"/>
              <w:right w:val="nil"/>
            </w:tcBorders>
            <w:shd w:val="clear" w:color="000000" w:fill="CCCCFF"/>
            <w:noWrap/>
            <w:vAlign w:val="bottom"/>
            <w:hideMark/>
          </w:tcPr>
          <w:p w14:paraId="0D336E2D" w14:textId="77777777" w:rsidR="003F759E" w:rsidRPr="003F759E" w:rsidRDefault="003F759E" w:rsidP="003F759E">
            <w:pPr>
              <w:spacing w:after="0" w:line="240" w:lineRule="auto"/>
              <w:rPr>
                <w:rFonts w:ascii="Times New Roman" w:eastAsia="Times New Roman" w:hAnsi="Times New Roman" w:cs="Times New Roman"/>
                <w:b/>
                <w:bCs/>
                <w:color w:val="000000"/>
                <w:sz w:val="20"/>
                <w:szCs w:val="20"/>
                <w:lang w:eastAsia="hr-HR"/>
              </w:rPr>
            </w:pPr>
            <w:r w:rsidRPr="003F759E">
              <w:rPr>
                <w:rFonts w:ascii="Times New Roman" w:eastAsia="Times New Roman" w:hAnsi="Times New Roman" w:cs="Times New Roman"/>
                <w:b/>
                <w:bCs/>
                <w:color w:val="000000"/>
                <w:sz w:val="20"/>
                <w:szCs w:val="20"/>
                <w:lang w:eastAsia="hr-HR"/>
              </w:rPr>
              <w:t>Program</w:t>
            </w:r>
          </w:p>
        </w:tc>
        <w:tc>
          <w:tcPr>
            <w:tcW w:w="992" w:type="dxa"/>
            <w:tcBorders>
              <w:top w:val="nil"/>
              <w:left w:val="nil"/>
              <w:bottom w:val="nil"/>
              <w:right w:val="nil"/>
            </w:tcBorders>
            <w:shd w:val="clear" w:color="000000" w:fill="CCCCFF"/>
            <w:noWrap/>
            <w:vAlign w:val="bottom"/>
            <w:hideMark/>
          </w:tcPr>
          <w:p w14:paraId="09165EE9" w14:textId="77777777" w:rsidR="003F759E" w:rsidRPr="003F759E" w:rsidRDefault="003F759E" w:rsidP="003F759E">
            <w:pPr>
              <w:spacing w:after="0" w:line="240" w:lineRule="auto"/>
              <w:rPr>
                <w:rFonts w:ascii="Times New Roman" w:eastAsia="Times New Roman" w:hAnsi="Times New Roman" w:cs="Times New Roman"/>
                <w:b/>
                <w:bCs/>
                <w:color w:val="000000"/>
                <w:sz w:val="20"/>
                <w:szCs w:val="20"/>
                <w:lang w:eastAsia="hr-HR"/>
              </w:rPr>
            </w:pPr>
            <w:r w:rsidRPr="003F759E">
              <w:rPr>
                <w:rFonts w:ascii="Times New Roman" w:eastAsia="Times New Roman" w:hAnsi="Times New Roman" w:cs="Times New Roman"/>
                <w:b/>
                <w:bCs/>
                <w:color w:val="000000"/>
                <w:sz w:val="20"/>
                <w:szCs w:val="20"/>
                <w:lang w:eastAsia="hr-HR"/>
              </w:rPr>
              <w:t>1018</w:t>
            </w:r>
          </w:p>
        </w:tc>
        <w:tc>
          <w:tcPr>
            <w:tcW w:w="2126" w:type="dxa"/>
            <w:tcBorders>
              <w:top w:val="nil"/>
              <w:left w:val="nil"/>
              <w:bottom w:val="nil"/>
              <w:right w:val="nil"/>
            </w:tcBorders>
            <w:shd w:val="clear" w:color="000000" w:fill="CCCCFF"/>
            <w:noWrap/>
            <w:vAlign w:val="bottom"/>
            <w:hideMark/>
          </w:tcPr>
          <w:p w14:paraId="3A43CAB7" w14:textId="77777777" w:rsidR="003F759E" w:rsidRPr="003F759E" w:rsidRDefault="003F759E" w:rsidP="003F759E">
            <w:pPr>
              <w:spacing w:after="0" w:line="240" w:lineRule="auto"/>
              <w:rPr>
                <w:rFonts w:ascii="Times New Roman" w:eastAsia="Times New Roman" w:hAnsi="Times New Roman" w:cs="Times New Roman"/>
                <w:b/>
                <w:bCs/>
                <w:color w:val="000000"/>
                <w:sz w:val="20"/>
                <w:szCs w:val="20"/>
                <w:lang w:eastAsia="hr-HR"/>
              </w:rPr>
            </w:pPr>
            <w:r w:rsidRPr="003F759E">
              <w:rPr>
                <w:rFonts w:ascii="Times New Roman" w:eastAsia="Times New Roman" w:hAnsi="Times New Roman" w:cs="Times New Roman"/>
                <w:b/>
                <w:bCs/>
                <w:color w:val="000000"/>
                <w:sz w:val="20"/>
                <w:szCs w:val="20"/>
                <w:lang w:eastAsia="hr-HR"/>
              </w:rPr>
              <w:t>PROGRAM RAZVOJA CIVILNOG DRUŠTVA</w:t>
            </w:r>
          </w:p>
        </w:tc>
        <w:tc>
          <w:tcPr>
            <w:tcW w:w="1752" w:type="dxa"/>
            <w:tcBorders>
              <w:top w:val="nil"/>
              <w:left w:val="nil"/>
              <w:bottom w:val="nil"/>
              <w:right w:val="nil"/>
            </w:tcBorders>
            <w:shd w:val="clear" w:color="000000" w:fill="CCCCFF"/>
            <w:noWrap/>
            <w:vAlign w:val="bottom"/>
            <w:hideMark/>
          </w:tcPr>
          <w:p w14:paraId="55C49F8D" w14:textId="77777777" w:rsidR="003F759E" w:rsidRPr="003F759E" w:rsidRDefault="003F759E" w:rsidP="003F759E">
            <w:pPr>
              <w:spacing w:after="0" w:line="240" w:lineRule="auto"/>
              <w:jc w:val="right"/>
              <w:rPr>
                <w:rFonts w:ascii="Times New Roman" w:eastAsia="Times New Roman" w:hAnsi="Times New Roman" w:cs="Times New Roman"/>
                <w:b/>
                <w:bCs/>
                <w:color w:val="000000"/>
                <w:sz w:val="20"/>
                <w:szCs w:val="20"/>
                <w:lang w:eastAsia="hr-HR"/>
              </w:rPr>
            </w:pPr>
            <w:r w:rsidRPr="003F759E">
              <w:rPr>
                <w:rFonts w:ascii="Times New Roman" w:eastAsia="Times New Roman" w:hAnsi="Times New Roman" w:cs="Times New Roman"/>
                <w:b/>
                <w:bCs/>
                <w:color w:val="000000"/>
                <w:sz w:val="20"/>
                <w:szCs w:val="20"/>
                <w:lang w:eastAsia="hr-HR"/>
              </w:rPr>
              <w:t>273.125,00</w:t>
            </w:r>
          </w:p>
        </w:tc>
        <w:tc>
          <w:tcPr>
            <w:tcW w:w="1650" w:type="dxa"/>
            <w:tcBorders>
              <w:top w:val="nil"/>
              <w:left w:val="nil"/>
              <w:bottom w:val="nil"/>
              <w:right w:val="nil"/>
            </w:tcBorders>
            <w:shd w:val="clear" w:color="000000" w:fill="CCCCFF"/>
            <w:noWrap/>
            <w:vAlign w:val="bottom"/>
            <w:hideMark/>
          </w:tcPr>
          <w:p w14:paraId="7329D297" w14:textId="77777777" w:rsidR="003F759E" w:rsidRPr="003F759E" w:rsidRDefault="003F759E" w:rsidP="003F759E">
            <w:pPr>
              <w:spacing w:after="0" w:line="240" w:lineRule="auto"/>
              <w:jc w:val="right"/>
              <w:rPr>
                <w:rFonts w:ascii="Times New Roman" w:eastAsia="Times New Roman" w:hAnsi="Times New Roman" w:cs="Times New Roman"/>
                <w:b/>
                <w:bCs/>
                <w:color w:val="000000"/>
                <w:sz w:val="20"/>
                <w:szCs w:val="20"/>
                <w:lang w:eastAsia="hr-HR"/>
              </w:rPr>
            </w:pPr>
            <w:r w:rsidRPr="003F759E">
              <w:rPr>
                <w:rFonts w:ascii="Times New Roman" w:eastAsia="Times New Roman" w:hAnsi="Times New Roman" w:cs="Times New Roman"/>
                <w:b/>
                <w:bCs/>
                <w:color w:val="000000"/>
                <w:sz w:val="20"/>
                <w:szCs w:val="20"/>
                <w:lang w:eastAsia="hr-HR"/>
              </w:rPr>
              <w:t>174.108,59</w:t>
            </w:r>
          </w:p>
        </w:tc>
        <w:tc>
          <w:tcPr>
            <w:tcW w:w="983" w:type="dxa"/>
            <w:tcBorders>
              <w:top w:val="nil"/>
              <w:left w:val="nil"/>
              <w:bottom w:val="nil"/>
              <w:right w:val="nil"/>
            </w:tcBorders>
            <w:shd w:val="clear" w:color="000000" w:fill="CCCCFF"/>
            <w:noWrap/>
            <w:vAlign w:val="bottom"/>
            <w:hideMark/>
          </w:tcPr>
          <w:p w14:paraId="2680DA0D" w14:textId="77777777" w:rsidR="003F759E" w:rsidRPr="003F759E" w:rsidRDefault="003F759E" w:rsidP="003F759E">
            <w:pPr>
              <w:spacing w:after="0" w:line="240" w:lineRule="auto"/>
              <w:jc w:val="right"/>
              <w:rPr>
                <w:rFonts w:ascii="Times New Roman" w:eastAsia="Times New Roman" w:hAnsi="Times New Roman" w:cs="Times New Roman"/>
                <w:b/>
                <w:bCs/>
                <w:color w:val="000000"/>
                <w:sz w:val="20"/>
                <w:szCs w:val="20"/>
                <w:lang w:eastAsia="hr-HR"/>
              </w:rPr>
            </w:pPr>
            <w:r w:rsidRPr="003F759E">
              <w:rPr>
                <w:rFonts w:ascii="Times New Roman" w:eastAsia="Times New Roman" w:hAnsi="Times New Roman" w:cs="Times New Roman"/>
                <w:b/>
                <w:bCs/>
                <w:color w:val="000000"/>
                <w:sz w:val="20"/>
                <w:szCs w:val="20"/>
                <w:lang w:eastAsia="hr-HR"/>
              </w:rPr>
              <w:t>63,75</w:t>
            </w:r>
          </w:p>
        </w:tc>
      </w:tr>
      <w:tr w:rsidR="003F759E" w:rsidRPr="003F759E" w14:paraId="5A4A7CC0" w14:textId="77777777" w:rsidTr="003F759E">
        <w:trPr>
          <w:trHeight w:val="255"/>
        </w:trPr>
        <w:tc>
          <w:tcPr>
            <w:tcW w:w="1418" w:type="dxa"/>
            <w:tcBorders>
              <w:top w:val="nil"/>
              <w:left w:val="nil"/>
              <w:bottom w:val="nil"/>
              <w:right w:val="nil"/>
            </w:tcBorders>
            <w:noWrap/>
            <w:vAlign w:val="bottom"/>
            <w:hideMark/>
          </w:tcPr>
          <w:p w14:paraId="21584979" w14:textId="77777777" w:rsidR="003F759E" w:rsidRPr="003F759E" w:rsidRDefault="003F759E" w:rsidP="003F759E">
            <w:pPr>
              <w:spacing w:after="0" w:line="240" w:lineRule="auto"/>
              <w:rPr>
                <w:rFonts w:ascii="Times New Roman" w:eastAsia="Times New Roman" w:hAnsi="Times New Roman" w:cs="Times New Roman"/>
                <w:b/>
                <w:bCs/>
                <w:color w:val="000000"/>
                <w:sz w:val="20"/>
                <w:szCs w:val="20"/>
                <w:lang w:eastAsia="hr-HR"/>
              </w:rPr>
            </w:pPr>
            <w:r w:rsidRPr="003F759E">
              <w:rPr>
                <w:rFonts w:ascii="Times New Roman" w:eastAsia="Times New Roman" w:hAnsi="Times New Roman" w:cs="Times New Roman"/>
                <w:b/>
                <w:bCs/>
                <w:color w:val="000000"/>
                <w:sz w:val="20"/>
                <w:szCs w:val="20"/>
                <w:lang w:eastAsia="hr-HR"/>
              </w:rPr>
              <w:t>Aktivnost</w:t>
            </w:r>
          </w:p>
        </w:tc>
        <w:tc>
          <w:tcPr>
            <w:tcW w:w="992" w:type="dxa"/>
            <w:tcBorders>
              <w:top w:val="nil"/>
              <w:left w:val="nil"/>
              <w:bottom w:val="nil"/>
              <w:right w:val="nil"/>
            </w:tcBorders>
            <w:noWrap/>
            <w:vAlign w:val="bottom"/>
            <w:hideMark/>
          </w:tcPr>
          <w:p w14:paraId="53076CDD" w14:textId="77777777" w:rsidR="003F759E" w:rsidRPr="003F759E" w:rsidRDefault="003F759E" w:rsidP="003F759E">
            <w:pPr>
              <w:spacing w:after="0" w:line="240" w:lineRule="auto"/>
              <w:rPr>
                <w:rFonts w:ascii="Times New Roman" w:eastAsia="Times New Roman" w:hAnsi="Times New Roman" w:cs="Times New Roman"/>
                <w:b/>
                <w:bCs/>
                <w:color w:val="000000"/>
                <w:sz w:val="20"/>
                <w:szCs w:val="20"/>
                <w:lang w:eastAsia="hr-HR"/>
              </w:rPr>
            </w:pPr>
            <w:r w:rsidRPr="003F759E">
              <w:rPr>
                <w:rFonts w:ascii="Times New Roman" w:eastAsia="Times New Roman" w:hAnsi="Times New Roman" w:cs="Times New Roman"/>
                <w:b/>
                <w:bCs/>
                <w:color w:val="000000"/>
                <w:sz w:val="20"/>
                <w:szCs w:val="20"/>
                <w:lang w:eastAsia="hr-HR"/>
              </w:rPr>
              <w:t>A100299</w:t>
            </w:r>
          </w:p>
        </w:tc>
        <w:tc>
          <w:tcPr>
            <w:tcW w:w="2126" w:type="dxa"/>
            <w:tcBorders>
              <w:top w:val="nil"/>
              <w:left w:val="nil"/>
              <w:bottom w:val="nil"/>
              <w:right w:val="nil"/>
            </w:tcBorders>
            <w:noWrap/>
            <w:vAlign w:val="bottom"/>
            <w:hideMark/>
          </w:tcPr>
          <w:p w14:paraId="5EE8462E" w14:textId="77777777" w:rsidR="003F759E" w:rsidRPr="003F759E" w:rsidRDefault="003F759E" w:rsidP="003F759E">
            <w:pPr>
              <w:spacing w:after="0" w:line="240" w:lineRule="auto"/>
              <w:rPr>
                <w:rFonts w:ascii="Times New Roman" w:eastAsia="Times New Roman" w:hAnsi="Times New Roman" w:cs="Times New Roman"/>
                <w:b/>
                <w:bCs/>
                <w:color w:val="000000"/>
                <w:sz w:val="20"/>
                <w:szCs w:val="20"/>
                <w:lang w:eastAsia="hr-HR"/>
              </w:rPr>
            </w:pPr>
            <w:r w:rsidRPr="003F759E">
              <w:rPr>
                <w:rFonts w:ascii="Times New Roman" w:eastAsia="Times New Roman" w:hAnsi="Times New Roman" w:cs="Times New Roman"/>
                <w:b/>
                <w:bCs/>
                <w:color w:val="000000"/>
                <w:sz w:val="20"/>
                <w:szCs w:val="20"/>
                <w:lang w:eastAsia="hr-HR"/>
              </w:rPr>
              <w:t>POTPORE KORISNICIMA KROZ PROGRAM RAZVOJA CIVILNOG DRUŠTVA</w:t>
            </w:r>
          </w:p>
        </w:tc>
        <w:tc>
          <w:tcPr>
            <w:tcW w:w="1752" w:type="dxa"/>
            <w:tcBorders>
              <w:top w:val="nil"/>
              <w:left w:val="nil"/>
              <w:bottom w:val="nil"/>
              <w:right w:val="nil"/>
            </w:tcBorders>
            <w:noWrap/>
            <w:vAlign w:val="bottom"/>
            <w:hideMark/>
          </w:tcPr>
          <w:p w14:paraId="0FD94222" w14:textId="77777777" w:rsidR="003F759E" w:rsidRPr="003F759E" w:rsidRDefault="003F759E" w:rsidP="003F759E">
            <w:pPr>
              <w:spacing w:after="0" w:line="240" w:lineRule="auto"/>
              <w:jc w:val="right"/>
              <w:rPr>
                <w:rFonts w:ascii="Times New Roman" w:eastAsia="Times New Roman" w:hAnsi="Times New Roman" w:cs="Times New Roman"/>
                <w:b/>
                <w:bCs/>
                <w:color w:val="000000"/>
                <w:sz w:val="20"/>
                <w:szCs w:val="20"/>
                <w:lang w:eastAsia="hr-HR"/>
              </w:rPr>
            </w:pPr>
            <w:r w:rsidRPr="003F759E">
              <w:rPr>
                <w:rFonts w:ascii="Times New Roman" w:eastAsia="Times New Roman" w:hAnsi="Times New Roman" w:cs="Times New Roman"/>
                <w:b/>
                <w:bCs/>
                <w:color w:val="000000"/>
                <w:sz w:val="20"/>
                <w:szCs w:val="20"/>
                <w:lang w:eastAsia="hr-HR"/>
              </w:rPr>
              <w:t>45.000,00</w:t>
            </w:r>
          </w:p>
        </w:tc>
        <w:tc>
          <w:tcPr>
            <w:tcW w:w="1650" w:type="dxa"/>
            <w:tcBorders>
              <w:top w:val="nil"/>
              <w:left w:val="nil"/>
              <w:bottom w:val="nil"/>
              <w:right w:val="nil"/>
            </w:tcBorders>
            <w:noWrap/>
            <w:vAlign w:val="bottom"/>
            <w:hideMark/>
          </w:tcPr>
          <w:p w14:paraId="1CCAC9A7" w14:textId="77777777" w:rsidR="003F759E" w:rsidRPr="003F759E" w:rsidRDefault="003F759E" w:rsidP="003F759E">
            <w:pPr>
              <w:spacing w:after="0" w:line="240" w:lineRule="auto"/>
              <w:jc w:val="right"/>
              <w:rPr>
                <w:rFonts w:ascii="Times New Roman" w:eastAsia="Times New Roman" w:hAnsi="Times New Roman" w:cs="Times New Roman"/>
                <w:b/>
                <w:bCs/>
                <w:color w:val="000000"/>
                <w:sz w:val="20"/>
                <w:szCs w:val="20"/>
                <w:lang w:eastAsia="hr-HR"/>
              </w:rPr>
            </w:pPr>
            <w:r w:rsidRPr="003F759E">
              <w:rPr>
                <w:rFonts w:ascii="Times New Roman" w:eastAsia="Times New Roman" w:hAnsi="Times New Roman" w:cs="Times New Roman"/>
                <w:b/>
                <w:bCs/>
                <w:color w:val="000000"/>
                <w:sz w:val="20"/>
                <w:szCs w:val="20"/>
                <w:lang w:eastAsia="hr-HR"/>
              </w:rPr>
              <w:t>41.843,00</w:t>
            </w:r>
          </w:p>
        </w:tc>
        <w:tc>
          <w:tcPr>
            <w:tcW w:w="983" w:type="dxa"/>
            <w:tcBorders>
              <w:top w:val="nil"/>
              <w:left w:val="nil"/>
              <w:bottom w:val="nil"/>
              <w:right w:val="nil"/>
            </w:tcBorders>
            <w:noWrap/>
            <w:vAlign w:val="bottom"/>
            <w:hideMark/>
          </w:tcPr>
          <w:p w14:paraId="2AA6C118" w14:textId="77777777" w:rsidR="003F759E" w:rsidRPr="003F759E" w:rsidRDefault="003F759E" w:rsidP="003F759E">
            <w:pPr>
              <w:spacing w:after="0" w:line="240" w:lineRule="auto"/>
              <w:jc w:val="right"/>
              <w:rPr>
                <w:rFonts w:ascii="Times New Roman" w:eastAsia="Times New Roman" w:hAnsi="Times New Roman" w:cs="Times New Roman"/>
                <w:b/>
                <w:bCs/>
                <w:color w:val="000000"/>
                <w:sz w:val="20"/>
                <w:szCs w:val="20"/>
                <w:lang w:eastAsia="hr-HR"/>
              </w:rPr>
            </w:pPr>
            <w:r w:rsidRPr="003F759E">
              <w:rPr>
                <w:rFonts w:ascii="Times New Roman" w:eastAsia="Times New Roman" w:hAnsi="Times New Roman" w:cs="Times New Roman"/>
                <w:b/>
                <w:bCs/>
                <w:color w:val="000000"/>
                <w:sz w:val="20"/>
                <w:szCs w:val="20"/>
                <w:lang w:eastAsia="hr-HR"/>
              </w:rPr>
              <w:t>92,98</w:t>
            </w:r>
          </w:p>
        </w:tc>
      </w:tr>
      <w:tr w:rsidR="003F759E" w:rsidRPr="003F759E" w14:paraId="67C1181E" w14:textId="77777777" w:rsidTr="003F759E">
        <w:trPr>
          <w:trHeight w:val="255"/>
        </w:trPr>
        <w:tc>
          <w:tcPr>
            <w:tcW w:w="1418" w:type="dxa"/>
            <w:tcBorders>
              <w:top w:val="nil"/>
              <w:left w:val="nil"/>
              <w:bottom w:val="nil"/>
              <w:right w:val="nil"/>
            </w:tcBorders>
            <w:shd w:val="clear" w:color="000000" w:fill="FFCC00"/>
            <w:noWrap/>
            <w:vAlign w:val="bottom"/>
            <w:hideMark/>
          </w:tcPr>
          <w:p w14:paraId="76A0B314" w14:textId="77777777" w:rsidR="003F759E" w:rsidRPr="003F759E" w:rsidRDefault="003F759E" w:rsidP="003F759E">
            <w:pPr>
              <w:spacing w:after="0" w:line="240" w:lineRule="auto"/>
              <w:rPr>
                <w:rFonts w:ascii="Times New Roman" w:eastAsia="Times New Roman" w:hAnsi="Times New Roman" w:cs="Times New Roman"/>
                <w:b/>
                <w:bCs/>
                <w:color w:val="000000"/>
                <w:sz w:val="20"/>
                <w:szCs w:val="20"/>
                <w:lang w:eastAsia="hr-HR"/>
              </w:rPr>
            </w:pPr>
            <w:r w:rsidRPr="003F759E">
              <w:rPr>
                <w:rFonts w:ascii="Times New Roman" w:eastAsia="Times New Roman" w:hAnsi="Times New Roman" w:cs="Times New Roman"/>
                <w:b/>
                <w:bCs/>
                <w:color w:val="000000"/>
                <w:sz w:val="20"/>
                <w:szCs w:val="20"/>
                <w:lang w:eastAsia="hr-HR"/>
              </w:rPr>
              <w:t xml:space="preserve">Izvor </w:t>
            </w:r>
          </w:p>
        </w:tc>
        <w:tc>
          <w:tcPr>
            <w:tcW w:w="992" w:type="dxa"/>
            <w:tcBorders>
              <w:top w:val="nil"/>
              <w:left w:val="nil"/>
              <w:bottom w:val="nil"/>
              <w:right w:val="nil"/>
            </w:tcBorders>
            <w:shd w:val="clear" w:color="000000" w:fill="FFCC00"/>
            <w:noWrap/>
            <w:vAlign w:val="bottom"/>
            <w:hideMark/>
          </w:tcPr>
          <w:p w14:paraId="0E030499" w14:textId="77777777" w:rsidR="003F759E" w:rsidRPr="003F759E" w:rsidRDefault="003F759E" w:rsidP="003F759E">
            <w:pPr>
              <w:spacing w:after="0" w:line="240" w:lineRule="auto"/>
              <w:rPr>
                <w:rFonts w:ascii="Times New Roman" w:eastAsia="Times New Roman" w:hAnsi="Times New Roman" w:cs="Times New Roman"/>
                <w:b/>
                <w:bCs/>
                <w:color w:val="000000"/>
                <w:sz w:val="20"/>
                <w:szCs w:val="20"/>
                <w:lang w:eastAsia="hr-HR"/>
              </w:rPr>
            </w:pPr>
            <w:r w:rsidRPr="003F759E">
              <w:rPr>
                <w:rFonts w:ascii="Times New Roman" w:eastAsia="Times New Roman" w:hAnsi="Times New Roman" w:cs="Times New Roman"/>
                <w:b/>
                <w:bCs/>
                <w:color w:val="000000"/>
                <w:sz w:val="20"/>
                <w:szCs w:val="20"/>
                <w:lang w:eastAsia="hr-HR"/>
              </w:rPr>
              <w:t>1.1.</w:t>
            </w:r>
          </w:p>
        </w:tc>
        <w:tc>
          <w:tcPr>
            <w:tcW w:w="2126" w:type="dxa"/>
            <w:tcBorders>
              <w:top w:val="nil"/>
              <w:left w:val="nil"/>
              <w:bottom w:val="nil"/>
              <w:right w:val="nil"/>
            </w:tcBorders>
            <w:shd w:val="clear" w:color="000000" w:fill="FFCC00"/>
            <w:noWrap/>
            <w:vAlign w:val="bottom"/>
            <w:hideMark/>
          </w:tcPr>
          <w:p w14:paraId="24D41EA7" w14:textId="77777777" w:rsidR="003F759E" w:rsidRPr="003F759E" w:rsidRDefault="003F759E" w:rsidP="003F759E">
            <w:pPr>
              <w:spacing w:after="0" w:line="240" w:lineRule="auto"/>
              <w:rPr>
                <w:rFonts w:ascii="Times New Roman" w:eastAsia="Times New Roman" w:hAnsi="Times New Roman" w:cs="Times New Roman"/>
                <w:b/>
                <w:bCs/>
                <w:color w:val="000000"/>
                <w:sz w:val="20"/>
                <w:szCs w:val="20"/>
                <w:lang w:eastAsia="hr-HR"/>
              </w:rPr>
            </w:pPr>
            <w:r w:rsidRPr="003F759E">
              <w:rPr>
                <w:rFonts w:ascii="Times New Roman" w:eastAsia="Times New Roman" w:hAnsi="Times New Roman" w:cs="Times New Roman"/>
                <w:b/>
                <w:bCs/>
                <w:color w:val="000000"/>
                <w:sz w:val="20"/>
                <w:szCs w:val="20"/>
                <w:lang w:eastAsia="hr-HR"/>
              </w:rPr>
              <w:t>OPĆI PRIHODI I PRIMICI</w:t>
            </w:r>
          </w:p>
        </w:tc>
        <w:tc>
          <w:tcPr>
            <w:tcW w:w="1752" w:type="dxa"/>
            <w:tcBorders>
              <w:top w:val="nil"/>
              <w:left w:val="nil"/>
              <w:bottom w:val="nil"/>
              <w:right w:val="nil"/>
            </w:tcBorders>
            <w:shd w:val="clear" w:color="000000" w:fill="FFCC00"/>
            <w:noWrap/>
            <w:vAlign w:val="bottom"/>
            <w:hideMark/>
          </w:tcPr>
          <w:p w14:paraId="78A8A190" w14:textId="77777777" w:rsidR="003F759E" w:rsidRPr="003F759E" w:rsidRDefault="003F759E" w:rsidP="003F759E">
            <w:pPr>
              <w:spacing w:after="0" w:line="240" w:lineRule="auto"/>
              <w:jc w:val="right"/>
              <w:rPr>
                <w:rFonts w:ascii="Times New Roman" w:eastAsia="Times New Roman" w:hAnsi="Times New Roman" w:cs="Times New Roman"/>
                <w:b/>
                <w:bCs/>
                <w:color w:val="000000"/>
                <w:sz w:val="20"/>
                <w:szCs w:val="20"/>
                <w:lang w:eastAsia="hr-HR"/>
              </w:rPr>
            </w:pPr>
            <w:r w:rsidRPr="003F759E">
              <w:rPr>
                <w:rFonts w:ascii="Times New Roman" w:eastAsia="Times New Roman" w:hAnsi="Times New Roman" w:cs="Times New Roman"/>
                <w:b/>
                <w:bCs/>
                <w:color w:val="000000"/>
                <w:sz w:val="20"/>
                <w:szCs w:val="20"/>
                <w:lang w:eastAsia="hr-HR"/>
              </w:rPr>
              <w:t>45.000,00</w:t>
            </w:r>
          </w:p>
        </w:tc>
        <w:tc>
          <w:tcPr>
            <w:tcW w:w="1650" w:type="dxa"/>
            <w:tcBorders>
              <w:top w:val="nil"/>
              <w:left w:val="nil"/>
              <w:bottom w:val="nil"/>
              <w:right w:val="nil"/>
            </w:tcBorders>
            <w:shd w:val="clear" w:color="000000" w:fill="FFCC00"/>
            <w:noWrap/>
            <w:vAlign w:val="bottom"/>
            <w:hideMark/>
          </w:tcPr>
          <w:p w14:paraId="784B1AA7" w14:textId="77777777" w:rsidR="003F759E" w:rsidRPr="003F759E" w:rsidRDefault="003F759E" w:rsidP="003F759E">
            <w:pPr>
              <w:spacing w:after="0" w:line="240" w:lineRule="auto"/>
              <w:jc w:val="right"/>
              <w:rPr>
                <w:rFonts w:ascii="Times New Roman" w:eastAsia="Times New Roman" w:hAnsi="Times New Roman" w:cs="Times New Roman"/>
                <w:b/>
                <w:bCs/>
                <w:color w:val="000000"/>
                <w:sz w:val="20"/>
                <w:szCs w:val="20"/>
                <w:lang w:eastAsia="hr-HR"/>
              </w:rPr>
            </w:pPr>
            <w:r w:rsidRPr="003F759E">
              <w:rPr>
                <w:rFonts w:ascii="Times New Roman" w:eastAsia="Times New Roman" w:hAnsi="Times New Roman" w:cs="Times New Roman"/>
                <w:b/>
                <w:bCs/>
                <w:color w:val="000000"/>
                <w:sz w:val="20"/>
                <w:szCs w:val="20"/>
                <w:lang w:eastAsia="hr-HR"/>
              </w:rPr>
              <w:t>41.843,00</w:t>
            </w:r>
          </w:p>
        </w:tc>
        <w:tc>
          <w:tcPr>
            <w:tcW w:w="983" w:type="dxa"/>
            <w:tcBorders>
              <w:top w:val="nil"/>
              <w:left w:val="nil"/>
              <w:bottom w:val="nil"/>
              <w:right w:val="nil"/>
            </w:tcBorders>
            <w:shd w:val="clear" w:color="000000" w:fill="FFCC00"/>
            <w:noWrap/>
            <w:vAlign w:val="bottom"/>
            <w:hideMark/>
          </w:tcPr>
          <w:p w14:paraId="744A76EB" w14:textId="77777777" w:rsidR="003F759E" w:rsidRPr="003F759E" w:rsidRDefault="003F759E" w:rsidP="003F759E">
            <w:pPr>
              <w:spacing w:after="0" w:line="240" w:lineRule="auto"/>
              <w:jc w:val="right"/>
              <w:rPr>
                <w:rFonts w:ascii="Times New Roman" w:eastAsia="Times New Roman" w:hAnsi="Times New Roman" w:cs="Times New Roman"/>
                <w:b/>
                <w:bCs/>
                <w:color w:val="000000"/>
                <w:sz w:val="20"/>
                <w:szCs w:val="20"/>
                <w:lang w:eastAsia="hr-HR"/>
              </w:rPr>
            </w:pPr>
            <w:r w:rsidRPr="003F759E">
              <w:rPr>
                <w:rFonts w:ascii="Times New Roman" w:eastAsia="Times New Roman" w:hAnsi="Times New Roman" w:cs="Times New Roman"/>
                <w:b/>
                <w:bCs/>
                <w:color w:val="000000"/>
                <w:sz w:val="20"/>
                <w:szCs w:val="20"/>
                <w:lang w:eastAsia="hr-HR"/>
              </w:rPr>
              <w:t>92,98</w:t>
            </w:r>
          </w:p>
        </w:tc>
      </w:tr>
      <w:tr w:rsidR="003F759E" w:rsidRPr="003F759E" w14:paraId="3D655735" w14:textId="77777777" w:rsidTr="003F759E">
        <w:trPr>
          <w:trHeight w:val="255"/>
        </w:trPr>
        <w:tc>
          <w:tcPr>
            <w:tcW w:w="1418" w:type="dxa"/>
            <w:tcBorders>
              <w:top w:val="nil"/>
              <w:left w:val="nil"/>
              <w:bottom w:val="nil"/>
              <w:right w:val="nil"/>
            </w:tcBorders>
            <w:noWrap/>
            <w:vAlign w:val="bottom"/>
            <w:hideMark/>
          </w:tcPr>
          <w:p w14:paraId="75C735C0" w14:textId="77777777" w:rsidR="003F759E" w:rsidRPr="003F759E" w:rsidRDefault="003F759E" w:rsidP="003F759E">
            <w:pPr>
              <w:spacing w:after="0" w:line="240" w:lineRule="auto"/>
              <w:rPr>
                <w:rFonts w:ascii="Times New Roman" w:eastAsia="Times New Roman" w:hAnsi="Times New Roman" w:cs="Times New Roman"/>
                <w:b/>
                <w:bCs/>
                <w:color w:val="000000"/>
                <w:sz w:val="20"/>
                <w:szCs w:val="20"/>
                <w:lang w:eastAsia="hr-HR"/>
              </w:rPr>
            </w:pPr>
            <w:r w:rsidRPr="003F759E">
              <w:rPr>
                <w:rFonts w:ascii="Times New Roman" w:eastAsia="Times New Roman" w:hAnsi="Times New Roman" w:cs="Times New Roman"/>
                <w:b/>
                <w:bCs/>
                <w:color w:val="000000"/>
                <w:sz w:val="20"/>
                <w:szCs w:val="20"/>
                <w:lang w:eastAsia="hr-HR"/>
              </w:rPr>
              <w:t>Aktivnost</w:t>
            </w:r>
          </w:p>
        </w:tc>
        <w:tc>
          <w:tcPr>
            <w:tcW w:w="992" w:type="dxa"/>
            <w:tcBorders>
              <w:top w:val="nil"/>
              <w:left w:val="nil"/>
              <w:bottom w:val="nil"/>
              <w:right w:val="nil"/>
            </w:tcBorders>
            <w:noWrap/>
            <w:vAlign w:val="bottom"/>
            <w:hideMark/>
          </w:tcPr>
          <w:p w14:paraId="7665F471" w14:textId="77777777" w:rsidR="003F759E" w:rsidRPr="003F759E" w:rsidRDefault="003F759E" w:rsidP="003F759E">
            <w:pPr>
              <w:spacing w:after="0" w:line="240" w:lineRule="auto"/>
              <w:rPr>
                <w:rFonts w:ascii="Times New Roman" w:eastAsia="Times New Roman" w:hAnsi="Times New Roman" w:cs="Times New Roman"/>
                <w:b/>
                <w:bCs/>
                <w:color w:val="000000"/>
                <w:sz w:val="20"/>
                <w:szCs w:val="20"/>
                <w:lang w:eastAsia="hr-HR"/>
              </w:rPr>
            </w:pPr>
            <w:r w:rsidRPr="003F759E">
              <w:rPr>
                <w:rFonts w:ascii="Times New Roman" w:eastAsia="Times New Roman" w:hAnsi="Times New Roman" w:cs="Times New Roman"/>
                <w:b/>
                <w:bCs/>
                <w:color w:val="000000"/>
                <w:sz w:val="20"/>
                <w:szCs w:val="20"/>
                <w:lang w:eastAsia="hr-HR"/>
              </w:rPr>
              <w:t>A100318</w:t>
            </w:r>
          </w:p>
        </w:tc>
        <w:tc>
          <w:tcPr>
            <w:tcW w:w="2126" w:type="dxa"/>
            <w:tcBorders>
              <w:top w:val="nil"/>
              <w:left w:val="nil"/>
              <w:bottom w:val="nil"/>
              <w:right w:val="nil"/>
            </w:tcBorders>
            <w:noWrap/>
            <w:vAlign w:val="bottom"/>
            <w:hideMark/>
          </w:tcPr>
          <w:p w14:paraId="405F9042" w14:textId="77777777" w:rsidR="003F759E" w:rsidRPr="003F759E" w:rsidRDefault="003F759E" w:rsidP="003F759E">
            <w:pPr>
              <w:spacing w:after="0" w:line="240" w:lineRule="auto"/>
              <w:rPr>
                <w:rFonts w:ascii="Times New Roman" w:eastAsia="Times New Roman" w:hAnsi="Times New Roman" w:cs="Times New Roman"/>
                <w:b/>
                <w:bCs/>
                <w:color w:val="000000"/>
                <w:sz w:val="20"/>
                <w:szCs w:val="20"/>
                <w:lang w:eastAsia="hr-HR"/>
              </w:rPr>
            </w:pPr>
            <w:r w:rsidRPr="003F759E">
              <w:rPr>
                <w:rFonts w:ascii="Times New Roman" w:eastAsia="Times New Roman" w:hAnsi="Times New Roman" w:cs="Times New Roman"/>
                <w:b/>
                <w:bCs/>
                <w:color w:val="000000"/>
                <w:sz w:val="20"/>
                <w:szCs w:val="20"/>
                <w:lang w:eastAsia="hr-HR"/>
              </w:rPr>
              <w:t>VJERSKE ZAJEDNICE</w:t>
            </w:r>
          </w:p>
        </w:tc>
        <w:tc>
          <w:tcPr>
            <w:tcW w:w="1752" w:type="dxa"/>
            <w:tcBorders>
              <w:top w:val="nil"/>
              <w:left w:val="nil"/>
              <w:bottom w:val="nil"/>
              <w:right w:val="nil"/>
            </w:tcBorders>
            <w:noWrap/>
            <w:vAlign w:val="bottom"/>
            <w:hideMark/>
          </w:tcPr>
          <w:p w14:paraId="2D2DFB89" w14:textId="77777777" w:rsidR="003F759E" w:rsidRPr="003F759E" w:rsidRDefault="003F759E" w:rsidP="003F759E">
            <w:pPr>
              <w:spacing w:after="0" w:line="240" w:lineRule="auto"/>
              <w:jc w:val="right"/>
              <w:rPr>
                <w:rFonts w:ascii="Times New Roman" w:eastAsia="Times New Roman" w:hAnsi="Times New Roman" w:cs="Times New Roman"/>
                <w:b/>
                <w:bCs/>
                <w:color w:val="000000"/>
                <w:sz w:val="20"/>
                <w:szCs w:val="20"/>
                <w:lang w:eastAsia="hr-HR"/>
              </w:rPr>
            </w:pPr>
            <w:r w:rsidRPr="003F759E">
              <w:rPr>
                <w:rFonts w:ascii="Times New Roman" w:eastAsia="Times New Roman" w:hAnsi="Times New Roman" w:cs="Times New Roman"/>
                <w:b/>
                <w:bCs/>
                <w:color w:val="000000"/>
                <w:sz w:val="20"/>
                <w:szCs w:val="20"/>
                <w:lang w:eastAsia="hr-HR"/>
              </w:rPr>
              <w:t>30.000,00</w:t>
            </w:r>
          </w:p>
        </w:tc>
        <w:tc>
          <w:tcPr>
            <w:tcW w:w="1650" w:type="dxa"/>
            <w:tcBorders>
              <w:top w:val="nil"/>
              <w:left w:val="nil"/>
              <w:bottom w:val="nil"/>
              <w:right w:val="nil"/>
            </w:tcBorders>
            <w:noWrap/>
            <w:vAlign w:val="bottom"/>
            <w:hideMark/>
          </w:tcPr>
          <w:p w14:paraId="58177C27" w14:textId="77777777" w:rsidR="003F759E" w:rsidRPr="003F759E" w:rsidRDefault="003F759E" w:rsidP="003F759E">
            <w:pPr>
              <w:spacing w:after="0" w:line="240" w:lineRule="auto"/>
              <w:jc w:val="right"/>
              <w:rPr>
                <w:rFonts w:ascii="Times New Roman" w:eastAsia="Times New Roman" w:hAnsi="Times New Roman" w:cs="Times New Roman"/>
                <w:b/>
                <w:bCs/>
                <w:color w:val="000000"/>
                <w:sz w:val="20"/>
                <w:szCs w:val="20"/>
                <w:lang w:eastAsia="hr-HR"/>
              </w:rPr>
            </w:pPr>
            <w:r w:rsidRPr="003F759E">
              <w:rPr>
                <w:rFonts w:ascii="Times New Roman" w:eastAsia="Times New Roman" w:hAnsi="Times New Roman" w:cs="Times New Roman"/>
                <w:b/>
                <w:bCs/>
                <w:color w:val="000000"/>
                <w:sz w:val="20"/>
                <w:szCs w:val="20"/>
                <w:lang w:eastAsia="hr-HR"/>
              </w:rPr>
              <w:t>24.000,00</w:t>
            </w:r>
          </w:p>
        </w:tc>
        <w:tc>
          <w:tcPr>
            <w:tcW w:w="983" w:type="dxa"/>
            <w:tcBorders>
              <w:top w:val="nil"/>
              <w:left w:val="nil"/>
              <w:bottom w:val="nil"/>
              <w:right w:val="nil"/>
            </w:tcBorders>
            <w:noWrap/>
            <w:vAlign w:val="bottom"/>
            <w:hideMark/>
          </w:tcPr>
          <w:p w14:paraId="1802C5A7" w14:textId="77777777" w:rsidR="003F759E" w:rsidRPr="003F759E" w:rsidRDefault="003F759E" w:rsidP="003F759E">
            <w:pPr>
              <w:spacing w:after="0" w:line="240" w:lineRule="auto"/>
              <w:jc w:val="right"/>
              <w:rPr>
                <w:rFonts w:ascii="Times New Roman" w:eastAsia="Times New Roman" w:hAnsi="Times New Roman" w:cs="Times New Roman"/>
                <w:b/>
                <w:bCs/>
                <w:color w:val="000000"/>
                <w:sz w:val="20"/>
                <w:szCs w:val="20"/>
                <w:lang w:eastAsia="hr-HR"/>
              </w:rPr>
            </w:pPr>
            <w:r w:rsidRPr="003F759E">
              <w:rPr>
                <w:rFonts w:ascii="Times New Roman" w:eastAsia="Times New Roman" w:hAnsi="Times New Roman" w:cs="Times New Roman"/>
                <w:b/>
                <w:bCs/>
                <w:color w:val="000000"/>
                <w:sz w:val="20"/>
                <w:szCs w:val="20"/>
                <w:lang w:eastAsia="hr-HR"/>
              </w:rPr>
              <w:t>80,00</w:t>
            </w:r>
          </w:p>
        </w:tc>
      </w:tr>
      <w:tr w:rsidR="003F759E" w:rsidRPr="003F759E" w14:paraId="6A598213" w14:textId="77777777" w:rsidTr="003F759E">
        <w:trPr>
          <w:trHeight w:val="255"/>
        </w:trPr>
        <w:tc>
          <w:tcPr>
            <w:tcW w:w="1418" w:type="dxa"/>
            <w:tcBorders>
              <w:top w:val="nil"/>
              <w:left w:val="nil"/>
              <w:bottom w:val="nil"/>
              <w:right w:val="nil"/>
            </w:tcBorders>
            <w:shd w:val="clear" w:color="000000" w:fill="FFCC00"/>
            <w:noWrap/>
            <w:vAlign w:val="bottom"/>
            <w:hideMark/>
          </w:tcPr>
          <w:p w14:paraId="73CF674A" w14:textId="77777777" w:rsidR="003F759E" w:rsidRPr="003F759E" w:rsidRDefault="003F759E" w:rsidP="003F759E">
            <w:pPr>
              <w:spacing w:after="0" w:line="240" w:lineRule="auto"/>
              <w:rPr>
                <w:rFonts w:ascii="Times New Roman" w:eastAsia="Times New Roman" w:hAnsi="Times New Roman" w:cs="Times New Roman"/>
                <w:b/>
                <w:bCs/>
                <w:color w:val="000000"/>
                <w:sz w:val="20"/>
                <w:szCs w:val="20"/>
                <w:lang w:eastAsia="hr-HR"/>
              </w:rPr>
            </w:pPr>
            <w:r w:rsidRPr="003F759E">
              <w:rPr>
                <w:rFonts w:ascii="Times New Roman" w:eastAsia="Times New Roman" w:hAnsi="Times New Roman" w:cs="Times New Roman"/>
                <w:b/>
                <w:bCs/>
                <w:color w:val="000000"/>
                <w:sz w:val="20"/>
                <w:szCs w:val="20"/>
                <w:lang w:eastAsia="hr-HR"/>
              </w:rPr>
              <w:t xml:space="preserve">Izvor </w:t>
            </w:r>
          </w:p>
        </w:tc>
        <w:tc>
          <w:tcPr>
            <w:tcW w:w="992" w:type="dxa"/>
            <w:tcBorders>
              <w:top w:val="nil"/>
              <w:left w:val="nil"/>
              <w:bottom w:val="nil"/>
              <w:right w:val="nil"/>
            </w:tcBorders>
            <w:shd w:val="clear" w:color="000000" w:fill="FFCC00"/>
            <w:noWrap/>
            <w:vAlign w:val="bottom"/>
            <w:hideMark/>
          </w:tcPr>
          <w:p w14:paraId="76BA7652" w14:textId="77777777" w:rsidR="003F759E" w:rsidRPr="003F759E" w:rsidRDefault="003F759E" w:rsidP="003F759E">
            <w:pPr>
              <w:spacing w:after="0" w:line="240" w:lineRule="auto"/>
              <w:rPr>
                <w:rFonts w:ascii="Times New Roman" w:eastAsia="Times New Roman" w:hAnsi="Times New Roman" w:cs="Times New Roman"/>
                <w:b/>
                <w:bCs/>
                <w:color w:val="000000"/>
                <w:sz w:val="20"/>
                <w:szCs w:val="20"/>
                <w:lang w:eastAsia="hr-HR"/>
              </w:rPr>
            </w:pPr>
            <w:r w:rsidRPr="003F759E">
              <w:rPr>
                <w:rFonts w:ascii="Times New Roman" w:eastAsia="Times New Roman" w:hAnsi="Times New Roman" w:cs="Times New Roman"/>
                <w:b/>
                <w:bCs/>
                <w:color w:val="000000"/>
                <w:sz w:val="20"/>
                <w:szCs w:val="20"/>
                <w:lang w:eastAsia="hr-HR"/>
              </w:rPr>
              <w:t>1.1.</w:t>
            </w:r>
          </w:p>
        </w:tc>
        <w:tc>
          <w:tcPr>
            <w:tcW w:w="2126" w:type="dxa"/>
            <w:tcBorders>
              <w:top w:val="nil"/>
              <w:left w:val="nil"/>
              <w:bottom w:val="nil"/>
              <w:right w:val="nil"/>
            </w:tcBorders>
            <w:shd w:val="clear" w:color="000000" w:fill="FFCC00"/>
            <w:noWrap/>
            <w:vAlign w:val="bottom"/>
            <w:hideMark/>
          </w:tcPr>
          <w:p w14:paraId="6A5A0C1E" w14:textId="77777777" w:rsidR="003F759E" w:rsidRPr="003F759E" w:rsidRDefault="003F759E" w:rsidP="003F759E">
            <w:pPr>
              <w:spacing w:after="0" w:line="240" w:lineRule="auto"/>
              <w:rPr>
                <w:rFonts w:ascii="Times New Roman" w:eastAsia="Times New Roman" w:hAnsi="Times New Roman" w:cs="Times New Roman"/>
                <w:b/>
                <w:bCs/>
                <w:color w:val="000000"/>
                <w:sz w:val="20"/>
                <w:szCs w:val="20"/>
                <w:lang w:eastAsia="hr-HR"/>
              </w:rPr>
            </w:pPr>
            <w:r w:rsidRPr="003F759E">
              <w:rPr>
                <w:rFonts w:ascii="Times New Roman" w:eastAsia="Times New Roman" w:hAnsi="Times New Roman" w:cs="Times New Roman"/>
                <w:b/>
                <w:bCs/>
                <w:color w:val="000000"/>
                <w:sz w:val="20"/>
                <w:szCs w:val="20"/>
                <w:lang w:eastAsia="hr-HR"/>
              </w:rPr>
              <w:t>OPĆI PRIHODI I PRIMICI</w:t>
            </w:r>
          </w:p>
        </w:tc>
        <w:tc>
          <w:tcPr>
            <w:tcW w:w="1752" w:type="dxa"/>
            <w:tcBorders>
              <w:top w:val="nil"/>
              <w:left w:val="nil"/>
              <w:bottom w:val="nil"/>
              <w:right w:val="nil"/>
            </w:tcBorders>
            <w:shd w:val="clear" w:color="000000" w:fill="FFCC00"/>
            <w:noWrap/>
            <w:vAlign w:val="bottom"/>
            <w:hideMark/>
          </w:tcPr>
          <w:p w14:paraId="1B8FBD22" w14:textId="77777777" w:rsidR="003F759E" w:rsidRPr="003F759E" w:rsidRDefault="003F759E" w:rsidP="003F759E">
            <w:pPr>
              <w:spacing w:after="0" w:line="240" w:lineRule="auto"/>
              <w:jc w:val="right"/>
              <w:rPr>
                <w:rFonts w:ascii="Times New Roman" w:eastAsia="Times New Roman" w:hAnsi="Times New Roman" w:cs="Times New Roman"/>
                <w:b/>
                <w:bCs/>
                <w:color w:val="000000"/>
                <w:sz w:val="20"/>
                <w:szCs w:val="20"/>
                <w:lang w:eastAsia="hr-HR"/>
              </w:rPr>
            </w:pPr>
            <w:r w:rsidRPr="003F759E">
              <w:rPr>
                <w:rFonts w:ascii="Times New Roman" w:eastAsia="Times New Roman" w:hAnsi="Times New Roman" w:cs="Times New Roman"/>
                <w:b/>
                <w:bCs/>
                <w:color w:val="000000"/>
                <w:sz w:val="20"/>
                <w:szCs w:val="20"/>
                <w:lang w:eastAsia="hr-HR"/>
              </w:rPr>
              <w:t>30.000,00</w:t>
            </w:r>
          </w:p>
        </w:tc>
        <w:tc>
          <w:tcPr>
            <w:tcW w:w="1650" w:type="dxa"/>
            <w:tcBorders>
              <w:top w:val="nil"/>
              <w:left w:val="nil"/>
              <w:bottom w:val="nil"/>
              <w:right w:val="nil"/>
            </w:tcBorders>
            <w:shd w:val="clear" w:color="000000" w:fill="FFCC00"/>
            <w:noWrap/>
            <w:vAlign w:val="bottom"/>
            <w:hideMark/>
          </w:tcPr>
          <w:p w14:paraId="745779D8" w14:textId="77777777" w:rsidR="003F759E" w:rsidRPr="003F759E" w:rsidRDefault="003F759E" w:rsidP="003F759E">
            <w:pPr>
              <w:spacing w:after="0" w:line="240" w:lineRule="auto"/>
              <w:jc w:val="right"/>
              <w:rPr>
                <w:rFonts w:ascii="Times New Roman" w:eastAsia="Times New Roman" w:hAnsi="Times New Roman" w:cs="Times New Roman"/>
                <w:b/>
                <w:bCs/>
                <w:color w:val="000000"/>
                <w:sz w:val="20"/>
                <w:szCs w:val="20"/>
                <w:lang w:eastAsia="hr-HR"/>
              </w:rPr>
            </w:pPr>
            <w:r w:rsidRPr="003F759E">
              <w:rPr>
                <w:rFonts w:ascii="Times New Roman" w:eastAsia="Times New Roman" w:hAnsi="Times New Roman" w:cs="Times New Roman"/>
                <w:b/>
                <w:bCs/>
                <w:color w:val="000000"/>
                <w:sz w:val="20"/>
                <w:szCs w:val="20"/>
                <w:lang w:eastAsia="hr-HR"/>
              </w:rPr>
              <w:t>24.000,00</w:t>
            </w:r>
          </w:p>
        </w:tc>
        <w:tc>
          <w:tcPr>
            <w:tcW w:w="983" w:type="dxa"/>
            <w:tcBorders>
              <w:top w:val="nil"/>
              <w:left w:val="nil"/>
              <w:bottom w:val="nil"/>
              <w:right w:val="nil"/>
            </w:tcBorders>
            <w:shd w:val="clear" w:color="000000" w:fill="FFCC00"/>
            <w:noWrap/>
            <w:vAlign w:val="bottom"/>
            <w:hideMark/>
          </w:tcPr>
          <w:p w14:paraId="5AEA5205" w14:textId="77777777" w:rsidR="003F759E" w:rsidRPr="003F759E" w:rsidRDefault="003F759E" w:rsidP="003F759E">
            <w:pPr>
              <w:spacing w:after="0" w:line="240" w:lineRule="auto"/>
              <w:jc w:val="right"/>
              <w:rPr>
                <w:rFonts w:ascii="Times New Roman" w:eastAsia="Times New Roman" w:hAnsi="Times New Roman" w:cs="Times New Roman"/>
                <w:b/>
                <w:bCs/>
                <w:color w:val="000000"/>
                <w:sz w:val="20"/>
                <w:szCs w:val="20"/>
                <w:lang w:eastAsia="hr-HR"/>
              </w:rPr>
            </w:pPr>
            <w:r w:rsidRPr="003F759E">
              <w:rPr>
                <w:rFonts w:ascii="Times New Roman" w:eastAsia="Times New Roman" w:hAnsi="Times New Roman" w:cs="Times New Roman"/>
                <w:b/>
                <w:bCs/>
                <w:color w:val="000000"/>
                <w:sz w:val="20"/>
                <w:szCs w:val="20"/>
                <w:lang w:eastAsia="hr-HR"/>
              </w:rPr>
              <w:t>80,00</w:t>
            </w:r>
          </w:p>
        </w:tc>
      </w:tr>
      <w:tr w:rsidR="003F759E" w:rsidRPr="003F759E" w14:paraId="5E2BBABA" w14:textId="77777777" w:rsidTr="003F759E">
        <w:trPr>
          <w:trHeight w:val="255"/>
        </w:trPr>
        <w:tc>
          <w:tcPr>
            <w:tcW w:w="1418" w:type="dxa"/>
            <w:tcBorders>
              <w:top w:val="nil"/>
              <w:left w:val="nil"/>
              <w:bottom w:val="nil"/>
              <w:right w:val="nil"/>
            </w:tcBorders>
            <w:noWrap/>
            <w:vAlign w:val="bottom"/>
            <w:hideMark/>
          </w:tcPr>
          <w:p w14:paraId="06E00133" w14:textId="77777777" w:rsidR="003F759E" w:rsidRPr="003F759E" w:rsidRDefault="003F759E" w:rsidP="003F759E">
            <w:pPr>
              <w:spacing w:after="0" w:line="240" w:lineRule="auto"/>
              <w:rPr>
                <w:rFonts w:ascii="Times New Roman" w:eastAsia="Times New Roman" w:hAnsi="Times New Roman" w:cs="Times New Roman"/>
                <w:b/>
                <w:bCs/>
                <w:color w:val="000000"/>
                <w:sz w:val="20"/>
                <w:szCs w:val="20"/>
                <w:lang w:eastAsia="hr-HR"/>
              </w:rPr>
            </w:pPr>
            <w:r w:rsidRPr="003F759E">
              <w:rPr>
                <w:rFonts w:ascii="Times New Roman" w:eastAsia="Times New Roman" w:hAnsi="Times New Roman" w:cs="Times New Roman"/>
                <w:b/>
                <w:bCs/>
                <w:color w:val="000000"/>
                <w:sz w:val="20"/>
                <w:szCs w:val="20"/>
                <w:lang w:eastAsia="hr-HR"/>
              </w:rPr>
              <w:t>Aktivnost</w:t>
            </w:r>
          </w:p>
        </w:tc>
        <w:tc>
          <w:tcPr>
            <w:tcW w:w="992" w:type="dxa"/>
            <w:tcBorders>
              <w:top w:val="nil"/>
              <w:left w:val="nil"/>
              <w:bottom w:val="nil"/>
              <w:right w:val="nil"/>
            </w:tcBorders>
            <w:noWrap/>
            <w:vAlign w:val="bottom"/>
            <w:hideMark/>
          </w:tcPr>
          <w:p w14:paraId="5A9AC363" w14:textId="77777777" w:rsidR="003F759E" w:rsidRPr="003F759E" w:rsidRDefault="003F759E" w:rsidP="003F759E">
            <w:pPr>
              <w:spacing w:after="0" w:line="240" w:lineRule="auto"/>
              <w:rPr>
                <w:rFonts w:ascii="Times New Roman" w:eastAsia="Times New Roman" w:hAnsi="Times New Roman" w:cs="Times New Roman"/>
                <w:b/>
                <w:bCs/>
                <w:color w:val="000000"/>
                <w:sz w:val="20"/>
                <w:szCs w:val="20"/>
                <w:lang w:eastAsia="hr-HR"/>
              </w:rPr>
            </w:pPr>
            <w:r w:rsidRPr="003F759E">
              <w:rPr>
                <w:rFonts w:ascii="Times New Roman" w:eastAsia="Times New Roman" w:hAnsi="Times New Roman" w:cs="Times New Roman"/>
                <w:b/>
                <w:bCs/>
                <w:color w:val="000000"/>
                <w:sz w:val="20"/>
                <w:szCs w:val="20"/>
                <w:lang w:eastAsia="hr-HR"/>
              </w:rPr>
              <w:t>A100502</w:t>
            </w:r>
          </w:p>
        </w:tc>
        <w:tc>
          <w:tcPr>
            <w:tcW w:w="2126" w:type="dxa"/>
            <w:tcBorders>
              <w:top w:val="nil"/>
              <w:left w:val="nil"/>
              <w:bottom w:val="nil"/>
              <w:right w:val="nil"/>
            </w:tcBorders>
            <w:noWrap/>
            <w:vAlign w:val="bottom"/>
            <w:hideMark/>
          </w:tcPr>
          <w:p w14:paraId="7E46A033" w14:textId="77777777" w:rsidR="003F759E" w:rsidRPr="003F759E" w:rsidRDefault="003F759E" w:rsidP="003F759E">
            <w:pPr>
              <w:spacing w:after="0" w:line="240" w:lineRule="auto"/>
              <w:rPr>
                <w:rFonts w:ascii="Times New Roman" w:eastAsia="Times New Roman" w:hAnsi="Times New Roman" w:cs="Times New Roman"/>
                <w:b/>
                <w:bCs/>
                <w:color w:val="000000"/>
                <w:sz w:val="20"/>
                <w:szCs w:val="20"/>
                <w:lang w:eastAsia="hr-HR"/>
              </w:rPr>
            </w:pPr>
            <w:r w:rsidRPr="003F759E">
              <w:rPr>
                <w:rFonts w:ascii="Times New Roman" w:eastAsia="Times New Roman" w:hAnsi="Times New Roman" w:cs="Times New Roman"/>
                <w:b/>
                <w:bCs/>
                <w:color w:val="000000"/>
                <w:sz w:val="20"/>
                <w:szCs w:val="20"/>
                <w:lang w:eastAsia="hr-HR"/>
              </w:rPr>
              <w:t>Projekt TETHYS4ADRION (INTERREG ITALIJA-HRVATSKA)</w:t>
            </w:r>
          </w:p>
        </w:tc>
        <w:tc>
          <w:tcPr>
            <w:tcW w:w="1752" w:type="dxa"/>
            <w:tcBorders>
              <w:top w:val="nil"/>
              <w:left w:val="nil"/>
              <w:bottom w:val="nil"/>
              <w:right w:val="nil"/>
            </w:tcBorders>
            <w:noWrap/>
            <w:vAlign w:val="bottom"/>
            <w:hideMark/>
          </w:tcPr>
          <w:p w14:paraId="767CD2AA" w14:textId="77777777" w:rsidR="003F759E" w:rsidRPr="003F759E" w:rsidRDefault="003F759E" w:rsidP="003F759E">
            <w:pPr>
              <w:spacing w:after="0" w:line="240" w:lineRule="auto"/>
              <w:jc w:val="right"/>
              <w:rPr>
                <w:rFonts w:ascii="Times New Roman" w:eastAsia="Times New Roman" w:hAnsi="Times New Roman" w:cs="Times New Roman"/>
                <w:b/>
                <w:bCs/>
                <w:color w:val="000000"/>
                <w:sz w:val="20"/>
                <w:szCs w:val="20"/>
                <w:lang w:eastAsia="hr-HR"/>
              </w:rPr>
            </w:pPr>
            <w:r w:rsidRPr="003F759E">
              <w:rPr>
                <w:rFonts w:ascii="Times New Roman" w:eastAsia="Times New Roman" w:hAnsi="Times New Roman" w:cs="Times New Roman"/>
                <w:b/>
                <w:bCs/>
                <w:color w:val="000000"/>
                <w:sz w:val="20"/>
                <w:szCs w:val="20"/>
                <w:lang w:eastAsia="hr-HR"/>
              </w:rPr>
              <w:t>96.050,00</w:t>
            </w:r>
          </w:p>
        </w:tc>
        <w:tc>
          <w:tcPr>
            <w:tcW w:w="1650" w:type="dxa"/>
            <w:tcBorders>
              <w:top w:val="nil"/>
              <w:left w:val="nil"/>
              <w:bottom w:val="nil"/>
              <w:right w:val="nil"/>
            </w:tcBorders>
            <w:noWrap/>
            <w:vAlign w:val="bottom"/>
            <w:hideMark/>
          </w:tcPr>
          <w:p w14:paraId="2DAAB3A1" w14:textId="77777777" w:rsidR="003F759E" w:rsidRPr="003F759E" w:rsidRDefault="003F759E" w:rsidP="003F759E">
            <w:pPr>
              <w:spacing w:after="0" w:line="240" w:lineRule="auto"/>
              <w:jc w:val="right"/>
              <w:rPr>
                <w:rFonts w:ascii="Times New Roman" w:eastAsia="Times New Roman" w:hAnsi="Times New Roman" w:cs="Times New Roman"/>
                <w:b/>
                <w:bCs/>
                <w:color w:val="000000"/>
                <w:sz w:val="20"/>
                <w:szCs w:val="20"/>
                <w:lang w:eastAsia="hr-HR"/>
              </w:rPr>
            </w:pPr>
            <w:r w:rsidRPr="003F759E">
              <w:rPr>
                <w:rFonts w:ascii="Times New Roman" w:eastAsia="Times New Roman" w:hAnsi="Times New Roman" w:cs="Times New Roman"/>
                <w:b/>
                <w:bCs/>
                <w:color w:val="000000"/>
                <w:sz w:val="20"/>
                <w:szCs w:val="20"/>
                <w:lang w:eastAsia="hr-HR"/>
              </w:rPr>
              <w:t>11.166,14</w:t>
            </w:r>
          </w:p>
        </w:tc>
        <w:tc>
          <w:tcPr>
            <w:tcW w:w="983" w:type="dxa"/>
            <w:tcBorders>
              <w:top w:val="nil"/>
              <w:left w:val="nil"/>
              <w:bottom w:val="nil"/>
              <w:right w:val="nil"/>
            </w:tcBorders>
            <w:noWrap/>
            <w:vAlign w:val="bottom"/>
            <w:hideMark/>
          </w:tcPr>
          <w:p w14:paraId="08B9E250" w14:textId="77777777" w:rsidR="003F759E" w:rsidRPr="003F759E" w:rsidRDefault="003F759E" w:rsidP="003F759E">
            <w:pPr>
              <w:spacing w:after="0" w:line="240" w:lineRule="auto"/>
              <w:jc w:val="right"/>
              <w:rPr>
                <w:rFonts w:ascii="Times New Roman" w:eastAsia="Times New Roman" w:hAnsi="Times New Roman" w:cs="Times New Roman"/>
                <w:b/>
                <w:bCs/>
                <w:color w:val="000000"/>
                <w:sz w:val="20"/>
                <w:szCs w:val="20"/>
                <w:lang w:eastAsia="hr-HR"/>
              </w:rPr>
            </w:pPr>
            <w:r w:rsidRPr="003F759E">
              <w:rPr>
                <w:rFonts w:ascii="Times New Roman" w:eastAsia="Times New Roman" w:hAnsi="Times New Roman" w:cs="Times New Roman"/>
                <w:b/>
                <w:bCs/>
                <w:color w:val="000000"/>
                <w:sz w:val="20"/>
                <w:szCs w:val="20"/>
                <w:lang w:eastAsia="hr-HR"/>
              </w:rPr>
              <w:t>11,63</w:t>
            </w:r>
          </w:p>
        </w:tc>
      </w:tr>
      <w:tr w:rsidR="003F759E" w:rsidRPr="003F759E" w14:paraId="181CD9F4" w14:textId="77777777" w:rsidTr="003F759E">
        <w:trPr>
          <w:trHeight w:val="255"/>
        </w:trPr>
        <w:tc>
          <w:tcPr>
            <w:tcW w:w="1418" w:type="dxa"/>
            <w:tcBorders>
              <w:top w:val="nil"/>
              <w:left w:val="nil"/>
              <w:bottom w:val="nil"/>
              <w:right w:val="nil"/>
            </w:tcBorders>
            <w:shd w:val="clear" w:color="000000" w:fill="FFCC00"/>
            <w:noWrap/>
            <w:vAlign w:val="bottom"/>
            <w:hideMark/>
          </w:tcPr>
          <w:p w14:paraId="4EA75D18" w14:textId="77777777" w:rsidR="003F759E" w:rsidRPr="003F759E" w:rsidRDefault="003F759E" w:rsidP="003F759E">
            <w:pPr>
              <w:spacing w:after="0" w:line="240" w:lineRule="auto"/>
              <w:rPr>
                <w:rFonts w:ascii="Times New Roman" w:eastAsia="Times New Roman" w:hAnsi="Times New Roman" w:cs="Times New Roman"/>
                <w:b/>
                <w:bCs/>
                <w:color w:val="000000"/>
                <w:sz w:val="20"/>
                <w:szCs w:val="20"/>
                <w:lang w:eastAsia="hr-HR"/>
              </w:rPr>
            </w:pPr>
            <w:r w:rsidRPr="003F759E">
              <w:rPr>
                <w:rFonts w:ascii="Times New Roman" w:eastAsia="Times New Roman" w:hAnsi="Times New Roman" w:cs="Times New Roman"/>
                <w:b/>
                <w:bCs/>
                <w:color w:val="000000"/>
                <w:sz w:val="20"/>
                <w:szCs w:val="20"/>
                <w:lang w:eastAsia="hr-HR"/>
              </w:rPr>
              <w:t xml:space="preserve">Izvor </w:t>
            </w:r>
          </w:p>
        </w:tc>
        <w:tc>
          <w:tcPr>
            <w:tcW w:w="992" w:type="dxa"/>
            <w:tcBorders>
              <w:top w:val="nil"/>
              <w:left w:val="nil"/>
              <w:bottom w:val="nil"/>
              <w:right w:val="nil"/>
            </w:tcBorders>
            <w:shd w:val="clear" w:color="000000" w:fill="FFCC00"/>
            <w:noWrap/>
            <w:vAlign w:val="bottom"/>
            <w:hideMark/>
          </w:tcPr>
          <w:p w14:paraId="05AB2E4D" w14:textId="77777777" w:rsidR="003F759E" w:rsidRPr="003F759E" w:rsidRDefault="003F759E" w:rsidP="003F759E">
            <w:pPr>
              <w:spacing w:after="0" w:line="240" w:lineRule="auto"/>
              <w:rPr>
                <w:rFonts w:ascii="Times New Roman" w:eastAsia="Times New Roman" w:hAnsi="Times New Roman" w:cs="Times New Roman"/>
                <w:b/>
                <w:bCs/>
                <w:color w:val="000000"/>
                <w:sz w:val="20"/>
                <w:szCs w:val="20"/>
                <w:lang w:eastAsia="hr-HR"/>
              </w:rPr>
            </w:pPr>
            <w:r w:rsidRPr="003F759E">
              <w:rPr>
                <w:rFonts w:ascii="Times New Roman" w:eastAsia="Times New Roman" w:hAnsi="Times New Roman" w:cs="Times New Roman"/>
                <w:b/>
                <w:bCs/>
                <w:color w:val="000000"/>
                <w:sz w:val="20"/>
                <w:szCs w:val="20"/>
                <w:lang w:eastAsia="hr-HR"/>
              </w:rPr>
              <w:t>5.4.</w:t>
            </w:r>
          </w:p>
        </w:tc>
        <w:tc>
          <w:tcPr>
            <w:tcW w:w="2126" w:type="dxa"/>
            <w:tcBorders>
              <w:top w:val="nil"/>
              <w:left w:val="nil"/>
              <w:bottom w:val="nil"/>
              <w:right w:val="nil"/>
            </w:tcBorders>
            <w:shd w:val="clear" w:color="000000" w:fill="FFCC00"/>
            <w:noWrap/>
            <w:vAlign w:val="bottom"/>
            <w:hideMark/>
          </w:tcPr>
          <w:p w14:paraId="131BE584" w14:textId="77777777" w:rsidR="003F759E" w:rsidRPr="003F759E" w:rsidRDefault="003F759E" w:rsidP="003F759E">
            <w:pPr>
              <w:spacing w:after="0" w:line="240" w:lineRule="auto"/>
              <w:rPr>
                <w:rFonts w:ascii="Times New Roman" w:eastAsia="Times New Roman" w:hAnsi="Times New Roman" w:cs="Times New Roman"/>
                <w:b/>
                <w:bCs/>
                <w:color w:val="000000"/>
                <w:sz w:val="20"/>
                <w:szCs w:val="20"/>
                <w:lang w:eastAsia="hr-HR"/>
              </w:rPr>
            </w:pPr>
            <w:proofErr w:type="spellStart"/>
            <w:r w:rsidRPr="003F759E">
              <w:rPr>
                <w:rFonts w:ascii="Times New Roman" w:eastAsia="Times New Roman" w:hAnsi="Times New Roman" w:cs="Times New Roman"/>
                <w:b/>
                <w:bCs/>
                <w:color w:val="000000"/>
                <w:sz w:val="20"/>
                <w:szCs w:val="20"/>
                <w:lang w:eastAsia="hr-HR"/>
              </w:rPr>
              <w:t>Tek.i</w:t>
            </w:r>
            <w:proofErr w:type="spellEnd"/>
            <w:r w:rsidRPr="003F759E">
              <w:rPr>
                <w:rFonts w:ascii="Times New Roman" w:eastAsia="Times New Roman" w:hAnsi="Times New Roman" w:cs="Times New Roman"/>
                <w:b/>
                <w:bCs/>
                <w:color w:val="000000"/>
                <w:sz w:val="20"/>
                <w:szCs w:val="20"/>
                <w:lang w:eastAsia="hr-HR"/>
              </w:rPr>
              <w:t xml:space="preserve"> kap. pomoći iz </w:t>
            </w:r>
            <w:proofErr w:type="spellStart"/>
            <w:r w:rsidRPr="003F759E">
              <w:rPr>
                <w:rFonts w:ascii="Times New Roman" w:eastAsia="Times New Roman" w:hAnsi="Times New Roman" w:cs="Times New Roman"/>
                <w:b/>
                <w:bCs/>
                <w:color w:val="000000"/>
                <w:sz w:val="20"/>
                <w:szCs w:val="20"/>
                <w:lang w:eastAsia="hr-HR"/>
              </w:rPr>
              <w:t>drž.prorač.temeljem</w:t>
            </w:r>
            <w:proofErr w:type="spellEnd"/>
            <w:r w:rsidRPr="003F759E">
              <w:rPr>
                <w:rFonts w:ascii="Times New Roman" w:eastAsia="Times New Roman" w:hAnsi="Times New Roman" w:cs="Times New Roman"/>
                <w:b/>
                <w:bCs/>
                <w:color w:val="000000"/>
                <w:sz w:val="20"/>
                <w:szCs w:val="20"/>
                <w:lang w:eastAsia="hr-HR"/>
              </w:rPr>
              <w:t xml:space="preserve"> prijenosa EU </w:t>
            </w:r>
            <w:proofErr w:type="spellStart"/>
            <w:r w:rsidRPr="003F759E">
              <w:rPr>
                <w:rFonts w:ascii="Times New Roman" w:eastAsia="Times New Roman" w:hAnsi="Times New Roman" w:cs="Times New Roman"/>
                <w:b/>
                <w:bCs/>
                <w:color w:val="000000"/>
                <w:sz w:val="20"/>
                <w:szCs w:val="20"/>
                <w:lang w:eastAsia="hr-HR"/>
              </w:rPr>
              <w:t>sredst</w:t>
            </w:r>
            <w:proofErr w:type="spellEnd"/>
          </w:p>
        </w:tc>
        <w:tc>
          <w:tcPr>
            <w:tcW w:w="1752" w:type="dxa"/>
            <w:tcBorders>
              <w:top w:val="nil"/>
              <w:left w:val="nil"/>
              <w:bottom w:val="nil"/>
              <w:right w:val="nil"/>
            </w:tcBorders>
            <w:shd w:val="clear" w:color="000000" w:fill="FFCC00"/>
            <w:noWrap/>
            <w:vAlign w:val="bottom"/>
            <w:hideMark/>
          </w:tcPr>
          <w:p w14:paraId="3040AC81" w14:textId="77777777" w:rsidR="003F759E" w:rsidRPr="003F759E" w:rsidRDefault="003F759E" w:rsidP="003F759E">
            <w:pPr>
              <w:spacing w:after="0" w:line="240" w:lineRule="auto"/>
              <w:jc w:val="right"/>
              <w:rPr>
                <w:rFonts w:ascii="Times New Roman" w:eastAsia="Times New Roman" w:hAnsi="Times New Roman" w:cs="Times New Roman"/>
                <w:b/>
                <w:bCs/>
                <w:color w:val="000000"/>
                <w:sz w:val="20"/>
                <w:szCs w:val="20"/>
                <w:lang w:eastAsia="hr-HR"/>
              </w:rPr>
            </w:pPr>
            <w:r w:rsidRPr="003F759E">
              <w:rPr>
                <w:rFonts w:ascii="Times New Roman" w:eastAsia="Times New Roman" w:hAnsi="Times New Roman" w:cs="Times New Roman"/>
                <w:b/>
                <w:bCs/>
                <w:color w:val="000000"/>
                <w:sz w:val="20"/>
                <w:szCs w:val="20"/>
                <w:lang w:eastAsia="hr-HR"/>
              </w:rPr>
              <w:t>96.050,00</w:t>
            </w:r>
          </w:p>
        </w:tc>
        <w:tc>
          <w:tcPr>
            <w:tcW w:w="1650" w:type="dxa"/>
            <w:tcBorders>
              <w:top w:val="nil"/>
              <w:left w:val="nil"/>
              <w:bottom w:val="nil"/>
              <w:right w:val="nil"/>
            </w:tcBorders>
            <w:shd w:val="clear" w:color="000000" w:fill="FFCC00"/>
            <w:noWrap/>
            <w:vAlign w:val="bottom"/>
            <w:hideMark/>
          </w:tcPr>
          <w:p w14:paraId="3C26A981" w14:textId="77777777" w:rsidR="003F759E" w:rsidRPr="003F759E" w:rsidRDefault="003F759E" w:rsidP="003F759E">
            <w:pPr>
              <w:spacing w:after="0" w:line="240" w:lineRule="auto"/>
              <w:jc w:val="right"/>
              <w:rPr>
                <w:rFonts w:ascii="Times New Roman" w:eastAsia="Times New Roman" w:hAnsi="Times New Roman" w:cs="Times New Roman"/>
                <w:b/>
                <w:bCs/>
                <w:color w:val="000000"/>
                <w:sz w:val="20"/>
                <w:szCs w:val="20"/>
                <w:lang w:eastAsia="hr-HR"/>
              </w:rPr>
            </w:pPr>
            <w:r w:rsidRPr="003F759E">
              <w:rPr>
                <w:rFonts w:ascii="Times New Roman" w:eastAsia="Times New Roman" w:hAnsi="Times New Roman" w:cs="Times New Roman"/>
                <w:b/>
                <w:bCs/>
                <w:color w:val="000000"/>
                <w:sz w:val="20"/>
                <w:szCs w:val="20"/>
                <w:lang w:eastAsia="hr-HR"/>
              </w:rPr>
              <w:t>11.166,14</w:t>
            </w:r>
          </w:p>
        </w:tc>
        <w:tc>
          <w:tcPr>
            <w:tcW w:w="983" w:type="dxa"/>
            <w:tcBorders>
              <w:top w:val="nil"/>
              <w:left w:val="nil"/>
              <w:bottom w:val="nil"/>
              <w:right w:val="nil"/>
            </w:tcBorders>
            <w:shd w:val="clear" w:color="000000" w:fill="FFCC00"/>
            <w:noWrap/>
            <w:vAlign w:val="bottom"/>
            <w:hideMark/>
          </w:tcPr>
          <w:p w14:paraId="32418F22" w14:textId="77777777" w:rsidR="003F759E" w:rsidRPr="003F759E" w:rsidRDefault="003F759E" w:rsidP="003F759E">
            <w:pPr>
              <w:spacing w:after="0" w:line="240" w:lineRule="auto"/>
              <w:jc w:val="right"/>
              <w:rPr>
                <w:rFonts w:ascii="Times New Roman" w:eastAsia="Times New Roman" w:hAnsi="Times New Roman" w:cs="Times New Roman"/>
                <w:b/>
                <w:bCs/>
                <w:color w:val="000000"/>
                <w:sz w:val="20"/>
                <w:szCs w:val="20"/>
                <w:lang w:eastAsia="hr-HR"/>
              </w:rPr>
            </w:pPr>
            <w:r w:rsidRPr="003F759E">
              <w:rPr>
                <w:rFonts w:ascii="Times New Roman" w:eastAsia="Times New Roman" w:hAnsi="Times New Roman" w:cs="Times New Roman"/>
                <w:b/>
                <w:bCs/>
                <w:color w:val="000000"/>
                <w:sz w:val="20"/>
                <w:szCs w:val="20"/>
                <w:lang w:eastAsia="hr-HR"/>
              </w:rPr>
              <w:t>11,63</w:t>
            </w:r>
          </w:p>
        </w:tc>
      </w:tr>
      <w:tr w:rsidR="003F759E" w:rsidRPr="003F759E" w14:paraId="3BF2675E" w14:textId="77777777" w:rsidTr="003F759E">
        <w:trPr>
          <w:trHeight w:val="255"/>
        </w:trPr>
        <w:tc>
          <w:tcPr>
            <w:tcW w:w="1418" w:type="dxa"/>
            <w:tcBorders>
              <w:top w:val="nil"/>
              <w:left w:val="nil"/>
              <w:bottom w:val="nil"/>
              <w:right w:val="nil"/>
            </w:tcBorders>
            <w:noWrap/>
            <w:vAlign w:val="bottom"/>
            <w:hideMark/>
          </w:tcPr>
          <w:p w14:paraId="25E22DE0" w14:textId="77777777" w:rsidR="003F759E" w:rsidRPr="003F759E" w:rsidRDefault="003F759E" w:rsidP="003F759E">
            <w:pPr>
              <w:spacing w:after="0" w:line="240" w:lineRule="auto"/>
              <w:rPr>
                <w:rFonts w:ascii="Times New Roman" w:eastAsia="Times New Roman" w:hAnsi="Times New Roman" w:cs="Times New Roman"/>
                <w:b/>
                <w:bCs/>
                <w:color w:val="000000"/>
                <w:sz w:val="20"/>
                <w:szCs w:val="20"/>
                <w:lang w:eastAsia="hr-HR"/>
              </w:rPr>
            </w:pPr>
            <w:r w:rsidRPr="003F759E">
              <w:rPr>
                <w:rFonts w:ascii="Times New Roman" w:eastAsia="Times New Roman" w:hAnsi="Times New Roman" w:cs="Times New Roman"/>
                <w:b/>
                <w:bCs/>
                <w:color w:val="000000"/>
                <w:sz w:val="20"/>
                <w:szCs w:val="20"/>
                <w:lang w:eastAsia="hr-HR"/>
              </w:rPr>
              <w:t>Kapitalni projekt</w:t>
            </w:r>
          </w:p>
        </w:tc>
        <w:tc>
          <w:tcPr>
            <w:tcW w:w="992" w:type="dxa"/>
            <w:tcBorders>
              <w:top w:val="nil"/>
              <w:left w:val="nil"/>
              <w:bottom w:val="nil"/>
              <w:right w:val="nil"/>
            </w:tcBorders>
            <w:noWrap/>
            <w:vAlign w:val="bottom"/>
            <w:hideMark/>
          </w:tcPr>
          <w:p w14:paraId="7106A1BF" w14:textId="77777777" w:rsidR="003F759E" w:rsidRPr="003F759E" w:rsidRDefault="003F759E" w:rsidP="003F759E">
            <w:pPr>
              <w:spacing w:after="0" w:line="240" w:lineRule="auto"/>
              <w:rPr>
                <w:rFonts w:ascii="Times New Roman" w:eastAsia="Times New Roman" w:hAnsi="Times New Roman" w:cs="Times New Roman"/>
                <w:b/>
                <w:bCs/>
                <w:color w:val="000000"/>
                <w:sz w:val="20"/>
                <w:szCs w:val="20"/>
                <w:lang w:eastAsia="hr-HR"/>
              </w:rPr>
            </w:pPr>
            <w:r w:rsidRPr="003F759E">
              <w:rPr>
                <w:rFonts w:ascii="Times New Roman" w:eastAsia="Times New Roman" w:hAnsi="Times New Roman" w:cs="Times New Roman"/>
                <w:b/>
                <w:bCs/>
                <w:color w:val="000000"/>
                <w:sz w:val="20"/>
                <w:szCs w:val="20"/>
                <w:lang w:eastAsia="hr-HR"/>
              </w:rPr>
              <w:t>K100492</w:t>
            </w:r>
          </w:p>
        </w:tc>
        <w:tc>
          <w:tcPr>
            <w:tcW w:w="2126" w:type="dxa"/>
            <w:tcBorders>
              <w:top w:val="nil"/>
              <w:left w:val="nil"/>
              <w:bottom w:val="nil"/>
              <w:right w:val="nil"/>
            </w:tcBorders>
            <w:noWrap/>
            <w:vAlign w:val="bottom"/>
            <w:hideMark/>
          </w:tcPr>
          <w:p w14:paraId="2677FF25" w14:textId="77777777" w:rsidR="003F759E" w:rsidRPr="003F759E" w:rsidRDefault="003F759E" w:rsidP="003F759E">
            <w:pPr>
              <w:spacing w:after="0" w:line="240" w:lineRule="auto"/>
              <w:rPr>
                <w:rFonts w:ascii="Times New Roman" w:eastAsia="Times New Roman" w:hAnsi="Times New Roman" w:cs="Times New Roman"/>
                <w:b/>
                <w:bCs/>
                <w:color w:val="000000"/>
                <w:sz w:val="20"/>
                <w:szCs w:val="20"/>
                <w:lang w:eastAsia="hr-HR"/>
              </w:rPr>
            </w:pPr>
            <w:r w:rsidRPr="003F759E">
              <w:rPr>
                <w:rFonts w:ascii="Times New Roman" w:eastAsia="Times New Roman" w:hAnsi="Times New Roman" w:cs="Times New Roman"/>
                <w:b/>
                <w:bCs/>
                <w:color w:val="000000"/>
                <w:sz w:val="20"/>
                <w:szCs w:val="20"/>
                <w:lang w:eastAsia="hr-HR"/>
              </w:rPr>
              <w:t>WiFi4EU - besplatan Wi-Fi pristup za građane u javnim prostorima</w:t>
            </w:r>
          </w:p>
        </w:tc>
        <w:tc>
          <w:tcPr>
            <w:tcW w:w="1752" w:type="dxa"/>
            <w:tcBorders>
              <w:top w:val="nil"/>
              <w:left w:val="nil"/>
              <w:bottom w:val="nil"/>
              <w:right w:val="nil"/>
            </w:tcBorders>
            <w:noWrap/>
            <w:vAlign w:val="bottom"/>
            <w:hideMark/>
          </w:tcPr>
          <w:p w14:paraId="6483F180" w14:textId="77777777" w:rsidR="003F759E" w:rsidRPr="003F759E" w:rsidRDefault="003F759E" w:rsidP="003F759E">
            <w:pPr>
              <w:spacing w:after="0" w:line="240" w:lineRule="auto"/>
              <w:jc w:val="right"/>
              <w:rPr>
                <w:rFonts w:ascii="Times New Roman" w:eastAsia="Times New Roman" w:hAnsi="Times New Roman" w:cs="Times New Roman"/>
                <w:b/>
                <w:bCs/>
                <w:color w:val="000000"/>
                <w:sz w:val="20"/>
                <w:szCs w:val="20"/>
                <w:lang w:eastAsia="hr-HR"/>
              </w:rPr>
            </w:pPr>
            <w:r w:rsidRPr="003F759E">
              <w:rPr>
                <w:rFonts w:ascii="Times New Roman" w:eastAsia="Times New Roman" w:hAnsi="Times New Roman" w:cs="Times New Roman"/>
                <w:b/>
                <w:bCs/>
                <w:color w:val="000000"/>
                <w:sz w:val="20"/>
                <w:szCs w:val="20"/>
                <w:lang w:eastAsia="hr-HR"/>
              </w:rPr>
              <w:t>6.700,00</w:t>
            </w:r>
          </w:p>
        </w:tc>
        <w:tc>
          <w:tcPr>
            <w:tcW w:w="1650" w:type="dxa"/>
            <w:tcBorders>
              <w:top w:val="nil"/>
              <w:left w:val="nil"/>
              <w:bottom w:val="nil"/>
              <w:right w:val="nil"/>
            </w:tcBorders>
            <w:noWrap/>
            <w:vAlign w:val="bottom"/>
            <w:hideMark/>
          </w:tcPr>
          <w:p w14:paraId="34D4AB25" w14:textId="77777777" w:rsidR="003F759E" w:rsidRPr="003F759E" w:rsidRDefault="003F759E" w:rsidP="003F759E">
            <w:pPr>
              <w:spacing w:after="0" w:line="240" w:lineRule="auto"/>
              <w:jc w:val="right"/>
              <w:rPr>
                <w:rFonts w:ascii="Times New Roman" w:eastAsia="Times New Roman" w:hAnsi="Times New Roman" w:cs="Times New Roman"/>
                <w:b/>
                <w:bCs/>
                <w:color w:val="000000"/>
                <w:sz w:val="20"/>
                <w:szCs w:val="20"/>
                <w:lang w:eastAsia="hr-HR"/>
              </w:rPr>
            </w:pPr>
            <w:r w:rsidRPr="003F759E">
              <w:rPr>
                <w:rFonts w:ascii="Times New Roman" w:eastAsia="Times New Roman" w:hAnsi="Times New Roman" w:cs="Times New Roman"/>
                <w:b/>
                <w:bCs/>
                <w:color w:val="000000"/>
                <w:sz w:val="20"/>
                <w:szCs w:val="20"/>
                <w:lang w:eastAsia="hr-HR"/>
              </w:rPr>
              <w:t>1.724,45</w:t>
            </w:r>
          </w:p>
        </w:tc>
        <w:tc>
          <w:tcPr>
            <w:tcW w:w="983" w:type="dxa"/>
            <w:tcBorders>
              <w:top w:val="nil"/>
              <w:left w:val="nil"/>
              <w:bottom w:val="nil"/>
              <w:right w:val="nil"/>
            </w:tcBorders>
            <w:noWrap/>
            <w:vAlign w:val="bottom"/>
            <w:hideMark/>
          </w:tcPr>
          <w:p w14:paraId="5DB676A4" w14:textId="77777777" w:rsidR="003F759E" w:rsidRPr="003F759E" w:rsidRDefault="003F759E" w:rsidP="003F759E">
            <w:pPr>
              <w:spacing w:after="0" w:line="240" w:lineRule="auto"/>
              <w:jc w:val="right"/>
              <w:rPr>
                <w:rFonts w:ascii="Times New Roman" w:eastAsia="Times New Roman" w:hAnsi="Times New Roman" w:cs="Times New Roman"/>
                <w:b/>
                <w:bCs/>
                <w:color w:val="000000"/>
                <w:sz w:val="20"/>
                <w:szCs w:val="20"/>
                <w:lang w:eastAsia="hr-HR"/>
              </w:rPr>
            </w:pPr>
            <w:r w:rsidRPr="003F759E">
              <w:rPr>
                <w:rFonts w:ascii="Times New Roman" w:eastAsia="Times New Roman" w:hAnsi="Times New Roman" w:cs="Times New Roman"/>
                <w:b/>
                <w:bCs/>
                <w:color w:val="000000"/>
                <w:sz w:val="20"/>
                <w:szCs w:val="20"/>
                <w:lang w:eastAsia="hr-HR"/>
              </w:rPr>
              <w:t>25,74</w:t>
            </w:r>
          </w:p>
        </w:tc>
      </w:tr>
      <w:tr w:rsidR="003F759E" w:rsidRPr="003F759E" w14:paraId="406D5680" w14:textId="77777777" w:rsidTr="003F759E">
        <w:trPr>
          <w:trHeight w:val="255"/>
        </w:trPr>
        <w:tc>
          <w:tcPr>
            <w:tcW w:w="1418" w:type="dxa"/>
            <w:tcBorders>
              <w:top w:val="nil"/>
              <w:left w:val="nil"/>
              <w:bottom w:val="nil"/>
              <w:right w:val="nil"/>
            </w:tcBorders>
            <w:shd w:val="clear" w:color="000000" w:fill="FFCC00"/>
            <w:noWrap/>
            <w:vAlign w:val="bottom"/>
            <w:hideMark/>
          </w:tcPr>
          <w:p w14:paraId="5D74494E" w14:textId="77777777" w:rsidR="003F759E" w:rsidRPr="003F759E" w:rsidRDefault="003F759E" w:rsidP="003F759E">
            <w:pPr>
              <w:spacing w:after="0" w:line="240" w:lineRule="auto"/>
              <w:rPr>
                <w:rFonts w:ascii="Times New Roman" w:eastAsia="Times New Roman" w:hAnsi="Times New Roman" w:cs="Times New Roman"/>
                <w:b/>
                <w:bCs/>
                <w:color w:val="000000"/>
                <w:sz w:val="20"/>
                <w:szCs w:val="20"/>
                <w:lang w:eastAsia="hr-HR"/>
              </w:rPr>
            </w:pPr>
            <w:r w:rsidRPr="003F759E">
              <w:rPr>
                <w:rFonts w:ascii="Times New Roman" w:eastAsia="Times New Roman" w:hAnsi="Times New Roman" w:cs="Times New Roman"/>
                <w:b/>
                <w:bCs/>
                <w:color w:val="000000"/>
                <w:sz w:val="20"/>
                <w:szCs w:val="20"/>
                <w:lang w:eastAsia="hr-HR"/>
              </w:rPr>
              <w:t xml:space="preserve">Izvor </w:t>
            </w:r>
          </w:p>
        </w:tc>
        <w:tc>
          <w:tcPr>
            <w:tcW w:w="992" w:type="dxa"/>
            <w:tcBorders>
              <w:top w:val="nil"/>
              <w:left w:val="nil"/>
              <w:bottom w:val="nil"/>
              <w:right w:val="nil"/>
            </w:tcBorders>
            <w:shd w:val="clear" w:color="000000" w:fill="FFCC00"/>
            <w:noWrap/>
            <w:vAlign w:val="bottom"/>
            <w:hideMark/>
          </w:tcPr>
          <w:p w14:paraId="512D0C1A" w14:textId="77777777" w:rsidR="003F759E" w:rsidRPr="003F759E" w:rsidRDefault="003F759E" w:rsidP="003F759E">
            <w:pPr>
              <w:spacing w:after="0" w:line="240" w:lineRule="auto"/>
              <w:rPr>
                <w:rFonts w:ascii="Times New Roman" w:eastAsia="Times New Roman" w:hAnsi="Times New Roman" w:cs="Times New Roman"/>
                <w:b/>
                <w:bCs/>
                <w:color w:val="000000"/>
                <w:sz w:val="20"/>
                <w:szCs w:val="20"/>
                <w:lang w:eastAsia="hr-HR"/>
              </w:rPr>
            </w:pPr>
            <w:r w:rsidRPr="003F759E">
              <w:rPr>
                <w:rFonts w:ascii="Times New Roman" w:eastAsia="Times New Roman" w:hAnsi="Times New Roman" w:cs="Times New Roman"/>
                <w:b/>
                <w:bCs/>
                <w:color w:val="000000"/>
                <w:sz w:val="20"/>
                <w:szCs w:val="20"/>
                <w:lang w:eastAsia="hr-HR"/>
              </w:rPr>
              <w:t>1.1.</w:t>
            </w:r>
          </w:p>
        </w:tc>
        <w:tc>
          <w:tcPr>
            <w:tcW w:w="2126" w:type="dxa"/>
            <w:tcBorders>
              <w:top w:val="nil"/>
              <w:left w:val="nil"/>
              <w:bottom w:val="nil"/>
              <w:right w:val="nil"/>
            </w:tcBorders>
            <w:shd w:val="clear" w:color="000000" w:fill="FFCC00"/>
            <w:noWrap/>
            <w:vAlign w:val="bottom"/>
            <w:hideMark/>
          </w:tcPr>
          <w:p w14:paraId="48362852" w14:textId="77777777" w:rsidR="003F759E" w:rsidRPr="003F759E" w:rsidRDefault="003F759E" w:rsidP="003F759E">
            <w:pPr>
              <w:spacing w:after="0" w:line="240" w:lineRule="auto"/>
              <w:rPr>
                <w:rFonts w:ascii="Times New Roman" w:eastAsia="Times New Roman" w:hAnsi="Times New Roman" w:cs="Times New Roman"/>
                <w:b/>
                <w:bCs/>
                <w:color w:val="000000"/>
                <w:sz w:val="20"/>
                <w:szCs w:val="20"/>
                <w:lang w:eastAsia="hr-HR"/>
              </w:rPr>
            </w:pPr>
            <w:r w:rsidRPr="003F759E">
              <w:rPr>
                <w:rFonts w:ascii="Times New Roman" w:eastAsia="Times New Roman" w:hAnsi="Times New Roman" w:cs="Times New Roman"/>
                <w:b/>
                <w:bCs/>
                <w:color w:val="000000"/>
                <w:sz w:val="20"/>
                <w:szCs w:val="20"/>
                <w:lang w:eastAsia="hr-HR"/>
              </w:rPr>
              <w:t>OPĆI PRIHODI I PRIMICI</w:t>
            </w:r>
          </w:p>
        </w:tc>
        <w:tc>
          <w:tcPr>
            <w:tcW w:w="1752" w:type="dxa"/>
            <w:tcBorders>
              <w:top w:val="nil"/>
              <w:left w:val="nil"/>
              <w:bottom w:val="nil"/>
              <w:right w:val="nil"/>
            </w:tcBorders>
            <w:shd w:val="clear" w:color="000000" w:fill="FFCC00"/>
            <w:noWrap/>
            <w:vAlign w:val="bottom"/>
            <w:hideMark/>
          </w:tcPr>
          <w:p w14:paraId="60B5BAB0" w14:textId="77777777" w:rsidR="003F759E" w:rsidRPr="003F759E" w:rsidRDefault="003F759E" w:rsidP="003F759E">
            <w:pPr>
              <w:spacing w:after="0" w:line="240" w:lineRule="auto"/>
              <w:jc w:val="right"/>
              <w:rPr>
                <w:rFonts w:ascii="Times New Roman" w:eastAsia="Times New Roman" w:hAnsi="Times New Roman" w:cs="Times New Roman"/>
                <w:b/>
                <w:bCs/>
                <w:color w:val="000000"/>
                <w:sz w:val="20"/>
                <w:szCs w:val="20"/>
                <w:lang w:eastAsia="hr-HR"/>
              </w:rPr>
            </w:pPr>
            <w:r w:rsidRPr="003F759E">
              <w:rPr>
                <w:rFonts w:ascii="Times New Roman" w:eastAsia="Times New Roman" w:hAnsi="Times New Roman" w:cs="Times New Roman"/>
                <w:b/>
                <w:bCs/>
                <w:color w:val="000000"/>
                <w:sz w:val="20"/>
                <w:szCs w:val="20"/>
                <w:lang w:eastAsia="hr-HR"/>
              </w:rPr>
              <w:t>6.700,00</w:t>
            </w:r>
          </w:p>
        </w:tc>
        <w:tc>
          <w:tcPr>
            <w:tcW w:w="1650" w:type="dxa"/>
            <w:tcBorders>
              <w:top w:val="nil"/>
              <w:left w:val="nil"/>
              <w:bottom w:val="nil"/>
              <w:right w:val="nil"/>
            </w:tcBorders>
            <w:shd w:val="clear" w:color="000000" w:fill="FFCC00"/>
            <w:noWrap/>
            <w:vAlign w:val="bottom"/>
            <w:hideMark/>
          </w:tcPr>
          <w:p w14:paraId="36C7D72B" w14:textId="77777777" w:rsidR="003F759E" w:rsidRPr="003F759E" w:rsidRDefault="003F759E" w:rsidP="003F759E">
            <w:pPr>
              <w:spacing w:after="0" w:line="240" w:lineRule="auto"/>
              <w:jc w:val="right"/>
              <w:rPr>
                <w:rFonts w:ascii="Times New Roman" w:eastAsia="Times New Roman" w:hAnsi="Times New Roman" w:cs="Times New Roman"/>
                <w:b/>
                <w:bCs/>
                <w:color w:val="000000"/>
                <w:sz w:val="20"/>
                <w:szCs w:val="20"/>
                <w:lang w:eastAsia="hr-HR"/>
              </w:rPr>
            </w:pPr>
            <w:r w:rsidRPr="003F759E">
              <w:rPr>
                <w:rFonts w:ascii="Times New Roman" w:eastAsia="Times New Roman" w:hAnsi="Times New Roman" w:cs="Times New Roman"/>
                <w:b/>
                <w:bCs/>
                <w:color w:val="000000"/>
                <w:sz w:val="20"/>
                <w:szCs w:val="20"/>
                <w:lang w:eastAsia="hr-HR"/>
              </w:rPr>
              <w:t>1.724,45</w:t>
            </w:r>
          </w:p>
        </w:tc>
        <w:tc>
          <w:tcPr>
            <w:tcW w:w="983" w:type="dxa"/>
            <w:tcBorders>
              <w:top w:val="nil"/>
              <w:left w:val="nil"/>
              <w:bottom w:val="nil"/>
              <w:right w:val="nil"/>
            </w:tcBorders>
            <w:shd w:val="clear" w:color="000000" w:fill="FFCC00"/>
            <w:noWrap/>
            <w:vAlign w:val="bottom"/>
            <w:hideMark/>
          </w:tcPr>
          <w:p w14:paraId="2B964F4F" w14:textId="77777777" w:rsidR="003F759E" w:rsidRPr="003F759E" w:rsidRDefault="003F759E" w:rsidP="003F759E">
            <w:pPr>
              <w:spacing w:after="0" w:line="240" w:lineRule="auto"/>
              <w:jc w:val="right"/>
              <w:rPr>
                <w:rFonts w:ascii="Times New Roman" w:eastAsia="Times New Roman" w:hAnsi="Times New Roman" w:cs="Times New Roman"/>
                <w:b/>
                <w:bCs/>
                <w:color w:val="000000"/>
                <w:sz w:val="20"/>
                <w:szCs w:val="20"/>
                <w:lang w:eastAsia="hr-HR"/>
              </w:rPr>
            </w:pPr>
            <w:r w:rsidRPr="003F759E">
              <w:rPr>
                <w:rFonts w:ascii="Times New Roman" w:eastAsia="Times New Roman" w:hAnsi="Times New Roman" w:cs="Times New Roman"/>
                <w:b/>
                <w:bCs/>
                <w:color w:val="000000"/>
                <w:sz w:val="20"/>
                <w:szCs w:val="20"/>
                <w:lang w:eastAsia="hr-HR"/>
              </w:rPr>
              <w:t>25,74</w:t>
            </w:r>
          </w:p>
        </w:tc>
      </w:tr>
      <w:tr w:rsidR="003F759E" w:rsidRPr="003F759E" w14:paraId="3EF9651B" w14:textId="77777777" w:rsidTr="003F759E">
        <w:trPr>
          <w:trHeight w:val="255"/>
        </w:trPr>
        <w:tc>
          <w:tcPr>
            <w:tcW w:w="1418" w:type="dxa"/>
            <w:tcBorders>
              <w:top w:val="nil"/>
              <w:left w:val="nil"/>
              <w:bottom w:val="nil"/>
              <w:right w:val="nil"/>
            </w:tcBorders>
            <w:noWrap/>
            <w:vAlign w:val="bottom"/>
            <w:hideMark/>
          </w:tcPr>
          <w:p w14:paraId="3D9C4D4F" w14:textId="77777777" w:rsidR="003F759E" w:rsidRPr="003F759E" w:rsidRDefault="003F759E" w:rsidP="003F759E">
            <w:pPr>
              <w:spacing w:after="0" w:line="240" w:lineRule="auto"/>
              <w:rPr>
                <w:rFonts w:ascii="Times New Roman" w:eastAsia="Times New Roman" w:hAnsi="Times New Roman" w:cs="Times New Roman"/>
                <w:b/>
                <w:bCs/>
                <w:color w:val="000000"/>
                <w:sz w:val="20"/>
                <w:szCs w:val="20"/>
                <w:lang w:eastAsia="hr-HR"/>
              </w:rPr>
            </w:pPr>
            <w:r w:rsidRPr="003F759E">
              <w:rPr>
                <w:rFonts w:ascii="Times New Roman" w:eastAsia="Times New Roman" w:hAnsi="Times New Roman" w:cs="Times New Roman"/>
                <w:b/>
                <w:bCs/>
                <w:color w:val="000000"/>
                <w:sz w:val="20"/>
                <w:szCs w:val="20"/>
                <w:lang w:eastAsia="hr-HR"/>
              </w:rPr>
              <w:t>Kapitalni projekt</w:t>
            </w:r>
          </w:p>
        </w:tc>
        <w:tc>
          <w:tcPr>
            <w:tcW w:w="992" w:type="dxa"/>
            <w:tcBorders>
              <w:top w:val="nil"/>
              <w:left w:val="nil"/>
              <w:bottom w:val="nil"/>
              <w:right w:val="nil"/>
            </w:tcBorders>
            <w:noWrap/>
            <w:vAlign w:val="bottom"/>
            <w:hideMark/>
          </w:tcPr>
          <w:p w14:paraId="304E9D40" w14:textId="77777777" w:rsidR="003F759E" w:rsidRPr="003F759E" w:rsidRDefault="003F759E" w:rsidP="003F759E">
            <w:pPr>
              <w:spacing w:after="0" w:line="240" w:lineRule="auto"/>
              <w:rPr>
                <w:rFonts w:ascii="Times New Roman" w:eastAsia="Times New Roman" w:hAnsi="Times New Roman" w:cs="Times New Roman"/>
                <w:b/>
                <w:bCs/>
                <w:color w:val="000000"/>
                <w:sz w:val="20"/>
                <w:szCs w:val="20"/>
                <w:lang w:eastAsia="hr-HR"/>
              </w:rPr>
            </w:pPr>
            <w:r w:rsidRPr="003F759E">
              <w:rPr>
                <w:rFonts w:ascii="Times New Roman" w:eastAsia="Times New Roman" w:hAnsi="Times New Roman" w:cs="Times New Roman"/>
                <w:b/>
                <w:bCs/>
                <w:color w:val="000000"/>
                <w:sz w:val="20"/>
                <w:szCs w:val="20"/>
                <w:lang w:eastAsia="hr-HR"/>
              </w:rPr>
              <w:t>K100493</w:t>
            </w:r>
          </w:p>
        </w:tc>
        <w:tc>
          <w:tcPr>
            <w:tcW w:w="2126" w:type="dxa"/>
            <w:tcBorders>
              <w:top w:val="nil"/>
              <w:left w:val="nil"/>
              <w:bottom w:val="nil"/>
              <w:right w:val="nil"/>
            </w:tcBorders>
            <w:noWrap/>
            <w:vAlign w:val="bottom"/>
            <w:hideMark/>
          </w:tcPr>
          <w:p w14:paraId="52F37A03" w14:textId="77777777" w:rsidR="003F759E" w:rsidRPr="003F759E" w:rsidRDefault="003F759E" w:rsidP="003F759E">
            <w:pPr>
              <w:spacing w:after="0" w:line="240" w:lineRule="auto"/>
              <w:rPr>
                <w:rFonts w:ascii="Times New Roman" w:eastAsia="Times New Roman" w:hAnsi="Times New Roman" w:cs="Times New Roman"/>
                <w:b/>
                <w:bCs/>
                <w:color w:val="000000"/>
                <w:sz w:val="20"/>
                <w:szCs w:val="20"/>
                <w:lang w:eastAsia="hr-HR"/>
              </w:rPr>
            </w:pPr>
            <w:r w:rsidRPr="003F759E">
              <w:rPr>
                <w:rFonts w:ascii="Times New Roman" w:eastAsia="Times New Roman" w:hAnsi="Times New Roman" w:cs="Times New Roman"/>
                <w:b/>
                <w:bCs/>
                <w:color w:val="000000"/>
                <w:sz w:val="20"/>
                <w:szCs w:val="20"/>
                <w:lang w:eastAsia="hr-HR"/>
              </w:rPr>
              <w:t>PRIPREMA PROJEKTNO-TEHNIČKE DOKUMENTACIJE ZA SMART CITY METKOVIĆ</w:t>
            </w:r>
          </w:p>
        </w:tc>
        <w:tc>
          <w:tcPr>
            <w:tcW w:w="1752" w:type="dxa"/>
            <w:tcBorders>
              <w:top w:val="nil"/>
              <w:left w:val="nil"/>
              <w:bottom w:val="nil"/>
              <w:right w:val="nil"/>
            </w:tcBorders>
            <w:noWrap/>
            <w:vAlign w:val="bottom"/>
            <w:hideMark/>
          </w:tcPr>
          <w:p w14:paraId="619CB628" w14:textId="77777777" w:rsidR="003F759E" w:rsidRPr="003F759E" w:rsidRDefault="003F759E" w:rsidP="003F759E">
            <w:pPr>
              <w:spacing w:after="0" w:line="240" w:lineRule="auto"/>
              <w:jc w:val="right"/>
              <w:rPr>
                <w:rFonts w:ascii="Times New Roman" w:eastAsia="Times New Roman" w:hAnsi="Times New Roman" w:cs="Times New Roman"/>
                <w:b/>
                <w:bCs/>
                <w:color w:val="000000"/>
                <w:sz w:val="20"/>
                <w:szCs w:val="20"/>
                <w:lang w:eastAsia="hr-HR"/>
              </w:rPr>
            </w:pPr>
            <w:r w:rsidRPr="003F759E">
              <w:rPr>
                <w:rFonts w:ascii="Times New Roman" w:eastAsia="Times New Roman" w:hAnsi="Times New Roman" w:cs="Times New Roman"/>
                <w:b/>
                <w:bCs/>
                <w:color w:val="000000"/>
                <w:sz w:val="20"/>
                <w:szCs w:val="20"/>
                <w:lang w:eastAsia="hr-HR"/>
              </w:rPr>
              <w:t>95.375,00</w:t>
            </w:r>
          </w:p>
        </w:tc>
        <w:tc>
          <w:tcPr>
            <w:tcW w:w="1650" w:type="dxa"/>
            <w:tcBorders>
              <w:top w:val="nil"/>
              <w:left w:val="nil"/>
              <w:bottom w:val="nil"/>
              <w:right w:val="nil"/>
            </w:tcBorders>
            <w:noWrap/>
            <w:vAlign w:val="bottom"/>
            <w:hideMark/>
          </w:tcPr>
          <w:p w14:paraId="5404FA0A" w14:textId="77777777" w:rsidR="003F759E" w:rsidRPr="003F759E" w:rsidRDefault="003F759E" w:rsidP="003F759E">
            <w:pPr>
              <w:spacing w:after="0" w:line="240" w:lineRule="auto"/>
              <w:jc w:val="right"/>
              <w:rPr>
                <w:rFonts w:ascii="Times New Roman" w:eastAsia="Times New Roman" w:hAnsi="Times New Roman" w:cs="Times New Roman"/>
                <w:b/>
                <w:bCs/>
                <w:color w:val="000000"/>
                <w:sz w:val="20"/>
                <w:szCs w:val="20"/>
                <w:lang w:eastAsia="hr-HR"/>
              </w:rPr>
            </w:pPr>
            <w:r w:rsidRPr="003F759E">
              <w:rPr>
                <w:rFonts w:ascii="Times New Roman" w:eastAsia="Times New Roman" w:hAnsi="Times New Roman" w:cs="Times New Roman"/>
                <w:b/>
                <w:bCs/>
                <w:color w:val="000000"/>
                <w:sz w:val="20"/>
                <w:szCs w:val="20"/>
                <w:lang w:eastAsia="hr-HR"/>
              </w:rPr>
              <w:t>95.375,00</w:t>
            </w:r>
          </w:p>
        </w:tc>
        <w:tc>
          <w:tcPr>
            <w:tcW w:w="983" w:type="dxa"/>
            <w:tcBorders>
              <w:top w:val="nil"/>
              <w:left w:val="nil"/>
              <w:bottom w:val="nil"/>
              <w:right w:val="nil"/>
            </w:tcBorders>
            <w:noWrap/>
            <w:vAlign w:val="bottom"/>
            <w:hideMark/>
          </w:tcPr>
          <w:p w14:paraId="5DF945D8" w14:textId="77777777" w:rsidR="003F759E" w:rsidRPr="003F759E" w:rsidRDefault="003F759E" w:rsidP="003F759E">
            <w:pPr>
              <w:spacing w:after="0" w:line="240" w:lineRule="auto"/>
              <w:jc w:val="right"/>
              <w:rPr>
                <w:rFonts w:ascii="Times New Roman" w:eastAsia="Times New Roman" w:hAnsi="Times New Roman" w:cs="Times New Roman"/>
                <w:b/>
                <w:bCs/>
                <w:color w:val="000000"/>
                <w:sz w:val="20"/>
                <w:szCs w:val="20"/>
                <w:lang w:eastAsia="hr-HR"/>
              </w:rPr>
            </w:pPr>
            <w:r w:rsidRPr="003F759E">
              <w:rPr>
                <w:rFonts w:ascii="Times New Roman" w:eastAsia="Times New Roman" w:hAnsi="Times New Roman" w:cs="Times New Roman"/>
                <w:b/>
                <w:bCs/>
                <w:color w:val="000000"/>
                <w:sz w:val="20"/>
                <w:szCs w:val="20"/>
                <w:lang w:eastAsia="hr-HR"/>
              </w:rPr>
              <w:t>100,00</w:t>
            </w:r>
          </w:p>
        </w:tc>
      </w:tr>
      <w:tr w:rsidR="003F759E" w:rsidRPr="003F759E" w14:paraId="00D61B63" w14:textId="77777777" w:rsidTr="003F759E">
        <w:trPr>
          <w:trHeight w:val="255"/>
        </w:trPr>
        <w:tc>
          <w:tcPr>
            <w:tcW w:w="1418" w:type="dxa"/>
            <w:tcBorders>
              <w:top w:val="nil"/>
              <w:left w:val="nil"/>
              <w:bottom w:val="nil"/>
              <w:right w:val="nil"/>
            </w:tcBorders>
            <w:shd w:val="clear" w:color="000000" w:fill="FFCC00"/>
            <w:noWrap/>
            <w:vAlign w:val="bottom"/>
            <w:hideMark/>
          </w:tcPr>
          <w:p w14:paraId="00A89D65" w14:textId="77777777" w:rsidR="003F759E" w:rsidRPr="003F759E" w:rsidRDefault="003F759E" w:rsidP="003F759E">
            <w:pPr>
              <w:spacing w:after="0" w:line="240" w:lineRule="auto"/>
              <w:rPr>
                <w:rFonts w:ascii="Times New Roman" w:eastAsia="Times New Roman" w:hAnsi="Times New Roman" w:cs="Times New Roman"/>
                <w:b/>
                <w:bCs/>
                <w:color w:val="000000"/>
                <w:sz w:val="20"/>
                <w:szCs w:val="20"/>
                <w:lang w:eastAsia="hr-HR"/>
              </w:rPr>
            </w:pPr>
            <w:r w:rsidRPr="003F759E">
              <w:rPr>
                <w:rFonts w:ascii="Times New Roman" w:eastAsia="Times New Roman" w:hAnsi="Times New Roman" w:cs="Times New Roman"/>
                <w:b/>
                <w:bCs/>
                <w:color w:val="000000"/>
                <w:sz w:val="20"/>
                <w:szCs w:val="20"/>
                <w:lang w:eastAsia="hr-HR"/>
              </w:rPr>
              <w:t xml:space="preserve">Izvor </w:t>
            </w:r>
          </w:p>
        </w:tc>
        <w:tc>
          <w:tcPr>
            <w:tcW w:w="992" w:type="dxa"/>
            <w:tcBorders>
              <w:top w:val="nil"/>
              <w:left w:val="nil"/>
              <w:bottom w:val="nil"/>
              <w:right w:val="nil"/>
            </w:tcBorders>
            <w:shd w:val="clear" w:color="000000" w:fill="FFCC00"/>
            <w:noWrap/>
            <w:vAlign w:val="bottom"/>
            <w:hideMark/>
          </w:tcPr>
          <w:p w14:paraId="5FAAE456" w14:textId="77777777" w:rsidR="003F759E" w:rsidRPr="003F759E" w:rsidRDefault="003F759E" w:rsidP="003F759E">
            <w:pPr>
              <w:spacing w:after="0" w:line="240" w:lineRule="auto"/>
              <w:rPr>
                <w:rFonts w:ascii="Times New Roman" w:eastAsia="Times New Roman" w:hAnsi="Times New Roman" w:cs="Times New Roman"/>
                <w:b/>
                <w:bCs/>
                <w:color w:val="000000"/>
                <w:sz w:val="20"/>
                <w:szCs w:val="20"/>
                <w:lang w:eastAsia="hr-HR"/>
              </w:rPr>
            </w:pPr>
            <w:r w:rsidRPr="003F759E">
              <w:rPr>
                <w:rFonts w:ascii="Times New Roman" w:eastAsia="Times New Roman" w:hAnsi="Times New Roman" w:cs="Times New Roman"/>
                <w:b/>
                <w:bCs/>
                <w:color w:val="000000"/>
                <w:sz w:val="20"/>
                <w:szCs w:val="20"/>
                <w:lang w:eastAsia="hr-HR"/>
              </w:rPr>
              <w:t>1.1.</w:t>
            </w:r>
          </w:p>
        </w:tc>
        <w:tc>
          <w:tcPr>
            <w:tcW w:w="2126" w:type="dxa"/>
            <w:tcBorders>
              <w:top w:val="nil"/>
              <w:left w:val="nil"/>
              <w:bottom w:val="nil"/>
              <w:right w:val="nil"/>
            </w:tcBorders>
            <w:shd w:val="clear" w:color="000000" w:fill="FFCC00"/>
            <w:noWrap/>
            <w:vAlign w:val="bottom"/>
            <w:hideMark/>
          </w:tcPr>
          <w:p w14:paraId="3A069D5F" w14:textId="77777777" w:rsidR="003F759E" w:rsidRPr="003F759E" w:rsidRDefault="003F759E" w:rsidP="003F759E">
            <w:pPr>
              <w:spacing w:after="0" w:line="240" w:lineRule="auto"/>
              <w:rPr>
                <w:rFonts w:ascii="Times New Roman" w:eastAsia="Times New Roman" w:hAnsi="Times New Roman" w:cs="Times New Roman"/>
                <w:b/>
                <w:bCs/>
                <w:color w:val="000000"/>
                <w:sz w:val="20"/>
                <w:szCs w:val="20"/>
                <w:lang w:eastAsia="hr-HR"/>
              </w:rPr>
            </w:pPr>
            <w:r w:rsidRPr="003F759E">
              <w:rPr>
                <w:rFonts w:ascii="Times New Roman" w:eastAsia="Times New Roman" w:hAnsi="Times New Roman" w:cs="Times New Roman"/>
                <w:b/>
                <w:bCs/>
                <w:color w:val="000000"/>
                <w:sz w:val="20"/>
                <w:szCs w:val="20"/>
                <w:lang w:eastAsia="hr-HR"/>
              </w:rPr>
              <w:t>OPĆI PRIHODI I PRIMICI</w:t>
            </w:r>
          </w:p>
        </w:tc>
        <w:tc>
          <w:tcPr>
            <w:tcW w:w="1752" w:type="dxa"/>
            <w:tcBorders>
              <w:top w:val="nil"/>
              <w:left w:val="nil"/>
              <w:bottom w:val="nil"/>
              <w:right w:val="nil"/>
            </w:tcBorders>
            <w:shd w:val="clear" w:color="000000" w:fill="FFCC00"/>
            <w:noWrap/>
            <w:vAlign w:val="bottom"/>
            <w:hideMark/>
          </w:tcPr>
          <w:p w14:paraId="2AD01A8F" w14:textId="77777777" w:rsidR="003F759E" w:rsidRPr="003F759E" w:rsidRDefault="003F759E" w:rsidP="003F759E">
            <w:pPr>
              <w:spacing w:after="0" w:line="240" w:lineRule="auto"/>
              <w:jc w:val="right"/>
              <w:rPr>
                <w:rFonts w:ascii="Times New Roman" w:eastAsia="Times New Roman" w:hAnsi="Times New Roman" w:cs="Times New Roman"/>
                <w:b/>
                <w:bCs/>
                <w:color w:val="000000"/>
                <w:sz w:val="20"/>
                <w:szCs w:val="20"/>
                <w:lang w:eastAsia="hr-HR"/>
              </w:rPr>
            </w:pPr>
            <w:r w:rsidRPr="003F759E">
              <w:rPr>
                <w:rFonts w:ascii="Times New Roman" w:eastAsia="Times New Roman" w:hAnsi="Times New Roman" w:cs="Times New Roman"/>
                <w:b/>
                <w:bCs/>
                <w:color w:val="000000"/>
                <w:sz w:val="20"/>
                <w:szCs w:val="20"/>
                <w:lang w:eastAsia="hr-HR"/>
              </w:rPr>
              <w:t>5.375,00</w:t>
            </w:r>
          </w:p>
        </w:tc>
        <w:tc>
          <w:tcPr>
            <w:tcW w:w="1650" w:type="dxa"/>
            <w:tcBorders>
              <w:top w:val="nil"/>
              <w:left w:val="nil"/>
              <w:bottom w:val="nil"/>
              <w:right w:val="nil"/>
            </w:tcBorders>
            <w:shd w:val="clear" w:color="000000" w:fill="FFCC00"/>
            <w:noWrap/>
            <w:vAlign w:val="bottom"/>
            <w:hideMark/>
          </w:tcPr>
          <w:p w14:paraId="0C9799A6" w14:textId="77777777" w:rsidR="003F759E" w:rsidRPr="003F759E" w:rsidRDefault="003F759E" w:rsidP="003F759E">
            <w:pPr>
              <w:spacing w:after="0" w:line="240" w:lineRule="auto"/>
              <w:jc w:val="right"/>
              <w:rPr>
                <w:rFonts w:ascii="Times New Roman" w:eastAsia="Times New Roman" w:hAnsi="Times New Roman" w:cs="Times New Roman"/>
                <w:b/>
                <w:bCs/>
                <w:color w:val="000000"/>
                <w:sz w:val="20"/>
                <w:szCs w:val="20"/>
                <w:lang w:eastAsia="hr-HR"/>
              </w:rPr>
            </w:pPr>
            <w:r w:rsidRPr="003F759E">
              <w:rPr>
                <w:rFonts w:ascii="Times New Roman" w:eastAsia="Times New Roman" w:hAnsi="Times New Roman" w:cs="Times New Roman"/>
                <w:b/>
                <w:bCs/>
                <w:color w:val="000000"/>
                <w:sz w:val="20"/>
                <w:szCs w:val="20"/>
                <w:lang w:eastAsia="hr-HR"/>
              </w:rPr>
              <w:t>5.375,00</w:t>
            </w:r>
          </w:p>
        </w:tc>
        <w:tc>
          <w:tcPr>
            <w:tcW w:w="983" w:type="dxa"/>
            <w:tcBorders>
              <w:top w:val="nil"/>
              <w:left w:val="nil"/>
              <w:bottom w:val="nil"/>
              <w:right w:val="nil"/>
            </w:tcBorders>
            <w:shd w:val="clear" w:color="000000" w:fill="FFCC00"/>
            <w:noWrap/>
            <w:vAlign w:val="bottom"/>
            <w:hideMark/>
          </w:tcPr>
          <w:p w14:paraId="2EEE2389" w14:textId="77777777" w:rsidR="003F759E" w:rsidRPr="003F759E" w:rsidRDefault="003F759E" w:rsidP="003F759E">
            <w:pPr>
              <w:spacing w:after="0" w:line="240" w:lineRule="auto"/>
              <w:jc w:val="right"/>
              <w:rPr>
                <w:rFonts w:ascii="Times New Roman" w:eastAsia="Times New Roman" w:hAnsi="Times New Roman" w:cs="Times New Roman"/>
                <w:b/>
                <w:bCs/>
                <w:color w:val="000000"/>
                <w:sz w:val="20"/>
                <w:szCs w:val="20"/>
                <w:lang w:eastAsia="hr-HR"/>
              </w:rPr>
            </w:pPr>
            <w:r w:rsidRPr="003F759E">
              <w:rPr>
                <w:rFonts w:ascii="Times New Roman" w:eastAsia="Times New Roman" w:hAnsi="Times New Roman" w:cs="Times New Roman"/>
                <w:b/>
                <w:bCs/>
                <w:color w:val="000000"/>
                <w:sz w:val="20"/>
                <w:szCs w:val="20"/>
                <w:lang w:eastAsia="hr-HR"/>
              </w:rPr>
              <w:t>100,00</w:t>
            </w:r>
          </w:p>
        </w:tc>
      </w:tr>
      <w:tr w:rsidR="003F759E" w:rsidRPr="003F759E" w14:paraId="5B767F78" w14:textId="77777777" w:rsidTr="003F759E">
        <w:trPr>
          <w:trHeight w:val="255"/>
        </w:trPr>
        <w:tc>
          <w:tcPr>
            <w:tcW w:w="1418" w:type="dxa"/>
            <w:tcBorders>
              <w:top w:val="nil"/>
              <w:left w:val="nil"/>
              <w:bottom w:val="nil"/>
              <w:right w:val="nil"/>
            </w:tcBorders>
            <w:shd w:val="clear" w:color="000000" w:fill="FFCC00"/>
            <w:noWrap/>
            <w:vAlign w:val="bottom"/>
            <w:hideMark/>
          </w:tcPr>
          <w:p w14:paraId="30E5458F" w14:textId="77777777" w:rsidR="003F759E" w:rsidRPr="003F759E" w:rsidRDefault="003F759E" w:rsidP="003F759E">
            <w:pPr>
              <w:spacing w:after="0" w:line="240" w:lineRule="auto"/>
              <w:rPr>
                <w:rFonts w:ascii="Times New Roman" w:eastAsia="Times New Roman" w:hAnsi="Times New Roman" w:cs="Times New Roman"/>
                <w:b/>
                <w:bCs/>
                <w:color w:val="000000"/>
                <w:sz w:val="20"/>
                <w:szCs w:val="20"/>
                <w:lang w:eastAsia="hr-HR"/>
              </w:rPr>
            </w:pPr>
            <w:r w:rsidRPr="003F759E">
              <w:rPr>
                <w:rFonts w:ascii="Times New Roman" w:eastAsia="Times New Roman" w:hAnsi="Times New Roman" w:cs="Times New Roman"/>
                <w:b/>
                <w:bCs/>
                <w:color w:val="000000"/>
                <w:sz w:val="20"/>
                <w:szCs w:val="20"/>
                <w:lang w:eastAsia="hr-HR"/>
              </w:rPr>
              <w:t xml:space="preserve">Izvor </w:t>
            </w:r>
          </w:p>
        </w:tc>
        <w:tc>
          <w:tcPr>
            <w:tcW w:w="992" w:type="dxa"/>
            <w:tcBorders>
              <w:top w:val="nil"/>
              <w:left w:val="nil"/>
              <w:bottom w:val="nil"/>
              <w:right w:val="nil"/>
            </w:tcBorders>
            <w:shd w:val="clear" w:color="000000" w:fill="FFCC00"/>
            <w:noWrap/>
            <w:vAlign w:val="bottom"/>
            <w:hideMark/>
          </w:tcPr>
          <w:p w14:paraId="66AA5950" w14:textId="77777777" w:rsidR="003F759E" w:rsidRPr="003F759E" w:rsidRDefault="003F759E" w:rsidP="003F759E">
            <w:pPr>
              <w:spacing w:after="0" w:line="240" w:lineRule="auto"/>
              <w:rPr>
                <w:rFonts w:ascii="Times New Roman" w:eastAsia="Times New Roman" w:hAnsi="Times New Roman" w:cs="Times New Roman"/>
                <w:b/>
                <w:bCs/>
                <w:color w:val="000000"/>
                <w:sz w:val="20"/>
                <w:szCs w:val="20"/>
                <w:lang w:eastAsia="hr-HR"/>
              </w:rPr>
            </w:pPr>
            <w:r w:rsidRPr="003F759E">
              <w:rPr>
                <w:rFonts w:ascii="Times New Roman" w:eastAsia="Times New Roman" w:hAnsi="Times New Roman" w:cs="Times New Roman"/>
                <w:b/>
                <w:bCs/>
                <w:color w:val="000000"/>
                <w:sz w:val="20"/>
                <w:szCs w:val="20"/>
                <w:lang w:eastAsia="hr-HR"/>
              </w:rPr>
              <w:t>5.5.</w:t>
            </w:r>
          </w:p>
        </w:tc>
        <w:tc>
          <w:tcPr>
            <w:tcW w:w="2126" w:type="dxa"/>
            <w:tcBorders>
              <w:top w:val="nil"/>
              <w:left w:val="nil"/>
              <w:bottom w:val="nil"/>
              <w:right w:val="nil"/>
            </w:tcBorders>
            <w:shd w:val="clear" w:color="000000" w:fill="FFCC00"/>
            <w:noWrap/>
            <w:vAlign w:val="bottom"/>
            <w:hideMark/>
          </w:tcPr>
          <w:p w14:paraId="303139A7" w14:textId="77777777" w:rsidR="003F759E" w:rsidRPr="003F759E" w:rsidRDefault="003F759E" w:rsidP="003F759E">
            <w:pPr>
              <w:spacing w:after="0" w:line="240" w:lineRule="auto"/>
              <w:rPr>
                <w:rFonts w:ascii="Times New Roman" w:eastAsia="Times New Roman" w:hAnsi="Times New Roman" w:cs="Times New Roman"/>
                <w:b/>
                <w:bCs/>
                <w:color w:val="000000"/>
                <w:sz w:val="20"/>
                <w:szCs w:val="20"/>
                <w:lang w:eastAsia="hr-HR"/>
              </w:rPr>
            </w:pPr>
            <w:r w:rsidRPr="003F759E">
              <w:rPr>
                <w:rFonts w:ascii="Times New Roman" w:eastAsia="Times New Roman" w:hAnsi="Times New Roman" w:cs="Times New Roman"/>
                <w:b/>
                <w:bCs/>
                <w:color w:val="000000"/>
                <w:sz w:val="20"/>
                <w:szCs w:val="20"/>
                <w:lang w:eastAsia="hr-HR"/>
              </w:rPr>
              <w:t>Tekuće i kapitalne pomoći iz državnog  proračuna</w:t>
            </w:r>
          </w:p>
        </w:tc>
        <w:tc>
          <w:tcPr>
            <w:tcW w:w="1752" w:type="dxa"/>
            <w:tcBorders>
              <w:top w:val="nil"/>
              <w:left w:val="nil"/>
              <w:bottom w:val="nil"/>
              <w:right w:val="nil"/>
            </w:tcBorders>
            <w:shd w:val="clear" w:color="000000" w:fill="FFCC00"/>
            <w:noWrap/>
            <w:vAlign w:val="bottom"/>
            <w:hideMark/>
          </w:tcPr>
          <w:p w14:paraId="6B7D86E5" w14:textId="77777777" w:rsidR="003F759E" w:rsidRPr="003F759E" w:rsidRDefault="003F759E" w:rsidP="003F759E">
            <w:pPr>
              <w:spacing w:after="0" w:line="240" w:lineRule="auto"/>
              <w:jc w:val="right"/>
              <w:rPr>
                <w:rFonts w:ascii="Times New Roman" w:eastAsia="Times New Roman" w:hAnsi="Times New Roman" w:cs="Times New Roman"/>
                <w:b/>
                <w:bCs/>
                <w:color w:val="000000"/>
                <w:sz w:val="20"/>
                <w:szCs w:val="20"/>
                <w:lang w:eastAsia="hr-HR"/>
              </w:rPr>
            </w:pPr>
            <w:r w:rsidRPr="003F759E">
              <w:rPr>
                <w:rFonts w:ascii="Times New Roman" w:eastAsia="Times New Roman" w:hAnsi="Times New Roman" w:cs="Times New Roman"/>
                <w:b/>
                <w:bCs/>
                <w:color w:val="000000"/>
                <w:sz w:val="20"/>
                <w:szCs w:val="20"/>
                <w:lang w:eastAsia="hr-HR"/>
              </w:rPr>
              <w:t>90.000,00</w:t>
            </w:r>
          </w:p>
        </w:tc>
        <w:tc>
          <w:tcPr>
            <w:tcW w:w="1650" w:type="dxa"/>
            <w:tcBorders>
              <w:top w:val="nil"/>
              <w:left w:val="nil"/>
              <w:bottom w:val="nil"/>
              <w:right w:val="nil"/>
            </w:tcBorders>
            <w:shd w:val="clear" w:color="000000" w:fill="FFCC00"/>
            <w:noWrap/>
            <w:vAlign w:val="bottom"/>
            <w:hideMark/>
          </w:tcPr>
          <w:p w14:paraId="49ACE71E" w14:textId="77777777" w:rsidR="003F759E" w:rsidRPr="003F759E" w:rsidRDefault="003F759E" w:rsidP="003F759E">
            <w:pPr>
              <w:spacing w:after="0" w:line="240" w:lineRule="auto"/>
              <w:jc w:val="right"/>
              <w:rPr>
                <w:rFonts w:ascii="Times New Roman" w:eastAsia="Times New Roman" w:hAnsi="Times New Roman" w:cs="Times New Roman"/>
                <w:b/>
                <w:bCs/>
                <w:color w:val="000000"/>
                <w:sz w:val="20"/>
                <w:szCs w:val="20"/>
                <w:lang w:eastAsia="hr-HR"/>
              </w:rPr>
            </w:pPr>
            <w:r w:rsidRPr="003F759E">
              <w:rPr>
                <w:rFonts w:ascii="Times New Roman" w:eastAsia="Times New Roman" w:hAnsi="Times New Roman" w:cs="Times New Roman"/>
                <w:b/>
                <w:bCs/>
                <w:color w:val="000000"/>
                <w:sz w:val="20"/>
                <w:szCs w:val="20"/>
                <w:lang w:eastAsia="hr-HR"/>
              </w:rPr>
              <w:t>90.000,00</w:t>
            </w:r>
          </w:p>
        </w:tc>
        <w:tc>
          <w:tcPr>
            <w:tcW w:w="983" w:type="dxa"/>
            <w:tcBorders>
              <w:top w:val="nil"/>
              <w:left w:val="nil"/>
              <w:bottom w:val="nil"/>
              <w:right w:val="nil"/>
            </w:tcBorders>
            <w:shd w:val="clear" w:color="000000" w:fill="FFCC00"/>
            <w:noWrap/>
            <w:vAlign w:val="bottom"/>
            <w:hideMark/>
          </w:tcPr>
          <w:p w14:paraId="092B4158" w14:textId="77777777" w:rsidR="003F759E" w:rsidRPr="003F759E" w:rsidRDefault="003F759E" w:rsidP="003F759E">
            <w:pPr>
              <w:spacing w:after="0" w:line="240" w:lineRule="auto"/>
              <w:jc w:val="right"/>
              <w:rPr>
                <w:rFonts w:ascii="Times New Roman" w:eastAsia="Times New Roman" w:hAnsi="Times New Roman" w:cs="Times New Roman"/>
                <w:b/>
                <w:bCs/>
                <w:color w:val="000000"/>
                <w:sz w:val="20"/>
                <w:szCs w:val="20"/>
                <w:lang w:eastAsia="hr-HR"/>
              </w:rPr>
            </w:pPr>
            <w:r w:rsidRPr="003F759E">
              <w:rPr>
                <w:rFonts w:ascii="Times New Roman" w:eastAsia="Times New Roman" w:hAnsi="Times New Roman" w:cs="Times New Roman"/>
                <w:b/>
                <w:bCs/>
                <w:color w:val="000000"/>
                <w:sz w:val="20"/>
                <w:szCs w:val="20"/>
                <w:lang w:eastAsia="hr-HR"/>
              </w:rPr>
              <w:t>100,00</w:t>
            </w:r>
          </w:p>
        </w:tc>
      </w:tr>
      <w:tr w:rsidR="003F759E" w:rsidRPr="003F759E" w14:paraId="17801CC3" w14:textId="77777777" w:rsidTr="003F759E">
        <w:trPr>
          <w:trHeight w:val="255"/>
        </w:trPr>
        <w:tc>
          <w:tcPr>
            <w:tcW w:w="1418" w:type="dxa"/>
            <w:tcBorders>
              <w:top w:val="nil"/>
              <w:left w:val="nil"/>
              <w:bottom w:val="nil"/>
              <w:right w:val="nil"/>
            </w:tcBorders>
            <w:shd w:val="clear" w:color="000000" w:fill="CCCCFF"/>
            <w:noWrap/>
            <w:vAlign w:val="bottom"/>
            <w:hideMark/>
          </w:tcPr>
          <w:p w14:paraId="6C0508C4" w14:textId="77777777" w:rsidR="003F759E" w:rsidRPr="003F759E" w:rsidRDefault="003F759E" w:rsidP="003F759E">
            <w:pPr>
              <w:spacing w:after="0" w:line="240" w:lineRule="auto"/>
              <w:rPr>
                <w:rFonts w:ascii="Times New Roman" w:eastAsia="Times New Roman" w:hAnsi="Times New Roman" w:cs="Times New Roman"/>
                <w:b/>
                <w:bCs/>
                <w:color w:val="000000"/>
                <w:sz w:val="20"/>
                <w:szCs w:val="20"/>
                <w:lang w:eastAsia="hr-HR"/>
              </w:rPr>
            </w:pPr>
            <w:r w:rsidRPr="003F759E">
              <w:rPr>
                <w:rFonts w:ascii="Times New Roman" w:eastAsia="Times New Roman" w:hAnsi="Times New Roman" w:cs="Times New Roman"/>
                <w:b/>
                <w:bCs/>
                <w:color w:val="000000"/>
                <w:sz w:val="20"/>
                <w:szCs w:val="20"/>
                <w:lang w:eastAsia="hr-HR"/>
              </w:rPr>
              <w:t>Program</w:t>
            </w:r>
          </w:p>
        </w:tc>
        <w:tc>
          <w:tcPr>
            <w:tcW w:w="992" w:type="dxa"/>
            <w:tcBorders>
              <w:top w:val="nil"/>
              <w:left w:val="nil"/>
              <w:bottom w:val="nil"/>
              <w:right w:val="nil"/>
            </w:tcBorders>
            <w:shd w:val="clear" w:color="000000" w:fill="CCCCFF"/>
            <w:noWrap/>
            <w:vAlign w:val="bottom"/>
            <w:hideMark/>
          </w:tcPr>
          <w:p w14:paraId="182E2FCE" w14:textId="77777777" w:rsidR="003F759E" w:rsidRPr="003F759E" w:rsidRDefault="003F759E" w:rsidP="003F759E">
            <w:pPr>
              <w:spacing w:after="0" w:line="240" w:lineRule="auto"/>
              <w:rPr>
                <w:rFonts w:ascii="Times New Roman" w:eastAsia="Times New Roman" w:hAnsi="Times New Roman" w:cs="Times New Roman"/>
                <w:b/>
                <w:bCs/>
                <w:color w:val="000000"/>
                <w:sz w:val="20"/>
                <w:szCs w:val="20"/>
                <w:lang w:eastAsia="hr-HR"/>
              </w:rPr>
            </w:pPr>
            <w:r w:rsidRPr="003F759E">
              <w:rPr>
                <w:rFonts w:ascii="Times New Roman" w:eastAsia="Times New Roman" w:hAnsi="Times New Roman" w:cs="Times New Roman"/>
                <w:b/>
                <w:bCs/>
                <w:color w:val="000000"/>
                <w:sz w:val="20"/>
                <w:szCs w:val="20"/>
                <w:lang w:eastAsia="hr-HR"/>
              </w:rPr>
              <w:t>1046</w:t>
            </w:r>
          </w:p>
        </w:tc>
        <w:tc>
          <w:tcPr>
            <w:tcW w:w="2126" w:type="dxa"/>
            <w:tcBorders>
              <w:top w:val="nil"/>
              <w:left w:val="nil"/>
              <w:bottom w:val="nil"/>
              <w:right w:val="nil"/>
            </w:tcBorders>
            <w:shd w:val="clear" w:color="000000" w:fill="CCCCFF"/>
            <w:noWrap/>
            <w:vAlign w:val="bottom"/>
            <w:hideMark/>
          </w:tcPr>
          <w:p w14:paraId="3EECBB31" w14:textId="77777777" w:rsidR="003F759E" w:rsidRPr="003F759E" w:rsidRDefault="003F759E" w:rsidP="003F759E">
            <w:pPr>
              <w:spacing w:after="0" w:line="240" w:lineRule="auto"/>
              <w:rPr>
                <w:rFonts w:ascii="Times New Roman" w:eastAsia="Times New Roman" w:hAnsi="Times New Roman" w:cs="Times New Roman"/>
                <w:b/>
                <w:bCs/>
                <w:color w:val="000000"/>
                <w:sz w:val="20"/>
                <w:szCs w:val="20"/>
                <w:lang w:eastAsia="hr-HR"/>
              </w:rPr>
            </w:pPr>
            <w:r w:rsidRPr="003F759E">
              <w:rPr>
                <w:rFonts w:ascii="Times New Roman" w:eastAsia="Times New Roman" w:hAnsi="Times New Roman" w:cs="Times New Roman"/>
                <w:b/>
                <w:bCs/>
                <w:color w:val="000000"/>
                <w:sz w:val="20"/>
                <w:szCs w:val="20"/>
                <w:lang w:eastAsia="hr-HR"/>
              </w:rPr>
              <w:t xml:space="preserve">PROGRAM JAVNIH POTREBA U </w:t>
            </w:r>
            <w:r w:rsidRPr="003F759E">
              <w:rPr>
                <w:rFonts w:ascii="Times New Roman" w:eastAsia="Times New Roman" w:hAnsi="Times New Roman" w:cs="Times New Roman"/>
                <w:b/>
                <w:bCs/>
                <w:color w:val="000000"/>
                <w:sz w:val="20"/>
                <w:szCs w:val="20"/>
                <w:lang w:eastAsia="hr-HR"/>
              </w:rPr>
              <w:lastRenderedPageBreak/>
              <w:t>PREDŠKOLSKOM ODGOJU</w:t>
            </w:r>
          </w:p>
        </w:tc>
        <w:tc>
          <w:tcPr>
            <w:tcW w:w="1752" w:type="dxa"/>
            <w:tcBorders>
              <w:top w:val="nil"/>
              <w:left w:val="nil"/>
              <w:bottom w:val="nil"/>
              <w:right w:val="nil"/>
            </w:tcBorders>
            <w:shd w:val="clear" w:color="000000" w:fill="CCCCFF"/>
            <w:noWrap/>
            <w:vAlign w:val="bottom"/>
            <w:hideMark/>
          </w:tcPr>
          <w:p w14:paraId="1AD619F9" w14:textId="77777777" w:rsidR="003F759E" w:rsidRPr="003F759E" w:rsidRDefault="003F759E" w:rsidP="003F759E">
            <w:pPr>
              <w:spacing w:after="0" w:line="240" w:lineRule="auto"/>
              <w:jc w:val="right"/>
              <w:rPr>
                <w:rFonts w:ascii="Times New Roman" w:eastAsia="Times New Roman" w:hAnsi="Times New Roman" w:cs="Times New Roman"/>
                <w:b/>
                <w:bCs/>
                <w:color w:val="000000"/>
                <w:sz w:val="20"/>
                <w:szCs w:val="20"/>
                <w:lang w:eastAsia="hr-HR"/>
              </w:rPr>
            </w:pPr>
            <w:r w:rsidRPr="003F759E">
              <w:rPr>
                <w:rFonts w:ascii="Times New Roman" w:eastAsia="Times New Roman" w:hAnsi="Times New Roman" w:cs="Times New Roman"/>
                <w:b/>
                <w:bCs/>
                <w:color w:val="000000"/>
                <w:sz w:val="20"/>
                <w:szCs w:val="20"/>
                <w:lang w:eastAsia="hr-HR"/>
              </w:rPr>
              <w:lastRenderedPageBreak/>
              <w:t>620.000,00</w:t>
            </w:r>
          </w:p>
        </w:tc>
        <w:tc>
          <w:tcPr>
            <w:tcW w:w="1650" w:type="dxa"/>
            <w:tcBorders>
              <w:top w:val="nil"/>
              <w:left w:val="nil"/>
              <w:bottom w:val="nil"/>
              <w:right w:val="nil"/>
            </w:tcBorders>
            <w:shd w:val="clear" w:color="000000" w:fill="CCCCFF"/>
            <w:noWrap/>
            <w:vAlign w:val="bottom"/>
            <w:hideMark/>
          </w:tcPr>
          <w:p w14:paraId="22AF30C3" w14:textId="77777777" w:rsidR="003F759E" w:rsidRPr="003F759E" w:rsidRDefault="003F759E" w:rsidP="003F759E">
            <w:pPr>
              <w:spacing w:after="0" w:line="240" w:lineRule="auto"/>
              <w:jc w:val="right"/>
              <w:rPr>
                <w:rFonts w:ascii="Times New Roman" w:eastAsia="Times New Roman" w:hAnsi="Times New Roman" w:cs="Times New Roman"/>
                <w:b/>
                <w:bCs/>
                <w:color w:val="000000"/>
                <w:sz w:val="20"/>
                <w:szCs w:val="20"/>
                <w:lang w:eastAsia="hr-HR"/>
              </w:rPr>
            </w:pPr>
            <w:r w:rsidRPr="003F759E">
              <w:rPr>
                <w:rFonts w:ascii="Times New Roman" w:eastAsia="Times New Roman" w:hAnsi="Times New Roman" w:cs="Times New Roman"/>
                <w:b/>
                <w:bCs/>
                <w:color w:val="000000"/>
                <w:sz w:val="20"/>
                <w:szCs w:val="20"/>
                <w:lang w:eastAsia="hr-HR"/>
              </w:rPr>
              <w:t>59.752,60</w:t>
            </w:r>
          </w:p>
        </w:tc>
        <w:tc>
          <w:tcPr>
            <w:tcW w:w="983" w:type="dxa"/>
            <w:tcBorders>
              <w:top w:val="nil"/>
              <w:left w:val="nil"/>
              <w:bottom w:val="nil"/>
              <w:right w:val="nil"/>
            </w:tcBorders>
            <w:shd w:val="clear" w:color="000000" w:fill="CCCCFF"/>
            <w:noWrap/>
            <w:vAlign w:val="bottom"/>
            <w:hideMark/>
          </w:tcPr>
          <w:p w14:paraId="35EE715F" w14:textId="77777777" w:rsidR="003F759E" w:rsidRPr="003F759E" w:rsidRDefault="003F759E" w:rsidP="003F759E">
            <w:pPr>
              <w:spacing w:after="0" w:line="240" w:lineRule="auto"/>
              <w:jc w:val="right"/>
              <w:rPr>
                <w:rFonts w:ascii="Times New Roman" w:eastAsia="Times New Roman" w:hAnsi="Times New Roman" w:cs="Times New Roman"/>
                <w:b/>
                <w:bCs/>
                <w:color w:val="000000"/>
                <w:sz w:val="20"/>
                <w:szCs w:val="20"/>
                <w:lang w:eastAsia="hr-HR"/>
              </w:rPr>
            </w:pPr>
            <w:r w:rsidRPr="003F759E">
              <w:rPr>
                <w:rFonts w:ascii="Times New Roman" w:eastAsia="Times New Roman" w:hAnsi="Times New Roman" w:cs="Times New Roman"/>
                <w:b/>
                <w:bCs/>
                <w:color w:val="000000"/>
                <w:sz w:val="20"/>
                <w:szCs w:val="20"/>
                <w:lang w:eastAsia="hr-HR"/>
              </w:rPr>
              <w:t>9,64</w:t>
            </w:r>
          </w:p>
        </w:tc>
      </w:tr>
      <w:tr w:rsidR="003F759E" w:rsidRPr="003F759E" w14:paraId="1BF8688F" w14:textId="77777777" w:rsidTr="003F759E">
        <w:trPr>
          <w:trHeight w:val="255"/>
        </w:trPr>
        <w:tc>
          <w:tcPr>
            <w:tcW w:w="1418" w:type="dxa"/>
            <w:tcBorders>
              <w:top w:val="nil"/>
              <w:left w:val="nil"/>
              <w:bottom w:val="nil"/>
              <w:right w:val="nil"/>
            </w:tcBorders>
            <w:noWrap/>
            <w:vAlign w:val="bottom"/>
            <w:hideMark/>
          </w:tcPr>
          <w:p w14:paraId="28DC10C0" w14:textId="77777777" w:rsidR="003F759E" w:rsidRPr="003F759E" w:rsidRDefault="003F759E" w:rsidP="003F759E">
            <w:pPr>
              <w:spacing w:after="0" w:line="240" w:lineRule="auto"/>
              <w:rPr>
                <w:rFonts w:ascii="Times New Roman" w:eastAsia="Times New Roman" w:hAnsi="Times New Roman" w:cs="Times New Roman"/>
                <w:b/>
                <w:bCs/>
                <w:color w:val="000000"/>
                <w:sz w:val="20"/>
                <w:szCs w:val="20"/>
                <w:lang w:eastAsia="hr-HR"/>
              </w:rPr>
            </w:pPr>
            <w:r w:rsidRPr="003F759E">
              <w:rPr>
                <w:rFonts w:ascii="Times New Roman" w:eastAsia="Times New Roman" w:hAnsi="Times New Roman" w:cs="Times New Roman"/>
                <w:b/>
                <w:bCs/>
                <w:color w:val="000000"/>
                <w:sz w:val="20"/>
                <w:szCs w:val="20"/>
                <w:lang w:eastAsia="hr-HR"/>
              </w:rPr>
              <w:t>Aktivnost</w:t>
            </w:r>
          </w:p>
        </w:tc>
        <w:tc>
          <w:tcPr>
            <w:tcW w:w="992" w:type="dxa"/>
            <w:tcBorders>
              <w:top w:val="nil"/>
              <w:left w:val="nil"/>
              <w:bottom w:val="nil"/>
              <w:right w:val="nil"/>
            </w:tcBorders>
            <w:noWrap/>
            <w:vAlign w:val="bottom"/>
            <w:hideMark/>
          </w:tcPr>
          <w:p w14:paraId="1D7B5A29" w14:textId="77777777" w:rsidR="003F759E" w:rsidRPr="003F759E" w:rsidRDefault="003F759E" w:rsidP="003F759E">
            <w:pPr>
              <w:spacing w:after="0" w:line="240" w:lineRule="auto"/>
              <w:rPr>
                <w:rFonts w:ascii="Times New Roman" w:eastAsia="Times New Roman" w:hAnsi="Times New Roman" w:cs="Times New Roman"/>
                <w:b/>
                <w:bCs/>
                <w:color w:val="000000"/>
                <w:sz w:val="20"/>
                <w:szCs w:val="20"/>
                <w:lang w:eastAsia="hr-HR"/>
              </w:rPr>
            </w:pPr>
            <w:r w:rsidRPr="003F759E">
              <w:rPr>
                <w:rFonts w:ascii="Times New Roman" w:eastAsia="Times New Roman" w:hAnsi="Times New Roman" w:cs="Times New Roman"/>
                <w:b/>
                <w:bCs/>
                <w:color w:val="000000"/>
                <w:sz w:val="20"/>
                <w:szCs w:val="20"/>
                <w:lang w:eastAsia="hr-HR"/>
              </w:rPr>
              <w:t>A100300</w:t>
            </w:r>
          </w:p>
        </w:tc>
        <w:tc>
          <w:tcPr>
            <w:tcW w:w="2126" w:type="dxa"/>
            <w:tcBorders>
              <w:top w:val="nil"/>
              <w:left w:val="nil"/>
              <w:bottom w:val="nil"/>
              <w:right w:val="nil"/>
            </w:tcBorders>
            <w:noWrap/>
            <w:vAlign w:val="bottom"/>
            <w:hideMark/>
          </w:tcPr>
          <w:p w14:paraId="203EAA84" w14:textId="77777777" w:rsidR="003F759E" w:rsidRPr="003F759E" w:rsidRDefault="003F759E" w:rsidP="003F759E">
            <w:pPr>
              <w:spacing w:after="0" w:line="240" w:lineRule="auto"/>
              <w:rPr>
                <w:rFonts w:ascii="Times New Roman" w:eastAsia="Times New Roman" w:hAnsi="Times New Roman" w:cs="Times New Roman"/>
                <w:b/>
                <w:bCs/>
                <w:color w:val="000000"/>
                <w:sz w:val="20"/>
                <w:szCs w:val="20"/>
                <w:lang w:eastAsia="hr-HR"/>
              </w:rPr>
            </w:pPr>
            <w:r w:rsidRPr="003F759E">
              <w:rPr>
                <w:rFonts w:ascii="Times New Roman" w:eastAsia="Times New Roman" w:hAnsi="Times New Roman" w:cs="Times New Roman"/>
                <w:b/>
                <w:bCs/>
                <w:color w:val="000000"/>
                <w:sz w:val="20"/>
                <w:szCs w:val="20"/>
                <w:lang w:eastAsia="hr-HR"/>
              </w:rPr>
              <w:t>POTPORE KORISNICIMA KROZ PROGRAM JAVNIH POTREBA U PREDŠKOLSKOM ODGOJU</w:t>
            </w:r>
          </w:p>
        </w:tc>
        <w:tc>
          <w:tcPr>
            <w:tcW w:w="1752" w:type="dxa"/>
            <w:tcBorders>
              <w:top w:val="nil"/>
              <w:left w:val="nil"/>
              <w:bottom w:val="nil"/>
              <w:right w:val="nil"/>
            </w:tcBorders>
            <w:noWrap/>
            <w:vAlign w:val="bottom"/>
            <w:hideMark/>
          </w:tcPr>
          <w:p w14:paraId="1F2058B5" w14:textId="77777777" w:rsidR="003F759E" w:rsidRPr="003F759E" w:rsidRDefault="003F759E" w:rsidP="003F759E">
            <w:pPr>
              <w:spacing w:after="0" w:line="240" w:lineRule="auto"/>
              <w:jc w:val="right"/>
              <w:rPr>
                <w:rFonts w:ascii="Times New Roman" w:eastAsia="Times New Roman" w:hAnsi="Times New Roman" w:cs="Times New Roman"/>
                <w:b/>
                <w:bCs/>
                <w:color w:val="000000"/>
                <w:sz w:val="20"/>
                <w:szCs w:val="20"/>
                <w:lang w:eastAsia="hr-HR"/>
              </w:rPr>
            </w:pPr>
            <w:r w:rsidRPr="003F759E">
              <w:rPr>
                <w:rFonts w:ascii="Times New Roman" w:eastAsia="Times New Roman" w:hAnsi="Times New Roman" w:cs="Times New Roman"/>
                <w:b/>
                <w:bCs/>
                <w:color w:val="000000"/>
                <w:sz w:val="20"/>
                <w:szCs w:val="20"/>
                <w:lang w:eastAsia="hr-HR"/>
              </w:rPr>
              <w:t>120.000,00</w:t>
            </w:r>
          </w:p>
        </w:tc>
        <w:tc>
          <w:tcPr>
            <w:tcW w:w="1650" w:type="dxa"/>
            <w:tcBorders>
              <w:top w:val="nil"/>
              <w:left w:val="nil"/>
              <w:bottom w:val="nil"/>
              <w:right w:val="nil"/>
            </w:tcBorders>
            <w:noWrap/>
            <w:vAlign w:val="bottom"/>
            <w:hideMark/>
          </w:tcPr>
          <w:p w14:paraId="36F7C78F" w14:textId="77777777" w:rsidR="003F759E" w:rsidRPr="003F759E" w:rsidRDefault="003F759E" w:rsidP="003F759E">
            <w:pPr>
              <w:spacing w:after="0" w:line="240" w:lineRule="auto"/>
              <w:jc w:val="right"/>
              <w:rPr>
                <w:rFonts w:ascii="Times New Roman" w:eastAsia="Times New Roman" w:hAnsi="Times New Roman" w:cs="Times New Roman"/>
                <w:b/>
                <w:bCs/>
                <w:color w:val="000000"/>
                <w:sz w:val="20"/>
                <w:szCs w:val="20"/>
                <w:lang w:eastAsia="hr-HR"/>
              </w:rPr>
            </w:pPr>
            <w:r w:rsidRPr="003F759E">
              <w:rPr>
                <w:rFonts w:ascii="Times New Roman" w:eastAsia="Times New Roman" w:hAnsi="Times New Roman" w:cs="Times New Roman"/>
                <w:b/>
                <w:bCs/>
                <w:color w:val="000000"/>
                <w:sz w:val="20"/>
                <w:szCs w:val="20"/>
                <w:lang w:eastAsia="hr-HR"/>
              </w:rPr>
              <w:t>59.752,60</w:t>
            </w:r>
          </w:p>
        </w:tc>
        <w:tc>
          <w:tcPr>
            <w:tcW w:w="983" w:type="dxa"/>
            <w:tcBorders>
              <w:top w:val="nil"/>
              <w:left w:val="nil"/>
              <w:bottom w:val="nil"/>
              <w:right w:val="nil"/>
            </w:tcBorders>
            <w:noWrap/>
            <w:vAlign w:val="bottom"/>
            <w:hideMark/>
          </w:tcPr>
          <w:p w14:paraId="5AAF8E71" w14:textId="77777777" w:rsidR="003F759E" w:rsidRPr="003F759E" w:rsidRDefault="003F759E" w:rsidP="003F759E">
            <w:pPr>
              <w:spacing w:after="0" w:line="240" w:lineRule="auto"/>
              <w:jc w:val="right"/>
              <w:rPr>
                <w:rFonts w:ascii="Times New Roman" w:eastAsia="Times New Roman" w:hAnsi="Times New Roman" w:cs="Times New Roman"/>
                <w:b/>
                <w:bCs/>
                <w:color w:val="000000"/>
                <w:sz w:val="20"/>
                <w:szCs w:val="20"/>
                <w:lang w:eastAsia="hr-HR"/>
              </w:rPr>
            </w:pPr>
            <w:r w:rsidRPr="003F759E">
              <w:rPr>
                <w:rFonts w:ascii="Times New Roman" w:eastAsia="Times New Roman" w:hAnsi="Times New Roman" w:cs="Times New Roman"/>
                <w:b/>
                <w:bCs/>
                <w:color w:val="000000"/>
                <w:sz w:val="20"/>
                <w:szCs w:val="20"/>
                <w:lang w:eastAsia="hr-HR"/>
              </w:rPr>
              <w:t>49,79</w:t>
            </w:r>
          </w:p>
        </w:tc>
      </w:tr>
      <w:tr w:rsidR="003F759E" w:rsidRPr="003F759E" w14:paraId="05112F49" w14:textId="77777777" w:rsidTr="003F759E">
        <w:trPr>
          <w:trHeight w:val="255"/>
        </w:trPr>
        <w:tc>
          <w:tcPr>
            <w:tcW w:w="1418" w:type="dxa"/>
            <w:tcBorders>
              <w:top w:val="nil"/>
              <w:left w:val="nil"/>
              <w:bottom w:val="nil"/>
              <w:right w:val="nil"/>
            </w:tcBorders>
            <w:shd w:val="clear" w:color="000000" w:fill="FFCC00"/>
            <w:noWrap/>
            <w:vAlign w:val="bottom"/>
            <w:hideMark/>
          </w:tcPr>
          <w:p w14:paraId="23CFF1D2" w14:textId="77777777" w:rsidR="003F759E" w:rsidRPr="003F759E" w:rsidRDefault="003F759E" w:rsidP="003F759E">
            <w:pPr>
              <w:spacing w:after="0" w:line="240" w:lineRule="auto"/>
              <w:rPr>
                <w:rFonts w:ascii="Times New Roman" w:eastAsia="Times New Roman" w:hAnsi="Times New Roman" w:cs="Times New Roman"/>
                <w:b/>
                <w:bCs/>
                <w:color w:val="000000"/>
                <w:sz w:val="20"/>
                <w:szCs w:val="20"/>
                <w:lang w:eastAsia="hr-HR"/>
              </w:rPr>
            </w:pPr>
            <w:r w:rsidRPr="003F759E">
              <w:rPr>
                <w:rFonts w:ascii="Times New Roman" w:eastAsia="Times New Roman" w:hAnsi="Times New Roman" w:cs="Times New Roman"/>
                <w:b/>
                <w:bCs/>
                <w:color w:val="000000"/>
                <w:sz w:val="20"/>
                <w:szCs w:val="20"/>
                <w:lang w:eastAsia="hr-HR"/>
              </w:rPr>
              <w:t xml:space="preserve">Izvor </w:t>
            </w:r>
          </w:p>
        </w:tc>
        <w:tc>
          <w:tcPr>
            <w:tcW w:w="992" w:type="dxa"/>
            <w:tcBorders>
              <w:top w:val="nil"/>
              <w:left w:val="nil"/>
              <w:bottom w:val="nil"/>
              <w:right w:val="nil"/>
            </w:tcBorders>
            <w:shd w:val="clear" w:color="000000" w:fill="FFCC00"/>
            <w:noWrap/>
            <w:vAlign w:val="bottom"/>
            <w:hideMark/>
          </w:tcPr>
          <w:p w14:paraId="7B7CBDC8" w14:textId="77777777" w:rsidR="003F759E" w:rsidRPr="003F759E" w:rsidRDefault="003F759E" w:rsidP="003F759E">
            <w:pPr>
              <w:spacing w:after="0" w:line="240" w:lineRule="auto"/>
              <w:rPr>
                <w:rFonts w:ascii="Times New Roman" w:eastAsia="Times New Roman" w:hAnsi="Times New Roman" w:cs="Times New Roman"/>
                <w:b/>
                <w:bCs/>
                <w:color w:val="000000"/>
                <w:sz w:val="20"/>
                <w:szCs w:val="20"/>
                <w:lang w:eastAsia="hr-HR"/>
              </w:rPr>
            </w:pPr>
            <w:r w:rsidRPr="003F759E">
              <w:rPr>
                <w:rFonts w:ascii="Times New Roman" w:eastAsia="Times New Roman" w:hAnsi="Times New Roman" w:cs="Times New Roman"/>
                <w:b/>
                <w:bCs/>
                <w:color w:val="000000"/>
                <w:sz w:val="20"/>
                <w:szCs w:val="20"/>
                <w:lang w:eastAsia="hr-HR"/>
              </w:rPr>
              <w:t>1.1.</w:t>
            </w:r>
          </w:p>
        </w:tc>
        <w:tc>
          <w:tcPr>
            <w:tcW w:w="2126" w:type="dxa"/>
            <w:tcBorders>
              <w:top w:val="nil"/>
              <w:left w:val="nil"/>
              <w:bottom w:val="nil"/>
              <w:right w:val="nil"/>
            </w:tcBorders>
            <w:shd w:val="clear" w:color="000000" w:fill="FFCC00"/>
            <w:noWrap/>
            <w:vAlign w:val="bottom"/>
            <w:hideMark/>
          </w:tcPr>
          <w:p w14:paraId="7B89A035" w14:textId="77777777" w:rsidR="003F759E" w:rsidRPr="003F759E" w:rsidRDefault="003F759E" w:rsidP="003F759E">
            <w:pPr>
              <w:spacing w:after="0" w:line="240" w:lineRule="auto"/>
              <w:rPr>
                <w:rFonts w:ascii="Times New Roman" w:eastAsia="Times New Roman" w:hAnsi="Times New Roman" w:cs="Times New Roman"/>
                <w:b/>
                <w:bCs/>
                <w:color w:val="000000"/>
                <w:sz w:val="20"/>
                <w:szCs w:val="20"/>
                <w:lang w:eastAsia="hr-HR"/>
              </w:rPr>
            </w:pPr>
            <w:r w:rsidRPr="003F759E">
              <w:rPr>
                <w:rFonts w:ascii="Times New Roman" w:eastAsia="Times New Roman" w:hAnsi="Times New Roman" w:cs="Times New Roman"/>
                <w:b/>
                <w:bCs/>
                <w:color w:val="000000"/>
                <w:sz w:val="20"/>
                <w:szCs w:val="20"/>
                <w:lang w:eastAsia="hr-HR"/>
              </w:rPr>
              <w:t>OPĆI PRIHODI I PRIMICI</w:t>
            </w:r>
          </w:p>
        </w:tc>
        <w:tc>
          <w:tcPr>
            <w:tcW w:w="1752" w:type="dxa"/>
            <w:tcBorders>
              <w:top w:val="nil"/>
              <w:left w:val="nil"/>
              <w:bottom w:val="nil"/>
              <w:right w:val="nil"/>
            </w:tcBorders>
            <w:shd w:val="clear" w:color="000000" w:fill="FFCC00"/>
            <w:noWrap/>
            <w:vAlign w:val="bottom"/>
            <w:hideMark/>
          </w:tcPr>
          <w:p w14:paraId="69D40983" w14:textId="77777777" w:rsidR="003F759E" w:rsidRPr="003F759E" w:rsidRDefault="003F759E" w:rsidP="003F759E">
            <w:pPr>
              <w:spacing w:after="0" w:line="240" w:lineRule="auto"/>
              <w:jc w:val="right"/>
              <w:rPr>
                <w:rFonts w:ascii="Times New Roman" w:eastAsia="Times New Roman" w:hAnsi="Times New Roman" w:cs="Times New Roman"/>
                <w:b/>
                <w:bCs/>
                <w:color w:val="000000"/>
                <w:sz w:val="20"/>
                <w:szCs w:val="20"/>
                <w:lang w:eastAsia="hr-HR"/>
              </w:rPr>
            </w:pPr>
            <w:r w:rsidRPr="003F759E">
              <w:rPr>
                <w:rFonts w:ascii="Times New Roman" w:eastAsia="Times New Roman" w:hAnsi="Times New Roman" w:cs="Times New Roman"/>
                <w:b/>
                <w:bCs/>
                <w:color w:val="000000"/>
                <w:sz w:val="20"/>
                <w:szCs w:val="20"/>
                <w:lang w:eastAsia="hr-HR"/>
              </w:rPr>
              <w:t>60.000,00</w:t>
            </w:r>
          </w:p>
        </w:tc>
        <w:tc>
          <w:tcPr>
            <w:tcW w:w="1650" w:type="dxa"/>
            <w:tcBorders>
              <w:top w:val="nil"/>
              <w:left w:val="nil"/>
              <w:bottom w:val="nil"/>
              <w:right w:val="nil"/>
            </w:tcBorders>
            <w:shd w:val="clear" w:color="000000" w:fill="FFCC00"/>
            <w:noWrap/>
            <w:vAlign w:val="bottom"/>
            <w:hideMark/>
          </w:tcPr>
          <w:p w14:paraId="067DD4F7" w14:textId="77777777" w:rsidR="003F759E" w:rsidRPr="003F759E" w:rsidRDefault="003F759E" w:rsidP="003F759E">
            <w:pPr>
              <w:spacing w:after="0" w:line="240" w:lineRule="auto"/>
              <w:jc w:val="right"/>
              <w:rPr>
                <w:rFonts w:ascii="Times New Roman" w:eastAsia="Times New Roman" w:hAnsi="Times New Roman" w:cs="Times New Roman"/>
                <w:b/>
                <w:bCs/>
                <w:color w:val="000000"/>
                <w:sz w:val="20"/>
                <w:szCs w:val="20"/>
                <w:lang w:eastAsia="hr-HR"/>
              </w:rPr>
            </w:pPr>
            <w:r w:rsidRPr="003F759E">
              <w:rPr>
                <w:rFonts w:ascii="Times New Roman" w:eastAsia="Times New Roman" w:hAnsi="Times New Roman" w:cs="Times New Roman"/>
                <w:b/>
                <w:bCs/>
                <w:color w:val="000000"/>
                <w:sz w:val="20"/>
                <w:szCs w:val="20"/>
                <w:lang w:eastAsia="hr-HR"/>
              </w:rPr>
              <w:t>30.000,00</w:t>
            </w:r>
          </w:p>
        </w:tc>
        <w:tc>
          <w:tcPr>
            <w:tcW w:w="983" w:type="dxa"/>
            <w:tcBorders>
              <w:top w:val="nil"/>
              <w:left w:val="nil"/>
              <w:bottom w:val="nil"/>
              <w:right w:val="nil"/>
            </w:tcBorders>
            <w:shd w:val="clear" w:color="000000" w:fill="FFCC00"/>
            <w:noWrap/>
            <w:vAlign w:val="bottom"/>
            <w:hideMark/>
          </w:tcPr>
          <w:p w14:paraId="245FAA33" w14:textId="77777777" w:rsidR="003F759E" w:rsidRPr="003F759E" w:rsidRDefault="003F759E" w:rsidP="003F759E">
            <w:pPr>
              <w:spacing w:after="0" w:line="240" w:lineRule="auto"/>
              <w:jc w:val="right"/>
              <w:rPr>
                <w:rFonts w:ascii="Times New Roman" w:eastAsia="Times New Roman" w:hAnsi="Times New Roman" w:cs="Times New Roman"/>
                <w:b/>
                <w:bCs/>
                <w:color w:val="000000"/>
                <w:sz w:val="20"/>
                <w:szCs w:val="20"/>
                <w:lang w:eastAsia="hr-HR"/>
              </w:rPr>
            </w:pPr>
            <w:r w:rsidRPr="003F759E">
              <w:rPr>
                <w:rFonts w:ascii="Times New Roman" w:eastAsia="Times New Roman" w:hAnsi="Times New Roman" w:cs="Times New Roman"/>
                <w:b/>
                <w:bCs/>
                <w:color w:val="000000"/>
                <w:sz w:val="20"/>
                <w:szCs w:val="20"/>
                <w:lang w:eastAsia="hr-HR"/>
              </w:rPr>
              <w:t>50,00</w:t>
            </w:r>
          </w:p>
        </w:tc>
      </w:tr>
      <w:tr w:rsidR="003F759E" w:rsidRPr="003F759E" w14:paraId="00E24C06" w14:textId="77777777" w:rsidTr="003F759E">
        <w:trPr>
          <w:trHeight w:val="255"/>
        </w:trPr>
        <w:tc>
          <w:tcPr>
            <w:tcW w:w="1418" w:type="dxa"/>
            <w:tcBorders>
              <w:top w:val="nil"/>
              <w:left w:val="nil"/>
              <w:bottom w:val="nil"/>
              <w:right w:val="nil"/>
            </w:tcBorders>
            <w:shd w:val="clear" w:color="000000" w:fill="FFCC00"/>
            <w:noWrap/>
            <w:vAlign w:val="bottom"/>
            <w:hideMark/>
          </w:tcPr>
          <w:p w14:paraId="7F4FC54E" w14:textId="77777777" w:rsidR="003F759E" w:rsidRPr="003F759E" w:rsidRDefault="003F759E" w:rsidP="003F759E">
            <w:pPr>
              <w:spacing w:after="0" w:line="240" w:lineRule="auto"/>
              <w:rPr>
                <w:rFonts w:ascii="Times New Roman" w:eastAsia="Times New Roman" w:hAnsi="Times New Roman" w:cs="Times New Roman"/>
                <w:b/>
                <w:bCs/>
                <w:color w:val="000000"/>
                <w:sz w:val="20"/>
                <w:szCs w:val="20"/>
                <w:lang w:eastAsia="hr-HR"/>
              </w:rPr>
            </w:pPr>
            <w:r w:rsidRPr="003F759E">
              <w:rPr>
                <w:rFonts w:ascii="Times New Roman" w:eastAsia="Times New Roman" w:hAnsi="Times New Roman" w:cs="Times New Roman"/>
                <w:b/>
                <w:bCs/>
                <w:color w:val="000000"/>
                <w:sz w:val="20"/>
                <w:szCs w:val="20"/>
                <w:lang w:eastAsia="hr-HR"/>
              </w:rPr>
              <w:t xml:space="preserve">Izvor </w:t>
            </w:r>
          </w:p>
        </w:tc>
        <w:tc>
          <w:tcPr>
            <w:tcW w:w="992" w:type="dxa"/>
            <w:tcBorders>
              <w:top w:val="nil"/>
              <w:left w:val="nil"/>
              <w:bottom w:val="nil"/>
              <w:right w:val="nil"/>
            </w:tcBorders>
            <w:shd w:val="clear" w:color="000000" w:fill="FFCC00"/>
            <w:noWrap/>
            <w:vAlign w:val="bottom"/>
            <w:hideMark/>
          </w:tcPr>
          <w:p w14:paraId="32512D9C" w14:textId="77777777" w:rsidR="003F759E" w:rsidRPr="003F759E" w:rsidRDefault="003F759E" w:rsidP="003F759E">
            <w:pPr>
              <w:spacing w:after="0" w:line="240" w:lineRule="auto"/>
              <w:rPr>
                <w:rFonts w:ascii="Times New Roman" w:eastAsia="Times New Roman" w:hAnsi="Times New Roman" w:cs="Times New Roman"/>
                <w:b/>
                <w:bCs/>
                <w:color w:val="000000"/>
                <w:sz w:val="20"/>
                <w:szCs w:val="20"/>
                <w:lang w:eastAsia="hr-HR"/>
              </w:rPr>
            </w:pPr>
            <w:r w:rsidRPr="003F759E">
              <w:rPr>
                <w:rFonts w:ascii="Times New Roman" w:eastAsia="Times New Roman" w:hAnsi="Times New Roman" w:cs="Times New Roman"/>
                <w:b/>
                <w:bCs/>
                <w:color w:val="000000"/>
                <w:sz w:val="20"/>
                <w:szCs w:val="20"/>
                <w:lang w:eastAsia="hr-HR"/>
              </w:rPr>
              <w:t>5.5.</w:t>
            </w:r>
          </w:p>
        </w:tc>
        <w:tc>
          <w:tcPr>
            <w:tcW w:w="2126" w:type="dxa"/>
            <w:tcBorders>
              <w:top w:val="nil"/>
              <w:left w:val="nil"/>
              <w:bottom w:val="nil"/>
              <w:right w:val="nil"/>
            </w:tcBorders>
            <w:shd w:val="clear" w:color="000000" w:fill="FFCC00"/>
            <w:noWrap/>
            <w:vAlign w:val="bottom"/>
            <w:hideMark/>
          </w:tcPr>
          <w:p w14:paraId="6F4F7F47" w14:textId="77777777" w:rsidR="003F759E" w:rsidRPr="003F759E" w:rsidRDefault="003F759E" w:rsidP="003F759E">
            <w:pPr>
              <w:spacing w:after="0" w:line="240" w:lineRule="auto"/>
              <w:rPr>
                <w:rFonts w:ascii="Times New Roman" w:eastAsia="Times New Roman" w:hAnsi="Times New Roman" w:cs="Times New Roman"/>
                <w:b/>
                <w:bCs/>
                <w:color w:val="000000"/>
                <w:sz w:val="20"/>
                <w:szCs w:val="20"/>
                <w:lang w:eastAsia="hr-HR"/>
              </w:rPr>
            </w:pPr>
            <w:r w:rsidRPr="003F759E">
              <w:rPr>
                <w:rFonts w:ascii="Times New Roman" w:eastAsia="Times New Roman" w:hAnsi="Times New Roman" w:cs="Times New Roman"/>
                <w:b/>
                <w:bCs/>
                <w:color w:val="000000"/>
                <w:sz w:val="20"/>
                <w:szCs w:val="20"/>
                <w:lang w:eastAsia="hr-HR"/>
              </w:rPr>
              <w:t>Tekuće i kapitalne pomoći iz državnog  proračuna</w:t>
            </w:r>
          </w:p>
        </w:tc>
        <w:tc>
          <w:tcPr>
            <w:tcW w:w="1752" w:type="dxa"/>
            <w:tcBorders>
              <w:top w:val="nil"/>
              <w:left w:val="nil"/>
              <w:bottom w:val="nil"/>
              <w:right w:val="nil"/>
            </w:tcBorders>
            <w:shd w:val="clear" w:color="000000" w:fill="FFCC00"/>
            <w:noWrap/>
            <w:vAlign w:val="bottom"/>
            <w:hideMark/>
          </w:tcPr>
          <w:p w14:paraId="57D2BD2E" w14:textId="77777777" w:rsidR="003F759E" w:rsidRPr="003F759E" w:rsidRDefault="003F759E" w:rsidP="003F759E">
            <w:pPr>
              <w:spacing w:after="0" w:line="240" w:lineRule="auto"/>
              <w:jc w:val="right"/>
              <w:rPr>
                <w:rFonts w:ascii="Times New Roman" w:eastAsia="Times New Roman" w:hAnsi="Times New Roman" w:cs="Times New Roman"/>
                <w:b/>
                <w:bCs/>
                <w:color w:val="000000"/>
                <w:sz w:val="20"/>
                <w:szCs w:val="20"/>
                <w:lang w:eastAsia="hr-HR"/>
              </w:rPr>
            </w:pPr>
            <w:r w:rsidRPr="003F759E">
              <w:rPr>
                <w:rFonts w:ascii="Times New Roman" w:eastAsia="Times New Roman" w:hAnsi="Times New Roman" w:cs="Times New Roman"/>
                <w:b/>
                <w:bCs/>
                <w:color w:val="000000"/>
                <w:sz w:val="20"/>
                <w:szCs w:val="20"/>
                <w:lang w:eastAsia="hr-HR"/>
              </w:rPr>
              <w:t>60.000,00</w:t>
            </w:r>
          </w:p>
        </w:tc>
        <w:tc>
          <w:tcPr>
            <w:tcW w:w="1650" w:type="dxa"/>
            <w:tcBorders>
              <w:top w:val="nil"/>
              <w:left w:val="nil"/>
              <w:bottom w:val="nil"/>
              <w:right w:val="nil"/>
            </w:tcBorders>
            <w:shd w:val="clear" w:color="000000" w:fill="FFCC00"/>
            <w:noWrap/>
            <w:vAlign w:val="bottom"/>
            <w:hideMark/>
          </w:tcPr>
          <w:p w14:paraId="4AB06740" w14:textId="77777777" w:rsidR="003F759E" w:rsidRPr="003F759E" w:rsidRDefault="003F759E" w:rsidP="003F759E">
            <w:pPr>
              <w:spacing w:after="0" w:line="240" w:lineRule="auto"/>
              <w:jc w:val="right"/>
              <w:rPr>
                <w:rFonts w:ascii="Times New Roman" w:eastAsia="Times New Roman" w:hAnsi="Times New Roman" w:cs="Times New Roman"/>
                <w:b/>
                <w:bCs/>
                <w:color w:val="000000"/>
                <w:sz w:val="20"/>
                <w:szCs w:val="20"/>
                <w:lang w:eastAsia="hr-HR"/>
              </w:rPr>
            </w:pPr>
            <w:r w:rsidRPr="003F759E">
              <w:rPr>
                <w:rFonts w:ascii="Times New Roman" w:eastAsia="Times New Roman" w:hAnsi="Times New Roman" w:cs="Times New Roman"/>
                <w:b/>
                <w:bCs/>
                <w:color w:val="000000"/>
                <w:sz w:val="20"/>
                <w:szCs w:val="20"/>
                <w:lang w:eastAsia="hr-HR"/>
              </w:rPr>
              <w:t>29.752,60</w:t>
            </w:r>
          </w:p>
        </w:tc>
        <w:tc>
          <w:tcPr>
            <w:tcW w:w="983" w:type="dxa"/>
            <w:tcBorders>
              <w:top w:val="nil"/>
              <w:left w:val="nil"/>
              <w:bottom w:val="nil"/>
              <w:right w:val="nil"/>
            </w:tcBorders>
            <w:shd w:val="clear" w:color="000000" w:fill="FFCC00"/>
            <w:noWrap/>
            <w:vAlign w:val="bottom"/>
            <w:hideMark/>
          </w:tcPr>
          <w:p w14:paraId="6C75DE69" w14:textId="77777777" w:rsidR="003F759E" w:rsidRPr="003F759E" w:rsidRDefault="003F759E" w:rsidP="003F759E">
            <w:pPr>
              <w:spacing w:after="0" w:line="240" w:lineRule="auto"/>
              <w:jc w:val="right"/>
              <w:rPr>
                <w:rFonts w:ascii="Times New Roman" w:eastAsia="Times New Roman" w:hAnsi="Times New Roman" w:cs="Times New Roman"/>
                <w:b/>
                <w:bCs/>
                <w:color w:val="000000"/>
                <w:sz w:val="20"/>
                <w:szCs w:val="20"/>
                <w:lang w:eastAsia="hr-HR"/>
              </w:rPr>
            </w:pPr>
            <w:r w:rsidRPr="003F759E">
              <w:rPr>
                <w:rFonts w:ascii="Times New Roman" w:eastAsia="Times New Roman" w:hAnsi="Times New Roman" w:cs="Times New Roman"/>
                <w:b/>
                <w:bCs/>
                <w:color w:val="000000"/>
                <w:sz w:val="20"/>
                <w:szCs w:val="20"/>
                <w:lang w:eastAsia="hr-HR"/>
              </w:rPr>
              <w:t>49,59</w:t>
            </w:r>
          </w:p>
        </w:tc>
      </w:tr>
      <w:tr w:rsidR="003F759E" w:rsidRPr="003F759E" w14:paraId="23401986" w14:textId="77777777" w:rsidTr="003F759E">
        <w:trPr>
          <w:trHeight w:val="255"/>
        </w:trPr>
        <w:tc>
          <w:tcPr>
            <w:tcW w:w="1418" w:type="dxa"/>
            <w:tcBorders>
              <w:top w:val="nil"/>
              <w:left w:val="nil"/>
              <w:bottom w:val="nil"/>
              <w:right w:val="nil"/>
            </w:tcBorders>
            <w:noWrap/>
            <w:vAlign w:val="bottom"/>
            <w:hideMark/>
          </w:tcPr>
          <w:p w14:paraId="048B289F" w14:textId="77777777" w:rsidR="003F759E" w:rsidRPr="003F759E" w:rsidRDefault="003F759E" w:rsidP="003F759E">
            <w:pPr>
              <w:spacing w:after="0" w:line="240" w:lineRule="auto"/>
              <w:rPr>
                <w:rFonts w:ascii="Times New Roman" w:eastAsia="Times New Roman" w:hAnsi="Times New Roman" w:cs="Times New Roman"/>
                <w:b/>
                <w:bCs/>
                <w:color w:val="000000"/>
                <w:sz w:val="20"/>
                <w:szCs w:val="20"/>
                <w:lang w:eastAsia="hr-HR"/>
              </w:rPr>
            </w:pPr>
            <w:r w:rsidRPr="003F759E">
              <w:rPr>
                <w:rFonts w:ascii="Times New Roman" w:eastAsia="Times New Roman" w:hAnsi="Times New Roman" w:cs="Times New Roman"/>
                <w:b/>
                <w:bCs/>
                <w:color w:val="000000"/>
                <w:sz w:val="20"/>
                <w:szCs w:val="20"/>
                <w:lang w:eastAsia="hr-HR"/>
              </w:rPr>
              <w:t>Kapitalni projekt</w:t>
            </w:r>
          </w:p>
        </w:tc>
        <w:tc>
          <w:tcPr>
            <w:tcW w:w="992" w:type="dxa"/>
            <w:tcBorders>
              <w:top w:val="nil"/>
              <w:left w:val="nil"/>
              <w:bottom w:val="nil"/>
              <w:right w:val="nil"/>
            </w:tcBorders>
            <w:noWrap/>
            <w:vAlign w:val="bottom"/>
            <w:hideMark/>
          </w:tcPr>
          <w:p w14:paraId="69A21634" w14:textId="77777777" w:rsidR="003F759E" w:rsidRPr="003F759E" w:rsidRDefault="003F759E" w:rsidP="003F759E">
            <w:pPr>
              <w:spacing w:after="0" w:line="240" w:lineRule="auto"/>
              <w:rPr>
                <w:rFonts w:ascii="Times New Roman" w:eastAsia="Times New Roman" w:hAnsi="Times New Roman" w:cs="Times New Roman"/>
                <w:b/>
                <w:bCs/>
                <w:color w:val="000000"/>
                <w:sz w:val="20"/>
                <w:szCs w:val="20"/>
                <w:lang w:eastAsia="hr-HR"/>
              </w:rPr>
            </w:pPr>
            <w:r w:rsidRPr="003F759E">
              <w:rPr>
                <w:rFonts w:ascii="Times New Roman" w:eastAsia="Times New Roman" w:hAnsi="Times New Roman" w:cs="Times New Roman"/>
                <w:b/>
                <w:bCs/>
                <w:color w:val="000000"/>
                <w:sz w:val="20"/>
                <w:szCs w:val="20"/>
                <w:lang w:eastAsia="hr-HR"/>
              </w:rPr>
              <w:t>K100026</w:t>
            </w:r>
          </w:p>
        </w:tc>
        <w:tc>
          <w:tcPr>
            <w:tcW w:w="2126" w:type="dxa"/>
            <w:tcBorders>
              <w:top w:val="nil"/>
              <w:left w:val="nil"/>
              <w:bottom w:val="nil"/>
              <w:right w:val="nil"/>
            </w:tcBorders>
            <w:noWrap/>
            <w:vAlign w:val="bottom"/>
            <w:hideMark/>
          </w:tcPr>
          <w:p w14:paraId="0A3AC84E" w14:textId="77777777" w:rsidR="003F759E" w:rsidRPr="003F759E" w:rsidRDefault="003F759E" w:rsidP="003F759E">
            <w:pPr>
              <w:spacing w:after="0" w:line="240" w:lineRule="auto"/>
              <w:rPr>
                <w:rFonts w:ascii="Times New Roman" w:eastAsia="Times New Roman" w:hAnsi="Times New Roman" w:cs="Times New Roman"/>
                <w:b/>
                <w:bCs/>
                <w:color w:val="000000"/>
                <w:sz w:val="20"/>
                <w:szCs w:val="20"/>
                <w:lang w:eastAsia="hr-HR"/>
              </w:rPr>
            </w:pPr>
            <w:r w:rsidRPr="003F759E">
              <w:rPr>
                <w:rFonts w:ascii="Times New Roman" w:eastAsia="Times New Roman" w:hAnsi="Times New Roman" w:cs="Times New Roman"/>
                <w:b/>
                <w:bCs/>
                <w:color w:val="000000"/>
                <w:sz w:val="20"/>
                <w:szCs w:val="20"/>
                <w:lang w:eastAsia="hr-HR"/>
              </w:rPr>
              <w:t>IZGRADNJA NOVOG PODRUČNOG DJEČJEG VRTIĆA</w:t>
            </w:r>
          </w:p>
        </w:tc>
        <w:tc>
          <w:tcPr>
            <w:tcW w:w="1752" w:type="dxa"/>
            <w:tcBorders>
              <w:top w:val="nil"/>
              <w:left w:val="nil"/>
              <w:bottom w:val="nil"/>
              <w:right w:val="nil"/>
            </w:tcBorders>
            <w:noWrap/>
            <w:vAlign w:val="bottom"/>
            <w:hideMark/>
          </w:tcPr>
          <w:p w14:paraId="0C2312C9" w14:textId="77777777" w:rsidR="003F759E" w:rsidRPr="003F759E" w:rsidRDefault="003F759E" w:rsidP="003F759E">
            <w:pPr>
              <w:spacing w:after="0" w:line="240" w:lineRule="auto"/>
              <w:jc w:val="right"/>
              <w:rPr>
                <w:rFonts w:ascii="Times New Roman" w:eastAsia="Times New Roman" w:hAnsi="Times New Roman" w:cs="Times New Roman"/>
                <w:b/>
                <w:bCs/>
                <w:color w:val="000000"/>
                <w:sz w:val="20"/>
                <w:szCs w:val="20"/>
                <w:lang w:eastAsia="hr-HR"/>
              </w:rPr>
            </w:pPr>
            <w:r w:rsidRPr="003F759E">
              <w:rPr>
                <w:rFonts w:ascii="Times New Roman" w:eastAsia="Times New Roman" w:hAnsi="Times New Roman" w:cs="Times New Roman"/>
                <w:b/>
                <w:bCs/>
                <w:color w:val="000000"/>
                <w:sz w:val="20"/>
                <w:szCs w:val="20"/>
                <w:lang w:eastAsia="hr-HR"/>
              </w:rPr>
              <w:t>450.000,00</w:t>
            </w:r>
          </w:p>
        </w:tc>
        <w:tc>
          <w:tcPr>
            <w:tcW w:w="1650" w:type="dxa"/>
            <w:tcBorders>
              <w:top w:val="nil"/>
              <w:left w:val="nil"/>
              <w:bottom w:val="nil"/>
              <w:right w:val="nil"/>
            </w:tcBorders>
            <w:noWrap/>
            <w:vAlign w:val="bottom"/>
            <w:hideMark/>
          </w:tcPr>
          <w:p w14:paraId="38945035" w14:textId="77777777" w:rsidR="003F759E" w:rsidRPr="003F759E" w:rsidRDefault="003F759E" w:rsidP="003F759E">
            <w:pPr>
              <w:spacing w:after="0" w:line="240" w:lineRule="auto"/>
              <w:jc w:val="right"/>
              <w:rPr>
                <w:rFonts w:ascii="Times New Roman" w:eastAsia="Times New Roman" w:hAnsi="Times New Roman" w:cs="Times New Roman"/>
                <w:b/>
                <w:bCs/>
                <w:color w:val="000000"/>
                <w:sz w:val="20"/>
                <w:szCs w:val="20"/>
                <w:lang w:eastAsia="hr-HR"/>
              </w:rPr>
            </w:pPr>
            <w:r w:rsidRPr="003F759E">
              <w:rPr>
                <w:rFonts w:ascii="Times New Roman" w:eastAsia="Times New Roman" w:hAnsi="Times New Roman" w:cs="Times New Roman"/>
                <w:b/>
                <w:bCs/>
                <w:color w:val="000000"/>
                <w:sz w:val="20"/>
                <w:szCs w:val="20"/>
                <w:lang w:eastAsia="hr-HR"/>
              </w:rPr>
              <w:t>0,00</w:t>
            </w:r>
          </w:p>
        </w:tc>
        <w:tc>
          <w:tcPr>
            <w:tcW w:w="983" w:type="dxa"/>
            <w:tcBorders>
              <w:top w:val="nil"/>
              <w:left w:val="nil"/>
              <w:bottom w:val="nil"/>
              <w:right w:val="nil"/>
            </w:tcBorders>
            <w:noWrap/>
            <w:vAlign w:val="bottom"/>
            <w:hideMark/>
          </w:tcPr>
          <w:p w14:paraId="2CD5DB05" w14:textId="77777777" w:rsidR="003F759E" w:rsidRPr="003F759E" w:rsidRDefault="003F759E" w:rsidP="003F759E">
            <w:pPr>
              <w:spacing w:after="0" w:line="240" w:lineRule="auto"/>
              <w:jc w:val="right"/>
              <w:rPr>
                <w:rFonts w:ascii="Times New Roman" w:eastAsia="Times New Roman" w:hAnsi="Times New Roman" w:cs="Times New Roman"/>
                <w:b/>
                <w:bCs/>
                <w:color w:val="000000"/>
                <w:sz w:val="20"/>
                <w:szCs w:val="20"/>
                <w:lang w:eastAsia="hr-HR"/>
              </w:rPr>
            </w:pPr>
            <w:r w:rsidRPr="003F759E">
              <w:rPr>
                <w:rFonts w:ascii="Times New Roman" w:eastAsia="Times New Roman" w:hAnsi="Times New Roman" w:cs="Times New Roman"/>
                <w:b/>
                <w:bCs/>
                <w:color w:val="000000"/>
                <w:sz w:val="20"/>
                <w:szCs w:val="20"/>
                <w:lang w:eastAsia="hr-HR"/>
              </w:rPr>
              <w:t>0,00</w:t>
            </w:r>
          </w:p>
        </w:tc>
      </w:tr>
      <w:tr w:rsidR="003F759E" w:rsidRPr="003F759E" w14:paraId="04947A30" w14:textId="77777777" w:rsidTr="003F759E">
        <w:trPr>
          <w:trHeight w:val="255"/>
        </w:trPr>
        <w:tc>
          <w:tcPr>
            <w:tcW w:w="1418" w:type="dxa"/>
            <w:tcBorders>
              <w:top w:val="nil"/>
              <w:left w:val="nil"/>
              <w:bottom w:val="nil"/>
              <w:right w:val="nil"/>
            </w:tcBorders>
            <w:shd w:val="clear" w:color="000000" w:fill="FFCC00"/>
            <w:noWrap/>
            <w:vAlign w:val="bottom"/>
            <w:hideMark/>
          </w:tcPr>
          <w:p w14:paraId="6D1FE0D3" w14:textId="77777777" w:rsidR="003F759E" w:rsidRPr="003F759E" w:rsidRDefault="003F759E" w:rsidP="003F759E">
            <w:pPr>
              <w:spacing w:after="0" w:line="240" w:lineRule="auto"/>
              <w:rPr>
                <w:rFonts w:ascii="Times New Roman" w:eastAsia="Times New Roman" w:hAnsi="Times New Roman" w:cs="Times New Roman"/>
                <w:b/>
                <w:bCs/>
                <w:color w:val="000000"/>
                <w:sz w:val="20"/>
                <w:szCs w:val="20"/>
                <w:lang w:eastAsia="hr-HR"/>
              </w:rPr>
            </w:pPr>
            <w:r w:rsidRPr="003F759E">
              <w:rPr>
                <w:rFonts w:ascii="Times New Roman" w:eastAsia="Times New Roman" w:hAnsi="Times New Roman" w:cs="Times New Roman"/>
                <w:b/>
                <w:bCs/>
                <w:color w:val="000000"/>
                <w:sz w:val="20"/>
                <w:szCs w:val="20"/>
                <w:lang w:eastAsia="hr-HR"/>
              </w:rPr>
              <w:t xml:space="preserve">Izvor </w:t>
            </w:r>
          </w:p>
        </w:tc>
        <w:tc>
          <w:tcPr>
            <w:tcW w:w="992" w:type="dxa"/>
            <w:tcBorders>
              <w:top w:val="nil"/>
              <w:left w:val="nil"/>
              <w:bottom w:val="nil"/>
              <w:right w:val="nil"/>
            </w:tcBorders>
            <w:shd w:val="clear" w:color="000000" w:fill="FFCC00"/>
            <w:noWrap/>
            <w:vAlign w:val="bottom"/>
            <w:hideMark/>
          </w:tcPr>
          <w:p w14:paraId="7B00F2DD" w14:textId="77777777" w:rsidR="003F759E" w:rsidRPr="003F759E" w:rsidRDefault="003F759E" w:rsidP="003F759E">
            <w:pPr>
              <w:spacing w:after="0" w:line="240" w:lineRule="auto"/>
              <w:rPr>
                <w:rFonts w:ascii="Times New Roman" w:eastAsia="Times New Roman" w:hAnsi="Times New Roman" w:cs="Times New Roman"/>
                <w:b/>
                <w:bCs/>
                <w:color w:val="000000"/>
                <w:sz w:val="20"/>
                <w:szCs w:val="20"/>
                <w:lang w:eastAsia="hr-HR"/>
              </w:rPr>
            </w:pPr>
            <w:r w:rsidRPr="003F759E">
              <w:rPr>
                <w:rFonts w:ascii="Times New Roman" w:eastAsia="Times New Roman" w:hAnsi="Times New Roman" w:cs="Times New Roman"/>
                <w:b/>
                <w:bCs/>
                <w:color w:val="000000"/>
                <w:sz w:val="20"/>
                <w:szCs w:val="20"/>
                <w:lang w:eastAsia="hr-HR"/>
              </w:rPr>
              <w:t>5.9.</w:t>
            </w:r>
          </w:p>
        </w:tc>
        <w:tc>
          <w:tcPr>
            <w:tcW w:w="2126" w:type="dxa"/>
            <w:tcBorders>
              <w:top w:val="nil"/>
              <w:left w:val="nil"/>
              <w:bottom w:val="nil"/>
              <w:right w:val="nil"/>
            </w:tcBorders>
            <w:shd w:val="clear" w:color="000000" w:fill="FFCC00"/>
            <w:noWrap/>
            <w:vAlign w:val="bottom"/>
            <w:hideMark/>
          </w:tcPr>
          <w:p w14:paraId="6E71FDFF" w14:textId="77777777" w:rsidR="003F759E" w:rsidRPr="003F759E" w:rsidRDefault="003F759E" w:rsidP="003F759E">
            <w:pPr>
              <w:spacing w:after="0" w:line="240" w:lineRule="auto"/>
              <w:rPr>
                <w:rFonts w:ascii="Times New Roman" w:eastAsia="Times New Roman" w:hAnsi="Times New Roman" w:cs="Times New Roman"/>
                <w:b/>
                <w:bCs/>
                <w:color w:val="000000"/>
                <w:sz w:val="20"/>
                <w:szCs w:val="20"/>
                <w:lang w:eastAsia="hr-HR"/>
              </w:rPr>
            </w:pPr>
            <w:r w:rsidRPr="003F759E">
              <w:rPr>
                <w:rFonts w:ascii="Times New Roman" w:eastAsia="Times New Roman" w:hAnsi="Times New Roman" w:cs="Times New Roman"/>
                <w:b/>
                <w:bCs/>
                <w:color w:val="000000"/>
                <w:sz w:val="20"/>
                <w:szCs w:val="20"/>
                <w:lang w:eastAsia="hr-HR"/>
              </w:rPr>
              <w:t xml:space="preserve">Fond </w:t>
            </w:r>
            <w:proofErr w:type="spellStart"/>
            <w:r w:rsidRPr="003F759E">
              <w:rPr>
                <w:rFonts w:ascii="Times New Roman" w:eastAsia="Times New Roman" w:hAnsi="Times New Roman" w:cs="Times New Roman"/>
                <w:b/>
                <w:bCs/>
                <w:color w:val="000000"/>
                <w:sz w:val="20"/>
                <w:szCs w:val="20"/>
                <w:lang w:eastAsia="hr-HR"/>
              </w:rPr>
              <w:t>fiskal</w:t>
            </w:r>
            <w:proofErr w:type="spellEnd"/>
            <w:r w:rsidRPr="003F759E">
              <w:rPr>
                <w:rFonts w:ascii="Times New Roman" w:eastAsia="Times New Roman" w:hAnsi="Times New Roman" w:cs="Times New Roman"/>
                <w:b/>
                <w:bCs/>
                <w:color w:val="000000"/>
                <w:sz w:val="20"/>
                <w:szCs w:val="20"/>
                <w:lang w:eastAsia="hr-HR"/>
              </w:rPr>
              <w:t>. izravnanja, ostale tekuće i kapitalne pomoći</w:t>
            </w:r>
          </w:p>
        </w:tc>
        <w:tc>
          <w:tcPr>
            <w:tcW w:w="1752" w:type="dxa"/>
            <w:tcBorders>
              <w:top w:val="nil"/>
              <w:left w:val="nil"/>
              <w:bottom w:val="nil"/>
              <w:right w:val="nil"/>
            </w:tcBorders>
            <w:shd w:val="clear" w:color="000000" w:fill="FFCC00"/>
            <w:noWrap/>
            <w:vAlign w:val="bottom"/>
            <w:hideMark/>
          </w:tcPr>
          <w:p w14:paraId="262A0744" w14:textId="77777777" w:rsidR="003F759E" w:rsidRPr="003F759E" w:rsidRDefault="003F759E" w:rsidP="003F759E">
            <w:pPr>
              <w:spacing w:after="0" w:line="240" w:lineRule="auto"/>
              <w:jc w:val="right"/>
              <w:rPr>
                <w:rFonts w:ascii="Times New Roman" w:eastAsia="Times New Roman" w:hAnsi="Times New Roman" w:cs="Times New Roman"/>
                <w:b/>
                <w:bCs/>
                <w:color w:val="000000"/>
                <w:sz w:val="20"/>
                <w:szCs w:val="20"/>
                <w:lang w:eastAsia="hr-HR"/>
              </w:rPr>
            </w:pPr>
            <w:r w:rsidRPr="003F759E">
              <w:rPr>
                <w:rFonts w:ascii="Times New Roman" w:eastAsia="Times New Roman" w:hAnsi="Times New Roman" w:cs="Times New Roman"/>
                <w:b/>
                <w:bCs/>
                <w:color w:val="000000"/>
                <w:sz w:val="20"/>
                <w:szCs w:val="20"/>
                <w:lang w:eastAsia="hr-HR"/>
              </w:rPr>
              <w:t>450.000,00</w:t>
            </w:r>
          </w:p>
        </w:tc>
        <w:tc>
          <w:tcPr>
            <w:tcW w:w="1650" w:type="dxa"/>
            <w:tcBorders>
              <w:top w:val="nil"/>
              <w:left w:val="nil"/>
              <w:bottom w:val="nil"/>
              <w:right w:val="nil"/>
            </w:tcBorders>
            <w:shd w:val="clear" w:color="000000" w:fill="FFCC00"/>
            <w:noWrap/>
            <w:vAlign w:val="bottom"/>
            <w:hideMark/>
          </w:tcPr>
          <w:p w14:paraId="35657746" w14:textId="77777777" w:rsidR="003F759E" w:rsidRPr="003F759E" w:rsidRDefault="003F759E" w:rsidP="003F759E">
            <w:pPr>
              <w:spacing w:after="0" w:line="240" w:lineRule="auto"/>
              <w:jc w:val="right"/>
              <w:rPr>
                <w:rFonts w:ascii="Times New Roman" w:eastAsia="Times New Roman" w:hAnsi="Times New Roman" w:cs="Times New Roman"/>
                <w:b/>
                <w:bCs/>
                <w:color w:val="000000"/>
                <w:sz w:val="20"/>
                <w:szCs w:val="20"/>
                <w:lang w:eastAsia="hr-HR"/>
              </w:rPr>
            </w:pPr>
            <w:r w:rsidRPr="003F759E">
              <w:rPr>
                <w:rFonts w:ascii="Times New Roman" w:eastAsia="Times New Roman" w:hAnsi="Times New Roman" w:cs="Times New Roman"/>
                <w:b/>
                <w:bCs/>
                <w:color w:val="000000"/>
                <w:sz w:val="20"/>
                <w:szCs w:val="20"/>
                <w:lang w:eastAsia="hr-HR"/>
              </w:rPr>
              <w:t>0,00</w:t>
            </w:r>
          </w:p>
        </w:tc>
        <w:tc>
          <w:tcPr>
            <w:tcW w:w="983" w:type="dxa"/>
            <w:tcBorders>
              <w:top w:val="nil"/>
              <w:left w:val="nil"/>
              <w:bottom w:val="nil"/>
              <w:right w:val="nil"/>
            </w:tcBorders>
            <w:shd w:val="clear" w:color="000000" w:fill="FFCC00"/>
            <w:noWrap/>
            <w:vAlign w:val="bottom"/>
            <w:hideMark/>
          </w:tcPr>
          <w:p w14:paraId="109D7B6B" w14:textId="77777777" w:rsidR="003F759E" w:rsidRPr="003F759E" w:rsidRDefault="003F759E" w:rsidP="003F759E">
            <w:pPr>
              <w:spacing w:after="0" w:line="240" w:lineRule="auto"/>
              <w:jc w:val="right"/>
              <w:rPr>
                <w:rFonts w:ascii="Times New Roman" w:eastAsia="Times New Roman" w:hAnsi="Times New Roman" w:cs="Times New Roman"/>
                <w:b/>
                <w:bCs/>
                <w:color w:val="000000"/>
                <w:sz w:val="20"/>
                <w:szCs w:val="20"/>
                <w:lang w:eastAsia="hr-HR"/>
              </w:rPr>
            </w:pPr>
            <w:r w:rsidRPr="003F759E">
              <w:rPr>
                <w:rFonts w:ascii="Times New Roman" w:eastAsia="Times New Roman" w:hAnsi="Times New Roman" w:cs="Times New Roman"/>
                <w:b/>
                <w:bCs/>
                <w:color w:val="000000"/>
                <w:sz w:val="20"/>
                <w:szCs w:val="20"/>
                <w:lang w:eastAsia="hr-HR"/>
              </w:rPr>
              <w:t>0,00</w:t>
            </w:r>
          </w:p>
        </w:tc>
      </w:tr>
      <w:tr w:rsidR="003F759E" w:rsidRPr="003F759E" w14:paraId="02DD317C" w14:textId="77777777" w:rsidTr="003F759E">
        <w:trPr>
          <w:trHeight w:val="255"/>
        </w:trPr>
        <w:tc>
          <w:tcPr>
            <w:tcW w:w="1418" w:type="dxa"/>
            <w:tcBorders>
              <w:top w:val="nil"/>
              <w:left w:val="nil"/>
              <w:bottom w:val="nil"/>
              <w:right w:val="nil"/>
            </w:tcBorders>
            <w:noWrap/>
            <w:vAlign w:val="bottom"/>
            <w:hideMark/>
          </w:tcPr>
          <w:p w14:paraId="4F202D66" w14:textId="77777777" w:rsidR="003F759E" w:rsidRPr="003F759E" w:rsidRDefault="003F759E" w:rsidP="003F759E">
            <w:pPr>
              <w:spacing w:after="0" w:line="240" w:lineRule="auto"/>
              <w:rPr>
                <w:rFonts w:ascii="Times New Roman" w:eastAsia="Times New Roman" w:hAnsi="Times New Roman" w:cs="Times New Roman"/>
                <w:b/>
                <w:bCs/>
                <w:color w:val="000000"/>
                <w:sz w:val="20"/>
                <w:szCs w:val="20"/>
                <w:lang w:eastAsia="hr-HR"/>
              </w:rPr>
            </w:pPr>
            <w:r w:rsidRPr="003F759E">
              <w:rPr>
                <w:rFonts w:ascii="Times New Roman" w:eastAsia="Times New Roman" w:hAnsi="Times New Roman" w:cs="Times New Roman"/>
                <w:b/>
                <w:bCs/>
                <w:color w:val="000000"/>
                <w:sz w:val="20"/>
                <w:szCs w:val="20"/>
                <w:lang w:eastAsia="hr-HR"/>
              </w:rPr>
              <w:t>Kapitalni projekt</w:t>
            </w:r>
          </w:p>
        </w:tc>
        <w:tc>
          <w:tcPr>
            <w:tcW w:w="992" w:type="dxa"/>
            <w:tcBorders>
              <w:top w:val="nil"/>
              <w:left w:val="nil"/>
              <w:bottom w:val="nil"/>
              <w:right w:val="nil"/>
            </w:tcBorders>
            <w:noWrap/>
            <w:vAlign w:val="bottom"/>
            <w:hideMark/>
          </w:tcPr>
          <w:p w14:paraId="207A711B" w14:textId="77777777" w:rsidR="003F759E" w:rsidRPr="003F759E" w:rsidRDefault="003F759E" w:rsidP="003F759E">
            <w:pPr>
              <w:spacing w:after="0" w:line="240" w:lineRule="auto"/>
              <w:rPr>
                <w:rFonts w:ascii="Times New Roman" w:eastAsia="Times New Roman" w:hAnsi="Times New Roman" w:cs="Times New Roman"/>
                <w:b/>
                <w:bCs/>
                <w:color w:val="000000"/>
                <w:sz w:val="20"/>
                <w:szCs w:val="20"/>
                <w:lang w:eastAsia="hr-HR"/>
              </w:rPr>
            </w:pPr>
            <w:r w:rsidRPr="003F759E">
              <w:rPr>
                <w:rFonts w:ascii="Times New Roman" w:eastAsia="Times New Roman" w:hAnsi="Times New Roman" w:cs="Times New Roman"/>
                <w:b/>
                <w:bCs/>
                <w:color w:val="000000"/>
                <w:sz w:val="20"/>
                <w:szCs w:val="20"/>
                <w:lang w:eastAsia="hr-HR"/>
              </w:rPr>
              <w:t>K100147</w:t>
            </w:r>
          </w:p>
        </w:tc>
        <w:tc>
          <w:tcPr>
            <w:tcW w:w="2126" w:type="dxa"/>
            <w:tcBorders>
              <w:top w:val="nil"/>
              <w:left w:val="nil"/>
              <w:bottom w:val="nil"/>
              <w:right w:val="nil"/>
            </w:tcBorders>
            <w:noWrap/>
            <w:vAlign w:val="bottom"/>
            <w:hideMark/>
          </w:tcPr>
          <w:p w14:paraId="1451E47D" w14:textId="77777777" w:rsidR="003F759E" w:rsidRPr="003F759E" w:rsidRDefault="003F759E" w:rsidP="003F759E">
            <w:pPr>
              <w:spacing w:after="0" w:line="240" w:lineRule="auto"/>
              <w:rPr>
                <w:rFonts w:ascii="Times New Roman" w:eastAsia="Times New Roman" w:hAnsi="Times New Roman" w:cs="Times New Roman"/>
                <w:b/>
                <w:bCs/>
                <w:color w:val="000000"/>
                <w:sz w:val="20"/>
                <w:szCs w:val="20"/>
                <w:lang w:eastAsia="hr-HR"/>
              </w:rPr>
            </w:pPr>
            <w:r w:rsidRPr="003F759E">
              <w:rPr>
                <w:rFonts w:ascii="Times New Roman" w:eastAsia="Times New Roman" w:hAnsi="Times New Roman" w:cs="Times New Roman"/>
                <w:b/>
                <w:bCs/>
                <w:color w:val="000000"/>
                <w:sz w:val="20"/>
                <w:szCs w:val="20"/>
                <w:lang w:eastAsia="hr-HR"/>
              </w:rPr>
              <w:t>UREĐENJE DJEČJEG  IGRALIŠTA SREDIŠNJEG DV U METKOVIĆU</w:t>
            </w:r>
          </w:p>
        </w:tc>
        <w:tc>
          <w:tcPr>
            <w:tcW w:w="1752" w:type="dxa"/>
            <w:tcBorders>
              <w:top w:val="nil"/>
              <w:left w:val="nil"/>
              <w:bottom w:val="nil"/>
              <w:right w:val="nil"/>
            </w:tcBorders>
            <w:noWrap/>
            <w:vAlign w:val="bottom"/>
            <w:hideMark/>
          </w:tcPr>
          <w:p w14:paraId="24B7546C" w14:textId="77777777" w:rsidR="003F759E" w:rsidRPr="003F759E" w:rsidRDefault="003F759E" w:rsidP="003F759E">
            <w:pPr>
              <w:spacing w:after="0" w:line="240" w:lineRule="auto"/>
              <w:jc w:val="right"/>
              <w:rPr>
                <w:rFonts w:ascii="Times New Roman" w:eastAsia="Times New Roman" w:hAnsi="Times New Roman" w:cs="Times New Roman"/>
                <w:b/>
                <w:bCs/>
                <w:color w:val="000000"/>
                <w:sz w:val="20"/>
                <w:szCs w:val="20"/>
                <w:lang w:eastAsia="hr-HR"/>
              </w:rPr>
            </w:pPr>
            <w:r w:rsidRPr="003F759E">
              <w:rPr>
                <w:rFonts w:ascii="Times New Roman" w:eastAsia="Times New Roman" w:hAnsi="Times New Roman" w:cs="Times New Roman"/>
                <w:b/>
                <w:bCs/>
                <w:color w:val="000000"/>
                <w:sz w:val="20"/>
                <w:szCs w:val="20"/>
                <w:lang w:eastAsia="hr-HR"/>
              </w:rPr>
              <w:t>50.000,00</w:t>
            </w:r>
          </w:p>
        </w:tc>
        <w:tc>
          <w:tcPr>
            <w:tcW w:w="1650" w:type="dxa"/>
            <w:tcBorders>
              <w:top w:val="nil"/>
              <w:left w:val="nil"/>
              <w:bottom w:val="nil"/>
              <w:right w:val="nil"/>
            </w:tcBorders>
            <w:noWrap/>
            <w:vAlign w:val="bottom"/>
            <w:hideMark/>
          </w:tcPr>
          <w:p w14:paraId="282E71E0" w14:textId="77777777" w:rsidR="003F759E" w:rsidRPr="003F759E" w:rsidRDefault="003F759E" w:rsidP="003F759E">
            <w:pPr>
              <w:spacing w:after="0" w:line="240" w:lineRule="auto"/>
              <w:jc w:val="right"/>
              <w:rPr>
                <w:rFonts w:ascii="Times New Roman" w:eastAsia="Times New Roman" w:hAnsi="Times New Roman" w:cs="Times New Roman"/>
                <w:b/>
                <w:bCs/>
                <w:color w:val="000000"/>
                <w:sz w:val="20"/>
                <w:szCs w:val="20"/>
                <w:lang w:eastAsia="hr-HR"/>
              </w:rPr>
            </w:pPr>
            <w:r w:rsidRPr="003F759E">
              <w:rPr>
                <w:rFonts w:ascii="Times New Roman" w:eastAsia="Times New Roman" w:hAnsi="Times New Roman" w:cs="Times New Roman"/>
                <w:b/>
                <w:bCs/>
                <w:color w:val="000000"/>
                <w:sz w:val="20"/>
                <w:szCs w:val="20"/>
                <w:lang w:eastAsia="hr-HR"/>
              </w:rPr>
              <w:t>0,00</w:t>
            </w:r>
          </w:p>
        </w:tc>
        <w:tc>
          <w:tcPr>
            <w:tcW w:w="983" w:type="dxa"/>
            <w:tcBorders>
              <w:top w:val="nil"/>
              <w:left w:val="nil"/>
              <w:bottom w:val="nil"/>
              <w:right w:val="nil"/>
            </w:tcBorders>
            <w:noWrap/>
            <w:vAlign w:val="bottom"/>
            <w:hideMark/>
          </w:tcPr>
          <w:p w14:paraId="18D37286" w14:textId="77777777" w:rsidR="003F759E" w:rsidRPr="003F759E" w:rsidRDefault="003F759E" w:rsidP="003F759E">
            <w:pPr>
              <w:spacing w:after="0" w:line="240" w:lineRule="auto"/>
              <w:jc w:val="right"/>
              <w:rPr>
                <w:rFonts w:ascii="Times New Roman" w:eastAsia="Times New Roman" w:hAnsi="Times New Roman" w:cs="Times New Roman"/>
                <w:b/>
                <w:bCs/>
                <w:color w:val="000000"/>
                <w:sz w:val="20"/>
                <w:szCs w:val="20"/>
                <w:lang w:eastAsia="hr-HR"/>
              </w:rPr>
            </w:pPr>
            <w:r w:rsidRPr="003F759E">
              <w:rPr>
                <w:rFonts w:ascii="Times New Roman" w:eastAsia="Times New Roman" w:hAnsi="Times New Roman" w:cs="Times New Roman"/>
                <w:b/>
                <w:bCs/>
                <w:color w:val="000000"/>
                <w:sz w:val="20"/>
                <w:szCs w:val="20"/>
                <w:lang w:eastAsia="hr-HR"/>
              </w:rPr>
              <w:t>0,00</w:t>
            </w:r>
          </w:p>
        </w:tc>
      </w:tr>
      <w:tr w:rsidR="003F759E" w:rsidRPr="003F759E" w14:paraId="2A85AC08" w14:textId="77777777" w:rsidTr="003F759E">
        <w:trPr>
          <w:trHeight w:val="255"/>
        </w:trPr>
        <w:tc>
          <w:tcPr>
            <w:tcW w:w="1418" w:type="dxa"/>
            <w:tcBorders>
              <w:top w:val="nil"/>
              <w:left w:val="nil"/>
              <w:bottom w:val="nil"/>
              <w:right w:val="nil"/>
            </w:tcBorders>
            <w:shd w:val="clear" w:color="000000" w:fill="FFCC00"/>
            <w:noWrap/>
            <w:vAlign w:val="bottom"/>
            <w:hideMark/>
          </w:tcPr>
          <w:p w14:paraId="7AC01B5D" w14:textId="77777777" w:rsidR="003F759E" w:rsidRPr="003F759E" w:rsidRDefault="003F759E" w:rsidP="003F759E">
            <w:pPr>
              <w:spacing w:after="0" w:line="240" w:lineRule="auto"/>
              <w:rPr>
                <w:rFonts w:ascii="Times New Roman" w:eastAsia="Times New Roman" w:hAnsi="Times New Roman" w:cs="Times New Roman"/>
                <w:b/>
                <w:bCs/>
                <w:color w:val="000000"/>
                <w:sz w:val="20"/>
                <w:szCs w:val="20"/>
                <w:lang w:eastAsia="hr-HR"/>
              </w:rPr>
            </w:pPr>
            <w:r w:rsidRPr="003F759E">
              <w:rPr>
                <w:rFonts w:ascii="Times New Roman" w:eastAsia="Times New Roman" w:hAnsi="Times New Roman" w:cs="Times New Roman"/>
                <w:b/>
                <w:bCs/>
                <w:color w:val="000000"/>
                <w:sz w:val="20"/>
                <w:szCs w:val="20"/>
                <w:lang w:eastAsia="hr-HR"/>
              </w:rPr>
              <w:t xml:space="preserve">Izvor </w:t>
            </w:r>
          </w:p>
        </w:tc>
        <w:tc>
          <w:tcPr>
            <w:tcW w:w="992" w:type="dxa"/>
            <w:tcBorders>
              <w:top w:val="nil"/>
              <w:left w:val="nil"/>
              <w:bottom w:val="nil"/>
              <w:right w:val="nil"/>
            </w:tcBorders>
            <w:shd w:val="clear" w:color="000000" w:fill="FFCC00"/>
            <w:noWrap/>
            <w:vAlign w:val="bottom"/>
            <w:hideMark/>
          </w:tcPr>
          <w:p w14:paraId="36E6BD44" w14:textId="77777777" w:rsidR="003F759E" w:rsidRPr="003F759E" w:rsidRDefault="003F759E" w:rsidP="003F759E">
            <w:pPr>
              <w:spacing w:after="0" w:line="240" w:lineRule="auto"/>
              <w:rPr>
                <w:rFonts w:ascii="Times New Roman" w:eastAsia="Times New Roman" w:hAnsi="Times New Roman" w:cs="Times New Roman"/>
                <w:b/>
                <w:bCs/>
                <w:color w:val="000000"/>
                <w:sz w:val="20"/>
                <w:szCs w:val="20"/>
                <w:lang w:eastAsia="hr-HR"/>
              </w:rPr>
            </w:pPr>
            <w:r w:rsidRPr="003F759E">
              <w:rPr>
                <w:rFonts w:ascii="Times New Roman" w:eastAsia="Times New Roman" w:hAnsi="Times New Roman" w:cs="Times New Roman"/>
                <w:b/>
                <w:bCs/>
                <w:color w:val="000000"/>
                <w:sz w:val="20"/>
                <w:szCs w:val="20"/>
                <w:lang w:eastAsia="hr-HR"/>
              </w:rPr>
              <w:t>1.1.</w:t>
            </w:r>
          </w:p>
        </w:tc>
        <w:tc>
          <w:tcPr>
            <w:tcW w:w="2126" w:type="dxa"/>
            <w:tcBorders>
              <w:top w:val="nil"/>
              <w:left w:val="nil"/>
              <w:bottom w:val="nil"/>
              <w:right w:val="nil"/>
            </w:tcBorders>
            <w:shd w:val="clear" w:color="000000" w:fill="FFCC00"/>
            <w:noWrap/>
            <w:vAlign w:val="bottom"/>
            <w:hideMark/>
          </w:tcPr>
          <w:p w14:paraId="4CF7BBA2" w14:textId="77777777" w:rsidR="003F759E" w:rsidRPr="003F759E" w:rsidRDefault="003F759E" w:rsidP="003F759E">
            <w:pPr>
              <w:spacing w:after="0" w:line="240" w:lineRule="auto"/>
              <w:rPr>
                <w:rFonts w:ascii="Times New Roman" w:eastAsia="Times New Roman" w:hAnsi="Times New Roman" w:cs="Times New Roman"/>
                <w:b/>
                <w:bCs/>
                <w:color w:val="000000"/>
                <w:sz w:val="20"/>
                <w:szCs w:val="20"/>
                <w:lang w:eastAsia="hr-HR"/>
              </w:rPr>
            </w:pPr>
            <w:r w:rsidRPr="003F759E">
              <w:rPr>
                <w:rFonts w:ascii="Times New Roman" w:eastAsia="Times New Roman" w:hAnsi="Times New Roman" w:cs="Times New Roman"/>
                <w:b/>
                <w:bCs/>
                <w:color w:val="000000"/>
                <w:sz w:val="20"/>
                <w:szCs w:val="20"/>
                <w:lang w:eastAsia="hr-HR"/>
              </w:rPr>
              <w:t>OPĆI PRIHODI I PRIMICI</w:t>
            </w:r>
          </w:p>
        </w:tc>
        <w:tc>
          <w:tcPr>
            <w:tcW w:w="1752" w:type="dxa"/>
            <w:tcBorders>
              <w:top w:val="nil"/>
              <w:left w:val="nil"/>
              <w:bottom w:val="nil"/>
              <w:right w:val="nil"/>
            </w:tcBorders>
            <w:shd w:val="clear" w:color="000000" w:fill="FFCC00"/>
            <w:noWrap/>
            <w:vAlign w:val="bottom"/>
            <w:hideMark/>
          </w:tcPr>
          <w:p w14:paraId="56E61F33" w14:textId="77777777" w:rsidR="003F759E" w:rsidRPr="003F759E" w:rsidRDefault="003F759E" w:rsidP="003F759E">
            <w:pPr>
              <w:spacing w:after="0" w:line="240" w:lineRule="auto"/>
              <w:jc w:val="right"/>
              <w:rPr>
                <w:rFonts w:ascii="Times New Roman" w:eastAsia="Times New Roman" w:hAnsi="Times New Roman" w:cs="Times New Roman"/>
                <w:b/>
                <w:bCs/>
                <w:color w:val="000000"/>
                <w:sz w:val="20"/>
                <w:szCs w:val="20"/>
                <w:lang w:eastAsia="hr-HR"/>
              </w:rPr>
            </w:pPr>
            <w:r w:rsidRPr="003F759E">
              <w:rPr>
                <w:rFonts w:ascii="Times New Roman" w:eastAsia="Times New Roman" w:hAnsi="Times New Roman" w:cs="Times New Roman"/>
                <w:b/>
                <w:bCs/>
                <w:color w:val="000000"/>
                <w:sz w:val="20"/>
                <w:szCs w:val="20"/>
                <w:lang w:eastAsia="hr-HR"/>
              </w:rPr>
              <w:t>8.000,00</w:t>
            </w:r>
          </w:p>
        </w:tc>
        <w:tc>
          <w:tcPr>
            <w:tcW w:w="1650" w:type="dxa"/>
            <w:tcBorders>
              <w:top w:val="nil"/>
              <w:left w:val="nil"/>
              <w:bottom w:val="nil"/>
              <w:right w:val="nil"/>
            </w:tcBorders>
            <w:shd w:val="clear" w:color="000000" w:fill="FFCC00"/>
            <w:noWrap/>
            <w:vAlign w:val="bottom"/>
            <w:hideMark/>
          </w:tcPr>
          <w:p w14:paraId="5547D034" w14:textId="77777777" w:rsidR="003F759E" w:rsidRPr="003F759E" w:rsidRDefault="003F759E" w:rsidP="003F759E">
            <w:pPr>
              <w:spacing w:after="0" w:line="240" w:lineRule="auto"/>
              <w:jc w:val="right"/>
              <w:rPr>
                <w:rFonts w:ascii="Times New Roman" w:eastAsia="Times New Roman" w:hAnsi="Times New Roman" w:cs="Times New Roman"/>
                <w:b/>
                <w:bCs/>
                <w:color w:val="000000"/>
                <w:sz w:val="20"/>
                <w:szCs w:val="20"/>
                <w:lang w:eastAsia="hr-HR"/>
              </w:rPr>
            </w:pPr>
            <w:r w:rsidRPr="003F759E">
              <w:rPr>
                <w:rFonts w:ascii="Times New Roman" w:eastAsia="Times New Roman" w:hAnsi="Times New Roman" w:cs="Times New Roman"/>
                <w:b/>
                <w:bCs/>
                <w:color w:val="000000"/>
                <w:sz w:val="20"/>
                <w:szCs w:val="20"/>
                <w:lang w:eastAsia="hr-HR"/>
              </w:rPr>
              <w:t>0,00</w:t>
            </w:r>
          </w:p>
        </w:tc>
        <w:tc>
          <w:tcPr>
            <w:tcW w:w="983" w:type="dxa"/>
            <w:tcBorders>
              <w:top w:val="nil"/>
              <w:left w:val="nil"/>
              <w:bottom w:val="nil"/>
              <w:right w:val="nil"/>
            </w:tcBorders>
            <w:shd w:val="clear" w:color="000000" w:fill="FFCC00"/>
            <w:noWrap/>
            <w:vAlign w:val="bottom"/>
            <w:hideMark/>
          </w:tcPr>
          <w:p w14:paraId="3F0B2B37" w14:textId="77777777" w:rsidR="003F759E" w:rsidRPr="003F759E" w:rsidRDefault="003F759E" w:rsidP="003F759E">
            <w:pPr>
              <w:spacing w:after="0" w:line="240" w:lineRule="auto"/>
              <w:jc w:val="right"/>
              <w:rPr>
                <w:rFonts w:ascii="Times New Roman" w:eastAsia="Times New Roman" w:hAnsi="Times New Roman" w:cs="Times New Roman"/>
                <w:b/>
                <w:bCs/>
                <w:color w:val="000000"/>
                <w:sz w:val="20"/>
                <w:szCs w:val="20"/>
                <w:lang w:eastAsia="hr-HR"/>
              </w:rPr>
            </w:pPr>
            <w:r w:rsidRPr="003F759E">
              <w:rPr>
                <w:rFonts w:ascii="Times New Roman" w:eastAsia="Times New Roman" w:hAnsi="Times New Roman" w:cs="Times New Roman"/>
                <w:b/>
                <w:bCs/>
                <w:color w:val="000000"/>
                <w:sz w:val="20"/>
                <w:szCs w:val="20"/>
                <w:lang w:eastAsia="hr-HR"/>
              </w:rPr>
              <w:t>0,00</w:t>
            </w:r>
          </w:p>
        </w:tc>
      </w:tr>
      <w:tr w:rsidR="003F759E" w:rsidRPr="003F759E" w14:paraId="6C81B5B4" w14:textId="77777777" w:rsidTr="003F759E">
        <w:trPr>
          <w:trHeight w:val="255"/>
        </w:trPr>
        <w:tc>
          <w:tcPr>
            <w:tcW w:w="1418" w:type="dxa"/>
            <w:tcBorders>
              <w:top w:val="nil"/>
              <w:left w:val="nil"/>
              <w:bottom w:val="nil"/>
              <w:right w:val="nil"/>
            </w:tcBorders>
            <w:shd w:val="clear" w:color="000000" w:fill="FFCC00"/>
            <w:noWrap/>
            <w:vAlign w:val="bottom"/>
            <w:hideMark/>
          </w:tcPr>
          <w:p w14:paraId="65257A95" w14:textId="77777777" w:rsidR="003F759E" w:rsidRPr="003F759E" w:rsidRDefault="003F759E" w:rsidP="003F759E">
            <w:pPr>
              <w:spacing w:after="0" w:line="240" w:lineRule="auto"/>
              <w:rPr>
                <w:rFonts w:ascii="Times New Roman" w:eastAsia="Times New Roman" w:hAnsi="Times New Roman" w:cs="Times New Roman"/>
                <w:b/>
                <w:bCs/>
                <w:color w:val="000000"/>
                <w:sz w:val="20"/>
                <w:szCs w:val="20"/>
                <w:lang w:eastAsia="hr-HR"/>
              </w:rPr>
            </w:pPr>
            <w:r w:rsidRPr="003F759E">
              <w:rPr>
                <w:rFonts w:ascii="Times New Roman" w:eastAsia="Times New Roman" w:hAnsi="Times New Roman" w:cs="Times New Roman"/>
                <w:b/>
                <w:bCs/>
                <w:color w:val="000000"/>
                <w:sz w:val="20"/>
                <w:szCs w:val="20"/>
                <w:lang w:eastAsia="hr-HR"/>
              </w:rPr>
              <w:t xml:space="preserve">Izvor </w:t>
            </w:r>
          </w:p>
        </w:tc>
        <w:tc>
          <w:tcPr>
            <w:tcW w:w="992" w:type="dxa"/>
            <w:tcBorders>
              <w:top w:val="nil"/>
              <w:left w:val="nil"/>
              <w:bottom w:val="nil"/>
              <w:right w:val="nil"/>
            </w:tcBorders>
            <w:shd w:val="clear" w:color="000000" w:fill="FFCC00"/>
            <w:noWrap/>
            <w:vAlign w:val="bottom"/>
            <w:hideMark/>
          </w:tcPr>
          <w:p w14:paraId="69DC9180" w14:textId="77777777" w:rsidR="003F759E" w:rsidRPr="003F759E" w:rsidRDefault="003F759E" w:rsidP="003F759E">
            <w:pPr>
              <w:spacing w:after="0" w:line="240" w:lineRule="auto"/>
              <w:rPr>
                <w:rFonts w:ascii="Times New Roman" w:eastAsia="Times New Roman" w:hAnsi="Times New Roman" w:cs="Times New Roman"/>
                <w:b/>
                <w:bCs/>
                <w:color w:val="000000"/>
                <w:sz w:val="20"/>
                <w:szCs w:val="20"/>
                <w:lang w:eastAsia="hr-HR"/>
              </w:rPr>
            </w:pPr>
            <w:r w:rsidRPr="003F759E">
              <w:rPr>
                <w:rFonts w:ascii="Times New Roman" w:eastAsia="Times New Roman" w:hAnsi="Times New Roman" w:cs="Times New Roman"/>
                <w:b/>
                <w:bCs/>
                <w:color w:val="000000"/>
                <w:sz w:val="20"/>
                <w:szCs w:val="20"/>
                <w:lang w:eastAsia="hr-HR"/>
              </w:rPr>
              <w:t>5.5.</w:t>
            </w:r>
          </w:p>
        </w:tc>
        <w:tc>
          <w:tcPr>
            <w:tcW w:w="2126" w:type="dxa"/>
            <w:tcBorders>
              <w:top w:val="nil"/>
              <w:left w:val="nil"/>
              <w:bottom w:val="nil"/>
              <w:right w:val="nil"/>
            </w:tcBorders>
            <w:shd w:val="clear" w:color="000000" w:fill="FFCC00"/>
            <w:noWrap/>
            <w:vAlign w:val="bottom"/>
            <w:hideMark/>
          </w:tcPr>
          <w:p w14:paraId="4DC6C081" w14:textId="77777777" w:rsidR="003F759E" w:rsidRPr="003F759E" w:rsidRDefault="003F759E" w:rsidP="003F759E">
            <w:pPr>
              <w:spacing w:after="0" w:line="240" w:lineRule="auto"/>
              <w:rPr>
                <w:rFonts w:ascii="Times New Roman" w:eastAsia="Times New Roman" w:hAnsi="Times New Roman" w:cs="Times New Roman"/>
                <w:b/>
                <w:bCs/>
                <w:color w:val="000000"/>
                <w:sz w:val="20"/>
                <w:szCs w:val="20"/>
                <w:lang w:eastAsia="hr-HR"/>
              </w:rPr>
            </w:pPr>
            <w:r w:rsidRPr="003F759E">
              <w:rPr>
                <w:rFonts w:ascii="Times New Roman" w:eastAsia="Times New Roman" w:hAnsi="Times New Roman" w:cs="Times New Roman"/>
                <w:b/>
                <w:bCs/>
                <w:color w:val="000000"/>
                <w:sz w:val="20"/>
                <w:szCs w:val="20"/>
                <w:lang w:eastAsia="hr-HR"/>
              </w:rPr>
              <w:t>Tekuće i kapitalne pomoći iz državnog  proračuna</w:t>
            </w:r>
          </w:p>
        </w:tc>
        <w:tc>
          <w:tcPr>
            <w:tcW w:w="1752" w:type="dxa"/>
            <w:tcBorders>
              <w:top w:val="nil"/>
              <w:left w:val="nil"/>
              <w:bottom w:val="nil"/>
              <w:right w:val="nil"/>
            </w:tcBorders>
            <w:shd w:val="clear" w:color="000000" w:fill="FFCC00"/>
            <w:noWrap/>
            <w:vAlign w:val="bottom"/>
            <w:hideMark/>
          </w:tcPr>
          <w:p w14:paraId="5CD3E902" w14:textId="77777777" w:rsidR="003F759E" w:rsidRPr="003F759E" w:rsidRDefault="003F759E" w:rsidP="003F759E">
            <w:pPr>
              <w:spacing w:after="0" w:line="240" w:lineRule="auto"/>
              <w:jc w:val="right"/>
              <w:rPr>
                <w:rFonts w:ascii="Times New Roman" w:eastAsia="Times New Roman" w:hAnsi="Times New Roman" w:cs="Times New Roman"/>
                <w:b/>
                <w:bCs/>
                <w:color w:val="000000"/>
                <w:sz w:val="20"/>
                <w:szCs w:val="20"/>
                <w:lang w:eastAsia="hr-HR"/>
              </w:rPr>
            </w:pPr>
            <w:r w:rsidRPr="003F759E">
              <w:rPr>
                <w:rFonts w:ascii="Times New Roman" w:eastAsia="Times New Roman" w:hAnsi="Times New Roman" w:cs="Times New Roman"/>
                <w:b/>
                <w:bCs/>
                <w:color w:val="000000"/>
                <w:sz w:val="20"/>
                <w:szCs w:val="20"/>
                <w:lang w:eastAsia="hr-HR"/>
              </w:rPr>
              <w:t>42.000,00</w:t>
            </w:r>
          </w:p>
        </w:tc>
        <w:tc>
          <w:tcPr>
            <w:tcW w:w="1650" w:type="dxa"/>
            <w:tcBorders>
              <w:top w:val="nil"/>
              <w:left w:val="nil"/>
              <w:bottom w:val="nil"/>
              <w:right w:val="nil"/>
            </w:tcBorders>
            <w:shd w:val="clear" w:color="000000" w:fill="FFCC00"/>
            <w:noWrap/>
            <w:vAlign w:val="bottom"/>
            <w:hideMark/>
          </w:tcPr>
          <w:p w14:paraId="489ECAE4" w14:textId="77777777" w:rsidR="003F759E" w:rsidRPr="003F759E" w:rsidRDefault="003F759E" w:rsidP="003F759E">
            <w:pPr>
              <w:spacing w:after="0" w:line="240" w:lineRule="auto"/>
              <w:jc w:val="right"/>
              <w:rPr>
                <w:rFonts w:ascii="Times New Roman" w:eastAsia="Times New Roman" w:hAnsi="Times New Roman" w:cs="Times New Roman"/>
                <w:b/>
                <w:bCs/>
                <w:color w:val="000000"/>
                <w:sz w:val="20"/>
                <w:szCs w:val="20"/>
                <w:lang w:eastAsia="hr-HR"/>
              </w:rPr>
            </w:pPr>
            <w:r w:rsidRPr="003F759E">
              <w:rPr>
                <w:rFonts w:ascii="Times New Roman" w:eastAsia="Times New Roman" w:hAnsi="Times New Roman" w:cs="Times New Roman"/>
                <w:b/>
                <w:bCs/>
                <w:color w:val="000000"/>
                <w:sz w:val="20"/>
                <w:szCs w:val="20"/>
                <w:lang w:eastAsia="hr-HR"/>
              </w:rPr>
              <w:t>0,00</w:t>
            </w:r>
          </w:p>
        </w:tc>
        <w:tc>
          <w:tcPr>
            <w:tcW w:w="983" w:type="dxa"/>
            <w:tcBorders>
              <w:top w:val="nil"/>
              <w:left w:val="nil"/>
              <w:bottom w:val="nil"/>
              <w:right w:val="nil"/>
            </w:tcBorders>
            <w:shd w:val="clear" w:color="000000" w:fill="FFCC00"/>
            <w:noWrap/>
            <w:vAlign w:val="bottom"/>
            <w:hideMark/>
          </w:tcPr>
          <w:p w14:paraId="0EDA6C84" w14:textId="77777777" w:rsidR="003F759E" w:rsidRPr="003F759E" w:rsidRDefault="003F759E" w:rsidP="003F759E">
            <w:pPr>
              <w:spacing w:after="0" w:line="240" w:lineRule="auto"/>
              <w:jc w:val="right"/>
              <w:rPr>
                <w:rFonts w:ascii="Times New Roman" w:eastAsia="Times New Roman" w:hAnsi="Times New Roman" w:cs="Times New Roman"/>
                <w:b/>
                <w:bCs/>
                <w:color w:val="000000"/>
                <w:sz w:val="20"/>
                <w:szCs w:val="20"/>
                <w:lang w:eastAsia="hr-HR"/>
              </w:rPr>
            </w:pPr>
            <w:r w:rsidRPr="003F759E">
              <w:rPr>
                <w:rFonts w:ascii="Times New Roman" w:eastAsia="Times New Roman" w:hAnsi="Times New Roman" w:cs="Times New Roman"/>
                <w:b/>
                <w:bCs/>
                <w:color w:val="000000"/>
                <w:sz w:val="20"/>
                <w:szCs w:val="20"/>
                <w:lang w:eastAsia="hr-HR"/>
              </w:rPr>
              <w:t>0,00</w:t>
            </w:r>
          </w:p>
        </w:tc>
      </w:tr>
      <w:tr w:rsidR="003F759E" w:rsidRPr="003F759E" w14:paraId="272CE51B" w14:textId="77777777" w:rsidTr="003F759E">
        <w:trPr>
          <w:trHeight w:val="255"/>
        </w:trPr>
        <w:tc>
          <w:tcPr>
            <w:tcW w:w="1418" w:type="dxa"/>
            <w:tcBorders>
              <w:top w:val="nil"/>
              <w:left w:val="nil"/>
              <w:bottom w:val="nil"/>
              <w:right w:val="nil"/>
            </w:tcBorders>
            <w:shd w:val="clear" w:color="000000" w:fill="CCCCFF"/>
            <w:noWrap/>
            <w:vAlign w:val="bottom"/>
            <w:hideMark/>
          </w:tcPr>
          <w:p w14:paraId="4724AB9B" w14:textId="77777777" w:rsidR="003F759E" w:rsidRPr="003F759E" w:rsidRDefault="003F759E" w:rsidP="003F759E">
            <w:pPr>
              <w:spacing w:after="0" w:line="240" w:lineRule="auto"/>
              <w:rPr>
                <w:rFonts w:ascii="Times New Roman" w:eastAsia="Times New Roman" w:hAnsi="Times New Roman" w:cs="Times New Roman"/>
                <w:b/>
                <w:bCs/>
                <w:color w:val="000000"/>
                <w:sz w:val="20"/>
                <w:szCs w:val="20"/>
                <w:lang w:eastAsia="hr-HR"/>
              </w:rPr>
            </w:pPr>
            <w:r w:rsidRPr="003F759E">
              <w:rPr>
                <w:rFonts w:ascii="Times New Roman" w:eastAsia="Times New Roman" w:hAnsi="Times New Roman" w:cs="Times New Roman"/>
                <w:b/>
                <w:bCs/>
                <w:color w:val="000000"/>
                <w:sz w:val="20"/>
                <w:szCs w:val="20"/>
                <w:lang w:eastAsia="hr-HR"/>
              </w:rPr>
              <w:t>Program</w:t>
            </w:r>
          </w:p>
        </w:tc>
        <w:tc>
          <w:tcPr>
            <w:tcW w:w="992" w:type="dxa"/>
            <w:tcBorders>
              <w:top w:val="nil"/>
              <w:left w:val="nil"/>
              <w:bottom w:val="nil"/>
              <w:right w:val="nil"/>
            </w:tcBorders>
            <w:shd w:val="clear" w:color="000000" w:fill="CCCCFF"/>
            <w:noWrap/>
            <w:vAlign w:val="bottom"/>
            <w:hideMark/>
          </w:tcPr>
          <w:p w14:paraId="64D844D4" w14:textId="77777777" w:rsidR="003F759E" w:rsidRPr="003F759E" w:rsidRDefault="003F759E" w:rsidP="003F759E">
            <w:pPr>
              <w:spacing w:after="0" w:line="240" w:lineRule="auto"/>
              <w:rPr>
                <w:rFonts w:ascii="Times New Roman" w:eastAsia="Times New Roman" w:hAnsi="Times New Roman" w:cs="Times New Roman"/>
                <w:b/>
                <w:bCs/>
                <w:color w:val="000000"/>
                <w:sz w:val="20"/>
                <w:szCs w:val="20"/>
                <w:lang w:eastAsia="hr-HR"/>
              </w:rPr>
            </w:pPr>
            <w:r w:rsidRPr="003F759E">
              <w:rPr>
                <w:rFonts w:ascii="Times New Roman" w:eastAsia="Times New Roman" w:hAnsi="Times New Roman" w:cs="Times New Roman"/>
                <w:b/>
                <w:bCs/>
                <w:color w:val="000000"/>
                <w:sz w:val="20"/>
                <w:szCs w:val="20"/>
                <w:lang w:eastAsia="hr-HR"/>
              </w:rPr>
              <w:t>1047</w:t>
            </w:r>
          </w:p>
        </w:tc>
        <w:tc>
          <w:tcPr>
            <w:tcW w:w="2126" w:type="dxa"/>
            <w:tcBorders>
              <w:top w:val="nil"/>
              <w:left w:val="nil"/>
              <w:bottom w:val="nil"/>
              <w:right w:val="nil"/>
            </w:tcBorders>
            <w:shd w:val="clear" w:color="000000" w:fill="CCCCFF"/>
            <w:noWrap/>
            <w:vAlign w:val="bottom"/>
            <w:hideMark/>
          </w:tcPr>
          <w:p w14:paraId="57D56BF4" w14:textId="77777777" w:rsidR="003F759E" w:rsidRPr="003F759E" w:rsidRDefault="003F759E" w:rsidP="003F759E">
            <w:pPr>
              <w:spacing w:after="0" w:line="240" w:lineRule="auto"/>
              <w:rPr>
                <w:rFonts w:ascii="Times New Roman" w:eastAsia="Times New Roman" w:hAnsi="Times New Roman" w:cs="Times New Roman"/>
                <w:b/>
                <w:bCs/>
                <w:color w:val="000000"/>
                <w:sz w:val="20"/>
                <w:szCs w:val="20"/>
                <w:lang w:eastAsia="hr-HR"/>
              </w:rPr>
            </w:pPr>
            <w:r w:rsidRPr="003F759E">
              <w:rPr>
                <w:rFonts w:ascii="Times New Roman" w:eastAsia="Times New Roman" w:hAnsi="Times New Roman" w:cs="Times New Roman"/>
                <w:b/>
                <w:bCs/>
                <w:color w:val="000000"/>
                <w:sz w:val="20"/>
                <w:szCs w:val="20"/>
                <w:lang w:eastAsia="hr-HR"/>
              </w:rPr>
              <w:t>PROGRAM VISOKOG OBRAZOVANJA</w:t>
            </w:r>
          </w:p>
        </w:tc>
        <w:tc>
          <w:tcPr>
            <w:tcW w:w="1752" w:type="dxa"/>
            <w:tcBorders>
              <w:top w:val="nil"/>
              <w:left w:val="nil"/>
              <w:bottom w:val="nil"/>
              <w:right w:val="nil"/>
            </w:tcBorders>
            <w:shd w:val="clear" w:color="000000" w:fill="CCCCFF"/>
            <w:noWrap/>
            <w:vAlign w:val="bottom"/>
            <w:hideMark/>
          </w:tcPr>
          <w:p w14:paraId="319B61E8" w14:textId="77777777" w:rsidR="003F759E" w:rsidRPr="003F759E" w:rsidRDefault="003F759E" w:rsidP="003F759E">
            <w:pPr>
              <w:spacing w:after="0" w:line="240" w:lineRule="auto"/>
              <w:jc w:val="right"/>
              <w:rPr>
                <w:rFonts w:ascii="Times New Roman" w:eastAsia="Times New Roman" w:hAnsi="Times New Roman" w:cs="Times New Roman"/>
                <w:b/>
                <w:bCs/>
                <w:color w:val="000000"/>
                <w:sz w:val="20"/>
                <w:szCs w:val="20"/>
                <w:lang w:eastAsia="hr-HR"/>
              </w:rPr>
            </w:pPr>
            <w:r w:rsidRPr="003F759E">
              <w:rPr>
                <w:rFonts w:ascii="Times New Roman" w:eastAsia="Times New Roman" w:hAnsi="Times New Roman" w:cs="Times New Roman"/>
                <w:b/>
                <w:bCs/>
                <w:color w:val="000000"/>
                <w:sz w:val="20"/>
                <w:szCs w:val="20"/>
                <w:lang w:eastAsia="hr-HR"/>
              </w:rPr>
              <w:t>83.000,00</w:t>
            </w:r>
          </w:p>
        </w:tc>
        <w:tc>
          <w:tcPr>
            <w:tcW w:w="1650" w:type="dxa"/>
            <w:tcBorders>
              <w:top w:val="nil"/>
              <w:left w:val="nil"/>
              <w:bottom w:val="nil"/>
              <w:right w:val="nil"/>
            </w:tcBorders>
            <w:shd w:val="clear" w:color="000000" w:fill="CCCCFF"/>
            <w:noWrap/>
            <w:vAlign w:val="bottom"/>
            <w:hideMark/>
          </w:tcPr>
          <w:p w14:paraId="3107DB32" w14:textId="77777777" w:rsidR="003F759E" w:rsidRPr="003F759E" w:rsidRDefault="003F759E" w:rsidP="003F759E">
            <w:pPr>
              <w:spacing w:after="0" w:line="240" w:lineRule="auto"/>
              <w:jc w:val="right"/>
              <w:rPr>
                <w:rFonts w:ascii="Times New Roman" w:eastAsia="Times New Roman" w:hAnsi="Times New Roman" w:cs="Times New Roman"/>
                <w:b/>
                <w:bCs/>
                <w:color w:val="000000"/>
                <w:sz w:val="20"/>
                <w:szCs w:val="20"/>
                <w:lang w:eastAsia="hr-HR"/>
              </w:rPr>
            </w:pPr>
            <w:r w:rsidRPr="003F759E">
              <w:rPr>
                <w:rFonts w:ascii="Times New Roman" w:eastAsia="Times New Roman" w:hAnsi="Times New Roman" w:cs="Times New Roman"/>
                <w:b/>
                <w:bCs/>
                <w:color w:val="000000"/>
                <w:sz w:val="20"/>
                <w:szCs w:val="20"/>
                <w:lang w:eastAsia="hr-HR"/>
              </w:rPr>
              <w:t>44.125,80</w:t>
            </w:r>
          </w:p>
        </w:tc>
        <w:tc>
          <w:tcPr>
            <w:tcW w:w="983" w:type="dxa"/>
            <w:tcBorders>
              <w:top w:val="nil"/>
              <w:left w:val="nil"/>
              <w:bottom w:val="nil"/>
              <w:right w:val="nil"/>
            </w:tcBorders>
            <w:shd w:val="clear" w:color="000000" w:fill="CCCCFF"/>
            <w:noWrap/>
            <w:vAlign w:val="bottom"/>
            <w:hideMark/>
          </w:tcPr>
          <w:p w14:paraId="1570E5CF" w14:textId="77777777" w:rsidR="003F759E" w:rsidRPr="003F759E" w:rsidRDefault="003F759E" w:rsidP="003F759E">
            <w:pPr>
              <w:spacing w:after="0" w:line="240" w:lineRule="auto"/>
              <w:jc w:val="right"/>
              <w:rPr>
                <w:rFonts w:ascii="Times New Roman" w:eastAsia="Times New Roman" w:hAnsi="Times New Roman" w:cs="Times New Roman"/>
                <w:b/>
                <w:bCs/>
                <w:color w:val="000000"/>
                <w:sz w:val="20"/>
                <w:szCs w:val="20"/>
                <w:lang w:eastAsia="hr-HR"/>
              </w:rPr>
            </w:pPr>
            <w:r w:rsidRPr="003F759E">
              <w:rPr>
                <w:rFonts w:ascii="Times New Roman" w:eastAsia="Times New Roman" w:hAnsi="Times New Roman" w:cs="Times New Roman"/>
                <w:b/>
                <w:bCs/>
                <w:color w:val="000000"/>
                <w:sz w:val="20"/>
                <w:szCs w:val="20"/>
                <w:lang w:eastAsia="hr-HR"/>
              </w:rPr>
              <w:t>53,16</w:t>
            </w:r>
          </w:p>
        </w:tc>
      </w:tr>
      <w:tr w:rsidR="003F759E" w:rsidRPr="003F759E" w14:paraId="0EBBAE39" w14:textId="77777777" w:rsidTr="003F759E">
        <w:trPr>
          <w:trHeight w:val="255"/>
        </w:trPr>
        <w:tc>
          <w:tcPr>
            <w:tcW w:w="1418" w:type="dxa"/>
            <w:tcBorders>
              <w:top w:val="nil"/>
              <w:left w:val="nil"/>
              <w:bottom w:val="nil"/>
              <w:right w:val="nil"/>
            </w:tcBorders>
            <w:noWrap/>
            <w:vAlign w:val="bottom"/>
            <w:hideMark/>
          </w:tcPr>
          <w:p w14:paraId="005E0B6A" w14:textId="77777777" w:rsidR="003F759E" w:rsidRPr="003F759E" w:rsidRDefault="003F759E" w:rsidP="003F759E">
            <w:pPr>
              <w:spacing w:after="0" w:line="240" w:lineRule="auto"/>
              <w:rPr>
                <w:rFonts w:ascii="Times New Roman" w:eastAsia="Times New Roman" w:hAnsi="Times New Roman" w:cs="Times New Roman"/>
                <w:b/>
                <w:bCs/>
                <w:color w:val="000000"/>
                <w:sz w:val="20"/>
                <w:szCs w:val="20"/>
                <w:lang w:eastAsia="hr-HR"/>
              </w:rPr>
            </w:pPr>
            <w:r w:rsidRPr="003F759E">
              <w:rPr>
                <w:rFonts w:ascii="Times New Roman" w:eastAsia="Times New Roman" w:hAnsi="Times New Roman" w:cs="Times New Roman"/>
                <w:b/>
                <w:bCs/>
                <w:color w:val="000000"/>
                <w:sz w:val="20"/>
                <w:szCs w:val="20"/>
                <w:lang w:eastAsia="hr-HR"/>
              </w:rPr>
              <w:t>Aktivnost</w:t>
            </w:r>
          </w:p>
        </w:tc>
        <w:tc>
          <w:tcPr>
            <w:tcW w:w="992" w:type="dxa"/>
            <w:tcBorders>
              <w:top w:val="nil"/>
              <w:left w:val="nil"/>
              <w:bottom w:val="nil"/>
              <w:right w:val="nil"/>
            </w:tcBorders>
            <w:noWrap/>
            <w:vAlign w:val="bottom"/>
            <w:hideMark/>
          </w:tcPr>
          <w:p w14:paraId="32E88360" w14:textId="77777777" w:rsidR="003F759E" w:rsidRPr="003F759E" w:rsidRDefault="003F759E" w:rsidP="003F759E">
            <w:pPr>
              <w:spacing w:after="0" w:line="240" w:lineRule="auto"/>
              <w:rPr>
                <w:rFonts w:ascii="Times New Roman" w:eastAsia="Times New Roman" w:hAnsi="Times New Roman" w:cs="Times New Roman"/>
                <w:b/>
                <w:bCs/>
                <w:color w:val="000000"/>
                <w:sz w:val="20"/>
                <w:szCs w:val="20"/>
                <w:lang w:eastAsia="hr-HR"/>
              </w:rPr>
            </w:pPr>
            <w:r w:rsidRPr="003F759E">
              <w:rPr>
                <w:rFonts w:ascii="Times New Roman" w:eastAsia="Times New Roman" w:hAnsi="Times New Roman" w:cs="Times New Roman"/>
                <w:b/>
                <w:bCs/>
                <w:color w:val="000000"/>
                <w:sz w:val="20"/>
                <w:szCs w:val="20"/>
                <w:lang w:eastAsia="hr-HR"/>
              </w:rPr>
              <w:t>A100029</w:t>
            </w:r>
          </w:p>
        </w:tc>
        <w:tc>
          <w:tcPr>
            <w:tcW w:w="2126" w:type="dxa"/>
            <w:tcBorders>
              <w:top w:val="nil"/>
              <w:left w:val="nil"/>
              <w:bottom w:val="nil"/>
              <w:right w:val="nil"/>
            </w:tcBorders>
            <w:noWrap/>
            <w:vAlign w:val="bottom"/>
            <w:hideMark/>
          </w:tcPr>
          <w:p w14:paraId="1D04D79D" w14:textId="77777777" w:rsidR="003F759E" w:rsidRPr="003F759E" w:rsidRDefault="003F759E" w:rsidP="003F759E">
            <w:pPr>
              <w:spacing w:after="0" w:line="240" w:lineRule="auto"/>
              <w:rPr>
                <w:rFonts w:ascii="Times New Roman" w:eastAsia="Times New Roman" w:hAnsi="Times New Roman" w:cs="Times New Roman"/>
                <w:b/>
                <w:bCs/>
                <w:color w:val="000000"/>
                <w:sz w:val="20"/>
                <w:szCs w:val="20"/>
                <w:lang w:eastAsia="hr-HR"/>
              </w:rPr>
            </w:pPr>
            <w:r w:rsidRPr="003F759E">
              <w:rPr>
                <w:rFonts w:ascii="Times New Roman" w:eastAsia="Times New Roman" w:hAnsi="Times New Roman" w:cs="Times New Roman"/>
                <w:b/>
                <w:bCs/>
                <w:color w:val="000000"/>
                <w:sz w:val="20"/>
                <w:szCs w:val="20"/>
                <w:lang w:eastAsia="hr-HR"/>
              </w:rPr>
              <w:t>STIPENDIRANJE STUDENATA</w:t>
            </w:r>
          </w:p>
        </w:tc>
        <w:tc>
          <w:tcPr>
            <w:tcW w:w="1752" w:type="dxa"/>
            <w:tcBorders>
              <w:top w:val="nil"/>
              <w:left w:val="nil"/>
              <w:bottom w:val="nil"/>
              <w:right w:val="nil"/>
            </w:tcBorders>
            <w:noWrap/>
            <w:vAlign w:val="bottom"/>
            <w:hideMark/>
          </w:tcPr>
          <w:p w14:paraId="5DD06CD0" w14:textId="77777777" w:rsidR="003F759E" w:rsidRPr="003F759E" w:rsidRDefault="003F759E" w:rsidP="003F759E">
            <w:pPr>
              <w:spacing w:after="0" w:line="240" w:lineRule="auto"/>
              <w:jc w:val="right"/>
              <w:rPr>
                <w:rFonts w:ascii="Times New Roman" w:eastAsia="Times New Roman" w:hAnsi="Times New Roman" w:cs="Times New Roman"/>
                <w:b/>
                <w:bCs/>
                <w:color w:val="000000"/>
                <w:sz w:val="20"/>
                <w:szCs w:val="20"/>
                <w:lang w:eastAsia="hr-HR"/>
              </w:rPr>
            </w:pPr>
            <w:r w:rsidRPr="003F759E">
              <w:rPr>
                <w:rFonts w:ascii="Times New Roman" w:eastAsia="Times New Roman" w:hAnsi="Times New Roman" w:cs="Times New Roman"/>
                <w:b/>
                <w:bCs/>
                <w:color w:val="000000"/>
                <w:sz w:val="20"/>
                <w:szCs w:val="20"/>
                <w:lang w:eastAsia="hr-HR"/>
              </w:rPr>
              <w:t>65.000,00</w:t>
            </w:r>
          </w:p>
        </w:tc>
        <w:tc>
          <w:tcPr>
            <w:tcW w:w="1650" w:type="dxa"/>
            <w:tcBorders>
              <w:top w:val="nil"/>
              <w:left w:val="nil"/>
              <w:bottom w:val="nil"/>
              <w:right w:val="nil"/>
            </w:tcBorders>
            <w:noWrap/>
            <w:vAlign w:val="bottom"/>
            <w:hideMark/>
          </w:tcPr>
          <w:p w14:paraId="1FEB4C0B" w14:textId="77777777" w:rsidR="003F759E" w:rsidRPr="003F759E" w:rsidRDefault="003F759E" w:rsidP="003F759E">
            <w:pPr>
              <w:spacing w:after="0" w:line="240" w:lineRule="auto"/>
              <w:jc w:val="right"/>
              <w:rPr>
                <w:rFonts w:ascii="Times New Roman" w:eastAsia="Times New Roman" w:hAnsi="Times New Roman" w:cs="Times New Roman"/>
                <w:b/>
                <w:bCs/>
                <w:color w:val="000000"/>
                <w:sz w:val="20"/>
                <w:szCs w:val="20"/>
                <w:lang w:eastAsia="hr-HR"/>
              </w:rPr>
            </w:pPr>
            <w:r w:rsidRPr="003F759E">
              <w:rPr>
                <w:rFonts w:ascii="Times New Roman" w:eastAsia="Times New Roman" w:hAnsi="Times New Roman" w:cs="Times New Roman"/>
                <w:b/>
                <w:bCs/>
                <w:color w:val="000000"/>
                <w:sz w:val="20"/>
                <w:szCs w:val="20"/>
                <w:lang w:eastAsia="hr-HR"/>
              </w:rPr>
              <w:t>33.480,00</w:t>
            </w:r>
          </w:p>
        </w:tc>
        <w:tc>
          <w:tcPr>
            <w:tcW w:w="983" w:type="dxa"/>
            <w:tcBorders>
              <w:top w:val="nil"/>
              <w:left w:val="nil"/>
              <w:bottom w:val="nil"/>
              <w:right w:val="nil"/>
            </w:tcBorders>
            <w:noWrap/>
            <w:vAlign w:val="bottom"/>
            <w:hideMark/>
          </w:tcPr>
          <w:p w14:paraId="20D10BBA" w14:textId="77777777" w:rsidR="003F759E" w:rsidRPr="003F759E" w:rsidRDefault="003F759E" w:rsidP="003F759E">
            <w:pPr>
              <w:spacing w:after="0" w:line="240" w:lineRule="auto"/>
              <w:jc w:val="right"/>
              <w:rPr>
                <w:rFonts w:ascii="Times New Roman" w:eastAsia="Times New Roman" w:hAnsi="Times New Roman" w:cs="Times New Roman"/>
                <w:b/>
                <w:bCs/>
                <w:color w:val="000000"/>
                <w:sz w:val="20"/>
                <w:szCs w:val="20"/>
                <w:lang w:eastAsia="hr-HR"/>
              </w:rPr>
            </w:pPr>
            <w:r w:rsidRPr="003F759E">
              <w:rPr>
                <w:rFonts w:ascii="Times New Roman" w:eastAsia="Times New Roman" w:hAnsi="Times New Roman" w:cs="Times New Roman"/>
                <w:b/>
                <w:bCs/>
                <w:color w:val="000000"/>
                <w:sz w:val="20"/>
                <w:szCs w:val="20"/>
                <w:lang w:eastAsia="hr-HR"/>
              </w:rPr>
              <w:t>51,51</w:t>
            </w:r>
          </w:p>
        </w:tc>
      </w:tr>
      <w:tr w:rsidR="003F759E" w:rsidRPr="003F759E" w14:paraId="10B1415F" w14:textId="77777777" w:rsidTr="003F759E">
        <w:trPr>
          <w:trHeight w:val="255"/>
        </w:trPr>
        <w:tc>
          <w:tcPr>
            <w:tcW w:w="1418" w:type="dxa"/>
            <w:tcBorders>
              <w:top w:val="nil"/>
              <w:left w:val="nil"/>
              <w:bottom w:val="nil"/>
              <w:right w:val="nil"/>
            </w:tcBorders>
            <w:shd w:val="clear" w:color="000000" w:fill="FFCC00"/>
            <w:noWrap/>
            <w:vAlign w:val="bottom"/>
            <w:hideMark/>
          </w:tcPr>
          <w:p w14:paraId="51177767" w14:textId="77777777" w:rsidR="003F759E" w:rsidRPr="003F759E" w:rsidRDefault="003F759E" w:rsidP="003F759E">
            <w:pPr>
              <w:spacing w:after="0" w:line="240" w:lineRule="auto"/>
              <w:rPr>
                <w:rFonts w:ascii="Times New Roman" w:eastAsia="Times New Roman" w:hAnsi="Times New Roman" w:cs="Times New Roman"/>
                <w:b/>
                <w:bCs/>
                <w:color w:val="000000"/>
                <w:sz w:val="20"/>
                <w:szCs w:val="20"/>
                <w:lang w:eastAsia="hr-HR"/>
              </w:rPr>
            </w:pPr>
            <w:r w:rsidRPr="003F759E">
              <w:rPr>
                <w:rFonts w:ascii="Times New Roman" w:eastAsia="Times New Roman" w:hAnsi="Times New Roman" w:cs="Times New Roman"/>
                <w:b/>
                <w:bCs/>
                <w:color w:val="000000"/>
                <w:sz w:val="20"/>
                <w:szCs w:val="20"/>
                <w:lang w:eastAsia="hr-HR"/>
              </w:rPr>
              <w:t xml:space="preserve">Izvor </w:t>
            </w:r>
          </w:p>
        </w:tc>
        <w:tc>
          <w:tcPr>
            <w:tcW w:w="992" w:type="dxa"/>
            <w:tcBorders>
              <w:top w:val="nil"/>
              <w:left w:val="nil"/>
              <w:bottom w:val="nil"/>
              <w:right w:val="nil"/>
            </w:tcBorders>
            <w:shd w:val="clear" w:color="000000" w:fill="FFCC00"/>
            <w:noWrap/>
            <w:vAlign w:val="bottom"/>
            <w:hideMark/>
          </w:tcPr>
          <w:p w14:paraId="0C4C9B30" w14:textId="77777777" w:rsidR="003F759E" w:rsidRPr="003F759E" w:rsidRDefault="003F759E" w:rsidP="003F759E">
            <w:pPr>
              <w:spacing w:after="0" w:line="240" w:lineRule="auto"/>
              <w:rPr>
                <w:rFonts w:ascii="Times New Roman" w:eastAsia="Times New Roman" w:hAnsi="Times New Roman" w:cs="Times New Roman"/>
                <w:b/>
                <w:bCs/>
                <w:color w:val="000000"/>
                <w:sz w:val="20"/>
                <w:szCs w:val="20"/>
                <w:lang w:eastAsia="hr-HR"/>
              </w:rPr>
            </w:pPr>
            <w:r w:rsidRPr="003F759E">
              <w:rPr>
                <w:rFonts w:ascii="Times New Roman" w:eastAsia="Times New Roman" w:hAnsi="Times New Roman" w:cs="Times New Roman"/>
                <w:b/>
                <w:bCs/>
                <w:color w:val="000000"/>
                <w:sz w:val="20"/>
                <w:szCs w:val="20"/>
                <w:lang w:eastAsia="hr-HR"/>
              </w:rPr>
              <w:t>5.9.</w:t>
            </w:r>
          </w:p>
        </w:tc>
        <w:tc>
          <w:tcPr>
            <w:tcW w:w="2126" w:type="dxa"/>
            <w:tcBorders>
              <w:top w:val="nil"/>
              <w:left w:val="nil"/>
              <w:bottom w:val="nil"/>
              <w:right w:val="nil"/>
            </w:tcBorders>
            <w:shd w:val="clear" w:color="000000" w:fill="FFCC00"/>
            <w:noWrap/>
            <w:vAlign w:val="bottom"/>
            <w:hideMark/>
          </w:tcPr>
          <w:p w14:paraId="71EA4212" w14:textId="77777777" w:rsidR="003F759E" w:rsidRPr="003F759E" w:rsidRDefault="003F759E" w:rsidP="003F759E">
            <w:pPr>
              <w:spacing w:after="0" w:line="240" w:lineRule="auto"/>
              <w:rPr>
                <w:rFonts w:ascii="Times New Roman" w:eastAsia="Times New Roman" w:hAnsi="Times New Roman" w:cs="Times New Roman"/>
                <w:b/>
                <w:bCs/>
                <w:color w:val="000000"/>
                <w:sz w:val="20"/>
                <w:szCs w:val="20"/>
                <w:lang w:eastAsia="hr-HR"/>
              </w:rPr>
            </w:pPr>
            <w:r w:rsidRPr="003F759E">
              <w:rPr>
                <w:rFonts w:ascii="Times New Roman" w:eastAsia="Times New Roman" w:hAnsi="Times New Roman" w:cs="Times New Roman"/>
                <w:b/>
                <w:bCs/>
                <w:color w:val="000000"/>
                <w:sz w:val="20"/>
                <w:szCs w:val="20"/>
                <w:lang w:eastAsia="hr-HR"/>
              </w:rPr>
              <w:t xml:space="preserve">Fond </w:t>
            </w:r>
            <w:proofErr w:type="spellStart"/>
            <w:r w:rsidRPr="003F759E">
              <w:rPr>
                <w:rFonts w:ascii="Times New Roman" w:eastAsia="Times New Roman" w:hAnsi="Times New Roman" w:cs="Times New Roman"/>
                <w:b/>
                <w:bCs/>
                <w:color w:val="000000"/>
                <w:sz w:val="20"/>
                <w:szCs w:val="20"/>
                <w:lang w:eastAsia="hr-HR"/>
              </w:rPr>
              <w:t>fiskal</w:t>
            </w:r>
            <w:proofErr w:type="spellEnd"/>
            <w:r w:rsidRPr="003F759E">
              <w:rPr>
                <w:rFonts w:ascii="Times New Roman" w:eastAsia="Times New Roman" w:hAnsi="Times New Roman" w:cs="Times New Roman"/>
                <w:b/>
                <w:bCs/>
                <w:color w:val="000000"/>
                <w:sz w:val="20"/>
                <w:szCs w:val="20"/>
                <w:lang w:eastAsia="hr-HR"/>
              </w:rPr>
              <w:t>. izravnanja, ostale tekuće i kapitalne pomoći</w:t>
            </w:r>
          </w:p>
        </w:tc>
        <w:tc>
          <w:tcPr>
            <w:tcW w:w="1752" w:type="dxa"/>
            <w:tcBorders>
              <w:top w:val="nil"/>
              <w:left w:val="nil"/>
              <w:bottom w:val="nil"/>
              <w:right w:val="nil"/>
            </w:tcBorders>
            <w:shd w:val="clear" w:color="000000" w:fill="FFCC00"/>
            <w:noWrap/>
            <w:vAlign w:val="bottom"/>
            <w:hideMark/>
          </w:tcPr>
          <w:p w14:paraId="42F5B13D" w14:textId="77777777" w:rsidR="003F759E" w:rsidRPr="003F759E" w:rsidRDefault="003F759E" w:rsidP="003F759E">
            <w:pPr>
              <w:spacing w:after="0" w:line="240" w:lineRule="auto"/>
              <w:jc w:val="right"/>
              <w:rPr>
                <w:rFonts w:ascii="Times New Roman" w:eastAsia="Times New Roman" w:hAnsi="Times New Roman" w:cs="Times New Roman"/>
                <w:b/>
                <w:bCs/>
                <w:color w:val="000000"/>
                <w:sz w:val="20"/>
                <w:szCs w:val="20"/>
                <w:lang w:eastAsia="hr-HR"/>
              </w:rPr>
            </w:pPr>
            <w:r w:rsidRPr="003F759E">
              <w:rPr>
                <w:rFonts w:ascii="Times New Roman" w:eastAsia="Times New Roman" w:hAnsi="Times New Roman" w:cs="Times New Roman"/>
                <w:b/>
                <w:bCs/>
                <w:color w:val="000000"/>
                <w:sz w:val="20"/>
                <w:szCs w:val="20"/>
                <w:lang w:eastAsia="hr-HR"/>
              </w:rPr>
              <w:t>65.000,00</w:t>
            </w:r>
          </w:p>
        </w:tc>
        <w:tc>
          <w:tcPr>
            <w:tcW w:w="1650" w:type="dxa"/>
            <w:tcBorders>
              <w:top w:val="nil"/>
              <w:left w:val="nil"/>
              <w:bottom w:val="nil"/>
              <w:right w:val="nil"/>
            </w:tcBorders>
            <w:shd w:val="clear" w:color="000000" w:fill="FFCC00"/>
            <w:noWrap/>
            <w:vAlign w:val="bottom"/>
            <w:hideMark/>
          </w:tcPr>
          <w:p w14:paraId="669D3F02" w14:textId="77777777" w:rsidR="003F759E" w:rsidRPr="003F759E" w:rsidRDefault="003F759E" w:rsidP="003F759E">
            <w:pPr>
              <w:spacing w:after="0" w:line="240" w:lineRule="auto"/>
              <w:jc w:val="right"/>
              <w:rPr>
                <w:rFonts w:ascii="Times New Roman" w:eastAsia="Times New Roman" w:hAnsi="Times New Roman" w:cs="Times New Roman"/>
                <w:b/>
                <w:bCs/>
                <w:color w:val="000000"/>
                <w:sz w:val="20"/>
                <w:szCs w:val="20"/>
                <w:lang w:eastAsia="hr-HR"/>
              </w:rPr>
            </w:pPr>
            <w:r w:rsidRPr="003F759E">
              <w:rPr>
                <w:rFonts w:ascii="Times New Roman" w:eastAsia="Times New Roman" w:hAnsi="Times New Roman" w:cs="Times New Roman"/>
                <w:b/>
                <w:bCs/>
                <w:color w:val="000000"/>
                <w:sz w:val="20"/>
                <w:szCs w:val="20"/>
                <w:lang w:eastAsia="hr-HR"/>
              </w:rPr>
              <w:t>33.480,00</w:t>
            </w:r>
          </w:p>
        </w:tc>
        <w:tc>
          <w:tcPr>
            <w:tcW w:w="983" w:type="dxa"/>
            <w:tcBorders>
              <w:top w:val="nil"/>
              <w:left w:val="nil"/>
              <w:bottom w:val="nil"/>
              <w:right w:val="nil"/>
            </w:tcBorders>
            <w:shd w:val="clear" w:color="000000" w:fill="FFCC00"/>
            <w:noWrap/>
            <w:vAlign w:val="bottom"/>
            <w:hideMark/>
          </w:tcPr>
          <w:p w14:paraId="3987255D" w14:textId="77777777" w:rsidR="003F759E" w:rsidRPr="003F759E" w:rsidRDefault="003F759E" w:rsidP="003F759E">
            <w:pPr>
              <w:spacing w:after="0" w:line="240" w:lineRule="auto"/>
              <w:jc w:val="right"/>
              <w:rPr>
                <w:rFonts w:ascii="Times New Roman" w:eastAsia="Times New Roman" w:hAnsi="Times New Roman" w:cs="Times New Roman"/>
                <w:b/>
                <w:bCs/>
                <w:color w:val="000000"/>
                <w:sz w:val="20"/>
                <w:szCs w:val="20"/>
                <w:lang w:eastAsia="hr-HR"/>
              </w:rPr>
            </w:pPr>
            <w:r w:rsidRPr="003F759E">
              <w:rPr>
                <w:rFonts w:ascii="Times New Roman" w:eastAsia="Times New Roman" w:hAnsi="Times New Roman" w:cs="Times New Roman"/>
                <w:b/>
                <w:bCs/>
                <w:color w:val="000000"/>
                <w:sz w:val="20"/>
                <w:szCs w:val="20"/>
                <w:lang w:eastAsia="hr-HR"/>
              </w:rPr>
              <w:t>51,51</w:t>
            </w:r>
          </w:p>
        </w:tc>
      </w:tr>
      <w:tr w:rsidR="003F759E" w:rsidRPr="003F759E" w14:paraId="47014F2F" w14:textId="77777777" w:rsidTr="003F759E">
        <w:trPr>
          <w:trHeight w:val="255"/>
        </w:trPr>
        <w:tc>
          <w:tcPr>
            <w:tcW w:w="1418" w:type="dxa"/>
            <w:tcBorders>
              <w:top w:val="nil"/>
              <w:left w:val="nil"/>
              <w:bottom w:val="nil"/>
              <w:right w:val="nil"/>
            </w:tcBorders>
            <w:noWrap/>
            <w:vAlign w:val="bottom"/>
            <w:hideMark/>
          </w:tcPr>
          <w:p w14:paraId="7B259227" w14:textId="77777777" w:rsidR="003F759E" w:rsidRPr="003F759E" w:rsidRDefault="003F759E" w:rsidP="003F759E">
            <w:pPr>
              <w:spacing w:after="0" w:line="240" w:lineRule="auto"/>
              <w:rPr>
                <w:rFonts w:ascii="Times New Roman" w:eastAsia="Times New Roman" w:hAnsi="Times New Roman" w:cs="Times New Roman"/>
                <w:b/>
                <w:bCs/>
                <w:color w:val="000000"/>
                <w:sz w:val="20"/>
                <w:szCs w:val="20"/>
                <w:lang w:eastAsia="hr-HR"/>
              </w:rPr>
            </w:pPr>
            <w:r w:rsidRPr="003F759E">
              <w:rPr>
                <w:rFonts w:ascii="Times New Roman" w:eastAsia="Times New Roman" w:hAnsi="Times New Roman" w:cs="Times New Roman"/>
                <w:b/>
                <w:bCs/>
                <w:color w:val="000000"/>
                <w:sz w:val="20"/>
                <w:szCs w:val="20"/>
                <w:lang w:eastAsia="hr-HR"/>
              </w:rPr>
              <w:t>Aktivnost</w:t>
            </w:r>
          </w:p>
        </w:tc>
        <w:tc>
          <w:tcPr>
            <w:tcW w:w="992" w:type="dxa"/>
            <w:tcBorders>
              <w:top w:val="nil"/>
              <w:left w:val="nil"/>
              <w:bottom w:val="nil"/>
              <w:right w:val="nil"/>
            </w:tcBorders>
            <w:noWrap/>
            <w:vAlign w:val="bottom"/>
            <w:hideMark/>
          </w:tcPr>
          <w:p w14:paraId="6B64EEA8" w14:textId="77777777" w:rsidR="003F759E" w:rsidRPr="003F759E" w:rsidRDefault="003F759E" w:rsidP="003F759E">
            <w:pPr>
              <w:spacing w:after="0" w:line="240" w:lineRule="auto"/>
              <w:rPr>
                <w:rFonts w:ascii="Times New Roman" w:eastAsia="Times New Roman" w:hAnsi="Times New Roman" w:cs="Times New Roman"/>
                <w:b/>
                <w:bCs/>
                <w:color w:val="000000"/>
                <w:sz w:val="20"/>
                <w:szCs w:val="20"/>
                <w:lang w:eastAsia="hr-HR"/>
              </w:rPr>
            </w:pPr>
            <w:r w:rsidRPr="003F759E">
              <w:rPr>
                <w:rFonts w:ascii="Times New Roman" w:eastAsia="Times New Roman" w:hAnsi="Times New Roman" w:cs="Times New Roman"/>
                <w:b/>
                <w:bCs/>
                <w:color w:val="000000"/>
                <w:sz w:val="20"/>
                <w:szCs w:val="20"/>
                <w:lang w:eastAsia="hr-HR"/>
              </w:rPr>
              <w:t>A100424</w:t>
            </w:r>
          </w:p>
        </w:tc>
        <w:tc>
          <w:tcPr>
            <w:tcW w:w="2126" w:type="dxa"/>
            <w:tcBorders>
              <w:top w:val="nil"/>
              <w:left w:val="nil"/>
              <w:bottom w:val="nil"/>
              <w:right w:val="nil"/>
            </w:tcBorders>
            <w:noWrap/>
            <w:vAlign w:val="bottom"/>
            <w:hideMark/>
          </w:tcPr>
          <w:p w14:paraId="1A24930D" w14:textId="77777777" w:rsidR="003F759E" w:rsidRPr="003F759E" w:rsidRDefault="003F759E" w:rsidP="003F759E">
            <w:pPr>
              <w:spacing w:after="0" w:line="240" w:lineRule="auto"/>
              <w:rPr>
                <w:rFonts w:ascii="Times New Roman" w:eastAsia="Times New Roman" w:hAnsi="Times New Roman" w:cs="Times New Roman"/>
                <w:b/>
                <w:bCs/>
                <w:color w:val="000000"/>
                <w:sz w:val="20"/>
                <w:szCs w:val="20"/>
                <w:lang w:eastAsia="hr-HR"/>
              </w:rPr>
            </w:pPr>
            <w:r w:rsidRPr="003F759E">
              <w:rPr>
                <w:rFonts w:ascii="Times New Roman" w:eastAsia="Times New Roman" w:hAnsi="Times New Roman" w:cs="Times New Roman"/>
                <w:b/>
                <w:bCs/>
                <w:color w:val="000000"/>
                <w:sz w:val="20"/>
                <w:szCs w:val="20"/>
                <w:lang w:eastAsia="hr-HR"/>
              </w:rPr>
              <w:t>SUFINANCIRANJE PRIJEVOZA STUDENTIMA</w:t>
            </w:r>
          </w:p>
        </w:tc>
        <w:tc>
          <w:tcPr>
            <w:tcW w:w="1752" w:type="dxa"/>
            <w:tcBorders>
              <w:top w:val="nil"/>
              <w:left w:val="nil"/>
              <w:bottom w:val="nil"/>
              <w:right w:val="nil"/>
            </w:tcBorders>
            <w:noWrap/>
            <w:vAlign w:val="bottom"/>
            <w:hideMark/>
          </w:tcPr>
          <w:p w14:paraId="082A227B" w14:textId="77777777" w:rsidR="003F759E" w:rsidRPr="003F759E" w:rsidRDefault="003F759E" w:rsidP="003F759E">
            <w:pPr>
              <w:spacing w:after="0" w:line="240" w:lineRule="auto"/>
              <w:jc w:val="right"/>
              <w:rPr>
                <w:rFonts w:ascii="Times New Roman" w:eastAsia="Times New Roman" w:hAnsi="Times New Roman" w:cs="Times New Roman"/>
                <w:b/>
                <w:bCs/>
                <w:color w:val="000000"/>
                <w:sz w:val="20"/>
                <w:szCs w:val="20"/>
                <w:lang w:eastAsia="hr-HR"/>
              </w:rPr>
            </w:pPr>
            <w:r w:rsidRPr="003F759E">
              <w:rPr>
                <w:rFonts w:ascii="Times New Roman" w:eastAsia="Times New Roman" w:hAnsi="Times New Roman" w:cs="Times New Roman"/>
                <w:b/>
                <w:bCs/>
                <w:color w:val="000000"/>
                <w:sz w:val="20"/>
                <w:szCs w:val="20"/>
                <w:lang w:eastAsia="hr-HR"/>
              </w:rPr>
              <w:t>18.000,00</w:t>
            </w:r>
          </w:p>
        </w:tc>
        <w:tc>
          <w:tcPr>
            <w:tcW w:w="1650" w:type="dxa"/>
            <w:tcBorders>
              <w:top w:val="nil"/>
              <w:left w:val="nil"/>
              <w:bottom w:val="nil"/>
              <w:right w:val="nil"/>
            </w:tcBorders>
            <w:noWrap/>
            <w:vAlign w:val="bottom"/>
            <w:hideMark/>
          </w:tcPr>
          <w:p w14:paraId="53798A78" w14:textId="77777777" w:rsidR="003F759E" w:rsidRPr="003F759E" w:rsidRDefault="003F759E" w:rsidP="003F759E">
            <w:pPr>
              <w:spacing w:after="0" w:line="240" w:lineRule="auto"/>
              <w:jc w:val="right"/>
              <w:rPr>
                <w:rFonts w:ascii="Times New Roman" w:eastAsia="Times New Roman" w:hAnsi="Times New Roman" w:cs="Times New Roman"/>
                <w:b/>
                <w:bCs/>
                <w:color w:val="000000"/>
                <w:sz w:val="20"/>
                <w:szCs w:val="20"/>
                <w:lang w:eastAsia="hr-HR"/>
              </w:rPr>
            </w:pPr>
            <w:r w:rsidRPr="003F759E">
              <w:rPr>
                <w:rFonts w:ascii="Times New Roman" w:eastAsia="Times New Roman" w:hAnsi="Times New Roman" w:cs="Times New Roman"/>
                <w:b/>
                <w:bCs/>
                <w:color w:val="000000"/>
                <w:sz w:val="20"/>
                <w:szCs w:val="20"/>
                <w:lang w:eastAsia="hr-HR"/>
              </w:rPr>
              <w:t>10.645,80</w:t>
            </w:r>
          </w:p>
        </w:tc>
        <w:tc>
          <w:tcPr>
            <w:tcW w:w="983" w:type="dxa"/>
            <w:tcBorders>
              <w:top w:val="nil"/>
              <w:left w:val="nil"/>
              <w:bottom w:val="nil"/>
              <w:right w:val="nil"/>
            </w:tcBorders>
            <w:noWrap/>
            <w:vAlign w:val="bottom"/>
            <w:hideMark/>
          </w:tcPr>
          <w:p w14:paraId="78C209DD" w14:textId="77777777" w:rsidR="003F759E" w:rsidRPr="003F759E" w:rsidRDefault="003F759E" w:rsidP="003F759E">
            <w:pPr>
              <w:spacing w:after="0" w:line="240" w:lineRule="auto"/>
              <w:jc w:val="right"/>
              <w:rPr>
                <w:rFonts w:ascii="Times New Roman" w:eastAsia="Times New Roman" w:hAnsi="Times New Roman" w:cs="Times New Roman"/>
                <w:b/>
                <w:bCs/>
                <w:color w:val="000000"/>
                <w:sz w:val="20"/>
                <w:szCs w:val="20"/>
                <w:lang w:eastAsia="hr-HR"/>
              </w:rPr>
            </w:pPr>
            <w:r w:rsidRPr="003F759E">
              <w:rPr>
                <w:rFonts w:ascii="Times New Roman" w:eastAsia="Times New Roman" w:hAnsi="Times New Roman" w:cs="Times New Roman"/>
                <w:b/>
                <w:bCs/>
                <w:color w:val="000000"/>
                <w:sz w:val="20"/>
                <w:szCs w:val="20"/>
                <w:lang w:eastAsia="hr-HR"/>
              </w:rPr>
              <w:t>59,14</w:t>
            </w:r>
          </w:p>
        </w:tc>
      </w:tr>
      <w:tr w:rsidR="003F759E" w:rsidRPr="003F759E" w14:paraId="68A8DB7F" w14:textId="77777777" w:rsidTr="003F759E">
        <w:trPr>
          <w:trHeight w:val="255"/>
        </w:trPr>
        <w:tc>
          <w:tcPr>
            <w:tcW w:w="1418" w:type="dxa"/>
            <w:tcBorders>
              <w:top w:val="nil"/>
              <w:left w:val="nil"/>
              <w:bottom w:val="nil"/>
              <w:right w:val="nil"/>
            </w:tcBorders>
            <w:shd w:val="clear" w:color="000000" w:fill="FFCC00"/>
            <w:noWrap/>
            <w:vAlign w:val="bottom"/>
            <w:hideMark/>
          </w:tcPr>
          <w:p w14:paraId="18478722" w14:textId="77777777" w:rsidR="003F759E" w:rsidRPr="003F759E" w:rsidRDefault="003F759E" w:rsidP="003F759E">
            <w:pPr>
              <w:spacing w:after="0" w:line="240" w:lineRule="auto"/>
              <w:rPr>
                <w:rFonts w:ascii="Times New Roman" w:eastAsia="Times New Roman" w:hAnsi="Times New Roman" w:cs="Times New Roman"/>
                <w:b/>
                <w:bCs/>
                <w:color w:val="000000"/>
                <w:sz w:val="20"/>
                <w:szCs w:val="20"/>
                <w:lang w:eastAsia="hr-HR"/>
              </w:rPr>
            </w:pPr>
            <w:r w:rsidRPr="003F759E">
              <w:rPr>
                <w:rFonts w:ascii="Times New Roman" w:eastAsia="Times New Roman" w:hAnsi="Times New Roman" w:cs="Times New Roman"/>
                <w:b/>
                <w:bCs/>
                <w:color w:val="000000"/>
                <w:sz w:val="20"/>
                <w:szCs w:val="20"/>
                <w:lang w:eastAsia="hr-HR"/>
              </w:rPr>
              <w:t xml:space="preserve">Izvor </w:t>
            </w:r>
          </w:p>
        </w:tc>
        <w:tc>
          <w:tcPr>
            <w:tcW w:w="992" w:type="dxa"/>
            <w:tcBorders>
              <w:top w:val="nil"/>
              <w:left w:val="nil"/>
              <w:bottom w:val="nil"/>
              <w:right w:val="nil"/>
            </w:tcBorders>
            <w:shd w:val="clear" w:color="000000" w:fill="FFCC00"/>
            <w:noWrap/>
            <w:vAlign w:val="bottom"/>
            <w:hideMark/>
          </w:tcPr>
          <w:p w14:paraId="0B17DAA7" w14:textId="77777777" w:rsidR="003F759E" w:rsidRPr="003F759E" w:rsidRDefault="003F759E" w:rsidP="003F759E">
            <w:pPr>
              <w:spacing w:after="0" w:line="240" w:lineRule="auto"/>
              <w:rPr>
                <w:rFonts w:ascii="Times New Roman" w:eastAsia="Times New Roman" w:hAnsi="Times New Roman" w:cs="Times New Roman"/>
                <w:b/>
                <w:bCs/>
                <w:color w:val="000000"/>
                <w:sz w:val="20"/>
                <w:szCs w:val="20"/>
                <w:lang w:eastAsia="hr-HR"/>
              </w:rPr>
            </w:pPr>
            <w:r w:rsidRPr="003F759E">
              <w:rPr>
                <w:rFonts w:ascii="Times New Roman" w:eastAsia="Times New Roman" w:hAnsi="Times New Roman" w:cs="Times New Roman"/>
                <w:b/>
                <w:bCs/>
                <w:color w:val="000000"/>
                <w:sz w:val="20"/>
                <w:szCs w:val="20"/>
                <w:lang w:eastAsia="hr-HR"/>
              </w:rPr>
              <w:t>1.1.</w:t>
            </w:r>
          </w:p>
        </w:tc>
        <w:tc>
          <w:tcPr>
            <w:tcW w:w="2126" w:type="dxa"/>
            <w:tcBorders>
              <w:top w:val="nil"/>
              <w:left w:val="nil"/>
              <w:bottom w:val="nil"/>
              <w:right w:val="nil"/>
            </w:tcBorders>
            <w:shd w:val="clear" w:color="000000" w:fill="FFCC00"/>
            <w:noWrap/>
            <w:vAlign w:val="bottom"/>
            <w:hideMark/>
          </w:tcPr>
          <w:p w14:paraId="2D2BEE18" w14:textId="77777777" w:rsidR="003F759E" w:rsidRPr="003F759E" w:rsidRDefault="003F759E" w:rsidP="003F759E">
            <w:pPr>
              <w:spacing w:after="0" w:line="240" w:lineRule="auto"/>
              <w:rPr>
                <w:rFonts w:ascii="Times New Roman" w:eastAsia="Times New Roman" w:hAnsi="Times New Roman" w:cs="Times New Roman"/>
                <w:b/>
                <w:bCs/>
                <w:color w:val="000000"/>
                <w:sz w:val="20"/>
                <w:szCs w:val="20"/>
                <w:lang w:eastAsia="hr-HR"/>
              </w:rPr>
            </w:pPr>
            <w:r w:rsidRPr="003F759E">
              <w:rPr>
                <w:rFonts w:ascii="Times New Roman" w:eastAsia="Times New Roman" w:hAnsi="Times New Roman" w:cs="Times New Roman"/>
                <w:b/>
                <w:bCs/>
                <w:color w:val="000000"/>
                <w:sz w:val="20"/>
                <w:szCs w:val="20"/>
                <w:lang w:eastAsia="hr-HR"/>
              </w:rPr>
              <w:t>OPĆI PRIHODI I PRIMICI</w:t>
            </w:r>
          </w:p>
        </w:tc>
        <w:tc>
          <w:tcPr>
            <w:tcW w:w="1752" w:type="dxa"/>
            <w:tcBorders>
              <w:top w:val="nil"/>
              <w:left w:val="nil"/>
              <w:bottom w:val="nil"/>
              <w:right w:val="nil"/>
            </w:tcBorders>
            <w:shd w:val="clear" w:color="000000" w:fill="FFCC00"/>
            <w:noWrap/>
            <w:vAlign w:val="bottom"/>
            <w:hideMark/>
          </w:tcPr>
          <w:p w14:paraId="0959D5C1" w14:textId="77777777" w:rsidR="003F759E" w:rsidRPr="003F759E" w:rsidRDefault="003F759E" w:rsidP="003F759E">
            <w:pPr>
              <w:spacing w:after="0" w:line="240" w:lineRule="auto"/>
              <w:jc w:val="right"/>
              <w:rPr>
                <w:rFonts w:ascii="Times New Roman" w:eastAsia="Times New Roman" w:hAnsi="Times New Roman" w:cs="Times New Roman"/>
                <w:b/>
                <w:bCs/>
                <w:color w:val="000000"/>
                <w:sz w:val="20"/>
                <w:szCs w:val="20"/>
                <w:lang w:eastAsia="hr-HR"/>
              </w:rPr>
            </w:pPr>
            <w:r w:rsidRPr="003F759E">
              <w:rPr>
                <w:rFonts w:ascii="Times New Roman" w:eastAsia="Times New Roman" w:hAnsi="Times New Roman" w:cs="Times New Roman"/>
                <w:b/>
                <w:bCs/>
                <w:color w:val="000000"/>
                <w:sz w:val="20"/>
                <w:szCs w:val="20"/>
                <w:lang w:eastAsia="hr-HR"/>
              </w:rPr>
              <w:t>18.000,00</w:t>
            </w:r>
          </w:p>
        </w:tc>
        <w:tc>
          <w:tcPr>
            <w:tcW w:w="1650" w:type="dxa"/>
            <w:tcBorders>
              <w:top w:val="nil"/>
              <w:left w:val="nil"/>
              <w:bottom w:val="nil"/>
              <w:right w:val="nil"/>
            </w:tcBorders>
            <w:shd w:val="clear" w:color="000000" w:fill="FFCC00"/>
            <w:noWrap/>
            <w:vAlign w:val="bottom"/>
            <w:hideMark/>
          </w:tcPr>
          <w:p w14:paraId="566A0815" w14:textId="77777777" w:rsidR="003F759E" w:rsidRPr="003F759E" w:rsidRDefault="003F759E" w:rsidP="003F759E">
            <w:pPr>
              <w:spacing w:after="0" w:line="240" w:lineRule="auto"/>
              <w:jc w:val="right"/>
              <w:rPr>
                <w:rFonts w:ascii="Times New Roman" w:eastAsia="Times New Roman" w:hAnsi="Times New Roman" w:cs="Times New Roman"/>
                <w:b/>
                <w:bCs/>
                <w:color w:val="000000"/>
                <w:sz w:val="20"/>
                <w:szCs w:val="20"/>
                <w:lang w:eastAsia="hr-HR"/>
              </w:rPr>
            </w:pPr>
            <w:r w:rsidRPr="003F759E">
              <w:rPr>
                <w:rFonts w:ascii="Times New Roman" w:eastAsia="Times New Roman" w:hAnsi="Times New Roman" w:cs="Times New Roman"/>
                <w:b/>
                <w:bCs/>
                <w:color w:val="000000"/>
                <w:sz w:val="20"/>
                <w:szCs w:val="20"/>
                <w:lang w:eastAsia="hr-HR"/>
              </w:rPr>
              <w:t>10.645,80</w:t>
            </w:r>
          </w:p>
        </w:tc>
        <w:tc>
          <w:tcPr>
            <w:tcW w:w="983" w:type="dxa"/>
            <w:tcBorders>
              <w:top w:val="nil"/>
              <w:left w:val="nil"/>
              <w:bottom w:val="nil"/>
              <w:right w:val="nil"/>
            </w:tcBorders>
            <w:shd w:val="clear" w:color="000000" w:fill="FFCC00"/>
            <w:noWrap/>
            <w:vAlign w:val="bottom"/>
            <w:hideMark/>
          </w:tcPr>
          <w:p w14:paraId="3CC4E598" w14:textId="77777777" w:rsidR="003F759E" w:rsidRPr="003F759E" w:rsidRDefault="003F759E" w:rsidP="003F759E">
            <w:pPr>
              <w:spacing w:after="0" w:line="240" w:lineRule="auto"/>
              <w:jc w:val="right"/>
              <w:rPr>
                <w:rFonts w:ascii="Times New Roman" w:eastAsia="Times New Roman" w:hAnsi="Times New Roman" w:cs="Times New Roman"/>
                <w:b/>
                <w:bCs/>
                <w:color w:val="000000"/>
                <w:sz w:val="20"/>
                <w:szCs w:val="20"/>
                <w:lang w:eastAsia="hr-HR"/>
              </w:rPr>
            </w:pPr>
            <w:r w:rsidRPr="003F759E">
              <w:rPr>
                <w:rFonts w:ascii="Times New Roman" w:eastAsia="Times New Roman" w:hAnsi="Times New Roman" w:cs="Times New Roman"/>
                <w:b/>
                <w:bCs/>
                <w:color w:val="000000"/>
                <w:sz w:val="20"/>
                <w:szCs w:val="20"/>
                <w:lang w:eastAsia="hr-HR"/>
              </w:rPr>
              <w:t>59,14</w:t>
            </w:r>
          </w:p>
        </w:tc>
      </w:tr>
      <w:tr w:rsidR="003F759E" w:rsidRPr="003F759E" w14:paraId="6F71862B" w14:textId="77777777" w:rsidTr="003F759E">
        <w:trPr>
          <w:trHeight w:val="255"/>
        </w:trPr>
        <w:tc>
          <w:tcPr>
            <w:tcW w:w="1418" w:type="dxa"/>
            <w:tcBorders>
              <w:top w:val="nil"/>
              <w:left w:val="nil"/>
              <w:bottom w:val="nil"/>
              <w:right w:val="nil"/>
            </w:tcBorders>
            <w:shd w:val="clear" w:color="000000" w:fill="CCCCFF"/>
            <w:noWrap/>
            <w:vAlign w:val="bottom"/>
            <w:hideMark/>
          </w:tcPr>
          <w:p w14:paraId="30F98AD4" w14:textId="77777777" w:rsidR="003F759E" w:rsidRPr="003F759E" w:rsidRDefault="003F759E" w:rsidP="003F759E">
            <w:pPr>
              <w:spacing w:after="0" w:line="240" w:lineRule="auto"/>
              <w:rPr>
                <w:rFonts w:ascii="Times New Roman" w:eastAsia="Times New Roman" w:hAnsi="Times New Roman" w:cs="Times New Roman"/>
                <w:b/>
                <w:bCs/>
                <w:color w:val="000000"/>
                <w:sz w:val="20"/>
                <w:szCs w:val="20"/>
                <w:lang w:eastAsia="hr-HR"/>
              </w:rPr>
            </w:pPr>
            <w:r w:rsidRPr="003F759E">
              <w:rPr>
                <w:rFonts w:ascii="Times New Roman" w:eastAsia="Times New Roman" w:hAnsi="Times New Roman" w:cs="Times New Roman"/>
                <w:b/>
                <w:bCs/>
                <w:color w:val="000000"/>
                <w:sz w:val="20"/>
                <w:szCs w:val="20"/>
                <w:lang w:eastAsia="hr-HR"/>
              </w:rPr>
              <w:t>Program</w:t>
            </w:r>
          </w:p>
        </w:tc>
        <w:tc>
          <w:tcPr>
            <w:tcW w:w="992" w:type="dxa"/>
            <w:tcBorders>
              <w:top w:val="nil"/>
              <w:left w:val="nil"/>
              <w:bottom w:val="nil"/>
              <w:right w:val="nil"/>
            </w:tcBorders>
            <w:shd w:val="clear" w:color="000000" w:fill="CCCCFF"/>
            <w:noWrap/>
            <w:vAlign w:val="bottom"/>
            <w:hideMark/>
          </w:tcPr>
          <w:p w14:paraId="704FABDF" w14:textId="77777777" w:rsidR="003F759E" w:rsidRPr="003F759E" w:rsidRDefault="003F759E" w:rsidP="003F759E">
            <w:pPr>
              <w:spacing w:after="0" w:line="240" w:lineRule="auto"/>
              <w:rPr>
                <w:rFonts w:ascii="Times New Roman" w:eastAsia="Times New Roman" w:hAnsi="Times New Roman" w:cs="Times New Roman"/>
                <w:b/>
                <w:bCs/>
                <w:color w:val="000000"/>
                <w:sz w:val="20"/>
                <w:szCs w:val="20"/>
                <w:lang w:eastAsia="hr-HR"/>
              </w:rPr>
            </w:pPr>
            <w:r w:rsidRPr="003F759E">
              <w:rPr>
                <w:rFonts w:ascii="Times New Roman" w:eastAsia="Times New Roman" w:hAnsi="Times New Roman" w:cs="Times New Roman"/>
                <w:b/>
                <w:bCs/>
                <w:color w:val="000000"/>
                <w:sz w:val="20"/>
                <w:szCs w:val="20"/>
                <w:lang w:eastAsia="hr-HR"/>
              </w:rPr>
              <w:t>1050</w:t>
            </w:r>
          </w:p>
        </w:tc>
        <w:tc>
          <w:tcPr>
            <w:tcW w:w="2126" w:type="dxa"/>
            <w:tcBorders>
              <w:top w:val="nil"/>
              <w:left w:val="nil"/>
              <w:bottom w:val="nil"/>
              <w:right w:val="nil"/>
            </w:tcBorders>
            <w:shd w:val="clear" w:color="000000" w:fill="CCCCFF"/>
            <w:noWrap/>
            <w:vAlign w:val="bottom"/>
            <w:hideMark/>
          </w:tcPr>
          <w:p w14:paraId="3B818771" w14:textId="77777777" w:rsidR="003F759E" w:rsidRPr="003F759E" w:rsidRDefault="003F759E" w:rsidP="003F759E">
            <w:pPr>
              <w:spacing w:after="0" w:line="240" w:lineRule="auto"/>
              <w:rPr>
                <w:rFonts w:ascii="Times New Roman" w:eastAsia="Times New Roman" w:hAnsi="Times New Roman" w:cs="Times New Roman"/>
                <w:b/>
                <w:bCs/>
                <w:color w:val="000000"/>
                <w:sz w:val="20"/>
                <w:szCs w:val="20"/>
                <w:lang w:eastAsia="hr-HR"/>
              </w:rPr>
            </w:pPr>
            <w:r w:rsidRPr="003F759E">
              <w:rPr>
                <w:rFonts w:ascii="Times New Roman" w:eastAsia="Times New Roman" w:hAnsi="Times New Roman" w:cs="Times New Roman"/>
                <w:b/>
                <w:bCs/>
                <w:color w:val="000000"/>
                <w:sz w:val="20"/>
                <w:szCs w:val="20"/>
                <w:lang w:eastAsia="hr-HR"/>
              </w:rPr>
              <w:t>PROGRAM MJERA PRONATALITETNE POLITIKE</w:t>
            </w:r>
          </w:p>
        </w:tc>
        <w:tc>
          <w:tcPr>
            <w:tcW w:w="1752" w:type="dxa"/>
            <w:tcBorders>
              <w:top w:val="nil"/>
              <w:left w:val="nil"/>
              <w:bottom w:val="nil"/>
              <w:right w:val="nil"/>
            </w:tcBorders>
            <w:shd w:val="clear" w:color="000000" w:fill="CCCCFF"/>
            <w:noWrap/>
            <w:vAlign w:val="bottom"/>
            <w:hideMark/>
          </w:tcPr>
          <w:p w14:paraId="7335D696" w14:textId="77777777" w:rsidR="003F759E" w:rsidRPr="003F759E" w:rsidRDefault="003F759E" w:rsidP="003F759E">
            <w:pPr>
              <w:spacing w:after="0" w:line="240" w:lineRule="auto"/>
              <w:jc w:val="right"/>
              <w:rPr>
                <w:rFonts w:ascii="Times New Roman" w:eastAsia="Times New Roman" w:hAnsi="Times New Roman" w:cs="Times New Roman"/>
                <w:b/>
                <w:bCs/>
                <w:color w:val="000000"/>
                <w:sz w:val="20"/>
                <w:szCs w:val="20"/>
                <w:lang w:eastAsia="hr-HR"/>
              </w:rPr>
            </w:pPr>
            <w:r w:rsidRPr="003F759E">
              <w:rPr>
                <w:rFonts w:ascii="Times New Roman" w:eastAsia="Times New Roman" w:hAnsi="Times New Roman" w:cs="Times New Roman"/>
                <w:b/>
                <w:bCs/>
                <w:color w:val="000000"/>
                <w:sz w:val="20"/>
                <w:szCs w:val="20"/>
                <w:lang w:eastAsia="hr-HR"/>
              </w:rPr>
              <w:t>112.000,00</w:t>
            </w:r>
          </w:p>
        </w:tc>
        <w:tc>
          <w:tcPr>
            <w:tcW w:w="1650" w:type="dxa"/>
            <w:tcBorders>
              <w:top w:val="nil"/>
              <w:left w:val="nil"/>
              <w:bottom w:val="nil"/>
              <w:right w:val="nil"/>
            </w:tcBorders>
            <w:shd w:val="clear" w:color="000000" w:fill="CCCCFF"/>
            <w:noWrap/>
            <w:vAlign w:val="bottom"/>
            <w:hideMark/>
          </w:tcPr>
          <w:p w14:paraId="73761ED7" w14:textId="77777777" w:rsidR="003F759E" w:rsidRPr="003F759E" w:rsidRDefault="003F759E" w:rsidP="003F759E">
            <w:pPr>
              <w:spacing w:after="0" w:line="240" w:lineRule="auto"/>
              <w:jc w:val="right"/>
              <w:rPr>
                <w:rFonts w:ascii="Times New Roman" w:eastAsia="Times New Roman" w:hAnsi="Times New Roman" w:cs="Times New Roman"/>
                <w:b/>
                <w:bCs/>
                <w:color w:val="000000"/>
                <w:sz w:val="20"/>
                <w:szCs w:val="20"/>
                <w:lang w:eastAsia="hr-HR"/>
              </w:rPr>
            </w:pPr>
            <w:r w:rsidRPr="003F759E">
              <w:rPr>
                <w:rFonts w:ascii="Times New Roman" w:eastAsia="Times New Roman" w:hAnsi="Times New Roman" w:cs="Times New Roman"/>
                <w:b/>
                <w:bCs/>
                <w:color w:val="000000"/>
                <w:sz w:val="20"/>
                <w:szCs w:val="20"/>
                <w:lang w:eastAsia="hr-HR"/>
              </w:rPr>
              <w:t>52.408,64</w:t>
            </w:r>
          </w:p>
        </w:tc>
        <w:tc>
          <w:tcPr>
            <w:tcW w:w="983" w:type="dxa"/>
            <w:tcBorders>
              <w:top w:val="nil"/>
              <w:left w:val="nil"/>
              <w:bottom w:val="nil"/>
              <w:right w:val="nil"/>
            </w:tcBorders>
            <w:shd w:val="clear" w:color="000000" w:fill="CCCCFF"/>
            <w:noWrap/>
            <w:vAlign w:val="bottom"/>
            <w:hideMark/>
          </w:tcPr>
          <w:p w14:paraId="158A231B" w14:textId="77777777" w:rsidR="003F759E" w:rsidRPr="003F759E" w:rsidRDefault="003F759E" w:rsidP="003F759E">
            <w:pPr>
              <w:spacing w:after="0" w:line="240" w:lineRule="auto"/>
              <w:jc w:val="right"/>
              <w:rPr>
                <w:rFonts w:ascii="Times New Roman" w:eastAsia="Times New Roman" w:hAnsi="Times New Roman" w:cs="Times New Roman"/>
                <w:b/>
                <w:bCs/>
                <w:color w:val="000000"/>
                <w:sz w:val="20"/>
                <w:szCs w:val="20"/>
                <w:lang w:eastAsia="hr-HR"/>
              </w:rPr>
            </w:pPr>
            <w:r w:rsidRPr="003F759E">
              <w:rPr>
                <w:rFonts w:ascii="Times New Roman" w:eastAsia="Times New Roman" w:hAnsi="Times New Roman" w:cs="Times New Roman"/>
                <w:b/>
                <w:bCs/>
                <w:color w:val="000000"/>
                <w:sz w:val="20"/>
                <w:szCs w:val="20"/>
                <w:lang w:eastAsia="hr-HR"/>
              </w:rPr>
              <w:t>46,79</w:t>
            </w:r>
          </w:p>
        </w:tc>
      </w:tr>
      <w:tr w:rsidR="003F759E" w:rsidRPr="003F759E" w14:paraId="17A7F947" w14:textId="77777777" w:rsidTr="003F759E">
        <w:trPr>
          <w:trHeight w:val="255"/>
        </w:trPr>
        <w:tc>
          <w:tcPr>
            <w:tcW w:w="1418" w:type="dxa"/>
            <w:tcBorders>
              <w:top w:val="nil"/>
              <w:left w:val="nil"/>
              <w:bottom w:val="nil"/>
              <w:right w:val="nil"/>
            </w:tcBorders>
            <w:noWrap/>
            <w:vAlign w:val="bottom"/>
            <w:hideMark/>
          </w:tcPr>
          <w:p w14:paraId="713504C6" w14:textId="77777777" w:rsidR="003F759E" w:rsidRPr="003F759E" w:rsidRDefault="003F759E" w:rsidP="003F759E">
            <w:pPr>
              <w:spacing w:after="0" w:line="240" w:lineRule="auto"/>
              <w:rPr>
                <w:rFonts w:ascii="Times New Roman" w:eastAsia="Times New Roman" w:hAnsi="Times New Roman" w:cs="Times New Roman"/>
                <w:b/>
                <w:bCs/>
                <w:color w:val="000000"/>
                <w:sz w:val="20"/>
                <w:szCs w:val="20"/>
                <w:lang w:eastAsia="hr-HR"/>
              </w:rPr>
            </w:pPr>
            <w:r w:rsidRPr="003F759E">
              <w:rPr>
                <w:rFonts w:ascii="Times New Roman" w:eastAsia="Times New Roman" w:hAnsi="Times New Roman" w:cs="Times New Roman"/>
                <w:b/>
                <w:bCs/>
                <w:color w:val="000000"/>
                <w:sz w:val="20"/>
                <w:szCs w:val="20"/>
                <w:lang w:eastAsia="hr-HR"/>
              </w:rPr>
              <w:t>Aktivnost</w:t>
            </w:r>
          </w:p>
        </w:tc>
        <w:tc>
          <w:tcPr>
            <w:tcW w:w="992" w:type="dxa"/>
            <w:tcBorders>
              <w:top w:val="nil"/>
              <w:left w:val="nil"/>
              <w:bottom w:val="nil"/>
              <w:right w:val="nil"/>
            </w:tcBorders>
            <w:noWrap/>
            <w:vAlign w:val="bottom"/>
            <w:hideMark/>
          </w:tcPr>
          <w:p w14:paraId="1A05022A" w14:textId="77777777" w:rsidR="003F759E" w:rsidRPr="003F759E" w:rsidRDefault="003F759E" w:rsidP="003F759E">
            <w:pPr>
              <w:spacing w:after="0" w:line="240" w:lineRule="auto"/>
              <w:rPr>
                <w:rFonts w:ascii="Times New Roman" w:eastAsia="Times New Roman" w:hAnsi="Times New Roman" w:cs="Times New Roman"/>
                <w:b/>
                <w:bCs/>
                <w:color w:val="000000"/>
                <w:sz w:val="20"/>
                <w:szCs w:val="20"/>
                <w:lang w:eastAsia="hr-HR"/>
              </w:rPr>
            </w:pPr>
            <w:r w:rsidRPr="003F759E">
              <w:rPr>
                <w:rFonts w:ascii="Times New Roman" w:eastAsia="Times New Roman" w:hAnsi="Times New Roman" w:cs="Times New Roman"/>
                <w:b/>
                <w:bCs/>
                <w:color w:val="000000"/>
                <w:sz w:val="20"/>
                <w:szCs w:val="20"/>
                <w:lang w:eastAsia="hr-HR"/>
              </w:rPr>
              <w:t>A100027</w:t>
            </w:r>
          </w:p>
        </w:tc>
        <w:tc>
          <w:tcPr>
            <w:tcW w:w="2126" w:type="dxa"/>
            <w:tcBorders>
              <w:top w:val="nil"/>
              <w:left w:val="nil"/>
              <w:bottom w:val="nil"/>
              <w:right w:val="nil"/>
            </w:tcBorders>
            <w:noWrap/>
            <w:vAlign w:val="bottom"/>
            <w:hideMark/>
          </w:tcPr>
          <w:p w14:paraId="4D30BDD4" w14:textId="77777777" w:rsidR="003F759E" w:rsidRPr="003F759E" w:rsidRDefault="003F759E" w:rsidP="003F759E">
            <w:pPr>
              <w:spacing w:after="0" w:line="240" w:lineRule="auto"/>
              <w:rPr>
                <w:rFonts w:ascii="Times New Roman" w:eastAsia="Times New Roman" w:hAnsi="Times New Roman" w:cs="Times New Roman"/>
                <w:b/>
                <w:bCs/>
                <w:color w:val="000000"/>
                <w:sz w:val="20"/>
                <w:szCs w:val="20"/>
                <w:lang w:eastAsia="hr-HR"/>
              </w:rPr>
            </w:pPr>
            <w:r w:rsidRPr="003F759E">
              <w:rPr>
                <w:rFonts w:ascii="Times New Roman" w:eastAsia="Times New Roman" w:hAnsi="Times New Roman" w:cs="Times New Roman"/>
                <w:b/>
                <w:bCs/>
                <w:color w:val="000000"/>
                <w:sz w:val="20"/>
                <w:szCs w:val="20"/>
                <w:lang w:eastAsia="hr-HR"/>
              </w:rPr>
              <w:t>POMOĆ ZA NOVOROĐENO DIJETE</w:t>
            </w:r>
          </w:p>
        </w:tc>
        <w:tc>
          <w:tcPr>
            <w:tcW w:w="1752" w:type="dxa"/>
            <w:tcBorders>
              <w:top w:val="nil"/>
              <w:left w:val="nil"/>
              <w:bottom w:val="nil"/>
              <w:right w:val="nil"/>
            </w:tcBorders>
            <w:noWrap/>
            <w:vAlign w:val="bottom"/>
            <w:hideMark/>
          </w:tcPr>
          <w:p w14:paraId="61EF4D2C" w14:textId="77777777" w:rsidR="003F759E" w:rsidRPr="003F759E" w:rsidRDefault="003F759E" w:rsidP="003F759E">
            <w:pPr>
              <w:spacing w:after="0" w:line="240" w:lineRule="auto"/>
              <w:jc w:val="right"/>
              <w:rPr>
                <w:rFonts w:ascii="Times New Roman" w:eastAsia="Times New Roman" w:hAnsi="Times New Roman" w:cs="Times New Roman"/>
                <w:b/>
                <w:bCs/>
                <w:color w:val="000000"/>
                <w:sz w:val="20"/>
                <w:szCs w:val="20"/>
                <w:lang w:eastAsia="hr-HR"/>
              </w:rPr>
            </w:pPr>
            <w:r w:rsidRPr="003F759E">
              <w:rPr>
                <w:rFonts w:ascii="Times New Roman" w:eastAsia="Times New Roman" w:hAnsi="Times New Roman" w:cs="Times New Roman"/>
                <w:b/>
                <w:bCs/>
                <w:color w:val="000000"/>
                <w:sz w:val="20"/>
                <w:szCs w:val="20"/>
                <w:lang w:eastAsia="hr-HR"/>
              </w:rPr>
              <w:t>85.000,00</w:t>
            </w:r>
          </w:p>
        </w:tc>
        <w:tc>
          <w:tcPr>
            <w:tcW w:w="1650" w:type="dxa"/>
            <w:tcBorders>
              <w:top w:val="nil"/>
              <w:left w:val="nil"/>
              <w:bottom w:val="nil"/>
              <w:right w:val="nil"/>
            </w:tcBorders>
            <w:noWrap/>
            <w:vAlign w:val="bottom"/>
            <w:hideMark/>
          </w:tcPr>
          <w:p w14:paraId="3470850D" w14:textId="77777777" w:rsidR="003F759E" w:rsidRPr="003F759E" w:rsidRDefault="003F759E" w:rsidP="003F759E">
            <w:pPr>
              <w:spacing w:after="0" w:line="240" w:lineRule="auto"/>
              <w:jc w:val="right"/>
              <w:rPr>
                <w:rFonts w:ascii="Times New Roman" w:eastAsia="Times New Roman" w:hAnsi="Times New Roman" w:cs="Times New Roman"/>
                <w:b/>
                <w:bCs/>
                <w:color w:val="000000"/>
                <w:sz w:val="20"/>
                <w:szCs w:val="20"/>
                <w:lang w:eastAsia="hr-HR"/>
              </w:rPr>
            </w:pPr>
            <w:r w:rsidRPr="003F759E">
              <w:rPr>
                <w:rFonts w:ascii="Times New Roman" w:eastAsia="Times New Roman" w:hAnsi="Times New Roman" w:cs="Times New Roman"/>
                <w:b/>
                <w:bCs/>
                <w:color w:val="000000"/>
                <w:sz w:val="20"/>
                <w:szCs w:val="20"/>
                <w:lang w:eastAsia="hr-HR"/>
              </w:rPr>
              <w:t>42.100,00</w:t>
            </w:r>
          </w:p>
        </w:tc>
        <w:tc>
          <w:tcPr>
            <w:tcW w:w="983" w:type="dxa"/>
            <w:tcBorders>
              <w:top w:val="nil"/>
              <w:left w:val="nil"/>
              <w:bottom w:val="nil"/>
              <w:right w:val="nil"/>
            </w:tcBorders>
            <w:noWrap/>
            <w:vAlign w:val="bottom"/>
            <w:hideMark/>
          </w:tcPr>
          <w:p w14:paraId="5BAD050F" w14:textId="77777777" w:rsidR="003F759E" w:rsidRPr="003F759E" w:rsidRDefault="003F759E" w:rsidP="003F759E">
            <w:pPr>
              <w:spacing w:after="0" w:line="240" w:lineRule="auto"/>
              <w:jc w:val="right"/>
              <w:rPr>
                <w:rFonts w:ascii="Times New Roman" w:eastAsia="Times New Roman" w:hAnsi="Times New Roman" w:cs="Times New Roman"/>
                <w:b/>
                <w:bCs/>
                <w:color w:val="000000"/>
                <w:sz w:val="20"/>
                <w:szCs w:val="20"/>
                <w:lang w:eastAsia="hr-HR"/>
              </w:rPr>
            </w:pPr>
            <w:r w:rsidRPr="003F759E">
              <w:rPr>
                <w:rFonts w:ascii="Times New Roman" w:eastAsia="Times New Roman" w:hAnsi="Times New Roman" w:cs="Times New Roman"/>
                <w:b/>
                <w:bCs/>
                <w:color w:val="000000"/>
                <w:sz w:val="20"/>
                <w:szCs w:val="20"/>
                <w:lang w:eastAsia="hr-HR"/>
              </w:rPr>
              <w:t>49,53</w:t>
            </w:r>
          </w:p>
        </w:tc>
      </w:tr>
      <w:tr w:rsidR="003F759E" w:rsidRPr="003F759E" w14:paraId="3F425419" w14:textId="77777777" w:rsidTr="003F759E">
        <w:trPr>
          <w:trHeight w:val="255"/>
        </w:trPr>
        <w:tc>
          <w:tcPr>
            <w:tcW w:w="1418" w:type="dxa"/>
            <w:tcBorders>
              <w:top w:val="nil"/>
              <w:left w:val="nil"/>
              <w:bottom w:val="nil"/>
              <w:right w:val="nil"/>
            </w:tcBorders>
            <w:shd w:val="clear" w:color="000000" w:fill="FFCC00"/>
            <w:noWrap/>
            <w:vAlign w:val="bottom"/>
            <w:hideMark/>
          </w:tcPr>
          <w:p w14:paraId="2212D0B1" w14:textId="77777777" w:rsidR="003F759E" w:rsidRPr="003F759E" w:rsidRDefault="003F759E" w:rsidP="003F759E">
            <w:pPr>
              <w:spacing w:after="0" w:line="240" w:lineRule="auto"/>
              <w:rPr>
                <w:rFonts w:ascii="Times New Roman" w:eastAsia="Times New Roman" w:hAnsi="Times New Roman" w:cs="Times New Roman"/>
                <w:b/>
                <w:bCs/>
                <w:color w:val="000000"/>
                <w:sz w:val="20"/>
                <w:szCs w:val="20"/>
                <w:lang w:eastAsia="hr-HR"/>
              </w:rPr>
            </w:pPr>
            <w:r w:rsidRPr="003F759E">
              <w:rPr>
                <w:rFonts w:ascii="Times New Roman" w:eastAsia="Times New Roman" w:hAnsi="Times New Roman" w:cs="Times New Roman"/>
                <w:b/>
                <w:bCs/>
                <w:color w:val="000000"/>
                <w:sz w:val="20"/>
                <w:szCs w:val="20"/>
                <w:lang w:eastAsia="hr-HR"/>
              </w:rPr>
              <w:t xml:space="preserve">Izvor </w:t>
            </w:r>
          </w:p>
        </w:tc>
        <w:tc>
          <w:tcPr>
            <w:tcW w:w="992" w:type="dxa"/>
            <w:tcBorders>
              <w:top w:val="nil"/>
              <w:left w:val="nil"/>
              <w:bottom w:val="nil"/>
              <w:right w:val="nil"/>
            </w:tcBorders>
            <w:shd w:val="clear" w:color="000000" w:fill="FFCC00"/>
            <w:noWrap/>
            <w:vAlign w:val="bottom"/>
            <w:hideMark/>
          </w:tcPr>
          <w:p w14:paraId="46DCDD1C" w14:textId="77777777" w:rsidR="003F759E" w:rsidRPr="003F759E" w:rsidRDefault="003F759E" w:rsidP="003F759E">
            <w:pPr>
              <w:spacing w:after="0" w:line="240" w:lineRule="auto"/>
              <w:rPr>
                <w:rFonts w:ascii="Times New Roman" w:eastAsia="Times New Roman" w:hAnsi="Times New Roman" w:cs="Times New Roman"/>
                <w:b/>
                <w:bCs/>
                <w:color w:val="000000"/>
                <w:sz w:val="20"/>
                <w:szCs w:val="20"/>
                <w:lang w:eastAsia="hr-HR"/>
              </w:rPr>
            </w:pPr>
            <w:r w:rsidRPr="003F759E">
              <w:rPr>
                <w:rFonts w:ascii="Times New Roman" w:eastAsia="Times New Roman" w:hAnsi="Times New Roman" w:cs="Times New Roman"/>
                <w:b/>
                <w:bCs/>
                <w:color w:val="000000"/>
                <w:sz w:val="20"/>
                <w:szCs w:val="20"/>
                <w:lang w:eastAsia="hr-HR"/>
              </w:rPr>
              <w:t>5.9.</w:t>
            </w:r>
          </w:p>
        </w:tc>
        <w:tc>
          <w:tcPr>
            <w:tcW w:w="2126" w:type="dxa"/>
            <w:tcBorders>
              <w:top w:val="nil"/>
              <w:left w:val="nil"/>
              <w:bottom w:val="nil"/>
              <w:right w:val="nil"/>
            </w:tcBorders>
            <w:shd w:val="clear" w:color="000000" w:fill="FFCC00"/>
            <w:noWrap/>
            <w:vAlign w:val="bottom"/>
            <w:hideMark/>
          </w:tcPr>
          <w:p w14:paraId="221B479A" w14:textId="77777777" w:rsidR="003F759E" w:rsidRPr="003F759E" w:rsidRDefault="003F759E" w:rsidP="003F759E">
            <w:pPr>
              <w:spacing w:after="0" w:line="240" w:lineRule="auto"/>
              <w:rPr>
                <w:rFonts w:ascii="Times New Roman" w:eastAsia="Times New Roman" w:hAnsi="Times New Roman" w:cs="Times New Roman"/>
                <w:b/>
                <w:bCs/>
                <w:color w:val="000000"/>
                <w:sz w:val="20"/>
                <w:szCs w:val="20"/>
                <w:lang w:eastAsia="hr-HR"/>
              </w:rPr>
            </w:pPr>
            <w:r w:rsidRPr="003F759E">
              <w:rPr>
                <w:rFonts w:ascii="Times New Roman" w:eastAsia="Times New Roman" w:hAnsi="Times New Roman" w:cs="Times New Roman"/>
                <w:b/>
                <w:bCs/>
                <w:color w:val="000000"/>
                <w:sz w:val="20"/>
                <w:szCs w:val="20"/>
                <w:lang w:eastAsia="hr-HR"/>
              </w:rPr>
              <w:t xml:space="preserve">Fond </w:t>
            </w:r>
            <w:proofErr w:type="spellStart"/>
            <w:r w:rsidRPr="003F759E">
              <w:rPr>
                <w:rFonts w:ascii="Times New Roman" w:eastAsia="Times New Roman" w:hAnsi="Times New Roman" w:cs="Times New Roman"/>
                <w:b/>
                <w:bCs/>
                <w:color w:val="000000"/>
                <w:sz w:val="20"/>
                <w:szCs w:val="20"/>
                <w:lang w:eastAsia="hr-HR"/>
              </w:rPr>
              <w:t>fiskal</w:t>
            </w:r>
            <w:proofErr w:type="spellEnd"/>
            <w:r w:rsidRPr="003F759E">
              <w:rPr>
                <w:rFonts w:ascii="Times New Roman" w:eastAsia="Times New Roman" w:hAnsi="Times New Roman" w:cs="Times New Roman"/>
                <w:b/>
                <w:bCs/>
                <w:color w:val="000000"/>
                <w:sz w:val="20"/>
                <w:szCs w:val="20"/>
                <w:lang w:eastAsia="hr-HR"/>
              </w:rPr>
              <w:t>. izravnanja, ostale tekuće i kapitalne pomoći</w:t>
            </w:r>
          </w:p>
        </w:tc>
        <w:tc>
          <w:tcPr>
            <w:tcW w:w="1752" w:type="dxa"/>
            <w:tcBorders>
              <w:top w:val="nil"/>
              <w:left w:val="nil"/>
              <w:bottom w:val="nil"/>
              <w:right w:val="nil"/>
            </w:tcBorders>
            <w:shd w:val="clear" w:color="000000" w:fill="FFCC00"/>
            <w:noWrap/>
            <w:vAlign w:val="bottom"/>
            <w:hideMark/>
          </w:tcPr>
          <w:p w14:paraId="0B969CEA" w14:textId="77777777" w:rsidR="003F759E" w:rsidRPr="003F759E" w:rsidRDefault="003F759E" w:rsidP="003F759E">
            <w:pPr>
              <w:spacing w:after="0" w:line="240" w:lineRule="auto"/>
              <w:jc w:val="right"/>
              <w:rPr>
                <w:rFonts w:ascii="Times New Roman" w:eastAsia="Times New Roman" w:hAnsi="Times New Roman" w:cs="Times New Roman"/>
                <w:b/>
                <w:bCs/>
                <w:color w:val="000000"/>
                <w:sz w:val="20"/>
                <w:szCs w:val="20"/>
                <w:lang w:eastAsia="hr-HR"/>
              </w:rPr>
            </w:pPr>
            <w:r w:rsidRPr="003F759E">
              <w:rPr>
                <w:rFonts w:ascii="Times New Roman" w:eastAsia="Times New Roman" w:hAnsi="Times New Roman" w:cs="Times New Roman"/>
                <w:b/>
                <w:bCs/>
                <w:color w:val="000000"/>
                <w:sz w:val="20"/>
                <w:szCs w:val="20"/>
                <w:lang w:eastAsia="hr-HR"/>
              </w:rPr>
              <w:t>85.000,00</w:t>
            </w:r>
          </w:p>
        </w:tc>
        <w:tc>
          <w:tcPr>
            <w:tcW w:w="1650" w:type="dxa"/>
            <w:tcBorders>
              <w:top w:val="nil"/>
              <w:left w:val="nil"/>
              <w:bottom w:val="nil"/>
              <w:right w:val="nil"/>
            </w:tcBorders>
            <w:shd w:val="clear" w:color="000000" w:fill="FFCC00"/>
            <w:noWrap/>
            <w:vAlign w:val="bottom"/>
            <w:hideMark/>
          </w:tcPr>
          <w:p w14:paraId="2C0E78CD" w14:textId="77777777" w:rsidR="003F759E" w:rsidRPr="003F759E" w:rsidRDefault="003F759E" w:rsidP="003F759E">
            <w:pPr>
              <w:spacing w:after="0" w:line="240" w:lineRule="auto"/>
              <w:jc w:val="right"/>
              <w:rPr>
                <w:rFonts w:ascii="Times New Roman" w:eastAsia="Times New Roman" w:hAnsi="Times New Roman" w:cs="Times New Roman"/>
                <w:b/>
                <w:bCs/>
                <w:color w:val="000000"/>
                <w:sz w:val="20"/>
                <w:szCs w:val="20"/>
                <w:lang w:eastAsia="hr-HR"/>
              </w:rPr>
            </w:pPr>
            <w:r w:rsidRPr="003F759E">
              <w:rPr>
                <w:rFonts w:ascii="Times New Roman" w:eastAsia="Times New Roman" w:hAnsi="Times New Roman" w:cs="Times New Roman"/>
                <w:b/>
                <w:bCs/>
                <w:color w:val="000000"/>
                <w:sz w:val="20"/>
                <w:szCs w:val="20"/>
                <w:lang w:eastAsia="hr-HR"/>
              </w:rPr>
              <w:t>42.100,00</w:t>
            </w:r>
          </w:p>
        </w:tc>
        <w:tc>
          <w:tcPr>
            <w:tcW w:w="983" w:type="dxa"/>
            <w:tcBorders>
              <w:top w:val="nil"/>
              <w:left w:val="nil"/>
              <w:bottom w:val="nil"/>
              <w:right w:val="nil"/>
            </w:tcBorders>
            <w:shd w:val="clear" w:color="000000" w:fill="FFCC00"/>
            <w:noWrap/>
            <w:vAlign w:val="bottom"/>
            <w:hideMark/>
          </w:tcPr>
          <w:p w14:paraId="423D285D" w14:textId="77777777" w:rsidR="003F759E" w:rsidRPr="003F759E" w:rsidRDefault="003F759E" w:rsidP="003F759E">
            <w:pPr>
              <w:spacing w:after="0" w:line="240" w:lineRule="auto"/>
              <w:jc w:val="right"/>
              <w:rPr>
                <w:rFonts w:ascii="Times New Roman" w:eastAsia="Times New Roman" w:hAnsi="Times New Roman" w:cs="Times New Roman"/>
                <w:b/>
                <w:bCs/>
                <w:color w:val="000000"/>
                <w:sz w:val="20"/>
                <w:szCs w:val="20"/>
                <w:lang w:eastAsia="hr-HR"/>
              </w:rPr>
            </w:pPr>
            <w:r w:rsidRPr="003F759E">
              <w:rPr>
                <w:rFonts w:ascii="Times New Roman" w:eastAsia="Times New Roman" w:hAnsi="Times New Roman" w:cs="Times New Roman"/>
                <w:b/>
                <w:bCs/>
                <w:color w:val="000000"/>
                <w:sz w:val="20"/>
                <w:szCs w:val="20"/>
                <w:lang w:eastAsia="hr-HR"/>
              </w:rPr>
              <w:t>49,53</w:t>
            </w:r>
          </w:p>
        </w:tc>
      </w:tr>
      <w:tr w:rsidR="003F759E" w:rsidRPr="003F759E" w14:paraId="2BD838BC" w14:textId="77777777" w:rsidTr="003F759E">
        <w:trPr>
          <w:trHeight w:val="255"/>
        </w:trPr>
        <w:tc>
          <w:tcPr>
            <w:tcW w:w="1418" w:type="dxa"/>
            <w:tcBorders>
              <w:top w:val="nil"/>
              <w:left w:val="nil"/>
              <w:bottom w:val="nil"/>
              <w:right w:val="nil"/>
            </w:tcBorders>
            <w:noWrap/>
            <w:vAlign w:val="bottom"/>
            <w:hideMark/>
          </w:tcPr>
          <w:p w14:paraId="6EA11487" w14:textId="77777777" w:rsidR="003F759E" w:rsidRPr="003F759E" w:rsidRDefault="003F759E" w:rsidP="003F759E">
            <w:pPr>
              <w:spacing w:after="0" w:line="240" w:lineRule="auto"/>
              <w:rPr>
                <w:rFonts w:ascii="Times New Roman" w:eastAsia="Times New Roman" w:hAnsi="Times New Roman" w:cs="Times New Roman"/>
                <w:b/>
                <w:bCs/>
                <w:color w:val="000000"/>
                <w:sz w:val="20"/>
                <w:szCs w:val="20"/>
                <w:lang w:eastAsia="hr-HR"/>
              </w:rPr>
            </w:pPr>
            <w:r w:rsidRPr="003F759E">
              <w:rPr>
                <w:rFonts w:ascii="Times New Roman" w:eastAsia="Times New Roman" w:hAnsi="Times New Roman" w:cs="Times New Roman"/>
                <w:b/>
                <w:bCs/>
                <w:color w:val="000000"/>
                <w:sz w:val="20"/>
                <w:szCs w:val="20"/>
                <w:lang w:eastAsia="hr-HR"/>
              </w:rPr>
              <w:t>Aktivnost</w:t>
            </w:r>
          </w:p>
        </w:tc>
        <w:tc>
          <w:tcPr>
            <w:tcW w:w="992" w:type="dxa"/>
            <w:tcBorders>
              <w:top w:val="nil"/>
              <w:left w:val="nil"/>
              <w:bottom w:val="nil"/>
              <w:right w:val="nil"/>
            </w:tcBorders>
            <w:noWrap/>
            <w:vAlign w:val="bottom"/>
            <w:hideMark/>
          </w:tcPr>
          <w:p w14:paraId="349D69E4" w14:textId="77777777" w:rsidR="003F759E" w:rsidRPr="003F759E" w:rsidRDefault="003F759E" w:rsidP="003F759E">
            <w:pPr>
              <w:spacing w:after="0" w:line="240" w:lineRule="auto"/>
              <w:rPr>
                <w:rFonts w:ascii="Times New Roman" w:eastAsia="Times New Roman" w:hAnsi="Times New Roman" w:cs="Times New Roman"/>
                <w:b/>
                <w:bCs/>
                <w:color w:val="000000"/>
                <w:sz w:val="20"/>
                <w:szCs w:val="20"/>
                <w:lang w:eastAsia="hr-HR"/>
              </w:rPr>
            </w:pPr>
            <w:r w:rsidRPr="003F759E">
              <w:rPr>
                <w:rFonts w:ascii="Times New Roman" w:eastAsia="Times New Roman" w:hAnsi="Times New Roman" w:cs="Times New Roman"/>
                <w:b/>
                <w:bCs/>
                <w:color w:val="000000"/>
                <w:sz w:val="20"/>
                <w:szCs w:val="20"/>
                <w:lang w:eastAsia="hr-HR"/>
              </w:rPr>
              <w:t>A100291</w:t>
            </w:r>
          </w:p>
        </w:tc>
        <w:tc>
          <w:tcPr>
            <w:tcW w:w="2126" w:type="dxa"/>
            <w:tcBorders>
              <w:top w:val="nil"/>
              <w:left w:val="nil"/>
              <w:bottom w:val="nil"/>
              <w:right w:val="nil"/>
            </w:tcBorders>
            <w:noWrap/>
            <w:vAlign w:val="bottom"/>
            <w:hideMark/>
          </w:tcPr>
          <w:p w14:paraId="15F42A92" w14:textId="77777777" w:rsidR="003F759E" w:rsidRPr="003F759E" w:rsidRDefault="003F759E" w:rsidP="003F759E">
            <w:pPr>
              <w:spacing w:after="0" w:line="240" w:lineRule="auto"/>
              <w:rPr>
                <w:rFonts w:ascii="Times New Roman" w:eastAsia="Times New Roman" w:hAnsi="Times New Roman" w:cs="Times New Roman"/>
                <w:b/>
                <w:bCs/>
                <w:color w:val="000000"/>
                <w:sz w:val="20"/>
                <w:szCs w:val="20"/>
                <w:lang w:eastAsia="hr-HR"/>
              </w:rPr>
            </w:pPr>
            <w:r w:rsidRPr="003F759E">
              <w:rPr>
                <w:rFonts w:ascii="Times New Roman" w:eastAsia="Times New Roman" w:hAnsi="Times New Roman" w:cs="Times New Roman"/>
                <w:b/>
                <w:bCs/>
                <w:color w:val="000000"/>
                <w:sz w:val="20"/>
                <w:szCs w:val="20"/>
                <w:lang w:eastAsia="hr-HR"/>
              </w:rPr>
              <w:t>SUFINANCIRANJE TROŠKOVA OBITELJIMA SA ČETVORO I VIŠE DJECE</w:t>
            </w:r>
          </w:p>
        </w:tc>
        <w:tc>
          <w:tcPr>
            <w:tcW w:w="1752" w:type="dxa"/>
            <w:tcBorders>
              <w:top w:val="nil"/>
              <w:left w:val="nil"/>
              <w:bottom w:val="nil"/>
              <w:right w:val="nil"/>
            </w:tcBorders>
            <w:noWrap/>
            <w:vAlign w:val="bottom"/>
            <w:hideMark/>
          </w:tcPr>
          <w:p w14:paraId="5311D53D" w14:textId="77777777" w:rsidR="003F759E" w:rsidRPr="003F759E" w:rsidRDefault="003F759E" w:rsidP="003F759E">
            <w:pPr>
              <w:spacing w:after="0" w:line="240" w:lineRule="auto"/>
              <w:jc w:val="right"/>
              <w:rPr>
                <w:rFonts w:ascii="Times New Roman" w:eastAsia="Times New Roman" w:hAnsi="Times New Roman" w:cs="Times New Roman"/>
                <w:b/>
                <w:bCs/>
                <w:color w:val="000000"/>
                <w:sz w:val="20"/>
                <w:szCs w:val="20"/>
                <w:lang w:eastAsia="hr-HR"/>
              </w:rPr>
            </w:pPr>
            <w:r w:rsidRPr="003F759E">
              <w:rPr>
                <w:rFonts w:ascii="Times New Roman" w:eastAsia="Times New Roman" w:hAnsi="Times New Roman" w:cs="Times New Roman"/>
                <w:b/>
                <w:bCs/>
                <w:color w:val="000000"/>
                <w:sz w:val="20"/>
                <w:szCs w:val="20"/>
                <w:lang w:eastAsia="hr-HR"/>
              </w:rPr>
              <w:t>27.000,00</w:t>
            </w:r>
          </w:p>
        </w:tc>
        <w:tc>
          <w:tcPr>
            <w:tcW w:w="1650" w:type="dxa"/>
            <w:tcBorders>
              <w:top w:val="nil"/>
              <w:left w:val="nil"/>
              <w:bottom w:val="nil"/>
              <w:right w:val="nil"/>
            </w:tcBorders>
            <w:noWrap/>
            <w:vAlign w:val="bottom"/>
            <w:hideMark/>
          </w:tcPr>
          <w:p w14:paraId="6E2E79D2" w14:textId="77777777" w:rsidR="003F759E" w:rsidRPr="003F759E" w:rsidRDefault="003F759E" w:rsidP="003F759E">
            <w:pPr>
              <w:spacing w:after="0" w:line="240" w:lineRule="auto"/>
              <w:jc w:val="right"/>
              <w:rPr>
                <w:rFonts w:ascii="Times New Roman" w:eastAsia="Times New Roman" w:hAnsi="Times New Roman" w:cs="Times New Roman"/>
                <w:b/>
                <w:bCs/>
                <w:color w:val="000000"/>
                <w:sz w:val="20"/>
                <w:szCs w:val="20"/>
                <w:lang w:eastAsia="hr-HR"/>
              </w:rPr>
            </w:pPr>
            <w:r w:rsidRPr="003F759E">
              <w:rPr>
                <w:rFonts w:ascii="Times New Roman" w:eastAsia="Times New Roman" w:hAnsi="Times New Roman" w:cs="Times New Roman"/>
                <w:b/>
                <w:bCs/>
                <w:color w:val="000000"/>
                <w:sz w:val="20"/>
                <w:szCs w:val="20"/>
                <w:lang w:eastAsia="hr-HR"/>
              </w:rPr>
              <w:t>10.308,64</w:t>
            </w:r>
          </w:p>
        </w:tc>
        <w:tc>
          <w:tcPr>
            <w:tcW w:w="983" w:type="dxa"/>
            <w:tcBorders>
              <w:top w:val="nil"/>
              <w:left w:val="nil"/>
              <w:bottom w:val="nil"/>
              <w:right w:val="nil"/>
            </w:tcBorders>
            <w:noWrap/>
            <w:vAlign w:val="bottom"/>
            <w:hideMark/>
          </w:tcPr>
          <w:p w14:paraId="08046660" w14:textId="77777777" w:rsidR="003F759E" w:rsidRPr="003F759E" w:rsidRDefault="003F759E" w:rsidP="003F759E">
            <w:pPr>
              <w:spacing w:after="0" w:line="240" w:lineRule="auto"/>
              <w:jc w:val="right"/>
              <w:rPr>
                <w:rFonts w:ascii="Times New Roman" w:eastAsia="Times New Roman" w:hAnsi="Times New Roman" w:cs="Times New Roman"/>
                <w:b/>
                <w:bCs/>
                <w:color w:val="000000"/>
                <w:sz w:val="20"/>
                <w:szCs w:val="20"/>
                <w:lang w:eastAsia="hr-HR"/>
              </w:rPr>
            </w:pPr>
            <w:r w:rsidRPr="003F759E">
              <w:rPr>
                <w:rFonts w:ascii="Times New Roman" w:eastAsia="Times New Roman" w:hAnsi="Times New Roman" w:cs="Times New Roman"/>
                <w:b/>
                <w:bCs/>
                <w:color w:val="000000"/>
                <w:sz w:val="20"/>
                <w:szCs w:val="20"/>
                <w:lang w:eastAsia="hr-HR"/>
              </w:rPr>
              <w:t>38,18</w:t>
            </w:r>
          </w:p>
        </w:tc>
      </w:tr>
      <w:tr w:rsidR="003F759E" w:rsidRPr="003F759E" w14:paraId="7D8AA9DF" w14:textId="77777777" w:rsidTr="003F759E">
        <w:trPr>
          <w:trHeight w:val="255"/>
        </w:trPr>
        <w:tc>
          <w:tcPr>
            <w:tcW w:w="1418" w:type="dxa"/>
            <w:tcBorders>
              <w:top w:val="nil"/>
              <w:left w:val="nil"/>
              <w:bottom w:val="nil"/>
              <w:right w:val="nil"/>
            </w:tcBorders>
            <w:shd w:val="clear" w:color="000000" w:fill="FFCC00"/>
            <w:noWrap/>
            <w:vAlign w:val="bottom"/>
            <w:hideMark/>
          </w:tcPr>
          <w:p w14:paraId="21053F31" w14:textId="77777777" w:rsidR="003F759E" w:rsidRPr="003F759E" w:rsidRDefault="003F759E" w:rsidP="003F759E">
            <w:pPr>
              <w:spacing w:after="0" w:line="240" w:lineRule="auto"/>
              <w:rPr>
                <w:rFonts w:ascii="Times New Roman" w:eastAsia="Times New Roman" w:hAnsi="Times New Roman" w:cs="Times New Roman"/>
                <w:b/>
                <w:bCs/>
                <w:color w:val="000000"/>
                <w:sz w:val="20"/>
                <w:szCs w:val="20"/>
                <w:lang w:eastAsia="hr-HR"/>
              </w:rPr>
            </w:pPr>
            <w:r w:rsidRPr="003F759E">
              <w:rPr>
                <w:rFonts w:ascii="Times New Roman" w:eastAsia="Times New Roman" w:hAnsi="Times New Roman" w:cs="Times New Roman"/>
                <w:b/>
                <w:bCs/>
                <w:color w:val="000000"/>
                <w:sz w:val="20"/>
                <w:szCs w:val="20"/>
                <w:lang w:eastAsia="hr-HR"/>
              </w:rPr>
              <w:lastRenderedPageBreak/>
              <w:t xml:space="preserve">Izvor </w:t>
            </w:r>
          </w:p>
        </w:tc>
        <w:tc>
          <w:tcPr>
            <w:tcW w:w="992" w:type="dxa"/>
            <w:tcBorders>
              <w:top w:val="nil"/>
              <w:left w:val="nil"/>
              <w:bottom w:val="nil"/>
              <w:right w:val="nil"/>
            </w:tcBorders>
            <w:shd w:val="clear" w:color="000000" w:fill="FFCC00"/>
            <w:noWrap/>
            <w:vAlign w:val="bottom"/>
            <w:hideMark/>
          </w:tcPr>
          <w:p w14:paraId="61560BCC" w14:textId="77777777" w:rsidR="003F759E" w:rsidRPr="003F759E" w:rsidRDefault="003F759E" w:rsidP="003F759E">
            <w:pPr>
              <w:spacing w:after="0" w:line="240" w:lineRule="auto"/>
              <w:rPr>
                <w:rFonts w:ascii="Times New Roman" w:eastAsia="Times New Roman" w:hAnsi="Times New Roman" w:cs="Times New Roman"/>
                <w:b/>
                <w:bCs/>
                <w:color w:val="000000"/>
                <w:sz w:val="20"/>
                <w:szCs w:val="20"/>
                <w:lang w:eastAsia="hr-HR"/>
              </w:rPr>
            </w:pPr>
            <w:r w:rsidRPr="003F759E">
              <w:rPr>
                <w:rFonts w:ascii="Times New Roman" w:eastAsia="Times New Roman" w:hAnsi="Times New Roman" w:cs="Times New Roman"/>
                <w:b/>
                <w:bCs/>
                <w:color w:val="000000"/>
                <w:sz w:val="20"/>
                <w:szCs w:val="20"/>
                <w:lang w:eastAsia="hr-HR"/>
              </w:rPr>
              <w:t>5.9.</w:t>
            </w:r>
          </w:p>
        </w:tc>
        <w:tc>
          <w:tcPr>
            <w:tcW w:w="2126" w:type="dxa"/>
            <w:tcBorders>
              <w:top w:val="nil"/>
              <w:left w:val="nil"/>
              <w:bottom w:val="nil"/>
              <w:right w:val="nil"/>
            </w:tcBorders>
            <w:shd w:val="clear" w:color="000000" w:fill="FFCC00"/>
            <w:noWrap/>
            <w:vAlign w:val="bottom"/>
            <w:hideMark/>
          </w:tcPr>
          <w:p w14:paraId="3D0F7883" w14:textId="77777777" w:rsidR="003F759E" w:rsidRPr="003F759E" w:rsidRDefault="003F759E" w:rsidP="003F759E">
            <w:pPr>
              <w:spacing w:after="0" w:line="240" w:lineRule="auto"/>
              <w:rPr>
                <w:rFonts w:ascii="Times New Roman" w:eastAsia="Times New Roman" w:hAnsi="Times New Roman" w:cs="Times New Roman"/>
                <w:b/>
                <w:bCs/>
                <w:color w:val="000000"/>
                <w:sz w:val="20"/>
                <w:szCs w:val="20"/>
                <w:lang w:eastAsia="hr-HR"/>
              </w:rPr>
            </w:pPr>
            <w:r w:rsidRPr="003F759E">
              <w:rPr>
                <w:rFonts w:ascii="Times New Roman" w:eastAsia="Times New Roman" w:hAnsi="Times New Roman" w:cs="Times New Roman"/>
                <w:b/>
                <w:bCs/>
                <w:color w:val="000000"/>
                <w:sz w:val="20"/>
                <w:szCs w:val="20"/>
                <w:lang w:eastAsia="hr-HR"/>
              </w:rPr>
              <w:t xml:space="preserve">Fond </w:t>
            </w:r>
            <w:proofErr w:type="spellStart"/>
            <w:r w:rsidRPr="003F759E">
              <w:rPr>
                <w:rFonts w:ascii="Times New Roman" w:eastAsia="Times New Roman" w:hAnsi="Times New Roman" w:cs="Times New Roman"/>
                <w:b/>
                <w:bCs/>
                <w:color w:val="000000"/>
                <w:sz w:val="20"/>
                <w:szCs w:val="20"/>
                <w:lang w:eastAsia="hr-HR"/>
              </w:rPr>
              <w:t>fiskal</w:t>
            </w:r>
            <w:proofErr w:type="spellEnd"/>
            <w:r w:rsidRPr="003F759E">
              <w:rPr>
                <w:rFonts w:ascii="Times New Roman" w:eastAsia="Times New Roman" w:hAnsi="Times New Roman" w:cs="Times New Roman"/>
                <w:b/>
                <w:bCs/>
                <w:color w:val="000000"/>
                <w:sz w:val="20"/>
                <w:szCs w:val="20"/>
                <w:lang w:eastAsia="hr-HR"/>
              </w:rPr>
              <w:t>. izravnanja, ostale tekuće i kapitalne pomoći</w:t>
            </w:r>
          </w:p>
        </w:tc>
        <w:tc>
          <w:tcPr>
            <w:tcW w:w="1752" w:type="dxa"/>
            <w:tcBorders>
              <w:top w:val="nil"/>
              <w:left w:val="nil"/>
              <w:bottom w:val="nil"/>
              <w:right w:val="nil"/>
            </w:tcBorders>
            <w:shd w:val="clear" w:color="000000" w:fill="FFCC00"/>
            <w:noWrap/>
            <w:vAlign w:val="bottom"/>
            <w:hideMark/>
          </w:tcPr>
          <w:p w14:paraId="158F068B" w14:textId="77777777" w:rsidR="003F759E" w:rsidRPr="003F759E" w:rsidRDefault="003F759E" w:rsidP="003F759E">
            <w:pPr>
              <w:spacing w:after="0" w:line="240" w:lineRule="auto"/>
              <w:jc w:val="right"/>
              <w:rPr>
                <w:rFonts w:ascii="Times New Roman" w:eastAsia="Times New Roman" w:hAnsi="Times New Roman" w:cs="Times New Roman"/>
                <w:b/>
                <w:bCs/>
                <w:color w:val="000000"/>
                <w:sz w:val="20"/>
                <w:szCs w:val="20"/>
                <w:lang w:eastAsia="hr-HR"/>
              </w:rPr>
            </w:pPr>
            <w:r w:rsidRPr="003F759E">
              <w:rPr>
                <w:rFonts w:ascii="Times New Roman" w:eastAsia="Times New Roman" w:hAnsi="Times New Roman" w:cs="Times New Roman"/>
                <w:b/>
                <w:bCs/>
                <w:color w:val="000000"/>
                <w:sz w:val="20"/>
                <w:szCs w:val="20"/>
                <w:lang w:eastAsia="hr-HR"/>
              </w:rPr>
              <w:t>27.000,00</w:t>
            </w:r>
          </w:p>
        </w:tc>
        <w:tc>
          <w:tcPr>
            <w:tcW w:w="1650" w:type="dxa"/>
            <w:tcBorders>
              <w:top w:val="nil"/>
              <w:left w:val="nil"/>
              <w:bottom w:val="nil"/>
              <w:right w:val="nil"/>
            </w:tcBorders>
            <w:shd w:val="clear" w:color="000000" w:fill="FFCC00"/>
            <w:noWrap/>
            <w:vAlign w:val="bottom"/>
            <w:hideMark/>
          </w:tcPr>
          <w:p w14:paraId="2AFACAE1" w14:textId="77777777" w:rsidR="003F759E" w:rsidRPr="003F759E" w:rsidRDefault="003F759E" w:rsidP="003F759E">
            <w:pPr>
              <w:spacing w:after="0" w:line="240" w:lineRule="auto"/>
              <w:jc w:val="right"/>
              <w:rPr>
                <w:rFonts w:ascii="Times New Roman" w:eastAsia="Times New Roman" w:hAnsi="Times New Roman" w:cs="Times New Roman"/>
                <w:b/>
                <w:bCs/>
                <w:color w:val="000000"/>
                <w:sz w:val="20"/>
                <w:szCs w:val="20"/>
                <w:lang w:eastAsia="hr-HR"/>
              </w:rPr>
            </w:pPr>
            <w:r w:rsidRPr="003F759E">
              <w:rPr>
                <w:rFonts w:ascii="Times New Roman" w:eastAsia="Times New Roman" w:hAnsi="Times New Roman" w:cs="Times New Roman"/>
                <w:b/>
                <w:bCs/>
                <w:color w:val="000000"/>
                <w:sz w:val="20"/>
                <w:szCs w:val="20"/>
                <w:lang w:eastAsia="hr-HR"/>
              </w:rPr>
              <w:t>10.308,64</w:t>
            </w:r>
          </w:p>
        </w:tc>
        <w:tc>
          <w:tcPr>
            <w:tcW w:w="983" w:type="dxa"/>
            <w:tcBorders>
              <w:top w:val="nil"/>
              <w:left w:val="nil"/>
              <w:bottom w:val="nil"/>
              <w:right w:val="nil"/>
            </w:tcBorders>
            <w:shd w:val="clear" w:color="000000" w:fill="FFCC00"/>
            <w:noWrap/>
            <w:vAlign w:val="bottom"/>
            <w:hideMark/>
          </w:tcPr>
          <w:p w14:paraId="7245DF0B" w14:textId="77777777" w:rsidR="003F759E" w:rsidRPr="003F759E" w:rsidRDefault="003F759E" w:rsidP="003F759E">
            <w:pPr>
              <w:spacing w:after="0" w:line="240" w:lineRule="auto"/>
              <w:jc w:val="right"/>
              <w:rPr>
                <w:rFonts w:ascii="Times New Roman" w:eastAsia="Times New Roman" w:hAnsi="Times New Roman" w:cs="Times New Roman"/>
                <w:b/>
                <w:bCs/>
                <w:color w:val="000000"/>
                <w:sz w:val="20"/>
                <w:szCs w:val="20"/>
                <w:lang w:eastAsia="hr-HR"/>
              </w:rPr>
            </w:pPr>
            <w:r w:rsidRPr="003F759E">
              <w:rPr>
                <w:rFonts w:ascii="Times New Roman" w:eastAsia="Times New Roman" w:hAnsi="Times New Roman" w:cs="Times New Roman"/>
                <w:b/>
                <w:bCs/>
                <w:color w:val="000000"/>
                <w:sz w:val="20"/>
                <w:szCs w:val="20"/>
                <w:lang w:eastAsia="hr-HR"/>
              </w:rPr>
              <w:t>38,18</w:t>
            </w:r>
          </w:p>
        </w:tc>
      </w:tr>
    </w:tbl>
    <w:p w14:paraId="7F99C9EE" w14:textId="77777777" w:rsidR="00676532" w:rsidRDefault="00676532" w:rsidP="00414683">
      <w:pPr>
        <w:widowControl w:val="0"/>
        <w:tabs>
          <w:tab w:val="left" w:pos="90"/>
          <w:tab w:val="left" w:pos="1198"/>
          <w:tab w:val="right" w:pos="6870"/>
          <w:tab w:val="right" w:pos="8678"/>
          <w:tab w:val="right" w:pos="10500"/>
        </w:tabs>
        <w:autoSpaceDE w:val="0"/>
        <w:autoSpaceDN w:val="0"/>
        <w:adjustRightInd w:val="0"/>
        <w:spacing w:after="0" w:line="240" w:lineRule="auto"/>
        <w:jc w:val="both"/>
        <w:rPr>
          <w:rFonts w:ascii="Times New Roman" w:hAnsi="Times New Roman" w:cs="Times New Roman"/>
          <w:sz w:val="24"/>
          <w:szCs w:val="24"/>
        </w:rPr>
      </w:pPr>
    </w:p>
    <w:p w14:paraId="474AB4B0" w14:textId="77777777" w:rsidR="003F759E" w:rsidRDefault="003F759E" w:rsidP="00414683">
      <w:pPr>
        <w:widowControl w:val="0"/>
        <w:tabs>
          <w:tab w:val="left" w:pos="90"/>
          <w:tab w:val="left" w:pos="1198"/>
          <w:tab w:val="right" w:pos="6870"/>
          <w:tab w:val="right" w:pos="8678"/>
          <w:tab w:val="right" w:pos="10500"/>
        </w:tabs>
        <w:autoSpaceDE w:val="0"/>
        <w:autoSpaceDN w:val="0"/>
        <w:adjustRightInd w:val="0"/>
        <w:spacing w:after="0" w:line="240" w:lineRule="auto"/>
        <w:jc w:val="both"/>
        <w:rPr>
          <w:rFonts w:ascii="Times New Roman" w:hAnsi="Times New Roman" w:cs="Times New Roman"/>
          <w:sz w:val="24"/>
          <w:szCs w:val="24"/>
        </w:rPr>
      </w:pPr>
    </w:p>
    <w:p w14:paraId="2715DF74" w14:textId="77777777" w:rsidR="001456AE" w:rsidRDefault="001456AE" w:rsidP="001456AE">
      <w:pPr>
        <w:widowControl w:val="0"/>
        <w:tabs>
          <w:tab w:val="left" w:pos="90"/>
          <w:tab w:val="left" w:pos="1198"/>
          <w:tab w:val="right" w:pos="6870"/>
          <w:tab w:val="right" w:pos="8678"/>
          <w:tab w:val="right" w:pos="10500"/>
        </w:tabs>
        <w:autoSpaceDE w:val="0"/>
        <w:autoSpaceDN w:val="0"/>
        <w:adjustRightInd w:val="0"/>
        <w:spacing w:after="0" w:line="240" w:lineRule="auto"/>
        <w:jc w:val="both"/>
        <w:rPr>
          <w:rFonts w:ascii="Times New Roman" w:hAnsi="Times New Roman" w:cs="Times New Roman"/>
          <w:b/>
          <w:sz w:val="24"/>
          <w:szCs w:val="24"/>
        </w:rPr>
      </w:pPr>
      <w:r w:rsidRPr="00880823">
        <w:rPr>
          <w:rFonts w:ascii="Times New Roman" w:hAnsi="Times New Roman" w:cs="Times New Roman"/>
          <w:b/>
          <w:sz w:val="24"/>
          <w:szCs w:val="24"/>
        </w:rPr>
        <w:t>1010 Program javnih potreba u kulturi</w:t>
      </w:r>
    </w:p>
    <w:p w14:paraId="0D2A3278" w14:textId="77777777" w:rsidR="001456AE" w:rsidRDefault="001456AE" w:rsidP="001456AE">
      <w:pPr>
        <w:widowControl w:val="0"/>
        <w:tabs>
          <w:tab w:val="left" w:pos="90"/>
          <w:tab w:val="left" w:pos="1198"/>
          <w:tab w:val="right" w:pos="6870"/>
          <w:tab w:val="right" w:pos="8678"/>
          <w:tab w:val="right" w:pos="10500"/>
        </w:tabs>
        <w:autoSpaceDE w:val="0"/>
        <w:autoSpaceDN w:val="0"/>
        <w:adjustRightInd w:val="0"/>
        <w:spacing w:after="0" w:line="240" w:lineRule="auto"/>
        <w:jc w:val="both"/>
        <w:rPr>
          <w:rFonts w:ascii="Times New Roman" w:hAnsi="Times New Roman" w:cs="Times New Roman"/>
          <w:b/>
          <w:sz w:val="24"/>
          <w:szCs w:val="24"/>
        </w:rPr>
      </w:pPr>
    </w:p>
    <w:p w14:paraId="26DEEA74" w14:textId="2D0BBC6B" w:rsidR="001456AE" w:rsidRDefault="001456AE" w:rsidP="001456AE">
      <w:pPr>
        <w:widowControl w:val="0"/>
        <w:tabs>
          <w:tab w:val="left" w:pos="90"/>
          <w:tab w:val="left" w:pos="1198"/>
          <w:tab w:val="right" w:pos="6870"/>
          <w:tab w:val="right" w:pos="8678"/>
          <w:tab w:val="right" w:pos="10500"/>
        </w:tabs>
        <w:autoSpaceDE w:val="0"/>
        <w:autoSpaceDN w:val="0"/>
        <w:adjustRightInd w:val="0"/>
        <w:spacing w:after="0" w:line="240" w:lineRule="auto"/>
        <w:jc w:val="both"/>
        <w:rPr>
          <w:rFonts w:ascii="Times New Roman" w:hAnsi="Times New Roman" w:cs="Times New Roman"/>
          <w:bCs/>
          <w:sz w:val="24"/>
          <w:szCs w:val="24"/>
        </w:rPr>
      </w:pPr>
      <w:r w:rsidRPr="00880823">
        <w:rPr>
          <w:rFonts w:ascii="Times New Roman" w:hAnsi="Times New Roman" w:cs="Times New Roman"/>
          <w:bCs/>
          <w:sz w:val="24"/>
          <w:szCs w:val="24"/>
        </w:rPr>
        <w:t>Program javnih potreba u kulturi Grada Metkovića za 202</w:t>
      </w:r>
      <w:r w:rsidR="00133147">
        <w:rPr>
          <w:rFonts w:ascii="Times New Roman" w:hAnsi="Times New Roman" w:cs="Times New Roman"/>
          <w:bCs/>
          <w:sz w:val="24"/>
          <w:szCs w:val="24"/>
        </w:rPr>
        <w:t>5</w:t>
      </w:r>
      <w:r w:rsidRPr="00880823">
        <w:rPr>
          <w:rFonts w:ascii="Times New Roman" w:hAnsi="Times New Roman" w:cs="Times New Roman"/>
          <w:bCs/>
          <w:sz w:val="24"/>
          <w:szCs w:val="24"/>
        </w:rPr>
        <w:t>. godinu se</w:t>
      </w:r>
      <w:r>
        <w:rPr>
          <w:rFonts w:ascii="Times New Roman" w:hAnsi="Times New Roman" w:cs="Times New Roman"/>
          <w:bCs/>
          <w:sz w:val="24"/>
          <w:szCs w:val="24"/>
        </w:rPr>
        <w:t xml:space="preserve"> donio</w:t>
      </w:r>
      <w:r w:rsidRPr="00880823">
        <w:rPr>
          <w:rFonts w:ascii="Times New Roman" w:hAnsi="Times New Roman" w:cs="Times New Roman"/>
          <w:bCs/>
          <w:sz w:val="24"/>
          <w:szCs w:val="24"/>
        </w:rPr>
        <w:t xml:space="preserve"> na temelju zakonskih odred</w:t>
      </w:r>
      <w:r w:rsidR="00133147">
        <w:rPr>
          <w:rFonts w:ascii="Times New Roman" w:hAnsi="Times New Roman" w:cs="Times New Roman"/>
          <w:bCs/>
          <w:sz w:val="24"/>
          <w:szCs w:val="24"/>
        </w:rPr>
        <w:t>bi</w:t>
      </w:r>
      <w:r w:rsidRPr="00880823">
        <w:rPr>
          <w:rFonts w:ascii="Times New Roman" w:hAnsi="Times New Roman" w:cs="Times New Roman"/>
          <w:bCs/>
          <w:sz w:val="24"/>
          <w:szCs w:val="24"/>
        </w:rPr>
        <w:t xml:space="preserve"> o utvrđivanju i osiguravanju sredstava za razvoj i unapređenje kulturnog života.  Javne potrebe u kulturi Grada Metkovića za 202</w:t>
      </w:r>
      <w:r w:rsidR="00133147">
        <w:rPr>
          <w:rFonts w:ascii="Times New Roman" w:hAnsi="Times New Roman" w:cs="Times New Roman"/>
          <w:bCs/>
          <w:sz w:val="24"/>
          <w:szCs w:val="24"/>
        </w:rPr>
        <w:t>5</w:t>
      </w:r>
      <w:r w:rsidRPr="00880823">
        <w:rPr>
          <w:rFonts w:ascii="Times New Roman" w:hAnsi="Times New Roman" w:cs="Times New Roman"/>
          <w:bCs/>
          <w:sz w:val="24"/>
          <w:szCs w:val="24"/>
        </w:rPr>
        <w:t>. godinu obuhvaćaju kulturne djelatnosti i poslove, akcije i manifestacije u kulturi od interesa za Grad Metković, a koje su ovim programom utvrđene kao javne potrebe, a osobito: redovna djelatnost ustanova u kulturi kojima je osnivač Grad Metković, izdavačka djelatnost, organiziranje akcija u knjižničarskoj djelatnosti, održavanje izložbi, akcije i manifestacije u muzejsko-galerijskoj djelatnosti, akcije i manifestacije u području kazališne i glazbeno-scenske djelatnosti, programi unapređenja knjižničarske djelatnosti, programi međunarodne kulturne suradnje, programi kulturno-umjetničkog amaterizma od interesa za Grad Metković, programi kulturnih akcija i manifestacija od značenja za Grad Metković, programi rekonstrukcije, sanacije, adaptacije, investicijskog održavanja i opremanja objekata kulture od interesa za Grad Metković.</w:t>
      </w:r>
    </w:p>
    <w:p w14:paraId="50D53B35" w14:textId="77777777" w:rsidR="001456AE" w:rsidRDefault="001456AE" w:rsidP="001456AE">
      <w:pPr>
        <w:widowControl w:val="0"/>
        <w:tabs>
          <w:tab w:val="left" w:pos="90"/>
          <w:tab w:val="left" w:pos="1198"/>
          <w:tab w:val="right" w:pos="6870"/>
          <w:tab w:val="right" w:pos="8678"/>
          <w:tab w:val="right" w:pos="10500"/>
        </w:tabs>
        <w:autoSpaceDE w:val="0"/>
        <w:autoSpaceDN w:val="0"/>
        <w:adjustRightInd w:val="0"/>
        <w:spacing w:after="0" w:line="240" w:lineRule="auto"/>
        <w:jc w:val="both"/>
        <w:rPr>
          <w:rFonts w:ascii="Times New Roman" w:hAnsi="Times New Roman" w:cs="Times New Roman"/>
          <w:bCs/>
          <w:sz w:val="24"/>
          <w:szCs w:val="24"/>
        </w:rPr>
      </w:pPr>
    </w:p>
    <w:p w14:paraId="1F4D3CA5" w14:textId="77777777" w:rsidR="001456AE" w:rsidRDefault="001456AE" w:rsidP="001456AE">
      <w:pPr>
        <w:widowControl w:val="0"/>
        <w:tabs>
          <w:tab w:val="left" w:pos="90"/>
          <w:tab w:val="left" w:pos="1198"/>
          <w:tab w:val="right" w:pos="6870"/>
          <w:tab w:val="right" w:pos="8678"/>
          <w:tab w:val="right" w:pos="10500"/>
        </w:tabs>
        <w:autoSpaceDE w:val="0"/>
        <w:autoSpaceDN w:val="0"/>
        <w:adjustRightInd w:val="0"/>
        <w:spacing w:after="0" w:line="240" w:lineRule="auto"/>
        <w:jc w:val="both"/>
        <w:rPr>
          <w:rFonts w:ascii="Times New Roman" w:hAnsi="Times New Roman" w:cs="Times New Roman"/>
          <w:b/>
          <w:bCs/>
          <w:sz w:val="24"/>
          <w:szCs w:val="24"/>
        </w:rPr>
      </w:pPr>
      <w:r w:rsidRPr="00BA5A74">
        <w:rPr>
          <w:rFonts w:ascii="Times New Roman" w:hAnsi="Times New Roman" w:cs="Times New Roman"/>
          <w:b/>
          <w:sz w:val="24"/>
          <w:szCs w:val="24"/>
        </w:rPr>
        <w:t>POKAZATELJ USPJEŠNOSTI:</w:t>
      </w:r>
      <w:r>
        <w:rPr>
          <w:rFonts w:ascii="Times New Roman" w:hAnsi="Times New Roman" w:cs="Times New Roman"/>
          <w:b/>
          <w:sz w:val="24"/>
          <w:szCs w:val="24"/>
        </w:rPr>
        <w:t xml:space="preserve"> </w:t>
      </w:r>
      <w:r w:rsidRPr="00BA5A74">
        <w:rPr>
          <w:rFonts w:ascii="Times New Roman" w:hAnsi="Times New Roman" w:cs="Times New Roman"/>
          <w:b/>
          <w:bCs/>
          <w:sz w:val="24"/>
          <w:szCs w:val="24"/>
        </w:rPr>
        <w:t>Unaprjeđenje rada kulturnih udruga i društava i približavanje njihovih aktivnosti lokalnom stanovništvu i turistima.</w:t>
      </w:r>
      <w:r>
        <w:rPr>
          <w:rFonts w:ascii="Times New Roman" w:hAnsi="Times New Roman" w:cs="Times New Roman"/>
          <w:b/>
          <w:bCs/>
          <w:sz w:val="24"/>
          <w:szCs w:val="24"/>
        </w:rPr>
        <w:t xml:space="preserve"> </w:t>
      </w:r>
      <w:r w:rsidRPr="00BA5A74">
        <w:rPr>
          <w:rFonts w:ascii="Times New Roman" w:hAnsi="Times New Roman" w:cs="Times New Roman"/>
          <w:b/>
          <w:bCs/>
          <w:sz w:val="24"/>
          <w:szCs w:val="24"/>
        </w:rPr>
        <w:t xml:space="preserve">Uspješna  i pravovremena isplata ugovorenih sredstava svim udrugama, uspješna organizacija Pokladnih svečanosti, te </w:t>
      </w:r>
      <w:r>
        <w:rPr>
          <w:rFonts w:ascii="Times New Roman" w:hAnsi="Times New Roman" w:cs="Times New Roman"/>
          <w:b/>
          <w:bCs/>
          <w:sz w:val="24"/>
          <w:szCs w:val="24"/>
        </w:rPr>
        <w:t>izvršena zamjena</w:t>
      </w:r>
      <w:r w:rsidRPr="00BA5A74">
        <w:rPr>
          <w:rFonts w:ascii="Times New Roman" w:hAnsi="Times New Roman" w:cs="Times New Roman"/>
          <w:b/>
          <w:bCs/>
          <w:sz w:val="24"/>
          <w:szCs w:val="24"/>
        </w:rPr>
        <w:t xml:space="preserve"> otvora na zgradi Vage.</w:t>
      </w:r>
    </w:p>
    <w:p w14:paraId="711C37FE" w14:textId="77777777" w:rsidR="001456AE" w:rsidRDefault="001456AE" w:rsidP="001456AE">
      <w:pPr>
        <w:widowControl w:val="0"/>
        <w:tabs>
          <w:tab w:val="left" w:pos="90"/>
          <w:tab w:val="left" w:pos="1198"/>
          <w:tab w:val="right" w:pos="6870"/>
          <w:tab w:val="right" w:pos="8678"/>
          <w:tab w:val="right" w:pos="10500"/>
        </w:tabs>
        <w:autoSpaceDE w:val="0"/>
        <w:autoSpaceDN w:val="0"/>
        <w:adjustRightInd w:val="0"/>
        <w:spacing w:after="0" w:line="240" w:lineRule="auto"/>
        <w:jc w:val="both"/>
        <w:rPr>
          <w:rFonts w:ascii="Times New Roman" w:hAnsi="Times New Roman" w:cs="Times New Roman"/>
          <w:sz w:val="24"/>
          <w:szCs w:val="24"/>
        </w:rPr>
      </w:pPr>
    </w:p>
    <w:p w14:paraId="629CF200" w14:textId="5E0C1E61" w:rsidR="001456AE" w:rsidRDefault="001456AE" w:rsidP="001456AE">
      <w:pPr>
        <w:widowControl w:val="0"/>
        <w:tabs>
          <w:tab w:val="left" w:pos="90"/>
          <w:tab w:val="left" w:pos="1198"/>
          <w:tab w:val="right" w:pos="6870"/>
          <w:tab w:val="right" w:pos="8678"/>
          <w:tab w:val="right" w:pos="10500"/>
        </w:tabs>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Tablica br. 1</w:t>
      </w:r>
      <w:r w:rsidR="00676532">
        <w:rPr>
          <w:rFonts w:ascii="Times New Roman" w:hAnsi="Times New Roman" w:cs="Times New Roman"/>
          <w:b/>
          <w:bCs/>
          <w:sz w:val="24"/>
          <w:szCs w:val="24"/>
        </w:rPr>
        <w:t>5</w:t>
      </w:r>
      <w:r>
        <w:rPr>
          <w:rFonts w:ascii="Times New Roman" w:hAnsi="Times New Roman" w:cs="Times New Roman"/>
          <w:b/>
          <w:bCs/>
          <w:sz w:val="24"/>
          <w:szCs w:val="24"/>
        </w:rPr>
        <w:t xml:space="preserve">.  Isplate udrugama u kulturi </w:t>
      </w:r>
      <w:r w:rsidR="00F23AF7">
        <w:rPr>
          <w:rFonts w:ascii="Times New Roman" w:hAnsi="Times New Roman" w:cs="Times New Roman"/>
          <w:b/>
          <w:bCs/>
          <w:sz w:val="24"/>
          <w:szCs w:val="24"/>
        </w:rPr>
        <w:t>na dan 30.6.</w:t>
      </w:r>
      <w:r>
        <w:rPr>
          <w:rFonts w:ascii="Times New Roman" w:hAnsi="Times New Roman" w:cs="Times New Roman"/>
          <w:b/>
          <w:bCs/>
          <w:sz w:val="24"/>
          <w:szCs w:val="24"/>
        </w:rPr>
        <w:t>202</w:t>
      </w:r>
      <w:r w:rsidR="00A02F41">
        <w:rPr>
          <w:rFonts w:ascii="Times New Roman" w:hAnsi="Times New Roman" w:cs="Times New Roman"/>
          <w:b/>
          <w:bCs/>
          <w:sz w:val="24"/>
          <w:szCs w:val="24"/>
        </w:rPr>
        <w:t>5</w:t>
      </w:r>
      <w:r>
        <w:rPr>
          <w:rFonts w:ascii="Times New Roman" w:hAnsi="Times New Roman" w:cs="Times New Roman"/>
          <w:b/>
          <w:bCs/>
          <w:sz w:val="24"/>
          <w:szCs w:val="24"/>
        </w:rPr>
        <w:t>. godin</w:t>
      </w:r>
      <w:r w:rsidR="00F23AF7">
        <w:rPr>
          <w:rFonts w:ascii="Times New Roman" w:hAnsi="Times New Roman" w:cs="Times New Roman"/>
          <w:b/>
          <w:bCs/>
          <w:sz w:val="24"/>
          <w:szCs w:val="24"/>
        </w:rPr>
        <w:t>e</w:t>
      </w:r>
    </w:p>
    <w:tbl>
      <w:tblPr>
        <w:tblW w:w="878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2"/>
        <w:gridCol w:w="1631"/>
        <w:gridCol w:w="2126"/>
        <w:gridCol w:w="1463"/>
        <w:gridCol w:w="1360"/>
        <w:gridCol w:w="1147"/>
      </w:tblGrid>
      <w:tr w:rsidR="00A02F41" w:rsidRPr="00A02F41" w14:paraId="0B44E4F5" w14:textId="77777777" w:rsidTr="005E7AF2">
        <w:trPr>
          <w:trHeight w:val="300"/>
        </w:trPr>
        <w:tc>
          <w:tcPr>
            <w:tcW w:w="8789" w:type="dxa"/>
            <w:gridSpan w:val="6"/>
            <w:shd w:val="clear" w:color="000000" w:fill="FFFF00"/>
            <w:noWrap/>
            <w:vAlign w:val="bottom"/>
            <w:hideMark/>
          </w:tcPr>
          <w:p w14:paraId="718B623E" w14:textId="77777777" w:rsidR="00A02F41" w:rsidRPr="00A02F41" w:rsidRDefault="00A02F41" w:rsidP="00A02F41">
            <w:pPr>
              <w:spacing w:after="0" w:line="240" w:lineRule="auto"/>
              <w:jc w:val="center"/>
              <w:rPr>
                <w:rFonts w:ascii="Times New Roman" w:eastAsia="Times New Roman" w:hAnsi="Times New Roman" w:cs="Times New Roman"/>
                <w:b/>
                <w:bCs/>
                <w:lang w:eastAsia="hr-HR"/>
              </w:rPr>
            </w:pPr>
            <w:r w:rsidRPr="00A02F41">
              <w:rPr>
                <w:rFonts w:ascii="Times New Roman" w:eastAsia="Times New Roman" w:hAnsi="Times New Roman" w:cs="Times New Roman"/>
                <w:b/>
                <w:bCs/>
                <w:lang w:eastAsia="hr-HR"/>
              </w:rPr>
              <w:t>Programi u području kulture - 782</w:t>
            </w:r>
          </w:p>
        </w:tc>
      </w:tr>
      <w:tr w:rsidR="00A02F41" w:rsidRPr="00A02F41" w14:paraId="05A8579D" w14:textId="77777777" w:rsidTr="005E7AF2">
        <w:trPr>
          <w:trHeight w:val="570"/>
        </w:trPr>
        <w:tc>
          <w:tcPr>
            <w:tcW w:w="1062" w:type="dxa"/>
            <w:shd w:val="clear" w:color="000000" w:fill="BFBFBF"/>
            <w:vAlign w:val="center"/>
            <w:hideMark/>
          </w:tcPr>
          <w:p w14:paraId="6D103064" w14:textId="77777777" w:rsidR="00A02F41" w:rsidRPr="00A02F41" w:rsidRDefault="00A02F41" w:rsidP="00A02F41">
            <w:pPr>
              <w:spacing w:after="0" w:line="240" w:lineRule="auto"/>
              <w:jc w:val="center"/>
              <w:rPr>
                <w:rFonts w:ascii="Times New Roman" w:eastAsia="Times New Roman" w:hAnsi="Times New Roman" w:cs="Times New Roman"/>
                <w:b/>
                <w:bCs/>
                <w:color w:val="000000"/>
                <w:lang w:eastAsia="hr-HR"/>
              </w:rPr>
            </w:pPr>
            <w:r w:rsidRPr="00A02F41">
              <w:rPr>
                <w:rFonts w:ascii="Times New Roman" w:eastAsia="Times New Roman" w:hAnsi="Times New Roman" w:cs="Times New Roman"/>
                <w:b/>
                <w:bCs/>
                <w:color w:val="000000"/>
                <w:lang w:eastAsia="hr-HR"/>
              </w:rPr>
              <w:t>Red. br.</w:t>
            </w:r>
          </w:p>
        </w:tc>
        <w:tc>
          <w:tcPr>
            <w:tcW w:w="1631" w:type="dxa"/>
            <w:shd w:val="clear" w:color="000000" w:fill="BFBFBF"/>
            <w:vAlign w:val="center"/>
            <w:hideMark/>
          </w:tcPr>
          <w:p w14:paraId="211D5EAC" w14:textId="77777777" w:rsidR="00A02F41" w:rsidRPr="00A02F41" w:rsidRDefault="00A02F41" w:rsidP="00A02F41">
            <w:pPr>
              <w:spacing w:after="0" w:line="240" w:lineRule="auto"/>
              <w:rPr>
                <w:rFonts w:ascii="Times New Roman" w:eastAsia="Times New Roman" w:hAnsi="Times New Roman" w:cs="Times New Roman"/>
                <w:b/>
                <w:bCs/>
                <w:color w:val="000000"/>
                <w:lang w:eastAsia="hr-HR"/>
              </w:rPr>
            </w:pPr>
            <w:r w:rsidRPr="00A02F41">
              <w:rPr>
                <w:rFonts w:ascii="Times New Roman" w:eastAsia="Times New Roman" w:hAnsi="Times New Roman" w:cs="Times New Roman"/>
                <w:b/>
                <w:bCs/>
                <w:color w:val="000000"/>
                <w:lang w:eastAsia="hr-HR"/>
              </w:rPr>
              <w:t>Naziv prijavitelja</w:t>
            </w:r>
          </w:p>
        </w:tc>
        <w:tc>
          <w:tcPr>
            <w:tcW w:w="2126" w:type="dxa"/>
            <w:shd w:val="clear" w:color="000000" w:fill="BFBFBF"/>
            <w:vAlign w:val="center"/>
            <w:hideMark/>
          </w:tcPr>
          <w:p w14:paraId="7EC5A726" w14:textId="77777777" w:rsidR="00A02F41" w:rsidRPr="00A02F41" w:rsidRDefault="00A02F41" w:rsidP="00A02F41">
            <w:pPr>
              <w:spacing w:after="0" w:line="240" w:lineRule="auto"/>
              <w:jc w:val="center"/>
              <w:rPr>
                <w:rFonts w:ascii="Times New Roman" w:eastAsia="Times New Roman" w:hAnsi="Times New Roman" w:cs="Times New Roman"/>
                <w:b/>
                <w:bCs/>
                <w:color w:val="000000"/>
                <w:lang w:eastAsia="hr-HR"/>
              </w:rPr>
            </w:pPr>
            <w:r w:rsidRPr="00A02F41">
              <w:rPr>
                <w:rFonts w:ascii="Times New Roman" w:eastAsia="Times New Roman" w:hAnsi="Times New Roman" w:cs="Times New Roman"/>
                <w:b/>
                <w:bCs/>
                <w:color w:val="000000"/>
                <w:lang w:eastAsia="hr-HR"/>
              </w:rPr>
              <w:t xml:space="preserve"> Naziv programa/projekta</w:t>
            </w:r>
          </w:p>
        </w:tc>
        <w:tc>
          <w:tcPr>
            <w:tcW w:w="1463" w:type="dxa"/>
            <w:shd w:val="clear" w:color="000000" w:fill="BFBFBF"/>
            <w:vAlign w:val="bottom"/>
            <w:hideMark/>
          </w:tcPr>
          <w:p w14:paraId="7FAA659F" w14:textId="77777777" w:rsidR="00A02F41" w:rsidRPr="00A02F41" w:rsidRDefault="00A02F41" w:rsidP="00A02F41">
            <w:pPr>
              <w:spacing w:after="0" w:line="240" w:lineRule="auto"/>
              <w:jc w:val="center"/>
              <w:rPr>
                <w:rFonts w:ascii="Times New Roman" w:eastAsia="Times New Roman" w:hAnsi="Times New Roman" w:cs="Times New Roman"/>
                <w:b/>
                <w:bCs/>
                <w:color w:val="000000"/>
                <w:lang w:eastAsia="hr-HR"/>
              </w:rPr>
            </w:pPr>
            <w:r w:rsidRPr="00A02F41">
              <w:rPr>
                <w:rFonts w:ascii="Times New Roman" w:eastAsia="Times New Roman" w:hAnsi="Times New Roman" w:cs="Times New Roman"/>
                <w:b/>
                <w:bCs/>
                <w:color w:val="000000"/>
                <w:lang w:eastAsia="hr-HR"/>
              </w:rPr>
              <w:t>Odobreni iznos sredstava</w:t>
            </w:r>
          </w:p>
        </w:tc>
        <w:tc>
          <w:tcPr>
            <w:tcW w:w="1360" w:type="dxa"/>
            <w:shd w:val="clear" w:color="000000" w:fill="BFBFBF"/>
            <w:noWrap/>
            <w:vAlign w:val="center"/>
            <w:hideMark/>
          </w:tcPr>
          <w:p w14:paraId="470978AD" w14:textId="486BEFE3" w:rsidR="00A02F41" w:rsidRPr="00A02F41" w:rsidRDefault="00A02F41" w:rsidP="00A02F41">
            <w:pPr>
              <w:spacing w:after="0" w:line="240" w:lineRule="auto"/>
              <w:jc w:val="right"/>
              <w:rPr>
                <w:rFonts w:ascii="Times New Roman" w:eastAsia="Times New Roman" w:hAnsi="Times New Roman" w:cs="Times New Roman"/>
                <w:b/>
                <w:bCs/>
                <w:lang w:eastAsia="hr-HR"/>
              </w:rPr>
            </w:pPr>
            <w:r>
              <w:rPr>
                <w:rFonts w:ascii="Times New Roman" w:eastAsia="Times New Roman" w:hAnsi="Times New Roman" w:cs="Times New Roman"/>
                <w:b/>
                <w:bCs/>
                <w:lang w:eastAsia="hr-HR"/>
              </w:rPr>
              <w:t>Isplate do 30.6.2025.</w:t>
            </w:r>
          </w:p>
        </w:tc>
        <w:tc>
          <w:tcPr>
            <w:tcW w:w="1147" w:type="dxa"/>
            <w:shd w:val="clear" w:color="000000" w:fill="BFBFBF"/>
            <w:noWrap/>
            <w:vAlign w:val="center"/>
            <w:hideMark/>
          </w:tcPr>
          <w:p w14:paraId="51675EB0" w14:textId="77777777" w:rsidR="00A02F41" w:rsidRPr="00A02F41" w:rsidRDefault="00A02F41" w:rsidP="00A02F41">
            <w:pPr>
              <w:spacing w:after="0" w:line="240" w:lineRule="auto"/>
              <w:jc w:val="right"/>
              <w:rPr>
                <w:rFonts w:ascii="Times New Roman" w:eastAsia="Times New Roman" w:hAnsi="Times New Roman" w:cs="Times New Roman"/>
                <w:b/>
                <w:bCs/>
                <w:lang w:eastAsia="hr-HR"/>
              </w:rPr>
            </w:pPr>
            <w:r w:rsidRPr="00A02F41">
              <w:rPr>
                <w:rFonts w:ascii="Times New Roman" w:eastAsia="Times New Roman" w:hAnsi="Times New Roman" w:cs="Times New Roman"/>
                <w:b/>
                <w:bCs/>
                <w:lang w:eastAsia="hr-HR"/>
              </w:rPr>
              <w:t>Index</w:t>
            </w:r>
          </w:p>
        </w:tc>
      </w:tr>
      <w:tr w:rsidR="00A02F41" w:rsidRPr="00A02F41" w14:paraId="166E2151" w14:textId="77777777" w:rsidTr="005E7AF2">
        <w:trPr>
          <w:trHeight w:val="900"/>
        </w:trPr>
        <w:tc>
          <w:tcPr>
            <w:tcW w:w="1062" w:type="dxa"/>
            <w:vAlign w:val="center"/>
            <w:hideMark/>
          </w:tcPr>
          <w:p w14:paraId="2635D510" w14:textId="77777777" w:rsidR="00A02F41" w:rsidRPr="00A02F41" w:rsidRDefault="00A02F41" w:rsidP="00A02F41">
            <w:pPr>
              <w:spacing w:after="0" w:line="240" w:lineRule="auto"/>
              <w:jc w:val="center"/>
              <w:rPr>
                <w:rFonts w:ascii="Times New Roman" w:eastAsia="Times New Roman" w:hAnsi="Times New Roman" w:cs="Times New Roman"/>
                <w:color w:val="000000"/>
                <w:lang w:eastAsia="hr-HR"/>
              </w:rPr>
            </w:pPr>
            <w:r w:rsidRPr="00A02F41">
              <w:rPr>
                <w:rFonts w:ascii="Times New Roman" w:eastAsia="Times New Roman" w:hAnsi="Times New Roman" w:cs="Times New Roman"/>
                <w:color w:val="000000"/>
                <w:lang w:eastAsia="hr-HR"/>
              </w:rPr>
              <w:t>1.</w:t>
            </w:r>
          </w:p>
        </w:tc>
        <w:tc>
          <w:tcPr>
            <w:tcW w:w="1631" w:type="dxa"/>
            <w:vAlign w:val="center"/>
            <w:hideMark/>
          </w:tcPr>
          <w:p w14:paraId="7A3B9509" w14:textId="77777777" w:rsidR="00A02F41" w:rsidRPr="00A02F41" w:rsidRDefault="00A02F41" w:rsidP="00A02F41">
            <w:pPr>
              <w:spacing w:after="0" w:line="240" w:lineRule="auto"/>
              <w:rPr>
                <w:rFonts w:ascii="Times New Roman" w:eastAsia="Times New Roman" w:hAnsi="Times New Roman" w:cs="Times New Roman"/>
                <w:color w:val="000000"/>
                <w:lang w:eastAsia="hr-HR"/>
              </w:rPr>
            </w:pPr>
            <w:r w:rsidRPr="00A02F41">
              <w:rPr>
                <w:rFonts w:ascii="Times New Roman" w:eastAsia="Times New Roman" w:hAnsi="Times New Roman" w:cs="Times New Roman"/>
                <w:color w:val="000000"/>
                <w:lang w:eastAsia="hr-HR"/>
              </w:rPr>
              <w:t xml:space="preserve">Kulturno umjetničko društvo “Metković”                                  </w:t>
            </w:r>
          </w:p>
        </w:tc>
        <w:tc>
          <w:tcPr>
            <w:tcW w:w="2126" w:type="dxa"/>
            <w:vAlign w:val="center"/>
            <w:hideMark/>
          </w:tcPr>
          <w:p w14:paraId="5AD16C62" w14:textId="77777777" w:rsidR="00A02F41" w:rsidRPr="00A02F41" w:rsidRDefault="00A02F41" w:rsidP="00A02F41">
            <w:pPr>
              <w:spacing w:after="0" w:line="240" w:lineRule="auto"/>
              <w:jc w:val="center"/>
              <w:rPr>
                <w:rFonts w:ascii="Times New Roman" w:eastAsia="Times New Roman" w:hAnsi="Times New Roman" w:cs="Times New Roman"/>
                <w:color w:val="000000"/>
                <w:lang w:eastAsia="hr-HR"/>
              </w:rPr>
            </w:pPr>
            <w:r w:rsidRPr="00A02F41">
              <w:rPr>
                <w:rFonts w:ascii="Times New Roman" w:eastAsia="Times New Roman" w:hAnsi="Times New Roman" w:cs="Times New Roman"/>
                <w:color w:val="000000"/>
                <w:lang w:eastAsia="hr-HR"/>
              </w:rPr>
              <w:t xml:space="preserve">40.smotra folklora jadranske Hrvatske “Na Neretvu </w:t>
            </w:r>
            <w:proofErr w:type="spellStart"/>
            <w:r w:rsidRPr="00A02F41">
              <w:rPr>
                <w:rFonts w:ascii="Times New Roman" w:eastAsia="Times New Roman" w:hAnsi="Times New Roman" w:cs="Times New Roman"/>
                <w:color w:val="000000"/>
                <w:lang w:eastAsia="hr-HR"/>
              </w:rPr>
              <w:t>misečina</w:t>
            </w:r>
            <w:proofErr w:type="spellEnd"/>
            <w:r w:rsidRPr="00A02F41">
              <w:rPr>
                <w:rFonts w:ascii="Times New Roman" w:eastAsia="Times New Roman" w:hAnsi="Times New Roman" w:cs="Times New Roman"/>
                <w:color w:val="000000"/>
                <w:lang w:eastAsia="hr-HR"/>
              </w:rPr>
              <w:t xml:space="preserve"> pala”</w:t>
            </w:r>
          </w:p>
        </w:tc>
        <w:tc>
          <w:tcPr>
            <w:tcW w:w="1463" w:type="dxa"/>
            <w:vAlign w:val="bottom"/>
            <w:hideMark/>
          </w:tcPr>
          <w:p w14:paraId="2F37DE05" w14:textId="77777777" w:rsidR="00A02F41" w:rsidRPr="00A02F41" w:rsidRDefault="00A02F41" w:rsidP="00A02F41">
            <w:pPr>
              <w:spacing w:after="0" w:line="240" w:lineRule="auto"/>
              <w:jc w:val="right"/>
              <w:rPr>
                <w:rFonts w:ascii="Times New Roman" w:eastAsia="Times New Roman" w:hAnsi="Times New Roman" w:cs="Times New Roman"/>
                <w:b/>
                <w:bCs/>
                <w:color w:val="000000"/>
                <w:lang w:eastAsia="hr-HR"/>
              </w:rPr>
            </w:pPr>
            <w:r w:rsidRPr="00A02F41">
              <w:rPr>
                <w:rFonts w:ascii="Times New Roman" w:eastAsia="Times New Roman" w:hAnsi="Times New Roman" w:cs="Times New Roman"/>
                <w:b/>
                <w:bCs/>
                <w:color w:val="000000"/>
                <w:lang w:eastAsia="hr-HR"/>
              </w:rPr>
              <w:t>13.000,00 €</w:t>
            </w:r>
          </w:p>
        </w:tc>
        <w:tc>
          <w:tcPr>
            <w:tcW w:w="1360" w:type="dxa"/>
            <w:noWrap/>
            <w:vAlign w:val="bottom"/>
            <w:hideMark/>
          </w:tcPr>
          <w:p w14:paraId="0D4D274F" w14:textId="77777777" w:rsidR="00A02F41" w:rsidRPr="00A02F41" w:rsidRDefault="00A02F41" w:rsidP="00A02F41">
            <w:pPr>
              <w:spacing w:after="0" w:line="240" w:lineRule="auto"/>
              <w:jc w:val="right"/>
              <w:rPr>
                <w:rFonts w:ascii="Times New Roman" w:eastAsia="Times New Roman" w:hAnsi="Times New Roman" w:cs="Times New Roman"/>
                <w:lang w:eastAsia="hr-HR"/>
              </w:rPr>
            </w:pPr>
            <w:r w:rsidRPr="00A02F41">
              <w:rPr>
                <w:rFonts w:ascii="Times New Roman" w:eastAsia="Times New Roman" w:hAnsi="Times New Roman" w:cs="Times New Roman"/>
                <w:lang w:eastAsia="hr-HR"/>
              </w:rPr>
              <w:t>13.000,00</w:t>
            </w:r>
          </w:p>
        </w:tc>
        <w:tc>
          <w:tcPr>
            <w:tcW w:w="1147" w:type="dxa"/>
            <w:noWrap/>
            <w:vAlign w:val="bottom"/>
            <w:hideMark/>
          </w:tcPr>
          <w:p w14:paraId="63E9ABBB" w14:textId="77777777" w:rsidR="00A02F41" w:rsidRPr="00A02F41" w:rsidRDefault="00A02F41" w:rsidP="00A02F41">
            <w:pPr>
              <w:spacing w:after="0" w:line="240" w:lineRule="auto"/>
              <w:jc w:val="right"/>
              <w:rPr>
                <w:rFonts w:ascii="Times New Roman" w:eastAsia="Times New Roman" w:hAnsi="Times New Roman" w:cs="Times New Roman"/>
                <w:lang w:eastAsia="hr-HR"/>
              </w:rPr>
            </w:pPr>
            <w:r w:rsidRPr="00A02F41">
              <w:rPr>
                <w:rFonts w:ascii="Times New Roman" w:eastAsia="Times New Roman" w:hAnsi="Times New Roman" w:cs="Times New Roman"/>
                <w:lang w:eastAsia="hr-HR"/>
              </w:rPr>
              <w:t>100,00%</w:t>
            </w:r>
          </w:p>
        </w:tc>
      </w:tr>
      <w:tr w:rsidR="00A02F41" w:rsidRPr="00A02F41" w14:paraId="66D27311" w14:textId="77777777" w:rsidTr="005E7AF2">
        <w:trPr>
          <w:trHeight w:val="600"/>
        </w:trPr>
        <w:tc>
          <w:tcPr>
            <w:tcW w:w="1062" w:type="dxa"/>
            <w:vAlign w:val="center"/>
            <w:hideMark/>
          </w:tcPr>
          <w:p w14:paraId="1A00E7FC" w14:textId="77777777" w:rsidR="00A02F41" w:rsidRPr="00A02F41" w:rsidRDefault="00A02F41" w:rsidP="00A02F41">
            <w:pPr>
              <w:spacing w:after="0" w:line="240" w:lineRule="auto"/>
              <w:jc w:val="center"/>
              <w:rPr>
                <w:rFonts w:ascii="Times New Roman" w:eastAsia="Times New Roman" w:hAnsi="Times New Roman" w:cs="Times New Roman"/>
                <w:color w:val="000000"/>
                <w:lang w:eastAsia="hr-HR"/>
              </w:rPr>
            </w:pPr>
            <w:r w:rsidRPr="00A02F41">
              <w:rPr>
                <w:rFonts w:ascii="Times New Roman" w:eastAsia="Times New Roman" w:hAnsi="Times New Roman" w:cs="Times New Roman"/>
                <w:color w:val="000000"/>
                <w:lang w:eastAsia="hr-HR"/>
              </w:rPr>
              <w:t>2.</w:t>
            </w:r>
          </w:p>
        </w:tc>
        <w:tc>
          <w:tcPr>
            <w:tcW w:w="1631" w:type="dxa"/>
            <w:vAlign w:val="center"/>
            <w:hideMark/>
          </w:tcPr>
          <w:p w14:paraId="2FD073EF" w14:textId="77777777" w:rsidR="00A02F41" w:rsidRPr="00A02F41" w:rsidRDefault="00A02F41" w:rsidP="00A02F41">
            <w:pPr>
              <w:spacing w:after="0" w:line="240" w:lineRule="auto"/>
              <w:rPr>
                <w:rFonts w:ascii="Times New Roman" w:eastAsia="Times New Roman" w:hAnsi="Times New Roman" w:cs="Times New Roman"/>
                <w:color w:val="000000"/>
                <w:lang w:eastAsia="hr-HR"/>
              </w:rPr>
            </w:pPr>
            <w:r w:rsidRPr="00A02F41">
              <w:rPr>
                <w:rFonts w:ascii="Times New Roman" w:eastAsia="Times New Roman" w:hAnsi="Times New Roman" w:cs="Times New Roman"/>
                <w:color w:val="000000"/>
                <w:lang w:eastAsia="hr-HR"/>
              </w:rPr>
              <w:t xml:space="preserve">Kulturno umjetničko društvo “Metković”                             </w:t>
            </w:r>
          </w:p>
        </w:tc>
        <w:tc>
          <w:tcPr>
            <w:tcW w:w="2126" w:type="dxa"/>
            <w:vAlign w:val="center"/>
            <w:hideMark/>
          </w:tcPr>
          <w:p w14:paraId="6AFC52F1" w14:textId="77777777" w:rsidR="00A02F41" w:rsidRPr="00A02F41" w:rsidRDefault="00A02F41" w:rsidP="00A02F41">
            <w:pPr>
              <w:spacing w:after="0" w:line="240" w:lineRule="auto"/>
              <w:jc w:val="center"/>
              <w:rPr>
                <w:rFonts w:ascii="Times New Roman" w:eastAsia="Times New Roman" w:hAnsi="Times New Roman" w:cs="Times New Roman"/>
                <w:color w:val="000000"/>
                <w:lang w:eastAsia="hr-HR"/>
              </w:rPr>
            </w:pPr>
            <w:r w:rsidRPr="00A02F41">
              <w:rPr>
                <w:rFonts w:ascii="Times New Roman" w:eastAsia="Times New Roman" w:hAnsi="Times New Roman" w:cs="Times New Roman"/>
                <w:color w:val="000000"/>
                <w:lang w:eastAsia="hr-HR"/>
              </w:rPr>
              <w:t>Tuzemna gostovanja u 2025.godini</w:t>
            </w:r>
          </w:p>
        </w:tc>
        <w:tc>
          <w:tcPr>
            <w:tcW w:w="1463" w:type="dxa"/>
            <w:vAlign w:val="bottom"/>
            <w:hideMark/>
          </w:tcPr>
          <w:p w14:paraId="6D06CD73" w14:textId="77777777" w:rsidR="00A02F41" w:rsidRPr="00A02F41" w:rsidRDefault="00A02F41" w:rsidP="00A02F41">
            <w:pPr>
              <w:spacing w:after="0" w:line="240" w:lineRule="auto"/>
              <w:jc w:val="right"/>
              <w:rPr>
                <w:rFonts w:ascii="Times New Roman" w:eastAsia="Times New Roman" w:hAnsi="Times New Roman" w:cs="Times New Roman"/>
                <w:b/>
                <w:bCs/>
                <w:color w:val="000000"/>
                <w:lang w:eastAsia="hr-HR"/>
              </w:rPr>
            </w:pPr>
            <w:r w:rsidRPr="00A02F41">
              <w:rPr>
                <w:rFonts w:ascii="Times New Roman" w:eastAsia="Times New Roman" w:hAnsi="Times New Roman" w:cs="Times New Roman"/>
                <w:b/>
                <w:bCs/>
                <w:color w:val="000000"/>
                <w:lang w:eastAsia="hr-HR"/>
              </w:rPr>
              <w:t>6.000,00 €</w:t>
            </w:r>
          </w:p>
        </w:tc>
        <w:tc>
          <w:tcPr>
            <w:tcW w:w="1360" w:type="dxa"/>
            <w:noWrap/>
            <w:vAlign w:val="bottom"/>
            <w:hideMark/>
          </w:tcPr>
          <w:p w14:paraId="3904B62E" w14:textId="77777777" w:rsidR="00A02F41" w:rsidRPr="00A02F41" w:rsidRDefault="00A02F41" w:rsidP="00A02F41">
            <w:pPr>
              <w:spacing w:after="0" w:line="240" w:lineRule="auto"/>
              <w:jc w:val="right"/>
              <w:rPr>
                <w:rFonts w:ascii="Times New Roman" w:eastAsia="Times New Roman" w:hAnsi="Times New Roman" w:cs="Times New Roman"/>
                <w:lang w:eastAsia="hr-HR"/>
              </w:rPr>
            </w:pPr>
            <w:r w:rsidRPr="00A02F41">
              <w:rPr>
                <w:rFonts w:ascii="Times New Roman" w:eastAsia="Times New Roman" w:hAnsi="Times New Roman" w:cs="Times New Roman"/>
                <w:lang w:eastAsia="hr-HR"/>
              </w:rPr>
              <w:t> </w:t>
            </w:r>
          </w:p>
        </w:tc>
        <w:tc>
          <w:tcPr>
            <w:tcW w:w="1147" w:type="dxa"/>
            <w:noWrap/>
            <w:vAlign w:val="bottom"/>
            <w:hideMark/>
          </w:tcPr>
          <w:p w14:paraId="04CDD0DD" w14:textId="77777777" w:rsidR="00A02F41" w:rsidRPr="00A02F41" w:rsidRDefault="00A02F41" w:rsidP="00A02F41">
            <w:pPr>
              <w:spacing w:after="0" w:line="240" w:lineRule="auto"/>
              <w:jc w:val="right"/>
              <w:rPr>
                <w:rFonts w:ascii="Times New Roman" w:eastAsia="Times New Roman" w:hAnsi="Times New Roman" w:cs="Times New Roman"/>
                <w:lang w:eastAsia="hr-HR"/>
              </w:rPr>
            </w:pPr>
            <w:r w:rsidRPr="00A02F41">
              <w:rPr>
                <w:rFonts w:ascii="Times New Roman" w:eastAsia="Times New Roman" w:hAnsi="Times New Roman" w:cs="Times New Roman"/>
                <w:lang w:eastAsia="hr-HR"/>
              </w:rPr>
              <w:t>0,00%</w:t>
            </w:r>
          </w:p>
        </w:tc>
      </w:tr>
      <w:tr w:rsidR="00A02F41" w:rsidRPr="00A02F41" w14:paraId="0D0268A4" w14:textId="77777777" w:rsidTr="005E7AF2">
        <w:trPr>
          <w:trHeight w:val="600"/>
        </w:trPr>
        <w:tc>
          <w:tcPr>
            <w:tcW w:w="1062" w:type="dxa"/>
            <w:vAlign w:val="center"/>
            <w:hideMark/>
          </w:tcPr>
          <w:p w14:paraId="329549A3" w14:textId="77777777" w:rsidR="00A02F41" w:rsidRPr="00A02F41" w:rsidRDefault="00A02F41" w:rsidP="00A02F41">
            <w:pPr>
              <w:spacing w:after="0" w:line="240" w:lineRule="auto"/>
              <w:jc w:val="center"/>
              <w:rPr>
                <w:rFonts w:ascii="Times New Roman" w:eastAsia="Times New Roman" w:hAnsi="Times New Roman" w:cs="Times New Roman"/>
                <w:color w:val="000000"/>
                <w:lang w:eastAsia="hr-HR"/>
              </w:rPr>
            </w:pPr>
            <w:r w:rsidRPr="00A02F41">
              <w:rPr>
                <w:rFonts w:ascii="Times New Roman" w:eastAsia="Times New Roman" w:hAnsi="Times New Roman" w:cs="Times New Roman"/>
                <w:color w:val="000000"/>
                <w:lang w:eastAsia="hr-HR"/>
              </w:rPr>
              <w:t>3.</w:t>
            </w:r>
          </w:p>
        </w:tc>
        <w:tc>
          <w:tcPr>
            <w:tcW w:w="1631" w:type="dxa"/>
            <w:vAlign w:val="center"/>
            <w:hideMark/>
          </w:tcPr>
          <w:p w14:paraId="2436D2B9" w14:textId="77777777" w:rsidR="00A02F41" w:rsidRPr="00A02F41" w:rsidRDefault="00A02F41" w:rsidP="00A02F41">
            <w:pPr>
              <w:spacing w:after="0" w:line="240" w:lineRule="auto"/>
              <w:rPr>
                <w:rFonts w:ascii="Times New Roman" w:eastAsia="Times New Roman" w:hAnsi="Times New Roman" w:cs="Times New Roman"/>
                <w:color w:val="000000"/>
                <w:lang w:eastAsia="hr-HR"/>
              </w:rPr>
            </w:pPr>
            <w:r w:rsidRPr="00A02F41">
              <w:rPr>
                <w:rFonts w:ascii="Times New Roman" w:eastAsia="Times New Roman" w:hAnsi="Times New Roman" w:cs="Times New Roman"/>
                <w:color w:val="000000"/>
                <w:lang w:eastAsia="hr-HR"/>
              </w:rPr>
              <w:t xml:space="preserve">Kulturno umjetničko društvo “Metković”                              </w:t>
            </w:r>
          </w:p>
        </w:tc>
        <w:tc>
          <w:tcPr>
            <w:tcW w:w="2126" w:type="dxa"/>
            <w:vAlign w:val="center"/>
            <w:hideMark/>
          </w:tcPr>
          <w:p w14:paraId="663EDB3F" w14:textId="77777777" w:rsidR="00A02F41" w:rsidRPr="00A02F41" w:rsidRDefault="00A02F41" w:rsidP="00A02F41">
            <w:pPr>
              <w:spacing w:after="0" w:line="240" w:lineRule="auto"/>
              <w:jc w:val="center"/>
              <w:rPr>
                <w:rFonts w:ascii="Times New Roman" w:eastAsia="Times New Roman" w:hAnsi="Times New Roman" w:cs="Times New Roman"/>
                <w:color w:val="000000"/>
                <w:lang w:eastAsia="hr-HR"/>
              </w:rPr>
            </w:pPr>
            <w:r w:rsidRPr="00A02F41">
              <w:rPr>
                <w:rFonts w:ascii="Times New Roman" w:eastAsia="Times New Roman" w:hAnsi="Times New Roman" w:cs="Times New Roman"/>
                <w:color w:val="000000"/>
                <w:lang w:eastAsia="hr-HR"/>
              </w:rPr>
              <w:t>Tekuća djelatnost udruge u 2025.godini</w:t>
            </w:r>
          </w:p>
        </w:tc>
        <w:tc>
          <w:tcPr>
            <w:tcW w:w="1463" w:type="dxa"/>
            <w:vAlign w:val="bottom"/>
            <w:hideMark/>
          </w:tcPr>
          <w:p w14:paraId="146DEA23" w14:textId="77777777" w:rsidR="00A02F41" w:rsidRPr="00A02F41" w:rsidRDefault="00A02F41" w:rsidP="00A02F41">
            <w:pPr>
              <w:spacing w:after="0" w:line="240" w:lineRule="auto"/>
              <w:jc w:val="right"/>
              <w:rPr>
                <w:rFonts w:ascii="Times New Roman" w:eastAsia="Times New Roman" w:hAnsi="Times New Roman" w:cs="Times New Roman"/>
                <w:b/>
                <w:bCs/>
                <w:color w:val="000000"/>
                <w:lang w:eastAsia="hr-HR"/>
              </w:rPr>
            </w:pPr>
            <w:r w:rsidRPr="00A02F41">
              <w:rPr>
                <w:rFonts w:ascii="Times New Roman" w:eastAsia="Times New Roman" w:hAnsi="Times New Roman" w:cs="Times New Roman"/>
                <w:b/>
                <w:bCs/>
                <w:color w:val="000000"/>
                <w:lang w:eastAsia="hr-HR"/>
              </w:rPr>
              <w:t>13.000,00 €</w:t>
            </w:r>
          </w:p>
        </w:tc>
        <w:tc>
          <w:tcPr>
            <w:tcW w:w="1360" w:type="dxa"/>
            <w:noWrap/>
            <w:vAlign w:val="bottom"/>
            <w:hideMark/>
          </w:tcPr>
          <w:p w14:paraId="57BC09EB" w14:textId="77777777" w:rsidR="00A02F41" w:rsidRPr="00A02F41" w:rsidRDefault="00A02F41" w:rsidP="00A02F41">
            <w:pPr>
              <w:spacing w:after="0" w:line="240" w:lineRule="auto"/>
              <w:jc w:val="right"/>
              <w:rPr>
                <w:rFonts w:ascii="Times New Roman" w:eastAsia="Times New Roman" w:hAnsi="Times New Roman" w:cs="Times New Roman"/>
                <w:lang w:eastAsia="hr-HR"/>
              </w:rPr>
            </w:pPr>
            <w:r w:rsidRPr="00A02F41">
              <w:rPr>
                <w:rFonts w:ascii="Times New Roman" w:eastAsia="Times New Roman" w:hAnsi="Times New Roman" w:cs="Times New Roman"/>
                <w:lang w:eastAsia="hr-HR"/>
              </w:rPr>
              <w:t>13.000,00</w:t>
            </w:r>
          </w:p>
        </w:tc>
        <w:tc>
          <w:tcPr>
            <w:tcW w:w="1147" w:type="dxa"/>
            <w:noWrap/>
            <w:vAlign w:val="bottom"/>
            <w:hideMark/>
          </w:tcPr>
          <w:p w14:paraId="63D567F7" w14:textId="77777777" w:rsidR="00A02F41" w:rsidRPr="00A02F41" w:rsidRDefault="00A02F41" w:rsidP="00A02F41">
            <w:pPr>
              <w:spacing w:after="0" w:line="240" w:lineRule="auto"/>
              <w:jc w:val="right"/>
              <w:rPr>
                <w:rFonts w:ascii="Times New Roman" w:eastAsia="Times New Roman" w:hAnsi="Times New Roman" w:cs="Times New Roman"/>
                <w:lang w:eastAsia="hr-HR"/>
              </w:rPr>
            </w:pPr>
            <w:r w:rsidRPr="00A02F41">
              <w:rPr>
                <w:rFonts w:ascii="Times New Roman" w:eastAsia="Times New Roman" w:hAnsi="Times New Roman" w:cs="Times New Roman"/>
                <w:lang w:eastAsia="hr-HR"/>
              </w:rPr>
              <w:t>100,00%</w:t>
            </w:r>
          </w:p>
        </w:tc>
      </w:tr>
      <w:tr w:rsidR="00A02F41" w:rsidRPr="00A02F41" w14:paraId="48BA4A78" w14:textId="77777777" w:rsidTr="005E7AF2">
        <w:trPr>
          <w:trHeight w:val="300"/>
        </w:trPr>
        <w:tc>
          <w:tcPr>
            <w:tcW w:w="1062" w:type="dxa"/>
            <w:vAlign w:val="center"/>
            <w:hideMark/>
          </w:tcPr>
          <w:p w14:paraId="3075235C" w14:textId="77777777" w:rsidR="00A02F41" w:rsidRPr="00A02F41" w:rsidRDefault="00A02F41" w:rsidP="00A02F41">
            <w:pPr>
              <w:spacing w:after="0" w:line="240" w:lineRule="auto"/>
              <w:jc w:val="center"/>
              <w:rPr>
                <w:rFonts w:ascii="Times New Roman" w:eastAsia="Times New Roman" w:hAnsi="Times New Roman" w:cs="Times New Roman"/>
                <w:color w:val="000000"/>
                <w:lang w:eastAsia="hr-HR"/>
              </w:rPr>
            </w:pPr>
            <w:r w:rsidRPr="00A02F41">
              <w:rPr>
                <w:rFonts w:ascii="Times New Roman" w:eastAsia="Times New Roman" w:hAnsi="Times New Roman" w:cs="Times New Roman"/>
                <w:color w:val="000000"/>
                <w:lang w:eastAsia="hr-HR"/>
              </w:rPr>
              <w:t>4.</w:t>
            </w:r>
          </w:p>
        </w:tc>
        <w:tc>
          <w:tcPr>
            <w:tcW w:w="1631" w:type="dxa"/>
            <w:vAlign w:val="center"/>
            <w:hideMark/>
          </w:tcPr>
          <w:p w14:paraId="18DA5AB7" w14:textId="77777777" w:rsidR="00A02F41" w:rsidRPr="00A02F41" w:rsidRDefault="00A02F41" w:rsidP="00A02F41">
            <w:pPr>
              <w:spacing w:after="0" w:line="240" w:lineRule="auto"/>
              <w:rPr>
                <w:rFonts w:ascii="Times New Roman" w:eastAsia="Times New Roman" w:hAnsi="Times New Roman" w:cs="Times New Roman"/>
                <w:color w:val="000000"/>
                <w:lang w:eastAsia="hr-HR"/>
              </w:rPr>
            </w:pPr>
            <w:r w:rsidRPr="00A02F41">
              <w:rPr>
                <w:rFonts w:ascii="Times New Roman" w:eastAsia="Times New Roman" w:hAnsi="Times New Roman" w:cs="Times New Roman"/>
                <w:color w:val="000000"/>
                <w:lang w:eastAsia="hr-HR"/>
              </w:rPr>
              <w:t xml:space="preserve">Kulturno umjetničko društvo “Metković”                                </w:t>
            </w:r>
          </w:p>
        </w:tc>
        <w:tc>
          <w:tcPr>
            <w:tcW w:w="2126" w:type="dxa"/>
            <w:vAlign w:val="center"/>
            <w:hideMark/>
          </w:tcPr>
          <w:p w14:paraId="0BD6CD3D" w14:textId="77777777" w:rsidR="00A02F41" w:rsidRPr="00A02F41" w:rsidRDefault="00A02F41" w:rsidP="00A02F41">
            <w:pPr>
              <w:spacing w:after="0" w:line="240" w:lineRule="auto"/>
              <w:jc w:val="center"/>
              <w:rPr>
                <w:rFonts w:ascii="Times New Roman" w:eastAsia="Times New Roman" w:hAnsi="Times New Roman" w:cs="Times New Roman"/>
                <w:color w:val="000000"/>
                <w:lang w:eastAsia="hr-HR"/>
              </w:rPr>
            </w:pPr>
            <w:r w:rsidRPr="00A02F41">
              <w:rPr>
                <w:rFonts w:ascii="Times New Roman" w:eastAsia="Times New Roman" w:hAnsi="Times New Roman" w:cs="Times New Roman"/>
                <w:color w:val="000000"/>
                <w:lang w:eastAsia="hr-HR"/>
              </w:rPr>
              <w:t>Seminari i radionice 2025.</w:t>
            </w:r>
          </w:p>
        </w:tc>
        <w:tc>
          <w:tcPr>
            <w:tcW w:w="1463" w:type="dxa"/>
            <w:vAlign w:val="bottom"/>
            <w:hideMark/>
          </w:tcPr>
          <w:p w14:paraId="4A8C5DD3" w14:textId="77777777" w:rsidR="00A02F41" w:rsidRPr="00A02F41" w:rsidRDefault="00A02F41" w:rsidP="00A02F41">
            <w:pPr>
              <w:spacing w:after="0" w:line="240" w:lineRule="auto"/>
              <w:jc w:val="right"/>
              <w:rPr>
                <w:rFonts w:ascii="Times New Roman" w:eastAsia="Times New Roman" w:hAnsi="Times New Roman" w:cs="Times New Roman"/>
                <w:b/>
                <w:bCs/>
                <w:color w:val="000000"/>
                <w:lang w:eastAsia="hr-HR"/>
              </w:rPr>
            </w:pPr>
            <w:r w:rsidRPr="00A02F41">
              <w:rPr>
                <w:rFonts w:ascii="Times New Roman" w:eastAsia="Times New Roman" w:hAnsi="Times New Roman" w:cs="Times New Roman"/>
                <w:b/>
                <w:bCs/>
                <w:color w:val="000000"/>
                <w:lang w:eastAsia="hr-HR"/>
              </w:rPr>
              <w:t>6.000,00 €</w:t>
            </w:r>
          </w:p>
        </w:tc>
        <w:tc>
          <w:tcPr>
            <w:tcW w:w="1360" w:type="dxa"/>
            <w:noWrap/>
            <w:vAlign w:val="bottom"/>
            <w:hideMark/>
          </w:tcPr>
          <w:p w14:paraId="05F83821" w14:textId="77777777" w:rsidR="00A02F41" w:rsidRPr="00A02F41" w:rsidRDefault="00A02F41" w:rsidP="00A02F41">
            <w:pPr>
              <w:spacing w:after="0" w:line="240" w:lineRule="auto"/>
              <w:jc w:val="right"/>
              <w:rPr>
                <w:rFonts w:ascii="Times New Roman" w:eastAsia="Times New Roman" w:hAnsi="Times New Roman" w:cs="Times New Roman"/>
                <w:lang w:eastAsia="hr-HR"/>
              </w:rPr>
            </w:pPr>
            <w:r w:rsidRPr="00A02F41">
              <w:rPr>
                <w:rFonts w:ascii="Times New Roman" w:eastAsia="Times New Roman" w:hAnsi="Times New Roman" w:cs="Times New Roman"/>
                <w:lang w:eastAsia="hr-HR"/>
              </w:rPr>
              <w:t> </w:t>
            </w:r>
          </w:p>
        </w:tc>
        <w:tc>
          <w:tcPr>
            <w:tcW w:w="1147" w:type="dxa"/>
            <w:noWrap/>
            <w:vAlign w:val="bottom"/>
            <w:hideMark/>
          </w:tcPr>
          <w:p w14:paraId="1E8E009D" w14:textId="77777777" w:rsidR="00A02F41" w:rsidRPr="00A02F41" w:rsidRDefault="00A02F41" w:rsidP="00A02F41">
            <w:pPr>
              <w:spacing w:after="0" w:line="240" w:lineRule="auto"/>
              <w:jc w:val="right"/>
              <w:rPr>
                <w:rFonts w:ascii="Times New Roman" w:eastAsia="Times New Roman" w:hAnsi="Times New Roman" w:cs="Times New Roman"/>
                <w:lang w:eastAsia="hr-HR"/>
              </w:rPr>
            </w:pPr>
            <w:r w:rsidRPr="00A02F41">
              <w:rPr>
                <w:rFonts w:ascii="Times New Roman" w:eastAsia="Times New Roman" w:hAnsi="Times New Roman" w:cs="Times New Roman"/>
                <w:lang w:eastAsia="hr-HR"/>
              </w:rPr>
              <w:t>0,00%</w:t>
            </w:r>
          </w:p>
        </w:tc>
      </w:tr>
      <w:tr w:rsidR="00A02F41" w:rsidRPr="00A02F41" w14:paraId="79D047C5" w14:textId="77777777" w:rsidTr="005E7AF2">
        <w:trPr>
          <w:trHeight w:val="600"/>
        </w:trPr>
        <w:tc>
          <w:tcPr>
            <w:tcW w:w="1062" w:type="dxa"/>
            <w:vAlign w:val="center"/>
            <w:hideMark/>
          </w:tcPr>
          <w:p w14:paraId="2DC7C9B7" w14:textId="77777777" w:rsidR="00A02F41" w:rsidRPr="00A02F41" w:rsidRDefault="00A02F41" w:rsidP="00A02F41">
            <w:pPr>
              <w:spacing w:after="0" w:line="240" w:lineRule="auto"/>
              <w:jc w:val="center"/>
              <w:rPr>
                <w:rFonts w:ascii="Times New Roman" w:eastAsia="Times New Roman" w:hAnsi="Times New Roman" w:cs="Times New Roman"/>
                <w:color w:val="000000"/>
                <w:lang w:eastAsia="hr-HR"/>
              </w:rPr>
            </w:pPr>
            <w:r w:rsidRPr="00A02F41">
              <w:rPr>
                <w:rFonts w:ascii="Times New Roman" w:eastAsia="Times New Roman" w:hAnsi="Times New Roman" w:cs="Times New Roman"/>
                <w:color w:val="000000"/>
                <w:lang w:eastAsia="hr-HR"/>
              </w:rPr>
              <w:t>5.</w:t>
            </w:r>
          </w:p>
        </w:tc>
        <w:tc>
          <w:tcPr>
            <w:tcW w:w="1631" w:type="dxa"/>
            <w:vAlign w:val="center"/>
            <w:hideMark/>
          </w:tcPr>
          <w:p w14:paraId="64924F70" w14:textId="77777777" w:rsidR="00A02F41" w:rsidRPr="00A02F41" w:rsidRDefault="00A02F41" w:rsidP="00A02F41">
            <w:pPr>
              <w:spacing w:after="0" w:line="240" w:lineRule="auto"/>
              <w:rPr>
                <w:rFonts w:ascii="Times New Roman" w:eastAsia="Times New Roman" w:hAnsi="Times New Roman" w:cs="Times New Roman"/>
                <w:color w:val="000000"/>
                <w:lang w:eastAsia="hr-HR"/>
              </w:rPr>
            </w:pPr>
            <w:r w:rsidRPr="00A02F41">
              <w:rPr>
                <w:rFonts w:ascii="Times New Roman" w:eastAsia="Times New Roman" w:hAnsi="Times New Roman" w:cs="Times New Roman"/>
                <w:color w:val="000000"/>
                <w:lang w:eastAsia="hr-HR"/>
              </w:rPr>
              <w:t xml:space="preserve">GRADSKA GLAZBA METKOVIĆ </w:t>
            </w:r>
          </w:p>
        </w:tc>
        <w:tc>
          <w:tcPr>
            <w:tcW w:w="2126" w:type="dxa"/>
            <w:vAlign w:val="center"/>
            <w:hideMark/>
          </w:tcPr>
          <w:p w14:paraId="5BFE7359" w14:textId="77777777" w:rsidR="00A02F41" w:rsidRPr="00A02F41" w:rsidRDefault="00A02F41" w:rsidP="00A02F41">
            <w:pPr>
              <w:spacing w:after="0" w:line="240" w:lineRule="auto"/>
              <w:jc w:val="center"/>
              <w:rPr>
                <w:rFonts w:ascii="Times New Roman" w:eastAsia="Times New Roman" w:hAnsi="Times New Roman" w:cs="Times New Roman"/>
                <w:color w:val="000000"/>
                <w:lang w:eastAsia="hr-HR"/>
              </w:rPr>
            </w:pPr>
            <w:r w:rsidRPr="00A02F41">
              <w:rPr>
                <w:rFonts w:ascii="Times New Roman" w:eastAsia="Times New Roman" w:hAnsi="Times New Roman" w:cs="Times New Roman"/>
                <w:color w:val="000000"/>
                <w:lang w:eastAsia="hr-HR"/>
              </w:rPr>
              <w:t>Redovna djelatnost Gradske glazbe Metković</w:t>
            </w:r>
          </w:p>
        </w:tc>
        <w:tc>
          <w:tcPr>
            <w:tcW w:w="1463" w:type="dxa"/>
            <w:vAlign w:val="bottom"/>
            <w:hideMark/>
          </w:tcPr>
          <w:p w14:paraId="4B9BFA3E" w14:textId="77777777" w:rsidR="00A02F41" w:rsidRPr="00A02F41" w:rsidRDefault="00A02F41" w:rsidP="00A02F41">
            <w:pPr>
              <w:spacing w:after="0" w:line="240" w:lineRule="auto"/>
              <w:jc w:val="right"/>
              <w:rPr>
                <w:rFonts w:ascii="Times New Roman" w:eastAsia="Times New Roman" w:hAnsi="Times New Roman" w:cs="Times New Roman"/>
                <w:b/>
                <w:bCs/>
                <w:color w:val="000000"/>
                <w:lang w:eastAsia="hr-HR"/>
              </w:rPr>
            </w:pPr>
            <w:r w:rsidRPr="00A02F41">
              <w:rPr>
                <w:rFonts w:ascii="Times New Roman" w:eastAsia="Times New Roman" w:hAnsi="Times New Roman" w:cs="Times New Roman"/>
                <w:b/>
                <w:bCs/>
                <w:color w:val="000000"/>
                <w:lang w:eastAsia="hr-HR"/>
              </w:rPr>
              <w:t>8.900,00 €</w:t>
            </w:r>
          </w:p>
        </w:tc>
        <w:tc>
          <w:tcPr>
            <w:tcW w:w="1360" w:type="dxa"/>
            <w:noWrap/>
            <w:vAlign w:val="bottom"/>
            <w:hideMark/>
          </w:tcPr>
          <w:p w14:paraId="39DBFF5B" w14:textId="77777777" w:rsidR="00A02F41" w:rsidRPr="00A02F41" w:rsidRDefault="00A02F41" w:rsidP="00A02F41">
            <w:pPr>
              <w:spacing w:after="0" w:line="240" w:lineRule="auto"/>
              <w:jc w:val="right"/>
              <w:rPr>
                <w:rFonts w:ascii="Times New Roman" w:eastAsia="Times New Roman" w:hAnsi="Times New Roman" w:cs="Times New Roman"/>
                <w:lang w:eastAsia="hr-HR"/>
              </w:rPr>
            </w:pPr>
            <w:r w:rsidRPr="00A02F41">
              <w:rPr>
                <w:rFonts w:ascii="Times New Roman" w:eastAsia="Times New Roman" w:hAnsi="Times New Roman" w:cs="Times New Roman"/>
                <w:lang w:eastAsia="hr-HR"/>
              </w:rPr>
              <w:t>8.900,00</w:t>
            </w:r>
          </w:p>
        </w:tc>
        <w:tc>
          <w:tcPr>
            <w:tcW w:w="1147" w:type="dxa"/>
            <w:noWrap/>
            <w:vAlign w:val="bottom"/>
            <w:hideMark/>
          </w:tcPr>
          <w:p w14:paraId="47E00FF0" w14:textId="77777777" w:rsidR="00A02F41" w:rsidRPr="00A02F41" w:rsidRDefault="00A02F41" w:rsidP="00A02F41">
            <w:pPr>
              <w:spacing w:after="0" w:line="240" w:lineRule="auto"/>
              <w:jc w:val="right"/>
              <w:rPr>
                <w:rFonts w:ascii="Times New Roman" w:eastAsia="Times New Roman" w:hAnsi="Times New Roman" w:cs="Times New Roman"/>
                <w:lang w:eastAsia="hr-HR"/>
              </w:rPr>
            </w:pPr>
            <w:r w:rsidRPr="00A02F41">
              <w:rPr>
                <w:rFonts w:ascii="Times New Roman" w:eastAsia="Times New Roman" w:hAnsi="Times New Roman" w:cs="Times New Roman"/>
                <w:lang w:eastAsia="hr-HR"/>
              </w:rPr>
              <w:t>100,00%</w:t>
            </w:r>
          </w:p>
        </w:tc>
      </w:tr>
      <w:tr w:rsidR="00A02F41" w:rsidRPr="00A02F41" w14:paraId="56DA1B06" w14:textId="77777777" w:rsidTr="005E7AF2">
        <w:trPr>
          <w:trHeight w:val="300"/>
        </w:trPr>
        <w:tc>
          <w:tcPr>
            <w:tcW w:w="1062" w:type="dxa"/>
            <w:vAlign w:val="center"/>
            <w:hideMark/>
          </w:tcPr>
          <w:p w14:paraId="465E4BC0" w14:textId="77777777" w:rsidR="00A02F41" w:rsidRPr="00A02F41" w:rsidRDefault="00A02F41" w:rsidP="00A02F41">
            <w:pPr>
              <w:spacing w:after="0" w:line="240" w:lineRule="auto"/>
              <w:jc w:val="center"/>
              <w:rPr>
                <w:rFonts w:ascii="Times New Roman" w:eastAsia="Times New Roman" w:hAnsi="Times New Roman" w:cs="Times New Roman"/>
                <w:color w:val="000000"/>
                <w:lang w:eastAsia="hr-HR"/>
              </w:rPr>
            </w:pPr>
            <w:r w:rsidRPr="00A02F41">
              <w:rPr>
                <w:rFonts w:ascii="Times New Roman" w:eastAsia="Times New Roman" w:hAnsi="Times New Roman" w:cs="Times New Roman"/>
                <w:color w:val="000000"/>
                <w:lang w:eastAsia="hr-HR"/>
              </w:rPr>
              <w:lastRenderedPageBreak/>
              <w:t>6.</w:t>
            </w:r>
          </w:p>
        </w:tc>
        <w:tc>
          <w:tcPr>
            <w:tcW w:w="1631" w:type="dxa"/>
            <w:vAlign w:val="center"/>
            <w:hideMark/>
          </w:tcPr>
          <w:p w14:paraId="2A8CCFE8" w14:textId="77777777" w:rsidR="00A02F41" w:rsidRPr="00A02F41" w:rsidRDefault="00A02F41" w:rsidP="00A02F41">
            <w:pPr>
              <w:spacing w:after="0" w:line="240" w:lineRule="auto"/>
              <w:rPr>
                <w:rFonts w:ascii="Times New Roman" w:eastAsia="Times New Roman" w:hAnsi="Times New Roman" w:cs="Times New Roman"/>
                <w:color w:val="000000"/>
                <w:lang w:eastAsia="hr-HR"/>
              </w:rPr>
            </w:pPr>
            <w:r w:rsidRPr="00A02F41">
              <w:rPr>
                <w:rFonts w:ascii="Times New Roman" w:eastAsia="Times New Roman" w:hAnsi="Times New Roman" w:cs="Times New Roman"/>
                <w:color w:val="000000"/>
                <w:lang w:eastAsia="hr-HR"/>
              </w:rPr>
              <w:t xml:space="preserve">GRADSKA GLAZBA METKOVIĆ </w:t>
            </w:r>
          </w:p>
        </w:tc>
        <w:tc>
          <w:tcPr>
            <w:tcW w:w="2126" w:type="dxa"/>
            <w:vAlign w:val="center"/>
            <w:hideMark/>
          </w:tcPr>
          <w:p w14:paraId="7710B1DF" w14:textId="77777777" w:rsidR="00A02F41" w:rsidRPr="00A02F41" w:rsidRDefault="00A02F41" w:rsidP="00A02F41">
            <w:pPr>
              <w:spacing w:after="0" w:line="240" w:lineRule="auto"/>
              <w:jc w:val="center"/>
              <w:rPr>
                <w:rFonts w:ascii="Times New Roman" w:eastAsia="Times New Roman" w:hAnsi="Times New Roman" w:cs="Times New Roman"/>
                <w:color w:val="000000"/>
                <w:lang w:eastAsia="hr-HR"/>
              </w:rPr>
            </w:pPr>
            <w:r w:rsidRPr="00A02F41">
              <w:rPr>
                <w:rFonts w:ascii="Times New Roman" w:eastAsia="Times New Roman" w:hAnsi="Times New Roman" w:cs="Times New Roman"/>
                <w:color w:val="000000"/>
                <w:lang w:eastAsia="hr-HR"/>
              </w:rPr>
              <w:t>Gostovanja u 2025.godini</w:t>
            </w:r>
          </w:p>
        </w:tc>
        <w:tc>
          <w:tcPr>
            <w:tcW w:w="1463" w:type="dxa"/>
            <w:vAlign w:val="bottom"/>
            <w:hideMark/>
          </w:tcPr>
          <w:p w14:paraId="5684B9DD" w14:textId="77777777" w:rsidR="00A02F41" w:rsidRPr="00A02F41" w:rsidRDefault="00A02F41" w:rsidP="00A02F41">
            <w:pPr>
              <w:spacing w:after="0" w:line="240" w:lineRule="auto"/>
              <w:jc w:val="right"/>
              <w:rPr>
                <w:rFonts w:ascii="Times New Roman" w:eastAsia="Times New Roman" w:hAnsi="Times New Roman" w:cs="Times New Roman"/>
                <w:b/>
                <w:bCs/>
                <w:color w:val="000000"/>
                <w:lang w:eastAsia="hr-HR"/>
              </w:rPr>
            </w:pPr>
            <w:r w:rsidRPr="00A02F41">
              <w:rPr>
                <w:rFonts w:ascii="Times New Roman" w:eastAsia="Times New Roman" w:hAnsi="Times New Roman" w:cs="Times New Roman"/>
                <w:b/>
                <w:bCs/>
                <w:color w:val="000000"/>
                <w:lang w:eastAsia="hr-HR"/>
              </w:rPr>
              <w:t>4.000,00 €</w:t>
            </w:r>
          </w:p>
        </w:tc>
        <w:tc>
          <w:tcPr>
            <w:tcW w:w="1360" w:type="dxa"/>
            <w:noWrap/>
            <w:vAlign w:val="bottom"/>
            <w:hideMark/>
          </w:tcPr>
          <w:p w14:paraId="3CDB24E2" w14:textId="77777777" w:rsidR="00A02F41" w:rsidRPr="00A02F41" w:rsidRDefault="00A02F41" w:rsidP="00A02F41">
            <w:pPr>
              <w:spacing w:after="0" w:line="240" w:lineRule="auto"/>
              <w:jc w:val="right"/>
              <w:rPr>
                <w:rFonts w:ascii="Times New Roman" w:eastAsia="Times New Roman" w:hAnsi="Times New Roman" w:cs="Times New Roman"/>
                <w:lang w:eastAsia="hr-HR"/>
              </w:rPr>
            </w:pPr>
            <w:r w:rsidRPr="00A02F41">
              <w:rPr>
                <w:rFonts w:ascii="Times New Roman" w:eastAsia="Times New Roman" w:hAnsi="Times New Roman" w:cs="Times New Roman"/>
                <w:lang w:eastAsia="hr-HR"/>
              </w:rPr>
              <w:t>4.000,00</w:t>
            </w:r>
          </w:p>
        </w:tc>
        <w:tc>
          <w:tcPr>
            <w:tcW w:w="1147" w:type="dxa"/>
            <w:noWrap/>
            <w:vAlign w:val="bottom"/>
            <w:hideMark/>
          </w:tcPr>
          <w:p w14:paraId="3E22C486" w14:textId="77777777" w:rsidR="00A02F41" w:rsidRPr="00A02F41" w:rsidRDefault="00A02F41" w:rsidP="00A02F41">
            <w:pPr>
              <w:spacing w:after="0" w:line="240" w:lineRule="auto"/>
              <w:jc w:val="right"/>
              <w:rPr>
                <w:rFonts w:ascii="Times New Roman" w:eastAsia="Times New Roman" w:hAnsi="Times New Roman" w:cs="Times New Roman"/>
                <w:lang w:eastAsia="hr-HR"/>
              </w:rPr>
            </w:pPr>
            <w:r w:rsidRPr="00A02F41">
              <w:rPr>
                <w:rFonts w:ascii="Times New Roman" w:eastAsia="Times New Roman" w:hAnsi="Times New Roman" w:cs="Times New Roman"/>
                <w:lang w:eastAsia="hr-HR"/>
              </w:rPr>
              <w:t>100,00%</w:t>
            </w:r>
          </w:p>
        </w:tc>
      </w:tr>
      <w:tr w:rsidR="00A02F41" w:rsidRPr="00A02F41" w14:paraId="07DC8102" w14:textId="77777777" w:rsidTr="005E7AF2">
        <w:trPr>
          <w:trHeight w:val="600"/>
        </w:trPr>
        <w:tc>
          <w:tcPr>
            <w:tcW w:w="1062" w:type="dxa"/>
            <w:vAlign w:val="center"/>
            <w:hideMark/>
          </w:tcPr>
          <w:p w14:paraId="084BA6ED" w14:textId="77777777" w:rsidR="00A02F41" w:rsidRPr="00A02F41" w:rsidRDefault="00A02F41" w:rsidP="00A02F41">
            <w:pPr>
              <w:spacing w:after="0" w:line="240" w:lineRule="auto"/>
              <w:jc w:val="center"/>
              <w:rPr>
                <w:rFonts w:ascii="Times New Roman" w:eastAsia="Times New Roman" w:hAnsi="Times New Roman" w:cs="Times New Roman"/>
                <w:color w:val="000000"/>
                <w:lang w:eastAsia="hr-HR"/>
              </w:rPr>
            </w:pPr>
            <w:r w:rsidRPr="00A02F41">
              <w:rPr>
                <w:rFonts w:ascii="Times New Roman" w:eastAsia="Times New Roman" w:hAnsi="Times New Roman" w:cs="Times New Roman"/>
                <w:color w:val="000000"/>
                <w:lang w:eastAsia="hr-HR"/>
              </w:rPr>
              <w:t>7.</w:t>
            </w:r>
          </w:p>
        </w:tc>
        <w:tc>
          <w:tcPr>
            <w:tcW w:w="1631" w:type="dxa"/>
            <w:vAlign w:val="center"/>
            <w:hideMark/>
          </w:tcPr>
          <w:p w14:paraId="594F7B3B" w14:textId="77777777" w:rsidR="00A02F41" w:rsidRPr="00A02F41" w:rsidRDefault="00A02F41" w:rsidP="00A02F41">
            <w:pPr>
              <w:spacing w:after="0" w:line="240" w:lineRule="auto"/>
              <w:rPr>
                <w:rFonts w:ascii="Times New Roman" w:eastAsia="Times New Roman" w:hAnsi="Times New Roman" w:cs="Times New Roman"/>
                <w:color w:val="000000"/>
                <w:lang w:eastAsia="hr-HR"/>
              </w:rPr>
            </w:pPr>
            <w:r w:rsidRPr="00A02F41">
              <w:rPr>
                <w:rFonts w:ascii="Times New Roman" w:eastAsia="Times New Roman" w:hAnsi="Times New Roman" w:cs="Times New Roman"/>
                <w:color w:val="000000"/>
                <w:lang w:eastAsia="hr-HR"/>
              </w:rPr>
              <w:t>GRADSKA GLAZBA METKOVIĆ</w:t>
            </w:r>
          </w:p>
        </w:tc>
        <w:tc>
          <w:tcPr>
            <w:tcW w:w="2126" w:type="dxa"/>
            <w:vAlign w:val="center"/>
            <w:hideMark/>
          </w:tcPr>
          <w:p w14:paraId="59377BEC" w14:textId="77777777" w:rsidR="00A02F41" w:rsidRPr="00A02F41" w:rsidRDefault="00A02F41" w:rsidP="00A02F41">
            <w:pPr>
              <w:spacing w:after="0" w:line="240" w:lineRule="auto"/>
              <w:jc w:val="center"/>
              <w:rPr>
                <w:rFonts w:ascii="Times New Roman" w:eastAsia="Times New Roman" w:hAnsi="Times New Roman" w:cs="Times New Roman"/>
                <w:color w:val="000000"/>
                <w:lang w:eastAsia="hr-HR"/>
              </w:rPr>
            </w:pPr>
            <w:r w:rsidRPr="00A02F41">
              <w:rPr>
                <w:rFonts w:ascii="Times New Roman" w:eastAsia="Times New Roman" w:hAnsi="Times New Roman" w:cs="Times New Roman"/>
                <w:color w:val="000000"/>
                <w:lang w:eastAsia="hr-HR"/>
              </w:rPr>
              <w:t>Održavanje i popravak instrumenata</w:t>
            </w:r>
          </w:p>
        </w:tc>
        <w:tc>
          <w:tcPr>
            <w:tcW w:w="1463" w:type="dxa"/>
            <w:vAlign w:val="bottom"/>
            <w:hideMark/>
          </w:tcPr>
          <w:p w14:paraId="4099DF61" w14:textId="77777777" w:rsidR="00A02F41" w:rsidRPr="00A02F41" w:rsidRDefault="00A02F41" w:rsidP="00A02F41">
            <w:pPr>
              <w:spacing w:after="0" w:line="240" w:lineRule="auto"/>
              <w:jc w:val="right"/>
              <w:rPr>
                <w:rFonts w:ascii="Times New Roman" w:eastAsia="Times New Roman" w:hAnsi="Times New Roman" w:cs="Times New Roman"/>
                <w:b/>
                <w:bCs/>
                <w:color w:val="000000"/>
                <w:lang w:eastAsia="hr-HR"/>
              </w:rPr>
            </w:pPr>
            <w:r w:rsidRPr="00A02F41">
              <w:rPr>
                <w:rFonts w:ascii="Times New Roman" w:eastAsia="Times New Roman" w:hAnsi="Times New Roman" w:cs="Times New Roman"/>
                <w:b/>
                <w:bCs/>
                <w:color w:val="000000"/>
                <w:lang w:eastAsia="hr-HR"/>
              </w:rPr>
              <w:t>600,00 €</w:t>
            </w:r>
          </w:p>
        </w:tc>
        <w:tc>
          <w:tcPr>
            <w:tcW w:w="1360" w:type="dxa"/>
            <w:noWrap/>
            <w:vAlign w:val="bottom"/>
            <w:hideMark/>
          </w:tcPr>
          <w:p w14:paraId="6A1B737D" w14:textId="77777777" w:rsidR="00A02F41" w:rsidRPr="00A02F41" w:rsidRDefault="00A02F41" w:rsidP="00A02F41">
            <w:pPr>
              <w:spacing w:after="0" w:line="240" w:lineRule="auto"/>
              <w:jc w:val="right"/>
              <w:rPr>
                <w:rFonts w:ascii="Times New Roman" w:eastAsia="Times New Roman" w:hAnsi="Times New Roman" w:cs="Times New Roman"/>
                <w:lang w:eastAsia="hr-HR"/>
              </w:rPr>
            </w:pPr>
            <w:r w:rsidRPr="00A02F41">
              <w:rPr>
                <w:rFonts w:ascii="Times New Roman" w:eastAsia="Times New Roman" w:hAnsi="Times New Roman" w:cs="Times New Roman"/>
                <w:lang w:eastAsia="hr-HR"/>
              </w:rPr>
              <w:t> </w:t>
            </w:r>
          </w:p>
        </w:tc>
        <w:tc>
          <w:tcPr>
            <w:tcW w:w="1147" w:type="dxa"/>
            <w:noWrap/>
            <w:vAlign w:val="bottom"/>
            <w:hideMark/>
          </w:tcPr>
          <w:p w14:paraId="3A2A67CA" w14:textId="77777777" w:rsidR="00A02F41" w:rsidRPr="00A02F41" w:rsidRDefault="00A02F41" w:rsidP="00A02F41">
            <w:pPr>
              <w:spacing w:after="0" w:line="240" w:lineRule="auto"/>
              <w:jc w:val="right"/>
              <w:rPr>
                <w:rFonts w:ascii="Times New Roman" w:eastAsia="Times New Roman" w:hAnsi="Times New Roman" w:cs="Times New Roman"/>
                <w:lang w:eastAsia="hr-HR"/>
              </w:rPr>
            </w:pPr>
            <w:r w:rsidRPr="00A02F41">
              <w:rPr>
                <w:rFonts w:ascii="Times New Roman" w:eastAsia="Times New Roman" w:hAnsi="Times New Roman" w:cs="Times New Roman"/>
                <w:lang w:eastAsia="hr-HR"/>
              </w:rPr>
              <w:t>0,00%</w:t>
            </w:r>
          </w:p>
        </w:tc>
      </w:tr>
      <w:tr w:rsidR="00A02F41" w:rsidRPr="00A02F41" w14:paraId="3AA7058A" w14:textId="77777777" w:rsidTr="005E7AF2">
        <w:trPr>
          <w:trHeight w:val="300"/>
        </w:trPr>
        <w:tc>
          <w:tcPr>
            <w:tcW w:w="1062" w:type="dxa"/>
            <w:vAlign w:val="center"/>
            <w:hideMark/>
          </w:tcPr>
          <w:p w14:paraId="314DEE4A" w14:textId="77777777" w:rsidR="00A02F41" w:rsidRPr="00A02F41" w:rsidRDefault="00A02F41" w:rsidP="00A02F41">
            <w:pPr>
              <w:spacing w:after="0" w:line="240" w:lineRule="auto"/>
              <w:jc w:val="center"/>
              <w:rPr>
                <w:rFonts w:ascii="Times New Roman" w:eastAsia="Times New Roman" w:hAnsi="Times New Roman" w:cs="Times New Roman"/>
                <w:color w:val="000000"/>
                <w:lang w:eastAsia="hr-HR"/>
              </w:rPr>
            </w:pPr>
            <w:r w:rsidRPr="00A02F41">
              <w:rPr>
                <w:rFonts w:ascii="Times New Roman" w:eastAsia="Times New Roman" w:hAnsi="Times New Roman" w:cs="Times New Roman"/>
                <w:color w:val="000000"/>
                <w:lang w:eastAsia="hr-HR"/>
              </w:rPr>
              <w:t>8.</w:t>
            </w:r>
          </w:p>
        </w:tc>
        <w:tc>
          <w:tcPr>
            <w:tcW w:w="1631" w:type="dxa"/>
            <w:vAlign w:val="center"/>
            <w:hideMark/>
          </w:tcPr>
          <w:p w14:paraId="15BB4814" w14:textId="77777777" w:rsidR="00A02F41" w:rsidRPr="00A02F41" w:rsidRDefault="00A02F41" w:rsidP="00A02F41">
            <w:pPr>
              <w:spacing w:after="0" w:line="240" w:lineRule="auto"/>
              <w:rPr>
                <w:rFonts w:ascii="Times New Roman" w:eastAsia="Times New Roman" w:hAnsi="Times New Roman" w:cs="Times New Roman"/>
                <w:color w:val="000000"/>
                <w:lang w:eastAsia="hr-HR"/>
              </w:rPr>
            </w:pPr>
            <w:r w:rsidRPr="00A02F41">
              <w:rPr>
                <w:rFonts w:ascii="Times New Roman" w:eastAsia="Times New Roman" w:hAnsi="Times New Roman" w:cs="Times New Roman"/>
                <w:color w:val="000000"/>
                <w:lang w:eastAsia="hr-HR"/>
              </w:rPr>
              <w:t>GRADSKA GLAZBA METKOVIĆ</w:t>
            </w:r>
          </w:p>
        </w:tc>
        <w:tc>
          <w:tcPr>
            <w:tcW w:w="2126" w:type="dxa"/>
            <w:vAlign w:val="center"/>
            <w:hideMark/>
          </w:tcPr>
          <w:p w14:paraId="4CC8EDC6" w14:textId="77777777" w:rsidR="00A02F41" w:rsidRPr="00A02F41" w:rsidRDefault="00A02F41" w:rsidP="00A02F41">
            <w:pPr>
              <w:spacing w:after="0" w:line="240" w:lineRule="auto"/>
              <w:jc w:val="center"/>
              <w:rPr>
                <w:rFonts w:ascii="Times New Roman" w:eastAsia="Times New Roman" w:hAnsi="Times New Roman" w:cs="Times New Roman"/>
                <w:color w:val="000000"/>
                <w:lang w:eastAsia="hr-HR"/>
              </w:rPr>
            </w:pPr>
            <w:r w:rsidRPr="00A02F41">
              <w:rPr>
                <w:rFonts w:ascii="Times New Roman" w:eastAsia="Times New Roman" w:hAnsi="Times New Roman" w:cs="Times New Roman"/>
                <w:color w:val="000000"/>
                <w:lang w:eastAsia="hr-HR"/>
              </w:rPr>
              <w:t>Koncert na trgu</w:t>
            </w:r>
          </w:p>
        </w:tc>
        <w:tc>
          <w:tcPr>
            <w:tcW w:w="1463" w:type="dxa"/>
            <w:vAlign w:val="bottom"/>
            <w:hideMark/>
          </w:tcPr>
          <w:p w14:paraId="53569BD8" w14:textId="77777777" w:rsidR="00A02F41" w:rsidRPr="00A02F41" w:rsidRDefault="00A02F41" w:rsidP="00A02F41">
            <w:pPr>
              <w:spacing w:after="0" w:line="240" w:lineRule="auto"/>
              <w:jc w:val="right"/>
              <w:rPr>
                <w:rFonts w:ascii="Times New Roman" w:eastAsia="Times New Roman" w:hAnsi="Times New Roman" w:cs="Times New Roman"/>
                <w:b/>
                <w:bCs/>
                <w:color w:val="000000"/>
                <w:lang w:eastAsia="hr-HR"/>
              </w:rPr>
            </w:pPr>
            <w:r w:rsidRPr="00A02F41">
              <w:rPr>
                <w:rFonts w:ascii="Times New Roman" w:eastAsia="Times New Roman" w:hAnsi="Times New Roman" w:cs="Times New Roman"/>
                <w:b/>
                <w:bCs/>
                <w:color w:val="000000"/>
                <w:lang w:eastAsia="hr-HR"/>
              </w:rPr>
              <w:t>1.400,00 €</w:t>
            </w:r>
          </w:p>
        </w:tc>
        <w:tc>
          <w:tcPr>
            <w:tcW w:w="1360" w:type="dxa"/>
            <w:noWrap/>
            <w:vAlign w:val="bottom"/>
            <w:hideMark/>
          </w:tcPr>
          <w:p w14:paraId="3CA5A248" w14:textId="77777777" w:rsidR="00A02F41" w:rsidRPr="00A02F41" w:rsidRDefault="00A02F41" w:rsidP="00A02F41">
            <w:pPr>
              <w:spacing w:after="0" w:line="240" w:lineRule="auto"/>
              <w:jc w:val="right"/>
              <w:rPr>
                <w:rFonts w:ascii="Times New Roman" w:eastAsia="Times New Roman" w:hAnsi="Times New Roman" w:cs="Times New Roman"/>
                <w:lang w:eastAsia="hr-HR"/>
              </w:rPr>
            </w:pPr>
            <w:r w:rsidRPr="00A02F41">
              <w:rPr>
                <w:rFonts w:ascii="Times New Roman" w:eastAsia="Times New Roman" w:hAnsi="Times New Roman" w:cs="Times New Roman"/>
                <w:lang w:eastAsia="hr-HR"/>
              </w:rPr>
              <w:t> </w:t>
            </w:r>
          </w:p>
        </w:tc>
        <w:tc>
          <w:tcPr>
            <w:tcW w:w="1147" w:type="dxa"/>
            <w:noWrap/>
            <w:vAlign w:val="bottom"/>
            <w:hideMark/>
          </w:tcPr>
          <w:p w14:paraId="394F84D1" w14:textId="77777777" w:rsidR="00A02F41" w:rsidRPr="00A02F41" w:rsidRDefault="00A02F41" w:rsidP="00A02F41">
            <w:pPr>
              <w:spacing w:after="0" w:line="240" w:lineRule="auto"/>
              <w:jc w:val="right"/>
              <w:rPr>
                <w:rFonts w:ascii="Times New Roman" w:eastAsia="Times New Roman" w:hAnsi="Times New Roman" w:cs="Times New Roman"/>
                <w:lang w:eastAsia="hr-HR"/>
              </w:rPr>
            </w:pPr>
            <w:r w:rsidRPr="00A02F41">
              <w:rPr>
                <w:rFonts w:ascii="Times New Roman" w:eastAsia="Times New Roman" w:hAnsi="Times New Roman" w:cs="Times New Roman"/>
                <w:lang w:eastAsia="hr-HR"/>
              </w:rPr>
              <w:t>0,00%</w:t>
            </w:r>
          </w:p>
        </w:tc>
      </w:tr>
      <w:tr w:rsidR="00A02F41" w:rsidRPr="00A02F41" w14:paraId="6304D965" w14:textId="77777777" w:rsidTr="005E7AF2">
        <w:trPr>
          <w:trHeight w:val="600"/>
        </w:trPr>
        <w:tc>
          <w:tcPr>
            <w:tcW w:w="1062" w:type="dxa"/>
            <w:vAlign w:val="center"/>
            <w:hideMark/>
          </w:tcPr>
          <w:p w14:paraId="348C6124" w14:textId="77777777" w:rsidR="00A02F41" w:rsidRPr="00A02F41" w:rsidRDefault="00A02F41" w:rsidP="00A02F41">
            <w:pPr>
              <w:spacing w:after="0" w:line="240" w:lineRule="auto"/>
              <w:jc w:val="center"/>
              <w:rPr>
                <w:rFonts w:ascii="Times New Roman" w:eastAsia="Times New Roman" w:hAnsi="Times New Roman" w:cs="Times New Roman"/>
                <w:color w:val="000000"/>
                <w:lang w:eastAsia="hr-HR"/>
              </w:rPr>
            </w:pPr>
            <w:r w:rsidRPr="00A02F41">
              <w:rPr>
                <w:rFonts w:ascii="Times New Roman" w:eastAsia="Times New Roman" w:hAnsi="Times New Roman" w:cs="Times New Roman"/>
                <w:color w:val="000000"/>
                <w:lang w:eastAsia="hr-HR"/>
              </w:rPr>
              <w:t>9.</w:t>
            </w:r>
          </w:p>
        </w:tc>
        <w:tc>
          <w:tcPr>
            <w:tcW w:w="1631" w:type="dxa"/>
            <w:vAlign w:val="center"/>
            <w:hideMark/>
          </w:tcPr>
          <w:p w14:paraId="08776C09" w14:textId="77777777" w:rsidR="00A02F41" w:rsidRPr="00A02F41" w:rsidRDefault="00A02F41" w:rsidP="00A02F41">
            <w:pPr>
              <w:spacing w:after="0" w:line="240" w:lineRule="auto"/>
              <w:rPr>
                <w:rFonts w:ascii="Times New Roman" w:eastAsia="Times New Roman" w:hAnsi="Times New Roman" w:cs="Times New Roman"/>
                <w:color w:val="000000"/>
                <w:lang w:eastAsia="hr-HR"/>
              </w:rPr>
            </w:pPr>
            <w:r w:rsidRPr="00A02F41">
              <w:rPr>
                <w:rFonts w:ascii="Times New Roman" w:eastAsia="Times New Roman" w:hAnsi="Times New Roman" w:cs="Times New Roman"/>
                <w:color w:val="000000"/>
                <w:lang w:eastAsia="hr-HR"/>
              </w:rPr>
              <w:t>Ogranak Matice hrvatske u Metkoviću</w:t>
            </w:r>
          </w:p>
        </w:tc>
        <w:tc>
          <w:tcPr>
            <w:tcW w:w="2126" w:type="dxa"/>
            <w:vAlign w:val="center"/>
            <w:hideMark/>
          </w:tcPr>
          <w:p w14:paraId="68785375" w14:textId="77777777" w:rsidR="00A02F41" w:rsidRPr="00A02F41" w:rsidRDefault="00A02F41" w:rsidP="00A02F41">
            <w:pPr>
              <w:spacing w:after="0" w:line="240" w:lineRule="auto"/>
              <w:jc w:val="center"/>
              <w:rPr>
                <w:rFonts w:ascii="Times New Roman" w:eastAsia="Times New Roman" w:hAnsi="Times New Roman" w:cs="Times New Roman"/>
                <w:color w:val="000000"/>
                <w:lang w:eastAsia="hr-HR"/>
              </w:rPr>
            </w:pPr>
            <w:r w:rsidRPr="00A02F41">
              <w:rPr>
                <w:rFonts w:ascii="Times New Roman" w:eastAsia="Times New Roman" w:hAnsi="Times New Roman" w:cs="Times New Roman"/>
                <w:color w:val="000000"/>
                <w:lang w:eastAsia="hr-HR"/>
              </w:rPr>
              <w:t>Obilježavanje 1100 godina Hrvatskog kraljevstva</w:t>
            </w:r>
          </w:p>
        </w:tc>
        <w:tc>
          <w:tcPr>
            <w:tcW w:w="1463" w:type="dxa"/>
            <w:vAlign w:val="bottom"/>
            <w:hideMark/>
          </w:tcPr>
          <w:p w14:paraId="6B26A690" w14:textId="77777777" w:rsidR="00A02F41" w:rsidRPr="00A02F41" w:rsidRDefault="00A02F41" w:rsidP="00A02F41">
            <w:pPr>
              <w:spacing w:after="0" w:line="240" w:lineRule="auto"/>
              <w:jc w:val="right"/>
              <w:rPr>
                <w:rFonts w:ascii="Times New Roman" w:eastAsia="Times New Roman" w:hAnsi="Times New Roman" w:cs="Times New Roman"/>
                <w:b/>
                <w:bCs/>
                <w:color w:val="000000"/>
                <w:lang w:eastAsia="hr-HR"/>
              </w:rPr>
            </w:pPr>
            <w:r w:rsidRPr="00A02F41">
              <w:rPr>
                <w:rFonts w:ascii="Times New Roman" w:eastAsia="Times New Roman" w:hAnsi="Times New Roman" w:cs="Times New Roman"/>
                <w:b/>
                <w:bCs/>
                <w:color w:val="000000"/>
                <w:lang w:eastAsia="hr-HR"/>
              </w:rPr>
              <w:t>1.200,00 €</w:t>
            </w:r>
          </w:p>
        </w:tc>
        <w:tc>
          <w:tcPr>
            <w:tcW w:w="1360" w:type="dxa"/>
            <w:noWrap/>
            <w:vAlign w:val="bottom"/>
            <w:hideMark/>
          </w:tcPr>
          <w:p w14:paraId="44D0D434" w14:textId="77777777" w:rsidR="00A02F41" w:rsidRPr="00A02F41" w:rsidRDefault="00A02F41" w:rsidP="00A02F41">
            <w:pPr>
              <w:spacing w:after="0" w:line="240" w:lineRule="auto"/>
              <w:jc w:val="right"/>
              <w:rPr>
                <w:rFonts w:ascii="Times New Roman" w:eastAsia="Times New Roman" w:hAnsi="Times New Roman" w:cs="Times New Roman"/>
                <w:lang w:eastAsia="hr-HR"/>
              </w:rPr>
            </w:pPr>
            <w:r w:rsidRPr="00A02F41">
              <w:rPr>
                <w:rFonts w:ascii="Times New Roman" w:eastAsia="Times New Roman" w:hAnsi="Times New Roman" w:cs="Times New Roman"/>
                <w:lang w:eastAsia="hr-HR"/>
              </w:rPr>
              <w:t>1.200,00</w:t>
            </w:r>
          </w:p>
        </w:tc>
        <w:tc>
          <w:tcPr>
            <w:tcW w:w="1147" w:type="dxa"/>
            <w:noWrap/>
            <w:vAlign w:val="bottom"/>
            <w:hideMark/>
          </w:tcPr>
          <w:p w14:paraId="1A69AC54" w14:textId="77777777" w:rsidR="00A02F41" w:rsidRPr="00A02F41" w:rsidRDefault="00A02F41" w:rsidP="00A02F41">
            <w:pPr>
              <w:spacing w:after="0" w:line="240" w:lineRule="auto"/>
              <w:jc w:val="right"/>
              <w:rPr>
                <w:rFonts w:ascii="Times New Roman" w:eastAsia="Times New Roman" w:hAnsi="Times New Roman" w:cs="Times New Roman"/>
                <w:lang w:eastAsia="hr-HR"/>
              </w:rPr>
            </w:pPr>
            <w:r w:rsidRPr="00A02F41">
              <w:rPr>
                <w:rFonts w:ascii="Times New Roman" w:eastAsia="Times New Roman" w:hAnsi="Times New Roman" w:cs="Times New Roman"/>
                <w:lang w:eastAsia="hr-HR"/>
              </w:rPr>
              <w:t>100,00%</w:t>
            </w:r>
          </w:p>
        </w:tc>
      </w:tr>
      <w:tr w:rsidR="00A02F41" w:rsidRPr="00A02F41" w14:paraId="6CD6941B" w14:textId="77777777" w:rsidTr="005E7AF2">
        <w:trPr>
          <w:trHeight w:val="1095"/>
        </w:trPr>
        <w:tc>
          <w:tcPr>
            <w:tcW w:w="1062" w:type="dxa"/>
            <w:vAlign w:val="center"/>
            <w:hideMark/>
          </w:tcPr>
          <w:p w14:paraId="4C14F173" w14:textId="77777777" w:rsidR="00A02F41" w:rsidRPr="00A02F41" w:rsidRDefault="00A02F41" w:rsidP="00A02F41">
            <w:pPr>
              <w:spacing w:after="0" w:line="240" w:lineRule="auto"/>
              <w:jc w:val="center"/>
              <w:rPr>
                <w:rFonts w:ascii="Times New Roman" w:eastAsia="Times New Roman" w:hAnsi="Times New Roman" w:cs="Times New Roman"/>
                <w:color w:val="000000"/>
                <w:lang w:eastAsia="hr-HR"/>
              </w:rPr>
            </w:pPr>
            <w:r w:rsidRPr="00A02F41">
              <w:rPr>
                <w:rFonts w:ascii="Times New Roman" w:eastAsia="Times New Roman" w:hAnsi="Times New Roman" w:cs="Times New Roman"/>
                <w:color w:val="000000"/>
                <w:lang w:eastAsia="hr-HR"/>
              </w:rPr>
              <w:t>10.</w:t>
            </w:r>
          </w:p>
        </w:tc>
        <w:tc>
          <w:tcPr>
            <w:tcW w:w="1631" w:type="dxa"/>
            <w:vAlign w:val="center"/>
            <w:hideMark/>
          </w:tcPr>
          <w:p w14:paraId="5A7FA8FC" w14:textId="77777777" w:rsidR="00A02F41" w:rsidRPr="00A02F41" w:rsidRDefault="00A02F41" w:rsidP="00A02F41">
            <w:pPr>
              <w:spacing w:after="0" w:line="240" w:lineRule="auto"/>
              <w:rPr>
                <w:rFonts w:ascii="Times New Roman" w:eastAsia="Times New Roman" w:hAnsi="Times New Roman" w:cs="Times New Roman"/>
                <w:color w:val="000000"/>
                <w:lang w:eastAsia="hr-HR"/>
              </w:rPr>
            </w:pPr>
            <w:r w:rsidRPr="00A02F41">
              <w:rPr>
                <w:rFonts w:ascii="Times New Roman" w:eastAsia="Times New Roman" w:hAnsi="Times New Roman" w:cs="Times New Roman"/>
                <w:color w:val="000000"/>
                <w:lang w:eastAsia="hr-HR"/>
              </w:rPr>
              <w:t>Ogranak Matice hrvatske u Metkoviću</w:t>
            </w:r>
          </w:p>
        </w:tc>
        <w:tc>
          <w:tcPr>
            <w:tcW w:w="2126" w:type="dxa"/>
            <w:vAlign w:val="center"/>
            <w:hideMark/>
          </w:tcPr>
          <w:p w14:paraId="6E82AE13" w14:textId="77777777" w:rsidR="00A02F41" w:rsidRPr="00A02F41" w:rsidRDefault="00A02F41" w:rsidP="00A02F41">
            <w:pPr>
              <w:spacing w:after="0" w:line="240" w:lineRule="auto"/>
              <w:jc w:val="center"/>
              <w:rPr>
                <w:rFonts w:ascii="Times New Roman" w:eastAsia="Times New Roman" w:hAnsi="Times New Roman" w:cs="Times New Roman"/>
                <w:color w:val="000000"/>
                <w:lang w:eastAsia="hr-HR"/>
              </w:rPr>
            </w:pPr>
            <w:r w:rsidRPr="00A02F41">
              <w:rPr>
                <w:rFonts w:ascii="Times New Roman" w:eastAsia="Times New Roman" w:hAnsi="Times New Roman" w:cs="Times New Roman"/>
                <w:color w:val="000000"/>
                <w:lang w:eastAsia="hr-HR"/>
              </w:rPr>
              <w:t>Izložba –Unutarnji segmenti, autorice akademske slikarice Koraljke Kovač</w:t>
            </w:r>
          </w:p>
        </w:tc>
        <w:tc>
          <w:tcPr>
            <w:tcW w:w="1463" w:type="dxa"/>
            <w:vAlign w:val="bottom"/>
            <w:hideMark/>
          </w:tcPr>
          <w:p w14:paraId="265D09A3" w14:textId="77777777" w:rsidR="00A02F41" w:rsidRPr="00A02F41" w:rsidRDefault="00A02F41" w:rsidP="00A02F41">
            <w:pPr>
              <w:spacing w:after="0" w:line="240" w:lineRule="auto"/>
              <w:jc w:val="right"/>
              <w:rPr>
                <w:rFonts w:ascii="Times New Roman" w:eastAsia="Times New Roman" w:hAnsi="Times New Roman" w:cs="Times New Roman"/>
                <w:b/>
                <w:bCs/>
                <w:color w:val="000000"/>
                <w:lang w:eastAsia="hr-HR"/>
              </w:rPr>
            </w:pPr>
            <w:r w:rsidRPr="00A02F41">
              <w:rPr>
                <w:rFonts w:ascii="Times New Roman" w:eastAsia="Times New Roman" w:hAnsi="Times New Roman" w:cs="Times New Roman"/>
                <w:b/>
                <w:bCs/>
                <w:color w:val="000000"/>
                <w:lang w:eastAsia="hr-HR"/>
              </w:rPr>
              <w:t>1.200,00 €</w:t>
            </w:r>
          </w:p>
        </w:tc>
        <w:tc>
          <w:tcPr>
            <w:tcW w:w="1360" w:type="dxa"/>
            <w:noWrap/>
            <w:vAlign w:val="bottom"/>
            <w:hideMark/>
          </w:tcPr>
          <w:p w14:paraId="5A477A12" w14:textId="77777777" w:rsidR="00A02F41" w:rsidRPr="00A02F41" w:rsidRDefault="00A02F41" w:rsidP="00A02F41">
            <w:pPr>
              <w:spacing w:after="0" w:line="240" w:lineRule="auto"/>
              <w:jc w:val="right"/>
              <w:rPr>
                <w:rFonts w:ascii="Times New Roman" w:eastAsia="Times New Roman" w:hAnsi="Times New Roman" w:cs="Times New Roman"/>
                <w:lang w:eastAsia="hr-HR"/>
              </w:rPr>
            </w:pPr>
            <w:r w:rsidRPr="00A02F41">
              <w:rPr>
                <w:rFonts w:ascii="Times New Roman" w:eastAsia="Times New Roman" w:hAnsi="Times New Roman" w:cs="Times New Roman"/>
                <w:lang w:eastAsia="hr-HR"/>
              </w:rPr>
              <w:t>1.200,00</w:t>
            </w:r>
          </w:p>
        </w:tc>
        <w:tc>
          <w:tcPr>
            <w:tcW w:w="1147" w:type="dxa"/>
            <w:noWrap/>
            <w:vAlign w:val="bottom"/>
            <w:hideMark/>
          </w:tcPr>
          <w:p w14:paraId="0322E5CD" w14:textId="77777777" w:rsidR="00A02F41" w:rsidRPr="00A02F41" w:rsidRDefault="00A02F41" w:rsidP="00A02F41">
            <w:pPr>
              <w:spacing w:after="0" w:line="240" w:lineRule="auto"/>
              <w:jc w:val="right"/>
              <w:rPr>
                <w:rFonts w:ascii="Times New Roman" w:eastAsia="Times New Roman" w:hAnsi="Times New Roman" w:cs="Times New Roman"/>
                <w:lang w:eastAsia="hr-HR"/>
              </w:rPr>
            </w:pPr>
            <w:r w:rsidRPr="00A02F41">
              <w:rPr>
                <w:rFonts w:ascii="Times New Roman" w:eastAsia="Times New Roman" w:hAnsi="Times New Roman" w:cs="Times New Roman"/>
                <w:lang w:eastAsia="hr-HR"/>
              </w:rPr>
              <w:t>100,00%</w:t>
            </w:r>
          </w:p>
        </w:tc>
      </w:tr>
      <w:tr w:rsidR="00A02F41" w:rsidRPr="00A02F41" w14:paraId="6EE9ABF7" w14:textId="77777777" w:rsidTr="005E7AF2">
        <w:trPr>
          <w:trHeight w:val="900"/>
        </w:trPr>
        <w:tc>
          <w:tcPr>
            <w:tcW w:w="1062" w:type="dxa"/>
            <w:vAlign w:val="center"/>
            <w:hideMark/>
          </w:tcPr>
          <w:p w14:paraId="7EFCB735" w14:textId="77777777" w:rsidR="00A02F41" w:rsidRPr="00A02F41" w:rsidRDefault="00A02F41" w:rsidP="00A02F41">
            <w:pPr>
              <w:spacing w:after="0" w:line="240" w:lineRule="auto"/>
              <w:jc w:val="center"/>
              <w:rPr>
                <w:rFonts w:ascii="Times New Roman" w:eastAsia="Times New Roman" w:hAnsi="Times New Roman" w:cs="Times New Roman"/>
                <w:color w:val="000000"/>
                <w:lang w:eastAsia="hr-HR"/>
              </w:rPr>
            </w:pPr>
            <w:r w:rsidRPr="00A02F41">
              <w:rPr>
                <w:rFonts w:ascii="Times New Roman" w:eastAsia="Times New Roman" w:hAnsi="Times New Roman" w:cs="Times New Roman"/>
                <w:color w:val="000000"/>
                <w:lang w:eastAsia="hr-HR"/>
              </w:rPr>
              <w:t>11.</w:t>
            </w:r>
          </w:p>
        </w:tc>
        <w:tc>
          <w:tcPr>
            <w:tcW w:w="1631" w:type="dxa"/>
            <w:vAlign w:val="center"/>
            <w:hideMark/>
          </w:tcPr>
          <w:p w14:paraId="400D76A6" w14:textId="77777777" w:rsidR="00A02F41" w:rsidRPr="00A02F41" w:rsidRDefault="00A02F41" w:rsidP="00A02F41">
            <w:pPr>
              <w:spacing w:after="0" w:line="240" w:lineRule="auto"/>
              <w:rPr>
                <w:rFonts w:ascii="Times New Roman" w:eastAsia="Times New Roman" w:hAnsi="Times New Roman" w:cs="Times New Roman"/>
                <w:color w:val="000000"/>
                <w:lang w:eastAsia="hr-HR"/>
              </w:rPr>
            </w:pPr>
            <w:r w:rsidRPr="00A02F41">
              <w:rPr>
                <w:rFonts w:ascii="Times New Roman" w:eastAsia="Times New Roman" w:hAnsi="Times New Roman" w:cs="Times New Roman"/>
                <w:color w:val="000000"/>
                <w:lang w:eastAsia="hr-HR"/>
              </w:rPr>
              <w:t xml:space="preserve">Arheološki muzej Narona    </w:t>
            </w:r>
          </w:p>
        </w:tc>
        <w:tc>
          <w:tcPr>
            <w:tcW w:w="2126" w:type="dxa"/>
            <w:vAlign w:val="center"/>
            <w:hideMark/>
          </w:tcPr>
          <w:p w14:paraId="5F8D84A9" w14:textId="77777777" w:rsidR="00A02F41" w:rsidRPr="00A02F41" w:rsidRDefault="00A02F41" w:rsidP="00A02F41">
            <w:pPr>
              <w:spacing w:after="0" w:line="240" w:lineRule="auto"/>
              <w:jc w:val="center"/>
              <w:rPr>
                <w:rFonts w:ascii="Times New Roman" w:eastAsia="Times New Roman" w:hAnsi="Times New Roman" w:cs="Times New Roman"/>
                <w:color w:val="000000"/>
                <w:lang w:eastAsia="hr-HR"/>
              </w:rPr>
            </w:pPr>
            <w:r w:rsidRPr="00A02F41">
              <w:rPr>
                <w:rFonts w:ascii="Times New Roman" w:eastAsia="Times New Roman" w:hAnsi="Times New Roman" w:cs="Times New Roman"/>
                <w:color w:val="000000"/>
                <w:lang w:eastAsia="hr-HR"/>
              </w:rPr>
              <w:t xml:space="preserve">Izložba Iskopavanje </w:t>
            </w:r>
            <w:proofErr w:type="spellStart"/>
            <w:r w:rsidRPr="00A02F41">
              <w:rPr>
                <w:rFonts w:ascii="Times New Roman" w:eastAsia="Times New Roman" w:hAnsi="Times New Roman" w:cs="Times New Roman"/>
                <w:color w:val="000000"/>
                <w:lang w:eastAsia="hr-HR"/>
              </w:rPr>
              <w:t>Augusteuma</w:t>
            </w:r>
            <w:proofErr w:type="spellEnd"/>
            <w:r w:rsidRPr="00A02F41">
              <w:rPr>
                <w:rFonts w:ascii="Times New Roman" w:eastAsia="Times New Roman" w:hAnsi="Times New Roman" w:cs="Times New Roman"/>
                <w:color w:val="000000"/>
                <w:lang w:eastAsia="hr-HR"/>
              </w:rPr>
              <w:t xml:space="preserve"> u Naroni-radovi 1995.g.</w:t>
            </w:r>
          </w:p>
        </w:tc>
        <w:tc>
          <w:tcPr>
            <w:tcW w:w="1463" w:type="dxa"/>
            <w:vAlign w:val="bottom"/>
            <w:hideMark/>
          </w:tcPr>
          <w:p w14:paraId="532736BD" w14:textId="77777777" w:rsidR="00A02F41" w:rsidRPr="00A02F41" w:rsidRDefault="00A02F41" w:rsidP="00A02F41">
            <w:pPr>
              <w:spacing w:after="0" w:line="240" w:lineRule="auto"/>
              <w:jc w:val="right"/>
              <w:rPr>
                <w:rFonts w:ascii="Times New Roman" w:eastAsia="Times New Roman" w:hAnsi="Times New Roman" w:cs="Times New Roman"/>
                <w:b/>
                <w:bCs/>
                <w:color w:val="000000"/>
                <w:lang w:eastAsia="hr-HR"/>
              </w:rPr>
            </w:pPr>
            <w:r w:rsidRPr="00A02F41">
              <w:rPr>
                <w:rFonts w:ascii="Times New Roman" w:eastAsia="Times New Roman" w:hAnsi="Times New Roman" w:cs="Times New Roman"/>
                <w:b/>
                <w:bCs/>
                <w:color w:val="000000"/>
                <w:lang w:eastAsia="hr-HR"/>
              </w:rPr>
              <w:t>500,00 €</w:t>
            </w:r>
          </w:p>
        </w:tc>
        <w:tc>
          <w:tcPr>
            <w:tcW w:w="1360" w:type="dxa"/>
            <w:noWrap/>
            <w:vAlign w:val="bottom"/>
            <w:hideMark/>
          </w:tcPr>
          <w:p w14:paraId="226BC75B" w14:textId="77777777" w:rsidR="00A02F41" w:rsidRPr="00A02F41" w:rsidRDefault="00A02F41" w:rsidP="00A02F41">
            <w:pPr>
              <w:spacing w:after="0" w:line="240" w:lineRule="auto"/>
              <w:jc w:val="right"/>
              <w:rPr>
                <w:rFonts w:ascii="Times New Roman" w:eastAsia="Times New Roman" w:hAnsi="Times New Roman" w:cs="Times New Roman"/>
                <w:lang w:eastAsia="hr-HR"/>
              </w:rPr>
            </w:pPr>
            <w:r w:rsidRPr="00A02F41">
              <w:rPr>
                <w:rFonts w:ascii="Times New Roman" w:eastAsia="Times New Roman" w:hAnsi="Times New Roman" w:cs="Times New Roman"/>
                <w:lang w:eastAsia="hr-HR"/>
              </w:rPr>
              <w:t>500,00</w:t>
            </w:r>
          </w:p>
        </w:tc>
        <w:tc>
          <w:tcPr>
            <w:tcW w:w="1147" w:type="dxa"/>
            <w:noWrap/>
            <w:vAlign w:val="bottom"/>
            <w:hideMark/>
          </w:tcPr>
          <w:p w14:paraId="1BCBA79B" w14:textId="77777777" w:rsidR="00A02F41" w:rsidRPr="00A02F41" w:rsidRDefault="00A02F41" w:rsidP="00A02F41">
            <w:pPr>
              <w:spacing w:after="0" w:line="240" w:lineRule="auto"/>
              <w:jc w:val="right"/>
              <w:rPr>
                <w:rFonts w:ascii="Times New Roman" w:eastAsia="Times New Roman" w:hAnsi="Times New Roman" w:cs="Times New Roman"/>
                <w:lang w:eastAsia="hr-HR"/>
              </w:rPr>
            </w:pPr>
            <w:r w:rsidRPr="00A02F41">
              <w:rPr>
                <w:rFonts w:ascii="Times New Roman" w:eastAsia="Times New Roman" w:hAnsi="Times New Roman" w:cs="Times New Roman"/>
                <w:lang w:eastAsia="hr-HR"/>
              </w:rPr>
              <w:t>100,00%</w:t>
            </w:r>
          </w:p>
        </w:tc>
      </w:tr>
      <w:tr w:rsidR="00A02F41" w:rsidRPr="00A02F41" w14:paraId="3F392F06" w14:textId="77777777" w:rsidTr="005E7AF2">
        <w:trPr>
          <w:trHeight w:val="300"/>
        </w:trPr>
        <w:tc>
          <w:tcPr>
            <w:tcW w:w="1062" w:type="dxa"/>
            <w:vAlign w:val="center"/>
            <w:hideMark/>
          </w:tcPr>
          <w:p w14:paraId="15770796" w14:textId="77777777" w:rsidR="00A02F41" w:rsidRPr="00A02F41" w:rsidRDefault="00A02F41" w:rsidP="00A02F41">
            <w:pPr>
              <w:spacing w:after="0" w:line="240" w:lineRule="auto"/>
              <w:jc w:val="center"/>
              <w:rPr>
                <w:rFonts w:ascii="Times New Roman" w:eastAsia="Times New Roman" w:hAnsi="Times New Roman" w:cs="Times New Roman"/>
                <w:color w:val="000000"/>
                <w:lang w:eastAsia="hr-HR"/>
              </w:rPr>
            </w:pPr>
            <w:r w:rsidRPr="00A02F41">
              <w:rPr>
                <w:rFonts w:ascii="Times New Roman" w:eastAsia="Times New Roman" w:hAnsi="Times New Roman" w:cs="Times New Roman"/>
                <w:color w:val="000000"/>
                <w:lang w:eastAsia="hr-HR"/>
              </w:rPr>
              <w:t>12.</w:t>
            </w:r>
          </w:p>
        </w:tc>
        <w:tc>
          <w:tcPr>
            <w:tcW w:w="1631" w:type="dxa"/>
            <w:vAlign w:val="center"/>
            <w:hideMark/>
          </w:tcPr>
          <w:p w14:paraId="126ACBDA" w14:textId="77777777" w:rsidR="00A02F41" w:rsidRPr="00A02F41" w:rsidRDefault="00A02F41" w:rsidP="00A02F41">
            <w:pPr>
              <w:spacing w:after="0" w:line="240" w:lineRule="auto"/>
              <w:rPr>
                <w:rFonts w:ascii="Times New Roman" w:eastAsia="Times New Roman" w:hAnsi="Times New Roman" w:cs="Times New Roman"/>
                <w:color w:val="000000"/>
                <w:lang w:eastAsia="hr-HR"/>
              </w:rPr>
            </w:pPr>
            <w:r w:rsidRPr="00A02F41">
              <w:rPr>
                <w:rFonts w:ascii="Times New Roman" w:eastAsia="Times New Roman" w:hAnsi="Times New Roman" w:cs="Times New Roman"/>
                <w:color w:val="000000"/>
                <w:lang w:eastAsia="hr-HR"/>
              </w:rPr>
              <w:t xml:space="preserve">Arheološki muzej Narona    </w:t>
            </w:r>
          </w:p>
        </w:tc>
        <w:tc>
          <w:tcPr>
            <w:tcW w:w="2126" w:type="dxa"/>
            <w:vAlign w:val="center"/>
            <w:hideMark/>
          </w:tcPr>
          <w:p w14:paraId="261B332D" w14:textId="77777777" w:rsidR="00A02F41" w:rsidRPr="00A02F41" w:rsidRDefault="00A02F41" w:rsidP="00A02F41">
            <w:pPr>
              <w:spacing w:after="0" w:line="240" w:lineRule="auto"/>
              <w:jc w:val="center"/>
              <w:rPr>
                <w:rFonts w:ascii="Times New Roman" w:eastAsia="Times New Roman" w:hAnsi="Times New Roman" w:cs="Times New Roman"/>
                <w:color w:val="000000"/>
                <w:lang w:eastAsia="hr-HR"/>
              </w:rPr>
            </w:pPr>
            <w:r w:rsidRPr="00A02F41">
              <w:rPr>
                <w:rFonts w:ascii="Times New Roman" w:eastAsia="Times New Roman" w:hAnsi="Times New Roman" w:cs="Times New Roman"/>
                <w:color w:val="000000"/>
                <w:lang w:eastAsia="hr-HR"/>
              </w:rPr>
              <w:t xml:space="preserve">Izložba Ad </w:t>
            </w:r>
            <w:proofErr w:type="spellStart"/>
            <w:r w:rsidRPr="00A02F41">
              <w:rPr>
                <w:rFonts w:ascii="Times New Roman" w:eastAsia="Times New Roman" w:hAnsi="Times New Roman" w:cs="Times New Roman"/>
                <w:color w:val="000000"/>
                <w:lang w:eastAsia="hr-HR"/>
              </w:rPr>
              <w:t>mensam</w:t>
            </w:r>
            <w:proofErr w:type="spellEnd"/>
          </w:p>
        </w:tc>
        <w:tc>
          <w:tcPr>
            <w:tcW w:w="1463" w:type="dxa"/>
            <w:vAlign w:val="bottom"/>
            <w:hideMark/>
          </w:tcPr>
          <w:p w14:paraId="7C871C09" w14:textId="77777777" w:rsidR="00A02F41" w:rsidRPr="00A02F41" w:rsidRDefault="00A02F41" w:rsidP="00A02F41">
            <w:pPr>
              <w:spacing w:after="0" w:line="240" w:lineRule="auto"/>
              <w:jc w:val="right"/>
              <w:rPr>
                <w:rFonts w:ascii="Times New Roman" w:eastAsia="Times New Roman" w:hAnsi="Times New Roman" w:cs="Times New Roman"/>
                <w:b/>
                <w:bCs/>
                <w:color w:val="000000"/>
                <w:lang w:eastAsia="hr-HR"/>
              </w:rPr>
            </w:pPr>
            <w:r w:rsidRPr="00A02F41">
              <w:rPr>
                <w:rFonts w:ascii="Times New Roman" w:eastAsia="Times New Roman" w:hAnsi="Times New Roman" w:cs="Times New Roman"/>
                <w:b/>
                <w:bCs/>
                <w:color w:val="000000"/>
                <w:lang w:eastAsia="hr-HR"/>
              </w:rPr>
              <w:t>500,00 €</w:t>
            </w:r>
          </w:p>
        </w:tc>
        <w:tc>
          <w:tcPr>
            <w:tcW w:w="1360" w:type="dxa"/>
            <w:noWrap/>
            <w:vAlign w:val="bottom"/>
            <w:hideMark/>
          </w:tcPr>
          <w:p w14:paraId="664B8B8A" w14:textId="77777777" w:rsidR="00A02F41" w:rsidRPr="00A02F41" w:rsidRDefault="00A02F41" w:rsidP="00A02F41">
            <w:pPr>
              <w:spacing w:after="0" w:line="240" w:lineRule="auto"/>
              <w:jc w:val="right"/>
              <w:rPr>
                <w:rFonts w:ascii="Times New Roman" w:eastAsia="Times New Roman" w:hAnsi="Times New Roman" w:cs="Times New Roman"/>
                <w:lang w:eastAsia="hr-HR"/>
              </w:rPr>
            </w:pPr>
            <w:r w:rsidRPr="00A02F41">
              <w:rPr>
                <w:rFonts w:ascii="Times New Roman" w:eastAsia="Times New Roman" w:hAnsi="Times New Roman" w:cs="Times New Roman"/>
                <w:lang w:eastAsia="hr-HR"/>
              </w:rPr>
              <w:t>500,00</w:t>
            </w:r>
          </w:p>
        </w:tc>
        <w:tc>
          <w:tcPr>
            <w:tcW w:w="1147" w:type="dxa"/>
            <w:noWrap/>
            <w:vAlign w:val="bottom"/>
            <w:hideMark/>
          </w:tcPr>
          <w:p w14:paraId="7B351A26" w14:textId="77777777" w:rsidR="00A02F41" w:rsidRPr="00A02F41" w:rsidRDefault="00A02F41" w:rsidP="00A02F41">
            <w:pPr>
              <w:spacing w:after="0" w:line="240" w:lineRule="auto"/>
              <w:jc w:val="right"/>
              <w:rPr>
                <w:rFonts w:ascii="Times New Roman" w:eastAsia="Times New Roman" w:hAnsi="Times New Roman" w:cs="Times New Roman"/>
                <w:lang w:eastAsia="hr-HR"/>
              </w:rPr>
            </w:pPr>
            <w:r w:rsidRPr="00A02F41">
              <w:rPr>
                <w:rFonts w:ascii="Times New Roman" w:eastAsia="Times New Roman" w:hAnsi="Times New Roman" w:cs="Times New Roman"/>
                <w:lang w:eastAsia="hr-HR"/>
              </w:rPr>
              <w:t>100,00%</w:t>
            </w:r>
          </w:p>
        </w:tc>
      </w:tr>
      <w:tr w:rsidR="00A02F41" w:rsidRPr="00A02F41" w14:paraId="0EE68BBA" w14:textId="77777777" w:rsidTr="005E7AF2">
        <w:trPr>
          <w:trHeight w:val="900"/>
        </w:trPr>
        <w:tc>
          <w:tcPr>
            <w:tcW w:w="1062" w:type="dxa"/>
            <w:vAlign w:val="center"/>
            <w:hideMark/>
          </w:tcPr>
          <w:p w14:paraId="0FCDBF8A" w14:textId="77777777" w:rsidR="00A02F41" w:rsidRPr="00A02F41" w:rsidRDefault="00A02F41" w:rsidP="00A02F41">
            <w:pPr>
              <w:spacing w:after="0" w:line="240" w:lineRule="auto"/>
              <w:jc w:val="center"/>
              <w:rPr>
                <w:rFonts w:ascii="Times New Roman" w:eastAsia="Times New Roman" w:hAnsi="Times New Roman" w:cs="Times New Roman"/>
                <w:color w:val="000000"/>
                <w:lang w:eastAsia="hr-HR"/>
              </w:rPr>
            </w:pPr>
            <w:r w:rsidRPr="00A02F41">
              <w:rPr>
                <w:rFonts w:ascii="Times New Roman" w:eastAsia="Times New Roman" w:hAnsi="Times New Roman" w:cs="Times New Roman"/>
                <w:color w:val="000000"/>
                <w:lang w:eastAsia="hr-HR"/>
              </w:rPr>
              <w:t>13.</w:t>
            </w:r>
          </w:p>
        </w:tc>
        <w:tc>
          <w:tcPr>
            <w:tcW w:w="1631" w:type="dxa"/>
            <w:vAlign w:val="center"/>
            <w:hideMark/>
          </w:tcPr>
          <w:p w14:paraId="6339DA1C" w14:textId="77777777" w:rsidR="00A02F41" w:rsidRPr="00A02F41" w:rsidRDefault="00A02F41" w:rsidP="00A02F41">
            <w:pPr>
              <w:spacing w:after="0" w:line="240" w:lineRule="auto"/>
              <w:rPr>
                <w:rFonts w:ascii="Times New Roman" w:eastAsia="Times New Roman" w:hAnsi="Times New Roman" w:cs="Times New Roman"/>
                <w:color w:val="000000"/>
                <w:lang w:eastAsia="hr-HR"/>
              </w:rPr>
            </w:pPr>
            <w:proofErr w:type="spellStart"/>
            <w:r w:rsidRPr="00A02F41">
              <w:rPr>
                <w:rFonts w:ascii="Times New Roman" w:eastAsia="Times New Roman" w:hAnsi="Times New Roman" w:cs="Times New Roman"/>
                <w:color w:val="000000"/>
                <w:lang w:eastAsia="hr-HR"/>
              </w:rPr>
              <w:t>Metkovsko</w:t>
            </w:r>
            <w:proofErr w:type="spellEnd"/>
            <w:r w:rsidRPr="00A02F41">
              <w:rPr>
                <w:rFonts w:ascii="Times New Roman" w:eastAsia="Times New Roman" w:hAnsi="Times New Roman" w:cs="Times New Roman"/>
                <w:color w:val="000000"/>
                <w:lang w:eastAsia="hr-HR"/>
              </w:rPr>
              <w:t xml:space="preserve"> amatersko kazalište   </w:t>
            </w:r>
          </w:p>
        </w:tc>
        <w:tc>
          <w:tcPr>
            <w:tcW w:w="2126" w:type="dxa"/>
            <w:vAlign w:val="center"/>
            <w:hideMark/>
          </w:tcPr>
          <w:p w14:paraId="3D71613A" w14:textId="77777777" w:rsidR="00A02F41" w:rsidRPr="00A02F41" w:rsidRDefault="00A02F41" w:rsidP="00A02F41">
            <w:pPr>
              <w:spacing w:after="0" w:line="240" w:lineRule="auto"/>
              <w:jc w:val="center"/>
              <w:rPr>
                <w:rFonts w:ascii="Times New Roman" w:eastAsia="Times New Roman" w:hAnsi="Times New Roman" w:cs="Times New Roman"/>
                <w:color w:val="000000"/>
                <w:lang w:eastAsia="hr-HR"/>
              </w:rPr>
            </w:pPr>
            <w:r w:rsidRPr="00A02F41">
              <w:rPr>
                <w:rFonts w:ascii="Times New Roman" w:eastAsia="Times New Roman" w:hAnsi="Times New Roman" w:cs="Times New Roman"/>
                <w:color w:val="000000"/>
                <w:lang w:eastAsia="hr-HR"/>
              </w:rPr>
              <w:t xml:space="preserve">Proslava 150 godina </w:t>
            </w:r>
            <w:proofErr w:type="spellStart"/>
            <w:r w:rsidRPr="00A02F41">
              <w:rPr>
                <w:rFonts w:ascii="Times New Roman" w:eastAsia="Times New Roman" w:hAnsi="Times New Roman" w:cs="Times New Roman"/>
                <w:color w:val="000000"/>
                <w:lang w:eastAsia="hr-HR"/>
              </w:rPr>
              <w:t>Metkovskog</w:t>
            </w:r>
            <w:proofErr w:type="spellEnd"/>
            <w:r w:rsidRPr="00A02F41">
              <w:rPr>
                <w:rFonts w:ascii="Times New Roman" w:eastAsia="Times New Roman" w:hAnsi="Times New Roman" w:cs="Times New Roman"/>
                <w:color w:val="000000"/>
                <w:lang w:eastAsia="hr-HR"/>
              </w:rPr>
              <w:t xml:space="preserve"> amaterskog kazališta (1875-2025)</w:t>
            </w:r>
          </w:p>
        </w:tc>
        <w:tc>
          <w:tcPr>
            <w:tcW w:w="1463" w:type="dxa"/>
            <w:vAlign w:val="bottom"/>
            <w:hideMark/>
          </w:tcPr>
          <w:p w14:paraId="41ABCDFB" w14:textId="77777777" w:rsidR="00A02F41" w:rsidRPr="00A02F41" w:rsidRDefault="00A02F41" w:rsidP="00A02F41">
            <w:pPr>
              <w:spacing w:after="0" w:line="240" w:lineRule="auto"/>
              <w:jc w:val="right"/>
              <w:rPr>
                <w:rFonts w:ascii="Times New Roman" w:eastAsia="Times New Roman" w:hAnsi="Times New Roman" w:cs="Times New Roman"/>
                <w:b/>
                <w:bCs/>
                <w:color w:val="000000"/>
                <w:lang w:eastAsia="hr-HR"/>
              </w:rPr>
            </w:pPr>
            <w:r w:rsidRPr="00A02F41">
              <w:rPr>
                <w:rFonts w:ascii="Times New Roman" w:eastAsia="Times New Roman" w:hAnsi="Times New Roman" w:cs="Times New Roman"/>
                <w:b/>
                <w:bCs/>
                <w:color w:val="000000"/>
                <w:lang w:eastAsia="hr-HR"/>
              </w:rPr>
              <w:t>8.000,00 €</w:t>
            </w:r>
          </w:p>
        </w:tc>
        <w:tc>
          <w:tcPr>
            <w:tcW w:w="1360" w:type="dxa"/>
            <w:noWrap/>
            <w:vAlign w:val="bottom"/>
            <w:hideMark/>
          </w:tcPr>
          <w:p w14:paraId="7709DCD7" w14:textId="77777777" w:rsidR="00A02F41" w:rsidRPr="00A02F41" w:rsidRDefault="00A02F41" w:rsidP="00A02F41">
            <w:pPr>
              <w:spacing w:after="0" w:line="240" w:lineRule="auto"/>
              <w:jc w:val="right"/>
              <w:rPr>
                <w:rFonts w:ascii="Times New Roman" w:eastAsia="Times New Roman" w:hAnsi="Times New Roman" w:cs="Times New Roman"/>
                <w:lang w:eastAsia="hr-HR"/>
              </w:rPr>
            </w:pPr>
            <w:r w:rsidRPr="00A02F41">
              <w:rPr>
                <w:rFonts w:ascii="Times New Roman" w:eastAsia="Times New Roman" w:hAnsi="Times New Roman" w:cs="Times New Roman"/>
                <w:lang w:eastAsia="hr-HR"/>
              </w:rPr>
              <w:t>8.000,00</w:t>
            </w:r>
          </w:p>
        </w:tc>
        <w:tc>
          <w:tcPr>
            <w:tcW w:w="1147" w:type="dxa"/>
            <w:noWrap/>
            <w:vAlign w:val="bottom"/>
            <w:hideMark/>
          </w:tcPr>
          <w:p w14:paraId="506A08F5" w14:textId="77777777" w:rsidR="00A02F41" w:rsidRPr="00A02F41" w:rsidRDefault="00A02F41" w:rsidP="00A02F41">
            <w:pPr>
              <w:spacing w:after="0" w:line="240" w:lineRule="auto"/>
              <w:jc w:val="right"/>
              <w:rPr>
                <w:rFonts w:ascii="Times New Roman" w:eastAsia="Times New Roman" w:hAnsi="Times New Roman" w:cs="Times New Roman"/>
                <w:lang w:eastAsia="hr-HR"/>
              </w:rPr>
            </w:pPr>
            <w:r w:rsidRPr="00A02F41">
              <w:rPr>
                <w:rFonts w:ascii="Times New Roman" w:eastAsia="Times New Roman" w:hAnsi="Times New Roman" w:cs="Times New Roman"/>
                <w:lang w:eastAsia="hr-HR"/>
              </w:rPr>
              <w:t>100,00%</w:t>
            </w:r>
          </w:p>
        </w:tc>
      </w:tr>
      <w:tr w:rsidR="00A02F41" w:rsidRPr="00A02F41" w14:paraId="1990F7C0" w14:textId="77777777" w:rsidTr="005E7AF2">
        <w:trPr>
          <w:trHeight w:val="600"/>
        </w:trPr>
        <w:tc>
          <w:tcPr>
            <w:tcW w:w="1062" w:type="dxa"/>
            <w:vAlign w:val="center"/>
            <w:hideMark/>
          </w:tcPr>
          <w:p w14:paraId="3D8B278D" w14:textId="77777777" w:rsidR="00A02F41" w:rsidRPr="00A02F41" w:rsidRDefault="00A02F41" w:rsidP="00A02F41">
            <w:pPr>
              <w:spacing w:after="0" w:line="240" w:lineRule="auto"/>
              <w:jc w:val="center"/>
              <w:rPr>
                <w:rFonts w:ascii="Times New Roman" w:eastAsia="Times New Roman" w:hAnsi="Times New Roman" w:cs="Times New Roman"/>
                <w:color w:val="000000"/>
                <w:lang w:eastAsia="hr-HR"/>
              </w:rPr>
            </w:pPr>
            <w:r w:rsidRPr="00A02F41">
              <w:rPr>
                <w:rFonts w:ascii="Times New Roman" w:eastAsia="Times New Roman" w:hAnsi="Times New Roman" w:cs="Times New Roman"/>
                <w:color w:val="000000"/>
                <w:lang w:eastAsia="hr-HR"/>
              </w:rPr>
              <w:t>14.</w:t>
            </w:r>
          </w:p>
        </w:tc>
        <w:tc>
          <w:tcPr>
            <w:tcW w:w="1631" w:type="dxa"/>
            <w:vAlign w:val="center"/>
            <w:hideMark/>
          </w:tcPr>
          <w:p w14:paraId="1E7922EB" w14:textId="77777777" w:rsidR="00A02F41" w:rsidRPr="00A02F41" w:rsidRDefault="00A02F41" w:rsidP="00A02F41">
            <w:pPr>
              <w:spacing w:after="0" w:line="240" w:lineRule="auto"/>
              <w:rPr>
                <w:rFonts w:ascii="Times New Roman" w:eastAsia="Times New Roman" w:hAnsi="Times New Roman" w:cs="Times New Roman"/>
                <w:color w:val="000000"/>
                <w:lang w:eastAsia="hr-HR"/>
              </w:rPr>
            </w:pPr>
            <w:proofErr w:type="spellStart"/>
            <w:r w:rsidRPr="00A02F41">
              <w:rPr>
                <w:rFonts w:ascii="Times New Roman" w:eastAsia="Times New Roman" w:hAnsi="Times New Roman" w:cs="Times New Roman"/>
                <w:color w:val="000000"/>
                <w:lang w:eastAsia="hr-HR"/>
              </w:rPr>
              <w:t>Metkovsko</w:t>
            </w:r>
            <w:proofErr w:type="spellEnd"/>
            <w:r w:rsidRPr="00A02F41">
              <w:rPr>
                <w:rFonts w:ascii="Times New Roman" w:eastAsia="Times New Roman" w:hAnsi="Times New Roman" w:cs="Times New Roman"/>
                <w:color w:val="000000"/>
                <w:lang w:eastAsia="hr-HR"/>
              </w:rPr>
              <w:t xml:space="preserve"> amatersko kazalište   </w:t>
            </w:r>
          </w:p>
        </w:tc>
        <w:tc>
          <w:tcPr>
            <w:tcW w:w="2126" w:type="dxa"/>
            <w:vAlign w:val="center"/>
            <w:hideMark/>
          </w:tcPr>
          <w:p w14:paraId="283D4AEB" w14:textId="77777777" w:rsidR="00A02F41" w:rsidRPr="00A02F41" w:rsidRDefault="00A02F41" w:rsidP="00A02F41">
            <w:pPr>
              <w:spacing w:after="0" w:line="240" w:lineRule="auto"/>
              <w:jc w:val="center"/>
              <w:rPr>
                <w:rFonts w:ascii="Times New Roman" w:eastAsia="Times New Roman" w:hAnsi="Times New Roman" w:cs="Times New Roman"/>
                <w:color w:val="000000"/>
                <w:lang w:eastAsia="hr-HR"/>
              </w:rPr>
            </w:pPr>
            <w:r w:rsidRPr="00A02F41">
              <w:rPr>
                <w:rFonts w:ascii="Times New Roman" w:eastAsia="Times New Roman" w:hAnsi="Times New Roman" w:cs="Times New Roman"/>
                <w:color w:val="000000"/>
                <w:lang w:eastAsia="hr-HR"/>
              </w:rPr>
              <w:t>Vukovarsko svjetlo – dječja predstava</w:t>
            </w:r>
          </w:p>
        </w:tc>
        <w:tc>
          <w:tcPr>
            <w:tcW w:w="1463" w:type="dxa"/>
            <w:vAlign w:val="bottom"/>
            <w:hideMark/>
          </w:tcPr>
          <w:p w14:paraId="526FE007" w14:textId="77777777" w:rsidR="00A02F41" w:rsidRPr="00A02F41" w:rsidRDefault="00A02F41" w:rsidP="00A02F41">
            <w:pPr>
              <w:spacing w:after="0" w:line="240" w:lineRule="auto"/>
              <w:jc w:val="right"/>
              <w:rPr>
                <w:rFonts w:ascii="Times New Roman" w:eastAsia="Times New Roman" w:hAnsi="Times New Roman" w:cs="Times New Roman"/>
                <w:b/>
                <w:bCs/>
                <w:color w:val="000000"/>
                <w:lang w:eastAsia="hr-HR"/>
              </w:rPr>
            </w:pPr>
            <w:r w:rsidRPr="00A02F41">
              <w:rPr>
                <w:rFonts w:ascii="Times New Roman" w:eastAsia="Times New Roman" w:hAnsi="Times New Roman" w:cs="Times New Roman"/>
                <w:b/>
                <w:bCs/>
                <w:color w:val="000000"/>
                <w:lang w:eastAsia="hr-HR"/>
              </w:rPr>
              <w:t>3.600,00 €</w:t>
            </w:r>
          </w:p>
        </w:tc>
        <w:tc>
          <w:tcPr>
            <w:tcW w:w="1360" w:type="dxa"/>
            <w:noWrap/>
            <w:vAlign w:val="bottom"/>
            <w:hideMark/>
          </w:tcPr>
          <w:p w14:paraId="28F25166" w14:textId="77777777" w:rsidR="00A02F41" w:rsidRPr="00A02F41" w:rsidRDefault="00A02F41" w:rsidP="00A02F41">
            <w:pPr>
              <w:spacing w:after="0" w:line="240" w:lineRule="auto"/>
              <w:jc w:val="right"/>
              <w:rPr>
                <w:rFonts w:ascii="Times New Roman" w:eastAsia="Times New Roman" w:hAnsi="Times New Roman" w:cs="Times New Roman"/>
                <w:lang w:eastAsia="hr-HR"/>
              </w:rPr>
            </w:pPr>
            <w:r w:rsidRPr="00A02F41">
              <w:rPr>
                <w:rFonts w:ascii="Times New Roman" w:eastAsia="Times New Roman" w:hAnsi="Times New Roman" w:cs="Times New Roman"/>
                <w:lang w:eastAsia="hr-HR"/>
              </w:rPr>
              <w:t>3.600,00</w:t>
            </w:r>
          </w:p>
        </w:tc>
        <w:tc>
          <w:tcPr>
            <w:tcW w:w="1147" w:type="dxa"/>
            <w:noWrap/>
            <w:vAlign w:val="bottom"/>
            <w:hideMark/>
          </w:tcPr>
          <w:p w14:paraId="73297C42" w14:textId="77777777" w:rsidR="00A02F41" w:rsidRPr="00A02F41" w:rsidRDefault="00A02F41" w:rsidP="00A02F41">
            <w:pPr>
              <w:spacing w:after="0" w:line="240" w:lineRule="auto"/>
              <w:jc w:val="right"/>
              <w:rPr>
                <w:rFonts w:ascii="Times New Roman" w:eastAsia="Times New Roman" w:hAnsi="Times New Roman" w:cs="Times New Roman"/>
                <w:lang w:eastAsia="hr-HR"/>
              </w:rPr>
            </w:pPr>
            <w:r w:rsidRPr="00A02F41">
              <w:rPr>
                <w:rFonts w:ascii="Times New Roman" w:eastAsia="Times New Roman" w:hAnsi="Times New Roman" w:cs="Times New Roman"/>
                <w:lang w:eastAsia="hr-HR"/>
              </w:rPr>
              <w:t>100,00%</w:t>
            </w:r>
          </w:p>
        </w:tc>
      </w:tr>
      <w:tr w:rsidR="00A02F41" w:rsidRPr="00A02F41" w14:paraId="3F214C90" w14:textId="77777777" w:rsidTr="005E7AF2">
        <w:trPr>
          <w:trHeight w:val="300"/>
        </w:trPr>
        <w:tc>
          <w:tcPr>
            <w:tcW w:w="1062" w:type="dxa"/>
            <w:vAlign w:val="center"/>
            <w:hideMark/>
          </w:tcPr>
          <w:p w14:paraId="697D3952" w14:textId="77777777" w:rsidR="00A02F41" w:rsidRPr="00A02F41" w:rsidRDefault="00A02F41" w:rsidP="00A02F41">
            <w:pPr>
              <w:spacing w:after="0" w:line="240" w:lineRule="auto"/>
              <w:jc w:val="center"/>
              <w:rPr>
                <w:rFonts w:ascii="Times New Roman" w:eastAsia="Times New Roman" w:hAnsi="Times New Roman" w:cs="Times New Roman"/>
                <w:color w:val="000000"/>
                <w:lang w:eastAsia="hr-HR"/>
              </w:rPr>
            </w:pPr>
            <w:r w:rsidRPr="00A02F41">
              <w:rPr>
                <w:rFonts w:ascii="Times New Roman" w:eastAsia="Times New Roman" w:hAnsi="Times New Roman" w:cs="Times New Roman"/>
                <w:color w:val="000000"/>
                <w:lang w:eastAsia="hr-HR"/>
              </w:rPr>
              <w:t>15.</w:t>
            </w:r>
          </w:p>
        </w:tc>
        <w:tc>
          <w:tcPr>
            <w:tcW w:w="1631" w:type="dxa"/>
            <w:vAlign w:val="center"/>
            <w:hideMark/>
          </w:tcPr>
          <w:p w14:paraId="040CDDF4" w14:textId="77777777" w:rsidR="00A02F41" w:rsidRPr="00A02F41" w:rsidRDefault="00A02F41" w:rsidP="00A02F41">
            <w:pPr>
              <w:spacing w:after="0" w:line="240" w:lineRule="auto"/>
              <w:rPr>
                <w:rFonts w:ascii="Times New Roman" w:eastAsia="Times New Roman" w:hAnsi="Times New Roman" w:cs="Times New Roman"/>
                <w:color w:val="000000"/>
                <w:lang w:eastAsia="hr-HR"/>
              </w:rPr>
            </w:pPr>
            <w:r w:rsidRPr="00A02F41">
              <w:rPr>
                <w:rFonts w:ascii="Times New Roman" w:eastAsia="Times New Roman" w:hAnsi="Times New Roman" w:cs="Times New Roman"/>
                <w:color w:val="000000"/>
                <w:lang w:eastAsia="hr-HR"/>
              </w:rPr>
              <w:t>HSŠKD “NARONA”</w:t>
            </w:r>
          </w:p>
        </w:tc>
        <w:tc>
          <w:tcPr>
            <w:tcW w:w="2126" w:type="dxa"/>
            <w:vAlign w:val="center"/>
            <w:hideMark/>
          </w:tcPr>
          <w:p w14:paraId="7CAB80F9" w14:textId="77777777" w:rsidR="00A02F41" w:rsidRPr="00A02F41" w:rsidRDefault="00A02F41" w:rsidP="00A02F41">
            <w:pPr>
              <w:spacing w:after="0" w:line="240" w:lineRule="auto"/>
              <w:jc w:val="center"/>
              <w:rPr>
                <w:rFonts w:ascii="Times New Roman" w:eastAsia="Times New Roman" w:hAnsi="Times New Roman" w:cs="Times New Roman"/>
                <w:color w:val="000000"/>
                <w:lang w:eastAsia="hr-HR"/>
              </w:rPr>
            </w:pPr>
            <w:r w:rsidRPr="00A02F41">
              <w:rPr>
                <w:rFonts w:ascii="Times New Roman" w:eastAsia="Times New Roman" w:hAnsi="Times New Roman" w:cs="Times New Roman"/>
                <w:color w:val="000000"/>
                <w:lang w:eastAsia="hr-HR"/>
              </w:rPr>
              <w:t>Street art Narona 2025</w:t>
            </w:r>
          </w:p>
        </w:tc>
        <w:tc>
          <w:tcPr>
            <w:tcW w:w="1463" w:type="dxa"/>
            <w:vAlign w:val="bottom"/>
            <w:hideMark/>
          </w:tcPr>
          <w:p w14:paraId="5A7FDE85" w14:textId="77777777" w:rsidR="00A02F41" w:rsidRPr="00A02F41" w:rsidRDefault="00A02F41" w:rsidP="00A02F41">
            <w:pPr>
              <w:spacing w:after="0" w:line="240" w:lineRule="auto"/>
              <w:jc w:val="right"/>
              <w:rPr>
                <w:rFonts w:ascii="Times New Roman" w:eastAsia="Times New Roman" w:hAnsi="Times New Roman" w:cs="Times New Roman"/>
                <w:b/>
                <w:bCs/>
                <w:color w:val="000000"/>
                <w:lang w:eastAsia="hr-HR"/>
              </w:rPr>
            </w:pPr>
            <w:r w:rsidRPr="00A02F41">
              <w:rPr>
                <w:rFonts w:ascii="Times New Roman" w:eastAsia="Times New Roman" w:hAnsi="Times New Roman" w:cs="Times New Roman"/>
                <w:b/>
                <w:bCs/>
                <w:color w:val="000000"/>
                <w:lang w:eastAsia="hr-HR"/>
              </w:rPr>
              <w:t>1.500,00 €</w:t>
            </w:r>
          </w:p>
        </w:tc>
        <w:tc>
          <w:tcPr>
            <w:tcW w:w="1360" w:type="dxa"/>
            <w:noWrap/>
            <w:vAlign w:val="bottom"/>
            <w:hideMark/>
          </w:tcPr>
          <w:p w14:paraId="76887D23" w14:textId="77777777" w:rsidR="00A02F41" w:rsidRPr="00A02F41" w:rsidRDefault="00A02F41" w:rsidP="00A02F41">
            <w:pPr>
              <w:spacing w:after="0" w:line="240" w:lineRule="auto"/>
              <w:jc w:val="right"/>
              <w:rPr>
                <w:rFonts w:ascii="Times New Roman" w:eastAsia="Times New Roman" w:hAnsi="Times New Roman" w:cs="Times New Roman"/>
                <w:lang w:eastAsia="hr-HR"/>
              </w:rPr>
            </w:pPr>
            <w:r w:rsidRPr="00A02F41">
              <w:rPr>
                <w:rFonts w:ascii="Times New Roman" w:eastAsia="Times New Roman" w:hAnsi="Times New Roman" w:cs="Times New Roman"/>
                <w:lang w:eastAsia="hr-HR"/>
              </w:rPr>
              <w:t>1.500,00</w:t>
            </w:r>
          </w:p>
        </w:tc>
        <w:tc>
          <w:tcPr>
            <w:tcW w:w="1147" w:type="dxa"/>
            <w:noWrap/>
            <w:vAlign w:val="bottom"/>
            <w:hideMark/>
          </w:tcPr>
          <w:p w14:paraId="6D35AC56" w14:textId="77777777" w:rsidR="00A02F41" w:rsidRPr="00A02F41" w:rsidRDefault="00A02F41" w:rsidP="00A02F41">
            <w:pPr>
              <w:spacing w:after="0" w:line="240" w:lineRule="auto"/>
              <w:jc w:val="right"/>
              <w:rPr>
                <w:rFonts w:ascii="Times New Roman" w:eastAsia="Times New Roman" w:hAnsi="Times New Roman" w:cs="Times New Roman"/>
                <w:lang w:eastAsia="hr-HR"/>
              </w:rPr>
            </w:pPr>
            <w:r w:rsidRPr="00A02F41">
              <w:rPr>
                <w:rFonts w:ascii="Times New Roman" w:eastAsia="Times New Roman" w:hAnsi="Times New Roman" w:cs="Times New Roman"/>
                <w:lang w:eastAsia="hr-HR"/>
              </w:rPr>
              <w:t>100,00%</w:t>
            </w:r>
          </w:p>
        </w:tc>
      </w:tr>
      <w:tr w:rsidR="00A02F41" w:rsidRPr="00A02F41" w14:paraId="775B75F8" w14:textId="77777777" w:rsidTr="005E7AF2">
        <w:trPr>
          <w:trHeight w:val="1020"/>
        </w:trPr>
        <w:tc>
          <w:tcPr>
            <w:tcW w:w="1062" w:type="dxa"/>
            <w:vAlign w:val="center"/>
            <w:hideMark/>
          </w:tcPr>
          <w:p w14:paraId="7B830ABF" w14:textId="77777777" w:rsidR="00A02F41" w:rsidRPr="00A02F41" w:rsidRDefault="00A02F41" w:rsidP="00A02F41">
            <w:pPr>
              <w:spacing w:after="0" w:line="240" w:lineRule="auto"/>
              <w:jc w:val="center"/>
              <w:rPr>
                <w:rFonts w:ascii="Times New Roman" w:eastAsia="Times New Roman" w:hAnsi="Times New Roman" w:cs="Times New Roman"/>
                <w:color w:val="000000"/>
                <w:lang w:eastAsia="hr-HR"/>
              </w:rPr>
            </w:pPr>
            <w:r w:rsidRPr="00A02F41">
              <w:rPr>
                <w:rFonts w:ascii="Times New Roman" w:eastAsia="Times New Roman" w:hAnsi="Times New Roman" w:cs="Times New Roman"/>
                <w:color w:val="000000"/>
                <w:lang w:eastAsia="hr-HR"/>
              </w:rPr>
              <w:t>16.</w:t>
            </w:r>
          </w:p>
        </w:tc>
        <w:tc>
          <w:tcPr>
            <w:tcW w:w="1631" w:type="dxa"/>
            <w:vAlign w:val="center"/>
            <w:hideMark/>
          </w:tcPr>
          <w:p w14:paraId="6D404ACE" w14:textId="77777777" w:rsidR="00A02F41" w:rsidRPr="00A02F41" w:rsidRDefault="00A02F41" w:rsidP="00A02F41">
            <w:pPr>
              <w:spacing w:after="0" w:line="240" w:lineRule="auto"/>
              <w:rPr>
                <w:rFonts w:ascii="Times New Roman" w:eastAsia="Times New Roman" w:hAnsi="Times New Roman" w:cs="Times New Roman"/>
                <w:color w:val="000000"/>
                <w:lang w:eastAsia="hr-HR"/>
              </w:rPr>
            </w:pPr>
            <w:r w:rsidRPr="00A02F41">
              <w:rPr>
                <w:rFonts w:ascii="Times New Roman" w:eastAsia="Times New Roman" w:hAnsi="Times New Roman" w:cs="Times New Roman"/>
                <w:color w:val="000000"/>
                <w:lang w:eastAsia="hr-HR"/>
              </w:rPr>
              <w:t xml:space="preserve">HSŠKD “NARONA”   </w:t>
            </w:r>
          </w:p>
        </w:tc>
        <w:tc>
          <w:tcPr>
            <w:tcW w:w="2126" w:type="dxa"/>
            <w:vAlign w:val="center"/>
            <w:hideMark/>
          </w:tcPr>
          <w:p w14:paraId="56829FC5" w14:textId="77777777" w:rsidR="00A02F41" w:rsidRPr="00A02F41" w:rsidRDefault="00A02F41" w:rsidP="00A02F41">
            <w:pPr>
              <w:spacing w:after="0" w:line="240" w:lineRule="auto"/>
              <w:jc w:val="center"/>
              <w:rPr>
                <w:rFonts w:ascii="Times New Roman" w:eastAsia="Times New Roman" w:hAnsi="Times New Roman" w:cs="Times New Roman"/>
                <w:color w:val="000000"/>
                <w:lang w:eastAsia="hr-HR"/>
              </w:rPr>
            </w:pPr>
            <w:proofErr w:type="spellStart"/>
            <w:r w:rsidRPr="00A02F41">
              <w:rPr>
                <w:rFonts w:ascii="Times New Roman" w:eastAsia="Times New Roman" w:hAnsi="Times New Roman" w:cs="Times New Roman"/>
                <w:color w:val="000000"/>
                <w:lang w:eastAsia="hr-HR"/>
              </w:rPr>
              <w:t>Mačkari</w:t>
            </w:r>
            <w:proofErr w:type="spellEnd"/>
            <w:r w:rsidRPr="00A02F41">
              <w:rPr>
                <w:rFonts w:ascii="Times New Roman" w:eastAsia="Times New Roman" w:hAnsi="Times New Roman" w:cs="Times New Roman"/>
                <w:color w:val="000000"/>
                <w:lang w:eastAsia="hr-HR"/>
              </w:rPr>
              <w:t xml:space="preserve"> Vid/Pokladna događanja 2025.</w:t>
            </w:r>
          </w:p>
        </w:tc>
        <w:tc>
          <w:tcPr>
            <w:tcW w:w="1463" w:type="dxa"/>
            <w:vAlign w:val="bottom"/>
            <w:hideMark/>
          </w:tcPr>
          <w:p w14:paraId="6C3827CC" w14:textId="77777777" w:rsidR="00A02F41" w:rsidRPr="00A02F41" w:rsidRDefault="00A02F41" w:rsidP="00A02F41">
            <w:pPr>
              <w:spacing w:after="0" w:line="240" w:lineRule="auto"/>
              <w:jc w:val="right"/>
              <w:rPr>
                <w:rFonts w:ascii="Times New Roman" w:eastAsia="Times New Roman" w:hAnsi="Times New Roman" w:cs="Times New Roman"/>
                <w:b/>
                <w:bCs/>
                <w:color w:val="000000"/>
                <w:lang w:eastAsia="hr-HR"/>
              </w:rPr>
            </w:pPr>
            <w:r w:rsidRPr="00A02F41">
              <w:rPr>
                <w:rFonts w:ascii="Times New Roman" w:eastAsia="Times New Roman" w:hAnsi="Times New Roman" w:cs="Times New Roman"/>
                <w:b/>
                <w:bCs/>
                <w:color w:val="000000"/>
                <w:lang w:eastAsia="hr-HR"/>
              </w:rPr>
              <w:t>1.500,00 €</w:t>
            </w:r>
          </w:p>
        </w:tc>
        <w:tc>
          <w:tcPr>
            <w:tcW w:w="1360" w:type="dxa"/>
            <w:noWrap/>
            <w:vAlign w:val="bottom"/>
            <w:hideMark/>
          </w:tcPr>
          <w:p w14:paraId="415BB824" w14:textId="77777777" w:rsidR="00A02F41" w:rsidRPr="00A02F41" w:rsidRDefault="00A02F41" w:rsidP="00A02F41">
            <w:pPr>
              <w:spacing w:after="0" w:line="240" w:lineRule="auto"/>
              <w:jc w:val="right"/>
              <w:rPr>
                <w:rFonts w:ascii="Times New Roman" w:eastAsia="Times New Roman" w:hAnsi="Times New Roman" w:cs="Times New Roman"/>
                <w:lang w:eastAsia="hr-HR"/>
              </w:rPr>
            </w:pPr>
            <w:r w:rsidRPr="00A02F41">
              <w:rPr>
                <w:rFonts w:ascii="Times New Roman" w:eastAsia="Times New Roman" w:hAnsi="Times New Roman" w:cs="Times New Roman"/>
                <w:lang w:eastAsia="hr-HR"/>
              </w:rPr>
              <w:t>1.500,00</w:t>
            </w:r>
          </w:p>
        </w:tc>
        <w:tc>
          <w:tcPr>
            <w:tcW w:w="1147" w:type="dxa"/>
            <w:noWrap/>
            <w:vAlign w:val="bottom"/>
            <w:hideMark/>
          </w:tcPr>
          <w:p w14:paraId="76B420CE" w14:textId="77777777" w:rsidR="00A02F41" w:rsidRPr="00A02F41" w:rsidRDefault="00A02F41" w:rsidP="00A02F41">
            <w:pPr>
              <w:spacing w:after="0" w:line="240" w:lineRule="auto"/>
              <w:jc w:val="right"/>
              <w:rPr>
                <w:rFonts w:ascii="Times New Roman" w:eastAsia="Times New Roman" w:hAnsi="Times New Roman" w:cs="Times New Roman"/>
                <w:lang w:eastAsia="hr-HR"/>
              </w:rPr>
            </w:pPr>
            <w:r w:rsidRPr="00A02F41">
              <w:rPr>
                <w:rFonts w:ascii="Times New Roman" w:eastAsia="Times New Roman" w:hAnsi="Times New Roman" w:cs="Times New Roman"/>
                <w:lang w:eastAsia="hr-HR"/>
              </w:rPr>
              <w:t>100,00%</w:t>
            </w:r>
          </w:p>
        </w:tc>
      </w:tr>
      <w:tr w:rsidR="00A02F41" w:rsidRPr="00A02F41" w14:paraId="4A655727" w14:textId="77777777" w:rsidTr="005E7AF2">
        <w:trPr>
          <w:trHeight w:val="840"/>
        </w:trPr>
        <w:tc>
          <w:tcPr>
            <w:tcW w:w="1062" w:type="dxa"/>
            <w:vAlign w:val="center"/>
            <w:hideMark/>
          </w:tcPr>
          <w:p w14:paraId="0AC9A41B" w14:textId="77777777" w:rsidR="00A02F41" w:rsidRPr="00A02F41" w:rsidRDefault="00A02F41" w:rsidP="00A02F41">
            <w:pPr>
              <w:spacing w:after="0" w:line="240" w:lineRule="auto"/>
              <w:jc w:val="center"/>
              <w:rPr>
                <w:rFonts w:ascii="Times New Roman" w:eastAsia="Times New Roman" w:hAnsi="Times New Roman" w:cs="Times New Roman"/>
                <w:color w:val="000000"/>
                <w:lang w:eastAsia="hr-HR"/>
              </w:rPr>
            </w:pPr>
            <w:r w:rsidRPr="00A02F41">
              <w:rPr>
                <w:rFonts w:ascii="Times New Roman" w:eastAsia="Times New Roman" w:hAnsi="Times New Roman" w:cs="Times New Roman"/>
                <w:color w:val="000000"/>
                <w:lang w:eastAsia="hr-HR"/>
              </w:rPr>
              <w:t>17.</w:t>
            </w:r>
          </w:p>
        </w:tc>
        <w:tc>
          <w:tcPr>
            <w:tcW w:w="1631" w:type="dxa"/>
            <w:vAlign w:val="center"/>
            <w:hideMark/>
          </w:tcPr>
          <w:p w14:paraId="74A960C5" w14:textId="77777777" w:rsidR="00A02F41" w:rsidRPr="00A02F41" w:rsidRDefault="00A02F41" w:rsidP="00A02F41">
            <w:pPr>
              <w:spacing w:after="0" w:line="240" w:lineRule="auto"/>
              <w:rPr>
                <w:rFonts w:ascii="Times New Roman" w:eastAsia="Times New Roman" w:hAnsi="Times New Roman" w:cs="Times New Roman"/>
                <w:color w:val="000000"/>
                <w:lang w:eastAsia="hr-HR"/>
              </w:rPr>
            </w:pPr>
            <w:r w:rsidRPr="00A02F41">
              <w:rPr>
                <w:rFonts w:ascii="Times New Roman" w:eastAsia="Times New Roman" w:hAnsi="Times New Roman" w:cs="Times New Roman"/>
                <w:color w:val="000000"/>
                <w:lang w:eastAsia="hr-HR"/>
              </w:rPr>
              <w:t>HRVATSKI FILMSKI SAVEZ- partner Ustanova za kulturu i sport Metković</w:t>
            </w:r>
          </w:p>
        </w:tc>
        <w:tc>
          <w:tcPr>
            <w:tcW w:w="2126" w:type="dxa"/>
            <w:vAlign w:val="center"/>
            <w:hideMark/>
          </w:tcPr>
          <w:p w14:paraId="20F251EA" w14:textId="77777777" w:rsidR="00A02F41" w:rsidRPr="00A02F41" w:rsidRDefault="00A02F41" w:rsidP="00A02F41">
            <w:pPr>
              <w:spacing w:after="0" w:line="240" w:lineRule="auto"/>
              <w:jc w:val="center"/>
              <w:rPr>
                <w:rFonts w:ascii="Times New Roman" w:eastAsia="Times New Roman" w:hAnsi="Times New Roman" w:cs="Times New Roman"/>
                <w:color w:val="000000"/>
                <w:lang w:eastAsia="hr-HR"/>
              </w:rPr>
            </w:pPr>
            <w:r w:rsidRPr="00A02F41">
              <w:rPr>
                <w:rFonts w:ascii="Times New Roman" w:eastAsia="Times New Roman" w:hAnsi="Times New Roman" w:cs="Times New Roman"/>
                <w:color w:val="000000"/>
                <w:lang w:eastAsia="hr-HR"/>
              </w:rPr>
              <w:t>63. Revija hrvatskog filmskog stvaralaštva djece</w:t>
            </w:r>
          </w:p>
        </w:tc>
        <w:tc>
          <w:tcPr>
            <w:tcW w:w="1463" w:type="dxa"/>
            <w:vAlign w:val="bottom"/>
            <w:hideMark/>
          </w:tcPr>
          <w:p w14:paraId="0B3D4AAA" w14:textId="77777777" w:rsidR="00A02F41" w:rsidRPr="00A02F41" w:rsidRDefault="00A02F41" w:rsidP="00A02F41">
            <w:pPr>
              <w:spacing w:after="0" w:line="240" w:lineRule="auto"/>
              <w:jc w:val="right"/>
              <w:rPr>
                <w:rFonts w:ascii="Times New Roman" w:eastAsia="Times New Roman" w:hAnsi="Times New Roman" w:cs="Times New Roman"/>
                <w:b/>
                <w:bCs/>
                <w:color w:val="000000"/>
                <w:lang w:eastAsia="hr-HR"/>
              </w:rPr>
            </w:pPr>
            <w:r w:rsidRPr="00A02F41">
              <w:rPr>
                <w:rFonts w:ascii="Times New Roman" w:eastAsia="Times New Roman" w:hAnsi="Times New Roman" w:cs="Times New Roman"/>
                <w:b/>
                <w:bCs/>
                <w:color w:val="000000"/>
                <w:lang w:eastAsia="hr-HR"/>
              </w:rPr>
              <w:t>2.000,00 €</w:t>
            </w:r>
          </w:p>
        </w:tc>
        <w:tc>
          <w:tcPr>
            <w:tcW w:w="1360" w:type="dxa"/>
            <w:vAlign w:val="bottom"/>
            <w:hideMark/>
          </w:tcPr>
          <w:p w14:paraId="49660844" w14:textId="77777777" w:rsidR="00A02F41" w:rsidRPr="00A02F41" w:rsidRDefault="00A02F41" w:rsidP="00A02F41">
            <w:pPr>
              <w:spacing w:after="0" w:line="240" w:lineRule="auto"/>
              <w:jc w:val="right"/>
              <w:rPr>
                <w:rFonts w:ascii="Times New Roman" w:eastAsia="Times New Roman" w:hAnsi="Times New Roman" w:cs="Times New Roman"/>
                <w:color w:val="000000"/>
                <w:lang w:eastAsia="hr-HR"/>
              </w:rPr>
            </w:pPr>
            <w:r w:rsidRPr="00A02F41">
              <w:rPr>
                <w:rFonts w:ascii="Times New Roman" w:eastAsia="Times New Roman" w:hAnsi="Times New Roman" w:cs="Times New Roman"/>
                <w:color w:val="000000"/>
                <w:lang w:eastAsia="hr-HR"/>
              </w:rPr>
              <w:t> </w:t>
            </w:r>
          </w:p>
        </w:tc>
        <w:tc>
          <w:tcPr>
            <w:tcW w:w="1147" w:type="dxa"/>
            <w:noWrap/>
            <w:vAlign w:val="bottom"/>
            <w:hideMark/>
          </w:tcPr>
          <w:p w14:paraId="6A57EE7E" w14:textId="77777777" w:rsidR="00A02F41" w:rsidRPr="00A02F41" w:rsidRDefault="00A02F41" w:rsidP="00A02F41">
            <w:pPr>
              <w:spacing w:after="0" w:line="240" w:lineRule="auto"/>
              <w:jc w:val="right"/>
              <w:rPr>
                <w:rFonts w:ascii="Times New Roman" w:eastAsia="Times New Roman" w:hAnsi="Times New Roman" w:cs="Times New Roman"/>
                <w:lang w:eastAsia="hr-HR"/>
              </w:rPr>
            </w:pPr>
            <w:r w:rsidRPr="00A02F41">
              <w:rPr>
                <w:rFonts w:ascii="Times New Roman" w:eastAsia="Times New Roman" w:hAnsi="Times New Roman" w:cs="Times New Roman"/>
                <w:lang w:eastAsia="hr-HR"/>
              </w:rPr>
              <w:t>0,00%</w:t>
            </w:r>
          </w:p>
        </w:tc>
      </w:tr>
      <w:tr w:rsidR="00A02F41" w:rsidRPr="00A02F41" w14:paraId="07BA1CC3" w14:textId="77777777" w:rsidTr="005E7AF2">
        <w:trPr>
          <w:trHeight w:val="300"/>
        </w:trPr>
        <w:tc>
          <w:tcPr>
            <w:tcW w:w="1062" w:type="dxa"/>
            <w:hideMark/>
          </w:tcPr>
          <w:p w14:paraId="2CCD44EB" w14:textId="77777777" w:rsidR="00A02F41" w:rsidRPr="00A02F41" w:rsidRDefault="00A02F41" w:rsidP="00A02F41">
            <w:pPr>
              <w:spacing w:after="0" w:line="240" w:lineRule="auto"/>
              <w:jc w:val="center"/>
              <w:rPr>
                <w:rFonts w:ascii="Times New Roman" w:eastAsia="Times New Roman" w:hAnsi="Times New Roman" w:cs="Times New Roman"/>
                <w:color w:val="000000"/>
                <w:lang w:eastAsia="hr-HR"/>
              </w:rPr>
            </w:pPr>
            <w:r w:rsidRPr="00A02F41">
              <w:rPr>
                <w:rFonts w:ascii="Times New Roman" w:eastAsia="Times New Roman" w:hAnsi="Times New Roman" w:cs="Times New Roman"/>
                <w:color w:val="000000"/>
                <w:lang w:eastAsia="hr-HR"/>
              </w:rPr>
              <w:t> </w:t>
            </w:r>
          </w:p>
        </w:tc>
        <w:tc>
          <w:tcPr>
            <w:tcW w:w="1631" w:type="dxa"/>
            <w:hideMark/>
          </w:tcPr>
          <w:p w14:paraId="59D9A55D" w14:textId="77777777" w:rsidR="00A02F41" w:rsidRPr="00A02F41" w:rsidRDefault="00A02F41" w:rsidP="00A02F41">
            <w:pPr>
              <w:spacing w:after="0" w:line="240" w:lineRule="auto"/>
              <w:rPr>
                <w:rFonts w:ascii="Times New Roman" w:eastAsia="Times New Roman" w:hAnsi="Times New Roman" w:cs="Times New Roman"/>
                <w:color w:val="000000"/>
                <w:lang w:eastAsia="hr-HR"/>
              </w:rPr>
            </w:pPr>
            <w:r w:rsidRPr="00A02F41">
              <w:rPr>
                <w:rFonts w:ascii="Times New Roman" w:eastAsia="Times New Roman" w:hAnsi="Times New Roman" w:cs="Times New Roman"/>
                <w:color w:val="000000"/>
                <w:lang w:eastAsia="hr-HR"/>
              </w:rPr>
              <w:t> </w:t>
            </w:r>
          </w:p>
        </w:tc>
        <w:tc>
          <w:tcPr>
            <w:tcW w:w="2126" w:type="dxa"/>
            <w:shd w:val="clear" w:color="000000" w:fill="FFFF00"/>
            <w:vAlign w:val="center"/>
            <w:hideMark/>
          </w:tcPr>
          <w:p w14:paraId="0DA9D142" w14:textId="77777777" w:rsidR="00A02F41" w:rsidRPr="00A02F41" w:rsidRDefault="00A02F41" w:rsidP="00A02F41">
            <w:pPr>
              <w:spacing w:after="0" w:line="240" w:lineRule="auto"/>
              <w:jc w:val="center"/>
              <w:rPr>
                <w:rFonts w:ascii="Times New Roman" w:eastAsia="Times New Roman" w:hAnsi="Times New Roman" w:cs="Times New Roman"/>
                <w:b/>
                <w:bCs/>
                <w:color w:val="FF0000"/>
                <w:lang w:eastAsia="hr-HR"/>
              </w:rPr>
            </w:pPr>
            <w:r w:rsidRPr="00A02F41">
              <w:rPr>
                <w:rFonts w:ascii="Times New Roman" w:eastAsia="Times New Roman" w:hAnsi="Times New Roman" w:cs="Times New Roman"/>
                <w:b/>
                <w:bCs/>
                <w:color w:val="FF0000"/>
                <w:lang w:eastAsia="hr-HR"/>
              </w:rPr>
              <w:t>UKUPNO;</w:t>
            </w:r>
          </w:p>
        </w:tc>
        <w:tc>
          <w:tcPr>
            <w:tcW w:w="1463" w:type="dxa"/>
            <w:shd w:val="clear" w:color="000000" w:fill="FFFF00"/>
            <w:vAlign w:val="bottom"/>
            <w:hideMark/>
          </w:tcPr>
          <w:p w14:paraId="46CD76BE" w14:textId="77777777" w:rsidR="00A02F41" w:rsidRPr="00A02F41" w:rsidRDefault="00A02F41" w:rsidP="00A02F41">
            <w:pPr>
              <w:spacing w:after="0" w:line="240" w:lineRule="auto"/>
              <w:jc w:val="right"/>
              <w:rPr>
                <w:rFonts w:ascii="Times New Roman" w:eastAsia="Times New Roman" w:hAnsi="Times New Roman" w:cs="Times New Roman"/>
                <w:b/>
                <w:bCs/>
                <w:color w:val="FF0000"/>
                <w:lang w:eastAsia="hr-HR"/>
              </w:rPr>
            </w:pPr>
            <w:r w:rsidRPr="00A02F41">
              <w:rPr>
                <w:rFonts w:ascii="Times New Roman" w:eastAsia="Times New Roman" w:hAnsi="Times New Roman" w:cs="Times New Roman"/>
                <w:b/>
                <w:bCs/>
                <w:color w:val="FF0000"/>
                <w:lang w:eastAsia="hr-HR"/>
              </w:rPr>
              <w:t>72.900,00</w:t>
            </w:r>
          </w:p>
        </w:tc>
        <w:tc>
          <w:tcPr>
            <w:tcW w:w="1360" w:type="dxa"/>
            <w:shd w:val="clear" w:color="000000" w:fill="FFFF00"/>
            <w:hideMark/>
          </w:tcPr>
          <w:p w14:paraId="53511F7A" w14:textId="77777777" w:rsidR="00A02F41" w:rsidRPr="00A02F41" w:rsidRDefault="00A02F41" w:rsidP="00A02F41">
            <w:pPr>
              <w:spacing w:after="0" w:line="240" w:lineRule="auto"/>
              <w:jc w:val="right"/>
              <w:rPr>
                <w:rFonts w:ascii="Times New Roman" w:eastAsia="Times New Roman" w:hAnsi="Times New Roman" w:cs="Times New Roman"/>
                <w:b/>
                <w:bCs/>
                <w:color w:val="FF0000"/>
                <w:lang w:eastAsia="hr-HR"/>
              </w:rPr>
            </w:pPr>
            <w:r w:rsidRPr="00A02F41">
              <w:rPr>
                <w:rFonts w:ascii="Times New Roman" w:eastAsia="Times New Roman" w:hAnsi="Times New Roman" w:cs="Times New Roman"/>
                <w:b/>
                <w:bCs/>
                <w:color w:val="FF0000"/>
                <w:lang w:eastAsia="hr-HR"/>
              </w:rPr>
              <w:t>56.900,00</w:t>
            </w:r>
          </w:p>
        </w:tc>
        <w:tc>
          <w:tcPr>
            <w:tcW w:w="1147" w:type="dxa"/>
            <w:shd w:val="clear" w:color="000000" w:fill="FFFF00"/>
            <w:noWrap/>
            <w:vAlign w:val="bottom"/>
            <w:hideMark/>
          </w:tcPr>
          <w:p w14:paraId="6A317DF5" w14:textId="77777777" w:rsidR="00A02F41" w:rsidRPr="00A02F41" w:rsidRDefault="00A02F41" w:rsidP="00A02F41">
            <w:pPr>
              <w:spacing w:after="0" w:line="240" w:lineRule="auto"/>
              <w:jc w:val="right"/>
              <w:rPr>
                <w:rFonts w:ascii="Times New Roman" w:eastAsia="Times New Roman" w:hAnsi="Times New Roman" w:cs="Times New Roman"/>
                <w:b/>
                <w:bCs/>
                <w:color w:val="FF0000"/>
                <w:lang w:eastAsia="hr-HR"/>
              </w:rPr>
            </w:pPr>
            <w:r w:rsidRPr="00A02F41">
              <w:rPr>
                <w:rFonts w:ascii="Times New Roman" w:eastAsia="Times New Roman" w:hAnsi="Times New Roman" w:cs="Times New Roman"/>
                <w:b/>
                <w:bCs/>
                <w:color w:val="FF0000"/>
                <w:lang w:eastAsia="hr-HR"/>
              </w:rPr>
              <w:t>78,05%</w:t>
            </w:r>
          </w:p>
        </w:tc>
      </w:tr>
    </w:tbl>
    <w:p w14:paraId="7F805B46" w14:textId="77777777" w:rsidR="00F23AF7" w:rsidRPr="00BE7708" w:rsidRDefault="00F23AF7" w:rsidP="001456AE">
      <w:pPr>
        <w:widowControl w:val="0"/>
        <w:tabs>
          <w:tab w:val="left" w:pos="90"/>
          <w:tab w:val="left" w:pos="1198"/>
          <w:tab w:val="right" w:pos="6870"/>
          <w:tab w:val="right" w:pos="8678"/>
          <w:tab w:val="right" w:pos="10500"/>
        </w:tabs>
        <w:autoSpaceDE w:val="0"/>
        <w:autoSpaceDN w:val="0"/>
        <w:adjustRightInd w:val="0"/>
        <w:spacing w:after="0" w:line="240" w:lineRule="auto"/>
        <w:jc w:val="both"/>
        <w:rPr>
          <w:rFonts w:ascii="Times New Roman" w:hAnsi="Times New Roman" w:cs="Times New Roman"/>
          <w:b/>
          <w:bCs/>
          <w:sz w:val="24"/>
          <w:szCs w:val="24"/>
        </w:rPr>
      </w:pPr>
    </w:p>
    <w:p w14:paraId="1C6303A0" w14:textId="77777777" w:rsidR="004A0B00" w:rsidRDefault="004A0B00" w:rsidP="00414683">
      <w:pPr>
        <w:widowControl w:val="0"/>
        <w:tabs>
          <w:tab w:val="left" w:pos="90"/>
          <w:tab w:val="left" w:pos="1198"/>
          <w:tab w:val="right" w:pos="6870"/>
          <w:tab w:val="right" w:pos="8678"/>
          <w:tab w:val="right" w:pos="10500"/>
        </w:tabs>
        <w:autoSpaceDE w:val="0"/>
        <w:autoSpaceDN w:val="0"/>
        <w:adjustRightInd w:val="0"/>
        <w:spacing w:after="0" w:line="240" w:lineRule="auto"/>
        <w:jc w:val="both"/>
        <w:rPr>
          <w:rFonts w:ascii="Times New Roman" w:hAnsi="Times New Roman" w:cs="Times New Roman"/>
          <w:sz w:val="24"/>
          <w:szCs w:val="24"/>
        </w:rPr>
      </w:pPr>
    </w:p>
    <w:p w14:paraId="5BF5E6F9" w14:textId="0E4E4984" w:rsidR="00977C7C" w:rsidRDefault="00977C7C" w:rsidP="00977C7C">
      <w:pPr>
        <w:widowControl w:val="0"/>
        <w:tabs>
          <w:tab w:val="left" w:pos="90"/>
          <w:tab w:val="left" w:pos="1198"/>
          <w:tab w:val="right" w:pos="6870"/>
          <w:tab w:val="right" w:pos="8678"/>
          <w:tab w:val="right" w:pos="10500"/>
        </w:tabs>
        <w:autoSpaceDE w:val="0"/>
        <w:autoSpaceDN w:val="0"/>
        <w:adjustRightInd w:val="0"/>
        <w:spacing w:after="0" w:line="240" w:lineRule="auto"/>
        <w:jc w:val="both"/>
        <w:rPr>
          <w:rFonts w:ascii="Times New Roman" w:hAnsi="Times New Roman" w:cs="Times New Roman"/>
          <w:b/>
          <w:sz w:val="24"/>
          <w:szCs w:val="24"/>
        </w:rPr>
      </w:pPr>
      <w:r w:rsidRPr="00D43B20">
        <w:rPr>
          <w:rFonts w:ascii="Times New Roman" w:hAnsi="Times New Roman" w:cs="Times New Roman"/>
          <w:b/>
          <w:sz w:val="24"/>
          <w:szCs w:val="24"/>
        </w:rPr>
        <w:t>1012 PROGRAM JAVNIH POTREBA U SPORTU</w:t>
      </w:r>
      <w:r>
        <w:rPr>
          <w:rFonts w:ascii="Times New Roman" w:hAnsi="Times New Roman" w:cs="Times New Roman"/>
          <w:b/>
          <w:sz w:val="24"/>
          <w:szCs w:val="24"/>
        </w:rPr>
        <w:t xml:space="preserve"> (Izvršenje je </w:t>
      </w:r>
      <w:r w:rsidR="00A02F41">
        <w:rPr>
          <w:rFonts w:ascii="Times New Roman" w:hAnsi="Times New Roman" w:cs="Times New Roman"/>
          <w:b/>
          <w:sz w:val="24"/>
          <w:szCs w:val="24"/>
        </w:rPr>
        <w:t>650.169,97</w:t>
      </w:r>
      <w:r>
        <w:rPr>
          <w:rFonts w:ascii="Times New Roman" w:hAnsi="Times New Roman" w:cs="Times New Roman"/>
          <w:b/>
          <w:sz w:val="24"/>
          <w:szCs w:val="24"/>
        </w:rPr>
        <w:t xml:space="preserve"> eura/</w:t>
      </w:r>
      <w:r w:rsidR="00A02F41">
        <w:rPr>
          <w:rFonts w:ascii="Times New Roman" w:hAnsi="Times New Roman" w:cs="Times New Roman"/>
          <w:b/>
          <w:sz w:val="24"/>
          <w:szCs w:val="24"/>
        </w:rPr>
        <w:t>62,24</w:t>
      </w:r>
      <w:r>
        <w:rPr>
          <w:rFonts w:ascii="Times New Roman" w:hAnsi="Times New Roman" w:cs="Times New Roman"/>
          <w:b/>
          <w:sz w:val="24"/>
          <w:szCs w:val="24"/>
        </w:rPr>
        <w:t>%)</w:t>
      </w:r>
    </w:p>
    <w:p w14:paraId="03AAD5F9" w14:textId="77777777" w:rsidR="00977C7C" w:rsidRDefault="00977C7C" w:rsidP="00977C7C">
      <w:pPr>
        <w:widowControl w:val="0"/>
        <w:tabs>
          <w:tab w:val="left" w:pos="90"/>
          <w:tab w:val="left" w:pos="1198"/>
          <w:tab w:val="right" w:pos="6870"/>
          <w:tab w:val="right" w:pos="8678"/>
          <w:tab w:val="right" w:pos="10500"/>
        </w:tabs>
        <w:autoSpaceDE w:val="0"/>
        <w:autoSpaceDN w:val="0"/>
        <w:adjustRightInd w:val="0"/>
        <w:spacing w:after="0" w:line="240" w:lineRule="auto"/>
        <w:jc w:val="both"/>
        <w:rPr>
          <w:rFonts w:ascii="Times New Roman" w:hAnsi="Times New Roman" w:cs="Times New Roman"/>
          <w:b/>
          <w:sz w:val="24"/>
          <w:szCs w:val="24"/>
        </w:rPr>
      </w:pPr>
    </w:p>
    <w:p w14:paraId="4BDF5A11" w14:textId="77777777" w:rsidR="00977C7C" w:rsidRDefault="00977C7C" w:rsidP="00977C7C">
      <w:pPr>
        <w:widowControl w:val="0"/>
        <w:tabs>
          <w:tab w:val="left" w:pos="90"/>
          <w:tab w:val="left" w:pos="1198"/>
          <w:tab w:val="right" w:pos="6870"/>
          <w:tab w:val="right" w:pos="8678"/>
          <w:tab w:val="right" w:pos="10500"/>
        </w:tabs>
        <w:autoSpaceDE w:val="0"/>
        <w:autoSpaceDN w:val="0"/>
        <w:adjustRightInd w:val="0"/>
        <w:spacing w:after="0" w:line="240" w:lineRule="auto"/>
        <w:jc w:val="both"/>
        <w:rPr>
          <w:rFonts w:ascii="Times New Roman" w:hAnsi="Times New Roman" w:cs="Times New Roman"/>
          <w:bCs/>
          <w:sz w:val="24"/>
          <w:szCs w:val="24"/>
        </w:rPr>
      </w:pPr>
      <w:r w:rsidRPr="00D43B20">
        <w:rPr>
          <w:rFonts w:ascii="Times New Roman" w:hAnsi="Times New Roman" w:cs="Times New Roman"/>
          <w:bCs/>
          <w:sz w:val="24"/>
          <w:szCs w:val="24"/>
        </w:rPr>
        <w:t xml:space="preserve">Ovaj program uključuje aktivnosti, poslove i djelatnosti od značaja za Grad, poticanjem i promicanjem sporta, provođenjem sportskih aktivnosti djece i mladeži, djelovanjem ustanova u sportu, sportskih udruga i sportske zajednice. Cilj je usmjeravanje razvoja sporta u Metkoviću kroz zadovoljavanje javnih potreba u sportu poticanjem i promicanjem sporta, očuvanjem postojeće kvalitete sporta i stručnih osoba. A ciljevi se realiziraju ulaganjem u </w:t>
      </w:r>
      <w:r w:rsidRPr="00D43B20">
        <w:rPr>
          <w:rFonts w:ascii="Times New Roman" w:hAnsi="Times New Roman" w:cs="Times New Roman"/>
          <w:bCs/>
          <w:sz w:val="24"/>
          <w:szCs w:val="24"/>
        </w:rPr>
        <w:lastRenderedPageBreak/>
        <w:t>razvoj sportskih aktivnosti djece i mladeži te izgradnjom i investicijskim održavanjem sportskih objekata. Grad Metković sufinancira rad Športske zajednice grada Metkovića u kojoj djeluju razni sportski klubovi.</w:t>
      </w:r>
    </w:p>
    <w:p w14:paraId="528F293F" w14:textId="77777777" w:rsidR="00977C7C" w:rsidRDefault="00977C7C" w:rsidP="00977C7C">
      <w:pPr>
        <w:widowControl w:val="0"/>
        <w:tabs>
          <w:tab w:val="left" w:pos="90"/>
          <w:tab w:val="left" w:pos="1198"/>
          <w:tab w:val="right" w:pos="6870"/>
          <w:tab w:val="right" w:pos="8678"/>
          <w:tab w:val="right" w:pos="10500"/>
        </w:tabs>
        <w:autoSpaceDE w:val="0"/>
        <w:autoSpaceDN w:val="0"/>
        <w:adjustRightInd w:val="0"/>
        <w:spacing w:after="0" w:line="240" w:lineRule="auto"/>
        <w:jc w:val="both"/>
        <w:rPr>
          <w:rFonts w:ascii="Times New Roman" w:hAnsi="Times New Roman" w:cs="Times New Roman"/>
          <w:bCs/>
          <w:sz w:val="24"/>
          <w:szCs w:val="24"/>
        </w:rPr>
      </w:pPr>
      <w:r w:rsidRPr="00F82429">
        <w:rPr>
          <w:rFonts w:ascii="Times New Roman" w:hAnsi="Times New Roman" w:cs="Times New Roman"/>
          <w:bCs/>
          <w:sz w:val="24"/>
          <w:szCs w:val="24"/>
        </w:rPr>
        <w:t xml:space="preserve">Raspored i utrošak sredstava temeljio se na prijedlogu programa ŠZGM te analize programa i procjene odnosno vrednovanja programskih aktivnosti. Grad Metković sufinancirao je i rad Ustanove športski objekti Metković, za koju je u svibnju 2015. g. donesena odluka o prestanku postojanja te je </w:t>
      </w:r>
      <w:r>
        <w:rPr>
          <w:rFonts w:ascii="Times New Roman" w:hAnsi="Times New Roman" w:cs="Times New Roman"/>
          <w:bCs/>
          <w:sz w:val="24"/>
          <w:szCs w:val="24"/>
        </w:rPr>
        <w:t>u 2020.-oj likvidirana.</w:t>
      </w:r>
    </w:p>
    <w:p w14:paraId="592E4561" w14:textId="77777777" w:rsidR="00977C7C" w:rsidRPr="00D43B20" w:rsidRDefault="00977C7C" w:rsidP="00977C7C">
      <w:pPr>
        <w:widowControl w:val="0"/>
        <w:tabs>
          <w:tab w:val="left" w:pos="90"/>
          <w:tab w:val="left" w:pos="1198"/>
          <w:tab w:val="right" w:pos="6870"/>
          <w:tab w:val="right" w:pos="8678"/>
          <w:tab w:val="right" w:pos="10500"/>
        </w:tabs>
        <w:autoSpaceDE w:val="0"/>
        <w:autoSpaceDN w:val="0"/>
        <w:adjustRightInd w:val="0"/>
        <w:spacing w:after="0" w:line="240" w:lineRule="auto"/>
        <w:jc w:val="both"/>
        <w:rPr>
          <w:rFonts w:ascii="Times New Roman" w:hAnsi="Times New Roman" w:cs="Times New Roman"/>
          <w:b/>
          <w:sz w:val="24"/>
          <w:szCs w:val="24"/>
        </w:rPr>
      </w:pPr>
    </w:p>
    <w:p w14:paraId="5F287EDE" w14:textId="77777777" w:rsidR="00977C7C" w:rsidRDefault="00977C7C" w:rsidP="00977C7C">
      <w:pPr>
        <w:widowControl w:val="0"/>
        <w:tabs>
          <w:tab w:val="left" w:pos="90"/>
          <w:tab w:val="left" w:pos="1198"/>
          <w:tab w:val="right" w:pos="6870"/>
          <w:tab w:val="right" w:pos="8678"/>
          <w:tab w:val="right" w:pos="10500"/>
        </w:tabs>
        <w:autoSpaceDE w:val="0"/>
        <w:autoSpaceDN w:val="0"/>
        <w:adjustRightInd w:val="0"/>
        <w:spacing w:after="0" w:line="240" w:lineRule="auto"/>
        <w:jc w:val="both"/>
        <w:rPr>
          <w:rFonts w:ascii="Times New Roman" w:hAnsi="Times New Roman" w:cs="Times New Roman"/>
          <w:b/>
          <w:sz w:val="24"/>
          <w:szCs w:val="24"/>
        </w:rPr>
      </w:pPr>
      <w:r w:rsidRPr="00D43B20">
        <w:rPr>
          <w:rFonts w:ascii="Times New Roman" w:hAnsi="Times New Roman" w:cs="Times New Roman"/>
          <w:b/>
          <w:sz w:val="24"/>
          <w:szCs w:val="24"/>
        </w:rPr>
        <w:t>POKAZATELJ USPJEŠNOSTI:</w:t>
      </w:r>
      <w:r>
        <w:rPr>
          <w:rFonts w:ascii="Times New Roman" w:hAnsi="Times New Roman" w:cs="Times New Roman"/>
          <w:b/>
          <w:sz w:val="24"/>
          <w:szCs w:val="24"/>
        </w:rPr>
        <w:t xml:space="preserve"> </w:t>
      </w:r>
      <w:r w:rsidRPr="00D43B20">
        <w:rPr>
          <w:rFonts w:ascii="Times New Roman" w:hAnsi="Times New Roman" w:cs="Times New Roman"/>
          <w:b/>
          <w:sz w:val="24"/>
          <w:szCs w:val="24"/>
        </w:rPr>
        <w:t>Uspješna  i pravovremena isplata ugovorenih sredstava svim  sportskim udrugama, što rezultira poboljšanim uvjetima za treniranje i razvoj sporta.</w:t>
      </w:r>
    </w:p>
    <w:p w14:paraId="2F97E251" w14:textId="77777777" w:rsidR="00977C7C" w:rsidRPr="00F86B98" w:rsidRDefault="00977C7C" w:rsidP="00977C7C">
      <w:pPr>
        <w:widowControl w:val="0"/>
        <w:tabs>
          <w:tab w:val="left" w:pos="90"/>
          <w:tab w:val="left" w:pos="1198"/>
          <w:tab w:val="right" w:pos="6870"/>
          <w:tab w:val="right" w:pos="8678"/>
          <w:tab w:val="right" w:pos="10500"/>
        </w:tabs>
        <w:autoSpaceDE w:val="0"/>
        <w:autoSpaceDN w:val="0"/>
        <w:adjustRightInd w:val="0"/>
        <w:spacing w:after="0" w:line="240" w:lineRule="auto"/>
        <w:jc w:val="both"/>
        <w:rPr>
          <w:rFonts w:ascii="Times New Roman" w:hAnsi="Times New Roman" w:cs="Times New Roman"/>
          <w:b/>
          <w:sz w:val="24"/>
          <w:szCs w:val="24"/>
        </w:rPr>
      </w:pPr>
    </w:p>
    <w:p w14:paraId="0189E847" w14:textId="77777777" w:rsidR="00A02F41" w:rsidRDefault="00977C7C" w:rsidP="00977C7C">
      <w:pPr>
        <w:pStyle w:val="Odlomakpopisa"/>
        <w:widowControl w:val="0"/>
        <w:tabs>
          <w:tab w:val="left" w:pos="90"/>
          <w:tab w:val="left" w:pos="1198"/>
          <w:tab w:val="right" w:pos="6870"/>
          <w:tab w:val="right" w:pos="8678"/>
          <w:tab w:val="right" w:pos="10500"/>
        </w:tabs>
        <w:autoSpaceDE w:val="0"/>
        <w:autoSpaceDN w:val="0"/>
        <w:adjustRightInd w:val="0"/>
        <w:spacing w:after="0" w:line="240" w:lineRule="auto"/>
        <w:ind w:hanging="720"/>
        <w:jc w:val="both"/>
        <w:rPr>
          <w:rFonts w:ascii="Times New Roman" w:hAnsi="Times New Roman" w:cs="Times New Roman"/>
          <w:b/>
          <w:sz w:val="24"/>
          <w:szCs w:val="24"/>
        </w:rPr>
      </w:pPr>
      <w:r>
        <w:rPr>
          <w:rFonts w:ascii="Times New Roman" w:hAnsi="Times New Roman" w:cs="Times New Roman"/>
          <w:b/>
          <w:sz w:val="24"/>
          <w:szCs w:val="24"/>
        </w:rPr>
        <w:t>Tablica br. 1</w:t>
      </w:r>
      <w:r w:rsidR="00676532">
        <w:rPr>
          <w:rFonts w:ascii="Times New Roman" w:hAnsi="Times New Roman" w:cs="Times New Roman"/>
          <w:b/>
          <w:sz w:val="24"/>
          <w:szCs w:val="24"/>
        </w:rPr>
        <w:t>6</w:t>
      </w:r>
      <w:r>
        <w:rPr>
          <w:rFonts w:ascii="Times New Roman" w:hAnsi="Times New Roman" w:cs="Times New Roman"/>
          <w:b/>
          <w:sz w:val="24"/>
          <w:szCs w:val="24"/>
        </w:rPr>
        <w:t xml:space="preserve">. -  IZVRŠENJE  Š Z G M – </w:t>
      </w:r>
      <w:r w:rsidR="00A02F41">
        <w:rPr>
          <w:rFonts w:ascii="Times New Roman" w:hAnsi="Times New Roman" w:cs="Times New Roman"/>
          <w:b/>
          <w:sz w:val="24"/>
          <w:szCs w:val="24"/>
        </w:rPr>
        <w:t xml:space="preserve">isplate do </w:t>
      </w:r>
      <w:r>
        <w:rPr>
          <w:rFonts w:ascii="Times New Roman" w:hAnsi="Times New Roman" w:cs="Times New Roman"/>
          <w:b/>
          <w:sz w:val="24"/>
          <w:szCs w:val="24"/>
        </w:rPr>
        <w:t>30.6.202</w:t>
      </w:r>
      <w:r w:rsidR="00A02F41">
        <w:rPr>
          <w:rFonts w:ascii="Times New Roman" w:hAnsi="Times New Roman" w:cs="Times New Roman"/>
          <w:b/>
          <w:sz w:val="24"/>
          <w:szCs w:val="24"/>
        </w:rPr>
        <w:t>5</w:t>
      </w:r>
      <w:r>
        <w:rPr>
          <w:rFonts w:ascii="Times New Roman" w:hAnsi="Times New Roman" w:cs="Times New Roman"/>
          <w:b/>
          <w:sz w:val="24"/>
          <w:szCs w:val="24"/>
        </w:rPr>
        <w:t xml:space="preserve">. godine      </w:t>
      </w:r>
    </w:p>
    <w:tbl>
      <w:tblPr>
        <w:tblW w:w="86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1"/>
        <w:gridCol w:w="3660"/>
        <w:gridCol w:w="1380"/>
        <w:gridCol w:w="1499"/>
        <w:gridCol w:w="1045"/>
      </w:tblGrid>
      <w:tr w:rsidR="00CD31C0" w:rsidRPr="00CD31C0" w14:paraId="1F115888" w14:textId="77777777" w:rsidTr="00652152">
        <w:trPr>
          <w:trHeight w:val="300"/>
        </w:trPr>
        <w:tc>
          <w:tcPr>
            <w:tcW w:w="8695" w:type="dxa"/>
            <w:gridSpan w:val="5"/>
            <w:shd w:val="clear" w:color="000000" w:fill="FFFF00"/>
            <w:noWrap/>
            <w:vAlign w:val="center"/>
            <w:hideMark/>
          </w:tcPr>
          <w:p w14:paraId="7C352D21" w14:textId="77777777" w:rsidR="00CD31C0" w:rsidRPr="00CD31C0" w:rsidRDefault="00CD31C0" w:rsidP="00CD31C0">
            <w:pPr>
              <w:spacing w:after="0" w:line="240" w:lineRule="auto"/>
              <w:jc w:val="center"/>
              <w:rPr>
                <w:rFonts w:ascii="Times New Roman" w:eastAsia="Times New Roman" w:hAnsi="Times New Roman" w:cs="Times New Roman"/>
                <w:b/>
                <w:bCs/>
                <w:color w:val="FF0000"/>
                <w:lang w:eastAsia="hr-HR"/>
              </w:rPr>
            </w:pPr>
            <w:r w:rsidRPr="00CD31C0">
              <w:rPr>
                <w:rFonts w:ascii="Times New Roman" w:eastAsia="Times New Roman" w:hAnsi="Times New Roman" w:cs="Times New Roman"/>
                <w:b/>
                <w:bCs/>
                <w:color w:val="FF0000"/>
                <w:lang w:eastAsia="hr-HR"/>
              </w:rPr>
              <w:t>Š Z G M</w:t>
            </w:r>
          </w:p>
        </w:tc>
      </w:tr>
      <w:tr w:rsidR="00CD31C0" w:rsidRPr="00CD31C0" w14:paraId="3AE9CE2C" w14:textId="77777777" w:rsidTr="00652152">
        <w:trPr>
          <w:trHeight w:val="570"/>
        </w:trPr>
        <w:tc>
          <w:tcPr>
            <w:tcW w:w="1111" w:type="dxa"/>
            <w:shd w:val="clear" w:color="000000" w:fill="CCC0DA"/>
            <w:noWrap/>
            <w:vAlign w:val="center"/>
            <w:hideMark/>
          </w:tcPr>
          <w:p w14:paraId="777E1186" w14:textId="77777777" w:rsidR="00CD31C0" w:rsidRPr="00CD31C0" w:rsidRDefault="00CD31C0" w:rsidP="00CD31C0">
            <w:pPr>
              <w:spacing w:after="0" w:line="240" w:lineRule="auto"/>
              <w:jc w:val="center"/>
              <w:rPr>
                <w:rFonts w:ascii="Times New Roman" w:eastAsia="Times New Roman" w:hAnsi="Times New Roman" w:cs="Times New Roman"/>
                <w:b/>
                <w:bCs/>
                <w:color w:val="000000"/>
                <w:lang w:eastAsia="hr-HR"/>
              </w:rPr>
            </w:pPr>
            <w:r w:rsidRPr="00CD31C0">
              <w:rPr>
                <w:rFonts w:ascii="Times New Roman" w:eastAsia="Times New Roman" w:hAnsi="Times New Roman" w:cs="Times New Roman"/>
                <w:b/>
                <w:bCs/>
                <w:color w:val="000000"/>
                <w:lang w:eastAsia="hr-HR"/>
              </w:rPr>
              <w:t>Redni br.</w:t>
            </w:r>
          </w:p>
        </w:tc>
        <w:tc>
          <w:tcPr>
            <w:tcW w:w="3660" w:type="dxa"/>
            <w:shd w:val="clear" w:color="000000" w:fill="CCC0DA"/>
            <w:noWrap/>
            <w:vAlign w:val="center"/>
            <w:hideMark/>
          </w:tcPr>
          <w:p w14:paraId="3A7343C2" w14:textId="77777777" w:rsidR="00CD31C0" w:rsidRPr="00CD31C0" w:rsidRDefault="00CD31C0" w:rsidP="00CD31C0">
            <w:pPr>
              <w:spacing w:after="0" w:line="240" w:lineRule="auto"/>
              <w:rPr>
                <w:rFonts w:ascii="Times New Roman" w:eastAsia="Times New Roman" w:hAnsi="Times New Roman" w:cs="Times New Roman"/>
                <w:b/>
                <w:bCs/>
                <w:color w:val="000000"/>
                <w:lang w:eastAsia="hr-HR"/>
              </w:rPr>
            </w:pPr>
            <w:r w:rsidRPr="00CD31C0">
              <w:rPr>
                <w:rFonts w:ascii="Times New Roman" w:eastAsia="Times New Roman" w:hAnsi="Times New Roman" w:cs="Times New Roman"/>
                <w:b/>
                <w:bCs/>
                <w:color w:val="000000"/>
                <w:lang w:eastAsia="hr-HR"/>
              </w:rPr>
              <w:t>Klub/Udruga</w:t>
            </w:r>
          </w:p>
        </w:tc>
        <w:tc>
          <w:tcPr>
            <w:tcW w:w="1380" w:type="dxa"/>
            <w:shd w:val="clear" w:color="000000" w:fill="CCC0DA"/>
            <w:vAlign w:val="center"/>
            <w:hideMark/>
          </w:tcPr>
          <w:p w14:paraId="72FB298A" w14:textId="77777777" w:rsidR="00CD31C0" w:rsidRPr="00CD31C0" w:rsidRDefault="00CD31C0" w:rsidP="00CD31C0">
            <w:pPr>
              <w:spacing w:after="0" w:line="240" w:lineRule="auto"/>
              <w:jc w:val="center"/>
              <w:rPr>
                <w:rFonts w:ascii="Times New Roman" w:eastAsia="Times New Roman" w:hAnsi="Times New Roman" w:cs="Times New Roman"/>
                <w:b/>
                <w:bCs/>
                <w:color w:val="FF0000"/>
                <w:lang w:eastAsia="hr-HR"/>
              </w:rPr>
            </w:pPr>
            <w:r w:rsidRPr="00CD31C0">
              <w:rPr>
                <w:rFonts w:ascii="Times New Roman" w:eastAsia="Times New Roman" w:hAnsi="Times New Roman" w:cs="Times New Roman"/>
                <w:b/>
                <w:bCs/>
                <w:color w:val="FF0000"/>
                <w:lang w:eastAsia="hr-HR"/>
              </w:rPr>
              <w:t>Proračun za 2025.</w:t>
            </w:r>
          </w:p>
        </w:tc>
        <w:tc>
          <w:tcPr>
            <w:tcW w:w="1499" w:type="dxa"/>
            <w:shd w:val="clear" w:color="000000" w:fill="CCC0DA"/>
            <w:vAlign w:val="center"/>
            <w:hideMark/>
          </w:tcPr>
          <w:p w14:paraId="28757896" w14:textId="77777777" w:rsidR="00CD31C0" w:rsidRPr="00CD31C0" w:rsidRDefault="00CD31C0" w:rsidP="00CD31C0">
            <w:pPr>
              <w:spacing w:after="0" w:line="240" w:lineRule="auto"/>
              <w:jc w:val="center"/>
              <w:rPr>
                <w:rFonts w:ascii="Times New Roman" w:eastAsia="Times New Roman" w:hAnsi="Times New Roman" w:cs="Times New Roman"/>
                <w:b/>
                <w:bCs/>
                <w:color w:val="000000"/>
                <w:lang w:eastAsia="hr-HR"/>
              </w:rPr>
            </w:pPr>
            <w:r w:rsidRPr="00CD31C0">
              <w:rPr>
                <w:rFonts w:ascii="Times New Roman" w:eastAsia="Times New Roman" w:hAnsi="Times New Roman" w:cs="Times New Roman"/>
                <w:b/>
                <w:bCs/>
                <w:color w:val="000000"/>
                <w:lang w:eastAsia="hr-HR"/>
              </w:rPr>
              <w:t>Isplate do 30.06.2025.</w:t>
            </w:r>
          </w:p>
        </w:tc>
        <w:tc>
          <w:tcPr>
            <w:tcW w:w="1041" w:type="dxa"/>
            <w:shd w:val="clear" w:color="000000" w:fill="CCC0DA"/>
            <w:noWrap/>
            <w:vAlign w:val="center"/>
            <w:hideMark/>
          </w:tcPr>
          <w:p w14:paraId="3D9FEA3C" w14:textId="77777777" w:rsidR="00CD31C0" w:rsidRPr="00CD31C0" w:rsidRDefault="00CD31C0" w:rsidP="00CD31C0">
            <w:pPr>
              <w:spacing w:after="0" w:line="240" w:lineRule="auto"/>
              <w:jc w:val="right"/>
              <w:rPr>
                <w:rFonts w:ascii="Times New Roman" w:eastAsia="Times New Roman" w:hAnsi="Times New Roman" w:cs="Times New Roman"/>
                <w:b/>
                <w:bCs/>
                <w:i/>
                <w:iCs/>
                <w:color w:val="FF0000"/>
                <w:lang w:eastAsia="hr-HR"/>
              </w:rPr>
            </w:pPr>
            <w:r w:rsidRPr="00CD31C0">
              <w:rPr>
                <w:rFonts w:ascii="Times New Roman" w:eastAsia="Times New Roman" w:hAnsi="Times New Roman" w:cs="Times New Roman"/>
                <w:b/>
                <w:bCs/>
                <w:i/>
                <w:iCs/>
                <w:color w:val="FF0000"/>
                <w:lang w:eastAsia="hr-HR"/>
              </w:rPr>
              <w:t>Index</w:t>
            </w:r>
          </w:p>
        </w:tc>
      </w:tr>
      <w:tr w:rsidR="00CD31C0" w:rsidRPr="00CD31C0" w14:paraId="53C5E188" w14:textId="77777777" w:rsidTr="00652152">
        <w:trPr>
          <w:trHeight w:val="300"/>
        </w:trPr>
        <w:tc>
          <w:tcPr>
            <w:tcW w:w="1111" w:type="dxa"/>
            <w:shd w:val="clear" w:color="000000" w:fill="BFBFBF"/>
            <w:noWrap/>
            <w:hideMark/>
          </w:tcPr>
          <w:p w14:paraId="369747AD" w14:textId="77777777" w:rsidR="00CD31C0" w:rsidRPr="00CD31C0" w:rsidRDefault="00CD31C0" w:rsidP="00CD31C0">
            <w:pPr>
              <w:spacing w:after="0" w:line="240" w:lineRule="auto"/>
              <w:jc w:val="center"/>
              <w:rPr>
                <w:rFonts w:ascii="Times New Roman" w:eastAsia="Times New Roman" w:hAnsi="Times New Roman" w:cs="Times New Roman"/>
                <w:b/>
                <w:bCs/>
                <w:color w:val="000000"/>
                <w:lang w:eastAsia="hr-HR"/>
              </w:rPr>
            </w:pPr>
            <w:r w:rsidRPr="00CD31C0">
              <w:rPr>
                <w:rFonts w:ascii="Times New Roman" w:eastAsia="Times New Roman" w:hAnsi="Times New Roman" w:cs="Times New Roman"/>
                <w:b/>
                <w:bCs/>
                <w:color w:val="000000"/>
                <w:lang w:eastAsia="hr-HR"/>
              </w:rPr>
              <w:t> </w:t>
            </w:r>
          </w:p>
        </w:tc>
        <w:tc>
          <w:tcPr>
            <w:tcW w:w="3660" w:type="dxa"/>
            <w:shd w:val="clear" w:color="000000" w:fill="BFBFBF"/>
            <w:noWrap/>
            <w:hideMark/>
          </w:tcPr>
          <w:p w14:paraId="64A57B95" w14:textId="77777777" w:rsidR="00CD31C0" w:rsidRPr="00CD31C0" w:rsidRDefault="00CD31C0" w:rsidP="00CD31C0">
            <w:pPr>
              <w:spacing w:after="0" w:line="240" w:lineRule="auto"/>
              <w:rPr>
                <w:rFonts w:ascii="Times New Roman" w:eastAsia="Times New Roman" w:hAnsi="Times New Roman" w:cs="Times New Roman"/>
                <w:b/>
                <w:bCs/>
                <w:color w:val="000000"/>
                <w:lang w:eastAsia="hr-HR"/>
              </w:rPr>
            </w:pPr>
            <w:r w:rsidRPr="00CD31C0">
              <w:rPr>
                <w:rFonts w:ascii="Times New Roman" w:eastAsia="Times New Roman" w:hAnsi="Times New Roman" w:cs="Times New Roman"/>
                <w:b/>
                <w:bCs/>
                <w:color w:val="000000"/>
                <w:lang w:eastAsia="hr-HR"/>
              </w:rPr>
              <w:t>REDOVNI ČLANOVI</w:t>
            </w:r>
          </w:p>
        </w:tc>
        <w:tc>
          <w:tcPr>
            <w:tcW w:w="1380" w:type="dxa"/>
            <w:shd w:val="clear" w:color="000000" w:fill="BFBFBF"/>
            <w:noWrap/>
            <w:vAlign w:val="center"/>
            <w:hideMark/>
          </w:tcPr>
          <w:p w14:paraId="3B82E4C3" w14:textId="77777777" w:rsidR="00CD31C0" w:rsidRPr="00CD31C0" w:rsidRDefault="00CD31C0" w:rsidP="00CD31C0">
            <w:pPr>
              <w:spacing w:after="0" w:line="240" w:lineRule="auto"/>
              <w:jc w:val="right"/>
              <w:rPr>
                <w:rFonts w:ascii="Times New Roman" w:eastAsia="Times New Roman" w:hAnsi="Times New Roman" w:cs="Times New Roman"/>
                <w:b/>
                <w:bCs/>
                <w:color w:val="FF0000"/>
                <w:lang w:eastAsia="hr-HR"/>
              </w:rPr>
            </w:pPr>
            <w:r w:rsidRPr="00CD31C0">
              <w:rPr>
                <w:rFonts w:ascii="Times New Roman" w:eastAsia="Times New Roman" w:hAnsi="Times New Roman" w:cs="Times New Roman"/>
                <w:b/>
                <w:bCs/>
                <w:color w:val="FF0000"/>
                <w:lang w:eastAsia="hr-HR"/>
              </w:rPr>
              <w:t> </w:t>
            </w:r>
          </w:p>
        </w:tc>
        <w:tc>
          <w:tcPr>
            <w:tcW w:w="1499" w:type="dxa"/>
            <w:shd w:val="clear" w:color="000000" w:fill="BFBFBF"/>
            <w:noWrap/>
            <w:vAlign w:val="center"/>
            <w:hideMark/>
          </w:tcPr>
          <w:p w14:paraId="278EDA51" w14:textId="77777777" w:rsidR="00CD31C0" w:rsidRPr="00CD31C0" w:rsidRDefault="00CD31C0" w:rsidP="00CD31C0">
            <w:pPr>
              <w:spacing w:after="0" w:line="240" w:lineRule="auto"/>
              <w:jc w:val="right"/>
              <w:rPr>
                <w:rFonts w:ascii="Times New Roman" w:eastAsia="Times New Roman" w:hAnsi="Times New Roman" w:cs="Times New Roman"/>
                <w:b/>
                <w:bCs/>
                <w:color w:val="000000"/>
                <w:lang w:eastAsia="hr-HR"/>
              </w:rPr>
            </w:pPr>
            <w:r w:rsidRPr="00CD31C0">
              <w:rPr>
                <w:rFonts w:ascii="Times New Roman" w:eastAsia="Times New Roman" w:hAnsi="Times New Roman" w:cs="Times New Roman"/>
                <w:b/>
                <w:bCs/>
                <w:color w:val="000000"/>
                <w:lang w:eastAsia="hr-HR"/>
              </w:rPr>
              <w:t> </w:t>
            </w:r>
          </w:p>
        </w:tc>
        <w:tc>
          <w:tcPr>
            <w:tcW w:w="1041" w:type="dxa"/>
            <w:shd w:val="clear" w:color="000000" w:fill="BFBFBF"/>
            <w:noWrap/>
            <w:vAlign w:val="bottom"/>
            <w:hideMark/>
          </w:tcPr>
          <w:p w14:paraId="2E5A2839" w14:textId="77777777" w:rsidR="00CD31C0" w:rsidRPr="00CD31C0" w:rsidRDefault="00CD31C0" w:rsidP="00CD31C0">
            <w:pPr>
              <w:spacing w:after="0" w:line="240" w:lineRule="auto"/>
              <w:jc w:val="right"/>
              <w:rPr>
                <w:rFonts w:ascii="Times New Roman" w:eastAsia="Times New Roman" w:hAnsi="Times New Roman" w:cs="Times New Roman"/>
                <w:b/>
                <w:bCs/>
                <w:i/>
                <w:iCs/>
                <w:color w:val="FF0000"/>
                <w:lang w:eastAsia="hr-HR"/>
              </w:rPr>
            </w:pPr>
            <w:r w:rsidRPr="00CD31C0">
              <w:rPr>
                <w:rFonts w:ascii="Times New Roman" w:eastAsia="Times New Roman" w:hAnsi="Times New Roman" w:cs="Times New Roman"/>
                <w:b/>
                <w:bCs/>
                <w:i/>
                <w:iCs/>
                <w:color w:val="FF0000"/>
                <w:lang w:eastAsia="hr-HR"/>
              </w:rPr>
              <w:t> </w:t>
            </w:r>
          </w:p>
        </w:tc>
      </w:tr>
      <w:tr w:rsidR="00CD31C0" w:rsidRPr="00CD31C0" w14:paraId="722A8B36" w14:textId="77777777" w:rsidTr="00652152">
        <w:trPr>
          <w:trHeight w:val="300"/>
        </w:trPr>
        <w:tc>
          <w:tcPr>
            <w:tcW w:w="1111" w:type="dxa"/>
            <w:noWrap/>
            <w:vAlign w:val="center"/>
            <w:hideMark/>
          </w:tcPr>
          <w:p w14:paraId="6969FB8A" w14:textId="77777777" w:rsidR="00CD31C0" w:rsidRPr="00CD31C0" w:rsidRDefault="00CD31C0" w:rsidP="00CD31C0">
            <w:pPr>
              <w:spacing w:after="0" w:line="240" w:lineRule="auto"/>
              <w:jc w:val="center"/>
              <w:rPr>
                <w:rFonts w:ascii="Times New Roman" w:eastAsia="Times New Roman" w:hAnsi="Times New Roman" w:cs="Times New Roman"/>
                <w:color w:val="000000"/>
                <w:lang w:eastAsia="hr-HR"/>
              </w:rPr>
            </w:pPr>
            <w:r w:rsidRPr="00CD31C0">
              <w:rPr>
                <w:rFonts w:ascii="Times New Roman" w:eastAsia="Times New Roman" w:hAnsi="Times New Roman" w:cs="Times New Roman"/>
                <w:color w:val="000000"/>
                <w:lang w:eastAsia="hr-HR"/>
              </w:rPr>
              <w:t>1</w:t>
            </w:r>
          </w:p>
        </w:tc>
        <w:tc>
          <w:tcPr>
            <w:tcW w:w="3660" w:type="dxa"/>
            <w:noWrap/>
            <w:vAlign w:val="center"/>
            <w:hideMark/>
          </w:tcPr>
          <w:p w14:paraId="21E3D4DF" w14:textId="77777777" w:rsidR="00CD31C0" w:rsidRPr="00CD31C0" w:rsidRDefault="00CD31C0" w:rsidP="00CD31C0">
            <w:pPr>
              <w:spacing w:after="0" w:line="240" w:lineRule="auto"/>
              <w:rPr>
                <w:rFonts w:ascii="Times New Roman" w:eastAsia="Times New Roman" w:hAnsi="Times New Roman" w:cs="Times New Roman"/>
                <w:color w:val="000000"/>
                <w:lang w:eastAsia="hr-HR"/>
              </w:rPr>
            </w:pPr>
            <w:r w:rsidRPr="00CD31C0">
              <w:rPr>
                <w:rFonts w:ascii="Times New Roman" w:eastAsia="Times New Roman" w:hAnsi="Times New Roman" w:cs="Times New Roman"/>
                <w:color w:val="000000"/>
                <w:lang w:eastAsia="hr-HR"/>
              </w:rPr>
              <w:t>RK METKOVIĆ - MEHANIKA</w:t>
            </w:r>
          </w:p>
        </w:tc>
        <w:tc>
          <w:tcPr>
            <w:tcW w:w="1380" w:type="dxa"/>
            <w:vAlign w:val="center"/>
            <w:hideMark/>
          </w:tcPr>
          <w:p w14:paraId="3C6A2C87" w14:textId="77777777" w:rsidR="00CD31C0" w:rsidRPr="00CD31C0" w:rsidRDefault="00CD31C0" w:rsidP="00CD31C0">
            <w:pPr>
              <w:spacing w:after="0" w:line="240" w:lineRule="auto"/>
              <w:jc w:val="right"/>
              <w:rPr>
                <w:rFonts w:ascii="Times New Roman" w:eastAsia="Times New Roman" w:hAnsi="Times New Roman" w:cs="Times New Roman"/>
                <w:lang w:eastAsia="hr-HR"/>
              </w:rPr>
            </w:pPr>
            <w:r w:rsidRPr="00CD31C0">
              <w:rPr>
                <w:rFonts w:ascii="Times New Roman" w:eastAsia="Times New Roman" w:hAnsi="Times New Roman" w:cs="Times New Roman"/>
                <w:lang w:eastAsia="hr-HR"/>
              </w:rPr>
              <w:t>239.500,00</w:t>
            </w:r>
          </w:p>
        </w:tc>
        <w:tc>
          <w:tcPr>
            <w:tcW w:w="1499" w:type="dxa"/>
            <w:noWrap/>
            <w:vAlign w:val="center"/>
            <w:hideMark/>
          </w:tcPr>
          <w:p w14:paraId="503B15C0" w14:textId="77777777" w:rsidR="00CD31C0" w:rsidRPr="00CD31C0" w:rsidRDefault="00CD31C0" w:rsidP="00CD31C0">
            <w:pPr>
              <w:spacing w:after="0" w:line="240" w:lineRule="auto"/>
              <w:jc w:val="right"/>
              <w:rPr>
                <w:rFonts w:ascii="Times New Roman" w:eastAsia="Times New Roman" w:hAnsi="Times New Roman" w:cs="Times New Roman"/>
                <w:color w:val="000000"/>
                <w:lang w:eastAsia="hr-HR"/>
              </w:rPr>
            </w:pPr>
            <w:r w:rsidRPr="00CD31C0">
              <w:rPr>
                <w:rFonts w:ascii="Times New Roman" w:eastAsia="Times New Roman" w:hAnsi="Times New Roman" w:cs="Times New Roman"/>
                <w:color w:val="000000"/>
                <w:lang w:eastAsia="hr-HR"/>
              </w:rPr>
              <w:t>189.500,00</w:t>
            </w:r>
          </w:p>
        </w:tc>
        <w:tc>
          <w:tcPr>
            <w:tcW w:w="1041" w:type="dxa"/>
            <w:noWrap/>
            <w:vAlign w:val="bottom"/>
            <w:hideMark/>
          </w:tcPr>
          <w:p w14:paraId="05BE575F" w14:textId="77777777" w:rsidR="00CD31C0" w:rsidRPr="00CD31C0" w:rsidRDefault="00CD31C0" w:rsidP="00CD31C0">
            <w:pPr>
              <w:spacing w:after="0" w:line="240" w:lineRule="auto"/>
              <w:jc w:val="right"/>
              <w:rPr>
                <w:rFonts w:ascii="Times New Roman" w:eastAsia="Times New Roman" w:hAnsi="Times New Roman" w:cs="Times New Roman"/>
                <w:b/>
                <w:bCs/>
                <w:lang w:eastAsia="hr-HR"/>
              </w:rPr>
            </w:pPr>
            <w:r w:rsidRPr="00CD31C0">
              <w:rPr>
                <w:rFonts w:ascii="Times New Roman" w:eastAsia="Times New Roman" w:hAnsi="Times New Roman" w:cs="Times New Roman"/>
                <w:b/>
                <w:bCs/>
                <w:lang w:eastAsia="hr-HR"/>
              </w:rPr>
              <w:t>79,12%</w:t>
            </w:r>
          </w:p>
        </w:tc>
      </w:tr>
      <w:tr w:rsidR="00CD31C0" w:rsidRPr="00CD31C0" w14:paraId="2C3842C9" w14:textId="77777777" w:rsidTr="00652152">
        <w:trPr>
          <w:trHeight w:val="300"/>
        </w:trPr>
        <w:tc>
          <w:tcPr>
            <w:tcW w:w="1111" w:type="dxa"/>
            <w:noWrap/>
            <w:vAlign w:val="center"/>
            <w:hideMark/>
          </w:tcPr>
          <w:p w14:paraId="652B7D31" w14:textId="77777777" w:rsidR="00CD31C0" w:rsidRPr="00CD31C0" w:rsidRDefault="00CD31C0" w:rsidP="00CD31C0">
            <w:pPr>
              <w:spacing w:after="0" w:line="240" w:lineRule="auto"/>
              <w:jc w:val="center"/>
              <w:rPr>
                <w:rFonts w:ascii="Times New Roman" w:eastAsia="Times New Roman" w:hAnsi="Times New Roman" w:cs="Times New Roman"/>
                <w:color w:val="000000"/>
                <w:lang w:eastAsia="hr-HR"/>
              </w:rPr>
            </w:pPr>
            <w:r w:rsidRPr="00CD31C0">
              <w:rPr>
                <w:rFonts w:ascii="Times New Roman" w:eastAsia="Times New Roman" w:hAnsi="Times New Roman" w:cs="Times New Roman"/>
                <w:color w:val="000000"/>
                <w:lang w:eastAsia="hr-HR"/>
              </w:rPr>
              <w:t>2</w:t>
            </w:r>
          </w:p>
        </w:tc>
        <w:tc>
          <w:tcPr>
            <w:tcW w:w="3660" w:type="dxa"/>
            <w:noWrap/>
            <w:vAlign w:val="center"/>
            <w:hideMark/>
          </w:tcPr>
          <w:p w14:paraId="506EB444" w14:textId="77777777" w:rsidR="00CD31C0" w:rsidRPr="00CD31C0" w:rsidRDefault="00CD31C0" w:rsidP="00CD31C0">
            <w:pPr>
              <w:spacing w:after="0" w:line="240" w:lineRule="auto"/>
              <w:rPr>
                <w:rFonts w:ascii="Times New Roman" w:eastAsia="Times New Roman" w:hAnsi="Times New Roman" w:cs="Times New Roman"/>
                <w:color w:val="000000"/>
                <w:lang w:eastAsia="hr-HR"/>
              </w:rPr>
            </w:pPr>
            <w:r w:rsidRPr="00CD31C0">
              <w:rPr>
                <w:rFonts w:ascii="Times New Roman" w:eastAsia="Times New Roman" w:hAnsi="Times New Roman" w:cs="Times New Roman"/>
                <w:color w:val="000000"/>
                <w:lang w:eastAsia="hr-HR"/>
              </w:rPr>
              <w:t>RK JERKOVAC</w:t>
            </w:r>
          </w:p>
        </w:tc>
        <w:tc>
          <w:tcPr>
            <w:tcW w:w="1380" w:type="dxa"/>
            <w:vAlign w:val="center"/>
            <w:hideMark/>
          </w:tcPr>
          <w:p w14:paraId="42066B05" w14:textId="77777777" w:rsidR="00CD31C0" w:rsidRPr="00CD31C0" w:rsidRDefault="00CD31C0" w:rsidP="00CD31C0">
            <w:pPr>
              <w:spacing w:after="0" w:line="240" w:lineRule="auto"/>
              <w:jc w:val="right"/>
              <w:rPr>
                <w:rFonts w:ascii="Times New Roman" w:eastAsia="Times New Roman" w:hAnsi="Times New Roman" w:cs="Times New Roman"/>
                <w:lang w:eastAsia="hr-HR"/>
              </w:rPr>
            </w:pPr>
            <w:r w:rsidRPr="00CD31C0">
              <w:rPr>
                <w:rFonts w:ascii="Times New Roman" w:eastAsia="Times New Roman" w:hAnsi="Times New Roman" w:cs="Times New Roman"/>
                <w:lang w:eastAsia="hr-HR"/>
              </w:rPr>
              <w:t>10.000,00</w:t>
            </w:r>
          </w:p>
        </w:tc>
        <w:tc>
          <w:tcPr>
            <w:tcW w:w="1499" w:type="dxa"/>
            <w:noWrap/>
            <w:vAlign w:val="center"/>
            <w:hideMark/>
          </w:tcPr>
          <w:p w14:paraId="0B448240" w14:textId="77777777" w:rsidR="00CD31C0" w:rsidRPr="00CD31C0" w:rsidRDefault="00CD31C0" w:rsidP="00CD31C0">
            <w:pPr>
              <w:spacing w:after="0" w:line="240" w:lineRule="auto"/>
              <w:jc w:val="right"/>
              <w:rPr>
                <w:rFonts w:ascii="Times New Roman" w:eastAsia="Times New Roman" w:hAnsi="Times New Roman" w:cs="Times New Roman"/>
                <w:color w:val="000000"/>
                <w:lang w:eastAsia="hr-HR"/>
              </w:rPr>
            </w:pPr>
            <w:r w:rsidRPr="00CD31C0">
              <w:rPr>
                <w:rFonts w:ascii="Times New Roman" w:eastAsia="Times New Roman" w:hAnsi="Times New Roman" w:cs="Times New Roman"/>
                <w:color w:val="000000"/>
                <w:lang w:eastAsia="hr-HR"/>
              </w:rPr>
              <w:t>5.000,00</w:t>
            </w:r>
          </w:p>
        </w:tc>
        <w:tc>
          <w:tcPr>
            <w:tcW w:w="1041" w:type="dxa"/>
            <w:noWrap/>
            <w:vAlign w:val="bottom"/>
            <w:hideMark/>
          </w:tcPr>
          <w:p w14:paraId="5E458626" w14:textId="77777777" w:rsidR="00CD31C0" w:rsidRPr="00CD31C0" w:rsidRDefault="00CD31C0" w:rsidP="00CD31C0">
            <w:pPr>
              <w:spacing w:after="0" w:line="240" w:lineRule="auto"/>
              <w:jc w:val="right"/>
              <w:rPr>
                <w:rFonts w:ascii="Times New Roman" w:eastAsia="Times New Roman" w:hAnsi="Times New Roman" w:cs="Times New Roman"/>
                <w:b/>
                <w:bCs/>
                <w:lang w:eastAsia="hr-HR"/>
              </w:rPr>
            </w:pPr>
            <w:r w:rsidRPr="00CD31C0">
              <w:rPr>
                <w:rFonts w:ascii="Times New Roman" w:eastAsia="Times New Roman" w:hAnsi="Times New Roman" w:cs="Times New Roman"/>
                <w:b/>
                <w:bCs/>
                <w:lang w:eastAsia="hr-HR"/>
              </w:rPr>
              <w:t>50,00%</w:t>
            </w:r>
          </w:p>
        </w:tc>
      </w:tr>
      <w:tr w:rsidR="00CD31C0" w:rsidRPr="00CD31C0" w14:paraId="42C62C13" w14:textId="77777777" w:rsidTr="00652152">
        <w:trPr>
          <w:trHeight w:val="300"/>
        </w:trPr>
        <w:tc>
          <w:tcPr>
            <w:tcW w:w="1111" w:type="dxa"/>
            <w:noWrap/>
            <w:vAlign w:val="center"/>
            <w:hideMark/>
          </w:tcPr>
          <w:p w14:paraId="0566F0D7" w14:textId="77777777" w:rsidR="00CD31C0" w:rsidRPr="00CD31C0" w:rsidRDefault="00CD31C0" w:rsidP="00CD31C0">
            <w:pPr>
              <w:spacing w:after="0" w:line="240" w:lineRule="auto"/>
              <w:jc w:val="center"/>
              <w:rPr>
                <w:rFonts w:ascii="Times New Roman" w:eastAsia="Times New Roman" w:hAnsi="Times New Roman" w:cs="Times New Roman"/>
                <w:color w:val="000000"/>
                <w:lang w:eastAsia="hr-HR"/>
              </w:rPr>
            </w:pPr>
            <w:r w:rsidRPr="00CD31C0">
              <w:rPr>
                <w:rFonts w:ascii="Times New Roman" w:eastAsia="Times New Roman" w:hAnsi="Times New Roman" w:cs="Times New Roman"/>
                <w:color w:val="000000"/>
                <w:lang w:eastAsia="hr-HR"/>
              </w:rPr>
              <w:t>3</w:t>
            </w:r>
          </w:p>
        </w:tc>
        <w:tc>
          <w:tcPr>
            <w:tcW w:w="3660" w:type="dxa"/>
            <w:noWrap/>
            <w:vAlign w:val="center"/>
            <w:hideMark/>
          </w:tcPr>
          <w:p w14:paraId="59321716" w14:textId="77777777" w:rsidR="00CD31C0" w:rsidRPr="00CD31C0" w:rsidRDefault="00CD31C0" w:rsidP="00CD31C0">
            <w:pPr>
              <w:spacing w:after="0" w:line="240" w:lineRule="auto"/>
              <w:rPr>
                <w:rFonts w:ascii="Times New Roman" w:eastAsia="Times New Roman" w:hAnsi="Times New Roman" w:cs="Times New Roman"/>
                <w:color w:val="000000"/>
                <w:lang w:eastAsia="hr-HR"/>
              </w:rPr>
            </w:pPr>
            <w:r w:rsidRPr="00CD31C0">
              <w:rPr>
                <w:rFonts w:ascii="Times New Roman" w:eastAsia="Times New Roman" w:hAnsi="Times New Roman" w:cs="Times New Roman"/>
                <w:color w:val="000000"/>
                <w:lang w:eastAsia="hr-HR"/>
              </w:rPr>
              <w:t>ŽRK METKOVIĆ</w:t>
            </w:r>
          </w:p>
        </w:tc>
        <w:tc>
          <w:tcPr>
            <w:tcW w:w="1380" w:type="dxa"/>
            <w:vAlign w:val="center"/>
            <w:hideMark/>
          </w:tcPr>
          <w:p w14:paraId="71AC7C8F" w14:textId="77777777" w:rsidR="00CD31C0" w:rsidRPr="00CD31C0" w:rsidRDefault="00CD31C0" w:rsidP="00CD31C0">
            <w:pPr>
              <w:spacing w:after="0" w:line="240" w:lineRule="auto"/>
              <w:jc w:val="right"/>
              <w:rPr>
                <w:rFonts w:ascii="Times New Roman" w:eastAsia="Times New Roman" w:hAnsi="Times New Roman" w:cs="Times New Roman"/>
                <w:lang w:eastAsia="hr-HR"/>
              </w:rPr>
            </w:pPr>
            <w:r w:rsidRPr="00CD31C0">
              <w:rPr>
                <w:rFonts w:ascii="Times New Roman" w:eastAsia="Times New Roman" w:hAnsi="Times New Roman" w:cs="Times New Roman"/>
                <w:lang w:eastAsia="hr-HR"/>
              </w:rPr>
              <w:t>29.500,00</w:t>
            </w:r>
          </w:p>
        </w:tc>
        <w:tc>
          <w:tcPr>
            <w:tcW w:w="1499" w:type="dxa"/>
            <w:noWrap/>
            <w:vAlign w:val="center"/>
            <w:hideMark/>
          </w:tcPr>
          <w:p w14:paraId="0133646D" w14:textId="77777777" w:rsidR="00CD31C0" w:rsidRPr="00CD31C0" w:rsidRDefault="00CD31C0" w:rsidP="00CD31C0">
            <w:pPr>
              <w:spacing w:after="0" w:line="240" w:lineRule="auto"/>
              <w:jc w:val="right"/>
              <w:rPr>
                <w:rFonts w:ascii="Times New Roman" w:eastAsia="Times New Roman" w:hAnsi="Times New Roman" w:cs="Times New Roman"/>
                <w:color w:val="000000"/>
                <w:lang w:eastAsia="hr-HR"/>
              </w:rPr>
            </w:pPr>
            <w:r w:rsidRPr="00CD31C0">
              <w:rPr>
                <w:rFonts w:ascii="Times New Roman" w:eastAsia="Times New Roman" w:hAnsi="Times New Roman" w:cs="Times New Roman"/>
                <w:color w:val="000000"/>
                <w:lang w:eastAsia="hr-HR"/>
              </w:rPr>
              <w:t>20.000,00</w:t>
            </w:r>
          </w:p>
        </w:tc>
        <w:tc>
          <w:tcPr>
            <w:tcW w:w="1041" w:type="dxa"/>
            <w:noWrap/>
            <w:vAlign w:val="bottom"/>
            <w:hideMark/>
          </w:tcPr>
          <w:p w14:paraId="2BA0616C" w14:textId="77777777" w:rsidR="00CD31C0" w:rsidRPr="00CD31C0" w:rsidRDefault="00CD31C0" w:rsidP="00CD31C0">
            <w:pPr>
              <w:spacing w:after="0" w:line="240" w:lineRule="auto"/>
              <w:jc w:val="right"/>
              <w:rPr>
                <w:rFonts w:ascii="Times New Roman" w:eastAsia="Times New Roman" w:hAnsi="Times New Roman" w:cs="Times New Roman"/>
                <w:b/>
                <w:bCs/>
                <w:lang w:eastAsia="hr-HR"/>
              </w:rPr>
            </w:pPr>
            <w:r w:rsidRPr="00CD31C0">
              <w:rPr>
                <w:rFonts w:ascii="Times New Roman" w:eastAsia="Times New Roman" w:hAnsi="Times New Roman" w:cs="Times New Roman"/>
                <w:b/>
                <w:bCs/>
                <w:lang w:eastAsia="hr-HR"/>
              </w:rPr>
              <w:t>67,80%</w:t>
            </w:r>
          </w:p>
        </w:tc>
      </w:tr>
      <w:tr w:rsidR="00CD31C0" w:rsidRPr="00CD31C0" w14:paraId="6D7F6466" w14:textId="77777777" w:rsidTr="00652152">
        <w:trPr>
          <w:trHeight w:val="300"/>
        </w:trPr>
        <w:tc>
          <w:tcPr>
            <w:tcW w:w="1111" w:type="dxa"/>
            <w:noWrap/>
            <w:vAlign w:val="center"/>
            <w:hideMark/>
          </w:tcPr>
          <w:p w14:paraId="4795B0F4" w14:textId="77777777" w:rsidR="00CD31C0" w:rsidRPr="00CD31C0" w:rsidRDefault="00CD31C0" w:rsidP="00CD31C0">
            <w:pPr>
              <w:spacing w:after="0" w:line="240" w:lineRule="auto"/>
              <w:jc w:val="center"/>
              <w:rPr>
                <w:rFonts w:ascii="Times New Roman" w:eastAsia="Times New Roman" w:hAnsi="Times New Roman" w:cs="Times New Roman"/>
                <w:color w:val="000000"/>
                <w:lang w:eastAsia="hr-HR"/>
              </w:rPr>
            </w:pPr>
            <w:r w:rsidRPr="00CD31C0">
              <w:rPr>
                <w:rFonts w:ascii="Times New Roman" w:eastAsia="Times New Roman" w:hAnsi="Times New Roman" w:cs="Times New Roman"/>
                <w:color w:val="000000"/>
                <w:lang w:eastAsia="hr-HR"/>
              </w:rPr>
              <w:t>4</w:t>
            </w:r>
          </w:p>
        </w:tc>
        <w:tc>
          <w:tcPr>
            <w:tcW w:w="3660" w:type="dxa"/>
            <w:noWrap/>
            <w:vAlign w:val="center"/>
            <w:hideMark/>
          </w:tcPr>
          <w:p w14:paraId="54B24CEB" w14:textId="77777777" w:rsidR="00CD31C0" w:rsidRPr="00CD31C0" w:rsidRDefault="00CD31C0" w:rsidP="00CD31C0">
            <w:pPr>
              <w:spacing w:after="0" w:line="240" w:lineRule="auto"/>
              <w:rPr>
                <w:rFonts w:ascii="Times New Roman" w:eastAsia="Times New Roman" w:hAnsi="Times New Roman" w:cs="Times New Roman"/>
                <w:color w:val="000000"/>
                <w:lang w:eastAsia="hr-HR"/>
              </w:rPr>
            </w:pPr>
            <w:r w:rsidRPr="00CD31C0">
              <w:rPr>
                <w:rFonts w:ascii="Times New Roman" w:eastAsia="Times New Roman" w:hAnsi="Times New Roman" w:cs="Times New Roman"/>
                <w:color w:val="000000"/>
                <w:lang w:eastAsia="hr-HR"/>
              </w:rPr>
              <w:t>ONK METKOVIĆ</w:t>
            </w:r>
          </w:p>
        </w:tc>
        <w:tc>
          <w:tcPr>
            <w:tcW w:w="1380" w:type="dxa"/>
            <w:vAlign w:val="center"/>
            <w:hideMark/>
          </w:tcPr>
          <w:p w14:paraId="573DA9C3" w14:textId="77777777" w:rsidR="00CD31C0" w:rsidRPr="00CD31C0" w:rsidRDefault="00CD31C0" w:rsidP="00CD31C0">
            <w:pPr>
              <w:spacing w:after="0" w:line="240" w:lineRule="auto"/>
              <w:jc w:val="right"/>
              <w:rPr>
                <w:rFonts w:ascii="Times New Roman" w:eastAsia="Times New Roman" w:hAnsi="Times New Roman" w:cs="Times New Roman"/>
                <w:lang w:eastAsia="hr-HR"/>
              </w:rPr>
            </w:pPr>
            <w:r w:rsidRPr="00CD31C0">
              <w:rPr>
                <w:rFonts w:ascii="Times New Roman" w:eastAsia="Times New Roman" w:hAnsi="Times New Roman" w:cs="Times New Roman"/>
                <w:lang w:eastAsia="hr-HR"/>
              </w:rPr>
              <w:t>37.000,00</w:t>
            </w:r>
          </w:p>
        </w:tc>
        <w:tc>
          <w:tcPr>
            <w:tcW w:w="1499" w:type="dxa"/>
            <w:noWrap/>
            <w:vAlign w:val="center"/>
            <w:hideMark/>
          </w:tcPr>
          <w:p w14:paraId="73A6883C" w14:textId="77777777" w:rsidR="00CD31C0" w:rsidRPr="00CD31C0" w:rsidRDefault="00CD31C0" w:rsidP="00CD31C0">
            <w:pPr>
              <w:spacing w:after="0" w:line="240" w:lineRule="auto"/>
              <w:jc w:val="right"/>
              <w:rPr>
                <w:rFonts w:ascii="Times New Roman" w:eastAsia="Times New Roman" w:hAnsi="Times New Roman" w:cs="Times New Roman"/>
                <w:color w:val="000000"/>
                <w:lang w:eastAsia="hr-HR"/>
              </w:rPr>
            </w:pPr>
            <w:r w:rsidRPr="00CD31C0">
              <w:rPr>
                <w:rFonts w:ascii="Times New Roman" w:eastAsia="Times New Roman" w:hAnsi="Times New Roman" w:cs="Times New Roman"/>
                <w:color w:val="000000"/>
                <w:lang w:eastAsia="hr-HR"/>
              </w:rPr>
              <w:t>37.000,00</w:t>
            </w:r>
          </w:p>
        </w:tc>
        <w:tc>
          <w:tcPr>
            <w:tcW w:w="1041" w:type="dxa"/>
            <w:noWrap/>
            <w:vAlign w:val="bottom"/>
            <w:hideMark/>
          </w:tcPr>
          <w:p w14:paraId="56C5634D" w14:textId="77777777" w:rsidR="00CD31C0" w:rsidRPr="00CD31C0" w:rsidRDefault="00CD31C0" w:rsidP="00CD31C0">
            <w:pPr>
              <w:spacing w:after="0" w:line="240" w:lineRule="auto"/>
              <w:jc w:val="right"/>
              <w:rPr>
                <w:rFonts w:ascii="Times New Roman" w:eastAsia="Times New Roman" w:hAnsi="Times New Roman" w:cs="Times New Roman"/>
                <w:b/>
                <w:bCs/>
                <w:lang w:eastAsia="hr-HR"/>
              </w:rPr>
            </w:pPr>
            <w:r w:rsidRPr="00CD31C0">
              <w:rPr>
                <w:rFonts w:ascii="Times New Roman" w:eastAsia="Times New Roman" w:hAnsi="Times New Roman" w:cs="Times New Roman"/>
                <w:b/>
                <w:bCs/>
                <w:lang w:eastAsia="hr-HR"/>
              </w:rPr>
              <w:t>100,00%</w:t>
            </w:r>
          </w:p>
        </w:tc>
      </w:tr>
      <w:tr w:rsidR="00CD31C0" w:rsidRPr="00CD31C0" w14:paraId="5CBDA911" w14:textId="77777777" w:rsidTr="00652152">
        <w:trPr>
          <w:trHeight w:val="300"/>
        </w:trPr>
        <w:tc>
          <w:tcPr>
            <w:tcW w:w="1111" w:type="dxa"/>
            <w:noWrap/>
            <w:vAlign w:val="center"/>
            <w:hideMark/>
          </w:tcPr>
          <w:p w14:paraId="4B3B9EAE" w14:textId="77777777" w:rsidR="00CD31C0" w:rsidRPr="00CD31C0" w:rsidRDefault="00CD31C0" w:rsidP="00CD31C0">
            <w:pPr>
              <w:spacing w:after="0" w:line="240" w:lineRule="auto"/>
              <w:jc w:val="center"/>
              <w:rPr>
                <w:rFonts w:ascii="Times New Roman" w:eastAsia="Times New Roman" w:hAnsi="Times New Roman" w:cs="Times New Roman"/>
                <w:color w:val="000000"/>
                <w:lang w:eastAsia="hr-HR"/>
              </w:rPr>
            </w:pPr>
            <w:r w:rsidRPr="00CD31C0">
              <w:rPr>
                <w:rFonts w:ascii="Times New Roman" w:eastAsia="Times New Roman" w:hAnsi="Times New Roman" w:cs="Times New Roman"/>
                <w:color w:val="000000"/>
                <w:lang w:eastAsia="hr-HR"/>
              </w:rPr>
              <w:t>5</w:t>
            </w:r>
          </w:p>
        </w:tc>
        <w:tc>
          <w:tcPr>
            <w:tcW w:w="3660" w:type="dxa"/>
            <w:noWrap/>
            <w:vAlign w:val="center"/>
            <w:hideMark/>
          </w:tcPr>
          <w:p w14:paraId="49435C57" w14:textId="77777777" w:rsidR="00CD31C0" w:rsidRPr="00CD31C0" w:rsidRDefault="00CD31C0" w:rsidP="00CD31C0">
            <w:pPr>
              <w:spacing w:after="0" w:line="240" w:lineRule="auto"/>
              <w:rPr>
                <w:rFonts w:ascii="Times New Roman" w:eastAsia="Times New Roman" w:hAnsi="Times New Roman" w:cs="Times New Roman"/>
                <w:color w:val="000000"/>
                <w:lang w:eastAsia="hr-HR"/>
              </w:rPr>
            </w:pPr>
            <w:r w:rsidRPr="00CD31C0">
              <w:rPr>
                <w:rFonts w:ascii="Times New Roman" w:eastAsia="Times New Roman" w:hAnsi="Times New Roman" w:cs="Times New Roman"/>
                <w:color w:val="000000"/>
                <w:lang w:eastAsia="hr-HR"/>
              </w:rPr>
              <w:t>Boćarski klub Metković</w:t>
            </w:r>
          </w:p>
        </w:tc>
        <w:tc>
          <w:tcPr>
            <w:tcW w:w="1380" w:type="dxa"/>
            <w:vAlign w:val="center"/>
            <w:hideMark/>
          </w:tcPr>
          <w:p w14:paraId="383A5B5C" w14:textId="77777777" w:rsidR="00CD31C0" w:rsidRPr="00CD31C0" w:rsidRDefault="00CD31C0" w:rsidP="00CD31C0">
            <w:pPr>
              <w:spacing w:after="0" w:line="240" w:lineRule="auto"/>
              <w:jc w:val="right"/>
              <w:rPr>
                <w:rFonts w:ascii="Times New Roman" w:eastAsia="Times New Roman" w:hAnsi="Times New Roman" w:cs="Times New Roman"/>
                <w:lang w:eastAsia="hr-HR"/>
              </w:rPr>
            </w:pPr>
            <w:r w:rsidRPr="00CD31C0">
              <w:rPr>
                <w:rFonts w:ascii="Times New Roman" w:eastAsia="Times New Roman" w:hAnsi="Times New Roman" w:cs="Times New Roman"/>
                <w:lang w:eastAsia="hr-HR"/>
              </w:rPr>
              <w:t>34.000,00</w:t>
            </w:r>
          </w:p>
        </w:tc>
        <w:tc>
          <w:tcPr>
            <w:tcW w:w="1499" w:type="dxa"/>
            <w:noWrap/>
            <w:vAlign w:val="center"/>
            <w:hideMark/>
          </w:tcPr>
          <w:p w14:paraId="31CFA586" w14:textId="77777777" w:rsidR="00CD31C0" w:rsidRPr="00CD31C0" w:rsidRDefault="00CD31C0" w:rsidP="00CD31C0">
            <w:pPr>
              <w:spacing w:after="0" w:line="240" w:lineRule="auto"/>
              <w:jc w:val="right"/>
              <w:rPr>
                <w:rFonts w:ascii="Times New Roman" w:eastAsia="Times New Roman" w:hAnsi="Times New Roman" w:cs="Times New Roman"/>
                <w:color w:val="000000"/>
                <w:lang w:eastAsia="hr-HR"/>
              </w:rPr>
            </w:pPr>
            <w:r w:rsidRPr="00CD31C0">
              <w:rPr>
                <w:rFonts w:ascii="Times New Roman" w:eastAsia="Times New Roman" w:hAnsi="Times New Roman" w:cs="Times New Roman"/>
                <w:color w:val="000000"/>
                <w:lang w:eastAsia="hr-HR"/>
              </w:rPr>
              <w:t>30.000,00</w:t>
            </w:r>
          </w:p>
        </w:tc>
        <w:tc>
          <w:tcPr>
            <w:tcW w:w="1041" w:type="dxa"/>
            <w:noWrap/>
            <w:vAlign w:val="bottom"/>
            <w:hideMark/>
          </w:tcPr>
          <w:p w14:paraId="060DDC00" w14:textId="77777777" w:rsidR="00CD31C0" w:rsidRPr="00CD31C0" w:rsidRDefault="00CD31C0" w:rsidP="00CD31C0">
            <w:pPr>
              <w:spacing w:after="0" w:line="240" w:lineRule="auto"/>
              <w:jc w:val="right"/>
              <w:rPr>
                <w:rFonts w:ascii="Times New Roman" w:eastAsia="Times New Roman" w:hAnsi="Times New Roman" w:cs="Times New Roman"/>
                <w:b/>
                <w:bCs/>
                <w:lang w:eastAsia="hr-HR"/>
              </w:rPr>
            </w:pPr>
            <w:r w:rsidRPr="00CD31C0">
              <w:rPr>
                <w:rFonts w:ascii="Times New Roman" w:eastAsia="Times New Roman" w:hAnsi="Times New Roman" w:cs="Times New Roman"/>
                <w:b/>
                <w:bCs/>
                <w:lang w:eastAsia="hr-HR"/>
              </w:rPr>
              <w:t>88,24%</w:t>
            </w:r>
          </w:p>
        </w:tc>
      </w:tr>
      <w:tr w:rsidR="00CD31C0" w:rsidRPr="00CD31C0" w14:paraId="6BF91F21" w14:textId="77777777" w:rsidTr="00652152">
        <w:trPr>
          <w:trHeight w:val="300"/>
        </w:trPr>
        <w:tc>
          <w:tcPr>
            <w:tcW w:w="1111" w:type="dxa"/>
            <w:noWrap/>
            <w:vAlign w:val="center"/>
            <w:hideMark/>
          </w:tcPr>
          <w:p w14:paraId="730BCC70" w14:textId="77777777" w:rsidR="00CD31C0" w:rsidRPr="00CD31C0" w:rsidRDefault="00CD31C0" w:rsidP="00CD31C0">
            <w:pPr>
              <w:spacing w:after="0" w:line="240" w:lineRule="auto"/>
              <w:jc w:val="center"/>
              <w:rPr>
                <w:rFonts w:ascii="Times New Roman" w:eastAsia="Times New Roman" w:hAnsi="Times New Roman" w:cs="Times New Roman"/>
                <w:color w:val="000000"/>
                <w:lang w:eastAsia="hr-HR"/>
              </w:rPr>
            </w:pPr>
            <w:r w:rsidRPr="00CD31C0">
              <w:rPr>
                <w:rFonts w:ascii="Times New Roman" w:eastAsia="Times New Roman" w:hAnsi="Times New Roman" w:cs="Times New Roman"/>
                <w:color w:val="000000"/>
                <w:lang w:eastAsia="hr-HR"/>
              </w:rPr>
              <w:t>6</w:t>
            </w:r>
          </w:p>
        </w:tc>
        <w:tc>
          <w:tcPr>
            <w:tcW w:w="3660" w:type="dxa"/>
            <w:noWrap/>
            <w:vAlign w:val="center"/>
            <w:hideMark/>
          </w:tcPr>
          <w:p w14:paraId="26AEC7AB" w14:textId="77777777" w:rsidR="00CD31C0" w:rsidRPr="00CD31C0" w:rsidRDefault="00CD31C0" w:rsidP="00CD31C0">
            <w:pPr>
              <w:spacing w:after="0" w:line="240" w:lineRule="auto"/>
              <w:rPr>
                <w:rFonts w:ascii="Times New Roman" w:eastAsia="Times New Roman" w:hAnsi="Times New Roman" w:cs="Times New Roman"/>
                <w:color w:val="000000"/>
                <w:lang w:eastAsia="hr-HR"/>
              </w:rPr>
            </w:pPr>
            <w:r w:rsidRPr="00CD31C0">
              <w:rPr>
                <w:rFonts w:ascii="Times New Roman" w:eastAsia="Times New Roman" w:hAnsi="Times New Roman" w:cs="Times New Roman"/>
                <w:color w:val="000000"/>
                <w:lang w:eastAsia="hr-HR"/>
              </w:rPr>
              <w:t>Boćarski klub Prud</w:t>
            </w:r>
          </w:p>
        </w:tc>
        <w:tc>
          <w:tcPr>
            <w:tcW w:w="1380" w:type="dxa"/>
            <w:vAlign w:val="center"/>
            <w:hideMark/>
          </w:tcPr>
          <w:p w14:paraId="1A2EC304" w14:textId="77777777" w:rsidR="00CD31C0" w:rsidRPr="00CD31C0" w:rsidRDefault="00CD31C0" w:rsidP="00CD31C0">
            <w:pPr>
              <w:spacing w:after="0" w:line="240" w:lineRule="auto"/>
              <w:jc w:val="right"/>
              <w:rPr>
                <w:rFonts w:ascii="Times New Roman" w:eastAsia="Times New Roman" w:hAnsi="Times New Roman" w:cs="Times New Roman"/>
                <w:lang w:eastAsia="hr-HR"/>
              </w:rPr>
            </w:pPr>
            <w:r w:rsidRPr="00CD31C0">
              <w:rPr>
                <w:rFonts w:ascii="Times New Roman" w:eastAsia="Times New Roman" w:hAnsi="Times New Roman" w:cs="Times New Roman"/>
                <w:lang w:eastAsia="hr-HR"/>
              </w:rPr>
              <w:t>2.500,00</w:t>
            </w:r>
          </w:p>
        </w:tc>
        <w:tc>
          <w:tcPr>
            <w:tcW w:w="1499" w:type="dxa"/>
            <w:noWrap/>
            <w:vAlign w:val="center"/>
            <w:hideMark/>
          </w:tcPr>
          <w:p w14:paraId="0EFC2668" w14:textId="77777777" w:rsidR="00CD31C0" w:rsidRPr="00CD31C0" w:rsidRDefault="00CD31C0" w:rsidP="00CD31C0">
            <w:pPr>
              <w:spacing w:after="0" w:line="240" w:lineRule="auto"/>
              <w:jc w:val="right"/>
              <w:rPr>
                <w:rFonts w:ascii="Times New Roman" w:eastAsia="Times New Roman" w:hAnsi="Times New Roman" w:cs="Times New Roman"/>
                <w:color w:val="000000"/>
                <w:lang w:eastAsia="hr-HR"/>
              </w:rPr>
            </w:pPr>
            <w:r w:rsidRPr="00CD31C0">
              <w:rPr>
                <w:rFonts w:ascii="Times New Roman" w:eastAsia="Times New Roman" w:hAnsi="Times New Roman" w:cs="Times New Roman"/>
                <w:color w:val="000000"/>
                <w:lang w:eastAsia="hr-HR"/>
              </w:rPr>
              <w:t>1.500,00</w:t>
            </w:r>
          </w:p>
        </w:tc>
        <w:tc>
          <w:tcPr>
            <w:tcW w:w="1041" w:type="dxa"/>
            <w:noWrap/>
            <w:vAlign w:val="bottom"/>
            <w:hideMark/>
          </w:tcPr>
          <w:p w14:paraId="7A5A0EDD" w14:textId="77777777" w:rsidR="00CD31C0" w:rsidRPr="00CD31C0" w:rsidRDefault="00CD31C0" w:rsidP="00CD31C0">
            <w:pPr>
              <w:spacing w:after="0" w:line="240" w:lineRule="auto"/>
              <w:jc w:val="right"/>
              <w:rPr>
                <w:rFonts w:ascii="Times New Roman" w:eastAsia="Times New Roman" w:hAnsi="Times New Roman" w:cs="Times New Roman"/>
                <w:b/>
                <w:bCs/>
                <w:lang w:eastAsia="hr-HR"/>
              </w:rPr>
            </w:pPr>
            <w:r w:rsidRPr="00CD31C0">
              <w:rPr>
                <w:rFonts w:ascii="Times New Roman" w:eastAsia="Times New Roman" w:hAnsi="Times New Roman" w:cs="Times New Roman"/>
                <w:b/>
                <w:bCs/>
                <w:lang w:eastAsia="hr-HR"/>
              </w:rPr>
              <w:t>60,00%</w:t>
            </w:r>
          </w:p>
        </w:tc>
      </w:tr>
      <w:tr w:rsidR="00CD31C0" w:rsidRPr="00CD31C0" w14:paraId="00A2DD45" w14:textId="77777777" w:rsidTr="00652152">
        <w:trPr>
          <w:trHeight w:val="300"/>
        </w:trPr>
        <w:tc>
          <w:tcPr>
            <w:tcW w:w="1111" w:type="dxa"/>
            <w:noWrap/>
            <w:vAlign w:val="center"/>
            <w:hideMark/>
          </w:tcPr>
          <w:p w14:paraId="4F2C3617" w14:textId="77777777" w:rsidR="00CD31C0" w:rsidRPr="00CD31C0" w:rsidRDefault="00CD31C0" w:rsidP="00CD31C0">
            <w:pPr>
              <w:spacing w:after="0" w:line="240" w:lineRule="auto"/>
              <w:jc w:val="center"/>
              <w:rPr>
                <w:rFonts w:ascii="Times New Roman" w:eastAsia="Times New Roman" w:hAnsi="Times New Roman" w:cs="Times New Roman"/>
                <w:color w:val="000000"/>
                <w:lang w:eastAsia="hr-HR"/>
              </w:rPr>
            </w:pPr>
            <w:r w:rsidRPr="00CD31C0">
              <w:rPr>
                <w:rFonts w:ascii="Times New Roman" w:eastAsia="Times New Roman" w:hAnsi="Times New Roman" w:cs="Times New Roman"/>
                <w:color w:val="000000"/>
                <w:lang w:eastAsia="hr-HR"/>
              </w:rPr>
              <w:t>7</w:t>
            </w:r>
          </w:p>
        </w:tc>
        <w:tc>
          <w:tcPr>
            <w:tcW w:w="3660" w:type="dxa"/>
            <w:noWrap/>
            <w:vAlign w:val="center"/>
            <w:hideMark/>
          </w:tcPr>
          <w:p w14:paraId="6E23E8FE" w14:textId="77777777" w:rsidR="00CD31C0" w:rsidRPr="00CD31C0" w:rsidRDefault="00CD31C0" w:rsidP="00CD31C0">
            <w:pPr>
              <w:spacing w:after="0" w:line="240" w:lineRule="auto"/>
              <w:rPr>
                <w:rFonts w:ascii="Times New Roman" w:eastAsia="Times New Roman" w:hAnsi="Times New Roman" w:cs="Times New Roman"/>
                <w:color w:val="000000"/>
                <w:lang w:eastAsia="hr-HR"/>
              </w:rPr>
            </w:pPr>
            <w:r w:rsidRPr="00CD31C0">
              <w:rPr>
                <w:rFonts w:ascii="Times New Roman" w:eastAsia="Times New Roman" w:hAnsi="Times New Roman" w:cs="Times New Roman"/>
                <w:color w:val="000000"/>
                <w:lang w:eastAsia="hr-HR"/>
              </w:rPr>
              <w:t>Teniski klub Metković</w:t>
            </w:r>
          </w:p>
        </w:tc>
        <w:tc>
          <w:tcPr>
            <w:tcW w:w="1380" w:type="dxa"/>
            <w:vAlign w:val="center"/>
            <w:hideMark/>
          </w:tcPr>
          <w:p w14:paraId="72AE53E7" w14:textId="77777777" w:rsidR="00CD31C0" w:rsidRPr="00CD31C0" w:rsidRDefault="00CD31C0" w:rsidP="00CD31C0">
            <w:pPr>
              <w:spacing w:after="0" w:line="240" w:lineRule="auto"/>
              <w:jc w:val="right"/>
              <w:rPr>
                <w:rFonts w:ascii="Times New Roman" w:eastAsia="Times New Roman" w:hAnsi="Times New Roman" w:cs="Times New Roman"/>
                <w:lang w:eastAsia="hr-HR"/>
              </w:rPr>
            </w:pPr>
            <w:r w:rsidRPr="00CD31C0">
              <w:rPr>
                <w:rFonts w:ascii="Times New Roman" w:eastAsia="Times New Roman" w:hAnsi="Times New Roman" w:cs="Times New Roman"/>
                <w:lang w:eastAsia="hr-HR"/>
              </w:rPr>
              <w:t>3.000,00</w:t>
            </w:r>
          </w:p>
        </w:tc>
        <w:tc>
          <w:tcPr>
            <w:tcW w:w="1499" w:type="dxa"/>
            <w:noWrap/>
            <w:vAlign w:val="center"/>
            <w:hideMark/>
          </w:tcPr>
          <w:p w14:paraId="24D5BA08" w14:textId="77777777" w:rsidR="00CD31C0" w:rsidRPr="00CD31C0" w:rsidRDefault="00CD31C0" w:rsidP="00CD31C0">
            <w:pPr>
              <w:spacing w:after="0" w:line="240" w:lineRule="auto"/>
              <w:jc w:val="right"/>
              <w:rPr>
                <w:rFonts w:ascii="Times New Roman" w:eastAsia="Times New Roman" w:hAnsi="Times New Roman" w:cs="Times New Roman"/>
                <w:color w:val="000000"/>
                <w:lang w:eastAsia="hr-HR"/>
              </w:rPr>
            </w:pPr>
            <w:r w:rsidRPr="00CD31C0">
              <w:rPr>
                <w:rFonts w:ascii="Times New Roman" w:eastAsia="Times New Roman" w:hAnsi="Times New Roman" w:cs="Times New Roman"/>
                <w:color w:val="000000"/>
                <w:lang w:eastAsia="hr-HR"/>
              </w:rPr>
              <w:t>3.000,00</w:t>
            </w:r>
          </w:p>
        </w:tc>
        <w:tc>
          <w:tcPr>
            <w:tcW w:w="1041" w:type="dxa"/>
            <w:noWrap/>
            <w:vAlign w:val="bottom"/>
            <w:hideMark/>
          </w:tcPr>
          <w:p w14:paraId="364E9B26" w14:textId="77777777" w:rsidR="00CD31C0" w:rsidRPr="00CD31C0" w:rsidRDefault="00CD31C0" w:rsidP="00CD31C0">
            <w:pPr>
              <w:spacing w:after="0" w:line="240" w:lineRule="auto"/>
              <w:jc w:val="right"/>
              <w:rPr>
                <w:rFonts w:ascii="Times New Roman" w:eastAsia="Times New Roman" w:hAnsi="Times New Roman" w:cs="Times New Roman"/>
                <w:b/>
                <w:bCs/>
                <w:lang w:eastAsia="hr-HR"/>
              </w:rPr>
            </w:pPr>
            <w:r w:rsidRPr="00CD31C0">
              <w:rPr>
                <w:rFonts w:ascii="Times New Roman" w:eastAsia="Times New Roman" w:hAnsi="Times New Roman" w:cs="Times New Roman"/>
                <w:b/>
                <w:bCs/>
                <w:lang w:eastAsia="hr-HR"/>
              </w:rPr>
              <w:t>100,00%</w:t>
            </w:r>
          </w:p>
        </w:tc>
      </w:tr>
      <w:tr w:rsidR="00CD31C0" w:rsidRPr="00CD31C0" w14:paraId="27E6E746" w14:textId="77777777" w:rsidTr="00652152">
        <w:trPr>
          <w:trHeight w:val="300"/>
        </w:trPr>
        <w:tc>
          <w:tcPr>
            <w:tcW w:w="1111" w:type="dxa"/>
            <w:noWrap/>
            <w:vAlign w:val="center"/>
            <w:hideMark/>
          </w:tcPr>
          <w:p w14:paraId="030F5917" w14:textId="77777777" w:rsidR="00CD31C0" w:rsidRPr="00CD31C0" w:rsidRDefault="00CD31C0" w:rsidP="00CD31C0">
            <w:pPr>
              <w:spacing w:after="0" w:line="240" w:lineRule="auto"/>
              <w:jc w:val="center"/>
              <w:rPr>
                <w:rFonts w:ascii="Times New Roman" w:eastAsia="Times New Roman" w:hAnsi="Times New Roman" w:cs="Times New Roman"/>
                <w:color w:val="000000"/>
                <w:lang w:eastAsia="hr-HR"/>
              </w:rPr>
            </w:pPr>
            <w:r w:rsidRPr="00CD31C0">
              <w:rPr>
                <w:rFonts w:ascii="Times New Roman" w:eastAsia="Times New Roman" w:hAnsi="Times New Roman" w:cs="Times New Roman"/>
                <w:color w:val="000000"/>
                <w:lang w:eastAsia="hr-HR"/>
              </w:rPr>
              <w:t>8</w:t>
            </w:r>
          </w:p>
        </w:tc>
        <w:tc>
          <w:tcPr>
            <w:tcW w:w="3660" w:type="dxa"/>
            <w:noWrap/>
            <w:vAlign w:val="center"/>
            <w:hideMark/>
          </w:tcPr>
          <w:p w14:paraId="7ED98398" w14:textId="77777777" w:rsidR="00CD31C0" w:rsidRPr="00CD31C0" w:rsidRDefault="00CD31C0" w:rsidP="00CD31C0">
            <w:pPr>
              <w:spacing w:after="0" w:line="240" w:lineRule="auto"/>
              <w:rPr>
                <w:rFonts w:ascii="Times New Roman" w:eastAsia="Times New Roman" w:hAnsi="Times New Roman" w:cs="Times New Roman"/>
                <w:color w:val="000000"/>
                <w:lang w:eastAsia="hr-HR"/>
              </w:rPr>
            </w:pPr>
            <w:r w:rsidRPr="00CD31C0">
              <w:rPr>
                <w:rFonts w:ascii="Times New Roman" w:eastAsia="Times New Roman" w:hAnsi="Times New Roman" w:cs="Times New Roman"/>
                <w:color w:val="000000"/>
                <w:lang w:eastAsia="hr-HR"/>
              </w:rPr>
              <w:t>Karate klub Metković</w:t>
            </w:r>
          </w:p>
        </w:tc>
        <w:tc>
          <w:tcPr>
            <w:tcW w:w="1380" w:type="dxa"/>
            <w:vAlign w:val="center"/>
            <w:hideMark/>
          </w:tcPr>
          <w:p w14:paraId="799A6B6A" w14:textId="77777777" w:rsidR="00CD31C0" w:rsidRPr="00CD31C0" w:rsidRDefault="00CD31C0" w:rsidP="00CD31C0">
            <w:pPr>
              <w:spacing w:after="0" w:line="240" w:lineRule="auto"/>
              <w:jc w:val="right"/>
              <w:rPr>
                <w:rFonts w:ascii="Times New Roman" w:eastAsia="Times New Roman" w:hAnsi="Times New Roman" w:cs="Times New Roman"/>
                <w:lang w:eastAsia="hr-HR"/>
              </w:rPr>
            </w:pPr>
            <w:r w:rsidRPr="00CD31C0">
              <w:rPr>
                <w:rFonts w:ascii="Times New Roman" w:eastAsia="Times New Roman" w:hAnsi="Times New Roman" w:cs="Times New Roman"/>
                <w:lang w:eastAsia="hr-HR"/>
              </w:rPr>
              <w:t>10.000,00</w:t>
            </w:r>
          </w:p>
        </w:tc>
        <w:tc>
          <w:tcPr>
            <w:tcW w:w="1499" w:type="dxa"/>
            <w:noWrap/>
            <w:vAlign w:val="center"/>
            <w:hideMark/>
          </w:tcPr>
          <w:p w14:paraId="3417C981" w14:textId="77777777" w:rsidR="00CD31C0" w:rsidRPr="00CD31C0" w:rsidRDefault="00CD31C0" w:rsidP="00CD31C0">
            <w:pPr>
              <w:spacing w:after="0" w:line="240" w:lineRule="auto"/>
              <w:jc w:val="right"/>
              <w:rPr>
                <w:rFonts w:ascii="Times New Roman" w:eastAsia="Times New Roman" w:hAnsi="Times New Roman" w:cs="Times New Roman"/>
                <w:color w:val="000000"/>
                <w:lang w:eastAsia="hr-HR"/>
              </w:rPr>
            </w:pPr>
            <w:r w:rsidRPr="00CD31C0">
              <w:rPr>
                <w:rFonts w:ascii="Times New Roman" w:eastAsia="Times New Roman" w:hAnsi="Times New Roman" w:cs="Times New Roman"/>
                <w:color w:val="000000"/>
                <w:lang w:eastAsia="hr-HR"/>
              </w:rPr>
              <w:t>4.000,00</w:t>
            </w:r>
          </w:p>
        </w:tc>
        <w:tc>
          <w:tcPr>
            <w:tcW w:w="1041" w:type="dxa"/>
            <w:noWrap/>
            <w:vAlign w:val="bottom"/>
            <w:hideMark/>
          </w:tcPr>
          <w:p w14:paraId="0F9A276B" w14:textId="77777777" w:rsidR="00CD31C0" w:rsidRPr="00CD31C0" w:rsidRDefault="00CD31C0" w:rsidP="00CD31C0">
            <w:pPr>
              <w:spacing w:after="0" w:line="240" w:lineRule="auto"/>
              <w:jc w:val="right"/>
              <w:rPr>
                <w:rFonts w:ascii="Times New Roman" w:eastAsia="Times New Roman" w:hAnsi="Times New Roman" w:cs="Times New Roman"/>
                <w:b/>
                <w:bCs/>
                <w:lang w:eastAsia="hr-HR"/>
              </w:rPr>
            </w:pPr>
            <w:r w:rsidRPr="00CD31C0">
              <w:rPr>
                <w:rFonts w:ascii="Times New Roman" w:eastAsia="Times New Roman" w:hAnsi="Times New Roman" w:cs="Times New Roman"/>
                <w:b/>
                <w:bCs/>
                <w:lang w:eastAsia="hr-HR"/>
              </w:rPr>
              <w:t>40,00%</w:t>
            </w:r>
          </w:p>
        </w:tc>
      </w:tr>
      <w:tr w:rsidR="00CD31C0" w:rsidRPr="00CD31C0" w14:paraId="4F802FC8" w14:textId="77777777" w:rsidTr="00652152">
        <w:trPr>
          <w:trHeight w:val="300"/>
        </w:trPr>
        <w:tc>
          <w:tcPr>
            <w:tcW w:w="1111" w:type="dxa"/>
            <w:noWrap/>
            <w:vAlign w:val="center"/>
            <w:hideMark/>
          </w:tcPr>
          <w:p w14:paraId="60433322" w14:textId="77777777" w:rsidR="00CD31C0" w:rsidRPr="00CD31C0" w:rsidRDefault="00CD31C0" w:rsidP="00CD31C0">
            <w:pPr>
              <w:spacing w:after="0" w:line="240" w:lineRule="auto"/>
              <w:jc w:val="center"/>
              <w:rPr>
                <w:rFonts w:ascii="Times New Roman" w:eastAsia="Times New Roman" w:hAnsi="Times New Roman" w:cs="Times New Roman"/>
                <w:color w:val="000000"/>
                <w:lang w:eastAsia="hr-HR"/>
              </w:rPr>
            </w:pPr>
            <w:r w:rsidRPr="00CD31C0">
              <w:rPr>
                <w:rFonts w:ascii="Times New Roman" w:eastAsia="Times New Roman" w:hAnsi="Times New Roman" w:cs="Times New Roman"/>
                <w:color w:val="000000"/>
                <w:lang w:eastAsia="hr-HR"/>
              </w:rPr>
              <w:t>9</w:t>
            </w:r>
          </w:p>
        </w:tc>
        <w:tc>
          <w:tcPr>
            <w:tcW w:w="3660" w:type="dxa"/>
            <w:noWrap/>
            <w:vAlign w:val="center"/>
            <w:hideMark/>
          </w:tcPr>
          <w:p w14:paraId="0D0D7CDE" w14:textId="77777777" w:rsidR="00CD31C0" w:rsidRPr="00CD31C0" w:rsidRDefault="00CD31C0" w:rsidP="00CD31C0">
            <w:pPr>
              <w:spacing w:after="0" w:line="240" w:lineRule="auto"/>
              <w:rPr>
                <w:rFonts w:ascii="Times New Roman" w:eastAsia="Times New Roman" w:hAnsi="Times New Roman" w:cs="Times New Roman"/>
                <w:color w:val="000000"/>
                <w:lang w:eastAsia="hr-HR"/>
              </w:rPr>
            </w:pPr>
            <w:r w:rsidRPr="00CD31C0">
              <w:rPr>
                <w:rFonts w:ascii="Times New Roman" w:eastAsia="Times New Roman" w:hAnsi="Times New Roman" w:cs="Times New Roman"/>
                <w:color w:val="000000"/>
                <w:lang w:eastAsia="hr-HR"/>
              </w:rPr>
              <w:t>Karate klub Knez Domagoj</w:t>
            </w:r>
          </w:p>
        </w:tc>
        <w:tc>
          <w:tcPr>
            <w:tcW w:w="1380" w:type="dxa"/>
            <w:vAlign w:val="center"/>
            <w:hideMark/>
          </w:tcPr>
          <w:p w14:paraId="597BF822" w14:textId="77777777" w:rsidR="00CD31C0" w:rsidRPr="00CD31C0" w:rsidRDefault="00CD31C0" w:rsidP="00CD31C0">
            <w:pPr>
              <w:spacing w:after="0" w:line="240" w:lineRule="auto"/>
              <w:jc w:val="right"/>
              <w:rPr>
                <w:rFonts w:ascii="Times New Roman" w:eastAsia="Times New Roman" w:hAnsi="Times New Roman" w:cs="Times New Roman"/>
                <w:lang w:eastAsia="hr-HR"/>
              </w:rPr>
            </w:pPr>
            <w:r w:rsidRPr="00CD31C0">
              <w:rPr>
                <w:rFonts w:ascii="Times New Roman" w:eastAsia="Times New Roman" w:hAnsi="Times New Roman" w:cs="Times New Roman"/>
                <w:lang w:eastAsia="hr-HR"/>
              </w:rPr>
              <w:t>10.000,00</w:t>
            </w:r>
          </w:p>
        </w:tc>
        <w:tc>
          <w:tcPr>
            <w:tcW w:w="1499" w:type="dxa"/>
            <w:noWrap/>
            <w:vAlign w:val="center"/>
            <w:hideMark/>
          </w:tcPr>
          <w:p w14:paraId="03EB25FE" w14:textId="77777777" w:rsidR="00CD31C0" w:rsidRPr="00CD31C0" w:rsidRDefault="00CD31C0" w:rsidP="00CD31C0">
            <w:pPr>
              <w:spacing w:after="0" w:line="240" w:lineRule="auto"/>
              <w:jc w:val="right"/>
              <w:rPr>
                <w:rFonts w:ascii="Times New Roman" w:eastAsia="Times New Roman" w:hAnsi="Times New Roman" w:cs="Times New Roman"/>
                <w:color w:val="000000"/>
                <w:lang w:eastAsia="hr-HR"/>
              </w:rPr>
            </w:pPr>
            <w:r w:rsidRPr="00CD31C0">
              <w:rPr>
                <w:rFonts w:ascii="Times New Roman" w:eastAsia="Times New Roman" w:hAnsi="Times New Roman" w:cs="Times New Roman"/>
                <w:color w:val="000000"/>
                <w:lang w:eastAsia="hr-HR"/>
              </w:rPr>
              <w:t>6.000,00</w:t>
            </w:r>
          </w:p>
        </w:tc>
        <w:tc>
          <w:tcPr>
            <w:tcW w:w="1041" w:type="dxa"/>
            <w:noWrap/>
            <w:vAlign w:val="bottom"/>
            <w:hideMark/>
          </w:tcPr>
          <w:p w14:paraId="6F1D3B7D" w14:textId="77777777" w:rsidR="00CD31C0" w:rsidRPr="00CD31C0" w:rsidRDefault="00CD31C0" w:rsidP="00CD31C0">
            <w:pPr>
              <w:spacing w:after="0" w:line="240" w:lineRule="auto"/>
              <w:jc w:val="right"/>
              <w:rPr>
                <w:rFonts w:ascii="Times New Roman" w:eastAsia="Times New Roman" w:hAnsi="Times New Roman" w:cs="Times New Roman"/>
                <w:b/>
                <w:bCs/>
                <w:lang w:eastAsia="hr-HR"/>
              </w:rPr>
            </w:pPr>
            <w:r w:rsidRPr="00CD31C0">
              <w:rPr>
                <w:rFonts w:ascii="Times New Roman" w:eastAsia="Times New Roman" w:hAnsi="Times New Roman" w:cs="Times New Roman"/>
                <w:b/>
                <w:bCs/>
                <w:lang w:eastAsia="hr-HR"/>
              </w:rPr>
              <w:t>60,00%</w:t>
            </w:r>
          </w:p>
        </w:tc>
      </w:tr>
      <w:tr w:rsidR="00CD31C0" w:rsidRPr="00CD31C0" w14:paraId="6C65F620" w14:textId="77777777" w:rsidTr="00652152">
        <w:trPr>
          <w:trHeight w:val="300"/>
        </w:trPr>
        <w:tc>
          <w:tcPr>
            <w:tcW w:w="1111" w:type="dxa"/>
            <w:noWrap/>
            <w:vAlign w:val="center"/>
            <w:hideMark/>
          </w:tcPr>
          <w:p w14:paraId="03B5F1CA" w14:textId="77777777" w:rsidR="00CD31C0" w:rsidRPr="00CD31C0" w:rsidRDefault="00CD31C0" w:rsidP="00CD31C0">
            <w:pPr>
              <w:spacing w:after="0" w:line="240" w:lineRule="auto"/>
              <w:jc w:val="center"/>
              <w:rPr>
                <w:rFonts w:ascii="Times New Roman" w:eastAsia="Times New Roman" w:hAnsi="Times New Roman" w:cs="Times New Roman"/>
                <w:color w:val="000000"/>
                <w:lang w:eastAsia="hr-HR"/>
              </w:rPr>
            </w:pPr>
            <w:r w:rsidRPr="00CD31C0">
              <w:rPr>
                <w:rFonts w:ascii="Times New Roman" w:eastAsia="Times New Roman" w:hAnsi="Times New Roman" w:cs="Times New Roman"/>
                <w:color w:val="000000"/>
                <w:lang w:eastAsia="hr-HR"/>
              </w:rPr>
              <w:t>10</w:t>
            </w:r>
          </w:p>
        </w:tc>
        <w:tc>
          <w:tcPr>
            <w:tcW w:w="3660" w:type="dxa"/>
            <w:noWrap/>
            <w:vAlign w:val="center"/>
            <w:hideMark/>
          </w:tcPr>
          <w:p w14:paraId="76097599" w14:textId="77777777" w:rsidR="00CD31C0" w:rsidRPr="00CD31C0" w:rsidRDefault="00CD31C0" w:rsidP="00CD31C0">
            <w:pPr>
              <w:spacing w:after="0" w:line="240" w:lineRule="auto"/>
              <w:rPr>
                <w:rFonts w:ascii="Times New Roman" w:eastAsia="Times New Roman" w:hAnsi="Times New Roman" w:cs="Times New Roman"/>
                <w:color w:val="000000"/>
                <w:lang w:eastAsia="hr-HR"/>
              </w:rPr>
            </w:pPr>
            <w:r w:rsidRPr="00CD31C0">
              <w:rPr>
                <w:rFonts w:ascii="Times New Roman" w:eastAsia="Times New Roman" w:hAnsi="Times New Roman" w:cs="Times New Roman"/>
                <w:color w:val="000000"/>
                <w:lang w:eastAsia="hr-HR"/>
              </w:rPr>
              <w:t>VK NERETVANSKI GUSAR</w:t>
            </w:r>
          </w:p>
        </w:tc>
        <w:tc>
          <w:tcPr>
            <w:tcW w:w="1380" w:type="dxa"/>
            <w:vAlign w:val="center"/>
            <w:hideMark/>
          </w:tcPr>
          <w:p w14:paraId="63F156A8" w14:textId="77777777" w:rsidR="00CD31C0" w:rsidRPr="00CD31C0" w:rsidRDefault="00CD31C0" w:rsidP="00CD31C0">
            <w:pPr>
              <w:spacing w:after="0" w:line="240" w:lineRule="auto"/>
              <w:jc w:val="right"/>
              <w:rPr>
                <w:rFonts w:ascii="Times New Roman" w:eastAsia="Times New Roman" w:hAnsi="Times New Roman" w:cs="Times New Roman"/>
                <w:lang w:eastAsia="hr-HR"/>
              </w:rPr>
            </w:pPr>
            <w:r w:rsidRPr="00CD31C0">
              <w:rPr>
                <w:rFonts w:ascii="Times New Roman" w:eastAsia="Times New Roman" w:hAnsi="Times New Roman" w:cs="Times New Roman"/>
                <w:lang w:eastAsia="hr-HR"/>
              </w:rPr>
              <w:t>25.000,00</w:t>
            </w:r>
          </w:p>
        </w:tc>
        <w:tc>
          <w:tcPr>
            <w:tcW w:w="1499" w:type="dxa"/>
            <w:noWrap/>
            <w:vAlign w:val="center"/>
            <w:hideMark/>
          </w:tcPr>
          <w:p w14:paraId="3C965069" w14:textId="77777777" w:rsidR="00CD31C0" w:rsidRPr="00CD31C0" w:rsidRDefault="00CD31C0" w:rsidP="00CD31C0">
            <w:pPr>
              <w:spacing w:after="0" w:line="240" w:lineRule="auto"/>
              <w:jc w:val="right"/>
              <w:rPr>
                <w:rFonts w:ascii="Times New Roman" w:eastAsia="Times New Roman" w:hAnsi="Times New Roman" w:cs="Times New Roman"/>
                <w:color w:val="000000"/>
                <w:lang w:eastAsia="hr-HR"/>
              </w:rPr>
            </w:pPr>
            <w:r w:rsidRPr="00CD31C0">
              <w:rPr>
                <w:rFonts w:ascii="Times New Roman" w:eastAsia="Times New Roman" w:hAnsi="Times New Roman" w:cs="Times New Roman"/>
                <w:color w:val="000000"/>
                <w:lang w:eastAsia="hr-HR"/>
              </w:rPr>
              <w:t>21.000,00</w:t>
            </w:r>
          </w:p>
        </w:tc>
        <w:tc>
          <w:tcPr>
            <w:tcW w:w="1041" w:type="dxa"/>
            <w:noWrap/>
            <w:vAlign w:val="bottom"/>
            <w:hideMark/>
          </w:tcPr>
          <w:p w14:paraId="6D979CC4" w14:textId="77777777" w:rsidR="00CD31C0" w:rsidRPr="00CD31C0" w:rsidRDefault="00CD31C0" w:rsidP="00CD31C0">
            <w:pPr>
              <w:spacing w:after="0" w:line="240" w:lineRule="auto"/>
              <w:jc w:val="right"/>
              <w:rPr>
                <w:rFonts w:ascii="Times New Roman" w:eastAsia="Times New Roman" w:hAnsi="Times New Roman" w:cs="Times New Roman"/>
                <w:b/>
                <w:bCs/>
                <w:lang w:eastAsia="hr-HR"/>
              </w:rPr>
            </w:pPr>
            <w:r w:rsidRPr="00CD31C0">
              <w:rPr>
                <w:rFonts w:ascii="Times New Roman" w:eastAsia="Times New Roman" w:hAnsi="Times New Roman" w:cs="Times New Roman"/>
                <w:b/>
                <w:bCs/>
                <w:lang w:eastAsia="hr-HR"/>
              </w:rPr>
              <w:t>84,00%</w:t>
            </w:r>
          </w:p>
        </w:tc>
      </w:tr>
      <w:tr w:rsidR="00CD31C0" w:rsidRPr="00CD31C0" w14:paraId="18A56798" w14:textId="77777777" w:rsidTr="00652152">
        <w:trPr>
          <w:trHeight w:val="300"/>
        </w:trPr>
        <w:tc>
          <w:tcPr>
            <w:tcW w:w="1111" w:type="dxa"/>
            <w:noWrap/>
            <w:vAlign w:val="center"/>
            <w:hideMark/>
          </w:tcPr>
          <w:p w14:paraId="1EA00B42" w14:textId="77777777" w:rsidR="00CD31C0" w:rsidRPr="00CD31C0" w:rsidRDefault="00CD31C0" w:rsidP="00CD31C0">
            <w:pPr>
              <w:spacing w:after="0" w:line="240" w:lineRule="auto"/>
              <w:jc w:val="center"/>
              <w:rPr>
                <w:rFonts w:ascii="Times New Roman" w:eastAsia="Times New Roman" w:hAnsi="Times New Roman" w:cs="Times New Roman"/>
                <w:color w:val="000000"/>
                <w:lang w:eastAsia="hr-HR"/>
              </w:rPr>
            </w:pPr>
            <w:r w:rsidRPr="00CD31C0">
              <w:rPr>
                <w:rFonts w:ascii="Times New Roman" w:eastAsia="Times New Roman" w:hAnsi="Times New Roman" w:cs="Times New Roman"/>
                <w:color w:val="000000"/>
                <w:lang w:eastAsia="hr-HR"/>
              </w:rPr>
              <w:t>11</w:t>
            </w:r>
          </w:p>
        </w:tc>
        <w:tc>
          <w:tcPr>
            <w:tcW w:w="3660" w:type="dxa"/>
            <w:noWrap/>
            <w:vAlign w:val="center"/>
            <w:hideMark/>
          </w:tcPr>
          <w:p w14:paraId="7CDCB086" w14:textId="77777777" w:rsidR="00CD31C0" w:rsidRPr="00CD31C0" w:rsidRDefault="00CD31C0" w:rsidP="00CD31C0">
            <w:pPr>
              <w:spacing w:after="0" w:line="240" w:lineRule="auto"/>
              <w:rPr>
                <w:rFonts w:ascii="Times New Roman" w:eastAsia="Times New Roman" w:hAnsi="Times New Roman" w:cs="Times New Roman"/>
                <w:color w:val="000000"/>
                <w:lang w:eastAsia="hr-HR"/>
              </w:rPr>
            </w:pPr>
            <w:r w:rsidRPr="00CD31C0">
              <w:rPr>
                <w:rFonts w:ascii="Times New Roman" w:eastAsia="Times New Roman" w:hAnsi="Times New Roman" w:cs="Times New Roman"/>
                <w:color w:val="000000"/>
                <w:lang w:eastAsia="hr-HR"/>
              </w:rPr>
              <w:t>ŽNK NERETVA</w:t>
            </w:r>
          </w:p>
        </w:tc>
        <w:tc>
          <w:tcPr>
            <w:tcW w:w="1380" w:type="dxa"/>
            <w:vAlign w:val="center"/>
            <w:hideMark/>
          </w:tcPr>
          <w:p w14:paraId="396D04CF" w14:textId="77777777" w:rsidR="00CD31C0" w:rsidRPr="00CD31C0" w:rsidRDefault="00CD31C0" w:rsidP="00CD31C0">
            <w:pPr>
              <w:spacing w:after="0" w:line="240" w:lineRule="auto"/>
              <w:jc w:val="right"/>
              <w:rPr>
                <w:rFonts w:ascii="Times New Roman" w:eastAsia="Times New Roman" w:hAnsi="Times New Roman" w:cs="Times New Roman"/>
                <w:lang w:eastAsia="hr-HR"/>
              </w:rPr>
            </w:pPr>
            <w:r w:rsidRPr="00CD31C0">
              <w:rPr>
                <w:rFonts w:ascii="Times New Roman" w:eastAsia="Times New Roman" w:hAnsi="Times New Roman" w:cs="Times New Roman"/>
                <w:lang w:eastAsia="hr-HR"/>
              </w:rPr>
              <w:t>79.000,00</w:t>
            </w:r>
          </w:p>
        </w:tc>
        <w:tc>
          <w:tcPr>
            <w:tcW w:w="1499" w:type="dxa"/>
            <w:noWrap/>
            <w:vAlign w:val="center"/>
            <w:hideMark/>
          </w:tcPr>
          <w:p w14:paraId="265E440E" w14:textId="77777777" w:rsidR="00CD31C0" w:rsidRPr="00CD31C0" w:rsidRDefault="00CD31C0" w:rsidP="00CD31C0">
            <w:pPr>
              <w:spacing w:after="0" w:line="240" w:lineRule="auto"/>
              <w:jc w:val="right"/>
              <w:rPr>
                <w:rFonts w:ascii="Times New Roman" w:eastAsia="Times New Roman" w:hAnsi="Times New Roman" w:cs="Times New Roman"/>
                <w:color w:val="000000"/>
                <w:lang w:eastAsia="hr-HR"/>
              </w:rPr>
            </w:pPr>
            <w:r w:rsidRPr="00CD31C0">
              <w:rPr>
                <w:rFonts w:ascii="Times New Roman" w:eastAsia="Times New Roman" w:hAnsi="Times New Roman" w:cs="Times New Roman"/>
                <w:color w:val="000000"/>
                <w:lang w:eastAsia="hr-HR"/>
              </w:rPr>
              <w:t>62.000,00</w:t>
            </w:r>
          </w:p>
        </w:tc>
        <w:tc>
          <w:tcPr>
            <w:tcW w:w="1041" w:type="dxa"/>
            <w:noWrap/>
            <w:vAlign w:val="bottom"/>
            <w:hideMark/>
          </w:tcPr>
          <w:p w14:paraId="0965922C" w14:textId="77777777" w:rsidR="00CD31C0" w:rsidRPr="00CD31C0" w:rsidRDefault="00CD31C0" w:rsidP="00CD31C0">
            <w:pPr>
              <w:spacing w:after="0" w:line="240" w:lineRule="auto"/>
              <w:jc w:val="right"/>
              <w:rPr>
                <w:rFonts w:ascii="Times New Roman" w:eastAsia="Times New Roman" w:hAnsi="Times New Roman" w:cs="Times New Roman"/>
                <w:b/>
                <w:bCs/>
                <w:lang w:eastAsia="hr-HR"/>
              </w:rPr>
            </w:pPr>
            <w:r w:rsidRPr="00CD31C0">
              <w:rPr>
                <w:rFonts w:ascii="Times New Roman" w:eastAsia="Times New Roman" w:hAnsi="Times New Roman" w:cs="Times New Roman"/>
                <w:b/>
                <w:bCs/>
                <w:lang w:eastAsia="hr-HR"/>
              </w:rPr>
              <w:t>78,48%</w:t>
            </w:r>
          </w:p>
        </w:tc>
      </w:tr>
      <w:tr w:rsidR="00CD31C0" w:rsidRPr="00CD31C0" w14:paraId="3153E627" w14:textId="77777777" w:rsidTr="00652152">
        <w:trPr>
          <w:trHeight w:val="300"/>
        </w:trPr>
        <w:tc>
          <w:tcPr>
            <w:tcW w:w="1111" w:type="dxa"/>
            <w:noWrap/>
            <w:vAlign w:val="center"/>
            <w:hideMark/>
          </w:tcPr>
          <w:p w14:paraId="1C84023F" w14:textId="77777777" w:rsidR="00CD31C0" w:rsidRPr="00CD31C0" w:rsidRDefault="00CD31C0" w:rsidP="00CD31C0">
            <w:pPr>
              <w:spacing w:after="0" w:line="240" w:lineRule="auto"/>
              <w:jc w:val="center"/>
              <w:rPr>
                <w:rFonts w:ascii="Times New Roman" w:eastAsia="Times New Roman" w:hAnsi="Times New Roman" w:cs="Times New Roman"/>
                <w:color w:val="000000"/>
                <w:lang w:eastAsia="hr-HR"/>
              </w:rPr>
            </w:pPr>
            <w:r w:rsidRPr="00CD31C0">
              <w:rPr>
                <w:rFonts w:ascii="Times New Roman" w:eastAsia="Times New Roman" w:hAnsi="Times New Roman" w:cs="Times New Roman"/>
                <w:color w:val="000000"/>
                <w:lang w:eastAsia="hr-HR"/>
              </w:rPr>
              <w:t>12</w:t>
            </w:r>
          </w:p>
        </w:tc>
        <w:tc>
          <w:tcPr>
            <w:tcW w:w="3660" w:type="dxa"/>
            <w:noWrap/>
            <w:vAlign w:val="center"/>
            <w:hideMark/>
          </w:tcPr>
          <w:p w14:paraId="0F56DE11" w14:textId="77777777" w:rsidR="00CD31C0" w:rsidRPr="00CD31C0" w:rsidRDefault="00CD31C0" w:rsidP="00CD31C0">
            <w:pPr>
              <w:spacing w:after="0" w:line="240" w:lineRule="auto"/>
              <w:rPr>
                <w:rFonts w:ascii="Times New Roman" w:eastAsia="Times New Roman" w:hAnsi="Times New Roman" w:cs="Times New Roman"/>
                <w:color w:val="000000"/>
                <w:lang w:eastAsia="hr-HR"/>
              </w:rPr>
            </w:pPr>
            <w:r w:rsidRPr="00CD31C0">
              <w:rPr>
                <w:rFonts w:ascii="Times New Roman" w:eastAsia="Times New Roman" w:hAnsi="Times New Roman" w:cs="Times New Roman"/>
                <w:color w:val="000000"/>
                <w:lang w:eastAsia="hr-HR"/>
              </w:rPr>
              <w:t>BICIKLISTIČKI KLUB METKOVIĆ</w:t>
            </w:r>
          </w:p>
        </w:tc>
        <w:tc>
          <w:tcPr>
            <w:tcW w:w="1380" w:type="dxa"/>
            <w:vAlign w:val="center"/>
            <w:hideMark/>
          </w:tcPr>
          <w:p w14:paraId="1291E7FA" w14:textId="77777777" w:rsidR="00CD31C0" w:rsidRPr="00CD31C0" w:rsidRDefault="00CD31C0" w:rsidP="00CD31C0">
            <w:pPr>
              <w:spacing w:after="0" w:line="240" w:lineRule="auto"/>
              <w:jc w:val="right"/>
              <w:rPr>
                <w:rFonts w:ascii="Times New Roman" w:eastAsia="Times New Roman" w:hAnsi="Times New Roman" w:cs="Times New Roman"/>
                <w:lang w:eastAsia="hr-HR"/>
              </w:rPr>
            </w:pPr>
            <w:r w:rsidRPr="00CD31C0">
              <w:rPr>
                <w:rFonts w:ascii="Times New Roman" w:eastAsia="Times New Roman" w:hAnsi="Times New Roman" w:cs="Times New Roman"/>
                <w:lang w:eastAsia="hr-HR"/>
              </w:rPr>
              <w:t>8.000,00</w:t>
            </w:r>
          </w:p>
        </w:tc>
        <w:tc>
          <w:tcPr>
            <w:tcW w:w="1499" w:type="dxa"/>
            <w:noWrap/>
            <w:vAlign w:val="center"/>
            <w:hideMark/>
          </w:tcPr>
          <w:p w14:paraId="027D2556" w14:textId="77777777" w:rsidR="00CD31C0" w:rsidRPr="00CD31C0" w:rsidRDefault="00CD31C0" w:rsidP="00CD31C0">
            <w:pPr>
              <w:spacing w:after="0" w:line="240" w:lineRule="auto"/>
              <w:jc w:val="right"/>
              <w:rPr>
                <w:rFonts w:ascii="Times New Roman" w:eastAsia="Times New Roman" w:hAnsi="Times New Roman" w:cs="Times New Roman"/>
                <w:color w:val="000000"/>
                <w:lang w:eastAsia="hr-HR"/>
              </w:rPr>
            </w:pPr>
            <w:r w:rsidRPr="00CD31C0">
              <w:rPr>
                <w:rFonts w:ascii="Times New Roman" w:eastAsia="Times New Roman" w:hAnsi="Times New Roman" w:cs="Times New Roman"/>
                <w:color w:val="000000"/>
                <w:lang w:eastAsia="hr-HR"/>
              </w:rPr>
              <w:t>2.000,00</w:t>
            </w:r>
          </w:p>
        </w:tc>
        <w:tc>
          <w:tcPr>
            <w:tcW w:w="1041" w:type="dxa"/>
            <w:noWrap/>
            <w:vAlign w:val="bottom"/>
            <w:hideMark/>
          </w:tcPr>
          <w:p w14:paraId="160DFA9C" w14:textId="77777777" w:rsidR="00CD31C0" w:rsidRPr="00CD31C0" w:rsidRDefault="00CD31C0" w:rsidP="00CD31C0">
            <w:pPr>
              <w:spacing w:after="0" w:line="240" w:lineRule="auto"/>
              <w:jc w:val="right"/>
              <w:rPr>
                <w:rFonts w:ascii="Times New Roman" w:eastAsia="Times New Roman" w:hAnsi="Times New Roman" w:cs="Times New Roman"/>
                <w:b/>
                <w:bCs/>
                <w:lang w:eastAsia="hr-HR"/>
              </w:rPr>
            </w:pPr>
            <w:r w:rsidRPr="00CD31C0">
              <w:rPr>
                <w:rFonts w:ascii="Times New Roman" w:eastAsia="Times New Roman" w:hAnsi="Times New Roman" w:cs="Times New Roman"/>
                <w:b/>
                <w:bCs/>
                <w:lang w:eastAsia="hr-HR"/>
              </w:rPr>
              <w:t>25,00%</w:t>
            </w:r>
          </w:p>
        </w:tc>
      </w:tr>
      <w:tr w:rsidR="00CD31C0" w:rsidRPr="00CD31C0" w14:paraId="42AA0820" w14:textId="77777777" w:rsidTr="00652152">
        <w:trPr>
          <w:trHeight w:val="300"/>
        </w:trPr>
        <w:tc>
          <w:tcPr>
            <w:tcW w:w="1111" w:type="dxa"/>
            <w:noWrap/>
            <w:vAlign w:val="center"/>
            <w:hideMark/>
          </w:tcPr>
          <w:p w14:paraId="7AB1287A" w14:textId="77777777" w:rsidR="00CD31C0" w:rsidRPr="00CD31C0" w:rsidRDefault="00CD31C0" w:rsidP="00CD31C0">
            <w:pPr>
              <w:spacing w:after="0" w:line="240" w:lineRule="auto"/>
              <w:jc w:val="center"/>
              <w:rPr>
                <w:rFonts w:ascii="Times New Roman" w:eastAsia="Times New Roman" w:hAnsi="Times New Roman" w:cs="Times New Roman"/>
                <w:color w:val="000000"/>
                <w:lang w:eastAsia="hr-HR"/>
              </w:rPr>
            </w:pPr>
            <w:r w:rsidRPr="00CD31C0">
              <w:rPr>
                <w:rFonts w:ascii="Times New Roman" w:eastAsia="Times New Roman" w:hAnsi="Times New Roman" w:cs="Times New Roman"/>
                <w:color w:val="000000"/>
                <w:lang w:eastAsia="hr-HR"/>
              </w:rPr>
              <w:t>13</w:t>
            </w:r>
          </w:p>
        </w:tc>
        <w:tc>
          <w:tcPr>
            <w:tcW w:w="3660" w:type="dxa"/>
            <w:noWrap/>
            <w:vAlign w:val="center"/>
            <w:hideMark/>
          </w:tcPr>
          <w:p w14:paraId="796AC701" w14:textId="77777777" w:rsidR="00CD31C0" w:rsidRPr="00CD31C0" w:rsidRDefault="00CD31C0" w:rsidP="00CD31C0">
            <w:pPr>
              <w:spacing w:after="0" w:line="240" w:lineRule="auto"/>
              <w:rPr>
                <w:rFonts w:ascii="Times New Roman" w:eastAsia="Times New Roman" w:hAnsi="Times New Roman" w:cs="Times New Roman"/>
                <w:color w:val="000000"/>
                <w:lang w:eastAsia="hr-HR"/>
              </w:rPr>
            </w:pPr>
            <w:r w:rsidRPr="00CD31C0">
              <w:rPr>
                <w:rFonts w:ascii="Times New Roman" w:eastAsia="Times New Roman" w:hAnsi="Times New Roman" w:cs="Times New Roman"/>
                <w:color w:val="000000"/>
                <w:lang w:eastAsia="hr-HR"/>
              </w:rPr>
              <w:t>NK NERETVA</w:t>
            </w:r>
          </w:p>
        </w:tc>
        <w:tc>
          <w:tcPr>
            <w:tcW w:w="1380" w:type="dxa"/>
            <w:vAlign w:val="center"/>
            <w:hideMark/>
          </w:tcPr>
          <w:p w14:paraId="106166C7" w14:textId="77777777" w:rsidR="00CD31C0" w:rsidRPr="00CD31C0" w:rsidRDefault="00CD31C0" w:rsidP="00CD31C0">
            <w:pPr>
              <w:spacing w:after="0" w:line="240" w:lineRule="auto"/>
              <w:jc w:val="right"/>
              <w:rPr>
                <w:rFonts w:ascii="Times New Roman" w:eastAsia="Times New Roman" w:hAnsi="Times New Roman" w:cs="Times New Roman"/>
                <w:lang w:eastAsia="hr-HR"/>
              </w:rPr>
            </w:pPr>
            <w:r w:rsidRPr="00CD31C0">
              <w:rPr>
                <w:rFonts w:ascii="Times New Roman" w:eastAsia="Times New Roman" w:hAnsi="Times New Roman" w:cs="Times New Roman"/>
                <w:lang w:eastAsia="hr-HR"/>
              </w:rPr>
              <w:t>228.500,00</w:t>
            </w:r>
          </w:p>
        </w:tc>
        <w:tc>
          <w:tcPr>
            <w:tcW w:w="1499" w:type="dxa"/>
            <w:noWrap/>
            <w:vAlign w:val="center"/>
            <w:hideMark/>
          </w:tcPr>
          <w:p w14:paraId="03B0AC0D" w14:textId="77777777" w:rsidR="00CD31C0" w:rsidRPr="00CD31C0" w:rsidRDefault="00CD31C0" w:rsidP="00CD31C0">
            <w:pPr>
              <w:spacing w:after="0" w:line="240" w:lineRule="auto"/>
              <w:jc w:val="right"/>
              <w:rPr>
                <w:rFonts w:ascii="Times New Roman" w:eastAsia="Times New Roman" w:hAnsi="Times New Roman" w:cs="Times New Roman"/>
                <w:color w:val="000000"/>
                <w:lang w:eastAsia="hr-HR"/>
              </w:rPr>
            </w:pPr>
            <w:r w:rsidRPr="00CD31C0">
              <w:rPr>
                <w:rFonts w:ascii="Times New Roman" w:eastAsia="Times New Roman" w:hAnsi="Times New Roman" w:cs="Times New Roman"/>
                <w:color w:val="000000"/>
                <w:lang w:eastAsia="hr-HR"/>
              </w:rPr>
              <w:t>178.500,00</w:t>
            </w:r>
          </w:p>
        </w:tc>
        <w:tc>
          <w:tcPr>
            <w:tcW w:w="1041" w:type="dxa"/>
            <w:noWrap/>
            <w:vAlign w:val="bottom"/>
            <w:hideMark/>
          </w:tcPr>
          <w:p w14:paraId="2BC51457" w14:textId="77777777" w:rsidR="00CD31C0" w:rsidRPr="00CD31C0" w:rsidRDefault="00CD31C0" w:rsidP="00CD31C0">
            <w:pPr>
              <w:spacing w:after="0" w:line="240" w:lineRule="auto"/>
              <w:jc w:val="right"/>
              <w:rPr>
                <w:rFonts w:ascii="Times New Roman" w:eastAsia="Times New Roman" w:hAnsi="Times New Roman" w:cs="Times New Roman"/>
                <w:b/>
                <w:bCs/>
                <w:lang w:eastAsia="hr-HR"/>
              </w:rPr>
            </w:pPr>
            <w:r w:rsidRPr="00CD31C0">
              <w:rPr>
                <w:rFonts w:ascii="Times New Roman" w:eastAsia="Times New Roman" w:hAnsi="Times New Roman" w:cs="Times New Roman"/>
                <w:b/>
                <w:bCs/>
                <w:lang w:eastAsia="hr-HR"/>
              </w:rPr>
              <w:t>78,12%</w:t>
            </w:r>
          </w:p>
        </w:tc>
      </w:tr>
      <w:tr w:rsidR="00CD31C0" w:rsidRPr="00CD31C0" w14:paraId="4CD5C1D1" w14:textId="77777777" w:rsidTr="00652152">
        <w:trPr>
          <w:trHeight w:val="300"/>
        </w:trPr>
        <w:tc>
          <w:tcPr>
            <w:tcW w:w="1111" w:type="dxa"/>
            <w:noWrap/>
            <w:vAlign w:val="center"/>
            <w:hideMark/>
          </w:tcPr>
          <w:p w14:paraId="10068826" w14:textId="77777777" w:rsidR="00CD31C0" w:rsidRPr="00CD31C0" w:rsidRDefault="00CD31C0" w:rsidP="00CD31C0">
            <w:pPr>
              <w:spacing w:after="0" w:line="240" w:lineRule="auto"/>
              <w:jc w:val="center"/>
              <w:rPr>
                <w:rFonts w:ascii="Times New Roman" w:eastAsia="Times New Roman" w:hAnsi="Times New Roman" w:cs="Times New Roman"/>
                <w:color w:val="000000"/>
                <w:lang w:eastAsia="hr-HR"/>
              </w:rPr>
            </w:pPr>
            <w:r w:rsidRPr="00CD31C0">
              <w:rPr>
                <w:rFonts w:ascii="Times New Roman" w:eastAsia="Times New Roman" w:hAnsi="Times New Roman" w:cs="Times New Roman"/>
                <w:color w:val="000000"/>
                <w:lang w:eastAsia="hr-HR"/>
              </w:rPr>
              <w:t>14</w:t>
            </w:r>
          </w:p>
        </w:tc>
        <w:tc>
          <w:tcPr>
            <w:tcW w:w="3660" w:type="dxa"/>
            <w:noWrap/>
            <w:vAlign w:val="center"/>
            <w:hideMark/>
          </w:tcPr>
          <w:p w14:paraId="65A1C915" w14:textId="77777777" w:rsidR="00CD31C0" w:rsidRPr="00CD31C0" w:rsidRDefault="00CD31C0" w:rsidP="00CD31C0">
            <w:pPr>
              <w:spacing w:after="0" w:line="240" w:lineRule="auto"/>
              <w:rPr>
                <w:rFonts w:ascii="Times New Roman" w:eastAsia="Times New Roman" w:hAnsi="Times New Roman" w:cs="Times New Roman"/>
                <w:color w:val="000000"/>
                <w:lang w:eastAsia="hr-HR"/>
              </w:rPr>
            </w:pPr>
            <w:r w:rsidRPr="00CD31C0">
              <w:rPr>
                <w:rFonts w:ascii="Times New Roman" w:eastAsia="Times New Roman" w:hAnsi="Times New Roman" w:cs="Times New Roman"/>
                <w:color w:val="000000"/>
                <w:lang w:eastAsia="hr-HR"/>
              </w:rPr>
              <w:t>BICIKLISTIČKI KLUB RELAKS</w:t>
            </w:r>
          </w:p>
        </w:tc>
        <w:tc>
          <w:tcPr>
            <w:tcW w:w="1380" w:type="dxa"/>
            <w:vAlign w:val="center"/>
            <w:hideMark/>
          </w:tcPr>
          <w:p w14:paraId="0AAC1C13" w14:textId="77777777" w:rsidR="00CD31C0" w:rsidRPr="00CD31C0" w:rsidRDefault="00CD31C0" w:rsidP="00CD31C0">
            <w:pPr>
              <w:spacing w:after="0" w:line="240" w:lineRule="auto"/>
              <w:jc w:val="right"/>
              <w:rPr>
                <w:rFonts w:ascii="Times New Roman" w:eastAsia="Times New Roman" w:hAnsi="Times New Roman" w:cs="Times New Roman"/>
                <w:lang w:eastAsia="hr-HR"/>
              </w:rPr>
            </w:pPr>
            <w:r w:rsidRPr="00CD31C0">
              <w:rPr>
                <w:rFonts w:ascii="Times New Roman" w:eastAsia="Times New Roman" w:hAnsi="Times New Roman" w:cs="Times New Roman"/>
                <w:lang w:eastAsia="hr-HR"/>
              </w:rPr>
              <w:t>1.200,00</w:t>
            </w:r>
          </w:p>
        </w:tc>
        <w:tc>
          <w:tcPr>
            <w:tcW w:w="1499" w:type="dxa"/>
            <w:noWrap/>
            <w:vAlign w:val="center"/>
            <w:hideMark/>
          </w:tcPr>
          <w:p w14:paraId="07BDB888" w14:textId="77777777" w:rsidR="00CD31C0" w:rsidRPr="00CD31C0" w:rsidRDefault="00CD31C0" w:rsidP="00CD31C0">
            <w:pPr>
              <w:spacing w:after="0" w:line="240" w:lineRule="auto"/>
              <w:jc w:val="right"/>
              <w:rPr>
                <w:rFonts w:ascii="Times New Roman" w:eastAsia="Times New Roman" w:hAnsi="Times New Roman" w:cs="Times New Roman"/>
                <w:color w:val="000000"/>
                <w:lang w:eastAsia="hr-HR"/>
              </w:rPr>
            </w:pPr>
            <w:r w:rsidRPr="00CD31C0">
              <w:rPr>
                <w:rFonts w:ascii="Times New Roman" w:eastAsia="Times New Roman" w:hAnsi="Times New Roman" w:cs="Times New Roman"/>
                <w:color w:val="000000"/>
                <w:lang w:eastAsia="hr-HR"/>
              </w:rPr>
              <w:t>1.200,00</w:t>
            </w:r>
          </w:p>
        </w:tc>
        <w:tc>
          <w:tcPr>
            <w:tcW w:w="1041" w:type="dxa"/>
            <w:noWrap/>
            <w:vAlign w:val="bottom"/>
            <w:hideMark/>
          </w:tcPr>
          <w:p w14:paraId="145CF2A8" w14:textId="77777777" w:rsidR="00CD31C0" w:rsidRPr="00CD31C0" w:rsidRDefault="00CD31C0" w:rsidP="00CD31C0">
            <w:pPr>
              <w:spacing w:after="0" w:line="240" w:lineRule="auto"/>
              <w:jc w:val="right"/>
              <w:rPr>
                <w:rFonts w:ascii="Times New Roman" w:eastAsia="Times New Roman" w:hAnsi="Times New Roman" w:cs="Times New Roman"/>
                <w:b/>
                <w:bCs/>
                <w:lang w:eastAsia="hr-HR"/>
              </w:rPr>
            </w:pPr>
            <w:r w:rsidRPr="00CD31C0">
              <w:rPr>
                <w:rFonts w:ascii="Times New Roman" w:eastAsia="Times New Roman" w:hAnsi="Times New Roman" w:cs="Times New Roman"/>
                <w:b/>
                <w:bCs/>
                <w:lang w:eastAsia="hr-HR"/>
              </w:rPr>
              <w:t>100,00%</w:t>
            </w:r>
          </w:p>
        </w:tc>
      </w:tr>
      <w:tr w:rsidR="00CD31C0" w:rsidRPr="00CD31C0" w14:paraId="69605D06" w14:textId="77777777" w:rsidTr="00652152">
        <w:trPr>
          <w:trHeight w:val="300"/>
        </w:trPr>
        <w:tc>
          <w:tcPr>
            <w:tcW w:w="1111" w:type="dxa"/>
            <w:noWrap/>
            <w:vAlign w:val="center"/>
            <w:hideMark/>
          </w:tcPr>
          <w:p w14:paraId="3F793DE7" w14:textId="77777777" w:rsidR="00CD31C0" w:rsidRPr="00CD31C0" w:rsidRDefault="00CD31C0" w:rsidP="00CD31C0">
            <w:pPr>
              <w:spacing w:after="0" w:line="240" w:lineRule="auto"/>
              <w:jc w:val="center"/>
              <w:rPr>
                <w:rFonts w:ascii="Times New Roman" w:eastAsia="Times New Roman" w:hAnsi="Times New Roman" w:cs="Times New Roman"/>
                <w:color w:val="000000"/>
                <w:lang w:eastAsia="hr-HR"/>
              </w:rPr>
            </w:pPr>
            <w:r w:rsidRPr="00CD31C0">
              <w:rPr>
                <w:rFonts w:ascii="Times New Roman" w:eastAsia="Times New Roman" w:hAnsi="Times New Roman" w:cs="Times New Roman"/>
                <w:color w:val="000000"/>
                <w:lang w:eastAsia="hr-HR"/>
              </w:rPr>
              <w:t>15</w:t>
            </w:r>
          </w:p>
        </w:tc>
        <w:tc>
          <w:tcPr>
            <w:tcW w:w="3660" w:type="dxa"/>
            <w:noWrap/>
            <w:vAlign w:val="center"/>
            <w:hideMark/>
          </w:tcPr>
          <w:p w14:paraId="29488BA1" w14:textId="77777777" w:rsidR="00CD31C0" w:rsidRPr="00CD31C0" w:rsidRDefault="00CD31C0" w:rsidP="00CD31C0">
            <w:pPr>
              <w:spacing w:after="0" w:line="240" w:lineRule="auto"/>
              <w:rPr>
                <w:rFonts w:ascii="Times New Roman" w:eastAsia="Times New Roman" w:hAnsi="Times New Roman" w:cs="Times New Roman"/>
                <w:color w:val="000000"/>
                <w:lang w:eastAsia="hr-HR"/>
              </w:rPr>
            </w:pPr>
            <w:r w:rsidRPr="00CD31C0">
              <w:rPr>
                <w:rFonts w:ascii="Times New Roman" w:eastAsia="Times New Roman" w:hAnsi="Times New Roman" w:cs="Times New Roman"/>
                <w:color w:val="000000"/>
                <w:lang w:eastAsia="hr-HR"/>
              </w:rPr>
              <w:t>UMA METKVIĆ</w:t>
            </w:r>
          </w:p>
        </w:tc>
        <w:tc>
          <w:tcPr>
            <w:tcW w:w="1380" w:type="dxa"/>
            <w:vAlign w:val="center"/>
            <w:hideMark/>
          </w:tcPr>
          <w:p w14:paraId="5F21689E" w14:textId="77777777" w:rsidR="00CD31C0" w:rsidRPr="00CD31C0" w:rsidRDefault="00CD31C0" w:rsidP="00CD31C0">
            <w:pPr>
              <w:spacing w:after="0" w:line="240" w:lineRule="auto"/>
              <w:jc w:val="right"/>
              <w:rPr>
                <w:rFonts w:ascii="Times New Roman" w:eastAsia="Times New Roman" w:hAnsi="Times New Roman" w:cs="Times New Roman"/>
                <w:lang w:eastAsia="hr-HR"/>
              </w:rPr>
            </w:pPr>
            <w:r w:rsidRPr="00CD31C0">
              <w:rPr>
                <w:rFonts w:ascii="Times New Roman" w:eastAsia="Times New Roman" w:hAnsi="Times New Roman" w:cs="Times New Roman"/>
                <w:lang w:eastAsia="hr-HR"/>
              </w:rPr>
              <w:t>2.000,00</w:t>
            </w:r>
          </w:p>
        </w:tc>
        <w:tc>
          <w:tcPr>
            <w:tcW w:w="1499" w:type="dxa"/>
            <w:noWrap/>
            <w:vAlign w:val="center"/>
            <w:hideMark/>
          </w:tcPr>
          <w:p w14:paraId="1FB75A08" w14:textId="77777777" w:rsidR="00CD31C0" w:rsidRPr="00CD31C0" w:rsidRDefault="00CD31C0" w:rsidP="00CD31C0">
            <w:pPr>
              <w:spacing w:after="0" w:line="240" w:lineRule="auto"/>
              <w:jc w:val="right"/>
              <w:rPr>
                <w:rFonts w:ascii="Times New Roman" w:eastAsia="Times New Roman" w:hAnsi="Times New Roman" w:cs="Times New Roman"/>
                <w:color w:val="000000"/>
                <w:lang w:eastAsia="hr-HR"/>
              </w:rPr>
            </w:pPr>
            <w:r w:rsidRPr="00CD31C0">
              <w:rPr>
                <w:rFonts w:ascii="Times New Roman" w:eastAsia="Times New Roman" w:hAnsi="Times New Roman" w:cs="Times New Roman"/>
                <w:color w:val="000000"/>
                <w:lang w:eastAsia="hr-HR"/>
              </w:rPr>
              <w:t>2.000,00</w:t>
            </w:r>
          </w:p>
        </w:tc>
        <w:tc>
          <w:tcPr>
            <w:tcW w:w="1041" w:type="dxa"/>
            <w:noWrap/>
            <w:vAlign w:val="bottom"/>
            <w:hideMark/>
          </w:tcPr>
          <w:p w14:paraId="58059635" w14:textId="77777777" w:rsidR="00CD31C0" w:rsidRPr="00CD31C0" w:rsidRDefault="00CD31C0" w:rsidP="00CD31C0">
            <w:pPr>
              <w:spacing w:after="0" w:line="240" w:lineRule="auto"/>
              <w:jc w:val="right"/>
              <w:rPr>
                <w:rFonts w:ascii="Times New Roman" w:eastAsia="Times New Roman" w:hAnsi="Times New Roman" w:cs="Times New Roman"/>
                <w:b/>
                <w:bCs/>
                <w:lang w:eastAsia="hr-HR"/>
              </w:rPr>
            </w:pPr>
            <w:r w:rsidRPr="00CD31C0">
              <w:rPr>
                <w:rFonts w:ascii="Times New Roman" w:eastAsia="Times New Roman" w:hAnsi="Times New Roman" w:cs="Times New Roman"/>
                <w:b/>
                <w:bCs/>
                <w:lang w:eastAsia="hr-HR"/>
              </w:rPr>
              <w:t>100,00%</w:t>
            </w:r>
          </w:p>
        </w:tc>
      </w:tr>
      <w:tr w:rsidR="00CD31C0" w:rsidRPr="00CD31C0" w14:paraId="2EA554AD" w14:textId="77777777" w:rsidTr="00652152">
        <w:trPr>
          <w:trHeight w:val="300"/>
        </w:trPr>
        <w:tc>
          <w:tcPr>
            <w:tcW w:w="1111" w:type="dxa"/>
            <w:noWrap/>
            <w:vAlign w:val="center"/>
            <w:hideMark/>
          </w:tcPr>
          <w:p w14:paraId="30DD8CFE" w14:textId="77777777" w:rsidR="00CD31C0" w:rsidRPr="00CD31C0" w:rsidRDefault="00CD31C0" w:rsidP="00CD31C0">
            <w:pPr>
              <w:spacing w:after="0" w:line="240" w:lineRule="auto"/>
              <w:jc w:val="center"/>
              <w:rPr>
                <w:rFonts w:ascii="Times New Roman" w:eastAsia="Times New Roman" w:hAnsi="Times New Roman" w:cs="Times New Roman"/>
                <w:color w:val="000000"/>
                <w:lang w:eastAsia="hr-HR"/>
              </w:rPr>
            </w:pPr>
            <w:r w:rsidRPr="00CD31C0">
              <w:rPr>
                <w:rFonts w:ascii="Times New Roman" w:eastAsia="Times New Roman" w:hAnsi="Times New Roman" w:cs="Times New Roman"/>
                <w:color w:val="000000"/>
                <w:lang w:eastAsia="hr-HR"/>
              </w:rPr>
              <w:t>16</w:t>
            </w:r>
          </w:p>
        </w:tc>
        <w:tc>
          <w:tcPr>
            <w:tcW w:w="3660" w:type="dxa"/>
            <w:noWrap/>
            <w:vAlign w:val="center"/>
            <w:hideMark/>
          </w:tcPr>
          <w:p w14:paraId="3E76AFA2" w14:textId="77777777" w:rsidR="00CD31C0" w:rsidRPr="00CD31C0" w:rsidRDefault="00CD31C0" w:rsidP="00CD31C0">
            <w:pPr>
              <w:spacing w:after="0" w:line="240" w:lineRule="auto"/>
              <w:rPr>
                <w:rFonts w:ascii="Times New Roman" w:eastAsia="Times New Roman" w:hAnsi="Times New Roman" w:cs="Times New Roman"/>
                <w:color w:val="000000"/>
                <w:lang w:eastAsia="hr-HR"/>
              </w:rPr>
            </w:pPr>
            <w:r w:rsidRPr="00CD31C0">
              <w:rPr>
                <w:rFonts w:ascii="Times New Roman" w:eastAsia="Times New Roman" w:hAnsi="Times New Roman" w:cs="Times New Roman"/>
                <w:color w:val="000000"/>
                <w:lang w:eastAsia="hr-HR"/>
              </w:rPr>
              <w:t>HSŠKD NARONA</w:t>
            </w:r>
          </w:p>
        </w:tc>
        <w:tc>
          <w:tcPr>
            <w:tcW w:w="1380" w:type="dxa"/>
            <w:vAlign w:val="center"/>
            <w:hideMark/>
          </w:tcPr>
          <w:p w14:paraId="6A3CBF01" w14:textId="77777777" w:rsidR="00CD31C0" w:rsidRPr="00CD31C0" w:rsidRDefault="00CD31C0" w:rsidP="00CD31C0">
            <w:pPr>
              <w:spacing w:after="0" w:line="240" w:lineRule="auto"/>
              <w:jc w:val="right"/>
              <w:rPr>
                <w:rFonts w:ascii="Times New Roman" w:eastAsia="Times New Roman" w:hAnsi="Times New Roman" w:cs="Times New Roman"/>
                <w:lang w:eastAsia="hr-HR"/>
              </w:rPr>
            </w:pPr>
            <w:r w:rsidRPr="00CD31C0">
              <w:rPr>
                <w:rFonts w:ascii="Times New Roman" w:eastAsia="Times New Roman" w:hAnsi="Times New Roman" w:cs="Times New Roman"/>
                <w:lang w:eastAsia="hr-HR"/>
              </w:rPr>
              <w:t>1.300,00</w:t>
            </w:r>
          </w:p>
        </w:tc>
        <w:tc>
          <w:tcPr>
            <w:tcW w:w="1499" w:type="dxa"/>
            <w:noWrap/>
            <w:vAlign w:val="center"/>
            <w:hideMark/>
          </w:tcPr>
          <w:p w14:paraId="37786B72" w14:textId="77777777" w:rsidR="00CD31C0" w:rsidRPr="00CD31C0" w:rsidRDefault="00CD31C0" w:rsidP="00CD31C0">
            <w:pPr>
              <w:spacing w:after="0" w:line="240" w:lineRule="auto"/>
              <w:jc w:val="right"/>
              <w:rPr>
                <w:rFonts w:ascii="Times New Roman" w:eastAsia="Times New Roman" w:hAnsi="Times New Roman" w:cs="Times New Roman"/>
                <w:color w:val="000000"/>
                <w:lang w:eastAsia="hr-HR"/>
              </w:rPr>
            </w:pPr>
            <w:r w:rsidRPr="00CD31C0">
              <w:rPr>
                <w:rFonts w:ascii="Times New Roman" w:eastAsia="Times New Roman" w:hAnsi="Times New Roman" w:cs="Times New Roman"/>
                <w:color w:val="000000"/>
                <w:lang w:eastAsia="hr-HR"/>
              </w:rPr>
              <w:t>1.300,00</w:t>
            </w:r>
          </w:p>
        </w:tc>
        <w:tc>
          <w:tcPr>
            <w:tcW w:w="1041" w:type="dxa"/>
            <w:noWrap/>
            <w:vAlign w:val="bottom"/>
            <w:hideMark/>
          </w:tcPr>
          <w:p w14:paraId="21BEC557" w14:textId="77777777" w:rsidR="00CD31C0" w:rsidRPr="00CD31C0" w:rsidRDefault="00CD31C0" w:rsidP="00CD31C0">
            <w:pPr>
              <w:spacing w:after="0" w:line="240" w:lineRule="auto"/>
              <w:jc w:val="right"/>
              <w:rPr>
                <w:rFonts w:ascii="Times New Roman" w:eastAsia="Times New Roman" w:hAnsi="Times New Roman" w:cs="Times New Roman"/>
                <w:b/>
                <w:bCs/>
                <w:lang w:eastAsia="hr-HR"/>
              </w:rPr>
            </w:pPr>
            <w:r w:rsidRPr="00CD31C0">
              <w:rPr>
                <w:rFonts w:ascii="Times New Roman" w:eastAsia="Times New Roman" w:hAnsi="Times New Roman" w:cs="Times New Roman"/>
                <w:b/>
                <w:bCs/>
                <w:lang w:eastAsia="hr-HR"/>
              </w:rPr>
              <w:t>100,00%</w:t>
            </w:r>
          </w:p>
        </w:tc>
      </w:tr>
      <w:tr w:rsidR="00CD31C0" w:rsidRPr="00CD31C0" w14:paraId="2573C5E4" w14:textId="77777777" w:rsidTr="00652152">
        <w:trPr>
          <w:trHeight w:val="300"/>
        </w:trPr>
        <w:tc>
          <w:tcPr>
            <w:tcW w:w="1111" w:type="dxa"/>
            <w:noWrap/>
            <w:vAlign w:val="center"/>
            <w:hideMark/>
          </w:tcPr>
          <w:p w14:paraId="17AE41EC" w14:textId="77777777" w:rsidR="00CD31C0" w:rsidRPr="00CD31C0" w:rsidRDefault="00CD31C0" w:rsidP="00CD31C0">
            <w:pPr>
              <w:spacing w:after="0" w:line="240" w:lineRule="auto"/>
              <w:jc w:val="center"/>
              <w:rPr>
                <w:rFonts w:ascii="Times New Roman" w:eastAsia="Times New Roman" w:hAnsi="Times New Roman" w:cs="Times New Roman"/>
                <w:color w:val="000000"/>
                <w:lang w:eastAsia="hr-HR"/>
              </w:rPr>
            </w:pPr>
            <w:r w:rsidRPr="00CD31C0">
              <w:rPr>
                <w:rFonts w:ascii="Times New Roman" w:eastAsia="Times New Roman" w:hAnsi="Times New Roman" w:cs="Times New Roman"/>
                <w:color w:val="000000"/>
                <w:lang w:eastAsia="hr-HR"/>
              </w:rPr>
              <w:t>17</w:t>
            </w:r>
          </w:p>
        </w:tc>
        <w:tc>
          <w:tcPr>
            <w:tcW w:w="3660" w:type="dxa"/>
            <w:noWrap/>
            <w:vAlign w:val="center"/>
            <w:hideMark/>
          </w:tcPr>
          <w:p w14:paraId="1323C2BE" w14:textId="77777777" w:rsidR="00CD31C0" w:rsidRPr="00CD31C0" w:rsidRDefault="00CD31C0" w:rsidP="00CD31C0">
            <w:pPr>
              <w:spacing w:after="0" w:line="240" w:lineRule="auto"/>
              <w:rPr>
                <w:rFonts w:ascii="Times New Roman" w:eastAsia="Times New Roman" w:hAnsi="Times New Roman" w:cs="Times New Roman"/>
                <w:color w:val="000000"/>
                <w:lang w:eastAsia="hr-HR"/>
              </w:rPr>
            </w:pPr>
            <w:r w:rsidRPr="00CD31C0">
              <w:rPr>
                <w:rFonts w:ascii="Times New Roman" w:eastAsia="Times New Roman" w:hAnsi="Times New Roman" w:cs="Times New Roman"/>
                <w:color w:val="000000"/>
                <w:lang w:eastAsia="hr-HR"/>
              </w:rPr>
              <w:t xml:space="preserve">MNK </w:t>
            </w:r>
            <w:proofErr w:type="spellStart"/>
            <w:r w:rsidRPr="00CD31C0">
              <w:rPr>
                <w:rFonts w:ascii="Times New Roman" w:eastAsia="Times New Roman" w:hAnsi="Times New Roman" w:cs="Times New Roman"/>
                <w:color w:val="000000"/>
                <w:lang w:eastAsia="hr-HR"/>
              </w:rPr>
              <w:t>Killersi</w:t>
            </w:r>
            <w:proofErr w:type="spellEnd"/>
          </w:p>
        </w:tc>
        <w:tc>
          <w:tcPr>
            <w:tcW w:w="1380" w:type="dxa"/>
            <w:vAlign w:val="center"/>
            <w:hideMark/>
          </w:tcPr>
          <w:p w14:paraId="5DF2BBDA" w14:textId="77777777" w:rsidR="00CD31C0" w:rsidRPr="00CD31C0" w:rsidRDefault="00CD31C0" w:rsidP="00CD31C0">
            <w:pPr>
              <w:spacing w:after="0" w:line="240" w:lineRule="auto"/>
              <w:jc w:val="right"/>
              <w:rPr>
                <w:rFonts w:ascii="Times New Roman" w:eastAsia="Times New Roman" w:hAnsi="Times New Roman" w:cs="Times New Roman"/>
                <w:lang w:eastAsia="hr-HR"/>
              </w:rPr>
            </w:pPr>
            <w:r w:rsidRPr="00CD31C0">
              <w:rPr>
                <w:rFonts w:ascii="Times New Roman" w:eastAsia="Times New Roman" w:hAnsi="Times New Roman" w:cs="Times New Roman"/>
                <w:lang w:eastAsia="hr-HR"/>
              </w:rPr>
              <w:t>1.000,00</w:t>
            </w:r>
          </w:p>
        </w:tc>
        <w:tc>
          <w:tcPr>
            <w:tcW w:w="1499" w:type="dxa"/>
            <w:noWrap/>
            <w:vAlign w:val="center"/>
            <w:hideMark/>
          </w:tcPr>
          <w:p w14:paraId="441D8950" w14:textId="77777777" w:rsidR="00CD31C0" w:rsidRPr="00CD31C0" w:rsidRDefault="00CD31C0" w:rsidP="00CD31C0">
            <w:pPr>
              <w:spacing w:after="0" w:line="240" w:lineRule="auto"/>
              <w:jc w:val="right"/>
              <w:rPr>
                <w:rFonts w:ascii="Times New Roman" w:eastAsia="Times New Roman" w:hAnsi="Times New Roman" w:cs="Times New Roman"/>
                <w:color w:val="000000"/>
                <w:lang w:eastAsia="hr-HR"/>
              </w:rPr>
            </w:pPr>
            <w:r w:rsidRPr="00CD31C0">
              <w:rPr>
                <w:rFonts w:ascii="Times New Roman" w:eastAsia="Times New Roman" w:hAnsi="Times New Roman" w:cs="Times New Roman"/>
                <w:color w:val="000000"/>
                <w:lang w:eastAsia="hr-HR"/>
              </w:rPr>
              <w:t>1.000,00</w:t>
            </w:r>
          </w:p>
        </w:tc>
        <w:tc>
          <w:tcPr>
            <w:tcW w:w="1041" w:type="dxa"/>
            <w:noWrap/>
            <w:vAlign w:val="bottom"/>
            <w:hideMark/>
          </w:tcPr>
          <w:p w14:paraId="3C29AA37" w14:textId="77777777" w:rsidR="00CD31C0" w:rsidRPr="00CD31C0" w:rsidRDefault="00CD31C0" w:rsidP="00CD31C0">
            <w:pPr>
              <w:spacing w:after="0" w:line="240" w:lineRule="auto"/>
              <w:jc w:val="right"/>
              <w:rPr>
                <w:rFonts w:ascii="Times New Roman" w:eastAsia="Times New Roman" w:hAnsi="Times New Roman" w:cs="Times New Roman"/>
                <w:b/>
                <w:bCs/>
                <w:lang w:eastAsia="hr-HR"/>
              </w:rPr>
            </w:pPr>
            <w:r w:rsidRPr="00CD31C0">
              <w:rPr>
                <w:rFonts w:ascii="Times New Roman" w:eastAsia="Times New Roman" w:hAnsi="Times New Roman" w:cs="Times New Roman"/>
                <w:b/>
                <w:bCs/>
                <w:lang w:eastAsia="hr-HR"/>
              </w:rPr>
              <w:t>100,00%</w:t>
            </w:r>
          </w:p>
        </w:tc>
      </w:tr>
      <w:tr w:rsidR="00CD31C0" w:rsidRPr="00CD31C0" w14:paraId="13A844AC" w14:textId="77777777" w:rsidTr="00652152">
        <w:trPr>
          <w:trHeight w:val="300"/>
        </w:trPr>
        <w:tc>
          <w:tcPr>
            <w:tcW w:w="1111" w:type="dxa"/>
            <w:noWrap/>
            <w:vAlign w:val="center"/>
            <w:hideMark/>
          </w:tcPr>
          <w:p w14:paraId="657B815C" w14:textId="77777777" w:rsidR="00CD31C0" w:rsidRPr="00CD31C0" w:rsidRDefault="00CD31C0" w:rsidP="00CD31C0">
            <w:pPr>
              <w:spacing w:after="0" w:line="240" w:lineRule="auto"/>
              <w:jc w:val="center"/>
              <w:rPr>
                <w:rFonts w:ascii="Times New Roman" w:eastAsia="Times New Roman" w:hAnsi="Times New Roman" w:cs="Times New Roman"/>
                <w:color w:val="000000"/>
                <w:lang w:eastAsia="hr-HR"/>
              </w:rPr>
            </w:pPr>
            <w:r w:rsidRPr="00CD31C0">
              <w:rPr>
                <w:rFonts w:ascii="Times New Roman" w:eastAsia="Times New Roman" w:hAnsi="Times New Roman" w:cs="Times New Roman"/>
                <w:color w:val="000000"/>
                <w:lang w:eastAsia="hr-HR"/>
              </w:rPr>
              <w:t>18</w:t>
            </w:r>
          </w:p>
        </w:tc>
        <w:tc>
          <w:tcPr>
            <w:tcW w:w="3660" w:type="dxa"/>
            <w:noWrap/>
            <w:vAlign w:val="center"/>
            <w:hideMark/>
          </w:tcPr>
          <w:p w14:paraId="4E1E95D7" w14:textId="77777777" w:rsidR="00CD31C0" w:rsidRPr="00CD31C0" w:rsidRDefault="00CD31C0" w:rsidP="00CD31C0">
            <w:pPr>
              <w:spacing w:after="0" w:line="240" w:lineRule="auto"/>
              <w:rPr>
                <w:rFonts w:ascii="Times New Roman" w:eastAsia="Times New Roman" w:hAnsi="Times New Roman" w:cs="Times New Roman"/>
                <w:color w:val="000000"/>
                <w:lang w:eastAsia="hr-HR"/>
              </w:rPr>
            </w:pPr>
            <w:r w:rsidRPr="00CD31C0">
              <w:rPr>
                <w:rFonts w:ascii="Times New Roman" w:eastAsia="Times New Roman" w:hAnsi="Times New Roman" w:cs="Times New Roman"/>
                <w:color w:val="000000"/>
                <w:lang w:eastAsia="hr-HR"/>
              </w:rPr>
              <w:t>Hrvatski šahovski klub Metković</w:t>
            </w:r>
          </w:p>
        </w:tc>
        <w:tc>
          <w:tcPr>
            <w:tcW w:w="1380" w:type="dxa"/>
            <w:vAlign w:val="center"/>
            <w:hideMark/>
          </w:tcPr>
          <w:p w14:paraId="066736C5" w14:textId="77777777" w:rsidR="00CD31C0" w:rsidRPr="00CD31C0" w:rsidRDefault="00CD31C0" w:rsidP="00CD31C0">
            <w:pPr>
              <w:spacing w:after="0" w:line="240" w:lineRule="auto"/>
              <w:jc w:val="right"/>
              <w:rPr>
                <w:rFonts w:ascii="Times New Roman" w:eastAsia="Times New Roman" w:hAnsi="Times New Roman" w:cs="Times New Roman"/>
                <w:lang w:eastAsia="hr-HR"/>
              </w:rPr>
            </w:pPr>
            <w:r w:rsidRPr="00CD31C0">
              <w:rPr>
                <w:rFonts w:ascii="Times New Roman" w:eastAsia="Times New Roman" w:hAnsi="Times New Roman" w:cs="Times New Roman"/>
                <w:lang w:eastAsia="hr-HR"/>
              </w:rPr>
              <w:t>2.000,00</w:t>
            </w:r>
          </w:p>
        </w:tc>
        <w:tc>
          <w:tcPr>
            <w:tcW w:w="1499" w:type="dxa"/>
            <w:noWrap/>
            <w:vAlign w:val="center"/>
            <w:hideMark/>
          </w:tcPr>
          <w:p w14:paraId="40ACD8FE" w14:textId="77777777" w:rsidR="00CD31C0" w:rsidRPr="00CD31C0" w:rsidRDefault="00CD31C0" w:rsidP="00CD31C0">
            <w:pPr>
              <w:spacing w:after="0" w:line="240" w:lineRule="auto"/>
              <w:jc w:val="right"/>
              <w:rPr>
                <w:rFonts w:ascii="Times New Roman" w:eastAsia="Times New Roman" w:hAnsi="Times New Roman" w:cs="Times New Roman"/>
                <w:color w:val="000000"/>
                <w:lang w:eastAsia="hr-HR"/>
              </w:rPr>
            </w:pPr>
            <w:r w:rsidRPr="00CD31C0">
              <w:rPr>
                <w:rFonts w:ascii="Times New Roman" w:eastAsia="Times New Roman" w:hAnsi="Times New Roman" w:cs="Times New Roman"/>
                <w:color w:val="000000"/>
                <w:lang w:eastAsia="hr-HR"/>
              </w:rPr>
              <w:t>2.000,00</w:t>
            </w:r>
          </w:p>
        </w:tc>
        <w:tc>
          <w:tcPr>
            <w:tcW w:w="1041" w:type="dxa"/>
            <w:noWrap/>
            <w:vAlign w:val="bottom"/>
            <w:hideMark/>
          </w:tcPr>
          <w:p w14:paraId="420D4F4E" w14:textId="77777777" w:rsidR="00CD31C0" w:rsidRPr="00CD31C0" w:rsidRDefault="00CD31C0" w:rsidP="00CD31C0">
            <w:pPr>
              <w:spacing w:after="0" w:line="240" w:lineRule="auto"/>
              <w:jc w:val="right"/>
              <w:rPr>
                <w:rFonts w:ascii="Times New Roman" w:eastAsia="Times New Roman" w:hAnsi="Times New Roman" w:cs="Times New Roman"/>
                <w:b/>
                <w:bCs/>
                <w:lang w:eastAsia="hr-HR"/>
              </w:rPr>
            </w:pPr>
            <w:r w:rsidRPr="00CD31C0">
              <w:rPr>
                <w:rFonts w:ascii="Times New Roman" w:eastAsia="Times New Roman" w:hAnsi="Times New Roman" w:cs="Times New Roman"/>
                <w:b/>
                <w:bCs/>
                <w:lang w:eastAsia="hr-HR"/>
              </w:rPr>
              <w:t>100,00%</w:t>
            </w:r>
          </w:p>
        </w:tc>
      </w:tr>
      <w:tr w:rsidR="00CD31C0" w:rsidRPr="00CD31C0" w14:paraId="017480F6" w14:textId="77777777" w:rsidTr="00652152">
        <w:trPr>
          <w:trHeight w:val="300"/>
        </w:trPr>
        <w:tc>
          <w:tcPr>
            <w:tcW w:w="1111" w:type="dxa"/>
            <w:noWrap/>
            <w:vAlign w:val="center"/>
            <w:hideMark/>
          </w:tcPr>
          <w:p w14:paraId="395F2C16" w14:textId="77777777" w:rsidR="00CD31C0" w:rsidRPr="00CD31C0" w:rsidRDefault="00CD31C0" w:rsidP="00CD31C0">
            <w:pPr>
              <w:spacing w:after="0" w:line="240" w:lineRule="auto"/>
              <w:jc w:val="center"/>
              <w:rPr>
                <w:rFonts w:ascii="Times New Roman" w:eastAsia="Times New Roman" w:hAnsi="Times New Roman" w:cs="Times New Roman"/>
                <w:color w:val="000000"/>
                <w:lang w:eastAsia="hr-HR"/>
              </w:rPr>
            </w:pPr>
            <w:r w:rsidRPr="00CD31C0">
              <w:rPr>
                <w:rFonts w:ascii="Times New Roman" w:eastAsia="Times New Roman" w:hAnsi="Times New Roman" w:cs="Times New Roman"/>
                <w:color w:val="000000"/>
                <w:lang w:eastAsia="hr-HR"/>
              </w:rPr>
              <w:t>19</w:t>
            </w:r>
          </w:p>
        </w:tc>
        <w:tc>
          <w:tcPr>
            <w:tcW w:w="3660" w:type="dxa"/>
            <w:noWrap/>
            <w:vAlign w:val="center"/>
            <w:hideMark/>
          </w:tcPr>
          <w:p w14:paraId="132B2B46" w14:textId="77777777" w:rsidR="00CD31C0" w:rsidRPr="00CD31C0" w:rsidRDefault="00CD31C0" w:rsidP="00CD31C0">
            <w:pPr>
              <w:spacing w:after="0" w:line="240" w:lineRule="auto"/>
              <w:rPr>
                <w:rFonts w:ascii="Times New Roman" w:eastAsia="Times New Roman" w:hAnsi="Times New Roman" w:cs="Times New Roman"/>
                <w:color w:val="000000"/>
                <w:lang w:eastAsia="hr-HR"/>
              </w:rPr>
            </w:pPr>
            <w:r w:rsidRPr="00CD31C0">
              <w:rPr>
                <w:rFonts w:ascii="Times New Roman" w:eastAsia="Times New Roman" w:hAnsi="Times New Roman" w:cs="Times New Roman"/>
                <w:color w:val="000000"/>
                <w:lang w:eastAsia="hr-HR"/>
              </w:rPr>
              <w:t>Rukometna akademija Jerkovac</w:t>
            </w:r>
          </w:p>
        </w:tc>
        <w:tc>
          <w:tcPr>
            <w:tcW w:w="1380" w:type="dxa"/>
            <w:vAlign w:val="center"/>
            <w:hideMark/>
          </w:tcPr>
          <w:p w14:paraId="7A27E9C1" w14:textId="77777777" w:rsidR="00CD31C0" w:rsidRPr="00CD31C0" w:rsidRDefault="00CD31C0" w:rsidP="00CD31C0">
            <w:pPr>
              <w:spacing w:after="0" w:line="240" w:lineRule="auto"/>
              <w:jc w:val="right"/>
              <w:rPr>
                <w:rFonts w:ascii="Times New Roman" w:eastAsia="Times New Roman" w:hAnsi="Times New Roman" w:cs="Times New Roman"/>
                <w:lang w:eastAsia="hr-HR"/>
              </w:rPr>
            </w:pPr>
            <w:r w:rsidRPr="00CD31C0">
              <w:rPr>
                <w:rFonts w:ascii="Times New Roman" w:eastAsia="Times New Roman" w:hAnsi="Times New Roman" w:cs="Times New Roman"/>
                <w:lang w:eastAsia="hr-HR"/>
              </w:rPr>
              <w:t>4.500,00</w:t>
            </w:r>
          </w:p>
        </w:tc>
        <w:tc>
          <w:tcPr>
            <w:tcW w:w="1499" w:type="dxa"/>
            <w:noWrap/>
            <w:vAlign w:val="center"/>
            <w:hideMark/>
          </w:tcPr>
          <w:p w14:paraId="683F7C55" w14:textId="77777777" w:rsidR="00CD31C0" w:rsidRPr="00CD31C0" w:rsidRDefault="00CD31C0" w:rsidP="00CD31C0">
            <w:pPr>
              <w:spacing w:after="0" w:line="240" w:lineRule="auto"/>
              <w:jc w:val="right"/>
              <w:rPr>
                <w:rFonts w:ascii="Times New Roman" w:eastAsia="Times New Roman" w:hAnsi="Times New Roman" w:cs="Times New Roman"/>
                <w:color w:val="000000"/>
                <w:lang w:eastAsia="hr-HR"/>
              </w:rPr>
            </w:pPr>
            <w:r w:rsidRPr="00CD31C0">
              <w:rPr>
                <w:rFonts w:ascii="Times New Roman" w:eastAsia="Times New Roman" w:hAnsi="Times New Roman" w:cs="Times New Roman"/>
                <w:color w:val="000000"/>
                <w:lang w:eastAsia="hr-HR"/>
              </w:rPr>
              <w:t>4.500,00</w:t>
            </w:r>
          </w:p>
        </w:tc>
        <w:tc>
          <w:tcPr>
            <w:tcW w:w="1041" w:type="dxa"/>
            <w:noWrap/>
            <w:vAlign w:val="bottom"/>
            <w:hideMark/>
          </w:tcPr>
          <w:p w14:paraId="6691C662" w14:textId="77777777" w:rsidR="00CD31C0" w:rsidRPr="00CD31C0" w:rsidRDefault="00CD31C0" w:rsidP="00CD31C0">
            <w:pPr>
              <w:spacing w:after="0" w:line="240" w:lineRule="auto"/>
              <w:jc w:val="right"/>
              <w:rPr>
                <w:rFonts w:ascii="Times New Roman" w:eastAsia="Times New Roman" w:hAnsi="Times New Roman" w:cs="Times New Roman"/>
                <w:b/>
                <w:bCs/>
                <w:lang w:eastAsia="hr-HR"/>
              </w:rPr>
            </w:pPr>
            <w:r w:rsidRPr="00CD31C0">
              <w:rPr>
                <w:rFonts w:ascii="Times New Roman" w:eastAsia="Times New Roman" w:hAnsi="Times New Roman" w:cs="Times New Roman"/>
                <w:b/>
                <w:bCs/>
                <w:lang w:eastAsia="hr-HR"/>
              </w:rPr>
              <w:t>100,00%</w:t>
            </w:r>
          </w:p>
        </w:tc>
      </w:tr>
      <w:tr w:rsidR="00CD31C0" w:rsidRPr="00CD31C0" w14:paraId="046D7F04" w14:textId="77777777" w:rsidTr="00652152">
        <w:trPr>
          <w:trHeight w:val="300"/>
        </w:trPr>
        <w:tc>
          <w:tcPr>
            <w:tcW w:w="1111" w:type="dxa"/>
            <w:noWrap/>
            <w:vAlign w:val="center"/>
            <w:hideMark/>
          </w:tcPr>
          <w:p w14:paraId="6D840B4C" w14:textId="77777777" w:rsidR="00CD31C0" w:rsidRPr="00CD31C0" w:rsidRDefault="00CD31C0" w:rsidP="00CD31C0">
            <w:pPr>
              <w:spacing w:after="0" w:line="240" w:lineRule="auto"/>
              <w:jc w:val="center"/>
              <w:rPr>
                <w:rFonts w:ascii="Times New Roman" w:eastAsia="Times New Roman" w:hAnsi="Times New Roman" w:cs="Times New Roman"/>
                <w:color w:val="000000"/>
                <w:lang w:eastAsia="hr-HR"/>
              </w:rPr>
            </w:pPr>
            <w:r w:rsidRPr="00CD31C0">
              <w:rPr>
                <w:rFonts w:ascii="Times New Roman" w:eastAsia="Times New Roman" w:hAnsi="Times New Roman" w:cs="Times New Roman"/>
                <w:color w:val="000000"/>
                <w:lang w:eastAsia="hr-HR"/>
              </w:rPr>
              <w:t>20</w:t>
            </w:r>
          </w:p>
        </w:tc>
        <w:tc>
          <w:tcPr>
            <w:tcW w:w="3660" w:type="dxa"/>
            <w:noWrap/>
            <w:vAlign w:val="center"/>
            <w:hideMark/>
          </w:tcPr>
          <w:p w14:paraId="7DB249B5" w14:textId="77777777" w:rsidR="00CD31C0" w:rsidRPr="00CD31C0" w:rsidRDefault="00CD31C0" w:rsidP="00CD31C0">
            <w:pPr>
              <w:spacing w:after="0" w:line="240" w:lineRule="auto"/>
              <w:rPr>
                <w:rFonts w:ascii="Times New Roman" w:eastAsia="Times New Roman" w:hAnsi="Times New Roman" w:cs="Times New Roman"/>
                <w:lang w:eastAsia="hr-HR"/>
              </w:rPr>
            </w:pPr>
            <w:r w:rsidRPr="00CD31C0">
              <w:rPr>
                <w:rFonts w:ascii="Times New Roman" w:eastAsia="Times New Roman" w:hAnsi="Times New Roman" w:cs="Times New Roman"/>
                <w:lang w:eastAsia="hr-HR"/>
              </w:rPr>
              <w:t xml:space="preserve">HPD </w:t>
            </w:r>
            <w:proofErr w:type="spellStart"/>
            <w:r w:rsidRPr="00CD31C0">
              <w:rPr>
                <w:rFonts w:ascii="Times New Roman" w:eastAsia="Times New Roman" w:hAnsi="Times New Roman" w:cs="Times New Roman"/>
                <w:lang w:eastAsia="hr-HR"/>
              </w:rPr>
              <w:t>Gledavac</w:t>
            </w:r>
            <w:proofErr w:type="spellEnd"/>
          </w:p>
        </w:tc>
        <w:tc>
          <w:tcPr>
            <w:tcW w:w="1380" w:type="dxa"/>
            <w:vAlign w:val="center"/>
            <w:hideMark/>
          </w:tcPr>
          <w:p w14:paraId="3BC2AE19" w14:textId="77777777" w:rsidR="00CD31C0" w:rsidRPr="00CD31C0" w:rsidRDefault="00CD31C0" w:rsidP="00CD31C0">
            <w:pPr>
              <w:spacing w:after="0" w:line="240" w:lineRule="auto"/>
              <w:jc w:val="right"/>
              <w:rPr>
                <w:rFonts w:ascii="Times New Roman" w:eastAsia="Times New Roman" w:hAnsi="Times New Roman" w:cs="Times New Roman"/>
                <w:lang w:eastAsia="hr-HR"/>
              </w:rPr>
            </w:pPr>
            <w:r w:rsidRPr="00CD31C0">
              <w:rPr>
                <w:rFonts w:ascii="Times New Roman" w:eastAsia="Times New Roman" w:hAnsi="Times New Roman" w:cs="Times New Roman"/>
                <w:lang w:eastAsia="hr-HR"/>
              </w:rPr>
              <w:t>1.000,00</w:t>
            </w:r>
          </w:p>
        </w:tc>
        <w:tc>
          <w:tcPr>
            <w:tcW w:w="1499" w:type="dxa"/>
            <w:noWrap/>
            <w:vAlign w:val="center"/>
            <w:hideMark/>
          </w:tcPr>
          <w:p w14:paraId="369DCCF9" w14:textId="77777777" w:rsidR="00CD31C0" w:rsidRPr="00CD31C0" w:rsidRDefault="00CD31C0" w:rsidP="00CD31C0">
            <w:pPr>
              <w:spacing w:after="0" w:line="240" w:lineRule="auto"/>
              <w:jc w:val="right"/>
              <w:rPr>
                <w:rFonts w:ascii="Times New Roman" w:eastAsia="Times New Roman" w:hAnsi="Times New Roman" w:cs="Times New Roman"/>
                <w:color w:val="000000"/>
                <w:lang w:eastAsia="hr-HR"/>
              </w:rPr>
            </w:pPr>
            <w:r w:rsidRPr="00CD31C0">
              <w:rPr>
                <w:rFonts w:ascii="Times New Roman" w:eastAsia="Times New Roman" w:hAnsi="Times New Roman" w:cs="Times New Roman"/>
                <w:color w:val="000000"/>
                <w:lang w:eastAsia="hr-HR"/>
              </w:rPr>
              <w:t>1.000,00</w:t>
            </w:r>
          </w:p>
        </w:tc>
        <w:tc>
          <w:tcPr>
            <w:tcW w:w="1041" w:type="dxa"/>
            <w:noWrap/>
            <w:vAlign w:val="bottom"/>
            <w:hideMark/>
          </w:tcPr>
          <w:p w14:paraId="5ECD48C4" w14:textId="77777777" w:rsidR="00CD31C0" w:rsidRPr="00CD31C0" w:rsidRDefault="00CD31C0" w:rsidP="00CD31C0">
            <w:pPr>
              <w:spacing w:after="0" w:line="240" w:lineRule="auto"/>
              <w:jc w:val="right"/>
              <w:rPr>
                <w:rFonts w:ascii="Times New Roman" w:eastAsia="Times New Roman" w:hAnsi="Times New Roman" w:cs="Times New Roman"/>
                <w:b/>
                <w:bCs/>
                <w:lang w:eastAsia="hr-HR"/>
              </w:rPr>
            </w:pPr>
            <w:r w:rsidRPr="00CD31C0">
              <w:rPr>
                <w:rFonts w:ascii="Times New Roman" w:eastAsia="Times New Roman" w:hAnsi="Times New Roman" w:cs="Times New Roman"/>
                <w:b/>
                <w:bCs/>
                <w:lang w:eastAsia="hr-HR"/>
              </w:rPr>
              <w:t>100,00%</w:t>
            </w:r>
          </w:p>
        </w:tc>
      </w:tr>
      <w:tr w:rsidR="00CD31C0" w:rsidRPr="00CD31C0" w14:paraId="6A106A32" w14:textId="77777777" w:rsidTr="00652152">
        <w:trPr>
          <w:trHeight w:val="300"/>
        </w:trPr>
        <w:tc>
          <w:tcPr>
            <w:tcW w:w="1111" w:type="dxa"/>
            <w:noWrap/>
            <w:vAlign w:val="center"/>
            <w:hideMark/>
          </w:tcPr>
          <w:p w14:paraId="77AE80EF" w14:textId="77777777" w:rsidR="00CD31C0" w:rsidRPr="00CD31C0" w:rsidRDefault="00CD31C0" w:rsidP="00CD31C0">
            <w:pPr>
              <w:spacing w:after="0" w:line="240" w:lineRule="auto"/>
              <w:jc w:val="center"/>
              <w:rPr>
                <w:rFonts w:ascii="Times New Roman" w:eastAsia="Times New Roman" w:hAnsi="Times New Roman" w:cs="Times New Roman"/>
                <w:color w:val="000000"/>
                <w:lang w:eastAsia="hr-HR"/>
              </w:rPr>
            </w:pPr>
            <w:r w:rsidRPr="00CD31C0">
              <w:rPr>
                <w:rFonts w:ascii="Times New Roman" w:eastAsia="Times New Roman" w:hAnsi="Times New Roman" w:cs="Times New Roman"/>
                <w:color w:val="000000"/>
                <w:lang w:eastAsia="hr-HR"/>
              </w:rPr>
              <w:t> </w:t>
            </w:r>
          </w:p>
        </w:tc>
        <w:tc>
          <w:tcPr>
            <w:tcW w:w="3660" w:type="dxa"/>
            <w:noWrap/>
            <w:vAlign w:val="center"/>
            <w:hideMark/>
          </w:tcPr>
          <w:p w14:paraId="7C9551C6" w14:textId="77777777" w:rsidR="00CD31C0" w:rsidRPr="00CD31C0" w:rsidRDefault="00CD31C0" w:rsidP="00CD31C0">
            <w:pPr>
              <w:spacing w:after="0" w:line="240" w:lineRule="auto"/>
              <w:rPr>
                <w:rFonts w:ascii="Times New Roman" w:eastAsia="Times New Roman" w:hAnsi="Times New Roman" w:cs="Times New Roman"/>
                <w:color w:val="000000"/>
                <w:lang w:eastAsia="hr-HR"/>
              </w:rPr>
            </w:pPr>
            <w:r w:rsidRPr="00CD31C0">
              <w:rPr>
                <w:rFonts w:ascii="Times New Roman" w:eastAsia="Times New Roman" w:hAnsi="Times New Roman" w:cs="Times New Roman"/>
                <w:color w:val="000000"/>
                <w:lang w:eastAsia="hr-HR"/>
              </w:rPr>
              <w:t> </w:t>
            </w:r>
          </w:p>
        </w:tc>
        <w:tc>
          <w:tcPr>
            <w:tcW w:w="1380" w:type="dxa"/>
            <w:shd w:val="clear" w:color="000000" w:fill="FFFF00"/>
            <w:noWrap/>
            <w:vAlign w:val="center"/>
            <w:hideMark/>
          </w:tcPr>
          <w:p w14:paraId="076F0A00" w14:textId="77777777" w:rsidR="00CD31C0" w:rsidRPr="00CD31C0" w:rsidRDefault="00CD31C0" w:rsidP="00CD31C0">
            <w:pPr>
              <w:spacing w:after="0" w:line="240" w:lineRule="auto"/>
              <w:jc w:val="right"/>
              <w:rPr>
                <w:rFonts w:ascii="Times New Roman" w:eastAsia="Times New Roman" w:hAnsi="Times New Roman" w:cs="Times New Roman"/>
                <w:b/>
                <w:bCs/>
                <w:color w:val="FF0000"/>
                <w:lang w:eastAsia="hr-HR"/>
              </w:rPr>
            </w:pPr>
            <w:r w:rsidRPr="00CD31C0">
              <w:rPr>
                <w:rFonts w:ascii="Times New Roman" w:eastAsia="Times New Roman" w:hAnsi="Times New Roman" w:cs="Times New Roman"/>
                <w:b/>
                <w:bCs/>
                <w:color w:val="FF0000"/>
                <w:lang w:eastAsia="hr-HR"/>
              </w:rPr>
              <w:t>729.000,00</w:t>
            </w:r>
          </w:p>
        </w:tc>
        <w:tc>
          <w:tcPr>
            <w:tcW w:w="1499" w:type="dxa"/>
            <w:shd w:val="clear" w:color="000000" w:fill="FFFF00"/>
            <w:noWrap/>
            <w:vAlign w:val="center"/>
            <w:hideMark/>
          </w:tcPr>
          <w:p w14:paraId="49DF5939" w14:textId="77777777" w:rsidR="00CD31C0" w:rsidRPr="00CD31C0" w:rsidRDefault="00CD31C0" w:rsidP="00CD31C0">
            <w:pPr>
              <w:spacing w:after="0" w:line="240" w:lineRule="auto"/>
              <w:jc w:val="right"/>
              <w:rPr>
                <w:rFonts w:ascii="Times New Roman" w:eastAsia="Times New Roman" w:hAnsi="Times New Roman" w:cs="Times New Roman"/>
                <w:b/>
                <w:bCs/>
                <w:color w:val="FF0000"/>
                <w:lang w:eastAsia="hr-HR"/>
              </w:rPr>
            </w:pPr>
            <w:r w:rsidRPr="00CD31C0">
              <w:rPr>
                <w:rFonts w:ascii="Times New Roman" w:eastAsia="Times New Roman" w:hAnsi="Times New Roman" w:cs="Times New Roman"/>
                <w:b/>
                <w:bCs/>
                <w:color w:val="FF0000"/>
                <w:lang w:eastAsia="hr-HR"/>
              </w:rPr>
              <w:t>572.500,00</w:t>
            </w:r>
          </w:p>
        </w:tc>
        <w:tc>
          <w:tcPr>
            <w:tcW w:w="1041" w:type="dxa"/>
            <w:shd w:val="clear" w:color="000000" w:fill="FFFF00"/>
            <w:noWrap/>
            <w:vAlign w:val="bottom"/>
            <w:hideMark/>
          </w:tcPr>
          <w:p w14:paraId="186EB487" w14:textId="77777777" w:rsidR="00CD31C0" w:rsidRPr="00CD31C0" w:rsidRDefault="00CD31C0" w:rsidP="00CD31C0">
            <w:pPr>
              <w:spacing w:after="0" w:line="240" w:lineRule="auto"/>
              <w:jc w:val="right"/>
              <w:rPr>
                <w:rFonts w:ascii="Times New Roman" w:eastAsia="Times New Roman" w:hAnsi="Times New Roman" w:cs="Times New Roman"/>
                <w:b/>
                <w:bCs/>
                <w:lang w:eastAsia="hr-HR"/>
              </w:rPr>
            </w:pPr>
            <w:r w:rsidRPr="00CD31C0">
              <w:rPr>
                <w:rFonts w:ascii="Times New Roman" w:eastAsia="Times New Roman" w:hAnsi="Times New Roman" w:cs="Times New Roman"/>
                <w:b/>
                <w:bCs/>
                <w:lang w:eastAsia="hr-HR"/>
              </w:rPr>
              <w:t>78,53%</w:t>
            </w:r>
          </w:p>
        </w:tc>
      </w:tr>
      <w:tr w:rsidR="00CD31C0" w:rsidRPr="00CD31C0" w14:paraId="133037EB" w14:textId="77777777" w:rsidTr="00652152">
        <w:trPr>
          <w:trHeight w:val="300"/>
        </w:trPr>
        <w:tc>
          <w:tcPr>
            <w:tcW w:w="1111" w:type="dxa"/>
            <w:noWrap/>
            <w:vAlign w:val="center"/>
            <w:hideMark/>
          </w:tcPr>
          <w:p w14:paraId="12C6E120" w14:textId="77777777" w:rsidR="00CD31C0" w:rsidRPr="00CD31C0" w:rsidRDefault="00CD31C0" w:rsidP="00CD31C0">
            <w:pPr>
              <w:spacing w:after="0" w:line="240" w:lineRule="auto"/>
              <w:jc w:val="center"/>
              <w:rPr>
                <w:rFonts w:ascii="Times New Roman" w:eastAsia="Times New Roman" w:hAnsi="Times New Roman" w:cs="Times New Roman"/>
                <w:color w:val="000000"/>
                <w:lang w:eastAsia="hr-HR"/>
              </w:rPr>
            </w:pPr>
            <w:r w:rsidRPr="00CD31C0">
              <w:rPr>
                <w:rFonts w:ascii="Times New Roman" w:eastAsia="Times New Roman" w:hAnsi="Times New Roman" w:cs="Times New Roman"/>
                <w:color w:val="000000"/>
                <w:lang w:eastAsia="hr-HR"/>
              </w:rPr>
              <w:t> </w:t>
            </w:r>
          </w:p>
        </w:tc>
        <w:tc>
          <w:tcPr>
            <w:tcW w:w="3660" w:type="dxa"/>
            <w:noWrap/>
            <w:vAlign w:val="center"/>
            <w:hideMark/>
          </w:tcPr>
          <w:p w14:paraId="72B73DBF" w14:textId="77777777" w:rsidR="00CD31C0" w:rsidRPr="00CD31C0" w:rsidRDefault="00CD31C0" w:rsidP="00CD31C0">
            <w:pPr>
              <w:spacing w:after="0" w:line="240" w:lineRule="auto"/>
              <w:rPr>
                <w:rFonts w:ascii="Times New Roman" w:eastAsia="Times New Roman" w:hAnsi="Times New Roman" w:cs="Times New Roman"/>
                <w:color w:val="000000"/>
                <w:lang w:eastAsia="hr-HR"/>
              </w:rPr>
            </w:pPr>
            <w:r w:rsidRPr="00CD31C0">
              <w:rPr>
                <w:rFonts w:ascii="Times New Roman" w:eastAsia="Times New Roman" w:hAnsi="Times New Roman" w:cs="Times New Roman"/>
                <w:color w:val="000000"/>
                <w:lang w:eastAsia="hr-HR"/>
              </w:rPr>
              <w:t> </w:t>
            </w:r>
          </w:p>
        </w:tc>
        <w:tc>
          <w:tcPr>
            <w:tcW w:w="1380" w:type="dxa"/>
            <w:noWrap/>
            <w:vAlign w:val="center"/>
            <w:hideMark/>
          </w:tcPr>
          <w:p w14:paraId="7AC8C045" w14:textId="77777777" w:rsidR="00CD31C0" w:rsidRPr="00CD31C0" w:rsidRDefault="00CD31C0" w:rsidP="00CD31C0">
            <w:pPr>
              <w:spacing w:after="0" w:line="240" w:lineRule="auto"/>
              <w:rPr>
                <w:rFonts w:ascii="Times New Roman" w:eastAsia="Times New Roman" w:hAnsi="Times New Roman" w:cs="Times New Roman"/>
                <w:color w:val="FF0000"/>
                <w:lang w:eastAsia="hr-HR"/>
              </w:rPr>
            </w:pPr>
            <w:r w:rsidRPr="00CD31C0">
              <w:rPr>
                <w:rFonts w:ascii="Times New Roman" w:eastAsia="Times New Roman" w:hAnsi="Times New Roman" w:cs="Times New Roman"/>
                <w:color w:val="FF0000"/>
                <w:lang w:eastAsia="hr-HR"/>
              </w:rPr>
              <w:t> </w:t>
            </w:r>
          </w:p>
        </w:tc>
        <w:tc>
          <w:tcPr>
            <w:tcW w:w="1499" w:type="dxa"/>
            <w:noWrap/>
            <w:vAlign w:val="center"/>
            <w:hideMark/>
          </w:tcPr>
          <w:p w14:paraId="028508E3" w14:textId="77777777" w:rsidR="00CD31C0" w:rsidRPr="00CD31C0" w:rsidRDefault="00CD31C0" w:rsidP="00CD31C0">
            <w:pPr>
              <w:spacing w:after="0" w:line="240" w:lineRule="auto"/>
              <w:rPr>
                <w:rFonts w:ascii="Times New Roman" w:eastAsia="Times New Roman" w:hAnsi="Times New Roman" w:cs="Times New Roman"/>
                <w:b/>
                <w:bCs/>
                <w:color w:val="FF0000"/>
                <w:lang w:eastAsia="hr-HR"/>
              </w:rPr>
            </w:pPr>
            <w:r w:rsidRPr="00CD31C0">
              <w:rPr>
                <w:rFonts w:ascii="Times New Roman" w:eastAsia="Times New Roman" w:hAnsi="Times New Roman" w:cs="Times New Roman"/>
                <w:b/>
                <w:bCs/>
                <w:color w:val="FF0000"/>
                <w:lang w:eastAsia="hr-HR"/>
              </w:rPr>
              <w:t> </w:t>
            </w:r>
          </w:p>
        </w:tc>
        <w:tc>
          <w:tcPr>
            <w:tcW w:w="1041" w:type="dxa"/>
            <w:noWrap/>
            <w:vAlign w:val="bottom"/>
            <w:hideMark/>
          </w:tcPr>
          <w:p w14:paraId="44B29CA5" w14:textId="77777777" w:rsidR="00CD31C0" w:rsidRPr="00CD31C0" w:rsidRDefault="00CD31C0" w:rsidP="00CD31C0">
            <w:pPr>
              <w:spacing w:after="0" w:line="240" w:lineRule="auto"/>
              <w:jc w:val="right"/>
              <w:rPr>
                <w:rFonts w:ascii="Times New Roman" w:eastAsia="Times New Roman" w:hAnsi="Times New Roman" w:cs="Times New Roman"/>
                <w:b/>
                <w:bCs/>
                <w:i/>
                <w:iCs/>
                <w:color w:val="FF0000"/>
                <w:lang w:eastAsia="hr-HR"/>
              </w:rPr>
            </w:pPr>
            <w:r w:rsidRPr="00CD31C0">
              <w:rPr>
                <w:rFonts w:ascii="Times New Roman" w:eastAsia="Times New Roman" w:hAnsi="Times New Roman" w:cs="Times New Roman"/>
                <w:b/>
                <w:bCs/>
                <w:i/>
                <w:iCs/>
                <w:color w:val="FF0000"/>
                <w:lang w:eastAsia="hr-HR"/>
              </w:rPr>
              <w:t> </w:t>
            </w:r>
          </w:p>
        </w:tc>
      </w:tr>
      <w:tr w:rsidR="00CD31C0" w:rsidRPr="00CD31C0" w14:paraId="19632ED7" w14:textId="77777777" w:rsidTr="00652152">
        <w:trPr>
          <w:trHeight w:val="300"/>
        </w:trPr>
        <w:tc>
          <w:tcPr>
            <w:tcW w:w="1111" w:type="dxa"/>
            <w:shd w:val="clear" w:color="000000" w:fill="BFBFBF"/>
            <w:noWrap/>
            <w:vAlign w:val="center"/>
            <w:hideMark/>
          </w:tcPr>
          <w:p w14:paraId="3BDDF1E9" w14:textId="77777777" w:rsidR="00CD31C0" w:rsidRPr="00CD31C0" w:rsidRDefault="00CD31C0" w:rsidP="00CD31C0">
            <w:pPr>
              <w:spacing w:after="0" w:line="240" w:lineRule="auto"/>
              <w:jc w:val="center"/>
              <w:rPr>
                <w:rFonts w:ascii="Times New Roman" w:eastAsia="Times New Roman" w:hAnsi="Times New Roman" w:cs="Times New Roman"/>
                <w:lang w:eastAsia="hr-HR"/>
              </w:rPr>
            </w:pPr>
            <w:r w:rsidRPr="00CD31C0">
              <w:rPr>
                <w:rFonts w:ascii="Times New Roman" w:eastAsia="Times New Roman" w:hAnsi="Times New Roman" w:cs="Times New Roman"/>
                <w:lang w:eastAsia="hr-HR"/>
              </w:rPr>
              <w:t>21</w:t>
            </w:r>
          </w:p>
        </w:tc>
        <w:tc>
          <w:tcPr>
            <w:tcW w:w="3660" w:type="dxa"/>
            <w:shd w:val="clear" w:color="000000" w:fill="BFBFBF"/>
            <w:noWrap/>
            <w:vAlign w:val="center"/>
            <w:hideMark/>
          </w:tcPr>
          <w:p w14:paraId="4C9652AF" w14:textId="77777777" w:rsidR="00CD31C0" w:rsidRPr="00CD31C0" w:rsidRDefault="00CD31C0" w:rsidP="00CD31C0">
            <w:pPr>
              <w:spacing w:after="0" w:line="240" w:lineRule="auto"/>
              <w:rPr>
                <w:rFonts w:ascii="Times New Roman" w:eastAsia="Times New Roman" w:hAnsi="Times New Roman" w:cs="Times New Roman"/>
                <w:b/>
                <w:bCs/>
                <w:lang w:eastAsia="hr-HR"/>
              </w:rPr>
            </w:pPr>
            <w:r w:rsidRPr="00CD31C0">
              <w:rPr>
                <w:rFonts w:ascii="Times New Roman" w:eastAsia="Times New Roman" w:hAnsi="Times New Roman" w:cs="Times New Roman"/>
                <w:b/>
                <w:bCs/>
                <w:lang w:eastAsia="hr-HR"/>
              </w:rPr>
              <w:t>Ostali klubovi i prigodna događanja</w:t>
            </w:r>
          </w:p>
        </w:tc>
        <w:tc>
          <w:tcPr>
            <w:tcW w:w="1380" w:type="dxa"/>
            <w:shd w:val="clear" w:color="000000" w:fill="BFBFBF"/>
            <w:noWrap/>
            <w:vAlign w:val="center"/>
            <w:hideMark/>
          </w:tcPr>
          <w:p w14:paraId="3DEED1A6" w14:textId="77777777" w:rsidR="00CD31C0" w:rsidRPr="00CD31C0" w:rsidRDefault="00CD31C0" w:rsidP="00CD31C0">
            <w:pPr>
              <w:spacing w:after="0" w:line="240" w:lineRule="auto"/>
              <w:rPr>
                <w:rFonts w:ascii="Times New Roman" w:eastAsia="Times New Roman" w:hAnsi="Times New Roman" w:cs="Times New Roman"/>
                <w:lang w:eastAsia="hr-HR"/>
              </w:rPr>
            </w:pPr>
            <w:r w:rsidRPr="00CD31C0">
              <w:rPr>
                <w:rFonts w:ascii="Times New Roman" w:eastAsia="Times New Roman" w:hAnsi="Times New Roman" w:cs="Times New Roman"/>
                <w:lang w:eastAsia="hr-HR"/>
              </w:rPr>
              <w:t> </w:t>
            </w:r>
          </w:p>
        </w:tc>
        <w:tc>
          <w:tcPr>
            <w:tcW w:w="1499" w:type="dxa"/>
            <w:shd w:val="clear" w:color="000000" w:fill="BFBFBF"/>
            <w:noWrap/>
            <w:vAlign w:val="bottom"/>
            <w:hideMark/>
          </w:tcPr>
          <w:p w14:paraId="0DEDB17D" w14:textId="77777777" w:rsidR="00CD31C0" w:rsidRPr="00CD31C0" w:rsidRDefault="00CD31C0" w:rsidP="00CD31C0">
            <w:pPr>
              <w:spacing w:after="0" w:line="240" w:lineRule="auto"/>
              <w:rPr>
                <w:rFonts w:ascii="Times New Roman" w:eastAsia="Times New Roman" w:hAnsi="Times New Roman" w:cs="Times New Roman"/>
                <w:color w:val="000000"/>
                <w:lang w:eastAsia="hr-HR"/>
              </w:rPr>
            </w:pPr>
            <w:r w:rsidRPr="00CD31C0">
              <w:rPr>
                <w:rFonts w:ascii="Times New Roman" w:eastAsia="Times New Roman" w:hAnsi="Times New Roman" w:cs="Times New Roman"/>
                <w:color w:val="000000"/>
                <w:lang w:eastAsia="hr-HR"/>
              </w:rPr>
              <w:t> </w:t>
            </w:r>
          </w:p>
        </w:tc>
        <w:tc>
          <w:tcPr>
            <w:tcW w:w="1041" w:type="dxa"/>
            <w:shd w:val="clear" w:color="000000" w:fill="BFBFBF"/>
            <w:noWrap/>
            <w:vAlign w:val="bottom"/>
            <w:hideMark/>
          </w:tcPr>
          <w:p w14:paraId="72BEB643" w14:textId="77777777" w:rsidR="00CD31C0" w:rsidRPr="00CD31C0" w:rsidRDefault="00CD31C0" w:rsidP="00CD31C0">
            <w:pPr>
              <w:spacing w:after="0" w:line="240" w:lineRule="auto"/>
              <w:jc w:val="right"/>
              <w:rPr>
                <w:rFonts w:ascii="Times New Roman" w:eastAsia="Times New Roman" w:hAnsi="Times New Roman" w:cs="Times New Roman"/>
                <w:b/>
                <w:bCs/>
                <w:i/>
                <w:iCs/>
                <w:color w:val="FF0000"/>
                <w:lang w:eastAsia="hr-HR"/>
              </w:rPr>
            </w:pPr>
            <w:r w:rsidRPr="00CD31C0">
              <w:rPr>
                <w:rFonts w:ascii="Times New Roman" w:eastAsia="Times New Roman" w:hAnsi="Times New Roman" w:cs="Times New Roman"/>
                <w:b/>
                <w:bCs/>
                <w:i/>
                <w:iCs/>
                <w:color w:val="FF0000"/>
                <w:lang w:eastAsia="hr-HR"/>
              </w:rPr>
              <w:t> </w:t>
            </w:r>
          </w:p>
        </w:tc>
      </w:tr>
      <w:tr w:rsidR="00CD31C0" w:rsidRPr="00CD31C0" w14:paraId="36DF3DB4" w14:textId="77777777" w:rsidTr="00652152">
        <w:trPr>
          <w:trHeight w:val="300"/>
        </w:trPr>
        <w:tc>
          <w:tcPr>
            <w:tcW w:w="1111" w:type="dxa"/>
            <w:noWrap/>
            <w:vAlign w:val="center"/>
            <w:hideMark/>
          </w:tcPr>
          <w:p w14:paraId="0D08A362" w14:textId="77777777" w:rsidR="00CD31C0" w:rsidRPr="00CD31C0" w:rsidRDefault="00CD31C0" w:rsidP="00CD31C0">
            <w:pPr>
              <w:spacing w:after="0" w:line="240" w:lineRule="auto"/>
              <w:jc w:val="center"/>
              <w:rPr>
                <w:rFonts w:ascii="Times New Roman" w:eastAsia="Times New Roman" w:hAnsi="Times New Roman" w:cs="Times New Roman"/>
                <w:i/>
                <w:iCs/>
                <w:color w:val="000000"/>
                <w:lang w:eastAsia="hr-HR"/>
              </w:rPr>
            </w:pPr>
            <w:r w:rsidRPr="00CD31C0">
              <w:rPr>
                <w:rFonts w:ascii="Times New Roman" w:eastAsia="Times New Roman" w:hAnsi="Times New Roman" w:cs="Times New Roman"/>
                <w:i/>
                <w:iCs/>
                <w:color w:val="000000"/>
                <w:lang w:eastAsia="hr-HR"/>
              </w:rPr>
              <w:t> </w:t>
            </w:r>
          </w:p>
        </w:tc>
        <w:tc>
          <w:tcPr>
            <w:tcW w:w="3660" w:type="dxa"/>
            <w:noWrap/>
            <w:vAlign w:val="center"/>
            <w:hideMark/>
          </w:tcPr>
          <w:p w14:paraId="1F709FB3" w14:textId="77777777" w:rsidR="00CD31C0" w:rsidRPr="00CD31C0" w:rsidRDefault="00CD31C0" w:rsidP="00CD31C0">
            <w:pPr>
              <w:spacing w:after="0" w:line="240" w:lineRule="auto"/>
              <w:rPr>
                <w:rFonts w:ascii="Times New Roman" w:eastAsia="Times New Roman" w:hAnsi="Times New Roman" w:cs="Times New Roman"/>
                <w:i/>
                <w:iCs/>
                <w:sz w:val="20"/>
                <w:szCs w:val="20"/>
                <w:lang w:eastAsia="hr-HR"/>
              </w:rPr>
            </w:pPr>
            <w:r w:rsidRPr="00CD31C0">
              <w:rPr>
                <w:rFonts w:ascii="Times New Roman" w:eastAsia="Times New Roman" w:hAnsi="Times New Roman" w:cs="Times New Roman"/>
                <w:i/>
                <w:iCs/>
                <w:sz w:val="20"/>
                <w:szCs w:val="20"/>
                <w:lang w:eastAsia="hr-HR"/>
              </w:rPr>
              <w:t>MAARS ZG</w:t>
            </w:r>
          </w:p>
        </w:tc>
        <w:tc>
          <w:tcPr>
            <w:tcW w:w="1380" w:type="dxa"/>
            <w:noWrap/>
            <w:vAlign w:val="center"/>
            <w:hideMark/>
          </w:tcPr>
          <w:p w14:paraId="3EAB593D" w14:textId="77777777" w:rsidR="00CD31C0" w:rsidRPr="00CD31C0" w:rsidRDefault="00CD31C0" w:rsidP="00CD31C0">
            <w:pPr>
              <w:spacing w:after="0" w:line="240" w:lineRule="auto"/>
              <w:rPr>
                <w:rFonts w:ascii="Times New Roman" w:eastAsia="Times New Roman" w:hAnsi="Times New Roman" w:cs="Times New Roman"/>
                <w:b/>
                <w:bCs/>
                <w:i/>
                <w:iCs/>
                <w:color w:val="538DD5"/>
                <w:lang w:eastAsia="hr-HR"/>
              </w:rPr>
            </w:pPr>
            <w:r w:rsidRPr="00CD31C0">
              <w:rPr>
                <w:rFonts w:ascii="Times New Roman" w:eastAsia="Times New Roman" w:hAnsi="Times New Roman" w:cs="Times New Roman"/>
                <w:b/>
                <w:bCs/>
                <w:i/>
                <w:iCs/>
                <w:color w:val="538DD5"/>
                <w:lang w:eastAsia="hr-HR"/>
              </w:rPr>
              <w:t> </w:t>
            </w:r>
          </w:p>
        </w:tc>
        <w:tc>
          <w:tcPr>
            <w:tcW w:w="1499" w:type="dxa"/>
            <w:noWrap/>
            <w:vAlign w:val="center"/>
            <w:hideMark/>
          </w:tcPr>
          <w:p w14:paraId="4E8B5060" w14:textId="77777777" w:rsidR="00CD31C0" w:rsidRPr="00CD31C0" w:rsidRDefault="00CD31C0" w:rsidP="00CD31C0">
            <w:pPr>
              <w:spacing w:after="0" w:line="240" w:lineRule="auto"/>
              <w:jc w:val="right"/>
              <w:rPr>
                <w:rFonts w:ascii="Times New Roman" w:eastAsia="Times New Roman" w:hAnsi="Times New Roman" w:cs="Times New Roman"/>
                <w:i/>
                <w:iCs/>
                <w:sz w:val="20"/>
                <w:szCs w:val="20"/>
                <w:lang w:eastAsia="hr-HR"/>
              </w:rPr>
            </w:pPr>
            <w:r w:rsidRPr="00CD31C0">
              <w:rPr>
                <w:rFonts w:ascii="Times New Roman" w:eastAsia="Times New Roman" w:hAnsi="Times New Roman" w:cs="Times New Roman"/>
                <w:i/>
                <w:iCs/>
                <w:sz w:val="20"/>
                <w:szCs w:val="20"/>
                <w:lang w:eastAsia="hr-HR"/>
              </w:rPr>
              <w:t>1.000,00</w:t>
            </w:r>
          </w:p>
        </w:tc>
        <w:tc>
          <w:tcPr>
            <w:tcW w:w="1041" w:type="dxa"/>
            <w:noWrap/>
            <w:vAlign w:val="bottom"/>
            <w:hideMark/>
          </w:tcPr>
          <w:p w14:paraId="51975D33" w14:textId="77777777" w:rsidR="00CD31C0" w:rsidRPr="00CD31C0" w:rsidRDefault="00CD31C0" w:rsidP="00CD31C0">
            <w:pPr>
              <w:spacing w:after="0" w:line="240" w:lineRule="auto"/>
              <w:jc w:val="right"/>
              <w:rPr>
                <w:rFonts w:ascii="Times New Roman" w:eastAsia="Times New Roman" w:hAnsi="Times New Roman" w:cs="Times New Roman"/>
                <w:b/>
                <w:bCs/>
                <w:lang w:eastAsia="hr-HR"/>
              </w:rPr>
            </w:pPr>
            <w:r w:rsidRPr="00CD31C0">
              <w:rPr>
                <w:rFonts w:ascii="Times New Roman" w:eastAsia="Times New Roman" w:hAnsi="Times New Roman" w:cs="Times New Roman"/>
                <w:b/>
                <w:bCs/>
                <w:lang w:eastAsia="hr-HR"/>
              </w:rPr>
              <w:t> </w:t>
            </w:r>
          </w:p>
        </w:tc>
      </w:tr>
      <w:tr w:rsidR="00CD31C0" w:rsidRPr="00CD31C0" w14:paraId="67FE8C80" w14:textId="77777777" w:rsidTr="00652152">
        <w:trPr>
          <w:trHeight w:val="300"/>
        </w:trPr>
        <w:tc>
          <w:tcPr>
            <w:tcW w:w="1111" w:type="dxa"/>
            <w:noWrap/>
            <w:vAlign w:val="center"/>
            <w:hideMark/>
          </w:tcPr>
          <w:p w14:paraId="2D4EE381" w14:textId="77777777" w:rsidR="00CD31C0" w:rsidRPr="00CD31C0" w:rsidRDefault="00CD31C0" w:rsidP="00CD31C0">
            <w:pPr>
              <w:spacing w:after="0" w:line="240" w:lineRule="auto"/>
              <w:jc w:val="center"/>
              <w:rPr>
                <w:rFonts w:ascii="Times New Roman" w:eastAsia="Times New Roman" w:hAnsi="Times New Roman" w:cs="Times New Roman"/>
                <w:i/>
                <w:iCs/>
                <w:color w:val="000000"/>
                <w:lang w:eastAsia="hr-HR"/>
              </w:rPr>
            </w:pPr>
            <w:r w:rsidRPr="00CD31C0">
              <w:rPr>
                <w:rFonts w:ascii="Times New Roman" w:eastAsia="Times New Roman" w:hAnsi="Times New Roman" w:cs="Times New Roman"/>
                <w:i/>
                <w:iCs/>
                <w:color w:val="000000"/>
                <w:lang w:eastAsia="hr-HR"/>
              </w:rPr>
              <w:t> </w:t>
            </w:r>
          </w:p>
        </w:tc>
        <w:tc>
          <w:tcPr>
            <w:tcW w:w="3660" w:type="dxa"/>
            <w:noWrap/>
            <w:vAlign w:val="center"/>
            <w:hideMark/>
          </w:tcPr>
          <w:p w14:paraId="467A9FC8" w14:textId="77777777" w:rsidR="00CD31C0" w:rsidRPr="00CD31C0" w:rsidRDefault="00CD31C0" w:rsidP="00CD31C0">
            <w:pPr>
              <w:spacing w:after="0" w:line="240" w:lineRule="auto"/>
              <w:rPr>
                <w:rFonts w:ascii="Times New Roman" w:eastAsia="Times New Roman" w:hAnsi="Times New Roman" w:cs="Times New Roman"/>
                <w:i/>
                <w:iCs/>
                <w:sz w:val="20"/>
                <w:szCs w:val="20"/>
                <w:lang w:eastAsia="hr-HR"/>
              </w:rPr>
            </w:pPr>
            <w:r w:rsidRPr="00CD31C0">
              <w:rPr>
                <w:rFonts w:ascii="Times New Roman" w:eastAsia="Times New Roman" w:hAnsi="Times New Roman" w:cs="Times New Roman"/>
                <w:i/>
                <w:iCs/>
                <w:sz w:val="20"/>
                <w:szCs w:val="20"/>
                <w:lang w:eastAsia="hr-HR"/>
              </w:rPr>
              <w:t>Fond ostalo - doček rukometaša</w:t>
            </w:r>
          </w:p>
        </w:tc>
        <w:tc>
          <w:tcPr>
            <w:tcW w:w="1380" w:type="dxa"/>
            <w:noWrap/>
            <w:vAlign w:val="center"/>
            <w:hideMark/>
          </w:tcPr>
          <w:p w14:paraId="6950A647" w14:textId="77777777" w:rsidR="00CD31C0" w:rsidRPr="00CD31C0" w:rsidRDefault="00CD31C0" w:rsidP="00CD31C0">
            <w:pPr>
              <w:spacing w:after="0" w:line="240" w:lineRule="auto"/>
              <w:rPr>
                <w:rFonts w:ascii="Times New Roman" w:eastAsia="Times New Roman" w:hAnsi="Times New Roman" w:cs="Times New Roman"/>
                <w:b/>
                <w:bCs/>
                <w:i/>
                <w:iCs/>
                <w:color w:val="538DD5"/>
                <w:lang w:eastAsia="hr-HR"/>
              </w:rPr>
            </w:pPr>
            <w:r w:rsidRPr="00CD31C0">
              <w:rPr>
                <w:rFonts w:ascii="Times New Roman" w:eastAsia="Times New Roman" w:hAnsi="Times New Roman" w:cs="Times New Roman"/>
                <w:b/>
                <w:bCs/>
                <w:i/>
                <w:iCs/>
                <w:color w:val="538DD5"/>
                <w:lang w:eastAsia="hr-HR"/>
              </w:rPr>
              <w:t> </w:t>
            </w:r>
          </w:p>
        </w:tc>
        <w:tc>
          <w:tcPr>
            <w:tcW w:w="1499" w:type="dxa"/>
            <w:noWrap/>
            <w:vAlign w:val="center"/>
            <w:hideMark/>
          </w:tcPr>
          <w:p w14:paraId="5607DDD7" w14:textId="77777777" w:rsidR="00CD31C0" w:rsidRPr="00CD31C0" w:rsidRDefault="00CD31C0" w:rsidP="00CD31C0">
            <w:pPr>
              <w:spacing w:after="0" w:line="240" w:lineRule="auto"/>
              <w:jc w:val="right"/>
              <w:rPr>
                <w:rFonts w:ascii="Times New Roman" w:eastAsia="Times New Roman" w:hAnsi="Times New Roman" w:cs="Times New Roman"/>
                <w:i/>
                <w:iCs/>
                <w:sz w:val="20"/>
                <w:szCs w:val="20"/>
                <w:lang w:eastAsia="hr-HR"/>
              </w:rPr>
            </w:pPr>
            <w:r w:rsidRPr="00CD31C0">
              <w:rPr>
                <w:rFonts w:ascii="Times New Roman" w:eastAsia="Times New Roman" w:hAnsi="Times New Roman" w:cs="Times New Roman"/>
                <w:i/>
                <w:iCs/>
                <w:sz w:val="20"/>
                <w:szCs w:val="20"/>
                <w:lang w:eastAsia="hr-HR"/>
              </w:rPr>
              <w:t>2.510,73</w:t>
            </w:r>
          </w:p>
        </w:tc>
        <w:tc>
          <w:tcPr>
            <w:tcW w:w="1041" w:type="dxa"/>
            <w:noWrap/>
            <w:vAlign w:val="bottom"/>
            <w:hideMark/>
          </w:tcPr>
          <w:p w14:paraId="06D6581A" w14:textId="77777777" w:rsidR="00CD31C0" w:rsidRPr="00CD31C0" w:rsidRDefault="00CD31C0" w:rsidP="00CD31C0">
            <w:pPr>
              <w:spacing w:after="0" w:line="240" w:lineRule="auto"/>
              <w:jc w:val="right"/>
              <w:rPr>
                <w:rFonts w:ascii="Times New Roman" w:eastAsia="Times New Roman" w:hAnsi="Times New Roman" w:cs="Times New Roman"/>
                <w:b/>
                <w:bCs/>
                <w:lang w:eastAsia="hr-HR"/>
              </w:rPr>
            </w:pPr>
            <w:r w:rsidRPr="00CD31C0">
              <w:rPr>
                <w:rFonts w:ascii="Times New Roman" w:eastAsia="Times New Roman" w:hAnsi="Times New Roman" w:cs="Times New Roman"/>
                <w:b/>
                <w:bCs/>
                <w:lang w:eastAsia="hr-HR"/>
              </w:rPr>
              <w:t> </w:t>
            </w:r>
          </w:p>
        </w:tc>
      </w:tr>
      <w:tr w:rsidR="00CD31C0" w:rsidRPr="00CD31C0" w14:paraId="2642A62E" w14:textId="77777777" w:rsidTr="00652152">
        <w:trPr>
          <w:trHeight w:val="300"/>
        </w:trPr>
        <w:tc>
          <w:tcPr>
            <w:tcW w:w="1111" w:type="dxa"/>
            <w:noWrap/>
            <w:vAlign w:val="center"/>
            <w:hideMark/>
          </w:tcPr>
          <w:p w14:paraId="2B60E70A" w14:textId="77777777" w:rsidR="00CD31C0" w:rsidRPr="00CD31C0" w:rsidRDefault="00CD31C0" w:rsidP="00CD31C0">
            <w:pPr>
              <w:spacing w:after="0" w:line="240" w:lineRule="auto"/>
              <w:jc w:val="center"/>
              <w:rPr>
                <w:rFonts w:ascii="Times New Roman" w:eastAsia="Times New Roman" w:hAnsi="Times New Roman" w:cs="Times New Roman"/>
                <w:i/>
                <w:iCs/>
                <w:color w:val="000000"/>
                <w:lang w:eastAsia="hr-HR"/>
              </w:rPr>
            </w:pPr>
            <w:r w:rsidRPr="00CD31C0">
              <w:rPr>
                <w:rFonts w:ascii="Times New Roman" w:eastAsia="Times New Roman" w:hAnsi="Times New Roman" w:cs="Times New Roman"/>
                <w:i/>
                <w:iCs/>
                <w:color w:val="000000"/>
                <w:lang w:eastAsia="hr-HR"/>
              </w:rPr>
              <w:t> </w:t>
            </w:r>
          </w:p>
        </w:tc>
        <w:tc>
          <w:tcPr>
            <w:tcW w:w="3660" w:type="dxa"/>
            <w:noWrap/>
            <w:vAlign w:val="center"/>
            <w:hideMark/>
          </w:tcPr>
          <w:p w14:paraId="3F8C2A9F" w14:textId="77777777" w:rsidR="00CD31C0" w:rsidRPr="00CD31C0" w:rsidRDefault="00CD31C0" w:rsidP="00CD31C0">
            <w:pPr>
              <w:spacing w:after="0" w:line="240" w:lineRule="auto"/>
              <w:rPr>
                <w:rFonts w:ascii="Times New Roman" w:eastAsia="Times New Roman" w:hAnsi="Times New Roman" w:cs="Times New Roman"/>
                <w:i/>
                <w:iCs/>
                <w:sz w:val="20"/>
                <w:szCs w:val="20"/>
                <w:lang w:eastAsia="hr-HR"/>
              </w:rPr>
            </w:pPr>
            <w:r w:rsidRPr="00CD31C0">
              <w:rPr>
                <w:rFonts w:ascii="Times New Roman" w:eastAsia="Times New Roman" w:hAnsi="Times New Roman" w:cs="Times New Roman"/>
                <w:i/>
                <w:iCs/>
                <w:sz w:val="20"/>
                <w:szCs w:val="20"/>
                <w:lang w:eastAsia="hr-HR"/>
              </w:rPr>
              <w:t>FOND OSTALO-prigodni događaji</w:t>
            </w:r>
          </w:p>
        </w:tc>
        <w:tc>
          <w:tcPr>
            <w:tcW w:w="1380" w:type="dxa"/>
            <w:noWrap/>
            <w:vAlign w:val="center"/>
            <w:hideMark/>
          </w:tcPr>
          <w:p w14:paraId="7F4BF43E" w14:textId="77777777" w:rsidR="00CD31C0" w:rsidRPr="00CD31C0" w:rsidRDefault="00CD31C0" w:rsidP="00CD31C0">
            <w:pPr>
              <w:spacing w:after="0" w:line="240" w:lineRule="auto"/>
              <w:rPr>
                <w:rFonts w:ascii="Times New Roman" w:eastAsia="Times New Roman" w:hAnsi="Times New Roman" w:cs="Times New Roman"/>
                <w:b/>
                <w:bCs/>
                <w:i/>
                <w:iCs/>
                <w:color w:val="538DD5"/>
                <w:sz w:val="20"/>
                <w:szCs w:val="20"/>
                <w:lang w:eastAsia="hr-HR"/>
              </w:rPr>
            </w:pPr>
            <w:r w:rsidRPr="00CD31C0">
              <w:rPr>
                <w:rFonts w:ascii="Times New Roman" w:eastAsia="Times New Roman" w:hAnsi="Times New Roman" w:cs="Times New Roman"/>
                <w:b/>
                <w:bCs/>
                <w:i/>
                <w:iCs/>
                <w:color w:val="538DD5"/>
                <w:sz w:val="20"/>
                <w:szCs w:val="20"/>
                <w:lang w:eastAsia="hr-HR"/>
              </w:rPr>
              <w:t> </w:t>
            </w:r>
          </w:p>
        </w:tc>
        <w:tc>
          <w:tcPr>
            <w:tcW w:w="1499" w:type="dxa"/>
            <w:noWrap/>
            <w:vAlign w:val="center"/>
            <w:hideMark/>
          </w:tcPr>
          <w:p w14:paraId="1FE5F09A" w14:textId="77777777" w:rsidR="00CD31C0" w:rsidRPr="00CD31C0" w:rsidRDefault="00CD31C0" w:rsidP="00CD31C0">
            <w:pPr>
              <w:spacing w:after="0" w:line="240" w:lineRule="auto"/>
              <w:jc w:val="right"/>
              <w:rPr>
                <w:rFonts w:ascii="Times New Roman" w:eastAsia="Times New Roman" w:hAnsi="Times New Roman" w:cs="Times New Roman"/>
                <w:i/>
                <w:iCs/>
                <w:sz w:val="20"/>
                <w:szCs w:val="20"/>
                <w:lang w:eastAsia="hr-HR"/>
              </w:rPr>
            </w:pPr>
            <w:r w:rsidRPr="00CD31C0">
              <w:rPr>
                <w:rFonts w:ascii="Times New Roman" w:eastAsia="Times New Roman" w:hAnsi="Times New Roman" w:cs="Times New Roman"/>
                <w:i/>
                <w:iCs/>
                <w:sz w:val="20"/>
                <w:szCs w:val="20"/>
                <w:lang w:eastAsia="hr-HR"/>
              </w:rPr>
              <w:t>1.500,00</w:t>
            </w:r>
          </w:p>
        </w:tc>
        <w:tc>
          <w:tcPr>
            <w:tcW w:w="1041" w:type="dxa"/>
            <w:noWrap/>
            <w:vAlign w:val="bottom"/>
            <w:hideMark/>
          </w:tcPr>
          <w:p w14:paraId="534C0402" w14:textId="77777777" w:rsidR="00CD31C0" w:rsidRPr="00CD31C0" w:rsidRDefault="00CD31C0" w:rsidP="00CD31C0">
            <w:pPr>
              <w:spacing w:after="0" w:line="240" w:lineRule="auto"/>
              <w:jc w:val="right"/>
              <w:rPr>
                <w:rFonts w:ascii="Times New Roman" w:eastAsia="Times New Roman" w:hAnsi="Times New Roman" w:cs="Times New Roman"/>
                <w:b/>
                <w:bCs/>
                <w:lang w:eastAsia="hr-HR"/>
              </w:rPr>
            </w:pPr>
            <w:r w:rsidRPr="00CD31C0">
              <w:rPr>
                <w:rFonts w:ascii="Times New Roman" w:eastAsia="Times New Roman" w:hAnsi="Times New Roman" w:cs="Times New Roman"/>
                <w:b/>
                <w:bCs/>
                <w:lang w:eastAsia="hr-HR"/>
              </w:rPr>
              <w:t> </w:t>
            </w:r>
          </w:p>
        </w:tc>
      </w:tr>
      <w:tr w:rsidR="00CD31C0" w:rsidRPr="00CD31C0" w14:paraId="5315B23D" w14:textId="77777777" w:rsidTr="00652152">
        <w:trPr>
          <w:trHeight w:val="300"/>
        </w:trPr>
        <w:tc>
          <w:tcPr>
            <w:tcW w:w="1111" w:type="dxa"/>
            <w:noWrap/>
            <w:vAlign w:val="center"/>
            <w:hideMark/>
          </w:tcPr>
          <w:p w14:paraId="65EE0A4D" w14:textId="77777777" w:rsidR="00CD31C0" w:rsidRPr="00CD31C0" w:rsidRDefault="00CD31C0" w:rsidP="00CD31C0">
            <w:pPr>
              <w:spacing w:after="0" w:line="240" w:lineRule="auto"/>
              <w:jc w:val="center"/>
              <w:rPr>
                <w:rFonts w:ascii="Times New Roman" w:eastAsia="Times New Roman" w:hAnsi="Times New Roman" w:cs="Times New Roman"/>
                <w:i/>
                <w:iCs/>
                <w:color w:val="000000"/>
                <w:lang w:eastAsia="hr-HR"/>
              </w:rPr>
            </w:pPr>
            <w:r w:rsidRPr="00CD31C0">
              <w:rPr>
                <w:rFonts w:ascii="Times New Roman" w:eastAsia="Times New Roman" w:hAnsi="Times New Roman" w:cs="Times New Roman"/>
                <w:i/>
                <w:iCs/>
                <w:color w:val="000000"/>
                <w:lang w:eastAsia="hr-HR"/>
              </w:rPr>
              <w:t> </w:t>
            </w:r>
          </w:p>
        </w:tc>
        <w:tc>
          <w:tcPr>
            <w:tcW w:w="3660" w:type="dxa"/>
            <w:noWrap/>
            <w:vAlign w:val="center"/>
            <w:hideMark/>
          </w:tcPr>
          <w:p w14:paraId="780E12C5" w14:textId="77777777" w:rsidR="00CD31C0" w:rsidRPr="00CD31C0" w:rsidRDefault="00CD31C0" w:rsidP="00CD31C0">
            <w:pPr>
              <w:spacing w:after="0" w:line="240" w:lineRule="auto"/>
              <w:rPr>
                <w:rFonts w:ascii="Times New Roman" w:eastAsia="Times New Roman" w:hAnsi="Times New Roman" w:cs="Times New Roman"/>
                <w:i/>
                <w:iCs/>
                <w:sz w:val="20"/>
                <w:szCs w:val="20"/>
                <w:lang w:eastAsia="hr-HR"/>
              </w:rPr>
            </w:pPr>
            <w:r w:rsidRPr="00CD31C0">
              <w:rPr>
                <w:rFonts w:ascii="Times New Roman" w:eastAsia="Times New Roman" w:hAnsi="Times New Roman" w:cs="Times New Roman"/>
                <w:i/>
                <w:iCs/>
                <w:sz w:val="20"/>
                <w:szCs w:val="20"/>
                <w:lang w:eastAsia="hr-HR"/>
              </w:rPr>
              <w:t>ŠREK DELTA 5</w:t>
            </w:r>
          </w:p>
        </w:tc>
        <w:tc>
          <w:tcPr>
            <w:tcW w:w="1380" w:type="dxa"/>
            <w:noWrap/>
            <w:vAlign w:val="center"/>
            <w:hideMark/>
          </w:tcPr>
          <w:p w14:paraId="4EF317DC" w14:textId="77777777" w:rsidR="00CD31C0" w:rsidRPr="00CD31C0" w:rsidRDefault="00CD31C0" w:rsidP="00CD31C0">
            <w:pPr>
              <w:spacing w:after="0" w:line="240" w:lineRule="auto"/>
              <w:rPr>
                <w:rFonts w:ascii="Times New Roman" w:eastAsia="Times New Roman" w:hAnsi="Times New Roman" w:cs="Times New Roman"/>
                <w:b/>
                <w:bCs/>
                <w:i/>
                <w:iCs/>
                <w:color w:val="538DD5"/>
                <w:sz w:val="20"/>
                <w:szCs w:val="20"/>
                <w:lang w:eastAsia="hr-HR"/>
              </w:rPr>
            </w:pPr>
            <w:r w:rsidRPr="00CD31C0">
              <w:rPr>
                <w:rFonts w:ascii="Times New Roman" w:eastAsia="Times New Roman" w:hAnsi="Times New Roman" w:cs="Times New Roman"/>
                <w:b/>
                <w:bCs/>
                <w:i/>
                <w:iCs/>
                <w:color w:val="538DD5"/>
                <w:sz w:val="20"/>
                <w:szCs w:val="20"/>
                <w:lang w:eastAsia="hr-HR"/>
              </w:rPr>
              <w:t> </w:t>
            </w:r>
          </w:p>
        </w:tc>
        <w:tc>
          <w:tcPr>
            <w:tcW w:w="1499" w:type="dxa"/>
            <w:noWrap/>
            <w:vAlign w:val="center"/>
            <w:hideMark/>
          </w:tcPr>
          <w:p w14:paraId="5EE73C58" w14:textId="77777777" w:rsidR="00CD31C0" w:rsidRPr="00CD31C0" w:rsidRDefault="00CD31C0" w:rsidP="00CD31C0">
            <w:pPr>
              <w:spacing w:after="0" w:line="240" w:lineRule="auto"/>
              <w:jc w:val="right"/>
              <w:rPr>
                <w:rFonts w:ascii="Times New Roman" w:eastAsia="Times New Roman" w:hAnsi="Times New Roman" w:cs="Times New Roman"/>
                <w:i/>
                <w:iCs/>
                <w:sz w:val="20"/>
                <w:szCs w:val="20"/>
                <w:lang w:eastAsia="hr-HR"/>
              </w:rPr>
            </w:pPr>
            <w:r w:rsidRPr="00CD31C0">
              <w:rPr>
                <w:rFonts w:ascii="Times New Roman" w:eastAsia="Times New Roman" w:hAnsi="Times New Roman" w:cs="Times New Roman"/>
                <w:i/>
                <w:iCs/>
                <w:sz w:val="20"/>
                <w:szCs w:val="20"/>
                <w:lang w:eastAsia="hr-HR"/>
              </w:rPr>
              <w:t>1.000,00</w:t>
            </w:r>
          </w:p>
        </w:tc>
        <w:tc>
          <w:tcPr>
            <w:tcW w:w="1041" w:type="dxa"/>
            <w:noWrap/>
            <w:vAlign w:val="bottom"/>
            <w:hideMark/>
          </w:tcPr>
          <w:p w14:paraId="6802EB9C" w14:textId="77777777" w:rsidR="00CD31C0" w:rsidRPr="00CD31C0" w:rsidRDefault="00CD31C0" w:rsidP="00CD31C0">
            <w:pPr>
              <w:spacing w:after="0" w:line="240" w:lineRule="auto"/>
              <w:jc w:val="right"/>
              <w:rPr>
                <w:rFonts w:ascii="Times New Roman" w:eastAsia="Times New Roman" w:hAnsi="Times New Roman" w:cs="Times New Roman"/>
                <w:b/>
                <w:bCs/>
                <w:lang w:eastAsia="hr-HR"/>
              </w:rPr>
            </w:pPr>
            <w:r w:rsidRPr="00CD31C0">
              <w:rPr>
                <w:rFonts w:ascii="Times New Roman" w:eastAsia="Times New Roman" w:hAnsi="Times New Roman" w:cs="Times New Roman"/>
                <w:b/>
                <w:bCs/>
                <w:lang w:eastAsia="hr-HR"/>
              </w:rPr>
              <w:t> </w:t>
            </w:r>
          </w:p>
        </w:tc>
      </w:tr>
      <w:tr w:rsidR="00CD31C0" w:rsidRPr="00CD31C0" w14:paraId="61E92584" w14:textId="77777777" w:rsidTr="00652152">
        <w:trPr>
          <w:trHeight w:val="300"/>
        </w:trPr>
        <w:tc>
          <w:tcPr>
            <w:tcW w:w="1111" w:type="dxa"/>
            <w:noWrap/>
            <w:vAlign w:val="center"/>
            <w:hideMark/>
          </w:tcPr>
          <w:p w14:paraId="02639D97" w14:textId="77777777" w:rsidR="00CD31C0" w:rsidRPr="00CD31C0" w:rsidRDefault="00CD31C0" w:rsidP="00CD31C0">
            <w:pPr>
              <w:spacing w:after="0" w:line="240" w:lineRule="auto"/>
              <w:jc w:val="center"/>
              <w:rPr>
                <w:rFonts w:ascii="Times New Roman" w:eastAsia="Times New Roman" w:hAnsi="Times New Roman" w:cs="Times New Roman"/>
                <w:i/>
                <w:iCs/>
                <w:color w:val="000000"/>
                <w:lang w:eastAsia="hr-HR"/>
              </w:rPr>
            </w:pPr>
            <w:r w:rsidRPr="00CD31C0">
              <w:rPr>
                <w:rFonts w:ascii="Times New Roman" w:eastAsia="Times New Roman" w:hAnsi="Times New Roman" w:cs="Times New Roman"/>
                <w:i/>
                <w:iCs/>
                <w:color w:val="000000"/>
                <w:lang w:eastAsia="hr-HR"/>
              </w:rPr>
              <w:t> </w:t>
            </w:r>
          </w:p>
        </w:tc>
        <w:tc>
          <w:tcPr>
            <w:tcW w:w="3660" w:type="dxa"/>
            <w:vAlign w:val="center"/>
            <w:hideMark/>
          </w:tcPr>
          <w:p w14:paraId="42A14BA6" w14:textId="77777777" w:rsidR="00CD31C0" w:rsidRPr="00CD31C0" w:rsidRDefault="00CD31C0" w:rsidP="00CD31C0">
            <w:pPr>
              <w:spacing w:after="0" w:line="240" w:lineRule="auto"/>
              <w:rPr>
                <w:rFonts w:ascii="Times New Roman" w:eastAsia="Times New Roman" w:hAnsi="Times New Roman" w:cs="Times New Roman"/>
                <w:i/>
                <w:iCs/>
                <w:lang w:eastAsia="hr-HR"/>
              </w:rPr>
            </w:pPr>
            <w:r w:rsidRPr="00CD31C0">
              <w:rPr>
                <w:rFonts w:ascii="Times New Roman" w:eastAsia="Times New Roman" w:hAnsi="Times New Roman" w:cs="Times New Roman"/>
                <w:i/>
                <w:iCs/>
                <w:lang w:eastAsia="hr-HR"/>
              </w:rPr>
              <w:t> </w:t>
            </w:r>
          </w:p>
        </w:tc>
        <w:tc>
          <w:tcPr>
            <w:tcW w:w="1380" w:type="dxa"/>
            <w:noWrap/>
            <w:vAlign w:val="center"/>
            <w:hideMark/>
          </w:tcPr>
          <w:p w14:paraId="40DFF613" w14:textId="77777777" w:rsidR="00CD31C0" w:rsidRPr="00CD31C0" w:rsidRDefault="00CD31C0" w:rsidP="00CD31C0">
            <w:pPr>
              <w:spacing w:after="0" w:line="240" w:lineRule="auto"/>
              <w:rPr>
                <w:rFonts w:ascii="Times New Roman" w:eastAsia="Times New Roman" w:hAnsi="Times New Roman" w:cs="Times New Roman"/>
                <w:b/>
                <w:bCs/>
                <w:i/>
                <w:iCs/>
                <w:color w:val="538DD5"/>
                <w:lang w:eastAsia="hr-HR"/>
              </w:rPr>
            </w:pPr>
            <w:r w:rsidRPr="00CD31C0">
              <w:rPr>
                <w:rFonts w:ascii="Times New Roman" w:eastAsia="Times New Roman" w:hAnsi="Times New Roman" w:cs="Times New Roman"/>
                <w:b/>
                <w:bCs/>
                <w:i/>
                <w:iCs/>
                <w:color w:val="538DD5"/>
                <w:lang w:eastAsia="hr-HR"/>
              </w:rPr>
              <w:t> </w:t>
            </w:r>
          </w:p>
        </w:tc>
        <w:tc>
          <w:tcPr>
            <w:tcW w:w="1499" w:type="dxa"/>
            <w:noWrap/>
            <w:vAlign w:val="center"/>
            <w:hideMark/>
          </w:tcPr>
          <w:p w14:paraId="6AF00E6B" w14:textId="77777777" w:rsidR="00CD31C0" w:rsidRPr="00CD31C0" w:rsidRDefault="00CD31C0" w:rsidP="00CD31C0">
            <w:pPr>
              <w:spacing w:after="0" w:line="240" w:lineRule="auto"/>
              <w:rPr>
                <w:rFonts w:ascii="Times New Roman" w:eastAsia="Times New Roman" w:hAnsi="Times New Roman" w:cs="Times New Roman"/>
                <w:lang w:eastAsia="hr-HR"/>
              </w:rPr>
            </w:pPr>
            <w:r w:rsidRPr="00CD31C0">
              <w:rPr>
                <w:rFonts w:ascii="Times New Roman" w:eastAsia="Times New Roman" w:hAnsi="Times New Roman" w:cs="Times New Roman"/>
                <w:lang w:eastAsia="hr-HR"/>
              </w:rPr>
              <w:t> </w:t>
            </w:r>
          </w:p>
        </w:tc>
        <w:tc>
          <w:tcPr>
            <w:tcW w:w="1041" w:type="dxa"/>
            <w:noWrap/>
            <w:vAlign w:val="bottom"/>
            <w:hideMark/>
          </w:tcPr>
          <w:p w14:paraId="1665FEB5" w14:textId="77777777" w:rsidR="00CD31C0" w:rsidRPr="00CD31C0" w:rsidRDefault="00CD31C0" w:rsidP="00CD31C0">
            <w:pPr>
              <w:spacing w:after="0" w:line="240" w:lineRule="auto"/>
              <w:jc w:val="right"/>
              <w:rPr>
                <w:rFonts w:ascii="Times New Roman" w:eastAsia="Times New Roman" w:hAnsi="Times New Roman" w:cs="Times New Roman"/>
                <w:b/>
                <w:bCs/>
                <w:lang w:eastAsia="hr-HR"/>
              </w:rPr>
            </w:pPr>
            <w:r w:rsidRPr="00CD31C0">
              <w:rPr>
                <w:rFonts w:ascii="Times New Roman" w:eastAsia="Times New Roman" w:hAnsi="Times New Roman" w:cs="Times New Roman"/>
                <w:b/>
                <w:bCs/>
                <w:lang w:eastAsia="hr-HR"/>
              </w:rPr>
              <w:t> </w:t>
            </w:r>
          </w:p>
        </w:tc>
      </w:tr>
      <w:tr w:rsidR="00CD31C0" w:rsidRPr="00CD31C0" w14:paraId="19088857" w14:textId="77777777" w:rsidTr="00652152">
        <w:trPr>
          <w:trHeight w:val="285"/>
        </w:trPr>
        <w:tc>
          <w:tcPr>
            <w:tcW w:w="1111" w:type="dxa"/>
            <w:noWrap/>
            <w:vAlign w:val="center"/>
            <w:hideMark/>
          </w:tcPr>
          <w:p w14:paraId="485128E5" w14:textId="77777777" w:rsidR="00CD31C0" w:rsidRPr="00CD31C0" w:rsidRDefault="00CD31C0" w:rsidP="00CD31C0">
            <w:pPr>
              <w:spacing w:after="0" w:line="240" w:lineRule="auto"/>
              <w:jc w:val="center"/>
              <w:rPr>
                <w:rFonts w:ascii="Times New Roman" w:eastAsia="Times New Roman" w:hAnsi="Times New Roman" w:cs="Times New Roman"/>
                <w:b/>
                <w:bCs/>
                <w:color w:val="000000"/>
                <w:lang w:eastAsia="hr-HR"/>
              </w:rPr>
            </w:pPr>
            <w:r w:rsidRPr="00CD31C0">
              <w:rPr>
                <w:rFonts w:ascii="Times New Roman" w:eastAsia="Times New Roman" w:hAnsi="Times New Roman" w:cs="Times New Roman"/>
                <w:b/>
                <w:bCs/>
                <w:color w:val="000000"/>
                <w:lang w:eastAsia="hr-HR"/>
              </w:rPr>
              <w:t> </w:t>
            </w:r>
          </w:p>
        </w:tc>
        <w:tc>
          <w:tcPr>
            <w:tcW w:w="3660" w:type="dxa"/>
            <w:noWrap/>
            <w:vAlign w:val="center"/>
            <w:hideMark/>
          </w:tcPr>
          <w:p w14:paraId="6C9AC144" w14:textId="77777777" w:rsidR="00CD31C0" w:rsidRPr="00CD31C0" w:rsidRDefault="00CD31C0" w:rsidP="00CD31C0">
            <w:pPr>
              <w:spacing w:after="0" w:line="240" w:lineRule="auto"/>
              <w:rPr>
                <w:rFonts w:ascii="Times New Roman" w:eastAsia="Times New Roman" w:hAnsi="Times New Roman" w:cs="Times New Roman"/>
                <w:b/>
                <w:bCs/>
                <w:color w:val="000000"/>
                <w:lang w:eastAsia="hr-HR"/>
              </w:rPr>
            </w:pPr>
            <w:r w:rsidRPr="00CD31C0">
              <w:rPr>
                <w:rFonts w:ascii="Times New Roman" w:eastAsia="Times New Roman" w:hAnsi="Times New Roman" w:cs="Times New Roman"/>
                <w:b/>
                <w:bCs/>
                <w:color w:val="000000"/>
                <w:lang w:eastAsia="hr-HR"/>
              </w:rPr>
              <w:t> </w:t>
            </w:r>
          </w:p>
        </w:tc>
        <w:tc>
          <w:tcPr>
            <w:tcW w:w="1380" w:type="dxa"/>
            <w:shd w:val="clear" w:color="000000" w:fill="FFFF00"/>
            <w:noWrap/>
            <w:vAlign w:val="center"/>
            <w:hideMark/>
          </w:tcPr>
          <w:p w14:paraId="07F53303" w14:textId="77777777" w:rsidR="00CD31C0" w:rsidRPr="00CD31C0" w:rsidRDefault="00CD31C0" w:rsidP="00CD31C0">
            <w:pPr>
              <w:spacing w:after="0" w:line="240" w:lineRule="auto"/>
              <w:jc w:val="right"/>
              <w:rPr>
                <w:rFonts w:ascii="Times New Roman" w:eastAsia="Times New Roman" w:hAnsi="Times New Roman" w:cs="Times New Roman"/>
                <w:b/>
                <w:bCs/>
                <w:color w:val="FF0000"/>
                <w:lang w:eastAsia="hr-HR"/>
              </w:rPr>
            </w:pPr>
            <w:r w:rsidRPr="00CD31C0">
              <w:rPr>
                <w:rFonts w:ascii="Times New Roman" w:eastAsia="Times New Roman" w:hAnsi="Times New Roman" w:cs="Times New Roman"/>
                <w:b/>
                <w:bCs/>
                <w:color w:val="FF0000"/>
                <w:lang w:eastAsia="hr-HR"/>
              </w:rPr>
              <w:t>89.500,00</w:t>
            </w:r>
          </w:p>
        </w:tc>
        <w:tc>
          <w:tcPr>
            <w:tcW w:w="1499" w:type="dxa"/>
            <w:shd w:val="clear" w:color="000000" w:fill="FFFF00"/>
            <w:noWrap/>
            <w:vAlign w:val="center"/>
            <w:hideMark/>
          </w:tcPr>
          <w:p w14:paraId="64B29D61" w14:textId="77777777" w:rsidR="00CD31C0" w:rsidRPr="00CD31C0" w:rsidRDefault="00CD31C0" w:rsidP="00CD31C0">
            <w:pPr>
              <w:spacing w:after="0" w:line="240" w:lineRule="auto"/>
              <w:jc w:val="right"/>
              <w:rPr>
                <w:rFonts w:ascii="Times New Roman" w:eastAsia="Times New Roman" w:hAnsi="Times New Roman" w:cs="Times New Roman"/>
                <w:b/>
                <w:bCs/>
                <w:color w:val="FF0000"/>
                <w:lang w:eastAsia="hr-HR"/>
              </w:rPr>
            </w:pPr>
            <w:r w:rsidRPr="00CD31C0">
              <w:rPr>
                <w:rFonts w:ascii="Times New Roman" w:eastAsia="Times New Roman" w:hAnsi="Times New Roman" w:cs="Times New Roman"/>
                <w:b/>
                <w:bCs/>
                <w:color w:val="FF0000"/>
                <w:lang w:eastAsia="hr-HR"/>
              </w:rPr>
              <w:t>6.010,73</w:t>
            </w:r>
          </w:p>
        </w:tc>
        <w:tc>
          <w:tcPr>
            <w:tcW w:w="1041" w:type="dxa"/>
            <w:noWrap/>
            <w:vAlign w:val="bottom"/>
            <w:hideMark/>
          </w:tcPr>
          <w:p w14:paraId="334C8148" w14:textId="77777777" w:rsidR="00CD31C0" w:rsidRPr="00CD31C0" w:rsidRDefault="00CD31C0" w:rsidP="00CD31C0">
            <w:pPr>
              <w:spacing w:after="0" w:line="240" w:lineRule="auto"/>
              <w:jc w:val="right"/>
              <w:rPr>
                <w:rFonts w:ascii="Times New Roman" w:eastAsia="Times New Roman" w:hAnsi="Times New Roman" w:cs="Times New Roman"/>
                <w:b/>
                <w:bCs/>
                <w:lang w:eastAsia="hr-HR"/>
              </w:rPr>
            </w:pPr>
            <w:r w:rsidRPr="00CD31C0">
              <w:rPr>
                <w:rFonts w:ascii="Times New Roman" w:eastAsia="Times New Roman" w:hAnsi="Times New Roman" w:cs="Times New Roman"/>
                <w:b/>
                <w:bCs/>
                <w:lang w:eastAsia="hr-HR"/>
              </w:rPr>
              <w:t>6,72%</w:t>
            </w:r>
          </w:p>
        </w:tc>
      </w:tr>
      <w:tr w:rsidR="00CD31C0" w:rsidRPr="00CD31C0" w14:paraId="602FBBFD" w14:textId="77777777" w:rsidTr="00652152">
        <w:trPr>
          <w:trHeight w:val="300"/>
        </w:trPr>
        <w:tc>
          <w:tcPr>
            <w:tcW w:w="1111" w:type="dxa"/>
            <w:shd w:val="clear" w:color="000000" w:fill="BFBFBF"/>
            <w:noWrap/>
            <w:vAlign w:val="center"/>
            <w:hideMark/>
          </w:tcPr>
          <w:p w14:paraId="77633BA2" w14:textId="77777777" w:rsidR="00CD31C0" w:rsidRPr="00CD31C0" w:rsidRDefault="00CD31C0" w:rsidP="00CD31C0">
            <w:pPr>
              <w:spacing w:after="0" w:line="240" w:lineRule="auto"/>
              <w:jc w:val="center"/>
              <w:rPr>
                <w:rFonts w:ascii="Times New Roman" w:eastAsia="Times New Roman" w:hAnsi="Times New Roman" w:cs="Times New Roman"/>
                <w:color w:val="000000"/>
                <w:lang w:eastAsia="hr-HR"/>
              </w:rPr>
            </w:pPr>
            <w:r w:rsidRPr="00CD31C0">
              <w:rPr>
                <w:rFonts w:ascii="Times New Roman" w:eastAsia="Times New Roman" w:hAnsi="Times New Roman" w:cs="Times New Roman"/>
                <w:color w:val="000000"/>
                <w:lang w:eastAsia="hr-HR"/>
              </w:rPr>
              <w:t> </w:t>
            </w:r>
          </w:p>
        </w:tc>
        <w:tc>
          <w:tcPr>
            <w:tcW w:w="3660" w:type="dxa"/>
            <w:shd w:val="clear" w:color="000000" w:fill="BFBFBF"/>
            <w:noWrap/>
            <w:vAlign w:val="center"/>
            <w:hideMark/>
          </w:tcPr>
          <w:p w14:paraId="34F3A160" w14:textId="77777777" w:rsidR="00CD31C0" w:rsidRPr="00CD31C0" w:rsidRDefault="00CD31C0" w:rsidP="00CD31C0">
            <w:pPr>
              <w:spacing w:after="0" w:line="240" w:lineRule="auto"/>
              <w:rPr>
                <w:rFonts w:ascii="Times New Roman" w:eastAsia="Times New Roman" w:hAnsi="Times New Roman" w:cs="Times New Roman"/>
                <w:b/>
                <w:bCs/>
                <w:color w:val="000000"/>
                <w:lang w:eastAsia="hr-HR"/>
              </w:rPr>
            </w:pPr>
            <w:r w:rsidRPr="00CD31C0">
              <w:rPr>
                <w:rFonts w:ascii="Times New Roman" w:eastAsia="Times New Roman" w:hAnsi="Times New Roman" w:cs="Times New Roman"/>
                <w:b/>
                <w:bCs/>
                <w:color w:val="000000"/>
                <w:lang w:eastAsia="hr-HR"/>
              </w:rPr>
              <w:t>OSTALO</w:t>
            </w:r>
          </w:p>
        </w:tc>
        <w:tc>
          <w:tcPr>
            <w:tcW w:w="1380" w:type="dxa"/>
            <w:shd w:val="clear" w:color="000000" w:fill="BFBFBF"/>
            <w:noWrap/>
            <w:vAlign w:val="center"/>
            <w:hideMark/>
          </w:tcPr>
          <w:p w14:paraId="0182AC88" w14:textId="77777777" w:rsidR="00CD31C0" w:rsidRPr="00CD31C0" w:rsidRDefault="00CD31C0" w:rsidP="00CD31C0">
            <w:pPr>
              <w:spacing w:after="0" w:line="240" w:lineRule="auto"/>
              <w:rPr>
                <w:rFonts w:ascii="Times New Roman" w:eastAsia="Times New Roman" w:hAnsi="Times New Roman" w:cs="Times New Roman"/>
                <w:color w:val="FF0000"/>
                <w:lang w:eastAsia="hr-HR"/>
              </w:rPr>
            </w:pPr>
            <w:r w:rsidRPr="00CD31C0">
              <w:rPr>
                <w:rFonts w:ascii="Times New Roman" w:eastAsia="Times New Roman" w:hAnsi="Times New Roman" w:cs="Times New Roman"/>
                <w:color w:val="FF0000"/>
                <w:lang w:eastAsia="hr-HR"/>
              </w:rPr>
              <w:t> </w:t>
            </w:r>
          </w:p>
        </w:tc>
        <w:tc>
          <w:tcPr>
            <w:tcW w:w="1499" w:type="dxa"/>
            <w:shd w:val="clear" w:color="000000" w:fill="BFBFBF"/>
            <w:noWrap/>
            <w:vAlign w:val="center"/>
            <w:hideMark/>
          </w:tcPr>
          <w:p w14:paraId="0D2189EB" w14:textId="77777777" w:rsidR="00CD31C0" w:rsidRPr="00CD31C0" w:rsidRDefault="00CD31C0" w:rsidP="00CD31C0">
            <w:pPr>
              <w:spacing w:after="0" w:line="240" w:lineRule="auto"/>
              <w:rPr>
                <w:rFonts w:ascii="Times New Roman" w:eastAsia="Times New Roman" w:hAnsi="Times New Roman" w:cs="Times New Roman"/>
                <w:b/>
                <w:bCs/>
                <w:color w:val="FF0000"/>
                <w:lang w:eastAsia="hr-HR"/>
              </w:rPr>
            </w:pPr>
            <w:r w:rsidRPr="00CD31C0">
              <w:rPr>
                <w:rFonts w:ascii="Times New Roman" w:eastAsia="Times New Roman" w:hAnsi="Times New Roman" w:cs="Times New Roman"/>
                <w:b/>
                <w:bCs/>
                <w:color w:val="FF0000"/>
                <w:lang w:eastAsia="hr-HR"/>
              </w:rPr>
              <w:t> </w:t>
            </w:r>
          </w:p>
        </w:tc>
        <w:tc>
          <w:tcPr>
            <w:tcW w:w="1041" w:type="dxa"/>
            <w:shd w:val="clear" w:color="000000" w:fill="BFBFBF"/>
            <w:noWrap/>
            <w:vAlign w:val="bottom"/>
            <w:hideMark/>
          </w:tcPr>
          <w:p w14:paraId="5AB4ABCD" w14:textId="77777777" w:rsidR="00CD31C0" w:rsidRPr="00CD31C0" w:rsidRDefault="00CD31C0" w:rsidP="00CD31C0">
            <w:pPr>
              <w:spacing w:after="0" w:line="240" w:lineRule="auto"/>
              <w:jc w:val="right"/>
              <w:rPr>
                <w:rFonts w:ascii="Times New Roman" w:eastAsia="Times New Roman" w:hAnsi="Times New Roman" w:cs="Times New Roman"/>
                <w:b/>
                <w:bCs/>
                <w:i/>
                <w:iCs/>
                <w:color w:val="FF0000"/>
                <w:lang w:eastAsia="hr-HR"/>
              </w:rPr>
            </w:pPr>
            <w:r w:rsidRPr="00CD31C0">
              <w:rPr>
                <w:rFonts w:ascii="Times New Roman" w:eastAsia="Times New Roman" w:hAnsi="Times New Roman" w:cs="Times New Roman"/>
                <w:b/>
                <w:bCs/>
                <w:i/>
                <w:iCs/>
                <w:color w:val="FF0000"/>
                <w:lang w:eastAsia="hr-HR"/>
              </w:rPr>
              <w:t> </w:t>
            </w:r>
          </w:p>
        </w:tc>
      </w:tr>
      <w:tr w:rsidR="00CD31C0" w:rsidRPr="00CD31C0" w14:paraId="0DF62D9E" w14:textId="77777777" w:rsidTr="00652152">
        <w:trPr>
          <w:trHeight w:val="300"/>
        </w:trPr>
        <w:tc>
          <w:tcPr>
            <w:tcW w:w="1111" w:type="dxa"/>
            <w:noWrap/>
            <w:vAlign w:val="center"/>
            <w:hideMark/>
          </w:tcPr>
          <w:p w14:paraId="224BB945" w14:textId="77777777" w:rsidR="00CD31C0" w:rsidRPr="00CD31C0" w:rsidRDefault="00CD31C0" w:rsidP="00CD31C0">
            <w:pPr>
              <w:spacing w:after="0" w:line="240" w:lineRule="auto"/>
              <w:jc w:val="center"/>
              <w:rPr>
                <w:rFonts w:ascii="Times New Roman" w:eastAsia="Times New Roman" w:hAnsi="Times New Roman" w:cs="Times New Roman"/>
                <w:color w:val="000000"/>
                <w:lang w:eastAsia="hr-HR"/>
              </w:rPr>
            </w:pPr>
            <w:r w:rsidRPr="00CD31C0">
              <w:rPr>
                <w:rFonts w:ascii="Times New Roman" w:eastAsia="Times New Roman" w:hAnsi="Times New Roman" w:cs="Times New Roman"/>
                <w:color w:val="000000"/>
                <w:lang w:eastAsia="hr-HR"/>
              </w:rPr>
              <w:lastRenderedPageBreak/>
              <w:t>22</w:t>
            </w:r>
          </w:p>
        </w:tc>
        <w:tc>
          <w:tcPr>
            <w:tcW w:w="3660" w:type="dxa"/>
            <w:vAlign w:val="center"/>
            <w:hideMark/>
          </w:tcPr>
          <w:p w14:paraId="4E0F562C" w14:textId="77777777" w:rsidR="00CD31C0" w:rsidRPr="00CD31C0" w:rsidRDefault="00CD31C0" w:rsidP="00CD31C0">
            <w:pPr>
              <w:spacing w:after="0" w:line="240" w:lineRule="auto"/>
              <w:rPr>
                <w:rFonts w:ascii="Times New Roman" w:eastAsia="Times New Roman" w:hAnsi="Times New Roman" w:cs="Times New Roman"/>
                <w:lang w:eastAsia="hr-HR"/>
              </w:rPr>
            </w:pPr>
            <w:r w:rsidRPr="00CD31C0">
              <w:rPr>
                <w:rFonts w:ascii="Times New Roman" w:eastAsia="Times New Roman" w:hAnsi="Times New Roman" w:cs="Times New Roman"/>
                <w:lang w:eastAsia="hr-HR"/>
              </w:rPr>
              <w:t>Materijalni troškovi ŠZGM</w:t>
            </w:r>
          </w:p>
        </w:tc>
        <w:tc>
          <w:tcPr>
            <w:tcW w:w="1380" w:type="dxa"/>
            <w:vAlign w:val="center"/>
            <w:hideMark/>
          </w:tcPr>
          <w:p w14:paraId="3D69A21D" w14:textId="77777777" w:rsidR="00CD31C0" w:rsidRPr="00CD31C0" w:rsidRDefault="00CD31C0" w:rsidP="00CD31C0">
            <w:pPr>
              <w:spacing w:after="0" w:line="240" w:lineRule="auto"/>
              <w:jc w:val="right"/>
              <w:rPr>
                <w:rFonts w:ascii="Times New Roman" w:eastAsia="Times New Roman" w:hAnsi="Times New Roman" w:cs="Times New Roman"/>
                <w:lang w:eastAsia="hr-HR"/>
              </w:rPr>
            </w:pPr>
            <w:r w:rsidRPr="00CD31C0">
              <w:rPr>
                <w:rFonts w:ascii="Times New Roman" w:eastAsia="Times New Roman" w:hAnsi="Times New Roman" w:cs="Times New Roman"/>
                <w:lang w:eastAsia="hr-HR"/>
              </w:rPr>
              <w:t>500,00</w:t>
            </w:r>
          </w:p>
        </w:tc>
        <w:tc>
          <w:tcPr>
            <w:tcW w:w="1499" w:type="dxa"/>
            <w:vAlign w:val="center"/>
            <w:hideMark/>
          </w:tcPr>
          <w:p w14:paraId="187CFAFE" w14:textId="77777777" w:rsidR="00CD31C0" w:rsidRPr="00CD31C0" w:rsidRDefault="00CD31C0" w:rsidP="00CD31C0">
            <w:pPr>
              <w:spacing w:after="0" w:line="240" w:lineRule="auto"/>
              <w:jc w:val="right"/>
              <w:rPr>
                <w:rFonts w:ascii="Times New Roman" w:eastAsia="Times New Roman" w:hAnsi="Times New Roman" w:cs="Times New Roman"/>
                <w:lang w:eastAsia="hr-HR"/>
              </w:rPr>
            </w:pPr>
            <w:r w:rsidRPr="00CD31C0">
              <w:rPr>
                <w:rFonts w:ascii="Times New Roman" w:eastAsia="Times New Roman" w:hAnsi="Times New Roman" w:cs="Times New Roman"/>
                <w:lang w:eastAsia="hr-HR"/>
              </w:rPr>
              <w:t>500,00</w:t>
            </w:r>
          </w:p>
        </w:tc>
        <w:tc>
          <w:tcPr>
            <w:tcW w:w="1041" w:type="dxa"/>
            <w:noWrap/>
            <w:vAlign w:val="bottom"/>
            <w:hideMark/>
          </w:tcPr>
          <w:p w14:paraId="0DB5AE8E" w14:textId="77777777" w:rsidR="00CD31C0" w:rsidRPr="00CD31C0" w:rsidRDefault="00CD31C0" w:rsidP="00CD31C0">
            <w:pPr>
              <w:spacing w:after="0" w:line="240" w:lineRule="auto"/>
              <w:jc w:val="right"/>
              <w:rPr>
                <w:rFonts w:ascii="Times New Roman" w:eastAsia="Times New Roman" w:hAnsi="Times New Roman" w:cs="Times New Roman"/>
                <w:b/>
                <w:bCs/>
                <w:lang w:eastAsia="hr-HR"/>
              </w:rPr>
            </w:pPr>
            <w:r w:rsidRPr="00CD31C0">
              <w:rPr>
                <w:rFonts w:ascii="Times New Roman" w:eastAsia="Times New Roman" w:hAnsi="Times New Roman" w:cs="Times New Roman"/>
                <w:b/>
                <w:bCs/>
                <w:lang w:eastAsia="hr-HR"/>
              </w:rPr>
              <w:t>100,00%</w:t>
            </w:r>
          </w:p>
        </w:tc>
      </w:tr>
      <w:tr w:rsidR="00CD31C0" w:rsidRPr="00CD31C0" w14:paraId="30504BB4" w14:textId="77777777" w:rsidTr="00652152">
        <w:trPr>
          <w:trHeight w:val="300"/>
        </w:trPr>
        <w:tc>
          <w:tcPr>
            <w:tcW w:w="1111" w:type="dxa"/>
            <w:noWrap/>
            <w:vAlign w:val="center"/>
            <w:hideMark/>
          </w:tcPr>
          <w:p w14:paraId="3840CA6F" w14:textId="77777777" w:rsidR="00CD31C0" w:rsidRPr="00CD31C0" w:rsidRDefault="00CD31C0" w:rsidP="00CD31C0">
            <w:pPr>
              <w:spacing w:after="0" w:line="240" w:lineRule="auto"/>
              <w:jc w:val="center"/>
              <w:rPr>
                <w:rFonts w:ascii="Times New Roman" w:eastAsia="Times New Roman" w:hAnsi="Times New Roman" w:cs="Times New Roman"/>
                <w:color w:val="000000"/>
                <w:lang w:eastAsia="hr-HR"/>
              </w:rPr>
            </w:pPr>
            <w:r w:rsidRPr="00CD31C0">
              <w:rPr>
                <w:rFonts w:ascii="Times New Roman" w:eastAsia="Times New Roman" w:hAnsi="Times New Roman" w:cs="Times New Roman"/>
                <w:color w:val="000000"/>
                <w:lang w:eastAsia="hr-HR"/>
              </w:rPr>
              <w:t> </w:t>
            </w:r>
          </w:p>
        </w:tc>
        <w:tc>
          <w:tcPr>
            <w:tcW w:w="3660" w:type="dxa"/>
            <w:vAlign w:val="center"/>
            <w:hideMark/>
          </w:tcPr>
          <w:p w14:paraId="28A2DB78" w14:textId="77777777" w:rsidR="00CD31C0" w:rsidRPr="00CD31C0" w:rsidRDefault="00CD31C0" w:rsidP="00CD31C0">
            <w:pPr>
              <w:spacing w:after="0" w:line="240" w:lineRule="auto"/>
              <w:rPr>
                <w:rFonts w:ascii="Times New Roman" w:eastAsia="Times New Roman" w:hAnsi="Times New Roman" w:cs="Times New Roman"/>
                <w:b/>
                <w:bCs/>
                <w:color w:val="FF0000"/>
                <w:lang w:eastAsia="hr-HR"/>
              </w:rPr>
            </w:pPr>
            <w:r w:rsidRPr="00CD31C0">
              <w:rPr>
                <w:rFonts w:ascii="Times New Roman" w:eastAsia="Times New Roman" w:hAnsi="Times New Roman" w:cs="Times New Roman"/>
                <w:b/>
                <w:bCs/>
                <w:color w:val="FF0000"/>
                <w:lang w:eastAsia="hr-HR"/>
              </w:rPr>
              <w:t> </w:t>
            </w:r>
          </w:p>
        </w:tc>
        <w:tc>
          <w:tcPr>
            <w:tcW w:w="1380" w:type="dxa"/>
            <w:shd w:val="clear" w:color="000000" w:fill="FFFF00"/>
            <w:noWrap/>
            <w:vAlign w:val="center"/>
            <w:hideMark/>
          </w:tcPr>
          <w:p w14:paraId="0ACA4797" w14:textId="77777777" w:rsidR="00CD31C0" w:rsidRPr="00CD31C0" w:rsidRDefault="00CD31C0" w:rsidP="00CD31C0">
            <w:pPr>
              <w:spacing w:after="0" w:line="240" w:lineRule="auto"/>
              <w:jc w:val="right"/>
              <w:rPr>
                <w:rFonts w:ascii="Times New Roman" w:eastAsia="Times New Roman" w:hAnsi="Times New Roman" w:cs="Times New Roman"/>
                <w:b/>
                <w:bCs/>
                <w:color w:val="FF0000"/>
                <w:lang w:eastAsia="hr-HR"/>
              </w:rPr>
            </w:pPr>
            <w:r w:rsidRPr="00CD31C0">
              <w:rPr>
                <w:rFonts w:ascii="Times New Roman" w:eastAsia="Times New Roman" w:hAnsi="Times New Roman" w:cs="Times New Roman"/>
                <w:b/>
                <w:bCs/>
                <w:color w:val="FF0000"/>
                <w:lang w:eastAsia="hr-HR"/>
              </w:rPr>
              <w:t>500,00</w:t>
            </w:r>
          </w:p>
        </w:tc>
        <w:tc>
          <w:tcPr>
            <w:tcW w:w="1499" w:type="dxa"/>
            <w:shd w:val="clear" w:color="000000" w:fill="FFFF00"/>
            <w:noWrap/>
            <w:vAlign w:val="center"/>
            <w:hideMark/>
          </w:tcPr>
          <w:p w14:paraId="0D2919CA" w14:textId="77777777" w:rsidR="00CD31C0" w:rsidRPr="00CD31C0" w:rsidRDefault="00CD31C0" w:rsidP="00CD31C0">
            <w:pPr>
              <w:spacing w:after="0" w:line="240" w:lineRule="auto"/>
              <w:jc w:val="right"/>
              <w:rPr>
                <w:rFonts w:ascii="Times New Roman" w:eastAsia="Times New Roman" w:hAnsi="Times New Roman" w:cs="Times New Roman"/>
                <w:b/>
                <w:bCs/>
                <w:color w:val="FF0000"/>
                <w:lang w:eastAsia="hr-HR"/>
              </w:rPr>
            </w:pPr>
            <w:r w:rsidRPr="00CD31C0">
              <w:rPr>
                <w:rFonts w:ascii="Times New Roman" w:eastAsia="Times New Roman" w:hAnsi="Times New Roman" w:cs="Times New Roman"/>
                <w:b/>
                <w:bCs/>
                <w:color w:val="FF0000"/>
                <w:lang w:eastAsia="hr-HR"/>
              </w:rPr>
              <w:t>500,00</w:t>
            </w:r>
          </w:p>
        </w:tc>
        <w:tc>
          <w:tcPr>
            <w:tcW w:w="1041" w:type="dxa"/>
            <w:noWrap/>
            <w:vAlign w:val="bottom"/>
            <w:hideMark/>
          </w:tcPr>
          <w:p w14:paraId="7CCF1B1E" w14:textId="77777777" w:rsidR="00CD31C0" w:rsidRPr="00CD31C0" w:rsidRDefault="00CD31C0" w:rsidP="00CD31C0">
            <w:pPr>
              <w:spacing w:after="0" w:line="240" w:lineRule="auto"/>
              <w:jc w:val="right"/>
              <w:rPr>
                <w:rFonts w:ascii="Times New Roman" w:eastAsia="Times New Roman" w:hAnsi="Times New Roman" w:cs="Times New Roman"/>
                <w:b/>
                <w:bCs/>
                <w:lang w:eastAsia="hr-HR"/>
              </w:rPr>
            </w:pPr>
            <w:r w:rsidRPr="00CD31C0">
              <w:rPr>
                <w:rFonts w:ascii="Times New Roman" w:eastAsia="Times New Roman" w:hAnsi="Times New Roman" w:cs="Times New Roman"/>
                <w:b/>
                <w:bCs/>
                <w:lang w:eastAsia="hr-HR"/>
              </w:rPr>
              <w:t>100,00%</w:t>
            </w:r>
          </w:p>
        </w:tc>
      </w:tr>
      <w:tr w:rsidR="00CD31C0" w:rsidRPr="00CD31C0" w14:paraId="547006BF" w14:textId="77777777" w:rsidTr="00652152">
        <w:trPr>
          <w:trHeight w:val="300"/>
        </w:trPr>
        <w:tc>
          <w:tcPr>
            <w:tcW w:w="1111" w:type="dxa"/>
            <w:noWrap/>
            <w:vAlign w:val="center"/>
            <w:hideMark/>
          </w:tcPr>
          <w:p w14:paraId="13751155" w14:textId="77777777" w:rsidR="00CD31C0" w:rsidRPr="00CD31C0" w:rsidRDefault="00CD31C0" w:rsidP="00CD31C0">
            <w:pPr>
              <w:spacing w:after="0" w:line="240" w:lineRule="auto"/>
              <w:jc w:val="center"/>
              <w:rPr>
                <w:rFonts w:ascii="Times New Roman" w:eastAsia="Times New Roman" w:hAnsi="Times New Roman" w:cs="Times New Roman"/>
                <w:color w:val="000000"/>
                <w:lang w:eastAsia="hr-HR"/>
              </w:rPr>
            </w:pPr>
            <w:r w:rsidRPr="00CD31C0">
              <w:rPr>
                <w:rFonts w:ascii="Times New Roman" w:eastAsia="Times New Roman" w:hAnsi="Times New Roman" w:cs="Times New Roman"/>
                <w:color w:val="000000"/>
                <w:lang w:eastAsia="hr-HR"/>
              </w:rPr>
              <w:t> </w:t>
            </w:r>
          </w:p>
        </w:tc>
        <w:tc>
          <w:tcPr>
            <w:tcW w:w="3660" w:type="dxa"/>
            <w:vAlign w:val="center"/>
            <w:hideMark/>
          </w:tcPr>
          <w:p w14:paraId="0D26B4A9" w14:textId="77777777" w:rsidR="00CD31C0" w:rsidRPr="00CD31C0" w:rsidRDefault="00CD31C0" w:rsidP="00CD31C0">
            <w:pPr>
              <w:spacing w:after="0" w:line="240" w:lineRule="auto"/>
              <w:rPr>
                <w:rFonts w:ascii="Times New Roman" w:eastAsia="Times New Roman" w:hAnsi="Times New Roman" w:cs="Times New Roman"/>
                <w:b/>
                <w:bCs/>
                <w:color w:val="FF0000"/>
                <w:lang w:eastAsia="hr-HR"/>
              </w:rPr>
            </w:pPr>
            <w:r w:rsidRPr="00CD31C0">
              <w:rPr>
                <w:rFonts w:ascii="Times New Roman" w:eastAsia="Times New Roman" w:hAnsi="Times New Roman" w:cs="Times New Roman"/>
                <w:b/>
                <w:bCs/>
                <w:color w:val="FF0000"/>
                <w:lang w:eastAsia="hr-HR"/>
              </w:rPr>
              <w:t> </w:t>
            </w:r>
          </w:p>
        </w:tc>
        <w:tc>
          <w:tcPr>
            <w:tcW w:w="1380" w:type="dxa"/>
            <w:noWrap/>
            <w:vAlign w:val="center"/>
            <w:hideMark/>
          </w:tcPr>
          <w:p w14:paraId="20ED7583" w14:textId="77777777" w:rsidR="00CD31C0" w:rsidRPr="00CD31C0" w:rsidRDefault="00CD31C0" w:rsidP="00CD31C0">
            <w:pPr>
              <w:spacing w:after="0" w:line="240" w:lineRule="auto"/>
              <w:rPr>
                <w:rFonts w:ascii="Times New Roman" w:eastAsia="Times New Roman" w:hAnsi="Times New Roman" w:cs="Times New Roman"/>
                <w:color w:val="FF0000"/>
                <w:lang w:eastAsia="hr-HR"/>
              </w:rPr>
            </w:pPr>
            <w:r w:rsidRPr="00CD31C0">
              <w:rPr>
                <w:rFonts w:ascii="Times New Roman" w:eastAsia="Times New Roman" w:hAnsi="Times New Roman" w:cs="Times New Roman"/>
                <w:color w:val="FF0000"/>
                <w:lang w:eastAsia="hr-HR"/>
              </w:rPr>
              <w:t> </w:t>
            </w:r>
          </w:p>
        </w:tc>
        <w:tc>
          <w:tcPr>
            <w:tcW w:w="1499" w:type="dxa"/>
            <w:vAlign w:val="center"/>
            <w:hideMark/>
          </w:tcPr>
          <w:p w14:paraId="50C1EC52" w14:textId="77777777" w:rsidR="00CD31C0" w:rsidRPr="00CD31C0" w:rsidRDefault="00CD31C0" w:rsidP="00CD31C0">
            <w:pPr>
              <w:spacing w:after="0" w:line="240" w:lineRule="auto"/>
              <w:jc w:val="right"/>
              <w:rPr>
                <w:rFonts w:ascii="Times New Roman" w:eastAsia="Times New Roman" w:hAnsi="Times New Roman" w:cs="Times New Roman"/>
                <w:b/>
                <w:bCs/>
                <w:color w:val="FF0000"/>
                <w:lang w:eastAsia="hr-HR"/>
              </w:rPr>
            </w:pPr>
            <w:r w:rsidRPr="00CD31C0">
              <w:rPr>
                <w:rFonts w:ascii="Times New Roman" w:eastAsia="Times New Roman" w:hAnsi="Times New Roman" w:cs="Times New Roman"/>
                <w:b/>
                <w:bCs/>
                <w:color w:val="FF0000"/>
                <w:lang w:eastAsia="hr-HR"/>
              </w:rPr>
              <w:t> </w:t>
            </w:r>
          </w:p>
        </w:tc>
        <w:tc>
          <w:tcPr>
            <w:tcW w:w="1041" w:type="dxa"/>
            <w:noWrap/>
            <w:vAlign w:val="bottom"/>
            <w:hideMark/>
          </w:tcPr>
          <w:p w14:paraId="3A93D570" w14:textId="77777777" w:rsidR="00CD31C0" w:rsidRPr="00CD31C0" w:rsidRDefault="00CD31C0" w:rsidP="00CD31C0">
            <w:pPr>
              <w:spacing w:after="0" w:line="240" w:lineRule="auto"/>
              <w:jc w:val="right"/>
              <w:rPr>
                <w:rFonts w:ascii="Times New Roman" w:eastAsia="Times New Roman" w:hAnsi="Times New Roman" w:cs="Times New Roman"/>
                <w:b/>
                <w:bCs/>
                <w:i/>
                <w:iCs/>
                <w:color w:val="FF0000"/>
                <w:lang w:eastAsia="hr-HR"/>
              </w:rPr>
            </w:pPr>
            <w:r w:rsidRPr="00CD31C0">
              <w:rPr>
                <w:rFonts w:ascii="Times New Roman" w:eastAsia="Times New Roman" w:hAnsi="Times New Roman" w:cs="Times New Roman"/>
                <w:b/>
                <w:bCs/>
                <w:i/>
                <w:iCs/>
                <w:color w:val="FF0000"/>
                <w:lang w:eastAsia="hr-HR"/>
              </w:rPr>
              <w:t> </w:t>
            </w:r>
          </w:p>
        </w:tc>
      </w:tr>
      <w:tr w:rsidR="00CD31C0" w:rsidRPr="00CD31C0" w14:paraId="03405713" w14:textId="77777777" w:rsidTr="00652152">
        <w:trPr>
          <w:trHeight w:val="300"/>
        </w:trPr>
        <w:tc>
          <w:tcPr>
            <w:tcW w:w="1111" w:type="dxa"/>
            <w:noWrap/>
            <w:vAlign w:val="center"/>
            <w:hideMark/>
          </w:tcPr>
          <w:p w14:paraId="68BFBE27" w14:textId="77777777" w:rsidR="00CD31C0" w:rsidRPr="00CD31C0" w:rsidRDefault="00CD31C0" w:rsidP="00CD31C0">
            <w:pPr>
              <w:spacing w:after="0" w:line="240" w:lineRule="auto"/>
              <w:jc w:val="center"/>
              <w:rPr>
                <w:rFonts w:ascii="Times New Roman" w:eastAsia="Times New Roman" w:hAnsi="Times New Roman" w:cs="Times New Roman"/>
                <w:color w:val="000000"/>
                <w:lang w:eastAsia="hr-HR"/>
              </w:rPr>
            </w:pPr>
            <w:r w:rsidRPr="00CD31C0">
              <w:rPr>
                <w:rFonts w:ascii="Times New Roman" w:eastAsia="Times New Roman" w:hAnsi="Times New Roman" w:cs="Times New Roman"/>
                <w:color w:val="000000"/>
                <w:lang w:eastAsia="hr-HR"/>
              </w:rPr>
              <w:t>23</w:t>
            </w:r>
          </w:p>
        </w:tc>
        <w:tc>
          <w:tcPr>
            <w:tcW w:w="3660" w:type="dxa"/>
            <w:vAlign w:val="center"/>
            <w:hideMark/>
          </w:tcPr>
          <w:p w14:paraId="1EEEC62C" w14:textId="77777777" w:rsidR="00CD31C0" w:rsidRPr="00CD31C0" w:rsidRDefault="00CD31C0" w:rsidP="00CD31C0">
            <w:pPr>
              <w:spacing w:after="0" w:line="240" w:lineRule="auto"/>
              <w:rPr>
                <w:rFonts w:ascii="Times New Roman" w:eastAsia="Times New Roman" w:hAnsi="Times New Roman" w:cs="Times New Roman"/>
                <w:lang w:eastAsia="hr-HR"/>
              </w:rPr>
            </w:pPr>
            <w:r w:rsidRPr="00CD31C0">
              <w:rPr>
                <w:rFonts w:ascii="Times New Roman" w:eastAsia="Times New Roman" w:hAnsi="Times New Roman" w:cs="Times New Roman"/>
                <w:lang w:eastAsia="hr-HR"/>
              </w:rPr>
              <w:t>Plaća tajnika ŠZGM</w:t>
            </w:r>
          </w:p>
        </w:tc>
        <w:tc>
          <w:tcPr>
            <w:tcW w:w="1380" w:type="dxa"/>
            <w:shd w:val="clear" w:color="000000" w:fill="FFFF00"/>
            <w:vAlign w:val="center"/>
            <w:hideMark/>
          </w:tcPr>
          <w:p w14:paraId="49353DF5" w14:textId="77777777" w:rsidR="00CD31C0" w:rsidRPr="00CD31C0" w:rsidRDefault="00CD31C0" w:rsidP="00CD31C0">
            <w:pPr>
              <w:spacing w:after="0" w:line="240" w:lineRule="auto"/>
              <w:jc w:val="right"/>
              <w:rPr>
                <w:rFonts w:ascii="Times New Roman" w:eastAsia="Times New Roman" w:hAnsi="Times New Roman" w:cs="Times New Roman"/>
                <w:b/>
                <w:bCs/>
                <w:color w:val="FF0000"/>
                <w:lang w:eastAsia="hr-HR"/>
              </w:rPr>
            </w:pPr>
            <w:r w:rsidRPr="00CD31C0">
              <w:rPr>
                <w:rFonts w:ascii="Times New Roman" w:eastAsia="Times New Roman" w:hAnsi="Times New Roman" w:cs="Times New Roman"/>
                <w:b/>
                <w:bCs/>
                <w:color w:val="FF0000"/>
                <w:lang w:eastAsia="hr-HR"/>
              </w:rPr>
              <w:t>16.000,00</w:t>
            </w:r>
          </w:p>
        </w:tc>
        <w:tc>
          <w:tcPr>
            <w:tcW w:w="1499" w:type="dxa"/>
            <w:shd w:val="clear" w:color="000000" w:fill="FFFF00"/>
            <w:vAlign w:val="center"/>
            <w:hideMark/>
          </w:tcPr>
          <w:p w14:paraId="1A96ADC8" w14:textId="77777777" w:rsidR="00CD31C0" w:rsidRPr="00CD31C0" w:rsidRDefault="00CD31C0" w:rsidP="00CD31C0">
            <w:pPr>
              <w:spacing w:after="0" w:line="240" w:lineRule="auto"/>
              <w:jc w:val="right"/>
              <w:rPr>
                <w:rFonts w:ascii="Times New Roman" w:eastAsia="Times New Roman" w:hAnsi="Times New Roman" w:cs="Times New Roman"/>
                <w:b/>
                <w:bCs/>
                <w:color w:val="FF0000"/>
                <w:lang w:eastAsia="hr-HR"/>
              </w:rPr>
            </w:pPr>
            <w:r w:rsidRPr="00CD31C0">
              <w:rPr>
                <w:rFonts w:ascii="Times New Roman" w:eastAsia="Times New Roman" w:hAnsi="Times New Roman" w:cs="Times New Roman"/>
                <w:b/>
                <w:bCs/>
                <w:color w:val="FF0000"/>
                <w:lang w:eastAsia="hr-HR"/>
              </w:rPr>
              <w:t>7.685,87</w:t>
            </w:r>
          </w:p>
        </w:tc>
        <w:tc>
          <w:tcPr>
            <w:tcW w:w="1041" w:type="dxa"/>
            <w:noWrap/>
            <w:vAlign w:val="bottom"/>
            <w:hideMark/>
          </w:tcPr>
          <w:p w14:paraId="219599F7" w14:textId="77777777" w:rsidR="00CD31C0" w:rsidRPr="00CD31C0" w:rsidRDefault="00CD31C0" w:rsidP="00CD31C0">
            <w:pPr>
              <w:spacing w:after="0" w:line="240" w:lineRule="auto"/>
              <w:jc w:val="right"/>
              <w:rPr>
                <w:rFonts w:ascii="Times New Roman" w:eastAsia="Times New Roman" w:hAnsi="Times New Roman" w:cs="Times New Roman"/>
                <w:b/>
                <w:bCs/>
                <w:lang w:eastAsia="hr-HR"/>
              </w:rPr>
            </w:pPr>
            <w:r w:rsidRPr="00CD31C0">
              <w:rPr>
                <w:rFonts w:ascii="Times New Roman" w:eastAsia="Times New Roman" w:hAnsi="Times New Roman" w:cs="Times New Roman"/>
                <w:b/>
                <w:bCs/>
                <w:lang w:eastAsia="hr-HR"/>
              </w:rPr>
              <w:t>48,04%</w:t>
            </w:r>
          </w:p>
        </w:tc>
      </w:tr>
      <w:tr w:rsidR="00CD31C0" w:rsidRPr="00CD31C0" w14:paraId="39D38E11" w14:textId="77777777" w:rsidTr="00652152">
        <w:trPr>
          <w:trHeight w:val="300"/>
        </w:trPr>
        <w:tc>
          <w:tcPr>
            <w:tcW w:w="1111" w:type="dxa"/>
            <w:noWrap/>
            <w:vAlign w:val="center"/>
            <w:hideMark/>
          </w:tcPr>
          <w:p w14:paraId="56592C2C" w14:textId="77777777" w:rsidR="00CD31C0" w:rsidRPr="00CD31C0" w:rsidRDefault="00CD31C0" w:rsidP="00CD31C0">
            <w:pPr>
              <w:spacing w:after="0" w:line="240" w:lineRule="auto"/>
              <w:jc w:val="center"/>
              <w:rPr>
                <w:rFonts w:ascii="Times New Roman" w:eastAsia="Times New Roman" w:hAnsi="Times New Roman" w:cs="Times New Roman"/>
                <w:color w:val="000000"/>
                <w:lang w:eastAsia="hr-HR"/>
              </w:rPr>
            </w:pPr>
            <w:r w:rsidRPr="00CD31C0">
              <w:rPr>
                <w:rFonts w:ascii="Times New Roman" w:eastAsia="Times New Roman" w:hAnsi="Times New Roman" w:cs="Times New Roman"/>
                <w:color w:val="000000"/>
                <w:lang w:eastAsia="hr-HR"/>
              </w:rPr>
              <w:t>24</w:t>
            </w:r>
          </w:p>
        </w:tc>
        <w:tc>
          <w:tcPr>
            <w:tcW w:w="3660" w:type="dxa"/>
            <w:vAlign w:val="center"/>
            <w:hideMark/>
          </w:tcPr>
          <w:p w14:paraId="36007DA3" w14:textId="77777777" w:rsidR="00CD31C0" w:rsidRPr="00CD31C0" w:rsidRDefault="00CD31C0" w:rsidP="00CD31C0">
            <w:pPr>
              <w:spacing w:after="0" w:line="240" w:lineRule="auto"/>
              <w:rPr>
                <w:rFonts w:ascii="Times New Roman" w:eastAsia="Times New Roman" w:hAnsi="Times New Roman" w:cs="Times New Roman"/>
                <w:lang w:eastAsia="hr-HR"/>
              </w:rPr>
            </w:pPr>
            <w:r w:rsidRPr="00CD31C0">
              <w:rPr>
                <w:rFonts w:ascii="Times New Roman" w:eastAsia="Times New Roman" w:hAnsi="Times New Roman" w:cs="Times New Roman"/>
                <w:lang w:eastAsia="hr-HR"/>
              </w:rPr>
              <w:t>Materijalna prava tajnika</w:t>
            </w:r>
          </w:p>
        </w:tc>
        <w:tc>
          <w:tcPr>
            <w:tcW w:w="1380" w:type="dxa"/>
            <w:shd w:val="clear" w:color="000000" w:fill="FFFF00"/>
            <w:vAlign w:val="center"/>
            <w:hideMark/>
          </w:tcPr>
          <w:p w14:paraId="4BE0A50A" w14:textId="77777777" w:rsidR="00CD31C0" w:rsidRPr="00CD31C0" w:rsidRDefault="00CD31C0" w:rsidP="00CD31C0">
            <w:pPr>
              <w:spacing w:after="0" w:line="240" w:lineRule="auto"/>
              <w:jc w:val="right"/>
              <w:rPr>
                <w:rFonts w:ascii="Times New Roman" w:eastAsia="Times New Roman" w:hAnsi="Times New Roman" w:cs="Times New Roman"/>
                <w:b/>
                <w:bCs/>
                <w:color w:val="FF0000"/>
                <w:lang w:eastAsia="hr-HR"/>
              </w:rPr>
            </w:pPr>
            <w:r w:rsidRPr="00CD31C0">
              <w:rPr>
                <w:rFonts w:ascii="Times New Roman" w:eastAsia="Times New Roman" w:hAnsi="Times New Roman" w:cs="Times New Roman"/>
                <w:b/>
                <w:bCs/>
                <w:color w:val="FF0000"/>
                <w:lang w:eastAsia="hr-HR"/>
              </w:rPr>
              <w:t>700,00</w:t>
            </w:r>
          </w:p>
        </w:tc>
        <w:tc>
          <w:tcPr>
            <w:tcW w:w="1499" w:type="dxa"/>
            <w:shd w:val="clear" w:color="000000" w:fill="FFFF00"/>
            <w:vAlign w:val="center"/>
            <w:hideMark/>
          </w:tcPr>
          <w:p w14:paraId="04284DC6" w14:textId="77777777" w:rsidR="00CD31C0" w:rsidRPr="00CD31C0" w:rsidRDefault="00CD31C0" w:rsidP="00CD31C0">
            <w:pPr>
              <w:spacing w:after="0" w:line="240" w:lineRule="auto"/>
              <w:jc w:val="right"/>
              <w:rPr>
                <w:rFonts w:ascii="Times New Roman" w:eastAsia="Times New Roman" w:hAnsi="Times New Roman" w:cs="Times New Roman"/>
                <w:b/>
                <w:bCs/>
                <w:color w:val="FF0000"/>
                <w:lang w:eastAsia="hr-HR"/>
              </w:rPr>
            </w:pPr>
            <w:r w:rsidRPr="00CD31C0">
              <w:rPr>
                <w:rFonts w:ascii="Times New Roman" w:eastAsia="Times New Roman" w:hAnsi="Times New Roman" w:cs="Times New Roman"/>
                <w:b/>
                <w:bCs/>
                <w:color w:val="FF0000"/>
                <w:lang w:eastAsia="hr-HR"/>
              </w:rPr>
              <w:t>200,00</w:t>
            </w:r>
          </w:p>
        </w:tc>
        <w:tc>
          <w:tcPr>
            <w:tcW w:w="1041" w:type="dxa"/>
            <w:noWrap/>
            <w:vAlign w:val="bottom"/>
            <w:hideMark/>
          </w:tcPr>
          <w:p w14:paraId="193C4FF1" w14:textId="77777777" w:rsidR="00CD31C0" w:rsidRPr="00CD31C0" w:rsidRDefault="00CD31C0" w:rsidP="00CD31C0">
            <w:pPr>
              <w:spacing w:after="0" w:line="240" w:lineRule="auto"/>
              <w:jc w:val="right"/>
              <w:rPr>
                <w:rFonts w:ascii="Times New Roman" w:eastAsia="Times New Roman" w:hAnsi="Times New Roman" w:cs="Times New Roman"/>
                <w:b/>
                <w:bCs/>
                <w:lang w:eastAsia="hr-HR"/>
              </w:rPr>
            </w:pPr>
            <w:r w:rsidRPr="00CD31C0">
              <w:rPr>
                <w:rFonts w:ascii="Times New Roman" w:eastAsia="Times New Roman" w:hAnsi="Times New Roman" w:cs="Times New Roman"/>
                <w:b/>
                <w:bCs/>
                <w:lang w:eastAsia="hr-HR"/>
              </w:rPr>
              <w:t>28,57%</w:t>
            </w:r>
          </w:p>
        </w:tc>
      </w:tr>
      <w:tr w:rsidR="00CD31C0" w:rsidRPr="00CD31C0" w14:paraId="454031A0" w14:textId="77777777" w:rsidTr="00652152">
        <w:trPr>
          <w:trHeight w:val="300"/>
        </w:trPr>
        <w:tc>
          <w:tcPr>
            <w:tcW w:w="1111" w:type="dxa"/>
            <w:noWrap/>
            <w:vAlign w:val="center"/>
            <w:hideMark/>
          </w:tcPr>
          <w:p w14:paraId="03FE00E4" w14:textId="77777777" w:rsidR="00CD31C0" w:rsidRPr="00CD31C0" w:rsidRDefault="00CD31C0" w:rsidP="00CD31C0">
            <w:pPr>
              <w:spacing w:after="0" w:line="240" w:lineRule="auto"/>
              <w:jc w:val="center"/>
              <w:rPr>
                <w:rFonts w:ascii="Times New Roman" w:eastAsia="Times New Roman" w:hAnsi="Times New Roman" w:cs="Times New Roman"/>
                <w:color w:val="000000"/>
                <w:lang w:eastAsia="hr-HR"/>
              </w:rPr>
            </w:pPr>
            <w:r w:rsidRPr="00CD31C0">
              <w:rPr>
                <w:rFonts w:ascii="Times New Roman" w:eastAsia="Times New Roman" w:hAnsi="Times New Roman" w:cs="Times New Roman"/>
                <w:color w:val="000000"/>
                <w:lang w:eastAsia="hr-HR"/>
              </w:rPr>
              <w:t> </w:t>
            </w:r>
          </w:p>
        </w:tc>
        <w:tc>
          <w:tcPr>
            <w:tcW w:w="3660" w:type="dxa"/>
            <w:noWrap/>
            <w:vAlign w:val="center"/>
            <w:hideMark/>
          </w:tcPr>
          <w:p w14:paraId="4274CEB8" w14:textId="77777777" w:rsidR="00CD31C0" w:rsidRPr="00CD31C0" w:rsidRDefault="00CD31C0" w:rsidP="00CD31C0">
            <w:pPr>
              <w:spacing w:after="0" w:line="240" w:lineRule="auto"/>
              <w:rPr>
                <w:rFonts w:ascii="Times New Roman" w:eastAsia="Times New Roman" w:hAnsi="Times New Roman" w:cs="Times New Roman"/>
                <w:color w:val="000000"/>
                <w:lang w:eastAsia="hr-HR"/>
              </w:rPr>
            </w:pPr>
            <w:r w:rsidRPr="00CD31C0">
              <w:rPr>
                <w:rFonts w:ascii="Times New Roman" w:eastAsia="Times New Roman" w:hAnsi="Times New Roman" w:cs="Times New Roman"/>
                <w:color w:val="000000"/>
                <w:lang w:eastAsia="hr-HR"/>
              </w:rPr>
              <w:t> </w:t>
            </w:r>
          </w:p>
        </w:tc>
        <w:tc>
          <w:tcPr>
            <w:tcW w:w="1380" w:type="dxa"/>
            <w:noWrap/>
            <w:vAlign w:val="center"/>
            <w:hideMark/>
          </w:tcPr>
          <w:p w14:paraId="162B42E9" w14:textId="77777777" w:rsidR="00CD31C0" w:rsidRPr="00CD31C0" w:rsidRDefault="00CD31C0" w:rsidP="00CD31C0">
            <w:pPr>
              <w:spacing w:after="0" w:line="240" w:lineRule="auto"/>
              <w:rPr>
                <w:rFonts w:ascii="Times New Roman" w:eastAsia="Times New Roman" w:hAnsi="Times New Roman" w:cs="Times New Roman"/>
                <w:lang w:eastAsia="hr-HR"/>
              </w:rPr>
            </w:pPr>
            <w:r w:rsidRPr="00CD31C0">
              <w:rPr>
                <w:rFonts w:ascii="Times New Roman" w:eastAsia="Times New Roman" w:hAnsi="Times New Roman" w:cs="Times New Roman"/>
                <w:lang w:eastAsia="hr-HR"/>
              </w:rPr>
              <w:t> </w:t>
            </w:r>
          </w:p>
        </w:tc>
        <w:tc>
          <w:tcPr>
            <w:tcW w:w="1499" w:type="dxa"/>
            <w:noWrap/>
            <w:vAlign w:val="center"/>
            <w:hideMark/>
          </w:tcPr>
          <w:p w14:paraId="14B2A4DC" w14:textId="77777777" w:rsidR="00CD31C0" w:rsidRPr="00CD31C0" w:rsidRDefault="00CD31C0" w:rsidP="00CD31C0">
            <w:pPr>
              <w:spacing w:after="0" w:line="240" w:lineRule="auto"/>
              <w:rPr>
                <w:rFonts w:ascii="Times New Roman" w:eastAsia="Times New Roman" w:hAnsi="Times New Roman" w:cs="Times New Roman"/>
                <w:lang w:eastAsia="hr-HR"/>
              </w:rPr>
            </w:pPr>
            <w:r w:rsidRPr="00CD31C0">
              <w:rPr>
                <w:rFonts w:ascii="Times New Roman" w:eastAsia="Times New Roman" w:hAnsi="Times New Roman" w:cs="Times New Roman"/>
                <w:lang w:eastAsia="hr-HR"/>
              </w:rPr>
              <w:t> </w:t>
            </w:r>
          </w:p>
        </w:tc>
        <w:tc>
          <w:tcPr>
            <w:tcW w:w="1041" w:type="dxa"/>
            <w:noWrap/>
            <w:vAlign w:val="bottom"/>
            <w:hideMark/>
          </w:tcPr>
          <w:p w14:paraId="246B58F3" w14:textId="77777777" w:rsidR="00CD31C0" w:rsidRPr="00CD31C0" w:rsidRDefault="00CD31C0" w:rsidP="00CD31C0">
            <w:pPr>
              <w:spacing w:after="0" w:line="240" w:lineRule="auto"/>
              <w:jc w:val="right"/>
              <w:rPr>
                <w:rFonts w:ascii="Times New Roman" w:eastAsia="Times New Roman" w:hAnsi="Times New Roman" w:cs="Times New Roman"/>
                <w:b/>
                <w:bCs/>
                <w:i/>
                <w:iCs/>
                <w:color w:val="FF0000"/>
                <w:lang w:eastAsia="hr-HR"/>
              </w:rPr>
            </w:pPr>
            <w:r w:rsidRPr="00CD31C0">
              <w:rPr>
                <w:rFonts w:ascii="Times New Roman" w:eastAsia="Times New Roman" w:hAnsi="Times New Roman" w:cs="Times New Roman"/>
                <w:b/>
                <w:bCs/>
                <w:i/>
                <w:iCs/>
                <w:color w:val="FF0000"/>
                <w:lang w:eastAsia="hr-HR"/>
              </w:rPr>
              <w:t> </w:t>
            </w:r>
          </w:p>
        </w:tc>
      </w:tr>
      <w:tr w:rsidR="00CD31C0" w:rsidRPr="00CD31C0" w14:paraId="742E318C" w14:textId="77777777" w:rsidTr="00652152">
        <w:trPr>
          <w:trHeight w:val="300"/>
        </w:trPr>
        <w:tc>
          <w:tcPr>
            <w:tcW w:w="1111" w:type="dxa"/>
            <w:shd w:val="clear" w:color="000000" w:fill="CCC0DA"/>
            <w:noWrap/>
            <w:vAlign w:val="center"/>
            <w:hideMark/>
          </w:tcPr>
          <w:p w14:paraId="4ABCAEAD" w14:textId="77777777" w:rsidR="00CD31C0" w:rsidRPr="00CD31C0" w:rsidRDefault="00CD31C0" w:rsidP="00CD31C0">
            <w:pPr>
              <w:spacing w:after="0" w:line="240" w:lineRule="auto"/>
              <w:jc w:val="center"/>
              <w:rPr>
                <w:rFonts w:ascii="Times New Roman" w:eastAsia="Times New Roman" w:hAnsi="Times New Roman" w:cs="Times New Roman"/>
                <w:color w:val="FF0000"/>
                <w:lang w:eastAsia="hr-HR"/>
              </w:rPr>
            </w:pPr>
            <w:r w:rsidRPr="00CD31C0">
              <w:rPr>
                <w:rFonts w:ascii="Times New Roman" w:eastAsia="Times New Roman" w:hAnsi="Times New Roman" w:cs="Times New Roman"/>
                <w:color w:val="FF0000"/>
                <w:lang w:eastAsia="hr-HR"/>
              </w:rPr>
              <w:t> </w:t>
            </w:r>
          </w:p>
        </w:tc>
        <w:tc>
          <w:tcPr>
            <w:tcW w:w="3660" w:type="dxa"/>
            <w:shd w:val="clear" w:color="000000" w:fill="CCC0DA"/>
            <w:noWrap/>
            <w:vAlign w:val="center"/>
            <w:hideMark/>
          </w:tcPr>
          <w:p w14:paraId="4385FDBC" w14:textId="77777777" w:rsidR="00CD31C0" w:rsidRPr="00CD31C0" w:rsidRDefault="00CD31C0" w:rsidP="00CD31C0">
            <w:pPr>
              <w:spacing w:after="0" w:line="240" w:lineRule="auto"/>
              <w:rPr>
                <w:rFonts w:ascii="Times New Roman" w:eastAsia="Times New Roman" w:hAnsi="Times New Roman" w:cs="Times New Roman"/>
                <w:b/>
                <w:bCs/>
                <w:color w:val="FF0000"/>
                <w:lang w:eastAsia="hr-HR"/>
              </w:rPr>
            </w:pPr>
            <w:r w:rsidRPr="00CD31C0">
              <w:rPr>
                <w:rFonts w:ascii="Times New Roman" w:eastAsia="Times New Roman" w:hAnsi="Times New Roman" w:cs="Times New Roman"/>
                <w:b/>
                <w:bCs/>
                <w:color w:val="FF0000"/>
                <w:lang w:eastAsia="hr-HR"/>
              </w:rPr>
              <w:t>UKUPNO;</w:t>
            </w:r>
          </w:p>
        </w:tc>
        <w:tc>
          <w:tcPr>
            <w:tcW w:w="1380" w:type="dxa"/>
            <w:shd w:val="clear" w:color="000000" w:fill="CCC0DA"/>
            <w:noWrap/>
            <w:vAlign w:val="center"/>
            <w:hideMark/>
          </w:tcPr>
          <w:p w14:paraId="0663FBCD" w14:textId="77777777" w:rsidR="00CD31C0" w:rsidRPr="00CD31C0" w:rsidRDefault="00CD31C0" w:rsidP="00CD31C0">
            <w:pPr>
              <w:spacing w:after="0" w:line="240" w:lineRule="auto"/>
              <w:jc w:val="right"/>
              <w:rPr>
                <w:rFonts w:ascii="Times New Roman" w:eastAsia="Times New Roman" w:hAnsi="Times New Roman" w:cs="Times New Roman"/>
                <w:b/>
                <w:bCs/>
                <w:color w:val="FF0000"/>
                <w:lang w:eastAsia="hr-HR"/>
              </w:rPr>
            </w:pPr>
            <w:r w:rsidRPr="00CD31C0">
              <w:rPr>
                <w:rFonts w:ascii="Times New Roman" w:eastAsia="Times New Roman" w:hAnsi="Times New Roman" w:cs="Times New Roman"/>
                <w:b/>
                <w:bCs/>
                <w:color w:val="FF0000"/>
                <w:lang w:eastAsia="hr-HR"/>
              </w:rPr>
              <w:t>835.700,00</w:t>
            </w:r>
          </w:p>
        </w:tc>
        <w:tc>
          <w:tcPr>
            <w:tcW w:w="1499" w:type="dxa"/>
            <w:shd w:val="clear" w:color="000000" w:fill="CCC0DA"/>
            <w:noWrap/>
            <w:vAlign w:val="center"/>
            <w:hideMark/>
          </w:tcPr>
          <w:p w14:paraId="44BFAD88" w14:textId="77777777" w:rsidR="00CD31C0" w:rsidRPr="00CD31C0" w:rsidRDefault="00CD31C0" w:rsidP="00CD31C0">
            <w:pPr>
              <w:spacing w:after="0" w:line="240" w:lineRule="auto"/>
              <w:jc w:val="right"/>
              <w:rPr>
                <w:rFonts w:ascii="Times New Roman" w:eastAsia="Times New Roman" w:hAnsi="Times New Roman" w:cs="Times New Roman"/>
                <w:b/>
                <w:bCs/>
                <w:color w:val="FF0000"/>
                <w:lang w:eastAsia="hr-HR"/>
              </w:rPr>
            </w:pPr>
            <w:r w:rsidRPr="00CD31C0">
              <w:rPr>
                <w:rFonts w:ascii="Times New Roman" w:eastAsia="Times New Roman" w:hAnsi="Times New Roman" w:cs="Times New Roman"/>
                <w:b/>
                <w:bCs/>
                <w:color w:val="FF0000"/>
                <w:lang w:eastAsia="hr-HR"/>
              </w:rPr>
              <w:t>586.896,60</w:t>
            </w:r>
          </w:p>
        </w:tc>
        <w:tc>
          <w:tcPr>
            <w:tcW w:w="1041" w:type="dxa"/>
            <w:shd w:val="clear" w:color="000000" w:fill="CCC0DA"/>
            <w:noWrap/>
            <w:vAlign w:val="bottom"/>
            <w:hideMark/>
          </w:tcPr>
          <w:p w14:paraId="08710DE1" w14:textId="77777777" w:rsidR="00CD31C0" w:rsidRPr="00CD31C0" w:rsidRDefault="00CD31C0" w:rsidP="00CD31C0">
            <w:pPr>
              <w:spacing w:after="0" w:line="240" w:lineRule="auto"/>
              <w:jc w:val="right"/>
              <w:rPr>
                <w:rFonts w:ascii="Times New Roman" w:eastAsia="Times New Roman" w:hAnsi="Times New Roman" w:cs="Times New Roman"/>
                <w:b/>
                <w:bCs/>
                <w:i/>
                <w:iCs/>
                <w:color w:val="FF0000"/>
                <w:lang w:eastAsia="hr-HR"/>
              </w:rPr>
            </w:pPr>
            <w:r w:rsidRPr="00CD31C0">
              <w:rPr>
                <w:rFonts w:ascii="Times New Roman" w:eastAsia="Times New Roman" w:hAnsi="Times New Roman" w:cs="Times New Roman"/>
                <w:b/>
                <w:bCs/>
                <w:i/>
                <w:iCs/>
                <w:color w:val="FF0000"/>
                <w:lang w:eastAsia="hr-HR"/>
              </w:rPr>
              <w:t>70,23%</w:t>
            </w:r>
          </w:p>
        </w:tc>
      </w:tr>
    </w:tbl>
    <w:p w14:paraId="432D017A" w14:textId="7E854779" w:rsidR="00CD31C0" w:rsidRPr="00652152" w:rsidRDefault="00977C7C" w:rsidP="00652152">
      <w:pPr>
        <w:pStyle w:val="Odlomakpopisa"/>
        <w:widowControl w:val="0"/>
        <w:tabs>
          <w:tab w:val="left" w:pos="90"/>
          <w:tab w:val="left" w:pos="1198"/>
          <w:tab w:val="right" w:pos="6870"/>
          <w:tab w:val="right" w:pos="8678"/>
          <w:tab w:val="right" w:pos="10500"/>
        </w:tabs>
        <w:autoSpaceDE w:val="0"/>
        <w:autoSpaceDN w:val="0"/>
        <w:adjustRightInd w:val="0"/>
        <w:spacing w:after="0" w:line="240" w:lineRule="auto"/>
        <w:ind w:hanging="720"/>
        <w:jc w:val="both"/>
        <w:rPr>
          <w:rFonts w:ascii="Times New Roman" w:hAnsi="Times New Roman" w:cs="Times New Roman"/>
          <w:b/>
          <w:sz w:val="24"/>
          <w:szCs w:val="24"/>
        </w:rPr>
      </w:pPr>
      <w:r>
        <w:rPr>
          <w:rFonts w:ascii="Times New Roman" w:hAnsi="Times New Roman" w:cs="Times New Roman"/>
          <w:b/>
          <w:sz w:val="24"/>
          <w:szCs w:val="24"/>
        </w:rPr>
        <w:t xml:space="preserve"> </w:t>
      </w:r>
    </w:p>
    <w:p w14:paraId="25440597" w14:textId="25BE818B" w:rsidR="00D02DFC" w:rsidRDefault="00D02DFC" w:rsidP="00D02DFC">
      <w:pPr>
        <w:widowControl w:val="0"/>
        <w:tabs>
          <w:tab w:val="right" w:pos="1140"/>
          <w:tab w:val="left" w:pos="1230"/>
          <w:tab w:val="left" w:pos="1320"/>
          <w:tab w:val="right" w:pos="6190"/>
          <w:tab w:val="right" w:pos="7965"/>
          <w:tab w:val="right" w:pos="9725"/>
          <w:tab w:val="right" w:pos="10838"/>
        </w:tabs>
        <w:autoSpaceDE w:val="0"/>
        <w:autoSpaceDN w:val="0"/>
        <w:adjustRightInd w:val="0"/>
        <w:spacing w:after="0" w:line="240" w:lineRule="auto"/>
        <w:jc w:val="both"/>
        <w:rPr>
          <w:rFonts w:ascii="Times New Roman" w:hAnsi="Times New Roman"/>
          <w:iCs/>
          <w:sz w:val="24"/>
          <w:szCs w:val="24"/>
        </w:rPr>
      </w:pPr>
      <w:r>
        <w:rPr>
          <w:rFonts w:ascii="Times New Roman" w:hAnsi="Times New Roman"/>
          <w:b/>
          <w:bCs/>
          <w:iCs/>
          <w:sz w:val="24"/>
          <w:szCs w:val="24"/>
        </w:rPr>
        <w:t xml:space="preserve">Prvim rebalansom proračuna koji je usvojen 14. srpnja 2025. godine, </w:t>
      </w:r>
      <w:r w:rsidRPr="00047AC2">
        <w:rPr>
          <w:rFonts w:ascii="Times New Roman" w:hAnsi="Times New Roman"/>
          <w:b/>
          <w:bCs/>
          <w:iCs/>
          <w:sz w:val="24"/>
          <w:szCs w:val="24"/>
        </w:rPr>
        <w:t xml:space="preserve">Program javnih potreba u sportu  </w:t>
      </w:r>
      <w:r>
        <w:rPr>
          <w:rFonts w:ascii="Times New Roman" w:hAnsi="Times New Roman"/>
          <w:b/>
          <w:bCs/>
          <w:iCs/>
          <w:sz w:val="24"/>
          <w:szCs w:val="24"/>
        </w:rPr>
        <w:t xml:space="preserve">je dobio </w:t>
      </w:r>
      <w:r w:rsidRPr="00047AC2">
        <w:rPr>
          <w:rFonts w:ascii="Times New Roman" w:hAnsi="Times New Roman"/>
          <w:b/>
          <w:bCs/>
          <w:iCs/>
          <w:sz w:val="24"/>
          <w:szCs w:val="24"/>
        </w:rPr>
        <w:t xml:space="preserve">ukupno povećanje programa za </w:t>
      </w:r>
      <w:r>
        <w:rPr>
          <w:rFonts w:ascii="Times New Roman" w:hAnsi="Times New Roman"/>
          <w:b/>
          <w:bCs/>
          <w:iCs/>
          <w:sz w:val="24"/>
          <w:szCs w:val="24"/>
        </w:rPr>
        <w:t>52,75</w:t>
      </w:r>
      <w:r w:rsidRPr="00047AC2">
        <w:rPr>
          <w:rFonts w:ascii="Times New Roman" w:hAnsi="Times New Roman"/>
          <w:b/>
          <w:bCs/>
          <w:iCs/>
          <w:sz w:val="24"/>
          <w:szCs w:val="24"/>
        </w:rPr>
        <w:t xml:space="preserve"> %, odnosno </w:t>
      </w:r>
      <w:r>
        <w:rPr>
          <w:rFonts w:ascii="Times New Roman" w:hAnsi="Times New Roman"/>
          <w:b/>
          <w:bCs/>
          <w:iCs/>
          <w:sz w:val="24"/>
          <w:szCs w:val="24"/>
        </w:rPr>
        <w:t>360.750,00</w:t>
      </w:r>
      <w:r w:rsidRPr="00047AC2">
        <w:rPr>
          <w:rFonts w:ascii="Times New Roman" w:hAnsi="Times New Roman"/>
          <w:b/>
          <w:bCs/>
          <w:iCs/>
          <w:sz w:val="24"/>
          <w:szCs w:val="24"/>
        </w:rPr>
        <w:t xml:space="preserve"> eura</w:t>
      </w:r>
      <w:r w:rsidRPr="00F74B9F">
        <w:rPr>
          <w:rFonts w:ascii="Times New Roman" w:hAnsi="Times New Roman"/>
          <w:iCs/>
          <w:sz w:val="24"/>
          <w:szCs w:val="24"/>
        </w:rPr>
        <w:t xml:space="preserve"> (+</w:t>
      </w:r>
      <w:r>
        <w:rPr>
          <w:rFonts w:ascii="Times New Roman" w:hAnsi="Times New Roman"/>
          <w:iCs/>
          <w:sz w:val="24"/>
          <w:szCs w:val="24"/>
        </w:rPr>
        <w:t>181.750,00 eura</w:t>
      </w:r>
      <w:r w:rsidRPr="00F74B9F">
        <w:rPr>
          <w:rFonts w:ascii="Times New Roman" w:hAnsi="Times New Roman"/>
          <w:iCs/>
          <w:sz w:val="24"/>
          <w:szCs w:val="24"/>
        </w:rPr>
        <w:t xml:space="preserve"> za ŠZGM, </w:t>
      </w:r>
      <w:r>
        <w:rPr>
          <w:rFonts w:ascii="Times New Roman" w:hAnsi="Times New Roman"/>
          <w:iCs/>
          <w:sz w:val="24"/>
          <w:szCs w:val="24"/>
        </w:rPr>
        <w:t xml:space="preserve">+ 154.000,00 eura za Uređenje dječjeg sportskog igrališta u ulici Put Vida, + 25.000,00 eura za nabavu mobilnih tribina). </w:t>
      </w:r>
    </w:p>
    <w:p w14:paraId="6B44BCA8" w14:textId="77777777" w:rsidR="00D02DFC" w:rsidRDefault="00D02DFC" w:rsidP="00D02DFC">
      <w:pPr>
        <w:widowControl w:val="0"/>
        <w:tabs>
          <w:tab w:val="right" w:pos="1140"/>
          <w:tab w:val="left" w:pos="1230"/>
          <w:tab w:val="left" w:pos="1320"/>
          <w:tab w:val="right" w:pos="6190"/>
          <w:tab w:val="right" w:pos="7965"/>
          <w:tab w:val="right" w:pos="9725"/>
          <w:tab w:val="right" w:pos="10838"/>
        </w:tabs>
        <w:autoSpaceDE w:val="0"/>
        <w:autoSpaceDN w:val="0"/>
        <w:adjustRightInd w:val="0"/>
        <w:spacing w:after="0" w:line="240" w:lineRule="auto"/>
        <w:jc w:val="both"/>
        <w:rPr>
          <w:rFonts w:ascii="Times New Roman" w:hAnsi="Times New Roman"/>
          <w:b/>
          <w:bCs/>
          <w:iCs/>
          <w:color w:val="EE0000"/>
          <w:sz w:val="24"/>
          <w:szCs w:val="24"/>
        </w:rPr>
      </w:pPr>
    </w:p>
    <w:p w14:paraId="3D972C1D" w14:textId="54696B43" w:rsidR="00D02DFC" w:rsidRDefault="00D02DFC" w:rsidP="00D02DFC">
      <w:pPr>
        <w:widowControl w:val="0"/>
        <w:tabs>
          <w:tab w:val="right" w:pos="1140"/>
          <w:tab w:val="left" w:pos="1230"/>
          <w:tab w:val="left" w:pos="1320"/>
          <w:tab w:val="right" w:pos="6190"/>
          <w:tab w:val="right" w:pos="7965"/>
          <w:tab w:val="right" w:pos="9725"/>
          <w:tab w:val="right" w:pos="10838"/>
        </w:tabs>
        <w:autoSpaceDE w:val="0"/>
        <w:autoSpaceDN w:val="0"/>
        <w:adjustRightInd w:val="0"/>
        <w:spacing w:after="0" w:line="240" w:lineRule="auto"/>
        <w:jc w:val="both"/>
        <w:rPr>
          <w:rFonts w:ascii="Times New Roman" w:hAnsi="Times New Roman"/>
          <w:b/>
          <w:bCs/>
          <w:iCs/>
          <w:color w:val="EE0000"/>
          <w:sz w:val="24"/>
          <w:szCs w:val="24"/>
        </w:rPr>
      </w:pPr>
      <w:r w:rsidRPr="00B77CD3">
        <w:rPr>
          <w:rFonts w:ascii="Times New Roman" w:hAnsi="Times New Roman"/>
          <w:b/>
          <w:bCs/>
          <w:iCs/>
          <w:color w:val="EE0000"/>
          <w:sz w:val="24"/>
          <w:szCs w:val="24"/>
        </w:rPr>
        <w:t>Za uređenje igrališta i mobilne tribine osigurana su bespovratna sredstva u ukupnom iznosu od 154.000,00 eura.</w:t>
      </w:r>
    </w:p>
    <w:p w14:paraId="5E4EC594" w14:textId="77777777" w:rsidR="00D02DFC" w:rsidRDefault="00D02DFC" w:rsidP="00D02DFC">
      <w:pPr>
        <w:widowControl w:val="0"/>
        <w:tabs>
          <w:tab w:val="right" w:pos="1140"/>
          <w:tab w:val="left" w:pos="1230"/>
          <w:tab w:val="left" w:pos="1320"/>
          <w:tab w:val="right" w:pos="6190"/>
          <w:tab w:val="right" w:pos="7965"/>
          <w:tab w:val="right" w:pos="9725"/>
          <w:tab w:val="right" w:pos="10838"/>
        </w:tabs>
        <w:autoSpaceDE w:val="0"/>
        <w:autoSpaceDN w:val="0"/>
        <w:adjustRightInd w:val="0"/>
        <w:spacing w:after="0" w:line="240" w:lineRule="auto"/>
        <w:jc w:val="both"/>
        <w:rPr>
          <w:rFonts w:ascii="Times New Roman" w:hAnsi="Times New Roman"/>
          <w:b/>
          <w:bCs/>
          <w:iCs/>
          <w:color w:val="EE0000"/>
          <w:sz w:val="24"/>
          <w:szCs w:val="24"/>
        </w:rPr>
      </w:pPr>
    </w:p>
    <w:p w14:paraId="585C620A" w14:textId="13BBEC18" w:rsidR="00D02DFC" w:rsidRPr="000B1CC7" w:rsidRDefault="00D02DFC" w:rsidP="00D02DFC">
      <w:pPr>
        <w:widowControl w:val="0"/>
        <w:tabs>
          <w:tab w:val="right" w:pos="1140"/>
          <w:tab w:val="left" w:pos="1230"/>
          <w:tab w:val="left" w:pos="1320"/>
          <w:tab w:val="right" w:pos="6190"/>
          <w:tab w:val="right" w:pos="7965"/>
          <w:tab w:val="right" w:pos="9725"/>
          <w:tab w:val="right" w:pos="10838"/>
        </w:tabs>
        <w:autoSpaceDE w:val="0"/>
        <w:autoSpaceDN w:val="0"/>
        <w:adjustRightInd w:val="0"/>
        <w:spacing w:after="0" w:line="240" w:lineRule="auto"/>
        <w:jc w:val="both"/>
        <w:rPr>
          <w:rFonts w:ascii="Times New Roman" w:hAnsi="Times New Roman"/>
          <w:b/>
          <w:bCs/>
          <w:iCs/>
          <w:color w:val="EE0000"/>
          <w:sz w:val="24"/>
          <w:szCs w:val="24"/>
        </w:rPr>
      </w:pPr>
      <w:r>
        <w:rPr>
          <w:rFonts w:ascii="Times New Roman" w:hAnsi="Times New Roman"/>
          <w:b/>
          <w:bCs/>
          <w:iCs/>
          <w:color w:val="EE0000"/>
          <w:sz w:val="24"/>
          <w:szCs w:val="24"/>
        </w:rPr>
        <w:t xml:space="preserve">Obje aktivnosti </w:t>
      </w:r>
      <w:r w:rsidRPr="00D02DFC">
        <w:rPr>
          <w:rFonts w:ascii="Times New Roman" w:hAnsi="Times New Roman"/>
          <w:b/>
          <w:bCs/>
          <w:iCs/>
          <w:color w:val="EE0000"/>
          <w:sz w:val="24"/>
          <w:szCs w:val="24"/>
        </w:rPr>
        <w:t>Uređenje dječjeg sportskog igrališta u ulici Put Vida</w:t>
      </w:r>
      <w:r>
        <w:rPr>
          <w:rFonts w:ascii="Times New Roman" w:hAnsi="Times New Roman"/>
          <w:b/>
          <w:bCs/>
          <w:iCs/>
          <w:color w:val="EE0000"/>
          <w:sz w:val="24"/>
          <w:szCs w:val="24"/>
        </w:rPr>
        <w:t xml:space="preserve"> i nabava mobilnih tribina biti će realizirane do kraja ove proračunske godine.</w:t>
      </w:r>
    </w:p>
    <w:p w14:paraId="6D2CF3AF" w14:textId="77777777" w:rsidR="00676532" w:rsidRDefault="00676532" w:rsidP="004E6838">
      <w:pPr>
        <w:pStyle w:val="Odlomakpopisa"/>
        <w:widowControl w:val="0"/>
        <w:tabs>
          <w:tab w:val="left" w:pos="90"/>
          <w:tab w:val="left" w:pos="1198"/>
          <w:tab w:val="right" w:pos="6870"/>
          <w:tab w:val="right" w:pos="8678"/>
          <w:tab w:val="right" w:pos="10500"/>
        </w:tabs>
        <w:autoSpaceDE w:val="0"/>
        <w:autoSpaceDN w:val="0"/>
        <w:adjustRightInd w:val="0"/>
        <w:spacing w:after="0" w:line="240" w:lineRule="auto"/>
        <w:ind w:left="0"/>
        <w:jc w:val="both"/>
        <w:rPr>
          <w:rFonts w:ascii="Times New Roman" w:hAnsi="Times New Roman" w:cs="Times New Roman"/>
          <w:b/>
          <w:sz w:val="24"/>
          <w:szCs w:val="24"/>
        </w:rPr>
      </w:pPr>
    </w:p>
    <w:p w14:paraId="7BC0D002" w14:textId="77777777" w:rsidR="00676532" w:rsidRDefault="00676532" w:rsidP="004E6838">
      <w:pPr>
        <w:pStyle w:val="Odlomakpopisa"/>
        <w:widowControl w:val="0"/>
        <w:tabs>
          <w:tab w:val="left" w:pos="90"/>
          <w:tab w:val="left" w:pos="1198"/>
          <w:tab w:val="right" w:pos="6870"/>
          <w:tab w:val="right" w:pos="8678"/>
          <w:tab w:val="right" w:pos="10500"/>
        </w:tabs>
        <w:autoSpaceDE w:val="0"/>
        <w:autoSpaceDN w:val="0"/>
        <w:adjustRightInd w:val="0"/>
        <w:spacing w:after="0" w:line="240" w:lineRule="auto"/>
        <w:ind w:left="0"/>
        <w:jc w:val="both"/>
        <w:rPr>
          <w:rFonts w:ascii="Times New Roman" w:hAnsi="Times New Roman" w:cs="Times New Roman"/>
          <w:b/>
          <w:sz w:val="24"/>
          <w:szCs w:val="24"/>
        </w:rPr>
      </w:pPr>
    </w:p>
    <w:p w14:paraId="43379B8D" w14:textId="0C348C42" w:rsidR="004E6838" w:rsidRDefault="004E6838" w:rsidP="004E6838">
      <w:pPr>
        <w:pStyle w:val="Odlomakpopisa"/>
        <w:widowControl w:val="0"/>
        <w:tabs>
          <w:tab w:val="left" w:pos="90"/>
          <w:tab w:val="left" w:pos="1198"/>
          <w:tab w:val="right" w:pos="6870"/>
          <w:tab w:val="right" w:pos="8678"/>
          <w:tab w:val="right" w:pos="10500"/>
        </w:tabs>
        <w:autoSpaceDE w:val="0"/>
        <w:autoSpaceDN w:val="0"/>
        <w:adjustRightInd w:val="0"/>
        <w:spacing w:after="0" w:line="240" w:lineRule="auto"/>
        <w:ind w:left="0"/>
        <w:jc w:val="both"/>
        <w:rPr>
          <w:rFonts w:ascii="Times New Roman" w:hAnsi="Times New Roman" w:cs="Times New Roman"/>
          <w:b/>
          <w:sz w:val="24"/>
          <w:szCs w:val="24"/>
        </w:rPr>
      </w:pPr>
      <w:r w:rsidRPr="005E5F6A">
        <w:rPr>
          <w:rFonts w:ascii="Times New Roman" w:hAnsi="Times New Roman" w:cs="Times New Roman"/>
          <w:b/>
          <w:sz w:val="24"/>
          <w:szCs w:val="24"/>
        </w:rPr>
        <w:t>1013 PROGRAM JAVNIH POTREBA U SOCIJALNOJ SKRBI</w:t>
      </w:r>
      <w:r>
        <w:rPr>
          <w:rFonts w:ascii="Times New Roman" w:hAnsi="Times New Roman" w:cs="Times New Roman"/>
          <w:b/>
          <w:sz w:val="24"/>
          <w:szCs w:val="24"/>
        </w:rPr>
        <w:t xml:space="preserve"> (Izvršenje je </w:t>
      </w:r>
      <w:r w:rsidR="00D02DFC">
        <w:rPr>
          <w:rFonts w:ascii="Times New Roman" w:hAnsi="Times New Roman" w:cs="Times New Roman"/>
          <w:b/>
          <w:sz w:val="24"/>
          <w:szCs w:val="24"/>
        </w:rPr>
        <w:t>411.225,92</w:t>
      </w:r>
      <w:r>
        <w:rPr>
          <w:rFonts w:ascii="Times New Roman" w:hAnsi="Times New Roman" w:cs="Times New Roman"/>
          <w:b/>
          <w:sz w:val="24"/>
          <w:szCs w:val="24"/>
        </w:rPr>
        <w:t xml:space="preserve"> eura/</w:t>
      </w:r>
      <w:r w:rsidR="00D02DFC">
        <w:rPr>
          <w:rFonts w:ascii="Times New Roman" w:hAnsi="Times New Roman" w:cs="Times New Roman"/>
          <w:b/>
          <w:sz w:val="24"/>
          <w:szCs w:val="24"/>
        </w:rPr>
        <w:t>48,89</w:t>
      </w:r>
      <w:r>
        <w:rPr>
          <w:rFonts w:ascii="Times New Roman" w:hAnsi="Times New Roman" w:cs="Times New Roman"/>
          <w:b/>
          <w:sz w:val="24"/>
          <w:szCs w:val="24"/>
        </w:rPr>
        <w:t>%)</w:t>
      </w:r>
    </w:p>
    <w:p w14:paraId="47573FCC" w14:textId="77777777" w:rsidR="004E6838" w:rsidRDefault="004E6838" w:rsidP="004E6838">
      <w:pPr>
        <w:pStyle w:val="Odlomakpopisa"/>
        <w:widowControl w:val="0"/>
        <w:tabs>
          <w:tab w:val="left" w:pos="90"/>
          <w:tab w:val="left" w:pos="1198"/>
          <w:tab w:val="right" w:pos="6870"/>
          <w:tab w:val="right" w:pos="8678"/>
          <w:tab w:val="right" w:pos="10500"/>
        </w:tabs>
        <w:autoSpaceDE w:val="0"/>
        <w:autoSpaceDN w:val="0"/>
        <w:adjustRightInd w:val="0"/>
        <w:spacing w:after="0" w:line="240" w:lineRule="auto"/>
        <w:ind w:left="0"/>
        <w:jc w:val="both"/>
        <w:rPr>
          <w:rFonts w:ascii="Times New Roman" w:hAnsi="Times New Roman" w:cs="Times New Roman"/>
          <w:b/>
          <w:sz w:val="24"/>
          <w:szCs w:val="24"/>
        </w:rPr>
      </w:pPr>
    </w:p>
    <w:p w14:paraId="79374B33" w14:textId="77777777" w:rsidR="004E6838" w:rsidRPr="005E5F6A" w:rsidRDefault="004E6838" w:rsidP="004E6838">
      <w:pPr>
        <w:pStyle w:val="Odlomakpopisa"/>
        <w:widowControl w:val="0"/>
        <w:tabs>
          <w:tab w:val="left" w:pos="90"/>
          <w:tab w:val="left" w:pos="1198"/>
          <w:tab w:val="right" w:pos="6870"/>
          <w:tab w:val="right" w:pos="8678"/>
          <w:tab w:val="right" w:pos="10500"/>
        </w:tabs>
        <w:autoSpaceDE w:val="0"/>
        <w:autoSpaceDN w:val="0"/>
        <w:adjustRightInd w:val="0"/>
        <w:spacing w:after="0" w:line="240" w:lineRule="auto"/>
        <w:ind w:left="0"/>
        <w:jc w:val="both"/>
        <w:rPr>
          <w:rFonts w:ascii="Times New Roman" w:hAnsi="Times New Roman" w:cs="Times New Roman"/>
          <w:bCs/>
          <w:sz w:val="24"/>
          <w:szCs w:val="24"/>
        </w:rPr>
      </w:pPr>
      <w:r w:rsidRPr="005E5F6A">
        <w:rPr>
          <w:rFonts w:ascii="Times New Roman" w:hAnsi="Times New Roman" w:cs="Times New Roman"/>
          <w:bCs/>
          <w:sz w:val="24"/>
          <w:szCs w:val="24"/>
        </w:rPr>
        <w:t>Programom se osiguravaju i ostvaruju mjere i aktivnosti namijenjene socijalno ugroženim osobama, kao i osobama s nepovoljnim osobnim ili obiteljskim okolnostima, s ciljem unapređenja kvalitete života i osnaživanja korisnika u samostalnom zadovoljavanju osnovnih životnih potreba te njihovog aktivnog uključivanja u društvo, kroz prevenciju, pomoć u zadovoljavanju osnovnih životnih potreba i podršku pojedincu, obitelji i skupinama. Državnim mjerama socijalne skrbi, obuhvaćen je velik broj korisnika, odnosno socijalno ugroženih. Grad Metković je svojim proračunom osigurao sredstva za zakonom utvrđena prava, ali i sredstva za ostvarivanje drugih vrsta pomoći. Cilj programa je sagledavanje potreba, te vrsta i oblika pomoći osobama u stanju socijalne potrebe na području Grada Metkovića te realizaciju istih kroz programe i aktivnosti iz područja socijalne skrbi.</w:t>
      </w:r>
    </w:p>
    <w:p w14:paraId="594CD86A" w14:textId="77777777" w:rsidR="004E6838" w:rsidRPr="005E5F6A" w:rsidRDefault="004E6838" w:rsidP="004E6838">
      <w:pPr>
        <w:pStyle w:val="Odlomakpopisa"/>
        <w:widowControl w:val="0"/>
        <w:tabs>
          <w:tab w:val="left" w:pos="90"/>
          <w:tab w:val="left" w:pos="1198"/>
          <w:tab w:val="right" w:pos="6870"/>
          <w:tab w:val="right" w:pos="8678"/>
          <w:tab w:val="right" w:pos="10500"/>
        </w:tabs>
        <w:autoSpaceDE w:val="0"/>
        <w:autoSpaceDN w:val="0"/>
        <w:adjustRightInd w:val="0"/>
        <w:spacing w:after="0" w:line="240" w:lineRule="auto"/>
        <w:jc w:val="both"/>
        <w:rPr>
          <w:rFonts w:ascii="Times New Roman" w:hAnsi="Times New Roman" w:cs="Times New Roman"/>
          <w:bCs/>
          <w:sz w:val="24"/>
          <w:szCs w:val="24"/>
        </w:rPr>
      </w:pPr>
    </w:p>
    <w:p w14:paraId="74174221" w14:textId="77777777" w:rsidR="004E6838" w:rsidRPr="005E5F6A" w:rsidRDefault="004E6838" w:rsidP="004E6838">
      <w:pPr>
        <w:pStyle w:val="Odlomakpopisa"/>
        <w:widowControl w:val="0"/>
        <w:tabs>
          <w:tab w:val="left" w:pos="90"/>
          <w:tab w:val="left" w:pos="1198"/>
          <w:tab w:val="right" w:pos="6870"/>
          <w:tab w:val="right" w:pos="8678"/>
          <w:tab w:val="right" w:pos="10500"/>
        </w:tabs>
        <w:autoSpaceDE w:val="0"/>
        <w:autoSpaceDN w:val="0"/>
        <w:adjustRightInd w:val="0"/>
        <w:spacing w:after="0" w:line="240" w:lineRule="auto"/>
        <w:ind w:left="0"/>
        <w:jc w:val="both"/>
        <w:rPr>
          <w:rFonts w:ascii="Times New Roman" w:hAnsi="Times New Roman" w:cs="Times New Roman"/>
          <w:bCs/>
          <w:sz w:val="24"/>
          <w:szCs w:val="24"/>
        </w:rPr>
      </w:pPr>
      <w:r w:rsidRPr="005E5F6A">
        <w:rPr>
          <w:rFonts w:ascii="Times New Roman" w:hAnsi="Times New Roman" w:cs="Times New Roman"/>
          <w:bCs/>
          <w:sz w:val="24"/>
          <w:szCs w:val="24"/>
        </w:rPr>
        <w:t>Program obuhvaća mjere i aktivnosti iz područja socijalne skrbi kroz ostvarivanje programa ustanova, udruga i dr. koji teže poboljšanju kakvoće života općenito ili proširuju oblike i vrste odgovora na pozive ugroženih, marginaliziranih i osjetljivih dijelova stanovništva, na čije potrebe objektivno ne mogu odgovoriti samo obitelji i institucije. Grad sufinancira rad udruga iz socijalne, zdravstvene, humanitarne djelatnosti i udruge hrvatskih branitelja.</w:t>
      </w:r>
    </w:p>
    <w:p w14:paraId="3B50F435" w14:textId="77777777" w:rsidR="004E6838" w:rsidRPr="005E5F6A" w:rsidRDefault="004E6838" w:rsidP="004E6838">
      <w:pPr>
        <w:pStyle w:val="Odlomakpopisa"/>
        <w:widowControl w:val="0"/>
        <w:tabs>
          <w:tab w:val="left" w:pos="90"/>
          <w:tab w:val="left" w:pos="1198"/>
          <w:tab w:val="right" w:pos="6870"/>
          <w:tab w:val="right" w:pos="8678"/>
          <w:tab w:val="right" w:pos="10500"/>
        </w:tabs>
        <w:autoSpaceDE w:val="0"/>
        <w:autoSpaceDN w:val="0"/>
        <w:adjustRightInd w:val="0"/>
        <w:spacing w:after="0" w:line="240" w:lineRule="auto"/>
        <w:ind w:left="0"/>
        <w:jc w:val="both"/>
        <w:rPr>
          <w:rFonts w:ascii="Times New Roman" w:hAnsi="Times New Roman" w:cs="Times New Roman"/>
          <w:bCs/>
          <w:sz w:val="24"/>
          <w:szCs w:val="24"/>
        </w:rPr>
      </w:pPr>
    </w:p>
    <w:p w14:paraId="2BB577C9" w14:textId="77777777" w:rsidR="004E6838" w:rsidRDefault="004E6838" w:rsidP="004E6838">
      <w:pPr>
        <w:pStyle w:val="Odlomakpopisa"/>
        <w:widowControl w:val="0"/>
        <w:tabs>
          <w:tab w:val="left" w:pos="90"/>
          <w:tab w:val="left" w:pos="1198"/>
          <w:tab w:val="right" w:pos="6870"/>
          <w:tab w:val="right" w:pos="8678"/>
          <w:tab w:val="right" w:pos="10500"/>
        </w:tabs>
        <w:autoSpaceDE w:val="0"/>
        <w:autoSpaceDN w:val="0"/>
        <w:adjustRightInd w:val="0"/>
        <w:spacing w:after="0" w:line="240" w:lineRule="auto"/>
        <w:ind w:left="0"/>
        <w:jc w:val="both"/>
        <w:rPr>
          <w:rFonts w:ascii="Times New Roman" w:hAnsi="Times New Roman" w:cs="Times New Roman"/>
          <w:bCs/>
          <w:sz w:val="24"/>
          <w:szCs w:val="24"/>
        </w:rPr>
      </w:pPr>
      <w:r w:rsidRPr="005E5F6A">
        <w:rPr>
          <w:rFonts w:ascii="Times New Roman" w:hAnsi="Times New Roman" w:cs="Times New Roman"/>
          <w:bCs/>
          <w:sz w:val="24"/>
          <w:szCs w:val="24"/>
        </w:rPr>
        <w:t xml:space="preserve">U okviru programa se provode mjere i aktivnosti socijalne skrbi s ciljem sprječavanja i ublažavanja posljedica stambene, socijalne i zdravstvene ugroženosti osoba s minimalnim ili nedostatnim primanjima i skromnim državnim potporama koje dobivaju za sebe i obitelj. Nadalje, mjerama se nastoji unaprijediti kvaliteta života starijih osoba, invalida i osoba s posebnim potrebama, zaštita i očuvanje njihova zdravlja te se daju potpore udrugama iz djelatnosti socijalne skrbi. U provedbi tih aktivnosti i intervencija nastavlja se suradnja sa Centrom za socijalnu skrb Metković, Dubrovačko-neretvanskom županijom i udrugama. </w:t>
      </w:r>
    </w:p>
    <w:p w14:paraId="6BC12E63" w14:textId="77777777" w:rsidR="004E6838" w:rsidRDefault="004E6838" w:rsidP="004E6838">
      <w:pPr>
        <w:pStyle w:val="Odlomakpopisa"/>
        <w:widowControl w:val="0"/>
        <w:tabs>
          <w:tab w:val="left" w:pos="90"/>
          <w:tab w:val="left" w:pos="1198"/>
          <w:tab w:val="right" w:pos="6870"/>
          <w:tab w:val="right" w:pos="8678"/>
          <w:tab w:val="right" w:pos="10500"/>
        </w:tabs>
        <w:autoSpaceDE w:val="0"/>
        <w:autoSpaceDN w:val="0"/>
        <w:adjustRightInd w:val="0"/>
        <w:spacing w:after="0" w:line="240" w:lineRule="auto"/>
        <w:ind w:left="0"/>
        <w:jc w:val="both"/>
        <w:rPr>
          <w:rFonts w:ascii="Times New Roman" w:hAnsi="Times New Roman" w:cs="Times New Roman"/>
          <w:bCs/>
          <w:sz w:val="24"/>
          <w:szCs w:val="24"/>
        </w:rPr>
      </w:pPr>
    </w:p>
    <w:p w14:paraId="6D1D7A08" w14:textId="77777777" w:rsidR="004E6838" w:rsidRPr="005E5F6A" w:rsidRDefault="004E6838" w:rsidP="004E6838">
      <w:pPr>
        <w:pStyle w:val="Odlomakpopisa"/>
        <w:widowControl w:val="0"/>
        <w:tabs>
          <w:tab w:val="left" w:pos="90"/>
          <w:tab w:val="left" w:pos="1198"/>
          <w:tab w:val="right" w:pos="6870"/>
          <w:tab w:val="right" w:pos="8678"/>
          <w:tab w:val="right" w:pos="10500"/>
        </w:tabs>
        <w:autoSpaceDE w:val="0"/>
        <w:autoSpaceDN w:val="0"/>
        <w:adjustRightInd w:val="0"/>
        <w:spacing w:after="0" w:line="240" w:lineRule="auto"/>
        <w:ind w:left="0"/>
        <w:jc w:val="both"/>
        <w:rPr>
          <w:rFonts w:ascii="Times New Roman" w:hAnsi="Times New Roman" w:cs="Times New Roman"/>
          <w:b/>
          <w:sz w:val="24"/>
          <w:szCs w:val="24"/>
        </w:rPr>
      </w:pPr>
      <w:r w:rsidRPr="005E5F6A">
        <w:rPr>
          <w:rFonts w:ascii="Times New Roman" w:hAnsi="Times New Roman" w:cs="Times New Roman"/>
          <w:b/>
          <w:sz w:val="24"/>
          <w:szCs w:val="24"/>
        </w:rPr>
        <w:t>POKAZATELJ USPJEŠNOSTI:</w:t>
      </w:r>
      <w:r w:rsidRPr="005E5F6A">
        <w:rPr>
          <w:rFonts w:ascii="Times New Roman" w:hAnsi="Times New Roman" w:cs="Times New Roman"/>
          <w:b/>
          <w:sz w:val="24"/>
          <w:szCs w:val="24"/>
        </w:rPr>
        <w:tab/>
      </w:r>
      <w:r>
        <w:rPr>
          <w:rFonts w:ascii="Times New Roman" w:hAnsi="Times New Roman" w:cs="Times New Roman"/>
          <w:b/>
          <w:sz w:val="24"/>
          <w:szCs w:val="24"/>
        </w:rPr>
        <w:t xml:space="preserve"> </w:t>
      </w:r>
      <w:r w:rsidRPr="005E5F6A">
        <w:rPr>
          <w:rFonts w:ascii="Times New Roman" w:hAnsi="Times New Roman" w:cs="Times New Roman"/>
          <w:b/>
          <w:sz w:val="24"/>
          <w:szCs w:val="24"/>
        </w:rPr>
        <w:t xml:space="preserve">Pokazatelji uspješnosti su podaci o osobama </w:t>
      </w:r>
      <w:r w:rsidRPr="005E5F6A">
        <w:rPr>
          <w:rFonts w:ascii="Times New Roman" w:hAnsi="Times New Roman" w:cs="Times New Roman"/>
          <w:b/>
          <w:sz w:val="24"/>
          <w:szCs w:val="24"/>
        </w:rPr>
        <w:lastRenderedPageBreak/>
        <w:t>uključenih u programe, broj dodijeljenih novčanih pomoći građanima koji ostvaruju pravo, broj udruga čiji su programi sufinanciraju, te broj korisnika.</w:t>
      </w:r>
    </w:p>
    <w:p w14:paraId="1EDF7EAB" w14:textId="77777777" w:rsidR="004E6838" w:rsidRDefault="004E6838" w:rsidP="004E6838">
      <w:pPr>
        <w:pStyle w:val="Odlomakpopisa"/>
        <w:widowControl w:val="0"/>
        <w:tabs>
          <w:tab w:val="left" w:pos="90"/>
          <w:tab w:val="left" w:pos="1198"/>
          <w:tab w:val="right" w:pos="6870"/>
          <w:tab w:val="right" w:pos="8678"/>
          <w:tab w:val="right" w:pos="10500"/>
        </w:tabs>
        <w:autoSpaceDE w:val="0"/>
        <w:autoSpaceDN w:val="0"/>
        <w:adjustRightInd w:val="0"/>
        <w:spacing w:after="0" w:line="240" w:lineRule="auto"/>
        <w:ind w:left="0"/>
        <w:jc w:val="both"/>
        <w:rPr>
          <w:rFonts w:ascii="Times New Roman" w:hAnsi="Times New Roman" w:cs="Times New Roman"/>
          <w:b/>
          <w:sz w:val="24"/>
          <w:szCs w:val="24"/>
        </w:rPr>
      </w:pPr>
    </w:p>
    <w:p w14:paraId="7F0B200A" w14:textId="1C369F1B" w:rsidR="004E6838" w:rsidRPr="005E5F6A" w:rsidRDefault="004E6838" w:rsidP="004E6838">
      <w:pPr>
        <w:pStyle w:val="Odlomakpopisa"/>
        <w:widowControl w:val="0"/>
        <w:tabs>
          <w:tab w:val="left" w:pos="90"/>
          <w:tab w:val="left" w:pos="1198"/>
          <w:tab w:val="right" w:pos="6870"/>
          <w:tab w:val="right" w:pos="8678"/>
          <w:tab w:val="right" w:pos="10500"/>
        </w:tabs>
        <w:autoSpaceDE w:val="0"/>
        <w:autoSpaceDN w:val="0"/>
        <w:adjustRightInd w:val="0"/>
        <w:spacing w:after="0" w:line="240" w:lineRule="auto"/>
        <w:ind w:left="0"/>
        <w:jc w:val="both"/>
        <w:rPr>
          <w:rFonts w:ascii="Times New Roman" w:hAnsi="Times New Roman" w:cs="Times New Roman"/>
          <w:bCs/>
          <w:i/>
          <w:iCs/>
          <w:sz w:val="24"/>
          <w:szCs w:val="24"/>
        </w:rPr>
      </w:pPr>
      <w:r w:rsidRPr="005E5F6A">
        <w:rPr>
          <w:rFonts w:ascii="Times New Roman" w:hAnsi="Times New Roman" w:cs="Times New Roman"/>
          <w:bCs/>
          <w:i/>
          <w:iCs/>
          <w:sz w:val="24"/>
          <w:szCs w:val="24"/>
        </w:rPr>
        <w:t xml:space="preserve">Program se provodi kroz </w:t>
      </w:r>
      <w:r w:rsidR="00D16903">
        <w:rPr>
          <w:rFonts w:ascii="Times New Roman" w:hAnsi="Times New Roman" w:cs="Times New Roman"/>
          <w:bCs/>
          <w:i/>
          <w:iCs/>
          <w:sz w:val="24"/>
          <w:szCs w:val="24"/>
        </w:rPr>
        <w:t xml:space="preserve">osam </w:t>
      </w:r>
      <w:r w:rsidRPr="005E5F6A">
        <w:rPr>
          <w:rFonts w:ascii="Times New Roman" w:hAnsi="Times New Roman" w:cs="Times New Roman"/>
          <w:bCs/>
          <w:i/>
          <w:iCs/>
          <w:sz w:val="24"/>
          <w:szCs w:val="24"/>
        </w:rPr>
        <w:t>aktivnosti</w:t>
      </w:r>
      <w:r w:rsidR="00D16903">
        <w:rPr>
          <w:rFonts w:ascii="Times New Roman" w:hAnsi="Times New Roman" w:cs="Times New Roman"/>
          <w:bCs/>
          <w:i/>
          <w:iCs/>
          <w:sz w:val="24"/>
          <w:szCs w:val="24"/>
        </w:rPr>
        <w:t>,</w:t>
      </w:r>
      <w:r w:rsidRPr="005E5F6A">
        <w:rPr>
          <w:rFonts w:ascii="Times New Roman" w:hAnsi="Times New Roman" w:cs="Times New Roman"/>
          <w:bCs/>
          <w:i/>
          <w:iCs/>
          <w:sz w:val="24"/>
          <w:szCs w:val="24"/>
        </w:rPr>
        <w:t xml:space="preserve"> a to su:</w:t>
      </w:r>
    </w:p>
    <w:p w14:paraId="68D90921" w14:textId="77777777" w:rsidR="004E6838" w:rsidRPr="005E5F6A" w:rsidRDefault="004E6838" w:rsidP="004E6838">
      <w:pPr>
        <w:pStyle w:val="Odlomakpopisa"/>
        <w:widowControl w:val="0"/>
        <w:tabs>
          <w:tab w:val="left" w:pos="90"/>
          <w:tab w:val="left" w:pos="1198"/>
          <w:tab w:val="right" w:pos="6870"/>
          <w:tab w:val="right" w:pos="8678"/>
          <w:tab w:val="right" w:pos="10500"/>
        </w:tabs>
        <w:autoSpaceDE w:val="0"/>
        <w:autoSpaceDN w:val="0"/>
        <w:adjustRightInd w:val="0"/>
        <w:spacing w:after="0" w:line="240" w:lineRule="auto"/>
        <w:ind w:left="0"/>
        <w:jc w:val="both"/>
        <w:rPr>
          <w:rFonts w:ascii="Times New Roman" w:hAnsi="Times New Roman" w:cs="Times New Roman"/>
          <w:bCs/>
          <w:i/>
          <w:iCs/>
          <w:sz w:val="24"/>
          <w:szCs w:val="24"/>
        </w:rPr>
      </w:pPr>
    </w:p>
    <w:p w14:paraId="69402D99" w14:textId="77777777" w:rsidR="004E6838" w:rsidRPr="005E5F6A" w:rsidRDefault="004E6838" w:rsidP="004E6838">
      <w:pPr>
        <w:pStyle w:val="Odlomakpopisa"/>
        <w:widowControl w:val="0"/>
        <w:tabs>
          <w:tab w:val="left" w:pos="90"/>
          <w:tab w:val="left" w:pos="1198"/>
          <w:tab w:val="right" w:pos="6870"/>
          <w:tab w:val="right" w:pos="8678"/>
          <w:tab w:val="right" w:pos="10500"/>
        </w:tabs>
        <w:autoSpaceDE w:val="0"/>
        <w:autoSpaceDN w:val="0"/>
        <w:adjustRightInd w:val="0"/>
        <w:spacing w:after="0" w:line="240" w:lineRule="auto"/>
        <w:ind w:left="0"/>
        <w:jc w:val="both"/>
        <w:rPr>
          <w:rFonts w:ascii="Times New Roman" w:hAnsi="Times New Roman" w:cs="Times New Roman"/>
          <w:bCs/>
          <w:i/>
          <w:iCs/>
          <w:sz w:val="24"/>
          <w:szCs w:val="24"/>
        </w:rPr>
      </w:pPr>
      <w:r w:rsidRPr="005E5F6A">
        <w:rPr>
          <w:rFonts w:ascii="Times New Roman" w:hAnsi="Times New Roman" w:cs="Times New Roman"/>
          <w:bCs/>
          <w:i/>
          <w:iCs/>
          <w:sz w:val="24"/>
          <w:szCs w:val="24"/>
        </w:rPr>
        <w:t>Socijalna skrb o nezaposlenima</w:t>
      </w:r>
      <w:r w:rsidRPr="005E5F6A">
        <w:rPr>
          <w:rFonts w:ascii="Times New Roman" w:hAnsi="Times New Roman" w:cs="Times New Roman"/>
          <w:bCs/>
          <w:i/>
          <w:iCs/>
          <w:sz w:val="24"/>
          <w:szCs w:val="24"/>
        </w:rPr>
        <w:tab/>
      </w:r>
    </w:p>
    <w:p w14:paraId="5E223506" w14:textId="77777777" w:rsidR="004E6838" w:rsidRPr="005E5F6A" w:rsidRDefault="004E6838" w:rsidP="004E6838">
      <w:pPr>
        <w:pStyle w:val="Odlomakpopisa"/>
        <w:widowControl w:val="0"/>
        <w:tabs>
          <w:tab w:val="left" w:pos="90"/>
          <w:tab w:val="left" w:pos="1198"/>
          <w:tab w:val="right" w:pos="6870"/>
          <w:tab w:val="right" w:pos="8678"/>
          <w:tab w:val="right" w:pos="10500"/>
        </w:tabs>
        <w:autoSpaceDE w:val="0"/>
        <w:autoSpaceDN w:val="0"/>
        <w:adjustRightInd w:val="0"/>
        <w:spacing w:after="0" w:line="240" w:lineRule="auto"/>
        <w:ind w:left="0"/>
        <w:jc w:val="both"/>
        <w:rPr>
          <w:rFonts w:ascii="Times New Roman" w:hAnsi="Times New Roman" w:cs="Times New Roman"/>
          <w:bCs/>
          <w:i/>
          <w:iCs/>
          <w:sz w:val="24"/>
          <w:szCs w:val="24"/>
        </w:rPr>
      </w:pPr>
      <w:r w:rsidRPr="005E5F6A">
        <w:rPr>
          <w:rFonts w:ascii="Times New Roman" w:hAnsi="Times New Roman" w:cs="Times New Roman"/>
          <w:bCs/>
          <w:i/>
          <w:iCs/>
          <w:sz w:val="24"/>
          <w:szCs w:val="24"/>
        </w:rPr>
        <w:t>Gradsko društvo Crvenog križa Metković</w:t>
      </w:r>
      <w:r w:rsidRPr="005E5F6A">
        <w:rPr>
          <w:rFonts w:ascii="Times New Roman" w:hAnsi="Times New Roman" w:cs="Times New Roman"/>
          <w:bCs/>
          <w:i/>
          <w:iCs/>
          <w:sz w:val="24"/>
          <w:szCs w:val="24"/>
        </w:rPr>
        <w:tab/>
      </w:r>
    </w:p>
    <w:p w14:paraId="61591D57" w14:textId="77777777" w:rsidR="004E6838" w:rsidRPr="005E5F6A" w:rsidRDefault="004E6838" w:rsidP="004E6838">
      <w:pPr>
        <w:pStyle w:val="Odlomakpopisa"/>
        <w:widowControl w:val="0"/>
        <w:tabs>
          <w:tab w:val="left" w:pos="90"/>
          <w:tab w:val="left" w:pos="1198"/>
          <w:tab w:val="right" w:pos="6870"/>
          <w:tab w:val="right" w:pos="8678"/>
          <w:tab w:val="right" w:pos="10500"/>
        </w:tabs>
        <w:autoSpaceDE w:val="0"/>
        <w:autoSpaceDN w:val="0"/>
        <w:adjustRightInd w:val="0"/>
        <w:spacing w:after="0" w:line="240" w:lineRule="auto"/>
        <w:ind w:left="0"/>
        <w:jc w:val="both"/>
        <w:rPr>
          <w:rFonts w:ascii="Times New Roman" w:hAnsi="Times New Roman" w:cs="Times New Roman"/>
          <w:bCs/>
          <w:i/>
          <w:iCs/>
          <w:sz w:val="24"/>
          <w:szCs w:val="24"/>
        </w:rPr>
      </w:pPr>
      <w:r w:rsidRPr="005E5F6A">
        <w:rPr>
          <w:rFonts w:ascii="Times New Roman" w:hAnsi="Times New Roman" w:cs="Times New Roman"/>
          <w:bCs/>
          <w:i/>
          <w:iCs/>
          <w:sz w:val="24"/>
          <w:szCs w:val="24"/>
        </w:rPr>
        <w:t>Naknada troškova stanovanja</w:t>
      </w:r>
      <w:r w:rsidRPr="005E5F6A">
        <w:rPr>
          <w:rFonts w:ascii="Times New Roman" w:hAnsi="Times New Roman" w:cs="Times New Roman"/>
          <w:bCs/>
          <w:i/>
          <w:iCs/>
          <w:sz w:val="24"/>
          <w:szCs w:val="24"/>
        </w:rPr>
        <w:tab/>
      </w:r>
    </w:p>
    <w:p w14:paraId="32C77D9B" w14:textId="77777777" w:rsidR="004E6838" w:rsidRPr="005E5F6A" w:rsidRDefault="004E6838" w:rsidP="004E6838">
      <w:pPr>
        <w:pStyle w:val="Odlomakpopisa"/>
        <w:widowControl w:val="0"/>
        <w:tabs>
          <w:tab w:val="left" w:pos="90"/>
          <w:tab w:val="left" w:pos="1198"/>
          <w:tab w:val="right" w:pos="6870"/>
          <w:tab w:val="right" w:pos="8678"/>
          <w:tab w:val="right" w:pos="10500"/>
        </w:tabs>
        <w:autoSpaceDE w:val="0"/>
        <w:autoSpaceDN w:val="0"/>
        <w:adjustRightInd w:val="0"/>
        <w:spacing w:after="0" w:line="240" w:lineRule="auto"/>
        <w:ind w:left="0"/>
        <w:jc w:val="both"/>
        <w:rPr>
          <w:rFonts w:ascii="Times New Roman" w:hAnsi="Times New Roman" w:cs="Times New Roman"/>
          <w:bCs/>
          <w:i/>
          <w:iCs/>
          <w:sz w:val="24"/>
          <w:szCs w:val="24"/>
        </w:rPr>
      </w:pPr>
      <w:r w:rsidRPr="005E5F6A">
        <w:rPr>
          <w:rFonts w:ascii="Times New Roman" w:hAnsi="Times New Roman" w:cs="Times New Roman"/>
          <w:bCs/>
          <w:i/>
          <w:iCs/>
          <w:sz w:val="24"/>
          <w:szCs w:val="24"/>
        </w:rPr>
        <w:t>Potpore korisnicima kroz Program javnih potreba u socijalnoj skrbi</w:t>
      </w:r>
      <w:r w:rsidRPr="005E5F6A">
        <w:rPr>
          <w:rFonts w:ascii="Times New Roman" w:hAnsi="Times New Roman" w:cs="Times New Roman"/>
          <w:bCs/>
          <w:i/>
          <w:iCs/>
          <w:sz w:val="24"/>
          <w:szCs w:val="24"/>
        </w:rPr>
        <w:tab/>
      </w:r>
    </w:p>
    <w:p w14:paraId="2A2A6579" w14:textId="77777777" w:rsidR="004E6838" w:rsidRPr="005E5F6A" w:rsidRDefault="004E6838" w:rsidP="004E6838">
      <w:pPr>
        <w:pStyle w:val="Odlomakpopisa"/>
        <w:widowControl w:val="0"/>
        <w:tabs>
          <w:tab w:val="left" w:pos="90"/>
          <w:tab w:val="left" w:pos="1198"/>
          <w:tab w:val="right" w:pos="6870"/>
          <w:tab w:val="right" w:pos="8678"/>
          <w:tab w:val="right" w:pos="10500"/>
        </w:tabs>
        <w:autoSpaceDE w:val="0"/>
        <w:autoSpaceDN w:val="0"/>
        <w:adjustRightInd w:val="0"/>
        <w:spacing w:after="0" w:line="240" w:lineRule="auto"/>
        <w:ind w:left="0"/>
        <w:jc w:val="both"/>
        <w:rPr>
          <w:rFonts w:ascii="Times New Roman" w:hAnsi="Times New Roman" w:cs="Times New Roman"/>
          <w:bCs/>
          <w:i/>
          <w:iCs/>
          <w:sz w:val="24"/>
          <w:szCs w:val="24"/>
        </w:rPr>
      </w:pPr>
      <w:r w:rsidRPr="005E5F6A">
        <w:rPr>
          <w:rFonts w:ascii="Times New Roman" w:hAnsi="Times New Roman" w:cs="Times New Roman"/>
          <w:bCs/>
          <w:i/>
          <w:iCs/>
          <w:sz w:val="24"/>
          <w:szCs w:val="24"/>
        </w:rPr>
        <w:t>Jednokratni umirovljenički dodatak</w:t>
      </w:r>
      <w:r w:rsidRPr="005E5F6A">
        <w:rPr>
          <w:rFonts w:ascii="Times New Roman" w:hAnsi="Times New Roman" w:cs="Times New Roman"/>
          <w:bCs/>
          <w:i/>
          <w:iCs/>
          <w:sz w:val="24"/>
          <w:szCs w:val="24"/>
        </w:rPr>
        <w:tab/>
      </w:r>
    </w:p>
    <w:p w14:paraId="7304C418" w14:textId="77777777" w:rsidR="00D16903" w:rsidRDefault="004E6838" w:rsidP="004E6838">
      <w:pPr>
        <w:pStyle w:val="Odlomakpopisa"/>
        <w:widowControl w:val="0"/>
        <w:tabs>
          <w:tab w:val="left" w:pos="90"/>
          <w:tab w:val="left" w:pos="1198"/>
          <w:tab w:val="right" w:pos="6870"/>
          <w:tab w:val="right" w:pos="8678"/>
          <w:tab w:val="right" w:pos="10500"/>
        </w:tabs>
        <w:autoSpaceDE w:val="0"/>
        <w:autoSpaceDN w:val="0"/>
        <w:adjustRightInd w:val="0"/>
        <w:spacing w:after="0" w:line="240" w:lineRule="auto"/>
        <w:ind w:left="0"/>
        <w:jc w:val="both"/>
        <w:rPr>
          <w:rFonts w:ascii="Times New Roman" w:hAnsi="Times New Roman" w:cs="Times New Roman"/>
          <w:bCs/>
          <w:i/>
          <w:iCs/>
          <w:sz w:val="24"/>
          <w:szCs w:val="24"/>
        </w:rPr>
      </w:pPr>
      <w:r w:rsidRPr="005E5F6A">
        <w:rPr>
          <w:rFonts w:ascii="Times New Roman" w:hAnsi="Times New Roman" w:cs="Times New Roman"/>
          <w:bCs/>
          <w:i/>
          <w:iCs/>
          <w:sz w:val="24"/>
          <w:szCs w:val="24"/>
        </w:rPr>
        <w:t xml:space="preserve">Projekt "Zaželi i </w:t>
      </w:r>
      <w:r w:rsidR="00D16903">
        <w:rPr>
          <w:rFonts w:ascii="Times New Roman" w:hAnsi="Times New Roman" w:cs="Times New Roman"/>
          <w:bCs/>
          <w:i/>
          <w:iCs/>
          <w:sz w:val="24"/>
          <w:szCs w:val="24"/>
        </w:rPr>
        <w:t>uključi se</w:t>
      </w:r>
      <w:r w:rsidRPr="005E5F6A">
        <w:rPr>
          <w:rFonts w:ascii="Times New Roman" w:hAnsi="Times New Roman" w:cs="Times New Roman"/>
          <w:bCs/>
          <w:i/>
          <w:iCs/>
          <w:sz w:val="24"/>
          <w:szCs w:val="24"/>
        </w:rPr>
        <w:t>"</w:t>
      </w:r>
    </w:p>
    <w:p w14:paraId="6081B0E8" w14:textId="77777777" w:rsidR="00D16903" w:rsidRDefault="00D16903" w:rsidP="004E6838">
      <w:pPr>
        <w:pStyle w:val="Odlomakpopisa"/>
        <w:widowControl w:val="0"/>
        <w:tabs>
          <w:tab w:val="left" w:pos="90"/>
          <w:tab w:val="left" w:pos="1198"/>
          <w:tab w:val="right" w:pos="6870"/>
          <w:tab w:val="right" w:pos="8678"/>
          <w:tab w:val="right" w:pos="10500"/>
        </w:tabs>
        <w:autoSpaceDE w:val="0"/>
        <w:autoSpaceDN w:val="0"/>
        <w:adjustRightInd w:val="0"/>
        <w:spacing w:after="0" w:line="240" w:lineRule="auto"/>
        <w:ind w:left="0"/>
        <w:jc w:val="both"/>
        <w:rPr>
          <w:rFonts w:ascii="Times New Roman" w:hAnsi="Times New Roman" w:cs="Times New Roman"/>
          <w:bCs/>
          <w:i/>
          <w:iCs/>
          <w:sz w:val="24"/>
          <w:szCs w:val="24"/>
        </w:rPr>
      </w:pPr>
      <w:r>
        <w:rPr>
          <w:rFonts w:ascii="Times New Roman" w:hAnsi="Times New Roman" w:cs="Times New Roman"/>
          <w:bCs/>
          <w:i/>
          <w:iCs/>
          <w:sz w:val="24"/>
          <w:szCs w:val="24"/>
        </w:rPr>
        <w:t>Sufinanciranje cijene javne usluge sakupljanja komunalnog otpada</w:t>
      </w:r>
    </w:p>
    <w:p w14:paraId="37839558" w14:textId="5146CC62" w:rsidR="004E6838" w:rsidRPr="005E5F6A" w:rsidRDefault="00D16903" w:rsidP="004E6838">
      <w:pPr>
        <w:pStyle w:val="Odlomakpopisa"/>
        <w:widowControl w:val="0"/>
        <w:tabs>
          <w:tab w:val="left" w:pos="90"/>
          <w:tab w:val="left" w:pos="1198"/>
          <w:tab w:val="right" w:pos="6870"/>
          <w:tab w:val="right" w:pos="8678"/>
          <w:tab w:val="right" w:pos="10500"/>
        </w:tabs>
        <w:autoSpaceDE w:val="0"/>
        <w:autoSpaceDN w:val="0"/>
        <w:adjustRightInd w:val="0"/>
        <w:spacing w:after="0" w:line="240" w:lineRule="auto"/>
        <w:ind w:left="0"/>
        <w:jc w:val="both"/>
        <w:rPr>
          <w:rFonts w:ascii="Times New Roman" w:hAnsi="Times New Roman" w:cs="Times New Roman"/>
          <w:bCs/>
          <w:i/>
          <w:iCs/>
          <w:sz w:val="24"/>
          <w:szCs w:val="24"/>
        </w:rPr>
      </w:pPr>
      <w:r>
        <w:rPr>
          <w:rFonts w:ascii="Times New Roman" w:hAnsi="Times New Roman" w:cs="Times New Roman"/>
          <w:bCs/>
          <w:i/>
          <w:iCs/>
          <w:sz w:val="24"/>
          <w:szCs w:val="24"/>
        </w:rPr>
        <w:t xml:space="preserve">Sufinanciranje troškova medicinski </w:t>
      </w:r>
      <w:proofErr w:type="spellStart"/>
      <w:r>
        <w:rPr>
          <w:rFonts w:ascii="Times New Roman" w:hAnsi="Times New Roman" w:cs="Times New Roman"/>
          <w:bCs/>
          <w:i/>
          <w:iCs/>
          <w:sz w:val="24"/>
          <w:szCs w:val="24"/>
        </w:rPr>
        <w:t>pomognute</w:t>
      </w:r>
      <w:proofErr w:type="spellEnd"/>
      <w:r>
        <w:rPr>
          <w:rFonts w:ascii="Times New Roman" w:hAnsi="Times New Roman" w:cs="Times New Roman"/>
          <w:bCs/>
          <w:i/>
          <w:iCs/>
          <w:sz w:val="24"/>
          <w:szCs w:val="24"/>
        </w:rPr>
        <w:t xml:space="preserve"> oplodnje</w:t>
      </w:r>
      <w:r w:rsidR="004E6838" w:rsidRPr="005E5F6A">
        <w:rPr>
          <w:rFonts w:ascii="Times New Roman" w:hAnsi="Times New Roman" w:cs="Times New Roman"/>
          <w:bCs/>
          <w:i/>
          <w:iCs/>
          <w:sz w:val="24"/>
          <w:szCs w:val="24"/>
        </w:rPr>
        <w:tab/>
      </w:r>
    </w:p>
    <w:p w14:paraId="3E94EC1E" w14:textId="77777777" w:rsidR="004E6838" w:rsidRDefault="004E6838" w:rsidP="004E6838">
      <w:pPr>
        <w:widowControl w:val="0"/>
        <w:tabs>
          <w:tab w:val="left" w:pos="90"/>
          <w:tab w:val="left" w:pos="1198"/>
          <w:tab w:val="right" w:pos="6870"/>
          <w:tab w:val="right" w:pos="8678"/>
          <w:tab w:val="right" w:pos="10500"/>
        </w:tabs>
        <w:autoSpaceDE w:val="0"/>
        <w:autoSpaceDN w:val="0"/>
        <w:adjustRightInd w:val="0"/>
        <w:spacing w:after="0" w:line="240" w:lineRule="auto"/>
        <w:jc w:val="both"/>
        <w:rPr>
          <w:rFonts w:ascii="Times New Roman" w:hAnsi="Times New Roman" w:cs="Times New Roman"/>
          <w:b/>
          <w:sz w:val="24"/>
          <w:szCs w:val="24"/>
        </w:rPr>
      </w:pPr>
    </w:p>
    <w:p w14:paraId="723322BF" w14:textId="77777777" w:rsidR="004E6838" w:rsidRDefault="004E6838" w:rsidP="004E6838">
      <w:pPr>
        <w:pStyle w:val="Odlomakpopisa"/>
        <w:widowControl w:val="0"/>
        <w:tabs>
          <w:tab w:val="left" w:pos="90"/>
          <w:tab w:val="left" w:pos="1198"/>
          <w:tab w:val="right" w:pos="6870"/>
          <w:tab w:val="right" w:pos="8678"/>
          <w:tab w:val="right" w:pos="10500"/>
        </w:tabs>
        <w:autoSpaceDE w:val="0"/>
        <w:autoSpaceDN w:val="0"/>
        <w:adjustRightInd w:val="0"/>
        <w:spacing w:after="0" w:line="240" w:lineRule="auto"/>
        <w:ind w:left="0"/>
        <w:jc w:val="both"/>
        <w:rPr>
          <w:rFonts w:ascii="Times New Roman" w:hAnsi="Times New Roman" w:cs="Times New Roman"/>
          <w:b/>
          <w:sz w:val="24"/>
          <w:szCs w:val="24"/>
        </w:rPr>
      </w:pPr>
    </w:p>
    <w:p w14:paraId="2EC8F026" w14:textId="03B52539" w:rsidR="004E6838" w:rsidRDefault="004E6838">
      <w:pPr>
        <w:pStyle w:val="Odlomakpopisa"/>
        <w:widowControl w:val="0"/>
        <w:numPr>
          <w:ilvl w:val="0"/>
          <w:numId w:val="6"/>
        </w:numPr>
        <w:tabs>
          <w:tab w:val="left" w:pos="90"/>
          <w:tab w:val="left" w:pos="1198"/>
          <w:tab w:val="right" w:pos="6870"/>
          <w:tab w:val="right" w:pos="8678"/>
          <w:tab w:val="right" w:pos="10500"/>
        </w:tabs>
        <w:autoSpaceDE w:val="0"/>
        <w:autoSpaceDN w:val="0"/>
        <w:adjustRightInd w:val="0"/>
        <w:spacing w:after="0" w:line="240" w:lineRule="auto"/>
        <w:ind w:left="0" w:firstLine="0"/>
        <w:jc w:val="both"/>
        <w:rPr>
          <w:rFonts w:ascii="Times New Roman" w:hAnsi="Times New Roman" w:cs="Times New Roman"/>
          <w:b/>
          <w:sz w:val="24"/>
          <w:szCs w:val="24"/>
        </w:rPr>
      </w:pPr>
      <w:r>
        <w:rPr>
          <w:rFonts w:ascii="Times New Roman" w:hAnsi="Times New Roman" w:cs="Times New Roman"/>
          <w:b/>
          <w:sz w:val="24"/>
          <w:szCs w:val="24"/>
        </w:rPr>
        <w:t xml:space="preserve">Aktivnost A100356 – Jednokratni umirovljenički dodatak – izvršenje je </w:t>
      </w:r>
      <w:r w:rsidR="00D16903">
        <w:rPr>
          <w:rFonts w:ascii="Times New Roman" w:hAnsi="Times New Roman" w:cs="Times New Roman"/>
          <w:b/>
          <w:sz w:val="24"/>
          <w:szCs w:val="24"/>
        </w:rPr>
        <w:t>75.800</w:t>
      </w:r>
      <w:r>
        <w:rPr>
          <w:rFonts w:ascii="Times New Roman" w:hAnsi="Times New Roman" w:cs="Times New Roman"/>
          <w:b/>
          <w:sz w:val="24"/>
          <w:szCs w:val="24"/>
        </w:rPr>
        <w:t xml:space="preserve"> eura (</w:t>
      </w:r>
      <w:r w:rsidR="00D16903">
        <w:rPr>
          <w:rFonts w:ascii="Times New Roman" w:hAnsi="Times New Roman" w:cs="Times New Roman"/>
          <w:b/>
          <w:sz w:val="24"/>
          <w:szCs w:val="24"/>
        </w:rPr>
        <w:t>5053</w:t>
      </w:r>
      <w:r>
        <w:rPr>
          <w:rFonts w:ascii="Times New Roman" w:hAnsi="Times New Roman" w:cs="Times New Roman"/>
          <w:b/>
          <w:sz w:val="24"/>
          <w:szCs w:val="24"/>
        </w:rPr>
        <w:t xml:space="preserve">%) i odnosi se na isplatu </w:t>
      </w:r>
      <w:proofErr w:type="spellStart"/>
      <w:r>
        <w:rPr>
          <w:rFonts w:ascii="Times New Roman" w:hAnsi="Times New Roman" w:cs="Times New Roman"/>
          <w:b/>
          <w:sz w:val="24"/>
          <w:szCs w:val="24"/>
        </w:rPr>
        <w:t>uskrsnica</w:t>
      </w:r>
      <w:proofErr w:type="spellEnd"/>
      <w:r>
        <w:rPr>
          <w:rFonts w:ascii="Times New Roman" w:hAnsi="Times New Roman" w:cs="Times New Roman"/>
          <w:b/>
          <w:sz w:val="24"/>
          <w:szCs w:val="24"/>
        </w:rPr>
        <w:t xml:space="preserve"> umirovljenicima s područja grada Metkovića.</w:t>
      </w:r>
    </w:p>
    <w:p w14:paraId="6DB1B7E5" w14:textId="77777777" w:rsidR="004E6838" w:rsidRDefault="004E6838" w:rsidP="004E6838">
      <w:pPr>
        <w:pStyle w:val="Odlomakpopisa"/>
        <w:widowControl w:val="0"/>
        <w:tabs>
          <w:tab w:val="left" w:pos="90"/>
          <w:tab w:val="left" w:pos="1198"/>
          <w:tab w:val="right" w:pos="6870"/>
          <w:tab w:val="right" w:pos="8678"/>
          <w:tab w:val="right" w:pos="10500"/>
        </w:tabs>
        <w:autoSpaceDE w:val="0"/>
        <w:autoSpaceDN w:val="0"/>
        <w:adjustRightInd w:val="0"/>
        <w:spacing w:after="0" w:line="240" w:lineRule="auto"/>
        <w:ind w:left="0"/>
        <w:jc w:val="both"/>
        <w:rPr>
          <w:rFonts w:ascii="Times New Roman" w:hAnsi="Times New Roman" w:cs="Times New Roman"/>
          <w:b/>
          <w:sz w:val="24"/>
          <w:szCs w:val="24"/>
        </w:rPr>
      </w:pPr>
    </w:p>
    <w:p w14:paraId="29BC44D9" w14:textId="77777777" w:rsidR="00D16903" w:rsidRPr="00D16903" w:rsidRDefault="00D16903" w:rsidP="00D16903">
      <w:pPr>
        <w:widowControl w:val="0"/>
        <w:tabs>
          <w:tab w:val="left" w:pos="90"/>
          <w:tab w:val="left" w:pos="1198"/>
          <w:tab w:val="right" w:pos="6870"/>
          <w:tab w:val="right" w:pos="8678"/>
          <w:tab w:val="right" w:pos="10500"/>
        </w:tabs>
        <w:autoSpaceDE w:val="0"/>
        <w:autoSpaceDN w:val="0"/>
        <w:adjustRightInd w:val="0"/>
        <w:spacing w:after="0" w:line="240" w:lineRule="auto"/>
        <w:jc w:val="both"/>
        <w:rPr>
          <w:rFonts w:ascii="Times New Roman" w:hAnsi="Times New Roman" w:cs="Times New Roman"/>
          <w:bCs/>
          <w:sz w:val="24"/>
          <w:szCs w:val="24"/>
        </w:rPr>
      </w:pPr>
      <w:r w:rsidRPr="00D16903">
        <w:rPr>
          <w:rFonts w:ascii="Times New Roman" w:hAnsi="Times New Roman" w:cs="Times New Roman"/>
          <w:bCs/>
          <w:sz w:val="24"/>
          <w:szCs w:val="24"/>
        </w:rPr>
        <w:t>Dana 12. ožujka 2025. godine poslan je upit prema Hrvatskom zavodu za mirovinsko osiguranje za dostavom sljedećih podataka:</w:t>
      </w:r>
    </w:p>
    <w:p w14:paraId="36A9F899" w14:textId="77777777" w:rsidR="00D16903" w:rsidRPr="00D16903" w:rsidRDefault="00D16903" w:rsidP="00D16903">
      <w:pPr>
        <w:widowControl w:val="0"/>
        <w:tabs>
          <w:tab w:val="left" w:pos="90"/>
          <w:tab w:val="left" w:pos="1198"/>
          <w:tab w:val="right" w:pos="6870"/>
          <w:tab w:val="right" w:pos="8678"/>
          <w:tab w:val="right" w:pos="10500"/>
        </w:tabs>
        <w:autoSpaceDE w:val="0"/>
        <w:autoSpaceDN w:val="0"/>
        <w:adjustRightInd w:val="0"/>
        <w:spacing w:after="0" w:line="240" w:lineRule="auto"/>
        <w:jc w:val="both"/>
        <w:rPr>
          <w:rFonts w:ascii="Times New Roman" w:hAnsi="Times New Roman" w:cs="Times New Roman"/>
          <w:bCs/>
          <w:sz w:val="24"/>
          <w:szCs w:val="24"/>
        </w:rPr>
      </w:pPr>
    </w:p>
    <w:p w14:paraId="31B2CF2A" w14:textId="77777777" w:rsidR="00D16903" w:rsidRPr="00D16903" w:rsidRDefault="00D16903" w:rsidP="00D16903">
      <w:pPr>
        <w:widowControl w:val="0"/>
        <w:tabs>
          <w:tab w:val="left" w:pos="90"/>
          <w:tab w:val="left" w:pos="1198"/>
          <w:tab w:val="right" w:pos="6870"/>
          <w:tab w:val="right" w:pos="8678"/>
          <w:tab w:val="right" w:pos="10500"/>
        </w:tabs>
        <w:autoSpaceDE w:val="0"/>
        <w:autoSpaceDN w:val="0"/>
        <w:adjustRightInd w:val="0"/>
        <w:spacing w:after="0" w:line="240" w:lineRule="auto"/>
        <w:jc w:val="both"/>
        <w:rPr>
          <w:rFonts w:ascii="Times New Roman" w:hAnsi="Times New Roman" w:cs="Times New Roman"/>
          <w:bCs/>
          <w:sz w:val="24"/>
          <w:szCs w:val="24"/>
        </w:rPr>
      </w:pPr>
      <w:r w:rsidRPr="00D16903">
        <w:rPr>
          <w:rFonts w:ascii="Times New Roman" w:hAnsi="Times New Roman" w:cs="Times New Roman"/>
          <w:bCs/>
          <w:sz w:val="24"/>
          <w:szCs w:val="24"/>
        </w:rPr>
        <w:t>- ime i prezime umirovljenika</w:t>
      </w:r>
    </w:p>
    <w:p w14:paraId="33C23FF9" w14:textId="77777777" w:rsidR="00D16903" w:rsidRPr="00D16903" w:rsidRDefault="00D16903" w:rsidP="00D16903">
      <w:pPr>
        <w:widowControl w:val="0"/>
        <w:tabs>
          <w:tab w:val="left" w:pos="90"/>
          <w:tab w:val="left" w:pos="1198"/>
          <w:tab w:val="right" w:pos="6870"/>
          <w:tab w:val="right" w:pos="8678"/>
          <w:tab w:val="right" w:pos="10500"/>
        </w:tabs>
        <w:autoSpaceDE w:val="0"/>
        <w:autoSpaceDN w:val="0"/>
        <w:adjustRightInd w:val="0"/>
        <w:spacing w:after="0" w:line="240" w:lineRule="auto"/>
        <w:jc w:val="both"/>
        <w:rPr>
          <w:rFonts w:ascii="Times New Roman" w:hAnsi="Times New Roman" w:cs="Times New Roman"/>
          <w:bCs/>
          <w:sz w:val="24"/>
          <w:szCs w:val="24"/>
        </w:rPr>
      </w:pPr>
      <w:r w:rsidRPr="00D16903">
        <w:rPr>
          <w:rFonts w:ascii="Times New Roman" w:hAnsi="Times New Roman" w:cs="Times New Roman"/>
          <w:bCs/>
          <w:sz w:val="24"/>
          <w:szCs w:val="24"/>
        </w:rPr>
        <w:t>- adresa stanovanja</w:t>
      </w:r>
    </w:p>
    <w:p w14:paraId="3E1CF266" w14:textId="77777777" w:rsidR="00D16903" w:rsidRPr="00D16903" w:rsidRDefault="00D16903" w:rsidP="00D16903">
      <w:pPr>
        <w:widowControl w:val="0"/>
        <w:tabs>
          <w:tab w:val="left" w:pos="90"/>
          <w:tab w:val="left" w:pos="1198"/>
          <w:tab w:val="right" w:pos="6870"/>
          <w:tab w:val="right" w:pos="8678"/>
          <w:tab w:val="right" w:pos="10500"/>
        </w:tabs>
        <w:autoSpaceDE w:val="0"/>
        <w:autoSpaceDN w:val="0"/>
        <w:adjustRightInd w:val="0"/>
        <w:spacing w:after="0" w:line="240" w:lineRule="auto"/>
        <w:jc w:val="both"/>
        <w:rPr>
          <w:rFonts w:ascii="Times New Roman" w:hAnsi="Times New Roman" w:cs="Times New Roman"/>
          <w:bCs/>
          <w:sz w:val="24"/>
          <w:szCs w:val="24"/>
        </w:rPr>
      </w:pPr>
      <w:r w:rsidRPr="00D16903">
        <w:rPr>
          <w:rFonts w:ascii="Times New Roman" w:hAnsi="Times New Roman" w:cs="Times New Roman"/>
          <w:bCs/>
          <w:sz w:val="24"/>
          <w:szCs w:val="24"/>
        </w:rPr>
        <w:t>- OIB</w:t>
      </w:r>
    </w:p>
    <w:p w14:paraId="778BFCB5" w14:textId="77777777" w:rsidR="00D16903" w:rsidRPr="00D16903" w:rsidRDefault="00D16903" w:rsidP="00D16903">
      <w:pPr>
        <w:widowControl w:val="0"/>
        <w:tabs>
          <w:tab w:val="left" w:pos="90"/>
          <w:tab w:val="left" w:pos="1198"/>
          <w:tab w:val="right" w:pos="6870"/>
          <w:tab w:val="right" w:pos="8678"/>
          <w:tab w:val="right" w:pos="10500"/>
        </w:tabs>
        <w:autoSpaceDE w:val="0"/>
        <w:autoSpaceDN w:val="0"/>
        <w:adjustRightInd w:val="0"/>
        <w:spacing w:after="0" w:line="240" w:lineRule="auto"/>
        <w:jc w:val="both"/>
        <w:rPr>
          <w:rFonts w:ascii="Times New Roman" w:hAnsi="Times New Roman" w:cs="Times New Roman"/>
          <w:bCs/>
          <w:sz w:val="24"/>
          <w:szCs w:val="24"/>
        </w:rPr>
      </w:pPr>
      <w:r w:rsidRPr="00D16903">
        <w:rPr>
          <w:rFonts w:ascii="Times New Roman" w:hAnsi="Times New Roman" w:cs="Times New Roman"/>
          <w:bCs/>
          <w:sz w:val="24"/>
          <w:szCs w:val="24"/>
        </w:rPr>
        <w:t>- visina mirovine (1. kategorija - popis umirovljenika s iznosom mirovine do 310,00 eura i 2. kategorija popis umirovljenika s iznosom mirovine od 310,01 eura do 450,00 eura).</w:t>
      </w:r>
    </w:p>
    <w:p w14:paraId="506A9ACC" w14:textId="77777777" w:rsidR="00D16903" w:rsidRPr="00D16903" w:rsidRDefault="00D16903" w:rsidP="00D16903">
      <w:pPr>
        <w:widowControl w:val="0"/>
        <w:tabs>
          <w:tab w:val="left" w:pos="90"/>
          <w:tab w:val="left" w:pos="1198"/>
          <w:tab w:val="right" w:pos="6870"/>
          <w:tab w:val="right" w:pos="8678"/>
          <w:tab w:val="right" w:pos="10500"/>
        </w:tabs>
        <w:autoSpaceDE w:val="0"/>
        <w:autoSpaceDN w:val="0"/>
        <w:adjustRightInd w:val="0"/>
        <w:spacing w:after="0" w:line="240" w:lineRule="auto"/>
        <w:jc w:val="both"/>
        <w:rPr>
          <w:rFonts w:ascii="Times New Roman" w:hAnsi="Times New Roman" w:cs="Times New Roman"/>
          <w:bCs/>
          <w:sz w:val="24"/>
          <w:szCs w:val="24"/>
        </w:rPr>
      </w:pPr>
    </w:p>
    <w:p w14:paraId="24C16571" w14:textId="77777777" w:rsidR="00D16903" w:rsidRPr="00D16903" w:rsidRDefault="00D16903" w:rsidP="00D16903">
      <w:pPr>
        <w:widowControl w:val="0"/>
        <w:tabs>
          <w:tab w:val="left" w:pos="90"/>
          <w:tab w:val="left" w:pos="1198"/>
          <w:tab w:val="right" w:pos="6870"/>
          <w:tab w:val="right" w:pos="8678"/>
          <w:tab w:val="right" w:pos="10500"/>
        </w:tabs>
        <w:autoSpaceDE w:val="0"/>
        <w:autoSpaceDN w:val="0"/>
        <w:adjustRightInd w:val="0"/>
        <w:spacing w:after="0" w:line="240" w:lineRule="auto"/>
        <w:jc w:val="both"/>
        <w:rPr>
          <w:rFonts w:ascii="Times New Roman" w:hAnsi="Times New Roman" w:cs="Times New Roman"/>
          <w:bCs/>
          <w:sz w:val="24"/>
          <w:szCs w:val="24"/>
        </w:rPr>
      </w:pPr>
      <w:r w:rsidRPr="00D16903">
        <w:rPr>
          <w:rFonts w:ascii="Times New Roman" w:hAnsi="Times New Roman" w:cs="Times New Roman"/>
          <w:bCs/>
          <w:sz w:val="24"/>
          <w:szCs w:val="24"/>
        </w:rPr>
        <w:t xml:space="preserve">Sukladno  članku 4. Odluke o isplati </w:t>
      </w:r>
      <w:proofErr w:type="spellStart"/>
      <w:r w:rsidRPr="00D16903">
        <w:rPr>
          <w:rFonts w:ascii="Times New Roman" w:hAnsi="Times New Roman" w:cs="Times New Roman"/>
          <w:bCs/>
          <w:sz w:val="24"/>
          <w:szCs w:val="24"/>
        </w:rPr>
        <w:t>uskrsnice</w:t>
      </w:r>
      <w:proofErr w:type="spellEnd"/>
      <w:r w:rsidRPr="00D16903">
        <w:rPr>
          <w:rFonts w:ascii="Times New Roman" w:hAnsi="Times New Roman" w:cs="Times New Roman"/>
          <w:bCs/>
          <w:sz w:val="24"/>
          <w:szCs w:val="24"/>
        </w:rPr>
        <w:t xml:space="preserve"> umirovljenicima (KLASA: 550-01/25-01/02 URBROJ: 2117-10-02-25-1 od 12. ožujka 2025. godine) zadužio se Jedinstveni upravni odjel, Odsjek za proračun, računovodstvo i financije (POVJERENSTVO) organizirati i ugovoriti isplatu </w:t>
      </w:r>
      <w:proofErr w:type="spellStart"/>
      <w:r w:rsidRPr="00D16903">
        <w:rPr>
          <w:rFonts w:ascii="Times New Roman" w:hAnsi="Times New Roman" w:cs="Times New Roman"/>
          <w:bCs/>
          <w:sz w:val="24"/>
          <w:szCs w:val="24"/>
        </w:rPr>
        <w:t>uskrsnica</w:t>
      </w:r>
      <w:proofErr w:type="spellEnd"/>
      <w:r w:rsidRPr="00D16903">
        <w:rPr>
          <w:rFonts w:ascii="Times New Roman" w:hAnsi="Times New Roman" w:cs="Times New Roman"/>
          <w:bCs/>
          <w:sz w:val="24"/>
          <w:szCs w:val="24"/>
        </w:rPr>
        <w:t>. Ovim putem zbog olakšavanja našim umirovljenicima preporučena je dostava na „kućni prag“ od strane djelatnika Pošte ili neke druge kurirske službe, odnosno sklapanje ugovora o poslovnoj suradnji, kao što smo uspješno radili i prethodnih godina.</w:t>
      </w:r>
    </w:p>
    <w:p w14:paraId="2A5D7805" w14:textId="77777777" w:rsidR="00D16903" w:rsidRPr="00D16903" w:rsidRDefault="00D16903" w:rsidP="00D16903">
      <w:pPr>
        <w:widowControl w:val="0"/>
        <w:tabs>
          <w:tab w:val="left" w:pos="90"/>
          <w:tab w:val="left" w:pos="1198"/>
          <w:tab w:val="right" w:pos="6870"/>
          <w:tab w:val="right" w:pos="8678"/>
          <w:tab w:val="right" w:pos="10500"/>
        </w:tabs>
        <w:autoSpaceDE w:val="0"/>
        <w:autoSpaceDN w:val="0"/>
        <w:adjustRightInd w:val="0"/>
        <w:spacing w:after="0" w:line="240" w:lineRule="auto"/>
        <w:jc w:val="both"/>
        <w:rPr>
          <w:rFonts w:ascii="Times New Roman" w:hAnsi="Times New Roman" w:cs="Times New Roman"/>
          <w:bCs/>
          <w:sz w:val="24"/>
          <w:szCs w:val="24"/>
        </w:rPr>
      </w:pPr>
    </w:p>
    <w:p w14:paraId="5ED214BB" w14:textId="77777777" w:rsidR="00D16903" w:rsidRPr="00D16903" w:rsidRDefault="00D16903" w:rsidP="00D16903">
      <w:pPr>
        <w:widowControl w:val="0"/>
        <w:tabs>
          <w:tab w:val="left" w:pos="90"/>
          <w:tab w:val="left" w:pos="1198"/>
          <w:tab w:val="right" w:pos="6870"/>
          <w:tab w:val="right" w:pos="8678"/>
          <w:tab w:val="right" w:pos="10500"/>
        </w:tabs>
        <w:autoSpaceDE w:val="0"/>
        <w:autoSpaceDN w:val="0"/>
        <w:adjustRightInd w:val="0"/>
        <w:spacing w:after="0" w:line="240" w:lineRule="auto"/>
        <w:jc w:val="both"/>
        <w:rPr>
          <w:rFonts w:ascii="Times New Roman" w:hAnsi="Times New Roman" w:cs="Times New Roman"/>
          <w:bCs/>
          <w:sz w:val="24"/>
          <w:szCs w:val="24"/>
        </w:rPr>
      </w:pPr>
      <w:r w:rsidRPr="00D16903">
        <w:rPr>
          <w:rFonts w:ascii="Times New Roman" w:hAnsi="Times New Roman" w:cs="Times New Roman"/>
          <w:bCs/>
          <w:sz w:val="24"/>
          <w:szCs w:val="24"/>
        </w:rPr>
        <w:t>HZMO dostavlja popis umirovljenika dana 18. ožujka 2025. g.</w:t>
      </w:r>
    </w:p>
    <w:p w14:paraId="3C723DA0" w14:textId="77777777" w:rsidR="00D16903" w:rsidRPr="00D16903" w:rsidRDefault="00D16903" w:rsidP="00D16903">
      <w:pPr>
        <w:widowControl w:val="0"/>
        <w:tabs>
          <w:tab w:val="left" w:pos="90"/>
          <w:tab w:val="left" w:pos="1198"/>
          <w:tab w:val="right" w:pos="6870"/>
          <w:tab w:val="right" w:pos="8678"/>
          <w:tab w:val="right" w:pos="10500"/>
        </w:tabs>
        <w:autoSpaceDE w:val="0"/>
        <w:autoSpaceDN w:val="0"/>
        <w:adjustRightInd w:val="0"/>
        <w:spacing w:after="0" w:line="240" w:lineRule="auto"/>
        <w:jc w:val="both"/>
        <w:rPr>
          <w:rFonts w:ascii="Times New Roman" w:hAnsi="Times New Roman" w:cs="Times New Roman"/>
          <w:bCs/>
          <w:sz w:val="24"/>
          <w:szCs w:val="24"/>
        </w:rPr>
      </w:pPr>
    </w:p>
    <w:p w14:paraId="05B2E7FD" w14:textId="77777777" w:rsidR="00D16903" w:rsidRPr="00D16903" w:rsidRDefault="00D16903" w:rsidP="00D16903">
      <w:pPr>
        <w:widowControl w:val="0"/>
        <w:tabs>
          <w:tab w:val="left" w:pos="90"/>
          <w:tab w:val="left" w:pos="1198"/>
          <w:tab w:val="right" w:pos="6870"/>
          <w:tab w:val="right" w:pos="8678"/>
          <w:tab w:val="right" w:pos="10500"/>
        </w:tabs>
        <w:autoSpaceDE w:val="0"/>
        <w:autoSpaceDN w:val="0"/>
        <w:adjustRightInd w:val="0"/>
        <w:spacing w:after="0" w:line="240" w:lineRule="auto"/>
        <w:jc w:val="both"/>
        <w:rPr>
          <w:rFonts w:ascii="Times New Roman" w:hAnsi="Times New Roman" w:cs="Times New Roman"/>
          <w:b/>
          <w:sz w:val="24"/>
          <w:szCs w:val="24"/>
        </w:rPr>
      </w:pPr>
      <w:proofErr w:type="spellStart"/>
      <w:r w:rsidRPr="00D16903">
        <w:rPr>
          <w:rFonts w:ascii="Times New Roman" w:hAnsi="Times New Roman" w:cs="Times New Roman"/>
          <w:b/>
          <w:sz w:val="24"/>
          <w:szCs w:val="24"/>
        </w:rPr>
        <w:t>Uskrsnica</w:t>
      </w:r>
      <w:proofErr w:type="spellEnd"/>
      <w:r w:rsidRPr="00D16903">
        <w:rPr>
          <w:rFonts w:ascii="Times New Roman" w:hAnsi="Times New Roman" w:cs="Times New Roman"/>
          <w:b/>
          <w:sz w:val="24"/>
          <w:szCs w:val="24"/>
        </w:rPr>
        <w:t xml:space="preserve"> se isplaćivala umirovljenicima u iznosu koji se određuje prema visini mirovine i to:</w:t>
      </w:r>
    </w:p>
    <w:p w14:paraId="3B7A859D" w14:textId="77777777" w:rsidR="00D16903" w:rsidRPr="00D16903" w:rsidRDefault="00D16903" w:rsidP="00D16903">
      <w:pPr>
        <w:widowControl w:val="0"/>
        <w:tabs>
          <w:tab w:val="left" w:pos="90"/>
          <w:tab w:val="left" w:pos="1198"/>
          <w:tab w:val="right" w:pos="6870"/>
          <w:tab w:val="right" w:pos="8678"/>
          <w:tab w:val="right" w:pos="10500"/>
        </w:tabs>
        <w:autoSpaceDE w:val="0"/>
        <w:autoSpaceDN w:val="0"/>
        <w:adjustRightInd w:val="0"/>
        <w:spacing w:after="0" w:line="240" w:lineRule="auto"/>
        <w:jc w:val="both"/>
        <w:rPr>
          <w:rFonts w:ascii="Times New Roman" w:hAnsi="Times New Roman" w:cs="Times New Roman"/>
          <w:b/>
          <w:sz w:val="24"/>
          <w:szCs w:val="24"/>
        </w:rPr>
      </w:pPr>
      <w:r w:rsidRPr="00D16903">
        <w:rPr>
          <w:rFonts w:ascii="Times New Roman" w:hAnsi="Times New Roman" w:cs="Times New Roman"/>
          <w:b/>
          <w:sz w:val="24"/>
          <w:szCs w:val="24"/>
        </w:rPr>
        <w:t>-</w:t>
      </w:r>
      <w:r w:rsidRPr="00D16903">
        <w:rPr>
          <w:rFonts w:ascii="Times New Roman" w:hAnsi="Times New Roman" w:cs="Times New Roman"/>
          <w:b/>
          <w:sz w:val="24"/>
          <w:szCs w:val="24"/>
        </w:rPr>
        <w:tab/>
        <w:t xml:space="preserve">umirovljenicima s iznosom mirovine do 310,00 eura isplatila se </w:t>
      </w:r>
      <w:proofErr w:type="spellStart"/>
      <w:r w:rsidRPr="00D16903">
        <w:rPr>
          <w:rFonts w:ascii="Times New Roman" w:hAnsi="Times New Roman" w:cs="Times New Roman"/>
          <w:b/>
          <w:sz w:val="24"/>
          <w:szCs w:val="24"/>
        </w:rPr>
        <w:t>uskrsnica</w:t>
      </w:r>
      <w:proofErr w:type="spellEnd"/>
      <w:r w:rsidRPr="00D16903">
        <w:rPr>
          <w:rFonts w:ascii="Times New Roman" w:hAnsi="Times New Roman" w:cs="Times New Roman"/>
          <w:b/>
          <w:sz w:val="24"/>
          <w:szCs w:val="24"/>
        </w:rPr>
        <w:t xml:space="preserve"> od 70,00 eura,</w:t>
      </w:r>
    </w:p>
    <w:p w14:paraId="6664B46B" w14:textId="77777777" w:rsidR="00D16903" w:rsidRPr="00D16903" w:rsidRDefault="00D16903" w:rsidP="00D16903">
      <w:pPr>
        <w:widowControl w:val="0"/>
        <w:tabs>
          <w:tab w:val="left" w:pos="90"/>
          <w:tab w:val="left" w:pos="1198"/>
          <w:tab w:val="right" w:pos="6870"/>
          <w:tab w:val="right" w:pos="8678"/>
          <w:tab w:val="right" w:pos="10500"/>
        </w:tabs>
        <w:autoSpaceDE w:val="0"/>
        <w:autoSpaceDN w:val="0"/>
        <w:adjustRightInd w:val="0"/>
        <w:spacing w:after="0" w:line="240" w:lineRule="auto"/>
        <w:jc w:val="both"/>
        <w:rPr>
          <w:rFonts w:ascii="Times New Roman" w:hAnsi="Times New Roman" w:cs="Times New Roman"/>
          <w:b/>
          <w:sz w:val="24"/>
          <w:szCs w:val="24"/>
        </w:rPr>
      </w:pPr>
      <w:r w:rsidRPr="00D16903">
        <w:rPr>
          <w:rFonts w:ascii="Times New Roman" w:hAnsi="Times New Roman" w:cs="Times New Roman"/>
          <w:b/>
          <w:sz w:val="24"/>
          <w:szCs w:val="24"/>
        </w:rPr>
        <w:t>-</w:t>
      </w:r>
      <w:r w:rsidRPr="00D16903">
        <w:rPr>
          <w:rFonts w:ascii="Times New Roman" w:hAnsi="Times New Roman" w:cs="Times New Roman"/>
          <w:b/>
          <w:sz w:val="24"/>
          <w:szCs w:val="24"/>
        </w:rPr>
        <w:tab/>
        <w:t xml:space="preserve">umirovljenicima s iznosom mirovine od 310,01 eura do 450,00 eura isplatila se </w:t>
      </w:r>
      <w:proofErr w:type="spellStart"/>
      <w:r w:rsidRPr="00D16903">
        <w:rPr>
          <w:rFonts w:ascii="Times New Roman" w:hAnsi="Times New Roman" w:cs="Times New Roman"/>
          <w:b/>
          <w:sz w:val="24"/>
          <w:szCs w:val="24"/>
        </w:rPr>
        <w:t>uskrsnica</w:t>
      </w:r>
      <w:proofErr w:type="spellEnd"/>
      <w:r w:rsidRPr="00D16903">
        <w:rPr>
          <w:rFonts w:ascii="Times New Roman" w:hAnsi="Times New Roman" w:cs="Times New Roman"/>
          <w:b/>
          <w:sz w:val="24"/>
          <w:szCs w:val="24"/>
        </w:rPr>
        <w:t xml:space="preserve"> u iznosu od 50,00 eura.</w:t>
      </w:r>
    </w:p>
    <w:p w14:paraId="406A6BA6" w14:textId="77777777" w:rsidR="00D16903" w:rsidRPr="00D16903" w:rsidRDefault="00D16903" w:rsidP="00D16903">
      <w:pPr>
        <w:widowControl w:val="0"/>
        <w:tabs>
          <w:tab w:val="left" w:pos="90"/>
          <w:tab w:val="left" w:pos="1198"/>
          <w:tab w:val="right" w:pos="6870"/>
          <w:tab w:val="right" w:pos="8678"/>
          <w:tab w:val="right" w:pos="10500"/>
        </w:tabs>
        <w:autoSpaceDE w:val="0"/>
        <w:autoSpaceDN w:val="0"/>
        <w:adjustRightInd w:val="0"/>
        <w:spacing w:after="0" w:line="240" w:lineRule="auto"/>
        <w:jc w:val="both"/>
        <w:rPr>
          <w:rFonts w:ascii="Times New Roman" w:hAnsi="Times New Roman" w:cs="Times New Roman"/>
          <w:b/>
          <w:sz w:val="24"/>
          <w:szCs w:val="24"/>
        </w:rPr>
      </w:pPr>
    </w:p>
    <w:p w14:paraId="4DB0A608" w14:textId="77777777" w:rsidR="00D16903" w:rsidRPr="00D16903" w:rsidRDefault="00D16903" w:rsidP="00D16903">
      <w:pPr>
        <w:widowControl w:val="0"/>
        <w:tabs>
          <w:tab w:val="left" w:pos="90"/>
          <w:tab w:val="left" w:pos="1198"/>
          <w:tab w:val="right" w:pos="6870"/>
          <w:tab w:val="right" w:pos="8678"/>
          <w:tab w:val="right" w:pos="10500"/>
        </w:tabs>
        <w:autoSpaceDE w:val="0"/>
        <w:autoSpaceDN w:val="0"/>
        <w:adjustRightInd w:val="0"/>
        <w:spacing w:after="0" w:line="240" w:lineRule="auto"/>
        <w:jc w:val="both"/>
        <w:rPr>
          <w:rFonts w:ascii="Times New Roman" w:hAnsi="Times New Roman" w:cs="Times New Roman"/>
          <w:bCs/>
          <w:sz w:val="24"/>
          <w:szCs w:val="24"/>
        </w:rPr>
      </w:pPr>
      <w:r w:rsidRPr="00D16903">
        <w:rPr>
          <w:rFonts w:ascii="Times New Roman" w:hAnsi="Times New Roman" w:cs="Times New Roman"/>
          <w:bCs/>
          <w:sz w:val="24"/>
          <w:szCs w:val="24"/>
        </w:rPr>
        <w:t xml:space="preserve">Dana 16. svibnja 2025.godine, za </w:t>
      </w:r>
      <w:proofErr w:type="spellStart"/>
      <w:r w:rsidRPr="00D16903">
        <w:rPr>
          <w:rFonts w:ascii="Times New Roman" w:hAnsi="Times New Roman" w:cs="Times New Roman"/>
          <w:bCs/>
          <w:sz w:val="24"/>
          <w:szCs w:val="24"/>
        </w:rPr>
        <w:t>uskrsnice</w:t>
      </w:r>
      <w:proofErr w:type="spellEnd"/>
      <w:r w:rsidRPr="00D16903">
        <w:rPr>
          <w:rFonts w:ascii="Times New Roman" w:hAnsi="Times New Roman" w:cs="Times New Roman"/>
          <w:bCs/>
          <w:sz w:val="24"/>
          <w:szCs w:val="24"/>
        </w:rPr>
        <w:t xml:space="preserve"> umirovljenicima za 2025. godinu je obrađen i pušten JOPPD obrazac.</w:t>
      </w:r>
    </w:p>
    <w:p w14:paraId="0CDE5BDF" w14:textId="77777777" w:rsidR="00D16903" w:rsidRPr="00D16903" w:rsidRDefault="00D16903" w:rsidP="00D16903">
      <w:pPr>
        <w:widowControl w:val="0"/>
        <w:tabs>
          <w:tab w:val="left" w:pos="90"/>
          <w:tab w:val="left" w:pos="1198"/>
          <w:tab w:val="right" w:pos="6870"/>
          <w:tab w:val="right" w:pos="8678"/>
          <w:tab w:val="right" w:pos="10500"/>
        </w:tabs>
        <w:autoSpaceDE w:val="0"/>
        <w:autoSpaceDN w:val="0"/>
        <w:adjustRightInd w:val="0"/>
        <w:spacing w:after="0" w:line="240" w:lineRule="auto"/>
        <w:jc w:val="both"/>
        <w:rPr>
          <w:rFonts w:ascii="Times New Roman" w:hAnsi="Times New Roman" w:cs="Times New Roman"/>
          <w:bCs/>
          <w:sz w:val="24"/>
          <w:szCs w:val="24"/>
        </w:rPr>
      </w:pPr>
      <w:r w:rsidRPr="00D16903">
        <w:rPr>
          <w:rFonts w:ascii="Times New Roman" w:hAnsi="Times New Roman" w:cs="Times New Roman"/>
          <w:bCs/>
          <w:sz w:val="24"/>
          <w:szCs w:val="24"/>
        </w:rPr>
        <w:t>O svemu su uredno izvještavani lokalni mediji kako bi se umirovljenici upoznali sa svojim pravima.</w:t>
      </w:r>
    </w:p>
    <w:p w14:paraId="4977411E" w14:textId="4DD9DCE3" w:rsidR="00D16903" w:rsidRDefault="00D16903" w:rsidP="00D16903">
      <w:pPr>
        <w:widowControl w:val="0"/>
        <w:tabs>
          <w:tab w:val="left" w:pos="90"/>
          <w:tab w:val="left" w:pos="1198"/>
          <w:tab w:val="right" w:pos="6870"/>
          <w:tab w:val="right" w:pos="8678"/>
          <w:tab w:val="right" w:pos="10500"/>
        </w:tabs>
        <w:autoSpaceDE w:val="0"/>
        <w:autoSpaceDN w:val="0"/>
        <w:adjustRightInd w:val="0"/>
        <w:spacing w:after="0" w:line="240" w:lineRule="auto"/>
        <w:jc w:val="both"/>
        <w:rPr>
          <w:rFonts w:ascii="Times New Roman" w:hAnsi="Times New Roman" w:cs="Times New Roman"/>
          <w:b/>
          <w:sz w:val="24"/>
          <w:szCs w:val="24"/>
        </w:rPr>
      </w:pPr>
      <w:hyperlink r:id="rId14" w:history="1">
        <w:r w:rsidRPr="00FD65E5">
          <w:rPr>
            <w:rStyle w:val="Hiperveza"/>
            <w:rFonts w:ascii="Times New Roman" w:hAnsi="Times New Roman" w:cs="Times New Roman"/>
            <w:b/>
            <w:sz w:val="24"/>
            <w:szCs w:val="24"/>
          </w:rPr>
          <w:t>https://grad-metkovic.hr/2025/03/26/uskrsnice-umirovljenicima-do-45000-eura-mirovine-i-ove-godine-stizu-na-kucni-prag/</w:t>
        </w:r>
      </w:hyperlink>
    </w:p>
    <w:p w14:paraId="394FE3A3" w14:textId="3E4FEC5F" w:rsidR="004E6838" w:rsidRDefault="00D16903" w:rsidP="00D16903">
      <w:pPr>
        <w:widowControl w:val="0"/>
        <w:tabs>
          <w:tab w:val="left" w:pos="90"/>
          <w:tab w:val="left" w:pos="1198"/>
          <w:tab w:val="right" w:pos="6870"/>
          <w:tab w:val="right" w:pos="8678"/>
          <w:tab w:val="right" w:pos="10500"/>
        </w:tabs>
        <w:autoSpaceDE w:val="0"/>
        <w:autoSpaceDN w:val="0"/>
        <w:adjustRightInd w:val="0"/>
        <w:spacing w:after="0" w:line="240" w:lineRule="auto"/>
        <w:jc w:val="both"/>
        <w:rPr>
          <w:rFonts w:ascii="Times New Roman" w:hAnsi="Times New Roman" w:cs="Times New Roman"/>
          <w:b/>
          <w:sz w:val="24"/>
          <w:szCs w:val="24"/>
        </w:rPr>
      </w:pPr>
      <w:r w:rsidRPr="00D16903">
        <w:rPr>
          <w:rFonts w:ascii="Times New Roman" w:hAnsi="Times New Roman" w:cs="Times New Roman"/>
          <w:b/>
          <w:sz w:val="24"/>
          <w:szCs w:val="24"/>
        </w:rPr>
        <w:lastRenderedPageBreak/>
        <w:t xml:space="preserve">Finalno dodijeljeni iznos za </w:t>
      </w:r>
      <w:proofErr w:type="spellStart"/>
      <w:r w:rsidRPr="00D16903">
        <w:rPr>
          <w:rFonts w:ascii="Times New Roman" w:hAnsi="Times New Roman" w:cs="Times New Roman"/>
          <w:b/>
          <w:sz w:val="24"/>
          <w:szCs w:val="24"/>
        </w:rPr>
        <w:t>uskrsnice</w:t>
      </w:r>
      <w:proofErr w:type="spellEnd"/>
      <w:r w:rsidRPr="00D16903">
        <w:rPr>
          <w:rFonts w:ascii="Times New Roman" w:hAnsi="Times New Roman" w:cs="Times New Roman"/>
          <w:b/>
          <w:sz w:val="24"/>
          <w:szCs w:val="24"/>
        </w:rPr>
        <w:t xml:space="preserve"> 2025. g. je 75.800,00 eura od čega je 480 umirovljenika primio </w:t>
      </w:r>
      <w:proofErr w:type="spellStart"/>
      <w:r w:rsidRPr="00D16903">
        <w:rPr>
          <w:rFonts w:ascii="Times New Roman" w:hAnsi="Times New Roman" w:cs="Times New Roman"/>
          <w:b/>
          <w:sz w:val="24"/>
          <w:szCs w:val="24"/>
        </w:rPr>
        <w:t>uskrsnicu</w:t>
      </w:r>
      <w:proofErr w:type="spellEnd"/>
      <w:r w:rsidRPr="00D16903">
        <w:rPr>
          <w:rFonts w:ascii="Times New Roman" w:hAnsi="Times New Roman" w:cs="Times New Roman"/>
          <w:b/>
          <w:sz w:val="24"/>
          <w:szCs w:val="24"/>
        </w:rPr>
        <w:t xml:space="preserve"> u iznosu od 70,00 eura, te 844 umirovljenika su primila </w:t>
      </w:r>
      <w:proofErr w:type="spellStart"/>
      <w:r w:rsidRPr="00D16903">
        <w:rPr>
          <w:rFonts w:ascii="Times New Roman" w:hAnsi="Times New Roman" w:cs="Times New Roman"/>
          <w:b/>
          <w:sz w:val="24"/>
          <w:szCs w:val="24"/>
        </w:rPr>
        <w:t>uskrsnicu</w:t>
      </w:r>
      <w:proofErr w:type="spellEnd"/>
      <w:r w:rsidRPr="00D16903">
        <w:rPr>
          <w:rFonts w:ascii="Times New Roman" w:hAnsi="Times New Roman" w:cs="Times New Roman"/>
          <w:b/>
          <w:sz w:val="24"/>
          <w:szCs w:val="24"/>
        </w:rPr>
        <w:t xml:space="preserve"> od 50,00 eura.</w:t>
      </w:r>
    </w:p>
    <w:p w14:paraId="7495FDAA" w14:textId="77777777" w:rsidR="00754995" w:rsidRDefault="00754995" w:rsidP="00D16903">
      <w:pPr>
        <w:widowControl w:val="0"/>
        <w:tabs>
          <w:tab w:val="left" w:pos="90"/>
          <w:tab w:val="left" w:pos="1198"/>
          <w:tab w:val="right" w:pos="6870"/>
          <w:tab w:val="right" w:pos="8678"/>
          <w:tab w:val="right" w:pos="10500"/>
        </w:tabs>
        <w:autoSpaceDE w:val="0"/>
        <w:autoSpaceDN w:val="0"/>
        <w:adjustRightInd w:val="0"/>
        <w:spacing w:after="0" w:line="240" w:lineRule="auto"/>
        <w:jc w:val="both"/>
        <w:rPr>
          <w:rFonts w:ascii="Times New Roman" w:hAnsi="Times New Roman" w:cs="Times New Roman"/>
          <w:b/>
          <w:sz w:val="24"/>
          <w:szCs w:val="24"/>
        </w:rPr>
      </w:pPr>
    </w:p>
    <w:tbl>
      <w:tblPr>
        <w:tblW w:w="8779" w:type="dxa"/>
        <w:tblLook w:val="04A0" w:firstRow="1" w:lastRow="0" w:firstColumn="1" w:lastColumn="0" w:noHBand="0" w:noVBand="1"/>
      </w:tblPr>
      <w:tblGrid>
        <w:gridCol w:w="2920"/>
        <w:gridCol w:w="1020"/>
        <w:gridCol w:w="1940"/>
        <w:gridCol w:w="2190"/>
        <w:gridCol w:w="709"/>
      </w:tblGrid>
      <w:tr w:rsidR="00754995" w:rsidRPr="00754995" w14:paraId="728C6006" w14:textId="77777777" w:rsidTr="002F4FF8">
        <w:trPr>
          <w:trHeight w:val="630"/>
        </w:trPr>
        <w:tc>
          <w:tcPr>
            <w:tcW w:w="2920" w:type="dxa"/>
            <w:shd w:val="clear" w:color="000000" w:fill="D9D9D9"/>
            <w:vAlign w:val="center"/>
            <w:hideMark/>
          </w:tcPr>
          <w:p w14:paraId="3D8E6E4A" w14:textId="77777777" w:rsidR="00754995" w:rsidRPr="00754995" w:rsidRDefault="00754995" w:rsidP="00754995">
            <w:pPr>
              <w:spacing w:after="0" w:line="240" w:lineRule="auto"/>
              <w:jc w:val="center"/>
              <w:rPr>
                <w:rFonts w:ascii="Times New Roman" w:eastAsia="Times New Roman" w:hAnsi="Times New Roman" w:cs="Times New Roman"/>
                <w:b/>
                <w:bCs/>
                <w:color w:val="000000"/>
                <w:sz w:val="24"/>
                <w:szCs w:val="24"/>
                <w:lang w:eastAsia="hr-HR"/>
              </w:rPr>
            </w:pPr>
            <w:r w:rsidRPr="00754995">
              <w:rPr>
                <w:rFonts w:ascii="Times New Roman" w:eastAsia="Times New Roman" w:hAnsi="Times New Roman" w:cs="Times New Roman"/>
                <w:b/>
                <w:bCs/>
                <w:color w:val="000000"/>
                <w:sz w:val="24"/>
                <w:szCs w:val="24"/>
                <w:lang w:eastAsia="hr-HR"/>
              </w:rPr>
              <w:t>Jednokratni umirovljenički dodatak</w:t>
            </w:r>
          </w:p>
        </w:tc>
        <w:tc>
          <w:tcPr>
            <w:tcW w:w="1020" w:type="dxa"/>
            <w:shd w:val="clear" w:color="000000" w:fill="D9D9D9"/>
            <w:noWrap/>
            <w:vAlign w:val="center"/>
            <w:hideMark/>
          </w:tcPr>
          <w:p w14:paraId="1C29EAD8" w14:textId="77777777" w:rsidR="00754995" w:rsidRPr="00754995" w:rsidRDefault="00754995" w:rsidP="00754995">
            <w:pPr>
              <w:spacing w:after="0" w:line="240" w:lineRule="auto"/>
              <w:jc w:val="center"/>
              <w:rPr>
                <w:rFonts w:ascii="Times New Roman" w:eastAsia="Times New Roman" w:hAnsi="Times New Roman" w:cs="Times New Roman"/>
                <w:b/>
                <w:bCs/>
                <w:color w:val="000000"/>
                <w:sz w:val="24"/>
                <w:szCs w:val="24"/>
                <w:lang w:eastAsia="hr-HR"/>
              </w:rPr>
            </w:pPr>
            <w:r w:rsidRPr="00754995">
              <w:rPr>
                <w:rFonts w:ascii="Times New Roman" w:eastAsia="Times New Roman" w:hAnsi="Times New Roman" w:cs="Times New Roman"/>
                <w:b/>
                <w:bCs/>
                <w:color w:val="000000"/>
                <w:sz w:val="24"/>
                <w:szCs w:val="24"/>
                <w:lang w:eastAsia="hr-HR"/>
              </w:rPr>
              <w:t>Godina</w:t>
            </w:r>
          </w:p>
        </w:tc>
        <w:tc>
          <w:tcPr>
            <w:tcW w:w="1940" w:type="dxa"/>
            <w:shd w:val="clear" w:color="000000" w:fill="D9D9D9"/>
            <w:noWrap/>
            <w:vAlign w:val="center"/>
            <w:hideMark/>
          </w:tcPr>
          <w:p w14:paraId="0F2331C5" w14:textId="77777777" w:rsidR="00754995" w:rsidRPr="00754995" w:rsidRDefault="00754995" w:rsidP="00754995">
            <w:pPr>
              <w:spacing w:after="0" w:line="240" w:lineRule="auto"/>
              <w:jc w:val="center"/>
              <w:rPr>
                <w:rFonts w:ascii="Times New Roman" w:eastAsia="Times New Roman" w:hAnsi="Times New Roman" w:cs="Times New Roman"/>
                <w:b/>
                <w:bCs/>
                <w:color w:val="000000"/>
                <w:sz w:val="24"/>
                <w:szCs w:val="24"/>
                <w:lang w:eastAsia="hr-HR"/>
              </w:rPr>
            </w:pPr>
            <w:r w:rsidRPr="00754995">
              <w:rPr>
                <w:rFonts w:ascii="Times New Roman" w:eastAsia="Times New Roman" w:hAnsi="Times New Roman" w:cs="Times New Roman"/>
                <w:b/>
                <w:bCs/>
                <w:color w:val="000000"/>
                <w:sz w:val="24"/>
                <w:szCs w:val="24"/>
                <w:lang w:eastAsia="hr-HR"/>
              </w:rPr>
              <w:t>Broj korisnika</w:t>
            </w:r>
          </w:p>
        </w:tc>
        <w:tc>
          <w:tcPr>
            <w:tcW w:w="2190" w:type="dxa"/>
            <w:shd w:val="clear" w:color="000000" w:fill="D9D9D9"/>
            <w:noWrap/>
            <w:vAlign w:val="center"/>
            <w:hideMark/>
          </w:tcPr>
          <w:p w14:paraId="5439091D" w14:textId="77777777" w:rsidR="00754995" w:rsidRPr="00754995" w:rsidRDefault="00754995" w:rsidP="00754995">
            <w:pPr>
              <w:spacing w:after="0" w:line="240" w:lineRule="auto"/>
              <w:jc w:val="center"/>
              <w:rPr>
                <w:rFonts w:ascii="Times New Roman" w:eastAsia="Times New Roman" w:hAnsi="Times New Roman" w:cs="Times New Roman"/>
                <w:b/>
                <w:bCs/>
                <w:color w:val="000000"/>
                <w:sz w:val="24"/>
                <w:szCs w:val="24"/>
                <w:lang w:eastAsia="hr-HR"/>
              </w:rPr>
            </w:pPr>
            <w:r w:rsidRPr="00754995">
              <w:rPr>
                <w:rFonts w:ascii="Times New Roman" w:eastAsia="Times New Roman" w:hAnsi="Times New Roman" w:cs="Times New Roman"/>
                <w:b/>
                <w:bCs/>
                <w:color w:val="000000"/>
                <w:sz w:val="24"/>
                <w:szCs w:val="24"/>
                <w:lang w:eastAsia="hr-HR"/>
              </w:rPr>
              <w:t>Isplaćeni iznos (€)</w:t>
            </w:r>
          </w:p>
        </w:tc>
        <w:tc>
          <w:tcPr>
            <w:tcW w:w="709" w:type="dxa"/>
            <w:noWrap/>
            <w:vAlign w:val="bottom"/>
            <w:hideMark/>
          </w:tcPr>
          <w:p w14:paraId="2B1F805E" w14:textId="77777777" w:rsidR="00754995" w:rsidRPr="00754995" w:rsidRDefault="00754995" w:rsidP="00754995">
            <w:pPr>
              <w:spacing w:after="0" w:line="240" w:lineRule="auto"/>
              <w:jc w:val="center"/>
              <w:rPr>
                <w:rFonts w:ascii="Times New Roman" w:eastAsia="Times New Roman" w:hAnsi="Times New Roman" w:cs="Times New Roman"/>
                <w:color w:val="000000"/>
                <w:sz w:val="24"/>
                <w:szCs w:val="24"/>
                <w:lang w:eastAsia="hr-HR"/>
              </w:rPr>
            </w:pPr>
            <w:r w:rsidRPr="00754995">
              <w:rPr>
                <w:rFonts w:ascii="Times New Roman" w:eastAsia="Times New Roman" w:hAnsi="Times New Roman" w:cs="Times New Roman"/>
                <w:color w:val="000000"/>
                <w:sz w:val="24"/>
                <w:szCs w:val="24"/>
                <w:lang w:eastAsia="hr-HR"/>
              </w:rPr>
              <w:t> </w:t>
            </w:r>
          </w:p>
        </w:tc>
      </w:tr>
      <w:tr w:rsidR="00754995" w:rsidRPr="00754995" w14:paraId="5F557E6C" w14:textId="77777777" w:rsidTr="002F4FF8">
        <w:trPr>
          <w:trHeight w:val="315"/>
        </w:trPr>
        <w:tc>
          <w:tcPr>
            <w:tcW w:w="2920" w:type="dxa"/>
            <w:noWrap/>
            <w:vAlign w:val="bottom"/>
            <w:hideMark/>
          </w:tcPr>
          <w:p w14:paraId="0E4CCA22" w14:textId="77777777" w:rsidR="00754995" w:rsidRPr="00754995" w:rsidRDefault="00754995" w:rsidP="00754995">
            <w:pPr>
              <w:spacing w:after="0" w:line="240" w:lineRule="auto"/>
              <w:rPr>
                <w:rFonts w:ascii="Times New Roman" w:eastAsia="Times New Roman" w:hAnsi="Times New Roman" w:cs="Times New Roman"/>
                <w:color w:val="000000"/>
                <w:sz w:val="24"/>
                <w:szCs w:val="24"/>
                <w:lang w:eastAsia="hr-HR"/>
              </w:rPr>
            </w:pPr>
            <w:r w:rsidRPr="00754995">
              <w:rPr>
                <w:rFonts w:ascii="Times New Roman" w:eastAsia="Times New Roman" w:hAnsi="Times New Roman" w:cs="Times New Roman"/>
                <w:color w:val="000000"/>
                <w:sz w:val="24"/>
                <w:szCs w:val="24"/>
                <w:lang w:eastAsia="hr-HR"/>
              </w:rPr>
              <w:t>Božićnica</w:t>
            </w:r>
          </w:p>
        </w:tc>
        <w:tc>
          <w:tcPr>
            <w:tcW w:w="1020" w:type="dxa"/>
            <w:noWrap/>
            <w:vAlign w:val="center"/>
            <w:hideMark/>
          </w:tcPr>
          <w:p w14:paraId="32F328E2" w14:textId="77777777" w:rsidR="00754995" w:rsidRPr="00754995" w:rsidRDefault="00754995" w:rsidP="00754995">
            <w:pPr>
              <w:spacing w:after="0" w:line="240" w:lineRule="auto"/>
              <w:jc w:val="center"/>
              <w:rPr>
                <w:rFonts w:ascii="Times New Roman" w:eastAsia="Times New Roman" w:hAnsi="Times New Roman" w:cs="Times New Roman"/>
                <w:color w:val="000000"/>
                <w:sz w:val="24"/>
                <w:szCs w:val="24"/>
                <w:lang w:eastAsia="hr-HR"/>
              </w:rPr>
            </w:pPr>
            <w:r w:rsidRPr="00754995">
              <w:rPr>
                <w:rFonts w:ascii="Times New Roman" w:eastAsia="Times New Roman" w:hAnsi="Times New Roman" w:cs="Times New Roman"/>
                <w:color w:val="000000"/>
                <w:sz w:val="24"/>
                <w:szCs w:val="24"/>
                <w:lang w:eastAsia="hr-HR"/>
              </w:rPr>
              <w:t>2018.</w:t>
            </w:r>
          </w:p>
        </w:tc>
        <w:tc>
          <w:tcPr>
            <w:tcW w:w="1940" w:type="dxa"/>
            <w:noWrap/>
            <w:vAlign w:val="bottom"/>
            <w:hideMark/>
          </w:tcPr>
          <w:p w14:paraId="35743839" w14:textId="77777777" w:rsidR="00754995" w:rsidRPr="00754995" w:rsidRDefault="00754995" w:rsidP="00754995">
            <w:pPr>
              <w:spacing w:after="0" w:line="240" w:lineRule="auto"/>
              <w:jc w:val="right"/>
              <w:rPr>
                <w:rFonts w:ascii="Times New Roman" w:eastAsia="Times New Roman" w:hAnsi="Times New Roman" w:cs="Times New Roman"/>
                <w:color w:val="000000"/>
                <w:sz w:val="24"/>
                <w:szCs w:val="24"/>
                <w:lang w:eastAsia="hr-HR"/>
              </w:rPr>
            </w:pPr>
            <w:r w:rsidRPr="00754995">
              <w:rPr>
                <w:rFonts w:ascii="Times New Roman" w:eastAsia="Times New Roman" w:hAnsi="Times New Roman" w:cs="Times New Roman"/>
                <w:color w:val="000000"/>
                <w:sz w:val="24"/>
                <w:szCs w:val="24"/>
                <w:lang w:eastAsia="hr-HR"/>
              </w:rPr>
              <w:t>704</w:t>
            </w:r>
          </w:p>
        </w:tc>
        <w:tc>
          <w:tcPr>
            <w:tcW w:w="2190" w:type="dxa"/>
            <w:noWrap/>
            <w:vAlign w:val="bottom"/>
            <w:hideMark/>
          </w:tcPr>
          <w:p w14:paraId="469DBF8B" w14:textId="77777777" w:rsidR="00754995" w:rsidRPr="00754995" w:rsidRDefault="00754995" w:rsidP="00754995">
            <w:pPr>
              <w:spacing w:after="0" w:line="240" w:lineRule="auto"/>
              <w:jc w:val="right"/>
              <w:rPr>
                <w:rFonts w:ascii="Times New Roman" w:eastAsia="Times New Roman" w:hAnsi="Times New Roman" w:cs="Times New Roman"/>
                <w:color w:val="000000"/>
                <w:sz w:val="24"/>
                <w:szCs w:val="24"/>
                <w:lang w:eastAsia="hr-HR"/>
              </w:rPr>
            </w:pPr>
            <w:r w:rsidRPr="00754995">
              <w:rPr>
                <w:rFonts w:ascii="Times New Roman" w:eastAsia="Times New Roman" w:hAnsi="Times New Roman" w:cs="Times New Roman"/>
                <w:color w:val="000000"/>
                <w:sz w:val="24"/>
                <w:szCs w:val="24"/>
                <w:lang w:eastAsia="hr-HR"/>
              </w:rPr>
              <w:t>22.509,79</w:t>
            </w:r>
          </w:p>
        </w:tc>
        <w:tc>
          <w:tcPr>
            <w:tcW w:w="709" w:type="dxa"/>
            <w:noWrap/>
            <w:vAlign w:val="bottom"/>
            <w:hideMark/>
          </w:tcPr>
          <w:p w14:paraId="2CCA135C" w14:textId="77777777" w:rsidR="00754995" w:rsidRPr="00754995" w:rsidRDefault="00754995" w:rsidP="00754995">
            <w:pPr>
              <w:spacing w:after="0" w:line="240" w:lineRule="auto"/>
              <w:rPr>
                <w:rFonts w:ascii="Times New Roman" w:eastAsia="Times New Roman" w:hAnsi="Times New Roman" w:cs="Times New Roman"/>
                <w:color w:val="000000"/>
                <w:sz w:val="24"/>
                <w:szCs w:val="24"/>
                <w:lang w:eastAsia="hr-HR"/>
              </w:rPr>
            </w:pPr>
            <w:r w:rsidRPr="00754995">
              <w:rPr>
                <w:rFonts w:ascii="Times New Roman" w:eastAsia="Times New Roman" w:hAnsi="Times New Roman" w:cs="Times New Roman"/>
                <w:color w:val="000000"/>
                <w:sz w:val="24"/>
                <w:szCs w:val="24"/>
                <w:lang w:eastAsia="hr-HR"/>
              </w:rPr>
              <w:t> </w:t>
            </w:r>
          </w:p>
        </w:tc>
      </w:tr>
      <w:tr w:rsidR="00754995" w:rsidRPr="00754995" w14:paraId="40D0B0AA" w14:textId="77777777" w:rsidTr="002F4FF8">
        <w:trPr>
          <w:trHeight w:val="165"/>
        </w:trPr>
        <w:tc>
          <w:tcPr>
            <w:tcW w:w="2920" w:type="dxa"/>
            <w:shd w:val="clear" w:color="000000" w:fill="F2F2F2"/>
            <w:noWrap/>
            <w:vAlign w:val="bottom"/>
            <w:hideMark/>
          </w:tcPr>
          <w:p w14:paraId="6DDFD271" w14:textId="77777777" w:rsidR="00754995" w:rsidRPr="00754995" w:rsidRDefault="00754995" w:rsidP="00754995">
            <w:pPr>
              <w:spacing w:after="0" w:line="240" w:lineRule="auto"/>
              <w:rPr>
                <w:rFonts w:ascii="Times New Roman" w:eastAsia="Times New Roman" w:hAnsi="Times New Roman" w:cs="Times New Roman"/>
                <w:color w:val="000000"/>
                <w:sz w:val="24"/>
                <w:szCs w:val="24"/>
                <w:lang w:eastAsia="hr-HR"/>
              </w:rPr>
            </w:pPr>
            <w:r w:rsidRPr="00754995">
              <w:rPr>
                <w:rFonts w:ascii="Times New Roman" w:eastAsia="Times New Roman" w:hAnsi="Times New Roman" w:cs="Times New Roman"/>
                <w:color w:val="000000"/>
                <w:sz w:val="24"/>
                <w:szCs w:val="24"/>
                <w:lang w:eastAsia="hr-HR"/>
              </w:rPr>
              <w:t> </w:t>
            </w:r>
          </w:p>
        </w:tc>
        <w:tc>
          <w:tcPr>
            <w:tcW w:w="1020" w:type="dxa"/>
            <w:shd w:val="clear" w:color="000000" w:fill="F2F2F2"/>
            <w:noWrap/>
            <w:vAlign w:val="center"/>
            <w:hideMark/>
          </w:tcPr>
          <w:p w14:paraId="3E9937C1" w14:textId="77777777" w:rsidR="00754995" w:rsidRPr="00754995" w:rsidRDefault="00754995" w:rsidP="00754995">
            <w:pPr>
              <w:spacing w:after="0" w:line="240" w:lineRule="auto"/>
              <w:jc w:val="center"/>
              <w:rPr>
                <w:rFonts w:ascii="Times New Roman" w:eastAsia="Times New Roman" w:hAnsi="Times New Roman" w:cs="Times New Roman"/>
                <w:color w:val="000000"/>
                <w:sz w:val="24"/>
                <w:szCs w:val="24"/>
                <w:lang w:eastAsia="hr-HR"/>
              </w:rPr>
            </w:pPr>
            <w:r w:rsidRPr="00754995">
              <w:rPr>
                <w:rFonts w:ascii="Times New Roman" w:eastAsia="Times New Roman" w:hAnsi="Times New Roman" w:cs="Times New Roman"/>
                <w:color w:val="000000"/>
                <w:sz w:val="24"/>
                <w:szCs w:val="24"/>
                <w:lang w:eastAsia="hr-HR"/>
              </w:rPr>
              <w:t> </w:t>
            </w:r>
          </w:p>
        </w:tc>
        <w:tc>
          <w:tcPr>
            <w:tcW w:w="1940" w:type="dxa"/>
            <w:shd w:val="clear" w:color="000000" w:fill="F2F2F2"/>
            <w:noWrap/>
            <w:vAlign w:val="bottom"/>
            <w:hideMark/>
          </w:tcPr>
          <w:p w14:paraId="16FCC6F3" w14:textId="77777777" w:rsidR="00754995" w:rsidRPr="00754995" w:rsidRDefault="00754995" w:rsidP="00754995">
            <w:pPr>
              <w:spacing w:after="0" w:line="240" w:lineRule="auto"/>
              <w:rPr>
                <w:rFonts w:ascii="Times New Roman" w:eastAsia="Times New Roman" w:hAnsi="Times New Roman" w:cs="Times New Roman"/>
                <w:color w:val="000000"/>
                <w:sz w:val="24"/>
                <w:szCs w:val="24"/>
                <w:lang w:eastAsia="hr-HR"/>
              </w:rPr>
            </w:pPr>
            <w:r w:rsidRPr="00754995">
              <w:rPr>
                <w:rFonts w:ascii="Times New Roman" w:eastAsia="Times New Roman" w:hAnsi="Times New Roman" w:cs="Times New Roman"/>
                <w:color w:val="000000"/>
                <w:sz w:val="24"/>
                <w:szCs w:val="24"/>
                <w:lang w:eastAsia="hr-HR"/>
              </w:rPr>
              <w:t> </w:t>
            </w:r>
          </w:p>
        </w:tc>
        <w:tc>
          <w:tcPr>
            <w:tcW w:w="2190" w:type="dxa"/>
            <w:shd w:val="clear" w:color="000000" w:fill="F2F2F2"/>
            <w:noWrap/>
            <w:vAlign w:val="bottom"/>
            <w:hideMark/>
          </w:tcPr>
          <w:p w14:paraId="7A6917F7" w14:textId="77777777" w:rsidR="00754995" w:rsidRPr="00754995" w:rsidRDefault="00754995" w:rsidP="00754995">
            <w:pPr>
              <w:spacing w:after="0" w:line="240" w:lineRule="auto"/>
              <w:rPr>
                <w:rFonts w:ascii="Times New Roman" w:eastAsia="Times New Roman" w:hAnsi="Times New Roman" w:cs="Times New Roman"/>
                <w:color w:val="000000"/>
                <w:sz w:val="24"/>
                <w:szCs w:val="24"/>
                <w:lang w:eastAsia="hr-HR"/>
              </w:rPr>
            </w:pPr>
            <w:r w:rsidRPr="00754995">
              <w:rPr>
                <w:rFonts w:ascii="Times New Roman" w:eastAsia="Times New Roman" w:hAnsi="Times New Roman" w:cs="Times New Roman"/>
                <w:color w:val="000000"/>
                <w:sz w:val="24"/>
                <w:szCs w:val="24"/>
                <w:lang w:eastAsia="hr-HR"/>
              </w:rPr>
              <w:t> </w:t>
            </w:r>
          </w:p>
        </w:tc>
        <w:tc>
          <w:tcPr>
            <w:tcW w:w="709" w:type="dxa"/>
            <w:noWrap/>
            <w:vAlign w:val="bottom"/>
            <w:hideMark/>
          </w:tcPr>
          <w:p w14:paraId="2CC947B5" w14:textId="77777777" w:rsidR="00754995" w:rsidRPr="00754995" w:rsidRDefault="00754995" w:rsidP="00754995">
            <w:pPr>
              <w:spacing w:after="0" w:line="240" w:lineRule="auto"/>
              <w:rPr>
                <w:rFonts w:ascii="Times New Roman" w:eastAsia="Times New Roman" w:hAnsi="Times New Roman" w:cs="Times New Roman"/>
                <w:color w:val="000000"/>
                <w:sz w:val="24"/>
                <w:szCs w:val="24"/>
                <w:lang w:eastAsia="hr-HR"/>
              </w:rPr>
            </w:pPr>
            <w:r w:rsidRPr="00754995">
              <w:rPr>
                <w:rFonts w:ascii="Times New Roman" w:eastAsia="Times New Roman" w:hAnsi="Times New Roman" w:cs="Times New Roman"/>
                <w:color w:val="000000"/>
                <w:sz w:val="24"/>
                <w:szCs w:val="24"/>
                <w:lang w:eastAsia="hr-HR"/>
              </w:rPr>
              <w:t> </w:t>
            </w:r>
          </w:p>
        </w:tc>
      </w:tr>
      <w:tr w:rsidR="00754995" w:rsidRPr="00754995" w14:paraId="5BE9C5A8" w14:textId="77777777" w:rsidTr="002F4FF8">
        <w:trPr>
          <w:trHeight w:val="315"/>
        </w:trPr>
        <w:tc>
          <w:tcPr>
            <w:tcW w:w="2920" w:type="dxa"/>
            <w:noWrap/>
            <w:vAlign w:val="bottom"/>
            <w:hideMark/>
          </w:tcPr>
          <w:p w14:paraId="21162F4B" w14:textId="77777777" w:rsidR="00754995" w:rsidRPr="00754995" w:rsidRDefault="00754995" w:rsidP="00754995">
            <w:pPr>
              <w:spacing w:after="0" w:line="240" w:lineRule="auto"/>
              <w:rPr>
                <w:rFonts w:ascii="Times New Roman" w:eastAsia="Times New Roman" w:hAnsi="Times New Roman" w:cs="Times New Roman"/>
                <w:color w:val="000000"/>
                <w:sz w:val="24"/>
                <w:szCs w:val="24"/>
                <w:lang w:eastAsia="hr-HR"/>
              </w:rPr>
            </w:pPr>
            <w:r w:rsidRPr="00754995">
              <w:rPr>
                <w:rFonts w:ascii="Times New Roman" w:eastAsia="Times New Roman" w:hAnsi="Times New Roman" w:cs="Times New Roman"/>
                <w:color w:val="000000"/>
                <w:sz w:val="24"/>
                <w:szCs w:val="24"/>
                <w:lang w:eastAsia="hr-HR"/>
              </w:rPr>
              <w:t>Božićnica</w:t>
            </w:r>
          </w:p>
        </w:tc>
        <w:tc>
          <w:tcPr>
            <w:tcW w:w="1020" w:type="dxa"/>
            <w:noWrap/>
            <w:vAlign w:val="center"/>
            <w:hideMark/>
          </w:tcPr>
          <w:p w14:paraId="6B21194D" w14:textId="77777777" w:rsidR="00754995" w:rsidRPr="00754995" w:rsidRDefault="00754995" w:rsidP="00754995">
            <w:pPr>
              <w:spacing w:after="0" w:line="240" w:lineRule="auto"/>
              <w:jc w:val="center"/>
              <w:rPr>
                <w:rFonts w:ascii="Times New Roman" w:eastAsia="Times New Roman" w:hAnsi="Times New Roman" w:cs="Times New Roman"/>
                <w:color w:val="000000"/>
                <w:sz w:val="24"/>
                <w:szCs w:val="24"/>
                <w:lang w:eastAsia="hr-HR"/>
              </w:rPr>
            </w:pPr>
            <w:r w:rsidRPr="00754995">
              <w:rPr>
                <w:rFonts w:ascii="Times New Roman" w:eastAsia="Times New Roman" w:hAnsi="Times New Roman" w:cs="Times New Roman"/>
                <w:color w:val="000000"/>
                <w:sz w:val="24"/>
                <w:szCs w:val="24"/>
                <w:lang w:eastAsia="hr-HR"/>
              </w:rPr>
              <w:t>2019.</w:t>
            </w:r>
          </w:p>
        </w:tc>
        <w:tc>
          <w:tcPr>
            <w:tcW w:w="1940" w:type="dxa"/>
            <w:noWrap/>
            <w:vAlign w:val="bottom"/>
            <w:hideMark/>
          </w:tcPr>
          <w:p w14:paraId="6FD47CA1" w14:textId="77777777" w:rsidR="00754995" w:rsidRPr="00754995" w:rsidRDefault="00754995" w:rsidP="00754995">
            <w:pPr>
              <w:spacing w:after="0" w:line="240" w:lineRule="auto"/>
              <w:jc w:val="right"/>
              <w:rPr>
                <w:rFonts w:ascii="Times New Roman" w:eastAsia="Times New Roman" w:hAnsi="Times New Roman" w:cs="Times New Roman"/>
                <w:color w:val="000000"/>
                <w:sz w:val="24"/>
                <w:szCs w:val="24"/>
                <w:lang w:eastAsia="hr-HR"/>
              </w:rPr>
            </w:pPr>
            <w:r w:rsidRPr="00754995">
              <w:rPr>
                <w:rFonts w:ascii="Times New Roman" w:eastAsia="Times New Roman" w:hAnsi="Times New Roman" w:cs="Times New Roman"/>
                <w:color w:val="000000"/>
                <w:sz w:val="24"/>
                <w:szCs w:val="24"/>
                <w:lang w:eastAsia="hr-HR"/>
              </w:rPr>
              <w:t>1028</w:t>
            </w:r>
          </w:p>
        </w:tc>
        <w:tc>
          <w:tcPr>
            <w:tcW w:w="2190" w:type="dxa"/>
            <w:noWrap/>
            <w:vAlign w:val="bottom"/>
            <w:hideMark/>
          </w:tcPr>
          <w:p w14:paraId="45BE2ECA" w14:textId="77777777" w:rsidR="00754995" w:rsidRPr="00754995" w:rsidRDefault="00754995" w:rsidP="00754995">
            <w:pPr>
              <w:spacing w:after="0" w:line="240" w:lineRule="auto"/>
              <w:jc w:val="right"/>
              <w:rPr>
                <w:rFonts w:ascii="Times New Roman" w:eastAsia="Times New Roman" w:hAnsi="Times New Roman" w:cs="Times New Roman"/>
                <w:color w:val="000000"/>
                <w:sz w:val="24"/>
                <w:szCs w:val="24"/>
                <w:lang w:eastAsia="hr-HR"/>
              </w:rPr>
            </w:pPr>
            <w:r w:rsidRPr="00754995">
              <w:rPr>
                <w:rFonts w:ascii="Times New Roman" w:eastAsia="Times New Roman" w:hAnsi="Times New Roman" w:cs="Times New Roman"/>
                <w:color w:val="000000"/>
                <w:sz w:val="24"/>
                <w:szCs w:val="24"/>
                <w:lang w:eastAsia="hr-HR"/>
              </w:rPr>
              <w:t>31.256,22</w:t>
            </w:r>
          </w:p>
        </w:tc>
        <w:tc>
          <w:tcPr>
            <w:tcW w:w="709" w:type="dxa"/>
            <w:noWrap/>
            <w:vAlign w:val="bottom"/>
            <w:hideMark/>
          </w:tcPr>
          <w:p w14:paraId="2C15D06E" w14:textId="77777777" w:rsidR="00754995" w:rsidRPr="00754995" w:rsidRDefault="00754995" w:rsidP="00754995">
            <w:pPr>
              <w:spacing w:after="0" w:line="240" w:lineRule="auto"/>
              <w:rPr>
                <w:rFonts w:ascii="Times New Roman" w:eastAsia="Times New Roman" w:hAnsi="Times New Roman" w:cs="Times New Roman"/>
                <w:color w:val="000000"/>
                <w:sz w:val="24"/>
                <w:szCs w:val="24"/>
                <w:lang w:eastAsia="hr-HR"/>
              </w:rPr>
            </w:pPr>
            <w:r w:rsidRPr="00754995">
              <w:rPr>
                <w:rFonts w:ascii="Times New Roman" w:eastAsia="Times New Roman" w:hAnsi="Times New Roman" w:cs="Times New Roman"/>
                <w:color w:val="000000"/>
                <w:sz w:val="24"/>
                <w:szCs w:val="24"/>
                <w:lang w:eastAsia="hr-HR"/>
              </w:rPr>
              <w:t> </w:t>
            </w:r>
          </w:p>
        </w:tc>
      </w:tr>
      <w:tr w:rsidR="00754995" w:rsidRPr="00754995" w14:paraId="2E1C0702" w14:textId="77777777" w:rsidTr="002F4FF8">
        <w:trPr>
          <w:trHeight w:val="165"/>
        </w:trPr>
        <w:tc>
          <w:tcPr>
            <w:tcW w:w="2920" w:type="dxa"/>
            <w:shd w:val="clear" w:color="000000" w:fill="F2F2F2"/>
            <w:noWrap/>
            <w:vAlign w:val="bottom"/>
            <w:hideMark/>
          </w:tcPr>
          <w:p w14:paraId="325092A0" w14:textId="77777777" w:rsidR="00754995" w:rsidRPr="00754995" w:rsidRDefault="00754995" w:rsidP="00754995">
            <w:pPr>
              <w:spacing w:after="0" w:line="240" w:lineRule="auto"/>
              <w:rPr>
                <w:rFonts w:ascii="Times New Roman" w:eastAsia="Times New Roman" w:hAnsi="Times New Roman" w:cs="Times New Roman"/>
                <w:color w:val="000000"/>
                <w:sz w:val="24"/>
                <w:szCs w:val="24"/>
                <w:lang w:eastAsia="hr-HR"/>
              </w:rPr>
            </w:pPr>
            <w:r w:rsidRPr="00754995">
              <w:rPr>
                <w:rFonts w:ascii="Times New Roman" w:eastAsia="Times New Roman" w:hAnsi="Times New Roman" w:cs="Times New Roman"/>
                <w:color w:val="000000"/>
                <w:sz w:val="24"/>
                <w:szCs w:val="24"/>
                <w:lang w:eastAsia="hr-HR"/>
              </w:rPr>
              <w:t> </w:t>
            </w:r>
          </w:p>
        </w:tc>
        <w:tc>
          <w:tcPr>
            <w:tcW w:w="1020" w:type="dxa"/>
            <w:shd w:val="clear" w:color="000000" w:fill="F2F2F2"/>
            <w:noWrap/>
            <w:vAlign w:val="center"/>
            <w:hideMark/>
          </w:tcPr>
          <w:p w14:paraId="5815E0BC" w14:textId="77777777" w:rsidR="00754995" w:rsidRPr="00754995" w:rsidRDefault="00754995" w:rsidP="00754995">
            <w:pPr>
              <w:spacing w:after="0" w:line="240" w:lineRule="auto"/>
              <w:jc w:val="center"/>
              <w:rPr>
                <w:rFonts w:ascii="Times New Roman" w:eastAsia="Times New Roman" w:hAnsi="Times New Roman" w:cs="Times New Roman"/>
                <w:color w:val="000000"/>
                <w:sz w:val="24"/>
                <w:szCs w:val="24"/>
                <w:lang w:eastAsia="hr-HR"/>
              </w:rPr>
            </w:pPr>
            <w:r w:rsidRPr="00754995">
              <w:rPr>
                <w:rFonts w:ascii="Times New Roman" w:eastAsia="Times New Roman" w:hAnsi="Times New Roman" w:cs="Times New Roman"/>
                <w:color w:val="000000"/>
                <w:sz w:val="24"/>
                <w:szCs w:val="24"/>
                <w:lang w:eastAsia="hr-HR"/>
              </w:rPr>
              <w:t> </w:t>
            </w:r>
          </w:p>
        </w:tc>
        <w:tc>
          <w:tcPr>
            <w:tcW w:w="1940" w:type="dxa"/>
            <w:shd w:val="clear" w:color="000000" w:fill="F2F2F2"/>
            <w:noWrap/>
            <w:vAlign w:val="bottom"/>
            <w:hideMark/>
          </w:tcPr>
          <w:p w14:paraId="5A5B799E" w14:textId="77777777" w:rsidR="00754995" w:rsidRPr="00754995" w:rsidRDefault="00754995" w:rsidP="00754995">
            <w:pPr>
              <w:spacing w:after="0" w:line="240" w:lineRule="auto"/>
              <w:rPr>
                <w:rFonts w:ascii="Times New Roman" w:eastAsia="Times New Roman" w:hAnsi="Times New Roman" w:cs="Times New Roman"/>
                <w:color w:val="000000"/>
                <w:sz w:val="24"/>
                <w:szCs w:val="24"/>
                <w:lang w:eastAsia="hr-HR"/>
              </w:rPr>
            </w:pPr>
            <w:r w:rsidRPr="00754995">
              <w:rPr>
                <w:rFonts w:ascii="Times New Roman" w:eastAsia="Times New Roman" w:hAnsi="Times New Roman" w:cs="Times New Roman"/>
                <w:color w:val="000000"/>
                <w:sz w:val="24"/>
                <w:szCs w:val="24"/>
                <w:lang w:eastAsia="hr-HR"/>
              </w:rPr>
              <w:t> </w:t>
            </w:r>
          </w:p>
        </w:tc>
        <w:tc>
          <w:tcPr>
            <w:tcW w:w="2190" w:type="dxa"/>
            <w:shd w:val="clear" w:color="000000" w:fill="F2F2F2"/>
            <w:noWrap/>
            <w:vAlign w:val="bottom"/>
            <w:hideMark/>
          </w:tcPr>
          <w:p w14:paraId="02557CC4" w14:textId="77777777" w:rsidR="00754995" w:rsidRPr="00754995" w:rsidRDefault="00754995" w:rsidP="00754995">
            <w:pPr>
              <w:spacing w:after="0" w:line="240" w:lineRule="auto"/>
              <w:rPr>
                <w:rFonts w:ascii="Times New Roman" w:eastAsia="Times New Roman" w:hAnsi="Times New Roman" w:cs="Times New Roman"/>
                <w:color w:val="000000"/>
                <w:sz w:val="24"/>
                <w:szCs w:val="24"/>
                <w:lang w:eastAsia="hr-HR"/>
              </w:rPr>
            </w:pPr>
            <w:r w:rsidRPr="00754995">
              <w:rPr>
                <w:rFonts w:ascii="Times New Roman" w:eastAsia="Times New Roman" w:hAnsi="Times New Roman" w:cs="Times New Roman"/>
                <w:color w:val="000000"/>
                <w:sz w:val="24"/>
                <w:szCs w:val="24"/>
                <w:lang w:eastAsia="hr-HR"/>
              </w:rPr>
              <w:t> </w:t>
            </w:r>
          </w:p>
        </w:tc>
        <w:tc>
          <w:tcPr>
            <w:tcW w:w="709" w:type="dxa"/>
            <w:noWrap/>
            <w:vAlign w:val="bottom"/>
            <w:hideMark/>
          </w:tcPr>
          <w:p w14:paraId="24A020EE" w14:textId="77777777" w:rsidR="00754995" w:rsidRPr="00754995" w:rsidRDefault="00754995" w:rsidP="00754995">
            <w:pPr>
              <w:spacing w:after="0" w:line="240" w:lineRule="auto"/>
              <w:rPr>
                <w:rFonts w:ascii="Times New Roman" w:eastAsia="Times New Roman" w:hAnsi="Times New Roman" w:cs="Times New Roman"/>
                <w:color w:val="000000"/>
                <w:sz w:val="24"/>
                <w:szCs w:val="24"/>
                <w:lang w:eastAsia="hr-HR"/>
              </w:rPr>
            </w:pPr>
            <w:r w:rsidRPr="00754995">
              <w:rPr>
                <w:rFonts w:ascii="Times New Roman" w:eastAsia="Times New Roman" w:hAnsi="Times New Roman" w:cs="Times New Roman"/>
                <w:color w:val="000000"/>
                <w:sz w:val="24"/>
                <w:szCs w:val="24"/>
                <w:lang w:eastAsia="hr-HR"/>
              </w:rPr>
              <w:t> </w:t>
            </w:r>
          </w:p>
        </w:tc>
      </w:tr>
      <w:tr w:rsidR="00754995" w:rsidRPr="00754995" w14:paraId="1805C386" w14:textId="77777777" w:rsidTr="002F4FF8">
        <w:trPr>
          <w:trHeight w:val="315"/>
        </w:trPr>
        <w:tc>
          <w:tcPr>
            <w:tcW w:w="2920" w:type="dxa"/>
            <w:noWrap/>
            <w:vAlign w:val="bottom"/>
            <w:hideMark/>
          </w:tcPr>
          <w:p w14:paraId="04459938" w14:textId="77777777" w:rsidR="00754995" w:rsidRPr="00754995" w:rsidRDefault="00754995" w:rsidP="00754995">
            <w:pPr>
              <w:spacing w:after="0" w:line="240" w:lineRule="auto"/>
              <w:rPr>
                <w:rFonts w:ascii="Times New Roman" w:eastAsia="Times New Roman" w:hAnsi="Times New Roman" w:cs="Times New Roman"/>
                <w:color w:val="000000"/>
                <w:sz w:val="24"/>
                <w:szCs w:val="24"/>
                <w:lang w:eastAsia="hr-HR"/>
              </w:rPr>
            </w:pPr>
            <w:r w:rsidRPr="00754995">
              <w:rPr>
                <w:rFonts w:ascii="Times New Roman" w:eastAsia="Times New Roman" w:hAnsi="Times New Roman" w:cs="Times New Roman"/>
                <w:color w:val="000000"/>
                <w:sz w:val="24"/>
                <w:szCs w:val="24"/>
                <w:lang w:eastAsia="hr-HR"/>
              </w:rPr>
              <w:t>Božićnica</w:t>
            </w:r>
          </w:p>
        </w:tc>
        <w:tc>
          <w:tcPr>
            <w:tcW w:w="1020" w:type="dxa"/>
            <w:noWrap/>
            <w:vAlign w:val="center"/>
            <w:hideMark/>
          </w:tcPr>
          <w:p w14:paraId="7D13A360" w14:textId="77777777" w:rsidR="00754995" w:rsidRPr="00754995" w:rsidRDefault="00754995" w:rsidP="00754995">
            <w:pPr>
              <w:spacing w:after="0" w:line="240" w:lineRule="auto"/>
              <w:jc w:val="center"/>
              <w:rPr>
                <w:rFonts w:ascii="Times New Roman" w:eastAsia="Times New Roman" w:hAnsi="Times New Roman" w:cs="Times New Roman"/>
                <w:color w:val="000000"/>
                <w:sz w:val="24"/>
                <w:szCs w:val="24"/>
                <w:lang w:eastAsia="hr-HR"/>
              </w:rPr>
            </w:pPr>
            <w:r w:rsidRPr="00754995">
              <w:rPr>
                <w:rFonts w:ascii="Times New Roman" w:eastAsia="Times New Roman" w:hAnsi="Times New Roman" w:cs="Times New Roman"/>
                <w:color w:val="000000"/>
                <w:sz w:val="24"/>
                <w:szCs w:val="24"/>
                <w:lang w:eastAsia="hr-HR"/>
              </w:rPr>
              <w:t>2020.</w:t>
            </w:r>
          </w:p>
        </w:tc>
        <w:tc>
          <w:tcPr>
            <w:tcW w:w="1940" w:type="dxa"/>
            <w:noWrap/>
            <w:vAlign w:val="bottom"/>
            <w:hideMark/>
          </w:tcPr>
          <w:p w14:paraId="756F9641" w14:textId="77777777" w:rsidR="00754995" w:rsidRPr="00754995" w:rsidRDefault="00754995" w:rsidP="00754995">
            <w:pPr>
              <w:spacing w:after="0" w:line="240" w:lineRule="auto"/>
              <w:jc w:val="right"/>
              <w:rPr>
                <w:rFonts w:ascii="Times New Roman" w:eastAsia="Times New Roman" w:hAnsi="Times New Roman" w:cs="Times New Roman"/>
                <w:color w:val="000000"/>
                <w:sz w:val="24"/>
                <w:szCs w:val="24"/>
                <w:lang w:eastAsia="hr-HR"/>
              </w:rPr>
            </w:pPr>
            <w:r w:rsidRPr="00754995">
              <w:rPr>
                <w:rFonts w:ascii="Times New Roman" w:eastAsia="Times New Roman" w:hAnsi="Times New Roman" w:cs="Times New Roman"/>
                <w:color w:val="000000"/>
                <w:sz w:val="24"/>
                <w:szCs w:val="24"/>
                <w:lang w:eastAsia="hr-HR"/>
              </w:rPr>
              <w:t>1246</w:t>
            </w:r>
          </w:p>
        </w:tc>
        <w:tc>
          <w:tcPr>
            <w:tcW w:w="2190" w:type="dxa"/>
            <w:noWrap/>
            <w:vAlign w:val="bottom"/>
            <w:hideMark/>
          </w:tcPr>
          <w:p w14:paraId="54E42988" w14:textId="77777777" w:rsidR="00754995" w:rsidRPr="00754995" w:rsidRDefault="00754995" w:rsidP="00754995">
            <w:pPr>
              <w:spacing w:after="0" w:line="240" w:lineRule="auto"/>
              <w:jc w:val="right"/>
              <w:rPr>
                <w:rFonts w:ascii="Times New Roman" w:eastAsia="Times New Roman" w:hAnsi="Times New Roman" w:cs="Times New Roman"/>
                <w:color w:val="000000"/>
                <w:sz w:val="24"/>
                <w:szCs w:val="24"/>
                <w:lang w:eastAsia="hr-HR"/>
              </w:rPr>
            </w:pPr>
            <w:r w:rsidRPr="00754995">
              <w:rPr>
                <w:rFonts w:ascii="Times New Roman" w:eastAsia="Times New Roman" w:hAnsi="Times New Roman" w:cs="Times New Roman"/>
                <w:color w:val="000000"/>
                <w:sz w:val="24"/>
                <w:szCs w:val="24"/>
                <w:lang w:eastAsia="hr-HR"/>
              </w:rPr>
              <w:t>39.431,95</w:t>
            </w:r>
          </w:p>
        </w:tc>
        <w:tc>
          <w:tcPr>
            <w:tcW w:w="709" w:type="dxa"/>
            <w:noWrap/>
            <w:vAlign w:val="bottom"/>
            <w:hideMark/>
          </w:tcPr>
          <w:p w14:paraId="501A323A" w14:textId="77777777" w:rsidR="00754995" w:rsidRPr="00754995" w:rsidRDefault="00754995" w:rsidP="00754995">
            <w:pPr>
              <w:spacing w:after="0" w:line="240" w:lineRule="auto"/>
              <w:rPr>
                <w:rFonts w:ascii="Times New Roman" w:eastAsia="Times New Roman" w:hAnsi="Times New Roman" w:cs="Times New Roman"/>
                <w:color w:val="000000"/>
                <w:sz w:val="24"/>
                <w:szCs w:val="24"/>
                <w:lang w:eastAsia="hr-HR"/>
              </w:rPr>
            </w:pPr>
            <w:r w:rsidRPr="00754995">
              <w:rPr>
                <w:rFonts w:ascii="Times New Roman" w:eastAsia="Times New Roman" w:hAnsi="Times New Roman" w:cs="Times New Roman"/>
                <w:color w:val="000000"/>
                <w:sz w:val="24"/>
                <w:szCs w:val="24"/>
                <w:lang w:eastAsia="hr-HR"/>
              </w:rPr>
              <w:t> </w:t>
            </w:r>
          </w:p>
        </w:tc>
      </w:tr>
      <w:tr w:rsidR="00754995" w:rsidRPr="00754995" w14:paraId="7F80CB28" w14:textId="77777777" w:rsidTr="002F4FF8">
        <w:trPr>
          <w:trHeight w:val="165"/>
        </w:trPr>
        <w:tc>
          <w:tcPr>
            <w:tcW w:w="2920" w:type="dxa"/>
            <w:shd w:val="clear" w:color="000000" w:fill="F2F2F2"/>
            <w:noWrap/>
            <w:vAlign w:val="bottom"/>
            <w:hideMark/>
          </w:tcPr>
          <w:p w14:paraId="302AA719" w14:textId="77777777" w:rsidR="00754995" w:rsidRPr="00754995" w:rsidRDefault="00754995" w:rsidP="00754995">
            <w:pPr>
              <w:spacing w:after="0" w:line="240" w:lineRule="auto"/>
              <w:rPr>
                <w:rFonts w:ascii="Times New Roman" w:eastAsia="Times New Roman" w:hAnsi="Times New Roman" w:cs="Times New Roman"/>
                <w:color w:val="000000"/>
                <w:sz w:val="24"/>
                <w:szCs w:val="24"/>
                <w:lang w:eastAsia="hr-HR"/>
              </w:rPr>
            </w:pPr>
            <w:r w:rsidRPr="00754995">
              <w:rPr>
                <w:rFonts w:ascii="Times New Roman" w:eastAsia="Times New Roman" w:hAnsi="Times New Roman" w:cs="Times New Roman"/>
                <w:color w:val="000000"/>
                <w:sz w:val="24"/>
                <w:szCs w:val="24"/>
                <w:lang w:eastAsia="hr-HR"/>
              </w:rPr>
              <w:t> </w:t>
            </w:r>
          </w:p>
        </w:tc>
        <w:tc>
          <w:tcPr>
            <w:tcW w:w="1020" w:type="dxa"/>
            <w:shd w:val="clear" w:color="000000" w:fill="F2F2F2"/>
            <w:noWrap/>
            <w:vAlign w:val="center"/>
            <w:hideMark/>
          </w:tcPr>
          <w:p w14:paraId="6F59457E" w14:textId="77777777" w:rsidR="00754995" w:rsidRPr="00754995" w:rsidRDefault="00754995" w:rsidP="00754995">
            <w:pPr>
              <w:spacing w:after="0" w:line="240" w:lineRule="auto"/>
              <w:jc w:val="center"/>
              <w:rPr>
                <w:rFonts w:ascii="Times New Roman" w:eastAsia="Times New Roman" w:hAnsi="Times New Roman" w:cs="Times New Roman"/>
                <w:color w:val="000000"/>
                <w:sz w:val="24"/>
                <w:szCs w:val="24"/>
                <w:lang w:eastAsia="hr-HR"/>
              </w:rPr>
            </w:pPr>
            <w:r w:rsidRPr="00754995">
              <w:rPr>
                <w:rFonts w:ascii="Times New Roman" w:eastAsia="Times New Roman" w:hAnsi="Times New Roman" w:cs="Times New Roman"/>
                <w:color w:val="000000"/>
                <w:sz w:val="24"/>
                <w:szCs w:val="24"/>
                <w:lang w:eastAsia="hr-HR"/>
              </w:rPr>
              <w:t> </w:t>
            </w:r>
          </w:p>
        </w:tc>
        <w:tc>
          <w:tcPr>
            <w:tcW w:w="1940" w:type="dxa"/>
            <w:shd w:val="clear" w:color="000000" w:fill="F2F2F2"/>
            <w:noWrap/>
            <w:vAlign w:val="bottom"/>
            <w:hideMark/>
          </w:tcPr>
          <w:p w14:paraId="4ECBE3B1" w14:textId="77777777" w:rsidR="00754995" w:rsidRPr="00754995" w:rsidRDefault="00754995" w:rsidP="00754995">
            <w:pPr>
              <w:spacing w:after="0" w:line="240" w:lineRule="auto"/>
              <w:rPr>
                <w:rFonts w:ascii="Times New Roman" w:eastAsia="Times New Roman" w:hAnsi="Times New Roman" w:cs="Times New Roman"/>
                <w:color w:val="000000"/>
                <w:sz w:val="24"/>
                <w:szCs w:val="24"/>
                <w:lang w:eastAsia="hr-HR"/>
              </w:rPr>
            </w:pPr>
            <w:r w:rsidRPr="00754995">
              <w:rPr>
                <w:rFonts w:ascii="Times New Roman" w:eastAsia="Times New Roman" w:hAnsi="Times New Roman" w:cs="Times New Roman"/>
                <w:color w:val="000000"/>
                <w:sz w:val="24"/>
                <w:szCs w:val="24"/>
                <w:lang w:eastAsia="hr-HR"/>
              </w:rPr>
              <w:t> </w:t>
            </w:r>
          </w:p>
        </w:tc>
        <w:tc>
          <w:tcPr>
            <w:tcW w:w="2190" w:type="dxa"/>
            <w:shd w:val="clear" w:color="000000" w:fill="F2F2F2"/>
            <w:noWrap/>
            <w:vAlign w:val="bottom"/>
            <w:hideMark/>
          </w:tcPr>
          <w:p w14:paraId="7EEACCF2" w14:textId="77777777" w:rsidR="00754995" w:rsidRPr="00754995" w:rsidRDefault="00754995" w:rsidP="00754995">
            <w:pPr>
              <w:spacing w:after="0" w:line="240" w:lineRule="auto"/>
              <w:rPr>
                <w:rFonts w:ascii="Times New Roman" w:eastAsia="Times New Roman" w:hAnsi="Times New Roman" w:cs="Times New Roman"/>
                <w:color w:val="000000"/>
                <w:sz w:val="24"/>
                <w:szCs w:val="24"/>
                <w:lang w:eastAsia="hr-HR"/>
              </w:rPr>
            </w:pPr>
            <w:r w:rsidRPr="00754995">
              <w:rPr>
                <w:rFonts w:ascii="Times New Roman" w:eastAsia="Times New Roman" w:hAnsi="Times New Roman" w:cs="Times New Roman"/>
                <w:color w:val="000000"/>
                <w:sz w:val="24"/>
                <w:szCs w:val="24"/>
                <w:lang w:eastAsia="hr-HR"/>
              </w:rPr>
              <w:t> </w:t>
            </w:r>
          </w:p>
        </w:tc>
        <w:tc>
          <w:tcPr>
            <w:tcW w:w="709" w:type="dxa"/>
            <w:noWrap/>
            <w:vAlign w:val="bottom"/>
            <w:hideMark/>
          </w:tcPr>
          <w:p w14:paraId="10C56357" w14:textId="77777777" w:rsidR="00754995" w:rsidRPr="00754995" w:rsidRDefault="00754995" w:rsidP="00754995">
            <w:pPr>
              <w:spacing w:after="0" w:line="240" w:lineRule="auto"/>
              <w:rPr>
                <w:rFonts w:ascii="Times New Roman" w:eastAsia="Times New Roman" w:hAnsi="Times New Roman" w:cs="Times New Roman"/>
                <w:color w:val="000000"/>
                <w:sz w:val="24"/>
                <w:szCs w:val="24"/>
                <w:lang w:eastAsia="hr-HR"/>
              </w:rPr>
            </w:pPr>
            <w:r w:rsidRPr="00754995">
              <w:rPr>
                <w:rFonts w:ascii="Times New Roman" w:eastAsia="Times New Roman" w:hAnsi="Times New Roman" w:cs="Times New Roman"/>
                <w:color w:val="000000"/>
                <w:sz w:val="24"/>
                <w:szCs w:val="24"/>
                <w:lang w:eastAsia="hr-HR"/>
              </w:rPr>
              <w:t> </w:t>
            </w:r>
          </w:p>
        </w:tc>
      </w:tr>
      <w:tr w:rsidR="00754995" w:rsidRPr="00754995" w14:paraId="1ED78C9C" w14:textId="77777777" w:rsidTr="002F4FF8">
        <w:trPr>
          <w:trHeight w:val="315"/>
        </w:trPr>
        <w:tc>
          <w:tcPr>
            <w:tcW w:w="2920" w:type="dxa"/>
            <w:noWrap/>
            <w:vAlign w:val="bottom"/>
            <w:hideMark/>
          </w:tcPr>
          <w:p w14:paraId="0AFEB379" w14:textId="77777777" w:rsidR="00754995" w:rsidRPr="00754995" w:rsidRDefault="00754995" w:rsidP="00754995">
            <w:pPr>
              <w:spacing w:after="0" w:line="240" w:lineRule="auto"/>
              <w:rPr>
                <w:rFonts w:ascii="Times New Roman" w:eastAsia="Times New Roman" w:hAnsi="Times New Roman" w:cs="Times New Roman"/>
                <w:color w:val="000000"/>
                <w:sz w:val="24"/>
                <w:szCs w:val="24"/>
                <w:lang w:eastAsia="hr-HR"/>
              </w:rPr>
            </w:pPr>
            <w:r w:rsidRPr="00754995">
              <w:rPr>
                <w:rFonts w:ascii="Times New Roman" w:eastAsia="Times New Roman" w:hAnsi="Times New Roman" w:cs="Times New Roman"/>
                <w:color w:val="000000"/>
                <w:sz w:val="24"/>
                <w:szCs w:val="24"/>
                <w:lang w:eastAsia="hr-HR"/>
              </w:rPr>
              <w:t>Božićnica</w:t>
            </w:r>
          </w:p>
        </w:tc>
        <w:tc>
          <w:tcPr>
            <w:tcW w:w="1020" w:type="dxa"/>
            <w:noWrap/>
            <w:vAlign w:val="center"/>
            <w:hideMark/>
          </w:tcPr>
          <w:p w14:paraId="6837D8D6" w14:textId="77777777" w:rsidR="00754995" w:rsidRPr="00754995" w:rsidRDefault="00754995" w:rsidP="00754995">
            <w:pPr>
              <w:spacing w:after="0" w:line="240" w:lineRule="auto"/>
              <w:jc w:val="center"/>
              <w:rPr>
                <w:rFonts w:ascii="Times New Roman" w:eastAsia="Times New Roman" w:hAnsi="Times New Roman" w:cs="Times New Roman"/>
                <w:color w:val="000000"/>
                <w:sz w:val="24"/>
                <w:szCs w:val="24"/>
                <w:lang w:eastAsia="hr-HR"/>
              </w:rPr>
            </w:pPr>
            <w:r w:rsidRPr="00754995">
              <w:rPr>
                <w:rFonts w:ascii="Times New Roman" w:eastAsia="Times New Roman" w:hAnsi="Times New Roman" w:cs="Times New Roman"/>
                <w:color w:val="000000"/>
                <w:sz w:val="24"/>
                <w:szCs w:val="24"/>
                <w:lang w:eastAsia="hr-HR"/>
              </w:rPr>
              <w:t>2021.</w:t>
            </w:r>
          </w:p>
        </w:tc>
        <w:tc>
          <w:tcPr>
            <w:tcW w:w="1940" w:type="dxa"/>
            <w:noWrap/>
            <w:vAlign w:val="bottom"/>
            <w:hideMark/>
          </w:tcPr>
          <w:p w14:paraId="41866634" w14:textId="77777777" w:rsidR="00754995" w:rsidRPr="00754995" w:rsidRDefault="00754995" w:rsidP="00754995">
            <w:pPr>
              <w:spacing w:after="0" w:line="240" w:lineRule="auto"/>
              <w:jc w:val="right"/>
              <w:rPr>
                <w:rFonts w:ascii="Times New Roman" w:eastAsia="Times New Roman" w:hAnsi="Times New Roman" w:cs="Times New Roman"/>
                <w:color w:val="000000"/>
                <w:sz w:val="24"/>
                <w:szCs w:val="24"/>
                <w:lang w:eastAsia="hr-HR"/>
              </w:rPr>
            </w:pPr>
            <w:r w:rsidRPr="00754995">
              <w:rPr>
                <w:rFonts w:ascii="Times New Roman" w:eastAsia="Times New Roman" w:hAnsi="Times New Roman" w:cs="Times New Roman"/>
                <w:color w:val="000000"/>
                <w:sz w:val="24"/>
                <w:szCs w:val="24"/>
                <w:lang w:eastAsia="hr-HR"/>
              </w:rPr>
              <w:t>1126</w:t>
            </w:r>
          </w:p>
        </w:tc>
        <w:tc>
          <w:tcPr>
            <w:tcW w:w="2190" w:type="dxa"/>
            <w:noWrap/>
            <w:vAlign w:val="bottom"/>
            <w:hideMark/>
          </w:tcPr>
          <w:p w14:paraId="5C0BB846" w14:textId="77777777" w:rsidR="00754995" w:rsidRPr="00754995" w:rsidRDefault="00754995" w:rsidP="00754995">
            <w:pPr>
              <w:spacing w:after="0" w:line="240" w:lineRule="auto"/>
              <w:jc w:val="right"/>
              <w:rPr>
                <w:rFonts w:ascii="Times New Roman" w:eastAsia="Times New Roman" w:hAnsi="Times New Roman" w:cs="Times New Roman"/>
                <w:color w:val="000000"/>
                <w:sz w:val="24"/>
                <w:szCs w:val="24"/>
                <w:lang w:eastAsia="hr-HR"/>
              </w:rPr>
            </w:pPr>
            <w:r w:rsidRPr="00754995">
              <w:rPr>
                <w:rFonts w:ascii="Times New Roman" w:eastAsia="Times New Roman" w:hAnsi="Times New Roman" w:cs="Times New Roman"/>
                <w:color w:val="000000"/>
                <w:sz w:val="24"/>
                <w:szCs w:val="24"/>
                <w:lang w:eastAsia="hr-HR"/>
              </w:rPr>
              <w:t>36.246,60</w:t>
            </w:r>
          </w:p>
        </w:tc>
        <w:tc>
          <w:tcPr>
            <w:tcW w:w="709" w:type="dxa"/>
            <w:noWrap/>
            <w:vAlign w:val="bottom"/>
            <w:hideMark/>
          </w:tcPr>
          <w:p w14:paraId="48A93809" w14:textId="77777777" w:rsidR="00754995" w:rsidRPr="00754995" w:rsidRDefault="00754995" w:rsidP="00754995">
            <w:pPr>
              <w:spacing w:after="0" w:line="240" w:lineRule="auto"/>
              <w:rPr>
                <w:rFonts w:ascii="Times New Roman" w:eastAsia="Times New Roman" w:hAnsi="Times New Roman" w:cs="Times New Roman"/>
                <w:color w:val="000000"/>
                <w:sz w:val="24"/>
                <w:szCs w:val="24"/>
                <w:lang w:eastAsia="hr-HR"/>
              </w:rPr>
            </w:pPr>
            <w:r w:rsidRPr="00754995">
              <w:rPr>
                <w:rFonts w:ascii="Times New Roman" w:eastAsia="Times New Roman" w:hAnsi="Times New Roman" w:cs="Times New Roman"/>
                <w:color w:val="000000"/>
                <w:sz w:val="24"/>
                <w:szCs w:val="24"/>
                <w:lang w:eastAsia="hr-HR"/>
              </w:rPr>
              <w:t> </w:t>
            </w:r>
          </w:p>
        </w:tc>
      </w:tr>
      <w:tr w:rsidR="00754995" w:rsidRPr="00754995" w14:paraId="03116113" w14:textId="77777777" w:rsidTr="002F4FF8">
        <w:trPr>
          <w:trHeight w:val="150"/>
        </w:trPr>
        <w:tc>
          <w:tcPr>
            <w:tcW w:w="2920" w:type="dxa"/>
            <w:shd w:val="clear" w:color="000000" w:fill="F2F2F2"/>
            <w:noWrap/>
            <w:vAlign w:val="bottom"/>
            <w:hideMark/>
          </w:tcPr>
          <w:p w14:paraId="4E3A0042" w14:textId="77777777" w:rsidR="00754995" w:rsidRPr="00754995" w:rsidRDefault="00754995" w:rsidP="00754995">
            <w:pPr>
              <w:spacing w:after="0" w:line="240" w:lineRule="auto"/>
              <w:rPr>
                <w:rFonts w:ascii="Times New Roman" w:eastAsia="Times New Roman" w:hAnsi="Times New Roman" w:cs="Times New Roman"/>
                <w:color w:val="000000"/>
                <w:sz w:val="24"/>
                <w:szCs w:val="24"/>
                <w:lang w:eastAsia="hr-HR"/>
              </w:rPr>
            </w:pPr>
            <w:r w:rsidRPr="00754995">
              <w:rPr>
                <w:rFonts w:ascii="Times New Roman" w:eastAsia="Times New Roman" w:hAnsi="Times New Roman" w:cs="Times New Roman"/>
                <w:color w:val="000000"/>
                <w:sz w:val="24"/>
                <w:szCs w:val="24"/>
                <w:lang w:eastAsia="hr-HR"/>
              </w:rPr>
              <w:t> </w:t>
            </w:r>
          </w:p>
        </w:tc>
        <w:tc>
          <w:tcPr>
            <w:tcW w:w="1020" w:type="dxa"/>
            <w:shd w:val="clear" w:color="000000" w:fill="F2F2F2"/>
            <w:noWrap/>
            <w:vAlign w:val="center"/>
            <w:hideMark/>
          </w:tcPr>
          <w:p w14:paraId="2228B7AC" w14:textId="77777777" w:rsidR="00754995" w:rsidRPr="00754995" w:rsidRDefault="00754995" w:rsidP="00754995">
            <w:pPr>
              <w:spacing w:after="0" w:line="240" w:lineRule="auto"/>
              <w:jc w:val="center"/>
              <w:rPr>
                <w:rFonts w:ascii="Times New Roman" w:eastAsia="Times New Roman" w:hAnsi="Times New Roman" w:cs="Times New Roman"/>
                <w:color w:val="000000"/>
                <w:sz w:val="24"/>
                <w:szCs w:val="24"/>
                <w:lang w:eastAsia="hr-HR"/>
              </w:rPr>
            </w:pPr>
            <w:r w:rsidRPr="00754995">
              <w:rPr>
                <w:rFonts w:ascii="Times New Roman" w:eastAsia="Times New Roman" w:hAnsi="Times New Roman" w:cs="Times New Roman"/>
                <w:color w:val="000000"/>
                <w:sz w:val="24"/>
                <w:szCs w:val="24"/>
                <w:lang w:eastAsia="hr-HR"/>
              </w:rPr>
              <w:t> </w:t>
            </w:r>
          </w:p>
        </w:tc>
        <w:tc>
          <w:tcPr>
            <w:tcW w:w="1940" w:type="dxa"/>
            <w:shd w:val="clear" w:color="000000" w:fill="F2F2F2"/>
            <w:noWrap/>
            <w:vAlign w:val="bottom"/>
            <w:hideMark/>
          </w:tcPr>
          <w:p w14:paraId="0F1B1735" w14:textId="77777777" w:rsidR="00754995" w:rsidRPr="00754995" w:rsidRDefault="00754995" w:rsidP="00754995">
            <w:pPr>
              <w:spacing w:after="0" w:line="240" w:lineRule="auto"/>
              <w:rPr>
                <w:rFonts w:ascii="Times New Roman" w:eastAsia="Times New Roman" w:hAnsi="Times New Roman" w:cs="Times New Roman"/>
                <w:color w:val="000000"/>
                <w:sz w:val="24"/>
                <w:szCs w:val="24"/>
                <w:lang w:eastAsia="hr-HR"/>
              </w:rPr>
            </w:pPr>
            <w:r w:rsidRPr="00754995">
              <w:rPr>
                <w:rFonts w:ascii="Times New Roman" w:eastAsia="Times New Roman" w:hAnsi="Times New Roman" w:cs="Times New Roman"/>
                <w:color w:val="000000"/>
                <w:sz w:val="24"/>
                <w:szCs w:val="24"/>
                <w:lang w:eastAsia="hr-HR"/>
              </w:rPr>
              <w:t> </w:t>
            </w:r>
          </w:p>
        </w:tc>
        <w:tc>
          <w:tcPr>
            <w:tcW w:w="2190" w:type="dxa"/>
            <w:shd w:val="clear" w:color="000000" w:fill="F2F2F2"/>
            <w:noWrap/>
            <w:vAlign w:val="bottom"/>
            <w:hideMark/>
          </w:tcPr>
          <w:p w14:paraId="1D55F7F1" w14:textId="77777777" w:rsidR="00754995" w:rsidRPr="00754995" w:rsidRDefault="00754995" w:rsidP="00754995">
            <w:pPr>
              <w:spacing w:after="0" w:line="240" w:lineRule="auto"/>
              <w:rPr>
                <w:rFonts w:ascii="Times New Roman" w:eastAsia="Times New Roman" w:hAnsi="Times New Roman" w:cs="Times New Roman"/>
                <w:color w:val="000000"/>
                <w:sz w:val="24"/>
                <w:szCs w:val="24"/>
                <w:lang w:eastAsia="hr-HR"/>
              </w:rPr>
            </w:pPr>
            <w:r w:rsidRPr="00754995">
              <w:rPr>
                <w:rFonts w:ascii="Times New Roman" w:eastAsia="Times New Roman" w:hAnsi="Times New Roman" w:cs="Times New Roman"/>
                <w:color w:val="000000"/>
                <w:sz w:val="24"/>
                <w:szCs w:val="24"/>
                <w:lang w:eastAsia="hr-HR"/>
              </w:rPr>
              <w:t> </w:t>
            </w:r>
          </w:p>
        </w:tc>
        <w:tc>
          <w:tcPr>
            <w:tcW w:w="709" w:type="dxa"/>
            <w:noWrap/>
            <w:vAlign w:val="bottom"/>
            <w:hideMark/>
          </w:tcPr>
          <w:p w14:paraId="0615880F" w14:textId="77777777" w:rsidR="00754995" w:rsidRPr="00754995" w:rsidRDefault="00754995" w:rsidP="00754995">
            <w:pPr>
              <w:spacing w:after="0" w:line="240" w:lineRule="auto"/>
              <w:rPr>
                <w:rFonts w:ascii="Times New Roman" w:eastAsia="Times New Roman" w:hAnsi="Times New Roman" w:cs="Times New Roman"/>
                <w:color w:val="000000"/>
                <w:sz w:val="24"/>
                <w:szCs w:val="24"/>
                <w:lang w:eastAsia="hr-HR"/>
              </w:rPr>
            </w:pPr>
            <w:r w:rsidRPr="00754995">
              <w:rPr>
                <w:rFonts w:ascii="Times New Roman" w:eastAsia="Times New Roman" w:hAnsi="Times New Roman" w:cs="Times New Roman"/>
                <w:color w:val="000000"/>
                <w:sz w:val="24"/>
                <w:szCs w:val="24"/>
                <w:lang w:eastAsia="hr-HR"/>
              </w:rPr>
              <w:t> </w:t>
            </w:r>
          </w:p>
        </w:tc>
      </w:tr>
      <w:tr w:rsidR="00754995" w:rsidRPr="00754995" w14:paraId="0CB0344F" w14:textId="77777777" w:rsidTr="002F4FF8">
        <w:trPr>
          <w:trHeight w:val="315"/>
        </w:trPr>
        <w:tc>
          <w:tcPr>
            <w:tcW w:w="2920" w:type="dxa"/>
            <w:noWrap/>
            <w:vAlign w:val="bottom"/>
            <w:hideMark/>
          </w:tcPr>
          <w:p w14:paraId="4CC5BD2A" w14:textId="77777777" w:rsidR="00754995" w:rsidRPr="00754995" w:rsidRDefault="00754995" w:rsidP="00754995">
            <w:pPr>
              <w:spacing w:after="0" w:line="240" w:lineRule="auto"/>
              <w:rPr>
                <w:rFonts w:ascii="Times New Roman" w:eastAsia="Times New Roman" w:hAnsi="Times New Roman" w:cs="Times New Roman"/>
                <w:color w:val="000000"/>
                <w:sz w:val="24"/>
                <w:szCs w:val="24"/>
                <w:lang w:eastAsia="hr-HR"/>
              </w:rPr>
            </w:pPr>
            <w:proofErr w:type="spellStart"/>
            <w:r w:rsidRPr="00754995">
              <w:rPr>
                <w:rFonts w:ascii="Times New Roman" w:eastAsia="Times New Roman" w:hAnsi="Times New Roman" w:cs="Times New Roman"/>
                <w:color w:val="000000"/>
                <w:sz w:val="24"/>
                <w:szCs w:val="24"/>
                <w:lang w:eastAsia="hr-HR"/>
              </w:rPr>
              <w:t>Uskrsnica</w:t>
            </w:r>
            <w:proofErr w:type="spellEnd"/>
          </w:p>
        </w:tc>
        <w:tc>
          <w:tcPr>
            <w:tcW w:w="1020" w:type="dxa"/>
            <w:noWrap/>
            <w:vAlign w:val="center"/>
            <w:hideMark/>
          </w:tcPr>
          <w:p w14:paraId="58F6D4FE" w14:textId="77777777" w:rsidR="00754995" w:rsidRPr="00754995" w:rsidRDefault="00754995" w:rsidP="00754995">
            <w:pPr>
              <w:spacing w:after="0" w:line="240" w:lineRule="auto"/>
              <w:jc w:val="center"/>
              <w:rPr>
                <w:rFonts w:ascii="Times New Roman" w:eastAsia="Times New Roman" w:hAnsi="Times New Roman" w:cs="Times New Roman"/>
                <w:color w:val="000000"/>
                <w:sz w:val="24"/>
                <w:szCs w:val="24"/>
                <w:lang w:eastAsia="hr-HR"/>
              </w:rPr>
            </w:pPr>
            <w:r w:rsidRPr="00754995">
              <w:rPr>
                <w:rFonts w:ascii="Times New Roman" w:eastAsia="Times New Roman" w:hAnsi="Times New Roman" w:cs="Times New Roman"/>
                <w:color w:val="000000"/>
                <w:sz w:val="24"/>
                <w:szCs w:val="24"/>
                <w:lang w:eastAsia="hr-HR"/>
              </w:rPr>
              <w:t>2022.</w:t>
            </w:r>
          </w:p>
        </w:tc>
        <w:tc>
          <w:tcPr>
            <w:tcW w:w="1940" w:type="dxa"/>
            <w:noWrap/>
            <w:vAlign w:val="bottom"/>
            <w:hideMark/>
          </w:tcPr>
          <w:p w14:paraId="1055F1DD" w14:textId="77777777" w:rsidR="00754995" w:rsidRPr="00754995" w:rsidRDefault="00754995" w:rsidP="00754995">
            <w:pPr>
              <w:spacing w:after="0" w:line="240" w:lineRule="auto"/>
              <w:jc w:val="right"/>
              <w:rPr>
                <w:rFonts w:ascii="Times New Roman" w:eastAsia="Times New Roman" w:hAnsi="Times New Roman" w:cs="Times New Roman"/>
                <w:color w:val="000000"/>
                <w:sz w:val="24"/>
                <w:szCs w:val="24"/>
                <w:lang w:eastAsia="hr-HR"/>
              </w:rPr>
            </w:pPr>
            <w:r w:rsidRPr="00754995">
              <w:rPr>
                <w:rFonts w:ascii="Times New Roman" w:eastAsia="Times New Roman" w:hAnsi="Times New Roman" w:cs="Times New Roman"/>
                <w:color w:val="000000"/>
                <w:sz w:val="24"/>
                <w:szCs w:val="24"/>
                <w:lang w:eastAsia="hr-HR"/>
              </w:rPr>
              <w:t>1121</w:t>
            </w:r>
          </w:p>
        </w:tc>
        <w:tc>
          <w:tcPr>
            <w:tcW w:w="2190" w:type="dxa"/>
            <w:noWrap/>
            <w:vAlign w:val="bottom"/>
            <w:hideMark/>
          </w:tcPr>
          <w:p w14:paraId="4C2C59BE" w14:textId="77777777" w:rsidR="00754995" w:rsidRPr="00754995" w:rsidRDefault="00754995" w:rsidP="00754995">
            <w:pPr>
              <w:spacing w:after="0" w:line="240" w:lineRule="auto"/>
              <w:jc w:val="right"/>
              <w:rPr>
                <w:rFonts w:ascii="Times New Roman" w:eastAsia="Times New Roman" w:hAnsi="Times New Roman" w:cs="Times New Roman"/>
                <w:color w:val="000000"/>
                <w:sz w:val="24"/>
                <w:szCs w:val="24"/>
                <w:lang w:eastAsia="hr-HR"/>
              </w:rPr>
            </w:pPr>
            <w:r w:rsidRPr="00754995">
              <w:rPr>
                <w:rFonts w:ascii="Times New Roman" w:eastAsia="Times New Roman" w:hAnsi="Times New Roman" w:cs="Times New Roman"/>
                <w:color w:val="000000"/>
                <w:sz w:val="24"/>
                <w:szCs w:val="24"/>
                <w:lang w:eastAsia="hr-HR"/>
              </w:rPr>
              <w:t>35.224,63</w:t>
            </w:r>
          </w:p>
        </w:tc>
        <w:tc>
          <w:tcPr>
            <w:tcW w:w="709" w:type="dxa"/>
            <w:noWrap/>
            <w:vAlign w:val="bottom"/>
            <w:hideMark/>
          </w:tcPr>
          <w:p w14:paraId="5C7B992D" w14:textId="77777777" w:rsidR="00754995" w:rsidRPr="00754995" w:rsidRDefault="00754995" w:rsidP="00754995">
            <w:pPr>
              <w:spacing w:after="0" w:line="240" w:lineRule="auto"/>
              <w:rPr>
                <w:rFonts w:ascii="Times New Roman" w:eastAsia="Times New Roman" w:hAnsi="Times New Roman" w:cs="Times New Roman"/>
                <w:color w:val="000000"/>
                <w:sz w:val="24"/>
                <w:szCs w:val="24"/>
                <w:lang w:eastAsia="hr-HR"/>
              </w:rPr>
            </w:pPr>
            <w:r w:rsidRPr="00754995">
              <w:rPr>
                <w:rFonts w:ascii="Times New Roman" w:eastAsia="Times New Roman" w:hAnsi="Times New Roman" w:cs="Times New Roman"/>
                <w:color w:val="000000"/>
                <w:sz w:val="24"/>
                <w:szCs w:val="24"/>
                <w:lang w:eastAsia="hr-HR"/>
              </w:rPr>
              <w:t> </w:t>
            </w:r>
          </w:p>
        </w:tc>
      </w:tr>
      <w:tr w:rsidR="00754995" w:rsidRPr="00754995" w14:paraId="62AB0A5E" w14:textId="77777777" w:rsidTr="002F4FF8">
        <w:trPr>
          <w:trHeight w:val="120"/>
        </w:trPr>
        <w:tc>
          <w:tcPr>
            <w:tcW w:w="2920" w:type="dxa"/>
            <w:shd w:val="clear" w:color="000000" w:fill="F2F2F2"/>
            <w:noWrap/>
            <w:vAlign w:val="bottom"/>
            <w:hideMark/>
          </w:tcPr>
          <w:p w14:paraId="5ED36FD2" w14:textId="77777777" w:rsidR="00754995" w:rsidRPr="00754995" w:rsidRDefault="00754995" w:rsidP="00754995">
            <w:pPr>
              <w:spacing w:after="0" w:line="240" w:lineRule="auto"/>
              <w:rPr>
                <w:rFonts w:ascii="Times New Roman" w:eastAsia="Times New Roman" w:hAnsi="Times New Roman" w:cs="Times New Roman"/>
                <w:color w:val="000000"/>
                <w:sz w:val="24"/>
                <w:szCs w:val="24"/>
                <w:lang w:eastAsia="hr-HR"/>
              </w:rPr>
            </w:pPr>
            <w:r w:rsidRPr="00754995">
              <w:rPr>
                <w:rFonts w:ascii="Times New Roman" w:eastAsia="Times New Roman" w:hAnsi="Times New Roman" w:cs="Times New Roman"/>
                <w:color w:val="000000"/>
                <w:sz w:val="24"/>
                <w:szCs w:val="24"/>
                <w:lang w:eastAsia="hr-HR"/>
              </w:rPr>
              <w:t> </w:t>
            </w:r>
          </w:p>
        </w:tc>
        <w:tc>
          <w:tcPr>
            <w:tcW w:w="1020" w:type="dxa"/>
            <w:shd w:val="clear" w:color="000000" w:fill="F2F2F2"/>
            <w:noWrap/>
            <w:vAlign w:val="center"/>
            <w:hideMark/>
          </w:tcPr>
          <w:p w14:paraId="7075C32C" w14:textId="77777777" w:rsidR="00754995" w:rsidRPr="00754995" w:rsidRDefault="00754995" w:rsidP="00754995">
            <w:pPr>
              <w:spacing w:after="0" w:line="240" w:lineRule="auto"/>
              <w:jc w:val="center"/>
              <w:rPr>
                <w:rFonts w:ascii="Times New Roman" w:eastAsia="Times New Roman" w:hAnsi="Times New Roman" w:cs="Times New Roman"/>
                <w:color w:val="000000"/>
                <w:sz w:val="24"/>
                <w:szCs w:val="24"/>
                <w:lang w:eastAsia="hr-HR"/>
              </w:rPr>
            </w:pPr>
            <w:r w:rsidRPr="00754995">
              <w:rPr>
                <w:rFonts w:ascii="Times New Roman" w:eastAsia="Times New Roman" w:hAnsi="Times New Roman" w:cs="Times New Roman"/>
                <w:color w:val="000000"/>
                <w:sz w:val="24"/>
                <w:szCs w:val="24"/>
                <w:lang w:eastAsia="hr-HR"/>
              </w:rPr>
              <w:t> </w:t>
            </w:r>
          </w:p>
        </w:tc>
        <w:tc>
          <w:tcPr>
            <w:tcW w:w="1940" w:type="dxa"/>
            <w:shd w:val="clear" w:color="000000" w:fill="F2F2F2"/>
            <w:noWrap/>
            <w:vAlign w:val="bottom"/>
            <w:hideMark/>
          </w:tcPr>
          <w:p w14:paraId="70CD60CC" w14:textId="77777777" w:rsidR="00754995" w:rsidRPr="00754995" w:rsidRDefault="00754995" w:rsidP="00754995">
            <w:pPr>
              <w:spacing w:after="0" w:line="240" w:lineRule="auto"/>
              <w:rPr>
                <w:rFonts w:ascii="Times New Roman" w:eastAsia="Times New Roman" w:hAnsi="Times New Roman" w:cs="Times New Roman"/>
                <w:color w:val="000000"/>
                <w:sz w:val="24"/>
                <w:szCs w:val="24"/>
                <w:lang w:eastAsia="hr-HR"/>
              </w:rPr>
            </w:pPr>
            <w:r w:rsidRPr="00754995">
              <w:rPr>
                <w:rFonts w:ascii="Times New Roman" w:eastAsia="Times New Roman" w:hAnsi="Times New Roman" w:cs="Times New Roman"/>
                <w:color w:val="000000"/>
                <w:sz w:val="24"/>
                <w:szCs w:val="24"/>
                <w:lang w:eastAsia="hr-HR"/>
              </w:rPr>
              <w:t> </w:t>
            </w:r>
          </w:p>
        </w:tc>
        <w:tc>
          <w:tcPr>
            <w:tcW w:w="2190" w:type="dxa"/>
            <w:shd w:val="clear" w:color="000000" w:fill="F2F2F2"/>
            <w:noWrap/>
            <w:vAlign w:val="bottom"/>
            <w:hideMark/>
          </w:tcPr>
          <w:p w14:paraId="12076F05" w14:textId="77777777" w:rsidR="00754995" w:rsidRPr="00754995" w:rsidRDefault="00754995" w:rsidP="00754995">
            <w:pPr>
              <w:spacing w:after="0" w:line="240" w:lineRule="auto"/>
              <w:rPr>
                <w:rFonts w:ascii="Times New Roman" w:eastAsia="Times New Roman" w:hAnsi="Times New Roman" w:cs="Times New Roman"/>
                <w:color w:val="000000"/>
                <w:sz w:val="24"/>
                <w:szCs w:val="24"/>
                <w:lang w:eastAsia="hr-HR"/>
              </w:rPr>
            </w:pPr>
            <w:r w:rsidRPr="00754995">
              <w:rPr>
                <w:rFonts w:ascii="Times New Roman" w:eastAsia="Times New Roman" w:hAnsi="Times New Roman" w:cs="Times New Roman"/>
                <w:color w:val="000000"/>
                <w:sz w:val="24"/>
                <w:szCs w:val="24"/>
                <w:lang w:eastAsia="hr-HR"/>
              </w:rPr>
              <w:t> </w:t>
            </w:r>
          </w:p>
        </w:tc>
        <w:tc>
          <w:tcPr>
            <w:tcW w:w="709" w:type="dxa"/>
            <w:noWrap/>
            <w:vAlign w:val="bottom"/>
            <w:hideMark/>
          </w:tcPr>
          <w:p w14:paraId="423ABE80" w14:textId="77777777" w:rsidR="00754995" w:rsidRPr="00754995" w:rsidRDefault="00754995" w:rsidP="00754995">
            <w:pPr>
              <w:spacing w:after="0" w:line="240" w:lineRule="auto"/>
              <w:rPr>
                <w:rFonts w:ascii="Times New Roman" w:eastAsia="Times New Roman" w:hAnsi="Times New Roman" w:cs="Times New Roman"/>
                <w:color w:val="000000"/>
                <w:sz w:val="24"/>
                <w:szCs w:val="24"/>
                <w:lang w:eastAsia="hr-HR"/>
              </w:rPr>
            </w:pPr>
            <w:r w:rsidRPr="00754995">
              <w:rPr>
                <w:rFonts w:ascii="Times New Roman" w:eastAsia="Times New Roman" w:hAnsi="Times New Roman" w:cs="Times New Roman"/>
                <w:color w:val="000000"/>
                <w:sz w:val="24"/>
                <w:szCs w:val="24"/>
                <w:lang w:eastAsia="hr-HR"/>
              </w:rPr>
              <w:t> </w:t>
            </w:r>
          </w:p>
        </w:tc>
      </w:tr>
      <w:tr w:rsidR="00754995" w:rsidRPr="00754995" w14:paraId="1615568F" w14:textId="77777777" w:rsidTr="002F4FF8">
        <w:trPr>
          <w:trHeight w:val="315"/>
        </w:trPr>
        <w:tc>
          <w:tcPr>
            <w:tcW w:w="2920" w:type="dxa"/>
            <w:noWrap/>
            <w:vAlign w:val="bottom"/>
            <w:hideMark/>
          </w:tcPr>
          <w:p w14:paraId="56B99821" w14:textId="77777777" w:rsidR="00754995" w:rsidRPr="00754995" w:rsidRDefault="00754995" w:rsidP="00754995">
            <w:pPr>
              <w:spacing w:after="0" w:line="240" w:lineRule="auto"/>
              <w:rPr>
                <w:rFonts w:ascii="Times New Roman" w:eastAsia="Times New Roman" w:hAnsi="Times New Roman" w:cs="Times New Roman"/>
                <w:color w:val="000000"/>
                <w:sz w:val="24"/>
                <w:szCs w:val="24"/>
                <w:lang w:eastAsia="hr-HR"/>
              </w:rPr>
            </w:pPr>
            <w:r w:rsidRPr="00754995">
              <w:rPr>
                <w:rFonts w:ascii="Times New Roman" w:eastAsia="Times New Roman" w:hAnsi="Times New Roman" w:cs="Times New Roman"/>
                <w:color w:val="000000"/>
                <w:sz w:val="24"/>
                <w:szCs w:val="24"/>
                <w:lang w:eastAsia="hr-HR"/>
              </w:rPr>
              <w:t>Božićnica</w:t>
            </w:r>
          </w:p>
        </w:tc>
        <w:tc>
          <w:tcPr>
            <w:tcW w:w="1020" w:type="dxa"/>
            <w:noWrap/>
            <w:vAlign w:val="center"/>
            <w:hideMark/>
          </w:tcPr>
          <w:p w14:paraId="290E1DFB" w14:textId="77777777" w:rsidR="00754995" w:rsidRPr="00754995" w:rsidRDefault="00754995" w:rsidP="00754995">
            <w:pPr>
              <w:spacing w:after="0" w:line="240" w:lineRule="auto"/>
              <w:jc w:val="center"/>
              <w:rPr>
                <w:rFonts w:ascii="Times New Roman" w:eastAsia="Times New Roman" w:hAnsi="Times New Roman" w:cs="Times New Roman"/>
                <w:color w:val="000000"/>
                <w:sz w:val="24"/>
                <w:szCs w:val="24"/>
                <w:lang w:eastAsia="hr-HR"/>
              </w:rPr>
            </w:pPr>
            <w:r w:rsidRPr="00754995">
              <w:rPr>
                <w:rFonts w:ascii="Times New Roman" w:eastAsia="Times New Roman" w:hAnsi="Times New Roman" w:cs="Times New Roman"/>
                <w:color w:val="000000"/>
                <w:sz w:val="24"/>
                <w:szCs w:val="24"/>
                <w:lang w:eastAsia="hr-HR"/>
              </w:rPr>
              <w:t>2022.</w:t>
            </w:r>
          </w:p>
        </w:tc>
        <w:tc>
          <w:tcPr>
            <w:tcW w:w="1940" w:type="dxa"/>
            <w:noWrap/>
            <w:vAlign w:val="bottom"/>
            <w:hideMark/>
          </w:tcPr>
          <w:p w14:paraId="1DA0E08E" w14:textId="77777777" w:rsidR="00754995" w:rsidRPr="00754995" w:rsidRDefault="00754995" w:rsidP="00754995">
            <w:pPr>
              <w:spacing w:after="0" w:line="240" w:lineRule="auto"/>
              <w:jc w:val="right"/>
              <w:rPr>
                <w:rFonts w:ascii="Times New Roman" w:eastAsia="Times New Roman" w:hAnsi="Times New Roman" w:cs="Times New Roman"/>
                <w:color w:val="000000"/>
                <w:sz w:val="24"/>
                <w:szCs w:val="24"/>
                <w:lang w:eastAsia="hr-HR"/>
              </w:rPr>
            </w:pPr>
            <w:r w:rsidRPr="00754995">
              <w:rPr>
                <w:rFonts w:ascii="Times New Roman" w:eastAsia="Times New Roman" w:hAnsi="Times New Roman" w:cs="Times New Roman"/>
                <w:color w:val="000000"/>
                <w:sz w:val="24"/>
                <w:szCs w:val="24"/>
                <w:lang w:eastAsia="hr-HR"/>
              </w:rPr>
              <w:t>914</w:t>
            </w:r>
          </w:p>
        </w:tc>
        <w:tc>
          <w:tcPr>
            <w:tcW w:w="2190" w:type="dxa"/>
            <w:noWrap/>
            <w:vAlign w:val="bottom"/>
            <w:hideMark/>
          </w:tcPr>
          <w:p w14:paraId="3FD36E2B" w14:textId="77777777" w:rsidR="00754995" w:rsidRPr="00754995" w:rsidRDefault="00754995" w:rsidP="00754995">
            <w:pPr>
              <w:spacing w:after="0" w:line="240" w:lineRule="auto"/>
              <w:jc w:val="right"/>
              <w:rPr>
                <w:rFonts w:ascii="Times New Roman" w:eastAsia="Times New Roman" w:hAnsi="Times New Roman" w:cs="Times New Roman"/>
                <w:color w:val="000000"/>
                <w:sz w:val="24"/>
                <w:szCs w:val="24"/>
                <w:lang w:eastAsia="hr-HR"/>
              </w:rPr>
            </w:pPr>
            <w:r w:rsidRPr="00754995">
              <w:rPr>
                <w:rFonts w:ascii="Times New Roman" w:eastAsia="Times New Roman" w:hAnsi="Times New Roman" w:cs="Times New Roman"/>
                <w:color w:val="000000"/>
                <w:sz w:val="24"/>
                <w:szCs w:val="24"/>
                <w:lang w:eastAsia="hr-HR"/>
              </w:rPr>
              <w:t>28.973,39</w:t>
            </w:r>
          </w:p>
        </w:tc>
        <w:tc>
          <w:tcPr>
            <w:tcW w:w="709" w:type="dxa"/>
            <w:noWrap/>
            <w:vAlign w:val="bottom"/>
            <w:hideMark/>
          </w:tcPr>
          <w:p w14:paraId="2D364582" w14:textId="77777777" w:rsidR="00754995" w:rsidRPr="00754995" w:rsidRDefault="00754995" w:rsidP="00754995">
            <w:pPr>
              <w:spacing w:after="0" w:line="240" w:lineRule="auto"/>
              <w:rPr>
                <w:rFonts w:ascii="Times New Roman" w:eastAsia="Times New Roman" w:hAnsi="Times New Roman" w:cs="Times New Roman"/>
                <w:color w:val="000000"/>
                <w:sz w:val="24"/>
                <w:szCs w:val="24"/>
                <w:lang w:eastAsia="hr-HR"/>
              </w:rPr>
            </w:pPr>
            <w:r w:rsidRPr="00754995">
              <w:rPr>
                <w:rFonts w:ascii="Times New Roman" w:eastAsia="Times New Roman" w:hAnsi="Times New Roman" w:cs="Times New Roman"/>
                <w:color w:val="000000"/>
                <w:sz w:val="24"/>
                <w:szCs w:val="24"/>
                <w:lang w:eastAsia="hr-HR"/>
              </w:rPr>
              <w:t> </w:t>
            </w:r>
          </w:p>
        </w:tc>
      </w:tr>
      <w:tr w:rsidR="00754995" w:rsidRPr="00754995" w14:paraId="43E56FEF" w14:textId="77777777" w:rsidTr="002F4FF8">
        <w:trPr>
          <w:trHeight w:val="135"/>
        </w:trPr>
        <w:tc>
          <w:tcPr>
            <w:tcW w:w="2920" w:type="dxa"/>
            <w:shd w:val="clear" w:color="000000" w:fill="F2F2F2"/>
            <w:noWrap/>
            <w:vAlign w:val="bottom"/>
            <w:hideMark/>
          </w:tcPr>
          <w:p w14:paraId="4BA6669E" w14:textId="77777777" w:rsidR="00754995" w:rsidRPr="00754995" w:rsidRDefault="00754995" w:rsidP="00754995">
            <w:pPr>
              <w:spacing w:after="0" w:line="240" w:lineRule="auto"/>
              <w:rPr>
                <w:rFonts w:ascii="Times New Roman" w:eastAsia="Times New Roman" w:hAnsi="Times New Roman" w:cs="Times New Roman"/>
                <w:color w:val="000000"/>
                <w:sz w:val="24"/>
                <w:szCs w:val="24"/>
                <w:lang w:eastAsia="hr-HR"/>
              </w:rPr>
            </w:pPr>
            <w:r w:rsidRPr="00754995">
              <w:rPr>
                <w:rFonts w:ascii="Times New Roman" w:eastAsia="Times New Roman" w:hAnsi="Times New Roman" w:cs="Times New Roman"/>
                <w:color w:val="000000"/>
                <w:sz w:val="24"/>
                <w:szCs w:val="24"/>
                <w:lang w:eastAsia="hr-HR"/>
              </w:rPr>
              <w:t> </w:t>
            </w:r>
          </w:p>
        </w:tc>
        <w:tc>
          <w:tcPr>
            <w:tcW w:w="1020" w:type="dxa"/>
            <w:shd w:val="clear" w:color="000000" w:fill="F2F2F2"/>
            <w:noWrap/>
            <w:vAlign w:val="center"/>
            <w:hideMark/>
          </w:tcPr>
          <w:p w14:paraId="49BB9DDB" w14:textId="77777777" w:rsidR="00754995" w:rsidRPr="00754995" w:rsidRDefault="00754995" w:rsidP="00754995">
            <w:pPr>
              <w:spacing w:after="0" w:line="240" w:lineRule="auto"/>
              <w:jc w:val="center"/>
              <w:rPr>
                <w:rFonts w:ascii="Times New Roman" w:eastAsia="Times New Roman" w:hAnsi="Times New Roman" w:cs="Times New Roman"/>
                <w:color w:val="000000"/>
                <w:sz w:val="24"/>
                <w:szCs w:val="24"/>
                <w:lang w:eastAsia="hr-HR"/>
              </w:rPr>
            </w:pPr>
            <w:r w:rsidRPr="00754995">
              <w:rPr>
                <w:rFonts w:ascii="Times New Roman" w:eastAsia="Times New Roman" w:hAnsi="Times New Roman" w:cs="Times New Roman"/>
                <w:color w:val="000000"/>
                <w:sz w:val="24"/>
                <w:szCs w:val="24"/>
                <w:lang w:eastAsia="hr-HR"/>
              </w:rPr>
              <w:t> </w:t>
            </w:r>
          </w:p>
        </w:tc>
        <w:tc>
          <w:tcPr>
            <w:tcW w:w="1940" w:type="dxa"/>
            <w:shd w:val="clear" w:color="000000" w:fill="F2F2F2"/>
            <w:noWrap/>
            <w:vAlign w:val="bottom"/>
            <w:hideMark/>
          </w:tcPr>
          <w:p w14:paraId="3DA3A7F6" w14:textId="77777777" w:rsidR="00754995" w:rsidRPr="00754995" w:rsidRDefault="00754995" w:rsidP="00754995">
            <w:pPr>
              <w:spacing w:after="0" w:line="240" w:lineRule="auto"/>
              <w:rPr>
                <w:rFonts w:ascii="Times New Roman" w:eastAsia="Times New Roman" w:hAnsi="Times New Roman" w:cs="Times New Roman"/>
                <w:color w:val="000000"/>
                <w:sz w:val="24"/>
                <w:szCs w:val="24"/>
                <w:lang w:eastAsia="hr-HR"/>
              </w:rPr>
            </w:pPr>
            <w:r w:rsidRPr="00754995">
              <w:rPr>
                <w:rFonts w:ascii="Times New Roman" w:eastAsia="Times New Roman" w:hAnsi="Times New Roman" w:cs="Times New Roman"/>
                <w:color w:val="000000"/>
                <w:sz w:val="24"/>
                <w:szCs w:val="24"/>
                <w:lang w:eastAsia="hr-HR"/>
              </w:rPr>
              <w:t> </w:t>
            </w:r>
          </w:p>
        </w:tc>
        <w:tc>
          <w:tcPr>
            <w:tcW w:w="2190" w:type="dxa"/>
            <w:shd w:val="clear" w:color="000000" w:fill="F2F2F2"/>
            <w:noWrap/>
            <w:vAlign w:val="bottom"/>
            <w:hideMark/>
          </w:tcPr>
          <w:p w14:paraId="4A6F5432" w14:textId="77777777" w:rsidR="00754995" w:rsidRPr="00754995" w:rsidRDefault="00754995" w:rsidP="00754995">
            <w:pPr>
              <w:spacing w:after="0" w:line="240" w:lineRule="auto"/>
              <w:rPr>
                <w:rFonts w:ascii="Times New Roman" w:eastAsia="Times New Roman" w:hAnsi="Times New Roman" w:cs="Times New Roman"/>
                <w:color w:val="000000"/>
                <w:sz w:val="24"/>
                <w:szCs w:val="24"/>
                <w:lang w:eastAsia="hr-HR"/>
              </w:rPr>
            </w:pPr>
            <w:r w:rsidRPr="00754995">
              <w:rPr>
                <w:rFonts w:ascii="Times New Roman" w:eastAsia="Times New Roman" w:hAnsi="Times New Roman" w:cs="Times New Roman"/>
                <w:color w:val="000000"/>
                <w:sz w:val="24"/>
                <w:szCs w:val="24"/>
                <w:lang w:eastAsia="hr-HR"/>
              </w:rPr>
              <w:t> </w:t>
            </w:r>
          </w:p>
        </w:tc>
        <w:tc>
          <w:tcPr>
            <w:tcW w:w="709" w:type="dxa"/>
            <w:noWrap/>
            <w:vAlign w:val="bottom"/>
            <w:hideMark/>
          </w:tcPr>
          <w:p w14:paraId="2BFDD51C" w14:textId="77777777" w:rsidR="00754995" w:rsidRPr="00754995" w:rsidRDefault="00754995" w:rsidP="00754995">
            <w:pPr>
              <w:spacing w:after="0" w:line="240" w:lineRule="auto"/>
              <w:rPr>
                <w:rFonts w:ascii="Times New Roman" w:eastAsia="Times New Roman" w:hAnsi="Times New Roman" w:cs="Times New Roman"/>
                <w:color w:val="000000"/>
                <w:sz w:val="24"/>
                <w:szCs w:val="24"/>
                <w:lang w:eastAsia="hr-HR"/>
              </w:rPr>
            </w:pPr>
            <w:r w:rsidRPr="00754995">
              <w:rPr>
                <w:rFonts w:ascii="Times New Roman" w:eastAsia="Times New Roman" w:hAnsi="Times New Roman" w:cs="Times New Roman"/>
                <w:color w:val="000000"/>
                <w:sz w:val="24"/>
                <w:szCs w:val="24"/>
                <w:lang w:eastAsia="hr-HR"/>
              </w:rPr>
              <w:t> </w:t>
            </w:r>
          </w:p>
        </w:tc>
      </w:tr>
      <w:tr w:rsidR="00754995" w:rsidRPr="00754995" w14:paraId="7C85638F" w14:textId="77777777" w:rsidTr="002F4FF8">
        <w:trPr>
          <w:trHeight w:val="315"/>
        </w:trPr>
        <w:tc>
          <w:tcPr>
            <w:tcW w:w="2920" w:type="dxa"/>
            <w:noWrap/>
            <w:vAlign w:val="bottom"/>
            <w:hideMark/>
          </w:tcPr>
          <w:p w14:paraId="5403F8B8" w14:textId="77777777" w:rsidR="00754995" w:rsidRPr="00754995" w:rsidRDefault="00754995" w:rsidP="00754995">
            <w:pPr>
              <w:spacing w:after="0" w:line="240" w:lineRule="auto"/>
              <w:rPr>
                <w:rFonts w:ascii="Times New Roman" w:eastAsia="Times New Roman" w:hAnsi="Times New Roman" w:cs="Times New Roman"/>
                <w:color w:val="000000"/>
                <w:sz w:val="24"/>
                <w:szCs w:val="24"/>
                <w:lang w:eastAsia="hr-HR"/>
              </w:rPr>
            </w:pPr>
            <w:proofErr w:type="spellStart"/>
            <w:r w:rsidRPr="00754995">
              <w:rPr>
                <w:rFonts w:ascii="Times New Roman" w:eastAsia="Times New Roman" w:hAnsi="Times New Roman" w:cs="Times New Roman"/>
                <w:color w:val="000000"/>
                <w:sz w:val="24"/>
                <w:szCs w:val="24"/>
                <w:lang w:eastAsia="hr-HR"/>
              </w:rPr>
              <w:t>Uskrsnica</w:t>
            </w:r>
            <w:proofErr w:type="spellEnd"/>
          </w:p>
        </w:tc>
        <w:tc>
          <w:tcPr>
            <w:tcW w:w="1020" w:type="dxa"/>
            <w:noWrap/>
            <w:vAlign w:val="center"/>
            <w:hideMark/>
          </w:tcPr>
          <w:p w14:paraId="37697CF7" w14:textId="77777777" w:rsidR="00754995" w:rsidRPr="00754995" w:rsidRDefault="00754995" w:rsidP="00754995">
            <w:pPr>
              <w:spacing w:after="0" w:line="240" w:lineRule="auto"/>
              <w:jc w:val="center"/>
              <w:rPr>
                <w:rFonts w:ascii="Times New Roman" w:eastAsia="Times New Roman" w:hAnsi="Times New Roman" w:cs="Times New Roman"/>
                <w:color w:val="000000"/>
                <w:sz w:val="24"/>
                <w:szCs w:val="24"/>
                <w:lang w:eastAsia="hr-HR"/>
              </w:rPr>
            </w:pPr>
            <w:r w:rsidRPr="00754995">
              <w:rPr>
                <w:rFonts w:ascii="Times New Roman" w:eastAsia="Times New Roman" w:hAnsi="Times New Roman" w:cs="Times New Roman"/>
                <w:color w:val="000000"/>
                <w:sz w:val="24"/>
                <w:szCs w:val="24"/>
                <w:lang w:eastAsia="hr-HR"/>
              </w:rPr>
              <w:t>2023.</w:t>
            </w:r>
          </w:p>
        </w:tc>
        <w:tc>
          <w:tcPr>
            <w:tcW w:w="1940" w:type="dxa"/>
            <w:noWrap/>
            <w:vAlign w:val="bottom"/>
            <w:hideMark/>
          </w:tcPr>
          <w:p w14:paraId="64EBEC91" w14:textId="77777777" w:rsidR="00754995" w:rsidRPr="00754995" w:rsidRDefault="00754995" w:rsidP="00754995">
            <w:pPr>
              <w:spacing w:after="0" w:line="240" w:lineRule="auto"/>
              <w:jc w:val="right"/>
              <w:rPr>
                <w:rFonts w:ascii="Times New Roman" w:eastAsia="Times New Roman" w:hAnsi="Times New Roman" w:cs="Times New Roman"/>
                <w:color w:val="000000"/>
                <w:sz w:val="24"/>
                <w:szCs w:val="24"/>
                <w:lang w:eastAsia="hr-HR"/>
              </w:rPr>
            </w:pPr>
            <w:r w:rsidRPr="00754995">
              <w:rPr>
                <w:rFonts w:ascii="Times New Roman" w:eastAsia="Times New Roman" w:hAnsi="Times New Roman" w:cs="Times New Roman"/>
                <w:color w:val="000000"/>
                <w:sz w:val="24"/>
                <w:szCs w:val="24"/>
                <w:lang w:eastAsia="hr-HR"/>
              </w:rPr>
              <w:t>1305</w:t>
            </w:r>
          </w:p>
        </w:tc>
        <w:tc>
          <w:tcPr>
            <w:tcW w:w="2190" w:type="dxa"/>
            <w:noWrap/>
            <w:vAlign w:val="bottom"/>
            <w:hideMark/>
          </w:tcPr>
          <w:p w14:paraId="49DF528A" w14:textId="77777777" w:rsidR="00754995" w:rsidRPr="00754995" w:rsidRDefault="00754995" w:rsidP="00754995">
            <w:pPr>
              <w:spacing w:after="0" w:line="240" w:lineRule="auto"/>
              <w:jc w:val="right"/>
              <w:rPr>
                <w:rFonts w:ascii="Times New Roman" w:eastAsia="Times New Roman" w:hAnsi="Times New Roman" w:cs="Times New Roman"/>
                <w:color w:val="000000"/>
                <w:sz w:val="24"/>
                <w:szCs w:val="24"/>
                <w:lang w:eastAsia="hr-HR"/>
              </w:rPr>
            </w:pPr>
            <w:r w:rsidRPr="00754995">
              <w:rPr>
                <w:rFonts w:ascii="Times New Roman" w:eastAsia="Times New Roman" w:hAnsi="Times New Roman" w:cs="Times New Roman"/>
                <w:color w:val="000000"/>
                <w:sz w:val="24"/>
                <w:szCs w:val="24"/>
                <w:lang w:eastAsia="hr-HR"/>
              </w:rPr>
              <w:t>39.161,00</w:t>
            </w:r>
          </w:p>
        </w:tc>
        <w:tc>
          <w:tcPr>
            <w:tcW w:w="709" w:type="dxa"/>
            <w:noWrap/>
            <w:vAlign w:val="bottom"/>
            <w:hideMark/>
          </w:tcPr>
          <w:p w14:paraId="176E4623" w14:textId="77777777" w:rsidR="00754995" w:rsidRPr="00754995" w:rsidRDefault="00754995" w:rsidP="00754995">
            <w:pPr>
              <w:spacing w:after="0" w:line="240" w:lineRule="auto"/>
              <w:rPr>
                <w:rFonts w:ascii="Times New Roman" w:eastAsia="Times New Roman" w:hAnsi="Times New Roman" w:cs="Times New Roman"/>
                <w:color w:val="000000"/>
                <w:sz w:val="24"/>
                <w:szCs w:val="24"/>
                <w:lang w:eastAsia="hr-HR"/>
              </w:rPr>
            </w:pPr>
            <w:r w:rsidRPr="00754995">
              <w:rPr>
                <w:rFonts w:ascii="Times New Roman" w:eastAsia="Times New Roman" w:hAnsi="Times New Roman" w:cs="Times New Roman"/>
                <w:color w:val="000000"/>
                <w:sz w:val="24"/>
                <w:szCs w:val="24"/>
                <w:lang w:eastAsia="hr-HR"/>
              </w:rPr>
              <w:t> </w:t>
            </w:r>
          </w:p>
        </w:tc>
      </w:tr>
      <w:tr w:rsidR="00754995" w:rsidRPr="00754995" w14:paraId="61BCDB59" w14:textId="77777777" w:rsidTr="002F4FF8">
        <w:trPr>
          <w:trHeight w:val="135"/>
        </w:trPr>
        <w:tc>
          <w:tcPr>
            <w:tcW w:w="2920" w:type="dxa"/>
            <w:shd w:val="clear" w:color="000000" w:fill="F2F2F2"/>
            <w:noWrap/>
            <w:vAlign w:val="bottom"/>
            <w:hideMark/>
          </w:tcPr>
          <w:p w14:paraId="244963A8" w14:textId="77777777" w:rsidR="00754995" w:rsidRPr="00754995" w:rsidRDefault="00754995" w:rsidP="00754995">
            <w:pPr>
              <w:spacing w:after="0" w:line="240" w:lineRule="auto"/>
              <w:rPr>
                <w:rFonts w:ascii="Times New Roman" w:eastAsia="Times New Roman" w:hAnsi="Times New Roman" w:cs="Times New Roman"/>
                <w:color w:val="000000"/>
                <w:sz w:val="24"/>
                <w:szCs w:val="24"/>
                <w:lang w:eastAsia="hr-HR"/>
              </w:rPr>
            </w:pPr>
            <w:r w:rsidRPr="00754995">
              <w:rPr>
                <w:rFonts w:ascii="Times New Roman" w:eastAsia="Times New Roman" w:hAnsi="Times New Roman" w:cs="Times New Roman"/>
                <w:color w:val="000000"/>
                <w:sz w:val="24"/>
                <w:szCs w:val="24"/>
                <w:lang w:eastAsia="hr-HR"/>
              </w:rPr>
              <w:t> </w:t>
            </w:r>
          </w:p>
        </w:tc>
        <w:tc>
          <w:tcPr>
            <w:tcW w:w="1020" w:type="dxa"/>
            <w:shd w:val="clear" w:color="000000" w:fill="F2F2F2"/>
            <w:noWrap/>
            <w:vAlign w:val="center"/>
            <w:hideMark/>
          </w:tcPr>
          <w:p w14:paraId="2E80DD81" w14:textId="77777777" w:rsidR="00754995" w:rsidRPr="00754995" w:rsidRDefault="00754995" w:rsidP="00754995">
            <w:pPr>
              <w:spacing w:after="0" w:line="240" w:lineRule="auto"/>
              <w:jc w:val="center"/>
              <w:rPr>
                <w:rFonts w:ascii="Times New Roman" w:eastAsia="Times New Roman" w:hAnsi="Times New Roman" w:cs="Times New Roman"/>
                <w:color w:val="000000"/>
                <w:sz w:val="24"/>
                <w:szCs w:val="24"/>
                <w:lang w:eastAsia="hr-HR"/>
              </w:rPr>
            </w:pPr>
            <w:r w:rsidRPr="00754995">
              <w:rPr>
                <w:rFonts w:ascii="Times New Roman" w:eastAsia="Times New Roman" w:hAnsi="Times New Roman" w:cs="Times New Roman"/>
                <w:color w:val="000000"/>
                <w:sz w:val="24"/>
                <w:szCs w:val="24"/>
                <w:lang w:eastAsia="hr-HR"/>
              </w:rPr>
              <w:t> </w:t>
            </w:r>
          </w:p>
        </w:tc>
        <w:tc>
          <w:tcPr>
            <w:tcW w:w="1940" w:type="dxa"/>
            <w:shd w:val="clear" w:color="000000" w:fill="F2F2F2"/>
            <w:noWrap/>
            <w:vAlign w:val="bottom"/>
            <w:hideMark/>
          </w:tcPr>
          <w:p w14:paraId="20BE5D8E" w14:textId="77777777" w:rsidR="00754995" w:rsidRPr="00754995" w:rsidRDefault="00754995" w:rsidP="00754995">
            <w:pPr>
              <w:spacing w:after="0" w:line="240" w:lineRule="auto"/>
              <w:rPr>
                <w:rFonts w:ascii="Times New Roman" w:eastAsia="Times New Roman" w:hAnsi="Times New Roman" w:cs="Times New Roman"/>
                <w:color w:val="000000"/>
                <w:sz w:val="24"/>
                <w:szCs w:val="24"/>
                <w:lang w:eastAsia="hr-HR"/>
              </w:rPr>
            </w:pPr>
            <w:r w:rsidRPr="00754995">
              <w:rPr>
                <w:rFonts w:ascii="Times New Roman" w:eastAsia="Times New Roman" w:hAnsi="Times New Roman" w:cs="Times New Roman"/>
                <w:color w:val="000000"/>
                <w:sz w:val="24"/>
                <w:szCs w:val="24"/>
                <w:lang w:eastAsia="hr-HR"/>
              </w:rPr>
              <w:t> </w:t>
            </w:r>
          </w:p>
        </w:tc>
        <w:tc>
          <w:tcPr>
            <w:tcW w:w="2190" w:type="dxa"/>
            <w:shd w:val="clear" w:color="000000" w:fill="F2F2F2"/>
            <w:noWrap/>
            <w:vAlign w:val="bottom"/>
            <w:hideMark/>
          </w:tcPr>
          <w:p w14:paraId="4217D333" w14:textId="77777777" w:rsidR="00754995" w:rsidRPr="00754995" w:rsidRDefault="00754995" w:rsidP="00754995">
            <w:pPr>
              <w:spacing w:after="0" w:line="240" w:lineRule="auto"/>
              <w:rPr>
                <w:rFonts w:ascii="Times New Roman" w:eastAsia="Times New Roman" w:hAnsi="Times New Roman" w:cs="Times New Roman"/>
                <w:color w:val="000000"/>
                <w:sz w:val="24"/>
                <w:szCs w:val="24"/>
                <w:lang w:eastAsia="hr-HR"/>
              </w:rPr>
            </w:pPr>
            <w:r w:rsidRPr="00754995">
              <w:rPr>
                <w:rFonts w:ascii="Times New Roman" w:eastAsia="Times New Roman" w:hAnsi="Times New Roman" w:cs="Times New Roman"/>
                <w:color w:val="000000"/>
                <w:sz w:val="24"/>
                <w:szCs w:val="24"/>
                <w:lang w:eastAsia="hr-HR"/>
              </w:rPr>
              <w:t> </w:t>
            </w:r>
          </w:p>
        </w:tc>
        <w:tc>
          <w:tcPr>
            <w:tcW w:w="709" w:type="dxa"/>
            <w:noWrap/>
            <w:vAlign w:val="bottom"/>
            <w:hideMark/>
          </w:tcPr>
          <w:p w14:paraId="270E115D" w14:textId="77777777" w:rsidR="00754995" w:rsidRPr="00754995" w:rsidRDefault="00754995" w:rsidP="00754995">
            <w:pPr>
              <w:spacing w:after="0" w:line="240" w:lineRule="auto"/>
              <w:rPr>
                <w:rFonts w:ascii="Times New Roman" w:eastAsia="Times New Roman" w:hAnsi="Times New Roman" w:cs="Times New Roman"/>
                <w:color w:val="000000"/>
                <w:sz w:val="24"/>
                <w:szCs w:val="24"/>
                <w:lang w:eastAsia="hr-HR"/>
              </w:rPr>
            </w:pPr>
            <w:r w:rsidRPr="00754995">
              <w:rPr>
                <w:rFonts w:ascii="Times New Roman" w:eastAsia="Times New Roman" w:hAnsi="Times New Roman" w:cs="Times New Roman"/>
                <w:color w:val="000000"/>
                <w:sz w:val="24"/>
                <w:szCs w:val="24"/>
                <w:lang w:eastAsia="hr-HR"/>
              </w:rPr>
              <w:t> </w:t>
            </w:r>
          </w:p>
        </w:tc>
      </w:tr>
      <w:tr w:rsidR="00754995" w:rsidRPr="00754995" w14:paraId="5F4AC584" w14:textId="77777777" w:rsidTr="002F4FF8">
        <w:trPr>
          <w:trHeight w:val="315"/>
        </w:trPr>
        <w:tc>
          <w:tcPr>
            <w:tcW w:w="2920" w:type="dxa"/>
            <w:noWrap/>
            <w:vAlign w:val="bottom"/>
            <w:hideMark/>
          </w:tcPr>
          <w:p w14:paraId="2537D8E0" w14:textId="77777777" w:rsidR="00754995" w:rsidRPr="00754995" w:rsidRDefault="00754995" w:rsidP="00754995">
            <w:pPr>
              <w:spacing w:after="0" w:line="240" w:lineRule="auto"/>
              <w:rPr>
                <w:rFonts w:ascii="Times New Roman" w:eastAsia="Times New Roman" w:hAnsi="Times New Roman" w:cs="Times New Roman"/>
                <w:color w:val="000000"/>
                <w:sz w:val="24"/>
                <w:szCs w:val="24"/>
                <w:lang w:eastAsia="hr-HR"/>
              </w:rPr>
            </w:pPr>
            <w:r w:rsidRPr="00754995">
              <w:rPr>
                <w:rFonts w:ascii="Times New Roman" w:eastAsia="Times New Roman" w:hAnsi="Times New Roman" w:cs="Times New Roman"/>
                <w:color w:val="000000"/>
                <w:sz w:val="24"/>
                <w:szCs w:val="24"/>
                <w:lang w:eastAsia="hr-HR"/>
              </w:rPr>
              <w:t>Božićnica</w:t>
            </w:r>
          </w:p>
        </w:tc>
        <w:tc>
          <w:tcPr>
            <w:tcW w:w="1020" w:type="dxa"/>
            <w:noWrap/>
            <w:vAlign w:val="center"/>
            <w:hideMark/>
          </w:tcPr>
          <w:p w14:paraId="6A87C04C" w14:textId="77777777" w:rsidR="00754995" w:rsidRPr="00754995" w:rsidRDefault="00754995" w:rsidP="00754995">
            <w:pPr>
              <w:spacing w:after="0" w:line="240" w:lineRule="auto"/>
              <w:jc w:val="center"/>
              <w:rPr>
                <w:rFonts w:ascii="Times New Roman" w:eastAsia="Times New Roman" w:hAnsi="Times New Roman" w:cs="Times New Roman"/>
                <w:color w:val="000000"/>
                <w:sz w:val="24"/>
                <w:szCs w:val="24"/>
                <w:lang w:eastAsia="hr-HR"/>
              </w:rPr>
            </w:pPr>
            <w:r w:rsidRPr="00754995">
              <w:rPr>
                <w:rFonts w:ascii="Times New Roman" w:eastAsia="Times New Roman" w:hAnsi="Times New Roman" w:cs="Times New Roman"/>
                <w:color w:val="000000"/>
                <w:sz w:val="24"/>
                <w:szCs w:val="24"/>
                <w:lang w:eastAsia="hr-HR"/>
              </w:rPr>
              <w:t>2023.</w:t>
            </w:r>
          </w:p>
        </w:tc>
        <w:tc>
          <w:tcPr>
            <w:tcW w:w="1940" w:type="dxa"/>
            <w:noWrap/>
            <w:vAlign w:val="bottom"/>
            <w:hideMark/>
          </w:tcPr>
          <w:p w14:paraId="74E902EA" w14:textId="77777777" w:rsidR="00754995" w:rsidRPr="00754995" w:rsidRDefault="00754995" w:rsidP="00754995">
            <w:pPr>
              <w:spacing w:after="0" w:line="240" w:lineRule="auto"/>
              <w:jc w:val="right"/>
              <w:rPr>
                <w:rFonts w:ascii="Times New Roman" w:eastAsia="Times New Roman" w:hAnsi="Times New Roman" w:cs="Times New Roman"/>
                <w:color w:val="000000"/>
                <w:sz w:val="24"/>
                <w:szCs w:val="24"/>
                <w:lang w:eastAsia="hr-HR"/>
              </w:rPr>
            </w:pPr>
            <w:r w:rsidRPr="00754995">
              <w:rPr>
                <w:rFonts w:ascii="Times New Roman" w:eastAsia="Times New Roman" w:hAnsi="Times New Roman" w:cs="Times New Roman"/>
                <w:color w:val="000000"/>
                <w:sz w:val="24"/>
                <w:szCs w:val="24"/>
                <w:lang w:eastAsia="hr-HR"/>
              </w:rPr>
              <w:t>996</w:t>
            </w:r>
          </w:p>
        </w:tc>
        <w:tc>
          <w:tcPr>
            <w:tcW w:w="2190" w:type="dxa"/>
            <w:noWrap/>
            <w:vAlign w:val="bottom"/>
            <w:hideMark/>
          </w:tcPr>
          <w:p w14:paraId="2A21CD03" w14:textId="77777777" w:rsidR="00754995" w:rsidRPr="00754995" w:rsidRDefault="00754995" w:rsidP="00754995">
            <w:pPr>
              <w:spacing w:after="0" w:line="240" w:lineRule="auto"/>
              <w:jc w:val="right"/>
              <w:rPr>
                <w:rFonts w:ascii="Times New Roman" w:eastAsia="Times New Roman" w:hAnsi="Times New Roman" w:cs="Times New Roman"/>
                <w:color w:val="000000"/>
                <w:sz w:val="24"/>
                <w:szCs w:val="24"/>
                <w:lang w:eastAsia="hr-HR"/>
              </w:rPr>
            </w:pPr>
            <w:r w:rsidRPr="00754995">
              <w:rPr>
                <w:rFonts w:ascii="Times New Roman" w:eastAsia="Times New Roman" w:hAnsi="Times New Roman" w:cs="Times New Roman"/>
                <w:color w:val="000000"/>
                <w:sz w:val="24"/>
                <w:szCs w:val="24"/>
                <w:lang w:eastAsia="hr-HR"/>
              </w:rPr>
              <w:t>29.999,00</w:t>
            </w:r>
          </w:p>
        </w:tc>
        <w:tc>
          <w:tcPr>
            <w:tcW w:w="709" w:type="dxa"/>
            <w:noWrap/>
            <w:vAlign w:val="bottom"/>
            <w:hideMark/>
          </w:tcPr>
          <w:p w14:paraId="6DC2A542" w14:textId="77777777" w:rsidR="00754995" w:rsidRPr="00754995" w:rsidRDefault="00754995" w:rsidP="00754995">
            <w:pPr>
              <w:spacing w:after="0" w:line="240" w:lineRule="auto"/>
              <w:rPr>
                <w:rFonts w:ascii="Times New Roman" w:eastAsia="Times New Roman" w:hAnsi="Times New Roman" w:cs="Times New Roman"/>
                <w:color w:val="000000"/>
                <w:sz w:val="24"/>
                <w:szCs w:val="24"/>
                <w:lang w:eastAsia="hr-HR"/>
              </w:rPr>
            </w:pPr>
            <w:r w:rsidRPr="00754995">
              <w:rPr>
                <w:rFonts w:ascii="Times New Roman" w:eastAsia="Times New Roman" w:hAnsi="Times New Roman" w:cs="Times New Roman"/>
                <w:color w:val="000000"/>
                <w:sz w:val="24"/>
                <w:szCs w:val="24"/>
                <w:lang w:eastAsia="hr-HR"/>
              </w:rPr>
              <w:t> </w:t>
            </w:r>
          </w:p>
        </w:tc>
      </w:tr>
      <w:tr w:rsidR="00754995" w:rsidRPr="00754995" w14:paraId="4518DF45" w14:textId="77777777" w:rsidTr="002F4FF8">
        <w:trPr>
          <w:trHeight w:val="135"/>
        </w:trPr>
        <w:tc>
          <w:tcPr>
            <w:tcW w:w="2920" w:type="dxa"/>
            <w:shd w:val="clear" w:color="000000" w:fill="F2F2F2"/>
            <w:noWrap/>
            <w:vAlign w:val="bottom"/>
            <w:hideMark/>
          </w:tcPr>
          <w:p w14:paraId="52885290" w14:textId="77777777" w:rsidR="00754995" w:rsidRPr="00754995" w:rsidRDefault="00754995" w:rsidP="00754995">
            <w:pPr>
              <w:spacing w:after="0" w:line="240" w:lineRule="auto"/>
              <w:rPr>
                <w:rFonts w:ascii="Times New Roman" w:eastAsia="Times New Roman" w:hAnsi="Times New Roman" w:cs="Times New Roman"/>
                <w:color w:val="000000"/>
                <w:sz w:val="24"/>
                <w:szCs w:val="24"/>
                <w:lang w:eastAsia="hr-HR"/>
              </w:rPr>
            </w:pPr>
            <w:r w:rsidRPr="00754995">
              <w:rPr>
                <w:rFonts w:ascii="Times New Roman" w:eastAsia="Times New Roman" w:hAnsi="Times New Roman" w:cs="Times New Roman"/>
                <w:color w:val="000000"/>
                <w:sz w:val="24"/>
                <w:szCs w:val="24"/>
                <w:lang w:eastAsia="hr-HR"/>
              </w:rPr>
              <w:t> </w:t>
            </w:r>
          </w:p>
        </w:tc>
        <w:tc>
          <w:tcPr>
            <w:tcW w:w="1020" w:type="dxa"/>
            <w:shd w:val="clear" w:color="000000" w:fill="F2F2F2"/>
            <w:noWrap/>
            <w:vAlign w:val="center"/>
            <w:hideMark/>
          </w:tcPr>
          <w:p w14:paraId="52D43095" w14:textId="77777777" w:rsidR="00754995" w:rsidRPr="00754995" w:rsidRDefault="00754995" w:rsidP="00754995">
            <w:pPr>
              <w:spacing w:after="0" w:line="240" w:lineRule="auto"/>
              <w:jc w:val="center"/>
              <w:rPr>
                <w:rFonts w:ascii="Times New Roman" w:eastAsia="Times New Roman" w:hAnsi="Times New Roman" w:cs="Times New Roman"/>
                <w:color w:val="000000"/>
                <w:sz w:val="24"/>
                <w:szCs w:val="24"/>
                <w:lang w:eastAsia="hr-HR"/>
              </w:rPr>
            </w:pPr>
            <w:r w:rsidRPr="00754995">
              <w:rPr>
                <w:rFonts w:ascii="Times New Roman" w:eastAsia="Times New Roman" w:hAnsi="Times New Roman" w:cs="Times New Roman"/>
                <w:color w:val="000000"/>
                <w:sz w:val="24"/>
                <w:szCs w:val="24"/>
                <w:lang w:eastAsia="hr-HR"/>
              </w:rPr>
              <w:t> </w:t>
            </w:r>
          </w:p>
        </w:tc>
        <w:tc>
          <w:tcPr>
            <w:tcW w:w="1940" w:type="dxa"/>
            <w:shd w:val="clear" w:color="000000" w:fill="F2F2F2"/>
            <w:noWrap/>
            <w:vAlign w:val="bottom"/>
            <w:hideMark/>
          </w:tcPr>
          <w:p w14:paraId="3158AEE7" w14:textId="77777777" w:rsidR="00754995" w:rsidRPr="00754995" w:rsidRDefault="00754995" w:rsidP="00754995">
            <w:pPr>
              <w:spacing w:after="0" w:line="240" w:lineRule="auto"/>
              <w:rPr>
                <w:rFonts w:ascii="Times New Roman" w:eastAsia="Times New Roman" w:hAnsi="Times New Roman" w:cs="Times New Roman"/>
                <w:color w:val="000000"/>
                <w:sz w:val="24"/>
                <w:szCs w:val="24"/>
                <w:lang w:eastAsia="hr-HR"/>
              </w:rPr>
            </w:pPr>
            <w:r w:rsidRPr="00754995">
              <w:rPr>
                <w:rFonts w:ascii="Times New Roman" w:eastAsia="Times New Roman" w:hAnsi="Times New Roman" w:cs="Times New Roman"/>
                <w:color w:val="000000"/>
                <w:sz w:val="24"/>
                <w:szCs w:val="24"/>
                <w:lang w:eastAsia="hr-HR"/>
              </w:rPr>
              <w:t> </w:t>
            </w:r>
          </w:p>
        </w:tc>
        <w:tc>
          <w:tcPr>
            <w:tcW w:w="2190" w:type="dxa"/>
            <w:shd w:val="clear" w:color="000000" w:fill="F2F2F2"/>
            <w:noWrap/>
            <w:vAlign w:val="bottom"/>
            <w:hideMark/>
          </w:tcPr>
          <w:p w14:paraId="323AA78A" w14:textId="77777777" w:rsidR="00754995" w:rsidRPr="00754995" w:rsidRDefault="00754995" w:rsidP="00754995">
            <w:pPr>
              <w:spacing w:after="0" w:line="240" w:lineRule="auto"/>
              <w:rPr>
                <w:rFonts w:ascii="Times New Roman" w:eastAsia="Times New Roman" w:hAnsi="Times New Roman" w:cs="Times New Roman"/>
                <w:color w:val="000000"/>
                <w:sz w:val="24"/>
                <w:szCs w:val="24"/>
                <w:lang w:eastAsia="hr-HR"/>
              </w:rPr>
            </w:pPr>
            <w:r w:rsidRPr="00754995">
              <w:rPr>
                <w:rFonts w:ascii="Times New Roman" w:eastAsia="Times New Roman" w:hAnsi="Times New Roman" w:cs="Times New Roman"/>
                <w:color w:val="000000"/>
                <w:sz w:val="24"/>
                <w:szCs w:val="24"/>
                <w:lang w:eastAsia="hr-HR"/>
              </w:rPr>
              <w:t> </w:t>
            </w:r>
          </w:p>
        </w:tc>
        <w:tc>
          <w:tcPr>
            <w:tcW w:w="709" w:type="dxa"/>
            <w:noWrap/>
            <w:vAlign w:val="bottom"/>
            <w:hideMark/>
          </w:tcPr>
          <w:p w14:paraId="0F3A27E3" w14:textId="77777777" w:rsidR="00754995" w:rsidRPr="00754995" w:rsidRDefault="00754995" w:rsidP="00754995">
            <w:pPr>
              <w:spacing w:after="0" w:line="240" w:lineRule="auto"/>
              <w:rPr>
                <w:rFonts w:ascii="Times New Roman" w:eastAsia="Times New Roman" w:hAnsi="Times New Roman" w:cs="Times New Roman"/>
                <w:color w:val="000000"/>
                <w:sz w:val="24"/>
                <w:szCs w:val="24"/>
                <w:lang w:eastAsia="hr-HR"/>
              </w:rPr>
            </w:pPr>
            <w:r w:rsidRPr="00754995">
              <w:rPr>
                <w:rFonts w:ascii="Times New Roman" w:eastAsia="Times New Roman" w:hAnsi="Times New Roman" w:cs="Times New Roman"/>
                <w:color w:val="000000"/>
                <w:sz w:val="24"/>
                <w:szCs w:val="24"/>
                <w:lang w:eastAsia="hr-HR"/>
              </w:rPr>
              <w:t> </w:t>
            </w:r>
          </w:p>
        </w:tc>
      </w:tr>
      <w:tr w:rsidR="00754995" w:rsidRPr="00754995" w14:paraId="07E13A37" w14:textId="77777777" w:rsidTr="002F4FF8">
        <w:trPr>
          <w:trHeight w:val="315"/>
        </w:trPr>
        <w:tc>
          <w:tcPr>
            <w:tcW w:w="2920" w:type="dxa"/>
            <w:noWrap/>
            <w:vAlign w:val="bottom"/>
            <w:hideMark/>
          </w:tcPr>
          <w:p w14:paraId="663A2F8F" w14:textId="77777777" w:rsidR="00754995" w:rsidRPr="00754995" w:rsidRDefault="00754995" w:rsidP="00754995">
            <w:pPr>
              <w:spacing w:after="0" w:line="240" w:lineRule="auto"/>
              <w:rPr>
                <w:rFonts w:ascii="Times New Roman" w:eastAsia="Times New Roman" w:hAnsi="Times New Roman" w:cs="Times New Roman"/>
                <w:color w:val="000000"/>
                <w:sz w:val="24"/>
                <w:szCs w:val="24"/>
                <w:lang w:eastAsia="hr-HR"/>
              </w:rPr>
            </w:pPr>
            <w:proofErr w:type="spellStart"/>
            <w:r w:rsidRPr="00754995">
              <w:rPr>
                <w:rFonts w:ascii="Times New Roman" w:eastAsia="Times New Roman" w:hAnsi="Times New Roman" w:cs="Times New Roman"/>
                <w:color w:val="000000"/>
                <w:sz w:val="24"/>
                <w:szCs w:val="24"/>
                <w:lang w:eastAsia="hr-HR"/>
              </w:rPr>
              <w:t>Uskrsnica</w:t>
            </w:r>
            <w:proofErr w:type="spellEnd"/>
          </w:p>
        </w:tc>
        <w:tc>
          <w:tcPr>
            <w:tcW w:w="1020" w:type="dxa"/>
            <w:noWrap/>
            <w:vAlign w:val="center"/>
            <w:hideMark/>
          </w:tcPr>
          <w:p w14:paraId="613F6474" w14:textId="77777777" w:rsidR="00754995" w:rsidRPr="00754995" w:rsidRDefault="00754995" w:rsidP="00754995">
            <w:pPr>
              <w:spacing w:after="0" w:line="240" w:lineRule="auto"/>
              <w:jc w:val="center"/>
              <w:rPr>
                <w:rFonts w:ascii="Times New Roman" w:eastAsia="Times New Roman" w:hAnsi="Times New Roman" w:cs="Times New Roman"/>
                <w:color w:val="000000"/>
                <w:sz w:val="24"/>
                <w:szCs w:val="24"/>
                <w:lang w:eastAsia="hr-HR"/>
              </w:rPr>
            </w:pPr>
            <w:r w:rsidRPr="00754995">
              <w:rPr>
                <w:rFonts w:ascii="Times New Roman" w:eastAsia="Times New Roman" w:hAnsi="Times New Roman" w:cs="Times New Roman"/>
                <w:color w:val="000000"/>
                <w:sz w:val="24"/>
                <w:szCs w:val="24"/>
                <w:lang w:eastAsia="hr-HR"/>
              </w:rPr>
              <w:t>2024.</w:t>
            </w:r>
          </w:p>
        </w:tc>
        <w:tc>
          <w:tcPr>
            <w:tcW w:w="1940" w:type="dxa"/>
            <w:noWrap/>
            <w:vAlign w:val="bottom"/>
            <w:hideMark/>
          </w:tcPr>
          <w:p w14:paraId="57FD985F" w14:textId="77777777" w:rsidR="00754995" w:rsidRPr="00754995" w:rsidRDefault="00754995" w:rsidP="00754995">
            <w:pPr>
              <w:spacing w:after="0" w:line="240" w:lineRule="auto"/>
              <w:jc w:val="right"/>
              <w:rPr>
                <w:rFonts w:ascii="Times New Roman" w:eastAsia="Times New Roman" w:hAnsi="Times New Roman" w:cs="Times New Roman"/>
                <w:color w:val="000000"/>
                <w:sz w:val="24"/>
                <w:szCs w:val="24"/>
                <w:lang w:eastAsia="hr-HR"/>
              </w:rPr>
            </w:pPr>
            <w:r w:rsidRPr="00754995">
              <w:rPr>
                <w:rFonts w:ascii="Times New Roman" w:eastAsia="Times New Roman" w:hAnsi="Times New Roman" w:cs="Times New Roman"/>
                <w:color w:val="000000"/>
                <w:sz w:val="24"/>
                <w:szCs w:val="24"/>
                <w:lang w:eastAsia="hr-HR"/>
              </w:rPr>
              <w:t>1429</w:t>
            </w:r>
          </w:p>
        </w:tc>
        <w:tc>
          <w:tcPr>
            <w:tcW w:w="2190" w:type="dxa"/>
            <w:noWrap/>
            <w:vAlign w:val="bottom"/>
            <w:hideMark/>
          </w:tcPr>
          <w:p w14:paraId="36CB535F" w14:textId="77777777" w:rsidR="00754995" w:rsidRPr="00754995" w:rsidRDefault="00754995" w:rsidP="00754995">
            <w:pPr>
              <w:spacing w:after="0" w:line="240" w:lineRule="auto"/>
              <w:jc w:val="right"/>
              <w:rPr>
                <w:rFonts w:ascii="Times New Roman" w:eastAsia="Times New Roman" w:hAnsi="Times New Roman" w:cs="Times New Roman"/>
                <w:color w:val="000000"/>
                <w:sz w:val="24"/>
                <w:szCs w:val="24"/>
                <w:lang w:eastAsia="hr-HR"/>
              </w:rPr>
            </w:pPr>
            <w:r w:rsidRPr="00754995">
              <w:rPr>
                <w:rFonts w:ascii="Times New Roman" w:eastAsia="Times New Roman" w:hAnsi="Times New Roman" w:cs="Times New Roman"/>
                <w:color w:val="000000"/>
                <w:sz w:val="24"/>
                <w:szCs w:val="24"/>
                <w:lang w:eastAsia="hr-HR"/>
              </w:rPr>
              <w:t>66.160,00</w:t>
            </w:r>
          </w:p>
        </w:tc>
        <w:tc>
          <w:tcPr>
            <w:tcW w:w="709" w:type="dxa"/>
            <w:noWrap/>
            <w:vAlign w:val="bottom"/>
            <w:hideMark/>
          </w:tcPr>
          <w:p w14:paraId="314A3BB4" w14:textId="77777777" w:rsidR="00754995" w:rsidRPr="00754995" w:rsidRDefault="00754995" w:rsidP="00754995">
            <w:pPr>
              <w:spacing w:after="0" w:line="240" w:lineRule="auto"/>
              <w:rPr>
                <w:rFonts w:ascii="Times New Roman" w:eastAsia="Times New Roman" w:hAnsi="Times New Roman" w:cs="Times New Roman"/>
                <w:color w:val="000000"/>
                <w:sz w:val="24"/>
                <w:szCs w:val="24"/>
                <w:lang w:eastAsia="hr-HR"/>
              </w:rPr>
            </w:pPr>
            <w:r w:rsidRPr="00754995">
              <w:rPr>
                <w:rFonts w:ascii="Times New Roman" w:eastAsia="Times New Roman" w:hAnsi="Times New Roman" w:cs="Times New Roman"/>
                <w:color w:val="000000"/>
                <w:sz w:val="24"/>
                <w:szCs w:val="24"/>
                <w:lang w:eastAsia="hr-HR"/>
              </w:rPr>
              <w:t> </w:t>
            </w:r>
          </w:p>
        </w:tc>
      </w:tr>
      <w:tr w:rsidR="00754995" w:rsidRPr="00754995" w14:paraId="719D1F7A" w14:textId="77777777" w:rsidTr="002F4FF8">
        <w:trPr>
          <w:trHeight w:val="150"/>
        </w:trPr>
        <w:tc>
          <w:tcPr>
            <w:tcW w:w="2920" w:type="dxa"/>
            <w:shd w:val="clear" w:color="000000" w:fill="F2F2F2"/>
            <w:noWrap/>
            <w:vAlign w:val="bottom"/>
            <w:hideMark/>
          </w:tcPr>
          <w:p w14:paraId="668310F1" w14:textId="77777777" w:rsidR="00754995" w:rsidRPr="00754995" w:rsidRDefault="00754995" w:rsidP="00754995">
            <w:pPr>
              <w:spacing w:after="0" w:line="240" w:lineRule="auto"/>
              <w:rPr>
                <w:rFonts w:ascii="Times New Roman" w:eastAsia="Times New Roman" w:hAnsi="Times New Roman" w:cs="Times New Roman"/>
                <w:color w:val="000000"/>
                <w:sz w:val="24"/>
                <w:szCs w:val="24"/>
                <w:lang w:eastAsia="hr-HR"/>
              </w:rPr>
            </w:pPr>
            <w:r w:rsidRPr="00754995">
              <w:rPr>
                <w:rFonts w:ascii="Times New Roman" w:eastAsia="Times New Roman" w:hAnsi="Times New Roman" w:cs="Times New Roman"/>
                <w:color w:val="000000"/>
                <w:sz w:val="24"/>
                <w:szCs w:val="24"/>
                <w:lang w:eastAsia="hr-HR"/>
              </w:rPr>
              <w:t> </w:t>
            </w:r>
          </w:p>
        </w:tc>
        <w:tc>
          <w:tcPr>
            <w:tcW w:w="1020" w:type="dxa"/>
            <w:shd w:val="clear" w:color="000000" w:fill="F2F2F2"/>
            <w:noWrap/>
            <w:vAlign w:val="center"/>
            <w:hideMark/>
          </w:tcPr>
          <w:p w14:paraId="4D2DD9E6" w14:textId="77777777" w:rsidR="00754995" w:rsidRPr="00754995" w:rsidRDefault="00754995" w:rsidP="00754995">
            <w:pPr>
              <w:spacing w:after="0" w:line="240" w:lineRule="auto"/>
              <w:jc w:val="center"/>
              <w:rPr>
                <w:rFonts w:ascii="Times New Roman" w:eastAsia="Times New Roman" w:hAnsi="Times New Roman" w:cs="Times New Roman"/>
                <w:color w:val="000000"/>
                <w:sz w:val="24"/>
                <w:szCs w:val="24"/>
                <w:lang w:eastAsia="hr-HR"/>
              </w:rPr>
            </w:pPr>
            <w:r w:rsidRPr="00754995">
              <w:rPr>
                <w:rFonts w:ascii="Times New Roman" w:eastAsia="Times New Roman" w:hAnsi="Times New Roman" w:cs="Times New Roman"/>
                <w:color w:val="000000"/>
                <w:sz w:val="24"/>
                <w:szCs w:val="24"/>
                <w:lang w:eastAsia="hr-HR"/>
              </w:rPr>
              <w:t> </w:t>
            </w:r>
          </w:p>
        </w:tc>
        <w:tc>
          <w:tcPr>
            <w:tcW w:w="1940" w:type="dxa"/>
            <w:shd w:val="clear" w:color="000000" w:fill="F2F2F2"/>
            <w:noWrap/>
            <w:vAlign w:val="bottom"/>
            <w:hideMark/>
          </w:tcPr>
          <w:p w14:paraId="730D190E" w14:textId="77777777" w:rsidR="00754995" w:rsidRPr="00754995" w:rsidRDefault="00754995" w:rsidP="00754995">
            <w:pPr>
              <w:spacing w:after="0" w:line="240" w:lineRule="auto"/>
              <w:rPr>
                <w:rFonts w:ascii="Times New Roman" w:eastAsia="Times New Roman" w:hAnsi="Times New Roman" w:cs="Times New Roman"/>
                <w:color w:val="000000"/>
                <w:sz w:val="24"/>
                <w:szCs w:val="24"/>
                <w:lang w:eastAsia="hr-HR"/>
              </w:rPr>
            </w:pPr>
            <w:r w:rsidRPr="00754995">
              <w:rPr>
                <w:rFonts w:ascii="Times New Roman" w:eastAsia="Times New Roman" w:hAnsi="Times New Roman" w:cs="Times New Roman"/>
                <w:color w:val="000000"/>
                <w:sz w:val="24"/>
                <w:szCs w:val="24"/>
                <w:lang w:eastAsia="hr-HR"/>
              </w:rPr>
              <w:t> </w:t>
            </w:r>
          </w:p>
        </w:tc>
        <w:tc>
          <w:tcPr>
            <w:tcW w:w="2190" w:type="dxa"/>
            <w:shd w:val="clear" w:color="000000" w:fill="F2F2F2"/>
            <w:noWrap/>
            <w:vAlign w:val="bottom"/>
            <w:hideMark/>
          </w:tcPr>
          <w:p w14:paraId="58871962" w14:textId="77777777" w:rsidR="00754995" w:rsidRPr="00754995" w:rsidRDefault="00754995" w:rsidP="00754995">
            <w:pPr>
              <w:spacing w:after="0" w:line="240" w:lineRule="auto"/>
              <w:rPr>
                <w:rFonts w:ascii="Times New Roman" w:eastAsia="Times New Roman" w:hAnsi="Times New Roman" w:cs="Times New Roman"/>
                <w:color w:val="000000"/>
                <w:sz w:val="24"/>
                <w:szCs w:val="24"/>
                <w:lang w:eastAsia="hr-HR"/>
              </w:rPr>
            </w:pPr>
            <w:r w:rsidRPr="00754995">
              <w:rPr>
                <w:rFonts w:ascii="Times New Roman" w:eastAsia="Times New Roman" w:hAnsi="Times New Roman" w:cs="Times New Roman"/>
                <w:color w:val="000000"/>
                <w:sz w:val="24"/>
                <w:szCs w:val="24"/>
                <w:lang w:eastAsia="hr-HR"/>
              </w:rPr>
              <w:t> </w:t>
            </w:r>
          </w:p>
        </w:tc>
        <w:tc>
          <w:tcPr>
            <w:tcW w:w="709" w:type="dxa"/>
            <w:noWrap/>
            <w:vAlign w:val="bottom"/>
            <w:hideMark/>
          </w:tcPr>
          <w:p w14:paraId="51E5A2A3" w14:textId="77777777" w:rsidR="00754995" w:rsidRPr="00754995" w:rsidRDefault="00754995" w:rsidP="00754995">
            <w:pPr>
              <w:spacing w:after="0" w:line="240" w:lineRule="auto"/>
              <w:rPr>
                <w:rFonts w:ascii="Times New Roman" w:eastAsia="Times New Roman" w:hAnsi="Times New Roman" w:cs="Times New Roman"/>
                <w:color w:val="000000"/>
                <w:sz w:val="24"/>
                <w:szCs w:val="24"/>
                <w:lang w:eastAsia="hr-HR"/>
              </w:rPr>
            </w:pPr>
            <w:r w:rsidRPr="00754995">
              <w:rPr>
                <w:rFonts w:ascii="Times New Roman" w:eastAsia="Times New Roman" w:hAnsi="Times New Roman" w:cs="Times New Roman"/>
                <w:color w:val="000000"/>
                <w:sz w:val="24"/>
                <w:szCs w:val="24"/>
                <w:lang w:eastAsia="hr-HR"/>
              </w:rPr>
              <w:t> </w:t>
            </w:r>
          </w:p>
        </w:tc>
      </w:tr>
      <w:tr w:rsidR="00754995" w:rsidRPr="00754995" w14:paraId="313C96AF" w14:textId="77777777" w:rsidTr="002F4FF8">
        <w:trPr>
          <w:trHeight w:val="315"/>
        </w:trPr>
        <w:tc>
          <w:tcPr>
            <w:tcW w:w="2920" w:type="dxa"/>
            <w:noWrap/>
            <w:vAlign w:val="bottom"/>
            <w:hideMark/>
          </w:tcPr>
          <w:p w14:paraId="33CD8A7A" w14:textId="77777777" w:rsidR="00754995" w:rsidRPr="00754995" w:rsidRDefault="00754995" w:rsidP="00754995">
            <w:pPr>
              <w:spacing w:after="0" w:line="240" w:lineRule="auto"/>
              <w:rPr>
                <w:rFonts w:ascii="Times New Roman" w:eastAsia="Times New Roman" w:hAnsi="Times New Roman" w:cs="Times New Roman"/>
                <w:color w:val="000000"/>
                <w:sz w:val="24"/>
                <w:szCs w:val="24"/>
                <w:lang w:eastAsia="hr-HR"/>
              </w:rPr>
            </w:pPr>
            <w:r w:rsidRPr="00754995">
              <w:rPr>
                <w:rFonts w:ascii="Times New Roman" w:eastAsia="Times New Roman" w:hAnsi="Times New Roman" w:cs="Times New Roman"/>
                <w:color w:val="000000"/>
                <w:sz w:val="24"/>
                <w:szCs w:val="24"/>
                <w:lang w:eastAsia="hr-HR"/>
              </w:rPr>
              <w:t>Božićnica</w:t>
            </w:r>
          </w:p>
        </w:tc>
        <w:tc>
          <w:tcPr>
            <w:tcW w:w="1020" w:type="dxa"/>
            <w:noWrap/>
            <w:vAlign w:val="center"/>
            <w:hideMark/>
          </w:tcPr>
          <w:p w14:paraId="6F46273C" w14:textId="77777777" w:rsidR="00754995" w:rsidRPr="00754995" w:rsidRDefault="00754995" w:rsidP="00754995">
            <w:pPr>
              <w:spacing w:after="0" w:line="240" w:lineRule="auto"/>
              <w:jc w:val="center"/>
              <w:rPr>
                <w:rFonts w:ascii="Times New Roman" w:eastAsia="Times New Roman" w:hAnsi="Times New Roman" w:cs="Times New Roman"/>
                <w:color w:val="000000"/>
                <w:sz w:val="24"/>
                <w:szCs w:val="24"/>
                <w:lang w:eastAsia="hr-HR"/>
              </w:rPr>
            </w:pPr>
            <w:r w:rsidRPr="00754995">
              <w:rPr>
                <w:rFonts w:ascii="Times New Roman" w:eastAsia="Times New Roman" w:hAnsi="Times New Roman" w:cs="Times New Roman"/>
                <w:color w:val="000000"/>
                <w:sz w:val="24"/>
                <w:szCs w:val="24"/>
                <w:lang w:eastAsia="hr-HR"/>
              </w:rPr>
              <w:t>2024.</w:t>
            </w:r>
          </w:p>
        </w:tc>
        <w:tc>
          <w:tcPr>
            <w:tcW w:w="1940" w:type="dxa"/>
            <w:noWrap/>
            <w:vAlign w:val="bottom"/>
            <w:hideMark/>
          </w:tcPr>
          <w:p w14:paraId="715C1C7C" w14:textId="77777777" w:rsidR="00754995" w:rsidRPr="00754995" w:rsidRDefault="00754995" w:rsidP="00754995">
            <w:pPr>
              <w:spacing w:after="0" w:line="240" w:lineRule="auto"/>
              <w:jc w:val="right"/>
              <w:rPr>
                <w:rFonts w:ascii="Times New Roman" w:eastAsia="Times New Roman" w:hAnsi="Times New Roman" w:cs="Times New Roman"/>
                <w:color w:val="000000"/>
                <w:sz w:val="24"/>
                <w:szCs w:val="24"/>
                <w:lang w:eastAsia="hr-HR"/>
              </w:rPr>
            </w:pPr>
            <w:r w:rsidRPr="00754995">
              <w:rPr>
                <w:rFonts w:ascii="Times New Roman" w:eastAsia="Times New Roman" w:hAnsi="Times New Roman" w:cs="Times New Roman"/>
                <w:color w:val="000000"/>
                <w:sz w:val="24"/>
                <w:szCs w:val="24"/>
                <w:lang w:eastAsia="hr-HR"/>
              </w:rPr>
              <w:t>1301</w:t>
            </w:r>
          </w:p>
        </w:tc>
        <w:tc>
          <w:tcPr>
            <w:tcW w:w="2190" w:type="dxa"/>
            <w:noWrap/>
            <w:vAlign w:val="bottom"/>
            <w:hideMark/>
          </w:tcPr>
          <w:p w14:paraId="75BDAC44" w14:textId="77777777" w:rsidR="00754995" w:rsidRPr="00754995" w:rsidRDefault="00754995" w:rsidP="00754995">
            <w:pPr>
              <w:spacing w:after="0" w:line="240" w:lineRule="auto"/>
              <w:jc w:val="right"/>
              <w:rPr>
                <w:rFonts w:ascii="Times New Roman" w:eastAsia="Times New Roman" w:hAnsi="Times New Roman" w:cs="Times New Roman"/>
                <w:color w:val="000000"/>
                <w:sz w:val="24"/>
                <w:szCs w:val="24"/>
                <w:lang w:eastAsia="hr-HR"/>
              </w:rPr>
            </w:pPr>
            <w:r w:rsidRPr="00754995">
              <w:rPr>
                <w:rFonts w:ascii="Times New Roman" w:eastAsia="Times New Roman" w:hAnsi="Times New Roman" w:cs="Times New Roman"/>
                <w:color w:val="000000"/>
                <w:sz w:val="24"/>
                <w:szCs w:val="24"/>
                <w:lang w:eastAsia="hr-HR"/>
              </w:rPr>
              <w:t>60.280,00</w:t>
            </w:r>
          </w:p>
        </w:tc>
        <w:tc>
          <w:tcPr>
            <w:tcW w:w="709" w:type="dxa"/>
            <w:noWrap/>
            <w:vAlign w:val="bottom"/>
            <w:hideMark/>
          </w:tcPr>
          <w:p w14:paraId="0886AA36" w14:textId="77777777" w:rsidR="00754995" w:rsidRPr="00754995" w:rsidRDefault="00754995" w:rsidP="00754995">
            <w:pPr>
              <w:spacing w:after="0" w:line="240" w:lineRule="auto"/>
              <w:rPr>
                <w:rFonts w:ascii="Times New Roman" w:eastAsia="Times New Roman" w:hAnsi="Times New Roman" w:cs="Times New Roman"/>
                <w:color w:val="000000"/>
                <w:sz w:val="24"/>
                <w:szCs w:val="24"/>
                <w:lang w:eastAsia="hr-HR"/>
              </w:rPr>
            </w:pPr>
            <w:r w:rsidRPr="00754995">
              <w:rPr>
                <w:rFonts w:ascii="Times New Roman" w:eastAsia="Times New Roman" w:hAnsi="Times New Roman" w:cs="Times New Roman"/>
                <w:color w:val="000000"/>
                <w:sz w:val="24"/>
                <w:szCs w:val="24"/>
                <w:lang w:eastAsia="hr-HR"/>
              </w:rPr>
              <w:t> </w:t>
            </w:r>
          </w:p>
        </w:tc>
      </w:tr>
      <w:tr w:rsidR="00754995" w:rsidRPr="00754995" w14:paraId="2884B3A4" w14:textId="77777777" w:rsidTr="002F4FF8">
        <w:trPr>
          <w:trHeight w:val="135"/>
        </w:trPr>
        <w:tc>
          <w:tcPr>
            <w:tcW w:w="2920" w:type="dxa"/>
            <w:shd w:val="clear" w:color="000000" w:fill="F2F2F2"/>
            <w:noWrap/>
            <w:vAlign w:val="bottom"/>
            <w:hideMark/>
          </w:tcPr>
          <w:p w14:paraId="7C6D92D5" w14:textId="77777777" w:rsidR="00754995" w:rsidRPr="00754995" w:rsidRDefault="00754995" w:rsidP="00754995">
            <w:pPr>
              <w:spacing w:after="0" w:line="240" w:lineRule="auto"/>
              <w:rPr>
                <w:rFonts w:ascii="Times New Roman" w:eastAsia="Times New Roman" w:hAnsi="Times New Roman" w:cs="Times New Roman"/>
                <w:color w:val="000000"/>
                <w:sz w:val="24"/>
                <w:szCs w:val="24"/>
                <w:lang w:eastAsia="hr-HR"/>
              </w:rPr>
            </w:pPr>
            <w:r w:rsidRPr="00754995">
              <w:rPr>
                <w:rFonts w:ascii="Times New Roman" w:eastAsia="Times New Roman" w:hAnsi="Times New Roman" w:cs="Times New Roman"/>
                <w:color w:val="000000"/>
                <w:sz w:val="24"/>
                <w:szCs w:val="24"/>
                <w:lang w:eastAsia="hr-HR"/>
              </w:rPr>
              <w:t> </w:t>
            </w:r>
          </w:p>
        </w:tc>
        <w:tc>
          <w:tcPr>
            <w:tcW w:w="1020" w:type="dxa"/>
            <w:shd w:val="clear" w:color="000000" w:fill="F2F2F2"/>
            <w:noWrap/>
            <w:vAlign w:val="center"/>
            <w:hideMark/>
          </w:tcPr>
          <w:p w14:paraId="12A6FEBA" w14:textId="77777777" w:rsidR="00754995" w:rsidRPr="00754995" w:rsidRDefault="00754995" w:rsidP="00754995">
            <w:pPr>
              <w:spacing w:after="0" w:line="240" w:lineRule="auto"/>
              <w:jc w:val="center"/>
              <w:rPr>
                <w:rFonts w:ascii="Times New Roman" w:eastAsia="Times New Roman" w:hAnsi="Times New Roman" w:cs="Times New Roman"/>
                <w:color w:val="000000"/>
                <w:sz w:val="24"/>
                <w:szCs w:val="24"/>
                <w:lang w:eastAsia="hr-HR"/>
              </w:rPr>
            </w:pPr>
            <w:r w:rsidRPr="00754995">
              <w:rPr>
                <w:rFonts w:ascii="Times New Roman" w:eastAsia="Times New Roman" w:hAnsi="Times New Roman" w:cs="Times New Roman"/>
                <w:color w:val="000000"/>
                <w:sz w:val="24"/>
                <w:szCs w:val="24"/>
                <w:lang w:eastAsia="hr-HR"/>
              </w:rPr>
              <w:t> </w:t>
            </w:r>
          </w:p>
        </w:tc>
        <w:tc>
          <w:tcPr>
            <w:tcW w:w="1940" w:type="dxa"/>
            <w:shd w:val="clear" w:color="000000" w:fill="F2F2F2"/>
            <w:noWrap/>
            <w:vAlign w:val="bottom"/>
            <w:hideMark/>
          </w:tcPr>
          <w:p w14:paraId="2B86D719" w14:textId="77777777" w:rsidR="00754995" w:rsidRPr="00754995" w:rsidRDefault="00754995" w:rsidP="00754995">
            <w:pPr>
              <w:spacing w:after="0" w:line="240" w:lineRule="auto"/>
              <w:rPr>
                <w:rFonts w:ascii="Times New Roman" w:eastAsia="Times New Roman" w:hAnsi="Times New Roman" w:cs="Times New Roman"/>
                <w:color w:val="000000"/>
                <w:sz w:val="24"/>
                <w:szCs w:val="24"/>
                <w:lang w:eastAsia="hr-HR"/>
              </w:rPr>
            </w:pPr>
            <w:r w:rsidRPr="00754995">
              <w:rPr>
                <w:rFonts w:ascii="Times New Roman" w:eastAsia="Times New Roman" w:hAnsi="Times New Roman" w:cs="Times New Roman"/>
                <w:color w:val="000000"/>
                <w:sz w:val="24"/>
                <w:szCs w:val="24"/>
                <w:lang w:eastAsia="hr-HR"/>
              </w:rPr>
              <w:t> </w:t>
            </w:r>
          </w:p>
        </w:tc>
        <w:tc>
          <w:tcPr>
            <w:tcW w:w="2190" w:type="dxa"/>
            <w:shd w:val="clear" w:color="000000" w:fill="F2F2F2"/>
            <w:noWrap/>
            <w:vAlign w:val="bottom"/>
            <w:hideMark/>
          </w:tcPr>
          <w:p w14:paraId="6EF6B664" w14:textId="77777777" w:rsidR="00754995" w:rsidRPr="00754995" w:rsidRDefault="00754995" w:rsidP="00754995">
            <w:pPr>
              <w:spacing w:after="0" w:line="240" w:lineRule="auto"/>
              <w:rPr>
                <w:rFonts w:ascii="Times New Roman" w:eastAsia="Times New Roman" w:hAnsi="Times New Roman" w:cs="Times New Roman"/>
                <w:color w:val="000000"/>
                <w:sz w:val="24"/>
                <w:szCs w:val="24"/>
                <w:lang w:eastAsia="hr-HR"/>
              </w:rPr>
            </w:pPr>
            <w:r w:rsidRPr="00754995">
              <w:rPr>
                <w:rFonts w:ascii="Times New Roman" w:eastAsia="Times New Roman" w:hAnsi="Times New Roman" w:cs="Times New Roman"/>
                <w:color w:val="000000"/>
                <w:sz w:val="24"/>
                <w:szCs w:val="24"/>
                <w:lang w:eastAsia="hr-HR"/>
              </w:rPr>
              <w:t> </w:t>
            </w:r>
          </w:p>
        </w:tc>
        <w:tc>
          <w:tcPr>
            <w:tcW w:w="709" w:type="dxa"/>
            <w:noWrap/>
            <w:vAlign w:val="bottom"/>
            <w:hideMark/>
          </w:tcPr>
          <w:p w14:paraId="09C01224" w14:textId="77777777" w:rsidR="00754995" w:rsidRPr="00754995" w:rsidRDefault="00754995" w:rsidP="00754995">
            <w:pPr>
              <w:spacing w:after="0" w:line="240" w:lineRule="auto"/>
              <w:rPr>
                <w:rFonts w:ascii="Times New Roman" w:eastAsia="Times New Roman" w:hAnsi="Times New Roman" w:cs="Times New Roman"/>
                <w:color w:val="000000"/>
                <w:sz w:val="24"/>
                <w:szCs w:val="24"/>
                <w:lang w:eastAsia="hr-HR"/>
              </w:rPr>
            </w:pPr>
            <w:r w:rsidRPr="00754995">
              <w:rPr>
                <w:rFonts w:ascii="Times New Roman" w:eastAsia="Times New Roman" w:hAnsi="Times New Roman" w:cs="Times New Roman"/>
                <w:color w:val="000000"/>
                <w:sz w:val="24"/>
                <w:szCs w:val="24"/>
                <w:lang w:eastAsia="hr-HR"/>
              </w:rPr>
              <w:t> </w:t>
            </w:r>
          </w:p>
        </w:tc>
      </w:tr>
      <w:tr w:rsidR="00754995" w:rsidRPr="00754995" w14:paraId="1F1B6B55" w14:textId="77777777" w:rsidTr="002F4FF8">
        <w:trPr>
          <w:trHeight w:val="315"/>
        </w:trPr>
        <w:tc>
          <w:tcPr>
            <w:tcW w:w="2920" w:type="dxa"/>
            <w:noWrap/>
            <w:vAlign w:val="bottom"/>
            <w:hideMark/>
          </w:tcPr>
          <w:p w14:paraId="05EC55C6" w14:textId="77777777" w:rsidR="00754995" w:rsidRPr="00754995" w:rsidRDefault="00754995" w:rsidP="00754995">
            <w:pPr>
              <w:spacing w:after="0" w:line="240" w:lineRule="auto"/>
              <w:rPr>
                <w:rFonts w:ascii="Times New Roman" w:eastAsia="Times New Roman" w:hAnsi="Times New Roman" w:cs="Times New Roman"/>
                <w:color w:val="000000"/>
                <w:sz w:val="24"/>
                <w:szCs w:val="24"/>
                <w:lang w:eastAsia="hr-HR"/>
              </w:rPr>
            </w:pPr>
            <w:proofErr w:type="spellStart"/>
            <w:r w:rsidRPr="00754995">
              <w:rPr>
                <w:rFonts w:ascii="Times New Roman" w:eastAsia="Times New Roman" w:hAnsi="Times New Roman" w:cs="Times New Roman"/>
                <w:color w:val="000000"/>
                <w:sz w:val="24"/>
                <w:szCs w:val="24"/>
                <w:lang w:eastAsia="hr-HR"/>
              </w:rPr>
              <w:t>Uskrsnica</w:t>
            </w:r>
            <w:proofErr w:type="spellEnd"/>
          </w:p>
        </w:tc>
        <w:tc>
          <w:tcPr>
            <w:tcW w:w="1020" w:type="dxa"/>
            <w:noWrap/>
            <w:vAlign w:val="center"/>
            <w:hideMark/>
          </w:tcPr>
          <w:p w14:paraId="56A35370" w14:textId="77777777" w:rsidR="00754995" w:rsidRPr="00754995" w:rsidRDefault="00754995" w:rsidP="00754995">
            <w:pPr>
              <w:spacing w:after="0" w:line="240" w:lineRule="auto"/>
              <w:jc w:val="center"/>
              <w:rPr>
                <w:rFonts w:ascii="Times New Roman" w:eastAsia="Times New Roman" w:hAnsi="Times New Roman" w:cs="Times New Roman"/>
                <w:color w:val="000000"/>
                <w:sz w:val="24"/>
                <w:szCs w:val="24"/>
                <w:lang w:eastAsia="hr-HR"/>
              </w:rPr>
            </w:pPr>
            <w:r w:rsidRPr="00754995">
              <w:rPr>
                <w:rFonts w:ascii="Times New Roman" w:eastAsia="Times New Roman" w:hAnsi="Times New Roman" w:cs="Times New Roman"/>
                <w:color w:val="000000"/>
                <w:sz w:val="24"/>
                <w:szCs w:val="24"/>
                <w:lang w:eastAsia="hr-HR"/>
              </w:rPr>
              <w:t>2025.</w:t>
            </w:r>
          </w:p>
        </w:tc>
        <w:tc>
          <w:tcPr>
            <w:tcW w:w="1940" w:type="dxa"/>
            <w:noWrap/>
            <w:vAlign w:val="bottom"/>
            <w:hideMark/>
          </w:tcPr>
          <w:p w14:paraId="52C4C69A" w14:textId="77777777" w:rsidR="00754995" w:rsidRPr="00754995" w:rsidRDefault="00754995" w:rsidP="00754995">
            <w:pPr>
              <w:spacing w:after="0" w:line="240" w:lineRule="auto"/>
              <w:jc w:val="right"/>
              <w:rPr>
                <w:rFonts w:ascii="Times New Roman" w:eastAsia="Times New Roman" w:hAnsi="Times New Roman" w:cs="Times New Roman"/>
                <w:color w:val="000000"/>
                <w:sz w:val="24"/>
                <w:szCs w:val="24"/>
                <w:lang w:eastAsia="hr-HR"/>
              </w:rPr>
            </w:pPr>
            <w:r w:rsidRPr="00754995">
              <w:rPr>
                <w:rFonts w:ascii="Times New Roman" w:eastAsia="Times New Roman" w:hAnsi="Times New Roman" w:cs="Times New Roman"/>
                <w:color w:val="000000"/>
                <w:sz w:val="24"/>
                <w:szCs w:val="24"/>
                <w:lang w:eastAsia="hr-HR"/>
              </w:rPr>
              <w:t>1324</w:t>
            </w:r>
          </w:p>
        </w:tc>
        <w:tc>
          <w:tcPr>
            <w:tcW w:w="2190" w:type="dxa"/>
            <w:noWrap/>
            <w:vAlign w:val="bottom"/>
            <w:hideMark/>
          </w:tcPr>
          <w:p w14:paraId="6203F6C2" w14:textId="77777777" w:rsidR="00754995" w:rsidRPr="00754995" w:rsidRDefault="00754995" w:rsidP="00754995">
            <w:pPr>
              <w:spacing w:after="0" w:line="240" w:lineRule="auto"/>
              <w:jc w:val="right"/>
              <w:rPr>
                <w:rFonts w:ascii="Times New Roman" w:eastAsia="Times New Roman" w:hAnsi="Times New Roman" w:cs="Times New Roman"/>
                <w:color w:val="000000"/>
                <w:sz w:val="24"/>
                <w:szCs w:val="24"/>
                <w:lang w:eastAsia="hr-HR"/>
              </w:rPr>
            </w:pPr>
            <w:r w:rsidRPr="00754995">
              <w:rPr>
                <w:rFonts w:ascii="Times New Roman" w:eastAsia="Times New Roman" w:hAnsi="Times New Roman" w:cs="Times New Roman"/>
                <w:color w:val="000000"/>
                <w:sz w:val="24"/>
                <w:szCs w:val="24"/>
                <w:lang w:eastAsia="hr-HR"/>
              </w:rPr>
              <w:t>75.800,00</w:t>
            </w:r>
          </w:p>
        </w:tc>
        <w:tc>
          <w:tcPr>
            <w:tcW w:w="709" w:type="dxa"/>
            <w:noWrap/>
            <w:vAlign w:val="bottom"/>
            <w:hideMark/>
          </w:tcPr>
          <w:p w14:paraId="4D1E5122" w14:textId="77777777" w:rsidR="00754995" w:rsidRPr="00754995" w:rsidRDefault="00754995" w:rsidP="00754995">
            <w:pPr>
              <w:spacing w:after="0" w:line="240" w:lineRule="auto"/>
              <w:rPr>
                <w:rFonts w:ascii="Times New Roman" w:eastAsia="Times New Roman" w:hAnsi="Times New Roman" w:cs="Times New Roman"/>
                <w:color w:val="000000"/>
                <w:sz w:val="24"/>
                <w:szCs w:val="24"/>
                <w:lang w:eastAsia="hr-HR"/>
              </w:rPr>
            </w:pPr>
            <w:r w:rsidRPr="00754995">
              <w:rPr>
                <w:rFonts w:ascii="Times New Roman" w:eastAsia="Times New Roman" w:hAnsi="Times New Roman" w:cs="Times New Roman"/>
                <w:color w:val="000000"/>
                <w:sz w:val="24"/>
                <w:szCs w:val="24"/>
                <w:lang w:eastAsia="hr-HR"/>
              </w:rPr>
              <w:t> </w:t>
            </w:r>
          </w:p>
        </w:tc>
      </w:tr>
      <w:tr w:rsidR="00754995" w:rsidRPr="00754995" w14:paraId="59BA0D41" w14:textId="77777777" w:rsidTr="002F4FF8">
        <w:trPr>
          <w:trHeight w:val="150"/>
        </w:trPr>
        <w:tc>
          <w:tcPr>
            <w:tcW w:w="2920" w:type="dxa"/>
            <w:shd w:val="clear" w:color="000000" w:fill="F2F2F2"/>
            <w:noWrap/>
            <w:vAlign w:val="bottom"/>
            <w:hideMark/>
          </w:tcPr>
          <w:p w14:paraId="79F15785" w14:textId="77777777" w:rsidR="00754995" w:rsidRPr="00754995" w:rsidRDefault="00754995" w:rsidP="00754995">
            <w:pPr>
              <w:spacing w:after="0" w:line="240" w:lineRule="auto"/>
              <w:rPr>
                <w:rFonts w:ascii="Times New Roman" w:eastAsia="Times New Roman" w:hAnsi="Times New Roman" w:cs="Times New Roman"/>
                <w:color w:val="000000"/>
                <w:sz w:val="24"/>
                <w:szCs w:val="24"/>
                <w:lang w:eastAsia="hr-HR"/>
              </w:rPr>
            </w:pPr>
            <w:r w:rsidRPr="00754995">
              <w:rPr>
                <w:rFonts w:ascii="Times New Roman" w:eastAsia="Times New Roman" w:hAnsi="Times New Roman" w:cs="Times New Roman"/>
                <w:color w:val="000000"/>
                <w:sz w:val="24"/>
                <w:szCs w:val="24"/>
                <w:lang w:eastAsia="hr-HR"/>
              </w:rPr>
              <w:t> </w:t>
            </w:r>
          </w:p>
        </w:tc>
        <w:tc>
          <w:tcPr>
            <w:tcW w:w="1020" w:type="dxa"/>
            <w:shd w:val="clear" w:color="000000" w:fill="F2F2F2"/>
            <w:noWrap/>
            <w:vAlign w:val="center"/>
            <w:hideMark/>
          </w:tcPr>
          <w:p w14:paraId="3AB779A2" w14:textId="77777777" w:rsidR="00754995" w:rsidRPr="00754995" w:rsidRDefault="00754995" w:rsidP="00754995">
            <w:pPr>
              <w:spacing w:after="0" w:line="240" w:lineRule="auto"/>
              <w:jc w:val="center"/>
              <w:rPr>
                <w:rFonts w:ascii="Times New Roman" w:eastAsia="Times New Roman" w:hAnsi="Times New Roman" w:cs="Times New Roman"/>
                <w:color w:val="000000"/>
                <w:sz w:val="24"/>
                <w:szCs w:val="24"/>
                <w:lang w:eastAsia="hr-HR"/>
              </w:rPr>
            </w:pPr>
            <w:r w:rsidRPr="00754995">
              <w:rPr>
                <w:rFonts w:ascii="Times New Roman" w:eastAsia="Times New Roman" w:hAnsi="Times New Roman" w:cs="Times New Roman"/>
                <w:color w:val="000000"/>
                <w:sz w:val="24"/>
                <w:szCs w:val="24"/>
                <w:lang w:eastAsia="hr-HR"/>
              </w:rPr>
              <w:t> </w:t>
            </w:r>
          </w:p>
        </w:tc>
        <w:tc>
          <w:tcPr>
            <w:tcW w:w="1940" w:type="dxa"/>
            <w:shd w:val="clear" w:color="000000" w:fill="F2F2F2"/>
            <w:noWrap/>
            <w:vAlign w:val="bottom"/>
            <w:hideMark/>
          </w:tcPr>
          <w:p w14:paraId="2BC2207B" w14:textId="77777777" w:rsidR="00754995" w:rsidRPr="00754995" w:rsidRDefault="00754995" w:rsidP="00754995">
            <w:pPr>
              <w:spacing w:after="0" w:line="240" w:lineRule="auto"/>
              <w:rPr>
                <w:rFonts w:ascii="Times New Roman" w:eastAsia="Times New Roman" w:hAnsi="Times New Roman" w:cs="Times New Roman"/>
                <w:color w:val="000000"/>
                <w:sz w:val="24"/>
                <w:szCs w:val="24"/>
                <w:lang w:eastAsia="hr-HR"/>
              </w:rPr>
            </w:pPr>
            <w:r w:rsidRPr="00754995">
              <w:rPr>
                <w:rFonts w:ascii="Times New Roman" w:eastAsia="Times New Roman" w:hAnsi="Times New Roman" w:cs="Times New Roman"/>
                <w:color w:val="000000"/>
                <w:sz w:val="24"/>
                <w:szCs w:val="24"/>
                <w:lang w:eastAsia="hr-HR"/>
              </w:rPr>
              <w:t> </w:t>
            </w:r>
          </w:p>
        </w:tc>
        <w:tc>
          <w:tcPr>
            <w:tcW w:w="2190" w:type="dxa"/>
            <w:shd w:val="clear" w:color="000000" w:fill="F2F2F2"/>
            <w:noWrap/>
            <w:vAlign w:val="bottom"/>
            <w:hideMark/>
          </w:tcPr>
          <w:p w14:paraId="5164E659" w14:textId="77777777" w:rsidR="00754995" w:rsidRPr="00754995" w:rsidRDefault="00754995" w:rsidP="00754995">
            <w:pPr>
              <w:spacing w:after="0" w:line="240" w:lineRule="auto"/>
              <w:rPr>
                <w:rFonts w:ascii="Times New Roman" w:eastAsia="Times New Roman" w:hAnsi="Times New Roman" w:cs="Times New Roman"/>
                <w:color w:val="000000"/>
                <w:sz w:val="24"/>
                <w:szCs w:val="24"/>
                <w:lang w:eastAsia="hr-HR"/>
              </w:rPr>
            </w:pPr>
            <w:r w:rsidRPr="00754995">
              <w:rPr>
                <w:rFonts w:ascii="Times New Roman" w:eastAsia="Times New Roman" w:hAnsi="Times New Roman" w:cs="Times New Roman"/>
                <w:color w:val="000000"/>
                <w:sz w:val="24"/>
                <w:szCs w:val="24"/>
                <w:lang w:eastAsia="hr-HR"/>
              </w:rPr>
              <w:t> </w:t>
            </w:r>
          </w:p>
        </w:tc>
        <w:tc>
          <w:tcPr>
            <w:tcW w:w="709" w:type="dxa"/>
            <w:noWrap/>
            <w:vAlign w:val="bottom"/>
            <w:hideMark/>
          </w:tcPr>
          <w:p w14:paraId="26E5D21B" w14:textId="77777777" w:rsidR="00754995" w:rsidRPr="00754995" w:rsidRDefault="00754995" w:rsidP="00754995">
            <w:pPr>
              <w:spacing w:after="0" w:line="240" w:lineRule="auto"/>
              <w:rPr>
                <w:rFonts w:ascii="Times New Roman" w:eastAsia="Times New Roman" w:hAnsi="Times New Roman" w:cs="Times New Roman"/>
                <w:color w:val="000000"/>
                <w:sz w:val="24"/>
                <w:szCs w:val="24"/>
                <w:lang w:eastAsia="hr-HR"/>
              </w:rPr>
            </w:pPr>
            <w:r w:rsidRPr="00754995">
              <w:rPr>
                <w:rFonts w:ascii="Times New Roman" w:eastAsia="Times New Roman" w:hAnsi="Times New Roman" w:cs="Times New Roman"/>
                <w:color w:val="000000"/>
                <w:sz w:val="24"/>
                <w:szCs w:val="24"/>
                <w:lang w:eastAsia="hr-HR"/>
              </w:rPr>
              <w:t> </w:t>
            </w:r>
          </w:p>
        </w:tc>
      </w:tr>
      <w:tr w:rsidR="00754995" w:rsidRPr="00754995" w14:paraId="10C20890" w14:textId="77777777" w:rsidTr="002F4FF8">
        <w:trPr>
          <w:trHeight w:val="315"/>
        </w:trPr>
        <w:tc>
          <w:tcPr>
            <w:tcW w:w="2920" w:type="dxa"/>
            <w:noWrap/>
            <w:vAlign w:val="bottom"/>
            <w:hideMark/>
          </w:tcPr>
          <w:p w14:paraId="519B6056" w14:textId="77777777" w:rsidR="00754995" w:rsidRPr="00754995" w:rsidRDefault="00754995" w:rsidP="00754995">
            <w:pPr>
              <w:spacing w:after="0" w:line="240" w:lineRule="auto"/>
              <w:rPr>
                <w:rFonts w:ascii="Times New Roman" w:eastAsia="Times New Roman" w:hAnsi="Times New Roman" w:cs="Times New Roman"/>
                <w:color w:val="000000"/>
                <w:sz w:val="24"/>
                <w:szCs w:val="24"/>
                <w:lang w:eastAsia="hr-HR"/>
              </w:rPr>
            </w:pPr>
            <w:r w:rsidRPr="00754995">
              <w:rPr>
                <w:rFonts w:ascii="Times New Roman" w:eastAsia="Times New Roman" w:hAnsi="Times New Roman" w:cs="Times New Roman"/>
                <w:color w:val="000000"/>
                <w:sz w:val="24"/>
                <w:szCs w:val="24"/>
                <w:lang w:eastAsia="hr-HR"/>
              </w:rPr>
              <w:t>Božićnica</w:t>
            </w:r>
          </w:p>
        </w:tc>
        <w:tc>
          <w:tcPr>
            <w:tcW w:w="1020" w:type="dxa"/>
            <w:noWrap/>
            <w:vAlign w:val="center"/>
            <w:hideMark/>
          </w:tcPr>
          <w:p w14:paraId="50CBA865" w14:textId="77777777" w:rsidR="00754995" w:rsidRPr="00754995" w:rsidRDefault="00754995" w:rsidP="00754995">
            <w:pPr>
              <w:spacing w:after="0" w:line="240" w:lineRule="auto"/>
              <w:jc w:val="center"/>
              <w:rPr>
                <w:rFonts w:ascii="Times New Roman" w:eastAsia="Times New Roman" w:hAnsi="Times New Roman" w:cs="Times New Roman"/>
                <w:color w:val="000000"/>
                <w:sz w:val="24"/>
                <w:szCs w:val="24"/>
                <w:lang w:eastAsia="hr-HR"/>
              </w:rPr>
            </w:pPr>
            <w:r w:rsidRPr="00754995">
              <w:rPr>
                <w:rFonts w:ascii="Times New Roman" w:eastAsia="Times New Roman" w:hAnsi="Times New Roman" w:cs="Times New Roman"/>
                <w:color w:val="000000"/>
                <w:sz w:val="24"/>
                <w:szCs w:val="24"/>
                <w:lang w:eastAsia="hr-HR"/>
              </w:rPr>
              <w:t>2025.</w:t>
            </w:r>
          </w:p>
        </w:tc>
        <w:tc>
          <w:tcPr>
            <w:tcW w:w="1940" w:type="dxa"/>
            <w:noWrap/>
            <w:vAlign w:val="bottom"/>
            <w:hideMark/>
          </w:tcPr>
          <w:p w14:paraId="30080CC6" w14:textId="77777777" w:rsidR="00754995" w:rsidRPr="00754995" w:rsidRDefault="00754995" w:rsidP="00754995">
            <w:pPr>
              <w:spacing w:after="0" w:line="240" w:lineRule="auto"/>
              <w:jc w:val="right"/>
              <w:rPr>
                <w:rFonts w:ascii="Times New Roman" w:eastAsia="Times New Roman" w:hAnsi="Times New Roman" w:cs="Times New Roman"/>
                <w:color w:val="000000"/>
                <w:sz w:val="24"/>
                <w:szCs w:val="24"/>
                <w:lang w:eastAsia="hr-HR"/>
              </w:rPr>
            </w:pPr>
            <w:r w:rsidRPr="00754995">
              <w:rPr>
                <w:rFonts w:ascii="Times New Roman" w:eastAsia="Times New Roman" w:hAnsi="Times New Roman" w:cs="Times New Roman"/>
                <w:color w:val="000000"/>
                <w:sz w:val="24"/>
                <w:szCs w:val="24"/>
                <w:lang w:eastAsia="hr-HR"/>
              </w:rPr>
              <w:t> </w:t>
            </w:r>
          </w:p>
        </w:tc>
        <w:tc>
          <w:tcPr>
            <w:tcW w:w="2190" w:type="dxa"/>
            <w:noWrap/>
            <w:vAlign w:val="bottom"/>
            <w:hideMark/>
          </w:tcPr>
          <w:p w14:paraId="3FDED8DA" w14:textId="77777777" w:rsidR="00754995" w:rsidRPr="00754995" w:rsidRDefault="00754995" w:rsidP="00754995">
            <w:pPr>
              <w:spacing w:after="0" w:line="240" w:lineRule="auto"/>
              <w:jc w:val="right"/>
              <w:rPr>
                <w:rFonts w:ascii="Times New Roman" w:eastAsia="Times New Roman" w:hAnsi="Times New Roman" w:cs="Times New Roman"/>
                <w:color w:val="000000"/>
                <w:sz w:val="24"/>
                <w:szCs w:val="24"/>
                <w:lang w:eastAsia="hr-HR"/>
              </w:rPr>
            </w:pPr>
            <w:r w:rsidRPr="00754995">
              <w:rPr>
                <w:rFonts w:ascii="Times New Roman" w:eastAsia="Times New Roman" w:hAnsi="Times New Roman" w:cs="Times New Roman"/>
                <w:color w:val="000000"/>
                <w:sz w:val="24"/>
                <w:szCs w:val="24"/>
                <w:lang w:eastAsia="hr-HR"/>
              </w:rPr>
              <w:t> </w:t>
            </w:r>
          </w:p>
        </w:tc>
        <w:tc>
          <w:tcPr>
            <w:tcW w:w="709" w:type="dxa"/>
            <w:noWrap/>
            <w:vAlign w:val="bottom"/>
            <w:hideMark/>
          </w:tcPr>
          <w:p w14:paraId="633203A0" w14:textId="77777777" w:rsidR="00754995" w:rsidRPr="00754995" w:rsidRDefault="00754995" w:rsidP="00754995">
            <w:pPr>
              <w:spacing w:after="0" w:line="240" w:lineRule="auto"/>
              <w:rPr>
                <w:rFonts w:ascii="Times New Roman" w:eastAsia="Times New Roman" w:hAnsi="Times New Roman" w:cs="Times New Roman"/>
                <w:color w:val="000000"/>
                <w:sz w:val="24"/>
                <w:szCs w:val="24"/>
                <w:lang w:eastAsia="hr-HR"/>
              </w:rPr>
            </w:pPr>
            <w:r w:rsidRPr="00754995">
              <w:rPr>
                <w:rFonts w:ascii="Times New Roman" w:eastAsia="Times New Roman" w:hAnsi="Times New Roman" w:cs="Times New Roman"/>
                <w:color w:val="000000"/>
                <w:sz w:val="24"/>
                <w:szCs w:val="24"/>
                <w:lang w:eastAsia="hr-HR"/>
              </w:rPr>
              <w:t> </w:t>
            </w:r>
          </w:p>
        </w:tc>
      </w:tr>
      <w:tr w:rsidR="00754995" w:rsidRPr="00754995" w14:paraId="6A1DFBA9" w14:textId="77777777" w:rsidTr="002F4FF8">
        <w:trPr>
          <w:trHeight w:val="315"/>
        </w:trPr>
        <w:tc>
          <w:tcPr>
            <w:tcW w:w="2920" w:type="dxa"/>
            <w:noWrap/>
            <w:vAlign w:val="bottom"/>
            <w:hideMark/>
          </w:tcPr>
          <w:p w14:paraId="7ECF4451" w14:textId="77777777" w:rsidR="00754995" w:rsidRPr="00754995" w:rsidRDefault="00754995" w:rsidP="00754995">
            <w:pPr>
              <w:spacing w:after="0" w:line="240" w:lineRule="auto"/>
              <w:rPr>
                <w:rFonts w:ascii="Times New Roman" w:eastAsia="Times New Roman" w:hAnsi="Times New Roman" w:cs="Times New Roman"/>
                <w:color w:val="000000"/>
                <w:sz w:val="24"/>
                <w:szCs w:val="24"/>
                <w:lang w:eastAsia="hr-HR"/>
              </w:rPr>
            </w:pPr>
            <w:r w:rsidRPr="00754995">
              <w:rPr>
                <w:rFonts w:ascii="Times New Roman" w:eastAsia="Times New Roman" w:hAnsi="Times New Roman" w:cs="Times New Roman"/>
                <w:color w:val="000000"/>
                <w:sz w:val="24"/>
                <w:szCs w:val="24"/>
                <w:lang w:eastAsia="hr-HR"/>
              </w:rPr>
              <w:t> </w:t>
            </w:r>
          </w:p>
        </w:tc>
        <w:tc>
          <w:tcPr>
            <w:tcW w:w="2960" w:type="dxa"/>
            <w:gridSpan w:val="2"/>
            <w:noWrap/>
            <w:vAlign w:val="bottom"/>
            <w:hideMark/>
          </w:tcPr>
          <w:p w14:paraId="707CC69E" w14:textId="77777777" w:rsidR="00754995" w:rsidRPr="00754995" w:rsidRDefault="00754995" w:rsidP="00754995">
            <w:pPr>
              <w:spacing w:after="0" w:line="240" w:lineRule="auto"/>
              <w:jc w:val="center"/>
              <w:rPr>
                <w:rFonts w:ascii="Times New Roman" w:eastAsia="Times New Roman" w:hAnsi="Times New Roman" w:cs="Times New Roman"/>
                <w:b/>
                <w:bCs/>
                <w:color w:val="000000"/>
                <w:sz w:val="24"/>
                <w:szCs w:val="24"/>
                <w:lang w:eastAsia="hr-HR"/>
              </w:rPr>
            </w:pPr>
            <w:r w:rsidRPr="00754995">
              <w:rPr>
                <w:rFonts w:ascii="Times New Roman" w:eastAsia="Times New Roman" w:hAnsi="Times New Roman" w:cs="Times New Roman"/>
                <w:b/>
                <w:bCs/>
                <w:color w:val="000000"/>
                <w:sz w:val="24"/>
                <w:szCs w:val="24"/>
                <w:lang w:eastAsia="hr-HR"/>
              </w:rPr>
              <w:t>SVEUKUPNO:</w:t>
            </w:r>
          </w:p>
        </w:tc>
        <w:tc>
          <w:tcPr>
            <w:tcW w:w="2190" w:type="dxa"/>
            <w:noWrap/>
            <w:vAlign w:val="bottom"/>
            <w:hideMark/>
          </w:tcPr>
          <w:p w14:paraId="7DDC8A83" w14:textId="77777777" w:rsidR="00754995" w:rsidRPr="00754995" w:rsidRDefault="00754995" w:rsidP="00754995">
            <w:pPr>
              <w:spacing w:after="0" w:line="240" w:lineRule="auto"/>
              <w:jc w:val="right"/>
              <w:rPr>
                <w:rFonts w:ascii="Times New Roman" w:eastAsia="Times New Roman" w:hAnsi="Times New Roman" w:cs="Times New Roman"/>
                <w:b/>
                <w:bCs/>
                <w:color w:val="000000"/>
                <w:sz w:val="24"/>
                <w:szCs w:val="24"/>
                <w:lang w:eastAsia="hr-HR"/>
              </w:rPr>
            </w:pPr>
            <w:r w:rsidRPr="00754995">
              <w:rPr>
                <w:rFonts w:ascii="Times New Roman" w:eastAsia="Times New Roman" w:hAnsi="Times New Roman" w:cs="Times New Roman"/>
                <w:b/>
                <w:bCs/>
                <w:color w:val="000000"/>
                <w:sz w:val="24"/>
                <w:szCs w:val="24"/>
                <w:lang w:eastAsia="hr-HR"/>
              </w:rPr>
              <w:t>465.042,58</w:t>
            </w:r>
          </w:p>
        </w:tc>
        <w:tc>
          <w:tcPr>
            <w:tcW w:w="709" w:type="dxa"/>
            <w:noWrap/>
            <w:vAlign w:val="bottom"/>
            <w:hideMark/>
          </w:tcPr>
          <w:p w14:paraId="10BAD22E" w14:textId="77777777" w:rsidR="00754995" w:rsidRPr="00754995" w:rsidRDefault="00754995" w:rsidP="00754995">
            <w:pPr>
              <w:spacing w:after="0" w:line="240" w:lineRule="auto"/>
              <w:rPr>
                <w:rFonts w:ascii="Times New Roman" w:eastAsia="Times New Roman" w:hAnsi="Times New Roman" w:cs="Times New Roman"/>
                <w:b/>
                <w:bCs/>
                <w:color w:val="000000"/>
                <w:sz w:val="24"/>
                <w:szCs w:val="24"/>
                <w:lang w:eastAsia="hr-HR"/>
              </w:rPr>
            </w:pPr>
            <w:proofErr w:type="spellStart"/>
            <w:r w:rsidRPr="00754995">
              <w:rPr>
                <w:rFonts w:ascii="Times New Roman" w:eastAsia="Times New Roman" w:hAnsi="Times New Roman" w:cs="Times New Roman"/>
                <w:b/>
                <w:bCs/>
                <w:color w:val="000000"/>
                <w:sz w:val="24"/>
                <w:szCs w:val="24"/>
                <w:lang w:eastAsia="hr-HR"/>
              </w:rPr>
              <w:t>eur</w:t>
            </w:r>
            <w:proofErr w:type="spellEnd"/>
          </w:p>
        </w:tc>
      </w:tr>
      <w:tr w:rsidR="00754995" w:rsidRPr="00754995" w14:paraId="0B04539A" w14:textId="77777777" w:rsidTr="002F4FF8">
        <w:trPr>
          <w:trHeight w:val="330"/>
        </w:trPr>
        <w:tc>
          <w:tcPr>
            <w:tcW w:w="2920" w:type="dxa"/>
            <w:noWrap/>
            <w:vAlign w:val="bottom"/>
            <w:hideMark/>
          </w:tcPr>
          <w:p w14:paraId="1B4C7124" w14:textId="77777777" w:rsidR="00754995" w:rsidRPr="00754995" w:rsidRDefault="00754995" w:rsidP="00754995">
            <w:pPr>
              <w:spacing w:after="0" w:line="240" w:lineRule="auto"/>
              <w:rPr>
                <w:rFonts w:ascii="Times New Roman" w:eastAsia="Times New Roman" w:hAnsi="Times New Roman" w:cs="Times New Roman"/>
                <w:color w:val="000000"/>
                <w:sz w:val="24"/>
                <w:szCs w:val="24"/>
                <w:lang w:eastAsia="hr-HR"/>
              </w:rPr>
            </w:pPr>
            <w:r w:rsidRPr="00754995">
              <w:rPr>
                <w:rFonts w:ascii="Times New Roman" w:eastAsia="Times New Roman" w:hAnsi="Times New Roman" w:cs="Times New Roman"/>
                <w:color w:val="000000"/>
                <w:sz w:val="24"/>
                <w:szCs w:val="24"/>
                <w:lang w:eastAsia="hr-HR"/>
              </w:rPr>
              <w:t> </w:t>
            </w:r>
          </w:p>
        </w:tc>
        <w:tc>
          <w:tcPr>
            <w:tcW w:w="1020" w:type="dxa"/>
            <w:noWrap/>
            <w:vAlign w:val="center"/>
            <w:hideMark/>
          </w:tcPr>
          <w:p w14:paraId="5E9D3763" w14:textId="77777777" w:rsidR="00754995" w:rsidRPr="00754995" w:rsidRDefault="00754995" w:rsidP="00754995">
            <w:pPr>
              <w:spacing w:after="0" w:line="240" w:lineRule="auto"/>
              <w:jc w:val="center"/>
              <w:rPr>
                <w:rFonts w:ascii="Times New Roman" w:eastAsia="Times New Roman" w:hAnsi="Times New Roman" w:cs="Times New Roman"/>
                <w:color w:val="000000"/>
                <w:sz w:val="24"/>
                <w:szCs w:val="24"/>
                <w:lang w:eastAsia="hr-HR"/>
              </w:rPr>
            </w:pPr>
            <w:r w:rsidRPr="00754995">
              <w:rPr>
                <w:rFonts w:ascii="Times New Roman" w:eastAsia="Times New Roman" w:hAnsi="Times New Roman" w:cs="Times New Roman"/>
                <w:color w:val="000000"/>
                <w:sz w:val="24"/>
                <w:szCs w:val="24"/>
                <w:lang w:eastAsia="hr-HR"/>
              </w:rPr>
              <w:t> </w:t>
            </w:r>
          </w:p>
        </w:tc>
        <w:tc>
          <w:tcPr>
            <w:tcW w:w="1940" w:type="dxa"/>
            <w:noWrap/>
            <w:vAlign w:val="bottom"/>
            <w:hideMark/>
          </w:tcPr>
          <w:p w14:paraId="5062AB7A" w14:textId="77777777" w:rsidR="00754995" w:rsidRPr="00754995" w:rsidRDefault="00754995" w:rsidP="00754995">
            <w:pPr>
              <w:spacing w:after="0" w:line="240" w:lineRule="auto"/>
              <w:rPr>
                <w:rFonts w:ascii="Times New Roman" w:eastAsia="Times New Roman" w:hAnsi="Times New Roman" w:cs="Times New Roman"/>
                <w:color w:val="000000"/>
                <w:sz w:val="24"/>
                <w:szCs w:val="24"/>
                <w:lang w:eastAsia="hr-HR"/>
              </w:rPr>
            </w:pPr>
            <w:r w:rsidRPr="00754995">
              <w:rPr>
                <w:rFonts w:ascii="Times New Roman" w:eastAsia="Times New Roman" w:hAnsi="Times New Roman" w:cs="Times New Roman"/>
                <w:color w:val="000000"/>
                <w:sz w:val="24"/>
                <w:szCs w:val="24"/>
                <w:lang w:eastAsia="hr-HR"/>
              </w:rPr>
              <w:t> </w:t>
            </w:r>
          </w:p>
        </w:tc>
        <w:tc>
          <w:tcPr>
            <w:tcW w:w="2190" w:type="dxa"/>
            <w:noWrap/>
            <w:vAlign w:val="bottom"/>
            <w:hideMark/>
          </w:tcPr>
          <w:p w14:paraId="74595157" w14:textId="77777777" w:rsidR="00754995" w:rsidRPr="00754995" w:rsidRDefault="00754995" w:rsidP="00754995">
            <w:pPr>
              <w:spacing w:after="0" w:line="240" w:lineRule="auto"/>
              <w:jc w:val="right"/>
              <w:rPr>
                <w:rFonts w:ascii="Times New Roman" w:eastAsia="Times New Roman" w:hAnsi="Times New Roman" w:cs="Times New Roman"/>
                <w:b/>
                <w:bCs/>
                <w:i/>
                <w:iCs/>
                <w:color w:val="000000"/>
                <w:sz w:val="24"/>
                <w:szCs w:val="24"/>
                <w:lang w:eastAsia="hr-HR"/>
              </w:rPr>
            </w:pPr>
            <w:r w:rsidRPr="00754995">
              <w:rPr>
                <w:rFonts w:ascii="Times New Roman" w:eastAsia="Times New Roman" w:hAnsi="Times New Roman" w:cs="Times New Roman"/>
                <w:b/>
                <w:bCs/>
                <w:i/>
                <w:iCs/>
                <w:color w:val="000000"/>
                <w:sz w:val="24"/>
                <w:szCs w:val="24"/>
                <w:lang w:eastAsia="hr-HR"/>
              </w:rPr>
              <w:t>3.503.863,32</w:t>
            </w:r>
          </w:p>
        </w:tc>
        <w:tc>
          <w:tcPr>
            <w:tcW w:w="709" w:type="dxa"/>
            <w:noWrap/>
            <w:vAlign w:val="bottom"/>
            <w:hideMark/>
          </w:tcPr>
          <w:p w14:paraId="219277A2" w14:textId="77777777" w:rsidR="00754995" w:rsidRPr="00754995" w:rsidRDefault="00754995" w:rsidP="00754995">
            <w:pPr>
              <w:spacing w:after="0" w:line="240" w:lineRule="auto"/>
              <w:rPr>
                <w:rFonts w:ascii="Times New Roman" w:eastAsia="Times New Roman" w:hAnsi="Times New Roman" w:cs="Times New Roman"/>
                <w:b/>
                <w:bCs/>
                <w:i/>
                <w:iCs/>
                <w:color w:val="000000"/>
                <w:sz w:val="24"/>
                <w:szCs w:val="24"/>
                <w:lang w:eastAsia="hr-HR"/>
              </w:rPr>
            </w:pPr>
            <w:r w:rsidRPr="00754995">
              <w:rPr>
                <w:rFonts w:ascii="Times New Roman" w:eastAsia="Times New Roman" w:hAnsi="Times New Roman" w:cs="Times New Roman"/>
                <w:b/>
                <w:bCs/>
                <w:i/>
                <w:iCs/>
                <w:color w:val="000000"/>
                <w:sz w:val="24"/>
                <w:szCs w:val="24"/>
                <w:lang w:eastAsia="hr-HR"/>
              </w:rPr>
              <w:t>kn</w:t>
            </w:r>
          </w:p>
        </w:tc>
      </w:tr>
    </w:tbl>
    <w:p w14:paraId="06D26D59" w14:textId="77777777" w:rsidR="004E6838" w:rsidRDefault="004E6838" w:rsidP="004E6838">
      <w:pPr>
        <w:widowControl w:val="0"/>
        <w:tabs>
          <w:tab w:val="left" w:pos="90"/>
          <w:tab w:val="left" w:pos="1198"/>
          <w:tab w:val="right" w:pos="6870"/>
          <w:tab w:val="right" w:pos="8678"/>
          <w:tab w:val="right" w:pos="10500"/>
        </w:tabs>
        <w:autoSpaceDE w:val="0"/>
        <w:autoSpaceDN w:val="0"/>
        <w:adjustRightInd w:val="0"/>
        <w:spacing w:after="0" w:line="240" w:lineRule="auto"/>
        <w:jc w:val="both"/>
        <w:rPr>
          <w:rFonts w:ascii="Times New Roman" w:hAnsi="Times New Roman" w:cs="Times New Roman"/>
          <w:bCs/>
          <w:sz w:val="24"/>
          <w:szCs w:val="24"/>
        </w:rPr>
      </w:pPr>
    </w:p>
    <w:p w14:paraId="18764EF4" w14:textId="1C7833FB" w:rsidR="002F29F5" w:rsidRPr="002F29F5" w:rsidRDefault="002F29F5">
      <w:pPr>
        <w:pStyle w:val="StandardWeb"/>
        <w:numPr>
          <w:ilvl w:val="0"/>
          <w:numId w:val="5"/>
        </w:numPr>
        <w:shd w:val="clear" w:color="auto" w:fill="FFFFFF"/>
        <w:spacing w:after="390"/>
        <w:jc w:val="both"/>
        <w:rPr>
          <w:b/>
          <w:bCs/>
          <w:iCs/>
          <w:color w:val="222222"/>
        </w:rPr>
      </w:pPr>
      <w:r w:rsidRPr="002F29F5">
        <w:rPr>
          <w:iCs/>
          <w:color w:val="222222"/>
        </w:rPr>
        <w:t>20. veljače 2024., u Galeriji Ustanove za kulturu i sport Metković održana je početna konferencija projekta</w:t>
      </w:r>
      <w:r w:rsidRPr="002F29F5">
        <w:rPr>
          <w:b/>
          <w:bCs/>
          <w:iCs/>
          <w:color w:val="222222"/>
        </w:rPr>
        <w:t xml:space="preserve"> „Zaželi i uključi se“ Grad</w:t>
      </w:r>
      <w:r w:rsidR="00D16903">
        <w:rPr>
          <w:b/>
          <w:bCs/>
          <w:iCs/>
          <w:color w:val="222222"/>
        </w:rPr>
        <w:t>a</w:t>
      </w:r>
      <w:r w:rsidRPr="002F29F5">
        <w:rPr>
          <w:b/>
          <w:bCs/>
          <w:iCs/>
          <w:color w:val="222222"/>
        </w:rPr>
        <w:t xml:space="preserve"> Metkovića.</w:t>
      </w:r>
    </w:p>
    <w:p w14:paraId="61885BFD" w14:textId="2E93D94D" w:rsidR="002F29F5" w:rsidRPr="002F29F5" w:rsidRDefault="002F29F5" w:rsidP="002F29F5">
      <w:pPr>
        <w:pStyle w:val="StandardWeb"/>
        <w:shd w:val="clear" w:color="auto" w:fill="FFFFFF"/>
        <w:spacing w:after="390"/>
        <w:jc w:val="both"/>
        <w:rPr>
          <w:iCs/>
          <w:color w:val="222222"/>
        </w:rPr>
      </w:pPr>
      <w:r w:rsidRPr="002F29F5">
        <w:rPr>
          <w:iCs/>
          <w:color w:val="222222"/>
        </w:rPr>
        <w:t xml:space="preserve">Na projektu će ukupno biti zaposleno 25 osoba koje će brinuti o 150 pripadnika ciljane skupine, a pripadnici ciljane skupine u ovome projektu su osobe starije od 65 godina te odrasle osobe s invaliditetom. Za razliku od prethodnih faza projekta „Zaželi i ostvari 1 i 2“ čiji je nositelj bio Grad Metković i gdje je primarni cilj bio zapošljavanje teže </w:t>
      </w:r>
      <w:proofErr w:type="spellStart"/>
      <w:r w:rsidRPr="002F29F5">
        <w:rPr>
          <w:iCs/>
          <w:color w:val="222222"/>
        </w:rPr>
        <w:t>zapošljivih</w:t>
      </w:r>
      <w:proofErr w:type="spellEnd"/>
      <w:r w:rsidRPr="002F29F5">
        <w:rPr>
          <w:iCs/>
          <w:color w:val="222222"/>
        </w:rPr>
        <w:t xml:space="preserve"> žena, u ovoj fazi je fokus na korisnicima (pripadnici ciljane skupine), kojima će kroz projektne aktivnosti biti dodijeljeni mjesečni paketi potrepština.</w:t>
      </w:r>
    </w:p>
    <w:p w14:paraId="2E0690AB" w14:textId="77777777" w:rsidR="002F29F5" w:rsidRPr="002F29F5" w:rsidRDefault="002F29F5" w:rsidP="002F29F5">
      <w:pPr>
        <w:pStyle w:val="StandardWeb"/>
        <w:shd w:val="clear" w:color="auto" w:fill="FFFFFF"/>
        <w:spacing w:after="390"/>
        <w:jc w:val="both"/>
        <w:rPr>
          <w:iCs/>
          <w:color w:val="222222"/>
        </w:rPr>
      </w:pPr>
      <w:r w:rsidRPr="002F29F5">
        <w:rPr>
          <w:iCs/>
          <w:color w:val="222222"/>
        </w:rPr>
        <w:t>Podsjećamo da je javni poziv za prijavu pripadnika ciljane skupine otvoren trajno te se svi zainteresirani mogu prijaviti.</w:t>
      </w:r>
    </w:p>
    <w:p w14:paraId="16AA75CC" w14:textId="77777777" w:rsidR="002F29F5" w:rsidRPr="002F29F5" w:rsidRDefault="002F29F5" w:rsidP="002F29F5">
      <w:pPr>
        <w:pStyle w:val="StandardWeb"/>
        <w:shd w:val="clear" w:color="auto" w:fill="FFFFFF"/>
        <w:spacing w:after="390"/>
        <w:jc w:val="both"/>
        <w:rPr>
          <w:iCs/>
          <w:color w:val="222222"/>
        </w:rPr>
      </w:pPr>
      <w:r w:rsidRPr="002F29F5">
        <w:rPr>
          <w:iCs/>
          <w:color w:val="222222"/>
        </w:rPr>
        <w:lastRenderedPageBreak/>
        <w:t>Projekt „Zaželi i uključi se“  je sufinanciran EU sredstvima iz Europskog socijalnog fonda plus u okviru poziva na dostavu projektnih prijedloga “Zaželi – prevencija institucionalizacije„ (SF.3.4.11.01).</w:t>
      </w:r>
    </w:p>
    <w:p w14:paraId="5E45E7CD" w14:textId="79042673" w:rsidR="004E6838" w:rsidRDefault="002F29F5" w:rsidP="002F29F5">
      <w:pPr>
        <w:pStyle w:val="StandardWeb"/>
        <w:shd w:val="clear" w:color="auto" w:fill="FFFFFF"/>
        <w:spacing w:after="390"/>
        <w:jc w:val="both"/>
        <w:rPr>
          <w:iCs/>
          <w:color w:val="222222"/>
        </w:rPr>
      </w:pPr>
      <w:r w:rsidRPr="002F29F5">
        <w:rPr>
          <w:iCs/>
          <w:color w:val="222222"/>
        </w:rPr>
        <w:t>Nositelj projekta je Grad Metković, dok je partner na projektu Udruga Dobra Metković</w:t>
      </w:r>
      <w:r>
        <w:rPr>
          <w:iCs/>
          <w:color w:val="222222"/>
        </w:rPr>
        <w:t>.</w:t>
      </w:r>
      <w:r w:rsidRPr="002F29F5">
        <w:rPr>
          <w:iCs/>
          <w:color w:val="222222"/>
        </w:rPr>
        <w:t xml:space="preserve"> Vrijeme trajanja projekta je 36 mjeseci, dok je ukupna vrijednost projekta 1.125.000 eura.</w:t>
      </w:r>
    </w:p>
    <w:p w14:paraId="61E3610C" w14:textId="77A25850" w:rsidR="002F29F5" w:rsidRDefault="002F29F5" w:rsidP="002F29F5">
      <w:pPr>
        <w:pStyle w:val="StandardWeb"/>
        <w:shd w:val="clear" w:color="auto" w:fill="FFFFFF"/>
        <w:spacing w:after="390"/>
        <w:jc w:val="both"/>
        <w:rPr>
          <w:b/>
          <w:bCs/>
          <w:iCs/>
          <w:color w:val="222222"/>
        </w:rPr>
      </w:pPr>
      <w:r w:rsidRPr="002F29F5">
        <w:rPr>
          <w:b/>
          <w:bCs/>
          <w:iCs/>
          <w:color w:val="222222"/>
        </w:rPr>
        <w:t xml:space="preserve">Izvršenje na stavci ove aktivnosti je </w:t>
      </w:r>
      <w:r w:rsidR="00D16903">
        <w:rPr>
          <w:b/>
          <w:bCs/>
          <w:iCs/>
          <w:color w:val="222222"/>
        </w:rPr>
        <w:t>204.784,27</w:t>
      </w:r>
      <w:r w:rsidRPr="002F29F5">
        <w:rPr>
          <w:b/>
          <w:bCs/>
          <w:iCs/>
          <w:color w:val="222222"/>
        </w:rPr>
        <w:t xml:space="preserve"> eura na dan 30.6.202</w:t>
      </w:r>
      <w:r w:rsidR="00D16903">
        <w:rPr>
          <w:b/>
          <w:bCs/>
          <w:iCs/>
          <w:color w:val="222222"/>
        </w:rPr>
        <w:t>5</w:t>
      </w:r>
      <w:r w:rsidRPr="002F29F5">
        <w:rPr>
          <w:b/>
          <w:bCs/>
          <w:iCs/>
          <w:color w:val="222222"/>
        </w:rPr>
        <w:t>. g.</w:t>
      </w:r>
    </w:p>
    <w:p w14:paraId="0B0C3070" w14:textId="77777777" w:rsidR="002F29F5" w:rsidRDefault="002F29F5">
      <w:pPr>
        <w:pStyle w:val="StandardWeb"/>
        <w:numPr>
          <w:ilvl w:val="0"/>
          <w:numId w:val="7"/>
        </w:numPr>
        <w:shd w:val="clear" w:color="auto" w:fill="FFFFFF"/>
        <w:spacing w:before="0" w:beforeAutospacing="0" w:after="390" w:afterAutospacing="0"/>
        <w:ind w:left="0" w:firstLine="0"/>
        <w:jc w:val="both"/>
        <w:rPr>
          <w:b/>
          <w:bCs/>
          <w:iCs/>
          <w:color w:val="222222"/>
        </w:rPr>
      </w:pPr>
      <w:r>
        <w:rPr>
          <w:b/>
          <w:bCs/>
          <w:iCs/>
          <w:color w:val="222222"/>
        </w:rPr>
        <w:t xml:space="preserve">Aktivnost – A100298 – </w:t>
      </w:r>
      <w:r w:rsidRPr="00BA6FF2">
        <w:rPr>
          <w:b/>
          <w:bCs/>
          <w:iCs/>
          <w:color w:val="222222"/>
        </w:rPr>
        <w:t>Potpore korisnicima kroz Program javnih potreba u socijalnoj skrbi</w:t>
      </w:r>
      <w:r>
        <w:rPr>
          <w:b/>
          <w:bCs/>
          <w:iCs/>
          <w:color w:val="222222"/>
        </w:rPr>
        <w:t xml:space="preserve"> – udruge</w:t>
      </w:r>
    </w:p>
    <w:p w14:paraId="5AA87137" w14:textId="59930682" w:rsidR="002F29F5" w:rsidRDefault="002F29F5" w:rsidP="002F29F5">
      <w:pPr>
        <w:pStyle w:val="StandardWeb"/>
        <w:shd w:val="clear" w:color="auto" w:fill="FFFFFF"/>
        <w:spacing w:before="0" w:beforeAutospacing="0" w:after="0" w:afterAutospacing="0"/>
        <w:jc w:val="both"/>
        <w:rPr>
          <w:b/>
          <w:bCs/>
          <w:iCs/>
          <w:color w:val="222222"/>
        </w:rPr>
      </w:pPr>
      <w:r>
        <w:rPr>
          <w:b/>
          <w:bCs/>
          <w:iCs/>
          <w:color w:val="222222"/>
        </w:rPr>
        <w:t xml:space="preserve">Tablica </w:t>
      </w:r>
      <w:r w:rsidR="00676532">
        <w:rPr>
          <w:b/>
          <w:bCs/>
          <w:iCs/>
          <w:color w:val="222222"/>
        </w:rPr>
        <w:t>17</w:t>
      </w:r>
      <w:r>
        <w:rPr>
          <w:b/>
          <w:bCs/>
          <w:iCs/>
          <w:color w:val="222222"/>
        </w:rPr>
        <w:t xml:space="preserve">. Isplate udrugama </w:t>
      </w:r>
      <w:r w:rsidRPr="00BA6FF2">
        <w:rPr>
          <w:b/>
          <w:bCs/>
        </w:rPr>
        <w:t xml:space="preserve">u području socijalne skrbi  </w:t>
      </w:r>
    </w:p>
    <w:tbl>
      <w:tblPr>
        <w:tblW w:w="87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
        <w:gridCol w:w="2464"/>
        <w:gridCol w:w="2025"/>
        <w:gridCol w:w="1306"/>
        <w:gridCol w:w="1261"/>
        <w:gridCol w:w="1005"/>
      </w:tblGrid>
      <w:tr w:rsidR="00D16903" w:rsidRPr="00D16903" w14:paraId="6773BE86" w14:textId="77777777" w:rsidTr="00D16903">
        <w:trPr>
          <w:trHeight w:val="300"/>
        </w:trPr>
        <w:tc>
          <w:tcPr>
            <w:tcW w:w="8779" w:type="dxa"/>
            <w:gridSpan w:val="6"/>
            <w:shd w:val="clear" w:color="000000" w:fill="FFFF00"/>
            <w:noWrap/>
            <w:vAlign w:val="bottom"/>
            <w:hideMark/>
          </w:tcPr>
          <w:p w14:paraId="131D55DD" w14:textId="77777777" w:rsidR="00D16903" w:rsidRPr="00D16903" w:rsidRDefault="00D16903" w:rsidP="00D16903">
            <w:pPr>
              <w:spacing w:after="0" w:line="240" w:lineRule="auto"/>
              <w:jc w:val="center"/>
              <w:rPr>
                <w:rFonts w:ascii="Times New Roman" w:eastAsia="Times New Roman" w:hAnsi="Times New Roman" w:cs="Times New Roman"/>
                <w:b/>
                <w:bCs/>
                <w:lang w:eastAsia="hr-HR"/>
              </w:rPr>
            </w:pPr>
            <w:r w:rsidRPr="00D16903">
              <w:rPr>
                <w:rFonts w:ascii="Times New Roman" w:eastAsia="Times New Roman" w:hAnsi="Times New Roman" w:cs="Times New Roman"/>
                <w:b/>
                <w:bCs/>
                <w:lang w:eastAsia="hr-HR"/>
              </w:rPr>
              <w:t>Programi u području socijalne skrbi  - 783</w:t>
            </w:r>
          </w:p>
        </w:tc>
      </w:tr>
      <w:tr w:rsidR="00D16903" w:rsidRPr="00D16903" w14:paraId="2FB51155" w14:textId="77777777" w:rsidTr="00D16903">
        <w:trPr>
          <w:trHeight w:val="585"/>
        </w:trPr>
        <w:tc>
          <w:tcPr>
            <w:tcW w:w="928" w:type="dxa"/>
            <w:shd w:val="clear" w:color="000000" w:fill="BFBFBF"/>
            <w:vAlign w:val="center"/>
            <w:hideMark/>
          </w:tcPr>
          <w:p w14:paraId="5E610035" w14:textId="77777777" w:rsidR="00D16903" w:rsidRPr="00D16903" w:rsidRDefault="00D16903" w:rsidP="00D16903">
            <w:pPr>
              <w:spacing w:after="0" w:line="240" w:lineRule="auto"/>
              <w:jc w:val="center"/>
              <w:rPr>
                <w:rFonts w:ascii="Times New Roman" w:eastAsia="Times New Roman" w:hAnsi="Times New Roman" w:cs="Times New Roman"/>
                <w:b/>
                <w:bCs/>
                <w:color w:val="000000"/>
                <w:lang w:eastAsia="hr-HR"/>
              </w:rPr>
            </w:pPr>
            <w:r w:rsidRPr="00D16903">
              <w:rPr>
                <w:rFonts w:ascii="Times New Roman" w:eastAsia="Times New Roman" w:hAnsi="Times New Roman" w:cs="Times New Roman"/>
                <w:b/>
                <w:bCs/>
                <w:color w:val="000000"/>
                <w:lang w:eastAsia="hr-HR"/>
              </w:rPr>
              <w:t>Red. br.</w:t>
            </w:r>
          </w:p>
        </w:tc>
        <w:tc>
          <w:tcPr>
            <w:tcW w:w="2464" w:type="dxa"/>
            <w:shd w:val="clear" w:color="000000" w:fill="BFBFBF"/>
            <w:vAlign w:val="center"/>
            <w:hideMark/>
          </w:tcPr>
          <w:p w14:paraId="4A51CFD0" w14:textId="77777777" w:rsidR="00D16903" w:rsidRPr="00D16903" w:rsidRDefault="00D16903" w:rsidP="00D16903">
            <w:pPr>
              <w:spacing w:after="0" w:line="240" w:lineRule="auto"/>
              <w:rPr>
                <w:rFonts w:ascii="Times New Roman" w:eastAsia="Times New Roman" w:hAnsi="Times New Roman" w:cs="Times New Roman"/>
                <w:b/>
                <w:bCs/>
                <w:color w:val="000000"/>
                <w:lang w:eastAsia="hr-HR"/>
              </w:rPr>
            </w:pPr>
            <w:r w:rsidRPr="00D16903">
              <w:rPr>
                <w:rFonts w:ascii="Times New Roman" w:eastAsia="Times New Roman" w:hAnsi="Times New Roman" w:cs="Times New Roman"/>
                <w:b/>
                <w:bCs/>
                <w:color w:val="000000"/>
                <w:lang w:eastAsia="hr-HR"/>
              </w:rPr>
              <w:t>Naziv prijavitelja</w:t>
            </w:r>
          </w:p>
        </w:tc>
        <w:tc>
          <w:tcPr>
            <w:tcW w:w="2025" w:type="dxa"/>
            <w:shd w:val="clear" w:color="000000" w:fill="BFBFBF"/>
            <w:vAlign w:val="center"/>
            <w:hideMark/>
          </w:tcPr>
          <w:p w14:paraId="3F9E413E" w14:textId="77777777" w:rsidR="00D16903" w:rsidRPr="00D16903" w:rsidRDefault="00D16903" w:rsidP="00D16903">
            <w:pPr>
              <w:spacing w:after="0" w:line="240" w:lineRule="auto"/>
              <w:jc w:val="center"/>
              <w:rPr>
                <w:rFonts w:ascii="Times New Roman" w:eastAsia="Times New Roman" w:hAnsi="Times New Roman" w:cs="Times New Roman"/>
                <w:b/>
                <w:bCs/>
                <w:color w:val="000000"/>
                <w:lang w:eastAsia="hr-HR"/>
              </w:rPr>
            </w:pPr>
            <w:r w:rsidRPr="00D16903">
              <w:rPr>
                <w:rFonts w:ascii="Times New Roman" w:eastAsia="Times New Roman" w:hAnsi="Times New Roman" w:cs="Times New Roman"/>
                <w:b/>
                <w:bCs/>
                <w:color w:val="000000"/>
                <w:lang w:eastAsia="hr-HR"/>
              </w:rPr>
              <w:t xml:space="preserve"> Naziv programa/projekta</w:t>
            </w:r>
          </w:p>
        </w:tc>
        <w:tc>
          <w:tcPr>
            <w:tcW w:w="1306" w:type="dxa"/>
            <w:shd w:val="clear" w:color="000000" w:fill="BFBFBF"/>
            <w:vAlign w:val="bottom"/>
            <w:hideMark/>
          </w:tcPr>
          <w:p w14:paraId="3539C9D5" w14:textId="77777777" w:rsidR="00D16903" w:rsidRPr="00D16903" w:rsidRDefault="00D16903" w:rsidP="00D16903">
            <w:pPr>
              <w:spacing w:after="0" w:line="240" w:lineRule="auto"/>
              <w:jc w:val="right"/>
              <w:rPr>
                <w:rFonts w:ascii="Times New Roman" w:eastAsia="Times New Roman" w:hAnsi="Times New Roman" w:cs="Times New Roman"/>
                <w:b/>
                <w:bCs/>
                <w:color w:val="000000"/>
                <w:lang w:eastAsia="hr-HR"/>
              </w:rPr>
            </w:pPr>
            <w:r w:rsidRPr="00D16903">
              <w:rPr>
                <w:rFonts w:ascii="Times New Roman" w:eastAsia="Times New Roman" w:hAnsi="Times New Roman" w:cs="Times New Roman"/>
                <w:b/>
                <w:bCs/>
                <w:color w:val="000000"/>
                <w:lang w:eastAsia="hr-HR"/>
              </w:rPr>
              <w:t>Odobreni iznos sredstava</w:t>
            </w:r>
          </w:p>
        </w:tc>
        <w:tc>
          <w:tcPr>
            <w:tcW w:w="1204" w:type="dxa"/>
            <w:shd w:val="clear" w:color="000000" w:fill="BFBFBF"/>
            <w:noWrap/>
            <w:vAlign w:val="center"/>
            <w:hideMark/>
          </w:tcPr>
          <w:p w14:paraId="0500AFD9" w14:textId="6F2DDFB2" w:rsidR="00D16903" w:rsidRPr="00D16903" w:rsidRDefault="00D16903" w:rsidP="00D16903">
            <w:pPr>
              <w:spacing w:after="0" w:line="240" w:lineRule="auto"/>
              <w:jc w:val="right"/>
              <w:rPr>
                <w:rFonts w:ascii="Times New Roman" w:eastAsia="Times New Roman" w:hAnsi="Times New Roman" w:cs="Times New Roman"/>
                <w:b/>
                <w:bCs/>
                <w:lang w:eastAsia="hr-HR"/>
              </w:rPr>
            </w:pPr>
            <w:r>
              <w:rPr>
                <w:rFonts w:ascii="Times New Roman" w:eastAsia="Times New Roman" w:hAnsi="Times New Roman" w:cs="Times New Roman"/>
                <w:b/>
                <w:bCs/>
                <w:lang w:eastAsia="hr-HR"/>
              </w:rPr>
              <w:t>Isplate do 30.06.2025.</w:t>
            </w:r>
          </w:p>
        </w:tc>
        <w:tc>
          <w:tcPr>
            <w:tcW w:w="852" w:type="dxa"/>
            <w:shd w:val="clear" w:color="000000" w:fill="BFBFBF"/>
            <w:noWrap/>
            <w:vAlign w:val="bottom"/>
            <w:hideMark/>
          </w:tcPr>
          <w:p w14:paraId="0666C58B" w14:textId="77777777" w:rsidR="00D16903" w:rsidRPr="00D16903" w:rsidRDefault="00D16903" w:rsidP="00D16903">
            <w:pPr>
              <w:spacing w:after="0" w:line="240" w:lineRule="auto"/>
              <w:jc w:val="right"/>
              <w:rPr>
                <w:rFonts w:ascii="Times New Roman" w:eastAsia="Times New Roman" w:hAnsi="Times New Roman" w:cs="Times New Roman"/>
                <w:b/>
                <w:bCs/>
                <w:lang w:eastAsia="hr-HR"/>
              </w:rPr>
            </w:pPr>
            <w:r w:rsidRPr="00D16903">
              <w:rPr>
                <w:rFonts w:ascii="Times New Roman" w:eastAsia="Times New Roman" w:hAnsi="Times New Roman" w:cs="Times New Roman"/>
                <w:b/>
                <w:bCs/>
                <w:lang w:eastAsia="hr-HR"/>
              </w:rPr>
              <w:t>Index</w:t>
            </w:r>
          </w:p>
        </w:tc>
      </w:tr>
      <w:tr w:rsidR="00D16903" w:rsidRPr="00D16903" w14:paraId="1BC12AAD" w14:textId="77777777" w:rsidTr="00D16903">
        <w:trPr>
          <w:trHeight w:val="900"/>
        </w:trPr>
        <w:tc>
          <w:tcPr>
            <w:tcW w:w="928" w:type="dxa"/>
            <w:noWrap/>
            <w:vAlign w:val="center"/>
            <w:hideMark/>
          </w:tcPr>
          <w:p w14:paraId="5066A752" w14:textId="77777777" w:rsidR="00D16903" w:rsidRPr="00D16903" w:rsidRDefault="00D16903" w:rsidP="00D16903">
            <w:pPr>
              <w:spacing w:after="0" w:line="240" w:lineRule="auto"/>
              <w:jc w:val="center"/>
              <w:rPr>
                <w:rFonts w:ascii="Times New Roman" w:eastAsia="Times New Roman" w:hAnsi="Times New Roman" w:cs="Times New Roman"/>
                <w:color w:val="000000"/>
                <w:lang w:eastAsia="hr-HR"/>
              </w:rPr>
            </w:pPr>
            <w:r w:rsidRPr="00D16903">
              <w:rPr>
                <w:rFonts w:ascii="Times New Roman" w:eastAsia="Times New Roman" w:hAnsi="Times New Roman" w:cs="Times New Roman"/>
                <w:color w:val="000000"/>
                <w:lang w:eastAsia="hr-HR"/>
              </w:rPr>
              <w:t>1.</w:t>
            </w:r>
          </w:p>
        </w:tc>
        <w:tc>
          <w:tcPr>
            <w:tcW w:w="2464" w:type="dxa"/>
            <w:vAlign w:val="center"/>
            <w:hideMark/>
          </w:tcPr>
          <w:p w14:paraId="0D2DCC89" w14:textId="77777777" w:rsidR="00D16903" w:rsidRPr="00D16903" w:rsidRDefault="00D16903" w:rsidP="00D16903">
            <w:pPr>
              <w:spacing w:after="0" w:line="240" w:lineRule="auto"/>
              <w:rPr>
                <w:rFonts w:ascii="Times New Roman" w:eastAsia="Times New Roman" w:hAnsi="Times New Roman" w:cs="Times New Roman"/>
                <w:color w:val="000000"/>
                <w:lang w:eastAsia="hr-HR"/>
              </w:rPr>
            </w:pPr>
            <w:r w:rsidRPr="00D16903">
              <w:rPr>
                <w:rFonts w:ascii="Times New Roman" w:eastAsia="Times New Roman" w:hAnsi="Times New Roman" w:cs="Times New Roman"/>
                <w:color w:val="000000"/>
                <w:lang w:eastAsia="hr-HR"/>
              </w:rPr>
              <w:t>Udruga “Otac Ante Gabrić”</w:t>
            </w:r>
          </w:p>
        </w:tc>
        <w:tc>
          <w:tcPr>
            <w:tcW w:w="2025" w:type="dxa"/>
            <w:vAlign w:val="center"/>
            <w:hideMark/>
          </w:tcPr>
          <w:p w14:paraId="310C4BC8" w14:textId="77777777" w:rsidR="00D16903" w:rsidRPr="00D16903" w:rsidRDefault="00D16903" w:rsidP="00D16903">
            <w:pPr>
              <w:spacing w:after="0" w:line="240" w:lineRule="auto"/>
              <w:rPr>
                <w:rFonts w:ascii="Times New Roman" w:eastAsia="Times New Roman" w:hAnsi="Times New Roman" w:cs="Times New Roman"/>
                <w:color w:val="000000"/>
                <w:lang w:eastAsia="hr-HR"/>
              </w:rPr>
            </w:pPr>
            <w:r w:rsidRPr="00D16903">
              <w:rPr>
                <w:rFonts w:ascii="Times New Roman" w:eastAsia="Times New Roman" w:hAnsi="Times New Roman" w:cs="Times New Roman"/>
                <w:color w:val="000000"/>
                <w:lang w:eastAsia="hr-HR"/>
              </w:rPr>
              <w:t>Pomoć u kući starijim osobama i organizirane dnevne aktivnosti za starije</w:t>
            </w:r>
          </w:p>
        </w:tc>
        <w:tc>
          <w:tcPr>
            <w:tcW w:w="1306" w:type="dxa"/>
            <w:noWrap/>
            <w:vAlign w:val="center"/>
            <w:hideMark/>
          </w:tcPr>
          <w:p w14:paraId="3FC41159" w14:textId="77777777" w:rsidR="00D16903" w:rsidRPr="00D16903" w:rsidRDefault="00D16903" w:rsidP="00D16903">
            <w:pPr>
              <w:spacing w:after="0" w:line="240" w:lineRule="auto"/>
              <w:jc w:val="right"/>
              <w:rPr>
                <w:rFonts w:ascii="Times New Roman" w:eastAsia="Times New Roman" w:hAnsi="Times New Roman" w:cs="Times New Roman"/>
                <w:color w:val="000000"/>
                <w:lang w:eastAsia="hr-HR"/>
              </w:rPr>
            </w:pPr>
            <w:r w:rsidRPr="00D16903">
              <w:rPr>
                <w:rFonts w:ascii="Times New Roman" w:eastAsia="Times New Roman" w:hAnsi="Times New Roman" w:cs="Times New Roman"/>
                <w:color w:val="000000"/>
                <w:lang w:eastAsia="hr-HR"/>
              </w:rPr>
              <w:t>13.600,00 €</w:t>
            </w:r>
          </w:p>
        </w:tc>
        <w:tc>
          <w:tcPr>
            <w:tcW w:w="1204" w:type="dxa"/>
            <w:noWrap/>
            <w:vAlign w:val="center"/>
            <w:hideMark/>
          </w:tcPr>
          <w:p w14:paraId="5FDA4711" w14:textId="77777777" w:rsidR="00D16903" w:rsidRPr="00D16903" w:rsidRDefault="00D16903" w:rsidP="00D16903">
            <w:pPr>
              <w:spacing w:after="0" w:line="240" w:lineRule="auto"/>
              <w:jc w:val="right"/>
              <w:rPr>
                <w:rFonts w:ascii="Times New Roman" w:eastAsia="Times New Roman" w:hAnsi="Times New Roman" w:cs="Times New Roman"/>
                <w:lang w:eastAsia="hr-HR"/>
              </w:rPr>
            </w:pPr>
            <w:r w:rsidRPr="00D16903">
              <w:rPr>
                <w:rFonts w:ascii="Times New Roman" w:eastAsia="Times New Roman" w:hAnsi="Times New Roman" w:cs="Times New Roman"/>
                <w:lang w:eastAsia="hr-HR"/>
              </w:rPr>
              <w:t>5.500,00</w:t>
            </w:r>
          </w:p>
        </w:tc>
        <w:tc>
          <w:tcPr>
            <w:tcW w:w="852" w:type="dxa"/>
            <w:noWrap/>
            <w:vAlign w:val="center"/>
            <w:hideMark/>
          </w:tcPr>
          <w:p w14:paraId="53E538CE" w14:textId="77777777" w:rsidR="00D16903" w:rsidRPr="00D16903" w:rsidRDefault="00D16903" w:rsidP="00D16903">
            <w:pPr>
              <w:spacing w:after="0" w:line="240" w:lineRule="auto"/>
              <w:jc w:val="right"/>
              <w:rPr>
                <w:rFonts w:ascii="Times New Roman" w:eastAsia="Times New Roman" w:hAnsi="Times New Roman" w:cs="Times New Roman"/>
                <w:lang w:eastAsia="hr-HR"/>
              </w:rPr>
            </w:pPr>
            <w:r w:rsidRPr="00D16903">
              <w:rPr>
                <w:rFonts w:ascii="Times New Roman" w:eastAsia="Times New Roman" w:hAnsi="Times New Roman" w:cs="Times New Roman"/>
                <w:lang w:eastAsia="hr-HR"/>
              </w:rPr>
              <w:t>40,44%</w:t>
            </w:r>
          </w:p>
        </w:tc>
      </w:tr>
      <w:tr w:rsidR="00D16903" w:rsidRPr="00D16903" w14:paraId="01F7A31F" w14:textId="77777777" w:rsidTr="00D16903">
        <w:trPr>
          <w:trHeight w:val="300"/>
        </w:trPr>
        <w:tc>
          <w:tcPr>
            <w:tcW w:w="928" w:type="dxa"/>
            <w:noWrap/>
            <w:vAlign w:val="center"/>
            <w:hideMark/>
          </w:tcPr>
          <w:p w14:paraId="5C8F01A4" w14:textId="77777777" w:rsidR="00D16903" w:rsidRPr="00D16903" w:rsidRDefault="00D16903" w:rsidP="00D16903">
            <w:pPr>
              <w:spacing w:after="0" w:line="240" w:lineRule="auto"/>
              <w:jc w:val="center"/>
              <w:rPr>
                <w:rFonts w:ascii="Times New Roman" w:eastAsia="Times New Roman" w:hAnsi="Times New Roman" w:cs="Times New Roman"/>
                <w:color w:val="000000"/>
                <w:lang w:eastAsia="hr-HR"/>
              </w:rPr>
            </w:pPr>
            <w:r w:rsidRPr="00D16903">
              <w:rPr>
                <w:rFonts w:ascii="Times New Roman" w:eastAsia="Times New Roman" w:hAnsi="Times New Roman" w:cs="Times New Roman"/>
                <w:color w:val="000000"/>
                <w:lang w:eastAsia="hr-HR"/>
              </w:rPr>
              <w:t>2.</w:t>
            </w:r>
          </w:p>
        </w:tc>
        <w:tc>
          <w:tcPr>
            <w:tcW w:w="2464" w:type="dxa"/>
            <w:vAlign w:val="center"/>
            <w:hideMark/>
          </w:tcPr>
          <w:p w14:paraId="753EE5C3" w14:textId="77777777" w:rsidR="00D16903" w:rsidRPr="00D16903" w:rsidRDefault="00D16903" w:rsidP="00D16903">
            <w:pPr>
              <w:spacing w:after="0" w:line="240" w:lineRule="auto"/>
              <w:rPr>
                <w:rFonts w:ascii="Times New Roman" w:eastAsia="Times New Roman" w:hAnsi="Times New Roman" w:cs="Times New Roman"/>
                <w:color w:val="000000"/>
                <w:lang w:eastAsia="hr-HR"/>
              </w:rPr>
            </w:pPr>
            <w:r w:rsidRPr="00D16903">
              <w:rPr>
                <w:rFonts w:ascii="Times New Roman" w:eastAsia="Times New Roman" w:hAnsi="Times New Roman" w:cs="Times New Roman"/>
                <w:color w:val="000000"/>
                <w:lang w:eastAsia="hr-HR"/>
              </w:rPr>
              <w:t>Udruga osoba s invaliditetom “Prijatelj” Metković</w:t>
            </w:r>
          </w:p>
        </w:tc>
        <w:tc>
          <w:tcPr>
            <w:tcW w:w="2025" w:type="dxa"/>
            <w:vAlign w:val="center"/>
            <w:hideMark/>
          </w:tcPr>
          <w:p w14:paraId="09016D58" w14:textId="77777777" w:rsidR="00D16903" w:rsidRPr="00D16903" w:rsidRDefault="00D16903" w:rsidP="00D16903">
            <w:pPr>
              <w:spacing w:after="0" w:line="240" w:lineRule="auto"/>
              <w:rPr>
                <w:rFonts w:ascii="Times New Roman" w:eastAsia="Times New Roman" w:hAnsi="Times New Roman" w:cs="Times New Roman"/>
                <w:color w:val="000000"/>
                <w:lang w:eastAsia="hr-HR"/>
              </w:rPr>
            </w:pPr>
            <w:r w:rsidRPr="00D16903">
              <w:rPr>
                <w:rFonts w:ascii="Times New Roman" w:eastAsia="Times New Roman" w:hAnsi="Times New Roman" w:cs="Times New Roman"/>
                <w:color w:val="000000"/>
                <w:lang w:eastAsia="hr-HR"/>
              </w:rPr>
              <w:t>Poduzetnici budućnosti</w:t>
            </w:r>
          </w:p>
        </w:tc>
        <w:tc>
          <w:tcPr>
            <w:tcW w:w="1306" w:type="dxa"/>
            <w:noWrap/>
            <w:vAlign w:val="center"/>
            <w:hideMark/>
          </w:tcPr>
          <w:p w14:paraId="16CC740E" w14:textId="77777777" w:rsidR="00D16903" w:rsidRPr="00D16903" w:rsidRDefault="00D16903" w:rsidP="00D16903">
            <w:pPr>
              <w:spacing w:after="0" w:line="240" w:lineRule="auto"/>
              <w:jc w:val="right"/>
              <w:rPr>
                <w:rFonts w:ascii="Times New Roman" w:eastAsia="Times New Roman" w:hAnsi="Times New Roman" w:cs="Times New Roman"/>
                <w:color w:val="000000"/>
                <w:lang w:eastAsia="hr-HR"/>
              </w:rPr>
            </w:pPr>
            <w:r w:rsidRPr="00D16903">
              <w:rPr>
                <w:rFonts w:ascii="Times New Roman" w:eastAsia="Times New Roman" w:hAnsi="Times New Roman" w:cs="Times New Roman"/>
                <w:color w:val="000000"/>
                <w:lang w:eastAsia="hr-HR"/>
              </w:rPr>
              <w:t>13.600,00 €</w:t>
            </w:r>
          </w:p>
        </w:tc>
        <w:tc>
          <w:tcPr>
            <w:tcW w:w="1204" w:type="dxa"/>
            <w:noWrap/>
            <w:vAlign w:val="center"/>
            <w:hideMark/>
          </w:tcPr>
          <w:p w14:paraId="3C8D0192" w14:textId="77777777" w:rsidR="00D16903" w:rsidRPr="00D16903" w:rsidRDefault="00D16903" w:rsidP="00D16903">
            <w:pPr>
              <w:spacing w:after="0" w:line="240" w:lineRule="auto"/>
              <w:jc w:val="right"/>
              <w:rPr>
                <w:rFonts w:ascii="Times New Roman" w:eastAsia="Times New Roman" w:hAnsi="Times New Roman" w:cs="Times New Roman"/>
                <w:lang w:eastAsia="hr-HR"/>
              </w:rPr>
            </w:pPr>
            <w:r w:rsidRPr="00D16903">
              <w:rPr>
                <w:rFonts w:ascii="Times New Roman" w:eastAsia="Times New Roman" w:hAnsi="Times New Roman" w:cs="Times New Roman"/>
                <w:lang w:eastAsia="hr-HR"/>
              </w:rPr>
              <w:t> </w:t>
            </w:r>
          </w:p>
        </w:tc>
        <w:tc>
          <w:tcPr>
            <w:tcW w:w="852" w:type="dxa"/>
            <w:noWrap/>
            <w:vAlign w:val="center"/>
            <w:hideMark/>
          </w:tcPr>
          <w:p w14:paraId="088218A2" w14:textId="77777777" w:rsidR="00D16903" w:rsidRPr="00D16903" w:rsidRDefault="00D16903" w:rsidP="00D16903">
            <w:pPr>
              <w:spacing w:after="0" w:line="240" w:lineRule="auto"/>
              <w:jc w:val="right"/>
              <w:rPr>
                <w:rFonts w:ascii="Times New Roman" w:eastAsia="Times New Roman" w:hAnsi="Times New Roman" w:cs="Times New Roman"/>
                <w:lang w:eastAsia="hr-HR"/>
              </w:rPr>
            </w:pPr>
            <w:r w:rsidRPr="00D16903">
              <w:rPr>
                <w:rFonts w:ascii="Times New Roman" w:eastAsia="Times New Roman" w:hAnsi="Times New Roman" w:cs="Times New Roman"/>
                <w:lang w:eastAsia="hr-HR"/>
              </w:rPr>
              <w:t>0,00%</w:t>
            </w:r>
          </w:p>
        </w:tc>
      </w:tr>
      <w:tr w:rsidR="00D16903" w:rsidRPr="00D16903" w14:paraId="7EC3A100" w14:textId="77777777" w:rsidTr="00D16903">
        <w:trPr>
          <w:trHeight w:val="600"/>
        </w:trPr>
        <w:tc>
          <w:tcPr>
            <w:tcW w:w="928" w:type="dxa"/>
            <w:noWrap/>
            <w:vAlign w:val="center"/>
            <w:hideMark/>
          </w:tcPr>
          <w:p w14:paraId="14398C72" w14:textId="77777777" w:rsidR="00D16903" w:rsidRPr="00D16903" w:rsidRDefault="00D16903" w:rsidP="00D16903">
            <w:pPr>
              <w:spacing w:after="0" w:line="240" w:lineRule="auto"/>
              <w:jc w:val="center"/>
              <w:rPr>
                <w:rFonts w:ascii="Times New Roman" w:eastAsia="Times New Roman" w:hAnsi="Times New Roman" w:cs="Times New Roman"/>
                <w:color w:val="000000"/>
                <w:lang w:eastAsia="hr-HR"/>
              </w:rPr>
            </w:pPr>
            <w:r w:rsidRPr="00D16903">
              <w:rPr>
                <w:rFonts w:ascii="Times New Roman" w:eastAsia="Times New Roman" w:hAnsi="Times New Roman" w:cs="Times New Roman"/>
                <w:color w:val="000000"/>
                <w:lang w:eastAsia="hr-HR"/>
              </w:rPr>
              <w:t>3.</w:t>
            </w:r>
          </w:p>
        </w:tc>
        <w:tc>
          <w:tcPr>
            <w:tcW w:w="2464" w:type="dxa"/>
            <w:vAlign w:val="center"/>
            <w:hideMark/>
          </w:tcPr>
          <w:p w14:paraId="7ECD9D05" w14:textId="77777777" w:rsidR="00D16903" w:rsidRPr="00D16903" w:rsidRDefault="00D16903" w:rsidP="00D16903">
            <w:pPr>
              <w:spacing w:after="0" w:line="240" w:lineRule="auto"/>
              <w:rPr>
                <w:rFonts w:ascii="Times New Roman" w:eastAsia="Times New Roman" w:hAnsi="Times New Roman" w:cs="Times New Roman"/>
                <w:color w:val="000000"/>
                <w:lang w:eastAsia="hr-HR"/>
              </w:rPr>
            </w:pPr>
            <w:r w:rsidRPr="00D16903">
              <w:rPr>
                <w:rFonts w:ascii="Times New Roman" w:eastAsia="Times New Roman" w:hAnsi="Times New Roman" w:cs="Times New Roman"/>
                <w:color w:val="000000"/>
                <w:lang w:eastAsia="hr-HR"/>
              </w:rPr>
              <w:t xml:space="preserve">Udruga osoba s invaliditetom “Prijatelj” Metković              </w:t>
            </w:r>
          </w:p>
        </w:tc>
        <w:tc>
          <w:tcPr>
            <w:tcW w:w="2025" w:type="dxa"/>
            <w:vAlign w:val="center"/>
            <w:hideMark/>
          </w:tcPr>
          <w:p w14:paraId="310DD515" w14:textId="77777777" w:rsidR="00D16903" w:rsidRPr="00D16903" w:rsidRDefault="00D16903" w:rsidP="00D16903">
            <w:pPr>
              <w:spacing w:after="0" w:line="240" w:lineRule="auto"/>
              <w:rPr>
                <w:rFonts w:ascii="Times New Roman" w:eastAsia="Times New Roman" w:hAnsi="Times New Roman" w:cs="Times New Roman"/>
                <w:color w:val="000000"/>
                <w:lang w:eastAsia="hr-HR"/>
              </w:rPr>
            </w:pPr>
            <w:r w:rsidRPr="00D16903">
              <w:rPr>
                <w:rFonts w:ascii="Times New Roman" w:eastAsia="Times New Roman" w:hAnsi="Times New Roman" w:cs="Times New Roman"/>
                <w:color w:val="000000"/>
                <w:lang w:eastAsia="hr-HR"/>
              </w:rPr>
              <w:t>Inkluzija kroz prijevoz starijih osoba u dolini Neretve</w:t>
            </w:r>
          </w:p>
        </w:tc>
        <w:tc>
          <w:tcPr>
            <w:tcW w:w="1306" w:type="dxa"/>
            <w:noWrap/>
            <w:vAlign w:val="center"/>
            <w:hideMark/>
          </w:tcPr>
          <w:p w14:paraId="7AB461AA" w14:textId="77777777" w:rsidR="00D16903" w:rsidRPr="00D16903" w:rsidRDefault="00D16903" w:rsidP="00D16903">
            <w:pPr>
              <w:spacing w:after="0" w:line="240" w:lineRule="auto"/>
              <w:jc w:val="right"/>
              <w:rPr>
                <w:rFonts w:ascii="Times New Roman" w:eastAsia="Times New Roman" w:hAnsi="Times New Roman" w:cs="Times New Roman"/>
                <w:color w:val="000000"/>
                <w:lang w:eastAsia="hr-HR"/>
              </w:rPr>
            </w:pPr>
            <w:r w:rsidRPr="00D16903">
              <w:rPr>
                <w:rFonts w:ascii="Times New Roman" w:eastAsia="Times New Roman" w:hAnsi="Times New Roman" w:cs="Times New Roman"/>
                <w:color w:val="000000"/>
                <w:lang w:eastAsia="hr-HR"/>
              </w:rPr>
              <w:t>1.400,00 €</w:t>
            </w:r>
          </w:p>
        </w:tc>
        <w:tc>
          <w:tcPr>
            <w:tcW w:w="1204" w:type="dxa"/>
            <w:noWrap/>
            <w:vAlign w:val="center"/>
            <w:hideMark/>
          </w:tcPr>
          <w:p w14:paraId="7513AB32" w14:textId="77777777" w:rsidR="00D16903" w:rsidRPr="00D16903" w:rsidRDefault="00D16903" w:rsidP="00D16903">
            <w:pPr>
              <w:spacing w:after="0" w:line="240" w:lineRule="auto"/>
              <w:jc w:val="right"/>
              <w:rPr>
                <w:rFonts w:ascii="Times New Roman" w:eastAsia="Times New Roman" w:hAnsi="Times New Roman" w:cs="Times New Roman"/>
                <w:lang w:eastAsia="hr-HR"/>
              </w:rPr>
            </w:pPr>
            <w:r w:rsidRPr="00D16903">
              <w:rPr>
                <w:rFonts w:ascii="Times New Roman" w:eastAsia="Times New Roman" w:hAnsi="Times New Roman" w:cs="Times New Roman"/>
                <w:lang w:eastAsia="hr-HR"/>
              </w:rPr>
              <w:t> </w:t>
            </w:r>
          </w:p>
        </w:tc>
        <w:tc>
          <w:tcPr>
            <w:tcW w:w="852" w:type="dxa"/>
            <w:noWrap/>
            <w:vAlign w:val="center"/>
            <w:hideMark/>
          </w:tcPr>
          <w:p w14:paraId="0E9B817F" w14:textId="77777777" w:rsidR="00D16903" w:rsidRPr="00D16903" w:rsidRDefault="00D16903" w:rsidP="00D16903">
            <w:pPr>
              <w:spacing w:after="0" w:line="240" w:lineRule="auto"/>
              <w:jc w:val="right"/>
              <w:rPr>
                <w:rFonts w:ascii="Times New Roman" w:eastAsia="Times New Roman" w:hAnsi="Times New Roman" w:cs="Times New Roman"/>
                <w:lang w:eastAsia="hr-HR"/>
              </w:rPr>
            </w:pPr>
            <w:r w:rsidRPr="00D16903">
              <w:rPr>
                <w:rFonts w:ascii="Times New Roman" w:eastAsia="Times New Roman" w:hAnsi="Times New Roman" w:cs="Times New Roman"/>
                <w:lang w:eastAsia="hr-HR"/>
              </w:rPr>
              <w:t>0,00%</w:t>
            </w:r>
          </w:p>
        </w:tc>
      </w:tr>
      <w:tr w:rsidR="00D16903" w:rsidRPr="00D16903" w14:paraId="7DD4F2E3" w14:textId="77777777" w:rsidTr="00D16903">
        <w:trPr>
          <w:trHeight w:val="600"/>
        </w:trPr>
        <w:tc>
          <w:tcPr>
            <w:tcW w:w="928" w:type="dxa"/>
            <w:noWrap/>
            <w:vAlign w:val="center"/>
            <w:hideMark/>
          </w:tcPr>
          <w:p w14:paraId="32048239" w14:textId="77777777" w:rsidR="00D16903" w:rsidRPr="00D16903" w:rsidRDefault="00D16903" w:rsidP="00D16903">
            <w:pPr>
              <w:spacing w:after="0" w:line="240" w:lineRule="auto"/>
              <w:jc w:val="center"/>
              <w:rPr>
                <w:rFonts w:ascii="Times New Roman" w:eastAsia="Times New Roman" w:hAnsi="Times New Roman" w:cs="Times New Roman"/>
                <w:color w:val="000000"/>
                <w:lang w:eastAsia="hr-HR"/>
              </w:rPr>
            </w:pPr>
            <w:r w:rsidRPr="00D16903">
              <w:rPr>
                <w:rFonts w:ascii="Times New Roman" w:eastAsia="Times New Roman" w:hAnsi="Times New Roman" w:cs="Times New Roman"/>
                <w:color w:val="000000"/>
                <w:lang w:eastAsia="hr-HR"/>
              </w:rPr>
              <w:t>4.</w:t>
            </w:r>
          </w:p>
        </w:tc>
        <w:tc>
          <w:tcPr>
            <w:tcW w:w="2464" w:type="dxa"/>
            <w:vAlign w:val="center"/>
            <w:hideMark/>
          </w:tcPr>
          <w:p w14:paraId="72049D0B" w14:textId="77777777" w:rsidR="00D16903" w:rsidRPr="00D16903" w:rsidRDefault="00D16903" w:rsidP="00D16903">
            <w:pPr>
              <w:spacing w:after="0" w:line="240" w:lineRule="auto"/>
              <w:rPr>
                <w:rFonts w:ascii="Times New Roman" w:eastAsia="Times New Roman" w:hAnsi="Times New Roman" w:cs="Times New Roman"/>
                <w:color w:val="000000"/>
                <w:lang w:eastAsia="hr-HR"/>
              </w:rPr>
            </w:pPr>
            <w:r w:rsidRPr="00D16903">
              <w:rPr>
                <w:rFonts w:ascii="Times New Roman" w:eastAsia="Times New Roman" w:hAnsi="Times New Roman" w:cs="Times New Roman"/>
                <w:color w:val="000000"/>
                <w:lang w:eastAsia="hr-HR"/>
              </w:rPr>
              <w:t>Udruga cerebralne i dječje paralize doline Neretve Leptirići</w:t>
            </w:r>
          </w:p>
        </w:tc>
        <w:tc>
          <w:tcPr>
            <w:tcW w:w="2025" w:type="dxa"/>
            <w:vAlign w:val="center"/>
            <w:hideMark/>
          </w:tcPr>
          <w:p w14:paraId="3609B51E" w14:textId="77777777" w:rsidR="00D16903" w:rsidRPr="00D16903" w:rsidRDefault="00D16903" w:rsidP="00D16903">
            <w:pPr>
              <w:spacing w:after="0" w:line="240" w:lineRule="auto"/>
              <w:rPr>
                <w:rFonts w:ascii="Times New Roman" w:eastAsia="Times New Roman" w:hAnsi="Times New Roman" w:cs="Times New Roman"/>
                <w:color w:val="000000"/>
                <w:lang w:eastAsia="hr-HR"/>
              </w:rPr>
            </w:pPr>
            <w:r w:rsidRPr="00D16903">
              <w:rPr>
                <w:rFonts w:ascii="Times New Roman" w:eastAsia="Times New Roman" w:hAnsi="Times New Roman" w:cs="Times New Roman"/>
                <w:color w:val="000000"/>
                <w:lang w:eastAsia="hr-HR"/>
              </w:rPr>
              <w:t>“Poletimo u sigurniju budućnost 5”</w:t>
            </w:r>
          </w:p>
        </w:tc>
        <w:tc>
          <w:tcPr>
            <w:tcW w:w="1306" w:type="dxa"/>
            <w:noWrap/>
            <w:vAlign w:val="center"/>
            <w:hideMark/>
          </w:tcPr>
          <w:p w14:paraId="2D761F22" w14:textId="77777777" w:rsidR="00D16903" w:rsidRPr="00D16903" w:rsidRDefault="00D16903" w:rsidP="00D16903">
            <w:pPr>
              <w:spacing w:after="0" w:line="240" w:lineRule="auto"/>
              <w:jc w:val="right"/>
              <w:rPr>
                <w:rFonts w:ascii="Times New Roman" w:eastAsia="Times New Roman" w:hAnsi="Times New Roman" w:cs="Times New Roman"/>
                <w:color w:val="000000"/>
                <w:lang w:eastAsia="hr-HR"/>
              </w:rPr>
            </w:pPr>
            <w:r w:rsidRPr="00D16903">
              <w:rPr>
                <w:rFonts w:ascii="Times New Roman" w:eastAsia="Times New Roman" w:hAnsi="Times New Roman" w:cs="Times New Roman"/>
                <w:color w:val="000000"/>
                <w:lang w:eastAsia="hr-HR"/>
              </w:rPr>
              <w:t>13.600,00 €</w:t>
            </w:r>
          </w:p>
        </w:tc>
        <w:tc>
          <w:tcPr>
            <w:tcW w:w="1204" w:type="dxa"/>
            <w:noWrap/>
            <w:vAlign w:val="center"/>
            <w:hideMark/>
          </w:tcPr>
          <w:p w14:paraId="27953006" w14:textId="77777777" w:rsidR="00D16903" w:rsidRPr="00D16903" w:rsidRDefault="00D16903" w:rsidP="00D16903">
            <w:pPr>
              <w:spacing w:after="0" w:line="240" w:lineRule="auto"/>
              <w:jc w:val="right"/>
              <w:rPr>
                <w:rFonts w:ascii="Times New Roman" w:eastAsia="Times New Roman" w:hAnsi="Times New Roman" w:cs="Times New Roman"/>
                <w:lang w:eastAsia="hr-HR"/>
              </w:rPr>
            </w:pPr>
            <w:r w:rsidRPr="00D16903">
              <w:rPr>
                <w:rFonts w:ascii="Times New Roman" w:eastAsia="Times New Roman" w:hAnsi="Times New Roman" w:cs="Times New Roman"/>
                <w:lang w:eastAsia="hr-HR"/>
              </w:rPr>
              <w:t> </w:t>
            </w:r>
          </w:p>
        </w:tc>
        <w:tc>
          <w:tcPr>
            <w:tcW w:w="852" w:type="dxa"/>
            <w:noWrap/>
            <w:vAlign w:val="center"/>
            <w:hideMark/>
          </w:tcPr>
          <w:p w14:paraId="21601366" w14:textId="77777777" w:rsidR="00D16903" w:rsidRPr="00D16903" w:rsidRDefault="00D16903" w:rsidP="00D16903">
            <w:pPr>
              <w:spacing w:after="0" w:line="240" w:lineRule="auto"/>
              <w:jc w:val="right"/>
              <w:rPr>
                <w:rFonts w:ascii="Times New Roman" w:eastAsia="Times New Roman" w:hAnsi="Times New Roman" w:cs="Times New Roman"/>
                <w:lang w:eastAsia="hr-HR"/>
              </w:rPr>
            </w:pPr>
            <w:r w:rsidRPr="00D16903">
              <w:rPr>
                <w:rFonts w:ascii="Times New Roman" w:eastAsia="Times New Roman" w:hAnsi="Times New Roman" w:cs="Times New Roman"/>
                <w:lang w:eastAsia="hr-HR"/>
              </w:rPr>
              <w:t>0,00%</w:t>
            </w:r>
          </w:p>
        </w:tc>
      </w:tr>
      <w:tr w:rsidR="00D16903" w:rsidRPr="00D16903" w14:paraId="55326313" w14:textId="77777777" w:rsidTr="00D16903">
        <w:trPr>
          <w:trHeight w:val="900"/>
        </w:trPr>
        <w:tc>
          <w:tcPr>
            <w:tcW w:w="928" w:type="dxa"/>
            <w:noWrap/>
            <w:vAlign w:val="center"/>
            <w:hideMark/>
          </w:tcPr>
          <w:p w14:paraId="6D76EF90" w14:textId="77777777" w:rsidR="00D16903" w:rsidRPr="00D16903" w:rsidRDefault="00D16903" w:rsidP="00D16903">
            <w:pPr>
              <w:spacing w:after="0" w:line="240" w:lineRule="auto"/>
              <w:rPr>
                <w:rFonts w:ascii="Times New Roman" w:eastAsia="Times New Roman" w:hAnsi="Times New Roman" w:cs="Times New Roman"/>
                <w:color w:val="000000"/>
                <w:lang w:eastAsia="hr-HR"/>
              </w:rPr>
            </w:pPr>
            <w:r w:rsidRPr="00D16903">
              <w:rPr>
                <w:rFonts w:ascii="Times New Roman" w:eastAsia="Times New Roman" w:hAnsi="Times New Roman" w:cs="Times New Roman"/>
                <w:color w:val="000000"/>
                <w:lang w:eastAsia="hr-HR"/>
              </w:rPr>
              <w:t>5.</w:t>
            </w:r>
          </w:p>
        </w:tc>
        <w:tc>
          <w:tcPr>
            <w:tcW w:w="2464" w:type="dxa"/>
            <w:vAlign w:val="center"/>
            <w:hideMark/>
          </w:tcPr>
          <w:p w14:paraId="06D16652" w14:textId="77777777" w:rsidR="00D16903" w:rsidRPr="00D16903" w:rsidRDefault="00D16903" w:rsidP="00D16903">
            <w:pPr>
              <w:spacing w:after="0" w:line="240" w:lineRule="auto"/>
              <w:rPr>
                <w:rFonts w:ascii="Times New Roman" w:eastAsia="Times New Roman" w:hAnsi="Times New Roman" w:cs="Times New Roman"/>
                <w:color w:val="000000"/>
                <w:lang w:eastAsia="hr-HR"/>
              </w:rPr>
            </w:pPr>
            <w:r w:rsidRPr="00D16903">
              <w:rPr>
                <w:rFonts w:ascii="Times New Roman" w:eastAsia="Times New Roman" w:hAnsi="Times New Roman" w:cs="Times New Roman"/>
                <w:color w:val="000000"/>
                <w:lang w:eastAsia="hr-HR"/>
              </w:rPr>
              <w:t>ZAJEDNICA PAPE IVANA XXIII – partner Hrvatski zavod za socijalni rad-Područni ured Metković</w:t>
            </w:r>
          </w:p>
        </w:tc>
        <w:tc>
          <w:tcPr>
            <w:tcW w:w="2025" w:type="dxa"/>
            <w:vAlign w:val="center"/>
            <w:hideMark/>
          </w:tcPr>
          <w:p w14:paraId="2A4F06C5" w14:textId="77777777" w:rsidR="00D16903" w:rsidRPr="00D16903" w:rsidRDefault="00D16903" w:rsidP="00D16903">
            <w:pPr>
              <w:spacing w:after="0" w:line="240" w:lineRule="auto"/>
              <w:rPr>
                <w:rFonts w:ascii="Times New Roman" w:eastAsia="Times New Roman" w:hAnsi="Times New Roman" w:cs="Times New Roman"/>
                <w:color w:val="000000"/>
                <w:lang w:eastAsia="hr-HR"/>
              </w:rPr>
            </w:pPr>
            <w:r w:rsidRPr="00D16903">
              <w:rPr>
                <w:rFonts w:ascii="Times New Roman" w:eastAsia="Times New Roman" w:hAnsi="Times New Roman" w:cs="Times New Roman"/>
                <w:color w:val="000000"/>
                <w:lang w:eastAsia="hr-HR"/>
              </w:rPr>
              <w:t>#ČuvajMe</w:t>
            </w:r>
          </w:p>
        </w:tc>
        <w:tc>
          <w:tcPr>
            <w:tcW w:w="1306" w:type="dxa"/>
            <w:noWrap/>
            <w:vAlign w:val="center"/>
            <w:hideMark/>
          </w:tcPr>
          <w:p w14:paraId="34C38923" w14:textId="77777777" w:rsidR="00D16903" w:rsidRPr="00D16903" w:rsidRDefault="00D16903" w:rsidP="00D16903">
            <w:pPr>
              <w:spacing w:after="0" w:line="240" w:lineRule="auto"/>
              <w:jc w:val="right"/>
              <w:rPr>
                <w:rFonts w:ascii="Times New Roman" w:eastAsia="Times New Roman" w:hAnsi="Times New Roman" w:cs="Times New Roman"/>
                <w:color w:val="000000"/>
                <w:lang w:eastAsia="hr-HR"/>
              </w:rPr>
            </w:pPr>
            <w:r w:rsidRPr="00D16903">
              <w:rPr>
                <w:rFonts w:ascii="Times New Roman" w:eastAsia="Times New Roman" w:hAnsi="Times New Roman" w:cs="Times New Roman"/>
                <w:color w:val="000000"/>
                <w:lang w:eastAsia="hr-HR"/>
              </w:rPr>
              <w:t>1.300,00 €</w:t>
            </w:r>
          </w:p>
        </w:tc>
        <w:tc>
          <w:tcPr>
            <w:tcW w:w="1204" w:type="dxa"/>
            <w:noWrap/>
            <w:vAlign w:val="center"/>
            <w:hideMark/>
          </w:tcPr>
          <w:p w14:paraId="4C70C7D3" w14:textId="77777777" w:rsidR="00D16903" w:rsidRPr="00D16903" w:rsidRDefault="00D16903" w:rsidP="00D16903">
            <w:pPr>
              <w:spacing w:after="0" w:line="240" w:lineRule="auto"/>
              <w:jc w:val="right"/>
              <w:rPr>
                <w:rFonts w:ascii="Times New Roman" w:eastAsia="Times New Roman" w:hAnsi="Times New Roman" w:cs="Times New Roman"/>
                <w:lang w:eastAsia="hr-HR"/>
              </w:rPr>
            </w:pPr>
            <w:r w:rsidRPr="00D16903">
              <w:rPr>
                <w:rFonts w:ascii="Times New Roman" w:eastAsia="Times New Roman" w:hAnsi="Times New Roman" w:cs="Times New Roman"/>
                <w:lang w:eastAsia="hr-HR"/>
              </w:rPr>
              <w:t> </w:t>
            </w:r>
          </w:p>
        </w:tc>
        <w:tc>
          <w:tcPr>
            <w:tcW w:w="852" w:type="dxa"/>
            <w:noWrap/>
            <w:vAlign w:val="center"/>
            <w:hideMark/>
          </w:tcPr>
          <w:p w14:paraId="1DAEC7C4" w14:textId="77777777" w:rsidR="00D16903" w:rsidRPr="00D16903" w:rsidRDefault="00D16903" w:rsidP="00D16903">
            <w:pPr>
              <w:spacing w:after="0" w:line="240" w:lineRule="auto"/>
              <w:jc w:val="right"/>
              <w:rPr>
                <w:rFonts w:ascii="Times New Roman" w:eastAsia="Times New Roman" w:hAnsi="Times New Roman" w:cs="Times New Roman"/>
                <w:lang w:eastAsia="hr-HR"/>
              </w:rPr>
            </w:pPr>
            <w:r w:rsidRPr="00D16903">
              <w:rPr>
                <w:rFonts w:ascii="Times New Roman" w:eastAsia="Times New Roman" w:hAnsi="Times New Roman" w:cs="Times New Roman"/>
                <w:lang w:eastAsia="hr-HR"/>
              </w:rPr>
              <w:t>0,00%</w:t>
            </w:r>
          </w:p>
        </w:tc>
      </w:tr>
      <w:tr w:rsidR="00D16903" w:rsidRPr="00D16903" w14:paraId="33633138" w14:textId="77777777" w:rsidTr="00D16903">
        <w:trPr>
          <w:trHeight w:val="600"/>
        </w:trPr>
        <w:tc>
          <w:tcPr>
            <w:tcW w:w="928" w:type="dxa"/>
            <w:noWrap/>
            <w:vAlign w:val="center"/>
            <w:hideMark/>
          </w:tcPr>
          <w:p w14:paraId="090FA493" w14:textId="77777777" w:rsidR="00D16903" w:rsidRPr="00D16903" w:rsidRDefault="00D16903" w:rsidP="00D16903">
            <w:pPr>
              <w:spacing w:after="0" w:line="240" w:lineRule="auto"/>
              <w:jc w:val="center"/>
              <w:rPr>
                <w:rFonts w:ascii="Times New Roman" w:eastAsia="Times New Roman" w:hAnsi="Times New Roman" w:cs="Times New Roman"/>
                <w:color w:val="000000"/>
                <w:lang w:eastAsia="hr-HR"/>
              </w:rPr>
            </w:pPr>
            <w:r w:rsidRPr="00D16903">
              <w:rPr>
                <w:rFonts w:ascii="Times New Roman" w:eastAsia="Times New Roman" w:hAnsi="Times New Roman" w:cs="Times New Roman"/>
                <w:color w:val="000000"/>
                <w:lang w:eastAsia="hr-HR"/>
              </w:rPr>
              <w:t>6.</w:t>
            </w:r>
          </w:p>
        </w:tc>
        <w:tc>
          <w:tcPr>
            <w:tcW w:w="2464" w:type="dxa"/>
            <w:vAlign w:val="center"/>
            <w:hideMark/>
          </w:tcPr>
          <w:p w14:paraId="3829589F" w14:textId="77777777" w:rsidR="00D16903" w:rsidRPr="00D16903" w:rsidRDefault="00D16903" w:rsidP="00D16903">
            <w:pPr>
              <w:spacing w:after="0" w:line="240" w:lineRule="auto"/>
              <w:rPr>
                <w:rFonts w:ascii="Times New Roman" w:eastAsia="Times New Roman" w:hAnsi="Times New Roman" w:cs="Times New Roman"/>
                <w:color w:val="000000"/>
                <w:lang w:eastAsia="hr-HR"/>
              </w:rPr>
            </w:pPr>
            <w:r w:rsidRPr="00D16903">
              <w:rPr>
                <w:rFonts w:ascii="Times New Roman" w:eastAsia="Times New Roman" w:hAnsi="Times New Roman" w:cs="Times New Roman"/>
                <w:color w:val="000000"/>
                <w:lang w:eastAsia="hr-HR"/>
              </w:rPr>
              <w:t>Udruga DOBRA</w:t>
            </w:r>
          </w:p>
        </w:tc>
        <w:tc>
          <w:tcPr>
            <w:tcW w:w="2025" w:type="dxa"/>
            <w:vAlign w:val="center"/>
            <w:hideMark/>
          </w:tcPr>
          <w:p w14:paraId="25398E9A" w14:textId="77777777" w:rsidR="00D16903" w:rsidRPr="00D16903" w:rsidRDefault="00D16903" w:rsidP="00D16903">
            <w:pPr>
              <w:spacing w:after="0" w:line="240" w:lineRule="auto"/>
              <w:rPr>
                <w:rFonts w:ascii="Times New Roman" w:eastAsia="Times New Roman" w:hAnsi="Times New Roman" w:cs="Times New Roman"/>
                <w:color w:val="000000"/>
                <w:lang w:eastAsia="hr-HR"/>
              </w:rPr>
            </w:pPr>
            <w:r w:rsidRPr="00D16903">
              <w:rPr>
                <w:rFonts w:ascii="Times New Roman" w:eastAsia="Times New Roman" w:hAnsi="Times New Roman" w:cs="Times New Roman"/>
                <w:color w:val="000000"/>
                <w:lang w:eastAsia="hr-HR"/>
              </w:rPr>
              <w:t>Volonteri u akciji-Uljepšaj baki Božić</w:t>
            </w:r>
          </w:p>
        </w:tc>
        <w:tc>
          <w:tcPr>
            <w:tcW w:w="1306" w:type="dxa"/>
            <w:noWrap/>
            <w:vAlign w:val="center"/>
            <w:hideMark/>
          </w:tcPr>
          <w:p w14:paraId="2C205E52" w14:textId="77777777" w:rsidR="00D16903" w:rsidRPr="00D16903" w:rsidRDefault="00D16903" w:rsidP="00D16903">
            <w:pPr>
              <w:spacing w:after="0" w:line="240" w:lineRule="auto"/>
              <w:jc w:val="right"/>
              <w:rPr>
                <w:rFonts w:ascii="Times New Roman" w:eastAsia="Times New Roman" w:hAnsi="Times New Roman" w:cs="Times New Roman"/>
                <w:color w:val="000000"/>
                <w:lang w:eastAsia="hr-HR"/>
              </w:rPr>
            </w:pPr>
            <w:r w:rsidRPr="00D16903">
              <w:rPr>
                <w:rFonts w:ascii="Times New Roman" w:eastAsia="Times New Roman" w:hAnsi="Times New Roman" w:cs="Times New Roman"/>
                <w:color w:val="000000"/>
                <w:lang w:eastAsia="hr-HR"/>
              </w:rPr>
              <w:t>2.500,00 €</w:t>
            </w:r>
          </w:p>
        </w:tc>
        <w:tc>
          <w:tcPr>
            <w:tcW w:w="1204" w:type="dxa"/>
            <w:noWrap/>
            <w:vAlign w:val="center"/>
            <w:hideMark/>
          </w:tcPr>
          <w:p w14:paraId="70CF485A" w14:textId="77777777" w:rsidR="00D16903" w:rsidRPr="00D16903" w:rsidRDefault="00D16903" w:rsidP="00D16903">
            <w:pPr>
              <w:spacing w:after="0" w:line="240" w:lineRule="auto"/>
              <w:jc w:val="right"/>
              <w:rPr>
                <w:rFonts w:ascii="Times New Roman" w:eastAsia="Times New Roman" w:hAnsi="Times New Roman" w:cs="Times New Roman"/>
                <w:lang w:eastAsia="hr-HR"/>
              </w:rPr>
            </w:pPr>
            <w:r w:rsidRPr="00D16903">
              <w:rPr>
                <w:rFonts w:ascii="Times New Roman" w:eastAsia="Times New Roman" w:hAnsi="Times New Roman" w:cs="Times New Roman"/>
                <w:lang w:eastAsia="hr-HR"/>
              </w:rPr>
              <w:t> </w:t>
            </w:r>
          </w:p>
        </w:tc>
        <w:tc>
          <w:tcPr>
            <w:tcW w:w="852" w:type="dxa"/>
            <w:noWrap/>
            <w:vAlign w:val="center"/>
            <w:hideMark/>
          </w:tcPr>
          <w:p w14:paraId="5B17995B" w14:textId="77777777" w:rsidR="00D16903" w:rsidRPr="00D16903" w:rsidRDefault="00D16903" w:rsidP="00D16903">
            <w:pPr>
              <w:spacing w:after="0" w:line="240" w:lineRule="auto"/>
              <w:jc w:val="right"/>
              <w:rPr>
                <w:rFonts w:ascii="Times New Roman" w:eastAsia="Times New Roman" w:hAnsi="Times New Roman" w:cs="Times New Roman"/>
                <w:lang w:eastAsia="hr-HR"/>
              </w:rPr>
            </w:pPr>
            <w:r w:rsidRPr="00D16903">
              <w:rPr>
                <w:rFonts w:ascii="Times New Roman" w:eastAsia="Times New Roman" w:hAnsi="Times New Roman" w:cs="Times New Roman"/>
                <w:lang w:eastAsia="hr-HR"/>
              </w:rPr>
              <w:t>0,00%</w:t>
            </w:r>
          </w:p>
        </w:tc>
      </w:tr>
      <w:tr w:rsidR="00D16903" w:rsidRPr="00D16903" w14:paraId="02CFE782" w14:textId="77777777" w:rsidTr="00D16903">
        <w:trPr>
          <w:trHeight w:val="600"/>
        </w:trPr>
        <w:tc>
          <w:tcPr>
            <w:tcW w:w="928" w:type="dxa"/>
            <w:noWrap/>
            <w:vAlign w:val="center"/>
            <w:hideMark/>
          </w:tcPr>
          <w:p w14:paraId="7F64002A" w14:textId="77777777" w:rsidR="00D16903" w:rsidRPr="00D16903" w:rsidRDefault="00D16903" w:rsidP="00D16903">
            <w:pPr>
              <w:spacing w:after="0" w:line="240" w:lineRule="auto"/>
              <w:jc w:val="center"/>
              <w:rPr>
                <w:rFonts w:ascii="Times New Roman" w:eastAsia="Times New Roman" w:hAnsi="Times New Roman" w:cs="Times New Roman"/>
                <w:color w:val="000000"/>
                <w:lang w:eastAsia="hr-HR"/>
              </w:rPr>
            </w:pPr>
            <w:r w:rsidRPr="00D16903">
              <w:rPr>
                <w:rFonts w:ascii="Times New Roman" w:eastAsia="Times New Roman" w:hAnsi="Times New Roman" w:cs="Times New Roman"/>
                <w:color w:val="000000"/>
                <w:lang w:eastAsia="hr-HR"/>
              </w:rPr>
              <w:t>7.</w:t>
            </w:r>
          </w:p>
        </w:tc>
        <w:tc>
          <w:tcPr>
            <w:tcW w:w="2464" w:type="dxa"/>
            <w:vAlign w:val="center"/>
            <w:hideMark/>
          </w:tcPr>
          <w:p w14:paraId="3A674EC2" w14:textId="77777777" w:rsidR="00D16903" w:rsidRPr="00D16903" w:rsidRDefault="00D16903" w:rsidP="00D16903">
            <w:pPr>
              <w:spacing w:after="0" w:line="240" w:lineRule="auto"/>
              <w:rPr>
                <w:rFonts w:ascii="Times New Roman" w:eastAsia="Times New Roman" w:hAnsi="Times New Roman" w:cs="Times New Roman"/>
                <w:color w:val="000000"/>
                <w:lang w:eastAsia="hr-HR"/>
              </w:rPr>
            </w:pPr>
            <w:r w:rsidRPr="00D16903">
              <w:rPr>
                <w:rFonts w:ascii="Times New Roman" w:eastAsia="Times New Roman" w:hAnsi="Times New Roman" w:cs="Times New Roman"/>
                <w:color w:val="000000"/>
                <w:lang w:eastAsia="hr-HR"/>
              </w:rPr>
              <w:t xml:space="preserve">Udruga </w:t>
            </w:r>
            <w:proofErr w:type="spellStart"/>
            <w:r w:rsidRPr="00D16903">
              <w:rPr>
                <w:rFonts w:ascii="Times New Roman" w:eastAsia="Times New Roman" w:hAnsi="Times New Roman" w:cs="Times New Roman"/>
                <w:color w:val="000000"/>
                <w:lang w:eastAsia="hr-HR"/>
              </w:rPr>
              <w:t>Liberato</w:t>
            </w:r>
            <w:proofErr w:type="spellEnd"/>
            <w:r w:rsidRPr="00D16903">
              <w:rPr>
                <w:rFonts w:ascii="Times New Roman" w:eastAsia="Times New Roman" w:hAnsi="Times New Roman" w:cs="Times New Roman"/>
                <w:color w:val="000000"/>
                <w:lang w:eastAsia="hr-HR"/>
              </w:rPr>
              <w:t>-partner Udruga osoba s invaliditetom “Prijatelj” Metković</w:t>
            </w:r>
          </w:p>
        </w:tc>
        <w:tc>
          <w:tcPr>
            <w:tcW w:w="2025" w:type="dxa"/>
            <w:vAlign w:val="center"/>
            <w:hideMark/>
          </w:tcPr>
          <w:p w14:paraId="284539ED" w14:textId="77777777" w:rsidR="00D16903" w:rsidRPr="00D16903" w:rsidRDefault="00D16903" w:rsidP="00D16903">
            <w:pPr>
              <w:spacing w:after="0" w:line="240" w:lineRule="auto"/>
              <w:rPr>
                <w:rFonts w:ascii="Times New Roman" w:eastAsia="Times New Roman" w:hAnsi="Times New Roman" w:cs="Times New Roman"/>
                <w:color w:val="000000"/>
                <w:lang w:eastAsia="hr-HR"/>
              </w:rPr>
            </w:pPr>
            <w:proofErr w:type="spellStart"/>
            <w:r w:rsidRPr="00D16903">
              <w:rPr>
                <w:rFonts w:ascii="Times New Roman" w:eastAsia="Times New Roman" w:hAnsi="Times New Roman" w:cs="Times New Roman"/>
                <w:color w:val="000000"/>
                <w:lang w:eastAsia="hr-HR"/>
              </w:rPr>
              <w:t>LiberatoMap</w:t>
            </w:r>
            <w:proofErr w:type="spellEnd"/>
          </w:p>
        </w:tc>
        <w:tc>
          <w:tcPr>
            <w:tcW w:w="1306" w:type="dxa"/>
            <w:noWrap/>
            <w:vAlign w:val="center"/>
            <w:hideMark/>
          </w:tcPr>
          <w:p w14:paraId="02CBFD96" w14:textId="77777777" w:rsidR="00D16903" w:rsidRPr="00D16903" w:rsidRDefault="00D16903" w:rsidP="00D16903">
            <w:pPr>
              <w:spacing w:after="0" w:line="240" w:lineRule="auto"/>
              <w:jc w:val="right"/>
              <w:rPr>
                <w:rFonts w:ascii="Times New Roman" w:eastAsia="Times New Roman" w:hAnsi="Times New Roman" w:cs="Times New Roman"/>
                <w:color w:val="000000"/>
                <w:lang w:eastAsia="hr-HR"/>
              </w:rPr>
            </w:pPr>
            <w:r w:rsidRPr="00D16903">
              <w:rPr>
                <w:rFonts w:ascii="Times New Roman" w:eastAsia="Times New Roman" w:hAnsi="Times New Roman" w:cs="Times New Roman"/>
                <w:color w:val="000000"/>
                <w:lang w:eastAsia="hr-HR"/>
              </w:rPr>
              <w:t>1.500,00 €</w:t>
            </w:r>
          </w:p>
        </w:tc>
        <w:tc>
          <w:tcPr>
            <w:tcW w:w="1204" w:type="dxa"/>
            <w:noWrap/>
            <w:vAlign w:val="center"/>
            <w:hideMark/>
          </w:tcPr>
          <w:p w14:paraId="66CC17B7" w14:textId="77777777" w:rsidR="00D16903" w:rsidRPr="00D16903" w:rsidRDefault="00D16903" w:rsidP="00D16903">
            <w:pPr>
              <w:spacing w:after="0" w:line="240" w:lineRule="auto"/>
              <w:jc w:val="right"/>
              <w:rPr>
                <w:rFonts w:ascii="Times New Roman" w:eastAsia="Times New Roman" w:hAnsi="Times New Roman" w:cs="Times New Roman"/>
                <w:lang w:eastAsia="hr-HR"/>
              </w:rPr>
            </w:pPr>
            <w:r w:rsidRPr="00D16903">
              <w:rPr>
                <w:rFonts w:ascii="Times New Roman" w:eastAsia="Times New Roman" w:hAnsi="Times New Roman" w:cs="Times New Roman"/>
                <w:lang w:eastAsia="hr-HR"/>
              </w:rPr>
              <w:t>1.500,00</w:t>
            </w:r>
          </w:p>
        </w:tc>
        <w:tc>
          <w:tcPr>
            <w:tcW w:w="852" w:type="dxa"/>
            <w:noWrap/>
            <w:vAlign w:val="center"/>
            <w:hideMark/>
          </w:tcPr>
          <w:p w14:paraId="3EB6B87A" w14:textId="77777777" w:rsidR="00D16903" w:rsidRPr="00D16903" w:rsidRDefault="00D16903" w:rsidP="00D16903">
            <w:pPr>
              <w:spacing w:after="0" w:line="240" w:lineRule="auto"/>
              <w:jc w:val="right"/>
              <w:rPr>
                <w:rFonts w:ascii="Times New Roman" w:eastAsia="Times New Roman" w:hAnsi="Times New Roman" w:cs="Times New Roman"/>
                <w:lang w:eastAsia="hr-HR"/>
              </w:rPr>
            </w:pPr>
            <w:r w:rsidRPr="00D16903">
              <w:rPr>
                <w:rFonts w:ascii="Times New Roman" w:eastAsia="Times New Roman" w:hAnsi="Times New Roman" w:cs="Times New Roman"/>
                <w:lang w:eastAsia="hr-HR"/>
              </w:rPr>
              <w:t>100,00%</w:t>
            </w:r>
          </w:p>
        </w:tc>
      </w:tr>
      <w:tr w:rsidR="00D16903" w:rsidRPr="00D16903" w14:paraId="5FF64591" w14:textId="77777777" w:rsidTr="00D16903">
        <w:trPr>
          <w:trHeight w:val="600"/>
        </w:trPr>
        <w:tc>
          <w:tcPr>
            <w:tcW w:w="928" w:type="dxa"/>
            <w:noWrap/>
            <w:vAlign w:val="center"/>
            <w:hideMark/>
          </w:tcPr>
          <w:p w14:paraId="7CF108C4" w14:textId="77777777" w:rsidR="00D16903" w:rsidRPr="00D16903" w:rsidRDefault="00D16903" w:rsidP="00D16903">
            <w:pPr>
              <w:spacing w:after="0" w:line="240" w:lineRule="auto"/>
              <w:jc w:val="center"/>
              <w:rPr>
                <w:rFonts w:ascii="Times New Roman" w:eastAsia="Times New Roman" w:hAnsi="Times New Roman" w:cs="Times New Roman"/>
                <w:color w:val="000000"/>
                <w:lang w:eastAsia="hr-HR"/>
              </w:rPr>
            </w:pPr>
            <w:r w:rsidRPr="00D16903">
              <w:rPr>
                <w:rFonts w:ascii="Times New Roman" w:eastAsia="Times New Roman" w:hAnsi="Times New Roman" w:cs="Times New Roman"/>
                <w:color w:val="000000"/>
                <w:lang w:eastAsia="hr-HR"/>
              </w:rPr>
              <w:t>8.</w:t>
            </w:r>
          </w:p>
        </w:tc>
        <w:tc>
          <w:tcPr>
            <w:tcW w:w="2464" w:type="dxa"/>
            <w:vAlign w:val="center"/>
            <w:hideMark/>
          </w:tcPr>
          <w:p w14:paraId="45EA3D4B" w14:textId="77777777" w:rsidR="00D16903" w:rsidRPr="00D16903" w:rsidRDefault="00D16903" w:rsidP="00D16903">
            <w:pPr>
              <w:spacing w:after="0" w:line="240" w:lineRule="auto"/>
              <w:rPr>
                <w:rFonts w:ascii="Times New Roman" w:eastAsia="Times New Roman" w:hAnsi="Times New Roman" w:cs="Times New Roman"/>
                <w:color w:val="000000"/>
                <w:lang w:eastAsia="hr-HR"/>
              </w:rPr>
            </w:pPr>
            <w:r w:rsidRPr="00D16903">
              <w:rPr>
                <w:rFonts w:ascii="Times New Roman" w:eastAsia="Times New Roman" w:hAnsi="Times New Roman" w:cs="Times New Roman"/>
                <w:color w:val="000000"/>
                <w:lang w:eastAsia="hr-HR"/>
              </w:rPr>
              <w:t>MATICA UMIROVLJENIKA NERETVA METKOVIĆ</w:t>
            </w:r>
          </w:p>
        </w:tc>
        <w:tc>
          <w:tcPr>
            <w:tcW w:w="2025" w:type="dxa"/>
            <w:vAlign w:val="center"/>
            <w:hideMark/>
          </w:tcPr>
          <w:p w14:paraId="463E3AFD" w14:textId="77777777" w:rsidR="00D16903" w:rsidRPr="00D16903" w:rsidRDefault="00D16903" w:rsidP="00D16903">
            <w:pPr>
              <w:spacing w:after="0" w:line="240" w:lineRule="auto"/>
              <w:rPr>
                <w:rFonts w:ascii="Times New Roman" w:eastAsia="Times New Roman" w:hAnsi="Times New Roman" w:cs="Times New Roman"/>
                <w:color w:val="000000"/>
                <w:lang w:eastAsia="hr-HR"/>
              </w:rPr>
            </w:pPr>
            <w:r w:rsidRPr="00D16903">
              <w:rPr>
                <w:rFonts w:ascii="Times New Roman" w:eastAsia="Times New Roman" w:hAnsi="Times New Roman" w:cs="Times New Roman"/>
                <w:color w:val="000000"/>
                <w:lang w:eastAsia="hr-HR"/>
              </w:rPr>
              <w:t>Za bolji, sadržajniji i kvalitetniji život umirovljenika</w:t>
            </w:r>
          </w:p>
        </w:tc>
        <w:tc>
          <w:tcPr>
            <w:tcW w:w="1306" w:type="dxa"/>
            <w:noWrap/>
            <w:vAlign w:val="center"/>
            <w:hideMark/>
          </w:tcPr>
          <w:p w14:paraId="5C69E675" w14:textId="77777777" w:rsidR="00D16903" w:rsidRPr="00D16903" w:rsidRDefault="00D16903" w:rsidP="00D16903">
            <w:pPr>
              <w:spacing w:after="0" w:line="240" w:lineRule="auto"/>
              <w:jc w:val="right"/>
              <w:rPr>
                <w:rFonts w:ascii="Times New Roman" w:eastAsia="Times New Roman" w:hAnsi="Times New Roman" w:cs="Times New Roman"/>
                <w:color w:val="000000"/>
                <w:lang w:eastAsia="hr-HR"/>
              </w:rPr>
            </w:pPr>
            <w:r w:rsidRPr="00D16903">
              <w:rPr>
                <w:rFonts w:ascii="Times New Roman" w:eastAsia="Times New Roman" w:hAnsi="Times New Roman" w:cs="Times New Roman"/>
                <w:color w:val="000000"/>
                <w:lang w:eastAsia="hr-HR"/>
              </w:rPr>
              <w:t>2.500,00 €</w:t>
            </w:r>
          </w:p>
        </w:tc>
        <w:tc>
          <w:tcPr>
            <w:tcW w:w="1204" w:type="dxa"/>
            <w:noWrap/>
            <w:vAlign w:val="center"/>
            <w:hideMark/>
          </w:tcPr>
          <w:p w14:paraId="65BAFB95" w14:textId="77777777" w:rsidR="00D16903" w:rsidRPr="00D16903" w:rsidRDefault="00D16903" w:rsidP="00D16903">
            <w:pPr>
              <w:spacing w:after="0" w:line="240" w:lineRule="auto"/>
              <w:jc w:val="right"/>
              <w:rPr>
                <w:rFonts w:ascii="Times New Roman" w:eastAsia="Times New Roman" w:hAnsi="Times New Roman" w:cs="Times New Roman"/>
                <w:lang w:eastAsia="hr-HR"/>
              </w:rPr>
            </w:pPr>
            <w:r w:rsidRPr="00D16903">
              <w:rPr>
                <w:rFonts w:ascii="Times New Roman" w:eastAsia="Times New Roman" w:hAnsi="Times New Roman" w:cs="Times New Roman"/>
                <w:lang w:eastAsia="hr-HR"/>
              </w:rPr>
              <w:t> </w:t>
            </w:r>
          </w:p>
        </w:tc>
        <w:tc>
          <w:tcPr>
            <w:tcW w:w="852" w:type="dxa"/>
            <w:noWrap/>
            <w:vAlign w:val="center"/>
            <w:hideMark/>
          </w:tcPr>
          <w:p w14:paraId="51525E3E" w14:textId="77777777" w:rsidR="00D16903" w:rsidRPr="00D16903" w:rsidRDefault="00D16903" w:rsidP="00D16903">
            <w:pPr>
              <w:spacing w:after="0" w:line="240" w:lineRule="auto"/>
              <w:jc w:val="right"/>
              <w:rPr>
                <w:rFonts w:ascii="Times New Roman" w:eastAsia="Times New Roman" w:hAnsi="Times New Roman" w:cs="Times New Roman"/>
                <w:lang w:eastAsia="hr-HR"/>
              </w:rPr>
            </w:pPr>
            <w:r w:rsidRPr="00D16903">
              <w:rPr>
                <w:rFonts w:ascii="Times New Roman" w:eastAsia="Times New Roman" w:hAnsi="Times New Roman" w:cs="Times New Roman"/>
                <w:lang w:eastAsia="hr-HR"/>
              </w:rPr>
              <w:t>0,00%</w:t>
            </w:r>
          </w:p>
        </w:tc>
      </w:tr>
      <w:tr w:rsidR="00D16903" w:rsidRPr="00D16903" w14:paraId="77F228D8" w14:textId="77777777" w:rsidTr="00D16903">
        <w:trPr>
          <w:trHeight w:val="300"/>
        </w:trPr>
        <w:tc>
          <w:tcPr>
            <w:tcW w:w="928" w:type="dxa"/>
            <w:noWrap/>
            <w:vAlign w:val="bottom"/>
            <w:hideMark/>
          </w:tcPr>
          <w:p w14:paraId="05D7ABBD" w14:textId="77777777" w:rsidR="00D16903" w:rsidRPr="00D16903" w:rsidRDefault="00D16903" w:rsidP="00D16903">
            <w:pPr>
              <w:spacing w:after="0" w:line="240" w:lineRule="auto"/>
              <w:jc w:val="center"/>
              <w:rPr>
                <w:rFonts w:ascii="Times New Roman" w:eastAsia="Times New Roman" w:hAnsi="Times New Roman" w:cs="Times New Roman"/>
                <w:color w:val="000000"/>
                <w:lang w:eastAsia="hr-HR"/>
              </w:rPr>
            </w:pPr>
            <w:r w:rsidRPr="00D16903">
              <w:rPr>
                <w:rFonts w:ascii="Times New Roman" w:eastAsia="Times New Roman" w:hAnsi="Times New Roman" w:cs="Times New Roman"/>
                <w:color w:val="000000"/>
                <w:lang w:eastAsia="hr-HR"/>
              </w:rPr>
              <w:t> </w:t>
            </w:r>
          </w:p>
        </w:tc>
        <w:tc>
          <w:tcPr>
            <w:tcW w:w="2464" w:type="dxa"/>
            <w:noWrap/>
            <w:vAlign w:val="bottom"/>
            <w:hideMark/>
          </w:tcPr>
          <w:p w14:paraId="3DE41FE4" w14:textId="77777777" w:rsidR="00D16903" w:rsidRPr="00D16903" w:rsidRDefault="00D16903" w:rsidP="00D16903">
            <w:pPr>
              <w:spacing w:after="0" w:line="240" w:lineRule="auto"/>
              <w:rPr>
                <w:rFonts w:ascii="Times New Roman" w:eastAsia="Times New Roman" w:hAnsi="Times New Roman" w:cs="Times New Roman"/>
                <w:color w:val="000000"/>
                <w:lang w:eastAsia="hr-HR"/>
              </w:rPr>
            </w:pPr>
            <w:r w:rsidRPr="00D16903">
              <w:rPr>
                <w:rFonts w:ascii="Times New Roman" w:eastAsia="Times New Roman" w:hAnsi="Times New Roman" w:cs="Times New Roman"/>
                <w:color w:val="000000"/>
                <w:lang w:eastAsia="hr-HR"/>
              </w:rPr>
              <w:t> </w:t>
            </w:r>
          </w:p>
        </w:tc>
        <w:tc>
          <w:tcPr>
            <w:tcW w:w="2025" w:type="dxa"/>
            <w:noWrap/>
            <w:vAlign w:val="center"/>
            <w:hideMark/>
          </w:tcPr>
          <w:p w14:paraId="73A84A70" w14:textId="77777777" w:rsidR="00D16903" w:rsidRPr="00D16903" w:rsidRDefault="00D16903" w:rsidP="00D16903">
            <w:pPr>
              <w:spacing w:after="0" w:line="240" w:lineRule="auto"/>
              <w:jc w:val="center"/>
              <w:rPr>
                <w:rFonts w:ascii="Times New Roman" w:eastAsia="Times New Roman" w:hAnsi="Times New Roman" w:cs="Times New Roman"/>
                <w:color w:val="000000"/>
                <w:lang w:eastAsia="hr-HR"/>
              </w:rPr>
            </w:pPr>
            <w:r w:rsidRPr="00D16903">
              <w:rPr>
                <w:rFonts w:ascii="Times New Roman" w:eastAsia="Times New Roman" w:hAnsi="Times New Roman" w:cs="Times New Roman"/>
                <w:color w:val="000000"/>
                <w:lang w:eastAsia="hr-HR"/>
              </w:rPr>
              <w:t> </w:t>
            </w:r>
          </w:p>
        </w:tc>
        <w:tc>
          <w:tcPr>
            <w:tcW w:w="1306" w:type="dxa"/>
            <w:shd w:val="clear" w:color="000000" w:fill="FFFF00"/>
            <w:noWrap/>
            <w:vAlign w:val="bottom"/>
            <w:hideMark/>
          </w:tcPr>
          <w:p w14:paraId="1A3C9803" w14:textId="77777777" w:rsidR="00D16903" w:rsidRPr="00D16903" w:rsidRDefault="00D16903" w:rsidP="00D16903">
            <w:pPr>
              <w:spacing w:after="0" w:line="240" w:lineRule="auto"/>
              <w:jc w:val="right"/>
              <w:rPr>
                <w:rFonts w:ascii="Times New Roman" w:eastAsia="Times New Roman" w:hAnsi="Times New Roman" w:cs="Times New Roman"/>
                <w:b/>
                <w:bCs/>
                <w:color w:val="FF0000"/>
                <w:lang w:eastAsia="hr-HR"/>
              </w:rPr>
            </w:pPr>
            <w:r w:rsidRPr="00D16903">
              <w:rPr>
                <w:rFonts w:ascii="Times New Roman" w:eastAsia="Times New Roman" w:hAnsi="Times New Roman" w:cs="Times New Roman"/>
                <w:b/>
                <w:bCs/>
                <w:color w:val="FF0000"/>
                <w:lang w:eastAsia="hr-HR"/>
              </w:rPr>
              <w:t>50.000,00</w:t>
            </w:r>
          </w:p>
        </w:tc>
        <w:tc>
          <w:tcPr>
            <w:tcW w:w="1204" w:type="dxa"/>
            <w:shd w:val="clear" w:color="000000" w:fill="FFFF00"/>
            <w:noWrap/>
            <w:vAlign w:val="center"/>
            <w:hideMark/>
          </w:tcPr>
          <w:p w14:paraId="21A05F2B" w14:textId="77777777" w:rsidR="00D16903" w:rsidRPr="00D16903" w:rsidRDefault="00D16903" w:rsidP="00D16903">
            <w:pPr>
              <w:spacing w:after="0" w:line="240" w:lineRule="auto"/>
              <w:jc w:val="right"/>
              <w:rPr>
                <w:rFonts w:ascii="Times New Roman" w:eastAsia="Times New Roman" w:hAnsi="Times New Roman" w:cs="Times New Roman"/>
                <w:b/>
                <w:bCs/>
                <w:color w:val="FF0000"/>
                <w:lang w:eastAsia="hr-HR"/>
              </w:rPr>
            </w:pPr>
            <w:r w:rsidRPr="00D16903">
              <w:rPr>
                <w:rFonts w:ascii="Times New Roman" w:eastAsia="Times New Roman" w:hAnsi="Times New Roman" w:cs="Times New Roman"/>
                <w:b/>
                <w:bCs/>
                <w:color w:val="FF0000"/>
                <w:lang w:eastAsia="hr-HR"/>
              </w:rPr>
              <w:t>7.000,00</w:t>
            </w:r>
          </w:p>
        </w:tc>
        <w:tc>
          <w:tcPr>
            <w:tcW w:w="852" w:type="dxa"/>
            <w:shd w:val="clear" w:color="000000" w:fill="FFFF00"/>
            <w:noWrap/>
            <w:vAlign w:val="center"/>
            <w:hideMark/>
          </w:tcPr>
          <w:p w14:paraId="206FB151" w14:textId="77777777" w:rsidR="00D16903" w:rsidRPr="00D16903" w:rsidRDefault="00D16903" w:rsidP="00D16903">
            <w:pPr>
              <w:spacing w:after="0" w:line="240" w:lineRule="auto"/>
              <w:jc w:val="right"/>
              <w:rPr>
                <w:rFonts w:ascii="Times New Roman" w:eastAsia="Times New Roman" w:hAnsi="Times New Roman" w:cs="Times New Roman"/>
                <w:b/>
                <w:bCs/>
                <w:color w:val="FF0000"/>
                <w:lang w:eastAsia="hr-HR"/>
              </w:rPr>
            </w:pPr>
            <w:r w:rsidRPr="00D16903">
              <w:rPr>
                <w:rFonts w:ascii="Times New Roman" w:eastAsia="Times New Roman" w:hAnsi="Times New Roman" w:cs="Times New Roman"/>
                <w:b/>
                <w:bCs/>
                <w:color w:val="FF0000"/>
                <w:lang w:eastAsia="hr-HR"/>
              </w:rPr>
              <w:t>14,00%</w:t>
            </w:r>
          </w:p>
        </w:tc>
      </w:tr>
    </w:tbl>
    <w:p w14:paraId="746E9474" w14:textId="77777777" w:rsidR="00676532" w:rsidRDefault="00676532" w:rsidP="008B083B">
      <w:pPr>
        <w:pStyle w:val="StandardWeb"/>
        <w:shd w:val="clear" w:color="auto" w:fill="FFFFFF"/>
        <w:spacing w:before="0" w:beforeAutospacing="0" w:after="390" w:afterAutospacing="0"/>
        <w:jc w:val="both"/>
        <w:rPr>
          <w:b/>
          <w:bCs/>
          <w:iCs/>
          <w:color w:val="222222"/>
        </w:rPr>
      </w:pPr>
    </w:p>
    <w:p w14:paraId="5835D0FD" w14:textId="5311FEF3" w:rsidR="008B083B" w:rsidRDefault="008B083B" w:rsidP="008B083B">
      <w:pPr>
        <w:pStyle w:val="StandardWeb"/>
        <w:shd w:val="clear" w:color="auto" w:fill="FFFFFF"/>
        <w:spacing w:before="0" w:beforeAutospacing="0" w:after="390" w:afterAutospacing="0"/>
        <w:jc w:val="both"/>
        <w:rPr>
          <w:b/>
          <w:bCs/>
          <w:iCs/>
          <w:color w:val="222222"/>
        </w:rPr>
      </w:pPr>
      <w:r w:rsidRPr="0043743F">
        <w:rPr>
          <w:b/>
          <w:bCs/>
          <w:iCs/>
          <w:color w:val="222222"/>
        </w:rPr>
        <w:t>1017 OSNOVNO I SREDNJOŠKOLSKO OBRAZOVANJE</w:t>
      </w:r>
      <w:r>
        <w:rPr>
          <w:b/>
          <w:bCs/>
          <w:iCs/>
          <w:color w:val="222222"/>
        </w:rPr>
        <w:t xml:space="preserve"> (Izvršenje programa je 19.953,92 eura/13,50%). </w:t>
      </w:r>
      <w:r w:rsidRPr="0043743F">
        <w:rPr>
          <w:b/>
          <w:bCs/>
          <w:iCs/>
          <w:color w:val="222222"/>
        </w:rPr>
        <w:t>Programom se osiguravaju i ostvaruju mjere i aktivnosti namijenjene učenicima, roditeljima učenika i školskim ustanovama.</w:t>
      </w:r>
    </w:p>
    <w:p w14:paraId="239F5733" w14:textId="34679662" w:rsidR="008B083B" w:rsidRDefault="008B083B" w:rsidP="008B083B">
      <w:pPr>
        <w:pStyle w:val="StandardWeb"/>
        <w:shd w:val="clear" w:color="auto" w:fill="FFFFFF"/>
        <w:spacing w:before="0" w:beforeAutospacing="0" w:after="0" w:afterAutospacing="0"/>
        <w:ind w:left="91"/>
        <w:jc w:val="both"/>
        <w:rPr>
          <w:b/>
          <w:bCs/>
          <w:iCs/>
          <w:color w:val="222222"/>
        </w:rPr>
      </w:pPr>
      <w:r w:rsidRPr="0043743F">
        <w:rPr>
          <w:b/>
          <w:bCs/>
          <w:iCs/>
          <w:color w:val="222222"/>
        </w:rPr>
        <w:lastRenderedPageBreak/>
        <w:t xml:space="preserve">Program se provodi kroz </w:t>
      </w:r>
      <w:r>
        <w:rPr>
          <w:b/>
          <w:bCs/>
          <w:iCs/>
          <w:color w:val="222222"/>
        </w:rPr>
        <w:t>osam</w:t>
      </w:r>
      <w:r w:rsidRPr="0043743F">
        <w:rPr>
          <w:b/>
          <w:bCs/>
          <w:iCs/>
          <w:color w:val="222222"/>
        </w:rPr>
        <w:t xml:space="preserve"> aktivnosti</w:t>
      </w:r>
      <w:r w:rsidR="006D5901">
        <w:rPr>
          <w:b/>
          <w:bCs/>
          <w:iCs/>
          <w:color w:val="222222"/>
        </w:rPr>
        <w:t xml:space="preserve">, </w:t>
      </w:r>
      <w:r w:rsidRPr="0043743F">
        <w:rPr>
          <w:b/>
          <w:bCs/>
          <w:iCs/>
          <w:color w:val="222222"/>
        </w:rPr>
        <w:t>a to su:</w:t>
      </w:r>
    </w:p>
    <w:p w14:paraId="32E0F879" w14:textId="77777777" w:rsidR="008B083B" w:rsidRDefault="008B083B" w:rsidP="008B083B">
      <w:pPr>
        <w:pStyle w:val="StandardWeb"/>
        <w:shd w:val="clear" w:color="auto" w:fill="FFFFFF"/>
        <w:spacing w:before="0" w:beforeAutospacing="0" w:after="0" w:afterAutospacing="0"/>
        <w:ind w:left="91"/>
        <w:jc w:val="both"/>
        <w:rPr>
          <w:b/>
          <w:bCs/>
          <w:iCs/>
          <w:color w:val="222222"/>
        </w:rPr>
      </w:pPr>
    </w:p>
    <w:p w14:paraId="7BA91597" w14:textId="77777777" w:rsidR="008B083B" w:rsidRPr="00BE7708" w:rsidRDefault="008B083B" w:rsidP="008B083B">
      <w:pPr>
        <w:pStyle w:val="StandardWeb"/>
        <w:shd w:val="clear" w:color="auto" w:fill="FFFFFF"/>
        <w:spacing w:before="0" w:beforeAutospacing="0" w:after="0" w:afterAutospacing="0"/>
        <w:ind w:left="91"/>
        <w:jc w:val="both"/>
        <w:rPr>
          <w:b/>
          <w:bCs/>
          <w:iCs/>
          <w:color w:val="222222"/>
        </w:rPr>
      </w:pPr>
      <w:r w:rsidRPr="0043743F">
        <w:rPr>
          <w:i/>
          <w:color w:val="222222"/>
        </w:rPr>
        <w:t>Sufinanciranje prijevoza učenika</w:t>
      </w:r>
      <w:r w:rsidRPr="0043743F">
        <w:rPr>
          <w:i/>
          <w:color w:val="222222"/>
        </w:rPr>
        <w:tab/>
      </w:r>
    </w:p>
    <w:p w14:paraId="20AE47AE" w14:textId="77777777" w:rsidR="008B083B" w:rsidRPr="0043743F" w:rsidRDefault="008B083B" w:rsidP="008B083B">
      <w:pPr>
        <w:pStyle w:val="StandardWeb"/>
        <w:shd w:val="clear" w:color="auto" w:fill="FFFFFF"/>
        <w:spacing w:before="0" w:beforeAutospacing="0" w:after="0" w:afterAutospacing="0"/>
        <w:ind w:left="90"/>
        <w:jc w:val="both"/>
        <w:rPr>
          <w:i/>
          <w:color w:val="222222"/>
        </w:rPr>
      </w:pPr>
      <w:r w:rsidRPr="0043743F">
        <w:rPr>
          <w:i/>
          <w:color w:val="222222"/>
        </w:rPr>
        <w:t>Osnovna škola Stjepana Radića</w:t>
      </w:r>
      <w:r w:rsidRPr="0043743F">
        <w:rPr>
          <w:i/>
          <w:color w:val="222222"/>
        </w:rPr>
        <w:tab/>
      </w:r>
    </w:p>
    <w:p w14:paraId="5900A192" w14:textId="77777777" w:rsidR="008B083B" w:rsidRPr="0043743F" w:rsidRDefault="008B083B" w:rsidP="008B083B">
      <w:pPr>
        <w:pStyle w:val="StandardWeb"/>
        <w:shd w:val="clear" w:color="auto" w:fill="FFFFFF"/>
        <w:spacing w:before="0" w:beforeAutospacing="0" w:after="0" w:afterAutospacing="0"/>
        <w:ind w:left="90"/>
        <w:jc w:val="both"/>
        <w:rPr>
          <w:i/>
          <w:color w:val="222222"/>
        </w:rPr>
      </w:pPr>
      <w:r w:rsidRPr="0043743F">
        <w:rPr>
          <w:i/>
          <w:color w:val="222222"/>
        </w:rPr>
        <w:t>Nagrade učenicima za posebna postignuća</w:t>
      </w:r>
      <w:r w:rsidRPr="0043743F">
        <w:rPr>
          <w:i/>
          <w:color w:val="222222"/>
        </w:rPr>
        <w:tab/>
      </w:r>
    </w:p>
    <w:p w14:paraId="08434332" w14:textId="77777777" w:rsidR="008B083B" w:rsidRPr="0043743F" w:rsidRDefault="008B083B" w:rsidP="008B083B">
      <w:pPr>
        <w:pStyle w:val="StandardWeb"/>
        <w:shd w:val="clear" w:color="auto" w:fill="FFFFFF"/>
        <w:spacing w:before="0" w:beforeAutospacing="0" w:after="0" w:afterAutospacing="0"/>
        <w:ind w:left="90"/>
        <w:jc w:val="both"/>
        <w:rPr>
          <w:i/>
          <w:color w:val="222222"/>
        </w:rPr>
      </w:pPr>
      <w:r w:rsidRPr="0043743F">
        <w:rPr>
          <w:i/>
          <w:color w:val="222222"/>
        </w:rPr>
        <w:t>Gimnazija Metković</w:t>
      </w:r>
      <w:r w:rsidRPr="0043743F">
        <w:rPr>
          <w:i/>
          <w:color w:val="222222"/>
        </w:rPr>
        <w:tab/>
      </w:r>
    </w:p>
    <w:p w14:paraId="177590E2" w14:textId="77777777" w:rsidR="008B083B" w:rsidRPr="0043743F" w:rsidRDefault="008B083B" w:rsidP="008B083B">
      <w:pPr>
        <w:pStyle w:val="StandardWeb"/>
        <w:shd w:val="clear" w:color="auto" w:fill="FFFFFF"/>
        <w:spacing w:before="0" w:beforeAutospacing="0" w:after="0" w:afterAutospacing="0"/>
        <w:jc w:val="both"/>
        <w:rPr>
          <w:i/>
          <w:color w:val="222222"/>
        </w:rPr>
      </w:pPr>
      <w:r>
        <w:rPr>
          <w:i/>
          <w:color w:val="222222"/>
        </w:rPr>
        <w:t xml:space="preserve"> </w:t>
      </w:r>
      <w:r w:rsidRPr="0043743F">
        <w:rPr>
          <w:i/>
          <w:color w:val="222222"/>
        </w:rPr>
        <w:t>Srednja škola Metković</w:t>
      </w:r>
      <w:r w:rsidRPr="0043743F">
        <w:rPr>
          <w:i/>
          <w:color w:val="222222"/>
        </w:rPr>
        <w:tab/>
      </w:r>
    </w:p>
    <w:p w14:paraId="1443FF07" w14:textId="77777777" w:rsidR="008B083B" w:rsidRDefault="008B083B" w:rsidP="008B083B">
      <w:pPr>
        <w:pStyle w:val="StandardWeb"/>
        <w:shd w:val="clear" w:color="auto" w:fill="FFFFFF"/>
        <w:spacing w:before="0" w:beforeAutospacing="0" w:after="0" w:afterAutospacing="0"/>
        <w:jc w:val="both"/>
        <w:rPr>
          <w:i/>
          <w:color w:val="222222"/>
        </w:rPr>
      </w:pPr>
      <w:r w:rsidRPr="0043743F">
        <w:rPr>
          <w:i/>
          <w:color w:val="222222"/>
        </w:rPr>
        <w:t xml:space="preserve">Osnovna škola Don Mihovila </w:t>
      </w:r>
      <w:proofErr w:type="spellStart"/>
      <w:r w:rsidRPr="0043743F">
        <w:rPr>
          <w:i/>
          <w:color w:val="222222"/>
        </w:rPr>
        <w:t>Pavlinovića</w:t>
      </w:r>
      <w:proofErr w:type="spellEnd"/>
      <w:r w:rsidRPr="0043743F">
        <w:rPr>
          <w:i/>
          <w:color w:val="222222"/>
        </w:rPr>
        <w:tab/>
      </w:r>
    </w:p>
    <w:p w14:paraId="0F9B699E" w14:textId="77777777" w:rsidR="008B083B" w:rsidRDefault="008B083B" w:rsidP="008B083B">
      <w:pPr>
        <w:pStyle w:val="StandardWeb"/>
        <w:shd w:val="clear" w:color="auto" w:fill="FFFFFF"/>
        <w:spacing w:before="0" w:beforeAutospacing="0" w:after="0" w:afterAutospacing="0"/>
        <w:jc w:val="both"/>
        <w:rPr>
          <w:i/>
          <w:color w:val="222222"/>
        </w:rPr>
      </w:pPr>
      <w:r w:rsidRPr="0043743F">
        <w:rPr>
          <w:i/>
          <w:color w:val="222222"/>
        </w:rPr>
        <w:t>Jednokratna novčana pomoć za osnovnoškolce i srednjoškolce</w:t>
      </w:r>
    </w:p>
    <w:p w14:paraId="677EDA5D" w14:textId="2DBBDBB9" w:rsidR="006D5901" w:rsidRDefault="006D5901" w:rsidP="008B083B">
      <w:pPr>
        <w:pStyle w:val="StandardWeb"/>
        <w:shd w:val="clear" w:color="auto" w:fill="FFFFFF"/>
        <w:spacing w:before="0" w:beforeAutospacing="0" w:after="0" w:afterAutospacing="0"/>
        <w:jc w:val="both"/>
        <w:rPr>
          <w:i/>
          <w:color w:val="222222"/>
        </w:rPr>
      </w:pPr>
      <w:r>
        <w:rPr>
          <w:i/>
          <w:color w:val="222222"/>
        </w:rPr>
        <w:t>Osnovna glazbena škola Metković</w:t>
      </w:r>
    </w:p>
    <w:p w14:paraId="582F7D1B" w14:textId="77777777" w:rsidR="008B083B" w:rsidRDefault="008B083B" w:rsidP="008B083B">
      <w:pPr>
        <w:pStyle w:val="StandardWeb"/>
        <w:shd w:val="clear" w:color="auto" w:fill="FFFFFF"/>
        <w:spacing w:before="0" w:beforeAutospacing="0" w:after="0" w:afterAutospacing="0"/>
        <w:jc w:val="both"/>
        <w:rPr>
          <w:i/>
          <w:color w:val="222222"/>
        </w:rPr>
      </w:pPr>
    </w:p>
    <w:p w14:paraId="30DF632E" w14:textId="77777777" w:rsidR="008B083B" w:rsidRPr="00FE3AB9" w:rsidRDefault="008B083B" w:rsidP="008B083B">
      <w:pPr>
        <w:pStyle w:val="StandardWeb"/>
        <w:shd w:val="clear" w:color="auto" w:fill="FFFFFF"/>
        <w:spacing w:before="0" w:beforeAutospacing="0" w:after="0" w:afterAutospacing="0"/>
        <w:jc w:val="both"/>
        <w:rPr>
          <w:b/>
          <w:bCs/>
          <w:iCs/>
          <w:color w:val="222222"/>
        </w:rPr>
      </w:pPr>
      <w:r w:rsidRPr="00FE3AB9">
        <w:rPr>
          <w:b/>
          <w:bCs/>
          <w:iCs/>
          <w:color w:val="222222"/>
        </w:rPr>
        <w:t>POKAZATELJ USPJEŠNOSTI:</w:t>
      </w:r>
      <w:r w:rsidRPr="00FE3AB9">
        <w:rPr>
          <w:b/>
          <w:bCs/>
          <w:iCs/>
          <w:color w:val="222222"/>
        </w:rPr>
        <w:tab/>
        <w:t xml:space="preserve">Pokazatelji uspješnosti su poboljšanje uvjeta školovanja u </w:t>
      </w:r>
      <w:proofErr w:type="spellStart"/>
      <w:r w:rsidRPr="00FE3AB9">
        <w:rPr>
          <w:b/>
          <w:bCs/>
          <w:iCs/>
          <w:color w:val="222222"/>
        </w:rPr>
        <w:t>metkovskim</w:t>
      </w:r>
      <w:proofErr w:type="spellEnd"/>
      <w:r w:rsidRPr="00FE3AB9">
        <w:rPr>
          <w:b/>
          <w:bCs/>
          <w:iCs/>
          <w:color w:val="222222"/>
        </w:rPr>
        <w:t xml:space="preserve"> osnovnim i srednjim školama, te broj korisnika u okviru javnog poziva za sufinanciranje nabavke školskog pribora, opreme i radnog materijala učenicima osnovnih i srednjih škola, uredna i pravovremena isplata sredstava.</w:t>
      </w:r>
    </w:p>
    <w:p w14:paraId="04ECA48C" w14:textId="77777777" w:rsidR="008B083B" w:rsidRDefault="008B083B" w:rsidP="008B083B">
      <w:pPr>
        <w:widowControl w:val="0"/>
        <w:tabs>
          <w:tab w:val="left" w:pos="90"/>
          <w:tab w:val="left" w:pos="1198"/>
          <w:tab w:val="right" w:pos="6870"/>
          <w:tab w:val="right" w:pos="8678"/>
          <w:tab w:val="right" w:pos="10500"/>
        </w:tabs>
        <w:autoSpaceDE w:val="0"/>
        <w:autoSpaceDN w:val="0"/>
        <w:adjustRightInd w:val="0"/>
        <w:spacing w:after="0" w:line="240" w:lineRule="auto"/>
        <w:rPr>
          <w:rFonts w:ascii="Times New Roman" w:hAnsi="Times New Roman" w:cs="Times New Roman"/>
          <w:b/>
          <w:bCs/>
          <w:sz w:val="24"/>
          <w:szCs w:val="24"/>
        </w:rPr>
      </w:pPr>
    </w:p>
    <w:p w14:paraId="537AE19A" w14:textId="2C2BBF03" w:rsidR="008B083B" w:rsidRPr="008B083B" w:rsidRDefault="008B083B">
      <w:pPr>
        <w:widowControl w:val="0"/>
        <w:numPr>
          <w:ilvl w:val="0"/>
          <w:numId w:val="5"/>
        </w:numPr>
        <w:tabs>
          <w:tab w:val="right" w:pos="1140"/>
          <w:tab w:val="left" w:pos="1230"/>
          <w:tab w:val="left" w:pos="1320"/>
          <w:tab w:val="right" w:pos="6190"/>
          <w:tab w:val="right" w:pos="7965"/>
          <w:tab w:val="right" w:pos="9725"/>
          <w:tab w:val="right" w:pos="10838"/>
        </w:tabs>
        <w:autoSpaceDE w:val="0"/>
        <w:autoSpaceDN w:val="0"/>
        <w:adjustRightInd w:val="0"/>
        <w:spacing w:before="120" w:after="0" w:line="240" w:lineRule="auto"/>
        <w:jc w:val="both"/>
        <w:rPr>
          <w:rFonts w:ascii="Times New Roman" w:hAnsi="Times New Roman"/>
          <w:b/>
          <w:bCs/>
          <w:i/>
          <w:sz w:val="24"/>
          <w:szCs w:val="24"/>
        </w:rPr>
      </w:pPr>
      <w:r w:rsidRPr="004406E8">
        <w:rPr>
          <w:rFonts w:ascii="Times New Roman" w:hAnsi="Times New Roman"/>
          <w:b/>
          <w:bCs/>
          <w:i/>
          <w:sz w:val="24"/>
          <w:szCs w:val="24"/>
        </w:rPr>
        <w:t>Aktivnost A100484 - Sufinanciranje nabavke školskog pribora učenicima</w:t>
      </w:r>
      <w:r>
        <w:rPr>
          <w:rFonts w:ascii="Times New Roman" w:hAnsi="Times New Roman"/>
          <w:b/>
          <w:bCs/>
          <w:i/>
          <w:sz w:val="24"/>
          <w:szCs w:val="24"/>
        </w:rPr>
        <w:t xml:space="preserve"> – Javni poziv za 202</w:t>
      </w:r>
      <w:r w:rsidR="006D5901">
        <w:rPr>
          <w:rFonts w:ascii="Times New Roman" w:hAnsi="Times New Roman"/>
          <w:b/>
          <w:bCs/>
          <w:i/>
          <w:sz w:val="24"/>
          <w:szCs w:val="24"/>
        </w:rPr>
        <w:t>5</w:t>
      </w:r>
      <w:r>
        <w:rPr>
          <w:rFonts w:ascii="Times New Roman" w:hAnsi="Times New Roman"/>
          <w:b/>
          <w:bCs/>
          <w:i/>
          <w:sz w:val="24"/>
          <w:szCs w:val="24"/>
        </w:rPr>
        <w:t xml:space="preserve">. kreće </w:t>
      </w:r>
      <w:r w:rsidR="006D5901">
        <w:rPr>
          <w:rFonts w:ascii="Times New Roman" w:hAnsi="Times New Roman"/>
          <w:b/>
          <w:bCs/>
          <w:i/>
          <w:sz w:val="24"/>
          <w:szCs w:val="24"/>
        </w:rPr>
        <w:t>1</w:t>
      </w:r>
      <w:r>
        <w:rPr>
          <w:rFonts w:ascii="Times New Roman" w:hAnsi="Times New Roman"/>
          <w:b/>
          <w:bCs/>
          <w:i/>
          <w:sz w:val="24"/>
          <w:szCs w:val="24"/>
        </w:rPr>
        <w:t>. rujna 202</w:t>
      </w:r>
      <w:r w:rsidR="006D5901">
        <w:rPr>
          <w:rFonts w:ascii="Times New Roman" w:hAnsi="Times New Roman"/>
          <w:b/>
          <w:bCs/>
          <w:i/>
          <w:sz w:val="24"/>
          <w:szCs w:val="24"/>
        </w:rPr>
        <w:t>5</w:t>
      </w:r>
      <w:r>
        <w:rPr>
          <w:rFonts w:ascii="Times New Roman" w:hAnsi="Times New Roman"/>
          <w:b/>
          <w:bCs/>
          <w:i/>
          <w:sz w:val="24"/>
          <w:szCs w:val="24"/>
        </w:rPr>
        <w:t>. i trajat će do 1</w:t>
      </w:r>
      <w:r w:rsidR="006D5901">
        <w:rPr>
          <w:rFonts w:ascii="Times New Roman" w:hAnsi="Times New Roman"/>
          <w:b/>
          <w:bCs/>
          <w:i/>
          <w:sz w:val="24"/>
          <w:szCs w:val="24"/>
        </w:rPr>
        <w:t>5</w:t>
      </w:r>
      <w:r>
        <w:rPr>
          <w:rFonts w:ascii="Times New Roman" w:hAnsi="Times New Roman"/>
          <w:b/>
          <w:bCs/>
          <w:i/>
          <w:sz w:val="24"/>
          <w:szCs w:val="24"/>
        </w:rPr>
        <w:t>. rujna 202</w:t>
      </w:r>
      <w:r w:rsidR="006D5901">
        <w:rPr>
          <w:rFonts w:ascii="Times New Roman" w:hAnsi="Times New Roman"/>
          <w:b/>
          <w:bCs/>
          <w:i/>
          <w:sz w:val="24"/>
          <w:szCs w:val="24"/>
        </w:rPr>
        <w:t>5</w:t>
      </w:r>
      <w:r>
        <w:rPr>
          <w:rFonts w:ascii="Times New Roman" w:hAnsi="Times New Roman"/>
          <w:b/>
          <w:bCs/>
          <w:i/>
          <w:sz w:val="24"/>
          <w:szCs w:val="24"/>
        </w:rPr>
        <w:t xml:space="preserve">. g. </w:t>
      </w:r>
      <w:r w:rsidRPr="008B083B">
        <w:rPr>
          <w:rFonts w:ascii="Times New Roman" w:hAnsi="Times New Roman"/>
          <w:b/>
          <w:bCs/>
          <w:i/>
          <w:sz w:val="24"/>
          <w:szCs w:val="24"/>
        </w:rPr>
        <w:t xml:space="preserve">Uvjeti Javnog poziva </w:t>
      </w:r>
      <w:r w:rsidR="006D5901">
        <w:rPr>
          <w:rFonts w:ascii="Times New Roman" w:hAnsi="Times New Roman"/>
          <w:b/>
          <w:bCs/>
          <w:i/>
          <w:sz w:val="24"/>
          <w:szCs w:val="24"/>
        </w:rPr>
        <w:t>neće</w:t>
      </w:r>
      <w:r w:rsidRPr="008B083B">
        <w:rPr>
          <w:rFonts w:ascii="Times New Roman" w:hAnsi="Times New Roman"/>
          <w:b/>
          <w:bCs/>
          <w:i/>
          <w:sz w:val="24"/>
          <w:szCs w:val="24"/>
        </w:rPr>
        <w:t xml:space="preserve"> se mijenjali u odnosu na prethodnu godinu.</w:t>
      </w:r>
    </w:p>
    <w:p w14:paraId="05713141" w14:textId="7B90FA47" w:rsidR="008B083B" w:rsidRPr="008B083B" w:rsidRDefault="006D5901" w:rsidP="008B083B">
      <w:pPr>
        <w:widowControl w:val="0"/>
        <w:tabs>
          <w:tab w:val="right" w:pos="1140"/>
          <w:tab w:val="left" w:pos="1230"/>
          <w:tab w:val="left" w:pos="1320"/>
          <w:tab w:val="right" w:pos="6190"/>
          <w:tab w:val="right" w:pos="7965"/>
          <w:tab w:val="right" w:pos="9725"/>
          <w:tab w:val="right" w:pos="10838"/>
        </w:tabs>
        <w:autoSpaceDE w:val="0"/>
        <w:autoSpaceDN w:val="0"/>
        <w:adjustRightInd w:val="0"/>
        <w:spacing w:before="120" w:after="0" w:line="240" w:lineRule="auto"/>
        <w:jc w:val="both"/>
        <w:rPr>
          <w:rFonts w:ascii="Times New Roman" w:hAnsi="Times New Roman"/>
          <w:b/>
          <w:bCs/>
          <w:i/>
          <w:sz w:val="24"/>
          <w:szCs w:val="24"/>
        </w:rPr>
      </w:pPr>
      <w:r>
        <w:rPr>
          <w:rFonts w:ascii="Times New Roman" w:hAnsi="Times New Roman"/>
          <w:b/>
          <w:bCs/>
          <w:i/>
          <w:sz w:val="24"/>
          <w:szCs w:val="24"/>
        </w:rPr>
        <w:t>2024.</w:t>
      </w:r>
      <w:r w:rsidR="008B083B" w:rsidRPr="008B083B">
        <w:rPr>
          <w:rFonts w:ascii="Times New Roman" w:hAnsi="Times New Roman"/>
          <w:b/>
          <w:bCs/>
          <w:i/>
          <w:sz w:val="24"/>
          <w:szCs w:val="24"/>
        </w:rPr>
        <w:t xml:space="preserve"> godine je iznos sufinanciranja povećan za čak 50%, te iznosi 60,00 eura po djetetu/učeniku.</w:t>
      </w:r>
    </w:p>
    <w:p w14:paraId="2F2ED154" w14:textId="4A2A5013" w:rsidR="008B083B" w:rsidRPr="007467EC" w:rsidRDefault="008B083B" w:rsidP="008B083B">
      <w:pPr>
        <w:widowControl w:val="0"/>
        <w:tabs>
          <w:tab w:val="right" w:pos="1140"/>
          <w:tab w:val="left" w:pos="1230"/>
          <w:tab w:val="left" w:pos="1320"/>
          <w:tab w:val="right" w:pos="6190"/>
          <w:tab w:val="right" w:pos="7965"/>
          <w:tab w:val="right" w:pos="9725"/>
          <w:tab w:val="right" w:pos="10838"/>
        </w:tabs>
        <w:autoSpaceDE w:val="0"/>
        <w:autoSpaceDN w:val="0"/>
        <w:adjustRightInd w:val="0"/>
        <w:spacing w:before="120" w:after="0" w:line="240" w:lineRule="auto"/>
        <w:jc w:val="both"/>
        <w:rPr>
          <w:rFonts w:ascii="Times New Roman" w:hAnsi="Times New Roman"/>
          <w:iCs/>
          <w:sz w:val="24"/>
          <w:szCs w:val="24"/>
        </w:rPr>
      </w:pPr>
      <w:r w:rsidRPr="007467EC">
        <w:rPr>
          <w:rFonts w:ascii="Times New Roman" w:hAnsi="Times New Roman"/>
          <w:iCs/>
          <w:sz w:val="24"/>
          <w:szCs w:val="24"/>
        </w:rPr>
        <w:t xml:space="preserve">Grad Metković je 2020. godine </w:t>
      </w:r>
      <w:r>
        <w:rPr>
          <w:rFonts w:ascii="Times New Roman" w:hAnsi="Times New Roman"/>
          <w:iCs/>
          <w:sz w:val="24"/>
          <w:szCs w:val="24"/>
        </w:rPr>
        <w:t xml:space="preserve">prvi put </w:t>
      </w:r>
      <w:r w:rsidRPr="007467EC">
        <w:rPr>
          <w:rFonts w:ascii="Times New Roman" w:hAnsi="Times New Roman"/>
          <w:iCs/>
          <w:sz w:val="24"/>
          <w:szCs w:val="24"/>
        </w:rPr>
        <w:t xml:space="preserve">donio Odluku o sufinanciranju nabave školske opreme učenicima od I. do VIII. razreda osnovne škole koji imaju prebivalište na području Grada Metkovića </w:t>
      </w:r>
      <w:r>
        <w:rPr>
          <w:rFonts w:ascii="Times New Roman" w:hAnsi="Times New Roman"/>
          <w:iCs/>
          <w:sz w:val="24"/>
          <w:szCs w:val="24"/>
        </w:rPr>
        <w:t xml:space="preserve">te je ovaj javni poziv još uvijek javni poziv s najvećim odazivom naših građana. Od 2022. godine u subvencioniranje su uključeni i </w:t>
      </w:r>
      <w:proofErr w:type="spellStart"/>
      <w:r>
        <w:rPr>
          <w:rFonts w:ascii="Times New Roman" w:hAnsi="Times New Roman"/>
          <w:iCs/>
          <w:sz w:val="24"/>
          <w:szCs w:val="24"/>
        </w:rPr>
        <w:t>metkovski</w:t>
      </w:r>
      <w:proofErr w:type="spellEnd"/>
      <w:r>
        <w:rPr>
          <w:rFonts w:ascii="Times New Roman" w:hAnsi="Times New Roman"/>
          <w:iCs/>
          <w:sz w:val="24"/>
          <w:szCs w:val="24"/>
        </w:rPr>
        <w:t xml:space="preserve"> srednjoškolci.</w:t>
      </w:r>
    </w:p>
    <w:p w14:paraId="05D7FD8B" w14:textId="77777777" w:rsidR="006D5901" w:rsidRDefault="006D5901" w:rsidP="008B083B">
      <w:pPr>
        <w:widowControl w:val="0"/>
        <w:tabs>
          <w:tab w:val="right" w:pos="1140"/>
          <w:tab w:val="left" w:pos="1230"/>
          <w:tab w:val="left" w:pos="1320"/>
          <w:tab w:val="right" w:pos="6190"/>
          <w:tab w:val="right" w:pos="7965"/>
          <w:tab w:val="right" w:pos="9725"/>
          <w:tab w:val="right" w:pos="10838"/>
        </w:tabs>
        <w:autoSpaceDE w:val="0"/>
        <w:autoSpaceDN w:val="0"/>
        <w:adjustRightInd w:val="0"/>
        <w:spacing w:before="120" w:after="0" w:line="240" w:lineRule="auto"/>
        <w:jc w:val="both"/>
        <w:rPr>
          <w:rFonts w:ascii="Times New Roman" w:hAnsi="Times New Roman"/>
          <w:iCs/>
          <w:sz w:val="24"/>
          <w:szCs w:val="24"/>
        </w:rPr>
      </w:pPr>
    </w:p>
    <w:p w14:paraId="054DEFF5" w14:textId="5983F7A1" w:rsidR="008B083B" w:rsidRDefault="008B083B" w:rsidP="008B083B">
      <w:pPr>
        <w:widowControl w:val="0"/>
        <w:tabs>
          <w:tab w:val="right" w:pos="1140"/>
          <w:tab w:val="left" w:pos="1230"/>
          <w:tab w:val="left" w:pos="1320"/>
          <w:tab w:val="right" w:pos="6190"/>
          <w:tab w:val="right" w:pos="7965"/>
          <w:tab w:val="right" w:pos="9725"/>
          <w:tab w:val="right" w:pos="10838"/>
        </w:tabs>
        <w:autoSpaceDE w:val="0"/>
        <w:autoSpaceDN w:val="0"/>
        <w:adjustRightInd w:val="0"/>
        <w:spacing w:before="120" w:after="0" w:line="240" w:lineRule="auto"/>
        <w:jc w:val="both"/>
        <w:rPr>
          <w:rFonts w:ascii="Times New Roman" w:hAnsi="Times New Roman"/>
          <w:b/>
          <w:bCs/>
          <w:iCs/>
          <w:sz w:val="24"/>
          <w:szCs w:val="24"/>
        </w:rPr>
      </w:pPr>
      <w:r>
        <w:rPr>
          <w:rFonts w:ascii="Times New Roman" w:hAnsi="Times New Roman"/>
          <w:b/>
          <w:bCs/>
          <w:iCs/>
          <w:sz w:val="24"/>
          <w:szCs w:val="24"/>
        </w:rPr>
        <w:t xml:space="preserve">Tablica </w:t>
      </w:r>
      <w:r w:rsidR="002F4FF8">
        <w:rPr>
          <w:rFonts w:ascii="Times New Roman" w:hAnsi="Times New Roman"/>
          <w:b/>
          <w:bCs/>
          <w:iCs/>
          <w:sz w:val="24"/>
          <w:szCs w:val="24"/>
        </w:rPr>
        <w:t>18</w:t>
      </w:r>
      <w:r>
        <w:rPr>
          <w:rFonts w:ascii="Times New Roman" w:hAnsi="Times New Roman"/>
          <w:b/>
          <w:bCs/>
          <w:iCs/>
          <w:sz w:val="24"/>
          <w:szCs w:val="24"/>
        </w:rPr>
        <w:t xml:space="preserve">. </w:t>
      </w:r>
      <w:r w:rsidR="006D5901">
        <w:rPr>
          <w:rFonts w:ascii="Times New Roman" w:hAnsi="Times New Roman"/>
          <w:b/>
          <w:bCs/>
          <w:iCs/>
          <w:sz w:val="24"/>
          <w:szCs w:val="24"/>
        </w:rPr>
        <w:t>Osigurana sredstva za aktivnost</w:t>
      </w:r>
      <w:r>
        <w:rPr>
          <w:rFonts w:ascii="Times New Roman" w:hAnsi="Times New Roman"/>
          <w:b/>
          <w:bCs/>
          <w:iCs/>
          <w:sz w:val="24"/>
          <w:szCs w:val="24"/>
        </w:rPr>
        <w:t xml:space="preserve"> školskog pribora 2020. – 202</w:t>
      </w:r>
      <w:r w:rsidR="006D5901">
        <w:rPr>
          <w:rFonts w:ascii="Times New Roman" w:hAnsi="Times New Roman"/>
          <w:b/>
          <w:bCs/>
          <w:iCs/>
          <w:sz w:val="24"/>
          <w:szCs w:val="24"/>
        </w:rPr>
        <w:t>5</w:t>
      </w:r>
      <w:r>
        <w:rPr>
          <w:rFonts w:ascii="Times New Roman" w:hAnsi="Times New Roman"/>
          <w:b/>
          <w:bCs/>
          <w:iCs/>
          <w:sz w:val="24"/>
          <w:szCs w:val="24"/>
        </w:rPr>
        <w:t>. g.</w:t>
      </w:r>
    </w:p>
    <w:tbl>
      <w:tblPr>
        <w:tblW w:w="8785" w:type="dxa"/>
        <w:tblLook w:val="04A0" w:firstRow="1" w:lastRow="0" w:firstColumn="1" w:lastColumn="0" w:noHBand="0" w:noVBand="1"/>
      </w:tblPr>
      <w:tblGrid>
        <w:gridCol w:w="1121"/>
        <w:gridCol w:w="2702"/>
        <w:gridCol w:w="3402"/>
        <w:gridCol w:w="1560"/>
      </w:tblGrid>
      <w:tr w:rsidR="006D5901" w:rsidRPr="005F753A" w14:paraId="2A7974AF" w14:textId="77777777" w:rsidTr="006D5901">
        <w:trPr>
          <w:trHeight w:val="300"/>
        </w:trPr>
        <w:tc>
          <w:tcPr>
            <w:tcW w:w="8785" w:type="dxa"/>
            <w:gridSpan w:val="4"/>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hideMark/>
          </w:tcPr>
          <w:p w14:paraId="7EC36EAA" w14:textId="4C02BD78" w:rsidR="006D5901" w:rsidRPr="005F753A" w:rsidRDefault="006D5901" w:rsidP="009A565A">
            <w:pPr>
              <w:spacing w:after="0" w:line="240" w:lineRule="auto"/>
              <w:jc w:val="center"/>
              <w:rPr>
                <w:rFonts w:ascii="Times New Roman" w:eastAsia="Times New Roman" w:hAnsi="Times New Roman" w:cs="Times New Roman"/>
                <w:b/>
                <w:bCs/>
                <w:color w:val="000000"/>
                <w:lang w:eastAsia="hr-HR"/>
              </w:rPr>
            </w:pPr>
            <w:r w:rsidRPr="005F753A">
              <w:rPr>
                <w:rFonts w:ascii="Times New Roman" w:eastAsia="Times New Roman" w:hAnsi="Times New Roman" w:cs="Times New Roman"/>
                <w:b/>
                <w:bCs/>
                <w:color w:val="000000"/>
                <w:lang w:eastAsia="hr-HR"/>
              </w:rPr>
              <w:t>ŠKOLSKI PRIBOR I OPREM</w:t>
            </w:r>
            <w:r>
              <w:rPr>
                <w:rFonts w:ascii="Times New Roman" w:eastAsia="Times New Roman" w:hAnsi="Times New Roman" w:cs="Times New Roman"/>
                <w:b/>
                <w:bCs/>
                <w:color w:val="000000"/>
                <w:lang w:eastAsia="hr-HR"/>
              </w:rPr>
              <w:t>A</w:t>
            </w:r>
          </w:p>
        </w:tc>
      </w:tr>
      <w:tr w:rsidR="006D5901" w:rsidRPr="005F753A" w14:paraId="4BA16997" w14:textId="77777777" w:rsidTr="006D5901">
        <w:trPr>
          <w:trHeight w:val="300"/>
        </w:trPr>
        <w:tc>
          <w:tcPr>
            <w:tcW w:w="1121" w:type="dxa"/>
            <w:tcBorders>
              <w:top w:val="nil"/>
              <w:left w:val="single" w:sz="4" w:space="0" w:color="auto"/>
              <w:bottom w:val="single" w:sz="4" w:space="0" w:color="auto"/>
              <w:right w:val="single" w:sz="4" w:space="0" w:color="auto"/>
            </w:tcBorders>
            <w:noWrap/>
            <w:vAlign w:val="center"/>
            <w:hideMark/>
          </w:tcPr>
          <w:p w14:paraId="107E1A0B" w14:textId="77777777" w:rsidR="006D5901" w:rsidRPr="005F753A" w:rsidRDefault="006D5901" w:rsidP="009A565A">
            <w:pPr>
              <w:spacing w:after="0" w:line="240" w:lineRule="auto"/>
              <w:jc w:val="center"/>
              <w:rPr>
                <w:rFonts w:ascii="Times New Roman" w:eastAsia="Times New Roman" w:hAnsi="Times New Roman" w:cs="Times New Roman"/>
                <w:b/>
                <w:bCs/>
                <w:color w:val="000000"/>
                <w:lang w:eastAsia="hr-HR"/>
              </w:rPr>
            </w:pPr>
            <w:r w:rsidRPr="005F753A">
              <w:rPr>
                <w:rFonts w:ascii="Times New Roman" w:eastAsia="Times New Roman" w:hAnsi="Times New Roman" w:cs="Times New Roman"/>
                <w:b/>
                <w:bCs/>
                <w:color w:val="000000"/>
                <w:lang w:eastAsia="hr-HR"/>
              </w:rPr>
              <w:t>GODINA</w:t>
            </w:r>
          </w:p>
        </w:tc>
        <w:tc>
          <w:tcPr>
            <w:tcW w:w="2702" w:type="dxa"/>
            <w:tcBorders>
              <w:top w:val="nil"/>
              <w:left w:val="nil"/>
              <w:bottom w:val="single" w:sz="4" w:space="0" w:color="auto"/>
              <w:right w:val="single" w:sz="4" w:space="0" w:color="auto"/>
            </w:tcBorders>
            <w:noWrap/>
            <w:vAlign w:val="center"/>
            <w:hideMark/>
          </w:tcPr>
          <w:p w14:paraId="50B9E1E0" w14:textId="77777777" w:rsidR="006D5901" w:rsidRPr="005F753A" w:rsidRDefault="006D5901" w:rsidP="009A565A">
            <w:pPr>
              <w:spacing w:after="0" w:line="240" w:lineRule="auto"/>
              <w:jc w:val="center"/>
              <w:rPr>
                <w:rFonts w:ascii="Times New Roman" w:eastAsia="Times New Roman" w:hAnsi="Times New Roman" w:cs="Times New Roman"/>
                <w:b/>
                <w:bCs/>
                <w:color w:val="000000"/>
                <w:lang w:eastAsia="hr-HR"/>
              </w:rPr>
            </w:pPr>
            <w:r w:rsidRPr="005F753A">
              <w:rPr>
                <w:rFonts w:ascii="Times New Roman" w:eastAsia="Times New Roman" w:hAnsi="Times New Roman" w:cs="Times New Roman"/>
                <w:b/>
                <w:bCs/>
                <w:color w:val="000000"/>
                <w:lang w:eastAsia="hr-HR"/>
              </w:rPr>
              <w:t>BROJ ZAHTJEVA</w:t>
            </w:r>
          </w:p>
        </w:tc>
        <w:tc>
          <w:tcPr>
            <w:tcW w:w="3402" w:type="dxa"/>
            <w:tcBorders>
              <w:top w:val="nil"/>
              <w:left w:val="nil"/>
              <w:bottom w:val="single" w:sz="4" w:space="0" w:color="auto"/>
              <w:right w:val="single" w:sz="4" w:space="0" w:color="auto"/>
            </w:tcBorders>
            <w:noWrap/>
            <w:vAlign w:val="center"/>
            <w:hideMark/>
          </w:tcPr>
          <w:p w14:paraId="061B2BF7" w14:textId="77777777" w:rsidR="006D5901" w:rsidRPr="005F753A" w:rsidRDefault="006D5901" w:rsidP="009A565A">
            <w:pPr>
              <w:spacing w:after="0" w:line="240" w:lineRule="auto"/>
              <w:jc w:val="center"/>
              <w:rPr>
                <w:rFonts w:ascii="Times New Roman" w:eastAsia="Times New Roman" w:hAnsi="Times New Roman" w:cs="Times New Roman"/>
                <w:b/>
                <w:bCs/>
                <w:color w:val="000000"/>
                <w:lang w:eastAsia="hr-HR"/>
              </w:rPr>
            </w:pPr>
            <w:r w:rsidRPr="005F753A">
              <w:rPr>
                <w:rFonts w:ascii="Times New Roman" w:eastAsia="Times New Roman" w:hAnsi="Times New Roman" w:cs="Times New Roman"/>
                <w:b/>
                <w:bCs/>
                <w:color w:val="000000"/>
                <w:lang w:eastAsia="hr-HR"/>
              </w:rPr>
              <w:t>BROJ ŠKOLARACA</w:t>
            </w:r>
          </w:p>
        </w:tc>
        <w:tc>
          <w:tcPr>
            <w:tcW w:w="1560" w:type="dxa"/>
            <w:tcBorders>
              <w:top w:val="nil"/>
              <w:left w:val="nil"/>
              <w:bottom w:val="single" w:sz="4" w:space="0" w:color="auto"/>
              <w:right w:val="single" w:sz="4" w:space="0" w:color="auto"/>
            </w:tcBorders>
            <w:noWrap/>
            <w:vAlign w:val="center"/>
            <w:hideMark/>
          </w:tcPr>
          <w:p w14:paraId="5B72512F" w14:textId="77777777" w:rsidR="006D5901" w:rsidRPr="005F753A" w:rsidRDefault="006D5901" w:rsidP="009A565A">
            <w:pPr>
              <w:spacing w:after="0" w:line="240" w:lineRule="auto"/>
              <w:jc w:val="center"/>
              <w:rPr>
                <w:rFonts w:ascii="Times New Roman" w:eastAsia="Times New Roman" w:hAnsi="Times New Roman" w:cs="Times New Roman"/>
                <w:b/>
                <w:bCs/>
                <w:color w:val="000000"/>
                <w:lang w:eastAsia="hr-HR"/>
              </w:rPr>
            </w:pPr>
            <w:r w:rsidRPr="005F753A">
              <w:rPr>
                <w:rFonts w:ascii="Times New Roman" w:eastAsia="Times New Roman" w:hAnsi="Times New Roman" w:cs="Times New Roman"/>
                <w:b/>
                <w:bCs/>
                <w:color w:val="000000"/>
                <w:lang w:eastAsia="hr-HR"/>
              </w:rPr>
              <w:t>IZNOS</w:t>
            </w:r>
            <w:r>
              <w:rPr>
                <w:rFonts w:ascii="Times New Roman" w:eastAsia="Times New Roman" w:hAnsi="Times New Roman" w:cs="Times New Roman"/>
                <w:b/>
                <w:bCs/>
                <w:color w:val="000000"/>
                <w:lang w:eastAsia="hr-HR"/>
              </w:rPr>
              <w:t xml:space="preserve"> (€)</w:t>
            </w:r>
          </w:p>
        </w:tc>
      </w:tr>
      <w:tr w:rsidR="006D5901" w:rsidRPr="005F753A" w14:paraId="4F233912" w14:textId="77777777" w:rsidTr="006D5901">
        <w:trPr>
          <w:trHeight w:val="300"/>
        </w:trPr>
        <w:tc>
          <w:tcPr>
            <w:tcW w:w="1121" w:type="dxa"/>
            <w:tcBorders>
              <w:top w:val="nil"/>
              <w:left w:val="single" w:sz="4" w:space="0" w:color="auto"/>
              <w:bottom w:val="single" w:sz="4" w:space="0" w:color="auto"/>
              <w:right w:val="single" w:sz="4" w:space="0" w:color="auto"/>
            </w:tcBorders>
            <w:noWrap/>
            <w:vAlign w:val="center"/>
            <w:hideMark/>
          </w:tcPr>
          <w:p w14:paraId="0A5CA6D1" w14:textId="77777777" w:rsidR="006D5901" w:rsidRPr="005F753A" w:rsidRDefault="006D5901" w:rsidP="009A565A">
            <w:pPr>
              <w:spacing w:after="0" w:line="240" w:lineRule="auto"/>
              <w:jc w:val="center"/>
              <w:rPr>
                <w:rFonts w:ascii="Times New Roman" w:eastAsia="Times New Roman" w:hAnsi="Times New Roman" w:cs="Times New Roman"/>
                <w:color w:val="000000"/>
                <w:lang w:eastAsia="hr-HR"/>
              </w:rPr>
            </w:pPr>
            <w:r w:rsidRPr="005F753A">
              <w:rPr>
                <w:rFonts w:ascii="Times New Roman" w:eastAsia="Times New Roman" w:hAnsi="Times New Roman" w:cs="Times New Roman"/>
                <w:color w:val="000000"/>
                <w:lang w:eastAsia="hr-HR"/>
              </w:rPr>
              <w:t>2020.</w:t>
            </w:r>
          </w:p>
        </w:tc>
        <w:tc>
          <w:tcPr>
            <w:tcW w:w="2702" w:type="dxa"/>
            <w:tcBorders>
              <w:top w:val="nil"/>
              <w:left w:val="nil"/>
              <w:bottom w:val="single" w:sz="4" w:space="0" w:color="auto"/>
              <w:right w:val="single" w:sz="4" w:space="0" w:color="auto"/>
            </w:tcBorders>
            <w:noWrap/>
            <w:vAlign w:val="center"/>
            <w:hideMark/>
          </w:tcPr>
          <w:p w14:paraId="1F78550D" w14:textId="77777777" w:rsidR="006D5901" w:rsidRPr="005F753A" w:rsidRDefault="006D5901" w:rsidP="009A565A">
            <w:pPr>
              <w:spacing w:after="0" w:line="240" w:lineRule="auto"/>
              <w:jc w:val="center"/>
              <w:rPr>
                <w:rFonts w:ascii="Times New Roman" w:eastAsia="Times New Roman" w:hAnsi="Times New Roman" w:cs="Times New Roman"/>
                <w:color w:val="000000"/>
                <w:lang w:eastAsia="hr-HR"/>
              </w:rPr>
            </w:pPr>
            <w:r w:rsidRPr="005F753A">
              <w:rPr>
                <w:rFonts w:ascii="Times New Roman" w:eastAsia="Times New Roman" w:hAnsi="Times New Roman" w:cs="Times New Roman"/>
                <w:color w:val="000000"/>
                <w:lang w:eastAsia="hr-HR"/>
              </w:rPr>
              <w:t>719</w:t>
            </w:r>
          </w:p>
        </w:tc>
        <w:tc>
          <w:tcPr>
            <w:tcW w:w="3402" w:type="dxa"/>
            <w:tcBorders>
              <w:top w:val="nil"/>
              <w:left w:val="nil"/>
              <w:bottom w:val="single" w:sz="4" w:space="0" w:color="auto"/>
              <w:right w:val="single" w:sz="4" w:space="0" w:color="auto"/>
            </w:tcBorders>
            <w:noWrap/>
            <w:vAlign w:val="center"/>
            <w:hideMark/>
          </w:tcPr>
          <w:p w14:paraId="6663A53E" w14:textId="77777777" w:rsidR="006D5901" w:rsidRPr="005F753A" w:rsidRDefault="006D5901" w:rsidP="009A565A">
            <w:pPr>
              <w:spacing w:after="0" w:line="240" w:lineRule="auto"/>
              <w:jc w:val="center"/>
              <w:rPr>
                <w:rFonts w:ascii="Times New Roman" w:eastAsia="Times New Roman" w:hAnsi="Times New Roman" w:cs="Times New Roman"/>
                <w:color w:val="000000"/>
                <w:lang w:eastAsia="hr-HR"/>
              </w:rPr>
            </w:pPr>
            <w:r w:rsidRPr="005F753A">
              <w:rPr>
                <w:rFonts w:ascii="Times New Roman" w:eastAsia="Times New Roman" w:hAnsi="Times New Roman" w:cs="Times New Roman"/>
                <w:color w:val="000000"/>
                <w:lang w:eastAsia="hr-HR"/>
              </w:rPr>
              <w:t>1.094</w:t>
            </w:r>
          </w:p>
        </w:tc>
        <w:tc>
          <w:tcPr>
            <w:tcW w:w="1560" w:type="dxa"/>
            <w:tcBorders>
              <w:top w:val="nil"/>
              <w:left w:val="nil"/>
              <w:bottom w:val="single" w:sz="4" w:space="0" w:color="auto"/>
              <w:right w:val="single" w:sz="4" w:space="0" w:color="auto"/>
            </w:tcBorders>
            <w:noWrap/>
            <w:vAlign w:val="bottom"/>
            <w:hideMark/>
          </w:tcPr>
          <w:p w14:paraId="17C72D58" w14:textId="77777777" w:rsidR="006D5901" w:rsidRPr="005F753A" w:rsidRDefault="006D5901" w:rsidP="009A565A">
            <w:pPr>
              <w:spacing w:after="0" w:line="240" w:lineRule="auto"/>
              <w:jc w:val="right"/>
              <w:rPr>
                <w:rFonts w:ascii="Times New Roman" w:eastAsia="Times New Roman" w:hAnsi="Times New Roman" w:cs="Times New Roman"/>
                <w:color w:val="000000"/>
                <w:lang w:eastAsia="hr-HR"/>
              </w:rPr>
            </w:pPr>
            <w:r w:rsidRPr="005F753A">
              <w:rPr>
                <w:rFonts w:ascii="Times New Roman" w:eastAsia="Times New Roman" w:hAnsi="Times New Roman" w:cs="Times New Roman"/>
                <w:color w:val="000000"/>
                <w:lang w:eastAsia="hr-HR"/>
              </w:rPr>
              <w:t>43.559,63</w:t>
            </w:r>
          </w:p>
        </w:tc>
      </w:tr>
      <w:tr w:rsidR="006D5901" w:rsidRPr="005F753A" w14:paraId="4EE3BFB3" w14:textId="77777777" w:rsidTr="006D5901">
        <w:trPr>
          <w:trHeight w:val="300"/>
        </w:trPr>
        <w:tc>
          <w:tcPr>
            <w:tcW w:w="1121" w:type="dxa"/>
            <w:tcBorders>
              <w:top w:val="nil"/>
              <w:left w:val="single" w:sz="4" w:space="0" w:color="auto"/>
              <w:bottom w:val="single" w:sz="4" w:space="0" w:color="auto"/>
              <w:right w:val="single" w:sz="4" w:space="0" w:color="auto"/>
            </w:tcBorders>
            <w:noWrap/>
            <w:vAlign w:val="center"/>
            <w:hideMark/>
          </w:tcPr>
          <w:p w14:paraId="155158E9" w14:textId="77777777" w:rsidR="006D5901" w:rsidRPr="005F753A" w:rsidRDefault="006D5901" w:rsidP="009A565A">
            <w:pPr>
              <w:spacing w:after="0" w:line="240" w:lineRule="auto"/>
              <w:jc w:val="center"/>
              <w:rPr>
                <w:rFonts w:ascii="Times New Roman" w:eastAsia="Times New Roman" w:hAnsi="Times New Roman" w:cs="Times New Roman"/>
                <w:color w:val="000000"/>
                <w:lang w:eastAsia="hr-HR"/>
              </w:rPr>
            </w:pPr>
            <w:r w:rsidRPr="005F753A">
              <w:rPr>
                <w:rFonts w:ascii="Times New Roman" w:eastAsia="Times New Roman" w:hAnsi="Times New Roman" w:cs="Times New Roman"/>
                <w:color w:val="000000"/>
                <w:lang w:eastAsia="hr-HR"/>
              </w:rPr>
              <w:t>2021.</w:t>
            </w:r>
          </w:p>
        </w:tc>
        <w:tc>
          <w:tcPr>
            <w:tcW w:w="2702" w:type="dxa"/>
            <w:tcBorders>
              <w:top w:val="nil"/>
              <w:left w:val="nil"/>
              <w:bottom w:val="single" w:sz="4" w:space="0" w:color="auto"/>
              <w:right w:val="single" w:sz="4" w:space="0" w:color="auto"/>
            </w:tcBorders>
            <w:noWrap/>
            <w:vAlign w:val="center"/>
            <w:hideMark/>
          </w:tcPr>
          <w:p w14:paraId="6CCC8F4D" w14:textId="77777777" w:rsidR="006D5901" w:rsidRPr="005F753A" w:rsidRDefault="006D5901" w:rsidP="009A565A">
            <w:pPr>
              <w:spacing w:after="0" w:line="240" w:lineRule="auto"/>
              <w:jc w:val="center"/>
              <w:rPr>
                <w:rFonts w:ascii="Times New Roman" w:eastAsia="Times New Roman" w:hAnsi="Times New Roman" w:cs="Times New Roman"/>
                <w:color w:val="000000"/>
                <w:lang w:eastAsia="hr-HR"/>
              </w:rPr>
            </w:pPr>
            <w:r w:rsidRPr="005F753A">
              <w:rPr>
                <w:rFonts w:ascii="Times New Roman" w:eastAsia="Times New Roman" w:hAnsi="Times New Roman" w:cs="Times New Roman"/>
                <w:color w:val="000000"/>
                <w:lang w:eastAsia="hr-HR"/>
              </w:rPr>
              <w:t>755</w:t>
            </w:r>
          </w:p>
        </w:tc>
        <w:tc>
          <w:tcPr>
            <w:tcW w:w="3402" w:type="dxa"/>
            <w:tcBorders>
              <w:top w:val="nil"/>
              <w:left w:val="nil"/>
              <w:bottom w:val="single" w:sz="4" w:space="0" w:color="auto"/>
              <w:right w:val="single" w:sz="4" w:space="0" w:color="auto"/>
            </w:tcBorders>
            <w:noWrap/>
            <w:vAlign w:val="center"/>
            <w:hideMark/>
          </w:tcPr>
          <w:p w14:paraId="7EA260B3" w14:textId="77777777" w:rsidR="006D5901" w:rsidRPr="005F753A" w:rsidRDefault="006D5901" w:rsidP="009A565A">
            <w:pPr>
              <w:spacing w:after="0" w:line="240" w:lineRule="auto"/>
              <w:jc w:val="center"/>
              <w:rPr>
                <w:rFonts w:ascii="Times New Roman" w:eastAsia="Times New Roman" w:hAnsi="Times New Roman" w:cs="Times New Roman"/>
                <w:color w:val="000000"/>
                <w:lang w:eastAsia="hr-HR"/>
              </w:rPr>
            </w:pPr>
            <w:r w:rsidRPr="005F753A">
              <w:rPr>
                <w:rFonts w:ascii="Times New Roman" w:eastAsia="Times New Roman" w:hAnsi="Times New Roman" w:cs="Times New Roman"/>
                <w:color w:val="000000"/>
                <w:lang w:eastAsia="hr-HR"/>
              </w:rPr>
              <w:t>1.158</w:t>
            </w:r>
          </w:p>
        </w:tc>
        <w:tc>
          <w:tcPr>
            <w:tcW w:w="1560" w:type="dxa"/>
            <w:tcBorders>
              <w:top w:val="nil"/>
              <w:left w:val="nil"/>
              <w:bottom w:val="single" w:sz="4" w:space="0" w:color="auto"/>
              <w:right w:val="single" w:sz="4" w:space="0" w:color="auto"/>
            </w:tcBorders>
            <w:noWrap/>
            <w:vAlign w:val="bottom"/>
            <w:hideMark/>
          </w:tcPr>
          <w:p w14:paraId="3664AA3D" w14:textId="77777777" w:rsidR="006D5901" w:rsidRPr="005F753A" w:rsidRDefault="006D5901" w:rsidP="009A565A">
            <w:pPr>
              <w:spacing w:after="0" w:line="240" w:lineRule="auto"/>
              <w:jc w:val="right"/>
              <w:rPr>
                <w:rFonts w:ascii="Times New Roman" w:eastAsia="Times New Roman" w:hAnsi="Times New Roman" w:cs="Times New Roman"/>
                <w:color w:val="000000"/>
                <w:lang w:eastAsia="hr-HR"/>
              </w:rPr>
            </w:pPr>
            <w:r w:rsidRPr="005F753A">
              <w:rPr>
                <w:rFonts w:ascii="Times New Roman" w:eastAsia="Times New Roman" w:hAnsi="Times New Roman" w:cs="Times New Roman"/>
                <w:color w:val="000000"/>
                <w:lang w:eastAsia="hr-HR"/>
              </w:rPr>
              <w:t>46.107,90</w:t>
            </w:r>
          </w:p>
        </w:tc>
      </w:tr>
      <w:tr w:rsidR="006D5901" w:rsidRPr="005F753A" w14:paraId="059BA962" w14:textId="77777777" w:rsidTr="006D5901">
        <w:trPr>
          <w:trHeight w:val="300"/>
        </w:trPr>
        <w:tc>
          <w:tcPr>
            <w:tcW w:w="1121" w:type="dxa"/>
            <w:tcBorders>
              <w:top w:val="nil"/>
              <w:left w:val="single" w:sz="4" w:space="0" w:color="auto"/>
              <w:bottom w:val="single" w:sz="4" w:space="0" w:color="auto"/>
              <w:right w:val="single" w:sz="4" w:space="0" w:color="auto"/>
            </w:tcBorders>
            <w:noWrap/>
            <w:vAlign w:val="center"/>
            <w:hideMark/>
          </w:tcPr>
          <w:p w14:paraId="123E1231" w14:textId="77777777" w:rsidR="006D5901" w:rsidRPr="005F753A" w:rsidRDefault="006D5901" w:rsidP="009A565A">
            <w:pPr>
              <w:spacing w:after="0" w:line="240" w:lineRule="auto"/>
              <w:jc w:val="center"/>
              <w:rPr>
                <w:rFonts w:ascii="Times New Roman" w:eastAsia="Times New Roman" w:hAnsi="Times New Roman" w:cs="Times New Roman"/>
                <w:color w:val="000000"/>
                <w:lang w:eastAsia="hr-HR"/>
              </w:rPr>
            </w:pPr>
            <w:r w:rsidRPr="005F753A">
              <w:rPr>
                <w:rFonts w:ascii="Times New Roman" w:eastAsia="Times New Roman" w:hAnsi="Times New Roman" w:cs="Times New Roman"/>
                <w:color w:val="000000"/>
                <w:lang w:eastAsia="hr-HR"/>
              </w:rPr>
              <w:t>2022.</w:t>
            </w:r>
          </w:p>
        </w:tc>
        <w:tc>
          <w:tcPr>
            <w:tcW w:w="2702" w:type="dxa"/>
            <w:tcBorders>
              <w:top w:val="nil"/>
              <w:left w:val="nil"/>
              <w:bottom w:val="single" w:sz="4" w:space="0" w:color="auto"/>
              <w:right w:val="single" w:sz="4" w:space="0" w:color="auto"/>
            </w:tcBorders>
            <w:noWrap/>
            <w:vAlign w:val="center"/>
            <w:hideMark/>
          </w:tcPr>
          <w:p w14:paraId="724CA54F" w14:textId="77777777" w:rsidR="006D5901" w:rsidRPr="005F753A" w:rsidRDefault="006D5901" w:rsidP="009A565A">
            <w:pPr>
              <w:spacing w:after="0" w:line="240" w:lineRule="auto"/>
              <w:jc w:val="center"/>
              <w:rPr>
                <w:rFonts w:ascii="Times New Roman" w:eastAsia="Times New Roman" w:hAnsi="Times New Roman" w:cs="Times New Roman"/>
                <w:color w:val="000000"/>
                <w:lang w:eastAsia="hr-HR"/>
              </w:rPr>
            </w:pPr>
            <w:r w:rsidRPr="005F753A">
              <w:rPr>
                <w:rFonts w:ascii="Times New Roman" w:eastAsia="Times New Roman" w:hAnsi="Times New Roman" w:cs="Times New Roman"/>
                <w:color w:val="000000"/>
                <w:lang w:eastAsia="hr-HR"/>
              </w:rPr>
              <w:t>1.063</w:t>
            </w:r>
          </w:p>
        </w:tc>
        <w:tc>
          <w:tcPr>
            <w:tcW w:w="3402" w:type="dxa"/>
            <w:tcBorders>
              <w:top w:val="nil"/>
              <w:left w:val="nil"/>
              <w:bottom w:val="single" w:sz="4" w:space="0" w:color="auto"/>
              <w:right w:val="single" w:sz="4" w:space="0" w:color="auto"/>
            </w:tcBorders>
            <w:noWrap/>
            <w:vAlign w:val="center"/>
            <w:hideMark/>
          </w:tcPr>
          <w:p w14:paraId="016EBACB" w14:textId="77777777" w:rsidR="006D5901" w:rsidRPr="005F753A" w:rsidRDefault="006D5901" w:rsidP="009A565A">
            <w:pPr>
              <w:spacing w:after="0" w:line="240" w:lineRule="auto"/>
              <w:jc w:val="center"/>
              <w:rPr>
                <w:rFonts w:ascii="Times New Roman" w:eastAsia="Times New Roman" w:hAnsi="Times New Roman" w:cs="Times New Roman"/>
                <w:color w:val="000000"/>
                <w:lang w:eastAsia="hr-HR"/>
              </w:rPr>
            </w:pPr>
            <w:r w:rsidRPr="005F753A">
              <w:rPr>
                <w:rFonts w:ascii="Times New Roman" w:eastAsia="Times New Roman" w:hAnsi="Times New Roman" w:cs="Times New Roman"/>
                <w:color w:val="000000"/>
                <w:lang w:eastAsia="hr-HR"/>
              </w:rPr>
              <w:t>1.821</w:t>
            </w:r>
          </w:p>
        </w:tc>
        <w:tc>
          <w:tcPr>
            <w:tcW w:w="1560" w:type="dxa"/>
            <w:tcBorders>
              <w:top w:val="nil"/>
              <w:left w:val="nil"/>
              <w:bottom w:val="single" w:sz="4" w:space="0" w:color="auto"/>
              <w:right w:val="single" w:sz="4" w:space="0" w:color="auto"/>
            </w:tcBorders>
            <w:noWrap/>
            <w:vAlign w:val="bottom"/>
            <w:hideMark/>
          </w:tcPr>
          <w:p w14:paraId="1000B13A" w14:textId="77777777" w:rsidR="006D5901" w:rsidRPr="005F753A" w:rsidRDefault="006D5901" w:rsidP="009A565A">
            <w:pPr>
              <w:spacing w:after="0" w:line="240" w:lineRule="auto"/>
              <w:jc w:val="right"/>
              <w:rPr>
                <w:rFonts w:ascii="Times New Roman" w:eastAsia="Times New Roman" w:hAnsi="Times New Roman" w:cs="Times New Roman"/>
                <w:color w:val="000000"/>
                <w:lang w:eastAsia="hr-HR"/>
              </w:rPr>
            </w:pPr>
            <w:r w:rsidRPr="005F753A">
              <w:rPr>
                <w:rFonts w:ascii="Times New Roman" w:eastAsia="Times New Roman" w:hAnsi="Times New Roman" w:cs="Times New Roman"/>
                <w:color w:val="000000"/>
                <w:lang w:eastAsia="hr-HR"/>
              </w:rPr>
              <w:t>72.506,47</w:t>
            </w:r>
          </w:p>
        </w:tc>
      </w:tr>
      <w:tr w:rsidR="006D5901" w:rsidRPr="005F753A" w14:paraId="0CCD9503" w14:textId="77777777" w:rsidTr="006D5901">
        <w:trPr>
          <w:trHeight w:val="300"/>
        </w:trPr>
        <w:tc>
          <w:tcPr>
            <w:tcW w:w="1121" w:type="dxa"/>
            <w:tcBorders>
              <w:top w:val="nil"/>
              <w:left w:val="single" w:sz="4" w:space="0" w:color="auto"/>
              <w:bottom w:val="single" w:sz="4" w:space="0" w:color="auto"/>
              <w:right w:val="single" w:sz="4" w:space="0" w:color="auto"/>
            </w:tcBorders>
            <w:noWrap/>
            <w:vAlign w:val="center"/>
            <w:hideMark/>
          </w:tcPr>
          <w:p w14:paraId="3FBDD321" w14:textId="77777777" w:rsidR="006D5901" w:rsidRPr="005F753A" w:rsidRDefault="006D5901" w:rsidP="009A565A">
            <w:pPr>
              <w:spacing w:after="0" w:line="240" w:lineRule="auto"/>
              <w:jc w:val="center"/>
              <w:rPr>
                <w:rFonts w:ascii="Times New Roman" w:eastAsia="Times New Roman" w:hAnsi="Times New Roman" w:cs="Times New Roman"/>
                <w:color w:val="000000"/>
                <w:lang w:eastAsia="hr-HR"/>
              </w:rPr>
            </w:pPr>
            <w:r w:rsidRPr="005F753A">
              <w:rPr>
                <w:rFonts w:ascii="Times New Roman" w:eastAsia="Times New Roman" w:hAnsi="Times New Roman" w:cs="Times New Roman"/>
                <w:color w:val="000000"/>
                <w:lang w:eastAsia="hr-HR"/>
              </w:rPr>
              <w:t>2023.</w:t>
            </w:r>
          </w:p>
        </w:tc>
        <w:tc>
          <w:tcPr>
            <w:tcW w:w="2702" w:type="dxa"/>
            <w:tcBorders>
              <w:top w:val="nil"/>
              <w:left w:val="nil"/>
              <w:bottom w:val="single" w:sz="4" w:space="0" w:color="auto"/>
              <w:right w:val="single" w:sz="4" w:space="0" w:color="auto"/>
            </w:tcBorders>
            <w:noWrap/>
            <w:vAlign w:val="center"/>
            <w:hideMark/>
          </w:tcPr>
          <w:p w14:paraId="705975DC" w14:textId="77777777" w:rsidR="006D5901" w:rsidRPr="005F753A" w:rsidRDefault="006D5901" w:rsidP="009A565A">
            <w:pPr>
              <w:spacing w:after="0" w:line="240" w:lineRule="auto"/>
              <w:jc w:val="center"/>
              <w:rPr>
                <w:rFonts w:ascii="Times New Roman" w:eastAsia="Times New Roman" w:hAnsi="Times New Roman" w:cs="Times New Roman"/>
                <w:color w:val="000000"/>
                <w:lang w:eastAsia="hr-HR"/>
              </w:rPr>
            </w:pPr>
            <w:r w:rsidRPr="005F753A">
              <w:rPr>
                <w:rFonts w:ascii="Times New Roman" w:eastAsia="Times New Roman" w:hAnsi="Times New Roman" w:cs="Times New Roman"/>
                <w:color w:val="000000"/>
                <w:lang w:eastAsia="hr-HR"/>
              </w:rPr>
              <w:t>1.029</w:t>
            </w:r>
          </w:p>
        </w:tc>
        <w:tc>
          <w:tcPr>
            <w:tcW w:w="3402" w:type="dxa"/>
            <w:tcBorders>
              <w:top w:val="nil"/>
              <w:left w:val="nil"/>
              <w:bottom w:val="single" w:sz="4" w:space="0" w:color="auto"/>
              <w:right w:val="single" w:sz="4" w:space="0" w:color="auto"/>
            </w:tcBorders>
            <w:noWrap/>
            <w:vAlign w:val="center"/>
            <w:hideMark/>
          </w:tcPr>
          <w:p w14:paraId="330B6B6A" w14:textId="77777777" w:rsidR="006D5901" w:rsidRPr="005F753A" w:rsidRDefault="006D5901" w:rsidP="009A565A">
            <w:pPr>
              <w:spacing w:after="0" w:line="240" w:lineRule="auto"/>
              <w:jc w:val="center"/>
              <w:rPr>
                <w:rFonts w:ascii="Times New Roman" w:eastAsia="Times New Roman" w:hAnsi="Times New Roman" w:cs="Times New Roman"/>
                <w:color w:val="000000"/>
                <w:lang w:eastAsia="hr-HR"/>
              </w:rPr>
            </w:pPr>
            <w:r w:rsidRPr="005F753A">
              <w:rPr>
                <w:rFonts w:ascii="Times New Roman" w:eastAsia="Times New Roman" w:hAnsi="Times New Roman" w:cs="Times New Roman"/>
                <w:color w:val="000000"/>
                <w:lang w:eastAsia="hr-HR"/>
              </w:rPr>
              <w:t>1.768</w:t>
            </w:r>
          </w:p>
        </w:tc>
        <w:tc>
          <w:tcPr>
            <w:tcW w:w="1560" w:type="dxa"/>
            <w:tcBorders>
              <w:top w:val="nil"/>
              <w:left w:val="nil"/>
              <w:bottom w:val="single" w:sz="4" w:space="0" w:color="auto"/>
              <w:right w:val="single" w:sz="4" w:space="0" w:color="auto"/>
            </w:tcBorders>
            <w:noWrap/>
            <w:vAlign w:val="bottom"/>
            <w:hideMark/>
          </w:tcPr>
          <w:p w14:paraId="582489F6" w14:textId="77777777" w:rsidR="006D5901" w:rsidRPr="005F753A" w:rsidRDefault="006D5901" w:rsidP="009A565A">
            <w:pPr>
              <w:spacing w:after="0" w:line="240" w:lineRule="auto"/>
              <w:jc w:val="right"/>
              <w:rPr>
                <w:rFonts w:ascii="Times New Roman" w:eastAsia="Times New Roman" w:hAnsi="Times New Roman" w:cs="Times New Roman"/>
                <w:color w:val="000000"/>
                <w:lang w:eastAsia="hr-HR"/>
              </w:rPr>
            </w:pPr>
            <w:r w:rsidRPr="005F753A">
              <w:rPr>
                <w:rFonts w:ascii="Times New Roman" w:eastAsia="Times New Roman" w:hAnsi="Times New Roman" w:cs="Times New Roman"/>
                <w:color w:val="000000"/>
                <w:lang w:eastAsia="hr-HR"/>
              </w:rPr>
              <w:t>70.720,00</w:t>
            </w:r>
          </w:p>
        </w:tc>
      </w:tr>
      <w:tr w:rsidR="006D5901" w:rsidRPr="005F753A" w14:paraId="1C0D601B" w14:textId="77777777" w:rsidTr="006D5901">
        <w:trPr>
          <w:trHeight w:val="300"/>
        </w:trPr>
        <w:tc>
          <w:tcPr>
            <w:tcW w:w="1121" w:type="dxa"/>
            <w:tcBorders>
              <w:top w:val="nil"/>
              <w:left w:val="single" w:sz="4" w:space="0" w:color="auto"/>
              <w:bottom w:val="single" w:sz="4" w:space="0" w:color="auto"/>
              <w:right w:val="single" w:sz="4" w:space="0" w:color="auto"/>
            </w:tcBorders>
            <w:noWrap/>
            <w:vAlign w:val="center"/>
            <w:hideMark/>
          </w:tcPr>
          <w:p w14:paraId="45DA441E" w14:textId="77777777" w:rsidR="006D5901" w:rsidRPr="005F753A" w:rsidRDefault="006D5901" w:rsidP="009A565A">
            <w:pPr>
              <w:spacing w:after="0" w:line="240" w:lineRule="auto"/>
              <w:jc w:val="center"/>
              <w:rPr>
                <w:rFonts w:ascii="Times New Roman" w:eastAsia="Times New Roman" w:hAnsi="Times New Roman" w:cs="Times New Roman"/>
                <w:color w:val="000000"/>
                <w:lang w:eastAsia="hr-HR"/>
              </w:rPr>
            </w:pPr>
            <w:r w:rsidRPr="005F753A">
              <w:rPr>
                <w:rFonts w:ascii="Times New Roman" w:eastAsia="Times New Roman" w:hAnsi="Times New Roman" w:cs="Times New Roman"/>
                <w:color w:val="000000"/>
                <w:lang w:eastAsia="hr-HR"/>
              </w:rPr>
              <w:t>2024.</w:t>
            </w:r>
          </w:p>
        </w:tc>
        <w:tc>
          <w:tcPr>
            <w:tcW w:w="2702" w:type="dxa"/>
            <w:tcBorders>
              <w:top w:val="nil"/>
              <w:left w:val="nil"/>
              <w:bottom w:val="single" w:sz="4" w:space="0" w:color="auto"/>
              <w:right w:val="single" w:sz="4" w:space="0" w:color="auto"/>
            </w:tcBorders>
            <w:noWrap/>
            <w:vAlign w:val="center"/>
            <w:hideMark/>
          </w:tcPr>
          <w:p w14:paraId="61741D4B" w14:textId="77777777" w:rsidR="006D5901" w:rsidRPr="005F753A" w:rsidRDefault="006D5901" w:rsidP="009A565A">
            <w:pPr>
              <w:spacing w:after="0" w:line="240" w:lineRule="auto"/>
              <w:jc w:val="center"/>
              <w:rPr>
                <w:rFonts w:ascii="Times New Roman" w:eastAsia="Times New Roman" w:hAnsi="Times New Roman" w:cs="Times New Roman"/>
                <w:color w:val="000000"/>
                <w:lang w:eastAsia="hr-HR"/>
              </w:rPr>
            </w:pPr>
            <w:r w:rsidRPr="005F753A">
              <w:rPr>
                <w:rFonts w:ascii="Times New Roman" w:eastAsia="Times New Roman" w:hAnsi="Times New Roman" w:cs="Times New Roman"/>
                <w:color w:val="000000"/>
                <w:lang w:eastAsia="hr-HR"/>
              </w:rPr>
              <w:t>1.076</w:t>
            </w:r>
          </w:p>
        </w:tc>
        <w:tc>
          <w:tcPr>
            <w:tcW w:w="3402" w:type="dxa"/>
            <w:tcBorders>
              <w:top w:val="nil"/>
              <w:left w:val="nil"/>
              <w:bottom w:val="single" w:sz="4" w:space="0" w:color="auto"/>
              <w:right w:val="single" w:sz="4" w:space="0" w:color="auto"/>
            </w:tcBorders>
            <w:noWrap/>
            <w:vAlign w:val="center"/>
            <w:hideMark/>
          </w:tcPr>
          <w:p w14:paraId="3E94C3C0" w14:textId="77777777" w:rsidR="006D5901" w:rsidRPr="005F753A" w:rsidRDefault="006D5901" w:rsidP="009A565A">
            <w:pPr>
              <w:spacing w:after="0" w:line="240" w:lineRule="auto"/>
              <w:jc w:val="center"/>
              <w:rPr>
                <w:rFonts w:ascii="Times New Roman" w:eastAsia="Times New Roman" w:hAnsi="Times New Roman" w:cs="Times New Roman"/>
                <w:color w:val="000000"/>
                <w:lang w:eastAsia="hr-HR"/>
              </w:rPr>
            </w:pPr>
            <w:r w:rsidRPr="005F753A">
              <w:rPr>
                <w:rFonts w:ascii="Times New Roman" w:eastAsia="Times New Roman" w:hAnsi="Times New Roman" w:cs="Times New Roman"/>
                <w:color w:val="000000"/>
                <w:lang w:eastAsia="hr-HR"/>
              </w:rPr>
              <w:t>1.813</w:t>
            </w:r>
          </w:p>
        </w:tc>
        <w:tc>
          <w:tcPr>
            <w:tcW w:w="1560" w:type="dxa"/>
            <w:tcBorders>
              <w:top w:val="nil"/>
              <w:left w:val="nil"/>
              <w:bottom w:val="single" w:sz="4" w:space="0" w:color="auto"/>
              <w:right w:val="single" w:sz="4" w:space="0" w:color="auto"/>
            </w:tcBorders>
            <w:noWrap/>
            <w:vAlign w:val="bottom"/>
            <w:hideMark/>
          </w:tcPr>
          <w:p w14:paraId="6C26801A" w14:textId="77777777" w:rsidR="006D5901" w:rsidRPr="005F753A" w:rsidRDefault="006D5901" w:rsidP="009A565A">
            <w:pPr>
              <w:spacing w:after="0" w:line="240" w:lineRule="auto"/>
              <w:jc w:val="right"/>
              <w:rPr>
                <w:rFonts w:ascii="Times New Roman" w:eastAsia="Times New Roman" w:hAnsi="Times New Roman" w:cs="Times New Roman"/>
                <w:color w:val="000000"/>
                <w:lang w:eastAsia="hr-HR"/>
              </w:rPr>
            </w:pPr>
            <w:r w:rsidRPr="005F753A">
              <w:rPr>
                <w:rFonts w:ascii="Times New Roman" w:eastAsia="Times New Roman" w:hAnsi="Times New Roman" w:cs="Times New Roman"/>
                <w:color w:val="000000"/>
                <w:lang w:eastAsia="hr-HR"/>
              </w:rPr>
              <w:t>108.780,00</w:t>
            </w:r>
          </w:p>
        </w:tc>
      </w:tr>
      <w:tr w:rsidR="006D5901" w:rsidRPr="005F753A" w14:paraId="1BB82432" w14:textId="77777777" w:rsidTr="006D5901">
        <w:trPr>
          <w:trHeight w:val="300"/>
        </w:trPr>
        <w:tc>
          <w:tcPr>
            <w:tcW w:w="1121" w:type="dxa"/>
            <w:tcBorders>
              <w:top w:val="nil"/>
              <w:left w:val="single" w:sz="4" w:space="0" w:color="auto"/>
              <w:bottom w:val="single" w:sz="4" w:space="0" w:color="auto"/>
              <w:right w:val="single" w:sz="4" w:space="0" w:color="auto"/>
            </w:tcBorders>
            <w:noWrap/>
            <w:vAlign w:val="center"/>
            <w:hideMark/>
          </w:tcPr>
          <w:p w14:paraId="482CAC9F" w14:textId="77777777" w:rsidR="006D5901" w:rsidRPr="005F753A" w:rsidRDefault="006D5901" w:rsidP="009A565A">
            <w:pPr>
              <w:spacing w:after="0" w:line="240" w:lineRule="auto"/>
              <w:jc w:val="center"/>
              <w:rPr>
                <w:rFonts w:ascii="Times New Roman" w:eastAsia="Times New Roman" w:hAnsi="Times New Roman" w:cs="Times New Roman"/>
                <w:color w:val="000000"/>
                <w:lang w:eastAsia="hr-HR"/>
              </w:rPr>
            </w:pPr>
            <w:r w:rsidRPr="005F753A">
              <w:rPr>
                <w:rFonts w:ascii="Times New Roman" w:eastAsia="Times New Roman" w:hAnsi="Times New Roman" w:cs="Times New Roman"/>
                <w:color w:val="000000"/>
                <w:lang w:eastAsia="hr-HR"/>
              </w:rPr>
              <w:t>2025.</w:t>
            </w:r>
          </w:p>
        </w:tc>
        <w:tc>
          <w:tcPr>
            <w:tcW w:w="6104" w:type="dxa"/>
            <w:gridSpan w:val="2"/>
            <w:tcBorders>
              <w:top w:val="single" w:sz="4" w:space="0" w:color="auto"/>
              <w:left w:val="nil"/>
              <w:bottom w:val="single" w:sz="4" w:space="0" w:color="auto"/>
              <w:right w:val="single" w:sz="4" w:space="0" w:color="auto"/>
            </w:tcBorders>
            <w:noWrap/>
            <w:vAlign w:val="bottom"/>
            <w:hideMark/>
          </w:tcPr>
          <w:p w14:paraId="74E72E2B" w14:textId="77777777" w:rsidR="006D5901" w:rsidRPr="005F753A" w:rsidRDefault="006D5901" w:rsidP="009A565A">
            <w:pPr>
              <w:spacing w:after="0" w:line="240" w:lineRule="auto"/>
              <w:jc w:val="center"/>
              <w:rPr>
                <w:rFonts w:ascii="Times New Roman" w:eastAsia="Times New Roman" w:hAnsi="Times New Roman" w:cs="Times New Roman"/>
                <w:color w:val="000000"/>
                <w:lang w:eastAsia="hr-HR"/>
              </w:rPr>
            </w:pPr>
            <w:r w:rsidRPr="005F753A">
              <w:rPr>
                <w:rFonts w:ascii="Times New Roman" w:eastAsia="Times New Roman" w:hAnsi="Times New Roman" w:cs="Times New Roman"/>
                <w:color w:val="000000"/>
                <w:lang w:eastAsia="hr-HR"/>
              </w:rPr>
              <w:t>OSIGURANO</w:t>
            </w:r>
          </w:p>
        </w:tc>
        <w:tc>
          <w:tcPr>
            <w:tcW w:w="1560" w:type="dxa"/>
            <w:tcBorders>
              <w:top w:val="nil"/>
              <w:left w:val="nil"/>
              <w:bottom w:val="single" w:sz="4" w:space="0" w:color="auto"/>
              <w:right w:val="single" w:sz="4" w:space="0" w:color="auto"/>
            </w:tcBorders>
            <w:noWrap/>
            <w:vAlign w:val="bottom"/>
            <w:hideMark/>
          </w:tcPr>
          <w:p w14:paraId="63E322BA" w14:textId="77777777" w:rsidR="006D5901" w:rsidRPr="005F753A" w:rsidRDefault="006D5901" w:rsidP="009A565A">
            <w:pPr>
              <w:spacing w:after="0" w:line="240" w:lineRule="auto"/>
              <w:jc w:val="right"/>
              <w:rPr>
                <w:rFonts w:ascii="Times New Roman" w:eastAsia="Times New Roman" w:hAnsi="Times New Roman" w:cs="Times New Roman"/>
                <w:color w:val="000000"/>
                <w:lang w:eastAsia="hr-HR"/>
              </w:rPr>
            </w:pPr>
            <w:r w:rsidRPr="005F753A">
              <w:rPr>
                <w:rFonts w:ascii="Times New Roman" w:eastAsia="Times New Roman" w:hAnsi="Times New Roman" w:cs="Times New Roman"/>
                <w:color w:val="000000"/>
                <w:lang w:eastAsia="hr-HR"/>
              </w:rPr>
              <w:t>110.000,00</w:t>
            </w:r>
          </w:p>
        </w:tc>
      </w:tr>
      <w:tr w:rsidR="006D5901" w:rsidRPr="005F753A" w14:paraId="7E40D212" w14:textId="77777777" w:rsidTr="006D5901">
        <w:trPr>
          <w:trHeight w:val="300"/>
        </w:trPr>
        <w:tc>
          <w:tcPr>
            <w:tcW w:w="7225" w:type="dxa"/>
            <w:gridSpan w:val="3"/>
            <w:tcBorders>
              <w:top w:val="single" w:sz="4" w:space="0" w:color="auto"/>
              <w:left w:val="single" w:sz="4" w:space="0" w:color="auto"/>
              <w:bottom w:val="single" w:sz="4" w:space="0" w:color="auto"/>
              <w:right w:val="single" w:sz="4" w:space="0" w:color="000000"/>
            </w:tcBorders>
            <w:noWrap/>
            <w:vAlign w:val="bottom"/>
            <w:hideMark/>
          </w:tcPr>
          <w:p w14:paraId="025157DA" w14:textId="77777777" w:rsidR="006D5901" w:rsidRPr="005F753A" w:rsidRDefault="006D5901" w:rsidP="009A565A">
            <w:pPr>
              <w:spacing w:after="0" w:line="240" w:lineRule="auto"/>
              <w:jc w:val="right"/>
              <w:rPr>
                <w:rFonts w:ascii="Times New Roman" w:eastAsia="Times New Roman" w:hAnsi="Times New Roman" w:cs="Times New Roman"/>
                <w:b/>
                <w:bCs/>
                <w:color w:val="000000"/>
                <w:lang w:eastAsia="hr-HR"/>
              </w:rPr>
            </w:pPr>
            <w:r w:rsidRPr="005F753A">
              <w:rPr>
                <w:rFonts w:ascii="Times New Roman" w:eastAsia="Times New Roman" w:hAnsi="Times New Roman" w:cs="Times New Roman"/>
                <w:b/>
                <w:bCs/>
                <w:color w:val="000000"/>
                <w:lang w:eastAsia="hr-HR"/>
              </w:rPr>
              <w:t>UKUPNO:</w:t>
            </w:r>
          </w:p>
        </w:tc>
        <w:tc>
          <w:tcPr>
            <w:tcW w:w="1560" w:type="dxa"/>
            <w:tcBorders>
              <w:top w:val="nil"/>
              <w:left w:val="nil"/>
              <w:bottom w:val="single" w:sz="4" w:space="0" w:color="auto"/>
              <w:right w:val="single" w:sz="4" w:space="0" w:color="auto"/>
            </w:tcBorders>
            <w:noWrap/>
            <w:vAlign w:val="bottom"/>
            <w:hideMark/>
          </w:tcPr>
          <w:p w14:paraId="05A3F6D4" w14:textId="77777777" w:rsidR="006D5901" w:rsidRPr="005F753A" w:rsidRDefault="006D5901" w:rsidP="009A565A">
            <w:pPr>
              <w:spacing w:after="0" w:line="240" w:lineRule="auto"/>
              <w:jc w:val="right"/>
              <w:rPr>
                <w:rFonts w:ascii="Times New Roman" w:eastAsia="Times New Roman" w:hAnsi="Times New Roman" w:cs="Times New Roman"/>
                <w:b/>
                <w:bCs/>
                <w:color w:val="000000"/>
                <w:lang w:eastAsia="hr-HR"/>
              </w:rPr>
            </w:pPr>
            <w:r w:rsidRPr="005F753A">
              <w:rPr>
                <w:rFonts w:ascii="Times New Roman" w:eastAsia="Times New Roman" w:hAnsi="Times New Roman" w:cs="Times New Roman"/>
                <w:b/>
                <w:bCs/>
                <w:color w:val="000000"/>
                <w:lang w:eastAsia="hr-HR"/>
              </w:rPr>
              <w:t>451.674,00</w:t>
            </w:r>
          </w:p>
        </w:tc>
      </w:tr>
    </w:tbl>
    <w:p w14:paraId="2A58096B" w14:textId="77777777" w:rsidR="006D5901" w:rsidRDefault="006D5901" w:rsidP="008B083B">
      <w:pPr>
        <w:pStyle w:val="Odlomakpopisa"/>
        <w:widowControl w:val="0"/>
        <w:tabs>
          <w:tab w:val="left" w:pos="0"/>
          <w:tab w:val="right" w:pos="1140"/>
          <w:tab w:val="left" w:pos="1230"/>
          <w:tab w:val="right" w:pos="7605"/>
          <w:tab w:val="right" w:pos="9420"/>
          <w:tab w:val="right" w:pos="10551"/>
        </w:tabs>
        <w:autoSpaceDE w:val="0"/>
        <w:autoSpaceDN w:val="0"/>
        <w:adjustRightInd w:val="0"/>
        <w:spacing w:after="0" w:line="240" w:lineRule="auto"/>
        <w:ind w:left="0"/>
        <w:jc w:val="both"/>
        <w:rPr>
          <w:rFonts w:ascii="Times New Roman" w:hAnsi="Times New Roman" w:cs="Times New Roman"/>
          <w:b/>
          <w:sz w:val="24"/>
          <w:szCs w:val="24"/>
        </w:rPr>
      </w:pPr>
    </w:p>
    <w:p w14:paraId="000D8A54" w14:textId="65092186" w:rsidR="001E3F58" w:rsidRDefault="008B083B" w:rsidP="008B083B">
      <w:pPr>
        <w:pStyle w:val="Odlomakpopisa"/>
        <w:widowControl w:val="0"/>
        <w:tabs>
          <w:tab w:val="left" w:pos="0"/>
          <w:tab w:val="right" w:pos="1140"/>
          <w:tab w:val="left" w:pos="1230"/>
          <w:tab w:val="right" w:pos="7605"/>
          <w:tab w:val="right" w:pos="9420"/>
          <w:tab w:val="right" w:pos="10551"/>
        </w:tabs>
        <w:autoSpaceDE w:val="0"/>
        <w:autoSpaceDN w:val="0"/>
        <w:adjustRightInd w:val="0"/>
        <w:spacing w:after="0" w:line="240" w:lineRule="auto"/>
        <w:ind w:left="0"/>
        <w:jc w:val="both"/>
        <w:rPr>
          <w:rFonts w:ascii="Times New Roman" w:hAnsi="Times New Roman" w:cs="Times New Roman"/>
          <w:bCs/>
          <w:sz w:val="24"/>
          <w:szCs w:val="24"/>
        </w:rPr>
      </w:pPr>
      <w:r w:rsidRPr="00700D1F">
        <w:rPr>
          <w:rFonts w:ascii="Times New Roman" w:hAnsi="Times New Roman" w:cs="Times New Roman"/>
          <w:b/>
          <w:sz w:val="24"/>
          <w:szCs w:val="24"/>
        </w:rPr>
        <w:t>Aktivnost A100111 - Nagrade učenicima i studentima za posebna postignuća</w:t>
      </w:r>
      <w:r w:rsidRPr="00700D1F">
        <w:rPr>
          <w:rFonts w:ascii="Times New Roman" w:hAnsi="Times New Roman" w:cs="Times New Roman"/>
          <w:bCs/>
          <w:sz w:val="24"/>
          <w:szCs w:val="24"/>
        </w:rPr>
        <w:t xml:space="preserve"> </w:t>
      </w:r>
      <w:r w:rsidR="001E3F58">
        <w:rPr>
          <w:rFonts w:ascii="Times New Roman" w:hAnsi="Times New Roman" w:cs="Times New Roman"/>
          <w:bCs/>
          <w:sz w:val="24"/>
          <w:szCs w:val="24"/>
        </w:rPr>
        <w:t>– realizacija se očekuje do kraja proračunske godine.</w:t>
      </w:r>
    </w:p>
    <w:p w14:paraId="7009EEE0" w14:textId="77777777" w:rsidR="00754995" w:rsidRDefault="00754995" w:rsidP="008B083B">
      <w:pPr>
        <w:pStyle w:val="Odlomakpopisa"/>
        <w:widowControl w:val="0"/>
        <w:tabs>
          <w:tab w:val="left" w:pos="0"/>
          <w:tab w:val="right" w:pos="1140"/>
          <w:tab w:val="left" w:pos="1230"/>
          <w:tab w:val="right" w:pos="7605"/>
          <w:tab w:val="right" w:pos="9420"/>
          <w:tab w:val="right" w:pos="10551"/>
        </w:tabs>
        <w:autoSpaceDE w:val="0"/>
        <w:autoSpaceDN w:val="0"/>
        <w:adjustRightInd w:val="0"/>
        <w:spacing w:after="0" w:line="240" w:lineRule="auto"/>
        <w:ind w:left="0"/>
        <w:jc w:val="both"/>
        <w:rPr>
          <w:rFonts w:ascii="Times New Roman" w:hAnsi="Times New Roman" w:cs="Times New Roman"/>
          <w:bCs/>
          <w:sz w:val="24"/>
          <w:szCs w:val="24"/>
        </w:rPr>
      </w:pPr>
    </w:p>
    <w:p w14:paraId="2EB7B3AD" w14:textId="47678A32" w:rsidR="006D5901" w:rsidRPr="00754995" w:rsidRDefault="00754995" w:rsidP="008B083B">
      <w:pPr>
        <w:pStyle w:val="Odlomakpopisa"/>
        <w:widowControl w:val="0"/>
        <w:tabs>
          <w:tab w:val="left" w:pos="0"/>
          <w:tab w:val="right" w:pos="1140"/>
          <w:tab w:val="left" w:pos="1230"/>
          <w:tab w:val="right" w:pos="7605"/>
          <w:tab w:val="right" w:pos="9420"/>
          <w:tab w:val="right" w:pos="10551"/>
        </w:tabs>
        <w:autoSpaceDE w:val="0"/>
        <w:autoSpaceDN w:val="0"/>
        <w:adjustRightInd w:val="0"/>
        <w:spacing w:after="0" w:line="240" w:lineRule="auto"/>
        <w:ind w:left="0"/>
        <w:jc w:val="both"/>
        <w:rPr>
          <w:rFonts w:ascii="Times New Roman" w:hAnsi="Times New Roman" w:cs="Times New Roman"/>
          <w:bCs/>
          <w:i/>
          <w:iCs/>
          <w:sz w:val="24"/>
          <w:szCs w:val="24"/>
        </w:rPr>
      </w:pPr>
      <w:r w:rsidRPr="00754995">
        <w:rPr>
          <w:rFonts w:ascii="Times New Roman" w:hAnsi="Times New Roman" w:cs="Times New Roman"/>
          <w:b/>
          <w:i/>
          <w:iCs/>
          <w:sz w:val="24"/>
          <w:szCs w:val="24"/>
        </w:rPr>
        <w:t>2024. godine</w:t>
      </w:r>
      <w:r w:rsidRPr="00754995">
        <w:rPr>
          <w:rFonts w:ascii="Times New Roman" w:hAnsi="Times New Roman" w:cs="Times New Roman"/>
          <w:bCs/>
          <w:i/>
          <w:iCs/>
          <w:sz w:val="24"/>
          <w:szCs w:val="24"/>
        </w:rPr>
        <w:t xml:space="preserve"> Grad Metković ponovno je prepoznao trud, rad i uspjehe svojih učenika te im dodijelio vrijedne nagrade i priznanja. Na svečanoj dodjeli održanoj 30. prosinca 2024. godine, 25 učenika iz osnovnih i srednjih škola te glazbene škole u Metkoviću primilo je priznanja za iznimne rezultate na natjecanjima i postignuća tijekom školske godine. Uz priznanja, učenici su nagrađeni i novčanim iznosom od 150,00 eura.</w:t>
      </w:r>
    </w:p>
    <w:p w14:paraId="2E5C7C61" w14:textId="1AB51886" w:rsidR="008B083B" w:rsidRDefault="001E3F58" w:rsidP="008B083B">
      <w:pPr>
        <w:pStyle w:val="Odlomakpopisa"/>
        <w:widowControl w:val="0"/>
        <w:tabs>
          <w:tab w:val="left" w:pos="0"/>
          <w:tab w:val="right" w:pos="1140"/>
          <w:tab w:val="left" w:pos="1230"/>
          <w:tab w:val="right" w:pos="7605"/>
          <w:tab w:val="right" w:pos="9420"/>
          <w:tab w:val="right" w:pos="10551"/>
        </w:tabs>
        <w:autoSpaceDE w:val="0"/>
        <w:autoSpaceDN w:val="0"/>
        <w:adjustRightInd w:val="0"/>
        <w:spacing w:after="0" w:line="240" w:lineRule="auto"/>
        <w:ind w:left="0"/>
        <w:jc w:val="both"/>
        <w:rPr>
          <w:rFonts w:ascii="Times New Roman" w:hAnsi="Times New Roman" w:cs="Times New Roman"/>
          <w:bCs/>
          <w:i/>
          <w:iCs/>
          <w:sz w:val="24"/>
          <w:szCs w:val="24"/>
        </w:rPr>
      </w:pPr>
      <w:r w:rsidRPr="001E3F58">
        <w:rPr>
          <w:rFonts w:ascii="Times New Roman" w:hAnsi="Times New Roman" w:cs="Times New Roman"/>
          <w:b/>
          <w:i/>
          <w:iCs/>
          <w:sz w:val="24"/>
          <w:szCs w:val="24"/>
        </w:rPr>
        <w:t>2023. godine</w:t>
      </w:r>
      <w:r>
        <w:rPr>
          <w:rFonts w:ascii="Times New Roman" w:hAnsi="Times New Roman" w:cs="Times New Roman"/>
          <w:bCs/>
          <w:sz w:val="24"/>
          <w:szCs w:val="24"/>
        </w:rPr>
        <w:t xml:space="preserve"> izvršeno</w:t>
      </w:r>
      <w:r w:rsidR="008B083B">
        <w:rPr>
          <w:rFonts w:ascii="Times New Roman" w:hAnsi="Times New Roman" w:cs="Times New Roman"/>
          <w:bCs/>
          <w:sz w:val="24"/>
          <w:szCs w:val="24"/>
        </w:rPr>
        <w:t xml:space="preserve"> je </w:t>
      </w:r>
      <w:r w:rsidR="008B083B" w:rsidRPr="00754995">
        <w:rPr>
          <w:rFonts w:ascii="Times New Roman" w:hAnsi="Times New Roman" w:cs="Times New Roman"/>
          <w:b/>
          <w:i/>
          <w:iCs/>
          <w:sz w:val="24"/>
          <w:szCs w:val="24"/>
        </w:rPr>
        <w:t>3.750,00 eura</w:t>
      </w:r>
      <w:r w:rsidR="008B083B">
        <w:rPr>
          <w:rFonts w:ascii="Times New Roman" w:hAnsi="Times New Roman" w:cs="Times New Roman"/>
          <w:bCs/>
          <w:sz w:val="24"/>
          <w:szCs w:val="24"/>
        </w:rPr>
        <w:t xml:space="preserve"> </w:t>
      </w:r>
      <w:r w:rsidR="008B083B" w:rsidRPr="009E365B">
        <w:rPr>
          <w:rFonts w:ascii="Times New Roman" w:hAnsi="Times New Roman" w:cs="Times New Roman"/>
          <w:bCs/>
          <w:i/>
          <w:iCs/>
          <w:sz w:val="24"/>
          <w:szCs w:val="24"/>
        </w:rPr>
        <w:t xml:space="preserve">(dodijeljeno najboljim učenicima iz OŠ Stjepana Radića, OŠ don Mihovila </w:t>
      </w:r>
      <w:proofErr w:type="spellStart"/>
      <w:r w:rsidR="008B083B" w:rsidRPr="009E365B">
        <w:rPr>
          <w:rFonts w:ascii="Times New Roman" w:hAnsi="Times New Roman" w:cs="Times New Roman"/>
          <w:bCs/>
          <w:i/>
          <w:iCs/>
          <w:sz w:val="24"/>
          <w:szCs w:val="24"/>
        </w:rPr>
        <w:t>Pavlinovića</w:t>
      </w:r>
      <w:proofErr w:type="spellEnd"/>
      <w:r w:rsidR="008B083B" w:rsidRPr="009E365B">
        <w:rPr>
          <w:rFonts w:ascii="Times New Roman" w:hAnsi="Times New Roman" w:cs="Times New Roman"/>
          <w:bCs/>
          <w:i/>
          <w:iCs/>
          <w:sz w:val="24"/>
          <w:szCs w:val="24"/>
        </w:rPr>
        <w:t>, Srednje škole Metković i Gimnazije Metković (po pet učenika iz svake škole) kao nagrada za postignute rezultat</w:t>
      </w:r>
      <w:r>
        <w:rPr>
          <w:rFonts w:ascii="Times New Roman" w:hAnsi="Times New Roman" w:cs="Times New Roman"/>
          <w:bCs/>
          <w:i/>
          <w:iCs/>
          <w:sz w:val="24"/>
          <w:szCs w:val="24"/>
        </w:rPr>
        <w:t>e.</w:t>
      </w:r>
    </w:p>
    <w:p w14:paraId="32B0D40C" w14:textId="77777777" w:rsidR="008B083B" w:rsidRPr="009E365B" w:rsidRDefault="008B083B" w:rsidP="008B083B">
      <w:pPr>
        <w:pStyle w:val="Odlomakpopisa"/>
        <w:widowControl w:val="0"/>
        <w:tabs>
          <w:tab w:val="left" w:pos="0"/>
          <w:tab w:val="right" w:pos="1140"/>
          <w:tab w:val="left" w:pos="1230"/>
          <w:tab w:val="right" w:pos="7605"/>
          <w:tab w:val="right" w:pos="9420"/>
          <w:tab w:val="right" w:pos="10551"/>
        </w:tabs>
        <w:autoSpaceDE w:val="0"/>
        <w:autoSpaceDN w:val="0"/>
        <w:adjustRightInd w:val="0"/>
        <w:spacing w:after="0" w:line="240" w:lineRule="auto"/>
        <w:ind w:left="0"/>
        <w:jc w:val="both"/>
        <w:rPr>
          <w:rFonts w:ascii="Times New Roman" w:hAnsi="Times New Roman" w:cs="Times New Roman"/>
          <w:bCs/>
          <w:sz w:val="24"/>
          <w:szCs w:val="24"/>
        </w:rPr>
      </w:pPr>
      <w:r w:rsidRPr="009E365B">
        <w:rPr>
          <w:rFonts w:ascii="Times New Roman" w:hAnsi="Times New Roman" w:cs="Times New Roman"/>
          <w:b/>
          <w:i/>
          <w:iCs/>
          <w:sz w:val="24"/>
          <w:szCs w:val="24"/>
        </w:rPr>
        <w:lastRenderedPageBreak/>
        <w:t>2022.  godine</w:t>
      </w:r>
      <w:r w:rsidRPr="009E365B">
        <w:rPr>
          <w:rFonts w:ascii="Times New Roman" w:hAnsi="Times New Roman" w:cs="Times New Roman"/>
          <w:bCs/>
          <w:i/>
          <w:iCs/>
          <w:sz w:val="24"/>
          <w:szCs w:val="24"/>
        </w:rPr>
        <w:t xml:space="preserve"> ukupno </w:t>
      </w:r>
      <w:r w:rsidRPr="009E365B">
        <w:rPr>
          <w:rFonts w:ascii="Times New Roman" w:hAnsi="Times New Roman" w:cs="Times New Roman"/>
          <w:b/>
          <w:i/>
          <w:iCs/>
          <w:sz w:val="24"/>
          <w:szCs w:val="24"/>
        </w:rPr>
        <w:t>29.000,00 kuna</w:t>
      </w:r>
      <w:r w:rsidRPr="009E365B">
        <w:rPr>
          <w:rFonts w:ascii="Times New Roman" w:hAnsi="Times New Roman" w:cs="Times New Roman"/>
          <w:bCs/>
          <w:i/>
          <w:iCs/>
          <w:sz w:val="24"/>
          <w:szCs w:val="24"/>
        </w:rPr>
        <w:t xml:space="preserve"> je dodijeljeno najboljim učenicima iz OŠ Stjepana Radića, OŠ don Mihovila </w:t>
      </w:r>
      <w:proofErr w:type="spellStart"/>
      <w:r w:rsidRPr="009E365B">
        <w:rPr>
          <w:rFonts w:ascii="Times New Roman" w:hAnsi="Times New Roman" w:cs="Times New Roman"/>
          <w:bCs/>
          <w:i/>
          <w:iCs/>
          <w:sz w:val="24"/>
          <w:szCs w:val="24"/>
        </w:rPr>
        <w:t>Pavlinovića</w:t>
      </w:r>
      <w:proofErr w:type="spellEnd"/>
      <w:r w:rsidRPr="009E365B">
        <w:rPr>
          <w:rFonts w:ascii="Times New Roman" w:hAnsi="Times New Roman" w:cs="Times New Roman"/>
          <w:bCs/>
          <w:i/>
          <w:iCs/>
          <w:sz w:val="24"/>
          <w:szCs w:val="24"/>
        </w:rPr>
        <w:t xml:space="preserve">, Srednje škole Metković i Gimnazije Metković (po pet učenika iz svake škole) kao nagrada za postignute rezultate. </w:t>
      </w:r>
    </w:p>
    <w:p w14:paraId="44C3A840" w14:textId="77777777" w:rsidR="008B083B" w:rsidRDefault="008B083B" w:rsidP="008B083B">
      <w:pPr>
        <w:widowControl w:val="0"/>
        <w:tabs>
          <w:tab w:val="right" w:pos="1140"/>
          <w:tab w:val="left" w:pos="1230"/>
          <w:tab w:val="left" w:pos="1320"/>
          <w:tab w:val="right" w:pos="7605"/>
          <w:tab w:val="right" w:pos="9420"/>
          <w:tab w:val="right" w:pos="10551"/>
        </w:tabs>
        <w:autoSpaceDE w:val="0"/>
        <w:autoSpaceDN w:val="0"/>
        <w:adjustRightInd w:val="0"/>
        <w:spacing w:after="0" w:line="240" w:lineRule="auto"/>
        <w:jc w:val="both"/>
        <w:rPr>
          <w:rFonts w:ascii="Times New Roman" w:hAnsi="Times New Roman" w:cs="Times New Roman"/>
          <w:bCs/>
          <w:i/>
          <w:iCs/>
          <w:sz w:val="24"/>
          <w:szCs w:val="24"/>
        </w:rPr>
      </w:pPr>
      <w:r w:rsidRPr="00700D1F">
        <w:rPr>
          <w:rFonts w:ascii="Times New Roman" w:hAnsi="Times New Roman" w:cs="Times New Roman"/>
          <w:b/>
          <w:i/>
          <w:iCs/>
          <w:sz w:val="24"/>
          <w:szCs w:val="24"/>
        </w:rPr>
        <w:t>2021. godine</w:t>
      </w:r>
      <w:r>
        <w:rPr>
          <w:rFonts w:ascii="Times New Roman" w:hAnsi="Times New Roman" w:cs="Times New Roman"/>
          <w:bCs/>
          <w:i/>
          <w:iCs/>
          <w:sz w:val="24"/>
          <w:szCs w:val="24"/>
        </w:rPr>
        <w:t xml:space="preserve"> za iznos od 4.596,00 kuna su kupljeni </w:t>
      </w:r>
      <w:r w:rsidRPr="00944D3D">
        <w:rPr>
          <w:rFonts w:ascii="Times New Roman" w:hAnsi="Times New Roman" w:cs="Times New Roman"/>
          <w:b/>
          <w:i/>
          <w:iCs/>
          <w:sz w:val="24"/>
          <w:szCs w:val="24"/>
        </w:rPr>
        <w:t>tableti</w:t>
      </w:r>
      <w:r>
        <w:rPr>
          <w:rFonts w:ascii="Times New Roman" w:hAnsi="Times New Roman" w:cs="Times New Roman"/>
          <w:bCs/>
          <w:i/>
          <w:iCs/>
          <w:sz w:val="24"/>
          <w:szCs w:val="24"/>
        </w:rPr>
        <w:t xml:space="preserve"> za najbolje učenike Osnovne glazbene škole u Metkoviću, a ukupno </w:t>
      </w:r>
      <w:r w:rsidRPr="00944D3D">
        <w:rPr>
          <w:rFonts w:ascii="Times New Roman" w:hAnsi="Times New Roman" w:cs="Times New Roman"/>
          <w:b/>
          <w:i/>
          <w:iCs/>
          <w:sz w:val="24"/>
          <w:szCs w:val="24"/>
        </w:rPr>
        <w:t>20.000,00 kuna</w:t>
      </w:r>
      <w:r>
        <w:rPr>
          <w:rFonts w:ascii="Times New Roman" w:hAnsi="Times New Roman" w:cs="Times New Roman"/>
          <w:bCs/>
          <w:i/>
          <w:iCs/>
          <w:sz w:val="24"/>
          <w:szCs w:val="24"/>
        </w:rPr>
        <w:t xml:space="preserve"> je dodijeljeno </w:t>
      </w:r>
      <w:r w:rsidRPr="006A18CF">
        <w:rPr>
          <w:rFonts w:ascii="Times New Roman" w:hAnsi="Times New Roman" w:cs="Times New Roman"/>
          <w:bCs/>
          <w:i/>
          <w:iCs/>
          <w:sz w:val="24"/>
          <w:szCs w:val="24"/>
        </w:rPr>
        <w:t xml:space="preserve">najboljim učenicima iz OŠ Stjepana Radića, OŠ don Mihovila </w:t>
      </w:r>
      <w:proofErr w:type="spellStart"/>
      <w:r w:rsidRPr="006A18CF">
        <w:rPr>
          <w:rFonts w:ascii="Times New Roman" w:hAnsi="Times New Roman" w:cs="Times New Roman"/>
          <w:bCs/>
          <w:i/>
          <w:iCs/>
          <w:sz w:val="24"/>
          <w:szCs w:val="24"/>
        </w:rPr>
        <w:t>Pavlinovića</w:t>
      </w:r>
      <w:proofErr w:type="spellEnd"/>
      <w:r w:rsidRPr="006A18CF">
        <w:rPr>
          <w:rFonts w:ascii="Times New Roman" w:hAnsi="Times New Roman" w:cs="Times New Roman"/>
          <w:bCs/>
          <w:i/>
          <w:iCs/>
          <w:sz w:val="24"/>
          <w:szCs w:val="24"/>
        </w:rPr>
        <w:t>, Srednje škole Metković i Gimnazije Metković (po pet učenika iz svake škole) kao nagrada za postignute rezultate.</w:t>
      </w:r>
    </w:p>
    <w:p w14:paraId="211A7B90" w14:textId="77777777" w:rsidR="008B083B" w:rsidRDefault="008B083B" w:rsidP="008B083B">
      <w:pPr>
        <w:widowControl w:val="0"/>
        <w:tabs>
          <w:tab w:val="right" w:pos="1140"/>
          <w:tab w:val="left" w:pos="1230"/>
          <w:tab w:val="left" w:pos="1320"/>
          <w:tab w:val="right" w:pos="7605"/>
          <w:tab w:val="right" w:pos="9420"/>
          <w:tab w:val="right" w:pos="10551"/>
        </w:tabs>
        <w:autoSpaceDE w:val="0"/>
        <w:autoSpaceDN w:val="0"/>
        <w:adjustRightInd w:val="0"/>
        <w:spacing w:after="0" w:line="240" w:lineRule="auto"/>
        <w:jc w:val="both"/>
        <w:rPr>
          <w:rFonts w:ascii="Times New Roman" w:hAnsi="Times New Roman" w:cs="Times New Roman"/>
          <w:bCs/>
          <w:i/>
          <w:iCs/>
          <w:sz w:val="24"/>
          <w:szCs w:val="24"/>
        </w:rPr>
      </w:pPr>
      <w:r w:rsidRPr="00700D1F">
        <w:rPr>
          <w:rFonts w:ascii="Times New Roman" w:hAnsi="Times New Roman" w:cs="Times New Roman"/>
          <w:b/>
          <w:i/>
          <w:iCs/>
          <w:sz w:val="24"/>
          <w:szCs w:val="24"/>
        </w:rPr>
        <w:t>2020. godine</w:t>
      </w:r>
      <w:r w:rsidRPr="00D50C3E">
        <w:rPr>
          <w:rFonts w:ascii="Times New Roman" w:hAnsi="Times New Roman" w:cs="Times New Roman"/>
          <w:bCs/>
          <w:i/>
          <w:iCs/>
          <w:sz w:val="24"/>
          <w:szCs w:val="24"/>
        </w:rPr>
        <w:t xml:space="preserve"> su dodijeljeni </w:t>
      </w:r>
      <w:r w:rsidRPr="00944D3D">
        <w:rPr>
          <w:rFonts w:ascii="Times New Roman" w:hAnsi="Times New Roman" w:cs="Times New Roman"/>
          <w:b/>
          <w:i/>
          <w:iCs/>
          <w:sz w:val="24"/>
          <w:szCs w:val="24"/>
        </w:rPr>
        <w:t>tableti</w:t>
      </w:r>
      <w:r w:rsidRPr="00D50C3E">
        <w:rPr>
          <w:rFonts w:ascii="Times New Roman" w:hAnsi="Times New Roman" w:cs="Times New Roman"/>
          <w:bCs/>
          <w:i/>
          <w:iCs/>
          <w:sz w:val="24"/>
          <w:szCs w:val="24"/>
        </w:rPr>
        <w:t xml:space="preserve"> i priznanja najboljim učenicima iz OŠ Stjepana Radića, OŠ don Mihovila </w:t>
      </w:r>
      <w:proofErr w:type="spellStart"/>
      <w:r w:rsidRPr="00D50C3E">
        <w:rPr>
          <w:rFonts w:ascii="Times New Roman" w:hAnsi="Times New Roman" w:cs="Times New Roman"/>
          <w:bCs/>
          <w:i/>
          <w:iCs/>
          <w:sz w:val="24"/>
          <w:szCs w:val="24"/>
        </w:rPr>
        <w:t>Pavlinovića</w:t>
      </w:r>
      <w:proofErr w:type="spellEnd"/>
      <w:r w:rsidRPr="00D50C3E">
        <w:rPr>
          <w:rFonts w:ascii="Times New Roman" w:hAnsi="Times New Roman" w:cs="Times New Roman"/>
          <w:bCs/>
          <w:i/>
          <w:iCs/>
          <w:sz w:val="24"/>
          <w:szCs w:val="24"/>
        </w:rPr>
        <w:t>, Srednje škole Metković i Gimnazije Metković</w:t>
      </w:r>
      <w:r>
        <w:rPr>
          <w:rFonts w:ascii="Times New Roman" w:hAnsi="Times New Roman" w:cs="Times New Roman"/>
          <w:bCs/>
          <w:i/>
          <w:iCs/>
          <w:sz w:val="24"/>
          <w:szCs w:val="24"/>
        </w:rPr>
        <w:t xml:space="preserve"> (po pet učenika iz svake škole)</w:t>
      </w:r>
      <w:r w:rsidRPr="00D50C3E">
        <w:rPr>
          <w:rFonts w:ascii="Times New Roman" w:hAnsi="Times New Roman" w:cs="Times New Roman"/>
          <w:bCs/>
          <w:i/>
          <w:iCs/>
          <w:sz w:val="24"/>
          <w:szCs w:val="24"/>
        </w:rPr>
        <w:t xml:space="preserve"> kao nagrada za postignute rezultate.</w:t>
      </w:r>
    </w:p>
    <w:p w14:paraId="100314C3" w14:textId="77777777" w:rsidR="008B083B" w:rsidRDefault="008B083B" w:rsidP="008B083B">
      <w:pPr>
        <w:widowControl w:val="0"/>
        <w:tabs>
          <w:tab w:val="right" w:pos="1140"/>
          <w:tab w:val="left" w:pos="1230"/>
          <w:tab w:val="left" w:pos="1320"/>
          <w:tab w:val="right" w:pos="7605"/>
          <w:tab w:val="right" w:pos="9420"/>
          <w:tab w:val="right" w:pos="10551"/>
        </w:tabs>
        <w:autoSpaceDE w:val="0"/>
        <w:autoSpaceDN w:val="0"/>
        <w:adjustRightInd w:val="0"/>
        <w:spacing w:after="0" w:line="240" w:lineRule="auto"/>
        <w:jc w:val="both"/>
        <w:rPr>
          <w:rFonts w:ascii="Times New Roman" w:hAnsi="Times New Roman" w:cs="Times New Roman"/>
          <w:b/>
          <w:i/>
          <w:iCs/>
          <w:sz w:val="24"/>
          <w:szCs w:val="24"/>
        </w:rPr>
      </w:pPr>
      <w:r w:rsidRPr="00D50C3E">
        <w:rPr>
          <w:rFonts w:ascii="Times New Roman" w:hAnsi="Times New Roman" w:cs="Times New Roman"/>
          <w:bCs/>
          <w:i/>
          <w:iCs/>
          <w:sz w:val="24"/>
          <w:szCs w:val="24"/>
        </w:rPr>
        <w:t xml:space="preserve">Grad Metković je u srpnju </w:t>
      </w:r>
      <w:r w:rsidRPr="00700D1F">
        <w:rPr>
          <w:rFonts w:ascii="Times New Roman" w:hAnsi="Times New Roman" w:cs="Times New Roman"/>
          <w:b/>
          <w:i/>
          <w:iCs/>
          <w:sz w:val="24"/>
          <w:szCs w:val="24"/>
        </w:rPr>
        <w:t>2019.</w:t>
      </w:r>
      <w:r w:rsidRPr="00D50C3E">
        <w:rPr>
          <w:rFonts w:ascii="Times New Roman" w:hAnsi="Times New Roman" w:cs="Times New Roman"/>
          <w:bCs/>
          <w:i/>
          <w:iCs/>
          <w:sz w:val="24"/>
          <w:szCs w:val="24"/>
        </w:rPr>
        <w:t xml:space="preserve"> dodijelio nagrade za sudionike državnih natjecanja u znanju, smotrama i sportu za šk. g. 2018./2019. i to za osvojena prva mjesta (800,00 kuna), druga mjesta (600,00 kuna) i treća mjesta (400,00 kuna). </w:t>
      </w:r>
      <w:r w:rsidRPr="00944D3D">
        <w:rPr>
          <w:rFonts w:ascii="Times New Roman" w:hAnsi="Times New Roman" w:cs="Times New Roman"/>
          <w:b/>
          <w:i/>
          <w:iCs/>
          <w:sz w:val="24"/>
          <w:szCs w:val="24"/>
        </w:rPr>
        <w:t>Nagradu je dobilo 42 učenika u ukupnom iznosu od 24.000,00 kuna.</w:t>
      </w:r>
    </w:p>
    <w:p w14:paraId="6B7A4217" w14:textId="77777777" w:rsidR="00754995" w:rsidRDefault="00754995" w:rsidP="008B083B">
      <w:pPr>
        <w:widowControl w:val="0"/>
        <w:tabs>
          <w:tab w:val="right" w:pos="1140"/>
          <w:tab w:val="left" w:pos="1230"/>
          <w:tab w:val="left" w:pos="1320"/>
          <w:tab w:val="right" w:pos="7605"/>
          <w:tab w:val="right" w:pos="9420"/>
          <w:tab w:val="right" w:pos="10551"/>
        </w:tabs>
        <w:autoSpaceDE w:val="0"/>
        <w:autoSpaceDN w:val="0"/>
        <w:adjustRightInd w:val="0"/>
        <w:spacing w:after="0" w:line="240" w:lineRule="auto"/>
        <w:jc w:val="both"/>
        <w:rPr>
          <w:rFonts w:ascii="Times New Roman" w:hAnsi="Times New Roman" w:cs="Times New Roman"/>
          <w:b/>
          <w:i/>
          <w:iCs/>
          <w:sz w:val="24"/>
          <w:szCs w:val="24"/>
        </w:rPr>
      </w:pPr>
    </w:p>
    <w:tbl>
      <w:tblPr>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3"/>
        <w:gridCol w:w="4399"/>
      </w:tblGrid>
      <w:tr w:rsidR="00652152" w:rsidRPr="005F753A" w14:paraId="41FBA747" w14:textId="77777777" w:rsidTr="00652152">
        <w:trPr>
          <w:trHeight w:val="315"/>
        </w:trPr>
        <w:tc>
          <w:tcPr>
            <w:tcW w:w="8642" w:type="dxa"/>
            <w:gridSpan w:val="2"/>
            <w:shd w:val="clear" w:color="auto" w:fill="D9D9D9" w:themeFill="background1" w:themeFillShade="D9"/>
            <w:noWrap/>
            <w:vAlign w:val="center"/>
          </w:tcPr>
          <w:p w14:paraId="4EC04A9F" w14:textId="0DF0DA6C" w:rsidR="00652152" w:rsidRPr="005F753A" w:rsidRDefault="002F4FF8" w:rsidP="009A565A">
            <w:pPr>
              <w:spacing w:after="0" w:line="240" w:lineRule="auto"/>
              <w:jc w:val="center"/>
              <w:rPr>
                <w:rFonts w:ascii="Times New Roman" w:eastAsia="Times New Roman" w:hAnsi="Times New Roman" w:cs="Times New Roman"/>
                <w:b/>
                <w:bCs/>
                <w:color w:val="000000"/>
                <w:lang w:eastAsia="hr-HR"/>
              </w:rPr>
            </w:pPr>
            <w:r>
              <w:rPr>
                <w:rFonts w:ascii="Times New Roman" w:eastAsia="Times New Roman" w:hAnsi="Times New Roman" w:cs="Times New Roman"/>
                <w:b/>
                <w:bCs/>
                <w:color w:val="000000"/>
                <w:lang w:eastAsia="hr-HR"/>
              </w:rPr>
              <w:t xml:space="preserve">Tablica 19.  </w:t>
            </w:r>
            <w:r w:rsidR="00652152" w:rsidRPr="00652152">
              <w:rPr>
                <w:rFonts w:ascii="Times New Roman" w:eastAsia="Times New Roman" w:hAnsi="Times New Roman" w:cs="Times New Roman"/>
                <w:b/>
                <w:bCs/>
                <w:color w:val="000000"/>
                <w:lang w:eastAsia="hr-HR"/>
              </w:rPr>
              <w:t>NAGRADE UČENICIMA ZA POSEBNA POSTIGNUĆA</w:t>
            </w:r>
          </w:p>
        </w:tc>
      </w:tr>
      <w:tr w:rsidR="00652152" w:rsidRPr="005F753A" w14:paraId="4CFC7A93" w14:textId="77777777" w:rsidTr="00652152">
        <w:trPr>
          <w:trHeight w:val="315"/>
        </w:trPr>
        <w:tc>
          <w:tcPr>
            <w:tcW w:w="4243" w:type="dxa"/>
            <w:noWrap/>
            <w:vAlign w:val="center"/>
            <w:hideMark/>
          </w:tcPr>
          <w:p w14:paraId="06D52487" w14:textId="77777777" w:rsidR="00652152" w:rsidRPr="005F753A" w:rsidRDefault="00652152" w:rsidP="009A565A">
            <w:pPr>
              <w:spacing w:after="0" w:line="240" w:lineRule="auto"/>
              <w:jc w:val="center"/>
              <w:rPr>
                <w:rFonts w:ascii="Times New Roman" w:eastAsia="Times New Roman" w:hAnsi="Times New Roman" w:cs="Times New Roman"/>
                <w:b/>
                <w:bCs/>
                <w:color w:val="000000"/>
                <w:lang w:eastAsia="hr-HR"/>
              </w:rPr>
            </w:pPr>
            <w:r w:rsidRPr="005F753A">
              <w:rPr>
                <w:rFonts w:ascii="Times New Roman" w:eastAsia="Times New Roman" w:hAnsi="Times New Roman" w:cs="Times New Roman"/>
                <w:b/>
                <w:bCs/>
                <w:color w:val="000000"/>
                <w:lang w:eastAsia="hr-HR"/>
              </w:rPr>
              <w:t>GODINA</w:t>
            </w:r>
          </w:p>
        </w:tc>
        <w:tc>
          <w:tcPr>
            <w:tcW w:w="4399" w:type="dxa"/>
            <w:noWrap/>
            <w:vAlign w:val="bottom"/>
          </w:tcPr>
          <w:p w14:paraId="39E712C7" w14:textId="77777777" w:rsidR="00652152" w:rsidRPr="005F753A" w:rsidRDefault="00652152" w:rsidP="009A565A">
            <w:pPr>
              <w:spacing w:after="0" w:line="240" w:lineRule="auto"/>
              <w:jc w:val="center"/>
              <w:rPr>
                <w:rFonts w:ascii="Times New Roman" w:eastAsia="Times New Roman" w:hAnsi="Times New Roman" w:cs="Times New Roman"/>
                <w:b/>
                <w:bCs/>
                <w:color w:val="000000"/>
                <w:lang w:eastAsia="hr-HR"/>
              </w:rPr>
            </w:pPr>
            <w:r w:rsidRPr="005F753A">
              <w:rPr>
                <w:rFonts w:ascii="Times New Roman" w:eastAsia="Times New Roman" w:hAnsi="Times New Roman" w:cs="Times New Roman"/>
                <w:b/>
                <w:bCs/>
                <w:color w:val="000000"/>
                <w:lang w:eastAsia="hr-HR"/>
              </w:rPr>
              <w:t>IZNOS</w:t>
            </w:r>
            <w:r>
              <w:rPr>
                <w:rFonts w:ascii="Times New Roman" w:eastAsia="Times New Roman" w:hAnsi="Times New Roman" w:cs="Times New Roman"/>
                <w:b/>
                <w:bCs/>
                <w:color w:val="000000"/>
                <w:lang w:eastAsia="hr-HR"/>
              </w:rPr>
              <w:t xml:space="preserve"> (€)</w:t>
            </w:r>
          </w:p>
        </w:tc>
      </w:tr>
      <w:tr w:rsidR="00652152" w:rsidRPr="005F753A" w14:paraId="2BB6D929" w14:textId="77777777" w:rsidTr="00652152">
        <w:trPr>
          <w:trHeight w:val="300"/>
        </w:trPr>
        <w:tc>
          <w:tcPr>
            <w:tcW w:w="4243" w:type="dxa"/>
            <w:noWrap/>
            <w:vAlign w:val="center"/>
            <w:hideMark/>
          </w:tcPr>
          <w:p w14:paraId="0CF72C5A" w14:textId="77777777" w:rsidR="00652152" w:rsidRPr="005F753A" w:rsidRDefault="00652152" w:rsidP="009A565A">
            <w:pPr>
              <w:spacing w:after="0" w:line="240" w:lineRule="auto"/>
              <w:jc w:val="center"/>
              <w:rPr>
                <w:rFonts w:ascii="Times New Roman" w:eastAsia="Times New Roman" w:hAnsi="Times New Roman" w:cs="Times New Roman"/>
                <w:color w:val="000000"/>
                <w:lang w:eastAsia="hr-HR"/>
              </w:rPr>
            </w:pPr>
            <w:r w:rsidRPr="005F753A">
              <w:rPr>
                <w:rFonts w:ascii="Times New Roman" w:eastAsia="Times New Roman" w:hAnsi="Times New Roman" w:cs="Times New Roman"/>
                <w:color w:val="000000"/>
                <w:lang w:eastAsia="hr-HR"/>
              </w:rPr>
              <w:t>2018. - 2022.</w:t>
            </w:r>
          </w:p>
        </w:tc>
        <w:tc>
          <w:tcPr>
            <w:tcW w:w="4399" w:type="dxa"/>
            <w:noWrap/>
            <w:vAlign w:val="bottom"/>
          </w:tcPr>
          <w:p w14:paraId="016D2F19" w14:textId="77777777" w:rsidR="00652152" w:rsidRPr="005F753A" w:rsidRDefault="00652152" w:rsidP="009A565A">
            <w:pPr>
              <w:spacing w:after="0" w:line="240" w:lineRule="auto"/>
              <w:jc w:val="center"/>
              <w:rPr>
                <w:rFonts w:ascii="Times New Roman" w:eastAsia="Times New Roman" w:hAnsi="Times New Roman" w:cs="Times New Roman"/>
                <w:color w:val="000000"/>
                <w:lang w:eastAsia="hr-HR"/>
              </w:rPr>
            </w:pPr>
            <w:r w:rsidRPr="005F753A">
              <w:rPr>
                <w:rFonts w:ascii="Times New Roman" w:eastAsia="Times New Roman" w:hAnsi="Times New Roman" w:cs="Times New Roman"/>
                <w:color w:val="000000"/>
                <w:lang w:eastAsia="hr-HR"/>
              </w:rPr>
              <w:t>15.511,98</w:t>
            </w:r>
          </w:p>
        </w:tc>
      </w:tr>
      <w:tr w:rsidR="00652152" w:rsidRPr="005F753A" w14:paraId="3F014DBD" w14:textId="77777777" w:rsidTr="00652152">
        <w:trPr>
          <w:trHeight w:val="300"/>
        </w:trPr>
        <w:tc>
          <w:tcPr>
            <w:tcW w:w="4243" w:type="dxa"/>
            <w:noWrap/>
            <w:vAlign w:val="center"/>
            <w:hideMark/>
          </w:tcPr>
          <w:p w14:paraId="20B5BBD5" w14:textId="77777777" w:rsidR="00652152" w:rsidRPr="005F753A" w:rsidRDefault="00652152" w:rsidP="009A565A">
            <w:pPr>
              <w:spacing w:after="0" w:line="240" w:lineRule="auto"/>
              <w:jc w:val="center"/>
              <w:rPr>
                <w:rFonts w:ascii="Times New Roman" w:eastAsia="Times New Roman" w:hAnsi="Times New Roman" w:cs="Times New Roman"/>
                <w:color w:val="000000"/>
                <w:lang w:eastAsia="hr-HR"/>
              </w:rPr>
            </w:pPr>
            <w:r w:rsidRPr="005F753A">
              <w:rPr>
                <w:rFonts w:ascii="Times New Roman" w:eastAsia="Times New Roman" w:hAnsi="Times New Roman" w:cs="Times New Roman"/>
                <w:color w:val="000000"/>
                <w:lang w:eastAsia="hr-HR"/>
              </w:rPr>
              <w:t>2022.</w:t>
            </w:r>
          </w:p>
        </w:tc>
        <w:tc>
          <w:tcPr>
            <w:tcW w:w="4399" w:type="dxa"/>
            <w:noWrap/>
            <w:vAlign w:val="bottom"/>
          </w:tcPr>
          <w:p w14:paraId="76F3AE38" w14:textId="77777777" w:rsidR="00652152" w:rsidRPr="005F753A" w:rsidRDefault="00652152" w:rsidP="009A565A">
            <w:pPr>
              <w:spacing w:after="0" w:line="240" w:lineRule="auto"/>
              <w:jc w:val="center"/>
              <w:rPr>
                <w:rFonts w:ascii="Times New Roman" w:eastAsia="Times New Roman" w:hAnsi="Times New Roman" w:cs="Times New Roman"/>
                <w:color w:val="000000"/>
                <w:lang w:eastAsia="hr-HR"/>
              </w:rPr>
            </w:pPr>
            <w:r w:rsidRPr="005F753A">
              <w:rPr>
                <w:rFonts w:ascii="Times New Roman" w:eastAsia="Times New Roman" w:hAnsi="Times New Roman" w:cs="Times New Roman"/>
                <w:color w:val="000000"/>
                <w:lang w:eastAsia="hr-HR"/>
              </w:rPr>
              <w:t>3.848,96</w:t>
            </w:r>
          </w:p>
        </w:tc>
      </w:tr>
      <w:tr w:rsidR="00652152" w:rsidRPr="005F753A" w14:paraId="27371460" w14:textId="77777777" w:rsidTr="00652152">
        <w:trPr>
          <w:trHeight w:val="300"/>
        </w:trPr>
        <w:tc>
          <w:tcPr>
            <w:tcW w:w="4243" w:type="dxa"/>
            <w:noWrap/>
            <w:vAlign w:val="center"/>
            <w:hideMark/>
          </w:tcPr>
          <w:p w14:paraId="3010304A" w14:textId="77777777" w:rsidR="00652152" w:rsidRPr="005F753A" w:rsidRDefault="00652152" w:rsidP="009A565A">
            <w:pPr>
              <w:spacing w:after="0" w:line="240" w:lineRule="auto"/>
              <w:jc w:val="center"/>
              <w:rPr>
                <w:rFonts w:ascii="Times New Roman" w:eastAsia="Times New Roman" w:hAnsi="Times New Roman" w:cs="Times New Roman"/>
                <w:color w:val="000000"/>
                <w:lang w:eastAsia="hr-HR"/>
              </w:rPr>
            </w:pPr>
            <w:r w:rsidRPr="005F753A">
              <w:rPr>
                <w:rFonts w:ascii="Times New Roman" w:eastAsia="Times New Roman" w:hAnsi="Times New Roman" w:cs="Times New Roman"/>
                <w:color w:val="000000"/>
                <w:lang w:eastAsia="hr-HR"/>
              </w:rPr>
              <w:t>2023.</w:t>
            </w:r>
          </w:p>
        </w:tc>
        <w:tc>
          <w:tcPr>
            <w:tcW w:w="4399" w:type="dxa"/>
            <w:noWrap/>
            <w:vAlign w:val="bottom"/>
          </w:tcPr>
          <w:p w14:paraId="78195E8C" w14:textId="77777777" w:rsidR="00652152" w:rsidRPr="005F753A" w:rsidRDefault="00652152" w:rsidP="009A565A">
            <w:pPr>
              <w:spacing w:after="0" w:line="240" w:lineRule="auto"/>
              <w:jc w:val="center"/>
              <w:rPr>
                <w:rFonts w:ascii="Times New Roman" w:eastAsia="Times New Roman" w:hAnsi="Times New Roman" w:cs="Times New Roman"/>
                <w:color w:val="000000"/>
                <w:lang w:eastAsia="hr-HR"/>
              </w:rPr>
            </w:pPr>
            <w:r w:rsidRPr="005F753A">
              <w:rPr>
                <w:rFonts w:ascii="Times New Roman" w:eastAsia="Times New Roman" w:hAnsi="Times New Roman" w:cs="Times New Roman"/>
                <w:color w:val="000000"/>
                <w:lang w:eastAsia="hr-HR"/>
              </w:rPr>
              <w:t>3.750,00</w:t>
            </w:r>
          </w:p>
        </w:tc>
      </w:tr>
      <w:tr w:rsidR="00652152" w:rsidRPr="005F753A" w14:paraId="7B174835" w14:textId="77777777" w:rsidTr="00652152">
        <w:trPr>
          <w:trHeight w:val="315"/>
        </w:trPr>
        <w:tc>
          <w:tcPr>
            <w:tcW w:w="4243" w:type="dxa"/>
            <w:noWrap/>
            <w:vAlign w:val="center"/>
            <w:hideMark/>
          </w:tcPr>
          <w:p w14:paraId="07157136" w14:textId="77777777" w:rsidR="00652152" w:rsidRPr="005F753A" w:rsidRDefault="00652152" w:rsidP="009A565A">
            <w:pPr>
              <w:spacing w:after="0" w:line="240" w:lineRule="auto"/>
              <w:jc w:val="center"/>
              <w:rPr>
                <w:rFonts w:ascii="Times New Roman" w:eastAsia="Times New Roman" w:hAnsi="Times New Roman" w:cs="Times New Roman"/>
                <w:color w:val="000000"/>
                <w:lang w:eastAsia="hr-HR"/>
              </w:rPr>
            </w:pPr>
            <w:r w:rsidRPr="005F753A">
              <w:rPr>
                <w:rFonts w:ascii="Times New Roman" w:eastAsia="Times New Roman" w:hAnsi="Times New Roman" w:cs="Times New Roman"/>
                <w:color w:val="000000"/>
                <w:lang w:eastAsia="hr-HR"/>
              </w:rPr>
              <w:t>2024.</w:t>
            </w:r>
          </w:p>
        </w:tc>
        <w:tc>
          <w:tcPr>
            <w:tcW w:w="4399" w:type="dxa"/>
            <w:noWrap/>
            <w:vAlign w:val="bottom"/>
          </w:tcPr>
          <w:p w14:paraId="5CA4C74F" w14:textId="77777777" w:rsidR="00652152" w:rsidRPr="005F753A" w:rsidRDefault="00652152" w:rsidP="009A565A">
            <w:pPr>
              <w:spacing w:after="0" w:line="240" w:lineRule="auto"/>
              <w:jc w:val="center"/>
              <w:rPr>
                <w:rFonts w:ascii="Times New Roman" w:eastAsia="Times New Roman" w:hAnsi="Times New Roman" w:cs="Times New Roman"/>
                <w:color w:val="000000"/>
                <w:lang w:eastAsia="hr-HR"/>
              </w:rPr>
            </w:pPr>
            <w:r w:rsidRPr="005F753A">
              <w:rPr>
                <w:rFonts w:ascii="Times New Roman" w:eastAsia="Times New Roman" w:hAnsi="Times New Roman" w:cs="Times New Roman"/>
                <w:color w:val="000000"/>
                <w:lang w:eastAsia="hr-HR"/>
              </w:rPr>
              <w:t>3.750,00</w:t>
            </w:r>
          </w:p>
        </w:tc>
      </w:tr>
      <w:tr w:rsidR="00652152" w:rsidRPr="005F753A" w14:paraId="59CF7FFD" w14:textId="77777777" w:rsidTr="00652152">
        <w:trPr>
          <w:trHeight w:val="315"/>
        </w:trPr>
        <w:tc>
          <w:tcPr>
            <w:tcW w:w="4243" w:type="dxa"/>
            <w:noWrap/>
            <w:vAlign w:val="center"/>
          </w:tcPr>
          <w:p w14:paraId="473A06A6" w14:textId="77777777" w:rsidR="00652152" w:rsidRPr="005F753A" w:rsidRDefault="00652152" w:rsidP="009A565A">
            <w:pPr>
              <w:spacing w:after="0" w:line="240" w:lineRule="auto"/>
              <w:jc w:val="center"/>
              <w:rPr>
                <w:rFonts w:ascii="Times New Roman" w:eastAsia="Times New Roman" w:hAnsi="Times New Roman" w:cs="Times New Roman"/>
                <w:color w:val="000000"/>
                <w:lang w:eastAsia="hr-HR"/>
              </w:rPr>
            </w:pPr>
            <w:r w:rsidRPr="005F753A">
              <w:rPr>
                <w:rFonts w:ascii="Times New Roman" w:eastAsia="Times New Roman" w:hAnsi="Times New Roman" w:cs="Times New Roman"/>
                <w:color w:val="000000"/>
                <w:lang w:eastAsia="hr-HR"/>
              </w:rPr>
              <w:t>2025.</w:t>
            </w:r>
          </w:p>
        </w:tc>
        <w:tc>
          <w:tcPr>
            <w:tcW w:w="4399" w:type="dxa"/>
            <w:noWrap/>
            <w:vAlign w:val="bottom"/>
          </w:tcPr>
          <w:p w14:paraId="181DEFA4" w14:textId="77777777" w:rsidR="00652152" w:rsidRPr="005F753A" w:rsidRDefault="00652152" w:rsidP="009A565A">
            <w:pPr>
              <w:spacing w:after="0" w:line="240" w:lineRule="auto"/>
              <w:jc w:val="center"/>
              <w:rPr>
                <w:rFonts w:ascii="Times New Roman" w:eastAsia="Times New Roman" w:hAnsi="Times New Roman" w:cs="Times New Roman"/>
                <w:color w:val="000000"/>
                <w:lang w:eastAsia="hr-HR"/>
              </w:rPr>
            </w:pPr>
            <w:r w:rsidRPr="005F753A">
              <w:rPr>
                <w:rFonts w:ascii="Times New Roman" w:eastAsia="Times New Roman" w:hAnsi="Times New Roman" w:cs="Times New Roman"/>
                <w:color w:val="000000"/>
                <w:lang w:eastAsia="hr-HR"/>
              </w:rPr>
              <w:t>4.000,00</w:t>
            </w:r>
          </w:p>
        </w:tc>
      </w:tr>
      <w:tr w:rsidR="00652152" w:rsidRPr="005F753A" w14:paraId="7EB0D373" w14:textId="77777777" w:rsidTr="00652152">
        <w:trPr>
          <w:trHeight w:val="315"/>
        </w:trPr>
        <w:tc>
          <w:tcPr>
            <w:tcW w:w="4243" w:type="dxa"/>
            <w:noWrap/>
            <w:vAlign w:val="center"/>
            <w:hideMark/>
          </w:tcPr>
          <w:p w14:paraId="086E009A" w14:textId="77777777" w:rsidR="00652152" w:rsidRPr="005F753A" w:rsidRDefault="00652152" w:rsidP="009A565A">
            <w:pPr>
              <w:spacing w:after="0" w:line="240" w:lineRule="auto"/>
              <w:jc w:val="center"/>
              <w:rPr>
                <w:rFonts w:ascii="Times New Roman" w:eastAsia="Times New Roman" w:hAnsi="Times New Roman" w:cs="Times New Roman"/>
                <w:b/>
                <w:bCs/>
                <w:color w:val="000000"/>
                <w:lang w:eastAsia="hr-HR"/>
              </w:rPr>
            </w:pPr>
            <w:r w:rsidRPr="005F753A">
              <w:rPr>
                <w:rFonts w:ascii="Times New Roman" w:eastAsia="Times New Roman" w:hAnsi="Times New Roman" w:cs="Times New Roman"/>
                <w:b/>
                <w:bCs/>
                <w:color w:val="000000"/>
                <w:lang w:eastAsia="hr-HR"/>
              </w:rPr>
              <w:t>UKUPNO:</w:t>
            </w:r>
          </w:p>
        </w:tc>
        <w:tc>
          <w:tcPr>
            <w:tcW w:w="4399" w:type="dxa"/>
            <w:noWrap/>
            <w:vAlign w:val="bottom"/>
          </w:tcPr>
          <w:p w14:paraId="7F19D8CD" w14:textId="77777777" w:rsidR="00652152" w:rsidRPr="005F753A" w:rsidRDefault="00652152" w:rsidP="009A565A">
            <w:pPr>
              <w:spacing w:after="0" w:line="240" w:lineRule="auto"/>
              <w:jc w:val="center"/>
              <w:rPr>
                <w:rFonts w:ascii="Times New Roman" w:eastAsia="Times New Roman" w:hAnsi="Times New Roman" w:cs="Times New Roman"/>
                <w:color w:val="000000"/>
                <w:lang w:eastAsia="hr-HR"/>
              </w:rPr>
            </w:pPr>
            <w:r w:rsidRPr="005F753A">
              <w:rPr>
                <w:rFonts w:ascii="Times New Roman" w:eastAsia="Times New Roman" w:hAnsi="Times New Roman" w:cs="Times New Roman"/>
                <w:color w:val="000000"/>
                <w:lang w:eastAsia="hr-HR"/>
              </w:rPr>
              <w:t>30.860,94</w:t>
            </w:r>
          </w:p>
        </w:tc>
      </w:tr>
    </w:tbl>
    <w:p w14:paraId="7916E7BD" w14:textId="77777777" w:rsidR="008B083B" w:rsidRDefault="008B083B" w:rsidP="008B083B">
      <w:pPr>
        <w:widowControl w:val="0"/>
        <w:tabs>
          <w:tab w:val="left" w:pos="90"/>
          <w:tab w:val="left" w:pos="1198"/>
          <w:tab w:val="right" w:pos="6870"/>
          <w:tab w:val="right" w:pos="8678"/>
          <w:tab w:val="right" w:pos="10500"/>
        </w:tabs>
        <w:autoSpaceDE w:val="0"/>
        <w:autoSpaceDN w:val="0"/>
        <w:adjustRightInd w:val="0"/>
        <w:spacing w:after="0" w:line="240" w:lineRule="auto"/>
        <w:rPr>
          <w:rFonts w:ascii="Times New Roman" w:hAnsi="Times New Roman" w:cs="Times New Roman"/>
          <w:b/>
          <w:bCs/>
          <w:sz w:val="24"/>
          <w:szCs w:val="24"/>
        </w:rPr>
      </w:pPr>
    </w:p>
    <w:p w14:paraId="59B4C9A5" w14:textId="77777777" w:rsidR="00754995" w:rsidRDefault="00754995" w:rsidP="008B083B">
      <w:pPr>
        <w:widowControl w:val="0"/>
        <w:tabs>
          <w:tab w:val="left" w:pos="90"/>
          <w:tab w:val="left" w:pos="1198"/>
          <w:tab w:val="right" w:pos="6870"/>
          <w:tab w:val="right" w:pos="8678"/>
          <w:tab w:val="right" w:pos="10500"/>
        </w:tabs>
        <w:autoSpaceDE w:val="0"/>
        <w:autoSpaceDN w:val="0"/>
        <w:adjustRightInd w:val="0"/>
        <w:spacing w:after="0" w:line="240" w:lineRule="auto"/>
        <w:rPr>
          <w:rFonts w:ascii="Times New Roman" w:hAnsi="Times New Roman" w:cs="Times New Roman"/>
          <w:b/>
          <w:bCs/>
          <w:sz w:val="24"/>
          <w:szCs w:val="24"/>
        </w:rPr>
      </w:pPr>
    </w:p>
    <w:p w14:paraId="7EC52EA6" w14:textId="355B6375" w:rsidR="008B083B" w:rsidRDefault="008B083B" w:rsidP="008B083B">
      <w:pPr>
        <w:widowControl w:val="0"/>
        <w:tabs>
          <w:tab w:val="left" w:pos="1198"/>
          <w:tab w:val="right" w:pos="6870"/>
          <w:tab w:val="right" w:pos="8678"/>
          <w:tab w:val="right" w:pos="10500"/>
        </w:tabs>
        <w:autoSpaceDE w:val="0"/>
        <w:autoSpaceDN w:val="0"/>
        <w:adjustRightInd w:val="0"/>
        <w:spacing w:after="0" w:line="240" w:lineRule="auto"/>
        <w:jc w:val="both"/>
        <w:rPr>
          <w:rFonts w:ascii="Times New Roman" w:hAnsi="Times New Roman" w:cs="Times New Roman"/>
          <w:sz w:val="24"/>
          <w:szCs w:val="24"/>
        </w:rPr>
      </w:pPr>
      <w:r w:rsidRPr="009E365B">
        <w:rPr>
          <w:rFonts w:ascii="Times New Roman" w:hAnsi="Times New Roman" w:cs="Times New Roman"/>
          <w:b/>
          <w:sz w:val="24"/>
          <w:szCs w:val="24"/>
        </w:rPr>
        <w:t>Aktivnost A100028 -</w:t>
      </w:r>
      <w:r>
        <w:rPr>
          <w:rFonts w:ascii="Times New Roman" w:hAnsi="Times New Roman" w:cs="Times New Roman"/>
          <w:bCs/>
          <w:sz w:val="24"/>
          <w:szCs w:val="24"/>
        </w:rPr>
        <w:t xml:space="preserve"> </w:t>
      </w:r>
      <w:r w:rsidRPr="009E365B">
        <w:rPr>
          <w:rFonts w:ascii="Times New Roman" w:hAnsi="Times New Roman" w:cs="Times New Roman"/>
          <w:b/>
          <w:bCs/>
          <w:sz w:val="24"/>
          <w:szCs w:val="24"/>
        </w:rPr>
        <w:t xml:space="preserve">Sufinanciranje prijevoza učenika </w:t>
      </w:r>
      <w:r w:rsidRPr="009E365B">
        <w:rPr>
          <w:rFonts w:ascii="Times New Roman" w:hAnsi="Times New Roman" w:cs="Times New Roman"/>
          <w:sz w:val="24"/>
          <w:szCs w:val="24"/>
        </w:rPr>
        <w:t xml:space="preserve">izvršeno </w:t>
      </w:r>
      <w:r>
        <w:rPr>
          <w:rFonts w:ascii="Times New Roman" w:hAnsi="Times New Roman" w:cs="Times New Roman"/>
          <w:sz w:val="24"/>
          <w:szCs w:val="24"/>
        </w:rPr>
        <w:t xml:space="preserve">je </w:t>
      </w:r>
      <w:r w:rsidR="00754995">
        <w:rPr>
          <w:rFonts w:ascii="Times New Roman" w:hAnsi="Times New Roman" w:cs="Times New Roman"/>
          <w:sz w:val="24"/>
          <w:szCs w:val="24"/>
        </w:rPr>
        <w:t>28.154,08</w:t>
      </w:r>
      <w:r>
        <w:rPr>
          <w:rFonts w:ascii="Times New Roman" w:hAnsi="Times New Roman" w:cs="Times New Roman"/>
          <w:sz w:val="24"/>
          <w:szCs w:val="24"/>
        </w:rPr>
        <w:t xml:space="preserve"> eura (</w:t>
      </w:r>
      <w:r w:rsidR="00754995">
        <w:rPr>
          <w:rFonts w:ascii="Times New Roman" w:hAnsi="Times New Roman" w:cs="Times New Roman"/>
          <w:sz w:val="24"/>
          <w:szCs w:val="24"/>
        </w:rPr>
        <w:t>46,92</w:t>
      </w:r>
      <w:r>
        <w:rPr>
          <w:rFonts w:ascii="Times New Roman" w:hAnsi="Times New Roman" w:cs="Times New Roman"/>
          <w:sz w:val="24"/>
          <w:szCs w:val="24"/>
        </w:rPr>
        <w:t xml:space="preserve"> %).</w:t>
      </w:r>
    </w:p>
    <w:p w14:paraId="3FCE3047" w14:textId="77777777" w:rsidR="00754995" w:rsidRPr="009E365B" w:rsidRDefault="00754995" w:rsidP="008B083B">
      <w:pPr>
        <w:widowControl w:val="0"/>
        <w:tabs>
          <w:tab w:val="left" w:pos="1198"/>
          <w:tab w:val="right" w:pos="6870"/>
          <w:tab w:val="right" w:pos="8678"/>
          <w:tab w:val="right" w:pos="10500"/>
        </w:tabs>
        <w:autoSpaceDE w:val="0"/>
        <w:autoSpaceDN w:val="0"/>
        <w:adjustRightInd w:val="0"/>
        <w:spacing w:after="0" w:line="240" w:lineRule="auto"/>
        <w:jc w:val="both"/>
        <w:rPr>
          <w:rFonts w:ascii="Times New Roman" w:hAnsi="Times New Roman" w:cs="Times New Roman"/>
          <w:sz w:val="24"/>
          <w:szCs w:val="24"/>
        </w:rPr>
      </w:pPr>
    </w:p>
    <w:p w14:paraId="3CE7DAF4" w14:textId="77777777" w:rsidR="00754995" w:rsidRPr="00754995" w:rsidRDefault="00754995" w:rsidP="00754995">
      <w:pPr>
        <w:jc w:val="both"/>
        <w:rPr>
          <w:rFonts w:ascii="Times New Roman" w:hAnsi="Times New Roman" w:cs="Times New Roman"/>
          <w:b/>
          <w:bCs/>
          <w:sz w:val="24"/>
          <w:szCs w:val="24"/>
        </w:rPr>
      </w:pPr>
      <w:r w:rsidRPr="00754995">
        <w:rPr>
          <w:rFonts w:ascii="Times New Roman" w:hAnsi="Times New Roman" w:cs="Times New Roman"/>
          <w:sz w:val="24"/>
          <w:szCs w:val="24"/>
        </w:rPr>
        <w:t xml:space="preserve">Analizom i praćenjem stanja provođenja prava propisanih važećom odlukom koja se provodila u 2024. godini, ukazalo je na potrebu interveniranja u gore navedeno pravo. Tako se u prosincu 2024. donijela Odluka koja ujednačuje iznos sufinanciranja troškova prijevoza za sve učenike s područja Grada Metkovića koji pohađaju srednje škole i što je </w:t>
      </w:r>
      <w:r w:rsidRPr="00754995">
        <w:rPr>
          <w:rFonts w:ascii="Times New Roman" w:hAnsi="Times New Roman" w:cs="Times New Roman"/>
          <w:b/>
          <w:bCs/>
          <w:sz w:val="24"/>
          <w:szCs w:val="24"/>
        </w:rPr>
        <w:t>važno – prvi put sufinanciranje troškova prijevoza određuje se u visini razlike do punog iznosa cijene mjesečne autobusne karte</w:t>
      </w:r>
      <w:r w:rsidRPr="00754995">
        <w:rPr>
          <w:rFonts w:ascii="Times New Roman" w:hAnsi="Times New Roman" w:cs="Times New Roman"/>
          <w:sz w:val="24"/>
          <w:szCs w:val="24"/>
        </w:rPr>
        <w:t xml:space="preserve"> i iznosa koji se sufinancira temeljem Odluke Vlade RH i popusta koji daje prijevoznik, što u konačnici znači da </w:t>
      </w:r>
      <w:r w:rsidRPr="00754995">
        <w:rPr>
          <w:rFonts w:ascii="Times New Roman" w:hAnsi="Times New Roman" w:cs="Times New Roman"/>
          <w:b/>
          <w:bCs/>
          <w:sz w:val="24"/>
          <w:szCs w:val="24"/>
          <w:u w:val="single"/>
        </w:rPr>
        <w:t>roditelji učenika</w:t>
      </w:r>
      <w:r w:rsidRPr="00754995">
        <w:rPr>
          <w:rFonts w:ascii="Times New Roman" w:hAnsi="Times New Roman" w:cs="Times New Roman"/>
          <w:sz w:val="24"/>
          <w:szCs w:val="24"/>
        </w:rPr>
        <w:t xml:space="preserve"> neće više financirati dio cijene mjesečne autobusne karte, odnosno, </w:t>
      </w:r>
      <w:r w:rsidRPr="00754995">
        <w:rPr>
          <w:rFonts w:ascii="Times New Roman" w:hAnsi="Times New Roman" w:cs="Times New Roman"/>
          <w:b/>
          <w:bCs/>
          <w:sz w:val="24"/>
          <w:szCs w:val="24"/>
          <w:u w:val="single"/>
        </w:rPr>
        <w:t>neće imati troškove prijevoza svojih učenika do srednjih škola u Metkoviću, Opuzenu, Pločama i Makarskoj.</w:t>
      </w:r>
      <w:r w:rsidRPr="00754995">
        <w:rPr>
          <w:rFonts w:ascii="Times New Roman" w:hAnsi="Times New Roman" w:cs="Times New Roman"/>
          <w:sz w:val="24"/>
          <w:szCs w:val="24"/>
          <w:u w:val="single"/>
        </w:rPr>
        <w:t xml:space="preserve"> </w:t>
      </w:r>
      <w:r w:rsidRPr="00754995">
        <w:rPr>
          <w:rFonts w:ascii="Times New Roman" w:hAnsi="Times New Roman" w:cs="Times New Roman"/>
          <w:b/>
          <w:bCs/>
          <w:sz w:val="24"/>
          <w:szCs w:val="24"/>
          <w:u w:val="single"/>
        </w:rPr>
        <w:t>Grad je po prvi put, u potpunosti preuzeo taj trošak na sebe.</w:t>
      </w:r>
      <w:r w:rsidRPr="00754995">
        <w:rPr>
          <w:rFonts w:ascii="Times New Roman" w:hAnsi="Times New Roman" w:cs="Times New Roman"/>
          <w:sz w:val="24"/>
          <w:szCs w:val="24"/>
        </w:rPr>
        <w:t xml:space="preserve">  </w:t>
      </w:r>
      <w:r w:rsidRPr="00754995">
        <w:rPr>
          <w:rFonts w:ascii="Times New Roman" w:hAnsi="Times New Roman" w:cs="Times New Roman"/>
          <w:b/>
          <w:bCs/>
          <w:sz w:val="24"/>
          <w:szCs w:val="24"/>
        </w:rPr>
        <w:t xml:space="preserve">U prosjeku, to je značilo i do 50,00 eura mjesečno po djetetu koji ostaju u kućnom budžetu.    </w:t>
      </w:r>
    </w:p>
    <w:p w14:paraId="425A7E04" w14:textId="0F2DAF45" w:rsidR="00FD6C82" w:rsidRDefault="00754995" w:rsidP="00FD6C82">
      <w:pPr>
        <w:jc w:val="both"/>
        <w:rPr>
          <w:rFonts w:ascii="Times New Roman" w:hAnsi="Times New Roman" w:cs="Times New Roman"/>
          <w:sz w:val="24"/>
          <w:szCs w:val="24"/>
        </w:rPr>
      </w:pPr>
      <w:r w:rsidRPr="00754995">
        <w:rPr>
          <w:rFonts w:ascii="Times New Roman" w:hAnsi="Times New Roman" w:cs="Times New Roman"/>
          <w:sz w:val="24"/>
          <w:szCs w:val="24"/>
        </w:rPr>
        <w:t xml:space="preserve">Pravo na </w:t>
      </w:r>
      <w:r w:rsidRPr="00754995">
        <w:rPr>
          <w:rFonts w:ascii="Times New Roman" w:hAnsi="Times New Roman" w:cs="Times New Roman"/>
          <w:b/>
          <w:bCs/>
          <w:sz w:val="24"/>
          <w:szCs w:val="24"/>
        </w:rPr>
        <w:t>sufinanciranje prijevoza</w:t>
      </w:r>
      <w:r w:rsidRPr="00754995">
        <w:rPr>
          <w:rFonts w:ascii="Times New Roman" w:hAnsi="Times New Roman" w:cs="Times New Roman"/>
          <w:sz w:val="24"/>
          <w:szCs w:val="24"/>
        </w:rPr>
        <w:t xml:space="preserve"> imaju i svi </w:t>
      </w:r>
      <w:r w:rsidRPr="00754995">
        <w:rPr>
          <w:rFonts w:ascii="Times New Roman" w:hAnsi="Times New Roman" w:cs="Times New Roman"/>
          <w:b/>
          <w:bCs/>
          <w:sz w:val="24"/>
          <w:szCs w:val="24"/>
        </w:rPr>
        <w:t>učenici srednjih škola u Dubrovniku i Splitu</w:t>
      </w:r>
      <w:r w:rsidRPr="00754995">
        <w:rPr>
          <w:rFonts w:ascii="Times New Roman" w:hAnsi="Times New Roman" w:cs="Times New Roman"/>
          <w:sz w:val="24"/>
          <w:szCs w:val="24"/>
        </w:rPr>
        <w:t xml:space="preserve"> koji su upisani u programe koji nisu dostupni u Metkoviću. Uvjeti za ove relacije se nisu mijenjali u odnosu na 2024. godinu.</w:t>
      </w:r>
    </w:p>
    <w:p w14:paraId="122AC4E6" w14:textId="77777777" w:rsidR="00EE4CCD" w:rsidRDefault="00EE4CCD" w:rsidP="00FD6C82">
      <w:pPr>
        <w:jc w:val="both"/>
        <w:rPr>
          <w:rFonts w:ascii="Times New Roman" w:hAnsi="Times New Roman" w:cs="Times New Roman"/>
          <w:sz w:val="24"/>
          <w:szCs w:val="24"/>
        </w:rPr>
      </w:pPr>
    </w:p>
    <w:p w14:paraId="0E0E4541" w14:textId="77777777" w:rsidR="00EE4CCD" w:rsidRPr="00FD6C82" w:rsidRDefault="00EE4CCD" w:rsidP="00FD6C82">
      <w:pPr>
        <w:jc w:val="both"/>
        <w:rPr>
          <w:rFonts w:ascii="Times New Roman" w:hAnsi="Times New Roman" w:cs="Times New Roman"/>
          <w:sz w:val="24"/>
          <w:szCs w:val="24"/>
        </w:rPr>
      </w:pPr>
    </w:p>
    <w:p w14:paraId="19A10E8B" w14:textId="208DA64D" w:rsidR="000D1CE2" w:rsidRDefault="000D1CE2" w:rsidP="000D1CE2">
      <w:pPr>
        <w:pStyle w:val="StandardWeb"/>
        <w:shd w:val="clear" w:color="auto" w:fill="FFFFFF"/>
        <w:spacing w:before="0" w:beforeAutospacing="0" w:after="390" w:afterAutospacing="0"/>
        <w:jc w:val="both"/>
        <w:rPr>
          <w:b/>
          <w:bCs/>
          <w:iCs/>
          <w:color w:val="222222"/>
        </w:rPr>
      </w:pPr>
      <w:r w:rsidRPr="00295515">
        <w:rPr>
          <w:b/>
          <w:bCs/>
          <w:iCs/>
          <w:color w:val="222222"/>
        </w:rPr>
        <w:lastRenderedPageBreak/>
        <w:t>1018 PROGRAM RAZVOJA CIVILNOG DRUŠTVA</w:t>
      </w:r>
      <w:r>
        <w:rPr>
          <w:b/>
          <w:bCs/>
          <w:iCs/>
          <w:color w:val="222222"/>
        </w:rPr>
        <w:t xml:space="preserve"> (Izvršenje je </w:t>
      </w:r>
      <w:r w:rsidR="00074267">
        <w:rPr>
          <w:b/>
          <w:bCs/>
          <w:iCs/>
          <w:color w:val="222222"/>
        </w:rPr>
        <w:t>174.108,59</w:t>
      </w:r>
      <w:r>
        <w:rPr>
          <w:b/>
          <w:bCs/>
          <w:iCs/>
          <w:color w:val="222222"/>
        </w:rPr>
        <w:t xml:space="preserve"> eura/</w:t>
      </w:r>
      <w:r w:rsidR="00074267">
        <w:rPr>
          <w:b/>
          <w:bCs/>
          <w:iCs/>
          <w:color w:val="222222"/>
        </w:rPr>
        <w:t>64</w:t>
      </w:r>
      <w:r>
        <w:rPr>
          <w:b/>
          <w:bCs/>
          <w:iCs/>
          <w:color w:val="222222"/>
        </w:rPr>
        <w:t>%)</w:t>
      </w:r>
    </w:p>
    <w:p w14:paraId="52B79EDF" w14:textId="77777777" w:rsidR="000D1CE2" w:rsidRDefault="000D1CE2" w:rsidP="000D1CE2">
      <w:pPr>
        <w:pStyle w:val="StandardWeb"/>
        <w:shd w:val="clear" w:color="auto" w:fill="FFFFFF"/>
        <w:spacing w:before="0" w:beforeAutospacing="0" w:after="0" w:afterAutospacing="0"/>
        <w:jc w:val="both"/>
        <w:rPr>
          <w:iCs/>
          <w:color w:val="222222"/>
        </w:rPr>
      </w:pPr>
      <w:r w:rsidRPr="00295515">
        <w:rPr>
          <w:iCs/>
          <w:color w:val="222222"/>
        </w:rPr>
        <w:t>Grad Metković provodeći ovaj program sufinancira aktivnosti udruga građana iz područja drugih društvenih djelatnosti, koje nisu u programima kulture, sporta, socijalne skrbi s ciljem razvoja šire društvene zajednice te uključivanja što većeg broja korisnika u razne aktivnosti.</w:t>
      </w:r>
    </w:p>
    <w:p w14:paraId="6956A993" w14:textId="77777777" w:rsidR="000D1CE2" w:rsidRDefault="000D1CE2" w:rsidP="000D1CE2">
      <w:pPr>
        <w:pStyle w:val="StandardWeb"/>
        <w:shd w:val="clear" w:color="auto" w:fill="FFFFFF"/>
        <w:spacing w:before="0" w:beforeAutospacing="0" w:after="0" w:afterAutospacing="0"/>
        <w:jc w:val="both"/>
        <w:rPr>
          <w:iCs/>
          <w:color w:val="222222"/>
        </w:rPr>
      </w:pPr>
    </w:p>
    <w:p w14:paraId="3CB46111" w14:textId="24139354" w:rsidR="000D1CE2" w:rsidRDefault="000D1CE2" w:rsidP="000D1CE2">
      <w:pPr>
        <w:pStyle w:val="StandardWeb"/>
        <w:shd w:val="clear" w:color="auto" w:fill="FFFFFF"/>
        <w:spacing w:before="0" w:beforeAutospacing="0" w:after="0" w:afterAutospacing="0"/>
        <w:jc w:val="both"/>
        <w:rPr>
          <w:iCs/>
          <w:color w:val="222222"/>
        </w:rPr>
      </w:pPr>
      <w:r w:rsidRPr="00295515">
        <w:rPr>
          <w:iCs/>
          <w:color w:val="222222"/>
        </w:rPr>
        <w:t xml:space="preserve">Program se provodi kroz </w:t>
      </w:r>
      <w:r w:rsidR="00074267">
        <w:rPr>
          <w:iCs/>
          <w:color w:val="222222"/>
        </w:rPr>
        <w:t xml:space="preserve">pet </w:t>
      </w:r>
      <w:r w:rsidRPr="00295515">
        <w:rPr>
          <w:iCs/>
          <w:color w:val="222222"/>
        </w:rPr>
        <w:t>aktivnosti</w:t>
      </w:r>
      <w:r w:rsidR="00074267">
        <w:rPr>
          <w:iCs/>
          <w:color w:val="222222"/>
        </w:rPr>
        <w:t>,</w:t>
      </w:r>
      <w:r w:rsidRPr="00295515">
        <w:rPr>
          <w:iCs/>
          <w:color w:val="222222"/>
        </w:rPr>
        <w:t xml:space="preserve"> a to su:</w:t>
      </w:r>
    </w:p>
    <w:p w14:paraId="6EFC9BE5" w14:textId="77777777" w:rsidR="000D1CE2" w:rsidRPr="00295515" w:rsidRDefault="000D1CE2" w:rsidP="000D1CE2">
      <w:pPr>
        <w:pStyle w:val="StandardWeb"/>
        <w:shd w:val="clear" w:color="auto" w:fill="FFFFFF"/>
        <w:spacing w:before="0" w:beforeAutospacing="0" w:after="0" w:afterAutospacing="0"/>
        <w:jc w:val="both"/>
        <w:rPr>
          <w:iCs/>
          <w:color w:val="222222"/>
        </w:rPr>
      </w:pPr>
    </w:p>
    <w:p w14:paraId="6BF58E69" w14:textId="77777777" w:rsidR="000D1CE2" w:rsidRPr="00295515" w:rsidRDefault="000D1CE2" w:rsidP="000D1CE2">
      <w:pPr>
        <w:pStyle w:val="StandardWeb"/>
        <w:shd w:val="clear" w:color="auto" w:fill="FFFFFF"/>
        <w:spacing w:before="0" w:beforeAutospacing="0" w:after="0" w:afterAutospacing="0"/>
        <w:jc w:val="both"/>
        <w:rPr>
          <w:i/>
          <w:color w:val="222222"/>
        </w:rPr>
      </w:pPr>
      <w:bookmarkStart w:id="3" w:name="_Hlk132998893"/>
      <w:r w:rsidRPr="00295515">
        <w:rPr>
          <w:i/>
          <w:color w:val="222222"/>
        </w:rPr>
        <w:t>Potpore korisnicima kroz Program razvoja civilnog društva</w:t>
      </w:r>
      <w:bookmarkEnd w:id="3"/>
      <w:r w:rsidRPr="00295515">
        <w:rPr>
          <w:i/>
          <w:color w:val="222222"/>
        </w:rPr>
        <w:tab/>
      </w:r>
    </w:p>
    <w:p w14:paraId="4665337A" w14:textId="77777777" w:rsidR="000D1CE2" w:rsidRPr="00295515" w:rsidRDefault="000D1CE2" w:rsidP="000D1CE2">
      <w:pPr>
        <w:pStyle w:val="StandardWeb"/>
        <w:shd w:val="clear" w:color="auto" w:fill="FFFFFF"/>
        <w:spacing w:before="0" w:beforeAutospacing="0" w:after="0" w:afterAutospacing="0"/>
        <w:jc w:val="both"/>
        <w:rPr>
          <w:i/>
          <w:color w:val="222222"/>
        </w:rPr>
      </w:pPr>
      <w:r w:rsidRPr="00295515">
        <w:rPr>
          <w:i/>
          <w:color w:val="222222"/>
        </w:rPr>
        <w:t>Vjerske zajednice</w:t>
      </w:r>
      <w:r w:rsidRPr="00295515">
        <w:rPr>
          <w:i/>
          <w:color w:val="222222"/>
        </w:rPr>
        <w:tab/>
      </w:r>
    </w:p>
    <w:p w14:paraId="3374A75D" w14:textId="77777777" w:rsidR="000D1CE2" w:rsidRDefault="000D1CE2" w:rsidP="000D1CE2">
      <w:pPr>
        <w:pStyle w:val="StandardWeb"/>
        <w:shd w:val="clear" w:color="auto" w:fill="FFFFFF"/>
        <w:spacing w:before="0" w:beforeAutospacing="0" w:after="0" w:afterAutospacing="0"/>
        <w:jc w:val="both"/>
        <w:rPr>
          <w:i/>
          <w:color w:val="222222"/>
        </w:rPr>
      </w:pPr>
      <w:r w:rsidRPr="00295515">
        <w:rPr>
          <w:i/>
          <w:color w:val="222222"/>
        </w:rPr>
        <w:t>WIFI4EU - besplatan Wi-Fi pristup za građane u javnosti</w:t>
      </w:r>
      <w:r w:rsidRPr="00295515">
        <w:rPr>
          <w:i/>
          <w:color w:val="222222"/>
        </w:rPr>
        <w:tab/>
      </w:r>
    </w:p>
    <w:p w14:paraId="74339780" w14:textId="4AAC9E71" w:rsidR="00074267" w:rsidRDefault="00074267" w:rsidP="000D1CE2">
      <w:pPr>
        <w:pStyle w:val="StandardWeb"/>
        <w:shd w:val="clear" w:color="auto" w:fill="FFFFFF"/>
        <w:spacing w:before="0" w:beforeAutospacing="0" w:after="0" w:afterAutospacing="0"/>
        <w:jc w:val="both"/>
        <w:rPr>
          <w:i/>
          <w:color w:val="222222"/>
        </w:rPr>
      </w:pPr>
      <w:r>
        <w:rPr>
          <w:i/>
          <w:color w:val="222222"/>
        </w:rPr>
        <w:t>Projekt Tethys4adrion</w:t>
      </w:r>
    </w:p>
    <w:p w14:paraId="5394215F" w14:textId="028604E8" w:rsidR="00074267" w:rsidRDefault="00074267" w:rsidP="000D1CE2">
      <w:pPr>
        <w:pStyle w:val="StandardWeb"/>
        <w:shd w:val="clear" w:color="auto" w:fill="FFFFFF"/>
        <w:spacing w:before="0" w:beforeAutospacing="0" w:after="0" w:afterAutospacing="0"/>
        <w:jc w:val="both"/>
        <w:rPr>
          <w:i/>
          <w:color w:val="222222"/>
        </w:rPr>
      </w:pPr>
      <w:r>
        <w:rPr>
          <w:i/>
          <w:color w:val="222222"/>
        </w:rPr>
        <w:t xml:space="preserve">Priprema projektno-tehničke dokumentacije za </w:t>
      </w:r>
      <w:proofErr w:type="spellStart"/>
      <w:r>
        <w:rPr>
          <w:i/>
          <w:color w:val="222222"/>
        </w:rPr>
        <w:t>smart</w:t>
      </w:r>
      <w:proofErr w:type="spellEnd"/>
      <w:r>
        <w:rPr>
          <w:i/>
          <w:color w:val="222222"/>
        </w:rPr>
        <w:t xml:space="preserve"> </w:t>
      </w:r>
      <w:proofErr w:type="spellStart"/>
      <w:r>
        <w:rPr>
          <w:i/>
          <w:color w:val="222222"/>
        </w:rPr>
        <w:t>city</w:t>
      </w:r>
      <w:proofErr w:type="spellEnd"/>
      <w:r>
        <w:rPr>
          <w:i/>
          <w:color w:val="222222"/>
        </w:rPr>
        <w:t xml:space="preserve"> Metković</w:t>
      </w:r>
    </w:p>
    <w:p w14:paraId="1D455EAC" w14:textId="77777777" w:rsidR="000D1CE2" w:rsidRDefault="000D1CE2" w:rsidP="000D1CE2">
      <w:pPr>
        <w:pStyle w:val="StandardWeb"/>
        <w:shd w:val="clear" w:color="auto" w:fill="FFFFFF"/>
        <w:spacing w:before="0" w:beforeAutospacing="0" w:after="0" w:afterAutospacing="0"/>
        <w:jc w:val="both"/>
        <w:rPr>
          <w:i/>
          <w:color w:val="222222"/>
        </w:rPr>
      </w:pPr>
    </w:p>
    <w:p w14:paraId="094DB5B1" w14:textId="3D24991C" w:rsidR="000D1CE2" w:rsidRDefault="000D1CE2" w:rsidP="000D1CE2">
      <w:pPr>
        <w:pStyle w:val="StandardWeb"/>
        <w:shd w:val="clear" w:color="auto" w:fill="FFFFFF"/>
        <w:spacing w:before="0" w:beforeAutospacing="0" w:after="0" w:afterAutospacing="0"/>
        <w:jc w:val="both"/>
        <w:rPr>
          <w:b/>
          <w:bCs/>
          <w:iCs/>
          <w:color w:val="222222"/>
        </w:rPr>
      </w:pPr>
      <w:r w:rsidRPr="00295515">
        <w:rPr>
          <w:b/>
          <w:bCs/>
          <w:iCs/>
          <w:color w:val="222222"/>
        </w:rPr>
        <w:t>POKAZATELJ USPJEŠNOSTI: Uspješno provođenje projekta udruga ogledat će se većim brojem članova koji će se aktivno uključiti u njegovu realizaciju.</w:t>
      </w:r>
      <w:r>
        <w:rPr>
          <w:b/>
          <w:bCs/>
          <w:iCs/>
          <w:color w:val="222222"/>
        </w:rPr>
        <w:t xml:space="preserve"> </w:t>
      </w:r>
      <w:r w:rsidRPr="00295515">
        <w:rPr>
          <w:b/>
          <w:bCs/>
          <w:iCs/>
          <w:color w:val="222222"/>
        </w:rPr>
        <w:t>Redovna i pravovremena isplata sredstava vjerskim zajednicama kako bi vjernici koji se okupljaju u vjerskim objektima imali poboljšane uvjete.</w:t>
      </w:r>
      <w:r>
        <w:rPr>
          <w:b/>
          <w:bCs/>
          <w:iCs/>
          <w:color w:val="222222"/>
        </w:rPr>
        <w:t xml:space="preserve"> </w:t>
      </w:r>
      <w:r w:rsidRPr="00295515">
        <w:rPr>
          <w:b/>
          <w:bCs/>
          <w:iCs/>
          <w:color w:val="222222"/>
        </w:rPr>
        <w:t xml:space="preserve">Broj spajanja na pristupnu </w:t>
      </w:r>
      <w:proofErr w:type="spellStart"/>
      <w:r w:rsidRPr="00295515">
        <w:rPr>
          <w:b/>
          <w:bCs/>
          <w:iCs/>
          <w:color w:val="222222"/>
        </w:rPr>
        <w:t>hot</w:t>
      </w:r>
      <w:proofErr w:type="spellEnd"/>
      <w:r w:rsidRPr="00295515">
        <w:rPr>
          <w:b/>
          <w:bCs/>
          <w:iCs/>
          <w:color w:val="222222"/>
        </w:rPr>
        <w:t>-spot točku, te uredno podmirenje svih obveza, a za građane mogućnost besplatnog spajanja na Internet na javnim površinama.</w:t>
      </w:r>
      <w:r w:rsidR="00074267">
        <w:rPr>
          <w:b/>
          <w:bCs/>
          <w:iCs/>
          <w:color w:val="222222"/>
        </w:rPr>
        <w:t xml:space="preserve"> Izrađena </w:t>
      </w:r>
      <w:r w:rsidR="00074267" w:rsidRPr="00074267">
        <w:rPr>
          <w:b/>
          <w:bCs/>
          <w:iCs/>
          <w:color w:val="222222"/>
        </w:rPr>
        <w:t>projektno-tehničk</w:t>
      </w:r>
      <w:r w:rsidR="00074267">
        <w:rPr>
          <w:b/>
          <w:bCs/>
          <w:iCs/>
          <w:color w:val="222222"/>
        </w:rPr>
        <w:t>a</w:t>
      </w:r>
      <w:r w:rsidR="00074267" w:rsidRPr="00074267">
        <w:rPr>
          <w:b/>
          <w:bCs/>
          <w:iCs/>
          <w:color w:val="222222"/>
        </w:rPr>
        <w:t xml:space="preserve"> dokumentacije za </w:t>
      </w:r>
      <w:proofErr w:type="spellStart"/>
      <w:r w:rsidR="00074267" w:rsidRPr="00074267">
        <w:rPr>
          <w:b/>
          <w:bCs/>
          <w:iCs/>
          <w:color w:val="222222"/>
        </w:rPr>
        <w:t>smart</w:t>
      </w:r>
      <w:proofErr w:type="spellEnd"/>
      <w:r w:rsidR="00074267" w:rsidRPr="00074267">
        <w:rPr>
          <w:b/>
          <w:bCs/>
          <w:iCs/>
          <w:color w:val="222222"/>
        </w:rPr>
        <w:t xml:space="preserve"> </w:t>
      </w:r>
      <w:proofErr w:type="spellStart"/>
      <w:r w:rsidR="00074267" w:rsidRPr="00074267">
        <w:rPr>
          <w:b/>
          <w:bCs/>
          <w:iCs/>
          <w:color w:val="222222"/>
        </w:rPr>
        <w:t>city</w:t>
      </w:r>
      <w:proofErr w:type="spellEnd"/>
      <w:r w:rsidR="00074267" w:rsidRPr="00074267">
        <w:rPr>
          <w:b/>
          <w:bCs/>
          <w:iCs/>
          <w:color w:val="222222"/>
        </w:rPr>
        <w:t xml:space="preserve"> Metković</w:t>
      </w:r>
      <w:r w:rsidR="00074267">
        <w:rPr>
          <w:b/>
          <w:bCs/>
          <w:iCs/>
          <w:color w:val="222222"/>
        </w:rPr>
        <w:t xml:space="preserve">. Uspješno provođenje svih aktivnosti iz projekta </w:t>
      </w:r>
      <w:r w:rsidR="00074267" w:rsidRPr="00074267">
        <w:rPr>
          <w:b/>
          <w:bCs/>
          <w:iCs/>
          <w:color w:val="222222"/>
        </w:rPr>
        <w:t>Tethys4adrion</w:t>
      </w:r>
      <w:r w:rsidR="00074267">
        <w:rPr>
          <w:b/>
          <w:bCs/>
          <w:iCs/>
          <w:color w:val="222222"/>
        </w:rPr>
        <w:t xml:space="preserve"> sukladno predviđenom dinamičkom planu i programu.</w:t>
      </w:r>
    </w:p>
    <w:p w14:paraId="24AC6DCA" w14:textId="77777777" w:rsidR="00074267" w:rsidRDefault="00074267" w:rsidP="000D1CE2">
      <w:pPr>
        <w:pStyle w:val="StandardWeb"/>
        <w:shd w:val="clear" w:color="auto" w:fill="FFFFFF"/>
        <w:spacing w:before="0" w:beforeAutospacing="0" w:after="0" w:afterAutospacing="0"/>
        <w:jc w:val="both"/>
        <w:rPr>
          <w:b/>
          <w:bCs/>
          <w:iCs/>
          <w:color w:val="222222"/>
        </w:rPr>
      </w:pPr>
    </w:p>
    <w:p w14:paraId="05400C8A" w14:textId="77777777" w:rsidR="000D1CE2" w:rsidRDefault="000D1CE2" w:rsidP="000D1CE2">
      <w:pPr>
        <w:pStyle w:val="StandardWeb"/>
        <w:shd w:val="clear" w:color="auto" w:fill="FFFFFF"/>
        <w:spacing w:before="0" w:beforeAutospacing="0" w:after="0" w:afterAutospacing="0"/>
        <w:jc w:val="both"/>
        <w:rPr>
          <w:b/>
          <w:bCs/>
          <w:iCs/>
          <w:color w:val="222222"/>
        </w:rPr>
      </w:pPr>
    </w:p>
    <w:p w14:paraId="052DB752" w14:textId="7F147CC6" w:rsidR="000D1CE2" w:rsidRDefault="000D1CE2" w:rsidP="000D1CE2">
      <w:pPr>
        <w:pStyle w:val="StandardWeb"/>
        <w:shd w:val="clear" w:color="auto" w:fill="FFFFFF"/>
        <w:spacing w:before="0" w:beforeAutospacing="0" w:after="0" w:afterAutospacing="0"/>
        <w:jc w:val="both"/>
        <w:rPr>
          <w:i/>
          <w:color w:val="222222"/>
        </w:rPr>
      </w:pPr>
      <w:r>
        <w:rPr>
          <w:i/>
          <w:color w:val="222222"/>
        </w:rPr>
        <w:t xml:space="preserve">Tablica br. </w:t>
      </w:r>
      <w:r w:rsidR="002F4FF8">
        <w:rPr>
          <w:i/>
          <w:color w:val="222222"/>
        </w:rPr>
        <w:t>20</w:t>
      </w:r>
      <w:r>
        <w:rPr>
          <w:i/>
          <w:color w:val="222222"/>
        </w:rPr>
        <w:t xml:space="preserve">. </w:t>
      </w:r>
      <w:r w:rsidRPr="00295515">
        <w:rPr>
          <w:i/>
          <w:color w:val="222222"/>
        </w:rPr>
        <w:t>Potpore korisnicima kroz Program razvoja civilnog društva</w:t>
      </w:r>
      <w:r>
        <w:rPr>
          <w:i/>
          <w:color w:val="222222"/>
        </w:rPr>
        <w:t xml:space="preserve"> – </w:t>
      </w:r>
      <w:r w:rsidR="00EE4CCD">
        <w:rPr>
          <w:i/>
          <w:color w:val="222222"/>
        </w:rPr>
        <w:t xml:space="preserve">isplate </w:t>
      </w:r>
      <w:r>
        <w:rPr>
          <w:i/>
          <w:color w:val="222222"/>
        </w:rPr>
        <w:t>UDRUG</w:t>
      </w:r>
      <w:r w:rsidR="00EE4CCD">
        <w:rPr>
          <w:i/>
          <w:color w:val="222222"/>
        </w:rPr>
        <w:t>AMA</w:t>
      </w:r>
    </w:p>
    <w:tbl>
      <w:tblPr>
        <w:tblW w:w="87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0"/>
        <w:gridCol w:w="2001"/>
        <w:gridCol w:w="2025"/>
        <w:gridCol w:w="1660"/>
        <w:gridCol w:w="1163"/>
        <w:gridCol w:w="1041"/>
      </w:tblGrid>
      <w:tr w:rsidR="00074267" w:rsidRPr="00074267" w14:paraId="3994F3D1" w14:textId="77777777" w:rsidTr="00074267">
        <w:trPr>
          <w:trHeight w:val="300"/>
        </w:trPr>
        <w:tc>
          <w:tcPr>
            <w:tcW w:w="8779" w:type="dxa"/>
            <w:gridSpan w:val="6"/>
            <w:shd w:val="clear" w:color="000000" w:fill="FFFF00"/>
            <w:noWrap/>
            <w:vAlign w:val="bottom"/>
            <w:hideMark/>
          </w:tcPr>
          <w:p w14:paraId="05B2DB55" w14:textId="77777777" w:rsidR="00074267" w:rsidRPr="00074267" w:rsidRDefault="00074267" w:rsidP="00074267">
            <w:pPr>
              <w:spacing w:after="0" w:line="240" w:lineRule="auto"/>
              <w:jc w:val="center"/>
              <w:rPr>
                <w:rFonts w:ascii="Times New Roman" w:eastAsia="Times New Roman" w:hAnsi="Times New Roman" w:cs="Times New Roman"/>
                <w:b/>
                <w:bCs/>
                <w:lang w:eastAsia="hr-HR"/>
              </w:rPr>
            </w:pPr>
            <w:r w:rsidRPr="00074267">
              <w:rPr>
                <w:rFonts w:ascii="Times New Roman" w:eastAsia="Times New Roman" w:hAnsi="Times New Roman" w:cs="Times New Roman"/>
                <w:b/>
                <w:bCs/>
                <w:lang w:eastAsia="hr-HR"/>
              </w:rPr>
              <w:t>Programi u području djelovanja udruga građana  -  784</w:t>
            </w:r>
          </w:p>
        </w:tc>
      </w:tr>
      <w:tr w:rsidR="00074267" w:rsidRPr="00074267" w14:paraId="65792B25" w14:textId="77777777" w:rsidTr="00074267">
        <w:trPr>
          <w:trHeight w:val="300"/>
        </w:trPr>
        <w:tc>
          <w:tcPr>
            <w:tcW w:w="920" w:type="dxa"/>
            <w:vAlign w:val="bottom"/>
            <w:hideMark/>
          </w:tcPr>
          <w:p w14:paraId="225A6BA6" w14:textId="77777777" w:rsidR="00074267" w:rsidRPr="00074267" w:rsidRDefault="00074267" w:rsidP="00074267">
            <w:pPr>
              <w:spacing w:after="0" w:line="240" w:lineRule="auto"/>
              <w:jc w:val="center"/>
              <w:rPr>
                <w:rFonts w:ascii="Times New Roman" w:eastAsia="Times New Roman" w:hAnsi="Times New Roman" w:cs="Times New Roman"/>
                <w:color w:val="000000"/>
                <w:lang w:eastAsia="hr-HR"/>
              </w:rPr>
            </w:pPr>
            <w:r w:rsidRPr="00074267">
              <w:rPr>
                <w:rFonts w:ascii="Times New Roman" w:eastAsia="Times New Roman" w:hAnsi="Times New Roman" w:cs="Times New Roman"/>
                <w:color w:val="000000"/>
                <w:lang w:eastAsia="hr-HR"/>
              </w:rPr>
              <w:t> </w:t>
            </w:r>
          </w:p>
        </w:tc>
        <w:tc>
          <w:tcPr>
            <w:tcW w:w="2160" w:type="dxa"/>
            <w:vAlign w:val="bottom"/>
            <w:hideMark/>
          </w:tcPr>
          <w:p w14:paraId="01E0872A" w14:textId="77777777" w:rsidR="00074267" w:rsidRPr="00074267" w:rsidRDefault="00074267" w:rsidP="00074267">
            <w:pPr>
              <w:spacing w:after="0" w:line="240" w:lineRule="auto"/>
              <w:rPr>
                <w:rFonts w:ascii="Times New Roman" w:eastAsia="Times New Roman" w:hAnsi="Times New Roman" w:cs="Times New Roman"/>
                <w:b/>
                <w:bCs/>
                <w:color w:val="000000"/>
                <w:lang w:eastAsia="hr-HR"/>
              </w:rPr>
            </w:pPr>
            <w:r w:rsidRPr="00074267">
              <w:rPr>
                <w:rFonts w:ascii="Times New Roman" w:eastAsia="Times New Roman" w:hAnsi="Times New Roman" w:cs="Times New Roman"/>
                <w:b/>
                <w:bCs/>
                <w:color w:val="000000"/>
                <w:lang w:eastAsia="hr-HR"/>
              </w:rPr>
              <w:t xml:space="preserve">     </w:t>
            </w:r>
          </w:p>
        </w:tc>
        <w:tc>
          <w:tcPr>
            <w:tcW w:w="2025" w:type="dxa"/>
            <w:vAlign w:val="center"/>
            <w:hideMark/>
          </w:tcPr>
          <w:p w14:paraId="1DAE1127" w14:textId="77777777" w:rsidR="00074267" w:rsidRPr="00074267" w:rsidRDefault="00074267" w:rsidP="00074267">
            <w:pPr>
              <w:spacing w:after="0" w:line="240" w:lineRule="auto"/>
              <w:jc w:val="center"/>
              <w:rPr>
                <w:rFonts w:ascii="Times New Roman" w:eastAsia="Times New Roman" w:hAnsi="Times New Roman" w:cs="Times New Roman"/>
                <w:b/>
                <w:bCs/>
                <w:color w:val="000000"/>
                <w:lang w:eastAsia="hr-HR"/>
              </w:rPr>
            </w:pPr>
            <w:r w:rsidRPr="00074267">
              <w:rPr>
                <w:rFonts w:ascii="Times New Roman" w:eastAsia="Times New Roman" w:hAnsi="Times New Roman" w:cs="Times New Roman"/>
                <w:b/>
                <w:bCs/>
                <w:color w:val="000000"/>
                <w:lang w:eastAsia="hr-HR"/>
              </w:rPr>
              <w:t xml:space="preserve">                       </w:t>
            </w:r>
          </w:p>
        </w:tc>
        <w:tc>
          <w:tcPr>
            <w:tcW w:w="1660" w:type="dxa"/>
            <w:vAlign w:val="bottom"/>
            <w:hideMark/>
          </w:tcPr>
          <w:p w14:paraId="39D4D62B" w14:textId="77777777" w:rsidR="00074267" w:rsidRPr="00074267" w:rsidRDefault="00074267" w:rsidP="00074267">
            <w:pPr>
              <w:spacing w:after="0" w:line="240" w:lineRule="auto"/>
              <w:jc w:val="right"/>
              <w:rPr>
                <w:rFonts w:ascii="Times New Roman" w:eastAsia="Times New Roman" w:hAnsi="Times New Roman" w:cs="Times New Roman"/>
                <w:b/>
                <w:bCs/>
                <w:color w:val="000000"/>
                <w:lang w:eastAsia="hr-HR"/>
              </w:rPr>
            </w:pPr>
            <w:r w:rsidRPr="00074267">
              <w:rPr>
                <w:rFonts w:ascii="Times New Roman" w:eastAsia="Times New Roman" w:hAnsi="Times New Roman" w:cs="Times New Roman"/>
                <w:b/>
                <w:bCs/>
                <w:color w:val="000000"/>
                <w:lang w:eastAsia="hr-HR"/>
              </w:rPr>
              <w:t> </w:t>
            </w:r>
          </w:p>
        </w:tc>
        <w:tc>
          <w:tcPr>
            <w:tcW w:w="1163" w:type="dxa"/>
            <w:noWrap/>
            <w:vAlign w:val="bottom"/>
            <w:hideMark/>
          </w:tcPr>
          <w:p w14:paraId="352907AA" w14:textId="77777777" w:rsidR="00074267" w:rsidRPr="00074267" w:rsidRDefault="00074267" w:rsidP="00074267">
            <w:pPr>
              <w:spacing w:after="0" w:line="240" w:lineRule="auto"/>
              <w:jc w:val="right"/>
              <w:rPr>
                <w:rFonts w:ascii="Times New Roman" w:eastAsia="Times New Roman" w:hAnsi="Times New Roman" w:cs="Times New Roman"/>
                <w:color w:val="000000"/>
                <w:lang w:eastAsia="hr-HR"/>
              </w:rPr>
            </w:pPr>
            <w:r w:rsidRPr="00074267">
              <w:rPr>
                <w:rFonts w:ascii="Times New Roman" w:eastAsia="Times New Roman" w:hAnsi="Times New Roman" w:cs="Times New Roman"/>
                <w:color w:val="000000"/>
                <w:lang w:eastAsia="hr-HR"/>
              </w:rPr>
              <w:t> </w:t>
            </w:r>
          </w:p>
        </w:tc>
        <w:tc>
          <w:tcPr>
            <w:tcW w:w="851" w:type="dxa"/>
            <w:noWrap/>
            <w:vAlign w:val="bottom"/>
            <w:hideMark/>
          </w:tcPr>
          <w:p w14:paraId="0217C8A6" w14:textId="77777777" w:rsidR="00074267" w:rsidRPr="00074267" w:rsidRDefault="00074267" w:rsidP="00074267">
            <w:pPr>
              <w:spacing w:after="0" w:line="240" w:lineRule="auto"/>
              <w:rPr>
                <w:rFonts w:ascii="Times New Roman" w:eastAsia="Times New Roman" w:hAnsi="Times New Roman" w:cs="Times New Roman"/>
                <w:color w:val="000000"/>
                <w:lang w:eastAsia="hr-HR"/>
              </w:rPr>
            </w:pPr>
            <w:r w:rsidRPr="00074267">
              <w:rPr>
                <w:rFonts w:ascii="Times New Roman" w:eastAsia="Times New Roman" w:hAnsi="Times New Roman" w:cs="Times New Roman"/>
                <w:color w:val="000000"/>
                <w:lang w:eastAsia="hr-HR"/>
              </w:rPr>
              <w:t> </w:t>
            </w:r>
          </w:p>
        </w:tc>
      </w:tr>
      <w:tr w:rsidR="00074267" w:rsidRPr="00074267" w14:paraId="4AA0C2E6" w14:textId="77777777" w:rsidTr="00074267">
        <w:trPr>
          <w:trHeight w:val="585"/>
        </w:trPr>
        <w:tc>
          <w:tcPr>
            <w:tcW w:w="920" w:type="dxa"/>
            <w:shd w:val="clear" w:color="000000" w:fill="BFBFBF"/>
            <w:vAlign w:val="center"/>
            <w:hideMark/>
          </w:tcPr>
          <w:p w14:paraId="7479160A" w14:textId="77777777" w:rsidR="00074267" w:rsidRPr="00074267" w:rsidRDefault="00074267" w:rsidP="00074267">
            <w:pPr>
              <w:spacing w:after="0" w:line="240" w:lineRule="auto"/>
              <w:jc w:val="center"/>
              <w:rPr>
                <w:rFonts w:ascii="Times New Roman" w:eastAsia="Times New Roman" w:hAnsi="Times New Roman" w:cs="Times New Roman"/>
                <w:b/>
                <w:bCs/>
                <w:color w:val="000000"/>
                <w:lang w:eastAsia="hr-HR"/>
              </w:rPr>
            </w:pPr>
            <w:r w:rsidRPr="00074267">
              <w:rPr>
                <w:rFonts w:ascii="Times New Roman" w:eastAsia="Times New Roman" w:hAnsi="Times New Roman" w:cs="Times New Roman"/>
                <w:b/>
                <w:bCs/>
                <w:color w:val="000000"/>
                <w:lang w:eastAsia="hr-HR"/>
              </w:rPr>
              <w:t>Red. br.</w:t>
            </w:r>
          </w:p>
        </w:tc>
        <w:tc>
          <w:tcPr>
            <w:tcW w:w="2160" w:type="dxa"/>
            <w:shd w:val="clear" w:color="000000" w:fill="BFBFBF"/>
            <w:vAlign w:val="center"/>
            <w:hideMark/>
          </w:tcPr>
          <w:p w14:paraId="644F682E" w14:textId="77777777" w:rsidR="00074267" w:rsidRPr="00074267" w:rsidRDefault="00074267" w:rsidP="00074267">
            <w:pPr>
              <w:spacing w:after="0" w:line="240" w:lineRule="auto"/>
              <w:rPr>
                <w:rFonts w:ascii="Times New Roman" w:eastAsia="Times New Roman" w:hAnsi="Times New Roman" w:cs="Times New Roman"/>
                <w:b/>
                <w:bCs/>
                <w:color w:val="000000"/>
                <w:lang w:eastAsia="hr-HR"/>
              </w:rPr>
            </w:pPr>
            <w:r w:rsidRPr="00074267">
              <w:rPr>
                <w:rFonts w:ascii="Times New Roman" w:eastAsia="Times New Roman" w:hAnsi="Times New Roman" w:cs="Times New Roman"/>
                <w:b/>
                <w:bCs/>
                <w:color w:val="000000"/>
                <w:lang w:eastAsia="hr-HR"/>
              </w:rPr>
              <w:t>Naziv prijavitelja</w:t>
            </w:r>
          </w:p>
        </w:tc>
        <w:tc>
          <w:tcPr>
            <w:tcW w:w="2025" w:type="dxa"/>
            <w:shd w:val="clear" w:color="000000" w:fill="BFBFBF"/>
            <w:vAlign w:val="center"/>
            <w:hideMark/>
          </w:tcPr>
          <w:p w14:paraId="555C91F0" w14:textId="77777777" w:rsidR="00074267" w:rsidRPr="00074267" w:rsidRDefault="00074267" w:rsidP="00074267">
            <w:pPr>
              <w:spacing w:after="0" w:line="240" w:lineRule="auto"/>
              <w:jc w:val="center"/>
              <w:rPr>
                <w:rFonts w:ascii="Times New Roman" w:eastAsia="Times New Roman" w:hAnsi="Times New Roman" w:cs="Times New Roman"/>
                <w:b/>
                <w:bCs/>
                <w:color w:val="000000"/>
                <w:lang w:eastAsia="hr-HR"/>
              </w:rPr>
            </w:pPr>
            <w:r w:rsidRPr="00074267">
              <w:rPr>
                <w:rFonts w:ascii="Times New Roman" w:eastAsia="Times New Roman" w:hAnsi="Times New Roman" w:cs="Times New Roman"/>
                <w:b/>
                <w:bCs/>
                <w:color w:val="000000"/>
                <w:lang w:eastAsia="hr-HR"/>
              </w:rPr>
              <w:t xml:space="preserve"> Naziv programa/projekta</w:t>
            </w:r>
          </w:p>
        </w:tc>
        <w:tc>
          <w:tcPr>
            <w:tcW w:w="1660" w:type="dxa"/>
            <w:shd w:val="clear" w:color="000000" w:fill="BFBFBF"/>
            <w:vAlign w:val="bottom"/>
            <w:hideMark/>
          </w:tcPr>
          <w:p w14:paraId="5B578D3C" w14:textId="77777777" w:rsidR="00074267" w:rsidRPr="00074267" w:rsidRDefault="00074267" w:rsidP="00074267">
            <w:pPr>
              <w:spacing w:after="0" w:line="240" w:lineRule="auto"/>
              <w:jc w:val="right"/>
              <w:rPr>
                <w:rFonts w:ascii="Times New Roman" w:eastAsia="Times New Roman" w:hAnsi="Times New Roman" w:cs="Times New Roman"/>
                <w:b/>
                <w:bCs/>
                <w:color w:val="000000"/>
                <w:lang w:eastAsia="hr-HR"/>
              </w:rPr>
            </w:pPr>
            <w:r w:rsidRPr="00074267">
              <w:rPr>
                <w:rFonts w:ascii="Times New Roman" w:eastAsia="Times New Roman" w:hAnsi="Times New Roman" w:cs="Times New Roman"/>
                <w:b/>
                <w:bCs/>
                <w:color w:val="000000"/>
                <w:lang w:eastAsia="hr-HR"/>
              </w:rPr>
              <w:t>Odobreni iznos sredstava</w:t>
            </w:r>
          </w:p>
        </w:tc>
        <w:tc>
          <w:tcPr>
            <w:tcW w:w="1163" w:type="dxa"/>
            <w:shd w:val="clear" w:color="000000" w:fill="BFBFBF"/>
            <w:noWrap/>
            <w:vAlign w:val="center"/>
            <w:hideMark/>
          </w:tcPr>
          <w:p w14:paraId="48D229F6" w14:textId="5D016ACA" w:rsidR="00074267" w:rsidRPr="00074267" w:rsidRDefault="00EE4CCD" w:rsidP="00074267">
            <w:pPr>
              <w:spacing w:after="0" w:line="240" w:lineRule="auto"/>
              <w:jc w:val="right"/>
              <w:rPr>
                <w:rFonts w:ascii="Times New Roman" w:eastAsia="Times New Roman" w:hAnsi="Times New Roman" w:cs="Times New Roman"/>
                <w:b/>
                <w:bCs/>
                <w:lang w:eastAsia="hr-HR"/>
              </w:rPr>
            </w:pPr>
            <w:r>
              <w:rPr>
                <w:rFonts w:ascii="Times New Roman" w:eastAsia="Times New Roman" w:hAnsi="Times New Roman" w:cs="Times New Roman"/>
                <w:b/>
                <w:bCs/>
                <w:lang w:eastAsia="hr-HR"/>
              </w:rPr>
              <w:t>Isplate do 30.6.2025.</w:t>
            </w:r>
          </w:p>
        </w:tc>
        <w:tc>
          <w:tcPr>
            <w:tcW w:w="851" w:type="dxa"/>
            <w:shd w:val="clear" w:color="000000" w:fill="BFBFBF"/>
            <w:noWrap/>
            <w:vAlign w:val="bottom"/>
            <w:hideMark/>
          </w:tcPr>
          <w:p w14:paraId="41A0A32D" w14:textId="77777777" w:rsidR="00074267" w:rsidRPr="00074267" w:rsidRDefault="00074267" w:rsidP="00074267">
            <w:pPr>
              <w:spacing w:after="0" w:line="240" w:lineRule="auto"/>
              <w:jc w:val="right"/>
              <w:rPr>
                <w:rFonts w:ascii="Times New Roman" w:eastAsia="Times New Roman" w:hAnsi="Times New Roman" w:cs="Times New Roman"/>
                <w:b/>
                <w:bCs/>
                <w:lang w:eastAsia="hr-HR"/>
              </w:rPr>
            </w:pPr>
            <w:r w:rsidRPr="00074267">
              <w:rPr>
                <w:rFonts w:ascii="Times New Roman" w:eastAsia="Times New Roman" w:hAnsi="Times New Roman" w:cs="Times New Roman"/>
                <w:b/>
                <w:bCs/>
                <w:lang w:eastAsia="hr-HR"/>
              </w:rPr>
              <w:t>Index</w:t>
            </w:r>
          </w:p>
        </w:tc>
      </w:tr>
      <w:tr w:rsidR="00074267" w:rsidRPr="00074267" w14:paraId="4B0BF4B2" w14:textId="77777777" w:rsidTr="00074267">
        <w:trPr>
          <w:trHeight w:val="600"/>
        </w:trPr>
        <w:tc>
          <w:tcPr>
            <w:tcW w:w="920" w:type="dxa"/>
            <w:noWrap/>
            <w:vAlign w:val="center"/>
            <w:hideMark/>
          </w:tcPr>
          <w:p w14:paraId="1461CB52" w14:textId="77777777" w:rsidR="00074267" w:rsidRPr="00074267" w:rsidRDefault="00074267" w:rsidP="00074267">
            <w:pPr>
              <w:spacing w:after="0" w:line="240" w:lineRule="auto"/>
              <w:jc w:val="center"/>
              <w:rPr>
                <w:rFonts w:ascii="Times New Roman" w:eastAsia="Times New Roman" w:hAnsi="Times New Roman" w:cs="Times New Roman"/>
                <w:color w:val="000000"/>
                <w:lang w:eastAsia="hr-HR"/>
              </w:rPr>
            </w:pPr>
            <w:r w:rsidRPr="00074267">
              <w:rPr>
                <w:rFonts w:ascii="Times New Roman" w:eastAsia="Times New Roman" w:hAnsi="Times New Roman" w:cs="Times New Roman"/>
                <w:color w:val="000000"/>
                <w:lang w:eastAsia="hr-HR"/>
              </w:rPr>
              <w:t>1.</w:t>
            </w:r>
          </w:p>
        </w:tc>
        <w:tc>
          <w:tcPr>
            <w:tcW w:w="2160" w:type="dxa"/>
            <w:vAlign w:val="center"/>
            <w:hideMark/>
          </w:tcPr>
          <w:p w14:paraId="06C1D37F" w14:textId="77777777" w:rsidR="00074267" w:rsidRPr="00074267" w:rsidRDefault="00074267" w:rsidP="00074267">
            <w:pPr>
              <w:spacing w:after="0" w:line="240" w:lineRule="auto"/>
              <w:rPr>
                <w:rFonts w:ascii="Times New Roman" w:eastAsia="Times New Roman" w:hAnsi="Times New Roman" w:cs="Times New Roman"/>
                <w:color w:val="000000"/>
                <w:lang w:eastAsia="hr-HR"/>
              </w:rPr>
            </w:pPr>
            <w:r w:rsidRPr="00074267">
              <w:rPr>
                <w:rFonts w:ascii="Times New Roman" w:eastAsia="Times New Roman" w:hAnsi="Times New Roman" w:cs="Times New Roman"/>
                <w:color w:val="000000"/>
                <w:lang w:eastAsia="hr-HR"/>
              </w:rPr>
              <w:t>Udruga veterana 4.Gardijske brigade podružnica Dubrovačko-neretvanske županije</w:t>
            </w:r>
          </w:p>
        </w:tc>
        <w:tc>
          <w:tcPr>
            <w:tcW w:w="2025" w:type="dxa"/>
            <w:vAlign w:val="center"/>
            <w:hideMark/>
          </w:tcPr>
          <w:p w14:paraId="54DB6648" w14:textId="77777777" w:rsidR="00074267" w:rsidRPr="00074267" w:rsidRDefault="00074267" w:rsidP="00074267">
            <w:pPr>
              <w:spacing w:after="0" w:line="240" w:lineRule="auto"/>
              <w:rPr>
                <w:rFonts w:ascii="Times New Roman" w:eastAsia="Times New Roman" w:hAnsi="Times New Roman" w:cs="Times New Roman"/>
                <w:color w:val="000000"/>
                <w:lang w:eastAsia="hr-HR"/>
              </w:rPr>
            </w:pPr>
            <w:r w:rsidRPr="00074267">
              <w:rPr>
                <w:rFonts w:ascii="Times New Roman" w:eastAsia="Times New Roman" w:hAnsi="Times New Roman" w:cs="Times New Roman"/>
                <w:color w:val="000000"/>
                <w:lang w:eastAsia="hr-HR"/>
              </w:rPr>
              <w:t>Obljetnice i promicanje vrijednosti Domovinskog rata</w:t>
            </w:r>
          </w:p>
        </w:tc>
        <w:tc>
          <w:tcPr>
            <w:tcW w:w="1660" w:type="dxa"/>
            <w:noWrap/>
            <w:vAlign w:val="center"/>
            <w:hideMark/>
          </w:tcPr>
          <w:p w14:paraId="7FEFCC5E" w14:textId="77777777" w:rsidR="00074267" w:rsidRPr="00074267" w:rsidRDefault="00074267" w:rsidP="00074267">
            <w:pPr>
              <w:spacing w:after="0" w:line="240" w:lineRule="auto"/>
              <w:jc w:val="right"/>
              <w:rPr>
                <w:rFonts w:ascii="Times New Roman" w:eastAsia="Times New Roman" w:hAnsi="Times New Roman" w:cs="Times New Roman"/>
                <w:color w:val="000000"/>
                <w:lang w:eastAsia="hr-HR"/>
              </w:rPr>
            </w:pPr>
            <w:r w:rsidRPr="00074267">
              <w:rPr>
                <w:rFonts w:ascii="Times New Roman" w:eastAsia="Times New Roman" w:hAnsi="Times New Roman" w:cs="Times New Roman"/>
                <w:color w:val="000000"/>
                <w:lang w:eastAsia="hr-HR"/>
              </w:rPr>
              <w:t>2.500,00 €</w:t>
            </w:r>
          </w:p>
        </w:tc>
        <w:tc>
          <w:tcPr>
            <w:tcW w:w="1163" w:type="dxa"/>
            <w:noWrap/>
            <w:vAlign w:val="bottom"/>
            <w:hideMark/>
          </w:tcPr>
          <w:p w14:paraId="2D8027CA" w14:textId="77777777" w:rsidR="00074267" w:rsidRPr="00074267" w:rsidRDefault="00074267" w:rsidP="00074267">
            <w:pPr>
              <w:spacing w:after="0" w:line="240" w:lineRule="auto"/>
              <w:jc w:val="right"/>
              <w:rPr>
                <w:rFonts w:ascii="Times New Roman" w:eastAsia="Times New Roman" w:hAnsi="Times New Roman" w:cs="Times New Roman"/>
                <w:lang w:eastAsia="hr-HR"/>
              </w:rPr>
            </w:pPr>
            <w:r w:rsidRPr="00074267">
              <w:rPr>
                <w:rFonts w:ascii="Times New Roman" w:eastAsia="Times New Roman" w:hAnsi="Times New Roman" w:cs="Times New Roman"/>
                <w:lang w:eastAsia="hr-HR"/>
              </w:rPr>
              <w:t> </w:t>
            </w:r>
          </w:p>
        </w:tc>
        <w:tc>
          <w:tcPr>
            <w:tcW w:w="851" w:type="dxa"/>
            <w:noWrap/>
            <w:vAlign w:val="bottom"/>
            <w:hideMark/>
          </w:tcPr>
          <w:p w14:paraId="28832AC1" w14:textId="77777777" w:rsidR="00074267" w:rsidRPr="00074267" w:rsidRDefault="00074267" w:rsidP="00074267">
            <w:pPr>
              <w:spacing w:after="0" w:line="240" w:lineRule="auto"/>
              <w:jc w:val="right"/>
              <w:rPr>
                <w:rFonts w:ascii="Times New Roman" w:eastAsia="Times New Roman" w:hAnsi="Times New Roman" w:cs="Times New Roman"/>
                <w:b/>
                <w:bCs/>
                <w:lang w:eastAsia="hr-HR"/>
              </w:rPr>
            </w:pPr>
            <w:r w:rsidRPr="00074267">
              <w:rPr>
                <w:rFonts w:ascii="Times New Roman" w:eastAsia="Times New Roman" w:hAnsi="Times New Roman" w:cs="Times New Roman"/>
                <w:b/>
                <w:bCs/>
                <w:lang w:eastAsia="hr-HR"/>
              </w:rPr>
              <w:t>0,00%</w:t>
            </w:r>
          </w:p>
        </w:tc>
      </w:tr>
      <w:tr w:rsidR="00074267" w:rsidRPr="00074267" w14:paraId="6BA7670D" w14:textId="77777777" w:rsidTr="00074267">
        <w:trPr>
          <w:trHeight w:val="600"/>
        </w:trPr>
        <w:tc>
          <w:tcPr>
            <w:tcW w:w="920" w:type="dxa"/>
            <w:noWrap/>
            <w:vAlign w:val="center"/>
            <w:hideMark/>
          </w:tcPr>
          <w:p w14:paraId="24B72E8D" w14:textId="77777777" w:rsidR="00074267" w:rsidRPr="00074267" w:rsidRDefault="00074267" w:rsidP="00074267">
            <w:pPr>
              <w:spacing w:after="0" w:line="240" w:lineRule="auto"/>
              <w:jc w:val="center"/>
              <w:rPr>
                <w:rFonts w:ascii="Times New Roman" w:eastAsia="Times New Roman" w:hAnsi="Times New Roman" w:cs="Times New Roman"/>
                <w:color w:val="000000"/>
                <w:lang w:eastAsia="hr-HR"/>
              </w:rPr>
            </w:pPr>
            <w:r w:rsidRPr="00074267">
              <w:rPr>
                <w:rFonts w:ascii="Times New Roman" w:eastAsia="Times New Roman" w:hAnsi="Times New Roman" w:cs="Times New Roman"/>
                <w:color w:val="000000"/>
                <w:lang w:eastAsia="hr-HR"/>
              </w:rPr>
              <w:t>2.</w:t>
            </w:r>
          </w:p>
        </w:tc>
        <w:tc>
          <w:tcPr>
            <w:tcW w:w="2160" w:type="dxa"/>
            <w:vAlign w:val="center"/>
            <w:hideMark/>
          </w:tcPr>
          <w:p w14:paraId="2281A18E" w14:textId="77777777" w:rsidR="00074267" w:rsidRPr="00074267" w:rsidRDefault="00074267" w:rsidP="00074267">
            <w:pPr>
              <w:spacing w:after="0" w:line="240" w:lineRule="auto"/>
              <w:rPr>
                <w:rFonts w:ascii="Times New Roman" w:eastAsia="Times New Roman" w:hAnsi="Times New Roman" w:cs="Times New Roman"/>
                <w:color w:val="000000"/>
                <w:lang w:eastAsia="hr-HR"/>
              </w:rPr>
            </w:pPr>
            <w:r w:rsidRPr="00074267">
              <w:rPr>
                <w:rFonts w:ascii="Times New Roman" w:eastAsia="Times New Roman" w:hAnsi="Times New Roman" w:cs="Times New Roman"/>
                <w:color w:val="000000"/>
                <w:lang w:eastAsia="hr-HR"/>
              </w:rPr>
              <w:t>Udruga veterana 4.Gardijske brigade podružnica Dubrovačko-neretvanske županije</w:t>
            </w:r>
          </w:p>
        </w:tc>
        <w:tc>
          <w:tcPr>
            <w:tcW w:w="2025" w:type="dxa"/>
            <w:vAlign w:val="center"/>
            <w:hideMark/>
          </w:tcPr>
          <w:p w14:paraId="621F7F41" w14:textId="77777777" w:rsidR="00074267" w:rsidRPr="00074267" w:rsidRDefault="00074267" w:rsidP="00074267">
            <w:pPr>
              <w:spacing w:after="0" w:line="240" w:lineRule="auto"/>
              <w:rPr>
                <w:rFonts w:ascii="Times New Roman" w:eastAsia="Times New Roman" w:hAnsi="Times New Roman" w:cs="Times New Roman"/>
                <w:color w:val="000000"/>
                <w:lang w:eastAsia="hr-HR"/>
              </w:rPr>
            </w:pPr>
            <w:r w:rsidRPr="00074267">
              <w:rPr>
                <w:rFonts w:ascii="Times New Roman" w:eastAsia="Times New Roman" w:hAnsi="Times New Roman" w:cs="Times New Roman"/>
                <w:color w:val="000000"/>
                <w:lang w:eastAsia="hr-HR"/>
              </w:rPr>
              <w:t>Proslava Dana pobjede u Metkoviću</w:t>
            </w:r>
          </w:p>
        </w:tc>
        <w:tc>
          <w:tcPr>
            <w:tcW w:w="1660" w:type="dxa"/>
            <w:noWrap/>
            <w:vAlign w:val="center"/>
            <w:hideMark/>
          </w:tcPr>
          <w:p w14:paraId="6D61C311" w14:textId="77777777" w:rsidR="00074267" w:rsidRPr="00074267" w:rsidRDefault="00074267" w:rsidP="00074267">
            <w:pPr>
              <w:spacing w:after="0" w:line="240" w:lineRule="auto"/>
              <w:jc w:val="right"/>
              <w:rPr>
                <w:rFonts w:ascii="Times New Roman" w:eastAsia="Times New Roman" w:hAnsi="Times New Roman" w:cs="Times New Roman"/>
                <w:color w:val="000000"/>
                <w:lang w:eastAsia="hr-HR"/>
              </w:rPr>
            </w:pPr>
            <w:r w:rsidRPr="00074267">
              <w:rPr>
                <w:rFonts w:ascii="Times New Roman" w:eastAsia="Times New Roman" w:hAnsi="Times New Roman" w:cs="Times New Roman"/>
                <w:color w:val="000000"/>
                <w:lang w:eastAsia="hr-HR"/>
              </w:rPr>
              <w:t>600,00 €</w:t>
            </w:r>
          </w:p>
        </w:tc>
        <w:tc>
          <w:tcPr>
            <w:tcW w:w="1163" w:type="dxa"/>
            <w:noWrap/>
            <w:vAlign w:val="bottom"/>
            <w:hideMark/>
          </w:tcPr>
          <w:p w14:paraId="5A8556F0" w14:textId="77777777" w:rsidR="00074267" w:rsidRPr="00074267" w:rsidRDefault="00074267" w:rsidP="00074267">
            <w:pPr>
              <w:spacing w:after="0" w:line="240" w:lineRule="auto"/>
              <w:jc w:val="right"/>
              <w:rPr>
                <w:rFonts w:ascii="Times New Roman" w:eastAsia="Times New Roman" w:hAnsi="Times New Roman" w:cs="Times New Roman"/>
                <w:lang w:eastAsia="hr-HR"/>
              </w:rPr>
            </w:pPr>
            <w:r w:rsidRPr="00074267">
              <w:rPr>
                <w:rFonts w:ascii="Times New Roman" w:eastAsia="Times New Roman" w:hAnsi="Times New Roman" w:cs="Times New Roman"/>
                <w:lang w:eastAsia="hr-HR"/>
              </w:rPr>
              <w:t> </w:t>
            </w:r>
          </w:p>
        </w:tc>
        <w:tc>
          <w:tcPr>
            <w:tcW w:w="851" w:type="dxa"/>
            <w:noWrap/>
            <w:vAlign w:val="bottom"/>
            <w:hideMark/>
          </w:tcPr>
          <w:p w14:paraId="48652774" w14:textId="77777777" w:rsidR="00074267" w:rsidRPr="00074267" w:rsidRDefault="00074267" w:rsidP="00074267">
            <w:pPr>
              <w:spacing w:after="0" w:line="240" w:lineRule="auto"/>
              <w:jc w:val="right"/>
              <w:rPr>
                <w:rFonts w:ascii="Times New Roman" w:eastAsia="Times New Roman" w:hAnsi="Times New Roman" w:cs="Times New Roman"/>
                <w:b/>
                <w:bCs/>
                <w:lang w:eastAsia="hr-HR"/>
              </w:rPr>
            </w:pPr>
            <w:r w:rsidRPr="00074267">
              <w:rPr>
                <w:rFonts w:ascii="Times New Roman" w:eastAsia="Times New Roman" w:hAnsi="Times New Roman" w:cs="Times New Roman"/>
                <w:b/>
                <w:bCs/>
                <w:lang w:eastAsia="hr-HR"/>
              </w:rPr>
              <w:t>0,00%</w:t>
            </w:r>
          </w:p>
        </w:tc>
      </w:tr>
      <w:tr w:rsidR="00074267" w:rsidRPr="00074267" w14:paraId="1B6904E7" w14:textId="77777777" w:rsidTr="00074267">
        <w:trPr>
          <w:trHeight w:val="600"/>
        </w:trPr>
        <w:tc>
          <w:tcPr>
            <w:tcW w:w="920" w:type="dxa"/>
            <w:noWrap/>
            <w:vAlign w:val="center"/>
            <w:hideMark/>
          </w:tcPr>
          <w:p w14:paraId="10295CBB" w14:textId="77777777" w:rsidR="00074267" w:rsidRPr="00074267" w:rsidRDefault="00074267" w:rsidP="00074267">
            <w:pPr>
              <w:spacing w:after="0" w:line="240" w:lineRule="auto"/>
              <w:jc w:val="center"/>
              <w:rPr>
                <w:rFonts w:ascii="Times New Roman" w:eastAsia="Times New Roman" w:hAnsi="Times New Roman" w:cs="Times New Roman"/>
                <w:color w:val="000000"/>
                <w:lang w:eastAsia="hr-HR"/>
              </w:rPr>
            </w:pPr>
            <w:r w:rsidRPr="00074267">
              <w:rPr>
                <w:rFonts w:ascii="Times New Roman" w:eastAsia="Times New Roman" w:hAnsi="Times New Roman" w:cs="Times New Roman"/>
                <w:color w:val="000000"/>
                <w:lang w:eastAsia="hr-HR"/>
              </w:rPr>
              <w:t>3.</w:t>
            </w:r>
          </w:p>
        </w:tc>
        <w:tc>
          <w:tcPr>
            <w:tcW w:w="2160" w:type="dxa"/>
            <w:vAlign w:val="center"/>
            <w:hideMark/>
          </w:tcPr>
          <w:p w14:paraId="1DD720EB" w14:textId="77777777" w:rsidR="00074267" w:rsidRPr="00074267" w:rsidRDefault="00074267" w:rsidP="00074267">
            <w:pPr>
              <w:spacing w:after="0" w:line="240" w:lineRule="auto"/>
              <w:rPr>
                <w:rFonts w:ascii="Times New Roman" w:eastAsia="Times New Roman" w:hAnsi="Times New Roman" w:cs="Times New Roman"/>
                <w:color w:val="000000"/>
                <w:lang w:eastAsia="hr-HR"/>
              </w:rPr>
            </w:pPr>
            <w:r w:rsidRPr="00074267">
              <w:rPr>
                <w:rFonts w:ascii="Times New Roman" w:eastAsia="Times New Roman" w:hAnsi="Times New Roman" w:cs="Times New Roman"/>
                <w:color w:val="000000"/>
                <w:lang w:eastAsia="hr-HR"/>
              </w:rPr>
              <w:t>Udruga roditelja i udovica poginulih branitelja Domovinskog rata Grada Metkovića</w:t>
            </w:r>
          </w:p>
        </w:tc>
        <w:tc>
          <w:tcPr>
            <w:tcW w:w="2025" w:type="dxa"/>
            <w:vAlign w:val="center"/>
            <w:hideMark/>
          </w:tcPr>
          <w:p w14:paraId="61168693" w14:textId="77777777" w:rsidR="00074267" w:rsidRPr="00074267" w:rsidRDefault="00074267" w:rsidP="00074267">
            <w:pPr>
              <w:spacing w:after="0" w:line="240" w:lineRule="auto"/>
              <w:rPr>
                <w:rFonts w:ascii="Times New Roman" w:eastAsia="Times New Roman" w:hAnsi="Times New Roman" w:cs="Times New Roman"/>
                <w:color w:val="000000"/>
                <w:lang w:eastAsia="hr-HR"/>
              </w:rPr>
            </w:pPr>
            <w:r w:rsidRPr="00074267">
              <w:rPr>
                <w:rFonts w:ascii="Times New Roman" w:eastAsia="Times New Roman" w:hAnsi="Times New Roman" w:cs="Times New Roman"/>
                <w:color w:val="000000"/>
                <w:lang w:eastAsia="hr-HR"/>
              </w:rPr>
              <w:t>Program rada Udruge u 2025.godini</w:t>
            </w:r>
          </w:p>
        </w:tc>
        <w:tc>
          <w:tcPr>
            <w:tcW w:w="1660" w:type="dxa"/>
            <w:noWrap/>
            <w:vAlign w:val="center"/>
            <w:hideMark/>
          </w:tcPr>
          <w:p w14:paraId="38359FE0" w14:textId="77777777" w:rsidR="00074267" w:rsidRPr="00074267" w:rsidRDefault="00074267" w:rsidP="00074267">
            <w:pPr>
              <w:spacing w:after="0" w:line="240" w:lineRule="auto"/>
              <w:jc w:val="right"/>
              <w:rPr>
                <w:rFonts w:ascii="Times New Roman" w:eastAsia="Times New Roman" w:hAnsi="Times New Roman" w:cs="Times New Roman"/>
                <w:color w:val="000000"/>
                <w:lang w:eastAsia="hr-HR"/>
              </w:rPr>
            </w:pPr>
            <w:r w:rsidRPr="00074267">
              <w:rPr>
                <w:rFonts w:ascii="Times New Roman" w:eastAsia="Times New Roman" w:hAnsi="Times New Roman" w:cs="Times New Roman"/>
                <w:color w:val="000000"/>
                <w:lang w:eastAsia="hr-HR"/>
              </w:rPr>
              <w:t>1.000,00 €</w:t>
            </w:r>
          </w:p>
        </w:tc>
        <w:tc>
          <w:tcPr>
            <w:tcW w:w="1163" w:type="dxa"/>
            <w:noWrap/>
            <w:vAlign w:val="bottom"/>
            <w:hideMark/>
          </w:tcPr>
          <w:p w14:paraId="7C43327B" w14:textId="77777777" w:rsidR="00074267" w:rsidRPr="00074267" w:rsidRDefault="00074267" w:rsidP="00074267">
            <w:pPr>
              <w:spacing w:after="0" w:line="240" w:lineRule="auto"/>
              <w:jc w:val="right"/>
              <w:rPr>
                <w:rFonts w:ascii="Times New Roman" w:eastAsia="Times New Roman" w:hAnsi="Times New Roman" w:cs="Times New Roman"/>
                <w:lang w:eastAsia="hr-HR"/>
              </w:rPr>
            </w:pPr>
            <w:r w:rsidRPr="00074267">
              <w:rPr>
                <w:rFonts w:ascii="Times New Roman" w:eastAsia="Times New Roman" w:hAnsi="Times New Roman" w:cs="Times New Roman"/>
                <w:lang w:eastAsia="hr-HR"/>
              </w:rPr>
              <w:t> </w:t>
            </w:r>
          </w:p>
        </w:tc>
        <w:tc>
          <w:tcPr>
            <w:tcW w:w="851" w:type="dxa"/>
            <w:noWrap/>
            <w:vAlign w:val="bottom"/>
            <w:hideMark/>
          </w:tcPr>
          <w:p w14:paraId="38F49E48" w14:textId="77777777" w:rsidR="00074267" w:rsidRPr="00074267" w:rsidRDefault="00074267" w:rsidP="00074267">
            <w:pPr>
              <w:spacing w:after="0" w:line="240" w:lineRule="auto"/>
              <w:jc w:val="right"/>
              <w:rPr>
                <w:rFonts w:ascii="Times New Roman" w:eastAsia="Times New Roman" w:hAnsi="Times New Roman" w:cs="Times New Roman"/>
                <w:b/>
                <w:bCs/>
                <w:lang w:eastAsia="hr-HR"/>
              </w:rPr>
            </w:pPr>
            <w:r w:rsidRPr="00074267">
              <w:rPr>
                <w:rFonts w:ascii="Times New Roman" w:eastAsia="Times New Roman" w:hAnsi="Times New Roman" w:cs="Times New Roman"/>
                <w:b/>
                <w:bCs/>
                <w:lang w:eastAsia="hr-HR"/>
              </w:rPr>
              <w:t>0,00%</w:t>
            </w:r>
          </w:p>
        </w:tc>
      </w:tr>
      <w:tr w:rsidR="00074267" w:rsidRPr="00074267" w14:paraId="69F9C18D" w14:textId="77777777" w:rsidTr="00074267">
        <w:trPr>
          <w:trHeight w:val="1200"/>
        </w:trPr>
        <w:tc>
          <w:tcPr>
            <w:tcW w:w="920" w:type="dxa"/>
            <w:noWrap/>
            <w:vAlign w:val="center"/>
            <w:hideMark/>
          </w:tcPr>
          <w:p w14:paraId="26EDD61B" w14:textId="77777777" w:rsidR="00074267" w:rsidRPr="00074267" w:rsidRDefault="00074267" w:rsidP="00074267">
            <w:pPr>
              <w:spacing w:after="0" w:line="240" w:lineRule="auto"/>
              <w:jc w:val="center"/>
              <w:rPr>
                <w:rFonts w:ascii="Times New Roman" w:eastAsia="Times New Roman" w:hAnsi="Times New Roman" w:cs="Times New Roman"/>
                <w:color w:val="000000"/>
                <w:lang w:eastAsia="hr-HR"/>
              </w:rPr>
            </w:pPr>
            <w:r w:rsidRPr="00074267">
              <w:rPr>
                <w:rFonts w:ascii="Times New Roman" w:eastAsia="Times New Roman" w:hAnsi="Times New Roman" w:cs="Times New Roman"/>
                <w:color w:val="000000"/>
                <w:lang w:eastAsia="hr-HR"/>
              </w:rPr>
              <w:lastRenderedPageBreak/>
              <w:t>4.</w:t>
            </w:r>
          </w:p>
        </w:tc>
        <w:tc>
          <w:tcPr>
            <w:tcW w:w="2160" w:type="dxa"/>
            <w:vAlign w:val="center"/>
            <w:hideMark/>
          </w:tcPr>
          <w:p w14:paraId="0D3B8887" w14:textId="77777777" w:rsidR="00074267" w:rsidRPr="00074267" w:rsidRDefault="00074267" w:rsidP="00074267">
            <w:pPr>
              <w:spacing w:after="0" w:line="240" w:lineRule="auto"/>
              <w:rPr>
                <w:rFonts w:ascii="Times New Roman" w:eastAsia="Times New Roman" w:hAnsi="Times New Roman" w:cs="Times New Roman"/>
                <w:color w:val="000000"/>
                <w:lang w:eastAsia="hr-HR"/>
              </w:rPr>
            </w:pPr>
            <w:r w:rsidRPr="00074267">
              <w:rPr>
                <w:rFonts w:ascii="Times New Roman" w:eastAsia="Times New Roman" w:hAnsi="Times New Roman" w:cs="Times New Roman"/>
                <w:color w:val="000000"/>
                <w:lang w:eastAsia="hr-HR"/>
              </w:rPr>
              <w:t xml:space="preserve">HVIDR-a Metković     </w:t>
            </w:r>
          </w:p>
        </w:tc>
        <w:tc>
          <w:tcPr>
            <w:tcW w:w="2025" w:type="dxa"/>
            <w:vAlign w:val="center"/>
            <w:hideMark/>
          </w:tcPr>
          <w:p w14:paraId="3FF157CB" w14:textId="77777777" w:rsidR="00074267" w:rsidRPr="00074267" w:rsidRDefault="00074267" w:rsidP="00074267">
            <w:pPr>
              <w:spacing w:after="0" w:line="240" w:lineRule="auto"/>
              <w:rPr>
                <w:rFonts w:ascii="Times New Roman" w:eastAsia="Times New Roman" w:hAnsi="Times New Roman" w:cs="Times New Roman"/>
                <w:color w:val="000000"/>
                <w:lang w:eastAsia="hr-HR"/>
              </w:rPr>
            </w:pPr>
            <w:r w:rsidRPr="00074267">
              <w:rPr>
                <w:rFonts w:ascii="Times New Roman" w:eastAsia="Times New Roman" w:hAnsi="Times New Roman" w:cs="Times New Roman"/>
                <w:color w:val="000000"/>
                <w:lang w:eastAsia="hr-HR"/>
              </w:rPr>
              <w:t>Izlučna prednatjecanja HRVI-a sa područja D-NŽ kao i sudjelovanje na ŠNIDOR-u 2025.g.</w:t>
            </w:r>
          </w:p>
        </w:tc>
        <w:tc>
          <w:tcPr>
            <w:tcW w:w="1660" w:type="dxa"/>
            <w:noWrap/>
            <w:vAlign w:val="center"/>
            <w:hideMark/>
          </w:tcPr>
          <w:p w14:paraId="28C1DBCB" w14:textId="77777777" w:rsidR="00074267" w:rsidRPr="00074267" w:rsidRDefault="00074267" w:rsidP="00074267">
            <w:pPr>
              <w:spacing w:after="0" w:line="240" w:lineRule="auto"/>
              <w:jc w:val="right"/>
              <w:rPr>
                <w:rFonts w:ascii="Times New Roman" w:eastAsia="Times New Roman" w:hAnsi="Times New Roman" w:cs="Times New Roman"/>
                <w:color w:val="000000"/>
                <w:lang w:eastAsia="hr-HR"/>
              </w:rPr>
            </w:pPr>
            <w:r w:rsidRPr="00074267">
              <w:rPr>
                <w:rFonts w:ascii="Times New Roman" w:eastAsia="Times New Roman" w:hAnsi="Times New Roman" w:cs="Times New Roman"/>
                <w:color w:val="000000"/>
                <w:lang w:eastAsia="hr-HR"/>
              </w:rPr>
              <w:t>1.200,00 €</w:t>
            </w:r>
          </w:p>
        </w:tc>
        <w:tc>
          <w:tcPr>
            <w:tcW w:w="1163" w:type="dxa"/>
            <w:noWrap/>
            <w:vAlign w:val="bottom"/>
            <w:hideMark/>
          </w:tcPr>
          <w:p w14:paraId="3019B471" w14:textId="77777777" w:rsidR="00074267" w:rsidRPr="00074267" w:rsidRDefault="00074267" w:rsidP="00074267">
            <w:pPr>
              <w:spacing w:after="0" w:line="240" w:lineRule="auto"/>
              <w:jc w:val="right"/>
              <w:rPr>
                <w:rFonts w:ascii="Times New Roman" w:eastAsia="Times New Roman" w:hAnsi="Times New Roman" w:cs="Times New Roman"/>
                <w:lang w:eastAsia="hr-HR"/>
              </w:rPr>
            </w:pPr>
            <w:r w:rsidRPr="00074267">
              <w:rPr>
                <w:rFonts w:ascii="Times New Roman" w:eastAsia="Times New Roman" w:hAnsi="Times New Roman" w:cs="Times New Roman"/>
                <w:lang w:eastAsia="hr-HR"/>
              </w:rPr>
              <w:t> </w:t>
            </w:r>
          </w:p>
        </w:tc>
        <w:tc>
          <w:tcPr>
            <w:tcW w:w="851" w:type="dxa"/>
            <w:noWrap/>
            <w:vAlign w:val="bottom"/>
            <w:hideMark/>
          </w:tcPr>
          <w:p w14:paraId="652C27A5" w14:textId="77777777" w:rsidR="00074267" w:rsidRPr="00074267" w:rsidRDefault="00074267" w:rsidP="00074267">
            <w:pPr>
              <w:spacing w:after="0" w:line="240" w:lineRule="auto"/>
              <w:jc w:val="right"/>
              <w:rPr>
                <w:rFonts w:ascii="Times New Roman" w:eastAsia="Times New Roman" w:hAnsi="Times New Roman" w:cs="Times New Roman"/>
                <w:b/>
                <w:bCs/>
                <w:lang w:eastAsia="hr-HR"/>
              </w:rPr>
            </w:pPr>
            <w:r w:rsidRPr="00074267">
              <w:rPr>
                <w:rFonts w:ascii="Times New Roman" w:eastAsia="Times New Roman" w:hAnsi="Times New Roman" w:cs="Times New Roman"/>
                <w:b/>
                <w:bCs/>
                <w:lang w:eastAsia="hr-HR"/>
              </w:rPr>
              <w:t>0,00%</w:t>
            </w:r>
          </w:p>
        </w:tc>
      </w:tr>
      <w:tr w:rsidR="00074267" w:rsidRPr="00074267" w14:paraId="629089F7" w14:textId="77777777" w:rsidTr="00074267">
        <w:trPr>
          <w:trHeight w:val="1260"/>
        </w:trPr>
        <w:tc>
          <w:tcPr>
            <w:tcW w:w="920" w:type="dxa"/>
            <w:noWrap/>
            <w:vAlign w:val="center"/>
            <w:hideMark/>
          </w:tcPr>
          <w:p w14:paraId="2D832B8B" w14:textId="77777777" w:rsidR="00074267" w:rsidRPr="00074267" w:rsidRDefault="00074267" w:rsidP="00074267">
            <w:pPr>
              <w:spacing w:after="0" w:line="240" w:lineRule="auto"/>
              <w:jc w:val="center"/>
              <w:rPr>
                <w:rFonts w:ascii="Times New Roman" w:eastAsia="Times New Roman" w:hAnsi="Times New Roman" w:cs="Times New Roman"/>
                <w:color w:val="000000"/>
                <w:lang w:eastAsia="hr-HR"/>
              </w:rPr>
            </w:pPr>
            <w:r w:rsidRPr="00074267">
              <w:rPr>
                <w:rFonts w:ascii="Times New Roman" w:eastAsia="Times New Roman" w:hAnsi="Times New Roman" w:cs="Times New Roman"/>
                <w:color w:val="000000"/>
                <w:lang w:eastAsia="hr-HR"/>
              </w:rPr>
              <w:t>5.</w:t>
            </w:r>
          </w:p>
        </w:tc>
        <w:tc>
          <w:tcPr>
            <w:tcW w:w="2160" w:type="dxa"/>
            <w:vAlign w:val="center"/>
            <w:hideMark/>
          </w:tcPr>
          <w:p w14:paraId="1C2A4DDD" w14:textId="77777777" w:rsidR="00074267" w:rsidRPr="00074267" w:rsidRDefault="00074267" w:rsidP="00074267">
            <w:pPr>
              <w:spacing w:after="0" w:line="240" w:lineRule="auto"/>
              <w:rPr>
                <w:rFonts w:ascii="Times New Roman" w:eastAsia="Times New Roman" w:hAnsi="Times New Roman" w:cs="Times New Roman"/>
                <w:color w:val="000000"/>
                <w:lang w:eastAsia="hr-HR"/>
              </w:rPr>
            </w:pPr>
            <w:r w:rsidRPr="00074267">
              <w:rPr>
                <w:rFonts w:ascii="Times New Roman" w:eastAsia="Times New Roman" w:hAnsi="Times New Roman" w:cs="Times New Roman"/>
                <w:color w:val="000000"/>
                <w:lang w:eastAsia="hr-HR"/>
              </w:rPr>
              <w:t xml:space="preserve">HVIDR-a Metković     </w:t>
            </w:r>
          </w:p>
        </w:tc>
        <w:tc>
          <w:tcPr>
            <w:tcW w:w="2025" w:type="dxa"/>
            <w:vAlign w:val="center"/>
            <w:hideMark/>
          </w:tcPr>
          <w:p w14:paraId="1DF9CD03" w14:textId="77777777" w:rsidR="00074267" w:rsidRPr="00074267" w:rsidRDefault="00074267" w:rsidP="00074267">
            <w:pPr>
              <w:spacing w:after="0" w:line="240" w:lineRule="auto"/>
              <w:rPr>
                <w:rFonts w:ascii="Times New Roman" w:eastAsia="Times New Roman" w:hAnsi="Times New Roman" w:cs="Times New Roman"/>
                <w:color w:val="000000"/>
                <w:lang w:eastAsia="hr-HR"/>
              </w:rPr>
            </w:pPr>
            <w:r w:rsidRPr="00074267">
              <w:rPr>
                <w:rFonts w:ascii="Times New Roman" w:eastAsia="Times New Roman" w:hAnsi="Times New Roman" w:cs="Times New Roman"/>
                <w:color w:val="000000"/>
                <w:lang w:eastAsia="hr-HR"/>
              </w:rPr>
              <w:t xml:space="preserve">Obilježavanje obljetnica (Dani sjećanja na </w:t>
            </w:r>
            <w:proofErr w:type="spellStart"/>
            <w:r w:rsidRPr="00074267">
              <w:rPr>
                <w:rFonts w:ascii="Times New Roman" w:eastAsia="Times New Roman" w:hAnsi="Times New Roman" w:cs="Times New Roman"/>
                <w:color w:val="000000"/>
                <w:lang w:eastAsia="hr-HR"/>
              </w:rPr>
              <w:t>žrtvuVukovara,Dani</w:t>
            </w:r>
            <w:proofErr w:type="spellEnd"/>
            <w:r w:rsidRPr="00074267">
              <w:rPr>
                <w:rFonts w:ascii="Times New Roman" w:eastAsia="Times New Roman" w:hAnsi="Times New Roman" w:cs="Times New Roman"/>
                <w:color w:val="000000"/>
                <w:lang w:eastAsia="hr-HR"/>
              </w:rPr>
              <w:t xml:space="preserve"> </w:t>
            </w:r>
            <w:proofErr w:type="spellStart"/>
            <w:r w:rsidRPr="00074267">
              <w:rPr>
                <w:rFonts w:ascii="Times New Roman" w:eastAsia="Times New Roman" w:hAnsi="Times New Roman" w:cs="Times New Roman"/>
                <w:color w:val="000000"/>
                <w:lang w:eastAsia="hr-HR"/>
              </w:rPr>
              <w:t>sjećanjana</w:t>
            </w:r>
            <w:proofErr w:type="spellEnd"/>
            <w:r w:rsidRPr="00074267">
              <w:rPr>
                <w:rFonts w:ascii="Times New Roman" w:eastAsia="Times New Roman" w:hAnsi="Times New Roman" w:cs="Times New Roman"/>
                <w:color w:val="000000"/>
                <w:lang w:eastAsia="hr-HR"/>
              </w:rPr>
              <w:t xml:space="preserve"> Voćinske žrtve)</w:t>
            </w:r>
          </w:p>
        </w:tc>
        <w:tc>
          <w:tcPr>
            <w:tcW w:w="1660" w:type="dxa"/>
            <w:noWrap/>
            <w:vAlign w:val="center"/>
            <w:hideMark/>
          </w:tcPr>
          <w:p w14:paraId="133AA8A3" w14:textId="77777777" w:rsidR="00074267" w:rsidRPr="00074267" w:rsidRDefault="00074267" w:rsidP="00074267">
            <w:pPr>
              <w:spacing w:after="0" w:line="240" w:lineRule="auto"/>
              <w:jc w:val="right"/>
              <w:rPr>
                <w:rFonts w:ascii="Times New Roman" w:eastAsia="Times New Roman" w:hAnsi="Times New Roman" w:cs="Times New Roman"/>
                <w:color w:val="000000"/>
                <w:lang w:eastAsia="hr-HR"/>
              </w:rPr>
            </w:pPr>
            <w:r w:rsidRPr="00074267">
              <w:rPr>
                <w:rFonts w:ascii="Times New Roman" w:eastAsia="Times New Roman" w:hAnsi="Times New Roman" w:cs="Times New Roman"/>
                <w:color w:val="000000"/>
                <w:lang w:eastAsia="hr-HR"/>
              </w:rPr>
              <w:t>700,00 €</w:t>
            </w:r>
          </w:p>
        </w:tc>
        <w:tc>
          <w:tcPr>
            <w:tcW w:w="1163" w:type="dxa"/>
            <w:noWrap/>
            <w:vAlign w:val="bottom"/>
            <w:hideMark/>
          </w:tcPr>
          <w:p w14:paraId="4C641FB3" w14:textId="77777777" w:rsidR="00074267" w:rsidRPr="00074267" w:rsidRDefault="00074267" w:rsidP="00074267">
            <w:pPr>
              <w:spacing w:after="0" w:line="240" w:lineRule="auto"/>
              <w:jc w:val="right"/>
              <w:rPr>
                <w:rFonts w:ascii="Times New Roman" w:eastAsia="Times New Roman" w:hAnsi="Times New Roman" w:cs="Times New Roman"/>
                <w:lang w:eastAsia="hr-HR"/>
              </w:rPr>
            </w:pPr>
            <w:r w:rsidRPr="00074267">
              <w:rPr>
                <w:rFonts w:ascii="Times New Roman" w:eastAsia="Times New Roman" w:hAnsi="Times New Roman" w:cs="Times New Roman"/>
                <w:lang w:eastAsia="hr-HR"/>
              </w:rPr>
              <w:t> </w:t>
            </w:r>
          </w:p>
        </w:tc>
        <w:tc>
          <w:tcPr>
            <w:tcW w:w="851" w:type="dxa"/>
            <w:noWrap/>
            <w:vAlign w:val="bottom"/>
            <w:hideMark/>
          </w:tcPr>
          <w:p w14:paraId="3820EF7E" w14:textId="77777777" w:rsidR="00074267" w:rsidRPr="00074267" w:rsidRDefault="00074267" w:rsidP="00074267">
            <w:pPr>
              <w:spacing w:after="0" w:line="240" w:lineRule="auto"/>
              <w:jc w:val="right"/>
              <w:rPr>
                <w:rFonts w:ascii="Times New Roman" w:eastAsia="Times New Roman" w:hAnsi="Times New Roman" w:cs="Times New Roman"/>
                <w:b/>
                <w:bCs/>
                <w:lang w:eastAsia="hr-HR"/>
              </w:rPr>
            </w:pPr>
            <w:r w:rsidRPr="00074267">
              <w:rPr>
                <w:rFonts w:ascii="Times New Roman" w:eastAsia="Times New Roman" w:hAnsi="Times New Roman" w:cs="Times New Roman"/>
                <w:b/>
                <w:bCs/>
                <w:lang w:eastAsia="hr-HR"/>
              </w:rPr>
              <w:t>0,00%</w:t>
            </w:r>
          </w:p>
        </w:tc>
      </w:tr>
      <w:tr w:rsidR="00074267" w:rsidRPr="00074267" w14:paraId="51827D8E" w14:textId="77777777" w:rsidTr="00074267">
        <w:trPr>
          <w:trHeight w:val="1200"/>
        </w:trPr>
        <w:tc>
          <w:tcPr>
            <w:tcW w:w="920" w:type="dxa"/>
            <w:noWrap/>
            <w:vAlign w:val="center"/>
            <w:hideMark/>
          </w:tcPr>
          <w:p w14:paraId="5E09B6B9" w14:textId="77777777" w:rsidR="00074267" w:rsidRPr="00074267" w:rsidRDefault="00074267" w:rsidP="00074267">
            <w:pPr>
              <w:spacing w:after="0" w:line="240" w:lineRule="auto"/>
              <w:jc w:val="center"/>
              <w:rPr>
                <w:rFonts w:ascii="Times New Roman" w:eastAsia="Times New Roman" w:hAnsi="Times New Roman" w:cs="Times New Roman"/>
                <w:color w:val="000000"/>
                <w:lang w:eastAsia="hr-HR"/>
              </w:rPr>
            </w:pPr>
            <w:r w:rsidRPr="00074267">
              <w:rPr>
                <w:rFonts w:ascii="Times New Roman" w:eastAsia="Times New Roman" w:hAnsi="Times New Roman" w:cs="Times New Roman"/>
                <w:color w:val="000000"/>
                <w:lang w:eastAsia="hr-HR"/>
              </w:rPr>
              <w:t>6.</w:t>
            </w:r>
          </w:p>
        </w:tc>
        <w:tc>
          <w:tcPr>
            <w:tcW w:w="2160" w:type="dxa"/>
            <w:vAlign w:val="center"/>
            <w:hideMark/>
          </w:tcPr>
          <w:p w14:paraId="35B3C9EC" w14:textId="77777777" w:rsidR="00074267" w:rsidRPr="00074267" w:rsidRDefault="00074267" w:rsidP="00074267">
            <w:pPr>
              <w:spacing w:after="0" w:line="240" w:lineRule="auto"/>
              <w:rPr>
                <w:rFonts w:ascii="Times New Roman" w:eastAsia="Times New Roman" w:hAnsi="Times New Roman" w:cs="Times New Roman"/>
                <w:color w:val="000000"/>
                <w:lang w:eastAsia="hr-HR"/>
              </w:rPr>
            </w:pPr>
            <w:r w:rsidRPr="00074267">
              <w:rPr>
                <w:rFonts w:ascii="Times New Roman" w:eastAsia="Times New Roman" w:hAnsi="Times New Roman" w:cs="Times New Roman"/>
                <w:color w:val="000000"/>
                <w:lang w:eastAsia="hr-HR"/>
              </w:rPr>
              <w:t>UDRUGA DRAGOVOLJACA I VETERANA DOMOVINSKOG RATA-PODRUŽNICA DUBROVAČKO-NERETVANSKE ŽUPANIJE</w:t>
            </w:r>
          </w:p>
        </w:tc>
        <w:tc>
          <w:tcPr>
            <w:tcW w:w="2025" w:type="dxa"/>
            <w:vAlign w:val="center"/>
            <w:hideMark/>
          </w:tcPr>
          <w:p w14:paraId="4D564018" w14:textId="77777777" w:rsidR="00074267" w:rsidRPr="00074267" w:rsidRDefault="00074267" w:rsidP="00074267">
            <w:pPr>
              <w:spacing w:after="0" w:line="240" w:lineRule="auto"/>
              <w:rPr>
                <w:rFonts w:ascii="Times New Roman" w:eastAsia="Times New Roman" w:hAnsi="Times New Roman" w:cs="Times New Roman"/>
                <w:color w:val="000000"/>
                <w:lang w:eastAsia="hr-HR"/>
              </w:rPr>
            </w:pPr>
            <w:proofErr w:type="spellStart"/>
            <w:r w:rsidRPr="00074267">
              <w:rPr>
                <w:rFonts w:ascii="Times New Roman" w:eastAsia="Times New Roman" w:hAnsi="Times New Roman" w:cs="Times New Roman"/>
                <w:color w:val="000000"/>
                <w:lang w:eastAsia="hr-HR"/>
              </w:rPr>
              <w:t>Čovik</w:t>
            </w:r>
            <w:proofErr w:type="spellEnd"/>
            <w:r w:rsidRPr="00074267">
              <w:rPr>
                <w:rFonts w:ascii="Times New Roman" w:eastAsia="Times New Roman" w:hAnsi="Times New Roman" w:cs="Times New Roman"/>
                <w:color w:val="000000"/>
                <w:lang w:eastAsia="hr-HR"/>
              </w:rPr>
              <w:t xml:space="preserve"> i </w:t>
            </w:r>
            <w:proofErr w:type="spellStart"/>
            <w:r w:rsidRPr="00074267">
              <w:rPr>
                <w:rFonts w:ascii="Times New Roman" w:eastAsia="Times New Roman" w:hAnsi="Times New Roman" w:cs="Times New Roman"/>
                <w:color w:val="000000"/>
                <w:lang w:eastAsia="hr-HR"/>
              </w:rPr>
              <w:t>stina</w:t>
            </w:r>
            <w:proofErr w:type="spellEnd"/>
          </w:p>
        </w:tc>
        <w:tc>
          <w:tcPr>
            <w:tcW w:w="1660" w:type="dxa"/>
            <w:noWrap/>
            <w:vAlign w:val="center"/>
            <w:hideMark/>
          </w:tcPr>
          <w:p w14:paraId="00E5BF00" w14:textId="77777777" w:rsidR="00074267" w:rsidRPr="00074267" w:rsidRDefault="00074267" w:rsidP="00074267">
            <w:pPr>
              <w:spacing w:after="0" w:line="240" w:lineRule="auto"/>
              <w:jc w:val="right"/>
              <w:rPr>
                <w:rFonts w:ascii="Times New Roman" w:eastAsia="Times New Roman" w:hAnsi="Times New Roman" w:cs="Times New Roman"/>
                <w:color w:val="000000"/>
                <w:lang w:eastAsia="hr-HR"/>
              </w:rPr>
            </w:pPr>
            <w:r w:rsidRPr="00074267">
              <w:rPr>
                <w:rFonts w:ascii="Times New Roman" w:eastAsia="Times New Roman" w:hAnsi="Times New Roman" w:cs="Times New Roman"/>
                <w:color w:val="000000"/>
                <w:lang w:eastAsia="hr-HR"/>
              </w:rPr>
              <w:t>500,00 €</w:t>
            </w:r>
          </w:p>
        </w:tc>
        <w:tc>
          <w:tcPr>
            <w:tcW w:w="1163" w:type="dxa"/>
            <w:noWrap/>
            <w:vAlign w:val="bottom"/>
            <w:hideMark/>
          </w:tcPr>
          <w:p w14:paraId="08DD1428" w14:textId="77777777" w:rsidR="00074267" w:rsidRPr="00074267" w:rsidRDefault="00074267" w:rsidP="00074267">
            <w:pPr>
              <w:spacing w:after="0" w:line="240" w:lineRule="auto"/>
              <w:jc w:val="right"/>
              <w:rPr>
                <w:rFonts w:ascii="Times New Roman" w:eastAsia="Times New Roman" w:hAnsi="Times New Roman" w:cs="Times New Roman"/>
                <w:lang w:eastAsia="hr-HR"/>
              </w:rPr>
            </w:pPr>
            <w:r w:rsidRPr="00074267">
              <w:rPr>
                <w:rFonts w:ascii="Times New Roman" w:eastAsia="Times New Roman" w:hAnsi="Times New Roman" w:cs="Times New Roman"/>
                <w:lang w:eastAsia="hr-HR"/>
              </w:rPr>
              <w:t> </w:t>
            </w:r>
          </w:p>
        </w:tc>
        <w:tc>
          <w:tcPr>
            <w:tcW w:w="851" w:type="dxa"/>
            <w:noWrap/>
            <w:vAlign w:val="bottom"/>
            <w:hideMark/>
          </w:tcPr>
          <w:p w14:paraId="245AFC01" w14:textId="77777777" w:rsidR="00074267" w:rsidRPr="00074267" w:rsidRDefault="00074267" w:rsidP="00074267">
            <w:pPr>
              <w:spacing w:after="0" w:line="240" w:lineRule="auto"/>
              <w:jc w:val="right"/>
              <w:rPr>
                <w:rFonts w:ascii="Times New Roman" w:eastAsia="Times New Roman" w:hAnsi="Times New Roman" w:cs="Times New Roman"/>
                <w:b/>
                <w:bCs/>
                <w:lang w:eastAsia="hr-HR"/>
              </w:rPr>
            </w:pPr>
            <w:r w:rsidRPr="00074267">
              <w:rPr>
                <w:rFonts w:ascii="Times New Roman" w:eastAsia="Times New Roman" w:hAnsi="Times New Roman" w:cs="Times New Roman"/>
                <w:b/>
                <w:bCs/>
                <w:lang w:eastAsia="hr-HR"/>
              </w:rPr>
              <w:t>0,00%</w:t>
            </w:r>
          </w:p>
        </w:tc>
      </w:tr>
      <w:tr w:rsidR="00074267" w:rsidRPr="00074267" w14:paraId="52A44CA8" w14:textId="77777777" w:rsidTr="00074267">
        <w:trPr>
          <w:trHeight w:val="1200"/>
        </w:trPr>
        <w:tc>
          <w:tcPr>
            <w:tcW w:w="920" w:type="dxa"/>
            <w:noWrap/>
            <w:vAlign w:val="center"/>
            <w:hideMark/>
          </w:tcPr>
          <w:p w14:paraId="161781D9" w14:textId="77777777" w:rsidR="00074267" w:rsidRPr="00074267" w:rsidRDefault="00074267" w:rsidP="00074267">
            <w:pPr>
              <w:spacing w:after="0" w:line="240" w:lineRule="auto"/>
              <w:jc w:val="center"/>
              <w:rPr>
                <w:rFonts w:ascii="Times New Roman" w:eastAsia="Times New Roman" w:hAnsi="Times New Roman" w:cs="Times New Roman"/>
                <w:color w:val="000000"/>
                <w:lang w:eastAsia="hr-HR"/>
              </w:rPr>
            </w:pPr>
            <w:r w:rsidRPr="00074267">
              <w:rPr>
                <w:rFonts w:ascii="Times New Roman" w:eastAsia="Times New Roman" w:hAnsi="Times New Roman" w:cs="Times New Roman"/>
                <w:color w:val="000000"/>
                <w:lang w:eastAsia="hr-HR"/>
              </w:rPr>
              <w:t>7.</w:t>
            </w:r>
          </w:p>
        </w:tc>
        <w:tc>
          <w:tcPr>
            <w:tcW w:w="2160" w:type="dxa"/>
            <w:vAlign w:val="center"/>
            <w:hideMark/>
          </w:tcPr>
          <w:p w14:paraId="1EDD281E" w14:textId="77777777" w:rsidR="00074267" w:rsidRPr="00074267" w:rsidRDefault="00074267" w:rsidP="00074267">
            <w:pPr>
              <w:spacing w:after="0" w:line="240" w:lineRule="auto"/>
              <w:rPr>
                <w:rFonts w:ascii="Times New Roman" w:eastAsia="Times New Roman" w:hAnsi="Times New Roman" w:cs="Times New Roman"/>
                <w:color w:val="000000"/>
                <w:lang w:eastAsia="hr-HR"/>
              </w:rPr>
            </w:pPr>
            <w:r w:rsidRPr="00074267">
              <w:rPr>
                <w:rFonts w:ascii="Times New Roman" w:eastAsia="Times New Roman" w:hAnsi="Times New Roman" w:cs="Times New Roman"/>
                <w:color w:val="000000"/>
                <w:lang w:eastAsia="hr-HR"/>
              </w:rPr>
              <w:t>UDRUGA DRAGOVOLJACA I VETERANA DOMOVINSKOG RATA-PODRUŽNICA DUBROVAČKO-NERETVANSKE ŽUPANIJE</w:t>
            </w:r>
          </w:p>
        </w:tc>
        <w:tc>
          <w:tcPr>
            <w:tcW w:w="2025" w:type="dxa"/>
            <w:vAlign w:val="center"/>
            <w:hideMark/>
          </w:tcPr>
          <w:p w14:paraId="2558C8EA" w14:textId="77777777" w:rsidR="00074267" w:rsidRPr="00074267" w:rsidRDefault="00074267" w:rsidP="00074267">
            <w:pPr>
              <w:spacing w:after="0" w:line="240" w:lineRule="auto"/>
              <w:rPr>
                <w:rFonts w:ascii="Times New Roman" w:eastAsia="Times New Roman" w:hAnsi="Times New Roman" w:cs="Times New Roman"/>
                <w:color w:val="000000"/>
                <w:lang w:eastAsia="hr-HR"/>
              </w:rPr>
            </w:pPr>
            <w:r w:rsidRPr="00074267">
              <w:rPr>
                <w:rFonts w:ascii="Times New Roman" w:eastAsia="Times New Roman" w:hAnsi="Times New Roman" w:cs="Times New Roman"/>
                <w:color w:val="000000"/>
                <w:lang w:eastAsia="hr-HR"/>
              </w:rPr>
              <w:t>HOD MAJCI</w:t>
            </w:r>
          </w:p>
        </w:tc>
        <w:tc>
          <w:tcPr>
            <w:tcW w:w="1660" w:type="dxa"/>
            <w:noWrap/>
            <w:vAlign w:val="center"/>
            <w:hideMark/>
          </w:tcPr>
          <w:p w14:paraId="5A206D75" w14:textId="77777777" w:rsidR="00074267" w:rsidRPr="00074267" w:rsidRDefault="00074267" w:rsidP="00074267">
            <w:pPr>
              <w:spacing w:after="0" w:line="240" w:lineRule="auto"/>
              <w:jc w:val="right"/>
              <w:rPr>
                <w:rFonts w:ascii="Times New Roman" w:eastAsia="Times New Roman" w:hAnsi="Times New Roman" w:cs="Times New Roman"/>
                <w:color w:val="000000"/>
                <w:lang w:eastAsia="hr-HR"/>
              </w:rPr>
            </w:pPr>
            <w:r w:rsidRPr="00074267">
              <w:rPr>
                <w:rFonts w:ascii="Times New Roman" w:eastAsia="Times New Roman" w:hAnsi="Times New Roman" w:cs="Times New Roman"/>
                <w:color w:val="000000"/>
                <w:lang w:eastAsia="hr-HR"/>
              </w:rPr>
              <w:t>250,00 €</w:t>
            </w:r>
          </w:p>
        </w:tc>
        <w:tc>
          <w:tcPr>
            <w:tcW w:w="1163" w:type="dxa"/>
            <w:noWrap/>
            <w:vAlign w:val="bottom"/>
            <w:hideMark/>
          </w:tcPr>
          <w:p w14:paraId="2914010A" w14:textId="77777777" w:rsidR="00074267" w:rsidRPr="00074267" w:rsidRDefault="00074267" w:rsidP="00074267">
            <w:pPr>
              <w:spacing w:after="0" w:line="240" w:lineRule="auto"/>
              <w:jc w:val="right"/>
              <w:rPr>
                <w:rFonts w:ascii="Times New Roman" w:eastAsia="Times New Roman" w:hAnsi="Times New Roman" w:cs="Times New Roman"/>
                <w:lang w:eastAsia="hr-HR"/>
              </w:rPr>
            </w:pPr>
            <w:r w:rsidRPr="00074267">
              <w:rPr>
                <w:rFonts w:ascii="Times New Roman" w:eastAsia="Times New Roman" w:hAnsi="Times New Roman" w:cs="Times New Roman"/>
                <w:lang w:eastAsia="hr-HR"/>
              </w:rPr>
              <w:t> </w:t>
            </w:r>
          </w:p>
        </w:tc>
        <w:tc>
          <w:tcPr>
            <w:tcW w:w="851" w:type="dxa"/>
            <w:noWrap/>
            <w:vAlign w:val="bottom"/>
            <w:hideMark/>
          </w:tcPr>
          <w:p w14:paraId="7F78A6CF" w14:textId="77777777" w:rsidR="00074267" w:rsidRPr="00074267" w:rsidRDefault="00074267" w:rsidP="00074267">
            <w:pPr>
              <w:spacing w:after="0" w:line="240" w:lineRule="auto"/>
              <w:jc w:val="right"/>
              <w:rPr>
                <w:rFonts w:ascii="Times New Roman" w:eastAsia="Times New Roman" w:hAnsi="Times New Roman" w:cs="Times New Roman"/>
                <w:b/>
                <w:bCs/>
                <w:lang w:eastAsia="hr-HR"/>
              </w:rPr>
            </w:pPr>
            <w:r w:rsidRPr="00074267">
              <w:rPr>
                <w:rFonts w:ascii="Times New Roman" w:eastAsia="Times New Roman" w:hAnsi="Times New Roman" w:cs="Times New Roman"/>
                <w:b/>
                <w:bCs/>
                <w:lang w:eastAsia="hr-HR"/>
              </w:rPr>
              <w:t>0,00%</w:t>
            </w:r>
          </w:p>
        </w:tc>
      </w:tr>
      <w:tr w:rsidR="00074267" w:rsidRPr="00074267" w14:paraId="5FAABF70" w14:textId="77777777" w:rsidTr="00074267">
        <w:trPr>
          <w:trHeight w:val="900"/>
        </w:trPr>
        <w:tc>
          <w:tcPr>
            <w:tcW w:w="920" w:type="dxa"/>
            <w:noWrap/>
            <w:vAlign w:val="center"/>
            <w:hideMark/>
          </w:tcPr>
          <w:p w14:paraId="041DB3CF" w14:textId="77777777" w:rsidR="00074267" w:rsidRPr="00074267" w:rsidRDefault="00074267" w:rsidP="00074267">
            <w:pPr>
              <w:spacing w:after="0" w:line="240" w:lineRule="auto"/>
              <w:jc w:val="center"/>
              <w:rPr>
                <w:rFonts w:ascii="Times New Roman" w:eastAsia="Times New Roman" w:hAnsi="Times New Roman" w:cs="Times New Roman"/>
                <w:color w:val="000000"/>
                <w:lang w:eastAsia="hr-HR"/>
              </w:rPr>
            </w:pPr>
            <w:r w:rsidRPr="00074267">
              <w:rPr>
                <w:rFonts w:ascii="Times New Roman" w:eastAsia="Times New Roman" w:hAnsi="Times New Roman" w:cs="Times New Roman"/>
                <w:color w:val="000000"/>
                <w:lang w:eastAsia="hr-HR"/>
              </w:rPr>
              <w:t>8.</w:t>
            </w:r>
          </w:p>
        </w:tc>
        <w:tc>
          <w:tcPr>
            <w:tcW w:w="2160" w:type="dxa"/>
            <w:vAlign w:val="center"/>
            <w:hideMark/>
          </w:tcPr>
          <w:p w14:paraId="0287B976" w14:textId="77777777" w:rsidR="00074267" w:rsidRPr="00074267" w:rsidRDefault="00074267" w:rsidP="00074267">
            <w:pPr>
              <w:spacing w:after="0" w:line="240" w:lineRule="auto"/>
              <w:rPr>
                <w:rFonts w:ascii="Times New Roman" w:eastAsia="Times New Roman" w:hAnsi="Times New Roman" w:cs="Times New Roman"/>
                <w:color w:val="000000"/>
                <w:lang w:eastAsia="hr-HR"/>
              </w:rPr>
            </w:pPr>
            <w:r w:rsidRPr="00074267">
              <w:rPr>
                <w:rFonts w:ascii="Times New Roman" w:eastAsia="Times New Roman" w:hAnsi="Times New Roman" w:cs="Times New Roman"/>
                <w:color w:val="000000"/>
                <w:lang w:eastAsia="hr-HR"/>
              </w:rPr>
              <w:t>UVVPSDR Dubrovačko-neretvanske županije</w:t>
            </w:r>
          </w:p>
        </w:tc>
        <w:tc>
          <w:tcPr>
            <w:tcW w:w="2025" w:type="dxa"/>
            <w:vAlign w:val="center"/>
            <w:hideMark/>
          </w:tcPr>
          <w:p w14:paraId="2BE28C41" w14:textId="77777777" w:rsidR="00074267" w:rsidRPr="00074267" w:rsidRDefault="00074267" w:rsidP="00074267">
            <w:pPr>
              <w:spacing w:after="0" w:line="240" w:lineRule="auto"/>
              <w:rPr>
                <w:rFonts w:ascii="Times New Roman" w:eastAsia="Times New Roman" w:hAnsi="Times New Roman" w:cs="Times New Roman"/>
                <w:color w:val="000000"/>
                <w:lang w:eastAsia="hr-HR"/>
              </w:rPr>
            </w:pPr>
            <w:r w:rsidRPr="00074267">
              <w:rPr>
                <w:rFonts w:ascii="Times New Roman" w:eastAsia="Times New Roman" w:hAnsi="Times New Roman" w:cs="Times New Roman"/>
                <w:color w:val="000000"/>
                <w:lang w:eastAsia="hr-HR"/>
              </w:rPr>
              <w:t>Očuvanje identiteta i tradicije Domovinskog rata kroz obilježavanje obljetnica</w:t>
            </w:r>
          </w:p>
        </w:tc>
        <w:tc>
          <w:tcPr>
            <w:tcW w:w="1660" w:type="dxa"/>
            <w:noWrap/>
            <w:vAlign w:val="center"/>
            <w:hideMark/>
          </w:tcPr>
          <w:p w14:paraId="2D2B6FC9" w14:textId="77777777" w:rsidR="00074267" w:rsidRPr="00074267" w:rsidRDefault="00074267" w:rsidP="00074267">
            <w:pPr>
              <w:spacing w:after="0" w:line="240" w:lineRule="auto"/>
              <w:jc w:val="right"/>
              <w:rPr>
                <w:rFonts w:ascii="Times New Roman" w:eastAsia="Times New Roman" w:hAnsi="Times New Roman" w:cs="Times New Roman"/>
                <w:color w:val="000000"/>
                <w:lang w:eastAsia="hr-HR"/>
              </w:rPr>
            </w:pPr>
            <w:r w:rsidRPr="00074267">
              <w:rPr>
                <w:rFonts w:ascii="Times New Roman" w:eastAsia="Times New Roman" w:hAnsi="Times New Roman" w:cs="Times New Roman"/>
                <w:color w:val="000000"/>
                <w:lang w:eastAsia="hr-HR"/>
              </w:rPr>
              <w:t>500,00 €</w:t>
            </w:r>
          </w:p>
        </w:tc>
        <w:tc>
          <w:tcPr>
            <w:tcW w:w="1163" w:type="dxa"/>
            <w:noWrap/>
            <w:vAlign w:val="bottom"/>
            <w:hideMark/>
          </w:tcPr>
          <w:p w14:paraId="766C3826" w14:textId="77777777" w:rsidR="00074267" w:rsidRPr="00074267" w:rsidRDefault="00074267" w:rsidP="00074267">
            <w:pPr>
              <w:spacing w:after="0" w:line="240" w:lineRule="auto"/>
              <w:jc w:val="right"/>
              <w:rPr>
                <w:rFonts w:ascii="Times New Roman" w:eastAsia="Times New Roman" w:hAnsi="Times New Roman" w:cs="Times New Roman"/>
                <w:lang w:eastAsia="hr-HR"/>
              </w:rPr>
            </w:pPr>
            <w:r w:rsidRPr="00074267">
              <w:rPr>
                <w:rFonts w:ascii="Times New Roman" w:eastAsia="Times New Roman" w:hAnsi="Times New Roman" w:cs="Times New Roman"/>
                <w:lang w:eastAsia="hr-HR"/>
              </w:rPr>
              <w:t> </w:t>
            </w:r>
          </w:p>
        </w:tc>
        <w:tc>
          <w:tcPr>
            <w:tcW w:w="851" w:type="dxa"/>
            <w:noWrap/>
            <w:vAlign w:val="bottom"/>
            <w:hideMark/>
          </w:tcPr>
          <w:p w14:paraId="30B30A9C" w14:textId="77777777" w:rsidR="00074267" w:rsidRPr="00074267" w:rsidRDefault="00074267" w:rsidP="00074267">
            <w:pPr>
              <w:spacing w:after="0" w:line="240" w:lineRule="auto"/>
              <w:jc w:val="right"/>
              <w:rPr>
                <w:rFonts w:ascii="Times New Roman" w:eastAsia="Times New Roman" w:hAnsi="Times New Roman" w:cs="Times New Roman"/>
                <w:b/>
                <w:bCs/>
                <w:lang w:eastAsia="hr-HR"/>
              </w:rPr>
            </w:pPr>
            <w:r w:rsidRPr="00074267">
              <w:rPr>
                <w:rFonts w:ascii="Times New Roman" w:eastAsia="Times New Roman" w:hAnsi="Times New Roman" w:cs="Times New Roman"/>
                <w:b/>
                <w:bCs/>
                <w:lang w:eastAsia="hr-HR"/>
              </w:rPr>
              <w:t>0,00%</w:t>
            </w:r>
          </w:p>
        </w:tc>
      </w:tr>
      <w:tr w:rsidR="00074267" w:rsidRPr="00074267" w14:paraId="65BE9AFC" w14:textId="77777777" w:rsidTr="00074267">
        <w:trPr>
          <w:trHeight w:val="300"/>
        </w:trPr>
        <w:tc>
          <w:tcPr>
            <w:tcW w:w="920" w:type="dxa"/>
            <w:noWrap/>
            <w:vAlign w:val="center"/>
            <w:hideMark/>
          </w:tcPr>
          <w:p w14:paraId="347F1171" w14:textId="77777777" w:rsidR="00074267" w:rsidRPr="00074267" w:rsidRDefault="00074267" w:rsidP="00074267">
            <w:pPr>
              <w:spacing w:after="0" w:line="240" w:lineRule="auto"/>
              <w:jc w:val="center"/>
              <w:rPr>
                <w:rFonts w:ascii="Times New Roman" w:eastAsia="Times New Roman" w:hAnsi="Times New Roman" w:cs="Times New Roman"/>
                <w:color w:val="000000"/>
                <w:lang w:eastAsia="hr-HR"/>
              </w:rPr>
            </w:pPr>
            <w:r w:rsidRPr="00074267">
              <w:rPr>
                <w:rFonts w:ascii="Times New Roman" w:eastAsia="Times New Roman" w:hAnsi="Times New Roman" w:cs="Times New Roman"/>
                <w:color w:val="000000"/>
                <w:lang w:eastAsia="hr-HR"/>
              </w:rPr>
              <w:t>9.</w:t>
            </w:r>
          </w:p>
        </w:tc>
        <w:tc>
          <w:tcPr>
            <w:tcW w:w="2160" w:type="dxa"/>
            <w:vAlign w:val="center"/>
            <w:hideMark/>
          </w:tcPr>
          <w:p w14:paraId="09CCE928" w14:textId="77777777" w:rsidR="00074267" w:rsidRPr="00074267" w:rsidRDefault="00074267" w:rsidP="00074267">
            <w:pPr>
              <w:spacing w:after="0" w:line="240" w:lineRule="auto"/>
              <w:rPr>
                <w:rFonts w:ascii="Times New Roman" w:eastAsia="Times New Roman" w:hAnsi="Times New Roman" w:cs="Times New Roman"/>
                <w:color w:val="000000"/>
                <w:lang w:eastAsia="hr-HR"/>
              </w:rPr>
            </w:pPr>
            <w:r w:rsidRPr="00074267">
              <w:rPr>
                <w:rFonts w:ascii="Times New Roman" w:eastAsia="Times New Roman" w:hAnsi="Times New Roman" w:cs="Times New Roman"/>
                <w:color w:val="000000"/>
                <w:lang w:eastAsia="hr-HR"/>
              </w:rPr>
              <w:t>Sportsko-kulturna Udruga “Ispod mosta”</w:t>
            </w:r>
          </w:p>
        </w:tc>
        <w:tc>
          <w:tcPr>
            <w:tcW w:w="2025" w:type="dxa"/>
            <w:vAlign w:val="center"/>
            <w:hideMark/>
          </w:tcPr>
          <w:p w14:paraId="1519537D" w14:textId="77777777" w:rsidR="00074267" w:rsidRPr="00074267" w:rsidRDefault="00074267" w:rsidP="00074267">
            <w:pPr>
              <w:spacing w:after="0" w:line="240" w:lineRule="auto"/>
              <w:rPr>
                <w:rFonts w:ascii="Times New Roman" w:eastAsia="Times New Roman" w:hAnsi="Times New Roman" w:cs="Times New Roman"/>
                <w:color w:val="000000"/>
                <w:lang w:eastAsia="hr-HR"/>
              </w:rPr>
            </w:pPr>
            <w:r w:rsidRPr="00074267">
              <w:rPr>
                <w:rFonts w:ascii="Times New Roman" w:eastAsia="Times New Roman" w:hAnsi="Times New Roman" w:cs="Times New Roman"/>
                <w:color w:val="000000"/>
                <w:lang w:eastAsia="hr-HR"/>
              </w:rPr>
              <w:t>Skokovi u Neretvu</w:t>
            </w:r>
          </w:p>
        </w:tc>
        <w:tc>
          <w:tcPr>
            <w:tcW w:w="1660" w:type="dxa"/>
            <w:noWrap/>
            <w:vAlign w:val="center"/>
            <w:hideMark/>
          </w:tcPr>
          <w:p w14:paraId="05A7338F" w14:textId="77777777" w:rsidR="00EE4CCD" w:rsidRDefault="00EE4CCD" w:rsidP="00074267">
            <w:pPr>
              <w:spacing w:after="0" w:line="240" w:lineRule="auto"/>
              <w:jc w:val="right"/>
              <w:rPr>
                <w:rFonts w:ascii="Times New Roman" w:eastAsia="Times New Roman" w:hAnsi="Times New Roman" w:cs="Times New Roman"/>
                <w:color w:val="000000"/>
                <w:lang w:eastAsia="hr-HR"/>
              </w:rPr>
            </w:pPr>
          </w:p>
          <w:p w14:paraId="76AD3FE0" w14:textId="77777777" w:rsidR="00EE4CCD" w:rsidRDefault="00EE4CCD" w:rsidP="00074267">
            <w:pPr>
              <w:spacing w:after="0" w:line="240" w:lineRule="auto"/>
              <w:jc w:val="right"/>
              <w:rPr>
                <w:rFonts w:ascii="Times New Roman" w:eastAsia="Times New Roman" w:hAnsi="Times New Roman" w:cs="Times New Roman"/>
                <w:color w:val="000000"/>
                <w:lang w:eastAsia="hr-HR"/>
              </w:rPr>
            </w:pPr>
          </w:p>
          <w:p w14:paraId="07A49F7B" w14:textId="7A71B157" w:rsidR="00074267" w:rsidRPr="00074267" w:rsidRDefault="00074267" w:rsidP="00074267">
            <w:pPr>
              <w:spacing w:after="0" w:line="240" w:lineRule="auto"/>
              <w:jc w:val="right"/>
              <w:rPr>
                <w:rFonts w:ascii="Times New Roman" w:eastAsia="Times New Roman" w:hAnsi="Times New Roman" w:cs="Times New Roman"/>
                <w:color w:val="000000"/>
                <w:lang w:eastAsia="hr-HR"/>
              </w:rPr>
            </w:pPr>
            <w:r w:rsidRPr="00074267">
              <w:rPr>
                <w:rFonts w:ascii="Times New Roman" w:eastAsia="Times New Roman" w:hAnsi="Times New Roman" w:cs="Times New Roman"/>
                <w:color w:val="000000"/>
                <w:lang w:eastAsia="hr-HR"/>
              </w:rPr>
              <w:t>1.000,00 €</w:t>
            </w:r>
          </w:p>
        </w:tc>
        <w:tc>
          <w:tcPr>
            <w:tcW w:w="1163" w:type="dxa"/>
            <w:noWrap/>
            <w:vAlign w:val="bottom"/>
            <w:hideMark/>
          </w:tcPr>
          <w:p w14:paraId="5186E695" w14:textId="77777777" w:rsidR="00074267" w:rsidRPr="00074267" w:rsidRDefault="00074267" w:rsidP="00074267">
            <w:pPr>
              <w:spacing w:after="0" w:line="240" w:lineRule="auto"/>
              <w:jc w:val="right"/>
              <w:rPr>
                <w:rFonts w:ascii="Times New Roman" w:eastAsia="Times New Roman" w:hAnsi="Times New Roman" w:cs="Times New Roman"/>
                <w:lang w:eastAsia="hr-HR"/>
              </w:rPr>
            </w:pPr>
            <w:r w:rsidRPr="00074267">
              <w:rPr>
                <w:rFonts w:ascii="Times New Roman" w:eastAsia="Times New Roman" w:hAnsi="Times New Roman" w:cs="Times New Roman"/>
                <w:lang w:eastAsia="hr-HR"/>
              </w:rPr>
              <w:t>1.000,00</w:t>
            </w:r>
          </w:p>
        </w:tc>
        <w:tc>
          <w:tcPr>
            <w:tcW w:w="851" w:type="dxa"/>
            <w:noWrap/>
            <w:vAlign w:val="bottom"/>
            <w:hideMark/>
          </w:tcPr>
          <w:p w14:paraId="3F48C51C" w14:textId="77777777" w:rsidR="00074267" w:rsidRPr="00074267" w:rsidRDefault="00074267" w:rsidP="00074267">
            <w:pPr>
              <w:spacing w:after="0" w:line="240" w:lineRule="auto"/>
              <w:jc w:val="right"/>
              <w:rPr>
                <w:rFonts w:ascii="Times New Roman" w:eastAsia="Times New Roman" w:hAnsi="Times New Roman" w:cs="Times New Roman"/>
                <w:b/>
                <w:bCs/>
                <w:lang w:eastAsia="hr-HR"/>
              </w:rPr>
            </w:pPr>
            <w:r w:rsidRPr="00074267">
              <w:rPr>
                <w:rFonts w:ascii="Times New Roman" w:eastAsia="Times New Roman" w:hAnsi="Times New Roman" w:cs="Times New Roman"/>
                <w:b/>
                <w:bCs/>
                <w:lang w:eastAsia="hr-HR"/>
              </w:rPr>
              <w:t>100,00%</w:t>
            </w:r>
          </w:p>
        </w:tc>
      </w:tr>
      <w:tr w:rsidR="00074267" w:rsidRPr="00074267" w14:paraId="16DFBEBB" w14:textId="77777777" w:rsidTr="00074267">
        <w:trPr>
          <w:trHeight w:val="600"/>
        </w:trPr>
        <w:tc>
          <w:tcPr>
            <w:tcW w:w="920" w:type="dxa"/>
            <w:noWrap/>
            <w:vAlign w:val="center"/>
            <w:hideMark/>
          </w:tcPr>
          <w:p w14:paraId="5C4CB141" w14:textId="77777777" w:rsidR="00074267" w:rsidRPr="00074267" w:rsidRDefault="00074267" w:rsidP="00074267">
            <w:pPr>
              <w:spacing w:after="0" w:line="240" w:lineRule="auto"/>
              <w:jc w:val="center"/>
              <w:rPr>
                <w:rFonts w:ascii="Times New Roman" w:eastAsia="Times New Roman" w:hAnsi="Times New Roman" w:cs="Times New Roman"/>
                <w:color w:val="000000"/>
                <w:lang w:eastAsia="hr-HR"/>
              </w:rPr>
            </w:pPr>
            <w:r w:rsidRPr="00074267">
              <w:rPr>
                <w:rFonts w:ascii="Times New Roman" w:eastAsia="Times New Roman" w:hAnsi="Times New Roman" w:cs="Times New Roman"/>
                <w:color w:val="000000"/>
                <w:lang w:eastAsia="hr-HR"/>
              </w:rPr>
              <w:t>10.</w:t>
            </w:r>
          </w:p>
        </w:tc>
        <w:tc>
          <w:tcPr>
            <w:tcW w:w="2160" w:type="dxa"/>
            <w:vAlign w:val="center"/>
            <w:hideMark/>
          </w:tcPr>
          <w:p w14:paraId="0538E02F" w14:textId="77777777" w:rsidR="00074267" w:rsidRPr="00074267" w:rsidRDefault="00074267" w:rsidP="00074267">
            <w:pPr>
              <w:spacing w:after="0" w:line="240" w:lineRule="auto"/>
              <w:rPr>
                <w:rFonts w:ascii="Times New Roman" w:eastAsia="Times New Roman" w:hAnsi="Times New Roman" w:cs="Times New Roman"/>
                <w:color w:val="000000"/>
                <w:lang w:eastAsia="hr-HR"/>
              </w:rPr>
            </w:pPr>
            <w:r w:rsidRPr="00074267">
              <w:rPr>
                <w:rFonts w:ascii="Times New Roman" w:eastAsia="Times New Roman" w:hAnsi="Times New Roman" w:cs="Times New Roman"/>
                <w:color w:val="000000"/>
                <w:lang w:eastAsia="hr-HR"/>
              </w:rPr>
              <w:t>Udruga „GUSARICE“</w:t>
            </w:r>
          </w:p>
        </w:tc>
        <w:tc>
          <w:tcPr>
            <w:tcW w:w="2025" w:type="dxa"/>
            <w:vAlign w:val="center"/>
            <w:hideMark/>
          </w:tcPr>
          <w:p w14:paraId="71FD2F2E" w14:textId="77777777" w:rsidR="00074267" w:rsidRPr="00074267" w:rsidRDefault="00074267" w:rsidP="00074267">
            <w:pPr>
              <w:spacing w:after="0" w:line="240" w:lineRule="auto"/>
              <w:rPr>
                <w:rFonts w:ascii="Times New Roman" w:eastAsia="Times New Roman" w:hAnsi="Times New Roman" w:cs="Times New Roman"/>
                <w:color w:val="000000"/>
                <w:lang w:eastAsia="hr-HR"/>
              </w:rPr>
            </w:pPr>
            <w:r w:rsidRPr="00074267">
              <w:rPr>
                <w:rFonts w:ascii="Times New Roman" w:eastAsia="Times New Roman" w:hAnsi="Times New Roman" w:cs="Times New Roman"/>
                <w:color w:val="000000"/>
                <w:lang w:eastAsia="hr-HR"/>
              </w:rPr>
              <w:t>Aktivnosti i programi Gusarica u 2025.</w:t>
            </w:r>
          </w:p>
        </w:tc>
        <w:tc>
          <w:tcPr>
            <w:tcW w:w="1660" w:type="dxa"/>
            <w:noWrap/>
            <w:vAlign w:val="center"/>
            <w:hideMark/>
          </w:tcPr>
          <w:p w14:paraId="0383F03F" w14:textId="77777777" w:rsidR="00EE4CCD" w:rsidRDefault="00EE4CCD" w:rsidP="00074267">
            <w:pPr>
              <w:spacing w:after="0" w:line="240" w:lineRule="auto"/>
              <w:jc w:val="right"/>
              <w:rPr>
                <w:rFonts w:ascii="Times New Roman" w:eastAsia="Times New Roman" w:hAnsi="Times New Roman" w:cs="Times New Roman"/>
                <w:color w:val="000000"/>
                <w:lang w:eastAsia="hr-HR"/>
              </w:rPr>
            </w:pPr>
          </w:p>
          <w:p w14:paraId="7348A7DB" w14:textId="77777777" w:rsidR="00EE4CCD" w:rsidRDefault="00EE4CCD" w:rsidP="00074267">
            <w:pPr>
              <w:spacing w:after="0" w:line="240" w:lineRule="auto"/>
              <w:jc w:val="right"/>
              <w:rPr>
                <w:rFonts w:ascii="Times New Roman" w:eastAsia="Times New Roman" w:hAnsi="Times New Roman" w:cs="Times New Roman"/>
                <w:color w:val="000000"/>
                <w:lang w:eastAsia="hr-HR"/>
              </w:rPr>
            </w:pPr>
          </w:p>
          <w:p w14:paraId="1907FC30" w14:textId="77A4406E" w:rsidR="00074267" w:rsidRPr="00074267" w:rsidRDefault="00074267" w:rsidP="00074267">
            <w:pPr>
              <w:spacing w:after="0" w:line="240" w:lineRule="auto"/>
              <w:jc w:val="right"/>
              <w:rPr>
                <w:rFonts w:ascii="Times New Roman" w:eastAsia="Times New Roman" w:hAnsi="Times New Roman" w:cs="Times New Roman"/>
                <w:color w:val="000000"/>
                <w:lang w:eastAsia="hr-HR"/>
              </w:rPr>
            </w:pPr>
            <w:r w:rsidRPr="00074267">
              <w:rPr>
                <w:rFonts w:ascii="Times New Roman" w:eastAsia="Times New Roman" w:hAnsi="Times New Roman" w:cs="Times New Roman"/>
                <w:color w:val="000000"/>
                <w:lang w:eastAsia="hr-HR"/>
              </w:rPr>
              <w:t>2.500,00 €</w:t>
            </w:r>
          </w:p>
        </w:tc>
        <w:tc>
          <w:tcPr>
            <w:tcW w:w="1163" w:type="dxa"/>
            <w:noWrap/>
            <w:vAlign w:val="bottom"/>
            <w:hideMark/>
          </w:tcPr>
          <w:p w14:paraId="6262764E" w14:textId="77777777" w:rsidR="00074267" w:rsidRPr="00074267" w:rsidRDefault="00074267" w:rsidP="00074267">
            <w:pPr>
              <w:spacing w:after="0" w:line="240" w:lineRule="auto"/>
              <w:jc w:val="right"/>
              <w:rPr>
                <w:rFonts w:ascii="Times New Roman" w:eastAsia="Times New Roman" w:hAnsi="Times New Roman" w:cs="Times New Roman"/>
                <w:lang w:eastAsia="hr-HR"/>
              </w:rPr>
            </w:pPr>
            <w:r w:rsidRPr="00074267">
              <w:rPr>
                <w:rFonts w:ascii="Times New Roman" w:eastAsia="Times New Roman" w:hAnsi="Times New Roman" w:cs="Times New Roman"/>
                <w:lang w:eastAsia="hr-HR"/>
              </w:rPr>
              <w:t>2.500,00</w:t>
            </w:r>
          </w:p>
        </w:tc>
        <w:tc>
          <w:tcPr>
            <w:tcW w:w="851" w:type="dxa"/>
            <w:noWrap/>
            <w:vAlign w:val="bottom"/>
            <w:hideMark/>
          </w:tcPr>
          <w:p w14:paraId="7661895D" w14:textId="77777777" w:rsidR="00074267" w:rsidRPr="00074267" w:rsidRDefault="00074267" w:rsidP="00074267">
            <w:pPr>
              <w:spacing w:after="0" w:line="240" w:lineRule="auto"/>
              <w:jc w:val="right"/>
              <w:rPr>
                <w:rFonts w:ascii="Times New Roman" w:eastAsia="Times New Roman" w:hAnsi="Times New Roman" w:cs="Times New Roman"/>
                <w:b/>
                <w:bCs/>
                <w:lang w:eastAsia="hr-HR"/>
              </w:rPr>
            </w:pPr>
            <w:r w:rsidRPr="00074267">
              <w:rPr>
                <w:rFonts w:ascii="Times New Roman" w:eastAsia="Times New Roman" w:hAnsi="Times New Roman" w:cs="Times New Roman"/>
                <w:b/>
                <w:bCs/>
                <w:lang w:eastAsia="hr-HR"/>
              </w:rPr>
              <w:t>100,00%</w:t>
            </w:r>
          </w:p>
        </w:tc>
      </w:tr>
      <w:tr w:rsidR="00074267" w:rsidRPr="00074267" w14:paraId="62FAF985" w14:textId="77777777" w:rsidTr="00074267">
        <w:trPr>
          <w:trHeight w:val="945"/>
        </w:trPr>
        <w:tc>
          <w:tcPr>
            <w:tcW w:w="920" w:type="dxa"/>
            <w:noWrap/>
            <w:vAlign w:val="center"/>
            <w:hideMark/>
          </w:tcPr>
          <w:p w14:paraId="20A4CED9" w14:textId="77777777" w:rsidR="00074267" w:rsidRPr="00074267" w:rsidRDefault="00074267" w:rsidP="00074267">
            <w:pPr>
              <w:spacing w:after="0" w:line="240" w:lineRule="auto"/>
              <w:jc w:val="center"/>
              <w:rPr>
                <w:rFonts w:ascii="Times New Roman" w:eastAsia="Times New Roman" w:hAnsi="Times New Roman" w:cs="Times New Roman"/>
                <w:color w:val="000000"/>
                <w:lang w:eastAsia="hr-HR"/>
              </w:rPr>
            </w:pPr>
            <w:r w:rsidRPr="00074267">
              <w:rPr>
                <w:rFonts w:ascii="Times New Roman" w:eastAsia="Times New Roman" w:hAnsi="Times New Roman" w:cs="Times New Roman"/>
                <w:color w:val="000000"/>
                <w:lang w:eastAsia="hr-HR"/>
              </w:rPr>
              <w:t>11.</w:t>
            </w:r>
          </w:p>
        </w:tc>
        <w:tc>
          <w:tcPr>
            <w:tcW w:w="2160" w:type="dxa"/>
            <w:vAlign w:val="center"/>
            <w:hideMark/>
          </w:tcPr>
          <w:p w14:paraId="6DA0162C" w14:textId="77777777" w:rsidR="00074267" w:rsidRPr="00074267" w:rsidRDefault="00074267" w:rsidP="00074267">
            <w:pPr>
              <w:spacing w:after="0" w:line="240" w:lineRule="auto"/>
              <w:rPr>
                <w:rFonts w:ascii="Times New Roman" w:eastAsia="Times New Roman" w:hAnsi="Times New Roman" w:cs="Times New Roman"/>
                <w:color w:val="000000"/>
                <w:lang w:eastAsia="hr-HR"/>
              </w:rPr>
            </w:pPr>
            <w:r w:rsidRPr="00074267">
              <w:rPr>
                <w:rFonts w:ascii="Times New Roman" w:eastAsia="Times New Roman" w:hAnsi="Times New Roman" w:cs="Times New Roman"/>
                <w:color w:val="000000"/>
                <w:lang w:eastAsia="hr-HR"/>
              </w:rPr>
              <w:t>HSŠKD “NARONA”</w:t>
            </w:r>
          </w:p>
        </w:tc>
        <w:tc>
          <w:tcPr>
            <w:tcW w:w="2025" w:type="dxa"/>
            <w:vAlign w:val="center"/>
            <w:hideMark/>
          </w:tcPr>
          <w:p w14:paraId="317F90CB" w14:textId="77777777" w:rsidR="00074267" w:rsidRPr="00074267" w:rsidRDefault="00074267" w:rsidP="00074267">
            <w:pPr>
              <w:spacing w:after="0" w:line="240" w:lineRule="auto"/>
              <w:rPr>
                <w:rFonts w:ascii="Times New Roman" w:eastAsia="Times New Roman" w:hAnsi="Times New Roman" w:cs="Times New Roman"/>
                <w:color w:val="000000"/>
                <w:lang w:eastAsia="hr-HR"/>
              </w:rPr>
            </w:pPr>
            <w:r w:rsidRPr="00074267">
              <w:rPr>
                <w:rFonts w:ascii="Times New Roman" w:eastAsia="Times New Roman" w:hAnsi="Times New Roman" w:cs="Times New Roman"/>
                <w:color w:val="000000"/>
                <w:lang w:eastAsia="hr-HR"/>
              </w:rPr>
              <w:t>50. Obljetnica lađara Vid</w:t>
            </w:r>
          </w:p>
        </w:tc>
        <w:tc>
          <w:tcPr>
            <w:tcW w:w="1660" w:type="dxa"/>
            <w:noWrap/>
            <w:vAlign w:val="center"/>
            <w:hideMark/>
          </w:tcPr>
          <w:p w14:paraId="613BD075" w14:textId="77777777" w:rsidR="00EE4CCD" w:rsidRDefault="00EE4CCD" w:rsidP="00074267">
            <w:pPr>
              <w:spacing w:after="0" w:line="240" w:lineRule="auto"/>
              <w:jc w:val="right"/>
              <w:rPr>
                <w:rFonts w:ascii="Times New Roman" w:eastAsia="Times New Roman" w:hAnsi="Times New Roman" w:cs="Times New Roman"/>
                <w:color w:val="000000"/>
                <w:lang w:eastAsia="hr-HR"/>
              </w:rPr>
            </w:pPr>
          </w:p>
          <w:p w14:paraId="2932E043" w14:textId="77777777" w:rsidR="00EE4CCD" w:rsidRDefault="00EE4CCD" w:rsidP="00074267">
            <w:pPr>
              <w:spacing w:after="0" w:line="240" w:lineRule="auto"/>
              <w:jc w:val="right"/>
              <w:rPr>
                <w:rFonts w:ascii="Times New Roman" w:eastAsia="Times New Roman" w:hAnsi="Times New Roman" w:cs="Times New Roman"/>
                <w:color w:val="000000"/>
                <w:lang w:eastAsia="hr-HR"/>
              </w:rPr>
            </w:pPr>
          </w:p>
          <w:p w14:paraId="5DE24929" w14:textId="77777777" w:rsidR="00EE4CCD" w:rsidRDefault="00EE4CCD" w:rsidP="00074267">
            <w:pPr>
              <w:spacing w:after="0" w:line="240" w:lineRule="auto"/>
              <w:jc w:val="right"/>
              <w:rPr>
                <w:rFonts w:ascii="Times New Roman" w:eastAsia="Times New Roman" w:hAnsi="Times New Roman" w:cs="Times New Roman"/>
                <w:color w:val="000000"/>
                <w:lang w:eastAsia="hr-HR"/>
              </w:rPr>
            </w:pPr>
          </w:p>
          <w:p w14:paraId="05E28A80" w14:textId="1FD23259" w:rsidR="00074267" w:rsidRPr="00074267" w:rsidRDefault="00074267" w:rsidP="00074267">
            <w:pPr>
              <w:spacing w:after="0" w:line="240" w:lineRule="auto"/>
              <w:jc w:val="right"/>
              <w:rPr>
                <w:rFonts w:ascii="Times New Roman" w:eastAsia="Times New Roman" w:hAnsi="Times New Roman" w:cs="Times New Roman"/>
                <w:color w:val="000000"/>
                <w:lang w:eastAsia="hr-HR"/>
              </w:rPr>
            </w:pPr>
            <w:r w:rsidRPr="00074267">
              <w:rPr>
                <w:rFonts w:ascii="Times New Roman" w:eastAsia="Times New Roman" w:hAnsi="Times New Roman" w:cs="Times New Roman"/>
                <w:color w:val="000000"/>
                <w:lang w:eastAsia="hr-HR"/>
              </w:rPr>
              <w:t>3.000,00 €</w:t>
            </w:r>
          </w:p>
        </w:tc>
        <w:tc>
          <w:tcPr>
            <w:tcW w:w="1163" w:type="dxa"/>
            <w:noWrap/>
            <w:vAlign w:val="bottom"/>
            <w:hideMark/>
          </w:tcPr>
          <w:p w14:paraId="5EE8004D" w14:textId="77777777" w:rsidR="00074267" w:rsidRPr="00074267" w:rsidRDefault="00074267" w:rsidP="00074267">
            <w:pPr>
              <w:spacing w:after="0" w:line="240" w:lineRule="auto"/>
              <w:jc w:val="right"/>
              <w:rPr>
                <w:rFonts w:ascii="Times New Roman" w:eastAsia="Times New Roman" w:hAnsi="Times New Roman" w:cs="Times New Roman"/>
                <w:lang w:eastAsia="hr-HR"/>
              </w:rPr>
            </w:pPr>
            <w:r w:rsidRPr="00074267">
              <w:rPr>
                <w:rFonts w:ascii="Times New Roman" w:eastAsia="Times New Roman" w:hAnsi="Times New Roman" w:cs="Times New Roman"/>
                <w:lang w:eastAsia="hr-HR"/>
              </w:rPr>
              <w:t>3.000,00</w:t>
            </w:r>
          </w:p>
        </w:tc>
        <w:tc>
          <w:tcPr>
            <w:tcW w:w="851" w:type="dxa"/>
            <w:noWrap/>
            <w:vAlign w:val="bottom"/>
            <w:hideMark/>
          </w:tcPr>
          <w:p w14:paraId="056085D5" w14:textId="77777777" w:rsidR="00074267" w:rsidRPr="00074267" w:rsidRDefault="00074267" w:rsidP="00074267">
            <w:pPr>
              <w:spacing w:after="0" w:line="240" w:lineRule="auto"/>
              <w:jc w:val="right"/>
              <w:rPr>
                <w:rFonts w:ascii="Times New Roman" w:eastAsia="Times New Roman" w:hAnsi="Times New Roman" w:cs="Times New Roman"/>
                <w:b/>
                <w:bCs/>
                <w:lang w:eastAsia="hr-HR"/>
              </w:rPr>
            </w:pPr>
            <w:r w:rsidRPr="00074267">
              <w:rPr>
                <w:rFonts w:ascii="Times New Roman" w:eastAsia="Times New Roman" w:hAnsi="Times New Roman" w:cs="Times New Roman"/>
                <w:b/>
                <w:bCs/>
                <w:lang w:eastAsia="hr-HR"/>
              </w:rPr>
              <w:t>100,00%</w:t>
            </w:r>
          </w:p>
        </w:tc>
      </w:tr>
      <w:tr w:rsidR="00074267" w:rsidRPr="00074267" w14:paraId="3BF09274" w14:textId="77777777" w:rsidTr="00074267">
        <w:trPr>
          <w:trHeight w:val="900"/>
        </w:trPr>
        <w:tc>
          <w:tcPr>
            <w:tcW w:w="920" w:type="dxa"/>
            <w:noWrap/>
            <w:vAlign w:val="center"/>
            <w:hideMark/>
          </w:tcPr>
          <w:p w14:paraId="5143458C" w14:textId="77777777" w:rsidR="00074267" w:rsidRPr="00074267" w:rsidRDefault="00074267" w:rsidP="00074267">
            <w:pPr>
              <w:spacing w:after="0" w:line="240" w:lineRule="auto"/>
              <w:jc w:val="center"/>
              <w:rPr>
                <w:rFonts w:ascii="Times New Roman" w:eastAsia="Times New Roman" w:hAnsi="Times New Roman" w:cs="Times New Roman"/>
                <w:color w:val="000000"/>
                <w:lang w:eastAsia="hr-HR"/>
              </w:rPr>
            </w:pPr>
            <w:r w:rsidRPr="00074267">
              <w:rPr>
                <w:rFonts w:ascii="Times New Roman" w:eastAsia="Times New Roman" w:hAnsi="Times New Roman" w:cs="Times New Roman"/>
                <w:color w:val="000000"/>
                <w:lang w:eastAsia="hr-HR"/>
              </w:rPr>
              <w:t>12.</w:t>
            </w:r>
          </w:p>
        </w:tc>
        <w:tc>
          <w:tcPr>
            <w:tcW w:w="2160" w:type="dxa"/>
            <w:vAlign w:val="center"/>
            <w:hideMark/>
          </w:tcPr>
          <w:p w14:paraId="1CCFEAB9" w14:textId="77777777" w:rsidR="00074267" w:rsidRPr="00074267" w:rsidRDefault="00074267" w:rsidP="00074267">
            <w:pPr>
              <w:spacing w:after="0" w:line="240" w:lineRule="auto"/>
              <w:rPr>
                <w:rFonts w:ascii="Times New Roman" w:eastAsia="Times New Roman" w:hAnsi="Times New Roman" w:cs="Times New Roman"/>
                <w:color w:val="000000"/>
                <w:lang w:eastAsia="hr-HR"/>
              </w:rPr>
            </w:pPr>
            <w:r w:rsidRPr="00074267">
              <w:rPr>
                <w:rFonts w:ascii="Times New Roman" w:eastAsia="Times New Roman" w:hAnsi="Times New Roman" w:cs="Times New Roman"/>
                <w:color w:val="000000"/>
                <w:lang w:eastAsia="hr-HR"/>
              </w:rPr>
              <w:t>HSŠKD “NARONA”</w:t>
            </w:r>
          </w:p>
        </w:tc>
        <w:tc>
          <w:tcPr>
            <w:tcW w:w="2025" w:type="dxa"/>
            <w:vAlign w:val="center"/>
            <w:hideMark/>
          </w:tcPr>
          <w:p w14:paraId="6F6C6D08" w14:textId="77777777" w:rsidR="00074267" w:rsidRPr="00074267" w:rsidRDefault="00074267" w:rsidP="00074267">
            <w:pPr>
              <w:spacing w:after="0" w:line="240" w:lineRule="auto"/>
              <w:rPr>
                <w:rFonts w:ascii="Times New Roman" w:eastAsia="Times New Roman" w:hAnsi="Times New Roman" w:cs="Times New Roman"/>
                <w:color w:val="000000"/>
                <w:lang w:eastAsia="hr-HR"/>
              </w:rPr>
            </w:pPr>
            <w:r w:rsidRPr="00074267">
              <w:rPr>
                <w:rFonts w:ascii="Times New Roman" w:eastAsia="Times New Roman" w:hAnsi="Times New Roman" w:cs="Times New Roman"/>
                <w:color w:val="000000"/>
                <w:lang w:eastAsia="hr-HR"/>
              </w:rPr>
              <w:t xml:space="preserve">Domagojevi gusari, 28. Maraton </w:t>
            </w:r>
            <w:proofErr w:type="spellStart"/>
            <w:r w:rsidRPr="00074267">
              <w:rPr>
                <w:rFonts w:ascii="Times New Roman" w:eastAsia="Times New Roman" w:hAnsi="Times New Roman" w:cs="Times New Roman"/>
                <w:color w:val="000000"/>
                <w:lang w:eastAsia="hr-HR"/>
              </w:rPr>
              <w:t>lađa,XIV</w:t>
            </w:r>
            <w:proofErr w:type="spellEnd"/>
            <w:r w:rsidRPr="00074267">
              <w:rPr>
                <w:rFonts w:ascii="Times New Roman" w:eastAsia="Times New Roman" w:hAnsi="Times New Roman" w:cs="Times New Roman"/>
                <w:color w:val="000000"/>
                <w:lang w:eastAsia="hr-HR"/>
              </w:rPr>
              <w:t>. lađarski kup kneza Domagoja</w:t>
            </w:r>
          </w:p>
        </w:tc>
        <w:tc>
          <w:tcPr>
            <w:tcW w:w="1660" w:type="dxa"/>
            <w:noWrap/>
            <w:vAlign w:val="center"/>
            <w:hideMark/>
          </w:tcPr>
          <w:p w14:paraId="69740E51" w14:textId="77777777" w:rsidR="00EE4CCD" w:rsidRDefault="00EE4CCD" w:rsidP="00074267">
            <w:pPr>
              <w:spacing w:after="0" w:line="240" w:lineRule="auto"/>
              <w:jc w:val="right"/>
              <w:rPr>
                <w:rFonts w:ascii="Times New Roman" w:eastAsia="Times New Roman" w:hAnsi="Times New Roman" w:cs="Times New Roman"/>
                <w:color w:val="000000"/>
                <w:lang w:eastAsia="hr-HR"/>
              </w:rPr>
            </w:pPr>
          </w:p>
          <w:p w14:paraId="1A5DEDA1" w14:textId="77777777" w:rsidR="00EE4CCD" w:rsidRDefault="00EE4CCD" w:rsidP="00074267">
            <w:pPr>
              <w:spacing w:after="0" w:line="240" w:lineRule="auto"/>
              <w:jc w:val="right"/>
              <w:rPr>
                <w:rFonts w:ascii="Times New Roman" w:eastAsia="Times New Roman" w:hAnsi="Times New Roman" w:cs="Times New Roman"/>
                <w:color w:val="000000"/>
                <w:lang w:eastAsia="hr-HR"/>
              </w:rPr>
            </w:pPr>
          </w:p>
          <w:p w14:paraId="4FAD799B" w14:textId="77777777" w:rsidR="00EE4CCD" w:rsidRDefault="00EE4CCD" w:rsidP="00074267">
            <w:pPr>
              <w:spacing w:after="0" w:line="240" w:lineRule="auto"/>
              <w:jc w:val="right"/>
              <w:rPr>
                <w:rFonts w:ascii="Times New Roman" w:eastAsia="Times New Roman" w:hAnsi="Times New Roman" w:cs="Times New Roman"/>
                <w:color w:val="000000"/>
                <w:lang w:eastAsia="hr-HR"/>
              </w:rPr>
            </w:pPr>
          </w:p>
          <w:p w14:paraId="3BF679BC" w14:textId="77777777" w:rsidR="00EE4CCD" w:rsidRDefault="00EE4CCD" w:rsidP="00074267">
            <w:pPr>
              <w:spacing w:after="0" w:line="240" w:lineRule="auto"/>
              <w:jc w:val="right"/>
              <w:rPr>
                <w:rFonts w:ascii="Times New Roman" w:eastAsia="Times New Roman" w:hAnsi="Times New Roman" w:cs="Times New Roman"/>
                <w:color w:val="000000"/>
                <w:lang w:eastAsia="hr-HR"/>
              </w:rPr>
            </w:pPr>
          </w:p>
          <w:p w14:paraId="2D9FC418" w14:textId="4D1F11B0" w:rsidR="00074267" w:rsidRPr="00074267" w:rsidRDefault="00074267" w:rsidP="00074267">
            <w:pPr>
              <w:spacing w:after="0" w:line="240" w:lineRule="auto"/>
              <w:jc w:val="right"/>
              <w:rPr>
                <w:rFonts w:ascii="Times New Roman" w:eastAsia="Times New Roman" w:hAnsi="Times New Roman" w:cs="Times New Roman"/>
                <w:color w:val="000000"/>
                <w:lang w:eastAsia="hr-HR"/>
              </w:rPr>
            </w:pPr>
            <w:r w:rsidRPr="00074267">
              <w:rPr>
                <w:rFonts w:ascii="Times New Roman" w:eastAsia="Times New Roman" w:hAnsi="Times New Roman" w:cs="Times New Roman"/>
                <w:color w:val="000000"/>
                <w:lang w:eastAsia="hr-HR"/>
              </w:rPr>
              <w:t>1.400,00 €</w:t>
            </w:r>
          </w:p>
        </w:tc>
        <w:tc>
          <w:tcPr>
            <w:tcW w:w="1163" w:type="dxa"/>
            <w:noWrap/>
            <w:vAlign w:val="bottom"/>
            <w:hideMark/>
          </w:tcPr>
          <w:p w14:paraId="65328DAE" w14:textId="77777777" w:rsidR="00074267" w:rsidRPr="00074267" w:rsidRDefault="00074267" w:rsidP="00074267">
            <w:pPr>
              <w:spacing w:after="0" w:line="240" w:lineRule="auto"/>
              <w:jc w:val="right"/>
              <w:rPr>
                <w:rFonts w:ascii="Times New Roman" w:eastAsia="Times New Roman" w:hAnsi="Times New Roman" w:cs="Times New Roman"/>
                <w:lang w:eastAsia="hr-HR"/>
              </w:rPr>
            </w:pPr>
            <w:r w:rsidRPr="00074267">
              <w:rPr>
                <w:rFonts w:ascii="Times New Roman" w:eastAsia="Times New Roman" w:hAnsi="Times New Roman" w:cs="Times New Roman"/>
                <w:lang w:eastAsia="hr-HR"/>
              </w:rPr>
              <w:t>1.400,00</w:t>
            </w:r>
          </w:p>
        </w:tc>
        <w:tc>
          <w:tcPr>
            <w:tcW w:w="851" w:type="dxa"/>
            <w:noWrap/>
            <w:vAlign w:val="bottom"/>
            <w:hideMark/>
          </w:tcPr>
          <w:p w14:paraId="5F72388E" w14:textId="77777777" w:rsidR="00074267" w:rsidRPr="00074267" w:rsidRDefault="00074267" w:rsidP="00074267">
            <w:pPr>
              <w:spacing w:after="0" w:line="240" w:lineRule="auto"/>
              <w:jc w:val="right"/>
              <w:rPr>
                <w:rFonts w:ascii="Times New Roman" w:eastAsia="Times New Roman" w:hAnsi="Times New Roman" w:cs="Times New Roman"/>
                <w:b/>
                <w:bCs/>
                <w:lang w:eastAsia="hr-HR"/>
              </w:rPr>
            </w:pPr>
            <w:r w:rsidRPr="00074267">
              <w:rPr>
                <w:rFonts w:ascii="Times New Roman" w:eastAsia="Times New Roman" w:hAnsi="Times New Roman" w:cs="Times New Roman"/>
                <w:b/>
                <w:bCs/>
                <w:lang w:eastAsia="hr-HR"/>
              </w:rPr>
              <w:t>100,00%</w:t>
            </w:r>
          </w:p>
        </w:tc>
      </w:tr>
      <w:tr w:rsidR="00074267" w:rsidRPr="00074267" w14:paraId="141662AB" w14:textId="77777777" w:rsidTr="00074267">
        <w:trPr>
          <w:trHeight w:val="600"/>
        </w:trPr>
        <w:tc>
          <w:tcPr>
            <w:tcW w:w="920" w:type="dxa"/>
            <w:noWrap/>
            <w:vAlign w:val="center"/>
            <w:hideMark/>
          </w:tcPr>
          <w:p w14:paraId="172F3114" w14:textId="77777777" w:rsidR="00074267" w:rsidRPr="00074267" w:rsidRDefault="00074267" w:rsidP="00074267">
            <w:pPr>
              <w:spacing w:after="0" w:line="240" w:lineRule="auto"/>
              <w:jc w:val="center"/>
              <w:rPr>
                <w:rFonts w:ascii="Times New Roman" w:eastAsia="Times New Roman" w:hAnsi="Times New Roman" w:cs="Times New Roman"/>
                <w:color w:val="000000"/>
                <w:lang w:eastAsia="hr-HR"/>
              </w:rPr>
            </w:pPr>
            <w:r w:rsidRPr="00074267">
              <w:rPr>
                <w:rFonts w:ascii="Times New Roman" w:eastAsia="Times New Roman" w:hAnsi="Times New Roman" w:cs="Times New Roman"/>
                <w:color w:val="000000"/>
                <w:lang w:eastAsia="hr-HR"/>
              </w:rPr>
              <w:t>13.</w:t>
            </w:r>
          </w:p>
        </w:tc>
        <w:tc>
          <w:tcPr>
            <w:tcW w:w="2160" w:type="dxa"/>
            <w:vAlign w:val="center"/>
            <w:hideMark/>
          </w:tcPr>
          <w:p w14:paraId="087A83F1" w14:textId="77777777" w:rsidR="00074267" w:rsidRPr="00074267" w:rsidRDefault="00074267" w:rsidP="00074267">
            <w:pPr>
              <w:spacing w:after="0" w:line="240" w:lineRule="auto"/>
              <w:rPr>
                <w:rFonts w:ascii="Times New Roman" w:eastAsia="Times New Roman" w:hAnsi="Times New Roman" w:cs="Times New Roman"/>
                <w:color w:val="000000"/>
                <w:lang w:eastAsia="hr-HR"/>
              </w:rPr>
            </w:pPr>
            <w:r w:rsidRPr="00074267">
              <w:rPr>
                <w:rFonts w:ascii="Times New Roman" w:eastAsia="Times New Roman" w:hAnsi="Times New Roman" w:cs="Times New Roman"/>
                <w:color w:val="000000"/>
                <w:lang w:eastAsia="hr-HR"/>
              </w:rPr>
              <w:t>HSŠKD “NARONA”</w:t>
            </w:r>
          </w:p>
        </w:tc>
        <w:tc>
          <w:tcPr>
            <w:tcW w:w="2025" w:type="dxa"/>
            <w:vAlign w:val="center"/>
            <w:hideMark/>
          </w:tcPr>
          <w:p w14:paraId="5F246674" w14:textId="77777777" w:rsidR="00074267" w:rsidRPr="00074267" w:rsidRDefault="00074267" w:rsidP="00074267">
            <w:pPr>
              <w:spacing w:after="0" w:line="240" w:lineRule="auto"/>
              <w:rPr>
                <w:rFonts w:ascii="Times New Roman" w:eastAsia="Times New Roman" w:hAnsi="Times New Roman" w:cs="Times New Roman"/>
                <w:color w:val="000000"/>
                <w:lang w:eastAsia="hr-HR"/>
              </w:rPr>
            </w:pPr>
            <w:r w:rsidRPr="00074267">
              <w:rPr>
                <w:rFonts w:ascii="Times New Roman" w:eastAsia="Times New Roman" w:hAnsi="Times New Roman" w:cs="Times New Roman"/>
                <w:color w:val="000000"/>
                <w:lang w:eastAsia="hr-HR"/>
              </w:rPr>
              <w:t>Volontiranje i osnaživanje sposobnosti udruge</w:t>
            </w:r>
          </w:p>
        </w:tc>
        <w:tc>
          <w:tcPr>
            <w:tcW w:w="1660" w:type="dxa"/>
            <w:noWrap/>
            <w:vAlign w:val="center"/>
            <w:hideMark/>
          </w:tcPr>
          <w:p w14:paraId="127B48EF" w14:textId="77777777" w:rsidR="00074267" w:rsidRPr="00074267" w:rsidRDefault="00074267" w:rsidP="00074267">
            <w:pPr>
              <w:spacing w:after="0" w:line="240" w:lineRule="auto"/>
              <w:jc w:val="right"/>
              <w:rPr>
                <w:rFonts w:ascii="Times New Roman" w:eastAsia="Times New Roman" w:hAnsi="Times New Roman" w:cs="Times New Roman"/>
                <w:color w:val="000000"/>
                <w:lang w:eastAsia="hr-HR"/>
              </w:rPr>
            </w:pPr>
            <w:r w:rsidRPr="00074267">
              <w:rPr>
                <w:rFonts w:ascii="Times New Roman" w:eastAsia="Times New Roman" w:hAnsi="Times New Roman" w:cs="Times New Roman"/>
                <w:color w:val="000000"/>
                <w:lang w:eastAsia="hr-HR"/>
              </w:rPr>
              <w:t>400,00 €</w:t>
            </w:r>
          </w:p>
        </w:tc>
        <w:tc>
          <w:tcPr>
            <w:tcW w:w="1163" w:type="dxa"/>
            <w:noWrap/>
            <w:vAlign w:val="bottom"/>
            <w:hideMark/>
          </w:tcPr>
          <w:p w14:paraId="1EA9B5AB" w14:textId="77777777" w:rsidR="00074267" w:rsidRPr="00074267" w:rsidRDefault="00074267" w:rsidP="00074267">
            <w:pPr>
              <w:spacing w:after="0" w:line="240" w:lineRule="auto"/>
              <w:jc w:val="right"/>
              <w:rPr>
                <w:rFonts w:ascii="Times New Roman" w:eastAsia="Times New Roman" w:hAnsi="Times New Roman" w:cs="Times New Roman"/>
                <w:lang w:eastAsia="hr-HR"/>
              </w:rPr>
            </w:pPr>
            <w:r w:rsidRPr="00074267">
              <w:rPr>
                <w:rFonts w:ascii="Times New Roman" w:eastAsia="Times New Roman" w:hAnsi="Times New Roman" w:cs="Times New Roman"/>
                <w:lang w:eastAsia="hr-HR"/>
              </w:rPr>
              <w:t>400,00</w:t>
            </w:r>
          </w:p>
        </w:tc>
        <w:tc>
          <w:tcPr>
            <w:tcW w:w="851" w:type="dxa"/>
            <w:noWrap/>
            <w:vAlign w:val="bottom"/>
            <w:hideMark/>
          </w:tcPr>
          <w:p w14:paraId="6FAB277A" w14:textId="77777777" w:rsidR="00074267" w:rsidRPr="00074267" w:rsidRDefault="00074267" w:rsidP="00074267">
            <w:pPr>
              <w:spacing w:after="0" w:line="240" w:lineRule="auto"/>
              <w:jc w:val="right"/>
              <w:rPr>
                <w:rFonts w:ascii="Times New Roman" w:eastAsia="Times New Roman" w:hAnsi="Times New Roman" w:cs="Times New Roman"/>
                <w:b/>
                <w:bCs/>
                <w:lang w:eastAsia="hr-HR"/>
              </w:rPr>
            </w:pPr>
            <w:r w:rsidRPr="00074267">
              <w:rPr>
                <w:rFonts w:ascii="Times New Roman" w:eastAsia="Times New Roman" w:hAnsi="Times New Roman" w:cs="Times New Roman"/>
                <w:b/>
                <w:bCs/>
                <w:lang w:eastAsia="hr-HR"/>
              </w:rPr>
              <w:t>100,00%</w:t>
            </w:r>
          </w:p>
        </w:tc>
      </w:tr>
      <w:tr w:rsidR="00074267" w:rsidRPr="00074267" w14:paraId="23D08603" w14:textId="77777777" w:rsidTr="00074267">
        <w:trPr>
          <w:trHeight w:val="300"/>
        </w:trPr>
        <w:tc>
          <w:tcPr>
            <w:tcW w:w="920" w:type="dxa"/>
            <w:noWrap/>
            <w:vAlign w:val="center"/>
            <w:hideMark/>
          </w:tcPr>
          <w:p w14:paraId="39D3EA9A" w14:textId="77777777" w:rsidR="00074267" w:rsidRPr="00074267" w:rsidRDefault="00074267" w:rsidP="00074267">
            <w:pPr>
              <w:spacing w:after="0" w:line="240" w:lineRule="auto"/>
              <w:jc w:val="center"/>
              <w:rPr>
                <w:rFonts w:ascii="Times New Roman" w:eastAsia="Times New Roman" w:hAnsi="Times New Roman" w:cs="Times New Roman"/>
                <w:color w:val="000000"/>
                <w:lang w:eastAsia="hr-HR"/>
              </w:rPr>
            </w:pPr>
            <w:r w:rsidRPr="00074267">
              <w:rPr>
                <w:rFonts w:ascii="Times New Roman" w:eastAsia="Times New Roman" w:hAnsi="Times New Roman" w:cs="Times New Roman"/>
                <w:color w:val="000000"/>
                <w:lang w:eastAsia="hr-HR"/>
              </w:rPr>
              <w:t>14.</w:t>
            </w:r>
          </w:p>
        </w:tc>
        <w:tc>
          <w:tcPr>
            <w:tcW w:w="2160" w:type="dxa"/>
            <w:vAlign w:val="center"/>
            <w:hideMark/>
          </w:tcPr>
          <w:p w14:paraId="11DBDD6E" w14:textId="77777777" w:rsidR="00074267" w:rsidRPr="00074267" w:rsidRDefault="00074267" w:rsidP="00074267">
            <w:pPr>
              <w:spacing w:after="0" w:line="240" w:lineRule="auto"/>
              <w:rPr>
                <w:rFonts w:ascii="Times New Roman" w:eastAsia="Times New Roman" w:hAnsi="Times New Roman" w:cs="Times New Roman"/>
                <w:color w:val="000000"/>
                <w:lang w:eastAsia="hr-HR"/>
              </w:rPr>
            </w:pPr>
            <w:r w:rsidRPr="00074267">
              <w:rPr>
                <w:rFonts w:ascii="Times New Roman" w:eastAsia="Times New Roman" w:hAnsi="Times New Roman" w:cs="Times New Roman"/>
                <w:color w:val="000000"/>
                <w:lang w:eastAsia="hr-HR"/>
              </w:rPr>
              <w:t>HSŠKD “NARONA”</w:t>
            </w:r>
          </w:p>
        </w:tc>
        <w:tc>
          <w:tcPr>
            <w:tcW w:w="2025" w:type="dxa"/>
            <w:vAlign w:val="center"/>
            <w:hideMark/>
          </w:tcPr>
          <w:p w14:paraId="3ACA8360" w14:textId="77777777" w:rsidR="00074267" w:rsidRPr="00074267" w:rsidRDefault="00074267" w:rsidP="00074267">
            <w:pPr>
              <w:spacing w:after="0" w:line="240" w:lineRule="auto"/>
              <w:rPr>
                <w:rFonts w:ascii="Times New Roman" w:eastAsia="Times New Roman" w:hAnsi="Times New Roman" w:cs="Times New Roman"/>
                <w:color w:val="000000"/>
                <w:lang w:eastAsia="hr-HR"/>
              </w:rPr>
            </w:pPr>
            <w:r w:rsidRPr="00074267">
              <w:rPr>
                <w:rFonts w:ascii="Times New Roman" w:eastAsia="Times New Roman" w:hAnsi="Times New Roman" w:cs="Times New Roman"/>
                <w:color w:val="000000"/>
                <w:lang w:eastAsia="hr-HR"/>
              </w:rPr>
              <w:t>Advent u Vidu</w:t>
            </w:r>
          </w:p>
        </w:tc>
        <w:tc>
          <w:tcPr>
            <w:tcW w:w="1660" w:type="dxa"/>
            <w:noWrap/>
            <w:vAlign w:val="center"/>
            <w:hideMark/>
          </w:tcPr>
          <w:p w14:paraId="061EDF7B" w14:textId="77777777" w:rsidR="00074267" w:rsidRPr="00074267" w:rsidRDefault="00074267" w:rsidP="00074267">
            <w:pPr>
              <w:spacing w:after="0" w:line="240" w:lineRule="auto"/>
              <w:jc w:val="right"/>
              <w:rPr>
                <w:rFonts w:ascii="Times New Roman" w:eastAsia="Times New Roman" w:hAnsi="Times New Roman" w:cs="Times New Roman"/>
                <w:color w:val="000000"/>
                <w:lang w:eastAsia="hr-HR"/>
              </w:rPr>
            </w:pPr>
            <w:r w:rsidRPr="00074267">
              <w:rPr>
                <w:rFonts w:ascii="Times New Roman" w:eastAsia="Times New Roman" w:hAnsi="Times New Roman" w:cs="Times New Roman"/>
                <w:color w:val="000000"/>
                <w:lang w:eastAsia="hr-HR"/>
              </w:rPr>
              <w:t>400,00 €</w:t>
            </w:r>
          </w:p>
        </w:tc>
        <w:tc>
          <w:tcPr>
            <w:tcW w:w="1163" w:type="dxa"/>
            <w:noWrap/>
            <w:vAlign w:val="bottom"/>
            <w:hideMark/>
          </w:tcPr>
          <w:p w14:paraId="697030D9" w14:textId="77777777" w:rsidR="00074267" w:rsidRPr="00074267" w:rsidRDefault="00074267" w:rsidP="00074267">
            <w:pPr>
              <w:spacing w:after="0" w:line="240" w:lineRule="auto"/>
              <w:jc w:val="right"/>
              <w:rPr>
                <w:rFonts w:ascii="Times New Roman" w:eastAsia="Times New Roman" w:hAnsi="Times New Roman" w:cs="Times New Roman"/>
                <w:lang w:eastAsia="hr-HR"/>
              </w:rPr>
            </w:pPr>
            <w:r w:rsidRPr="00074267">
              <w:rPr>
                <w:rFonts w:ascii="Times New Roman" w:eastAsia="Times New Roman" w:hAnsi="Times New Roman" w:cs="Times New Roman"/>
                <w:lang w:eastAsia="hr-HR"/>
              </w:rPr>
              <w:t>400,00</w:t>
            </w:r>
          </w:p>
        </w:tc>
        <w:tc>
          <w:tcPr>
            <w:tcW w:w="851" w:type="dxa"/>
            <w:noWrap/>
            <w:vAlign w:val="bottom"/>
            <w:hideMark/>
          </w:tcPr>
          <w:p w14:paraId="100ED365" w14:textId="77777777" w:rsidR="00074267" w:rsidRPr="00074267" w:rsidRDefault="00074267" w:rsidP="00074267">
            <w:pPr>
              <w:spacing w:after="0" w:line="240" w:lineRule="auto"/>
              <w:jc w:val="right"/>
              <w:rPr>
                <w:rFonts w:ascii="Times New Roman" w:eastAsia="Times New Roman" w:hAnsi="Times New Roman" w:cs="Times New Roman"/>
                <w:b/>
                <w:bCs/>
                <w:lang w:eastAsia="hr-HR"/>
              </w:rPr>
            </w:pPr>
            <w:r w:rsidRPr="00074267">
              <w:rPr>
                <w:rFonts w:ascii="Times New Roman" w:eastAsia="Times New Roman" w:hAnsi="Times New Roman" w:cs="Times New Roman"/>
                <w:b/>
                <w:bCs/>
                <w:lang w:eastAsia="hr-HR"/>
              </w:rPr>
              <w:t>100,00%</w:t>
            </w:r>
          </w:p>
        </w:tc>
      </w:tr>
      <w:tr w:rsidR="00074267" w:rsidRPr="00074267" w14:paraId="38FD0C57" w14:textId="77777777" w:rsidTr="00074267">
        <w:trPr>
          <w:trHeight w:val="300"/>
        </w:trPr>
        <w:tc>
          <w:tcPr>
            <w:tcW w:w="920" w:type="dxa"/>
            <w:noWrap/>
            <w:vAlign w:val="center"/>
            <w:hideMark/>
          </w:tcPr>
          <w:p w14:paraId="11B1DD09" w14:textId="77777777" w:rsidR="00074267" w:rsidRPr="00074267" w:rsidRDefault="00074267" w:rsidP="00074267">
            <w:pPr>
              <w:spacing w:after="0" w:line="240" w:lineRule="auto"/>
              <w:jc w:val="center"/>
              <w:rPr>
                <w:rFonts w:ascii="Times New Roman" w:eastAsia="Times New Roman" w:hAnsi="Times New Roman" w:cs="Times New Roman"/>
                <w:color w:val="000000"/>
                <w:lang w:eastAsia="hr-HR"/>
              </w:rPr>
            </w:pPr>
            <w:r w:rsidRPr="00074267">
              <w:rPr>
                <w:rFonts w:ascii="Times New Roman" w:eastAsia="Times New Roman" w:hAnsi="Times New Roman" w:cs="Times New Roman"/>
                <w:color w:val="000000"/>
                <w:lang w:eastAsia="hr-HR"/>
              </w:rPr>
              <w:lastRenderedPageBreak/>
              <w:t>15.</w:t>
            </w:r>
          </w:p>
        </w:tc>
        <w:tc>
          <w:tcPr>
            <w:tcW w:w="2160" w:type="dxa"/>
            <w:vAlign w:val="center"/>
            <w:hideMark/>
          </w:tcPr>
          <w:p w14:paraId="6F7961BB" w14:textId="77777777" w:rsidR="00074267" w:rsidRPr="00074267" w:rsidRDefault="00074267" w:rsidP="00074267">
            <w:pPr>
              <w:spacing w:after="0" w:line="240" w:lineRule="auto"/>
              <w:rPr>
                <w:rFonts w:ascii="Times New Roman" w:eastAsia="Times New Roman" w:hAnsi="Times New Roman" w:cs="Times New Roman"/>
                <w:color w:val="000000"/>
                <w:lang w:eastAsia="hr-HR"/>
              </w:rPr>
            </w:pPr>
            <w:r w:rsidRPr="00074267">
              <w:rPr>
                <w:rFonts w:ascii="Times New Roman" w:eastAsia="Times New Roman" w:hAnsi="Times New Roman" w:cs="Times New Roman"/>
                <w:color w:val="000000"/>
                <w:lang w:eastAsia="hr-HR"/>
              </w:rPr>
              <w:t>Moto klub GUSARI</w:t>
            </w:r>
          </w:p>
        </w:tc>
        <w:tc>
          <w:tcPr>
            <w:tcW w:w="2025" w:type="dxa"/>
            <w:vAlign w:val="center"/>
            <w:hideMark/>
          </w:tcPr>
          <w:p w14:paraId="1EA73D5E" w14:textId="77777777" w:rsidR="00074267" w:rsidRPr="00074267" w:rsidRDefault="00074267" w:rsidP="00074267">
            <w:pPr>
              <w:spacing w:after="0" w:line="240" w:lineRule="auto"/>
              <w:rPr>
                <w:rFonts w:ascii="Times New Roman" w:eastAsia="Times New Roman" w:hAnsi="Times New Roman" w:cs="Times New Roman"/>
                <w:color w:val="000000"/>
                <w:lang w:eastAsia="hr-HR"/>
              </w:rPr>
            </w:pPr>
            <w:r w:rsidRPr="00074267">
              <w:rPr>
                <w:rFonts w:ascii="Times New Roman" w:eastAsia="Times New Roman" w:hAnsi="Times New Roman" w:cs="Times New Roman"/>
                <w:color w:val="000000"/>
                <w:lang w:eastAsia="hr-HR"/>
              </w:rPr>
              <w:t xml:space="preserve">Neretvanska </w:t>
            </w:r>
            <w:proofErr w:type="spellStart"/>
            <w:r w:rsidRPr="00074267">
              <w:rPr>
                <w:rFonts w:ascii="Times New Roman" w:eastAsia="Times New Roman" w:hAnsi="Times New Roman" w:cs="Times New Roman"/>
                <w:color w:val="000000"/>
                <w:lang w:eastAsia="hr-HR"/>
              </w:rPr>
              <w:t>motorijada</w:t>
            </w:r>
            <w:proofErr w:type="spellEnd"/>
          </w:p>
        </w:tc>
        <w:tc>
          <w:tcPr>
            <w:tcW w:w="1660" w:type="dxa"/>
            <w:noWrap/>
            <w:vAlign w:val="center"/>
            <w:hideMark/>
          </w:tcPr>
          <w:p w14:paraId="10EA117F" w14:textId="77777777" w:rsidR="00074267" w:rsidRPr="00074267" w:rsidRDefault="00074267" w:rsidP="00074267">
            <w:pPr>
              <w:spacing w:after="0" w:line="240" w:lineRule="auto"/>
              <w:jc w:val="right"/>
              <w:rPr>
                <w:rFonts w:ascii="Times New Roman" w:eastAsia="Times New Roman" w:hAnsi="Times New Roman" w:cs="Times New Roman"/>
                <w:color w:val="000000"/>
                <w:lang w:eastAsia="hr-HR"/>
              </w:rPr>
            </w:pPr>
            <w:r w:rsidRPr="00074267">
              <w:rPr>
                <w:rFonts w:ascii="Times New Roman" w:eastAsia="Times New Roman" w:hAnsi="Times New Roman" w:cs="Times New Roman"/>
                <w:color w:val="000000"/>
                <w:lang w:eastAsia="hr-HR"/>
              </w:rPr>
              <w:t>400,00 €</w:t>
            </w:r>
          </w:p>
        </w:tc>
        <w:tc>
          <w:tcPr>
            <w:tcW w:w="1163" w:type="dxa"/>
            <w:noWrap/>
            <w:vAlign w:val="bottom"/>
            <w:hideMark/>
          </w:tcPr>
          <w:p w14:paraId="7EAE0083" w14:textId="77777777" w:rsidR="00074267" w:rsidRPr="00074267" w:rsidRDefault="00074267" w:rsidP="00074267">
            <w:pPr>
              <w:spacing w:after="0" w:line="240" w:lineRule="auto"/>
              <w:jc w:val="right"/>
              <w:rPr>
                <w:rFonts w:ascii="Times New Roman" w:eastAsia="Times New Roman" w:hAnsi="Times New Roman" w:cs="Times New Roman"/>
                <w:lang w:eastAsia="hr-HR"/>
              </w:rPr>
            </w:pPr>
            <w:r w:rsidRPr="00074267">
              <w:rPr>
                <w:rFonts w:ascii="Times New Roman" w:eastAsia="Times New Roman" w:hAnsi="Times New Roman" w:cs="Times New Roman"/>
                <w:lang w:eastAsia="hr-HR"/>
              </w:rPr>
              <w:t> </w:t>
            </w:r>
          </w:p>
        </w:tc>
        <w:tc>
          <w:tcPr>
            <w:tcW w:w="851" w:type="dxa"/>
            <w:noWrap/>
            <w:vAlign w:val="bottom"/>
            <w:hideMark/>
          </w:tcPr>
          <w:p w14:paraId="74569773" w14:textId="77777777" w:rsidR="00074267" w:rsidRPr="00074267" w:rsidRDefault="00074267" w:rsidP="00074267">
            <w:pPr>
              <w:spacing w:after="0" w:line="240" w:lineRule="auto"/>
              <w:jc w:val="right"/>
              <w:rPr>
                <w:rFonts w:ascii="Times New Roman" w:eastAsia="Times New Roman" w:hAnsi="Times New Roman" w:cs="Times New Roman"/>
                <w:b/>
                <w:bCs/>
                <w:lang w:eastAsia="hr-HR"/>
              </w:rPr>
            </w:pPr>
            <w:r w:rsidRPr="00074267">
              <w:rPr>
                <w:rFonts w:ascii="Times New Roman" w:eastAsia="Times New Roman" w:hAnsi="Times New Roman" w:cs="Times New Roman"/>
                <w:b/>
                <w:bCs/>
                <w:lang w:eastAsia="hr-HR"/>
              </w:rPr>
              <w:t>0,00%</w:t>
            </w:r>
          </w:p>
        </w:tc>
      </w:tr>
      <w:tr w:rsidR="00074267" w:rsidRPr="00074267" w14:paraId="063A2DDB" w14:textId="77777777" w:rsidTr="00074267">
        <w:trPr>
          <w:trHeight w:val="300"/>
        </w:trPr>
        <w:tc>
          <w:tcPr>
            <w:tcW w:w="920" w:type="dxa"/>
            <w:noWrap/>
            <w:vAlign w:val="center"/>
            <w:hideMark/>
          </w:tcPr>
          <w:p w14:paraId="5ECF3F4B" w14:textId="77777777" w:rsidR="00074267" w:rsidRPr="00074267" w:rsidRDefault="00074267" w:rsidP="00074267">
            <w:pPr>
              <w:spacing w:after="0" w:line="240" w:lineRule="auto"/>
              <w:jc w:val="center"/>
              <w:rPr>
                <w:rFonts w:ascii="Times New Roman" w:eastAsia="Times New Roman" w:hAnsi="Times New Roman" w:cs="Times New Roman"/>
                <w:color w:val="000000"/>
                <w:lang w:eastAsia="hr-HR"/>
              </w:rPr>
            </w:pPr>
            <w:r w:rsidRPr="00074267">
              <w:rPr>
                <w:rFonts w:ascii="Times New Roman" w:eastAsia="Times New Roman" w:hAnsi="Times New Roman" w:cs="Times New Roman"/>
                <w:color w:val="000000"/>
                <w:lang w:eastAsia="hr-HR"/>
              </w:rPr>
              <w:t>16.</w:t>
            </w:r>
          </w:p>
        </w:tc>
        <w:tc>
          <w:tcPr>
            <w:tcW w:w="2160" w:type="dxa"/>
            <w:vAlign w:val="center"/>
            <w:hideMark/>
          </w:tcPr>
          <w:p w14:paraId="4FBC0A58" w14:textId="77777777" w:rsidR="00074267" w:rsidRPr="00074267" w:rsidRDefault="00074267" w:rsidP="00074267">
            <w:pPr>
              <w:spacing w:after="0" w:line="240" w:lineRule="auto"/>
              <w:rPr>
                <w:rFonts w:ascii="Times New Roman" w:eastAsia="Times New Roman" w:hAnsi="Times New Roman" w:cs="Times New Roman"/>
                <w:color w:val="000000"/>
                <w:lang w:eastAsia="hr-HR"/>
              </w:rPr>
            </w:pPr>
            <w:r w:rsidRPr="00074267">
              <w:rPr>
                <w:rFonts w:ascii="Times New Roman" w:eastAsia="Times New Roman" w:hAnsi="Times New Roman" w:cs="Times New Roman"/>
                <w:color w:val="000000"/>
                <w:lang w:eastAsia="hr-HR"/>
              </w:rPr>
              <w:t xml:space="preserve">HPD “GLEDAVAC”   </w:t>
            </w:r>
          </w:p>
        </w:tc>
        <w:tc>
          <w:tcPr>
            <w:tcW w:w="2025" w:type="dxa"/>
            <w:vAlign w:val="center"/>
            <w:hideMark/>
          </w:tcPr>
          <w:p w14:paraId="7BE5B399" w14:textId="77777777" w:rsidR="00074267" w:rsidRPr="00074267" w:rsidRDefault="00074267" w:rsidP="00074267">
            <w:pPr>
              <w:spacing w:after="0" w:line="240" w:lineRule="auto"/>
              <w:rPr>
                <w:rFonts w:ascii="Times New Roman" w:eastAsia="Times New Roman" w:hAnsi="Times New Roman" w:cs="Times New Roman"/>
                <w:color w:val="000000"/>
                <w:lang w:eastAsia="hr-HR"/>
              </w:rPr>
            </w:pPr>
            <w:r w:rsidRPr="00074267">
              <w:rPr>
                <w:rFonts w:ascii="Times New Roman" w:eastAsia="Times New Roman" w:hAnsi="Times New Roman" w:cs="Times New Roman"/>
                <w:color w:val="000000"/>
                <w:lang w:eastAsia="hr-HR"/>
              </w:rPr>
              <w:t>Plan izleta u 2025</w:t>
            </w:r>
          </w:p>
        </w:tc>
        <w:tc>
          <w:tcPr>
            <w:tcW w:w="1660" w:type="dxa"/>
            <w:noWrap/>
            <w:vAlign w:val="center"/>
            <w:hideMark/>
          </w:tcPr>
          <w:p w14:paraId="3627E86C" w14:textId="77777777" w:rsidR="00074267" w:rsidRPr="00074267" w:rsidRDefault="00074267" w:rsidP="00074267">
            <w:pPr>
              <w:spacing w:after="0" w:line="240" w:lineRule="auto"/>
              <w:jc w:val="right"/>
              <w:rPr>
                <w:rFonts w:ascii="Times New Roman" w:eastAsia="Times New Roman" w:hAnsi="Times New Roman" w:cs="Times New Roman"/>
                <w:color w:val="000000"/>
                <w:lang w:eastAsia="hr-HR"/>
              </w:rPr>
            </w:pPr>
            <w:r w:rsidRPr="00074267">
              <w:rPr>
                <w:rFonts w:ascii="Times New Roman" w:eastAsia="Times New Roman" w:hAnsi="Times New Roman" w:cs="Times New Roman"/>
                <w:color w:val="000000"/>
                <w:lang w:eastAsia="hr-HR"/>
              </w:rPr>
              <w:t>1.000,00 €</w:t>
            </w:r>
          </w:p>
        </w:tc>
        <w:tc>
          <w:tcPr>
            <w:tcW w:w="1163" w:type="dxa"/>
            <w:noWrap/>
            <w:vAlign w:val="bottom"/>
            <w:hideMark/>
          </w:tcPr>
          <w:p w14:paraId="340C4A2E" w14:textId="77777777" w:rsidR="00074267" w:rsidRPr="00074267" w:rsidRDefault="00074267" w:rsidP="00074267">
            <w:pPr>
              <w:spacing w:after="0" w:line="240" w:lineRule="auto"/>
              <w:jc w:val="right"/>
              <w:rPr>
                <w:rFonts w:ascii="Times New Roman" w:eastAsia="Times New Roman" w:hAnsi="Times New Roman" w:cs="Times New Roman"/>
                <w:lang w:eastAsia="hr-HR"/>
              </w:rPr>
            </w:pPr>
            <w:r w:rsidRPr="00074267">
              <w:rPr>
                <w:rFonts w:ascii="Times New Roman" w:eastAsia="Times New Roman" w:hAnsi="Times New Roman" w:cs="Times New Roman"/>
                <w:lang w:eastAsia="hr-HR"/>
              </w:rPr>
              <w:t> </w:t>
            </w:r>
          </w:p>
        </w:tc>
        <w:tc>
          <w:tcPr>
            <w:tcW w:w="851" w:type="dxa"/>
            <w:noWrap/>
            <w:vAlign w:val="bottom"/>
            <w:hideMark/>
          </w:tcPr>
          <w:p w14:paraId="5686A379" w14:textId="77777777" w:rsidR="00074267" w:rsidRPr="00074267" w:rsidRDefault="00074267" w:rsidP="00074267">
            <w:pPr>
              <w:spacing w:after="0" w:line="240" w:lineRule="auto"/>
              <w:jc w:val="right"/>
              <w:rPr>
                <w:rFonts w:ascii="Times New Roman" w:eastAsia="Times New Roman" w:hAnsi="Times New Roman" w:cs="Times New Roman"/>
                <w:b/>
                <w:bCs/>
                <w:lang w:eastAsia="hr-HR"/>
              </w:rPr>
            </w:pPr>
            <w:r w:rsidRPr="00074267">
              <w:rPr>
                <w:rFonts w:ascii="Times New Roman" w:eastAsia="Times New Roman" w:hAnsi="Times New Roman" w:cs="Times New Roman"/>
                <w:b/>
                <w:bCs/>
                <w:lang w:eastAsia="hr-HR"/>
              </w:rPr>
              <w:t>0,00%</w:t>
            </w:r>
          </w:p>
        </w:tc>
      </w:tr>
      <w:tr w:rsidR="00074267" w:rsidRPr="00074267" w14:paraId="46540A7D" w14:textId="77777777" w:rsidTr="00074267">
        <w:trPr>
          <w:trHeight w:val="300"/>
        </w:trPr>
        <w:tc>
          <w:tcPr>
            <w:tcW w:w="920" w:type="dxa"/>
            <w:noWrap/>
            <w:vAlign w:val="center"/>
            <w:hideMark/>
          </w:tcPr>
          <w:p w14:paraId="00FDD652" w14:textId="77777777" w:rsidR="00074267" w:rsidRPr="00074267" w:rsidRDefault="00074267" w:rsidP="00074267">
            <w:pPr>
              <w:spacing w:after="0" w:line="240" w:lineRule="auto"/>
              <w:jc w:val="center"/>
              <w:rPr>
                <w:rFonts w:ascii="Times New Roman" w:eastAsia="Times New Roman" w:hAnsi="Times New Roman" w:cs="Times New Roman"/>
                <w:color w:val="000000"/>
                <w:lang w:eastAsia="hr-HR"/>
              </w:rPr>
            </w:pPr>
            <w:r w:rsidRPr="00074267">
              <w:rPr>
                <w:rFonts w:ascii="Times New Roman" w:eastAsia="Times New Roman" w:hAnsi="Times New Roman" w:cs="Times New Roman"/>
                <w:color w:val="000000"/>
                <w:lang w:eastAsia="hr-HR"/>
              </w:rPr>
              <w:t>17.</w:t>
            </w:r>
          </w:p>
        </w:tc>
        <w:tc>
          <w:tcPr>
            <w:tcW w:w="2160" w:type="dxa"/>
            <w:vAlign w:val="center"/>
            <w:hideMark/>
          </w:tcPr>
          <w:p w14:paraId="2513BE44" w14:textId="77777777" w:rsidR="00074267" w:rsidRPr="00074267" w:rsidRDefault="00074267" w:rsidP="00074267">
            <w:pPr>
              <w:spacing w:after="0" w:line="240" w:lineRule="auto"/>
              <w:rPr>
                <w:rFonts w:ascii="Times New Roman" w:eastAsia="Times New Roman" w:hAnsi="Times New Roman" w:cs="Times New Roman"/>
                <w:color w:val="000000"/>
                <w:lang w:eastAsia="hr-HR"/>
              </w:rPr>
            </w:pPr>
            <w:r w:rsidRPr="00074267">
              <w:rPr>
                <w:rFonts w:ascii="Times New Roman" w:eastAsia="Times New Roman" w:hAnsi="Times New Roman" w:cs="Times New Roman"/>
                <w:color w:val="000000"/>
                <w:lang w:eastAsia="hr-HR"/>
              </w:rPr>
              <w:t xml:space="preserve">Udruga osoba s invaliditetom “Prijatelj” Metković </w:t>
            </w:r>
          </w:p>
        </w:tc>
        <w:tc>
          <w:tcPr>
            <w:tcW w:w="2025" w:type="dxa"/>
            <w:vAlign w:val="center"/>
            <w:hideMark/>
          </w:tcPr>
          <w:p w14:paraId="0176EC35" w14:textId="77777777" w:rsidR="00074267" w:rsidRPr="00074267" w:rsidRDefault="00074267" w:rsidP="00074267">
            <w:pPr>
              <w:spacing w:after="0" w:line="240" w:lineRule="auto"/>
              <w:rPr>
                <w:rFonts w:ascii="Times New Roman" w:eastAsia="Times New Roman" w:hAnsi="Times New Roman" w:cs="Times New Roman"/>
                <w:color w:val="000000"/>
                <w:lang w:eastAsia="hr-HR"/>
              </w:rPr>
            </w:pPr>
            <w:r w:rsidRPr="00074267">
              <w:rPr>
                <w:rFonts w:ascii="Times New Roman" w:eastAsia="Times New Roman" w:hAnsi="Times New Roman" w:cs="Times New Roman"/>
                <w:color w:val="000000"/>
                <w:lang w:eastAsia="hr-HR"/>
              </w:rPr>
              <w:t>Spomen dan na Vukovar</w:t>
            </w:r>
          </w:p>
        </w:tc>
        <w:tc>
          <w:tcPr>
            <w:tcW w:w="1660" w:type="dxa"/>
            <w:noWrap/>
            <w:vAlign w:val="center"/>
            <w:hideMark/>
          </w:tcPr>
          <w:p w14:paraId="4A506064" w14:textId="77777777" w:rsidR="00074267" w:rsidRPr="00074267" w:rsidRDefault="00074267" w:rsidP="00074267">
            <w:pPr>
              <w:spacing w:after="0" w:line="240" w:lineRule="auto"/>
              <w:jc w:val="right"/>
              <w:rPr>
                <w:rFonts w:ascii="Times New Roman" w:eastAsia="Times New Roman" w:hAnsi="Times New Roman" w:cs="Times New Roman"/>
                <w:color w:val="000000"/>
                <w:lang w:eastAsia="hr-HR"/>
              </w:rPr>
            </w:pPr>
            <w:r w:rsidRPr="00074267">
              <w:rPr>
                <w:rFonts w:ascii="Times New Roman" w:eastAsia="Times New Roman" w:hAnsi="Times New Roman" w:cs="Times New Roman"/>
                <w:color w:val="000000"/>
                <w:lang w:eastAsia="hr-HR"/>
              </w:rPr>
              <w:t>800,00 €</w:t>
            </w:r>
          </w:p>
        </w:tc>
        <w:tc>
          <w:tcPr>
            <w:tcW w:w="1163" w:type="dxa"/>
            <w:noWrap/>
            <w:vAlign w:val="bottom"/>
            <w:hideMark/>
          </w:tcPr>
          <w:p w14:paraId="088EC831" w14:textId="77777777" w:rsidR="00074267" w:rsidRPr="00074267" w:rsidRDefault="00074267" w:rsidP="00074267">
            <w:pPr>
              <w:spacing w:after="0" w:line="240" w:lineRule="auto"/>
              <w:jc w:val="right"/>
              <w:rPr>
                <w:rFonts w:ascii="Times New Roman" w:eastAsia="Times New Roman" w:hAnsi="Times New Roman" w:cs="Times New Roman"/>
                <w:lang w:eastAsia="hr-HR"/>
              </w:rPr>
            </w:pPr>
            <w:r w:rsidRPr="00074267">
              <w:rPr>
                <w:rFonts w:ascii="Times New Roman" w:eastAsia="Times New Roman" w:hAnsi="Times New Roman" w:cs="Times New Roman"/>
                <w:lang w:eastAsia="hr-HR"/>
              </w:rPr>
              <w:t> </w:t>
            </w:r>
          </w:p>
        </w:tc>
        <w:tc>
          <w:tcPr>
            <w:tcW w:w="851" w:type="dxa"/>
            <w:noWrap/>
            <w:vAlign w:val="bottom"/>
            <w:hideMark/>
          </w:tcPr>
          <w:p w14:paraId="68A2BDB0" w14:textId="77777777" w:rsidR="00074267" w:rsidRPr="00074267" w:rsidRDefault="00074267" w:rsidP="00074267">
            <w:pPr>
              <w:spacing w:after="0" w:line="240" w:lineRule="auto"/>
              <w:jc w:val="right"/>
              <w:rPr>
                <w:rFonts w:ascii="Times New Roman" w:eastAsia="Times New Roman" w:hAnsi="Times New Roman" w:cs="Times New Roman"/>
                <w:b/>
                <w:bCs/>
                <w:lang w:eastAsia="hr-HR"/>
              </w:rPr>
            </w:pPr>
            <w:r w:rsidRPr="00074267">
              <w:rPr>
                <w:rFonts w:ascii="Times New Roman" w:eastAsia="Times New Roman" w:hAnsi="Times New Roman" w:cs="Times New Roman"/>
                <w:b/>
                <w:bCs/>
                <w:lang w:eastAsia="hr-HR"/>
              </w:rPr>
              <w:t>0,00%</w:t>
            </w:r>
          </w:p>
        </w:tc>
      </w:tr>
      <w:tr w:rsidR="00074267" w:rsidRPr="00074267" w14:paraId="2AC131FA" w14:textId="77777777" w:rsidTr="00074267">
        <w:trPr>
          <w:trHeight w:val="600"/>
        </w:trPr>
        <w:tc>
          <w:tcPr>
            <w:tcW w:w="920" w:type="dxa"/>
            <w:noWrap/>
            <w:vAlign w:val="center"/>
            <w:hideMark/>
          </w:tcPr>
          <w:p w14:paraId="2123396D" w14:textId="77777777" w:rsidR="00074267" w:rsidRPr="00074267" w:rsidRDefault="00074267" w:rsidP="00074267">
            <w:pPr>
              <w:spacing w:after="0" w:line="240" w:lineRule="auto"/>
              <w:jc w:val="center"/>
              <w:rPr>
                <w:rFonts w:ascii="Times New Roman" w:eastAsia="Times New Roman" w:hAnsi="Times New Roman" w:cs="Times New Roman"/>
                <w:color w:val="000000"/>
                <w:lang w:eastAsia="hr-HR"/>
              </w:rPr>
            </w:pPr>
            <w:r w:rsidRPr="00074267">
              <w:rPr>
                <w:rFonts w:ascii="Times New Roman" w:eastAsia="Times New Roman" w:hAnsi="Times New Roman" w:cs="Times New Roman"/>
                <w:color w:val="000000"/>
                <w:lang w:eastAsia="hr-HR"/>
              </w:rPr>
              <w:t>18.</w:t>
            </w:r>
          </w:p>
        </w:tc>
        <w:tc>
          <w:tcPr>
            <w:tcW w:w="2160" w:type="dxa"/>
            <w:vAlign w:val="center"/>
            <w:hideMark/>
          </w:tcPr>
          <w:p w14:paraId="5F5EC02B" w14:textId="77777777" w:rsidR="00074267" w:rsidRPr="00074267" w:rsidRDefault="00074267" w:rsidP="00074267">
            <w:pPr>
              <w:spacing w:after="0" w:line="240" w:lineRule="auto"/>
              <w:rPr>
                <w:rFonts w:ascii="Times New Roman" w:eastAsia="Times New Roman" w:hAnsi="Times New Roman" w:cs="Times New Roman"/>
                <w:color w:val="000000"/>
                <w:lang w:eastAsia="hr-HR"/>
              </w:rPr>
            </w:pPr>
            <w:r w:rsidRPr="00074267">
              <w:rPr>
                <w:rFonts w:ascii="Times New Roman" w:eastAsia="Times New Roman" w:hAnsi="Times New Roman" w:cs="Times New Roman"/>
                <w:color w:val="000000"/>
                <w:lang w:eastAsia="hr-HR"/>
              </w:rPr>
              <w:t>Hrvatsko planinarsko društvo “Metković”</w:t>
            </w:r>
          </w:p>
        </w:tc>
        <w:tc>
          <w:tcPr>
            <w:tcW w:w="2025" w:type="dxa"/>
            <w:vAlign w:val="center"/>
            <w:hideMark/>
          </w:tcPr>
          <w:p w14:paraId="50FF2CF4" w14:textId="0F21C37B" w:rsidR="00074267" w:rsidRPr="00074267" w:rsidRDefault="00074267" w:rsidP="00074267">
            <w:pPr>
              <w:spacing w:after="0" w:line="240" w:lineRule="auto"/>
              <w:rPr>
                <w:rFonts w:ascii="Times New Roman" w:eastAsia="Times New Roman" w:hAnsi="Times New Roman" w:cs="Times New Roman"/>
                <w:color w:val="000000"/>
                <w:lang w:eastAsia="hr-HR"/>
              </w:rPr>
            </w:pPr>
            <w:r w:rsidRPr="00074267">
              <w:rPr>
                <w:rFonts w:ascii="Times New Roman" w:eastAsia="Times New Roman" w:hAnsi="Times New Roman" w:cs="Times New Roman"/>
                <w:color w:val="000000"/>
                <w:lang w:eastAsia="hr-HR"/>
              </w:rPr>
              <w:t>Održavanje planinarskih staza,</w:t>
            </w:r>
            <w:r w:rsidR="00862441">
              <w:rPr>
                <w:rFonts w:ascii="Times New Roman" w:eastAsia="Times New Roman" w:hAnsi="Times New Roman" w:cs="Times New Roman"/>
                <w:color w:val="000000"/>
                <w:lang w:eastAsia="hr-HR"/>
              </w:rPr>
              <w:t xml:space="preserve"> </w:t>
            </w:r>
            <w:r w:rsidRPr="00074267">
              <w:rPr>
                <w:rFonts w:ascii="Times New Roman" w:eastAsia="Times New Roman" w:hAnsi="Times New Roman" w:cs="Times New Roman"/>
                <w:color w:val="000000"/>
                <w:lang w:eastAsia="hr-HR"/>
              </w:rPr>
              <w:t>objekata i pećina</w:t>
            </w:r>
          </w:p>
        </w:tc>
        <w:tc>
          <w:tcPr>
            <w:tcW w:w="1660" w:type="dxa"/>
            <w:noWrap/>
            <w:vAlign w:val="center"/>
            <w:hideMark/>
          </w:tcPr>
          <w:p w14:paraId="7C4DD5CD" w14:textId="77777777" w:rsidR="00EE4CCD" w:rsidRDefault="00EE4CCD" w:rsidP="00074267">
            <w:pPr>
              <w:spacing w:after="0" w:line="240" w:lineRule="auto"/>
              <w:jc w:val="right"/>
              <w:rPr>
                <w:rFonts w:ascii="Times New Roman" w:eastAsia="Times New Roman" w:hAnsi="Times New Roman" w:cs="Times New Roman"/>
                <w:color w:val="000000"/>
                <w:lang w:eastAsia="hr-HR"/>
              </w:rPr>
            </w:pPr>
          </w:p>
          <w:p w14:paraId="7079A1D1" w14:textId="77777777" w:rsidR="00EE4CCD" w:rsidRDefault="00EE4CCD" w:rsidP="00074267">
            <w:pPr>
              <w:spacing w:after="0" w:line="240" w:lineRule="auto"/>
              <w:jc w:val="right"/>
              <w:rPr>
                <w:rFonts w:ascii="Times New Roman" w:eastAsia="Times New Roman" w:hAnsi="Times New Roman" w:cs="Times New Roman"/>
                <w:color w:val="000000"/>
                <w:lang w:eastAsia="hr-HR"/>
              </w:rPr>
            </w:pPr>
          </w:p>
          <w:p w14:paraId="489FD791" w14:textId="77777777" w:rsidR="00EE4CCD" w:rsidRDefault="00EE4CCD" w:rsidP="00074267">
            <w:pPr>
              <w:spacing w:after="0" w:line="240" w:lineRule="auto"/>
              <w:jc w:val="right"/>
              <w:rPr>
                <w:rFonts w:ascii="Times New Roman" w:eastAsia="Times New Roman" w:hAnsi="Times New Roman" w:cs="Times New Roman"/>
                <w:color w:val="000000"/>
                <w:lang w:eastAsia="hr-HR"/>
              </w:rPr>
            </w:pPr>
          </w:p>
          <w:p w14:paraId="686C65BA" w14:textId="0541CE9C" w:rsidR="00074267" w:rsidRPr="00074267" w:rsidRDefault="00074267" w:rsidP="00074267">
            <w:pPr>
              <w:spacing w:after="0" w:line="240" w:lineRule="auto"/>
              <w:jc w:val="right"/>
              <w:rPr>
                <w:rFonts w:ascii="Times New Roman" w:eastAsia="Times New Roman" w:hAnsi="Times New Roman" w:cs="Times New Roman"/>
                <w:color w:val="000000"/>
                <w:lang w:eastAsia="hr-HR"/>
              </w:rPr>
            </w:pPr>
            <w:r w:rsidRPr="00074267">
              <w:rPr>
                <w:rFonts w:ascii="Times New Roman" w:eastAsia="Times New Roman" w:hAnsi="Times New Roman" w:cs="Times New Roman"/>
                <w:color w:val="000000"/>
                <w:lang w:eastAsia="hr-HR"/>
              </w:rPr>
              <w:t>1.000,00 €</w:t>
            </w:r>
          </w:p>
        </w:tc>
        <w:tc>
          <w:tcPr>
            <w:tcW w:w="1163" w:type="dxa"/>
            <w:noWrap/>
            <w:vAlign w:val="bottom"/>
            <w:hideMark/>
          </w:tcPr>
          <w:p w14:paraId="21878FA7" w14:textId="77777777" w:rsidR="00074267" w:rsidRPr="00074267" w:rsidRDefault="00074267" w:rsidP="00074267">
            <w:pPr>
              <w:spacing w:after="0" w:line="240" w:lineRule="auto"/>
              <w:jc w:val="right"/>
              <w:rPr>
                <w:rFonts w:ascii="Times New Roman" w:eastAsia="Times New Roman" w:hAnsi="Times New Roman" w:cs="Times New Roman"/>
                <w:lang w:eastAsia="hr-HR"/>
              </w:rPr>
            </w:pPr>
            <w:r w:rsidRPr="00074267">
              <w:rPr>
                <w:rFonts w:ascii="Times New Roman" w:eastAsia="Times New Roman" w:hAnsi="Times New Roman" w:cs="Times New Roman"/>
                <w:lang w:eastAsia="hr-HR"/>
              </w:rPr>
              <w:t>1.000,00</w:t>
            </w:r>
          </w:p>
        </w:tc>
        <w:tc>
          <w:tcPr>
            <w:tcW w:w="851" w:type="dxa"/>
            <w:noWrap/>
            <w:vAlign w:val="bottom"/>
            <w:hideMark/>
          </w:tcPr>
          <w:p w14:paraId="689EAF8A" w14:textId="77777777" w:rsidR="00074267" w:rsidRPr="00074267" w:rsidRDefault="00074267" w:rsidP="00074267">
            <w:pPr>
              <w:spacing w:after="0" w:line="240" w:lineRule="auto"/>
              <w:jc w:val="right"/>
              <w:rPr>
                <w:rFonts w:ascii="Times New Roman" w:eastAsia="Times New Roman" w:hAnsi="Times New Roman" w:cs="Times New Roman"/>
                <w:b/>
                <w:bCs/>
                <w:lang w:eastAsia="hr-HR"/>
              </w:rPr>
            </w:pPr>
            <w:r w:rsidRPr="00074267">
              <w:rPr>
                <w:rFonts w:ascii="Times New Roman" w:eastAsia="Times New Roman" w:hAnsi="Times New Roman" w:cs="Times New Roman"/>
                <w:b/>
                <w:bCs/>
                <w:lang w:eastAsia="hr-HR"/>
              </w:rPr>
              <w:t>100,00%</w:t>
            </w:r>
          </w:p>
        </w:tc>
      </w:tr>
      <w:tr w:rsidR="00074267" w:rsidRPr="00074267" w14:paraId="54669A39" w14:textId="77777777" w:rsidTr="00074267">
        <w:trPr>
          <w:trHeight w:val="600"/>
        </w:trPr>
        <w:tc>
          <w:tcPr>
            <w:tcW w:w="920" w:type="dxa"/>
            <w:noWrap/>
            <w:vAlign w:val="center"/>
            <w:hideMark/>
          </w:tcPr>
          <w:p w14:paraId="50A70C6D" w14:textId="77777777" w:rsidR="00074267" w:rsidRPr="00074267" w:rsidRDefault="00074267" w:rsidP="00074267">
            <w:pPr>
              <w:spacing w:after="0" w:line="240" w:lineRule="auto"/>
              <w:jc w:val="center"/>
              <w:rPr>
                <w:rFonts w:ascii="Times New Roman" w:eastAsia="Times New Roman" w:hAnsi="Times New Roman" w:cs="Times New Roman"/>
                <w:color w:val="000000"/>
                <w:lang w:eastAsia="hr-HR"/>
              </w:rPr>
            </w:pPr>
            <w:r w:rsidRPr="00074267">
              <w:rPr>
                <w:rFonts w:ascii="Times New Roman" w:eastAsia="Times New Roman" w:hAnsi="Times New Roman" w:cs="Times New Roman"/>
                <w:color w:val="000000"/>
                <w:lang w:eastAsia="hr-HR"/>
              </w:rPr>
              <w:t>19.</w:t>
            </w:r>
          </w:p>
        </w:tc>
        <w:tc>
          <w:tcPr>
            <w:tcW w:w="2160" w:type="dxa"/>
            <w:vAlign w:val="center"/>
            <w:hideMark/>
          </w:tcPr>
          <w:p w14:paraId="33948BD0" w14:textId="77777777" w:rsidR="00074267" w:rsidRPr="00074267" w:rsidRDefault="00074267" w:rsidP="00074267">
            <w:pPr>
              <w:spacing w:after="0" w:line="240" w:lineRule="auto"/>
              <w:rPr>
                <w:rFonts w:ascii="Times New Roman" w:eastAsia="Times New Roman" w:hAnsi="Times New Roman" w:cs="Times New Roman"/>
                <w:color w:val="000000"/>
                <w:lang w:eastAsia="hr-HR"/>
              </w:rPr>
            </w:pPr>
            <w:r w:rsidRPr="00074267">
              <w:rPr>
                <w:rFonts w:ascii="Times New Roman" w:eastAsia="Times New Roman" w:hAnsi="Times New Roman" w:cs="Times New Roman"/>
                <w:color w:val="000000"/>
                <w:lang w:eastAsia="hr-HR"/>
              </w:rPr>
              <w:t xml:space="preserve">Udruga oboljelih od malignih bolesti “Život”  </w:t>
            </w:r>
          </w:p>
        </w:tc>
        <w:tc>
          <w:tcPr>
            <w:tcW w:w="2025" w:type="dxa"/>
            <w:vAlign w:val="center"/>
            <w:hideMark/>
          </w:tcPr>
          <w:p w14:paraId="64C478B6" w14:textId="77777777" w:rsidR="00074267" w:rsidRPr="00074267" w:rsidRDefault="00074267" w:rsidP="00074267">
            <w:pPr>
              <w:spacing w:after="0" w:line="240" w:lineRule="auto"/>
              <w:rPr>
                <w:rFonts w:ascii="Times New Roman" w:eastAsia="Times New Roman" w:hAnsi="Times New Roman" w:cs="Times New Roman"/>
                <w:color w:val="000000"/>
                <w:lang w:eastAsia="hr-HR"/>
              </w:rPr>
            </w:pPr>
            <w:r w:rsidRPr="00074267">
              <w:rPr>
                <w:rFonts w:ascii="Times New Roman" w:eastAsia="Times New Roman" w:hAnsi="Times New Roman" w:cs="Times New Roman"/>
                <w:color w:val="000000"/>
                <w:lang w:eastAsia="hr-HR"/>
              </w:rPr>
              <w:t>Preventivno djelovanje, unapređenje i zaštita zdravlja</w:t>
            </w:r>
          </w:p>
        </w:tc>
        <w:tc>
          <w:tcPr>
            <w:tcW w:w="1660" w:type="dxa"/>
            <w:noWrap/>
            <w:vAlign w:val="center"/>
            <w:hideMark/>
          </w:tcPr>
          <w:p w14:paraId="6057C943" w14:textId="77777777" w:rsidR="00074267" w:rsidRPr="00074267" w:rsidRDefault="00074267" w:rsidP="00074267">
            <w:pPr>
              <w:spacing w:after="0" w:line="240" w:lineRule="auto"/>
              <w:jc w:val="right"/>
              <w:rPr>
                <w:rFonts w:ascii="Times New Roman" w:eastAsia="Times New Roman" w:hAnsi="Times New Roman" w:cs="Times New Roman"/>
                <w:color w:val="000000"/>
                <w:lang w:eastAsia="hr-HR"/>
              </w:rPr>
            </w:pPr>
            <w:r w:rsidRPr="00074267">
              <w:rPr>
                <w:rFonts w:ascii="Times New Roman" w:eastAsia="Times New Roman" w:hAnsi="Times New Roman" w:cs="Times New Roman"/>
                <w:color w:val="000000"/>
                <w:lang w:eastAsia="hr-HR"/>
              </w:rPr>
              <w:t>2.400,00 €</w:t>
            </w:r>
          </w:p>
        </w:tc>
        <w:tc>
          <w:tcPr>
            <w:tcW w:w="1163" w:type="dxa"/>
            <w:noWrap/>
            <w:vAlign w:val="bottom"/>
            <w:hideMark/>
          </w:tcPr>
          <w:p w14:paraId="22D105CE" w14:textId="77777777" w:rsidR="00074267" w:rsidRPr="00074267" w:rsidRDefault="00074267" w:rsidP="00074267">
            <w:pPr>
              <w:spacing w:after="0" w:line="240" w:lineRule="auto"/>
              <w:jc w:val="right"/>
              <w:rPr>
                <w:rFonts w:ascii="Times New Roman" w:eastAsia="Times New Roman" w:hAnsi="Times New Roman" w:cs="Times New Roman"/>
                <w:lang w:eastAsia="hr-HR"/>
              </w:rPr>
            </w:pPr>
            <w:r w:rsidRPr="00074267">
              <w:rPr>
                <w:rFonts w:ascii="Times New Roman" w:eastAsia="Times New Roman" w:hAnsi="Times New Roman" w:cs="Times New Roman"/>
                <w:lang w:eastAsia="hr-HR"/>
              </w:rPr>
              <w:t>2.400,00</w:t>
            </w:r>
          </w:p>
        </w:tc>
        <w:tc>
          <w:tcPr>
            <w:tcW w:w="851" w:type="dxa"/>
            <w:noWrap/>
            <w:vAlign w:val="bottom"/>
            <w:hideMark/>
          </w:tcPr>
          <w:p w14:paraId="47D869FB" w14:textId="77777777" w:rsidR="00074267" w:rsidRPr="00074267" w:rsidRDefault="00074267" w:rsidP="00074267">
            <w:pPr>
              <w:spacing w:after="0" w:line="240" w:lineRule="auto"/>
              <w:jc w:val="right"/>
              <w:rPr>
                <w:rFonts w:ascii="Times New Roman" w:eastAsia="Times New Roman" w:hAnsi="Times New Roman" w:cs="Times New Roman"/>
                <w:b/>
                <w:bCs/>
                <w:lang w:eastAsia="hr-HR"/>
              </w:rPr>
            </w:pPr>
            <w:r w:rsidRPr="00074267">
              <w:rPr>
                <w:rFonts w:ascii="Times New Roman" w:eastAsia="Times New Roman" w:hAnsi="Times New Roman" w:cs="Times New Roman"/>
                <w:b/>
                <w:bCs/>
                <w:lang w:eastAsia="hr-HR"/>
              </w:rPr>
              <w:t>100,00%</w:t>
            </w:r>
          </w:p>
        </w:tc>
      </w:tr>
      <w:tr w:rsidR="00074267" w:rsidRPr="00074267" w14:paraId="66A9751C" w14:textId="77777777" w:rsidTr="00074267">
        <w:trPr>
          <w:trHeight w:val="300"/>
        </w:trPr>
        <w:tc>
          <w:tcPr>
            <w:tcW w:w="920" w:type="dxa"/>
            <w:noWrap/>
            <w:vAlign w:val="center"/>
            <w:hideMark/>
          </w:tcPr>
          <w:p w14:paraId="7F3766F4" w14:textId="77777777" w:rsidR="00074267" w:rsidRPr="00074267" w:rsidRDefault="00074267" w:rsidP="00074267">
            <w:pPr>
              <w:spacing w:after="0" w:line="240" w:lineRule="auto"/>
              <w:jc w:val="center"/>
              <w:rPr>
                <w:rFonts w:ascii="Times New Roman" w:eastAsia="Times New Roman" w:hAnsi="Times New Roman" w:cs="Times New Roman"/>
                <w:color w:val="000000"/>
                <w:lang w:eastAsia="hr-HR"/>
              </w:rPr>
            </w:pPr>
            <w:r w:rsidRPr="00074267">
              <w:rPr>
                <w:rFonts w:ascii="Times New Roman" w:eastAsia="Times New Roman" w:hAnsi="Times New Roman" w:cs="Times New Roman"/>
                <w:color w:val="000000"/>
                <w:lang w:eastAsia="hr-HR"/>
              </w:rPr>
              <w:t>20.</w:t>
            </w:r>
          </w:p>
        </w:tc>
        <w:tc>
          <w:tcPr>
            <w:tcW w:w="2160" w:type="dxa"/>
            <w:vAlign w:val="center"/>
            <w:hideMark/>
          </w:tcPr>
          <w:p w14:paraId="0B758E36" w14:textId="77777777" w:rsidR="00074267" w:rsidRPr="00074267" w:rsidRDefault="00074267" w:rsidP="00074267">
            <w:pPr>
              <w:spacing w:after="0" w:line="240" w:lineRule="auto"/>
              <w:rPr>
                <w:rFonts w:ascii="Times New Roman" w:eastAsia="Times New Roman" w:hAnsi="Times New Roman" w:cs="Times New Roman"/>
                <w:color w:val="000000"/>
                <w:lang w:eastAsia="hr-HR"/>
              </w:rPr>
            </w:pPr>
            <w:r w:rsidRPr="00074267">
              <w:rPr>
                <w:rFonts w:ascii="Times New Roman" w:eastAsia="Times New Roman" w:hAnsi="Times New Roman" w:cs="Times New Roman"/>
                <w:color w:val="000000"/>
                <w:lang w:eastAsia="hr-HR"/>
              </w:rPr>
              <w:t>Udruga lađara “Crni put”</w:t>
            </w:r>
          </w:p>
        </w:tc>
        <w:tc>
          <w:tcPr>
            <w:tcW w:w="2025" w:type="dxa"/>
            <w:vAlign w:val="center"/>
            <w:hideMark/>
          </w:tcPr>
          <w:p w14:paraId="37DD72ED" w14:textId="77777777" w:rsidR="00074267" w:rsidRPr="00074267" w:rsidRDefault="00074267" w:rsidP="00074267">
            <w:pPr>
              <w:spacing w:after="0" w:line="240" w:lineRule="auto"/>
              <w:rPr>
                <w:rFonts w:ascii="Times New Roman" w:eastAsia="Times New Roman" w:hAnsi="Times New Roman" w:cs="Times New Roman"/>
                <w:color w:val="000000"/>
                <w:lang w:eastAsia="hr-HR"/>
              </w:rPr>
            </w:pPr>
            <w:r w:rsidRPr="00074267">
              <w:rPr>
                <w:rFonts w:ascii="Times New Roman" w:eastAsia="Times New Roman" w:hAnsi="Times New Roman" w:cs="Times New Roman"/>
                <w:color w:val="000000"/>
                <w:lang w:eastAsia="hr-HR"/>
              </w:rPr>
              <w:t>Maraton lađa 2025.g.</w:t>
            </w:r>
          </w:p>
        </w:tc>
        <w:tc>
          <w:tcPr>
            <w:tcW w:w="1660" w:type="dxa"/>
            <w:noWrap/>
            <w:vAlign w:val="center"/>
            <w:hideMark/>
          </w:tcPr>
          <w:p w14:paraId="458EC89C" w14:textId="77777777" w:rsidR="00074267" w:rsidRPr="00074267" w:rsidRDefault="00074267" w:rsidP="00074267">
            <w:pPr>
              <w:spacing w:after="0" w:line="240" w:lineRule="auto"/>
              <w:jc w:val="right"/>
              <w:rPr>
                <w:rFonts w:ascii="Times New Roman" w:eastAsia="Times New Roman" w:hAnsi="Times New Roman" w:cs="Times New Roman"/>
                <w:color w:val="000000"/>
                <w:lang w:eastAsia="hr-HR"/>
              </w:rPr>
            </w:pPr>
            <w:r w:rsidRPr="00074267">
              <w:rPr>
                <w:rFonts w:ascii="Times New Roman" w:eastAsia="Times New Roman" w:hAnsi="Times New Roman" w:cs="Times New Roman"/>
                <w:color w:val="000000"/>
                <w:lang w:eastAsia="hr-HR"/>
              </w:rPr>
              <w:t>3.700,00 €</w:t>
            </w:r>
          </w:p>
        </w:tc>
        <w:tc>
          <w:tcPr>
            <w:tcW w:w="1163" w:type="dxa"/>
            <w:noWrap/>
            <w:vAlign w:val="bottom"/>
            <w:hideMark/>
          </w:tcPr>
          <w:p w14:paraId="11B2F2B3" w14:textId="77777777" w:rsidR="00074267" w:rsidRPr="00074267" w:rsidRDefault="00074267" w:rsidP="00074267">
            <w:pPr>
              <w:spacing w:after="0" w:line="240" w:lineRule="auto"/>
              <w:jc w:val="right"/>
              <w:rPr>
                <w:rFonts w:ascii="Times New Roman" w:eastAsia="Times New Roman" w:hAnsi="Times New Roman" w:cs="Times New Roman"/>
                <w:lang w:eastAsia="hr-HR"/>
              </w:rPr>
            </w:pPr>
            <w:r w:rsidRPr="00074267">
              <w:rPr>
                <w:rFonts w:ascii="Times New Roman" w:eastAsia="Times New Roman" w:hAnsi="Times New Roman" w:cs="Times New Roman"/>
                <w:lang w:eastAsia="hr-HR"/>
              </w:rPr>
              <w:t>3.700,00</w:t>
            </w:r>
          </w:p>
        </w:tc>
        <w:tc>
          <w:tcPr>
            <w:tcW w:w="851" w:type="dxa"/>
            <w:noWrap/>
            <w:vAlign w:val="bottom"/>
            <w:hideMark/>
          </w:tcPr>
          <w:p w14:paraId="19157154" w14:textId="77777777" w:rsidR="00074267" w:rsidRPr="00074267" w:rsidRDefault="00074267" w:rsidP="00074267">
            <w:pPr>
              <w:spacing w:after="0" w:line="240" w:lineRule="auto"/>
              <w:jc w:val="right"/>
              <w:rPr>
                <w:rFonts w:ascii="Times New Roman" w:eastAsia="Times New Roman" w:hAnsi="Times New Roman" w:cs="Times New Roman"/>
                <w:b/>
                <w:bCs/>
                <w:lang w:eastAsia="hr-HR"/>
              </w:rPr>
            </w:pPr>
            <w:r w:rsidRPr="00074267">
              <w:rPr>
                <w:rFonts w:ascii="Times New Roman" w:eastAsia="Times New Roman" w:hAnsi="Times New Roman" w:cs="Times New Roman"/>
                <w:b/>
                <w:bCs/>
                <w:lang w:eastAsia="hr-HR"/>
              </w:rPr>
              <w:t>100,00%</w:t>
            </w:r>
          </w:p>
        </w:tc>
      </w:tr>
      <w:tr w:rsidR="00074267" w:rsidRPr="00074267" w14:paraId="082947A1" w14:textId="77777777" w:rsidTr="00074267">
        <w:trPr>
          <w:trHeight w:val="600"/>
        </w:trPr>
        <w:tc>
          <w:tcPr>
            <w:tcW w:w="920" w:type="dxa"/>
            <w:noWrap/>
            <w:vAlign w:val="center"/>
            <w:hideMark/>
          </w:tcPr>
          <w:p w14:paraId="0DFEABF6" w14:textId="77777777" w:rsidR="00074267" w:rsidRPr="00074267" w:rsidRDefault="00074267" w:rsidP="00074267">
            <w:pPr>
              <w:spacing w:after="0" w:line="240" w:lineRule="auto"/>
              <w:jc w:val="center"/>
              <w:rPr>
                <w:rFonts w:ascii="Times New Roman" w:eastAsia="Times New Roman" w:hAnsi="Times New Roman" w:cs="Times New Roman"/>
                <w:color w:val="000000"/>
                <w:lang w:eastAsia="hr-HR"/>
              </w:rPr>
            </w:pPr>
            <w:r w:rsidRPr="00074267">
              <w:rPr>
                <w:rFonts w:ascii="Times New Roman" w:eastAsia="Times New Roman" w:hAnsi="Times New Roman" w:cs="Times New Roman"/>
                <w:color w:val="000000"/>
                <w:lang w:eastAsia="hr-HR"/>
              </w:rPr>
              <w:t>21.</w:t>
            </w:r>
          </w:p>
        </w:tc>
        <w:tc>
          <w:tcPr>
            <w:tcW w:w="2160" w:type="dxa"/>
            <w:vAlign w:val="center"/>
            <w:hideMark/>
          </w:tcPr>
          <w:p w14:paraId="7E17A859" w14:textId="77777777" w:rsidR="00074267" w:rsidRPr="00074267" w:rsidRDefault="00074267" w:rsidP="00074267">
            <w:pPr>
              <w:spacing w:after="0" w:line="240" w:lineRule="auto"/>
              <w:rPr>
                <w:rFonts w:ascii="Times New Roman" w:eastAsia="Times New Roman" w:hAnsi="Times New Roman" w:cs="Times New Roman"/>
                <w:color w:val="000000"/>
                <w:lang w:eastAsia="hr-HR"/>
              </w:rPr>
            </w:pPr>
            <w:r w:rsidRPr="00074267">
              <w:rPr>
                <w:rFonts w:ascii="Times New Roman" w:eastAsia="Times New Roman" w:hAnsi="Times New Roman" w:cs="Times New Roman"/>
                <w:color w:val="000000"/>
                <w:lang w:eastAsia="hr-HR"/>
              </w:rPr>
              <w:t>UDRUGA BOROVCI</w:t>
            </w:r>
          </w:p>
        </w:tc>
        <w:tc>
          <w:tcPr>
            <w:tcW w:w="2025" w:type="dxa"/>
            <w:vAlign w:val="center"/>
            <w:hideMark/>
          </w:tcPr>
          <w:p w14:paraId="6CA25012" w14:textId="77777777" w:rsidR="00074267" w:rsidRPr="00074267" w:rsidRDefault="00074267" w:rsidP="00074267">
            <w:pPr>
              <w:spacing w:after="0" w:line="240" w:lineRule="auto"/>
              <w:rPr>
                <w:rFonts w:ascii="Times New Roman" w:eastAsia="Times New Roman" w:hAnsi="Times New Roman" w:cs="Times New Roman"/>
                <w:color w:val="000000"/>
                <w:lang w:eastAsia="hr-HR"/>
              </w:rPr>
            </w:pPr>
            <w:r w:rsidRPr="00074267">
              <w:rPr>
                <w:rFonts w:ascii="Times New Roman" w:eastAsia="Times New Roman" w:hAnsi="Times New Roman" w:cs="Times New Roman"/>
                <w:color w:val="000000"/>
                <w:lang w:eastAsia="hr-HR"/>
              </w:rPr>
              <w:t>Uprizorenje Muke Kristove u Borovcima</w:t>
            </w:r>
          </w:p>
        </w:tc>
        <w:tc>
          <w:tcPr>
            <w:tcW w:w="1660" w:type="dxa"/>
            <w:noWrap/>
            <w:vAlign w:val="center"/>
            <w:hideMark/>
          </w:tcPr>
          <w:p w14:paraId="29E6B88E" w14:textId="77777777" w:rsidR="00074267" w:rsidRPr="00074267" w:rsidRDefault="00074267" w:rsidP="00074267">
            <w:pPr>
              <w:spacing w:after="0" w:line="240" w:lineRule="auto"/>
              <w:jc w:val="right"/>
              <w:rPr>
                <w:rFonts w:ascii="Times New Roman" w:eastAsia="Times New Roman" w:hAnsi="Times New Roman" w:cs="Times New Roman"/>
                <w:color w:val="000000"/>
                <w:lang w:eastAsia="hr-HR"/>
              </w:rPr>
            </w:pPr>
            <w:r w:rsidRPr="00074267">
              <w:rPr>
                <w:rFonts w:ascii="Times New Roman" w:eastAsia="Times New Roman" w:hAnsi="Times New Roman" w:cs="Times New Roman"/>
                <w:color w:val="000000"/>
                <w:lang w:eastAsia="hr-HR"/>
              </w:rPr>
              <w:t>3.250,00 €</w:t>
            </w:r>
          </w:p>
        </w:tc>
        <w:tc>
          <w:tcPr>
            <w:tcW w:w="1163" w:type="dxa"/>
            <w:noWrap/>
            <w:vAlign w:val="bottom"/>
            <w:hideMark/>
          </w:tcPr>
          <w:p w14:paraId="1342D65D" w14:textId="77777777" w:rsidR="00074267" w:rsidRPr="00074267" w:rsidRDefault="00074267" w:rsidP="00074267">
            <w:pPr>
              <w:spacing w:after="0" w:line="240" w:lineRule="auto"/>
              <w:jc w:val="right"/>
              <w:rPr>
                <w:rFonts w:ascii="Times New Roman" w:eastAsia="Times New Roman" w:hAnsi="Times New Roman" w:cs="Times New Roman"/>
                <w:lang w:eastAsia="hr-HR"/>
              </w:rPr>
            </w:pPr>
            <w:r w:rsidRPr="00074267">
              <w:rPr>
                <w:rFonts w:ascii="Times New Roman" w:eastAsia="Times New Roman" w:hAnsi="Times New Roman" w:cs="Times New Roman"/>
                <w:lang w:eastAsia="hr-HR"/>
              </w:rPr>
              <w:t>3.250,00</w:t>
            </w:r>
          </w:p>
        </w:tc>
        <w:tc>
          <w:tcPr>
            <w:tcW w:w="851" w:type="dxa"/>
            <w:noWrap/>
            <w:vAlign w:val="bottom"/>
            <w:hideMark/>
          </w:tcPr>
          <w:p w14:paraId="062658CC" w14:textId="77777777" w:rsidR="00074267" w:rsidRPr="00074267" w:rsidRDefault="00074267" w:rsidP="00074267">
            <w:pPr>
              <w:spacing w:after="0" w:line="240" w:lineRule="auto"/>
              <w:jc w:val="right"/>
              <w:rPr>
                <w:rFonts w:ascii="Times New Roman" w:eastAsia="Times New Roman" w:hAnsi="Times New Roman" w:cs="Times New Roman"/>
                <w:b/>
                <w:bCs/>
                <w:lang w:eastAsia="hr-HR"/>
              </w:rPr>
            </w:pPr>
            <w:r w:rsidRPr="00074267">
              <w:rPr>
                <w:rFonts w:ascii="Times New Roman" w:eastAsia="Times New Roman" w:hAnsi="Times New Roman" w:cs="Times New Roman"/>
                <w:b/>
                <w:bCs/>
                <w:lang w:eastAsia="hr-HR"/>
              </w:rPr>
              <w:t>100,00%</w:t>
            </w:r>
          </w:p>
        </w:tc>
      </w:tr>
      <w:tr w:rsidR="00074267" w:rsidRPr="00074267" w14:paraId="5A880868" w14:textId="77777777" w:rsidTr="00074267">
        <w:trPr>
          <w:trHeight w:val="300"/>
        </w:trPr>
        <w:tc>
          <w:tcPr>
            <w:tcW w:w="920" w:type="dxa"/>
            <w:noWrap/>
            <w:vAlign w:val="center"/>
            <w:hideMark/>
          </w:tcPr>
          <w:p w14:paraId="32ADA3D6" w14:textId="77777777" w:rsidR="00074267" w:rsidRPr="00074267" w:rsidRDefault="00074267" w:rsidP="00074267">
            <w:pPr>
              <w:spacing w:after="0" w:line="240" w:lineRule="auto"/>
              <w:jc w:val="center"/>
              <w:rPr>
                <w:rFonts w:ascii="Times New Roman" w:eastAsia="Times New Roman" w:hAnsi="Times New Roman" w:cs="Times New Roman"/>
                <w:color w:val="000000"/>
                <w:lang w:eastAsia="hr-HR"/>
              </w:rPr>
            </w:pPr>
            <w:r w:rsidRPr="00074267">
              <w:rPr>
                <w:rFonts w:ascii="Times New Roman" w:eastAsia="Times New Roman" w:hAnsi="Times New Roman" w:cs="Times New Roman"/>
                <w:color w:val="000000"/>
                <w:lang w:eastAsia="hr-HR"/>
              </w:rPr>
              <w:t>22.</w:t>
            </w:r>
          </w:p>
        </w:tc>
        <w:tc>
          <w:tcPr>
            <w:tcW w:w="2160" w:type="dxa"/>
            <w:vAlign w:val="center"/>
            <w:hideMark/>
          </w:tcPr>
          <w:p w14:paraId="4A7312FF" w14:textId="77777777" w:rsidR="00074267" w:rsidRPr="00074267" w:rsidRDefault="00074267" w:rsidP="00074267">
            <w:pPr>
              <w:spacing w:after="0" w:line="240" w:lineRule="auto"/>
              <w:rPr>
                <w:rFonts w:ascii="Times New Roman" w:eastAsia="Times New Roman" w:hAnsi="Times New Roman" w:cs="Times New Roman"/>
                <w:color w:val="000000"/>
                <w:lang w:eastAsia="hr-HR"/>
              </w:rPr>
            </w:pPr>
            <w:r w:rsidRPr="00074267">
              <w:rPr>
                <w:rFonts w:ascii="Times New Roman" w:eastAsia="Times New Roman" w:hAnsi="Times New Roman" w:cs="Times New Roman"/>
                <w:color w:val="000000"/>
                <w:lang w:eastAsia="hr-HR"/>
              </w:rPr>
              <w:t xml:space="preserve">Udruga lađara “Jerkovac”  </w:t>
            </w:r>
          </w:p>
        </w:tc>
        <w:tc>
          <w:tcPr>
            <w:tcW w:w="2025" w:type="dxa"/>
            <w:vAlign w:val="center"/>
            <w:hideMark/>
          </w:tcPr>
          <w:p w14:paraId="3BAC9AB3" w14:textId="77777777" w:rsidR="00074267" w:rsidRPr="00074267" w:rsidRDefault="00074267" w:rsidP="00074267">
            <w:pPr>
              <w:spacing w:after="0" w:line="240" w:lineRule="auto"/>
              <w:rPr>
                <w:rFonts w:ascii="Times New Roman" w:eastAsia="Times New Roman" w:hAnsi="Times New Roman" w:cs="Times New Roman"/>
                <w:color w:val="000000"/>
                <w:lang w:eastAsia="hr-HR"/>
              </w:rPr>
            </w:pPr>
            <w:r w:rsidRPr="00074267">
              <w:rPr>
                <w:rFonts w:ascii="Times New Roman" w:eastAsia="Times New Roman" w:hAnsi="Times New Roman" w:cs="Times New Roman"/>
                <w:color w:val="000000"/>
                <w:lang w:eastAsia="hr-HR"/>
              </w:rPr>
              <w:t>Maraton lađa</w:t>
            </w:r>
          </w:p>
        </w:tc>
        <w:tc>
          <w:tcPr>
            <w:tcW w:w="1660" w:type="dxa"/>
            <w:noWrap/>
            <w:vAlign w:val="center"/>
            <w:hideMark/>
          </w:tcPr>
          <w:p w14:paraId="67B7AB9A" w14:textId="77777777" w:rsidR="00074267" w:rsidRPr="00074267" w:rsidRDefault="00074267" w:rsidP="00074267">
            <w:pPr>
              <w:spacing w:after="0" w:line="240" w:lineRule="auto"/>
              <w:jc w:val="right"/>
              <w:rPr>
                <w:rFonts w:ascii="Times New Roman" w:eastAsia="Times New Roman" w:hAnsi="Times New Roman" w:cs="Times New Roman"/>
                <w:color w:val="000000"/>
                <w:lang w:eastAsia="hr-HR"/>
              </w:rPr>
            </w:pPr>
            <w:r w:rsidRPr="00074267">
              <w:rPr>
                <w:rFonts w:ascii="Times New Roman" w:eastAsia="Times New Roman" w:hAnsi="Times New Roman" w:cs="Times New Roman"/>
                <w:color w:val="000000"/>
                <w:lang w:eastAsia="hr-HR"/>
              </w:rPr>
              <w:t>3.000,00 €</w:t>
            </w:r>
          </w:p>
        </w:tc>
        <w:tc>
          <w:tcPr>
            <w:tcW w:w="1163" w:type="dxa"/>
            <w:noWrap/>
            <w:vAlign w:val="bottom"/>
            <w:hideMark/>
          </w:tcPr>
          <w:p w14:paraId="0C3F2657" w14:textId="77777777" w:rsidR="00074267" w:rsidRPr="00074267" w:rsidRDefault="00074267" w:rsidP="00074267">
            <w:pPr>
              <w:spacing w:after="0" w:line="240" w:lineRule="auto"/>
              <w:jc w:val="right"/>
              <w:rPr>
                <w:rFonts w:ascii="Times New Roman" w:eastAsia="Times New Roman" w:hAnsi="Times New Roman" w:cs="Times New Roman"/>
                <w:lang w:eastAsia="hr-HR"/>
              </w:rPr>
            </w:pPr>
            <w:r w:rsidRPr="00074267">
              <w:rPr>
                <w:rFonts w:ascii="Times New Roman" w:eastAsia="Times New Roman" w:hAnsi="Times New Roman" w:cs="Times New Roman"/>
                <w:lang w:eastAsia="hr-HR"/>
              </w:rPr>
              <w:t> </w:t>
            </w:r>
          </w:p>
        </w:tc>
        <w:tc>
          <w:tcPr>
            <w:tcW w:w="851" w:type="dxa"/>
            <w:noWrap/>
            <w:vAlign w:val="bottom"/>
            <w:hideMark/>
          </w:tcPr>
          <w:p w14:paraId="6DAE8097" w14:textId="77777777" w:rsidR="00074267" w:rsidRPr="00074267" w:rsidRDefault="00074267" w:rsidP="00074267">
            <w:pPr>
              <w:spacing w:after="0" w:line="240" w:lineRule="auto"/>
              <w:jc w:val="right"/>
              <w:rPr>
                <w:rFonts w:ascii="Times New Roman" w:eastAsia="Times New Roman" w:hAnsi="Times New Roman" w:cs="Times New Roman"/>
                <w:b/>
                <w:bCs/>
                <w:lang w:eastAsia="hr-HR"/>
              </w:rPr>
            </w:pPr>
            <w:r w:rsidRPr="00074267">
              <w:rPr>
                <w:rFonts w:ascii="Times New Roman" w:eastAsia="Times New Roman" w:hAnsi="Times New Roman" w:cs="Times New Roman"/>
                <w:b/>
                <w:bCs/>
                <w:lang w:eastAsia="hr-HR"/>
              </w:rPr>
              <w:t>0,00%</w:t>
            </w:r>
          </w:p>
        </w:tc>
      </w:tr>
      <w:tr w:rsidR="00074267" w:rsidRPr="00074267" w14:paraId="36D2C965" w14:textId="77777777" w:rsidTr="00074267">
        <w:trPr>
          <w:trHeight w:val="300"/>
        </w:trPr>
        <w:tc>
          <w:tcPr>
            <w:tcW w:w="920" w:type="dxa"/>
            <w:noWrap/>
            <w:vAlign w:val="center"/>
            <w:hideMark/>
          </w:tcPr>
          <w:p w14:paraId="2FB758D2" w14:textId="77777777" w:rsidR="00074267" w:rsidRPr="00074267" w:rsidRDefault="00074267" w:rsidP="00074267">
            <w:pPr>
              <w:spacing w:after="0" w:line="240" w:lineRule="auto"/>
              <w:jc w:val="center"/>
              <w:rPr>
                <w:rFonts w:ascii="Times New Roman" w:eastAsia="Times New Roman" w:hAnsi="Times New Roman" w:cs="Times New Roman"/>
                <w:color w:val="000000"/>
                <w:lang w:eastAsia="hr-HR"/>
              </w:rPr>
            </w:pPr>
            <w:r w:rsidRPr="00074267">
              <w:rPr>
                <w:rFonts w:ascii="Times New Roman" w:eastAsia="Times New Roman" w:hAnsi="Times New Roman" w:cs="Times New Roman"/>
                <w:color w:val="000000"/>
                <w:lang w:eastAsia="hr-HR"/>
              </w:rPr>
              <w:t>23.</w:t>
            </w:r>
          </w:p>
        </w:tc>
        <w:tc>
          <w:tcPr>
            <w:tcW w:w="2160" w:type="dxa"/>
            <w:vAlign w:val="center"/>
            <w:hideMark/>
          </w:tcPr>
          <w:p w14:paraId="27D73E5E" w14:textId="77777777" w:rsidR="00074267" w:rsidRPr="00074267" w:rsidRDefault="00074267" w:rsidP="00074267">
            <w:pPr>
              <w:spacing w:after="0" w:line="240" w:lineRule="auto"/>
              <w:rPr>
                <w:rFonts w:ascii="Times New Roman" w:eastAsia="Times New Roman" w:hAnsi="Times New Roman" w:cs="Times New Roman"/>
                <w:color w:val="000000"/>
                <w:lang w:eastAsia="hr-HR"/>
              </w:rPr>
            </w:pPr>
            <w:r w:rsidRPr="00074267">
              <w:rPr>
                <w:rFonts w:ascii="Times New Roman" w:eastAsia="Times New Roman" w:hAnsi="Times New Roman" w:cs="Times New Roman"/>
                <w:color w:val="000000"/>
                <w:lang w:eastAsia="hr-HR"/>
              </w:rPr>
              <w:t xml:space="preserve">Udruga lađara “Jerkovac”  </w:t>
            </w:r>
          </w:p>
        </w:tc>
        <w:tc>
          <w:tcPr>
            <w:tcW w:w="2025" w:type="dxa"/>
            <w:vAlign w:val="center"/>
            <w:hideMark/>
          </w:tcPr>
          <w:p w14:paraId="078059F8" w14:textId="77777777" w:rsidR="00074267" w:rsidRPr="00074267" w:rsidRDefault="00074267" w:rsidP="00074267">
            <w:pPr>
              <w:spacing w:after="0" w:line="240" w:lineRule="auto"/>
              <w:rPr>
                <w:rFonts w:ascii="Times New Roman" w:eastAsia="Times New Roman" w:hAnsi="Times New Roman" w:cs="Times New Roman"/>
                <w:color w:val="000000"/>
                <w:lang w:eastAsia="hr-HR"/>
              </w:rPr>
            </w:pPr>
            <w:proofErr w:type="spellStart"/>
            <w:r w:rsidRPr="00074267">
              <w:rPr>
                <w:rFonts w:ascii="Times New Roman" w:eastAsia="Times New Roman" w:hAnsi="Times New Roman" w:cs="Times New Roman"/>
                <w:color w:val="000000"/>
                <w:lang w:eastAsia="hr-HR"/>
              </w:rPr>
              <w:t>Jerkovačka</w:t>
            </w:r>
            <w:proofErr w:type="spellEnd"/>
            <w:r w:rsidRPr="00074267">
              <w:rPr>
                <w:rFonts w:ascii="Times New Roman" w:eastAsia="Times New Roman" w:hAnsi="Times New Roman" w:cs="Times New Roman"/>
                <w:color w:val="000000"/>
                <w:lang w:eastAsia="hr-HR"/>
              </w:rPr>
              <w:t xml:space="preserve"> fešta</w:t>
            </w:r>
          </w:p>
        </w:tc>
        <w:tc>
          <w:tcPr>
            <w:tcW w:w="1660" w:type="dxa"/>
            <w:noWrap/>
            <w:vAlign w:val="center"/>
            <w:hideMark/>
          </w:tcPr>
          <w:p w14:paraId="62082CF3" w14:textId="77777777" w:rsidR="00074267" w:rsidRPr="00074267" w:rsidRDefault="00074267" w:rsidP="00074267">
            <w:pPr>
              <w:spacing w:after="0" w:line="240" w:lineRule="auto"/>
              <w:jc w:val="right"/>
              <w:rPr>
                <w:rFonts w:ascii="Times New Roman" w:eastAsia="Times New Roman" w:hAnsi="Times New Roman" w:cs="Times New Roman"/>
                <w:color w:val="000000"/>
                <w:lang w:eastAsia="hr-HR"/>
              </w:rPr>
            </w:pPr>
            <w:r w:rsidRPr="00074267">
              <w:rPr>
                <w:rFonts w:ascii="Times New Roman" w:eastAsia="Times New Roman" w:hAnsi="Times New Roman" w:cs="Times New Roman"/>
                <w:color w:val="000000"/>
                <w:lang w:eastAsia="hr-HR"/>
              </w:rPr>
              <w:t>4.000,00 €</w:t>
            </w:r>
          </w:p>
        </w:tc>
        <w:tc>
          <w:tcPr>
            <w:tcW w:w="1163" w:type="dxa"/>
            <w:noWrap/>
            <w:vAlign w:val="bottom"/>
            <w:hideMark/>
          </w:tcPr>
          <w:p w14:paraId="6EB14668" w14:textId="77777777" w:rsidR="00074267" w:rsidRPr="00074267" w:rsidRDefault="00074267" w:rsidP="00074267">
            <w:pPr>
              <w:spacing w:after="0" w:line="240" w:lineRule="auto"/>
              <w:jc w:val="right"/>
              <w:rPr>
                <w:rFonts w:ascii="Times New Roman" w:eastAsia="Times New Roman" w:hAnsi="Times New Roman" w:cs="Times New Roman"/>
                <w:lang w:eastAsia="hr-HR"/>
              </w:rPr>
            </w:pPr>
            <w:r w:rsidRPr="00074267">
              <w:rPr>
                <w:rFonts w:ascii="Times New Roman" w:eastAsia="Times New Roman" w:hAnsi="Times New Roman" w:cs="Times New Roman"/>
                <w:lang w:eastAsia="hr-HR"/>
              </w:rPr>
              <w:t> </w:t>
            </w:r>
          </w:p>
        </w:tc>
        <w:tc>
          <w:tcPr>
            <w:tcW w:w="851" w:type="dxa"/>
            <w:noWrap/>
            <w:vAlign w:val="bottom"/>
            <w:hideMark/>
          </w:tcPr>
          <w:p w14:paraId="21E705B6" w14:textId="77777777" w:rsidR="00074267" w:rsidRPr="00074267" w:rsidRDefault="00074267" w:rsidP="00074267">
            <w:pPr>
              <w:spacing w:after="0" w:line="240" w:lineRule="auto"/>
              <w:jc w:val="right"/>
              <w:rPr>
                <w:rFonts w:ascii="Times New Roman" w:eastAsia="Times New Roman" w:hAnsi="Times New Roman" w:cs="Times New Roman"/>
                <w:b/>
                <w:bCs/>
                <w:lang w:eastAsia="hr-HR"/>
              </w:rPr>
            </w:pPr>
            <w:r w:rsidRPr="00074267">
              <w:rPr>
                <w:rFonts w:ascii="Times New Roman" w:eastAsia="Times New Roman" w:hAnsi="Times New Roman" w:cs="Times New Roman"/>
                <w:b/>
                <w:bCs/>
                <w:lang w:eastAsia="hr-HR"/>
              </w:rPr>
              <w:t>0,00%</w:t>
            </w:r>
          </w:p>
        </w:tc>
      </w:tr>
      <w:tr w:rsidR="00074267" w:rsidRPr="00074267" w14:paraId="470B4EFF" w14:textId="77777777" w:rsidTr="00074267">
        <w:trPr>
          <w:trHeight w:val="300"/>
        </w:trPr>
        <w:tc>
          <w:tcPr>
            <w:tcW w:w="920" w:type="dxa"/>
            <w:noWrap/>
            <w:vAlign w:val="center"/>
            <w:hideMark/>
          </w:tcPr>
          <w:p w14:paraId="4F84FCF6" w14:textId="77777777" w:rsidR="00074267" w:rsidRPr="00074267" w:rsidRDefault="00074267" w:rsidP="00074267">
            <w:pPr>
              <w:spacing w:after="0" w:line="240" w:lineRule="auto"/>
              <w:jc w:val="center"/>
              <w:rPr>
                <w:rFonts w:ascii="Times New Roman" w:eastAsia="Times New Roman" w:hAnsi="Times New Roman" w:cs="Times New Roman"/>
                <w:color w:val="000000"/>
                <w:lang w:eastAsia="hr-HR"/>
              </w:rPr>
            </w:pPr>
            <w:r w:rsidRPr="00074267">
              <w:rPr>
                <w:rFonts w:ascii="Times New Roman" w:eastAsia="Times New Roman" w:hAnsi="Times New Roman" w:cs="Times New Roman"/>
                <w:color w:val="000000"/>
                <w:lang w:eastAsia="hr-HR"/>
              </w:rPr>
              <w:t>24.</w:t>
            </w:r>
          </w:p>
        </w:tc>
        <w:tc>
          <w:tcPr>
            <w:tcW w:w="2160" w:type="dxa"/>
            <w:vAlign w:val="center"/>
            <w:hideMark/>
          </w:tcPr>
          <w:p w14:paraId="3BE937F8" w14:textId="77777777" w:rsidR="00074267" w:rsidRPr="00074267" w:rsidRDefault="00074267" w:rsidP="00074267">
            <w:pPr>
              <w:spacing w:after="0" w:line="240" w:lineRule="auto"/>
              <w:rPr>
                <w:rFonts w:ascii="Times New Roman" w:eastAsia="Times New Roman" w:hAnsi="Times New Roman" w:cs="Times New Roman"/>
                <w:color w:val="000000"/>
                <w:lang w:eastAsia="hr-HR"/>
              </w:rPr>
            </w:pPr>
            <w:r w:rsidRPr="00074267">
              <w:rPr>
                <w:rFonts w:ascii="Times New Roman" w:eastAsia="Times New Roman" w:hAnsi="Times New Roman" w:cs="Times New Roman"/>
                <w:color w:val="000000"/>
                <w:lang w:eastAsia="hr-HR"/>
              </w:rPr>
              <w:t>Udruga lađara “Sveti Ilija” Metković</w:t>
            </w:r>
          </w:p>
        </w:tc>
        <w:tc>
          <w:tcPr>
            <w:tcW w:w="2025" w:type="dxa"/>
            <w:vAlign w:val="center"/>
            <w:hideMark/>
          </w:tcPr>
          <w:p w14:paraId="7D14ED52" w14:textId="77777777" w:rsidR="00074267" w:rsidRPr="00074267" w:rsidRDefault="00074267" w:rsidP="00074267">
            <w:pPr>
              <w:spacing w:after="0" w:line="240" w:lineRule="auto"/>
              <w:rPr>
                <w:rFonts w:ascii="Times New Roman" w:eastAsia="Times New Roman" w:hAnsi="Times New Roman" w:cs="Times New Roman"/>
                <w:color w:val="000000"/>
                <w:lang w:eastAsia="hr-HR"/>
              </w:rPr>
            </w:pPr>
            <w:r w:rsidRPr="00074267">
              <w:rPr>
                <w:rFonts w:ascii="Times New Roman" w:eastAsia="Times New Roman" w:hAnsi="Times New Roman" w:cs="Times New Roman"/>
                <w:color w:val="000000"/>
                <w:lang w:eastAsia="hr-HR"/>
              </w:rPr>
              <w:t>Maraton lađa 2025.godine</w:t>
            </w:r>
          </w:p>
        </w:tc>
        <w:tc>
          <w:tcPr>
            <w:tcW w:w="1660" w:type="dxa"/>
            <w:noWrap/>
            <w:vAlign w:val="center"/>
            <w:hideMark/>
          </w:tcPr>
          <w:p w14:paraId="5F85AFF6" w14:textId="77777777" w:rsidR="00862441" w:rsidRDefault="00862441" w:rsidP="00074267">
            <w:pPr>
              <w:spacing w:after="0" w:line="240" w:lineRule="auto"/>
              <w:jc w:val="right"/>
              <w:rPr>
                <w:rFonts w:ascii="Times New Roman" w:eastAsia="Times New Roman" w:hAnsi="Times New Roman" w:cs="Times New Roman"/>
                <w:color w:val="000000"/>
                <w:lang w:eastAsia="hr-HR"/>
              </w:rPr>
            </w:pPr>
          </w:p>
          <w:p w14:paraId="24267A82" w14:textId="77777777" w:rsidR="00862441" w:rsidRDefault="00862441" w:rsidP="00074267">
            <w:pPr>
              <w:spacing w:after="0" w:line="240" w:lineRule="auto"/>
              <w:jc w:val="right"/>
              <w:rPr>
                <w:rFonts w:ascii="Times New Roman" w:eastAsia="Times New Roman" w:hAnsi="Times New Roman" w:cs="Times New Roman"/>
                <w:color w:val="000000"/>
                <w:lang w:eastAsia="hr-HR"/>
              </w:rPr>
            </w:pPr>
          </w:p>
          <w:p w14:paraId="26E166E4" w14:textId="26BC62C9" w:rsidR="00074267" w:rsidRPr="00074267" w:rsidRDefault="00074267" w:rsidP="00074267">
            <w:pPr>
              <w:spacing w:after="0" w:line="240" w:lineRule="auto"/>
              <w:jc w:val="right"/>
              <w:rPr>
                <w:rFonts w:ascii="Times New Roman" w:eastAsia="Times New Roman" w:hAnsi="Times New Roman" w:cs="Times New Roman"/>
                <w:color w:val="000000"/>
                <w:lang w:eastAsia="hr-HR"/>
              </w:rPr>
            </w:pPr>
            <w:r w:rsidRPr="00074267">
              <w:rPr>
                <w:rFonts w:ascii="Times New Roman" w:eastAsia="Times New Roman" w:hAnsi="Times New Roman" w:cs="Times New Roman"/>
                <w:color w:val="000000"/>
                <w:lang w:eastAsia="hr-HR"/>
              </w:rPr>
              <w:t>3.000,00 €</w:t>
            </w:r>
          </w:p>
        </w:tc>
        <w:tc>
          <w:tcPr>
            <w:tcW w:w="1163" w:type="dxa"/>
            <w:noWrap/>
            <w:vAlign w:val="bottom"/>
            <w:hideMark/>
          </w:tcPr>
          <w:p w14:paraId="3034F54C" w14:textId="77777777" w:rsidR="00074267" w:rsidRPr="00074267" w:rsidRDefault="00074267" w:rsidP="00074267">
            <w:pPr>
              <w:spacing w:after="0" w:line="240" w:lineRule="auto"/>
              <w:jc w:val="right"/>
              <w:rPr>
                <w:rFonts w:ascii="Times New Roman" w:eastAsia="Times New Roman" w:hAnsi="Times New Roman" w:cs="Times New Roman"/>
                <w:lang w:eastAsia="hr-HR"/>
              </w:rPr>
            </w:pPr>
            <w:r w:rsidRPr="00074267">
              <w:rPr>
                <w:rFonts w:ascii="Times New Roman" w:eastAsia="Times New Roman" w:hAnsi="Times New Roman" w:cs="Times New Roman"/>
                <w:lang w:eastAsia="hr-HR"/>
              </w:rPr>
              <w:t>3.000,00</w:t>
            </w:r>
          </w:p>
        </w:tc>
        <w:tc>
          <w:tcPr>
            <w:tcW w:w="851" w:type="dxa"/>
            <w:noWrap/>
            <w:vAlign w:val="bottom"/>
            <w:hideMark/>
          </w:tcPr>
          <w:p w14:paraId="7AB32E7C" w14:textId="77777777" w:rsidR="00074267" w:rsidRPr="00074267" w:rsidRDefault="00074267" w:rsidP="00074267">
            <w:pPr>
              <w:spacing w:after="0" w:line="240" w:lineRule="auto"/>
              <w:jc w:val="right"/>
              <w:rPr>
                <w:rFonts w:ascii="Times New Roman" w:eastAsia="Times New Roman" w:hAnsi="Times New Roman" w:cs="Times New Roman"/>
                <w:b/>
                <w:bCs/>
                <w:lang w:eastAsia="hr-HR"/>
              </w:rPr>
            </w:pPr>
            <w:r w:rsidRPr="00074267">
              <w:rPr>
                <w:rFonts w:ascii="Times New Roman" w:eastAsia="Times New Roman" w:hAnsi="Times New Roman" w:cs="Times New Roman"/>
                <w:b/>
                <w:bCs/>
                <w:lang w:eastAsia="hr-HR"/>
              </w:rPr>
              <w:t>100,00%</w:t>
            </w:r>
          </w:p>
        </w:tc>
      </w:tr>
      <w:tr w:rsidR="00074267" w:rsidRPr="00074267" w14:paraId="2E3AB70B" w14:textId="77777777" w:rsidTr="00074267">
        <w:trPr>
          <w:trHeight w:val="300"/>
        </w:trPr>
        <w:tc>
          <w:tcPr>
            <w:tcW w:w="920" w:type="dxa"/>
            <w:noWrap/>
            <w:vAlign w:val="center"/>
            <w:hideMark/>
          </w:tcPr>
          <w:p w14:paraId="17E26189" w14:textId="77777777" w:rsidR="00074267" w:rsidRPr="00074267" w:rsidRDefault="00074267" w:rsidP="00074267">
            <w:pPr>
              <w:spacing w:after="0" w:line="240" w:lineRule="auto"/>
              <w:jc w:val="center"/>
              <w:rPr>
                <w:rFonts w:ascii="Times New Roman" w:eastAsia="Times New Roman" w:hAnsi="Times New Roman" w:cs="Times New Roman"/>
                <w:color w:val="000000"/>
                <w:lang w:eastAsia="hr-HR"/>
              </w:rPr>
            </w:pPr>
            <w:r w:rsidRPr="00074267">
              <w:rPr>
                <w:rFonts w:ascii="Times New Roman" w:eastAsia="Times New Roman" w:hAnsi="Times New Roman" w:cs="Times New Roman"/>
                <w:color w:val="000000"/>
                <w:lang w:eastAsia="hr-HR"/>
              </w:rPr>
              <w:t>25.</w:t>
            </w:r>
          </w:p>
        </w:tc>
        <w:tc>
          <w:tcPr>
            <w:tcW w:w="2160" w:type="dxa"/>
            <w:vAlign w:val="center"/>
            <w:hideMark/>
          </w:tcPr>
          <w:p w14:paraId="62C47087" w14:textId="77777777" w:rsidR="00074267" w:rsidRPr="00074267" w:rsidRDefault="00074267" w:rsidP="00074267">
            <w:pPr>
              <w:spacing w:after="0" w:line="240" w:lineRule="auto"/>
              <w:rPr>
                <w:rFonts w:ascii="Times New Roman" w:eastAsia="Times New Roman" w:hAnsi="Times New Roman" w:cs="Times New Roman"/>
                <w:color w:val="000000"/>
                <w:lang w:eastAsia="hr-HR"/>
              </w:rPr>
            </w:pPr>
            <w:r w:rsidRPr="00074267">
              <w:rPr>
                <w:rFonts w:ascii="Times New Roman" w:eastAsia="Times New Roman" w:hAnsi="Times New Roman" w:cs="Times New Roman"/>
                <w:color w:val="000000"/>
                <w:lang w:eastAsia="hr-HR"/>
              </w:rPr>
              <w:t xml:space="preserve">Volkswagen Team Metković    </w:t>
            </w:r>
          </w:p>
        </w:tc>
        <w:tc>
          <w:tcPr>
            <w:tcW w:w="2025" w:type="dxa"/>
            <w:vAlign w:val="center"/>
            <w:hideMark/>
          </w:tcPr>
          <w:p w14:paraId="251DC7E2" w14:textId="77777777" w:rsidR="00074267" w:rsidRPr="00074267" w:rsidRDefault="00074267" w:rsidP="00074267">
            <w:pPr>
              <w:spacing w:after="0" w:line="240" w:lineRule="auto"/>
              <w:rPr>
                <w:rFonts w:ascii="Times New Roman" w:eastAsia="Times New Roman" w:hAnsi="Times New Roman" w:cs="Times New Roman"/>
                <w:color w:val="000000"/>
                <w:lang w:eastAsia="hr-HR"/>
              </w:rPr>
            </w:pPr>
            <w:r w:rsidRPr="00074267">
              <w:rPr>
                <w:rFonts w:ascii="Times New Roman" w:eastAsia="Times New Roman" w:hAnsi="Times New Roman" w:cs="Times New Roman"/>
                <w:color w:val="000000"/>
                <w:lang w:eastAsia="hr-HR"/>
              </w:rPr>
              <w:t xml:space="preserve">8.Volkswagen </w:t>
            </w:r>
            <w:proofErr w:type="spellStart"/>
            <w:r w:rsidRPr="00074267">
              <w:rPr>
                <w:rFonts w:ascii="Times New Roman" w:eastAsia="Times New Roman" w:hAnsi="Times New Roman" w:cs="Times New Roman"/>
                <w:color w:val="000000"/>
                <w:lang w:eastAsia="hr-HR"/>
              </w:rPr>
              <w:t>Meet</w:t>
            </w:r>
            <w:proofErr w:type="spellEnd"/>
            <w:r w:rsidRPr="00074267">
              <w:rPr>
                <w:rFonts w:ascii="Times New Roman" w:eastAsia="Times New Roman" w:hAnsi="Times New Roman" w:cs="Times New Roman"/>
                <w:color w:val="000000"/>
                <w:lang w:eastAsia="hr-HR"/>
              </w:rPr>
              <w:t xml:space="preserve"> Metković</w:t>
            </w:r>
          </w:p>
        </w:tc>
        <w:tc>
          <w:tcPr>
            <w:tcW w:w="1660" w:type="dxa"/>
            <w:noWrap/>
            <w:vAlign w:val="center"/>
            <w:hideMark/>
          </w:tcPr>
          <w:p w14:paraId="0289DE9B" w14:textId="77777777" w:rsidR="00074267" w:rsidRPr="00074267" w:rsidRDefault="00074267" w:rsidP="00074267">
            <w:pPr>
              <w:spacing w:after="0" w:line="240" w:lineRule="auto"/>
              <w:jc w:val="right"/>
              <w:rPr>
                <w:rFonts w:ascii="Times New Roman" w:eastAsia="Times New Roman" w:hAnsi="Times New Roman" w:cs="Times New Roman"/>
                <w:color w:val="000000"/>
                <w:lang w:eastAsia="hr-HR"/>
              </w:rPr>
            </w:pPr>
            <w:r w:rsidRPr="00074267">
              <w:rPr>
                <w:rFonts w:ascii="Times New Roman" w:eastAsia="Times New Roman" w:hAnsi="Times New Roman" w:cs="Times New Roman"/>
                <w:color w:val="000000"/>
                <w:lang w:eastAsia="hr-HR"/>
              </w:rPr>
              <w:t>1.500,00 €</w:t>
            </w:r>
          </w:p>
        </w:tc>
        <w:tc>
          <w:tcPr>
            <w:tcW w:w="1163" w:type="dxa"/>
            <w:noWrap/>
            <w:vAlign w:val="bottom"/>
            <w:hideMark/>
          </w:tcPr>
          <w:p w14:paraId="7E2D87F1" w14:textId="77777777" w:rsidR="00074267" w:rsidRPr="00074267" w:rsidRDefault="00074267" w:rsidP="00074267">
            <w:pPr>
              <w:spacing w:after="0" w:line="240" w:lineRule="auto"/>
              <w:jc w:val="right"/>
              <w:rPr>
                <w:rFonts w:ascii="Times New Roman" w:eastAsia="Times New Roman" w:hAnsi="Times New Roman" w:cs="Times New Roman"/>
                <w:color w:val="000000"/>
                <w:lang w:eastAsia="hr-HR"/>
              </w:rPr>
            </w:pPr>
            <w:r w:rsidRPr="00074267">
              <w:rPr>
                <w:rFonts w:ascii="Times New Roman" w:eastAsia="Times New Roman" w:hAnsi="Times New Roman" w:cs="Times New Roman"/>
                <w:color w:val="000000"/>
                <w:lang w:eastAsia="hr-HR"/>
              </w:rPr>
              <w:t> </w:t>
            </w:r>
          </w:p>
        </w:tc>
        <w:tc>
          <w:tcPr>
            <w:tcW w:w="851" w:type="dxa"/>
            <w:noWrap/>
            <w:vAlign w:val="bottom"/>
            <w:hideMark/>
          </w:tcPr>
          <w:p w14:paraId="33C52C21" w14:textId="77777777" w:rsidR="00074267" w:rsidRPr="00074267" w:rsidRDefault="00074267" w:rsidP="00074267">
            <w:pPr>
              <w:spacing w:after="0" w:line="240" w:lineRule="auto"/>
              <w:jc w:val="right"/>
              <w:rPr>
                <w:rFonts w:ascii="Times New Roman" w:eastAsia="Times New Roman" w:hAnsi="Times New Roman" w:cs="Times New Roman"/>
                <w:b/>
                <w:bCs/>
                <w:lang w:eastAsia="hr-HR"/>
              </w:rPr>
            </w:pPr>
            <w:r w:rsidRPr="00074267">
              <w:rPr>
                <w:rFonts w:ascii="Times New Roman" w:eastAsia="Times New Roman" w:hAnsi="Times New Roman" w:cs="Times New Roman"/>
                <w:b/>
                <w:bCs/>
                <w:lang w:eastAsia="hr-HR"/>
              </w:rPr>
              <w:t>0,00%</w:t>
            </w:r>
          </w:p>
        </w:tc>
      </w:tr>
      <w:tr w:rsidR="00074267" w:rsidRPr="00074267" w14:paraId="78BB6EC2" w14:textId="77777777" w:rsidTr="00074267">
        <w:trPr>
          <w:trHeight w:val="600"/>
        </w:trPr>
        <w:tc>
          <w:tcPr>
            <w:tcW w:w="920" w:type="dxa"/>
            <w:noWrap/>
            <w:vAlign w:val="center"/>
            <w:hideMark/>
          </w:tcPr>
          <w:p w14:paraId="1D8CFEA9" w14:textId="77777777" w:rsidR="00074267" w:rsidRPr="00074267" w:rsidRDefault="00074267" w:rsidP="00074267">
            <w:pPr>
              <w:spacing w:after="0" w:line="240" w:lineRule="auto"/>
              <w:jc w:val="center"/>
              <w:rPr>
                <w:rFonts w:ascii="Times New Roman" w:eastAsia="Times New Roman" w:hAnsi="Times New Roman" w:cs="Times New Roman"/>
                <w:color w:val="000000"/>
                <w:lang w:eastAsia="hr-HR"/>
              </w:rPr>
            </w:pPr>
            <w:r w:rsidRPr="00074267">
              <w:rPr>
                <w:rFonts w:ascii="Times New Roman" w:eastAsia="Times New Roman" w:hAnsi="Times New Roman" w:cs="Times New Roman"/>
                <w:color w:val="000000"/>
                <w:lang w:eastAsia="hr-HR"/>
              </w:rPr>
              <w:t> </w:t>
            </w:r>
          </w:p>
        </w:tc>
        <w:tc>
          <w:tcPr>
            <w:tcW w:w="2160" w:type="dxa"/>
            <w:vAlign w:val="center"/>
            <w:hideMark/>
          </w:tcPr>
          <w:p w14:paraId="45124ED2" w14:textId="77777777" w:rsidR="00074267" w:rsidRPr="00074267" w:rsidRDefault="00074267" w:rsidP="00074267">
            <w:pPr>
              <w:spacing w:after="0" w:line="240" w:lineRule="auto"/>
              <w:rPr>
                <w:rFonts w:ascii="Times New Roman" w:eastAsia="Times New Roman" w:hAnsi="Times New Roman" w:cs="Times New Roman"/>
                <w:i/>
                <w:iCs/>
                <w:color w:val="000000"/>
                <w:lang w:eastAsia="hr-HR"/>
              </w:rPr>
            </w:pPr>
            <w:r w:rsidRPr="00074267">
              <w:rPr>
                <w:rFonts w:ascii="Times New Roman" w:eastAsia="Times New Roman" w:hAnsi="Times New Roman" w:cs="Times New Roman"/>
                <w:i/>
                <w:iCs/>
                <w:color w:val="000000"/>
                <w:lang w:eastAsia="hr-HR"/>
              </w:rPr>
              <w:t xml:space="preserve">HSŠKD “NARONA”     </w:t>
            </w:r>
          </w:p>
        </w:tc>
        <w:tc>
          <w:tcPr>
            <w:tcW w:w="2025" w:type="dxa"/>
            <w:vAlign w:val="bottom"/>
            <w:hideMark/>
          </w:tcPr>
          <w:p w14:paraId="6A669552" w14:textId="77777777" w:rsidR="00074267" w:rsidRPr="00074267" w:rsidRDefault="00074267" w:rsidP="00074267">
            <w:pPr>
              <w:spacing w:after="0" w:line="240" w:lineRule="auto"/>
              <w:rPr>
                <w:rFonts w:ascii="Times New Roman" w:eastAsia="Times New Roman" w:hAnsi="Times New Roman" w:cs="Times New Roman"/>
                <w:i/>
                <w:iCs/>
                <w:color w:val="000000"/>
                <w:lang w:eastAsia="hr-HR"/>
              </w:rPr>
            </w:pPr>
            <w:r w:rsidRPr="00074267">
              <w:rPr>
                <w:rFonts w:ascii="Times New Roman" w:eastAsia="Times New Roman" w:hAnsi="Times New Roman" w:cs="Times New Roman"/>
                <w:i/>
                <w:iCs/>
                <w:color w:val="000000"/>
                <w:lang w:eastAsia="hr-HR"/>
              </w:rPr>
              <w:t>Izravna dodjela - RAŠTIKA U NARONI</w:t>
            </w:r>
          </w:p>
        </w:tc>
        <w:tc>
          <w:tcPr>
            <w:tcW w:w="1660" w:type="dxa"/>
            <w:noWrap/>
            <w:vAlign w:val="bottom"/>
            <w:hideMark/>
          </w:tcPr>
          <w:p w14:paraId="7C7B4C1E" w14:textId="77777777" w:rsidR="00074267" w:rsidRPr="00074267" w:rsidRDefault="00074267" w:rsidP="00074267">
            <w:pPr>
              <w:spacing w:after="0" w:line="240" w:lineRule="auto"/>
              <w:jc w:val="right"/>
              <w:rPr>
                <w:rFonts w:ascii="Times New Roman" w:eastAsia="Times New Roman" w:hAnsi="Times New Roman" w:cs="Times New Roman"/>
                <w:i/>
                <w:iCs/>
                <w:color w:val="000000"/>
                <w:lang w:eastAsia="hr-HR"/>
              </w:rPr>
            </w:pPr>
            <w:r w:rsidRPr="00074267">
              <w:rPr>
                <w:rFonts w:ascii="Times New Roman" w:eastAsia="Times New Roman" w:hAnsi="Times New Roman" w:cs="Times New Roman"/>
                <w:i/>
                <w:iCs/>
                <w:color w:val="000000"/>
                <w:lang w:eastAsia="hr-HR"/>
              </w:rPr>
              <w:t>663,00 €</w:t>
            </w:r>
          </w:p>
        </w:tc>
        <w:tc>
          <w:tcPr>
            <w:tcW w:w="1163" w:type="dxa"/>
            <w:noWrap/>
            <w:vAlign w:val="bottom"/>
            <w:hideMark/>
          </w:tcPr>
          <w:p w14:paraId="2124193B" w14:textId="77777777" w:rsidR="00074267" w:rsidRPr="00074267" w:rsidRDefault="00074267" w:rsidP="00074267">
            <w:pPr>
              <w:spacing w:after="0" w:line="240" w:lineRule="auto"/>
              <w:jc w:val="right"/>
              <w:rPr>
                <w:rFonts w:ascii="Times New Roman" w:eastAsia="Times New Roman" w:hAnsi="Times New Roman" w:cs="Times New Roman"/>
                <w:i/>
                <w:iCs/>
                <w:color w:val="000000"/>
                <w:lang w:eastAsia="hr-HR"/>
              </w:rPr>
            </w:pPr>
            <w:r w:rsidRPr="00074267">
              <w:rPr>
                <w:rFonts w:ascii="Times New Roman" w:eastAsia="Times New Roman" w:hAnsi="Times New Roman" w:cs="Times New Roman"/>
                <w:i/>
                <w:iCs/>
                <w:color w:val="000000"/>
                <w:lang w:eastAsia="hr-HR"/>
              </w:rPr>
              <w:t>663,00</w:t>
            </w:r>
          </w:p>
        </w:tc>
        <w:tc>
          <w:tcPr>
            <w:tcW w:w="851" w:type="dxa"/>
            <w:noWrap/>
            <w:vAlign w:val="bottom"/>
            <w:hideMark/>
          </w:tcPr>
          <w:p w14:paraId="00E8A981" w14:textId="77777777" w:rsidR="00074267" w:rsidRPr="00074267" w:rsidRDefault="00074267" w:rsidP="00074267">
            <w:pPr>
              <w:spacing w:after="0" w:line="240" w:lineRule="auto"/>
              <w:jc w:val="right"/>
              <w:rPr>
                <w:rFonts w:ascii="Times New Roman" w:eastAsia="Times New Roman" w:hAnsi="Times New Roman" w:cs="Times New Roman"/>
                <w:b/>
                <w:bCs/>
                <w:i/>
                <w:iCs/>
                <w:lang w:eastAsia="hr-HR"/>
              </w:rPr>
            </w:pPr>
            <w:r w:rsidRPr="00074267">
              <w:rPr>
                <w:rFonts w:ascii="Times New Roman" w:eastAsia="Times New Roman" w:hAnsi="Times New Roman" w:cs="Times New Roman"/>
                <w:b/>
                <w:bCs/>
                <w:i/>
                <w:iCs/>
                <w:lang w:eastAsia="hr-HR"/>
              </w:rPr>
              <w:t>100,00%</w:t>
            </w:r>
          </w:p>
        </w:tc>
      </w:tr>
      <w:tr w:rsidR="00074267" w:rsidRPr="00074267" w14:paraId="213AF6FD" w14:textId="77777777" w:rsidTr="00074267">
        <w:trPr>
          <w:trHeight w:val="900"/>
        </w:trPr>
        <w:tc>
          <w:tcPr>
            <w:tcW w:w="920" w:type="dxa"/>
            <w:noWrap/>
            <w:vAlign w:val="center"/>
            <w:hideMark/>
          </w:tcPr>
          <w:p w14:paraId="499511D2" w14:textId="77777777" w:rsidR="00074267" w:rsidRPr="00074267" w:rsidRDefault="00074267" w:rsidP="00074267">
            <w:pPr>
              <w:spacing w:after="0" w:line="240" w:lineRule="auto"/>
              <w:jc w:val="center"/>
              <w:rPr>
                <w:rFonts w:ascii="Times New Roman" w:eastAsia="Times New Roman" w:hAnsi="Times New Roman" w:cs="Times New Roman"/>
                <w:color w:val="000000"/>
                <w:lang w:eastAsia="hr-HR"/>
              </w:rPr>
            </w:pPr>
            <w:r w:rsidRPr="00074267">
              <w:rPr>
                <w:rFonts w:ascii="Times New Roman" w:eastAsia="Times New Roman" w:hAnsi="Times New Roman" w:cs="Times New Roman"/>
                <w:color w:val="000000"/>
                <w:lang w:eastAsia="hr-HR"/>
              </w:rPr>
              <w:t> </w:t>
            </w:r>
          </w:p>
        </w:tc>
        <w:tc>
          <w:tcPr>
            <w:tcW w:w="2160" w:type="dxa"/>
            <w:vAlign w:val="center"/>
            <w:hideMark/>
          </w:tcPr>
          <w:p w14:paraId="76D988B7" w14:textId="77777777" w:rsidR="00074267" w:rsidRPr="00074267" w:rsidRDefault="00074267" w:rsidP="00074267">
            <w:pPr>
              <w:spacing w:after="0" w:line="240" w:lineRule="auto"/>
              <w:rPr>
                <w:rFonts w:ascii="Times New Roman" w:eastAsia="Times New Roman" w:hAnsi="Times New Roman" w:cs="Times New Roman"/>
                <w:i/>
                <w:iCs/>
                <w:color w:val="000000"/>
                <w:lang w:eastAsia="hr-HR"/>
              </w:rPr>
            </w:pPr>
            <w:r w:rsidRPr="00074267">
              <w:rPr>
                <w:rFonts w:ascii="Times New Roman" w:eastAsia="Times New Roman" w:hAnsi="Times New Roman" w:cs="Times New Roman"/>
                <w:i/>
                <w:iCs/>
                <w:color w:val="000000"/>
                <w:lang w:eastAsia="hr-HR"/>
              </w:rPr>
              <w:t>Udruga "Sveti Ivan" Prud</w:t>
            </w:r>
          </w:p>
        </w:tc>
        <w:tc>
          <w:tcPr>
            <w:tcW w:w="2025" w:type="dxa"/>
            <w:vAlign w:val="bottom"/>
            <w:hideMark/>
          </w:tcPr>
          <w:p w14:paraId="125ED61C" w14:textId="77777777" w:rsidR="00074267" w:rsidRPr="00074267" w:rsidRDefault="00074267" w:rsidP="00074267">
            <w:pPr>
              <w:spacing w:after="0" w:line="240" w:lineRule="auto"/>
              <w:rPr>
                <w:rFonts w:ascii="Times New Roman" w:eastAsia="Times New Roman" w:hAnsi="Times New Roman" w:cs="Times New Roman"/>
                <w:i/>
                <w:iCs/>
                <w:color w:val="000000"/>
                <w:lang w:eastAsia="hr-HR"/>
              </w:rPr>
            </w:pPr>
            <w:r w:rsidRPr="00074267">
              <w:rPr>
                <w:rFonts w:ascii="Times New Roman" w:eastAsia="Times New Roman" w:hAnsi="Times New Roman" w:cs="Times New Roman"/>
                <w:i/>
                <w:iCs/>
                <w:color w:val="000000"/>
                <w:lang w:eastAsia="hr-HR"/>
              </w:rPr>
              <w:t xml:space="preserve">Izravna dodjela - Sufinanciranje </w:t>
            </w:r>
            <w:proofErr w:type="spellStart"/>
            <w:r w:rsidRPr="00074267">
              <w:rPr>
                <w:rFonts w:ascii="Times New Roman" w:eastAsia="Times New Roman" w:hAnsi="Times New Roman" w:cs="Times New Roman"/>
                <w:i/>
                <w:iCs/>
                <w:color w:val="000000"/>
                <w:lang w:eastAsia="hr-HR"/>
              </w:rPr>
              <w:t>Mačkarskih</w:t>
            </w:r>
            <w:proofErr w:type="spellEnd"/>
            <w:r w:rsidRPr="00074267">
              <w:rPr>
                <w:rFonts w:ascii="Times New Roman" w:eastAsia="Times New Roman" w:hAnsi="Times New Roman" w:cs="Times New Roman"/>
                <w:i/>
                <w:iCs/>
                <w:color w:val="000000"/>
                <w:lang w:eastAsia="hr-HR"/>
              </w:rPr>
              <w:t xml:space="preserve"> svečanosti</w:t>
            </w:r>
          </w:p>
        </w:tc>
        <w:tc>
          <w:tcPr>
            <w:tcW w:w="1660" w:type="dxa"/>
            <w:noWrap/>
            <w:vAlign w:val="bottom"/>
            <w:hideMark/>
          </w:tcPr>
          <w:p w14:paraId="5B48ACF0" w14:textId="77777777" w:rsidR="00074267" w:rsidRPr="00074267" w:rsidRDefault="00074267" w:rsidP="00074267">
            <w:pPr>
              <w:spacing w:after="0" w:line="240" w:lineRule="auto"/>
              <w:jc w:val="right"/>
              <w:rPr>
                <w:rFonts w:ascii="Times New Roman" w:eastAsia="Times New Roman" w:hAnsi="Times New Roman" w:cs="Times New Roman"/>
                <w:i/>
                <w:iCs/>
                <w:color w:val="000000"/>
                <w:lang w:eastAsia="hr-HR"/>
              </w:rPr>
            </w:pPr>
            <w:r w:rsidRPr="00074267">
              <w:rPr>
                <w:rFonts w:ascii="Times New Roman" w:eastAsia="Times New Roman" w:hAnsi="Times New Roman" w:cs="Times New Roman"/>
                <w:i/>
                <w:iCs/>
                <w:color w:val="000000"/>
                <w:lang w:eastAsia="hr-HR"/>
              </w:rPr>
              <w:t>500,00 €</w:t>
            </w:r>
          </w:p>
        </w:tc>
        <w:tc>
          <w:tcPr>
            <w:tcW w:w="1163" w:type="dxa"/>
            <w:noWrap/>
            <w:vAlign w:val="bottom"/>
            <w:hideMark/>
          </w:tcPr>
          <w:p w14:paraId="0E1F58F2" w14:textId="77777777" w:rsidR="00074267" w:rsidRPr="00074267" w:rsidRDefault="00074267" w:rsidP="00074267">
            <w:pPr>
              <w:spacing w:after="0" w:line="240" w:lineRule="auto"/>
              <w:jc w:val="right"/>
              <w:rPr>
                <w:rFonts w:ascii="Times New Roman" w:eastAsia="Times New Roman" w:hAnsi="Times New Roman" w:cs="Times New Roman"/>
                <w:i/>
                <w:iCs/>
                <w:color w:val="000000"/>
                <w:lang w:eastAsia="hr-HR"/>
              </w:rPr>
            </w:pPr>
            <w:r w:rsidRPr="00074267">
              <w:rPr>
                <w:rFonts w:ascii="Times New Roman" w:eastAsia="Times New Roman" w:hAnsi="Times New Roman" w:cs="Times New Roman"/>
                <w:i/>
                <w:iCs/>
                <w:color w:val="000000"/>
                <w:lang w:eastAsia="hr-HR"/>
              </w:rPr>
              <w:t>500,00</w:t>
            </w:r>
          </w:p>
        </w:tc>
        <w:tc>
          <w:tcPr>
            <w:tcW w:w="851" w:type="dxa"/>
            <w:noWrap/>
            <w:vAlign w:val="bottom"/>
            <w:hideMark/>
          </w:tcPr>
          <w:p w14:paraId="63A3E2A6" w14:textId="77777777" w:rsidR="00074267" w:rsidRPr="00074267" w:rsidRDefault="00074267" w:rsidP="00074267">
            <w:pPr>
              <w:spacing w:after="0" w:line="240" w:lineRule="auto"/>
              <w:jc w:val="right"/>
              <w:rPr>
                <w:rFonts w:ascii="Times New Roman" w:eastAsia="Times New Roman" w:hAnsi="Times New Roman" w:cs="Times New Roman"/>
                <w:b/>
                <w:bCs/>
                <w:i/>
                <w:iCs/>
                <w:lang w:eastAsia="hr-HR"/>
              </w:rPr>
            </w:pPr>
            <w:r w:rsidRPr="00074267">
              <w:rPr>
                <w:rFonts w:ascii="Times New Roman" w:eastAsia="Times New Roman" w:hAnsi="Times New Roman" w:cs="Times New Roman"/>
                <w:b/>
                <w:bCs/>
                <w:i/>
                <w:iCs/>
                <w:lang w:eastAsia="hr-HR"/>
              </w:rPr>
              <w:t>100,00%</w:t>
            </w:r>
          </w:p>
        </w:tc>
      </w:tr>
      <w:tr w:rsidR="00074267" w:rsidRPr="00074267" w14:paraId="1F75C76D" w14:textId="77777777" w:rsidTr="00074267">
        <w:trPr>
          <w:trHeight w:val="1500"/>
        </w:trPr>
        <w:tc>
          <w:tcPr>
            <w:tcW w:w="920" w:type="dxa"/>
            <w:noWrap/>
            <w:vAlign w:val="center"/>
            <w:hideMark/>
          </w:tcPr>
          <w:p w14:paraId="6E2204F9" w14:textId="77777777" w:rsidR="00074267" w:rsidRPr="00074267" w:rsidRDefault="00074267" w:rsidP="00074267">
            <w:pPr>
              <w:spacing w:after="0" w:line="240" w:lineRule="auto"/>
              <w:jc w:val="center"/>
              <w:rPr>
                <w:rFonts w:ascii="Times New Roman" w:eastAsia="Times New Roman" w:hAnsi="Times New Roman" w:cs="Times New Roman"/>
                <w:color w:val="000000"/>
                <w:lang w:eastAsia="hr-HR"/>
              </w:rPr>
            </w:pPr>
            <w:r w:rsidRPr="00074267">
              <w:rPr>
                <w:rFonts w:ascii="Times New Roman" w:eastAsia="Times New Roman" w:hAnsi="Times New Roman" w:cs="Times New Roman"/>
                <w:color w:val="000000"/>
                <w:lang w:eastAsia="hr-HR"/>
              </w:rPr>
              <w:t> </w:t>
            </w:r>
          </w:p>
        </w:tc>
        <w:tc>
          <w:tcPr>
            <w:tcW w:w="2160" w:type="dxa"/>
            <w:vAlign w:val="center"/>
            <w:hideMark/>
          </w:tcPr>
          <w:p w14:paraId="2A25C616" w14:textId="77777777" w:rsidR="00074267" w:rsidRPr="00074267" w:rsidRDefault="00074267" w:rsidP="00074267">
            <w:pPr>
              <w:spacing w:after="0" w:line="240" w:lineRule="auto"/>
              <w:rPr>
                <w:rFonts w:ascii="Times New Roman" w:eastAsia="Times New Roman" w:hAnsi="Times New Roman" w:cs="Times New Roman"/>
                <w:i/>
                <w:iCs/>
                <w:color w:val="000000"/>
                <w:lang w:eastAsia="hr-HR"/>
              </w:rPr>
            </w:pPr>
            <w:r w:rsidRPr="00074267">
              <w:rPr>
                <w:rFonts w:ascii="Times New Roman" w:eastAsia="Times New Roman" w:hAnsi="Times New Roman" w:cs="Times New Roman"/>
                <w:i/>
                <w:iCs/>
                <w:color w:val="000000"/>
                <w:lang w:eastAsia="hr-HR"/>
              </w:rPr>
              <w:t>Srednja poljoprivredna i tehnička škola Opuzen</w:t>
            </w:r>
          </w:p>
        </w:tc>
        <w:tc>
          <w:tcPr>
            <w:tcW w:w="2025" w:type="dxa"/>
            <w:vAlign w:val="bottom"/>
            <w:hideMark/>
          </w:tcPr>
          <w:p w14:paraId="062CF6C3" w14:textId="77777777" w:rsidR="00074267" w:rsidRPr="00074267" w:rsidRDefault="00074267" w:rsidP="00074267">
            <w:pPr>
              <w:spacing w:after="0" w:line="240" w:lineRule="auto"/>
              <w:rPr>
                <w:rFonts w:ascii="Times New Roman" w:eastAsia="Times New Roman" w:hAnsi="Times New Roman" w:cs="Times New Roman"/>
                <w:i/>
                <w:iCs/>
                <w:color w:val="000000"/>
                <w:lang w:eastAsia="hr-HR"/>
              </w:rPr>
            </w:pPr>
            <w:r w:rsidRPr="00074267">
              <w:rPr>
                <w:rFonts w:ascii="Times New Roman" w:eastAsia="Times New Roman" w:hAnsi="Times New Roman" w:cs="Times New Roman"/>
                <w:i/>
                <w:iCs/>
                <w:color w:val="000000"/>
                <w:lang w:eastAsia="hr-HR"/>
              </w:rPr>
              <w:t xml:space="preserve"> Izravna dodjela  - sufinanciranje maturalne zabave u Srednjoj poljoprivrednoj i tehničkoj školi </w:t>
            </w:r>
          </w:p>
        </w:tc>
        <w:tc>
          <w:tcPr>
            <w:tcW w:w="1660" w:type="dxa"/>
            <w:noWrap/>
            <w:vAlign w:val="bottom"/>
            <w:hideMark/>
          </w:tcPr>
          <w:p w14:paraId="0603563C" w14:textId="77777777" w:rsidR="00074267" w:rsidRPr="00074267" w:rsidRDefault="00074267" w:rsidP="00074267">
            <w:pPr>
              <w:spacing w:after="0" w:line="240" w:lineRule="auto"/>
              <w:jc w:val="right"/>
              <w:rPr>
                <w:rFonts w:ascii="Times New Roman" w:eastAsia="Times New Roman" w:hAnsi="Times New Roman" w:cs="Times New Roman"/>
                <w:i/>
                <w:iCs/>
                <w:color w:val="000000"/>
                <w:lang w:eastAsia="hr-HR"/>
              </w:rPr>
            </w:pPr>
            <w:r w:rsidRPr="00074267">
              <w:rPr>
                <w:rFonts w:ascii="Times New Roman" w:eastAsia="Times New Roman" w:hAnsi="Times New Roman" w:cs="Times New Roman"/>
                <w:i/>
                <w:iCs/>
                <w:color w:val="000000"/>
                <w:lang w:eastAsia="hr-HR"/>
              </w:rPr>
              <w:t>200,00 €</w:t>
            </w:r>
          </w:p>
        </w:tc>
        <w:tc>
          <w:tcPr>
            <w:tcW w:w="1163" w:type="dxa"/>
            <w:noWrap/>
            <w:vAlign w:val="bottom"/>
            <w:hideMark/>
          </w:tcPr>
          <w:p w14:paraId="490FE289" w14:textId="77777777" w:rsidR="00074267" w:rsidRPr="00074267" w:rsidRDefault="00074267" w:rsidP="00074267">
            <w:pPr>
              <w:spacing w:after="0" w:line="240" w:lineRule="auto"/>
              <w:jc w:val="right"/>
              <w:rPr>
                <w:rFonts w:ascii="Times New Roman" w:eastAsia="Times New Roman" w:hAnsi="Times New Roman" w:cs="Times New Roman"/>
                <w:i/>
                <w:iCs/>
                <w:color w:val="000000"/>
                <w:lang w:eastAsia="hr-HR"/>
              </w:rPr>
            </w:pPr>
            <w:r w:rsidRPr="00074267">
              <w:rPr>
                <w:rFonts w:ascii="Times New Roman" w:eastAsia="Times New Roman" w:hAnsi="Times New Roman" w:cs="Times New Roman"/>
                <w:i/>
                <w:iCs/>
                <w:color w:val="000000"/>
                <w:lang w:eastAsia="hr-HR"/>
              </w:rPr>
              <w:t>200,00</w:t>
            </w:r>
          </w:p>
        </w:tc>
        <w:tc>
          <w:tcPr>
            <w:tcW w:w="851" w:type="dxa"/>
            <w:noWrap/>
            <w:vAlign w:val="bottom"/>
            <w:hideMark/>
          </w:tcPr>
          <w:p w14:paraId="01727817" w14:textId="77777777" w:rsidR="00074267" w:rsidRPr="00074267" w:rsidRDefault="00074267" w:rsidP="00074267">
            <w:pPr>
              <w:spacing w:after="0" w:line="240" w:lineRule="auto"/>
              <w:jc w:val="right"/>
              <w:rPr>
                <w:rFonts w:ascii="Times New Roman" w:eastAsia="Times New Roman" w:hAnsi="Times New Roman" w:cs="Times New Roman"/>
                <w:b/>
                <w:bCs/>
                <w:i/>
                <w:iCs/>
                <w:lang w:eastAsia="hr-HR"/>
              </w:rPr>
            </w:pPr>
            <w:r w:rsidRPr="00074267">
              <w:rPr>
                <w:rFonts w:ascii="Times New Roman" w:eastAsia="Times New Roman" w:hAnsi="Times New Roman" w:cs="Times New Roman"/>
                <w:b/>
                <w:bCs/>
                <w:i/>
                <w:iCs/>
                <w:lang w:eastAsia="hr-HR"/>
              </w:rPr>
              <w:t>100,00%</w:t>
            </w:r>
          </w:p>
        </w:tc>
      </w:tr>
      <w:tr w:rsidR="00074267" w:rsidRPr="00074267" w14:paraId="7B2EE738" w14:textId="77777777" w:rsidTr="00074267">
        <w:trPr>
          <w:trHeight w:val="600"/>
        </w:trPr>
        <w:tc>
          <w:tcPr>
            <w:tcW w:w="920" w:type="dxa"/>
            <w:noWrap/>
            <w:vAlign w:val="center"/>
            <w:hideMark/>
          </w:tcPr>
          <w:p w14:paraId="04705581" w14:textId="77777777" w:rsidR="00074267" w:rsidRPr="00074267" w:rsidRDefault="00074267" w:rsidP="00074267">
            <w:pPr>
              <w:spacing w:after="0" w:line="240" w:lineRule="auto"/>
              <w:jc w:val="center"/>
              <w:rPr>
                <w:rFonts w:ascii="Times New Roman" w:eastAsia="Times New Roman" w:hAnsi="Times New Roman" w:cs="Times New Roman"/>
                <w:color w:val="000000"/>
                <w:lang w:eastAsia="hr-HR"/>
              </w:rPr>
            </w:pPr>
            <w:r w:rsidRPr="00074267">
              <w:rPr>
                <w:rFonts w:ascii="Times New Roman" w:eastAsia="Times New Roman" w:hAnsi="Times New Roman" w:cs="Times New Roman"/>
                <w:color w:val="000000"/>
                <w:lang w:eastAsia="hr-HR"/>
              </w:rPr>
              <w:t> </w:t>
            </w:r>
          </w:p>
        </w:tc>
        <w:tc>
          <w:tcPr>
            <w:tcW w:w="2160" w:type="dxa"/>
            <w:vAlign w:val="center"/>
            <w:hideMark/>
          </w:tcPr>
          <w:p w14:paraId="648CD79E" w14:textId="77777777" w:rsidR="00074267" w:rsidRPr="00074267" w:rsidRDefault="00074267" w:rsidP="00074267">
            <w:pPr>
              <w:spacing w:after="0" w:line="240" w:lineRule="auto"/>
              <w:rPr>
                <w:rFonts w:ascii="Times New Roman" w:eastAsia="Times New Roman" w:hAnsi="Times New Roman" w:cs="Times New Roman"/>
                <w:i/>
                <w:iCs/>
                <w:color w:val="000000"/>
                <w:lang w:eastAsia="hr-HR"/>
              </w:rPr>
            </w:pPr>
            <w:r w:rsidRPr="00074267">
              <w:rPr>
                <w:rFonts w:ascii="Times New Roman" w:eastAsia="Times New Roman" w:hAnsi="Times New Roman" w:cs="Times New Roman"/>
                <w:i/>
                <w:iCs/>
                <w:color w:val="000000"/>
                <w:lang w:eastAsia="hr-HR"/>
              </w:rPr>
              <w:t>MATICA UMIROVLJENIKA METKOVIĆ</w:t>
            </w:r>
          </w:p>
        </w:tc>
        <w:tc>
          <w:tcPr>
            <w:tcW w:w="2025" w:type="dxa"/>
            <w:vAlign w:val="bottom"/>
            <w:hideMark/>
          </w:tcPr>
          <w:p w14:paraId="0A38AEDE" w14:textId="77777777" w:rsidR="00074267" w:rsidRPr="00074267" w:rsidRDefault="00074267" w:rsidP="00074267">
            <w:pPr>
              <w:spacing w:after="0" w:line="240" w:lineRule="auto"/>
              <w:rPr>
                <w:rFonts w:ascii="Times New Roman" w:eastAsia="Times New Roman" w:hAnsi="Times New Roman" w:cs="Times New Roman"/>
                <w:i/>
                <w:iCs/>
                <w:color w:val="000000"/>
                <w:lang w:eastAsia="hr-HR"/>
              </w:rPr>
            </w:pPr>
            <w:r w:rsidRPr="00074267">
              <w:rPr>
                <w:rFonts w:ascii="Times New Roman" w:eastAsia="Times New Roman" w:hAnsi="Times New Roman" w:cs="Times New Roman"/>
                <w:i/>
                <w:iCs/>
                <w:color w:val="000000"/>
                <w:lang w:eastAsia="hr-HR"/>
              </w:rPr>
              <w:t>Izravna dodjela - za redovnu djelatnost</w:t>
            </w:r>
          </w:p>
        </w:tc>
        <w:tc>
          <w:tcPr>
            <w:tcW w:w="1660" w:type="dxa"/>
            <w:noWrap/>
            <w:vAlign w:val="bottom"/>
            <w:hideMark/>
          </w:tcPr>
          <w:p w14:paraId="3B992A01" w14:textId="77777777" w:rsidR="00074267" w:rsidRPr="00074267" w:rsidRDefault="00074267" w:rsidP="00074267">
            <w:pPr>
              <w:spacing w:after="0" w:line="240" w:lineRule="auto"/>
              <w:jc w:val="right"/>
              <w:rPr>
                <w:rFonts w:ascii="Times New Roman" w:eastAsia="Times New Roman" w:hAnsi="Times New Roman" w:cs="Times New Roman"/>
                <w:i/>
                <w:iCs/>
                <w:color w:val="000000"/>
                <w:lang w:eastAsia="hr-HR"/>
              </w:rPr>
            </w:pPr>
            <w:r w:rsidRPr="00074267">
              <w:rPr>
                <w:rFonts w:ascii="Times New Roman" w:eastAsia="Times New Roman" w:hAnsi="Times New Roman" w:cs="Times New Roman"/>
                <w:i/>
                <w:iCs/>
                <w:color w:val="000000"/>
                <w:lang w:eastAsia="hr-HR"/>
              </w:rPr>
              <w:t>660,00 €</w:t>
            </w:r>
          </w:p>
        </w:tc>
        <w:tc>
          <w:tcPr>
            <w:tcW w:w="1163" w:type="dxa"/>
            <w:noWrap/>
            <w:vAlign w:val="bottom"/>
            <w:hideMark/>
          </w:tcPr>
          <w:p w14:paraId="7DED3A68" w14:textId="77777777" w:rsidR="00074267" w:rsidRPr="00074267" w:rsidRDefault="00074267" w:rsidP="00074267">
            <w:pPr>
              <w:spacing w:after="0" w:line="240" w:lineRule="auto"/>
              <w:jc w:val="right"/>
              <w:rPr>
                <w:rFonts w:ascii="Times New Roman" w:eastAsia="Times New Roman" w:hAnsi="Times New Roman" w:cs="Times New Roman"/>
                <w:i/>
                <w:iCs/>
                <w:color w:val="000000"/>
                <w:lang w:eastAsia="hr-HR"/>
              </w:rPr>
            </w:pPr>
            <w:r w:rsidRPr="00074267">
              <w:rPr>
                <w:rFonts w:ascii="Times New Roman" w:eastAsia="Times New Roman" w:hAnsi="Times New Roman" w:cs="Times New Roman"/>
                <w:i/>
                <w:iCs/>
                <w:color w:val="000000"/>
                <w:lang w:eastAsia="hr-HR"/>
              </w:rPr>
              <w:t>660,00</w:t>
            </w:r>
          </w:p>
        </w:tc>
        <w:tc>
          <w:tcPr>
            <w:tcW w:w="851" w:type="dxa"/>
            <w:noWrap/>
            <w:vAlign w:val="bottom"/>
            <w:hideMark/>
          </w:tcPr>
          <w:p w14:paraId="10E6A404" w14:textId="77777777" w:rsidR="00074267" w:rsidRPr="00074267" w:rsidRDefault="00074267" w:rsidP="00074267">
            <w:pPr>
              <w:spacing w:after="0" w:line="240" w:lineRule="auto"/>
              <w:jc w:val="right"/>
              <w:rPr>
                <w:rFonts w:ascii="Times New Roman" w:eastAsia="Times New Roman" w:hAnsi="Times New Roman" w:cs="Times New Roman"/>
                <w:b/>
                <w:bCs/>
                <w:i/>
                <w:iCs/>
                <w:lang w:eastAsia="hr-HR"/>
              </w:rPr>
            </w:pPr>
            <w:r w:rsidRPr="00074267">
              <w:rPr>
                <w:rFonts w:ascii="Times New Roman" w:eastAsia="Times New Roman" w:hAnsi="Times New Roman" w:cs="Times New Roman"/>
                <w:b/>
                <w:bCs/>
                <w:i/>
                <w:iCs/>
                <w:lang w:eastAsia="hr-HR"/>
              </w:rPr>
              <w:t>100,00%</w:t>
            </w:r>
          </w:p>
        </w:tc>
      </w:tr>
      <w:tr w:rsidR="00074267" w:rsidRPr="00074267" w14:paraId="216CA01F" w14:textId="77777777" w:rsidTr="00074267">
        <w:trPr>
          <w:trHeight w:val="900"/>
        </w:trPr>
        <w:tc>
          <w:tcPr>
            <w:tcW w:w="920" w:type="dxa"/>
            <w:noWrap/>
            <w:vAlign w:val="center"/>
            <w:hideMark/>
          </w:tcPr>
          <w:p w14:paraId="51695145" w14:textId="77777777" w:rsidR="00074267" w:rsidRPr="00074267" w:rsidRDefault="00074267" w:rsidP="00074267">
            <w:pPr>
              <w:spacing w:after="0" w:line="240" w:lineRule="auto"/>
              <w:jc w:val="center"/>
              <w:rPr>
                <w:rFonts w:ascii="Times New Roman" w:eastAsia="Times New Roman" w:hAnsi="Times New Roman" w:cs="Times New Roman"/>
                <w:color w:val="000000"/>
                <w:lang w:eastAsia="hr-HR"/>
              </w:rPr>
            </w:pPr>
            <w:r w:rsidRPr="00074267">
              <w:rPr>
                <w:rFonts w:ascii="Times New Roman" w:eastAsia="Times New Roman" w:hAnsi="Times New Roman" w:cs="Times New Roman"/>
                <w:color w:val="000000"/>
                <w:lang w:eastAsia="hr-HR"/>
              </w:rPr>
              <w:t> </w:t>
            </w:r>
          </w:p>
        </w:tc>
        <w:tc>
          <w:tcPr>
            <w:tcW w:w="2160" w:type="dxa"/>
            <w:vAlign w:val="center"/>
            <w:hideMark/>
          </w:tcPr>
          <w:p w14:paraId="505F9CB5" w14:textId="77777777" w:rsidR="00074267" w:rsidRPr="00074267" w:rsidRDefault="00074267" w:rsidP="00074267">
            <w:pPr>
              <w:spacing w:after="0" w:line="240" w:lineRule="auto"/>
              <w:rPr>
                <w:rFonts w:ascii="Times New Roman" w:eastAsia="Times New Roman" w:hAnsi="Times New Roman" w:cs="Times New Roman"/>
                <w:color w:val="000000"/>
                <w:lang w:eastAsia="hr-HR"/>
              </w:rPr>
            </w:pPr>
            <w:r w:rsidRPr="00074267">
              <w:rPr>
                <w:rFonts w:ascii="Times New Roman" w:eastAsia="Times New Roman" w:hAnsi="Times New Roman" w:cs="Times New Roman"/>
                <w:color w:val="000000"/>
                <w:lang w:eastAsia="hr-HR"/>
              </w:rPr>
              <w:t>UDRUGA BOROVCI</w:t>
            </w:r>
          </w:p>
        </w:tc>
        <w:tc>
          <w:tcPr>
            <w:tcW w:w="2025" w:type="dxa"/>
            <w:vAlign w:val="bottom"/>
            <w:hideMark/>
          </w:tcPr>
          <w:p w14:paraId="7F0BA105" w14:textId="77777777" w:rsidR="00074267" w:rsidRPr="00074267" w:rsidRDefault="00074267" w:rsidP="00074267">
            <w:pPr>
              <w:spacing w:after="0" w:line="240" w:lineRule="auto"/>
              <w:rPr>
                <w:rFonts w:ascii="Times New Roman" w:eastAsia="Times New Roman" w:hAnsi="Times New Roman" w:cs="Times New Roman"/>
                <w:i/>
                <w:iCs/>
                <w:color w:val="000000"/>
                <w:lang w:eastAsia="hr-HR"/>
              </w:rPr>
            </w:pPr>
            <w:r w:rsidRPr="00074267">
              <w:rPr>
                <w:rFonts w:ascii="Times New Roman" w:eastAsia="Times New Roman" w:hAnsi="Times New Roman" w:cs="Times New Roman"/>
                <w:i/>
                <w:iCs/>
                <w:color w:val="000000"/>
                <w:lang w:eastAsia="hr-HR"/>
              </w:rPr>
              <w:t>Izravna dodjela - sufinanciranje koncerta korizmenih pjesama</w:t>
            </w:r>
          </w:p>
        </w:tc>
        <w:tc>
          <w:tcPr>
            <w:tcW w:w="1660" w:type="dxa"/>
            <w:noWrap/>
            <w:vAlign w:val="bottom"/>
            <w:hideMark/>
          </w:tcPr>
          <w:p w14:paraId="7C2D31C7" w14:textId="77777777" w:rsidR="00074267" w:rsidRPr="00074267" w:rsidRDefault="00074267" w:rsidP="00074267">
            <w:pPr>
              <w:spacing w:after="0" w:line="240" w:lineRule="auto"/>
              <w:jc w:val="right"/>
              <w:rPr>
                <w:rFonts w:ascii="Times New Roman" w:eastAsia="Times New Roman" w:hAnsi="Times New Roman" w:cs="Times New Roman"/>
                <w:i/>
                <w:iCs/>
                <w:color w:val="000000"/>
                <w:lang w:eastAsia="hr-HR"/>
              </w:rPr>
            </w:pPr>
            <w:r w:rsidRPr="00074267">
              <w:rPr>
                <w:rFonts w:ascii="Times New Roman" w:eastAsia="Times New Roman" w:hAnsi="Times New Roman" w:cs="Times New Roman"/>
                <w:i/>
                <w:iCs/>
                <w:color w:val="000000"/>
                <w:lang w:eastAsia="hr-HR"/>
              </w:rPr>
              <w:t>500,00 €</w:t>
            </w:r>
          </w:p>
        </w:tc>
        <w:tc>
          <w:tcPr>
            <w:tcW w:w="1163" w:type="dxa"/>
            <w:noWrap/>
            <w:vAlign w:val="bottom"/>
            <w:hideMark/>
          </w:tcPr>
          <w:p w14:paraId="6CDB8DF6" w14:textId="77777777" w:rsidR="00074267" w:rsidRPr="00074267" w:rsidRDefault="00074267" w:rsidP="00074267">
            <w:pPr>
              <w:spacing w:after="0" w:line="240" w:lineRule="auto"/>
              <w:jc w:val="right"/>
              <w:rPr>
                <w:rFonts w:ascii="Times New Roman" w:eastAsia="Times New Roman" w:hAnsi="Times New Roman" w:cs="Times New Roman"/>
                <w:i/>
                <w:iCs/>
                <w:color w:val="000000"/>
                <w:lang w:eastAsia="hr-HR"/>
              </w:rPr>
            </w:pPr>
            <w:r w:rsidRPr="00074267">
              <w:rPr>
                <w:rFonts w:ascii="Times New Roman" w:eastAsia="Times New Roman" w:hAnsi="Times New Roman" w:cs="Times New Roman"/>
                <w:i/>
                <w:iCs/>
                <w:color w:val="000000"/>
                <w:lang w:eastAsia="hr-HR"/>
              </w:rPr>
              <w:t>500,00</w:t>
            </w:r>
          </w:p>
        </w:tc>
        <w:tc>
          <w:tcPr>
            <w:tcW w:w="851" w:type="dxa"/>
            <w:noWrap/>
            <w:vAlign w:val="bottom"/>
            <w:hideMark/>
          </w:tcPr>
          <w:p w14:paraId="3DE1FB25" w14:textId="77777777" w:rsidR="00074267" w:rsidRPr="00074267" w:rsidRDefault="00074267" w:rsidP="00074267">
            <w:pPr>
              <w:spacing w:after="0" w:line="240" w:lineRule="auto"/>
              <w:jc w:val="right"/>
              <w:rPr>
                <w:rFonts w:ascii="Times New Roman" w:eastAsia="Times New Roman" w:hAnsi="Times New Roman" w:cs="Times New Roman"/>
                <w:b/>
                <w:bCs/>
                <w:i/>
                <w:iCs/>
                <w:lang w:eastAsia="hr-HR"/>
              </w:rPr>
            </w:pPr>
            <w:r w:rsidRPr="00074267">
              <w:rPr>
                <w:rFonts w:ascii="Times New Roman" w:eastAsia="Times New Roman" w:hAnsi="Times New Roman" w:cs="Times New Roman"/>
                <w:b/>
                <w:bCs/>
                <w:i/>
                <w:iCs/>
                <w:lang w:eastAsia="hr-HR"/>
              </w:rPr>
              <w:t>100,00%</w:t>
            </w:r>
          </w:p>
        </w:tc>
      </w:tr>
      <w:tr w:rsidR="00074267" w:rsidRPr="00074267" w14:paraId="078DB30F" w14:textId="77777777" w:rsidTr="00074267">
        <w:trPr>
          <w:trHeight w:val="900"/>
        </w:trPr>
        <w:tc>
          <w:tcPr>
            <w:tcW w:w="920" w:type="dxa"/>
            <w:noWrap/>
            <w:vAlign w:val="center"/>
            <w:hideMark/>
          </w:tcPr>
          <w:p w14:paraId="5F478B65" w14:textId="77777777" w:rsidR="00074267" w:rsidRPr="00074267" w:rsidRDefault="00074267" w:rsidP="00074267">
            <w:pPr>
              <w:spacing w:after="0" w:line="240" w:lineRule="auto"/>
              <w:jc w:val="center"/>
              <w:rPr>
                <w:rFonts w:ascii="Times New Roman" w:eastAsia="Times New Roman" w:hAnsi="Times New Roman" w:cs="Times New Roman"/>
                <w:color w:val="000000"/>
                <w:lang w:eastAsia="hr-HR"/>
              </w:rPr>
            </w:pPr>
            <w:r w:rsidRPr="00074267">
              <w:rPr>
                <w:rFonts w:ascii="Times New Roman" w:eastAsia="Times New Roman" w:hAnsi="Times New Roman" w:cs="Times New Roman"/>
                <w:color w:val="000000"/>
                <w:lang w:eastAsia="hr-HR"/>
              </w:rPr>
              <w:t> </w:t>
            </w:r>
          </w:p>
        </w:tc>
        <w:tc>
          <w:tcPr>
            <w:tcW w:w="2160" w:type="dxa"/>
            <w:vAlign w:val="center"/>
            <w:hideMark/>
          </w:tcPr>
          <w:p w14:paraId="56BB7C21" w14:textId="77777777" w:rsidR="00074267" w:rsidRPr="00074267" w:rsidRDefault="00074267" w:rsidP="00074267">
            <w:pPr>
              <w:spacing w:after="0" w:line="240" w:lineRule="auto"/>
              <w:rPr>
                <w:rFonts w:ascii="Times New Roman" w:eastAsia="Times New Roman" w:hAnsi="Times New Roman" w:cs="Times New Roman"/>
                <w:i/>
                <w:iCs/>
                <w:color w:val="000000"/>
                <w:lang w:eastAsia="hr-HR"/>
              </w:rPr>
            </w:pPr>
            <w:r w:rsidRPr="00074267">
              <w:rPr>
                <w:rFonts w:ascii="Times New Roman" w:eastAsia="Times New Roman" w:hAnsi="Times New Roman" w:cs="Times New Roman"/>
                <w:i/>
                <w:iCs/>
                <w:color w:val="000000"/>
                <w:lang w:eastAsia="hr-HR"/>
              </w:rPr>
              <w:t xml:space="preserve">HSŠKD “NARONA”     </w:t>
            </w:r>
          </w:p>
        </w:tc>
        <w:tc>
          <w:tcPr>
            <w:tcW w:w="2025" w:type="dxa"/>
            <w:vAlign w:val="bottom"/>
            <w:hideMark/>
          </w:tcPr>
          <w:p w14:paraId="7195E10A" w14:textId="77777777" w:rsidR="00074267" w:rsidRPr="00074267" w:rsidRDefault="00074267" w:rsidP="00074267">
            <w:pPr>
              <w:spacing w:after="0" w:line="240" w:lineRule="auto"/>
              <w:rPr>
                <w:rFonts w:ascii="Times New Roman" w:eastAsia="Times New Roman" w:hAnsi="Times New Roman" w:cs="Times New Roman"/>
                <w:i/>
                <w:iCs/>
                <w:color w:val="000000"/>
                <w:lang w:eastAsia="hr-HR"/>
              </w:rPr>
            </w:pPr>
            <w:r w:rsidRPr="00074267">
              <w:rPr>
                <w:rFonts w:ascii="Times New Roman" w:eastAsia="Times New Roman" w:hAnsi="Times New Roman" w:cs="Times New Roman"/>
                <w:i/>
                <w:iCs/>
                <w:color w:val="000000"/>
                <w:lang w:eastAsia="hr-HR"/>
              </w:rPr>
              <w:t>Izravna dodjela - sufinanciranje snimanja pjesme</w:t>
            </w:r>
          </w:p>
        </w:tc>
        <w:tc>
          <w:tcPr>
            <w:tcW w:w="1660" w:type="dxa"/>
            <w:noWrap/>
            <w:vAlign w:val="bottom"/>
            <w:hideMark/>
          </w:tcPr>
          <w:p w14:paraId="1DE741C8" w14:textId="77777777" w:rsidR="00074267" w:rsidRPr="00074267" w:rsidRDefault="00074267" w:rsidP="00074267">
            <w:pPr>
              <w:spacing w:after="0" w:line="240" w:lineRule="auto"/>
              <w:jc w:val="right"/>
              <w:rPr>
                <w:rFonts w:ascii="Times New Roman" w:eastAsia="Times New Roman" w:hAnsi="Times New Roman" w:cs="Times New Roman"/>
                <w:i/>
                <w:iCs/>
                <w:color w:val="000000"/>
                <w:lang w:eastAsia="hr-HR"/>
              </w:rPr>
            </w:pPr>
            <w:r w:rsidRPr="00074267">
              <w:rPr>
                <w:rFonts w:ascii="Times New Roman" w:eastAsia="Times New Roman" w:hAnsi="Times New Roman" w:cs="Times New Roman"/>
                <w:i/>
                <w:iCs/>
                <w:color w:val="000000"/>
                <w:lang w:eastAsia="hr-HR"/>
              </w:rPr>
              <w:t>660,00 €</w:t>
            </w:r>
          </w:p>
        </w:tc>
        <w:tc>
          <w:tcPr>
            <w:tcW w:w="1163" w:type="dxa"/>
            <w:noWrap/>
            <w:vAlign w:val="bottom"/>
            <w:hideMark/>
          </w:tcPr>
          <w:p w14:paraId="4BD366F4" w14:textId="77777777" w:rsidR="00074267" w:rsidRPr="00074267" w:rsidRDefault="00074267" w:rsidP="00074267">
            <w:pPr>
              <w:spacing w:after="0" w:line="240" w:lineRule="auto"/>
              <w:jc w:val="right"/>
              <w:rPr>
                <w:rFonts w:ascii="Times New Roman" w:eastAsia="Times New Roman" w:hAnsi="Times New Roman" w:cs="Times New Roman"/>
                <w:i/>
                <w:iCs/>
                <w:color w:val="000000"/>
                <w:lang w:eastAsia="hr-HR"/>
              </w:rPr>
            </w:pPr>
            <w:r w:rsidRPr="00074267">
              <w:rPr>
                <w:rFonts w:ascii="Times New Roman" w:eastAsia="Times New Roman" w:hAnsi="Times New Roman" w:cs="Times New Roman"/>
                <w:i/>
                <w:iCs/>
                <w:color w:val="000000"/>
                <w:lang w:eastAsia="hr-HR"/>
              </w:rPr>
              <w:t>660,00</w:t>
            </w:r>
          </w:p>
        </w:tc>
        <w:tc>
          <w:tcPr>
            <w:tcW w:w="851" w:type="dxa"/>
            <w:noWrap/>
            <w:vAlign w:val="bottom"/>
            <w:hideMark/>
          </w:tcPr>
          <w:p w14:paraId="08217B8E" w14:textId="77777777" w:rsidR="00074267" w:rsidRPr="00074267" w:rsidRDefault="00074267" w:rsidP="00074267">
            <w:pPr>
              <w:spacing w:after="0" w:line="240" w:lineRule="auto"/>
              <w:jc w:val="right"/>
              <w:rPr>
                <w:rFonts w:ascii="Times New Roman" w:eastAsia="Times New Roman" w:hAnsi="Times New Roman" w:cs="Times New Roman"/>
                <w:b/>
                <w:bCs/>
                <w:i/>
                <w:iCs/>
                <w:lang w:eastAsia="hr-HR"/>
              </w:rPr>
            </w:pPr>
            <w:r w:rsidRPr="00074267">
              <w:rPr>
                <w:rFonts w:ascii="Times New Roman" w:eastAsia="Times New Roman" w:hAnsi="Times New Roman" w:cs="Times New Roman"/>
                <w:b/>
                <w:bCs/>
                <w:i/>
                <w:iCs/>
                <w:lang w:eastAsia="hr-HR"/>
              </w:rPr>
              <w:t>100,00%</w:t>
            </w:r>
          </w:p>
        </w:tc>
      </w:tr>
      <w:tr w:rsidR="00074267" w:rsidRPr="00074267" w14:paraId="77631F90" w14:textId="77777777" w:rsidTr="00074267">
        <w:trPr>
          <w:trHeight w:val="900"/>
        </w:trPr>
        <w:tc>
          <w:tcPr>
            <w:tcW w:w="920" w:type="dxa"/>
            <w:noWrap/>
            <w:vAlign w:val="center"/>
            <w:hideMark/>
          </w:tcPr>
          <w:p w14:paraId="621AE9F7" w14:textId="77777777" w:rsidR="00074267" w:rsidRPr="00074267" w:rsidRDefault="00074267" w:rsidP="00074267">
            <w:pPr>
              <w:spacing w:after="0" w:line="240" w:lineRule="auto"/>
              <w:jc w:val="center"/>
              <w:rPr>
                <w:rFonts w:ascii="Times New Roman" w:eastAsia="Times New Roman" w:hAnsi="Times New Roman" w:cs="Times New Roman"/>
                <w:color w:val="000000"/>
                <w:lang w:eastAsia="hr-HR"/>
              </w:rPr>
            </w:pPr>
            <w:r w:rsidRPr="00074267">
              <w:rPr>
                <w:rFonts w:ascii="Times New Roman" w:eastAsia="Times New Roman" w:hAnsi="Times New Roman" w:cs="Times New Roman"/>
                <w:color w:val="000000"/>
                <w:lang w:eastAsia="hr-HR"/>
              </w:rPr>
              <w:lastRenderedPageBreak/>
              <w:t> </w:t>
            </w:r>
          </w:p>
        </w:tc>
        <w:tc>
          <w:tcPr>
            <w:tcW w:w="2160" w:type="dxa"/>
            <w:vAlign w:val="center"/>
            <w:hideMark/>
          </w:tcPr>
          <w:p w14:paraId="3D8E8651" w14:textId="77777777" w:rsidR="00074267" w:rsidRPr="00074267" w:rsidRDefault="00074267" w:rsidP="00074267">
            <w:pPr>
              <w:spacing w:after="0" w:line="240" w:lineRule="auto"/>
              <w:rPr>
                <w:rFonts w:ascii="Times New Roman" w:eastAsia="Times New Roman" w:hAnsi="Times New Roman" w:cs="Times New Roman"/>
                <w:color w:val="000000"/>
                <w:lang w:eastAsia="hr-HR"/>
              </w:rPr>
            </w:pPr>
            <w:r w:rsidRPr="00074267">
              <w:rPr>
                <w:rFonts w:ascii="Times New Roman" w:eastAsia="Times New Roman" w:hAnsi="Times New Roman" w:cs="Times New Roman"/>
                <w:color w:val="000000"/>
                <w:lang w:eastAsia="hr-HR"/>
              </w:rPr>
              <w:t>UDRUGA NAŠA NERETVA</w:t>
            </w:r>
          </w:p>
        </w:tc>
        <w:tc>
          <w:tcPr>
            <w:tcW w:w="2025" w:type="dxa"/>
            <w:vAlign w:val="bottom"/>
            <w:hideMark/>
          </w:tcPr>
          <w:p w14:paraId="1FC3A63F" w14:textId="77777777" w:rsidR="00074267" w:rsidRPr="00074267" w:rsidRDefault="00074267" w:rsidP="00074267">
            <w:pPr>
              <w:spacing w:after="0" w:line="240" w:lineRule="auto"/>
              <w:rPr>
                <w:rFonts w:ascii="Times New Roman" w:eastAsia="Times New Roman" w:hAnsi="Times New Roman" w:cs="Times New Roman"/>
                <w:i/>
                <w:iCs/>
                <w:color w:val="000000"/>
                <w:lang w:eastAsia="hr-HR"/>
              </w:rPr>
            </w:pPr>
            <w:r w:rsidRPr="00074267">
              <w:rPr>
                <w:rFonts w:ascii="Times New Roman" w:eastAsia="Times New Roman" w:hAnsi="Times New Roman" w:cs="Times New Roman"/>
                <w:i/>
                <w:iCs/>
                <w:color w:val="000000"/>
                <w:lang w:eastAsia="hr-HR"/>
              </w:rPr>
              <w:t>Izravna dodjela - za program Naša Neretva od izvora do ušća</w:t>
            </w:r>
          </w:p>
        </w:tc>
        <w:tc>
          <w:tcPr>
            <w:tcW w:w="1660" w:type="dxa"/>
            <w:noWrap/>
            <w:vAlign w:val="bottom"/>
            <w:hideMark/>
          </w:tcPr>
          <w:p w14:paraId="2FCD8A0B" w14:textId="77777777" w:rsidR="00074267" w:rsidRPr="00074267" w:rsidRDefault="00074267" w:rsidP="00074267">
            <w:pPr>
              <w:spacing w:after="0" w:line="240" w:lineRule="auto"/>
              <w:jc w:val="right"/>
              <w:rPr>
                <w:rFonts w:ascii="Times New Roman" w:eastAsia="Times New Roman" w:hAnsi="Times New Roman" w:cs="Times New Roman"/>
                <w:i/>
                <w:iCs/>
                <w:color w:val="000000"/>
                <w:lang w:eastAsia="hr-HR"/>
              </w:rPr>
            </w:pPr>
            <w:r w:rsidRPr="00074267">
              <w:rPr>
                <w:rFonts w:ascii="Times New Roman" w:eastAsia="Times New Roman" w:hAnsi="Times New Roman" w:cs="Times New Roman"/>
                <w:i/>
                <w:iCs/>
                <w:color w:val="000000"/>
                <w:lang w:eastAsia="hr-HR"/>
              </w:rPr>
              <w:t>660,00 €</w:t>
            </w:r>
          </w:p>
        </w:tc>
        <w:tc>
          <w:tcPr>
            <w:tcW w:w="1163" w:type="dxa"/>
            <w:noWrap/>
            <w:vAlign w:val="bottom"/>
            <w:hideMark/>
          </w:tcPr>
          <w:p w14:paraId="7B358296" w14:textId="77777777" w:rsidR="00074267" w:rsidRPr="00074267" w:rsidRDefault="00074267" w:rsidP="00074267">
            <w:pPr>
              <w:spacing w:after="0" w:line="240" w:lineRule="auto"/>
              <w:jc w:val="right"/>
              <w:rPr>
                <w:rFonts w:ascii="Times New Roman" w:eastAsia="Times New Roman" w:hAnsi="Times New Roman" w:cs="Times New Roman"/>
                <w:i/>
                <w:iCs/>
                <w:color w:val="000000"/>
                <w:lang w:eastAsia="hr-HR"/>
              </w:rPr>
            </w:pPr>
            <w:r w:rsidRPr="00074267">
              <w:rPr>
                <w:rFonts w:ascii="Times New Roman" w:eastAsia="Times New Roman" w:hAnsi="Times New Roman" w:cs="Times New Roman"/>
                <w:i/>
                <w:iCs/>
                <w:color w:val="000000"/>
                <w:lang w:eastAsia="hr-HR"/>
              </w:rPr>
              <w:t>660,00</w:t>
            </w:r>
          </w:p>
        </w:tc>
        <w:tc>
          <w:tcPr>
            <w:tcW w:w="851" w:type="dxa"/>
            <w:noWrap/>
            <w:vAlign w:val="bottom"/>
            <w:hideMark/>
          </w:tcPr>
          <w:p w14:paraId="4EDFB658" w14:textId="77777777" w:rsidR="00074267" w:rsidRPr="00074267" w:rsidRDefault="00074267" w:rsidP="00074267">
            <w:pPr>
              <w:spacing w:after="0" w:line="240" w:lineRule="auto"/>
              <w:jc w:val="right"/>
              <w:rPr>
                <w:rFonts w:ascii="Times New Roman" w:eastAsia="Times New Roman" w:hAnsi="Times New Roman" w:cs="Times New Roman"/>
                <w:b/>
                <w:bCs/>
                <w:i/>
                <w:iCs/>
                <w:lang w:eastAsia="hr-HR"/>
              </w:rPr>
            </w:pPr>
            <w:r w:rsidRPr="00074267">
              <w:rPr>
                <w:rFonts w:ascii="Times New Roman" w:eastAsia="Times New Roman" w:hAnsi="Times New Roman" w:cs="Times New Roman"/>
                <w:b/>
                <w:bCs/>
                <w:i/>
                <w:iCs/>
                <w:lang w:eastAsia="hr-HR"/>
              </w:rPr>
              <w:t>100,00%</w:t>
            </w:r>
          </w:p>
        </w:tc>
      </w:tr>
      <w:tr w:rsidR="00074267" w:rsidRPr="00074267" w14:paraId="0C1F04D9" w14:textId="77777777" w:rsidTr="00074267">
        <w:trPr>
          <w:trHeight w:val="300"/>
        </w:trPr>
        <w:tc>
          <w:tcPr>
            <w:tcW w:w="920" w:type="dxa"/>
            <w:hideMark/>
          </w:tcPr>
          <w:p w14:paraId="30BED019" w14:textId="77777777" w:rsidR="00074267" w:rsidRPr="00074267" w:rsidRDefault="00074267" w:rsidP="00074267">
            <w:pPr>
              <w:spacing w:after="0" w:line="240" w:lineRule="auto"/>
              <w:jc w:val="center"/>
              <w:rPr>
                <w:rFonts w:ascii="Times New Roman" w:eastAsia="Times New Roman" w:hAnsi="Times New Roman" w:cs="Times New Roman"/>
                <w:color w:val="000000"/>
                <w:lang w:eastAsia="hr-HR"/>
              </w:rPr>
            </w:pPr>
            <w:r w:rsidRPr="00074267">
              <w:rPr>
                <w:rFonts w:ascii="Times New Roman" w:eastAsia="Times New Roman" w:hAnsi="Times New Roman" w:cs="Times New Roman"/>
                <w:color w:val="000000"/>
                <w:lang w:eastAsia="hr-HR"/>
              </w:rPr>
              <w:t> </w:t>
            </w:r>
          </w:p>
        </w:tc>
        <w:tc>
          <w:tcPr>
            <w:tcW w:w="2160" w:type="dxa"/>
            <w:hideMark/>
          </w:tcPr>
          <w:p w14:paraId="2342216E" w14:textId="77777777" w:rsidR="00074267" w:rsidRPr="00074267" w:rsidRDefault="00074267" w:rsidP="00074267">
            <w:pPr>
              <w:spacing w:after="0" w:line="240" w:lineRule="auto"/>
              <w:rPr>
                <w:rFonts w:ascii="Times New Roman" w:eastAsia="Times New Roman" w:hAnsi="Times New Roman" w:cs="Times New Roman"/>
                <w:color w:val="000000"/>
                <w:lang w:eastAsia="hr-HR"/>
              </w:rPr>
            </w:pPr>
            <w:r w:rsidRPr="00074267">
              <w:rPr>
                <w:rFonts w:ascii="Times New Roman" w:eastAsia="Times New Roman" w:hAnsi="Times New Roman" w:cs="Times New Roman"/>
                <w:color w:val="000000"/>
                <w:lang w:eastAsia="hr-HR"/>
              </w:rPr>
              <w:t> </w:t>
            </w:r>
          </w:p>
        </w:tc>
        <w:tc>
          <w:tcPr>
            <w:tcW w:w="2025" w:type="dxa"/>
            <w:shd w:val="clear" w:color="000000" w:fill="FFFF00"/>
            <w:hideMark/>
          </w:tcPr>
          <w:p w14:paraId="3B094457" w14:textId="77777777" w:rsidR="00074267" w:rsidRPr="00074267" w:rsidRDefault="00074267" w:rsidP="00074267">
            <w:pPr>
              <w:spacing w:after="0" w:line="240" w:lineRule="auto"/>
              <w:jc w:val="center"/>
              <w:rPr>
                <w:rFonts w:ascii="Times New Roman" w:eastAsia="Times New Roman" w:hAnsi="Times New Roman" w:cs="Times New Roman"/>
                <w:b/>
                <w:bCs/>
                <w:color w:val="FF0000"/>
                <w:lang w:eastAsia="hr-HR"/>
              </w:rPr>
            </w:pPr>
            <w:r w:rsidRPr="00074267">
              <w:rPr>
                <w:rFonts w:ascii="Times New Roman" w:eastAsia="Times New Roman" w:hAnsi="Times New Roman" w:cs="Times New Roman"/>
                <w:b/>
                <w:bCs/>
                <w:color w:val="FF0000"/>
                <w:lang w:eastAsia="hr-HR"/>
              </w:rPr>
              <w:t>UKUPNO:</w:t>
            </w:r>
          </w:p>
        </w:tc>
        <w:tc>
          <w:tcPr>
            <w:tcW w:w="1660" w:type="dxa"/>
            <w:shd w:val="clear" w:color="000000" w:fill="FFFF00"/>
            <w:vAlign w:val="bottom"/>
            <w:hideMark/>
          </w:tcPr>
          <w:p w14:paraId="6D8F8D1A" w14:textId="77777777" w:rsidR="00074267" w:rsidRPr="00074267" w:rsidRDefault="00074267" w:rsidP="00074267">
            <w:pPr>
              <w:spacing w:after="0" w:line="240" w:lineRule="auto"/>
              <w:jc w:val="right"/>
              <w:rPr>
                <w:rFonts w:ascii="Times New Roman" w:eastAsia="Times New Roman" w:hAnsi="Times New Roman" w:cs="Times New Roman"/>
                <w:b/>
                <w:bCs/>
                <w:color w:val="FF0000"/>
                <w:lang w:eastAsia="hr-HR"/>
              </w:rPr>
            </w:pPr>
            <w:r w:rsidRPr="00074267">
              <w:rPr>
                <w:rFonts w:ascii="Times New Roman" w:eastAsia="Times New Roman" w:hAnsi="Times New Roman" w:cs="Times New Roman"/>
                <w:b/>
                <w:bCs/>
                <w:color w:val="FF0000"/>
                <w:lang w:eastAsia="hr-HR"/>
              </w:rPr>
              <w:t>43.843,00</w:t>
            </w:r>
          </w:p>
        </w:tc>
        <w:tc>
          <w:tcPr>
            <w:tcW w:w="1163" w:type="dxa"/>
            <w:shd w:val="clear" w:color="000000" w:fill="FFFF00"/>
            <w:vAlign w:val="bottom"/>
            <w:hideMark/>
          </w:tcPr>
          <w:p w14:paraId="372513EF" w14:textId="77777777" w:rsidR="00074267" w:rsidRPr="00074267" w:rsidRDefault="00074267" w:rsidP="00074267">
            <w:pPr>
              <w:spacing w:after="0" w:line="240" w:lineRule="auto"/>
              <w:jc w:val="right"/>
              <w:rPr>
                <w:rFonts w:ascii="Times New Roman" w:eastAsia="Times New Roman" w:hAnsi="Times New Roman" w:cs="Times New Roman"/>
                <w:b/>
                <w:bCs/>
                <w:color w:val="FF0000"/>
                <w:lang w:eastAsia="hr-HR"/>
              </w:rPr>
            </w:pPr>
            <w:r w:rsidRPr="00074267">
              <w:rPr>
                <w:rFonts w:ascii="Times New Roman" w:eastAsia="Times New Roman" w:hAnsi="Times New Roman" w:cs="Times New Roman"/>
                <w:b/>
                <w:bCs/>
                <w:color w:val="FF0000"/>
                <w:lang w:eastAsia="hr-HR"/>
              </w:rPr>
              <w:t>25.893,00</w:t>
            </w:r>
          </w:p>
        </w:tc>
        <w:tc>
          <w:tcPr>
            <w:tcW w:w="851" w:type="dxa"/>
            <w:shd w:val="clear" w:color="000000" w:fill="FFFF00"/>
            <w:noWrap/>
            <w:vAlign w:val="bottom"/>
            <w:hideMark/>
          </w:tcPr>
          <w:p w14:paraId="247A8A79" w14:textId="77777777" w:rsidR="00074267" w:rsidRPr="00074267" w:rsidRDefault="00074267" w:rsidP="00074267">
            <w:pPr>
              <w:spacing w:after="0" w:line="240" w:lineRule="auto"/>
              <w:jc w:val="right"/>
              <w:rPr>
                <w:rFonts w:ascii="Times New Roman" w:eastAsia="Times New Roman" w:hAnsi="Times New Roman" w:cs="Times New Roman"/>
                <w:b/>
                <w:bCs/>
                <w:color w:val="FF0000"/>
                <w:lang w:eastAsia="hr-HR"/>
              </w:rPr>
            </w:pPr>
            <w:r w:rsidRPr="00074267">
              <w:rPr>
                <w:rFonts w:ascii="Times New Roman" w:eastAsia="Times New Roman" w:hAnsi="Times New Roman" w:cs="Times New Roman"/>
                <w:b/>
                <w:bCs/>
                <w:color w:val="FF0000"/>
                <w:lang w:eastAsia="hr-HR"/>
              </w:rPr>
              <w:t>59,06%</w:t>
            </w:r>
          </w:p>
        </w:tc>
      </w:tr>
    </w:tbl>
    <w:p w14:paraId="425B555C" w14:textId="77777777" w:rsidR="00074267" w:rsidRDefault="00074267" w:rsidP="000D1CE2">
      <w:pPr>
        <w:pStyle w:val="StandardWeb"/>
        <w:shd w:val="clear" w:color="auto" w:fill="FFFFFF"/>
        <w:spacing w:before="0" w:beforeAutospacing="0" w:after="0" w:afterAutospacing="0"/>
        <w:jc w:val="both"/>
        <w:rPr>
          <w:i/>
          <w:color w:val="222222"/>
        </w:rPr>
      </w:pPr>
    </w:p>
    <w:p w14:paraId="7DE3F295" w14:textId="77777777" w:rsidR="00074267" w:rsidRDefault="00074267" w:rsidP="000D1CE2">
      <w:pPr>
        <w:pStyle w:val="StandardWeb"/>
        <w:shd w:val="clear" w:color="auto" w:fill="FFFFFF"/>
        <w:spacing w:before="0" w:beforeAutospacing="0" w:after="0" w:afterAutospacing="0"/>
        <w:jc w:val="both"/>
        <w:rPr>
          <w:i/>
          <w:color w:val="222222"/>
        </w:rPr>
      </w:pPr>
    </w:p>
    <w:p w14:paraId="1C24527D" w14:textId="77777777" w:rsidR="00074267" w:rsidRPr="00D85B38" w:rsidRDefault="00074267" w:rsidP="00074267">
      <w:pPr>
        <w:pStyle w:val="Odlomakpopisa"/>
        <w:widowControl w:val="0"/>
        <w:numPr>
          <w:ilvl w:val="0"/>
          <w:numId w:val="22"/>
        </w:numPr>
        <w:tabs>
          <w:tab w:val="right" w:pos="1140"/>
          <w:tab w:val="left" w:pos="1230"/>
          <w:tab w:val="left" w:pos="1320"/>
          <w:tab w:val="right" w:pos="6190"/>
          <w:tab w:val="right" w:pos="7965"/>
          <w:tab w:val="right" w:pos="9725"/>
          <w:tab w:val="right" w:pos="10838"/>
        </w:tabs>
        <w:autoSpaceDE w:val="0"/>
        <w:autoSpaceDN w:val="0"/>
        <w:adjustRightInd w:val="0"/>
        <w:spacing w:after="0" w:line="240" w:lineRule="auto"/>
        <w:jc w:val="both"/>
        <w:rPr>
          <w:rFonts w:ascii="Times New Roman" w:hAnsi="Times New Roman"/>
          <w:bCs/>
          <w:sz w:val="24"/>
          <w:szCs w:val="24"/>
        </w:rPr>
      </w:pPr>
      <w:r w:rsidRPr="00FA2342">
        <w:rPr>
          <w:rFonts w:ascii="Times New Roman" w:hAnsi="Times New Roman"/>
          <w:b/>
          <w:sz w:val="24"/>
          <w:szCs w:val="24"/>
        </w:rPr>
        <w:t xml:space="preserve">Kapitalni projekt K100493 - PRIPREMA PROJEKTNO-TEHNIČKE DOKUMENTACIJE ZA SMART CITY METKOVIĆ – </w:t>
      </w:r>
      <w:r>
        <w:rPr>
          <w:rFonts w:ascii="Times New Roman" w:hAnsi="Times New Roman"/>
          <w:b/>
          <w:sz w:val="24"/>
          <w:szCs w:val="24"/>
        </w:rPr>
        <w:t>izvršenje na stavci je 95.375,00 eura.</w:t>
      </w:r>
    </w:p>
    <w:p w14:paraId="387D4600" w14:textId="77777777" w:rsidR="00074267" w:rsidRDefault="00074267" w:rsidP="00074267">
      <w:pPr>
        <w:pStyle w:val="Odlomakpopisa"/>
        <w:widowControl w:val="0"/>
        <w:tabs>
          <w:tab w:val="right" w:pos="1140"/>
          <w:tab w:val="left" w:pos="1230"/>
          <w:tab w:val="left" w:pos="1320"/>
          <w:tab w:val="right" w:pos="6190"/>
          <w:tab w:val="right" w:pos="7965"/>
          <w:tab w:val="right" w:pos="9725"/>
          <w:tab w:val="right" w:pos="10838"/>
        </w:tabs>
        <w:autoSpaceDE w:val="0"/>
        <w:autoSpaceDN w:val="0"/>
        <w:adjustRightInd w:val="0"/>
        <w:spacing w:after="0" w:line="240" w:lineRule="auto"/>
        <w:jc w:val="both"/>
        <w:rPr>
          <w:rFonts w:ascii="Times New Roman" w:hAnsi="Times New Roman"/>
          <w:bCs/>
          <w:sz w:val="24"/>
          <w:szCs w:val="24"/>
        </w:rPr>
      </w:pPr>
      <w:r>
        <w:rPr>
          <w:rFonts w:ascii="Times New Roman" w:hAnsi="Times New Roman"/>
          <w:bCs/>
          <w:sz w:val="24"/>
          <w:szCs w:val="24"/>
        </w:rPr>
        <w:t>Završena</w:t>
      </w:r>
      <w:r w:rsidRPr="00D85B38">
        <w:rPr>
          <w:rFonts w:ascii="Times New Roman" w:hAnsi="Times New Roman"/>
          <w:bCs/>
          <w:sz w:val="24"/>
          <w:szCs w:val="24"/>
        </w:rPr>
        <w:t xml:space="preserve">  je izrada projektno-tehničke dokumentacije za „Smart City Metković”.  Ministarstvo regionalnoga razvoja i fondova EU odobrilo je 90.</w:t>
      </w:r>
      <w:r>
        <w:rPr>
          <w:rFonts w:ascii="Times New Roman" w:hAnsi="Times New Roman"/>
          <w:bCs/>
          <w:sz w:val="24"/>
          <w:szCs w:val="24"/>
        </w:rPr>
        <w:t>000,00</w:t>
      </w:r>
      <w:r w:rsidRPr="00D85B38">
        <w:rPr>
          <w:rFonts w:ascii="Times New Roman" w:hAnsi="Times New Roman"/>
          <w:bCs/>
          <w:sz w:val="24"/>
          <w:szCs w:val="24"/>
        </w:rPr>
        <w:t xml:space="preserve"> € što je najviši mogući iznos sufinanciranja ukupnih prihvatljivih troškova. Riječ je o bespovratnim sredstvima koja potječu iz Mehanizma za oporavak i otpornost u sklopu Poziva ‘Priprema projektno-tehničke dokumentacije za projekte u području digitalne transformacije i zelene tranzicije’.</w:t>
      </w:r>
    </w:p>
    <w:p w14:paraId="476CB8B6" w14:textId="77777777" w:rsidR="00074267" w:rsidRDefault="00074267" w:rsidP="00074267">
      <w:pPr>
        <w:pStyle w:val="Odlomakpopisa"/>
        <w:widowControl w:val="0"/>
        <w:tabs>
          <w:tab w:val="right" w:pos="1140"/>
          <w:tab w:val="left" w:pos="1230"/>
          <w:tab w:val="left" w:pos="1320"/>
          <w:tab w:val="right" w:pos="6190"/>
          <w:tab w:val="right" w:pos="7965"/>
          <w:tab w:val="right" w:pos="9725"/>
          <w:tab w:val="right" w:pos="10838"/>
        </w:tabs>
        <w:autoSpaceDE w:val="0"/>
        <w:autoSpaceDN w:val="0"/>
        <w:adjustRightInd w:val="0"/>
        <w:spacing w:after="0" w:line="240" w:lineRule="auto"/>
        <w:jc w:val="both"/>
        <w:rPr>
          <w:rFonts w:ascii="Times New Roman" w:hAnsi="Times New Roman"/>
          <w:bCs/>
          <w:sz w:val="24"/>
          <w:szCs w:val="24"/>
        </w:rPr>
      </w:pPr>
    </w:p>
    <w:p w14:paraId="0FE648E9" w14:textId="77777777" w:rsidR="00074267" w:rsidRDefault="00074267" w:rsidP="00074267">
      <w:pPr>
        <w:pStyle w:val="Odlomakpopisa"/>
        <w:widowControl w:val="0"/>
        <w:tabs>
          <w:tab w:val="right" w:pos="1140"/>
          <w:tab w:val="left" w:pos="1230"/>
          <w:tab w:val="left" w:pos="1320"/>
          <w:tab w:val="right" w:pos="6190"/>
          <w:tab w:val="right" w:pos="7965"/>
          <w:tab w:val="right" w:pos="9725"/>
          <w:tab w:val="right" w:pos="10838"/>
        </w:tabs>
        <w:autoSpaceDE w:val="0"/>
        <w:autoSpaceDN w:val="0"/>
        <w:adjustRightInd w:val="0"/>
        <w:spacing w:after="0" w:line="240" w:lineRule="auto"/>
        <w:jc w:val="both"/>
        <w:rPr>
          <w:rFonts w:ascii="Times New Roman" w:hAnsi="Times New Roman"/>
          <w:bCs/>
          <w:sz w:val="24"/>
          <w:szCs w:val="24"/>
        </w:rPr>
      </w:pPr>
    </w:p>
    <w:p w14:paraId="282ABCCE" w14:textId="458FD944" w:rsidR="00074267" w:rsidRDefault="00074267" w:rsidP="00074267">
      <w:pPr>
        <w:pStyle w:val="Odlomakpopisa"/>
        <w:widowControl w:val="0"/>
        <w:numPr>
          <w:ilvl w:val="0"/>
          <w:numId w:val="23"/>
        </w:numPr>
        <w:tabs>
          <w:tab w:val="right" w:pos="1140"/>
          <w:tab w:val="left" w:pos="1230"/>
          <w:tab w:val="left" w:pos="1320"/>
          <w:tab w:val="right" w:pos="6190"/>
          <w:tab w:val="right" w:pos="7965"/>
          <w:tab w:val="right" w:pos="9725"/>
          <w:tab w:val="right" w:pos="10838"/>
        </w:tabs>
        <w:autoSpaceDE w:val="0"/>
        <w:autoSpaceDN w:val="0"/>
        <w:adjustRightInd w:val="0"/>
        <w:spacing w:after="120" w:line="240" w:lineRule="auto"/>
        <w:jc w:val="both"/>
        <w:rPr>
          <w:rFonts w:ascii="Times New Roman" w:hAnsi="Times New Roman"/>
          <w:bCs/>
          <w:sz w:val="24"/>
          <w:szCs w:val="24"/>
        </w:rPr>
      </w:pPr>
      <w:r>
        <w:rPr>
          <w:rFonts w:ascii="Times New Roman" w:hAnsi="Times New Roman"/>
          <w:b/>
          <w:sz w:val="24"/>
          <w:szCs w:val="24"/>
        </w:rPr>
        <w:t>Aktivnost A100502 Projekt TETHYS4ADRION –</w:t>
      </w:r>
      <w:r>
        <w:rPr>
          <w:rFonts w:ascii="Times New Roman" w:hAnsi="Times New Roman"/>
          <w:bCs/>
          <w:sz w:val="24"/>
          <w:szCs w:val="24"/>
        </w:rPr>
        <w:t xml:space="preserve"> izvršenje na stavci je 11.166,14 eura.</w:t>
      </w:r>
    </w:p>
    <w:p w14:paraId="0A99F3E5" w14:textId="77777777" w:rsidR="00074267" w:rsidRPr="005A7EFB" w:rsidRDefault="00074267" w:rsidP="00074267">
      <w:pPr>
        <w:widowControl w:val="0"/>
        <w:tabs>
          <w:tab w:val="right" w:pos="1140"/>
          <w:tab w:val="left" w:pos="1230"/>
          <w:tab w:val="left" w:pos="1320"/>
          <w:tab w:val="right" w:pos="6190"/>
          <w:tab w:val="right" w:pos="7965"/>
          <w:tab w:val="right" w:pos="9725"/>
          <w:tab w:val="right" w:pos="10838"/>
        </w:tabs>
        <w:autoSpaceDE w:val="0"/>
        <w:autoSpaceDN w:val="0"/>
        <w:adjustRightInd w:val="0"/>
        <w:spacing w:after="120" w:line="240" w:lineRule="auto"/>
        <w:jc w:val="both"/>
        <w:rPr>
          <w:rFonts w:ascii="Times New Roman" w:hAnsi="Times New Roman"/>
          <w:bCs/>
          <w:sz w:val="24"/>
          <w:szCs w:val="24"/>
        </w:rPr>
      </w:pPr>
      <w:r w:rsidRPr="005A7EFB">
        <w:rPr>
          <w:rFonts w:ascii="Times New Roman" w:hAnsi="Times New Roman"/>
          <w:bCs/>
          <w:sz w:val="24"/>
          <w:szCs w:val="24"/>
        </w:rPr>
        <w:t xml:space="preserve">Projekt akronima TETHYS4ADRION fokusiran je </w:t>
      </w:r>
      <w:r>
        <w:rPr>
          <w:rFonts w:ascii="Times New Roman" w:hAnsi="Times New Roman"/>
          <w:bCs/>
          <w:sz w:val="24"/>
          <w:szCs w:val="24"/>
        </w:rPr>
        <w:t xml:space="preserve">na vezu </w:t>
      </w:r>
      <w:r w:rsidRPr="005A7EFB">
        <w:rPr>
          <w:rFonts w:ascii="Times New Roman" w:hAnsi="Times New Roman"/>
          <w:bCs/>
          <w:sz w:val="24"/>
          <w:szCs w:val="24"/>
        </w:rPr>
        <w:t>između kopna,</w:t>
      </w:r>
      <w:r>
        <w:rPr>
          <w:rFonts w:ascii="Times New Roman" w:hAnsi="Times New Roman"/>
          <w:bCs/>
          <w:sz w:val="24"/>
          <w:szCs w:val="24"/>
        </w:rPr>
        <w:t xml:space="preserve"> </w:t>
      </w:r>
      <w:r w:rsidRPr="005A7EFB">
        <w:rPr>
          <w:rFonts w:ascii="Times New Roman" w:hAnsi="Times New Roman"/>
          <w:bCs/>
          <w:sz w:val="24"/>
          <w:szCs w:val="24"/>
        </w:rPr>
        <w:t>rijeka i mora u pogledu onečišćenja plastikom u zemljama Jadransko – jonske regije (Hrvatska, Bosna i Hercegovina, Slovenija, Italija, Crna Gora, Albanija i Grčka). Obzirom da je sliv rijeke Neretve u Hrvatskoj i Bosni i Hercegovini primjer takvog područja pod visokim antropogenim pritiskom, odabran je kao mjesto provođenja pilot aktivnosti kojima</w:t>
      </w:r>
      <w:r>
        <w:rPr>
          <w:rFonts w:ascii="Times New Roman" w:hAnsi="Times New Roman"/>
          <w:bCs/>
          <w:sz w:val="24"/>
          <w:szCs w:val="24"/>
        </w:rPr>
        <w:t xml:space="preserve"> </w:t>
      </w:r>
      <w:r w:rsidRPr="005A7EFB">
        <w:rPr>
          <w:rFonts w:ascii="Times New Roman" w:hAnsi="Times New Roman"/>
          <w:bCs/>
          <w:sz w:val="24"/>
          <w:szCs w:val="24"/>
        </w:rPr>
        <w:t>je cilj postaviti temelje prekogranične suradnje (gradovi Metković i Čapljina), izgraditi zajednicu stručnjaka u regiji koji će osigurati održivost i kapitalizaciju rezultata temeljenih na spoznajama dobivenih tijekom projektnih aktivnosti.</w:t>
      </w:r>
    </w:p>
    <w:p w14:paraId="4F2E4F7D" w14:textId="77777777" w:rsidR="00074267" w:rsidRPr="00C66F31" w:rsidRDefault="00074267" w:rsidP="00074267">
      <w:pPr>
        <w:widowControl w:val="0"/>
        <w:tabs>
          <w:tab w:val="right" w:pos="1140"/>
          <w:tab w:val="left" w:pos="1230"/>
          <w:tab w:val="left" w:pos="1320"/>
          <w:tab w:val="right" w:pos="6190"/>
          <w:tab w:val="right" w:pos="7965"/>
          <w:tab w:val="right" w:pos="9725"/>
          <w:tab w:val="right" w:pos="10838"/>
        </w:tabs>
        <w:autoSpaceDE w:val="0"/>
        <w:autoSpaceDN w:val="0"/>
        <w:adjustRightInd w:val="0"/>
        <w:spacing w:after="120" w:line="240" w:lineRule="auto"/>
        <w:jc w:val="both"/>
        <w:rPr>
          <w:rFonts w:ascii="Times New Roman" w:hAnsi="Times New Roman"/>
          <w:bCs/>
          <w:sz w:val="24"/>
          <w:szCs w:val="24"/>
        </w:rPr>
      </w:pPr>
      <w:r w:rsidRPr="00C66F31">
        <w:rPr>
          <w:rFonts w:ascii="Times New Roman" w:hAnsi="Times New Roman"/>
          <w:bCs/>
          <w:sz w:val="24"/>
          <w:szCs w:val="24"/>
        </w:rPr>
        <w:t>Vodeći partner projekta je Nacionalni institut za kemiju iz Ljubljane, Slovenija, dok su</w:t>
      </w:r>
      <w:r>
        <w:rPr>
          <w:rFonts w:ascii="Times New Roman" w:hAnsi="Times New Roman"/>
          <w:bCs/>
          <w:sz w:val="24"/>
          <w:szCs w:val="24"/>
        </w:rPr>
        <w:t xml:space="preserve"> </w:t>
      </w:r>
      <w:r w:rsidRPr="00C66F31">
        <w:rPr>
          <w:rFonts w:ascii="Times New Roman" w:hAnsi="Times New Roman"/>
          <w:bCs/>
          <w:sz w:val="24"/>
          <w:szCs w:val="24"/>
        </w:rPr>
        <w:t xml:space="preserve">ostali partneri sljedeći: ISPRA – </w:t>
      </w:r>
      <w:proofErr w:type="spellStart"/>
      <w:r w:rsidRPr="00C66F31">
        <w:rPr>
          <w:rFonts w:ascii="Times New Roman" w:hAnsi="Times New Roman"/>
          <w:bCs/>
          <w:sz w:val="24"/>
          <w:szCs w:val="24"/>
        </w:rPr>
        <w:t>Italian</w:t>
      </w:r>
      <w:proofErr w:type="spellEnd"/>
      <w:r w:rsidRPr="00C66F31">
        <w:rPr>
          <w:rFonts w:ascii="Times New Roman" w:hAnsi="Times New Roman"/>
          <w:bCs/>
          <w:sz w:val="24"/>
          <w:szCs w:val="24"/>
        </w:rPr>
        <w:t xml:space="preserve"> Institute for </w:t>
      </w:r>
      <w:proofErr w:type="spellStart"/>
      <w:r w:rsidRPr="00C66F31">
        <w:rPr>
          <w:rFonts w:ascii="Times New Roman" w:hAnsi="Times New Roman"/>
          <w:bCs/>
          <w:sz w:val="24"/>
          <w:szCs w:val="24"/>
        </w:rPr>
        <w:t>Environmental</w:t>
      </w:r>
      <w:proofErr w:type="spellEnd"/>
      <w:r w:rsidRPr="00C66F31">
        <w:rPr>
          <w:rFonts w:ascii="Times New Roman" w:hAnsi="Times New Roman"/>
          <w:bCs/>
          <w:sz w:val="24"/>
          <w:szCs w:val="24"/>
        </w:rPr>
        <w:t xml:space="preserve"> Protection </w:t>
      </w:r>
      <w:proofErr w:type="spellStart"/>
      <w:r w:rsidRPr="00C66F31">
        <w:rPr>
          <w:rFonts w:ascii="Times New Roman" w:hAnsi="Times New Roman"/>
          <w:bCs/>
          <w:sz w:val="24"/>
          <w:szCs w:val="24"/>
        </w:rPr>
        <w:t>and</w:t>
      </w:r>
      <w:proofErr w:type="spellEnd"/>
      <w:r w:rsidRPr="00C66F31">
        <w:rPr>
          <w:rFonts w:ascii="Times New Roman" w:hAnsi="Times New Roman"/>
          <w:bCs/>
          <w:sz w:val="24"/>
          <w:szCs w:val="24"/>
        </w:rPr>
        <w:t xml:space="preserve"> Research iz Italije, </w:t>
      </w:r>
      <w:proofErr w:type="spellStart"/>
      <w:r w:rsidRPr="00C66F31">
        <w:rPr>
          <w:rFonts w:ascii="Times New Roman" w:hAnsi="Times New Roman"/>
          <w:bCs/>
          <w:sz w:val="24"/>
          <w:szCs w:val="24"/>
        </w:rPr>
        <w:t>Mediterranean</w:t>
      </w:r>
      <w:proofErr w:type="spellEnd"/>
      <w:r w:rsidRPr="00C66F31">
        <w:rPr>
          <w:rFonts w:ascii="Times New Roman" w:hAnsi="Times New Roman"/>
          <w:bCs/>
          <w:sz w:val="24"/>
          <w:szCs w:val="24"/>
        </w:rPr>
        <w:t xml:space="preserve"> </w:t>
      </w:r>
      <w:proofErr w:type="spellStart"/>
      <w:r w:rsidRPr="00C66F31">
        <w:rPr>
          <w:rFonts w:ascii="Times New Roman" w:hAnsi="Times New Roman"/>
          <w:bCs/>
          <w:sz w:val="24"/>
          <w:szCs w:val="24"/>
        </w:rPr>
        <w:t>Information</w:t>
      </w:r>
      <w:proofErr w:type="spellEnd"/>
      <w:r w:rsidRPr="00C66F31">
        <w:rPr>
          <w:rFonts w:ascii="Times New Roman" w:hAnsi="Times New Roman"/>
          <w:bCs/>
          <w:sz w:val="24"/>
          <w:szCs w:val="24"/>
        </w:rPr>
        <w:t xml:space="preserve"> Office for </w:t>
      </w:r>
      <w:proofErr w:type="spellStart"/>
      <w:r w:rsidRPr="00C66F31">
        <w:rPr>
          <w:rFonts w:ascii="Times New Roman" w:hAnsi="Times New Roman"/>
          <w:bCs/>
          <w:sz w:val="24"/>
          <w:szCs w:val="24"/>
        </w:rPr>
        <w:t>Environment</w:t>
      </w:r>
      <w:proofErr w:type="spellEnd"/>
      <w:r w:rsidRPr="00C66F31">
        <w:rPr>
          <w:rFonts w:ascii="Times New Roman" w:hAnsi="Times New Roman"/>
          <w:bCs/>
          <w:sz w:val="24"/>
          <w:szCs w:val="24"/>
        </w:rPr>
        <w:t xml:space="preserve">, </w:t>
      </w:r>
      <w:proofErr w:type="spellStart"/>
      <w:r w:rsidRPr="00C66F31">
        <w:rPr>
          <w:rFonts w:ascii="Times New Roman" w:hAnsi="Times New Roman"/>
          <w:bCs/>
          <w:sz w:val="24"/>
          <w:szCs w:val="24"/>
        </w:rPr>
        <w:t>Culture</w:t>
      </w:r>
      <w:proofErr w:type="spellEnd"/>
      <w:r w:rsidRPr="00C66F31">
        <w:rPr>
          <w:rFonts w:ascii="Times New Roman" w:hAnsi="Times New Roman"/>
          <w:bCs/>
          <w:sz w:val="24"/>
          <w:szCs w:val="24"/>
        </w:rPr>
        <w:t xml:space="preserve"> </w:t>
      </w:r>
      <w:proofErr w:type="spellStart"/>
      <w:r w:rsidRPr="00C66F31">
        <w:rPr>
          <w:rFonts w:ascii="Times New Roman" w:hAnsi="Times New Roman"/>
          <w:bCs/>
          <w:sz w:val="24"/>
          <w:szCs w:val="24"/>
        </w:rPr>
        <w:t>andSustainable</w:t>
      </w:r>
      <w:proofErr w:type="spellEnd"/>
      <w:r w:rsidRPr="00C66F31">
        <w:rPr>
          <w:rFonts w:ascii="Times New Roman" w:hAnsi="Times New Roman"/>
          <w:bCs/>
          <w:sz w:val="24"/>
          <w:szCs w:val="24"/>
        </w:rPr>
        <w:t xml:space="preserve"> Development (MIO-ECSDE) i </w:t>
      </w:r>
      <w:proofErr w:type="spellStart"/>
      <w:r w:rsidRPr="00C66F31">
        <w:rPr>
          <w:rFonts w:ascii="Times New Roman" w:hAnsi="Times New Roman"/>
          <w:bCs/>
          <w:sz w:val="24"/>
          <w:szCs w:val="24"/>
        </w:rPr>
        <w:t>Hellenic</w:t>
      </w:r>
      <w:proofErr w:type="spellEnd"/>
      <w:r w:rsidRPr="00C66F31">
        <w:rPr>
          <w:rFonts w:ascii="Times New Roman" w:hAnsi="Times New Roman"/>
          <w:bCs/>
          <w:sz w:val="24"/>
          <w:szCs w:val="24"/>
        </w:rPr>
        <w:t xml:space="preserve"> Centre for Marine Research iz Grčke,</w:t>
      </w:r>
      <w:r>
        <w:rPr>
          <w:rFonts w:ascii="Times New Roman" w:hAnsi="Times New Roman"/>
          <w:bCs/>
          <w:sz w:val="24"/>
          <w:szCs w:val="24"/>
        </w:rPr>
        <w:t xml:space="preserve"> </w:t>
      </w:r>
      <w:r w:rsidRPr="00C66F31">
        <w:rPr>
          <w:rFonts w:ascii="Times New Roman" w:hAnsi="Times New Roman"/>
          <w:bCs/>
          <w:sz w:val="24"/>
          <w:szCs w:val="24"/>
        </w:rPr>
        <w:t xml:space="preserve">Institut za biologiju mora Univerziteta Crne Gore, Institut za vode Republike </w:t>
      </w:r>
      <w:proofErr w:type="spellStart"/>
      <w:r w:rsidRPr="00C66F31">
        <w:rPr>
          <w:rFonts w:ascii="Times New Roman" w:hAnsi="Times New Roman"/>
          <w:bCs/>
          <w:sz w:val="24"/>
          <w:szCs w:val="24"/>
        </w:rPr>
        <w:t>Slovenije,Sveučilište</w:t>
      </w:r>
      <w:proofErr w:type="spellEnd"/>
      <w:r w:rsidRPr="00C66F31">
        <w:rPr>
          <w:rFonts w:ascii="Times New Roman" w:hAnsi="Times New Roman"/>
          <w:bCs/>
          <w:sz w:val="24"/>
          <w:szCs w:val="24"/>
        </w:rPr>
        <w:t xml:space="preserve"> u Tirani, Albanija, te Grad Metković, Hrvatska, Grad  Čapljina, Bosna i Hercegovina. </w:t>
      </w:r>
    </w:p>
    <w:p w14:paraId="3EAC4A33" w14:textId="77777777" w:rsidR="00074267" w:rsidRPr="00C66F31" w:rsidRDefault="00074267" w:rsidP="00074267">
      <w:pPr>
        <w:widowControl w:val="0"/>
        <w:tabs>
          <w:tab w:val="right" w:pos="1140"/>
          <w:tab w:val="left" w:pos="1230"/>
          <w:tab w:val="left" w:pos="1320"/>
          <w:tab w:val="right" w:pos="6190"/>
          <w:tab w:val="right" w:pos="7965"/>
          <w:tab w:val="right" w:pos="9725"/>
          <w:tab w:val="right" w:pos="10838"/>
        </w:tabs>
        <w:autoSpaceDE w:val="0"/>
        <w:autoSpaceDN w:val="0"/>
        <w:adjustRightInd w:val="0"/>
        <w:spacing w:after="120" w:line="240" w:lineRule="auto"/>
        <w:jc w:val="both"/>
        <w:rPr>
          <w:rFonts w:ascii="Times New Roman" w:hAnsi="Times New Roman"/>
          <w:bCs/>
          <w:sz w:val="24"/>
          <w:szCs w:val="24"/>
        </w:rPr>
      </w:pPr>
      <w:r w:rsidRPr="00C66F31">
        <w:rPr>
          <w:rFonts w:ascii="Times New Roman" w:hAnsi="Times New Roman"/>
          <w:bCs/>
          <w:sz w:val="24"/>
          <w:szCs w:val="24"/>
        </w:rPr>
        <w:t>Projekt će povezati lokalnu samoupravu i nevladine organizacije, te zakonodavne</w:t>
      </w:r>
      <w:r>
        <w:rPr>
          <w:rFonts w:ascii="Times New Roman" w:hAnsi="Times New Roman"/>
          <w:bCs/>
          <w:sz w:val="24"/>
          <w:szCs w:val="24"/>
        </w:rPr>
        <w:t xml:space="preserve"> </w:t>
      </w:r>
      <w:r w:rsidRPr="00C66F31">
        <w:rPr>
          <w:rFonts w:ascii="Times New Roman" w:hAnsi="Times New Roman"/>
          <w:bCs/>
          <w:sz w:val="24"/>
          <w:szCs w:val="24"/>
        </w:rPr>
        <w:t xml:space="preserve">agencije i istraživačke institucije, ponajprije iz Hrvatske i Bosne i Hercegovine. </w:t>
      </w:r>
    </w:p>
    <w:p w14:paraId="72A74D8E" w14:textId="77777777" w:rsidR="00074267" w:rsidRDefault="00074267" w:rsidP="00074267">
      <w:pPr>
        <w:widowControl w:val="0"/>
        <w:tabs>
          <w:tab w:val="right" w:pos="1140"/>
          <w:tab w:val="left" w:pos="1230"/>
          <w:tab w:val="left" w:pos="1320"/>
          <w:tab w:val="right" w:pos="6190"/>
          <w:tab w:val="right" w:pos="7965"/>
          <w:tab w:val="right" w:pos="9725"/>
          <w:tab w:val="right" w:pos="10838"/>
        </w:tabs>
        <w:autoSpaceDE w:val="0"/>
        <w:autoSpaceDN w:val="0"/>
        <w:adjustRightInd w:val="0"/>
        <w:spacing w:after="120" w:line="240" w:lineRule="auto"/>
        <w:jc w:val="both"/>
        <w:rPr>
          <w:rFonts w:ascii="Times New Roman" w:hAnsi="Times New Roman"/>
          <w:bCs/>
          <w:sz w:val="24"/>
          <w:szCs w:val="24"/>
        </w:rPr>
      </w:pPr>
      <w:r w:rsidRPr="00C66F31">
        <w:rPr>
          <w:rFonts w:ascii="Times New Roman" w:hAnsi="Times New Roman"/>
          <w:bCs/>
          <w:sz w:val="24"/>
          <w:szCs w:val="24"/>
        </w:rPr>
        <w:t>Trajanje projekta: Od 1.9.2024.-1.8.2027.</w:t>
      </w:r>
      <w:r>
        <w:rPr>
          <w:rFonts w:ascii="Times New Roman" w:hAnsi="Times New Roman"/>
          <w:bCs/>
          <w:sz w:val="24"/>
          <w:szCs w:val="24"/>
        </w:rPr>
        <w:t xml:space="preserve"> godine.</w:t>
      </w:r>
    </w:p>
    <w:p w14:paraId="15E6B868" w14:textId="77777777" w:rsidR="007017CA" w:rsidRDefault="007017CA" w:rsidP="007017CA">
      <w:pPr>
        <w:pStyle w:val="StandardWeb"/>
        <w:shd w:val="clear" w:color="auto" w:fill="FFFFFF"/>
        <w:spacing w:before="0" w:beforeAutospacing="0" w:after="390" w:afterAutospacing="0"/>
        <w:jc w:val="both"/>
        <w:rPr>
          <w:b/>
          <w:bCs/>
          <w:iCs/>
          <w:color w:val="222222"/>
        </w:rPr>
      </w:pPr>
    </w:p>
    <w:p w14:paraId="55813679" w14:textId="7F77DC51" w:rsidR="007017CA" w:rsidRDefault="007017CA" w:rsidP="007017CA">
      <w:pPr>
        <w:pStyle w:val="StandardWeb"/>
        <w:shd w:val="clear" w:color="auto" w:fill="FFFFFF"/>
        <w:spacing w:before="0" w:beforeAutospacing="0" w:after="390" w:afterAutospacing="0"/>
        <w:jc w:val="both"/>
        <w:rPr>
          <w:b/>
          <w:bCs/>
          <w:iCs/>
          <w:color w:val="222222"/>
        </w:rPr>
      </w:pPr>
      <w:r w:rsidRPr="00295515">
        <w:rPr>
          <w:b/>
          <w:bCs/>
          <w:iCs/>
          <w:color w:val="222222"/>
        </w:rPr>
        <w:t>1046 PROGRAM JAVNIH POTREBA U PREDŠKOLSKOM ODGOJU</w:t>
      </w:r>
      <w:r>
        <w:rPr>
          <w:b/>
          <w:bCs/>
          <w:iCs/>
          <w:color w:val="222222"/>
        </w:rPr>
        <w:t xml:space="preserve"> (Izvršenje je </w:t>
      </w:r>
      <w:r w:rsidR="00DD0CB4">
        <w:rPr>
          <w:b/>
          <w:bCs/>
          <w:iCs/>
          <w:color w:val="222222"/>
        </w:rPr>
        <w:t>59.752,60</w:t>
      </w:r>
      <w:r>
        <w:rPr>
          <w:b/>
          <w:bCs/>
          <w:iCs/>
          <w:color w:val="222222"/>
        </w:rPr>
        <w:t xml:space="preserve"> eura/</w:t>
      </w:r>
      <w:r w:rsidR="00DD0CB4">
        <w:rPr>
          <w:b/>
          <w:bCs/>
          <w:iCs/>
          <w:color w:val="222222"/>
        </w:rPr>
        <w:t>10</w:t>
      </w:r>
      <w:r>
        <w:rPr>
          <w:b/>
          <w:bCs/>
          <w:iCs/>
          <w:color w:val="222222"/>
        </w:rPr>
        <w:t>%)</w:t>
      </w:r>
    </w:p>
    <w:p w14:paraId="5F1FC2DE" w14:textId="421804A3" w:rsidR="007017CA" w:rsidRDefault="007017CA" w:rsidP="007017CA">
      <w:pPr>
        <w:pStyle w:val="StandardWeb"/>
        <w:shd w:val="clear" w:color="auto" w:fill="FFFFFF"/>
        <w:spacing w:before="0" w:beforeAutospacing="0" w:after="0" w:afterAutospacing="0"/>
        <w:jc w:val="both"/>
        <w:rPr>
          <w:iCs/>
          <w:color w:val="222222"/>
        </w:rPr>
      </w:pPr>
      <w:r w:rsidRPr="00A10F83">
        <w:rPr>
          <w:iCs/>
          <w:color w:val="222222"/>
        </w:rPr>
        <w:t xml:space="preserve">CILJEVI PROGRAMA: </w:t>
      </w:r>
      <w:r w:rsidRPr="00A10F83">
        <w:rPr>
          <w:iCs/>
          <w:color w:val="222222"/>
        </w:rPr>
        <w:tab/>
        <w:t>Omogućiti neometano poslovanje dječjih vrtića  drugih osnivača kako bi se zadovoljile sveukupne potrebe u okviru predškolskog odgoja.</w:t>
      </w:r>
    </w:p>
    <w:p w14:paraId="1149D925" w14:textId="77777777" w:rsidR="00862441" w:rsidRPr="00A10F83" w:rsidRDefault="00862441" w:rsidP="007017CA">
      <w:pPr>
        <w:pStyle w:val="StandardWeb"/>
        <w:shd w:val="clear" w:color="auto" w:fill="FFFFFF"/>
        <w:spacing w:before="0" w:beforeAutospacing="0" w:after="0" w:afterAutospacing="0"/>
        <w:jc w:val="both"/>
        <w:rPr>
          <w:iCs/>
          <w:color w:val="222222"/>
        </w:rPr>
      </w:pPr>
    </w:p>
    <w:p w14:paraId="6083A693" w14:textId="77777777" w:rsidR="007017CA" w:rsidRDefault="007017CA" w:rsidP="007017CA">
      <w:pPr>
        <w:pStyle w:val="StandardWeb"/>
        <w:shd w:val="clear" w:color="auto" w:fill="FFFFFF"/>
        <w:spacing w:before="0" w:beforeAutospacing="0" w:after="0" w:afterAutospacing="0"/>
        <w:jc w:val="both"/>
        <w:rPr>
          <w:b/>
          <w:bCs/>
          <w:iCs/>
          <w:color w:val="222222"/>
        </w:rPr>
      </w:pPr>
      <w:r w:rsidRPr="00EA2238">
        <w:rPr>
          <w:b/>
          <w:bCs/>
          <w:iCs/>
          <w:color w:val="222222"/>
        </w:rPr>
        <w:t>POKAZATELJ USPJEŠNOSTI:</w:t>
      </w:r>
      <w:r w:rsidRPr="00EA2238">
        <w:rPr>
          <w:b/>
          <w:bCs/>
          <w:iCs/>
          <w:color w:val="222222"/>
        </w:rPr>
        <w:tab/>
        <w:t>Uspješno funkcioniranje i poslovanje dječjih vrtića drugih osnivača, zadovoljene gotovo sveukupne potrebe u okviru predškolskoj odgoja. Pravovremena i redovna isplata sredstava.</w:t>
      </w:r>
    </w:p>
    <w:p w14:paraId="4EA7EFA4" w14:textId="0EE6CFA3" w:rsidR="00DD0CB4" w:rsidRDefault="00DD0CB4" w:rsidP="007017CA">
      <w:pPr>
        <w:pStyle w:val="StandardWeb"/>
        <w:shd w:val="clear" w:color="auto" w:fill="FFFFFF"/>
        <w:spacing w:before="0" w:beforeAutospacing="0" w:after="0" w:afterAutospacing="0"/>
        <w:jc w:val="both"/>
        <w:rPr>
          <w:b/>
          <w:bCs/>
          <w:iCs/>
          <w:color w:val="222222"/>
        </w:rPr>
      </w:pPr>
      <w:r>
        <w:rPr>
          <w:b/>
          <w:bCs/>
          <w:iCs/>
          <w:color w:val="222222"/>
        </w:rPr>
        <w:lastRenderedPageBreak/>
        <w:t>Otkup zemljišta za izgradnju novog područnog vrtića</w:t>
      </w:r>
      <w:r w:rsidR="00A96342">
        <w:rPr>
          <w:b/>
          <w:bCs/>
          <w:iCs/>
          <w:color w:val="222222"/>
        </w:rPr>
        <w:t>. Izrada projektne dokumentacije. Uređenje dječjeg igrališta središnjeg DV Metković.</w:t>
      </w:r>
    </w:p>
    <w:p w14:paraId="1482E7AB" w14:textId="77777777" w:rsidR="00676532" w:rsidRDefault="00676532" w:rsidP="007017CA">
      <w:pPr>
        <w:pStyle w:val="StandardWeb"/>
        <w:shd w:val="clear" w:color="auto" w:fill="FFFFFF"/>
        <w:spacing w:before="0" w:beforeAutospacing="0" w:after="0" w:afterAutospacing="0"/>
        <w:jc w:val="both"/>
        <w:rPr>
          <w:b/>
          <w:bCs/>
          <w:iCs/>
          <w:color w:val="222222"/>
        </w:rPr>
      </w:pPr>
    </w:p>
    <w:p w14:paraId="1B7B7B76" w14:textId="3821805E" w:rsidR="007017CA" w:rsidRDefault="007017CA" w:rsidP="007017CA">
      <w:pPr>
        <w:widowControl w:val="0"/>
        <w:tabs>
          <w:tab w:val="right" w:pos="1140"/>
          <w:tab w:val="left" w:pos="1230"/>
          <w:tab w:val="left" w:pos="1320"/>
          <w:tab w:val="right" w:pos="6190"/>
          <w:tab w:val="right" w:pos="7965"/>
          <w:tab w:val="right" w:pos="9725"/>
          <w:tab w:val="right" w:pos="10838"/>
        </w:tabs>
        <w:autoSpaceDE w:val="0"/>
        <w:autoSpaceDN w:val="0"/>
        <w:adjustRightInd w:val="0"/>
        <w:spacing w:before="120" w:after="0" w:line="240" w:lineRule="auto"/>
        <w:jc w:val="both"/>
        <w:rPr>
          <w:rFonts w:ascii="Times New Roman" w:hAnsi="Times New Roman"/>
          <w:i/>
          <w:sz w:val="24"/>
          <w:szCs w:val="24"/>
        </w:rPr>
      </w:pPr>
      <w:r>
        <w:rPr>
          <w:rFonts w:ascii="Times New Roman" w:hAnsi="Times New Roman"/>
          <w:i/>
          <w:sz w:val="24"/>
          <w:szCs w:val="24"/>
        </w:rPr>
        <w:t xml:space="preserve">Tablica br. </w:t>
      </w:r>
      <w:r w:rsidR="002F4FF8">
        <w:rPr>
          <w:rFonts w:ascii="Times New Roman" w:hAnsi="Times New Roman"/>
          <w:i/>
          <w:sz w:val="24"/>
          <w:szCs w:val="24"/>
        </w:rPr>
        <w:t>21</w:t>
      </w:r>
      <w:r>
        <w:rPr>
          <w:rFonts w:ascii="Times New Roman" w:hAnsi="Times New Roman"/>
          <w:i/>
          <w:sz w:val="24"/>
          <w:szCs w:val="24"/>
        </w:rPr>
        <w:t xml:space="preserve">. - </w:t>
      </w:r>
      <w:r w:rsidRPr="00EA2238">
        <w:rPr>
          <w:rFonts w:ascii="Times New Roman" w:hAnsi="Times New Roman"/>
          <w:i/>
          <w:sz w:val="24"/>
          <w:szCs w:val="24"/>
        </w:rPr>
        <w:t xml:space="preserve">Potpore korisnicima kroz Program javnih potreba u predškolskom odgoju </w:t>
      </w:r>
      <w:r>
        <w:rPr>
          <w:rFonts w:ascii="Times New Roman" w:hAnsi="Times New Roman"/>
          <w:i/>
          <w:sz w:val="24"/>
          <w:szCs w:val="24"/>
        </w:rPr>
        <w:t>–</w:t>
      </w:r>
      <w:r w:rsidRPr="00EA2238">
        <w:rPr>
          <w:rFonts w:ascii="Times New Roman" w:hAnsi="Times New Roman"/>
          <w:i/>
          <w:sz w:val="24"/>
          <w:szCs w:val="24"/>
        </w:rPr>
        <w:t xml:space="preserve"> </w:t>
      </w:r>
      <w:r>
        <w:rPr>
          <w:rFonts w:ascii="Times New Roman" w:hAnsi="Times New Roman"/>
          <w:i/>
          <w:sz w:val="24"/>
          <w:szCs w:val="24"/>
        </w:rPr>
        <w:t>privatne ustanove</w:t>
      </w:r>
    </w:p>
    <w:tbl>
      <w:tblPr>
        <w:tblW w:w="8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0"/>
        <w:gridCol w:w="2134"/>
        <w:gridCol w:w="2175"/>
        <w:gridCol w:w="1276"/>
        <w:gridCol w:w="1288"/>
        <w:gridCol w:w="931"/>
        <w:gridCol w:w="8"/>
      </w:tblGrid>
      <w:tr w:rsidR="00DD0CB4" w:rsidRPr="00DD0CB4" w14:paraId="128D5DC5" w14:textId="77777777" w:rsidTr="008216AC">
        <w:trPr>
          <w:trHeight w:val="300"/>
        </w:trPr>
        <w:tc>
          <w:tcPr>
            <w:tcW w:w="8792" w:type="dxa"/>
            <w:gridSpan w:val="7"/>
            <w:shd w:val="clear" w:color="000000" w:fill="FFFF00"/>
            <w:noWrap/>
            <w:vAlign w:val="bottom"/>
            <w:hideMark/>
          </w:tcPr>
          <w:p w14:paraId="676115C7" w14:textId="77777777" w:rsidR="00DD0CB4" w:rsidRPr="00DD0CB4" w:rsidRDefault="00DD0CB4" w:rsidP="00DD0CB4">
            <w:pPr>
              <w:spacing w:after="0" w:line="240" w:lineRule="auto"/>
              <w:jc w:val="center"/>
              <w:rPr>
                <w:rFonts w:ascii="Times New Roman" w:eastAsia="Times New Roman" w:hAnsi="Times New Roman" w:cs="Times New Roman"/>
                <w:b/>
                <w:bCs/>
                <w:lang w:eastAsia="hr-HR"/>
              </w:rPr>
            </w:pPr>
            <w:r w:rsidRPr="00DD0CB4">
              <w:rPr>
                <w:rFonts w:ascii="Times New Roman" w:eastAsia="Times New Roman" w:hAnsi="Times New Roman" w:cs="Times New Roman"/>
                <w:b/>
                <w:bCs/>
                <w:lang w:eastAsia="hr-HR"/>
              </w:rPr>
              <w:t>Programi u predškolskom odgoju  - 785</w:t>
            </w:r>
          </w:p>
        </w:tc>
      </w:tr>
      <w:tr w:rsidR="00DD0CB4" w:rsidRPr="00DD0CB4" w14:paraId="14ECF420" w14:textId="77777777" w:rsidTr="008216AC">
        <w:trPr>
          <w:gridAfter w:val="1"/>
          <w:wAfter w:w="8" w:type="dxa"/>
          <w:trHeight w:val="585"/>
        </w:trPr>
        <w:tc>
          <w:tcPr>
            <w:tcW w:w="980" w:type="dxa"/>
            <w:shd w:val="clear" w:color="000000" w:fill="BFBFBF"/>
            <w:vAlign w:val="center"/>
            <w:hideMark/>
          </w:tcPr>
          <w:p w14:paraId="54530650" w14:textId="77777777" w:rsidR="00DD0CB4" w:rsidRPr="00DD0CB4" w:rsidRDefault="00DD0CB4" w:rsidP="00DD0CB4">
            <w:pPr>
              <w:spacing w:after="0" w:line="240" w:lineRule="auto"/>
              <w:jc w:val="center"/>
              <w:rPr>
                <w:rFonts w:ascii="Times New Roman" w:eastAsia="Times New Roman" w:hAnsi="Times New Roman" w:cs="Times New Roman"/>
                <w:b/>
                <w:bCs/>
                <w:color w:val="000000"/>
                <w:lang w:eastAsia="hr-HR"/>
              </w:rPr>
            </w:pPr>
            <w:r w:rsidRPr="00DD0CB4">
              <w:rPr>
                <w:rFonts w:ascii="Times New Roman" w:eastAsia="Times New Roman" w:hAnsi="Times New Roman" w:cs="Times New Roman"/>
                <w:b/>
                <w:bCs/>
                <w:color w:val="000000"/>
                <w:lang w:eastAsia="hr-HR"/>
              </w:rPr>
              <w:t>Red. br.</w:t>
            </w:r>
          </w:p>
        </w:tc>
        <w:tc>
          <w:tcPr>
            <w:tcW w:w="2134" w:type="dxa"/>
            <w:shd w:val="clear" w:color="000000" w:fill="BFBFBF"/>
            <w:vAlign w:val="center"/>
            <w:hideMark/>
          </w:tcPr>
          <w:p w14:paraId="10260A4D" w14:textId="77777777" w:rsidR="00DD0CB4" w:rsidRPr="00DD0CB4" w:rsidRDefault="00DD0CB4" w:rsidP="00DD0CB4">
            <w:pPr>
              <w:spacing w:after="0" w:line="240" w:lineRule="auto"/>
              <w:rPr>
                <w:rFonts w:ascii="Times New Roman" w:eastAsia="Times New Roman" w:hAnsi="Times New Roman" w:cs="Times New Roman"/>
                <w:b/>
                <w:bCs/>
                <w:color w:val="000000"/>
                <w:lang w:eastAsia="hr-HR"/>
              </w:rPr>
            </w:pPr>
            <w:r w:rsidRPr="00DD0CB4">
              <w:rPr>
                <w:rFonts w:ascii="Times New Roman" w:eastAsia="Times New Roman" w:hAnsi="Times New Roman" w:cs="Times New Roman"/>
                <w:b/>
                <w:bCs/>
                <w:color w:val="000000"/>
                <w:lang w:eastAsia="hr-HR"/>
              </w:rPr>
              <w:t>Naziv prijavitelja</w:t>
            </w:r>
          </w:p>
        </w:tc>
        <w:tc>
          <w:tcPr>
            <w:tcW w:w="2175" w:type="dxa"/>
            <w:shd w:val="clear" w:color="000000" w:fill="BFBFBF"/>
            <w:vAlign w:val="center"/>
            <w:hideMark/>
          </w:tcPr>
          <w:p w14:paraId="1E65DA48" w14:textId="77777777" w:rsidR="00DD0CB4" w:rsidRPr="00DD0CB4" w:rsidRDefault="00DD0CB4" w:rsidP="00DD0CB4">
            <w:pPr>
              <w:spacing w:after="0" w:line="240" w:lineRule="auto"/>
              <w:jc w:val="center"/>
              <w:rPr>
                <w:rFonts w:ascii="Times New Roman" w:eastAsia="Times New Roman" w:hAnsi="Times New Roman" w:cs="Times New Roman"/>
                <w:b/>
                <w:bCs/>
                <w:color w:val="000000"/>
                <w:lang w:eastAsia="hr-HR"/>
              </w:rPr>
            </w:pPr>
            <w:r w:rsidRPr="00DD0CB4">
              <w:rPr>
                <w:rFonts w:ascii="Times New Roman" w:eastAsia="Times New Roman" w:hAnsi="Times New Roman" w:cs="Times New Roman"/>
                <w:b/>
                <w:bCs/>
                <w:color w:val="000000"/>
                <w:lang w:eastAsia="hr-HR"/>
              </w:rPr>
              <w:t xml:space="preserve"> Naziv programa/projekta</w:t>
            </w:r>
          </w:p>
        </w:tc>
        <w:tc>
          <w:tcPr>
            <w:tcW w:w="1276" w:type="dxa"/>
            <w:shd w:val="clear" w:color="000000" w:fill="BFBFBF"/>
            <w:vAlign w:val="bottom"/>
            <w:hideMark/>
          </w:tcPr>
          <w:p w14:paraId="4473B95F" w14:textId="77777777" w:rsidR="00DD0CB4" w:rsidRPr="00DD0CB4" w:rsidRDefault="00DD0CB4" w:rsidP="00DD0CB4">
            <w:pPr>
              <w:spacing w:after="0" w:line="240" w:lineRule="auto"/>
              <w:jc w:val="right"/>
              <w:rPr>
                <w:rFonts w:ascii="Times New Roman" w:eastAsia="Times New Roman" w:hAnsi="Times New Roman" w:cs="Times New Roman"/>
                <w:b/>
                <w:bCs/>
                <w:color w:val="000000"/>
                <w:lang w:eastAsia="hr-HR"/>
              </w:rPr>
            </w:pPr>
            <w:r w:rsidRPr="00DD0CB4">
              <w:rPr>
                <w:rFonts w:ascii="Times New Roman" w:eastAsia="Times New Roman" w:hAnsi="Times New Roman" w:cs="Times New Roman"/>
                <w:b/>
                <w:bCs/>
                <w:color w:val="000000"/>
                <w:lang w:eastAsia="hr-HR"/>
              </w:rPr>
              <w:t>Odobreni iznos sredstava</w:t>
            </w:r>
          </w:p>
        </w:tc>
        <w:tc>
          <w:tcPr>
            <w:tcW w:w="1288" w:type="dxa"/>
            <w:shd w:val="clear" w:color="000000" w:fill="BFBFBF"/>
            <w:noWrap/>
            <w:vAlign w:val="center"/>
            <w:hideMark/>
          </w:tcPr>
          <w:p w14:paraId="269B5AB7" w14:textId="72888500" w:rsidR="00DD0CB4" w:rsidRPr="00DD0CB4" w:rsidRDefault="00DD0CB4" w:rsidP="00DD0CB4">
            <w:pPr>
              <w:spacing w:after="0" w:line="240" w:lineRule="auto"/>
              <w:jc w:val="right"/>
              <w:rPr>
                <w:rFonts w:ascii="Times New Roman" w:eastAsia="Times New Roman" w:hAnsi="Times New Roman" w:cs="Times New Roman"/>
                <w:b/>
                <w:bCs/>
                <w:lang w:eastAsia="hr-HR"/>
              </w:rPr>
            </w:pPr>
            <w:r>
              <w:rPr>
                <w:rFonts w:ascii="Times New Roman" w:eastAsia="Times New Roman" w:hAnsi="Times New Roman" w:cs="Times New Roman"/>
                <w:b/>
                <w:bCs/>
                <w:lang w:eastAsia="hr-HR"/>
              </w:rPr>
              <w:t>Isplate do 30.6.2025.</w:t>
            </w:r>
          </w:p>
        </w:tc>
        <w:tc>
          <w:tcPr>
            <w:tcW w:w="931" w:type="dxa"/>
            <w:shd w:val="clear" w:color="000000" w:fill="BFBFBF"/>
            <w:noWrap/>
            <w:vAlign w:val="bottom"/>
            <w:hideMark/>
          </w:tcPr>
          <w:p w14:paraId="30F3D2DB" w14:textId="77777777" w:rsidR="00DD0CB4" w:rsidRPr="00DD0CB4" w:rsidRDefault="00DD0CB4" w:rsidP="00DD0CB4">
            <w:pPr>
              <w:spacing w:after="0" w:line="240" w:lineRule="auto"/>
              <w:jc w:val="right"/>
              <w:rPr>
                <w:rFonts w:ascii="Times New Roman" w:eastAsia="Times New Roman" w:hAnsi="Times New Roman" w:cs="Times New Roman"/>
                <w:b/>
                <w:bCs/>
                <w:lang w:eastAsia="hr-HR"/>
              </w:rPr>
            </w:pPr>
            <w:r w:rsidRPr="00DD0CB4">
              <w:rPr>
                <w:rFonts w:ascii="Times New Roman" w:eastAsia="Times New Roman" w:hAnsi="Times New Roman" w:cs="Times New Roman"/>
                <w:b/>
                <w:bCs/>
                <w:lang w:eastAsia="hr-HR"/>
              </w:rPr>
              <w:t>Index</w:t>
            </w:r>
          </w:p>
        </w:tc>
      </w:tr>
      <w:tr w:rsidR="00DD0CB4" w:rsidRPr="00DD0CB4" w14:paraId="415C9D49" w14:textId="77777777" w:rsidTr="008216AC">
        <w:trPr>
          <w:gridAfter w:val="1"/>
          <w:wAfter w:w="8" w:type="dxa"/>
          <w:trHeight w:val="900"/>
        </w:trPr>
        <w:tc>
          <w:tcPr>
            <w:tcW w:w="980" w:type="dxa"/>
            <w:vAlign w:val="bottom"/>
            <w:hideMark/>
          </w:tcPr>
          <w:p w14:paraId="615E3DEC" w14:textId="77777777" w:rsidR="00DD0CB4" w:rsidRPr="00DD0CB4" w:rsidRDefault="00DD0CB4" w:rsidP="00DD0CB4">
            <w:pPr>
              <w:spacing w:after="0" w:line="240" w:lineRule="auto"/>
              <w:jc w:val="center"/>
              <w:rPr>
                <w:rFonts w:ascii="Times New Roman" w:eastAsia="Times New Roman" w:hAnsi="Times New Roman" w:cs="Times New Roman"/>
                <w:color w:val="000000"/>
                <w:lang w:eastAsia="hr-HR"/>
              </w:rPr>
            </w:pPr>
            <w:r w:rsidRPr="00DD0CB4">
              <w:rPr>
                <w:rFonts w:ascii="Times New Roman" w:eastAsia="Times New Roman" w:hAnsi="Times New Roman" w:cs="Times New Roman"/>
                <w:color w:val="000000"/>
                <w:lang w:eastAsia="hr-HR"/>
              </w:rPr>
              <w:t>1</w:t>
            </w:r>
          </w:p>
        </w:tc>
        <w:tc>
          <w:tcPr>
            <w:tcW w:w="2134" w:type="dxa"/>
            <w:vAlign w:val="bottom"/>
            <w:hideMark/>
          </w:tcPr>
          <w:p w14:paraId="777A7FD1" w14:textId="77777777" w:rsidR="00DD0CB4" w:rsidRPr="00DD0CB4" w:rsidRDefault="00DD0CB4" w:rsidP="00DD0CB4">
            <w:pPr>
              <w:spacing w:after="0" w:line="240" w:lineRule="auto"/>
              <w:rPr>
                <w:rFonts w:ascii="Times New Roman" w:eastAsia="Times New Roman" w:hAnsi="Times New Roman" w:cs="Times New Roman"/>
                <w:color w:val="000000"/>
                <w:lang w:eastAsia="hr-HR"/>
              </w:rPr>
            </w:pPr>
            <w:r w:rsidRPr="00DD0CB4">
              <w:rPr>
                <w:rFonts w:ascii="Times New Roman" w:eastAsia="Times New Roman" w:hAnsi="Times New Roman" w:cs="Times New Roman"/>
                <w:color w:val="000000"/>
                <w:lang w:eastAsia="hr-HR"/>
              </w:rPr>
              <w:t>Dječji vrtić “Mali Isus” Podružnica Metković</w:t>
            </w:r>
          </w:p>
        </w:tc>
        <w:tc>
          <w:tcPr>
            <w:tcW w:w="2175" w:type="dxa"/>
            <w:vAlign w:val="center"/>
            <w:hideMark/>
          </w:tcPr>
          <w:p w14:paraId="31866326" w14:textId="77777777" w:rsidR="00DD0CB4" w:rsidRPr="00DD0CB4" w:rsidRDefault="00DD0CB4" w:rsidP="00DD0CB4">
            <w:pPr>
              <w:spacing w:after="0" w:line="240" w:lineRule="auto"/>
              <w:jc w:val="center"/>
              <w:rPr>
                <w:rFonts w:ascii="Times New Roman" w:eastAsia="Times New Roman" w:hAnsi="Times New Roman" w:cs="Times New Roman"/>
                <w:color w:val="000000"/>
                <w:lang w:eastAsia="hr-HR"/>
              </w:rPr>
            </w:pPr>
            <w:r w:rsidRPr="00DD0CB4">
              <w:rPr>
                <w:rFonts w:ascii="Times New Roman" w:eastAsia="Times New Roman" w:hAnsi="Times New Roman" w:cs="Times New Roman"/>
                <w:color w:val="000000"/>
                <w:lang w:eastAsia="hr-HR"/>
              </w:rPr>
              <w:t>Sufinanciranje redovitog programa predškolskog odgoja i obrazovanja</w:t>
            </w:r>
          </w:p>
        </w:tc>
        <w:tc>
          <w:tcPr>
            <w:tcW w:w="1276" w:type="dxa"/>
            <w:vAlign w:val="bottom"/>
            <w:hideMark/>
          </w:tcPr>
          <w:p w14:paraId="0B9663C7" w14:textId="77777777" w:rsidR="00DD0CB4" w:rsidRPr="00DD0CB4" w:rsidRDefault="00DD0CB4" w:rsidP="00DD0CB4">
            <w:pPr>
              <w:spacing w:after="0" w:line="240" w:lineRule="auto"/>
              <w:jc w:val="right"/>
              <w:rPr>
                <w:rFonts w:ascii="Times New Roman" w:eastAsia="Times New Roman" w:hAnsi="Times New Roman" w:cs="Times New Roman"/>
                <w:color w:val="000000"/>
                <w:lang w:eastAsia="hr-HR"/>
              </w:rPr>
            </w:pPr>
            <w:r w:rsidRPr="00DD0CB4">
              <w:rPr>
                <w:rFonts w:ascii="Times New Roman" w:eastAsia="Times New Roman" w:hAnsi="Times New Roman" w:cs="Times New Roman"/>
                <w:color w:val="000000"/>
                <w:lang w:eastAsia="hr-HR"/>
              </w:rPr>
              <w:t>33.000,00</w:t>
            </w:r>
          </w:p>
        </w:tc>
        <w:tc>
          <w:tcPr>
            <w:tcW w:w="1288" w:type="dxa"/>
            <w:noWrap/>
            <w:vAlign w:val="bottom"/>
            <w:hideMark/>
          </w:tcPr>
          <w:p w14:paraId="237E7AE6" w14:textId="77777777" w:rsidR="00DD0CB4" w:rsidRPr="00DD0CB4" w:rsidRDefault="00DD0CB4" w:rsidP="00DD0CB4">
            <w:pPr>
              <w:spacing w:after="0" w:line="240" w:lineRule="auto"/>
              <w:jc w:val="right"/>
              <w:rPr>
                <w:rFonts w:ascii="Times New Roman" w:eastAsia="Times New Roman" w:hAnsi="Times New Roman" w:cs="Times New Roman"/>
                <w:lang w:eastAsia="hr-HR"/>
              </w:rPr>
            </w:pPr>
            <w:r w:rsidRPr="00DD0CB4">
              <w:rPr>
                <w:rFonts w:ascii="Times New Roman" w:eastAsia="Times New Roman" w:hAnsi="Times New Roman" w:cs="Times New Roman"/>
                <w:lang w:eastAsia="hr-HR"/>
              </w:rPr>
              <w:t>16.500,00</w:t>
            </w:r>
          </w:p>
        </w:tc>
        <w:tc>
          <w:tcPr>
            <w:tcW w:w="931" w:type="dxa"/>
            <w:noWrap/>
            <w:vAlign w:val="bottom"/>
            <w:hideMark/>
          </w:tcPr>
          <w:p w14:paraId="463D8679" w14:textId="77777777" w:rsidR="00DD0CB4" w:rsidRPr="00DD0CB4" w:rsidRDefault="00DD0CB4" w:rsidP="00DD0CB4">
            <w:pPr>
              <w:spacing w:after="0" w:line="240" w:lineRule="auto"/>
              <w:jc w:val="center"/>
              <w:rPr>
                <w:rFonts w:ascii="Times New Roman" w:eastAsia="Times New Roman" w:hAnsi="Times New Roman" w:cs="Times New Roman"/>
                <w:lang w:eastAsia="hr-HR"/>
              </w:rPr>
            </w:pPr>
            <w:r w:rsidRPr="00DD0CB4">
              <w:rPr>
                <w:rFonts w:ascii="Times New Roman" w:eastAsia="Times New Roman" w:hAnsi="Times New Roman" w:cs="Times New Roman"/>
                <w:lang w:eastAsia="hr-HR"/>
              </w:rPr>
              <w:t>50,00%</w:t>
            </w:r>
          </w:p>
        </w:tc>
      </w:tr>
      <w:tr w:rsidR="00DD0CB4" w:rsidRPr="00DD0CB4" w14:paraId="69B640FB" w14:textId="77777777" w:rsidTr="008216AC">
        <w:trPr>
          <w:gridAfter w:val="1"/>
          <w:wAfter w:w="8" w:type="dxa"/>
          <w:trHeight w:val="900"/>
        </w:trPr>
        <w:tc>
          <w:tcPr>
            <w:tcW w:w="980" w:type="dxa"/>
            <w:vAlign w:val="bottom"/>
            <w:hideMark/>
          </w:tcPr>
          <w:p w14:paraId="190ABE62" w14:textId="77777777" w:rsidR="00DD0CB4" w:rsidRPr="00DD0CB4" w:rsidRDefault="00DD0CB4" w:rsidP="00DD0CB4">
            <w:pPr>
              <w:spacing w:after="0" w:line="240" w:lineRule="auto"/>
              <w:jc w:val="center"/>
              <w:rPr>
                <w:rFonts w:ascii="Times New Roman" w:eastAsia="Times New Roman" w:hAnsi="Times New Roman" w:cs="Times New Roman"/>
                <w:color w:val="000000"/>
                <w:lang w:eastAsia="hr-HR"/>
              </w:rPr>
            </w:pPr>
            <w:r w:rsidRPr="00DD0CB4">
              <w:rPr>
                <w:rFonts w:ascii="Times New Roman" w:eastAsia="Times New Roman" w:hAnsi="Times New Roman" w:cs="Times New Roman"/>
                <w:color w:val="000000"/>
                <w:lang w:eastAsia="hr-HR"/>
              </w:rPr>
              <w:t>2</w:t>
            </w:r>
          </w:p>
        </w:tc>
        <w:tc>
          <w:tcPr>
            <w:tcW w:w="2134" w:type="dxa"/>
            <w:vAlign w:val="bottom"/>
            <w:hideMark/>
          </w:tcPr>
          <w:p w14:paraId="4C36664E" w14:textId="77777777" w:rsidR="00DD0CB4" w:rsidRPr="00DD0CB4" w:rsidRDefault="00DD0CB4" w:rsidP="00DD0CB4">
            <w:pPr>
              <w:spacing w:after="0" w:line="240" w:lineRule="auto"/>
              <w:rPr>
                <w:rFonts w:ascii="Times New Roman" w:eastAsia="Times New Roman" w:hAnsi="Times New Roman" w:cs="Times New Roman"/>
                <w:color w:val="000000"/>
                <w:lang w:eastAsia="hr-HR"/>
              </w:rPr>
            </w:pPr>
            <w:r w:rsidRPr="00DD0CB4">
              <w:rPr>
                <w:rFonts w:ascii="Times New Roman" w:eastAsia="Times New Roman" w:hAnsi="Times New Roman" w:cs="Times New Roman"/>
                <w:color w:val="000000"/>
                <w:lang w:eastAsia="hr-HR"/>
              </w:rPr>
              <w:t>Predškolska ustanova Dječji vrtić “Leut” Metković</w:t>
            </w:r>
          </w:p>
        </w:tc>
        <w:tc>
          <w:tcPr>
            <w:tcW w:w="2175" w:type="dxa"/>
            <w:vAlign w:val="center"/>
            <w:hideMark/>
          </w:tcPr>
          <w:p w14:paraId="5DFF9AB9" w14:textId="77777777" w:rsidR="00DD0CB4" w:rsidRPr="00DD0CB4" w:rsidRDefault="00DD0CB4" w:rsidP="00DD0CB4">
            <w:pPr>
              <w:spacing w:after="0" w:line="240" w:lineRule="auto"/>
              <w:jc w:val="center"/>
              <w:rPr>
                <w:rFonts w:ascii="Times New Roman" w:eastAsia="Times New Roman" w:hAnsi="Times New Roman" w:cs="Times New Roman"/>
                <w:color w:val="000000"/>
                <w:lang w:eastAsia="hr-HR"/>
              </w:rPr>
            </w:pPr>
            <w:r w:rsidRPr="00DD0CB4">
              <w:rPr>
                <w:rFonts w:ascii="Times New Roman" w:eastAsia="Times New Roman" w:hAnsi="Times New Roman" w:cs="Times New Roman"/>
                <w:color w:val="000000"/>
                <w:lang w:eastAsia="hr-HR"/>
              </w:rPr>
              <w:t>Sufinanciranje redovitog programa predškolskog odgoja i obrazovanja</w:t>
            </w:r>
          </w:p>
        </w:tc>
        <w:tc>
          <w:tcPr>
            <w:tcW w:w="1276" w:type="dxa"/>
            <w:vAlign w:val="bottom"/>
            <w:hideMark/>
          </w:tcPr>
          <w:p w14:paraId="31DF83A0" w14:textId="77777777" w:rsidR="00DD0CB4" w:rsidRPr="00DD0CB4" w:rsidRDefault="00DD0CB4" w:rsidP="00DD0CB4">
            <w:pPr>
              <w:spacing w:after="0" w:line="240" w:lineRule="auto"/>
              <w:jc w:val="right"/>
              <w:rPr>
                <w:rFonts w:ascii="Times New Roman" w:eastAsia="Times New Roman" w:hAnsi="Times New Roman" w:cs="Times New Roman"/>
                <w:color w:val="000000"/>
                <w:lang w:eastAsia="hr-HR"/>
              </w:rPr>
            </w:pPr>
            <w:r w:rsidRPr="00DD0CB4">
              <w:rPr>
                <w:rFonts w:ascii="Times New Roman" w:eastAsia="Times New Roman" w:hAnsi="Times New Roman" w:cs="Times New Roman"/>
                <w:color w:val="000000"/>
                <w:lang w:eastAsia="hr-HR"/>
              </w:rPr>
              <w:t>27.000,00</w:t>
            </w:r>
          </w:p>
        </w:tc>
        <w:tc>
          <w:tcPr>
            <w:tcW w:w="1288" w:type="dxa"/>
            <w:noWrap/>
            <w:vAlign w:val="bottom"/>
            <w:hideMark/>
          </w:tcPr>
          <w:p w14:paraId="66C9517D" w14:textId="77777777" w:rsidR="00DD0CB4" w:rsidRPr="00DD0CB4" w:rsidRDefault="00DD0CB4" w:rsidP="00DD0CB4">
            <w:pPr>
              <w:spacing w:after="0" w:line="240" w:lineRule="auto"/>
              <w:jc w:val="right"/>
              <w:rPr>
                <w:rFonts w:ascii="Times New Roman" w:eastAsia="Times New Roman" w:hAnsi="Times New Roman" w:cs="Times New Roman"/>
                <w:color w:val="000000"/>
                <w:lang w:eastAsia="hr-HR"/>
              </w:rPr>
            </w:pPr>
            <w:r w:rsidRPr="00DD0CB4">
              <w:rPr>
                <w:rFonts w:ascii="Times New Roman" w:eastAsia="Times New Roman" w:hAnsi="Times New Roman" w:cs="Times New Roman"/>
                <w:color w:val="000000"/>
                <w:lang w:eastAsia="hr-HR"/>
              </w:rPr>
              <w:t>13.500,00</w:t>
            </w:r>
          </w:p>
        </w:tc>
        <w:tc>
          <w:tcPr>
            <w:tcW w:w="931" w:type="dxa"/>
            <w:noWrap/>
            <w:vAlign w:val="bottom"/>
            <w:hideMark/>
          </w:tcPr>
          <w:p w14:paraId="5448035F" w14:textId="77777777" w:rsidR="00DD0CB4" w:rsidRPr="00DD0CB4" w:rsidRDefault="00DD0CB4" w:rsidP="00DD0CB4">
            <w:pPr>
              <w:spacing w:after="0" w:line="240" w:lineRule="auto"/>
              <w:jc w:val="center"/>
              <w:rPr>
                <w:rFonts w:ascii="Times New Roman" w:eastAsia="Times New Roman" w:hAnsi="Times New Roman" w:cs="Times New Roman"/>
                <w:lang w:eastAsia="hr-HR"/>
              </w:rPr>
            </w:pPr>
            <w:r w:rsidRPr="00DD0CB4">
              <w:rPr>
                <w:rFonts w:ascii="Times New Roman" w:eastAsia="Times New Roman" w:hAnsi="Times New Roman" w:cs="Times New Roman"/>
                <w:lang w:eastAsia="hr-HR"/>
              </w:rPr>
              <w:t>50,00%</w:t>
            </w:r>
          </w:p>
        </w:tc>
      </w:tr>
      <w:tr w:rsidR="00DD0CB4" w:rsidRPr="00DD0CB4" w14:paraId="26EBA5A5" w14:textId="77777777" w:rsidTr="008216AC">
        <w:trPr>
          <w:gridAfter w:val="1"/>
          <w:wAfter w:w="8" w:type="dxa"/>
          <w:trHeight w:val="300"/>
        </w:trPr>
        <w:tc>
          <w:tcPr>
            <w:tcW w:w="980" w:type="dxa"/>
            <w:noWrap/>
            <w:vAlign w:val="bottom"/>
            <w:hideMark/>
          </w:tcPr>
          <w:p w14:paraId="0FE7C57D" w14:textId="77777777" w:rsidR="00DD0CB4" w:rsidRPr="00DD0CB4" w:rsidRDefault="00DD0CB4" w:rsidP="00DD0CB4">
            <w:pPr>
              <w:spacing w:after="0" w:line="240" w:lineRule="auto"/>
              <w:jc w:val="center"/>
              <w:rPr>
                <w:rFonts w:ascii="Times New Roman" w:eastAsia="Times New Roman" w:hAnsi="Times New Roman" w:cs="Times New Roman"/>
                <w:color w:val="000000"/>
                <w:lang w:eastAsia="hr-HR"/>
              </w:rPr>
            </w:pPr>
            <w:r w:rsidRPr="00DD0CB4">
              <w:rPr>
                <w:rFonts w:ascii="Times New Roman" w:eastAsia="Times New Roman" w:hAnsi="Times New Roman" w:cs="Times New Roman"/>
                <w:color w:val="000000"/>
                <w:lang w:eastAsia="hr-HR"/>
              </w:rPr>
              <w:t> </w:t>
            </w:r>
          </w:p>
        </w:tc>
        <w:tc>
          <w:tcPr>
            <w:tcW w:w="2134" w:type="dxa"/>
            <w:noWrap/>
            <w:vAlign w:val="bottom"/>
            <w:hideMark/>
          </w:tcPr>
          <w:p w14:paraId="498FF9E4" w14:textId="77777777" w:rsidR="00DD0CB4" w:rsidRPr="00DD0CB4" w:rsidRDefault="00DD0CB4" w:rsidP="00DD0CB4">
            <w:pPr>
              <w:spacing w:after="0" w:line="240" w:lineRule="auto"/>
              <w:rPr>
                <w:rFonts w:ascii="Times New Roman" w:eastAsia="Times New Roman" w:hAnsi="Times New Roman" w:cs="Times New Roman"/>
                <w:color w:val="000000"/>
                <w:lang w:eastAsia="hr-HR"/>
              </w:rPr>
            </w:pPr>
            <w:r w:rsidRPr="00DD0CB4">
              <w:rPr>
                <w:rFonts w:ascii="Times New Roman" w:eastAsia="Times New Roman" w:hAnsi="Times New Roman" w:cs="Times New Roman"/>
                <w:color w:val="000000"/>
                <w:lang w:eastAsia="hr-HR"/>
              </w:rPr>
              <w:t> </w:t>
            </w:r>
          </w:p>
        </w:tc>
        <w:tc>
          <w:tcPr>
            <w:tcW w:w="2175" w:type="dxa"/>
            <w:shd w:val="clear" w:color="000000" w:fill="FFFF00"/>
            <w:vAlign w:val="center"/>
            <w:hideMark/>
          </w:tcPr>
          <w:p w14:paraId="3372837C" w14:textId="77777777" w:rsidR="00DD0CB4" w:rsidRPr="00DD0CB4" w:rsidRDefault="00DD0CB4" w:rsidP="00DD0CB4">
            <w:pPr>
              <w:spacing w:after="0" w:line="240" w:lineRule="auto"/>
              <w:jc w:val="center"/>
              <w:rPr>
                <w:rFonts w:ascii="Times New Roman" w:eastAsia="Times New Roman" w:hAnsi="Times New Roman" w:cs="Times New Roman"/>
                <w:b/>
                <w:bCs/>
                <w:lang w:eastAsia="hr-HR"/>
              </w:rPr>
            </w:pPr>
            <w:r w:rsidRPr="00DD0CB4">
              <w:rPr>
                <w:rFonts w:ascii="Times New Roman" w:eastAsia="Times New Roman" w:hAnsi="Times New Roman" w:cs="Times New Roman"/>
                <w:b/>
                <w:bCs/>
                <w:lang w:eastAsia="hr-HR"/>
              </w:rPr>
              <w:t>UKUPNO;</w:t>
            </w:r>
          </w:p>
        </w:tc>
        <w:tc>
          <w:tcPr>
            <w:tcW w:w="1276" w:type="dxa"/>
            <w:shd w:val="clear" w:color="000000" w:fill="FFFF00"/>
            <w:noWrap/>
            <w:vAlign w:val="bottom"/>
            <w:hideMark/>
          </w:tcPr>
          <w:p w14:paraId="4B2AF5DA" w14:textId="77777777" w:rsidR="00DD0CB4" w:rsidRPr="00DD0CB4" w:rsidRDefault="00DD0CB4" w:rsidP="00DD0CB4">
            <w:pPr>
              <w:spacing w:after="0" w:line="240" w:lineRule="auto"/>
              <w:jc w:val="right"/>
              <w:rPr>
                <w:rFonts w:ascii="Times New Roman" w:eastAsia="Times New Roman" w:hAnsi="Times New Roman" w:cs="Times New Roman"/>
                <w:b/>
                <w:bCs/>
                <w:color w:val="FF0000"/>
                <w:lang w:eastAsia="hr-HR"/>
              </w:rPr>
            </w:pPr>
            <w:r w:rsidRPr="00DD0CB4">
              <w:rPr>
                <w:rFonts w:ascii="Times New Roman" w:eastAsia="Times New Roman" w:hAnsi="Times New Roman" w:cs="Times New Roman"/>
                <w:b/>
                <w:bCs/>
                <w:color w:val="FF0000"/>
                <w:lang w:eastAsia="hr-HR"/>
              </w:rPr>
              <w:t>60.000,00</w:t>
            </w:r>
          </w:p>
        </w:tc>
        <w:tc>
          <w:tcPr>
            <w:tcW w:w="1288" w:type="dxa"/>
            <w:shd w:val="clear" w:color="000000" w:fill="FFFF00"/>
            <w:noWrap/>
            <w:vAlign w:val="bottom"/>
            <w:hideMark/>
          </w:tcPr>
          <w:p w14:paraId="4A2682D0" w14:textId="77777777" w:rsidR="00DD0CB4" w:rsidRPr="00DD0CB4" w:rsidRDefault="00DD0CB4" w:rsidP="00DD0CB4">
            <w:pPr>
              <w:spacing w:after="0" w:line="240" w:lineRule="auto"/>
              <w:jc w:val="right"/>
              <w:rPr>
                <w:rFonts w:ascii="Times New Roman" w:eastAsia="Times New Roman" w:hAnsi="Times New Roman" w:cs="Times New Roman"/>
                <w:b/>
                <w:bCs/>
                <w:color w:val="FF0000"/>
                <w:lang w:eastAsia="hr-HR"/>
              </w:rPr>
            </w:pPr>
            <w:r w:rsidRPr="00DD0CB4">
              <w:rPr>
                <w:rFonts w:ascii="Times New Roman" w:eastAsia="Times New Roman" w:hAnsi="Times New Roman" w:cs="Times New Roman"/>
                <w:b/>
                <w:bCs/>
                <w:color w:val="FF0000"/>
                <w:lang w:eastAsia="hr-HR"/>
              </w:rPr>
              <w:t>30.000,00</w:t>
            </w:r>
          </w:p>
        </w:tc>
        <w:tc>
          <w:tcPr>
            <w:tcW w:w="931" w:type="dxa"/>
            <w:shd w:val="clear" w:color="000000" w:fill="FFFF00"/>
            <w:noWrap/>
            <w:vAlign w:val="bottom"/>
            <w:hideMark/>
          </w:tcPr>
          <w:p w14:paraId="42753E81" w14:textId="77777777" w:rsidR="00DD0CB4" w:rsidRPr="00DD0CB4" w:rsidRDefault="00DD0CB4" w:rsidP="00DD0CB4">
            <w:pPr>
              <w:spacing w:after="0" w:line="240" w:lineRule="auto"/>
              <w:jc w:val="center"/>
              <w:rPr>
                <w:rFonts w:ascii="Times New Roman" w:eastAsia="Times New Roman" w:hAnsi="Times New Roman" w:cs="Times New Roman"/>
                <w:b/>
                <w:bCs/>
                <w:color w:val="FF0000"/>
                <w:lang w:eastAsia="hr-HR"/>
              </w:rPr>
            </w:pPr>
            <w:r w:rsidRPr="00DD0CB4">
              <w:rPr>
                <w:rFonts w:ascii="Times New Roman" w:eastAsia="Times New Roman" w:hAnsi="Times New Roman" w:cs="Times New Roman"/>
                <w:b/>
                <w:bCs/>
                <w:color w:val="FF0000"/>
                <w:lang w:eastAsia="hr-HR"/>
              </w:rPr>
              <w:t>50,00%</w:t>
            </w:r>
          </w:p>
        </w:tc>
      </w:tr>
    </w:tbl>
    <w:p w14:paraId="3B65EF20" w14:textId="77777777" w:rsidR="007017CA" w:rsidRPr="007017CA" w:rsidRDefault="007017CA" w:rsidP="007017CA">
      <w:pPr>
        <w:widowControl w:val="0"/>
        <w:tabs>
          <w:tab w:val="right" w:pos="1140"/>
          <w:tab w:val="left" w:pos="1230"/>
          <w:tab w:val="left" w:pos="1320"/>
          <w:tab w:val="right" w:pos="6190"/>
          <w:tab w:val="right" w:pos="7965"/>
          <w:tab w:val="right" w:pos="9725"/>
          <w:tab w:val="right" w:pos="10838"/>
        </w:tabs>
        <w:autoSpaceDE w:val="0"/>
        <w:autoSpaceDN w:val="0"/>
        <w:adjustRightInd w:val="0"/>
        <w:spacing w:before="120" w:after="0" w:line="240" w:lineRule="auto"/>
        <w:jc w:val="both"/>
        <w:rPr>
          <w:rFonts w:ascii="Times New Roman" w:hAnsi="Times New Roman"/>
          <w:i/>
          <w:sz w:val="24"/>
          <w:szCs w:val="24"/>
        </w:rPr>
      </w:pPr>
    </w:p>
    <w:p w14:paraId="4239FE0C" w14:textId="77777777" w:rsidR="00D63C26" w:rsidRPr="00D63C26" w:rsidRDefault="00D63C26" w:rsidP="00D63C26">
      <w:pPr>
        <w:widowControl w:val="0"/>
        <w:tabs>
          <w:tab w:val="right" w:pos="1140"/>
          <w:tab w:val="left" w:pos="1230"/>
          <w:tab w:val="left" w:pos="1320"/>
          <w:tab w:val="right" w:pos="6190"/>
          <w:tab w:val="right" w:pos="7965"/>
          <w:tab w:val="right" w:pos="9725"/>
          <w:tab w:val="right" w:pos="10838"/>
        </w:tabs>
        <w:autoSpaceDE w:val="0"/>
        <w:autoSpaceDN w:val="0"/>
        <w:adjustRightInd w:val="0"/>
        <w:spacing w:after="120" w:line="240" w:lineRule="auto"/>
        <w:jc w:val="both"/>
        <w:rPr>
          <w:rFonts w:ascii="Times New Roman" w:hAnsi="Times New Roman"/>
          <w:b/>
          <w:sz w:val="24"/>
          <w:szCs w:val="24"/>
        </w:rPr>
      </w:pPr>
      <w:bookmarkStart w:id="4" w:name="_Hlk169527194"/>
      <w:r w:rsidRPr="00D63C26">
        <w:rPr>
          <w:rFonts w:ascii="Times New Roman" w:hAnsi="Times New Roman"/>
          <w:bCs/>
          <w:sz w:val="24"/>
          <w:szCs w:val="24"/>
        </w:rPr>
        <w:t xml:space="preserve">Zakon o izmjenama i dopunama Zakona o predškolskom odgoju i obrazovanju (Nar. nov., br. 57/22.), uveo je novi članak 50.a kojim </w:t>
      </w:r>
      <w:r w:rsidRPr="00D63C26">
        <w:rPr>
          <w:rFonts w:ascii="Times New Roman" w:hAnsi="Times New Roman"/>
          <w:b/>
          <w:sz w:val="24"/>
          <w:szCs w:val="24"/>
        </w:rPr>
        <w:t xml:space="preserve">predviđa da se u državnom proračunu osiguravaju sredstva za fiskalnu održivost dječjih vrtića na temelju mjerila i kriterija koje uredbom propisuje Vlada Republike Hrvatske. </w:t>
      </w:r>
    </w:p>
    <w:p w14:paraId="45D3EB13" w14:textId="77777777" w:rsidR="00D63C26" w:rsidRPr="00D63C26" w:rsidRDefault="00D63C26" w:rsidP="00D63C26">
      <w:pPr>
        <w:widowControl w:val="0"/>
        <w:tabs>
          <w:tab w:val="right" w:pos="1140"/>
          <w:tab w:val="left" w:pos="1230"/>
          <w:tab w:val="left" w:pos="1320"/>
          <w:tab w:val="right" w:pos="6190"/>
          <w:tab w:val="right" w:pos="7965"/>
          <w:tab w:val="right" w:pos="9725"/>
          <w:tab w:val="right" w:pos="10838"/>
        </w:tabs>
        <w:autoSpaceDE w:val="0"/>
        <w:autoSpaceDN w:val="0"/>
        <w:adjustRightInd w:val="0"/>
        <w:spacing w:after="120" w:line="240" w:lineRule="auto"/>
        <w:jc w:val="both"/>
        <w:rPr>
          <w:rFonts w:ascii="Times New Roman" w:hAnsi="Times New Roman"/>
          <w:bCs/>
          <w:sz w:val="24"/>
          <w:szCs w:val="24"/>
        </w:rPr>
      </w:pPr>
      <w:r w:rsidRPr="00D63C26">
        <w:rPr>
          <w:rFonts w:ascii="Times New Roman" w:hAnsi="Times New Roman"/>
          <w:bCs/>
          <w:sz w:val="24"/>
          <w:szCs w:val="24"/>
        </w:rPr>
        <w:t>Uredbom o kriterijima i mjerilima za utvrđivanje iznosa sredstava za fiskalnu održivost dječjih vrtića, koja se donijela radi osiguranja dugoročne održivosti financiranja predškolskih ustanova, posebice u slabije razvijenim jedinicama lokalne i regionalne samouprave, godišnji iznos sredstava za fiskalnu održivost dječjih vrtića osigurava se općinama i gradovima za javne, ali i za privatne vrtiće na njihovom području. Iznos se utvrđuje umnoškom – broja djece evidentirane u zajedničkom elektroničkom upisniku u tekućoj pedagoškoj godini, prosječne cijene smještaja po djetetu na razini RH te postotnog udjela od 6,25 posto do 50 posto utvrđenog ovom Uredbom prema skupinama razvijenosti iz Uredbe o indeksu razvijenosti.</w:t>
      </w:r>
    </w:p>
    <w:p w14:paraId="658A0944" w14:textId="4E63DE75" w:rsidR="00676532" w:rsidRPr="00D63C26" w:rsidRDefault="00D63C26" w:rsidP="00D63C26">
      <w:pPr>
        <w:widowControl w:val="0"/>
        <w:tabs>
          <w:tab w:val="right" w:pos="1140"/>
          <w:tab w:val="left" w:pos="1230"/>
          <w:tab w:val="left" w:pos="1320"/>
          <w:tab w:val="right" w:pos="6190"/>
          <w:tab w:val="right" w:pos="7965"/>
          <w:tab w:val="right" w:pos="9725"/>
          <w:tab w:val="right" w:pos="10838"/>
        </w:tabs>
        <w:autoSpaceDE w:val="0"/>
        <w:autoSpaceDN w:val="0"/>
        <w:adjustRightInd w:val="0"/>
        <w:spacing w:after="120" w:line="240" w:lineRule="auto"/>
        <w:jc w:val="both"/>
        <w:rPr>
          <w:rFonts w:ascii="Times New Roman" w:hAnsi="Times New Roman"/>
          <w:bCs/>
          <w:sz w:val="24"/>
          <w:szCs w:val="24"/>
        </w:rPr>
      </w:pPr>
      <w:r w:rsidRPr="00D63C26">
        <w:rPr>
          <w:rFonts w:ascii="Times New Roman" w:hAnsi="Times New Roman"/>
          <w:bCs/>
          <w:sz w:val="24"/>
          <w:szCs w:val="24"/>
        </w:rPr>
        <w:t>Time se gradovima i općinama od 01.10.2023. g. omogućava rasterećenje proračuna te dodatna ulaganja u gradnju vrtića, povećanje plaća, zapošljavanje dodatnih djelatnika i tome slično. Svrha dodjele financijske potpore za osiguranje rada dječjih vrtića je podizanje socijalne sigurnosti obitelji s djecom i promicanje društveno odgovornog ponašanja koje kreira pozitivno okruženje za obiteljski život te potiče mlade obitelji za ostanak u svojoj životnoj sredini.</w:t>
      </w:r>
    </w:p>
    <w:bookmarkEnd w:id="4"/>
    <w:p w14:paraId="1DD2D2FF" w14:textId="1F8052F4" w:rsidR="00D63C26" w:rsidRDefault="00676532" w:rsidP="007017CA">
      <w:pPr>
        <w:widowControl w:val="0"/>
        <w:tabs>
          <w:tab w:val="right" w:pos="1140"/>
          <w:tab w:val="left" w:pos="1230"/>
          <w:tab w:val="left" w:pos="1320"/>
          <w:tab w:val="right" w:pos="6190"/>
          <w:tab w:val="right" w:pos="7965"/>
          <w:tab w:val="right" w:pos="9725"/>
          <w:tab w:val="right" w:pos="10838"/>
        </w:tabs>
        <w:autoSpaceDE w:val="0"/>
        <w:autoSpaceDN w:val="0"/>
        <w:adjustRightInd w:val="0"/>
        <w:spacing w:before="120" w:after="0" w:line="240" w:lineRule="auto"/>
        <w:jc w:val="both"/>
        <w:rPr>
          <w:rFonts w:ascii="Times New Roman" w:hAnsi="Times New Roman"/>
          <w:b/>
          <w:bCs/>
          <w:iCs/>
          <w:sz w:val="24"/>
          <w:szCs w:val="24"/>
        </w:rPr>
      </w:pPr>
      <w:r>
        <w:rPr>
          <w:rFonts w:ascii="Times New Roman" w:hAnsi="Times New Roman"/>
          <w:b/>
          <w:bCs/>
          <w:iCs/>
          <w:sz w:val="24"/>
          <w:szCs w:val="24"/>
        </w:rPr>
        <w:t xml:space="preserve">Tablica br. </w:t>
      </w:r>
      <w:r w:rsidR="002F4FF8">
        <w:rPr>
          <w:rFonts w:ascii="Times New Roman" w:hAnsi="Times New Roman"/>
          <w:b/>
          <w:bCs/>
          <w:iCs/>
          <w:sz w:val="24"/>
          <w:szCs w:val="24"/>
        </w:rPr>
        <w:t>22.</w:t>
      </w:r>
    </w:p>
    <w:tbl>
      <w:tblPr>
        <w:tblW w:w="87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0"/>
        <w:gridCol w:w="1987"/>
        <w:gridCol w:w="2219"/>
        <w:gridCol w:w="1276"/>
        <w:gridCol w:w="1288"/>
        <w:gridCol w:w="1028"/>
      </w:tblGrid>
      <w:tr w:rsidR="00D63C26" w:rsidRPr="007017CA" w14:paraId="33CFA84F" w14:textId="77777777" w:rsidTr="004C32B8">
        <w:trPr>
          <w:trHeight w:val="300"/>
          <w:jc w:val="center"/>
        </w:trPr>
        <w:tc>
          <w:tcPr>
            <w:tcW w:w="8788" w:type="dxa"/>
            <w:gridSpan w:val="6"/>
            <w:shd w:val="clear" w:color="000000" w:fill="FFFF00"/>
            <w:noWrap/>
            <w:vAlign w:val="bottom"/>
            <w:hideMark/>
          </w:tcPr>
          <w:p w14:paraId="7EC7031F" w14:textId="287079E7" w:rsidR="00D63C26" w:rsidRPr="007017CA" w:rsidRDefault="00D63C26" w:rsidP="004C20B6">
            <w:pPr>
              <w:spacing w:after="0" w:line="240" w:lineRule="auto"/>
              <w:jc w:val="center"/>
              <w:rPr>
                <w:rFonts w:ascii="Times New Roman" w:eastAsia="Times New Roman" w:hAnsi="Times New Roman" w:cs="Times New Roman"/>
                <w:b/>
                <w:bCs/>
                <w:lang w:eastAsia="hr-HR"/>
              </w:rPr>
            </w:pPr>
            <w:r w:rsidRPr="007017CA">
              <w:rPr>
                <w:rFonts w:ascii="Times New Roman" w:eastAsia="Times New Roman" w:hAnsi="Times New Roman" w:cs="Times New Roman"/>
                <w:b/>
                <w:bCs/>
                <w:lang w:eastAsia="hr-HR"/>
              </w:rPr>
              <w:t xml:space="preserve">Programi u predškolskom odgoju  - </w:t>
            </w:r>
            <w:r>
              <w:rPr>
                <w:rFonts w:ascii="Times New Roman" w:eastAsia="Times New Roman" w:hAnsi="Times New Roman" w:cs="Times New Roman"/>
                <w:b/>
                <w:bCs/>
                <w:lang w:eastAsia="hr-HR"/>
              </w:rPr>
              <w:t>izvor financiranja državni proračun</w:t>
            </w:r>
          </w:p>
        </w:tc>
      </w:tr>
      <w:tr w:rsidR="00D63C26" w:rsidRPr="007017CA" w14:paraId="07E6E242" w14:textId="77777777" w:rsidTr="004C32B8">
        <w:trPr>
          <w:trHeight w:val="585"/>
          <w:jc w:val="center"/>
        </w:trPr>
        <w:tc>
          <w:tcPr>
            <w:tcW w:w="990" w:type="dxa"/>
            <w:shd w:val="clear" w:color="000000" w:fill="BFBFBF"/>
            <w:vAlign w:val="center"/>
            <w:hideMark/>
          </w:tcPr>
          <w:p w14:paraId="4078B5D7" w14:textId="77777777" w:rsidR="00D63C26" w:rsidRPr="007017CA" w:rsidRDefault="00D63C26" w:rsidP="004C20B6">
            <w:pPr>
              <w:spacing w:after="0" w:line="240" w:lineRule="auto"/>
              <w:jc w:val="center"/>
              <w:rPr>
                <w:rFonts w:ascii="Times New Roman" w:eastAsia="Times New Roman" w:hAnsi="Times New Roman" w:cs="Times New Roman"/>
                <w:b/>
                <w:bCs/>
                <w:color w:val="000000"/>
                <w:lang w:eastAsia="hr-HR"/>
              </w:rPr>
            </w:pPr>
            <w:r w:rsidRPr="007017CA">
              <w:rPr>
                <w:rFonts w:ascii="Times New Roman" w:eastAsia="Times New Roman" w:hAnsi="Times New Roman" w:cs="Times New Roman"/>
                <w:b/>
                <w:bCs/>
                <w:color w:val="000000"/>
                <w:lang w:eastAsia="hr-HR"/>
              </w:rPr>
              <w:t>Red. br.</w:t>
            </w:r>
          </w:p>
        </w:tc>
        <w:tc>
          <w:tcPr>
            <w:tcW w:w="1987" w:type="dxa"/>
            <w:shd w:val="clear" w:color="000000" w:fill="BFBFBF"/>
            <w:vAlign w:val="center"/>
            <w:hideMark/>
          </w:tcPr>
          <w:p w14:paraId="71E4DC75" w14:textId="77777777" w:rsidR="00D63C26" w:rsidRPr="007017CA" w:rsidRDefault="00D63C26" w:rsidP="004C20B6">
            <w:pPr>
              <w:spacing w:after="0" w:line="240" w:lineRule="auto"/>
              <w:rPr>
                <w:rFonts w:ascii="Times New Roman" w:eastAsia="Times New Roman" w:hAnsi="Times New Roman" w:cs="Times New Roman"/>
                <w:b/>
                <w:bCs/>
                <w:color w:val="000000"/>
                <w:lang w:eastAsia="hr-HR"/>
              </w:rPr>
            </w:pPr>
            <w:r w:rsidRPr="007017CA">
              <w:rPr>
                <w:rFonts w:ascii="Times New Roman" w:eastAsia="Times New Roman" w:hAnsi="Times New Roman" w:cs="Times New Roman"/>
                <w:b/>
                <w:bCs/>
                <w:color w:val="000000"/>
                <w:lang w:eastAsia="hr-HR"/>
              </w:rPr>
              <w:t>Naziv prijavitelja</w:t>
            </w:r>
          </w:p>
        </w:tc>
        <w:tc>
          <w:tcPr>
            <w:tcW w:w="2219" w:type="dxa"/>
            <w:shd w:val="clear" w:color="000000" w:fill="BFBFBF"/>
            <w:vAlign w:val="center"/>
            <w:hideMark/>
          </w:tcPr>
          <w:p w14:paraId="73EA6F29" w14:textId="77777777" w:rsidR="00D63C26" w:rsidRPr="007017CA" w:rsidRDefault="00D63C26" w:rsidP="004C20B6">
            <w:pPr>
              <w:spacing w:after="0" w:line="240" w:lineRule="auto"/>
              <w:jc w:val="center"/>
              <w:rPr>
                <w:rFonts w:ascii="Times New Roman" w:eastAsia="Times New Roman" w:hAnsi="Times New Roman" w:cs="Times New Roman"/>
                <w:b/>
                <w:bCs/>
                <w:color w:val="000000"/>
                <w:lang w:eastAsia="hr-HR"/>
              </w:rPr>
            </w:pPr>
            <w:r w:rsidRPr="007017CA">
              <w:rPr>
                <w:rFonts w:ascii="Times New Roman" w:eastAsia="Times New Roman" w:hAnsi="Times New Roman" w:cs="Times New Roman"/>
                <w:b/>
                <w:bCs/>
                <w:color w:val="000000"/>
                <w:lang w:eastAsia="hr-HR"/>
              </w:rPr>
              <w:t xml:space="preserve"> Naziv programa/projekta</w:t>
            </w:r>
          </w:p>
        </w:tc>
        <w:tc>
          <w:tcPr>
            <w:tcW w:w="1276" w:type="dxa"/>
            <w:shd w:val="clear" w:color="000000" w:fill="BFBFBF"/>
            <w:vAlign w:val="bottom"/>
            <w:hideMark/>
          </w:tcPr>
          <w:p w14:paraId="03B75F13" w14:textId="77777777" w:rsidR="00D63C26" w:rsidRPr="007017CA" w:rsidRDefault="00D63C26" w:rsidP="004C20B6">
            <w:pPr>
              <w:spacing w:after="0" w:line="240" w:lineRule="auto"/>
              <w:rPr>
                <w:rFonts w:ascii="Times New Roman" w:eastAsia="Times New Roman" w:hAnsi="Times New Roman" w:cs="Times New Roman"/>
                <w:b/>
                <w:bCs/>
                <w:color w:val="000000"/>
                <w:lang w:eastAsia="hr-HR"/>
              </w:rPr>
            </w:pPr>
            <w:r w:rsidRPr="007017CA">
              <w:rPr>
                <w:rFonts w:ascii="Times New Roman" w:eastAsia="Times New Roman" w:hAnsi="Times New Roman" w:cs="Times New Roman"/>
                <w:b/>
                <w:bCs/>
                <w:color w:val="000000"/>
                <w:lang w:eastAsia="hr-HR"/>
              </w:rPr>
              <w:t>Odobreni iznos sredstava</w:t>
            </w:r>
          </w:p>
        </w:tc>
        <w:tc>
          <w:tcPr>
            <w:tcW w:w="1288" w:type="dxa"/>
            <w:shd w:val="clear" w:color="000000" w:fill="BFBFBF"/>
            <w:noWrap/>
            <w:vAlign w:val="center"/>
            <w:hideMark/>
          </w:tcPr>
          <w:p w14:paraId="2CC71406" w14:textId="77777777" w:rsidR="00D63C26" w:rsidRPr="007017CA" w:rsidRDefault="00D63C26" w:rsidP="004C20B6">
            <w:pPr>
              <w:spacing w:after="0" w:line="240" w:lineRule="auto"/>
              <w:jc w:val="right"/>
              <w:rPr>
                <w:rFonts w:ascii="Times New Roman" w:eastAsia="Times New Roman" w:hAnsi="Times New Roman" w:cs="Times New Roman"/>
                <w:b/>
                <w:bCs/>
                <w:lang w:eastAsia="hr-HR"/>
              </w:rPr>
            </w:pPr>
            <w:r w:rsidRPr="007017CA">
              <w:rPr>
                <w:rFonts w:ascii="Times New Roman" w:eastAsia="Times New Roman" w:hAnsi="Times New Roman" w:cs="Times New Roman"/>
                <w:b/>
                <w:bCs/>
                <w:lang w:eastAsia="hr-HR"/>
              </w:rPr>
              <w:t>Izvršenje</w:t>
            </w:r>
          </w:p>
        </w:tc>
        <w:tc>
          <w:tcPr>
            <w:tcW w:w="1028" w:type="dxa"/>
            <w:shd w:val="clear" w:color="000000" w:fill="BFBFBF"/>
            <w:noWrap/>
            <w:vAlign w:val="bottom"/>
            <w:hideMark/>
          </w:tcPr>
          <w:p w14:paraId="6C5805E4" w14:textId="77777777" w:rsidR="00D63C26" w:rsidRPr="007017CA" w:rsidRDefault="00D63C26" w:rsidP="004C20B6">
            <w:pPr>
              <w:spacing w:after="0" w:line="240" w:lineRule="auto"/>
              <w:jc w:val="right"/>
              <w:rPr>
                <w:rFonts w:ascii="Times New Roman" w:eastAsia="Times New Roman" w:hAnsi="Times New Roman" w:cs="Times New Roman"/>
                <w:b/>
                <w:bCs/>
                <w:lang w:eastAsia="hr-HR"/>
              </w:rPr>
            </w:pPr>
            <w:r w:rsidRPr="007017CA">
              <w:rPr>
                <w:rFonts w:ascii="Times New Roman" w:eastAsia="Times New Roman" w:hAnsi="Times New Roman" w:cs="Times New Roman"/>
                <w:b/>
                <w:bCs/>
                <w:lang w:eastAsia="hr-HR"/>
              </w:rPr>
              <w:t>Index</w:t>
            </w:r>
          </w:p>
        </w:tc>
      </w:tr>
      <w:tr w:rsidR="00D63C26" w:rsidRPr="007017CA" w14:paraId="31ADB4AC" w14:textId="77777777" w:rsidTr="004C32B8">
        <w:trPr>
          <w:trHeight w:val="900"/>
          <w:jc w:val="center"/>
        </w:trPr>
        <w:tc>
          <w:tcPr>
            <w:tcW w:w="990" w:type="dxa"/>
            <w:vAlign w:val="bottom"/>
            <w:hideMark/>
          </w:tcPr>
          <w:p w14:paraId="3F82BD24" w14:textId="77777777" w:rsidR="00D63C26" w:rsidRPr="007017CA" w:rsidRDefault="00D63C26" w:rsidP="004C20B6">
            <w:pPr>
              <w:spacing w:after="0" w:line="240" w:lineRule="auto"/>
              <w:jc w:val="center"/>
              <w:rPr>
                <w:rFonts w:ascii="Times New Roman" w:eastAsia="Times New Roman" w:hAnsi="Times New Roman" w:cs="Times New Roman"/>
                <w:color w:val="000000"/>
                <w:lang w:eastAsia="hr-HR"/>
              </w:rPr>
            </w:pPr>
            <w:r w:rsidRPr="007017CA">
              <w:rPr>
                <w:rFonts w:ascii="Times New Roman" w:eastAsia="Times New Roman" w:hAnsi="Times New Roman" w:cs="Times New Roman"/>
                <w:color w:val="000000"/>
                <w:lang w:eastAsia="hr-HR"/>
              </w:rPr>
              <w:t>1</w:t>
            </w:r>
          </w:p>
        </w:tc>
        <w:tc>
          <w:tcPr>
            <w:tcW w:w="1987" w:type="dxa"/>
            <w:vAlign w:val="bottom"/>
            <w:hideMark/>
          </w:tcPr>
          <w:p w14:paraId="159EECA4" w14:textId="77777777" w:rsidR="00D63C26" w:rsidRPr="007017CA" w:rsidRDefault="00D63C26" w:rsidP="004C20B6">
            <w:pPr>
              <w:spacing w:after="0" w:line="240" w:lineRule="auto"/>
              <w:rPr>
                <w:rFonts w:ascii="Times New Roman" w:eastAsia="Times New Roman" w:hAnsi="Times New Roman" w:cs="Times New Roman"/>
                <w:color w:val="000000"/>
                <w:lang w:eastAsia="hr-HR"/>
              </w:rPr>
            </w:pPr>
            <w:r w:rsidRPr="007017CA">
              <w:rPr>
                <w:rFonts w:ascii="Times New Roman" w:eastAsia="Times New Roman" w:hAnsi="Times New Roman" w:cs="Times New Roman"/>
                <w:color w:val="000000"/>
                <w:lang w:eastAsia="hr-HR"/>
              </w:rPr>
              <w:t>Dječji vrtić “Mali Isus” Podružnica Metković</w:t>
            </w:r>
          </w:p>
        </w:tc>
        <w:tc>
          <w:tcPr>
            <w:tcW w:w="2219" w:type="dxa"/>
            <w:vAlign w:val="center"/>
            <w:hideMark/>
          </w:tcPr>
          <w:p w14:paraId="0CE90BE6" w14:textId="37EFFCC8" w:rsidR="00D63C26" w:rsidRPr="007017CA" w:rsidRDefault="00D63C26" w:rsidP="004C20B6">
            <w:pPr>
              <w:spacing w:after="0" w:line="240" w:lineRule="auto"/>
              <w:jc w:val="center"/>
              <w:rPr>
                <w:rFonts w:ascii="Times New Roman" w:eastAsia="Times New Roman" w:hAnsi="Times New Roman" w:cs="Times New Roman"/>
                <w:color w:val="000000"/>
                <w:lang w:eastAsia="hr-HR"/>
              </w:rPr>
            </w:pPr>
            <w:r w:rsidRPr="00D63C26">
              <w:rPr>
                <w:rFonts w:ascii="Times New Roman" w:eastAsia="Times New Roman" w:hAnsi="Times New Roman" w:cs="Times New Roman"/>
                <w:color w:val="000000"/>
                <w:lang w:eastAsia="hr-HR"/>
              </w:rPr>
              <w:t>fiskaln</w:t>
            </w:r>
            <w:r>
              <w:rPr>
                <w:rFonts w:ascii="Times New Roman" w:eastAsia="Times New Roman" w:hAnsi="Times New Roman" w:cs="Times New Roman"/>
                <w:color w:val="000000"/>
                <w:lang w:eastAsia="hr-HR"/>
              </w:rPr>
              <w:t>a</w:t>
            </w:r>
            <w:r w:rsidRPr="00D63C26">
              <w:rPr>
                <w:rFonts w:ascii="Times New Roman" w:eastAsia="Times New Roman" w:hAnsi="Times New Roman" w:cs="Times New Roman"/>
                <w:color w:val="000000"/>
                <w:lang w:eastAsia="hr-HR"/>
              </w:rPr>
              <w:t xml:space="preserve"> održivost dječjih vrtića</w:t>
            </w:r>
          </w:p>
        </w:tc>
        <w:tc>
          <w:tcPr>
            <w:tcW w:w="1276" w:type="dxa"/>
            <w:vAlign w:val="bottom"/>
            <w:hideMark/>
          </w:tcPr>
          <w:p w14:paraId="637A327F" w14:textId="0AB04C4A" w:rsidR="00D63C26" w:rsidRPr="007017CA" w:rsidRDefault="00A96342" w:rsidP="004C20B6">
            <w:pPr>
              <w:spacing w:after="0" w:line="240" w:lineRule="auto"/>
              <w:jc w:val="right"/>
              <w:rPr>
                <w:rFonts w:ascii="Times New Roman" w:eastAsia="Times New Roman" w:hAnsi="Times New Roman" w:cs="Times New Roman"/>
                <w:color w:val="000000"/>
                <w:lang w:eastAsia="hr-HR"/>
              </w:rPr>
            </w:pPr>
            <w:r>
              <w:rPr>
                <w:rFonts w:ascii="Times New Roman" w:eastAsia="Times New Roman" w:hAnsi="Times New Roman" w:cs="Times New Roman"/>
                <w:color w:val="000000"/>
                <w:lang w:eastAsia="hr-HR"/>
              </w:rPr>
              <w:t>2</w:t>
            </w:r>
            <w:r w:rsidR="00D63C26">
              <w:rPr>
                <w:rFonts w:ascii="Times New Roman" w:eastAsia="Times New Roman" w:hAnsi="Times New Roman" w:cs="Times New Roman"/>
                <w:color w:val="000000"/>
                <w:lang w:eastAsia="hr-HR"/>
              </w:rPr>
              <w:t>5.000</w:t>
            </w:r>
            <w:r w:rsidR="00D63C26" w:rsidRPr="007017CA">
              <w:rPr>
                <w:rFonts w:ascii="Times New Roman" w:eastAsia="Times New Roman" w:hAnsi="Times New Roman" w:cs="Times New Roman"/>
                <w:color w:val="000000"/>
                <w:lang w:eastAsia="hr-HR"/>
              </w:rPr>
              <w:t>,00</w:t>
            </w:r>
          </w:p>
        </w:tc>
        <w:tc>
          <w:tcPr>
            <w:tcW w:w="1288" w:type="dxa"/>
            <w:noWrap/>
            <w:vAlign w:val="bottom"/>
            <w:hideMark/>
          </w:tcPr>
          <w:p w14:paraId="61F017F6" w14:textId="2DE7B256" w:rsidR="00D63C26" w:rsidRPr="007017CA" w:rsidRDefault="00A96342" w:rsidP="004C20B6">
            <w:pPr>
              <w:spacing w:after="0" w:line="240" w:lineRule="auto"/>
              <w:jc w:val="right"/>
              <w:rPr>
                <w:rFonts w:ascii="Times New Roman" w:eastAsia="Times New Roman" w:hAnsi="Times New Roman" w:cs="Times New Roman"/>
                <w:lang w:eastAsia="hr-HR"/>
              </w:rPr>
            </w:pPr>
            <w:r>
              <w:rPr>
                <w:rFonts w:ascii="Times New Roman" w:eastAsia="Times New Roman" w:hAnsi="Times New Roman" w:cs="Times New Roman"/>
                <w:lang w:eastAsia="hr-HR"/>
              </w:rPr>
              <w:t>11.901,05</w:t>
            </w:r>
          </w:p>
        </w:tc>
        <w:tc>
          <w:tcPr>
            <w:tcW w:w="1028" w:type="dxa"/>
            <w:noWrap/>
            <w:vAlign w:val="bottom"/>
            <w:hideMark/>
          </w:tcPr>
          <w:p w14:paraId="52D432CD" w14:textId="540EDE54" w:rsidR="00D63C26" w:rsidRPr="007017CA" w:rsidRDefault="00A96342" w:rsidP="004C20B6">
            <w:pPr>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47,60</w:t>
            </w:r>
            <w:r w:rsidR="00D63C26" w:rsidRPr="007017CA">
              <w:rPr>
                <w:rFonts w:ascii="Times New Roman" w:eastAsia="Times New Roman" w:hAnsi="Times New Roman" w:cs="Times New Roman"/>
                <w:lang w:eastAsia="hr-HR"/>
              </w:rPr>
              <w:t>%</w:t>
            </w:r>
          </w:p>
        </w:tc>
      </w:tr>
      <w:tr w:rsidR="00D63C26" w:rsidRPr="007017CA" w14:paraId="20AF412F" w14:textId="77777777" w:rsidTr="004C32B8">
        <w:trPr>
          <w:trHeight w:val="900"/>
          <w:jc w:val="center"/>
        </w:trPr>
        <w:tc>
          <w:tcPr>
            <w:tcW w:w="990" w:type="dxa"/>
            <w:vAlign w:val="bottom"/>
            <w:hideMark/>
          </w:tcPr>
          <w:p w14:paraId="6FF8E7EC" w14:textId="77777777" w:rsidR="00D63C26" w:rsidRPr="007017CA" w:rsidRDefault="00D63C26" w:rsidP="004C20B6">
            <w:pPr>
              <w:spacing w:after="0" w:line="240" w:lineRule="auto"/>
              <w:jc w:val="center"/>
              <w:rPr>
                <w:rFonts w:ascii="Times New Roman" w:eastAsia="Times New Roman" w:hAnsi="Times New Roman" w:cs="Times New Roman"/>
                <w:color w:val="000000"/>
                <w:lang w:eastAsia="hr-HR"/>
              </w:rPr>
            </w:pPr>
            <w:r w:rsidRPr="007017CA">
              <w:rPr>
                <w:rFonts w:ascii="Times New Roman" w:eastAsia="Times New Roman" w:hAnsi="Times New Roman" w:cs="Times New Roman"/>
                <w:color w:val="000000"/>
                <w:lang w:eastAsia="hr-HR"/>
              </w:rPr>
              <w:t>2</w:t>
            </w:r>
          </w:p>
        </w:tc>
        <w:tc>
          <w:tcPr>
            <w:tcW w:w="1987" w:type="dxa"/>
            <w:vAlign w:val="bottom"/>
            <w:hideMark/>
          </w:tcPr>
          <w:p w14:paraId="3AE646D7" w14:textId="77777777" w:rsidR="00D63C26" w:rsidRPr="007017CA" w:rsidRDefault="00D63C26" w:rsidP="004C20B6">
            <w:pPr>
              <w:spacing w:after="0" w:line="240" w:lineRule="auto"/>
              <w:rPr>
                <w:rFonts w:ascii="Times New Roman" w:eastAsia="Times New Roman" w:hAnsi="Times New Roman" w:cs="Times New Roman"/>
                <w:color w:val="000000"/>
                <w:lang w:eastAsia="hr-HR"/>
              </w:rPr>
            </w:pPr>
            <w:r w:rsidRPr="007017CA">
              <w:rPr>
                <w:rFonts w:ascii="Times New Roman" w:eastAsia="Times New Roman" w:hAnsi="Times New Roman" w:cs="Times New Roman"/>
                <w:color w:val="000000"/>
                <w:lang w:eastAsia="hr-HR"/>
              </w:rPr>
              <w:t xml:space="preserve">Predškolska ustanova Dječji </w:t>
            </w:r>
            <w:r w:rsidRPr="007017CA">
              <w:rPr>
                <w:rFonts w:ascii="Times New Roman" w:eastAsia="Times New Roman" w:hAnsi="Times New Roman" w:cs="Times New Roman"/>
                <w:color w:val="000000"/>
                <w:lang w:eastAsia="hr-HR"/>
              </w:rPr>
              <w:lastRenderedPageBreak/>
              <w:t>vrtić “Leut” Metković</w:t>
            </w:r>
          </w:p>
        </w:tc>
        <w:tc>
          <w:tcPr>
            <w:tcW w:w="2219" w:type="dxa"/>
            <w:vAlign w:val="center"/>
            <w:hideMark/>
          </w:tcPr>
          <w:p w14:paraId="2F38748F" w14:textId="105D85BA" w:rsidR="00D63C26" w:rsidRPr="007017CA" w:rsidRDefault="00D63C26" w:rsidP="004C20B6">
            <w:pPr>
              <w:spacing w:after="0" w:line="240" w:lineRule="auto"/>
              <w:jc w:val="center"/>
              <w:rPr>
                <w:rFonts w:ascii="Times New Roman" w:eastAsia="Times New Roman" w:hAnsi="Times New Roman" w:cs="Times New Roman"/>
                <w:color w:val="000000"/>
                <w:lang w:eastAsia="hr-HR"/>
              </w:rPr>
            </w:pPr>
            <w:r w:rsidRPr="00D63C26">
              <w:rPr>
                <w:rFonts w:ascii="Times New Roman" w:eastAsia="Times New Roman" w:hAnsi="Times New Roman" w:cs="Times New Roman"/>
                <w:color w:val="000000"/>
                <w:lang w:eastAsia="hr-HR"/>
              </w:rPr>
              <w:lastRenderedPageBreak/>
              <w:t>fiskaln</w:t>
            </w:r>
            <w:r>
              <w:rPr>
                <w:rFonts w:ascii="Times New Roman" w:eastAsia="Times New Roman" w:hAnsi="Times New Roman" w:cs="Times New Roman"/>
                <w:color w:val="000000"/>
                <w:lang w:eastAsia="hr-HR"/>
              </w:rPr>
              <w:t>a</w:t>
            </w:r>
            <w:r w:rsidRPr="00D63C26">
              <w:rPr>
                <w:rFonts w:ascii="Times New Roman" w:eastAsia="Times New Roman" w:hAnsi="Times New Roman" w:cs="Times New Roman"/>
                <w:color w:val="000000"/>
                <w:lang w:eastAsia="hr-HR"/>
              </w:rPr>
              <w:t xml:space="preserve"> održivost dječjih vrtića</w:t>
            </w:r>
          </w:p>
        </w:tc>
        <w:tc>
          <w:tcPr>
            <w:tcW w:w="1276" w:type="dxa"/>
            <w:vAlign w:val="bottom"/>
            <w:hideMark/>
          </w:tcPr>
          <w:p w14:paraId="23DC4C3F" w14:textId="1ED5DC30" w:rsidR="00D63C26" w:rsidRPr="007017CA" w:rsidRDefault="00A96342" w:rsidP="004C20B6">
            <w:pPr>
              <w:spacing w:after="0" w:line="240" w:lineRule="auto"/>
              <w:jc w:val="right"/>
              <w:rPr>
                <w:rFonts w:ascii="Times New Roman" w:eastAsia="Times New Roman" w:hAnsi="Times New Roman" w:cs="Times New Roman"/>
                <w:color w:val="000000"/>
                <w:lang w:eastAsia="hr-HR"/>
              </w:rPr>
            </w:pPr>
            <w:r>
              <w:rPr>
                <w:rFonts w:ascii="Times New Roman" w:eastAsia="Times New Roman" w:hAnsi="Times New Roman" w:cs="Times New Roman"/>
                <w:color w:val="000000"/>
                <w:lang w:eastAsia="hr-HR"/>
              </w:rPr>
              <w:t>3</w:t>
            </w:r>
            <w:r w:rsidR="00D63C26">
              <w:rPr>
                <w:rFonts w:ascii="Times New Roman" w:eastAsia="Times New Roman" w:hAnsi="Times New Roman" w:cs="Times New Roman"/>
                <w:color w:val="000000"/>
                <w:lang w:eastAsia="hr-HR"/>
              </w:rPr>
              <w:t>5.000</w:t>
            </w:r>
            <w:r w:rsidR="00D63C26" w:rsidRPr="007017CA">
              <w:rPr>
                <w:rFonts w:ascii="Times New Roman" w:eastAsia="Times New Roman" w:hAnsi="Times New Roman" w:cs="Times New Roman"/>
                <w:color w:val="000000"/>
                <w:lang w:eastAsia="hr-HR"/>
              </w:rPr>
              <w:t>,00</w:t>
            </w:r>
          </w:p>
        </w:tc>
        <w:tc>
          <w:tcPr>
            <w:tcW w:w="1288" w:type="dxa"/>
            <w:noWrap/>
            <w:vAlign w:val="bottom"/>
            <w:hideMark/>
          </w:tcPr>
          <w:p w14:paraId="5565CC80" w14:textId="60B734EC" w:rsidR="00D63C26" w:rsidRPr="007017CA" w:rsidRDefault="00A96342" w:rsidP="004C20B6">
            <w:pPr>
              <w:spacing w:after="0" w:line="240" w:lineRule="auto"/>
              <w:jc w:val="right"/>
              <w:rPr>
                <w:rFonts w:ascii="Times New Roman" w:eastAsia="Times New Roman" w:hAnsi="Times New Roman" w:cs="Times New Roman"/>
                <w:color w:val="000000"/>
                <w:lang w:eastAsia="hr-HR"/>
              </w:rPr>
            </w:pPr>
            <w:r>
              <w:rPr>
                <w:rFonts w:ascii="Times New Roman" w:eastAsia="Times New Roman" w:hAnsi="Times New Roman" w:cs="Times New Roman"/>
                <w:color w:val="000000"/>
                <w:lang w:eastAsia="hr-HR"/>
              </w:rPr>
              <w:t>17.851,55</w:t>
            </w:r>
          </w:p>
        </w:tc>
        <w:tc>
          <w:tcPr>
            <w:tcW w:w="1028" w:type="dxa"/>
            <w:noWrap/>
            <w:vAlign w:val="bottom"/>
            <w:hideMark/>
          </w:tcPr>
          <w:p w14:paraId="3D632C82" w14:textId="58510C88" w:rsidR="00D63C26" w:rsidRPr="007017CA" w:rsidRDefault="00A96342" w:rsidP="004C20B6">
            <w:pPr>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51,00</w:t>
            </w:r>
            <w:r w:rsidR="00D63C26" w:rsidRPr="007017CA">
              <w:rPr>
                <w:rFonts w:ascii="Times New Roman" w:eastAsia="Times New Roman" w:hAnsi="Times New Roman" w:cs="Times New Roman"/>
                <w:lang w:eastAsia="hr-HR"/>
              </w:rPr>
              <w:t>%</w:t>
            </w:r>
          </w:p>
        </w:tc>
      </w:tr>
      <w:tr w:rsidR="00D63C26" w:rsidRPr="007017CA" w14:paraId="44C806AD" w14:textId="77777777" w:rsidTr="004C32B8">
        <w:trPr>
          <w:trHeight w:val="300"/>
          <w:jc w:val="center"/>
        </w:trPr>
        <w:tc>
          <w:tcPr>
            <w:tcW w:w="990" w:type="dxa"/>
            <w:noWrap/>
            <w:vAlign w:val="bottom"/>
            <w:hideMark/>
          </w:tcPr>
          <w:p w14:paraId="7E646643" w14:textId="77777777" w:rsidR="00D63C26" w:rsidRPr="007017CA" w:rsidRDefault="00D63C26" w:rsidP="004C20B6">
            <w:pPr>
              <w:spacing w:after="0" w:line="240" w:lineRule="auto"/>
              <w:jc w:val="center"/>
              <w:rPr>
                <w:rFonts w:ascii="Times New Roman" w:eastAsia="Times New Roman" w:hAnsi="Times New Roman" w:cs="Times New Roman"/>
                <w:color w:val="000000"/>
                <w:lang w:eastAsia="hr-HR"/>
              </w:rPr>
            </w:pPr>
            <w:r w:rsidRPr="007017CA">
              <w:rPr>
                <w:rFonts w:ascii="Times New Roman" w:eastAsia="Times New Roman" w:hAnsi="Times New Roman" w:cs="Times New Roman"/>
                <w:color w:val="000000"/>
                <w:lang w:eastAsia="hr-HR"/>
              </w:rPr>
              <w:t> </w:t>
            </w:r>
          </w:p>
        </w:tc>
        <w:tc>
          <w:tcPr>
            <w:tcW w:w="1987" w:type="dxa"/>
            <w:noWrap/>
            <w:vAlign w:val="bottom"/>
            <w:hideMark/>
          </w:tcPr>
          <w:p w14:paraId="6CB40F66" w14:textId="77777777" w:rsidR="00D63C26" w:rsidRPr="007017CA" w:rsidRDefault="00D63C26" w:rsidP="004C20B6">
            <w:pPr>
              <w:spacing w:after="0" w:line="240" w:lineRule="auto"/>
              <w:rPr>
                <w:rFonts w:ascii="Times New Roman" w:eastAsia="Times New Roman" w:hAnsi="Times New Roman" w:cs="Times New Roman"/>
                <w:color w:val="000000"/>
                <w:lang w:eastAsia="hr-HR"/>
              </w:rPr>
            </w:pPr>
            <w:r w:rsidRPr="007017CA">
              <w:rPr>
                <w:rFonts w:ascii="Times New Roman" w:eastAsia="Times New Roman" w:hAnsi="Times New Roman" w:cs="Times New Roman"/>
                <w:color w:val="000000"/>
                <w:lang w:eastAsia="hr-HR"/>
              </w:rPr>
              <w:t> </w:t>
            </w:r>
          </w:p>
        </w:tc>
        <w:tc>
          <w:tcPr>
            <w:tcW w:w="2219" w:type="dxa"/>
            <w:shd w:val="clear" w:color="000000" w:fill="FFFF00"/>
            <w:vAlign w:val="center"/>
            <w:hideMark/>
          </w:tcPr>
          <w:p w14:paraId="52BFAE05" w14:textId="77777777" w:rsidR="00D63C26" w:rsidRPr="007017CA" w:rsidRDefault="00D63C26" w:rsidP="004C20B6">
            <w:pPr>
              <w:spacing w:after="0" w:line="240" w:lineRule="auto"/>
              <w:jc w:val="center"/>
              <w:rPr>
                <w:rFonts w:ascii="Times New Roman" w:eastAsia="Times New Roman" w:hAnsi="Times New Roman" w:cs="Times New Roman"/>
                <w:b/>
                <w:bCs/>
                <w:lang w:eastAsia="hr-HR"/>
              </w:rPr>
            </w:pPr>
            <w:r w:rsidRPr="007017CA">
              <w:rPr>
                <w:rFonts w:ascii="Times New Roman" w:eastAsia="Times New Roman" w:hAnsi="Times New Roman" w:cs="Times New Roman"/>
                <w:b/>
                <w:bCs/>
                <w:lang w:eastAsia="hr-HR"/>
              </w:rPr>
              <w:t>UKUPNO;</w:t>
            </w:r>
          </w:p>
        </w:tc>
        <w:tc>
          <w:tcPr>
            <w:tcW w:w="1276" w:type="dxa"/>
            <w:shd w:val="clear" w:color="000000" w:fill="FFFF00"/>
            <w:noWrap/>
            <w:vAlign w:val="bottom"/>
            <w:hideMark/>
          </w:tcPr>
          <w:p w14:paraId="1E83DA4C" w14:textId="70955E8C" w:rsidR="00D63C26" w:rsidRPr="007017CA" w:rsidRDefault="00D63C26" w:rsidP="004C20B6">
            <w:pPr>
              <w:spacing w:after="0" w:line="240" w:lineRule="auto"/>
              <w:jc w:val="right"/>
              <w:rPr>
                <w:rFonts w:ascii="Times New Roman" w:eastAsia="Times New Roman" w:hAnsi="Times New Roman" w:cs="Times New Roman"/>
                <w:b/>
                <w:bCs/>
                <w:lang w:eastAsia="hr-HR"/>
              </w:rPr>
            </w:pPr>
            <w:r>
              <w:rPr>
                <w:rFonts w:ascii="Times New Roman" w:eastAsia="Times New Roman" w:hAnsi="Times New Roman" w:cs="Times New Roman"/>
                <w:b/>
                <w:bCs/>
                <w:lang w:eastAsia="hr-HR"/>
              </w:rPr>
              <w:t>60.000</w:t>
            </w:r>
            <w:r w:rsidRPr="007017CA">
              <w:rPr>
                <w:rFonts w:ascii="Times New Roman" w:eastAsia="Times New Roman" w:hAnsi="Times New Roman" w:cs="Times New Roman"/>
                <w:b/>
                <w:bCs/>
                <w:lang w:eastAsia="hr-HR"/>
              </w:rPr>
              <w:t>,00</w:t>
            </w:r>
          </w:p>
        </w:tc>
        <w:tc>
          <w:tcPr>
            <w:tcW w:w="1288" w:type="dxa"/>
            <w:shd w:val="clear" w:color="000000" w:fill="FFFF00"/>
            <w:noWrap/>
            <w:vAlign w:val="bottom"/>
            <w:hideMark/>
          </w:tcPr>
          <w:p w14:paraId="435A5F57" w14:textId="0459B3B3" w:rsidR="00D63C26" w:rsidRPr="007017CA" w:rsidRDefault="00A96342" w:rsidP="004C20B6">
            <w:pPr>
              <w:spacing w:after="0" w:line="240" w:lineRule="auto"/>
              <w:jc w:val="right"/>
              <w:rPr>
                <w:rFonts w:ascii="Times New Roman" w:eastAsia="Times New Roman" w:hAnsi="Times New Roman" w:cs="Times New Roman"/>
                <w:b/>
                <w:bCs/>
                <w:color w:val="FF0000"/>
                <w:lang w:eastAsia="hr-HR"/>
              </w:rPr>
            </w:pPr>
            <w:r>
              <w:rPr>
                <w:rFonts w:ascii="Times New Roman" w:eastAsia="Times New Roman" w:hAnsi="Times New Roman" w:cs="Times New Roman"/>
                <w:b/>
                <w:bCs/>
                <w:color w:val="FF0000"/>
                <w:lang w:eastAsia="hr-HR"/>
              </w:rPr>
              <w:t>29.752,60</w:t>
            </w:r>
          </w:p>
        </w:tc>
        <w:tc>
          <w:tcPr>
            <w:tcW w:w="1028" w:type="dxa"/>
            <w:shd w:val="clear" w:color="000000" w:fill="FFFF00"/>
            <w:noWrap/>
            <w:vAlign w:val="bottom"/>
            <w:hideMark/>
          </w:tcPr>
          <w:p w14:paraId="7D085C40" w14:textId="31117B3C" w:rsidR="00D63C26" w:rsidRPr="007017CA" w:rsidRDefault="00A96342" w:rsidP="004C20B6">
            <w:pPr>
              <w:spacing w:after="0" w:line="240" w:lineRule="auto"/>
              <w:jc w:val="center"/>
              <w:rPr>
                <w:rFonts w:ascii="Times New Roman" w:eastAsia="Times New Roman" w:hAnsi="Times New Roman" w:cs="Times New Roman"/>
                <w:b/>
                <w:bCs/>
                <w:color w:val="FF0000"/>
                <w:lang w:eastAsia="hr-HR"/>
              </w:rPr>
            </w:pPr>
            <w:r>
              <w:rPr>
                <w:rFonts w:ascii="Times New Roman" w:eastAsia="Times New Roman" w:hAnsi="Times New Roman" w:cs="Times New Roman"/>
                <w:b/>
                <w:bCs/>
                <w:color w:val="FF0000"/>
                <w:lang w:eastAsia="hr-HR"/>
              </w:rPr>
              <w:t>49,59</w:t>
            </w:r>
            <w:r w:rsidR="00D63C26" w:rsidRPr="007017CA">
              <w:rPr>
                <w:rFonts w:ascii="Times New Roman" w:eastAsia="Times New Roman" w:hAnsi="Times New Roman" w:cs="Times New Roman"/>
                <w:b/>
                <w:bCs/>
                <w:color w:val="FF0000"/>
                <w:lang w:eastAsia="hr-HR"/>
              </w:rPr>
              <w:t>%</w:t>
            </w:r>
          </w:p>
        </w:tc>
      </w:tr>
    </w:tbl>
    <w:p w14:paraId="1C20C21B" w14:textId="77777777" w:rsidR="00676532" w:rsidRDefault="00676532" w:rsidP="007017CA">
      <w:pPr>
        <w:widowControl w:val="0"/>
        <w:tabs>
          <w:tab w:val="right" w:pos="1140"/>
          <w:tab w:val="left" w:pos="1230"/>
          <w:tab w:val="left" w:pos="1320"/>
          <w:tab w:val="right" w:pos="6190"/>
          <w:tab w:val="right" w:pos="7965"/>
          <w:tab w:val="right" w:pos="9725"/>
          <w:tab w:val="right" w:pos="10838"/>
        </w:tabs>
        <w:autoSpaceDE w:val="0"/>
        <w:autoSpaceDN w:val="0"/>
        <w:adjustRightInd w:val="0"/>
        <w:spacing w:before="120" w:after="0" w:line="240" w:lineRule="auto"/>
        <w:jc w:val="both"/>
        <w:rPr>
          <w:rFonts w:ascii="Times New Roman" w:hAnsi="Times New Roman"/>
          <w:b/>
          <w:bCs/>
          <w:iCs/>
          <w:sz w:val="24"/>
          <w:szCs w:val="24"/>
        </w:rPr>
      </w:pPr>
    </w:p>
    <w:p w14:paraId="77EF28DC" w14:textId="1D528C62" w:rsidR="00A96342" w:rsidRDefault="00A96342" w:rsidP="00A96342">
      <w:pPr>
        <w:pStyle w:val="StandardWeb"/>
        <w:shd w:val="clear" w:color="auto" w:fill="FFFFFF"/>
        <w:spacing w:before="0" w:beforeAutospacing="0" w:after="0" w:afterAutospacing="0"/>
        <w:jc w:val="both"/>
        <w:rPr>
          <w:b/>
          <w:bCs/>
          <w:iCs/>
          <w:color w:val="222222"/>
        </w:rPr>
      </w:pPr>
      <w:r>
        <w:rPr>
          <w:b/>
          <w:bCs/>
          <w:iCs/>
          <w:color w:val="222222"/>
        </w:rPr>
        <w:t>Aktivnosti vezane uz Otkup zemljišta za izgradnju novog područnog vrtića te izrada projektne dokumentacije za isti će biti izvršena do kraja ove proračunske godine.</w:t>
      </w:r>
    </w:p>
    <w:p w14:paraId="71CF1DB1" w14:textId="77777777" w:rsidR="00A96342" w:rsidRDefault="00A96342" w:rsidP="00A96342">
      <w:pPr>
        <w:pStyle w:val="StandardWeb"/>
        <w:shd w:val="clear" w:color="auto" w:fill="FFFFFF"/>
        <w:spacing w:before="0" w:beforeAutospacing="0" w:after="0" w:afterAutospacing="0"/>
        <w:jc w:val="both"/>
        <w:rPr>
          <w:b/>
          <w:bCs/>
          <w:iCs/>
          <w:color w:val="222222"/>
        </w:rPr>
      </w:pPr>
    </w:p>
    <w:p w14:paraId="3A9810DF" w14:textId="762B4DA9" w:rsidR="00A96342" w:rsidRDefault="00A96342" w:rsidP="00A96342">
      <w:pPr>
        <w:pStyle w:val="StandardWeb"/>
        <w:shd w:val="clear" w:color="auto" w:fill="FFFFFF"/>
        <w:spacing w:before="0" w:beforeAutospacing="0" w:after="0" w:afterAutospacing="0"/>
        <w:jc w:val="both"/>
        <w:rPr>
          <w:b/>
          <w:bCs/>
          <w:iCs/>
          <w:color w:val="222222"/>
        </w:rPr>
      </w:pPr>
      <w:r w:rsidRPr="00A96342">
        <w:rPr>
          <w:b/>
          <w:bCs/>
          <w:iCs/>
          <w:color w:val="222222"/>
        </w:rPr>
        <w:t>Gradsko vijeće Grada Metkovića na svojoj III. sjednici održanoj dana 14. srpnja 2025. godine donijelo je ODLUKU  o raspolaganju, korištenju i upravljanju nekretninama i pokretninama u vlasništvu Grada Metkovića te načinu njihova stjecanja</w:t>
      </w:r>
      <w:r>
        <w:rPr>
          <w:b/>
          <w:bCs/>
          <w:iCs/>
          <w:color w:val="222222"/>
        </w:rPr>
        <w:t xml:space="preserve"> (</w:t>
      </w:r>
      <w:r w:rsidRPr="00A96342">
        <w:rPr>
          <w:b/>
          <w:bCs/>
          <w:iCs/>
          <w:color w:val="222222"/>
        </w:rPr>
        <w:t>KLASA:940-01/25-01/02 URBROJ: 2117-10-03-25-3 Metković</w:t>
      </w:r>
      <w:r>
        <w:rPr>
          <w:b/>
          <w:bCs/>
          <w:iCs/>
          <w:color w:val="222222"/>
        </w:rPr>
        <w:t xml:space="preserve"> od </w:t>
      </w:r>
      <w:r w:rsidRPr="00A96342">
        <w:rPr>
          <w:b/>
          <w:bCs/>
          <w:iCs/>
          <w:color w:val="222222"/>
        </w:rPr>
        <w:t>14. srpnja 2025. godine</w:t>
      </w:r>
      <w:r>
        <w:rPr>
          <w:b/>
          <w:bCs/>
          <w:iCs/>
          <w:color w:val="222222"/>
        </w:rPr>
        <w:t>) koja je zapravo preduvjet za sve daljnje korake po ovom pitanju.</w:t>
      </w:r>
    </w:p>
    <w:p w14:paraId="603C64DF" w14:textId="77777777" w:rsidR="00A96342" w:rsidRDefault="00A96342" w:rsidP="00A96342">
      <w:pPr>
        <w:pStyle w:val="StandardWeb"/>
        <w:shd w:val="clear" w:color="auto" w:fill="FFFFFF"/>
        <w:spacing w:before="0" w:beforeAutospacing="0" w:after="0" w:afterAutospacing="0"/>
        <w:jc w:val="both"/>
        <w:rPr>
          <w:b/>
          <w:bCs/>
          <w:iCs/>
          <w:color w:val="222222"/>
        </w:rPr>
      </w:pPr>
    </w:p>
    <w:p w14:paraId="27345383" w14:textId="6E7EF64F" w:rsidR="00A96342" w:rsidRPr="00A96342" w:rsidRDefault="00A96342" w:rsidP="00EF43AD">
      <w:pPr>
        <w:pStyle w:val="StandardWeb"/>
        <w:widowControl w:val="0"/>
        <w:numPr>
          <w:ilvl w:val="0"/>
          <w:numId w:val="23"/>
        </w:numPr>
        <w:shd w:val="clear" w:color="auto" w:fill="FFFFFF"/>
        <w:tabs>
          <w:tab w:val="right" w:pos="1140"/>
          <w:tab w:val="left" w:pos="1230"/>
          <w:tab w:val="left" w:pos="1320"/>
          <w:tab w:val="right" w:pos="6190"/>
          <w:tab w:val="right" w:pos="7965"/>
          <w:tab w:val="right" w:pos="9725"/>
          <w:tab w:val="right" w:pos="10838"/>
        </w:tabs>
        <w:autoSpaceDE w:val="0"/>
        <w:autoSpaceDN w:val="0"/>
        <w:adjustRightInd w:val="0"/>
        <w:spacing w:before="120" w:beforeAutospacing="0" w:after="0" w:afterAutospacing="0"/>
        <w:jc w:val="both"/>
        <w:rPr>
          <w:b/>
          <w:bCs/>
          <w:iCs/>
        </w:rPr>
      </w:pPr>
      <w:r w:rsidRPr="00A96342">
        <w:rPr>
          <w:b/>
          <w:bCs/>
          <w:iCs/>
          <w:color w:val="222222"/>
        </w:rPr>
        <w:t>Kapitalni projekt K100147 Uređenje dječjeg igrališta Središnjeg DV u Metkoviću – 1. rebalansom proračuna koji je usvojen 14. srpnja 2025. uveo se i planirao novi projekt u iznosu od 50.000,00 eura, od kojih je 42.000,00 eura bespovratnih sredstava.</w:t>
      </w:r>
      <w:r>
        <w:rPr>
          <w:b/>
          <w:bCs/>
          <w:iCs/>
          <w:color w:val="222222"/>
        </w:rPr>
        <w:t xml:space="preserve"> Stavka će biti izvršena u drugom dijelu proračunske godine.</w:t>
      </w:r>
    </w:p>
    <w:p w14:paraId="7E158E42" w14:textId="77777777" w:rsidR="004C32B8" w:rsidRDefault="004C32B8" w:rsidP="007017CA">
      <w:pPr>
        <w:widowControl w:val="0"/>
        <w:tabs>
          <w:tab w:val="right" w:pos="1140"/>
          <w:tab w:val="left" w:pos="1230"/>
          <w:tab w:val="left" w:pos="1320"/>
          <w:tab w:val="right" w:pos="6190"/>
          <w:tab w:val="right" w:pos="7965"/>
          <w:tab w:val="right" w:pos="9725"/>
          <w:tab w:val="right" w:pos="10838"/>
        </w:tabs>
        <w:autoSpaceDE w:val="0"/>
        <w:autoSpaceDN w:val="0"/>
        <w:adjustRightInd w:val="0"/>
        <w:spacing w:before="120" w:after="0" w:line="240" w:lineRule="auto"/>
        <w:jc w:val="both"/>
        <w:rPr>
          <w:rFonts w:ascii="Times New Roman" w:hAnsi="Times New Roman"/>
          <w:b/>
          <w:bCs/>
          <w:iCs/>
          <w:sz w:val="24"/>
          <w:szCs w:val="24"/>
        </w:rPr>
      </w:pPr>
    </w:p>
    <w:p w14:paraId="3893E9F0" w14:textId="77777777" w:rsidR="004C32B8" w:rsidRDefault="004C32B8" w:rsidP="004C32B8">
      <w:pPr>
        <w:widowControl w:val="0"/>
        <w:tabs>
          <w:tab w:val="right" w:pos="1140"/>
          <w:tab w:val="left" w:pos="1230"/>
          <w:tab w:val="left" w:pos="1320"/>
          <w:tab w:val="right" w:pos="6190"/>
          <w:tab w:val="right" w:pos="7965"/>
          <w:tab w:val="right" w:pos="9725"/>
          <w:tab w:val="right" w:pos="10838"/>
        </w:tabs>
        <w:autoSpaceDE w:val="0"/>
        <w:autoSpaceDN w:val="0"/>
        <w:adjustRightInd w:val="0"/>
        <w:spacing w:before="120" w:after="0" w:line="240" w:lineRule="auto"/>
        <w:jc w:val="both"/>
        <w:rPr>
          <w:rFonts w:ascii="Times New Roman" w:hAnsi="Times New Roman"/>
          <w:b/>
          <w:bCs/>
          <w:iCs/>
          <w:sz w:val="24"/>
          <w:szCs w:val="24"/>
        </w:rPr>
      </w:pPr>
      <w:r>
        <w:rPr>
          <w:rFonts w:ascii="Times New Roman" w:hAnsi="Times New Roman"/>
          <w:b/>
          <w:bCs/>
          <w:iCs/>
          <w:sz w:val="24"/>
          <w:szCs w:val="24"/>
        </w:rPr>
        <w:t>Podsjećamo na sve prethodne aktivnosti vezane uz programe predškolskog odgoja;</w:t>
      </w:r>
    </w:p>
    <w:p w14:paraId="1D826146" w14:textId="77777777" w:rsidR="004C32B8" w:rsidRDefault="004C32B8" w:rsidP="004C32B8">
      <w:pPr>
        <w:widowControl w:val="0"/>
        <w:tabs>
          <w:tab w:val="right" w:pos="1140"/>
          <w:tab w:val="left" w:pos="1230"/>
          <w:tab w:val="left" w:pos="1320"/>
          <w:tab w:val="right" w:pos="6190"/>
          <w:tab w:val="right" w:pos="7965"/>
          <w:tab w:val="right" w:pos="9725"/>
          <w:tab w:val="right" w:pos="10838"/>
        </w:tabs>
        <w:autoSpaceDE w:val="0"/>
        <w:autoSpaceDN w:val="0"/>
        <w:adjustRightInd w:val="0"/>
        <w:spacing w:before="120" w:after="0" w:line="240" w:lineRule="auto"/>
        <w:jc w:val="both"/>
        <w:rPr>
          <w:rFonts w:ascii="Times New Roman" w:hAnsi="Times New Roman"/>
          <w:iCs/>
          <w:sz w:val="24"/>
          <w:szCs w:val="24"/>
        </w:rPr>
      </w:pPr>
      <w:r w:rsidRPr="00284D9B">
        <w:rPr>
          <w:rFonts w:ascii="Times New Roman" w:hAnsi="Times New Roman"/>
          <w:iCs/>
          <w:sz w:val="24"/>
          <w:szCs w:val="24"/>
        </w:rPr>
        <w:t xml:space="preserve">Veliku olakšicu mladim obiteljima donijelo je i smanjenje učešća roditelja u cijeni vrtića. Još 2018. umanjena je za otprilike 20 posto, a kao rezultat su u odnosu na razdoblje prije četiri godine dobili više stotinjak upisanih polaznika. </w:t>
      </w:r>
    </w:p>
    <w:p w14:paraId="2DDA800A" w14:textId="77777777" w:rsidR="004C32B8" w:rsidRDefault="004C32B8" w:rsidP="004C32B8">
      <w:pPr>
        <w:widowControl w:val="0"/>
        <w:tabs>
          <w:tab w:val="right" w:pos="1140"/>
          <w:tab w:val="left" w:pos="1230"/>
          <w:tab w:val="left" w:pos="1320"/>
          <w:tab w:val="right" w:pos="6190"/>
          <w:tab w:val="right" w:pos="7965"/>
          <w:tab w:val="right" w:pos="9725"/>
          <w:tab w:val="right" w:pos="10838"/>
        </w:tabs>
        <w:autoSpaceDE w:val="0"/>
        <w:autoSpaceDN w:val="0"/>
        <w:adjustRightInd w:val="0"/>
        <w:spacing w:before="120" w:after="0" w:line="240" w:lineRule="auto"/>
        <w:jc w:val="both"/>
        <w:rPr>
          <w:rFonts w:ascii="Times New Roman" w:hAnsi="Times New Roman"/>
          <w:iCs/>
          <w:sz w:val="24"/>
          <w:szCs w:val="24"/>
        </w:rPr>
      </w:pPr>
    </w:p>
    <w:p w14:paraId="326ECFA8" w14:textId="77777777" w:rsidR="004C32B8" w:rsidRDefault="004C32B8" w:rsidP="004C32B8">
      <w:pPr>
        <w:pStyle w:val="Odlomakpopisa"/>
        <w:ind w:left="142" w:hanging="142"/>
        <w:jc w:val="both"/>
        <w:rPr>
          <w:rFonts w:ascii="Times New Roman" w:hAnsi="Times New Roman" w:cs="Times New Roman"/>
          <w:b/>
          <w:bCs/>
          <w:color w:val="FF0000"/>
        </w:rPr>
      </w:pPr>
      <w:r w:rsidRPr="005D1D29">
        <w:rPr>
          <w:rFonts w:ascii="Times New Roman" w:hAnsi="Times New Roman" w:cs="Times New Roman"/>
          <w:b/>
          <w:bCs/>
          <w:color w:val="FF0000"/>
        </w:rPr>
        <w:t>Iako do ovog trenutka vrtić nije besplatan, roditelji u ukupnom trošku za svoje dijete sudjeluju</w:t>
      </w:r>
    </w:p>
    <w:p w14:paraId="60213992" w14:textId="77777777" w:rsidR="004C32B8" w:rsidRDefault="004C32B8" w:rsidP="004C32B8">
      <w:pPr>
        <w:pStyle w:val="Odlomakpopisa"/>
        <w:ind w:left="142" w:hanging="142"/>
        <w:jc w:val="both"/>
        <w:rPr>
          <w:rFonts w:ascii="Times New Roman" w:hAnsi="Times New Roman" w:cs="Times New Roman"/>
          <w:b/>
          <w:bCs/>
          <w:color w:val="FF0000"/>
        </w:rPr>
      </w:pPr>
      <w:r>
        <w:rPr>
          <w:rFonts w:ascii="Times New Roman" w:hAnsi="Times New Roman" w:cs="Times New Roman"/>
          <w:b/>
          <w:bCs/>
          <w:color w:val="FF0000"/>
        </w:rPr>
        <w:t xml:space="preserve">16 ili </w:t>
      </w:r>
      <w:r w:rsidRPr="005D1D29">
        <w:rPr>
          <w:rFonts w:ascii="Times New Roman" w:hAnsi="Times New Roman" w:cs="Times New Roman"/>
          <w:b/>
          <w:bCs/>
          <w:color w:val="FF0000"/>
        </w:rPr>
        <w:t>17 %</w:t>
      </w:r>
      <w:r>
        <w:rPr>
          <w:rFonts w:ascii="Times New Roman" w:hAnsi="Times New Roman" w:cs="Times New Roman"/>
          <w:b/>
          <w:bCs/>
          <w:color w:val="FF0000"/>
        </w:rPr>
        <w:t xml:space="preserve"> ovisno o vrsti programa.</w:t>
      </w:r>
    </w:p>
    <w:p w14:paraId="75AA7233" w14:textId="77777777" w:rsidR="004C32B8" w:rsidRDefault="004C32B8" w:rsidP="004C32B8">
      <w:pPr>
        <w:pStyle w:val="Odlomakpopisa"/>
        <w:ind w:left="142" w:hanging="142"/>
        <w:jc w:val="both"/>
        <w:rPr>
          <w:rFonts w:ascii="Times New Roman" w:hAnsi="Times New Roman" w:cs="Times New Roman"/>
          <w:b/>
          <w:bCs/>
          <w:color w:val="FF0000"/>
        </w:rPr>
      </w:pPr>
    </w:p>
    <w:p w14:paraId="26EBF867" w14:textId="6507C828" w:rsidR="004C32B8" w:rsidRPr="005D1D29" w:rsidRDefault="004C32B8" w:rsidP="004C32B8">
      <w:pPr>
        <w:pStyle w:val="Odlomakpopisa"/>
        <w:ind w:left="142" w:hanging="142"/>
        <w:jc w:val="both"/>
        <w:rPr>
          <w:rFonts w:ascii="Times New Roman" w:hAnsi="Times New Roman" w:cs="Times New Roman"/>
          <w:b/>
          <w:bCs/>
          <w:color w:val="FF0000"/>
        </w:rPr>
      </w:pPr>
      <w:r>
        <w:rPr>
          <w:rFonts w:ascii="Times New Roman" w:hAnsi="Times New Roman" w:cs="Times New Roman"/>
          <w:b/>
          <w:bCs/>
          <w:color w:val="FF0000"/>
        </w:rPr>
        <w:t>Tablica br. 2</w:t>
      </w:r>
      <w:r w:rsidR="002F4FF8">
        <w:rPr>
          <w:rFonts w:ascii="Times New Roman" w:hAnsi="Times New Roman" w:cs="Times New Roman"/>
          <w:b/>
          <w:bCs/>
          <w:color w:val="FF0000"/>
        </w:rPr>
        <w:t>3.</w:t>
      </w:r>
    </w:p>
    <w:tbl>
      <w:tblPr>
        <w:tblW w:w="8778" w:type="dxa"/>
        <w:jc w:val="center"/>
        <w:tblLook w:val="04A0" w:firstRow="1" w:lastRow="0" w:firstColumn="1" w:lastColumn="0" w:noHBand="0" w:noVBand="1"/>
      </w:tblPr>
      <w:tblGrid>
        <w:gridCol w:w="2485"/>
        <w:gridCol w:w="1338"/>
        <w:gridCol w:w="1316"/>
        <w:gridCol w:w="1622"/>
        <w:gridCol w:w="2017"/>
      </w:tblGrid>
      <w:tr w:rsidR="004C32B8" w:rsidRPr="005F753A" w14:paraId="60846746" w14:textId="77777777" w:rsidTr="004C32B8">
        <w:trPr>
          <w:trHeight w:val="1035"/>
          <w:jc w:val="center"/>
        </w:trPr>
        <w:tc>
          <w:tcPr>
            <w:tcW w:w="2487"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5A55438" w14:textId="77777777" w:rsidR="004C32B8" w:rsidRPr="005F753A" w:rsidRDefault="004C32B8" w:rsidP="00C0085D">
            <w:pPr>
              <w:rPr>
                <w:rFonts w:ascii="Times New Roman" w:eastAsia="Times New Roman" w:hAnsi="Times New Roman" w:cs="Times New Roman"/>
              </w:rPr>
            </w:pPr>
            <w:r w:rsidRPr="005F753A">
              <w:rPr>
                <w:rFonts w:ascii="Times New Roman" w:eastAsia="Times New Roman" w:hAnsi="Times New Roman" w:cs="Times New Roman"/>
              </w:rPr>
              <w:t>Programi</w:t>
            </w:r>
          </w:p>
        </w:tc>
        <w:tc>
          <w:tcPr>
            <w:tcW w:w="1338" w:type="dxa"/>
            <w:tcBorders>
              <w:top w:val="single" w:sz="4" w:space="0" w:color="auto"/>
              <w:left w:val="nil"/>
              <w:bottom w:val="single" w:sz="4" w:space="0" w:color="auto"/>
              <w:right w:val="single" w:sz="4" w:space="0" w:color="auto"/>
            </w:tcBorders>
            <w:shd w:val="clear" w:color="000000" w:fill="D9D9D9"/>
            <w:vAlign w:val="center"/>
            <w:hideMark/>
          </w:tcPr>
          <w:p w14:paraId="729CC926" w14:textId="77777777" w:rsidR="004C32B8" w:rsidRPr="005F753A" w:rsidRDefault="004C32B8" w:rsidP="00C0085D">
            <w:pPr>
              <w:jc w:val="center"/>
              <w:rPr>
                <w:rFonts w:ascii="Times New Roman" w:eastAsia="Times New Roman" w:hAnsi="Times New Roman" w:cs="Times New Roman"/>
              </w:rPr>
            </w:pPr>
            <w:r w:rsidRPr="005F753A">
              <w:rPr>
                <w:rFonts w:ascii="Times New Roman" w:eastAsia="Times New Roman" w:hAnsi="Times New Roman" w:cs="Times New Roman"/>
              </w:rPr>
              <w:t>Udio programa u rashodima vrtića</w:t>
            </w:r>
          </w:p>
        </w:tc>
        <w:tc>
          <w:tcPr>
            <w:tcW w:w="1315" w:type="dxa"/>
            <w:tcBorders>
              <w:top w:val="single" w:sz="4" w:space="0" w:color="auto"/>
              <w:left w:val="nil"/>
              <w:bottom w:val="single" w:sz="4" w:space="0" w:color="auto"/>
              <w:right w:val="single" w:sz="4" w:space="0" w:color="auto"/>
            </w:tcBorders>
            <w:shd w:val="clear" w:color="000000" w:fill="D9D9D9"/>
            <w:noWrap/>
            <w:vAlign w:val="center"/>
            <w:hideMark/>
          </w:tcPr>
          <w:p w14:paraId="03DDAAB9" w14:textId="77777777" w:rsidR="004C32B8" w:rsidRPr="005F753A" w:rsidRDefault="004C32B8" w:rsidP="00C0085D">
            <w:pPr>
              <w:jc w:val="center"/>
              <w:rPr>
                <w:rFonts w:ascii="Times New Roman" w:eastAsia="Times New Roman" w:hAnsi="Times New Roman" w:cs="Times New Roman"/>
                <w:color w:val="FF0000"/>
              </w:rPr>
            </w:pPr>
            <w:r w:rsidRPr="005F753A">
              <w:rPr>
                <w:rFonts w:ascii="Times New Roman" w:eastAsia="Times New Roman" w:hAnsi="Times New Roman" w:cs="Times New Roman"/>
                <w:color w:val="FF0000"/>
              </w:rPr>
              <w:t xml:space="preserve">Participacija roditelja </w:t>
            </w:r>
          </w:p>
        </w:tc>
        <w:tc>
          <w:tcPr>
            <w:tcW w:w="1621" w:type="dxa"/>
            <w:tcBorders>
              <w:top w:val="single" w:sz="4" w:space="0" w:color="auto"/>
              <w:left w:val="nil"/>
              <w:bottom w:val="single" w:sz="4" w:space="0" w:color="auto"/>
              <w:right w:val="single" w:sz="4" w:space="0" w:color="auto"/>
            </w:tcBorders>
            <w:shd w:val="clear" w:color="000000" w:fill="D9D9D9"/>
            <w:vAlign w:val="center"/>
            <w:hideMark/>
          </w:tcPr>
          <w:p w14:paraId="69EB2EAE" w14:textId="77777777" w:rsidR="004C32B8" w:rsidRPr="005F753A" w:rsidRDefault="004C32B8" w:rsidP="00C0085D">
            <w:pPr>
              <w:jc w:val="center"/>
              <w:rPr>
                <w:rFonts w:ascii="Times New Roman" w:eastAsia="Times New Roman" w:hAnsi="Times New Roman" w:cs="Times New Roman"/>
              </w:rPr>
            </w:pPr>
            <w:r w:rsidRPr="005F753A">
              <w:rPr>
                <w:rFonts w:ascii="Times New Roman" w:eastAsia="Times New Roman" w:hAnsi="Times New Roman" w:cs="Times New Roman"/>
              </w:rPr>
              <w:t>NOVA EKONOMSKA CIJENA - rujan 2024. (€)</w:t>
            </w:r>
          </w:p>
        </w:tc>
        <w:tc>
          <w:tcPr>
            <w:tcW w:w="2017" w:type="dxa"/>
            <w:tcBorders>
              <w:top w:val="single" w:sz="4" w:space="0" w:color="auto"/>
              <w:left w:val="nil"/>
              <w:bottom w:val="single" w:sz="4" w:space="0" w:color="auto"/>
              <w:right w:val="single" w:sz="4" w:space="0" w:color="auto"/>
            </w:tcBorders>
            <w:shd w:val="clear" w:color="000000" w:fill="D9D9D9"/>
            <w:vAlign w:val="center"/>
            <w:hideMark/>
          </w:tcPr>
          <w:p w14:paraId="7E6AC13E" w14:textId="77777777" w:rsidR="004C32B8" w:rsidRPr="005F753A" w:rsidRDefault="004C32B8" w:rsidP="00C0085D">
            <w:pPr>
              <w:jc w:val="center"/>
              <w:rPr>
                <w:rFonts w:ascii="Times New Roman" w:eastAsia="Times New Roman" w:hAnsi="Times New Roman" w:cs="Times New Roman"/>
                <w:b/>
                <w:bCs/>
                <w:color w:val="FF0000"/>
              </w:rPr>
            </w:pPr>
            <w:r w:rsidRPr="005F753A">
              <w:rPr>
                <w:rFonts w:ascii="Times New Roman" w:eastAsia="Times New Roman" w:hAnsi="Times New Roman" w:cs="Times New Roman"/>
                <w:b/>
                <w:bCs/>
                <w:color w:val="FF0000"/>
              </w:rPr>
              <w:t>Razlika koju snosi Grad svaki mjesec po djetetu</w:t>
            </w:r>
          </w:p>
        </w:tc>
      </w:tr>
      <w:tr w:rsidR="004C32B8" w:rsidRPr="005F753A" w14:paraId="2E940B64" w14:textId="77777777" w:rsidTr="004C32B8">
        <w:trPr>
          <w:trHeight w:val="255"/>
          <w:jc w:val="center"/>
        </w:trPr>
        <w:tc>
          <w:tcPr>
            <w:tcW w:w="2487" w:type="dxa"/>
            <w:tcBorders>
              <w:top w:val="nil"/>
              <w:left w:val="single" w:sz="4" w:space="0" w:color="auto"/>
              <w:bottom w:val="single" w:sz="4" w:space="0" w:color="auto"/>
              <w:right w:val="single" w:sz="4" w:space="0" w:color="auto"/>
            </w:tcBorders>
            <w:noWrap/>
            <w:vAlign w:val="bottom"/>
            <w:hideMark/>
          </w:tcPr>
          <w:p w14:paraId="527ADD18" w14:textId="77777777" w:rsidR="004C32B8" w:rsidRPr="005F753A" w:rsidRDefault="004C32B8" w:rsidP="00C0085D">
            <w:pPr>
              <w:rPr>
                <w:rFonts w:ascii="Times New Roman" w:eastAsia="Times New Roman" w:hAnsi="Times New Roman" w:cs="Times New Roman"/>
              </w:rPr>
            </w:pPr>
            <w:r w:rsidRPr="005F753A">
              <w:rPr>
                <w:rFonts w:ascii="Times New Roman" w:eastAsia="Times New Roman" w:hAnsi="Times New Roman" w:cs="Times New Roman"/>
              </w:rPr>
              <w:t>Udio jaslica 10 sati</w:t>
            </w:r>
          </w:p>
        </w:tc>
        <w:tc>
          <w:tcPr>
            <w:tcW w:w="1338" w:type="dxa"/>
            <w:tcBorders>
              <w:top w:val="nil"/>
              <w:left w:val="nil"/>
              <w:bottom w:val="single" w:sz="4" w:space="0" w:color="auto"/>
              <w:right w:val="single" w:sz="4" w:space="0" w:color="auto"/>
            </w:tcBorders>
            <w:noWrap/>
            <w:vAlign w:val="bottom"/>
            <w:hideMark/>
          </w:tcPr>
          <w:p w14:paraId="4E80B470" w14:textId="77777777" w:rsidR="004C32B8" w:rsidRPr="005F753A" w:rsidRDefault="004C32B8" w:rsidP="00C0085D">
            <w:pPr>
              <w:jc w:val="right"/>
              <w:rPr>
                <w:rFonts w:ascii="Times New Roman" w:eastAsia="Times New Roman" w:hAnsi="Times New Roman" w:cs="Times New Roman"/>
              </w:rPr>
            </w:pPr>
            <w:r w:rsidRPr="005F753A">
              <w:rPr>
                <w:rFonts w:ascii="Times New Roman" w:eastAsia="Times New Roman" w:hAnsi="Times New Roman" w:cs="Times New Roman"/>
              </w:rPr>
              <w:t>21,3</w:t>
            </w:r>
          </w:p>
        </w:tc>
        <w:tc>
          <w:tcPr>
            <w:tcW w:w="1315" w:type="dxa"/>
            <w:tcBorders>
              <w:top w:val="nil"/>
              <w:left w:val="nil"/>
              <w:bottom w:val="single" w:sz="4" w:space="0" w:color="auto"/>
              <w:right w:val="single" w:sz="4" w:space="0" w:color="auto"/>
            </w:tcBorders>
            <w:noWrap/>
            <w:vAlign w:val="bottom"/>
            <w:hideMark/>
          </w:tcPr>
          <w:p w14:paraId="3A971AE8" w14:textId="77777777" w:rsidR="004C32B8" w:rsidRPr="005F753A" w:rsidRDefault="004C32B8" w:rsidP="00C0085D">
            <w:pPr>
              <w:jc w:val="right"/>
              <w:rPr>
                <w:rFonts w:ascii="Times New Roman" w:eastAsia="Times New Roman" w:hAnsi="Times New Roman" w:cs="Times New Roman"/>
                <w:color w:val="FF0000"/>
              </w:rPr>
            </w:pPr>
            <w:r w:rsidRPr="005F753A">
              <w:rPr>
                <w:rFonts w:ascii="Times New Roman" w:eastAsia="Times New Roman" w:hAnsi="Times New Roman" w:cs="Times New Roman"/>
                <w:color w:val="FF0000"/>
              </w:rPr>
              <w:t>73,00</w:t>
            </w:r>
          </w:p>
        </w:tc>
        <w:tc>
          <w:tcPr>
            <w:tcW w:w="1621" w:type="dxa"/>
            <w:tcBorders>
              <w:top w:val="nil"/>
              <w:left w:val="nil"/>
              <w:bottom w:val="single" w:sz="4" w:space="0" w:color="auto"/>
              <w:right w:val="single" w:sz="4" w:space="0" w:color="auto"/>
            </w:tcBorders>
            <w:noWrap/>
            <w:vAlign w:val="bottom"/>
            <w:hideMark/>
          </w:tcPr>
          <w:p w14:paraId="51F0178A" w14:textId="77777777" w:rsidR="004C32B8" w:rsidRPr="005F753A" w:rsidRDefault="004C32B8" w:rsidP="00C0085D">
            <w:pPr>
              <w:jc w:val="right"/>
              <w:rPr>
                <w:rFonts w:ascii="Times New Roman" w:eastAsia="Times New Roman" w:hAnsi="Times New Roman" w:cs="Times New Roman"/>
              </w:rPr>
            </w:pPr>
            <w:r w:rsidRPr="005F753A">
              <w:rPr>
                <w:rFonts w:ascii="Times New Roman" w:eastAsia="Times New Roman" w:hAnsi="Times New Roman" w:cs="Times New Roman"/>
              </w:rPr>
              <w:t>441,25</w:t>
            </w:r>
          </w:p>
        </w:tc>
        <w:tc>
          <w:tcPr>
            <w:tcW w:w="2017" w:type="dxa"/>
            <w:tcBorders>
              <w:top w:val="nil"/>
              <w:left w:val="nil"/>
              <w:bottom w:val="single" w:sz="4" w:space="0" w:color="auto"/>
              <w:right w:val="single" w:sz="4" w:space="0" w:color="auto"/>
            </w:tcBorders>
            <w:noWrap/>
            <w:vAlign w:val="bottom"/>
            <w:hideMark/>
          </w:tcPr>
          <w:p w14:paraId="02C3DA22" w14:textId="77777777" w:rsidR="004C32B8" w:rsidRPr="005F753A" w:rsidRDefault="004C32B8" w:rsidP="00C0085D">
            <w:pPr>
              <w:jc w:val="right"/>
              <w:rPr>
                <w:rFonts w:ascii="Times New Roman" w:eastAsia="Times New Roman" w:hAnsi="Times New Roman" w:cs="Times New Roman"/>
                <w:b/>
                <w:bCs/>
                <w:color w:val="FF0000"/>
              </w:rPr>
            </w:pPr>
            <w:r w:rsidRPr="005F753A">
              <w:rPr>
                <w:rFonts w:ascii="Times New Roman" w:eastAsia="Times New Roman" w:hAnsi="Times New Roman" w:cs="Times New Roman"/>
                <w:b/>
                <w:bCs/>
                <w:color w:val="FF0000"/>
              </w:rPr>
              <w:t>368,25</w:t>
            </w:r>
          </w:p>
        </w:tc>
      </w:tr>
      <w:tr w:rsidR="004C32B8" w:rsidRPr="005F753A" w14:paraId="5D6F2256" w14:textId="77777777" w:rsidTr="004C32B8">
        <w:trPr>
          <w:trHeight w:val="255"/>
          <w:jc w:val="center"/>
        </w:trPr>
        <w:tc>
          <w:tcPr>
            <w:tcW w:w="2487" w:type="dxa"/>
            <w:tcBorders>
              <w:top w:val="nil"/>
              <w:left w:val="single" w:sz="4" w:space="0" w:color="auto"/>
              <w:bottom w:val="single" w:sz="4" w:space="0" w:color="auto"/>
              <w:right w:val="single" w:sz="4" w:space="0" w:color="auto"/>
            </w:tcBorders>
            <w:noWrap/>
            <w:vAlign w:val="bottom"/>
            <w:hideMark/>
          </w:tcPr>
          <w:p w14:paraId="0085C849" w14:textId="77777777" w:rsidR="004C32B8" w:rsidRPr="005F753A" w:rsidRDefault="004C32B8" w:rsidP="00C0085D">
            <w:pPr>
              <w:rPr>
                <w:rFonts w:ascii="Times New Roman" w:eastAsia="Times New Roman" w:hAnsi="Times New Roman" w:cs="Times New Roman"/>
              </w:rPr>
            </w:pPr>
            <w:r w:rsidRPr="005F753A">
              <w:rPr>
                <w:rFonts w:ascii="Times New Roman" w:eastAsia="Times New Roman" w:hAnsi="Times New Roman" w:cs="Times New Roman"/>
              </w:rPr>
              <w:t>Udio jaslica 5,5 R</w:t>
            </w:r>
          </w:p>
        </w:tc>
        <w:tc>
          <w:tcPr>
            <w:tcW w:w="1338" w:type="dxa"/>
            <w:tcBorders>
              <w:top w:val="nil"/>
              <w:left w:val="nil"/>
              <w:bottom w:val="single" w:sz="4" w:space="0" w:color="auto"/>
              <w:right w:val="single" w:sz="4" w:space="0" w:color="auto"/>
            </w:tcBorders>
            <w:noWrap/>
            <w:vAlign w:val="bottom"/>
            <w:hideMark/>
          </w:tcPr>
          <w:p w14:paraId="2761518B" w14:textId="77777777" w:rsidR="004C32B8" w:rsidRPr="005F753A" w:rsidRDefault="004C32B8" w:rsidP="00C0085D">
            <w:pPr>
              <w:jc w:val="right"/>
              <w:rPr>
                <w:rFonts w:ascii="Times New Roman" w:eastAsia="Times New Roman" w:hAnsi="Times New Roman" w:cs="Times New Roman"/>
              </w:rPr>
            </w:pPr>
            <w:r w:rsidRPr="005F753A">
              <w:rPr>
                <w:rFonts w:ascii="Times New Roman" w:eastAsia="Times New Roman" w:hAnsi="Times New Roman" w:cs="Times New Roman"/>
              </w:rPr>
              <w:t>1,3</w:t>
            </w:r>
          </w:p>
        </w:tc>
        <w:tc>
          <w:tcPr>
            <w:tcW w:w="1315" w:type="dxa"/>
            <w:tcBorders>
              <w:top w:val="nil"/>
              <w:left w:val="nil"/>
              <w:bottom w:val="single" w:sz="4" w:space="0" w:color="auto"/>
              <w:right w:val="single" w:sz="4" w:space="0" w:color="auto"/>
            </w:tcBorders>
            <w:noWrap/>
            <w:vAlign w:val="bottom"/>
            <w:hideMark/>
          </w:tcPr>
          <w:p w14:paraId="5B81FDBD" w14:textId="77777777" w:rsidR="004C32B8" w:rsidRPr="005F753A" w:rsidRDefault="004C32B8" w:rsidP="00C0085D">
            <w:pPr>
              <w:jc w:val="right"/>
              <w:rPr>
                <w:rFonts w:ascii="Times New Roman" w:eastAsia="Times New Roman" w:hAnsi="Times New Roman" w:cs="Times New Roman"/>
                <w:color w:val="FF0000"/>
              </w:rPr>
            </w:pPr>
            <w:r w:rsidRPr="005F753A">
              <w:rPr>
                <w:rFonts w:ascii="Times New Roman" w:eastAsia="Times New Roman" w:hAnsi="Times New Roman" w:cs="Times New Roman"/>
                <w:color w:val="FF0000"/>
              </w:rPr>
              <w:t>59,73</w:t>
            </w:r>
          </w:p>
        </w:tc>
        <w:tc>
          <w:tcPr>
            <w:tcW w:w="1621" w:type="dxa"/>
            <w:tcBorders>
              <w:top w:val="nil"/>
              <w:left w:val="nil"/>
              <w:bottom w:val="single" w:sz="4" w:space="0" w:color="auto"/>
              <w:right w:val="single" w:sz="4" w:space="0" w:color="auto"/>
            </w:tcBorders>
            <w:noWrap/>
            <w:vAlign w:val="bottom"/>
            <w:hideMark/>
          </w:tcPr>
          <w:p w14:paraId="24F02280" w14:textId="77777777" w:rsidR="004C32B8" w:rsidRPr="005F753A" w:rsidRDefault="004C32B8" w:rsidP="00C0085D">
            <w:pPr>
              <w:jc w:val="right"/>
              <w:rPr>
                <w:rFonts w:ascii="Times New Roman" w:eastAsia="Times New Roman" w:hAnsi="Times New Roman" w:cs="Times New Roman"/>
              </w:rPr>
            </w:pPr>
            <w:r w:rsidRPr="005F753A">
              <w:rPr>
                <w:rFonts w:ascii="Times New Roman" w:eastAsia="Times New Roman" w:hAnsi="Times New Roman" w:cs="Times New Roman"/>
              </w:rPr>
              <w:t>377,03</w:t>
            </w:r>
          </w:p>
        </w:tc>
        <w:tc>
          <w:tcPr>
            <w:tcW w:w="2017" w:type="dxa"/>
            <w:tcBorders>
              <w:top w:val="nil"/>
              <w:left w:val="nil"/>
              <w:bottom w:val="single" w:sz="4" w:space="0" w:color="auto"/>
              <w:right w:val="single" w:sz="4" w:space="0" w:color="auto"/>
            </w:tcBorders>
            <w:noWrap/>
            <w:vAlign w:val="bottom"/>
            <w:hideMark/>
          </w:tcPr>
          <w:p w14:paraId="2B685AC6" w14:textId="77777777" w:rsidR="004C32B8" w:rsidRPr="005F753A" w:rsidRDefault="004C32B8" w:rsidP="00C0085D">
            <w:pPr>
              <w:jc w:val="right"/>
              <w:rPr>
                <w:rFonts w:ascii="Times New Roman" w:eastAsia="Times New Roman" w:hAnsi="Times New Roman" w:cs="Times New Roman"/>
                <w:b/>
                <w:bCs/>
                <w:color w:val="FF0000"/>
              </w:rPr>
            </w:pPr>
            <w:r w:rsidRPr="005F753A">
              <w:rPr>
                <w:rFonts w:ascii="Times New Roman" w:eastAsia="Times New Roman" w:hAnsi="Times New Roman" w:cs="Times New Roman"/>
                <w:b/>
                <w:bCs/>
                <w:color w:val="FF0000"/>
              </w:rPr>
              <w:t>317,30</w:t>
            </w:r>
          </w:p>
        </w:tc>
      </w:tr>
      <w:tr w:rsidR="004C32B8" w:rsidRPr="005F753A" w14:paraId="1D29DE50" w14:textId="77777777" w:rsidTr="004C32B8">
        <w:trPr>
          <w:trHeight w:val="255"/>
          <w:jc w:val="center"/>
        </w:trPr>
        <w:tc>
          <w:tcPr>
            <w:tcW w:w="2487" w:type="dxa"/>
            <w:tcBorders>
              <w:top w:val="nil"/>
              <w:left w:val="single" w:sz="4" w:space="0" w:color="auto"/>
              <w:bottom w:val="single" w:sz="4" w:space="0" w:color="auto"/>
              <w:right w:val="single" w:sz="4" w:space="0" w:color="auto"/>
            </w:tcBorders>
            <w:noWrap/>
            <w:vAlign w:val="bottom"/>
            <w:hideMark/>
          </w:tcPr>
          <w:p w14:paraId="0B85373B" w14:textId="77777777" w:rsidR="004C32B8" w:rsidRPr="005F753A" w:rsidRDefault="004C32B8" w:rsidP="00C0085D">
            <w:pPr>
              <w:rPr>
                <w:rFonts w:ascii="Times New Roman" w:eastAsia="Times New Roman" w:hAnsi="Times New Roman" w:cs="Times New Roman"/>
              </w:rPr>
            </w:pPr>
            <w:r w:rsidRPr="005F753A">
              <w:rPr>
                <w:rFonts w:ascii="Times New Roman" w:eastAsia="Times New Roman" w:hAnsi="Times New Roman" w:cs="Times New Roman"/>
              </w:rPr>
              <w:t>Udio 10 satnog</w:t>
            </w:r>
          </w:p>
        </w:tc>
        <w:tc>
          <w:tcPr>
            <w:tcW w:w="1338" w:type="dxa"/>
            <w:tcBorders>
              <w:top w:val="nil"/>
              <w:left w:val="nil"/>
              <w:bottom w:val="single" w:sz="4" w:space="0" w:color="auto"/>
              <w:right w:val="single" w:sz="4" w:space="0" w:color="auto"/>
            </w:tcBorders>
            <w:noWrap/>
            <w:vAlign w:val="bottom"/>
            <w:hideMark/>
          </w:tcPr>
          <w:p w14:paraId="10A47AD3" w14:textId="77777777" w:rsidR="004C32B8" w:rsidRPr="005F753A" w:rsidRDefault="004C32B8" w:rsidP="00C0085D">
            <w:pPr>
              <w:jc w:val="right"/>
              <w:rPr>
                <w:rFonts w:ascii="Times New Roman" w:eastAsia="Times New Roman" w:hAnsi="Times New Roman" w:cs="Times New Roman"/>
              </w:rPr>
            </w:pPr>
            <w:r w:rsidRPr="005F753A">
              <w:rPr>
                <w:rFonts w:ascii="Times New Roman" w:eastAsia="Times New Roman" w:hAnsi="Times New Roman" w:cs="Times New Roman"/>
              </w:rPr>
              <w:t>72,4</w:t>
            </w:r>
          </w:p>
        </w:tc>
        <w:tc>
          <w:tcPr>
            <w:tcW w:w="1315" w:type="dxa"/>
            <w:tcBorders>
              <w:top w:val="nil"/>
              <w:left w:val="nil"/>
              <w:bottom w:val="single" w:sz="4" w:space="0" w:color="auto"/>
              <w:right w:val="single" w:sz="4" w:space="0" w:color="auto"/>
            </w:tcBorders>
            <w:noWrap/>
            <w:vAlign w:val="bottom"/>
            <w:hideMark/>
          </w:tcPr>
          <w:p w14:paraId="1108A076" w14:textId="77777777" w:rsidR="004C32B8" w:rsidRPr="005F753A" w:rsidRDefault="004C32B8" w:rsidP="00C0085D">
            <w:pPr>
              <w:jc w:val="right"/>
              <w:rPr>
                <w:rFonts w:ascii="Times New Roman" w:eastAsia="Times New Roman" w:hAnsi="Times New Roman" w:cs="Times New Roman"/>
                <w:color w:val="FF0000"/>
              </w:rPr>
            </w:pPr>
            <w:r w:rsidRPr="005F753A">
              <w:rPr>
                <w:rFonts w:ascii="Times New Roman" w:eastAsia="Times New Roman" w:hAnsi="Times New Roman" w:cs="Times New Roman"/>
                <w:color w:val="FF0000"/>
              </w:rPr>
              <w:t>70,34</w:t>
            </w:r>
          </w:p>
        </w:tc>
        <w:tc>
          <w:tcPr>
            <w:tcW w:w="1621" w:type="dxa"/>
            <w:tcBorders>
              <w:top w:val="nil"/>
              <w:left w:val="nil"/>
              <w:bottom w:val="single" w:sz="4" w:space="0" w:color="auto"/>
              <w:right w:val="single" w:sz="4" w:space="0" w:color="auto"/>
            </w:tcBorders>
            <w:noWrap/>
            <w:vAlign w:val="bottom"/>
            <w:hideMark/>
          </w:tcPr>
          <w:p w14:paraId="13007E00" w14:textId="77777777" w:rsidR="004C32B8" w:rsidRPr="005F753A" w:rsidRDefault="004C32B8" w:rsidP="00C0085D">
            <w:pPr>
              <w:jc w:val="right"/>
              <w:rPr>
                <w:rFonts w:ascii="Times New Roman" w:eastAsia="Times New Roman" w:hAnsi="Times New Roman" w:cs="Times New Roman"/>
              </w:rPr>
            </w:pPr>
            <w:r w:rsidRPr="005F753A">
              <w:rPr>
                <w:rFonts w:ascii="Times New Roman" w:eastAsia="Times New Roman" w:hAnsi="Times New Roman" w:cs="Times New Roman"/>
              </w:rPr>
              <w:t>434,06</w:t>
            </w:r>
          </w:p>
        </w:tc>
        <w:tc>
          <w:tcPr>
            <w:tcW w:w="2017" w:type="dxa"/>
            <w:tcBorders>
              <w:top w:val="nil"/>
              <w:left w:val="nil"/>
              <w:bottom w:val="single" w:sz="4" w:space="0" w:color="auto"/>
              <w:right w:val="single" w:sz="4" w:space="0" w:color="auto"/>
            </w:tcBorders>
            <w:noWrap/>
            <w:vAlign w:val="bottom"/>
            <w:hideMark/>
          </w:tcPr>
          <w:p w14:paraId="14EE8325" w14:textId="77777777" w:rsidR="004C32B8" w:rsidRPr="005F753A" w:rsidRDefault="004C32B8" w:rsidP="00C0085D">
            <w:pPr>
              <w:jc w:val="right"/>
              <w:rPr>
                <w:rFonts w:ascii="Times New Roman" w:eastAsia="Times New Roman" w:hAnsi="Times New Roman" w:cs="Times New Roman"/>
                <w:b/>
                <w:bCs/>
                <w:color w:val="FF0000"/>
              </w:rPr>
            </w:pPr>
            <w:r w:rsidRPr="005F753A">
              <w:rPr>
                <w:rFonts w:ascii="Times New Roman" w:eastAsia="Times New Roman" w:hAnsi="Times New Roman" w:cs="Times New Roman"/>
                <w:b/>
                <w:bCs/>
                <w:color w:val="FF0000"/>
              </w:rPr>
              <w:t>363,72</w:t>
            </w:r>
          </w:p>
        </w:tc>
      </w:tr>
      <w:tr w:rsidR="004C32B8" w:rsidRPr="005F753A" w14:paraId="42E2ED7E" w14:textId="77777777" w:rsidTr="004C32B8">
        <w:trPr>
          <w:trHeight w:val="255"/>
          <w:jc w:val="center"/>
        </w:trPr>
        <w:tc>
          <w:tcPr>
            <w:tcW w:w="2487" w:type="dxa"/>
            <w:tcBorders>
              <w:top w:val="nil"/>
              <w:left w:val="single" w:sz="4" w:space="0" w:color="auto"/>
              <w:bottom w:val="single" w:sz="4" w:space="0" w:color="auto"/>
              <w:right w:val="single" w:sz="4" w:space="0" w:color="auto"/>
            </w:tcBorders>
            <w:noWrap/>
            <w:vAlign w:val="bottom"/>
            <w:hideMark/>
          </w:tcPr>
          <w:p w14:paraId="6A425B8E" w14:textId="77777777" w:rsidR="004C32B8" w:rsidRPr="005F753A" w:rsidRDefault="004C32B8" w:rsidP="00C0085D">
            <w:pPr>
              <w:rPr>
                <w:rFonts w:ascii="Times New Roman" w:eastAsia="Times New Roman" w:hAnsi="Times New Roman" w:cs="Times New Roman"/>
              </w:rPr>
            </w:pPr>
            <w:r w:rsidRPr="005F753A">
              <w:rPr>
                <w:rFonts w:ascii="Times New Roman" w:eastAsia="Times New Roman" w:hAnsi="Times New Roman" w:cs="Times New Roman"/>
              </w:rPr>
              <w:t>Udio 5,5 satnog R</w:t>
            </w:r>
          </w:p>
        </w:tc>
        <w:tc>
          <w:tcPr>
            <w:tcW w:w="1338" w:type="dxa"/>
            <w:tcBorders>
              <w:top w:val="nil"/>
              <w:left w:val="nil"/>
              <w:bottom w:val="single" w:sz="4" w:space="0" w:color="auto"/>
              <w:right w:val="single" w:sz="4" w:space="0" w:color="auto"/>
            </w:tcBorders>
            <w:noWrap/>
            <w:vAlign w:val="bottom"/>
            <w:hideMark/>
          </w:tcPr>
          <w:p w14:paraId="0EBF5525" w14:textId="77777777" w:rsidR="004C32B8" w:rsidRPr="005F753A" w:rsidRDefault="004C32B8" w:rsidP="00C0085D">
            <w:pPr>
              <w:jc w:val="right"/>
              <w:rPr>
                <w:rFonts w:ascii="Times New Roman" w:eastAsia="Times New Roman" w:hAnsi="Times New Roman" w:cs="Times New Roman"/>
              </w:rPr>
            </w:pPr>
            <w:r w:rsidRPr="005F753A">
              <w:rPr>
                <w:rFonts w:ascii="Times New Roman" w:eastAsia="Times New Roman" w:hAnsi="Times New Roman" w:cs="Times New Roman"/>
              </w:rPr>
              <w:t>4,4</w:t>
            </w:r>
          </w:p>
        </w:tc>
        <w:tc>
          <w:tcPr>
            <w:tcW w:w="1315" w:type="dxa"/>
            <w:tcBorders>
              <w:top w:val="nil"/>
              <w:left w:val="nil"/>
              <w:bottom w:val="single" w:sz="4" w:space="0" w:color="auto"/>
              <w:right w:val="single" w:sz="4" w:space="0" w:color="auto"/>
            </w:tcBorders>
            <w:noWrap/>
            <w:vAlign w:val="bottom"/>
            <w:hideMark/>
          </w:tcPr>
          <w:p w14:paraId="5D3217E6" w14:textId="77777777" w:rsidR="004C32B8" w:rsidRPr="005F753A" w:rsidRDefault="004C32B8" w:rsidP="00C0085D">
            <w:pPr>
              <w:jc w:val="right"/>
              <w:rPr>
                <w:rFonts w:ascii="Times New Roman" w:eastAsia="Times New Roman" w:hAnsi="Times New Roman" w:cs="Times New Roman"/>
                <w:color w:val="FF0000"/>
              </w:rPr>
            </w:pPr>
            <w:r w:rsidRPr="005F753A">
              <w:rPr>
                <w:rFonts w:ascii="Times New Roman" w:eastAsia="Times New Roman" w:hAnsi="Times New Roman" w:cs="Times New Roman"/>
                <w:color w:val="FF0000"/>
              </w:rPr>
              <w:t>58,40</w:t>
            </w:r>
          </w:p>
        </w:tc>
        <w:tc>
          <w:tcPr>
            <w:tcW w:w="1621" w:type="dxa"/>
            <w:tcBorders>
              <w:top w:val="nil"/>
              <w:left w:val="nil"/>
              <w:bottom w:val="single" w:sz="4" w:space="0" w:color="auto"/>
              <w:right w:val="single" w:sz="4" w:space="0" w:color="auto"/>
            </w:tcBorders>
            <w:noWrap/>
            <w:vAlign w:val="bottom"/>
            <w:hideMark/>
          </w:tcPr>
          <w:p w14:paraId="65CBB9E1" w14:textId="77777777" w:rsidR="004C32B8" w:rsidRPr="005F753A" w:rsidRDefault="004C32B8" w:rsidP="00C0085D">
            <w:pPr>
              <w:jc w:val="right"/>
              <w:rPr>
                <w:rFonts w:ascii="Times New Roman" w:eastAsia="Times New Roman" w:hAnsi="Times New Roman" w:cs="Times New Roman"/>
              </w:rPr>
            </w:pPr>
            <w:r w:rsidRPr="005F753A">
              <w:rPr>
                <w:rFonts w:ascii="Times New Roman" w:eastAsia="Times New Roman" w:hAnsi="Times New Roman" w:cs="Times New Roman"/>
              </w:rPr>
              <w:t>291,68</w:t>
            </w:r>
          </w:p>
        </w:tc>
        <w:tc>
          <w:tcPr>
            <w:tcW w:w="2017" w:type="dxa"/>
            <w:tcBorders>
              <w:top w:val="nil"/>
              <w:left w:val="nil"/>
              <w:bottom w:val="single" w:sz="4" w:space="0" w:color="auto"/>
              <w:right w:val="single" w:sz="4" w:space="0" w:color="auto"/>
            </w:tcBorders>
            <w:noWrap/>
            <w:vAlign w:val="bottom"/>
            <w:hideMark/>
          </w:tcPr>
          <w:p w14:paraId="53A6D915" w14:textId="77777777" w:rsidR="004C32B8" w:rsidRPr="005F753A" w:rsidRDefault="004C32B8" w:rsidP="00C0085D">
            <w:pPr>
              <w:jc w:val="right"/>
              <w:rPr>
                <w:rFonts w:ascii="Times New Roman" w:eastAsia="Times New Roman" w:hAnsi="Times New Roman" w:cs="Times New Roman"/>
                <w:b/>
                <w:bCs/>
                <w:color w:val="FF0000"/>
              </w:rPr>
            </w:pPr>
            <w:r w:rsidRPr="005F753A">
              <w:rPr>
                <w:rFonts w:ascii="Times New Roman" w:eastAsia="Times New Roman" w:hAnsi="Times New Roman" w:cs="Times New Roman"/>
                <w:b/>
                <w:bCs/>
                <w:color w:val="FF0000"/>
              </w:rPr>
              <w:t>233,28</w:t>
            </w:r>
          </w:p>
        </w:tc>
      </w:tr>
      <w:tr w:rsidR="004C32B8" w:rsidRPr="005F753A" w14:paraId="1805FB8E" w14:textId="77777777" w:rsidTr="004C32B8">
        <w:trPr>
          <w:trHeight w:val="255"/>
          <w:jc w:val="center"/>
        </w:trPr>
        <w:tc>
          <w:tcPr>
            <w:tcW w:w="2487" w:type="dxa"/>
            <w:tcBorders>
              <w:top w:val="nil"/>
              <w:left w:val="single" w:sz="4" w:space="0" w:color="auto"/>
              <w:bottom w:val="single" w:sz="4" w:space="0" w:color="auto"/>
              <w:right w:val="single" w:sz="4" w:space="0" w:color="auto"/>
            </w:tcBorders>
            <w:noWrap/>
            <w:vAlign w:val="bottom"/>
            <w:hideMark/>
          </w:tcPr>
          <w:p w14:paraId="16BDE613" w14:textId="77777777" w:rsidR="004C32B8" w:rsidRPr="005F753A" w:rsidRDefault="004C32B8" w:rsidP="00C0085D">
            <w:pPr>
              <w:rPr>
                <w:rFonts w:ascii="Times New Roman" w:eastAsia="Times New Roman" w:hAnsi="Times New Roman" w:cs="Times New Roman"/>
              </w:rPr>
            </w:pPr>
            <w:r w:rsidRPr="005F753A">
              <w:rPr>
                <w:rFonts w:ascii="Times New Roman" w:eastAsia="Times New Roman" w:hAnsi="Times New Roman" w:cs="Times New Roman"/>
              </w:rPr>
              <w:t xml:space="preserve">Udio 5,5 satnog </w:t>
            </w:r>
          </w:p>
        </w:tc>
        <w:tc>
          <w:tcPr>
            <w:tcW w:w="1338" w:type="dxa"/>
            <w:tcBorders>
              <w:top w:val="nil"/>
              <w:left w:val="nil"/>
              <w:bottom w:val="single" w:sz="4" w:space="0" w:color="auto"/>
              <w:right w:val="single" w:sz="4" w:space="0" w:color="auto"/>
            </w:tcBorders>
            <w:noWrap/>
            <w:vAlign w:val="bottom"/>
            <w:hideMark/>
          </w:tcPr>
          <w:p w14:paraId="0E301E94" w14:textId="77777777" w:rsidR="004C32B8" w:rsidRPr="005F753A" w:rsidRDefault="004C32B8" w:rsidP="00C0085D">
            <w:pPr>
              <w:jc w:val="right"/>
              <w:rPr>
                <w:rFonts w:ascii="Times New Roman" w:eastAsia="Times New Roman" w:hAnsi="Times New Roman" w:cs="Times New Roman"/>
              </w:rPr>
            </w:pPr>
            <w:r w:rsidRPr="005F753A">
              <w:rPr>
                <w:rFonts w:ascii="Times New Roman" w:eastAsia="Times New Roman" w:hAnsi="Times New Roman" w:cs="Times New Roman"/>
              </w:rPr>
              <w:t>0,6</w:t>
            </w:r>
          </w:p>
        </w:tc>
        <w:tc>
          <w:tcPr>
            <w:tcW w:w="1315" w:type="dxa"/>
            <w:tcBorders>
              <w:top w:val="nil"/>
              <w:left w:val="nil"/>
              <w:bottom w:val="single" w:sz="4" w:space="0" w:color="auto"/>
              <w:right w:val="single" w:sz="4" w:space="0" w:color="auto"/>
            </w:tcBorders>
            <w:noWrap/>
            <w:vAlign w:val="bottom"/>
            <w:hideMark/>
          </w:tcPr>
          <w:p w14:paraId="6711C5AA" w14:textId="77777777" w:rsidR="004C32B8" w:rsidRPr="005F753A" w:rsidRDefault="004C32B8" w:rsidP="00C0085D">
            <w:pPr>
              <w:jc w:val="right"/>
              <w:rPr>
                <w:rFonts w:ascii="Times New Roman" w:eastAsia="Times New Roman" w:hAnsi="Times New Roman" w:cs="Times New Roman"/>
                <w:color w:val="FF0000"/>
              </w:rPr>
            </w:pPr>
            <w:r w:rsidRPr="005F753A">
              <w:rPr>
                <w:rFonts w:ascii="Times New Roman" w:eastAsia="Times New Roman" w:hAnsi="Times New Roman" w:cs="Times New Roman"/>
                <w:color w:val="FF0000"/>
              </w:rPr>
              <w:t>40,88</w:t>
            </w:r>
          </w:p>
        </w:tc>
        <w:tc>
          <w:tcPr>
            <w:tcW w:w="1621" w:type="dxa"/>
            <w:tcBorders>
              <w:top w:val="nil"/>
              <w:left w:val="nil"/>
              <w:bottom w:val="single" w:sz="4" w:space="0" w:color="auto"/>
              <w:right w:val="single" w:sz="4" w:space="0" w:color="auto"/>
            </w:tcBorders>
            <w:noWrap/>
            <w:vAlign w:val="bottom"/>
            <w:hideMark/>
          </w:tcPr>
          <w:p w14:paraId="2FD909EA" w14:textId="77777777" w:rsidR="004C32B8" w:rsidRPr="005F753A" w:rsidRDefault="004C32B8" w:rsidP="00C0085D">
            <w:pPr>
              <w:jc w:val="right"/>
              <w:rPr>
                <w:rFonts w:ascii="Times New Roman" w:eastAsia="Times New Roman" w:hAnsi="Times New Roman" w:cs="Times New Roman"/>
              </w:rPr>
            </w:pPr>
            <w:r w:rsidRPr="005F753A">
              <w:rPr>
                <w:rFonts w:ascii="Times New Roman" w:eastAsia="Times New Roman" w:hAnsi="Times New Roman" w:cs="Times New Roman"/>
              </w:rPr>
              <w:t>232,02</w:t>
            </w:r>
          </w:p>
        </w:tc>
        <w:tc>
          <w:tcPr>
            <w:tcW w:w="2017" w:type="dxa"/>
            <w:tcBorders>
              <w:top w:val="nil"/>
              <w:left w:val="nil"/>
              <w:bottom w:val="single" w:sz="4" w:space="0" w:color="auto"/>
              <w:right w:val="single" w:sz="4" w:space="0" w:color="auto"/>
            </w:tcBorders>
            <w:noWrap/>
            <w:vAlign w:val="bottom"/>
            <w:hideMark/>
          </w:tcPr>
          <w:p w14:paraId="345E12DA" w14:textId="77777777" w:rsidR="004C32B8" w:rsidRPr="005F753A" w:rsidRDefault="004C32B8" w:rsidP="00C0085D">
            <w:pPr>
              <w:jc w:val="right"/>
              <w:rPr>
                <w:rFonts w:ascii="Times New Roman" w:eastAsia="Times New Roman" w:hAnsi="Times New Roman" w:cs="Times New Roman"/>
                <w:b/>
                <w:bCs/>
                <w:color w:val="FF0000"/>
              </w:rPr>
            </w:pPr>
            <w:r w:rsidRPr="005F753A">
              <w:rPr>
                <w:rFonts w:ascii="Times New Roman" w:eastAsia="Times New Roman" w:hAnsi="Times New Roman" w:cs="Times New Roman"/>
                <w:b/>
                <w:bCs/>
                <w:color w:val="FF0000"/>
              </w:rPr>
              <w:t>191,14</w:t>
            </w:r>
          </w:p>
        </w:tc>
      </w:tr>
      <w:tr w:rsidR="004C32B8" w:rsidRPr="005F753A" w14:paraId="6B3BB377" w14:textId="77777777" w:rsidTr="004C32B8">
        <w:trPr>
          <w:trHeight w:val="328"/>
          <w:jc w:val="center"/>
        </w:trPr>
        <w:tc>
          <w:tcPr>
            <w:tcW w:w="2487" w:type="dxa"/>
            <w:tcBorders>
              <w:top w:val="nil"/>
              <w:left w:val="single" w:sz="4" w:space="0" w:color="auto"/>
              <w:bottom w:val="single" w:sz="4" w:space="0" w:color="auto"/>
              <w:right w:val="single" w:sz="4" w:space="0" w:color="auto"/>
            </w:tcBorders>
            <w:noWrap/>
            <w:vAlign w:val="bottom"/>
            <w:hideMark/>
          </w:tcPr>
          <w:p w14:paraId="38903F91" w14:textId="77777777" w:rsidR="004C32B8" w:rsidRPr="005F753A" w:rsidRDefault="004C32B8" w:rsidP="00C0085D">
            <w:pPr>
              <w:rPr>
                <w:rFonts w:ascii="Times New Roman" w:eastAsia="Times New Roman" w:hAnsi="Times New Roman" w:cs="Times New Roman"/>
              </w:rPr>
            </w:pPr>
            <w:r w:rsidRPr="005F753A">
              <w:rPr>
                <w:rFonts w:ascii="Times New Roman" w:eastAsia="Times New Roman" w:hAnsi="Times New Roman" w:cs="Times New Roman"/>
              </w:rPr>
              <w:t> </w:t>
            </w:r>
          </w:p>
        </w:tc>
        <w:tc>
          <w:tcPr>
            <w:tcW w:w="1338" w:type="dxa"/>
            <w:tcBorders>
              <w:top w:val="nil"/>
              <w:left w:val="nil"/>
              <w:bottom w:val="single" w:sz="4" w:space="0" w:color="auto"/>
              <w:right w:val="single" w:sz="4" w:space="0" w:color="auto"/>
            </w:tcBorders>
            <w:noWrap/>
            <w:vAlign w:val="bottom"/>
            <w:hideMark/>
          </w:tcPr>
          <w:p w14:paraId="10E3745F" w14:textId="77777777" w:rsidR="004C32B8" w:rsidRPr="005F753A" w:rsidRDefault="004C32B8" w:rsidP="00C0085D">
            <w:pPr>
              <w:jc w:val="right"/>
              <w:rPr>
                <w:rFonts w:ascii="Times New Roman" w:eastAsia="Times New Roman" w:hAnsi="Times New Roman" w:cs="Times New Roman"/>
              </w:rPr>
            </w:pPr>
            <w:r w:rsidRPr="005F753A">
              <w:rPr>
                <w:rFonts w:ascii="Times New Roman" w:eastAsia="Times New Roman" w:hAnsi="Times New Roman" w:cs="Times New Roman"/>
              </w:rPr>
              <w:t>100</w:t>
            </w:r>
          </w:p>
        </w:tc>
        <w:tc>
          <w:tcPr>
            <w:tcW w:w="1315" w:type="dxa"/>
            <w:tcBorders>
              <w:top w:val="nil"/>
              <w:left w:val="nil"/>
              <w:bottom w:val="single" w:sz="4" w:space="0" w:color="auto"/>
              <w:right w:val="single" w:sz="4" w:space="0" w:color="auto"/>
            </w:tcBorders>
            <w:noWrap/>
            <w:vAlign w:val="bottom"/>
            <w:hideMark/>
          </w:tcPr>
          <w:p w14:paraId="00F41A10" w14:textId="77777777" w:rsidR="004C32B8" w:rsidRPr="005F753A" w:rsidRDefault="004C32B8" w:rsidP="00C0085D">
            <w:pPr>
              <w:rPr>
                <w:rFonts w:ascii="Times New Roman" w:eastAsia="Times New Roman" w:hAnsi="Times New Roman" w:cs="Times New Roman"/>
              </w:rPr>
            </w:pPr>
            <w:r w:rsidRPr="005F753A">
              <w:rPr>
                <w:rFonts w:ascii="Times New Roman" w:eastAsia="Times New Roman" w:hAnsi="Times New Roman" w:cs="Times New Roman"/>
              </w:rPr>
              <w:t> </w:t>
            </w:r>
          </w:p>
        </w:tc>
        <w:tc>
          <w:tcPr>
            <w:tcW w:w="1621" w:type="dxa"/>
            <w:tcBorders>
              <w:top w:val="nil"/>
              <w:left w:val="nil"/>
              <w:bottom w:val="single" w:sz="4" w:space="0" w:color="auto"/>
              <w:right w:val="single" w:sz="4" w:space="0" w:color="auto"/>
            </w:tcBorders>
            <w:noWrap/>
            <w:vAlign w:val="bottom"/>
            <w:hideMark/>
          </w:tcPr>
          <w:p w14:paraId="2F98781C" w14:textId="77777777" w:rsidR="004C32B8" w:rsidRPr="005F753A" w:rsidRDefault="004C32B8" w:rsidP="00C0085D">
            <w:pPr>
              <w:rPr>
                <w:rFonts w:ascii="Times New Roman" w:eastAsia="Times New Roman" w:hAnsi="Times New Roman" w:cs="Times New Roman"/>
              </w:rPr>
            </w:pPr>
            <w:r w:rsidRPr="005F753A">
              <w:rPr>
                <w:rFonts w:ascii="Times New Roman" w:eastAsia="Times New Roman" w:hAnsi="Times New Roman" w:cs="Times New Roman"/>
              </w:rPr>
              <w:t> </w:t>
            </w:r>
          </w:p>
        </w:tc>
        <w:tc>
          <w:tcPr>
            <w:tcW w:w="2017" w:type="dxa"/>
            <w:tcBorders>
              <w:top w:val="nil"/>
              <w:left w:val="nil"/>
              <w:bottom w:val="single" w:sz="4" w:space="0" w:color="auto"/>
              <w:right w:val="single" w:sz="4" w:space="0" w:color="auto"/>
            </w:tcBorders>
            <w:noWrap/>
            <w:vAlign w:val="bottom"/>
            <w:hideMark/>
          </w:tcPr>
          <w:p w14:paraId="074488AB" w14:textId="77777777" w:rsidR="004C32B8" w:rsidRPr="005F753A" w:rsidRDefault="004C32B8" w:rsidP="00C0085D">
            <w:pPr>
              <w:rPr>
                <w:rFonts w:ascii="Times New Roman" w:eastAsia="Times New Roman" w:hAnsi="Times New Roman" w:cs="Times New Roman"/>
                <w:b/>
                <w:bCs/>
                <w:color w:val="FF0000"/>
              </w:rPr>
            </w:pPr>
            <w:r w:rsidRPr="005F753A">
              <w:rPr>
                <w:rFonts w:ascii="Times New Roman" w:eastAsia="Times New Roman" w:hAnsi="Times New Roman" w:cs="Times New Roman"/>
                <w:b/>
                <w:bCs/>
                <w:color w:val="FF0000"/>
              </w:rPr>
              <w:t> </w:t>
            </w:r>
          </w:p>
        </w:tc>
      </w:tr>
    </w:tbl>
    <w:p w14:paraId="6C60CC49" w14:textId="77777777" w:rsidR="004C32B8" w:rsidRPr="00284D9B" w:rsidRDefault="004C32B8" w:rsidP="004C32B8">
      <w:pPr>
        <w:widowControl w:val="0"/>
        <w:tabs>
          <w:tab w:val="right" w:pos="1140"/>
          <w:tab w:val="left" w:pos="1230"/>
          <w:tab w:val="left" w:pos="1320"/>
          <w:tab w:val="right" w:pos="6190"/>
          <w:tab w:val="right" w:pos="7965"/>
          <w:tab w:val="right" w:pos="9725"/>
          <w:tab w:val="right" w:pos="10838"/>
        </w:tabs>
        <w:autoSpaceDE w:val="0"/>
        <w:autoSpaceDN w:val="0"/>
        <w:adjustRightInd w:val="0"/>
        <w:spacing w:before="120" w:after="0" w:line="240" w:lineRule="auto"/>
        <w:jc w:val="both"/>
        <w:rPr>
          <w:rFonts w:ascii="Times New Roman" w:hAnsi="Times New Roman"/>
          <w:iCs/>
          <w:sz w:val="24"/>
          <w:szCs w:val="24"/>
        </w:rPr>
      </w:pPr>
      <w:r w:rsidRPr="00284D9B">
        <w:rPr>
          <w:rFonts w:ascii="Times New Roman" w:hAnsi="Times New Roman"/>
          <w:iCs/>
          <w:sz w:val="24"/>
          <w:szCs w:val="24"/>
        </w:rPr>
        <w:t xml:space="preserve">Uz pojačan interes za upise u vrtić, pojavila se i potreba za dodatnim smještajnim kapacitetima pa su se nakon adaptacije boravišnih prostorija i izgradnje sustava oborinske </w:t>
      </w:r>
      <w:r w:rsidRPr="00284D9B">
        <w:rPr>
          <w:rFonts w:ascii="Times New Roman" w:hAnsi="Times New Roman"/>
          <w:iCs/>
          <w:sz w:val="24"/>
          <w:szCs w:val="24"/>
        </w:rPr>
        <w:lastRenderedPageBreak/>
        <w:t xml:space="preserve">odvodnje na igralištu, u Središnjem dječjem vrtiću, odlučili na dogradnju DV ‘Radost’ te na uređenje Područnoga vrtića u prigradskom naselju Vid. </w:t>
      </w:r>
    </w:p>
    <w:p w14:paraId="5889EBE7" w14:textId="77777777" w:rsidR="004C32B8" w:rsidRDefault="004C32B8" w:rsidP="004C32B8">
      <w:pPr>
        <w:widowControl w:val="0"/>
        <w:tabs>
          <w:tab w:val="right" w:pos="1140"/>
          <w:tab w:val="left" w:pos="1230"/>
          <w:tab w:val="left" w:pos="1320"/>
          <w:tab w:val="right" w:pos="6190"/>
          <w:tab w:val="right" w:pos="7965"/>
          <w:tab w:val="right" w:pos="9725"/>
          <w:tab w:val="right" w:pos="10838"/>
        </w:tabs>
        <w:autoSpaceDE w:val="0"/>
        <w:autoSpaceDN w:val="0"/>
        <w:adjustRightInd w:val="0"/>
        <w:spacing w:before="120" w:after="0" w:line="240" w:lineRule="auto"/>
        <w:jc w:val="both"/>
        <w:rPr>
          <w:rFonts w:ascii="Times New Roman" w:hAnsi="Times New Roman"/>
          <w:iCs/>
          <w:sz w:val="24"/>
          <w:szCs w:val="24"/>
        </w:rPr>
      </w:pPr>
      <w:r w:rsidRPr="00284D9B">
        <w:rPr>
          <w:rFonts w:ascii="Times New Roman" w:hAnsi="Times New Roman"/>
          <w:iCs/>
          <w:sz w:val="24"/>
          <w:szCs w:val="24"/>
        </w:rPr>
        <w:t>Rekonstrukcijom Dječjeg vrtića ‘Radost’ u 2022. zadržani su postojeći gabariti građevine, a projekt je uključio dogradnju jednog boravka za djecu jasličkog uzrasta (1-3 godine), dva boravka za djecu vrtićke dobi (3-7) s pratećom sadržajima, višenamjensku dvoranu, novo dječje igralište koje je opremljeno prigodnim elementima za igru, izgradnju novoga ulaza u vrtić sa sjeverne strane, izgradnju hodnika prema istočnoj strani koji je poveznica s postojećim prostorijama te hodnika prema zapadnoj strani gdje su smještene novo projektirane prostorije vrtića. Ukupna vrijednost radova je bila više od 1,1 milijun eura.</w:t>
      </w:r>
    </w:p>
    <w:p w14:paraId="3E2BDF99" w14:textId="77777777" w:rsidR="004C32B8" w:rsidRPr="004A66F3" w:rsidRDefault="004C32B8" w:rsidP="004C32B8">
      <w:pPr>
        <w:widowControl w:val="0"/>
        <w:tabs>
          <w:tab w:val="right" w:pos="1140"/>
          <w:tab w:val="left" w:pos="1230"/>
          <w:tab w:val="left" w:pos="1320"/>
          <w:tab w:val="right" w:pos="6190"/>
          <w:tab w:val="right" w:pos="7965"/>
          <w:tab w:val="right" w:pos="9725"/>
          <w:tab w:val="right" w:pos="10838"/>
        </w:tabs>
        <w:autoSpaceDE w:val="0"/>
        <w:autoSpaceDN w:val="0"/>
        <w:adjustRightInd w:val="0"/>
        <w:spacing w:before="120" w:after="0" w:line="240" w:lineRule="auto"/>
        <w:jc w:val="both"/>
        <w:rPr>
          <w:rFonts w:ascii="Times New Roman" w:hAnsi="Times New Roman"/>
          <w:iCs/>
          <w:sz w:val="24"/>
          <w:szCs w:val="24"/>
        </w:rPr>
      </w:pPr>
    </w:p>
    <w:p w14:paraId="5E6345C0" w14:textId="591C27FF" w:rsidR="004C32B8" w:rsidRDefault="004C32B8" w:rsidP="00862441">
      <w:pPr>
        <w:jc w:val="both"/>
        <w:rPr>
          <w:rFonts w:ascii="Times New Roman" w:hAnsi="Times New Roman" w:cs="Times New Roman"/>
          <w:b/>
          <w:bCs/>
          <w:sz w:val="24"/>
          <w:szCs w:val="24"/>
        </w:rPr>
      </w:pPr>
      <w:r w:rsidRPr="004A66F3">
        <w:rPr>
          <w:rFonts w:ascii="Times New Roman" w:hAnsi="Times New Roman" w:cs="Times New Roman"/>
          <w:b/>
          <w:bCs/>
          <w:sz w:val="24"/>
          <w:szCs w:val="24"/>
        </w:rPr>
        <w:t>U usporedbi s 2017. godinom, upisano je čak 228 djece više, odnosno, kapacitet dječjeg vrtića povećan je za 58,76 %.</w:t>
      </w:r>
    </w:p>
    <w:p w14:paraId="5D00344A" w14:textId="716DB322" w:rsidR="004C32B8" w:rsidRPr="004A66F3" w:rsidRDefault="004C32B8" w:rsidP="004C32B8">
      <w:pPr>
        <w:rPr>
          <w:rFonts w:ascii="Times New Roman" w:hAnsi="Times New Roman" w:cs="Times New Roman"/>
          <w:b/>
          <w:bCs/>
          <w:sz w:val="24"/>
          <w:szCs w:val="24"/>
        </w:rPr>
      </w:pPr>
      <w:r>
        <w:rPr>
          <w:rFonts w:ascii="Times New Roman" w:hAnsi="Times New Roman" w:cs="Times New Roman"/>
          <w:b/>
          <w:bCs/>
          <w:sz w:val="24"/>
          <w:szCs w:val="24"/>
        </w:rPr>
        <w:t>Tablica br. 2</w:t>
      </w:r>
      <w:r w:rsidR="002F4FF8">
        <w:rPr>
          <w:rFonts w:ascii="Times New Roman" w:hAnsi="Times New Roman" w:cs="Times New Roman"/>
          <w:b/>
          <w:bCs/>
          <w:sz w:val="24"/>
          <w:szCs w:val="24"/>
        </w:rPr>
        <w:t>4.</w:t>
      </w:r>
    </w:p>
    <w:tbl>
      <w:tblPr>
        <w:tblW w:w="87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6257"/>
        <w:gridCol w:w="1392"/>
      </w:tblGrid>
      <w:tr w:rsidR="004C32B8" w:rsidRPr="005F753A" w14:paraId="7CE9F69E" w14:textId="77777777" w:rsidTr="00862441">
        <w:trPr>
          <w:trHeight w:val="698"/>
        </w:trPr>
        <w:tc>
          <w:tcPr>
            <w:tcW w:w="8778" w:type="dxa"/>
            <w:gridSpan w:val="3"/>
            <w:shd w:val="clear" w:color="auto" w:fill="D9D9D9" w:themeFill="background1" w:themeFillShade="D9"/>
            <w:noWrap/>
            <w:vAlign w:val="center"/>
            <w:hideMark/>
          </w:tcPr>
          <w:p w14:paraId="6BE2F550" w14:textId="77777777" w:rsidR="004C32B8" w:rsidRPr="005F753A" w:rsidRDefault="004C32B8" w:rsidP="00C0085D">
            <w:pPr>
              <w:spacing w:after="0" w:line="240" w:lineRule="auto"/>
              <w:jc w:val="center"/>
              <w:rPr>
                <w:rFonts w:ascii="Times New Roman" w:eastAsia="Times New Roman" w:hAnsi="Times New Roman" w:cs="Times New Roman"/>
                <w:b/>
                <w:bCs/>
                <w:color w:val="000000"/>
                <w:lang w:eastAsia="hr-HR"/>
              </w:rPr>
            </w:pPr>
            <w:r w:rsidRPr="005F753A">
              <w:rPr>
                <w:rFonts w:ascii="Times New Roman" w:eastAsia="Times New Roman" w:hAnsi="Times New Roman" w:cs="Times New Roman"/>
                <w:b/>
                <w:bCs/>
                <w:color w:val="000000"/>
                <w:lang w:eastAsia="hr-HR"/>
              </w:rPr>
              <w:t>REKAPITULACIJA ULAGANJA U PREDŠKOLSKI ODGOJ PROTEKLIH 8 GODINA</w:t>
            </w:r>
          </w:p>
        </w:tc>
      </w:tr>
      <w:tr w:rsidR="004C32B8" w:rsidRPr="005F753A" w14:paraId="58A72AAB" w14:textId="77777777" w:rsidTr="00862441">
        <w:trPr>
          <w:trHeight w:val="315"/>
        </w:trPr>
        <w:tc>
          <w:tcPr>
            <w:tcW w:w="1129" w:type="dxa"/>
            <w:noWrap/>
            <w:vAlign w:val="bottom"/>
            <w:hideMark/>
          </w:tcPr>
          <w:p w14:paraId="36A715A4" w14:textId="77777777" w:rsidR="004C32B8" w:rsidRPr="005F753A" w:rsidRDefault="004C32B8" w:rsidP="00C0085D">
            <w:pPr>
              <w:spacing w:after="0" w:line="240" w:lineRule="auto"/>
              <w:jc w:val="center"/>
              <w:rPr>
                <w:rFonts w:ascii="Times New Roman" w:eastAsia="Times New Roman" w:hAnsi="Times New Roman" w:cs="Times New Roman"/>
                <w:b/>
                <w:bCs/>
                <w:color w:val="000000"/>
                <w:lang w:eastAsia="hr-HR"/>
              </w:rPr>
            </w:pPr>
            <w:r w:rsidRPr="005F753A">
              <w:rPr>
                <w:rFonts w:ascii="Times New Roman" w:eastAsia="Times New Roman" w:hAnsi="Times New Roman" w:cs="Times New Roman"/>
                <w:b/>
                <w:bCs/>
                <w:color w:val="000000"/>
                <w:lang w:eastAsia="hr-HR"/>
              </w:rPr>
              <w:t>RD.BR.</w:t>
            </w:r>
          </w:p>
        </w:tc>
        <w:tc>
          <w:tcPr>
            <w:tcW w:w="6257" w:type="dxa"/>
            <w:noWrap/>
            <w:vAlign w:val="bottom"/>
            <w:hideMark/>
          </w:tcPr>
          <w:p w14:paraId="42F6135D" w14:textId="77777777" w:rsidR="004C32B8" w:rsidRPr="005F753A" w:rsidRDefault="004C32B8" w:rsidP="00C0085D">
            <w:pPr>
              <w:spacing w:after="0" w:line="240" w:lineRule="auto"/>
              <w:jc w:val="center"/>
              <w:rPr>
                <w:rFonts w:ascii="Times New Roman" w:eastAsia="Times New Roman" w:hAnsi="Times New Roman" w:cs="Times New Roman"/>
                <w:b/>
                <w:bCs/>
                <w:color w:val="000000"/>
                <w:lang w:eastAsia="hr-HR"/>
              </w:rPr>
            </w:pPr>
            <w:r w:rsidRPr="005F753A">
              <w:rPr>
                <w:rFonts w:ascii="Times New Roman" w:eastAsia="Times New Roman" w:hAnsi="Times New Roman" w:cs="Times New Roman"/>
                <w:b/>
                <w:bCs/>
                <w:color w:val="000000"/>
                <w:lang w:eastAsia="hr-HR"/>
              </w:rPr>
              <w:t>NAZIV</w:t>
            </w:r>
          </w:p>
        </w:tc>
        <w:tc>
          <w:tcPr>
            <w:tcW w:w="1392" w:type="dxa"/>
            <w:noWrap/>
            <w:vAlign w:val="bottom"/>
            <w:hideMark/>
          </w:tcPr>
          <w:p w14:paraId="7551A801" w14:textId="77777777" w:rsidR="004C32B8" w:rsidRPr="005F753A" w:rsidRDefault="004C32B8" w:rsidP="00C0085D">
            <w:pPr>
              <w:spacing w:after="0" w:line="240" w:lineRule="auto"/>
              <w:jc w:val="center"/>
              <w:rPr>
                <w:rFonts w:ascii="Times New Roman" w:eastAsia="Times New Roman" w:hAnsi="Times New Roman" w:cs="Times New Roman"/>
                <w:b/>
                <w:bCs/>
                <w:color w:val="000000"/>
                <w:lang w:eastAsia="hr-HR"/>
              </w:rPr>
            </w:pPr>
            <w:r w:rsidRPr="005F753A">
              <w:rPr>
                <w:rFonts w:ascii="Times New Roman" w:eastAsia="Times New Roman" w:hAnsi="Times New Roman" w:cs="Times New Roman"/>
                <w:b/>
                <w:bCs/>
                <w:color w:val="000000"/>
                <w:lang w:eastAsia="hr-HR"/>
              </w:rPr>
              <w:t>IZNOS (€)</w:t>
            </w:r>
          </w:p>
        </w:tc>
      </w:tr>
      <w:tr w:rsidR="004C32B8" w:rsidRPr="005F753A" w14:paraId="21CE3B18" w14:textId="77777777" w:rsidTr="00862441">
        <w:trPr>
          <w:trHeight w:val="300"/>
        </w:trPr>
        <w:tc>
          <w:tcPr>
            <w:tcW w:w="1129" w:type="dxa"/>
            <w:noWrap/>
            <w:vAlign w:val="bottom"/>
            <w:hideMark/>
          </w:tcPr>
          <w:p w14:paraId="201CC926" w14:textId="77777777" w:rsidR="004C32B8" w:rsidRPr="005F753A" w:rsidRDefault="004C32B8" w:rsidP="00C0085D">
            <w:pPr>
              <w:spacing w:after="0" w:line="240" w:lineRule="auto"/>
              <w:jc w:val="center"/>
              <w:rPr>
                <w:rFonts w:ascii="Times New Roman" w:eastAsia="Times New Roman" w:hAnsi="Times New Roman" w:cs="Times New Roman"/>
                <w:color w:val="000000"/>
                <w:lang w:eastAsia="hr-HR"/>
              </w:rPr>
            </w:pPr>
            <w:r w:rsidRPr="005F753A">
              <w:rPr>
                <w:rFonts w:ascii="Times New Roman" w:eastAsia="Times New Roman" w:hAnsi="Times New Roman" w:cs="Times New Roman"/>
                <w:color w:val="000000"/>
                <w:lang w:eastAsia="hr-HR"/>
              </w:rPr>
              <w:t>1.</w:t>
            </w:r>
          </w:p>
        </w:tc>
        <w:tc>
          <w:tcPr>
            <w:tcW w:w="6257" w:type="dxa"/>
            <w:noWrap/>
            <w:vAlign w:val="bottom"/>
            <w:hideMark/>
          </w:tcPr>
          <w:p w14:paraId="0B5D8748" w14:textId="77777777" w:rsidR="004C32B8" w:rsidRPr="005F753A" w:rsidRDefault="004C32B8" w:rsidP="00C0085D">
            <w:pPr>
              <w:spacing w:after="0" w:line="240" w:lineRule="auto"/>
              <w:rPr>
                <w:rFonts w:ascii="Times New Roman" w:eastAsia="Times New Roman" w:hAnsi="Times New Roman" w:cs="Times New Roman"/>
                <w:color w:val="000000"/>
                <w:lang w:eastAsia="hr-HR"/>
              </w:rPr>
            </w:pPr>
            <w:r w:rsidRPr="005F753A">
              <w:rPr>
                <w:rFonts w:ascii="Times New Roman" w:eastAsia="Times New Roman" w:hAnsi="Times New Roman" w:cs="Times New Roman"/>
                <w:color w:val="000000"/>
                <w:lang w:eastAsia="hr-HR"/>
              </w:rPr>
              <w:t xml:space="preserve">Adaptacija triju prostorija DV Metković </w:t>
            </w:r>
          </w:p>
        </w:tc>
        <w:tc>
          <w:tcPr>
            <w:tcW w:w="1392" w:type="dxa"/>
            <w:noWrap/>
            <w:vAlign w:val="bottom"/>
            <w:hideMark/>
          </w:tcPr>
          <w:p w14:paraId="1E1B8BC8" w14:textId="77777777" w:rsidR="004C32B8" w:rsidRPr="005F753A" w:rsidRDefault="004C32B8" w:rsidP="00C0085D">
            <w:pPr>
              <w:spacing w:after="0" w:line="240" w:lineRule="auto"/>
              <w:jc w:val="right"/>
              <w:rPr>
                <w:rFonts w:ascii="Times New Roman" w:eastAsia="Times New Roman" w:hAnsi="Times New Roman" w:cs="Times New Roman"/>
                <w:color w:val="000000"/>
                <w:lang w:eastAsia="hr-HR"/>
              </w:rPr>
            </w:pPr>
            <w:r w:rsidRPr="005F753A">
              <w:rPr>
                <w:rFonts w:ascii="Times New Roman" w:eastAsia="Times New Roman" w:hAnsi="Times New Roman" w:cs="Times New Roman"/>
                <w:color w:val="000000"/>
                <w:lang w:eastAsia="hr-HR"/>
              </w:rPr>
              <w:t>114.895,32</w:t>
            </w:r>
          </w:p>
        </w:tc>
      </w:tr>
      <w:tr w:rsidR="004C32B8" w:rsidRPr="005F753A" w14:paraId="561924CB" w14:textId="77777777" w:rsidTr="00862441">
        <w:trPr>
          <w:trHeight w:val="300"/>
        </w:trPr>
        <w:tc>
          <w:tcPr>
            <w:tcW w:w="1129" w:type="dxa"/>
            <w:noWrap/>
            <w:vAlign w:val="bottom"/>
            <w:hideMark/>
          </w:tcPr>
          <w:p w14:paraId="7FBDCD79" w14:textId="77777777" w:rsidR="004C32B8" w:rsidRPr="005F753A" w:rsidRDefault="004C32B8" w:rsidP="00C0085D">
            <w:pPr>
              <w:spacing w:after="0" w:line="240" w:lineRule="auto"/>
              <w:jc w:val="center"/>
              <w:rPr>
                <w:rFonts w:ascii="Times New Roman" w:eastAsia="Times New Roman" w:hAnsi="Times New Roman" w:cs="Times New Roman"/>
                <w:color w:val="000000"/>
                <w:lang w:eastAsia="hr-HR"/>
              </w:rPr>
            </w:pPr>
            <w:r w:rsidRPr="005F753A">
              <w:rPr>
                <w:rFonts w:ascii="Times New Roman" w:eastAsia="Times New Roman" w:hAnsi="Times New Roman" w:cs="Times New Roman"/>
                <w:color w:val="000000"/>
                <w:lang w:eastAsia="hr-HR"/>
              </w:rPr>
              <w:t>2.</w:t>
            </w:r>
          </w:p>
        </w:tc>
        <w:tc>
          <w:tcPr>
            <w:tcW w:w="6257" w:type="dxa"/>
            <w:noWrap/>
            <w:vAlign w:val="bottom"/>
            <w:hideMark/>
          </w:tcPr>
          <w:p w14:paraId="2F809F48" w14:textId="77777777" w:rsidR="004C32B8" w:rsidRPr="005F753A" w:rsidRDefault="004C32B8" w:rsidP="00C0085D">
            <w:pPr>
              <w:spacing w:after="0" w:line="240" w:lineRule="auto"/>
              <w:rPr>
                <w:rFonts w:ascii="Times New Roman" w:eastAsia="Times New Roman" w:hAnsi="Times New Roman" w:cs="Times New Roman"/>
                <w:color w:val="000000"/>
                <w:lang w:eastAsia="hr-HR"/>
              </w:rPr>
            </w:pPr>
            <w:r w:rsidRPr="005F753A">
              <w:rPr>
                <w:rFonts w:ascii="Times New Roman" w:eastAsia="Times New Roman" w:hAnsi="Times New Roman" w:cs="Times New Roman"/>
                <w:color w:val="000000"/>
                <w:lang w:eastAsia="hr-HR"/>
              </w:rPr>
              <w:t>Izgradnja sustava oborinske odvodnje igrališta DV Metković</w:t>
            </w:r>
          </w:p>
        </w:tc>
        <w:tc>
          <w:tcPr>
            <w:tcW w:w="1392" w:type="dxa"/>
            <w:noWrap/>
            <w:vAlign w:val="bottom"/>
            <w:hideMark/>
          </w:tcPr>
          <w:p w14:paraId="746B5E9A" w14:textId="77777777" w:rsidR="004C32B8" w:rsidRPr="005F753A" w:rsidRDefault="004C32B8" w:rsidP="00C0085D">
            <w:pPr>
              <w:spacing w:after="0" w:line="240" w:lineRule="auto"/>
              <w:jc w:val="right"/>
              <w:rPr>
                <w:rFonts w:ascii="Times New Roman" w:eastAsia="Times New Roman" w:hAnsi="Times New Roman" w:cs="Times New Roman"/>
                <w:color w:val="000000"/>
                <w:lang w:eastAsia="hr-HR"/>
              </w:rPr>
            </w:pPr>
            <w:r w:rsidRPr="005F753A">
              <w:rPr>
                <w:rFonts w:ascii="Times New Roman" w:eastAsia="Times New Roman" w:hAnsi="Times New Roman" w:cs="Times New Roman"/>
                <w:color w:val="000000"/>
                <w:lang w:eastAsia="hr-HR"/>
              </w:rPr>
              <w:t>59.725,26</w:t>
            </w:r>
          </w:p>
        </w:tc>
      </w:tr>
      <w:tr w:rsidR="004C32B8" w:rsidRPr="005F753A" w14:paraId="1E9AEE0A" w14:textId="77777777" w:rsidTr="00862441">
        <w:trPr>
          <w:trHeight w:val="300"/>
        </w:trPr>
        <w:tc>
          <w:tcPr>
            <w:tcW w:w="1129" w:type="dxa"/>
            <w:noWrap/>
            <w:vAlign w:val="bottom"/>
            <w:hideMark/>
          </w:tcPr>
          <w:p w14:paraId="1DA55A7D" w14:textId="77777777" w:rsidR="004C32B8" w:rsidRPr="005F753A" w:rsidRDefault="004C32B8" w:rsidP="00C0085D">
            <w:pPr>
              <w:spacing w:after="0" w:line="240" w:lineRule="auto"/>
              <w:jc w:val="center"/>
              <w:rPr>
                <w:rFonts w:ascii="Times New Roman" w:eastAsia="Times New Roman" w:hAnsi="Times New Roman" w:cs="Times New Roman"/>
                <w:color w:val="000000"/>
                <w:lang w:eastAsia="hr-HR"/>
              </w:rPr>
            </w:pPr>
            <w:r w:rsidRPr="005F753A">
              <w:rPr>
                <w:rFonts w:ascii="Times New Roman" w:eastAsia="Times New Roman" w:hAnsi="Times New Roman" w:cs="Times New Roman"/>
                <w:color w:val="000000"/>
                <w:lang w:eastAsia="hr-HR"/>
              </w:rPr>
              <w:t>3.</w:t>
            </w:r>
          </w:p>
        </w:tc>
        <w:tc>
          <w:tcPr>
            <w:tcW w:w="6257" w:type="dxa"/>
            <w:noWrap/>
            <w:vAlign w:val="bottom"/>
            <w:hideMark/>
          </w:tcPr>
          <w:p w14:paraId="6B8D1F9C" w14:textId="77777777" w:rsidR="004C32B8" w:rsidRPr="005F753A" w:rsidRDefault="004C32B8" w:rsidP="00C0085D">
            <w:pPr>
              <w:spacing w:after="0" w:line="240" w:lineRule="auto"/>
              <w:rPr>
                <w:rFonts w:ascii="Times New Roman" w:eastAsia="Times New Roman" w:hAnsi="Times New Roman" w:cs="Times New Roman"/>
                <w:color w:val="000000"/>
                <w:lang w:eastAsia="hr-HR"/>
              </w:rPr>
            </w:pPr>
            <w:r w:rsidRPr="005F753A">
              <w:rPr>
                <w:rFonts w:ascii="Times New Roman" w:eastAsia="Times New Roman" w:hAnsi="Times New Roman" w:cs="Times New Roman"/>
                <w:color w:val="000000"/>
                <w:lang w:eastAsia="hr-HR"/>
              </w:rPr>
              <w:t>Projekt "Za skladnije i ugodnije predškolske dane u DV Metković"</w:t>
            </w:r>
          </w:p>
        </w:tc>
        <w:tc>
          <w:tcPr>
            <w:tcW w:w="1392" w:type="dxa"/>
            <w:noWrap/>
            <w:vAlign w:val="bottom"/>
            <w:hideMark/>
          </w:tcPr>
          <w:p w14:paraId="20029856" w14:textId="77777777" w:rsidR="004C32B8" w:rsidRPr="005F753A" w:rsidRDefault="004C32B8" w:rsidP="00C0085D">
            <w:pPr>
              <w:spacing w:after="0" w:line="240" w:lineRule="auto"/>
              <w:jc w:val="right"/>
              <w:rPr>
                <w:rFonts w:ascii="Times New Roman" w:eastAsia="Times New Roman" w:hAnsi="Times New Roman" w:cs="Times New Roman"/>
                <w:color w:val="000000"/>
                <w:lang w:eastAsia="hr-HR"/>
              </w:rPr>
            </w:pPr>
            <w:r w:rsidRPr="005F753A">
              <w:rPr>
                <w:rFonts w:ascii="Times New Roman" w:eastAsia="Times New Roman" w:hAnsi="Times New Roman" w:cs="Times New Roman"/>
                <w:color w:val="000000"/>
                <w:lang w:eastAsia="hr-HR"/>
              </w:rPr>
              <w:t>807.470,52</w:t>
            </w:r>
          </w:p>
        </w:tc>
      </w:tr>
      <w:tr w:rsidR="004C32B8" w:rsidRPr="005F753A" w14:paraId="2B82C329" w14:textId="77777777" w:rsidTr="00862441">
        <w:trPr>
          <w:trHeight w:val="300"/>
        </w:trPr>
        <w:tc>
          <w:tcPr>
            <w:tcW w:w="1129" w:type="dxa"/>
            <w:noWrap/>
            <w:vAlign w:val="bottom"/>
            <w:hideMark/>
          </w:tcPr>
          <w:p w14:paraId="38AAC475" w14:textId="77777777" w:rsidR="004C32B8" w:rsidRPr="005F753A" w:rsidRDefault="004C32B8" w:rsidP="00C0085D">
            <w:pPr>
              <w:spacing w:after="0" w:line="240" w:lineRule="auto"/>
              <w:jc w:val="center"/>
              <w:rPr>
                <w:rFonts w:ascii="Times New Roman" w:eastAsia="Times New Roman" w:hAnsi="Times New Roman" w:cs="Times New Roman"/>
                <w:color w:val="000000"/>
                <w:lang w:eastAsia="hr-HR"/>
              </w:rPr>
            </w:pPr>
            <w:r w:rsidRPr="005F753A">
              <w:rPr>
                <w:rFonts w:ascii="Times New Roman" w:eastAsia="Times New Roman" w:hAnsi="Times New Roman" w:cs="Times New Roman"/>
                <w:color w:val="000000"/>
                <w:lang w:eastAsia="hr-HR"/>
              </w:rPr>
              <w:t>4.</w:t>
            </w:r>
          </w:p>
        </w:tc>
        <w:tc>
          <w:tcPr>
            <w:tcW w:w="6257" w:type="dxa"/>
            <w:noWrap/>
            <w:vAlign w:val="bottom"/>
            <w:hideMark/>
          </w:tcPr>
          <w:p w14:paraId="0A3F99A5" w14:textId="77777777" w:rsidR="004C32B8" w:rsidRPr="005F753A" w:rsidRDefault="004C32B8" w:rsidP="00C0085D">
            <w:pPr>
              <w:spacing w:after="0" w:line="240" w:lineRule="auto"/>
              <w:rPr>
                <w:rFonts w:ascii="Times New Roman" w:eastAsia="Times New Roman" w:hAnsi="Times New Roman" w:cs="Times New Roman"/>
                <w:color w:val="000000"/>
                <w:lang w:eastAsia="hr-HR"/>
              </w:rPr>
            </w:pPr>
            <w:r w:rsidRPr="005F753A">
              <w:rPr>
                <w:rFonts w:ascii="Times New Roman" w:eastAsia="Times New Roman" w:hAnsi="Times New Roman" w:cs="Times New Roman"/>
                <w:color w:val="000000"/>
                <w:lang w:eastAsia="hr-HR"/>
              </w:rPr>
              <w:t>Rekonstrukcija i dogradnja DV Radost</w:t>
            </w:r>
          </w:p>
        </w:tc>
        <w:tc>
          <w:tcPr>
            <w:tcW w:w="1392" w:type="dxa"/>
            <w:noWrap/>
            <w:vAlign w:val="bottom"/>
            <w:hideMark/>
          </w:tcPr>
          <w:p w14:paraId="44F5F9F3" w14:textId="77777777" w:rsidR="004C32B8" w:rsidRPr="005F753A" w:rsidRDefault="004C32B8" w:rsidP="00C0085D">
            <w:pPr>
              <w:spacing w:after="0" w:line="240" w:lineRule="auto"/>
              <w:jc w:val="right"/>
              <w:rPr>
                <w:rFonts w:ascii="Times New Roman" w:eastAsia="Times New Roman" w:hAnsi="Times New Roman" w:cs="Times New Roman"/>
                <w:color w:val="000000"/>
                <w:lang w:eastAsia="hr-HR"/>
              </w:rPr>
            </w:pPr>
            <w:r w:rsidRPr="005F753A">
              <w:rPr>
                <w:rFonts w:ascii="Times New Roman" w:eastAsia="Times New Roman" w:hAnsi="Times New Roman" w:cs="Times New Roman"/>
                <w:color w:val="000000"/>
                <w:lang w:eastAsia="hr-HR"/>
              </w:rPr>
              <w:t>1.042.053,77</w:t>
            </w:r>
          </w:p>
        </w:tc>
      </w:tr>
      <w:tr w:rsidR="004C32B8" w:rsidRPr="005F753A" w14:paraId="39793DC9" w14:textId="77777777" w:rsidTr="00862441">
        <w:trPr>
          <w:trHeight w:val="300"/>
        </w:trPr>
        <w:tc>
          <w:tcPr>
            <w:tcW w:w="1129" w:type="dxa"/>
            <w:noWrap/>
            <w:vAlign w:val="bottom"/>
            <w:hideMark/>
          </w:tcPr>
          <w:p w14:paraId="5285B43D" w14:textId="77777777" w:rsidR="004C32B8" w:rsidRPr="005F753A" w:rsidRDefault="004C32B8" w:rsidP="00C0085D">
            <w:pPr>
              <w:spacing w:after="0" w:line="240" w:lineRule="auto"/>
              <w:jc w:val="center"/>
              <w:rPr>
                <w:rFonts w:ascii="Times New Roman" w:eastAsia="Times New Roman" w:hAnsi="Times New Roman" w:cs="Times New Roman"/>
                <w:color w:val="000000"/>
                <w:lang w:eastAsia="hr-HR"/>
              </w:rPr>
            </w:pPr>
            <w:r w:rsidRPr="005F753A">
              <w:rPr>
                <w:rFonts w:ascii="Times New Roman" w:eastAsia="Times New Roman" w:hAnsi="Times New Roman" w:cs="Times New Roman"/>
                <w:color w:val="000000"/>
                <w:lang w:eastAsia="hr-HR"/>
              </w:rPr>
              <w:t>5.</w:t>
            </w:r>
          </w:p>
        </w:tc>
        <w:tc>
          <w:tcPr>
            <w:tcW w:w="6257" w:type="dxa"/>
            <w:noWrap/>
            <w:vAlign w:val="bottom"/>
            <w:hideMark/>
          </w:tcPr>
          <w:p w14:paraId="6E6078C6" w14:textId="77777777" w:rsidR="004C32B8" w:rsidRPr="005F753A" w:rsidRDefault="004C32B8" w:rsidP="00C0085D">
            <w:pPr>
              <w:spacing w:after="0" w:line="240" w:lineRule="auto"/>
              <w:rPr>
                <w:rFonts w:ascii="Times New Roman" w:eastAsia="Times New Roman" w:hAnsi="Times New Roman" w:cs="Times New Roman"/>
                <w:color w:val="000000"/>
                <w:lang w:eastAsia="hr-HR"/>
              </w:rPr>
            </w:pPr>
            <w:r w:rsidRPr="005F753A">
              <w:rPr>
                <w:rFonts w:ascii="Times New Roman" w:eastAsia="Times New Roman" w:hAnsi="Times New Roman" w:cs="Times New Roman"/>
                <w:color w:val="000000"/>
                <w:lang w:eastAsia="hr-HR"/>
              </w:rPr>
              <w:t>Rekonstrukcija potpornih zidova na igralištu područnog DV Vid</w:t>
            </w:r>
          </w:p>
        </w:tc>
        <w:tc>
          <w:tcPr>
            <w:tcW w:w="1392" w:type="dxa"/>
            <w:noWrap/>
            <w:vAlign w:val="bottom"/>
            <w:hideMark/>
          </w:tcPr>
          <w:p w14:paraId="0606445C" w14:textId="77777777" w:rsidR="004C32B8" w:rsidRPr="005F753A" w:rsidRDefault="004C32B8" w:rsidP="00C0085D">
            <w:pPr>
              <w:spacing w:after="0" w:line="240" w:lineRule="auto"/>
              <w:jc w:val="right"/>
              <w:rPr>
                <w:rFonts w:ascii="Times New Roman" w:eastAsia="Times New Roman" w:hAnsi="Times New Roman" w:cs="Times New Roman"/>
                <w:color w:val="000000"/>
                <w:lang w:eastAsia="hr-HR"/>
              </w:rPr>
            </w:pPr>
            <w:r w:rsidRPr="005F753A">
              <w:rPr>
                <w:rFonts w:ascii="Times New Roman" w:eastAsia="Times New Roman" w:hAnsi="Times New Roman" w:cs="Times New Roman"/>
                <w:color w:val="000000"/>
                <w:lang w:eastAsia="hr-HR"/>
              </w:rPr>
              <w:t>9.452,77</w:t>
            </w:r>
          </w:p>
        </w:tc>
      </w:tr>
      <w:tr w:rsidR="004C32B8" w:rsidRPr="005F753A" w14:paraId="62C557E2" w14:textId="77777777" w:rsidTr="00862441">
        <w:trPr>
          <w:trHeight w:val="300"/>
        </w:trPr>
        <w:tc>
          <w:tcPr>
            <w:tcW w:w="1129" w:type="dxa"/>
            <w:noWrap/>
            <w:vAlign w:val="bottom"/>
            <w:hideMark/>
          </w:tcPr>
          <w:p w14:paraId="7B4422FB" w14:textId="77777777" w:rsidR="004C32B8" w:rsidRPr="005F753A" w:rsidRDefault="004C32B8" w:rsidP="00C0085D">
            <w:pPr>
              <w:spacing w:after="0" w:line="240" w:lineRule="auto"/>
              <w:jc w:val="center"/>
              <w:rPr>
                <w:rFonts w:ascii="Times New Roman" w:eastAsia="Times New Roman" w:hAnsi="Times New Roman" w:cs="Times New Roman"/>
                <w:color w:val="000000"/>
                <w:lang w:eastAsia="hr-HR"/>
              </w:rPr>
            </w:pPr>
            <w:r w:rsidRPr="005F753A">
              <w:rPr>
                <w:rFonts w:ascii="Times New Roman" w:eastAsia="Times New Roman" w:hAnsi="Times New Roman" w:cs="Times New Roman"/>
                <w:color w:val="000000"/>
                <w:lang w:eastAsia="hr-HR"/>
              </w:rPr>
              <w:t>6.</w:t>
            </w:r>
          </w:p>
        </w:tc>
        <w:tc>
          <w:tcPr>
            <w:tcW w:w="6257" w:type="dxa"/>
            <w:noWrap/>
            <w:vAlign w:val="bottom"/>
            <w:hideMark/>
          </w:tcPr>
          <w:p w14:paraId="7FFEE4A6" w14:textId="77777777" w:rsidR="004C32B8" w:rsidRPr="005F753A" w:rsidRDefault="004C32B8" w:rsidP="00C0085D">
            <w:pPr>
              <w:spacing w:after="0" w:line="240" w:lineRule="auto"/>
              <w:rPr>
                <w:rFonts w:ascii="Times New Roman" w:eastAsia="Times New Roman" w:hAnsi="Times New Roman" w:cs="Times New Roman"/>
                <w:color w:val="000000"/>
                <w:lang w:eastAsia="hr-HR"/>
              </w:rPr>
            </w:pPr>
            <w:r w:rsidRPr="005F753A">
              <w:rPr>
                <w:rFonts w:ascii="Times New Roman" w:eastAsia="Times New Roman" w:hAnsi="Times New Roman" w:cs="Times New Roman"/>
                <w:color w:val="000000"/>
                <w:lang w:eastAsia="hr-HR"/>
              </w:rPr>
              <w:t>Projekt Uređenja prizemlja DV Vid</w:t>
            </w:r>
          </w:p>
        </w:tc>
        <w:tc>
          <w:tcPr>
            <w:tcW w:w="1392" w:type="dxa"/>
            <w:noWrap/>
            <w:vAlign w:val="bottom"/>
            <w:hideMark/>
          </w:tcPr>
          <w:p w14:paraId="7096C30A" w14:textId="77777777" w:rsidR="004C32B8" w:rsidRPr="005F753A" w:rsidRDefault="004C32B8" w:rsidP="00C0085D">
            <w:pPr>
              <w:spacing w:after="0" w:line="240" w:lineRule="auto"/>
              <w:jc w:val="right"/>
              <w:rPr>
                <w:rFonts w:ascii="Times New Roman" w:eastAsia="Times New Roman" w:hAnsi="Times New Roman" w:cs="Times New Roman"/>
                <w:color w:val="000000"/>
                <w:lang w:eastAsia="hr-HR"/>
              </w:rPr>
            </w:pPr>
            <w:r w:rsidRPr="005F753A">
              <w:rPr>
                <w:rFonts w:ascii="Times New Roman" w:eastAsia="Times New Roman" w:hAnsi="Times New Roman" w:cs="Times New Roman"/>
                <w:color w:val="000000"/>
                <w:lang w:eastAsia="hr-HR"/>
              </w:rPr>
              <w:t>52.440,75</w:t>
            </w:r>
          </w:p>
        </w:tc>
      </w:tr>
      <w:tr w:rsidR="004C32B8" w:rsidRPr="005F753A" w14:paraId="5F3864C7" w14:textId="77777777" w:rsidTr="00862441">
        <w:trPr>
          <w:trHeight w:val="300"/>
        </w:trPr>
        <w:tc>
          <w:tcPr>
            <w:tcW w:w="1129" w:type="dxa"/>
            <w:noWrap/>
            <w:vAlign w:val="bottom"/>
            <w:hideMark/>
          </w:tcPr>
          <w:p w14:paraId="47C95FAE" w14:textId="77777777" w:rsidR="004C32B8" w:rsidRPr="005F753A" w:rsidRDefault="004C32B8" w:rsidP="00C0085D">
            <w:pPr>
              <w:spacing w:after="0" w:line="240" w:lineRule="auto"/>
              <w:jc w:val="center"/>
              <w:rPr>
                <w:rFonts w:ascii="Times New Roman" w:eastAsia="Times New Roman" w:hAnsi="Times New Roman" w:cs="Times New Roman"/>
                <w:color w:val="000000"/>
                <w:lang w:eastAsia="hr-HR"/>
              </w:rPr>
            </w:pPr>
            <w:r w:rsidRPr="005F753A">
              <w:rPr>
                <w:rFonts w:ascii="Times New Roman" w:eastAsia="Times New Roman" w:hAnsi="Times New Roman" w:cs="Times New Roman"/>
                <w:color w:val="000000"/>
                <w:lang w:eastAsia="hr-HR"/>
              </w:rPr>
              <w:t>7.</w:t>
            </w:r>
          </w:p>
        </w:tc>
        <w:tc>
          <w:tcPr>
            <w:tcW w:w="6257" w:type="dxa"/>
            <w:noWrap/>
            <w:vAlign w:val="bottom"/>
            <w:hideMark/>
          </w:tcPr>
          <w:p w14:paraId="1368633E" w14:textId="77777777" w:rsidR="004C32B8" w:rsidRPr="005F753A" w:rsidRDefault="004C32B8" w:rsidP="00C0085D">
            <w:pPr>
              <w:spacing w:after="0" w:line="240" w:lineRule="auto"/>
              <w:rPr>
                <w:rFonts w:ascii="Times New Roman" w:eastAsia="Times New Roman" w:hAnsi="Times New Roman" w:cs="Times New Roman"/>
                <w:color w:val="000000"/>
                <w:lang w:eastAsia="hr-HR"/>
              </w:rPr>
            </w:pPr>
            <w:r w:rsidRPr="005F753A">
              <w:rPr>
                <w:rFonts w:ascii="Times New Roman" w:eastAsia="Times New Roman" w:hAnsi="Times New Roman" w:cs="Times New Roman"/>
                <w:color w:val="000000"/>
                <w:lang w:eastAsia="hr-HR"/>
              </w:rPr>
              <w:t>Uređenje igrališta središnjeg DV Metković</w:t>
            </w:r>
          </w:p>
        </w:tc>
        <w:tc>
          <w:tcPr>
            <w:tcW w:w="1392" w:type="dxa"/>
            <w:noWrap/>
            <w:vAlign w:val="bottom"/>
            <w:hideMark/>
          </w:tcPr>
          <w:p w14:paraId="26B3EA83" w14:textId="77777777" w:rsidR="004C32B8" w:rsidRPr="005F753A" w:rsidRDefault="004C32B8" w:rsidP="00C0085D">
            <w:pPr>
              <w:spacing w:after="0" w:line="240" w:lineRule="auto"/>
              <w:jc w:val="right"/>
              <w:rPr>
                <w:rFonts w:ascii="Times New Roman" w:eastAsia="Times New Roman" w:hAnsi="Times New Roman" w:cs="Times New Roman"/>
                <w:color w:val="000000"/>
                <w:lang w:eastAsia="hr-HR"/>
              </w:rPr>
            </w:pPr>
            <w:r w:rsidRPr="005F753A">
              <w:rPr>
                <w:rFonts w:ascii="Times New Roman" w:eastAsia="Times New Roman" w:hAnsi="Times New Roman" w:cs="Times New Roman"/>
                <w:color w:val="000000"/>
                <w:lang w:eastAsia="hr-HR"/>
              </w:rPr>
              <w:t>69.827,05</w:t>
            </w:r>
          </w:p>
        </w:tc>
      </w:tr>
      <w:tr w:rsidR="004C32B8" w:rsidRPr="005F753A" w14:paraId="47F52F1A" w14:textId="77777777" w:rsidTr="00862441">
        <w:trPr>
          <w:trHeight w:val="315"/>
        </w:trPr>
        <w:tc>
          <w:tcPr>
            <w:tcW w:w="1129" w:type="dxa"/>
            <w:noWrap/>
            <w:vAlign w:val="bottom"/>
            <w:hideMark/>
          </w:tcPr>
          <w:p w14:paraId="117F012F" w14:textId="77777777" w:rsidR="004C32B8" w:rsidRPr="005F753A" w:rsidRDefault="004C32B8" w:rsidP="00C0085D">
            <w:pPr>
              <w:spacing w:after="0" w:line="240" w:lineRule="auto"/>
              <w:jc w:val="center"/>
              <w:rPr>
                <w:rFonts w:ascii="Times New Roman" w:eastAsia="Times New Roman" w:hAnsi="Times New Roman" w:cs="Times New Roman"/>
                <w:color w:val="000000"/>
                <w:lang w:eastAsia="hr-HR"/>
              </w:rPr>
            </w:pPr>
            <w:r w:rsidRPr="005F753A">
              <w:rPr>
                <w:rFonts w:ascii="Times New Roman" w:eastAsia="Times New Roman" w:hAnsi="Times New Roman" w:cs="Times New Roman"/>
                <w:color w:val="000000"/>
                <w:lang w:eastAsia="hr-HR"/>
              </w:rPr>
              <w:t>8.</w:t>
            </w:r>
          </w:p>
        </w:tc>
        <w:tc>
          <w:tcPr>
            <w:tcW w:w="6257" w:type="dxa"/>
            <w:noWrap/>
            <w:vAlign w:val="bottom"/>
            <w:hideMark/>
          </w:tcPr>
          <w:p w14:paraId="505D2836" w14:textId="77777777" w:rsidR="004C32B8" w:rsidRPr="005F753A" w:rsidRDefault="004C32B8" w:rsidP="00C0085D">
            <w:pPr>
              <w:spacing w:after="0" w:line="240" w:lineRule="auto"/>
              <w:rPr>
                <w:rFonts w:ascii="Times New Roman" w:eastAsia="Times New Roman" w:hAnsi="Times New Roman" w:cs="Times New Roman"/>
                <w:color w:val="000000"/>
                <w:lang w:eastAsia="hr-HR"/>
              </w:rPr>
            </w:pPr>
            <w:r w:rsidRPr="005F753A">
              <w:rPr>
                <w:rFonts w:ascii="Times New Roman" w:eastAsia="Times New Roman" w:hAnsi="Times New Roman" w:cs="Times New Roman"/>
                <w:color w:val="000000"/>
                <w:lang w:eastAsia="hr-HR"/>
              </w:rPr>
              <w:t>Opremanje i uređenje kuhinje DV Radost</w:t>
            </w:r>
          </w:p>
        </w:tc>
        <w:tc>
          <w:tcPr>
            <w:tcW w:w="1392" w:type="dxa"/>
            <w:noWrap/>
            <w:vAlign w:val="bottom"/>
            <w:hideMark/>
          </w:tcPr>
          <w:p w14:paraId="20DC8C0A" w14:textId="77777777" w:rsidR="004C32B8" w:rsidRPr="005F753A" w:rsidRDefault="004C32B8" w:rsidP="00C0085D">
            <w:pPr>
              <w:spacing w:after="0" w:line="240" w:lineRule="auto"/>
              <w:jc w:val="right"/>
              <w:rPr>
                <w:rFonts w:ascii="Times New Roman" w:eastAsia="Times New Roman" w:hAnsi="Times New Roman" w:cs="Times New Roman"/>
                <w:color w:val="000000"/>
                <w:lang w:eastAsia="hr-HR"/>
              </w:rPr>
            </w:pPr>
            <w:r w:rsidRPr="005F753A">
              <w:rPr>
                <w:rFonts w:ascii="Times New Roman" w:eastAsia="Times New Roman" w:hAnsi="Times New Roman" w:cs="Times New Roman"/>
                <w:color w:val="000000"/>
                <w:lang w:eastAsia="hr-HR"/>
              </w:rPr>
              <w:t>23.889,26</w:t>
            </w:r>
          </w:p>
        </w:tc>
      </w:tr>
      <w:tr w:rsidR="004C32B8" w:rsidRPr="005F753A" w14:paraId="18412320" w14:textId="77777777" w:rsidTr="00862441">
        <w:trPr>
          <w:trHeight w:val="315"/>
        </w:trPr>
        <w:tc>
          <w:tcPr>
            <w:tcW w:w="1129" w:type="dxa"/>
            <w:noWrap/>
            <w:vAlign w:val="bottom"/>
            <w:hideMark/>
          </w:tcPr>
          <w:p w14:paraId="241CDFA0" w14:textId="77777777" w:rsidR="004C32B8" w:rsidRPr="005F753A" w:rsidRDefault="004C32B8" w:rsidP="00C0085D">
            <w:pPr>
              <w:spacing w:after="0" w:line="240" w:lineRule="auto"/>
              <w:jc w:val="center"/>
              <w:rPr>
                <w:rFonts w:ascii="Times New Roman" w:eastAsia="Times New Roman" w:hAnsi="Times New Roman" w:cs="Times New Roman"/>
                <w:color w:val="000000"/>
                <w:lang w:eastAsia="hr-HR"/>
              </w:rPr>
            </w:pPr>
            <w:r w:rsidRPr="005F753A">
              <w:rPr>
                <w:rFonts w:ascii="Times New Roman" w:eastAsia="Times New Roman" w:hAnsi="Times New Roman" w:cs="Times New Roman"/>
                <w:color w:val="000000"/>
                <w:lang w:eastAsia="hr-HR"/>
              </w:rPr>
              <w:t>9.</w:t>
            </w:r>
          </w:p>
        </w:tc>
        <w:tc>
          <w:tcPr>
            <w:tcW w:w="6257" w:type="dxa"/>
            <w:noWrap/>
            <w:vAlign w:val="bottom"/>
            <w:hideMark/>
          </w:tcPr>
          <w:p w14:paraId="02BBB52D" w14:textId="77777777" w:rsidR="004C32B8" w:rsidRPr="005F753A" w:rsidRDefault="004C32B8" w:rsidP="00C0085D">
            <w:pPr>
              <w:spacing w:after="0" w:line="240" w:lineRule="auto"/>
              <w:rPr>
                <w:rFonts w:ascii="Times New Roman" w:eastAsia="Times New Roman" w:hAnsi="Times New Roman" w:cs="Times New Roman"/>
                <w:color w:val="000000"/>
                <w:lang w:eastAsia="hr-HR"/>
              </w:rPr>
            </w:pPr>
            <w:r w:rsidRPr="005F753A">
              <w:rPr>
                <w:rFonts w:ascii="Times New Roman" w:eastAsia="Times New Roman" w:hAnsi="Times New Roman" w:cs="Times New Roman"/>
                <w:color w:val="000000"/>
                <w:lang w:eastAsia="hr-HR"/>
              </w:rPr>
              <w:t>Rekonstrukcija i adaptacija područnog dječjeg vrtića - Vedri dani</w:t>
            </w:r>
          </w:p>
        </w:tc>
        <w:tc>
          <w:tcPr>
            <w:tcW w:w="1392" w:type="dxa"/>
            <w:noWrap/>
            <w:vAlign w:val="bottom"/>
            <w:hideMark/>
          </w:tcPr>
          <w:p w14:paraId="76222DBA" w14:textId="77777777" w:rsidR="004C32B8" w:rsidRPr="005F753A" w:rsidRDefault="004C32B8" w:rsidP="00C0085D">
            <w:pPr>
              <w:spacing w:after="0" w:line="240" w:lineRule="auto"/>
              <w:jc w:val="right"/>
              <w:rPr>
                <w:rFonts w:ascii="Times New Roman" w:eastAsia="Times New Roman" w:hAnsi="Times New Roman" w:cs="Times New Roman"/>
                <w:color w:val="000000"/>
                <w:lang w:eastAsia="hr-HR"/>
              </w:rPr>
            </w:pPr>
            <w:r w:rsidRPr="005F753A">
              <w:rPr>
                <w:rFonts w:ascii="Times New Roman" w:eastAsia="Times New Roman" w:hAnsi="Times New Roman" w:cs="Times New Roman"/>
                <w:color w:val="000000"/>
                <w:lang w:eastAsia="hr-HR"/>
              </w:rPr>
              <w:t>398.006,45</w:t>
            </w:r>
          </w:p>
        </w:tc>
      </w:tr>
      <w:tr w:rsidR="004C32B8" w:rsidRPr="005F753A" w14:paraId="4A90E331" w14:textId="77777777" w:rsidTr="00862441">
        <w:trPr>
          <w:trHeight w:val="315"/>
        </w:trPr>
        <w:tc>
          <w:tcPr>
            <w:tcW w:w="7386" w:type="dxa"/>
            <w:gridSpan w:val="2"/>
            <w:noWrap/>
            <w:vAlign w:val="bottom"/>
            <w:hideMark/>
          </w:tcPr>
          <w:p w14:paraId="15ED320F" w14:textId="77777777" w:rsidR="004C32B8" w:rsidRPr="005F753A" w:rsidRDefault="004C32B8" w:rsidP="00C0085D">
            <w:pPr>
              <w:spacing w:after="0" w:line="240" w:lineRule="auto"/>
              <w:jc w:val="right"/>
              <w:rPr>
                <w:rFonts w:ascii="Times New Roman" w:eastAsia="Times New Roman" w:hAnsi="Times New Roman" w:cs="Times New Roman"/>
                <w:b/>
                <w:bCs/>
                <w:color w:val="000000"/>
                <w:lang w:eastAsia="hr-HR"/>
              </w:rPr>
            </w:pPr>
            <w:r w:rsidRPr="005F753A">
              <w:rPr>
                <w:rFonts w:ascii="Times New Roman" w:eastAsia="Times New Roman" w:hAnsi="Times New Roman" w:cs="Times New Roman"/>
                <w:b/>
                <w:bCs/>
                <w:color w:val="000000"/>
                <w:lang w:eastAsia="hr-HR"/>
              </w:rPr>
              <w:t>UKUPNO:</w:t>
            </w:r>
          </w:p>
        </w:tc>
        <w:tc>
          <w:tcPr>
            <w:tcW w:w="1392" w:type="dxa"/>
            <w:noWrap/>
            <w:vAlign w:val="bottom"/>
            <w:hideMark/>
          </w:tcPr>
          <w:p w14:paraId="47A61C1A" w14:textId="77777777" w:rsidR="004C32B8" w:rsidRPr="005F753A" w:rsidRDefault="004C32B8" w:rsidP="00C0085D">
            <w:pPr>
              <w:spacing w:after="0" w:line="240" w:lineRule="auto"/>
              <w:jc w:val="right"/>
              <w:rPr>
                <w:rFonts w:ascii="Times New Roman" w:eastAsia="Times New Roman" w:hAnsi="Times New Roman" w:cs="Times New Roman"/>
                <w:b/>
                <w:bCs/>
                <w:color w:val="000000"/>
                <w:lang w:eastAsia="hr-HR"/>
              </w:rPr>
            </w:pPr>
            <w:r w:rsidRPr="005F753A">
              <w:rPr>
                <w:rFonts w:ascii="Times New Roman" w:eastAsia="Times New Roman" w:hAnsi="Times New Roman" w:cs="Times New Roman"/>
                <w:b/>
                <w:bCs/>
                <w:color w:val="000000"/>
                <w:lang w:eastAsia="hr-HR"/>
              </w:rPr>
              <w:t>2.577.761,15</w:t>
            </w:r>
          </w:p>
        </w:tc>
      </w:tr>
    </w:tbl>
    <w:p w14:paraId="7A1FEEB7" w14:textId="77777777" w:rsidR="0019516B" w:rsidRDefault="0019516B" w:rsidP="007017CA">
      <w:pPr>
        <w:widowControl w:val="0"/>
        <w:tabs>
          <w:tab w:val="right" w:pos="1140"/>
          <w:tab w:val="left" w:pos="1230"/>
          <w:tab w:val="left" w:pos="1320"/>
          <w:tab w:val="right" w:pos="6190"/>
          <w:tab w:val="right" w:pos="7965"/>
          <w:tab w:val="right" w:pos="9725"/>
          <w:tab w:val="right" w:pos="10838"/>
        </w:tabs>
        <w:autoSpaceDE w:val="0"/>
        <w:autoSpaceDN w:val="0"/>
        <w:adjustRightInd w:val="0"/>
        <w:spacing w:before="120" w:after="0" w:line="240" w:lineRule="auto"/>
        <w:jc w:val="both"/>
        <w:rPr>
          <w:rFonts w:ascii="Times New Roman" w:hAnsi="Times New Roman"/>
          <w:iCs/>
          <w:sz w:val="24"/>
          <w:szCs w:val="24"/>
        </w:rPr>
      </w:pPr>
    </w:p>
    <w:p w14:paraId="60BA4679" w14:textId="5900AC66" w:rsidR="0019516B" w:rsidRDefault="0019516B" w:rsidP="0019516B">
      <w:pPr>
        <w:widowControl w:val="0"/>
        <w:tabs>
          <w:tab w:val="right" w:pos="1140"/>
          <w:tab w:val="left" w:pos="1230"/>
          <w:tab w:val="left" w:pos="1320"/>
          <w:tab w:val="right" w:pos="6190"/>
          <w:tab w:val="right" w:pos="7965"/>
          <w:tab w:val="right" w:pos="9725"/>
          <w:tab w:val="right" w:pos="10838"/>
        </w:tabs>
        <w:autoSpaceDE w:val="0"/>
        <w:autoSpaceDN w:val="0"/>
        <w:adjustRightInd w:val="0"/>
        <w:spacing w:before="120" w:after="0" w:line="240" w:lineRule="auto"/>
        <w:jc w:val="both"/>
        <w:rPr>
          <w:rFonts w:ascii="Times New Roman" w:hAnsi="Times New Roman"/>
          <w:b/>
          <w:bCs/>
          <w:iCs/>
          <w:sz w:val="24"/>
          <w:szCs w:val="24"/>
        </w:rPr>
      </w:pPr>
      <w:r w:rsidRPr="00EA2238">
        <w:rPr>
          <w:rFonts w:ascii="Times New Roman" w:hAnsi="Times New Roman"/>
          <w:b/>
          <w:bCs/>
          <w:iCs/>
          <w:sz w:val="24"/>
          <w:szCs w:val="24"/>
        </w:rPr>
        <w:t>1047 PROGRAM VISOKOG OBRAZOVANJA</w:t>
      </w:r>
      <w:r>
        <w:rPr>
          <w:rFonts w:ascii="Times New Roman" w:hAnsi="Times New Roman"/>
          <w:b/>
          <w:bCs/>
          <w:iCs/>
          <w:sz w:val="24"/>
          <w:szCs w:val="24"/>
        </w:rPr>
        <w:t xml:space="preserve"> (Izvršenje je </w:t>
      </w:r>
      <w:r w:rsidR="004C32B8">
        <w:rPr>
          <w:rFonts w:ascii="Times New Roman" w:hAnsi="Times New Roman"/>
          <w:b/>
          <w:bCs/>
          <w:iCs/>
          <w:sz w:val="24"/>
          <w:szCs w:val="24"/>
        </w:rPr>
        <w:t>44.125,80</w:t>
      </w:r>
      <w:r>
        <w:rPr>
          <w:rFonts w:ascii="Times New Roman" w:hAnsi="Times New Roman"/>
          <w:b/>
          <w:bCs/>
          <w:iCs/>
          <w:sz w:val="24"/>
          <w:szCs w:val="24"/>
        </w:rPr>
        <w:t xml:space="preserve"> eura/</w:t>
      </w:r>
      <w:r w:rsidR="004C32B8">
        <w:rPr>
          <w:rFonts w:ascii="Times New Roman" w:hAnsi="Times New Roman"/>
          <w:b/>
          <w:bCs/>
          <w:iCs/>
          <w:sz w:val="24"/>
          <w:szCs w:val="24"/>
        </w:rPr>
        <w:t>53,16</w:t>
      </w:r>
      <w:r>
        <w:rPr>
          <w:rFonts w:ascii="Times New Roman" w:hAnsi="Times New Roman"/>
          <w:b/>
          <w:bCs/>
          <w:iCs/>
          <w:sz w:val="24"/>
          <w:szCs w:val="24"/>
        </w:rPr>
        <w:t>%)</w:t>
      </w:r>
    </w:p>
    <w:p w14:paraId="652E782E" w14:textId="77777777" w:rsidR="0019516B" w:rsidRDefault="0019516B" w:rsidP="0019516B">
      <w:pPr>
        <w:widowControl w:val="0"/>
        <w:tabs>
          <w:tab w:val="right" w:pos="1140"/>
          <w:tab w:val="left" w:pos="1230"/>
          <w:tab w:val="left" w:pos="1320"/>
          <w:tab w:val="right" w:pos="6190"/>
          <w:tab w:val="right" w:pos="7965"/>
          <w:tab w:val="right" w:pos="9725"/>
          <w:tab w:val="right" w:pos="10838"/>
        </w:tabs>
        <w:autoSpaceDE w:val="0"/>
        <w:autoSpaceDN w:val="0"/>
        <w:adjustRightInd w:val="0"/>
        <w:spacing w:before="120" w:after="0" w:line="240" w:lineRule="auto"/>
        <w:jc w:val="both"/>
        <w:rPr>
          <w:rFonts w:ascii="Times New Roman" w:hAnsi="Times New Roman"/>
          <w:b/>
          <w:bCs/>
          <w:iCs/>
          <w:sz w:val="24"/>
          <w:szCs w:val="24"/>
        </w:rPr>
      </w:pPr>
    </w:p>
    <w:p w14:paraId="433D03FC" w14:textId="77777777" w:rsidR="004C32B8" w:rsidRDefault="004C32B8" w:rsidP="004C32B8">
      <w:pPr>
        <w:widowControl w:val="0"/>
        <w:tabs>
          <w:tab w:val="right" w:pos="1140"/>
          <w:tab w:val="left" w:pos="1230"/>
          <w:tab w:val="left" w:pos="1320"/>
          <w:tab w:val="right" w:pos="6190"/>
          <w:tab w:val="right" w:pos="7965"/>
          <w:tab w:val="right" w:pos="9725"/>
          <w:tab w:val="right" w:pos="10838"/>
        </w:tabs>
        <w:autoSpaceDE w:val="0"/>
        <w:autoSpaceDN w:val="0"/>
        <w:adjustRightInd w:val="0"/>
        <w:spacing w:after="0" w:line="240" w:lineRule="auto"/>
        <w:jc w:val="both"/>
        <w:rPr>
          <w:rFonts w:ascii="Times New Roman" w:hAnsi="Times New Roman"/>
          <w:i/>
          <w:sz w:val="24"/>
          <w:szCs w:val="24"/>
        </w:rPr>
      </w:pPr>
      <w:r w:rsidRPr="00EA2238">
        <w:rPr>
          <w:rFonts w:ascii="Times New Roman" w:hAnsi="Times New Roman"/>
          <w:i/>
          <w:sz w:val="24"/>
          <w:szCs w:val="24"/>
        </w:rPr>
        <w:t>Program se provodi kroz dvije aktivnosti a to su:</w:t>
      </w:r>
    </w:p>
    <w:p w14:paraId="16CEC626" w14:textId="77777777" w:rsidR="004C32B8" w:rsidRPr="00EA2238" w:rsidRDefault="004C32B8" w:rsidP="004C32B8">
      <w:pPr>
        <w:widowControl w:val="0"/>
        <w:tabs>
          <w:tab w:val="right" w:pos="1140"/>
          <w:tab w:val="left" w:pos="1230"/>
          <w:tab w:val="left" w:pos="1320"/>
          <w:tab w:val="right" w:pos="6190"/>
          <w:tab w:val="right" w:pos="7965"/>
          <w:tab w:val="right" w:pos="9725"/>
          <w:tab w:val="right" w:pos="10838"/>
        </w:tabs>
        <w:autoSpaceDE w:val="0"/>
        <w:autoSpaceDN w:val="0"/>
        <w:adjustRightInd w:val="0"/>
        <w:spacing w:after="0" w:line="240" w:lineRule="auto"/>
        <w:jc w:val="both"/>
        <w:rPr>
          <w:rFonts w:ascii="Times New Roman" w:hAnsi="Times New Roman"/>
          <w:i/>
          <w:sz w:val="24"/>
          <w:szCs w:val="24"/>
        </w:rPr>
      </w:pPr>
    </w:p>
    <w:p w14:paraId="15944CFD" w14:textId="32FBEF16" w:rsidR="004C32B8" w:rsidRPr="00EA2238" w:rsidRDefault="004C32B8" w:rsidP="004C32B8">
      <w:pPr>
        <w:widowControl w:val="0"/>
        <w:tabs>
          <w:tab w:val="right" w:pos="1140"/>
          <w:tab w:val="left" w:pos="1230"/>
          <w:tab w:val="left" w:pos="1320"/>
          <w:tab w:val="right" w:pos="6190"/>
          <w:tab w:val="right" w:pos="7965"/>
          <w:tab w:val="right" w:pos="9725"/>
          <w:tab w:val="right" w:pos="10838"/>
        </w:tabs>
        <w:autoSpaceDE w:val="0"/>
        <w:autoSpaceDN w:val="0"/>
        <w:adjustRightInd w:val="0"/>
        <w:spacing w:after="0" w:line="240" w:lineRule="auto"/>
        <w:jc w:val="both"/>
        <w:rPr>
          <w:rFonts w:ascii="Times New Roman" w:hAnsi="Times New Roman"/>
          <w:iCs/>
          <w:sz w:val="24"/>
          <w:szCs w:val="24"/>
        </w:rPr>
      </w:pPr>
      <w:r w:rsidRPr="00CF0339">
        <w:rPr>
          <w:rFonts w:ascii="Times New Roman" w:hAnsi="Times New Roman"/>
          <w:b/>
          <w:bCs/>
          <w:i/>
          <w:color w:val="FF0000"/>
          <w:sz w:val="24"/>
          <w:szCs w:val="24"/>
        </w:rPr>
        <w:t>Stipendiranje studenata</w:t>
      </w:r>
      <w:r w:rsidRPr="00CF0339">
        <w:rPr>
          <w:rFonts w:ascii="Times New Roman" w:hAnsi="Times New Roman"/>
          <w:i/>
          <w:color w:val="FF0000"/>
          <w:sz w:val="24"/>
          <w:szCs w:val="24"/>
        </w:rPr>
        <w:t xml:space="preserve"> </w:t>
      </w:r>
      <w:r w:rsidR="00862441">
        <w:rPr>
          <w:rFonts w:ascii="Times New Roman" w:hAnsi="Times New Roman"/>
          <w:i/>
          <w:sz w:val="24"/>
          <w:szCs w:val="24"/>
        </w:rPr>
        <w:t xml:space="preserve">- </w:t>
      </w:r>
      <w:r w:rsidRPr="00EA2238">
        <w:rPr>
          <w:rFonts w:ascii="Times New Roman" w:hAnsi="Times New Roman"/>
          <w:iCs/>
          <w:sz w:val="24"/>
          <w:szCs w:val="24"/>
        </w:rPr>
        <w:t xml:space="preserve">Dodjeljuju se stipendije studentima u slijedećim kategorijama: </w:t>
      </w:r>
    </w:p>
    <w:p w14:paraId="755A4DB0" w14:textId="77777777" w:rsidR="004C32B8" w:rsidRPr="00EA2238" w:rsidRDefault="004C32B8" w:rsidP="004C32B8">
      <w:pPr>
        <w:widowControl w:val="0"/>
        <w:tabs>
          <w:tab w:val="right" w:pos="1140"/>
          <w:tab w:val="left" w:pos="1230"/>
          <w:tab w:val="left" w:pos="1320"/>
          <w:tab w:val="right" w:pos="6190"/>
          <w:tab w:val="right" w:pos="7965"/>
          <w:tab w:val="right" w:pos="9725"/>
          <w:tab w:val="right" w:pos="10838"/>
        </w:tabs>
        <w:autoSpaceDE w:val="0"/>
        <w:autoSpaceDN w:val="0"/>
        <w:adjustRightInd w:val="0"/>
        <w:spacing w:after="0" w:line="240" w:lineRule="auto"/>
        <w:jc w:val="both"/>
        <w:rPr>
          <w:rFonts w:ascii="Times New Roman" w:hAnsi="Times New Roman"/>
          <w:iCs/>
          <w:sz w:val="24"/>
          <w:szCs w:val="24"/>
        </w:rPr>
      </w:pPr>
      <w:r w:rsidRPr="00EA2238">
        <w:rPr>
          <w:rFonts w:ascii="Times New Roman" w:hAnsi="Times New Roman"/>
          <w:iCs/>
          <w:sz w:val="24"/>
          <w:szCs w:val="24"/>
        </w:rPr>
        <w:t xml:space="preserve">                 A) uspješni i daroviti studenti </w:t>
      </w:r>
    </w:p>
    <w:p w14:paraId="24635997" w14:textId="77777777" w:rsidR="004C32B8" w:rsidRPr="00EA2238" w:rsidRDefault="004C32B8" w:rsidP="004C32B8">
      <w:pPr>
        <w:widowControl w:val="0"/>
        <w:tabs>
          <w:tab w:val="right" w:pos="1140"/>
          <w:tab w:val="left" w:pos="1230"/>
          <w:tab w:val="left" w:pos="1320"/>
          <w:tab w:val="right" w:pos="6190"/>
          <w:tab w:val="right" w:pos="7965"/>
          <w:tab w:val="right" w:pos="9725"/>
          <w:tab w:val="right" w:pos="10838"/>
        </w:tabs>
        <w:autoSpaceDE w:val="0"/>
        <w:autoSpaceDN w:val="0"/>
        <w:adjustRightInd w:val="0"/>
        <w:spacing w:after="0" w:line="240" w:lineRule="auto"/>
        <w:jc w:val="both"/>
        <w:rPr>
          <w:rFonts w:ascii="Times New Roman" w:hAnsi="Times New Roman"/>
          <w:iCs/>
          <w:sz w:val="24"/>
          <w:szCs w:val="24"/>
        </w:rPr>
      </w:pPr>
      <w:r w:rsidRPr="00EA2238">
        <w:rPr>
          <w:rFonts w:ascii="Times New Roman" w:hAnsi="Times New Roman"/>
          <w:iCs/>
          <w:sz w:val="24"/>
          <w:szCs w:val="24"/>
        </w:rPr>
        <w:t xml:space="preserve">                 B) studenti slabijeg </w:t>
      </w:r>
      <w:proofErr w:type="spellStart"/>
      <w:r w:rsidRPr="00EA2238">
        <w:rPr>
          <w:rFonts w:ascii="Times New Roman" w:hAnsi="Times New Roman"/>
          <w:iCs/>
          <w:sz w:val="24"/>
          <w:szCs w:val="24"/>
        </w:rPr>
        <w:t>socio</w:t>
      </w:r>
      <w:proofErr w:type="spellEnd"/>
      <w:r w:rsidRPr="00EA2238">
        <w:rPr>
          <w:rFonts w:ascii="Times New Roman" w:hAnsi="Times New Roman"/>
          <w:iCs/>
          <w:sz w:val="24"/>
          <w:szCs w:val="24"/>
        </w:rPr>
        <w:t>-ekonomskog statusa,</w:t>
      </w:r>
    </w:p>
    <w:p w14:paraId="1270CB0D" w14:textId="77777777" w:rsidR="004C32B8" w:rsidRPr="00EA2238" w:rsidRDefault="004C32B8" w:rsidP="004C32B8">
      <w:pPr>
        <w:widowControl w:val="0"/>
        <w:tabs>
          <w:tab w:val="right" w:pos="1140"/>
          <w:tab w:val="left" w:pos="1230"/>
          <w:tab w:val="left" w:pos="1320"/>
          <w:tab w:val="right" w:pos="6190"/>
          <w:tab w:val="right" w:pos="7965"/>
          <w:tab w:val="right" w:pos="9725"/>
          <w:tab w:val="right" w:pos="10838"/>
        </w:tabs>
        <w:autoSpaceDE w:val="0"/>
        <w:autoSpaceDN w:val="0"/>
        <w:adjustRightInd w:val="0"/>
        <w:spacing w:after="0" w:line="240" w:lineRule="auto"/>
        <w:jc w:val="both"/>
        <w:rPr>
          <w:rFonts w:ascii="Times New Roman" w:hAnsi="Times New Roman"/>
          <w:iCs/>
          <w:sz w:val="24"/>
          <w:szCs w:val="24"/>
        </w:rPr>
      </w:pPr>
      <w:r w:rsidRPr="00EA2238">
        <w:rPr>
          <w:rFonts w:ascii="Times New Roman" w:hAnsi="Times New Roman"/>
          <w:iCs/>
          <w:sz w:val="24"/>
          <w:szCs w:val="24"/>
        </w:rPr>
        <w:t xml:space="preserve">                 C) studenti deficitarnih zanimanja (studiji: medicina, arhitektura, građevinarstvo,</w:t>
      </w:r>
    </w:p>
    <w:p w14:paraId="0C2A795C" w14:textId="77777777" w:rsidR="004C32B8" w:rsidRPr="00EA2238" w:rsidRDefault="004C32B8" w:rsidP="004C32B8">
      <w:pPr>
        <w:widowControl w:val="0"/>
        <w:tabs>
          <w:tab w:val="right" w:pos="1140"/>
          <w:tab w:val="left" w:pos="1230"/>
          <w:tab w:val="left" w:pos="1320"/>
          <w:tab w:val="right" w:pos="6190"/>
          <w:tab w:val="right" w:pos="7965"/>
          <w:tab w:val="right" w:pos="9725"/>
          <w:tab w:val="right" w:pos="10838"/>
        </w:tabs>
        <w:autoSpaceDE w:val="0"/>
        <w:autoSpaceDN w:val="0"/>
        <w:adjustRightInd w:val="0"/>
        <w:spacing w:after="0" w:line="240" w:lineRule="auto"/>
        <w:jc w:val="both"/>
        <w:rPr>
          <w:rFonts w:ascii="Times New Roman" w:hAnsi="Times New Roman"/>
          <w:iCs/>
          <w:sz w:val="24"/>
          <w:szCs w:val="24"/>
        </w:rPr>
      </w:pPr>
      <w:r w:rsidRPr="00EA2238">
        <w:rPr>
          <w:rFonts w:ascii="Times New Roman" w:hAnsi="Times New Roman"/>
          <w:iCs/>
          <w:sz w:val="24"/>
          <w:szCs w:val="24"/>
        </w:rPr>
        <w:t xml:space="preserve">                      strojarstvo,logopedija,psihologija,matematika,fizika,sestrinstvo,rani i</w:t>
      </w:r>
    </w:p>
    <w:p w14:paraId="547E6469" w14:textId="77777777" w:rsidR="004C32B8" w:rsidRPr="00EA2238" w:rsidRDefault="004C32B8" w:rsidP="004C32B8">
      <w:pPr>
        <w:widowControl w:val="0"/>
        <w:tabs>
          <w:tab w:val="right" w:pos="1140"/>
          <w:tab w:val="left" w:pos="1230"/>
          <w:tab w:val="left" w:pos="1320"/>
          <w:tab w:val="right" w:pos="6190"/>
          <w:tab w:val="right" w:pos="7965"/>
          <w:tab w:val="right" w:pos="9725"/>
          <w:tab w:val="right" w:pos="10838"/>
        </w:tabs>
        <w:autoSpaceDE w:val="0"/>
        <w:autoSpaceDN w:val="0"/>
        <w:adjustRightInd w:val="0"/>
        <w:spacing w:after="0" w:line="240" w:lineRule="auto"/>
        <w:jc w:val="both"/>
        <w:rPr>
          <w:rFonts w:ascii="Times New Roman" w:hAnsi="Times New Roman"/>
          <w:iCs/>
          <w:sz w:val="24"/>
          <w:szCs w:val="24"/>
        </w:rPr>
      </w:pPr>
      <w:r w:rsidRPr="00EA2238">
        <w:rPr>
          <w:rFonts w:ascii="Times New Roman" w:hAnsi="Times New Roman"/>
          <w:iCs/>
          <w:sz w:val="24"/>
          <w:szCs w:val="24"/>
        </w:rPr>
        <w:t xml:space="preserve">                      predškolski odgoj i obrazovanje),</w:t>
      </w:r>
    </w:p>
    <w:p w14:paraId="0FDEED82" w14:textId="77777777" w:rsidR="004C32B8" w:rsidRDefault="004C32B8" w:rsidP="004C32B8">
      <w:pPr>
        <w:widowControl w:val="0"/>
        <w:tabs>
          <w:tab w:val="right" w:pos="1140"/>
          <w:tab w:val="left" w:pos="1230"/>
          <w:tab w:val="left" w:pos="1320"/>
          <w:tab w:val="right" w:pos="6190"/>
          <w:tab w:val="right" w:pos="7965"/>
          <w:tab w:val="right" w:pos="9725"/>
          <w:tab w:val="right" w:pos="10838"/>
        </w:tabs>
        <w:autoSpaceDE w:val="0"/>
        <w:autoSpaceDN w:val="0"/>
        <w:adjustRightInd w:val="0"/>
        <w:spacing w:after="0" w:line="240" w:lineRule="auto"/>
        <w:jc w:val="both"/>
        <w:rPr>
          <w:rFonts w:ascii="Times New Roman" w:hAnsi="Times New Roman"/>
          <w:iCs/>
          <w:sz w:val="24"/>
          <w:szCs w:val="24"/>
        </w:rPr>
      </w:pPr>
      <w:r w:rsidRPr="00EA2238">
        <w:rPr>
          <w:rFonts w:ascii="Times New Roman" w:hAnsi="Times New Roman"/>
          <w:iCs/>
          <w:sz w:val="24"/>
          <w:szCs w:val="24"/>
        </w:rPr>
        <w:t xml:space="preserve">                 </w:t>
      </w:r>
      <w:r>
        <w:rPr>
          <w:rFonts w:ascii="Times New Roman" w:hAnsi="Times New Roman"/>
          <w:iCs/>
          <w:sz w:val="24"/>
          <w:szCs w:val="24"/>
        </w:rPr>
        <w:t>D</w:t>
      </w:r>
      <w:r w:rsidRPr="00EA2238">
        <w:rPr>
          <w:rFonts w:ascii="Times New Roman" w:hAnsi="Times New Roman"/>
          <w:iCs/>
          <w:sz w:val="24"/>
          <w:szCs w:val="24"/>
        </w:rPr>
        <w:t xml:space="preserve">) studenti s invaliditetom – </w:t>
      </w:r>
      <w:r w:rsidRPr="00CF0339">
        <w:rPr>
          <w:rFonts w:ascii="Times New Roman" w:hAnsi="Times New Roman"/>
          <w:iCs/>
          <w:sz w:val="24"/>
          <w:szCs w:val="24"/>
        </w:rPr>
        <w:t>broj prijavljenih studenata</w:t>
      </w:r>
    </w:p>
    <w:p w14:paraId="764A5423" w14:textId="77777777" w:rsidR="004C32B8" w:rsidRDefault="004C32B8" w:rsidP="004C32B8">
      <w:pPr>
        <w:widowControl w:val="0"/>
        <w:tabs>
          <w:tab w:val="right" w:pos="1140"/>
          <w:tab w:val="left" w:pos="1230"/>
          <w:tab w:val="left" w:pos="1320"/>
          <w:tab w:val="right" w:pos="6190"/>
          <w:tab w:val="right" w:pos="7965"/>
          <w:tab w:val="right" w:pos="9725"/>
          <w:tab w:val="right" w:pos="10838"/>
        </w:tabs>
        <w:autoSpaceDE w:val="0"/>
        <w:autoSpaceDN w:val="0"/>
        <w:adjustRightInd w:val="0"/>
        <w:spacing w:after="0" w:line="240" w:lineRule="auto"/>
        <w:jc w:val="both"/>
        <w:rPr>
          <w:rFonts w:ascii="Times New Roman" w:hAnsi="Times New Roman"/>
          <w:iCs/>
          <w:sz w:val="24"/>
          <w:szCs w:val="24"/>
        </w:rPr>
      </w:pPr>
    </w:p>
    <w:p w14:paraId="1C8AC099" w14:textId="514D469A" w:rsidR="004C32B8" w:rsidRDefault="004C32B8" w:rsidP="004C32B8">
      <w:pPr>
        <w:widowControl w:val="0"/>
        <w:tabs>
          <w:tab w:val="right" w:pos="1140"/>
          <w:tab w:val="left" w:pos="1230"/>
          <w:tab w:val="left" w:pos="1320"/>
          <w:tab w:val="right" w:pos="6190"/>
          <w:tab w:val="right" w:pos="7965"/>
          <w:tab w:val="right" w:pos="9725"/>
          <w:tab w:val="right" w:pos="10838"/>
        </w:tabs>
        <w:autoSpaceDE w:val="0"/>
        <w:autoSpaceDN w:val="0"/>
        <w:adjustRightInd w:val="0"/>
        <w:spacing w:after="0" w:line="240" w:lineRule="auto"/>
        <w:jc w:val="both"/>
        <w:rPr>
          <w:rFonts w:ascii="Times New Roman" w:hAnsi="Times New Roman"/>
          <w:iCs/>
          <w:sz w:val="24"/>
          <w:szCs w:val="24"/>
        </w:rPr>
      </w:pPr>
      <w:r w:rsidRPr="00E11280">
        <w:rPr>
          <w:rFonts w:ascii="Times New Roman" w:hAnsi="Times New Roman"/>
          <w:iCs/>
          <w:sz w:val="24"/>
          <w:szCs w:val="24"/>
        </w:rPr>
        <w:t xml:space="preserve">Prije </w:t>
      </w:r>
      <w:r>
        <w:rPr>
          <w:rFonts w:ascii="Times New Roman" w:hAnsi="Times New Roman"/>
          <w:iCs/>
          <w:sz w:val="24"/>
          <w:szCs w:val="24"/>
        </w:rPr>
        <w:t>8</w:t>
      </w:r>
      <w:r w:rsidRPr="00E11280">
        <w:rPr>
          <w:rFonts w:ascii="Times New Roman" w:hAnsi="Times New Roman"/>
          <w:iCs/>
          <w:sz w:val="24"/>
          <w:szCs w:val="24"/>
        </w:rPr>
        <w:t xml:space="preserve"> godina Metković je dijelio samo osam stipendija po 400 kuna mjesečno, a danas dijeli više od 30 mjesečnih  stipendija prosječnog iznosa od </w:t>
      </w:r>
      <w:r>
        <w:rPr>
          <w:rFonts w:ascii="Times New Roman" w:hAnsi="Times New Roman"/>
          <w:iCs/>
          <w:sz w:val="24"/>
          <w:szCs w:val="24"/>
        </w:rPr>
        <w:t>180</w:t>
      </w:r>
      <w:r w:rsidRPr="00E11280">
        <w:rPr>
          <w:rFonts w:ascii="Times New Roman" w:hAnsi="Times New Roman"/>
          <w:iCs/>
          <w:sz w:val="24"/>
          <w:szCs w:val="24"/>
        </w:rPr>
        <w:t xml:space="preserve"> eura, što je jedan od većih iznosa u RH. Ima</w:t>
      </w:r>
      <w:r>
        <w:rPr>
          <w:rFonts w:ascii="Times New Roman" w:hAnsi="Times New Roman"/>
          <w:iCs/>
          <w:sz w:val="24"/>
          <w:szCs w:val="24"/>
        </w:rPr>
        <w:t>mo</w:t>
      </w:r>
      <w:r w:rsidRPr="00E11280">
        <w:rPr>
          <w:rFonts w:ascii="Times New Roman" w:hAnsi="Times New Roman"/>
          <w:iCs/>
          <w:sz w:val="24"/>
          <w:szCs w:val="24"/>
        </w:rPr>
        <w:t xml:space="preserve"> i kategoriju stipendija za studente s invaliditetom, pri čemu broj stipendija odgovara broju prijavljenih studenata.</w:t>
      </w:r>
    </w:p>
    <w:p w14:paraId="120B670E" w14:textId="77777777" w:rsidR="004C32B8" w:rsidRDefault="004C32B8" w:rsidP="004C32B8">
      <w:pPr>
        <w:widowControl w:val="0"/>
        <w:tabs>
          <w:tab w:val="right" w:pos="1140"/>
          <w:tab w:val="left" w:pos="1230"/>
          <w:tab w:val="left" w:pos="1320"/>
          <w:tab w:val="right" w:pos="6190"/>
          <w:tab w:val="right" w:pos="7965"/>
          <w:tab w:val="right" w:pos="9725"/>
          <w:tab w:val="right" w:pos="10838"/>
        </w:tabs>
        <w:autoSpaceDE w:val="0"/>
        <w:autoSpaceDN w:val="0"/>
        <w:adjustRightInd w:val="0"/>
        <w:spacing w:after="0" w:line="240" w:lineRule="auto"/>
        <w:jc w:val="both"/>
        <w:rPr>
          <w:rFonts w:ascii="Times New Roman" w:hAnsi="Times New Roman"/>
          <w:iCs/>
          <w:sz w:val="24"/>
          <w:szCs w:val="24"/>
        </w:rPr>
      </w:pPr>
    </w:p>
    <w:p w14:paraId="5A7D43C6" w14:textId="77777777" w:rsidR="004C32B8" w:rsidRPr="00693441" w:rsidRDefault="004C32B8" w:rsidP="004C32B8">
      <w:pPr>
        <w:widowControl w:val="0"/>
        <w:tabs>
          <w:tab w:val="right" w:pos="1140"/>
          <w:tab w:val="left" w:pos="1230"/>
          <w:tab w:val="left" w:pos="1320"/>
          <w:tab w:val="right" w:pos="6190"/>
          <w:tab w:val="right" w:pos="7965"/>
          <w:tab w:val="right" w:pos="9725"/>
          <w:tab w:val="right" w:pos="10838"/>
        </w:tabs>
        <w:autoSpaceDE w:val="0"/>
        <w:autoSpaceDN w:val="0"/>
        <w:adjustRightInd w:val="0"/>
        <w:spacing w:after="0" w:line="240" w:lineRule="auto"/>
        <w:jc w:val="both"/>
        <w:rPr>
          <w:rFonts w:ascii="Times New Roman" w:hAnsi="Times New Roman"/>
          <w:iCs/>
          <w:sz w:val="24"/>
          <w:szCs w:val="24"/>
        </w:rPr>
      </w:pPr>
      <w:r w:rsidRPr="00693441">
        <w:rPr>
          <w:rFonts w:ascii="Times New Roman" w:hAnsi="Times New Roman"/>
          <w:iCs/>
          <w:sz w:val="24"/>
          <w:szCs w:val="24"/>
        </w:rPr>
        <w:t xml:space="preserve">Grad Metković potpisao je ugovore o stipendijama za akademsku godinu 2024./2025. s </w:t>
      </w:r>
      <w:r w:rsidRPr="00693441">
        <w:rPr>
          <w:rFonts w:ascii="Times New Roman" w:hAnsi="Times New Roman"/>
          <w:iCs/>
          <w:sz w:val="24"/>
          <w:szCs w:val="24"/>
        </w:rPr>
        <w:lastRenderedPageBreak/>
        <w:t>ukupno 31 studentom. Stipendije su dodijeljene u četiri kategorije:</w:t>
      </w:r>
    </w:p>
    <w:p w14:paraId="129DEBE8" w14:textId="77777777" w:rsidR="004C32B8" w:rsidRPr="00693441" w:rsidRDefault="004C32B8" w:rsidP="004C32B8">
      <w:pPr>
        <w:widowControl w:val="0"/>
        <w:tabs>
          <w:tab w:val="right" w:pos="1140"/>
          <w:tab w:val="left" w:pos="1230"/>
          <w:tab w:val="left" w:pos="1320"/>
          <w:tab w:val="right" w:pos="6190"/>
          <w:tab w:val="right" w:pos="7965"/>
          <w:tab w:val="right" w:pos="9725"/>
          <w:tab w:val="right" w:pos="10838"/>
        </w:tabs>
        <w:autoSpaceDE w:val="0"/>
        <w:autoSpaceDN w:val="0"/>
        <w:adjustRightInd w:val="0"/>
        <w:spacing w:after="0" w:line="240" w:lineRule="auto"/>
        <w:jc w:val="both"/>
        <w:rPr>
          <w:rFonts w:ascii="Times New Roman" w:hAnsi="Times New Roman"/>
          <w:iCs/>
          <w:sz w:val="24"/>
          <w:szCs w:val="24"/>
        </w:rPr>
      </w:pPr>
    </w:p>
    <w:p w14:paraId="4F6FE91D" w14:textId="77777777" w:rsidR="004C32B8" w:rsidRPr="00693441" w:rsidRDefault="004C32B8" w:rsidP="004C32B8">
      <w:pPr>
        <w:widowControl w:val="0"/>
        <w:tabs>
          <w:tab w:val="right" w:pos="1140"/>
          <w:tab w:val="left" w:pos="1230"/>
          <w:tab w:val="left" w:pos="1320"/>
          <w:tab w:val="right" w:pos="6190"/>
          <w:tab w:val="right" w:pos="7965"/>
          <w:tab w:val="right" w:pos="9725"/>
          <w:tab w:val="right" w:pos="10838"/>
        </w:tabs>
        <w:autoSpaceDE w:val="0"/>
        <w:autoSpaceDN w:val="0"/>
        <w:adjustRightInd w:val="0"/>
        <w:spacing w:after="0" w:line="240" w:lineRule="auto"/>
        <w:jc w:val="both"/>
        <w:rPr>
          <w:rFonts w:ascii="Times New Roman" w:hAnsi="Times New Roman"/>
          <w:i/>
          <w:sz w:val="24"/>
          <w:szCs w:val="24"/>
        </w:rPr>
      </w:pPr>
      <w:r w:rsidRPr="00693441">
        <w:rPr>
          <w:rFonts w:ascii="Times New Roman" w:hAnsi="Times New Roman"/>
          <w:i/>
          <w:sz w:val="24"/>
          <w:szCs w:val="24"/>
        </w:rPr>
        <w:t>Uspješni i daroviti studenti (9 stipendija)</w:t>
      </w:r>
    </w:p>
    <w:p w14:paraId="134EE277" w14:textId="77777777" w:rsidR="004C32B8" w:rsidRPr="00693441" w:rsidRDefault="004C32B8" w:rsidP="004C32B8">
      <w:pPr>
        <w:widowControl w:val="0"/>
        <w:tabs>
          <w:tab w:val="right" w:pos="1140"/>
          <w:tab w:val="left" w:pos="1230"/>
          <w:tab w:val="left" w:pos="1320"/>
          <w:tab w:val="right" w:pos="6190"/>
          <w:tab w:val="right" w:pos="7965"/>
          <w:tab w:val="right" w:pos="9725"/>
          <w:tab w:val="right" w:pos="10838"/>
        </w:tabs>
        <w:autoSpaceDE w:val="0"/>
        <w:autoSpaceDN w:val="0"/>
        <w:adjustRightInd w:val="0"/>
        <w:spacing w:after="0" w:line="240" w:lineRule="auto"/>
        <w:jc w:val="both"/>
        <w:rPr>
          <w:rFonts w:ascii="Times New Roman" w:hAnsi="Times New Roman"/>
          <w:i/>
          <w:sz w:val="24"/>
          <w:szCs w:val="24"/>
        </w:rPr>
      </w:pPr>
      <w:r w:rsidRPr="00693441">
        <w:rPr>
          <w:rFonts w:ascii="Times New Roman" w:hAnsi="Times New Roman"/>
          <w:i/>
          <w:sz w:val="24"/>
          <w:szCs w:val="24"/>
        </w:rPr>
        <w:t xml:space="preserve">Studenti slabijeg </w:t>
      </w:r>
      <w:proofErr w:type="spellStart"/>
      <w:r w:rsidRPr="00693441">
        <w:rPr>
          <w:rFonts w:ascii="Times New Roman" w:hAnsi="Times New Roman"/>
          <w:i/>
          <w:sz w:val="24"/>
          <w:szCs w:val="24"/>
        </w:rPr>
        <w:t>socio</w:t>
      </w:r>
      <w:proofErr w:type="spellEnd"/>
      <w:r w:rsidRPr="00693441">
        <w:rPr>
          <w:rFonts w:ascii="Times New Roman" w:hAnsi="Times New Roman"/>
          <w:i/>
          <w:sz w:val="24"/>
          <w:szCs w:val="24"/>
        </w:rPr>
        <w:t>-ekonomskog statusa (7 stipendija)</w:t>
      </w:r>
    </w:p>
    <w:p w14:paraId="5452BC68" w14:textId="77777777" w:rsidR="004C32B8" w:rsidRPr="00693441" w:rsidRDefault="004C32B8" w:rsidP="004C32B8">
      <w:pPr>
        <w:widowControl w:val="0"/>
        <w:tabs>
          <w:tab w:val="right" w:pos="1140"/>
          <w:tab w:val="left" w:pos="1230"/>
          <w:tab w:val="left" w:pos="1320"/>
          <w:tab w:val="right" w:pos="6190"/>
          <w:tab w:val="right" w:pos="7965"/>
          <w:tab w:val="right" w:pos="9725"/>
          <w:tab w:val="right" w:pos="10838"/>
        </w:tabs>
        <w:autoSpaceDE w:val="0"/>
        <w:autoSpaceDN w:val="0"/>
        <w:adjustRightInd w:val="0"/>
        <w:spacing w:after="0" w:line="240" w:lineRule="auto"/>
        <w:jc w:val="both"/>
        <w:rPr>
          <w:rFonts w:ascii="Times New Roman" w:hAnsi="Times New Roman"/>
          <w:i/>
          <w:sz w:val="24"/>
          <w:szCs w:val="24"/>
        </w:rPr>
      </w:pPr>
      <w:r w:rsidRPr="00693441">
        <w:rPr>
          <w:rFonts w:ascii="Times New Roman" w:hAnsi="Times New Roman"/>
          <w:i/>
          <w:sz w:val="24"/>
          <w:szCs w:val="24"/>
        </w:rPr>
        <w:t>Studenti deficitarnih zanimanja (11 stipendija)</w:t>
      </w:r>
    </w:p>
    <w:p w14:paraId="0512BF12" w14:textId="77777777" w:rsidR="004C32B8" w:rsidRPr="00693441" w:rsidRDefault="004C32B8" w:rsidP="004C32B8">
      <w:pPr>
        <w:widowControl w:val="0"/>
        <w:tabs>
          <w:tab w:val="right" w:pos="1140"/>
          <w:tab w:val="left" w:pos="1230"/>
          <w:tab w:val="left" w:pos="1320"/>
          <w:tab w:val="right" w:pos="6190"/>
          <w:tab w:val="right" w:pos="7965"/>
          <w:tab w:val="right" w:pos="9725"/>
          <w:tab w:val="right" w:pos="10838"/>
        </w:tabs>
        <w:autoSpaceDE w:val="0"/>
        <w:autoSpaceDN w:val="0"/>
        <w:adjustRightInd w:val="0"/>
        <w:spacing w:after="0" w:line="240" w:lineRule="auto"/>
        <w:jc w:val="both"/>
        <w:rPr>
          <w:rFonts w:ascii="Times New Roman" w:hAnsi="Times New Roman"/>
          <w:i/>
          <w:sz w:val="24"/>
          <w:szCs w:val="24"/>
        </w:rPr>
      </w:pPr>
      <w:r w:rsidRPr="00693441">
        <w:rPr>
          <w:rFonts w:ascii="Times New Roman" w:hAnsi="Times New Roman"/>
          <w:i/>
          <w:sz w:val="24"/>
          <w:szCs w:val="24"/>
        </w:rPr>
        <w:t>Studenti s invaliditetom (4 stipendije)</w:t>
      </w:r>
    </w:p>
    <w:p w14:paraId="3B38CE7C" w14:textId="77777777" w:rsidR="004C32B8" w:rsidRDefault="004C32B8" w:rsidP="004C32B8">
      <w:pPr>
        <w:widowControl w:val="0"/>
        <w:tabs>
          <w:tab w:val="right" w:pos="1140"/>
          <w:tab w:val="left" w:pos="1230"/>
          <w:tab w:val="left" w:pos="1320"/>
          <w:tab w:val="right" w:pos="6190"/>
          <w:tab w:val="right" w:pos="7965"/>
          <w:tab w:val="right" w:pos="9725"/>
          <w:tab w:val="right" w:pos="10838"/>
        </w:tabs>
        <w:autoSpaceDE w:val="0"/>
        <w:autoSpaceDN w:val="0"/>
        <w:adjustRightInd w:val="0"/>
        <w:spacing w:after="0" w:line="240" w:lineRule="auto"/>
        <w:jc w:val="both"/>
        <w:rPr>
          <w:rFonts w:ascii="Times New Roman" w:hAnsi="Times New Roman"/>
          <w:iCs/>
          <w:sz w:val="24"/>
          <w:szCs w:val="24"/>
        </w:rPr>
      </w:pPr>
    </w:p>
    <w:p w14:paraId="0D5646B0" w14:textId="77777777" w:rsidR="004C32B8" w:rsidRDefault="004C32B8" w:rsidP="004C32B8">
      <w:pPr>
        <w:widowControl w:val="0"/>
        <w:tabs>
          <w:tab w:val="left" w:pos="90"/>
          <w:tab w:val="left" w:pos="1198"/>
          <w:tab w:val="right" w:pos="6870"/>
          <w:tab w:val="right" w:pos="8678"/>
          <w:tab w:val="right" w:pos="10500"/>
        </w:tabs>
        <w:autoSpaceDE w:val="0"/>
        <w:autoSpaceDN w:val="0"/>
        <w:adjustRightInd w:val="0"/>
        <w:spacing w:after="0" w:line="240" w:lineRule="auto"/>
        <w:jc w:val="both"/>
        <w:rPr>
          <w:rFonts w:ascii="Times New Roman" w:hAnsi="Times New Roman" w:cs="Times New Roman"/>
          <w:b/>
          <w:sz w:val="24"/>
          <w:szCs w:val="24"/>
        </w:rPr>
      </w:pPr>
      <w:r w:rsidRPr="00F617BE">
        <w:rPr>
          <w:rFonts w:ascii="Times New Roman" w:hAnsi="Times New Roman" w:cs="Times New Roman"/>
          <w:b/>
          <w:sz w:val="24"/>
          <w:szCs w:val="24"/>
        </w:rPr>
        <w:t xml:space="preserve">Mjesečni iznos gradske stipendije </w:t>
      </w:r>
      <w:r>
        <w:rPr>
          <w:rFonts w:ascii="Times New Roman" w:hAnsi="Times New Roman" w:cs="Times New Roman"/>
          <w:b/>
          <w:sz w:val="24"/>
          <w:szCs w:val="24"/>
        </w:rPr>
        <w:t>iznosi</w:t>
      </w:r>
      <w:r w:rsidRPr="00F617BE">
        <w:rPr>
          <w:rFonts w:ascii="Times New Roman" w:hAnsi="Times New Roman" w:cs="Times New Roman"/>
          <w:b/>
          <w:sz w:val="24"/>
          <w:szCs w:val="24"/>
        </w:rPr>
        <w:t xml:space="preserve"> </w:t>
      </w:r>
      <w:r>
        <w:rPr>
          <w:rFonts w:ascii="Times New Roman" w:hAnsi="Times New Roman" w:cs="Times New Roman"/>
          <w:b/>
          <w:sz w:val="24"/>
          <w:szCs w:val="24"/>
        </w:rPr>
        <w:t>180,00 eura</w:t>
      </w:r>
      <w:r w:rsidRPr="00F617BE">
        <w:rPr>
          <w:rFonts w:ascii="Times New Roman" w:hAnsi="Times New Roman" w:cs="Times New Roman"/>
          <w:b/>
          <w:sz w:val="24"/>
          <w:szCs w:val="24"/>
        </w:rPr>
        <w:t>, a one se isplać</w:t>
      </w:r>
      <w:r>
        <w:rPr>
          <w:rFonts w:ascii="Times New Roman" w:hAnsi="Times New Roman" w:cs="Times New Roman"/>
          <w:b/>
          <w:sz w:val="24"/>
          <w:szCs w:val="24"/>
        </w:rPr>
        <w:t>uju</w:t>
      </w:r>
      <w:r w:rsidRPr="00F617BE">
        <w:rPr>
          <w:rFonts w:ascii="Times New Roman" w:hAnsi="Times New Roman" w:cs="Times New Roman"/>
          <w:b/>
          <w:sz w:val="24"/>
          <w:szCs w:val="24"/>
        </w:rPr>
        <w:t xml:space="preserve"> u deset mjesečnih rata</w:t>
      </w:r>
      <w:r>
        <w:rPr>
          <w:rFonts w:ascii="Times New Roman" w:hAnsi="Times New Roman" w:cs="Times New Roman"/>
          <w:b/>
          <w:sz w:val="24"/>
          <w:szCs w:val="24"/>
        </w:rPr>
        <w:t xml:space="preserve">. </w:t>
      </w:r>
      <w:r w:rsidRPr="00F617BE">
        <w:rPr>
          <w:rFonts w:ascii="Times New Roman" w:hAnsi="Times New Roman" w:cs="Times New Roman"/>
          <w:b/>
          <w:sz w:val="24"/>
          <w:szCs w:val="24"/>
        </w:rPr>
        <w:t>U velikom istraživanju u kojem se ispitivalo koliko hrvatski gradovi izdvajaju za svoje studente te u kojima od njih se dijele najviši iznosi stipendija, Grad Metković našao se na visokom drugom mjestu po iznosima stipendija, zajedno uz Pakrac i Rovinj, odmah nakon Umaga, Poreča i Obrovca.</w:t>
      </w:r>
      <w:r>
        <w:rPr>
          <w:rFonts w:ascii="Times New Roman" w:hAnsi="Times New Roman" w:cs="Times New Roman"/>
          <w:b/>
          <w:sz w:val="24"/>
          <w:szCs w:val="24"/>
        </w:rPr>
        <w:t xml:space="preserve"> </w:t>
      </w:r>
    </w:p>
    <w:p w14:paraId="41E28708" w14:textId="77777777" w:rsidR="004C32B8" w:rsidRDefault="004C32B8" w:rsidP="004C32B8">
      <w:pPr>
        <w:widowControl w:val="0"/>
        <w:tabs>
          <w:tab w:val="left" w:pos="90"/>
          <w:tab w:val="left" w:pos="1198"/>
          <w:tab w:val="right" w:pos="6870"/>
          <w:tab w:val="right" w:pos="8678"/>
          <w:tab w:val="right" w:pos="10500"/>
        </w:tabs>
        <w:autoSpaceDE w:val="0"/>
        <w:autoSpaceDN w:val="0"/>
        <w:adjustRightInd w:val="0"/>
        <w:spacing w:after="0" w:line="240" w:lineRule="auto"/>
        <w:jc w:val="both"/>
        <w:rPr>
          <w:rFonts w:ascii="Times New Roman" w:hAnsi="Times New Roman" w:cs="Times New Roman"/>
          <w:b/>
          <w:sz w:val="24"/>
          <w:szCs w:val="24"/>
        </w:rPr>
      </w:pPr>
    </w:p>
    <w:p w14:paraId="2A63277B" w14:textId="77777777" w:rsidR="004C32B8" w:rsidRDefault="004C32B8" w:rsidP="004C32B8">
      <w:pPr>
        <w:widowControl w:val="0"/>
        <w:tabs>
          <w:tab w:val="right" w:pos="1140"/>
          <w:tab w:val="left" w:pos="1230"/>
          <w:tab w:val="left" w:pos="1320"/>
          <w:tab w:val="right" w:pos="6190"/>
          <w:tab w:val="right" w:pos="7965"/>
          <w:tab w:val="right" w:pos="9725"/>
          <w:tab w:val="right" w:pos="10838"/>
        </w:tabs>
        <w:autoSpaceDE w:val="0"/>
        <w:autoSpaceDN w:val="0"/>
        <w:adjustRightInd w:val="0"/>
        <w:spacing w:after="0" w:line="240" w:lineRule="auto"/>
        <w:jc w:val="both"/>
        <w:rPr>
          <w:rFonts w:ascii="Times New Roman" w:hAnsi="Times New Roman"/>
          <w:iCs/>
          <w:sz w:val="24"/>
          <w:szCs w:val="24"/>
        </w:rPr>
      </w:pPr>
      <w:r w:rsidRPr="00693441">
        <w:rPr>
          <w:rFonts w:ascii="Times New Roman" w:hAnsi="Times New Roman"/>
          <w:iCs/>
          <w:sz w:val="24"/>
          <w:szCs w:val="24"/>
        </w:rPr>
        <w:t>Ovim činom Grad Metković nastavlja ulagati u budućnost svoje zajednice, pružajući mladima potrebnu podršku za njihovo obrazovanje.</w:t>
      </w:r>
    </w:p>
    <w:p w14:paraId="7F005797" w14:textId="131EA462" w:rsidR="004C32B8" w:rsidRDefault="002F4FF8" w:rsidP="004C32B8">
      <w:pPr>
        <w:widowControl w:val="0"/>
        <w:tabs>
          <w:tab w:val="right" w:pos="1140"/>
          <w:tab w:val="left" w:pos="1230"/>
          <w:tab w:val="left" w:pos="1320"/>
          <w:tab w:val="right" w:pos="6190"/>
          <w:tab w:val="right" w:pos="7965"/>
          <w:tab w:val="right" w:pos="9725"/>
          <w:tab w:val="right" w:pos="10838"/>
        </w:tabs>
        <w:autoSpaceDE w:val="0"/>
        <w:autoSpaceDN w:val="0"/>
        <w:adjustRightInd w:val="0"/>
        <w:spacing w:after="0" w:line="240" w:lineRule="auto"/>
        <w:jc w:val="both"/>
        <w:rPr>
          <w:rFonts w:ascii="Times New Roman" w:hAnsi="Times New Roman"/>
          <w:iCs/>
          <w:sz w:val="24"/>
          <w:szCs w:val="24"/>
        </w:rPr>
      </w:pPr>
      <w:r>
        <w:rPr>
          <w:rFonts w:ascii="Times New Roman" w:hAnsi="Times New Roman"/>
          <w:iCs/>
          <w:sz w:val="24"/>
          <w:szCs w:val="24"/>
        </w:rPr>
        <w:tab/>
      </w:r>
      <w:r>
        <w:rPr>
          <w:rFonts w:ascii="Times New Roman" w:hAnsi="Times New Roman"/>
          <w:iCs/>
          <w:sz w:val="24"/>
          <w:szCs w:val="24"/>
        </w:rPr>
        <w:tab/>
        <w:t xml:space="preserve">  Tablica br. 25.</w:t>
      </w:r>
    </w:p>
    <w:tbl>
      <w:tblPr>
        <w:tblW w:w="6086" w:type="dxa"/>
        <w:jc w:val="center"/>
        <w:tblLook w:val="04A0" w:firstRow="1" w:lastRow="0" w:firstColumn="1" w:lastColumn="0" w:noHBand="0" w:noVBand="1"/>
      </w:tblPr>
      <w:tblGrid>
        <w:gridCol w:w="1671"/>
        <w:gridCol w:w="1525"/>
        <w:gridCol w:w="1472"/>
        <w:gridCol w:w="1418"/>
      </w:tblGrid>
      <w:tr w:rsidR="004C32B8" w:rsidRPr="004C32B8" w14:paraId="53CA1B9A" w14:textId="77777777" w:rsidTr="004C32B8">
        <w:trPr>
          <w:trHeight w:val="615"/>
          <w:jc w:val="center"/>
        </w:trPr>
        <w:tc>
          <w:tcPr>
            <w:tcW w:w="1671" w:type="dxa"/>
            <w:tcBorders>
              <w:top w:val="single" w:sz="8" w:space="0" w:color="auto"/>
              <w:left w:val="single" w:sz="8" w:space="0" w:color="auto"/>
              <w:bottom w:val="single" w:sz="8" w:space="0" w:color="auto"/>
              <w:right w:val="single" w:sz="4" w:space="0" w:color="auto"/>
            </w:tcBorders>
            <w:shd w:val="clear" w:color="auto" w:fill="D9D9D9" w:themeFill="background1" w:themeFillShade="D9"/>
            <w:vAlign w:val="center"/>
            <w:hideMark/>
          </w:tcPr>
          <w:p w14:paraId="041FB450" w14:textId="77777777" w:rsidR="004C32B8" w:rsidRPr="00862441" w:rsidRDefault="004C32B8" w:rsidP="00C0085D">
            <w:pPr>
              <w:spacing w:after="0" w:line="240" w:lineRule="auto"/>
              <w:jc w:val="center"/>
              <w:rPr>
                <w:rFonts w:ascii="Times New Roman" w:eastAsia="Times New Roman" w:hAnsi="Times New Roman" w:cs="Times New Roman"/>
                <w:b/>
                <w:bCs/>
                <w:color w:val="000000"/>
                <w:sz w:val="20"/>
                <w:szCs w:val="20"/>
                <w:lang w:eastAsia="hr-HR"/>
              </w:rPr>
            </w:pPr>
            <w:r w:rsidRPr="00862441">
              <w:rPr>
                <w:rFonts w:ascii="Times New Roman" w:eastAsia="Times New Roman" w:hAnsi="Times New Roman" w:cs="Times New Roman"/>
                <w:b/>
                <w:bCs/>
                <w:color w:val="000000"/>
                <w:sz w:val="20"/>
                <w:szCs w:val="20"/>
                <w:lang w:eastAsia="hr-HR"/>
              </w:rPr>
              <w:t>AKADEMSKA GODINA</w:t>
            </w:r>
          </w:p>
        </w:tc>
        <w:tc>
          <w:tcPr>
            <w:tcW w:w="1525" w:type="dxa"/>
            <w:tcBorders>
              <w:top w:val="single" w:sz="8" w:space="0" w:color="auto"/>
              <w:left w:val="nil"/>
              <w:bottom w:val="single" w:sz="8" w:space="0" w:color="auto"/>
              <w:right w:val="single" w:sz="4" w:space="0" w:color="auto"/>
            </w:tcBorders>
            <w:shd w:val="clear" w:color="auto" w:fill="D9D9D9" w:themeFill="background1" w:themeFillShade="D9"/>
            <w:vAlign w:val="center"/>
            <w:hideMark/>
          </w:tcPr>
          <w:p w14:paraId="4F551211" w14:textId="77777777" w:rsidR="004C32B8" w:rsidRPr="00862441" w:rsidRDefault="004C32B8" w:rsidP="00C0085D">
            <w:pPr>
              <w:spacing w:after="0" w:line="240" w:lineRule="auto"/>
              <w:jc w:val="center"/>
              <w:rPr>
                <w:rFonts w:ascii="Times New Roman" w:eastAsia="Times New Roman" w:hAnsi="Times New Roman" w:cs="Times New Roman"/>
                <w:b/>
                <w:bCs/>
                <w:color w:val="000000"/>
                <w:sz w:val="20"/>
                <w:szCs w:val="20"/>
                <w:lang w:eastAsia="hr-HR"/>
              </w:rPr>
            </w:pPr>
            <w:r w:rsidRPr="00862441">
              <w:rPr>
                <w:rFonts w:ascii="Times New Roman" w:eastAsia="Times New Roman" w:hAnsi="Times New Roman" w:cs="Times New Roman"/>
                <w:b/>
                <w:bCs/>
                <w:color w:val="000000"/>
                <w:sz w:val="20"/>
                <w:szCs w:val="20"/>
                <w:lang w:eastAsia="hr-HR"/>
              </w:rPr>
              <w:t>BROJ STIPENDIJA</w:t>
            </w:r>
          </w:p>
        </w:tc>
        <w:tc>
          <w:tcPr>
            <w:tcW w:w="1472" w:type="dxa"/>
            <w:tcBorders>
              <w:top w:val="single" w:sz="8" w:space="0" w:color="auto"/>
              <w:left w:val="nil"/>
              <w:bottom w:val="single" w:sz="8" w:space="0" w:color="auto"/>
              <w:right w:val="single" w:sz="4" w:space="0" w:color="auto"/>
            </w:tcBorders>
            <w:shd w:val="clear" w:color="auto" w:fill="D9D9D9" w:themeFill="background1" w:themeFillShade="D9"/>
            <w:vAlign w:val="center"/>
            <w:hideMark/>
          </w:tcPr>
          <w:p w14:paraId="0DA2E813" w14:textId="77777777" w:rsidR="004C32B8" w:rsidRPr="00862441" w:rsidRDefault="004C32B8" w:rsidP="00C0085D">
            <w:pPr>
              <w:spacing w:after="0" w:line="240" w:lineRule="auto"/>
              <w:jc w:val="center"/>
              <w:rPr>
                <w:rFonts w:ascii="Times New Roman" w:eastAsia="Times New Roman" w:hAnsi="Times New Roman" w:cs="Times New Roman"/>
                <w:b/>
                <w:bCs/>
                <w:color w:val="000000"/>
                <w:sz w:val="20"/>
                <w:szCs w:val="20"/>
                <w:lang w:eastAsia="hr-HR"/>
              </w:rPr>
            </w:pPr>
            <w:r w:rsidRPr="00862441">
              <w:rPr>
                <w:rFonts w:ascii="Times New Roman" w:eastAsia="Times New Roman" w:hAnsi="Times New Roman" w:cs="Times New Roman"/>
                <w:b/>
                <w:bCs/>
                <w:color w:val="000000"/>
                <w:sz w:val="20"/>
                <w:szCs w:val="20"/>
                <w:lang w:eastAsia="hr-HR"/>
              </w:rPr>
              <w:t>MJESEČNI IZNOS (KN)</w:t>
            </w:r>
          </w:p>
        </w:tc>
        <w:tc>
          <w:tcPr>
            <w:tcW w:w="1418" w:type="dxa"/>
            <w:tcBorders>
              <w:top w:val="single" w:sz="8" w:space="0" w:color="auto"/>
              <w:left w:val="nil"/>
              <w:bottom w:val="single" w:sz="8" w:space="0" w:color="auto"/>
              <w:right w:val="single" w:sz="8" w:space="0" w:color="auto"/>
            </w:tcBorders>
            <w:shd w:val="clear" w:color="auto" w:fill="D9D9D9" w:themeFill="background1" w:themeFillShade="D9"/>
            <w:vAlign w:val="center"/>
            <w:hideMark/>
          </w:tcPr>
          <w:p w14:paraId="3DADE8D5" w14:textId="77777777" w:rsidR="004C32B8" w:rsidRPr="00862441" w:rsidRDefault="004C32B8" w:rsidP="00C0085D">
            <w:pPr>
              <w:spacing w:after="0" w:line="240" w:lineRule="auto"/>
              <w:jc w:val="center"/>
              <w:rPr>
                <w:rFonts w:ascii="Times New Roman" w:eastAsia="Times New Roman" w:hAnsi="Times New Roman" w:cs="Times New Roman"/>
                <w:b/>
                <w:bCs/>
                <w:color w:val="000000"/>
                <w:sz w:val="20"/>
                <w:szCs w:val="20"/>
                <w:lang w:eastAsia="hr-HR"/>
              </w:rPr>
            </w:pPr>
            <w:r w:rsidRPr="00862441">
              <w:rPr>
                <w:rFonts w:ascii="Times New Roman" w:eastAsia="Times New Roman" w:hAnsi="Times New Roman" w:cs="Times New Roman"/>
                <w:b/>
                <w:bCs/>
                <w:color w:val="000000"/>
                <w:sz w:val="20"/>
                <w:szCs w:val="20"/>
                <w:lang w:eastAsia="hr-HR"/>
              </w:rPr>
              <w:t>MJESEČNI IZNOS (€)</w:t>
            </w:r>
          </w:p>
        </w:tc>
      </w:tr>
      <w:tr w:rsidR="004C32B8" w:rsidRPr="004C32B8" w14:paraId="51E17FE2" w14:textId="77777777" w:rsidTr="00C0085D">
        <w:trPr>
          <w:trHeight w:val="300"/>
          <w:jc w:val="center"/>
        </w:trPr>
        <w:tc>
          <w:tcPr>
            <w:tcW w:w="1671" w:type="dxa"/>
            <w:tcBorders>
              <w:top w:val="nil"/>
              <w:left w:val="single" w:sz="8" w:space="0" w:color="auto"/>
              <w:bottom w:val="single" w:sz="4" w:space="0" w:color="auto"/>
              <w:right w:val="single" w:sz="4" w:space="0" w:color="auto"/>
            </w:tcBorders>
            <w:noWrap/>
            <w:vAlign w:val="center"/>
            <w:hideMark/>
          </w:tcPr>
          <w:p w14:paraId="0B91D630" w14:textId="77777777" w:rsidR="004C32B8" w:rsidRPr="004C32B8" w:rsidRDefault="004C32B8" w:rsidP="00C0085D">
            <w:pPr>
              <w:spacing w:after="0" w:line="240" w:lineRule="auto"/>
              <w:jc w:val="center"/>
              <w:rPr>
                <w:rFonts w:ascii="Times New Roman" w:eastAsia="Times New Roman" w:hAnsi="Times New Roman" w:cs="Times New Roman"/>
                <w:color w:val="000000"/>
                <w:sz w:val="24"/>
                <w:szCs w:val="24"/>
                <w:lang w:eastAsia="hr-HR"/>
              </w:rPr>
            </w:pPr>
            <w:r w:rsidRPr="004C32B8">
              <w:rPr>
                <w:rFonts w:ascii="Times New Roman" w:eastAsia="Times New Roman" w:hAnsi="Times New Roman" w:cs="Times New Roman"/>
                <w:color w:val="000000"/>
                <w:sz w:val="24"/>
                <w:szCs w:val="24"/>
                <w:lang w:eastAsia="hr-HR"/>
              </w:rPr>
              <w:t>2016./2017.</w:t>
            </w:r>
          </w:p>
        </w:tc>
        <w:tc>
          <w:tcPr>
            <w:tcW w:w="1525" w:type="dxa"/>
            <w:tcBorders>
              <w:top w:val="nil"/>
              <w:left w:val="nil"/>
              <w:bottom w:val="single" w:sz="4" w:space="0" w:color="auto"/>
              <w:right w:val="single" w:sz="4" w:space="0" w:color="auto"/>
            </w:tcBorders>
            <w:noWrap/>
            <w:vAlign w:val="center"/>
            <w:hideMark/>
          </w:tcPr>
          <w:p w14:paraId="74D2B0D9" w14:textId="77777777" w:rsidR="004C32B8" w:rsidRPr="004C32B8" w:rsidRDefault="004C32B8" w:rsidP="00C0085D">
            <w:pPr>
              <w:spacing w:after="0" w:line="240" w:lineRule="auto"/>
              <w:jc w:val="center"/>
              <w:rPr>
                <w:rFonts w:ascii="Times New Roman" w:eastAsia="Times New Roman" w:hAnsi="Times New Roman" w:cs="Times New Roman"/>
                <w:color w:val="000000"/>
                <w:sz w:val="24"/>
                <w:szCs w:val="24"/>
                <w:lang w:eastAsia="hr-HR"/>
              </w:rPr>
            </w:pPr>
            <w:r w:rsidRPr="004C32B8">
              <w:rPr>
                <w:rFonts w:ascii="Times New Roman" w:eastAsia="Times New Roman" w:hAnsi="Times New Roman" w:cs="Times New Roman"/>
                <w:color w:val="000000"/>
                <w:sz w:val="24"/>
                <w:szCs w:val="24"/>
                <w:lang w:eastAsia="hr-HR"/>
              </w:rPr>
              <w:t>8</w:t>
            </w:r>
          </w:p>
        </w:tc>
        <w:tc>
          <w:tcPr>
            <w:tcW w:w="1472" w:type="dxa"/>
            <w:tcBorders>
              <w:top w:val="nil"/>
              <w:left w:val="nil"/>
              <w:bottom w:val="single" w:sz="4" w:space="0" w:color="auto"/>
              <w:right w:val="single" w:sz="4" w:space="0" w:color="auto"/>
            </w:tcBorders>
            <w:noWrap/>
            <w:vAlign w:val="bottom"/>
            <w:hideMark/>
          </w:tcPr>
          <w:p w14:paraId="51D764A0" w14:textId="77777777" w:rsidR="004C32B8" w:rsidRPr="004C32B8" w:rsidRDefault="004C32B8" w:rsidP="00C0085D">
            <w:pPr>
              <w:spacing w:after="0" w:line="240" w:lineRule="auto"/>
              <w:jc w:val="right"/>
              <w:rPr>
                <w:rFonts w:ascii="Times New Roman" w:eastAsia="Times New Roman" w:hAnsi="Times New Roman" w:cs="Times New Roman"/>
                <w:color w:val="000000"/>
                <w:sz w:val="24"/>
                <w:szCs w:val="24"/>
                <w:lang w:eastAsia="hr-HR"/>
              </w:rPr>
            </w:pPr>
            <w:r w:rsidRPr="004C32B8">
              <w:rPr>
                <w:rFonts w:ascii="Times New Roman" w:eastAsia="Times New Roman" w:hAnsi="Times New Roman" w:cs="Times New Roman"/>
                <w:color w:val="000000"/>
                <w:sz w:val="24"/>
                <w:szCs w:val="24"/>
                <w:lang w:eastAsia="hr-HR"/>
              </w:rPr>
              <w:t>400,00 kn</w:t>
            </w:r>
          </w:p>
        </w:tc>
        <w:tc>
          <w:tcPr>
            <w:tcW w:w="1418" w:type="dxa"/>
            <w:tcBorders>
              <w:top w:val="nil"/>
              <w:left w:val="nil"/>
              <w:bottom w:val="single" w:sz="4" w:space="0" w:color="auto"/>
              <w:right w:val="single" w:sz="8" w:space="0" w:color="auto"/>
            </w:tcBorders>
            <w:noWrap/>
            <w:vAlign w:val="center"/>
            <w:hideMark/>
          </w:tcPr>
          <w:p w14:paraId="4F3C2843" w14:textId="77777777" w:rsidR="004C32B8" w:rsidRPr="004C32B8" w:rsidRDefault="004C32B8" w:rsidP="00C0085D">
            <w:pPr>
              <w:spacing w:after="0" w:line="240" w:lineRule="auto"/>
              <w:jc w:val="right"/>
              <w:rPr>
                <w:rFonts w:ascii="Times New Roman" w:eastAsia="Times New Roman" w:hAnsi="Times New Roman" w:cs="Times New Roman"/>
                <w:color w:val="000000"/>
                <w:sz w:val="24"/>
                <w:szCs w:val="24"/>
                <w:lang w:eastAsia="hr-HR"/>
              </w:rPr>
            </w:pPr>
            <w:r w:rsidRPr="004C32B8">
              <w:rPr>
                <w:rFonts w:ascii="Times New Roman" w:eastAsia="Times New Roman" w:hAnsi="Times New Roman" w:cs="Times New Roman"/>
                <w:color w:val="000000"/>
                <w:sz w:val="24"/>
                <w:szCs w:val="24"/>
                <w:lang w:eastAsia="hr-HR"/>
              </w:rPr>
              <w:t>53,09 €</w:t>
            </w:r>
          </w:p>
        </w:tc>
      </w:tr>
      <w:tr w:rsidR="004C32B8" w:rsidRPr="004C32B8" w14:paraId="4CD47FDB" w14:textId="77777777" w:rsidTr="00C0085D">
        <w:trPr>
          <w:trHeight w:val="300"/>
          <w:jc w:val="center"/>
        </w:trPr>
        <w:tc>
          <w:tcPr>
            <w:tcW w:w="1671" w:type="dxa"/>
            <w:tcBorders>
              <w:top w:val="nil"/>
              <w:left w:val="single" w:sz="8" w:space="0" w:color="auto"/>
              <w:bottom w:val="single" w:sz="4" w:space="0" w:color="auto"/>
              <w:right w:val="single" w:sz="4" w:space="0" w:color="auto"/>
            </w:tcBorders>
            <w:noWrap/>
            <w:vAlign w:val="center"/>
            <w:hideMark/>
          </w:tcPr>
          <w:p w14:paraId="52F3F05F" w14:textId="77777777" w:rsidR="004C32B8" w:rsidRPr="004C32B8" w:rsidRDefault="004C32B8" w:rsidP="00C0085D">
            <w:pPr>
              <w:spacing w:after="0" w:line="240" w:lineRule="auto"/>
              <w:jc w:val="center"/>
              <w:rPr>
                <w:rFonts w:ascii="Times New Roman" w:eastAsia="Times New Roman" w:hAnsi="Times New Roman" w:cs="Times New Roman"/>
                <w:color w:val="000000"/>
                <w:sz w:val="24"/>
                <w:szCs w:val="24"/>
                <w:lang w:eastAsia="hr-HR"/>
              </w:rPr>
            </w:pPr>
            <w:r w:rsidRPr="004C32B8">
              <w:rPr>
                <w:rFonts w:ascii="Times New Roman" w:eastAsia="Times New Roman" w:hAnsi="Times New Roman" w:cs="Times New Roman"/>
                <w:color w:val="000000"/>
                <w:sz w:val="24"/>
                <w:szCs w:val="24"/>
                <w:lang w:eastAsia="hr-HR"/>
              </w:rPr>
              <w:t>2017./2018.</w:t>
            </w:r>
          </w:p>
        </w:tc>
        <w:tc>
          <w:tcPr>
            <w:tcW w:w="1525" w:type="dxa"/>
            <w:tcBorders>
              <w:top w:val="nil"/>
              <w:left w:val="nil"/>
              <w:bottom w:val="single" w:sz="4" w:space="0" w:color="auto"/>
              <w:right w:val="single" w:sz="4" w:space="0" w:color="auto"/>
            </w:tcBorders>
            <w:noWrap/>
            <w:vAlign w:val="center"/>
            <w:hideMark/>
          </w:tcPr>
          <w:p w14:paraId="73593C3C" w14:textId="77777777" w:rsidR="004C32B8" w:rsidRPr="004C32B8" w:rsidRDefault="004C32B8" w:rsidP="00C0085D">
            <w:pPr>
              <w:spacing w:after="0" w:line="240" w:lineRule="auto"/>
              <w:jc w:val="center"/>
              <w:rPr>
                <w:rFonts w:ascii="Times New Roman" w:eastAsia="Times New Roman" w:hAnsi="Times New Roman" w:cs="Times New Roman"/>
                <w:color w:val="000000"/>
                <w:sz w:val="24"/>
                <w:szCs w:val="24"/>
                <w:lang w:eastAsia="hr-HR"/>
              </w:rPr>
            </w:pPr>
            <w:r w:rsidRPr="004C32B8">
              <w:rPr>
                <w:rFonts w:ascii="Times New Roman" w:eastAsia="Times New Roman" w:hAnsi="Times New Roman" w:cs="Times New Roman"/>
                <w:color w:val="000000"/>
                <w:sz w:val="24"/>
                <w:szCs w:val="24"/>
                <w:lang w:eastAsia="hr-HR"/>
              </w:rPr>
              <w:t>16</w:t>
            </w:r>
          </w:p>
        </w:tc>
        <w:tc>
          <w:tcPr>
            <w:tcW w:w="1472" w:type="dxa"/>
            <w:tcBorders>
              <w:top w:val="nil"/>
              <w:left w:val="nil"/>
              <w:bottom w:val="single" w:sz="4" w:space="0" w:color="auto"/>
              <w:right w:val="single" w:sz="4" w:space="0" w:color="auto"/>
            </w:tcBorders>
            <w:noWrap/>
            <w:vAlign w:val="bottom"/>
            <w:hideMark/>
          </w:tcPr>
          <w:p w14:paraId="4168ADD4" w14:textId="77777777" w:rsidR="004C32B8" w:rsidRPr="004C32B8" w:rsidRDefault="004C32B8" w:rsidP="00C0085D">
            <w:pPr>
              <w:spacing w:after="0" w:line="240" w:lineRule="auto"/>
              <w:jc w:val="right"/>
              <w:rPr>
                <w:rFonts w:ascii="Times New Roman" w:eastAsia="Times New Roman" w:hAnsi="Times New Roman" w:cs="Times New Roman"/>
                <w:color w:val="000000"/>
                <w:sz w:val="24"/>
                <w:szCs w:val="24"/>
                <w:lang w:eastAsia="hr-HR"/>
              </w:rPr>
            </w:pPr>
            <w:r w:rsidRPr="004C32B8">
              <w:rPr>
                <w:rFonts w:ascii="Times New Roman" w:eastAsia="Times New Roman" w:hAnsi="Times New Roman" w:cs="Times New Roman"/>
                <w:color w:val="000000"/>
                <w:sz w:val="24"/>
                <w:szCs w:val="24"/>
                <w:lang w:eastAsia="hr-HR"/>
              </w:rPr>
              <w:t>500,00 kn</w:t>
            </w:r>
          </w:p>
        </w:tc>
        <w:tc>
          <w:tcPr>
            <w:tcW w:w="1418" w:type="dxa"/>
            <w:tcBorders>
              <w:top w:val="nil"/>
              <w:left w:val="nil"/>
              <w:bottom w:val="single" w:sz="4" w:space="0" w:color="auto"/>
              <w:right w:val="single" w:sz="8" w:space="0" w:color="auto"/>
            </w:tcBorders>
            <w:noWrap/>
            <w:vAlign w:val="center"/>
            <w:hideMark/>
          </w:tcPr>
          <w:p w14:paraId="67E1645F" w14:textId="77777777" w:rsidR="004C32B8" w:rsidRPr="004C32B8" w:rsidRDefault="004C32B8" w:rsidP="00C0085D">
            <w:pPr>
              <w:spacing w:after="0" w:line="240" w:lineRule="auto"/>
              <w:jc w:val="right"/>
              <w:rPr>
                <w:rFonts w:ascii="Times New Roman" w:eastAsia="Times New Roman" w:hAnsi="Times New Roman" w:cs="Times New Roman"/>
                <w:color w:val="000000"/>
                <w:sz w:val="24"/>
                <w:szCs w:val="24"/>
                <w:lang w:eastAsia="hr-HR"/>
              </w:rPr>
            </w:pPr>
            <w:r w:rsidRPr="004C32B8">
              <w:rPr>
                <w:rFonts w:ascii="Times New Roman" w:eastAsia="Times New Roman" w:hAnsi="Times New Roman" w:cs="Times New Roman"/>
                <w:color w:val="000000"/>
                <w:sz w:val="24"/>
                <w:szCs w:val="24"/>
                <w:lang w:eastAsia="hr-HR"/>
              </w:rPr>
              <w:t>66,36 €</w:t>
            </w:r>
          </w:p>
        </w:tc>
      </w:tr>
      <w:tr w:rsidR="004C32B8" w:rsidRPr="004C32B8" w14:paraId="49ED8479" w14:textId="77777777" w:rsidTr="00C0085D">
        <w:trPr>
          <w:trHeight w:val="300"/>
          <w:jc w:val="center"/>
        </w:trPr>
        <w:tc>
          <w:tcPr>
            <w:tcW w:w="1671" w:type="dxa"/>
            <w:tcBorders>
              <w:top w:val="nil"/>
              <w:left w:val="single" w:sz="8" w:space="0" w:color="auto"/>
              <w:bottom w:val="single" w:sz="4" w:space="0" w:color="auto"/>
              <w:right w:val="single" w:sz="4" w:space="0" w:color="auto"/>
            </w:tcBorders>
            <w:noWrap/>
            <w:vAlign w:val="center"/>
            <w:hideMark/>
          </w:tcPr>
          <w:p w14:paraId="0F39CB41" w14:textId="77777777" w:rsidR="004C32B8" w:rsidRPr="004C32B8" w:rsidRDefault="004C32B8" w:rsidP="00C0085D">
            <w:pPr>
              <w:spacing w:after="0" w:line="240" w:lineRule="auto"/>
              <w:jc w:val="center"/>
              <w:rPr>
                <w:rFonts w:ascii="Times New Roman" w:eastAsia="Times New Roman" w:hAnsi="Times New Roman" w:cs="Times New Roman"/>
                <w:color w:val="000000"/>
                <w:sz w:val="24"/>
                <w:szCs w:val="24"/>
                <w:lang w:eastAsia="hr-HR"/>
              </w:rPr>
            </w:pPr>
            <w:r w:rsidRPr="004C32B8">
              <w:rPr>
                <w:rFonts w:ascii="Times New Roman" w:eastAsia="Times New Roman" w:hAnsi="Times New Roman" w:cs="Times New Roman"/>
                <w:color w:val="000000"/>
                <w:sz w:val="24"/>
                <w:szCs w:val="24"/>
                <w:lang w:eastAsia="hr-HR"/>
              </w:rPr>
              <w:t>2018./2019.</w:t>
            </w:r>
          </w:p>
        </w:tc>
        <w:tc>
          <w:tcPr>
            <w:tcW w:w="1525" w:type="dxa"/>
            <w:tcBorders>
              <w:top w:val="nil"/>
              <w:left w:val="nil"/>
              <w:bottom w:val="single" w:sz="4" w:space="0" w:color="auto"/>
              <w:right w:val="single" w:sz="4" w:space="0" w:color="auto"/>
            </w:tcBorders>
            <w:noWrap/>
            <w:vAlign w:val="center"/>
            <w:hideMark/>
          </w:tcPr>
          <w:p w14:paraId="37373629" w14:textId="77777777" w:rsidR="004C32B8" w:rsidRPr="004C32B8" w:rsidRDefault="004C32B8" w:rsidP="00C0085D">
            <w:pPr>
              <w:spacing w:after="0" w:line="240" w:lineRule="auto"/>
              <w:jc w:val="center"/>
              <w:rPr>
                <w:rFonts w:ascii="Times New Roman" w:eastAsia="Times New Roman" w:hAnsi="Times New Roman" w:cs="Times New Roman"/>
                <w:color w:val="000000"/>
                <w:sz w:val="24"/>
                <w:szCs w:val="24"/>
                <w:lang w:eastAsia="hr-HR"/>
              </w:rPr>
            </w:pPr>
            <w:r w:rsidRPr="004C32B8">
              <w:rPr>
                <w:rFonts w:ascii="Times New Roman" w:eastAsia="Times New Roman" w:hAnsi="Times New Roman" w:cs="Times New Roman"/>
                <w:color w:val="000000"/>
                <w:sz w:val="24"/>
                <w:szCs w:val="24"/>
                <w:lang w:eastAsia="hr-HR"/>
              </w:rPr>
              <w:t>27</w:t>
            </w:r>
          </w:p>
        </w:tc>
        <w:tc>
          <w:tcPr>
            <w:tcW w:w="1472" w:type="dxa"/>
            <w:tcBorders>
              <w:top w:val="nil"/>
              <w:left w:val="nil"/>
              <w:bottom w:val="single" w:sz="4" w:space="0" w:color="auto"/>
              <w:right w:val="single" w:sz="4" w:space="0" w:color="auto"/>
            </w:tcBorders>
            <w:noWrap/>
            <w:vAlign w:val="bottom"/>
            <w:hideMark/>
          </w:tcPr>
          <w:p w14:paraId="5C25898D" w14:textId="77777777" w:rsidR="004C32B8" w:rsidRPr="004C32B8" w:rsidRDefault="004C32B8" w:rsidP="00C0085D">
            <w:pPr>
              <w:spacing w:after="0" w:line="240" w:lineRule="auto"/>
              <w:jc w:val="right"/>
              <w:rPr>
                <w:rFonts w:ascii="Times New Roman" w:eastAsia="Times New Roman" w:hAnsi="Times New Roman" w:cs="Times New Roman"/>
                <w:color w:val="000000"/>
                <w:sz w:val="24"/>
                <w:szCs w:val="24"/>
                <w:lang w:eastAsia="hr-HR"/>
              </w:rPr>
            </w:pPr>
            <w:r w:rsidRPr="004C32B8">
              <w:rPr>
                <w:rFonts w:ascii="Times New Roman" w:eastAsia="Times New Roman" w:hAnsi="Times New Roman" w:cs="Times New Roman"/>
                <w:color w:val="000000"/>
                <w:sz w:val="24"/>
                <w:szCs w:val="24"/>
                <w:lang w:eastAsia="hr-HR"/>
              </w:rPr>
              <w:t>1.200,00 kn</w:t>
            </w:r>
          </w:p>
        </w:tc>
        <w:tc>
          <w:tcPr>
            <w:tcW w:w="1418" w:type="dxa"/>
            <w:tcBorders>
              <w:top w:val="nil"/>
              <w:left w:val="nil"/>
              <w:bottom w:val="single" w:sz="4" w:space="0" w:color="auto"/>
              <w:right w:val="single" w:sz="8" w:space="0" w:color="auto"/>
            </w:tcBorders>
            <w:noWrap/>
            <w:vAlign w:val="center"/>
            <w:hideMark/>
          </w:tcPr>
          <w:p w14:paraId="271ACB14" w14:textId="77777777" w:rsidR="004C32B8" w:rsidRPr="004C32B8" w:rsidRDefault="004C32B8" w:rsidP="00C0085D">
            <w:pPr>
              <w:spacing w:after="0" w:line="240" w:lineRule="auto"/>
              <w:jc w:val="right"/>
              <w:rPr>
                <w:rFonts w:ascii="Times New Roman" w:eastAsia="Times New Roman" w:hAnsi="Times New Roman" w:cs="Times New Roman"/>
                <w:color w:val="000000"/>
                <w:sz w:val="24"/>
                <w:szCs w:val="24"/>
                <w:lang w:eastAsia="hr-HR"/>
              </w:rPr>
            </w:pPr>
            <w:r w:rsidRPr="004C32B8">
              <w:rPr>
                <w:rFonts w:ascii="Times New Roman" w:eastAsia="Times New Roman" w:hAnsi="Times New Roman" w:cs="Times New Roman"/>
                <w:color w:val="000000"/>
                <w:sz w:val="24"/>
                <w:szCs w:val="24"/>
                <w:lang w:eastAsia="hr-HR"/>
              </w:rPr>
              <w:t>159,27 €</w:t>
            </w:r>
          </w:p>
        </w:tc>
      </w:tr>
      <w:tr w:rsidR="004C32B8" w:rsidRPr="004C32B8" w14:paraId="6EBCE041" w14:textId="77777777" w:rsidTr="00C0085D">
        <w:trPr>
          <w:trHeight w:val="300"/>
          <w:jc w:val="center"/>
        </w:trPr>
        <w:tc>
          <w:tcPr>
            <w:tcW w:w="1671" w:type="dxa"/>
            <w:tcBorders>
              <w:top w:val="nil"/>
              <w:left w:val="single" w:sz="8" w:space="0" w:color="auto"/>
              <w:bottom w:val="single" w:sz="4" w:space="0" w:color="auto"/>
              <w:right w:val="single" w:sz="4" w:space="0" w:color="auto"/>
            </w:tcBorders>
            <w:noWrap/>
            <w:vAlign w:val="center"/>
            <w:hideMark/>
          </w:tcPr>
          <w:p w14:paraId="37FFF75D" w14:textId="77777777" w:rsidR="004C32B8" w:rsidRPr="004C32B8" w:rsidRDefault="004C32B8" w:rsidP="00C0085D">
            <w:pPr>
              <w:spacing w:after="0" w:line="240" w:lineRule="auto"/>
              <w:jc w:val="center"/>
              <w:rPr>
                <w:rFonts w:ascii="Times New Roman" w:eastAsia="Times New Roman" w:hAnsi="Times New Roman" w:cs="Times New Roman"/>
                <w:color w:val="000000"/>
                <w:sz w:val="24"/>
                <w:szCs w:val="24"/>
                <w:lang w:eastAsia="hr-HR"/>
              </w:rPr>
            </w:pPr>
            <w:r w:rsidRPr="004C32B8">
              <w:rPr>
                <w:rFonts w:ascii="Times New Roman" w:eastAsia="Times New Roman" w:hAnsi="Times New Roman" w:cs="Times New Roman"/>
                <w:color w:val="000000"/>
                <w:sz w:val="24"/>
                <w:szCs w:val="24"/>
                <w:lang w:eastAsia="hr-HR"/>
              </w:rPr>
              <w:t>2019./2020.</w:t>
            </w:r>
          </w:p>
        </w:tc>
        <w:tc>
          <w:tcPr>
            <w:tcW w:w="1525" w:type="dxa"/>
            <w:tcBorders>
              <w:top w:val="nil"/>
              <w:left w:val="nil"/>
              <w:bottom w:val="single" w:sz="4" w:space="0" w:color="auto"/>
              <w:right w:val="single" w:sz="4" w:space="0" w:color="auto"/>
            </w:tcBorders>
            <w:noWrap/>
            <w:vAlign w:val="center"/>
            <w:hideMark/>
          </w:tcPr>
          <w:p w14:paraId="71C189B7" w14:textId="77777777" w:rsidR="004C32B8" w:rsidRPr="004C32B8" w:rsidRDefault="004C32B8" w:rsidP="00C0085D">
            <w:pPr>
              <w:spacing w:after="0" w:line="240" w:lineRule="auto"/>
              <w:jc w:val="center"/>
              <w:rPr>
                <w:rFonts w:ascii="Times New Roman" w:eastAsia="Times New Roman" w:hAnsi="Times New Roman" w:cs="Times New Roman"/>
                <w:color w:val="000000"/>
                <w:sz w:val="24"/>
                <w:szCs w:val="24"/>
                <w:lang w:eastAsia="hr-HR"/>
              </w:rPr>
            </w:pPr>
            <w:r w:rsidRPr="004C32B8">
              <w:rPr>
                <w:rFonts w:ascii="Times New Roman" w:eastAsia="Times New Roman" w:hAnsi="Times New Roman" w:cs="Times New Roman"/>
                <w:color w:val="000000"/>
                <w:sz w:val="24"/>
                <w:szCs w:val="24"/>
                <w:lang w:eastAsia="hr-HR"/>
              </w:rPr>
              <w:t>34</w:t>
            </w:r>
          </w:p>
        </w:tc>
        <w:tc>
          <w:tcPr>
            <w:tcW w:w="1472" w:type="dxa"/>
            <w:tcBorders>
              <w:top w:val="nil"/>
              <w:left w:val="nil"/>
              <w:bottom w:val="single" w:sz="4" w:space="0" w:color="auto"/>
              <w:right w:val="single" w:sz="4" w:space="0" w:color="auto"/>
            </w:tcBorders>
            <w:noWrap/>
            <w:vAlign w:val="bottom"/>
            <w:hideMark/>
          </w:tcPr>
          <w:p w14:paraId="28CD3701" w14:textId="77777777" w:rsidR="004C32B8" w:rsidRPr="004C32B8" w:rsidRDefault="004C32B8" w:rsidP="00C0085D">
            <w:pPr>
              <w:spacing w:after="0" w:line="240" w:lineRule="auto"/>
              <w:jc w:val="right"/>
              <w:rPr>
                <w:rFonts w:ascii="Times New Roman" w:eastAsia="Times New Roman" w:hAnsi="Times New Roman" w:cs="Times New Roman"/>
                <w:color w:val="000000"/>
                <w:sz w:val="24"/>
                <w:szCs w:val="24"/>
                <w:lang w:eastAsia="hr-HR"/>
              </w:rPr>
            </w:pPr>
            <w:r w:rsidRPr="004C32B8">
              <w:rPr>
                <w:rFonts w:ascii="Times New Roman" w:eastAsia="Times New Roman" w:hAnsi="Times New Roman" w:cs="Times New Roman"/>
                <w:color w:val="000000"/>
                <w:sz w:val="24"/>
                <w:szCs w:val="24"/>
                <w:lang w:eastAsia="hr-HR"/>
              </w:rPr>
              <w:t>1.200,00 kn</w:t>
            </w:r>
          </w:p>
        </w:tc>
        <w:tc>
          <w:tcPr>
            <w:tcW w:w="1418" w:type="dxa"/>
            <w:tcBorders>
              <w:top w:val="nil"/>
              <w:left w:val="nil"/>
              <w:bottom w:val="single" w:sz="4" w:space="0" w:color="auto"/>
              <w:right w:val="single" w:sz="8" w:space="0" w:color="auto"/>
            </w:tcBorders>
            <w:noWrap/>
            <w:vAlign w:val="center"/>
            <w:hideMark/>
          </w:tcPr>
          <w:p w14:paraId="63C3EF36" w14:textId="77777777" w:rsidR="004C32B8" w:rsidRPr="004C32B8" w:rsidRDefault="004C32B8" w:rsidP="00C0085D">
            <w:pPr>
              <w:spacing w:after="0" w:line="240" w:lineRule="auto"/>
              <w:jc w:val="right"/>
              <w:rPr>
                <w:rFonts w:ascii="Times New Roman" w:eastAsia="Times New Roman" w:hAnsi="Times New Roman" w:cs="Times New Roman"/>
                <w:color w:val="000000"/>
                <w:sz w:val="24"/>
                <w:szCs w:val="24"/>
                <w:lang w:eastAsia="hr-HR"/>
              </w:rPr>
            </w:pPr>
            <w:r w:rsidRPr="004C32B8">
              <w:rPr>
                <w:rFonts w:ascii="Times New Roman" w:eastAsia="Times New Roman" w:hAnsi="Times New Roman" w:cs="Times New Roman"/>
                <w:color w:val="000000"/>
                <w:sz w:val="24"/>
                <w:szCs w:val="24"/>
                <w:lang w:eastAsia="hr-HR"/>
              </w:rPr>
              <w:t>159,27 €</w:t>
            </w:r>
          </w:p>
        </w:tc>
      </w:tr>
      <w:tr w:rsidR="004C32B8" w:rsidRPr="004C32B8" w14:paraId="2E6907D1" w14:textId="77777777" w:rsidTr="00C0085D">
        <w:trPr>
          <w:trHeight w:val="300"/>
          <w:jc w:val="center"/>
        </w:trPr>
        <w:tc>
          <w:tcPr>
            <w:tcW w:w="1671" w:type="dxa"/>
            <w:tcBorders>
              <w:top w:val="nil"/>
              <w:left w:val="single" w:sz="8" w:space="0" w:color="auto"/>
              <w:bottom w:val="single" w:sz="4" w:space="0" w:color="auto"/>
              <w:right w:val="single" w:sz="4" w:space="0" w:color="auto"/>
            </w:tcBorders>
            <w:noWrap/>
            <w:vAlign w:val="center"/>
            <w:hideMark/>
          </w:tcPr>
          <w:p w14:paraId="5EF3FE32" w14:textId="77777777" w:rsidR="004C32B8" w:rsidRPr="004C32B8" w:rsidRDefault="004C32B8" w:rsidP="00C0085D">
            <w:pPr>
              <w:spacing w:after="0" w:line="240" w:lineRule="auto"/>
              <w:jc w:val="center"/>
              <w:rPr>
                <w:rFonts w:ascii="Times New Roman" w:eastAsia="Times New Roman" w:hAnsi="Times New Roman" w:cs="Times New Roman"/>
                <w:color w:val="000000"/>
                <w:sz w:val="24"/>
                <w:szCs w:val="24"/>
                <w:lang w:eastAsia="hr-HR"/>
              </w:rPr>
            </w:pPr>
            <w:r w:rsidRPr="004C32B8">
              <w:rPr>
                <w:rFonts w:ascii="Times New Roman" w:eastAsia="Times New Roman" w:hAnsi="Times New Roman" w:cs="Times New Roman"/>
                <w:color w:val="000000"/>
                <w:sz w:val="24"/>
                <w:szCs w:val="24"/>
                <w:lang w:eastAsia="hr-HR"/>
              </w:rPr>
              <w:t>2020./2021.</w:t>
            </w:r>
          </w:p>
        </w:tc>
        <w:tc>
          <w:tcPr>
            <w:tcW w:w="1525" w:type="dxa"/>
            <w:tcBorders>
              <w:top w:val="nil"/>
              <w:left w:val="nil"/>
              <w:bottom w:val="single" w:sz="4" w:space="0" w:color="auto"/>
              <w:right w:val="single" w:sz="4" w:space="0" w:color="auto"/>
            </w:tcBorders>
            <w:noWrap/>
            <w:vAlign w:val="center"/>
            <w:hideMark/>
          </w:tcPr>
          <w:p w14:paraId="516BA33F" w14:textId="77777777" w:rsidR="004C32B8" w:rsidRPr="004C32B8" w:rsidRDefault="004C32B8" w:rsidP="00C0085D">
            <w:pPr>
              <w:spacing w:after="0" w:line="240" w:lineRule="auto"/>
              <w:jc w:val="center"/>
              <w:rPr>
                <w:rFonts w:ascii="Times New Roman" w:eastAsia="Times New Roman" w:hAnsi="Times New Roman" w:cs="Times New Roman"/>
                <w:color w:val="000000"/>
                <w:sz w:val="24"/>
                <w:szCs w:val="24"/>
                <w:lang w:eastAsia="hr-HR"/>
              </w:rPr>
            </w:pPr>
            <w:r w:rsidRPr="004C32B8">
              <w:rPr>
                <w:rFonts w:ascii="Times New Roman" w:eastAsia="Times New Roman" w:hAnsi="Times New Roman" w:cs="Times New Roman"/>
                <w:color w:val="000000"/>
                <w:sz w:val="24"/>
                <w:szCs w:val="24"/>
                <w:lang w:eastAsia="hr-HR"/>
              </w:rPr>
              <w:t>34</w:t>
            </w:r>
          </w:p>
        </w:tc>
        <w:tc>
          <w:tcPr>
            <w:tcW w:w="1472" w:type="dxa"/>
            <w:tcBorders>
              <w:top w:val="nil"/>
              <w:left w:val="nil"/>
              <w:bottom w:val="single" w:sz="4" w:space="0" w:color="auto"/>
              <w:right w:val="single" w:sz="4" w:space="0" w:color="auto"/>
            </w:tcBorders>
            <w:noWrap/>
            <w:vAlign w:val="bottom"/>
            <w:hideMark/>
          </w:tcPr>
          <w:p w14:paraId="296294FC" w14:textId="77777777" w:rsidR="004C32B8" w:rsidRPr="004C32B8" w:rsidRDefault="004C32B8" w:rsidP="00C0085D">
            <w:pPr>
              <w:spacing w:after="0" w:line="240" w:lineRule="auto"/>
              <w:jc w:val="right"/>
              <w:rPr>
                <w:rFonts w:ascii="Times New Roman" w:eastAsia="Times New Roman" w:hAnsi="Times New Roman" w:cs="Times New Roman"/>
                <w:color w:val="000000"/>
                <w:sz w:val="24"/>
                <w:szCs w:val="24"/>
                <w:lang w:eastAsia="hr-HR"/>
              </w:rPr>
            </w:pPr>
            <w:r w:rsidRPr="004C32B8">
              <w:rPr>
                <w:rFonts w:ascii="Times New Roman" w:eastAsia="Times New Roman" w:hAnsi="Times New Roman" w:cs="Times New Roman"/>
                <w:color w:val="000000"/>
                <w:sz w:val="24"/>
                <w:szCs w:val="24"/>
                <w:lang w:eastAsia="hr-HR"/>
              </w:rPr>
              <w:t>1.200,00 kn</w:t>
            </w:r>
          </w:p>
        </w:tc>
        <w:tc>
          <w:tcPr>
            <w:tcW w:w="1418" w:type="dxa"/>
            <w:tcBorders>
              <w:top w:val="nil"/>
              <w:left w:val="nil"/>
              <w:bottom w:val="single" w:sz="4" w:space="0" w:color="auto"/>
              <w:right w:val="single" w:sz="8" w:space="0" w:color="auto"/>
            </w:tcBorders>
            <w:noWrap/>
            <w:vAlign w:val="center"/>
            <w:hideMark/>
          </w:tcPr>
          <w:p w14:paraId="45FA4D01" w14:textId="77777777" w:rsidR="004C32B8" w:rsidRPr="004C32B8" w:rsidRDefault="004C32B8" w:rsidP="00C0085D">
            <w:pPr>
              <w:spacing w:after="0" w:line="240" w:lineRule="auto"/>
              <w:jc w:val="right"/>
              <w:rPr>
                <w:rFonts w:ascii="Times New Roman" w:eastAsia="Times New Roman" w:hAnsi="Times New Roman" w:cs="Times New Roman"/>
                <w:color w:val="000000"/>
                <w:sz w:val="24"/>
                <w:szCs w:val="24"/>
                <w:lang w:eastAsia="hr-HR"/>
              </w:rPr>
            </w:pPr>
            <w:r w:rsidRPr="004C32B8">
              <w:rPr>
                <w:rFonts w:ascii="Times New Roman" w:eastAsia="Times New Roman" w:hAnsi="Times New Roman" w:cs="Times New Roman"/>
                <w:color w:val="000000"/>
                <w:sz w:val="24"/>
                <w:szCs w:val="24"/>
                <w:lang w:eastAsia="hr-HR"/>
              </w:rPr>
              <w:t>159,27 €</w:t>
            </w:r>
          </w:p>
        </w:tc>
      </w:tr>
      <w:tr w:rsidR="004C32B8" w:rsidRPr="004C32B8" w14:paraId="26C9D0E7" w14:textId="77777777" w:rsidTr="00C0085D">
        <w:trPr>
          <w:trHeight w:val="300"/>
          <w:jc w:val="center"/>
        </w:trPr>
        <w:tc>
          <w:tcPr>
            <w:tcW w:w="1671" w:type="dxa"/>
            <w:tcBorders>
              <w:top w:val="nil"/>
              <w:left w:val="single" w:sz="8" w:space="0" w:color="auto"/>
              <w:bottom w:val="single" w:sz="4" w:space="0" w:color="auto"/>
              <w:right w:val="single" w:sz="4" w:space="0" w:color="auto"/>
            </w:tcBorders>
            <w:noWrap/>
            <w:vAlign w:val="center"/>
            <w:hideMark/>
          </w:tcPr>
          <w:p w14:paraId="0E5D9859" w14:textId="77777777" w:rsidR="004C32B8" w:rsidRPr="004C32B8" w:rsidRDefault="004C32B8" w:rsidP="00C0085D">
            <w:pPr>
              <w:spacing w:after="0" w:line="240" w:lineRule="auto"/>
              <w:jc w:val="center"/>
              <w:rPr>
                <w:rFonts w:ascii="Times New Roman" w:eastAsia="Times New Roman" w:hAnsi="Times New Roman" w:cs="Times New Roman"/>
                <w:color w:val="000000"/>
                <w:sz w:val="24"/>
                <w:szCs w:val="24"/>
                <w:lang w:eastAsia="hr-HR"/>
              </w:rPr>
            </w:pPr>
            <w:r w:rsidRPr="004C32B8">
              <w:rPr>
                <w:rFonts w:ascii="Times New Roman" w:eastAsia="Times New Roman" w:hAnsi="Times New Roman" w:cs="Times New Roman"/>
                <w:color w:val="000000"/>
                <w:sz w:val="24"/>
                <w:szCs w:val="24"/>
                <w:lang w:eastAsia="hr-HR"/>
              </w:rPr>
              <w:t>2021./2022.</w:t>
            </w:r>
          </w:p>
        </w:tc>
        <w:tc>
          <w:tcPr>
            <w:tcW w:w="1525" w:type="dxa"/>
            <w:tcBorders>
              <w:top w:val="nil"/>
              <w:left w:val="nil"/>
              <w:bottom w:val="single" w:sz="4" w:space="0" w:color="auto"/>
              <w:right w:val="single" w:sz="4" w:space="0" w:color="auto"/>
            </w:tcBorders>
            <w:noWrap/>
            <w:vAlign w:val="center"/>
            <w:hideMark/>
          </w:tcPr>
          <w:p w14:paraId="37AA4362" w14:textId="77777777" w:rsidR="004C32B8" w:rsidRPr="004C32B8" w:rsidRDefault="004C32B8" w:rsidP="00C0085D">
            <w:pPr>
              <w:spacing w:after="0" w:line="240" w:lineRule="auto"/>
              <w:jc w:val="center"/>
              <w:rPr>
                <w:rFonts w:ascii="Times New Roman" w:eastAsia="Times New Roman" w:hAnsi="Times New Roman" w:cs="Times New Roman"/>
                <w:color w:val="000000"/>
                <w:sz w:val="24"/>
                <w:szCs w:val="24"/>
                <w:lang w:eastAsia="hr-HR"/>
              </w:rPr>
            </w:pPr>
            <w:r w:rsidRPr="004C32B8">
              <w:rPr>
                <w:rFonts w:ascii="Times New Roman" w:eastAsia="Times New Roman" w:hAnsi="Times New Roman" w:cs="Times New Roman"/>
                <w:color w:val="000000"/>
                <w:sz w:val="24"/>
                <w:szCs w:val="24"/>
                <w:lang w:eastAsia="hr-HR"/>
              </w:rPr>
              <w:t>35</w:t>
            </w:r>
          </w:p>
        </w:tc>
        <w:tc>
          <w:tcPr>
            <w:tcW w:w="1472" w:type="dxa"/>
            <w:tcBorders>
              <w:top w:val="nil"/>
              <w:left w:val="nil"/>
              <w:bottom w:val="single" w:sz="4" w:space="0" w:color="auto"/>
              <w:right w:val="single" w:sz="4" w:space="0" w:color="auto"/>
            </w:tcBorders>
            <w:noWrap/>
            <w:vAlign w:val="bottom"/>
            <w:hideMark/>
          </w:tcPr>
          <w:p w14:paraId="19E7D128" w14:textId="77777777" w:rsidR="004C32B8" w:rsidRPr="004C32B8" w:rsidRDefault="004C32B8" w:rsidP="00C0085D">
            <w:pPr>
              <w:spacing w:after="0" w:line="240" w:lineRule="auto"/>
              <w:jc w:val="right"/>
              <w:rPr>
                <w:rFonts w:ascii="Times New Roman" w:eastAsia="Times New Roman" w:hAnsi="Times New Roman" w:cs="Times New Roman"/>
                <w:color w:val="000000"/>
                <w:sz w:val="24"/>
                <w:szCs w:val="24"/>
                <w:lang w:eastAsia="hr-HR"/>
              </w:rPr>
            </w:pPr>
            <w:r w:rsidRPr="004C32B8">
              <w:rPr>
                <w:rFonts w:ascii="Times New Roman" w:eastAsia="Times New Roman" w:hAnsi="Times New Roman" w:cs="Times New Roman"/>
                <w:color w:val="000000"/>
                <w:sz w:val="24"/>
                <w:szCs w:val="24"/>
                <w:lang w:eastAsia="hr-HR"/>
              </w:rPr>
              <w:t>1.200,00 kn</w:t>
            </w:r>
          </w:p>
        </w:tc>
        <w:tc>
          <w:tcPr>
            <w:tcW w:w="1418" w:type="dxa"/>
            <w:tcBorders>
              <w:top w:val="nil"/>
              <w:left w:val="nil"/>
              <w:bottom w:val="single" w:sz="4" w:space="0" w:color="auto"/>
              <w:right w:val="single" w:sz="8" w:space="0" w:color="auto"/>
            </w:tcBorders>
            <w:noWrap/>
            <w:vAlign w:val="center"/>
            <w:hideMark/>
          </w:tcPr>
          <w:p w14:paraId="6D4FBB1A" w14:textId="77777777" w:rsidR="004C32B8" w:rsidRPr="004C32B8" w:rsidRDefault="004C32B8" w:rsidP="00C0085D">
            <w:pPr>
              <w:spacing w:after="0" w:line="240" w:lineRule="auto"/>
              <w:jc w:val="right"/>
              <w:rPr>
                <w:rFonts w:ascii="Times New Roman" w:eastAsia="Times New Roman" w:hAnsi="Times New Roman" w:cs="Times New Roman"/>
                <w:color w:val="000000"/>
                <w:sz w:val="24"/>
                <w:szCs w:val="24"/>
                <w:lang w:eastAsia="hr-HR"/>
              </w:rPr>
            </w:pPr>
            <w:r w:rsidRPr="004C32B8">
              <w:rPr>
                <w:rFonts w:ascii="Times New Roman" w:eastAsia="Times New Roman" w:hAnsi="Times New Roman" w:cs="Times New Roman"/>
                <w:color w:val="000000"/>
                <w:sz w:val="24"/>
                <w:szCs w:val="24"/>
                <w:lang w:eastAsia="hr-HR"/>
              </w:rPr>
              <w:t>159,27 €</w:t>
            </w:r>
          </w:p>
        </w:tc>
      </w:tr>
      <w:tr w:rsidR="004C32B8" w:rsidRPr="004C32B8" w14:paraId="0FDB80BC" w14:textId="77777777" w:rsidTr="00C0085D">
        <w:trPr>
          <w:trHeight w:val="300"/>
          <w:jc w:val="center"/>
        </w:trPr>
        <w:tc>
          <w:tcPr>
            <w:tcW w:w="1671" w:type="dxa"/>
            <w:tcBorders>
              <w:top w:val="nil"/>
              <w:left w:val="single" w:sz="8" w:space="0" w:color="auto"/>
              <w:bottom w:val="single" w:sz="4" w:space="0" w:color="auto"/>
              <w:right w:val="single" w:sz="4" w:space="0" w:color="auto"/>
            </w:tcBorders>
            <w:noWrap/>
            <w:vAlign w:val="center"/>
            <w:hideMark/>
          </w:tcPr>
          <w:p w14:paraId="275FFC85" w14:textId="77777777" w:rsidR="004C32B8" w:rsidRPr="004C32B8" w:rsidRDefault="004C32B8" w:rsidP="00C0085D">
            <w:pPr>
              <w:spacing w:after="0" w:line="240" w:lineRule="auto"/>
              <w:jc w:val="center"/>
              <w:rPr>
                <w:rFonts w:ascii="Times New Roman" w:eastAsia="Times New Roman" w:hAnsi="Times New Roman" w:cs="Times New Roman"/>
                <w:color w:val="000000"/>
                <w:sz w:val="24"/>
                <w:szCs w:val="24"/>
                <w:lang w:eastAsia="hr-HR"/>
              </w:rPr>
            </w:pPr>
            <w:r w:rsidRPr="004C32B8">
              <w:rPr>
                <w:rFonts w:ascii="Times New Roman" w:eastAsia="Times New Roman" w:hAnsi="Times New Roman" w:cs="Times New Roman"/>
                <w:color w:val="000000"/>
                <w:sz w:val="24"/>
                <w:szCs w:val="24"/>
                <w:lang w:eastAsia="hr-HR"/>
              </w:rPr>
              <w:t>2022./2023.</w:t>
            </w:r>
          </w:p>
        </w:tc>
        <w:tc>
          <w:tcPr>
            <w:tcW w:w="1525" w:type="dxa"/>
            <w:tcBorders>
              <w:top w:val="nil"/>
              <w:left w:val="nil"/>
              <w:bottom w:val="single" w:sz="4" w:space="0" w:color="auto"/>
              <w:right w:val="single" w:sz="4" w:space="0" w:color="auto"/>
            </w:tcBorders>
            <w:noWrap/>
            <w:vAlign w:val="center"/>
            <w:hideMark/>
          </w:tcPr>
          <w:p w14:paraId="2867428D" w14:textId="77777777" w:rsidR="004C32B8" w:rsidRPr="004C32B8" w:rsidRDefault="004C32B8" w:rsidP="00C0085D">
            <w:pPr>
              <w:spacing w:after="0" w:line="240" w:lineRule="auto"/>
              <w:jc w:val="center"/>
              <w:rPr>
                <w:rFonts w:ascii="Times New Roman" w:eastAsia="Times New Roman" w:hAnsi="Times New Roman" w:cs="Times New Roman"/>
                <w:color w:val="000000"/>
                <w:sz w:val="24"/>
                <w:szCs w:val="24"/>
                <w:lang w:eastAsia="hr-HR"/>
              </w:rPr>
            </w:pPr>
            <w:r w:rsidRPr="004C32B8">
              <w:rPr>
                <w:rFonts w:ascii="Times New Roman" w:eastAsia="Times New Roman" w:hAnsi="Times New Roman" w:cs="Times New Roman"/>
                <w:color w:val="000000"/>
                <w:sz w:val="24"/>
                <w:szCs w:val="24"/>
                <w:lang w:eastAsia="hr-HR"/>
              </w:rPr>
              <w:t>23</w:t>
            </w:r>
          </w:p>
        </w:tc>
        <w:tc>
          <w:tcPr>
            <w:tcW w:w="1472" w:type="dxa"/>
            <w:tcBorders>
              <w:top w:val="nil"/>
              <w:left w:val="nil"/>
              <w:bottom w:val="single" w:sz="4" w:space="0" w:color="auto"/>
              <w:right w:val="single" w:sz="4" w:space="0" w:color="auto"/>
            </w:tcBorders>
            <w:noWrap/>
            <w:vAlign w:val="bottom"/>
            <w:hideMark/>
          </w:tcPr>
          <w:p w14:paraId="1C70D299" w14:textId="77777777" w:rsidR="004C32B8" w:rsidRPr="004C32B8" w:rsidRDefault="004C32B8" w:rsidP="00C0085D">
            <w:pPr>
              <w:spacing w:after="0" w:line="240" w:lineRule="auto"/>
              <w:jc w:val="right"/>
              <w:rPr>
                <w:rFonts w:ascii="Times New Roman" w:eastAsia="Times New Roman" w:hAnsi="Times New Roman" w:cs="Times New Roman"/>
                <w:color w:val="000000"/>
                <w:sz w:val="24"/>
                <w:szCs w:val="24"/>
                <w:lang w:eastAsia="hr-HR"/>
              </w:rPr>
            </w:pPr>
            <w:r w:rsidRPr="004C32B8">
              <w:rPr>
                <w:rFonts w:ascii="Times New Roman" w:eastAsia="Times New Roman" w:hAnsi="Times New Roman" w:cs="Times New Roman"/>
                <w:color w:val="000000"/>
                <w:sz w:val="24"/>
                <w:szCs w:val="24"/>
                <w:lang w:eastAsia="hr-HR"/>
              </w:rPr>
              <w:t>1.200,00 kn</w:t>
            </w:r>
          </w:p>
        </w:tc>
        <w:tc>
          <w:tcPr>
            <w:tcW w:w="1418" w:type="dxa"/>
            <w:tcBorders>
              <w:top w:val="nil"/>
              <w:left w:val="nil"/>
              <w:bottom w:val="single" w:sz="4" w:space="0" w:color="auto"/>
              <w:right w:val="single" w:sz="8" w:space="0" w:color="auto"/>
            </w:tcBorders>
            <w:noWrap/>
            <w:vAlign w:val="center"/>
            <w:hideMark/>
          </w:tcPr>
          <w:p w14:paraId="2F4BF3FA" w14:textId="77777777" w:rsidR="004C32B8" w:rsidRPr="004C32B8" w:rsidRDefault="004C32B8" w:rsidP="00C0085D">
            <w:pPr>
              <w:spacing w:after="0" w:line="240" w:lineRule="auto"/>
              <w:jc w:val="right"/>
              <w:rPr>
                <w:rFonts w:ascii="Times New Roman" w:eastAsia="Times New Roman" w:hAnsi="Times New Roman" w:cs="Times New Roman"/>
                <w:color w:val="000000"/>
                <w:sz w:val="24"/>
                <w:szCs w:val="24"/>
                <w:lang w:eastAsia="hr-HR"/>
              </w:rPr>
            </w:pPr>
            <w:r w:rsidRPr="004C32B8">
              <w:rPr>
                <w:rFonts w:ascii="Times New Roman" w:eastAsia="Times New Roman" w:hAnsi="Times New Roman" w:cs="Times New Roman"/>
                <w:color w:val="000000"/>
                <w:sz w:val="24"/>
                <w:szCs w:val="24"/>
                <w:lang w:eastAsia="hr-HR"/>
              </w:rPr>
              <w:t>159,27 €</w:t>
            </w:r>
          </w:p>
        </w:tc>
      </w:tr>
      <w:tr w:rsidR="004C32B8" w:rsidRPr="004C32B8" w14:paraId="30EFE8FC" w14:textId="77777777" w:rsidTr="00C0085D">
        <w:trPr>
          <w:trHeight w:val="300"/>
          <w:jc w:val="center"/>
        </w:trPr>
        <w:tc>
          <w:tcPr>
            <w:tcW w:w="1671" w:type="dxa"/>
            <w:tcBorders>
              <w:top w:val="nil"/>
              <w:left w:val="single" w:sz="8" w:space="0" w:color="auto"/>
              <w:bottom w:val="single" w:sz="4" w:space="0" w:color="auto"/>
              <w:right w:val="single" w:sz="4" w:space="0" w:color="auto"/>
            </w:tcBorders>
            <w:noWrap/>
            <w:vAlign w:val="center"/>
            <w:hideMark/>
          </w:tcPr>
          <w:p w14:paraId="72E667A3" w14:textId="77777777" w:rsidR="004C32B8" w:rsidRPr="004C32B8" w:rsidRDefault="004C32B8" w:rsidP="00C0085D">
            <w:pPr>
              <w:spacing w:after="0" w:line="240" w:lineRule="auto"/>
              <w:jc w:val="center"/>
              <w:rPr>
                <w:rFonts w:ascii="Times New Roman" w:eastAsia="Times New Roman" w:hAnsi="Times New Roman" w:cs="Times New Roman"/>
                <w:color w:val="000000"/>
                <w:sz w:val="24"/>
                <w:szCs w:val="24"/>
                <w:lang w:eastAsia="hr-HR"/>
              </w:rPr>
            </w:pPr>
            <w:r w:rsidRPr="004C32B8">
              <w:rPr>
                <w:rFonts w:ascii="Times New Roman" w:eastAsia="Times New Roman" w:hAnsi="Times New Roman" w:cs="Times New Roman"/>
                <w:color w:val="000000"/>
                <w:sz w:val="24"/>
                <w:szCs w:val="24"/>
                <w:lang w:eastAsia="hr-HR"/>
              </w:rPr>
              <w:t>2023./2024.</w:t>
            </w:r>
          </w:p>
        </w:tc>
        <w:tc>
          <w:tcPr>
            <w:tcW w:w="1525" w:type="dxa"/>
            <w:tcBorders>
              <w:top w:val="nil"/>
              <w:left w:val="nil"/>
              <w:bottom w:val="single" w:sz="4" w:space="0" w:color="auto"/>
              <w:right w:val="single" w:sz="4" w:space="0" w:color="auto"/>
            </w:tcBorders>
            <w:noWrap/>
            <w:vAlign w:val="center"/>
            <w:hideMark/>
          </w:tcPr>
          <w:p w14:paraId="0C22D307" w14:textId="77777777" w:rsidR="004C32B8" w:rsidRPr="004C32B8" w:rsidRDefault="004C32B8" w:rsidP="00C0085D">
            <w:pPr>
              <w:spacing w:after="0" w:line="240" w:lineRule="auto"/>
              <w:jc w:val="center"/>
              <w:rPr>
                <w:rFonts w:ascii="Times New Roman" w:eastAsia="Times New Roman" w:hAnsi="Times New Roman" w:cs="Times New Roman"/>
                <w:color w:val="000000"/>
                <w:sz w:val="24"/>
                <w:szCs w:val="24"/>
                <w:lang w:eastAsia="hr-HR"/>
              </w:rPr>
            </w:pPr>
            <w:r w:rsidRPr="004C32B8">
              <w:rPr>
                <w:rFonts w:ascii="Times New Roman" w:eastAsia="Times New Roman" w:hAnsi="Times New Roman" w:cs="Times New Roman"/>
                <w:color w:val="000000"/>
                <w:sz w:val="24"/>
                <w:szCs w:val="24"/>
                <w:lang w:eastAsia="hr-HR"/>
              </w:rPr>
              <w:t>33</w:t>
            </w:r>
          </w:p>
        </w:tc>
        <w:tc>
          <w:tcPr>
            <w:tcW w:w="1472" w:type="dxa"/>
            <w:tcBorders>
              <w:top w:val="nil"/>
              <w:left w:val="nil"/>
              <w:bottom w:val="single" w:sz="4" w:space="0" w:color="auto"/>
              <w:right w:val="single" w:sz="4" w:space="0" w:color="auto"/>
            </w:tcBorders>
            <w:noWrap/>
            <w:vAlign w:val="bottom"/>
            <w:hideMark/>
          </w:tcPr>
          <w:p w14:paraId="2F065BEE" w14:textId="77777777" w:rsidR="004C32B8" w:rsidRPr="004C32B8" w:rsidRDefault="004C32B8" w:rsidP="00C0085D">
            <w:pPr>
              <w:spacing w:after="0" w:line="240" w:lineRule="auto"/>
              <w:jc w:val="right"/>
              <w:rPr>
                <w:rFonts w:ascii="Times New Roman" w:eastAsia="Times New Roman" w:hAnsi="Times New Roman" w:cs="Times New Roman"/>
                <w:color w:val="000000"/>
                <w:sz w:val="24"/>
                <w:szCs w:val="24"/>
                <w:lang w:eastAsia="hr-HR"/>
              </w:rPr>
            </w:pPr>
            <w:r w:rsidRPr="004C32B8">
              <w:rPr>
                <w:rFonts w:ascii="Times New Roman" w:eastAsia="Times New Roman" w:hAnsi="Times New Roman" w:cs="Times New Roman"/>
                <w:color w:val="000000"/>
                <w:sz w:val="24"/>
                <w:szCs w:val="24"/>
                <w:lang w:eastAsia="hr-HR"/>
              </w:rPr>
              <w:t>1.356,21 kn</w:t>
            </w:r>
          </w:p>
        </w:tc>
        <w:tc>
          <w:tcPr>
            <w:tcW w:w="1418" w:type="dxa"/>
            <w:tcBorders>
              <w:top w:val="nil"/>
              <w:left w:val="nil"/>
              <w:bottom w:val="single" w:sz="4" w:space="0" w:color="auto"/>
              <w:right w:val="single" w:sz="8" w:space="0" w:color="auto"/>
            </w:tcBorders>
            <w:noWrap/>
            <w:vAlign w:val="center"/>
            <w:hideMark/>
          </w:tcPr>
          <w:p w14:paraId="22018FA1" w14:textId="77777777" w:rsidR="004C32B8" w:rsidRPr="004C32B8" w:rsidRDefault="004C32B8" w:rsidP="00C0085D">
            <w:pPr>
              <w:spacing w:after="0" w:line="240" w:lineRule="auto"/>
              <w:jc w:val="right"/>
              <w:rPr>
                <w:rFonts w:ascii="Times New Roman" w:eastAsia="Times New Roman" w:hAnsi="Times New Roman" w:cs="Times New Roman"/>
                <w:color w:val="000000"/>
                <w:sz w:val="24"/>
                <w:szCs w:val="24"/>
                <w:lang w:eastAsia="hr-HR"/>
              </w:rPr>
            </w:pPr>
            <w:r w:rsidRPr="004C32B8">
              <w:rPr>
                <w:rFonts w:ascii="Times New Roman" w:eastAsia="Times New Roman" w:hAnsi="Times New Roman" w:cs="Times New Roman"/>
                <w:color w:val="000000"/>
                <w:sz w:val="24"/>
                <w:szCs w:val="24"/>
                <w:lang w:eastAsia="hr-HR"/>
              </w:rPr>
              <w:t>180,00 €</w:t>
            </w:r>
          </w:p>
        </w:tc>
      </w:tr>
      <w:tr w:rsidR="004C32B8" w:rsidRPr="004C32B8" w14:paraId="07F79D17" w14:textId="77777777" w:rsidTr="00C0085D">
        <w:trPr>
          <w:trHeight w:val="315"/>
          <w:jc w:val="center"/>
        </w:trPr>
        <w:tc>
          <w:tcPr>
            <w:tcW w:w="1671" w:type="dxa"/>
            <w:tcBorders>
              <w:top w:val="nil"/>
              <w:left w:val="single" w:sz="8" w:space="0" w:color="auto"/>
              <w:bottom w:val="single" w:sz="8" w:space="0" w:color="auto"/>
              <w:right w:val="single" w:sz="4" w:space="0" w:color="auto"/>
            </w:tcBorders>
            <w:noWrap/>
            <w:vAlign w:val="center"/>
            <w:hideMark/>
          </w:tcPr>
          <w:p w14:paraId="7EC9C8AF" w14:textId="77777777" w:rsidR="004C32B8" w:rsidRPr="004C32B8" w:rsidRDefault="004C32B8" w:rsidP="00C0085D">
            <w:pPr>
              <w:spacing w:after="0" w:line="240" w:lineRule="auto"/>
              <w:jc w:val="center"/>
              <w:rPr>
                <w:rFonts w:ascii="Times New Roman" w:eastAsia="Times New Roman" w:hAnsi="Times New Roman" w:cs="Times New Roman"/>
                <w:color w:val="000000"/>
                <w:sz w:val="24"/>
                <w:szCs w:val="24"/>
                <w:lang w:eastAsia="hr-HR"/>
              </w:rPr>
            </w:pPr>
            <w:r w:rsidRPr="004C32B8">
              <w:rPr>
                <w:rFonts w:ascii="Times New Roman" w:eastAsia="Times New Roman" w:hAnsi="Times New Roman" w:cs="Times New Roman"/>
                <w:color w:val="000000"/>
                <w:sz w:val="24"/>
                <w:szCs w:val="24"/>
                <w:lang w:eastAsia="hr-HR"/>
              </w:rPr>
              <w:t>2024./2025.</w:t>
            </w:r>
          </w:p>
        </w:tc>
        <w:tc>
          <w:tcPr>
            <w:tcW w:w="1525" w:type="dxa"/>
            <w:tcBorders>
              <w:top w:val="nil"/>
              <w:left w:val="nil"/>
              <w:bottom w:val="single" w:sz="8" w:space="0" w:color="auto"/>
              <w:right w:val="single" w:sz="4" w:space="0" w:color="auto"/>
            </w:tcBorders>
            <w:noWrap/>
            <w:vAlign w:val="center"/>
            <w:hideMark/>
          </w:tcPr>
          <w:p w14:paraId="1E24EA2C" w14:textId="77777777" w:rsidR="004C32B8" w:rsidRPr="004C32B8" w:rsidRDefault="004C32B8" w:rsidP="00C0085D">
            <w:pPr>
              <w:spacing w:after="0" w:line="240" w:lineRule="auto"/>
              <w:jc w:val="center"/>
              <w:rPr>
                <w:rFonts w:ascii="Times New Roman" w:eastAsia="Times New Roman" w:hAnsi="Times New Roman" w:cs="Times New Roman"/>
                <w:color w:val="000000"/>
                <w:sz w:val="24"/>
                <w:szCs w:val="24"/>
                <w:lang w:eastAsia="hr-HR"/>
              </w:rPr>
            </w:pPr>
            <w:r w:rsidRPr="004C32B8">
              <w:rPr>
                <w:rFonts w:ascii="Times New Roman" w:eastAsia="Times New Roman" w:hAnsi="Times New Roman" w:cs="Times New Roman"/>
                <w:color w:val="000000"/>
                <w:sz w:val="24"/>
                <w:szCs w:val="24"/>
                <w:lang w:eastAsia="hr-HR"/>
              </w:rPr>
              <w:t>31</w:t>
            </w:r>
          </w:p>
        </w:tc>
        <w:tc>
          <w:tcPr>
            <w:tcW w:w="1472" w:type="dxa"/>
            <w:tcBorders>
              <w:top w:val="nil"/>
              <w:left w:val="nil"/>
              <w:bottom w:val="single" w:sz="8" w:space="0" w:color="auto"/>
              <w:right w:val="single" w:sz="4" w:space="0" w:color="auto"/>
            </w:tcBorders>
            <w:noWrap/>
            <w:vAlign w:val="bottom"/>
            <w:hideMark/>
          </w:tcPr>
          <w:p w14:paraId="0938528F" w14:textId="77777777" w:rsidR="004C32B8" w:rsidRPr="004C32B8" w:rsidRDefault="004C32B8" w:rsidP="00C0085D">
            <w:pPr>
              <w:spacing w:after="0" w:line="240" w:lineRule="auto"/>
              <w:jc w:val="right"/>
              <w:rPr>
                <w:rFonts w:ascii="Times New Roman" w:eastAsia="Times New Roman" w:hAnsi="Times New Roman" w:cs="Times New Roman"/>
                <w:color w:val="000000"/>
                <w:sz w:val="24"/>
                <w:szCs w:val="24"/>
                <w:lang w:eastAsia="hr-HR"/>
              </w:rPr>
            </w:pPr>
            <w:r w:rsidRPr="004C32B8">
              <w:rPr>
                <w:rFonts w:ascii="Times New Roman" w:eastAsia="Times New Roman" w:hAnsi="Times New Roman" w:cs="Times New Roman"/>
                <w:color w:val="000000"/>
                <w:sz w:val="24"/>
                <w:szCs w:val="24"/>
                <w:lang w:eastAsia="hr-HR"/>
              </w:rPr>
              <w:t>1.356,21 kn</w:t>
            </w:r>
          </w:p>
        </w:tc>
        <w:tc>
          <w:tcPr>
            <w:tcW w:w="1418" w:type="dxa"/>
            <w:tcBorders>
              <w:top w:val="nil"/>
              <w:left w:val="nil"/>
              <w:bottom w:val="single" w:sz="8" w:space="0" w:color="auto"/>
              <w:right w:val="single" w:sz="8" w:space="0" w:color="auto"/>
            </w:tcBorders>
            <w:noWrap/>
            <w:vAlign w:val="center"/>
            <w:hideMark/>
          </w:tcPr>
          <w:p w14:paraId="50C3F0BF" w14:textId="77777777" w:rsidR="004C32B8" w:rsidRPr="004C32B8" w:rsidRDefault="004C32B8" w:rsidP="00C0085D">
            <w:pPr>
              <w:spacing w:after="0" w:line="240" w:lineRule="auto"/>
              <w:jc w:val="right"/>
              <w:rPr>
                <w:rFonts w:ascii="Times New Roman" w:eastAsia="Times New Roman" w:hAnsi="Times New Roman" w:cs="Times New Roman"/>
                <w:color w:val="000000"/>
                <w:sz w:val="24"/>
                <w:szCs w:val="24"/>
                <w:lang w:eastAsia="hr-HR"/>
              </w:rPr>
            </w:pPr>
            <w:r w:rsidRPr="004C32B8">
              <w:rPr>
                <w:rFonts w:ascii="Times New Roman" w:eastAsia="Times New Roman" w:hAnsi="Times New Roman" w:cs="Times New Roman"/>
                <w:color w:val="000000"/>
                <w:sz w:val="24"/>
                <w:szCs w:val="24"/>
                <w:lang w:eastAsia="hr-HR"/>
              </w:rPr>
              <w:t>180,00 €</w:t>
            </w:r>
          </w:p>
        </w:tc>
      </w:tr>
    </w:tbl>
    <w:p w14:paraId="21715CAE" w14:textId="77777777" w:rsidR="004C32B8" w:rsidRDefault="004C32B8" w:rsidP="004C32B8">
      <w:pPr>
        <w:widowControl w:val="0"/>
        <w:tabs>
          <w:tab w:val="right" w:pos="1140"/>
          <w:tab w:val="left" w:pos="1230"/>
          <w:tab w:val="left" w:pos="1320"/>
          <w:tab w:val="right" w:pos="6190"/>
          <w:tab w:val="right" w:pos="7965"/>
          <w:tab w:val="right" w:pos="9725"/>
          <w:tab w:val="right" w:pos="10838"/>
        </w:tabs>
        <w:autoSpaceDE w:val="0"/>
        <w:autoSpaceDN w:val="0"/>
        <w:adjustRightInd w:val="0"/>
        <w:spacing w:after="0" w:line="240" w:lineRule="auto"/>
        <w:jc w:val="both"/>
        <w:rPr>
          <w:rFonts w:ascii="Times New Roman" w:hAnsi="Times New Roman"/>
          <w:iCs/>
          <w:sz w:val="24"/>
          <w:szCs w:val="24"/>
        </w:rPr>
      </w:pPr>
    </w:p>
    <w:p w14:paraId="2E6E11E1" w14:textId="77777777" w:rsidR="004C32B8" w:rsidRPr="00EA2238" w:rsidRDefault="004C32B8" w:rsidP="004C32B8">
      <w:pPr>
        <w:widowControl w:val="0"/>
        <w:tabs>
          <w:tab w:val="right" w:pos="1140"/>
          <w:tab w:val="left" w:pos="1230"/>
          <w:tab w:val="left" w:pos="1320"/>
          <w:tab w:val="right" w:pos="6190"/>
          <w:tab w:val="right" w:pos="7965"/>
          <w:tab w:val="right" w:pos="9725"/>
          <w:tab w:val="right" w:pos="10838"/>
        </w:tabs>
        <w:autoSpaceDE w:val="0"/>
        <w:autoSpaceDN w:val="0"/>
        <w:adjustRightInd w:val="0"/>
        <w:spacing w:after="0" w:line="240" w:lineRule="auto"/>
        <w:jc w:val="both"/>
        <w:rPr>
          <w:rFonts w:ascii="Times New Roman" w:hAnsi="Times New Roman"/>
          <w:i/>
          <w:sz w:val="24"/>
          <w:szCs w:val="24"/>
        </w:rPr>
      </w:pPr>
    </w:p>
    <w:p w14:paraId="4FB0B4E9" w14:textId="77777777" w:rsidR="004C32B8" w:rsidRPr="00CF0339" w:rsidRDefault="004C32B8" w:rsidP="004C32B8">
      <w:pPr>
        <w:widowControl w:val="0"/>
        <w:tabs>
          <w:tab w:val="right" w:pos="735"/>
          <w:tab w:val="left" w:pos="1198"/>
          <w:tab w:val="right" w:pos="6870"/>
          <w:tab w:val="right" w:pos="8678"/>
          <w:tab w:val="right" w:pos="10500"/>
        </w:tabs>
        <w:autoSpaceDE w:val="0"/>
        <w:autoSpaceDN w:val="0"/>
        <w:adjustRightInd w:val="0"/>
        <w:spacing w:after="0" w:line="240" w:lineRule="auto"/>
        <w:jc w:val="both"/>
        <w:rPr>
          <w:rFonts w:ascii="Times New Roman" w:hAnsi="Times New Roman"/>
          <w:b/>
          <w:bCs/>
          <w:i/>
          <w:sz w:val="24"/>
          <w:szCs w:val="24"/>
        </w:rPr>
      </w:pPr>
      <w:r w:rsidRPr="00CF0339">
        <w:rPr>
          <w:rFonts w:ascii="Times New Roman" w:hAnsi="Times New Roman"/>
          <w:b/>
          <w:bCs/>
          <w:i/>
          <w:color w:val="FF0000"/>
          <w:sz w:val="24"/>
          <w:szCs w:val="24"/>
        </w:rPr>
        <w:t xml:space="preserve">Sufinanciranje prijevoza studentima </w:t>
      </w:r>
      <w:r w:rsidRPr="00CF0339">
        <w:rPr>
          <w:rFonts w:ascii="Times New Roman" w:hAnsi="Times New Roman"/>
          <w:b/>
          <w:bCs/>
          <w:i/>
          <w:sz w:val="24"/>
          <w:szCs w:val="24"/>
        </w:rPr>
        <w:t xml:space="preserve">– izvršenje je </w:t>
      </w:r>
      <w:r>
        <w:rPr>
          <w:rFonts w:ascii="Times New Roman" w:hAnsi="Times New Roman"/>
          <w:b/>
          <w:bCs/>
          <w:i/>
          <w:sz w:val="24"/>
          <w:szCs w:val="24"/>
        </w:rPr>
        <w:t>16.946,93</w:t>
      </w:r>
      <w:r w:rsidRPr="00CF0339">
        <w:rPr>
          <w:rFonts w:ascii="Times New Roman" w:hAnsi="Times New Roman"/>
          <w:b/>
          <w:bCs/>
          <w:i/>
          <w:sz w:val="24"/>
          <w:szCs w:val="24"/>
        </w:rPr>
        <w:t xml:space="preserve"> eura</w:t>
      </w:r>
      <w:r>
        <w:rPr>
          <w:rFonts w:ascii="Times New Roman" w:hAnsi="Times New Roman"/>
          <w:b/>
          <w:bCs/>
          <w:i/>
          <w:sz w:val="24"/>
          <w:szCs w:val="24"/>
        </w:rPr>
        <w:t xml:space="preserve"> (94,15%).</w:t>
      </w:r>
    </w:p>
    <w:p w14:paraId="4919361F" w14:textId="77777777" w:rsidR="004C32B8" w:rsidRDefault="004C32B8" w:rsidP="004C32B8">
      <w:pPr>
        <w:widowControl w:val="0"/>
        <w:tabs>
          <w:tab w:val="right" w:pos="735"/>
          <w:tab w:val="left" w:pos="1198"/>
          <w:tab w:val="right" w:pos="6870"/>
          <w:tab w:val="right" w:pos="8678"/>
          <w:tab w:val="right" w:pos="10500"/>
        </w:tabs>
        <w:autoSpaceDE w:val="0"/>
        <w:autoSpaceDN w:val="0"/>
        <w:adjustRightInd w:val="0"/>
        <w:spacing w:after="0" w:line="240" w:lineRule="auto"/>
        <w:jc w:val="both"/>
        <w:rPr>
          <w:rFonts w:ascii="Times New Roman" w:hAnsi="Times New Roman" w:cs="Times New Roman"/>
          <w:sz w:val="24"/>
          <w:szCs w:val="24"/>
        </w:rPr>
      </w:pPr>
      <w:r w:rsidRPr="00CF0339">
        <w:rPr>
          <w:rFonts w:ascii="Times New Roman" w:hAnsi="Times New Roman" w:cs="Times New Roman"/>
          <w:sz w:val="24"/>
          <w:szCs w:val="24"/>
        </w:rPr>
        <w:t xml:space="preserve">U okviru </w:t>
      </w:r>
      <w:r>
        <w:rPr>
          <w:rFonts w:ascii="Times New Roman" w:hAnsi="Times New Roman" w:cs="Times New Roman"/>
          <w:sz w:val="24"/>
          <w:szCs w:val="24"/>
        </w:rPr>
        <w:t xml:space="preserve">ove </w:t>
      </w:r>
      <w:r w:rsidRPr="00CF0339">
        <w:rPr>
          <w:rFonts w:ascii="Times New Roman" w:hAnsi="Times New Roman" w:cs="Times New Roman"/>
          <w:sz w:val="24"/>
          <w:szCs w:val="24"/>
        </w:rPr>
        <w:t xml:space="preserve">aktivnosti planira se studentima s prebivalištem na području Metkovića dvije besplatne povratne karte ili 4 jednosmjerne iz Metkovića do mjesta studiranja i </w:t>
      </w:r>
      <w:r>
        <w:rPr>
          <w:rFonts w:ascii="Times New Roman" w:hAnsi="Times New Roman" w:cs="Times New Roman"/>
          <w:sz w:val="24"/>
          <w:szCs w:val="24"/>
        </w:rPr>
        <w:t>natrag.</w:t>
      </w:r>
    </w:p>
    <w:p w14:paraId="43398805" w14:textId="30BEC752" w:rsidR="004C32B8" w:rsidRPr="004C32B8" w:rsidRDefault="004C32B8" w:rsidP="004C32B8">
      <w:pPr>
        <w:widowControl w:val="0"/>
        <w:tabs>
          <w:tab w:val="right" w:pos="735"/>
          <w:tab w:val="left" w:pos="1198"/>
          <w:tab w:val="right" w:pos="6870"/>
          <w:tab w:val="right" w:pos="8678"/>
          <w:tab w:val="right" w:pos="10500"/>
        </w:tabs>
        <w:autoSpaceDE w:val="0"/>
        <w:autoSpaceDN w:val="0"/>
        <w:adjustRightInd w:val="0"/>
        <w:spacing w:after="0" w:line="240" w:lineRule="auto"/>
        <w:jc w:val="both"/>
        <w:rPr>
          <w:rFonts w:ascii="Times New Roman" w:hAnsi="Times New Roman" w:cs="Times New Roman"/>
          <w:b/>
          <w:bCs/>
          <w:sz w:val="24"/>
          <w:szCs w:val="24"/>
        </w:rPr>
      </w:pPr>
      <w:r w:rsidRPr="004C32B8">
        <w:rPr>
          <w:rFonts w:ascii="Times New Roman" w:hAnsi="Times New Roman" w:cs="Times New Roman"/>
          <w:b/>
          <w:bCs/>
          <w:sz w:val="24"/>
          <w:szCs w:val="24"/>
        </w:rPr>
        <w:t>Za tu namjenu u Proračunu Grada Metkovića tijekom sedam godina osigurano je gotovo 100.000,00 eura.</w:t>
      </w:r>
    </w:p>
    <w:p w14:paraId="66D60C3C" w14:textId="77777777" w:rsidR="0019516B" w:rsidRDefault="0019516B" w:rsidP="0019516B">
      <w:pPr>
        <w:widowControl w:val="0"/>
        <w:tabs>
          <w:tab w:val="right" w:pos="735"/>
          <w:tab w:val="left" w:pos="1198"/>
          <w:tab w:val="right" w:pos="6870"/>
          <w:tab w:val="right" w:pos="8678"/>
          <w:tab w:val="right" w:pos="10500"/>
        </w:tabs>
        <w:autoSpaceDE w:val="0"/>
        <w:autoSpaceDN w:val="0"/>
        <w:adjustRightInd w:val="0"/>
        <w:spacing w:after="0" w:line="240" w:lineRule="auto"/>
        <w:jc w:val="both"/>
        <w:rPr>
          <w:rFonts w:ascii="Times New Roman" w:hAnsi="Times New Roman" w:cs="Times New Roman"/>
          <w:sz w:val="24"/>
          <w:szCs w:val="24"/>
        </w:rPr>
      </w:pPr>
    </w:p>
    <w:p w14:paraId="3CA04BD7" w14:textId="77777777" w:rsidR="0019516B" w:rsidRPr="00EA2238" w:rsidRDefault="0019516B" w:rsidP="0019516B">
      <w:pPr>
        <w:widowControl w:val="0"/>
        <w:tabs>
          <w:tab w:val="right" w:pos="735"/>
          <w:tab w:val="left" w:pos="1198"/>
          <w:tab w:val="right" w:pos="6870"/>
          <w:tab w:val="right" w:pos="8678"/>
          <w:tab w:val="right" w:pos="10500"/>
        </w:tabs>
        <w:autoSpaceDE w:val="0"/>
        <w:autoSpaceDN w:val="0"/>
        <w:adjustRightInd w:val="0"/>
        <w:spacing w:after="0" w:line="240" w:lineRule="auto"/>
        <w:jc w:val="both"/>
        <w:rPr>
          <w:rFonts w:ascii="Times New Roman" w:hAnsi="Times New Roman" w:cs="Times New Roman"/>
          <w:b/>
          <w:bCs/>
          <w:sz w:val="24"/>
          <w:szCs w:val="24"/>
        </w:rPr>
      </w:pPr>
      <w:r w:rsidRPr="00EA2238">
        <w:rPr>
          <w:rFonts w:ascii="Times New Roman" w:hAnsi="Times New Roman" w:cs="Times New Roman"/>
          <w:b/>
          <w:bCs/>
          <w:sz w:val="24"/>
          <w:szCs w:val="24"/>
        </w:rPr>
        <w:t>POKAZATELJ USPJEŠNOSTI:</w:t>
      </w:r>
      <w:r w:rsidRPr="00EA2238">
        <w:rPr>
          <w:rFonts w:ascii="Times New Roman" w:hAnsi="Times New Roman" w:cs="Times New Roman"/>
          <w:b/>
          <w:bCs/>
          <w:sz w:val="24"/>
          <w:szCs w:val="24"/>
        </w:rPr>
        <w:tab/>
        <w:t xml:space="preserve"> Smanjenje troškova školovanja studenata, broj odobrenih studentskih stipendija, te broj odobrenih sufinanciranja autobusnih karata studentima.</w:t>
      </w:r>
    </w:p>
    <w:p w14:paraId="6C8A3C1D" w14:textId="77777777" w:rsidR="0019516B" w:rsidRDefault="0019516B" w:rsidP="0019516B">
      <w:pPr>
        <w:widowControl w:val="0"/>
        <w:tabs>
          <w:tab w:val="right" w:pos="1140"/>
          <w:tab w:val="left" w:pos="1230"/>
          <w:tab w:val="left" w:pos="1320"/>
          <w:tab w:val="right" w:pos="6190"/>
          <w:tab w:val="right" w:pos="7965"/>
          <w:tab w:val="right" w:pos="9725"/>
          <w:tab w:val="right" w:pos="10838"/>
        </w:tabs>
        <w:autoSpaceDE w:val="0"/>
        <w:autoSpaceDN w:val="0"/>
        <w:adjustRightInd w:val="0"/>
        <w:spacing w:after="0" w:line="240" w:lineRule="auto"/>
        <w:jc w:val="both"/>
        <w:rPr>
          <w:rFonts w:ascii="Times New Roman" w:hAnsi="Times New Roman"/>
          <w:i/>
          <w:sz w:val="24"/>
          <w:szCs w:val="24"/>
        </w:rPr>
      </w:pPr>
    </w:p>
    <w:p w14:paraId="7EDA3A02" w14:textId="77777777" w:rsidR="0019516B" w:rsidRPr="00284D9B" w:rsidRDefault="0019516B" w:rsidP="007017CA">
      <w:pPr>
        <w:widowControl w:val="0"/>
        <w:tabs>
          <w:tab w:val="right" w:pos="1140"/>
          <w:tab w:val="left" w:pos="1230"/>
          <w:tab w:val="left" w:pos="1320"/>
          <w:tab w:val="right" w:pos="6190"/>
          <w:tab w:val="right" w:pos="7965"/>
          <w:tab w:val="right" w:pos="9725"/>
          <w:tab w:val="right" w:pos="10838"/>
        </w:tabs>
        <w:autoSpaceDE w:val="0"/>
        <w:autoSpaceDN w:val="0"/>
        <w:adjustRightInd w:val="0"/>
        <w:spacing w:before="120" w:after="0" w:line="240" w:lineRule="auto"/>
        <w:jc w:val="both"/>
        <w:rPr>
          <w:rFonts w:ascii="Times New Roman" w:hAnsi="Times New Roman"/>
          <w:iCs/>
          <w:sz w:val="24"/>
          <w:szCs w:val="24"/>
        </w:rPr>
      </w:pPr>
    </w:p>
    <w:p w14:paraId="20AB84C5" w14:textId="1A2D4DB4" w:rsidR="0019516B" w:rsidRDefault="0019516B" w:rsidP="0019516B">
      <w:pPr>
        <w:widowControl w:val="0"/>
        <w:tabs>
          <w:tab w:val="right" w:pos="1140"/>
          <w:tab w:val="left" w:pos="1230"/>
          <w:tab w:val="left" w:pos="1320"/>
          <w:tab w:val="right" w:pos="6190"/>
          <w:tab w:val="right" w:pos="7965"/>
          <w:tab w:val="right" w:pos="9725"/>
          <w:tab w:val="right" w:pos="10838"/>
        </w:tabs>
        <w:autoSpaceDE w:val="0"/>
        <w:autoSpaceDN w:val="0"/>
        <w:adjustRightInd w:val="0"/>
        <w:spacing w:after="0" w:line="240" w:lineRule="auto"/>
        <w:jc w:val="both"/>
        <w:rPr>
          <w:rFonts w:ascii="Times New Roman" w:hAnsi="Times New Roman"/>
          <w:b/>
          <w:bCs/>
          <w:iCs/>
          <w:sz w:val="24"/>
          <w:szCs w:val="24"/>
        </w:rPr>
      </w:pPr>
      <w:r w:rsidRPr="009D405A">
        <w:rPr>
          <w:rFonts w:ascii="Times New Roman" w:hAnsi="Times New Roman"/>
          <w:b/>
          <w:bCs/>
          <w:iCs/>
          <w:sz w:val="24"/>
          <w:szCs w:val="24"/>
        </w:rPr>
        <w:t>1050 PROGRAM MJERA PRONATALITETNE POLITIKE</w:t>
      </w:r>
      <w:r>
        <w:rPr>
          <w:rFonts w:ascii="Times New Roman" w:hAnsi="Times New Roman"/>
          <w:b/>
          <w:bCs/>
          <w:iCs/>
          <w:sz w:val="24"/>
          <w:szCs w:val="24"/>
        </w:rPr>
        <w:t xml:space="preserve"> (Izvršenje je </w:t>
      </w:r>
      <w:r w:rsidR="00E419EA">
        <w:rPr>
          <w:rFonts w:ascii="Times New Roman" w:hAnsi="Times New Roman"/>
          <w:b/>
          <w:bCs/>
          <w:iCs/>
          <w:sz w:val="24"/>
          <w:szCs w:val="24"/>
        </w:rPr>
        <w:t>52.408,64</w:t>
      </w:r>
      <w:r>
        <w:rPr>
          <w:rFonts w:ascii="Times New Roman" w:hAnsi="Times New Roman"/>
          <w:b/>
          <w:bCs/>
          <w:iCs/>
          <w:sz w:val="24"/>
          <w:szCs w:val="24"/>
        </w:rPr>
        <w:t xml:space="preserve"> eura/</w:t>
      </w:r>
      <w:r w:rsidR="00E419EA">
        <w:rPr>
          <w:rFonts w:ascii="Times New Roman" w:hAnsi="Times New Roman"/>
          <w:b/>
          <w:bCs/>
          <w:iCs/>
          <w:sz w:val="24"/>
          <w:szCs w:val="24"/>
        </w:rPr>
        <w:t>46,79</w:t>
      </w:r>
      <w:r>
        <w:rPr>
          <w:rFonts w:ascii="Times New Roman" w:hAnsi="Times New Roman"/>
          <w:b/>
          <w:bCs/>
          <w:iCs/>
          <w:sz w:val="24"/>
          <w:szCs w:val="24"/>
        </w:rPr>
        <w:t>%)</w:t>
      </w:r>
    </w:p>
    <w:p w14:paraId="6F112F70" w14:textId="77777777" w:rsidR="0019516B" w:rsidRDefault="0019516B" w:rsidP="0019516B">
      <w:pPr>
        <w:widowControl w:val="0"/>
        <w:tabs>
          <w:tab w:val="right" w:pos="1140"/>
          <w:tab w:val="left" w:pos="1230"/>
          <w:tab w:val="left" w:pos="1320"/>
          <w:tab w:val="right" w:pos="6190"/>
          <w:tab w:val="right" w:pos="7965"/>
          <w:tab w:val="right" w:pos="9725"/>
          <w:tab w:val="right" w:pos="10838"/>
        </w:tabs>
        <w:autoSpaceDE w:val="0"/>
        <w:autoSpaceDN w:val="0"/>
        <w:adjustRightInd w:val="0"/>
        <w:spacing w:after="0" w:line="240" w:lineRule="auto"/>
        <w:jc w:val="both"/>
        <w:rPr>
          <w:rFonts w:ascii="Times New Roman" w:hAnsi="Times New Roman"/>
          <w:b/>
          <w:bCs/>
          <w:iCs/>
          <w:sz w:val="24"/>
          <w:szCs w:val="24"/>
        </w:rPr>
      </w:pPr>
    </w:p>
    <w:p w14:paraId="6DCAEC10" w14:textId="77777777" w:rsidR="00E419EA" w:rsidRDefault="00E419EA" w:rsidP="00E419EA">
      <w:pPr>
        <w:widowControl w:val="0"/>
        <w:tabs>
          <w:tab w:val="right" w:pos="1140"/>
          <w:tab w:val="left" w:pos="1230"/>
          <w:tab w:val="left" w:pos="1320"/>
          <w:tab w:val="right" w:pos="6190"/>
          <w:tab w:val="right" w:pos="7965"/>
          <w:tab w:val="right" w:pos="9725"/>
          <w:tab w:val="right" w:pos="10838"/>
        </w:tabs>
        <w:autoSpaceDE w:val="0"/>
        <w:autoSpaceDN w:val="0"/>
        <w:adjustRightInd w:val="0"/>
        <w:spacing w:after="0" w:line="240" w:lineRule="auto"/>
        <w:jc w:val="both"/>
        <w:rPr>
          <w:rFonts w:ascii="Times New Roman" w:hAnsi="Times New Roman"/>
          <w:b/>
          <w:bCs/>
          <w:iCs/>
          <w:sz w:val="24"/>
          <w:szCs w:val="24"/>
        </w:rPr>
      </w:pPr>
      <w:r w:rsidRPr="009D405A">
        <w:rPr>
          <w:rFonts w:ascii="Times New Roman" w:hAnsi="Times New Roman"/>
          <w:b/>
          <w:bCs/>
          <w:iCs/>
          <w:sz w:val="24"/>
          <w:szCs w:val="24"/>
        </w:rPr>
        <w:t xml:space="preserve">Programom mjera i aktivnosti iz pronatalitetne politike </w:t>
      </w:r>
      <w:r>
        <w:rPr>
          <w:rFonts w:ascii="Times New Roman" w:hAnsi="Times New Roman"/>
          <w:b/>
          <w:bCs/>
          <w:iCs/>
          <w:sz w:val="24"/>
          <w:szCs w:val="24"/>
        </w:rPr>
        <w:t xml:space="preserve">cilj je </w:t>
      </w:r>
      <w:r w:rsidRPr="009D405A">
        <w:rPr>
          <w:rFonts w:ascii="Times New Roman" w:hAnsi="Times New Roman"/>
          <w:b/>
          <w:bCs/>
          <w:iCs/>
          <w:sz w:val="24"/>
          <w:szCs w:val="24"/>
        </w:rPr>
        <w:t>pridonijeti povećanju nataliteta u Gradu Metkoviću.</w:t>
      </w:r>
    </w:p>
    <w:p w14:paraId="5E2E206C" w14:textId="77777777" w:rsidR="00862441" w:rsidRDefault="00862441" w:rsidP="00E419EA">
      <w:pPr>
        <w:widowControl w:val="0"/>
        <w:tabs>
          <w:tab w:val="right" w:pos="1140"/>
          <w:tab w:val="left" w:pos="1230"/>
          <w:tab w:val="left" w:pos="1320"/>
          <w:tab w:val="right" w:pos="6190"/>
          <w:tab w:val="right" w:pos="7965"/>
          <w:tab w:val="right" w:pos="9725"/>
          <w:tab w:val="right" w:pos="10838"/>
        </w:tabs>
        <w:autoSpaceDE w:val="0"/>
        <w:autoSpaceDN w:val="0"/>
        <w:adjustRightInd w:val="0"/>
        <w:spacing w:after="0" w:line="240" w:lineRule="auto"/>
        <w:jc w:val="both"/>
        <w:rPr>
          <w:rFonts w:ascii="Times New Roman" w:hAnsi="Times New Roman"/>
          <w:b/>
          <w:bCs/>
          <w:iCs/>
          <w:sz w:val="24"/>
          <w:szCs w:val="24"/>
        </w:rPr>
      </w:pPr>
    </w:p>
    <w:p w14:paraId="0D414DD1" w14:textId="0DBA191A" w:rsidR="00E419EA" w:rsidRPr="009D405A" w:rsidRDefault="00862441" w:rsidP="00E419EA">
      <w:pPr>
        <w:widowControl w:val="0"/>
        <w:tabs>
          <w:tab w:val="right" w:pos="1140"/>
          <w:tab w:val="left" w:pos="1230"/>
          <w:tab w:val="left" w:pos="1320"/>
          <w:tab w:val="right" w:pos="6190"/>
          <w:tab w:val="right" w:pos="7965"/>
          <w:tab w:val="right" w:pos="9725"/>
          <w:tab w:val="right" w:pos="10838"/>
        </w:tabs>
        <w:autoSpaceDE w:val="0"/>
        <w:autoSpaceDN w:val="0"/>
        <w:adjustRightInd w:val="0"/>
        <w:spacing w:after="0" w:line="240" w:lineRule="auto"/>
        <w:jc w:val="both"/>
        <w:rPr>
          <w:rFonts w:ascii="Times New Roman" w:hAnsi="Times New Roman"/>
          <w:i/>
          <w:sz w:val="24"/>
          <w:szCs w:val="24"/>
        </w:rPr>
      </w:pPr>
      <w:r>
        <w:rPr>
          <w:rFonts w:ascii="Times New Roman" w:hAnsi="Times New Roman"/>
          <w:b/>
          <w:bCs/>
          <w:iCs/>
          <w:sz w:val="24"/>
          <w:szCs w:val="24"/>
        </w:rPr>
        <w:t xml:space="preserve"> </w:t>
      </w:r>
      <w:r w:rsidR="00E419EA" w:rsidRPr="009D405A">
        <w:rPr>
          <w:rFonts w:ascii="Times New Roman" w:hAnsi="Times New Roman"/>
          <w:i/>
          <w:sz w:val="24"/>
          <w:szCs w:val="24"/>
        </w:rPr>
        <w:t>Program se provodi kroz dvije aktivnosti</w:t>
      </w:r>
      <w:r w:rsidR="00A9244B">
        <w:rPr>
          <w:rFonts w:ascii="Times New Roman" w:hAnsi="Times New Roman"/>
          <w:i/>
          <w:sz w:val="24"/>
          <w:szCs w:val="24"/>
        </w:rPr>
        <w:t>,</w:t>
      </w:r>
      <w:r w:rsidR="00E419EA" w:rsidRPr="009D405A">
        <w:rPr>
          <w:rFonts w:ascii="Times New Roman" w:hAnsi="Times New Roman"/>
          <w:i/>
          <w:sz w:val="24"/>
          <w:szCs w:val="24"/>
        </w:rPr>
        <w:t xml:space="preserve"> a to su:</w:t>
      </w:r>
    </w:p>
    <w:p w14:paraId="1D52F45D" w14:textId="77777777" w:rsidR="00E419EA" w:rsidRPr="009D405A" w:rsidRDefault="00E419EA" w:rsidP="00E419EA">
      <w:pPr>
        <w:widowControl w:val="0"/>
        <w:tabs>
          <w:tab w:val="right" w:pos="1140"/>
          <w:tab w:val="left" w:pos="1230"/>
          <w:tab w:val="left" w:pos="1320"/>
          <w:tab w:val="right" w:pos="6190"/>
          <w:tab w:val="right" w:pos="7965"/>
          <w:tab w:val="right" w:pos="9725"/>
          <w:tab w:val="right" w:pos="10838"/>
        </w:tabs>
        <w:autoSpaceDE w:val="0"/>
        <w:autoSpaceDN w:val="0"/>
        <w:adjustRightInd w:val="0"/>
        <w:spacing w:after="0" w:line="240" w:lineRule="auto"/>
        <w:jc w:val="both"/>
        <w:rPr>
          <w:rFonts w:ascii="Times New Roman" w:hAnsi="Times New Roman"/>
          <w:i/>
          <w:sz w:val="24"/>
          <w:szCs w:val="24"/>
        </w:rPr>
      </w:pPr>
      <w:r w:rsidRPr="009D405A">
        <w:rPr>
          <w:rFonts w:ascii="Times New Roman" w:hAnsi="Times New Roman"/>
          <w:i/>
          <w:sz w:val="24"/>
          <w:szCs w:val="24"/>
        </w:rPr>
        <w:t>Pomoć za novorođeno dijete</w:t>
      </w:r>
      <w:r w:rsidRPr="009D405A">
        <w:rPr>
          <w:rFonts w:ascii="Times New Roman" w:hAnsi="Times New Roman"/>
          <w:i/>
          <w:sz w:val="24"/>
          <w:szCs w:val="24"/>
        </w:rPr>
        <w:tab/>
      </w:r>
    </w:p>
    <w:p w14:paraId="1275586C" w14:textId="77777777" w:rsidR="00E419EA" w:rsidRDefault="00E419EA" w:rsidP="00E419EA">
      <w:pPr>
        <w:widowControl w:val="0"/>
        <w:tabs>
          <w:tab w:val="right" w:pos="1140"/>
          <w:tab w:val="left" w:pos="1230"/>
          <w:tab w:val="left" w:pos="1320"/>
          <w:tab w:val="right" w:pos="6190"/>
          <w:tab w:val="right" w:pos="7965"/>
          <w:tab w:val="right" w:pos="9725"/>
          <w:tab w:val="right" w:pos="10838"/>
        </w:tabs>
        <w:autoSpaceDE w:val="0"/>
        <w:autoSpaceDN w:val="0"/>
        <w:adjustRightInd w:val="0"/>
        <w:spacing w:after="0" w:line="240" w:lineRule="auto"/>
        <w:jc w:val="both"/>
        <w:rPr>
          <w:rFonts w:ascii="Times New Roman" w:hAnsi="Times New Roman"/>
          <w:i/>
          <w:sz w:val="24"/>
          <w:szCs w:val="24"/>
        </w:rPr>
      </w:pPr>
      <w:r w:rsidRPr="009D405A">
        <w:rPr>
          <w:rFonts w:ascii="Times New Roman" w:hAnsi="Times New Roman"/>
          <w:i/>
          <w:sz w:val="24"/>
          <w:szCs w:val="24"/>
        </w:rPr>
        <w:t>Sufinanciranje troškova obiteljima s četvoro i više djece</w:t>
      </w:r>
      <w:r>
        <w:rPr>
          <w:rFonts w:ascii="Times New Roman" w:hAnsi="Times New Roman"/>
          <w:i/>
          <w:sz w:val="24"/>
          <w:szCs w:val="24"/>
        </w:rPr>
        <w:t xml:space="preserve"> </w:t>
      </w:r>
      <w:r w:rsidRPr="009D405A">
        <w:rPr>
          <w:rFonts w:ascii="Times New Roman" w:hAnsi="Times New Roman"/>
          <w:i/>
          <w:sz w:val="24"/>
          <w:szCs w:val="24"/>
        </w:rPr>
        <w:tab/>
      </w:r>
    </w:p>
    <w:p w14:paraId="087FB072" w14:textId="77777777" w:rsidR="00E419EA" w:rsidRPr="009D405A" w:rsidRDefault="00E419EA" w:rsidP="00E419EA">
      <w:pPr>
        <w:widowControl w:val="0"/>
        <w:tabs>
          <w:tab w:val="right" w:pos="1140"/>
          <w:tab w:val="left" w:pos="1230"/>
          <w:tab w:val="left" w:pos="1320"/>
          <w:tab w:val="right" w:pos="6190"/>
          <w:tab w:val="right" w:pos="7965"/>
          <w:tab w:val="right" w:pos="9725"/>
          <w:tab w:val="right" w:pos="10838"/>
        </w:tabs>
        <w:autoSpaceDE w:val="0"/>
        <w:autoSpaceDN w:val="0"/>
        <w:adjustRightInd w:val="0"/>
        <w:spacing w:after="0" w:line="240" w:lineRule="auto"/>
        <w:jc w:val="both"/>
        <w:rPr>
          <w:rFonts w:ascii="Times New Roman" w:hAnsi="Times New Roman"/>
          <w:b/>
          <w:bCs/>
          <w:iCs/>
          <w:sz w:val="24"/>
          <w:szCs w:val="24"/>
        </w:rPr>
      </w:pPr>
      <w:r w:rsidRPr="009D405A">
        <w:rPr>
          <w:rFonts w:ascii="Times New Roman" w:hAnsi="Times New Roman"/>
          <w:b/>
          <w:bCs/>
          <w:iCs/>
          <w:sz w:val="24"/>
          <w:szCs w:val="24"/>
        </w:rPr>
        <w:lastRenderedPageBreak/>
        <w:t>POKAZATELJ USPJEŠNOSTI:</w:t>
      </w:r>
      <w:r w:rsidRPr="009D405A">
        <w:rPr>
          <w:rFonts w:ascii="Times New Roman" w:hAnsi="Times New Roman"/>
          <w:b/>
          <w:bCs/>
          <w:iCs/>
          <w:sz w:val="24"/>
          <w:szCs w:val="24"/>
        </w:rPr>
        <w:tab/>
        <w:t xml:space="preserve"> Pravovremena i redovna isplata svih zahtjeva korisnicima koji putem mjera pronatalitetne politike Grada Metkovića ostvaruju određena prava. Pozitivan prirodni prirast u gradu Metkoviću.</w:t>
      </w:r>
    </w:p>
    <w:p w14:paraId="25A0B658" w14:textId="77777777" w:rsidR="00E419EA" w:rsidRPr="00EA2238" w:rsidRDefault="00E419EA" w:rsidP="00E419EA">
      <w:pPr>
        <w:widowControl w:val="0"/>
        <w:tabs>
          <w:tab w:val="right" w:pos="1140"/>
          <w:tab w:val="left" w:pos="1230"/>
          <w:tab w:val="left" w:pos="1320"/>
          <w:tab w:val="right" w:pos="6190"/>
          <w:tab w:val="right" w:pos="7965"/>
          <w:tab w:val="right" w:pos="9725"/>
          <w:tab w:val="right" w:pos="10838"/>
        </w:tabs>
        <w:autoSpaceDE w:val="0"/>
        <w:autoSpaceDN w:val="0"/>
        <w:adjustRightInd w:val="0"/>
        <w:spacing w:after="0" w:line="240" w:lineRule="auto"/>
        <w:ind w:left="709"/>
        <w:jc w:val="both"/>
        <w:rPr>
          <w:rFonts w:ascii="Times New Roman" w:hAnsi="Times New Roman"/>
          <w:b/>
          <w:bCs/>
          <w:iCs/>
          <w:sz w:val="24"/>
          <w:szCs w:val="24"/>
        </w:rPr>
      </w:pPr>
      <w:r w:rsidRPr="00EA2238">
        <w:rPr>
          <w:rFonts w:ascii="Times New Roman" w:hAnsi="Times New Roman"/>
          <w:b/>
          <w:bCs/>
          <w:iCs/>
          <w:sz w:val="24"/>
          <w:szCs w:val="24"/>
        </w:rPr>
        <w:tab/>
      </w:r>
    </w:p>
    <w:p w14:paraId="218018E6" w14:textId="54A494E0" w:rsidR="00E419EA" w:rsidRPr="00E419EA" w:rsidRDefault="00E419EA" w:rsidP="00E419EA">
      <w:pPr>
        <w:widowControl w:val="0"/>
        <w:numPr>
          <w:ilvl w:val="0"/>
          <w:numId w:val="5"/>
        </w:numPr>
        <w:tabs>
          <w:tab w:val="right" w:pos="1140"/>
          <w:tab w:val="left" w:pos="1230"/>
          <w:tab w:val="left" w:pos="1320"/>
          <w:tab w:val="right" w:pos="6190"/>
          <w:tab w:val="right" w:pos="7965"/>
          <w:tab w:val="right" w:pos="9725"/>
          <w:tab w:val="right" w:pos="10838"/>
        </w:tabs>
        <w:autoSpaceDE w:val="0"/>
        <w:autoSpaceDN w:val="0"/>
        <w:adjustRightInd w:val="0"/>
        <w:spacing w:before="120" w:after="0" w:line="240" w:lineRule="auto"/>
        <w:ind w:left="709" w:firstLine="0"/>
        <w:jc w:val="both"/>
        <w:rPr>
          <w:rFonts w:ascii="Times New Roman" w:hAnsi="Times New Roman"/>
          <w:b/>
          <w:bCs/>
          <w:iCs/>
          <w:sz w:val="24"/>
          <w:szCs w:val="24"/>
        </w:rPr>
      </w:pPr>
      <w:r w:rsidRPr="00181EAC">
        <w:rPr>
          <w:rFonts w:ascii="Times New Roman" w:hAnsi="Times New Roman"/>
          <w:b/>
          <w:iCs/>
          <w:sz w:val="24"/>
          <w:szCs w:val="24"/>
        </w:rPr>
        <w:t xml:space="preserve">Pomoć za novorođeno dijete je izvršena u iznosu od </w:t>
      </w:r>
      <w:r>
        <w:rPr>
          <w:rFonts w:ascii="Times New Roman" w:hAnsi="Times New Roman"/>
          <w:b/>
          <w:iCs/>
          <w:sz w:val="24"/>
          <w:szCs w:val="24"/>
        </w:rPr>
        <w:t>42.100,00 eura</w:t>
      </w:r>
      <w:r w:rsidRPr="00181EAC">
        <w:rPr>
          <w:rFonts w:ascii="Times New Roman" w:hAnsi="Times New Roman"/>
          <w:b/>
          <w:iCs/>
          <w:sz w:val="24"/>
          <w:szCs w:val="24"/>
        </w:rPr>
        <w:t xml:space="preserve"> (</w:t>
      </w:r>
      <w:r>
        <w:rPr>
          <w:rFonts w:ascii="Times New Roman" w:hAnsi="Times New Roman"/>
          <w:b/>
          <w:iCs/>
          <w:sz w:val="24"/>
          <w:szCs w:val="24"/>
        </w:rPr>
        <w:t>49,53</w:t>
      </w:r>
      <w:r w:rsidRPr="00181EAC">
        <w:rPr>
          <w:rFonts w:ascii="Times New Roman" w:hAnsi="Times New Roman"/>
          <w:b/>
          <w:iCs/>
          <w:sz w:val="24"/>
          <w:szCs w:val="24"/>
        </w:rPr>
        <w:t>%)</w:t>
      </w:r>
    </w:p>
    <w:p w14:paraId="406A2D00" w14:textId="77777777" w:rsidR="00E419EA" w:rsidRPr="00181EAC" w:rsidRDefault="00E419EA" w:rsidP="00E419EA">
      <w:pPr>
        <w:widowControl w:val="0"/>
        <w:tabs>
          <w:tab w:val="right" w:pos="1140"/>
          <w:tab w:val="left" w:pos="1230"/>
          <w:tab w:val="left" w:pos="1320"/>
          <w:tab w:val="right" w:pos="6190"/>
          <w:tab w:val="right" w:pos="7965"/>
          <w:tab w:val="right" w:pos="9725"/>
          <w:tab w:val="right" w:pos="10838"/>
        </w:tabs>
        <w:autoSpaceDE w:val="0"/>
        <w:autoSpaceDN w:val="0"/>
        <w:adjustRightInd w:val="0"/>
        <w:spacing w:before="120" w:after="0" w:line="240" w:lineRule="auto"/>
        <w:ind w:left="709"/>
        <w:jc w:val="both"/>
        <w:rPr>
          <w:rFonts w:ascii="Times New Roman" w:hAnsi="Times New Roman"/>
          <w:b/>
          <w:bCs/>
          <w:iCs/>
          <w:sz w:val="24"/>
          <w:szCs w:val="24"/>
        </w:rPr>
      </w:pPr>
    </w:p>
    <w:p w14:paraId="18FAD3D8" w14:textId="77777777" w:rsidR="00E419EA" w:rsidRPr="004A66F3" w:rsidRDefault="00E419EA" w:rsidP="00E419EA">
      <w:pPr>
        <w:widowControl w:val="0"/>
        <w:tabs>
          <w:tab w:val="right" w:pos="1140"/>
          <w:tab w:val="left" w:pos="1230"/>
          <w:tab w:val="left" w:pos="1320"/>
          <w:tab w:val="right" w:pos="6190"/>
          <w:tab w:val="right" w:pos="7965"/>
          <w:tab w:val="right" w:pos="9725"/>
          <w:tab w:val="right" w:pos="10838"/>
        </w:tabs>
        <w:autoSpaceDE w:val="0"/>
        <w:autoSpaceDN w:val="0"/>
        <w:adjustRightInd w:val="0"/>
        <w:spacing w:after="0" w:line="360" w:lineRule="auto"/>
        <w:jc w:val="both"/>
        <w:rPr>
          <w:rFonts w:ascii="Times New Roman" w:hAnsi="Times New Roman"/>
          <w:b/>
          <w:bCs/>
          <w:i/>
          <w:sz w:val="24"/>
          <w:szCs w:val="24"/>
        </w:rPr>
      </w:pPr>
      <w:r w:rsidRPr="004B0F1B">
        <w:rPr>
          <w:rFonts w:ascii="Times New Roman" w:hAnsi="Times New Roman"/>
          <w:i/>
          <w:sz w:val="24"/>
          <w:szCs w:val="24"/>
        </w:rPr>
        <w:t xml:space="preserve">Gradsko vijeće Grada Metkovića na svojoj XXVI. sjednici održanoj </w:t>
      </w:r>
      <w:r w:rsidRPr="004A66F3">
        <w:rPr>
          <w:rFonts w:ascii="Times New Roman" w:hAnsi="Times New Roman"/>
          <w:b/>
          <w:bCs/>
          <w:i/>
          <w:sz w:val="24"/>
          <w:szCs w:val="24"/>
        </w:rPr>
        <w:t>16. prosinca 2024. godine</w:t>
      </w:r>
      <w:r w:rsidRPr="004B0F1B">
        <w:rPr>
          <w:rFonts w:ascii="Times New Roman" w:hAnsi="Times New Roman"/>
          <w:i/>
          <w:sz w:val="24"/>
          <w:szCs w:val="24"/>
        </w:rPr>
        <w:t xml:space="preserve">, donijelo je </w:t>
      </w:r>
      <w:r w:rsidRPr="004A66F3">
        <w:rPr>
          <w:rFonts w:ascii="Times New Roman" w:hAnsi="Times New Roman"/>
          <w:b/>
          <w:bCs/>
          <w:i/>
          <w:sz w:val="24"/>
          <w:szCs w:val="24"/>
        </w:rPr>
        <w:t>izmjene i dopune Odluke o novčanoj pomoći za novorođeno dijete te ona sada iznosi;</w:t>
      </w:r>
    </w:p>
    <w:p w14:paraId="699DBA24" w14:textId="77777777" w:rsidR="00E419EA" w:rsidRPr="004B0F1B" w:rsidRDefault="00E419EA" w:rsidP="00E419EA">
      <w:pPr>
        <w:widowControl w:val="0"/>
        <w:tabs>
          <w:tab w:val="right" w:pos="1140"/>
          <w:tab w:val="left" w:pos="1230"/>
          <w:tab w:val="left" w:pos="1320"/>
          <w:tab w:val="right" w:pos="6190"/>
          <w:tab w:val="right" w:pos="7965"/>
          <w:tab w:val="right" w:pos="9725"/>
          <w:tab w:val="right" w:pos="10838"/>
        </w:tabs>
        <w:autoSpaceDE w:val="0"/>
        <w:autoSpaceDN w:val="0"/>
        <w:adjustRightInd w:val="0"/>
        <w:spacing w:after="0" w:line="360" w:lineRule="auto"/>
        <w:jc w:val="both"/>
        <w:rPr>
          <w:rFonts w:ascii="Times New Roman" w:hAnsi="Times New Roman"/>
          <w:i/>
          <w:sz w:val="24"/>
          <w:szCs w:val="24"/>
        </w:rPr>
      </w:pPr>
      <w:r w:rsidRPr="004B0F1B">
        <w:rPr>
          <w:rFonts w:ascii="Times New Roman" w:hAnsi="Times New Roman"/>
          <w:i/>
          <w:sz w:val="24"/>
          <w:szCs w:val="24"/>
        </w:rPr>
        <w:t xml:space="preserve">- za prvo novorođeno dijete roditelja podnositelja zahtjeva – 350,00 eura                     </w:t>
      </w:r>
    </w:p>
    <w:p w14:paraId="62FAEB84" w14:textId="77777777" w:rsidR="00E419EA" w:rsidRPr="004B0F1B" w:rsidRDefault="00E419EA" w:rsidP="00E419EA">
      <w:pPr>
        <w:widowControl w:val="0"/>
        <w:tabs>
          <w:tab w:val="right" w:pos="1140"/>
          <w:tab w:val="left" w:pos="1230"/>
          <w:tab w:val="left" w:pos="1320"/>
          <w:tab w:val="right" w:pos="6190"/>
          <w:tab w:val="right" w:pos="7965"/>
          <w:tab w:val="right" w:pos="9725"/>
          <w:tab w:val="right" w:pos="10838"/>
        </w:tabs>
        <w:autoSpaceDE w:val="0"/>
        <w:autoSpaceDN w:val="0"/>
        <w:adjustRightInd w:val="0"/>
        <w:spacing w:after="0" w:line="360" w:lineRule="auto"/>
        <w:jc w:val="both"/>
        <w:rPr>
          <w:rFonts w:ascii="Times New Roman" w:hAnsi="Times New Roman"/>
          <w:i/>
          <w:sz w:val="24"/>
          <w:szCs w:val="24"/>
        </w:rPr>
      </w:pPr>
      <w:r w:rsidRPr="004B0F1B">
        <w:rPr>
          <w:rFonts w:ascii="Times New Roman" w:hAnsi="Times New Roman"/>
          <w:i/>
          <w:sz w:val="24"/>
          <w:szCs w:val="24"/>
        </w:rPr>
        <w:t xml:space="preserve"> - za drugo novorođeno dijete roditelja podnositelja zahtjeva –500,00 eura                       </w:t>
      </w:r>
    </w:p>
    <w:p w14:paraId="4F2A0B22" w14:textId="77777777" w:rsidR="00E419EA" w:rsidRPr="004B0F1B" w:rsidRDefault="00E419EA" w:rsidP="00E419EA">
      <w:pPr>
        <w:widowControl w:val="0"/>
        <w:tabs>
          <w:tab w:val="right" w:pos="1140"/>
          <w:tab w:val="left" w:pos="1230"/>
          <w:tab w:val="left" w:pos="1320"/>
          <w:tab w:val="right" w:pos="6190"/>
          <w:tab w:val="right" w:pos="7965"/>
          <w:tab w:val="right" w:pos="9725"/>
          <w:tab w:val="right" w:pos="10838"/>
        </w:tabs>
        <w:autoSpaceDE w:val="0"/>
        <w:autoSpaceDN w:val="0"/>
        <w:adjustRightInd w:val="0"/>
        <w:spacing w:after="0" w:line="360" w:lineRule="auto"/>
        <w:jc w:val="both"/>
        <w:rPr>
          <w:rFonts w:ascii="Times New Roman" w:hAnsi="Times New Roman"/>
          <w:i/>
          <w:sz w:val="24"/>
          <w:szCs w:val="24"/>
        </w:rPr>
      </w:pPr>
      <w:r w:rsidRPr="004B0F1B">
        <w:rPr>
          <w:rFonts w:ascii="Times New Roman" w:hAnsi="Times New Roman"/>
          <w:i/>
          <w:sz w:val="24"/>
          <w:szCs w:val="24"/>
        </w:rPr>
        <w:t xml:space="preserve"> - za treće novorođeno dijete roditelja podnositelja zahtjeva – 650,00 eura                        </w:t>
      </w:r>
    </w:p>
    <w:p w14:paraId="1AF9EB93" w14:textId="77777777" w:rsidR="00E419EA" w:rsidRPr="004B0F1B" w:rsidRDefault="00E419EA" w:rsidP="00E419EA">
      <w:pPr>
        <w:widowControl w:val="0"/>
        <w:tabs>
          <w:tab w:val="right" w:pos="1140"/>
          <w:tab w:val="left" w:pos="1230"/>
          <w:tab w:val="left" w:pos="1320"/>
          <w:tab w:val="right" w:pos="6190"/>
          <w:tab w:val="right" w:pos="7965"/>
          <w:tab w:val="right" w:pos="9725"/>
          <w:tab w:val="right" w:pos="10838"/>
        </w:tabs>
        <w:autoSpaceDE w:val="0"/>
        <w:autoSpaceDN w:val="0"/>
        <w:adjustRightInd w:val="0"/>
        <w:spacing w:after="0" w:line="360" w:lineRule="auto"/>
        <w:jc w:val="both"/>
        <w:rPr>
          <w:rFonts w:ascii="Times New Roman" w:hAnsi="Times New Roman"/>
          <w:i/>
          <w:sz w:val="24"/>
          <w:szCs w:val="24"/>
        </w:rPr>
      </w:pPr>
      <w:r w:rsidRPr="004B0F1B">
        <w:rPr>
          <w:rFonts w:ascii="Times New Roman" w:hAnsi="Times New Roman"/>
          <w:i/>
          <w:sz w:val="24"/>
          <w:szCs w:val="24"/>
        </w:rPr>
        <w:t xml:space="preserve">- za četvrto novorođeno dijete roditelja podnositelja zahtjeva – 800,00 eura                        </w:t>
      </w:r>
    </w:p>
    <w:p w14:paraId="00CF202D" w14:textId="77777777" w:rsidR="00E419EA" w:rsidRDefault="00E419EA" w:rsidP="00E419EA">
      <w:pPr>
        <w:widowControl w:val="0"/>
        <w:tabs>
          <w:tab w:val="right" w:pos="1140"/>
          <w:tab w:val="left" w:pos="1230"/>
          <w:tab w:val="left" w:pos="1320"/>
          <w:tab w:val="right" w:pos="6190"/>
          <w:tab w:val="right" w:pos="7965"/>
          <w:tab w:val="right" w:pos="9725"/>
          <w:tab w:val="right" w:pos="10838"/>
        </w:tabs>
        <w:autoSpaceDE w:val="0"/>
        <w:autoSpaceDN w:val="0"/>
        <w:adjustRightInd w:val="0"/>
        <w:spacing w:after="0" w:line="360" w:lineRule="auto"/>
        <w:jc w:val="both"/>
        <w:rPr>
          <w:rFonts w:ascii="Times New Roman" w:hAnsi="Times New Roman"/>
          <w:i/>
          <w:sz w:val="24"/>
          <w:szCs w:val="24"/>
        </w:rPr>
      </w:pPr>
      <w:r w:rsidRPr="004B0F1B">
        <w:rPr>
          <w:rFonts w:ascii="Times New Roman" w:hAnsi="Times New Roman"/>
          <w:i/>
          <w:sz w:val="24"/>
          <w:szCs w:val="24"/>
        </w:rPr>
        <w:t>- za peto i svako daljnje novorođeno dijete roditelja podnositelja zahtjeva – 2.100,00 eura.</w:t>
      </w:r>
    </w:p>
    <w:p w14:paraId="0118D3A3" w14:textId="77777777" w:rsidR="006E1D1B" w:rsidRPr="004B0F1B" w:rsidRDefault="006E1D1B" w:rsidP="00E419EA">
      <w:pPr>
        <w:widowControl w:val="0"/>
        <w:tabs>
          <w:tab w:val="right" w:pos="1140"/>
          <w:tab w:val="left" w:pos="1230"/>
          <w:tab w:val="left" w:pos="1320"/>
          <w:tab w:val="right" w:pos="6190"/>
          <w:tab w:val="right" w:pos="7965"/>
          <w:tab w:val="right" w:pos="9725"/>
          <w:tab w:val="right" w:pos="10838"/>
        </w:tabs>
        <w:autoSpaceDE w:val="0"/>
        <w:autoSpaceDN w:val="0"/>
        <w:adjustRightInd w:val="0"/>
        <w:spacing w:after="0" w:line="360" w:lineRule="auto"/>
        <w:jc w:val="both"/>
        <w:rPr>
          <w:rFonts w:ascii="Times New Roman" w:hAnsi="Times New Roman"/>
          <w:i/>
          <w:sz w:val="24"/>
          <w:szCs w:val="24"/>
        </w:rPr>
      </w:pPr>
    </w:p>
    <w:tbl>
      <w:tblPr>
        <w:tblW w:w="5944" w:type="dxa"/>
        <w:jc w:val="center"/>
        <w:tblLook w:val="04A0" w:firstRow="1" w:lastRow="0" w:firstColumn="1" w:lastColumn="0" w:noHBand="0" w:noVBand="1"/>
      </w:tblPr>
      <w:tblGrid>
        <w:gridCol w:w="1720"/>
        <w:gridCol w:w="4224"/>
      </w:tblGrid>
      <w:tr w:rsidR="006E1D1B" w:rsidRPr="006E1D1B" w14:paraId="131C5428" w14:textId="77777777" w:rsidTr="002F4FF8">
        <w:trPr>
          <w:trHeight w:val="315"/>
          <w:jc w:val="center"/>
        </w:trPr>
        <w:tc>
          <w:tcPr>
            <w:tcW w:w="5944" w:type="dxa"/>
            <w:gridSpan w:val="2"/>
            <w:tcBorders>
              <w:top w:val="single" w:sz="8" w:space="0" w:color="auto"/>
              <w:left w:val="single" w:sz="8" w:space="0" w:color="auto"/>
              <w:bottom w:val="single" w:sz="8" w:space="0" w:color="auto"/>
              <w:right w:val="single" w:sz="8" w:space="0" w:color="000000"/>
            </w:tcBorders>
            <w:shd w:val="clear" w:color="000000" w:fill="D9D9D9"/>
            <w:noWrap/>
            <w:vAlign w:val="center"/>
            <w:hideMark/>
          </w:tcPr>
          <w:p w14:paraId="37B0C257" w14:textId="34347CC0" w:rsidR="006E1D1B" w:rsidRPr="006E1D1B" w:rsidRDefault="002F4FF8" w:rsidP="006E1D1B">
            <w:pPr>
              <w:spacing w:after="0" w:line="240" w:lineRule="auto"/>
              <w:jc w:val="center"/>
              <w:rPr>
                <w:rFonts w:ascii="Times New Roman" w:eastAsia="Times New Roman" w:hAnsi="Times New Roman" w:cs="Times New Roman"/>
                <w:b/>
                <w:bCs/>
                <w:color w:val="000000"/>
                <w:sz w:val="24"/>
                <w:szCs w:val="24"/>
                <w:lang w:eastAsia="hr-HR"/>
              </w:rPr>
            </w:pPr>
            <w:r>
              <w:rPr>
                <w:rFonts w:ascii="Times New Roman" w:eastAsia="Times New Roman" w:hAnsi="Times New Roman" w:cs="Times New Roman"/>
                <w:b/>
                <w:bCs/>
                <w:color w:val="000000"/>
                <w:sz w:val="24"/>
                <w:szCs w:val="24"/>
                <w:lang w:eastAsia="hr-HR"/>
              </w:rPr>
              <w:t xml:space="preserve">Tablica br. 26. </w:t>
            </w:r>
            <w:r w:rsidR="006E1D1B" w:rsidRPr="006E1D1B">
              <w:rPr>
                <w:rFonts w:ascii="Times New Roman" w:eastAsia="Times New Roman" w:hAnsi="Times New Roman" w:cs="Times New Roman"/>
                <w:b/>
                <w:bCs/>
                <w:color w:val="000000"/>
                <w:sz w:val="24"/>
                <w:szCs w:val="24"/>
                <w:lang w:eastAsia="hr-HR"/>
              </w:rPr>
              <w:t>DAROVI ZA NOVOROĐENU DJECU</w:t>
            </w:r>
          </w:p>
        </w:tc>
      </w:tr>
      <w:tr w:rsidR="006E1D1B" w:rsidRPr="006E1D1B" w14:paraId="22BB45B0" w14:textId="77777777" w:rsidTr="002F4FF8">
        <w:trPr>
          <w:trHeight w:val="315"/>
          <w:jc w:val="center"/>
        </w:trPr>
        <w:tc>
          <w:tcPr>
            <w:tcW w:w="1720" w:type="dxa"/>
            <w:tcBorders>
              <w:top w:val="nil"/>
              <w:left w:val="single" w:sz="8" w:space="0" w:color="auto"/>
              <w:bottom w:val="single" w:sz="8" w:space="0" w:color="auto"/>
              <w:right w:val="single" w:sz="8" w:space="0" w:color="auto"/>
            </w:tcBorders>
            <w:noWrap/>
            <w:vAlign w:val="center"/>
            <w:hideMark/>
          </w:tcPr>
          <w:p w14:paraId="40D5401F" w14:textId="77777777" w:rsidR="006E1D1B" w:rsidRPr="006E1D1B" w:rsidRDefault="006E1D1B" w:rsidP="006E1D1B">
            <w:pPr>
              <w:spacing w:after="0" w:line="240" w:lineRule="auto"/>
              <w:jc w:val="center"/>
              <w:rPr>
                <w:rFonts w:ascii="Times New Roman" w:eastAsia="Times New Roman" w:hAnsi="Times New Roman" w:cs="Times New Roman"/>
                <w:b/>
                <w:bCs/>
                <w:color w:val="000000"/>
                <w:sz w:val="24"/>
                <w:szCs w:val="24"/>
                <w:lang w:eastAsia="hr-HR"/>
              </w:rPr>
            </w:pPr>
            <w:r w:rsidRPr="006E1D1B">
              <w:rPr>
                <w:rFonts w:ascii="Times New Roman" w:eastAsia="Times New Roman" w:hAnsi="Times New Roman" w:cs="Times New Roman"/>
                <w:b/>
                <w:bCs/>
                <w:color w:val="000000"/>
                <w:sz w:val="24"/>
                <w:szCs w:val="24"/>
                <w:lang w:eastAsia="hr-HR"/>
              </w:rPr>
              <w:t>GODINA</w:t>
            </w:r>
          </w:p>
        </w:tc>
        <w:tc>
          <w:tcPr>
            <w:tcW w:w="4224" w:type="dxa"/>
            <w:tcBorders>
              <w:top w:val="nil"/>
              <w:left w:val="nil"/>
              <w:bottom w:val="single" w:sz="8" w:space="0" w:color="auto"/>
              <w:right w:val="single" w:sz="8" w:space="0" w:color="auto"/>
            </w:tcBorders>
            <w:noWrap/>
            <w:vAlign w:val="center"/>
            <w:hideMark/>
          </w:tcPr>
          <w:p w14:paraId="5009CAF0" w14:textId="77777777" w:rsidR="006E1D1B" w:rsidRPr="006E1D1B" w:rsidRDefault="006E1D1B" w:rsidP="006E1D1B">
            <w:pPr>
              <w:spacing w:after="0" w:line="240" w:lineRule="auto"/>
              <w:jc w:val="center"/>
              <w:rPr>
                <w:rFonts w:ascii="Times New Roman" w:eastAsia="Times New Roman" w:hAnsi="Times New Roman" w:cs="Times New Roman"/>
                <w:b/>
                <w:bCs/>
                <w:color w:val="000000"/>
                <w:sz w:val="24"/>
                <w:szCs w:val="24"/>
                <w:lang w:eastAsia="hr-HR"/>
              </w:rPr>
            </w:pPr>
            <w:r w:rsidRPr="006E1D1B">
              <w:rPr>
                <w:rFonts w:ascii="Times New Roman" w:eastAsia="Times New Roman" w:hAnsi="Times New Roman" w:cs="Times New Roman"/>
                <w:b/>
                <w:bCs/>
                <w:color w:val="000000"/>
                <w:sz w:val="24"/>
                <w:szCs w:val="24"/>
                <w:lang w:eastAsia="hr-HR"/>
              </w:rPr>
              <w:t>IZNOS</w:t>
            </w:r>
          </w:p>
        </w:tc>
      </w:tr>
      <w:tr w:rsidR="006E1D1B" w:rsidRPr="006E1D1B" w14:paraId="5BB1B539" w14:textId="77777777" w:rsidTr="002F4FF8">
        <w:trPr>
          <w:trHeight w:val="315"/>
          <w:jc w:val="center"/>
        </w:trPr>
        <w:tc>
          <w:tcPr>
            <w:tcW w:w="1720" w:type="dxa"/>
            <w:tcBorders>
              <w:top w:val="nil"/>
              <w:left w:val="single" w:sz="8" w:space="0" w:color="auto"/>
              <w:bottom w:val="single" w:sz="8" w:space="0" w:color="auto"/>
              <w:right w:val="single" w:sz="8" w:space="0" w:color="auto"/>
            </w:tcBorders>
            <w:noWrap/>
            <w:vAlign w:val="center"/>
            <w:hideMark/>
          </w:tcPr>
          <w:p w14:paraId="056D2504" w14:textId="77777777" w:rsidR="006E1D1B" w:rsidRPr="006E1D1B" w:rsidRDefault="006E1D1B" w:rsidP="006E1D1B">
            <w:pPr>
              <w:spacing w:after="0" w:line="240" w:lineRule="auto"/>
              <w:jc w:val="center"/>
              <w:rPr>
                <w:rFonts w:ascii="Times New Roman" w:eastAsia="Times New Roman" w:hAnsi="Times New Roman" w:cs="Times New Roman"/>
                <w:color w:val="000000"/>
                <w:sz w:val="24"/>
                <w:szCs w:val="24"/>
                <w:lang w:eastAsia="hr-HR"/>
              </w:rPr>
            </w:pPr>
            <w:r w:rsidRPr="006E1D1B">
              <w:rPr>
                <w:rFonts w:ascii="Times New Roman" w:eastAsia="Times New Roman" w:hAnsi="Times New Roman" w:cs="Times New Roman"/>
                <w:color w:val="000000"/>
                <w:sz w:val="24"/>
                <w:szCs w:val="24"/>
                <w:lang w:eastAsia="hr-HR"/>
              </w:rPr>
              <w:t>2017.-2021.</w:t>
            </w:r>
          </w:p>
        </w:tc>
        <w:tc>
          <w:tcPr>
            <w:tcW w:w="4224" w:type="dxa"/>
            <w:tcBorders>
              <w:top w:val="nil"/>
              <w:left w:val="nil"/>
              <w:bottom w:val="single" w:sz="8" w:space="0" w:color="auto"/>
              <w:right w:val="single" w:sz="8" w:space="0" w:color="auto"/>
            </w:tcBorders>
            <w:noWrap/>
            <w:vAlign w:val="center"/>
            <w:hideMark/>
          </w:tcPr>
          <w:p w14:paraId="4731C725" w14:textId="77777777" w:rsidR="006E1D1B" w:rsidRPr="006E1D1B" w:rsidRDefault="006E1D1B" w:rsidP="006E1D1B">
            <w:pPr>
              <w:spacing w:after="0" w:line="240" w:lineRule="auto"/>
              <w:jc w:val="center"/>
              <w:rPr>
                <w:rFonts w:ascii="Times New Roman" w:eastAsia="Times New Roman" w:hAnsi="Times New Roman" w:cs="Times New Roman"/>
                <w:color w:val="000000"/>
                <w:sz w:val="24"/>
                <w:szCs w:val="24"/>
                <w:lang w:eastAsia="hr-HR"/>
              </w:rPr>
            </w:pPr>
            <w:r w:rsidRPr="006E1D1B">
              <w:rPr>
                <w:rFonts w:ascii="Times New Roman" w:eastAsia="Times New Roman" w:hAnsi="Times New Roman" w:cs="Times New Roman"/>
                <w:color w:val="000000"/>
                <w:sz w:val="24"/>
                <w:szCs w:val="24"/>
                <w:lang w:eastAsia="hr-HR"/>
              </w:rPr>
              <w:t>247.793,48 €</w:t>
            </w:r>
          </w:p>
        </w:tc>
      </w:tr>
      <w:tr w:rsidR="006E1D1B" w:rsidRPr="006E1D1B" w14:paraId="77629A63" w14:textId="77777777" w:rsidTr="002F4FF8">
        <w:trPr>
          <w:trHeight w:val="315"/>
          <w:jc w:val="center"/>
        </w:trPr>
        <w:tc>
          <w:tcPr>
            <w:tcW w:w="1720" w:type="dxa"/>
            <w:tcBorders>
              <w:top w:val="nil"/>
              <w:left w:val="single" w:sz="8" w:space="0" w:color="auto"/>
              <w:bottom w:val="single" w:sz="8" w:space="0" w:color="auto"/>
              <w:right w:val="single" w:sz="8" w:space="0" w:color="auto"/>
            </w:tcBorders>
            <w:noWrap/>
            <w:vAlign w:val="center"/>
            <w:hideMark/>
          </w:tcPr>
          <w:p w14:paraId="4B82434B" w14:textId="77777777" w:rsidR="006E1D1B" w:rsidRPr="006E1D1B" w:rsidRDefault="006E1D1B" w:rsidP="006E1D1B">
            <w:pPr>
              <w:spacing w:after="0" w:line="240" w:lineRule="auto"/>
              <w:jc w:val="center"/>
              <w:rPr>
                <w:rFonts w:ascii="Times New Roman" w:eastAsia="Times New Roman" w:hAnsi="Times New Roman" w:cs="Times New Roman"/>
                <w:color w:val="000000"/>
                <w:sz w:val="24"/>
                <w:szCs w:val="24"/>
                <w:lang w:eastAsia="hr-HR"/>
              </w:rPr>
            </w:pPr>
            <w:r w:rsidRPr="006E1D1B">
              <w:rPr>
                <w:rFonts w:ascii="Times New Roman" w:eastAsia="Times New Roman" w:hAnsi="Times New Roman" w:cs="Times New Roman"/>
                <w:color w:val="000000"/>
                <w:sz w:val="24"/>
                <w:szCs w:val="24"/>
                <w:lang w:eastAsia="hr-HR"/>
              </w:rPr>
              <w:t>2022.</w:t>
            </w:r>
          </w:p>
        </w:tc>
        <w:tc>
          <w:tcPr>
            <w:tcW w:w="4224" w:type="dxa"/>
            <w:tcBorders>
              <w:top w:val="nil"/>
              <w:left w:val="nil"/>
              <w:bottom w:val="single" w:sz="8" w:space="0" w:color="auto"/>
              <w:right w:val="single" w:sz="8" w:space="0" w:color="auto"/>
            </w:tcBorders>
            <w:noWrap/>
            <w:vAlign w:val="center"/>
            <w:hideMark/>
          </w:tcPr>
          <w:p w14:paraId="5F5C6A30" w14:textId="77777777" w:rsidR="006E1D1B" w:rsidRPr="006E1D1B" w:rsidRDefault="006E1D1B" w:rsidP="006E1D1B">
            <w:pPr>
              <w:spacing w:after="0" w:line="240" w:lineRule="auto"/>
              <w:jc w:val="center"/>
              <w:rPr>
                <w:rFonts w:ascii="Times New Roman" w:eastAsia="Times New Roman" w:hAnsi="Times New Roman" w:cs="Times New Roman"/>
                <w:color w:val="000000"/>
                <w:sz w:val="24"/>
                <w:szCs w:val="24"/>
                <w:lang w:eastAsia="hr-HR"/>
              </w:rPr>
            </w:pPr>
            <w:r w:rsidRPr="006E1D1B">
              <w:rPr>
                <w:rFonts w:ascii="Times New Roman" w:eastAsia="Times New Roman" w:hAnsi="Times New Roman" w:cs="Times New Roman"/>
                <w:color w:val="000000"/>
                <w:sz w:val="24"/>
                <w:szCs w:val="24"/>
                <w:lang w:eastAsia="hr-HR"/>
              </w:rPr>
              <w:t>65.100,54 €</w:t>
            </w:r>
          </w:p>
        </w:tc>
      </w:tr>
      <w:tr w:rsidR="006E1D1B" w:rsidRPr="006E1D1B" w14:paraId="302C2958" w14:textId="77777777" w:rsidTr="002F4FF8">
        <w:trPr>
          <w:trHeight w:val="315"/>
          <w:jc w:val="center"/>
        </w:trPr>
        <w:tc>
          <w:tcPr>
            <w:tcW w:w="1720" w:type="dxa"/>
            <w:tcBorders>
              <w:top w:val="nil"/>
              <w:left w:val="single" w:sz="8" w:space="0" w:color="auto"/>
              <w:bottom w:val="single" w:sz="8" w:space="0" w:color="auto"/>
              <w:right w:val="single" w:sz="8" w:space="0" w:color="auto"/>
            </w:tcBorders>
            <w:noWrap/>
            <w:vAlign w:val="center"/>
            <w:hideMark/>
          </w:tcPr>
          <w:p w14:paraId="1CC9B7D6" w14:textId="77777777" w:rsidR="006E1D1B" w:rsidRPr="006E1D1B" w:rsidRDefault="006E1D1B" w:rsidP="006E1D1B">
            <w:pPr>
              <w:spacing w:after="0" w:line="240" w:lineRule="auto"/>
              <w:jc w:val="center"/>
              <w:rPr>
                <w:rFonts w:ascii="Times New Roman" w:eastAsia="Times New Roman" w:hAnsi="Times New Roman" w:cs="Times New Roman"/>
                <w:color w:val="000000"/>
                <w:sz w:val="24"/>
                <w:szCs w:val="24"/>
                <w:lang w:eastAsia="hr-HR"/>
              </w:rPr>
            </w:pPr>
            <w:r w:rsidRPr="006E1D1B">
              <w:rPr>
                <w:rFonts w:ascii="Times New Roman" w:eastAsia="Times New Roman" w:hAnsi="Times New Roman" w:cs="Times New Roman"/>
                <w:color w:val="000000"/>
                <w:sz w:val="24"/>
                <w:szCs w:val="24"/>
                <w:lang w:eastAsia="hr-HR"/>
              </w:rPr>
              <w:t>2023.</w:t>
            </w:r>
          </w:p>
        </w:tc>
        <w:tc>
          <w:tcPr>
            <w:tcW w:w="4224" w:type="dxa"/>
            <w:tcBorders>
              <w:top w:val="nil"/>
              <w:left w:val="nil"/>
              <w:bottom w:val="single" w:sz="8" w:space="0" w:color="auto"/>
              <w:right w:val="single" w:sz="8" w:space="0" w:color="auto"/>
            </w:tcBorders>
            <w:noWrap/>
            <w:vAlign w:val="center"/>
            <w:hideMark/>
          </w:tcPr>
          <w:p w14:paraId="019E4791" w14:textId="77777777" w:rsidR="006E1D1B" w:rsidRPr="006E1D1B" w:rsidRDefault="006E1D1B" w:rsidP="006E1D1B">
            <w:pPr>
              <w:spacing w:after="0" w:line="240" w:lineRule="auto"/>
              <w:jc w:val="center"/>
              <w:rPr>
                <w:rFonts w:ascii="Times New Roman" w:eastAsia="Times New Roman" w:hAnsi="Times New Roman" w:cs="Times New Roman"/>
                <w:color w:val="000000"/>
                <w:sz w:val="24"/>
                <w:szCs w:val="24"/>
                <w:lang w:eastAsia="hr-HR"/>
              </w:rPr>
            </w:pPr>
            <w:r w:rsidRPr="006E1D1B">
              <w:rPr>
                <w:rFonts w:ascii="Times New Roman" w:eastAsia="Times New Roman" w:hAnsi="Times New Roman" w:cs="Times New Roman"/>
                <w:color w:val="000000"/>
                <w:sz w:val="24"/>
                <w:szCs w:val="24"/>
                <w:lang w:eastAsia="hr-HR"/>
              </w:rPr>
              <w:t>71.537,74 €</w:t>
            </w:r>
          </w:p>
        </w:tc>
      </w:tr>
      <w:tr w:rsidR="006E1D1B" w:rsidRPr="006E1D1B" w14:paraId="0CA8F2BB" w14:textId="77777777" w:rsidTr="002F4FF8">
        <w:trPr>
          <w:trHeight w:val="315"/>
          <w:jc w:val="center"/>
        </w:trPr>
        <w:tc>
          <w:tcPr>
            <w:tcW w:w="1720" w:type="dxa"/>
            <w:tcBorders>
              <w:top w:val="nil"/>
              <w:left w:val="single" w:sz="8" w:space="0" w:color="auto"/>
              <w:bottom w:val="single" w:sz="8" w:space="0" w:color="auto"/>
              <w:right w:val="single" w:sz="8" w:space="0" w:color="auto"/>
            </w:tcBorders>
            <w:noWrap/>
            <w:vAlign w:val="center"/>
            <w:hideMark/>
          </w:tcPr>
          <w:p w14:paraId="293ADA21" w14:textId="77777777" w:rsidR="006E1D1B" w:rsidRPr="006E1D1B" w:rsidRDefault="006E1D1B" w:rsidP="006E1D1B">
            <w:pPr>
              <w:spacing w:after="0" w:line="240" w:lineRule="auto"/>
              <w:jc w:val="center"/>
              <w:rPr>
                <w:rFonts w:ascii="Times New Roman" w:eastAsia="Times New Roman" w:hAnsi="Times New Roman" w:cs="Times New Roman"/>
                <w:color w:val="000000"/>
                <w:sz w:val="24"/>
                <w:szCs w:val="24"/>
                <w:lang w:eastAsia="hr-HR"/>
              </w:rPr>
            </w:pPr>
            <w:r w:rsidRPr="006E1D1B">
              <w:rPr>
                <w:rFonts w:ascii="Times New Roman" w:eastAsia="Times New Roman" w:hAnsi="Times New Roman" w:cs="Times New Roman"/>
                <w:color w:val="000000"/>
                <w:sz w:val="24"/>
                <w:szCs w:val="24"/>
                <w:lang w:eastAsia="hr-HR"/>
              </w:rPr>
              <w:t>2024.</w:t>
            </w:r>
          </w:p>
        </w:tc>
        <w:tc>
          <w:tcPr>
            <w:tcW w:w="4224" w:type="dxa"/>
            <w:tcBorders>
              <w:top w:val="nil"/>
              <w:left w:val="nil"/>
              <w:bottom w:val="single" w:sz="8" w:space="0" w:color="auto"/>
              <w:right w:val="single" w:sz="8" w:space="0" w:color="auto"/>
            </w:tcBorders>
            <w:noWrap/>
            <w:vAlign w:val="center"/>
            <w:hideMark/>
          </w:tcPr>
          <w:p w14:paraId="51CEFC11" w14:textId="77777777" w:rsidR="006E1D1B" w:rsidRPr="006E1D1B" w:rsidRDefault="006E1D1B" w:rsidP="006E1D1B">
            <w:pPr>
              <w:spacing w:after="0" w:line="240" w:lineRule="auto"/>
              <w:jc w:val="center"/>
              <w:rPr>
                <w:rFonts w:ascii="Times New Roman" w:eastAsia="Times New Roman" w:hAnsi="Times New Roman" w:cs="Times New Roman"/>
                <w:color w:val="000000"/>
                <w:sz w:val="24"/>
                <w:szCs w:val="24"/>
                <w:lang w:eastAsia="hr-HR"/>
              </w:rPr>
            </w:pPr>
            <w:r w:rsidRPr="006E1D1B">
              <w:rPr>
                <w:rFonts w:ascii="Times New Roman" w:eastAsia="Times New Roman" w:hAnsi="Times New Roman" w:cs="Times New Roman"/>
                <w:color w:val="000000"/>
                <w:sz w:val="24"/>
                <w:szCs w:val="24"/>
                <w:lang w:eastAsia="hr-HR"/>
              </w:rPr>
              <w:t>79.102,92 €</w:t>
            </w:r>
          </w:p>
        </w:tc>
      </w:tr>
      <w:tr w:rsidR="006E1D1B" w:rsidRPr="006E1D1B" w14:paraId="5251448D" w14:textId="77777777" w:rsidTr="002F4FF8">
        <w:trPr>
          <w:trHeight w:val="315"/>
          <w:jc w:val="center"/>
        </w:trPr>
        <w:tc>
          <w:tcPr>
            <w:tcW w:w="1720" w:type="dxa"/>
            <w:tcBorders>
              <w:top w:val="nil"/>
              <w:left w:val="single" w:sz="8" w:space="0" w:color="auto"/>
              <w:bottom w:val="single" w:sz="8" w:space="0" w:color="auto"/>
              <w:right w:val="single" w:sz="8" w:space="0" w:color="auto"/>
            </w:tcBorders>
            <w:noWrap/>
            <w:vAlign w:val="center"/>
            <w:hideMark/>
          </w:tcPr>
          <w:p w14:paraId="4874A3EF" w14:textId="77777777" w:rsidR="006E1D1B" w:rsidRPr="006E1D1B" w:rsidRDefault="006E1D1B" w:rsidP="006E1D1B">
            <w:pPr>
              <w:spacing w:after="0" w:line="240" w:lineRule="auto"/>
              <w:jc w:val="center"/>
              <w:rPr>
                <w:rFonts w:ascii="Times New Roman" w:eastAsia="Times New Roman" w:hAnsi="Times New Roman" w:cs="Times New Roman"/>
                <w:color w:val="000000"/>
                <w:sz w:val="24"/>
                <w:szCs w:val="24"/>
                <w:lang w:eastAsia="hr-HR"/>
              </w:rPr>
            </w:pPr>
            <w:r w:rsidRPr="006E1D1B">
              <w:rPr>
                <w:rFonts w:ascii="Times New Roman" w:eastAsia="Times New Roman" w:hAnsi="Times New Roman" w:cs="Times New Roman"/>
                <w:color w:val="000000"/>
                <w:sz w:val="24"/>
                <w:szCs w:val="24"/>
                <w:lang w:eastAsia="hr-HR"/>
              </w:rPr>
              <w:t>2025.</w:t>
            </w:r>
          </w:p>
        </w:tc>
        <w:tc>
          <w:tcPr>
            <w:tcW w:w="4224" w:type="dxa"/>
            <w:tcBorders>
              <w:top w:val="nil"/>
              <w:left w:val="nil"/>
              <w:bottom w:val="single" w:sz="8" w:space="0" w:color="auto"/>
              <w:right w:val="single" w:sz="8" w:space="0" w:color="auto"/>
            </w:tcBorders>
            <w:noWrap/>
            <w:vAlign w:val="center"/>
            <w:hideMark/>
          </w:tcPr>
          <w:p w14:paraId="3DC1E3E9" w14:textId="77777777" w:rsidR="006E1D1B" w:rsidRPr="006E1D1B" w:rsidRDefault="006E1D1B" w:rsidP="006E1D1B">
            <w:pPr>
              <w:spacing w:after="0" w:line="240" w:lineRule="auto"/>
              <w:jc w:val="center"/>
              <w:rPr>
                <w:rFonts w:ascii="Times New Roman" w:eastAsia="Times New Roman" w:hAnsi="Times New Roman" w:cs="Times New Roman"/>
                <w:color w:val="000000"/>
                <w:sz w:val="24"/>
                <w:szCs w:val="24"/>
                <w:lang w:eastAsia="hr-HR"/>
              </w:rPr>
            </w:pPr>
            <w:r w:rsidRPr="006E1D1B">
              <w:rPr>
                <w:rFonts w:ascii="Times New Roman" w:eastAsia="Times New Roman" w:hAnsi="Times New Roman" w:cs="Times New Roman"/>
                <w:color w:val="000000"/>
                <w:sz w:val="24"/>
                <w:szCs w:val="24"/>
                <w:lang w:eastAsia="hr-HR"/>
              </w:rPr>
              <w:t>85.000,00 €</w:t>
            </w:r>
          </w:p>
        </w:tc>
      </w:tr>
      <w:tr w:rsidR="006E1D1B" w:rsidRPr="006E1D1B" w14:paraId="4E822D8E" w14:textId="77777777" w:rsidTr="002F4FF8">
        <w:trPr>
          <w:trHeight w:val="315"/>
          <w:jc w:val="center"/>
        </w:trPr>
        <w:tc>
          <w:tcPr>
            <w:tcW w:w="1720" w:type="dxa"/>
            <w:tcBorders>
              <w:top w:val="nil"/>
              <w:left w:val="single" w:sz="8" w:space="0" w:color="auto"/>
              <w:bottom w:val="single" w:sz="8" w:space="0" w:color="auto"/>
              <w:right w:val="nil"/>
            </w:tcBorders>
            <w:shd w:val="clear" w:color="000000" w:fill="D9D9D9"/>
            <w:vAlign w:val="center"/>
            <w:hideMark/>
          </w:tcPr>
          <w:p w14:paraId="12BFA613" w14:textId="77777777" w:rsidR="006E1D1B" w:rsidRPr="006E1D1B" w:rsidRDefault="006E1D1B" w:rsidP="006E1D1B">
            <w:pPr>
              <w:spacing w:after="0" w:line="240" w:lineRule="auto"/>
              <w:jc w:val="center"/>
              <w:rPr>
                <w:rFonts w:ascii="Times New Roman" w:eastAsia="Times New Roman" w:hAnsi="Times New Roman" w:cs="Times New Roman"/>
                <w:b/>
                <w:bCs/>
                <w:color w:val="000000"/>
                <w:sz w:val="24"/>
                <w:szCs w:val="24"/>
                <w:lang w:eastAsia="hr-HR"/>
              </w:rPr>
            </w:pPr>
            <w:r w:rsidRPr="006E1D1B">
              <w:rPr>
                <w:rFonts w:ascii="Times New Roman" w:eastAsia="Times New Roman" w:hAnsi="Times New Roman" w:cs="Times New Roman"/>
                <w:b/>
                <w:bCs/>
                <w:color w:val="000000"/>
                <w:sz w:val="24"/>
                <w:szCs w:val="24"/>
                <w:lang w:eastAsia="hr-HR"/>
              </w:rPr>
              <w:t>UKUPNO:</w:t>
            </w:r>
          </w:p>
        </w:tc>
        <w:tc>
          <w:tcPr>
            <w:tcW w:w="4224" w:type="dxa"/>
            <w:tcBorders>
              <w:top w:val="nil"/>
              <w:left w:val="single" w:sz="8" w:space="0" w:color="auto"/>
              <w:bottom w:val="single" w:sz="8" w:space="0" w:color="auto"/>
              <w:right w:val="single" w:sz="8" w:space="0" w:color="auto"/>
            </w:tcBorders>
            <w:shd w:val="clear" w:color="000000" w:fill="D9D9D9"/>
            <w:noWrap/>
            <w:vAlign w:val="center"/>
            <w:hideMark/>
          </w:tcPr>
          <w:p w14:paraId="5D52DA01" w14:textId="77777777" w:rsidR="006E1D1B" w:rsidRPr="006E1D1B" w:rsidRDefault="006E1D1B" w:rsidP="006E1D1B">
            <w:pPr>
              <w:spacing w:after="0" w:line="240" w:lineRule="auto"/>
              <w:jc w:val="center"/>
              <w:rPr>
                <w:rFonts w:ascii="Times New Roman" w:eastAsia="Times New Roman" w:hAnsi="Times New Roman" w:cs="Times New Roman"/>
                <w:b/>
                <w:bCs/>
                <w:color w:val="000000"/>
                <w:sz w:val="24"/>
                <w:szCs w:val="24"/>
                <w:lang w:eastAsia="hr-HR"/>
              </w:rPr>
            </w:pPr>
            <w:r w:rsidRPr="006E1D1B">
              <w:rPr>
                <w:rFonts w:ascii="Times New Roman" w:eastAsia="Times New Roman" w:hAnsi="Times New Roman" w:cs="Times New Roman"/>
                <w:b/>
                <w:bCs/>
                <w:color w:val="000000"/>
                <w:sz w:val="24"/>
                <w:szCs w:val="24"/>
                <w:lang w:eastAsia="hr-HR"/>
              </w:rPr>
              <w:t>548.534,68 €</w:t>
            </w:r>
          </w:p>
        </w:tc>
      </w:tr>
    </w:tbl>
    <w:p w14:paraId="582ECB31" w14:textId="77777777" w:rsidR="00E419EA" w:rsidRDefault="00E419EA" w:rsidP="00E419EA">
      <w:pPr>
        <w:widowControl w:val="0"/>
        <w:tabs>
          <w:tab w:val="right" w:pos="1140"/>
          <w:tab w:val="left" w:pos="1230"/>
          <w:tab w:val="left" w:pos="1320"/>
          <w:tab w:val="right" w:pos="6870"/>
          <w:tab w:val="right" w:pos="8678"/>
          <w:tab w:val="right" w:pos="10500"/>
        </w:tabs>
        <w:autoSpaceDE w:val="0"/>
        <w:autoSpaceDN w:val="0"/>
        <w:adjustRightInd w:val="0"/>
        <w:spacing w:after="0" w:line="240" w:lineRule="auto"/>
        <w:jc w:val="both"/>
        <w:rPr>
          <w:rFonts w:ascii="Times New Roman" w:hAnsi="Times New Roman"/>
          <w:iCs/>
          <w:sz w:val="24"/>
          <w:szCs w:val="24"/>
        </w:rPr>
      </w:pPr>
    </w:p>
    <w:p w14:paraId="71B6A44F" w14:textId="77777777" w:rsidR="00965DBA" w:rsidRDefault="00965DBA" w:rsidP="00E419EA">
      <w:pPr>
        <w:widowControl w:val="0"/>
        <w:tabs>
          <w:tab w:val="right" w:pos="1140"/>
          <w:tab w:val="left" w:pos="1230"/>
          <w:tab w:val="left" w:pos="1320"/>
          <w:tab w:val="right" w:pos="6870"/>
          <w:tab w:val="right" w:pos="8678"/>
          <w:tab w:val="right" w:pos="10500"/>
        </w:tabs>
        <w:autoSpaceDE w:val="0"/>
        <w:autoSpaceDN w:val="0"/>
        <w:adjustRightInd w:val="0"/>
        <w:spacing w:after="0" w:line="240" w:lineRule="auto"/>
        <w:jc w:val="both"/>
        <w:rPr>
          <w:rFonts w:ascii="Times New Roman" w:hAnsi="Times New Roman"/>
          <w:iCs/>
          <w:sz w:val="24"/>
          <w:szCs w:val="24"/>
        </w:rPr>
      </w:pPr>
    </w:p>
    <w:p w14:paraId="163606F9" w14:textId="77777777" w:rsidR="00E419EA" w:rsidRDefault="00E419EA" w:rsidP="00E419EA">
      <w:pPr>
        <w:widowControl w:val="0"/>
        <w:tabs>
          <w:tab w:val="right" w:pos="1140"/>
          <w:tab w:val="left" w:pos="1230"/>
          <w:tab w:val="left" w:pos="1320"/>
          <w:tab w:val="right" w:pos="6870"/>
          <w:tab w:val="right" w:pos="8678"/>
          <w:tab w:val="right" w:pos="10500"/>
        </w:tabs>
        <w:autoSpaceDE w:val="0"/>
        <w:autoSpaceDN w:val="0"/>
        <w:adjustRightInd w:val="0"/>
        <w:spacing w:after="0" w:line="240" w:lineRule="auto"/>
        <w:jc w:val="both"/>
        <w:rPr>
          <w:rFonts w:ascii="Times New Roman" w:hAnsi="Times New Roman"/>
          <w:iCs/>
          <w:sz w:val="24"/>
          <w:szCs w:val="24"/>
        </w:rPr>
      </w:pPr>
      <w:r w:rsidRPr="00CF0339">
        <w:rPr>
          <w:rFonts w:ascii="Times New Roman" w:hAnsi="Times New Roman"/>
          <w:b/>
          <w:bCs/>
          <w:iCs/>
          <w:sz w:val="24"/>
          <w:szCs w:val="24"/>
        </w:rPr>
        <w:t>U proteklom mandatu Metković je postao apsolutni rekorder po povećanju naknada za bebe budući da su iznosi uvećani za gotovo 20 puta.</w:t>
      </w:r>
      <w:r w:rsidRPr="00CF0339">
        <w:rPr>
          <w:rFonts w:ascii="Times New Roman" w:hAnsi="Times New Roman"/>
          <w:iCs/>
          <w:sz w:val="24"/>
          <w:szCs w:val="24"/>
        </w:rPr>
        <w:t xml:space="preserve"> Naime, u 2017. Grad Metković nije isplaćivao naknade za bebe osim za treće i četvrto, odnosno svako iduće dijete u obitelji, po 800 i 1.200 kuna. Nova gradska uprava uvela je naknade za bebe i za 1. i 2. dijete, povećala i postojeće pa su roditeljima od 1.siječnja 2018. počeli isplaćivati po 1.000 kuna za prvo, 1.200 za drugo, 1.400 za treće i po 2.000 za četvrto i svako iduće dijete u obitelji, a naknade su ponovo povećane prije dvije godine pa mladi roditelji u Metkoviću danas dobivaju po 2.500 kuna (331.81 eura) za prvo, 3.500 kuna (464,53 eura) za drugo, 4.500 kuna (597,25 eura)  za treće, po 5.500 kuna (729,98 eura) za četvrto i svako iduće dijete u obitelji, a za peto i svako sljedeće dijete 15.000 kuna (1.990,84 eura). Tako je, primjerice, samo u proračunu u 2021. Grad za bebe  osigurao povećanje od impozantnih – 1.829 posto u odnosu na iznos iz 2017.- odnosno s 32.800 na 600 tisuća kuna. Aktivnosti u okviru Programa mjera pronatalitetne politike planirane su za 2023. u iznosu 106.600 eura (803.177,70 kuna). Pomoć za novorođeno dijete planirana je u </w:t>
      </w:r>
      <w:r>
        <w:rPr>
          <w:rFonts w:ascii="Times New Roman" w:hAnsi="Times New Roman"/>
          <w:iCs/>
          <w:sz w:val="24"/>
          <w:szCs w:val="24"/>
        </w:rPr>
        <w:t xml:space="preserve">2024. godini u </w:t>
      </w:r>
      <w:r w:rsidRPr="00CF0339">
        <w:rPr>
          <w:rFonts w:ascii="Times New Roman" w:hAnsi="Times New Roman"/>
          <w:iCs/>
          <w:sz w:val="24"/>
          <w:szCs w:val="24"/>
        </w:rPr>
        <w:t xml:space="preserve">ukupnom iznosu od </w:t>
      </w:r>
      <w:r>
        <w:rPr>
          <w:rFonts w:ascii="Times New Roman" w:hAnsi="Times New Roman"/>
          <w:iCs/>
          <w:sz w:val="24"/>
          <w:szCs w:val="24"/>
        </w:rPr>
        <w:t>82.600,00</w:t>
      </w:r>
      <w:r w:rsidRPr="00CF0339">
        <w:rPr>
          <w:rFonts w:ascii="Times New Roman" w:hAnsi="Times New Roman"/>
          <w:iCs/>
          <w:sz w:val="24"/>
          <w:szCs w:val="24"/>
        </w:rPr>
        <w:t xml:space="preserve"> eura, a za sufinanciranje troškova obiteljima sa četvoro i više djece – 27.000 eura.</w:t>
      </w:r>
    </w:p>
    <w:p w14:paraId="31B62EB6" w14:textId="77777777" w:rsidR="00E419EA" w:rsidRDefault="00E419EA" w:rsidP="00E419EA">
      <w:pPr>
        <w:widowControl w:val="0"/>
        <w:tabs>
          <w:tab w:val="right" w:pos="1140"/>
          <w:tab w:val="left" w:pos="1230"/>
          <w:tab w:val="left" w:pos="1320"/>
          <w:tab w:val="right" w:pos="6870"/>
          <w:tab w:val="right" w:pos="8678"/>
          <w:tab w:val="right" w:pos="10500"/>
        </w:tabs>
        <w:autoSpaceDE w:val="0"/>
        <w:autoSpaceDN w:val="0"/>
        <w:adjustRightInd w:val="0"/>
        <w:spacing w:after="0" w:line="240" w:lineRule="auto"/>
        <w:jc w:val="both"/>
        <w:rPr>
          <w:rFonts w:ascii="Times New Roman" w:hAnsi="Times New Roman"/>
          <w:iCs/>
          <w:sz w:val="24"/>
          <w:szCs w:val="24"/>
        </w:rPr>
      </w:pPr>
    </w:p>
    <w:p w14:paraId="352AD50F" w14:textId="05D78D4F" w:rsidR="00E419EA" w:rsidRPr="00722A30" w:rsidRDefault="00E419EA" w:rsidP="00E419EA">
      <w:pPr>
        <w:widowControl w:val="0"/>
        <w:tabs>
          <w:tab w:val="right" w:pos="1140"/>
          <w:tab w:val="left" w:pos="1230"/>
          <w:tab w:val="left" w:pos="1320"/>
          <w:tab w:val="right" w:pos="6870"/>
          <w:tab w:val="right" w:pos="8678"/>
          <w:tab w:val="right" w:pos="10500"/>
        </w:tabs>
        <w:autoSpaceDE w:val="0"/>
        <w:autoSpaceDN w:val="0"/>
        <w:adjustRightInd w:val="0"/>
        <w:spacing w:after="0" w:line="240" w:lineRule="auto"/>
        <w:jc w:val="both"/>
        <w:rPr>
          <w:rFonts w:ascii="Times New Roman" w:hAnsi="Times New Roman"/>
          <w:b/>
          <w:bCs/>
          <w:iCs/>
          <w:sz w:val="24"/>
          <w:szCs w:val="24"/>
        </w:rPr>
      </w:pPr>
      <w:r w:rsidRPr="00722A30">
        <w:rPr>
          <w:rFonts w:ascii="Times New Roman" w:hAnsi="Times New Roman"/>
          <w:b/>
          <w:bCs/>
          <w:iCs/>
          <w:sz w:val="24"/>
          <w:szCs w:val="24"/>
        </w:rPr>
        <w:t xml:space="preserve">Sufinanciranje troškova obiteljima s četvoro i više djece (izvršeno je </w:t>
      </w:r>
      <w:r>
        <w:rPr>
          <w:rFonts w:ascii="Times New Roman" w:hAnsi="Times New Roman"/>
          <w:b/>
          <w:bCs/>
          <w:iCs/>
          <w:sz w:val="24"/>
          <w:szCs w:val="24"/>
        </w:rPr>
        <w:t>10.308,64</w:t>
      </w:r>
      <w:r w:rsidRPr="00722A30">
        <w:rPr>
          <w:rFonts w:ascii="Times New Roman" w:hAnsi="Times New Roman"/>
          <w:b/>
          <w:bCs/>
          <w:iCs/>
          <w:sz w:val="24"/>
          <w:szCs w:val="24"/>
        </w:rPr>
        <w:t xml:space="preserve"> eura/</w:t>
      </w:r>
      <w:r>
        <w:rPr>
          <w:rFonts w:ascii="Times New Roman" w:hAnsi="Times New Roman"/>
          <w:b/>
          <w:bCs/>
          <w:iCs/>
          <w:sz w:val="24"/>
          <w:szCs w:val="24"/>
        </w:rPr>
        <w:t>38,18</w:t>
      </w:r>
      <w:r w:rsidRPr="00722A30">
        <w:rPr>
          <w:rFonts w:ascii="Times New Roman" w:hAnsi="Times New Roman"/>
          <w:b/>
          <w:bCs/>
          <w:iCs/>
          <w:sz w:val="24"/>
          <w:szCs w:val="24"/>
        </w:rPr>
        <w:t>%)</w:t>
      </w:r>
      <w:r w:rsidRPr="00722A30">
        <w:rPr>
          <w:rFonts w:ascii="Times New Roman" w:hAnsi="Times New Roman"/>
          <w:b/>
          <w:bCs/>
          <w:iCs/>
          <w:sz w:val="24"/>
          <w:szCs w:val="24"/>
        </w:rPr>
        <w:tab/>
      </w:r>
    </w:p>
    <w:p w14:paraId="473C6B3A" w14:textId="77777777" w:rsidR="00E419EA" w:rsidRDefault="00E419EA" w:rsidP="00E419EA">
      <w:pPr>
        <w:widowControl w:val="0"/>
        <w:tabs>
          <w:tab w:val="right" w:pos="1140"/>
          <w:tab w:val="left" w:pos="1230"/>
          <w:tab w:val="left" w:pos="1320"/>
          <w:tab w:val="right" w:pos="6870"/>
          <w:tab w:val="right" w:pos="8678"/>
          <w:tab w:val="right" w:pos="10500"/>
        </w:tabs>
        <w:autoSpaceDE w:val="0"/>
        <w:autoSpaceDN w:val="0"/>
        <w:adjustRightInd w:val="0"/>
        <w:spacing w:after="0" w:line="240" w:lineRule="auto"/>
        <w:jc w:val="both"/>
        <w:rPr>
          <w:rFonts w:ascii="Times New Roman" w:hAnsi="Times New Roman"/>
          <w:iCs/>
          <w:sz w:val="24"/>
          <w:szCs w:val="24"/>
        </w:rPr>
      </w:pPr>
    </w:p>
    <w:p w14:paraId="73EA748C" w14:textId="77777777" w:rsidR="00E419EA" w:rsidRDefault="00E419EA" w:rsidP="00E419EA">
      <w:pPr>
        <w:widowControl w:val="0"/>
        <w:tabs>
          <w:tab w:val="right" w:pos="1140"/>
          <w:tab w:val="left" w:pos="1230"/>
          <w:tab w:val="left" w:pos="1320"/>
          <w:tab w:val="right" w:pos="6870"/>
          <w:tab w:val="right" w:pos="8678"/>
          <w:tab w:val="right" w:pos="10500"/>
        </w:tabs>
        <w:autoSpaceDE w:val="0"/>
        <w:autoSpaceDN w:val="0"/>
        <w:adjustRightInd w:val="0"/>
        <w:spacing w:after="0" w:line="240" w:lineRule="auto"/>
        <w:jc w:val="both"/>
        <w:rPr>
          <w:rFonts w:ascii="Times New Roman" w:hAnsi="Times New Roman"/>
          <w:iCs/>
          <w:sz w:val="24"/>
          <w:szCs w:val="24"/>
        </w:rPr>
      </w:pPr>
      <w:r w:rsidRPr="00722A30">
        <w:rPr>
          <w:rFonts w:ascii="Times New Roman" w:hAnsi="Times New Roman"/>
          <w:iCs/>
          <w:sz w:val="24"/>
          <w:szCs w:val="24"/>
        </w:rPr>
        <w:t>U Metkoviću su obitelji s petero i više djece potpuno oslobođene plaćanja komunalnog doprinosa, a mladim obiteljima do pete godine braka odobrava se popust od 10 posto. Obiteljima s četvero i više djece sufinanciraju se troškovi života (vodne usluge, Internet, parking, zbrinjavanje otpa</w:t>
      </w:r>
      <w:r>
        <w:rPr>
          <w:rFonts w:ascii="Times New Roman" w:hAnsi="Times New Roman"/>
          <w:iCs/>
          <w:sz w:val="24"/>
          <w:szCs w:val="24"/>
        </w:rPr>
        <w:t>da i slično</w:t>
      </w:r>
      <w:r w:rsidRPr="00722A30">
        <w:rPr>
          <w:rFonts w:ascii="Times New Roman" w:hAnsi="Times New Roman"/>
          <w:iCs/>
          <w:sz w:val="24"/>
          <w:szCs w:val="24"/>
        </w:rPr>
        <w:t>).</w:t>
      </w:r>
    </w:p>
    <w:p w14:paraId="7718194A" w14:textId="77777777" w:rsidR="00676532" w:rsidRDefault="00676532" w:rsidP="008B71B0">
      <w:pPr>
        <w:widowControl w:val="0"/>
        <w:tabs>
          <w:tab w:val="right" w:pos="1140"/>
          <w:tab w:val="left" w:pos="1230"/>
          <w:tab w:val="left" w:pos="1320"/>
          <w:tab w:val="right" w:pos="6870"/>
          <w:tab w:val="right" w:pos="8678"/>
          <w:tab w:val="right" w:pos="10500"/>
        </w:tabs>
        <w:autoSpaceDE w:val="0"/>
        <w:autoSpaceDN w:val="0"/>
        <w:adjustRightInd w:val="0"/>
        <w:spacing w:after="0" w:line="240" w:lineRule="auto"/>
        <w:jc w:val="both"/>
        <w:rPr>
          <w:rFonts w:ascii="Times New Roman" w:hAnsi="Times New Roman"/>
          <w:iCs/>
          <w:sz w:val="24"/>
          <w:szCs w:val="24"/>
        </w:rPr>
      </w:pPr>
    </w:p>
    <w:p w14:paraId="1F0F2AAF" w14:textId="77777777" w:rsidR="00965DBA" w:rsidRDefault="00965DBA" w:rsidP="008B71B0">
      <w:pPr>
        <w:widowControl w:val="0"/>
        <w:tabs>
          <w:tab w:val="right" w:pos="1140"/>
          <w:tab w:val="left" w:pos="1230"/>
          <w:tab w:val="left" w:pos="1320"/>
          <w:tab w:val="right" w:pos="6870"/>
          <w:tab w:val="right" w:pos="8678"/>
          <w:tab w:val="right" w:pos="10500"/>
        </w:tabs>
        <w:autoSpaceDE w:val="0"/>
        <w:autoSpaceDN w:val="0"/>
        <w:adjustRightInd w:val="0"/>
        <w:spacing w:after="0" w:line="240" w:lineRule="auto"/>
        <w:jc w:val="both"/>
        <w:rPr>
          <w:rFonts w:ascii="Times New Roman" w:hAnsi="Times New Roman"/>
          <w:iCs/>
          <w:sz w:val="24"/>
          <w:szCs w:val="24"/>
        </w:rPr>
      </w:pPr>
    </w:p>
    <w:p w14:paraId="2C6A1EF4" w14:textId="77777777" w:rsidR="00965DBA" w:rsidRPr="008B71B0" w:rsidRDefault="00965DBA" w:rsidP="008B71B0">
      <w:pPr>
        <w:widowControl w:val="0"/>
        <w:tabs>
          <w:tab w:val="right" w:pos="1140"/>
          <w:tab w:val="left" w:pos="1230"/>
          <w:tab w:val="left" w:pos="1320"/>
          <w:tab w:val="right" w:pos="6870"/>
          <w:tab w:val="right" w:pos="8678"/>
          <w:tab w:val="right" w:pos="10500"/>
        </w:tabs>
        <w:autoSpaceDE w:val="0"/>
        <w:autoSpaceDN w:val="0"/>
        <w:adjustRightInd w:val="0"/>
        <w:spacing w:after="0" w:line="240" w:lineRule="auto"/>
        <w:jc w:val="both"/>
        <w:rPr>
          <w:rFonts w:ascii="Times New Roman" w:hAnsi="Times New Roman"/>
          <w:iCs/>
          <w:sz w:val="24"/>
          <w:szCs w:val="24"/>
        </w:rPr>
      </w:pPr>
    </w:p>
    <w:p w14:paraId="7707BF3C" w14:textId="77777777" w:rsidR="00373EC8" w:rsidRDefault="00373EC8" w:rsidP="00FD0E97">
      <w:pPr>
        <w:widowControl w:val="0"/>
        <w:tabs>
          <w:tab w:val="left" w:pos="90"/>
          <w:tab w:val="left" w:pos="1198"/>
          <w:tab w:val="right" w:pos="6870"/>
          <w:tab w:val="right" w:pos="8678"/>
          <w:tab w:val="right" w:pos="10500"/>
        </w:tabs>
        <w:autoSpaceDE w:val="0"/>
        <w:autoSpaceDN w:val="0"/>
        <w:adjustRightInd w:val="0"/>
        <w:spacing w:after="0" w:line="240" w:lineRule="auto"/>
        <w:jc w:val="center"/>
        <w:rPr>
          <w:rFonts w:ascii="Times New Roman" w:hAnsi="Times New Roman" w:cs="Times New Roman"/>
          <w:b/>
          <w:bCs/>
          <w:sz w:val="32"/>
          <w:szCs w:val="32"/>
          <w:u w:val="single"/>
        </w:rPr>
      </w:pPr>
      <w:r w:rsidRPr="00B71FA1">
        <w:rPr>
          <w:rFonts w:ascii="Times New Roman" w:hAnsi="Times New Roman" w:cs="Times New Roman"/>
          <w:b/>
          <w:bCs/>
          <w:sz w:val="32"/>
          <w:szCs w:val="32"/>
          <w:u w:val="single"/>
        </w:rPr>
        <w:t>PRORAČUNSKI KORISNICI</w:t>
      </w:r>
    </w:p>
    <w:p w14:paraId="7F404BF1" w14:textId="77777777" w:rsidR="008946BE" w:rsidRDefault="008946BE" w:rsidP="00373EC8">
      <w:pPr>
        <w:widowControl w:val="0"/>
        <w:tabs>
          <w:tab w:val="left" w:pos="90"/>
          <w:tab w:val="left" w:pos="1198"/>
          <w:tab w:val="right" w:pos="6870"/>
          <w:tab w:val="right" w:pos="8678"/>
          <w:tab w:val="right" w:pos="10500"/>
        </w:tabs>
        <w:autoSpaceDE w:val="0"/>
        <w:autoSpaceDN w:val="0"/>
        <w:adjustRightInd w:val="0"/>
        <w:spacing w:after="0" w:line="240" w:lineRule="auto"/>
        <w:jc w:val="center"/>
        <w:rPr>
          <w:rFonts w:ascii="Times New Roman" w:hAnsi="Times New Roman" w:cs="Times New Roman"/>
          <w:b/>
          <w:bCs/>
          <w:sz w:val="32"/>
          <w:szCs w:val="32"/>
          <w:u w:val="single"/>
        </w:rPr>
      </w:pPr>
    </w:p>
    <w:p w14:paraId="60AE5329" w14:textId="77777777" w:rsidR="00373EC8" w:rsidRPr="00373EC8" w:rsidRDefault="00373EC8" w:rsidP="00373EC8">
      <w:pPr>
        <w:widowControl w:val="0"/>
        <w:tabs>
          <w:tab w:val="left" w:pos="90"/>
          <w:tab w:val="left" w:pos="1198"/>
          <w:tab w:val="right" w:pos="6870"/>
          <w:tab w:val="right" w:pos="8678"/>
          <w:tab w:val="right" w:pos="10500"/>
        </w:tabs>
        <w:autoSpaceDE w:val="0"/>
        <w:autoSpaceDN w:val="0"/>
        <w:adjustRightInd w:val="0"/>
        <w:spacing w:after="0" w:line="240" w:lineRule="auto"/>
        <w:rPr>
          <w:rFonts w:ascii="Times New Roman" w:hAnsi="Times New Roman" w:cs="Times New Roman"/>
          <w:bCs/>
          <w:sz w:val="24"/>
          <w:szCs w:val="24"/>
        </w:rPr>
      </w:pPr>
    </w:p>
    <w:p w14:paraId="1AB93A6B" w14:textId="77777777" w:rsidR="00373EC8" w:rsidRPr="005041CA" w:rsidRDefault="00373EC8" w:rsidP="005041CA">
      <w:pPr>
        <w:widowControl w:val="0"/>
        <w:tabs>
          <w:tab w:val="left" w:pos="90"/>
          <w:tab w:val="left" w:pos="1198"/>
          <w:tab w:val="right" w:pos="6870"/>
          <w:tab w:val="right" w:pos="8678"/>
          <w:tab w:val="right" w:pos="10500"/>
        </w:tabs>
        <w:autoSpaceDE w:val="0"/>
        <w:autoSpaceDN w:val="0"/>
        <w:adjustRightInd w:val="0"/>
        <w:spacing w:after="0" w:line="240" w:lineRule="auto"/>
        <w:jc w:val="center"/>
        <w:rPr>
          <w:rFonts w:ascii="Times New Roman" w:hAnsi="Times New Roman" w:cs="Times New Roman"/>
          <w:b/>
          <w:bCs/>
          <w:sz w:val="24"/>
          <w:szCs w:val="24"/>
          <w:u w:val="single"/>
        </w:rPr>
      </w:pPr>
      <w:r w:rsidRPr="005041CA">
        <w:rPr>
          <w:rFonts w:ascii="Times New Roman" w:hAnsi="Times New Roman" w:cs="Times New Roman"/>
          <w:b/>
          <w:bCs/>
          <w:sz w:val="24"/>
          <w:szCs w:val="24"/>
          <w:u w:val="single"/>
        </w:rPr>
        <w:t>PRORAČUNSKI KORISNIK – USTANOVA ZA KULTURU I SPORT METKOVIĆ</w:t>
      </w:r>
    </w:p>
    <w:p w14:paraId="4F02CB46" w14:textId="77777777" w:rsidR="00373EC8" w:rsidRDefault="00373EC8" w:rsidP="00373EC8">
      <w:pPr>
        <w:widowControl w:val="0"/>
        <w:tabs>
          <w:tab w:val="left" w:pos="90"/>
          <w:tab w:val="left" w:pos="1198"/>
          <w:tab w:val="right" w:pos="6870"/>
          <w:tab w:val="right" w:pos="8678"/>
          <w:tab w:val="right" w:pos="10500"/>
        </w:tabs>
        <w:autoSpaceDE w:val="0"/>
        <w:autoSpaceDN w:val="0"/>
        <w:adjustRightInd w:val="0"/>
        <w:spacing w:after="0" w:line="240" w:lineRule="auto"/>
        <w:rPr>
          <w:rFonts w:ascii="Times New Roman" w:hAnsi="Times New Roman" w:cs="Times New Roman"/>
          <w:b/>
          <w:bCs/>
          <w:sz w:val="24"/>
          <w:szCs w:val="24"/>
        </w:rPr>
      </w:pPr>
    </w:p>
    <w:p w14:paraId="393D234F" w14:textId="74A9DB1D" w:rsidR="005E0246" w:rsidRPr="00373EC8" w:rsidRDefault="005E0246" w:rsidP="005E0246">
      <w:pPr>
        <w:widowControl w:val="0"/>
        <w:tabs>
          <w:tab w:val="right" w:pos="1140"/>
          <w:tab w:val="left" w:pos="1230"/>
          <w:tab w:val="left" w:pos="1320"/>
          <w:tab w:val="right" w:pos="7605"/>
          <w:tab w:val="right" w:pos="9420"/>
          <w:tab w:val="right" w:pos="10551"/>
        </w:tabs>
        <w:autoSpaceDE w:val="0"/>
        <w:autoSpaceDN w:val="0"/>
        <w:adjustRightInd w:val="0"/>
        <w:spacing w:after="0" w:line="240" w:lineRule="auto"/>
        <w:rPr>
          <w:rFonts w:ascii="Times New Roman" w:hAnsi="Times New Roman" w:cs="Times New Roman"/>
          <w:b/>
          <w:sz w:val="24"/>
          <w:szCs w:val="24"/>
        </w:rPr>
      </w:pPr>
      <w:r w:rsidRPr="00373EC8">
        <w:rPr>
          <w:rFonts w:ascii="Times New Roman" w:hAnsi="Times New Roman" w:cs="Times New Roman"/>
          <w:b/>
          <w:sz w:val="24"/>
          <w:szCs w:val="24"/>
        </w:rPr>
        <w:t>Program javnih potreba u kulturi</w:t>
      </w:r>
      <w:r w:rsidR="00F72D7C">
        <w:rPr>
          <w:rFonts w:ascii="Times New Roman" w:hAnsi="Times New Roman" w:cs="Times New Roman"/>
          <w:b/>
          <w:sz w:val="24"/>
          <w:szCs w:val="24"/>
        </w:rPr>
        <w:t xml:space="preserve"> Grada Metkovića za 20</w:t>
      </w:r>
      <w:r w:rsidR="005F2D3E">
        <w:rPr>
          <w:rFonts w:ascii="Times New Roman" w:hAnsi="Times New Roman" w:cs="Times New Roman"/>
          <w:b/>
          <w:sz w:val="24"/>
          <w:szCs w:val="24"/>
        </w:rPr>
        <w:t>2</w:t>
      </w:r>
      <w:r w:rsidR="007B2845">
        <w:rPr>
          <w:rFonts w:ascii="Times New Roman" w:hAnsi="Times New Roman" w:cs="Times New Roman"/>
          <w:b/>
          <w:sz w:val="24"/>
          <w:szCs w:val="24"/>
        </w:rPr>
        <w:t>5</w:t>
      </w:r>
      <w:r w:rsidR="00B71FA1">
        <w:rPr>
          <w:rFonts w:ascii="Times New Roman" w:hAnsi="Times New Roman" w:cs="Times New Roman"/>
          <w:b/>
          <w:sz w:val="24"/>
          <w:szCs w:val="24"/>
        </w:rPr>
        <w:t>.</w:t>
      </w:r>
      <w:r w:rsidRPr="00373EC8">
        <w:rPr>
          <w:rFonts w:ascii="Times New Roman" w:hAnsi="Times New Roman" w:cs="Times New Roman"/>
          <w:b/>
          <w:sz w:val="24"/>
          <w:szCs w:val="24"/>
        </w:rPr>
        <w:t xml:space="preserve"> godinu</w:t>
      </w:r>
    </w:p>
    <w:p w14:paraId="7980503B" w14:textId="77777777" w:rsidR="005E0246" w:rsidRPr="00373EC8" w:rsidRDefault="005E0246" w:rsidP="005E0246">
      <w:pPr>
        <w:widowControl w:val="0"/>
        <w:tabs>
          <w:tab w:val="right" w:pos="1140"/>
          <w:tab w:val="left" w:pos="1230"/>
          <w:tab w:val="left" w:pos="1320"/>
          <w:tab w:val="right" w:pos="7605"/>
          <w:tab w:val="right" w:pos="9420"/>
          <w:tab w:val="right" w:pos="10551"/>
        </w:tabs>
        <w:autoSpaceDE w:val="0"/>
        <w:autoSpaceDN w:val="0"/>
        <w:adjustRightInd w:val="0"/>
        <w:spacing w:after="0" w:line="240" w:lineRule="auto"/>
        <w:rPr>
          <w:rFonts w:ascii="Times New Roman" w:hAnsi="Times New Roman" w:cs="Times New Roman"/>
          <w:b/>
          <w:sz w:val="24"/>
          <w:szCs w:val="24"/>
        </w:rPr>
      </w:pPr>
    </w:p>
    <w:p w14:paraId="4A92F306" w14:textId="685891FE" w:rsidR="005E0246" w:rsidRPr="00373EC8" w:rsidRDefault="005E0246" w:rsidP="005E0246">
      <w:pPr>
        <w:widowControl w:val="0"/>
        <w:tabs>
          <w:tab w:val="right" w:pos="1140"/>
          <w:tab w:val="left" w:pos="1230"/>
          <w:tab w:val="left" w:pos="1320"/>
          <w:tab w:val="right" w:pos="7605"/>
          <w:tab w:val="right" w:pos="9420"/>
          <w:tab w:val="right" w:pos="10551"/>
        </w:tabs>
        <w:autoSpaceDE w:val="0"/>
        <w:autoSpaceDN w:val="0"/>
        <w:adjustRightInd w:val="0"/>
        <w:spacing w:after="0" w:line="240" w:lineRule="auto"/>
        <w:jc w:val="both"/>
        <w:rPr>
          <w:rFonts w:ascii="Times New Roman" w:hAnsi="Times New Roman" w:cs="Times New Roman"/>
          <w:sz w:val="24"/>
          <w:szCs w:val="24"/>
        </w:rPr>
      </w:pPr>
      <w:r w:rsidRPr="00373EC8">
        <w:rPr>
          <w:rFonts w:ascii="Times New Roman" w:hAnsi="Times New Roman" w:cs="Times New Roman"/>
          <w:sz w:val="24"/>
          <w:szCs w:val="24"/>
        </w:rPr>
        <w:t>Program javnih potreba u</w:t>
      </w:r>
      <w:r w:rsidR="00B71FA1">
        <w:rPr>
          <w:rFonts w:ascii="Times New Roman" w:hAnsi="Times New Roman" w:cs="Times New Roman"/>
          <w:sz w:val="24"/>
          <w:szCs w:val="24"/>
        </w:rPr>
        <w:t xml:space="preserve"> kulturi grada Metkovića za 2</w:t>
      </w:r>
      <w:r w:rsidR="00F72D7C">
        <w:rPr>
          <w:rFonts w:ascii="Times New Roman" w:hAnsi="Times New Roman" w:cs="Times New Roman"/>
          <w:sz w:val="24"/>
          <w:szCs w:val="24"/>
        </w:rPr>
        <w:t>0</w:t>
      </w:r>
      <w:r w:rsidR="00980C95">
        <w:rPr>
          <w:rFonts w:ascii="Times New Roman" w:hAnsi="Times New Roman" w:cs="Times New Roman"/>
          <w:sz w:val="24"/>
          <w:szCs w:val="24"/>
        </w:rPr>
        <w:t>2</w:t>
      </w:r>
      <w:r w:rsidR="007B2845">
        <w:rPr>
          <w:rFonts w:ascii="Times New Roman" w:hAnsi="Times New Roman" w:cs="Times New Roman"/>
          <w:sz w:val="24"/>
          <w:szCs w:val="24"/>
        </w:rPr>
        <w:t>5</w:t>
      </w:r>
      <w:r w:rsidRPr="00373EC8">
        <w:rPr>
          <w:rFonts w:ascii="Times New Roman" w:hAnsi="Times New Roman" w:cs="Times New Roman"/>
          <w:sz w:val="24"/>
          <w:szCs w:val="24"/>
        </w:rPr>
        <w:t>. godinu obuhvaća kulturne djelatnosti, poslove, akcije i manifestacije u kulturi od značaja za Grad Metković. Cilj programa je unapređenja kulturnog života u skladu s lokalnim ustrojem. Program je obuhvatio financijsko poticanje razvitka kulturnih aktivnosti, odnosno ostvarivanje aktivnosti gradskih ustanova, udruga i ostalih korisnika na području kulture.</w:t>
      </w:r>
    </w:p>
    <w:p w14:paraId="0282164F" w14:textId="77777777" w:rsidR="005E0246" w:rsidRPr="00373EC8" w:rsidRDefault="005E0246" w:rsidP="00373EC8">
      <w:pPr>
        <w:widowControl w:val="0"/>
        <w:tabs>
          <w:tab w:val="left" w:pos="90"/>
          <w:tab w:val="left" w:pos="1198"/>
          <w:tab w:val="right" w:pos="6870"/>
          <w:tab w:val="right" w:pos="8678"/>
          <w:tab w:val="right" w:pos="10500"/>
        </w:tabs>
        <w:autoSpaceDE w:val="0"/>
        <w:autoSpaceDN w:val="0"/>
        <w:adjustRightInd w:val="0"/>
        <w:spacing w:after="0" w:line="240" w:lineRule="auto"/>
        <w:rPr>
          <w:rFonts w:ascii="Times New Roman" w:hAnsi="Times New Roman" w:cs="Times New Roman"/>
          <w:b/>
          <w:bCs/>
          <w:sz w:val="24"/>
          <w:szCs w:val="24"/>
        </w:rPr>
      </w:pPr>
    </w:p>
    <w:p w14:paraId="539E821B" w14:textId="77777777" w:rsidR="00373EC8" w:rsidRPr="00373EC8" w:rsidRDefault="00373EC8" w:rsidP="00373EC8">
      <w:pPr>
        <w:widowControl w:val="0"/>
        <w:tabs>
          <w:tab w:val="left" w:pos="90"/>
          <w:tab w:val="left" w:pos="1198"/>
          <w:tab w:val="right" w:pos="6870"/>
          <w:tab w:val="right" w:pos="8678"/>
          <w:tab w:val="right" w:pos="10500"/>
        </w:tabs>
        <w:autoSpaceDE w:val="0"/>
        <w:autoSpaceDN w:val="0"/>
        <w:adjustRightInd w:val="0"/>
        <w:spacing w:after="0" w:line="240" w:lineRule="auto"/>
        <w:jc w:val="both"/>
        <w:rPr>
          <w:rFonts w:ascii="Times New Roman" w:hAnsi="Times New Roman" w:cs="Times New Roman"/>
          <w:bCs/>
          <w:sz w:val="24"/>
          <w:szCs w:val="24"/>
        </w:rPr>
      </w:pPr>
      <w:r w:rsidRPr="00373EC8">
        <w:rPr>
          <w:rFonts w:ascii="Times New Roman" w:hAnsi="Times New Roman" w:cs="Times New Roman"/>
          <w:bCs/>
          <w:sz w:val="24"/>
          <w:szCs w:val="24"/>
        </w:rPr>
        <w:t>Program obuhvaća redovne poslove i aktivnosti nužne za funkcioniranje sportskih i kulturnih objekata i prostora javne namjene kojima upravlja Ustanova za kulturu i sport Metković te nabave opreme s ciljem unapređenja poslovanja te povećanja kulturnih događanja. Cilj je realiziran provođenjem aktivnosti navedenih u tablici. Aktivnosti u okviru ovog programa realizirane su u skladu s Planom.</w:t>
      </w:r>
    </w:p>
    <w:p w14:paraId="02F22280" w14:textId="77777777" w:rsidR="00373EC8" w:rsidRPr="00373EC8" w:rsidRDefault="00373EC8" w:rsidP="00373EC8">
      <w:pPr>
        <w:widowControl w:val="0"/>
        <w:tabs>
          <w:tab w:val="left" w:pos="90"/>
          <w:tab w:val="left" w:pos="1198"/>
          <w:tab w:val="right" w:pos="7605"/>
          <w:tab w:val="right" w:pos="9420"/>
          <w:tab w:val="right" w:pos="10551"/>
        </w:tabs>
        <w:autoSpaceDE w:val="0"/>
        <w:autoSpaceDN w:val="0"/>
        <w:adjustRightInd w:val="0"/>
        <w:spacing w:after="0" w:line="240" w:lineRule="auto"/>
        <w:jc w:val="both"/>
        <w:rPr>
          <w:rFonts w:ascii="Times New Roman" w:hAnsi="Times New Roman" w:cs="Times New Roman"/>
          <w:bCs/>
          <w:sz w:val="24"/>
          <w:szCs w:val="24"/>
        </w:rPr>
      </w:pPr>
    </w:p>
    <w:p w14:paraId="1E224711" w14:textId="77777777" w:rsidR="00373EC8" w:rsidRPr="00373EC8" w:rsidRDefault="00373EC8" w:rsidP="00373EC8">
      <w:pPr>
        <w:widowControl w:val="0"/>
        <w:tabs>
          <w:tab w:val="left" w:pos="90"/>
          <w:tab w:val="left" w:pos="1198"/>
          <w:tab w:val="right" w:pos="7605"/>
          <w:tab w:val="right" w:pos="9420"/>
          <w:tab w:val="right" w:pos="10551"/>
        </w:tabs>
        <w:autoSpaceDE w:val="0"/>
        <w:autoSpaceDN w:val="0"/>
        <w:adjustRightInd w:val="0"/>
        <w:spacing w:after="0" w:line="240" w:lineRule="auto"/>
        <w:jc w:val="both"/>
        <w:rPr>
          <w:rFonts w:ascii="Times New Roman" w:hAnsi="Times New Roman" w:cs="Times New Roman"/>
          <w:sz w:val="24"/>
          <w:szCs w:val="24"/>
        </w:rPr>
      </w:pPr>
      <w:r w:rsidRPr="00373EC8">
        <w:rPr>
          <w:rFonts w:ascii="Times New Roman" w:hAnsi="Times New Roman" w:cs="Times New Roman"/>
          <w:sz w:val="24"/>
          <w:szCs w:val="24"/>
        </w:rPr>
        <w:t xml:space="preserve">Ustanova je 2015. g. donijela odluku o promjeni djelatnosti na način da, uz postojeće djelatnosti, obavlja sportske djelatnosti: upravljanje i održavanje sportskih građevina, sportska rekreacija, sportska priprema, sportska poduka, promidžba u sportu, organiziranje koncerata, izložbi i različitih aktivnosti vezanih za sport. Ustanova je tijekom ove godine sudjelovala u organizaciji ostalih programa od značaja za Grad. </w:t>
      </w:r>
    </w:p>
    <w:p w14:paraId="240D245B" w14:textId="77777777" w:rsidR="00373EC8" w:rsidRPr="00373EC8" w:rsidRDefault="00373EC8" w:rsidP="00373EC8">
      <w:pPr>
        <w:widowControl w:val="0"/>
        <w:tabs>
          <w:tab w:val="left" w:pos="90"/>
          <w:tab w:val="left" w:pos="1198"/>
          <w:tab w:val="right" w:pos="7605"/>
          <w:tab w:val="right" w:pos="9420"/>
          <w:tab w:val="right" w:pos="10551"/>
        </w:tabs>
        <w:autoSpaceDE w:val="0"/>
        <w:autoSpaceDN w:val="0"/>
        <w:adjustRightInd w:val="0"/>
        <w:spacing w:after="0" w:line="240" w:lineRule="auto"/>
        <w:jc w:val="both"/>
        <w:rPr>
          <w:rFonts w:ascii="Times New Roman" w:hAnsi="Times New Roman" w:cs="Times New Roman"/>
          <w:sz w:val="24"/>
          <w:szCs w:val="24"/>
        </w:rPr>
      </w:pPr>
    </w:p>
    <w:p w14:paraId="273884FC" w14:textId="77777777" w:rsidR="00373EC8" w:rsidRPr="00373EC8" w:rsidRDefault="00373EC8" w:rsidP="00373EC8">
      <w:pPr>
        <w:widowControl w:val="0"/>
        <w:tabs>
          <w:tab w:val="left" w:pos="90"/>
          <w:tab w:val="left" w:pos="1198"/>
          <w:tab w:val="right" w:pos="7605"/>
          <w:tab w:val="right" w:pos="9420"/>
          <w:tab w:val="right" w:pos="10551"/>
        </w:tabs>
        <w:autoSpaceDE w:val="0"/>
        <w:autoSpaceDN w:val="0"/>
        <w:adjustRightInd w:val="0"/>
        <w:spacing w:after="0" w:line="240" w:lineRule="auto"/>
        <w:jc w:val="both"/>
        <w:rPr>
          <w:rFonts w:ascii="Times New Roman" w:hAnsi="Times New Roman" w:cs="Times New Roman"/>
          <w:sz w:val="24"/>
          <w:szCs w:val="24"/>
        </w:rPr>
      </w:pPr>
      <w:r w:rsidRPr="00373EC8">
        <w:rPr>
          <w:rFonts w:ascii="Times New Roman" w:hAnsi="Times New Roman" w:cs="Times New Roman"/>
          <w:sz w:val="24"/>
          <w:szCs w:val="24"/>
        </w:rPr>
        <w:t xml:space="preserve">U </w:t>
      </w:r>
      <w:r w:rsidR="00732D03">
        <w:rPr>
          <w:rFonts w:ascii="Times New Roman" w:hAnsi="Times New Roman" w:cs="Times New Roman"/>
          <w:sz w:val="24"/>
          <w:szCs w:val="24"/>
        </w:rPr>
        <w:t>tablici su navedeni izvori pri</w:t>
      </w:r>
      <w:r w:rsidRPr="00373EC8">
        <w:rPr>
          <w:rFonts w:ascii="Times New Roman" w:hAnsi="Times New Roman" w:cs="Times New Roman"/>
          <w:sz w:val="24"/>
          <w:szCs w:val="24"/>
        </w:rPr>
        <w:t xml:space="preserve">hoda iz koji se financiraju pojedine aktivnosti. Tako se </w:t>
      </w:r>
      <w:r w:rsidRPr="00373EC8">
        <w:rPr>
          <w:rFonts w:ascii="Times New Roman" w:hAnsi="Times New Roman" w:cs="Times New Roman"/>
          <w:b/>
          <w:sz w:val="24"/>
          <w:szCs w:val="24"/>
        </w:rPr>
        <w:t xml:space="preserve">izvor </w:t>
      </w:r>
      <w:r w:rsidR="00C26811">
        <w:rPr>
          <w:rFonts w:ascii="Times New Roman" w:hAnsi="Times New Roman" w:cs="Times New Roman"/>
          <w:b/>
          <w:sz w:val="24"/>
          <w:szCs w:val="24"/>
        </w:rPr>
        <w:t>1.</w:t>
      </w:r>
      <w:r w:rsidRPr="00373EC8">
        <w:rPr>
          <w:rFonts w:ascii="Times New Roman" w:hAnsi="Times New Roman" w:cs="Times New Roman"/>
          <w:b/>
          <w:sz w:val="24"/>
          <w:szCs w:val="24"/>
        </w:rPr>
        <w:t>1</w:t>
      </w:r>
      <w:r w:rsidR="00C26811">
        <w:rPr>
          <w:rFonts w:ascii="Times New Roman" w:hAnsi="Times New Roman" w:cs="Times New Roman"/>
          <w:sz w:val="24"/>
          <w:szCs w:val="24"/>
        </w:rPr>
        <w:t>.</w:t>
      </w:r>
      <w:r w:rsidRPr="00373EC8">
        <w:rPr>
          <w:rFonts w:ascii="Times New Roman" w:hAnsi="Times New Roman" w:cs="Times New Roman"/>
          <w:sz w:val="24"/>
          <w:szCs w:val="24"/>
        </w:rPr>
        <w:t xml:space="preserve"> opći prihodi i primici odnosi na sredstva proračuna Grada Metkovića, koja se uplaćuju proračunskom korisniku za podmirivanje planiranih aktivnosti, a </w:t>
      </w:r>
      <w:r w:rsidRPr="00373EC8">
        <w:rPr>
          <w:rFonts w:ascii="Times New Roman" w:hAnsi="Times New Roman" w:cs="Times New Roman"/>
          <w:b/>
          <w:sz w:val="24"/>
          <w:szCs w:val="24"/>
        </w:rPr>
        <w:t xml:space="preserve">izvor </w:t>
      </w:r>
      <w:r w:rsidR="00C26811">
        <w:rPr>
          <w:rFonts w:ascii="Times New Roman" w:hAnsi="Times New Roman" w:cs="Times New Roman"/>
          <w:b/>
          <w:sz w:val="24"/>
          <w:szCs w:val="24"/>
        </w:rPr>
        <w:t>3.6.</w:t>
      </w:r>
      <w:r w:rsidRPr="00373EC8">
        <w:rPr>
          <w:rFonts w:ascii="Times New Roman" w:hAnsi="Times New Roman" w:cs="Times New Roman"/>
          <w:sz w:val="24"/>
          <w:szCs w:val="24"/>
        </w:rPr>
        <w:t xml:space="preserve"> su vlastiti prihodi proračunskog korisnika. </w:t>
      </w:r>
    </w:p>
    <w:p w14:paraId="3E528DCA" w14:textId="77777777" w:rsidR="00373EC8" w:rsidRPr="00373EC8" w:rsidRDefault="00373EC8" w:rsidP="00373EC8">
      <w:pPr>
        <w:widowControl w:val="0"/>
        <w:tabs>
          <w:tab w:val="left" w:pos="90"/>
          <w:tab w:val="left" w:pos="1198"/>
          <w:tab w:val="right" w:pos="7605"/>
          <w:tab w:val="right" w:pos="9420"/>
          <w:tab w:val="right" w:pos="10551"/>
        </w:tabs>
        <w:autoSpaceDE w:val="0"/>
        <w:autoSpaceDN w:val="0"/>
        <w:adjustRightInd w:val="0"/>
        <w:spacing w:after="0" w:line="240" w:lineRule="auto"/>
        <w:rPr>
          <w:rFonts w:ascii="Times New Roman" w:hAnsi="Times New Roman" w:cs="Times New Roman"/>
          <w:b/>
          <w:bCs/>
          <w:sz w:val="24"/>
          <w:szCs w:val="24"/>
        </w:rPr>
      </w:pPr>
    </w:p>
    <w:p w14:paraId="00165AD9" w14:textId="77777777" w:rsidR="00373EC8" w:rsidRPr="00373EC8" w:rsidRDefault="00373EC8" w:rsidP="00373EC8">
      <w:pPr>
        <w:widowControl w:val="0"/>
        <w:tabs>
          <w:tab w:val="left" w:pos="90"/>
          <w:tab w:val="left" w:pos="1198"/>
          <w:tab w:val="right" w:pos="7605"/>
          <w:tab w:val="right" w:pos="9420"/>
          <w:tab w:val="right" w:pos="10551"/>
        </w:tabs>
        <w:autoSpaceDE w:val="0"/>
        <w:autoSpaceDN w:val="0"/>
        <w:adjustRightInd w:val="0"/>
        <w:spacing w:after="0" w:line="240" w:lineRule="auto"/>
        <w:jc w:val="both"/>
        <w:rPr>
          <w:rFonts w:ascii="Times New Roman" w:hAnsi="Times New Roman" w:cs="Times New Roman"/>
          <w:bCs/>
          <w:sz w:val="24"/>
          <w:szCs w:val="24"/>
        </w:rPr>
      </w:pPr>
      <w:r w:rsidRPr="00373EC8">
        <w:rPr>
          <w:rFonts w:ascii="Times New Roman" w:hAnsi="Times New Roman" w:cs="Times New Roman"/>
          <w:bCs/>
          <w:sz w:val="24"/>
          <w:szCs w:val="24"/>
        </w:rPr>
        <w:t>Programi također uključuje aktivnosti realizacijom kojih se ostvaruje cilj povećanja broja kulturnih događanja te broja posjetitelja na tim događanjima. Programske aktivnosti su realizirane u skladu s Planom.</w:t>
      </w:r>
    </w:p>
    <w:p w14:paraId="74A7EFD9" w14:textId="77777777" w:rsidR="00373EC8" w:rsidRPr="00373EC8" w:rsidRDefault="00373EC8" w:rsidP="00373EC8">
      <w:pPr>
        <w:widowControl w:val="0"/>
        <w:tabs>
          <w:tab w:val="left" w:pos="90"/>
          <w:tab w:val="left" w:pos="1198"/>
          <w:tab w:val="right" w:pos="7605"/>
          <w:tab w:val="right" w:pos="9420"/>
          <w:tab w:val="right" w:pos="10551"/>
        </w:tabs>
        <w:autoSpaceDE w:val="0"/>
        <w:autoSpaceDN w:val="0"/>
        <w:adjustRightInd w:val="0"/>
        <w:spacing w:after="0" w:line="240" w:lineRule="auto"/>
        <w:jc w:val="both"/>
        <w:rPr>
          <w:rFonts w:ascii="Times New Roman" w:hAnsi="Times New Roman" w:cs="Times New Roman"/>
          <w:bCs/>
          <w:sz w:val="24"/>
          <w:szCs w:val="24"/>
        </w:rPr>
      </w:pPr>
    </w:p>
    <w:p w14:paraId="69A960CD" w14:textId="77777777" w:rsidR="00373EC8" w:rsidRPr="00373EC8" w:rsidRDefault="00373EC8" w:rsidP="00373EC8">
      <w:pPr>
        <w:widowControl w:val="0"/>
        <w:tabs>
          <w:tab w:val="left" w:pos="90"/>
          <w:tab w:val="left" w:pos="1198"/>
          <w:tab w:val="right" w:pos="7605"/>
          <w:tab w:val="right" w:pos="9420"/>
          <w:tab w:val="right" w:pos="10551"/>
        </w:tabs>
        <w:autoSpaceDE w:val="0"/>
        <w:autoSpaceDN w:val="0"/>
        <w:adjustRightInd w:val="0"/>
        <w:spacing w:after="0" w:line="240" w:lineRule="auto"/>
        <w:jc w:val="both"/>
        <w:rPr>
          <w:rFonts w:ascii="Times New Roman" w:hAnsi="Times New Roman" w:cs="Times New Roman"/>
          <w:bCs/>
          <w:sz w:val="24"/>
          <w:szCs w:val="24"/>
        </w:rPr>
      </w:pPr>
      <w:r w:rsidRPr="00373EC8">
        <w:rPr>
          <w:rFonts w:ascii="Times New Roman" w:hAnsi="Times New Roman" w:cs="Times New Roman"/>
          <w:bCs/>
          <w:sz w:val="24"/>
          <w:szCs w:val="24"/>
        </w:rPr>
        <w:t>Ustanova u ovom trenutku upravlja sa 31.000,00 m2 športskih površina i pripadajućih objekata, koji se razlikuju po potrebama samih objekata kao i potrebama korisnika. Neki od objekata i prostora su po tehnologiji i održavanju jednostavniji (pomoćni prostori, uredski prostori), a neki složeniji (dvoranski prostori, travnata igrališta, teniski tereni). Objekti pod upravljanjem i brigom Ustanove su sljedeći:</w:t>
      </w:r>
    </w:p>
    <w:p w14:paraId="21F38199" w14:textId="77777777" w:rsidR="00373EC8" w:rsidRPr="00373EC8" w:rsidRDefault="00373EC8" w:rsidP="00373EC8">
      <w:pPr>
        <w:widowControl w:val="0"/>
        <w:tabs>
          <w:tab w:val="left" w:pos="90"/>
          <w:tab w:val="left" w:pos="1198"/>
          <w:tab w:val="right" w:pos="7605"/>
          <w:tab w:val="right" w:pos="9420"/>
          <w:tab w:val="right" w:pos="10551"/>
        </w:tabs>
        <w:autoSpaceDE w:val="0"/>
        <w:autoSpaceDN w:val="0"/>
        <w:adjustRightInd w:val="0"/>
        <w:spacing w:after="0" w:line="240" w:lineRule="auto"/>
        <w:jc w:val="both"/>
        <w:rPr>
          <w:rFonts w:ascii="Times New Roman" w:hAnsi="Times New Roman" w:cs="Times New Roman"/>
          <w:bCs/>
          <w:sz w:val="24"/>
          <w:szCs w:val="24"/>
        </w:rPr>
      </w:pPr>
    </w:p>
    <w:p w14:paraId="15BF9E5B" w14:textId="77777777" w:rsidR="00373EC8" w:rsidRPr="00373EC8" w:rsidRDefault="00373EC8" w:rsidP="00373EC8">
      <w:pPr>
        <w:widowControl w:val="0"/>
        <w:tabs>
          <w:tab w:val="left" w:pos="90"/>
          <w:tab w:val="left" w:pos="1198"/>
          <w:tab w:val="right" w:pos="7605"/>
          <w:tab w:val="right" w:pos="9420"/>
          <w:tab w:val="right" w:pos="10551"/>
        </w:tabs>
        <w:autoSpaceDE w:val="0"/>
        <w:autoSpaceDN w:val="0"/>
        <w:adjustRightInd w:val="0"/>
        <w:spacing w:after="0" w:line="240" w:lineRule="auto"/>
        <w:jc w:val="both"/>
        <w:rPr>
          <w:rFonts w:ascii="Times New Roman" w:hAnsi="Times New Roman" w:cs="Times New Roman"/>
          <w:bCs/>
          <w:sz w:val="24"/>
          <w:szCs w:val="24"/>
        </w:rPr>
      </w:pPr>
      <w:r w:rsidRPr="00373EC8">
        <w:rPr>
          <w:rFonts w:ascii="Times New Roman" w:hAnsi="Times New Roman" w:cs="Times New Roman"/>
          <w:bCs/>
          <w:sz w:val="24"/>
          <w:szCs w:val="24"/>
        </w:rPr>
        <w:t>1.</w:t>
      </w:r>
      <w:r w:rsidRPr="00373EC8">
        <w:rPr>
          <w:rFonts w:ascii="Times New Roman" w:hAnsi="Times New Roman" w:cs="Times New Roman"/>
          <w:bCs/>
          <w:sz w:val="24"/>
          <w:szCs w:val="24"/>
        </w:rPr>
        <w:tab/>
        <w:t>Gradska športska dvorana</w:t>
      </w:r>
    </w:p>
    <w:p w14:paraId="732ABF61" w14:textId="77777777" w:rsidR="00373EC8" w:rsidRPr="00373EC8" w:rsidRDefault="00373EC8" w:rsidP="00373EC8">
      <w:pPr>
        <w:widowControl w:val="0"/>
        <w:tabs>
          <w:tab w:val="left" w:pos="90"/>
          <w:tab w:val="left" w:pos="1198"/>
          <w:tab w:val="right" w:pos="7605"/>
          <w:tab w:val="right" w:pos="9420"/>
          <w:tab w:val="right" w:pos="10551"/>
        </w:tabs>
        <w:autoSpaceDE w:val="0"/>
        <w:autoSpaceDN w:val="0"/>
        <w:adjustRightInd w:val="0"/>
        <w:spacing w:after="0" w:line="240" w:lineRule="auto"/>
        <w:jc w:val="both"/>
        <w:rPr>
          <w:rFonts w:ascii="Times New Roman" w:hAnsi="Times New Roman" w:cs="Times New Roman"/>
          <w:bCs/>
          <w:sz w:val="24"/>
          <w:szCs w:val="24"/>
        </w:rPr>
      </w:pPr>
      <w:r w:rsidRPr="00373EC8">
        <w:rPr>
          <w:rFonts w:ascii="Times New Roman" w:hAnsi="Times New Roman" w:cs="Times New Roman"/>
          <w:bCs/>
          <w:sz w:val="24"/>
          <w:szCs w:val="24"/>
        </w:rPr>
        <w:t>2.</w:t>
      </w:r>
      <w:r w:rsidRPr="00373EC8">
        <w:rPr>
          <w:rFonts w:ascii="Times New Roman" w:hAnsi="Times New Roman" w:cs="Times New Roman"/>
          <w:bCs/>
          <w:sz w:val="24"/>
          <w:szCs w:val="24"/>
        </w:rPr>
        <w:tab/>
        <w:t xml:space="preserve">Boćarski dom </w:t>
      </w:r>
    </w:p>
    <w:p w14:paraId="49FCE087" w14:textId="77777777" w:rsidR="00373EC8" w:rsidRPr="00373EC8" w:rsidRDefault="00373EC8" w:rsidP="00373EC8">
      <w:pPr>
        <w:widowControl w:val="0"/>
        <w:tabs>
          <w:tab w:val="left" w:pos="90"/>
          <w:tab w:val="left" w:pos="1198"/>
          <w:tab w:val="right" w:pos="7605"/>
          <w:tab w:val="right" w:pos="9420"/>
          <w:tab w:val="right" w:pos="10551"/>
        </w:tabs>
        <w:autoSpaceDE w:val="0"/>
        <w:autoSpaceDN w:val="0"/>
        <w:adjustRightInd w:val="0"/>
        <w:spacing w:after="0" w:line="240" w:lineRule="auto"/>
        <w:jc w:val="both"/>
        <w:rPr>
          <w:rFonts w:ascii="Times New Roman" w:hAnsi="Times New Roman" w:cs="Times New Roman"/>
          <w:bCs/>
          <w:sz w:val="24"/>
          <w:szCs w:val="24"/>
        </w:rPr>
      </w:pPr>
      <w:r w:rsidRPr="00373EC8">
        <w:rPr>
          <w:rFonts w:ascii="Times New Roman" w:hAnsi="Times New Roman" w:cs="Times New Roman"/>
          <w:bCs/>
          <w:sz w:val="24"/>
          <w:szCs w:val="24"/>
        </w:rPr>
        <w:lastRenderedPageBreak/>
        <w:t>3.</w:t>
      </w:r>
      <w:r w:rsidRPr="00373EC8">
        <w:rPr>
          <w:rFonts w:ascii="Times New Roman" w:hAnsi="Times New Roman" w:cs="Times New Roman"/>
          <w:bCs/>
          <w:sz w:val="24"/>
          <w:szCs w:val="24"/>
        </w:rPr>
        <w:tab/>
        <w:t>Teniski tereni</w:t>
      </w:r>
    </w:p>
    <w:p w14:paraId="053E714A" w14:textId="77777777" w:rsidR="00373EC8" w:rsidRDefault="00373EC8" w:rsidP="00373EC8">
      <w:pPr>
        <w:widowControl w:val="0"/>
        <w:tabs>
          <w:tab w:val="left" w:pos="90"/>
          <w:tab w:val="left" w:pos="1198"/>
          <w:tab w:val="right" w:pos="7605"/>
          <w:tab w:val="right" w:pos="9420"/>
          <w:tab w:val="right" w:pos="10551"/>
        </w:tabs>
        <w:autoSpaceDE w:val="0"/>
        <w:autoSpaceDN w:val="0"/>
        <w:adjustRightInd w:val="0"/>
        <w:spacing w:after="0" w:line="240" w:lineRule="auto"/>
        <w:jc w:val="both"/>
        <w:rPr>
          <w:rFonts w:ascii="Times New Roman" w:hAnsi="Times New Roman" w:cs="Times New Roman"/>
          <w:bCs/>
          <w:sz w:val="24"/>
          <w:szCs w:val="24"/>
        </w:rPr>
      </w:pPr>
      <w:r w:rsidRPr="00373EC8">
        <w:rPr>
          <w:rFonts w:ascii="Times New Roman" w:hAnsi="Times New Roman" w:cs="Times New Roman"/>
          <w:bCs/>
          <w:sz w:val="24"/>
          <w:szCs w:val="24"/>
        </w:rPr>
        <w:t>4.</w:t>
      </w:r>
      <w:r w:rsidRPr="00373EC8">
        <w:rPr>
          <w:rFonts w:ascii="Times New Roman" w:hAnsi="Times New Roman" w:cs="Times New Roman"/>
          <w:bCs/>
          <w:sz w:val="24"/>
          <w:szCs w:val="24"/>
        </w:rPr>
        <w:tab/>
        <w:t xml:space="preserve">Nogometni stadion NK Neretva </w:t>
      </w:r>
      <w:r w:rsidR="00C176EE">
        <w:rPr>
          <w:rFonts w:ascii="Times New Roman" w:hAnsi="Times New Roman" w:cs="Times New Roman"/>
          <w:bCs/>
          <w:sz w:val="24"/>
          <w:szCs w:val="24"/>
        </w:rPr>
        <w:t>sa pripadajućim ob</w:t>
      </w:r>
      <w:r w:rsidRPr="00373EC8">
        <w:rPr>
          <w:rFonts w:ascii="Times New Roman" w:hAnsi="Times New Roman" w:cs="Times New Roman"/>
          <w:bCs/>
          <w:sz w:val="24"/>
          <w:szCs w:val="24"/>
        </w:rPr>
        <w:t xml:space="preserve">jektom </w:t>
      </w:r>
    </w:p>
    <w:p w14:paraId="478CD9FB" w14:textId="77777777" w:rsidR="00C176EE" w:rsidRPr="00373EC8" w:rsidRDefault="00C176EE" w:rsidP="00373EC8">
      <w:pPr>
        <w:widowControl w:val="0"/>
        <w:tabs>
          <w:tab w:val="left" w:pos="90"/>
          <w:tab w:val="left" w:pos="1198"/>
          <w:tab w:val="right" w:pos="7605"/>
          <w:tab w:val="right" w:pos="9420"/>
          <w:tab w:val="right" w:pos="10551"/>
        </w:tabs>
        <w:autoSpaceDE w:val="0"/>
        <w:autoSpaceDN w:val="0"/>
        <w:adjustRightInd w:val="0"/>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5.</w:t>
      </w:r>
      <w:r>
        <w:rPr>
          <w:rFonts w:ascii="Times New Roman" w:hAnsi="Times New Roman" w:cs="Times New Roman"/>
          <w:bCs/>
          <w:sz w:val="24"/>
          <w:szCs w:val="24"/>
        </w:rPr>
        <w:tab/>
        <w:t>Pomoćno igralište NK Neretve (kod sportske dvorane)</w:t>
      </w:r>
    </w:p>
    <w:p w14:paraId="01935192" w14:textId="77777777" w:rsidR="00373EC8" w:rsidRPr="00373EC8" w:rsidRDefault="00C176EE" w:rsidP="00C176EE">
      <w:pPr>
        <w:widowControl w:val="0"/>
        <w:tabs>
          <w:tab w:val="left" w:pos="90"/>
          <w:tab w:val="left" w:pos="1198"/>
          <w:tab w:val="right" w:pos="7605"/>
          <w:tab w:val="right" w:pos="9420"/>
          <w:tab w:val="right" w:pos="10551"/>
        </w:tabs>
        <w:autoSpaceDE w:val="0"/>
        <w:autoSpaceDN w:val="0"/>
        <w:adjustRightInd w:val="0"/>
        <w:spacing w:after="0" w:line="240" w:lineRule="auto"/>
        <w:ind w:left="708" w:hanging="708"/>
        <w:jc w:val="both"/>
        <w:rPr>
          <w:rFonts w:ascii="Times New Roman" w:hAnsi="Times New Roman" w:cs="Times New Roman"/>
          <w:bCs/>
          <w:sz w:val="24"/>
          <w:szCs w:val="24"/>
        </w:rPr>
      </w:pPr>
      <w:r>
        <w:rPr>
          <w:rFonts w:ascii="Times New Roman" w:hAnsi="Times New Roman" w:cs="Times New Roman"/>
          <w:bCs/>
          <w:sz w:val="24"/>
          <w:szCs w:val="24"/>
        </w:rPr>
        <w:t>6</w:t>
      </w:r>
      <w:r w:rsidR="00373EC8" w:rsidRPr="00373EC8">
        <w:rPr>
          <w:rFonts w:ascii="Times New Roman" w:hAnsi="Times New Roman" w:cs="Times New Roman"/>
          <w:bCs/>
          <w:sz w:val="24"/>
          <w:szCs w:val="24"/>
        </w:rPr>
        <w:t>.</w:t>
      </w:r>
      <w:r w:rsidR="00373EC8" w:rsidRPr="00373EC8">
        <w:rPr>
          <w:rFonts w:ascii="Times New Roman" w:hAnsi="Times New Roman" w:cs="Times New Roman"/>
          <w:bCs/>
          <w:sz w:val="24"/>
          <w:szCs w:val="24"/>
        </w:rPr>
        <w:tab/>
        <w:t>Nogometni stadion NK Metković  sa pripadajućim objektom i pomoćnim igralištem</w:t>
      </w:r>
    </w:p>
    <w:p w14:paraId="0BAD0A49" w14:textId="77777777" w:rsidR="00373EC8" w:rsidRPr="00373EC8" w:rsidRDefault="00C176EE" w:rsidP="00373EC8">
      <w:pPr>
        <w:widowControl w:val="0"/>
        <w:tabs>
          <w:tab w:val="left" w:pos="90"/>
          <w:tab w:val="left" w:pos="1198"/>
          <w:tab w:val="right" w:pos="7605"/>
          <w:tab w:val="right" w:pos="9420"/>
          <w:tab w:val="right" w:pos="10551"/>
        </w:tabs>
        <w:autoSpaceDE w:val="0"/>
        <w:autoSpaceDN w:val="0"/>
        <w:adjustRightInd w:val="0"/>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7</w:t>
      </w:r>
      <w:r w:rsidR="00373EC8" w:rsidRPr="00373EC8">
        <w:rPr>
          <w:rFonts w:ascii="Times New Roman" w:hAnsi="Times New Roman" w:cs="Times New Roman"/>
          <w:bCs/>
          <w:sz w:val="24"/>
          <w:szCs w:val="24"/>
        </w:rPr>
        <w:t>.</w:t>
      </w:r>
      <w:r w:rsidR="00373EC8" w:rsidRPr="00373EC8">
        <w:rPr>
          <w:rFonts w:ascii="Times New Roman" w:hAnsi="Times New Roman" w:cs="Times New Roman"/>
          <w:bCs/>
          <w:sz w:val="24"/>
          <w:szCs w:val="24"/>
        </w:rPr>
        <w:tab/>
        <w:t>Športski centar sv. Frane – Klada 1</w:t>
      </w:r>
    </w:p>
    <w:p w14:paraId="08704780" w14:textId="77777777" w:rsidR="00373EC8" w:rsidRPr="00373EC8" w:rsidRDefault="00C176EE" w:rsidP="00373EC8">
      <w:pPr>
        <w:widowControl w:val="0"/>
        <w:tabs>
          <w:tab w:val="left" w:pos="90"/>
          <w:tab w:val="left" w:pos="1198"/>
          <w:tab w:val="right" w:pos="7605"/>
          <w:tab w:val="right" w:pos="9420"/>
          <w:tab w:val="right" w:pos="10551"/>
        </w:tabs>
        <w:autoSpaceDE w:val="0"/>
        <w:autoSpaceDN w:val="0"/>
        <w:adjustRightInd w:val="0"/>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8</w:t>
      </w:r>
      <w:r w:rsidR="00373EC8" w:rsidRPr="00373EC8">
        <w:rPr>
          <w:rFonts w:ascii="Times New Roman" w:hAnsi="Times New Roman" w:cs="Times New Roman"/>
          <w:bCs/>
          <w:sz w:val="24"/>
          <w:szCs w:val="24"/>
        </w:rPr>
        <w:t>.</w:t>
      </w:r>
      <w:r w:rsidR="00373EC8" w:rsidRPr="00373EC8">
        <w:rPr>
          <w:rFonts w:ascii="Times New Roman" w:hAnsi="Times New Roman" w:cs="Times New Roman"/>
          <w:bCs/>
          <w:sz w:val="24"/>
          <w:szCs w:val="24"/>
        </w:rPr>
        <w:tab/>
        <w:t xml:space="preserve">Športsko igralište kod </w:t>
      </w:r>
      <w:proofErr w:type="spellStart"/>
      <w:r w:rsidR="00373EC8" w:rsidRPr="00373EC8">
        <w:rPr>
          <w:rFonts w:ascii="Times New Roman" w:hAnsi="Times New Roman" w:cs="Times New Roman"/>
          <w:bCs/>
          <w:sz w:val="24"/>
          <w:szCs w:val="24"/>
        </w:rPr>
        <w:t>Repešinih</w:t>
      </w:r>
      <w:proofErr w:type="spellEnd"/>
      <w:r w:rsidR="00373EC8" w:rsidRPr="00373EC8">
        <w:rPr>
          <w:rFonts w:ascii="Times New Roman" w:hAnsi="Times New Roman" w:cs="Times New Roman"/>
          <w:bCs/>
          <w:sz w:val="24"/>
          <w:szCs w:val="24"/>
        </w:rPr>
        <w:t xml:space="preserve"> kuća – Klada 2</w:t>
      </w:r>
    </w:p>
    <w:p w14:paraId="5673A239" w14:textId="77777777" w:rsidR="00373EC8" w:rsidRPr="00373EC8" w:rsidRDefault="00C176EE" w:rsidP="00373EC8">
      <w:pPr>
        <w:widowControl w:val="0"/>
        <w:tabs>
          <w:tab w:val="left" w:pos="90"/>
          <w:tab w:val="left" w:pos="1198"/>
          <w:tab w:val="right" w:pos="7605"/>
          <w:tab w:val="right" w:pos="9420"/>
          <w:tab w:val="right" w:pos="10551"/>
        </w:tabs>
        <w:autoSpaceDE w:val="0"/>
        <w:autoSpaceDN w:val="0"/>
        <w:adjustRightInd w:val="0"/>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9</w:t>
      </w:r>
      <w:r w:rsidR="00373EC8" w:rsidRPr="00373EC8">
        <w:rPr>
          <w:rFonts w:ascii="Times New Roman" w:hAnsi="Times New Roman" w:cs="Times New Roman"/>
          <w:bCs/>
          <w:sz w:val="24"/>
          <w:szCs w:val="24"/>
        </w:rPr>
        <w:t>.</w:t>
      </w:r>
      <w:r w:rsidR="00373EC8" w:rsidRPr="00373EC8">
        <w:rPr>
          <w:rFonts w:ascii="Times New Roman" w:hAnsi="Times New Roman" w:cs="Times New Roman"/>
          <w:bCs/>
          <w:sz w:val="24"/>
          <w:szCs w:val="24"/>
        </w:rPr>
        <w:tab/>
        <w:t>Športsko igralište Prevlaka – Petra Krešimira IV</w:t>
      </w:r>
    </w:p>
    <w:p w14:paraId="2D23470D" w14:textId="77777777" w:rsidR="00373EC8" w:rsidRPr="00373EC8" w:rsidRDefault="00C176EE" w:rsidP="00373EC8">
      <w:pPr>
        <w:widowControl w:val="0"/>
        <w:tabs>
          <w:tab w:val="left" w:pos="90"/>
          <w:tab w:val="left" w:pos="1198"/>
          <w:tab w:val="right" w:pos="7605"/>
          <w:tab w:val="right" w:pos="9420"/>
          <w:tab w:val="right" w:pos="10551"/>
        </w:tabs>
        <w:autoSpaceDE w:val="0"/>
        <w:autoSpaceDN w:val="0"/>
        <w:adjustRightInd w:val="0"/>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10</w:t>
      </w:r>
      <w:r w:rsidR="00373EC8" w:rsidRPr="00373EC8">
        <w:rPr>
          <w:rFonts w:ascii="Times New Roman" w:hAnsi="Times New Roman" w:cs="Times New Roman"/>
          <w:bCs/>
          <w:sz w:val="24"/>
          <w:szCs w:val="24"/>
        </w:rPr>
        <w:t>.</w:t>
      </w:r>
      <w:r w:rsidR="00373EC8" w:rsidRPr="00373EC8">
        <w:rPr>
          <w:rFonts w:ascii="Times New Roman" w:hAnsi="Times New Roman" w:cs="Times New Roman"/>
          <w:bCs/>
          <w:sz w:val="24"/>
          <w:szCs w:val="24"/>
        </w:rPr>
        <w:tab/>
        <w:t>Športsko igralište Dubravica – prigradsko naselje Dubravica</w:t>
      </w:r>
    </w:p>
    <w:p w14:paraId="3D6993E4" w14:textId="77777777" w:rsidR="00373EC8" w:rsidRPr="00373EC8" w:rsidRDefault="00373EC8" w:rsidP="00373EC8">
      <w:pPr>
        <w:widowControl w:val="0"/>
        <w:tabs>
          <w:tab w:val="left" w:pos="90"/>
          <w:tab w:val="left" w:pos="1198"/>
          <w:tab w:val="right" w:pos="7605"/>
          <w:tab w:val="right" w:pos="9420"/>
          <w:tab w:val="right" w:pos="10551"/>
        </w:tabs>
        <w:autoSpaceDE w:val="0"/>
        <w:autoSpaceDN w:val="0"/>
        <w:adjustRightInd w:val="0"/>
        <w:spacing w:after="0" w:line="240" w:lineRule="auto"/>
        <w:jc w:val="both"/>
        <w:rPr>
          <w:rFonts w:ascii="Times New Roman" w:hAnsi="Times New Roman" w:cs="Times New Roman"/>
          <w:bCs/>
          <w:sz w:val="24"/>
          <w:szCs w:val="24"/>
        </w:rPr>
      </w:pPr>
      <w:r w:rsidRPr="00373EC8">
        <w:rPr>
          <w:rFonts w:ascii="Times New Roman" w:hAnsi="Times New Roman" w:cs="Times New Roman"/>
          <w:bCs/>
          <w:sz w:val="24"/>
          <w:szCs w:val="24"/>
        </w:rPr>
        <w:t>1</w:t>
      </w:r>
      <w:r w:rsidR="00C176EE">
        <w:rPr>
          <w:rFonts w:ascii="Times New Roman" w:hAnsi="Times New Roman" w:cs="Times New Roman"/>
          <w:bCs/>
          <w:sz w:val="24"/>
          <w:szCs w:val="24"/>
        </w:rPr>
        <w:t>1</w:t>
      </w:r>
      <w:r w:rsidRPr="00373EC8">
        <w:rPr>
          <w:rFonts w:ascii="Times New Roman" w:hAnsi="Times New Roman" w:cs="Times New Roman"/>
          <w:bCs/>
          <w:sz w:val="24"/>
          <w:szCs w:val="24"/>
        </w:rPr>
        <w:t>.</w:t>
      </w:r>
      <w:r w:rsidRPr="00373EC8">
        <w:rPr>
          <w:rFonts w:ascii="Times New Roman" w:hAnsi="Times New Roman" w:cs="Times New Roman"/>
          <w:bCs/>
          <w:sz w:val="24"/>
          <w:szCs w:val="24"/>
        </w:rPr>
        <w:tab/>
        <w:t>Športsko igralište Glušci – prigradsko naselje Glušci</w:t>
      </w:r>
    </w:p>
    <w:p w14:paraId="165B6753" w14:textId="77777777" w:rsidR="00373EC8" w:rsidRPr="00373EC8" w:rsidRDefault="00373EC8" w:rsidP="00373EC8">
      <w:pPr>
        <w:widowControl w:val="0"/>
        <w:tabs>
          <w:tab w:val="left" w:pos="90"/>
          <w:tab w:val="left" w:pos="1198"/>
          <w:tab w:val="right" w:pos="7605"/>
          <w:tab w:val="right" w:pos="9420"/>
          <w:tab w:val="right" w:pos="10551"/>
        </w:tabs>
        <w:autoSpaceDE w:val="0"/>
        <w:autoSpaceDN w:val="0"/>
        <w:adjustRightInd w:val="0"/>
        <w:spacing w:after="0" w:line="240" w:lineRule="auto"/>
        <w:jc w:val="both"/>
        <w:rPr>
          <w:rFonts w:ascii="Times New Roman" w:hAnsi="Times New Roman" w:cs="Times New Roman"/>
          <w:bCs/>
          <w:sz w:val="24"/>
          <w:szCs w:val="24"/>
        </w:rPr>
      </w:pPr>
      <w:r w:rsidRPr="00373EC8">
        <w:rPr>
          <w:rFonts w:ascii="Times New Roman" w:hAnsi="Times New Roman" w:cs="Times New Roman"/>
          <w:bCs/>
          <w:sz w:val="24"/>
          <w:szCs w:val="24"/>
        </w:rPr>
        <w:t>1</w:t>
      </w:r>
      <w:r w:rsidR="00C176EE">
        <w:rPr>
          <w:rFonts w:ascii="Times New Roman" w:hAnsi="Times New Roman" w:cs="Times New Roman"/>
          <w:bCs/>
          <w:sz w:val="24"/>
          <w:szCs w:val="24"/>
        </w:rPr>
        <w:t>2</w:t>
      </w:r>
      <w:r w:rsidRPr="00373EC8">
        <w:rPr>
          <w:rFonts w:ascii="Times New Roman" w:hAnsi="Times New Roman" w:cs="Times New Roman"/>
          <w:bCs/>
          <w:sz w:val="24"/>
          <w:szCs w:val="24"/>
        </w:rPr>
        <w:t>.</w:t>
      </w:r>
      <w:r w:rsidRPr="00373EC8">
        <w:rPr>
          <w:rFonts w:ascii="Times New Roman" w:hAnsi="Times New Roman" w:cs="Times New Roman"/>
          <w:bCs/>
          <w:sz w:val="24"/>
          <w:szCs w:val="24"/>
        </w:rPr>
        <w:tab/>
        <w:t xml:space="preserve">Športsko igralište </w:t>
      </w:r>
      <w:proofErr w:type="spellStart"/>
      <w:r w:rsidRPr="00373EC8">
        <w:rPr>
          <w:rFonts w:ascii="Times New Roman" w:hAnsi="Times New Roman" w:cs="Times New Roman"/>
          <w:bCs/>
          <w:sz w:val="24"/>
          <w:szCs w:val="24"/>
        </w:rPr>
        <w:t>Orašina</w:t>
      </w:r>
      <w:proofErr w:type="spellEnd"/>
      <w:r w:rsidRPr="00373EC8">
        <w:rPr>
          <w:rFonts w:ascii="Times New Roman" w:hAnsi="Times New Roman" w:cs="Times New Roman"/>
          <w:bCs/>
          <w:sz w:val="24"/>
          <w:szCs w:val="24"/>
        </w:rPr>
        <w:t xml:space="preserve"> – </w:t>
      </w:r>
      <w:proofErr w:type="spellStart"/>
      <w:r w:rsidRPr="00373EC8">
        <w:rPr>
          <w:rFonts w:ascii="Times New Roman" w:hAnsi="Times New Roman" w:cs="Times New Roman"/>
          <w:bCs/>
          <w:sz w:val="24"/>
          <w:szCs w:val="24"/>
        </w:rPr>
        <w:t>Orašina</w:t>
      </w:r>
      <w:proofErr w:type="spellEnd"/>
    </w:p>
    <w:p w14:paraId="4B97984B" w14:textId="77777777" w:rsidR="00373EC8" w:rsidRPr="00373EC8" w:rsidRDefault="00373EC8" w:rsidP="00373EC8">
      <w:pPr>
        <w:widowControl w:val="0"/>
        <w:tabs>
          <w:tab w:val="left" w:pos="90"/>
          <w:tab w:val="left" w:pos="1198"/>
          <w:tab w:val="right" w:pos="7605"/>
          <w:tab w:val="right" w:pos="9420"/>
          <w:tab w:val="right" w:pos="10551"/>
        </w:tabs>
        <w:autoSpaceDE w:val="0"/>
        <w:autoSpaceDN w:val="0"/>
        <w:adjustRightInd w:val="0"/>
        <w:spacing w:after="0" w:line="240" w:lineRule="auto"/>
        <w:jc w:val="both"/>
        <w:rPr>
          <w:rFonts w:ascii="Times New Roman" w:hAnsi="Times New Roman" w:cs="Times New Roman"/>
          <w:bCs/>
          <w:sz w:val="24"/>
          <w:szCs w:val="24"/>
        </w:rPr>
      </w:pPr>
      <w:r w:rsidRPr="00373EC8">
        <w:rPr>
          <w:rFonts w:ascii="Times New Roman" w:hAnsi="Times New Roman" w:cs="Times New Roman"/>
          <w:bCs/>
          <w:sz w:val="24"/>
          <w:szCs w:val="24"/>
        </w:rPr>
        <w:t>1</w:t>
      </w:r>
      <w:r w:rsidR="00C176EE">
        <w:rPr>
          <w:rFonts w:ascii="Times New Roman" w:hAnsi="Times New Roman" w:cs="Times New Roman"/>
          <w:bCs/>
          <w:sz w:val="24"/>
          <w:szCs w:val="24"/>
        </w:rPr>
        <w:t>3</w:t>
      </w:r>
      <w:r w:rsidRPr="00373EC8">
        <w:rPr>
          <w:rFonts w:ascii="Times New Roman" w:hAnsi="Times New Roman" w:cs="Times New Roman"/>
          <w:bCs/>
          <w:sz w:val="24"/>
          <w:szCs w:val="24"/>
        </w:rPr>
        <w:t>.</w:t>
      </w:r>
      <w:r w:rsidRPr="00373EC8">
        <w:rPr>
          <w:rFonts w:ascii="Times New Roman" w:hAnsi="Times New Roman" w:cs="Times New Roman"/>
          <w:bCs/>
          <w:sz w:val="24"/>
          <w:szCs w:val="24"/>
        </w:rPr>
        <w:tab/>
        <w:t xml:space="preserve">Športsko igralište </w:t>
      </w:r>
      <w:proofErr w:type="spellStart"/>
      <w:r w:rsidRPr="00373EC8">
        <w:rPr>
          <w:rFonts w:ascii="Times New Roman" w:hAnsi="Times New Roman" w:cs="Times New Roman"/>
          <w:bCs/>
          <w:sz w:val="24"/>
          <w:szCs w:val="24"/>
        </w:rPr>
        <w:t>Duvrat</w:t>
      </w:r>
      <w:proofErr w:type="spellEnd"/>
      <w:r w:rsidRPr="00373EC8">
        <w:rPr>
          <w:rFonts w:ascii="Times New Roman" w:hAnsi="Times New Roman" w:cs="Times New Roman"/>
          <w:bCs/>
          <w:sz w:val="24"/>
          <w:szCs w:val="24"/>
        </w:rPr>
        <w:t xml:space="preserve"> – Jerkovac – Jerkovac</w:t>
      </w:r>
    </w:p>
    <w:p w14:paraId="11BA577B" w14:textId="77777777" w:rsidR="00373EC8" w:rsidRPr="00373EC8" w:rsidRDefault="00373EC8" w:rsidP="00373EC8">
      <w:pPr>
        <w:widowControl w:val="0"/>
        <w:tabs>
          <w:tab w:val="left" w:pos="90"/>
          <w:tab w:val="left" w:pos="1198"/>
          <w:tab w:val="right" w:pos="7605"/>
          <w:tab w:val="right" w:pos="9420"/>
          <w:tab w:val="right" w:pos="10551"/>
        </w:tabs>
        <w:autoSpaceDE w:val="0"/>
        <w:autoSpaceDN w:val="0"/>
        <w:adjustRightInd w:val="0"/>
        <w:spacing w:after="0" w:line="240" w:lineRule="auto"/>
        <w:jc w:val="both"/>
        <w:rPr>
          <w:rFonts w:ascii="Times New Roman" w:hAnsi="Times New Roman" w:cs="Times New Roman"/>
          <w:bCs/>
          <w:sz w:val="24"/>
          <w:szCs w:val="24"/>
        </w:rPr>
      </w:pPr>
      <w:r w:rsidRPr="00373EC8">
        <w:rPr>
          <w:rFonts w:ascii="Times New Roman" w:hAnsi="Times New Roman" w:cs="Times New Roman"/>
          <w:bCs/>
          <w:sz w:val="24"/>
          <w:szCs w:val="24"/>
        </w:rPr>
        <w:t>1</w:t>
      </w:r>
      <w:r w:rsidR="00C176EE">
        <w:rPr>
          <w:rFonts w:ascii="Times New Roman" w:hAnsi="Times New Roman" w:cs="Times New Roman"/>
          <w:bCs/>
          <w:sz w:val="24"/>
          <w:szCs w:val="24"/>
        </w:rPr>
        <w:t>4</w:t>
      </w:r>
      <w:r w:rsidRPr="00373EC8">
        <w:rPr>
          <w:rFonts w:ascii="Times New Roman" w:hAnsi="Times New Roman" w:cs="Times New Roman"/>
          <w:bCs/>
          <w:sz w:val="24"/>
          <w:szCs w:val="24"/>
        </w:rPr>
        <w:t>.</w:t>
      </w:r>
      <w:r w:rsidRPr="00373EC8">
        <w:rPr>
          <w:rFonts w:ascii="Times New Roman" w:hAnsi="Times New Roman" w:cs="Times New Roman"/>
          <w:bCs/>
          <w:sz w:val="24"/>
          <w:szCs w:val="24"/>
        </w:rPr>
        <w:tab/>
        <w:t xml:space="preserve">Športsko igralište </w:t>
      </w:r>
      <w:proofErr w:type="spellStart"/>
      <w:r w:rsidRPr="00373EC8">
        <w:rPr>
          <w:rFonts w:ascii="Times New Roman" w:hAnsi="Times New Roman" w:cs="Times New Roman"/>
          <w:bCs/>
          <w:sz w:val="24"/>
          <w:szCs w:val="24"/>
        </w:rPr>
        <w:t>Glibuša</w:t>
      </w:r>
      <w:proofErr w:type="spellEnd"/>
      <w:r w:rsidRPr="00373EC8">
        <w:rPr>
          <w:rFonts w:ascii="Times New Roman" w:hAnsi="Times New Roman" w:cs="Times New Roman"/>
          <w:bCs/>
          <w:sz w:val="24"/>
          <w:szCs w:val="24"/>
        </w:rPr>
        <w:t xml:space="preserve"> – Put Vida,</w:t>
      </w:r>
    </w:p>
    <w:p w14:paraId="34BAC22E" w14:textId="77777777" w:rsidR="00373EC8" w:rsidRPr="00373EC8" w:rsidRDefault="00373EC8" w:rsidP="00373EC8">
      <w:pPr>
        <w:widowControl w:val="0"/>
        <w:tabs>
          <w:tab w:val="left" w:pos="90"/>
          <w:tab w:val="left" w:pos="1198"/>
          <w:tab w:val="right" w:pos="7605"/>
          <w:tab w:val="right" w:pos="9420"/>
          <w:tab w:val="right" w:pos="10551"/>
        </w:tabs>
        <w:autoSpaceDE w:val="0"/>
        <w:autoSpaceDN w:val="0"/>
        <w:adjustRightInd w:val="0"/>
        <w:spacing w:after="0" w:line="240" w:lineRule="auto"/>
        <w:jc w:val="both"/>
        <w:rPr>
          <w:rFonts w:ascii="Times New Roman" w:hAnsi="Times New Roman" w:cs="Times New Roman"/>
          <w:bCs/>
          <w:sz w:val="24"/>
          <w:szCs w:val="24"/>
        </w:rPr>
      </w:pPr>
      <w:r w:rsidRPr="00373EC8">
        <w:rPr>
          <w:rFonts w:ascii="Times New Roman" w:hAnsi="Times New Roman" w:cs="Times New Roman"/>
          <w:bCs/>
          <w:sz w:val="24"/>
          <w:szCs w:val="24"/>
        </w:rPr>
        <w:t>1</w:t>
      </w:r>
      <w:r w:rsidR="00C176EE">
        <w:rPr>
          <w:rFonts w:ascii="Times New Roman" w:hAnsi="Times New Roman" w:cs="Times New Roman"/>
          <w:bCs/>
          <w:sz w:val="24"/>
          <w:szCs w:val="24"/>
        </w:rPr>
        <w:t>5</w:t>
      </w:r>
      <w:r w:rsidRPr="00373EC8">
        <w:rPr>
          <w:rFonts w:ascii="Times New Roman" w:hAnsi="Times New Roman" w:cs="Times New Roman"/>
          <w:bCs/>
          <w:sz w:val="24"/>
          <w:szCs w:val="24"/>
        </w:rPr>
        <w:t>.</w:t>
      </w:r>
      <w:r w:rsidRPr="00373EC8">
        <w:rPr>
          <w:rFonts w:ascii="Times New Roman" w:hAnsi="Times New Roman" w:cs="Times New Roman"/>
          <w:bCs/>
          <w:sz w:val="24"/>
          <w:szCs w:val="24"/>
        </w:rPr>
        <w:tab/>
        <w:t>Športsko igralište Vid – prigradsko naselje Vid</w:t>
      </w:r>
    </w:p>
    <w:p w14:paraId="7BB836E6" w14:textId="77777777" w:rsidR="00373EC8" w:rsidRPr="00373EC8" w:rsidRDefault="00373EC8" w:rsidP="00373EC8">
      <w:pPr>
        <w:widowControl w:val="0"/>
        <w:tabs>
          <w:tab w:val="left" w:pos="90"/>
          <w:tab w:val="left" w:pos="1198"/>
          <w:tab w:val="right" w:pos="7605"/>
          <w:tab w:val="right" w:pos="9420"/>
          <w:tab w:val="right" w:pos="10551"/>
        </w:tabs>
        <w:autoSpaceDE w:val="0"/>
        <w:autoSpaceDN w:val="0"/>
        <w:adjustRightInd w:val="0"/>
        <w:spacing w:after="0" w:line="240" w:lineRule="auto"/>
        <w:jc w:val="both"/>
        <w:rPr>
          <w:rFonts w:ascii="Times New Roman" w:hAnsi="Times New Roman" w:cs="Times New Roman"/>
          <w:bCs/>
          <w:sz w:val="24"/>
          <w:szCs w:val="24"/>
        </w:rPr>
      </w:pPr>
      <w:r w:rsidRPr="00373EC8">
        <w:rPr>
          <w:rFonts w:ascii="Times New Roman" w:hAnsi="Times New Roman" w:cs="Times New Roman"/>
          <w:bCs/>
          <w:sz w:val="24"/>
          <w:szCs w:val="24"/>
        </w:rPr>
        <w:t>1</w:t>
      </w:r>
      <w:r w:rsidR="00C176EE">
        <w:rPr>
          <w:rFonts w:ascii="Times New Roman" w:hAnsi="Times New Roman" w:cs="Times New Roman"/>
          <w:bCs/>
          <w:sz w:val="24"/>
          <w:szCs w:val="24"/>
        </w:rPr>
        <w:t>6</w:t>
      </w:r>
      <w:r w:rsidRPr="00373EC8">
        <w:rPr>
          <w:rFonts w:ascii="Times New Roman" w:hAnsi="Times New Roman" w:cs="Times New Roman"/>
          <w:bCs/>
          <w:sz w:val="24"/>
          <w:szCs w:val="24"/>
        </w:rPr>
        <w:t>.</w:t>
      </w:r>
      <w:r w:rsidRPr="00373EC8">
        <w:rPr>
          <w:rFonts w:ascii="Times New Roman" w:hAnsi="Times New Roman" w:cs="Times New Roman"/>
          <w:bCs/>
          <w:sz w:val="24"/>
          <w:szCs w:val="24"/>
        </w:rPr>
        <w:tab/>
        <w:t>Športsko igralište Prud – prigradsko naselje Prud</w:t>
      </w:r>
    </w:p>
    <w:p w14:paraId="651F0DBD" w14:textId="77777777" w:rsidR="00373EC8" w:rsidRPr="00373EC8" w:rsidRDefault="00373EC8" w:rsidP="00373EC8">
      <w:pPr>
        <w:widowControl w:val="0"/>
        <w:tabs>
          <w:tab w:val="left" w:pos="90"/>
          <w:tab w:val="left" w:pos="1198"/>
          <w:tab w:val="right" w:pos="7605"/>
          <w:tab w:val="right" w:pos="9420"/>
          <w:tab w:val="right" w:pos="10551"/>
        </w:tabs>
        <w:autoSpaceDE w:val="0"/>
        <w:autoSpaceDN w:val="0"/>
        <w:adjustRightInd w:val="0"/>
        <w:spacing w:after="0" w:line="240" w:lineRule="auto"/>
        <w:jc w:val="both"/>
        <w:rPr>
          <w:rFonts w:ascii="Times New Roman" w:hAnsi="Times New Roman" w:cs="Times New Roman"/>
          <w:bCs/>
          <w:sz w:val="24"/>
          <w:szCs w:val="24"/>
        </w:rPr>
      </w:pPr>
      <w:r w:rsidRPr="00373EC8">
        <w:rPr>
          <w:rFonts w:ascii="Times New Roman" w:hAnsi="Times New Roman" w:cs="Times New Roman"/>
          <w:bCs/>
          <w:sz w:val="24"/>
          <w:szCs w:val="24"/>
        </w:rPr>
        <w:t>1</w:t>
      </w:r>
      <w:r w:rsidR="00C176EE">
        <w:rPr>
          <w:rFonts w:ascii="Times New Roman" w:hAnsi="Times New Roman" w:cs="Times New Roman"/>
          <w:bCs/>
          <w:sz w:val="24"/>
          <w:szCs w:val="24"/>
        </w:rPr>
        <w:t>7</w:t>
      </w:r>
      <w:r w:rsidRPr="00373EC8">
        <w:rPr>
          <w:rFonts w:ascii="Times New Roman" w:hAnsi="Times New Roman" w:cs="Times New Roman"/>
          <w:bCs/>
          <w:sz w:val="24"/>
          <w:szCs w:val="24"/>
        </w:rPr>
        <w:t>.</w:t>
      </w:r>
      <w:r w:rsidRPr="00373EC8">
        <w:rPr>
          <w:rFonts w:ascii="Times New Roman" w:hAnsi="Times New Roman" w:cs="Times New Roman"/>
          <w:bCs/>
          <w:sz w:val="24"/>
          <w:szCs w:val="24"/>
        </w:rPr>
        <w:tab/>
        <w:t xml:space="preserve">Dječje igralište Centar – </w:t>
      </w:r>
      <w:proofErr w:type="spellStart"/>
      <w:r w:rsidRPr="00373EC8">
        <w:rPr>
          <w:rFonts w:ascii="Times New Roman" w:hAnsi="Times New Roman" w:cs="Times New Roman"/>
          <w:bCs/>
          <w:sz w:val="24"/>
          <w:szCs w:val="24"/>
        </w:rPr>
        <w:t>A.Starčevića</w:t>
      </w:r>
      <w:proofErr w:type="spellEnd"/>
      <w:r w:rsidRPr="00373EC8">
        <w:rPr>
          <w:rFonts w:ascii="Times New Roman" w:hAnsi="Times New Roman" w:cs="Times New Roman"/>
          <w:bCs/>
          <w:sz w:val="24"/>
          <w:szCs w:val="24"/>
        </w:rPr>
        <w:t xml:space="preserve"> (kod starog dječjeg vrtića)</w:t>
      </w:r>
    </w:p>
    <w:p w14:paraId="735EF2FC" w14:textId="77777777" w:rsidR="00373EC8" w:rsidRPr="00373EC8" w:rsidRDefault="00373EC8" w:rsidP="00373EC8">
      <w:pPr>
        <w:widowControl w:val="0"/>
        <w:tabs>
          <w:tab w:val="left" w:pos="90"/>
          <w:tab w:val="left" w:pos="1198"/>
          <w:tab w:val="right" w:pos="7605"/>
          <w:tab w:val="right" w:pos="9420"/>
          <w:tab w:val="right" w:pos="10551"/>
        </w:tabs>
        <w:autoSpaceDE w:val="0"/>
        <w:autoSpaceDN w:val="0"/>
        <w:adjustRightInd w:val="0"/>
        <w:spacing w:after="0" w:line="240" w:lineRule="auto"/>
        <w:jc w:val="both"/>
        <w:rPr>
          <w:rFonts w:ascii="Times New Roman" w:hAnsi="Times New Roman" w:cs="Times New Roman"/>
          <w:bCs/>
          <w:sz w:val="24"/>
          <w:szCs w:val="24"/>
        </w:rPr>
      </w:pPr>
      <w:r w:rsidRPr="00373EC8">
        <w:rPr>
          <w:rFonts w:ascii="Times New Roman" w:hAnsi="Times New Roman" w:cs="Times New Roman"/>
          <w:bCs/>
          <w:sz w:val="24"/>
          <w:szCs w:val="24"/>
        </w:rPr>
        <w:t>1</w:t>
      </w:r>
      <w:r w:rsidR="00C176EE">
        <w:rPr>
          <w:rFonts w:ascii="Times New Roman" w:hAnsi="Times New Roman" w:cs="Times New Roman"/>
          <w:bCs/>
          <w:sz w:val="24"/>
          <w:szCs w:val="24"/>
        </w:rPr>
        <w:t>8</w:t>
      </w:r>
      <w:r w:rsidRPr="00373EC8">
        <w:rPr>
          <w:rFonts w:ascii="Times New Roman" w:hAnsi="Times New Roman" w:cs="Times New Roman"/>
          <w:bCs/>
          <w:sz w:val="24"/>
          <w:szCs w:val="24"/>
        </w:rPr>
        <w:t>.</w:t>
      </w:r>
      <w:r w:rsidRPr="00373EC8">
        <w:rPr>
          <w:rFonts w:ascii="Times New Roman" w:hAnsi="Times New Roman" w:cs="Times New Roman"/>
          <w:bCs/>
          <w:sz w:val="24"/>
          <w:szCs w:val="24"/>
        </w:rPr>
        <w:tab/>
        <w:t xml:space="preserve">Dječje igralište Klada 2 – kod </w:t>
      </w:r>
      <w:proofErr w:type="spellStart"/>
      <w:r w:rsidRPr="00373EC8">
        <w:rPr>
          <w:rFonts w:ascii="Times New Roman" w:hAnsi="Times New Roman" w:cs="Times New Roman"/>
          <w:bCs/>
          <w:sz w:val="24"/>
          <w:szCs w:val="24"/>
        </w:rPr>
        <w:t>Repešinih</w:t>
      </w:r>
      <w:proofErr w:type="spellEnd"/>
      <w:r w:rsidRPr="00373EC8">
        <w:rPr>
          <w:rFonts w:ascii="Times New Roman" w:hAnsi="Times New Roman" w:cs="Times New Roman"/>
          <w:bCs/>
          <w:sz w:val="24"/>
          <w:szCs w:val="24"/>
        </w:rPr>
        <w:t xml:space="preserve"> kuća</w:t>
      </w:r>
    </w:p>
    <w:p w14:paraId="1C9C99E5" w14:textId="77777777" w:rsidR="00373EC8" w:rsidRPr="00373EC8" w:rsidRDefault="00373EC8" w:rsidP="00373EC8">
      <w:pPr>
        <w:widowControl w:val="0"/>
        <w:tabs>
          <w:tab w:val="left" w:pos="90"/>
          <w:tab w:val="left" w:pos="1198"/>
          <w:tab w:val="right" w:pos="7605"/>
          <w:tab w:val="right" w:pos="9420"/>
          <w:tab w:val="right" w:pos="10551"/>
        </w:tabs>
        <w:autoSpaceDE w:val="0"/>
        <w:autoSpaceDN w:val="0"/>
        <w:adjustRightInd w:val="0"/>
        <w:spacing w:after="0" w:line="240" w:lineRule="auto"/>
        <w:jc w:val="both"/>
        <w:rPr>
          <w:rFonts w:ascii="Times New Roman" w:hAnsi="Times New Roman" w:cs="Times New Roman"/>
          <w:bCs/>
          <w:sz w:val="24"/>
          <w:szCs w:val="24"/>
        </w:rPr>
      </w:pPr>
      <w:r w:rsidRPr="00373EC8">
        <w:rPr>
          <w:rFonts w:ascii="Times New Roman" w:hAnsi="Times New Roman" w:cs="Times New Roman"/>
          <w:bCs/>
          <w:sz w:val="24"/>
          <w:szCs w:val="24"/>
        </w:rPr>
        <w:t>1</w:t>
      </w:r>
      <w:r w:rsidR="00C176EE">
        <w:rPr>
          <w:rFonts w:ascii="Times New Roman" w:hAnsi="Times New Roman" w:cs="Times New Roman"/>
          <w:bCs/>
          <w:sz w:val="24"/>
          <w:szCs w:val="24"/>
        </w:rPr>
        <w:t>9</w:t>
      </w:r>
      <w:r w:rsidRPr="00373EC8">
        <w:rPr>
          <w:rFonts w:ascii="Times New Roman" w:hAnsi="Times New Roman" w:cs="Times New Roman"/>
          <w:bCs/>
          <w:sz w:val="24"/>
          <w:szCs w:val="24"/>
        </w:rPr>
        <w:t>.</w:t>
      </w:r>
      <w:r w:rsidRPr="00373EC8">
        <w:rPr>
          <w:rFonts w:ascii="Times New Roman" w:hAnsi="Times New Roman" w:cs="Times New Roman"/>
          <w:bCs/>
          <w:sz w:val="24"/>
          <w:szCs w:val="24"/>
        </w:rPr>
        <w:tab/>
        <w:t>Dječje igralište Vid – kod crkve</w:t>
      </w:r>
    </w:p>
    <w:p w14:paraId="3EC8B2D8" w14:textId="77777777" w:rsidR="00373EC8" w:rsidRPr="00373EC8" w:rsidRDefault="00C176EE" w:rsidP="00373EC8">
      <w:pPr>
        <w:widowControl w:val="0"/>
        <w:tabs>
          <w:tab w:val="left" w:pos="90"/>
          <w:tab w:val="left" w:pos="1198"/>
          <w:tab w:val="right" w:pos="7605"/>
          <w:tab w:val="right" w:pos="9420"/>
          <w:tab w:val="right" w:pos="10551"/>
        </w:tabs>
        <w:autoSpaceDE w:val="0"/>
        <w:autoSpaceDN w:val="0"/>
        <w:adjustRightInd w:val="0"/>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20</w:t>
      </w:r>
      <w:r w:rsidR="00373EC8" w:rsidRPr="00373EC8">
        <w:rPr>
          <w:rFonts w:ascii="Times New Roman" w:hAnsi="Times New Roman" w:cs="Times New Roman"/>
          <w:bCs/>
          <w:sz w:val="24"/>
          <w:szCs w:val="24"/>
        </w:rPr>
        <w:t>.</w:t>
      </w:r>
      <w:r w:rsidR="00373EC8" w:rsidRPr="00373EC8">
        <w:rPr>
          <w:rFonts w:ascii="Times New Roman" w:hAnsi="Times New Roman" w:cs="Times New Roman"/>
          <w:bCs/>
          <w:sz w:val="24"/>
          <w:szCs w:val="24"/>
        </w:rPr>
        <w:tab/>
        <w:t>Dječje igralište Prud – iza Osnovne škole Prud</w:t>
      </w:r>
    </w:p>
    <w:p w14:paraId="3481DB57" w14:textId="77777777" w:rsidR="00373EC8" w:rsidRPr="00373EC8" w:rsidRDefault="00373EC8" w:rsidP="00373EC8">
      <w:pPr>
        <w:widowControl w:val="0"/>
        <w:tabs>
          <w:tab w:val="left" w:pos="90"/>
          <w:tab w:val="left" w:pos="1198"/>
          <w:tab w:val="right" w:pos="7605"/>
          <w:tab w:val="right" w:pos="9420"/>
          <w:tab w:val="right" w:pos="10551"/>
        </w:tabs>
        <w:autoSpaceDE w:val="0"/>
        <w:autoSpaceDN w:val="0"/>
        <w:adjustRightInd w:val="0"/>
        <w:spacing w:after="0" w:line="240" w:lineRule="auto"/>
        <w:jc w:val="both"/>
        <w:rPr>
          <w:rFonts w:ascii="Times New Roman" w:hAnsi="Times New Roman" w:cs="Times New Roman"/>
          <w:bCs/>
          <w:sz w:val="24"/>
          <w:szCs w:val="24"/>
        </w:rPr>
      </w:pPr>
    </w:p>
    <w:p w14:paraId="74C86E65" w14:textId="6E61AE7C" w:rsidR="00373EC8" w:rsidRPr="00373EC8" w:rsidRDefault="00373EC8" w:rsidP="00373EC8">
      <w:pPr>
        <w:widowControl w:val="0"/>
        <w:tabs>
          <w:tab w:val="left" w:pos="90"/>
          <w:tab w:val="left" w:pos="1198"/>
          <w:tab w:val="right" w:pos="7605"/>
          <w:tab w:val="right" w:pos="9420"/>
          <w:tab w:val="right" w:pos="10551"/>
        </w:tabs>
        <w:autoSpaceDE w:val="0"/>
        <w:autoSpaceDN w:val="0"/>
        <w:adjustRightInd w:val="0"/>
        <w:spacing w:after="0" w:line="240" w:lineRule="auto"/>
        <w:jc w:val="both"/>
        <w:rPr>
          <w:rFonts w:ascii="Times New Roman" w:hAnsi="Times New Roman" w:cs="Times New Roman"/>
          <w:bCs/>
          <w:sz w:val="24"/>
          <w:szCs w:val="24"/>
        </w:rPr>
      </w:pPr>
      <w:r w:rsidRPr="00373EC8">
        <w:rPr>
          <w:rFonts w:ascii="Times New Roman" w:hAnsi="Times New Roman" w:cs="Times New Roman"/>
          <w:bCs/>
          <w:sz w:val="24"/>
          <w:szCs w:val="24"/>
        </w:rPr>
        <w:t>U sklopu redovne djelatnosti Ustanove kao i kroz „Program održavanja objekata za sport i</w:t>
      </w:r>
      <w:r w:rsidR="00241E1F">
        <w:rPr>
          <w:rFonts w:ascii="Times New Roman" w:hAnsi="Times New Roman" w:cs="Times New Roman"/>
          <w:bCs/>
          <w:sz w:val="24"/>
          <w:szCs w:val="24"/>
        </w:rPr>
        <w:t xml:space="preserve"> rekreaciju“, Ustanova je u 20</w:t>
      </w:r>
      <w:r w:rsidR="00980C95">
        <w:rPr>
          <w:rFonts w:ascii="Times New Roman" w:hAnsi="Times New Roman" w:cs="Times New Roman"/>
          <w:bCs/>
          <w:sz w:val="24"/>
          <w:szCs w:val="24"/>
        </w:rPr>
        <w:t>2</w:t>
      </w:r>
      <w:r w:rsidR="00E429CD">
        <w:rPr>
          <w:rFonts w:ascii="Times New Roman" w:hAnsi="Times New Roman" w:cs="Times New Roman"/>
          <w:bCs/>
          <w:sz w:val="24"/>
          <w:szCs w:val="24"/>
        </w:rPr>
        <w:t>4</w:t>
      </w:r>
      <w:r w:rsidRPr="00373EC8">
        <w:rPr>
          <w:rFonts w:ascii="Times New Roman" w:hAnsi="Times New Roman" w:cs="Times New Roman"/>
          <w:bCs/>
          <w:sz w:val="24"/>
          <w:szCs w:val="24"/>
        </w:rPr>
        <w:t>. osim redovnih održavanja sportskih objekata te ispitivanja instalacija u objektima obveznih Zakonom, obavljala i dodatne aktivnosti vezane uz realizaciju programa.</w:t>
      </w:r>
    </w:p>
    <w:p w14:paraId="48401812" w14:textId="77777777" w:rsidR="00E07E4A" w:rsidRDefault="00E07E4A" w:rsidP="00732D03">
      <w:pPr>
        <w:widowControl w:val="0"/>
        <w:tabs>
          <w:tab w:val="left" w:pos="90"/>
          <w:tab w:val="left" w:pos="1198"/>
          <w:tab w:val="right" w:pos="7605"/>
          <w:tab w:val="right" w:pos="9420"/>
          <w:tab w:val="right" w:pos="10551"/>
        </w:tabs>
        <w:autoSpaceDE w:val="0"/>
        <w:autoSpaceDN w:val="0"/>
        <w:adjustRightInd w:val="0"/>
        <w:spacing w:after="0" w:line="240" w:lineRule="auto"/>
        <w:jc w:val="both"/>
        <w:rPr>
          <w:rFonts w:ascii="Times New Roman" w:hAnsi="Times New Roman" w:cs="Times New Roman"/>
          <w:bCs/>
          <w:sz w:val="24"/>
          <w:szCs w:val="24"/>
        </w:rPr>
      </w:pPr>
    </w:p>
    <w:p w14:paraId="5DE83C49" w14:textId="0CB79021" w:rsidR="00732D03" w:rsidRPr="00732D03" w:rsidRDefault="00732D03" w:rsidP="00732D03">
      <w:pPr>
        <w:widowControl w:val="0"/>
        <w:tabs>
          <w:tab w:val="left" w:pos="90"/>
          <w:tab w:val="left" w:pos="1198"/>
          <w:tab w:val="right" w:pos="7605"/>
          <w:tab w:val="right" w:pos="9420"/>
          <w:tab w:val="right" w:pos="10551"/>
        </w:tabs>
        <w:autoSpaceDE w:val="0"/>
        <w:autoSpaceDN w:val="0"/>
        <w:adjustRightInd w:val="0"/>
        <w:spacing w:after="0" w:line="240" w:lineRule="auto"/>
        <w:jc w:val="both"/>
        <w:rPr>
          <w:rFonts w:ascii="Times New Roman" w:hAnsi="Times New Roman" w:cs="Times New Roman"/>
          <w:bCs/>
          <w:sz w:val="24"/>
          <w:szCs w:val="24"/>
        </w:rPr>
      </w:pPr>
      <w:r w:rsidRPr="00732D03">
        <w:rPr>
          <w:rFonts w:ascii="Times New Roman" w:hAnsi="Times New Roman" w:cs="Times New Roman"/>
          <w:bCs/>
          <w:sz w:val="24"/>
          <w:szCs w:val="24"/>
        </w:rPr>
        <w:t>Uz redovno pos</w:t>
      </w:r>
      <w:r w:rsidR="00241E1F">
        <w:rPr>
          <w:rFonts w:ascii="Times New Roman" w:hAnsi="Times New Roman" w:cs="Times New Roman"/>
          <w:bCs/>
          <w:sz w:val="24"/>
          <w:szCs w:val="24"/>
        </w:rPr>
        <w:t>lovanje Ustanova u 20</w:t>
      </w:r>
      <w:r w:rsidR="00980C95">
        <w:rPr>
          <w:rFonts w:ascii="Times New Roman" w:hAnsi="Times New Roman" w:cs="Times New Roman"/>
          <w:bCs/>
          <w:sz w:val="24"/>
          <w:szCs w:val="24"/>
        </w:rPr>
        <w:t>2</w:t>
      </w:r>
      <w:r w:rsidR="007B2845">
        <w:rPr>
          <w:rFonts w:ascii="Times New Roman" w:hAnsi="Times New Roman" w:cs="Times New Roman"/>
          <w:bCs/>
          <w:sz w:val="24"/>
          <w:szCs w:val="24"/>
        </w:rPr>
        <w:t>5</w:t>
      </w:r>
      <w:r w:rsidRPr="00732D03">
        <w:rPr>
          <w:rFonts w:ascii="Times New Roman" w:hAnsi="Times New Roman" w:cs="Times New Roman"/>
          <w:bCs/>
          <w:sz w:val="24"/>
          <w:szCs w:val="24"/>
        </w:rPr>
        <w:t>. provodi</w:t>
      </w:r>
      <w:r w:rsidR="00107DCA">
        <w:rPr>
          <w:rFonts w:ascii="Times New Roman" w:hAnsi="Times New Roman" w:cs="Times New Roman"/>
          <w:bCs/>
          <w:sz w:val="24"/>
          <w:szCs w:val="24"/>
        </w:rPr>
        <w:t xml:space="preserve"> i </w:t>
      </w:r>
      <w:r w:rsidRPr="00732D03">
        <w:rPr>
          <w:rFonts w:ascii="Times New Roman" w:hAnsi="Times New Roman" w:cs="Times New Roman"/>
          <w:bCs/>
          <w:sz w:val="24"/>
          <w:szCs w:val="24"/>
        </w:rPr>
        <w:t>dva programa vezana uz kulturnu djelatnost odnosno niz aktivnosti za ostvarenje istih:</w:t>
      </w:r>
    </w:p>
    <w:p w14:paraId="6F582DD7" w14:textId="77777777" w:rsidR="00212BE6" w:rsidRDefault="00212BE6" w:rsidP="00732D03">
      <w:pPr>
        <w:widowControl w:val="0"/>
        <w:tabs>
          <w:tab w:val="left" w:pos="90"/>
          <w:tab w:val="left" w:pos="1198"/>
          <w:tab w:val="right" w:pos="7605"/>
          <w:tab w:val="right" w:pos="9420"/>
          <w:tab w:val="right" w:pos="10551"/>
        </w:tabs>
        <w:autoSpaceDE w:val="0"/>
        <w:autoSpaceDN w:val="0"/>
        <w:adjustRightInd w:val="0"/>
        <w:spacing w:after="0" w:line="240" w:lineRule="auto"/>
        <w:jc w:val="both"/>
        <w:rPr>
          <w:rFonts w:ascii="Times New Roman" w:hAnsi="Times New Roman" w:cs="Times New Roman"/>
          <w:b/>
          <w:bCs/>
          <w:sz w:val="24"/>
          <w:szCs w:val="24"/>
        </w:rPr>
      </w:pPr>
    </w:p>
    <w:p w14:paraId="24E38399" w14:textId="77777777" w:rsidR="00212BE6" w:rsidRPr="00732D03" w:rsidRDefault="00212BE6" w:rsidP="00732D03">
      <w:pPr>
        <w:widowControl w:val="0"/>
        <w:tabs>
          <w:tab w:val="left" w:pos="90"/>
          <w:tab w:val="left" w:pos="1198"/>
          <w:tab w:val="right" w:pos="7605"/>
          <w:tab w:val="right" w:pos="9420"/>
          <w:tab w:val="right" w:pos="10551"/>
        </w:tabs>
        <w:autoSpaceDE w:val="0"/>
        <w:autoSpaceDN w:val="0"/>
        <w:adjustRightInd w:val="0"/>
        <w:spacing w:after="0" w:line="240" w:lineRule="auto"/>
        <w:jc w:val="both"/>
        <w:rPr>
          <w:rFonts w:ascii="Times New Roman" w:hAnsi="Times New Roman" w:cs="Times New Roman"/>
          <w:b/>
          <w:bCs/>
          <w:sz w:val="24"/>
          <w:szCs w:val="24"/>
        </w:rPr>
      </w:pPr>
    </w:p>
    <w:p w14:paraId="473C4D0A" w14:textId="77777777" w:rsidR="00732D03" w:rsidRPr="00732D03" w:rsidRDefault="00732D03" w:rsidP="00732D03">
      <w:pPr>
        <w:widowControl w:val="0"/>
        <w:tabs>
          <w:tab w:val="left" w:pos="90"/>
          <w:tab w:val="left" w:pos="1198"/>
          <w:tab w:val="right" w:pos="7605"/>
          <w:tab w:val="right" w:pos="9420"/>
          <w:tab w:val="right" w:pos="10551"/>
        </w:tabs>
        <w:autoSpaceDE w:val="0"/>
        <w:autoSpaceDN w:val="0"/>
        <w:adjustRightInd w:val="0"/>
        <w:spacing w:after="0" w:line="240" w:lineRule="auto"/>
        <w:jc w:val="both"/>
        <w:rPr>
          <w:rFonts w:ascii="Times New Roman" w:hAnsi="Times New Roman" w:cs="Times New Roman"/>
          <w:b/>
          <w:bCs/>
          <w:sz w:val="24"/>
          <w:szCs w:val="24"/>
        </w:rPr>
      </w:pPr>
      <w:bookmarkStart w:id="5" w:name="_Hlk142654190"/>
      <w:r w:rsidRPr="00732D03">
        <w:rPr>
          <w:rFonts w:ascii="Times New Roman" w:hAnsi="Times New Roman" w:cs="Times New Roman"/>
          <w:b/>
          <w:bCs/>
          <w:sz w:val="24"/>
          <w:szCs w:val="24"/>
        </w:rPr>
        <w:t xml:space="preserve">I. Organizacija kulturnih događaja </w:t>
      </w:r>
    </w:p>
    <w:p w14:paraId="6F6444E8" w14:textId="77777777" w:rsidR="00732D03" w:rsidRPr="00732D03" w:rsidRDefault="00732D03" w:rsidP="00732D03">
      <w:pPr>
        <w:widowControl w:val="0"/>
        <w:tabs>
          <w:tab w:val="left" w:pos="90"/>
          <w:tab w:val="left" w:pos="1198"/>
          <w:tab w:val="right" w:pos="7605"/>
          <w:tab w:val="right" w:pos="9420"/>
          <w:tab w:val="right" w:pos="10551"/>
        </w:tabs>
        <w:autoSpaceDE w:val="0"/>
        <w:autoSpaceDN w:val="0"/>
        <w:adjustRightInd w:val="0"/>
        <w:spacing w:after="0" w:line="240" w:lineRule="auto"/>
        <w:jc w:val="both"/>
        <w:rPr>
          <w:rFonts w:ascii="Times New Roman" w:hAnsi="Times New Roman" w:cs="Times New Roman"/>
          <w:bCs/>
          <w:sz w:val="24"/>
          <w:szCs w:val="24"/>
        </w:rPr>
      </w:pPr>
    </w:p>
    <w:p w14:paraId="74B47509" w14:textId="77777777" w:rsidR="00732D03" w:rsidRPr="00732D03" w:rsidRDefault="00732D03" w:rsidP="00732D03">
      <w:pPr>
        <w:widowControl w:val="0"/>
        <w:tabs>
          <w:tab w:val="left" w:pos="90"/>
          <w:tab w:val="left" w:pos="1198"/>
          <w:tab w:val="right" w:pos="7605"/>
          <w:tab w:val="right" w:pos="9420"/>
          <w:tab w:val="right" w:pos="10551"/>
        </w:tabs>
        <w:autoSpaceDE w:val="0"/>
        <w:autoSpaceDN w:val="0"/>
        <w:adjustRightInd w:val="0"/>
        <w:spacing w:after="0" w:line="240" w:lineRule="auto"/>
        <w:jc w:val="both"/>
        <w:rPr>
          <w:rFonts w:ascii="Times New Roman" w:hAnsi="Times New Roman" w:cs="Times New Roman"/>
          <w:bCs/>
          <w:sz w:val="24"/>
          <w:szCs w:val="24"/>
        </w:rPr>
      </w:pPr>
      <w:r w:rsidRPr="00732D03">
        <w:rPr>
          <w:rFonts w:ascii="Times New Roman" w:hAnsi="Times New Roman" w:cs="Times New Roman"/>
          <w:bCs/>
          <w:sz w:val="24"/>
          <w:szCs w:val="24"/>
        </w:rPr>
        <w:t>a)</w:t>
      </w:r>
      <w:r w:rsidRPr="00732D03">
        <w:rPr>
          <w:rFonts w:ascii="Times New Roman" w:hAnsi="Times New Roman" w:cs="Times New Roman"/>
          <w:bCs/>
          <w:sz w:val="24"/>
          <w:szCs w:val="24"/>
        </w:rPr>
        <w:tab/>
      </w:r>
      <w:proofErr w:type="spellStart"/>
      <w:r w:rsidRPr="00107DCA">
        <w:rPr>
          <w:rFonts w:ascii="Times New Roman" w:hAnsi="Times New Roman" w:cs="Times New Roman"/>
          <w:b/>
          <w:sz w:val="24"/>
          <w:szCs w:val="24"/>
        </w:rPr>
        <w:t>Metkovsko</w:t>
      </w:r>
      <w:proofErr w:type="spellEnd"/>
      <w:r w:rsidRPr="00107DCA">
        <w:rPr>
          <w:rFonts w:ascii="Times New Roman" w:hAnsi="Times New Roman" w:cs="Times New Roman"/>
          <w:b/>
          <w:sz w:val="24"/>
          <w:szCs w:val="24"/>
        </w:rPr>
        <w:t xml:space="preserve"> ljeto</w:t>
      </w:r>
    </w:p>
    <w:p w14:paraId="49FAC4BE" w14:textId="77777777" w:rsidR="00732D03" w:rsidRPr="00732D03" w:rsidRDefault="00732D03" w:rsidP="00732D03">
      <w:pPr>
        <w:widowControl w:val="0"/>
        <w:tabs>
          <w:tab w:val="left" w:pos="90"/>
          <w:tab w:val="left" w:pos="1198"/>
          <w:tab w:val="right" w:pos="7605"/>
          <w:tab w:val="right" w:pos="9420"/>
          <w:tab w:val="right" w:pos="10551"/>
        </w:tabs>
        <w:autoSpaceDE w:val="0"/>
        <w:autoSpaceDN w:val="0"/>
        <w:adjustRightInd w:val="0"/>
        <w:spacing w:after="0" w:line="240" w:lineRule="auto"/>
        <w:jc w:val="both"/>
        <w:rPr>
          <w:rFonts w:ascii="Times New Roman" w:hAnsi="Times New Roman" w:cs="Times New Roman"/>
          <w:bCs/>
          <w:sz w:val="24"/>
          <w:szCs w:val="24"/>
        </w:rPr>
      </w:pPr>
      <w:r w:rsidRPr="00732D03">
        <w:rPr>
          <w:rFonts w:ascii="Times New Roman" w:hAnsi="Times New Roman" w:cs="Times New Roman"/>
          <w:bCs/>
          <w:sz w:val="24"/>
          <w:szCs w:val="24"/>
        </w:rPr>
        <w:t>b)</w:t>
      </w:r>
      <w:r w:rsidRPr="00732D03">
        <w:rPr>
          <w:rFonts w:ascii="Times New Roman" w:hAnsi="Times New Roman" w:cs="Times New Roman"/>
          <w:bCs/>
          <w:sz w:val="24"/>
          <w:szCs w:val="24"/>
        </w:rPr>
        <w:tab/>
        <w:t xml:space="preserve">Prosinačke svečanosti </w:t>
      </w:r>
    </w:p>
    <w:p w14:paraId="345A8B36" w14:textId="77777777" w:rsidR="00732D03" w:rsidRPr="00732D03" w:rsidRDefault="00732D03" w:rsidP="00732D03">
      <w:pPr>
        <w:widowControl w:val="0"/>
        <w:tabs>
          <w:tab w:val="left" w:pos="90"/>
          <w:tab w:val="left" w:pos="1198"/>
          <w:tab w:val="right" w:pos="7605"/>
          <w:tab w:val="right" w:pos="9420"/>
          <w:tab w:val="right" w:pos="10551"/>
        </w:tabs>
        <w:autoSpaceDE w:val="0"/>
        <w:autoSpaceDN w:val="0"/>
        <w:adjustRightInd w:val="0"/>
        <w:spacing w:after="0" w:line="240" w:lineRule="auto"/>
        <w:jc w:val="both"/>
        <w:rPr>
          <w:rFonts w:ascii="Times New Roman" w:hAnsi="Times New Roman" w:cs="Times New Roman"/>
          <w:bCs/>
          <w:sz w:val="24"/>
          <w:szCs w:val="24"/>
        </w:rPr>
      </w:pPr>
      <w:r w:rsidRPr="00732D03">
        <w:rPr>
          <w:rFonts w:ascii="Times New Roman" w:hAnsi="Times New Roman" w:cs="Times New Roman"/>
          <w:bCs/>
          <w:sz w:val="24"/>
          <w:szCs w:val="24"/>
        </w:rPr>
        <w:t>c)</w:t>
      </w:r>
      <w:r w:rsidRPr="00732D03">
        <w:rPr>
          <w:rFonts w:ascii="Times New Roman" w:hAnsi="Times New Roman" w:cs="Times New Roman"/>
          <w:bCs/>
          <w:sz w:val="24"/>
          <w:szCs w:val="24"/>
        </w:rPr>
        <w:tab/>
        <w:t xml:space="preserve">Suorganizacija Smotre folklora „Na Neretvu </w:t>
      </w:r>
      <w:proofErr w:type="spellStart"/>
      <w:r w:rsidRPr="00732D03">
        <w:rPr>
          <w:rFonts w:ascii="Times New Roman" w:hAnsi="Times New Roman" w:cs="Times New Roman"/>
          <w:bCs/>
          <w:sz w:val="24"/>
          <w:szCs w:val="24"/>
        </w:rPr>
        <w:t>misečina</w:t>
      </w:r>
      <w:proofErr w:type="spellEnd"/>
      <w:r w:rsidRPr="00732D03">
        <w:rPr>
          <w:rFonts w:ascii="Times New Roman" w:hAnsi="Times New Roman" w:cs="Times New Roman"/>
          <w:bCs/>
          <w:sz w:val="24"/>
          <w:szCs w:val="24"/>
        </w:rPr>
        <w:t xml:space="preserve"> pala“</w:t>
      </w:r>
    </w:p>
    <w:p w14:paraId="109B5676" w14:textId="77777777" w:rsidR="00732D03" w:rsidRPr="00732D03" w:rsidRDefault="00732D03" w:rsidP="00732D03">
      <w:pPr>
        <w:widowControl w:val="0"/>
        <w:tabs>
          <w:tab w:val="left" w:pos="90"/>
          <w:tab w:val="left" w:pos="1198"/>
          <w:tab w:val="right" w:pos="7605"/>
          <w:tab w:val="right" w:pos="9420"/>
          <w:tab w:val="right" w:pos="10551"/>
        </w:tabs>
        <w:autoSpaceDE w:val="0"/>
        <w:autoSpaceDN w:val="0"/>
        <w:adjustRightInd w:val="0"/>
        <w:spacing w:after="0" w:line="240" w:lineRule="auto"/>
        <w:jc w:val="both"/>
        <w:rPr>
          <w:rFonts w:ascii="Times New Roman" w:hAnsi="Times New Roman" w:cs="Times New Roman"/>
          <w:bCs/>
          <w:sz w:val="24"/>
          <w:szCs w:val="24"/>
        </w:rPr>
      </w:pPr>
      <w:r w:rsidRPr="00732D03">
        <w:rPr>
          <w:rFonts w:ascii="Times New Roman" w:hAnsi="Times New Roman" w:cs="Times New Roman"/>
          <w:bCs/>
          <w:sz w:val="24"/>
          <w:szCs w:val="24"/>
        </w:rPr>
        <w:t>d)</w:t>
      </w:r>
      <w:r w:rsidRPr="00732D03">
        <w:rPr>
          <w:rFonts w:ascii="Times New Roman" w:hAnsi="Times New Roman" w:cs="Times New Roman"/>
          <w:bCs/>
          <w:sz w:val="24"/>
          <w:szCs w:val="24"/>
        </w:rPr>
        <w:tab/>
        <w:t>Koncerti</w:t>
      </w:r>
    </w:p>
    <w:p w14:paraId="3250970E" w14:textId="77777777" w:rsidR="00732D03" w:rsidRPr="00732D03" w:rsidRDefault="00732D03" w:rsidP="00732D03">
      <w:pPr>
        <w:widowControl w:val="0"/>
        <w:tabs>
          <w:tab w:val="left" w:pos="90"/>
          <w:tab w:val="left" w:pos="1198"/>
          <w:tab w:val="right" w:pos="7605"/>
          <w:tab w:val="right" w:pos="9420"/>
          <w:tab w:val="right" w:pos="10551"/>
        </w:tabs>
        <w:autoSpaceDE w:val="0"/>
        <w:autoSpaceDN w:val="0"/>
        <w:adjustRightInd w:val="0"/>
        <w:spacing w:after="0" w:line="240" w:lineRule="auto"/>
        <w:jc w:val="both"/>
        <w:rPr>
          <w:rFonts w:ascii="Times New Roman" w:hAnsi="Times New Roman" w:cs="Times New Roman"/>
          <w:bCs/>
          <w:sz w:val="24"/>
          <w:szCs w:val="24"/>
        </w:rPr>
      </w:pPr>
      <w:r w:rsidRPr="00732D03">
        <w:rPr>
          <w:rFonts w:ascii="Times New Roman" w:hAnsi="Times New Roman" w:cs="Times New Roman"/>
          <w:bCs/>
          <w:sz w:val="24"/>
          <w:szCs w:val="24"/>
        </w:rPr>
        <w:t>e)</w:t>
      </w:r>
      <w:r w:rsidRPr="00732D03">
        <w:rPr>
          <w:rFonts w:ascii="Times New Roman" w:hAnsi="Times New Roman" w:cs="Times New Roman"/>
          <w:bCs/>
          <w:sz w:val="24"/>
          <w:szCs w:val="24"/>
        </w:rPr>
        <w:tab/>
        <w:t>Izložbe</w:t>
      </w:r>
    </w:p>
    <w:p w14:paraId="58BFB1AD" w14:textId="77777777" w:rsidR="00732D03" w:rsidRPr="00732D03" w:rsidRDefault="00732D03" w:rsidP="00732D03">
      <w:pPr>
        <w:widowControl w:val="0"/>
        <w:tabs>
          <w:tab w:val="left" w:pos="90"/>
          <w:tab w:val="left" w:pos="1198"/>
          <w:tab w:val="right" w:pos="7605"/>
          <w:tab w:val="right" w:pos="9420"/>
          <w:tab w:val="right" w:pos="10551"/>
        </w:tabs>
        <w:autoSpaceDE w:val="0"/>
        <w:autoSpaceDN w:val="0"/>
        <w:adjustRightInd w:val="0"/>
        <w:spacing w:after="0" w:line="240" w:lineRule="auto"/>
        <w:jc w:val="both"/>
        <w:rPr>
          <w:rFonts w:ascii="Times New Roman" w:hAnsi="Times New Roman" w:cs="Times New Roman"/>
          <w:bCs/>
          <w:sz w:val="24"/>
          <w:szCs w:val="24"/>
        </w:rPr>
      </w:pPr>
      <w:r w:rsidRPr="00732D03">
        <w:rPr>
          <w:rFonts w:ascii="Times New Roman" w:hAnsi="Times New Roman" w:cs="Times New Roman"/>
          <w:bCs/>
          <w:sz w:val="24"/>
          <w:szCs w:val="24"/>
        </w:rPr>
        <w:t>f)</w:t>
      </w:r>
      <w:r w:rsidRPr="00732D03">
        <w:rPr>
          <w:rFonts w:ascii="Times New Roman" w:hAnsi="Times New Roman" w:cs="Times New Roman"/>
          <w:bCs/>
          <w:sz w:val="24"/>
          <w:szCs w:val="24"/>
        </w:rPr>
        <w:tab/>
        <w:t>Kazališne predstave</w:t>
      </w:r>
    </w:p>
    <w:p w14:paraId="4D101F86" w14:textId="77777777" w:rsidR="00732D03" w:rsidRPr="00732D03" w:rsidRDefault="00732D03" w:rsidP="00732D03">
      <w:pPr>
        <w:widowControl w:val="0"/>
        <w:tabs>
          <w:tab w:val="left" w:pos="90"/>
          <w:tab w:val="left" w:pos="1198"/>
          <w:tab w:val="right" w:pos="7605"/>
          <w:tab w:val="right" w:pos="9420"/>
          <w:tab w:val="right" w:pos="10551"/>
        </w:tabs>
        <w:autoSpaceDE w:val="0"/>
        <w:autoSpaceDN w:val="0"/>
        <w:adjustRightInd w:val="0"/>
        <w:spacing w:after="0" w:line="240" w:lineRule="auto"/>
        <w:jc w:val="both"/>
        <w:rPr>
          <w:rFonts w:ascii="Times New Roman" w:hAnsi="Times New Roman" w:cs="Times New Roman"/>
          <w:bCs/>
          <w:sz w:val="24"/>
          <w:szCs w:val="24"/>
        </w:rPr>
      </w:pPr>
      <w:r w:rsidRPr="00732D03">
        <w:rPr>
          <w:rFonts w:ascii="Times New Roman" w:hAnsi="Times New Roman" w:cs="Times New Roman"/>
          <w:bCs/>
          <w:sz w:val="24"/>
          <w:szCs w:val="24"/>
        </w:rPr>
        <w:t>g)</w:t>
      </w:r>
      <w:r w:rsidRPr="00732D03">
        <w:rPr>
          <w:rFonts w:ascii="Times New Roman" w:hAnsi="Times New Roman" w:cs="Times New Roman"/>
          <w:bCs/>
          <w:sz w:val="24"/>
          <w:szCs w:val="24"/>
        </w:rPr>
        <w:tab/>
        <w:t>Filmske projekcije</w:t>
      </w:r>
    </w:p>
    <w:p w14:paraId="7E96442C" w14:textId="77777777" w:rsidR="00732D03" w:rsidRPr="00732D03" w:rsidRDefault="00732D03" w:rsidP="00732D03">
      <w:pPr>
        <w:widowControl w:val="0"/>
        <w:tabs>
          <w:tab w:val="left" w:pos="90"/>
          <w:tab w:val="left" w:pos="1198"/>
          <w:tab w:val="right" w:pos="7605"/>
          <w:tab w:val="right" w:pos="9420"/>
          <w:tab w:val="right" w:pos="10551"/>
        </w:tabs>
        <w:autoSpaceDE w:val="0"/>
        <w:autoSpaceDN w:val="0"/>
        <w:adjustRightInd w:val="0"/>
        <w:spacing w:after="0" w:line="240" w:lineRule="auto"/>
        <w:jc w:val="both"/>
        <w:rPr>
          <w:rFonts w:ascii="Times New Roman" w:hAnsi="Times New Roman" w:cs="Times New Roman"/>
          <w:bCs/>
          <w:sz w:val="24"/>
          <w:szCs w:val="24"/>
        </w:rPr>
      </w:pPr>
      <w:r w:rsidRPr="00732D03">
        <w:rPr>
          <w:rFonts w:ascii="Times New Roman" w:hAnsi="Times New Roman" w:cs="Times New Roman"/>
          <w:bCs/>
          <w:sz w:val="24"/>
          <w:szCs w:val="24"/>
        </w:rPr>
        <w:t>h)</w:t>
      </w:r>
      <w:r w:rsidRPr="00732D03">
        <w:rPr>
          <w:rFonts w:ascii="Times New Roman" w:hAnsi="Times New Roman" w:cs="Times New Roman"/>
          <w:bCs/>
          <w:sz w:val="24"/>
          <w:szCs w:val="24"/>
        </w:rPr>
        <w:tab/>
        <w:t>Tehnička i druga podrška održavanju predavanja, tribina, predstavljanja knjiga i sl.</w:t>
      </w:r>
    </w:p>
    <w:p w14:paraId="65C24CC9" w14:textId="77777777" w:rsidR="00E764A2" w:rsidRDefault="00E764A2" w:rsidP="00683DCC">
      <w:pPr>
        <w:widowControl w:val="0"/>
        <w:tabs>
          <w:tab w:val="right" w:pos="1140"/>
          <w:tab w:val="left" w:pos="1230"/>
          <w:tab w:val="left" w:pos="1320"/>
          <w:tab w:val="right" w:pos="6190"/>
          <w:tab w:val="right" w:pos="7965"/>
          <w:tab w:val="right" w:pos="9725"/>
        </w:tabs>
        <w:autoSpaceDE w:val="0"/>
        <w:autoSpaceDN w:val="0"/>
        <w:adjustRightInd w:val="0"/>
        <w:spacing w:before="34" w:after="0" w:line="240" w:lineRule="auto"/>
        <w:jc w:val="both"/>
        <w:rPr>
          <w:rFonts w:ascii="Times New Roman" w:hAnsi="Times New Roman"/>
          <w:bCs/>
          <w:i/>
          <w:iCs/>
          <w:sz w:val="24"/>
          <w:szCs w:val="24"/>
        </w:rPr>
      </w:pPr>
    </w:p>
    <w:p w14:paraId="6A089E26" w14:textId="03FCEC3B" w:rsidR="00683DCC" w:rsidRDefault="00683DCC" w:rsidP="00683DCC">
      <w:pPr>
        <w:widowControl w:val="0"/>
        <w:tabs>
          <w:tab w:val="right" w:pos="1140"/>
          <w:tab w:val="left" w:pos="1230"/>
          <w:tab w:val="left" w:pos="1320"/>
          <w:tab w:val="right" w:pos="6190"/>
          <w:tab w:val="right" w:pos="7965"/>
          <w:tab w:val="right" w:pos="9725"/>
        </w:tabs>
        <w:autoSpaceDE w:val="0"/>
        <w:autoSpaceDN w:val="0"/>
        <w:adjustRightInd w:val="0"/>
        <w:spacing w:before="34" w:after="0" w:line="240" w:lineRule="auto"/>
        <w:jc w:val="both"/>
        <w:rPr>
          <w:rFonts w:ascii="Times New Roman" w:hAnsi="Times New Roman"/>
          <w:bCs/>
          <w:i/>
          <w:iCs/>
          <w:sz w:val="24"/>
          <w:szCs w:val="24"/>
        </w:rPr>
      </w:pPr>
      <w:r w:rsidRPr="00107DCA">
        <w:rPr>
          <w:rFonts w:ascii="Times New Roman" w:hAnsi="Times New Roman"/>
          <w:bCs/>
          <w:i/>
          <w:iCs/>
          <w:sz w:val="24"/>
          <w:szCs w:val="24"/>
        </w:rPr>
        <w:t>Obilježavanjem Svjetskoga dana glazbe u ponedjeljak, 21. lipnja</w:t>
      </w:r>
      <w:r w:rsidR="00016E56">
        <w:rPr>
          <w:rFonts w:ascii="Times New Roman" w:hAnsi="Times New Roman"/>
          <w:bCs/>
          <w:i/>
          <w:iCs/>
          <w:sz w:val="24"/>
          <w:szCs w:val="24"/>
        </w:rPr>
        <w:t xml:space="preserve"> 202</w:t>
      </w:r>
      <w:r w:rsidR="00F70695">
        <w:rPr>
          <w:rFonts w:ascii="Times New Roman" w:hAnsi="Times New Roman"/>
          <w:bCs/>
          <w:i/>
          <w:iCs/>
          <w:sz w:val="24"/>
          <w:szCs w:val="24"/>
        </w:rPr>
        <w:t>5</w:t>
      </w:r>
      <w:r w:rsidR="00016E56">
        <w:rPr>
          <w:rFonts w:ascii="Times New Roman" w:hAnsi="Times New Roman"/>
          <w:bCs/>
          <w:i/>
          <w:iCs/>
          <w:sz w:val="24"/>
          <w:szCs w:val="24"/>
        </w:rPr>
        <w:t>.</w:t>
      </w:r>
      <w:r w:rsidR="00685CC3">
        <w:rPr>
          <w:rFonts w:ascii="Times New Roman" w:hAnsi="Times New Roman"/>
          <w:bCs/>
          <w:i/>
          <w:iCs/>
          <w:sz w:val="24"/>
          <w:szCs w:val="24"/>
        </w:rPr>
        <w:t xml:space="preserve"> g. </w:t>
      </w:r>
      <w:r>
        <w:rPr>
          <w:rFonts w:ascii="Times New Roman" w:hAnsi="Times New Roman"/>
          <w:bCs/>
          <w:i/>
          <w:iCs/>
          <w:sz w:val="24"/>
          <w:szCs w:val="24"/>
        </w:rPr>
        <w:t>je započeo</w:t>
      </w:r>
      <w:r w:rsidRPr="00107DCA">
        <w:rPr>
          <w:rFonts w:ascii="Times New Roman" w:hAnsi="Times New Roman"/>
          <w:bCs/>
          <w:i/>
          <w:iCs/>
          <w:sz w:val="24"/>
          <w:szCs w:val="24"/>
        </w:rPr>
        <w:t xml:space="preserve"> program ovogodišnje manifestacije ‘</w:t>
      </w:r>
      <w:proofErr w:type="spellStart"/>
      <w:r w:rsidRPr="00107DCA">
        <w:rPr>
          <w:rFonts w:ascii="Times New Roman" w:hAnsi="Times New Roman"/>
          <w:bCs/>
          <w:i/>
          <w:iCs/>
          <w:sz w:val="24"/>
          <w:szCs w:val="24"/>
        </w:rPr>
        <w:t>Metkovsko</w:t>
      </w:r>
      <w:proofErr w:type="spellEnd"/>
      <w:r w:rsidRPr="00107DCA">
        <w:rPr>
          <w:rFonts w:ascii="Times New Roman" w:hAnsi="Times New Roman"/>
          <w:bCs/>
          <w:i/>
          <w:iCs/>
          <w:sz w:val="24"/>
          <w:szCs w:val="24"/>
        </w:rPr>
        <w:t xml:space="preserve"> ljeto’ koja </w:t>
      </w:r>
      <w:r w:rsidR="00F70695">
        <w:rPr>
          <w:rFonts w:ascii="Times New Roman" w:hAnsi="Times New Roman"/>
          <w:bCs/>
          <w:i/>
          <w:iCs/>
          <w:sz w:val="24"/>
          <w:szCs w:val="24"/>
        </w:rPr>
        <w:t>je trajala</w:t>
      </w:r>
      <w:r w:rsidR="0030500E">
        <w:rPr>
          <w:rFonts w:ascii="Times New Roman" w:hAnsi="Times New Roman"/>
          <w:bCs/>
          <w:i/>
          <w:iCs/>
          <w:sz w:val="24"/>
          <w:szCs w:val="24"/>
        </w:rPr>
        <w:t xml:space="preserve"> </w:t>
      </w:r>
      <w:r w:rsidRPr="00107DCA">
        <w:rPr>
          <w:rFonts w:ascii="Times New Roman" w:hAnsi="Times New Roman"/>
          <w:bCs/>
          <w:i/>
          <w:iCs/>
          <w:sz w:val="24"/>
          <w:szCs w:val="24"/>
        </w:rPr>
        <w:t xml:space="preserve">do </w:t>
      </w:r>
      <w:r w:rsidR="00F70695">
        <w:rPr>
          <w:rFonts w:ascii="Times New Roman" w:hAnsi="Times New Roman"/>
          <w:bCs/>
          <w:i/>
          <w:iCs/>
          <w:sz w:val="24"/>
          <w:szCs w:val="24"/>
        </w:rPr>
        <w:t>28</w:t>
      </w:r>
      <w:r w:rsidRPr="00107DCA">
        <w:rPr>
          <w:rFonts w:ascii="Times New Roman" w:hAnsi="Times New Roman"/>
          <w:bCs/>
          <w:i/>
          <w:iCs/>
          <w:sz w:val="24"/>
          <w:szCs w:val="24"/>
        </w:rPr>
        <w:t>. kolovoza</w:t>
      </w:r>
      <w:r w:rsidR="00016E56">
        <w:rPr>
          <w:rFonts w:ascii="Times New Roman" w:hAnsi="Times New Roman"/>
          <w:bCs/>
          <w:i/>
          <w:iCs/>
          <w:sz w:val="24"/>
          <w:szCs w:val="24"/>
        </w:rPr>
        <w:t xml:space="preserve"> 202</w:t>
      </w:r>
      <w:r w:rsidR="00F70695">
        <w:rPr>
          <w:rFonts w:ascii="Times New Roman" w:hAnsi="Times New Roman"/>
          <w:bCs/>
          <w:i/>
          <w:iCs/>
          <w:sz w:val="24"/>
          <w:szCs w:val="24"/>
        </w:rPr>
        <w:t>5</w:t>
      </w:r>
      <w:r w:rsidR="00016E56">
        <w:rPr>
          <w:rFonts w:ascii="Times New Roman" w:hAnsi="Times New Roman"/>
          <w:bCs/>
          <w:i/>
          <w:iCs/>
          <w:sz w:val="24"/>
          <w:szCs w:val="24"/>
        </w:rPr>
        <w:t>. godine.</w:t>
      </w:r>
    </w:p>
    <w:p w14:paraId="67A7FD8E" w14:textId="77777777" w:rsidR="003738C5" w:rsidRDefault="003738C5" w:rsidP="00683DCC">
      <w:pPr>
        <w:widowControl w:val="0"/>
        <w:tabs>
          <w:tab w:val="right" w:pos="1140"/>
          <w:tab w:val="left" w:pos="1230"/>
          <w:tab w:val="left" w:pos="1320"/>
          <w:tab w:val="right" w:pos="6190"/>
          <w:tab w:val="right" w:pos="7965"/>
          <w:tab w:val="right" w:pos="9725"/>
        </w:tabs>
        <w:autoSpaceDE w:val="0"/>
        <w:autoSpaceDN w:val="0"/>
        <w:adjustRightInd w:val="0"/>
        <w:spacing w:before="34" w:after="0" w:line="240" w:lineRule="auto"/>
        <w:jc w:val="both"/>
        <w:rPr>
          <w:rFonts w:ascii="Times New Roman" w:hAnsi="Times New Roman"/>
          <w:bCs/>
          <w:i/>
          <w:iCs/>
          <w:sz w:val="24"/>
          <w:szCs w:val="24"/>
        </w:rPr>
      </w:pPr>
    </w:p>
    <w:bookmarkEnd w:id="5"/>
    <w:p w14:paraId="0DA7C8C1" w14:textId="3BFC369D" w:rsidR="00732D03" w:rsidRPr="00732D03" w:rsidRDefault="00F70695" w:rsidP="00732D03">
      <w:pPr>
        <w:widowControl w:val="0"/>
        <w:tabs>
          <w:tab w:val="left" w:pos="90"/>
          <w:tab w:val="left" w:pos="1198"/>
          <w:tab w:val="right" w:pos="7605"/>
          <w:tab w:val="right" w:pos="9420"/>
          <w:tab w:val="right" w:pos="10551"/>
        </w:tabs>
        <w:autoSpaceDE w:val="0"/>
        <w:autoSpaceDN w:val="0"/>
        <w:adjustRightInd w:val="0"/>
        <w:spacing w:after="0" w:line="240" w:lineRule="auto"/>
        <w:jc w:val="both"/>
        <w:rPr>
          <w:rFonts w:ascii="Times New Roman" w:hAnsi="Times New Roman" w:cs="Times New Roman"/>
          <w:bCs/>
          <w:sz w:val="24"/>
          <w:szCs w:val="24"/>
        </w:rPr>
      </w:pPr>
      <w:r>
        <w:rPr>
          <w:noProof/>
        </w:rPr>
        <w:lastRenderedPageBreak/>
        <w:drawing>
          <wp:inline distT="0" distB="0" distL="0" distR="0" wp14:anchorId="55C80BFC" wp14:editId="4F6DDD29">
            <wp:extent cx="5580380" cy="7878531"/>
            <wp:effectExtent l="0" t="0" r="1270" b="8255"/>
            <wp:docPr id="1" name="Slika 1" descr="Slika na kojoj se prikazuje tekst, izbornik&#10;&#10;Sadržaj generiran uz AI možda nije 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ika 1" descr="Slika na kojoj se prikazuje tekst, izbornik&#10;&#10;Sadržaj generiran uz AI možda nije toča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80380" cy="7878531"/>
                    </a:xfrm>
                    <a:prstGeom prst="rect">
                      <a:avLst/>
                    </a:prstGeom>
                    <a:noFill/>
                    <a:ln>
                      <a:noFill/>
                    </a:ln>
                  </pic:spPr>
                </pic:pic>
              </a:graphicData>
            </a:graphic>
          </wp:inline>
        </w:drawing>
      </w:r>
    </w:p>
    <w:p w14:paraId="36B8FD4A" w14:textId="77777777" w:rsidR="009C040C" w:rsidRDefault="009C040C" w:rsidP="0030500E">
      <w:pPr>
        <w:widowControl w:val="0"/>
        <w:tabs>
          <w:tab w:val="right" w:pos="1140"/>
          <w:tab w:val="left" w:pos="1230"/>
          <w:tab w:val="left" w:pos="1320"/>
          <w:tab w:val="right" w:pos="6190"/>
          <w:tab w:val="right" w:pos="7965"/>
          <w:tab w:val="right" w:pos="9725"/>
        </w:tabs>
        <w:autoSpaceDE w:val="0"/>
        <w:autoSpaceDN w:val="0"/>
        <w:adjustRightInd w:val="0"/>
        <w:spacing w:before="34" w:after="0" w:line="240" w:lineRule="auto"/>
        <w:jc w:val="both"/>
        <w:rPr>
          <w:rFonts w:ascii="Times New Roman" w:eastAsia="Calibri" w:hAnsi="Times New Roman" w:cs="Times New Roman"/>
        </w:rPr>
      </w:pPr>
    </w:p>
    <w:p w14:paraId="4BCABCDF" w14:textId="1916AFAD" w:rsidR="007B2845" w:rsidRPr="007B2845" w:rsidRDefault="007B2845" w:rsidP="007B2845">
      <w:pPr>
        <w:spacing w:after="160" w:line="360" w:lineRule="auto"/>
        <w:rPr>
          <w:rFonts w:ascii="Times New Roman" w:hAnsi="Times New Roman" w:cs="Times New Roman"/>
          <w:b/>
          <w:bCs/>
          <w:sz w:val="24"/>
          <w:szCs w:val="24"/>
        </w:rPr>
      </w:pPr>
      <w:r w:rsidRPr="007B2845">
        <w:rPr>
          <w:rFonts w:ascii="Times New Roman" w:hAnsi="Times New Roman" w:cs="Times New Roman"/>
          <w:b/>
          <w:sz w:val="24"/>
          <w:szCs w:val="24"/>
        </w:rPr>
        <w:t>Definiranje općih ciljeva u 2025.</w:t>
      </w:r>
    </w:p>
    <w:p w14:paraId="3BBC82B1" w14:textId="77777777" w:rsidR="007B2845" w:rsidRPr="007B2845" w:rsidRDefault="007B2845" w:rsidP="007B2845">
      <w:pPr>
        <w:pStyle w:val="Odlomakpopisa"/>
        <w:numPr>
          <w:ilvl w:val="0"/>
          <w:numId w:val="27"/>
        </w:numPr>
        <w:autoSpaceDE w:val="0"/>
        <w:autoSpaceDN w:val="0"/>
        <w:adjustRightInd w:val="0"/>
        <w:spacing w:after="160" w:line="360" w:lineRule="auto"/>
        <w:rPr>
          <w:rFonts w:ascii="Times New Roman" w:hAnsi="Times New Roman" w:cs="Times New Roman"/>
          <w:sz w:val="24"/>
          <w:szCs w:val="24"/>
        </w:rPr>
      </w:pPr>
      <w:r w:rsidRPr="007B2845">
        <w:rPr>
          <w:rFonts w:ascii="Times New Roman" w:hAnsi="Times New Roman" w:cs="Times New Roman"/>
          <w:sz w:val="24"/>
          <w:szCs w:val="24"/>
        </w:rPr>
        <w:t>Razvoj kulture i sporta na području grada Metkovića kroz ulaganja u kulturne manifestacije, te ulaganja u kulturnu i sportsku infrastrukturu</w:t>
      </w:r>
    </w:p>
    <w:p w14:paraId="49EE854F" w14:textId="77777777" w:rsidR="007B2845" w:rsidRPr="007B2845" w:rsidRDefault="007B2845" w:rsidP="007B2845">
      <w:pPr>
        <w:pStyle w:val="Odlomakpopisa"/>
        <w:numPr>
          <w:ilvl w:val="0"/>
          <w:numId w:val="27"/>
        </w:numPr>
        <w:autoSpaceDE w:val="0"/>
        <w:autoSpaceDN w:val="0"/>
        <w:adjustRightInd w:val="0"/>
        <w:spacing w:after="160" w:line="360" w:lineRule="auto"/>
        <w:rPr>
          <w:rFonts w:ascii="Times New Roman" w:hAnsi="Times New Roman" w:cs="Times New Roman"/>
          <w:sz w:val="24"/>
          <w:szCs w:val="24"/>
        </w:rPr>
      </w:pPr>
      <w:r w:rsidRPr="007B2845">
        <w:rPr>
          <w:rFonts w:ascii="Times New Roman" w:hAnsi="Times New Roman" w:cs="Times New Roman"/>
          <w:sz w:val="24"/>
          <w:szCs w:val="24"/>
        </w:rPr>
        <w:lastRenderedPageBreak/>
        <w:t>Redovna i pravovremena isplata svih financijskih obveza prema djelatnicima Ustanove, te podmirivanje svih materijalno financijskih rashoda proizašlih iz redovnog poslovanja Ustanove</w:t>
      </w:r>
    </w:p>
    <w:p w14:paraId="5E7D0CB3" w14:textId="77777777" w:rsidR="007B2845" w:rsidRPr="007B2845" w:rsidRDefault="007B2845" w:rsidP="007B2845">
      <w:pPr>
        <w:pStyle w:val="Odlomakpopisa"/>
        <w:numPr>
          <w:ilvl w:val="0"/>
          <w:numId w:val="27"/>
        </w:numPr>
        <w:autoSpaceDE w:val="0"/>
        <w:autoSpaceDN w:val="0"/>
        <w:adjustRightInd w:val="0"/>
        <w:spacing w:after="160" w:line="360" w:lineRule="auto"/>
        <w:rPr>
          <w:rFonts w:ascii="Times New Roman" w:hAnsi="Times New Roman" w:cs="Times New Roman"/>
          <w:sz w:val="24"/>
          <w:szCs w:val="24"/>
        </w:rPr>
      </w:pPr>
      <w:r w:rsidRPr="007B2845">
        <w:rPr>
          <w:rFonts w:ascii="Times New Roman" w:hAnsi="Times New Roman" w:cs="Times New Roman"/>
          <w:sz w:val="24"/>
          <w:szCs w:val="24"/>
        </w:rPr>
        <w:t>Obogatiti mjesto i ljude, povezati ih i nadahnuti te konkretno utjecati na poboljšanje kvalitete života.</w:t>
      </w:r>
    </w:p>
    <w:p w14:paraId="7E5D2988" w14:textId="77777777" w:rsidR="007B2845" w:rsidRPr="007B2845" w:rsidRDefault="007B2845" w:rsidP="007B2845">
      <w:pPr>
        <w:pStyle w:val="Odlomakpopisa"/>
        <w:numPr>
          <w:ilvl w:val="0"/>
          <w:numId w:val="27"/>
        </w:numPr>
        <w:autoSpaceDE w:val="0"/>
        <w:autoSpaceDN w:val="0"/>
        <w:adjustRightInd w:val="0"/>
        <w:spacing w:after="160" w:line="360" w:lineRule="auto"/>
        <w:rPr>
          <w:rFonts w:ascii="Times New Roman" w:hAnsi="Times New Roman" w:cs="Times New Roman"/>
          <w:sz w:val="24"/>
          <w:szCs w:val="24"/>
        </w:rPr>
      </w:pPr>
      <w:r w:rsidRPr="007B2845">
        <w:rPr>
          <w:rFonts w:ascii="Times New Roman" w:hAnsi="Times New Roman" w:cs="Times New Roman"/>
          <w:sz w:val="24"/>
          <w:szCs w:val="24"/>
        </w:rPr>
        <w:t>Raznovrsnim događajima privući što veći broj publike.</w:t>
      </w:r>
    </w:p>
    <w:p w14:paraId="570F45EF" w14:textId="77777777" w:rsidR="007B2845" w:rsidRPr="007B2845" w:rsidRDefault="007B2845" w:rsidP="007B2845">
      <w:pPr>
        <w:pStyle w:val="Odlomakpopisa"/>
        <w:numPr>
          <w:ilvl w:val="0"/>
          <w:numId w:val="27"/>
        </w:numPr>
        <w:autoSpaceDE w:val="0"/>
        <w:autoSpaceDN w:val="0"/>
        <w:adjustRightInd w:val="0"/>
        <w:spacing w:after="160" w:line="360" w:lineRule="auto"/>
        <w:rPr>
          <w:rFonts w:ascii="Times New Roman" w:hAnsi="Times New Roman" w:cs="Times New Roman"/>
          <w:sz w:val="24"/>
          <w:szCs w:val="24"/>
        </w:rPr>
      </w:pPr>
      <w:r w:rsidRPr="007B2845">
        <w:rPr>
          <w:rFonts w:ascii="Times New Roman" w:hAnsi="Times New Roman" w:cs="Times New Roman"/>
          <w:sz w:val="24"/>
          <w:szCs w:val="24"/>
        </w:rPr>
        <w:t>Djecu osloboditi treme javnog nastupa, probuditi natjecateljski duh te poticati međusobno podržavanje i pomaganje pri izvedbi.</w:t>
      </w:r>
    </w:p>
    <w:p w14:paraId="7FFAC1A7" w14:textId="77777777" w:rsidR="007B2845" w:rsidRPr="007B2845" w:rsidRDefault="007B2845" w:rsidP="007B2845">
      <w:pPr>
        <w:pStyle w:val="Odlomakpopisa"/>
        <w:numPr>
          <w:ilvl w:val="0"/>
          <w:numId w:val="27"/>
        </w:numPr>
        <w:autoSpaceDE w:val="0"/>
        <w:autoSpaceDN w:val="0"/>
        <w:adjustRightInd w:val="0"/>
        <w:spacing w:after="160" w:line="360" w:lineRule="auto"/>
        <w:rPr>
          <w:rFonts w:ascii="Times New Roman" w:hAnsi="Times New Roman" w:cs="Times New Roman"/>
          <w:sz w:val="24"/>
          <w:szCs w:val="24"/>
        </w:rPr>
      </w:pPr>
      <w:r w:rsidRPr="007B2845">
        <w:rPr>
          <w:rFonts w:ascii="Times New Roman" w:hAnsi="Times New Roman" w:cs="Times New Roman"/>
          <w:sz w:val="24"/>
          <w:szCs w:val="24"/>
        </w:rPr>
        <w:t>Sačuvati bogatu sakralnu tradiciju kroz glazbu i slikarstvo.</w:t>
      </w:r>
    </w:p>
    <w:p w14:paraId="51E43015" w14:textId="77777777" w:rsidR="007B2845" w:rsidRPr="007B2845" w:rsidRDefault="007B2845" w:rsidP="007B2845">
      <w:pPr>
        <w:pStyle w:val="Odlomakpopisa"/>
        <w:numPr>
          <w:ilvl w:val="0"/>
          <w:numId w:val="27"/>
        </w:numPr>
        <w:autoSpaceDE w:val="0"/>
        <w:autoSpaceDN w:val="0"/>
        <w:adjustRightInd w:val="0"/>
        <w:spacing w:after="160" w:line="360" w:lineRule="auto"/>
        <w:rPr>
          <w:rFonts w:ascii="Times New Roman" w:hAnsi="Times New Roman" w:cs="Times New Roman"/>
          <w:sz w:val="24"/>
          <w:szCs w:val="24"/>
        </w:rPr>
      </w:pPr>
      <w:r w:rsidRPr="007B2845">
        <w:rPr>
          <w:rFonts w:ascii="Times New Roman" w:hAnsi="Times New Roman" w:cs="Times New Roman"/>
          <w:sz w:val="24"/>
          <w:szCs w:val="24"/>
        </w:rPr>
        <w:t>Poticati osobni i društveni rast kroz susret s dramskom umjetnošću.</w:t>
      </w:r>
    </w:p>
    <w:p w14:paraId="3A157EC1" w14:textId="77777777" w:rsidR="007B2845" w:rsidRPr="007B2845" w:rsidRDefault="007B2845" w:rsidP="007B2845">
      <w:pPr>
        <w:pStyle w:val="Odlomakpopisa"/>
        <w:numPr>
          <w:ilvl w:val="0"/>
          <w:numId w:val="27"/>
        </w:numPr>
        <w:autoSpaceDE w:val="0"/>
        <w:autoSpaceDN w:val="0"/>
        <w:adjustRightInd w:val="0"/>
        <w:spacing w:after="160" w:line="360" w:lineRule="auto"/>
        <w:rPr>
          <w:rFonts w:ascii="Times New Roman" w:hAnsi="Times New Roman" w:cs="Times New Roman"/>
          <w:sz w:val="24"/>
          <w:szCs w:val="24"/>
        </w:rPr>
      </w:pPr>
      <w:r w:rsidRPr="007B2845">
        <w:rPr>
          <w:rFonts w:ascii="Times New Roman" w:hAnsi="Times New Roman" w:cs="Times New Roman"/>
          <w:sz w:val="24"/>
          <w:szCs w:val="24"/>
        </w:rPr>
        <w:t>Održavanje i razvoj sportske infrastrukture u vlasništvu Grada Metkovića, te održavanje dječjih kvartovskih igrališta s ciljem stvaranja i poboljšanja uvjeta za bavljenje sportom</w:t>
      </w:r>
    </w:p>
    <w:p w14:paraId="5866124F" w14:textId="243F3551" w:rsidR="007B2845" w:rsidRPr="007B2845" w:rsidRDefault="007B2845" w:rsidP="00F70695">
      <w:pPr>
        <w:spacing w:after="160" w:line="252" w:lineRule="auto"/>
        <w:rPr>
          <w:rFonts w:ascii="Times New Roman" w:hAnsi="Times New Roman" w:cs="Times New Roman"/>
          <w:sz w:val="24"/>
          <w:szCs w:val="24"/>
        </w:rPr>
      </w:pPr>
      <w:bookmarkStart w:id="6" w:name="_Hlk164325359"/>
      <w:r w:rsidRPr="00F70695">
        <w:rPr>
          <w:rFonts w:ascii="Times New Roman" w:hAnsi="Times New Roman" w:cs="Times New Roman"/>
          <w:b/>
          <w:sz w:val="24"/>
          <w:szCs w:val="24"/>
        </w:rPr>
        <w:t>Definiranje specifičnih ciljeva u 2025.</w:t>
      </w:r>
      <w:bookmarkEnd w:id="6"/>
    </w:p>
    <w:p w14:paraId="5ED936F1" w14:textId="77777777" w:rsidR="007B2845" w:rsidRPr="007B2845" w:rsidRDefault="007B2845" w:rsidP="007B2845">
      <w:pPr>
        <w:autoSpaceDE w:val="0"/>
        <w:autoSpaceDN w:val="0"/>
        <w:adjustRightInd w:val="0"/>
        <w:spacing w:line="360" w:lineRule="auto"/>
        <w:rPr>
          <w:rFonts w:ascii="Times New Roman" w:hAnsi="Times New Roman" w:cs="Times New Roman"/>
          <w:sz w:val="24"/>
          <w:szCs w:val="24"/>
        </w:rPr>
      </w:pPr>
      <w:r w:rsidRPr="007B2845">
        <w:rPr>
          <w:rFonts w:ascii="Times New Roman" w:hAnsi="Times New Roman" w:cs="Times New Roman"/>
          <w:sz w:val="24"/>
          <w:szCs w:val="24"/>
        </w:rPr>
        <w:t>Povećati broj posjetitelja događaja u organizaciji Ustanove kao i poboljšati i razviti sportsku infrastrukturu, uskladiti je sa suvremenim potrebama sigurnosti na sportskim natjecanjima, i u konačnici privući što više mlađe populacije u sport i zdravi aktivan način života.</w:t>
      </w:r>
    </w:p>
    <w:p w14:paraId="3C6AB82E" w14:textId="7189BC67" w:rsidR="007B2845" w:rsidRPr="00F70695" w:rsidRDefault="007B2845" w:rsidP="00F70695">
      <w:pPr>
        <w:spacing w:after="160" w:line="252" w:lineRule="auto"/>
        <w:rPr>
          <w:rFonts w:ascii="Times New Roman" w:hAnsi="Times New Roman" w:cs="Times New Roman"/>
          <w:b/>
          <w:bCs/>
          <w:sz w:val="24"/>
          <w:szCs w:val="24"/>
        </w:rPr>
      </w:pPr>
      <w:r w:rsidRPr="00F70695">
        <w:rPr>
          <w:rFonts w:ascii="Times New Roman" w:hAnsi="Times New Roman" w:cs="Times New Roman"/>
          <w:b/>
          <w:bCs/>
          <w:sz w:val="24"/>
          <w:szCs w:val="24"/>
        </w:rPr>
        <w:t>Ostvarivanje strateških ciljeva kroz  programe</w:t>
      </w:r>
      <w:r w:rsidR="00F70695">
        <w:rPr>
          <w:rFonts w:ascii="Times New Roman" w:hAnsi="Times New Roman" w:cs="Times New Roman"/>
          <w:b/>
          <w:bCs/>
          <w:sz w:val="24"/>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1E0" w:firstRow="1" w:lastRow="1" w:firstColumn="1" w:lastColumn="1" w:noHBand="0" w:noVBand="0"/>
      </w:tblPr>
      <w:tblGrid>
        <w:gridCol w:w="8778"/>
      </w:tblGrid>
      <w:tr w:rsidR="007B2845" w:rsidRPr="007B2845" w14:paraId="5FEDFEDC" w14:textId="77777777" w:rsidTr="00CD195E">
        <w:tc>
          <w:tcPr>
            <w:tcW w:w="8778" w:type="dxa"/>
            <w:tcBorders>
              <w:top w:val="single" w:sz="4" w:space="0" w:color="auto"/>
              <w:left w:val="single" w:sz="4" w:space="0" w:color="auto"/>
              <w:bottom w:val="single" w:sz="4" w:space="0" w:color="auto"/>
              <w:right w:val="single" w:sz="4" w:space="0" w:color="auto"/>
            </w:tcBorders>
            <w:shd w:val="clear" w:color="auto" w:fill="C0C0C0"/>
            <w:hideMark/>
          </w:tcPr>
          <w:p w14:paraId="65288E75" w14:textId="77777777" w:rsidR="007B2845" w:rsidRPr="007B2845" w:rsidRDefault="007B2845">
            <w:pPr>
              <w:pStyle w:val="StandardWeb"/>
              <w:spacing w:before="0" w:beforeAutospacing="0" w:after="0" w:afterAutospacing="0" w:line="276" w:lineRule="auto"/>
              <w:rPr>
                <w:kern w:val="2"/>
                <w:lang w:eastAsia="en-US"/>
                <w14:ligatures w14:val="standardContextual"/>
              </w:rPr>
            </w:pPr>
            <w:r w:rsidRPr="007B2845">
              <w:rPr>
                <w:kern w:val="2"/>
                <w:lang w:eastAsia="en-US"/>
                <w14:ligatures w14:val="standardContextual"/>
              </w:rPr>
              <w:t xml:space="preserve"> OBRAZLOŽENJE PROGRAMA</w:t>
            </w:r>
          </w:p>
        </w:tc>
      </w:tr>
      <w:tr w:rsidR="007B2845" w:rsidRPr="007B2845" w14:paraId="37AE68C4" w14:textId="77777777" w:rsidTr="00CD195E">
        <w:trPr>
          <w:trHeight w:val="745"/>
        </w:trPr>
        <w:tc>
          <w:tcPr>
            <w:tcW w:w="8778" w:type="dxa"/>
            <w:tcBorders>
              <w:top w:val="single" w:sz="4" w:space="0" w:color="auto"/>
              <w:left w:val="single" w:sz="4" w:space="0" w:color="auto"/>
              <w:bottom w:val="single" w:sz="4" w:space="0" w:color="auto"/>
              <w:right w:val="single" w:sz="4" w:space="0" w:color="auto"/>
            </w:tcBorders>
          </w:tcPr>
          <w:p w14:paraId="0F4F16F6" w14:textId="6886C0AC" w:rsidR="007B2845" w:rsidRPr="007B2845" w:rsidRDefault="007B2845">
            <w:pPr>
              <w:autoSpaceDE w:val="0"/>
              <w:autoSpaceDN w:val="0"/>
              <w:adjustRightInd w:val="0"/>
              <w:jc w:val="both"/>
              <w:rPr>
                <w:rFonts w:ascii="Times New Roman" w:hAnsi="Times New Roman" w:cs="Times New Roman"/>
                <w:b/>
                <w:kern w:val="2"/>
                <w:sz w:val="24"/>
                <w:szCs w:val="24"/>
                <w14:ligatures w14:val="standardContextual"/>
              </w:rPr>
            </w:pPr>
            <w:r w:rsidRPr="007B2845">
              <w:rPr>
                <w:rFonts w:ascii="Times New Roman" w:hAnsi="Times New Roman" w:cs="Times New Roman"/>
                <w:b/>
                <w:kern w:val="2"/>
                <w:sz w:val="24"/>
                <w:szCs w:val="24"/>
                <w14:ligatures w14:val="standardContextual"/>
              </w:rPr>
              <w:t>PROGRAM 1003 – REDOVNA DJELATNOST USTANOVE ZA KULTURU I SPORT METKOVIĆ</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0"/>
              <w:gridCol w:w="6312"/>
            </w:tblGrid>
            <w:tr w:rsidR="007B2845" w:rsidRPr="007B2845" w14:paraId="5D9D1647" w14:textId="77777777">
              <w:tc>
                <w:tcPr>
                  <w:tcW w:w="2272" w:type="dxa"/>
                  <w:tcBorders>
                    <w:top w:val="single" w:sz="4" w:space="0" w:color="auto"/>
                    <w:left w:val="single" w:sz="4" w:space="0" w:color="auto"/>
                    <w:bottom w:val="single" w:sz="4" w:space="0" w:color="auto"/>
                    <w:right w:val="single" w:sz="4" w:space="0" w:color="auto"/>
                  </w:tcBorders>
                  <w:hideMark/>
                </w:tcPr>
                <w:p w14:paraId="6830A7A4" w14:textId="77777777" w:rsidR="007B2845" w:rsidRPr="007B2845" w:rsidRDefault="007B2845">
                  <w:pPr>
                    <w:autoSpaceDE w:val="0"/>
                    <w:autoSpaceDN w:val="0"/>
                    <w:adjustRightInd w:val="0"/>
                    <w:jc w:val="both"/>
                    <w:rPr>
                      <w:rFonts w:ascii="Times New Roman" w:hAnsi="Times New Roman" w:cs="Times New Roman"/>
                      <w:b/>
                      <w:bCs/>
                      <w:kern w:val="2"/>
                      <w:sz w:val="24"/>
                      <w:szCs w:val="24"/>
                      <w14:ligatures w14:val="standardContextual"/>
                    </w:rPr>
                  </w:pPr>
                  <w:r w:rsidRPr="007B2845">
                    <w:rPr>
                      <w:rFonts w:ascii="Times New Roman" w:hAnsi="Times New Roman" w:cs="Times New Roman"/>
                      <w:b/>
                      <w:bCs/>
                      <w:kern w:val="2"/>
                      <w:sz w:val="24"/>
                      <w:szCs w:val="24"/>
                      <w14:ligatures w14:val="standardContextual"/>
                    </w:rPr>
                    <w:t>IME PROGRAMA:</w:t>
                  </w:r>
                </w:p>
              </w:tc>
              <w:tc>
                <w:tcPr>
                  <w:tcW w:w="6564" w:type="dxa"/>
                  <w:tcBorders>
                    <w:top w:val="single" w:sz="4" w:space="0" w:color="auto"/>
                    <w:left w:val="single" w:sz="4" w:space="0" w:color="auto"/>
                    <w:bottom w:val="single" w:sz="4" w:space="0" w:color="auto"/>
                    <w:right w:val="single" w:sz="4" w:space="0" w:color="auto"/>
                  </w:tcBorders>
                  <w:hideMark/>
                </w:tcPr>
                <w:p w14:paraId="2D9C3B56" w14:textId="77777777" w:rsidR="007B2845" w:rsidRPr="007B2845" w:rsidRDefault="007B2845">
                  <w:pPr>
                    <w:autoSpaceDE w:val="0"/>
                    <w:autoSpaceDN w:val="0"/>
                    <w:adjustRightInd w:val="0"/>
                    <w:jc w:val="both"/>
                    <w:rPr>
                      <w:rFonts w:ascii="Times New Roman" w:hAnsi="Times New Roman" w:cs="Times New Roman"/>
                      <w:b/>
                      <w:bCs/>
                      <w:kern w:val="2"/>
                      <w:sz w:val="24"/>
                      <w:szCs w:val="24"/>
                      <w14:ligatures w14:val="standardContextual"/>
                    </w:rPr>
                  </w:pPr>
                  <w:r w:rsidRPr="007B2845">
                    <w:rPr>
                      <w:rFonts w:ascii="Times New Roman" w:hAnsi="Times New Roman" w:cs="Times New Roman"/>
                      <w:b/>
                      <w:bCs/>
                      <w:kern w:val="2"/>
                      <w:sz w:val="24"/>
                      <w:szCs w:val="24"/>
                      <w14:ligatures w14:val="standardContextual"/>
                    </w:rPr>
                    <w:t>Redovna djelatnost Ustanove za kulturu i sport Metković</w:t>
                  </w:r>
                </w:p>
              </w:tc>
            </w:tr>
            <w:tr w:rsidR="007B2845" w:rsidRPr="007B2845" w14:paraId="063F5529" w14:textId="77777777">
              <w:tc>
                <w:tcPr>
                  <w:tcW w:w="2272" w:type="dxa"/>
                  <w:tcBorders>
                    <w:top w:val="single" w:sz="4" w:space="0" w:color="auto"/>
                    <w:left w:val="single" w:sz="4" w:space="0" w:color="auto"/>
                    <w:bottom w:val="single" w:sz="4" w:space="0" w:color="auto"/>
                    <w:right w:val="single" w:sz="4" w:space="0" w:color="auto"/>
                  </w:tcBorders>
                  <w:hideMark/>
                </w:tcPr>
                <w:p w14:paraId="6E6C78EF" w14:textId="77777777" w:rsidR="007B2845" w:rsidRPr="007B2845" w:rsidRDefault="007B2845">
                  <w:pPr>
                    <w:autoSpaceDE w:val="0"/>
                    <w:autoSpaceDN w:val="0"/>
                    <w:adjustRightInd w:val="0"/>
                    <w:jc w:val="both"/>
                    <w:rPr>
                      <w:rFonts w:ascii="Times New Roman" w:hAnsi="Times New Roman" w:cs="Times New Roman"/>
                      <w:kern w:val="2"/>
                      <w:sz w:val="24"/>
                      <w:szCs w:val="24"/>
                      <w14:ligatures w14:val="standardContextual"/>
                    </w:rPr>
                  </w:pPr>
                  <w:r w:rsidRPr="007B2845">
                    <w:rPr>
                      <w:rFonts w:ascii="Times New Roman" w:hAnsi="Times New Roman" w:cs="Times New Roman"/>
                      <w:kern w:val="2"/>
                      <w:sz w:val="24"/>
                      <w:szCs w:val="24"/>
                      <w14:ligatures w14:val="standardContextual"/>
                    </w:rPr>
                    <w:t>SVRHA PROGRAMA:</w:t>
                  </w:r>
                </w:p>
              </w:tc>
              <w:tc>
                <w:tcPr>
                  <w:tcW w:w="6564" w:type="dxa"/>
                  <w:tcBorders>
                    <w:top w:val="single" w:sz="4" w:space="0" w:color="auto"/>
                    <w:left w:val="single" w:sz="4" w:space="0" w:color="auto"/>
                    <w:bottom w:val="single" w:sz="4" w:space="0" w:color="auto"/>
                    <w:right w:val="single" w:sz="4" w:space="0" w:color="auto"/>
                  </w:tcBorders>
                  <w:hideMark/>
                </w:tcPr>
                <w:p w14:paraId="52684C2E" w14:textId="77777777" w:rsidR="007B2845" w:rsidRPr="007B2845" w:rsidRDefault="007B2845">
                  <w:pPr>
                    <w:autoSpaceDE w:val="0"/>
                    <w:autoSpaceDN w:val="0"/>
                    <w:adjustRightInd w:val="0"/>
                    <w:jc w:val="both"/>
                    <w:rPr>
                      <w:rFonts w:ascii="Times New Roman" w:hAnsi="Times New Roman" w:cs="Times New Roman"/>
                      <w:kern w:val="2"/>
                      <w:sz w:val="24"/>
                      <w:szCs w:val="24"/>
                      <w14:ligatures w14:val="standardContextual"/>
                    </w:rPr>
                  </w:pPr>
                  <w:r w:rsidRPr="007B2845">
                    <w:rPr>
                      <w:rFonts w:ascii="Times New Roman" w:hAnsi="Times New Roman" w:cs="Times New Roman"/>
                      <w:kern w:val="2"/>
                      <w:sz w:val="24"/>
                      <w:szCs w:val="24"/>
                      <w14:ligatures w14:val="standardContextual"/>
                    </w:rPr>
                    <w:t>Poslovanje Ustanove u skladu sa svim Zakonski propisanim aktima</w:t>
                  </w:r>
                </w:p>
              </w:tc>
            </w:tr>
            <w:tr w:rsidR="007B2845" w:rsidRPr="007B2845" w14:paraId="44E899C1" w14:textId="77777777">
              <w:tc>
                <w:tcPr>
                  <w:tcW w:w="2272" w:type="dxa"/>
                  <w:tcBorders>
                    <w:top w:val="single" w:sz="4" w:space="0" w:color="auto"/>
                    <w:left w:val="single" w:sz="4" w:space="0" w:color="auto"/>
                    <w:bottom w:val="single" w:sz="4" w:space="0" w:color="auto"/>
                    <w:right w:val="single" w:sz="4" w:space="0" w:color="auto"/>
                  </w:tcBorders>
                  <w:hideMark/>
                </w:tcPr>
                <w:p w14:paraId="46B2AE35" w14:textId="77777777" w:rsidR="007B2845" w:rsidRPr="007B2845" w:rsidRDefault="007B2845">
                  <w:pPr>
                    <w:autoSpaceDE w:val="0"/>
                    <w:autoSpaceDN w:val="0"/>
                    <w:adjustRightInd w:val="0"/>
                    <w:jc w:val="both"/>
                    <w:rPr>
                      <w:rFonts w:ascii="Times New Roman" w:hAnsi="Times New Roman" w:cs="Times New Roman"/>
                      <w:kern w:val="2"/>
                      <w:sz w:val="24"/>
                      <w:szCs w:val="24"/>
                      <w14:ligatures w14:val="standardContextual"/>
                    </w:rPr>
                  </w:pPr>
                  <w:r w:rsidRPr="007B2845">
                    <w:rPr>
                      <w:rFonts w:ascii="Times New Roman" w:hAnsi="Times New Roman" w:cs="Times New Roman"/>
                      <w:kern w:val="2"/>
                      <w:sz w:val="24"/>
                      <w:szCs w:val="24"/>
                      <w14:ligatures w14:val="standardContextual"/>
                    </w:rPr>
                    <w:t xml:space="preserve">CILJEVI PROGRAMA: </w:t>
                  </w:r>
                </w:p>
              </w:tc>
              <w:tc>
                <w:tcPr>
                  <w:tcW w:w="6564" w:type="dxa"/>
                  <w:tcBorders>
                    <w:top w:val="single" w:sz="4" w:space="0" w:color="auto"/>
                    <w:left w:val="single" w:sz="4" w:space="0" w:color="auto"/>
                    <w:bottom w:val="single" w:sz="4" w:space="0" w:color="auto"/>
                    <w:right w:val="single" w:sz="4" w:space="0" w:color="auto"/>
                  </w:tcBorders>
                  <w:hideMark/>
                </w:tcPr>
                <w:p w14:paraId="4FD1F674" w14:textId="77777777" w:rsidR="007B2845" w:rsidRPr="007B2845" w:rsidRDefault="007B2845">
                  <w:pPr>
                    <w:autoSpaceDE w:val="0"/>
                    <w:autoSpaceDN w:val="0"/>
                    <w:adjustRightInd w:val="0"/>
                    <w:jc w:val="both"/>
                    <w:rPr>
                      <w:rFonts w:ascii="Times New Roman" w:hAnsi="Times New Roman" w:cs="Times New Roman"/>
                      <w:kern w:val="2"/>
                      <w:sz w:val="24"/>
                      <w:szCs w:val="24"/>
                      <w14:ligatures w14:val="standardContextual"/>
                    </w:rPr>
                  </w:pPr>
                  <w:r w:rsidRPr="007B2845">
                    <w:rPr>
                      <w:rFonts w:ascii="Times New Roman" w:hAnsi="Times New Roman" w:cs="Times New Roman"/>
                      <w:kern w:val="2"/>
                      <w:sz w:val="24"/>
                      <w:szCs w:val="24"/>
                      <w14:ligatures w14:val="standardContextual"/>
                    </w:rPr>
                    <w:t>Redovna i pravovremena isplata svih financijskih obveza prema djelatnicima Ustanove, te podmirivanje svih materijalno financijskih rashoda proizašlih iz redovnog poslovanja Ustanove</w:t>
                  </w:r>
                </w:p>
              </w:tc>
            </w:tr>
            <w:tr w:rsidR="007B2845" w:rsidRPr="007B2845" w14:paraId="042E0DA9" w14:textId="77777777">
              <w:tc>
                <w:tcPr>
                  <w:tcW w:w="2272" w:type="dxa"/>
                  <w:tcBorders>
                    <w:top w:val="single" w:sz="4" w:space="0" w:color="auto"/>
                    <w:left w:val="single" w:sz="4" w:space="0" w:color="auto"/>
                    <w:bottom w:val="single" w:sz="4" w:space="0" w:color="auto"/>
                    <w:right w:val="single" w:sz="4" w:space="0" w:color="auto"/>
                  </w:tcBorders>
                  <w:hideMark/>
                </w:tcPr>
                <w:p w14:paraId="2A5F643F" w14:textId="77777777" w:rsidR="007B2845" w:rsidRPr="007B2845" w:rsidRDefault="007B2845">
                  <w:pPr>
                    <w:autoSpaceDE w:val="0"/>
                    <w:autoSpaceDN w:val="0"/>
                    <w:adjustRightInd w:val="0"/>
                    <w:jc w:val="both"/>
                    <w:rPr>
                      <w:rFonts w:ascii="Times New Roman" w:hAnsi="Times New Roman" w:cs="Times New Roman"/>
                      <w:kern w:val="2"/>
                      <w:sz w:val="24"/>
                      <w:szCs w:val="24"/>
                      <w14:ligatures w14:val="standardContextual"/>
                    </w:rPr>
                  </w:pPr>
                  <w:r w:rsidRPr="007B2845">
                    <w:rPr>
                      <w:rFonts w:ascii="Times New Roman" w:hAnsi="Times New Roman" w:cs="Times New Roman"/>
                      <w:kern w:val="2"/>
                      <w:sz w:val="24"/>
                      <w:szCs w:val="24"/>
                      <w14:ligatures w14:val="standardContextual"/>
                    </w:rPr>
                    <w:t xml:space="preserve">OPIS PROGRAMA: </w:t>
                  </w:r>
                </w:p>
              </w:tc>
              <w:tc>
                <w:tcPr>
                  <w:tcW w:w="6564" w:type="dxa"/>
                  <w:tcBorders>
                    <w:top w:val="single" w:sz="4" w:space="0" w:color="auto"/>
                    <w:left w:val="single" w:sz="4" w:space="0" w:color="auto"/>
                    <w:bottom w:val="single" w:sz="4" w:space="0" w:color="auto"/>
                    <w:right w:val="single" w:sz="4" w:space="0" w:color="auto"/>
                  </w:tcBorders>
                  <w:hideMark/>
                </w:tcPr>
                <w:p w14:paraId="28958447" w14:textId="77777777" w:rsidR="007B2845" w:rsidRPr="007B2845" w:rsidRDefault="007B2845">
                  <w:pPr>
                    <w:autoSpaceDE w:val="0"/>
                    <w:autoSpaceDN w:val="0"/>
                    <w:adjustRightInd w:val="0"/>
                    <w:jc w:val="both"/>
                    <w:rPr>
                      <w:rFonts w:ascii="Times New Roman" w:hAnsi="Times New Roman" w:cs="Times New Roman"/>
                      <w:kern w:val="2"/>
                      <w:sz w:val="24"/>
                      <w:szCs w:val="24"/>
                      <w14:ligatures w14:val="standardContextual"/>
                    </w:rPr>
                  </w:pPr>
                  <w:r w:rsidRPr="007B2845">
                    <w:rPr>
                      <w:rFonts w:ascii="Times New Roman" w:hAnsi="Times New Roman" w:cs="Times New Roman"/>
                      <w:kern w:val="2"/>
                      <w:sz w:val="24"/>
                      <w:szCs w:val="24"/>
                      <w14:ligatures w14:val="standardContextual"/>
                    </w:rPr>
                    <w:t>Program se provodi kroz dvije aktivnosti a to su:</w:t>
                  </w:r>
                </w:p>
                <w:p w14:paraId="0B0064E6" w14:textId="77777777" w:rsidR="007B2845" w:rsidRPr="007B2845" w:rsidRDefault="007B2845" w:rsidP="007B2845">
                  <w:pPr>
                    <w:numPr>
                      <w:ilvl w:val="0"/>
                      <w:numId w:val="28"/>
                    </w:numPr>
                    <w:autoSpaceDE w:val="0"/>
                    <w:autoSpaceDN w:val="0"/>
                    <w:adjustRightInd w:val="0"/>
                    <w:spacing w:after="0" w:line="240" w:lineRule="auto"/>
                    <w:jc w:val="both"/>
                    <w:rPr>
                      <w:rFonts w:ascii="Times New Roman" w:hAnsi="Times New Roman" w:cs="Times New Roman"/>
                      <w:kern w:val="2"/>
                      <w:sz w:val="24"/>
                      <w:szCs w:val="24"/>
                      <w14:ligatures w14:val="standardContextual"/>
                    </w:rPr>
                  </w:pPr>
                  <w:r w:rsidRPr="007B2845">
                    <w:rPr>
                      <w:rFonts w:ascii="Times New Roman" w:hAnsi="Times New Roman" w:cs="Times New Roman"/>
                      <w:kern w:val="2"/>
                      <w:sz w:val="24"/>
                      <w:szCs w:val="24"/>
                      <w14:ligatures w14:val="standardContextual"/>
                    </w:rPr>
                    <w:t xml:space="preserve">A100007- RASHODI ZA ZAPOSLENE </w:t>
                  </w:r>
                </w:p>
                <w:p w14:paraId="292B7B83" w14:textId="77777777" w:rsidR="007B2845" w:rsidRPr="007B2845" w:rsidRDefault="007B2845" w:rsidP="007B2845">
                  <w:pPr>
                    <w:numPr>
                      <w:ilvl w:val="0"/>
                      <w:numId w:val="28"/>
                    </w:numPr>
                    <w:autoSpaceDE w:val="0"/>
                    <w:autoSpaceDN w:val="0"/>
                    <w:adjustRightInd w:val="0"/>
                    <w:spacing w:after="0" w:line="240" w:lineRule="auto"/>
                    <w:jc w:val="both"/>
                    <w:rPr>
                      <w:rFonts w:ascii="Times New Roman" w:hAnsi="Times New Roman" w:cs="Times New Roman"/>
                      <w:kern w:val="2"/>
                      <w:sz w:val="24"/>
                      <w:szCs w:val="24"/>
                      <w14:ligatures w14:val="standardContextual"/>
                    </w:rPr>
                  </w:pPr>
                  <w:r w:rsidRPr="007B2845">
                    <w:rPr>
                      <w:rFonts w:ascii="Times New Roman" w:hAnsi="Times New Roman" w:cs="Times New Roman"/>
                      <w:kern w:val="2"/>
                      <w:sz w:val="24"/>
                      <w:szCs w:val="24"/>
                      <w14:ligatures w14:val="standardContextual"/>
                    </w:rPr>
                    <w:t xml:space="preserve">A10000008- MATERIJALNO FINANCIJSKI RASHODI </w:t>
                  </w:r>
                </w:p>
              </w:tc>
            </w:tr>
            <w:tr w:rsidR="007B2845" w:rsidRPr="007B2845" w14:paraId="5E8BAF41" w14:textId="77777777">
              <w:tc>
                <w:tcPr>
                  <w:tcW w:w="2272" w:type="dxa"/>
                  <w:tcBorders>
                    <w:top w:val="single" w:sz="4" w:space="0" w:color="auto"/>
                    <w:left w:val="single" w:sz="4" w:space="0" w:color="auto"/>
                    <w:bottom w:val="single" w:sz="4" w:space="0" w:color="auto"/>
                    <w:right w:val="single" w:sz="4" w:space="0" w:color="auto"/>
                  </w:tcBorders>
                  <w:hideMark/>
                </w:tcPr>
                <w:p w14:paraId="75CEC14A" w14:textId="77777777" w:rsidR="007B2845" w:rsidRPr="007B2845" w:rsidRDefault="007B2845">
                  <w:pPr>
                    <w:autoSpaceDE w:val="0"/>
                    <w:autoSpaceDN w:val="0"/>
                    <w:adjustRightInd w:val="0"/>
                    <w:jc w:val="both"/>
                    <w:rPr>
                      <w:rFonts w:ascii="Times New Roman" w:hAnsi="Times New Roman" w:cs="Times New Roman"/>
                      <w:kern w:val="2"/>
                      <w:sz w:val="24"/>
                      <w:szCs w:val="24"/>
                      <w14:ligatures w14:val="standardContextual"/>
                    </w:rPr>
                  </w:pPr>
                  <w:r w:rsidRPr="007B2845">
                    <w:rPr>
                      <w:rFonts w:ascii="Times New Roman" w:hAnsi="Times New Roman" w:cs="Times New Roman"/>
                      <w:kern w:val="2"/>
                      <w:sz w:val="24"/>
                      <w:szCs w:val="24"/>
                      <w14:ligatures w14:val="standardContextual"/>
                    </w:rPr>
                    <w:lastRenderedPageBreak/>
                    <w:t>ZAKONSKE OSNOVE ZA UVOĐENJE PROGRAMA:</w:t>
                  </w:r>
                </w:p>
              </w:tc>
              <w:tc>
                <w:tcPr>
                  <w:tcW w:w="6564" w:type="dxa"/>
                  <w:tcBorders>
                    <w:top w:val="single" w:sz="4" w:space="0" w:color="auto"/>
                    <w:left w:val="single" w:sz="4" w:space="0" w:color="auto"/>
                    <w:bottom w:val="single" w:sz="4" w:space="0" w:color="auto"/>
                    <w:right w:val="single" w:sz="4" w:space="0" w:color="auto"/>
                  </w:tcBorders>
                  <w:hideMark/>
                </w:tcPr>
                <w:p w14:paraId="17DA3D3B" w14:textId="77777777" w:rsidR="007B2845" w:rsidRPr="007B2845" w:rsidRDefault="007B2845" w:rsidP="007B2845">
                  <w:pPr>
                    <w:numPr>
                      <w:ilvl w:val="0"/>
                      <w:numId w:val="28"/>
                    </w:numPr>
                    <w:autoSpaceDE w:val="0"/>
                    <w:autoSpaceDN w:val="0"/>
                    <w:adjustRightInd w:val="0"/>
                    <w:spacing w:after="0" w:line="240" w:lineRule="auto"/>
                    <w:jc w:val="both"/>
                    <w:rPr>
                      <w:rFonts w:ascii="Times New Roman" w:hAnsi="Times New Roman" w:cs="Times New Roman"/>
                      <w:kern w:val="2"/>
                      <w:sz w:val="24"/>
                      <w:szCs w:val="24"/>
                      <w14:ligatures w14:val="standardContextual"/>
                    </w:rPr>
                  </w:pPr>
                  <w:r w:rsidRPr="007B2845">
                    <w:rPr>
                      <w:rFonts w:ascii="Times New Roman" w:hAnsi="Times New Roman" w:cs="Times New Roman"/>
                      <w:kern w:val="2"/>
                      <w:sz w:val="24"/>
                      <w:szCs w:val="24"/>
                      <w14:ligatures w14:val="standardContextual"/>
                    </w:rPr>
                    <w:t>Zakon o radu</w:t>
                  </w:r>
                </w:p>
                <w:p w14:paraId="2A6BB1F6" w14:textId="77777777" w:rsidR="007B2845" w:rsidRPr="007B2845" w:rsidRDefault="007B2845" w:rsidP="007B2845">
                  <w:pPr>
                    <w:numPr>
                      <w:ilvl w:val="0"/>
                      <w:numId w:val="28"/>
                    </w:numPr>
                    <w:autoSpaceDE w:val="0"/>
                    <w:autoSpaceDN w:val="0"/>
                    <w:adjustRightInd w:val="0"/>
                    <w:spacing w:after="0" w:line="240" w:lineRule="auto"/>
                    <w:jc w:val="both"/>
                    <w:rPr>
                      <w:rFonts w:ascii="Times New Roman" w:hAnsi="Times New Roman" w:cs="Times New Roman"/>
                      <w:kern w:val="2"/>
                      <w:sz w:val="24"/>
                      <w:szCs w:val="24"/>
                      <w14:ligatures w14:val="standardContextual"/>
                    </w:rPr>
                  </w:pPr>
                  <w:r w:rsidRPr="007B2845">
                    <w:rPr>
                      <w:rFonts w:ascii="Times New Roman" w:hAnsi="Times New Roman" w:cs="Times New Roman"/>
                      <w:kern w:val="2"/>
                      <w:sz w:val="24"/>
                      <w:szCs w:val="24"/>
                      <w14:ligatures w14:val="standardContextual"/>
                    </w:rPr>
                    <w:t>Zakon o zaštiti na radu</w:t>
                  </w:r>
                </w:p>
                <w:p w14:paraId="009706AF" w14:textId="77777777" w:rsidR="007B2845" w:rsidRPr="007B2845" w:rsidRDefault="007B2845" w:rsidP="007B2845">
                  <w:pPr>
                    <w:numPr>
                      <w:ilvl w:val="0"/>
                      <w:numId w:val="28"/>
                    </w:numPr>
                    <w:autoSpaceDE w:val="0"/>
                    <w:autoSpaceDN w:val="0"/>
                    <w:adjustRightInd w:val="0"/>
                    <w:spacing w:after="0" w:line="240" w:lineRule="auto"/>
                    <w:jc w:val="both"/>
                    <w:rPr>
                      <w:rFonts w:ascii="Times New Roman" w:hAnsi="Times New Roman" w:cs="Times New Roman"/>
                      <w:kern w:val="2"/>
                      <w:sz w:val="24"/>
                      <w:szCs w:val="24"/>
                      <w14:ligatures w14:val="standardContextual"/>
                    </w:rPr>
                  </w:pPr>
                  <w:r w:rsidRPr="007B2845">
                    <w:rPr>
                      <w:rFonts w:ascii="Times New Roman" w:hAnsi="Times New Roman" w:cs="Times New Roman"/>
                      <w:kern w:val="2"/>
                      <w:sz w:val="24"/>
                      <w:szCs w:val="24"/>
                      <w14:ligatures w14:val="standardContextual"/>
                    </w:rPr>
                    <w:t>Zakon o javnim ustanovama</w:t>
                  </w:r>
                </w:p>
                <w:p w14:paraId="3CE812A9" w14:textId="77777777" w:rsidR="007B2845" w:rsidRPr="007B2845" w:rsidRDefault="007B2845" w:rsidP="007B2845">
                  <w:pPr>
                    <w:numPr>
                      <w:ilvl w:val="0"/>
                      <w:numId w:val="28"/>
                    </w:numPr>
                    <w:autoSpaceDE w:val="0"/>
                    <w:autoSpaceDN w:val="0"/>
                    <w:adjustRightInd w:val="0"/>
                    <w:spacing w:after="0" w:line="240" w:lineRule="auto"/>
                    <w:jc w:val="both"/>
                    <w:rPr>
                      <w:rFonts w:ascii="Times New Roman" w:hAnsi="Times New Roman" w:cs="Times New Roman"/>
                      <w:kern w:val="2"/>
                      <w:sz w:val="24"/>
                      <w:szCs w:val="24"/>
                      <w14:ligatures w14:val="standardContextual"/>
                    </w:rPr>
                  </w:pPr>
                  <w:r w:rsidRPr="007B2845">
                    <w:rPr>
                      <w:rFonts w:ascii="Times New Roman" w:hAnsi="Times New Roman" w:cs="Times New Roman"/>
                      <w:kern w:val="2"/>
                      <w:sz w:val="24"/>
                      <w:szCs w:val="24"/>
                      <w14:ligatures w14:val="standardContextual"/>
                    </w:rPr>
                    <w:t>Zakon o financiranju javnih potreba u kulturi</w:t>
                  </w:r>
                </w:p>
                <w:p w14:paraId="2E20A1E2" w14:textId="77777777" w:rsidR="007B2845" w:rsidRPr="007B2845" w:rsidRDefault="007B2845" w:rsidP="007B2845">
                  <w:pPr>
                    <w:numPr>
                      <w:ilvl w:val="0"/>
                      <w:numId w:val="28"/>
                    </w:numPr>
                    <w:autoSpaceDE w:val="0"/>
                    <w:autoSpaceDN w:val="0"/>
                    <w:adjustRightInd w:val="0"/>
                    <w:spacing w:after="0" w:line="240" w:lineRule="auto"/>
                    <w:jc w:val="both"/>
                    <w:rPr>
                      <w:rFonts w:ascii="Times New Roman" w:hAnsi="Times New Roman" w:cs="Times New Roman"/>
                      <w:kern w:val="2"/>
                      <w:sz w:val="24"/>
                      <w:szCs w:val="24"/>
                      <w14:ligatures w14:val="standardContextual"/>
                    </w:rPr>
                  </w:pPr>
                  <w:r w:rsidRPr="007B2845">
                    <w:rPr>
                      <w:rFonts w:ascii="Times New Roman" w:hAnsi="Times New Roman" w:cs="Times New Roman"/>
                      <w:kern w:val="2"/>
                      <w:sz w:val="24"/>
                      <w:szCs w:val="24"/>
                      <w14:ligatures w14:val="standardContextual"/>
                    </w:rPr>
                    <w:t>Zakon o proračunu sa pripadajućim pravilnicima i odlukama</w:t>
                  </w:r>
                </w:p>
                <w:p w14:paraId="34EF1ACB" w14:textId="77777777" w:rsidR="007B2845" w:rsidRPr="007B2845" w:rsidRDefault="007B2845" w:rsidP="007B2845">
                  <w:pPr>
                    <w:numPr>
                      <w:ilvl w:val="0"/>
                      <w:numId w:val="28"/>
                    </w:numPr>
                    <w:autoSpaceDE w:val="0"/>
                    <w:autoSpaceDN w:val="0"/>
                    <w:adjustRightInd w:val="0"/>
                    <w:spacing w:after="0" w:line="240" w:lineRule="auto"/>
                    <w:jc w:val="both"/>
                    <w:rPr>
                      <w:rFonts w:ascii="Times New Roman" w:hAnsi="Times New Roman" w:cs="Times New Roman"/>
                      <w:kern w:val="2"/>
                      <w:sz w:val="24"/>
                      <w:szCs w:val="24"/>
                      <w14:ligatures w14:val="standardContextual"/>
                    </w:rPr>
                  </w:pPr>
                  <w:r w:rsidRPr="007B2845">
                    <w:rPr>
                      <w:rFonts w:ascii="Times New Roman" w:hAnsi="Times New Roman" w:cs="Times New Roman"/>
                      <w:kern w:val="2"/>
                      <w:sz w:val="24"/>
                      <w:szCs w:val="24"/>
                      <w14:ligatures w14:val="standardContextual"/>
                    </w:rPr>
                    <w:t>Zakon o porezu na dohodak</w:t>
                  </w:r>
                </w:p>
                <w:p w14:paraId="53E3A05B" w14:textId="77777777" w:rsidR="007B2845" w:rsidRPr="007B2845" w:rsidRDefault="007B2845" w:rsidP="007B2845">
                  <w:pPr>
                    <w:numPr>
                      <w:ilvl w:val="0"/>
                      <w:numId w:val="28"/>
                    </w:numPr>
                    <w:autoSpaceDE w:val="0"/>
                    <w:autoSpaceDN w:val="0"/>
                    <w:adjustRightInd w:val="0"/>
                    <w:spacing w:after="0" w:line="240" w:lineRule="auto"/>
                    <w:jc w:val="both"/>
                    <w:rPr>
                      <w:rFonts w:ascii="Times New Roman" w:hAnsi="Times New Roman" w:cs="Times New Roman"/>
                      <w:kern w:val="2"/>
                      <w:sz w:val="24"/>
                      <w:szCs w:val="24"/>
                      <w14:ligatures w14:val="standardContextual"/>
                    </w:rPr>
                  </w:pPr>
                  <w:r w:rsidRPr="007B2845">
                    <w:rPr>
                      <w:rFonts w:ascii="Times New Roman" w:hAnsi="Times New Roman" w:cs="Times New Roman"/>
                      <w:kern w:val="2"/>
                      <w:sz w:val="24"/>
                      <w:szCs w:val="24"/>
                      <w14:ligatures w14:val="standardContextual"/>
                    </w:rPr>
                    <w:t xml:space="preserve">Zakon o fiskalnoj odgovornosti </w:t>
                  </w:r>
                </w:p>
              </w:tc>
            </w:tr>
          </w:tbl>
          <w:p w14:paraId="2FCF358B" w14:textId="77777777" w:rsidR="007B2845" w:rsidRPr="007B2845" w:rsidRDefault="007B2845">
            <w:pPr>
              <w:autoSpaceDE w:val="0"/>
              <w:autoSpaceDN w:val="0"/>
              <w:adjustRightInd w:val="0"/>
              <w:jc w:val="both"/>
              <w:rPr>
                <w:rFonts w:ascii="Times New Roman" w:hAnsi="Times New Roman" w:cs="Times New Roman"/>
                <w:kern w:val="2"/>
                <w:sz w:val="24"/>
                <w:szCs w:val="24"/>
                <w14:ligatures w14:val="standardContextual"/>
              </w:rPr>
            </w:pPr>
          </w:p>
          <w:p w14:paraId="0315BDC6" w14:textId="149A7E39" w:rsidR="007B2845" w:rsidRPr="007B2845" w:rsidRDefault="007B2845">
            <w:pPr>
              <w:autoSpaceDE w:val="0"/>
              <w:autoSpaceDN w:val="0"/>
              <w:adjustRightInd w:val="0"/>
              <w:jc w:val="both"/>
              <w:rPr>
                <w:rFonts w:ascii="Times New Roman" w:hAnsi="Times New Roman" w:cs="Times New Roman"/>
                <w:kern w:val="2"/>
                <w:sz w:val="24"/>
                <w:szCs w:val="24"/>
                <w14:ligatures w14:val="standardContextual"/>
              </w:rPr>
            </w:pPr>
            <w:r w:rsidRPr="007B2845">
              <w:rPr>
                <w:rFonts w:ascii="Times New Roman" w:hAnsi="Times New Roman" w:cs="Times New Roman"/>
                <w:kern w:val="2"/>
                <w:sz w:val="24"/>
                <w:szCs w:val="24"/>
                <w14:ligatures w14:val="standardContextual"/>
              </w:rPr>
              <w:t>Aktivnosti za realizaciju ovog programa su:</w:t>
            </w:r>
          </w:p>
          <w:p w14:paraId="40072604" w14:textId="05E90E3A" w:rsidR="007B2845" w:rsidRPr="00CD195E" w:rsidRDefault="007B2845">
            <w:pPr>
              <w:autoSpaceDE w:val="0"/>
              <w:autoSpaceDN w:val="0"/>
              <w:adjustRightInd w:val="0"/>
              <w:jc w:val="both"/>
              <w:rPr>
                <w:rFonts w:ascii="Times New Roman" w:hAnsi="Times New Roman" w:cs="Times New Roman"/>
                <w:b/>
                <w:bCs/>
                <w:kern w:val="2"/>
                <w:sz w:val="24"/>
                <w:szCs w:val="24"/>
                <w14:ligatures w14:val="standardContextual"/>
              </w:rPr>
            </w:pPr>
            <w:r w:rsidRPr="007B2845">
              <w:rPr>
                <w:rFonts w:ascii="Times New Roman" w:hAnsi="Times New Roman" w:cs="Times New Roman"/>
                <w:b/>
                <w:bCs/>
                <w:kern w:val="2"/>
                <w:sz w:val="24"/>
                <w:szCs w:val="24"/>
                <w14:ligatures w14:val="standardContextual"/>
              </w:rPr>
              <w:t>A100007- RASHODI ZA ZAPOSLENE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7"/>
              <w:gridCol w:w="6345"/>
            </w:tblGrid>
            <w:tr w:rsidR="007B2845" w:rsidRPr="007B2845" w14:paraId="258969FA" w14:textId="77777777">
              <w:tc>
                <w:tcPr>
                  <w:tcW w:w="2238" w:type="dxa"/>
                  <w:tcBorders>
                    <w:top w:val="single" w:sz="4" w:space="0" w:color="auto"/>
                    <w:left w:val="single" w:sz="4" w:space="0" w:color="auto"/>
                    <w:bottom w:val="single" w:sz="4" w:space="0" w:color="auto"/>
                    <w:right w:val="single" w:sz="4" w:space="0" w:color="auto"/>
                  </w:tcBorders>
                  <w:hideMark/>
                </w:tcPr>
                <w:p w14:paraId="6D4A378D" w14:textId="77777777" w:rsidR="007B2845" w:rsidRPr="007B2845" w:rsidRDefault="007B2845">
                  <w:pPr>
                    <w:autoSpaceDE w:val="0"/>
                    <w:autoSpaceDN w:val="0"/>
                    <w:adjustRightInd w:val="0"/>
                    <w:jc w:val="both"/>
                    <w:rPr>
                      <w:rFonts w:ascii="Times New Roman" w:hAnsi="Times New Roman" w:cs="Times New Roman"/>
                      <w:b/>
                      <w:bCs/>
                      <w:kern w:val="2"/>
                      <w:sz w:val="24"/>
                      <w:szCs w:val="24"/>
                      <w14:ligatures w14:val="standardContextual"/>
                    </w:rPr>
                  </w:pPr>
                  <w:r w:rsidRPr="007B2845">
                    <w:rPr>
                      <w:rFonts w:ascii="Times New Roman" w:hAnsi="Times New Roman" w:cs="Times New Roman"/>
                      <w:b/>
                      <w:bCs/>
                      <w:kern w:val="2"/>
                      <w:sz w:val="24"/>
                      <w:szCs w:val="24"/>
                      <w14:ligatures w14:val="standardContextual"/>
                    </w:rPr>
                    <w:t>AKTIVNOST:</w:t>
                  </w:r>
                </w:p>
              </w:tc>
              <w:tc>
                <w:tcPr>
                  <w:tcW w:w="7113" w:type="dxa"/>
                  <w:tcBorders>
                    <w:top w:val="single" w:sz="4" w:space="0" w:color="auto"/>
                    <w:left w:val="single" w:sz="4" w:space="0" w:color="auto"/>
                    <w:bottom w:val="single" w:sz="4" w:space="0" w:color="auto"/>
                    <w:right w:val="single" w:sz="4" w:space="0" w:color="auto"/>
                  </w:tcBorders>
                  <w:hideMark/>
                </w:tcPr>
                <w:p w14:paraId="5341FCBB" w14:textId="77777777" w:rsidR="007B2845" w:rsidRPr="007B2845" w:rsidRDefault="007B2845">
                  <w:pPr>
                    <w:autoSpaceDE w:val="0"/>
                    <w:autoSpaceDN w:val="0"/>
                    <w:adjustRightInd w:val="0"/>
                    <w:jc w:val="both"/>
                    <w:rPr>
                      <w:rFonts w:ascii="Times New Roman" w:hAnsi="Times New Roman" w:cs="Times New Roman"/>
                      <w:b/>
                      <w:bCs/>
                      <w:kern w:val="2"/>
                      <w:sz w:val="24"/>
                      <w:szCs w:val="24"/>
                      <w14:ligatures w14:val="standardContextual"/>
                    </w:rPr>
                  </w:pPr>
                  <w:r w:rsidRPr="007B2845">
                    <w:rPr>
                      <w:rFonts w:ascii="Times New Roman" w:hAnsi="Times New Roman" w:cs="Times New Roman"/>
                      <w:b/>
                      <w:bCs/>
                      <w:kern w:val="2"/>
                      <w:sz w:val="24"/>
                      <w:szCs w:val="24"/>
                      <w14:ligatures w14:val="standardContextual"/>
                    </w:rPr>
                    <w:t>A100007- RASHODI ZA ZAPOSLENE</w:t>
                  </w:r>
                </w:p>
              </w:tc>
            </w:tr>
            <w:tr w:rsidR="007B2845" w:rsidRPr="007B2845" w14:paraId="3B19819A" w14:textId="77777777">
              <w:tc>
                <w:tcPr>
                  <w:tcW w:w="2238" w:type="dxa"/>
                  <w:tcBorders>
                    <w:top w:val="single" w:sz="4" w:space="0" w:color="auto"/>
                    <w:left w:val="single" w:sz="4" w:space="0" w:color="auto"/>
                    <w:bottom w:val="single" w:sz="4" w:space="0" w:color="auto"/>
                    <w:right w:val="single" w:sz="4" w:space="0" w:color="auto"/>
                  </w:tcBorders>
                  <w:hideMark/>
                </w:tcPr>
                <w:p w14:paraId="23B35FB5" w14:textId="77777777" w:rsidR="007B2845" w:rsidRPr="007B2845" w:rsidRDefault="007B2845">
                  <w:pPr>
                    <w:autoSpaceDE w:val="0"/>
                    <w:autoSpaceDN w:val="0"/>
                    <w:adjustRightInd w:val="0"/>
                    <w:jc w:val="both"/>
                    <w:rPr>
                      <w:rFonts w:ascii="Times New Roman" w:hAnsi="Times New Roman" w:cs="Times New Roman"/>
                      <w:kern w:val="2"/>
                      <w:sz w:val="24"/>
                      <w:szCs w:val="24"/>
                      <w14:ligatures w14:val="standardContextual"/>
                    </w:rPr>
                  </w:pPr>
                  <w:r w:rsidRPr="007B2845">
                    <w:rPr>
                      <w:rFonts w:ascii="Times New Roman" w:hAnsi="Times New Roman" w:cs="Times New Roman"/>
                      <w:kern w:val="2"/>
                      <w:sz w:val="24"/>
                      <w:szCs w:val="24"/>
                      <w14:ligatures w14:val="standardContextual"/>
                    </w:rPr>
                    <w:t>SVRHA AKTIVNOSTI:</w:t>
                  </w:r>
                </w:p>
              </w:tc>
              <w:tc>
                <w:tcPr>
                  <w:tcW w:w="7113" w:type="dxa"/>
                  <w:tcBorders>
                    <w:top w:val="single" w:sz="4" w:space="0" w:color="auto"/>
                    <w:left w:val="single" w:sz="4" w:space="0" w:color="auto"/>
                    <w:bottom w:val="single" w:sz="4" w:space="0" w:color="auto"/>
                    <w:right w:val="single" w:sz="4" w:space="0" w:color="auto"/>
                  </w:tcBorders>
                  <w:hideMark/>
                </w:tcPr>
                <w:p w14:paraId="336B6BF6" w14:textId="77777777" w:rsidR="007B2845" w:rsidRPr="007B2845" w:rsidRDefault="007B2845">
                  <w:pPr>
                    <w:autoSpaceDE w:val="0"/>
                    <w:autoSpaceDN w:val="0"/>
                    <w:adjustRightInd w:val="0"/>
                    <w:jc w:val="both"/>
                    <w:rPr>
                      <w:rFonts w:ascii="Times New Roman" w:hAnsi="Times New Roman" w:cs="Times New Roman"/>
                      <w:kern w:val="2"/>
                      <w:sz w:val="24"/>
                      <w:szCs w:val="24"/>
                      <w14:ligatures w14:val="standardContextual"/>
                    </w:rPr>
                  </w:pPr>
                  <w:r w:rsidRPr="007B2845">
                    <w:rPr>
                      <w:rFonts w:ascii="Times New Roman" w:hAnsi="Times New Roman" w:cs="Times New Roman"/>
                      <w:kern w:val="2"/>
                      <w:sz w:val="24"/>
                      <w:szCs w:val="24"/>
                      <w14:ligatures w14:val="standardContextual"/>
                    </w:rPr>
                    <w:t>Poslovanje Ustanove u skladu sa svim Zakonski propisanim aktima</w:t>
                  </w:r>
                </w:p>
              </w:tc>
            </w:tr>
            <w:tr w:rsidR="007B2845" w:rsidRPr="007B2845" w14:paraId="39BB6AE0" w14:textId="77777777">
              <w:tc>
                <w:tcPr>
                  <w:tcW w:w="2238" w:type="dxa"/>
                  <w:tcBorders>
                    <w:top w:val="single" w:sz="4" w:space="0" w:color="auto"/>
                    <w:left w:val="single" w:sz="4" w:space="0" w:color="auto"/>
                    <w:bottom w:val="single" w:sz="4" w:space="0" w:color="auto"/>
                    <w:right w:val="single" w:sz="4" w:space="0" w:color="auto"/>
                  </w:tcBorders>
                  <w:hideMark/>
                </w:tcPr>
                <w:p w14:paraId="5C8DC47D" w14:textId="77777777" w:rsidR="007B2845" w:rsidRPr="007B2845" w:rsidRDefault="007B2845">
                  <w:pPr>
                    <w:autoSpaceDE w:val="0"/>
                    <w:autoSpaceDN w:val="0"/>
                    <w:adjustRightInd w:val="0"/>
                    <w:jc w:val="both"/>
                    <w:rPr>
                      <w:rFonts w:ascii="Times New Roman" w:hAnsi="Times New Roman" w:cs="Times New Roman"/>
                      <w:kern w:val="2"/>
                      <w:sz w:val="24"/>
                      <w:szCs w:val="24"/>
                      <w14:ligatures w14:val="standardContextual"/>
                    </w:rPr>
                  </w:pPr>
                  <w:r w:rsidRPr="007B2845">
                    <w:rPr>
                      <w:rFonts w:ascii="Times New Roman" w:hAnsi="Times New Roman" w:cs="Times New Roman"/>
                      <w:kern w:val="2"/>
                      <w:sz w:val="24"/>
                      <w:szCs w:val="24"/>
                      <w14:ligatures w14:val="standardContextual"/>
                    </w:rPr>
                    <w:t xml:space="preserve">CILJEVI AKTIVNOSTI: </w:t>
                  </w:r>
                </w:p>
              </w:tc>
              <w:tc>
                <w:tcPr>
                  <w:tcW w:w="7113" w:type="dxa"/>
                  <w:tcBorders>
                    <w:top w:val="single" w:sz="4" w:space="0" w:color="auto"/>
                    <w:left w:val="single" w:sz="4" w:space="0" w:color="auto"/>
                    <w:bottom w:val="single" w:sz="4" w:space="0" w:color="auto"/>
                    <w:right w:val="single" w:sz="4" w:space="0" w:color="auto"/>
                  </w:tcBorders>
                  <w:hideMark/>
                </w:tcPr>
                <w:p w14:paraId="45B7DD8E" w14:textId="77777777" w:rsidR="007B2845" w:rsidRPr="007B2845" w:rsidRDefault="007B2845">
                  <w:pPr>
                    <w:autoSpaceDE w:val="0"/>
                    <w:autoSpaceDN w:val="0"/>
                    <w:adjustRightInd w:val="0"/>
                    <w:jc w:val="both"/>
                    <w:rPr>
                      <w:rFonts w:ascii="Times New Roman" w:hAnsi="Times New Roman" w:cs="Times New Roman"/>
                      <w:kern w:val="2"/>
                      <w:sz w:val="24"/>
                      <w:szCs w:val="24"/>
                      <w14:ligatures w14:val="standardContextual"/>
                    </w:rPr>
                  </w:pPr>
                  <w:r w:rsidRPr="007B2845">
                    <w:rPr>
                      <w:rFonts w:ascii="Times New Roman" w:hAnsi="Times New Roman" w:cs="Times New Roman"/>
                      <w:kern w:val="2"/>
                      <w:sz w:val="24"/>
                      <w:szCs w:val="24"/>
                      <w14:ligatures w14:val="standardContextual"/>
                    </w:rPr>
                    <w:t xml:space="preserve">Redovna i pravovremena isplata svih financijskih obveza prema djelatnicima Ustanove </w:t>
                  </w:r>
                </w:p>
              </w:tc>
            </w:tr>
            <w:tr w:rsidR="007B2845" w:rsidRPr="007B2845" w14:paraId="499C58F2" w14:textId="77777777">
              <w:tc>
                <w:tcPr>
                  <w:tcW w:w="2238" w:type="dxa"/>
                  <w:tcBorders>
                    <w:top w:val="single" w:sz="4" w:space="0" w:color="auto"/>
                    <w:left w:val="single" w:sz="4" w:space="0" w:color="auto"/>
                    <w:bottom w:val="single" w:sz="4" w:space="0" w:color="auto"/>
                    <w:right w:val="single" w:sz="4" w:space="0" w:color="auto"/>
                  </w:tcBorders>
                  <w:hideMark/>
                </w:tcPr>
                <w:p w14:paraId="65FFE87E" w14:textId="77777777" w:rsidR="007B2845" w:rsidRPr="007B2845" w:rsidRDefault="007B2845">
                  <w:pPr>
                    <w:autoSpaceDE w:val="0"/>
                    <w:autoSpaceDN w:val="0"/>
                    <w:adjustRightInd w:val="0"/>
                    <w:jc w:val="both"/>
                    <w:rPr>
                      <w:rFonts w:ascii="Times New Roman" w:hAnsi="Times New Roman" w:cs="Times New Roman"/>
                      <w:kern w:val="2"/>
                      <w:sz w:val="24"/>
                      <w:szCs w:val="24"/>
                      <w14:ligatures w14:val="standardContextual"/>
                    </w:rPr>
                  </w:pPr>
                  <w:r w:rsidRPr="007B2845">
                    <w:rPr>
                      <w:rFonts w:ascii="Times New Roman" w:hAnsi="Times New Roman" w:cs="Times New Roman"/>
                      <w:kern w:val="2"/>
                      <w:sz w:val="24"/>
                      <w:szCs w:val="24"/>
                      <w14:ligatures w14:val="standardContextual"/>
                    </w:rPr>
                    <w:t xml:space="preserve">OPIS AKTIVNOSTI: </w:t>
                  </w:r>
                </w:p>
              </w:tc>
              <w:tc>
                <w:tcPr>
                  <w:tcW w:w="7113" w:type="dxa"/>
                  <w:tcBorders>
                    <w:top w:val="single" w:sz="4" w:space="0" w:color="auto"/>
                    <w:left w:val="single" w:sz="4" w:space="0" w:color="auto"/>
                    <w:bottom w:val="single" w:sz="4" w:space="0" w:color="auto"/>
                    <w:right w:val="single" w:sz="4" w:space="0" w:color="auto"/>
                  </w:tcBorders>
                  <w:hideMark/>
                </w:tcPr>
                <w:p w14:paraId="258710CD" w14:textId="77777777" w:rsidR="007B2845" w:rsidRPr="007B2845" w:rsidRDefault="007B2845">
                  <w:pPr>
                    <w:autoSpaceDE w:val="0"/>
                    <w:autoSpaceDN w:val="0"/>
                    <w:adjustRightInd w:val="0"/>
                    <w:jc w:val="both"/>
                    <w:rPr>
                      <w:rFonts w:ascii="Times New Roman" w:hAnsi="Times New Roman" w:cs="Times New Roman"/>
                      <w:kern w:val="2"/>
                      <w:sz w:val="24"/>
                      <w:szCs w:val="24"/>
                      <w14:ligatures w14:val="standardContextual"/>
                    </w:rPr>
                  </w:pPr>
                  <w:r w:rsidRPr="007B2845">
                    <w:rPr>
                      <w:rFonts w:ascii="Times New Roman" w:hAnsi="Times New Roman" w:cs="Times New Roman"/>
                      <w:kern w:val="2"/>
                      <w:sz w:val="24"/>
                      <w:szCs w:val="24"/>
                      <w14:ligatures w14:val="standardContextual"/>
                    </w:rPr>
                    <w:t>Redovna i pravovremena isplata financijskih obveza prema djelatnicima Ustanove koje se sastoje od plaća i pripadajućih doprinosa, naknada za prijevoz, naknada za bolest, invalidnost i smrtni slučaj i nagrada</w:t>
                  </w:r>
                </w:p>
              </w:tc>
            </w:tr>
            <w:tr w:rsidR="007B2845" w:rsidRPr="007B2845" w14:paraId="3CF6FE76" w14:textId="77777777">
              <w:tc>
                <w:tcPr>
                  <w:tcW w:w="2238" w:type="dxa"/>
                  <w:tcBorders>
                    <w:top w:val="single" w:sz="4" w:space="0" w:color="auto"/>
                    <w:left w:val="single" w:sz="4" w:space="0" w:color="auto"/>
                    <w:bottom w:val="single" w:sz="4" w:space="0" w:color="auto"/>
                    <w:right w:val="single" w:sz="4" w:space="0" w:color="auto"/>
                  </w:tcBorders>
                  <w:hideMark/>
                </w:tcPr>
                <w:p w14:paraId="0E0D18E7" w14:textId="77777777" w:rsidR="007B2845" w:rsidRPr="007B2845" w:rsidRDefault="007B2845">
                  <w:pPr>
                    <w:autoSpaceDE w:val="0"/>
                    <w:autoSpaceDN w:val="0"/>
                    <w:adjustRightInd w:val="0"/>
                    <w:jc w:val="both"/>
                    <w:rPr>
                      <w:rFonts w:ascii="Times New Roman" w:hAnsi="Times New Roman" w:cs="Times New Roman"/>
                      <w:kern w:val="2"/>
                      <w:sz w:val="24"/>
                      <w:szCs w:val="24"/>
                      <w14:ligatures w14:val="standardContextual"/>
                    </w:rPr>
                  </w:pPr>
                  <w:r w:rsidRPr="007B2845">
                    <w:rPr>
                      <w:rFonts w:ascii="Times New Roman" w:hAnsi="Times New Roman" w:cs="Times New Roman"/>
                      <w:kern w:val="2"/>
                      <w:sz w:val="24"/>
                      <w:szCs w:val="24"/>
                      <w14:ligatures w14:val="standardContextual"/>
                    </w:rPr>
                    <w:t>ZAKONSKE OSNOVE:</w:t>
                  </w:r>
                </w:p>
              </w:tc>
              <w:tc>
                <w:tcPr>
                  <w:tcW w:w="7113" w:type="dxa"/>
                  <w:tcBorders>
                    <w:top w:val="single" w:sz="4" w:space="0" w:color="auto"/>
                    <w:left w:val="single" w:sz="4" w:space="0" w:color="auto"/>
                    <w:bottom w:val="single" w:sz="4" w:space="0" w:color="auto"/>
                    <w:right w:val="single" w:sz="4" w:space="0" w:color="auto"/>
                  </w:tcBorders>
                  <w:hideMark/>
                </w:tcPr>
                <w:p w14:paraId="2781195B" w14:textId="77777777" w:rsidR="007B2845" w:rsidRPr="007B2845" w:rsidRDefault="007B2845" w:rsidP="007B2845">
                  <w:pPr>
                    <w:numPr>
                      <w:ilvl w:val="0"/>
                      <w:numId w:val="28"/>
                    </w:numPr>
                    <w:autoSpaceDE w:val="0"/>
                    <w:autoSpaceDN w:val="0"/>
                    <w:adjustRightInd w:val="0"/>
                    <w:spacing w:after="0" w:line="240" w:lineRule="auto"/>
                    <w:jc w:val="both"/>
                    <w:rPr>
                      <w:rFonts w:ascii="Times New Roman" w:hAnsi="Times New Roman" w:cs="Times New Roman"/>
                      <w:kern w:val="2"/>
                      <w:sz w:val="24"/>
                      <w:szCs w:val="24"/>
                      <w14:ligatures w14:val="standardContextual"/>
                    </w:rPr>
                  </w:pPr>
                  <w:r w:rsidRPr="007B2845">
                    <w:rPr>
                      <w:rFonts w:ascii="Times New Roman" w:hAnsi="Times New Roman" w:cs="Times New Roman"/>
                      <w:kern w:val="2"/>
                      <w:sz w:val="24"/>
                      <w:szCs w:val="24"/>
                      <w14:ligatures w14:val="standardContextual"/>
                    </w:rPr>
                    <w:t>Zakon o radu</w:t>
                  </w:r>
                </w:p>
                <w:p w14:paraId="1EB67DD2" w14:textId="77777777" w:rsidR="007B2845" w:rsidRPr="007B2845" w:rsidRDefault="007B2845" w:rsidP="007B2845">
                  <w:pPr>
                    <w:numPr>
                      <w:ilvl w:val="0"/>
                      <w:numId w:val="28"/>
                    </w:numPr>
                    <w:autoSpaceDE w:val="0"/>
                    <w:autoSpaceDN w:val="0"/>
                    <w:adjustRightInd w:val="0"/>
                    <w:spacing w:after="0" w:line="240" w:lineRule="auto"/>
                    <w:jc w:val="both"/>
                    <w:rPr>
                      <w:rFonts w:ascii="Times New Roman" w:hAnsi="Times New Roman" w:cs="Times New Roman"/>
                      <w:kern w:val="2"/>
                      <w:sz w:val="24"/>
                      <w:szCs w:val="24"/>
                      <w14:ligatures w14:val="standardContextual"/>
                    </w:rPr>
                  </w:pPr>
                  <w:r w:rsidRPr="007B2845">
                    <w:rPr>
                      <w:rFonts w:ascii="Times New Roman" w:hAnsi="Times New Roman" w:cs="Times New Roman"/>
                      <w:kern w:val="2"/>
                      <w:sz w:val="24"/>
                      <w:szCs w:val="24"/>
                      <w14:ligatures w14:val="standardContextual"/>
                    </w:rPr>
                    <w:t>Zakon o zaštiti na radu</w:t>
                  </w:r>
                </w:p>
                <w:p w14:paraId="5A0598E2" w14:textId="77777777" w:rsidR="007B2845" w:rsidRPr="007B2845" w:rsidRDefault="007B2845" w:rsidP="007B2845">
                  <w:pPr>
                    <w:numPr>
                      <w:ilvl w:val="0"/>
                      <w:numId w:val="28"/>
                    </w:numPr>
                    <w:autoSpaceDE w:val="0"/>
                    <w:autoSpaceDN w:val="0"/>
                    <w:adjustRightInd w:val="0"/>
                    <w:spacing w:after="0" w:line="240" w:lineRule="auto"/>
                    <w:jc w:val="both"/>
                    <w:rPr>
                      <w:rFonts w:ascii="Times New Roman" w:hAnsi="Times New Roman" w:cs="Times New Roman"/>
                      <w:kern w:val="2"/>
                      <w:sz w:val="24"/>
                      <w:szCs w:val="24"/>
                      <w14:ligatures w14:val="standardContextual"/>
                    </w:rPr>
                  </w:pPr>
                  <w:r w:rsidRPr="007B2845">
                    <w:rPr>
                      <w:rFonts w:ascii="Times New Roman" w:hAnsi="Times New Roman" w:cs="Times New Roman"/>
                      <w:kern w:val="2"/>
                      <w:sz w:val="24"/>
                      <w:szCs w:val="24"/>
                      <w14:ligatures w14:val="standardContextual"/>
                    </w:rPr>
                    <w:t>Zakon o javnim ustanovama</w:t>
                  </w:r>
                </w:p>
                <w:p w14:paraId="23C70DC4" w14:textId="77777777" w:rsidR="007B2845" w:rsidRPr="007B2845" w:rsidRDefault="007B2845" w:rsidP="007B2845">
                  <w:pPr>
                    <w:numPr>
                      <w:ilvl w:val="0"/>
                      <w:numId w:val="28"/>
                    </w:numPr>
                    <w:autoSpaceDE w:val="0"/>
                    <w:autoSpaceDN w:val="0"/>
                    <w:adjustRightInd w:val="0"/>
                    <w:spacing w:after="0" w:line="240" w:lineRule="auto"/>
                    <w:jc w:val="both"/>
                    <w:rPr>
                      <w:rFonts w:ascii="Times New Roman" w:hAnsi="Times New Roman" w:cs="Times New Roman"/>
                      <w:kern w:val="2"/>
                      <w:sz w:val="24"/>
                      <w:szCs w:val="24"/>
                      <w14:ligatures w14:val="standardContextual"/>
                    </w:rPr>
                  </w:pPr>
                  <w:r w:rsidRPr="007B2845">
                    <w:rPr>
                      <w:rFonts w:ascii="Times New Roman" w:hAnsi="Times New Roman" w:cs="Times New Roman"/>
                      <w:kern w:val="2"/>
                      <w:sz w:val="24"/>
                      <w:szCs w:val="24"/>
                      <w14:ligatures w14:val="standardContextual"/>
                    </w:rPr>
                    <w:t>Zakon o financiranju javnih potreba u kulturi</w:t>
                  </w:r>
                </w:p>
                <w:p w14:paraId="2667CEC1" w14:textId="77777777" w:rsidR="007B2845" w:rsidRPr="007B2845" w:rsidRDefault="007B2845" w:rsidP="007B2845">
                  <w:pPr>
                    <w:numPr>
                      <w:ilvl w:val="0"/>
                      <w:numId w:val="28"/>
                    </w:numPr>
                    <w:autoSpaceDE w:val="0"/>
                    <w:autoSpaceDN w:val="0"/>
                    <w:adjustRightInd w:val="0"/>
                    <w:spacing w:after="0" w:line="240" w:lineRule="auto"/>
                    <w:jc w:val="both"/>
                    <w:rPr>
                      <w:rFonts w:ascii="Times New Roman" w:hAnsi="Times New Roman" w:cs="Times New Roman"/>
                      <w:kern w:val="2"/>
                      <w:sz w:val="24"/>
                      <w:szCs w:val="24"/>
                      <w14:ligatures w14:val="standardContextual"/>
                    </w:rPr>
                  </w:pPr>
                  <w:r w:rsidRPr="007B2845">
                    <w:rPr>
                      <w:rFonts w:ascii="Times New Roman" w:hAnsi="Times New Roman" w:cs="Times New Roman"/>
                      <w:kern w:val="2"/>
                      <w:sz w:val="24"/>
                      <w:szCs w:val="24"/>
                      <w14:ligatures w14:val="standardContextual"/>
                    </w:rPr>
                    <w:t>Zakon o proračunu sa pripadajućim pravilnicima i odlukama</w:t>
                  </w:r>
                </w:p>
                <w:p w14:paraId="77737E94" w14:textId="77777777" w:rsidR="007B2845" w:rsidRPr="007B2845" w:rsidRDefault="007B2845" w:rsidP="007B2845">
                  <w:pPr>
                    <w:numPr>
                      <w:ilvl w:val="0"/>
                      <w:numId w:val="28"/>
                    </w:numPr>
                    <w:autoSpaceDE w:val="0"/>
                    <w:autoSpaceDN w:val="0"/>
                    <w:adjustRightInd w:val="0"/>
                    <w:spacing w:after="0" w:line="240" w:lineRule="auto"/>
                    <w:jc w:val="both"/>
                    <w:rPr>
                      <w:rFonts w:ascii="Times New Roman" w:hAnsi="Times New Roman" w:cs="Times New Roman"/>
                      <w:kern w:val="2"/>
                      <w:sz w:val="24"/>
                      <w:szCs w:val="24"/>
                      <w14:ligatures w14:val="standardContextual"/>
                    </w:rPr>
                  </w:pPr>
                  <w:r w:rsidRPr="007B2845">
                    <w:rPr>
                      <w:rFonts w:ascii="Times New Roman" w:hAnsi="Times New Roman" w:cs="Times New Roman"/>
                      <w:kern w:val="2"/>
                      <w:sz w:val="24"/>
                      <w:szCs w:val="24"/>
                      <w14:ligatures w14:val="standardContextual"/>
                    </w:rPr>
                    <w:t>Zakon o porezu na dohodak</w:t>
                  </w:r>
                </w:p>
                <w:p w14:paraId="24CBE403" w14:textId="77777777" w:rsidR="007B2845" w:rsidRPr="007B2845" w:rsidRDefault="007B2845" w:rsidP="007B2845">
                  <w:pPr>
                    <w:numPr>
                      <w:ilvl w:val="0"/>
                      <w:numId w:val="28"/>
                    </w:numPr>
                    <w:autoSpaceDE w:val="0"/>
                    <w:autoSpaceDN w:val="0"/>
                    <w:adjustRightInd w:val="0"/>
                    <w:spacing w:after="0" w:line="240" w:lineRule="auto"/>
                    <w:jc w:val="both"/>
                    <w:rPr>
                      <w:rFonts w:ascii="Times New Roman" w:hAnsi="Times New Roman" w:cs="Times New Roman"/>
                      <w:kern w:val="2"/>
                      <w:sz w:val="24"/>
                      <w:szCs w:val="24"/>
                      <w14:ligatures w14:val="standardContextual"/>
                    </w:rPr>
                  </w:pPr>
                  <w:r w:rsidRPr="007B2845">
                    <w:rPr>
                      <w:rFonts w:ascii="Times New Roman" w:hAnsi="Times New Roman" w:cs="Times New Roman"/>
                      <w:kern w:val="2"/>
                      <w:sz w:val="24"/>
                      <w:szCs w:val="24"/>
                      <w14:ligatures w14:val="standardContextual"/>
                    </w:rPr>
                    <w:t xml:space="preserve">Zakon o fiskalnoj odgovornosti </w:t>
                  </w:r>
                </w:p>
              </w:tc>
            </w:tr>
            <w:tr w:rsidR="007B2845" w:rsidRPr="007B2845" w14:paraId="77C4B2F9" w14:textId="77777777">
              <w:tc>
                <w:tcPr>
                  <w:tcW w:w="2238" w:type="dxa"/>
                  <w:tcBorders>
                    <w:top w:val="single" w:sz="4" w:space="0" w:color="auto"/>
                    <w:left w:val="single" w:sz="4" w:space="0" w:color="auto"/>
                    <w:bottom w:val="single" w:sz="4" w:space="0" w:color="auto"/>
                    <w:right w:val="single" w:sz="4" w:space="0" w:color="auto"/>
                  </w:tcBorders>
                  <w:hideMark/>
                </w:tcPr>
                <w:p w14:paraId="6A8CD79F" w14:textId="77777777" w:rsidR="007B2845" w:rsidRPr="007B2845" w:rsidRDefault="007B2845">
                  <w:pPr>
                    <w:autoSpaceDE w:val="0"/>
                    <w:autoSpaceDN w:val="0"/>
                    <w:adjustRightInd w:val="0"/>
                    <w:jc w:val="both"/>
                    <w:rPr>
                      <w:rFonts w:ascii="Times New Roman" w:hAnsi="Times New Roman" w:cs="Times New Roman"/>
                      <w:kern w:val="2"/>
                      <w:sz w:val="24"/>
                      <w:szCs w:val="24"/>
                      <w14:ligatures w14:val="standardContextual"/>
                    </w:rPr>
                  </w:pPr>
                  <w:r w:rsidRPr="007B2845">
                    <w:rPr>
                      <w:rFonts w:ascii="Times New Roman" w:hAnsi="Times New Roman" w:cs="Times New Roman"/>
                      <w:kern w:val="2"/>
                      <w:sz w:val="24"/>
                      <w:szCs w:val="24"/>
                      <w14:ligatures w14:val="standardContextual"/>
                    </w:rPr>
                    <w:t>OSIGURANA SREDSTVA:</w:t>
                  </w:r>
                </w:p>
              </w:tc>
              <w:tc>
                <w:tcPr>
                  <w:tcW w:w="7113" w:type="dxa"/>
                  <w:tcBorders>
                    <w:top w:val="single" w:sz="4" w:space="0" w:color="auto"/>
                    <w:left w:val="single" w:sz="4" w:space="0" w:color="auto"/>
                    <w:bottom w:val="single" w:sz="4" w:space="0" w:color="auto"/>
                    <w:right w:val="single" w:sz="4" w:space="0" w:color="auto"/>
                  </w:tcBorders>
                  <w:hideMark/>
                </w:tcPr>
                <w:p w14:paraId="3838D809" w14:textId="77777777" w:rsidR="007B2845" w:rsidRPr="007B2845" w:rsidRDefault="007B2845" w:rsidP="007B2845">
                  <w:pPr>
                    <w:pStyle w:val="Odlomakpopisa"/>
                    <w:numPr>
                      <w:ilvl w:val="0"/>
                      <w:numId w:val="28"/>
                    </w:numPr>
                    <w:autoSpaceDE w:val="0"/>
                    <w:autoSpaceDN w:val="0"/>
                    <w:adjustRightInd w:val="0"/>
                    <w:spacing w:after="160" w:line="252" w:lineRule="auto"/>
                    <w:jc w:val="both"/>
                    <w:rPr>
                      <w:rFonts w:ascii="Times New Roman" w:hAnsi="Times New Roman" w:cs="Times New Roman"/>
                      <w:kern w:val="2"/>
                      <w:sz w:val="24"/>
                      <w:szCs w:val="24"/>
                      <w14:ligatures w14:val="standardContextual"/>
                    </w:rPr>
                  </w:pPr>
                  <w:r w:rsidRPr="007B2845">
                    <w:rPr>
                      <w:rFonts w:ascii="Times New Roman" w:hAnsi="Times New Roman" w:cs="Times New Roman"/>
                      <w:kern w:val="2"/>
                      <w:sz w:val="24"/>
                      <w:szCs w:val="24"/>
                      <w14:ligatures w14:val="standardContextual"/>
                    </w:rPr>
                    <w:t>405.700,00 €</w:t>
                  </w:r>
                </w:p>
              </w:tc>
            </w:tr>
            <w:tr w:rsidR="007B2845" w:rsidRPr="007B2845" w14:paraId="407B0432" w14:textId="77777777">
              <w:tc>
                <w:tcPr>
                  <w:tcW w:w="2238" w:type="dxa"/>
                  <w:tcBorders>
                    <w:top w:val="single" w:sz="4" w:space="0" w:color="auto"/>
                    <w:left w:val="single" w:sz="4" w:space="0" w:color="auto"/>
                    <w:bottom w:val="single" w:sz="4" w:space="0" w:color="auto"/>
                    <w:right w:val="single" w:sz="4" w:space="0" w:color="auto"/>
                  </w:tcBorders>
                  <w:hideMark/>
                </w:tcPr>
                <w:p w14:paraId="5012F544" w14:textId="77777777" w:rsidR="007B2845" w:rsidRPr="007B2845" w:rsidRDefault="007B2845">
                  <w:pPr>
                    <w:autoSpaceDE w:val="0"/>
                    <w:autoSpaceDN w:val="0"/>
                    <w:adjustRightInd w:val="0"/>
                    <w:spacing w:after="0"/>
                    <w:jc w:val="both"/>
                    <w:rPr>
                      <w:rFonts w:ascii="Times New Roman" w:hAnsi="Times New Roman" w:cs="Times New Roman"/>
                      <w:kern w:val="2"/>
                      <w:sz w:val="24"/>
                      <w:szCs w:val="24"/>
                      <w14:ligatures w14:val="standardContextual"/>
                    </w:rPr>
                  </w:pPr>
                  <w:r w:rsidRPr="007B2845">
                    <w:rPr>
                      <w:rFonts w:ascii="Times New Roman" w:hAnsi="Times New Roman" w:cs="Times New Roman"/>
                      <w:kern w:val="2"/>
                      <w:sz w:val="24"/>
                      <w:szCs w:val="24"/>
                      <w14:ligatures w14:val="standardContextual"/>
                    </w:rPr>
                    <w:t>REALIZIRANO</w:t>
                  </w:r>
                </w:p>
                <w:p w14:paraId="02580075" w14:textId="77777777" w:rsidR="007B2845" w:rsidRPr="007B2845" w:rsidRDefault="007B2845">
                  <w:pPr>
                    <w:autoSpaceDE w:val="0"/>
                    <w:autoSpaceDN w:val="0"/>
                    <w:adjustRightInd w:val="0"/>
                    <w:spacing w:after="0"/>
                    <w:jc w:val="both"/>
                    <w:rPr>
                      <w:rFonts w:ascii="Times New Roman" w:hAnsi="Times New Roman" w:cs="Times New Roman"/>
                      <w:kern w:val="2"/>
                      <w:sz w:val="24"/>
                      <w:szCs w:val="24"/>
                      <w14:ligatures w14:val="standardContextual"/>
                    </w:rPr>
                  </w:pPr>
                  <w:r w:rsidRPr="007B2845">
                    <w:rPr>
                      <w:rFonts w:ascii="Times New Roman" w:hAnsi="Times New Roman" w:cs="Times New Roman"/>
                      <w:kern w:val="2"/>
                      <w:sz w:val="24"/>
                      <w:szCs w:val="24"/>
                      <w14:ligatures w14:val="standardContextual"/>
                    </w:rPr>
                    <w:t>30.6.2025:</w:t>
                  </w:r>
                </w:p>
              </w:tc>
              <w:tc>
                <w:tcPr>
                  <w:tcW w:w="7113" w:type="dxa"/>
                  <w:tcBorders>
                    <w:top w:val="single" w:sz="4" w:space="0" w:color="auto"/>
                    <w:left w:val="single" w:sz="4" w:space="0" w:color="auto"/>
                    <w:bottom w:val="single" w:sz="4" w:space="0" w:color="auto"/>
                    <w:right w:val="single" w:sz="4" w:space="0" w:color="auto"/>
                  </w:tcBorders>
                  <w:hideMark/>
                </w:tcPr>
                <w:p w14:paraId="05163850" w14:textId="77777777" w:rsidR="007B2845" w:rsidRPr="007B2845" w:rsidRDefault="007B2845">
                  <w:pPr>
                    <w:autoSpaceDE w:val="0"/>
                    <w:autoSpaceDN w:val="0"/>
                    <w:adjustRightInd w:val="0"/>
                    <w:jc w:val="both"/>
                    <w:rPr>
                      <w:rFonts w:ascii="Times New Roman" w:hAnsi="Times New Roman" w:cs="Times New Roman"/>
                      <w:kern w:val="2"/>
                      <w:sz w:val="24"/>
                      <w:szCs w:val="24"/>
                      <w14:ligatures w14:val="standardContextual"/>
                    </w:rPr>
                  </w:pPr>
                  <w:r w:rsidRPr="007B2845">
                    <w:rPr>
                      <w:rFonts w:ascii="Times New Roman" w:hAnsi="Times New Roman" w:cs="Times New Roman"/>
                      <w:kern w:val="2"/>
                      <w:sz w:val="24"/>
                      <w:szCs w:val="24"/>
                      <w14:ligatures w14:val="standardContextual"/>
                    </w:rPr>
                    <w:t>-       216.447,60 €</w:t>
                  </w:r>
                </w:p>
              </w:tc>
            </w:tr>
            <w:tr w:rsidR="007B2845" w:rsidRPr="007B2845" w14:paraId="2A5B25C8" w14:textId="77777777">
              <w:tc>
                <w:tcPr>
                  <w:tcW w:w="2238" w:type="dxa"/>
                  <w:tcBorders>
                    <w:top w:val="single" w:sz="4" w:space="0" w:color="auto"/>
                    <w:left w:val="single" w:sz="4" w:space="0" w:color="auto"/>
                    <w:bottom w:val="single" w:sz="4" w:space="0" w:color="auto"/>
                    <w:right w:val="single" w:sz="4" w:space="0" w:color="auto"/>
                  </w:tcBorders>
                  <w:hideMark/>
                </w:tcPr>
                <w:p w14:paraId="4A5CC64D" w14:textId="77777777" w:rsidR="007B2845" w:rsidRPr="007B2845" w:rsidRDefault="007B2845">
                  <w:pPr>
                    <w:autoSpaceDE w:val="0"/>
                    <w:autoSpaceDN w:val="0"/>
                    <w:adjustRightInd w:val="0"/>
                    <w:jc w:val="both"/>
                    <w:rPr>
                      <w:rFonts w:ascii="Times New Roman" w:hAnsi="Times New Roman" w:cs="Times New Roman"/>
                      <w:kern w:val="2"/>
                      <w:sz w:val="24"/>
                      <w:szCs w:val="24"/>
                      <w14:ligatures w14:val="standardContextual"/>
                    </w:rPr>
                  </w:pPr>
                  <w:r w:rsidRPr="007B2845">
                    <w:rPr>
                      <w:rFonts w:ascii="Times New Roman" w:hAnsi="Times New Roman" w:cs="Times New Roman"/>
                      <w:kern w:val="2"/>
                      <w:sz w:val="24"/>
                      <w:szCs w:val="24"/>
                      <w14:ligatures w14:val="standardContextual"/>
                    </w:rPr>
                    <w:t>IZVORI FINANCIRANJA:</w:t>
                  </w:r>
                </w:p>
              </w:tc>
              <w:tc>
                <w:tcPr>
                  <w:tcW w:w="7113" w:type="dxa"/>
                  <w:tcBorders>
                    <w:top w:val="single" w:sz="4" w:space="0" w:color="auto"/>
                    <w:left w:val="single" w:sz="4" w:space="0" w:color="auto"/>
                    <w:bottom w:val="single" w:sz="4" w:space="0" w:color="auto"/>
                    <w:right w:val="single" w:sz="4" w:space="0" w:color="auto"/>
                  </w:tcBorders>
                  <w:hideMark/>
                </w:tcPr>
                <w:p w14:paraId="643041DA" w14:textId="77777777" w:rsidR="007B2845" w:rsidRPr="007B2845" w:rsidRDefault="007B2845">
                  <w:pPr>
                    <w:autoSpaceDE w:val="0"/>
                    <w:autoSpaceDN w:val="0"/>
                    <w:adjustRightInd w:val="0"/>
                    <w:jc w:val="both"/>
                    <w:rPr>
                      <w:rFonts w:ascii="Times New Roman" w:hAnsi="Times New Roman" w:cs="Times New Roman"/>
                      <w:kern w:val="2"/>
                      <w:sz w:val="24"/>
                      <w:szCs w:val="24"/>
                      <w14:ligatures w14:val="standardContextual"/>
                    </w:rPr>
                  </w:pPr>
                  <w:r w:rsidRPr="007B2845">
                    <w:rPr>
                      <w:rFonts w:ascii="Times New Roman" w:hAnsi="Times New Roman" w:cs="Times New Roman"/>
                      <w:kern w:val="2"/>
                      <w:sz w:val="24"/>
                      <w:szCs w:val="24"/>
                      <w14:ligatures w14:val="standardContextual"/>
                    </w:rPr>
                    <w:t>Grad Metković</w:t>
                  </w:r>
                </w:p>
              </w:tc>
            </w:tr>
            <w:tr w:rsidR="007B2845" w:rsidRPr="007B2845" w14:paraId="7ADE97E9" w14:textId="77777777">
              <w:tc>
                <w:tcPr>
                  <w:tcW w:w="2238" w:type="dxa"/>
                  <w:tcBorders>
                    <w:top w:val="single" w:sz="4" w:space="0" w:color="auto"/>
                    <w:left w:val="single" w:sz="4" w:space="0" w:color="auto"/>
                    <w:bottom w:val="single" w:sz="4" w:space="0" w:color="auto"/>
                    <w:right w:val="single" w:sz="4" w:space="0" w:color="auto"/>
                  </w:tcBorders>
                  <w:hideMark/>
                </w:tcPr>
                <w:p w14:paraId="05C53E7B" w14:textId="77777777" w:rsidR="007B2845" w:rsidRPr="007B2845" w:rsidRDefault="007B2845">
                  <w:pPr>
                    <w:autoSpaceDE w:val="0"/>
                    <w:autoSpaceDN w:val="0"/>
                    <w:adjustRightInd w:val="0"/>
                    <w:jc w:val="both"/>
                    <w:rPr>
                      <w:rFonts w:ascii="Times New Roman" w:hAnsi="Times New Roman" w:cs="Times New Roman"/>
                      <w:kern w:val="2"/>
                      <w:sz w:val="24"/>
                      <w:szCs w:val="24"/>
                      <w14:ligatures w14:val="standardContextual"/>
                    </w:rPr>
                  </w:pPr>
                  <w:r w:rsidRPr="007B2845">
                    <w:rPr>
                      <w:rFonts w:ascii="Times New Roman" w:hAnsi="Times New Roman" w:cs="Times New Roman"/>
                      <w:kern w:val="2"/>
                      <w:sz w:val="24"/>
                      <w:szCs w:val="24"/>
                      <w14:ligatures w14:val="standardContextual"/>
                    </w:rPr>
                    <w:t>POKAZATELJ USPJEŠNOSTI:</w:t>
                  </w:r>
                </w:p>
              </w:tc>
              <w:tc>
                <w:tcPr>
                  <w:tcW w:w="7113" w:type="dxa"/>
                  <w:tcBorders>
                    <w:top w:val="single" w:sz="4" w:space="0" w:color="auto"/>
                    <w:left w:val="single" w:sz="4" w:space="0" w:color="auto"/>
                    <w:bottom w:val="single" w:sz="4" w:space="0" w:color="auto"/>
                    <w:right w:val="single" w:sz="4" w:space="0" w:color="auto"/>
                  </w:tcBorders>
                  <w:hideMark/>
                </w:tcPr>
                <w:p w14:paraId="7AFA9978" w14:textId="77777777" w:rsidR="007B2845" w:rsidRPr="007B2845" w:rsidRDefault="007B2845">
                  <w:pPr>
                    <w:autoSpaceDE w:val="0"/>
                    <w:autoSpaceDN w:val="0"/>
                    <w:adjustRightInd w:val="0"/>
                    <w:jc w:val="both"/>
                    <w:rPr>
                      <w:rFonts w:ascii="Times New Roman" w:hAnsi="Times New Roman" w:cs="Times New Roman"/>
                      <w:kern w:val="2"/>
                      <w:sz w:val="24"/>
                      <w:szCs w:val="24"/>
                      <w14:ligatures w14:val="standardContextual"/>
                    </w:rPr>
                  </w:pPr>
                  <w:r w:rsidRPr="007B2845">
                    <w:rPr>
                      <w:rFonts w:ascii="Times New Roman" w:hAnsi="Times New Roman" w:cs="Times New Roman"/>
                      <w:kern w:val="2"/>
                      <w:sz w:val="24"/>
                      <w:szCs w:val="24"/>
                      <w14:ligatures w14:val="standardContextual"/>
                    </w:rPr>
                    <w:t xml:space="preserve">Najbolji pokazatelj uspješnosti ove aktivnosti biti će pravovremene i zakonski utemeljene isplate svih ugovorenih i zakonskih propisanih financijskih prava djelatnika Ustanove, te pravovremena prijava svih spomenutih isplata poreznoj upravi. Nadalje, kvalitetno provođenje ove aktivnosti rezultirat će </w:t>
                  </w:r>
                  <w:r w:rsidRPr="007B2845">
                    <w:rPr>
                      <w:rFonts w:ascii="Times New Roman" w:hAnsi="Times New Roman" w:cs="Times New Roman"/>
                      <w:kern w:val="2"/>
                      <w:sz w:val="24"/>
                      <w:szCs w:val="24"/>
                      <w14:ligatures w14:val="standardContextual"/>
                    </w:rPr>
                    <w:lastRenderedPageBreak/>
                    <w:t>uspješnim i pravovremenim podnošenjem svih, zakonima i pravilnicima, propisanih financijskih i drugih izvještaja.</w:t>
                  </w:r>
                </w:p>
              </w:tc>
            </w:tr>
          </w:tbl>
          <w:p w14:paraId="4876C7A5" w14:textId="77777777" w:rsidR="007B2845" w:rsidRPr="007B2845" w:rsidRDefault="007B2845">
            <w:pPr>
              <w:autoSpaceDE w:val="0"/>
              <w:autoSpaceDN w:val="0"/>
              <w:adjustRightInd w:val="0"/>
              <w:jc w:val="both"/>
              <w:rPr>
                <w:rFonts w:ascii="Times New Roman" w:hAnsi="Times New Roman" w:cs="Times New Roman"/>
                <w:kern w:val="2"/>
                <w:sz w:val="24"/>
                <w:szCs w:val="24"/>
                <w14:ligatures w14:val="standardContextual"/>
              </w:rPr>
            </w:pPr>
          </w:p>
          <w:p w14:paraId="1BAAE680" w14:textId="58D37F6A" w:rsidR="007B2845" w:rsidRPr="00CD195E" w:rsidRDefault="007B2845">
            <w:pPr>
              <w:autoSpaceDE w:val="0"/>
              <w:autoSpaceDN w:val="0"/>
              <w:adjustRightInd w:val="0"/>
              <w:jc w:val="both"/>
              <w:rPr>
                <w:rFonts w:ascii="Times New Roman" w:hAnsi="Times New Roman" w:cs="Times New Roman"/>
                <w:b/>
                <w:bCs/>
                <w:kern w:val="2"/>
                <w:sz w:val="24"/>
                <w:szCs w:val="24"/>
                <w14:ligatures w14:val="standardContextual"/>
              </w:rPr>
            </w:pPr>
            <w:r w:rsidRPr="007B2845">
              <w:rPr>
                <w:rFonts w:ascii="Times New Roman" w:hAnsi="Times New Roman" w:cs="Times New Roman"/>
                <w:b/>
                <w:bCs/>
                <w:kern w:val="2"/>
                <w:sz w:val="24"/>
                <w:szCs w:val="24"/>
                <w14:ligatures w14:val="standardContextual"/>
              </w:rPr>
              <w:t>A10000008- MATERIJALNO FINANCIJSKI RASHODI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9"/>
              <w:gridCol w:w="6253"/>
            </w:tblGrid>
            <w:tr w:rsidR="007B2845" w:rsidRPr="007B2845" w14:paraId="0F519807" w14:textId="77777777">
              <w:tc>
                <w:tcPr>
                  <w:tcW w:w="2347" w:type="dxa"/>
                  <w:tcBorders>
                    <w:top w:val="single" w:sz="4" w:space="0" w:color="auto"/>
                    <w:left w:val="single" w:sz="4" w:space="0" w:color="auto"/>
                    <w:bottom w:val="single" w:sz="4" w:space="0" w:color="auto"/>
                    <w:right w:val="single" w:sz="4" w:space="0" w:color="auto"/>
                  </w:tcBorders>
                  <w:hideMark/>
                </w:tcPr>
                <w:p w14:paraId="06598F99" w14:textId="77777777" w:rsidR="007B2845" w:rsidRPr="007B2845" w:rsidRDefault="007B2845">
                  <w:pPr>
                    <w:autoSpaceDE w:val="0"/>
                    <w:autoSpaceDN w:val="0"/>
                    <w:adjustRightInd w:val="0"/>
                    <w:jc w:val="both"/>
                    <w:rPr>
                      <w:rFonts w:ascii="Times New Roman" w:hAnsi="Times New Roman" w:cs="Times New Roman"/>
                      <w:b/>
                      <w:bCs/>
                      <w:kern w:val="2"/>
                      <w:sz w:val="24"/>
                      <w:szCs w:val="24"/>
                      <w14:ligatures w14:val="standardContextual"/>
                    </w:rPr>
                  </w:pPr>
                  <w:r w:rsidRPr="007B2845">
                    <w:rPr>
                      <w:rFonts w:ascii="Times New Roman" w:hAnsi="Times New Roman" w:cs="Times New Roman"/>
                      <w:b/>
                      <w:bCs/>
                      <w:kern w:val="2"/>
                      <w:sz w:val="24"/>
                      <w:szCs w:val="24"/>
                      <w14:ligatures w14:val="standardContextual"/>
                    </w:rPr>
                    <w:t>AKTIVNOST:</w:t>
                  </w:r>
                </w:p>
              </w:tc>
              <w:tc>
                <w:tcPr>
                  <w:tcW w:w="7004" w:type="dxa"/>
                  <w:tcBorders>
                    <w:top w:val="single" w:sz="4" w:space="0" w:color="auto"/>
                    <w:left w:val="single" w:sz="4" w:space="0" w:color="auto"/>
                    <w:bottom w:val="single" w:sz="4" w:space="0" w:color="auto"/>
                    <w:right w:val="single" w:sz="4" w:space="0" w:color="auto"/>
                  </w:tcBorders>
                  <w:hideMark/>
                </w:tcPr>
                <w:p w14:paraId="34E6A4EB" w14:textId="77777777" w:rsidR="007B2845" w:rsidRPr="007B2845" w:rsidRDefault="007B2845">
                  <w:pPr>
                    <w:autoSpaceDE w:val="0"/>
                    <w:autoSpaceDN w:val="0"/>
                    <w:adjustRightInd w:val="0"/>
                    <w:jc w:val="both"/>
                    <w:rPr>
                      <w:rFonts w:ascii="Times New Roman" w:hAnsi="Times New Roman" w:cs="Times New Roman"/>
                      <w:b/>
                      <w:bCs/>
                      <w:kern w:val="2"/>
                      <w:sz w:val="24"/>
                      <w:szCs w:val="24"/>
                      <w14:ligatures w14:val="standardContextual"/>
                    </w:rPr>
                  </w:pPr>
                  <w:r w:rsidRPr="007B2845">
                    <w:rPr>
                      <w:rFonts w:ascii="Times New Roman" w:hAnsi="Times New Roman" w:cs="Times New Roman"/>
                      <w:b/>
                      <w:bCs/>
                      <w:kern w:val="2"/>
                      <w:sz w:val="24"/>
                      <w:szCs w:val="24"/>
                      <w14:ligatures w14:val="standardContextual"/>
                    </w:rPr>
                    <w:t>A100008- MATERIJALNO FINANCIJSKI RASHODI</w:t>
                  </w:r>
                </w:p>
              </w:tc>
            </w:tr>
            <w:tr w:rsidR="007B2845" w:rsidRPr="007B2845" w14:paraId="5AE281F7" w14:textId="77777777">
              <w:tc>
                <w:tcPr>
                  <w:tcW w:w="2347" w:type="dxa"/>
                  <w:tcBorders>
                    <w:top w:val="single" w:sz="4" w:space="0" w:color="auto"/>
                    <w:left w:val="single" w:sz="4" w:space="0" w:color="auto"/>
                    <w:bottom w:val="single" w:sz="4" w:space="0" w:color="auto"/>
                    <w:right w:val="single" w:sz="4" w:space="0" w:color="auto"/>
                  </w:tcBorders>
                  <w:hideMark/>
                </w:tcPr>
                <w:p w14:paraId="4841F10D" w14:textId="77777777" w:rsidR="007B2845" w:rsidRPr="007B2845" w:rsidRDefault="007B2845">
                  <w:pPr>
                    <w:autoSpaceDE w:val="0"/>
                    <w:autoSpaceDN w:val="0"/>
                    <w:adjustRightInd w:val="0"/>
                    <w:jc w:val="both"/>
                    <w:rPr>
                      <w:rFonts w:ascii="Times New Roman" w:hAnsi="Times New Roman" w:cs="Times New Roman"/>
                      <w:kern w:val="2"/>
                      <w:sz w:val="24"/>
                      <w:szCs w:val="24"/>
                      <w14:ligatures w14:val="standardContextual"/>
                    </w:rPr>
                  </w:pPr>
                  <w:r w:rsidRPr="007B2845">
                    <w:rPr>
                      <w:rFonts w:ascii="Times New Roman" w:hAnsi="Times New Roman" w:cs="Times New Roman"/>
                      <w:kern w:val="2"/>
                      <w:sz w:val="24"/>
                      <w:szCs w:val="24"/>
                      <w14:ligatures w14:val="standardContextual"/>
                    </w:rPr>
                    <w:t>SVRHA AKTIVNOSTI:</w:t>
                  </w:r>
                </w:p>
              </w:tc>
              <w:tc>
                <w:tcPr>
                  <w:tcW w:w="7004" w:type="dxa"/>
                  <w:tcBorders>
                    <w:top w:val="single" w:sz="4" w:space="0" w:color="auto"/>
                    <w:left w:val="single" w:sz="4" w:space="0" w:color="auto"/>
                    <w:bottom w:val="single" w:sz="4" w:space="0" w:color="auto"/>
                    <w:right w:val="single" w:sz="4" w:space="0" w:color="auto"/>
                  </w:tcBorders>
                  <w:hideMark/>
                </w:tcPr>
                <w:p w14:paraId="24C95584" w14:textId="77777777" w:rsidR="007B2845" w:rsidRPr="007B2845" w:rsidRDefault="007B2845">
                  <w:pPr>
                    <w:autoSpaceDE w:val="0"/>
                    <w:autoSpaceDN w:val="0"/>
                    <w:adjustRightInd w:val="0"/>
                    <w:jc w:val="both"/>
                    <w:rPr>
                      <w:rFonts w:ascii="Times New Roman" w:hAnsi="Times New Roman" w:cs="Times New Roman"/>
                      <w:kern w:val="2"/>
                      <w:sz w:val="24"/>
                      <w:szCs w:val="24"/>
                      <w14:ligatures w14:val="standardContextual"/>
                    </w:rPr>
                  </w:pPr>
                  <w:r w:rsidRPr="007B2845">
                    <w:rPr>
                      <w:rFonts w:ascii="Times New Roman" w:hAnsi="Times New Roman" w:cs="Times New Roman"/>
                      <w:kern w:val="2"/>
                      <w:sz w:val="24"/>
                      <w:szCs w:val="24"/>
                      <w14:ligatures w14:val="standardContextual"/>
                    </w:rPr>
                    <w:t>Poslovanje Ustanove u skladu sa svim Zakonski propisanim aktima</w:t>
                  </w:r>
                </w:p>
              </w:tc>
            </w:tr>
            <w:tr w:rsidR="007B2845" w:rsidRPr="007B2845" w14:paraId="3FD1EF56" w14:textId="77777777">
              <w:tc>
                <w:tcPr>
                  <w:tcW w:w="2347" w:type="dxa"/>
                  <w:tcBorders>
                    <w:top w:val="single" w:sz="4" w:space="0" w:color="auto"/>
                    <w:left w:val="single" w:sz="4" w:space="0" w:color="auto"/>
                    <w:bottom w:val="single" w:sz="4" w:space="0" w:color="auto"/>
                    <w:right w:val="single" w:sz="4" w:space="0" w:color="auto"/>
                  </w:tcBorders>
                  <w:hideMark/>
                </w:tcPr>
                <w:p w14:paraId="3EA0D8D7" w14:textId="77777777" w:rsidR="007B2845" w:rsidRPr="007B2845" w:rsidRDefault="007B2845">
                  <w:pPr>
                    <w:autoSpaceDE w:val="0"/>
                    <w:autoSpaceDN w:val="0"/>
                    <w:adjustRightInd w:val="0"/>
                    <w:jc w:val="both"/>
                    <w:rPr>
                      <w:rFonts w:ascii="Times New Roman" w:hAnsi="Times New Roman" w:cs="Times New Roman"/>
                      <w:kern w:val="2"/>
                      <w:sz w:val="24"/>
                      <w:szCs w:val="24"/>
                      <w14:ligatures w14:val="standardContextual"/>
                    </w:rPr>
                  </w:pPr>
                  <w:r w:rsidRPr="007B2845">
                    <w:rPr>
                      <w:rFonts w:ascii="Times New Roman" w:hAnsi="Times New Roman" w:cs="Times New Roman"/>
                      <w:kern w:val="2"/>
                      <w:sz w:val="24"/>
                      <w:szCs w:val="24"/>
                      <w14:ligatures w14:val="standardContextual"/>
                    </w:rPr>
                    <w:t xml:space="preserve">CILJEVI AKTIVNOSTI: </w:t>
                  </w:r>
                </w:p>
              </w:tc>
              <w:tc>
                <w:tcPr>
                  <w:tcW w:w="7004" w:type="dxa"/>
                  <w:tcBorders>
                    <w:top w:val="single" w:sz="4" w:space="0" w:color="auto"/>
                    <w:left w:val="single" w:sz="4" w:space="0" w:color="auto"/>
                    <w:bottom w:val="single" w:sz="4" w:space="0" w:color="auto"/>
                    <w:right w:val="single" w:sz="4" w:space="0" w:color="auto"/>
                  </w:tcBorders>
                  <w:hideMark/>
                </w:tcPr>
                <w:p w14:paraId="3BAB9077" w14:textId="77777777" w:rsidR="007B2845" w:rsidRPr="007B2845" w:rsidRDefault="007B2845">
                  <w:pPr>
                    <w:autoSpaceDE w:val="0"/>
                    <w:autoSpaceDN w:val="0"/>
                    <w:adjustRightInd w:val="0"/>
                    <w:jc w:val="both"/>
                    <w:rPr>
                      <w:rFonts w:ascii="Times New Roman" w:hAnsi="Times New Roman" w:cs="Times New Roman"/>
                      <w:kern w:val="2"/>
                      <w:sz w:val="24"/>
                      <w:szCs w:val="24"/>
                      <w14:ligatures w14:val="standardContextual"/>
                    </w:rPr>
                  </w:pPr>
                  <w:r w:rsidRPr="007B2845">
                    <w:rPr>
                      <w:rFonts w:ascii="Times New Roman" w:hAnsi="Times New Roman" w:cs="Times New Roman"/>
                      <w:kern w:val="2"/>
                      <w:sz w:val="24"/>
                      <w:szCs w:val="24"/>
                      <w14:ligatures w14:val="standardContextual"/>
                    </w:rPr>
                    <w:t>Redovno i pravovremeno podmirenje materijalnih troškova i financijskih rashoda proizašlih iz redovnog poslovanja ustanove</w:t>
                  </w:r>
                </w:p>
              </w:tc>
            </w:tr>
            <w:tr w:rsidR="007B2845" w:rsidRPr="007B2845" w14:paraId="03C97C73" w14:textId="77777777">
              <w:tc>
                <w:tcPr>
                  <w:tcW w:w="2347" w:type="dxa"/>
                  <w:tcBorders>
                    <w:top w:val="single" w:sz="4" w:space="0" w:color="auto"/>
                    <w:left w:val="single" w:sz="4" w:space="0" w:color="auto"/>
                    <w:bottom w:val="single" w:sz="4" w:space="0" w:color="auto"/>
                    <w:right w:val="single" w:sz="4" w:space="0" w:color="auto"/>
                  </w:tcBorders>
                  <w:hideMark/>
                </w:tcPr>
                <w:p w14:paraId="73D7825E" w14:textId="77777777" w:rsidR="007B2845" w:rsidRPr="007B2845" w:rsidRDefault="007B2845">
                  <w:pPr>
                    <w:autoSpaceDE w:val="0"/>
                    <w:autoSpaceDN w:val="0"/>
                    <w:adjustRightInd w:val="0"/>
                    <w:jc w:val="both"/>
                    <w:rPr>
                      <w:rFonts w:ascii="Times New Roman" w:hAnsi="Times New Roman" w:cs="Times New Roman"/>
                      <w:kern w:val="2"/>
                      <w:sz w:val="24"/>
                      <w:szCs w:val="24"/>
                      <w14:ligatures w14:val="standardContextual"/>
                    </w:rPr>
                  </w:pPr>
                  <w:r w:rsidRPr="007B2845">
                    <w:rPr>
                      <w:rFonts w:ascii="Times New Roman" w:hAnsi="Times New Roman" w:cs="Times New Roman"/>
                      <w:kern w:val="2"/>
                      <w:sz w:val="24"/>
                      <w:szCs w:val="24"/>
                      <w14:ligatures w14:val="standardContextual"/>
                    </w:rPr>
                    <w:t xml:space="preserve">OPIS AKTIVNOSTI: </w:t>
                  </w:r>
                </w:p>
              </w:tc>
              <w:tc>
                <w:tcPr>
                  <w:tcW w:w="7004" w:type="dxa"/>
                  <w:tcBorders>
                    <w:top w:val="single" w:sz="4" w:space="0" w:color="auto"/>
                    <w:left w:val="single" w:sz="4" w:space="0" w:color="auto"/>
                    <w:bottom w:val="single" w:sz="4" w:space="0" w:color="auto"/>
                    <w:right w:val="single" w:sz="4" w:space="0" w:color="auto"/>
                  </w:tcBorders>
                  <w:hideMark/>
                </w:tcPr>
                <w:p w14:paraId="2DB13EF8" w14:textId="77777777" w:rsidR="007B2845" w:rsidRPr="007B2845" w:rsidRDefault="007B2845">
                  <w:pPr>
                    <w:autoSpaceDE w:val="0"/>
                    <w:autoSpaceDN w:val="0"/>
                    <w:adjustRightInd w:val="0"/>
                    <w:jc w:val="both"/>
                    <w:rPr>
                      <w:rFonts w:ascii="Times New Roman" w:hAnsi="Times New Roman" w:cs="Times New Roman"/>
                      <w:kern w:val="2"/>
                      <w:sz w:val="24"/>
                      <w:szCs w:val="24"/>
                      <w14:ligatures w14:val="standardContextual"/>
                    </w:rPr>
                  </w:pPr>
                  <w:r w:rsidRPr="007B2845">
                    <w:rPr>
                      <w:rFonts w:ascii="Times New Roman" w:hAnsi="Times New Roman" w:cs="Times New Roman"/>
                      <w:kern w:val="2"/>
                      <w:sz w:val="24"/>
                      <w:szCs w:val="24"/>
                      <w14:ligatures w14:val="standardContextual"/>
                    </w:rPr>
                    <w:t>Sredstva po ovoj aktivnosti će biti utrošena u redovno i pravovremeno podmirenje materijalnih troškova i financijskih rashoda redovnog poslovanja ustanove kao što su: električna energija, gorivo, voda, komunalne i telekomunikacijske naknade, sistematski i zdravstveni pregledi, otpremnine, tekuća i investicijska održavanje postojeće opreme i infrastrukture, uredski materijal, materijal i sredstva za čišćenje i održavanje objekata u kulturi i sportu, grafičke i tiskarske usluge i drugo.</w:t>
                  </w:r>
                </w:p>
              </w:tc>
            </w:tr>
            <w:tr w:rsidR="007B2845" w:rsidRPr="007B2845" w14:paraId="1906A82C" w14:textId="77777777">
              <w:tc>
                <w:tcPr>
                  <w:tcW w:w="2347" w:type="dxa"/>
                  <w:tcBorders>
                    <w:top w:val="single" w:sz="4" w:space="0" w:color="auto"/>
                    <w:left w:val="single" w:sz="4" w:space="0" w:color="auto"/>
                    <w:bottom w:val="single" w:sz="4" w:space="0" w:color="auto"/>
                    <w:right w:val="single" w:sz="4" w:space="0" w:color="auto"/>
                  </w:tcBorders>
                  <w:hideMark/>
                </w:tcPr>
                <w:p w14:paraId="63B7FEC6" w14:textId="77777777" w:rsidR="007B2845" w:rsidRPr="007B2845" w:rsidRDefault="007B2845">
                  <w:pPr>
                    <w:autoSpaceDE w:val="0"/>
                    <w:autoSpaceDN w:val="0"/>
                    <w:adjustRightInd w:val="0"/>
                    <w:jc w:val="both"/>
                    <w:rPr>
                      <w:rFonts w:ascii="Times New Roman" w:hAnsi="Times New Roman" w:cs="Times New Roman"/>
                      <w:kern w:val="2"/>
                      <w:sz w:val="24"/>
                      <w:szCs w:val="24"/>
                      <w14:ligatures w14:val="standardContextual"/>
                    </w:rPr>
                  </w:pPr>
                  <w:r w:rsidRPr="007B2845">
                    <w:rPr>
                      <w:rFonts w:ascii="Times New Roman" w:hAnsi="Times New Roman" w:cs="Times New Roman"/>
                      <w:kern w:val="2"/>
                      <w:sz w:val="24"/>
                      <w:szCs w:val="24"/>
                      <w14:ligatures w14:val="standardContextual"/>
                    </w:rPr>
                    <w:t>ZAKONSKE OSNOVE:</w:t>
                  </w:r>
                </w:p>
              </w:tc>
              <w:tc>
                <w:tcPr>
                  <w:tcW w:w="7004" w:type="dxa"/>
                  <w:tcBorders>
                    <w:top w:val="single" w:sz="4" w:space="0" w:color="auto"/>
                    <w:left w:val="single" w:sz="4" w:space="0" w:color="auto"/>
                    <w:bottom w:val="single" w:sz="4" w:space="0" w:color="auto"/>
                    <w:right w:val="single" w:sz="4" w:space="0" w:color="auto"/>
                  </w:tcBorders>
                  <w:hideMark/>
                </w:tcPr>
                <w:p w14:paraId="24B5D835" w14:textId="77777777" w:rsidR="007B2845" w:rsidRPr="007B2845" w:rsidRDefault="007B2845" w:rsidP="007B2845">
                  <w:pPr>
                    <w:numPr>
                      <w:ilvl w:val="0"/>
                      <w:numId w:val="28"/>
                    </w:numPr>
                    <w:autoSpaceDE w:val="0"/>
                    <w:autoSpaceDN w:val="0"/>
                    <w:adjustRightInd w:val="0"/>
                    <w:spacing w:after="0" w:line="240" w:lineRule="auto"/>
                    <w:jc w:val="both"/>
                    <w:rPr>
                      <w:rFonts w:ascii="Times New Roman" w:hAnsi="Times New Roman" w:cs="Times New Roman"/>
                      <w:kern w:val="2"/>
                      <w:sz w:val="24"/>
                      <w:szCs w:val="24"/>
                      <w14:ligatures w14:val="standardContextual"/>
                    </w:rPr>
                  </w:pPr>
                  <w:r w:rsidRPr="007B2845">
                    <w:rPr>
                      <w:rFonts w:ascii="Times New Roman" w:hAnsi="Times New Roman" w:cs="Times New Roman"/>
                      <w:kern w:val="2"/>
                      <w:sz w:val="24"/>
                      <w:szCs w:val="24"/>
                      <w14:ligatures w14:val="standardContextual"/>
                    </w:rPr>
                    <w:t>Zakon o radu</w:t>
                  </w:r>
                </w:p>
                <w:p w14:paraId="6F3440C5" w14:textId="77777777" w:rsidR="007B2845" w:rsidRPr="007B2845" w:rsidRDefault="007B2845" w:rsidP="007B2845">
                  <w:pPr>
                    <w:numPr>
                      <w:ilvl w:val="0"/>
                      <w:numId w:val="28"/>
                    </w:numPr>
                    <w:autoSpaceDE w:val="0"/>
                    <w:autoSpaceDN w:val="0"/>
                    <w:adjustRightInd w:val="0"/>
                    <w:spacing w:after="0" w:line="240" w:lineRule="auto"/>
                    <w:jc w:val="both"/>
                    <w:rPr>
                      <w:rFonts w:ascii="Times New Roman" w:hAnsi="Times New Roman" w:cs="Times New Roman"/>
                      <w:kern w:val="2"/>
                      <w:sz w:val="24"/>
                      <w:szCs w:val="24"/>
                      <w14:ligatures w14:val="standardContextual"/>
                    </w:rPr>
                  </w:pPr>
                  <w:r w:rsidRPr="007B2845">
                    <w:rPr>
                      <w:rFonts w:ascii="Times New Roman" w:hAnsi="Times New Roman" w:cs="Times New Roman"/>
                      <w:kern w:val="2"/>
                      <w:sz w:val="24"/>
                      <w:szCs w:val="24"/>
                      <w14:ligatures w14:val="standardContextual"/>
                    </w:rPr>
                    <w:t>Zakon o zaštiti na radu</w:t>
                  </w:r>
                </w:p>
                <w:p w14:paraId="42A5A566" w14:textId="77777777" w:rsidR="007B2845" w:rsidRPr="007B2845" w:rsidRDefault="007B2845" w:rsidP="007B2845">
                  <w:pPr>
                    <w:numPr>
                      <w:ilvl w:val="0"/>
                      <w:numId w:val="28"/>
                    </w:numPr>
                    <w:autoSpaceDE w:val="0"/>
                    <w:autoSpaceDN w:val="0"/>
                    <w:adjustRightInd w:val="0"/>
                    <w:spacing w:after="0" w:line="240" w:lineRule="auto"/>
                    <w:jc w:val="both"/>
                    <w:rPr>
                      <w:rFonts w:ascii="Times New Roman" w:hAnsi="Times New Roman" w:cs="Times New Roman"/>
                      <w:kern w:val="2"/>
                      <w:sz w:val="24"/>
                      <w:szCs w:val="24"/>
                      <w14:ligatures w14:val="standardContextual"/>
                    </w:rPr>
                  </w:pPr>
                  <w:r w:rsidRPr="007B2845">
                    <w:rPr>
                      <w:rFonts w:ascii="Times New Roman" w:hAnsi="Times New Roman" w:cs="Times New Roman"/>
                      <w:kern w:val="2"/>
                      <w:sz w:val="24"/>
                      <w:szCs w:val="24"/>
                      <w14:ligatures w14:val="standardContextual"/>
                    </w:rPr>
                    <w:t>Zakon o javnim ustanovama</w:t>
                  </w:r>
                </w:p>
                <w:p w14:paraId="67C7202E" w14:textId="77777777" w:rsidR="007B2845" w:rsidRPr="007B2845" w:rsidRDefault="007B2845" w:rsidP="007B2845">
                  <w:pPr>
                    <w:numPr>
                      <w:ilvl w:val="0"/>
                      <w:numId w:val="28"/>
                    </w:numPr>
                    <w:autoSpaceDE w:val="0"/>
                    <w:autoSpaceDN w:val="0"/>
                    <w:adjustRightInd w:val="0"/>
                    <w:spacing w:after="0" w:line="240" w:lineRule="auto"/>
                    <w:jc w:val="both"/>
                    <w:rPr>
                      <w:rFonts w:ascii="Times New Roman" w:hAnsi="Times New Roman" w:cs="Times New Roman"/>
                      <w:kern w:val="2"/>
                      <w:sz w:val="24"/>
                      <w:szCs w:val="24"/>
                      <w14:ligatures w14:val="standardContextual"/>
                    </w:rPr>
                  </w:pPr>
                  <w:r w:rsidRPr="007B2845">
                    <w:rPr>
                      <w:rFonts w:ascii="Times New Roman" w:hAnsi="Times New Roman" w:cs="Times New Roman"/>
                      <w:kern w:val="2"/>
                      <w:sz w:val="24"/>
                      <w:szCs w:val="24"/>
                      <w14:ligatures w14:val="standardContextual"/>
                    </w:rPr>
                    <w:t>Zakon o financiranju javnih potreba u kulturi</w:t>
                  </w:r>
                </w:p>
                <w:p w14:paraId="5D2A74A7" w14:textId="77777777" w:rsidR="007B2845" w:rsidRPr="007B2845" w:rsidRDefault="007B2845" w:rsidP="007B2845">
                  <w:pPr>
                    <w:numPr>
                      <w:ilvl w:val="0"/>
                      <w:numId w:val="28"/>
                    </w:numPr>
                    <w:autoSpaceDE w:val="0"/>
                    <w:autoSpaceDN w:val="0"/>
                    <w:adjustRightInd w:val="0"/>
                    <w:spacing w:after="0" w:line="240" w:lineRule="auto"/>
                    <w:jc w:val="both"/>
                    <w:rPr>
                      <w:rFonts w:ascii="Times New Roman" w:hAnsi="Times New Roman" w:cs="Times New Roman"/>
                      <w:kern w:val="2"/>
                      <w:sz w:val="24"/>
                      <w:szCs w:val="24"/>
                      <w14:ligatures w14:val="standardContextual"/>
                    </w:rPr>
                  </w:pPr>
                  <w:r w:rsidRPr="007B2845">
                    <w:rPr>
                      <w:rFonts w:ascii="Times New Roman" w:hAnsi="Times New Roman" w:cs="Times New Roman"/>
                      <w:kern w:val="2"/>
                      <w:sz w:val="24"/>
                      <w:szCs w:val="24"/>
                      <w14:ligatures w14:val="standardContextual"/>
                    </w:rPr>
                    <w:t>Zakon o proračunu sa pripadajućim pravilnicima i odlukama</w:t>
                  </w:r>
                </w:p>
                <w:p w14:paraId="40CA12BE" w14:textId="77777777" w:rsidR="007B2845" w:rsidRPr="007B2845" w:rsidRDefault="007B2845" w:rsidP="007B2845">
                  <w:pPr>
                    <w:numPr>
                      <w:ilvl w:val="0"/>
                      <w:numId w:val="28"/>
                    </w:numPr>
                    <w:autoSpaceDE w:val="0"/>
                    <w:autoSpaceDN w:val="0"/>
                    <w:adjustRightInd w:val="0"/>
                    <w:spacing w:after="0" w:line="240" w:lineRule="auto"/>
                    <w:jc w:val="both"/>
                    <w:rPr>
                      <w:rFonts w:ascii="Times New Roman" w:hAnsi="Times New Roman" w:cs="Times New Roman"/>
                      <w:kern w:val="2"/>
                      <w:sz w:val="24"/>
                      <w:szCs w:val="24"/>
                      <w14:ligatures w14:val="standardContextual"/>
                    </w:rPr>
                  </w:pPr>
                  <w:r w:rsidRPr="007B2845">
                    <w:rPr>
                      <w:rFonts w:ascii="Times New Roman" w:hAnsi="Times New Roman" w:cs="Times New Roman"/>
                      <w:kern w:val="2"/>
                      <w:sz w:val="24"/>
                      <w:szCs w:val="24"/>
                      <w14:ligatures w14:val="standardContextual"/>
                    </w:rPr>
                    <w:t>Zakon o porezu na dohodak</w:t>
                  </w:r>
                </w:p>
                <w:p w14:paraId="233DE854" w14:textId="77777777" w:rsidR="007B2845" w:rsidRPr="007B2845" w:rsidRDefault="007B2845" w:rsidP="007B2845">
                  <w:pPr>
                    <w:numPr>
                      <w:ilvl w:val="0"/>
                      <w:numId w:val="28"/>
                    </w:numPr>
                    <w:autoSpaceDE w:val="0"/>
                    <w:autoSpaceDN w:val="0"/>
                    <w:adjustRightInd w:val="0"/>
                    <w:spacing w:after="0" w:line="240" w:lineRule="auto"/>
                    <w:jc w:val="both"/>
                    <w:rPr>
                      <w:rFonts w:ascii="Times New Roman" w:hAnsi="Times New Roman" w:cs="Times New Roman"/>
                      <w:kern w:val="2"/>
                      <w:sz w:val="24"/>
                      <w:szCs w:val="24"/>
                      <w14:ligatures w14:val="standardContextual"/>
                    </w:rPr>
                  </w:pPr>
                  <w:r w:rsidRPr="007B2845">
                    <w:rPr>
                      <w:rFonts w:ascii="Times New Roman" w:hAnsi="Times New Roman" w:cs="Times New Roman"/>
                      <w:kern w:val="2"/>
                      <w:sz w:val="24"/>
                      <w:szCs w:val="24"/>
                      <w14:ligatures w14:val="standardContextual"/>
                    </w:rPr>
                    <w:t xml:space="preserve">Zakon o fiskalnoj odgovornosti </w:t>
                  </w:r>
                </w:p>
              </w:tc>
            </w:tr>
            <w:tr w:rsidR="007B2845" w:rsidRPr="007B2845" w14:paraId="6C27B649" w14:textId="77777777">
              <w:tc>
                <w:tcPr>
                  <w:tcW w:w="2347" w:type="dxa"/>
                  <w:tcBorders>
                    <w:top w:val="single" w:sz="4" w:space="0" w:color="auto"/>
                    <w:left w:val="single" w:sz="4" w:space="0" w:color="auto"/>
                    <w:bottom w:val="single" w:sz="4" w:space="0" w:color="auto"/>
                    <w:right w:val="single" w:sz="4" w:space="0" w:color="auto"/>
                  </w:tcBorders>
                </w:tcPr>
                <w:p w14:paraId="39B222F1" w14:textId="44CBF620" w:rsidR="007B2845" w:rsidRPr="007B2845" w:rsidRDefault="007B2845">
                  <w:pPr>
                    <w:autoSpaceDE w:val="0"/>
                    <w:autoSpaceDN w:val="0"/>
                    <w:adjustRightInd w:val="0"/>
                    <w:jc w:val="both"/>
                    <w:rPr>
                      <w:rFonts w:ascii="Times New Roman" w:hAnsi="Times New Roman" w:cs="Times New Roman"/>
                      <w:kern w:val="2"/>
                      <w:sz w:val="24"/>
                      <w:szCs w:val="24"/>
                      <w14:ligatures w14:val="standardContextual"/>
                    </w:rPr>
                  </w:pPr>
                  <w:r w:rsidRPr="007B2845">
                    <w:rPr>
                      <w:rFonts w:ascii="Times New Roman" w:hAnsi="Times New Roman" w:cs="Times New Roman"/>
                      <w:kern w:val="2"/>
                      <w:sz w:val="24"/>
                      <w:szCs w:val="24"/>
                      <w14:ligatures w14:val="standardContextual"/>
                    </w:rPr>
                    <w:t>OSIGURANA SREDSTVA:</w:t>
                  </w:r>
                </w:p>
              </w:tc>
              <w:tc>
                <w:tcPr>
                  <w:tcW w:w="7004" w:type="dxa"/>
                  <w:tcBorders>
                    <w:top w:val="single" w:sz="4" w:space="0" w:color="auto"/>
                    <w:left w:val="single" w:sz="4" w:space="0" w:color="auto"/>
                    <w:bottom w:val="single" w:sz="4" w:space="0" w:color="auto"/>
                    <w:right w:val="single" w:sz="4" w:space="0" w:color="auto"/>
                  </w:tcBorders>
                  <w:hideMark/>
                </w:tcPr>
                <w:p w14:paraId="01F34196" w14:textId="77777777" w:rsidR="007B2845" w:rsidRPr="007B2845" w:rsidRDefault="007B2845" w:rsidP="007B2845">
                  <w:pPr>
                    <w:pStyle w:val="Odlomakpopisa"/>
                    <w:numPr>
                      <w:ilvl w:val="0"/>
                      <w:numId w:val="28"/>
                    </w:numPr>
                    <w:autoSpaceDE w:val="0"/>
                    <w:autoSpaceDN w:val="0"/>
                    <w:adjustRightInd w:val="0"/>
                    <w:spacing w:after="160" w:line="252" w:lineRule="auto"/>
                    <w:jc w:val="both"/>
                    <w:rPr>
                      <w:rFonts w:ascii="Times New Roman" w:hAnsi="Times New Roman" w:cs="Times New Roman"/>
                      <w:kern w:val="2"/>
                      <w:sz w:val="24"/>
                      <w:szCs w:val="24"/>
                      <w14:ligatures w14:val="standardContextual"/>
                    </w:rPr>
                  </w:pPr>
                  <w:r w:rsidRPr="007B2845">
                    <w:rPr>
                      <w:rFonts w:ascii="Times New Roman" w:hAnsi="Times New Roman" w:cs="Times New Roman"/>
                      <w:kern w:val="2"/>
                      <w:sz w:val="24"/>
                      <w:szCs w:val="24"/>
                      <w14:ligatures w14:val="standardContextual"/>
                    </w:rPr>
                    <w:t>148.529,01 €</w:t>
                  </w:r>
                </w:p>
              </w:tc>
            </w:tr>
            <w:tr w:rsidR="007B2845" w:rsidRPr="007B2845" w14:paraId="11C9FFA7" w14:textId="77777777">
              <w:tc>
                <w:tcPr>
                  <w:tcW w:w="2347" w:type="dxa"/>
                  <w:tcBorders>
                    <w:top w:val="single" w:sz="4" w:space="0" w:color="auto"/>
                    <w:left w:val="single" w:sz="4" w:space="0" w:color="auto"/>
                    <w:bottom w:val="single" w:sz="4" w:space="0" w:color="auto"/>
                    <w:right w:val="single" w:sz="4" w:space="0" w:color="auto"/>
                  </w:tcBorders>
                  <w:hideMark/>
                </w:tcPr>
                <w:p w14:paraId="4A890176" w14:textId="77777777" w:rsidR="007B2845" w:rsidRPr="007B2845" w:rsidRDefault="007B2845">
                  <w:pPr>
                    <w:autoSpaceDE w:val="0"/>
                    <w:autoSpaceDN w:val="0"/>
                    <w:adjustRightInd w:val="0"/>
                    <w:spacing w:after="0"/>
                    <w:jc w:val="both"/>
                    <w:rPr>
                      <w:rFonts w:ascii="Times New Roman" w:hAnsi="Times New Roman" w:cs="Times New Roman"/>
                      <w:kern w:val="2"/>
                      <w:sz w:val="24"/>
                      <w:szCs w:val="24"/>
                      <w14:ligatures w14:val="standardContextual"/>
                    </w:rPr>
                  </w:pPr>
                  <w:r w:rsidRPr="007B2845">
                    <w:rPr>
                      <w:rFonts w:ascii="Times New Roman" w:hAnsi="Times New Roman" w:cs="Times New Roman"/>
                      <w:kern w:val="2"/>
                      <w:sz w:val="24"/>
                      <w:szCs w:val="24"/>
                      <w14:ligatures w14:val="standardContextual"/>
                    </w:rPr>
                    <w:t>REALIZIRANO</w:t>
                  </w:r>
                </w:p>
                <w:p w14:paraId="0509EEDA" w14:textId="77777777" w:rsidR="007B2845" w:rsidRPr="007B2845" w:rsidRDefault="007B2845">
                  <w:pPr>
                    <w:autoSpaceDE w:val="0"/>
                    <w:autoSpaceDN w:val="0"/>
                    <w:adjustRightInd w:val="0"/>
                    <w:jc w:val="both"/>
                    <w:rPr>
                      <w:rFonts w:ascii="Times New Roman" w:hAnsi="Times New Roman" w:cs="Times New Roman"/>
                      <w:kern w:val="2"/>
                      <w:sz w:val="24"/>
                      <w:szCs w:val="24"/>
                      <w14:ligatures w14:val="standardContextual"/>
                    </w:rPr>
                  </w:pPr>
                  <w:r w:rsidRPr="007B2845">
                    <w:rPr>
                      <w:rFonts w:ascii="Times New Roman" w:hAnsi="Times New Roman" w:cs="Times New Roman"/>
                      <w:kern w:val="2"/>
                      <w:sz w:val="24"/>
                      <w:szCs w:val="24"/>
                      <w14:ligatures w14:val="standardContextual"/>
                    </w:rPr>
                    <w:t>30.6.2025:</w:t>
                  </w:r>
                </w:p>
              </w:tc>
              <w:tc>
                <w:tcPr>
                  <w:tcW w:w="7004" w:type="dxa"/>
                  <w:tcBorders>
                    <w:top w:val="single" w:sz="4" w:space="0" w:color="auto"/>
                    <w:left w:val="single" w:sz="4" w:space="0" w:color="auto"/>
                    <w:bottom w:val="single" w:sz="4" w:space="0" w:color="auto"/>
                    <w:right w:val="single" w:sz="4" w:space="0" w:color="auto"/>
                  </w:tcBorders>
                  <w:hideMark/>
                </w:tcPr>
                <w:p w14:paraId="691CD2A5" w14:textId="77777777" w:rsidR="007B2845" w:rsidRPr="007B2845" w:rsidRDefault="007B2845">
                  <w:pPr>
                    <w:autoSpaceDE w:val="0"/>
                    <w:autoSpaceDN w:val="0"/>
                    <w:adjustRightInd w:val="0"/>
                    <w:rPr>
                      <w:rFonts w:ascii="Times New Roman" w:hAnsi="Times New Roman" w:cs="Times New Roman"/>
                      <w:kern w:val="2"/>
                      <w:sz w:val="24"/>
                      <w:szCs w:val="24"/>
                      <w14:ligatures w14:val="standardContextual"/>
                    </w:rPr>
                  </w:pPr>
                  <w:r w:rsidRPr="007B2845">
                    <w:rPr>
                      <w:rFonts w:ascii="Times New Roman" w:hAnsi="Times New Roman" w:cs="Times New Roman"/>
                      <w:kern w:val="2"/>
                      <w:sz w:val="24"/>
                      <w:szCs w:val="24"/>
                      <w14:ligatures w14:val="standardContextual"/>
                    </w:rPr>
                    <w:t>-        71.263,72€</w:t>
                  </w:r>
                </w:p>
              </w:tc>
            </w:tr>
            <w:tr w:rsidR="007B2845" w:rsidRPr="007B2845" w14:paraId="6F5A19C3" w14:textId="77777777">
              <w:tc>
                <w:tcPr>
                  <w:tcW w:w="2347" w:type="dxa"/>
                  <w:tcBorders>
                    <w:top w:val="single" w:sz="4" w:space="0" w:color="auto"/>
                    <w:left w:val="single" w:sz="4" w:space="0" w:color="auto"/>
                    <w:bottom w:val="single" w:sz="4" w:space="0" w:color="auto"/>
                    <w:right w:val="single" w:sz="4" w:space="0" w:color="auto"/>
                  </w:tcBorders>
                  <w:hideMark/>
                </w:tcPr>
                <w:p w14:paraId="0D6158E0" w14:textId="77777777" w:rsidR="007B2845" w:rsidRPr="007B2845" w:rsidRDefault="007B2845">
                  <w:pPr>
                    <w:autoSpaceDE w:val="0"/>
                    <w:autoSpaceDN w:val="0"/>
                    <w:adjustRightInd w:val="0"/>
                    <w:jc w:val="both"/>
                    <w:rPr>
                      <w:rFonts w:ascii="Times New Roman" w:hAnsi="Times New Roman" w:cs="Times New Roman"/>
                      <w:kern w:val="2"/>
                      <w:sz w:val="24"/>
                      <w:szCs w:val="24"/>
                      <w14:ligatures w14:val="standardContextual"/>
                    </w:rPr>
                  </w:pPr>
                  <w:r w:rsidRPr="007B2845">
                    <w:rPr>
                      <w:rFonts w:ascii="Times New Roman" w:hAnsi="Times New Roman" w:cs="Times New Roman"/>
                      <w:kern w:val="2"/>
                      <w:sz w:val="24"/>
                      <w:szCs w:val="24"/>
                      <w14:ligatures w14:val="standardContextual"/>
                    </w:rPr>
                    <w:t>IZVORI FINANCIRANJA:</w:t>
                  </w:r>
                </w:p>
              </w:tc>
              <w:tc>
                <w:tcPr>
                  <w:tcW w:w="7004" w:type="dxa"/>
                  <w:tcBorders>
                    <w:top w:val="single" w:sz="4" w:space="0" w:color="auto"/>
                    <w:left w:val="single" w:sz="4" w:space="0" w:color="auto"/>
                    <w:bottom w:val="single" w:sz="4" w:space="0" w:color="auto"/>
                    <w:right w:val="single" w:sz="4" w:space="0" w:color="auto"/>
                  </w:tcBorders>
                  <w:hideMark/>
                </w:tcPr>
                <w:p w14:paraId="6A9B4D7C" w14:textId="77777777" w:rsidR="007B2845" w:rsidRPr="007B2845" w:rsidRDefault="007B2845" w:rsidP="007B2845">
                  <w:pPr>
                    <w:numPr>
                      <w:ilvl w:val="0"/>
                      <w:numId w:val="28"/>
                    </w:numPr>
                    <w:autoSpaceDE w:val="0"/>
                    <w:autoSpaceDN w:val="0"/>
                    <w:adjustRightInd w:val="0"/>
                    <w:spacing w:after="0" w:line="240" w:lineRule="auto"/>
                    <w:jc w:val="both"/>
                    <w:rPr>
                      <w:rFonts w:ascii="Times New Roman" w:hAnsi="Times New Roman" w:cs="Times New Roman"/>
                      <w:kern w:val="2"/>
                      <w:sz w:val="24"/>
                      <w:szCs w:val="24"/>
                      <w14:ligatures w14:val="standardContextual"/>
                    </w:rPr>
                  </w:pPr>
                  <w:r w:rsidRPr="007B2845">
                    <w:rPr>
                      <w:rFonts w:ascii="Times New Roman" w:hAnsi="Times New Roman" w:cs="Times New Roman"/>
                      <w:kern w:val="2"/>
                      <w:sz w:val="24"/>
                      <w:szCs w:val="24"/>
                      <w14:ligatures w14:val="standardContextual"/>
                    </w:rPr>
                    <w:t xml:space="preserve">Grad Metković </w:t>
                  </w:r>
                </w:p>
                <w:p w14:paraId="62F86C28" w14:textId="77777777" w:rsidR="007B2845" w:rsidRPr="007B2845" w:rsidRDefault="007B2845" w:rsidP="007B2845">
                  <w:pPr>
                    <w:numPr>
                      <w:ilvl w:val="0"/>
                      <w:numId w:val="28"/>
                    </w:numPr>
                    <w:autoSpaceDE w:val="0"/>
                    <w:autoSpaceDN w:val="0"/>
                    <w:adjustRightInd w:val="0"/>
                    <w:spacing w:after="0" w:line="240" w:lineRule="auto"/>
                    <w:jc w:val="both"/>
                    <w:rPr>
                      <w:rFonts w:ascii="Times New Roman" w:hAnsi="Times New Roman" w:cs="Times New Roman"/>
                      <w:kern w:val="2"/>
                      <w:sz w:val="24"/>
                      <w:szCs w:val="24"/>
                      <w14:ligatures w14:val="standardContextual"/>
                    </w:rPr>
                  </w:pPr>
                  <w:r w:rsidRPr="007B2845">
                    <w:rPr>
                      <w:rFonts w:ascii="Times New Roman" w:hAnsi="Times New Roman" w:cs="Times New Roman"/>
                      <w:kern w:val="2"/>
                      <w:sz w:val="24"/>
                      <w:szCs w:val="24"/>
                      <w14:ligatures w14:val="standardContextual"/>
                    </w:rPr>
                    <w:t xml:space="preserve">Vlastita sredstva </w:t>
                  </w:r>
                </w:p>
              </w:tc>
            </w:tr>
            <w:tr w:rsidR="007B2845" w:rsidRPr="007B2845" w14:paraId="0EA327E0" w14:textId="77777777">
              <w:tc>
                <w:tcPr>
                  <w:tcW w:w="2347" w:type="dxa"/>
                  <w:tcBorders>
                    <w:top w:val="single" w:sz="4" w:space="0" w:color="auto"/>
                    <w:left w:val="single" w:sz="4" w:space="0" w:color="auto"/>
                    <w:bottom w:val="single" w:sz="4" w:space="0" w:color="auto"/>
                    <w:right w:val="single" w:sz="4" w:space="0" w:color="auto"/>
                  </w:tcBorders>
                  <w:hideMark/>
                </w:tcPr>
                <w:p w14:paraId="6E9B48DF" w14:textId="77777777" w:rsidR="007B2845" w:rsidRPr="007B2845" w:rsidRDefault="007B2845">
                  <w:pPr>
                    <w:autoSpaceDE w:val="0"/>
                    <w:autoSpaceDN w:val="0"/>
                    <w:adjustRightInd w:val="0"/>
                    <w:jc w:val="both"/>
                    <w:rPr>
                      <w:rFonts w:ascii="Times New Roman" w:hAnsi="Times New Roman" w:cs="Times New Roman"/>
                      <w:kern w:val="2"/>
                      <w:sz w:val="24"/>
                      <w:szCs w:val="24"/>
                      <w14:ligatures w14:val="standardContextual"/>
                    </w:rPr>
                  </w:pPr>
                  <w:r w:rsidRPr="007B2845">
                    <w:rPr>
                      <w:rFonts w:ascii="Times New Roman" w:hAnsi="Times New Roman" w:cs="Times New Roman"/>
                      <w:kern w:val="2"/>
                      <w:sz w:val="24"/>
                      <w:szCs w:val="24"/>
                      <w14:ligatures w14:val="standardContextual"/>
                    </w:rPr>
                    <w:t>POKAZATELJ USPJEŠNOSTI:</w:t>
                  </w:r>
                </w:p>
              </w:tc>
              <w:tc>
                <w:tcPr>
                  <w:tcW w:w="7004" w:type="dxa"/>
                  <w:tcBorders>
                    <w:top w:val="single" w:sz="4" w:space="0" w:color="auto"/>
                    <w:left w:val="single" w:sz="4" w:space="0" w:color="auto"/>
                    <w:bottom w:val="single" w:sz="4" w:space="0" w:color="auto"/>
                    <w:right w:val="single" w:sz="4" w:space="0" w:color="auto"/>
                  </w:tcBorders>
                  <w:hideMark/>
                </w:tcPr>
                <w:p w14:paraId="564776BE" w14:textId="77777777" w:rsidR="007B2845" w:rsidRPr="007B2845" w:rsidRDefault="007B2845">
                  <w:pPr>
                    <w:autoSpaceDE w:val="0"/>
                    <w:autoSpaceDN w:val="0"/>
                    <w:adjustRightInd w:val="0"/>
                    <w:jc w:val="both"/>
                    <w:rPr>
                      <w:rFonts w:ascii="Times New Roman" w:hAnsi="Times New Roman" w:cs="Times New Roman"/>
                      <w:kern w:val="2"/>
                      <w:sz w:val="24"/>
                      <w:szCs w:val="24"/>
                      <w14:ligatures w14:val="standardContextual"/>
                    </w:rPr>
                  </w:pPr>
                  <w:r w:rsidRPr="007B2845">
                    <w:rPr>
                      <w:rFonts w:ascii="Times New Roman" w:hAnsi="Times New Roman" w:cs="Times New Roman"/>
                      <w:kern w:val="2"/>
                      <w:sz w:val="24"/>
                      <w:szCs w:val="24"/>
                      <w14:ligatures w14:val="standardContextual"/>
                    </w:rPr>
                    <w:t>Pravovremeno i redovito podmirenje svih materijalnih rashoda Ustanove potrebnih za njeno redovno poslovanje</w:t>
                  </w:r>
                </w:p>
              </w:tc>
            </w:tr>
          </w:tbl>
          <w:p w14:paraId="63EA7083" w14:textId="77777777" w:rsidR="007B2845" w:rsidRPr="007B2845" w:rsidRDefault="007B2845">
            <w:pPr>
              <w:autoSpaceDE w:val="0"/>
              <w:autoSpaceDN w:val="0"/>
              <w:adjustRightInd w:val="0"/>
              <w:jc w:val="both"/>
              <w:rPr>
                <w:rFonts w:ascii="Times New Roman" w:hAnsi="Times New Roman" w:cs="Times New Roman"/>
                <w:kern w:val="2"/>
                <w:sz w:val="24"/>
                <w:szCs w:val="24"/>
                <w14:ligatures w14:val="standardContextual"/>
              </w:rPr>
            </w:pPr>
          </w:p>
          <w:p w14:paraId="33EB3F96" w14:textId="77777777" w:rsidR="007B2845" w:rsidRPr="007B2845" w:rsidRDefault="007B2845">
            <w:pPr>
              <w:autoSpaceDE w:val="0"/>
              <w:autoSpaceDN w:val="0"/>
              <w:adjustRightInd w:val="0"/>
              <w:jc w:val="both"/>
              <w:rPr>
                <w:rFonts w:ascii="Times New Roman" w:hAnsi="Times New Roman" w:cs="Times New Roman"/>
                <w:kern w:val="2"/>
                <w:sz w:val="24"/>
                <w:szCs w:val="24"/>
                <w14:ligatures w14:val="standardContextual"/>
              </w:rPr>
            </w:pPr>
            <w:r w:rsidRPr="007B2845">
              <w:rPr>
                <w:rFonts w:ascii="Times New Roman" w:hAnsi="Times New Roman" w:cs="Times New Roman"/>
                <w:kern w:val="2"/>
                <w:sz w:val="24"/>
                <w:szCs w:val="24"/>
                <w14:ligatures w14:val="standardContextual"/>
              </w:rPr>
              <w:lastRenderedPageBreak/>
              <w:t>Pored navedenih, za rad nužno potrebnog programa, Ustanova provodi i slijedeće programe:</w:t>
            </w:r>
          </w:p>
          <w:p w14:paraId="259920D5" w14:textId="5FAE03B0" w:rsidR="007B2845" w:rsidRPr="00CD195E" w:rsidRDefault="007B2845">
            <w:pPr>
              <w:autoSpaceDE w:val="0"/>
              <w:autoSpaceDN w:val="0"/>
              <w:adjustRightInd w:val="0"/>
              <w:jc w:val="both"/>
              <w:rPr>
                <w:rFonts w:ascii="Times New Roman" w:hAnsi="Times New Roman" w:cs="Times New Roman"/>
                <w:b/>
                <w:kern w:val="2"/>
                <w:sz w:val="24"/>
                <w:szCs w:val="24"/>
                <w14:ligatures w14:val="standardContextual"/>
              </w:rPr>
            </w:pPr>
            <w:r w:rsidRPr="007B2845">
              <w:rPr>
                <w:rFonts w:ascii="Times New Roman" w:hAnsi="Times New Roman" w:cs="Times New Roman"/>
                <w:b/>
                <w:kern w:val="2"/>
                <w:sz w:val="24"/>
                <w:szCs w:val="24"/>
                <w14:ligatures w14:val="standardContextual"/>
              </w:rPr>
              <w:t>PROGRAM 1004 - ORGANIZACIJA KULTURNIH DOGAĐAJA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4"/>
              <w:gridCol w:w="6308"/>
            </w:tblGrid>
            <w:tr w:rsidR="007B2845" w:rsidRPr="007B2845" w14:paraId="28303FAD" w14:textId="77777777">
              <w:tc>
                <w:tcPr>
                  <w:tcW w:w="2274" w:type="dxa"/>
                  <w:tcBorders>
                    <w:top w:val="single" w:sz="4" w:space="0" w:color="auto"/>
                    <w:left w:val="single" w:sz="4" w:space="0" w:color="auto"/>
                    <w:bottom w:val="single" w:sz="4" w:space="0" w:color="auto"/>
                    <w:right w:val="single" w:sz="4" w:space="0" w:color="auto"/>
                  </w:tcBorders>
                  <w:hideMark/>
                </w:tcPr>
                <w:p w14:paraId="7E8D4B4A" w14:textId="77777777" w:rsidR="007B2845" w:rsidRPr="007B2845" w:rsidRDefault="007B2845">
                  <w:pPr>
                    <w:autoSpaceDE w:val="0"/>
                    <w:autoSpaceDN w:val="0"/>
                    <w:adjustRightInd w:val="0"/>
                    <w:jc w:val="both"/>
                    <w:rPr>
                      <w:rFonts w:ascii="Times New Roman" w:hAnsi="Times New Roman" w:cs="Times New Roman"/>
                      <w:b/>
                      <w:bCs/>
                      <w:kern w:val="2"/>
                      <w:sz w:val="24"/>
                      <w:szCs w:val="24"/>
                      <w14:ligatures w14:val="standardContextual"/>
                    </w:rPr>
                  </w:pPr>
                  <w:r w:rsidRPr="007B2845">
                    <w:rPr>
                      <w:rFonts w:ascii="Times New Roman" w:hAnsi="Times New Roman" w:cs="Times New Roman"/>
                      <w:b/>
                      <w:bCs/>
                      <w:kern w:val="2"/>
                      <w:sz w:val="24"/>
                      <w:szCs w:val="24"/>
                      <w14:ligatures w14:val="standardContextual"/>
                    </w:rPr>
                    <w:t>IME PROGRAMA:</w:t>
                  </w:r>
                </w:p>
              </w:tc>
              <w:tc>
                <w:tcPr>
                  <w:tcW w:w="6562" w:type="dxa"/>
                  <w:tcBorders>
                    <w:top w:val="single" w:sz="4" w:space="0" w:color="auto"/>
                    <w:left w:val="single" w:sz="4" w:space="0" w:color="auto"/>
                    <w:bottom w:val="single" w:sz="4" w:space="0" w:color="auto"/>
                    <w:right w:val="single" w:sz="4" w:space="0" w:color="auto"/>
                  </w:tcBorders>
                  <w:hideMark/>
                </w:tcPr>
                <w:p w14:paraId="0D8E53C4" w14:textId="77777777" w:rsidR="007B2845" w:rsidRPr="007B2845" w:rsidRDefault="007B2845">
                  <w:pPr>
                    <w:autoSpaceDE w:val="0"/>
                    <w:autoSpaceDN w:val="0"/>
                    <w:adjustRightInd w:val="0"/>
                    <w:jc w:val="both"/>
                    <w:rPr>
                      <w:rFonts w:ascii="Times New Roman" w:hAnsi="Times New Roman" w:cs="Times New Roman"/>
                      <w:b/>
                      <w:bCs/>
                      <w:kern w:val="2"/>
                      <w:sz w:val="24"/>
                      <w:szCs w:val="24"/>
                      <w14:ligatures w14:val="standardContextual"/>
                    </w:rPr>
                  </w:pPr>
                  <w:r w:rsidRPr="007B2845">
                    <w:rPr>
                      <w:rFonts w:ascii="Times New Roman" w:hAnsi="Times New Roman" w:cs="Times New Roman"/>
                      <w:b/>
                      <w:bCs/>
                      <w:kern w:val="2"/>
                      <w:sz w:val="24"/>
                      <w:szCs w:val="24"/>
                      <w14:ligatures w14:val="standardContextual"/>
                    </w:rPr>
                    <w:t>Organizacija kulturnih događaja</w:t>
                  </w:r>
                </w:p>
              </w:tc>
            </w:tr>
            <w:tr w:rsidR="007B2845" w:rsidRPr="007B2845" w14:paraId="06715C39" w14:textId="77777777">
              <w:tc>
                <w:tcPr>
                  <w:tcW w:w="2274" w:type="dxa"/>
                  <w:tcBorders>
                    <w:top w:val="single" w:sz="4" w:space="0" w:color="auto"/>
                    <w:left w:val="single" w:sz="4" w:space="0" w:color="auto"/>
                    <w:bottom w:val="single" w:sz="4" w:space="0" w:color="auto"/>
                    <w:right w:val="single" w:sz="4" w:space="0" w:color="auto"/>
                  </w:tcBorders>
                  <w:hideMark/>
                </w:tcPr>
                <w:p w14:paraId="5E078F89" w14:textId="77777777" w:rsidR="007B2845" w:rsidRPr="007B2845" w:rsidRDefault="007B2845">
                  <w:pPr>
                    <w:autoSpaceDE w:val="0"/>
                    <w:autoSpaceDN w:val="0"/>
                    <w:adjustRightInd w:val="0"/>
                    <w:jc w:val="both"/>
                    <w:rPr>
                      <w:rFonts w:ascii="Times New Roman" w:hAnsi="Times New Roman" w:cs="Times New Roman"/>
                      <w:kern w:val="2"/>
                      <w:sz w:val="24"/>
                      <w:szCs w:val="24"/>
                      <w14:ligatures w14:val="standardContextual"/>
                    </w:rPr>
                  </w:pPr>
                  <w:r w:rsidRPr="007B2845">
                    <w:rPr>
                      <w:rFonts w:ascii="Times New Roman" w:hAnsi="Times New Roman" w:cs="Times New Roman"/>
                      <w:kern w:val="2"/>
                      <w:sz w:val="24"/>
                      <w:szCs w:val="24"/>
                      <w14:ligatures w14:val="standardContextual"/>
                    </w:rPr>
                    <w:t>SVRHA PROGRAMA:</w:t>
                  </w:r>
                </w:p>
              </w:tc>
              <w:tc>
                <w:tcPr>
                  <w:tcW w:w="6562" w:type="dxa"/>
                  <w:tcBorders>
                    <w:top w:val="single" w:sz="4" w:space="0" w:color="auto"/>
                    <w:left w:val="single" w:sz="4" w:space="0" w:color="auto"/>
                    <w:bottom w:val="single" w:sz="4" w:space="0" w:color="auto"/>
                    <w:right w:val="single" w:sz="4" w:space="0" w:color="auto"/>
                  </w:tcBorders>
                  <w:hideMark/>
                </w:tcPr>
                <w:p w14:paraId="631A63BE" w14:textId="77777777" w:rsidR="007B2845" w:rsidRPr="007B2845" w:rsidRDefault="007B2845">
                  <w:pPr>
                    <w:autoSpaceDE w:val="0"/>
                    <w:autoSpaceDN w:val="0"/>
                    <w:adjustRightInd w:val="0"/>
                    <w:jc w:val="both"/>
                    <w:rPr>
                      <w:rFonts w:ascii="Times New Roman" w:hAnsi="Times New Roman" w:cs="Times New Roman"/>
                      <w:kern w:val="2"/>
                      <w:sz w:val="24"/>
                      <w:szCs w:val="24"/>
                      <w14:ligatures w14:val="standardContextual"/>
                    </w:rPr>
                  </w:pPr>
                  <w:r w:rsidRPr="007B2845">
                    <w:rPr>
                      <w:rFonts w:ascii="Times New Roman" w:hAnsi="Times New Roman" w:cs="Times New Roman"/>
                      <w:kern w:val="2"/>
                      <w:sz w:val="24"/>
                      <w:szCs w:val="24"/>
                      <w14:ligatures w14:val="standardContextual"/>
                    </w:rPr>
                    <w:t>Kvalitetnim i bogatim programom pružiti građanima  raznovrsne događaje.</w:t>
                  </w:r>
                </w:p>
              </w:tc>
            </w:tr>
            <w:tr w:rsidR="007B2845" w:rsidRPr="007B2845" w14:paraId="5D481698" w14:textId="77777777">
              <w:tc>
                <w:tcPr>
                  <w:tcW w:w="2274" w:type="dxa"/>
                  <w:tcBorders>
                    <w:top w:val="single" w:sz="4" w:space="0" w:color="auto"/>
                    <w:left w:val="single" w:sz="4" w:space="0" w:color="auto"/>
                    <w:bottom w:val="single" w:sz="4" w:space="0" w:color="auto"/>
                    <w:right w:val="single" w:sz="4" w:space="0" w:color="auto"/>
                  </w:tcBorders>
                  <w:hideMark/>
                </w:tcPr>
                <w:p w14:paraId="45EBB546" w14:textId="77777777" w:rsidR="007B2845" w:rsidRPr="007B2845" w:rsidRDefault="007B2845">
                  <w:pPr>
                    <w:autoSpaceDE w:val="0"/>
                    <w:autoSpaceDN w:val="0"/>
                    <w:adjustRightInd w:val="0"/>
                    <w:jc w:val="both"/>
                    <w:rPr>
                      <w:rFonts w:ascii="Times New Roman" w:hAnsi="Times New Roman" w:cs="Times New Roman"/>
                      <w:kern w:val="2"/>
                      <w:sz w:val="24"/>
                      <w:szCs w:val="24"/>
                      <w14:ligatures w14:val="standardContextual"/>
                    </w:rPr>
                  </w:pPr>
                  <w:r w:rsidRPr="007B2845">
                    <w:rPr>
                      <w:rFonts w:ascii="Times New Roman" w:hAnsi="Times New Roman" w:cs="Times New Roman"/>
                      <w:kern w:val="2"/>
                      <w:sz w:val="24"/>
                      <w:szCs w:val="24"/>
                      <w14:ligatures w14:val="standardContextual"/>
                    </w:rPr>
                    <w:t xml:space="preserve">CILJEVI PROGRAMA: </w:t>
                  </w:r>
                </w:p>
              </w:tc>
              <w:tc>
                <w:tcPr>
                  <w:tcW w:w="6562" w:type="dxa"/>
                  <w:tcBorders>
                    <w:top w:val="single" w:sz="4" w:space="0" w:color="auto"/>
                    <w:left w:val="single" w:sz="4" w:space="0" w:color="auto"/>
                    <w:bottom w:val="single" w:sz="4" w:space="0" w:color="auto"/>
                    <w:right w:val="single" w:sz="4" w:space="0" w:color="auto"/>
                  </w:tcBorders>
                  <w:hideMark/>
                </w:tcPr>
                <w:p w14:paraId="7E960B9A" w14:textId="77777777" w:rsidR="007B2845" w:rsidRPr="007B2845" w:rsidRDefault="007B2845">
                  <w:pPr>
                    <w:autoSpaceDE w:val="0"/>
                    <w:autoSpaceDN w:val="0"/>
                    <w:adjustRightInd w:val="0"/>
                    <w:jc w:val="both"/>
                    <w:rPr>
                      <w:rFonts w:ascii="Times New Roman" w:hAnsi="Times New Roman" w:cs="Times New Roman"/>
                      <w:kern w:val="2"/>
                      <w:sz w:val="24"/>
                      <w:szCs w:val="24"/>
                      <w14:ligatures w14:val="standardContextual"/>
                    </w:rPr>
                  </w:pPr>
                  <w:r w:rsidRPr="007B2845">
                    <w:rPr>
                      <w:rFonts w:ascii="Times New Roman" w:hAnsi="Times New Roman" w:cs="Times New Roman"/>
                      <w:kern w:val="2"/>
                      <w:sz w:val="24"/>
                      <w:szCs w:val="24"/>
                      <w14:ligatures w14:val="standardContextual"/>
                    </w:rPr>
                    <w:t>Obogatiti mjesto i ljude, povezati ih i nadahnuti te konkretno utjecati na poboljšanje kvalitete života.</w:t>
                  </w:r>
                </w:p>
              </w:tc>
            </w:tr>
            <w:tr w:rsidR="007B2845" w:rsidRPr="007B2845" w14:paraId="21BC0CBB" w14:textId="77777777">
              <w:tc>
                <w:tcPr>
                  <w:tcW w:w="2274" w:type="dxa"/>
                  <w:tcBorders>
                    <w:top w:val="single" w:sz="4" w:space="0" w:color="auto"/>
                    <w:left w:val="single" w:sz="4" w:space="0" w:color="auto"/>
                    <w:bottom w:val="single" w:sz="4" w:space="0" w:color="auto"/>
                    <w:right w:val="single" w:sz="4" w:space="0" w:color="auto"/>
                  </w:tcBorders>
                  <w:hideMark/>
                </w:tcPr>
                <w:p w14:paraId="3197A49B" w14:textId="77777777" w:rsidR="007B2845" w:rsidRPr="007B2845" w:rsidRDefault="007B2845">
                  <w:pPr>
                    <w:autoSpaceDE w:val="0"/>
                    <w:autoSpaceDN w:val="0"/>
                    <w:adjustRightInd w:val="0"/>
                    <w:jc w:val="both"/>
                    <w:rPr>
                      <w:rFonts w:ascii="Times New Roman" w:hAnsi="Times New Roman" w:cs="Times New Roman"/>
                      <w:kern w:val="2"/>
                      <w:sz w:val="24"/>
                      <w:szCs w:val="24"/>
                      <w14:ligatures w14:val="standardContextual"/>
                    </w:rPr>
                  </w:pPr>
                  <w:r w:rsidRPr="007B2845">
                    <w:rPr>
                      <w:rFonts w:ascii="Times New Roman" w:hAnsi="Times New Roman" w:cs="Times New Roman"/>
                      <w:kern w:val="2"/>
                      <w:sz w:val="24"/>
                      <w:szCs w:val="24"/>
                      <w14:ligatures w14:val="standardContextual"/>
                    </w:rPr>
                    <w:t xml:space="preserve">OPIS PROGRAMA: </w:t>
                  </w:r>
                </w:p>
              </w:tc>
              <w:tc>
                <w:tcPr>
                  <w:tcW w:w="6562" w:type="dxa"/>
                  <w:tcBorders>
                    <w:top w:val="single" w:sz="4" w:space="0" w:color="auto"/>
                    <w:left w:val="single" w:sz="4" w:space="0" w:color="auto"/>
                    <w:bottom w:val="single" w:sz="4" w:space="0" w:color="auto"/>
                    <w:right w:val="single" w:sz="4" w:space="0" w:color="auto"/>
                  </w:tcBorders>
                  <w:hideMark/>
                </w:tcPr>
                <w:p w14:paraId="21928A8E" w14:textId="77777777" w:rsidR="007B2845" w:rsidRPr="007B2845" w:rsidRDefault="007B2845">
                  <w:pPr>
                    <w:autoSpaceDE w:val="0"/>
                    <w:autoSpaceDN w:val="0"/>
                    <w:adjustRightInd w:val="0"/>
                    <w:jc w:val="both"/>
                    <w:rPr>
                      <w:rFonts w:ascii="Times New Roman" w:hAnsi="Times New Roman" w:cs="Times New Roman"/>
                      <w:kern w:val="2"/>
                      <w:sz w:val="24"/>
                      <w:szCs w:val="24"/>
                      <w14:ligatures w14:val="standardContextual"/>
                    </w:rPr>
                  </w:pPr>
                  <w:r w:rsidRPr="007B2845">
                    <w:rPr>
                      <w:rFonts w:ascii="Times New Roman" w:hAnsi="Times New Roman" w:cs="Times New Roman"/>
                      <w:kern w:val="2"/>
                      <w:sz w:val="24"/>
                      <w:szCs w:val="24"/>
                      <w14:ligatures w14:val="standardContextual"/>
                    </w:rPr>
                    <w:t>Planirani kulturni događaji tijekom godine su:</w:t>
                  </w:r>
                </w:p>
                <w:p w14:paraId="0DDA1E90" w14:textId="77777777" w:rsidR="007B2845" w:rsidRPr="007B2845" w:rsidRDefault="007B2845" w:rsidP="007B2845">
                  <w:pPr>
                    <w:numPr>
                      <w:ilvl w:val="0"/>
                      <w:numId w:val="28"/>
                    </w:numPr>
                    <w:autoSpaceDE w:val="0"/>
                    <w:autoSpaceDN w:val="0"/>
                    <w:adjustRightInd w:val="0"/>
                    <w:spacing w:after="0" w:line="240" w:lineRule="auto"/>
                    <w:jc w:val="both"/>
                    <w:rPr>
                      <w:rFonts w:ascii="Times New Roman" w:hAnsi="Times New Roman" w:cs="Times New Roman"/>
                      <w:kern w:val="2"/>
                      <w:sz w:val="24"/>
                      <w:szCs w:val="24"/>
                      <w14:ligatures w14:val="standardContextual"/>
                    </w:rPr>
                  </w:pPr>
                  <w:proofErr w:type="spellStart"/>
                  <w:r w:rsidRPr="007B2845">
                    <w:rPr>
                      <w:rFonts w:ascii="Times New Roman" w:hAnsi="Times New Roman" w:cs="Times New Roman"/>
                      <w:kern w:val="2"/>
                      <w:sz w:val="24"/>
                      <w:szCs w:val="24"/>
                      <w14:ligatures w14:val="standardContextual"/>
                    </w:rPr>
                    <w:t>Metkovsko</w:t>
                  </w:r>
                  <w:proofErr w:type="spellEnd"/>
                  <w:r w:rsidRPr="007B2845">
                    <w:rPr>
                      <w:rFonts w:ascii="Times New Roman" w:hAnsi="Times New Roman" w:cs="Times New Roman"/>
                      <w:kern w:val="2"/>
                      <w:sz w:val="24"/>
                      <w:szCs w:val="24"/>
                      <w14:ligatures w14:val="standardContextual"/>
                    </w:rPr>
                    <w:t xml:space="preserve"> ljeto</w:t>
                  </w:r>
                </w:p>
                <w:p w14:paraId="03D33DE7" w14:textId="77777777" w:rsidR="007B2845" w:rsidRPr="007B2845" w:rsidRDefault="007B2845" w:rsidP="007B2845">
                  <w:pPr>
                    <w:numPr>
                      <w:ilvl w:val="0"/>
                      <w:numId w:val="28"/>
                    </w:numPr>
                    <w:autoSpaceDE w:val="0"/>
                    <w:autoSpaceDN w:val="0"/>
                    <w:adjustRightInd w:val="0"/>
                    <w:spacing w:after="0" w:line="240" w:lineRule="auto"/>
                    <w:jc w:val="both"/>
                    <w:rPr>
                      <w:rFonts w:ascii="Times New Roman" w:hAnsi="Times New Roman" w:cs="Times New Roman"/>
                      <w:kern w:val="2"/>
                      <w:sz w:val="24"/>
                      <w:szCs w:val="24"/>
                      <w14:ligatures w14:val="standardContextual"/>
                    </w:rPr>
                  </w:pPr>
                  <w:r w:rsidRPr="007B2845">
                    <w:rPr>
                      <w:rFonts w:ascii="Times New Roman" w:hAnsi="Times New Roman" w:cs="Times New Roman"/>
                      <w:kern w:val="2"/>
                      <w:sz w:val="24"/>
                      <w:szCs w:val="24"/>
                      <w14:ligatures w14:val="standardContextual"/>
                    </w:rPr>
                    <w:t>Glas Neretve</w:t>
                  </w:r>
                </w:p>
                <w:p w14:paraId="59FA7440" w14:textId="77777777" w:rsidR="007B2845" w:rsidRPr="007B2845" w:rsidRDefault="007B2845" w:rsidP="007B2845">
                  <w:pPr>
                    <w:numPr>
                      <w:ilvl w:val="0"/>
                      <w:numId w:val="28"/>
                    </w:numPr>
                    <w:autoSpaceDE w:val="0"/>
                    <w:autoSpaceDN w:val="0"/>
                    <w:adjustRightInd w:val="0"/>
                    <w:spacing w:after="0" w:line="240" w:lineRule="auto"/>
                    <w:jc w:val="both"/>
                    <w:rPr>
                      <w:rFonts w:ascii="Times New Roman" w:hAnsi="Times New Roman" w:cs="Times New Roman"/>
                      <w:kern w:val="2"/>
                      <w:sz w:val="24"/>
                      <w:szCs w:val="24"/>
                      <w14:ligatures w14:val="standardContextual"/>
                    </w:rPr>
                  </w:pPr>
                  <w:r w:rsidRPr="007B2845">
                    <w:rPr>
                      <w:rFonts w:ascii="Times New Roman" w:hAnsi="Times New Roman" w:cs="Times New Roman"/>
                      <w:kern w:val="2"/>
                      <w:sz w:val="24"/>
                      <w:szCs w:val="24"/>
                      <w14:ligatures w14:val="standardContextual"/>
                    </w:rPr>
                    <w:t xml:space="preserve">Suorganizacija smotre folklora </w:t>
                  </w:r>
                </w:p>
                <w:p w14:paraId="784A90F7" w14:textId="77777777" w:rsidR="007B2845" w:rsidRPr="007B2845" w:rsidRDefault="007B2845" w:rsidP="007B2845">
                  <w:pPr>
                    <w:numPr>
                      <w:ilvl w:val="0"/>
                      <w:numId w:val="28"/>
                    </w:numPr>
                    <w:autoSpaceDE w:val="0"/>
                    <w:autoSpaceDN w:val="0"/>
                    <w:adjustRightInd w:val="0"/>
                    <w:spacing w:after="0" w:line="240" w:lineRule="auto"/>
                    <w:jc w:val="both"/>
                    <w:rPr>
                      <w:rFonts w:ascii="Times New Roman" w:hAnsi="Times New Roman" w:cs="Times New Roman"/>
                      <w:kern w:val="2"/>
                      <w:sz w:val="24"/>
                      <w:szCs w:val="24"/>
                      <w14:ligatures w14:val="standardContextual"/>
                    </w:rPr>
                  </w:pPr>
                  <w:r w:rsidRPr="007B2845">
                    <w:rPr>
                      <w:rFonts w:ascii="Times New Roman" w:hAnsi="Times New Roman" w:cs="Times New Roman"/>
                      <w:kern w:val="2"/>
                      <w:sz w:val="24"/>
                      <w:szCs w:val="24"/>
                      <w14:ligatures w14:val="standardContextual"/>
                    </w:rPr>
                    <w:t>Prosinačke svečanosti</w:t>
                  </w:r>
                </w:p>
                <w:p w14:paraId="5FA84C23" w14:textId="77777777" w:rsidR="007B2845" w:rsidRPr="007B2845" w:rsidRDefault="007B2845" w:rsidP="007B2845">
                  <w:pPr>
                    <w:numPr>
                      <w:ilvl w:val="0"/>
                      <w:numId w:val="28"/>
                    </w:numPr>
                    <w:autoSpaceDE w:val="0"/>
                    <w:autoSpaceDN w:val="0"/>
                    <w:adjustRightInd w:val="0"/>
                    <w:spacing w:after="0" w:line="240" w:lineRule="auto"/>
                    <w:jc w:val="both"/>
                    <w:rPr>
                      <w:rFonts w:ascii="Times New Roman" w:hAnsi="Times New Roman" w:cs="Times New Roman"/>
                      <w:kern w:val="2"/>
                      <w:sz w:val="24"/>
                      <w:szCs w:val="24"/>
                      <w14:ligatures w14:val="standardContextual"/>
                    </w:rPr>
                  </w:pPr>
                  <w:r w:rsidRPr="007B2845">
                    <w:rPr>
                      <w:rFonts w:ascii="Times New Roman" w:hAnsi="Times New Roman" w:cs="Times New Roman"/>
                      <w:kern w:val="2"/>
                      <w:sz w:val="24"/>
                      <w:szCs w:val="24"/>
                      <w14:ligatures w14:val="standardContextual"/>
                    </w:rPr>
                    <w:t>Koncerti ostalo</w:t>
                  </w:r>
                </w:p>
                <w:p w14:paraId="567DD705" w14:textId="77777777" w:rsidR="007B2845" w:rsidRPr="007B2845" w:rsidRDefault="007B2845" w:rsidP="007B2845">
                  <w:pPr>
                    <w:numPr>
                      <w:ilvl w:val="0"/>
                      <w:numId w:val="28"/>
                    </w:numPr>
                    <w:autoSpaceDE w:val="0"/>
                    <w:autoSpaceDN w:val="0"/>
                    <w:adjustRightInd w:val="0"/>
                    <w:spacing w:after="0" w:line="240" w:lineRule="auto"/>
                    <w:jc w:val="both"/>
                    <w:rPr>
                      <w:rFonts w:ascii="Times New Roman" w:hAnsi="Times New Roman" w:cs="Times New Roman"/>
                      <w:kern w:val="2"/>
                      <w:sz w:val="24"/>
                      <w:szCs w:val="24"/>
                      <w14:ligatures w14:val="standardContextual"/>
                    </w:rPr>
                  </w:pPr>
                  <w:r w:rsidRPr="007B2845">
                    <w:rPr>
                      <w:rFonts w:ascii="Times New Roman" w:hAnsi="Times New Roman" w:cs="Times New Roman"/>
                      <w:kern w:val="2"/>
                      <w:sz w:val="24"/>
                      <w:szCs w:val="24"/>
                      <w14:ligatures w14:val="standardContextual"/>
                    </w:rPr>
                    <w:t>Izložbe</w:t>
                  </w:r>
                </w:p>
                <w:p w14:paraId="34AEC1C5" w14:textId="77777777" w:rsidR="007B2845" w:rsidRPr="007B2845" w:rsidRDefault="007B2845" w:rsidP="007B2845">
                  <w:pPr>
                    <w:numPr>
                      <w:ilvl w:val="0"/>
                      <w:numId w:val="28"/>
                    </w:numPr>
                    <w:autoSpaceDE w:val="0"/>
                    <w:autoSpaceDN w:val="0"/>
                    <w:adjustRightInd w:val="0"/>
                    <w:spacing w:after="0" w:line="240" w:lineRule="auto"/>
                    <w:jc w:val="both"/>
                    <w:rPr>
                      <w:rFonts w:ascii="Times New Roman" w:hAnsi="Times New Roman" w:cs="Times New Roman"/>
                      <w:kern w:val="2"/>
                      <w:sz w:val="24"/>
                      <w:szCs w:val="24"/>
                      <w14:ligatures w14:val="standardContextual"/>
                    </w:rPr>
                  </w:pPr>
                  <w:r w:rsidRPr="007B2845">
                    <w:rPr>
                      <w:rFonts w:ascii="Times New Roman" w:hAnsi="Times New Roman" w:cs="Times New Roman"/>
                      <w:kern w:val="2"/>
                      <w:sz w:val="24"/>
                      <w:szCs w:val="24"/>
                      <w14:ligatures w14:val="standardContextual"/>
                    </w:rPr>
                    <w:t>Korizmeni program</w:t>
                  </w:r>
                </w:p>
                <w:p w14:paraId="2F4C6C13" w14:textId="77777777" w:rsidR="007B2845" w:rsidRPr="007B2845" w:rsidRDefault="007B2845" w:rsidP="007B2845">
                  <w:pPr>
                    <w:numPr>
                      <w:ilvl w:val="0"/>
                      <w:numId w:val="28"/>
                    </w:numPr>
                    <w:autoSpaceDE w:val="0"/>
                    <w:autoSpaceDN w:val="0"/>
                    <w:adjustRightInd w:val="0"/>
                    <w:spacing w:after="0" w:line="240" w:lineRule="auto"/>
                    <w:jc w:val="both"/>
                    <w:rPr>
                      <w:rFonts w:ascii="Times New Roman" w:hAnsi="Times New Roman" w:cs="Times New Roman"/>
                      <w:kern w:val="2"/>
                      <w:sz w:val="24"/>
                      <w:szCs w:val="24"/>
                      <w14:ligatures w14:val="standardContextual"/>
                    </w:rPr>
                  </w:pPr>
                  <w:proofErr w:type="spellStart"/>
                  <w:r w:rsidRPr="007B2845">
                    <w:rPr>
                      <w:rFonts w:ascii="Times New Roman" w:hAnsi="Times New Roman" w:cs="Times New Roman"/>
                      <w:kern w:val="2"/>
                      <w:sz w:val="24"/>
                      <w:szCs w:val="24"/>
                      <w14:ligatures w14:val="standardContextual"/>
                    </w:rPr>
                    <w:t>Ženijalni</w:t>
                  </w:r>
                  <w:proofErr w:type="spellEnd"/>
                  <w:r w:rsidRPr="007B2845">
                    <w:rPr>
                      <w:rFonts w:ascii="Times New Roman" w:hAnsi="Times New Roman" w:cs="Times New Roman"/>
                      <w:kern w:val="2"/>
                      <w:sz w:val="24"/>
                      <w:szCs w:val="24"/>
                      <w14:ligatures w14:val="standardContextual"/>
                    </w:rPr>
                    <w:t xml:space="preserve"> vikend</w:t>
                  </w:r>
                </w:p>
                <w:p w14:paraId="21DACFA6" w14:textId="77777777" w:rsidR="007B2845" w:rsidRPr="007B2845" w:rsidRDefault="007B2845" w:rsidP="007B2845">
                  <w:pPr>
                    <w:numPr>
                      <w:ilvl w:val="0"/>
                      <w:numId w:val="28"/>
                    </w:numPr>
                    <w:autoSpaceDE w:val="0"/>
                    <w:autoSpaceDN w:val="0"/>
                    <w:adjustRightInd w:val="0"/>
                    <w:spacing w:after="0" w:line="240" w:lineRule="auto"/>
                    <w:jc w:val="both"/>
                    <w:rPr>
                      <w:rFonts w:ascii="Times New Roman" w:hAnsi="Times New Roman" w:cs="Times New Roman"/>
                      <w:kern w:val="2"/>
                      <w:sz w:val="24"/>
                      <w:szCs w:val="24"/>
                      <w14:ligatures w14:val="standardContextual"/>
                    </w:rPr>
                  </w:pPr>
                  <w:r w:rsidRPr="007B2845">
                    <w:rPr>
                      <w:rFonts w:ascii="Times New Roman" w:hAnsi="Times New Roman" w:cs="Times New Roman"/>
                      <w:kern w:val="2"/>
                      <w:sz w:val="24"/>
                      <w:szCs w:val="24"/>
                      <w14:ligatures w14:val="standardContextual"/>
                    </w:rPr>
                    <w:t xml:space="preserve">Rendez </w:t>
                  </w:r>
                  <w:proofErr w:type="spellStart"/>
                  <w:r w:rsidRPr="007B2845">
                    <w:rPr>
                      <w:rFonts w:ascii="Times New Roman" w:hAnsi="Times New Roman" w:cs="Times New Roman"/>
                      <w:kern w:val="2"/>
                      <w:sz w:val="24"/>
                      <w:szCs w:val="24"/>
                      <w14:ligatures w14:val="standardContextual"/>
                    </w:rPr>
                    <w:t>vous</w:t>
                  </w:r>
                  <w:proofErr w:type="spellEnd"/>
                  <w:r w:rsidRPr="007B2845">
                    <w:rPr>
                      <w:rFonts w:ascii="Times New Roman" w:hAnsi="Times New Roman" w:cs="Times New Roman"/>
                      <w:kern w:val="2"/>
                      <w:sz w:val="24"/>
                      <w:szCs w:val="24"/>
                      <w14:ligatures w14:val="standardContextual"/>
                    </w:rPr>
                    <w:t xml:space="preserve"> au </w:t>
                  </w:r>
                  <w:proofErr w:type="spellStart"/>
                  <w:r w:rsidRPr="007B2845">
                    <w:rPr>
                      <w:rFonts w:ascii="Times New Roman" w:hAnsi="Times New Roman" w:cs="Times New Roman"/>
                      <w:kern w:val="2"/>
                      <w:sz w:val="24"/>
                      <w:szCs w:val="24"/>
                      <w14:ligatures w14:val="standardContextual"/>
                    </w:rPr>
                    <w:t>cinema</w:t>
                  </w:r>
                  <w:proofErr w:type="spellEnd"/>
                </w:p>
                <w:p w14:paraId="625CD65D" w14:textId="77777777" w:rsidR="007B2845" w:rsidRPr="007B2845" w:rsidRDefault="007B2845" w:rsidP="007B2845">
                  <w:pPr>
                    <w:numPr>
                      <w:ilvl w:val="0"/>
                      <w:numId w:val="28"/>
                    </w:numPr>
                    <w:autoSpaceDE w:val="0"/>
                    <w:autoSpaceDN w:val="0"/>
                    <w:adjustRightInd w:val="0"/>
                    <w:spacing w:after="0" w:line="240" w:lineRule="auto"/>
                    <w:jc w:val="both"/>
                    <w:rPr>
                      <w:rFonts w:ascii="Times New Roman" w:hAnsi="Times New Roman" w:cs="Times New Roman"/>
                      <w:kern w:val="2"/>
                      <w:sz w:val="24"/>
                      <w:szCs w:val="24"/>
                      <w14:ligatures w14:val="standardContextual"/>
                    </w:rPr>
                  </w:pPr>
                  <w:r w:rsidRPr="007B2845">
                    <w:rPr>
                      <w:rFonts w:ascii="Times New Roman" w:hAnsi="Times New Roman" w:cs="Times New Roman"/>
                      <w:kern w:val="2"/>
                      <w:sz w:val="24"/>
                      <w:szCs w:val="24"/>
                      <w14:ligatures w14:val="standardContextual"/>
                    </w:rPr>
                    <w:t>Predstave</w:t>
                  </w:r>
                </w:p>
                <w:p w14:paraId="1E989D6E" w14:textId="77777777" w:rsidR="007B2845" w:rsidRPr="007B2845" w:rsidRDefault="007B2845" w:rsidP="007B2845">
                  <w:pPr>
                    <w:numPr>
                      <w:ilvl w:val="0"/>
                      <w:numId w:val="28"/>
                    </w:numPr>
                    <w:autoSpaceDE w:val="0"/>
                    <w:autoSpaceDN w:val="0"/>
                    <w:adjustRightInd w:val="0"/>
                    <w:spacing w:after="0" w:line="240" w:lineRule="auto"/>
                    <w:jc w:val="both"/>
                    <w:rPr>
                      <w:rFonts w:ascii="Times New Roman" w:hAnsi="Times New Roman" w:cs="Times New Roman"/>
                      <w:kern w:val="2"/>
                      <w:sz w:val="24"/>
                      <w:szCs w:val="24"/>
                      <w14:ligatures w14:val="standardContextual"/>
                    </w:rPr>
                  </w:pPr>
                  <w:r w:rsidRPr="007B2845">
                    <w:rPr>
                      <w:rFonts w:ascii="Times New Roman" w:hAnsi="Times New Roman" w:cs="Times New Roman"/>
                      <w:kern w:val="2"/>
                      <w:sz w:val="24"/>
                      <w:szCs w:val="24"/>
                      <w14:ligatures w14:val="standardContextual"/>
                    </w:rPr>
                    <w:t>Koncerti klasične glazbe</w:t>
                  </w:r>
                </w:p>
                <w:p w14:paraId="5FDC5129" w14:textId="77777777" w:rsidR="007B2845" w:rsidRPr="007B2845" w:rsidRDefault="007B2845" w:rsidP="007B2845">
                  <w:pPr>
                    <w:numPr>
                      <w:ilvl w:val="0"/>
                      <w:numId w:val="28"/>
                    </w:numPr>
                    <w:autoSpaceDE w:val="0"/>
                    <w:autoSpaceDN w:val="0"/>
                    <w:adjustRightInd w:val="0"/>
                    <w:spacing w:after="0" w:line="240" w:lineRule="auto"/>
                    <w:jc w:val="both"/>
                    <w:rPr>
                      <w:rFonts w:ascii="Times New Roman" w:hAnsi="Times New Roman" w:cs="Times New Roman"/>
                      <w:kern w:val="2"/>
                      <w:sz w:val="24"/>
                      <w:szCs w:val="24"/>
                      <w14:ligatures w14:val="standardContextual"/>
                    </w:rPr>
                  </w:pPr>
                  <w:r w:rsidRPr="007B2845">
                    <w:rPr>
                      <w:rFonts w:ascii="Times New Roman" w:hAnsi="Times New Roman" w:cs="Times New Roman"/>
                      <w:kern w:val="2"/>
                      <w:sz w:val="24"/>
                      <w:szCs w:val="24"/>
                      <w14:ligatures w14:val="standardContextual"/>
                    </w:rPr>
                    <w:t>Festival skala</w:t>
                  </w:r>
                </w:p>
                <w:p w14:paraId="222287AF" w14:textId="77777777" w:rsidR="007B2845" w:rsidRPr="007B2845" w:rsidRDefault="007B2845" w:rsidP="007B2845">
                  <w:pPr>
                    <w:numPr>
                      <w:ilvl w:val="0"/>
                      <w:numId w:val="28"/>
                    </w:numPr>
                    <w:autoSpaceDE w:val="0"/>
                    <w:autoSpaceDN w:val="0"/>
                    <w:adjustRightInd w:val="0"/>
                    <w:spacing w:after="0" w:line="240" w:lineRule="auto"/>
                    <w:jc w:val="both"/>
                    <w:rPr>
                      <w:rFonts w:ascii="Times New Roman" w:hAnsi="Times New Roman" w:cs="Times New Roman"/>
                      <w:kern w:val="2"/>
                      <w:sz w:val="24"/>
                      <w:szCs w:val="24"/>
                      <w14:ligatures w14:val="standardContextual"/>
                    </w:rPr>
                  </w:pPr>
                  <w:r w:rsidRPr="007B2845">
                    <w:rPr>
                      <w:rFonts w:ascii="Times New Roman" w:hAnsi="Times New Roman" w:cs="Times New Roman"/>
                      <w:kern w:val="2"/>
                      <w:sz w:val="24"/>
                      <w:szCs w:val="24"/>
                      <w14:ligatures w14:val="standardContextual"/>
                    </w:rPr>
                    <w:t xml:space="preserve">Nera </w:t>
                  </w:r>
                  <w:proofErr w:type="spellStart"/>
                  <w:r w:rsidRPr="007B2845">
                    <w:rPr>
                      <w:rFonts w:ascii="Times New Roman" w:hAnsi="Times New Roman" w:cs="Times New Roman"/>
                      <w:kern w:val="2"/>
                      <w:sz w:val="24"/>
                      <w:szCs w:val="24"/>
                      <w14:ligatures w14:val="standardContextual"/>
                    </w:rPr>
                    <w:t>Etwa</w:t>
                  </w:r>
                  <w:proofErr w:type="spellEnd"/>
                </w:p>
              </w:tc>
            </w:tr>
            <w:tr w:rsidR="007B2845" w:rsidRPr="007B2845" w14:paraId="16946224" w14:textId="77777777">
              <w:tc>
                <w:tcPr>
                  <w:tcW w:w="2274" w:type="dxa"/>
                  <w:tcBorders>
                    <w:top w:val="single" w:sz="4" w:space="0" w:color="auto"/>
                    <w:left w:val="single" w:sz="4" w:space="0" w:color="auto"/>
                    <w:bottom w:val="single" w:sz="4" w:space="0" w:color="auto"/>
                    <w:right w:val="single" w:sz="4" w:space="0" w:color="auto"/>
                  </w:tcBorders>
                  <w:hideMark/>
                </w:tcPr>
                <w:p w14:paraId="464138B3" w14:textId="77777777" w:rsidR="007B2845" w:rsidRPr="007B2845" w:rsidRDefault="007B2845">
                  <w:pPr>
                    <w:autoSpaceDE w:val="0"/>
                    <w:autoSpaceDN w:val="0"/>
                    <w:adjustRightInd w:val="0"/>
                    <w:jc w:val="both"/>
                    <w:rPr>
                      <w:rFonts w:ascii="Times New Roman" w:hAnsi="Times New Roman" w:cs="Times New Roman"/>
                      <w:kern w:val="2"/>
                      <w:sz w:val="24"/>
                      <w:szCs w:val="24"/>
                      <w14:ligatures w14:val="standardContextual"/>
                    </w:rPr>
                  </w:pPr>
                  <w:r w:rsidRPr="007B2845">
                    <w:rPr>
                      <w:rFonts w:ascii="Times New Roman" w:hAnsi="Times New Roman" w:cs="Times New Roman"/>
                      <w:kern w:val="2"/>
                      <w:sz w:val="24"/>
                      <w:szCs w:val="24"/>
                      <w14:ligatures w14:val="standardContextual"/>
                    </w:rPr>
                    <w:t>ZAKONSKE OSNOVE ZA UVOĐENJE PROGRAMA:</w:t>
                  </w:r>
                </w:p>
              </w:tc>
              <w:tc>
                <w:tcPr>
                  <w:tcW w:w="6562" w:type="dxa"/>
                  <w:tcBorders>
                    <w:top w:val="single" w:sz="4" w:space="0" w:color="auto"/>
                    <w:left w:val="single" w:sz="4" w:space="0" w:color="auto"/>
                    <w:bottom w:val="single" w:sz="4" w:space="0" w:color="auto"/>
                    <w:right w:val="single" w:sz="4" w:space="0" w:color="auto"/>
                  </w:tcBorders>
                  <w:hideMark/>
                </w:tcPr>
                <w:p w14:paraId="4F2911E7" w14:textId="77777777" w:rsidR="007B2845" w:rsidRPr="007B2845" w:rsidRDefault="007B2845" w:rsidP="007B2845">
                  <w:pPr>
                    <w:numPr>
                      <w:ilvl w:val="0"/>
                      <w:numId w:val="28"/>
                    </w:numPr>
                    <w:autoSpaceDE w:val="0"/>
                    <w:autoSpaceDN w:val="0"/>
                    <w:adjustRightInd w:val="0"/>
                    <w:spacing w:after="0" w:line="240" w:lineRule="auto"/>
                    <w:jc w:val="both"/>
                    <w:rPr>
                      <w:rFonts w:ascii="Times New Roman" w:hAnsi="Times New Roman" w:cs="Times New Roman"/>
                      <w:kern w:val="2"/>
                      <w:sz w:val="24"/>
                      <w:szCs w:val="24"/>
                      <w14:ligatures w14:val="standardContextual"/>
                    </w:rPr>
                  </w:pPr>
                  <w:r w:rsidRPr="007B2845">
                    <w:rPr>
                      <w:rFonts w:ascii="Times New Roman" w:hAnsi="Times New Roman" w:cs="Times New Roman"/>
                      <w:kern w:val="2"/>
                      <w:sz w:val="24"/>
                      <w:szCs w:val="24"/>
                      <w14:ligatures w14:val="standardContextual"/>
                    </w:rPr>
                    <w:t>Zakon o javnim ustanovama</w:t>
                  </w:r>
                </w:p>
                <w:p w14:paraId="75A0B3D1" w14:textId="77777777" w:rsidR="007B2845" w:rsidRPr="007B2845" w:rsidRDefault="007B2845" w:rsidP="007B2845">
                  <w:pPr>
                    <w:numPr>
                      <w:ilvl w:val="0"/>
                      <w:numId w:val="28"/>
                    </w:numPr>
                    <w:autoSpaceDE w:val="0"/>
                    <w:autoSpaceDN w:val="0"/>
                    <w:adjustRightInd w:val="0"/>
                    <w:spacing w:after="0" w:line="240" w:lineRule="auto"/>
                    <w:jc w:val="both"/>
                    <w:rPr>
                      <w:rFonts w:ascii="Times New Roman" w:hAnsi="Times New Roman" w:cs="Times New Roman"/>
                      <w:kern w:val="2"/>
                      <w:sz w:val="24"/>
                      <w:szCs w:val="24"/>
                      <w14:ligatures w14:val="standardContextual"/>
                    </w:rPr>
                  </w:pPr>
                  <w:r w:rsidRPr="007B2845">
                    <w:rPr>
                      <w:rFonts w:ascii="Times New Roman" w:hAnsi="Times New Roman" w:cs="Times New Roman"/>
                      <w:kern w:val="2"/>
                      <w:sz w:val="24"/>
                      <w:szCs w:val="24"/>
                      <w14:ligatures w14:val="standardContextual"/>
                    </w:rPr>
                    <w:t>Zakon o financiranju javnih potreba u kulturi</w:t>
                  </w:r>
                </w:p>
                <w:p w14:paraId="311F3E28" w14:textId="77777777" w:rsidR="007B2845" w:rsidRPr="007B2845" w:rsidRDefault="007B2845" w:rsidP="007B2845">
                  <w:pPr>
                    <w:numPr>
                      <w:ilvl w:val="0"/>
                      <w:numId w:val="28"/>
                    </w:numPr>
                    <w:autoSpaceDE w:val="0"/>
                    <w:autoSpaceDN w:val="0"/>
                    <w:adjustRightInd w:val="0"/>
                    <w:spacing w:after="0" w:line="240" w:lineRule="auto"/>
                    <w:jc w:val="both"/>
                    <w:rPr>
                      <w:rFonts w:ascii="Times New Roman" w:hAnsi="Times New Roman" w:cs="Times New Roman"/>
                      <w:kern w:val="2"/>
                      <w:sz w:val="24"/>
                      <w:szCs w:val="24"/>
                      <w14:ligatures w14:val="standardContextual"/>
                    </w:rPr>
                  </w:pPr>
                  <w:r w:rsidRPr="007B2845">
                    <w:rPr>
                      <w:rFonts w:ascii="Times New Roman" w:hAnsi="Times New Roman" w:cs="Times New Roman"/>
                      <w:kern w:val="2"/>
                      <w:sz w:val="24"/>
                      <w:szCs w:val="24"/>
                      <w14:ligatures w14:val="standardContextual"/>
                    </w:rPr>
                    <w:t>Zakon o proračunu sa pripadajućim pravilnicima i odlukama</w:t>
                  </w:r>
                </w:p>
                <w:p w14:paraId="16A0474C" w14:textId="77777777" w:rsidR="007B2845" w:rsidRPr="007B2845" w:rsidRDefault="007B2845" w:rsidP="007B2845">
                  <w:pPr>
                    <w:numPr>
                      <w:ilvl w:val="0"/>
                      <w:numId w:val="28"/>
                    </w:numPr>
                    <w:autoSpaceDE w:val="0"/>
                    <w:autoSpaceDN w:val="0"/>
                    <w:adjustRightInd w:val="0"/>
                    <w:spacing w:after="0" w:line="240" w:lineRule="auto"/>
                    <w:jc w:val="both"/>
                    <w:rPr>
                      <w:rFonts w:ascii="Times New Roman" w:hAnsi="Times New Roman" w:cs="Times New Roman"/>
                      <w:kern w:val="2"/>
                      <w:sz w:val="24"/>
                      <w:szCs w:val="24"/>
                      <w14:ligatures w14:val="standardContextual"/>
                    </w:rPr>
                  </w:pPr>
                  <w:r w:rsidRPr="007B2845">
                    <w:rPr>
                      <w:rFonts w:ascii="Times New Roman" w:hAnsi="Times New Roman" w:cs="Times New Roman"/>
                      <w:kern w:val="2"/>
                      <w:sz w:val="24"/>
                      <w:szCs w:val="24"/>
                      <w14:ligatures w14:val="standardContextual"/>
                    </w:rPr>
                    <w:t>Zakon o porezu na dohodak</w:t>
                  </w:r>
                </w:p>
                <w:p w14:paraId="1DDBDC05" w14:textId="77777777" w:rsidR="007B2845" w:rsidRPr="007B2845" w:rsidRDefault="007B2845" w:rsidP="007B2845">
                  <w:pPr>
                    <w:numPr>
                      <w:ilvl w:val="0"/>
                      <w:numId w:val="28"/>
                    </w:numPr>
                    <w:autoSpaceDE w:val="0"/>
                    <w:autoSpaceDN w:val="0"/>
                    <w:adjustRightInd w:val="0"/>
                    <w:spacing w:after="0" w:line="240" w:lineRule="auto"/>
                    <w:jc w:val="both"/>
                    <w:rPr>
                      <w:rFonts w:ascii="Times New Roman" w:hAnsi="Times New Roman" w:cs="Times New Roman"/>
                      <w:kern w:val="2"/>
                      <w:sz w:val="24"/>
                      <w:szCs w:val="24"/>
                      <w14:ligatures w14:val="standardContextual"/>
                    </w:rPr>
                  </w:pPr>
                  <w:r w:rsidRPr="007B2845">
                    <w:rPr>
                      <w:rFonts w:ascii="Times New Roman" w:hAnsi="Times New Roman" w:cs="Times New Roman"/>
                      <w:kern w:val="2"/>
                      <w:sz w:val="24"/>
                      <w:szCs w:val="24"/>
                      <w14:ligatures w14:val="standardContextual"/>
                    </w:rPr>
                    <w:t xml:space="preserve">Zakon o fiskalnoj odgovornosti </w:t>
                  </w:r>
                </w:p>
              </w:tc>
            </w:tr>
          </w:tbl>
          <w:p w14:paraId="39755F28" w14:textId="77777777" w:rsidR="00D808D7" w:rsidRDefault="00D808D7">
            <w:pPr>
              <w:autoSpaceDE w:val="0"/>
              <w:autoSpaceDN w:val="0"/>
              <w:adjustRightInd w:val="0"/>
              <w:jc w:val="both"/>
              <w:rPr>
                <w:rFonts w:ascii="Times New Roman" w:hAnsi="Times New Roman" w:cs="Times New Roman"/>
                <w:kern w:val="2"/>
                <w:sz w:val="24"/>
                <w:szCs w:val="24"/>
                <w14:ligatures w14:val="standardContextual"/>
              </w:rPr>
            </w:pPr>
          </w:p>
          <w:p w14:paraId="3DAA97C5" w14:textId="60550A34" w:rsidR="007B2845" w:rsidRPr="00CD195E" w:rsidRDefault="007B2845">
            <w:pPr>
              <w:autoSpaceDE w:val="0"/>
              <w:autoSpaceDN w:val="0"/>
              <w:adjustRightInd w:val="0"/>
              <w:jc w:val="both"/>
              <w:rPr>
                <w:rFonts w:ascii="Times New Roman" w:hAnsi="Times New Roman" w:cs="Times New Roman"/>
                <w:kern w:val="2"/>
                <w:sz w:val="24"/>
                <w:szCs w:val="24"/>
                <w14:ligatures w14:val="standardContextual"/>
              </w:rPr>
            </w:pPr>
            <w:r w:rsidRPr="007B2845">
              <w:rPr>
                <w:rFonts w:ascii="Times New Roman" w:hAnsi="Times New Roman" w:cs="Times New Roman"/>
                <w:kern w:val="2"/>
                <w:sz w:val="24"/>
                <w:szCs w:val="24"/>
                <w14:ligatures w14:val="standardContextual"/>
              </w:rPr>
              <w:t>Aktivnosti za realizaciju ovog programa 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7"/>
              <w:gridCol w:w="6345"/>
            </w:tblGrid>
            <w:tr w:rsidR="007B2845" w:rsidRPr="007B2845" w14:paraId="78C8CC70" w14:textId="77777777">
              <w:tc>
                <w:tcPr>
                  <w:tcW w:w="2238" w:type="dxa"/>
                  <w:tcBorders>
                    <w:top w:val="single" w:sz="4" w:space="0" w:color="auto"/>
                    <w:left w:val="single" w:sz="4" w:space="0" w:color="auto"/>
                    <w:bottom w:val="single" w:sz="4" w:space="0" w:color="auto"/>
                    <w:right w:val="single" w:sz="4" w:space="0" w:color="auto"/>
                  </w:tcBorders>
                  <w:hideMark/>
                </w:tcPr>
                <w:p w14:paraId="548D3FF3" w14:textId="77777777" w:rsidR="007B2845" w:rsidRPr="007B2845" w:rsidRDefault="007B2845">
                  <w:pPr>
                    <w:autoSpaceDE w:val="0"/>
                    <w:autoSpaceDN w:val="0"/>
                    <w:adjustRightInd w:val="0"/>
                    <w:jc w:val="both"/>
                    <w:rPr>
                      <w:rFonts w:ascii="Times New Roman" w:hAnsi="Times New Roman" w:cs="Times New Roman"/>
                      <w:b/>
                      <w:bCs/>
                      <w:kern w:val="2"/>
                      <w:sz w:val="24"/>
                      <w:szCs w:val="24"/>
                      <w14:ligatures w14:val="standardContextual"/>
                    </w:rPr>
                  </w:pPr>
                  <w:r w:rsidRPr="007B2845">
                    <w:rPr>
                      <w:rFonts w:ascii="Times New Roman" w:hAnsi="Times New Roman" w:cs="Times New Roman"/>
                      <w:b/>
                      <w:bCs/>
                      <w:kern w:val="2"/>
                      <w:sz w:val="24"/>
                      <w:szCs w:val="24"/>
                      <w14:ligatures w14:val="standardContextual"/>
                    </w:rPr>
                    <w:t>AKTIVNOST:</w:t>
                  </w:r>
                </w:p>
              </w:tc>
              <w:tc>
                <w:tcPr>
                  <w:tcW w:w="7113" w:type="dxa"/>
                  <w:tcBorders>
                    <w:top w:val="single" w:sz="4" w:space="0" w:color="auto"/>
                    <w:left w:val="single" w:sz="4" w:space="0" w:color="auto"/>
                    <w:bottom w:val="single" w:sz="4" w:space="0" w:color="auto"/>
                    <w:right w:val="single" w:sz="4" w:space="0" w:color="auto"/>
                  </w:tcBorders>
                  <w:hideMark/>
                </w:tcPr>
                <w:p w14:paraId="49DB2FE2" w14:textId="77777777" w:rsidR="007B2845" w:rsidRPr="007B2845" w:rsidRDefault="007B2845">
                  <w:pPr>
                    <w:autoSpaceDE w:val="0"/>
                    <w:autoSpaceDN w:val="0"/>
                    <w:adjustRightInd w:val="0"/>
                    <w:jc w:val="both"/>
                    <w:rPr>
                      <w:rFonts w:ascii="Times New Roman" w:hAnsi="Times New Roman" w:cs="Times New Roman"/>
                      <w:b/>
                      <w:kern w:val="2"/>
                      <w:sz w:val="24"/>
                      <w:szCs w:val="24"/>
                      <w14:ligatures w14:val="standardContextual"/>
                    </w:rPr>
                  </w:pPr>
                  <w:proofErr w:type="spellStart"/>
                  <w:r w:rsidRPr="007B2845">
                    <w:rPr>
                      <w:rFonts w:ascii="Times New Roman" w:hAnsi="Times New Roman" w:cs="Times New Roman"/>
                      <w:b/>
                      <w:kern w:val="2"/>
                      <w:sz w:val="24"/>
                      <w:szCs w:val="24"/>
                      <w14:ligatures w14:val="standardContextual"/>
                    </w:rPr>
                    <w:t>Metkovsko</w:t>
                  </w:r>
                  <w:proofErr w:type="spellEnd"/>
                  <w:r w:rsidRPr="007B2845">
                    <w:rPr>
                      <w:rFonts w:ascii="Times New Roman" w:hAnsi="Times New Roman" w:cs="Times New Roman"/>
                      <w:b/>
                      <w:kern w:val="2"/>
                      <w:sz w:val="24"/>
                      <w:szCs w:val="24"/>
                      <w14:ligatures w14:val="standardContextual"/>
                    </w:rPr>
                    <w:t xml:space="preserve"> kulturno ljeto – A100009</w:t>
                  </w:r>
                </w:p>
              </w:tc>
            </w:tr>
            <w:tr w:rsidR="007B2845" w:rsidRPr="007B2845" w14:paraId="63447E1A" w14:textId="77777777">
              <w:tc>
                <w:tcPr>
                  <w:tcW w:w="2238" w:type="dxa"/>
                  <w:tcBorders>
                    <w:top w:val="single" w:sz="4" w:space="0" w:color="auto"/>
                    <w:left w:val="single" w:sz="4" w:space="0" w:color="auto"/>
                    <w:bottom w:val="single" w:sz="4" w:space="0" w:color="auto"/>
                    <w:right w:val="single" w:sz="4" w:space="0" w:color="auto"/>
                  </w:tcBorders>
                  <w:hideMark/>
                </w:tcPr>
                <w:p w14:paraId="4A57CEA3" w14:textId="77777777" w:rsidR="007B2845" w:rsidRPr="007B2845" w:rsidRDefault="007B2845">
                  <w:pPr>
                    <w:autoSpaceDE w:val="0"/>
                    <w:autoSpaceDN w:val="0"/>
                    <w:adjustRightInd w:val="0"/>
                    <w:jc w:val="both"/>
                    <w:rPr>
                      <w:rFonts w:ascii="Times New Roman" w:hAnsi="Times New Roman" w:cs="Times New Roman"/>
                      <w:kern w:val="2"/>
                      <w:sz w:val="24"/>
                      <w:szCs w:val="24"/>
                      <w14:ligatures w14:val="standardContextual"/>
                    </w:rPr>
                  </w:pPr>
                  <w:r w:rsidRPr="007B2845">
                    <w:rPr>
                      <w:rFonts w:ascii="Times New Roman" w:hAnsi="Times New Roman" w:cs="Times New Roman"/>
                      <w:kern w:val="2"/>
                      <w:sz w:val="24"/>
                      <w:szCs w:val="24"/>
                      <w14:ligatures w14:val="standardContextual"/>
                    </w:rPr>
                    <w:t>SVRHA AKTIVNOSTI:</w:t>
                  </w:r>
                </w:p>
              </w:tc>
              <w:tc>
                <w:tcPr>
                  <w:tcW w:w="7113" w:type="dxa"/>
                  <w:tcBorders>
                    <w:top w:val="single" w:sz="4" w:space="0" w:color="auto"/>
                    <w:left w:val="single" w:sz="4" w:space="0" w:color="auto"/>
                    <w:bottom w:val="single" w:sz="4" w:space="0" w:color="auto"/>
                    <w:right w:val="single" w:sz="4" w:space="0" w:color="auto"/>
                  </w:tcBorders>
                  <w:hideMark/>
                </w:tcPr>
                <w:p w14:paraId="259F1710" w14:textId="77777777" w:rsidR="007B2845" w:rsidRPr="007B2845" w:rsidRDefault="007B2845">
                  <w:pPr>
                    <w:autoSpaceDE w:val="0"/>
                    <w:autoSpaceDN w:val="0"/>
                    <w:adjustRightInd w:val="0"/>
                    <w:jc w:val="both"/>
                    <w:rPr>
                      <w:rFonts w:ascii="Times New Roman" w:hAnsi="Times New Roman" w:cs="Times New Roman"/>
                      <w:kern w:val="2"/>
                      <w:sz w:val="24"/>
                      <w:szCs w:val="24"/>
                      <w14:ligatures w14:val="standardContextual"/>
                    </w:rPr>
                  </w:pPr>
                  <w:r w:rsidRPr="007B2845">
                    <w:rPr>
                      <w:rFonts w:ascii="Times New Roman" w:hAnsi="Times New Roman" w:cs="Times New Roman"/>
                      <w:kern w:val="2"/>
                      <w:sz w:val="24"/>
                      <w:szCs w:val="24"/>
                      <w14:ligatures w14:val="standardContextual"/>
                    </w:rPr>
                    <w:t>Novim i inovativnim pristupom pružiti građanima Metkovića, kao i gostima grada, kvalitetniji i bogatiji program.</w:t>
                  </w:r>
                </w:p>
              </w:tc>
            </w:tr>
            <w:tr w:rsidR="007B2845" w:rsidRPr="007B2845" w14:paraId="42685B9C" w14:textId="77777777">
              <w:tc>
                <w:tcPr>
                  <w:tcW w:w="2238" w:type="dxa"/>
                  <w:tcBorders>
                    <w:top w:val="single" w:sz="4" w:space="0" w:color="auto"/>
                    <w:left w:val="single" w:sz="4" w:space="0" w:color="auto"/>
                    <w:bottom w:val="single" w:sz="4" w:space="0" w:color="auto"/>
                    <w:right w:val="single" w:sz="4" w:space="0" w:color="auto"/>
                  </w:tcBorders>
                  <w:hideMark/>
                </w:tcPr>
                <w:p w14:paraId="55A69B9D" w14:textId="77777777" w:rsidR="007B2845" w:rsidRPr="007B2845" w:rsidRDefault="007B2845">
                  <w:pPr>
                    <w:autoSpaceDE w:val="0"/>
                    <w:autoSpaceDN w:val="0"/>
                    <w:adjustRightInd w:val="0"/>
                    <w:jc w:val="both"/>
                    <w:rPr>
                      <w:rFonts w:ascii="Times New Roman" w:hAnsi="Times New Roman" w:cs="Times New Roman"/>
                      <w:kern w:val="2"/>
                      <w:sz w:val="24"/>
                      <w:szCs w:val="24"/>
                      <w14:ligatures w14:val="standardContextual"/>
                    </w:rPr>
                  </w:pPr>
                  <w:r w:rsidRPr="007B2845">
                    <w:rPr>
                      <w:rFonts w:ascii="Times New Roman" w:hAnsi="Times New Roman" w:cs="Times New Roman"/>
                      <w:kern w:val="2"/>
                      <w:sz w:val="24"/>
                      <w:szCs w:val="24"/>
                      <w14:ligatures w14:val="standardContextual"/>
                    </w:rPr>
                    <w:t xml:space="preserve">CILJEVI AKTIVNOSTI: </w:t>
                  </w:r>
                </w:p>
              </w:tc>
              <w:tc>
                <w:tcPr>
                  <w:tcW w:w="7113" w:type="dxa"/>
                  <w:tcBorders>
                    <w:top w:val="single" w:sz="4" w:space="0" w:color="auto"/>
                    <w:left w:val="single" w:sz="4" w:space="0" w:color="auto"/>
                    <w:bottom w:val="single" w:sz="4" w:space="0" w:color="auto"/>
                    <w:right w:val="single" w:sz="4" w:space="0" w:color="auto"/>
                  </w:tcBorders>
                  <w:hideMark/>
                </w:tcPr>
                <w:p w14:paraId="73ACACA6" w14:textId="77777777" w:rsidR="007B2845" w:rsidRPr="007B2845" w:rsidRDefault="007B2845">
                  <w:pPr>
                    <w:autoSpaceDE w:val="0"/>
                    <w:autoSpaceDN w:val="0"/>
                    <w:adjustRightInd w:val="0"/>
                    <w:jc w:val="both"/>
                    <w:rPr>
                      <w:rFonts w:ascii="Times New Roman" w:hAnsi="Times New Roman" w:cs="Times New Roman"/>
                      <w:kern w:val="2"/>
                      <w:sz w:val="24"/>
                      <w:szCs w:val="24"/>
                      <w14:ligatures w14:val="standardContextual"/>
                    </w:rPr>
                  </w:pPr>
                  <w:r w:rsidRPr="007B2845">
                    <w:rPr>
                      <w:rFonts w:ascii="Times New Roman" w:hAnsi="Times New Roman" w:cs="Times New Roman"/>
                      <w:kern w:val="2"/>
                      <w:sz w:val="24"/>
                      <w:szCs w:val="24"/>
                      <w14:ligatures w14:val="standardContextual"/>
                    </w:rPr>
                    <w:t>Raznovrsnim događajima privući što veći broj publike.</w:t>
                  </w:r>
                </w:p>
              </w:tc>
            </w:tr>
            <w:tr w:rsidR="007B2845" w:rsidRPr="007B2845" w14:paraId="48554199" w14:textId="77777777">
              <w:tc>
                <w:tcPr>
                  <w:tcW w:w="2238" w:type="dxa"/>
                  <w:tcBorders>
                    <w:top w:val="single" w:sz="4" w:space="0" w:color="auto"/>
                    <w:left w:val="single" w:sz="4" w:space="0" w:color="auto"/>
                    <w:bottom w:val="single" w:sz="4" w:space="0" w:color="auto"/>
                    <w:right w:val="single" w:sz="4" w:space="0" w:color="auto"/>
                  </w:tcBorders>
                  <w:hideMark/>
                </w:tcPr>
                <w:p w14:paraId="388F3A87" w14:textId="77777777" w:rsidR="007B2845" w:rsidRPr="007B2845" w:rsidRDefault="007B2845">
                  <w:pPr>
                    <w:autoSpaceDE w:val="0"/>
                    <w:autoSpaceDN w:val="0"/>
                    <w:adjustRightInd w:val="0"/>
                    <w:jc w:val="both"/>
                    <w:rPr>
                      <w:rFonts w:ascii="Times New Roman" w:hAnsi="Times New Roman" w:cs="Times New Roman"/>
                      <w:kern w:val="2"/>
                      <w:sz w:val="24"/>
                      <w:szCs w:val="24"/>
                      <w14:ligatures w14:val="standardContextual"/>
                    </w:rPr>
                  </w:pPr>
                  <w:r w:rsidRPr="007B2845">
                    <w:rPr>
                      <w:rFonts w:ascii="Times New Roman" w:hAnsi="Times New Roman" w:cs="Times New Roman"/>
                      <w:kern w:val="2"/>
                      <w:sz w:val="24"/>
                      <w:szCs w:val="24"/>
                      <w14:ligatures w14:val="standardContextual"/>
                    </w:rPr>
                    <w:t xml:space="preserve">OPIS AKTIVNOSTI: </w:t>
                  </w:r>
                </w:p>
              </w:tc>
              <w:tc>
                <w:tcPr>
                  <w:tcW w:w="7113" w:type="dxa"/>
                  <w:tcBorders>
                    <w:top w:val="single" w:sz="4" w:space="0" w:color="auto"/>
                    <w:left w:val="single" w:sz="4" w:space="0" w:color="auto"/>
                    <w:bottom w:val="single" w:sz="4" w:space="0" w:color="auto"/>
                    <w:right w:val="single" w:sz="4" w:space="0" w:color="auto"/>
                  </w:tcBorders>
                  <w:hideMark/>
                </w:tcPr>
                <w:p w14:paraId="69C51220" w14:textId="77777777" w:rsidR="007B2845" w:rsidRPr="007B2845" w:rsidRDefault="007B2845">
                  <w:pPr>
                    <w:autoSpaceDE w:val="0"/>
                    <w:autoSpaceDN w:val="0"/>
                    <w:adjustRightInd w:val="0"/>
                    <w:jc w:val="both"/>
                    <w:rPr>
                      <w:rFonts w:ascii="Times New Roman" w:hAnsi="Times New Roman" w:cs="Times New Roman"/>
                      <w:kern w:val="2"/>
                      <w:sz w:val="24"/>
                      <w:szCs w:val="24"/>
                      <w14:ligatures w14:val="standardContextual"/>
                    </w:rPr>
                  </w:pPr>
                  <w:r w:rsidRPr="007B2845">
                    <w:rPr>
                      <w:rFonts w:ascii="Times New Roman" w:hAnsi="Times New Roman" w:cs="Times New Roman"/>
                      <w:kern w:val="2"/>
                      <w:sz w:val="24"/>
                      <w:szCs w:val="24"/>
                      <w14:ligatures w14:val="standardContextual"/>
                    </w:rPr>
                    <w:t xml:space="preserve">Manifestacijom </w:t>
                  </w:r>
                  <w:proofErr w:type="spellStart"/>
                  <w:r w:rsidRPr="007B2845">
                    <w:rPr>
                      <w:rFonts w:ascii="Times New Roman" w:hAnsi="Times New Roman" w:cs="Times New Roman"/>
                      <w:kern w:val="2"/>
                      <w:sz w:val="24"/>
                      <w:szCs w:val="24"/>
                      <w14:ligatures w14:val="standardContextual"/>
                    </w:rPr>
                    <w:t>Metkovsko</w:t>
                  </w:r>
                  <w:proofErr w:type="spellEnd"/>
                  <w:r w:rsidRPr="007B2845">
                    <w:rPr>
                      <w:rFonts w:ascii="Times New Roman" w:hAnsi="Times New Roman" w:cs="Times New Roman"/>
                      <w:kern w:val="2"/>
                      <w:sz w:val="24"/>
                      <w:szCs w:val="24"/>
                      <w14:ligatures w14:val="standardContextual"/>
                    </w:rPr>
                    <w:t xml:space="preserve"> kulturno ljeto objedinili smo gotovo sve kulturne, zabavne i sportske sadržaje na području grada Metkovića, pa smo u našoj organizaciji ili kao suorganizatori </w:t>
                  </w:r>
                  <w:r w:rsidRPr="007B2845">
                    <w:rPr>
                      <w:rFonts w:ascii="Times New Roman" w:hAnsi="Times New Roman" w:cs="Times New Roman"/>
                      <w:kern w:val="2"/>
                      <w:sz w:val="24"/>
                      <w:szCs w:val="24"/>
                      <w14:ligatures w14:val="standardContextual"/>
                    </w:rPr>
                    <w:lastRenderedPageBreak/>
                    <w:t xml:space="preserve">priredili četrdesetak različitih kulturnih sadržaja (pjesničke večeri, koncerti ozbiljne glazbe, šansone, jazza, zabavnog karaktera, </w:t>
                  </w:r>
                  <w:proofErr w:type="spellStart"/>
                  <w:r w:rsidRPr="007B2845">
                    <w:rPr>
                      <w:rFonts w:ascii="Times New Roman" w:hAnsi="Times New Roman" w:cs="Times New Roman"/>
                      <w:kern w:val="2"/>
                      <w:sz w:val="24"/>
                      <w:szCs w:val="24"/>
                      <w14:ligatures w14:val="standardContextual"/>
                    </w:rPr>
                    <w:t>klapskog</w:t>
                  </w:r>
                  <w:proofErr w:type="spellEnd"/>
                  <w:r w:rsidRPr="007B2845">
                    <w:rPr>
                      <w:rFonts w:ascii="Times New Roman" w:hAnsi="Times New Roman" w:cs="Times New Roman"/>
                      <w:kern w:val="2"/>
                      <w:sz w:val="24"/>
                      <w:szCs w:val="24"/>
                      <w14:ligatures w14:val="standardContextual"/>
                    </w:rPr>
                    <w:t xml:space="preserve"> izričaja, različite izložbe, predstave i sl....). Događaji su upriličeni u našim prostorima, ali i na nekoliko lokacija u gradu (Gradski park, skale u starom dijelu grada, Vid, crkve sv. Ilije i sv. Nikole Biskupa…)</w:t>
                  </w:r>
                </w:p>
              </w:tc>
            </w:tr>
            <w:tr w:rsidR="007B2845" w:rsidRPr="007B2845" w14:paraId="06B3AD92" w14:textId="77777777">
              <w:tc>
                <w:tcPr>
                  <w:tcW w:w="2238" w:type="dxa"/>
                  <w:tcBorders>
                    <w:top w:val="single" w:sz="4" w:space="0" w:color="auto"/>
                    <w:left w:val="single" w:sz="4" w:space="0" w:color="auto"/>
                    <w:bottom w:val="single" w:sz="4" w:space="0" w:color="auto"/>
                    <w:right w:val="single" w:sz="4" w:space="0" w:color="auto"/>
                  </w:tcBorders>
                  <w:hideMark/>
                </w:tcPr>
                <w:p w14:paraId="09C25A9C" w14:textId="77777777" w:rsidR="007B2845" w:rsidRPr="007B2845" w:rsidRDefault="007B2845">
                  <w:pPr>
                    <w:autoSpaceDE w:val="0"/>
                    <w:autoSpaceDN w:val="0"/>
                    <w:adjustRightInd w:val="0"/>
                    <w:jc w:val="both"/>
                    <w:rPr>
                      <w:rFonts w:ascii="Times New Roman" w:hAnsi="Times New Roman" w:cs="Times New Roman"/>
                      <w:kern w:val="2"/>
                      <w:sz w:val="24"/>
                      <w:szCs w:val="24"/>
                      <w14:ligatures w14:val="standardContextual"/>
                    </w:rPr>
                  </w:pPr>
                  <w:r w:rsidRPr="007B2845">
                    <w:rPr>
                      <w:rFonts w:ascii="Times New Roman" w:hAnsi="Times New Roman" w:cs="Times New Roman"/>
                      <w:kern w:val="2"/>
                      <w:sz w:val="24"/>
                      <w:szCs w:val="24"/>
                      <w14:ligatures w14:val="standardContextual"/>
                    </w:rPr>
                    <w:lastRenderedPageBreak/>
                    <w:t>ZAKONSKE OSNOVE:</w:t>
                  </w:r>
                </w:p>
              </w:tc>
              <w:tc>
                <w:tcPr>
                  <w:tcW w:w="7113" w:type="dxa"/>
                  <w:tcBorders>
                    <w:top w:val="single" w:sz="4" w:space="0" w:color="auto"/>
                    <w:left w:val="single" w:sz="4" w:space="0" w:color="auto"/>
                    <w:bottom w:val="single" w:sz="4" w:space="0" w:color="auto"/>
                    <w:right w:val="single" w:sz="4" w:space="0" w:color="auto"/>
                  </w:tcBorders>
                  <w:hideMark/>
                </w:tcPr>
                <w:p w14:paraId="001AC5DA" w14:textId="77777777" w:rsidR="007B2845" w:rsidRPr="007B2845" w:rsidRDefault="007B2845" w:rsidP="007B2845">
                  <w:pPr>
                    <w:numPr>
                      <w:ilvl w:val="0"/>
                      <w:numId w:val="28"/>
                    </w:numPr>
                    <w:autoSpaceDE w:val="0"/>
                    <w:autoSpaceDN w:val="0"/>
                    <w:adjustRightInd w:val="0"/>
                    <w:spacing w:after="0" w:line="240" w:lineRule="auto"/>
                    <w:jc w:val="both"/>
                    <w:rPr>
                      <w:rFonts w:ascii="Times New Roman" w:hAnsi="Times New Roman" w:cs="Times New Roman"/>
                      <w:kern w:val="2"/>
                      <w:sz w:val="24"/>
                      <w:szCs w:val="24"/>
                      <w14:ligatures w14:val="standardContextual"/>
                    </w:rPr>
                  </w:pPr>
                  <w:r w:rsidRPr="007B2845">
                    <w:rPr>
                      <w:rFonts w:ascii="Times New Roman" w:hAnsi="Times New Roman" w:cs="Times New Roman"/>
                      <w:kern w:val="2"/>
                      <w:sz w:val="24"/>
                      <w:szCs w:val="24"/>
                      <w14:ligatures w14:val="standardContextual"/>
                    </w:rPr>
                    <w:t>Zakon o javnim ustanovama</w:t>
                  </w:r>
                </w:p>
                <w:p w14:paraId="1E24F1FF" w14:textId="77777777" w:rsidR="007B2845" w:rsidRPr="007B2845" w:rsidRDefault="007B2845" w:rsidP="007B2845">
                  <w:pPr>
                    <w:numPr>
                      <w:ilvl w:val="0"/>
                      <w:numId w:val="28"/>
                    </w:numPr>
                    <w:autoSpaceDE w:val="0"/>
                    <w:autoSpaceDN w:val="0"/>
                    <w:adjustRightInd w:val="0"/>
                    <w:spacing w:after="0" w:line="240" w:lineRule="auto"/>
                    <w:jc w:val="both"/>
                    <w:rPr>
                      <w:rFonts w:ascii="Times New Roman" w:hAnsi="Times New Roman" w:cs="Times New Roman"/>
                      <w:kern w:val="2"/>
                      <w:sz w:val="24"/>
                      <w:szCs w:val="24"/>
                      <w14:ligatures w14:val="standardContextual"/>
                    </w:rPr>
                  </w:pPr>
                  <w:r w:rsidRPr="007B2845">
                    <w:rPr>
                      <w:rFonts w:ascii="Times New Roman" w:hAnsi="Times New Roman" w:cs="Times New Roman"/>
                      <w:kern w:val="2"/>
                      <w:sz w:val="24"/>
                      <w:szCs w:val="24"/>
                      <w14:ligatures w14:val="standardContextual"/>
                    </w:rPr>
                    <w:t>Zakon o financiranju javnih potreba u kulturi</w:t>
                  </w:r>
                </w:p>
                <w:p w14:paraId="0A648727" w14:textId="77777777" w:rsidR="007B2845" w:rsidRPr="007B2845" w:rsidRDefault="007B2845" w:rsidP="007B2845">
                  <w:pPr>
                    <w:numPr>
                      <w:ilvl w:val="0"/>
                      <w:numId w:val="28"/>
                    </w:numPr>
                    <w:autoSpaceDE w:val="0"/>
                    <w:autoSpaceDN w:val="0"/>
                    <w:adjustRightInd w:val="0"/>
                    <w:spacing w:after="0" w:line="240" w:lineRule="auto"/>
                    <w:jc w:val="both"/>
                    <w:rPr>
                      <w:rFonts w:ascii="Times New Roman" w:hAnsi="Times New Roman" w:cs="Times New Roman"/>
                      <w:kern w:val="2"/>
                      <w:sz w:val="24"/>
                      <w:szCs w:val="24"/>
                      <w14:ligatures w14:val="standardContextual"/>
                    </w:rPr>
                  </w:pPr>
                  <w:r w:rsidRPr="007B2845">
                    <w:rPr>
                      <w:rFonts w:ascii="Times New Roman" w:hAnsi="Times New Roman" w:cs="Times New Roman"/>
                      <w:kern w:val="2"/>
                      <w:sz w:val="24"/>
                      <w:szCs w:val="24"/>
                      <w14:ligatures w14:val="standardContextual"/>
                    </w:rPr>
                    <w:t>Zakon o proračunu sa pripadajućim pravilnicima i odlukama</w:t>
                  </w:r>
                </w:p>
                <w:p w14:paraId="4DA197EB" w14:textId="77777777" w:rsidR="007B2845" w:rsidRPr="007B2845" w:rsidRDefault="007B2845" w:rsidP="007B2845">
                  <w:pPr>
                    <w:numPr>
                      <w:ilvl w:val="0"/>
                      <w:numId w:val="28"/>
                    </w:numPr>
                    <w:autoSpaceDE w:val="0"/>
                    <w:autoSpaceDN w:val="0"/>
                    <w:adjustRightInd w:val="0"/>
                    <w:spacing w:after="0" w:line="240" w:lineRule="auto"/>
                    <w:jc w:val="both"/>
                    <w:rPr>
                      <w:rFonts w:ascii="Times New Roman" w:hAnsi="Times New Roman" w:cs="Times New Roman"/>
                      <w:kern w:val="2"/>
                      <w:sz w:val="24"/>
                      <w:szCs w:val="24"/>
                      <w14:ligatures w14:val="standardContextual"/>
                    </w:rPr>
                  </w:pPr>
                  <w:r w:rsidRPr="007B2845">
                    <w:rPr>
                      <w:rFonts w:ascii="Times New Roman" w:hAnsi="Times New Roman" w:cs="Times New Roman"/>
                      <w:kern w:val="2"/>
                      <w:sz w:val="24"/>
                      <w:szCs w:val="24"/>
                      <w14:ligatures w14:val="standardContextual"/>
                    </w:rPr>
                    <w:t>Zakon o porezu na dohodak</w:t>
                  </w:r>
                </w:p>
                <w:p w14:paraId="4B4DE76A" w14:textId="77777777" w:rsidR="007B2845" w:rsidRPr="007B2845" w:rsidRDefault="007B2845" w:rsidP="007B2845">
                  <w:pPr>
                    <w:numPr>
                      <w:ilvl w:val="0"/>
                      <w:numId w:val="28"/>
                    </w:numPr>
                    <w:autoSpaceDE w:val="0"/>
                    <w:autoSpaceDN w:val="0"/>
                    <w:adjustRightInd w:val="0"/>
                    <w:spacing w:after="0" w:line="240" w:lineRule="auto"/>
                    <w:jc w:val="both"/>
                    <w:rPr>
                      <w:rFonts w:ascii="Times New Roman" w:hAnsi="Times New Roman" w:cs="Times New Roman"/>
                      <w:kern w:val="2"/>
                      <w:sz w:val="24"/>
                      <w:szCs w:val="24"/>
                      <w14:ligatures w14:val="standardContextual"/>
                    </w:rPr>
                  </w:pPr>
                  <w:r w:rsidRPr="007B2845">
                    <w:rPr>
                      <w:rFonts w:ascii="Times New Roman" w:hAnsi="Times New Roman" w:cs="Times New Roman"/>
                      <w:kern w:val="2"/>
                      <w:sz w:val="24"/>
                      <w:szCs w:val="24"/>
                      <w14:ligatures w14:val="standardContextual"/>
                    </w:rPr>
                    <w:t xml:space="preserve">Zakon o fiskalnoj odgovornosti </w:t>
                  </w:r>
                </w:p>
              </w:tc>
            </w:tr>
            <w:tr w:rsidR="007B2845" w:rsidRPr="007B2845" w14:paraId="7E86092A" w14:textId="77777777">
              <w:tc>
                <w:tcPr>
                  <w:tcW w:w="2238" w:type="dxa"/>
                  <w:tcBorders>
                    <w:top w:val="single" w:sz="4" w:space="0" w:color="auto"/>
                    <w:left w:val="single" w:sz="4" w:space="0" w:color="auto"/>
                    <w:bottom w:val="single" w:sz="4" w:space="0" w:color="auto"/>
                    <w:right w:val="single" w:sz="4" w:space="0" w:color="auto"/>
                  </w:tcBorders>
                  <w:hideMark/>
                </w:tcPr>
                <w:p w14:paraId="36166845" w14:textId="77777777" w:rsidR="007B2845" w:rsidRPr="007B2845" w:rsidRDefault="007B2845">
                  <w:pPr>
                    <w:autoSpaceDE w:val="0"/>
                    <w:autoSpaceDN w:val="0"/>
                    <w:adjustRightInd w:val="0"/>
                    <w:jc w:val="both"/>
                    <w:rPr>
                      <w:rFonts w:ascii="Times New Roman" w:hAnsi="Times New Roman" w:cs="Times New Roman"/>
                      <w:kern w:val="2"/>
                      <w:sz w:val="24"/>
                      <w:szCs w:val="24"/>
                      <w14:ligatures w14:val="standardContextual"/>
                    </w:rPr>
                  </w:pPr>
                  <w:r w:rsidRPr="007B2845">
                    <w:rPr>
                      <w:rFonts w:ascii="Times New Roman" w:hAnsi="Times New Roman" w:cs="Times New Roman"/>
                      <w:kern w:val="2"/>
                      <w:sz w:val="24"/>
                      <w:szCs w:val="24"/>
                      <w14:ligatures w14:val="standardContextual"/>
                    </w:rPr>
                    <w:t>OSIGURANA SREDSTVA:</w:t>
                  </w:r>
                </w:p>
              </w:tc>
              <w:tc>
                <w:tcPr>
                  <w:tcW w:w="7113" w:type="dxa"/>
                  <w:tcBorders>
                    <w:top w:val="single" w:sz="4" w:space="0" w:color="auto"/>
                    <w:left w:val="single" w:sz="4" w:space="0" w:color="auto"/>
                    <w:bottom w:val="single" w:sz="4" w:space="0" w:color="auto"/>
                    <w:right w:val="single" w:sz="4" w:space="0" w:color="auto"/>
                  </w:tcBorders>
                  <w:hideMark/>
                </w:tcPr>
                <w:p w14:paraId="14AAFBAE" w14:textId="77777777" w:rsidR="007B2845" w:rsidRPr="007B2845" w:rsidRDefault="007B2845" w:rsidP="007B2845">
                  <w:pPr>
                    <w:pStyle w:val="Odlomakpopisa"/>
                    <w:numPr>
                      <w:ilvl w:val="0"/>
                      <w:numId w:val="28"/>
                    </w:numPr>
                    <w:autoSpaceDE w:val="0"/>
                    <w:autoSpaceDN w:val="0"/>
                    <w:adjustRightInd w:val="0"/>
                    <w:spacing w:after="160" w:line="252" w:lineRule="auto"/>
                    <w:jc w:val="both"/>
                    <w:rPr>
                      <w:rFonts w:ascii="Times New Roman" w:hAnsi="Times New Roman" w:cs="Times New Roman"/>
                      <w:kern w:val="2"/>
                      <w:sz w:val="24"/>
                      <w:szCs w:val="24"/>
                      <w14:ligatures w14:val="standardContextual"/>
                    </w:rPr>
                  </w:pPr>
                  <w:r w:rsidRPr="007B2845">
                    <w:rPr>
                      <w:rFonts w:ascii="Times New Roman" w:hAnsi="Times New Roman" w:cs="Times New Roman"/>
                      <w:kern w:val="2"/>
                      <w:sz w:val="24"/>
                      <w:szCs w:val="24"/>
                      <w14:ligatures w14:val="standardContextual"/>
                    </w:rPr>
                    <w:t>36.700,00 €</w:t>
                  </w:r>
                </w:p>
              </w:tc>
            </w:tr>
            <w:tr w:rsidR="007B2845" w:rsidRPr="007B2845" w14:paraId="777622F9" w14:textId="77777777">
              <w:tc>
                <w:tcPr>
                  <w:tcW w:w="2238" w:type="dxa"/>
                  <w:tcBorders>
                    <w:top w:val="single" w:sz="4" w:space="0" w:color="auto"/>
                    <w:left w:val="single" w:sz="4" w:space="0" w:color="auto"/>
                    <w:bottom w:val="single" w:sz="4" w:space="0" w:color="auto"/>
                    <w:right w:val="single" w:sz="4" w:space="0" w:color="auto"/>
                  </w:tcBorders>
                  <w:hideMark/>
                </w:tcPr>
                <w:p w14:paraId="771A90FB" w14:textId="77777777" w:rsidR="007B2845" w:rsidRPr="007B2845" w:rsidRDefault="007B2845">
                  <w:pPr>
                    <w:autoSpaceDE w:val="0"/>
                    <w:autoSpaceDN w:val="0"/>
                    <w:adjustRightInd w:val="0"/>
                    <w:spacing w:after="0"/>
                    <w:jc w:val="both"/>
                    <w:rPr>
                      <w:rFonts w:ascii="Times New Roman" w:hAnsi="Times New Roman" w:cs="Times New Roman"/>
                      <w:kern w:val="2"/>
                      <w:sz w:val="24"/>
                      <w:szCs w:val="24"/>
                      <w14:ligatures w14:val="standardContextual"/>
                    </w:rPr>
                  </w:pPr>
                  <w:r w:rsidRPr="007B2845">
                    <w:rPr>
                      <w:rFonts w:ascii="Times New Roman" w:hAnsi="Times New Roman" w:cs="Times New Roman"/>
                      <w:kern w:val="2"/>
                      <w:sz w:val="24"/>
                      <w:szCs w:val="24"/>
                      <w14:ligatures w14:val="standardContextual"/>
                    </w:rPr>
                    <w:t>REALIZIRANO</w:t>
                  </w:r>
                </w:p>
                <w:p w14:paraId="5138EFC8" w14:textId="77777777" w:rsidR="007B2845" w:rsidRPr="007B2845" w:rsidRDefault="007B2845">
                  <w:pPr>
                    <w:autoSpaceDE w:val="0"/>
                    <w:autoSpaceDN w:val="0"/>
                    <w:adjustRightInd w:val="0"/>
                    <w:jc w:val="both"/>
                    <w:rPr>
                      <w:rFonts w:ascii="Times New Roman" w:hAnsi="Times New Roman" w:cs="Times New Roman"/>
                      <w:kern w:val="2"/>
                      <w:sz w:val="24"/>
                      <w:szCs w:val="24"/>
                      <w14:ligatures w14:val="standardContextual"/>
                    </w:rPr>
                  </w:pPr>
                  <w:r w:rsidRPr="007B2845">
                    <w:rPr>
                      <w:rFonts w:ascii="Times New Roman" w:hAnsi="Times New Roman" w:cs="Times New Roman"/>
                      <w:kern w:val="2"/>
                      <w:sz w:val="24"/>
                      <w:szCs w:val="24"/>
                      <w14:ligatures w14:val="standardContextual"/>
                    </w:rPr>
                    <w:t>30.6.2025:</w:t>
                  </w:r>
                </w:p>
              </w:tc>
              <w:tc>
                <w:tcPr>
                  <w:tcW w:w="7113" w:type="dxa"/>
                  <w:tcBorders>
                    <w:top w:val="single" w:sz="4" w:space="0" w:color="auto"/>
                    <w:left w:val="single" w:sz="4" w:space="0" w:color="auto"/>
                    <w:bottom w:val="single" w:sz="4" w:space="0" w:color="auto"/>
                    <w:right w:val="single" w:sz="4" w:space="0" w:color="auto"/>
                  </w:tcBorders>
                  <w:hideMark/>
                </w:tcPr>
                <w:p w14:paraId="1053BC94" w14:textId="77777777" w:rsidR="007B2845" w:rsidRPr="007B2845" w:rsidRDefault="007B2845" w:rsidP="007B2845">
                  <w:pPr>
                    <w:pStyle w:val="Odlomakpopisa"/>
                    <w:numPr>
                      <w:ilvl w:val="0"/>
                      <w:numId w:val="28"/>
                    </w:numPr>
                    <w:autoSpaceDE w:val="0"/>
                    <w:autoSpaceDN w:val="0"/>
                    <w:adjustRightInd w:val="0"/>
                    <w:spacing w:after="160" w:line="252" w:lineRule="auto"/>
                    <w:jc w:val="both"/>
                    <w:rPr>
                      <w:rFonts w:ascii="Times New Roman" w:hAnsi="Times New Roman" w:cs="Times New Roman"/>
                      <w:kern w:val="2"/>
                      <w:sz w:val="24"/>
                      <w:szCs w:val="24"/>
                      <w14:ligatures w14:val="standardContextual"/>
                    </w:rPr>
                  </w:pPr>
                  <w:r w:rsidRPr="007B2845">
                    <w:rPr>
                      <w:rFonts w:ascii="Times New Roman" w:hAnsi="Times New Roman" w:cs="Times New Roman"/>
                      <w:kern w:val="2"/>
                      <w:sz w:val="24"/>
                      <w:szCs w:val="24"/>
                      <w14:ligatures w14:val="standardContextual"/>
                    </w:rPr>
                    <w:t>165,87  €</w:t>
                  </w:r>
                  <w:r w:rsidRPr="007B2845">
                    <w:rPr>
                      <w:rFonts w:ascii="Times New Roman" w:hAnsi="Times New Roman" w:cs="Times New Roman"/>
                      <w:kern w:val="2"/>
                      <w:sz w:val="24"/>
                      <w:szCs w:val="24"/>
                      <w14:ligatures w14:val="standardContextual"/>
                    </w:rPr>
                    <w:tab/>
                  </w:r>
                </w:p>
              </w:tc>
            </w:tr>
            <w:tr w:rsidR="007B2845" w:rsidRPr="007B2845" w14:paraId="2CF658A8" w14:textId="77777777">
              <w:tc>
                <w:tcPr>
                  <w:tcW w:w="2238" w:type="dxa"/>
                  <w:tcBorders>
                    <w:top w:val="single" w:sz="4" w:space="0" w:color="auto"/>
                    <w:left w:val="single" w:sz="4" w:space="0" w:color="auto"/>
                    <w:bottom w:val="single" w:sz="4" w:space="0" w:color="auto"/>
                    <w:right w:val="single" w:sz="4" w:space="0" w:color="auto"/>
                  </w:tcBorders>
                  <w:hideMark/>
                </w:tcPr>
                <w:p w14:paraId="0A28A6EB" w14:textId="77777777" w:rsidR="007B2845" w:rsidRPr="007B2845" w:rsidRDefault="007B2845">
                  <w:pPr>
                    <w:autoSpaceDE w:val="0"/>
                    <w:autoSpaceDN w:val="0"/>
                    <w:adjustRightInd w:val="0"/>
                    <w:jc w:val="both"/>
                    <w:rPr>
                      <w:rFonts w:ascii="Times New Roman" w:hAnsi="Times New Roman" w:cs="Times New Roman"/>
                      <w:kern w:val="2"/>
                      <w:sz w:val="24"/>
                      <w:szCs w:val="24"/>
                      <w14:ligatures w14:val="standardContextual"/>
                    </w:rPr>
                  </w:pPr>
                  <w:r w:rsidRPr="007B2845">
                    <w:rPr>
                      <w:rFonts w:ascii="Times New Roman" w:hAnsi="Times New Roman" w:cs="Times New Roman"/>
                      <w:kern w:val="2"/>
                      <w:sz w:val="24"/>
                      <w:szCs w:val="24"/>
                      <w14:ligatures w14:val="standardContextual"/>
                    </w:rPr>
                    <w:t>IZVORI FINANCIRANJA:</w:t>
                  </w:r>
                </w:p>
              </w:tc>
              <w:tc>
                <w:tcPr>
                  <w:tcW w:w="7113" w:type="dxa"/>
                  <w:tcBorders>
                    <w:top w:val="single" w:sz="4" w:space="0" w:color="auto"/>
                    <w:left w:val="single" w:sz="4" w:space="0" w:color="auto"/>
                    <w:bottom w:val="single" w:sz="4" w:space="0" w:color="auto"/>
                    <w:right w:val="single" w:sz="4" w:space="0" w:color="auto"/>
                  </w:tcBorders>
                  <w:hideMark/>
                </w:tcPr>
                <w:p w14:paraId="54982D9B" w14:textId="77777777" w:rsidR="007B2845" w:rsidRPr="007B2845" w:rsidRDefault="007B2845" w:rsidP="007B2845">
                  <w:pPr>
                    <w:numPr>
                      <w:ilvl w:val="0"/>
                      <w:numId w:val="28"/>
                    </w:numPr>
                    <w:autoSpaceDE w:val="0"/>
                    <w:autoSpaceDN w:val="0"/>
                    <w:adjustRightInd w:val="0"/>
                    <w:spacing w:after="0" w:line="240" w:lineRule="auto"/>
                    <w:jc w:val="both"/>
                    <w:rPr>
                      <w:rFonts w:ascii="Times New Roman" w:hAnsi="Times New Roman" w:cs="Times New Roman"/>
                      <w:kern w:val="2"/>
                      <w:sz w:val="24"/>
                      <w:szCs w:val="24"/>
                      <w14:ligatures w14:val="standardContextual"/>
                    </w:rPr>
                  </w:pPr>
                  <w:r w:rsidRPr="007B2845">
                    <w:rPr>
                      <w:rFonts w:ascii="Times New Roman" w:hAnsi="Times New Roman" w:cs="Times New Roman"/>
                      <w:kern w:val="2"/>
                      <w:sz w:val="24"/>
                      <w:szCs w:val="24"/>
                      <w14:ligatures w14:val="standardContextual"/>
                    </w:rPr>
                    <w:t xml:space="preserve">Grad Metković </w:t>
                  </w:r>
                </w:p>
                <w:p w14:paraId="6D1A81E6" w14:textId="77777777" w:rsidR="007B2845" w:rsidRPr="007B2845" w:rsidRDefault="007B2845" w:rsidP="007B2845">
                  <w:pPr>
                    <w:numPr>
                      <w:ilvl w:val="0"/>
                      <w:numId w:val="28"/>
                    </w:numPr>
                    <w:autoSpaceDE w:val="0"/>
                    <w:autoSpaceDN w:val="0"/>
                    <w:adjustRightInd w:val="0"/>
                    <w:spacing w:after="0" w:line="240" w:lineRule="auto"/>
                    <w:jc w:val="both"/>
                    <w:rPr>
                      <w:rFonts w:ascii="Times New Roman" w:hAnsi="Times New Roman" w:cs="Times New Roman"/>
                      <w:kern w:val="2"/>
                      <w:sz w:val="24"/>
                      <w:szCs w:val="24"/>
                      <w14:ligatures w14:val="standardContextual"/>
                    </w:rPr>
                  </w:pPr>
                  <w:r w:rsidRPr="007B2845">
                    <w:rPr>
                      <w:rFonts w:ascii="Times New Roman" w:hAnsi="Times New Roman" w:cs="Times New Roman"/>
                      <w:kern w:val="2"/>
                      <w:sz w:val="24"/>
                      <w:szCs w:val="24"/>
                      <w14:ligatures w14:val="standardContextual"/>
                    </w:rPr>
                    <w:t xml:space="preserve">Vlastita sredstva </w:t>
                  </w:r>
                </w:p>
              </w:tc>
            </w:tr>
            <w:tr w:rsidR="007B2845" w:rsidRPr="007B2845" w14:paraId="36E127D4" w14:textId="77777777">
              <w:tc>
                <w:tcPr>
                  <w:tcW w:w="2238" w:type="dxa"/>
                  <w:tcBorders>
                    <w:top w:val="single" w:sz="4" w:space="0" w:color="auto"/>
                    <w:left w:val="single" w:sz="4" w:space="0" w:color="auto"/>
                    <w:bottom w:val="single" w:sz="4" w:space="0" w:color="auto"/>
                    <w:right w:val="single" w:sz="4" w:space="0" w:color="auto"/>
                  </w:tcBorders>
                  <w:hideMark/>
                </w:tcPr>
                <w:p w14:paraId="01B3E181" w14:textId="77777777" w:rsidR="007B2845" w:rsidRPr="007B2845" w:rsidRDefault="007B2845">
                  <w:pPr>
                    <w:autoSpaceDE w:val="0"/>
                    <w:autoSpaceDN w:val="0"/>
                    <w:adjustRightInd w:val="0"/>
                    <w:jc w:val="both"/>
                    <w:rPr>
                      <w:rFonts w:ascii="Times New Roman" w:hAnsi="Times New Roman" w:cs="Times New Roman"/>
                      <w:kern w:val="2"/>
                      <w:sz w:val="24"/>
                      <w:szCs w:val="24"/>
                      <w14:ligatures w14:val="standardContextual"/>
                    </w:rPr>
                  </w:pPr>
                  <w:r w:rsidRPr="007B2845">
                    <w:rPr>
                      <w:rFonts w:ascii="Times New Roman" w:hAnsi="Times New Roman" w:cs="Times New Roman"/>
                      <w:kern w:val="2"/>
                      <w:sz w:val="24"/>
                      <w:szCs w:val="24"/>
                      <w14:ligatures w14:val="standardContextual"/>
                    </w:rPr>
                    <w:t>POKAZATELJ USPJEŠNOSTI:</w:t>
                  </w:r>
                </w:p>
              </w:tc>
              <w:tc>
                <w:tcPr>
                  <w:tcW w:w="7113" w:type="dxa"/>
                  <w:tcBorders>
                    <w:top w:val="single" w:sz="4" w:space="0" w:color="auto"/>
                    <w:left w:val="single" w:sz="4" w:space="0" w:color="auto"/>
                    <w:bottom w:val="single" w:sz="4" w:space="0" w:color="auto"/>
                    <w:right w:val="single" w:sz="4" w:space="0" w:color="auto"/>
                  </w:tcBorders>
                  <w:hideMark/>
                </w:tcPr>
                <w:p w14:paraId="6CDEB560" w14:textId="77777777" w:rsidR="007B2845" w:rsidRPr="007B2845" w:rsidRDefault="007B2845">
                  <w:pPr>
                    <w:autoSpaceDE w:val="0"/>
                    <w:autoSpaceDN w:val="0"/>
                    <w:adjustRightInd w:val="0"/>
                    <w:jc w:val="both"/>
                    <w:rPr>
                      <w:rFonts w:ascii="Times New Roman" w:hAnsi="Times New Roman" w:cs="Times New Roman"/>
                      <w:kern w:val="2"/>
                      <w:sz w:val="24"/>
                      <w:szCs w:val="24"/>
                      <w14:ligatures w14:val="standardContextual"/>
                    </w:rPr>
                  </w:pPr>
                  <w:r w:rsidRPr="007B2845">
                    <w:rPr>
                      <w:rFonts w:ascii="Times New Roman" w:hAnsi="Times New Roman" w:cs="Times New Roman"/>
                      <w:kern w:val="2"/>
                      <w:sz w:val="24"/>
                      <w:szCs w:val="24"/>
                      <w14:ligatures w14:val="standardContextual"/>
                    </w:rPr>
                    <w:t xml:space="preserve">Umjetnost i kultura, kao dio </w:t>
                  </w:r>
                  <w:proofErr w:type="spellStart"/>
                  <w:r w:rsidRPr="007B2845">
                    <w:rPr>
                      <w:rFonts w:ascii="Times New Roman" w:hAnsi="Times New Roman" w:cs="Times New Roman"/>
                      <w:kern w:val="2"/>
                      <w:sz w:val="24"/>
                      <w:szCs w:val="24"/>
                      <w14:ligatures w14:val="standardContextual"/>
                    </w:rPr>
                    <w:t>Metkovskoga</w:t>
                  </w:r>
                  <w:proofErr w:type="spellEnd"/>
                  <w:r w:rsidRPr="007B2845">
                    <w:rPr>
                      <w:rFonts w:ascii="Times New Roman" w:hAnsi="Times New Roman" w:cs="Times New Roman"/>
                      <w:kern w:val="2"/>
                      <w:sz w:val="24"/>
                      <w:szCs w:val="24"/>
                      <w14:ligatures w14:val="standardContextual"/>
                    </w:rPr>
                    <w:t xml:space="preserve"> ljeta, nezaobilazan su element nacionalnog identiteta. Uspješnost programa se iskazuje kroz kulturu koja je dostupna svima, u konačnici utječe na kvalitetu života kako pojedinca tako i društva. </w:t>
                  </w:r>
                  <w:proofErr w:type="spellStart"/>
                  <w:r w:rsidRPr="007B2845">
                    <w:rPr>
                      <w:rFonts w:ascii="Times New Roman" w:hAnsi="Times New Roman" w:cs="Times New Roman"/>
                      <w:kern w:val="2"/>
                      <w:sz w:val="24"/>
                      <w:szCs w:val="24"/>
                      <w14:ligatures w14:val="standardContextual"/>
                    </w:rPr>
                    <w:t>Metkovsko</w:t>
                  </w:r>
                  <w:proofErr w:type="spellEnd"/>
                  <w:r w:rsidRPr="007B2845">
                    <w:rPr>
                      <w:rFonts w:ascii="Times New Roman" w:hAnsi="Times New Roman" w:cs="Times New Roman"/>
                      <w:kern w:val="2"/>
                      <w:sz w:val="24"/>
                      <w:szCs w:val="24"/>
                      <w14:ligatures w14:val="standardContextual"/>
                    </w:rPr>
                    <w:t xml:space="preserve"> ljeto sa svojim raznolikim programom je snažan pokretač u turizmu i obogaćuje sadržaj boravka.</w:t>
                  </w:r>
                </w:p>
              </w:tc>
            </w:tr>
          </w:tbl>
          <w:p w14:paraId="005BCB69" w14:textId="77777777" w:rsidR="007B2845" w:rsidRPr="007B2845" w:rsidRDefault="007B2845">
            <w:pPr>
              <w:autoSpaceDE w:val="0"/>
              <w:autoSpaceDN w:val="0"/>
              <w:adjustRightInd w:val="0"/>
              <w:jc w:val="both"/>
              <w:rPr>
                <w:rFonts w:ascii="Times New Roman" w:hAnsi="Times New Roman" w:cs="Times New Roman"/>
                <w:b/>
                <w:kern w:val="2"/>
                <w:sz w:val="24"/>
                <w:szCs w:val="24"/>
                <w14:ligatures w14:val="standardContextu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7"/>
              <w:gridCol w:w="6345"/>
            </w:tblGrid>
            <w:tr w:rsidR="007B2845" w:rsidRPr="007B2845" w14:paraId="0F49454B" w14:textId="77777777">
              <w:trPr>
                <w:trHeight w:val="118"/>
              </w:trPr>
              <w:tc>
                <w:tcPr>
                  <w:tcW w:w="2238" w:type="dxa"/>
                  <w:tcBorders>
                    <w:top w:val="single" w:sz="4" w:space="0" w:color="auto"/>
                    <w:left w:val="single" w:sz="4" w:space="0" w:color="auto"/>
                    <w:bottom w:val="single" w:sz="4" w:space="0" w:color="auto"/>
                    <w:right w:val="single" w:sz="4" w:space="0" w:color="auto"/>
                  </w:tcBorders>
                  <w:hideMark/>
                </w:tcPr>
                <w:p w14:paraId="5C9736B6" w14:textId="77777777" w:rsidR="007B2845" w:rsidRPr="007B2845" w:rsidRDefault="007B2845">
                  <w:pPr>
                    <w:autoSpaceDE w:val="0"/>
                    <w:autoSpaceDN w:val="0"/>
                    <w:adjustRightInd w:val="0"/>
                    <w:jc w:val="both"/>
                    <w:rPr>
                      <w:rFonts w:ascii="Times New Roman" w:hAnsi="Times New Roman" w:cs="Times New Roman"/>
                      <w:b/>
                      <w:bCs/>
                      <w:kern w:val="2"/>
                      <w:sz w:val="24"/>
                      <w:szCs w:val="24"/>
                      <w14:ligatures w14:val="standardContextual"/>
                    </w:rPr>
                  </w:pPr>
                  <w:r w:rsidRPr="007B2845">
                    <w:rPr>
                      <w:rFonts w:ascii="Times New Roman" w:hAnsi="Times New Roman" w:cs="Times New Roman"/>
                      <w:b/>
                      <w:bCs/>
                      <w:kern w:val="2"/>
                      <w:sz w:val="24"/>
                      <w:szCs w:val="24"/>
                      <w14:ligatures w14:val="standardContextual"/>
                    </w:rPr>
                    <w:t>AKTIVNOST:</w:t>
                  </w:r>
                </w:p>
              </w:tc>
              <w:tc>
                <w:tcPr>
                  <w:tcW w:w="7113" w:type="dxa"/>
                  <w:tcBorders>
                    <w:top w:val="single" w:sz="4" w:space="0" w:color="auto"/>
                    <w:left w:val="single" w:sz="4" w:space="0" w:color="auto"/>
                    <w:bottom w:val="single" w:sz="4" w:space="0" w:color="auto"/>
                    <w:right w:val="single" w:sz="4" w:space="0" w:color="auto"/>
                  </w:tcBorders>
                  <w:hideMark/>
                </w:tcPr>
                <w:p w14:paraId="301ACD78" w14:textId="77777777" w:rsidR="007B2845" w:rsidRPr="007B2845" w:rsidRDefault="007B2845">
                  <w:pPr>
                    <w:autoSpaceDE w:val="0"/>
                    <w:autoSpaceDN w:val="0"/>
                    <w:adjustRightInd w:val="0"/>
                    <w:jc w:val="both"/>
                    <w:rPr>
                      <w:rFonts w:ascii="Times New Roman" w:hAnsi="Times New Roman" w:cs="Times New Roman"/>
                      <w:b/>
                      <w:kern w:val="2"/>
                      <w:sz w:val="24"/>
                      <w:szCs w:val="24"/>
                      <w14:ligatures w14:val="standardContextual"/>
                    </w:rPr>
                  </w:pPr>
                  <w:r w:rsidRPr="007B2845">
                    <w:rPr>
                      <w:rFonts w:ascii="Times New Roman" w:hAnsi="Times New Roman" w:cs="Times New Roman"/>
                      <w:b/>
                      <w:kern w:val="2"/>
                      <w:sz w:val="24"/>
                      <w:szCs w:val="24"/>
                      <w14:ligatures w14:val="standardContextual"/>
                    </w:rPr>
                    <w:t>Glas Neretve – A100010</w:t>
                  </w:r>
                </w:p>
              </w:tc>
            </w:tr>
            <w:tr w:rsidR="007B2845" w:rsidRPr="007B2845" w14:paraId="2F014308" w14:textId="77777777">
              <w:tc>
                <w:tcPr>
                  <w:tcW w:w="2238" w:type="dxa"/>
                  <w:tcBorders>
                    <w:top w:val="single" w:sz="4" w:space="0" w:color="auto"/>
                    <w:left w:val="single" w:sz="4" w:space="0" w:color="auto"/>
                    <w:bottom w:val="single" w:sz="4" w:space="0" w:color="auto"/>
                    <w:right w:val="single" w:sz="4" w:space="0" w:color="auto"/>
                  </w:tcBorders>
                  <w:hideMark/>
                </w:tcPr>
                <w:p w14:paraId="08F419C7" w14:textId="77777777" w:rsidR="007B2845" w:rsidRPr="007B2845" w:rsidRDefault="007B2845">
                  <w:pPr>
                    <w:autoSpaceDE w:val="0"/>
                    <w:autoSpaceDN w:val="0"/>
                    <w:adjustRightInd w:val="0"/>
                    <w:jc w:val="both"/>
                    <w:rPr>
                      <w:rFonts w:ascii="Times New Roman" w:hAnsi="Times New Roman" w:cs="Times New Roman"/>
                      <w:kern w:val="2"/>
                      <w:sz w:val="24"/>
                      <w:szCs w:val="24"/>
                      <w14:ligatures w14:val="standardContextual"/>
                    </w:rPr>
                  </w:pPr>
                  <w:r w:rsidRPr="007B2845">
                    <w:rPr>
                      <w:rFonts w:ascii="Times New Roman" w:hAnsi="Times New Roman" w:cs="Times New Roman"/>
                      <w:kern w:val="2"/>
                      <w:sz w:val="24"/>
                      <w:szCs w:val="24"/>
                      <w14:ligatures w14:val="standardContextual"/>
                    </w:rPr>
                    <w:t>SVRHA AKTIVNOSTI:</w:t>
                  </w:r>
                </w:p>
              </w:tc>
              <w:tc>
                <w:tcPr>
                  <w:tcW w:w="7113" w:type="dxa"/>
                  <w:tcBorders>
                    <w:top w:val="single" w:sz="4" w:space="0" w:color="auto"/>
                    <w:left w:val="single" w:sz="4" w:space="0" w:color="auto"/>
                    <w:bottom w:val="single" w:sz="4" w:space="0" w:color="auto"/>
                    <w:right w:val="single" w:sz="4" w:space="0" w:color="auto"/>
                  </w:tcBorders>
                  <w:hideMark/>
                </w:tcPr>
                <w:p w14:paraId="178D9E5E" w14:textId="77777777" w:rsidR="007B2845" w:rsidRPr="007B2845" w:rsidRDefault="007B2845">
                  <w:pPr>
                    <w:autoSpaceDE w:val="0"/>
                    <w:autoSpaceDN w:val="0"/>
                    <w:adjustRightInd w:val="0"/>
                    <w:jc w:val="both"/>
                    <w:rPr>
                      <w:rFonts w:ascii="Times New Roman" w:hAnsi="Times New Roman" w:cs="Times New Roman"/>
                      <w:kern w:val="2"/>
                      <w:sz w:val="24"/>
                      <w:szCs w:val="24"/>
                      <w14:ligatures w14:val="standardContextual"/>
                    </w:rPr>
                  </w:pPr>
                  <w:r w:rsidRPr="007B2845">
                    <w:rPr>
                      <w:rFonts w:ascii="Times New Roman" w:hAnsi="Times New Roman" w:cs="Times New Roman"/>
                      <w:kern w:val="2"/>
                      <w:sz w:val="24"/>
                      <w:szCs w:val="24"/>
                      <w14:ligatures w14:val="standardContextual"/>
                    </w:rPr>
                    <w:t>Nastaviti tradiciju renomiranog festivala sa kvalitetnim mladim izvođačima.</w:t>
                  </w:r>
                </w:p>
              </w:tc>
            </w:tr>
            <w:tr w:rsidR="007B2845" w:rsidRPr="007B2845" w14:paraId="457D4E3E" w14:textId="77777777">
              <w:tc>
                <w:tcPr>
                  <w:tcW w:w="2238" w:type="dxa"/>
                  <w:tcBorders>
                    <w:top w:val="single" w:sz="4" w:space="0" w:color="auto"/>
                    <w:left w:val="single" w:sz="4" w:space="0" w:color="auto"/>
                    <w:bottom w:val="single" w:sz="4" w:space="0" w:color="auto"/>
                    <w:right w:val="single" w:sz="4" w:space="0" w:color="auto"/>
                  </w:tcBorders>
                  <w:hideMark/>
                </w:tcPr>
                <w:p w14:paraId="5E755D4D" w14:textId="77777777" w:rsidR="007B2845" w:rsidRPr="007B2845" w:rsidRDefault="007B2845">
                  <w:pPr>
                    <w:autoSpaceDE w:val="0"/>
                    <w:autoSpaceDN w:val="0"/>
                    <w:adjustRightInd w:val="0"/>
                    <w:jc w:val="both"/>
                    <w:rPr>
                      <w:rFonts w:ascii="Times New Roman" w:hAnsi="Times New Roman" w:cs="Times New Roman"/>
                      <w:kern w:val="2"/>
                      <w:sz w:val="24"/>
                      <w:szCs w:val="24"/>
                      <w14:ligatures w14:val="standardContextual"/>
                    </w:rPr>
                  </w:pPr>
                  <w:r w:rsidRPr="007B2845">
                    <w:rPr>
                      <w:rFonts w:ascii="Times New Roman" w:hAnsi="Times New Roman" w:cs="Times New Roman"/>
                      <w:kern w:val="2"/>
                      <w:sz w:val="24"/>
                      <w:szCs w:val="24"/>
                      <w14:ligatures w14:val="standardContextual"/>
                    </w:rPr>
                    <w:t xml:space="preserve">CILJEVI AKTIVNOSTI: </w:t>
                  </w:r>
                </w:p>
              </w:tc>
              <w:tc>
                <w:tcPr>
                  <w:tcW w:w="7113" w:type="dxa"/>
                  <w:tcBorders>
                    <w:top w:val="single" w:sz="4" w:space="0" w:color="auto"/>
                    <w:left w:val="single" w:sz="4" w:space="0" w:color="auto"/>
                    <w:bottom w:val="single" w:sz="4" w:space="0" w:color="auto"/>
                    <w:right w:val="single" w:sz="4" w:space="0" w:color="auto"/>
                  </w:tcBorders>
                  <w:hideMark/>
                </w:tcPr>
                <w:p w14:paraId="5789332E" w14:textId="77777777" w:rsidR="007B2845" w:rsidRPr="007B2845" w:rsidRDefault="007B2845">
                  <w:pPr>
                    <w:autoSpaceDE w:val="0"/>
                    <w:autoSpaceDN w:val="0"/>
                    <w:adjustRightInd w:val="0"/>
                    <w:jc w:val="both"/>
                    <w:rPr>
                      <w:rFonts w:ascii="Times New Roman" w:hAnsi="Times New Roman" w:cs="Times New Roman"/>
                      <w:kern w:val="2"/>
                      <w:sz w:val="24"/>
                      <w:szCs w:val="24"/>
                      <w14:ligatures w14:val="standardContextual"/>
                    </w:rPr>
                  </w:pPr>
                  <w:r w:rsidRPr="007B2845">
                    <w:rPr>
                      <w:rFonts w:ascii="Times New Roman" w:hAnsi="Times New Roman" w:cs="Times New Roman"/>
                      <w:kern w:val="2"/>
                      <w:sz w:val="24"/>
                      <w:szCs w:val="24"/>
                      <w14:ligatures w14:val="standardContextual"/>
                    </w:rPr>
                    <w:t>Djecu osloboditi treme javnog nastupa, probuditi natjecateljski duh te poticati međusobno podržavanje i pomaganje pri izvedbi.</w:t>
                  </w:r>
                </w:p>
              </w:tc>
            </w:tr>
            <w:tr w:rsidR="007B2845" w:rsidRPr="007B2845" w14:paraId="739A488F" w14:textId="77777777">
              <w:tc>
                <w:tcPr>
                  <w:tcW w:w="2238" w:type="dxa"/>
                  <w:tcBorders>
                    <w:top w:val="single" w:sz="4" w:space="0" w:color="auto"/>
                    <w:left w:val="single" w:sz="4" w:space="0" w:color="auto"/>
                    <w:bottom w:val="single" w:sz="4" w:space="0" w:color="auto"/>
                    <w:right w:val="single" w:sz="4" w:space="0" w:color="auto"/>
                  </w:tcBorders>
                  <w:hideMark/>
                </w:tcPr>
                <w:p w14:paraId="732F74E4" w14:textId="77777777" w:rsidR="007B2845" w:rsidRPr="007B2845" w:rsidRDefault="007B2845">
                  <w:pPr>
                    <w:autoSpaceDE w:val="0"/>
                    <w:autoSpaceDN w:val="0"/>
                    <w:adjustRightInd w:val="0"/>
                    <w:jc w:val="both"/>
                    <w:rPr>
                      <w:rFonts w:ascii="Times New Roman" w:hAnsi="Times New Roman" w:cs="Times New Roman"/>
                      <w:kern w:val="2"/>
                      <w:sz w:val="24"/>
                      <w:szCs w:val="24"/>
                      <w14:ligatures w14:val="standardContextual"/>
                    </w:rPr>
                  </w:pPr>
                  <w:r w:rsidRPr="007B2845">
                    <w:rPr>
                      <w:rFonts w:ascii="Times New Roman" w:hAnsi="Times New Roman" w:cs="Times New Roman"/>
                      <w:kern w:val="2"/>
                      <w:sz w:val="24"/>
                      <w:szCs w:val="24"/>
                      <w14:ligatures w14:val="standardContextual"/>
                    </w:rPr>
                    <w:t xml:space="preserve">OPIS AKTIVNOSTI: </w:t>
                  </w:r>
                </w:p>
              </w:tc>
              <w:tc>
                <w:tcPr>
                  <w:tcW w:w="7113" w:type="dxa"/>
                  <w:tcBorders>
                    <w:top w:val="single" w:sz="4" w:space="0" w:color="auto"/>
                    <w:left w:val="single" w:sz="4" w:space="0" w:color="auto"/>
                    <w:bottom w:val="single" w:sz="4" w:space="0" w:color="auto"/>
                    <w:right w:val="single" w:sz="4" w:space="0" w:color="auto"/>
                  </w:tcBorders>
                </w:tcPr>
                <w:p w14:paraId="7DC116F2" w14:textId="66D05B71" w:rsidR="007B2845" w:rsidRPr="007B2845" w:rsidRDefault="007B2845">
                  <w:pPr>
                    <w:autoSpaceDE w:val="0"/>
                    <w:autoSpaceDN w:val="0"/>
                    <w:adjustRightInd w:val="0"/>
                    <w:jc w:val="both"/>
                    <w:rPr>
                      <w:rFonts w:ascii="Times New Roman" w:hAnsi="Times New Roman" w:cs="Times New Roman"/>
                      <w:kern w:val="2"/>
                      <w:sz w:val="24"/>
                      <w:szCs w:val="24"/>
                      <w14:ligatures w14:val="standardContextual"/>
                    </w:rPr>
                  </w:pPr>
                  <w:r w:rsidRPr="007B2845">
                    <w:rPr>
                      <w:rFonts w:ascii="Times New Roman" w:hAnsi="Times New Roman" w:cs="Times New Roman"/>
                      <w:kern w:val="2"/>
                      <w:sz w:val="24"/>
                      <w:szCs w:val="24"/>
                      <w14:ligatures w14:val="standardContextual"/>
                    </w:rPr>
                    <w:t xml:space="preserve">Glazbeno događanje „Glas Neretve“ već dugi niz godina privlači brojnu publiku iz Metkovića, ali i šire okolice koji dolaze vidjeti i čuti mlade glazbene talente od kojih se većina po prvi put okuša za mikrofonom. Glas Neretve je prvi put održan 1973. pa je jedan od najstarijih festivala pjevača amatera uopće. Festival okuplja mlade talentirane ljude iz cijele doline Neretve, ali i iz mjesta u susjednoj Bosni i Hercegovini. </w:t>
                  </w:r>
                </w:p>
              </w:tc>
            </w:tr>
            <w:tr w:rsidR="007B2845" w:rsidRPr="007B2845" w14:paraId="43A6358A" w14:textId="77777777">
              <w:tc>
                <w:tcPr>
                  <w:tcW w:w="2238" w:type="dxa"/>
                  <w:tcBorders>
                    <w:top w:val="single" w:sz="4" w:space="0" w:color="auto"/>
                    <w:left w:val="single" w:sz="4" w:space="0" w:color="auto"/>
                    <w:bottom w:val="single" w:sz="4" w:space="0" w:color="auto"/>
                    <w:right w:val="single" w:sz="4" w:space="0" w:color="auto"/>
                  </w:tcBorders>
                  <w:hideMark/>
                </w:tcPr>
                <w:p w14:paraId="00DE7F87" w14:textId="77777777" w:rsidR="007B2845" w:rsidRPr="007B2845" w:rsidRDefault="007B2845">
                  <w:pPr>
                    <w:autoSpaceDE w:val="0"/>
                    <w:autoSpaceDN w:val="0"/>
                    <w:adjustRightInd w:val="0"/>
                    <w:jc w:val="both"/>
                    <w:rPr>
                      <w:rFonts w:ascii="Times New Roman" w:hAnsi="Times New Roman" w:cs="Times New Roman"/>
                      <w:kern w:val="2"/>
                      <w:sz w:val="24"/>
                      <w:szCs w:val="24"/>
                      <w14:ligatures w14:val="standardContextual"/>
                    </w:rPr>
                  </w:pPr>
                  <w:r w:rsidRPr="007B2845">
                    <w:rPr>
                      <w:rFonts w:ascii="Times New Roman" w:hAnsi="Times New Roman" w:cs="Times New Roman"/>
                      <w:kern w:val="2"/>
                      <w:sz w:val="24"/>
                      <w:szCs w:val="24"/>
                      <w14:ligatures w14:val="standardContextual"/>
                    </w:rPr>
                    <w:lastRenderedPageBreak/>
                    <w:t>ZAKONSKE OSNOVE:</w:t>
                  </w:r>
                </w:p>
              </w:tc>
              <w:tc>
                <w:tcPr>
                  <w:tcW w:w="7113" w:type="dxa"/>
                  <w:tcBorders>
                    <w:top w:val="single" w:sz="4" w:space="0" w:color="auto"/>
                    <w:left w:val="single" w:sz="4" w:space="0" w:color="auto"/>
                    <w:bottom w:val="single" w:sz="4" w:space="0" w:color="auto"/>
                    <w:right w:val="single" w:sz="4" w:space="0" w:color="auto"/>
                  </w:tcBorders>
                  <w:hideMark/>
                </w:tcPr>
                <w:p w14:paraId="72CF0EF8" w14:textId="77777777" w:rsidR="007B2845" w:rsidRPr="007B2845" w:rsidRDefault="007B2845" w:rsidP="007B2845">
                  <w:pPr>
                    <w:numPr>
                      <w:ilvl w:val="0"/>
                      <w:numId w:val="28"/>
                    </w:numPr>
                    <w:autoSpaceDE w:val="0"/>
                    <w:autoSpaceDN w:val="0"/>
                    <w:adjustRightInd w:val="0"/>
                    <w:spacing w:after="0" w:line="240" w:lineRule="auto"/>
                    <w:jc w:val="both"/>
                    <w:rPr>
                      <w:rFonts w:ascii="Times New Roman" w:hAnsi="Times New Roman" w:cs="Times New Roman"/>
                      <w:kern w:val="2"/>
                      <w:sz w:val="24"/>
                      <w:szCs w:val="24"/>
                      <w14:ligatures w14:val="standardContextual"/>
                    </w:rPr>
                  </w:pPr>
                  <w:r w:rsidRPr="007B2845">
                    <w:rPr>
                      <w:rFonts w:ascii="Times New Roman" w:hAnsi="Times New Roman" w:cs="Times New Roman"/>
                      <w:kern w:val="2"/>
                      <w:sz w:val="24"/>
                      <w:szCs w:val="24"/>
                      <w14:ligatures w14:val="standardContextual"/>
                    </w:rPr>
                    <w:t>Zakon o javnim ustanovama</w:t>
                  </w:r>
                </w:p>
                <w:p w14:paraId="0C7E3164" w14:textId="77777777" w:rsidR="007B2845" w:rsidRPr="007B2845" w:rsidRDefault="007B2845" w:rsidP="007B2845">
                  <w:pPr>
                    <w:numPr>
                      <w:ilvl w:val="0"/>
                      <w:numId w:val="28"/>
                    </w:numPr>
                    <w:autoSpaceDE w:val="0"/>
                    <w:autoSpaceDN w:val="0"/>
                    <w:adjustRightInd w:val="0"/>
                    <w:spacing w:after="0" w:line="240" w:lineRule="auto"/>
                    <w:jc w:val="both"/>
                    <w:rPr>
                      <w:rFonts w:ascii="Times New Roman" w:hAnsi="Times New Roman" w:cs="Times New Roman"/>
                      <w:kern w:val="2"/>
                      <w:sz w:val="24"/>
                      <w:szCs w:val="24"/>
                      <w14:ligatures w14:val="standardContextual"/>
                    </w:rPr>
                  </w:pPr>
                  <w:r w:rsidRPr="007B2845">
                    <w:rPr>
                      <w:rFonts w:ascii="Times New Roman" w:hAnsi="Times New Roman" w:cs="Times New Roman"/>
                      <w:kern w:val="2"/>
                      <w:sz w:val="24"/>
                      <w:szCs w:val="24"/>
                      <w14:ligatures w14:val="standardContextual"/>
                    </w:rPr>
                    <w:t>Zakon o financiranju javnih potreba u kulturi</w:t>
                  </w:r>
                </w:p>
                <w:p w14:paraId="60397A8E" w14:textId="77777777" w:rsidR="007B2845" w:rsidRPr="007B2845" w:rsidRDefault="007B2845" w:rsidP="007B2845">
                  <w:pPr>
                    <w:numPr>
                      <w:ilvl w:val="0"/>
                      <w:numId w:val="28"/>
                    </w:numPr>
                    <w:autoSpaceDE w:val="0"/>
                    <w:autoSpaceDN w:val="0"/>
                    <w:adjustRightInd w:val="0"/>
                    <w:spacing w:after="0" w:line="240" w:lineRule="auto"/>
                    <w:jc w:val="both"/>
                    <w:rPr>
                      <w:rFonts w:ascii="Times New Roman" w:hAnsi="Times New Roman" w:cs="Times New Roman"/>
                      <w:kern w:val="2"/>
                      <w:sz w:val="24"/>
                      <w:szCs w:val="24"/>
                      <w14:ligatures w14:val="standardContextual"/>
                    </w:rPr>
                  </w:pPr>
                  <w:r w:rsidRPr="007B2845">
                    <w:rPr>
                      <w:rFonts w:ascii="Times New Roman" w:hAnsi="Times New Roman" w:cs="Times New Roman"/>
                      <w:kern w:val="2"/>
                      <w:sz w:val="24"/>
                      <w:szCs w:val="24"/>
                      <w14:ligatures w14:val="standardContextual"/>
                    </w:rPr>
                    <w:t>Zakon o proračunu sa pripadajućim pravilnicima i odlukama</w:t>
                  </w:r>
                </w:p>
                <w:p w14:paraId="181F8064" w14:textId="77777777" w:rsidR="007B2845" w:rsidRPr="007B2845" w:rsidRDefault="007B2845" w:rsidP="007B2845">
                  <w:pPr>
                    <w:numPr>
                      <w:ilvl w:val="0"/>
                      <w:numId w:val="28"/>
                    </w:numPr>
                    <w:autoSpaceDE w:val="0"/>
                    <w:autoSpaceDN w:val="0"/>
                    <w:adjustRightInd w:val="0"/>
                    <w:spacing w:after="0" w:line="240" w:lineRule="auto"/>
                    <w:jc w:val="both"/>
                    <w:rPr>
                      <w:rFonts w:ascii="Times New Roman" w:hAnsi="Times New Roman" w:cs="Times New Roman"/>
                      <w:kern w:val="2"/>
                      <w:sz w:val="24"/>
                      <w:szCs w:val="24"/>
                      <w14:ligatures w14:val="standardContextual"/>
                    </w:rPr>
                  </w:pPr>
                  <w:r w:rsidRPr="007B2845">
                    <w:rPr>
                      <w:rFonts w:ascii="Times New Roman" w:hAnsi="Times New Roman" w:cs="Times New Roman"/>
                      <w:kern w:val="2"/>
                      <w:sz w:val="24"/>
                      <w:szCs w:val="24"/>
                      <w14:ligatures w14:val="standardContextual"/>
                    </w:rPr>
                    <w:t>Zakon o porezu na dohodak</w:t>
                  </w:r>
                </w:p>
                <w:p w14:paraId="0B8D37E6" w14:textId="77777777" w:rsidR="007B2845" w:rsidRPr="007B2845" w:rsidRDefault="007B2845" w:rsidP="007B2845">
                  <w:pPr>
                    <w:numPr>
                      <w:ilvl w:val="0"/>
                      <w:numId w:val="28"/>
                    </w:numPr>
                    <w:autoSpaceDE w:val="0"/>
                    <w:autoSpaceDN w:val="0"/>
                    <w:adjustRightInd w:val="0"/>
                    <w:spacing w:after="0" w:line="240" w:lineRule="auto"/>
                    <w:jc w:val="both"/>
                    <w:rPr>
                      <w:rFonts w:ascii="Times New Roman" w:hAnsi="Times New Roman" w:cs="Times New Roman"/>
                      <w:kern w:val="2"/>
                      <w:sz w:val="24"/>
                      <w:szCs w:val="24"/>
                      <w14:ligatures w14:val="standardContextual"/>
                    </w:rPr>
                  </w:pPr>
                  <w:r w:rsidRPr="007B2845">
                    <w:rPr>
                      <w:rFonts w:ascii="Times New Roman" w:hAnsi="Times New Roman" w:cs="Times New Roman"/>
                      <w:kern w:val="2"/>
                      <w:sz w:val="24"/>
                      <w:szCs w:val="24"/>
                      <w14:ligatures w14:val="standardContextual"/>
                    </w:rPr>
                    <w:t xml:space="preserve">Zakon o fiskalnoj odgovornosti </w:t>
                  </w:r>
                </w:p>
              </w:tc>
            </w:tr>
            <w:tr w:rsidR="007B2845" w:rsidRPr="007B2845" w14:paraId="596F13BA" w14:textId="77777777">
              <w:tc>
                <w:tcPr>
                  <w:tcW w:w="2238" w:type="dxa"/>
                  <w:tcBorders>
                    <w:top w:val="single" w:sz="4" w:space="0" w:color="auto"/>
                    <w:left w:val="single" w:sz="4" w:space="0" w:color="auto"/>
                    <w:bottom w:val="single" w:sz="4" w:space="0" w:color="auto"/>
                    <w:right w:val="single" w:sz="4" w:space="0" w:color="auto"/>
                  </w:tcBorders>
                  <w:hideMark/>
                </w:tcPr>
                <w:p w14:paraId="5A60D7CE" w14:textId="77777777" w:rsidR="007B2845" w:rsidRPr="007B2845" w:rsidRDefault="007B2845">
                  <w:pPr>
                    <w:autoSpaceDE w:val="0"/>
                    <w:autoSpaceDN w:val="0"/>
                    <w:adjustRightInd w:val="0"/>
                    <w:jc w:val="both"/>
                    <w:rPr>
                      <w:rFonts w:ascii="Times New Roman" w:hAnsi="Times New Roman" w:cs="Times New Roman"/>
                      <w:kern w:val="2"/>
                      <w:sz w:val="24"/>
                      <w:szCs w:val="24"/>
                      <w14:ligatures w14:val="standardContextual"/>
                    </w:rPr>
                  </w:pPr>
                  <w:r w:rsidRPr="007B2845">
                    <w:rPr>
                      <w:rFonts w:ascii="Times New Roman" w:hAnsi="Times New Roman" w:cs="Times New Roman"/>
                      <w:kern w:val="2"/>
                      <w:sz w:val="24"/>
                      <w:szCs w:val="24"/>
                      <w14:ligatures w14:val="standardContextual"/>
                    </w:rPr>
                    <w:t>OSIGURANA SREDSTVA:</w:t>
                  </w:r>
                </w:p>
              </w:tc>
              <w:tc>
                <w:tcPr>
                  <w:tcW w:w="7113" w:type="dxa"/>
                  <w:tcBorders>
                    <w:top w:val="single" w:sz="4" w:space="0" w:color="auto"/>
                    <w:left w:val="single" w:sz="4" w:space="0" w:color="auto"/>
                    <w:bottom w:val="single" w:sz="4" w:space="0" w:color="auto"/>
                    <w:right w:val="single" w:sz="4" w:space="0" w:color="auto"/>
                  </w:tcBorders>
                  <w:hideMark/>
                </w:tcPr>
                <w:p w14:paraId="5043F086" w14:textId="77777777" w:rsidR="007B2845" w:rsidRPr="007B2845" w:rsidRDefault="007B2845" w:rsidP="007B2845">
                  <w:pPr>
                    <w:pStyle w:val="Odlomakpopisa"/>
                    <w:numPr>
                      <w:ilvl w:val="0"/>
                      <w:numId w:val="28"/>
                    </w:numPr>
                    <w:autoSpaceDE w:val="0"/>
                    <w:autoSpaceDN w:val="0"/>
                    <w:adjustRightInd w:val="0"/>
                    <w:spacing w:after="160" w:line="252" w:lineRule="auto"/>
                    <w:jc w:val="both"/>
                    <w:rPr>
                      <w:rFonts w:ascii="Times New Roman" w:hAnsi="Times New Roman" w:cs="Times New Roman"/>
                      <w:kern w:val="2"/>
                      <w:sz w:val="24"/>
                      <w:szCs w:val="24"/>
                      <w14:ligatures w14:val="standardContextual"/>
                    </w:rPr>
                  </w:pPr>
                  <w:r w:rsidRPr="007B2845">
                    <w:rPr>
                      <w:rFonts w:ascii="Times New Roman" w:hAnsi="Times New Roman" w:cs="Times New Roman"/>
                      <w:kern w:val="2"/>
                      <w:sz w:val="24"/>
                      <w:szCs w:val="24"/>
                      <w14:ligatures w14:val="standardContextual"/>
                    </w:rPr>
                    <w:t>8.400,00 €</w:t>
                  </w:r>
                </w:p>
              </w:tc>
            </w:tr>
            <w:tr w:rsidR="007B2845" w:rsidRPr="007B2845" w14:paraId="29FA9725" w14:textId="77777777">
              <w:tc>
                <w:tcPr>
                  <w:tcW w:w="2238" w:type="dxa"/>
                  <w:tcBorders>
                    <w:top w:val="single" w:sz="4" w:space="0" w:color="auto"/>
                    <w:left w:val="single" w:sz="4" w:space="0" w:color="auto"/>
                    <w:bottom w:val="single" w:sz="4" w:space="0" w:color="auto"/>
                    <w:right w:val="single" w:sz="4" w:space="0" w:color="auto"/>
                  </w:tcBorders>
                  <w:hideMark/>
                </w:tcPr>
                <w:p w14:paraId="1554B89D" w14:textId="77777777" w:rsidR="007B2845" w:rsidRPr="007B2845" w:rsidRDefault="007B2845">
                  <w:pPr>
                    <w:autoSpaceDE w:val="0"/>
                    <w:autoSpaceDN w:val="0"/>
                    <w:adjustRightInd w:val="0"/>
                    <w:spacing w:after="0"/>
                    <w:jc w:val="both"/>
                    <w:rPr>
                      <w:rFonts w:ascii="Times New Roman" w:hAnsi="Times New Roman" w:cs="Times New Roman"/>
                      <w:kern w:val="2"/>
                      <w:sz w:val="24"/>
                      <w:szCs w:val="24"/>
                      <w14:ligatures w14:val="standardContextual"/>
                    </w:rPr>
                  </w:pPr>
                  <w:r w:rsidRPr="007B2845">
                    <w:rPr>
                      <w:rFonts w:ascii="Times New Roman" w:hAnsi="Times New Roman" w:cs="Times New Roman"/>
                      <w:kern w:val="2"/>
                      <w:sz w:val="24"/>
                      <w:szCs w:val="24"/>
                      <w14:ligatures w14:val="standardContextual"/>
                    </w:rPr>
                    <w:t>REALIZIRANO</w:t>
                  </w:r>
                </w:p>
                <w:p w14:paraId="6E3B240B" w14:textId="77777777" w:rsidR="007B2845" w:rsidRPr="007B2845" w:rsidRDefault="007B2845">
                  <w:pPr>
                    <w:autoSpaceDE w:val="0"/>
                    <w:autoSpaceDN w:val="0"/>
                    <w:adjustRightInd w:val="0"/>
                    <w:jc w:val="both"/>
                    <w:rPr>
                      <w:rFonts w:ascii="Times New Roman" w:hAnsi="Times New Roman" w:cs="Times New Roman"/>
                      <w:kern w:val="2"/>
                      <w:sz w:val="24"/>
                      <w:szCs w:val="24"/>
                      <w14:ligatures w14:val="standardContextual"/>
                    </w:rPr>
                  </w:pPr>
                  <w:r w:rsidRPr="007B2845">
                    <w:rPr>
                      <w:rFonts w:ascii="Times New Roman" w:hAnsi="Times New Roman" w:cs="Times New Roman"/>
                      <w:kern w:val="2"/>
                      <w:sz w:val="24"/>
                      <w:szCs w:val="24"/>
                      <w14:ligatures w14:val="standardContextual"/>
                    </w:rPr>
                    <w:t>30.6.2025:</w:t>
                  </w:r>
                </w:p>
              </w:tc>
              <w:tc>
                <w:tcPr>
                  <w:tcW w:w="7113" w:type="dxa"/>
                  <w:tcBorders>
                    <w:top w:val="single" w:sz="4" w:space="0" w:color="auto"/>
                    <w:left w:val="single" w:sz="4" w:space="0" w:color="auto"/>
                    <w:bottom w:val="single" w:sz="4" w:space="0" w:color="auto"/>
                    <w:right w:val="single" w:sz="4" w:space="0" w:color="auto"/>
                  </w:tcBorders>
                  <w:hideMark/>
                </w:tcPr>
                <w:p w14:paraId="6DE29EFF" w14:textId="77777777" w:rsidR="007B2845" w:rsidRPr="007B2845" w:rsidRDefault="007B2845" w:rsidP="007B2845">
                  <w:pPr>
                    <w:pStyle w:val="Odlomakpopisa"/>
                    <w:numPr>
                      <w:ilvl w:val="0"/>
                      <w:numId w:val="28"/>
                    </w:numPr>
                    <w:autoSpaceDE w:val="0"/>
                    <w:autoSpaceDN w:val="0"/>
                    <w:adjustRightInd w:val="0"/>
                    <w:spacing w:after="160" w:line="252" w:lineRule="auto"/>
                    <w:jc w:val="both"/>
                    <w:rPr>
                      <w:rFonts w:ascii="Times New Roman" w:hAnsi="Times New Roman" w:cs="Times New Roman"/>
                      <w:kern w:val="2"/>
                      <w:sz w:val="24"/>
                      <w:szCs w:val="24"/>
                      <w14:ligatures w14:val="standardContextual"/>
                    </w:rPr>
                  </w:pPr>
                  <w:r w:rsidRPr="007B2845">
                    <w:rPr>
                      <w:rFonts w:ascii="Times New Roman" w:hAnsi="Times New Roman" w:cs="Times New Roman"/>
                      <w:kern w:val="2"/>
                      <w:sz w:val="24"/>
                      <w:szCs w:val="24"/>
                      <w14:ligatures w14:val="standardContextual"/>
                    </w:rPr>
                    <w:t>0,00 €</w:t>
                  </w:r>
                </w:p>
              </w:tc>
            </w:tr>
            <w:tr w:rsidR="007B2845" w:rsidRPr="007B2845" w14:paraId="74F53B62" w14:textId="77777777">
              <w:tc>
                <w:tcPr>
                  <w:tcW w:w="2238" w:type="dxa"/>
                  <w:tcBorders>
                    <w:top w:val="single" w:sz="4" w:space="0" w:color="auto"/>
                    <w:left w:val="single" w:sz="4" w:space="0" w:color="auto"/>
                    <w:bottom w:val="single" w:sz="4" w:space="0" w:color="auto"/>
                    <w:right w:val="single" w:sz="4" w:space="0" w:color="auto"/>
                  </w:tcBorders>
                  <w:hideMark/>
                </w:tcPr>
                <w:p w14:paraId="0D853FAF" w14:textId="77777777" w:rsidR="007B2845" w:rsidRPr="007B2845" w:rsidRDefault="007B2845">
                  <w:pPr>
                    <w:autoSpaceDE w:val="0"/>
                    <w:autoSpaceDN w:val="0"/>
                    <w:adjustRightInd w:val="0"/>
                    <w:jc w:val="both"/>
                    <w:rPr>
                      <w:rFonts w:ascii="Times New Roman" w:hAnsi="Times New Roman" w:cs="Times New Roman"/>
                      <w:kern w:val="2"/>
                      <w:sz w:val="24"/>
                      <w:szCs w:val="24"/>
                      <w14:ligatures w14:val="standardContextual"/>
                    </w:rPr>
                  </w:pPr>
                  <w:r w:rsidRPr="007B2845">
                    <w:rPr>
                      <w:rFonts w:ascii="Times New Roman" w:hAnsi="Times New Roman" w:cs="Times New Roman"/>
                      <w:kern w:val="2"/>
                      <w:sz w:val="24"/>
                      <w:szCs w:val="24"/>
                      <w14:ligatures w14:val="standardContextual"/>
                    </w:rPr>
                    <w:t>IZVORI FINANCIRANJA:</w:t>
                  </w:r>
                </w:p>
              </w:tc>
              <w:tc>
                <w:tcPr>
                  <w:tcW w:w="7113" w:type="dxa"/>
                  <w:tcBorders>
                    <w:top w:val="single" w:sz="4" w:space="0" w:color="auto"/>
                    <w:left w:val="single" w:sz="4" w:space="0" w:color="auto"/>
                    <w:bottom w:val="single" w:sz="4" w:space="0" w:color="auto"/>
                    <w:right w:val="single" w:sz="4" w:space="0" w:color="auto"/>
                  </w:tcBorders>
                  <w:hideMark/>
                </w:tcPr>
                <w:p w14:paraId="4BE8DCDD" w14:textId="77777777" w:rsidR="007B2845" w:rsidRPr="007B2845" w:rsidRDefault="007B2845" w:rsidP="007B2845">
                  <w:pPr>
                    <w:numPr>
                      <w:ilvl w:val="0"/>
                      <w:numId w:val="28"/>
                    </w:numPr>
                    <w:autoSpaceDE w:val="0"/>
                    <w:autoSpaceDN w:val="0"/>
                    <w:adjustRightInd w:val="0"/>
                    <w:spacing w:after="0" w:line="240" w:lineRule="auto"/>
                    <w:jc w:val="both"/>
                    <w:rPr>
                      <w:rFonts w:ascii="Times New Roman" w:hAnsi="Times New Roman" w:cs="Times New Roman"/>
                      <w:kern w:val="2"/>
                      <w:sz w:val="24"/>
                      <w:szCs w:val="24"/>
                      <w14:ligatures w14:val="standardContextual"/>
                    </w:rPr>
                  </w:pPr>
                  <w:r w:rsidRPr="007B2845">
                    <w:rPr>
                      <w:rFonts w:ascii="Times New Roman" w:hAnsi="Times New Roman" w:cs="Times New Roman"/>
                      <w:kern w:val="2"/>
                      <w:sz w:val="24"/>
                      <w:szCs w:val="24"/>
                      <w14:ligatures w14:val="standardContextual"/>
                    </w:rPr>
                    <w:t xml:space="preserve">Grad Metković </w:t>
                  </w:r>
                </w:p>
                <w:p w14:paraId="3F6DDE48" w14:textId="77777777" w:rsidR="007B2845" w:rsidRPr="007B2845" w:rsidRDefault="007B2845" w:rsidP="007B2845">
                  <w:pPr>
                    <w:numPr>
                      <w:ilvl w:val="0"/>
                      <w:numId w:val="28"/>
                    </w:numPr>
                    <w:autoSpaceDE w:val="0"/>
                    <w:autoSpaceDN w:val="0"/>
                    <w:adjustRightInd w:val="0"/>
                    <w:spacing w:after="0" w:line="240" w:lineRule="auto"/>
                    <w:jc w:val="both"/>
                    <w:rPr>
                      <w:rFonts w:ascii="Times New Roman" w:hAnsi="Times New Roman" w:cs="Times New Roman"/>
                      <w:kern w:val="2"/>
                      <w:sz w:val="24"/>
                      <w:szCs w:val="24"/>
                      <w14:ligatures w14:val="standardContextual"/>
                    </w:rPr>
                  </w:pPr>
                  <w:r w:rsidRPr="007B2845">
                    <w:rPr>
                      <w:rFonts w:ascii="Times New Roman" w:hAnsi="Times New Roman" w:cs="Times New Roman"/>
                      <w:kern w:val="2"/>
                      <w:sz w:val="24"/>
                      <w:szCs w:val="24"/>
                      <w14:ligatures w14:val="standardContextual"/>
                    </w:rPr>
                    <w:t xml:space="preserve">Vlastita sredstva </w:t>
                  </w:r>
                </w:p>
              </w:tc>
            </w:tr>
            <w:tr w:rsidR="007B2845" w:rsidRPr="007B2845" w14:paraId="2ED5ADFD" w14:textId="77777777">
              <w:tc>
                <w:tcPr>
                  <w:tcW w:w="2238" w:type="dxa"/>
                  <w:tcBorders>
                    <w:top w:val="single" w:sz="4" w:space="0" w:color="auto"/>
                    <w:left w:val="single" w:sz="4" w:space="0" w:color="auto"/>
                    <w:bottom w:val="single" w:sz="4" w:space="0" w:color="auto"/>
                    <w:right w:val="single" w:sz="4" w:space="0" w:color="auto"/>
                  </w:tcBorders>
                  <w:hideMark/>
                </w:tcPr>
                <w:p w14:paraId="7EF40686" w14:textId="77777777" w:rsidR="007B2845" w:rsidRPr="007B2845" w:rsidRDefault="007B2845">
                  <w:pPr>
                    <w:autoSpaceDE w:val="0"/>
                    <w:autoSpaceDN w:val="0"/>
                    <w:adjustRightInd w:val="0"/>
                    <w:jc w:val="both"/>
                    <w:rPr>
                      <w:rFonts w:ascii="Times New Roman" w:hAnsi="Times New Roman" w:cs="Times New Roman"/>
                      <w:kern w:val="2"/>
                      <w:sz w:val="24"/>
                      <w:szCs w:val="24"/>
                      <w14:ligatures w14:val="standardContextual"/>
                    </w:rPr>
                  </w:pPr>
                  <w:r w:rsidRPr="007B2845">
                    <w:rPr>
                      <w:rFonts w:ascii="Times New Roman" w:hAnsi="Times New Roman" w:cs="Times New Roman"/>
                      <w:kern w:val="2"/>
                      <w:sz w:val="24"/>
                      <w:szCs w:val="24"/>
                      <w14:ligatures w14:val="standardContextual"/>
                    </w:rPr>
                    <w:t>POKAZATELJ USPJEŠNOSTI:</w:t>
                  </w:r>
                </w:p>
              </w:tc>
              <w:tc>
                <w:tcPr>
                  <w:tcW w:w="7113" w:type="dxa"/>
                  <w:tcBorders>
                    <w:top w:val="single" w:sz="4" w:space="0" w:color="auto"/>
                    <w:left w:val="single" w:sz="4" w:space="0" w:color="auto"/>
                    <w:bottom w:val="single" w:sz="4" w:space="0" w:color="auto"/>
                    <w:right w:val="single" w:sz="4" w:space="0" w:color="auto"/>
                  </w:tcBorders>
                  <w:hideMark/>
                </w:tcPr>
                <w:p w14:paraId="72AB407B" w14:textId="77777777" w:rsidR="007B2845" w:rsidRPr="007B2845" w:rsidRDefault="007B2845">
                  <w:pPr>
                    <w:autoSpaceDE w:val="0"/>
                    <w:autoSpaceDN w:val="0"/>
                    <w:adjustRightInd w:val="0"/>
                    <w:jc w:val="both"/>
                    <w:rPr>
                      <w:rFonts w:ascii="Times New Roman" w:hAnsi="Times New Roman" w:cs="Times New Roman"/>
                      <w:kern w:val="2"/>
                      <w:sz w:val="24"/>
                      <w:szCs w:val="24"/>
                      <w14:ligatures w14:val="standardContextual"/>
                    </w:rPr>
                  </w:pPr>
                  <w:r w:rsidRPr="007B2845">
                    <w:rPr>
                      <w:rFonts w:ascii="Times New Roman" w:hAnsi="Times New Roman" w:cs="Times New Roman"/>
                      <w:kern w:val="2"/>
                      <w:sz w:val="24"/>
                      <w:szCs w:val="24"/>
                      <w14:ligatures w14:val="standardContextual"/>
                    </w:rPr>
                    <w:t>Uspješnost programa se iskazuje zadovoljstvom natjecatelja i brojnošću gledatelja kojima je program namijenjen.</w:t>
                  </w:r>
                </w:p>
              </w:tc>
            </w:tr>
          </w:tbl>
          <w:p w14:paraId="56808DC3" w14:textId="77777777" w:rsidR="007B2845" w:rsidRPr="007B2845" w:rsidRDefault="007B2845">
            <w:pPr>
              <w:autoSpaceDE w:val="0"/>
              <w:autoSpaceDN w:val="0"/>
              <w:adjustRightInd w:val="0"/>
              <w:jc w:val="both"/>
              <w:rPr>
                <w:rFonts w:ascii="Times New Roman" w:hAnsi="Times New Roman" w:cs="Times New Roman"/>
                <w:b/>
                <w:kern w:val="2"/>
                <w:sz w:val="24"/>
                <w:szCs w:val="24"/>
                <w14:ligatures w14:val="standardContextu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7"/>
              <w:gridCol w:w="6345"/>
            </w:tblGrid>
            <w:tr w:rsidR="007B2845" w:rsidRPr="007B2845" w14:paraId="1FC7A2CD" w14:textId="77777777">
              <w:trPr>
                <w:trHeight w:val="118"/>
              </w:trPr>
              <w:tc>
                <w:tcPr>
                  <w:tcW w:w="2238" w:type="dxa"/>
                  <w:tcBorders>
                    <w:top w:val="single" w:sz="4" w:space="0" w:color="auto"/>
                    <w:left w:val="single" w:sz="4" w:space="0" w:color="auto"/>
                    <w:bottom w:val="single" w:sz="4" w:space="0" w:color="auto"/>
                    <w:right w:val="single" w:sz="4" w:space="0" w:color="auto"/>
                  </w:tcBorders>
                  <w:hideMark/>
                </w:tcPr>
                <w:p w14:paraId="1CCB5D4A" w14:textId="77777777" w:rsidR="007B2845" w:rsidRPr="007B2845" w:rsidRDefault="007B2845">
                  <w:pPr>
                    <w:autoSpaceDE w:val="0"/>
                    <w:autoSpaceDN w:val="0"/>
                    <w:adjustRightInd w:val="0"/>
                    <w:jc w:val="both"/>
                    <w:rPr>
                      <w:rFonts w:ascii="Times New Roman" w:hAnsi="Times New Roman" w:cs="Times New Roman"/>
                      <w:b/>
                      <w:bCs/>
                      <w:kern w:val="2"/>
                      <w:sz w:val="24"/>
                      <w:szCs w:val="24"/>
                      <w14:ligatures w14:val="standardContextual"/>
                    </w:rPr>
                  </w:pPr>
                  <w:r w:rsidRPr="007B2845">
                    <w:rPr>
                      <w:rFonts w:ascii="Times New Roman" w:hAnsi="Times New Roman" w:cs="Times New Roman"/>
                      <w:b/>
                      <w:bCs/>
                      <w:kern w:val="2"/>
                      <w:sz w:val="24"/>
                      <w:szCs w:val="24"/>
                      <w14:ligatures w14:val="standardContextual"/>
                    </w:rPr>
                    <w:t>AKTIVNOST:</w:t>
                  </w:r>
                </w:p>
              </w:tc>
              <w:tc>
                <w:tcPr>
                  <w:tcW w:w="7113" w:type="dxa"/>
                  <w:tcBorders>
                    <w:top w:val="single" w:sz="4" w:space="0" w:color="auto"/>
                    <w:left w:val="single" w:sz="4" w:space="0" w:color="auto"/>
                    <w:bottom w:val="single" w:sz="4" w:space="0" w:color="auto"/>
                    <w:right w:val="single" w:sz="4" w:space="0" w:color="auto"/>
                  </w:tcBorders>
                  <w:hideMark/>
                </w:tcPr>
                <w:p w14:paraId="40C6A57E" w14:textId="77777777" w:rsidR="007B2845" w:rsidRPr="007B2845" w:rsidRDefault="007B2845">
                  <w:pPr>
                    <w:autoSpaceDE w:val="0"/>
                    <w:autoSpaceDN w:val="0"/>
                    <w:adjustRightInd w:val="0"/>
                    <w:jc w:val="both"/>
                    <w:rPr>
                      <w:rFonts w:ascii="Times New Roman" w:hAnsi="Times New Roman" w:cs="Times New Roman"/>
                      <w:b/>
                      <w:kern w:val="2"/>
                      <w:sz w:val="24"/>
                      <w:szCs w:val="24"/>
                      <w14:ligatures w14:val="standardContextual"/>
                    </w:rPr>
                  </w:pPr>
                  <w:r w:rsidRPr="007B2845">
                    <w:rPr>
                      <w:rFonts w:ascii="Times New Roman" w:hAnsi="Times New Roman" w:cs="Times New Roman"/>
                      <w:b/>
                      <w:kern w:val="2"/>
                      <w:sz w:val="24"/>
                      <w:szCs w:val="24"/>
                      <w14:ligatures w14:val="standardContextual"/>
                    </w:rPr>
                    <w:t>Prosinačke svečanosti – A100011</w:t>
                  </w:r>
                </w:p>
              </w:tc>
            </w:tr>
            <w:tr w:rsidR="007B2845" w:rsidRPr="007B2845" w14:paraId="6548381A" w14:textId="77777777">
              <w:tc>
                <w:tcPr>
                  <w:tcW w:w="2238" w:type="dxa"/>
                  <w:tcBorders>
                    <w:top w:val="single" w:sz="4" w:space="0" w:color="auto"/>
                    <w:left w:val="single" w:sz="4" w:space="0" w:color="auto"/>
                    <w:bottom w:val="single" w:sz="4" w:space="0" w:color="auto"/>
                    <w:right w:val="single" w:sz="4" w:space="0" w:color="auto"/>
                  </w:tcBorders>
                  <w:hideMark/>
                </w:tcPr>
                <w:p w14:paraId="48BD45A6" w14:textId="77777777" w:rsidR="007B2845" w:rsidRPr="007B2845" w:rsidRDefault="007B2845">
                  <w:pPr>
                    <w:autoSpaceDE w:val="0"/>
                    <w:autoSpaceDN w:val="0"/>
                    <w:adjustRightInd w:val="0"/>
                    <w:jc w:val="both"/>
                    <w:rPr>
                      <w:rFonts w:ascii="Times New Roman" w:hAnsi="Times New Roman" w:cs="Times New Roman"/>
                      <w:kern w:val="2"/>
                      <w:sz w:val="24"/>
                      <w:szCs w:val="24"/>
                      <w14:ligatures w14:val="standardContextual"/>
                    </w:rPr>
                  </w:pPr>
                  <w:r w:rsidRPr="007B2845">
                    <w:rPr>
                      <w:rFonts w:ascii="Times New Roman" w:hAnsi="Times New Roman" w:cs="Times New Roman"/>
                      <w:kern w:val="2"/>
                      <w:sz w:val="24"/>
                      <w:szCs w:val="24"/>
                      <w14:ligatures w14:val="standardContextual"/>
                    </w:rPr>
                    <w:t>SVRHA AKTIVNOSTI:</w:t>
                  </w:r>
                </w:p>
              </w:tc>
              <w:tc>
                <w:tcPr>
                  <w:tcW w:w="7113" w:type="dxa"/>
                  <w:tcBorders>
                    <w:top w:val="single" w:sz="4" w:space="0" w:color="auto"/>
                    <w:left w:val="single" w:sz="4" w:space="0" w:color="auto"/>
                    <w:bottom w:val="single" w:sz="4" w:space="0" w:color="auto"/>
                    <w:right w:val="single" w:sz="4" w:space="0" w:color="auto"/>
                  </w:tcBorders>
                  <w:hideMark/>
                </w:tcPr>
                <w:p w14:paraId="2025CD78" w14:textId="77777777" w:rsidR="007B2845" w:rsidRPr="007B2845" w:rsidRDefault="007B2845">
                  <w:pPr>
                    <w:autoSpaceDE w:val="0"/>
                    <w:autoSpaceDN w:val="0"/>
                    <w:adjustRightInd w:val="0"/>
                    <w:jc w:val="both"/>
                    <w:rPr>
                      <w:rFonts w:ascii="Times New Roman" w:hAnsi="Times New Roman" w:cs="Times New Roman"/>
                      <w:kern w:val="2"/>
                      <w:sz w:val="24"/>
                      <w:szCs w:val="24"/>
                      <w14:ligatures w14:val="standardContextual"/>
                    </w:rPr>
                  </w:pPr>
                  <w:r w:rsidRPr="007B2845">
                    <w:rPr>
                      <w:rFonts w:ascii="Times New Roman" w:hAnsi="Times New Roman" w:cs="Times New Roman"/>
                      <w:kern w:val="2"/>
                      <w:sz w:val="24"/>
                      <w:szCs w:val="24"/>
                      <w14:ligatures w14:val="standardContextual"/>
                    </w:rPr>
                    <w:t>Novim i inovativnim pristupom pružiti građanima Metkovića, kao i gostima grada, kvalitetniji i bogatiji program.</w:t>
                  </w:r>
                </w:p>
              </w:tc>
            </w:tr>
            <w:tr w:rsidR="007B2845" w:rsidRPr="007B2845" w14:paraId="50851F58" w14:textId="77777777">
              <w:tc>
                <w:tcPr>
                  <w:tcW w:w="2238" w:type="dxa"/>
                  <w:tcBorders>
                    <w:top w:val="single" w:sz="4" w:space="0" w:color="auto"/>
                    <w:left w:val="single" w:sz="4" w:space="0" w:color="auto"/>
                    <w:bottom w:val="single" w:sz="4" w:space="0" w:color="auto"/>
                    <w:right w:val="single" w:sz="4" w:space="0" w:color="auto"/>
                  </w:tcBorders>
                  <w:hideMark/>
                </w:tcPr>
                <w:p w14:paraId="1E9D308A" w14:textId="77777777" w:rsidR="007B2845" w:rsidRPr="007B2845" w:rsidRDefault="007B2845">
                  <w:pPr>
                    <w:autoSpaceDE w:val="0"/>
                    <w:autoSpaceDN w:val="0"/>
                    <w:adjustRightInd w:val="0"/>
                    <w:jc w:val="both"/>
                    <w:rPr>
                      <w:rFonts w:ascii="Times New Roman" w:hAnsi="Times New Roman" w:cs="Times New Roman"/>
                      <w:kern w:val="2"/>
                      <w:sz w:val="24"/>
                      <w:szCs w:val="24"/>
                      <w14:ligatures w14:val="standardContextual"/>
                    </w:rPr>
                  </w:pPr>
                  <w:r w:rsidRPr="007B2845">
                    <w:rPr>
                      <w:rFonts w:ascii="Times New Roman" w:hAnsi="Times New Roman" w:cs="Times New Roman"/>
                      <w:kern w:val="2"/>
                      <w:sz w:val="24"/>
                      <w:szCs w:val="24"/>
                      <w14:ligatures w14:val="standardContextual"/>
                    </w:rPr>
                    <w:t xml:space="preserve">CILJEVI AKTIVNOSTI: </w:t>
                  </w:r>
                </w:p>
              </w:tc>
              <w:tc>
                <w:tcPr>
                  <w:tcW w:w="7113" w:type="dxa"/>
                  <w:tcBorders>
                    <w:top w:val="single" w:sz="4" w:space="0" w:color="auto"/>
                    <w:left w:val="single" w:sz="4" w:space="0" w:color="auto"/>
                    <w:bottom w:val="single" w:sz="4" w:space="0" w:color="auto"/>
                    <w:right w:val="single" w:sz="4" w:space="0" w:color="auto"/>
                  </w:tcBorders>
                  <w:hideMark/>
                </w:tcPr>
                <w:p w14:paraId="0F5BD19D" w14:textId="77777777" w:rsidR="007B2845" w:rsidRPr="007B2845" w:rsidRDefault="007B2845">
                  <w:pPr>
                    <w:autoSpaceDE w:val="0"/>
                    <w:autoSpaceDN w:val="0"/>
                    <w:adjustRightInd w:val="0"/>
                    <w:jc w:val="both"/>
                    <w:rPr>
                      <w:rFonts w:ascii="Times New Roman" w:hAnsi="Times New Roman" w:cs="Times New Roman"/>
                      <w:kern w:val="2"/>
                      <w:sz w:val="24"/>
                      <w:szCs w:val="24"/>
                      <w14:ligatures w14:val="standardContextual"/>
                    </w:rPr>
                  </w:pPr>
                  <w:r w:rsidRPr="007B2845">
                    <w:rPr>
                      <w:rFonts w:ascii="Times New Roman" w:hAnsi="Times New Roman" w:cs="Times New Roman"/>
                      <w:kern w:val="2"/>
                      <w:sz w:val="24"/>
                      <w:szCs w:val="24"/>
                      <w14:ligatures w14:val="standardContextual"/>
                    </w:rPr>
                    <w:t>Raznovrsnim događajima privući što veći broj publike.</w:t>
                  </w:r>
                </w:p>
              </w:tc>
            </w:tr>
            <w:tr w:rsidR="007B2845" w:rsidRPr="007B2845" w14:paraId="3D20330F" w14:textId="77777777">
              <w:tc>
                <w:tcPr>
                  <w:tcW w:w="2238" w:type="dxa"/>
                  <w:tcBorders>
                    <w:top w:val="single" w:sz="4" w:space="0" w:color="auto"/>
                    <w:left w:val="single" w:sz="4" w:space="0" w:color="auto"/>
                    <w:bottom w:val="single" w:sz="4" w:space="0" w:color="auto"/>
                    <w:right w:val="single" w:sz="4" w:space="0" w:color="auto"/>
                  </w:tcBorders>
                  <w:hideMark/>
                </w:tcPr>
                <w:p w14:paraId="1E104C5C" w14:textId="77777777" w:rsidR="007B2845" w:rsidRPr="007B2845" w:rsidRDefault="007B2845">
                  <w:pPr>
                    <w:autoSpaceDE w:val="0"/>
                    <w:autoSpaceDN w:val="0"/>
                    <w:adjustRightInd w:val="0"/>
                    <w:jc w:val="both"/>
                    <w:rPr>
                      <w:rFonts w:ascii="Times New Roman" w:hAnsi="Times New Roman" w:cs="Times New Roman"/>
                      <w:kern w:val="2"/>
                      <w:sz w:val="24"/>
                      <w:szCs w:val="24"/>
                      <w14:ligatures w14:val="standardContextual"/>
                    </w:rPr>
                  </w:pPr>
                  <w:r w:rsidRPr="007B2845">
                    <w:rPr>
                      <w:rFonts w:ascii="Times New Roman" w:hAnsi="Times New Roman" w:cs="Times New Roman"/>
                      <w:kern w:val="2"/>
                      <w:sz w:val="24"/>
                      <w:szCs w:val="24"/>
                      <w14:ligatures w14:val="standardContextual"/>
                    </w:rPr>
                    <w:t xml:space="preserve">OPIS AKTIVNOSTI: </w:t>
                  </w:r>
                </w:p>
              </w:tc>
              <w:tc>
                <w:tcPr>
                  <w:tcW w:w="7113" w:type="dxa"/>
                  <w:tcBorders>
                    <w:top w:val="single" w:sz="4" w:space="0" w:color="auto"/>
                    <w:left w:val="single" w:sz="4" w:space="0" w:color="auto"/>
                    <w:bottom w:val="single" w:sz="4" w:space="0" w:color="auto"/>
                    <w:right w:val="single" w:sz="4" w:space="0" w:color="auto"/>
                  </w:tcBorders>
                  <w:hideMark/>
                </w:tcPr>
                <w:p w14:paraId="724E33A5" w14:textId="77777777" w:rsidR="007B2845" w:rsidRPr="007B2845" w:rsidRDefault="007B2845">
                  <w:pPr>
                    <w:autoSpaceDE w:val="0"/>
                    <w:autoSpaceDN w:val="0"/>
                    <w:adjustRightInd w:val="0"/>
                    <w:jc w:val="both"/>
                    <w:rPr>
                      <w:rFonts w:ascii="Times New Roman" w:hAnsi="Times New Roman" w:cs="Times New Roman"/>
                      <w:kern w:val="2"/>
                      <w:sz w:val="24"/>
                      <w:szCs w:val="24"/>
                      <w14:ligatures w14:val="standardContextual"/>
                    </w:rPr>
                  </w:pPr>
                  <w:r w:rsidRPr="007B2845">
                    <w:rPr>
                      <w:rFonts w:ascii="Times New Roman" w:hAnsi="Times New Roman" w:cs="Times New Roman"/>
                      <w:kern w:val="2"/>
                      <w:sz w:val="24"/>
                      <w:szCs w:val="24"/>
                      <w14:ligatures w14:val="standardContextual"/>
                    </w:rPr>
                    <w:t xml:space="preserve">U okviru glazbeno-scenske djelatnosti važan projekt kojega Ustanova organizira su i Prosinačke svečanosti. Gradsko kulturno središte Metković idejni je nositelj projekta. Međutim, i ostale kulturne udruge grada nastoje se prezentirati sa svojim programom, a događanja se održavaju u našim prostorima i na ostalim lokacijama (Gradski park, crkve...). </w:t>
                  </w:r>
                </w:p>
              </w:tc>
            </w:tr>
            <w:tr w:rsidR="007B2845" w:rsidRPr="007B2845" w14:paraId="300E0342" w14:textId="77777777">
              <w:tc>
                <w:tcPr>
                  <w:tcW w:w="2238" w:type="dxa"/>
                  <w:tcBorders>
                    <w:top w:val="single" w:sz="4" w:space="0" w:color="auto"/>
                    <w:left w:val="single" w:sz="4" w:space="0" w:color="auto"/>
                    <w:bottom w:val="single" w:sz="4" w:space="0" w:color="auto"/>
                    <w:right w:val="single" w:sz="4" w:space="0" w:color="auto"/>
                  </w:tcBorders>
                  <w:hideMark/>
                </w:tcPr>
                <w:p w14:paraId="17539281" w14:textId="77777777" w:rsidR="007B2845" w:rsidRPr="007B2845" w:rsidRDefault="007B2845">
                  <w:pPr>
                    <w:autoSpaceDE w:val="0"/>
                    <w:autoSpaceDN w:val="0"/>
                    <w:adjustRightInd w:val="0"/>
                    <w:jc w:val="both"/>
                    <w:rPr>
                      <w:rFonts w:ascii="Times New Roman" w:hAnsi="Times New Roman" w:cs="Times New Roman"/>
                      <w:kern w:val="2"/>
                      <w:sz w:val="24"/>
                      <w:szCs w:val="24"/>
                      <w14:ligatures w14:val="standardContextual"/>
                    </w:rPr>
                  </w:pPr>
                  <w:r w:rsidRPr="007B2845">
                    <w:rPr>
                      <w:rFonts w:ascii="Times New Roman" w:hAnsi="Times New Roman" w:cs="Times New Roman"/>
                      <w:kern w:val="2"/>
                      <w:sz w:val="24"/>
                      <w:szCs w:val="24"/>
                      <w14:ligatures w14:val="standardContextual"/>
                    </w:rPr>
                    <w:t>ZAKONSKE OSNOVE:</w:t>
                  </w:r>
                </w:p>
              </w:tc>
              <w:tc>
                <w:tcPr>
                  <w:tcW w:w="7113" w:type="dxa"/>
                  <w:tcBorders>
                    <w:top w:val="single" w:sz="4" w:space="0" w:color="auto"/>
                    <w:left w:val="single" w:sz="4" w:space="0" w:color="auto"/>
                    <w:bottom w:val="single" w:sz="4" w:space="0" w:color="auto"/>
                    <w:right w:val="single" w:sz="4" w:space="0" w:color="auto"/>
                  </w:tcBorders>
                  <w:hideMark/>
                </w:tcPr>
                <w:p w14:paraId="7C282059" w14:textId="77777777" w:rsidR="007B2845" w:rsidRPr="007B2845" w:rsidRDefault="007B2845" w:rsidP="007B2845">
                  <w:pPr>
                    <w:numPr>
                      <w:ilvl w:val="0"/>
                      <w:numId w:val="28"/>
                    </w:numPr>
                    <w:autoSpaceDE w:val="0"/>
                    <w:autoSpaceDN w:val="0"/>
                    <w:adjustRightInd w:val="0"/>
                    <w:spacing w:after="0" w:line="240" w:lineRule="auto"/>
                    <w:jc w:val="both"/>
                    <w:rPr>
                      <w:rFonts w:ascii="Times New Roman" w:hAnsi="Times New Roman" w:cs="Times New Roman"/>
                      <w:kern w:val="2"/>
                      <w:sz w:val="24"/>
                      <w:szCs w:val="24"/>
                      <w14:ligatures w14:val="standardContextual"/>
                    </w:rPr>
                  </w:pPr>
                  <w:r w:rsidRPr="007B2845">
                    <w:rPr>
                      <w:rFonts w:ascii="Times New Roman" w:hAnsi="Times New Roman" w:cs="Times New Roman"/>
                      <w:kern w:val="2"/>
                      <w:sz w:val="24"/>
                      <w:szCs w:val="24"/>
                      <w14:ligatures w14:val="standardContextual"/>
                    </w:rPr>
                    <w:t xml:space="preserve"> Zakon o javnim ustanovama</w:t>
                  </w:r>
                </w:p>
                <w:p w14:paraId="2A6DED18" w14:textId="77777777" w:rsidR="007B2845" w:rsidRPr="007B2845" w:rsidRDefault="007B2845" w:rsidP="007B2845">
                  <w:pPr>
                    <w:numPr>
                      <w:ilvl w:val="0"/>
                      <w:numId w:val="28"/>
                    </w:numPr>
                    <w:autoSpaceDE w:val="0"/>
                    <w:autoSpaceDN w:val="0"/>
                    <w:adjustRightInd w:val="0"/>
                    <w:spacing w:after="0" w:line="240" w:lineRule="auto"/>
                    <w:jc w:val="both"/>
                    <w:rPr>
                      <w:rFonts w:ascii="Times New Roman" w:hAnsi="Times New Roman" w:cs="Times New Roman"/>
                      <w:kern w:val="2"/>
                      <w:sz w:val="24"/>
                      <w:szCs w:val="24"/>
                      <w14:ligatures w14:val="standardContextual"/>
                    </w:rPr>
                  </w:pPr>
                  <w:r w:rsidRPr="007B2845">
                    <w:rPr>
                      <w:rFonts w:ascii="Times New Roman" w:hAnsi="Times New Roman" w:cs="Times New Roman"/>
                      <w:kern w:val="2"/>
                      <w:sz w:val="24"/>
                      <w:szCs w:val="24"/>
                      <w14:ligatures w14:val="standardContextual"/>
                    </w:rPr>
                    <w:t>Zakon o financiranju javnih potreba u kulturi</w:t>
                  </w:r>
                </w:p>
                <w:p w14:paraId="562D87CF" w14:textId="77777777" w:rsidR="007B2845" w:rsidRPr="007B2845" w:rsidRDefault="007B2845" w:rsidP="007B2845">
                  <w:pPr>
                    <w:numPr>
                      <w:ilvl w:val="0"/>
                      <w:numId w:val="28"/>
                    </w:numPr>
                    <w:autoSpaceDE w:val="0"/>
                    <w:autoSpaceDN w:val="0"/>
                    <w:adjustRightInd w:val="0"/>
                    <w:spacing w:after="0" w:line="240" w:lineRule="auto"/>
                    <w:jc w:val="both"/>
                    <w:rPr>
                      <w:rFonts w:ascii="Times New Roman" w:hAnsi="Times New Roman" w:cs="Times New Roman"/>
                      <w:kern w:val="2"/>
                      <w:sz w:val="24"/>
                      <w:szCs w:val="24"/>
                      <w14:ligatures w14:val="standardContextual"/>
                    </w:rPr>
                  </w:pPr>
                  <w:r w:rsidRPr="007B2845">
                    <w:rPr>
                      <w:rFonts w:ascii="Times New Roman" w:hAnsi="Times New Roman" w:cs="Times New Roman"/>
                      <w:kern w:val="2"/>
                      <w:sz w:val="24"/>
                      <w:szCs w:val="24"/>
                      <w14:ligatures w14:val="standardContextual"/>
                    </w:rPr>
                    <w:t>Zakon o proračunu sa pripadajućim pravilnicima i odlukama</w:t>
                  </w:r>
                </w:p>
                <w:p w14:paraId="2BC00517" w14:textId="77777777" w:rsidR="007B2845" w:rsidRPr="007B2845" w:rsidRDefault="007B2845" w:rsidP="007B2845">
                  <w:pPr>
                    <w:numPr>
                      <w:ilvl w:val="0"/>
                      <w:numId w:val="28"/>
                    </w:numPr>
                    <w:autoSpaceDE w:val="0"/>
                    <w:autoSpaceDN w:val="0"/>
                    <w:adjustRightInd w:val="0"/>
                    <w:spacing w:after="0" w:line="240" w:lineRule="auto"/>
                    <w:jc w:val="both"/>
                    <w:rPr>
                      <w:rFonts w:ascii="Times New Roman" w:hAnsi="Times New Roman" w:cs="Times New Roman"/>
                      <w:kern w:val="2"/>
                      <w:sz w:val="24"/>
                      <w:szCs w:val="24"/>
                      <w14:ligatures w14:val="standardContextual"/>
                    </w:rPr>
                  </w:pPr>
                  <w:r w:rsidRPr="007B2845">
                    <w:rPr>
                      <w:rFonts w:ascii="Times New Roman" w:hAnsi="Times New Roman" w:cs="Times New Roman"/>
                      <w:kern w:val="2"/>
                      <w:sz w:val="24"/>
                      <w:szCs w:val="24"/>
                      <w14:ligatures w14:val="standardContextual"/>
                    </w:rPr>
                    <w:t>Zakon o porezu na dohodak</w:t>
                  </w:r>
                </w:p>
                <w:p w14:paraId="0090049F" w14:textId="77777777" w:rsidR="007B2845" w:rsidRPr="007B2845" w:rsidRDefault="007B2845" w:rsidP="007B2845">
                  <w:pPr>
                    <w:numPr>
                      <w:ilvl w:val="0"/>
                      <w:numId w:val="28"/>
                    </w:numPr>
                    <w:autoSpaceDE w:val="0"/>
                    <w:autoSpaceDN w:val="0"/>
                    <w:adjustRightInd w:val="0"/>
                    <w:spacing w:after="0" w:line="240" w:lineRule="auto"/>
                    <w:jc w:val="both"/>
                    <w:rPr>
                      <w:rFonts w:ascii="Times New Roman" w:hAnsi="Times New Roman" w:cs="Times New Roman"/>
                      <w:kern w:val="2"/>
                      <w:sz w:val="24"/>
                      <w:szCs w:val="24"/>
                      <w14:ligatures w14:val="standardContextual"/>
                    </w:rPr>
                  </w:pPr>
                  <w:r w:rsidRPr="007B2845">
                    <w:rPr>
                      <w:rFonts w:ascii="Times New Roman" w:hAnsi="Times New Roman" w:cs="Times New Roman"/>
                      <w:kern w:val="2"/>
                      <w:sz w:val="24"/>
                      <w:szCs w:val="24"/>
                      <w14:ligatures w14:val="standardContextual"/>
                    </w:rPr>
                    <w:t>Zakon o fiskalnoj odgovornosti</w:t>
                  </w:r>
                </w:p>
              </w:tc>
            </w:tr>
            <w:tr w:rsidR="007B2845" w:rsidRPr="007B2845" w14:paraId="04A08DA4" w14:textId="77777777">
              <w:tc>
                <w:tcPr>
                  <w:tcW w:w="2238" w:type="dxa"/>
                  <w:tcBorders>
                    <w:top w:val="single" w:sz="4" w:space="0" w:color="auto"/>
                    <w:left w:val="single" w:sz="4" w:space="0" w:color="auto"/>
                    <w:bottom w:val="single" w:sz="4" w:space="0" w:color="auto"/>
                    <w:right w:val="single" w:sz="4" w:space="0" w:color="auto"/>
                  </w:tcBorders>
                  <w:hideMark/>
                </w:tcPr>
                <w:p w14:paraId="249FB6FF" w14:textId="77777777" w:rsidR="007B2845" w:rsidRPr="007B2845" w:rsidRDefault="007B2845">
                  <w:pPr>
                    <w:autoSpaceDE w:val="0"/>
                    <w:autoSpaceDN w:val="0"/>
                    <w:adjustRightInd w:val="0"/>
                    <w:jc w:val="both"/>
                    <w:rPr>
                      <w:rFonts w:ascii="Times New Roman" w:hAnsi="Times New Roman" w:cs="Times New Roman"/>
                      <w:kern w:val="2"/>
                      <w:sz w:val="24"/>
                      <w:szCs w:val="24"/>
                      <w14:ligatures w14:val="standardContextual"/>
                    </w:rPr>
                  </w:pPr>
                  <w:r w:rsidRPr="007B2845">
                    <w:rPr>
                      <w:rFonts w:ascii="Times New Roman" w:hAnsi="Times New Roman" w:cs="Times New Roman"/>
                      <w:kern w:val="2"/>
                      <w:sz w:val="24"/>
                      <w:szCs w:val="24"/>
                      <w14:ligatures w14:val="standardContextual"/>
                    </w:rPr>
                    <w:t>OSIGURANA SREDSTVA:</w:t>
                  </w:r>
                </w:p>
              </w:tc>
              <w:tc>
                <w:tcPr>
                  <w:tcW w:w="7113" w:type="dxa"/>
                  <w:tcBorders>
                    <w:top w:val="single" w:sz="4" w:space="0" w:color="auto"/>
                    <w:left w:val="single" w:sz="4" w:space="0" w:color="auto"/>
                    <w:bottom w:val="single" w:sz="4" w:space="0" w:color="auto"/>
                    <w:right w:val="single" w:sz="4" w:space="0" w:color="auto"/>
                  </w:tcBorders>
                  <w:hideMark/>
                </w:tcPr>
                <w:p w14:paraId="1E3C2693" w14:textId="77777777" w:rsidR="007B2845" w:rsidRPr="007B2845" w:rsidRDefault="007B2845" w:rsidP="007B2845">
                  <w:pPr>
                    <w:pStyle w:val="Odlomakpopisa"/>
                    <w:numPr>
                      <w:ilvl w:val="0"/>
                      <w:numId w:val="28"/>
                    </w:numPr>
                    <w:autoSpaceDE w:val="0"/>
                    <w:autoSpaceDN w:val="0"/>
                    <w:adjustRightInd w:val="0"/>
                    <w:spacing w:after="160" w:line="252" w:lineRule="auto"/>
                    <w:jc w:val="both"/>
                    <w:rPr>
                      <w:rFonts w:ascii="Times New Roman" w:hAnsi="Times New Roman" w:cs="Times New Roman"/>
                      <w:kern w:val="2"/>
                      <w:sz w:val="24"/>
                      <w:szCs w:val="24"/>
                      <w14:ligatures w14:val="standardContextual"/>
                    </w:rPr>
                  </w:pPr>
                  <w:r w:rsidRPr="007B2845">
                    <w:rPr>
                      <w:rFonts w:ascii="Times New Roman" w:hAnsi="Times New Roman" w:cs="Times New Roman"/>
                      <w:kern w:val="2"/>
                      <w:sz w:val="24"/>
                      <w:szCs w:val="24"/>
                      <w14:ligatures w14:val="standardContextual"/>
                    </w:rPr>
                    <w:t>3.610,00 €</w:t>
                  </w:r>
                </w:p>
              </w:tc>
            </w:tr>
            <w:tr w:rsidR="007B2845" w:rsidRPr="007B2845" w14:paraId="47FC0148" w14:textId="77777777">
              <w:tc>
                <w:tcPr>
                  <w:tcW w:w="2238" w:type="dxa"/>
                  <w:tcBorders>
                    <w:top w:val="single" w:sz="4" w:space="0" w:color="auto"/>
                    <w:left w:val="single" w:sz="4" w:space="0" w:color="auto"/>
                    <w:bottom w:val="single" w:sz="4" w:space="0" w:color="auto"/>
                    <w:right w:val="single" w:sz="4" w:space="0" w:color="auto"/>
                  </w:tcBorders>
                  <w:hideMark/>
                </w:tcPr>
                <w:p w14:paraId="1E667933" w14:textId="77777777" w:rsidR="007B2845" w:rsidRPr="007B2845" w:rsidRDefault="007B2845">
                  <w:pPr>
                    <w:autoSpaceDE w:val="0"/>
                    <w:autoSpaceDN w:val="0"/>
                    <w:adjustRightInd w:val="0"/>
                    <w:spacing w:after="0"/>
                    <w:jc w:val="both"/>
                    <w:rPr>
                      <w:rFonts w:ascii="Times New Roman" w:hAnsi="Times New Roman" w:cs="Times New Roman"/>
                      <w:kern w:val="2"/>
                      <w:sz w:val="24"/>
                      <w:szCs w:val="24"/>
                      <w14:ligatures w14:val="standardContextual"/>
                    </w:rPr>
                  </w:pPr>
                  <w:r w:rsidRPr="007B2845">
                    <w:rPr>
                      <w:rFonts w:ascii="Times New Roman" w:hAnsi="Times New Roman" w:cs="Times New Roman"/>
                      <w:kern w:val="2"/>
                      <w:sz w:val="24"/>
                      <w:szCs w:val="24"/>
                      <w14:ligatures w14:val="standardContextual"/>
                    </w:rPr>
                    <w:t>REALIZIRANO</w:t>
                  </w:r>
                </w:p>
                <w:p w14:paraId="5C446697" w14:textId="77777777" w:rsidR="007B2845" w:rsidRPr="007B2845" w:rsidRDefault="007B2845">
                  <w:pPr>
                    <w:autoSpaceDE w:val="0"/>
                    <w:autoSpaceDN w:val="0"/>
                    <w:adjustRightInd w:val="0"/>
                    <w:jc w:val="both"/>
                    <w:rPr>
                      <w:rFonts w:ascii="Times New Roman" w:hAnsi="Times New Roman" w:cs="Times New Roman"/>
                      <w:kern w:val="2"/>
                      <w:sz w:val="24"/>
                      <w:szCs w:val="24"/>
                      <w14:ligatures w14:val="standardContextual"/>
                    </w:rPr>
                  </w:pPr>
                  <w:r w:rsidRPr="007B2845">
                    <w:rPr>
                      <w:rFonts w:ascii="Times New Roman" w:hAnsi="Times New Roman" w:cs="Times New Roman"/>
                      <w:kern w:val="2"/>
                      <w:sz w:val="24"/>
                      <w:szCs w:val="24"/>
                      <w14:ligatures w14:val="standardContextual"/>
                    </w:rPr>
                    <w:t>30.6.2025:</w:t>
                  </w:r>
                </w:p>
              </w:tc>
              <w:tc>
                <w:tcPr>
                  <w:tcW w:w="7113" w:type="dxa"/>
                  <w:tcBorders>
                    <w:top w:val="single" w:sz="4" w:space="0" w:color="auto"/>
                    <w:left w:val="single" w:sz="4" w:space="0" w:color="auto"/>
                    <w:bottom w:val="single" w:sz="4" w:space="0" w:color="auto"/>
                    <w:right w:val="single" w:sz="4" w:space="0" w:color="auto"/>
                  </w:tcBorders>
                  <w:hideMark/>
                </w:tcPr>
                <w:p w14:paraId="472094DF" w14:textId="77777777" w:rsidR="007B2845" w:rsidRPr="007B2845" w:rsidRDefault="007B2845" w:rsidP="007B2845">
                  <w:pPr>
                    <w:pStyle w:val="Odlomakpopisa"/>
                    <w:numPr>
                      <w:ilvl w:val="0"/>
                      <w:numId w:val="28"/>
                    </w:numPr>
                    <w:autoSpaceDE w:val="0"/>
                    <w:autoSpaceDN w:val="0"/>
                    <w:adjustRightInd w:val="0"/>
                    <w:spacing w:after="160" w:line="252" w:lineRule="auto"/>
                    <w:jc w:val="both"/>
                    <w:rPr>
                      <w:rFonts w:ascii="Times New Roman" w:hAnsi="Times New Roman" w:cs="Times New Roman"/>
                      <w:kern w:val="2"/>
                      <w:sz w:val="24"/>
                      <w:szCs w:val="24"/>
                      <w14:ligatures w14:val="standardContextual"/>
                    </w:rPr>
                  </w:pPr>
                  <w:r w:rsidRPr="007B2845">
                    <w:rPr>
                      <w:rFonts w:ascii="Times New Roman" w:hAnsi="Times New Roman" w:cs="Times New Roman"/>
                      <w:kern w:val="2"/>
                      <w:sz w:val="24"/>
                      <w:szCs w:val="24"/>
                      <w14:ligatures w14:val="standardContextual"/>
                    </w:rPr>
                    <w:t>0,00 €</w:t>
                  </w:r>
                </w:p>
              </w:tc>
            </w:tr>
            <w:tr w:rsidR="007B2845" w:rsidRPr="007B2845" w14:paraId="27724668" w14:textId="77777777">
              <w:tc>
                <w:tcPr>
                  <w:tcW w:w="2238" w:type="dxa"/>
                  <w:tcBorders>
                    <w:top w:val="single" w:sz="4" w:space="0" w:color="auto"/>
                    <w:left w:val="single" w:sz="4" w:space="0" w:color="auto"/>
                    <w:bottom w:val="single" w:sz="4" w:space="0" w:color="auto"/>
                    <w:right w:val="single" w:sz="4" w:space="0" w:color="auto"/>
                  </w:tcBorders>
                  <w:hideMark/>
                </w:tcPr>
                <w:p w14:paraId="29CA11EE" w14:textId="77777777" w:rsidR="007B2845" w:rsidRPr="007B2845" w:rsidRDefault="007B2845">
                  <w:pPr>
                    <w:autoSpaceDE w:val="0"/>
                    <w:autoSpaceDN w:val="0"/>
                    <w:adjustRightInd w:val="0"/>
                    <w:jc w:val="both"/>
                    <w:rPr>
                      <w:rFonts w:ascii="Times New Roman" w:hAnsi="Times New Roman" w:cs="Times New Roman"/>
                      <w:kern w:val="2"/>
                      <w:sz w:val="24"/>
                      <w:szCs w:val="24"/>
                      <w14:ligatures w14:val="standardContextual"/>
                    </w:rPr>
                  </w:pPr>
                  <w:r w:rsidRPr="007B2845">
                    <w:rPr>
                      <w:rFonts w:ascii="Times New Roman" w:hAnsi="Times New Roman" w:cs="Times New Roman"/>
                      <w:kern w:val="2"/>
                      <w:sz w:val="24"/>
                      <w:szCs w:val="24"/>
                      <w14:ligatures w14:val="standardContextual"/>
                    </w:rPr>
                    <w:t>IZVORI FINANCIRANJA:</w:t>
                  </w:r>
                </w:p>
              </w:tc>
              <w:tc>
                <w:tcPr>
                  <w:tcW w:w="7113" w:type="dxa"/>
                  <w:tcBorders>
                    <w:top w:val="single" w:sz="4" w:space="0" w:color="auto"/>
                    <w:left w:val="single" w:sz="4" w:space="0" w:color="auto"/>
                    <w:bottom w:val="single" w:sz="4" w:space="0" w:color="auto"/>
                    <w:right w:val="single" w:sz="4" w:space="0" w:color="auto"/>
                  </w:tcBorders>
                  <w:hideMark/>
                </w:tcPr>
                <w:p w14:paraId="481EAB15" w14:textId="77777777" w:rsidR="007B2845" w:rsidRPr="007B2845" w:rsidRDefault="007B2845" w:rsidP="007B2845">
                  <w:pPr>
                    <w:numPr>
                      <w:ilvl w:val="0"/>
                      <w:numId w:val="28"/>
                    </w:numPr>
                    <w:autoSpaceDE w:val="0"/>
                    <w:autoSpaceDN w:val="0"/>
                    <w:adjustRightInd w:val="0"/>
                    <w:spacing w:after="0" w:line="240" w:lineRule="auto"/>
                    <w:jc w:val="both"/>
                    <w:rPr>
                      <w:rFonts w:ascii="Times New Roman" w:hAnsi="Times New Roman" w:cs="Times New Roman"/>
                      <w:kern w:val="2"/>
                      <w:sz w:val="24"/>
                      <w:szCs w:val="24"/>
                      <w14:ligatures w14:val="standardContextual"/>
                    </w:rPr>
                  </w:pPr>
                  <w:r w:rsidRPr="007B2845">
                    <w:rPr>
                      <w:rFonts w:ascii="Times New Roman" w:hAnsi="Times New Roman" w:cs="Times New Roman"/>
                      <w:kern w:val="2"/>
                      <w:sz w:val="24"/>
                      <w:szCs w:val="24"/>
                      <w14:ligatures w14:val="standardContextual"/>
                    </w:rPr>
                    <w:t xml:space="preserve">Grad Metković </w:t>
                  </w:r>
                </w:p>
                <w:p w14:paraId="5B961361" w14:textId="77777777" w:rsidR="007B2845" w:rsidRPr="007B2845" w:rsidRDefault="007B2845" w:rsidP="007B2845">
                  <w:pPr>
                    <w:numPr>
                      <w:ilvl w:val="0"/>
                      <w:numId w:val="28"/>
                    </w:numPr>
                    <w:autoSpaceDE w:val="0"/>
                    <w:autoSpaceDN w:val="0"/>
                    <w:adjustRightInd w:val="0"/>
                    <w:spacing w:after="0" w:line="240" w:lineRule="auto"/>
                    <w:jc w:val="both"/>
                    <w:rPr>
                      <w:rFonts w:ascii="Times New Roman" w:hAnsi="Times New Roman" w:cs="Times New Roman"/>
                      <w:kern w:val="2"/>
                      <w:sz w:val="24"/>
                      <w:szCs w:val="24"/>
                      <w14:ligatures w14:val="standardContextual"/>
                    </w:rPr>
                  </w:pPr>
                  <w:r w:rsidRPr="007B2845">
                    <w:rPr>
                      <w:rFonts w:ascii="Times New Roman" w:hAnsi="Times New Roman" w:cs="Times New Roman"/>
                      <w:kern w:val="2"/>
                      <w:sz w:val="24"/>
                      <w:szCs w:val="24"/>
                      <w14:ligatures w14:val="standardContextual"/>
                    </w:rPr>
                    <w:t xml:space="preserve">Vlastita sredstva </w:t>
                  </w:r>
                </w:p>
              </w:tc>
            </w:tr>
            <w:tr w:rsidR="007B2845" w:rsidRPr="007B2845" w14:paraId="4228F40E" w14:textId="77777777">
              <w:tc>
                <w:tcPr>
                  <w:tcW w:w="2238" w:type="dxa"/>
                  <w:tcBorders>
                    <w:top w:val="single" w:sz="4" w:space="0" w:color="auto"/>
                    <w:left w:val="single" w:sz="4" w:space="0" w:color="auto"/>
                    <w:bottom w:val="single" w:sz="4" w:space="0" w:color="auto"/>
                    <w:right w:val="single" w:sz="4" w:space="0" w:color="auto"/>
                  </w:tcBorders>
                  <w:hideMark/>
                </w:tcPr>
                <w:p w14:paraId="6603D946" w14:textId="77777777" w:rsidR="007B2845" w:rsidRPr="007B2845" w:rsidRDefault="007B2845">
                  <w:pPr>
                    <w:autoSpaceDE w:val="0"/>
                    <w:autoSpaceDN w:val="0"/>
                    <w:adjustRightInd w:val="0"/>
                    <w:jc w:val="both"/>
                    <w:rPr>
                      <w:rFonts w:ascii="Times New Roman" w:hAnsi="Times New Roman" w:cs="Times New Roman"/>
                      <w:kern w:val="2"/>
                      <w:sz w:val="24"/>
                      <w:szCs w:val="24"/>
                      <w14:ligatures w14:val="standardContextual"/>
                    </w:rPr>
                  </w:pPr>
                  <w:r w:rsidRPr="007B2845">
                    <w:rPr>
                      <w:rFonts w:ascii="Times New Roman" w:hAnsi="Times New Roman" w:cs="Times New Roman"/>
                      <w:kern w:val="2"/>
                      <w:sz w:val="24"/>
                      <w:szCs w:val="24"/>
                      <w14:ligatures w14:val="standardContextual"/>
                    </w:rPr>
                    <w:lastRenderedPageBreak/>
                    <w:t>POKAZATELJI USPJEŠNOSTI:</w:t>
                  </w:r>
                </w:p>
              </w:tc>
              <w:tc>
                <w:tcPr>
                  <w:tcW w:w="7113" w:type="dxa"/>
                  <w:tcBorders>
                    <w:top w:val="single" w:sz="4" w:space="0" w:color="auto"/>
                    <w:left w:val="single" w:sz="4" w:space="0" w:color="auto"/>
                    <w:bottom w:val="single" w:sz="4" w:space="0" w:color="auto"/>
                    <w:right w:val="single" w:sz="4" w:space="0" w:color="auto"/>
                  </w:tcBorders>
                  <w:hideMark/>
                </w:tcPr>
                <w:p w14:paraId="3CB335EF" w14:textId="77777777" w:rsidR="007B2845" w:rsidRPr="007B2845" w:rsidRDefault="007B2845">
                  <w:pPr>
                    <w:autoSpaceDE w:val="0"/>
                    <w:autoSpaceDN w:val="0"/>
                    <w:adjustRightInd w:val="0"/>
                    <w:jc w:val="both"/>
                    <w:rPr>
                      <w:rFonts w:ascii="Times New Roman" w:hAnsi="Times New Roman" w:cs="Times New Roman"/>
                      <w:kern w:val="2"/>
                      <w:sz w:val="24"/>
                      <w:szCs w:val="24"/>
                      <w14:ligatures w14:val="standardContextual"/>
                    </w:rPr>
                  </w:pPr>
                  <w:r w:rsidRPr="007B2845">
                    <w:rPr>
                      <w:rFonts w:ascii="Times New Roman" w:hAnsi="Times New Roman" w:cs="Times New Roman"/>
                      <w:kern w:val="2"/>
                      <w:sz w:val="24"/>
                      <w:szCs w:val="24"/>
                      <w14:ligatures w14:val="standardContextual"/>
                    </w:rPr>
                    <w:t xml:space="preserve">Pokazatelj uspješnosti Prosinačkih svečanosti je raznolikost i kvaliteta programa, koji su dostupni svima. Program svake godine dovodi sve više posjetitelja koji stvaraju mogućnost veće turističke potrošnje. </w:t>
                  </w:r>
                </w:p>
              </w:tc>
            </w:tr>
          </w:tbl>
          <w:p w14:paraId="38279BF2" w14:textId="77777777" w:rsidR="007B2845" w:rsidRPr="007B2845" w:rsidRDefault="007B2845">
            <w:pPr>
              <w:autoSpaceDE w:val="0"/>
              <w:autoSpaceDN w:val="0"/>
              <w:adjustRightInd w:val="0"/>
              <w:jc w:val="both"/>
              <w:rPr>
                <w:rFonts w:ascii="Times New Roman" w:hAnsi="Times New Roman" w:cs="Times New Roman"/>
                <w:b/>
                <w:kern w:val="2"/>
                <w:sz w:val="24"/>
                <w:szCs w:val="24"/>
                <w14:ligatures w14:val="standardContextu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7"/>
              <w:gridCol w:w="6345"/>
            </w:tblGrid>
            <w:tr w:rsidR="007B2845" w:rsidRPr="007B2845" w14:paraId="3B2C53D1" w14:textId="77777777">
              <w:trPr>
                <w:trHeight w:val="118"/>
              </w:trPr>
              <w:tc>
                <w:tcPr>
                  <w:tcW w:w="2238" w:type="dxa"/>
                  <w:tcBorders>
                    <w:top w:val="single" w:sz="4" w:space="0" w:color="auto"/>
                    <w:left w:val="single" w:sz="4" w:space="0" w:color="auto"/>
                    <w:bottom w:val="single" w:sz="4" w:space="0" w:color="auto"/>
                    <w:right w:val="single" w:sz="4" w:space="0" w:color="auto"/>
                  </w:tcBorders>
                  <w:hideMark/>
                </w:tcPr>
                <w:p w14:paraId="62966B1A" w14:textId="77777777" w:rsidR="007B2845" w:rsidRPr="007B2845" w:rsidRDefault="007B2845">
                  <w:pPr>
                    <w:autoSpaceDE w:val="0"/>
                    <w:autoSpaceDN w:val="0"/>
                    <w:adjustRightInd w:val="0"/>
                    <w:jc w:val="both"/>
                    <w:rPr>
                      <w:rFonts w:ascii="Times New Roman" w:hAnsi="Times New Roman" w:cs="Times New Roman"/>
                      <w:b/>
                      <w:bCs/>
                      <w:kern w:val="2"/>
                      <w:sz w:val="24"/>
                      <w:szCs w:val="24"/>
                      <w14:ligatures w14:val="standardContextual"/>
                    </w:rPr>
                  </w:pPr>
                  <w:r w:rsidRPr="007B2845">
                    <w:rPr>
                      <w:rFonts w:ascii="Times New Roman" w:hAnsi="Times New Roman" w:cs="Times New Roman"/>
                      <w:b/>
                      <w:bCs/>
                      <w:kern w:val="2"/>
                      <w:sz w:val="24"/>
                      <w:szCs w:val="24"/>
                      <w14:ligatures w14:val="standardContextual"/>
                    </w:rPr>
                    <w:t>AKTIVNOST:</w:t>
                  </w:r>
                </w:p>
              </w:tc>
              <w:tc>
                <w:tcPr>
                  <w:tcW w:w="7113" w:type="dxa"/>
                  <w:tcBorders>
                    <w:top w:val="single" w:sz="4" w:space="0" w:color="auto"/>
                    <w:left w:val="single" w:sz="4" w:space="0" w:color="auto"/>
                    <w:bottom w:val="single" w:sz="4" w:space="0" w:color="auto"/>
                    <w:right w:val="single" w:sz="4" w:space="0" w:color="auto"/>
                  </w:tcBorders>
                  <w:hideMark/>
                </w:tcPr>
                <w:p w14:paraId="3F97BCA1" w14:textId="77777777" w:rsidR="007B2845" w:rsidRPr="007B2845" w:rsidRDefault="007B2845">
                  <w:pPr>
                    <w:autoSpaceDE w:val="0"/>
                    <w:autoSpaceDN w:val="0"/>
                    <w:adjustRightInd w:val="0"/>
                    <w:jc w:val="both"/>
                    <w:rPr>
                      <w:rFonts w:ascii="Times New Roman" w:hAnsi="Times New Roman" w:cs="Times New Roman"/>
                      <w:b/>
                      <w:kern w:val="2"/>
                      <w:sz w:val="24"/>
                      <w:szCs w:val="24"/>
                      <w14:ligatures w14:val="standardContextual"/>
                    </w:rPr>
                  </w:pPr>
                  <w:r w:rsidRPr="007B2845">
                    <w:rPr>
                      <w:rFonts w:ascii="Times New Roman" w:hAnsi="Times New Roman" w:cs="Times New Roman"/>
                      <w:b/>
                      <w:kern w:val="2"/>
                      <w:sz w:val="24"/>
                      <w:szCs w:val="24"/>
                      <w14:ligatures w14:val="standardContextual"/>
                    </w:rPr>
                    <w:t>Koncerti ostalo – A100012</w:t>
                  </w:r>
                </w:p>
              </w:tc>
            </w:tr>
            <w:tr w:rsidR="007B2845" w:rsidRPr="007B2845" w14:paraId="4DE09FBD" w14:textId="77777777">
              <w:tc>
                <w:tcPr>
                  <w:tcW w:w="2238" w:type="dxa"/>
                  <w:tcBorders>
                    <w:top w:val="single" w:sz="4" w:space="0" w:color="auto"/>
                    <w:left w:val="single" w:sz="4" w:space="0" w:color="auto"/>
                    <w:bottom w:val="single" w:sz="4" w:space="0" w:color="auto"/>
                    <w:right w:val="single" w:sz="4" w:space="0" w:color="auto"/>
                  </w:tcBorders>
                  <w:hideMark/>
                </w:tcPr>
                <w:p w14:paraId="2E983EE9" w14:textId="77777777" w:rsidR="007B2845" w:rsidRPr="007B2845" w:rsidRDefault="007B2845">
                  <w:pPr>
                    <w:autoSpaceDE w:val="0"/>
                    <w:autoSpaceDN w:val="0"/>
                    <w:adjustRightInd w:val="0"/>
                    <w:jc w:val="both"/>
                    <w:rPr>
                      <w:rFonts w:ascii="Times New Roman" w:hAnsi="Times New Roman" w:cs="Times New Roman"/>
                      <w:kern w:val="2"/>
                      <w:sz w:val="24"/>
                      <w:szCs w:val="24"/>
                      <w14:ligatures w14:val="standardContextual"/>
                    </w:rPr>
                  </w:pPr>
                  <w:r w:rsidRPr="007B2845">
                    <w:rPr>
                      <w:rFonts w:ascii="Times New Roman" w:hAnsi="Times New Roman" w:cs="Times New Roman"/>
                      <w:kern w:val="2"/>
                      <w:sz w:val="24"/>
                      <w:szCs w:val="24"/>
                      <w14:ligatures w14:val="standardContextual"/>
                    </w:rPr>
                    <w:t>SVRHA AKTIVNOSTI:</w:t>
                  </w:r>
                </w:p>
              </w:tc>
              <w:tc>
                <w:tcPr>
                  <w:tcW w:w="7113" w:type="dxa"/>
                  <w:tcBorders>
                    <w:top w:val="single" w:sz="4" w:space="0" w:color="auto"/>
                    <w:left w:val="single" w:sz="4" w:space="0" w:color="auto"/>
                    <w:bottom w:val="single" w:sz="4" w:space="0" w:color="auto"/>
                    <w:right w:val="single" w:sz="4" w:space="0" w:color="auto"/>
                  </w:tcBorders>
                  <w:hideMark/>
                </w:tcPr>
                <w:p w14:paraId="21B23D26" w14:textId="77777777" w:rsidR="007B2845" w:rsidRPr="007B2845" w:rsidRDefault="007B2845">
                  <w:pPr>
                    <w:autoSpaceDE w:val="0"/>
                    <w:autoSpaceDN w:val="0"/>
                    <w:adjustRightInd w:val="0"/>
                    <w:jc w:val="both"/>
                    <w:rPr>
                      <w:rFonts w:ascii="Times New Roman" w:hAnsi="Times New Roman" w:cs="Times New Roman"/>
                      <w:kern w:val="2"/>
                      <w:sz w:val="24"/>
                      <w:szCs w:val="24"/>
                      <w14:ligatures w14:val="standardContextual"/>
                    </w:rPr>
                  </w:pPr>
                  <w:r w:rsidRPr="007B2845">
                    <w:rPr>
                      <w:rFonts w:ascii="Times New Roman" w:hAnsi="Times New Roman" w:cs="Times New Roman"/>
                      <w:kern w:val="2"/>
                      <w:sz w:val="24"/>
                      <w:szCs w:val="24"/>
                      <w14:ligatures w14:val="standardContextual"/>
                    </w:rPr>
                    <w:t>Tijekom godine bi ponudili građanima Metkovića koncerte, koji bi bili besplatni.</w:t>
                  </w:r>
                </w:p>
              </w:tc>
            </w:tr>
            <w:tr w:rsidR="007B2845" w:rsidRPr="007B2845" w14:paraId="70854240" w14:textId="77777777">
              <w:tc>
                <w:tcPr>
                  <w:tcW w:w="2238" w:type="dxa"/>
                  <w:tcBorders>
                    <w:top w:val="single" w:sz="4" w:space="0" w:color="auto"/>
                    <w:left w:val="single" w:sz="4" w:space="0" w:color="auto"/>
                    <w:bottom w:val="single" w:sz="4" w:space="0" w:color="auto"/>
                    <w:right w:val="single" w:sz="4" w:space="0" w:color="auto"/>
                  </w:tcBorders>
                  <w:hideMark/>
                </w:tcPr>
                <w:p w14:paraId="3D5CF3B2" w14:textId="77777777" w:rsidR="007B2845" w:rsidRPr="007B2845" w:rsidRDefault="007B2845">
                  <w:pPr>
                    <w:autoSpaceDE w:val="0"/>
                    <w:autoSpaceDN w:val="0"/>
                    <w:adjustRightInd w:val="0"/>
                    <w:jc w:val="both"/>
                    <w:rPr>
                      <w:rFonts w:ascii="Times New Roman" w:hAnsi="Times New Roman" w:cs="Times New Roman"/>
                      <w:kern w:val="2"/>
                      <w:sz w:val="24"/>
                      <w:szCs w:val="24"/>
                      <w14:ligatures w14:val="standardContextual"/>
                    </w:rPr>
                  </w:pPr>
                  <w:r w:rsidRPr="007B2845">
                    <w:rPr>
                      <w:rFonts w:ascii="Times New Roman" w:hAnsi="Times New Roman" w:cs="Times New Roman"/>
                      <w:kern w:val="2"/>
                      <w:sz w:val="24"/>
                      <w:szCs w:val="24"/>
                      <w14:ligatures w14:val="standardContextual"/>
                    </w:rPr>
                    <w:t xml:space="preserve">CILJEVI AKTIVNOSTI: </w:t>
                  </w:r>
                </w:p>
              </w:tc>
              <w:tc>
                <w:tcPr>
                  <w:tcW w:w="7113" w:type="dxa"/>
                  <w:tcBorders>
                    <w:top w:val="single" w:sz="4" w:space="0" w:color="auto"/>
                    <w:left w:val="single" w:sz="4" w:space="0" w:color="auto"/>
                    <w:bottom w:val="single" w:sz="4" w:space="0" w:color="auto"/>
                    <w:right w:val="single" w:sz="4" w:space="0" w:color="auto"/>
                  </w:tcBorders>
                  <w:hideMark/>
                </w:tcPr>
                <w:p w14:paraId="31FDCBEE" w14:textId="77777777" w:rsidR="007B2845" w:rsidRPr="007B2845" w:rsidRDefault="007B2845">
                  <w:pPr>
                    <w:autoSpaceDE w:val="0"/>
                    <w:autoSpaceDN w:val="0"/>
                    <w:adjustRightInd w:val="0"/>
                    <w:jc w:val="both"/>
                    <w:rPr>
                      <w:rFonts w:ascii="Times New Roman" w:hAnsi="Times New Roman" w:cs="Times New Roman"/>
                      <w:kern w:val="2"/>
                      <w:sz w:val="24"/>
                      <w:szCs w:val="24"/>
                      <w14:ligatures w14:val="standardContextual"/>
                    </w:rPr>
                  </w:pPr>
                  <w:r w:rsidRPr="007B2845">
                    <w:rPr>
                      <w:rFonts w:ascii="Times New Roman" w:hAnsi="Times New Roman" w:cs="Times New Roman"/>
                      <w:kern w:val="2"/>
                      <w:sz w:val="24"/>
                      <w:szCs w:val="24"/>
                      <w14:ligatures w14:val="standardContextual"/>
                    </w:rPr>
                    <w:t>Raznovrsnim koncertima privući što veći broj publike.</w:t>
                  </w:r>
                </w:p>
              </w:tc>
            </w:tr>
            <w:tr w:rsidR="007B2845" w:rsidRPr="007B2845" w14:paraId="0BA65145" w14:textId="77777777">
              <w:tc>
                <w:tcPr>
                  <w:tcW w:w="2238" w:type="dxa"/>
                  <w:tcBorders>
                    <w:top w:val="single" w:sz="4" w:space="0" w:color="auto"/>
                    <w:left w:val="single" w:sz="4" w:space="0" w:color="auto"/>
                    <w:bottom w:val="single" w:sz="4" w:space="0" w:color="auto"/>
                    <w:right w:val="single" w:sz="4" w:space="0" w:color="auto"/>
                  </w:tcBorders>
                  <w:hideMark/>
                </w:tcPr>
                <w:p w14:paraId="434B7475" w14:textId="77777777" w:rsidR="007B2845" w:rsidRPr="007B2845" w:rsidRDefault="007B2845">
                  <w:pPr>
                    <w:autoSpaceDE w:val="0"/>
                    <w:autoSpaceDN w:val="0"/>
                    <w:adjustRightInd w:val="0"/>
                    <w:jc w:val="both"/>
                    <w:rPr>
                      <w:rFonts w:ascii="Times New Roman" w:hAnsi="Times New Roman" w:cs="Times New Roman"/>
                      <w:kern w:val="2"/>
                      <w:sz w:val="24"/>
                      <w:szCs w:val="24"/>
                      <w14:ligatures w14:val="standardContextual"/>
                    </w:rPr>
                  </w:pPr>
                  <w:r w:rsidRPr="007B2845">
                    <w:rPr>
                      <w:rFonts w:ascii="Times New Roman" w:hAnsi="Times New Roman" w:cs="Times New Roman"/>
                      <w:kern w:val="2"/>
                      <w:sz w:val="24"/>
                      <w:szCs w:val="24"/>
                      <w14:ligatures w14:val="standardContextual"/>
                    </w:rPr>
                    <w:t xml:space="preserve">OPIS AKTIVNOSTI: </w:t>
                  </w:r>
                </w:p>
              </w:tc>
              <w:tc>
                <w:tcPr>
                  <w:tcW w:w="7113" w:type="dxa"/>
                  <w:tcBorders>
                    <w:top w:val="single" w:sz="4" w:space="0" w:color="auto"/>
                    <w:left w:val="single" w:sz="4" w:space="0" w:color="auto"/>
                    <w:bottom w:val="single" w:sz="4" w:space="0" w:color="auto"/>
                    <w:right w:val="single" w:sz="4" w:space="0" w:color="auto"/>
                  </w:tcBorders>
                  <w:hideMark/>
                </w:tcPr>
                <w:p w14:paraId="40BF72DD" w14:textId="77777777" w:rsidR="007B2845" w:rsidRPr="007B2845" w:rsidRDefault="007B2845">
                  <w:pPr>
                    <w:autoSpaceDE w:val="0"/>
                    <w:autoSpaceDN w:val="0"/>
                    <w:adjustRightInd w:val="0"/>
                    <w:jc w:val="both"/>
                    <w:rPr>
                      <w:rFonts w:ascii="Times New Roman" w:hAnsi="Times New Roman" w:cs="Times New Roman"/>
                      <w:kern w:val="2"/>
                      <w:sz w:val="24"/>
                      <w:szCs w:val="24"/>
                      <w14:ligatures w14:val="standardContextual"/>
                    </w:rPr>
                  </w:pPr>
                  <w:r w:rsidRPr="007B2845">
                    <w:rPr>
                      <w:rFonts w:ascii="Times New Roman" w:hAnsi="Times New Roman" w:cs="Times New Roman"/>
                      <w:kern w:val="2"/>
                      <w:sz w:val="24"/>
                      <w:szCs w:val="24"/>
                      <w14:ligatures w14:val="standardContextual"/>
                    </w:rPr>
                    <w:t>Ustanova organizira koncerte koji će se održavati kvartalno tijekom godine, a ovisit će o vlastitim prihodima i sufinanciranju Grada.</w:t>
                  </w:r>
                </w:p>
              </w:tc>
            </w:tr>
            <w:tr w:rsidR="007B2845" w:rsidRPr="007B2845" w14:paraId="5E171E55" w14:textId="77777777">
              <w:tc>
                <w:tcPr>
                  <w:tcW w:w="2238" w:type="dxa"/>
                  <w:tcBorders>
                    <w:top w:val="single" w:sz="4" w:space="0" w:color="auto"/>
                    <w:left w:val="single" w:sz="4" w:space="0" w:color="auto"/>
                    <w:bottom w:val="single" w:sz="4" w:space="0" w:color="auto"/>
                    <w:right w:val="single" w:sz="4" w:space="0" w:color="auto"/>
                  </w:tcBorders>
                  <w:hideMark/>
                </w:tcPr>
                <w:p w14:paraId="06887466" w14:textId="77777777" w:rsidR="007B2845" w:rsidRPr="007B2845" w:rsidRDefault="007B2845">
                  <w:pPr>
                    <w:autoSpaceDE w:val="0"/>
                    <w:autoSpaceDN w:val="0"/>
                    <w:adjustRightInd w:val="0"/>
                    <w:jc w:val="both"/>
                    <w:rPr>
                      <w:rFonts w:ascii="Times New Roman" w:hAnsi="Times New Roman" w:cs="Times New Roman"/>
                      <w:kern w:val="2"/>
                      <w:sz w:val="24"/>
                      <w:szCs w:val="24"/>
                      <w14:ligatures w14:val="standardContextual"/>
                    </w:rPr>
                  </w:pPr>
                  <w:r w:rsidRPr="007B2845">
                    <w:rPr>
                      <w:rFonts w:ascii="Times New Roman" w:hAnsi="Times New Roman" w:cs="Times New Roman"/>
                      <w:kern w:val="2"/>
                      <w:sz w:val="24"/>
                      <w:szCs w:val="24"/>
                      <w14:ligatures w14:val="standardContextual"/>
                    </w:rPr>
                    <w:t>ZAKONSKE OSNOVE:</w:t>
                  </w:r>
                </w:p>
              </w:tc>
              <w:tc>
                <w:tcPr>
                  <w:tcW w:w="7113" w:type="dxa"/>
                  <w:tcBorders>
                    <w:top w:val="single" w:sz="4" w:space="0" w:color="auto"/>
                    <w:left w:val="single" w:sz="4" w:space="0" w:color="auto"/>
                    <w:bottom w:val="single" w:sz="4" w:space="0" w:color="auto"/>
                    <w:right w:val="single" w:sz="4" w:space="0" w:color="auto"/>
                  </w:tcBorders>
                  <w:hideMark/>
                </w:tcPr>
                <w:p w14:paraId="3BE6269A" w14:textId="77777777" w:rsidR="007B2845" w:rsidRPr="007B2845" w:rsidRDefault="007B2845" w:rsidP="007B2845">
                  <w:pPr>
                    <w:numPr>
                      <w:ilvl w:val="0"/>
                      <w:numId w:val="28"/>
                    </w:numPr>
                    <w:autoSpaceDE w:val="0"/>
                    <w:autoSpaceDN w:val="0"/>
                    <w:adjustRightInd w:val="0"/>
                    <w:spacing w:after="0" w:line="240" w:lineRule="auto"/>
                    <w:jc w:val="both"/>
                    <w:rPr>
                      <w:rFonts w:ascii="Times New Roman" w:hAnsi="Times New Roman" w:cs="Times New Roman"/>
                      <w:kern w:val="2"/>
                      <w:sz w:val="24"/>
                      <w:szCs w:val="24"/>
                      <w14:ligatures w14:val="standardContextual"/>
                    </w:rPr>
                  </w:pPr>
                  <w:r w:rsidRPr="007B2845">
                    <w:rPr>
                      <w:rFonts w:ascii="Times New Roman" w:hAnsi="Times New Roman" w:cs="Times New Roman"/>
                      <w:kern w:val="2"/>
                      <w:sz w:val="24"/>
                      <w:szCs w:val="24"/>
                      <w14:ligatures w14:val="standardContextual"/>
                    </w:rPr>
                    <w:t xml:space="preserve"> Zakon o javnim ustanovama</w:t>
                  </w:r>
                </w:p>
                <w:p w14:paraId="0763A89B" w14:textId="77777777" w:rsidR="007B2845" w:rsidRPr="007B2845" w:rsidRDefault="007B2845" w:rsidP="007B2845">
                  <w:pPr>
                    <w:numPr>
                      <w:ilvl w:val="0"/>
                      <w:numId w:val="28"/>
                    </w:numPr>
                    <w:autoSpaceDE w:val="0"/>
                    <w:autoSpaceDN w:val="0"/>
                    <w:adjustRightInd w:val="0"/>
                    <w:spacing w:after="0" w:line="240" w:lineRule="auto"/>
                    <w:jc w:val="both"/>
                    <w:rPr>
                      <w:rFonts w:ascii="Times New Roman" w:hAnsi="Times New Roman" w:cs="Times New Roman"/>
                      <w:kern w:val="2"/>
                      <w:sz w:val="24"/>
                      <w:szCs w:val="24"/>
                      <w14:ligatures w14:val="standardContextual"/>
                    </w:rPr>
                  </w:pPr>
                  <w:r w:rsidRPr="007B2845">
                    <w:rPr>
                      <w:rFonts w:ascii="Times New Roman" w:hAnsi="Times New Roman" w:cs="Times New Roman"/>
                      <w:kern w:val="2"/>
                      <w:sz w:val="24"/>
                      <w:szCs w:val="24"/>
                      <w14:ligatures w14:val="standardContextual"/>
                    </w:rPr>
                    <w:t>Zakon o financiranju javnih potreba u kulturi</w:t>
                  </w:r>
                </w:p>
                <w:p w14:paraId="154800CD" w14:textId="77777777" w:rsidR="007B2845" w:rsidRPr="007B2845" w:rsidRDefault="007B2845" w:rsidP="007B2845">
                  <w:pPr>
                    <w:numPr>
                      <w:ilvl w:val="0"/>
                      <w:numId w:val="28"/>
                    </w:numPr>
                    <w:autoSpaceDE w:val="0"/>
                    <w:autoSpaceDN w:val="0"/>
                    <w:adjustRightInd w:val="0"/>
                    <w:spacing w:after="0" w:line="240" w:lineRule="auto"/>
                    <w:jc w:val="both"/>
                    <w:rPr>
                      <w:rFonts w:ascii="Times New Roman" w:hAnsi="Times New Roman" w:cs="Times New Roman"/>
                      <w:kern w:val="2"/>
                      <w:sz w:val="24"/>
                      <w:szCs w:val="24"/>
                      <w14:ligatures w14:val="standardContextual"/>
                    </w:rPr>
                  </w:pPr>
                  <w:r w:rsidRPr="007B2845">
                    <w:rPr>
                      <w:rFonts w:ascii="Times New Roman" w:hAnsi="Times New Roman" w:cs="Times New Roman"/>
                      <w:kern w:val="2"/>
                      <w:sz w:val="24"/>
                      <w:szCs w:val="24"/>
                      <w14:ligatures w14:val="standardContextual"/>
                    </w:rPr>
                    <w:t>Zakon o proračunu sa pripadajućim pravilnicima i odlukama</w:t>
                  </w:r>
                </w:p>
                <w:p w14:paraId="06537EAF" w14:textId="77777777" w:rsidR="007B2845" w:rsidRPr="007B2845" w:rsidRDefault="007B2845" w:rsidP="007B2845">
                  <w:pPr>
                    <w:numPr>
                      <w:ilvl w:val="0"/>
                      <w:numId w:val="28"/>
                    </w:numPr>
                    <w:autoSpaceDE w:val="0"/>
                    <w:autoSpaceDN w:val="0"/>
                    <w:adjustRightInd w:val="0"/>
                    <w:spacing w:after="0" w:line="240" w:lineRule="auto"/>
                    <w:jc w:val="both"/>
                    <w:rPr>
                      <w:rFonts w:ascii="Times New Roman" w:hAnsi="Times New Roman" w:cs="Times New Roman"/>
                      <w:kern w:val="2"/>
                      <w:sz w:val="24"/>
                      <w:szCs w:val="24"/>
                      <w14:ligatures w14:val="standardContextual"/>
                    </w:rPr>
                  </w:pPr>
                  <w:r w:rsidRPr="007B2845">
                    <w:rPr>
                      <w:rFonts w:ascii="Times New Roman" w:hAnsi="Times New Roman" w:cs="Times New Roman"/>
                      <w:kern w:val="2"/>
                      <w:sz w:val="24"/>
                      <w:szCs w:val="24"/>
                      <w14:ligatures w14:val="standardContextual"/>
                    </w:rPr>
                    <w:t>Zakon o porezu na dohodak</w:t>
                  </w:r>
                </w:p>
                <w:p w14:paraId="4C2FBA9E" w14:textId="77777777" w:rsidR="007B2845" w:rsidRPr="007B2845" w:rsidRDefault="007B2845" w:rsidP="007B2845">
                  <w:pPr>
                    <w:numPr>
                      <w:ilvl w:val="0"/>
                      <w:numId w:val="28"/>
                    </w:numPr>
                    <w:autoSpaceDE w:val="0"/>
                    <w:autoSpaceDN w:val="0"/>
                    <w:adjustRightInd w:val="0"/>
                    <w:spacing w:after="0" w:line="240" w:lineRule="auto"/>
                    <w:jc w:val="both"/>
                    <w:rPr>
                      <w:rFonts w:ascii="Times New Roman" w:hAnsi="Times New Roman" w:cs="Times New Roman"/>
                      <w:kern w:val="2"/>
                      <w:sz w:val="24"/>
                      <w:szCs w:val="24"/>
                      <w14:ligatures w14:val="standardContextual"/>
                    </w:rPr>
                  </w:pPr>
                  <w:r w:rsidRPr="007B2845">
                    <w:rPr>
                      <w:rFonts w:ascii="Times New Roman" w:hAnsi="Times New Roman" w:cs="Times New Roman"/>
                      <w:kern w:val="2"/>
                      <w:sz w:val="24"/>
                      <w:szCs w:val="24"/>
                      <w14:ligatures w14:val="standardContextual"/>
                    </w:rPr>
                    <w:t>Zakon o fiskalnoj odgovornosti</w:t>
                  </w:r>
                </w:p>
              </w:tc>
            </w:tr>
            <w:tr w:rsidR="007B2845" w:rsidRPr="007B2845" w14:paraId="41E4AF94" w14:textId="77777777">
              <w:tc>
                <w:tcPr>
                  <w:tcW w:w="2238" w:type="dxa"/>
                  <w:tcBorders>
                    <w:top w:val="single" w:sz="4" w:space="0" w:color="auto"/>
                    <w:left w:val="single" w:sz="4" w:space="0" w:color="auto"/>
                    <w:bottom w:val="single" w:sz="4" w:space="0" w:color="auto"/>
                    <w:right w:val="single" w:sz="4" w:space="0" w:color="auto"/>
                  </w:tcBorders>
                  <w:hideMark/>
                </w:tcPr>
                <w:p w14:paraId="37F3820A" w14:textId="77777777" w:rsidR="007B2845" w:rsidRPr="007B2845" w:rsidRDefault="007B2845">
                  <w:pPr>
                    <w:autoSpaceDE w:val="0"/>
                    <w:autoSpaceDN w:val="0"/>
                    <w:adjustRightInd w:val="0"/>
                    <w:jc w:val="both"/>
                    <w:rPr>
                      <w:rFonts w:ascii="Times New Roman" w:hAnsi="Times New Roman" w:cs="Times New Roman"/>
                      <w:kern w:val="2"/>
                      <w:sz w:val="24"/>
                      <w:szCs w:val="24"/>
                      <w14:ligatures w14:val="standardContextual"/>
                    </w:rPr>
                  </w:pPr>
                  <w:r w:rsidRPr="007B2845">
                    <w:rPr>
                      <w:rFonts w:ascii="Times New Roman" w:hAnsi="Times New Roman" w:cs="Times New Roman"/>
                      <w:kern w:val="2"/>
                      <w:sz w:val="24"/>
                      <w:szCs w:val="24"/>
                      <w14:ligatures w14:val="standardContextual"/>
                    </w:rPr>
                    <w:t>OSIGURANA SREDSTVA:</w:t>
                  </w:r>
                </w:p>
              </w:tc>
              <w:tc>
                <w:tcPr>
                  <w:tcW w:w="7113" w:type="dxa"/>
                  <w:tcBorders>
                    <w:top w:val="single" w:sz="4" w:space="0" w:color="auto"/>
                    <w:left w:val="single" w:sz="4" w:space="0" w:color="auto"/>
                    <w:bottom w:val="single" w:sz="4" w:space="0" w:color="auto"/>
                    <w:right w:val="single" w:sz="4" w:space="0" w:color="auto"/>
                  </w:tcBorders>
                  <w:hideMark/>
                </w:tcPr>
                <w:p w14:paraId="13D08756" w14:textId="77777777" w:rsidR="007B2845" w:rsidRPr="007B2845" w:rsidRDefault="007B2845" w:rsidP="007B2845">
                  <w:pPr>
                    <w:pStyle w:val="Odlomakpopisa"/>
                    <w:numPr>
                      <w:ilvl w:val="0"/>
                      <w:numId w:val="28"/>
                    </w:numPr>
                    <w:autoSpaceDE w:val="0"/>
                    <w:autoSpaceDN w:val="0"/>
                    <w:adjustRightInd w:val="0"/>
                    <w:spacing w:after="160" w:line="252" w:lineRule="auto"/>
                    <w:jc w:val="both"/>
                    <w:rPr>
                      <w:rFonts w:ascii="Times New Roman" w:hAnsi="Times New Roman" w:cs="Times New Roman"/>
                      <w:kern w:val="2"/>
                      <w:sz w:val="24"/>
                      <w:szCs w:val="24"/>
                      <w14:ligatures w14:val="standardContextual"/>
                    </w:rPr>
                  </w:pPr>
                  <w:r w:rsidRPr="007B2845">
                    <w:rPr>
                      <w:rFonts w:ascii="Times New Roman" w:hAnsi="Times New Roman" w:cs="Times New Roman"/>
                      <w:kern w:val="2"/>
                      <w:sz w:val="24"/>
                      <w:szCs w:val="24"/>
                      <w14:ligatures w14:val="standardContextual"/>
                    </w:rPr>
                    <w:t>7.000,00 €</w:t>
                  </w:r>
                </w:p>
              </w:tc>
            </w:tr>
            <w:tr w:rsidR="007B2845" w:rsidRPr="007B2845" w14:paraId="064EC0ED" w14:textId="77777777">
              <w:tc>
                <w:tcPr>
                  <w:tcW w:w="2238" w:type="dxa"/>
                  <w:tcBorders>
                    <w:top w:val="single" w:sz="4" w:space="0" w:color="auto"/>
                    <w:left w:val="single" w:sz="4" w:space="0" w:color="auto"/>
                    <w:bottom w:val="single" w:sz="4" w:space="0" w:color="auto"/>
                    <w:right w:val="single" w:sz="4" w:space="0" w:color="auto"/>
                  </w:tcBorders>
                  <w:hideMark/>
                </w:tcPr>
                <w:p w14:paraId="7D30A996" w14:textId="77777777" w:rsidR="007B2845" w:rsidRPr="007B2845" w:rsidRDefault="007B2845">
                  <w:pPr>
                    <w:autoSpaceDE w:val="0"/>
                    <w:autoSpaceDN w:val="0"/>
                    <w:adjustRightInd w:val="0"/>
                    <w:spacing w:after="0"/>
                    <w:jc w:val="both"/>
                    <w:rPr>
                      <w:rFonts w:ascii="Times New Roman" w:hAnsi="Times New Roman" w:cs="Times New Roman"/>
                      <w:kern w:val="2"/>
                      <w:sz w:val="24"/>
                      <w:szCs w:val="24"/>
                      <w14:ligatures w14:val="standardContextual"/>
                    </w:rPr>
                  </w:pPr>
                  <w:r w:rsidRPr="007B2845">
                    <w:rPr>
                      <w:rFonts w:ascii="Times New Roman" w:hAnsi="Times New Roman" w:cs="Times New Roman"/>
                      <w:kern w:val="2"/>
                      <w:sz w:val="24"/>
                      <w:szCs w:val="24"/>
                      <w14:ligatures w14:val="standardContextual"/>
                    </w:rPr>
                    <w:t>REALIZIRANO</w:t>
                  </w:r>
                </w:p>
                <w:p w14:paraId="4EE6E41D" w14:textId="77777777" w:rsidR="007B2845" w:rsidRPr="007B2845" w:rsidRDefault="007B2845">
                  <w:pPr>
                    <w:autoSpaceDE w:val="0"/>
                    <w:autoSpaceDN w:val="0"/>
                    <w:adjustRightInd w:val="0"/>
                    <w:jc w:val="both"/>
                    <w:rPr>
                      <w:rFonts w:ascii="Times New Roman" w:hAnsi="Times New Roman" w:cs="Times New Roman"/>
                      <w:kern w:val="2"/>
                      <w:sz w:val="24"/>
                      <w:szCs w:val="24"/>
                      <w14:ligatures w14:val="standardContextual"/>
                    </w:rPr>
                  </w:pPr>
                  <w:r w:rsidRPr="007B2845">
                    <w:rPr>
                      <w:rFonts w:ascii="Times New Roman" w:hAnsi="Times New Roman" w:cs="Times New Roman"/>
                      <w:kern w:val="2"/>
                      <w:sz w:val="24"/>
                      <w:szCs w:val="24"/>
                      <w14:ligatures w14:val="standardContextual"/>
                    </w:rPr>
                    <w:t>30.6.2025:</w:t>
                  </w:r>
                </w:p>
              </w:tc>
              <w:tc>
                <w:tcPr>
                  <w:tcW w:w="7113" w:type="dxa"/>
                  <w:tcBorders>
                    <w:top w:val="single" w:sz="4" w:space="0" w:color="auto"/>
                    <w:left w:val="single" w:sz="4" w:space="0" w:color="auto"/>
                    <w:bottom w:val="single" w:sz="4" w:space="0" w:color="auto"/>
                    <w:right w:val="single" w:sz="4" w:space="0" w:color="auto"/>
                  </w:tcBorders>
                  <w:hideMark/>
                </w:tcPr>
                <w:p w14:paraId="0ACA19DC" w14:textId="77777777" w:rsidR="007B2845" w:rsidRPr="007B2845" w:rsidRDefault="007B2845" w:rsidP="007B2845">
                  <w:pPr>
                    <w:pStyle w:val="Odlomakpopisa"/>
                    <w:numPr>
                      <w:ilvl w:val="0"/>
                      <w:numId w:val="28"/>
                    </w:numPr>
                    <w:autoSpaceDE w:val="0"/>
                    <w:autoSpaceDN w:val="0"/>
                    <w:adjustRightInd w:val="0"/>
                    <w:spacing w:after="160" w:line="252" w:lineRule="auto"/>
                    <w:jc w:val="both"/>
                    <w:rPr>
                      <w:rFonts w:ascii="Times New Roman" w:hAnsi="Times New Roman" w:cs="Times New Roman"/>
                      <w:kern w:val="2"/>
                      <w:sz w:val="24"/>
                      <w:szCs w:val="24"/>
                      <w14:ligatures w14:val="standardContextual"/>
                    </w:rPr>
                  </w:pPr>
                  <w:r w:rsidRPr="007B2845">
                    <w:rPr>
                      <w:rFonts w:ascii="Times New Roman" w:hAnsi="Times New Roman" w:cs="Times New Roman"/>
                      <w:kern w:val="2"/>
                      <w:sz w:val="24"/>
                      <w:szCs w:val="24"/>
                      <w14:ligatures w14:val="standardContextual"/>
                    </w:rPr>
                    <w:t>1.635,70 €</w:t>
                  </w:r>
                </w:p>
              </w:tc>
            </w:tr>
            <w:tr w:rsidR="007B2845" w:rsidRPr="007B2845" w14:paraId="742E4FA0" w14:textId="77777777">
              <w:tc>
                <w:tcPr>
                  <w:tcW w:w="2238" w:type="dxa"/>
                  <w:tcBorders>
                    <w:top w:val="single" w:sz="4" w:space="0" w:color="auto"/>
                    <w:left w:val="single" w:sz="4" w:space="0" w:color="auto"/>
                    <w:bottom w:val="single" w:sz="4" w:space="0" w:color="auto"/>
                    <w:right w:val="single" w:sz="4" w:space="0" w:color="auto"/>
                  </w:tcBorders>
                  <w:hideMark/>
                </w:tcPr>
                <w:p w14:paraId="164BF9D3" w14:textId="77777777" w:rsidR="007B2845" w:rsidRPr="007B2845" w:rsidRDefault="007B2845">
                  <w:pPr>
                    <w:autoSpaceDE w:val="0"/>
                    <w:autoSpaceDN w:val="0"/>
                    <w:adjustRightInd w:val="0"/>
                    <w:jc w:val="both"/>
                    <w:rPr>
                      <w:rFonts w:ascii="Times New Roman" w:hAnsi="Times New Roman" w:cs="Times New Roman"/>
                      <w:kern w:val="2"/>
                      <w:sz w:val="24"/>
                      <w:szCs w:val="24"/>
                      <w14:ligatures w14:val="standardContextual"/>
                    </w:rPr>
                  </w:pPr>
                  <w:r w:rsidRPr="007B2845">
                    <w:rPr>
                      <w:rFonts w:ascii="Times New Roman" w:hAnsi="Times New Roman" w:cs="Times New Roman"/>
                      <w:kern w:val="2"/>
                      <w:sz w:val="24"/>
                      <w:szCs w:val="24"/>
                      <w14:ligatures w14:val="standardContextual"/>
                    </w:rPr>
                    <w:t>IZVORI FINANCIRANJA:</w:t>
                  </w:r>
                </w:p>
              </w:tc>
              <w:tc>
                <w:tcPr>
                  <w:tcW w:w="7113" w:type="dxa"/>
                  <w:tcBorders>
                    <w:top w:val="single" w:sz="4" w:space="0" w:color="auto"/>
                    <w:left w:val="single" w:sz="4" w:space="0" w:color="auto"/>
                    <w:bottom w:val="single" w:sz="4" w:space="0" w:color="auto"/>
                    <w:right w:val="single" w:sz="4" w:space="0" w:color="auto"/>
                  </w:tcBorders>
                  <w:hideMark/>
                </w:tcPr>
                <w:p w14:paraId="7BBBD031" w14:textId="77777777" w:rsidR="007B2845" w:rsidRPr="007B2845" w:rsidRDefault="007B2845" w:rsidP="007B2845">
                  <w:pPr>
                    <w:numPr>
                      <w:ilvl w:val="0"/>
                      <w:numId w:val="28"/>
                    </w:numPr>
                    <w:autoSpaceDE w:val="0"/>
                    <w:autoSpaceDN w:val="0"/>
                    <w:adjustRightInd w:val="0"/>
                    <w:spacing w:after="0" w:line="240" w:lineRule="auto"/>
                    <w:jc w:val="both"/>
                    <w:rPr>
                      <w:rFonts w:ascii="Times New Roman" w:hAnsi="Times New Roman" w:cs="Times New Roman"/>
                      <w:kern w:val="2"/>
                      <w:sz w:val="24"/>
                      <w:szCs w:val="24"/>
                      <w14:ligatures w14:val="standardContextual"/>
                    </w:rPr>
                  </w:pPr>
                  <w:r w:rsidRPr="007B2845">
                    <w:rPr>
                      <w:rFonts w:ascii="Times New Roman" w:hAnsi="Times New Roman" w:cs="Times New Roman"/>
                      <w:kern w:val="2"/>
                      <w:sz w:val="24"/>
                      <w:szCs w:val="24"/>
                      <w14:ligatures w14:val="standardContextual"/>
                    </w:rPr>
                    <w:t xml:space="preserve">Grad Metković </w:t>
                  </w:r>
                </w:p>
                <w:p w14:paraId="6F2EDF02" w14:textId="77777777" w:rsidR="007B2845" w:rsidRPr="007B2845" w:rsidRDefault="007B2845" w:rsidP="007B2845">
                  <w:pPr>
                    <w:numPr>
                      <w:ilvl w:val="0"/>
                      <w:numId w:val="28"/>
                    </w:numPr>
                    <w:autoSpaceDE w:val="0"/>
                    <w:autoSpaceDN w:val="0"/>
                    <w:adjustRightInd w:val="0"/>
                    <w:spacing w:after="0" w:line="240" w:lineRule="auto"/>
                    <w:jc w:val="both"/>
                    <w:rPr>
                      <w:rFonts w:ascii="Times New Roman" w:hAnsi="Times New Roman" w:cs="Times New Roman"/>
                      <w:kern w:val="2"/>
                      <w:sz w:val="24"/>
                      <w:szCs w:val="24"/>
                      <w14:ligatures w14:val="standardContextual"/>
                    </w:rPr>
                  </w:pPr>
                  <w:r w:rsidRPr="007B2845">
                    <w:rPr>
                      <w:rFonts w:ascii="Times New Roman" w:hAnsi="Times New Roman" w:cs="Times New Roman"/>
                      <w:kern w:val="2"/>
                      <w:sz w:val="24"/>
                      <w:szCs w:val="24"/>
                      <w14:ligatures w14:val="standardContextual"/>
                    </w:rPr>
                    <w:t xml:space="preserve">Vlastita sredstva </w:t>
                  </w:r>
                </w:p>
              </w:tc>
            </w:tr>
            <w:tr w:rsidR="007B2845" w:rsidRPr="007B2845" w14:paraId="33C8C433" w14:textId="77777777">
              <w:tc>
                <w:tcPr>
                  <w:tcW w:w="2238" w:type="dxa"/>
                  <w:tcBorders>
                    <w:top w:val="single" w:sz="4" w:space="0" w:color="auto"/>
                    <w:left w:val="single" w:sz="4" w:space="0" w:color="auto"/>
                    <w:bottom w:val="single" w:sz="4" w:space="0" w:color="auto"/>
                    <w:right w:val="single" w:sz="4" w:space="0" w:color="auto"/>
                  </w:tcBorders>
                  <w:hideMark/>
                </w:tcPr>
                <w:p w14:paraId="2FB1AFBA" w14:textId="77777777" w:rsidR="007B2845" w:rsidRPr="007B2845" w:rsidRDefault="007B2845">
                  <w:pPr>
                    <w:autoSpaceDE w:val="0"/>
                    <w:autoSpaceDN w:val="0"/>
                    <w:adjustRightInd w:val="0"/>
                    <w:jc w:val="both"/>
                    <w:rPr>
                      <w:rFonts w:ascii="Times New Roman" w:hAnsi="Times New Roman" w:cs="Times New Roman"/>
                      <w:kern w:val="2"/>
                      <w:sz w:val="24"/>
                      <w:szCs w:val="24"/>
                      <w14:ligatures w14:val="standardContextual"/>
                    </w:rPr>
                  </w:pPr>
                  <w:r w:rsidRPr="007B2845">
                    <w:rPr>
                      <w:rFonts w:ascii="Times New Roman" w:hAnsi="Times New Roman" w:cs="Times New Roman"/>
                      <w:kern w:val="2"/>
                      <w:sz w:val="24"/>
                      <w:szCs w:val="24"/>
                      <w14:ligatures w14:val="standardContextual"/>
                    </w:rPr>
                    <w:t>POKAZATELJI USPJEŠNOSTI:</w:t>
                  </w:r>
                </w:p>
              </w:tc>
              <w:tc>
                <w:tcPr>
                  <w:tcW w:w="7113" w:type="dxa"/>
                  <w:tcBorders>
                    <w:top w:val="single" w:sz="4" w:space="0" w:color="auto"/>
                    <w:left w:val="single" w:sz="4" w:space="0" w:color="auto"/>
                    <w:bottom w:val="single" w:sz="4" w:space="0" w:color="auto"/>
                    <w:right w:val="single" w:sz="4" w:space="0" w:color="auto"/>
                  </w:tcBorders>
                  <w:hideMark/>
                </w:tcPr>
                <w:p w14:paraId="4EAF3D20" w14:textId="77777777" w:rsidR="007B2845" w:rsidRPr="007B2845" w:rsidRDefault="007B2845">
                  <w:pPr>
                    <w:autoSpaceDE w:val="0"/>
                    <w:autoSpaceDN w:val="0"/>
                    <w:adjustRightInd w:val="0"/>
                    <w:jc w:val="both"/>
                    <w:rPr>
                      <w:rFonts w:ascii="Times New Roman" w:hAnsi="Times New Roman" w:cs="Times New Roman"/>
                      <w:kern w:val="2"/>
                      <w:sz w:val="24"/>
                      <w:szCs w:val="24"/>
                      <w14:ligatures w14:val="standardContextual"/>
                    </w:rPr>
                  </w:pPr>
                  <w:r w:rsidRPr="007B2845">
                    <w:rPr>
                      <w:rFonts w:ascii="Times New Roman" w:hAnsi="Times New Roman" w:cs="Times New Roman"/>
                      <w:kern w:val="2"/>
                      <w:sz w:val="24"/>
                      <w:szCs w:val="24"/>
                      <w14:ligatures w14:val="standardContextual"/>
                    </w:rPr>
                    <w:t>Uspješnost programa iskazuje se ostvarenjem planiranih programa, projekata i aktivnosti, njihovom brojnošću i kvalitetom, te brojčanim pokazateljima koji se odnose na korisnike kojima su programi namijenjeni.</w:t>
                  </w:r>
                </w:p>
              </w:tc>
            </w:tr>
          </w:tbl>
          <w:p w14:paraId="1906D84A" w14:textId="77777777" w:rsidR="007B2845" w:rsidRPr="007B2845" w:rsidRDefault="007B2845">
            <w:pPr>
              <w:autoSpaceDE w:val="0"/>
              <w:autoSpaceDN w:val="0"/>
              <w:adjustRightInd w:val="0"/>
              <w:jc w:val="both"/>
              <w:rPr>
                <w:rFonts w:ascii="Times New Roman" w:hAnsi="Times New Roman" w:cs="Times New Roman"/>
                <w:b/>
                <w:kern w:val="2"/>
                <w:sz w:val="24"/>
                <w:szCs w:val="24"/>
                <w14:ligatures w14:val="standardContextu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5"/>
              <w:gridCol w:w="6367"/>
            </w:tblGrid>
            <w:tr w:rsidR="007B2845" w:rsidRPr="007B2845" w14:paraId="130AAEFE" w14:textId="77777777">
              <w:trPr>
                <w:trHeight w:val="118"/>
              </w:trPr>
              <w:tc>
                <w:tcPr>
                  <w:tcW w:w="2194" w:type="dxa"/>
                  <w:tcBorders>
                    <w:top w:val="single" w:sz="4" w:space="0" w:color="auto"/>
                    <w:left w:val="single" w:sz="4" w:space="0" w:color="auto"/>
                    <w:bottom w:val="single" w:sz="4" w:space="0" w:color="auto"/>
                    <w:right w:val="single" w:sz="4" w:space="0" w:color="auto"/>
                  </w:tcBorders>
                  <w:hideMark/>
                </w:tcPr>
                <w:p w14:paraId="36A45025" w14:textId="77777777" w:rsidR="007B2845" w:rsidRPr="007B2845" w:rsidRDefault="007B2845">
                  <w:pPr>
                    <w:autoSpaceDE w:val="0"/>
                    <w:autoSpaceDN w:val="0"/>
                    <w:adjustRightInd w:val="0"/>
                    <w:jc w:val="both"/>
                    <w:rPr>
                      <w:rFonts w:ascii="Times New Roman" w:hAnsi="Times New Roman" w:cs="Times New Roman"/>
                      <w:b/>
                      <w:bCs/>
                      <w:kern w:val="2"/>
                      <w:sz w:val="24"/>
                      <w:szCs w:val="24"/>
                      <w14:ligatures w14:val="standardContextual"/>
                    </w:rPr>
                  </w:pPr>
                  <w:r w:rsidRPr="007B2845">
                    <w:rPr>
                      <w:rFonts w:ascii="Times New Roman" w:hAnsi="Times New Roman" w:cs="Times New Roman"/>
                      <w:b/>
                      <w:bCs/>
                      <w:kern w:val="2"/>
                      <w:sz w:val="24"/>
                      <w:szCs w:val="24"/>
                      <w14:ligatures w14:val="standardContextual"/>
                    </w:rPr>
                    <w:t>AKTIVNOST:</w:t>
                  </w:r>
                </w:p>
              </w:tc>
              <w:tc>
                <w:tcPr>
                  <w:tcW w:w="6642" w:type="dxa"/>
                  <w:tcBorders>
                    <w:top w:val="single" w:sz="4" w:space="0" w:color="auto"/>
                    <w:left w:val="single" w:sz="4" w:space="0" w:color="auto"/>
                    <w:bottom w:val="single" w:sz="4" w:space="0" w:color="auto"/>
                    <w:right w:val="single" w:sz="4" w:space="0" w:color="auto"/>
                  </w:tcBorders>
                  <w:hideMark/>
                </w:tcPr>
                <w:p w14:paraId="58A37D4C" w14:textId="77777777" w:rsidR="007B2845" w:rsidRPr="007B2845" w:rsidRDefault="007B2845">
                  <w:pPr>
                    <w:autoSpaceDE w:val="0"/>
                    <w:autoSpaceDN w:val="0"/>
                    <w:adjustRightInd w:val="0"/>
                    <w:jc w:val="both"/>
                    <w:rPr>
                      <w:rFonts w:ascii="Times New Roman" w:hAnsi="Times New Roman" w:cs="Times New Roman"/>
                      <w:b/>
                      <w:kern w:val="2"/>
                      <w:sz w:val="24"/>
                      <w:szCs w:val="24"/>
                      <w14:ligatures w14:val="standardContextual"/>
                    </w:rPr>
                  </w:pPr>
                  <w:r w:rsidRPr="007B2845">
                    <w:rPr>
                      <w:rFonts w:ascii="Times New Roman" w:hAnsi="Times New Roman" w:cs="Times New Roman"/>
                      <w:b/>
                      <w:kern w:val="2"/>
                      <w:sz w:val="24"/>
                      <w:szCs w:val="24"/>
                      <w14:ligatures w14:val="standardContextual"/>
                    </w:rPr>
                    <w:t>Izložbe – A100013</w:t>
                  </w:r>
                </w:p>
              </w:tc>
            </w:tr>
            <w:tr w:rsidR="007B2845" w:rsidRPr="007B2845" w14:paraId="14310AF7" w14:textId="77777777">
              <w:tc>
                <w:tcPr>
                  <w:tcW w:w="2194" w:type="dxa"/>
                  <w:tcBorders>
                    <w:top w:val="single" w:sz="4" w:space="0" w:color="auto"/>
                    <w:left w:val="single" w:sz="4" w:space="0" w:color="auto"/>
                    <w:bottom w:val="single" w:sz="4" w:space="0" w:color="auto"/>
                    <w:right w:val="single" w:sz="4" w:space="0" w:color="auto"/>
                  </w:tcBorders>
                  <w:hideMark/>
                </w:tcPr>
                <w:p w14:paraId="1BE80CB5" w14:textId="77777777" w:rsidR="007B2845" w:rsidRPr="007B2845" w:rsidRDefault="007B2845">
                  <w:pPr>
                    <w:autoSpaceDE w:val="0"/>
                    <w:autoSpaceDN w:val="0"/>
                    <w:adjustRightInd w:val="0"/>
                    <w:jc w:val="both"/>
                    <w:rPr>
                      <w:rFonts w:ascii="Times New Roman" w:hAnsi="Times New Roman" w:cs="Times New Roman"/>
                      <w:kern w:val="2"/>
                      <w:sz w:val="24"/>
                      <w:szCs w:val="24"/>
                      <w14:ligatures w14:val="standardContextual"/>
                    </w:rPr>
                  </w:pPr>
                  <w:r w:rsidRPr="007B2845">
                    <w:rPr>
                      <w:rFonts w:ascii="Times New Roman" w:hAnsi="Times New Roman" w:cs="Times New Roman"/>
                      <w:kern w:val="2"/>
                      <w:sz w:val="24"/>
                      <w:szCs w:val="24"/>
                      <w14:ligatures w14:val="standardContextual"/>
                    </w:rPr>
                    <w:t>SVRHA AKTIVNOSTI:</w:t>
                  </w:r>
                </w:p>
              </w:tc>
              <w:tc>
                <w:tcPr>
                  <w:tcW w:w="6642" w:type="dxa"/>
                  <w:tcBorders>
                    <w:top w:val="single" w:sz="4" w:space="0" w:color="auto"/>
                    <w:left w:val="single" w:sz="4" w:space="0" w:color="auto"/>
                    <w:bottom w:val="single" w:sz="4" w:space="0" w:color="auto"/>
                    <w:right w:val="single" w:sz="4" w:space="0" w:color="auto"/>
                  </w:tcBorders>
                  <w:hideMark/>
                </w:tcPr>
                <w:p w14:paraId="303C4BB4" w14:textId="77777777" w:rsidR="007B2845" w:rsidRPr="007B2845" w:rsidRDefault="007B2845">
                  <w:pPr>
                    <w:autoSpaceDE w:val="0"/>
                    <w:autoSpaceDN w:val="0"/>
                    <w:adjustRightInd w:val="0"/>
                    <w:jc w:val="both"/>
                    <w:rPr>
                      <w:rFonts w:ascii="Times New Roman" w:hAnsi="Times New Roman" w:cs="Times New Roman"/>
                      <w:kern w:val="2"/>
                      <w:sz w:val="24"/>
                      <w:szCs w:val="24"/>
                      <w14:ligatures w14:val="standardContextual"/>
                    </w:rPr>
                  </w:pPr>
                  <w:r w:rsidRPr="007B2845">
                    <w:rPr>
                      <w:rFonts w:ascii="Times New Roman" w:hAnsi="Times New Roman" w:cs="Times New Roman"/>
                      <w:kern w:val="2"/>
                      <w:sz w:val="24"/>
                      <w:szCs w:val="24"/>
                      <w14:ligatures w14:val="standardContextual"/>
                    </w:rPr>
                    <w:t>Novim i inovativnim pristupom pružiti građanima Metkovića, kao i gostima grada, kvalitetniji i bogatiji program.</w:t>
                  </w:r>
                </w:p>
              </w:tc>
            </w:tr>
            <w:tr w:rsidR="007B2845" w:rsidRPr="007B2845" w14:paraId="1C174B16" w14:textId="77777777">
              <w:tc>
                <w:tcPr>
                  <w:tcW w:w="2194" w:type="dxa"/>
                  <w:tcBorders>
                    <w:top w:val="single" w:sz="4" w:space="0" w:color="auto"/>
                    <w:left w:val="single" w:sz="4" w:space="0" w:color="auto"/>
                    <w:bottom w:val="single" w:sz="4" w:space="0" w:color="auto"/>
                    <w:right w:val="single" w:sz="4" w:space="0" w:color="auto"/>
                  </w:tcBorders>
                  <w:hideMark/>
                </w:tcPr>
                <w:p w14:paraId="387E5FA7" w14:textId="77777777" w:rsidR="007B2845" w:rsidRPr="007B2845" w:rsidRDefault="007B2845">
                  <w:pPr>
                    <w:autoSpaceDE w:val="0"/>
                    <w:autoSpaceDN w:val="0"/>
                    <w:adjustRightInd w:val="0"/>
                    <w:jc w:val="both"/>
                    <w:rPr>
                      <w:rFonts w:ascii="Times New Roman" w:hAnsi="Times New Roman" w:cs="Times New Roman"/>
                      <w:kern w:val="2"/>
                      <w:sz w:val="24"/>
                      <w:szCs w:val="24"/>
                      <w14:ligatures w14:val="standardContextual"/>
                    </w:rPr>
                  </w:pPr>
                  <w:r w:rsidRPr="007B2845">
                    <w:rPr>
                      <w:rFonts w:ascii="Times New Roman" w:hAnsi="Times New Roman" w:cs="Times New Roman"/>
                      <w:kern w:val="2"/>
                      <w:sz w:val="24"/>
                      <w:szCs w:val="24"/>
                      <w14:ligatures w14:val="standardContextual"/>
                    </w:rPr>
                    <w:t xml:space="preserve">CILJEVI AKTIVNOSTI: </w:t>
                  </w:r>
                </w:p>
              </w:tc>
              <w:tc>
                <w:tcPr>
                  <w:tcW w:w="6642" w:type="dxa"/>
                  <w:tcBorders>
                    <w:top w:val="single" w:sz="4" w:space="0" w:color="auto"/>
                    <w:left w:val="single" w:sz="4" w:space="0" w:color="auto"/>
                    <w:bottom w:val="single" w:sz="4" w:space="0" w:color="auto"/>
                    <w:right w:val="single" w:sz="4" w:space="0" w:color="auto"/>
                  </w:tcBorders>
                  <w:hideMark/>
                </w:tcPr>
                <w:p w14:paraId="63284CCD" w14:textId="77777777" w:rsidR="007B2845" w:rsidRPr="007B2845" w:rsidRDefault="007B2845">
                  <w:pPr>
                    <w:autoSpaceDE w:val="0"/>
                    <w:autoSpaceDN w:val="0"/>
                    <w:adjustRightInd w:val="0"/>
                    <w:jc w:val="both"/>
                    <w:rPr>
                      <w:rFonts w:ascii="Times New Roman" w:hAnsi="Times New Roman" w:cs="Times New Roman"/>
                      <w:kern w:val="2"/>
                      <w:sz w:val="24"/>
                      <w:szCs w:val="24"/>
                      <w14:ligatures w14:val="standardContextual"/>
                    </w:rPr>
                  </w:pPr>
                  <w:r w:rsidRPr="007B2845">
                    <w:rPr>
                      <w:rFonts w:ascii="Times New Roman" w:hAnsi="Times New Roman" w:cs="Times New Roman"/>
                      <w:kern w:val="2"/>
                      <w:sz w:val="24"/>
                      <w:szCs w:val="24"/>
                      <w14:ligatures w14:val="standardContextual"/>
                    </w:rPr>
                    <w:t>Promocija mladih umjetnika te poticanje likovnog stvaralaštva.</w:t>
                  </w:r>
                </w:p>
              </w:tc>
            </w:tr>
            <w:tr w:rsidR="007B2845" w:rsidRPr="007B2845" w14:paraId="5D37F106" w14:textId="77777777">
              <w:tc>
                <w:tcPr>
                  <w:tcW w:w="2194" w:type="dxa"/>
                  <w:tcBorders>
                    <w:top w:val="single" w:sz="4" w:space="0" w:color="auto"/>
                    <w:left w:val="single" w:sz="4" w:space="0" w:color="auto"/>
                    <w:bottom w:val="single" w:sz="4" w:space="0" w:color="auto"/>
                    <w:right w:val="single" w:sz="4" w:space="0" w:color="auto"/>
                  </w:tcBorders>
                  <w:hideMark/>
                </w:tcPr>
                <w:p w14:paraId="44A85313" w14:textId="77777777" w:rsidR="007B2845" w:rsidRPr="007B2845" w:rsidRDefault="007B2845">
                  <w:pPr>
                    <w:autoSpaceDE w:val="0"/>
                    <w:autoSpaceDN w:val="0"/>
                    <w:adjustRightInd w:val="0"/>
                    <w:jc w:val="both"/>
                    <w:rPr>
                      <w:rFonts w:ascii="Times New Roman" w:hAnsi="Times New Roman" w:cs="Times New Roman"/>
                      <w:kern w:val="2"/>
                      <w:sz w:val="24"/>
                      <w:szCs w:val="24"/>
                      <w14:ligatures w14:val="standardContextual"/>
                    </w:rPr>
                  </w:pPr>
                  <w:r w:rsidRPr="007B2845">
                    <w:rPr>
                      <w:rFonts w:ascii="Times New Roman" w:hAnsi="Times New Roman" w:cs="Times New Roman"/>
                      <w:kern w:val="2"/>
                      <w:sz w:val="24"/>
                      <w:szCs w:val="24"/>
                      <w14:ligatures w14:val="standardContextual"/>
                    </w:rPr>
                    <w:lastRenderedPageBreak/>
                    <w:t xml:space="preserve">OPIS AKTIVNOSTI: </w:t>
                  </w:r>
                </w:p>
              </w:tc>
              <w:tc>
                <w:tcPr>
                  <w:tcW w:w="6642" w:type="dxa"/>
                  <w:tcBorders>
                    <w:top w:val="single" w:sz="4" w:space="0" w:color="auto"/>
                    <w:left w:val="single" w:sz="4" w:space="0" w:color="auto"/>
                    <w:bottom w:val="single" w:sz="4" w:space="0" w:color="auto"/>
                    <w:right w:val="single" w:sz="4" w:space="0" w:color="auto"/>
                  </w:tcBorders>
                  <w:hideMark/>
                </w:tcPr>
                <w:p w14:paraId="0887CFB4" w14:textId="77777777" w:rsidR="007B2845" w:rsidRPr="007B2845" w:rsidRDefault="007B2845">
                  <w:pPr>
                    <w:autoSpaceDE w:val="0"/>
                    <w:autoSpaceDN w:val="0"/>
                    <w:adjustRightInd w:val="0"/>
                    <w:jc w:val="both"/>
                    <w:rPr>
                      <w:rFonts w:ascii="Times New Roman" w:hAnsi="Times New Roman" w:cs="Times New Roman"/>
                      <w:kern w:val="2"/>
                      <w:sz w:val="24"/>
                      <w:szCs w:val="24"/>
                      <w:highlight w:val="yellow"/>
                      <w14:ligatures w14:val="standardContextual"/>
                    </w:rPr>
                  </w:pPr>
                  <w:r w:rsidRPr="007B2845">
                    <w:rPr>
                      <w:rFonts w:ascii="Times New Roman" w:hAnsi="Times New Roman" w:cs="Times New Roman"/>
                      <w:kern w:val="2"/>
                      <w:sz w:val="24"/>
                      <w:szCs w:val="24"/>
                      <w14:ligatures w14:val="standardContextual"/>
                    </w:rPr>
                    <w:t xml:space="preserve">Ustanova za kulturu i sport Metković u programu za 2025. godinu nastavlja s izložbama eminentnih umjetnika u svom izložbenom prostoru. Aplicirali smo se na natječaj Ministarstva kulture i medija unutar Programa Vizualne umjetnosti tri samostalne izložbe: Miho </w:t>
                  </w:r>
                  <w:proofErr w:type="spellStart"/>
                  <w:r w:rsidRPr="007B2845">
                    <w:rPr>
                      <w:rFonts w:ascii="Times New Roman" w:hAnsi="Times New Roman" w:cs="Times New Roman"/>
                      <w:kern w:val="2"/>
                      <w:sz w:val="24"/>
                      <w:szCs w:val="24"/>
                      <w14:ligatures w14:val="standardContextual"/>
                    </w:rPr>
                    <w:t>Skvrce</w:t>
                  </w:r>
                  <w:proofErr w:type="spellEnd"/>
                  <w:r w:rsidRPr="007B2845">
                    <w:rPr>
                      <w:rFonts w:ascii="Times New Roman" w:hAnsi="Times New Roman" w:cs="Times New Roman"/>
                      <w:kern w:val="2"/>
                      <w:sz w:val="24"/>
                      <w:szCs w:val="24"/>
                      <w14:ligatures w14:val="standardContextual"/>
                    </w:rPr>
                    <w:t xml:space="preserve">, Eugen </w:t>
                  </w:r>
                  <w:proofErr w:type="spellStart"/>
                  <w:r w:rsidRPr="007B2845">
                    <w:rPr>
                      <w:rFonts w:ascii="Times New Roman" w:hAnsi="Times New Roman" w:cs="Times New Roman"/>
                      <w:kern w:val="2"/>
                      <w:sz w:val="24"/>
                      <w:szCs w:val="24"/>
                      <w14:ligatures w14:val="standardContextual"/>
                    </w:rPr>
                    <w:t>Varzić</w:t>
                  </w:r>
                  <w:proofErr w:type="spellEnd"/>
                  <w:r w:rsidRPr="007B2845">
                    <w:rPr>
                      <w:rFonts w:ascii="Times New Roman" w:hAnsi="Times New Roman" w:cs="Times New Roman"/>
                      <w:kern w:val="2"/>
                      <w:sz w:val="24"/>
                      <w:szCs w:val="24"/>
                      <w14:ligatures w14:val="standardContextual"/>
                    </w:rPr>
                    <w:t xml:space="preserve"> i Kristina Krstičević , te tri lokalna autora. Svaku izložbu će pratiti katalozi sa stručnom likovnom kritikom.</w:t>
                  </w:r>
                </w:p>
              </w:tc>
            </w:tr>
            <w:tr w:rsidR="007B2845" w:rsidRPr="007B2845" w14:paraId="5FA0BC28" w14:textId="77777777">
              <w:tc>
                <w:tcPr>
                  <w:tcW w:w="2194" w:type="dxa"/>
                  <w:tcBorders>
                    <w:top w:val="single" w:sz="4" w:space="0" w:color="auto"/>
                    <w:left w:val="single" w:sz="4" w:space="0" w:color="auto"/>
                    <w:bottom w:val="single" w:sz="4" w:space="0" w:color="auto"/>
                    <w:right w:val="single" w:sz="4" w:space="0" w:color="auto"/>
                  </w:tcBorders>
                  <w:hideMark/>
                </w:tcPr>
                <w:p w14:paraId="46265BB4" w14:textId="77777777" w:rsidR="007B2845" w:rsidRPr="007B2845" w:rsidRDefault="007B2845">
                  <w:pPr>
                    <w:autoSpaceDE w:val="0"/>
                    <w:autoSpaceDN w:val="0"/>
                    <w:adjustRightInd w:val="0"/>
                    <w:jc w:val="both"/>
                    <w:rPr>
                      <w:rFonts w:ascii="Times New Roman" w:hAnsi="Times New Roman" w:cs="Times New Roman"/>
                      <w:kern w:val="2"/>
                      <w:sz w:val="24"/>
                      <w:szCs w:val="24"/>
                      <w14:ligatures w14:val="standardContextual"/>
                    </w:rPr>
                  </w:pPr>
                  <w:r w:rsidRPr="007B2845">
                    <w:rPr>
                      <w:rFonts w:ascii="Times New Roman" w:hAnsi="Times New Roman" w:cs="Times New Roman"/>
                      <w:kern w:val="2"/>
                      <w:sz w:val="24"/>
                      <w:szCs w:val="24"/>
                      <w14:ligatures w14:val="standardContextual"/>
                    </w:rPr>
                    <w:t>ZAKONSKE OSNOVE:</w:t>
                  </w:r>
                </w:p>
              </w:tc>
              <w:tc>
                <w:tcPr>
                  <w:tcW w:w="6642" w:type="dxa"/>
                  <w:tcBorders>
                    <w:top w:val="single" w:sz="4" w:space="0" w:color="auto"/>
                    <w:left w:val="single" w:sz="4" w:space="0" w:color="auto"/>
                    <w:bottom w:val="single" w:sz="4" w:space="0" w:color="auto"/>
                    <w:right w:val="single" w:sz="4" w:space="0" w:color="auto"/>
                  </w:tcBorders>
                  <w:hideMark/>
                </w:tcPr>
                <w:p w14:paraId="4898F124" w14:textId="77777777" w:rsidR="007B2845" w:rsidRPr="007B2845" w:rsidRDefault="007B2845" w:rsidP="007B2845">
                  <w:pPr>
                    <w:numPr>
                      <w:ilvl w:val="0"/>
                      <w:numId w:val="28"/>
                    </w:numPr>
                    <w:autoSpaceDE w:val="0"/>
                    <w:autoSpaceDN w:val="0"/>
                    <w:adjustRightInd w:val="0"/>
                    <w:spacing w:after="0" w:line="240" w:lineRule="auto"/>
                    <w:jc w:val="both"/>
                    <w:rPr>
                      <w:rFonts w:ascii="Times New Roman" w:hAnsi="Times New Roman" w:cs="Times New Roman"/>
                      <w:kern w:val="2"/>
                      <w:sz w:val="24"/>
                      <w:szCs w:val="24"/>
                      <w14:ligatures w14:val="standardContextual"/>
                    </w:rPr>
                  </w:pPr>
                  <w:r w:rsidRPr="007B2845">
                    <w:rPr>
                      <w:rFonts w:ascii="Times New Roman" w:hAnsi="Times New Roman" w:cs="Times New Roman"/>
                      <w:kern w:val="2"/>
                      <w:sz w:val="24"/>
                      <w:szCs w:val="24"/>
                      <w14:ligatures w14:val="standardContextual"/>
                    </w:rPr>
                    <w:t xml:space="preserve"> Zakon o javnim ustanovama</w:t>
                  </w:r>
                </w:p>
                <w:p w14:paraId="2E67C95F" w14:textId="77777777" w:rsidR="007B2845" w:rsidRPr="007B2845" w:rsidRDefault="007B2845" w:rsidP="007B2845">
                  <w:pPr>
                    <w:numPr>
                      <w:ilvl w:val="0"/>
                      <w:numId w:val="28"/>
                    </w:numPr>
                    <w:autoSpaceDE w:val="0"/>
                    <w:autoSpaceDN w:val="0"/>
                    <w:adjustRightInd w:val="0"/>
                    <w:spacing w:after="0" w:line="240" w:lineRule="auto"/>
                    <w:jc w:val="both"/>
                    <w:rPr>
                      <w:rFonts w:ascii="Times New Roman" w:hAnsi="Times New Roman" w:cs="Times New Roman"/>
                      <w:kern w:val="2"/>
                      <w:sz w:val="24"/>
                      <w:szCs w:val="24"/>
                      <w14:ligatures w14:val="standardContextual"/>
                    </w:rPr>
                  </w:pPr>
                  <w:r w:rsidRPr="007B2845">
                    <w:rPr>
                      <w:rFonts w:ascii="Times New Roman" w:hAnsi="Times New Roman" w:cs="Times New Roman"/>
                      <w:kern w:val="2"/>
                      <w:sz w:val="24"/>
                      <w:szCs w:val="24"/>
                      <w14:ligatures w14:val="standardContextual"/>
                    </w:rPr>
                    <w:t>Zakon o financiranju javnih potreba u kulturi</w:t>
                  </w:r>
                </w:p>
                <w:p w14:paraId="5EA50C70" w14:textId="77777777" w:rsidR="007B2845" w:rsidRPr="007B2845" w:rsidRDefault="007B2845" w:rsidP="007B2845">
                  <w:pPr>
                    <w:numPr>
                      <w:ilvl w:val="0"/>
                      <w:numId w:val="28"/>
                    </w:numPr>
                    <w:autoSpaceDE w:val="0"/>
                    <w:autoSpaceDN w:val="0"/>
                    <w:adjustRightInd w:val="0"/>
                    <w:spacing w:after="0" w:line="240" w:lineRule="auto"/>
                    <w:jc w:val="both"/>
                    <w:rPr>
                      <w:rFonts w:ascii="Times New Roman" w:hAnsi="Times New Roman" w:cs="Times New Roman"/>
                      <w:kern w:val="2"/>
                      <w:sz w:val="24"/>
                      <w:szCs w:val="24"/>
                      <w14:ligatures w14:val="standardContextual"/>
                    </w:rPr>
                  </w:pPr>
                  <w:r w:rsidRPr="007B2845">
                    <w:rPr>
                      <w:rFonts w:ascii="Times New Roman" w:hAnsi="Times New Roman" w:cs="Times New Roman"/>
                      <w:kern w:val="2"/>
                      <w:sz w:val="24"/>
                      <w:szCs w:val="24"/>
                      <w14:ligatures w14:val="standardContextual"/>
                    </w:rPr>
                    <w:t>Zakon o proračunu sa pripadajućim pravilnicima i odlukama</w:t>
                  </w:r>
                </w:p>
                <w:p w14:paraId="7CDB171A" w14:textId="77777777" w:rsidR="007B2845" w:rsidRPr="007B2845" w:rsidRDefault="007B2845" w:rsidP="007B2845">
                  <w:pPr>
                    <w:numPr>
                      <w:ilvl w:val="0"/>
                      <w:numId w:val="28"/>
                    </w:numPr>
                    <w:autoSpaceDE w:val="0"/>
                    <w:autoSpaceDN w:val="0"/>
                    <w:adjustRightInd w:val="0"/>
                    <w:spacing w:after="0" w:line="240" w:lineRule="auto"/>
                    <w:jc w:val="both"/>
                    <w:rPr>
                      <w:rFonts w:ascii="Times New Roman" w:hAnsi="Times New Roman" w:cs="Times New Roman"/>
                      <w:kern w:val="2"/>
                      <w:sz w:val="24"/>
                      <w:szCs w:val="24"/>
                      <w14:ligatures w14:val="standardContextual"/>
                    </w:rPr>
                  </w:pPr>
                  <w:r w:rsidRPr="007B2845">
                    <w:rPr>
                      <w:rFonts w:ascii="Times New Roman" w:hAnsi="Times New Roman" w:cs="Times New Roman"/>
                      <w:kern w:val="2"/>
                      <w:sz w:val="24"/>
                      <w:szCs w:val="24"/>
                      <w14:ligatures w14:val="standardContextual"/>
                    </w:rPr>
                    <w:t>Zakon o porezu na dohodak</w:t>
                  </w:r>
                </w:p>
                <w:p w14:paraId="7C12284B" w14:textId="77777777" w:rsidR="007B2845" w:rsidRPr="007B2845" w:rsidRDefault="007B2845" w:rsidP="007B2845">
                  <w:pPr>
                    <w:numPr>
                      <w:ilvl w:val="0"/>
                      <w:numId w:val="28"/>
                    </w:numPr>
                    <w:autoSpaceDE w:val="0"/>
                    <w:autoSpaceDN w:val="0"/>
                    <w:adjustRightInd w:val="0"/>
                    <w:spacing w:after="0" w:line="240" w:lineRule="auto"/>
                    <w:jc w:val="both"/>
                    <w:rPr>
                      <w:rFonts w:ascii="Times New Roman" w:hAnsi="Times New Roman" w:cs="Times New Roman"/>
                      <w:kern w:val="2"/>
                      <w:sz w:val="24"/>
                      <w:szCs w:val="24"/>
                      <w14:ligatures w14:val="standardContextual"/>
                    </w:rPr>
                  </w:pPr>
                  <w:r w:rsidRPr="007B2845">
                    <w:rPr>
                      <w:rFonts w:ascii="Times New Roman" w:hAnsi="Times New Roman" w:cs="Times New Roman"/>
                      <w:kern w:val="2"/>
                      <w:sz w:val="24"/>
                      <w:szCs w:val="24"/>
                      <w14:ligatures w14:val="standardContextual"/>
                    </w:rPr>
                    <w:t>Zakon o fiskalnoj odgovornosti</w:t>
                  </w:r>
                </w:p>
              </w:tc>
            </w:tr>
            <w:tr w:rsidR="007B2845" w:rsidRPr="007B2845" w14:paraId="45AB7F98" w14:textId="77777777">
              <w:trPr>
                <w:trHeight w:val="481"/>
              </w:trPr>
              <w:tc>
                <w:tcPr>
                  <w:tcW w:w="2194" w:type="dxa"/>
                  <w:tcBorders>
                    <w:top w:val="single" w:sz="4" w:space="0" w:color="auto"/>
                    <w:left w:val="single" w:sz="4" w:space="0" w:color="auto"/>
                    <w:bottom w:val="single" w:sz="4" w:space="0" w:color="auto"/>
                    <w:right w:val="single" w:sz="4" w:space="0" w:color="auto"/>
                  </w:tcBorders>
                  <w:hideMark/>
                </w:tcPr>
                <w:p w14:paraId="345F2E90" w14:textId="77777777" w:rsidR="007B2845" w:rsidRPr="007B2845" w:rsidRDefault="007B2845">
                  <w:pPr>
                    <w:autoSpaceDE w:val="0"/>
                    <w:autoSpaceDN w:val="0"/>
                    <w:adjustRightInd w:val="0"/>
                    <w:jc w:val="both"/>
                    <w:rPr>
                      <w:rFonts w:ascii="Times New Roman" w:hAnsi="Times New Roman" w:cs="Times New Roman"/>
                      <w:kern w:val="2"/>
                      <w:sz w:val="24"/>
                      <w:szCs w:val="24"/>
                      <w14:ligatures w14:val="standardContextual"/>
                    </w:rPr>
                  </w:pPr>
                  <w:r w:rsidRPr="007B2845">
                    <w:rPr>
                      <w:rFonts w:ascii="Times New Roman" w:hAnsi="Times New Roman" w:cs="Times New Roman"/>
                      <w:kern w:val="2"/>
                      <w:sz w:val="24"/>
                      <w:szCs w:val="24"/>
                      <w14:ligatures w14:val="standardContextual"/>
                    </w:rPr>
                    <w:t>OSIGURANA SREDSTVA:</w:t>
                  </w:r>
                </w:p>
              </w:tc>
              <w:tc>
                <w:tcPr>
                  <w:tcW w:w="6642" w:type="dxa"/>
                  <w:tcBorders>
                    <w:top w:val="single" w:sz="4" w:space="0" w:color="auto"/>
                    <w:left w:val="single" w:sz="4" w:space="0" w:color="auto"/>
                    <w:bottom w:val="single" w:sz="4" w:space="0" w:color="auto"/>
                    <w:right w:val="single" w:sz="4" w:space="0" w:color="auto"/>
                  </w:tcBorders>
                  <w:hideMark/>
                </w:tcPr>
                <w:p w14:paraId="428A1098" w14:textId="77777777" w:rsidR="007B2845" w:rsidRPr="007B2845" w:rsidRDefault="007B2845" w:rsidP="007B2845">
                  <w:pPr>
                    <w:pStyle w:val="Odlomakpopisa"/>
                    <w:numPr>
                      <w:ilvl w:val="0"/>
                      <w:numId w:val="28"/>
                    </w:numPr>
                    <w:autoSpaceDE w:val="0"/>
                    <w:autoSpaceDN w:val="0"/>
                    <w:adjustRightInd w:val="0"/>
                    <w:spacing w:after="160" w:line="252" w:lineRule="auto"/>
                    <w:jc w:val="both"/>
                    <w:rPr>
                      <w:rFonts w:ascii="Times New Roman" w:hAnsi="Times New Roman" w:cs="Times New Roman"/>
                      <w:kern w:val="2"/>
                      <w:sz w:val="24"/>
                      <w:szCs w:val="24"/>
                      <w14:ligatures w14:val="standardContextual"/>
                    </w:rPr>
                  </w:pPr>
                  <w:r w:rsidRPr="007B2845">
                    <w:rPr>
                      <w:rFonts w:ascii="Times New Roman" w:hAnsi="Times New Roman" w:cs="Times New Roman"/>
                      <w:kern w:val="2"/>
                      <w:sz w:val="24"/>
                      <w:szCs w:val="24"/>
                      <w14:ligatures w14:val="standardContextual"/>
                    </w:rPr>
                    <w:t>9.300,00 €</w:t>
                  </w:r>
                </w:p>
              </w:tc>
            </w:tr>
            <w:tr w:rsidR="007B2845" w:rsidRPr="007B2845" w14:paraId="130BDA88" w14:textId="77777777">
              <w:tc>
                <w:tcPr>
                  <w:tcW w:w="2194" w:type="dxa"/>
                  <w:tcBorders>
                    <w:top w:val="single" w:sz="4" w:space="0" w:color="auto"/>
                    <w:left w:val="single" w:sz="4" w:space="0" w:color="auto"/>
                    <w:bottom w:val="single" w:sz="4" w:space="0" w:color="auto"/>
                    <w:right w:val="single" w:sz="4" w:space="0" w:color="auto"/>
                  </w:tcBorders>
                  <w:hideMark/>
                </w:tcPr>
                <w:p w14:paraId="5F4AC508" w14:textId="77777777" w:rsidR="007B2845" w:rsidRPr="007B2845" w:rsidRDefault="007B2845">
                  <w:pPr>
                    <w:autoSpaceDE w:val="0"/>
                    <w:autoSpaceDN w:val="0"/>
                    <w:adjustRightInd w:val="0"/>
                    <w:spacing w:after="0"/>
                    <w:jc w:val="both"/>
                    <w:rPr>
                      <w:rFonts w:ascii="Times New Roman" w:hAnsi="Times New Roman" w:cs="Times New Roman"/>
                      <w:kern w:val="2"/>
                      <w:sz w:val="24"/>
                      <w:szCs w:val="24"/>
                      <w14:ligatures w14:val="standardContextual"/>
                    </w:rPr>
                  </w:pPr>
                  <w:r w:rsidRPr="007B2845">
                    <w:rPr>
                      <w:rFonts w:ascii="Times New Roman" w:hAnsi="Times New Roman" w:cs="Times New Roman"/>
                      <w:kern w:val="2"/>
                      <w:sz w:val="24"/>
                      <w:szCs w:val="24"/>
                      <w14:ligatures w14:val="standardContextual"/>
                    </w:rPr>
                    <w:t>REALIZIRANO</w:t>
                  </w:r>
                </w:p>
                <w:p w14:paraId="5275A370" w14:textId="77777777" w:rsidR="007B2845" w:rsidRPr="007B2845" w:rsidRDefault="007B2845">
                  <w:pPr>
                    <w:autoSpaceDE w:val="0"/>
                    <w:autoSpaceDN w:val="0"/>
                    <w:adjustRightInd w:val="0"/>
                    <w:jc w:val="both"/>
                    <w:rPr>
                      <w:rFonts w:ascii="Times New Roman" w:hAnsi="Times New Roman" w:cs="Times New Roman"/>
                      <w:kern w:val="2"/>
                      <w:sz w:val="24"/>
                      <w:szCs w:val="24"/>
                      <w14:ligatures w14:val="standardContextual"/>
                    </w:rPr>
                  </w:pPr>
                  <w:r w:rsidRPr="007B2845">
                    <w:rPr>
                      <w:rFonts w:ascii="Times New Roman" w:hAnsi="Times New Roman" w:cs="Times New Roman"/>
                      <w:kern w:val="2"/>
                      <w:sz w:val="24"/>
                      <w:szCs w:val="24"/>
                      <w14:ligatures w14:val="standardContextual"/>
                    </w:rPr>
                    <w:t>30.6.2025:</w:t>
                  </w:r>
                </w:p>
              </w:tc>
              <w:tc>
                <w:tcPr>
                  <w:tcW w:w="6642" w:type="dxa"/>
                  <w:tcBorders>
                    <w:top w:val="single" w:sz="4" w:space="0" w:color="auto"/>
                    <w:left w:val="single" w:sz="4" w:space="0" w:color="auto"/>
                    <w:bottom w:val="single" w:sz="4" w:space="0" w:color="auto"/>
                    <w:right w:val="single" w:sz="4" w:space="0" w:color="auto"/>
                  </w:tcBorders>
                  <w:hideMark/>
                </w:tcPr>
                <w:p w14:paraId="060BF03C" w14:textId="77777777" w:rsidR="007B2845" w:rsidRPr="007B2845" w:rsidRDefault="007B2845" w:rsidP="007B2845">
                  <w:pPr>
                    <w:pStyle w:val="Odlomakpopisa"/>
                    <w:numPr>
                      <w:ilvl w:val="0"/>
                      <w:numId w:val="28"/>
                    </w:numPr>
                    <w:autoSpaceDE w:val="0"/>
                    <w:autoSpaceDN w:val="0"/>
                    <w:adjustRightInd w:val="0"/>
                    <w:spacing w:after="160" w:line="252" w:lineRule="auto"/>
                    <w:jc w:val="both"/>
                    <w:rPr>
                      <w:rFonts w:ascii="Times New Roman" w:hAnsi="Times New Roman" w:cs="Times New Roman"/>
                      <w:kern w:val="2"/>
                      <w:sz w:val="24"/>
                      <w:szCs w:val="24"/>
                      <w14:ligatures w14:val="standardContextual"/>
                    </w:rPr>
                  </w:pPr>
                  <w:r w:rsidRPr="007B2845">
                    <w:rPr>
                      <w:rFonts w:ascii="Times New Roman" w:hAnsi="Times New Roman" w:cs="Times New Roman"/>
                      <w:kern w:val="2"/>
                      <w:sz w:val="24"/>
                      <w:szCs w:val="24"/>
                      <w14:ligatures w14:val="standardContextual"/>
                    </w:rPr>
                    <w:t>2.004,84 €</w:t>
                  </w:r>
                </w:p>
              </w:tc>
            </w:tr>
            <w:tr w:rsidR="007B2845" w:rsidRPr="007B2845" w14:paraId="7BDEABA2" w14:textId="77777777">
              <w:tc>
                <w:tcPr>
                  <w:tcW w:w="2194" w:type="dxa"/>
                  <w:tcBorders>
                    <w:top w:val="single" w:sz="4" w:space="0" w:color="auto"/>
                    <w:left w:val="single" w:sz="4" w:space="0" w:color="auto"/>
                    <w:bottom w:val="single" w:sz="4" w:space="0" w:color="auto"/>
                    <w:right w:val="single" w:sz="4" w:space="0" w:color="auto"/>
                  </w:tcBorders>
                  <w:hideMark/>
                </w:tcPr>
                <w:p w14:paraId="48CB57BE" w14:textId="77777777" w:rsidR="007B2845" w:rsidRPr="007B2845" w:rsidRDefault="007B2845">
                  <w:pPr>
                    <w:autoSpaceDE w:val="0"/>
                    <w:autoSpaceDN w:val="0"/>
                    <w:adjustRightInd w:val="0"/>
                    <w:jc w:val="both"/>
                    <w:rPr>
                      <w:rFonts w:ascii="Times New Roman" w:hAnsi="Times New Roman" w:cs="Times New Roman"/>
                      <w:kern w:val="2"/>
                      <w:sz w:val="24"/>
                      <w:szCs w:val="24"/>
                      <w14:ligatures w14:val="standardContextual"/>
                    </w:rPr>
                  </w:pPr>
                  <w:r w:rsidRPr="007B2845">
                    <w:rPr>
                      <w:rFonts w:ascii="Times New Roman" w:hAnsi="Times New Roman" w:cs="Times New Roman"/>
                      <w:kern w:val="2"/>
                      <w:sz w:val="24"/>
                      <w:szCs w:val="24"/>
                      <w14:ligatures w14:val="standardContextual"/>
                    </w:rPr>
                    <w:t>IZVORI FINANCIRANJA:</w:t>
                  </w:r>
                </w:p>
              </w:tc>
              <w:tc>
                <w:tcPr>
                  <w:tcW w:w="6642" w:type="dxa"/>
                  <w:tcBorders>
                    <w:top w:val="single" w:sz="4" w:space="0" w:color="auto"/>
                    <w:left w:val="single" w:sz="4" w:space="0" w:color="auto"/>
                    <w:bottom w:val="single" w:sz="4" w:space="0" w:color="auto"/>
                    <w:right w:val="single" w:sz="4" w:space="0" w:color="auto"/>
                  </w:tcBorders>
                  <w:hideMark/>
                </w:tcPr>
                <w:p w14:paraId="3BF1E0AD" w14:textId="77777777" w:rsidR="007B2845" w:rsidRPr="007B2845" w:rsidRDefault="007B2845" w:rsidP="007B2845">
                  <w:pPr>
                    <w:numPr>
                      <w:ilvl w:val="0"/>
                      <w:numId w:val="28"/>
                    </w:numPr>
                    <w:autoSpaceDE w:val="0"/>
                    <w:autoSpaceDN w:val="0"/>
                    <w:adjustRightInd w:val="0"/>
                    <w:spacing w:after="0" w:line="240" w:lineRule="auto"/>
                    <w:jc w:val="both"/>
                    <w:rPr>
                      <w:rFonts w:ascii="Times New Roman" w:hAnsi="Times New Roman" w:cs="Times New Roman"/>
                      <w:kern w:val="2"/>
                      <w:sz w:val="24"/>
                      <w:szCs w:val="24"/>
                      <w14:ligatures w14:val="standardContextual"/>
                    </w:rPr>
                  </w:pPr>
                  <w:r w:rsidRPr="007B2845">
                    <w:rPr>
                      <w:rFonts w:ascii="Times New Roman" w:hAnsi="Times New Roman" w:cs="Times New Roman"/>
                      <w:kern w:val="2"/>
                      <w:sz w:val="24"/>
                      <w:szCs w:val="24"/>
                      <w14:ligatures w14:val="standardContextual"/>
                    </w:rPr>
                    <w:t xml:space="preserve">Grad Metković </w:t>
                  </w:r>
                </w:p>
                <w:p w14:paraId="49451FB8" w14:textId="77777777" w:rsidR="007B2845" w:rsidRPr="007B2845" w:rsidRDefault="007B2845" w:rsidP="007B2845">
                  <w:pPr>
                    <w:numPr>
                      <w:ilvl w:val="0"/>
                      <w:numId w:val="28"/>
                    </w:numPr>
                    <w:autoSpaceDE w:val="0"/>
                    <w:autoSpaceDN w:val="0"/>
                    <w:adjustRightInd w:val="0"/>
                    <w:spacing w:after="0" w:line="240" w:lineRule="auto"/>
                    <w:jc w:val="both"/>
                    <w:rPr>
                      <w:rFonts w:ascii="Times New Roman" w:hAnsi="Times New Roman" w:cs="Times New Roman"/>
                      <w:kern w:val="2"/>
                      <w:sz w:val="24"/>
                      <w:szCs w:val="24"/>
                      <w14:ligatures w14:val="standardContextual"/>
                    </w:rPr>
                  </w:pPr>
                  <w:r w:rsidRPr="007B2845">
                    <w:rPr>
                      <w:rFonts w:ascii="Times New Roman" w:hAnsi="Times New Roman" w:cs="Times New Roman"/>
                      <w:kern w:val="2"/>
                      <w:sz w:val="24"/>
                      <w:szCs w:val="24"/>
                      <w14:ligatures w14:val="standardContextual"/>
                    </w:rPr>
                    <w:t xml:space="preserve">Vlastita sredstva </w:t>
                  </w:r>
                </w:p>
              </w:tc>
            </w:tr>
            <w:tr w:rsidR="007B2845" w:rsidRPr="007B2845" w14:paraId="09EB7713" w14:textId="77777777">
              <w:tc>
                <w:tcPr>
                  <w:tcW w:w="2194" w:type="dxa"/>
                  <w:tcBorders>
                    <w:top w:val="single" w:sz="4" w:space="0" w:color="auto"/>
                    <w:left w:val="single" w:sz="4" w:space="0" w:color="auto"/>
                    <w:bottom w:val="single" w:sz="4" w:space="0" w:color="auto"/>
                    <w:right w:val="single" w:sz="4" w:space="0" w:color="auto"/>
                  </w:tcBorders>
                  <w:hideMark/>
                </w:tcPr>
                <w:p w14:paraId="286B653B" w14:textId="77777777" w:rsidR="007B2845" w:rsidRPr="007B2845" w:rsidRDefault="007B2845">
                  <w:pPr>
                    <w:autoSpaceDE w:val="0"/>
                    <w:autoSpaceDN w:val="0"/>
                    <w:adjustRightInd w:val="0"/>
                    <w:jc w:val="both"/>
                    <w:rPr>
                      <w:rFonts w:ascii="Times New Roman" w:hAnsi="Times New Roman" w:cs="Times New Roman"/>
                      <w:kern w:val="2"/>
                      <w:sz w:val="24"/>
                      <w:szCs w:val="24"/>
                      <w14:ligatures w14:val="standardContextual"/>
                    </w:rPr>
                  </w:pPr>
                  <w:r w:rsidRPr="007B2845">
                    <w:rPr>
                      <w:rFonts w:ascii="Times New Roman" w:hAnsi="Times New Roman" w:cs="Times New Roman"/>
                      <w:kern w:val="2"/>
                      <w:sz w:val="24"/>
                      <w:szCs w:val="24"/>
                      <w14:ligatures w14:val="standardContextual"/>
                    </w:rPr>
                    <w:t>POKAZATELJI USPJEŠNOSTI:</w:t>
                  </w:r>
                </w:p>
              </w:tc>
              <w:tc>
                <w:tcPr>
                  <w:tcW w:w="6642" w:type="dxa"/>
                  <w:tcBorders>
                    <w:top w:val="single" w:sz="4" w:space="0" w:color="auto"/>
                    <w:left w:val="single" w:sz="4" w:space="0" w:color="auto"/>
                    <w:bottom w:val="single" w:sz="4" w:space="0" w:color="auto"/>
                    <w:right w:val="single" w:sz="4" w:space="0" w:color="auto"/>
                  </w:tcBorders>
                  <w:hideMark/>
                </w:tcPr>
                <w:p w14:paraId="3B175A2E" w14:textId="77777777" w:rsidR="007B2845" w:rsidRPr="007B2845" w:rsidRDefault="007B2845">
                  <w:pPr>
                    <w:autoSpaceDE w:val="0"/>
                    <w:autoSpaceDN w:val="0"/>
                    <w:adjustRightInd w:val="0"/>
                    <w:jc w:val="both"/>
                    <w:rPr>
                      <w:rFonts w:ascii="Times New Roman" w:hAnsi="Times New Roman" w:cs="Times New Roman"/>
                      <w:kern w:val="2"/>
                      <w:sz w:val="24"/>
                      <w:szCs w:val="24"/>
                      <w14:ligatures w14:val="standardContextual"/>
                    </w:rPr>
                  </w:pPr>
                  <w:r w:rsidRPr="007B2845">
                    <w:rPr>
                      <w:rFonts w:ascii="Times New Roman" w:hAnsi="Times New Roman" w:cs="Times New Roman"/>
                      <w:kern w:val="2"/>
                      <w:sz w:val="24"/>
                      <w:szCs w:val="24"/>
                      <w14:ligatures w14:val="standardContextual"/>
                    </w:rPr>
                    <w:t>Uspješnost programa se iskazuje sve većim brojem posjetitelja te predstavljanju raznih uglednih hrvatskih umjetnika.</w:t>
                  </w:r>
                </w:p>
              </w:tc>
            </w:tr>
          </w:tbl>
          <w:p w14:paraId="2653A1A5" w14:textId="77777777" w:rsidR="007B2845" w:rsidRPr="007B2845" w:rsidRDefault="007B2845">
            <w:pPr>
              <w:autoSpaceDE w:val="0"/>
              <w:autoSpaceDN w:val="0"/>
              <w:adjustRightInd w:val="0"/>
              <w:jc w:val="both"/>
              <w:rPr>
                <w:rFonts w:ascii="Times New Roman" w:hAnsi="Times New Roman" w:cs="Times New Roman"/>
                <w:b/>
                <w:kern w:val="2"/>
                <w:sz w:val="24"/>
                <w:szCs w:val="24"/>
                <w14:ligatures w14:val="standardContextu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7"/>
              <w:gridCol w:w="6345"/>
            </w:tblGrid>
            <w:tr w:rsidR="007B2845" w:rsidRPr="007B2845" w14:paraId="367F029B" w14:textId="77777777">
              <w:trPr>
                <w:trHeight w:val="118"/>
              </w:trPr>
              <w:tc>
                <w:tcPr>
                  <w:tcW w:w="2238" w:type="dxa"/>
                  <w:tcBorders>
                    <w:top w:val="single" w:sz="4" w:space="0" w:color="auto"/>
                    <w:left w:val="single" w:sz="4" w:space="0" w:color="auto"/>
                    <w:bottom w:val="single" w:sz="4" w:space="0" w:color="auto"/>
                    <w:right w:val="single" w:sz="4" w:space="0" w:color="auto"/>
                  </w:tcBorders>
                  <w:hideMark/>
                </w:tcPr>
                <w:p w14:paraId="716CECAA" w14:textId="77777777" w:rsidR="007B2845" w:rsidRPr="007B2845" w:rsidRDefault="007B2845">
                  <w:pPr>
                    <w:autoSpaceDE w:val="0"/>
                    <w:autoSpaceDN w:val="0"/>
                    <w:adjustRightInd w:val="0"/>
                    <w:jc w:val="both"/>
                    <w:rPr>
                      <w:rFonts w:ascii="Times New Roman" w:hAnsi="Times New Roman" w:cs="Times New Roman"/>
                      <w:b/>
                      <w:bCs/>
                      <w:kern w:val="2"/>
                      <w:sz w:val="24"/>
                      <w:szCs w:val="24"/>
                      <w14:ligatures w14:val="standardContextual"/>
                    </w:rPr>
                  </w:pPr>
                  <w:r w:rsidRPr="007B2845">
                    <w:rPr>
                      <w:rFonts w:ascii="Times New Roman" w:hAnsi="Times New Roman" w:cs="Times New Roman"/>
                      <w:b/>
                      <w:bCs/>
                      <w:kern w:val="2"/>
                      <w:sz w:val="24"/>
                      <w:szCs w:val="24"/>
                      <w14:ligatures w14:val="standardContextual"/>
                    </w:rPr>
                    <w:t>AKTIVNOST:</w:t>
                  </w:r>
                </w:p>
              </w:tc>
              <w:tc>
                <w:tcPr>
                  <w:tcW w:w="7113" w:type="dxa"/>
                  <w:tcBorders>
                    <w:top w:val="single" w:sz="4" w:space="0" w:color="auto"/>
                    <w:left w:val="single" w:sz="4" w:space="0" w:color="auto"/>
                    <w:bottom w:val="single" w:sz="4" w:space="0" w:color="auto"/>
                    <w:right w:val="single" w:sz="4" w:space="0" w:color="auto"/>
                  </w:tcBorders>
                  <w:hideMark/>
                </w:tcPr>
                <w:p w14:paraId="7AC018A9" w14:textId="77777777" w:rsidR="007B2845" w:rsidRPr="007B2845" w:rsidRDefault="007B2845">
                  <w:pPr>
                    <w:tabs>
                      <w:tab w:val="left" w:pos="359"/>
                    </w:tabs>
                    <w:autoSpaceDE w:val="0"/>
                    <w:autoSpaceDN w:val="0"/>
                    <w:adjustRightInd w:val="0"/>
                    <w:jc w:val="both"/>
                    <w:rPr>
                      <w:rFonts w:ascii="Times New Roman" w:hAnsi="Times New Roman" w:cs="Times New Roman"/>
                      <w:b/>
                      <w:kern w:val="2"/>
                      <w:sz w:val="24"/>
                      <w:szCs w:val="24"/>
                      <w14:ligatures w14:val="standardContextual"/>
                    </w:rPr>
                  </w:pPr>
                  <w:r w:rsidRPr="007B2845">
                    <w:rPr>
                      <w:rFonts w:ascii="Times New Roman" w:hAnsi="Times New Roman" w:cs="Times New Roman"/>
                      <w:b/>
                      <w:kern w:val="2"/>
                      <w:sz w:val="24"/>
                      <w:szCs w:val="24"/>
                      <w14:ligatures w14:val="standardContextual"/>
                    </w:rPr>
                    <w:t>Korizmeni program – A100023</w:t>
                  </w:r>
                </w:p>
              </w:tc>
            </w:tr>
            <w:tr w:rsidR="007B2845" w:rsidRPr="007B2845" w14:paraId="4553CF26" w14:textId="77777777">
              <w:tc>
                <w:tcPr>
                  <w:tcW w:w="2238" w:type="dxa"/>
                  <w:tcBorders>
                    <w:top w:val="single" w:sz="4" w:space="0" w:color="auto"/>
                    <w:left w:val="single" w:sz="4" w:space="0" w:color="auto"/>
                    <w:bottom w:val="single" w:sz="4" w:space="0" w:color="auto"/>
                    <w:right w:val="single" w:sz="4" w:space="0" w:color="auto"/>
                  </w:tcBorders>
                  <w:hideMark/>
                </w:tcPr>
                <w:p w14:paraId="4193CDD9" w14:textId="77777777" w:rsidR="007B2845" w:rsidRPr="007B2845" w:rsidRDefault="007B2845">
                  <w:pPr>
                    <w:autoSpaceDE w:val="0"/>
                    <w:autoSpaceDN w:val="0"/>
                    <w:adjustRightInd w:val="0"/>
                    <w:jc w:val="both"/>
                    <w:rPr>
                      <w:rFonts w:ascii="Times New Roman" w:hAnsi="Times New Roman" w:cs="Times New Roman"/>
                      <w:kern w:val="2"/>
                      <w:sz w:val="24"/>
                      <w:szCs w:val="24"/>
                      <w14:ligatures w14:val="standardContextual"/>
                    </w:rPr>
                  </w:pPr>
                  <w:r w:rsidRPr="007B2845">
                    <w:rPr>
                      <w:rFonts w:ascii="Times New Roman" w:hAnsi="Times New Roman" w:cs="Times New Roman"/>
                      <w:kern w:val="2"/>
                      <w:sz w:val="24"/>
                      <w:szCs w:val="24"/>
                      <w14:ligatures w14:val="standardContextual"/>
                    </w:rPr>
                    <w:t>SVRHA AKTIVNOSTI:</w:t>
                  </w:r>
                </w:p>
              </w:tc>
              <w:tc>
                <w:tcPr>
                  <w:tcW w:w="7113" w:type="dxa"/>
                  <w:tcBorders>
                    <w:top w:val="single" w:sz="4" w:space="0" w:color="auto"/>
                    <w:left w:val="single" w:sz="4" w:space="0" w:color="auto"/>
                    <w:bottom w:val="single" w:sz="4" w:space="0" w:color="auto"/>
                    <w:right w:val="single" w:sz="4" w:space="0" w:color="auto"/>
                  </w:tcBorders>
                  <w:hideMark/>
                </w:tcPr>
                <w:p w14:paraId="5E4CD9FE" w14:textId="77777777" w:rsidR="007B2845" w:rsidRPr="007B2845" w:rsidRDefault="007B2845">
                  <w:pPr>
                    <w:autoSpaceDE w:val="0"/>
                    <w:autoSpaceDN w:val="0"/>
                    <w:adjustRightInd w:val="0"/>
                    <w:jc w:val="both"/>
                    <w:rPr>
                      <w:rFonts w:ascii="Times New Roman" w:hAnsi="Times New Roman" w:cs="Times New Roman"/>
                      <w:kern w:val="2"/>
                      <w:sz w:val="24"/>
                      <w:szCs w:val="24"/>
                      <w14:ligatures w14:val="standardContextual"/>
                    </w:rPr>
                  </w:pPr>
                  <w:r w:rsidRPr="007B2845">
                    <w:rPr>
                      <w:rFonts w:ascii="Times New Roman" w:hAnsi="Times New Roman" w:cs="Times New Roman"/>
                      <w:kern w:val="2"/>
                      <w:sz w:val="24"/>
                      <w:szCs w:val="24"/>
                      <w14:ligatures w14:val="standardContextual"/>
                    </w:rPr>
                    <w:t xml:space="preserve">Građanima Metkovića želimo ponuditi kvalitetan program i obilježiti Korizmu kao važan period liturgijske godine.  </w:t>
                  </w:r>
                </w:p>
              </w:tc>
            </w:tr>
            <w:tr w:rsidR="007B2845" w:rsidRPr="007B2845" w14:paraId="40D0AA8F" w14:textId="77777777">
              <w:tc>
                <w:tcPr>
                  <w:tcW w:w="2238" w:type="dxa"/>
                  <w:tcBorders>
                    <w:top w:val="single" w:sz="4" w:space="0" w:color="auto"/>
                    <w:left w:val="single" w:sz="4" w:space="0" w:color="auto"/>
                    <w:bottom w:val="single" w:sz="4" w:space="0" w:color="auto"/>
                    <w:right w:val="single" w:sz="4" w:space="0" w:color="auto"/>
                  </w:tcBorders>
                  <w:hideMark/>
                </w:tcPr>
                <w:p w14:paraId="3B3EB188" w14:textId="77777777" w:rsidR="007B2845" w:rsidRPr="007B2845" w:rsidRDefault="007B2845">
                  <w:pPr>
                    <w:autoSpaceDE w:val="0"/>
                    <w:autoSpaceDN w:val="0"/>
                    <w:adjustRightInd w:val="0"/>
                    <w:jc w:val="both"/>
                    <w:rPr>
                      <w:rFonts w:ascii="Times New Roman" w:hAnsi="Times New Roman" w:cs="Times New Roman"/>
                      <w:kern w:val="2"/>
                      <w:sz w:val="24"/>
                      <w:szCs w:val="24"/>
                      <w14:ligatures w14:val="standardContextual"/>
                    </w:rPr>
                  </w:pPr>
                  <w:r w:rsidRPr="007B2845">
                    <w:rPr>
                      <w:rFonts w:ascii="Times New Roman" w:hAnsi="Times New Roman" w:cs="Times New Roman"/>
                      <w:kern w:val="2"/>
                      <w:sz w:val="24"/>
                      <w:szCs w:val="24"/>
                      <w14:ligatures w14:val="standardContextual"/>
                    </w:rPr>
                    <w:t xml:space="preserve">CILJEVI AKTIVNOSTI: </w:t>
                  </w:r>
                </w:p>
              </w:tc>
              <w:tc>
                <w:tcPr>
                  <w:tcW w:w="7113" w:type="dxa"/>
                  <w:tcBorders>
                    <w:top w:val="single" w:sz="4" w:space="0" w:color="auto"/>
                    <w:left w:val="single" w:sz="4" w:space="0" w:color="auto"/>
                    <w:bottom w:val="single" w:sz="4" w:space="0" w:color="auto"/>
                    <w:right w:val="single" w:sz="4" w:space="0" w:color="auto"/>
                  </w:tcBorders>
                  <w:hideMark/>
                </w:tcPr>
                <w:p w14:paraId="6F2D883E" w14:textId="77777777" w:rsidR="007B2845" w:rsidRPr="007B2845" w:rsidRDefault="007B2845">
                  <w:pPr>
                    <w:autoSpaceDE w:val="0"/>
                    <w:autoSpaceDN w:val="0"/>
                    <w:adjustRightInd w:val="0"/>
                    <w:jc w:val="both"/>
                    <w:rPr>
                      <w:rFonts w:ascii="Times New Roman" w:hAnsi="Times New Roman" w:cs="Times New Roman"/>
                      <w:kern w:val="2"/>
                      <w:sz w:val="24"/>
                      <w:szCs w:val="24"/>
                      <w14:ligatures w14:val="standardContextual"/>
                    </w:rPr>
                  </w:pPr>
                  <w:r w:rsidRPr="007B2845">
                    <w:rPr>
                      <w:rFonts w:ascii="Times New Roman" w:hAnsi="Times New Roman" w:cs="Times New Roman"/>
                      <w:kern w:val="2"/>
                      <w:sz w:val="24"/>
                      <w:szCs w:val="24"/>
                      <w14:ligatures w14:val="standardContextual"/>
                    </w:rPr>
                    <w:t>Sačuvati bogatu sakralnu tradiciju kroz glazbu i slikarstvo.</w:t>
                  </w:r>
                </w:p>
              </w:tc>
            </w:tr>
            <w:tr w:rsidR="007B2845" w:rsidRPr="007B2845" w14:paraId="223EB6EA" w14:textId="77777777">
              <w:tc>
                <w:tcPr>
                  <w:tcW w:w="2238" w:type="dxa"/>
                  <w:tcBorders>
                    <w:top w:val="single" w:sz="4" w:space="0" w:color="auto"/>
                    <w:left w:val="single" w:sz="4" w:space="0" w:color="auto"/>
                    <w:bottom w:val="single" w:sz="4" w:space="0" w:color="auto"/>
                    <w:right w:val="single" w:sz="4" w:space="0" w:color="auto"/>
                  </w:tcBorders>
                  <w:hideMark/>
                </w:tcPr>
                <w:p w14:paraId="202C097E" w14:textId="77777777" w:rsidR="007B2845" w:rsidRPr="007B2845" w:rsidRDefault="007B2845">
                  <w:pPr>
                    <w:autoSpaceDE w:val="0"/>
                    <w:autoSpaceDN w:val="0"/>
                    <w:adjustRightInd w:val="0"/>
                    <w:jc w:val="both"/>
                    <w:rPr>
                      <w:rFonts w:ascii="Times New Roman" w:hAnsi="Times New Roman" w:cs="Times New Roman"/>
                      <w:kern w:val="2"/>
                      <w:sz w:val="24"/>
                      <w:szCs w:val="24"/>
                      <w14:ligatures w14:val="standardContextual"/>
                    </w:rPr>
                  </w:pPr>
                  <w:r w:rsidRPr="007B2845">
                    <w:rPr>
                      <w:rFonts w:ascii="Times New Roman" w:hAnsi="Times New Roman" w:cs="Times New Roman"/>
                      <w:kern w:val="2"/>
                      <w:sz w:val="24"/>
                      <w:szCs w:val="24"/>
                      <w14:ligatures w14:val="standardContextual"/>
                    </w:rPr>
                    <w:t xml:space="preserve">OPIS AKTIVNOSTI: </w:t>
                  </w:r>
                </w:p>
              </w:tc>
              <w:tc>
                <w:tcPr>
                  <w:tcW w:w="7113" w:type="dxa"/>
                  <w:tcBorders>
                    <w:top w:val="single" w:sz="4" w:space="0" w:color="auto"/>
                    <w:left w:val="single" w:sz="4" w:space="0" w:color="auto"/>
                    <w:bottom w:val="single" w:sz="4" w:space="0" w:color="auto"/>
                    <w:right w:val="single" w:sz="4" w:space="0" w:color="auto"/>
                  </w:tcBorders>
                  <w:hideMark/>
                </w:tcPr>
                <w:p w14:paraId="5474DC92" w14:textId="77777777" w:rsidR="007B2845" w:rsidRPr="007B2845" w:rsidRDefault="007B2845">
                  <w:pPr>
                    <w:tabs>
                      <w:tab w:val="left" w:pos="359"/>
                    </w:tabs>
                    <w:autoSpaceDE w:val="0"/>
                    <w:autoSpaceDN w:val="0"/>
                    <w:adjustRightInd w:val="0"/>
                    <w:jc w:val="both"/>
                    <w:rPr>
                      <w:rFonts w:ascii="Times New Roman" w:hAnsi="Times New Roman" w:cs="Times New Roman"/>
                      <w:kern w:val="2"/>
                      <w:sz w:val="24"/>
                      <w:szCs w:val="24"/>
                      <w:highlight w:val="yellow"/>
                      <w14:ligatures w14:val="standardContextual"/>
                    </w:rPr>
                  </w:pPr>
                  <w:r w:rsidRPr="007B2845">
                    <w:rPr>
                      <w:rFonts w:ascii="Times New Roman" w:hAnsi="Times New Roman" w:cs="Times New Roman"/>
                      <w:kern w:val="2"/>
                      <w:sz w:val="24"/>
                      <w:szCs w:val="24"/>
                      <w14:ligatures w14:val="standardContextual"/>
                    </w:rPr>
                    <w:t>Korizmeni program obuhvaća  koncert i izložbu prigodnog programa koji će se odvijati u prostorima GKS-a i u crkvama sv. Ilije i sv. Nikole biskupa.</w:t>
                  </w:r>
                </w:p>
              </w:tc>
            </w:tr>
            <w:tr w:rsidR="007B2845" w:rsidRPr="007B2845" w14:paraId="372DDA68" w14:textId="77777777">
              <w:tc>
                <w:tcPr>
                  <w:tcW w:w="2238" w:type="dxa"/>
                  <w:tcBorders>
                    <w:top w:val="single" w:sz="4" w:space="0" w:color="auto"/>
                    <w:left w:val="single" w:sz="4" w:space="0" w:color="auto"/>
                    <w:bottom w:val="single" w:sz="4" w:space="0" w:color="auto"/>
                    <w:right w:val="single" w:sz="4" w:space="0" w:color="auto"/>
                  </w:tcBorders>
                  <w:hideMark/>
                </w:tcPr>
                <w:p w14:paraId="5AFBFBBC" w14:textId="77777777" w:rsidR="007B2845" w:rsidRPr="007B2845" w:rsidRDefault="007B2845">
                  <w:pPr>
                    <w:autoSpaceDE w:val="0"/>
                    <w:autoSpaceDN w:val="0"/>
                    <w:adjustRightInd w:val="0"/>
                    <w:jc w:val="both"/>
                    <w:rPr>
                      <w:rFonts w:ascii="Times New Roman" w:hAnsi="Times New Roman" w:cs="Times New Roman"/>
                      <w:kern w:val="2"/>
                      <w:sz w:val="24"/>
                      <w:szCs w:val="24"/>
                      <w14:ligatures w14:val="standardContextual"/>
                    </w:rPr>
                  </w:pPr>
                  <w:r w:rsidRPr="007B2845">
                    <w:rPr>
                      <w:rFonts w:ascii="Times New Roman" w:hAnsi="Times New Roman" w:cs="Times New Roman"/>
                      <w:kern w:val="2"/>
                      <w:sz w:val="24"/>
                      <w:szCs w:val="24"/>
                      <w14:ligatures w14:val="standardContextual"/>
                    </w:rPr>
                    <w:t>ZAKONSKE OSNOVE:</w:t>
                  </w:r>
                </w:p>
              </w:tc>
              <w:tc>
                <w:tcPr>
                  <w:tcW w:w="7113" w:type="dxa"/>
                  <w:tcBorders>
                    <w:top w:val="single" w:sz="4" w:space="0" w:color="auto"/>
                    <w:left w:val="single" w:sz="4" w:space="0" w:color="auto"/>
                    <w:bottom w:val="single" w:sz="4" w:space="0" w:color="auto"/>
                    <w:right w:val="single" w:sz="4" w:space="0" w:color="auto"/>
                  </w:tcBorders>
                  <w:hideMark/>
                </w:tcPr>
                <w:p w14:paraId="0FF53524" w14:textId="77777777" w:rsidR="007B2845" w:rsidRPr="007B2845" w:rsidRDefault="007B2845" w:rsidP="007B2845">
                  <w:pPr>
                    <w:numPr>
                      <w:ilvl w:val="0"/>
                      <w:numId w:val="28"/>
                    </w:numPr>
                    <w:autoSpaceDE w:val="0"/>
                    <w:autoSpaceDN w:val="0"/>
                    <w:adjustRightInd w:val="0"/>
                    <w:spacing w:after="0" w:line="240" w:lineRule="auto"/>
                    <w:jc w:val="both"/>
                    <w:rPr>
                      <w:rFonts w:ascii="Times New Roman" w:hAnsi="Times New Roman" w:cs="Times New Roman"/>
                      <w:kern w:val="2"/>
                      <w:sz w:val="24"/>
                      <w:szCs w:val="24"/>
                      <w14:ligatures w14:val="standardContextual"/>
                    </w:rPr>
                  </w:pPr>
                  <w:r w:rsidRPr="007B2845">
                    <w:rPr>
                      <w:rFonts w:ascii="Times New Roman" w:hAnsi="Times New Roman" w:cs="Times New Roman"/>
                      <w:kern w:val="2"/>
                      <w:sz w:val="24"/>
                      <w:szCs w:val="24"/>
                      <w14:ligatures w14:val="standardContextual"/>
                    </w:rPr>
                    <w:t>Zakon o javnim ustanovama</w:t>
                  </w:r>
                </w:p>
                <w:p w14:paraId="4D045163" w14:textId="77777777" w:rsidR="007B2845" w:rsidRPr="007B2845" w:rsidRDefault="007B2845" w:rsidP="007B2845">
                  <w:pPr>
                    <w:numPr>
                      <w:ilvl w:val="0"/>
                      <w:numId w:val="28"/>
                    </w:numPr>
                    <w:autoSpaceDE w:val="0"/>
                    <w:autoSpaceDN w:val="0"/>
                    <w:adjustRightInd w:val="0"/>
                    <w:spacing w:after="0" w:line="240" w:lineRule="auto"/>
                    <w:jc w:val="both"/>
                    <w:rPr>
                      <w:rFonts w:ascii="Times New Roman" w:hAnsi="Times New Roman" w:cs="Times New Roman"/>
                      <w:kern w:val="2"/>
                      <w:sz w:val="24"/>
                      <w:szCs w:val="24"/>
                      <w14:ligatures w14:val="standardContextual"/>
                    </w:rPr>
                  </w:pPr>
                  <w:r w:rsidRPr="007B2845">
                    <w:rPr>
                      <w:rFonts w:ascii="Times New Roman" w:hAnsi="Times New Roman" w:cs="Times New Roman"/>
                      <w:kern w:val="2"/>
                      <w:sz w:val="24"/>
                      <w:szCs w:val="24"/>
                      <w14:ligatures w14:val="standardContextual"/>
                    </w:rPr>
                    <w:t>Zakon o financiranju javnih potreba u kulturi</w:t>
                  </w:r>
                </w:p>
                <w:p w14:paraId="39B31C5B" w14:textId="77777777" w:rsidR="007B2845" w:rsidRPr="007B2845" w:rsidRDefault="007B2845" w:rsidP="007B2845">
                  <w:pPr>
                    <w:numPr>
                      <w:ilvl w:val="0"/>
                      <w:numId w:val="28"/>
                    </w:numPr>
                    <w:autoSpaceDE w:val="0"/>
                    <w:autoSpaceDN w:val="0"/>
                    <w:adjustRightInd w:val="0"/>
                    <w:spacing w:after="0" w:line="240" w:lineRule="auto"/>
                    <w:jc w:val="both"/>
                    <w:rPr>
                      <w:rFonts w:ascii="Times New Roman" w:hAnsi="Times New Roman" w:cs="Times New Roman"/>
                      <w:kern w:val="2"/>
                      <w:sz w:val="24"/>
                      <w:szCs w:val="24"/>
                      <w14:ligatures w14:val="standardContextual"/>
                    </w:rPr>
                  </w:pPr>
                  <w:r w:rsidRPr="007B2845">
                    <w:rPr>
                      <w:rFonts w:ascii="Times New Roman" w:hAnsi="Times New Roman" w:cs="Times New Roman"/>
                      <w:kern w:val="2"/>
                      <w:sz w:val="24"/>
                      <w:szCs w:val="24"/>
                      <w14:ligatures w14:val="standardContextual"/>
                    </w:rPr>
                    <w:t>Zakon o proračunu sa pripadajućim pravilnicima i odlukama</w:t>
                  </w:r>
                </w:p>
                <w:p w14:paraId="27539D49" w14:textId="77777777" w:rsidR="007B2845" w:rsidRPr="007B2845" w:rsidRDefault="007B2845" w:rsidP="007B2845">
                  <w:pPr>
                    <w:numPr>
                      <w:ilvl w:val="0"/>
                      <w:numId w:val="28"/>
                    </w:numPr>
                    <w:autoSpaceDE w:val="0"/>
                    <w:autoSpaceDN w:val="0"/>
                    <w:adjustRightInd w:val="0"/>
                    <w:spacing w:after="0" w:line="240" w:lineRule="auto"/>
                    <w:jc w:val="both"/>
                    <w:rPr>
                      <w:rFonts w:ascii="Times New Roman" w:hAnsi="Times New Roman" w:cs="Times New Roman"/>
                      <w:kern w:val="2"/>
                      <w:sz w:val="24"/>
                      <w:szCs w:val="24"/>
                      <w14:ligatures w14:val="standardContextual"/>
                    </w:rPr>
                  </w:pPr>
                  <w:r w:rsidRPr="007B2845">
                    <w:rPr>
                      <w:rFonts w:ascii="Times New Roman" w:hAnsi="Times New Roman" w:cs="Times New Roman"/>
                      <w:kern w:val="2"/>
                      <w:sz w:val="24"/>
                      <w:szCs w:val="24"/>
                      <w14:ligatures w14:val="standardContextual"/>
                    </w:rPr>
                    <w:t>Zakon o porezu na dohodak</w:t>
                  </w:r>
                </w:p>
                <w:p w14:paraId="4DC5C546" w14:textId="77777777" w:rsidR="007B2845" w:rsidRPr="007B2845" w:rsidRDefault="007B2845" w:rsidP="007B2845">
                  <w:pPr>
                    <w:numPr>
                      <w:ilvl w:val="0"/>
                      <w:numId w:val="28"/>
                    </w:numPr>
                    <w:autoSpaceDE w:val="0"/>
                    <w:autoSpaceDN w:val="0"/>
                    <w:adjustRightInd w:val="0"/>
                    <w:spacing w:after="0" w:line="240" w:lineRule="auto"/>
                    <w:jc w:val="both"/>
                    <w:rPr>
                      <w:rFonts w:ascii="Times New Roman" w:hAnsi="Times New Roman" w:cs="Times New Roman"/>
                      <w:kern w:val="2"/>
                      <w:sz w:val="24"/>
                      <w:szCs w:val="24"/>
                      <w14:ligatures w14:val="standardContextual"/>
                    </w:rPr>
                  </w:pPr>
                  <w:r w:rsidRPr="007B2845">
                    <w:rPr>
                      <w:rFonts w:ascii="Times New Roman" w:hAnsi="Times New Roman" w:cs="Times New Roman"/>
                      <w:kern w:val="2"/>
                      <w:sz w:val="24"/>
                      <w:szCs w:val="24"/>
                      <w14:ligatures w14:val="standardContextual"/>
                    </w:rPr>
                    <w:t xml:space="preserve">Zakon o fiskalnoj odgovornosti </w:t>
                  </w:r>
                </w:p>
              </w:tc>
            </w:tr>
            <w:tr w:rsidR="007B2845" w:rsidRPr="007B2845" w14:paraId="1241B770" w14:textId="77777777">
              <w:tc>
                <w:tcPr>
                  <w:tcW w:w="2238" w:type="dxa"/>
                  <w:tcBorders>
                    <w:top w:val="single" w:sz="4" w:space="0" w:color="auto"/>
                    <w:left w:val="single" w:sz="4" w:space="0" w:color="auto"/>
                    <w:bottom w:val="single" w:sz="4" w:space="0" w:color="auto"/>
                    <w:right w:val="single" w:sz="4" w:space="0" w:color="auto"/>
                  </w:tcBorders>
                  <w:hideMark/>
                </w:tcPr>
                <w:p w14:paraId="7520A8A9" w14:textId="77777777" w:rsidR="007B2845" w:rsidRPr="007B2845" w:rsidRDefault="007B2845">
                  <w:pPr>
                    <w:autoSpaceDE w:val="0"/>
                    <w:autoSpaceDN w:val="0"/>
                    <w:adjustRightInd w:val="0"/>
                    <w:jc w:val="both"/>
                    <w:rPr>
                      <w:rFonts w:ascii="Times New Roman" w:hAnsi="Times New Roman" w:cs="Times New Roman"/>
                      <w:kern w:val="2"/>
                      <w:sz w:val="24"/>
                      <w:szCs w:val="24"/>
                      <w14:ligatures w14:val="standardContextual"/>
                    </w:rPr>
                  </w:pPr>
                  <w:r w:rsidRPr="007B2845">
                    <w:rPr>
                      <w:rFonts w:ascii="Times New Roman" w:hAnsi="Times New Roman" w:cs="Times New Roman"/>
                      <w:kern w:val="2"/>
                      <w:sz w:val="24"/>
                      <w:szCs w:val="24"/>
                      <w14:ligatures w14:val="standardContextual"/>
                    </w:rPr>
                    <w:t>OSIGURANA SREDSTVA:</w:t>
                  </w:r>
                </w:p>
              </w:tc>
              <w:tc>
                <w:tcPr>
                  <w:tcW w:w="7113" w:type="dxa"/>
                  <w:tcBorders>
                    <w:top w:val="single" w:sz="4" w:space="0" w:color="auto"/>
                    <w:left w:val="single" w:sz="4" w:space="0" w:color="auto"/>
                    <w:bottom w:val="single" w:sz="4" w:space="0" w:color="auto"/>
                    <w:right w:val="single" w:sz="4" w:space="0" w:color="auto"/>
                  </w:tcBorders>
                  <w:hideMark/>
                </w:tcPr>
                <w:p w14:paraId="00F35648" w14:textId="77777777" w:rsidR="007B2845" w:rsidRPr="007B2845" w:rsidRDefault="007B2845" w:rsidP="007B2845">
                  <w:pPr>
                    <w:pStyle w:val="Odlomakpopisa"/>
                    <w:numPr>
                      <w:ilvl w:val="0"/>
                      <w:numId w:val="28"/>
                    </w:numPr>
                    <w:autoSpaceDE w:val="0"/>
                    <w:autoSpaceDN w:val="0"/>
                    <w:adjustRightInd w:val="0"/>
                    <w:spacing w:after="160" w:line="252" w:lineRule="auto"/>
                    <w:jc w:val="both"/>
                    <w:rPr>
                      <w:rFonts w:ascii="Times New Roman" w:hAnsi="Times New Roman" w:cs="Times New Roman"/>
                      <w:kern w:val="2"/>
                      <w:sz w:val="24"/>
                      <w:szCs w:val="24"/>
                      <w14:ligatures w14:val="standardContextual"/>
                    </w:rPr>
                  </w:pPr>
                  <w:r w:rsidRPr="007B2845">
                    <w:rPr>
                      <w:rFonts w:ascii="Times New Roman" w:hAnsi="Times New Roman" w:cs="Times New Roman"/>
                      <w:kern w:val="2"/>
                      <w:sz w:val="24"/>
                      <w:szCs w:val="24"/>
                      <w14:ligatures w14:val="standardContextual"/>
                    </w:rPr>
                    <w:t xml:space="preserve">1.500,00 € </w:t>
                  </w:r>
                </w:p>
              </w:tc>
            </w:tr>
            <w:tr w:rsidR="007B2845" w:rsidRPr="007B2845" w14:paraId="1BCA5D51" w14:textId="77777777">
              <w:tc>
                <w:tcPr>
                  <w:tcW w:w="2238" w:type="dxa"/>
                  <w:tcBorders>
                    <w:top w:val="single" w:sz="4" w:space="0" w:color="auto"/>
                    <w:left w:val="single" w:sz="4" w:space="0" w:color="auto"/>
                    <w:bottom w:val="single" w:sz="4" w:space="0" w:color="auto"/>
                    <w:right w:val="single" w:sz="4" w:space="0" w:color="auto"/>
                  </w:tcBorders>
                  <w:hideMark/>
                </w:tcPr>
                <w:p w14:paraId="7E270EC3" w14:textId="77777777" w:rsidR="007B2845" w:rsidRPr="007B2845" w:rsidRDefault="007B2845">
                  <w:pPr>
                    <w:autoSpaceDE w:val="0"/>
                    <w:autoSpaceDN w:val="0"/>
                    <w:adjustRightInd w:val="0"/>
                    <w:spacing w:after="0"/>
                    <w:jc w:val="both"/>
                    <w:rPr>
                      <w:rFonts w:ascii="Times New Roman" w:hAnsi="Times New Roman" w:cs="Times New Roman"/>
                      <w:kern w:val="2"/>
                      <w:sz w:val="24"/>
                      <w:szCs w:val="24"/>
                      <w14:ligatures w14:val="standardContextual"/>
                    </w:rPr>
                  </w:pPr>
                  <w:r w:rsidRPr="007B2845">
                    <w:rPr>
                      <w:rFonts w:ascii="Times New Roman" w:hAnsi="Times New Roman" w:cs="Times New Roman"/>
                      <w:kern w:val="2"/>
                      <w:sz w:val="24"/>
                      <w:szCs w:val="24"/>
                      <w14:ligatures w14:val="standardContextual"/>
                    </w:rPr>
                    <w:t>REALIZIRANO</w:t>
                  </w:r>
                </w:p>
                <w:p w14:paraId="3B6E5AB2" w14:textId="77777777" w:rsidR="007B2845" w:rsidRPr="007B2845" w:rsidRDefault="007B2845">
                  <w:pPr>
                    <w:autoSpaceDE w:val="0"/>
                    <w:autoSpaceDN w:val="0"/>
                    <w:adjustRightInd w:val="0"/>
                    <w:jc w:val="both"/>
                    <w:rPr>
                      <w:rFonts w:ascii="Times New Roman" w:hAnsi="Times New Roman" w:cs="Times New Roman"/>
                      <w:kern w:val="2"/>
                      <w:sz w:val="24"/>
                      <w:szCs w:val="24"/>
                      <w14:ligatures w14:val="standardContextual"/>
                    </w:rPr>
                  </w:pPr>
                  <w:r w:rsidRPr="007B2845">
                    <w:rPr>
                      <w:rFonts w:ascii="Times New Roman" w:hAnsi="Times New Roman" w:cs="Times New Roman"/>
                      <w:kern w:val="2"/>
                      <w:sz w:val="24"/>
                      <w:szCs w:val="24"/>
                      <w14:ligatures w14:val="standardContextual"/>
                    </w:rPr>
                    <w:lastRenderedPageBreak/>
                    <w:t>30.6.2025:</w:t>
                  </w:r>
                </w:p>
              </w:tc>
              <w:tc>
                <w:tcPr>
                  <w:tcW w:w="7113" w:type="dxa"/>
                  <w:tcBorders>
                    <w:top w:val="single" w:sz="4" w:space="0" w:color="auto"/>
                    <w:left w:val="single" w:sz="4" w:space="0" w:color="auto"/>
                    <w:bottom w:val="single" w:sz="4" w:space="0" w:color="auto"/>
                    <w:right w:val="single" w:sz="4" w:space="0" w:color="auto"/>
                  </w:tcBorders>
                  <w:hideMark/>
                </w:tcPr>
                <w:p w14:paraId="139A26AC" w14:textId="77777777" w:rsidR="007B2845" w:rsidRPr="007B2845" w:rsidRDefault="007B2845" w:rsidP="007B2845">
                  <w:pPr>
                    <w:pStyle w:val="Odlomakpopisa"/>
                    <w:numPr>
                      <w:ilvl w:val="0"/>
                      <w:numId w:val="28"/>
                    </w:numPr>
                    <w:autoSpaceDE w:val="0"/>
                    <w:autoSpaceDN w:val="0"/>
                    <w:adjustRightInd w:val="0"/>
                    <w:spacing w:after="160" w:line="252" w:lineRule="auto"/>
                    <w:jc w:val="both"/>
                    <w:rPr>
                      <w:rFonts w:ascii="Times New Roman" w:hAnsi="Times New Roman" w:cs="Times New Roman"/>
                      <w:kern w:val="2"/>
                      <w:sz w:val="24"/>
                      <w:szCs w:val="24"/>
                      <w14:ligatures w14:val="standardContextual"/>
                    </w:rPr>
                  </w:pPr>
                  <w:r w:rsidRPr="007B2845">
                    <w:rPr>
                      <w:rFonts w:ascii="Times New Roman" w:hAnsi="Times New Roman" w:cs="Times New Roman"/>
                      <w:kern w:val="2"/>
                      <w:sz w:val="24"/>
                      <w:szCs w:val="24"/>
                      <w14:ligatures w14:val="standardContextual"/>
                    </w:rPr>
                    <w:lastRenderedPageBreak/>
                    <w:t>1.500,00 €</w:t>
                  </w:r>
                </w:p>
              </w:tc>
            </w:tr>
            <w:tr w:rsidR="007B2845" w:rsidRPr="007B2845" w14:paraId="6D101D31" w14:textId="77777777">
              <w:tc>
                <w:tcPr>
                  <w:tcW w:w="2238" w:type="dxa"/>
                  <w:tcBorders>
                    <w:top w:val="single" w:sz="4" w:space="0" w:color="auto"/>
                    <w:left w:val="single" w:sz="4" w:space="0" w:color="auto"/>
                    <w:bottom w:val="single" w:sz="4" w:space="0" w:color="auto"/>
                    <w:right w:val="single" w:sz="4" w:space="0" w:color="auto"/>
                  </w:tcBorders>
                  <w:hideMark/>
                </w:tcPr>
                <w:p w14:paraId="3D6AB52E" w14:textId="77777777" w:rsidR="007B2845" w:rsidRPr="007B2845" w:rsidRDefault="007B2845">
                  <w:pPr>
                    <w:autoSpaceDE w:val="0"/>
                    <w:autoSpaceDN w:val="0"/>
                    <w:adjustRightInd w:val="0"/>
                    <w:jc w:val="both"/>
                    <w:rPr>
                      <w:rFonts w:ascii="Times New Roman" w:hAnsi="Times New Roman" w:cs="Times New Roman"/>
                      <w:kern w:val="2"/>
                      <w:sz w:val="24"/>
                      <w:szCs w:val="24"/>
                      <w14:ligatures w14:val="standardContextual"/>
                    </w:rPr>
                  </w:pPr>
                  <w:r w:rsidRPr="007B2845">
                    <w:rPr>
                      <w:rFonts w:ascii="Times New Roman" w:hAnsi="Times New Roman" w:cs="Times New Roman"/>
                      <w:kern w:val="2"/>
                      <w:sz w:val="24"/>
                      <w:szCs w:val="24"/>
                      <w14:ligatures w14:val="standardContextual"/>
                    </w:rPr>
                    <w:t>IZVORI FINANCIRANJA:</w:t>
                  </w:r>
                </w:p>
              </w:tc>
              <w:tc>
                <w:tcPr>
                  <w:tcW w:w="7113" w:type="dxa"/>
                  <w:tcBorders>
                    <w:top w:val="single" w:sz="4" w:space="0" w:color="auto"/>
                    <w:left w:val="single" w:sz="4" w:space="0" w:color="auto"/>
                    <w:bottom w:val="single" w:sz="4" w:space="0" w:color="auto"/>
                    <w:right w:val="single" w:sz="4" w:space="0" w:color="auto"/>
                  </w:tcBorders>
                  <w:hideMark/>
                </w:tcPr>
                <w:p w14:paraId="41B58DDD" w14:textId="77777777" w:rsidR="007B2845" w:rsidRPr="007B2845" w:rsidRDefault="007B2845" w:rsidP="007B2845">
                  <w:pPr>
                    <w:numPr>
                      <w:ilvl w:val="0"/>
                      <w:numId w:val="28"/>
                    </w:numPr>
                    <w:autoSpaceDE w:val="0"/>
                    <w:autoSpaceDN w:val="0"/>
                    <w:adjustRightInd w:val="0"/>
                    <w:spacing w:after="0" w:line="240" w:lineRule="auto"/>
                    <w:jc w:val="both"/>
                    <w:rPr>
                      <w:rFonts w:ascii="Times New Roman" w:hAnsi="Times New Roman" w:cs="Times New Roman"/>
                      <w:kern w:val="2"/>
                      <w:sz w:val="24"/>
                      <w:szCs w:val="24"/>
                      <w14:ligatures w14:val="standardContextual"/>
                    </w:rPr>
                  </w:pPr>
                  <w:r w:rsidRPr="007B2845">
                    <w:rPr>
                      <w:rFonts w:ascii="Times New Roman" w:hAnsi="Times New Roman" w:cs="Times New Roman"/>
                      <w:kern w:val="2"/>
                      <w:sz w:val="24"/>
                      <w:szCs w:val="24"/>
                      <w14:ligatures w14:val="standardContextual"/>
                    </w:rPr>
                    <w:t>Grad Metković</w:t>
                  </w:r>
                </w:p>
              </w:tc>
            </w:tr>
            <w:tr w:rsidR="007B2845" w:rsidRPr="007B2845" w14:paraId="2DF3DB4A" w14:textId="77777777">
              <w:tc>
                <w:tcPr>
                  <w:tcW w:w="2238" w:type="dxa"/>
                  <w:tcBorders>
                    <w:top w:val="single" w:sz="4" w:space="0" w:color="auto"/>
                    <w:left w:val="single" w:sz="4" w:space="0" w:color="auto"/>
                    <w:bottom w:val="single" w:sz="4" w:space="0" w:color="auto"/>
                    <w:right w:val="single" w:sz="4" w:space="0" w:color="auto"/>
                  </w:tcBorders>
                  <w:hideMark/>
                </w:tcPr>
                <w:p w14:paraId="1E3CCCB3" w14:textId="77777777" w:rsidR="007B2845" w:rsidRPr="007B2845" w:rsidRDefault="007B2845">
                  <w:pPr>
                    <w:autoSpaceDE w:val="0"/>
                    <w:autoSpaceDN w:val="0"/>
                    <w:adjustRightInd w:val="0"/>
                    <w:jc w:val="both"/>
                    <w:rPr>
                      <w:rFonts w:ascii="Times New Roman" w:hAnsi="Times New Roman" w:cs="Times New Roman"/>
                      <w:kern w:val="2"/>
                      <w:sz w:val="24"/>
                      <w:szCs w:val="24"/>
                      <w14:ligatures w14:val="standardContextual"/>
                    </w:rPr>
                  </w:pPr>
                  <w:r w:rsidRPr="007B2845">
                    <w:rPr>
                      <w:rFonts w:ascii="Times New Roman" w:hAnsi="Times New Roman" w:cs="Times New Roman"/>
                      <w:kern w:val="2"/>
                      <w:sz w:val="24"/>
                      <w:szCs w:val="24"/>
                      <w14:ligatures w14:val="standardContextual"/>
                    </w:rPr>
                    <w:t>POKAZATELJI USPJEŠNOSTI:</w:t>
                  </w:r>
                </w:p>
              </w:tc>
              <w:tc>
                <w:tcPr>
                  <w:tcW w:w="7113" w:type="dxa"/>
                  <w:tcBorders>
                    <w:top w:val="single" w:sz="4" w:space="0" w:color="auto"/>
                    <w:left w:val="single" w:sz="4" w:space="0" w:color="auto"/>
                    <w:bottom w:val="single" w:sz="4" w:space="0" w:color="auto"/>
                    <w:right w:val="single" w:sz="4" w:space="0" w:color="auto"/>
                  </w:tcBorders>
                  <w:hideMark/>
                </w:tcPr>
                <w:p w14:paraId="1D85B816" w14:textId="77777777" w:rsidR="007B2845" w:rsidRPr="007B2845" w:rsidRDefault="007B2845">
                  <w:pPr>
                    <w:autoSpaceDE w:val="0"/>
                    <w:autoSpaceDN w:val="0"/>
                    <w:adjustRightInd w:val="0"/>
                    <w:jc w:val="both"/>
                    <w:rPr>
                      <w:rFonts w:ascii="Times New Roman" w:hAnsi="Times New Roman" w:cs="Times New Roman"/>
                      <w:kern w:val="2"/>
                      <w:sz w:val="24"/>
                      <w:szCs w:val="24"/>
                      <w14:ligatures w14:val="standardContextual"/>
                    </w:rPr>
                  </w:pPr>
                  <w:r w:rsidRPr="007B2845">
                    <w:rPr>
                      <w:rFonts w:ascii="Times New Roman" w:hAnsi="Times New Roman" w:cs="Times New Roman"/>
                      <w:kern w:val="2"/>
                      <w:sz w:val="24"/>
                      <w:szCs w:val="24"/>
                      <w14:ligatures w14:val="standardContextual"/>
                    </w:rPr>
                    <w:t>Pokazatelj uspješnosti programa je u obilježavanju važnog liturgijskog perioda, koji dovodi sve više posjetitelja u prostore Gradskog kulturnog središta.</w:t>
                  </w:r>
                </w:p>
              </w:tc>
            </w:tr>
          </w:tbl>
          <w:p w14:paraId="7F3081AB" w14:textId="77777777" w:rsidR="007B2845" w:rsidRPr="007B2845" w:rsidRDefault="007B2845">
            <w:pPr>
              <w:autoSpaceDE w:val="0"/>
              <w:autoSpaceDN w:val="0"/>
              <w:adjustRightInd w:val="0"/>
              <w:jc w:val="both"/>
              <w:rPr>
                <w:rFonts w:ascii="Times New Roman" w:hAnsi="Times New Roman" w:cs="Times New Roman"/>
                <w:b/>
                <w:kern w:val="2"/>
                <w:sz w:val="24"/>
                <w:szCs w:val="24"/>
                <w14:ligatures w14:val="standardContextu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7"/>
              <w:gridCol w:w="6345"/>
            </w:tblGrid>
            <w:tr w:rsidR="007B2845" w:rsidRPr="007B2845" w14:paraId="7D23677C" w14:textId="77777777">
              <w:trPr>
                <w:trHeight w:val="118"/>
              </w:trPr>
              <w:tc>
                <w:tcPr>
                  <w:tcW w:w="2238" w:type="dxa"/>
                  <w:tcBorders>
                    <w:top w:val="single" w:sz="4" w:space="0" w:color="auto"/>
                    <w:left w:val="single" w:sz="4" w:space="0" w:color="auto"/>
                    <w:bottom w:val="single" w:sz="4" w:space="0" w:color="auto"/>
                    <w:right w:val="single" w:sz="4" w:space="0" w:color="auto"/>
                  </w:tcBorders>
                  <w:hideMark/>
                </w:tcPr>
                <w:p w14:paraId="02EB6A85" w14:textId="77777777" w:rsidR="007B2845" w:rsidRPr="007B2845" w:rsidRDefault="007B2845">
                  <w:pPr>
                    <w:autoSpaceDE w:val="0"/>
                    <w:autoSpaceDN w:val="0"/>
                    <w:adjustRightInd w:val="0"/>
                    <w:jc w:val="both"/>
                    <w:rPr>
                      <w:rFonts w:ascii="Times New Roman" w:hAnsi="Times New Roman" w:cs="Times New Roman"/>
                      <w:b/>
                      <w:bCs/>
                      <w:kern w:val="2"/>
                      <w:sz w:val="24"/>
                      <w:szCs w:val="24"/>
                      <w14:ligatures w14:val="standardContextual"/>
                    </w:rPr>
                  </w:pPr>
                  <w:r w:rsidRPr="007B2845">
                    <w:rPr>
                      <w:rFonts w:ascii="Times New Roman" w:hAnsi="Times New Roman" w:cs="Times New Roman"/>
                      <w:b/>
                      <w:bCs/>
                      <w:kern w:val="2"/>
                      <w:sz w:val="24"/>
                      <w:szCs w:val="24"/>
                      <w14:ligatures w14:val="standardContextual"/>
                    </w:rPr>
                    <w:t>AKTIVNOST:</w:t>
                  </w:r>
                </w:p>
              </w:tc>
              <w:tc>
                <w:tcPr>
                  <w:tcW w:w="7113" w:type="dxa"/>
                  <w:tcBorders>
                    <w:top w:val="single" w:sz="4" w:space="0" w:color="auto"/>
                    <w:left w:val="single" w:sz="4" w:space="0" w:color="auto"/>
                    <w:bottom w:val="single" w:sz="4" w:space="0" w:color="auto"/>
                    <w:right w:val="single" w:sz="4" w:space="0" w:color="auto"/>
                  </w:tcBorders>
                  <w:hideMark/>
                </w:tcPr>
                <w:p w14:paraId="1C622B4A" w14:textId="77777777" w:rsidR="007B2845" w:rsidRPr="007B2845" w:rsidRDefault="007B2845">
                  <w:pPr>
                    <w:autoSpaceDE w:val="0"/>
                    <w:autoSpaceDN w:val="0"/>
                    <w:adjustRightInd w:val="0"/>
                    <w:jc w:val="both"/>
                    <w:rPr>
                      <w:rFonts w:ascii="Times New Roman" w:hAnsi="Times New Roman" w:cs="Times New Roman"/>
                      <w:b/>
                      <w:kern w:val="2"/>
                      <w:sz w:val="24"/>
                      <w:szCs w:val="24"/>
                      <w14:ligatures w14:val="standardContextual"/>
                    </w:rPr>
                  </w:pPr>
                  <w:proofErr w:type="spellStart"/>
                  <w:r w:rsidRPr="007B2845">
                    <w:rPr>
                      <w:rFonts w:ascii="Times New Roman" w:hAnsi="Times New Roman" w:cs="Times New Roman"/>
                      <w:b/>
                      <w:kern w:val="2"/>
                      <w:sz w:val="24"/>
                      <w:szCs w:val="24"/>
                      <w14:ligatures w14:val="standardContextual"/>
                    </w:rPr>
                    <w:t>Ženijalni</w:t>
                  </w:r>
                  <w:proofErr w:type="spellEnd"/>
                  <w:r w:rsidRPr="007B2845">
                    <w:rPr>
                      <w:rFonts w:ascii="Times New Roman" w:hAnsi="Times New Roman" w:cs="Times New Roman"/>
                      <w:b/>
                      <w:kern w:val="2"/>
                      <w:sz w:val="24"/>
                      <w:szCs w:val="24"/>
                      <w14:ligatures w14:val="standardContextual"/>
                    </w:rPr>
                    <w:t xml:space="preserve"> vikend – A100336</w:t>
                  </w:r>
                </w:p>
              </w:tc>
            </w:tr>
            <w:tr w:rsidR="007B2845" w:rsidRPr="007B2845" w14:paraId="04FF51C4" w14:textId="77777777">
              <w:tc>
                <w:tcPr>
                  <w:tcW w:w="2238" w:type="dxa"/>
                  <w:tcBorders>
                    <w:top w:val="single" w:sz="4" w:space="0" w:color="auto"/>
                    <w:left w:val="single" w:sz="4" w:space="0" w:color="auto"/>
                    <w:bottom w:val="single" w:sz="4" w:space="0" w:color="auto"/>
                    <w:right w:val="single" w:sz="4" w:space="0" w:color="auto"/>
                  </w:tcBorders>
                  <w:hideMark/>
                </w:tcPr>
                <w:p w14:paraId="5245FA54" w14:textId="77777777" w:rsidR="007B2845" w:rsidRPr="007B2845" w:rsidRDefault="007B2845">
                  <w:pPr>
                    <w:autoSpaceDE w:val="0"/>
                    <w:autoSpaceDN w:val="0"/>
                    <w:adjustRightInd w:val="0"/>
                    <w:jc w:val="both"/>
                    <w:rPr>
                      <w:rFonts w:ascii="Times New Roman" w:hAnsi="Times New Roman" w:cs="Times New Roman"/>
                      <w:kern w:val="2"/>
                      <w:sz w:val="24"/>
                      <w:szCs w:val="24"/>
                      <w14:ligatures w14:val="standardContextual"/>
                    </w:rPr>
                  </w:pPr>
                  <w:r w:rsidRPr="007B2845">
                    <w:rPr>
                      <w:rFonts w:ascii="Times New Roman" w:hAnsi="Times New Roman" w:cs="Times New Roman"/>
                      <w:kern w:val="2"/>
                      <w:sz w:val="24"/>
                      <w:szCs w:val="24"/>
                      <w14:ligatures w14:val="standardContextual"/>
                    </w:rPr>
                    <w:t>SVRHA AKTIVNOSTI:</w:t>
                  </w:r>
                </w:p>
              </w:tc>
              <w:tc>
                <w:tcPr>
                  <w:tcW w:w="7113" w:type="dxa"/>
                  <w:tcBorders>
                    <w:top w:val="single" w:sz="4" w:space="0" w:color="auto"/>
                    <w:left w:val="single" w:sz="4" w:space="0" w:color="auto"/>
                    <w:bottom w:val="single" w:sz="4" w:space="0" w:color="auto"/>
                    <w:right w:val="single" w:sz="4" w:space="0" w:color="auto"/>
                  </w:tcBorders>
                  <w:hideMark/>
                </w:tcPr>
                <w:p w14:paraId="61A15323" w14:textId="77777777" w:rsidR="007B2845" w:rsidRPr="007B2845" w:rsidRDefault="007B2845">
                  <w:pPr>
                    <w:autoSpaceDE w:val="0"/>
                    <w:autoSpaceDN w:val="0"/>
                    <w:adjustRightInd w:val="0"/>
                    <w:jc w:val="both"/>
                    <w:rPr>
                      <w:rFonts w:ascii="Times New Roman" w:hAnsi="Times New Roman" w:cs="Times New Roman"/>
                      <w:kern w:val="2"/>
                      <w:sz w:val="24"/>
                      <w:szCs w:val="24"/>
                      <w14:ligatures w14:val="standardContextual"/>
                    </w:rPr>
                  </w:pPr>
                  <w:r w:rsidRPr="007B2845">
                    <w:rPr>
                      <w:rFonts w:ascii="Times New Roman" w:hAnsi="Times New Roman" w:cs="Times New Roman"/>
                      <w:kern w:val="2"/>
                      <w:sz w:val="24"/>
                      <w:szCs w:val="24"/>
                      <w14:ligatures w14:val="standardContextual"/>
                    </w:rPr>
                    <w:t>Ponuditi građanima Metkovića kvalitetne i besplatne kino projekcije.</w:t>
                  </w:r>
                </w:p>
              </w:tc>
            </w:tr>
            <w:tr w:rsidR="007B2845" w:rsidRPr="007B2845" w14:paraId="044A8AA6" w14:textId="77777777">
              <w:tc>
                <w:tcPr>
                  <w:tcW w:w="2238" w:type="dxa"/>
                  <w:tcBorders>
                    <w:top w:val="single" w:sz="4" w:space="0" w:color="auto"/>
                    <w:left w:val="single" w:sz="4" w:space="0" w:color="auto"/>
                    <w:bottom w:val="single" w:sz="4" w:space="0" w:color="auto"/>
                    <w:right w:val="single" w:sz="4" w:space="0" w:color="auto"/>
                  </w:tcBorders>
                  <w:hideMark/>
                </w:tcPr>
                <w:p w14:paraId="51F07CD5" w14:textId="77777777" w:rsidR="007B2845" w:rsidRPr="007B2845" w:rsidRDefault="007B2845">
                  <w:pPr>
                    <w:autoSpaceDE w:val="0"/>
                    <w:autoSpaceDN w:val="0"/>
                    <w:adjustRightInd w:val="0"/>
                    <w:jc w:val="both"/>
                    <w:rPr>
                      <w:rFonts w:ascii="Times New Roman" w:hAnsi="Times New Roman" w:cs="Times New Roman"/>
                      <w:kern w:val="2"/>
                      <w:sz w:val="24"/>
                      <w:szCs w:val="24"/>
                      <w14:ligatures w14:val="standardContextual"/>
                    </w:rPr>
                  </w:pPr>
                  <w:r w:rsidRPr="007B2845">
                    <w:rPr>
                      <w:rFonts w:ascii="Times New Roman" w:hAnsi="Times New Roman" w:cs="Times New Roman"/>
                      <w:kern w:val="2"/>
                      <w:sz w:val="24"/>
                      <w:szCs w:val="24"/>
                      <w14:ligatures w14:val="standardContextual"/>
                    </w:rPr>
                    <w:t xml:space="preserve">CILJEVI AKTIVNOSTI: </w:t>
                  </w:r>
                </w:p>
              </w:tc>
              <w:tc>
                <w:tcPr>
                  <w:tcW w:w="7113" w:type="dxa"/>
                  <w:tcBorders>
                    <w:top w:val="single" w:sz="4" w:space="0" w:color="auto"/>
                    <w:left w:val="single" w:sz="4" w:space="0" w:color="auto"/>
                    <w:bottom w:val="single" w:sz="4" w:space="0" w:color="auto"/>
                    <w:right w:val="single" w:sz="4" w:space="0" w:color="auto"/>
                  </w:tcBorders>
                  <w:hideMark/>
                </w:tcPr>
                <w:p w14:paraId="11F1CCCD" w14:textId="77777777" w:rsidR="007B2845" w:rsidRPr="007B2845" w:rsidRDefault="007B2845">
                  <w:pPr>
                    <w:autoSpaceDE w:val="0"/>
                    <w:autoSpaceDN w:val="0"/>
                    <w:adjustRightInd w:val="0"/>
                    <w:jc w:val="both"/>
                    <w:rPr>
                      <w:rFonts w:ascii="Times New Roman" w:hAnsi="Times New Roman" w:cs="Times New Roman"/>
                      <w:kern w:val="2"/>
                      <w:sz w:val="24"/>
                      <w:szCs w:val="24"/>
                      <w14:ligatures w14:val="standardContextual"/>
                    </w:rPr>
                  </w:pPr>
                  <w:r w:rsidRPr="007B2845">
                    <w:rPr>
                      <w:rFonts w:ascii="Times New Roman" w:hAnsi="Times New Roman" w:cs="Times New Roman"/>
                      <w:kern w:val="2"/>
                      <w:sz w:val="24"/>
                      <w:szCs w:val="24"/>
                      <w14:ligatures w14:val="standardContextual"/>
                    </w:rPr>
                    <w:t>Obilježiti svjetski „Dan žena“ prigodnim filmovima.</w:t>
                  </w:r>
                </w:p>
              </w:tc>
            </w:tr>
            <w:tr w:rsidR="007B2845" w:rsidRPr="007B2845" w14:paraId="4C5E5A5E" w14:textId="77777777">
              <w:tc>
                <w:tcPr>
                  <w:tcW w:w="2238" w:type="dxa"/>
                  <w:tcBorders>
                    <w:top w:val="single" w:sz="4" w:space="0" w:color="auto"/>
                    <w:left w:val="single" w:sz="4" w:space="0" w:color="auto"/>
                    <w:bottom w:val="single" w:sz="4" w:space="0" w:color="auto"/>
                    <w:right w:val="single" w:sz="4" w:space="0" w:color="auto"/>
                  </w:tcBorders>
                  <w:hideMark/>
                </w:tcPr>
                <w:p w14:paraId="3AB5C24B" w14:textId="77777777" w:rsidR="007B2845" w:rsidRPr="007B2845" w:rsidRDefault="007B2845">
                  <w:pPr>
                    <w:autoSpaceDE w:val="0"/>
                    <w:autoSpaceDN w:val="0"/>
                    <w:adjustRightInd w:val="0"/>
                    <w:jc w:val="both"/>
                    <w:rPr>
                      <w:rFonts w:ascii="Times New Roman" w:hAnsi="Times New Roman" w:cs="Times New Roman"/>
                      <w:kern w:val="2"/>
                      <w:sz w:val="24"/>
                      <w:szCs w:val="24"/>
                      <w14:ligatures w14:val="standardContextual"/>
                    </w:rPr>
                  </w:pPr>
                  <w:r w:rsidRPr="007B2845">
                    <w:rPr>
                      <w:rFonts w:ascii="Times New Roman" w:hAnsi="Times New Roman" w:cs="Times New Roman"/>
                      <w:kern w:val="2"/>
                      <w:sz w:val="24"/>
                      <w:szCs w:val="24"/>
                      <w14:ligatures w14:val="standardContextual"/>
                    </w:rPr>
                    <w:t xml:space="preserve">OPIS AKTIVNOSTI: </w:t>
                  </w:r>
                </w:p>
              </w:tc>
              <w:tc>
                <w:tcPr>
                  <w:tcW w:w="7113" w:type="dxa"/>
                  <w:tcBorders>
                    <w:top w:val="single" w:sz="4" w:space="0" w:color="auto"/>
                    <w:left w:val="single" w:sz="4" w:space="0" w:color="auto"/>
                    <w:bottom w:val="single" w:sz="4" w:space="0" w:color="auto"/>
                    <w:right w:val="single" w:sz="4" w:space="0" w:color="auto"/>
                  </w:tcBorders>
                  <w:hideMark/>
                </w:tcPr>
                <w:p w14:paraId="69EB95BA" w14:textId="77777777" w:rsidR="007B2845" w:rsidRPr="007B2845" w:rsidRDefault="007B2845">
                  <w:pPr>
                    <w:autoSpaceDE w:val="0"/>
                    <w:autoSpaceDN w:val="0"/>
                    <w:adjustRightInd w:val="0"/>
                    <w:jc w:val="both"/>
                    <w:rPr>
                      <w:rFonts w:ascii="Times New Roman" w:hAnsi="Times New Roman" w:cs="Times New Roman"/>
                      <w:kern w:val="2"/>
                      <w:sz w:val="24"/>
                      <w:szCs w:val="24"/>
                      <w14:ligatures w14:val="standardContextual"/>
                    </w:rPr>
                  </w:pPr>
                  <w:r w:rsidRPr="007B2845">
                    <w:rPr>
                      <w:rFonts w:ascii="Times New Roman" w:hAnsi="Times New Roman" w:cs="Times New Roman"/>
                      <w:kern w:val="2"/>
                      <w:sz w:val="24"/>
                      <w:szCs w:val="24"/>
                      <w14:ligatures w14:val="standardContextual"/>
                    </w:rPr>
                    <w:t>U nezavisnim kinima diljem Hrvatske održava se ‘</w:t>
                  </w:r>
                  <w:proofErr w:type="spellStart"/>
                  <w:r w:rsidRPr="007B2845">
                    <w:rPr>
                      <w:rFonts w:ascii="Times New Roman" w:hAnsi="Times New Roman" w:cs="Times New Roman"/>
                      <w:kern w:val="2"/>
                      <w:sz w:val="24"/>
                      <w:szCs w:val="24"/>
                      <w14:ligatures w14:val="standardContextual"/>
                    </w:rPr>
                    <w:t>Ženijalni</w:t>
                  </w:r>
                  <w:proofErr w:type="spellEnd"/>
                  <w:r w:rsidRPr="007B2845">
                    <w:rPr>
                      <w:rFonts w:ascii="Times New Roman" w:hAnsi="Times New Roman" w:cs="Times New Roman"/>
                      <w:kern w:val="2"/>
                      <w:sz w:val="24"/>
                      <w:szCs w:val="24"/>
                      <w14:ligatures w14:val="standardContextual"/>
                    </w:rPr>
                    <w:t xml:space="preserve"> vikend’, filmska fešta povodom Međunarodnog dana žena koji se slavi 8. ožujka. U ‘</w:t>
                  </w:r>
                  <w:proofErr w:type="spellStart"/>
                  <w:r w:rsidRPr="007B2845">
                    <w:rPr>
                      <w:rFonts w:ascii="Times New Roman" w:hAnsi="Times New Roman" w:cs="Times New Roman"/>
                      <w:kern w:val="2"/>
                      <w:sz w:val="24"/>
                      <w:szCs w:val="24"/>
                      <w14:ligatures w14:val="standardContextual"/>
                    </w:rPr>
                    <w:t>Ženijalnom</w:t>
                  </w:r>
                  <w:proofErr w:type="spellEnd"/>
                  <w:r w:rsidRPr="007B2845">
                    <w:rPr>
                      <w:rFonts w:ascii="Times New Roman" w:hAnsi="Times New Roman" w:cs="Times New Roman"/>
                      <w:kern w:val="2"/>
                      <w:sz w:val="24"/>
                      <w:szCs w:val="24"/>
                      <w14:ligatures w14:val="standardContextual"/>
                    </w:rPr>
                    <w:t xml:space="preserve"> vikendu’ sudjeluje više od 20 gradova i 26 nezavisnih kina (među kojima je i Kino Pobjeda Metković), u kojima će gledateljice i gledatelji moći vidjeti premijerne i reprizne filmske naslove kojima su u fokusu ženski likovi.</w:t>
                  </w:r>
                </w:p>
                <w:p w14:paraId="0DDC02A6" w14:textId="77777777" w:rsidR="007B2845" w:rsidRPr="007B2845" w:rsidRDefault="007B2845">
                  <w:pPr>
                    <w:autoSpaceDE w:val="0"/>
                    <w:autoSpaceDN w:val="0"/>
                    <w:adjustRightInd w:val="0"/>
                    <w:jc w:val="both"/>
                    <w:rPr>
                      <w:rFonts w:ascii="Times New Roman" w:hAnsi="Times New Roman" w:cs="Times New Roman"/>
                      <w:kern w:val="2"/>
                      <w:sz w:val="24"/>
                      <w:szCs w:val="24"/>
                      <w14:ligatures w14:val="standardContextual"/>
                    </w:rPr>
                  </w:pPr>
                  <w:r w:rsidRPr="007B2845">
                    <w:rPr>
                      <w:rFonts w:ascii="Times New Roman" w:hAnsi="Times New Roman" w:cs="Times New Roman"/>
                      <w:kern w:val="2"/>
                      <w:sz w:val="24"/>
                      <w:szCs w:val="24"/>
                      <w14:ligatures w14:val="standardContextual"/>
                    </w:rPr>
                    <w:t>Filmovi koji bi se prikazivali u kinu Pobjeda bili bi za publiku u potpunosti besplatni.</w:t>
                  </w:r>
                </w:p>
              </w:tc>
            </w:tr>
            <w:tr w:rsidR="007B2845" w:rsidRPr="007B2845" w14:paraId="4EC13ABA" w14:textId="77777777">
              <w:tc>
                <w:tcPr>
                  <w:tcW w:w="2238" w:type="dxa"/>
                  <w:tcBorders>
                    <w:top w:val="single" w:sz="4" w:space="0" w:color="auto"/>
                    <w:left w:val="single" w:sz="4" w:space="0" w:color="auto"/>
                    <w:bottom w:val="single" w:sz="4" w:space="0" w:color="auto"/>
                    <w:right w:val="single" w:sz="4" w:space="0" w:color="auto"/>
                  </w:tcBorders>
                  <w:hideMark/>
                </w:tcPr>
                <w:p w14:paraId="5ABDAD9A" w14:textId="77777777" w:rsidR="007B2845" w:rsidRPr="007B2845" w:rsidRDefault="007B2845">
                  <w:pPr>
                    <w:autoSpaceDE w:val="0"/>
                    <w:autoSpaceDN w:val="0"/>
                    <w:adjustRightInd w:val="0"/>
                    <w:jc w:val="both"/>
                    <w:rPr>
                      <w:rFonts w:ascii="Times New Roman" w:hAnsi="Times New Roman" w:cs="Times New Roman"/>
                      <w:kern w:val="2"/>
                      <w:sz w:val="24"/>
                      <w:szCs w:val="24"/>
                      <w14:ligatures w14:val="standardContextual"/>
                    </w:rPr>
                  </w:pPr>
                  <w:r w:rsidRPr="007B2845">
                    <w:rPr>
                      <w:rFonts w:ascii="Times New Roman" w:hAnsi="Times New Roman" w:cs="Times New Roman"/>
                      <w:kern w:val="2"/>
                      <w:sz w:val="24"/>
                      <w:szCs w:val="24"/>
                      <w14:ligatures w14:val="standardContextual"/>
                    </w:rPr>
                    <w:t>ZAKONSKE OSNOVE:</w:t>
                  </w:r>
                </w:p>
              </w:tc>
              <w:tc>
                <w:tcPr>
                  <w:tcW w:w="7113" w:type="dxa"/>
                  <w:tcBorders>
                    <w:top w:val="single" w:sz="4" w:space="0" w:color="auto"/>
                    <w:left w:val="single" w:sz="4" w:space="0" w:color="auto"/>
                    <w:bottom w:val="single" w:sz="4" w:space="0" w:color="auto"/>
                    <w:right w:val="single" w:sz="4" w:space="0" w:color="auto"/>
                  </w:tcBorders>
                  <w:hideMark/>
                </w:tcPr>
                <w:p w14:paraId="39B9C48A" w14:textId="77777777" w:rsidR="007B2845" w:rsidRPr="007B2845" w:rsidRDefault="007B2845" w:rsidP="007B2845">
                  <w:pPr>
                    <w:numPr>
                      <w:ilvl w:val="0"/>
                      <w:numId w:val="28"/>
                    </w:numPr>
                    <w:autoSpaceDE w:val="0"/>
                    <w:autoSpaceDN w:val="0"/>
                    <w:adjustRightInd w:val="0"/>
                    <w:spacing w:after="0" w:line="240" w:lineRule="auto"/>
                    <w:jc w:val="both"/>
                    <w:rPr>
                      <w:rFonts w:ascii="Times New Roman" w:hAnsi="Times New Roman" w:cs="Times New Roman"/>
                      <w:kern w:val="2"/>
                      <w:sz w:val="24"/>
                      <w:szCs w:val="24"/>
                      <w14:ligatures w14:val="standardContextual"/>
                    </w:rPr>
                  </w:pPr>
                  <w:r w:rsidRPr="007B2845">
                    <w:rPr>
                      <w:rFonts w:ascii="Times New Roman" w:hAnsi="Times New Roman" w:cs="Times New Roman"/>
                      <w:kern w:val="2"/>
                      <w:sz w:val="24"/>
                      <w:szCs w:val="24"/>
                      <w14:ligatures w14:val="standardContextual"/>
                    </w:rPr>
                    <w:t>Zakon o javnim ustanovama</w:t>
                  </w:r>
                </w:p>
                <w:p w14:paraId="26B5A293" w14:textId="77777777" w:rsidR="007B2845" w:rsidRPr="007B2845" w:rsidRDefault="007B2845" w:rsidP="007B2845">
                  <w:pPr>
                    <w:numPr>
                      <w:ilvl w:val="0"/>
                      <w:numId w:val="28"/>
                    </w:numPr>
                    <w:autoSpaceDE w:val="0"/>
                    <w:autoSpaceDN w:val="0"/>
                    <w:adjustRightInd w:val="0"/>
                    <w:spacing w:after="0" w:line="240" w:lineRule="auto"/>
                    <w:jc w:val="both"/>
                    <w:rPr>
                      <w:rFonts w:ascii="Times New Roman" w:hAnsi="Times New Roman" w:cs="Times New Roman"/>
                      <w:kern w:val="2"/>
                      <w:sz w:val="24"/>
                      <w:szCs w:val="24"/>
                      <w14:ligatures w14:val="standardContextual"/>
                    </w:rPr>
                  </w:pPr>
                  <w:r w:rsidRPr="007B2845">
                    <w:rPr>
                      <w:rFonts w:ascii="Times New Roman" w:hAnsi="Times New Roman" w:cs="Times New Roman"/>
                      <w:kern w:val="2"/>
                      <w:sz w:val="24"/>
                      <w:szCs w:val="24"/>
                      <w14:ligatures w14:val="standardContextual"/>
                    </w:rPr>
                    <w:t>Zakon o financiranju javnih potreba u kulturi</w:t>
                  </w:r>
                </w:p>
                <w:p w14:paraId="212A9CF9" w14:textId="77777777" w:rsidR="007B2845" w:rsidRPr="007B2845" w:rsidRDefault="007B2845" w:rsidP="007B2845">
                  <w:pPr>
                    <w:numPr>
                      <w:ilvl w:val="0"/>
                      <w:numId w:val="28"/>
                    </w:numPr>
                    <w:autoSpaceDE w:val="0"/>
                    <w:autoSpaceDN w:val="0"/>
                    <w:adjustRightInd w:val="0"/>
                    <w:spacing w:after="0" w:line="240" w:lineRule="auto"/>
                    <w:jc w:val="both"/>
                    <w:rPr>
                      <w:rFonts w:ascii="Times New Roman" w:hAnsi="Times New Roman" w:cs="Times New Roman"/>
                      <w:kern w:val="2"/>
                      <w:sz w:val="24"/>
                      <w:szCs w:val="24"/>
                      <w14:ligatures w14:val="standardContextual"/>
                    </w:rPr>
                  </w:pPr>
                  <w:r w:rsidRPr="007B2845">
                    <w:rPr>
                      <w:rFonts w:ascii="Times New Roman" w:hAnsi="Times New Roman" w:cs="Times New Roman"/>
                      <w:kern w:val="2"/>
                      <w:sz w:val="24"/>
                      <w:szCs w:val="24"/>
                      <w14:ligatures w14:val="standardContextual"/>
                    </w:rPr>
                    <w:t>Zakon o proračunu sa pripadajućim pravilnicima i odlukama</w:t>
                  </w:r>
                </w:p>
                <w:p w14:paraId="7AD4BF71" w14:textId="77777777" w:rsidR="007B2845" w:rsidRPr="007B2845" w:rsidRDefault="007B2845" w:rsidP="007B2845">
                  <w:pPr>
                    <w:numPr>
                      <w:ilvl w:val="0"/>
                      <w:numId w:val="28"/>
                    </w:numPr>
                    <w:autoSpaceDE w:val="0"/>
                    <w:autoSpaceDN w:val="0"/>
                    <w:adjustRightInd w:val="0"/>
                    <w:spacing w:after="0" w:line="240" w:lineRule="auto"/>
                    <w:jc w:val="both"/>
                    <w:rPr>
                      <w:rFonts w:ascii="Times New Roman" w:hAnsi="Times New Roman" w:cs="Times New Roman"/>
                      <w:kern w:val="2"/>
                      <w:sz w:val="24"/>
                      <w:szCs w:val="24"/>
                      <w14:ligatures w14:val="standardContextual"/>
                    </w:rPr>
                  </w:pPr>
                  <w:r w:rsidRPr="007B2845">
                    <w:rPr>
                      <w:rFonts w:ascii="Times New Roman" w:hAnsi="Times New Roman" w:cs="Times New Roman"/>
                      <w:kern w:val="2"/>
                      <w:sz w:val="24"/>
                      <w:szCs w:val="24"/>
                      <w14:ligatures w14:val="standardContextual"/>
                    </w:rPr>
                    <w:t xml:space="preserve">Zakon o fiskalnoj odgovornosti </w:t>
                  </w:r>
                </w:p>
              </w:tc>
            </w:tr>
            <w:tr w:rsidR="007B2845" w:rsidRPr="007B2845" w14:paraId="2275A918" w14:textId="77777777">
              <w:tc>
                <w:tcPr>
                  <w:tcW w:w="2238" w:type="dxa"/>
                  <w:tcBorders>
                    <w:top w:val="single" w:sz="4" w:space="0" w:color="auto"/>
                    <w:left w:val="single" w:sz="4" w:space="0" w:color="auto"/>
                    <w:bottom w:val="single" w:sz="4" w:space="0" w:color="auto"/>
                    <w:right w:val="single" w:sz="4" w:space="0" w:color="auto"/>
                  </w:tcBorders>
                  <w:hideMark/>
                </w:tcPr>
                <w:p w14:paraId="65F6C1F7" w14:textId="77777777" w:rsidR="007B2845" w:rsidRPr="007B2845" w:rsidRDefault="007B2845">
                  <w:pPr>
                    <w:autoSpaceDE w:val="0"/>
                    <w:autoSpaceDN w:val="0"/>
                    <w:adjustRightInd w:val="0"/>
                    <w:jc w:val="both"/>
                    <w:rPr>
                      <w:rFonts w:ascii="Times New Roman" w:hAnsi="Times New Roman" w:cs="Times New Roman"/>
                      <w:kern w:val="2"/>
                      <w:sz w:val="24"/>
                      <w:szCs w:val="24"/>
                      <w14:ligatures w14:val="standardContextual"/>
                    </w:rPr>
                  </w:pPr>
                  <w:r w:rsidRPr="007B2845">
                    <w:rPr>
                      <w:rFonts w:ascii="Times New Roman" w:hAnsi="Times New Roman" w:cs="Times New Roman"/>
                      <w:kern w:val="2"/>
                      <w:sz w:val="24"/>
                      <w:szCs w:val="24"/>
                      <w14:ligatures w14:val="standardContextual"/>
                    </w:rPr>
                    <w:t>OSIGURANA SREDSTVA:</w:t>
                  </w:r>
                </w:p>
              </w:tc>
              <w:tc>
                <w:tcPr>
                  <w:tcW w:w="7113" w:type="dxa"/>
                  <w:tcBorders>
                    <w:top w:val="single" w:sz="4" w:space="0" w:color="auto"/>
                    <w:left w:val="single" w:sz="4" w:space="0" w:color="auto"/>
                    <w:bottom w:val="single" w:sz="4" w:space="0" w:color="auto"/>
                    <w:right w:val="single" w:sz="4" w:space="0" w:color="auto"/>
                  </w:tcBorders>
                  <w:hideMark/>
                </w:tcPr>
                <w:p w14:paraId="467C1D1D" w14:textId="77777777" w:rsidR="007B2845" w:rsidRPr="007B2845" w:rsidRDefault="007B2845" w:rsidP="007B2845">
                  <w:pPr>
                    <w:pStyle w:val="Odlomakpopisa"/>
                    <w:numPr>
                      <w:ilvl w:val="0"/>
                      <w:numId w:val="28"/>
                    </w:numPr>
                    <w:autoSpaceDE w:val="0"/>
                    <w:autoSpaceDN w:val="0"/>
                    <w:adjustRightInd w:val="0"/>
                    <w:spacing w:after="160" w:line="252" w:lineRule="auto"/>
                    <w:jc w:val="both"/>
                    <w:rPr>
                      <w:rFonts w:ascii="Times New Roman" w:hAnsi="Times New Roman" w:cs="Times New Roman"/>
                      <w:kern w:val="2"/>
                      <w:sz w:val="24"/>
                      <w:szCs w:val="24"/>
                      <w14:ligatures w14:val="standardContextual"/>
                    </w:rPr>
                  </w:pPr>
                  <w:r w:rsidRPr="007B2845">
                    <w:rPr>
                      <w:rFonts w:ascii="Times New Roman" w:hAnsi="Times New Roman" w:cs="Times New Roman"/>
                      <w:kern w:val="2"/>
                      <w:sz w:val="24"/>
                      <w:szCs w:val="24"/>
                      <w14:ligatures w14:val="standardContextual"/>
                    </w:rPr>
                    <w:t>500,00 €</w:t>
                  </w:r>
                </w:p>
              </w:tc>
            </w:tr>
            <w:tr w:rsidR="007B2845" w:rsidRPr="007B2845" w14:paraId="6B88A209" w14:textId="77777777">
              <w:tc>
                <w:tcPr>
                  <w:tcW w:w="2238" w:type="dxa"/>
                  <w:tcBorders>
                    <w:top w:val="single" w:sz="4" w:space="0" w:color="auto"/>
                    <w:left w:val="single" w:sz="4" w:space="0" w:color="auto"/>
                    <w:bottom w:val="single" w:sz="4" w:space="0" w:color="auto"/>
                    <w:right w:val="single" w:sz="4" w:space="0" w:color="auto"/>
                  </w:tcBorders>
                  <w:hideMark/>
                </w:tcPr>
                <w:p w14:paraId="16E4C31B" w14:textId="77777777" w:rsidR="007B2845" w:rsidRPr="007B2845" w:rsidRDefault="007B2845">
                  <w:pPr>
                    <w:autoSpaceDE w:val="0"/>
                    <w:autoSpaceDN w:val="0"/>
                    <w:adjustRightInd w:val="0"/>
                    <w:spacing w:after="0"/>
                    <w:jc w:val="both"/>
                    <w:rPr>
                      <w:rFonts w:ascii="Times New Roman" w:hAnsi="Times New Roman" w:cs="Times New Roman"/>
                      <w:kern w:val="2"/>
                      <w:sz w:val="24"/>
                      <w:szCs w:val="24"/>
                      <w14:ligatures w14:val="standardContextual"/>
                    </w:rPr>
                  </w:pPr>
                  <w:r w:rsidRPr="007B2845">
                    <w:rPr>
                      <w:rFonts w:ascii="Times New Roman" w:hAnsi="Times New Roman" w:cs="Times New Roman"/>
                      <w:kern w:val="2"/>
                      <w:sz w:val="24"/>
                      <w:szCs w:val="24"/>
                      <w14:ligatures w14:val="standardContextual"/>
                    </w:rPr>
                    <w:t>REALIZIRANO</w:t>
                  </w:r>
                </w:p>
                <w:p w14:paraId="611D9DED" w14:textId="77777777" w:rsidR="007B2845" w:rsidRPr="007B2845" w:rsidRDefault="007B2845">
                  <w:pPr>
                    <w:autoSpaceDE w:val="0"/>
                    <w:autoSpaceDN w:val="0"/>
                    <w:adjustRightInd w:val="0"/>
                    <w:jc w:val="both"/>
                    <w:rPr>
                      <w:rFonts w:ascii="Times New Roman" w:hAnsi="Times New Roman" w:cs="Times New Roman"/>
                      <w:kern w:val="2"/>
                      <w:sz w:val="24"/>
                      <w:szCs w:val="24"/>
                      <w14:ligatures w14:val="standardContextual"/>
                    </w:rPr>
                  </w:pPr>
                  <w:r w:rsidRPr="007B2845">
                    <w:rPr>
                      <w:rFonts w:ascii="Times New Roman" w:hAnsi="Times New Roman" w:cs="Times New Roman"/>
                      <w:kern w:val="2"/>
                      <w:sz w:val="24"/>
                      <w:szCs w:val="24"/>
                      <w14:ligatures w14:val="standardContextual"/>
                    </w:rPr>
                    <w:t>30.6.2025:</w:t>
                  </w:r>
                </w:p>
              </w:tc>
              <w:tc>
                <w:tcPr>
                  <w:tcW w:w="7113" w:type="dxa"/>
                  <w:tcBorders>
                    <w:top w:val="single" w:sz="4" w:space="0" w:color="auto"/>
                    <w:left w:val="single" w:sz="4" w:space="0" w:color="auto"/>
                    <w:bottom w:val="single" w:sz="4" w:space="0" w:color="auto"/>
                    <w:right w:val="single" w:sz="4" w:space="0" w:color="auto"/>
                  </w:tcBorders>
                  <w:hideMark/>
                </w:tcPr>
                <w:p w14:paraId="48407300" w14:textId="77777777" w:rsidR="007B2845" w:rsidRPr="007B2845" w:rsidRDefault="007B2845" w:rsidP="007B2845">
                  <w:pPr>
                    <w:pStyle w:val="Odlomakpopisa"/>
                    <w:numPr>
                      <w:ilvl w:val="0"/>
                      <w:numId w:val="28"/>
                    </w:numPr>
                    <w:autoSpaceDE w:val="0"/>
                    <w:autoSpaceDN w:val="0"/>
                    <w:adjustRightInd w:val="0"/>
                    <w:spacing w:after="160" w:line="252" w:lineRule="auto"/>
                    <w:jc w:val="both"/>
                    <w:rPr>
                      <w:rFonts w:ascii="Times New Roman" w:hAnsi="Times New Roman" w:cs="Times New Roman"/>
                      <w:kern w:val="2"/>
                      <w:sz w:val="24"/>
                      <w:szCs w:val="24"/>
                      <w14:ligatures w14:val="standardContextual"/>
                    </w:rPr>
                  </w:pPr>
                  <w:r w:rsidRPr="007B2845">
                    <w:rPr>
                      <w:rFonts w:ascii="Times New Roman" w:hAnsi="Times New Roman" w:cs="Times New Roman"/>
                      <w:kern w:val="2"/>
                      <w:sz w:val="24"/>
                      <w:szCs w:val="24"/>
                      <w14:ligatures w14:val="standardContextual"/>
                    </w:rPr>
                    <w:t>0,00  €</w:t>
                  </w:r>
                </w:p>
              </w:tc>
            </w:tr>
            <w:tr w:rsidR="007B2845" w:rsidRPr="007B2845" w14:paraId="589348C8" w14:textId="77777777">
              <w:tc>
                <w:tcPr>
                  <w:tcW w:w="2238" w:type="dxa"/>
                  <w:tcBorders>
                    <w:top w:val="single" w:sz="4" w:space="0" w:color="auto"/>
                    <w:left w:val="single" w:sz="4" w:space="0" w:color="auto"/>
                    <w:bottom w:val="single" w:sz="4" w:space="0" w:color="auto"/>
                    <w:right w:val="single" w:sz="4" w:space="0" w:color="auto"/>
                  </w:tcBorders>
                  <w:hideMark/>
                </w:tcPr>
                <w:p w14:paraId="73BD27B5" w14:textId="77777777" w:rsidR="007B2845" w:rsidRPr="007B2845" w:rsidRDefault="007B2845">
                  <w:pPr>
                    <w:autoSpaceDE w:val="0"/>
                    <w:autoSpaceDN w:val="0"/>
                    <w:adjustRightInd w:val="0"/>
                    <w:jc w:val="both"/>
                    <w:rPr>
                      <w:rFonts w:ascii="Times New Roman" w:hAnsi="Times New Roman" w:cs="Times New Roman"/>
                      <w:kern w:val="2"/>
                      <w:sz w:val="24"/>
                      <w:szCs w:val="24"/>
                      <w14:ligatures w14:val="standardContextual"/>
                    </w:rPr>
                  </w:pPr>
                  <w:r w:rsidRPr="007B2845">
                    <w:rPr>
                      <w:rFonts w:ascii="Times New Roman" w:hAnsi="Times New Roman" w:cs="Times New Roman"/>
                      <w:kern w:val="2"/>
                      <w:sz w:val="24"/>
                      <w:szCs w:val="24"/>
                      <w14:ligatures w14:val="standardContextual"/>
                    </w:rPr>
                    <w:t>IZVORI FINANCIRANJA:</w:t>
                  </w:r>
                </w:p>
              </w:tc>
              <w:tc>
                <w:tcPr>
                  <w:tcW w:w="7113" w:type="dxa"/>
                  <w:tcBorders>
                    <w:top w:val="single" w:sz="4" w:space="0" w:color="auto"/>
                    <w:left w:val="single" w:sz="4" w:space="0" w:color="auto"/>
                    <w:bottom w:val="single" w:sz="4" w:space="0" w:color="auto"/>
                    <w:right w:val="single" w:sz="4" w:space="0" w:color="auto"/>
                  </w:tcBorders>
                  <w:hideMark/>
                </w:tcPr>
                <w:p w14:paraId="3AA92F15" w14:textId="77777777" w:rsidR="007B2845" w:rsidRPr="007B2845" w:rsidRDefault="007B2845" w:rsidP="007B2845">
                  <w:pPr>
                    <w:numPr>
                      <w:ilvl w:val="0"/>
                      <w:numId w:val="28"/>
                    </w:numPr>
                    <w:autoSpaceDE w:val="0"/>
                    <w:autoSpaceDN w:val="0"/>
                    <w:adjustRightInd w:val="0"/>
                    <w:spacing w:after="0" w:line="240" w:lineRule="auto"/>
                    <w:jc w:val="both"/>
                    <w:rPr>
                      <w:rFonts w:ascii="Times New Roman" w:hAnsi="Times New Roman" w:cs="Times New Roman"/>
                      <w:kern w:val="2"/>
                      <w:sz w:val="24"/>
                      <w:szCs w:val="24"/>
                      <w14:ligatures w14:val="standardContextual"/>
                    </w:rPr>
                  </w:pPr>
                  <w:r w:rsidRPr="007B2845">
                    <w:rPr>
                      <w:rFonts w:ascii="Times New Roman" w:hAnsi="Times New Roman" w:cs="Times New Roman"/>
                      <w:kern w:val="2"/>
                      <w:sz w:val="24"/>
                      <w:szCs w:val="24"/>
                      <w14:ligatures w14:val="standardContextual"/>
                    </w:rPr>
                    <w:t xml:space="preserve">Grad Metković </w:t>
                  </w:r>
                </w:p>
                <w:p w14:paraId="07801ADD" w14:textId="77777777" w:rsidR="007B2845" w:rsidRPr="007B2845" w:rsidRDefault="007B2845" w:rsidP="007B2845">
                  <w:pPr>
                    <w:numPr>
                      <w:ilvl w:val="0"/>
                      <w:numId w:val="28"/>
                    </w:numPr>
                    <w:autoSpaceDE w:val="0"/>
                    <w:autoSpaceDN w:val="0"/>
                    <w:adjustRightInd w:val="0"/>
                    <w:spacing w:after="0" w:line="240" w:lineRule="auto"/>
                    <w:jc w:val="both"/>
                    <w:rPr>
                      <w:rFonts w:ascii="Times New Roman" w:hAnsi="Times New Roman" w:cs="Times New Roman"/>
                      <w:kern w:val="2"/>
                      <w:sz w:val="24"/>
                      <w:szCs w:val="24"/>
                      <w14:ligatures w14:val="standardContextual"/>
                    </w:rPr>
                  </w:pPr>
                  <w:r w:rsidRPr="007B2845">
                    <w:rPr>
                      <w:rFonts w:ascii="Times New Roman" w:hAnsi="Times New Roman" w:cs="Times New Roman"/>
                      <w:kern w:val="2"/>
                      <w:sz w:val="24"/>
                      <w:szCs w:val="24"/>
                      <w14:ligatures w14:val="standardContextual"/>
                    </w:rPr>
                    <w:t xml:space="preserve">Vlastita sredstva </w:t>
                  </w:r>
                </w:p>
              </w:tc>
            </w:tr>
            <w:tr w:rsidR="007B2845" w:rsidRPr="007B2845" w14:paraId="78AFE3FE" w14:textId="77777777">
              <w:tc>
                <w:tcPr>
                  <w:tcW w:w="2238" w:type="dxa"/>
                  <w:tcBorders>
                    <w:top w:val="single" w:sz="4" w:space="0" w:color="auto"/>
                    <w:left w:val="single" w:sz="4" w:space="0" w:color="auto"/>
                    <w:bottom w:val="single" w:sz="4" w:space="0" w:color="auto"/>
                    <w:right w:val="single" w:sz="4" w:space="0" w:color="auto"/>
                  </w:tcBorders>
                  <w:hideMark/>
                </w:tcPr>
                <w:p w14:paraId="255BF8D9" w14:textId="77777777" w:rsidR="007B2845" w:rsidRPr="007B2845" w:rsidRDefault="007B2845">
                  <w:pPr>
                    <w:autoSpaceDE w:val="0"/>
                    <w:autoSpaceDN w:val="0"/>
                    <w:adjustRightInd w:val="0"/>
                    <w:jc w:val="both"/>
                    <w:rPr>
                      <w:rFonts w:ascii="Times New Roman" w:hAnsi="Times New Roman" w:cs="Times New Roman"/>
                      <w:kern w:val="2"/>
                      <w:sz w:val="24"/>
                      <w:szCs w:val="24"/>
                      <w14:ligatures w14:val="standardContextual"/>
                    </w:rPr>
                  </w:pPr>
                  <w:r w:rsidRPr="007B2845">
                    <w:rPr>
                      <w:rFonts w:ascii="Times New Roman" w:hAnsi="Times New Roman" w:cs="Times New Roman"/>
                      <w:kern w:val="2"/>
                      <w:sz w:val="24"/>
                      <w:szCs w:val="24"/>
                      <w14:ligatures w14:val="standardContextual"/>
                    </w:rPr>
                    <w:t>POKAZATELJI USPJEŠNOSTI:</w:t>
                  </w:r>
                </w:p>
              </w:tc>
              <w:tc>
                <w:tcPr>
                  <w:tcW w:w="7113" w:type="dxa"/>
                  <w:tcBorders>
                    <w:top w:val="single" w:sz="4" w:space="0" w:color="auto"/>
                    <w:left w:val="single" w:sz="4" w:space="0" w:color="auto"/>
                    <w:bottom w:val="single" w:sz="4" w:space="0" w:color="auto"/>
                    <w:right w:val="single" w:sz="4" w:space="0" w:color="auto"/>
                  </w:tcBorders>
                  <w:hideMark/>
                </w:tcPr>
                <w:p w14:paraId="54666EA7" w14:textId="77777777" w:rsidR="007B2845" w:rsidRPr="007B2845" w:rsidRDefault="007B2845">
                  <w:pPr>
                    <w:autoSpaceDE w:val="0"/>
                    <w:autoSpaceDN w:val="0"/>
                    <w:adjustRightInd w:val="0"/>
                    <w:jc w:val="both"/>
                    <w:rPr>
                      <w:rFonts w:ascii="Times New Roman" w:hAnsi="Times New Roman" w:cs="Times New Roman"/>
                      <w:kern w:val="2"/>
                      <w:sz w:val="24"/>
                      <w:szCs w:val="24"/>
                      <w14:ligatures w14:val="standardContextual"/>
                    </w:rPr>
                  </w:pPr>
                  <w:r w:rsidRPr="007B2845">
                    <w:rPr>
                      <w:rFonts w:ascii="Times New Roman" w:hAnsi="Times New Roman" w:cs="Times New Roman"/>
                      <w:kern w:val="2"/>
                      <w:sz w:val="24"/>
                      <w:szCs w:val="24"/>
                      <w14:ligatures w14:val="standardContextual"/>
                    </w:rPr>
                    <w:t>Uspješnost program se iskazuje sve većim brojem posjetitelja, te izvršavanje ugovorenih obveza sa HAVC-om.</w:t>
                  </w:r>
                </w:p>
              </w:tc>
            </w:tr>
          </w:tbl>
          <w:p w14:paraId="0ECA73A0" w14:textId="77777777" w:rsidR="007B2845" w:rsidRPr="007B2845" w:rsidRDefault="007B2845">
            <w:pPr>
              <w:autoSpaceDE w:val="0"/>
              <w:autoSpaceDN w:val="0"/>
              <w:adjustRightInd w:val="0"/>
              <w:jc w:val="both"/>
              <w:rPr>
                <w:rFonts w:ascii="Times New Roman" w:hAnsi="Times New Roman" w:cs="Times New Roman"/>
                <w:b/>
                <w:kern w:val="2"/>
                <w:sz w:val="24"/>
                <w:szCs w:val="24"/>
                <w14:ligatures w14:val="standardContextu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6"/>
              <w:gridCol w:w="6386"/>
            </w:tblGrid>
            <w:tr w:rsidR="007B2845" w:rsidRPr="007B2845" w14:paraId="2E14FF08" w14:textId="77777777">
              <w:trPr>
                <w:trHeight w:val="118"/>
              </w:trPr>
              <w:tc>
                <w:tcPr>
                  <w:tcW w:w="2174" w:type="dxa"/>
                  <w:tcBorders>
                    <w:top w:val="single" w:sz="4" w:space="0" w:color="auto"/>
                    <w:left w:val="single" w:sz="4" w:space="0" w:color="auto"/>
                    <w:bottom w:val="single" w:sz="4" w:space="0" w:color="auto"/>
                    <w:right w:val="single" w:sz="4" w:space="0" w:color="auto"/>
                  </w:tcBorders>
                  <w:hideMark/>
                </w:tcPr>
                <w:p w14:paraId="07C2676B" w14:textId="77777777" w:rsidR="007B2845" w:rsidRPr="007B2845" w:rsidRDefault="007B2845">
                  <w:pPr>
                    <w:autoSpaceDE w:val="0"/>
                    <w:autoSpaceDN w:val="0"/>
                    <w:adjustRightInd w:val="0"/>
                    <w:jc w:val="both"/>
                    <w:rPr>
                      <w:rFonts w:ascii="Times New Roman" w:hAnsi="Times New Roman" w:cs="Times New Roman"/>
                      <w:b/>
                      <w:bCs/>
                      <w:kern w:val="2"/>
                      <w:sz w:val="24"/>
                      <w:szCs w:val="24"/>
                      <w14:ligatures w14:val="standardContextual"/>
                    </w:rPr>
                  </w:pPr>
                  <w:r w:rsidRPr="007B2845">
                    <w:rPr>
                      <w:rFonts w:ascii="Times New Roman" w:hAnsi="Times New Roman" w:cs="Times New Roman"/>
                      <w:b/>
                      <w:bCs/>
                      <w:kern w:val="2"/>
                      <w:sz w:val="24"/>
                      <w:szCs w:val="24"/>
                      <w14:ligatures w14:val="standardContextual"/>
                    </w:rPr>
                    <w:t>AKTIVNOST:</w:t>
                  </w:r>
                </w:p>
              </w:tc>
              <w:tc>
                <w:tcPr>
                  <w:tcW w:w="6662" w:type="dxa"/>
                  <w:tcBorders>
                    <w:top w:val="single" w:sz="4" w:space="0" w:color="auto"/>
                    <w:left w:val="single" w:sz="4" w:space="0" w:color="auto"/>
                    <w:bottom w:val="single" w:sz="4" w:space="0" w:color="auto"/>
                    <w:right w:val="single" w:sz="4" w:space="0" w:color="auto"/>
                  </w:tcBorders>
                  <w:hideMark/>
                </w:tcPr>
                <w:p w14:paraId="48062061" w14:textId="77777777" w:rsidR="007B2845" w:rsidRPr="007B2845" w:rsidRDefault="007B2845">
                  <w:pPr>
                    <w:autoSpaceDE w:val="0"/>
                    <w:autoSpaceDN w:val="0"/>
                    <w:adjustRightInd w:val="0"/>
                    <w:jc w:val="both"/>
                    <w:rPr>
                      <w:rFonts w:ascii="Times New Roman" w:hAnsi="Times New Roman" w:cs="Times New Roman"/>
                      <w:b/>
                      <w:kern w:val="2"/>
                      <w:sz w:val="24"/>
                      <w:szCs w:val="24"/>
                      <w14:ligatures w14:val="standardContextual"/>
                    </w:rPr>
                  </w:pPr>
                  <w:r w:rsidRPr="007B2845">
                    <w:rPr>
                      <w:rFonts w:ascii="Times New Roman" w:hAnsi="Times New Roman" w:cs="Times New Roman"/>
                      <w:b/>
                      <w:kern w:val="2"/>
                      <w:sz w:val="24"/>
                      <w:szCs w:val="24"/>
                      <w14:ligatures w14:val="standardContextual"/>
                    </w:rPr>
                    <w:t xml:space="preserve">Rendez - </w:t>
                  </w:r>
                  <w:proofErr w:type="spellStart"/>
                  <w:r w:rsidRPr="007B2845">
                    <w:rPr>
                      <w:rFonts w:ascii="Times New Roman" w:hAnsi="Times New Roman" w:cs="Times New Roman"/>
                      <w:b/>
                      <w:kern w:val="2"/>
                      <w:sz w:val="24"/>
                      <w:szCs w:val="24"/>
                      <w14:ligatures w14:val="standardContextual"/>
                    </w:rPr>
                    <w:t>vous</w:t>
                  </w:r>
                  <w:proofErr w:type="spellEnd"/>
                  <w:r w:rsidRPr="007B2845">
                    <w:rPr>
                      <w:rFonts w:ascii="Times New Roman" w:hAnsi="Times New Roman" w:cs="Times New Roman"/>
                      <w:b/>
                      <w:kern w:val="2"/>
                      <w:sz w:val="24"/>
                      <w:szCs w:val="24"/>
                      <w14:ligatures w14:val="standardContextual"/>
                    </w:rPr>
                    <w:t xml:space="preserve"> au </w:t>
                  </w:r>
                  <w:proofErr w:type="spellStart"/>
                  <w:r w:rsidRPr="007B2845">
                    <w:rPr>
                      <w:rFonts w:ascii="Times New Roman" w:hAnsi="Times New Roman" w:cs="Times New Roman"/>
                      <w:b/>
                      <w:bCs/>
                      <w:kern w:val="2"/>
                      <w:sz w:val="24"/>
                      <w:szCs w:val="24"/>
                      <w14:ligatures w14:val="standardContextual"/>
                    </w:rPr>
                    <w:t>cinéma</w:t>
                  </w:r>
                  <w:proofErr w:type="spellEnd"/>
                  <w:r w:rsidRPr="007B2845">
                    <w:rPr>
                      <w:rFonts w:ascii="Times New Roman" w:hAnsi="Times New Roman" w:cs="Times New Roman"/>
                      <w:b/>
                      <w:kern w:val="2"/>
                      <w:sz w:val="24"/>
                      <w:szCs w:val="24"/>
                      <w14:ligatures w14:val="standardContextual"/>
                    </w:rPr>
                    <w:t xml:space="preserve"> – A100337</w:t>
                  </w:r>
                </w:p>
              </w:tc>
            </w:tr>
            <w:tr w:rsidR="007B2845" w:rsidRPr="007B2845" w14:paraId="6E61001D" w14:textId="77777777">
              <w:tc>
                <w:tcPr>
                  <w:tcW w:w="2174" w:type="dxa"/>
                  <w:tcBorders>
                    <w:top w:val="single" w:sz="4" w:space="0" w:color="auto"/>
                    <w:left w:val="single" w:sz="4" w:space="0" w:color="auto"/>
                    <w:bottom w:val="single" w:sz="4" w:space="0" w:color="auto"/>
                    <w:right w:val="single" w:sz="4" w:space="0" w:color="auto"/>
                  </w:tcBorders>
                  <w:hideMark/>
                </w:tcPr>
                <w:p w14:paraId="7688AEEB" w14:textId="77777777" w:rsidR="007B2845" w:rsidRPr="007B2845" w:rsidRDefault="007B2845">
                  <w:pPr>
                    <w:autoSpaceDE w:val="0"/>
                    <w:autoSpaceDN w:val="0"/>
                    <w:adjustRightInd w:val="0"/>
                    <w:jc w:val="both"/>
                    <w:rPr>
                      <w:rFonts w:ascii="Times New Roman" w:hAnsi="Times New Roman" w:cs="Times New Roman"/>
                      <w:kern w:val="2"/>
                      <w:sz w:val="24"/>
                      <w:szCs w:val="24"/>
                      <w14:ligatures w14:val="standardContextual"/>
                    </w:rPr>
                  </w:pPr>
                  <w:r w:rsidRPr="007B2845">
                    <w:rPr>
                      <w:rFonts w:ascii="Times New Roman" w:hAnsi="Times New Roman" w:cs="Times New Roman"/>
                      <w:kern w:val="2"/>
                      <w:sz w:val="24"/>
                      <w:szCs w:val="24"/>
                      <w14:ligatures w14:val="standardContextual"/>
                    </w:rPr>
                    <w:lastRenderedPageBreak/>
                    <w:t>SVRHA AKTIVNOSTI:</w:t>
                  </w:r>
                </w:p>
              </w:tc>
              <w:tc>
                <w:tcPr>
                  <w:tcW w:w="6662" w:type="dxa"/>
                  <w:tcBorders>
                    <w:top w:val="single" w:sz="4" w:space="0" w:color="auto"/>
                    <w:left w:val="single" w:sz="4" w:space="0" w:color="auto"/>
                    <w:bottom w:val="single" w:sz="4" w:space="0" w:color="auto"/>
                    <w:right w:val="single" w:sz="4" w:space="0" w:color="auto"/>
                  </w:tcBorders>
                  <w:hideMark/>
                </w:tcPr>
                <w:p w14:paraId="74AB657A" w14:textId="77777777" w:rsidR="007B2845" w:rsidRPr="007B2845" w:rsidRDefault="007B2845">
                  <w:pPr>
                    <w:autoSpaceDE w:val="0"/>
                    <w:autoSpaceDN w:val="0"/>
                    <w:adjustRightInd w:val="0"/>
                    <w:jc w:val="both"/>
                    <w:rPr>
                      <w:rFonts w:ascii="Times New Roman" w:hAnsi="Times New Roman" w:cs="Times New Roman"/>
                      <w:kern w:val="2"/>
                      <w:sz w:val="24"/>
                      <w:szCs w:val="24"/>
                      <w14:ligatures w14:val="standardContextual"/>
                    </w:rPr>
                  </w:pPr>
                  <w:r w:rsidRPr="007B2845">
                    <w:rPr>
                      <w:rFonts w:ascii="Times New Roman" w:hAnsi="Times New Roman" w:cs="Times New Roman"/>
                      <w:kern w:val="2"/>
                      <w:sz w:val="24"/>
                      <w:szCs w:val="24"/>
                      <w14:ligatures w14:val="standardContextual"/>
                    </w:rPr>
                    <w:t>Okupiti široku i raznoliku publiku, ljubitelje francuske kinematografije.</w:t>
                  </w:r>
                </w:p>
              </w:tc>
            </w:tr>
            <w:tr w:rsidR="007B2845" w:rsidRPr="007B2845" w14:paraId="42F9A6D2" w14:textId="77777777">
              <w:tc>
                <w:tcPr>
                  <w:tcW w:w="2174" w:type="dxa"/>
                  <w:tcBorders>
                    <w:top w:val="single" w:sz="4" w:space="0" w:color="auto"/>
                    <w:left w:val="single" w:sz="4" w:space="0" w:color="auto"/>
                    <w:bottom w:val="single" w:sz="4" w:space="0" w:color="auto"/>
                    <w:right w:val="single" w:sz="4" w:space="0" w:color="auto"/>
                  </w:tcBorders>
                  <w:hideMark/>
                </w:tcPr>
                <w:p w14:paraId="1A4E500C" w14:textId="77777777" w:rsidR="007B2845" w:rsidRPr="007B2845" w:rsidRDefault="007B2845">
                  <w:pPr>
                    <w:autoSpaceDE w:val="0"/>
                    <w:autoSpaceDN w:val="0"/>
                    <w:adjustRightInd w:val="0"/>
                    <w:jc w:val="both"/>
                    <w:rPr>
                      <w:rFonts w:ascii="Times New Roman" w:hAnsi="Times New Roman" w:cs="Times New Roman"/>
                      <w:kern w:val="2"/>
                      <w:sz w:val="24"/>
                      <w:szCs w:val="24"/>
                      <w14:ligatures w14:val="standardContextual"/>
                    </w:rPr>
                  </w:pPr>
                  <w:r w:rsidRPr="007B2845">
                    <w:rPr>
                      <w:rFonts w:ascii="Times New Roman" w:hAnsi="Times New Roman" w:cs="Times New Roman"/>
                      <w:kern w:val="2"/>
                      <w:sz w:val="24"/>
                      <w:szCs w:val="24"/>
                      <w14:ligatures w14:val="standardContextual"/>
                    </w:rPr>
                    <w:t xml:space="preserve">CILJEVI AKTIVNOSTI: </w:t>
                  </w:r>
                </w:p>
              </w:tc>
              <w:tc>
                <w:tcPr>
                  <w:tcW w:w="6662" w:type="dxa"/>
                  <w:tcBorders>
                    <w:top w:val="single" w:sz="4" w:space="0" w:color="auto"/>
                    <w:left w:val="single" w:sz="4" w:space="0" w:color="auto"/>
                    <w:bottom w:val="single" w:sz="4" w:space="0" w:color="auto"/>
                    <w:right w:val="single" w:sz="4" w:space="0" w:color="auto"/>
                  </w:tcBorders>
                  <w:hideMark/>
                </w:tcPr>
                <w:p w14:paraId="4961AB69" w14:textId="77777777" w:rsidR="007B2845" w:rsidRPr="007B2845" w:rsidRDefault="007B2845">
                  <w:pPr>
                    <w:autoSpaceDE w:val="0"/>
                    <w:autoSpaceDN w:val="0"/>
                    <w:adjustRightInd w:val="0"/>
                    <w:jc w:val="both"/>
                    <w:rPr>
                      <w:rFonts w:ascii="Times New Roman" w:hAnsi="Times New Roman" w:cs="Times New Roman"/>
                      <w:kern w:val="2"/>
                      <w:sz w:val="24"/>
                      <w:szCs w:val="24"/>
                      <w14:ligatures w14:val="standardContextual"/>
                    </w:rPr>
                  </w:pPr>
                  <w:r w:rsidRPr="007B2845">
                    <w:rPr>
                      <w:rFonts w:ascii="Times New Roman" w:hAnsi="Times New Roman" w:cs="Times New Roman"/>
                      <w:kern w:val="2"/>
                      <w:sz w:val="24"/>
                      <w:szCs w:val="24"/>
                      <w14:ligatures w14:val="standardContextual"/>
                    </w:rPr>
                    <w:t xml:space="preserve">Putem malih nezavisnih kina u cijeloj Hrvatskoj ponuditi francuske filmske klasike. </w:t>
                  </w:r>
                </w:p>
              </w:tc>
            </w:tr>
            <w:tr w:rsidR="007B2845" w:rsidRPr="007B2845" w14:paraId="1EC373B2" w14:textId="77777777">
              <w:tc>
                <w:tcPr>
                  <w:tcW w:w="2174" w:type="dxa"/>
                  <w:tcBorders>
                    <w:top w:val="single" w:sz="4" w:space="0" w:color="auto"/>
                    <w:left w:val="single" w:sz="4" w:space="0" w:color="auto"/>
                    <w:bottom w:val="single" w:sz="4" w:space="0" w:color="auto"/>
                    <w:right w:val="single" w:sz="4" w:space="0" w:color="auto"/>
                  </w:tcBorders>
                  <w:hideMark/>
                </w:tcPr>
                <w:p w14:paraId="7E81B1A8" w14:textId="77777777" w:rsidR="007B2845" w:rsidRPr="007B2845" w:rsidRDefault="007B2845">
                  <w:pPr>
                    <w:autoSpaceDE w:val="0"/>
                    <w:autoSpaceDN w:val="0"/>
                    <w:adjustRightInd w:val="0"/>
                    <w:jc w:val="both"/>
                    <w:rPr>
                      <w:rFonts w:ascii="Times New Roman" w:hAnsi="Times New Roman" w:cs="Times New Roman"/>
                      <w:kern w:val="2"/>
                      <w:sz w:val="24"/>
                      <w:szCs w:val="24"/>
                      <w14:ligatures w14:val="standardContextual"/>
                    </w:rPr>
                  </w:pPr>
                  <w:r w:rsidRPr="007B2845">
                    <w:rPr>
                      <w:rFonts w:ascii="Times New Roman" w:hAnsi="Times New Roman" w:cs="Times New Roman"/>
                      <w:kern w:val="2"/>
                      <w:sz w:val="24"/>
                      <w:szCs w:val="24"/>
                      <w14:ligatures w14:val="standardContextual"/>
                    </w:rPr>
                    <w:t xml:space="preserve">OPIS AKTIVNOSTI: </w:t>
                  </w:r>
                </w:p>
              </w:tc>
              <w:tc>
                <w:tcPr>
                  <w:tcW w:w="6662" w:type="dxa"/>
                  <w:tcBorders>
                    <w:top w:val="single" w:sz="4" w:space="0" w:color="auto"/>
                    <w:left w:val="single" w:sz="4" w:space="0" w:color="auto"/>
                    <w:bottom w:val="single" w:sz="4" w:space="0" w:color="auto"/>
                    <w:right w:val="single" w:sz="4" w:space="0" w:color="auto"/>
                  </w:tcBorders>
                  <w:hideMark/>
                </w:tcPr>
                <w:p w14:paraId="50898566" w14:textId="77777777" w:rsidR="007B2845" w:rsidRPr="007B2845" w:rsidRDefault="007B2845">
                  <w:pPr>
                    <w:autoSpaceDE w:val="0"/>
                    <w:autoSpaceDN w:val="0"/>
                    <w:adjustRightInd w:val="0"/>
                    <w:jc w:val="both"/>
                    <w:rPr>
                      <w:rFonts w:ascii="Times New Roman" w:hAnsi="Times New Roman" w:cs="Times New Roman"/>
                      <w:kern w:val="2"/>
                      <w:sz w:val="24"/>
                      <w:szCs w:val="24"/>
                      <w14:ligatures w14:val="standardContextual"/>
                    </w:rPr>
                  </w:pPr>
                  <w:r w:rsidRPr="007B2845">
                    <w:rPr>
                      <w:rFonts w:ascii="Times New Roman" w:hAnsi="Times New Roman" w:cs="Times New Roman"/>
                      <w:kern w:val="2"/>
                      <w:sz w:val="24"/>
                      <w:szCs w:val="24"/>
                      <w14:ligatures w14:val="standardContextual"/>
                    </w:rPr>
                    <w:t>Hrvatski audiovizualni centar (HAVC) i Francuski institut iz Zagreba, u suradnji s nezavisnim kinima Kino Mreže, a čiji je punopravni član Kino Pobjeda Metković, organiziraju program Rendez-</w:t>
                  </w:r>
                  <w:proofErr w:type="spellStart"/>
                  <w:r w:rsidRPr="007B2845">
                    <w:rPr>
                      <w:rFonts w:ascii="Times New Roman" w:hAnsi="Times New Roman" w:cs="Times New Roman"/>
                      <w:kern w:val="2"/>
                      <w:sz w:val="24"/>
                      <w:szCs w:val="24"/>
                      <w14:ligatures w14:val="standardContextual"/>
                    </w:rPr>
                    <w:t>vous</w:t>
                  </w:r>
                  <w:proofErr w:type="spellEnd"/>
                  <w:r w:rsidRPr="007B2845">
                    <w:rPr>
                      <w:rFonts w:ascii="Times New Roman" w:hAnsi="Times New Roman" w:cs="Times New Roman"/>
                      <w:kern w:val="2"/>
                      <w:sz w:val="24"/>
                      <w:szCs w:val="24"/>
                      <w14:ligatures w14:val="standardContextual"/>
                    </w:rPr>
                    <w:t xml:space="preserve"> au </w:t>
                  </w:r>
                  <w:proofErr w:type="spellStart"/>
                  <w:r w:rsidRPr="007B2845">
                    <w:rPr>
                      <w:rFonts w:ascii="Times New Roman" w:hAnsi="Times New Roman" w:cs="Times New Roman"/>
                      <w:kern w:val="2"/>
                      <w:sz w:val="24"/>
                      <w:szCs w:val="24"/>
                      <w14:ligatures w14:val="standardContextual"/>
                    </w:rPr>
                    <w:t>cinéma</w:t>
                  </w:r>
                  <w:proofErr w:type="spellEnd"/>
                  <w:r w:rsidRPr="007B2845">
                    <w:rPr>
                      <w:rFonts w:ascii="Times New Roman" w:hAnsi="Times New Roman" w:cs="Times New Roman"/>
                      <w:kern w:val="2"/>
                      <w:sz w:val="24"/>
                      <w:szCs w:val="24"/>
                      <w14:ligatures w14:val="standardContextual"/>
                    </w:rPr>
                    <w:t xml:space="preserve"> u sklopu kojeg se prikazuju sjajni francuski filmovi. </w:t>
                  </w:r>
                </w:p>
                <w:p w14:paraId="46CF6E33" w14:textId="77777777" w:rsidR="007B2845" w:rsidRPr="007B2845" w:rsidRDefault="007B2845">
                  <w:pPr>
                    <w:autoSpaceDE w:val="0"/>
                    <w:autoSpaceDN w:val="0"/>
                    <w:adjustRightInd w:val="0"/>
                    <w:jc w:val="both"/>
                    <w:rPr>
                      <w:rFonts w:ascii="Times New Roman" w:hAnsi="Times New Roman" w:cs="Times New Roman"/>
                      <w:kern w:val="2"/>
                      <w:sz w:val="24"/>
                      <w:szCs w:val="24"/>
                      <w:highlight w:val="yellow"/>
                      <w14:ligatures w14:val="standardContextual"/>
                    </w:rPr>
                  </w:pPr>
                  <w:r w:rsidRPr="007B2845">
                    <w:rPr>
                      <w:rFonts w:ascii="Times New Roman" w:hAnsi="Times New Roman" w:cs="Times New Roman"/>
                      <w:kern w:val="2"/>
                      <w:sz w:val="24"/>
                      <w:szCs w:val="24"/>
                      <w14:ligatures w14:val="standardContextual"/>
                    </w:rPr>
                    <w:t>Filmovi koji bi se prikazivali u kinu Pobjeda bili bi za publiku u potpunosti besplatni.</w:t>
                  </w:r>
                </w:p>
              </w:tc>
            </w:tr>
            <w:tr w:rsidR="007B2845" w:rsidRPr="007B2845" w14:paraId="4A54A6CF" w14:textId="77777777">
              <w:tc>
                <w:tcPr>
                  <w:tcW w:w="2174" w:type="dxa"/>
                  <w:tcBorders>
                    <w:top w:val="single" w:sz="4" w:space="0" w:color="auto"/>
                    <w:left w:val="single" w:sz="4" w:space="0" w:color="auto"/>
                    <w:bottom w:val="single" w:sz="4" w:space="0" w:color="auto"/>
                    <w:right w:val="single" w:sz="4" w:space="0" w:color="auto"/>
                  </w:tcBorders>
                  <w:hideMark/>
                </w:tcPr>
                <w:p w14:paraId="4B3A2CFC" w14:textId="77777777" w:rsidR="007B2845" w:rsidRPr="007B2845" w:rsidRDefault="007B2845">
                  <w:pPr>
                    <w:autoSpaceDE w:val="0"/>
                    <w:autoSpaceDN w:val="0"/>
                    <w:adjustRightInd w:val="0"/>
                    <w:jc w:val="both"/>
                    <w:rPr>
                      <w:rFonts w:ascii="Times New Roman" w:hAnsi="Times New Roman" w:cs="Times New Roman"/>
                      <w:kern w:val="2"/>
                      <w:sz w:val="24"/>
                      <w:szCs w:val="24"/>
                      <w14:ligatures w14:val="standardContextual"/>
                    </w:rPr>
                  </w:pPr>
                  <w:r w:rsidRPr="007B2845">
                    <w:rPr>
                      <w:rFonts w:ascii="Times New Roman" w:hAnsi="Times New Roman" w:cs="Times New Roman"/>
                      <w:kern w:val="2"/>
                      <w:sz w:val="24"/>
                      <w:szCs w:val="24"/>
                      <w14:ligatures w14:val="standardContextual"/>
                    </w:rPr>
                    <w:t>ZAKONSKE OSNOVE:</w:t>
                  </w:r>
                </w:p>
              </w:tc>
              <w:tc>
                <w:tcPr>
                  <w:tcW w:w="6662" w:type="dxa"/>
                  <w:tcBorders>
                    <w:top w:val="single" w:sz="4" w:space="0" w:color="auto"/>
                    <w:left w:val="single" w:sz="4" w:space="0" w:color="auto"/>
                    <w:bottom w:val="single" w:sz="4" w:space="0" w:color="auto"/>
                    <w:right w:val="single" w:sz="4" w:space="0" w:color="auto"/>
                  </w:tcBorders>
                  <w:hideMark/>
                </w:tcPr>
                <w:p w14:paraId="11DC97AA" w14:textId="77777777" w:rsidR="007B2845" w:rsidRPr="007B2845" w:rsidRDefault="007B2845" w:rsidP="007B2845">
                  <w:pPr>
                    <w:numPr>
                      <w:ilvl w:val="0"/>
                      <w:numId w:val="28"/>
                    </w:numPr>
                    <w:autoSpaceDE w:val="0"/>
                    <w:autoSpaceDN w:val="0"/>
                    <w:adjustRightInd w:val="0"/>
                    <w:spacing w:after="0" w:line="240" w:lineRule="auto"/>
                    <w:jc w:val="both"/>
                    <w:rPr>
                      <w:rFonts w:ascii="Times New Roman" w:hAnsi="Times New Roman" w:cs="Times New Roman"/>
                      <w:kern w:val="2"/>
                      <w:sz w:val="24"/>
                      <w:szCs w:val="24"/>
                      <w14:ligatures w14:val="standardContextual"/>
                    </w:rPr>
                  </w:pPr>
                  <w:r w:rsidRPr="007B2845">
                    <w:rPr>
                      <w:rFonts w:ascii="Times New Roman" w:hAnsi="Times New Roman" w:cs="Times New Roman"/>
                      <w:kern w:val="2"/>
                      <w:sz w:val="24"/>
                      <w:szCs w:val="24"/>
                      <w14:ligatures w14:val="standardContextual"/>
                    </w:rPr>
                    <w:t>Zakon o javnim ustanovama</w:t>
                  </w:r>
                </w:p>
                <w:p w14:paraId="56B31F9C" w14:textId="77777777" w:rsidR="007B2845" w:rsidRPr="007B2845" w:rsidRDefault="007B2845" w:rsidP="007B2845">
                  <w:pPr>
                    <w:numPr>
                      <w:ilvl w:val="0"/>
                      <w:numId w:val="28"/>
                    </w:numPr>
                    <w:autoSpaceDE w:val="0"/>
                    <w:autoSpaceDN w:val="0"/>
                    <w:adjustRightInd w:val="0"/>
                    <w:spacing w:after="0" w:line="240" w:lineRule="auto"/>
                    <w:jc w:val="both"/>
                    <w:rPr>
                      <w:rFonts w:ascii="Times New Roman" w:hAnsi="Times New Roman" w:cs="Times New Roman"/>
                      <w:kern w:val="2"/>
                      <w:sz w:val="24"/>
                      <w:szCs w:val="24"/>
                      <w14:ligatures w14:val="standardContextual"/>
                    </w:rPr>
                  </w:pPr>
                  <w:r w:rsidRPr="007B2845">
                    <w:rPr>
                      <w:rFonts w:ascii="Times New Roman" w:hAnsi="Times New Roman" w:cs="Times New Roman"/>
                      <w:kern w:val="2"/>
                      <w:sz w:val="24"/>
                      <w:szCs w:val="24"/>
                      <w14:ligatures w14:val="standardContextual"/>
                    </w:rPr>
                    <w:t>Zakon o financiranju javnih potreba u kulturi</w:t>
                  </w:r>
                </w:p>
                <w:p w14:paraId="30D08F1F" w14:textId="77777777" w:rsidR="007B2845" w:rsidRPr="007B2845" w:rsidRDefault="007B2845" w:rsidP="007B2845">
                  <w:pPr>
                    <w:numPr>
                      <w:ilvl w:val="0"/>
                      <w:numId w:val="28"/>
                    </w:numPr>
                    <w:autoSpaceDE w:val="0"/>
                    <w:autoSpaceDN w:val="0"/>
                    <w:adjustRightInd w:val="0"/>
                    <w:spacing w:after="0" w:line="240" w:lineRule="auto"/>
                    <w:jc w:val="both"/>
                    <w:rPr>
                      <w:rFonts w:ascii="Times New Roman" w:hAnsi="Times New Roman" w:cs="Times New Roman"/>
                      <w:kern w:val="2"/>
                      <w:sz w:val="24"/>
                      <w:szCs w:val="24"/>
                      <w14:ligatures w14:val="standardContextual"/>
                    </w:rPr>
                  </w:pPr>
                  <w:r w:rsidRPr="007B2845">
                    <w:rPr>
                      <w:rFonts w:ascii="Times New Roman" w:hAnsi="Times New Roman" w:cs="Times New Roman"/>
                      <w:kern w:val="2"/>
                      <w:sz w:val="24"/>
                      <w:szCs w:val="24"/>
                      <w14:ligatures w14:val="standardContextual"/>
                    </w:rPr>
                    <w:t>Zakon o proračunu sa pripadajućim pravilnicima i odlukama</w:t>
                  </w:r>
                </w:p>
                <w:p w14:paraId="4C0F5DDF" w14:textId="77777777" w:rsidR="007B2845" w:rsidRPr="007B2845" w:rsidRDefault="007B2845" w:rsidP="007B2845">
                  <w:pPr>
                    <w:numPr>
                      <w:ilvl w:val="0"/>
                      <w:numId w:val="28"/>
                    </w:numPr>
                    <w:autoSpaceDE w:val="0"/>
                    <w:autoSpaceDN w:val="0"/>
                    <w:adjustRightInd w:val="0"/>
                    <w:spacing w:after="0" w:line="240" w:lineRule="auto"/>
                    <w:jc w:val="both"/>
                    <w:rPr>
                      <w:rFonts w:ascii="Times New Roman" w:hAnsi="Times New Roman" w:cs="Times New Roman"/>
                      <w:kern w:val="2"/>
                      <w:sz w:val="24"/>
                      <w:szCs w:val="24"/>
                      <w14:ligatures w14:val="standardContextual"/>
                    </w:rPr>
                  </w:pPr>
                  <w:r w:rsidRPr="007B2845">
                    <w:rPr>
                      <w:rFonts w:ascii="Times New Roman" w:hAnsi="Times New Roman" w:cs="Times New Roman"/>
                      <w:kern w:val="2"/>
                      <w:sz w:val="24"/>
                      <w:szCs w:val="24"/>
                      <w14:ligatures w14:val="standardContextual"/>
                    </w:rPr>
                    <w:t>Zakon o porezu na dohodak</w:t>
                  </w:r>
                </w:p>
                <w:p w14:paraId="0491040A" w14:textId="77777777" w:rsidR="007B2845" w:rsidRPr="007B2845" w:rsidRDefault="007B2845" w:rsidP="007B2845">
                  <w:pPr>
                    <w:numPr>
                      <w:ilvl w:val="0"/>
                      <w:numId w:val="28"/>
                    </w:numPr>
                    <w:autoSpaceDE w:val="0"/>
                    <w:autoSpaceDN w:val="0"/>
                    <w:adjustRightInd w:val="0"/>
                    <w:spacing w:after="0" w:line="240" w:lineRule="auto"/>
                    <w:jc w:val="both"/>
                    <w:rPr>
                      <w:rFonts w:ascii="Times New Roman" w:hAnsi="Times New Roman" w:cs="Times New Roman"/>
                      <w:kern w:val="2"/>
                      <w:sz w:val="24"/>
                      <w:szCs w:val="24"/>
                      <w14:ligatures w14:val="standardContextual"/>
                    </w:rPr>
                  </w:pPr>
                  <w:r w:rsidRPr="007B2845">
                    <w:rPr>
                      <w:rFonts w:ascii="Times New Roman" w:hAnsi="Times New Roman" w:cs="Times New Roman"/>
                      <w:kern w:val="2"/>
                      <w:sz w:val="24"/>
                      <w:szCs w:val="24"/>
                      <w14:ligatures w14:val="standardContextual"/>
                    </w:rPr>
                    <w:t xml:space="preserve">Zakon o fiskalnoj odgovornosti </w:t>
                  </w:r>
                </w:p>
              </w:tc>
            </w:tr>
            <w:tr w:rsidR="007B2845" w:rsidRPr="007B2845" w14:paraId="6B451E55" w14:textId="77777777">
              <w:tc>
                <w:tcPr>
                  <w:tcW w:w="2174" w:type="dxa"/>
                  <w:tcBorders>
                    <w:top w:val="single" w:sz="4" w:space="0" w:color="auto"/>
                    <w:left w:val="single" w:sz="4" w:space="0" w:color="auto"/>
                    <w:bottom w:val="single" w:sz="4" w:space="0" w:color="auto"/>
                    <w:right w:val="single" w:sz="4" w:space="0" w:color="auto"/>
                  </w:tcBorders>
                  <w:hideMark/>
                </w:tcPr>
                <w:p w14:paraId="2C902F5D" w14:textId="77777777" w:rsidR="007B2845" w:rsidRPr="007B2845" w:rsidRDefault="007B2845">
                  <w:pPr>
                    <w:autoSpaceDE w:val="0"/>
                    <w:autoSpaceDN w:val="0"/>
                    <w:adjustRightInd w:val="0"/>
                    <w:jc w:val="both"/>
                    <w:rPr>
                      <w:rFonts w:ascii="Times New Roman" w:hAnsi="Times New Roman" w:cs="Times New Roman"/>
                      <w:kern w:val="2"/>
                      <w:sz w:val="24"/>
                      <w:szCs w:val="24"/>
                      <w14:ligatures w14:val="standardContextual"/>
                    </w:rPr>
                  </w:pPr>
                  <w:r w:rsidRPr="007B2845">
                    <w:rPr>
                      <w:rFonts w:ascii="Times New Roman" w:hAnsi="Times New Roman" w:cs="Times New Roman"/>
                      <w:kern w:val="2"/>
                      <w:sz w:val="24"/>
                      <w:szCs w:val="24"/>
                      <w14:ligatures w14:val="standardContextual"/>
                    </w:rPr>
                    <w:t>OSIGURANA SREDSTVA:</w:t>
                  </w:r>
                </w:p>
              </w:tc>
              <w:tc>
                <w:tcPr>
                  <w:tcW w:w="6662" w:type="dxa"/>
                  <w:tcBorders>
                    <w:top w:val="single" w:sz="4" w:space="0" w:color="auto"/>
                    <w:left w:val="single" w:sz="4" w:space="0" w:color="auto"/>
                    <w:bottom w:val="single" w:sz="4" w:space="0" w:color="auto"/>
                    <w:right w:val="single" w:sz="4" w:space="0" w:color="auto"/>
                  </w:tcBorders>
                  <w:hideMark/>
                </w:tcPr>
                <w:p w14:paraId="3275C64C" w14:textId="77777777" w:rsidR="007B2845" w:rsidRPr="007B2845" w:rsidRDefault="007B2845" w:rsidP="007B2845">
                  <w:pPr>
                    <w:pStyle w:val="Odlomakpopisa"/>
                    <w:numPr>
                      <w:ilvl w:val="0"/>
                      <w:numId w:val="28"/>
                    </w:numPr>
                    <w:autoSpaceDE w:val="0"/>
                    <w:autoSpaceDN w:val="0"/>
                    <w:adjustRightInd w:val="0"/>
                    <w:spacing w:after="160" w:line="252" w:lineRule="auto"/>
                    <w:jc w:val="both"/>
                    <w:rPr>
                      <w:rFonts w:ascii="Times New Roman" w:hAnsi="Times New Roman" w:cs="Times New Roman"/>
                      <w:kern w:val="2"/>
                      <w:sz w:val="24"/>
                      <w:szCs w:val="24"/>
                      <w14:ligatures w14:val="standardContextual"/>
                    </w:rPr>
                  </w:pPr>
                  <w:r w:rsidRPr="007B2845">
                    <w:rPr>
                      <w:rFonts w:ascii="Times New Roman" w:hAnsi="Times New Roman" w:cs="Times New Roman"/>
                      <w:kern w:val="2"/>
                      <w:sz w:val="24"/>
                      <w:szCs w:val="24"/>
                      <w14:ligatures w14:val="standardContextual"/>
                    </w:rPr>
                    <w:t>500,00 €</w:t>
                  </w:r>
                </w:p>
              </w:tc>
            </w:tr>
            <w:tr w:rsidR="007B2845" w:rsidRPr="007B2845" w14:paraId="5E7B3CE6" w14:textId="77777777">
              <w:tc>
                <w:tcPr>
                  <w:tcW w:w="2174" w:type="dxa"/>
                  <w:tcBorders>
                    <w:top w:val="single" w:sz="4" w:space="0" w:color="auto"/>
                    <w:left w:val="single" w:sz="4" w:space="0" w:color="auto"/>
                    <w:bottom w:val="single" w:sz="4" w:space="0" w:color="auto"/>
                    <w:right w:val="single" w:sz="4" w:space="0" w:color="auto"/>
                  </w:tcBorders>
                  <w:hideMark/>
                </w:tcPr>
                <w:p w14:paraId="55A9A315" w14:textId="77777777" w:rsidR="007B2845" w:rsidRPr="007B2845" w:rsidRDefault="007B2845">
                  <w:pPr>
                    <w:autoSpaceDE w:val="0"/>
                    <w:autoSpaceDN w:val="0"/>
                    <w:adjustRightInd w:val="0"/>
                    <w:spacing w:after="0"/>
                    <w:jc w:val="both"/>
                    <w:rPr>
                      <w:rFonts w:ascii="Times New Roman" w:hAnsi="Times New Roman" w:cs="Times New Roman"/>
                      <w:kern w:val="2"/>
                      <w:sz w:val="24"/>
                      <w:szCs w:val="24"/>
                      <w14:ligatures w14:val="standardContextual"/>
                    </w:rPr>
                  </w:pPr>
                  <w:r w:rsidRPr="007B2845">
                    <w:rPr>
                      <w:rFonts w:ascii="Times New Roman" w:hAnsi="Times New Roman" w:cs="Times New Roman"/>
                      <w:kern w:val="2"/>
                      <w:sz w:val="24"/>
                      <w:szCs w:val="24"/>
                      <w14:ligatures w14:val="standardContextual"/>
                    </w:rPr>
                    <w:t>REALIZIRANO</w:t>
                  </w:r>
                </w:p>
                <w:p w14:paraId="67E22E60" w14:textId="77777777" w:rsidR="007B2845" w:rsidRPr="007B2845" w:rsidRDefault="007B2845">
                  <w:pPr>
                    <w:autoSpaceDE w:val="0"/>
                    <w:autoSpaceDN w:val="0"/>
                    <w:adjustRightInd w:val="0"/>
                    <w:jc w:val="both"/>
                    <w:rPr>
                      <w:rFonts w:ascii="Times New Roman" w:hAnsi="Times New Roman" w:cs="Times New Roman"/>
                      <w:kern w:val="2"/>
                      <w:sz w:val="24"/>
                      <w:szCs w:val="24"/>
                      <w14:ligatures w14:val="standardContextual"/>
                    </w:rPr>
                  </w:pPr>
                  <w:r w:rsidRPr="007B2845">
                    <w:rPr>
                      <w:rFonts w:ascii="Times New Roman" w:hAnsi="Times New Roman" w:cs="Times New Roman"/>
                      <w:kern w:val="2"/>
                      <w:sz w:val="24"/>
                      <w:szCs w:val="24"/>
                      <w14:ligatures w14:val="standardContextual"/>
                    </w:rPr>
                    <w:t>30.6.2025:</w:t>
                  </w:r>
                </w:p>
              </w:tc>
              <w:tc>
                <w:tcPr>
                  <w:tcW w:w="6662" w:type="dxa"/>
                  <w:tcBorders>
                    <w:top w:val="single" w:sz="4" w:space="0" w:color="auto"/>
                    <w:left w:val="single" w:sz="4" w:space="0" w:color="auto"/>
                    <w:bottom w:val="single" w:sz="4" w:space="0" w:color="auto"/>
                    <w:right w:val="single" w:sz="4" w:space="0" w:color="auto"/>
                  </w:tcBorders>
                  <w:hideMark/>
                </w:tcPr>
                <w:p w14:paraId="6B19F93B" w14:textId="77777777" w:rsidR="007B2845" w:rsidRPr="007B2845" w:rsidRDefault="007B2845" w:rsidP="007B2845">
                  <w:pPr>
                    <w:pStyle w:val="Odlomakpopisa"/>
                    <w:numPr>
                      <w:ilvl w:val="0"/>
                      <w:numId w:val="28"/>
                    </w:numPr>
                    <w:autoSpaceDE w:val="0"/>
                    <w:autoSpaceDN w:val="0"/>
                    <w:adjustRightInd w:val="0"/>
                    <w:spacing w:after="160" w:line="252" w:lineRule="auto"/>
                    <w:jc w:val="both"/>
                    <w:rPr>
                      <w:rFonts w:ascii="Times New Roman" w:hAnsi="Times New Roman" w:cs="Times New Roman"/>
                      <w:kern w:val="2"/>
                      <w:sz w:val="24"/>
                      <w:szCs w:val="24"/>
                      <w14:ligatures w14:val="standardContextual"/>
                    </w:rPr>
                  </w:pPr>
                  <w:r w:rsidRPr="007B2845">
                    <w:rPr>
                      <w:rFonts w:ascii="Times New Roman" w:hAnsi="Times New Roman" w:cs="Times New Roman"/>
                      <w:kern w:val="2"/>
                      <w:sz w:val="24"/>
                      <w:szCs w:val="24"/>
                      <w14:ligatures w14:val="standardContextual"/>
                    </w:rPr>
                    <w:t>0,00  €</w:t>
                  </w:r>
                </w:p>
              </w:tc>
            </w:tr>
            <w:tr w:rsidR="007B2845" w:rsidRPr="007B2845" w14:paraId="200F1990" w14:textId="77777777">
              <w:tc>
                <w:tcPr>
                  <w:tcW w:w="2174" w:type="dxa"/>
                  <w:tcBorders>
                    <w:top w:val="single" w:sz="4" w:space="0" w:color="auto"/>
                    <w:left w:val="single" w:sz="4" w:space="0" w:color="auto"/>
                    <w:bottom w:val="single" w:sz="4" w:space="0" w:color="auto"/>
                    <w:right w:val="single" w:sz="4" w:space="0" w:color="auto"/>
                  </w:tcBorders>
                  <w:hideMark/>
                </w:tcPr>
                <w:p w14:paraId="38DC361F" w14:textId="77777777" w:rsidR="007B2845" w:rsidRPr="007B2845" w:rsidRDefault="007B2845">
                  <w:pPr>
                    <w:autoSpaceDE w:val="0"/>
                    <w:autoSpaceDN w:val="0"/>
                    <w:adjustRightInd w:val="0"/>
                    <w:jc w:val="both"/>
                    <w:rPr>
                      <w:rFonts w:ascii="Times New Roman" w:hAnsi="Times New Roman" w:cs="Times New Roman"/>
                      <w:kern w:val="2"/>
                      <w:sz w:val="24"/>
                      <w:szCs w:val="24"/>
                      <w14:ligatures w14:val="standardContextual"/>
                    </w:rPr>
                  </w:pPr>
                  <w:r w:rsidRPr="007B2845">
                    <w:rPr>
                      <w:rFonts w:ascii="Times New Roman" w:hAnsi="Times New Roman" w:cs="Times New Roman"/>
                      <w:kern w:val="2"/>
                      <w:sz w:val="24"/>
                      <w:szCs w:val="24"/>
                      <w14:ligatures w14:val="standardContextual"/>
                    </w:rPr>
                    <w:t>IZVORI FINANCIRANJA:</w:t>
                  </w:r>
                </w:p>
              </w:tc>
              <w:tc>
                <w:tcPr>
                  <w:tcW w:w="6662" w:type="dxa"/>
                  <w:tcBorders>
                    <w:top w:val="single" w:sz="4" w:space="0" w:color="auto"/>
                    <w:left w:val="single" w:sz="4" w:space="0" w:color="auto"/>
                    <w:bottom w:val="single" w:sz="4" w:space="0" w:color="auto"/>
                    <w:right w:val="single" w:sz="4" w:space="0" w:color="auto"/>
                  </w:tcBorders>
                  <w:hideMark/>
                </w:tcPr>
                <w:p w14:paraId="731512AF" w14:textId="77777777" w:rsidR="007B2845" w:rsidRPr="007B2845" w:rsidRDefault="007B2845" w:rsidP="007B2845">
                  <w:pPr>
                    <w:numPr>
                      <w:ilvl w:val="0"/>
                      <w:numId w:val="28"/>
                    </w:numPr>
                    <w:autoSpaceDE w:val="0"/>
                    <w:autoSpaceDN w:val="0"/>
                    <w:adjustRightInd w:val="0"/>
                    <w:spacing w:after="0" w:line="240" w:lineRule="auto"/>
                    <w:jc w:val="both"/>
                    <w:rPr>
                      <w:rFonts w:ascii="Times New Roman" w:hAnsi="Times New Roman" w:cs="Times New Roman"/>
                      <w:kern w:val="2"/>
                      <w:sz w:val="24"/>
                      <w:szCs w:val="24"/>
                      <w14:ligatures w14:val="standardContextual"/>
                    </w:rPr>
                  </w:pPr>
                  <w:r w:rsidRPr="007B2845">
                    <w:rPr>
                      <w:rFonts w:ascii="Times New Roman" w:hAnsi="Times New Roman" w:cs="Times New Roman"/>
                      <w:kern w:val="2"/>
                      <w:sz w:val="24"/>
                      <w:szCs w:val="24"/>
                      <w14:ligatures w14:val="standardContextual"/>
                    </w:rPr>
                    <w:t xml:space="preserve">Grad Metković </w:t>
                  </w:r>
                </w:p>
                <w:p w14:paraId="0A7AB219" w14:textId="77777777" w:rsidR="007B2845" w:rsidRPr="007B2845" w:rsidRDefault="007B2845" w:rsidP="007B2845">
                  <w:pPr>
                    <w:numPr>
                      <w:ilvl w:val="0"/>
                      <w:numId w:val="28"/>
                    </w:numPr>
                    <w:autoSpaceDE w:val="0"/>
                    <w:autoSpaceDN w:val="0"/>
                    <w:adjustRightInd w:val="0"/>
                    <w:spacing w:after="0" w:line="240" w:lineRule="auto"/>
                    <w:jc w:val="both"/>
                    <w:rPr>
                      <w:rFonts w:ascii="Times New Roman" w:hAnsi="Times New Roman" w:cs="Times New Roman"/>
                      <w:kern w:val="2"/>
                      <w:sz w:val="24"/>
                      <w:szCs w:val="24"/>
                      <w14:ligatures w14:val="standardContextual"/>
                    </w:rPr>
                  </w:pPr>
                  <w:r w:rsidRPr="007B2845">
                    <w:rPr>
                      <w:rFonts w:ascii="Times New Roman" w:hAnsi="Times New Roman" w:cs="Times New Roman"/>
                      <w:kern w:val="2"/>
                      <w:sz w:val="24"/>
                      <w:szCs w:val="24"/>
                      <w14:ligatures w14:val="standardContextual"/>
                    </w:rPr>
                    <w:t xml:space="preserve">Vlastita sredstva </w:t>
                  </w:r>
                </w:p>
              </w:tc>
            </w:tr>
            <w:tr w:rsidR="007B2845" w:rsidRPr="007B2845" w14:paraId="7EB8FA5B" w14:textId="77777777">
              <w:tc>
                <w:tcPr>
                  <w:tcW w:w="2174" w:type="dxa"/>
                  <w:tcBorders>
                    <w:top w:val="single" w:sz="4" w:space="0" w:color="auto"/>
                    <w:left w:val="single" w:sz="4" w:space="0" w:color="auto"/>
                    <w:bottom w:val="single" w:sz="4" w:space="0" w:color="auto"/>
                    <w:right w:val="single" w:sz="4" w:space="0" w:color="auto"/>
                  </w:tcBorders>
                  <w:hideMark/>
                </w:tcPr>
                <w:p w14:paraId="7E5470CA" w14:textId="77777777" w:rsidR="007B2845" w:rsidRPr="007B2845" w:rsidRDefault="007B2845">
                  <w:pPr>
                    <w:autoSpaceDE w:val="0"/>
                    <w:autoSpaceDN w:val="0"/>
                    <w:adjustRightInd w:val="0"/>
                    <w:jc w:val="both"/>
                    <w:rPr>
                      <w:rFonts w:ascii="Times New Roman" w:hAnsi="Times New Roman" w:cs="Times New Roman"/>
                      <w:kern w:val="2"/>
                      <w:sz w:val="24"/>
                      <w:szCs w:val="24"/>
                      <w14:ligatures w14:val="standardContextual"/>
                    </w:rPr>
                  </w:pPr>
                  <w:r w:rsidRPr="007B2845">
                    <w:rPr>
                      <w:rFonts w:ascii="Times New Roman" w:hAnsi="Times New Roman" w:cs="Times New Roman"/>
                      <w:kern w:val="2"/>
                      <w:sz w:val="24"/>
                      <w:szCs w:val="24"/>
                      <w14:ligatures w14:val="standardContextual"/>
                    </w:rPr>
                    <w:t>POKAZATELJI USPJEŠNOSTI:</w:t>
                  </w:r>
                </w:p>
              </w:tc>
              <w:tc>
                <w:tcPr>
                  <w:tcW w:w="6662" w:type="dxa"/>
                  <w:tcBorders>
                    <w:top w:val="single" w:sz="4" w:space="0" w:color="auto"/>
                    <w:left w:val="single" w:sz="4" w:space="0" w:color="auto"/>
                    <w:bottom w:val="single" w:sz="4" w:space="0" w:color="auto"/>
                    <w:right w:val="single" w:sz="4" w:space="0" w:color="auto"/>
                  </w:tcBorders>
                  <w:hideMark/>
                </w:tcPr>
                <w:p w14:paraId="08780087" w14:textId="77777777" w:rsidR="007B2845" w:rsidRPr="007B2845" w:rsidRDefault="007B2845">
                  <w:pPr>
                    <w:autoSpaceDE w:val="0"/>
                    <w:autoSpaceDN w:val="0"/>
                    <w:adjustRightInd w:val="0"/>
                    <w:jc w:val="both"/>
                    <w:rPr>
                      <w:rFonts w:ascii="Times New Roman" w:hAnsi="Times New Roman" w:cs="Times New Roman"/>
                      <w:kern w:val="2"/>
                      <w:sz w:val="24"/>
                      <w:szCs w:val="24"/>
                      <w14:ligatures w14:val="standardContextual"/>
                    </w:rPr>
                  </w:pPr>
                  <w:r w:rsidRPr="007B2845">
                    <w:rPr>
                      <w:rFonts w:ascii="Times New Roman" w:hAnsi="Times New Roman" w:cs="Times New Roman"/>
                      <w:kern w:val="2"/>
                      <w:sz w:val="24"/>
                      <w:szCs w:val="24"/>
                      <w14:ligatures w14:val="standardContextual"/>
                    </w:rPr>
                    <w:t>Uspješnost program se iskazuje sve većim brojem posjetitelja, te izvršavanje ugovorenih obveza sa HAVC-om.</w:t>
                  </w:r>
                </w:p>
              </w:tc>
            </w:tr>
          </w:tbl>
          <w:p w14:paraId="7AD05F05" w14:textId="77777777" w:rsidR="007B2845" w:rsidRPr="007B2845" w:rsidRDefault="007B2845">
            <w:pPr>
              <w:autoSpaceDE w:val="0"/>
              <w:autoSpaceDN w:val="0"/>
              <w:adjustRightInd w:val="0"/>
              <w:jc w:val="both"/>
              <w:rPr>
                <w:rFonts w:ascii="Times New Roman" w:hAnsi="Times New Roman" w:cs="Times New Roman"/>
                <w:b/>
                <w:kern w:val="2"/>
                <w:sz w:val="24"/>
                <w:szCs w:val="24"/>
                <w14:ligatures w14:val="standardContextu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7"/>
              <w:gridCol w:w="6345"/>
            </w:tblGrid>
            <w:tr w:rsidR="007B2845" w:rsidRPr="007B2845" w14:paraId="10437D19" w14:textId="77777777">
              <w:trPr>
                <w:trHeight w:val="118"/>
              </w:trPr>
              <w:tc>
                <w:tcPr>
                  <w:tcW w:w="2238" w:type="dxa"/>
                  <w:tcBorders>
                    <w:top w:val="single" w:sz="4" w:space="0" w:color="auto"/>
                    <w:left w:val="single" w:sz="4" w:space="0" w:color="auto"/>
                    <w:bottom w:val="single" w:sz="4" w:space="0" w:color="auto"/>
                    <w:right w:val="single" w:sz="4" w:space="0" w:color="auto"/>
                  </w:tcBorders>
                  <w:hideMark/>
                </w:tcPr>
                <w:p w14:paraId="26DA4C3D" w14:textId="77777777" w:rsidR="007B2845" w:rsidRPr="007B2845" w:rsidRDefault="007B2845">
                  <w:pPr>
                    <w:autoSpaceDE w:val="0"/>
                    <w:autoSpaceDN w:val="0"/>
                    <w:adjustRightInd w:val="0"/>
                    <w:jc w:val="both"/>
                    <w:rPr>
                      <w:rFonts w:ascii="Times New Roman" w:hAnsi="Times New Roman" w:cs="Times New Roman"/>
                      <w:b/>
                      <w:bCs/>
                      <w:kern w:val="2"/>
                      <w:sz w:val="24"/>
                      <w:szCs w:val="24"/>
                      <w14:ligatures w14:val="standardContextual"/>
                    </w:rPr>
                  </w:pPr>
                  <w:r w:rsidRPr="007B2845">
                    <w:rPr>
                      <w:rFonts w:ascii="Times New Roman" w:hAnsi="Times New Roman" w:cs="Times New Roman"/>
                      <w:b/>
                      <w:bCs/>
                      <w:kern w:val="2"/>
                      <w:sz w:val="24"/>
                      <w:szCs w:val="24"/>
                      <w14:ligatures w14:val="standardContextual"/>
                    </w:rPr>
                    <w:t>AKTIVNOST:</w:t>
                  </w:r>
                </w:p>
              </w:tc>
              <w:tc>
                <w:tcPr>
                  <w:tcW w:w="7113" w:type="dxa"/>
                  <w:tcBorders>
                    <w:top w:val="single" w:sz="4" w:space="0" w:color="auto"/>
                    <w:left w:val="single" w:sz="4" w:space="0" w:color="auto"/>
                    <w:bottom w:val="single" w:sz="4" w:space="0" w:color="auto"/>
                    <w:right w:val="single" w:sz="4" w:space="0" w:color="auto"/>
                  </w:tcBorders>
                  <w:hideMark/>
                </w:tcPr>
                <w:p w14:paraId="1FAB78BC" w14:textId="77777777" w:rsidR="007B2845" w:rsidRPr="007B2845" w:rsidRDefault="007B2845">
                  <w:pPr>
                    <w:autoSpaceDE w:val="0"/>
                    <w:autoSpaceDN w:val="0"/>
                    <w:adjustRightInd w:val="0"/>
                    <w:jc w:val="both"/>
                    <w:rPr>
                      <w:rFonts w:ascii="Times New Roman" w:hAnsi="Times New Roman" w:cs="Times New Roman"/>
                      <w:b/>
                      <w:kern w:val="2"/>
                      <w:sz w:val="24"/>
                      <w:szCs w:val="24"/>
                      <w14:ligatures w14:val="standardContextual"/>
                    </w:rPr>
                  </w:pPr>
                  <w:r w:rsidRPr="007B2845">
                    <w:rPr>
                      <w:rFonts w:ascii="Times New Roman" w:hAnsi="Times New Roman" w:cs="Times New Roman"/>
                      <w:b/>
                      <w:kern w:val="2"/>
                      <w:sz w:val="24"/>
                      <w:szCs w:val="24"/>
                      <w14:ligatures w14:val="standardContextual"/>
                    </w:rPr>
                    <w:t xml:space="preserve"> Predstave – A100338</w:t>
                  </w:r>
                </w:p>
              </w:tc>
            </w:tr>
            <w:tr w:rsidR="007B2845" w:rsidRPr="007B2845" w14:paraId="476D80DD" w14:textId="77777777">
              <w:tc>
                <w:tcPr>
                  <w:tcW w:w="2238" w:type="dxa"/>
                  <w:tcBorders>
                    <w:top w:val="single" w:sz="4" w:space="0" w:color="auto"/>
                    <w:left w:val="single" w:sz="4" w:space="0" w:color="auto"/>
                    <w:bottom w:val="single" w:sz="4" w:space="0" w:color="auto"/>
                    <w:right w:val="single" w:sz="4" w:space="0" w:color="auto"/>
                  </w:tcBorders>
                  <w:hideMark/>
                </w:tcPr>
                <w:p w14:paraId="0822CF6C" w14:textId="77777777" w:rsidR="007B2845" w:rsidRPr="007B2845" w:rsidRDefault="007B2845">
                  <w:pPr>
                    <w:autoSpaceDE w:val="0"/>
                    <w:autoSpaceDN w:val="0"/>
                    <w:adjustRightInd w:val="0"/>
                    <w:jc w:val="both"/>
                    <w:rPr>
                      <w:rFonts w:ascii="Times New Roman" w:hAnsi="Times New Roman" w:cs="Times New Roman"/>
                      <w:kern w:val="2"/>
                      <w:sz w:val="24"/>
                      <w:szCs w:val="24"/>
                      <w14:ligatures w14:val="standardContextual"/>
                    </w:rPr>
                  </w:pPr>
                  <w:r w:rsidRPr="007B2845">
                    <w:rPr>
                      <w:rFonts w:ascii="Times New Roman" w:hAnsi="Times New Roman" w:cs="Times New Roman"/>
                      <w:kern w:val="2"/>
                      <w:sz w:val="24"/>
                      <w:szCs w:val="24"/>
                      <w14:ligatures w14:val="standardContextual"/>
                    </w:rPr>
                    <w:t>SVRHA AKTIVNOSTI:</w:t>
                  </w:r>
                </w:p>
              </w:tc>
              <w:tc>
                <w:tcPr>
                  <w:tcW w:w="7113" w:type="dxa"/>
                  <w:tcBorders>
                    <w:top w:val="single" w:sz="4" w:space="0" w:color="auto"/>
                    <w:left w:val="single" w:sz="4" w:space="0" w:color="auto"/>
                    <w:bottom w:val="single" w:sz="4" w:space="0" w:color="auto"/>
                    <w:right w:val="single" w:sz="4" w:space="0" w:color="auto"/>
                  </w:tcBorders>
                  <w:hideMark/>
                </w:tcPr>
                <w:p w14:paraId="3A7C2393" w14:textId="77777777" w:rsidR="007B2845" w:rsidRPr="007B2845" w:rsidRDefault="007B2845">
                  <w:pPr>
                    <w:autoSpaceDE w:val="0"/>
                    <w:autoSpaceDN w:val="0"/>
                    <w:adjustRightInd w:val="0"/>
                    <w:jc w:val="both"/>
                    <w:rPr>
                      <w:rFonts w:ascii="Times New Roman" w:hAnsi="Times New Roman" w:cs="Times New Roman"/>
                      <w:kern w:val="2"/>
                      <w:sz w:val="24"/>
                      <w:szCs w:val="24"/>
                      <w14:ligatures w14:val="standardContextual"/>
                    </w:rPr>
                  </w:pPr>
                  <w:r w:rsidRPr="007B2845">
                    <w:rPr>
                      <w:rFonts w:ascii="Times New Roman" w:hAnsi="Times New Roman" w:cs="Times New Roman"/>
                      <w:kern w:val="2"/>
                      <w:sz w:val="24"/>
                      <w:szCs w:val="24"/>
                      <w14:ligatures w14:val="standardContextual"/>
                    </w:rPr>
                    <w:t>Ponuditi građanima Metkovića kvalitetne predstave tijekom cijele godine.</w:t>
                  </w:r>
                </w:p>
              </w:tc>
            </w:tr>
            <w:tr w:rsidR="007B2845" w:rsidRPr="007B2845" w14:paraId="3859E58C" w14:textId="77777777">
              <w:tc>
                <w:tcPr>
                  <w:tcW w:w="2238" w:type="dxa"/>
                  <w:tcBorders>
                    <w:top w:val="single" w:sz="4" w:space="0" w:color="auto"/>
                    <w:left w:val="single" w:sz="4" w:space="0" w:color="auto"/>
                    <w:bottom w:val="single" w:sz="4" w:space="0" w:color="auto"/>
                    <w:right w:val="single" w:sz="4" w:space="0" w:color="auto"/>
                  </w:tcBorders>
                  <w:hideMark/>
                </w:tcPr>
                <w:p w14:paraId="4EF57C8B" w14:textId="77777777" w:rsidR="007B2845" w:rsidRPr="007B2845" w:rsidRDefault="007B2845">
                  <w:pPr>
                    <w:autoSpaceDE w:val="0"/>
                    <w:autoSpaceDN w:val="0"/>
                    <w:adjustRightInd w:val="0"/>
                    <w:jc w:val="both"/>
                    <w:rPr>
                      <w:rFonts w:ascii="Times New Roman" w:hAnsi="Times New Roman" w:cs="Times New Roman"/>
                      <w:kern w:val="2"/>
                      <w:sz w:val="24"/>
                      <w:szCs w:val="24"/>
                      <w14:ligatures w14:val="standardContextual"/>
                    </w:rPr>
                  </w:pPr>
                  <w:r w:rsidRPr="007B2845">
                    <w:rPr>
                      <w:rFonts w:ascii="Times New Roman" w:hAnsi="Times New Roman" w:cs="Times New Roman"/>
                      <w:kern w:val="2"/>
                      <w:sz w:val="24"/>
                      <w:szCs w:val="24"/>
                      <w14:ligatures w14:val="standardContextual"/>
                    </w:rPr>
                    <w:t xml:space="preserve">CILJEVI AKTIVNOSTI: </w:t>
                  </w:r>
                </w:p>
              </w:tc>
              <w:tc>
                <w:tcPr>
                  <w:tcW w:w="7113" w:type="dxa"/>
                  <w:tcBorders>
                    <w:top w:val="single" w:sz="4" w:space="0" w:color="auto"/>
                    <w:left w:val="single" w:sz="4" w:space="0" w:color="auto"/>
                    <w:bottom w:val="single" w:sz="4" w:space="0" w:color="auto"/>
                    <w:right w:val="single" w:sz="4" w:space="0" w:color="auto"/>
                  </w:tcBorders>
                  <w:hideMark/>
                </w:tcPr>
                <w:p w14:paraId="3AB7CDAB" w14:textId="77777777" w:rsidR="007B2845" w:rsidRPr="007B2845" w:rsidRDefault="007B2845">
                  <w:pPr>
                    <w:autoSpaceDE w:val="0"/>
                    <w:autoSpaceDN w:val="0"/>
                    <w:adjustRightInd w:val="0"/>
                    <w:jc w:val="both"/>
                    <w:rPr>
                      <w:rFonts w:ascii="Times New Roman" w:hAnsi="Times New Roman" w:cs="Times New Roman"/>
                      <w:kern w:val="2"/>
                      <w:sz w:val="24"/>
                      <w:szCs w:val="24"/>
                      <w14:ligatures w14:val="standardContextual"/>
                    </w:rPr>
                  </w:pPr>
                  <w:r w:rsidRPr="007B2845">
                    <w:rPr>
                      <w:rFonts w:ascii="Times New Roman" w:hAnsi="Times New Roman" w:cs="Times New Roman"/>
                      <w:kern w:val="2"/>
                      <w:sz w:val="24"/>
                      <w:szCs w:val="24"/>
                      <w14:ligatures w14:val="standardContextual"/>
                    </w:rPr>
                    <w:t>Poticati osobni i društveni rast kroz susret s dramskom umjetnošću.</w:t>
                  </w:r>
                </w:p>
              </w:tc>
            </w:tr>
            <w:tr w:rsidR="007B2845" w:rsidRPr="007B2845" w14:paraId="30251643" w14:textId="77777777">
              <w:tc>
                <w:tcPr>
                  <w:tcW w:w="2238" w:type="dxa"/>
                  <w:tcBorders>
                    <w:top w:val="single" w:sz="4" w:space="0" w:color="auto"/>
                    <w:left w:val="single" w:sz="4" w:space="0" w:color="auto"/>
                    <w:bottom w:val="single" w:sz="4" w:space="0" w:color="auto"/>
                    <w:right w:val="single" w:sz="4" w:space="0" w:color="auto"/>
                  </w:tcBorders>
                  <w:hideMark/>
                </w:tcPr>
                <w:p w14:paraId="6BC81030" w14:textId="77777777" w:rsidR="007B2845" w:rsidRPr="007B2845" w:rsidRDefault="007B2845">
                  <w:pPr>
                    <w:autoSpaceDE w:val="0"/>
                    <w:autoSpaceDN w:val="0"/>
                    <w:adjustRightInd w:val="0"/>
                    <w:jc w:val="both"/>
                    <w:rPr>
                      <w:rFonts w:ascii="Times New Roman" w:hAnsi="Times New Roman" w:cs="Times New Roman"/>
                      <w:kern w:val="2"/>
                      <w:sz w:val="24"/>
                      <w:szCs w:val="24"/>
                      <w14:ligatures w14:val="standardContextual"/>
                    </w:rPr>
                  </w:pPr>
                  <w:r w:rsidRPr="007B2845">
                    <w:rPr>
                      <w:rFonts w:ascii="Times New Roman" w:hAnsi="Times New Roman" w:cs="Times New Roman"/>
                      <w:kern w:val="2"/>
                      <w:sz w:val="24"/>
                      <w:szCs w:val="24"/>
                      <w14:ligatures w14:val="standardContextual"/>
                    </w:rPr>
                    <w:t xml:space="preserve">OPIS AKTIVNOSTI: </w:t>
                  </w:r>
                </w:p>
              </w:tc>
              <w:tc>
                <w:tcPr>
                  <w:tcW w:w="7113" w:type="dxa"/>
                  <w:tcBorders>
                    <w:top w:val="single" w:sz="4" w:space="0" w:color="auto"/>
                    <w:left w:val="single" w:sz="4" w:space="0" w:color="auto"/>
                    <w:bottom w:val="single" w:sz="4" w:space="0" w:color="auto"/>
                    <w:right w:val="single" w:sz="4" w:space="0" w:color="auto"/>
                  </w:tcBorders>
                  <w:hideMark/>
                </w:tcPr>
                <w:p w14:paraId="7521E397" w14:textId="77777777" w:rsidR="007B2845" w:rsidRPr="007B2845" w:rsidRDefault="007B2845">
                  <w:pPr>
                    <w:autoSpaceDE w:val="0"/>
                    <w:autoSpaceDN w:val="0"/>
                    <w:adjustRightInd w:val="0"/>
                    <w:jc w:val="both"/>
                    <w:rPr>
                      <w:rFonts w:ascii="Times New Roman" w:hAnsi="Times New Roman" w:cs="Times New Roman"/>
                      <w:kern w:val="2"/>
                      <w:sz w:val="24"/>
                      <w:szCs w:val="24"/>
                      <w14:ligatures w14:val="standardContextual"/>
                    </w:rPr>
                  </w:pPr>
                  <w:r w:rsidRPr="007B2845">
                    <w:rPr>
                      <w:rFonts w:ascii="Times New Roman" w:hAnsi="Times New Roman" w:cs="Times New Roman"/>
                      <w:kern w:val="2"/>
                      <w:sz w:val="24"/>
                      <w:szCs w:val="24"/>
                      <w14:ligatures w14:val="standardContextual"/>
                    </w:rPr>
                    <w:t>Ustanova za kulturu i sport Metković u slijedećoj godini planira ugostiti 5-6 kazališnih kuća sa aktualnim predstavama.</w:t>
                  </w:r>
                </w:p>
              </w:tc>
            </w:tr>
            <w:tr w:rsidR="007B2845" w:rsidRPr="007B2845" w14:paraId="22D0A1D7" w14:textId="77777777">
              <w:tc>
                <w:tcPr>
                  <w:tcW w:w="2238" w:type="dxa"/>
                  <w:tcBorders>
                    <w:top w:val="single" w:sz="4" w:space="0" w:color="auto"/>
                    <w:left w:val="single" w:sz="4" w:space="0" w:color="auto"/>
                    <w:bottom w:val="single" w:sz="4" w:space="0" w:color="auto"/>
                    <w:right w:val="single" w:sz="4" w:space="0" w:color="auto"/>
                  </w:tcBorders>
                  <w:hideMark/>
                </w:tcPr>
                <w:p w14:paraId="19D3CC4D" w14:textId="77777777" w:rsidR="007B2845" w:rsidRPr="007B2845" w:rsidRDefault="007B2845">
                  <w:pPr>
                    <w:autoSpaceDE w:val="0"/>
                    <w:autoSpaceDN w:val="0"/>
                    <w:adjustRightInd w:val="0"/>
                    <w:jc w:val="both"/>
                    <w:rPr>
                      <w:rFonts w:ascii="Times New Roman" w:hAnsi="Times New Roman" w:cs="Times New Roman"/>
                      <w:kern w:val="2"/>
                      <w:sz w:val="24"/>
                      <w:szCs w:val="24"/>
                      <w14:ligatures w14:val="standardContextual"/>
                    </w:rPr>
                  </w:pPr>
                  <w:r w:rsidRPr="007B2845">
                    <w:rPr>
                      <w:rFonts w:ascii="Times New Roman" w:hAnsi="Times New Roman" w:cs="Times New Roman"/>
                      <w:kern w:val="2"/>
                      <w:sz w:val="24"/>
                      <w:szCs w:val="24"/>
                      <w14:ligatures w14:val="standardContextual"/>
                    </w:rPr>
                    <w:t>ZAKONSKE OSNOVE:</w:t>
                  </w:r>
                </w:p>
              </w:tc>
              <w:tc>
                <w:tcPr>
                  <w:tcW w:w="7113" w:type="dxa"/>
                  <w:tcBorders>
                    <w:top w:val="single" w:sz="4" w:space="0" w:color="auto"/>
                    <w:left w:val="single" w:sz="4" w:space="0" w:color="auto"/>
                    <w:bottom w:val="single" w:sz="4" w:space="0" w:color="auto"/>
                    <w:right w:val="single" w:sz="4" w:space="0" w:color="auto"/>
                  </w:tcBorders>
                  <w:hideMark/>
                </w:tcPr>
                <w:p w14:paraId="6D517625" w14:textId="77777777" w:rsidR="007B2845" w:rsidRPr="007B2845" w:rsidRDefault="007B2845" w:rsidP="007B2845">
                  <w:pPr>
                    <w:numPr>
                      <w:ilvl w:val="0"/>
                      <w:numId w:val="28"/>
                    </w:numPr>
                    <w:autoSpaceDE w:val="0"/>
                    <w:autoSpaceDN w:val="0"/>
                    <w:adjustRightInd w:val="0"/>
                    <w:spacing w:after="0" w:line="240" w:lineRule="auto"/>
                    <w:jc w:val="both"/>
                    <w:rPr>
                      <w:rFonts w:ascii="Times New Roman" w:hAnsi="Times New Roman" w:cs="Times New Roman"/>
                      <w:kern w:val="2"/>
                      <w:sz w:val="24"/>
                      <w:szCs w:val="24"/>
                      <w14:ligatures w14:val="standardContextual"/>
                    </w:rPr>
                  </w:pPr>
                  <w:r w:rsidRPr="007B2845">
                    <w:rPr>
                      <w:rFonts w:ascii="Times New Roman" w:hAnsi="Times New Roman" w:cs="Times New Roman"/>
                      <w:kern w:val="2"/>
                      <w:sz w:val="24"/>
                      <w:szCs w:val="24"/>
                      <w14:ligatures w14:val="standardContextual"/>
                    </w:rPr>
                    <w:t>Zakon o javnim ustanovama</w:t>
                  </w:r>
                </w:p>
                <w:p w14:paraId="692E50EA" w14:textId="77777777" w:rsidR="007B2845" w:rsidRPr="007B2845" w:rsidRDefault="007B2845" w:rsidP="007B2845">
                  <w:pPr>
                    <w:numPr>
                      <w:ilvl w:val="0"/>
                      <w:numId w:val="28"/>
                    </w:numPr>
                    <w:autoSpaceDE w:val="0"/>
                    <w:autoSpaceDN w:val="0"/>
                    <w:adjustRightInd w:val="0"/>
                    <w:spacing w:after="0" w:line="240" w:lineRule="auto"/>
                    <w:jc w:val="both"/>
                    <w:rPr>
                      <w:rFonts w:ascii="Times New Roman" w:hAnsi="Times New Roman" w:cs="Times New Roman"/>
                      <w:kern w:val="2"/>
                      <w:sz w:val="24"/>
                      <w:szCs w:val="24"/>
                      <w14:ligatures w14:val="standardContextual"/>
                    </w:rPr>
                  </w:pPr>
                  <w:r w:rsidRPr="007B2845">
                    <w:rPr>
                      <w:rFonts w:ascii="Times New Roman" w:hAnsi="Times New Roman" w:cs="Times New Roman"/>
                      <w:kern w:val="2"/>
                      <w:sz w:val="24"/>
                      <w:szCs w:val="24"/>
                      <w14:ligatures w14:val="standardContextual"/>
                    </w:rPr>
                    <w:t>Zakon o financiranju javnih potreba u kulturi</w:t>
                  </w:r>
                </w:p>
                <w:p w14:paraId="30E31B5E" w14:textId="77777777" w:rsidR="007B2845" w:rsidRPr="007B2845" w:rsidRDefault="007B2845" w:rsidP="007B2845">
                  <w:pPr>
                    <w:numPr>
                      <w:ilvl w:val="0"/>
                      <w:numId w:val="28"/>
                    </w:numPr>
                    <w:autoSpaceDE w:val="0"/>
                    <w:autoSpaceDN w:val="0"/>
                    <w:adjustRightInd w:val="0"/>
                    <w:spacing w:after="0" w:line="240" w:lineRule="auto"/>
                    <w:jc w:val="both"/>
                    <w:rPr>
                      <w:rFonts w:ascii="Times New Roman" w:hAnsi="Times New Roman" w:cs="Times New Roman"/>
                      <w:kern w:val="2"/>
                      <w:sz w:val="24"/>
                      <w:szCs w:val="24"/>
                      <w14:ligatures w14:val="standardContextual"/>
                    </w:rPr>
                  </w:pPr>
                  <w:r w:rsidRPr="007B2845">
                    <w:rPr>
                      <w:rFonts w:ascii="Times New Roman" w:hAnsi="Times New Roman" w:cs="Times New Roman"/>
                      <w:kern w:val="2"/>
                      <w:sz w:val="24"/>
                      <w:szCs w:val="24"/>
                      <w14:ligatures w14:val="standardContextual"/>
                    </w:rPr>
                    <w:t>Zakon o proračunu sa pripadajućim pravilnicima i odlukama</w:t>
                  </w:r>
                </w:p>
                <w:p w14:paraId="139DB061" w14:textId="77777777" w:rsidR="007B2845" w:rsidRPr="007B2845" w:rsidRDefault="007B2845" w:rsidP="007B2845">
                  <w:pPr>
                    <w:numPr>
                      <w:ilvl w:val="0"/>
                      <w:numId w:val="28"/>
                    </w:numPr>
                    <w:autoSpaceDE w:val="0"/>
                    <w:autoSpaceDN w:val="0"/>
                    <w:adjustRightInd w:val="0"/>
                    <w:spacing w:after="0" w:line="240" w:lineRule="auto"/>
                    <w:jc w:val="both"/>
                    <w:rPr>
                      <w:rFonts w:ascii="Times New Roman" w:hAnsi="Times New Roman" w:cs="Times New Roman"/>
                      <w:kern w:val="2"/>
                      <w:sz w:val="24"/>
                      <w:szCs w:val="24"/>
                      <w14:ligatures w14:val="standardContextual"/>
                    </w:rPr>
                  </w:pPr>
                  <w:r w:rsidRPr="007B2845">
                    <w:rPr>
                      <w:rFonts w:ascii="Times New Roman" w:hAnsi="Times New Roman" w:cs="Times New Roman"/>
                      <w:kern w:val="2"/>
                      <w:sz w:val="24"/>
                      <w:szCs w:val="24"/>
                      <w14:ligatures w14:val="standardContextual"/>
                    </w:rPr>
                    <w:t>Zakon o porezu na dohodak</w:t>
                  </w:r>
                </w:p>
                <w:p w14:paraId="23843ACD" w14:textId="77777777" w:rsidR="007B2845" w:rsidRPr="007B2845" w:rsidRDefault="007B2845" w:rsidP="007B2845">
                  <w:pPr>
                    <w:numPr>
                      <w:ilvl w:val="0"/>
                      <w:numId w:val="28"/>
                    </w:numPr>
                    <w:autoSpaceDE w:val="0"/>
                    <w:autoSpaceDN w:val="0"/>
                    <w:adjustRightInd w:val="0"/>
                    <w:spacing w:after="0" w:line="240" w:lineRule="auto"/>
                    <w:jc w:val="both"/>
                    <w:rPr>
                      <w:rFonts w:ascii="Times New Roman" w:hAnsi="Times New Roman" w:cs="Times New Roman"/>
                      <w:kern w:val="2"/>
                      <w:sz w:val="24"/>
                      <w:szCs w:val="24"/>
                      <w14:ligatures w14:val="standardContextual"/>
                    </w:rPr>
                  </w:pPr>
                  <w:r w:rsidRPr="007B2845">
                    <w:rPr>
                      <w:rFonts w:ascii="Times New Roman" w:hAnsi="Times New Roman" w:cs="Times New Roman"/>
                      <w:kern w:val="2"/>
                      <w:sz w:val="24"/>
                      <w:szCs w:val="24"/>
                      <w14:ligatures w14:val="standardContextual"/>
                    </w:rPr>
                    <w:t>Zakon o fiskalnoj odgovornosti</w:t>
                  </w:r>
                </w:p>
              </w:tc>
            </w:tr>
            <w:tr w:rsidR="007B2845" w:rsidRPr="007B2845" w14:paraId="45B89A79" w14:textId="77777777">
              <w:tc>
                <w:tcPr>
                  <w:tcW w:w="2238" w:type="dxa"/>
                  <w:tcBorders>
                    <w:top w:val="single" w:sz="4" w:space="0" w:color="auto"/>
                    <w:left w:val="single" w:sz="4" w:space="0" w:color="auto"/>
                    <w:bottom w:val="single" w:sz="4" w:space="0" w:color="auto"/>
                    <w:right w:val="single" w:sz="4" w:space="0" w:color="auto"/>
                  </w:tcBorders>
                  <w:hideMark/>
                </w:tcPr>
                <w:p w14:paraId="38DD8701" w14:textId="77777777" w:rsidR="007B2845" w:rsidRPr="007B2845" w:rsidRDefault="007B2845">
                  <w:pPr>
                    <w:autoSpaceDE w:val="0"/>
                    <w:autoSpaceDN w:val="0"/>
                    <w:adjustRightInd w:val="0"/>
                    <w:jc w:val="both"/>
                    <w:rPr>
                      <w:rFonts w:ascii="Times New Roman" w:hAnsi="Times New Roman" w:cs="Times New Roman"/>
                      <w:kern w:val="2"/>
                      <w:sz w:val="24"/>
                      <w:szCs w:val="24"/>
                      <w14:ligatures w14:val="standardContextual"/>
                    </w:rPr>
                  </w:pPr>
                  <w:r w:rsidRPr="007B2845">
                    <w:rPr>
                      <w:rFonts w:ascii="Times New Roman" w:hAnsi="Times New Roman" w:cs="Times New Roman"/>
                      <w:kern w:val="2"/>
                      <w:sz w:val="24"/>
                      <w:szCs w:val="24"/>
                      <w14:ligatures w14:val="standardContextual"/>
                    </w:rPr>
                    <w:lastRenderedPageBreak/>
                    <w:t>OSIGURANA SREDSTVA:</w:t>
                  </w:r>
                </w:p>
              </w:tc>
              <w:tc>
                <w:tcPr>
                  <w:tcW w:w="7113" w:type="dxa"/>
                  <w:tcBorders>
                    <w:top w:val="single" w:sz="4" w:space="0" w:color="auto"/>
                    <w:left w:val="single" w:sz="4" w:space="0" w:color="auto"/>
                    <w:bottom w:val="single" w:sz="4" w:space="0" w:color="auto"/>
                    <w:right w:val="single" w:sz="4" w:space="0" w:color="auto"/>
                  </w:tcBorders>
                  <w:hideMark/>
                </w:tcPr>
                <w:p w14:paraId="2590F94C" w14:textId="77777777" w:rsidR="007B2845" w:rsidRPr="007B2845" w:rsidRDefault="007B2845" w:rsidP="007B2845">
                  <w:pPr>
                    <w:pStyle w:val="Odlomakpopisa"/>
                    <w:numPr>
                      <w:ilvl w:val="0"/>
                      <w:numId w:val="28"/>
                    </w:numPr>
                    <w:autoSpaceDE w:val="0"/>
                    <w:autoSpaceDN w:val="0"/>
                    <w:adjustRightInd w:val="0"/>
                    <w:spacing w:after="160" w:line="252" w:lineRule="auto"/>
                    <w:jc w:val="both"/>
                    <w:rPr>
                      <w:rFonts w:ascii="Times New Roman" w:hAnsi="Times New Roman" w:cs="Times New Roman"/>
                      <w:kern w:val="2"/>
                      <w:sz w:val="24"/>
                      <w:szCs w:val="24"/>
                      <w14:ligatures w14:val="standardContextual"/>
                    </w:rPr>
                  </w:pPr>
                  <w:r w:rsidRPr="007B2845">
                    <w:rPr>
                      <w:rFonts w:ascii="Times New Roman" w:hAnsi="Times New Roman" w:cs="Times New Roman"/>
                      <w:kern w:val="2"/>
                      <w:sz w:val="24"/>
                      <w:szCs w:val="24"/>
                      <w14:ligatures w14:val="standardContextual"/>
                    </w:rPr>
                    <w:t>15.790,00 €</w:t>
                  </w:r>
                </w:p>
              </w:tc>
            </w:tr>
            <w:tr w:rsidR="007B2845" w:rsidRPr="007B2845" w14:paraId="62BD0D81" w14:textId="77777777">
              <w:tc>
                <w:tcPr>
                  <w:tcW w:w="2238" w:type="dxa"/>
                  <w:tcBorders>
                    <w:top w:val="single" w:sz="4" w:space="0" w:color="auto"/>
                    <w:left w:val="single" w:sz="4" w:space="0" w:color="auto"/>
                    <w:bottom w:val="single" w:sz="4" w:space="0" w:color="auto"/>
                    <w:right w:val="single" w:sz="4" w:space="0" w:color="auto"/>
                  </w:tcBorders>
                  <w:hideMark/>
                </w:tcPr>
                <w:p w14:paraId="560AE0D5" w14:textId="77777777" w:rsidR="007B2845" w:rsidRPr="007B2845" w:rsidRDefault="007B2845">
                  <w:pPr>
                    <w:autoSpaceDE w:val="0"/>
                    <w:autoSpaceDN w:val="0"/>
                    <w:adjustRightInd w:val="0"/>
                    <w:spacing w:after="0"/>
                    <w:jc w:val="both"/>
                    <w:rPr>
                      <w:rFonts w:ascii="Times New Roman" w:hAnsi="Times New Roman" w:cs="Times New Roman"/>
                      <w:kern w:val="2"/>
                      <w:sz w:val="24"/>
                      <w:szCs w:val="24"/>
                      <w14:ligatures w14:val="standardContextual"/>
                    </w:rPr>
                  </w:pPr>
                  <w:r w:rsidRPr="007B2845">
                    <w:rPr>
                      <w:rFonts w:ascii="Times New Roman" w:hAnsi="Times New Roman" w:cs="Times New Roman"/>
                      <w:kern w:val="2"/>
                      <w:sz w:val="24"/>
                      <w:szCs w:val="24"/>
                      <w14:ligatures w14:val="standardContextual"/>
                    </w:rPr>
                    <w:t>REALIZIRANO</w:t>
                  </w:r>
                </w:p>
                <w:p w14:paraId="7A603327" w14:textId="77777777" w:rsidR="007B2845" w:rsidRPr="007B2845" w:rsidRDefault="007B2845">
                  <w:pPr>
                    <w:autoSpaceDE w:val="0"/>
                    <w:autoSpaceDN w:val="0"/>
                    <w:adjustRightInd w:val="0"/>
                    <w:jc w:val="both"/>
                    <w:rPr>
                      <w:rFonts w:ascii="Times New Roman" w:hAnsi="Times New Roman" w:cs="Times New Roman"/>
                      <w:kern w:val="2"/>
                      <w:sz w:val="24"/>
                      <w:szCs w:val="24"/>
                      <w14:ligatures w14:val="standardContextual"/>
                    </w:rPr>
                  </w:pPr>
                  <w:r w:rsidRPr="007B2845">
                    <w:rPr>
                      <w:rFonts w:ascii="Times New Roman" w:hAnsi="Times New Roman" w:cs="Times New Roman"/>
                      <w:kern w:val="2"/>
                      <w:sz w:val="24"/>
                      <w:szCs w:val="24"/>
                      <w14:ligatures w14:val="standardContextual"/>
                    </w:rPr>
                    <w:t>30.6.2025:</w:t>
                  </w:r>
                </w:p>
              </w:tc>
              <w:tc>
                <w:tcPr>
                  <w:tcW w:w="7113" w:type="dxa"/>
                  <w:tcBorders>
                    <w:top w:val="single" w:sz="4" w:space="0" w:color="auto"/>
                    <w:left w:val="single" w:sz="4" w:space="0" w:color="auto"/>
                    <w:bottom w:val="single" w:sz="4" w:space="0" w:color="auto"/>
                    <w:right w:val="single" w:sz="4" w:space="0" w:color="auto"/>
                  </w:tcBorders>
                  <w:hideMark/>
                </w:tcPr>
                <w:p w14:paraId="57974EF6" w14:textId="77777777" w:rsidR="007B2845" w:rsidRPr="007B2845" w:rsidRDefault="007B2845" w:rsidP="007B2845">
                  <w:pPr>
                    <w:pStyle w:val="Odlomakpopisa"/>
                    <w:numPr>
                      <w:ilvl w:val="0"/>
                      <w:numId w:val="28"/>
                    </w:numPr>
                    <w:autoSpaceDE w:val="0"/>
                    <w:autoSpaceDN w:val="0"/>
                    <w:adjustRightInd w:val="0"/>
                    <w:spacing w:after="160" w:line="252" w:lineRule="auto"/>
                    <w:jc w:val="both"/>
                    <w:rPr>
                      <w:rFonts w:ascii="Times New Roman" w:hAnsi="Times New Roman" w:cs="Times New Roman"/>
                      <w:kern w:val="2"/>
                      <w:sz w:val="24"/>
                      <w:szCs w:val="24"/>
                      <w14:ligatures w14:val="standardContextual"/>
                    </w:rPr>
                  </w:pPr>
                  <w:r w:rsidRPr="007B2845">
                    <w:rPr>
                      <w:rFonts w:ascii="Times New Roman" w:hAnsi="Times New Roman" w:cs="Times New Roman"/>
                      <w:kern w:val="2"/>
                      <w:sz w:val="24"/>
                      <w:szCs w:val="24"/>
                      <w14:ligatures w14:val="standardContextual"/>
                    </w:rPr>
                    <w:t>8.766,72  €</w:t>
                  </w:r>
                </w:p>
              </w:tc>
            </w:tr>
            <w:tr w:rsidR="007B2845" w:rsidRPr="007B2845" w14:paraId="209FC772" w14:textId="77777777">
              <w:tc>
                <w:tcPr>
                  <w:tcW w:w="2238" w:type="dxa"/>
                  <w:tcBorders>
                    <w:top w:val="single" w:sz="4" w:space="0" w:color="auto"/>
                    <w:left w:val="single" w:sz="4" w:space="0" w:color="auto"/>
                    <w:bottom w:val="single" w:sz="4" w:space="0" w:color="auto"/>
                    <w:right w:val="single" w:sz="4" w:space="0" w:color="auto"/>
                  </w:tcBorders>
                  <w:hideMark/>
                </w:tcPr>
                <w:p w14:paraId="09BBFB69" w14:textId="77777777" w:rsidR="007B2845" w:rsidRPr="007B2845" w:rsidRDefault="007B2845">
                  <w:pPr>
                    <w:autoSpaceDE w:val="0"/>
                    <w:autoSpaceDN w:val="0"/>
                    <w:adjustRightInd w:val="0"/>
                    <w:jc w:val="both"/>
                    <w:rPr>
                      <w:rFonts w:ascii="Times New Roman" w:hAnsi="Times New Roman" w:cs="Times New Roman"/>
                      <w:kern w:val="2"/>
                      <w:sz w:val="24"/>
                      <w:szCs w:val="24"/>
                      <w14:ligatures w14:val="standardContextual"/>
                    </w:rPr>
                  </w:pPr>
                  <w:r w:rsidRPr="007B2845">
                    <w:rPr>
                      <w:rFonts w:ascii="Times New Roman" w:hAnsi="Times New Roman" w:cs="Times New Roman"/>
                      <w:kern w:val="2"/>
                      <w:sz w:val="24"/>
                      <w:szCs w:val="24"/>
                      <w14:ligatures w14:val="standardContextual"/>
                    </w:rPr>
                    <w:t>IZVORI FINANCIRANJA:</w:t>
                  </w:r>
                </w:p>
              </w:tc>
              <w:tc>
                <w:tcPr>
                  <w:tcW w:w="7113" w:type="dxa"/>
                  <w:tcBorders>
                    <w:top w:val="single" w:sz="4" w:space="0" w:color="auto"/>
                    <w:left w:val="single" w:sz="4" w:space="0" w:color="auto"/>
                    <w:bottom w:val="single" w:sz="4" w:space="0" w:color="auto"/>
                    <w:right w:val="single" w:sz="4" w:space="0" w:color="auto"/>
                  </w:tcBorders>
                  <w:hideMark/>
                </w:tcPr>
                <w:p w14:paraId="0BA8B40E" w14:textId="77777777" w:rsidR="007B2845" w:rsidRPr="007B2845" w:rsidRDefault="007B2845" w:rsidP="007B2845">
                  <w:pPr>
                    <w:numPr>
                      <w:ilvl w:val="0"/>
                      <w:numId w:val="28"/>
                    </w:numPr>
                    <w:autoSpaceDE w:val="0"/>
                    <w:autoSpaceDN w:val="0"/>
                    <w:adjustRightInd w:val="0"/>
                    <w:spacing w:after="0" w:line="240" w:lineRule="auto"/>
                    <w:jc w:val="both"/>
                    <w:rPr>
                      <w:rFonts w:ascii="Times New Roman" w:hAnsi="Times New Roman" w:cs="Times New Roman"/>
                      <w:kern w:val="2"/>
                      <w:sz w:val="24"/>
                      <w:szCs w:val="24"/>
                      <w14:ligatures w14:val="standardContextual"/>
                    </w:rPr>
                  </w:pPr>
                  <w:r w:rsidRPr="007B2845">
                    <w:rPr>
                      <w:rFonts w:ascii="Times New Roman" w:hAnsi="Times New Roman" w:cs="Times New Roman"/>
                      <w:kern w:val="2"/>
                      <w:sz w:val="24"/>
                      <w:szCs w:val="24"/>
                      <w14:ligatures w14:val="standardContextual"/>
                    </w:rPr>
                    <w:t>Grad Metković</w:t>
                  </w:r>
                </w:p>
                <w:p w14:paraId="62102672" w14:textId="77777777" w:rsidR="007B2845" w:rsidRPr="007B2845" w:rsidRDefault="007B2845" w:rsidP="007B2845">
                  <w:pPr>
                    <w:numPr>
                      <w:ilvl w:val="0"/>
                      <w:numId w:val="28"/>
                    </w:numPr>
                    <w:autoSpaceDE w:val="0"/>
                    <w:autoSpaceDN w:val="0"/>
                    <w:adjustRightInd w:val="0"/>
                    <w:spacing w:after="0" w:line="240" w:lineRule="auto"/>
                    <w:jc w:val="both"/>
                    <w:rPr>
                      <w:rFonts w:ascii="Times New Roman" w:hAnsi="Times New Roman" w:cs="Times New Roman"/>
                      <w:kern w:val="2"/>
                      <w:sz w:val="24"/>
                      <w:szCs w:val="24"/>
                      <w14:ligatures w14:val="standardContextual"/>
                    </w:rPr>
                  </w:pPr>
                  <w:r w:rsidRPr="007B2845">
                    <w:rPr>
                      <w:rFonts w:ascii="Times New Roman" w:hAnsi="Times New Roman" w:cs="Times New Roman"/>
                      <w:kern w:val="2"/>
                      <w:sz w:val="24"/>
                      <w:szCs w:val="24"/>
                      <w14:ligatures w14:val="standardContextual"/>
                    </w:rPr>
                    <w:t xml:space="preserve">Vlastita sredstva </w:t>
                  </w:r>
                </w:p>
              </w:tc>
            </w:tr>
            <w:tr w:rsidR="007B2845" w:rsidRPr="007B2845" w14:paraId="0E445173" w14:textId="77777777">
              <w:tc>
                <w:tcPr>
                  <w:tcW w:w="2238" w:type="dxa"/>
                  <w:tcBorders>
                    <w:top w:val="single" w:sz="4" w:space="0" w:color="auto"/>
                    <w:left w:val="single" w:sz="4" w:space="0" w:color="auto"/>
                    <w:bottom w:val="single" w:sz="4" w:space="0" w:color="auto"/>
                    <w:right w:val="single" w:sz="4" w:space="0" w:color="auto"/>
                  </w:tcBorders>
                  <w:hideMark/>
                </w:tcPr>
                <w:p w14:paraId="2CB326B3" w14:textId="77777777" w:rsidR="007B2845" w:rsidRPr="007B2845" w:rsidRDefault="007B2845">
                  <w:pPr>
                    <w:autoSpaceDE w:val="0"/>
                    <w:autoSpaceDN w:val="0"/>
                    <w:adjustRightInd w:val="0"/>
                    <w:jc w:val="both"/>
                    <w:rPr>
                      <w:rFonts w:ascii="Times New Roman" w:hAnsi="Times New Roman" w:cs="Times New Roman"/>
                      <w:kern w:val="2"/>
                      <w:sz w:val="24"/>
                      <w:szCs w:val="24"/>
                      <w14:ligatures w14:val="standardContextual"/>
                    </w:rPr>
                  </w:pPr>
                  <w:r w:rsidRPr="007B2845">
                    <w:rPr>
                      <w:rFonts w:ascii="Times New Roman" w:hAnsi="Times New Roman" w:cs="Times New Roman"/>
                      <w:kern w:val="2"/>
                      <w:sz w:val="24"/>
                      <w:szCs w:val="24"/>
                      <w14:ligatures w14:val="standardContextual"/>
                    </w:rPr>
                    <w:t>POKAZATELJI USPJEŠNOSTI:</w:t>
                  </w:r>
                </w:p>
              </w:tc>
              <w:tc>
                <w:tcPr>
                  <w:tcW w:w="7113" w:type="dxa"/>
                  <w:tcBorders>
                    <w:top w:val="single" w:sz="4" w:space="0" w:color="auto"/>
                    <w:left w:val="single" w:sz="4" w:space="0" w:color="auto"/>
                    <w:bottom w:val="single" w:sz="4" w:space="0" w:color="auto"/>
                    <w:right w:val="single" w:sz="4" w:space="0" w:color="auto"/>
                  </w:tcBorders>
                  <w:hideMark/>
                </w:tcPr>
                <w:p w14:paraId="6FE06309" w14:textId="77777777" w:rsidR="007B2845" w:rsidRPr="007B2845" w:rsidRDefault="007B2845">
                  <w:pPr>
                    <w:autoSpaceDE w:val="0"/>
                    <w:autoSpaceDN w:val="0"/>
                    <w:adjustRightInd w:val="0"/>
                    <w:jc w:val="both"/>
                    <w:rPr>
                      <w:rFonts w:ascii="Times New Roman" w:hAnsi="Times New Roman" w:cs="Times New Roman"/>
                      <w:kern w:val="2"/>
                      <w:sz w:val="24"/>
                      <w:szCs w:val="24"/>
                      <w14:ligatures w14:val="standardContextual"/>
                    </w:rPr>
                  </w:pPr>
                  <w:r w:rsidRPr="007B2845">
                    <w:rPr>
                      <w:rFonts w:ascii="Times New Roman" w:hAnsi="Times New Roman" w:cs="Times New Roman"/>
                      <w:kern w:val="2"/>
                      <w:sz w:val="24"/>
                      <w:szCs w:val="24"/>
                      <w14:ligatures w14:val="standardContextual"/>
                    </w:rPr>
                    <w:t>Uspješnost se iskazuje kroz kvalitetan repertoarni program tijekom cijele godine, sa sve većim brojem posjetitelja.</w:t>
                  </w:r>
                </w:p>
              </w:tc>
            </w:tr>
          </w:tbl>
          <w:p w14:paraId="6DF561F2" w14:textId="77777777" w:rsidR="007B2845" w:rsidRPr="007B2845" w:rsidRDefault="007B2845">
            <w:pPr>
              <w:autoSpaceDE w:val="0"/>
              <w:autoSpaceDN w:val="0"/>
              <w:adjustRightInd w:val="0"/>
              <w:jc w:val="both"/>
              <w:rPr>
                <w:rFonts w:ascii="Times New Roman" w:hAnsi="Times New Roman" w:cs="Times New Roman"/>
                <w:b/>
                <w:kern w:val="2"/>
                <w:sz w:val="24"/>
                <w:szCs w:val="24"/>
                <w14:ligatures w14:val="standardContextu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7"/>
              <w:gridCol w:w="6345"/>
            </w:tblGrid>
            <w:tr w:rsidR="007B2845" w:rsidRPr="007B2845" w14:paraId="3C4B6019" w14:textId="77777777">
              <w:trPr>
                <w:trHeight w:val="118"/>
              </w:trPr>
              <w:tc>
                <w:tcPr>
                  <w:tcW w:w="2238" w:type="dxa"/>
                  <w:tcBorders>
                    <w:top w:val="single" w:sz="4" w:space="0" w:color="auto"/>
                    <w:left w:val="single" w:sz="4" w:space="0" w:color="auto"/>
                    <w:bottom w:val="single" w:sz="4" w:space="0" w:color="auto"/>
                    <w:right w:val="single" w:sz="4" w:space="0" w:color="auto"/>
                  </w:tcBorders>
                  <w:hideMark/>
                </w:tcPr>
                <w:p w14:paraId="79BB7174" w14:textId="77777777" w:rsidR="007B2845" w:rsidRPr="007B2845" w:rsidRDefault="007B2845">
                  <w:pPr>
                    <w:autoSpaceDE w:val="0"/>
                    <w:autoSpaceDN w:val="0"/>
                    <w:adjustRightInd w:val="0"/>
                    <w:jc w:val="both"/>
                    <w:rPr>
                      <w:rFonts w:ascii="Times New Roman" w:hAnsi="Times New Roman" w:cs="Times New Roman"/>
                      <w:b/>
                      <w:bCs/>
                      <w:kern w:val="2"/>
                      <w:sz w:val="24"/>
                      <w:szCs w:val="24"/>
                      <w14:ligatures w14:val="standardContextual"/>
                    </w:rPr>
                  </w:pPr>
                  <w:r w:rsidRPr="007B2845">
                    <w:rPr>
                      <w:rFonts w:ascii="Times New Roman" w:hAnsi="Times New Roman" w:cs="Times New Roman"/>
                      <w:b/>
                      <w:bCs/>
                      <w:kern w:val="2"/>
                      <w:sz w:val="24"/>
                      <w:szCs w:val="24"/>
                      <w14:ligatures w14:val="standardContextual"/>
                    </w:rPr>
                    <w:t>AKTIVNOST:</w:t>
                  </w:r>
                </w:p>
              </w:tc>
              <w:tc>
                <w:tcPr>
                  <w:tcW w:w="7113" w:type="dxa"/>
                  <w:tcBorders>
                    <w:top w:val="single" w:sz="4" w:space="0" w:color="auto"/>
                    <w:left w:val="single" w:sz="4" w:space="0" w:color="auto"/>
                    <w:bottom w:val="single" w:sz="4" w:space="0" w:color="auto"/>
                    <w:right w:val="single" w:sz="4" w:space="0" w:color="auto"/>
                  </w:tcBorders>
                  <w:hideMark/>
                </w:tcPr>
                <w:p w14:paraId="26FC68C0" w14:textId="77777777" w:rsidR="007B2845" w:rsidRPr="007B2845" w:rsidRDefault="007B2845">
                  <w:pPr>
                    <w:autoSpaceDE w:val="0"/>
                    <w:autoSpaceDN w:val="0"/>
                    <w:adjustRightInd w:val="0"/>
                    <w:jc w:val="both"/>
                    <w:rPr>
                      <w:rFonts w:ascii="Times New Roman" w:hAnsi="Times New Roman" w:cs="Times New Roman"/>
                      <w:b/>
                      <w:kern w:val="2"/>
                      <w:sz w:val="24"/>
                      <w:szCs w:val="24"/>
                      <w14:ligatures w14:val="standardContextual"/>
                    </w:rPr>
                  </w:pPr>
                  <w:r w:rsidRPr="007B2845">
                    <w:rPr>
                      <w:rFonts w:ascii="Times New Roman" w:hAnsi="Times New Roman" w:cs="Times New Roman"/>
                      <w:b/>
                      <w:kern w:val="2"/>
                      <w:sz w:val="24"/>
                      <w:szCs w:val="24"/>
                      <w14:ligatures w14:val="standardContextual"/>
                    </w:rPr>
                    <w:t>Koncerti klasične glazbe – A100377</w:t>
                  </w:r>
                </w:p>
              </w:tc>
            </w:tr>
            <w:tr w:rsidR="007B2845" w:rsidRPr="007B2845" w14:paraId="1839E547" w14:textId="77777777">
              <w:tc>
                <w:tcPr>
                  <w:tcW w:w="2238" w:type="dxa"/>
                  <w:tcBorders>
                    <w:top w:val="single" w:sz="4" w:space="0" w:color="auto"/>
                    <w:left w:val="single" w:sz="4" w:space="0" w:color="auto"/>
                    <w:bottom w:val="single" w:sz="4" w:space="0" w:color="auto"/>
                    <w:right w:val="single" w:sz="4" w:space="0" w:color="auto"/>
                  </w:tcBorders>
                  <w:hideMark/>
                </w:tcPr>
                <w:p w14:paraId="32B26A76" w14:textId="77777777" w:rsidR="007B2845" w:rsidRPr="007B2845" w:rsidRDefault="007B2845">
                  <w:pPr>
                    <w:autoSpaceDE w:val="0"/>
                    <w:autoSpaceDN w:val="0"/>
                    <w:adjustRightInd w:val="0"/>
                    <w:jc w:val="both"/>
                    <w:rPr>
                      <w:rFonts w:ascii="Times New Roman" w:hAnsi="Times New Roman" w:cs="Times New Roman"/>
                      <w:kern w:val="2"/>
                      <w:sz w:val="24"/>
                      <w:szCs w:val="24"/>
                      <w14:ligatures w14:val="standardContextual"/>
                    </w:rPr>
                  </w:pPr>
                  <w:r w:rsidRPr="007B2845">
                    <w:rPr>
                      <w:rFonts w:ascii="Times New Roman" w:hAnsi="Times New Roman" w:cs="Times New Roman"/>
                      <w:kern w:val="2"/>
                      <w:sz w:val="24"/>
                      <w:szCs w:val="24"/>
                      <w14:ligatures w14:val="standardContextual"/>
                    </w:rPr>
                    <w:t>SVRHA AKTIVNOSTI:</w:t>
                  </w:r>
                </w:p>
              </w:tc>
              <w:tc>
                <w:tcPr>
                  <w:tcW w:w="7113" w:type="dxa"/>
                  <w:tcBorders>
                    <w:top w:val="single" w:sz="4" w:space="0" w:color="auto"/>
                    <w:left w:val="single" w:sz="4" w:space="0" w:color="auto"/>
                    <w:bottom w:val="single" w:sz="4" w:space="0" w:color="auto"/>
                    <w:right w:val="single" w:sz="4" w:space="0" w:color="auto"/>
                  </w:tcBorders>
                  <w:hideMark/>
                </w:tcPr>
                <w:p w14:paraId="01AB005F" w14:textId="77777777" w:rsidR="007B2845" w:rsidRPr="007B2845" w:rsidRDefault="007B2845">
                  <w:pPr>
                    <w:autoSpaceDE w:val="0"/>
                    <w:autoSpaceDN w:val="0"/>
                    <w:adjustRightInd w:val="0"/>
                    <w:jc w:val="both"/>
                    <w:rPr>
                      <w:rFonts w:ascii="Times New Roman" w:hAnsi="Times New Roman" w:cs="Times New Roman"/>
                      <w:kern w:val="2"/>
                      <w:sz w:val="24"/>
                      <w:szCs w:val="24"/>
                      <w14:ligatures w14:val="standardContextual"/>
                    </w:rPr>
                  </w:pPr>
                  <w:r w:rsidRPr="007B2845">
                    <w:rPr>
                      <w:rFonts w:ascii="Times New Roman" w:hAnsi="Times New Roman" w:cs="Times New Roman"/>
                      <w:kern w:val="2"/>
                      <w:sz w:val="24"/>
                      <w:szCs w:val="24"/>
                      <w14:ligatures w14:val="standardContextual"/>
                    </w:rPr>
                    <w:t>Ponuditi kvalitetni glazbeni program sa izvrsnim glazbenicima tijekom godine.  Koncerti su namijenjeni svim dobnim skupinama osobito učenicima Osnovne glazbene škole.</w:t>
                  </w:r>
                </w:p>
              </w:tc>
            </w:tr>
            <w:tr w:rsidR="007B2845" w:rsidRPr="007B2845" w14:paraId="68253ED8" w14:textId="77777777">
              <w:tc>
                <w:tcPr>
                  <w:tcW w:w="2238" w:type="dxa"/>
                  <w:tcBorders>
                    <w:top w:val="single" w:sz="4" w:space="0" w:color="auto"/>
                    <w:left w:val="single" w:sz="4" w:space="0" w:color="auto"/>
                    <w:bottom w:val="single" w:sz="4" w:space="0" w:color="auto"/>
                    <w:right w:val="single" w:sz="4" w:space="0" w:color="auto"/>
                  </w:tcBorders>
                  <w:hideMark/>
                </w:tcPr>
                <w:p w14:paraId="001D8115" w14:textId="77777777" w:rsidR="007B2845" w:rsidRPr="007B2845" w:rsidRDefault="007B2845">
                  <w:pPr>
                    <w:autoSpaceDE w:val="0"/>
                    <w:autoSpaceDN w:val="0"/>
                    <w:adjustRightInd w:val="0"/>
                    <w:jc w:val="both"/>
                    <w:rPr>
                      <w:rFonts w:ascii="Times New Roman" w:hAnsi="Times New Roman" w:cs="Times New Roman"/>
                      <w:kern w:val="2"/>
                      <w:sz w:val="24"/>
                      <w:szCs w:val="24"/>
                      <w14:ligatures w14:val="standardContextual"/>
                    </w:rPr>
                  </w:pPr>
                  <w:r w:rsidRPr="007B2845">
                    <w:rPr>
                      <w:rFonts w:ascii="Times New Roman" w:hAnsi="Times New Roman" w:cs="Times New Roman"/>
                      <w:kern w:val="2"/>
                      <w:sz w:val="24"/>
                      <w:szCs w:val="24"/>
                      <w14:ligatures w14:val="standardContextual"/>
                    </w:rPr>
                    <w:t xml:space="preserve">CILJEVI AKTIVNOSTI: </w:t>
                  </w:r>
                </w:p>
              </w:tc>
              <w:tc>
                <w:tcPr>
                  <w:tcW w:w="7113" w:type="dxa"/>
                  <w:tcBorders>
                    <w:top w:val="single" w:sz="4" w:space="0" w:color="auto"/>
                    <w:left w:val="single" w:sz="4" w:space="0" w:color="auto"/>
                    <w:bottom w:val="single" w:sz="4" w:space="0" w:color="auto"/>
                    <w:right w:val="single" w:sz="4" w:space="0" w:color="auto"/>
                  </w:tcBorders>
                  <w:hideMark/>
                </w:tcPr>
                <w:p w14:paraId="06EDB429" w14:textId="77777777" w:rsidR="007B2845" w:rsidRPr="007B2845" w:rsidRDefault="007B2845">
                  <w:pPr>
                    <w:autoSpaceDE w:val="0"/>
                    <w:autoSpaceDN w:val="0"/>
                    <w:adjustRightInd w:val="0"/>
                    <w:jc w:val="both"/>
                    <w:rPr>
                      <w:rFonts w:ascii="Times New Roman" w:hAnsi="Times New Roman" w:cs="Times New Roman"/>
                      <w:kern w:val="2"/>
                      <w:sz w:val="24"/>
                      <w:szCs w:val="24"/>
                      <w14:ligatures w14:val="standardContextual"/>
                    </w:rPr>
                  </w:pPr>
                  <w:r w:rsidRPr="007B2845">
                    <w:rPr>
                      <w:rFonts w:ascii="Times New Roman" w:hAnsi="Times New Roman" w:cs="Times New Roman"/>
                      <w:kern w:val="2"/>
                      <w:sz w:val="24"/>
                      <w:szCs w:val="24"/>
                      <w14:ligatures w14:val="standardContextual"/>
                    </w:rPr>
                    <w:t xml:space="preserve">Cilj koncerata klasične glazbe je promocija suvremene glazbe, osobito hrvatskih autora, koja se rijetko može čuti izvan većih gradova. </w:t>
                  </w:r>
                </w:p>
              </w:tc>
            </w:tr>
            <w:tr w:rsidR="007B2845" w:rsidRPr="007B2845" w14:paraId="1F9E8960" w14:textId="77777777">
              <w:tc>
                <w:tcPr>
                  <w:tcW w:w="2238" w:type="dxa"/>
                  <w:tcBorders>
                    <w:top w:val="single" w:sz="4" w:space="0" w:color="auto"/>
                    <w:left w:val="single" w:sz="4" w:space="0" w:color="auto"/>
                    <w:bottom w:val="single" w:sz="4" w:space="0" w:color="auto"/>
                    <w:right w:val="single" w:sz="4" w:space="0" w:color="auto"/>
                  </w:tcBorders>
                  <w:hideMark/>
                </w:tcPr>
                <w:p w14:paraId="77E8C44A" w14:textId="77777777" w:rsidR="007B2845" w:rsidRPr="007B2845" w:rsidRDefault="007B2845">
                  <w:pPr>
                    <w:autoSpaceDE w:val="0"/>
                    <w:autoSpaceDN w:val="0"/>
                    <w:adjustRightInd w:val="0"/>
                    <w:jc w:val="both"/>
                    <w:rPr>
                      <w:rFonts w:ascii="Times New Roman" w:hAnsi="Times New Roman" w:cs="Times New Roman"/>
                      <w:kern w:val="2"/>
                      <w:sz w:val="24"/>
                      <w:szCs w:val="24"/>
                      <w14:ligatures w14:val="standardContextual"/>
                    </w:rPr>
                  </w:pPr>
                  <w:r w:rsidRPr="007B2845">
                    <w:rPr>
                      <w:rFonts w:ascii="Times New Roman" w:hAnsi="Times New Roman" w:cs="Times New Roman"/>
                      <w:kern w:val="2"/>
                      <w:sz w:val="24"/>
                      <w:szCs w:val="24"/>
                      <w14:ligatures w14:val="standardContextual"/>
                    </w:rPr>
                    <w:t xml:space="preserve">OPIS AKTIVNOSTI: </w:t>
                  </w:r>
                </w:p>
              </w:tc>
              <w:tc>
                <w:tcPr>
                  <w:tcW w:w="7113" w:type="dxa"/>
                  <w:tcBorders>
                    <w:top w:val="single" w:sz="4" w:space="0" w:color="auto"/>
                    <w:left w:val="single" w:sz="4" w:space="0" w:color="auto"/>
                    <w:bottom w:val="single" w:sz="4" w:space="0" w:color="auto"/>
                    <w:right w:val="single" w:sz="4" w:space="0" w:color="auto"/>
                  </w:tcBorders>
                  <w:hideMark/>
                </w:tcPr>
                <w:p w14:paraId="37BF4804" w14:textId="77777777" w:rsidR="007B2845" w:rsidRPr="007B2845" w:rsidRDefault="007B2845">
                  <w:pPr>
                    <w:autoSpaceDE w:val="0"/>
                    <w:autoSpaceDN w:val="0"/>
                    <w:adjustRightInd w:val="0"/>
                    <w:jc w:val="both"/>
                    <w:rPr>
                      <w:rFonts w:ascii="Times New Roman" w:hAnsi="Times New Roman" w:cs="Times New Roman"/>
                      <w:kern w:val="2"/>
                      <w:sz w:val="24"/>
                      <w:szCs w:val="24"/>
                      <w14:ligatures w14:val="standardContextual"/>
                    </w:rPr>
                  </w:pPr>
                  <w:r w:rsidRPr="007B2845">
                    <w:rPr>
                      <w:rFonts w:ascii="Times New Roman" w:hAnsi="Times New Roman" w:cs="Times New Roman"/>
                      <w:kern w:val="2"/>
                      <w:sz w:val="24"/>
                      <w:szCs w:val="24"/>
                      <w14:ligatures w14:val="standardContextual"/>
                    </w:rPr>
                    <w:t xml:space="preserve">Ustanova za kulturu i sport planira organizirati 3  klasična koncerta tijekom godine. </w:t>
                  </w:r>
                </w:p>
                <w:p w14:paraId="403A821E" w14:textId="77777777" w:rsidR="007B2845" w:rsidRPr="007B2845" w:rsidRDefault="007B2845">
                  <w:pPr>
                    <w:autoSpaceDE w:val="0"/>
                    <w:autoSpaceDN w:val="0"/>
                    <w:adjustRightInd w:val="0"/>
                    <w:jc w:val="both"/>
                    <w:rPr>
                      <w:rFonts w:ascii="Times New Roman" w:hAnsi="Times New Roman" w:cs="Times New Roman"/>
                      <w:kern w:val="2"/>
                      <w:sz w:val="24"/>
                      <w:szCs w:val="24"/>
                      <w14:ligatures w14:val="standardContextual"/>
                    </w:rPr>
                  </w:pPr>
                  <w:r w:rsidRPr="007B2845">
                    <w:rPr>
                      <w:rFonts w:ascii="Times New Roman" w:hAnsi="Times New Roman" w:cs="Times New Roman"/>
                      <w:kern w:val="2"/>
                      <w:sz w:val="24"/>
                      <w:szCs w:val="24"/>
                      <w14:ligatures w14:val="standardContextual"/>
                    </w:rPr>
                    <w:t xml:space="preserve">Na natječaj Ministarstva kulture i medija RH smo prijavili koncerte unutar Programa za glazbu i glazbeno-scenske umjetnosti: Sudar </w:t>
                  </w:r>
                  <w:proofErr w:type="spellStart"/>
                  <w:r w:rsidRPr="007B2845">
                    <w:rPr>
                      <w:rFonts w:ascii="Times New Roman" w:hAnsi="Times New Roman" w:cs="Times New Roman"/>
                      <w:kern w:val="2"/>
                      <w:sz w:val="24"/>
                      <w:szCs w:val="24"/>
                      <w14:ligatures w14:val="standardContextual"/>
                    </w:rPr>
                    <w:t>Percussion</w:t>
                  </w:r>
                  <w:proofErr w:type="spellEnd"/>
                  <w:r w:rsidRPr="007B2845">
                    <w:rPr>
                      <w:rFonts w:ascii="Times New Roman" w:hAnsi="Times New Roman" w:cs="Times New Roman"/>
                      <w:kern w:val="2"/>
                      <w:sz w:val="24"/>
                      <w:szCs w:val="24"/>
                      <w14:ligatures w14:val="standardContextual"/>
                    </w:rPr>
                    <w:t xml:space="preserve">, Igro </w:t>
                  </w:r>
                  <w:proofErr w:type="spellStart"/>
                  <w:r w:rsidRPr="007B2845">
                    <w:rPr>
                      <w:rFonts w:ascii="Times New Roman" w:hAnsi="Times New Roman" w:cs="Times New Roman"/>
                      <w:kern w:val="2"/>
                      <w:sz w:val="24"/>
                      <w:szCs w:val="24"/>
                      <w14:ligatures w14:val="standardContextual"/>
                    </w:rPr>
                    <w:t>Geržina</w:t>
                  </w:r>
                  <w:proofErr w:type="spellEnd"/>
                </w:p>
              </w:tc>
            </w:tr>
            <w:tr w:rsidR="007B2845" w:rsidRPr="007B2845" w14:paraId="5E15FA77" w14:textId="77777777">
              <w:tc>
                <w:tcPr>
                  <w:tcW w:w="2238" w:type="dxa"/>
                  <w:tcBorders>
                    <w:top w:val="single" w:sz="4" w:space="0" w:color="auto"/>
                    <w:left w:val="single" w:sz="4" w:space="0" w:color="auto"/>
                    <w:bottom w:val="single" w:sz="4" w:space="0" w:color="auto"/>
                    <w:right w:val="single" w:sz="4" w:space="0" w:color="auto"/>
                  </w:tcBorders>
                  <w:hideMark/>
                </w:tcPr>
                <w:p w14:paraId="2008DE80" w14:textId="77777777" w:rsidR="007B2845" w:rsidRPr="007B2845" w:rsidRDefault="007B2845">
                  <w:pPr>
                    <w:autoSpaceDE w:val="0"/>
                    <w:autoSpaceDN w:val="0"/>
                    <w:adjustRightInd w:val="0"/>
                    <w:jc w:val="both"/>
                    <w:rPr>
                      <w:rFonts w:ascii="Times New Roman" w:hAnsi="Times New Roman" w:cs="Times New Roman"/>
                      <w:kern w:val="2"/>
                      <w:sz w:val="24"/>
                      <w:szCs w:val="24"/>
                      <w14:ligatures w14:val="standardContextual"/>
                    </w:rPr>
                  </w:pPr>
                  <w:r w:rsidRPr="007B2845">
                    <w:rPr>
                      <w:rFonts w:ascii="Times New Roman" w:hAnsi="Times New Roman" w:cs="Times New Roman"/>
                      <w:kern w:val="2"/>
                      <w:sz w:val="24"/>
                      <w:szCs w:val="24"/>
                      <w14:ligatures w14:val="standardContextual"/>
                    </w:rPr>
                    <w:t>ZAKONSKE OSNOVE:</w:t>
                  </w:r>
                </w:p>
              </w:tc>
              <w:tc>
                <w:tcPr>
                  <w:tcW w:w="7113" w:type="dxa"/>
                  <w:tcBorders>
                    <w:top w:val="single" w:sz="4" w:space="0" w:color="auto"/>
                    <w:left w:val="single" w:sz="4" w:space="0" w:color="auto"/>
                    <w:bottom w:val="single" w:sz="4" w:space="0" w:color="auto"/>
                    <w:right w:val="single" w:sz="4" w:space="0" w:color="auto"/>
                  </w:tcBorders>
                  <w:hideMark/>
                </w:tcPr>
                <w:p w14:paraId="0F4C97F0" w14:textId="77777777" w:rsidR="007B2845" w:rsidRPr="007B2845" w:rsidRDefault="007B2845" w:rsidP="007B2845">
                  <w:pPr>
                    <w:numPr>
                      <w:ilvl w:val="0"/>
                      <w:numId w:val="28"/>
                    </w:numPr>
                    <w:autoSpaceDE w:val="0"/>
                    <w:autoSpaceDN w:val="0"/>
                    <w:adjustRightInd w:val="0"/>
                    <w:spacing w:after="0" w:line="240" w:lineRule="auto"/>
                    <w:jc w:val="both"/>
                    <w:rPr>
                      <w:rFonts w:ascii="Times New Roman" w:hAnsi="Times New Roman" w:cs="Times New Roman"/>
                      <w:kern w:val="2"/>
                      <w:sz w:val="24"/>
                      <w:szCs w:val="24"/>
                      <w14:ligatures w14:val="standardContextual"/>
                    </w:rPr>
                  </w:pPr>
                  <w:r w:rsidRPr="007B2845">
                    <w:rPr>
                      <w:rFonts w:ascii="Times New Roman" w:hAnsi="Times New Roman" w:cs="Times New Roman"/>
                      <w:kern w:val="2"/>
                      <w:sz w:val="24"/>
                      <w:szCs w:val="24"/>
                      <w14:ligatures w14:val="standardContextual"/>
                    </w:rPr>
                    <w:t>Zakon o javnim ustanovama</w:t>
                  </w:r>
                </w:p>
                <w:p w14:paraId="086D97F3" w14:textId="77777777" w:rsidR="007B2845" w:rsidRPr="007B2845" w:rsidRDefault="007B2845" w:rsidP="007B2845">
                  <w:pPr>
                    <w:numPr>
                      <w:ilvl w:val="0"/>
                      <w:numId w:val="28"/>
                    </w:numPr>
                    <w:autoSpaceDE w:val="0"/>
                    <w:autoSpaceDN w:val="0"/>
                    <w:adjustRightInd w:val="0"/>
                    <w:spacing w:after="0" w:line="240" w:lineRule="auto"/>
                    <w:jc w:val="both"/>
                    <w:rPr>
                      <w:rFonts w:ascii="Times New Roman" w:hAnsi="Times New Roman" w:cs="Times New Roman"/>
                      <w:kern w:val="2"/>
                      <w:sz w:val="24"/>
                      <w:szCs w:val="24"/>
                      <w14:ligatures w14:val="standardContextual"/>
                    </w:rPr>
                  </w:pPr>
                  <w:r w:rsidRPr="007B2845">
                    <w:rPr>
                      <w:rFonts w:ascii="Times New Roman" w:hAnsi="Times New Roman" w:cs="Times New Roman"/>
                      <w:kern w:val="2"/>
                      <w:sz w:val="24"/>
                      <w:szCs w:val="24"/>
                      <w14:ligatures w14:val="standardContextual"/>
                    </w:rPr>
                    <w:t>Zakon o financiranju javnih potreba u kulturi</w:t>
                  </w:r>
                </w:p>
                <w:p w14:paraId="6F6AFCDF" w14:textId="77777777" w:rsidR="007B2845" w:rsidRPr="007B2845" w:rsidRDefault="007B2845" w:rsidP="007B2845">
                  <w:pPr>
                    <w:numPr>
                      <w:ilvl w:val="0"/>
                      <w:numId w:val="28"/>
                    </w:numPr>
                    <w:autoSpaceDE w:val="0"/>
                    <w:autoSpaceDN w:val="0"/>
                    <w:adjustRightInd w:val="0"/>
                    <w:spacing w:after="0" w:line="240" w:lineRule="auto"/>
                    <w:jc w:val="both"/>
                    <w:rPr>
                      <w:rFonts w:ascii="Times New Roman" w:hAnsi="Times New Roman" w:cs="Times New Roman"/>
                      <w:kern w:val="2"/>
                      <w:sz w:val="24"/>
                      <w:szCs w:val="24"/>
                      <w14:ligatures w14:val="standardContextual"/>
                    </w:rPr>
                  </w:pPr>
                  <w:r w:rsidRPr="007B2845">
                    <w:rPr>
                      <w:rFonts w:ascii="Times New Roman" w:hAnsi="Times New Roman" w:cs="Times New Roman"/>
                      <w:kern w:val="2"/>
                      <w:sz w:val="24"/>
                      <w:szCs w:val="24"/>
                      <w14:ligatures w14:val="standardContextual"/>
                    </w:rPr>
                    <w:t>Zakon o proračunu sa pripadajućim pravilnicima i odlukama</w:t>
                  </w:r>
                </w:p>
                <w:p w14:paraId="7673EEAB" w14:textId="77777777" w:rsidR="007B2845" w:rsidRPr="007B2845" w:rsidRDefault="007B2845" w:rsidP="007B2845">
                  <w:pPr>
                    <w:numPr>
                      <w:ilvl w:val="0"/>
                      <w:numId w:val="28"/>
                    </w:numPr>
                    <w:autoSpaceDE w:val="0"/>
                    <w:autoSpaceDN w:val="0"/>
                    <w:adjustRightInd w:val="0"/>
                    <w:spacing w:after="0" w:line="240" w:lineRule="auto"/>
                    <w:jc w:val="both"/>
                    <w:rPr>
                      <w:rFonts w:ascii="Times New Roman" w:hAnsi="Times New Roman" w:cs="Times New Roman"/>
                      <w:kern w:val="2"/>
                      <w:sz w:val="24"/>
                      <w:szCs w:val="24"/>
                      <w14:ligatures w14:val="standardContextual"/>
                    </w:rPr>
                  </w:pPr>
                  <w:r w:rsidRPr="007B2845">
                    <w:rPr>
                      <w:rFonts w:ascii="Times New Roman" w:hAnsi="Times New Roman" w:cs="Times New Roman"/>
                      <w:kern w:val="2"/>
                      <w:sz w:val="24"/>
                      <w:szCs w:val="24"/>
                      <w14:ligatures w14:val="standardContextual"/>
                    </w:rPr>
                    <w:t>Zakon o porezu na dohodak</w:t>
                  </w:r>
                </w:p>
                <w:p w14:paraId="58981978" w14:textId="77777777" w:rsidR="007B2845" w:rsidRPr="007B2845" w:rsidRDefault="007B2845" w:rsidP="007B2845">
                  <w:pPr>
                    <w:numPr>
                      <w:ilvl w:val="0"/>
                      <w:numId w:val="28"/>
                    </w:numPr>
                    <w:autoSpaceDE w:val="0"/>
                    <w:autoSpaceDN w:val="0"/>
                    <w:adjustRightInd w:val="0"/>
                    <w:spacing w:after="0" w:line="240" w:lineRule="auto"/>
                    <w:jc w:val="both"/>
                    <w:rPr>
                      <w:rFonts w:ascii="Times New Roman" w:hAnsi="Times New Roman" w:cs="Times New Roman"/>
                      <w:kern w:val="2"/>
                      <w:sz w:val="24"/>
                      <w:szCs w:val="24"/>
                      <w14:ligatures w14:val="standardContextual"/>
                    </w:rPr>
                  </w:pPr>
                  <w:r w:rsidRPr="007B2845">
                    <w:rPr>
                      <w:rFonts w:ascii="Times New Roman" w:hAnsi="Times New Roman" w:cs="Times New Roman"/>
                      <w:kern w:val="2"/>
                      <w:sz w:val="24"/>
                      <w:szCs w:val="24"/>
                      <w14:ligatures w14:val="standardContextual"/>
                    </w:rPr>
                    <w:t>Zakon o fiskalnoj odgovornosti</w:t>
                  </w:r>
                </w:p>
              </w:tc>
            </w:tr>
            <w:tr w:rsidR="007B2845" w:rsidRPr="007B2845" w14:paraId="7B099328" w14:textId="77777777">
              <w:tc>
                <w:tcPr>
                  <w:tcW w:w="2238" w:type="dxa"/>
                  <w:tcBorders>
                    <w:top w:val="single" w:sz="4" w:space="0" w:color="auto"/>
                    <w:left w:val="single" w:sz="4" w:space="0" w:color="auto"/>
                    <w:bottom w:val="single" w:sz="4" w:space="0" w:color="auto"/>
                    <w:right w:val="single" w:sz="4" w:space="0" w:color="auto"/>
                  </w:tcBorders>
                  <w:hideMark/>
                </w:tcPr>
                <w:p w14:paraId="0C369A53" w14:textId="77777777" w:rsidR="007B2845" w:rsidRPr="007B2845" w:rsidRDefault="007B2845">
                  <w:pPr>
                    <w:autoSpaceDE w:val="0"/>
                    <w:autoSpaceDN w:val="0"/>
                    <w:adjustRightInd w:val="0"/>
                    <w:jc w:val="both"/>
                    <w:rPr>
                      <w:rFonts w:ascii="Times New Roman" w:hAnsi="Times New Roman" w:cs="Times New Roman"/>
                      <w:kern w:val="2"/>
                      <w:sz w:val="24"/>
                      <w:szCs w:val="24"/>
                      <w14:ligatures w14:val="standardContextual"/>
                    </w:rPr>
                  </w:pPr>
                  <w:r w:rsidRPr="007B2845">
                    <w:rPr>
                      <w:rFonts w:ascii="Times New Roman" w:hAnsi="Times New Roman" w:cs="Times New Roman"/>
                      <w:kern w:val="2"/>
                      <w:sz w:val="24"/>
                      <w:szCs w:val="24"/>
                      <w14:ligatures w14:val="standardContextual"/>
                    </w:rPr>
                    <w:t>OSIGURANA SREDSTVA:</w:t>
                  </w:r>
                </w:p>
              </w:tc>
              <w:tc>
                <w:tcPr>
                  <w:tcW w:w="7113" w:type="dxa"/>
                  <w:tcBorders>
                    <w:top w:val="single" w:sz="4" w:space="0" w:color="auto"/>
                    <w:left w:val="single" w:sz="4" w:space="0" w:color="auto"/>
                    <w:bottom w:val="single" w:sz="4" w:space="0" w:color="auto"/>
                    <w:right w:val="single" w:sz="4" w:space="0" w:color="auto"/>
                  </w:tcBorders>
                  <w:hideMark/>
                </w:tcPr>
                <w:p w14:paraId="25CB15A1" w14:textId="77777777" w:rsidR="007B2845" w:rsidRPr="007B2845" w:rsidRDefault="007B2845" w:rsidP="007B2845">
                  <w:pPr>
                    <w:pStyle w:val="Odlomakpopisa"/>
                    <w:numPr>
                      <w:ilvl w:val="0"/>
                      <w:numId w:val="28"/>
                    </w:numPr>
                    <w:autoSpaceDE w:val="0"/>
                    <w:autoSpaceDN w:val="0"/>
                    <w:adjustRightInd w:val="0"/>
                    <w:spacing w:after="160" w:line="252" w:lineRule="auto"/>
                    <w:jc w:val="both"/>
                    <w:rPr>
                      <w:rFonts w:ascii="Times New Roman" w:hAnsi="Times New Roman" w:cs="Times New Roman"/>
                      <w:kern w:val="2"/>
                      <w:sz w:val="24"/>
                      <w:szCs w:val="24"/>
                      <w14:ligatures w14:val="standardContextual"/>
                    </w:rPr>
                  </w:pPr>
                  <w:r w:rsidRPr="007B2845">
                    <w:rPr>
                      <w:rFonts w:ascii="Times New Roman" w:hAnsi="Times New Roman" w:cs="Times New Roman"/>
                      <w:kern w:val="2"/>
                      <w:sz w:val="24"/>
                      <w:szCs w:val="24"/>
                      <w14:ligatures w14:val="standardContextual"/>
                    </w:rPr>
                    <w:t>7.800,00 €</w:t>
                  </w:r>
                </w:p>
              </w:tc>
            </w:tr>
            <w:tr w:rsidR="007B2845" w:rsidRPr="007B2845" w14:paraId="00F5A0F3" w14:textId="77777777">
              <w:tc>
                <w:tcPr>
                  <w:tcW w:w="2238" w:type="dxa"/>
                  <w:tcBorders>
                    <w:top w:val="single" w:sz="4" w:space="0" w:color="auto"/>
                    <w:left w:val="single" w:sz="4" w:space="0" w:color="auto"/>
                    <w:bottom w:val="single" w:sz="4" w:space="0" w:color="auto"/>
                    <w:right w:val="single" w:sz="4" w:space="0" w:color="auto"/>
                  </w:tcBorders>
                  <w:hideMark/>
                </w:tcPr>
                <w:p w14:paraId="395F6549" w14:textId="77777777" w:rsidR="007B2845" w:rsidRPr="007B2845" w:rsidRDefault="007B2845">
                  <w:pPr>
                    <w:autoSpaceDE w:val="0"/>
                    <w:autoSpaceDN w:val="0"/>
                    <w:adjustRightInd w:val="0"/>
                    <w:spacing w:after="0"/>
                    <w:jc w:val="both"/>
                    <w:rPr>
                      <w:rFonts w:ascii="Times New Roman" w:hAnsi="Times New Roman" w:cs="Times New Roman"/>
                      <w:kern w:val="2"/>
                      <w:sz w:val="24"/>
                      <w:szCs w:val="24"/>
                      <w14:ligatures w14:val="standardContextual"/>
                    </w:rPr>
                  </w:pPr>
                  <w:r w:rsidRPr="007B2845">
                    <w:rPr>
                      <w:rFonts w:ascii="Times New Roman" w:hAnsi="Times New Roman" w:cs="Times New Roman"/>
                      <w:kern w:val="2"/>
                      <w:sz w:val="24"/>
                      <w:szCs w:val="24"/>
                      <w14:ligatures w14:val="standardContextual"/>
                    </w:rPr>
                    <w:t>REALIZIRANO</w:t>
                  </w:r>
                </w:p>
                <w:p w14:paraId="1BBD6FD2" w14:textId="77777777" w:rsidR="007B2845" w:rsidRPr="007B2845" w:rsidRDefault="007B2845">
                  <w:pPr>
                    <w:autoSpaceDE w:val="0"/>
                    <w:autoSpaceDN w:val="0"/>
                    <w:adjustRightInd w:val="0"/>
                    <w:jc w:val="both"/>
                    <w:rPr>
                      <w:rFonts w:ascii="Times New Roman" w:hAnsi="Times New Roman" w:cs="Times New Roman"/>
                      <w:kern w:val="2"/>
                      <w:sz w:val="24"/>
                      <w:szCs w:val="24"/>
                      <w14:ligatures w14:val="standardContextual"/>
                    </w:rPr>
                  </w:pPr>
                  <w:r w:rsidRPr="007B2845">
                    <w:rPr>
                      <w:rFonts w:ascii="Times New Roman" w:hAnsi="Times New Roman" w:cs="Times New Roman"/>
                      <w:kern w:val="2"/>
                      <w:sz w:val="24"/>
                      <w:szCs w:val="24"/>
                      <w14:ligatures w14:val="standardContextual"/>
                    </w:rPr>
                    <w:t>30.6.2025:</w:t>
                  </w:r>
                </w:p>
              </w:tc>
              <w:tc>
                <w:tcPr>
                  <w:tcW w:w="7113" w:type="dxa"/>
                  <w:tcBorders>
                    <w:top w:val="single" w:sz="4" w:space="0" w:color="auto"/>
                    <w:left w:val="single" w:sz="4" w:space="0" w:color="auto"/>
                    <w:bottom w:val="single" w:sz="4" w:space="0" w:color="auto"/>
                    <w:right w:val="single" w:sz="4" w:space="0" w:color="auto"/>
                  </w:tcBorders>
                  <w:hideMark/>
                </w:tcPr>
                <w:p w14:paraId="4D779E02" w14:textId="77777777" w:rsidR="007B2845" w:rsidRPr="007B2845" w:rsidRDefault="007B2845" w:rsidP="007B2845">
                  <w:pPr>
                    <w:pStyle w:val="Odlomakpopisa"/>
                    <w:numPr>
                      <w:ilvl w:val="0"/>
                      <w:numId w:val="28"/>
                    </w:numPr>
                    <w:autoSpaceDE w:val="0"/>
                    <w:autoSpaceDN w:val="0"/>
                    <w:adjustRightInd w:val="0"/>
                    <w:spacing w:after="160" w:line="252" w:lineRule="auto"/>
                    <w:jc w:val="both"/>
                    <w:rPr>
                      <w:rFonts w:ascii="Times New Roman" w:hAnsi="Times New Roman" w:cs="Times New Roman"/>
                      <w:kern w:val="2"/>
                      <w:sz w:val="24"/>
                      <w:szCs w:val="24"/>
                      <w14:ligatures w14:val="standardContextual"/>
                    </w:rPr>
                  </w:pPr>
                  <w:r w:rsidRPr="007B2845">
                    <w:rPr>
                      <w:rFonts w:ascii="Times New Roman" w:hAnsi="Times New Roman" w:cs="Times New Roman"/>
                      <w:kern w:val="2"/>
                      <w:sz w:val="24"/>
                      <w:szCs w:val="24"/>
                      <w14:ligatures w14:val="standardContextual"/>
                    </w:rPr>
                    <w:t>595,18 €</w:t>
                  </w:r>
                </w:p>
              </w:tc>
            </w:tr>
            <w:tr w:rsidR="007B2845" w:rsidRPr="007B2845" w14:paraId="339708A8" w14:textId="77777777">
              <w:tc>
                <w:tcPr>
                  <w:tcW w:w="2238" w:type="dxa"/>
                  <w:tcBorders>
                    <w:top w:val="single" w:sz="4" w:space="0" w:color="auto"/>
                    <w:left w:val="single" w:sz="4" w:space="0" w:color="auto"/>
                    <w:bottom w:val="single" w:sz="4" w:space="0" w:color="auto"/>
                    <w:right w:val="single" w:sz="4" w:space="0" w:color="auto"/>
                  </w:tcBorders>
                  <w:hideMark/>
                </w:tcPr>
                <w:p w14:paraId="6A2C452B" w14:textId="77777777" w:rsidR="007B2845" w:rsidRPr="007B2845" w:rsidRDefault="007B2845">
                  <w:pPr>
                    <w:autoSpaceDE w:val="0"/>
                    <w:autoSpaceDN w:val="0"/>
                    <w:adjustRightInd w:val="0"/>
                    <w:jc w:val="both"/>
                    <w:rPr>
                      <w:rFonts w:ascii="Times New Roman" w:hAnsi="Times New Roman" w:cs="Times New Roman"/>
                      <w:kern w:val="2"/>
                      <w:sz w:val="24"/>
                      <w:szCs w:val="24"/>
                      <w14:ligatures w14:val="standardContextual"/>
                    </w:rPr>
                  </w:pPr>
                  <w:r w:rsidRPr="007B2845">
                    <w:rPr>
                      <w:rFonts w:ascii="Times New Roman" w:hAnsi="Times New Roman" w:cs="Times New Roman"/>
                      <w:kern w:val="2"/>
                      <w:sz w:val="24"/>
                      <w:szCs w:val="24"/>
                      <w14:ligatures w14:val="standardContextual"/>
                    </w:rPr>
                    <w:t>IZVORI FINANCIRANJA:</w:t>
                  </w:r>
                </w:p>
              </w:tc>
              <w:tc>
                <w:tcPr>
                  <w:tcW w:w="7113" w:type="dxa"/>
                  <w:tcBorders>
                    <w:top w:val="single" w:sz="4" w:space="0" w:color="auto"/>
                    <w:left w:val="single" w:sz="4" w:space="0" w:color="auto"/>
                    <w:bottom w:val="single" w:sz="4" w:space="0" w:color="auto"/>
                    <w:right w:val="single" w:sz="4" w:space="0" w:color="auto"/>
                  </w:tcBorders>
                  <w:hideMark/>
                </w:tcPr>
                <w:p w14:paraId="3F6679FC" w14:textId="77777777" w:rsidR="007B2845" w:rsidRPr="007B2845" w:rsidRDefault="007B2845" w:rsidP="007B2845">
                  <w:pPr>
                    <w:numPr>
                      <w:ilvl w:val="0"/>
                      <w:numId w:val="28"/>
                    </w:numPr>
                    <w:autoSpaceDE w:val="0"/>
                    <w:autoSpaceDN w:val="0"/>
                    <w:adjustRightInd w:val="0"/>
                    <w:spacing w:after="0" w:line="240" w:lineRule="auto"/>
                    <w:jc w:val="both"/>
                    <w:rPr>
                      <w:rFonts w:ascii="Times New Roman" w:hAnsi="Times New Roman" w:cs="Times New Roman"/>
                      <w:kern w:val="2"/>
                      <w:sz w:val="24"/>
                      <w:szCs w:val="24"/>
                      <w14:ligatures w14:val="standardContextual"/>
                    </w:rPr>
                  </w:pPr>
                  <w:r w:rsidRPr="007B2845">
                    <w:rPr>
                      <w:rFonts w:ascii="Times New Roman" w:hAnsi="Times New Roman" w:cs="Times New Roman"/>
                      <w:kern w:val="2"/>
                      <w:sz w:val="24"/>
                      <w:szCs w:val="24"/>
                      <w14:ligatures w14:val="standardContextual"/>
                    </w:rPr>
                    <w:t xml:space="preserve">Grad Metković </w:t>
                  </w:r>
                </w:p>
                <w:p w14:paraId="5962850C" w14:textId="77777777" w:rsidR="007B2845" w:rsidRPr="007B2845" w:rsidRDefault="007B2845" w:rsidP="007B2845">
                  <w:pPr>
                    <w:numPr>
                      <w:ilvl w:val="0"/>
                      <w:numId w:val="28"/>
                    </w:numPr>
                    <w:autoSpaceDE w:val="0"/>
                    <w:autoSpaceDN w:val="0"/>
                    <w:adjustRightInd w:val="0"/>
                    <w:spacing w:after="0" w:line="240" w:lineRule="auto"/>
                    <w:jc w:val="both"/>
                    <w:rPr>
                      <w:rFonts w:ascii="Times New Roman" w:hAnsi="Times New Roman" w:cs="Times New Roman"/>
                      <w:kern w:val="2"/>
                      <w:sz w:val="24"/>
                      <w:szCs w:val="24"/>
                      <w14:ligatures w14:val="standardContextual"/>
                    </w:rPr>
                  </w:pPr>
                  <w:r w:rsidRPr="007B2845">
                    <w:rPr>
                      <w:rFonts w:ascii="Times New Roman" w:hAnsi="Times New Roman" w:cs="Times New Roman"/>
                      <w:kern w:val="2"/>
                      <w:sz w:val="24"/>
                      <w:szCs w:val="24"/>
                      <w14:ligatures w14:val="standardContextual"/>
                    </w:rPr>
                    <w:t xml:space="preserve">Vlastita sredstva </w:t>
                  </w:r>
                </w:p>
              </w:tc>
            </w:tr>
            <w:tr w:rsidR="007B2845" w:rsidRPr="007B2845" w14:paraId="6CBDE6D7" w14:textId="77777777">
              <w:tc>
                <w:tcPr>
                  <w:tcW w:w="2238" w:type="dxa"/>
                  <w:tcBorders>
                    <w:top w:val="single" w:sz="4" w:space="0" w:color="auto"/>
                    <w:left w:val="single" w:sz="4" w:space="0" w:color="auto"/>
                    <w:bottom w:val="single" w:sz="4" w:space="0" w:color="auto"/>
                    <w:right w:val="single" w:sz="4" w:space="0" w:color="auto"/>
                  </w:tcBorders>
                  <w:hideMark/>
                </w:tcPr>
                <w:p w14:paraId="4433F311" w14:textId="77777777" w:rsidR="007B2845" w:rsidRPr="007B2845" w:rsidRDefault="007B2845">
                  <w:pPr>
                    <w:autoSpaceDE w:val="0"/>
                    <w:autoSpaceDN w:val="0"/>
                    <w:adjustRightInd w:val="0"/>
                    <w:jc w:val="both"/>
                    <w:rPr>
                      <w:rFonts w:ascii="Times New Roman" w:hAnsi="Times New Roman" w:cs="Times New Roman"/>
                      <w:kern w:val="2"/>
                      <w:sz w:val="24"/>
                      <w:szCs w:val="24"/>
                      <w14:ligatures w14:val="standardContextual"/>
                    </w:rPr>
                  </w:pPr>
                  <w:r w:rsidRPr="007B2845">
                    <w:rPr>
                      <w:rFonts w:ascii="Times New Roman" w:hAnsi="Times New Roman" w:cs="Times New Roman"/>
                      <w:kern w:val="2"/>
                      <w:sz w:val="24"/>
                      <w:szCs w:val="24"/>
                      <w14:ligatures w14:val="standardContextual"/>
                    </w:rPr>
                    <w:t>POKAZATELJI USPJEŠNOSTI:</w:t>
                  </w:r>
                </w:p>
              </w:tc>
              <w:tc>
                <w:tcPr>
                  <w:tcW w:w="7113" w:type="dxa"/>
                  <w:tcBorders>
                    <w:top w:val="single" w:sz="4" w:space="0" w:color="auto"/>
                    <w:left w:val="single" w:sz="4" w:space="0" w:color="auto"/>
                    <w:bottom w:val="single" w:sz="4" w:space="0" w:color="auto"/>
                    <w:right w:val="single" w:sz="4" w:space="0" w:color="auto"/>
                  </w:tcBorders>
                  <w:hideMark/>
                </w:tcPr>
                <w:p w14:paraId="1800AB72" w14:textId="77777777" w:rsidR="007B2845" w:rsidRPr="007B2845" w:rsidRDefault="007B2845">
                  <w:pPr>
                    <w:autoSpaceDE w:val="0"/>
                    <w:autoSpaceDN w:val="0"/>
                    <w:adjustRightInd w:val="0"/>
                    <w:jc w:val="both"/>
                    <w:rPr>
                      <w:rFonts w:ascii="Times New Roman" w:hAnsi="Times New Roman" w:cs="Times New Roman"/>
                      <w:kern w:val="2"/>
                      <w:sz w:val="24"/>
                      <w:szCs w:val="24"/>
                      <w14:ligatures w14:val="standardContextual"/>
                    </w:rPr>
                  </w:pPr>
                  <w:r w:rsidRPr="007B2845">
                    <w:rPr>
                      <w:rFonts w:ascii="Times New Roman" w:hAnsi="Times New Roman" w:cs="Times New Roman"/>
                      <w:kern w:val="2"/>
                      <w:sz w:val="24"/>
                      <w:szCs w:val="24"/>
                      <w14:ligatures w14:val="standardContextual"/>
                    </w:rPr>
                    <w:t xml:space="preserve">Uspješnost programa se pokazuje kroz kvalitetne koncerte klasične glazbe tijekom cijele godine. Na koncerte dolazi sve veći broj posjetitelja osobito učenici Osnovne glazbene škole, </w:t>
                  </w:r>
                  <w:r w:rsidRPr="007B2845">
                    <w:rPr>
                      <w:rFonts w:ascii="Times New Roman" w:hAnsi="Times New Roman" w:cs="Times New Roman"/>
                      <w:kern w:val="2"/>
                      <w:sz w:val="24"/>
                      <w:szCs w:val="24"/>
                      <w14:ligatures w14:val="standardContextual"/>
                    </w:rPr>
                    <w:lastRenderedPageBreak/>
                    <w:t>kod kojih potičemo kritičko promišljanje i unaprjeđujemo njihov razvoj.</w:t>
                  </w:r>
                </w:p>
              </w:tc>
            </w:tr>
          </w:tbl>
          <w:p w14:paraId="051C4B39" w14:textId="77777777" w:rsidR="007B2845" w:rsidRPr="007B2845" w:rsidRDefault="007B2845">
            <w:pPr>
              <w:autoSpaceDE w:val="0"/>
              <w:autoSpaceDN w:val="0"/>
              <w:adjustRightInd w:val="0"/>
              <w:jc w:val="both"/>
              <w:rPr>
                <w:rFonts w:ascii="Times New Roman" w:hAnsi="Times New Roman" w:cs="Times New Roman"/>
                <w:b/>
                <w:kern w:val="2"/>
                <w:sz w:val="24"/>
                <w:szCs w:val="24"/>
                <w14:ligatures w14:val="standardContextu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6"/>
              <w:gridCol w:w="6386"/>
            </w:tblGrid>
            <w:tr w:rsidR="007B2845" w:rsidRPr="007B2845" w14:paraId="3EEF97B8" w14:textId="77777777">
              <w:trPr>
                <w:trHeight w:val="118"/>
              </w:trPr>
              <w:tc>
                <w:tcPr>
                  <w:tcW w:w="2174" w:type="dxa"/>
                  <w:tcBorders>
                    <w:top w:val="single" w:sz="4" w:space="0" w:color="auto"/>
                    <w:left w:val="single" w:sz="4" w:space="0" w:color="auto"/>
                    <w:bottom w:val="single" w:sz="4" w:space="0" w:color="auto"/>
                    <w:right w:val="single" w:sz="4" w:space="0" w:color="auto"/>
                  </w:tcBorders>
                  <w:hideMark/>
                </w:tcPr>
                <w:p w14:paraId="297E8414" w14:textId="77777777" w:rsidR="007B2845" w:rsidRPr="007B2845" w:rsidRDefault="007B2845">
                  <w:pPr>
                    <w:autoSpaceDE w:val="0"/>
                    <w:autoSpaceDN w:val="0"/>
                    <w:adjustRightInd w:val="0"/>
                    <w:jc w:val="both"/>
                    <w:rPr>
                      <w:rFonts w:ascii="Times New Roman" w:hAnsi="Times New Roman" w:cs="Times New Roman"/>
                      <w:b/>
                      <w:bCs/>
                      <w:kern w:val="2"/>
                      <w:sz w:val="24"/>
                      <w:szCs w:val="24"/>
                      <w14:ligatures w14:val="standardContextual"/>
                    </w:rPr>
                  </w:pPr>
                  <w:r w:rsidRPr="007B2845">
                    <w:rPr>
                      <w:rFonts w:ascii="Times New Roman" w:hAnsi="Times New Roman" w:cs="Times New Roman"/>
                      <w:b/>
                      <w:bCs/>
                      <w:kern w:val="2"/>
                      <w:sz w:val="24"/>
                      <w:szCs w:val="24"/>
                      <w14:ligatures w14:val="standardContextual"/>
                    </w:rPr>
                    <w:t>AKTIVNOST:</w:t>
                  </w:r>
                </w:p>
              </w:tc>
              <w:tc>
                <w:tcPr>
                  <w:tcW w:w="6662" w:type="dxa"/>
                  <w:tcBorders>
                    <w:top w:val="single" w:sz="4" w:space="0" w:color="auto"/>
                    <w:left w:val="single" w:sz="4" w:space="0" w:color="auto"/>
                    <w:bottom w:val="single" w:sz="4" w:space="0" w:color="auto"/>
                    <w:right w:val="single" w:sz="4" w:space="0" w:color="auto"/>
                  </w:tcBorders>
                  <w:hideMark/>
                </w:tcPr>
                <w:p w14:paraId="759DB9D8" w14:textId="77777777" w:rsidR="007B2845" w:rsidRPr="007B2845" w:rsidRDefault="007B2845">
                  <w:pPr>
                    <w:autoSpaceDE w:val="0"/>
                    <w:autoSpaceDN w:val="0"/>
                    <w:adjustRightInd w:val="0"/>
                    <w:jc w:val="both"/>
                    <w:rPr>
                      <w:rFonts w:ascii="Times New Roman" w:hAnsi="Times New Roman" w:cs="Times New Roman"/>
                      <w:b/>
                      <w:kern w:val="2"/>
                      <w:sz w:val="24"/>
                      <w:szCs w:val="24"/>
                      <w14:ligatures w14:val="standardContextual"/>
                    </w:rPr>
                  </w:pPr>
                  <w:r w:rsidRPr="007B2845">
                    <w:rPr>
                      <w:rFonts w:ascii="Times New Roman" w:hAnsi="Times New Roman" w:cs="Times New Roman"/>
                      <w:b/>
                      <w:kern w:val="2"/>
                      <w:sz w:val="24"/>
                      <w:szCs w:val="24"/>
                      <w14:ligatures w14:val="standardContextual"/>
                    </w:rPr>
                    <w:t>Suorganizacija smotre folklora – A100470</w:t>
                  </w:r>
                </w:p>
              </w:tc>
            </w:tr>
            <w:tr w:rsidR="007B2845" w:rsidRPr="007B2845" w14:paraId="235CD2CD" w14:textId="77777777">
              <w:tc>
                <w:tcPr>
                  <w:tcW w:w="2174" w:type="dxa"/>
                  <w:tcBorders>
                    <w:top w:val="single" w:sz="4" w:space="0" w:color="auto"/>
                    <w:left w:val="single" w:sz="4" w:space="0" w:color="auto"/>
                    <w:bottom w:val="single" w:sz="4" w:space="0" w:color="auto"/>
                    <w:right w:val="single" w:sz="4" w:space="0" w:color="auto"/>
                  </w:tcBorders>
                  <w:hideMark/>
                </w:tcPr>
                <w:p w14:paraId="089C3840" w14:textId="77777777" w:rsidR="007B2845" w:rsidRPr="007B2845" w:rsidRDefault="007B2845">
                  <w:pPr>
                    <w:autoSpaceDE w:val="0"/>
                    <w:autoSpaceDN w:val="0"/>
                    <w:adjustRightInd w:val="0"/>
                    <w:jc w:val="both"/>
                    <w:rPr>
                      <w:rFonts w:ascii="Times New Roman" w:hAnsi="Times New Roman" w:cs="Times New Roman"/>
                      <w:kern w:val="2"/>
                      <w:sz w:val="24"/>
                      <w:szCs w:val="24"/>
                      <w14:ligatures w14:val="standardContextual"/>
                    </w:rPr>
                  </w:pPr>
                  <w:r w:rsidRPr="007B2845">
                    <w:rPr>
                      <w:rFonts w:ascii="Times New Roman" w:hAnsi="Times New Roman" w:cs="Times New Roman"/>
                      <w:kern w:val="2"/>
                      <w:sz w:val="24"/>
                      <w:szCs w:val="24"/>
                      <w14:ligatures w14:val="standardContextual"/>
                    </w:rPr>
                    <w:t>SVRHA AKTIVNOSTI:</w:t>
                  </w:r>
                </w:p>
              </w:tc>
              <w:tc>
                <w:tcPr>
                  <w:tcW w:w="6662" w:type="dxa"/>
                  <w:tcBorders>
                    <w:top w:val="single" w:sz="4" w:space="0" w:color="auto"/>
                    <w:left w:val="single" w:sz="4" w:space="0" w:color="auto"/>
                    <w:bottom w:val="single" w:sz="4" w:space="0" w:color="auto"/>
                    <w:right w:val="single" w:sz="4" w:space="0" w:color="auto"/>
                  </w:tcBorders>
                  <w:hideMark/>
                </w:tcPr>
                <w:p w14:paraId="6C26B0E3" w14:textId="77777777" w:rsidR="007B2845" w:rsidRPr="007B2845" w:rsidRDefault="007B2845">
                  <w:pPr>
                    <w:autoSpaceDE w:val="0"/>
                    <w:autoSpaceDN w:val="0"/>
                    <w:adjustRightInd w:val="0"/>
                    <w:jc w:val="both"/>
                    <w:rPr>
                      <w:rFonts w:ascii="Times New Roman" w:hAnsi="Times New Roman" w:cs="Times New Roman"/>
                      <w:kern w:val="2"/>
                      <w:sz w:val="24"/>
                      <w:szCs w:val="24"/>
                      <w14:ligatures w14:val="standardContextual"/>
                    </w:rPr>
                  </w:pPr>
                  <w:r w:rsidRPr="007B2845">
                    <w:rPr>
                      <w:rFonts w:ascii="Times New Roman" w:hAnsi="Times New Roman" w:cs="Times New Roman"/>
                      <w:kern w:val="2"/>
                      <w:sz w:val="24"/>
                      <w:szCs w:val="24"/>
                      <w14:ligatures w14:val="standardContextual"/>
                    </w:rPr>
                    <w:t>Upoznavanje različitih folklornih plesova i napjeva, različite specifičnosti tradicijskih kultura.</w:t>
                  </w:r>
                </w:p>
              </w:tc>
            </w:tr>
            <w:tr w:rsidR="007B2845" w:rsidRPr="007B2845" w14:paraId="6E9D692D" w14:textId="77777777">
              <w:tc>
                <w:tcPr>
                  <w:tcW w:w="2174" w:type="dxa"/>
                  <w:tcBorders>
                    <w:top w:val="single" w:sz="4" w:space="0" w:color="auto"/>
                    <w:left w:val="single" w:sz="4" w:space="0" w:color="auto"/>
                    <w:bottom w:val="single" w:sz="4" w:space="0" w:color="auto"/>
                    <w:right w:val="single" w:sz="4" w:space="0" w:color="auto"/>
                  </w:tcBorders>
                  <w:hideMark/>
                </w:tcPr>
                <w:p w14:paraId="3B0FD053" w14:textId="77777777" w:rsidR="007B2845" w:rsidRPr="007B2845" w:rsidRDefault="007B2845">
                  <w:pPr>
                    <w:autoSpaceDE w:val="0"/>
                    <w:autoSpaceDN w:val="0"/>
                    <w:adjustRightInd w:val="0"/>
                    <w:jc w:val="both"/>
                    <w:rPr>
                      <w:rFonts w:ascii="Times New Roman" w:hAnsi="Times New Roman" w:cs="Times New Roman"/>
                      <w:kern w:val="2"/>
                      <w:sz w:val="24"/>
                      <w:szCs w:val="24"/>
                      <w14:ligatures w14:val="standardContextual"/>
                    </w:rPr>
                  </w:pPr>
                  <w:r w:rsidRPr="007B2845">
                    <w:rPr>
                      <w:rFonts w:ascii="Times New Roman" w:hAnsi="Times New Roman" w:cs="Times New Roman"/>
                      <w:kern w:val="2"/>
                      <w:sz w:val="24"/>
                      <w:szCs w:val="24"/>
                      <w14:ligatures w14:val="standardContextual"/>
                    </w:rPr>
                    <w:t xml:space="preserve">CILJEVI AKTIVNOSTI: </w:t>
                  </w:r>
                </w:p>
              </w:tc>
              <w:tc>
                <w:tcPr>
                  <w:tcW w:w="6662" w:type="dxa"/>
                  <w:tcBorders>
                    <w:top w:val="single" w:sz="4" w:space="0" w:color="auto"/>
                    <w:left w:val="single" w:sz="4" w:space="0" w:color="auto"/>
                    <w:bottom w:val="single" w:sz="4" w:space="0" w:color="auto"/>
                    <w:right w:val="single" w:sz="4" w:space="0" w:color="auto"/>
                  </w:tcBorders>
                  <w:hideMark/>
                </w:tcPr>
                <w:p w14:paraId="68B7CF6D" w14:textId="77777777" w:rsidR="007B2845" w:rsidRPr="007B2845" w:rsidRDefault="007B2845">
                  <w:pPr>
                    <w:autoSpaceDE w:val="0"/>
                    <w:autoSpaceDN w:val="0"/>
                    <w:adjustRightInd w:val="0"/>
                    <w:jc w:val="both"/>
                    <w:rPr>
                      <w:rFonts w:ascii="Times New Roman" w:hAnsi="Times New Roman" w:cs="Times New Roman"/>
                      <w:kern w:val="2"/>
                      <w:sz w:val="24"/>
                      <w:szCs w:val="24"/>
                      <w14:ligatures w14:val="standardContextual"/>
                    </w:rPr>
                  </w:pPr>
                  <w:r w:rsidRPr="007B2845">
                    <w:rPr>
                      <w:rFonts w:ascii="Times New Roman" w:hAnsi="Times New Roman" w:cs="Times New Roman"/>
                      <w:kern w:val="2"/>
                      <w:sz w:val="24"/>
                      <w:szCs w:val="24"/>
                      <w14:ligatures w14:val="standardContextual"/>
                    </w:rPr>
                    <w:t>Promocija i očuvanje folklornih plesova napjeva te tradicijske kulture.</w:t>
                  </w:r>
                </w:p>
              </w:tc>
            </w:tr>
            <w:tr w:rsidR="007B2845" w:rsidRPr="007B2845" w14:paraId="7F4BDA08" w14:textId="77777777">
              <w:tc>
                <w:tcPr>
                  <w:tcW w:w="2174" w:type="dxa"/>
                  <w:tcBorders>
                    <w:top w:val="single" w:sz="4" w:space="0" w:color="auto"/>
                    <w:left w:val="single" w:sz="4" w:space="0" w:color="auto"/>
                    <w:bottom w:val="single" w:sz="4" w:space="0" w:color="auto"/>
                    <w:right w:val="single" w:sz="4" w:space="0" w:color="auto"/>
                  </w:tcBorders>
                  <w:hideMark/>
                </w:tcPr>
                <w:p w14:paraId="27D8E8B9" w14:textId="77777777" w:rsidR="007B2845" w:rsidRPr="007B2845" w:rsidRDefault="007B2845">
                  <w:pPr>
                    <w:autoSpaceDE w:val="0"/>
                    <w:autoSpaceDN w:val="0"/>
                    <w:adjustRightInd w:val="0"/>
                    <w:jc w:val="both"/>
                    <w:rPr>
                      <w:rFonts w:ascii="Times New Roman" w:hAnsi="Times New Roman" w:cs="Times New Roman"/>
                      <w:kern w:val="2"/>
                      <w:sz w:val="24"/>
                      <w:szCs w:val="24"/>
                      <w14:ligatures w14:val="standardContextual"/>
                    </w:rPr>
                  </w:pPr>
                  <w:r w:rsidRPr="007B2845">
                    <w:rPr>
                      <w:rFonts w:ascii="Times New Roman" w:hAnsi="Times New Roman" w:cs="Times New Roman"/>
                      <w:kern w:val="2"/>
                      <w:sz w:val="24"/>
                      <w:szCs w:val="24"/>
                      <w14:ligatures w14:val="standardContextual"/>
                    </w:rPr>
                    <w:t xml:space="preserve">OPIS AKTIVNOSTI: </w:t>
                  </w:r>
                </w:p>
              </w:tc>
              <w:tc>
                <w:tcPr>
                  <w:tcW w:w="6662" w:type="dxa"/>
                  <w:tcBorders>
                    <w:top w:val="single" w:sz="4" w:space="0" w:color="auto"/>
                    <w:left w:val="single" w:sz="4" w:space="0" w:color="auto"/>
                    <w:bottom w:val="single" w:sz="4" w:space="0" w:color="auto"/>
                    <w:right w:val="single" w:sz="4" w:space="0" w:color="auto"/>
                  </w:tcBorders>
                  <w:hideMark/>
                </w:tcPr>
                <w:p w14:paraId="4764C0F9" w14:textId="77777777" w:rsidR="007B2845" w:rsidRPr="007B2845" w:rsidRDefault="007B2845">
                  <w:pPr>
                    <w:shd w:val="clear" w:color="auto" w:fill="FFFFFF"/>
                    <w:spacing w:before="120" w:after="120"/>
                    <w:rPr>
                      <w:rFonts w:ascii="Times New Roman" w:hAnsi="Times New Roman" w:cs="Times New Roman"/>
                      <w:kern w:val="2"/>
                      <w:sz w:val="24"/>
                      <w:szCs w:val="24"/>
                      <w14:ligatures w14:val="standardContextual"/>
                    </w:rPr>
                  </w:pPr>
                  <w:r w:rsidRPr="007B2845">
                    <w:rPr>
                      <w:rFonts w:ascii="Times New Roman" w:hAnsi="Times New Roman" w:cs="Times New Roman"/>
                      <w:kern w:val="2"/>
                      <w:sz w:val="24"/>
                      <w:szCs w:val="24"/>
                      <w14:ligatures w14:val="standardContextual"/>
                    </w:rPr>
                    <w:t xml:space="preserve">Smotra folklora jadranske Hrvatske „Na Neretvu </w:t>
                  </w:r>
                  <w:proofErr w:type="spellStart"/>
                  <w:r w:rsidRPr="007B2845">
                    <w:rPr>
                      <w:rFonts w:ascii="Times New Roman" w:hAnsi="Times New Roman" w:cs="Times New Roman"/>
                      <w:kern w:val="2"/>
                      <w:sz w:val="24"/>
                      <w:szCs w:val="24"/>
                      <w14:ligatures w14:val="standardContextual"/>
                    </w:rPr>
                    <w:t>misečina</w:t>
                  </w:r>
                  <w:proofErr w:type="spellEnd"/>
                  <w:r w:rsidRPr="007B2845">
                    <w:rPr>
                      <w:rFonts w:ascii="Times New Roman" w:hAnsi="Times New Roman" w:cs="Times New Roman"/>
                      <w:kern w:val="2"/>
                      <w:sz w:val="24"/>
                      <w:szCs w:val="24"/>
                      <w14:ligatures w14:val="standardContextual"/>
                    </w:rPr>
                    <w:t xml:space="preserve"> pala“ je smotra folklornih tradicijskih plesova i napjeva, koja se održava u Metkoviću u organizaciju KUD-a Metković i Ustanove za kulturu i sport Metković. Osim plesova i napjeva, kroz popratne izložbe i radionice čuva se specifičnost izrade starih odjevnih predmeta, kućnih rekvizita, izrade tradicijskog nakita, sviranja tradicijskih instrumenata i slično. Osim folklornih skupina iz cijele Hrvatske, smotra ugošćuje i skupine van granica lijepe naše.</w:t>
                  </w:r>
                </w:p>
              </w:tc>
            </w:tr>
            <w:tr w:rsidR="007B2845" w:rsidRPr="007B2845" w14:paraId="3609E067" w14:textId="77777777">
              <w:tc>
                <w:tcPr>
                  <w:tcW w:w="2174" w:type="dxa"/>
                  <w:tcBorders>
                    <w:top w:val="single" w:sz="4" w:space="0" w:color="auto"/>
                    <w:left w:val="single" w:sz="4" w:space="0" w:color="auto"/>
                    <w:bottom w:val="single" w:sz="4" w:space="0" w:color="auto"/>
                    <w:right w:val="single" w:sz="4" w:space="0" w:color="auto"/>
                  </w:tcBorders>
                  <w:hideMark/>
                </w:tcPr>
                <w:p w14:paraId="1BF87359" w14:textId="77777777" w:rsidR="007B2845" w:rsidRPr="007B2845" w:rsidRDefault="007B2845">
                  <w:pPr>
                    <w:autoSpaceDE w:val="0"/>
                    <w:autoSpaceDN w:val="0"/>
                    <w:adjustRightInd w:val="0"/>
                    <w:jc w:val="both"/>
                    <w:rPr>
                      <w:rFonts w:ascii="Times New Roman" w:hAnsi="Times New Roman" w:cs="Times New Roman"/>
                      <w:kern w:val="2"/>
                      <w:sz w:val="24"/>
                      <w:szCs w:val="24"/>
                      <w14:ligatures w14:val="standardContextual"/>
                    </w:rPr>
                  </w:pPr>
                  <w:r w:rsidRPr="007B2845">
                    <w:rPr>
                      <w:rFonts w:ascii="Times New Roman" w:hAnsi="Times New Roman" w:cs="Times New Roman"/>
                      <w:kern w:val="2"/>
                      <w:sz w:val="24"/>
                      <w:szCs w:val="24"/>
                      <w14:ligatures w14:val="standardContextual"/>
                    </w:rPr>
                    <w:t>ZAKONSKE OSNOVE:</w:t>
                  </w:r>
                </w:p>
              </w:tc>
              <w:tc>
                <w:tcPr>
                  <w:tcW w:w="6662" w:type="dxa"/>
                  <w:tcBorders>
                    <w:top w:val="single" w:sz="4" w:space="0" w:color="auto"/>
                    <w:left w:val="single" w:sz="4" w:space="0" w:color="auto"/>
                    <w:bottom w:val="single" w:sz="4" w:space="0" w:color="auto"/>
                    <w:right w:val="single" w:sz="4" w:space="0" w:color="auto"/>
                  </w:tcBorders>
                  <w:hideMark/>
                </w:tcPr>
                <w:p w14:paraId="256DDC59" w14:textId="77777777" w:rsidR="007B2845" w:rsidRPr="007B2845" w:rsidRDefault="007B2845" w:rsidP="007B2845">
                  <w:pPr>
                    <w:numPr>
                      <w:ilvl w:val="0"/>
                      <w:numId w:val="28"/>
                    </w:numPr>
                    <w:autoSpaceDE w:val="0"/>
                    <w:autoSpaceDN w:val="0"/>
                    <w:adjustRightInd w:val="0"/>
                    <w:spacing w:after="0" w:line="240" w:lineRule="auto"/>
                    <w:jc w:val="both"/>
                    <w:rPr>
                      <w:rFonts w:ascii="Times New Roman" w:hAnsi="Times New Roman" w:cs="Times New Roman"/>
                      <w:kern w:val="2"/>
                      <w:sz w:val="24"/>
                      <w:szCs w:val="24"/>
                      <w14:ligatures w14:val="standardContextual"/>
                    </w:rPr>
                  </w:pPr>
                  <w:r w:rsidRPr="007B2845">
                    <w:rPr>
                      <w:rFonts w:ascii="Times New Roman" w:hAnsi="Times New Roman" w:cs="Times New Roman"/>
                      <w:kern w:val="2"/>
                      <w:sz w:val="24"/>
                      <w:szCs w:val="24"/>
                      <w14:ligatures w14:val="standardContextual"/>
                    </w:rPr>
                    <w:t>Zakon o javnim ustanovama</w:t>
                  </w:r>
                </w:p>
                <w:p w14:paraId="02AB12F5" w14:textId="77777777" w:rsidR="007B2845" w:rsidRPr="007B2845" w:rsidRDefault="007B2845" w:rsidP="007B2845">
                  <w:pPr>
                    <w:numPr>
                      <w:ilvl w:val="0"/>
                      <w:numId w:val="28"/>
                    </w:numPr>
                    <w:autoSpaceDE w:val="0"/>
                    <w:autoSpaceDN w:val="0"/>
                    <w:adjustRightInd w:val="0"/>
                    <w:spacing w:after="0" w:line="240" w:lineRule="auto"/>
                    <w:jc w:val="both"/>
                    <w:rPr>
                      <w:rFonts w:ascii="Times New Roman" w:hAnsi="Times New Roman" w:cs="Times New Roman"/>
                      <w:kern w:val="2"/>
                      <w:sz w:val="24"/>
                      <w:szCs w:val="24"/>
                      <w14:ligatures w14:val="standardContextual"/>
                    </w:rPr>
                  </w:pPr>
                  <w:r w:rsidRPr="007B2845">
                    <w:rPr>
                      <w:rFonts w:ascii="Times New Roman" w:hAnsi="Times New Roman" w:cs="Times New Roman"/>
                      <w:kern w:val="2"/>
                      <w:sz w:val="24"/>
                      <w:szCs w:val="24"/>
                      <w14:ligatures w14:val="standardContextual"/>
                    </w:rPr>
                    <w:t>Zakon o financiranju javnih potreba u kulturi</w:t>
                  </w:r>
                </w:p>
                <w:p w14:paraId="7803058F" w14:textId="77777777" w:rsidR="007B2845" w:rsidRPr="007B2845" w:rsidRDefault="007B2845" w:rsidP="007B2845">
                  <w:pPr>
                    <w:numPr>
                      <w:ilvl w:val="0"/>
                      <w:numId w:val="28"/>
                    </w:numPr>
                    <w:autoSpaceDE w:val="0"/>
                    <w:autoSpaceDN w:val="0"/>
                    <w:adjustRightInd w:val="0"/>
                    <w:spacing w:after="0" w:line="240" w:lineRule="auto"/>
                    <w:jc w:val="both"/>
                    <w:rPr>
                      <w:rFonts w:ascii="Times New Roman" w:hAnsi="Times New Roman" w:cs="Times New Roman"/>
                      <w:kern w:val="2"/>
                      <w:sz w:val="24"/>
                      <w:szCs w:val="24"/>
                      <w14:ligatures w14:val="standardContextual"/>
                    </w:rPr>
                  </w:pPr>
                  <w:r w:rsidRPr="007B2845">
                    <w:rPr>
                      <w:rFonts w:ascii="Times New Roman" w:hAnsi="Times New Roman" w:cs="Times New Roman"/>
                      <w:kern w:val="2"/>
                      <w:sz w:val="24"/>
                      <w:szCs w:val="24"/>
                      <w14:ligatures w14:val="standardContextual"/>
                    </w:rPr>
                    <w:t>Zakon o proračunu sa pripadajućim pravilnicima i odlukama</w:t>
                  </w:r>
                </w:p>
                <w:p w14:paraId="26F946E0" w14:textId="77777777" w:rsidR="007B2845" w:rsidRPr="007B2845" w:rsidRDefault="007B2845" w:rsidP="007B2845">
                  <w:pPr>
                    <w:numPr>
                      <w:ilvl w:val="0"/>
                      <w:numId w:val="28"/>
                    </w:numPr>
                    <w:autoSpaceDE w:val="0"/>
                    <w:autoSpaceDN w:val="0"/>
                    <w:adjustRightInd w:val="0"/>
                    <w:spacing w:after="0" w:line="240" w:lineRule="auto"/>
                    <w:jc w:val="both"/>
                    <w:rPr>
                      <w:rFonts w:ascii="Times New Roman" w:hAnsi="Times New Roman" w:cs="Times New Roman"/>
                      <w:kern w:val="2"/>
                      <w:sz w:val="24"/>
                      <w:szCs w:val="24"/>
                      <w14:ligatures w14:val="standardContextual"/>
                    </w:rPr>
                  </w:pPr>
                  <w:r w:rsidRPr="007B2845">
                    <w:rPr>
                      <w:rFonts w:ascii="Times New Roman" w:hAnsi="Times New Roman" w:cs="Times New Roman"/>
                      <w:kern w:val="2"/>
                      <w:sz w:val="24"/>
                      <w:szCs w:val="24"/>
                      <w14:ligatures w14:val="standardContextual"/>
                    </w:rPr>
                    <w:t>Zakon o porezu na dohodak</w:t>
                  </w:r>
                </w:p>
                <w:p w14:paraId="4420B699" w14:textId="77777777" w:rsidR="007B2845" w:rsidRPr="007B2845" w:rsidRDefault="007B2845" w:rsidP="007B2845">
                  <w:pPr>
                    <w:numPr>
                      <w:ilvl w:val="0"/>
                      <w:numId w:val="28"/>
                    </w:numPr>
                    <w:autoSpaceDE w:val="0"/>
                    <w:autoSpaceDN w:val="0"/>
                    <w:adjustRightInd w:val="0"/>
                    <w:spacing w:after="0" w:line="240" w:lineRule="auto"/>
                    <w:jc w:val="both"/>
                    <w:rPr>
                      <w:rFonts w:ascii="Times New Roman" w:hAnsi="Times New Roman" w:cs="Times New Roman"/>
                      <w:kern w:val="2"/>
                      <w:sz w:val="24"/>
                      <w:szCs w:val="24"/>
                      <w14:ligatures w14:val="standardContextual"/>
                    </w:rPr>
                  </w:pPr>
                  <w:r w:rsidRPr="007B2845">
                    <w:rPr>
                      <w:rFonts w:ascii="Times New Roman" w:hAnsi="Times New Roman" w:cs="Times New Roman"/>
                      <w:kern w:val="2"/>
                      <w:sz w:val="24"/>
                      <w:szCs w:val="24"/>
                      <w14:ligatures w14:val="standardContextual"/>
                    </w:rPr>
                    <w:t>Zakon o fiskalnoj odgovornosti</w:t>
                  </w:r>
                </w:p>
              </w:tc>
            </w:tr>
            <w:tr w:rsidR="007B2845" w:rsidRPr="007B2845" w14:paraId="6AA6191F" w14:textId="77777777">
              <w:tc>
                <w:tcPr>
                  <w:tcW w:w="2174" w:type="dxa"/>
                  <w:tcBorders>
                    <w:top w:val="single" w:sz="4" w:space="0" w:color="auto"/>
                    <w:left w:val="single" w:sz="4" w:space="0" w:color="auto"/>
                    <w:bottom w:val="single" w:sz="4" w:space="0" w:color="auto"/>
                    <w:right w:val="single" w:sz="4" w:space="0" w:color="auto"/>
                  </w:tcBorders>
                  <w:hideMark/>
                </w:tcPr>
                <w:p w14:paraId="33F29A92" w14:textId="77777777" w:rsidR="007B2845" w:rsidRPr="007B2845" w:rsidRDefault="007B2845">
                  <w:pPr>
                    <w:autoSpaceDE w:val="0"/>
                    <w:autoSpaceDN w:val="0"/>
                    <w:adjustRightInd w:val="0"/>
                    <w:jc w:val="both"/>
                    <w:rPr>
                      <w:rFonts w:ascii="Times New Roman" w:hAnsi="Times New Roman" w:cs="Times New Roman"/>
                      <w:kern w:val="2"/>
                      <w:sz w:val="24"/>
                      <w:szCs w:val="24"/>
                      <w14:ligatures w14:val="standardContextual"/>
                    </w:rPr>
                  </w:pPr>
                  <w:r w:rsidRPr="007B2845">
                    <w:rPr>
                      <w:rFonts w:ascii="Times New Roman" w:hAnsi="Times New Roman" w:cs="Times New Roman"/>
                      <w:kern w:val="2"/>
                      <w:sz w:val="24"/>
                      <w:szCs w:val="24"/>
                      <w14:ligatures w14:val="standardContextual"/>
                    </w:rPr>
                    <w:t>OSIGURANA SREDSTVA:</w:t>
                  </w:r>
                </w:p>
              </w:tc>
              <w:tc>
                <w:tcPr>
                  <w:tcW w:w="6662" w:type="dxa"/>
                  <w:tcBorders>
                    <w:top w:val="single" w:sz="4" w:space="0" w:color="auto"/>
                    <w:left w:val="single" w:sz="4" w:space="0" w:color="auto"/>
                    <w:bottom w:val="single" w:sz="4" w:space="0" w:color="auto"/>
                    <w:right w:val="single" w:sz="4" w:space="0" w:color="auto"/>
                  </w:tcBorders>
                  <w:hideMark/>
                </w:tcPr>
                <w:p w14:paraId="7D20B3FE" w14:textId="77777777" w:rsidR="007B2845" w:rsidRPr="007B2845" w:rsidRDefault="007B2845" w:rsidP="007B2845">
                  <w:pPr>
                    <w:pStyle w:val="Odlomakpopisa"/>
                    <w:numPr>
                      <w:ilvl w:val="0"/>
                      <w:numId w:val="28"/>
                    </w:numPr>
                    <w:autoSpaceDE w:val="0"/>
                    <w:autoSpaceDN w:val="0"/>
                    <w:adjustRightInd w:val="0"/>
                    <w:spacing w:after="160" w:line="252" w:lineRule="auto"/>
                    <w:jc w:val="both"/>
                    <w:rPr>
                      <w:rFonts w:ascii="Times New Roman" w:hAnsi="Times New Roman" w:cs="Times New Roman"/>
                      <w:kern w:val="2"/>
                      <w:sz w:val="24"/>
                      <w:szCs w:val="24"/>
                      <w14:ligatures w14:val="standardContextual"/>
                    </w:rPr>
                  </w:pPr>
                  <w:r w:rsidRPr="007B2845">
                    <w:rPr>
                      <w:rFonts w:ascii="Times New Roman" w:hAnsi="Times New Roman" w:cs="Times New Roman"/>
                      <w:kern w:val="2"/>
                      <w:sz w:val="24"/>
                      <w:szCs w:val="24"/>
                      <w14:ligatures w14:val="standardContextual"/>
                    </w:rPr>
                    <w:t>2.464,56 €</w:t>
                  </w:r>
                </w:p>
              </w:tc>
            </w:tr>
            <w:tr w:rsidR="007B2845" w:rsidRPr="007B2845" w14:paraId="36BE6D1F" w14:textId="77777777">
              <w:tc>
                <w:tcPr>
                  <w:tcW w:w="2174" w:type="dxa"/>
                  <w:tcBorders>
                    <w:top w:val="single" w:sz="4" w:space="0" w:color="auto"/>
                    <w:left w:val="single" w:sz="4" w:space="0" w:color="auto"/>
                    <w:bottom w:val="single" w:sz="4" w:space="0" w:color="auto"/>
                    <w:right w:val="single" w:sz="4" w:space="0" w:color="auto"/>
                  </w:tcBorders>
                  <w:hideMark/>
                </w:tcPr>
                <w:p w14:paraId="011EB23A" w14:textId="77777777" w:rsidR="007B2845" w:rsidRPr="007B2845" w:rsidRDefault="007B2845">
                  <w:pPr>
                    <w:autoSpaceDE w:val="0"/>
                    <w:autoSpaceDN w:val="0"/>
                    <w:adjustRightInd w:val="0"/>
                    <w:spacing w:after="0"/>
                    <w:jc w:val="both"/>
                    <w:rPr>
                      <w:rFonts w:ascii="Times New Roman" w:hAnsi="Times New Roman" w:cs="Times New Roman"/>
                      <w:kern w:val="2"/>
                      <w:sz w:val="24"/>
                      <w:szCs w:val="24"/>
                      <w14:ligatures w14:val="standardContextual"/>
                    </w:rPr>
                  </w:pPr>
                  <w:r w:rsidRPr="007B2845">
                    <w:rPr>
                      <w:rFonts w:ascii="Times New Roman" w:hAnsi="Times New Roman" w:cs="Times New Roman"/>
                      <w:kern w:val="2"/>
                      <w:sz w:val="24"/>
                      <w:szCs w:val="24"/>
                      <w14:ligatures w14:val="standardContextual"/>
                    </w:rPr>
                    <w:t>REALIZIRANO</w:t>
                  </w:r>
                </w:p>
                <w:p w14:paraId="11A80722" w14:textId="77777777" w:rsidR="007B2845" w:rsidRPr="007B2845" w:rsidRDefault="007B2845">
                  <w:pPr>
                    <w:autoSpaceDE w:val="0"/>
                    <w:autoSpaceDN w:val="0"/>
                    <w:adjustRightInd w:val="0"/>
                    <w:jc w:val="both"/>
                    <w:rPr>
                      <w:rFonts w:ascii="Times New Roman" w:hAnsi="Times New Roman" w:cs="Times New Roman"/>
                      <w:kern w:val="2"/>
                      <w:sz w:val="24"/>
                      <w:szCs w:val="24"/>
                      <w14:ligatures w14:val="standardContextual"/>
                    </w:rPr>
                  </w:pPr>
                  <w:r w:rsidRPr="007B2845">
                    <w:rPr>
                      <w:rFonts w:ascii="Times New Roman" w:hAnsi="Times New Roman" w:cs="Times New Roman"/>
                      <w:kern w:val="2"/>
                      <w:sz w:val="24"/>
                      <w:szCs w:val="24"/>
                      <w14:ligatures w14:val="standardContextual"/>
                    </w:rPr>
                    <w:t>30.6.2025:</w:t>
                  </w:r>
                </w:p>
              </w:tc>
              <w:tc>
                <w:tcPr>
                  <w:tcW w:w="6662" w:type="dxa"/>
                  <w:tcBorders>
                    <w:top w:val="single" w:sz="4" w:space="0" w:color="auto"/>
                    <w:left w:val="single" w:sz="4" w:space="0" w:color="auto"/>
                    <w:bottom w:val="single" w:sz="4" w:space="0" w:color="auto"/>
                    <w:right w:val="single" w:sz="4" w:space="0" w:color="auto"/>
                  </w:tcBorders>
                  <w:hideMark/>
                </w:tcPr>
                <w:p w14:paraId="76264F55" w14:textId="77777777" w:rsidR="007B2845" w:rsidRPr="007B2845" w:rsidRDefault="007B2845">
                  <w:pPr>
                    <w:autoSpaceDE w:val="0"/>
                    <w:autoSpaceDN w:val="0"/>
                    <w:adjustRightInd w:val="0"/>
                    <w:jc w:val="both"/>
                    <w:rPr>
                      <w:rFonts w:ascii="Times New Roman" w:hAnsi="Times New Roman" w:cs="Times New Roman"/>
                      <w:kern w:val="2"/>
                      <w:sz w:val="24"/>
                      <w:szCs w:val="24"/>
                      <w14:ligatures w14:val="standardContextual"/>
                    </w:rPr>
                  </w:pPr>
                  <w:r w:rsidRPr="007B2845">
                    <w:rPr>
                      <w:rFonts w:ascii="Times New Roman" w:hAnsi="Times New Roman" w:cs="Times New Roman"/>
                      <w:kern w:val="2"/>
                      <w:sz w:val="24"/>
                      <w:szCs w:val="24"/>
                      <w14:ligatures w14:val="standardContextual"/>
                    </w:rPr>
                    <w:t>-       2.464,56 €</w:t>
                  </w:r>
                </w:p>
              </w:tc>
            </w:tr>
            <w:tr w:rsidR="007B2845" w:rsidRPr="007B2845" w14:paraId="01A1A8F3" w14:textId="77777777">
              <w:tc>
                <w:tcPr>
                  <w:tcW w:w="2174" w:type="dxa"/>
                  <w:tcBorders>
                    <w:top w:val="single" w:sz="4" w:space="0" w:color="auto"/>
                    <w:left w:val="single" w:sz="4" w:space="0" w:color="auto"/>
                    <w:bottom w:val="single" w:sz="4" w:space="0" w:color="auto"/>
                    <w:right w:val="single" w:sz="4" w:space="0" w:color="auto"/>
                  </w:tcBorders>
                  <w:hideMark/>
                </w:tcPr>
                <w:p w14:paraId="426D1C72" w14:textId="77777777" w:rsidR="007B2845" w:rsidRPr="007B2845" w:rsidRDefault="007B2845">
                  <w:pPr>
                    <w:autoSpaceDE w:val="0"/>
                    <w:autoSpaceDN w:val="0"/>
                    <w:adjustRightInd w:val="0"/>
                    <w:jc w:val="both"/>
                    <w:rPr>
                      <w:rFonts w:ascii="Times New Roman" w:hAnsi="Times New Roman" w:cs="Times New Roman"/>
                      <w:kern w:val="2"/>
                      <w:sz w:val="24"/>
                      <w:szCs w:val="24"/>
                      <w14:ligatures w14:val="standardContextual"/>
                    </w:rPr>
                  </w:pPr>
                  <w:r w:rsidRPr="007B2845">
                    <w:rPr>
                      <w:rFonts w:ascii="Times New Roman" w:hAnsi="Times New Roman" w:cs="Times New Roman"/>
                      <w:kern w:val="2"/>
                      <w:sz w:val="24"/>
                      <w:szCs w:val="24"/>
                      <w14:ligatures w14:val="standardContextual"/>
                    </w:rPr>
                    <w:t>IZVORI FINANCIRANJA:</w:t>
                  </w:r>
                </w:p>
              </w:tc>
              <w:tc>
                <w:tcPr>
                  <w:tcW w:w="6662" w:type="dxa"/>
                  <w:tcBorders>
                    <w:top w:val="single" w:sz="4" w:space="0" w:color="auto"/>
                    <w:left w:val="single" w:sz="4" w:space="0" w:color="auto"/>
                    <w:bottom w:val="single" w:sz="4" w:space="0" w:color="auto"/>
                    <w:right w:val="single" w:sz="4" w:space="0" w:color="auto"/>
                  </w:tcBorders>
                  <w:hideMark/>
                </w:tcPr>
                <w:p w14:paraId="6EE9279D" w14:textId="77777777" w:rsidR="007B2845" w:rsidRPr="007B2845" w:rsidRDefault="007B2845">
                  <w:pPr>
                    <w:autoSpaceDE w:val="0"/>
                    <w:autoSpaceDN w:val="0"/>
                    <w:adjustRightInd w:val="0"/>
                    <w:jc w:val="both"/>
                    <w:rPr>
                      <w:rFonts w:ascii="Times New Roman" w:hAnsi="Times New Roman" w:cs="Times New Roman"/>
                      <w:kern w:val="2"/>
                      <w:sz w:val="24"/>
                      <w:szCs w:val="24"/>
                      <w14:ligatures w14:val="standardContextual"/>
                    </w:rPr>
                  </w:pPr>
                  <w:r w:rsidRPr="007B2845">
                    <w:rPr>
                      <w:rFonts w:ascii="Times New Roman" w:hAnsi="Times New Roman" w:cs="Times New Roman"/>
                      <w:kern w:val="2"/>
                      <w:sz w:val="24"/>
                      <w:szCs w:val="24"/>
                      <w14:ligatures w14:val="standardContextual"/>
                    </w:rPr>
                    <w:t>Grad Metković</w:t>
                  </w:r>
                </w:p>
              </w:tc>
            </w:tr>
            <w:tr w:rsidR="007B2845" w:rsidRPr="007B2845" w14:paraId="4B2BFB0A" w14:textId="77777777">
              <w:tc>
                <w:tcPr>
                  <w:tcW w:w="2174" w:type="dxa"/>
                  <w:tcBorders>
                    <w:top w:val="single" w:sz="4" w:space="0" w:color="auto"/>
                    <w:left w:val="single" w:sz="4" w:space="0" w:color="auto"/>
                    <w:bottom w:val="single" w:sz="4" w:space="0" w:color="auto"/>
                    <w:right w:val="single" w:sz="4" w:space="0" w:color="auto"/>
                  </w:tcBorders>
                  <w:hideMark/>
                </w:tcPr>
                <w:p w14:paraId="31DB2FF2" w14:textId="77777777" w:rsidR="007B2845" w:rsidRPr="007B2845" w:rsidRDefault="007B2845">
                  <w:pPr>
                    <w:autoSpaceDE w:val="0"/>
                    <w:autoSpaceDN w:val="0"/>
                    <w:adjustRightInd w:val="0"/>
                    <w:jc w:val="both"/>
                    <w:rPr>
                      <w:rFonts w:ascii="Times New Roman" w:hAnsi="Times New Roman" w:cs="Times New Roman"/>
                      <w:kern w:val="2"/>
                      <w:sz w:val="24"/>
                      <w:szCs w:val="24"/>
                      <w14:ligatures w14:val="standardContextual"/>
                    </w:rPr>
                  </w:pPr>
                  <w:r w:rsidRPr="007B2845">
                    <w:rPr>
                      <w:rFonts w:ascii="Times New Roman" w:hAnsi="Times New Roman" w:cs="Times New Roman"/>
                      <w:kern w:val="2"/>
                      <w:sz w:val="24"/>
                      <w:szCs w:val="24"/>
                      <w14:ligatures w14:val="standardContextual"/>
                    </w:rPr>
                    <w:t>POKAZATELJI USPJEŠNOSTI:</w:t>
                  </w:r>
                </w:p>
              </w:tc>
              <w:tc>
                <w:tcPr>
                  <w:tcW w:w="6662" w:type="dxa"/>
                  <w:tcBorders>
                    <w:top w:val="single" w:sz="4" w:space="0" w:color="auto"/>
                    <w:left w:val="single" w:sz="4" w:space="0" w:color="auto"/>
                    <w:bottom w:val="single" w:sz="4" w:space="0" w:color="auto"/>
                    <w:right w:val="single" w:sz="4" w:space="0" w:color="auto"/>
                  </w:tcBorders>
                  <w:hideMark/>
                </w:tcPr>
                <w:p w14:paraId="40CB1D33" w14:textId="77777777" w:rsidR="007B2845" w:rsidRPr="007B2845" w:rsidRDefault="007B2845">
                  <w:pPr>
                    <w:autoSpaceDE w:val="0"/>
                    <w:autoSpaceDN w:val="0"/>
                    <w:adjustRightInd w:val="0"/>
                    <w:jc w:val="both"/>
                    <w:rPr>
                      <w:rFonts w:ascii="Times New Roman" w:hAnsi="Times New Roman" w:cs="Times New Roman"/>
                      <w:kern w:val="2"/>
                      <w:sz w:val="24"/>
                      <w:szCs w:val="24"/>
                      <w14:ligatures w14:val="standardContextual"/>
                    </w:rPr>
                  </w:pPr>
                  <w:r w:rsidRPr="007B2845">
                    <w:rPr>
                      <w:rFonts w:ascii="Times New Roman" w:hAnsi="Times New Roman" w:cs="Times New Roman"/>
                      <w:kern w:val="2"/>
                      <w:sz w:val="24"/>
                      <w:szCs w:val="24"/>
                      <w14:ligatures w14:val="standardContextual"/>
                    </w:rPr>
                    <w:t>Uspješnost programa se iskazuje sa velikim brojem posjetitelja, velikim brojem sudionika iz cijele Hrvatske i šire, čuvajući i njegujući svoju tradiciju.</w:t>
                  </w:r>
                </w:p>
              </w:tc>
            </w:tr>
          </w:tbl>
          <w:p w14:paraId="714A9821" w14:textId="77777777" w:rsidR="007B2845" w:rsidRPr="007B2845" w:rsidRDefault="007B2845">
            <w:pPr>
              <w:autoSpaceDE w:val="0"/>
              <w:autoSpaceDN w:val="0"/>
              <w:adjustRightInd w:val="0"/>
              <w:jc w:val="both"/>
              <w:rPr>
                <w:rFonts w:ascii="Times New Roman" w:hAnsi="Times New Roman" w:cs="Times New Roman"/>
                <w:b/>
                <w:kern w:val="2"/>
                <w:sz w:val="24"/>
                <w:szCs w:val="24"/>
                <w14:ligatures w14:val="standardContextu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6"/>
              <w:gridCol w:w="6386"/>
            </w:tblGrid>
            <w:tr w:rsidR="007B2845" w:rsidRPr="007B2845" w14:paraId="204BC837" w14:textId="77777777">
              <w:trPr>
                <w:trHeight w:val="118"/>
              </w:trPr>
              <w:tc>
                <w:tcPr>
                  <w:tcW w:w="2174" w:type="dxa"/>
                  <w:tcBorders>
                    <w:top w:val="single" w:sz="4" w:space="0" w:color="auto"/>
                    <w:left w:val="single" w:sz="4" w:space="0" w:color="auto"/>
                    <w:bottom w:val="single" w:sz="4" w:space="0" w:color="auto"/>
                    <w:right w:val="single" w:sz="4" w:space="0" w:color="auto"/>
                  </w:tcBorders>
                  <w:hideMark/>
                </w:tcPr>
                <w:p w14:paraId="55BB2099" w14:textId="77777777" w:rsidR="007B2845" w:rsidRPr="007B2845" w:rsidRDefault="007B2845">
                  <w:pPr>
                    <w:autoSpaceDE w:val="0"/>
                    <w:autoSpaceDN w:val="0"/>
                    <w:adjustRightInd w:val="0"/>
                    <w:jc w:val="both"/>
                    <w:rPr>
                      <w:rFonts w:ascii="Times New Roman" w:hAnsi="Times New Roman" w:cs="Times New Roman"/>
                      <w:b/>
                      <w:bCs/>
                      <w:kern w:val="2"/>
                      <w:sz w:val="24"/>
                      <w:szCs w:val="24"/>
                      <w14:ligatures w14:val="standardContextual"/>
                    </w:rPr>
                  </w:pPr>
                  <w:r w:rsidRPr="007B2845">
                    <w:rPr>
                      <w:rFonts w:ascii="Times New Roman" w:hAnsi="Times New Roman" w:cs="Times New Roman"/>
                      <w:b/>
                      <w:bCs/>
                      <w:kern w:val="2"/>
                      <w:sz w:val="24"/>
                      <w:szCs w:val="24"/>
                      <w14:ligatures w14:val="standardContextual"/>
                    </w:rPr>
                    <w:t>AKTIVNOST:</w:t>
                  </w:r>
                </w:p>
              </w:tc>
              <w:tc>
                <w:tcPr>
                  <w:tcW w:w="6662" w:type="dxa"/>
                  <w:tcBorders>
                    <w:top w:val="single" w:sz="4" w:space="0" w:color="auto"/>
                    <w:left w:val="single" w:sz="4" w:space="0" w:color="auto"/>
                    <w:bottom w:val="single" w:sz="4" w:space="0" w:color="auto"/>
                    <w:right w:val="single" w:sz="4" w:space="0" w:color="auto"/>
                  </w:tcBorders>
                  <w:hideMark/>
                </w:tcPr>
                <w:p w14:paraId="06DE7C1B" w14:textId="77777777" w:rsidR="007B2845" w:rsidRPr="007B2845" w:rsidRDefault="007B2845">
                  <w:pPr>
                    <w:autoSpaceDE w:val="0"/>
                    <w:autoSpaceDN w:val="0"/>
                    <w:adjustRightInd w:val="0"/>
                    <w:jc w:val="both"/>
                    <w:rPr>
                      <w:rFonts w:ascii="Times New Roman" w:hAnsi="Times New Roman" w:cs="Times New Roman"/>
                      <w:b/>
                      <w:kern w:val="2"/>
                      <w:sz w:val="24"/>
                      <w:szCs w:val="24"/>
                      <w14:ligatures w14:val="standardContextual"/>
                    </w:rPr>
                  </w:pPr>
                  <w:r w:rsidRPr="007B2845">
                    <w:rPr>
                      <w:rFonts w:ascii="Times New Roman" w:hAnsi="Times New Roman" w:cs="Times New Roman"/>
                      <w:b/>
                      <w:kern w:val="2"/>
                      <w:sz w:val="24"/>
                      <w:szCs w:val="24"/>
                      <w14:ligatures w14:val="standardContextual"/>
                    </w:rPr>
                    <w:t>Festival skala – A100495</w:t>
                  </w:r>
                </w:p>
              </w:tc>
            </w:tr>
            <w:tr w:rsidR="007B2845" w:rsidRPr="007B2845" w14:paraId="206B63B7" w14:textId="77777777">
              <w:tc>
                <w:tcPr>
                  <w:tcW w:w="2174" w:type="dxa"/>
                  <w:tcBorders>
                    <w:top w:val="single" w:sz="4" w:space="0" w:color="auto"/>
                    <w:left w:val="single" w:sz="4" w:space="0" w:color="auto"/>
                    <w:bottom w:val="single" w:sz="4" w:space="0" w:color="auto"/>
                    <w:right w:val="single" w:sz="4" w:space="0" w:color="auto"/>
                  </w:tcBorders>
                  <w:hideMark/>
                </w:tcPr>
                <w:p w14:paraId="164CA67F" w14:textId="77777777" w:rsidR="007B2845" w:rsidRPr="007B2845" w:rsidRDefault="007B2845">
                  <w:pPr>
                    <w:autoSpaceDE w:val="0"/>
                    <w:autoSpaceDN w:val="0"/>
                    <w:adjustRightInd w:val="0"/>
                    <w:jc w:val="both"/>
                    <w:rPr>
                      <w:rFonts w:ascii="Times New Roman" w:hAnsi="Times New Roman" w:cs="Times New Roman"/>
                      <w:kern w:val="2"/>
                      <w:sz w:val="24"/>
                      <w:szCs w:val="24"/>
                      <w14:ligatures w14:val="standardContextual"/>
                    </w:rPr>
                  </w:pPr>
                  <w:r w:rsidRPr="007B2845">
                    <w:rPr>
                      <w:rFonts w:ascii="Times New Roman" w:hAnsi="Times New Roman" w:cs="Times New Roman"/>
                      <w:kern w:val="2"/>
                      <w:sz w:val="24"/>
                      <w:szCs w:val="24"/>
                      <w14:ligatures w14:val="standardContextual"/>
                    </w:rPr>
                    <w:t>SVRHA AKTIVNOSTI:</w:t>
                  </w:r>
                </w:p>
              </w:tc>
              <w:tc>
                <w:tcPr>
                  <w:tcW w:w="6662" w:type="dxa"/>
                  <w:tcBorders>
                    <w:top w:val="single" w:sz="4" w:space="0" w:color="auto"/>
                    <w:left w:val="single" w:sz="4" w:space="0" w:color="auto"/>
                    <w:bottom w:val="single" w:sz="4" w:space="0" w:color="auto"/>
                    <w:right w:val="single" w:sz="4" w:space="0" w:color="auto"/>
                  </w:tcBorders>
                  <w:hideMark/>
                </w:tcPr>
                <w:p w14:paraId="159C18AD" w14:textId="77777777" w:rsidR="007B2845" w:rsidRPr="007B2845" w:rsidRDefault="007B2845">
                  <w:pPr>
                    <w:autoSpaceDE w:val="0"/>
                    <w:autoSpaceDN w:val="0"/>
                    <w:adjustRightInd w:val="0"/>
                    <w:jc w:val="both"/>
                    <w:rPr>
                      <w:rFonts w:ascii="Times New Roman" w:hAnsi="Times New Roman" w:cs="Times New Roman"/>
                      <w:kern w:val="2"/>
                      <w:sz w:val="24"/>
                      <w:szCs w:val="24"/>
                      <w14:ligatures w14:val="standardContextual"/>
                    </w:rPr>
                  </w:pPr>
                  <w:r w:rsidRPr="007B2845">
                    <w:rPr>
                      <w:rFonts w:ascii="Times New Roman" w:hAnsi="Times New Roman" w:cs="Times New Roman"/>
                      <w:kern w:val="2"/>
                      <w:sz w:val="24"/>
                      <w:szCs w:val="24"/>
                      <w14:ligatures w14:val="standardContextual"/>
                    </w:rPr>
                    <w:t>Približiti kulturu svim građanima, uključiti lokalne obrtnike i djecu u sami program ljeta.</w:t>
                  </w:r>
                </w:p>
              </w:tc>
            </w:tr>
            <w:tr w:rsidR="007B2845" w:rsidRPr="007B2845" w14:paraId="7AFF6C0A" w14:textId="77777777">
              <w:tc>
                <w:tcPr>
                  <w:tcW w:w="2174" w:type="dxa"/>
                  <w:tcBorders>
                    <w:top w:val="single" w:sz="4" w:space="0" w:color="auto"/>
                    <w:left w:val="single" w:sz="4" w:space="0" w:color="auto"/>
                    <w:bottom w:val="single" w:sz="4" w:space="0" w:color="auto"/>
                    <w:right w:val="single" w:sz="4" w:space="0" w:color="auto"/>
                  </w:tcBorders>
                  <w:hideMark/>
                </w:tcPr>
                <w:p w14:paraId="52DD262A" w14:textId="77777777" w:rsidR="007B2845" w:rsidRPr="007B2845" w:rsidRDefault="007B2845">
                  <w:pPr>
                    <w:autoSpaceDE w:val="0"/>
                    <w:autoSpaceDN w:val="0"/>
                    <w:adjustRightInd w:val="0"/>
                    <w:jc w:val="both"/>
                    <w:rPr>
                      <w:rFonts w:ascii="Times New Roman" w:hAnsi="Times New Roman" w:cs="Times New Roman"/>
                      <w:kern w:val="2"/>
                      <w:sz w:val="24"/>
                      <w:szCs w:val="24"/>
                      <w14:ligatures w14:val="standardContextual"/>
                    </w:rPr>
                  </w:pPr>
                  <w:r w:rsidRPr="007B2845">
                    <w:rPr>
                      <w:rFonts w:ascii="Times New Roman" w:hAnsi="Times New Roman" w:cs="Times New Roman"/>
                      <w:kern w:val="2"/>
                      <w:sz w:val="24"/>
                      <w:szCs w:val="24"/>
                      <w14:ligatures w14:val="standardContextual"/>
                    </w:rPr>
                    <w:lastRenderedPageBreak/>
                    <w:t xml:space="preserve">CILJEVI AKTIVNOSTI: </w:t>
                  </w:r>
                </w:p>
              </w:tc>
              <w:tc>
                <w:tcPr>
                  <w:tcW w:w="6662" w:type="dxa"/>
                  <w:tcBorders>
                    <w:top w:val="single" w:sz="4" w:space="0" w:color="auto"/>
                    <w:left w:val="single" w:sz="4" w:space="0" w:color="auto"/>
                    <w:bottom w:val="single" w:sz="4" w:space="0" w:color="auto"/>
                    <w:right w:val="single" w:sz="4" w:space="0" w:color="auto"/>
                  </w:tcBorders>
                  <w:hideMark/>
                </w:tcPr>
                <w:p w14:paraId="090E0C6D" w14:textId="77777777" w:rsidR="007B2845" w:rsidRPr="007B2845" w:rsidRDefault="007B2845">
                  <w:pPr>
                    <w:autoSpaceDE w:val="0"/>
                    <w:autoSpaceDN w:val="0"/>
                    <w:adjustRightInd w:val="0"/>
                    <w:jc w:val="both"/>
                    <w:rPr>
                      <w:rFonts w:ascii="Times New Roman" w:hAnsi="Times New Roman" w:cs="Times New Roman"/>
                      <w:kern w:val="2"/>
                      <w:sz w:val="24"/>
                      <w:szCs w:val="24"/>
                      <w14:ligatures w14:val="standardContextual"/>
                    </w:rPr>
                  </w:pPr>
                  <w:r w:rsidRPr="007B2845">
                    <w:rPr>
                      <w:rFonts w:ascii="Times New Roman" w:hAnsi="Times New Roman" w:cs="Times New Roman"/>
                      <w:kern w:val="2"/>
                      <w:sz w:val="24"/>
                      <w:szCs w:val="24"/>
                      <w14:ligatures w14:val="standardContextual"/>
                    </w:rPr>
                    <w:t>Oživjeti staru gradsku jezgru</w:t>
                  </w:r>
                </w:p>
              </w:tc>
            </w:tr>
            <w:tr w:rsidR="007B2845" w:rsidRPr="007B2845" w14:paraId="29860FB3" w14:textId="77777777">
              <w:tc>
                <w:tcPr>
                  <w:tcW w:w="2174" w:type="dxa"/>
                  <w:tcBorders>
                    <w:top w:val="single" w:sz="4" w:space="0" w:color="auto"/>
                    <w:left w:val="single" w:sz="4" w:space="0" w:color="auto"/>
                    <w:bottom w:val="single" w:sz="4" w:space="0" w:color="auto"/>
                    <w:right w:val="single" w:sz="4" w:space="0" w:color="auto"/>
                  </w:tcBorders>
                  <w:hideMark/>
                </w:tcPr>
                <w:p w14:paraId="33E0AF8C" w14:textId="77777777" w:rsidR="007B2845" w:rsidRPr="007B2845" w:rsidRDefault="007B2845">
                  <w:pPr>
                    <w:autoSpaceDE w:val="0"/>
                    <w:autoSpaceDN w:val="0"/>
                    <w:adjustRightInd w:val="0"/>
                    <w:jc w:val="both"/>
                    <w:rPr>
                      <w:rFonts w:ascii="Times New Roman" w:hAnsi="Times New Roman" w:cs="Times New Roman"/>
                      <w:kern w:val="2"/>
                      <w:sz w:val="24"/>
                      <w:szCs w:val="24"/>
                      <w14:ligatures w14:val="standardContextual"/>
                    </w:rPr>
                  </w:pPr>
                  <w:r w:rsidRPr="007B2845">
                    <w:rPr>
                      <w:rFonts w:ascii="Times New Roman" w:hAnsi="Times New Roman" w:cs="Times New Roman"/>
                      <w:kern w:val="2"/>
                      <w:sz w:val="24"/>
                      <w:szCs w:val="24"/>
                      <w14:ligatures w14:val="standardContextual"/>
                    </w:rPr>
                    <w:t xml:space="preserve">OPIS AKTIVNOSTI: </w:t>
                  </w:r>
                </w:p>
              </w:tc>
              <w:tc>
                <w:tcPr>
                  <w:tcW w:w="6662" w:type="dxa"/>
                  <w:tcBorders>
                    <w:top w:val="single" w:sz="4" w:space="0" w:color="auto"/>
                    <w:left w:val="single" w:sz="4" w:space="0" w:color="auto"/>
                    <w:bottom w:val="single" w:sz="4" w:space="0" w:color="auto"/>
                    <w:right w:val="single" w:sz="4" w:space="0" w:color="auto"/>
                  </w:tcBorders>
                  <w:hideMark/>
                </w:tcPr>
                <w:p w14:paraId="4DBB67B3" w14:textId="77777777" w:rsidR="007B2845" w:rsidRPr="007B2845" w:rsidRDefault="007B2845">
                  <w:pPr>
                    <w:shd w:val="clear" w:color="auto" w:fill="FFFFFF"/>
                    <w:spacing w:before="120" w:after="120"/>
                    <w:rPr>
                      <w:rFonts w:ascii="Times New Roman" w:hAnsi="Times New Roman" w:cs="Times New Roman"/>
                      <w:kern w:val="2"/>
                      <w:sz w:val="24"/>
                      <w:szCs w:val="24"/>
                      <w14:ligatures w14:val="standardContextual"/>
                    </w:rPr>
                  </w:pPr>
                  <w:r w:rsidRPr="007B2845">
                    <w:rPr>
                      <w:rFonts w:ascii="Times New Roman" w:hAnsi="Times New Roman" w:cs="Times New Roman"/>
                      <w:kern w:val="2"/>
                      <w:sz w:val="24"/>
                      <w:szCs w:val="24"/>
                      <w14:ligatures w14:val="standardContextual"/>
                    </w:rPr>
                    <w:t>Festival skala će se održati u srpnju 2025. na lokacijama stare gradske jezgre, točnije na različitim skalama. Na skalama će se održati predstava za odrasle, koncert klasične glazbe, skupna izložba neretvanskih umjetnika i dječja izložba. Događaje će pratiti i gastro ponuda lokalnih obrtnika. Festival će pratiti programska knjižica koja će biti predstavljen prije početka festivala.</w:t>
                  </w:r>
                </w:p>
              </w:tc>
            </w:tr>
            <w:tr w:rsidR="007B2845" w:rsidRPr="007B2845" w14:paraId="2AA10400" w14:textId="77777777">
              <w:tc>
                <w:tcPr>
                  <w:tcW w:w="2174" w:type="dxa"/>
                  <w:tcBorders>
                    <w:top w:val="single" w:sz="4" w:space="0" w:color="auto"/>
                    <w:left w:val="single" w:sz="4" w:space="0" w:color="auto"/>
                    <w:bottom w:val="single" w:sz="4" w:space="0" w:color="auto"/>
                    <w:right w:val="single" w:sz="4" w:space="0" w:color="auto"/>
                  </w:tcBorders>
                  <w:hideMark/>
                </w:tcPr>
                <w:p w14:paraId="17151F6B" w14:textId="77777777" w:rsidR="007B2845" w:rsidRPr="007B2845" w:rsidRDefault="007B2845">
                  <w:pPr>
                    <w:autoSpaceDE w:val="0"/>
                    <w:autoSpaceDN w:val="0"/>
                    <w:adjustRightInd w:val="0"/>
                    <w:jc w:val="both"/>
                    <w:rPr>
                      <w:rFonts w:ascii="Times New Roman" w:hAnsi="Times New Roman" w:cs="Times New Roman"/>
                      <w:kern w:val="2"/>
                      <w:sz w:val="24"/>
                      <w:szCs w:val="24"/>
                      <w14:ligatures w14:val="standardContextual"/>
                    </w:rPr>
                  </w:pPr>
                  <w:r w:rsidRPr="007B2845">
                    <w:rPr>
                      <w:rFonts w:ascii="Times New Roman" w:hAnsi="Times New Roman" w:cs="Times New Roman"/>
                      <w:kern w:val="2"/>
                      <w:sz w:val="24"/>
                      <w:szCs w:val="24"/>
                      <w14:ligatures w14:val="standardContextual"/>
                    </w:rPr>
                    <w:t>ZAKONSKE OSNOVE:</w:t>
                  </w:r>
                </w:p>
              </w:tc>
              <w:tc>
                <w:tcPr>
                  <w:tcW w:w="6662" w:type="dxa"/>
                  <w:tcBorders>
                    <w:top w:val="single" w:sz="4" w:space="0" w:color="auto"/>
                    <w:left w:val="single" w:sz="4" w:space="0" w:color="auto"/>
                    <w:bottom w:val="single" w:sz="4" w:space="0" w:color="auto"/>
                    <w:right w:val="single" w:sz="4" w:space="0" w:color="auto"/>
                  </w:tcBorders>
                  <w:hideMark/>
                </w:tcPr>
                <w:p w14:paraId="20631A19" w14:textId="77777777" w:rsidR="007B2845" w:rsidRPr="007B2845" w:rsidRDefault="007B2845" w:rsidP="007B2845">
                  <w:pPr>
                    <w:numPr>
                      <w:ilvl w:val="0"/>
                      <w:numId w:val="28"/>
                    </w:numPr>
                    <w:autoSpaceDE w:val="0"/>
                    <w:autoSpaceDN w:val="0"/>
                    <w:adjustRightInd w:val="0"/>
                    <w:spacing w:after="0" w:line="240" w:lineRule="auto"/>
                    <w:jc w:val="both"/>
                    <w:rPr>
                      <w:rFonts w:ascii="Times New Roman" w:hAnsi="Times New Roman" w:cs="Times New Roman"/>
                      <w:kern w:val="2"/>
                      <w:sz w:val="24"/>
                      <w:szCs w:val="24"/>
                      <w14:ligatures w14:val="standardContextual"/>
                    </w:rPr>
                  </w:pPr>
                  <w:r w:rsidRPr="007B2845">
                    <w:rPr>
                      <w:rFonts w:ascii="Times New Roman" w:hAnsi="Times New Roman" w:cs="Times New Roman"/>
                      <w:kern w:val="2"/>
                      <w:sz w:val="24"/>
                      <w:szCs w:val="24"/>
                      <w14:ligatures w14:val="standardContextual"/>
                    </w:rPr>
                    <w:t>Zakon o javnim ustanovama</w:t>
                  </w:r>
                </w:p>
                <w:p w14:paraId="14ECFCD6" w14:textId="77777777" w:rsidR="007B2845" w:rsidRPr="007B2845" w:rsidRDefault="007B2845" w:rsidP="007B2845">
                  <w:pPr>
                    <w:numPr>
                      <w:ilvl w:val="0"/>
                      <w:numId w:val="28"/>
                    </w:numPr>
                    <w:autoSpaceDE w:val="0"/>
                    <w:autoSpaceDN w:val="0"/>
                    <w:adjustRightInd w:val="0"/>
                    <w:spacing w:after="0" w:line="240" w:lineRule="auto"/>
                    <w:jc w:val="both"/>
                    <w:rPr>
                      <w:rFonts w:ascii="Times New Roman" w:hAnsi="Times New Roman" w:cs="Times New Roman"/>
                      <w:kern w:val="2"/>
                      <w:sz w:val="24"/>
                      <w:szCs w:val="24"/>
                      <w14:ligatures w14:val="standardContextual"/>
                    </w:rPr>
                  </w:pPr>
                  <w:r w:rsidRPr="007B2845">
                    <w:rPr>
                      <w:rFonts w:ascii="Times New Roman" w:hAnsi="Times New Roman" w:cs="Times New Roman"/>
                      <w:kern w:val="2"/>
                      <w:sz w:val="24"/>
                      <w:szCs w:val="24"/>
                      <w14:ligatures w14:val="standardContextual"/>
                    </w:rPr>
                    <w:t>Zakon o financiranju javnih potreba u kulturi</w:t>
                  </w:r>
                </w:p>
                <w:p w14:paraId="62AC69B8" w14:textId="77777777" w:rsidR="007B2845" w:rsidRPr="007B2845" w:rsidRDefault="007B2845" w:rsidP="007B2845">
                  <w:pPr>
                    <w:numPr>
                      <w:ilvl w:val="0"/>
                      <w:numId w:val="28"/>
                    </w:numPr>
                    <w:autoSpaceDE w:val="0"/>
                    <w:autoSpaceDN w:val="0"/>
                    <w:adjustRightInd w:val="0"/>
                    <w:spacing w:after="0" w:line="240" w:lineRule="auto"/>
                    <w:jc w:val="both"/>
                    <w:rPr>
                      <w:rFonts w:ascii="Times New Roman" w:hAnsi="Times New Roman" w:cs="Times New Roman"/>
                      <w:kern w:val="2"/>
                      <w:sz w:val="24"/>
                      <w:szCs w:val="24"/>
                      <w14:ligatures w14:val="standardContextual"/>
                    </w:rPr>
                  </w:pPr>
                  <w:r w:rsidRPr="007B2845">
                    <w:rPr>
                      <w:rFonts w:ascii="Times New Roman" w:hAnsi="Times New Roman" w:cs="Times New Roman"/>
                      <w:kern w:val="2"/>
                      <w:sz w:val="24"/>
                      <w:szCs w:val="24"/>
                      <w14:ligatures w14:val="standardContextual"/>
                    </w:rPr>
                    <w:t>Zakon o proračunu sa pripadajućim pravilnicima i odlukama</w:t>
                  </w:r>
                </w:p>
                <w:p w14:paraId="0B6098BB" w14:textId="77777777" w:rsidR="007B2845" w:rsidRPr="007B2845" w:rsidRDefault="007B2845" w:rsidP="007B2845">
                  <w:pPr>
                    <w:numPr>
                      <w:ilvl w:val="0"/>
                      <w:numId w:val="28"/>
                    </w:numPr>
                    <w:autoSpaceDE w:val="0"/>
                    <w:autoSpaceDN w:val="0"/>
                    <w:adjustRightInd w:val="0"/>
                    <w:spacing w:after="0" w:line="240" w:lineRule="auto"/>
                    <w:jc w:val="both"/>
                    <w:rPr>
                      <w:rFonts w:ascii="Times New Roman" w:hAnsi="Times New Roman" w:cs="Times New Roman"/>
                      <w:kern w:val="2"/>
                      <w:sz w:val="24"/>
                      <w:szCs w:val="24"/>
                      <w14:ligatures w14:val="standardContextual"/>
                    </w:rPr>
                  </w:pPr>
                  <w:r w:rsidRPr="007B2845">
                    <w:rPr>
                      <w:rFonts w:ascii="Times New Roman" w:hAnsi="Times New Roman" w:cs="Times New Roman"/>
                      <w:kern w:val="2"/>
                      <w:sz w:val="24"/>
                      <w:szCs w:val="24"/>
                      <w14:ligatures w14:val="standardContextual"/>
                    </w:rPr>
                    <w:t>Zakon o porezu na dohodak</w:t>
                  </w:r>
                </w:p>
                <w:p w14:paraId="13CFEC18" w14:textId="77777777" w:rsidR="007B2845" w:rsidRPr="007B2845" w:rsidRDefault="007B2845" w:rsidP="007B2845">
                  <w:pPr>
                    <w:numPr>
                      <w:ilvl w:val="0"/>
                      <w:numId w:val="28"/>
                    </w:numPr>
                    <w:autoSpaceDE w:val="0"/>
                    <w:autoSpaceDN w:val="0"/>
                    <w:adjustRightInd w:val="0"/>
                    <w:spacing w:after="0" w:line="240" w:lineRule="auto"/>
                    <w:jc w:val="both"/>
                    <w:rPr>
                      <w:rFonts w:ascii="Times New Roman" w:hAnsi="Times New Roman" w:cs="Times New Roman"/>
                      <w:kern w:val="2"/>
                      <w:sz w:val="24"/>
                      <w:szCs w:val="24"/>
                      <w14:ligatures w14:val="standardContextual"/>
                    </w:rPr>
                  </w:pPr>
                  <w:r w:rsidRPr="007B2845">
                    <w:rPr>
                      <w:rFonts w:ascii="Times New Roman" w:hAnsi="Times New Roman" w:cs="Times New Roman"/>
                      <w:kern w:val="2"/>
                      <w:sz w:val="24"/>
                      <w:szCs w:val="24"/>
                      <w14:ligatures w14:val="standardContextual"/>
                    </w:rPr>
                    <w:t>Zakon o fiskalnoj odgovornosti</w:t>
                  </w:r>
                </w:p>
              </w:tc>
            </w:tr>
            <w:tr w:rsidR="007B2845" w:rsidRPr="007B2845" w14:paraId="5A3DE94C" w14:textId="77777777">
              <w:tc>
                <w:tcPr>
                  <w:tcW w:w="2174" w:type="dxa"/>
                  <w:tcBorders>
                    <w:top w:val="single" w:sz="4" w:space="0" w:color="auto"/>
                    <w:left w:val="single" w:sz="4" w:space="0" w:color="auto"/>
                    <w:bottom w:val="single" w:sz="4" w:space="0" w:color="auto"/>
                    <w:right w:val="single" w:sz="4" w:space="0" w:color="auto"/>
                  </w:tcBorders>
                  <w:hideMark/>
                </w:tcPr>
                <w:p w14:paraId="7E233F13" w14:textId="77777777" w:rsidR="007B2845" w:rsidRPr="007B2845" w:rsidRDefault="007B2845">
                  <w:pPr>
                    <w:autoSpaceDE w:val="0"/>
                    <w:autoSpaceDN w:val="0"/>
                    <w:adjustRightInd w:val="0"/>
                    <w:jc w:val="both"/>
                    <w:rPr>
                      <w:rFonts w:ascii="Times New Roman" w:hAnsi="Times New Roman" w:cs="Times New Roman"/>
                      <w:kern w:val="2"/>
                      <w:sz w:val="24"/>
                      <w:szCs w:val="24"/>
                      <w14:ligatures w14:val="standardContextual"/>
                    </w:rPr>
                  </w:pPr>
                  <w:r w:rsidRPr="007B2845">
                    <w:rPr>
                      <w:rFonts w:ascii="Times New Roman" w:hAnsi="Times New Roman" w:cs="Times New Roman"/>
                      <w:kern w:val="2"/>
                      <w:sz w:val="24"/>
                      <w:szCs w:val="24"/>
                      <w14:ligatures w14:val="standardContextual"/>
                    </w:rPr>
                    <w:t>OSIGURANA SREDSTVA:</w:t>
                  </w:r>
                </w:p>
              </w:tc>
              <w:tc>
                <w:tcPr>
                  <w:tcW w:w="6662" w:type="dxa"/>
                  <w:tcBorders>
                    <w:top w:val="single" w:sz="4" w:space="0" w:color="auto"/>
                    <w:left w:val="single" w:sz="4" w:space="0" w:color="auto"/>
                    <w:bottom w:val="single" w:sz="4" w:space="0" w:color="auto"/>
                    <w:right w:val="single" w:sz="4" w:space="0" w:color="auto"/>
                  </w:tcBorders>
                  <w:hideMark/>
                </w:tcPr>
                <w:p w14:paraId="2937BC42" w14:textId="77777777" w:rsidR="007B2845" w:rsidRPr="007B2845" w:rsidRDefault="007B2845" w:rsidP="007B2845">
                  <w:pPr>
                    <w:pStyle w:val="Odlomakpopisa"/>
                    <w:numPr>
                      <w:ilvl w:val="0"/>
                      <w:numId w:val="28"/>
                    </w:numPr>
                    <w:autoSpaceDE w:val="0"/>
                    <w:autoSpaceDN w:val="0"/>
                    <w:adjustRightInd w:val="0"/>
                    <w:spacing w:after="160" w:line="252" w:lineRule="auto"/>
                    <w:jc w:val="both"/>
                    <w:rPr>
                      <w:rFonts w:ascii="Times New Roman" w:hAnsi="Times New Roman" w:cs="Times New Roman"/>
                      <w:kern w:val="2"/>
                      <w:sz w:val="24"/>
                      <w:szCs w:val="24"/>
                      <w14:ligatures w14:val="standardContextual"/>
                    </w:rPr>
                  </w:pPr>
                  <w:r w:rsidRPr="007B2845">
                    <w:rPr>
                      <w:rFonts w:ascii="Times New Roman" w:hAnsi="Times New Roman" w:cs="Times New Roman"/>
                      <w:kern w:val="2"/>
                      <w:sz w:val="24"/>
                      <w:szCs w:val="24"/>
                      <w14:ligatures w14:val="standardContextual"/>
                    </w:rPr>
                    <w:t xml:space="preserve"> 7.000,00 €</w:t>
                  </w:r>
                </w:p>
              </w:tc>
            </w:tr>
            <w:tr w:rsidR="007B2845" w:rsidRPr="007B2845" w14:paraId="40E04B55" w14:textId="77777777">
              <w:tc>
                <w:tcPr>
                  <w:tcW w:w="2174" w:type="dxa"/>
                  <w:tcBorders>
                    <w:top w:val="single" w:sz="4" w:space="0" w:color="auto"/>
                    <w:left w:val="single" w:sz="4" w:space="0" w:color="auto"/>
                    <w:bottom w:val="single" w:sz="4" w:space="0" w:color="auto"/>
                    <w:right w:val="single" w:sz="4" w:space="0" w:color="auto"/>
                  </w:tcBorders>
                  <w:hideMark/>
                </w:tcPr>
                <w:p w14:paraId="142BE0BA" w14:textId="77777777" w:rsidR="007B2845" w:rsidRPr="007B2845" w:rsidRDefault="007B2845">
                  <w:pPr>
                    <w:autoSpaceDE w:val="0"/>
                    <w:autoSpaceDN w:val="0"/>
                    <w:adjustRightInd w:val="0"/>
                    <w:spacing w:after="0"/>
                    <w:jc w:val="both"/>
                    <w:rPr>
                      <w:rFonts w:ascii="Times New Roman" w:hAnsi="Times New Roman" w:cs="Times New Roman"/>
                      <w:kern w:val="2"/>
                      <w:sz w:val="24"/>
                      <w:szCs w:val="24"/>
                      <w14:ligatures w14:val="standardContextual"/>
                    </w:rPr>
                  </w:pPr>
                  <w:r w:rsidRPr="007B2845">
                    <w:rPr>
                      <w:rFonts w:ascii="Times New Roman" w:hAnsi="Times New Roman" w:cs="Times New Roman"/>
                      <w:kern w:val="2"/>
                      <w:sz w:val="24"/>
                      <w:szCs w:val="24"/>
                      <w14:ligatures w14:val="standardContextual"/>
                    </w:rPr>
                    <w:t>REALIZIRANO</w:t>
                  </w:r>
                </w:p>
                <w:p w14:paraId="72590A6C" w14:textId="77777777" w:rsidR="007B2845" w:rsidRPr="007B2845" w:rsidRDefault="007B2845">
                  <w:pPr>
                    <w:autoSpaceDE w:val="0"/>
                    <w:autoSpaceDN w:val="0"/>
                    <w:adjustRightInd w:val="0"/>
                    <w:jc w:val="both"/>
                    <w:rPr>
                      <w:rFonts w:ascii="Times New Roman" w:hAnsi="Times New Roman" w:cs="Times New Roman"/>
                      <w:kern w:val="2"/>
                      <w:sz w:val="24"/>
                      <w:szCs w:val="24"/>
                      <w14:ligatures w14:val="standardContextual"/>
                    </w:rPr>
                  </w:pPr>
                  <w:r w:rsidRPr="007B2845">
                    <w:rPr>
                      <w:rFonts w:ascii="Times New Roman" w:hAnsi="Times New Roman" w:cs="Times New Roman"/>
                      <w:kern w:val="2"/>
                      <w:sz w:val="24"/>
                      <w:szCs w:val="24"/>
                      <w14:ligatures w14:val="standardContextual"/>
                    </w:rPr>
                    <w:t>30.6.2025:</w:t>
                  </w:r>
                </w:p>
              </w:tc>
              <w:tc>
                <w:tcPr>
                  <w:tcW w:w="6662" w:type="dxa"/>
                  <w:tcBorders>
                    <w:top w:val="single" w:sz="4" w:space="0" w:color="auto"/>
                    <w:left w:val="single" w:sz="4" w:space="0" w:color="auto"/>
                    <w:bottom w:val="single" w:sz="4" w:space="0" w:color="auto"/>
                    <w:right w:val="single" w:sz="4" w:space="0" w:color="auto"/>
                  </w:tcBorders>
                  <w:hideMark/>
                </w:tcPr>
                <w:p w14:paraId="5CF1BCAE" w14:textId="77777777" w:rsidR="007B2845" w:rsidRPr="007B2845" w:rsidRDefault="007B2845">
                  <w:pPr>
                    <w:autoSpaceDE w:val="0"/>
                    <w:autoSpaceDN w:val="0"/>
                    <w:adjustRightInd w:val="0"/>
                    <w:jc w:val="both"/>
                    <w:rPr>
                      <w:rFonts w:ascii="Times New Roman" w:hAnsi="Times New Roman" w:cs="Times New Roman"/>
                      <w:kern w:val="2"/>
                      <w:sz w:val="24"/>
                      <w:szCs w:val="24"/>
                      <w14:ligatures w14:val="standardContextual"/>
                    </w:rPr>
                  </w:pPr>
                  <w:r w:rsidRPr="007B2845">
                    <w:rPr>
                      <w:rFonts w:ascii="Times New Roman" w:hAnsi="Times New Roman" w:cs="Times New Roman"/>
                      <w:kern w:val="2"/>
                      <w:sz w:val="24"/>
                      <w:szCs w:val="24"/>
                      <w14:ligatures w14:val="standardContextual"/>
                    </w:rPr>
                    <w:t>-        0.00, €</w:t>
                  </w:r>
                </w:p>
              </w:tc>
            </w:tr>
            <w:tr w:rsidR="007B2845" w:rsidRPr="007B2845" w14:paraId="0D93F268" w14:textId="77777777">
              <w:tc>
                <w:tcPr>
                  <w:tcW w:w="2174" w:type="dxa"/>
                  <w:tcBorders>
                    <w:top w:val="single" w:sz="4" w:space="0" w:color="auto"/>
                    <w:left w:val="single" w:sz="4" w:space="0" w:color="auto"/>
                    <w:bottom w:val="single" w:sz="4" w:space="0" w:color="auto"/>
                    <w:right w:val="single" w:sz="4" w:space="0" w:color="auto"/>
                  </w:tcBorders>
                  <w:hideMark/>
                </w:tcPr>
                <w:p w14:paraId="77B6D9D6" w14:textId="77777777" w:rsidR="007B2845" w:rsidRPr="007B2845" w:rsidRDefault="007B2845">
                  <w:pPr>
                    <w:autoSpaceDE w:val="0"/>
                    <w:autoSpaceDN w:val="0"/>
                    <w:adjustRightInd w:val="0"/>
                    <w:jc w:val="both"/>
                    <w:rPr>
                      <w:rFonts w:ascii="Times New Roman" w:hAnsi="Times New Roman" w:cs="Times New Roman"/>
                      <w:kern w:val="2"/>
                      <w:sz w:val="24"/>
                      <w:szCs w:val="24"/>
                      <w14:ligatures w14:val="standardContextual"/>
                    </w:rPr>
                  </w:pPr>
                  <w:r w:rsidRPr="007B2845">
                    <w:rPr>
                      <w:rFonts w:ascii="Times New Roman" w:hAnsi="Times New Roman" w:cs="Times New Roman"/>
                      <w:kern w:val="2"/>
                      <w:sz w:val="24"/>
                      <w:szCs w:val="24"/>
                      <w14:ligatures w14:val="standardContextual"/>
                    </w:rPr>
                    <w:t>IZVORI FINANCIRANJA:</w:t>
                  </w:r>
                </w:p>
              </w:tc>
              <w:tc>
                <w:tcPr>
                  <w:tcW w:w="6662" w:type="dxa"/>
                  <w:tcBorders>
                    <w:top w:val="single" w:sz="4" w:space="0" w:color="auto"/>
                    <w:left w:val="single" w:sz="4" w:space="0" w:color="auto"/>
                    <w:bottom w:val="single" w:sz="4" w:space="0" w:color="auto"/>
                    <w:right w:val="single" w:sz="4" w:space="0" w:color="auto"/>
                  </w:tcBorders>
                  <w:hideMark/>
                </w:tcPr>
                <w:p w14:paraId="3CCFDE67" w14:textId="77777777" w:rsidR="007B2845" w:rsidRPr="007B2845" w:rsidRDefault="007B2845">
                  <w:pPr>
                    <w:autoSpaceDE w:val="0"/>
                    <w:autoSpaceDN w:val="0"/>
                    <w:adjustRightInd w:val="0"/>
                    <w:jc w:val="both"/>
                    <w:rPr>
                      <w:rFonts w:ascii="Times New Roman" w:hAnsi="Times New Roman" w:cs="Times New Roman"/>
                      <w:kern w:val="2"/>
                      <w:sz w:val="24"/>
                      <w:szCs w:val="24"/>
                      <w14:ligatures w14:val="standardContextual"/>
                    </w:rPr>
                  </w:pPr>
                  <w:r w:rsidRPr="007B2845">
                    <w:rPr>
                      <w:rFonts w:ascii="Times New Roman" w:hAnsi="Times New Roman" w:cs="Times New Roman"/>
                      <w:kern w:val="2"/>
                      <w:sz w:val="24"/>
                      <w:szCs w:val="24"/>
                      <w14:ligatures w14:val="standardContextual"/>
                    </w:rPr>
                    <w:t>Grad Metković</w:t>
                  </w:r>
                </w:p>
              </w:tc>
            </w:tr>
            <w:tr w:rsidR="007B2845" w:rsidRPr="007B2845" w14:paraId="02E7A07C" w14:textId="77777777">
              <w:tc>
                <w:tcPr>
                  <w:tcW w:w="2174" w:type="dxa"/>
                  <w:tcBorders>
                    <w:top w:val="single" w:sz="4" w:space="0" w:color="auto"/>
                    <w:left w:val="single" w:sz="4" w:space="0" w:color="auto"/>
                    <w:bottom w:val="single" w:sz="4" w:space="0" w:color="auto"/>
                    <w:right w:val="single" w:sz="4" w:space="0" w:color="auto"/>
                  </w:tcBorders>
                  <w:hideMark/>
                </w:tcPr>
                <w:p w14:paraId="7FC74337" w14:textId="77777777" w:rsidR="007B2845" w:rsidRPr="007B2845" w:rsidRDefault="007B2845">
                  <w:pPr>
                    <w:autoSpaceDE w:val="0"/>
                    <w:autoSpaceDN w:val="0"/>
                    <w:adjustRightInd w:val="0"/>
                    <w:jc w:val="both"/>
                    <w:rPr>
                      <w:rFonts w:ascii="Times New Roman" w:hAnsi="Times New Roman" w:cs="Times New Roman"/>
                      <w:kern w:val="2"/>
                      <w:sz w:val="24"/>
                      <w:szCs w:val="24"/>
                      <w14:ligatures w14:val="standardContextual"/>
                    </w:rPr>
                  </w:pPr>
                  <w:r w:rsidRPr="007B2845">
                    <w:rPr>
                      <w:rFonts w:ascii="Times New Roman" w:hAnsi="Times New Roman" w:cs="Times New Roman"/>
                      <w:kern w:val="2"/>
                      <w:sz w:val="24"/>
                      <w:szCs w:val="24"/>
                      <w14:ligatures w14:val="standardContextual"/>
                    </w:rPr>
                    <w:t>POKAZATELJI USPJEŠNOSTI:</w:t>
                  </w:r>
                </w:p>
              </w:tc>
              <w:tc>
                <w:tcPr>
                  <w:tcW w:w="6662" w:type="dxa"/>
                  <w:tcBorders>
                    <w:top w:val="single" w:sz="4" w:space="0" w:color="auto"/>
                    <w:left w:val="single" w:sz="4" w:space="0" w:color="auto"/>
                    <w:bottom w:val="single" w:sz="4" w:space="0" w:color="auto"/>
                    <w:right w:val="single" w:sz="4" w:space="0" w:color="auto"/>
                  </w:tcBorders>
                  <w:hideMark/>
                </w:tcPr>
                <w:p w14:paraId="1A6A811B" w14:textId="77777777" w:rsidR="007B2845" w:rsidRPr="007B2845" w:rsidRDefault="007B2845">
                  <w:pPr>
                    <w:autoSpaceDE w:val="0"/>
                    <w:autoSpaceDN w:val="0"/>
                    <w:adjustRightInd w:val="0"/>
                    <w:jc w:val="both"/>
                    <w:rPr>
                      <w:rFonts w:ascii="Times New Roman" w:hAnsi="Times New Roman" w:cs="Times New Roman"/>
                      <w:kern w:val="2"/>
                      <w:sz w:val="24"/>
                      <w:szCs w:val="24"/>
                      <w14:ligatures w14:val="standardContextual"/>
                    </w:rPr>
                  </w:pPr>
                  <w:r w:rsidRPr="007B2845">
                    <w:rPr>
                      <w:rFonts w:ascii="Times New Roman" w:hAnsi="Times New Roman" w:cs="Times New Roman"/>
                      <w:kern w:val="2"/>
                      <w:sz w:val="24"/>
                      <w:szCs w:val="24"/>
                      <w14:ligatures w14:val="standardContextual"/>
                    </w:rPr>
                    <w:t>Uspješnost programa se iskazuje sa velikim brojem posjetitelja, uključenjem lokalnih obrtnika, glazbenika.. Želimo obogatiti grad još jednim festivalom.</w:t>
                  </w:r>
                </w:p>
              </w:tc>
            </w:tr>
          </w:tbl>
          <w:p w14:paraId="42EE5112" w14:textId="77777777" w:rsidR="007B2845" w:rsidRPr="007B2845" w:rsidRDefault="007B2845">
            <w:pPr>
              <w:autoSpaceDE w:val="0"/>
              <w:autoSpaceDN w:val="0"/>
              <w:adjustRightInd w:val="0"/>
              <w:jc w:val="both"/>
              <w:rPr>
                <w:rFonts w:ascii="Times New Roman" w:hAnsi="Times New Roman" w:cs="Times New Roman"/>
                <w:b/>
                <w:kern w:val="2"/>
                <w:sz w:val="24"/>
                <w:szCs w:val="24"/>
                <w14:ligatures w14:val="standardContextu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6"/>
              <w:gridCol w:w="6386"/>
            </w:tblGrid>
            <w:tr w:rsidR="007B2845" w:rsidRPr="007B2845" w14:paraId="6E30FE97" w14:textId="77777777">
              <w:trPr>
                <w:trHeight w:val="118"/>
              </w:trPr>
              <w:tc>
                <w:tcPr>
                  <w:tcW w:w="2174" w:type="dxa"/>
                  <w:tcBorders>
                    <w:top w:val="single" w:sz="4" w:space="0" w:color="auto"/>
                    <w:left w:val="single" w:sz="4" w:space="0" w:color="auto"/>
                    <w:bottom w:val="single" w:sz="4" w:space="0" w:color="auto"/>
                    <w:right w:val="single" w:sz="4" w:space="0" w:color="auto"/>
                  </w:tcBorders>
                  <w:hideMark/>
                </w:tcPr>
                <w:p w14:paraId="4BA8F360" w14:textId="77777777" w:rsidR="007B2845" w:rsidRPr="007B2845" w:rsidRDefault="007B2845">
                  <w:pPr>
                    <w:autoSpaceDE w:val="0"/>
                    <w:autoSpaceDN w:val="0"/>
                    <w:adjustRightInd w:val="0"/>
                    <w:jc w:val="both"/>
                    <w:rPr>
                      <w:rFonts w:ascii="Times New Roman" w:hAnsi="Times New Roman" w:cs="Times New Roman"/>
                      <w:b/>
                      <w:bCs/>
                      <w:kern w:val="2"/>
                      <w:sz w:val="24"/>
                      <w:szCs w:val="24"/>
                      <w14:ligatures w14:val="standardContextual"/>
                    </w:rPr>
                  </w:pPr>
                  <w:r w:rsidRPr="007B2845">
                    <w:rPr>
                      <w:rFonts w:ascii="Times New Roman" w:hAnsi="Times New Roman" w:cs="Times New Roman"/>
                      <w:b/>
                      <w:bCs/>
                      <w:kern w:val="2"/>
                      <w:sz w:val="24"/>
                      <w:szCs w:val="24"/>
                      <w14:ligatures w14:val="standardContextual"/>
                    </w:rPr>
                    <w:t>AKTIVNOST:</w:t>
                  </w:r>
                </w:p>
              </w:tc>
              <w:tc>
                <w:tcPr>
                  <w:tcW w:w="6662" w:type="dxa"/>
                  <w:tcBorders>
                    <w:top w:val="single" w:sz="4" w:space="0" w:color="auto"/>
                    <w:left w:val="single" w:sz="4" w:space="0" w:color="auto"/>
                    <w:bottom w:val="single" w:sz="4" w:space="0" w:color="auto"/>
                    <w:right w:val="single" w:sz="4" w:space="0" w:color="auto"/>
                  </w:tcBorders>
                  <w:hideMark/>
                </w:tcPr>
                <w:p w14:paraId="2B8D7E3F" w14:textId="77777777" w:rsidR="007B2845" w:rsidRPr="007B2845" w:rsidRDefault="007B2845">
                  <w:pPr>
                    <w:autoSpaceDE w:val="0"/>
                    <w:autoSpaceDN w:val="0"/>
                    <w:adjustRightInd w:val="0"/>
                    <w:jc w:val="both"/>
                    <w:rPr>
                      <w:rFonts w:ascii="Times New Roman" w:hAnsi="Times New Roman" w:cs="Times New Roman"/>
                      <w:b/>
                      <w:kern w:val="2"/>
                      <w:sz w:val="24"/>
                      <w:szCs w:val="24"/>
                      <w14:ligatures w14:val="standardContextual"/>
                    </w:rPr>
                  </w:pPr>
                  <w:r w:rsidRPr="007B2845">
                    <w:rPr>
                      <w:rFonts w:ascii="Times New Roman" w:hAnsi="Times New Roman" w:cs="Times New Roman"/>
                      <w:b/>
                      <w:kern w:val="2"/>
                      <w:sz w:val="24"/>
                      <w:szCs w:val="24"/>
                      <w14:ligatures w14:val="standardContextual"/>
                    </w:rPr>
                    <w:t xml:space="preserve">Nera </w:t>
                  </w:r>
                  <w:proofErr w:type="spellStart"/>
                  <w:r w:rsidRPr="007B2845">
                    <w:rPr>
                      <w:rFonts w:ascii="Times New Roman" w:hAnsi="Times New Roman" w:cs="Times New Roman"/>
                      <w:b/>
                      <w:kern w:val="2"/>
                      <w:sz w:val="24"/>
                      <w:szCs w:val="24"/>
                      <w14:ligatures w14:val="standardContextual"/>
                    </w:rPr>
                    <w:t>Etwa</w:t>
                  </w:r>
                  <w:proofErr w:type="spellEnd"/>
                  <w:r w:rsidRPr="007B2845">
                    <w:rPr>
                      <w:rFonts w:ascii="Times New Roman" w:hAnsi="Times New Roman" w:cs="Times New Roman"/>
                      <w:b/>
                      <w:kern w:val="2"/>
                      <w:sz w:val="24"/>
                      <w:szCs w:val="24"/>
                      <w14:ligatures w14:val="standardContextual"/>
                    </w:rPr>
                    <w:t xml:space="preserve"> – A100496</w:t>
                  </w:r>
                </w:p>
              </w:tc>
            </w:tr>
            <w:tr w:rsidR="007B2845" w:rsidRPr="007B2845" w14:paraId="355E0E2A" w14:textId="77777777">
              <w:tc>
                <w:tcPr>
                  <w:tcW w:w="2174" w:type="dxa"/>
                  <w:tcBorders>
                    <w:top w:val="single" w:sz="4" w:space="0" w:color="auto"/>
                    <w:left w:val="single" w:sz="4" w:space="0" w:color="auto"/>
                    <w:bottom w:val="single" w:sz="4" w:space="0" w:color="auto"/>
                    <w:right w:val="single" w:sz="4" w:space="0" w:color="auto"/>
                  </w:tcBorders>
                  <w:hideMark/>
                </w:tcPr>
                <w:p w14:paraId="68A3E089" w14:textId="77777777" w:rsidR="007B2845" w:rsidRPr="007B2845" w:rsidRDefault="007B2845">
                  <w:pPr>
                    <w:autoSpaceDE w:val="0"/>
                    <w:autoSpaceDN w:val="0"/>
                    <w:adjustRightInd w:val="0"/>
                    <w:jc w:val="both"/>
                    <w:rPr>
                      <w:rFonts w:ascii="Times New Roman" w:hAnsi="Times New Roman" w:cs="Times New Roman"/>
                      <w:kern w:val="2"/>
                      <w:sz w:val="24"/>
                      <w:szCs w:val="24"/>
                      <w14:ligatures w14:val="standardContextual"/>
                    </w:rPr>
                  </w:pPr>
                  <w:r w:rsidRPr="007B2845">
                    <w:rPr>
                      <w:rFonts w:ascii="Times New Roman" w:hAnsi="Times New Roman" w:cs="Times New Roman"/>
                      <w:kern w:val="2"/>
                      <w:sz w:val="24"/>
                      <w:szCs w:val="24"/>
                      <w14:ligatures w14:val="standardContextual"/>
                    </w:rPr>
                    <w:t>SVRHA AKTIVNOSTI:</w:t>
                  </w:r>
                </w:p>
              </w:tc>
              <w:tc>
                <w:tcPr>
                  <w:tcW w:w="6662" w:type="dxa"/>
                  <w:tcBorders>
                    <w:top w:val="single" w:sz="4" w:space="0" w:color="auto"/>
                    <w:left w:val="single" w:sz="4" w:space="0" w:color="auto"/>
                    <w:bottom w:val="single" w:sz="4" w:space="0" w:color="auto"/>
                    <w:right w:val="single" w:sz="4" w:space="0" w:color="auto"/>
                  </w:tcBorders>
                  <w:hideMark/>
                </w:tcPr>
                <w:p w14:paraId="71E9E75F" w14:textId="77777777" w:rsidR="007B2845" w:rsidRPr="007B2845" w:rsidRDefault="007B2845">
                  <w:pPr>
                    <w:autoSpaceDE w:val="0"/>
                    <w:autoSpaceDN w:val="0"/>
                    <w:adjustRightInd w:val="0"/>
                    <w:jc w:val="both"/>
                    <w:rPr>
                      <w:rFonts w:ascii="Times New Roman" w:hAnsi="Times New Roman" w:cs="Times New Roman"/>
                      <w:kern w:val="2"/>
                      <w:sz w:val="24"/>
                      <w:szCs w:val="24"/>
                      <w14:ligatures w14:val="standardContextual"/>
                    </w:rPr>
                  </w:pPr>
                  <w:r w:rsidRPr="007B2845">
                    <w:rPr>
                      <w:rFonts w:ascii="Times New Roman" w:hAnsi="Times New Roman" w:cs="Times New Roman"/>
                      <w:kern w:val="2"/>
                      <w:sz w:val="24"/>
                      <w:szCs w:val="24"/>
                      <w14:ligatures w14:val="standardContextual"/>
                    </w:rPr>
                    <w:t>Predstavljanje lokalnih obrtnika</w:t>
                  </w:r>
                </w:p>
              </w:tc>
            </w:tr>
            <w:tr w:rsidR="007B2845" w:rsidRPr="007B2845" w14:paraId="37C5F8F7" w14:textId="77777777">
              <w:tc>
                <w:tcPr>
                  <w:tcW w:w="2174" w:type="dxa"/>
                  <w:tcBorders>
                    <w:top w:val="single" w:sz="4" w:space="0" w:color="auto"/>
                    <w:left w:val="single" w:sz="4" w:space="0" w:color="auto"/>
                    <w:bottom w:val="single" w:sz="4" w:space="0" w:color="auto"/>
                    <w:right w:val="single" w:sz="4" w:space="0" w:color="auto"/>
                  </w:tcBorders>
                  <w:hideMark/>
                </w:tcPr>
                <w:p w14:paraId="74523566" w14:textId="77777777" w:rsidR="007B2845" w:rsidRPr="007B2845" w:rsidRDefault="007B2845">
                  <w:pPr>
                    <w:autoSpaceDE w:val="0"/>
                    <w:autoSpaceDN w:val="0"/>
                    <w:adjustRightInd w:val="0"/>
                    <w:jc w:val="both"/>
                    <w:rPr>
                      <w:rFonts w:ascii="Times New Roman" w:hAnsi="Times New Roman" w:cs="Times New Roman"/>
                      <w:kern w:val="2"/>
                      <w:sz w:val="24"/>
                      <w:szCs w:val="24"/>
                      <w14:ligatures w14:val="standardContextual"/>
                    </w:rPr>
                  </w:pPr>
                  <w:r w:rsidRPr="007B2845">
                    <w:rPr>
                      <w:rFonts w:ascii="Times New Roman" w:hAnsi="Times New Roman" w:cs="Times New Roman"/>
                      <w:kern w:val="2"/>
                      <w:sz w:val="24"/>
                      <w:szCs w:val="24"/>
                      <w14:ligatures w14:val="standardContextual"/>
                    </w:rPr>
                    <w:t xml:space="preserve">CILJEVI AKTIVNOSTI: </w:t>
                  </w:r>
                </w:p>
              </w:tc>
              <w:tc>
                <w:tcPr>
                  <w:tcW w:w="6662" w:type="dxa"/>
                  <w:tcBorders>
                    <w:top w:val="single" w:sz="4" w:space="0" w:color="auto"/>
                    <w:left w:val="single" w:sz="4" w:space="0" w:color="auto"/>
                    <w:bottom w:val="single" w:sz="4" w:space="0" w:color="auto"/>
                    <w:right w:val="single" w:sz="4" w:space="0" w:color="auto"/>
                  </w:tcBorders>
                  <w:hideMark/>
                </w:tcPr>
                <w:p w14:paraId="10D78996" w14:textId="77777777" w:rsidR="007B2845" w:rsidRPr="007B2845" w:rsidRDefault="007B2845">
                  <w:pPr>
                    <w:autoSpaceDE w:val="0"/>
                    <w:autoSpaceDN w:val="0"/>
                    <w:adjustRightInd w:val="0"/>
                    <w:jc w:val="both"/>
                    <w:rPr>
                      <w:rFonts w:ascii="Times New Roman" w:hAnsi="Times New Roman" w:cs="Times New Roman"/>
                      <w:kern w:val="2"/>
                      <w:sz w:val="24"/>
                      <w:szCs w:val="24"/>
                      <w14:ligatures w14:val="standardContextual"/>
                    </w:rPr>
                  </w:pPr>
                  <w:r w:rsidRPr="007B2845">
                    <w:rPr>
                      <w:rFonts w:ascii="Times New Roman" w:hAnsi="Times New Roman" w:cs="Times New Roman"/>
                      <w:kern w:val="2"/>
                      <w:sz w:val="24"/>
                      <w:szCs w:val="24"/>
                      <w14:ligatures w14:val="standardContextual"/>
                    </w:rPr>
                    <w:t xml:space="preserve">Promoviranje zajednice i </w:t>
                  </w:r>
                  <w:proofErr w:type="spellStart"/>
                  <w:r w:rsidRPr="007B2845">
                    <w:rPr>
                      <w:rFonts w:ascii="Times New Roman" w:hAnsi="Times New Roman" w:cs="Times New Roman"/>
                      <w:kern w:val="2"/>
                      <w:sz w:val="24"/>
                      <w:szCs w:val="24"/>
                      <w14:ligatures w14:val="standardContextual"/>
                    </w:rPr>
                    <w:t>predstavljanj</w:t>
                  </w:r>
                  <w:proofErr w:type="spellEnd"/>
                  <w:r w:rsidRPr="007B2845">
                    <w:rPr>
                      <w:rFonts w:ascii="Times New Roman" w:hAnsi="Times New Roman" w:cs="Times New Roman"/>
                      <w:kern w:val="2"/>
                      <w:sz w:val="24"/>
                      <w:szCs w:val="24"/>
                      <w14:ligatures w14:val="standardContextual"/>
                    </w:rPr>
                    <w:t xml:space="preserve"> </w:t>
                  </w:r>
                  <w:proofErr w:type="spellStart"/>
                  <w:r w:rsidRPr="007B2845">
                    <w:rPr>
                      <w:rFonts w:ascii="Times New Roman" w:hAnsi="Times New Roman" w:cs="Times New Roman"/>
                      <w:kern w:val="2"/>
                      <w:sz w:val="24"/>
                      <w:szCs w:val="24"/>
                      <w14:ligatures w14:val="standardContextual"/>
                    </w:rPr>
                    <w:t>craft</w:t>
                  </w:r>
                  <w:proofErr w:type="spellEnd"/>
                  <w:r w:rsidRPr="007B2845">
                    <w:rPr>
                      <w:rFonts w:ascii="Times New Roman" w:hAnsi="Times New Roman" w:cs="Times New Roman"/>
                      <w:kern w:val="2"/>
                      <w:sz w:val="24"/>
                      <w:szCs w:val="24"/>
                      <w14:ligatures w14:val="standardContextual"/>
                    </w:rPr>
                    <w:t xml:space="preserve"> piva, hrane i dobre glazbe</w:t>
                  </w:r>
                </w:p>
              </w:tc>
            </w:tr>
            <w:tr w:rsidR="007B2845" w:rsidRPr="007B2845" w14:paraId="7D1DCAA9" w14:textId="77777777">
              <w:tc>
                <w:tcPr>
                  <w:tcW w:w="2174" w:type="dxa"/>
                  <w:tcBorders>
                    <w:top w:val="single" w:sz="4" w:space="0" w:color="auto"/>
                    <w:left w:val="single" w:sz="4" w:space="0" w:color="auto"/>
                    <w:bottom w:val="single" w:sz="4" w:space="0" w:color="auto"/>
                    <w:right w:val="single" w:sz="4" w:space="0" w:color="auto"/>
                  </w:tcBorders>
                  <w:hideMark/>
                </w:tcPr>
                <w:p w14:paraId="40ECDB6B" w14:textId="77777777" w:rsidR="007B2845" w:rsidRPr="007B2845" w:rsidRDefault="007B2845">
                  <w:pPr>
                    <w:autoSpaceDE w:val="0"/>
                    <w:autoSpaceDN w:val="0"/>
                    <w:adjustRightInd w:val="0"/>
                    <w:jc w:val="both"/>
                    <w:rPr>
                      <w:rFonts w:ascii="Times New Roman" w:hAnsi="Times New Roman" w:cs="Times New Roman"/>
                      <w:kern w:val="2"/>
                      <w:sz w:val="24"/>
                      <w:szCs w:val="24"/>
                      <w14:ligatures w14:val="standardContextual"/>
                    </w:rPr>
                  </w:pPr>
                  <w:r w:rsidRPr="007B2845">
                    <w:rPr>
                      <w:rFonts w:ascii="Times New Roman" w:hAnsi="Times New Roman" w:cs="Times New Roman"/>
                      <w:kern w:val="2"/>
                      <w:sz w:val="24"/>
                      <w:szCs w:val="24"/>
                      <w14:ligatures w14:val="standardContextual"/>
                    </w:rPr>
                    <w:t xml:space="preserve">OPIS AKTIVNOSTI: </w:t>
                  </w:r>
                </w:p>
              </w:tc>
              <w:tc>
                <w:tcPr>
                  <w:tcW w:w="6662" w:type="dxa"/>
                  <w:tcBorders>
                    <w:top w:val="single" w:sz="4" w:space="0" w:color="auto"/>
                    <w:left w:val="single" w:sz="4" w:space="0" w:color="auto"/>
                    <w:bottom w:val="single" w:sz="4" w:space="0" w:color="auto"/>
                    <w:right w:val="single" w:sz="4" w:space="0" w:color="auto"/>
                  </w:tcBorders>
                  <w:hideMark/>
                </w:tcPr>
                <w:p w14:paraId="59AA80D8" w14:textId="77777777" w:rsidR="007B2845" w:rsidRPr="007B2845" w:rsidRDefault="007B2845">
                  <w:pPr>
                    <w:shd w:val="clear" w:color="auto" w:fill="FFFFFF"/>
                    <w:spacing w:before="120" w:after="120"/>
                    <w:rPr>
                      <w:rFonts w:ascii="Times New Roman" w:hAnsi="Times New Roman" w:cs="Times New Roman"/>
                      <w:kern w:val="2"/>
                      <w:sz w:val="24"/>
                      <w:szCs w:val="24"/>
                      <w14:ligatures w14:val="standardContextual"/>
                    </w:rPr>
                  </w:pPr>
                  <w:r w:rsidRPr="007B2845">
                    <w:rPr>
                      <w:rFonts w:ascii="Times New Roman" w:hAnsi="Times New Roman" w:cs="Times New Roman"/>
                      <w:kern w:val="2"/>
                      <w:sz w:val="24"/>
                      <w:szCs w:val="24"/>
                      <w14:ligatures w14:val="standardContextual"/>
                    </w:rPr>
                    <w:t xml:space="preserve">Festival Nera </w:t>
                  </w:r>
                  <w:proofErr w:type="spellStart"/>
                  <w:r w:rsidRPr="007B2845">
                    <w:rPr>
                      <w:rFonts w:ascii="Times New Roman" w:hAnsi="Times New Roman" w:cs="Times New Roman"/>
                      <w:kern w:val="2"/>
                      <w:sz w:val="24"/>
                      <w:szCs w:val="24"/>
                      <w14:ligatures w14:val="standardContextual"/>
                    </w:rPr>
                    <w:t>Etwa</w:t>
                  </w:r>
                  <w:proofErr w:type="spellEnd"/>
                  <w:r w:rsidRPr="007B2845">
                    <w:rPr>
                      <w:rFonts w:ascii="Times New Roman" w:hAnsi="Times New Roman" w:cs="Times New Roman"/>
                      <w:kern w:val="2"/>
                      <w:sz w:val="24"/>
                      <w:szCs w:val="24"/>
                      <w14:ligatures w14:val="standardContextual"/>
                    </w:rPr>
                    <w:t xml:space="preserve"> traje dva dana tijekom srpnja u Gradskom parku u Metkoviću. Na festivalu će nastupiti četiri glazbene grupe različitih glazbenih žanrova. Tijekom festivala će se naći preko 15 vrsta </w:t>
                  </w:r>
                  <w:proofErr w:type="spellStart"/>
                  <w:r w:rsidRPr="007B2845">
                    <w:rPr>
                      <w:rFonts w:ascii="Times New Roman" w:hAnsi="Times New Roman" w:cs="Times New Roman"/>
                      <w:kern w:val="2"/>
                      <w:sz w:val="24"/>
                      <w:szCs w:val="24"/>
                      <w14:ligatures w14:val="standardContextual"/>
                    </w:rPr>
                    <w:t>craft</w:t>
                  </w:r>
                  <w:proofErr w:type="spellEnd"/>
                  <w:r w:rsidRPr="007B2845">
                    <w:rPr>
                      <w:rFonts w:ascii="Times New Roman" w:hAnsi="Times New Roman" w:cs="Times New Roman"/>
                      <w:kern w:val="2"/>
                      <w:sz w:val="24"/>
                      <w:szCs w:val="24"/>
                      <w14:ligatures w14:val="standardContextual"/>
                    </w:rPr>
                    <w:t xml:space="preserve"> piva za koju će se pobrinuti lokalne pivovare na čelu sa </w:t>
                  </w:r>
                  <w:proofErr w:type="spellStart"/>
                  <w:r w:rsidRPr="007B2845">
                    <w:rPr>
                      <w:rFonts w:ascii="Times New Roman" w:hAnsi="Times New Roman" w:cs="Times New Roman"/>
                      <w:kern w:val="2"/>
                      <w:sz w:val="24"/>
                      <w:szCs w:val="24"/>
                      <w14:ligatures w14:val="standardContextual"/>
                    </w:rPr>
                    <w:t>Brewville</w:t>
                  </w:r>
                  <w:proofErr w:type="spellEnd"/>
                  <w:r w:rsidRPr="007B2845">
                    <w:rPr>
                      <w:rFonts w:ascii="Times New Roman" w:hAnsi="Times New Roman" w:cs="Times New Roman"/>
                      <w:kern w:val="2"/>
                      <w:sz w:val="24"/>
                      <w:szCs w:val="24"/>
                      <w14:ligatures w14:val="standardContextual"/>
                    </w:rPr>
                    <w:t xml:space="preserve">-Neretva </w:t>
                  </w:r>
                  <w:proofErr w:type="spellStart"/>
                  <w:r w:rsidRPr="007B2845">
                    <w:rPr>
                      <w:rFonts w:ascii="Times New Roman" w:hAnsi="Times New Roman" w:cs="Times New Roman"/>
                      <w:kern w:val="2"/>
                      <w:sz w:val="24"/>
                      <w:szCs w:val="24"/>
                      <w14:ligatures w14:val="standardContextual"/>
                    </w:rPr>
                    <w:t>Valley</w:t>
                  </w:r>
                  <w:proofErr w:type="spellEnd"/>
                  <w:r w:rsidRPr="007B2845">
                    <w:rPr>
                      <w:rFonts w:ascii="Times New Roman" w:hAnsi="Times New Roman" w:cs="Times New Roman"/>
                      <w:kern w:val="2"/>
                      <w:sz w:val="24"/>
                      <w:szCs w:val="24"/>
                      <w14:ligatures w14:val="standardContextual"/>
                    </w:rPr>
                    <w:t>. Sve navedeno će popratiti i različita gastro ponuda lokalnih obrtnika.</w:t>
                  </w:r>
                </w:p>
              </w:tc>
            </w:tr>
            <w:tr w:rsidR="007B2845" w:rsidRPr="007B2845" w14:paraId="3CC84553" w14:textId="77777777">
              <w:tc>
                <w:tcPr>
                  <w:tcW w:w="2174" w:type="dxa"/>
                  <w:tcBorders>
                    <w:top w:val="single" w:sz="4" w:space="0" w:color="auto"/>
                    <w:left w:val="single" w:sz="4" w:space="0" w:color="auto"/>
                    <w:bottom w:val="single" w:sz="4" w:space="0" w:color="auto"/>
                    <w:right w:val="single" w:sz="4" w:space="0" w:color="auto"/>
                  </w:tcBorders>
                  <w:hideMark/>
                </w:tcPr>
                <w:p w14:paraId="7AF4C0AF" w14:textId="77777777" w:rsidR="007B2845" w:rsidRPr="007B2845" w:rsidRDefault="007B2845">
                  <w:pPr>
                    <w:autoSpaceDE w:val="0"/>
                    <w:autoSpaceDN w:val="0"/>
                    <w:adjustRightInd w:val="0"/>
                    <w:jc w:val="both"/>
                    <w:rPr>
                      <w:rFonts w:ascii="Times New Roman" w:hAnsi="Times New Roman" w:cs="Times New Roman"/>
                      <w:kern w:val="2"/>
                      <w:sz w:val="24"/>
                      <w:szCs w:val="24"/>
                      <w14:ligatures w14:val="standardContextual"/>
                    </w:rPr>
                  </w:pPr>
                  <w:r w:rsidRPr="007B2845">
                    <w:rPr>
                      <w:rFonts w:ascii="Times New Roman" w:hAnsi="Times New Roman" w:cs="Times New Roman"/>
                      <w:kern w:val="2"/>
                      <w:sz w:val="24"/>
                      <w:szCs w:val="24"/>
                      <w14:ligatures w14:val="standardContextual"/>
                    </w:rPr>
                    <w:lastRenderedPageBreak/>
                    <w:t>ZAKONSKE OSNOVE:</w:t>
                  </w:r>
                </w:p>
              </w:tc>
              <w:tc>
                <w:tcPr>
                  <w:tcW w:w="6662" w:type="dxa"/>
                  <w:tcBorders>
                    <w:top w:val="single" w:sz="4" w:space="0" w:color="auto"/>
                    <w:left w:val="single" w:sz="4" w:space="0" w:color="auto"/>
                    <w:bottom w:val="single" w:sz="4" w:space="0" w:color="auto"/>
                    <w:right w:val="single" w:sz="4" w:space="0" w:color="auto"/>
                  </w:tcBorders>
                  <w:hideMark/>
                </w:tcPr>
                <w:p w14:paraId="1A90ED31" w14:textId="77777777" w:rsidR="007B2845" w:rsidRPr="007B2845" w:rsidRDefault="007B2845" w:rsidP="007B2845">
                  <w:pPr>
                    <w:numPr>
                      <w:ilvl w:val="0"/>
                      <w:numId w:val="28"/>
                    </w:numPr>
                    <w:autoSpaceDE w:val="0"/>
                    <w:autoSpaceDN w:val="0"/>
                    <w:adjustRightInd w:val="0"/>
                    <w:spacing w:after="0" w:line="240" w:lineRule="auto"/>
                    <w:jc w:val="both"/>
                    <w:rPr>
                      <w:rFonts w:ascii="Times New Roman" w:hAnsi="Times New Roman" w:cs="Times New Roman"/>
                      <w:kern w:val="2"/>
                      <w:sz w:val="24"/>
                      <w:szCs w:val="24"/>
                      <w14:ligatures w14:val="standardContextual"/>
                    </w:rPr>
                  </w:pPr>
                  <w:r w:rsidRPr="007B2845">
                    <w:rPr>
                      <w:rFonts w:ascii="Times New Roman" w:hAnsi="Times New Roman" w:cs="Times New Roman"/>
                      <w:kern w:val="2"/>
                      <w:sz w:val="24"/>
                      <w:szCs w:val="24"/>
                      <w14:ligatures w14:val="standardContextual"/>
                    </w:rPr>
                    <w:t>Zakon o javnim ustanovama</w:t>
                  </w:r>
                </w:p>
                <w:p w14:paraId="44E82EC4" w14:textId="77777777" w:rsidR="007B2845" w:rsidRPr="007B2845" w:rsidRDefault="007B2845" w:rsidP="007B2845">
                  <w:pPr>
                    <w:numPr>
                      <w:ilvl w:val="0"/>
                      <w:numId w:val="28"/>
                    </w:numPr>
                    <w:autoSpaceDE w:val="0"/>
                    <w:autoSpaceDN w:val="0"/>
                    <w:adjustRightInd w:val="0"/>
                    <w:spacing w:after="0" w:line="240" w:lineRule="auto"/>
                    <w:jc w:val="both"/>
                    <w:rPr>
                      <w:rFonts w:ascii="Times New Roman" w:hAnsi="Times New Roman" w:cs="Times New Roman"/>
                      <w:kern w:val="2"/>
                      <w:sz w:val="24"/>
                      <w:szCs w:val="24"/>
                      <w14:ligatures w14:val="standardContextual"/>
                    </w:rPr>
                  </w:pPr>
                  <w:r w:rsidRPr="007B2845">
                    <w:rPr>
                      <w:rFonts w:ascii="Times New Roman" w:hAnsi="Times New Roman" w:cs="Times New Roman"/>
                      <w:kern w:val="2"/>
                      <w:sz w:val="24"/>
                      <w:szCs w:val="24"/>
                      <w14:ligatures w14:val="standardContextual"/>
                    </w:rPr>
                    <w:t>Zakon o financiranju javnih potreba u kulturi</w:t>
                  </w:r>
                </w:p>
                <w:p w14:paraId="1A56F75D" w14:textId="77777777" w:rsidR="007B2845" w:rsidRPr="007B2845" w:rsidRDefault="007B2845" w:rsidP="007B2845">
                  <w:pPr>
                    <w:numPr>
                      <w:ilvl w:val="0"/>
                      <w:numId w:val="28"/>
                    </w:numPr>
                    <w:autoSpaceDE w:val="0"/>
                    <w:autoSpaceDN w:val="0"/>
                    <w:adjustRightInd w:val="0"/>
                    <w:spacing w:after="0" w:line="240" w:lineRule="auto"/>
                    <w:jc w:val="both"/>
                    <w:rPr>
                      <w:rFonts w:ascii="Times New Roman" w:hAnsi="Times New Roman" w:cs="Times New Roman"/>
                      <w:kern w:val="2"/>
                      <w:sz w:val="24"/>
                      <w:szCs w:val="24"/>
                      <w14:ligatures w14:val="standardContextual"/>
                    </w:rPr>
                  </w:pPr>
                  <w:r w:rsidRPr="007B2845">
                    <w:rPr>
                      <w:rFonts w:ascii="Times New Roman" w:hAnsi="Times New Roman" w:cs="Times New Roman"/>
                      <w:kern w:val="2"/>
                      <w:sz w:val="24"/>
                      <w:szCs w:val="24"/>
                      <w14:ligatures w14:val="standardContextual"/>
                    </w:rPr>
                    <w:t>Zakon o proračunu sa pripadajućim pravilnicima i odlukama</w:t>
                  </w:r>
                </w:p>
                <w:p w14:paraId="155C5C51" w14:textId="77777777" w:rsidR="007B2845" w:rsidRPr="007B2845" w:rsidRDefault="007B2845" w:rsidP="007B2845">
                  <w:pPr>
                    <w:numPr>
                      <w:ilvl w:val="0"/>
                      <w:numId w:val="28"/>
                    </w:numPr>
                    <w:autoSpaceDE w:val="0"/>
                    <w:autoSpaceDN w:val="0"/>
                    <w:adjustRightInd w:val="0"/>
                    <w:spacing w:after="0" w:line="240" w:lineRule="auto"/>
                    <w:jc w:val="both"/>
                    <w:rPr>
                      <w:rFonts w:ascii="Times New Roman" w:hAnsi="Times New Roman" w:cs="Times New Roman"/>
                      <w:kern w:val="2"/>
                      <w:sz w:val="24"/>
                      <w:szCs w:val="24"/>
                      <w14:ligatures w14:val="standardContextual"/>
                    </w:rPr>
                  </w:pPr>
                  <w:r w:rsidRPr="007B2845">
                    <w:rPr>
                      <w:rFonts w:ascii="Times New Roman" w:hAnsi="Times New Roman" w:cs="Times New Roman"/>
                      <w:kern w:val="2"/>
                      <w:sz w:val="24"/>
                      <w:szCs w:val="24"/>
                      <w14:ligatures w14:val="standardContextual"/>
                    </w:rPr>
                    <w:t>Zakon o porezu na dohodak</w:t>
                  </w:r>
                </w:p>
                <w:p w14:paraId="134E4561" w14:textId="77777777" w:rsidR="007B2845" w:rsidRPr="007B2845" w:rsidRDefault="007B2845" w:rsidP="007B2845">
                  <w:pPr>
                    <w:numPr>
                      <w:ilvl w:val="0"/>
                      <w:numId w:val="28"/>
                    </w:numPr>
                    <w:autoSpaceDE w:val="0"/>
                    <w:autoSpaceDN w:val="0"/>
                    <w:adjustRightInd w:val="0"/>
                    <w:spacing w:after="0" w:line="240" w:lineRule="auto"/>
                    <w:jc w:val="both"/>
                    <w:rPr>
                      <w:rFonts w:ascii="Times New Roman" w:hAnsi="Times New Roman" w:cs="Times New Roman"/>
                      <w:kern w:val="2"/>
                      <w:sz w:val="24"/>
                      <w:szCs w:val="24"/>
                      <w14:ligatures w14:val="standardContextual"/>
                    </w:rPr>
                  </w:pPr>
                  <w:r w:rsidRPr="007B2845">
                    <w:rPr>
                      <w:rFonts w:ascii="Times New Roman" w:hAnsi="Times New Roman" w:cs="Times New Roman"/>
                      <w:kern w:val="2"/>
                      <w:sz w:val="24"/>
                      <w:szCs w:val="24"/>
                      <w14:ligatures w14:val="standardContextual"/>
                    </w:rPr>
                    <w:t>Zakon o fiskalnoj odgovornosti</w:t>
                  </w:r>
                </w:p>
              </w:tc>
            </w:tr>
            <w:tr w:rsidR="007B2845" w:rsidRPr="007B2845" w14:paraId="333FA177" w14:textId="77777777">
              <w:tc>
                <w:tcPr>
                  <w:tcW w:w="2174" w:type="dxa"/>
                  <w:tcBorders>
                    <w:top w:val="single" w:sz="4" w:space="0" w:color="auto"/>
                    <w:left w:val="single" w:sz="4" w:space="0" w:color="auto"/>
                    <w:bottom w:val="single" w:sz="4" w:space="0" w:color="auto"/>
                    <w:right w:val="single" w:sz="4" w:space="0" w:color="auto"/>
                  </w:tcBorders>
                  <w:hideMark/>
                </w:tcPr>
                <w:p w14:paraId="6A1845A2" w14:textId="77777777" w:rsidR="007B2845" w:rsidRPr="007B2845" w:rsidRDefault="007B2845">
                  <w:pPr>
                    <w:autoSpaceDE w:val="0"/>
                    <w:autoSpaceDN w:val="0"/>
                    <w:adjustRightInd w:val="0"/>
                    <w:jc w:val="both"/>
                    <w:rPr>
                      <w:rFonts w:ascii="Times New Roman" w:hAnsi="Times New Roman" w:cs="Times New Roman"/>
                      <w:kern w:val="2"/>
                      <w:sz w:val="24"/>
                      <w:szCs w:val="24"/>
                      <w14:ligatures w14:val="standardContextual"/>
                    </w:rPr>
                  </w:pPr>
                  <w:r w:rsidRPr="007B2845">
                    <w:rPr>
                      <w:rFonts w:ascii="Times New Roman" w:hAnsi="Times New Roman" w:cs="Times New Roman"/>
                      <w:kern w:val="2"/>
                      <w:sz w:val="24"/>
                      <w:szCs w:val="24"/>
                      <w14:ligatures w14:val="standardContextual"/>
                    </w:rPr>
                    <w:t>OSIGURANA SREDSTVA:</w:t>
                  </w:r>
                </w:p>
              </w:tc>
              <w:tc>
                <w:tcPr>
                  <w:tcW w:w="6662" w:type="dxa"/>
                  <w:tcBorders>
                    <w:top w:val="single" w:sz="4" w:space="0" w:color="auto"/>
                    <w:left w:val="single" w:sz="4" w:space="0" w:color="auto"/>
                    <w:bottom w:val="single" w:sz="4" w:space="0" w:color="auto"/>
                    <w:right w:val="single" w:sz="4" w:space="0" w:color="auto"/>
                  </w:tcBorders>
                  <w:hideMark/>
                </w:tcPr>
                <w:p w14:paraId="403458CE" w14:textId="77777777" w:rsidR="007B2845" w:rsidRPr="007B2845" w:rsidRDefault="007B2845" w:rsidP="007B2845">
                  <w:pPr>
                    <w:pStyle w:val="Odlomakpopisa"/>
                    <w:numPr>
                      <w:ilvl w:val="0"/>
                      <w:numId w:val="28"/>
                    </w:numPr>
                    <w:autoSpaceDE w:val="0"/>
                    <w:autoSpaceDN w:val="0"/>
                    <w:adjustRightInd w:val="0"/>
                    <w:spacing w:after="160" w:line="252" w:lineRule="auto"/>
                    <w:jc w:val="both"/>
                    <w:rPr>
                      <w:rFonts w:ascii="Times New Roman" w:hAnsi="Times New Roman" w:cs="Times New Roman"/>
                      <w:kern w:val="2"/>
                      <w:sz w:val="24"/>
                      <w:szCs w:val="24"/>
                      <w14:ligatures w14:val="standardContextual"/>
                    </w:rPr>
                  </w:pPr>
                  <w:r w:rsidRPr="007B2845">
                    <w:rPr>
                      <w:rFonts w:ascii="Times New Roman" w:hAnsi="Times New Roman" w:cs="Times New Roman"/>
                      <w:kern w:val="2"/>
                      <w:sz w:val="24"/>
                      <w:szCs w:val="24"/>
                      <w14:ligatures w14:val="standardContextual"/>
                    </w:rPr>
                    <w:t>8.000,00 €</w:t>
                  </w:r>
                </w:p>
              </w:tc>
            </w:tr>
            <w:tr w:rsidR="007B2845" w:rsidRPr="007B2845" w14:paraId="79FE5F07" w14:textId="77777777">
              <w:tc>
                <w:tcPr>
                  <w:tcW w:w="2174" w:type="dxa"/>
                  <w:tcBorders>
                    <w:top w:val="single" w:sz="4" w:space="0" w:color="auto"/>
                    <w:left w:val="single" w:sz="4" w:space="0" w:color="auto"/>
                    <w:bottom w:val="single" w:sz="4" w:space="0" w:color="auto"/>
                    <w:right w:val="single" w:sz="4" w:space="0" w:color="auto"/>
                  </w:tcBorders>
                  <w:hideMark/>
                </w:tcPr>
                <w:p w14:paraId="2B2228C6" w14:textId="77777777" w:rsidR="007B2845" w:rsidRPr="007B2845" w:rsidRDefault="007B2845">
                  <w:pPr>
                    <w:autoSpaceDE w:val="0"/>
                    <w:autoSpaceDN w:val="0"/>
                    <w:adjustRightInd w:val="0"/>
                    <w:spacing w:after="0"/>
                    <w:jc w:val="both"/>
                    <w:rPr>
                      <w:rFonts w:ascii="Times New Roman" w:hAnsi="Times New Roman" w:cs="Times New Roman"/>
                      <w:kern w:val="2"/>
                      <w:sz w:val="24"/>
                      <w:szCs w:val="24"/>
                      <w14:ligatures w14:val="standardContextual"/>
                    </w:rPr>
                  </w:pPr>
                  <w:r w:rsidRPr="007B2845">
                    <w:rPr>
                      <w:rFonts w:ascii="Times New Roman" w:hAnsi="Times New Roman" w:cs="Times New Roman"/>
                      <w:kern w:val="2"/>
                      <w:sz w:val="24"/>
                      <w:szCs w:val="24"/>
                      <w14:ligatures w14:val="standardContextual"/>
                    </w:rPr>
                    <w:t>REALIZIRANO</w:t>
                  </w:r>
                </w:p>
                <w:p w14:paraId="588305E6" w14:textId="77777777" w:rsidR="007B2845" w:rsidRPr="007B2845" w:rsidRDefault="007B2845">
                  <w:pPr>
                    <w:autoSpaceDE w:val="0"/>
                    <w:autoSpaceDN w:val="0"/>
                    <w:adjustRightInd w:val="0"/>
                    <w:jc w:val="both"/>
                    <w:rPr>
                      <w:rFonts w:ascii="Times New Roman" w:hAnsi="Times New Roman" w:cs="Times New Roman"/>
                      <w:kern w:val="2"/>
                      <w:sz w:val="24"/>
                      <w:szCs w:val="24"/>
                      <w14:ligatures w14:val="standardContextual"/>
                    </w:rPr>
                  </w:pPr>
                  <w:r w:rsidRPr="007B2845">
                    <w:rPr>
                      <w:rFonts w:ascii="Times New Roman" w:hAnsi="Times New Roman" w:cs="Times New Roman"/>
                      <w:kern w:val="2"/>
                      <w:sz w:val="24"/>
                      <w:szCs w:val="24"/>
                      <w14:ligatures w14:val="standardContextual"/>
                    </w:rPr>
                    <w:t>30.6.2025:</w:t>
                  </w:r>
                </w:p>
              </w:tc>
              <w:tc>
                <w:tcPr>
                  <w:tcW w:w="6662" w:type="dxa"/>
                  <w:tcBorders>
                    <w:top w:val="single" w:sz="4" w:space="0" w:color="auto"/>
                    <w:left w:val="single" w:sz="4" w:space="0" w:color="auto"/>
                    <w:bottom w:val="single" w:sz="4" w:space="0" w:color="auto"/>
                    <w:right w:val="single" w:sz="4" w:space="0" w:color="auto"/>
                  </w:tcBorders>
                  <w:hideMark/>
                </w:tcPr>
                <w:p w14:paraId="35863DD2" w14:textId="77777777" w:rsidR="007B2845" w:rsidRPr="007B2845" w:rsidRDefault="007B2845">
                  <w:pPr>
                    <w:autoSpaceDE w:val="0"/>
                    <w:autoSpaceDN w:val="0"/>
                    <w:adjustRightInd w:val="0"/>
                    <w:jc w:val="both"/>
                    <w:rPr>
                      <w:rFonts w:ascii="Times New Roman" w:hAnsi="Times New Roman" w:cs="Times New Roman"/>
                      <w:kern w:val="2"/>
                      <w:sz w:val="24"/>
                      <w:szCs w:val="24"/>
                      <w14:ligatures w14:val="standardContextual"/>
                    </w:rPr>
                  </w:pPr>
                  <w:r w:rsidRPr="007B2845">
                    <w:rPr>
                      <w:rFonts w:ascii="Times New Roman" w:hAnsi="Times New Roman" w:cs="Times New Roman"/>
                      <w:kern w:val="2"/>
                      <w:sz w:val="24"/>
                      <w:szCs w:val="24"/>
                      <w14:ligatures w14:val="standardContextual"/>
                    </w:rPr>
                    <w:t>-       0.00, €</w:t>
                  </w:r>
                </w:p>
              </w:tc>
            </w:tr>
            <w:tr w:rsidR="007B2845" w:rsidRPr="007B2845" w14:paraId="3BC3CF14" w14:textId="77777777">
              <w:tc>
                <w:tcPr>
                  <w:tcW w:w="2174" w:type="dxa"/>
                  <w:tcBorders>
                    <w:top w:val="single" w:sz="4" w:space="0" w:color="auto"/>
                    <w:left w:val="single" w:sz="4" w:space="0" w:color="auto"/>
                    <w:bottom w:val="single" w:sz="4" w:space="0" w:color="auto"/>
                    <w:right w:val="single" w:sz="4" w:space="0" w:color="auto"/>
                  </w:tcBorders>
                  <w:hideMark/>
                </w:tcPr>
                <w:p w14:paraId="2E908329" w14:textId="77777777" w:rsidR="007B2845" w:rsidRPr="007B2845" w:rsidRDefault="007B2845">
                  <w:pPr>
                    <w:autoSpaceDE w:val="0"/>
                    <w:autoSpaceDN w:val="0"/>
                    <w:adjustRightInd w:val="0"/>
                    <w:jc w:val="both"/>
                    <w:rPr>
                      <w:rFonts w:ascii="Times New Roman" w:hAnsi="Times New Roman" w:cs="Times New Roman"/>
                      <w:kern w:val="2"/>
                      <w:sz w:val="24"/>
                      <w:szCs w:val="24"/>
                      <w14:ligatures w14:val="standardContextual"/>
                    </w:rPr>
                  </w:pPr>
                  <w:r w:rsidRPr="007B2845">
                    <w:rPr>
                      <w:rFonts w:ascii="Times New Roman" w:hAnsi="Times New Roman" w:cs="Times New Roman"/>
                      <w:kern w:val="2"/>
                      <w:sz w:val="24"/>
                      <w:szCs w:val="24"/>
                      <w14:ligatures w14:val="standardContextual"/>
                    </w:rPr>
                    <w:t>IZVORI FINANCIRANJA:</w:t>
                  </w:r>
                </w:p>
              </w:tc>
              <w:tc>
                <w:tcPr>
                  <w:tcW w:w="6662" w:type="dxa"/>
                  <w:tcBorders>
                    <w:top w:val="single" w:sz="4" w:space="0" w:color="auto"/>
                    <w:left w:val="single" w:sz="4" w:space="0" w:color="auto"/>
                    <w:bottom w:val="single" w:sz="4" w:space="0" w:color="auto"/>
                    <w:right w:val="single" w:sz="4" w:space="0" w:color="auto"/>
                  </w:tcBorders>
                  <w:hideMark/>
                </w:tcPr>
                <w:p w14:paraId="790479DB" w14:textId="77777777" w:rsidR="007B2845" w:rsidRPr="007B2845" w:rsidRDefault="007B2845">
                  <w:pPr>
                    <w:autoSpaceDE w:val="0"/>
                    <w:autoSpaceDN w:val="0"/>
                    <w:adjustRightInd w:val="0"/>
                    <w:jc w:val="both"/>
                    <w:rPr>
                      <w:rFonts w:ascii="Times New Roman" w:hAnsi="Times New Roman" w:cs="Times New Roman"/>
                      <w:kern w:val="2"/>
                      <w:sz w:val="24"/>
                      <w:szCs w:val="24"/>
                      <w14:ligatures w14:val="standardContextual"/>
                    </w:rPr>
                  </w:pPr>
                  <w:r w:rsidRPr="007B2845">
                    <w:rPr>
                      <w:rFonts w:ascii="Times New Roman" w:hAnsi="Times New Roman" w:cs="Times New Roman"/>
                      <w:kern w:val="2"/>
                      <w:sz w:val="24"/>
                      <w:szCs w:val="24"/>
                      <w14:ligatures w14:val="standardContextual"/>
                    </w:rPr>
                    <w:t>Grad Metković</w:t>
                  </w:r>
                </w:p>
              </w:tc>
            </w:tr>
            <w:tr w:rsidR="007B2845" w:rsidRPr="007B2845" w14:paraId="35A50FB3" w14:textId="77777777">
              <w:tc>
                <w:tcPr>
                  <w:tcW w:w="2174" w:type="dxa"/>
                  <w:tcBorders>
                    <w:top w:val="single" w:sz="4" w:space="0" w:color="auto"/>
                    <w:left w:val="single" w:sz="4" w:space="0" w:color="auto"/>
                    <w:bottom w:val="single" w:sz="4" w:space="0" w:color="auto"/>
                    <w:right w:val="single" w:sz="4" w:space="0" w:color="auto"/>
                  </w:tcBorders>
                  <w:hideMark/>
                </w:tcPr>
                <w:p w14:paraId="61EC0A4E" w14:textId="77777777" w:rsidR="007B2845" w:rsidRPr="007B2845" w:rsidRDefault="007B2845">
                  <w:pPr>
                    <w:autoSpaceDE w:val="0"/>
                    <w:autoSpaceDN w:val="0"/>
                    <w:adjustRightInd w:val="0"/>
                    <w:jc w:val="both"/>
                    <w:rPr>
                      <w:rFonts w:ascii="Times New Roman" w:hAnsi="Times New Roman" w:cs="Times New Roman"/>
                      <w:kern w:val="2"/>
                      <w:sz w:val="24"/>
                      <w:szCs w:val="24"/>
                      <w14:ligatures w14:val="standardContextual"/>
                    </w:rPr>
                  </w:pPr>
                  <w:r w:rsidRPr="007B2845">
                    <w:rPr>
                      <w:rFonts w:ascii="Times New Roman" w:hAnsi="Times New Roman" w:cs="Times New Roman"/>
                      <w:kern w:val="2"/>
                      <w:sz w:val="24"/>
                      <w:szCs w:val="24"/>
                      <w14:ligatures w14:val="standardContextual"/>
                    </w:rPr>
                    <w:t>POKAZATELJI USPJEŠNOSTI:</w:t>
                  </w:r>
                </w:p>
              </w:tc>
              <w:tc>
                <w:tcPr>
                  <w:tcW w:w="6662" w:type="dxa"/>
                  <w:tcBorders>
                    <w:top w:val="single" w:sz="4" w:space="0" w:color="auto"/>
                    <w:left w:val="single" w:sz="4" w:space="0" w:color="auto"/>
                    <w:bottom w:val="single" w:sz="4" w:space="0" w:color="auto"/>
                    <w:right w:val="single" w:sz="4" w:space="0" w:color="auto"/>
                  </w:tcBorders>
                  <w:hideMark/>
                </w:tcPr>
                <w:p w14:paraId="37543C96" w14:textId="77777777" w:rsidR="007B2845" w:rsidRPr="007B2845" w:rsidRDefault="007B2845">
                  <w:pPr>
                    <w:autoSpaceDE w:val="0"/>
                    <w:autoSpaceDN w:val="0"/>
                    <w:adjustRightInd w:val="0"/>
                    <w:jc w:val="both"/>
                    <w:rPr>
                      <w:rFonts w:ascii="Times New Roman" w:hAnsi="Times New Roman" w:cs="Times New Roman"/>
                      <w:kern w:val="2"/>
                      <w:sz w:val="24"/>
                      <w:szCs w:val="24"/>
                      <w14:ligatures w14:val="standardContextual"/>
                    </w:rPr>
                  </w:pPr>
                  <w:r w:rsidRPr="007B2845">
                    <w:rPr>
                      <w:rFonts w:ascii="Times New Roman" w:hAnsi="Times New Roman" w:cs="Times New Roman"/>
                      <w:kern w:val="2"/>
                      <w:sz w:val="24"/>
                      <w:szCs w:val="24"/>
                      <w14:ligatures w14:val="standardContextual"/>
                    </w:rPr>
                    <w:t xml:space="preserve">Uspješnost programa se iskazuje sa velikim brojem posjetitelja i kvalitetnim repertoarom. </w:t>
                  </w:r>
                </w:p>
              </w:tc>
            </w:tr>
          </w:tbl>
          <w:p w14:paraId="20423589" w14:textId="77777777" w:rsidR="00CD195E" w:rsidRDefault="00CD195E">
            <w:pPr>
              <w:autoSpaceDE w:val="0"/>
              <w:autoSpaceDN w:val="0"/>
              <w:adjustRightInd w:val="0"/>
              <w:jc w:val="both"/>
              <w:rPr>
                <w:rFonts w:ascii="Times New Roman" w:hAnsi="Times New Roman" w:cs="Times New Roman"/>
                <w:b/>
                <w:kern w:val="2"/>
                <w:sz w:val="24"/>
                <w:szCs w:val="24"/>
                <w14:ligatures w14:val="standardContextual"/>
              </w:rPr>
            </w:pPr>
          </w:p>
          <w:p w14:paraId="728F38A0" w14:textId="270C89F6" w:rsidR="007B2845" w:rsidRPr="007B2845" w:rsidRDefault="007B2845">
            <w:pPr>
              <w:autoSpaceDE w:val="0"/>
              <w:autoSpaceDN w:val="0"/>
              <w:adjustRightInd w:val="0"/>
              <w:jc w:val="both"/>
              <w:rPr>
                <w:rFonts w:ascii="Times New Roman" w:hAnsi="Times New Roman" w:cs="Times New Roman"/>
                <w:b/>
                <w:kern w:val="2"/>
                <w:sz w:val="24"/>
                <w:szCs w:val="24"/>
                <w14:ligatures w14:val="standardContextual"/>
              </w:rPr>
            </w:pPr>
            <w:r w:rsidRPr="007B2845">
              <w:rPr>
                <w:rFonts w:ascii="Times New Roman" w:hAnsi="Times New Roman" w:cs="Times New Roman"/>
                <w:b/>
                <w:kern w:val="2"/>
                <w:sz w:val="24"/>
                <w:szCs w:val="24"/>
                <w14:ligatures w14:val="standardContextual"/>
              </w:rPr>
              <w:t>PROGRAM 1011 - KAPITALNI PROJEKTI U KULTURI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7"/>
              <w:gridCol w:w="6345"/>
            </w:tblGrid>
            <w:tr w:rsidR="007B2845" w:rsidRPr="007B2845" w14:paraId="4BE3B7C3" w14:textId="77777777">
              <w:trPr>
                <w:trHeight w:val="118"/>
              </w:trPr>
              <w:tc>
                <w:tcPr>
                  <w:tcW w:w="2238" w:type="dxa"/>
                  <w:tcBorders>
                    <w:top w:val="single" w:sz="4" w:space="0" w:color="auto"/>
                    <w:left w:val="single" w:sz="4" w:space="0" w:color="auto"/>
                    <w:bottom w:val="single" w:sz="4" w:space="0" w:color="auto"/>
                    <w:right w:val="single" w:sz="4" w:space="0" w:color="auto"/>
                  </w:tcBorders>
                  <w:hideMark/>
                </w:tcPr>
                <w:p w14:paraId="7B7C3A59" w14:textId="77777777" w:rsidR="007B2845" w:rsidRPr="007B2845" w:rsidRDefault="007B2845">
                  <w:pPr>
                    <w:autoSpaceDE w:val="0"/>
                    <w:autoSpaceDN w:val="0"/>
                    <w:adjustRightInd w:val="0"/>
                    <w:jc w:val="both"/>
                    <w:rPr>
                      <w:rFonts w:ascii="Times New Roman" w:hAnsi="Times New Roman" w:cs="Times New Roman"/>
                      <w:kern w:val="2"/>
                      <w:sz w:val="24"/>
                      <w:szCs w:val="24"/>
                      <w14:ligatures w14:val="standardContextual"/>
                    </w:rPr>
                  </w:pPr>
                  <w:r w:rsidRPr="007B2845">
                    <w:rPr>
                      <w:rFonts w:ascii="Times New Roman" w:hAnsi="Times New Roman" w:cs="Times New Roman"/>
                      <w:kern w:val="2"/>
                      <w:sz w:val="24"/>
                      <w:szCs w:val="24"/>
                      <w14:ligatures w14:val="standardContextual"/>
                    </w:rPr>
                    <w:t>IME PROGRAMA</w:t>
                  </w:r>
                </w:p>
              </w:tc>
              <w:tc>
                <w:tcPr>
                  <w:tcW w:w="7113" w:type="dxa"/>
                  <w:tcBorders>
                    <w:top w:val="single" w:sz="4" w:space="0" w:color="auto"/>
                    <w:left w:val="single" w:sz="4" w:space="0" w:color="auto"/>
                    <w:bottom w:val="single" w:sz="4" w:space="0" w:color="auto"/>
                    <w:right w:val="single" w:sz="4" w:space="0" w:color="auto"/>
                  </w:tcBorders>
                  <w:hideMark/>
                </w:tcPr>
                <w:p w14:paraId="67D75BA5" w14:textId="77777777" w:rsidR="007B2845" w:rsidRPr="007B2845" w:rsidRDefault="007B2845">
                  <w:pPr>
                    <w:autoSpaceDE w:val="0"/>
                    <w:autoSpaceDN w:val="0"/>
                    <w:adjustRightInd w:val="0"/>
                    <w:jc w:val="both"/>
                    <w:rPr>
                      <w:rFonts w:ascii="Times New Roman" w:hAnsi="Times New Roman" w:cs="Times New Roman"/>
                      <w:b/>
                      <w:kern w:val="2"/>
                      <w:sz w:val="24"/>
                      <w:szCs w:val="24"/>
                      <w14:ligatures w14:val="standardContextual"/>
                    </w:rPr>
                  </w:pPr>
                  <w:r w:rsidRPr="007B2845">
                    <w:rPr>
                      <w:rFonts w:ascii="Times New Roman" w:hAnsi="Times New Roman" w:cs="Times New Roman"/>
                      <w:b/>
                      <w:kern w:val="2"/>
                      <w:sz w:val="24"/>
                      <w:szCs w:val="24"/>
                      <w14:ligatures w14:val="standardContextual"/>
                    </w:rPr>
                    <w:t>Kapitalni projekti u kulturi</w:t>
                  </w:r>
                </w:p>
              </w:tc>
            </w:tr>
            <w:tr w:rsidR="007B2845" w:rsidRPr="007B2845" w14:paraId="4F1B625B" w14:textId="77777777">
              <w:tc>
                <w:tcPr>
                  <w:tcW w:w="2238" w:type="dxa"/>
                  <w:tcBorders>
                    <w:top w:val="single" w:sz="4" w:space="0" w:color="auto"/>
                    <w:left w:val="single" w:sz="4" w:space="0" w:color="auto"/>
                    <w:bottom w:val="single" w:sz="4" w:space="0" w:color="auto"/>
                    <w:right w:val="single" w:sz="4" w:space="0" w:color="auto"/>
                  </w:tcBorders>
                  <w:hideMark/>
                </w:tcPr>
                <w:p w14:paraId="7A0D801D" w14:textId="77777777" w:rsidR="007B2845" w:rsidRPr="007B2845" w:rsidRDefault="007B2845">
                  <w:pPr>
                    <w:autoSpaceDE w:val="0"/>
                    <w:autoSpaceDN w:val="0"/>
                    <w:adjustRightInd w:val="0"/>
                    <w:jc w:val="both"/>
                    <w:rPr>
                      <w:rFonts w:ascii="Times New Roman" w:hAnsi="Times New Roman" w:cs="Times New Roman"/>
                      <w:kern w:val="2"/>
                      <w:sz w:val="24"/>
                      <w:szCs w:val="24"/>
                      <w14:ligatures w14:val="standardContextual"/>
                    </w:rPr>
                  </w:pPr>
                  <w:r w:rsidRPr="007B2845">
                    <w:rPr>
                      <w:rFonts w:ascii="Times New Roman" w:hAnsi="Times New Roman" w:cs="Times New Roman"/>
                      <w:kern w:val="2"/>
                      <w:sz w:val="24"/>
                      <w:szCs w:val="24"/>
                      <w14:ligatures w14:val="standardContextual"/>
                    </w:rPr>
                    <w:t>SVRHA PROGRAMA:</w:t>
                  </w:r>
                </w:p>
              </w:tc>
              <w:tc>
                <w:tcPr>
                  <w:tcW w:w="7113" w:type="dxa"/>
                  <w:tcBorders>
                    <w:top w:val="single" w:sz="4" w:space="0" w:color="auto"/>
                    <w:left w:val="single" w:sz="4" w:space="0" w:color="auto"/>
                    <w:bottom w:val="single" w:sz="4" w:space="0" w:color="auto"/>
                    <w:right w:val="single" w:sz="4" w:space="0" w:color="auto"/>
                  </w:tcBorders>
                  <w:hideMark/>
                </w:tcPr>
                <w:p w14:paraId="72F8D54A" w14:textId="77777777" w:rsidR="007B2845" w:rsidRPr="007B2845" w:rsidRDefault="007B2845">
                  <w:pPr>
                    <w:autoSpaceDE w:val="0"/>
                    <w:autoSpaceDN w:val="0"/>
                    <w:adjustRightInd w:val="0"/>
                    <w:jc w:val="both"/>
                    <w:rPr>
                      <w:rFonts w:ascii="Times New Roman" w:hAnsi="Times New Roman" w:cs="Times New Roman"/>
                      <w:kern w:val="2"/>
                      <w:sz w:val="24"/>
                      <w:szCs w:val="24"/>
                      <w14:ligatures w14:val="standardContextual"/>
                    </w:rPr>
                  </w:pPr>
                  <w:r w:rsidRPr="007B2845">
                    <w:rPr>
                      <w:rFonts w:ascii="Times New Roman" w:hAnsi="Times New Roman" w:cs="Times New Roman"/>
                      <w:kern w:val="2"/>
                      <w:sz w:val="24"/>
                      <w:szCs w:val="24"/>
                      <w14:ligatures w14:val="standardContextual"/>
                    </w:rPr>
                    <w:t>Razvoj, obnavljanje i održavanje  kulturne infrastrukture.</w:t>
                  </w:r>
                </w:p>
              </w:tc>
            </w:tr>
            <w:tr w:rsidR="007B2845" w:rsidRPr="007B2845" w14:paraId="0B7D531F" w14:textId="77777777">
              <w:tc>
                <w:tcPr>
                  <w:tcW w:w="2238" w:type="dxa"/>
                  <w:tcBorders>
                    <w:top w:val="single" w:sz="4" w:space="0" w:color="auto"/>
                    <w:left w:val="single" w:sz="4" w:space="0" w:color="auto"/>
                    <w:bottom w:val="single" w:sz="4" w:space="0" w:color="auto"/>
                    <w:right w:val="single" w:sz="4" w:space="0" w:color="auto"/>
                  </w:tcBorders>
                  <w:hideMark/>
                </w:tcPr>
                <w:p w14:paraId="68991B3E" w14:textId="77777777" w:rsidR="007B2845" w:rsidRPr="007B2845" w:rsidRDefault="007B2845">
                  <w:pPr>
                    <w:autoSpaceDE w:val="0"/>
                    <w:autoSpaceDN w:val="0"/>
                    <w:adjustRightInd w:val="0"/>
                    <w:jc w:val="both"/>
                    <w:rPr>
                      <w:rFonts w:ascii="Times New Roman" w:hAnsi="Times New Roman" w:cs="Times New Roman"/>
                      <w:kern w:val="2"/>
                      <w:sz w:val="24"/>
                      <w:szCs w:val="24"/>
                      <w14:ligatures w14:val="standardContextual"/>
                    </w:rPr>
                  </w:pPr>
                  <w:r w:rsidRPr="007B2845">
                    <w:rPr>
                      <w:rFonts w:ascii="Times New Roman" w:hAnsi="Times New Roman" w:cs="Times New Roman"/>
                      <w:kern w:val="2"/>
                      <w:sz w:val="24"/>
                      <w:szCs w:val="24"/>
                      <w14:ligatures w14:val="standardContextual"/>
                    </w:rPr>
                    <w:t xml:space="preserve">CILJEVI PROGRAMA: </w:t>
                  </w:r>
                </w:p>
              </w:tc>
              <w:tc>
                <w:tcPr>
                  <w:tcW w:w="7113" w:type="dxa"/>
                  <w:tcBorders>
                    <w:top w:val="single" w:sz="4" w:space="0" w:color="auto"/>
                    <w:left w:val="single" w:sz="4" w:space="0" w:color="auto"/>
                    <w:bottom w:val="single" w:sz="4" w:space="0" w:color="auto"/>
                    <w:right w:val="single" w:sz="4" w:space="0" w:color="auto"/>
                  </w:tcBorders>
                  <w:hideMark/>
                </w:tcPr>
                <w:p w14:paraId="54B6FFBA" w14:textId="77777777" w:rsidR="007B2845" w:rsidRPr="007B2845" w:rsidRDefault="007B2845">
                  <w:pPr>
                    <w:autoSpaceDE w:val="0"/>
                    <w:autoSpaceDN w:val="0"/>
                    <w:adjustRightInd w:val="0"/>
                    <w:jc w:val="both"/>
                    <w:rPr>
                      <w:rFonts w:ascii="Times New Roman" w:hAnsi="Times New Roman" w:cs="Times New Roman"/>
                      <w:kern w:val="2"/>
                      <w:sz w:val="24"/>
                      <w:szCs w:val="24"/>
                      <w14:ligatures w14:val="standardContextual"/>
                    </w:rPr>
                  </w:pPr>
                  <w:r w:rsidRPr="007B2845">
                    <w:rPr>
                      <w:rFonts w:ascii="Times New Roman" w:hAnsi="Times New Roman" w:cs="Times New Roman"/>
                      <w:kern w:val="2"/>
                      <w:sz w:val="24"/>
                      <w:szCs w:val="24"/>
                      <w14:ligatures w14:val="standardContextual"/>
                    </w:rPr>
                    <w:t>Poboljšanje tehničkih i uslužnih sadržaja te infrastrukture zbog kvalitetnijeg izvođenja kulturnih sadržaja.</w:t>
                  </w:r>
                </w:p>
              </w:tc>
            </w:tr>
            <w:tr w:rsidR="007B2845" w:rsidRPr="007B2845" w14:paraId="7D663881" w14:textId="77777777">
              <w:tc>
                <w:tcPr>
                  <w:tcW w:w="2238" w:type="dxa"/>
                  <w:tcBorders>
                    <w:top w:val="single" w:sz="4" w:space="0" w:color="auto"/>
                    <w:left w:val="single" w:sz="4" w:space="0" w:color="auto"/>
                    <w:bottom w:val="single" w:sz="4" w:space="0" w:color="auto"/>
                    <w:right w:val="single" w:sz="4" w:space="0" w:color="auto"/>
                  </w:tcBorders>
                  <w:hideMark/>
                </w:tcPr>
                <w:p w14:paraId="61EA89DA" w14:textId="77777777" w:rsidR="007B2845" w:rsidRPr="007B2845" w:rsidRDefault="007B2845">
                  <w:pPr>
                    <w:autoSpaceDE w:val="0"/>
                    <w:autoSpaceDN w:val="0"/>
                    <w:adjustRightInd w:val="0"/>
                    <w:jc w:val="both"/>
                    <w:rPr>
                      <w:rFonts w:ascii="Times New Roman" w:hAnsi="Times New Roman" w:cs="Times New Roman"/>
                      <w:kern w:val="2"/>
                      <w:sz w:val="24"/>
                      <w:szCs w:val="24"/>
                      <w14:ligatures w14:val="standardContextual"/>
                    </w:rPr>
                  </w:pPr>
                  <w:r w:rsidRPr="007B2845">
                    <w:rPr>
                      <w:rFonts w:ascii="Times New Roman" w:hAnsi="Times New Roman" w:cs="Times New Roman"/>
                      <w:kern w:val="2"/>
                      <w:sz w:val="24"/>
                      <w:szCs w:val="24"/>
                      <w14:ligatures w14:val="standardContextual"/>
                    </w:rPr>
                    <w:t xml:space="preserve">OPIS PROGRAMA: </w:t>
                  </w:r>
                </w:p>
              </w:tc>
              <w:tc>
                <w:tcPr>
                  <w:tcW w:w="7113" w:type="dxa"/>
                  <w:tcBorders>
                    <w:top w:val="single" w:sz="4" w:space="0" w:color="auto"/>
                    <w:left w:val="single" w:sz="4" w:space="0" w:color="auto"/>
                    <w:bottom w:val="single" w:sz="4" w:space="0" w:color="auto"/>
                    <w:right w:val="single" w:sz="4" w:space="0" w:color="auto"/>
                  </w:tcBorders>
                  <w:hideMark/>
                </w:tcPr>
                <w:p w14:paraId="7DB755DF" w14:textId="77777777" w:rsidR="007B2845" w:rsidRPr="007B2845" w:rsidRDefault="007B2845">
                  <w:pPr>
                    <w:jc w:val="both"/>
                    <w:rPr>
                      <w:rFonts w:ascii="Times New Roman" w:hAnsi="Times New Roman" w:cs="Times New Roman"/>
                      <w:kern w:val="2"/>
                      <w:sz w:val="24"/>
                      <w:szCs w:val="24"/>
                      <w14:ligatures w14:val="standardContextual"/>
                    </w:rPr>
                  </w:pPr>
                  <w:r w:rsidRPr="007B2845">
                    <w:rPr>
                      <w:rFonts w:ascii="Times New Roman" w:hAnsi="Times New Roman" w:cs="Times New Roman"/>
                      <w:kern w:val="2"/>
                      <w:sz w:val="24"/>
                      <w:szCs w:val="24"/>
                      <w14:ligatures w14:val="standardContextual"/>
                    </w:rPr>
                    <w:t>Nabava uredske opreme te rekonstrukcija i modernizacija kazališnih cugova</w:t>
                  </w:r>
                </w:p>
              </w:tc>
            </w:tr>
            <w:tr w:rsidR="007B2845" w:rsidRPr="007B2845" w14:paraId="513DA387" w14:textId="77777777">
              <w:tc>
                <w:tcPr>
                  <w:tcW w:w="2238" w:type="dxa"/>
                  <w:tcBorders>
                    <w:top w:val="single" w:sz="4" w:space="0" w:color="auto"/>
                    <w:left w:val="single" w:sz="4" w:space="0" w:color="auto"/>
                    <w:bottom w:val="single" w:sz="4" w:space="0" w:color="auto"/>
                    <w:right w:val="single" w:sz="4" w:space="0" w:color="auto"/>
                  </w:tcBorders>
                  <w:hideMark/>
                </w:tcPr>
                <w:p w14:paraId="5592ADAA" w14:textId="77777777" w:rsidR="007B2845" w:rsidRPr="007B2845" w:rsidRDefault="007B2845">
                  <w:pPr>
                    <w:autoSpaceDE w:val="0"/>
                    <w:autoSpaceDN w:val="0"/>
                    <w:adjustRightInd w:val="0"/>
                    <w:jc w:val="both"/>
                    <w:rPr>
                      <w:rFonts w:ascii="Times New Roman" w:hAnsi="Times New Roman" w:cs="Times New Roman"/>
                      <w:kern w:val="2"/>
                      <w:sz w:val="24"/>
                      <w:szCs w:val="24"/>
                      <w14:ligatures w14:val="standardContextual"/>
                    </w:rPr>
                  </w:pPr>
                  <w:r w:rsidRPr="007B2845">
                    <w:rPr>
                      <w:rFonts w:ascii="Times New Roman" w:hAnsi="Times New Roman" w:cs="Times New Roman"/>
                      <w:kern w:val="2"/>
                      <w:sz w:val="24"/>
                      <w:szCs w:val="24"/>
                      <w14:ligatures w14:val="standardContextual"/>
                    </w:rPr>
                    <w:t>ZAKONSKE OSNOVE:</w:t>
                  </w:r>
                </w:p>
              </w:tc>
              <w:tc>
                <w:tcPr>
                  <w:tcW w:w="7113" w:type="dxa"/>
                  <w:tcBorders>
                    <w:top w:val="single" w:sz="4" w:space="0" w:color="auto"/>
                    <w:left w:val="single" w:sz="4" w:space="0" w:color="auto"/>
                    <w:bottom w:val="single" w:sz="4" w:space="0" w:color="auto"/>
                    <w:right w:val="single" w:sz="4" w:space="0" w:color="auto"/>
                  </w:tcBorders>
                  <w:hideMark/>
                </w:tcPr>
                <w:p w14:paraId="771D35E3" w14:textId="77777777" w:rsidR="007B2845" w:rsidRPr="007B2845" w:rsidRDefault="007B2845" w:rsidP="007B2845">
                  <w:pPr>
                    <w:numPr>
                      <w:ilvl w:val="0"/>
                      <w:numId w:val="28"/>
                    </w:numPr>
                    <w:autoSpaceDE w:val="0"/>
                    <w:autoSpaceDN w:val="0"/>
                    <w:adjustRightInd w:val="0"/>
                    <w:spacing w:after="0" w:line="240" w:lineRule="auto"/>
                    <w:jc w:val="both"/>
                    <w:rPr>
                      <w:rFonts w:ascii="Times New Roman" w:hAnsi="Times New Roman" w:cs="Times New Roman"/>
                      <w:kern w:val="2"/>
                      <w:sz w:val="24"/>
                      <w:szCs w:val="24"/>
                      <w14:ligatures w14:val="standardContextual"/>
                    </w:rPr>
                  </w:pPr>
                  <w:r w:rsidRPr="007B2845">
                    <w:rPr>
                      <w:rFonts w:ascii="Times New Roman" w:hAnsi="Times New Roman" w:cs="Times New Roman"/>
                      <w:kern w:val="2"/>
                      <w:sz w:val="24"/>
                      <w:szCs w:val="24"/>
                      <w14:ligatures w14:val="standardContextual"/>
                    </w:rPr>
                    <w:t>Zakon o javnim ustanovama</w:t>
                  </w:r>
                </w:p>
                <w:p w14:paraId="36A92B38" w14:textId="77777777" w:rsidR="007B2845" w:rsidRPr="007B2845" w:rsidRDefault="007B2845" w:rsidP="007B2845">
                  <w:pPr>
                    <w:numPr>
                      <w:ilvl w:val="0"/>
                      <w:numId w:val="28"/>
                    </w:numPr>
                    <w:autoSpaceDE w:val="0"/>
                    <w:autoSpaceDN w:val="0"/>
                    <w:adjustRightInd w:val="0"/>
                    <w:spacing w:after="0" w:line="240" w:lineRule="auto"/>
                    <w:jc w:val="both"/>
                    <w:rPr>
                      <w:rFonts w:ascii="Times New Roman" w:hAnsi="Times New Roman" w:cs="Times New Roman"/>
                      <w:kern w:val="2"/>
                      <w:sz w:val="24"/>
                      <w:szCs w:val="24"/>
                      <w14:ligatures w14:val="standardContextual"/>
                    </w:rPr>
                  </w:pPr>
                  <w:r w:rsidRPr="007B2845">
                    <w:rPr>
                      <w:rFonts w:ascii="Times New Roman" w:hAnsi="Times New Roman" w:cs="Times New Roman"/>
                      <w:kern w:val="2"/>
                      <w:sz w:val="24"/>
                      <w:szCs w:val="24"/>
                      <w14:ligatures w14:val="standardContextual"/>
                    </w:rPr>
                    <w:t>Zakon o financiranju javnih potreba u kulturi</w:t>
                  </w:r>
                </w:p>
                <w:p w14:paraId="12EBD099" w14:textId="77777777" w:rsidR="007B2845" w:rsidRPr="007B2845" w:rsidRDefault="007B2845" w:rsidP="007B2845">
                  <w:pPr>
                    <w:numPr>
                      <w:ilvl w:val="0"/>
                      <w:numId w:val="28"/>
                    </w:numPr>
                    <w:autoSpaceDE w:val="0"/>
                    <w:autoSpaceDN w:val="0"/>
                    <w:adjustRightInd w:val="0"/>
                    <w:spacing w:after="0" w:line="240" w:lineRule="auto"/>
                    <w:jc w:val="both"/>
                    <w:rPr>
                      <w:rFonts w:ascii="Times New Roman" w:hAnsi="Times New Roman" w:cs="Times New Roman"/>
                      <w:kern w:val="2"/>
                      <w:sz w:val="24"/>
                      <w:szCs w:val="24"/>
                      <w14:ligatures w14:val="standardContextual"/>
                    </w:rPr>
                  </w:pPr>
                  <w:r w:rsidRPr="007B2845">
                    <w:rPr>
                      <w:rFonts w:ascii="Times New Roman" w:hAnsi="Times New Roman" w:cs="Times New Roman"/>
                      <w:kern w:val="2"/>
                      <w:sz w:val="24"/>
                      <w:szCs w:val="24"/>
                      <w14:ligatures w14:val="standardContextual"/>
                    </w:rPr>
                    <w:t>Zakon o proračunu sa pripadajućim pravilnicima i odlukama</w:t>
                  </w:r>
                </w:p>
                <w:p w14:paraId="7BAE3B78" w14:textId="77777777" w:rsidR="007B2845" w:rsidRPr="007B2845" w:rsidRDefault="007B2845" w:rsidP="007B2845">
                  <w:pPr>
                    <w:numPr>
                      <w:ilvl w:val="0"/>
                      <w:numId w:val="28"/>
                    </w:numPr>
                    <w:autoSpaceDE w:val="0"/>
                    <w:autoSpaceDN w:val="0"/>
                    <w:adjustRightInd w:val="0"/>
                    <w:spacing w:after="0" w:line="240" w:lineRule="auto"/>
                    <w:jc w:val="both"/>
                    <w:rPr>
                      <w:rFonts w:ascii="Times New Roman" w:hAnsi="Times New Roman" w:cs="Times New Roman"/>
                      <w:kern w:val="2"/>
                      <w:sz w:val="24"/>
                      <w:szCs w:val="24"/>
                      <w14:ligatures w14:val="standardContextual"/>
                    </w:rPr>
                  </w:pPr>
                  <w:r w:rsidRPr="007B2845">
                    <w:rPr>
                      <w:rFonts w:ascii="Times New Roman" w:hAnsi="Times New Roman" w:cs="Times New Roman"/>
                      <w:kern w:val="2"/>
                      <w:sz w:val="24"/>
                      <w:szCs w:val="24"/>
                      <w14:ligatures w14:val="standardContextual"/>
                    </w:rPr>
                    <w:t>Zakon o porezu na dohodak</w:t>
                  </w:r>
                </w:p>
                <w:p w14:paraId="662C6C25" w14:textId="77777777" w:rsidR="007B2845" w:rsidRPr="007B2845" w:rsidRDefault="007B2845" w:rsidP="007B2845">
                  <w:pPr>
                    <w:numPr>
                      <w:ilvl w:val="0"/>
                      <w:numId w:val="28"/>
                    </w:numPr>
                    <w:autoSpaceDE w:val="0"/>
                    <w:autoSpaceDN w:val="0"/>
                    <w:adjustRightInd w:val="0"/>
                    <w:spacing w:after="0" w:line="240" w:lineRule="auto"/>
                    <w:jc w:val="both"/>
                    <w:rPr>
                      <w:rFonts w:ascii="Times New Roman" w:hAnsi="Times New Roman" w:cs="Times New Roman"/>
                      <w:kern w:val="2"/>
                      <w:sz w:val="24"/>
                      <w:szCs w:val="24"/>
                      <w14:ligatures w14:val="standardContextual"/>
                    </w:rPr>
                  </w:pPr>
                  <w:r w:rsidRPr="007B2845">
                    <w:rPr>
                      <w:rFonts w:ascii="Times New Roman" w:hAnsi="Times New Roman" w:cs="Times New Roman"/>
                      <w:kern w:val="2"/>
                      <w:sz w:val="24"/>
                      <w:szCs w:val="24"/>
                      <w14:ligatures w14:val="standardContextual"/>
                    </w:rPr>
                    <w:t>Zakon o fiskalnoj odgovornosti</w:t>
                  </w:r>
                </w:p>
              </w:tc>
            </w:tr>
            <w:tr w:rsidR="007B2845" w:rsidRPr="007B2845" w14:paraId="43AB0817" w14:textId="77777777">
              <w:tc>
                <w:tcPr>
                  <w:tcW w:w="2238" w:type="dxa"/>
                  <w:tcBorders>
                    <w:top w:val="single" w:sz="4" w:space="0" w:color="auto"/>
                    <w:left w:val="single" w:sz="4" w:space="0" w:color="auto"/>
                    <w:bottom w:val="single" w:sz="4" w:space="0" w:color="auto"/>
                    <w:right w:val="single" w:sz="4" w:space="0" w:color="auto"/>
                  </w:tcBorders>
                  <w:hideMark/>
                </w:tcPr>
                <w:p w14:paraId="44B754F3" w14:textId="77777777" w:rsidR="007B2845" w:rsidRPr="007B2845" w:rsidRDefault="007B2845">
                  <w:pPr>
                    <w:autoSpaceDE w:val="0"/>
                    <w:autoSpaceDN w:val="0"/>
                    <w:adjustRightInd w:val="0"/>
                    <w:jc w:val="both"/>
                    <w:rPr>
                      <w:rFonts w:ascii="Times New Roman" w:hAnsi="Times New Roman" w:cs="Times New Roman"/>
                      <w:kern w:val="2"/>
                      <w:sz w:val="24"/>
                      <w:szCs w:val="24"/>
                      <w14:ligatures w14:val="standardContextual"/>
                    </w:rPr>
                  </w:pPr>
                  <w:r w:rsidRPr="007B2845">
                    <w:rPr>
                      <w:rFonts w:ascii="Times New Roman" w:hAnsi="Times New Roman" w:cs="Times New Roman"/>
                      <w:kern w:val="2"/>
                      <w:sz w:val="24"/>
                      <w:szCs w:val="24"/>
                      <w14:ligatures w14:val="standardContextual"/>
                    </w:rPr>
                    <w:t>OSIGURANA SREDSTVA:</w:t>
                  </w:r>
                </w:p>
              </w:tc>
              <w:tc>
                <w:tcPr>
                  <w:tcW w:w="7113" w:type="dxa"/>
                  <w:tcBorders>
                    <w:top w:val="single" w:sz="4" w:space="0" w:color="auto"/>
                    <w:left w:val="single" w:sz="4" w:space="0" w:color="auto"/>
                    <w:bottom w:val="single" w:sz="4" w:space="0" w:color="auto"/>
                    <w:right w:val="single" w:sz="4" w:space="0" w:color="auto"/>
                  </w:tcBorders>
                  <w:hideMark/>
                </w:tcPr>
                <w:p w14:paraId="4842BF20" w14:textId="77777777" w:rsidR="007B2845" w:rsidRPr="007B2845" w:rsidRDefault="007B2845" w:rsidP="007B2845">
                  <w:pPr>
                    <w:pStyle w:val="Odlomakpopisa"/>
                    <w:numPr>
                      <w:ilvl w:val="0"/>
                      <w:numId w:val="28"/>
                    </w:numPr>
                    <w:autoSpaceDE w:val="0"/>
                    <w:autoSpaceDN w:val="0"/>
                    <w:adjustRightInd w:val="0"/>
                    <w:spacing w:after="160" w:line="252" w:lineRule="auto"/>
                    <w:jc w:val="both"/>
                    <w:rPr>
                      <w:rFonts w:ascii="Times New Roman" w:hAnsi="Times New Roman" w:cs="Times New Roman"/>
                      <w:kern w:val="2"/>
                      <w:sz w:val="24"/>
                      <w:szCs w:val="24"/>
                      <w14:ligatures w14:val="standardContextual"/>
                    </w:rPr>
                  </w:pPr>
                  <w:r w:rsidRPr="007B2845">
                    <w:rPr>
                      <w:rFonts w:ascii="Times New Roman" w:hAnsi="Times New Roman" w:cs="Times New Roman"/>
                      <w:kern w:val="2"/>
                      <w:sz w:val="24"/>
                      <w:szCs w:val="24"/>
                      <w14:ligatures w14:val="standardContextual"/>
                    </w:rPr>
                    <w:t>67.600,00 €</w:t>
                  </w:r>
                </w:p>
              </w:tc>
            </w:tr>
            <w:tr w:rsidR="007B2845" w:rsidRPr="007B2845" w14:paraId="0099E402" w14:textId="77777777">
              <w:tc>
                <w:tcPr>
                  <w:tcW w:w="2238" w:type="dxa"/>
                  <w:tcBorders>
                    <w:top w:val="single" w:sz="4" w:space="0" w:color="auto"/>
                    <w:left w:val="single" w:sz="4" w:space="0" w:color="auto"/>
                    <w:bottom w:val="single" w:sz="4" w:space="0" w:color="auto"/>
                    <w:right w:val="single" w:sz="4" w:space="0" w:color="auto"/>
                  </w:tcBorders>
                  <w:hideMark/>
                </w:tcPr>
                <w:p w14:paraId="13622F8D" w14:textId="77777777" w:rsidR="007B2845" w:rsidRPr="007B2845" w:rsidRDefault="007B2845">
                  <w:pPr>
                    <w:autoSpaceDE w:val="0"/>
                    <w:autoSpaceDN w:val="0"/>
                    <w:adjustRightInd w:val="0"/>
                    <w:jc w:val="both"/>
                    <w:rPr>
                      <w:rFonts w:ascii="Times New Roman" w:hAnsi="Times New Roman" w:cs="Times New Roman"/>
                      <w:kern w:val="2"/>
                      <w:sz w:val="24"/>
                      <w:szCs w:val="24"/>
                      <w14:ligatures w14:val="standardContextual"/>
                    </w:rPr>
                  </w:pPr>
                  <w:r w:rsidRPr="007B2845">
                    <w:rPr>
                      <w:rFonts w:ascii="Times New Roman" w:hAnsi="Times New Roman" w:cs="Times New Roman"/>
                      <w:kern w:val="2"/>
                      <w:sz w:val="24"/>
                      <w:szCs w:val="24"/>
                      <w14:ligatures w14:val="standardContextual"/>
                    </w:rPr>
                    <w:t>IZVORI FINANCIRANJA:</w:t>
                  </w:r>
                </w:p>
              </w:tc>
              <w:tc>
                <w:tcPr>
                  <w:tcW w:w="7113" w:type="dxa"/>
                  <w:tcBorders>
                    <w:top w:val="single" w:sz="4" w:space="0" w:color="auto"/>
                    <w:left w:val="single" w:sz="4" w:space="0" w:color="auto"/>
                    <w:bottom w:val="single" w:sz="4" w:space="0" w:color="auto"/>
                    <w:right w:val="single" w:sz="4" w:space="0" w:color="auto"/>
                  </w:tcBorders>
                </w:tcPr>
                <w:p w14:paraId="38C6FBDB" w14:textId="77777777" w:rsidR="007B2845" w:rsidRPr="007B2845" w:rsidRDefault="007B2845" w:rsidP="007B2845">
                  <w:pPr>
                    <w:numPr>
                      <w:ilvl w:val="0"/>
                      <w:numId w:val="28"/>
                    </w:numPr>
                    <w:autoSpaceDE w:val="0"/>
                    <w:autoSpaceDN w:val="0"/>
                    <w:adjustRightInd w:val="0"/>
                    <w:spacing w:after="0" w:line="240" w:lineRule="auto"/>
                    <w:jc w:val="both"/>
                    <w:rPr>
                      <w:rFonts w:ascii="Times New Roman" w:hAnsi="Times New Roman" w:cs="Times New Roman"/>
                      <w:kern w:val="2"/>
                      <w:sz w:val="24"/>
                      <w:szCs w:val="24"/>
                      <w14:ligatures w14:val="standardContextual"/>
                    </w:rPr>
                  </w:pPr>
                  <w:r w:rsidRPr="007B2845">
                    <w:rPr>
                      <w:rFonts w:ascii="Times New Roman" w:hAnsi="Times New Roman" w:cs="Times New Roman"/>
                      <w:kern w:val="2"/>
                      <w:sz w:val="24"/>
                      <w:szCs w:val="24"/>
                      <w14:ligatures w14:val="standardContextual"/>
                    </w:rPr>
                    <w:t xml:space="preserve">Grad Metković </w:t>
                  </w:r>
                </w:p>
                <w:p w14:paraId="44B8CCE9" w14:textId="77777777" w:rsidR="007B2845" w:rsidRPr="007B2845" w:rsidRDefault="007B2845" w:rsidP="007B2845">
                  <w:pPr>
                    <w:numPr>
                      <w:ilvl w:val="0"/>
                      <w:numId w:val="28"/>
                    </w:numPr>
                    <w:autoSpaceDE w:val="0"/>
                    <w:autoSpaceDN w:val="0"/>
                    <w:adjustRightInd w:val="0"/>
                    <w:spacing w:after="0" w:line="240" w:lineRule="auto"/>
                    <w:jc w:val="both"/>
                    <w:rPr>
                      <w:rFonts w:ascii="Times New Roman" w:hAnsi="Times New Roman" w:cs="Times New Roman"/>
                      <w:kern w:val="2"/>
                      <w:sz w:val="24"/>
                      <w:szCs w:val="24"/>
                      <w14:ligatures w14:val="standardContextual"/>
                    </w:rPr>
                  </w:pPr>
                </w:p>
              </w:tc>
            </w:tr>
            <w:tr w:rsidR="007B2845" w:rsidRPr="007B2845" w14:paraId="01C6430F" w14:textId="77777777">
              <w:tc>
                <w:tcPr>
                  <w:tcW w:w="2238" w:type="dxa"/>
                  <w:tcBorders>
                    <w:top w:val="single" w:sz="4" w:space="0" w:color="auto"/>
                    <w:left w:val="single" w:sz="4" w:space="0" w:color="auto"/>
                    <w:bottom w:val="single" w:sz="4" w:space="0" w:color="auto"/>
                    <w:right w:val="single" w:sz="4" w:space="0" w:color="auto"/>
                  </w:tcBorders>
                  <w:hideMark/>
                </w:tcPr>
                <w:p w14:paraId="2ACCE0A4" w14:textId="77777777" w:rsidR="007B2845" w:rsidRPr="007B2845" w:rsidRDefault="007B2845">
                  <w:pPr>
                    <w:autoSpaceDE w:val="0"/>
                    <w:autoSpaceDN w:val="0"/>
                    <w:adjustRightInd w:val="0"/>
                    <w:jc w:val="both"/>
                    <w:rPr>
                      <w:rFonts w:ascii="Times New Roman" w:hAnsi="Times New Roman" w:cs="Times New Roman"/>
                      <w:kern w:val="2"/>
                      <w:sz w:val="24"/>
                      <w:szCs w:val="24"/>
                      <w14:ligatures w14:val="standardContextual"/>
                    </w:rPr>
                  </w:pPr>
                  <w:r w:rsidRPr="007B2845">
                    <w:rPr>
                      <w:rFonts w:ascii="Times New Roman" w:hAnsi="Times New Roman" w:cs="Times New Roman"/>
                      <w:kern w:val="2"/>
                      <w:sz w:val="24"/>
                      <w:szCs w:val="24"/>
                      <w14:ligatures w14:val="standardContextual"/>
                    </w:rPr>
                    <w:t>POKAZATELJI USPJEŠNOSTI:</w:t>
                  </w:r>
                </w:p>
              </w:tc>
              <w:tc>
                <w:tcPr>
                  <w:tcW w:w="7113" w:type="dxa"/>
                  <w:tcBorders>
                    <w:top w:val="single" w:sz="4" w:space="0" w:color="auto"/>
                    <w:left w:val="single" w:sz="4" w:space="0" w:color="auto"/>
                    <w:bottom w:val="single" w:sz="4" w:space="0" w:color="auto"/>
                    <w:right w:val="single" w:sz="4" w:space="0" w:color="auto"/>
                  </w:tcBorders>
                  <w:hideMark/>
                </w:tcPr>
                <w:p w14:paraId="10D2CB19" w14:textId="77777777" w:rsidR="007B2845" w:rsidRPr="007B2845" w:rsidRDefault="007B2845">
                  <w:pPr>
                    <w:autoSpaceDE w:val="0"/>
                    <w:autoSpaceDN w:val="0"/>
                    <w:adjustRightInd w:val="0"/>
                    <w:jc w:val="both"/>
                    <w:rPr>
                      <w:rFonts w:ascii="Times New Roman" w:hAnsi="Times New Roman" w:cs="Times New Roman"/>
                      <w:kern w:val="2"/>
                      <w:sz w:val="24"/>
                      <w:szCs w:val="24"/>
                      <w14:ligatures w14:val="standardContextual"/>
                    </w:rPr>
                  </w:pPr>
                  <w:r w:rsidRPr="007B2845">
                    <w:rPr>
                      <w:rFonts w:ascii="Times New Roman" w:hAnsi="Times New Roman" w:cs="Times New Roman"/>
                      <w:kern w:val="2"/>
                      <w:sz w:val="24"/>
                      <w:szCs w:val="24"/>
                      <w14:ligatures w14:val="standardContextual"/>
                    </w:rPr>
                    <w:t>Razvoj kulturne infrastrukture pridonosi kvaliteti života stanovništva koji stvara i proizvodi vrijednosti te za razvoj i povećanje kulturnih događanja.</w:t>
                  </w:r>
                </w:p>
              </w:tc>
            </w:tr>
          </w:tbl>
          <w:p w14:paraId="04BC29BF" w14:textId="77777777" w:rsidR="007B2845" w:rsidRPr="007B2845" w:rsidRDefault="007B2845">
            <w:pPr>
              <w:autoSpaceDE w:val="0"/>
              <w:autoSpaceDN w:val="0"/>
              <w:adjustRightInd w:val="0"/>
              <w:jc w:val="both"/>
              <w:rPr>
                <w:rFonts w:ascii="Times New Roman" w:hAnsi="Times New Roman" w:cs="Times New Roman"/>
                <w:b/>
                <w:kern w:val="2"/>
                <w:sz w:val="24"/>
                <w:szCs w:val="24"/>
                <w14:ligatures w14:val="standardContextu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4"/>
              <w:gridCol w:w="6398"/>
            </w:tblGrid>
            <w:tr w:rsidR="007B2845" w:rsidRPr="007B2845" w14:paraId="02D1B67A" w14:textId="77777777">
              <w:trPr>
                <w:trHeight w:val="118"/>
              </w:trPr>
              <w:tc>
                <w:tcPr>
                  <w:tcW w:w="2174" w:type="dxa"/>
                  <w:tcBorders>
                    <w:top w:val="single" w:sz="4" w:space="0" w:color="auto"/>
                    <w:left w:val="single" w:sz="4" w:space="0" w:color="auto"/>
                    <w:bottom w:val="single" w:sz="4" w:space="0" w:color="auto"/>
                    <w:right w:val="single" w:sz="4" w:space="0" w:color="auto"/>
                  </w:tcBorders>
                  <w:hideMark/>
                </w:tcPr>
                <w:p w14:paraId="419A3670" w14:textId="77777777" w:rsidR="007B2845" w:rsidRPr="007B2845" w:rsidRDefault="007B2845">
                  <w:pPr>
                    <w:autoSpaceDE w:val="0"/>
                    <w:autoSpaceDN w:val="0"/>
                    <w:adjustRightInd w:val="0"/>
                    <w:jc w:val="both"/>
                    <w:rPr>
                      <w:rFonts w:ascii="Times New Roman" w:hAnsi="Times New Roman" w:cs="Times New Roman"/>
                      <w:kern w:val="2"/>
                      <w:sz w:val="24"/>
                      <w:szCs w:val="24"/>
                      <w14:ligatures w14:val="standardContextual"/>
                    </w:rPr>
                  </w:pPr>
                  <w:r w:rsidRPr="007B2845">
                    <w:rPr>
                      <w:rFonts w:ascii="Times New Roman" w:hAnsi="Times New Roman" w:cs="Times New Roman"/>
                      <w:kern w:val="2"/>
                      <w:sz w:val="24"/>
                      <w:szCs w:val="24"/>
                      <w14:ligatures w14:val="standardContextual"/>
                    </w:rPr>
                    <w:lastRenderedPageBreak/>
                    <w:t>AKTIVNOST:</w:t>
                  </w:r>
                </w:p>
              </w:tc>
              <w:tc>
                <w:tcPr>
                  <w:tcW w:w="6662" w:type="dxa"/>
                  <w:tcBorders>
                    <w:top w:val="single" w:sz="4" w:space="0" w:color="auto"/>
                    <w:left w:val="single" w:sz="4" w:space="0" w:color="auto"/>
                    <w:bottom w:val="single" w:sz="4" w:space="0" w:color="auto"/>
                    <w:right w:val="single" w:sz="4" w:space="0" w:color="auto"/>
                  </w:tcBorders>
                  <w:hideMark/>
                </w:tcPr>
                <w:p w14:paraId="54274D6A" w14:textId="77777777" w:rsidR="007B2845" w:rsidRPr="007B2845" w:rsidRDefault="007B2845">
                  <w:pPr>
                    <w:autoSpaceDE w:val="0"/>
                    <w:autoSpaceDN w:val="0"/>
                    <w:adjustRightInd w:val="0"/>
                    <w:jc w:val="both"/>
                    <w:rPr>
                      <w:rFonts w:ascii="Times New Roman" w:hAnsi="Times New Roman" w:cs="Times New Roman"/>
                      <w:b/>
                      <w:kern w:val="2"/>
                      <w:sz w:val="24"/>
                      <w:szCs w:val="24"/>
                      <w14:ligatures w14:val="standardContextual"/>
                    </w:rPr>
                  </w:pPr>
                  <w:r w:rsidRPr="007B2845">
                    <w:rPr>
                      <w:rFonts w:ascii="Times New Roman" w:hAnsi="Times New Roman" w:cs="Times New Roman"/>
                      <w:b/>
                      <w:kern w:val="2"/>
                      <w:sz w:val="24"/>
                      <w:szCs w:val="24"/>
                      <w14:ligatures w14:val="standardContextual"/>
                    </w:rPr>
                    <w:t>Nabava opreme– K100023</w:t>
                  </w:r>
                </w:p>
              </w:tc>
            </w:tr>
            <w:tr w:rsidR="007B2845" w:rsidRPr="007B2845" w14:paraId="0FC71863" w14:textId="77777777">
              <w:tc>
                <w:tcPr>
                  <w:tcW w:w="2174" w:type="dxa"/>
                  <w:tcBorders>
                    <w:top w:val="single" w:sz="4" w:space="0" w:color="auto"/>
                    <w:left w:val="single" w:sz="4" w:space="0" w:color="auto"/>
                    <w:bottom w:val="single" w:sz="4" w:space="0" w:color="auto"/>
                    <w:right w:val="single" w:sz="4" w:space="0" w:color="auto"/>
                  </w:tcBorders>
                  <w:hideMark/>
                </w:tcPr>
                <w:p w14:paraId="42520710" w14:textId="77777777" w:rsidR="007B2845" w:rsidRPr="007B2845" w:rsidRDefault="007B2845">
                  <w:pPr>
                    <w:autoSpaceDE w:val="0"/>
                    <w:autoSpaceDN w:val="0"/>
                    <w:adjustRightInd w:val="0"/>
                    <w:jc w:val="both"/>
                    <w:rPr>
                      <w:rFonts w:ascii="Times New Roman" w:hAnsi="Times New Roman" w:cs="Times New Roman"/>
                      <w:kern w:val="2"/>
                      <w:sz w:val="24"/>
                      <w:szCs w:val="24"/>
                      <w14:ligatures w14:val="standardContextual"/>
                    </w:rPr>
                  </w:pPr>
                  <w:r w:rsidRPr="007B2845">
                    <w:rPr>
                      <w:rFonts w:ascii="Times New Roman" w:hAnsi="Times New Roman" w:cs="Times New Roman"/>
                      <w:kern w:val="2"/>
                      <w:sz w:val="24"/>
                      <w:szCs w:val="24"/>
                      <w14:ligatures w14:val="standardContextual"/>
                    </w:rPr>
                    <w:t>SVRHA AKTIVNOSTI:</w:t>
                  </w:r>
                </w:p>
              </w:tc>
              <w:tc>
                <w:tcPr>
                  <w:tcW w:w="6662" w:type="dxa"/>
                  <w:tcBorders>
                    <w:top w:val="single" w:sz="4" w:space="0" w:color="auto"/>
                    <w:left w:val="single" w:sz="4" w:space="0" w:color="auto"/>
                    <w:bottom w:val="single" w:sz="4" w:space="0" w:color="auto"/>
                    <w:right w:val="single" w:sz="4" w:space="0" w:color="auto"/>
                  </w:tcBorders>
                  <w:hideMark/>
                </w:tcPr>
                <w:p w14:paraId="5FE5D91D" w14:textId="77777777" w:rsidR="007B2845" w:rsidRPr="007B2845" w:rsidRDefault="007B2845">
                  <w:pPr>
                    <w:autoSpaceDE w:val="0"/>
                    <w:autoSpaceDN w:val="0"/>
                    <w:adjustRightInd w:val="0"/>
                    <w:jc w:val="both"/>
                    <w:rPr>
                      <w:rFonts w:ascii="Times New Roman" w:hAnsi="Times New Roman" w:cs="Times New Roman"/>
                      <w:kern w:val="2"/>
                      <w:sz w:val="24"/>
                      <w:szCs w:val="24"/>
                      <w14:ligatures w14:val="standardContextual"/>
                    </w:rPr>
                  </w:pPr>
                  <w:r w:rsidRPr="007B2845">
                    <w:rPr>
                      <w:rFonts w:ascii="Times New Roman" w:hAnsi="Times New Roman" w:cs="Times New Roman"/>
                      <w:kern w:val="2"/>
                      <w:sz w:val="24"/>
                      <w:szCs w:val="24"/>
                      <w14:ligatures w14:val="standardContextual"/>
                    </w:rPr>
                    <w:t>Razvoj, obnavljanje i održavanje   infrastrukture.</w:t>
                  </w:r>
                </w:p>
              </w:tc>
            </w:tr>
            <w:tr w:rsidR="007B2845" w:rsidRPr="007B2845" w14:paraId="239E7E81" w14:textId="77777777">
              <w:tc>
                <w:tcPr>
                  <w:tcW w:w="2174" w:type="dxa"/>
                  <w:tcBorders>
                    <w:top w:val="single" w:sz="4" w:space="0" w:color="auto"/>
                    <w:left w:val="single" w:sz="4" w:space="0" w:color="auto"/>
                    <w:bottom w:val="single" w:sz="4" w:space="0" w:color="auto"/>
                    <w:right w:val="single" w:sz="4" w:space="0" w:color="auto"/>
                  </w:tcBorders>
                  <w:hideMark/>
                </w:tcPr>
                <w:p w14:paraId="63FF4230" w14:textId="77777777" w:rsidR="007B2845" w:rsidRPr="007B2845" w:rsidRDefault="007B2845">
                  <w:pPr>
                    <w:autoSpaceDE w:val="0"/>
                    <w:autoSpaceDN w:val="0"/>
                    <w:adjustRightInd w:val="0"/>
                    <w:jc w:val="both"/>
                    <w:rPr>
                      <w:rFonts w:ascii="Times New Roman" w:hAnsi="Times New Roman" w:cs="Times New Roman"/>
                      <w:kern w:val="2"/>
                      <w:sz w:val="24"/>
                      <w:szCs w:val="24"/>
                      <w14:ligatures w14:val="standardContextual"/>
                    </w:rPr>
                  </w:pPr>
                  <w:r w:rsidRPr="007B2845">
                    <w:rPr>
                      <w:rFonts w:ascii="Times New Roman" w:hAnsi="Times New Roman" w:cs="Times New Roman"/>
                      <w:kern w:val="2"/>
                      <w:sz w:val="24"/>
                      <w:szCs w:val="24"/>
                      <w14:ligatures w14:val="standardContextual"/>
                    </w:rPr>
                    <w:t xml:space="preserve">CILJEVI AKTIVNOSTI: </w:t>
                  </w:r>
                </w:p>
              </w:tc>
              <w:tc>
                <w:tcPr>
                  <w:tcW w:w="6662" w:type="dxa"/>
                  <w:tcBorders>
                    <w:top w:val="single" w:sz="4" w:space="0" w:color="auto"/>
                    <w:left w:val="single" w:sz="4" w:space="0" w:color="auto"/>
                    <w:bottom w:val="single" w:sz="4" w:space="0" w:color="auto"/>
                    <w:right w:val="single" w:sz="4" w:space="0" w:color="auto"/>
                  </w:tcBorders>
                  <w:hideMark/>
                </w:tcPr>
                <w:p w14:paraId="529B1C6E" w14:textId="77777777" w:rsidR="007B2845" w:rsidRPr="007B2845" w:rsidRDefault="007B2845">
                  <w:pPr>
                    <w:autoSpaceDE w:val="0"/>
                    <w:autoSpaceDN w:val="0"/>
                    <w:adjustRightInd w:val="0"/>
                    <w:jc w:val="both"/>
                    <w:rPr>
                      <w:rFonts w:ascii="Times New Roman" w:hAnsi="Times New Roman" w:cs="Times New Roman"/>
                      <w:b/>
                      <w:bCs/>
                      <w:kern w:val="2"/>
                      <w:sz w:val="24"/>
                      <w:szCs w:val="24"/>
                      <w14:ligatures w14:val="standardContextual"/>
                    </w:rPr>
                  </w:pPr>
                  <w:r w:rsidRPr="007B2845">
                    <w:rPr>
                      <w:rFonts w:ascii="Times New Roman" w:hAnsi="Times New Roman" w:cs="Times New Roman"/>
                      <w:kern w:val="2"/>
                      <w:sz w:val="24"/>
                      <w:szCs w:val="24"/>
                      <w14:ligatures w14:val="standardContextual"/>
                    </w:rPr>
                    <w:t>Dobiti moderniji galerijski (izložbe, koncerti, predavanja, filmovi, predstave) prostor</w:t>
                  </w:r>
                </w:p>
              </w:tc>
            </w:tr>
            <w:tr w:rsidR="007B2845" w:rsidRPr="007B2845" w14:paraId="648723AE" w14:textId="77777777">
              <w:tc>
                <w:tcPr>
                  <w:tcW w:w="2174" w:type="dxa"/>
                  <w:tcBorders>
                    <w:top w:val="single" w:sz="4" w:space="0" w:color="auto"/>
                    <w:left w:val="single" w:sz="4" w:space="0" w:color="auto"/>
                    <w:bottom w:val="single" w:sz="4" w:space="0" w:color="auto"/>
                    <w:right w:val="single" w:sz="4" w:space="0" w:color="auto"/>
                  </w:tcBorders>
                  <w:hideMark/>
                </w:tcPr>
                <w:p w14:paraId="1267ECD7" w14:textId="77777777" w:rsidR="007B2845" w:rsidRPr="007B2845" w:rsidRDefault="007B2845">
                  <w:pPr>
                    <w:autoSpaceDE w:val="0"/>
                    <w:autoSpaceDN w:val="0"/>
                    <w:adjustRightInd w:val="0"/>
                    <w:jc w:val="both"/>
                    <w:rPr>
                      <w:rFonts w:ascii="Times New Roman" w:hAnsi="Times New Roman" w:cs="Times New Roman"/>
                      <w:kern w:val="2"/>
                      <w:sz w:val="24"/>
                      <w:szCs w:val="24"/>
                      <w14:ligatures w14:val="standardContextual"/>
                    </w:rPr>
                  </w:pPr>
                  <w:r w:rsidRPr="007B2845">
                    <w:rPr>
                      <w:rFonts w:ascii="Times New Roman" w:hAnsi="Times New Roman" w:cs="Times New Roman"/>
                      <w:kern w:val="2"/>
                      <w:sz w:val="24"/>
                      <w:szCs w:val="24"/>
                      <w14:ligatures w14:val="standardContextual"/>
                    </w:rPr>
                    <w:t xml:space="preserve">OPIS AKTIVNOSTI: </w:t>
                  </w:r>
                </w:p>
              </w:tc>
              <w:tc>
                <w:tcPr>
                  <w:tcW w:w="6662" w:type="dxa"/>
                  <w:tcBorders>
                    <w:top w:val="single" w:sz="4" w:space="0" w:color="auto"/>
                    <w:left w:val="single" w:sz="4" w:space="0" w:color="auto"/>
                    <w:bottom w:val="single" w:sz="4" w:space="0" w:color="auto"/>
                    <w:right w:val="single" w:sz="4" w:space="0" w:color="auto"/>
                  </w:tcBorders>
                  <w:hideMark/>
                </w:tcPr>
                <w:p w14:paraId="37F59CA4" w14:textId="77777777" w:rsidR="007B2845" w:rsidRPr="007B2845" w:rsidRDefault="007B2845">
                  <w:pPr>
                    <w:jc w:val="both"/>
                    <w:rPr>
                      <w:rFonts w:ascii="Times New Roman" w:hAnsi="Times New Roman" w:cs="Times New Roman"/>
                      <w:kern w:val="2"/>
                      <w:sz w:val="24"/>
                      <w:szCs w:val="24"/>
                      <w14:ligatures w14:val="standardContextual"/>
                    </w:rPr>
                  </w:pPr>
                  <w:r w:rsidRPr="007B2845">
                    <w:rPr>
                      <w:rFonts w:ascii="Times New Roman" w:hAnsi="Times New Roman" w:cs="Times New Roman"/>
                      <w:kern w:val="2"/>
                      <w:sz w:val="24"/>
                      <w:szCs w:val="24"/>
                      <w14:ligatures w14:val="standardContextual"/>
                    </w:rPr>
                    <w:t xml:space="preserve"> Galerija Gradskog kulturnog središta je multifunkcionalna, na način da se unutar Galerije održavaju razna predstavljanja knjiga, sastanci, konferencije, koncerti, izložbe… Zbog dotrajalosti inventara zamijeniti će se stare stolice, stolove novim, dotrajale vanjske plastične stolice, novim te  kupiti govornicu..</w:t>
                  </w:r>
                </w:p>
              </w:tc>
            </w:tr>
            <w:tr w:rsidR="007B2845" w:rsidRPr="007B2845" w14:paraId="4DC0D2A6" w14:textId="77777777">
              <w:tc>
                <w:tcPr>
                  <w:tcW w:w="2174" w:type="dxa"/>
                  <w:tcBorders>
                    <w:top w:val="single" w:sz="4" w:space="0" w:color="auto"/>
                    <w:left w:val="single" w:sz="4" w:space="0" w:color="auto"/>
                    <w:bottom w:val="single" w:sz="4" w:space="0" w:color="auto"/>
                    <w:right w:val="single" w:sz="4" w:space="0" w:color="auto"/>
                  </w:tcBorders>
                  <w:hideMark/>
                </w:tcPr>
                <w:p w14:paraId="2F70BDD4" w14:textId="77777777" w:rsidR="007B2845" w:rsidRPr="007B2845" w:rsidRDefault="007B2845">
                  <w:pPr>
                    <w:autoSpaceDE w:val="0"/>
                    <w:autoSpaceDN w:val="0"/>
                    <w:adjustRightInd w:val="0"/>
                    <w:jc w:val="both"/>
                    <w:rPr>
                      <w:rFonts w:ascii="Times New Roman" w:hAnsi="Times New Roman" w:cs="Times New Roman"/>
                      <w:kern w:val="2"/>
                      <w:sz w:val="24"/>
                      <w:szCs w:val="24"/>
                      <w14:ligatures w14:val="standardContextual"/>
                    </w:rPr>
                  </w:pPr>
                  <w:r w:rsidRPr="007B2845">
                    <w:rPr>
                      <w:rFonts w:ascii="Times New Roman" w:hAnsi="Times New Roman" w:cs="Times New Roman"/>
                      <w:kern w:val="2"/>
                      <w:sz w:val="24"/>
                      <w:szCs w:val="24"/>
                      <w14:ligatures w14:val="standardContextual"/>
                    </w:rPr>
                    <w:t>ZAKONSKE OSNOVE:</w:t>
                  </w:r>
                </w:p>
              </w:tc>
              <w:tc>
                <w:tcPr>
                  <w:tcW w:w="6662" w:type="dxa"/>
                  <w:tcBorders>
                    <w:top w:val="single" w:sz="4" w:space="0" w:color="auto"/>
                    <w:left w:val="single" w:sz="4" w:space="0" w:color="auto"/>
                    <w:bottom w:val="single" w:sz="4" w:space="0" w:color="auto"/>
                    <w:right w:val="single" w:sz="4" w:space="0" w:color="auto"/>
                  </w:tcBorders>
                  <w:hideMark/>
                </w:tcPr>
                <w:p w14:paraId="132F2BE9" w14:textId="77777777" w:rsidR="007B2845" w:rsidRPr="007B2845" w:rsidRDefault="007B2845" w:rsidP="007B2845">
                  <w:pPr>
                    <w:numPr>
                      <w:ilvl w:val="0"/>
                      <w:numId w:val="28"/>
                    </w:numPr>
                    <w:autoSpaceDE w:val="0"/>
                    <w:autoSpaceDN w:val="0"/>
                    <w:adjustRightInd w:val="0"/>
                    <w:spacing w:after="0" w:line="240" w:lineRule="auto"/>
                    <w:jc w:val="both"/>
                    <w:rPr>
                      <w:rFonts w:ascii="Times New Roman" w:hAnsi="Times New Roman" w:cs="Times New Roman"/>
                      <w:kern w:val="2"/>
                      <w:sz w:val="24"/>
                      <w:szCs w:val="24"/>
                      <w14:ligatures w14:val="standardContextual"/>
                    </w:rPr>
                  </w:pPr>
                  <w:r w:rsidRPr="007B2845">
                    <w:rPr>
                      <w:rFonts w:ascii="Times New Roman" w:hAnsi="Times New Roman" w:cs="Times New Roman"/>
                      <w:kern w:val="2"/>
                      <w:sz w:val="24"/>
                      <w:szCs w:val="24"/>
                      <w14:ligatures w14:val="standardContextual"/>
                    </w:rPr>
                    <w:t>Zakon o javnim ustanovama</w:t>
                  </w:r>
                </w:p>
                <w:p w14:paraId="13B43E79" w14:textId="77777777" w:rsidR="007B2845" w:rsidRPr="007B2845" w:rsidRDefault="007B2845" w:rsidP="007B2845">
                  <w:pPr>
                    <w:numPr>
                      <w:ilvl w:val="0"/>
                      <w:numId w:val="28"/>
                    </w:numPr>
                    <w:autoSpaceDE w:val="0"/>
                    <w:autoSpaceDN w:val="0"/>
                    <w:adjustRightInd w:val="0"/>
                    <w:spacing w:after="0" w:line="240" w:lineRule="auto"/>
                    <w:jc w:val="both"/>
                    <w:rPr>
                      <w:rFonts w:ascii="Times New Roman" w:hAnsi="Times New Roman" w:cs="Times New Roman"/>
                      <w:kern w:val="2"/>
                      <w:sz w:val="24"/>
                      <w:szCs w:val="24"/>
                      <w14:ligatures w14:val="standardContextual"/>
                    </w:rPr>
                  </w:pPr>
                  <w:r w:rsidRPr="007B2845">
                    <w:rPr>
                      <w:rFonts w:ascii="Times New Roman" w:hAnsi="Times New Roman" w:cs="Times New Roman"/>
                      <w:kern w:val="2"/>
                      <w:sz w:val="24"/>
                      <w:szCs w:val="24"/>
                      <w14:ligatures w14:val="standardContextual"/>
                    </w:rPr>
                    <w:t>Zakon o financiranju javnih potreba u kulturi</w:t>
                  </w:r>
                </w:p>
                <w:p w14:paraId="04CD5D9C" w14:textId="77777777" w:rsidR="007B2845" w:rsidRPr="007B2845" w:rsidRDefault="007B2845" w:rsidP="007B2845">
                  <w:pPr>
                    <w:numPr>
                      <w:ilvl w:val="0"/>
                      <w:numId w:val="28"/>
                    </w:numPr>
                    <w:autoSpaceDE w:val="0"/>
                    <w:autoSpaceDN w:val="0"/>
                    <w:adjustRightInd w:val="0"/>
                    <w:spacing w:after="0" w:line="240" w:lineRule="auto"/>
                    <w:jc w:val="both"/>
                    <w:rPr>
                      <w:rFonts w:ascii="Times New Roman" w:hAnsi="Times New Roman" w:cs="Times New Roman"/>
                      <w:kern w:val="2"/>
                      <w:sz w:val="24"/>
                      <w:szCs w:val="24"/>
                      <w14:ligatures w14:val="standardContextual"/>
                    </w:rPr>
                  </w:pPr>
                  <w:r w:rsidRPr="007B2845">
                    <w:rPr>
                      <w:rFonts w:ascii="Times New Roman" w:hAnsi="Times New Roman" w:cs="Times New Roman"/>
                      <w:kern w:val="2"/>
                      <w:sz w:val="24"/>
                      <w:szCs w:val="24"/>
                      <w14:ligatures w14:val="standardContextual"/>
                    </w:rPr>
                    <w:t>Zakon o proračunu sa pripadajućim pravilnicima i odlukama</w:t>
                  </w:r>
                </w:p>
                <w:p w14:paraId="558CDF3F" w14:textId="77777777" w:rsidR="007B2845" w:rsidRPr="007B2845" w:rsidRDefault="007B2845" w:rsidP="007B2845">
                  <w:pPr>
                    <w:numPr>
                      <w:ilvl w:val="0"/>
                      <w:numId w:val="28"/>
                    </w:numPr>
                    <w:autoSpaceDE w:val="0"/>
                    <w:autoSpaceDN w:val="0"/>
                    <w:adjustRightInd w:val="0"/>
                    <w:spacing w:after="0" w:line="240" w:lineRule="auto"/>
                    <w:jc w:val="both"/>
                    <w:rPr>
                      <w:rFonts w:ascii="Times New Roman" w:hAnsi="Times New Roman" w:cs="Times New Roman"/>
                      <w:kern w:val="2"/>
                      <w:sz w:val="24"/>
                      <w:szCs w:val="24"/>
                      <w14:ligatures w14:val="standardContextual"/>
                    </w:rPr>
                  </w:pPr>
                  <w:r w:rsidRPr="007B2845">
                    <w:rPr>
                      <w:rFonts w:ascii="Times New Roman" w:hAnsi="Times New Roman" w:cs="Times New Roman"/>
                      <w:kern w:val="2"/>
                      <w:sz w:val="24"/>
                      <w:szCs w:val="24"/>
                      <w14:ligatures w14:val="standardContextual"/>
                    </w:rPr>
                    <w:t>Zakon o porezu na dohodak</w:t>
                  </w:r>
                </w:p>
                <w:p w14:paraId="185D48DC" w14:textId="77777777" w:rsidR="007B2845" w:rsidRPr="007B2845" w:rsidRDefault="007B2845" w:rsidP="007B2845">
                  <w:pPr>
                    <w:numPr>
                      <w:ilvl w:val="0"/>
                      <w:numId w:val="28"/>
                    </w:numPr>
                    <w:autoSpaceDE w:val="0"/>
                    <w:autoSpaceDN w:val="0"/>
                    <w:adjustRightInd w:val="0"/>
                    <w:spacing w:after="0" w:line="240" w:lineRule="auto"/>
                    <w:jc w:val="both"/>
                    <w:rPr>
                      <w:rFonts w:ascii="Times New Roman" w:hAnsi="Times New Roman" w:cs="Times New Roman"/>
                      <w:kern w:val="2"/>
                      <w:sz w:val="24"/>
                      <w:szCs w:val="24"/>
                      <w14:ligatures w14:val="standardContextual"/>
                    </w:rPr>
                  </w:pPr>
                  <w:r w:rsidRPr="007B2845">
                    <w:rPr>
                      <w:rFonts w:ascii="Times New Roman" w:hAnsi="Times New Roman" w:cs="Times New Roman"/>
                      <w:kern w:val="2"/>
                      <w:sz w:val="24"/>
                      <w:szCs w:val="24"/>
                      <w14:ligatures w14:val="standardContextual"/>
                    </w:rPr>
                    <w:t>Zakon o fiskalnoj odgovornosti</w:t>
                  </w:r>
                </w:p>
              </w:tc>
            </w:tr>
            <w:tr w:rsidR="007B2845" w:rsidRPr="007B2845" w14:paraId="642FEAA3" w14:textId="77777777">
              <w:tc>
                <w:tcPr>
                  <w:tcW w:w="2174" w:type="dxa"/>
                  <w:tcBorders>
                    <w:top w:val="single" w:sz="4" w:space="0" w:color="auto"/>
                    <w:left w:val="single" w:sz="4" w:space="0" w:color="auto"/>
                    <w:bottom w:val="single" w:sz="4" w:space="0" w:color="auto"/>
                    <w:right w:val="single" w:sz="4" w:space="0" w:color="auto"/>
                  </w:tcBorders>
                  <w:hideMark/>
                </w:tcPr>
                <w:p w14:paraId="795E0304" w14:textId="77777777" w:rsidR="007B2845" w:rsidRPr="007B2845" w:rsidRDefault="007B2845">
                  <w:pPr>
                    <w:autoSpaceDE w:val="0"/>
                    <w:autoSpaceDN w:val="0"/>
                    <w:adjustRightInd w:val="0"/>
                    <w:jc w:val="both"/>
                    <w:rPr>
                      <w:rFonts w:ascii="Times New Roman" w:hAnsi="Times New Roman" w:cs="Times New Roman"/>
                      <w:kern w:val="2"/>
                      <w:sz w:val="24"/>
                      <w:szCs w:val="24"/>
                      <w14:ligatures w14:val="standardContextual"/>
                    </w:rPr>
                  </w:pPr>
                  <w:r w:rsidRPr="007B2845">
                    <w:rPr>
                      <w:rFonts w:ascii="Times New Roman" w:hAnsi="Times New Roman" w:cs="Times New Roman"/>
                      <w:kern w:val="2"/>
                      <w:sz w:val="24"/>
                      <w:szCs w:val="24"/>
                      <w14:ligatures w14:val="standardContextual"/>
                    </w:rPr>
                    <w:t>OSIGURANA SREDSTVA:</w:t>
                  </w:r>
                </w:p>
              </w:tc>
              <w:tc>
                <w:tcPr>
                  <w:tcW w:w="6662" w:type="dxa"/>
                  <w:tcBorders>
                    <w:top w:val="single" w:sz="4" w:space="0" w:color="auto"/>
                    <w:left w:val="single" w:sz="4" w:space="0" w:color="auto"/>
                    <w:bottom w:val="single" w:sz="4" w:space="0" w:color="auto"/>
                    <w:right w:val="single" w:sz="4" w:space="0" w:color="auto"/>
                  </w:tcBorders>
                  <w:hideMark/>
                </w:tcPr>
                <w:p w14:paraId="26A6B30E" w14:textId="77777777" w:rsidR="007B2845" w:rsidRPr="007B2845" w:rsidRDefault="007B2845" w:rsidP="007B2845">
                  <w:pPr>
                    <w:pStyle w:val="Odlomakpopisa"/>
                    <w:numPr>
                      <w:ilvl w:val="0"/>
                      <w:numId w:val="28"/>
                    </w:numPr>
                    <w:autoSpaceDE w:val="0"/>
                    <w:autoSpaceDN w:val="0"/>
                    <w:adjustRightInd w:val="0"/>
                    <w:spacing w:after="160" w:line="252" w:lineRule="auto"/>
                    <w:jc w:val="both"/>
                    <w:rPr>
                      <w:rFonts w:ascii="Times New Roman" w:hAnsi="Times New Roman" w:cs="Times New Roman"/>
                      <w:kern w:val="2"/>
                      <w:sz w:val="24"/>
                      <w:szCs w:val="24"/>
                      <w14:ligatures w14:val="standardContextual"/>
                    </w:rPr>
                  </w:pPr>
                  <w:r w:rsidRPr="007B2845">
                    <w:rPr>
                      <w:rFonts w:ascii="Times New Roman" w:hAnsi="Times New Roman" w:cs="Times New Roman"/>
                      <w:kern w:val="2"/>
                      <w:sz w:val="24"/>
                      <w:szCs w:val="24"/>
                      <w14:ligatures w14:val="standardContextual"/>
                    </w:rPr>
                    <w:t>11.600,00 €</w:t>
                  </w:r>
                </w:p>
              </w:tc>
            </w:tr>
            <w:tr w:rsidR="007B2845" w:rsidRPr="007B2845" w14:paraId="5D0214E9" w14:textId="77777777">
              <w:tc>
                <w:tcPr>
                  <w:tcW w:w="2174" w:type="dxa"/>
                  <w:tcBorders>
                    <w:top w:val="single" w:sz="4" w:space="0" w:color="auto"/>
                    <w:left w:val="single" w:sz="4" w:space="0" w:color="auto"/>
                    <w:bottom w:val="single" w:sz="4" w:space="0" w:color="auto"/>
                    <w:right w:val="single" w:sz="4" w:space="0" w:color="auto"/>
                  </w:tcBorders>
                  <w:hideMark/>
                </w:tcPr>
                <w:p w14:paraId="1D496528" w14:textId="77777777" w:rsidR="007B2845" w:rsidRPr="007B2845" w:rsidRDefault="007B2845">
                  <w:pPr>
                    <w:autoSpaceDE w:val="0"/>
                    <w:autoSpaceDN w:val="0"/>
                    <w:adjustRightInd w:val="0"/>
                    <w:spacing w:after="0"/>
                    <w:jc w:val="both"/>
                    <w:rPr>
                      <w:rFonts w:ascii="Times New Roman" w:hAnsi="Times New Roman" w:cs="Times New Roman"/>
                      <w:kern w:val="2"/>
                      <w:sz w:val="24"/>
                      <w:szCs w:val="24"/>
                      <w14:ligatures w14:val="standardContextual"/>
                    </w:rPr>
                  </w:pPr>
                  <w:r w:rsidRPr="007B2845">
                    <w:rPr>
                      <w:rFonts w:ascii="Times New Roman" w:hAnsi="Times New Roman" w:cs="Times New Roman"/>
                      <w:kern w:val="2"/>
                      <w:sz w:val="24"/>
                      <w:szCs w:val="24"/>
                      <w14:ligatures w14:val="standardContextual"/>
                    </w:rPr>
                    <w:t>REALIZIRANO</w:t>
                  </w:r>
                </w:p>
                <w:p w14:paraId="23BA5F43" w14:textId="77777777" w:rsidR="007B2845" w:rsidRPr="007B2845" w:rsidRDefault="007B2845">
                  <w:pPr>
                    <w:autoSpaceDE w:val="0"/>
                    <w:autoSpaceDN w:val="0"/>
                    <w:adjustRightInd w:val="0"/>
                    <w:jc w:val="both"/>
                    <w:rPr>
                      <w:rFonts w:ascii="Times New Roman" w:hAnsi="Times New Roman" w:cs="Times New Roman"/>
                      <w:kern w:val="2"/>
                      <w:sz w:val="24"/>
                      <w:szCs w:val="24"/>
                      <w14:ligatures w14:val="standardContextual"/>
                    </w:rPr>
                  </w:pPr>
                  <w:r w:rsidRPr="007B2845">
                    <w:rPr>
                      <w:rFonts w:ascii="Times New Roman" w:hAnsi="Times New Roman" w:cs="Times New Roman"/>
                      <w:kern w:val="2"/>
                      <w:sz w:val="24"/>
                      <w:szCs w:val="24"/>
                      <w14:ligatures w14:val="standardContextual"/>
                    </w:rPr>
                    <w:t>30.6.2025:</w:t>
                  </w:r>
                </w:p>
              </w:tc>
              <w:tc>
                <w:tcPr>
                  <w:tcW w:w="6662" w:type="dxa"/>
                  <w:tcBorders>
                    <w:top w:val="single" w:sz="4" w:space="0" w:color="auto"/>
                    <w:left w:val="single" w:sz="4" w:space="0" w:color="auto"/>
                    <w:bottom w:val="single" w:sz="4" w:space="0" w:color="auto"/>
                    <w:right w:val="single" w:sz="4" w:space="0" w:color="auto"/>
                  </w:tcBorders>
                  <w:hideMark/>
                </w:tcPr>
                <w:p w14:paraId="3FE55BDD" w14:textId="77777777" w:rsidR="007B2845" w:rsidRPr="007B2845" w:rsidRDefault="007B2845" w:rsidP="007B2845">
                  <w:pPr>
                    <w:numPr>
                      <w:ilvl w:val="0"/>
                      <w:numId w:val="28"/>
                    </w:numPr>
                    <w:autoSpaceDE w:val="0"/>
                    <w:autoSpaceDN w:val="0"/>
                    <w:adjustRightInd w:val="0"/>
                    <w:spacing w:after="0" w:line="240" w:lineRule="auto"/>
                    <w:jc w:val="both"/>
                    <w:rPr>
                      <w:rFonts w:ascii="Times New Roman" w:hAnsi="Times New Roman" w:cs="Times New Roman"/>
                      <w:kern w:val="2"/>
                      <w:sz w:val="24"/>
                      <w:szCs w:val="24"/>
                      <w14:ligatures w14:val="standardContextual"/>
                    </w:rPr>
                  </w:pPr>
                  <w:r w:rsidRPr="007B2845">
                    <w:rPr>
                      <w:rFonts w:ascii="Times New Roman" w:hAnsi="Times New Roman" w:cs="Times New Roman"/>
                      <w:kern w:val="2"/>
                      <w:sz w:val="24"/>
                      <w:szCs w:val="24"/>
                      <w14:ligatures w14:val="standardContextual"/>
                    </w:rPr>
                    <w:t>7.801,79 €</w:t>
                  </w:r>
                </w:p>
              </w:tc>
            </w:tr>
            <w:tr w:rsidR="007B2845" w:rsidRPr="007B2845" w14:paraId="7B020488" w14:textId="77777777">
              <w:tc>
                <w:tcPr>
                  <w:tcW w:w="2174" w:type="dxa"/>
                  <w:tcBorders>
                    <w:top w:val="single" w:sz="4" w:space="0" w:color="auto"/>
                    <w:left w:val="single" w:sz="4" w:space="0" w:color="auto"/>
                    <w:bottom w:val="single" w:sz="4" w:space="0" w:color="auto"/>
                    <w:right w:val="single" w:sz="4" w:space="0" w:color="auto"/>
                  </w:tcBorders>
                  <w:hideMark/>
                </w:tcPr>
                <w:p w14:paraId="33E91080" w14:textId="77777777" w:rsidR="007B2845" w:rsidRPr="007B2845" w:rsidRDefault="007B2845">
                  <w:pPr>
                    <w:autoSpaceDE w:val="0"/>
                    <w:autoSpaceDN w:val="0"/>
                    <w:adjustRightInd w:val="0"/>
                    <w:jc w:val="both"/>
                    <w:rPr>
                      <w:rFonts w:ascii="Times New Roman" w:hAnsi="Times New Roman" w:cs="Times New Roman"/>
                      <w:kern w:val="2"/>
                      <w:sz w:val="24"/>
                      <w:szCs w:val="24"/>
                      <w14:ligatures w14:val="standardContextual"/>
                    </w:rPr>
                  </w:pPr>
                  <w:r w:rsidRPr="007B2845">
                    <w:rPr>
                      <w:rFonts w:ascii="Times New Roman" w:hAnsi="Times New Roman" w:cs="Times New Roman"/>
                      <w:kern w:val="2"/>
                      <w:sz w:val="24"/>
                      <w:szCs w:val="24"/>
                      <w14:ligatures w14:val="standardContextual"/>
                    </w:rPr>
                    <w:t>POKAZATELJI USPJEŠNOSTI:</w:t>
                  </w:r>
                </w:p>
              </w:tc>
              <w:tc>
                <w:tcPr>
                  <w:tcW w:w="6662" w:type="dxa"/>
                  <w:tcBorders>
                    <w:top w:val="single" w:sz="4" w:space="0" w:color="auto"/>
                    <w:left w:val="single" w:sz="4" w:space="0" w:color="auto"/>
                    <w:bottom w:val="single" w:sz="4" w:space="0" w:color="auto"/>
                    <w:right w:val="single" w:sz="4" w:space="0" w:color="auto"/>
                  </w:tcBorders>
                  <w:hideMark/>
                </w:tcPr>
                <w:p w14:paraId="0F2AE0E2" w14:textId="77777777" w:rsidR="007B2845" w:rsidRPr="007B2845" w:rsidRDefault="007B2845">
                  <w:pPr>
                    <w:autoSpaceDE w:val="0"/>
                    <w:autoSpaceDN w:val="0"/>
                    <w:adjustRightInd w:val="0"/>
                    <w:jc w:val="both"/>
                    <w:rPr>
                      <w:rFonts w:ascii="Times New Roman" w:hAnsi="Times New Roman" w:cs="Times New Roman"/>
                      <w:kern w:val="2"/>
                      <w:sz w:val="24"/>
                      <w:szCs w:val="24"/>
                      <w14:ligatures w14:val="standardContextual"/>
                    </w:rPr>
                  </w:pPr>
                  <w:r w:rsidRPr="007B2845">
                    <w:rPr>
                      <w:rFonts w:ascii="Times New Roman" w:hAnsi="Times New Roman" w:cs="Times New Roman"/>
                      <w:kern w:val="2"/>
                      <w:sz w:val="24"/>
                      <w:szCs w:val="24"/>
                      <w14:ligatures w14:val="standardContextual"/>
                    </w:rPr>
                    <w:t>Uspješnost ovog programa se iskazuje u zadovoljstvu posjetitelja, poboljšanju estetike samog prostora te će omogućiti bolju i lakšu organizaciju različitih događaja.</w:t>
                  </w:r>
                </w:p>
              </w:tc>
            </w:tr>
          </w:tbl>
          <w:p w14:paraId="028B7A4C" w14:textId="77777777" w:rsidR="007B2845" w:rsidRPr="007B2845" w:rsidRDefault="007B2845">
            <w:pPr>
              <w:autoSpaceDE w:val="0"/>
              <w:autoSpaceDN w:val="0"/>
              <w:adjustRightInd w:val="0"/>
              <w:jc w:val="both"/>
              <w:rPr>
                <w:rFonts w:ascii="Times New Roman" w:hAnsi="Times New Roman" w:cs="Times New Roman"/>
                <w:b/>
                <w:kern w:val="2"/>
                <w:sz w:val="24"/>
                <w:szCs w:val="24"/>
                <w14:ligatures w14:val="standardContextu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5"/>
              <w:gridCol w:w="6397"/>
            </w:tblGrid>
            <w:tr w:rsidR="007B2845" w:rsidRPr="007B2845" w14:paraId="72B2333F" w14:textId="77777777">
              <w:trPr>
                <w:trHeight w:val="118"/>
              </w:trPr>
              <w:tc>
                <w:tcPr>
                  <w:tcW w:w="2174" w:type="dxa"/>
                  <w:tcBorders>
                    <w:top w:val="single" w:sz="4" w:space="0" w:color="auto"/>
                    <w:left w:val="single" w:sz="4" w:space="0" w:color="auto"/>
                    <w:bottom w:val="single" w:sz="4" w:space="0" w:color="auto"/>
                    <w:right w:val="single" w:sz="4" w:space="0" w:color="auto"/>
                  </w:tcBorders>
                  <w:hideMark/>
                </w:tcPr>
                <w:p w14:paraId="3BDF71ED" w14:textId="77777777" w:rsidR="007B2845" w:rsidRPr="007B2845" w:rsidRDefault="007B2845">
                  <w:pPr>
                    <w:autoSpaceDE w:val="0"/>
                    <w:autoSpaceDN w:val="0"/>
                    <w:adjustRightInd w:val="0"/>
                    <w:jc w:val="both"/>
                    <w:rPr>
                      <w:rFonts w:ascii="Times New Roman" w:hAnsi="Times New Roman" w:cs="Times New Roman"/>
                      <w:kern w:val="2"/>
                      <w:sz w:val="24"/>
                      <w:szCs w:val="24"/>
                      <w14:ligatures w14:val="standardContextual"/>
                    </w:rPr>
                  </w:pPr>
                  <w:r w:rsidRPr="007B2845">
                    <w:rPr>
                      <w:rFonts w:ascii="Times New Roman" w:hAnsi="Times New Roman" w:cs="Times New Roman"/>
                      <w:kern w:val="2"/>
                      <w:sz w:val="24"/>
                      <w:szCs w:val="24"/>
                      <w14:ligatures w14:val="standardContextual"/>
                    </w:rPr>
                    <w:t>AKTIVNOST:</w:t>
                  </w:r>
                </w:p>
              </w:tc>
              <w:tc>
                <w:tcPr>
                  <w:tcW w:w="6662" w:type="dxa"/>
                  <w:tcBorders>
                    <w:top w:val="single" w:sz="4" w:space="0" w:color="auto"/>
                    <w:left w:val="single" w:sz="4" w:space="0" w:color="auto"/>
                    <w:bottom w:val="single" w:sz="4" w:space="0" w:color="auto"/>
                    <w:right w:val="single" w:sz="4" w:space="0" w:color="auto"/>
                  </w:tcBorders>
                  <w:hideMark/>
                </w:tcPr>
                <w:p w14:paraId="06227369" w14:textId="77777777" w:rsidR="007B2845" w:rsidRPr="007B2845" w:rsidRDefault="007B2845">
                  <w:pPr>
                    <w:autoSpaceDE w:val="0"/>
                    <w:autoSpaceDN w:val="0"/>
                    <w:adjustRightInd w:val="0"/>
                    <w:jc w:val="both"/>
                    <w:rPr>
                      <w:rFonts w:ascii="Times New Roman" w:hAnsi="Times New Roman" w:cs="Times New Roman"/>
                      <w:b/>
                      <w:kern w:val="2"/>
                      <w:sz w:val="24"/>
                      <w:szCs w:val="24"/>
                      <w14:ligatures w14:val="standardContextual"/>
                    </w:rPr>
                  </w:pPr>
                  <w:r w:rsidRPr="007B2845">
                    <w:rPr>
                      <w:rFonts w:ascii="Times New Roman" w:hAnsi="Times New Roman" w:cs="Times New Roman"/>
                      <w:b/>
                      <w:kern w:val="2"/>
                      <w:sz w:val="24"/>
                      <w:szCs w:val="24"/>
                      <w14:ligatures w14:val="standardContextual"/>
                    </w:rPr>
                    <w:t>Sanacija i zamjene staroga novim– K100346</w:t>
                  </w:r>
                </w:p>
              </w:tc>
            </w:tr>
            <w:tr w:rsidR="007B2845" w:rsidRPr="007B2845" w14:paraId="32FA4B74" w14:textId="77777777">
              <w:tc>
                <w:tcPr>
                  <w:tcW w:w="2174" w:type="dxa"/>
                  <w:tcBorders>
                    <w:top w:val="single" w:sz="4" w:space="0" w:color="auto"/>
                    <w:left w:val="single" w:sz="4" w:space="0" w:color="auto"/>
                    <w:bottom w:val="single" w:sz="4" w:space="0" w:color="auto"/>
                    <w:right w:val="single" w:sz="4" w:space="0" w:color="auto"/>
                  </w:tcBorders>
                  <w:hideMark/>
                </w:tcPr>
                <w:p w14:paraId="3964E941" w14:textId="77777777" w:rsidR="007B2845" w:rsidRPr="007B2845" w:rsidRDefault="007B2845">
                  <w:pPr>
                    <w:autoSpaceDE w:val="0"/>
                    <w:autoSpaceDN w:val="0"/>
                    <w:adjustRightInd w:val="0"/>
                    <w:jc w:val="both"/>
                    <w:rPr>
                      <w:rFonts w:ascii="Times New Roman" w:hAnsi="Times New Roman" w:cs="Times New Roman"/>
                      <w:kern w:val="2"/>
                      <w:sz w:val="24"/>
                      <w:szCs w:val="24"/>
                      <w14:ligatures w14:val="standardContextual"/>
                    </w:rPr>
                  </w:pPr>
                  <w:r w:rsidRPr="007B2845">
                    <w:rPr>
                      <w:rFonts w:ascii="Times New Roman" w:hAnsi="Times New Roman" w:cs="Times New Roman"/>
                      <w:kern w:val="2"/>
                      <w:sz w:val="24"/>
                      <w:szCs w:val="24"/>
                      <w14:ligatures w14:val="standardContextual"/>
                    </w:rPr>
                    <w:t>SVRHA AKTIVNOSTI:</w:t>
                  </w:r>
                </w:p>
              </w:tc>
              <w:tc>
                <w:tcPr>
                  <w:tcW w:w="6662" w:type="dxa"/>
                  <w:tcBorders>
                    <w:top w:val="single" w:sz="4" w:space="0" w:color="auto"/>
                    <w:left w:val="single" w:sz="4" w:space="0" w:color="auto"/>
                    <w:bottom w:val="single" w:sz="4" w:space="0" w:color="auto"/>
                    <w:right w:val="single" w:sz="4" w:space="0" w:color="auto"/>
                  </w:tcBorders>
                  <w:hideMark/>
                </w:tcPr>
                <w:p w14:paraId="6F5535B5" w14:textId="77777777" w:rsidR="007B2845" w:rsidRPr="007B2845" w:rsidRDefault="007B2845">
                  <w:pPr>
                    <w:autoSpaceDE w:val="0"/>
                    <w:autoSpaceDN w:val="0"/>
                    <w:adjustRightInd w:val="0"/>
                    <w:jc w:val="both"/>
                    <w:rPr>
                      <w:rFonts w:ascii="Times New Roman" w:hAnsi="Times New Roman" w:cs="Times New Roman"/>
                      <w:kern w:val="2"/>
                      <w:sz w:val="24"/>
                      <w:szCs w:val="24"/>
                      <w14:ligatures w14:val="standardContextual"/>
                    </w:rPr>
                  </w:pPr>
                  <w:r w:rsidRPr="007B2845">
                    <w:rPr>
                      <w:rFonts w:ascii="Times New Roman" w:hAnsi="Times New Roman" w:cs="Times New Roman"/>
                      <w:kern w:val="2"/>
                      <w:sz w:val="24"/>
                      <w:szCs w:val="24"/>
                      <w14:ligatures w14:val="standardContextual"/>
                    </w:rPr>
                    <w:t>Razvoj, obnavljanje i održavanje  kulturne infrastrukture.</w:t>
                  </w:r>
                </w:p>
              </w:tc>
            </w:tr>
            <w:tr w:rsidR="007B2845" w:rsidRPr="007B2845" w14:paraId="24319E31" w14:textId="77777777">
              <w:tc>
                <w:tcPr>
                  <w:tcW w:w="2174" w:type="dxa"/>
                  <w:tcBorders>
                    <w:top w:val="single" w:sz="4" w:space="0" w:color="auto"/>
                    <w:left w:val="single" w:sz="4" w:space="0" w:color="auto"/>
                    <w:bottom w:val="single" w:sz="4" w:space="0" w:color="auto"/>
                    <w:right w:val="single" w:sz="4" w:space="0" w:color="auto"/>
                  </w:tcBorders>
                  <w:hideMark/>
                </w:tcPr>
                <w:p w14:paraId="472D6DCB" w14:textId="77777777" w:rsidR="007B2845" w:rsidRPr="007B2845" w:rsidRDefault="007B2845">
                  <w:pPr>
                    <w:autoSpaceDE w:val="0"/>
                    <w:autoSpaceDN w:val="0"/>
                    <w:adjustRightInd w:val="0"/>
                    <w:jc w:val="both"/>
                    <w:rPr>
                      <w:rFonts w:ascii="Times New Roman" w:hAnsi="Times New Roman" w:cs="Times New Roman"/>
                      <w:kern w:val="2"/>
                      <w:sz w:val="24"/>
                      <w:szCs w:val="24"/>
                      <w14:ligatures w14:val="standardContextual"/>
                    </w:rPr>
                  </w:pPr>
                  <w:r w:rsidRPr="007B2845">
                    <w:rPr>
                      <w:rFonts w:ascii="Times New Roman" w:hAnsi="Times New Roman" w:cs="Times New Roman"/>
                      <w:kern w:val="2"/>
                      <w:sz w:val="24"/>
                      <w:szCs w:val="24"/>
                      <w14:ligatures w14:val="standardContextual"/>
                    </w:rPr>
                    <w:t xml:space="preserve">CILJEVI AKTIVNOSTI: </w:t>
                  </w:r>
                </w:p>
              </w:tc>
              <w:tc>
                <w:tcPr>
                  <w:tcW w:w="6662" w:type="dxa"/>
                  <w:tcBorders>
                    <w:top w:val="single" w:sz="4" w:space="0" w:color="auto"/>
                    <w:left w:val="single" w:sz="4" w:space="0" w:color="auto"/>
                    <w:bottom w:val="single" w:sz="4" w:space="0" w:color="auto"/>
                    <w:right w:val="single" w:sz="4" w:space="0" w:color="auto"/>
                  </w:tcBorders>
                  <w:hideMark/>
                </w:tcPr>
                <w:p w14:paraId="34D9D79E" w14:textId="77777777" w:rsidR="007B2845" w:rsidRPr="007B2845" w:rsidRDefault="007B2845">
                  <w:pPr>
                    <w:autoSpaceDE w:val="0"/>
                    <w:autoSpaceDN w:val="0"/>
                    <w:adjustRightInd w:val="0"/>
                    <w:jc w:val="both"/>
                    <w:rPr>
                      <w:rFonts w:ascii="Times New Roman" w:hAnsi="Times New Roman" w:cs="Times New Roman"/>
                      <w:kern w:val="2"/>
                      <w:sz w:val="24"/>
                      <w:szCs w:val="24"/>
                      <w14:ligatures w14:val="standardContextual"/>
                    </w:rPr>
                  </w:pPr>
                  <w:r w:rsidRPr="007B2845">
                    <w:rPr>
                      <w:rFonts w:ascii="Times New Roman" w:hAnsi="Times New Roman" w:cs="Times New Roman"/>
                      <w:kern w:val="2"/>
                      <w:sz w:val="24"/>
                      <w:szCs w:val="24"/>
                      <w14:ligatures w14:val="standardContextual"/>
                    </w:rPr>
                    <w:t>Poboljšanje tehničkih i uslužnih sadržaja te infrastrukture zbog kvalitetnijeg izvođenja kulturnih sadržaja.</w:t>
                  </w:r>
                </w:p>
              </w:tc>
            </w:tr>
            <w:tr w:rsidR="007B2845" w:rsidRPr="007B2845" w14:paraId="4F57D687" w14:textId="77777777">
              <w:tc>
                <w:tcPr>
                  <w:tcW w:w="2174" w:type="dxa"/>
                  <w:tcBorders>
                    <w:top w:val="single" w:sz="4" w:space="0" w:color="auto"/>
                    <w:left w:val="single" w:sz="4" w:space="0" w:color="auto"/>
                    <w:bottom w:val="single" w:sz="4" w:space="0" w:color="auto"/>
                    <w:right w:val="single" w:sz="4" w:space="0" w:color="auto"/>
                  </w:tcBorders>
                  <w:hideMark/>
                </w:tcPr>
                <w:p w14:paraId="1E8E96D1" w14:textId="77777777" w:rsidR="007B2845" w:rsidRPr="007B2845" w:rsidRDefault="007B2845">
                  <w:pPr>
                    <w:autoSpaceDE w:val="0"/>
                    <w:autoSpaceDN w:val="0"/>
                    <w:adjustRightInd w:val="0"/>
                    <w:jc w:val="both"/>
                    <w:rPr>
                      <w:rFonts w:ascii="Times New Roman" w:hAnsi="Times New Roman" w:cs="Times New Roman"/>
                      <w:kern w:val="2"/>
                      <w:sz w:val="24"/>
                      <w:szCs w:val="24"/>
                      <w14:ligatures w14:val="standardContextual"/>
                    </w:rPr>
                  </w:pPr>
                  <w:r w:rsidRPr="007B2845">
                    <w:rPr>
                      <w:rFonts w:ascii="Times New Roman" w:hAnsi="Times New Roman" w:cs="Times New Roman"/>
                      <w:kern w:val="2"/>
                      <w:sz w:val="24"/>
                      <w:szCs w:val="24"/>
                      <w14:ligatures w14:val="standardContextual"/>
                    </w:rPr>
                    <w:t xml:space="preserve">OPIS AKTIVNOSTI: </w:t>
                  </w:r>
                </w:p>
              </w:tc>
              <w:tc>
                <w:tcPr>
                  <w:tcW w:w="6662" w:type="dxa"/>
                  <w:tcBorders>
                    <w:top w:val="single" w:sz="4" w:space="0" w:color="auto"/>
                    <w:left w:val="single" w:sz="4" w:space="0" w:color="auto"/>
                    <w:bottom w:val="single" w:sz="4" w:space="0" w:color="auto"/>
                    <w:right w:val="single" w:sz="4" w:space="0" w:color="auto"/>
                  </w:tcBorders>
                </w:tcPr>
                <w:p w14:paraId="5F3CA1AC" w14:textId="77777777" w:rsidR="007B2845" w:rsidRPr="007B2845" w:rsidRDefault="007B2845">
                  <w:pPr>
                    <w:autoSpaceDE w:val="0"/>
                    <w:autoSpaceDN w:val="0"/>
                    <w:adjustRightInd w:val="0"/>
                    <w:jc w:val="both"/>
                    <w:rPr>
                      <w:rFonts w:ascii="Times New Roman" w:hAnsi="Times New Roman" w:cs="Times New Roman"/>
                      <w:kern w:val="2"/>
                      <w:sz w:val="24"/>
                      <w:szCs w:val="24"/>
                      <w14:ligatures w14:val="standardContextual"/>
                    </w:rPr>
                  </w:pPr>
                  <w:r w:rsidRPr="007B2845">
                    <w:rPr>
                      <w:rFonts w:ascii="Times New Roman" w:hAnsi="Times New Roman" w:cs="Times New Roman"/>
                      <w:kern w:val="2"/>
                      <w:sz w:val="24"/>
                      <w:szCs w:val="24"/>
                      <w14:ligatures w14:val="standardContextual"/>
                    </w:rPr>
                    <w:t xml:space="preserve">      U posljednjih nekoliko godina pozornica u kazališnoj dvorani GKS-a doživjela je bitne izmjene. Zamijenjena je radna rasvjeta, montiran je novi razglas, zamijenjen je zadnji horizont i parket na pozornici je izbrušena i prepakiran. Nakon svega navedenog zbog sigurnosti, ali i radi modernizacije potrebno je zamijeniti </w:t>
                  </w:r>
                  <w:proofErr w:type="spellStart"/>
                  <w:r w:rsidRPr="007B2845">
                    <w:rPr>
                      <w:rFonts w:ascii="Times New Roman" w:hAnsi="Times New Roman" w:cs="Times New Roman"/>
                      <w:kern w:val="2"/>
                      <w:sz w:val="24"/>
                      <w:szCs w:val="24"/>
                      <w14:ligatures w14:val="standardContextual"/>
                    </w:rPr>
                    <w:t>uzvlake</w:t>
                  </w:r>
                  <w:proofErr w:type="spellEnd"/>
                  <w:r w:rsidRPr="007B2845">
                    <w:rPr>
                      <w:rFonts w:ascii="Times New Roman" w:hAnsi="Times New Roman" w:cs="Times New Roman"/>
                      <w:kern w:val="2"/>
                      <w:sz w:val="24"/>
                      <w:szCs w:val="24"/>
                      <w14:ligatures w14:val="standardContextual"/>
                    </w:rPr>
                    <w:t xml:space="preserve">/cugove koji su na pozornici od 1977. </w:t>
                  </w:r>
                </w:p>
                <w:p w14:paraId="5D52DF92" w14:textId="271556E5" w:rsidR="007B2845" w:rsidRPr="007B2845" w:rsidRDefault="007B2845" w:rsidP="00CD195E">
                  <w:pPr>
                    <w:autoSpaceDE w:val="0"/>
                    <w:autoSpaceDN w:val="0"/>
                    <w:adjustRightInd w:val="0"/>
                    <w:jc w:val="both"/>
                    <w:rPr>
                      <w:rFonts w:ascii="Times New Roman" w:hAnsi="Times New Roman" w:cs="Times New Roman"/>
                      <w:kern w:val="2"/>
                      <w:sz w:val="24"/>
                      <w:szCs w:val="24"/>
                      <w14:ligatures w14:val="standardContextual"/>
                    </w:rPr>
                  </w:pPr>
                  <w:r w:rsidRPr="007B2845">
                    <w:rPr>
                      <w:rFonts w:ascii="Times New Roman" w:hAnsi="Times New Roman" w:cs="Times New Roman"/>
                      <w:kern w:val="2"/>
                      <w:sz w:val="24"/>
                      <w:szCs w:val="24"/>
                      <w14:ligatures w14:val="standardContextual"/>
                    </w:rPr>
                    <w:t xml:space="preserve">Na cugovima su platna, razglas i različite vrste zastora koji se po potrebi, sukladno događanju koje se održava na pozornici, spuštaju kako bio se pozornica produžila, skratila i sl. Želimo i </w:t>
                  </w:r>
                  <w:r w:rsidRPr="007B2845">
                    <w:rPr>
                      <w:rFonts w:ascii="Times New Roman" w:hAnsi="Times New Roman" w:cs="Times New Roman"/>
                      <w:kern w:val="2"/>
                      <w:sz w:val="24"/>
                      <w:szCs w:val="24"/>
                      <w14:ligatures w14:val="standardContextual"/>
                    </w:rPr>
                    <w:lastRenderedPageBreak/>
                    <w:t>napraviti u dogovoru sa renomiranim umjetnikom jedan svečani zastor, ponajviše za svečanu sjednicu koja se svake godine održava 19. srpnja.</w:t>
                  </w:r>
                </w:p>
              </w:tc>
            </w:tr>
            <w:tr w:rsidR="007B2845" w:rsidRPr="007B2845" w14:paraId="6DA4FA2C" w14:textId="77777777">
              <w:tc>
                <w:tcPr>
                  <w:tcW w:w="2174" w:type="dxa"/>
                  <w:tcBorders>
                    <w:top w:val="single" w:sz="4" w:space="0" w:color="auto"/>
                    <w:left w:val="single" w:sz="4" w:space="0" w:color="auto"/>
                    <w:bottom w:val="single" w:sz="4" w:space="0" w:color="auto"/>
                    <w:right w:val="single" w:sz="4" w:space="0" w:color="auto"/>
                  </w:tcBorders>
                  <w:hideMark/>
                </w:tcPr>
                <w:p w14:paraId="77CDE7DC" w14:textId="77777777" w:rsidR="007B2845" w:rsidRPr="007B2845" w:rsidRDefault="007B2845">
                  <w:pPr>
                    <w:autoSpaceDE w:val="0"/>
                    <w:autoSpaceDN w:val="0"/>
                    <w:adjustRightInd w:val="0"/>
                    <w:jc w:val="both"/>
                    <w:rPr>
                      <w:rFonts w:ascii="Times New Roman" w:hAnsi="Times New Roman" w:cs="Times New Roman"/>
                      <w:kern w:val="2"/>
                      <w:sz w:val="24"/>
                      <w:szCs w:val="24"/>
                      <w14:ligatures w14:val="standardContextual"/>
                    </w:rPr>
                  </w:pPr>
                  <w:r w:rsidRPr="007B2845">
                    <w:rPr>
                      <w:rFonts w:ascii="Times New Roman" w:hAnsi="Times New Roman" w:cs="Times New Roman"/>
                      <w:kern w:val="2"/>
                      <w:sz w:val="24"/>
                      <w:szCs w:val="24"/>
                      <w14:ligatures w14:val="standardContextual"/>
                    </w:rPr>
                    <w:lastRenderedPageBreak/>
                    <w:t>ZAKONSKE OSNOVE:</w:t>
                  </w:r>
                </w:p>
              </w:tc>
              <w:tc>
                <w:tcPr>
                  <w:tcW w:w="6662" w:type="dxa"/>
                  <w:tcBorders>
                    <w:top w:val="single" w:sz="4" w:space="0" w:color="auto"/>
                    <w:left w:val="single" w:sz="4" w:space="0" w:color="auto"/>
                    <w:bottom w:val="single" w:sz="4" w:space="0" w:color="auto"/>
                    <w:right w:val="single" w:sz="4" w:space="0" w:color="auto"/>
                  </w:tcBorders>
                  <w:hideMark/>
                </w:tcPr>
                <w:p w14:paraId="3144D590" w14:textId="77777777" w:rsidR="007B2845" w:rsidRPr="007B2845" w:rsidRDefault="007B2845" w:rsidP="007B2845">
                  <w:pPr>
                    <w:numPr>
                      <w:ilvl w:val="0"/>
                      <w:numId w:val="28"/>
                    </w:numPr>
                    <w:autoSpaceDE w:val="0"/>
                    <w:autoSpaceDN w:val="0"/>
                    <w:adjustRightInd w:val="0"/>
                    <w:spacing w:after="0" w:line="240" w:lineRule="auto"/>
                    <w:jc w:val="both"/>
                    <w:rPr>
                      <w:rFonts w:ascii="Times New Roman" w:hAnsi="Times New Roman" w:cs="Times New Roman"/>
                      <w:kern w:val="2"/>
                      <w:sz w:val="24"/>
                      <w:szCs w:val="24"/>
                      <w14:ligatures w14:val="standardContextual"/>
                    </w:rPr>
                  </w:pPr>
                  <w:r w:rsidRPr="007B2845">
                    <w:rPr>
                      <w:rFonts w:ascii="Times New Roman" w:hAnsi="Times New Roman" w:cs="Times New Roman"/>
                      <w:kern w:val="2"/>
                      <w:sz w:val="24"/>
                      <w:szCs w:val="24"/>
                      <w14:ligatures w14:val="standardContextual"/>
                    </w:rPr>
                    <w:t>Zakon o javnim ustanovama</w:t>
                  </w:r>
                </w:p>
                <w:p w14:paraId="38C1CBDB" w14:textId="77777777" w:rsidR="007B2845" w:rsidRPr="007B2845" w:rsidRDefault="007B2845" w:rsidP="007B2845">
                  <w:pPr>
                    <w:numPr>
                      <w:ilvl w:val="0"/>
                      <w:numId w:val="28"/>
                    </w:numPr>
                    <w:autoSpaceDE w:val="0"/>
                    <w:autoSpaceDN w:val="0"/>
                    <w:adjustRightInd w:val="0"/>
                    <w:spacing w:after="0" w:line="240" w:lineRule="auto"/>
                    <w:jc w:val="both"/>
                    <w:rPr>
                      <w:rFonts w:ascii="Times New Roman" w:hAnsi="Times New Roman" w:cs="Times New Roman"/>
                      <w:kern w:val="2"/>
                      <w:sz w:val="24"/>
                      <w:szCs w:val="24"/>
                      <w14:ligatures w14:val="standardContextual"/>
                    </w:rPr>
                  </w:pPr>
                  <w:r w:rsidRPr="007B2845">
                    <w:rPr>
                      <w:rFonts w:ascii="Times New Roman" w:hAnsi="Times New Roman" w:cs="Times New Roman"/>
                      <w:kern w:val="2"/>
                      <w:sz w:val="24"/>
                      <w:szCs w:val="24"/>
                      <w14:ligatures w14:val="standardContextual"/>
                    </w:rPr>
                    <w:t>Zakon o financiranju javnih potreba u kulturi</w:t>
                  </w:r>
                </w:p>
                <w:p w14:paraId="7DB66287" w14:textId="77777777" w:rsidR="007B2845" w:rsidRPr="007B2845" w:rsidRDefault="007B2845" w:rsidP="007B2845">
                  <w:pPr>
                    <w:numPr>
                      <w:ilvl w:val="0"/>
                      <w:numId w:val="28"/>
                    </w:numPr>
                    <w:autoSpaceDE w:val="0"/>
                    <w:autoSpaceDN w:val="0"/>
                    <w:adjustRightInd w:val="0"/>
                    <w:spacing w:after="0" w:line="240" w:lineRule="auto"/>
                    <w:jc w:val="both"/>
                    <w:rPr>
                      <w:rFonts w:ascii="Times New Roman" w:hAnsi="Times New Roman" w:cs="Times New Roman"/>
                      <w:kern w:val="2"/>
                      <w:sz w:val="24"/>
                      <w:szCs w:val="24"/>
                      <w14:ligatures w14:val="standardContextual"/>
                    </w:rPr>
                  </w:pPr>
                  <w:r w:rsidRPr="007B2845">
                    <w:rPr>
                      <w:rFonts w:ascii="Times New Roman" w:hAnsi="Times New Roman" w:cs="Times New Roman"/>
                      <w:kern w:val="2"/>
                      <w:sz w:val="24"/>
                      <w:szCs w:val="24"/>
                      <w14:ligatures w14:val="standardContextual"/>
                    </w:rPr>
                    <w:t>Zakon o proračunu sa pripadajućim pravilnicima i odlukama</w:t>
                  </w:r>
                </w:p>
                <w:p w14:paraId="58EECA4E" w14:textId="77777777" w:rsidR="007B2845" w:rsidRPr="007B2845" w:rsidRDefault="007B2845" w:rsidP="007B2845">
                  <w:pPr>
                    <w:numPr>
                      <w:ilvl w:val="0"/>
                      <w:numId w:val="28"/>
                    </w:numPr>
                    <w:autoSpaceDE w:val="0"/>
                    <w:autoSpaceDN w:val="0"/>
                    <w:adjustRightInd w:val="0"/>
                    <w:spacing w:after="0" w:line="240" w:lineRule="auto"/>
                    <w:jc w:val="both"/>
                    <w:rPr>
                      <w:rFonts w:ascii="Times New Roman" w:hAnsi="Times New Roman" w:cs="Times New Roman"/>
                      <w:kern w:val="2"/>
                      <w:sz w:val="24"/>
                      <w:szCs w:val="24"/>
                      <w14:ligatures w14:val="standardContextual"/>
                    </w:rPr>
                  </w:pPr>
                  <w:r w:rsidRPr="007B2845">
                    <w:rPr>
                      <w:rFonts w:ascii="Times New Roman" w:hAnsi="Times New Roman" w:cs="Times New Roman"/>
                      <w:kern w:val="2"/>
                      <w:sz w:val="24"/>
                      <w:szCs w:val="24"/>
                      <w14:ligatures w14:val="standardContextual"/>
                    </w:rPr>
                    <w:t>Zakon o porezu na dohodak</w:t>
                  </w:r>
                </w:p>
                <w:p w14:paraId="5BD3F684" w14:textId="77777777" w:rsidR="007B2845" w:rsidRPr="007B2845" w:rsidRDefault="007B2845" w:rsidP="007B2845">
                  <w:pPr>
                    <w:numPr>
                      <w:ilvl w:val="0"/>
                      <w:numId w:val="28"/>
                    </w:numPr>
                    <w:autoSpaceDE w:val="0"/>
                    <w:autoSpaceDN w:val="0"/>
                    <w:adjustRightInd w:val="0"/>
                    <w:spacing w:after="0" w:line="240" w:lineRule="auto"/>
                    <w:jc w:val="both"/>
                    <w:rPr>
                      <w:rFonts w:ascii="Times New Roman" w:hAnsi="Times New Roman" w:cs="Times New Roman"/>
                      <w:kern w:val="2"/>
                      <w:sz w:val="24"/>
                      <w:szCs w:val="24"/>
                      <w14:ligatures w14:val="standardContextual"/>
                    </w:rPr>
                  </w:pPr>
                  <w:r w:rsidRPr="007B2845">
                    <w:rPr>
                      <w:rFonts w:ascii="Times New Roman" w:hAnsi="Times New Roman" w:cs="Times New Roman"/>
                      <w:kern w:val="2"/>
                      <w:sz w:val="24"/>
                      <w:szCs w:val="24"/>
                      <w14:ligatures w14:val="standardContextual"/>
                    </w:rPr>
                    <w:t>Zakon o fiskalnoj odgovornosti</w:t>
                  </w:r>
                </w:p>
              </w:tc>
            </w:tr>
            <w:tr w:rsidR="007B2845" w:rsidRPr="007B2845" w14:paraId="4335334E" w14:textId="77777777">
              <w:tc>
                <w:tcPr>
                  <w:tcW w:w="2174" w:type="dxa"/>
                  <w:tcBorders>
                    <w:top w:val="single" w:sz="4" w:space="0" w:color="auto"/>
                    <w:left w:val="single" w:sz="4" w:space="0" w:color="auto"/>
                    <w:bottom w:val="single" w:sz="4" w:space="0" w:color="auto"/>
                    <w:right w:val="single" w:sz="4" w:space="0" w:color="auto"/>
                  </w:tcBorders>
                  <w:hideMark/>
                </w:tcPr>
                <w:p w14:paraId="6D1E4A1D" w14:textId="77777777" w:rsidR="007B2845" w:rsidRPr="007B2845" w:rsidRDefault="007B2845">
                  <w:pPr>
                    <w:autoSpaceDE w:val="0"/>
                    <w:autoSpaceDN w:val="0"/>
                    <w:adjustRightInd w:val="0"/>
                    <w:jc w:val="both"/>
                    <w:rPr>
                      <w:rFonts w:ascii="Times New Roman" w:hAnsi="Times New Roman" w:cs="Times New Roman"/>
                      <w:kern w:val="2"/>
                      <w:sz w:val="24"/>
                      <w:szCs w:val="24"/>
                      <w14:ligatures w14:val="standardContextual"/>
                    </w:rPr>
                  </w:pPr>
                  <w:r w:rsidRPr="007B2845">
                    <w:rPr>
                      <w:rFonts w:ascii="Times New Roman" w:hAnsi="Times New Roman" w:cs="Times New Roman"/>
                      <w:kern w:val="2"/>
                      <w:sz w:val="24"/>
                      <w:szCs w:val="24"/>
                      <w14:ligatures w14:val="standardContextual"/>
                    </w:rPr>
                    <w:t>OSIGURANA SREDSTVA:</w:t>
                  </w:r>
                </w:p>
              </w:tc>
              <w:tc>
                <w:tcPr>
                  <w:tcW w:w="6662" w:type="dxa"/>
                  <w:tcBorders>
                    <w:top w:val="single" w:sz="4" w:space="0" w:color="auto"/>
                    <w:left w:val="single" w:sz="4" w:space="0" w:color="auto"/>
                    <w:bottom w:val="single" w:sz="4" w:space="0" w:color="auto"/>
                    <w:right w:val="single" w:sz="4" w:space="0" w:color="auto"/>
                  </w:tcBorders>
                  <w:hideMark/>
                </w:tcPr>
                <w:p w14:paraId="3E0E3C89" w14:textId="77777777" w:rsidR="007B2845" w:rsidRPr="007B2845" w:rsidRDefault="007B2845" w:rsidP="007B2845">
                  <w:pPr>
                    <w:pStyle w:val="Odlomakpopisa"/>
                    <w:numPr>
                      <w:ilvl w:val="0"/>
                      <w:numId w:val="28"/>
                    </w:numPr>
                    <w:autoSpaceDE w:val="0"/>
                    <w:autoSpaceDN w:val="0"/>
                    <w:adjustRightInd w:val="0"/>
                    <w:spacing w:after="160" w:line="252" w:lineRule="auto"/>
                    <w:jc w:val="both"/>
                    <w:rPr>
                      <w:rFonts w:ascii="Times New Roman" w:hAnsi="Times New Roman" w:cs="Times New Roman"/>
                      <w:kern w:val="2"/>
                      <w:sz w:val="24"/>
                      <w:szCs w:val="24"/>
                      <w14:ligatures w14:val="standardContextual"/>
                    </w:rPr>
                  </w:pPr>
                  <w:r w:rsidRPr="007B2845">
                    <w:rPr>
                      <w:rFonts w:ascii="Times New Roman" w:hAnsi="Times New Roman" w:cs="Times New Roman"/>
                      <w:kern w:val="2"/>
                      <w:sz w:val="24"/>
                      <w:szCs w:val="24"/>
                      <w14:ligatures w14:val="standardContextual"/>
                    </w:rPr>
                    <w:t>56.600,00 €</w:t>
                  </w:r>
                </w:p>
              </w:tc>
            </w:tr>
            <w:tr w:rsidR="007B2845" w:rsidRPr="007B2845" w14:paraId="7D5B1EF8" w14:textId="77777777">
              <w:tc>
                <w:tcPr>
                  <w:tcW w:w="2174" w:type="dxa"/>
                  <w:tcBorders>
                    <w:top w:val="single" w:sz="4" w:space="0" w:color="auto"/>
                    <w:left w:val="single" w:sz="4" w:space="0" w:color="auto"/>
                    <w:bottom w:val="single" w:sz="4" w:space="0" w:color="auto"/>
                    <w:right w:val="single" w:sz="4" w:space="0" w:color="auto"/>
                  </w:tcBorders>
                  <w:hideMark/>
                </w:tcPr>
                <w:p w14:paraId="6AFE0183" w14:textId="77777777" w:rsidR="007B2845" w:rsidRPr="007B2845" w:rsidRDefault="007B2845">
                  <w:pPr>
                    <w:autoSpaceDE w:val="0"/>
                    <w:autoSpaceDN w:val="0"/>
                    <w:adjustRightInd w:val="0"/>
                    <w:spacing w:after="0"/>
                    <w:jc w:val="both"/>
                    <w:rPr>
                      <w:rFonts w:ascii="Times New Roman" w:hAnsi="Times New Roman" w:cs="Times New Roman"/>
                      <w:kern w:val="2"/>
                      <w:sz w:val="24"/>
                      <w:szCs w:val="24"/>
                      <w14:ligatures w14:val="standardContextual"/>
                    </w:rPr>
                  </w:pPr>
                  <w:r w:rsidRPr="007B2845">
                    <w:rPr>
                      <w:rFonts w:ascii="Times New Roman" w:hAnsi="Times New Roman" w:cs="Times New Roman"/>
                      <w:kern w:val="2"/>
                      <w:sz w:val="24"/>
                      <w:szCs w:val="24"/>
                      <w14:ligatures w14:val="standardContextual"/>
                    </w:rPr>
                    <w:t>REALIZIRANO</w:t>
                  </w:r>
                </w:p>
                <w:p w14:paraId="2D8CF80D" w14:textId="77777777" w:rsidR="007B2845" w:rsidRPr="007B2845" w:rsidRDefault="007B2845">
                  <w:pPr>
                    <w:autoSpaceDE w:val="0"/>
                    <w:autoSpaceDN w:val="0"/>
                    <w:adjustRightInd w:val="0"/>
                    <w:jc w:val="both"/>
                    <w:rPr>
                      <w:rFonts w:ascii="Times New Roman" w:hAnsi="Times New Roman" w:cs="Times New Roman"/>
                      <w:kern w:val="2"/>
                      <w:sz w:val="24"/>
                      <w:szCs w:val="24"/>
                      <w14:ligatures w14:val="standardContextual"/>
                    </w:rPr>
                  </w:pPr>
                  <w:r w:rsidRPr="007B2845">
                    <w:rPr>
                      <w:rFonts w:ascii="Times New Roman" w:hAnsi="Times New Roman" w:cs="Times New Roman"/>
                      <w:kern w:val="2"/>
                      <w:sz w:val="24"/>
                      <w:szCs w:val="24"/>
                      <w14:ligatures w14:val="standardContextual"/>
                    </w:rPr>
                    <w:t>30.6.2025:</w:t>
                  </w:r>
                </w:p>
              </w:tc>
              <w:tc>
                <w:tcPr>
                  <w:tcW w:w="6662" w:type="dxa"/>
                  <w:tcBorders>
                    <w:top w:val="single" w:sz="4" w:space="0" w:color="auto"/>
                    <w:left w:val="single" w:sz="4" w:space="0" w:color="auto"/>
                    <w:bottom w:val="single" w:sz="4" w:space="0" w:color="auto"/>
                    <w:right w:val="single" w:sz="4" w:space="0" w:color="auto"/>
                  </w:tcBorders>
                  <w:hideMark/>
                </w:tcPr>
                <w:p w14:paraId="1414CF23" w14:textId="77777777" w:rsidR="007B2845" w:rsidRPr="007B2845" w:rsidRDefault="007B2845" w:rsidP="007B2845">
                  <w:pPr>
                    <w:numPr>
                      <w:ilvl w:val="0"/>
                      <w:numId w:val="28"/>
                    </w:numPr>
                    <w:autoSpaceDE w:val="0"/>
                    <w:autoSpaceDN w:val="0"/>
                    <w:adjustRightInd w:val="0"/>
                    <w:spacing w:after="0" w:line="240" w:lineRule="auto"/>
                    <w:jc w:val="both"/>
                    <w:rPr>
                      <w:rFonts w:ascii="Times New Roman" w:hAnsi="Times New Roman" w:cs="Times New Roman"/>
                      <w:kern w:val="2"/>
                      <w:sz w:val="24"/>
                      <w:szCs w:val="24"/>
                      <w14:ligatures w14:val="standardContextual"/>
                    </w:rPr>
                  </w:pPr>
                  <w:r w:rsidRPr="007B2845">
                    <w:rPr>
                      <w:rFonts w:ascii="Times New Roman" w:hAnsi="Times New Roman" w:cs="Times New Roman"/>
                      <w:kern w:val="2"/>
                      <w:sz w:val="24"/>
                      <w:szCs w:val="24"/>
                      <w14:ligatures w14:val="standardContextual"/>
                    </w:rPr>
                    <w:t>0,00 €</w:t>
                  </w:r>
                </w:p>
              </w:tc>
            </w:tr>
            <w:tr w:rsidR="007B2845" w:rsidRPr="007B2845" w14:paraId="5FAB1C99" w14:textId="77777777">
              <w:tc>
                <w:tcPr>
                  <w:tcW w:w="2174" w:type="dxa"/>
                  <w:tcBorders>
                    <w:top w:val="single" w:sz="4" w:space="0" w:color="auto"/>
                    <w:left w:val="single" w:sz="4" w:space="0" w:color="auto"/>
                    <w:bottom w:val="single" w:sz="4" w:space="0" w:color="auto"/>
                    <w:right w:val="single" w:sz="4" w:space="0" w:color="auto"/>
                  </w:tcBorders>
                  <w:hideMark/>
                </w:tcPr>
                <w:p w14:paraId="2BC00535" w14:textId="77777777" w:rsidR="007B2845" w:rsidRPr="007B2845" w:rsidRDefault="007B2845">
                  <w:pPr>
                    <w:autoSpaceDE w:val="0"/>
                    <w:autoSpaceDN w:val="0"/>
                    <w:adjustRightInd w:val="0"/>
                    <w:jc w:val="both"/>
                    <w:rPr>
                      <w:rFonts w:ascii="Times New Roman" w:hAnsi="Times New Roman" w:cs="Times New Roman"/>
                      <w:kern w:val="2"/>
                      <w:sz w:val="24"/>
                      <w:szCs w:val="24"/>
                      <w14:ligatures w14:val="standardContextual"/>
                    </w:rPr>
                  </w:pPr>
                  <w:r w:rsidRPr="007B2845">
                    <w:rPr>
                      <w:rFonts w:ascii="Times New Roman" w:hAnsi="Times New Roman" w:cs="Times New Roman"/>
                      <w:kern w:val="2"/>
                      <w:sz w:val="24"/>
                      <w:szCs w:val="24"/>
                      <w14:ligatures w14:val="standardContextual"/>
                    </w:rPr>
                    <w:t>POKAZATELJI USPJEŠNOSTI:</w:t>
                  </w:r>
                </w:p>
              </w:tc>
              <w:tc>
                <w:tcPr>
                  <w:tcW w:w="6662" w:type="dxa"/>
                  <w:tcBorders>
                    <w:top w:val="single" w:sz="4" w:space="0" w:color="auto"/>
                    <w:left w:val="single" w:sz="4" w:space="0" w:color="auto"/>
                    <w:bottom w:val="single" w:sz="4" w:space="0" w:color="auto"/>
                    <w:right w:val="single" w:sz="4" w:space="0" w:color="auto"/>
                  </w:tcBorders>
                  <w:hideMark/>
                </w:tcPr>
                <w:p w14:paraId="00949880" w14:textId="77777777" w:rsidR="007B2845" w:rsidRPr="007B2845" w:rsidRDefault="007B2845">
                  <w:pPr>
                    <w:autoSpaceDE w:val="0"/>
                    <w:autoSpaceDN w:val="0"/>
                    <w:adjustRightInd w:val="0"/>
                    <w:jc w:val="both"/>
                    <w:rPr>
                      <w:rFonts w:ascii="Times New Roman" w:hAnsi="Times New Roman" w:cs="Times New Roman"/>
                      <w:kern w:val="2"/>
                      <w:sz w:val="24"/>
                      <w:szCs w:val="24"/>
                      <w14:ligatures w14:val="standardContextual"/>
                    </w:rPr>
                  </w:pPr>
                  <w:r w:rsidRPr="007B2845">
                    <w:rPr>
                      <w:rFonts w:ascii="Times New Roman" w:hAnsi="Times New Roman" w:cs="Times New Roman"/>
                      <w:kern w:val="2"/>
                      <w:sz w:val="24"/>
                      <w:szCs w:val="24"/>
                      <w14:ligatures w14:val="standardContextual"/>
                    </w:rPr>
                    <w:t>Razvoj kulturne infrastrukture pridonosi kvaliteti života stanovništva koji stvara i proizvodi vrijednosti te za razvoj i povećanje kulturnih događanja.</w:t>
                  </w:r>
                </w:p>
              </w:tc>
            </w:tr>
          </w:tbl>
          <w:p w14:paraId="11F735F1" w14:textId="77777777" w:rsidR="00CD195E" w:rsidRDefault="00CD195E" w:rsidP="00CD195E">
            <w:pPr>
              <w:autoSpaceDE w:val="0"/>
              <w:autoSpaceDN w:val="0"/>
              <w:adjustRightInd w:val="0"/>
              <w:rPr>
                <w:rFonts w:ascii="Times New Roman" w:hAnsi="Times New Roman" w:cs="Times New Roman"/>
                <w:b/>
                <w:kern w:val="2"/>
                <w:sz w:val="24"/>
                <w:szCs w:val="24"/>
                <w14:ligatures w14:val="standardContextual"/>
              </w:rPr>
            </w:pPr>
          </w:p>
          <w:p w14:paraId="2BE19D69" w14:textId="53DD0BBB" w:rsidR="007B2845" w:rsidRPr="00CD195E" w:rsidRDefault="007B2845" w:rsidP="00CD195E">
            <w:pPr>
              <w:autoSpaceDE w:val="0"/>
              <w:autoSpaceDN w:val="0"/>
              <w:adjustRightInd w:val="0"/>
              <w:rPr>
                <w:rFonts w:ascii="Times New Roman" w:hAnsi="Times New Roman" w:cs="Times New Roman"/>
                <w:b/>
                <w:kern w:val="2"/>
                <w:sz w:val="24"/>
                <w:szCs w:val="24"/>
                <w14:ligatures w14:val="standardContextual"/>
              </w:rPr>
            </w:pPr>
            <w:r w:rsidRPr="007B2845">
              <w:rPr>
                <w:rFonts w:ascii="Times New Roman" w:hAnsi="Times New Roman" w:cs="Times New Roman"/>
                <w:b/>
                <w:kern w:val="2"/>
                <w:sz w:val="24"/>
                <w:szCs w:val="24"/>
                <w14:ligatures w14:val="standardContextual"/>
              </w:rPr>
              <w:t>PROGRAM 1045 - PROGRAM ODRŽAVANJA OBJEKATA ZA SPORT I REKREACIJU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9"/>
              <w:gridCol w:w="6253"/>
            </w:tblGrid>
            <w:tr w:rsidR="007B2845" w:rsidRPr="007B2845" w14:paraId="1C14557C" w14:textId="77777777">
              <w:tc>
                <w:tcPr>
                  <w:tcW w:w="2347" w:type="dxa"/>
                  <w:tcBorders>
                    <w:top w:val="single" w:sz="4" w:space="0" w:color="auto"/>
                    <w:left w:val="single" w:sz="4" w:space="0" w:color="auto"/>
                    <w:bottom w:val="single" w:sz="4" w:space="0" w:color="auto"/>
                    <w:right w:val="single" w:sz="4" w:space="0" w:color="auto"/>
                  </w:tcBorders>
                  <w:hideMark/>
                </w:tcPr>
                <w:p w14:paraId="096098FE" w14:textId="77777777" w:rsidR="007B2845" w:rsidRPr="007B2845" w:rsidRDefault="007B2845">
                  <w:pPr>
                    <w:autoSpaceDE w:val="0"/>
                    <w:autoSpaceDN w:val="0"/>
                    <w:adjustRightInd w:val="0"/>
                    <w:jc w:val="both"/>
                    <w:rPr>
                      <w:rFonts w:ascii="Times New Roman" w:hAnsi="Times New Roman" w:cs="Times New Roman"/>
                      <w:kern w:val="2"/>
                      <w:sz w:val="24"/>
                      <w:szCs w:val="24"/>
                      <w14:ligatures w14:val="standardContextual"/>
                    </w:rPr>
                  </w:pPr>
                  <w:r w:rsidRPr="007B2845">
                    <w:rPr>
                      <w:rFonts w:ascii="Times New Roman" w:hAnsi="Times New Roman" w:cs="Times New Roman"/>
                      <w:kern w:val="2"/>
                      <w:sz w:val="24"/>
                      <w:szCs w:val="24"/>
                      <w14:ligatures w14:val="standardContextual"/>
                    </w:rPr>
                    <w:t>IME PROGRAMA:</w:t>
                  </w:r>
                </w:p>
              </w:tc>
              <w:tc>
                <w:tcPr>
                  <w:tcW w:w="7004" w:type="dxa"/>
                  <w:tcBorders>
                    <w:top w:val="single" w:sz="4" w:space="0" w:color="auto"/>
                    <w:left w:val="single" w:sz="4" w:space="0" w:color="auto"/>
                    <w:bottom w:val="single" w:sz="4" w:space="0" w:color="auto"/>
                    <w:right w:val="single" w:sz="4" w:space="0" w:color="auto"/>
                  </w:tcBorders>
                  <w:hideMark/>
                </w:tcPr>
                <w:p w14:paraId="59DA0590" w14:textId="77777777" w:rsidR="007B2845" w:rsidRPr="007B2845" w:rsidRDefault="007B2845">
                  <w:pPr>
                    <w:autoSpaceDE w:val="0"/>
                    <w:autoSpaceDN w:val="0"/>
                    <w:adjustRightInd w:val="0"/>
                    <w:jc w:val="both"/>
                    <w:rPr>
                      <w:rFonts w:ascii="Times New Roman" w:hAnsi="Times New Roman" w:cs="Times New Roman"/>
                      <w:kern w:val="2"/>
                      <w:sz w:val="24"/>
                      <w:szCs w:val="24"/>
                      <w14:ligatures w14:val="standardContextual"/>
                    </w:rPr>
                  </w:pPr>
                  <w:r w:rsidRPr="007B2845">
                    <w:rPr>
                      <w:rFonts w:ascii="Times New Roman" w:hAnsi="Times New Roman" w:cs="Times New Roman"/>
                      <w:kern w:val="2"/>
                      <w:sz w:val="24"/>
                      <w:szCs w:val="24"/>
                      <w14:ligatures w14:val="standardContextual"/>
                    </w:rPr>
                    <w:t>PROGRAM ODRŽAVANJA OBJEKATA ZA SPORT I REKREACIJU</w:t>
                  </w:r>
                </w:p>
              </w:tc>
            </w:tr>
            <w:tr w:rsidR="007B2845" w:rsidRPr="007B2845" w14:paraId="6BE34BC9" w14:textId="77777777">
              <w:tc>
                <w:tcPr>
                  <w:tcW w:w="2347" w:type="dxa"/>
                  <w:tcBorders>
                    <w:top w:val="single" w:sz="4" w:space="0" w:color="auto"/>
                    <w:left w:val="single" w:sz="4" w:space="0" w:color="auto"/>
                    <w:bottom w:val="single" w:sz="4" w:space="0" w:color="auto"/>
                    <w:right w:val="single" w:sz="4" w:space="0" w:color="auto"/>
                  </w:tcBorders>
                  <w:hideMark/>
                </w:tcPr>
                <w:p w14:paraId="5320264D" w14:textId="77777777" w:rsidR="007B2845" w:rsidRPr="007B2845" w:rsidRDefault="007B2845">
                  <w:pPr>
                    <w:autoSpaceDE w:val="0"/>
                    <w:autoSpaceDN w:val="0"/>
                    <w:adjustRightInd w:val="0"/>
                    <w:jc w:val="both"/>
                    <w:rPr>
                      <w:rFonts w:ascii="Times New Roman" w:hAnsi="Times New Roman" w:cs="Times New Roman"/>
                      <w:kern w:val="2"/>
                      <w:sz w:val="24"/>
                      <w:szCs w:val="24"/>
                      <w14:ligatures w14:val="standardContextual"/>
                    </w:rPr>
                  </w:pPr>
                  <w:r w:rsidRPr="007B2845">
                    <w:rPr>
                      <w:rFonts w:ascii="Times New Roman" w:hAnsi="Times New Roman" w:cs="Times New Roman"/>
                      <w:kern w:val="2"/>
                      <w:sz w:val="24"/>
                      <w:szCs w:val="24"/>
                      <w14:ligatures w14:val="standardContextual"/>
                    </w:rPr>
                    <w:t>SVRHA PROGRAMA:</w:t>
                  </w:r>
                </w:p>
              </w:tc>
              <w:tc>
                <w:tcPr>
                  <w:tcW w:w="7004" w:type="dxa"/>
                  <w:tcBorders>
                    <w:top w:val="single" w:sz="4" w:space="0" w:color="auto"/>
                    <w:left w:val="single" w:sz="4" w:space="0" w:color="auto"/>
                    <w:bottom w:val="single" w:sz="4" w:space="0" w:color="auto"/>
                    <w:right w:val="single" w:sz="4" w:space="0" w:color="auto"/>
                  </w:tcBorders>
                  <w:hideMark/>
                </w:tcPr>
                <w:p w14:paraId="136A30EA" w14:textId="77777777" w:rsidR="007B2845" w:rsidRPr="007B2845" w:rsidRDefault="007B2845">
                  <w:pPr>
                    <w:autoSpaceDE w:val="0"/>
                    <w:autoSpaceDN w:val="0"/>
                    <w:adjustRightInd w:val="0"/>
                    <w:jc w:val="both"/>
                    <w:rPr>
                      <w:rFonts w:ascii="Times New Roman" w:hAnsi="Times New Roman" w:cs="Times New Roman"/>
                      <w:kern w:val="2"/>
                      <w:sz w:val="24"/>
                      <w:szCs w:val="24"/>
                      <w14:ligatures w14:val="standardContextual"/>
                    </w:rPr>
                  </w:pPr>
                  <w:r w:rsidRPr="007B2845">
                    <w:rPr>
                      <w:rFonts w:ascii="Times New Roman" w:hAnsi="Times New Roman" w:cs="Times New Roman"/>
                      <w:kern w:val="2"/>
                      <w:sz w:val="24"/>
                      <w:szCs w:val="24"/>
                      <w14:ligatures w14:val="standardContextual"/>
                    </w:rPr>
                    <w:t>Poticanje građana na bavljenje sportom i sportskim aktivnostima te uključivanje mlađih dobnih skupina u sportske udruge</w:t>
                  </w:r>
                </w:p>
              </w:tc>
            </w:tr>
            <w:tr w:rsidR="007B2845" w:rsidRPr="007B2845" w14:paraId="068A70F5" w14:textId="77777777">
              <w:tc>
                <w:tcPr>
                  <w:tcW w:w="2347" w:type="dxa"/>
                  <w:tcBorders>
                    <w:top w:val="single" w:sz="4" w:space="0" w:color="auto"/>
                    <w:left w:val="single" w:sz="4" w:space="0" w:color="auto"/>
                    <w:bottom w:val="single" w:sz="4" w:space="0" w:color="auto"/>
                    <w:right w:val="single" w:sz="4" w:space="0" w:color="auto"/>
                  </w:tcBorders>
                  <w:hideMark/>
                </w:tcPr>
                <w:p w14:paraId="09DF4281" w14:textId="77777777" w:rsidR="007B2845" w:rsidRPr="007B2845" w:rsidRDefault="007B2845">
                  <w:pPr>
                    <w:autoSpaceDE w:val="0"/>
                    <w:autoSpaceDN w:val="0"/>
                    <w:adjustRightInd w:val="0"/>
                    <w:jc w:val="both"/>
                    <w:rPr>
                      <w:rFonts w:ascii="Times New Roman" w:hAnsi="Times New Roman" w:cs="Times New Roman"/>
                      <w:kern w:val="2"/>
                      <w:sz w:val="24"/>
                      <w:szCs w:val="24"/>
                      <w14:ligatures w14:val="standardContextual"/>
                    </w:rPr>
                  </w:pPr>
                  <w:r w:rsidRPr="007B2845">
                    <w:rPr>
                      <w:rFonts w:ascii="Times New Roman" w:hAnsi="Times New Roman" w:cs="Times New Roman"/>
                      <w:kern w:val="2"/>
                      <w:sz w:val="24"/>
                      <w:szCs w:val="24"/>
                      <w14:ligatures w14:val="standardContextual"/>
                    </w:rPr>
                    <w:t xml:space="preserve">CILJEVI PROGRAMA: </w:t>
                  </w:r>
                </w:p>
              </w:tc>
              <w:tc>
                <w:tcPr>
                  <w:tcW w:w="7004" w:type="dxa"/>
                  <w:tcBorders>
                    <w:top w:val="single" w:sz="4" w:space="0" w:color="auto"/>
                    <w:left w:val="single" w:sz="4" w:space="0" w:color="auto"/>
                    <w:bottom w:val="single" w:sz="4" w:space="0" w:color="auto"/>
                    <w:right w:val="single" w:sz="4" w:space="0" w:color="auto"/>
                  </w:tcBorders>
                  <w:hideMark/>
                </w:tcPr>
                <w:p w14:paraId="5506F24E" w14:textId="77777777" w:rsidR="007B2845" w:rsidRPr="007B2845" w:rsidRDefault="007B2845">
                  <w:pPr>
                    <w:autoSpaceDE w:val="0"/>
                    <w:autoSpaceDN w:val="0"/>
                    <w:adjustRightInd w:val="0"/>
                    <w:jc w:val="both"/>
                    <w:rPr>
                      <w:rFonts w:ascii="Times New Roman" w:hAnsi="Times New Roman" w:cs="Times New Roman"/>
                      <w:kern w:val="2"/>
                      <w:sz w:val="24"/>
                      <w:szCs w:val="24"/>
                      <w14:ligatures w14:val="standardContextual"/>
                    </w:rPr>
                  </w:pPr>
                  <w:r w:rsidRPr="007B2845">
                    <w:rPr>
                      <w:rFonts w:ascii="Times New Roman" w:hAnsi="Times New Roman" w:cs="Times New Roman"/>
                      <w:kern w:val="2"/>
                      <w:sz w:val="24"/>
                      <w:szCs w:val="24"/>
                      <w14:ligatures w14:val="standardContextual"/>
                    </w:rPr>
                    <w:t>Održavanje i razvoj sportske infrastrukture u vlasništvu Grada Metkovića, te održavanje dječjih kvartovskih igrališta s ciljem stvaranja i poboljšanja uvjeta za bavljenje sportom</w:t>
                  </w:r>
                </w:p>
              </w:tc>
            </w:tr>
            <w:tr w:rsidR="007B2845" w:rsidRPr="007B2845" w14:paraId="70EA2FC2" w14:textId="77777777">
              <w:tc>
                <w:tcPr>
                  <w:tcW w:w="2347" w:type="dxa"/>
                  <w:tcBorders>
                    <w:top w:val="single" w:sz="4" w:space="0" w:color="auto"/>
                    <w:left w:val="single" w:sz="4" w:space="0" w:color="auto"/>
                    <w:bottom w:val="single" w:sz="4" w:space="0" w:color="auto"/>
                    <w:right w:val="single" w:sz="4" w:space="0" w:color="auto"/>
                  </w:tcBorders>
                  <w:hideMark/>
                </w:tcPr>
                <w:p w14:paraId="081C1996" w14:textId="77777777" w:rsidR="007B2845" w:rsidRPr="007B2845" w:rsidRDefault="007B2845">
                  <w:pPr>
                    <w:autoSpaceDE w:val="0"/>
                    <w:autoSpaceDN w:val="0"/>
                    <w:adjustRightInd w:val="0"/>
                    <w:jc w:val="both"/>
                    <w:rPr>
                      <w:rFonts w:ascii="Times New Roman" w:hAnsi="Times New Roman" w:cs="Times New Roman"/>
                      <w:kern w:val="2"/>
                      <w:sz w:val="24"/>
                      <w:szCs w:val="24"/>
                      <w14:ligatures w14:val="standardContextual"/>
                    </w:rPr>
                  </w:pPr>
                  <w:r w:rsidRPr="007B2845">
                    <w:rPr>
                      <w:rFonts w:ascii="Times New Roman" w:hAnsi="Times New Roman" w:cs="Times New Roman"/>
                      <w:kern w:val="2"/>
                      <w:sz w:val="24"/>
                      <w:szCs w:val="24"/>
                      <w14:ligatures w14:val="standardContextual"/>
                    </w:rPr>
                    <w:t xml:space="preserve">OPIS PROGRAMA: </w:t>
                  </w:r>
                </w:p>
              </w:tc>
              <w:tc>
                <w:tcPr>
                  <w:tcW w:w="7004" w:type="dxa"/>
                  <w:tcBorders>
                    <w:top w:val="single" w:sz="4" w:space="0" w:color="auto"/>
                    <w:left w:val="single" w:sz="4" w:space="0" w:color="auto"/>
                    <w:bottom w:val="single" w:sz="4" w:space="0" w:color="auto"/>
                    <w:right w:val="single" w:sz="4" w:space="0" w:color="auto"/>
                  </w:tcBorders>
                  <w:hideMark/>
                </w:tcPr>
                <w:p w14:paraId="390E33E8" w14:textId="77777777" w:rsidR="007B2845" w:rsidRPr="007B2845" w:rsidRDefault="007B2845">
                  <w:pPr>
                    <w:autoSpaceDE w:val="0"/>
                    <w:autoSpaceDN w:val="0"/>
                    <w:adjustRightInd w:val="0"/>
                    <w:jc w:val="both"/>
                    <w:rPr>
                      <w:rFonts w:ascii="Times New Roman" w:hAnsi="Times New Roman" w:cs="Times New Roman"/>
                      <w:kern w:val="2"/>
                      <w:sz w:val="24"/>
                      <w:szCs w:val="24"/>
                      <w14:ligatures w14:val="standardContextual"/>
                    </w:rPr>
                  </w:pPr>
                  <w:r w:rsidRPr="007B2845">
                    <w:rPr>
                      <w:rFonts w:ascii="Times New Roman" w:hAnsi="Times New Roman" w:cs="Times New Roman"/>
                      <w:kern w:val="2"/>
                      <w:sz w:val="24"/>
                      <w:szCs w:val="24"/>
                      <w14:ligatures w14:val="standardContextual"/>
                    </w:rPr>
                    <w:t xml:space="preserve">Grad Metković je Odlukom gradonačelnika o povjeravanju upravljanja i održavanja sportskih građevina u vlasništvu Grada Metkovića (Klasa: 940-01/15-01/01; </w:t>
                  </w:r>
                  <w:proofErr w:type="spellStart"/>
                  <w:r w:rsidRPr="007B2845">
                    <w:rPr>
                      <w:rFonts w:ascii="Times New Roman" w:hAnsi="Times New Roman" w:cs="Times New Roman"/>
                      <w:kern w:val="2"/>
                      <w:sz w:val="24"/>
                      <w:szCs w:val="24"/>
                      <w14:ligatures w14:val="standardContextual"/>
                    </w:rPr>
                    <w:t>Urbroj</w:t>
                  </w:r>
                  <w:proofErr w:type="spellEnd"/>
                  <w:r w:rsidRPr="007B2845">
                    <w:rPr>
                      <w:rFonts w:ascii="Times New Roman" w:hAnsi="Times New Roman" w:cs="Times New Roman"/>
                      <w:kern w:val="2"/>
                      <w:sz w:val="24"/>
                      <w:szCs w:val="24"/>
                      <w14:ligatures w14:val="standardContextual"/>
                    </w:rPr>
                    <w:t xml:space="preserve">: 2148/01-02-15-3 od 23. travnja 2015.) Ustanovi povjerio upravljanje i održavanje sportske infrastrukture. Ovim programom Ustanova, u skladu sa financijskim mogućnostima, nastoji svake godine razvijati i poboljšavati sportsku infrastrukturu, održavati postojeću te graditi i održavati kvartovska dječja igrališta. </w:t>
                  </w:r>
                </w:p>
              </w:tc>
            </w:tr>
            <w:tr w:rsidR="007B2845" w:rsidRPr="007B2845" w14:paraId="1C2E336C" w14:textId="77777777">
              <w:tc>
                <w:tcPr>
                  <w:tcW w:w="2347" w:type="dxa"/>
                  <w:tcBorders>
                    <w:top w:val="single" w:sz="4" w:space="0" w:color="auto"/>
                    <w:left w:val="single" w:sz="4" w:space="0" w:color="auto"/>
                    <w:bottom w:val="single" w:sz="4" w:space="0" w:color="auto"/>
                    <w:right w:val="single" w:sz="4" w:space="0" w:color="auto"/>
                  </w:tcBorders>
                  <w:hideMark/>
                </w:tcPr>
                <w:p w14:paraId="63371591" w14:textId="77777777" w:rsidR="007B2845" w:rsidRPr="007B2845" w:rsidRDefault="007B2845">
                  <w:pPr>
                    <w:autoSpaceDE w:val="0"/>
                    <w:autoSpaceDN w:val="0"/>
                    <w:adjustRightInd w:val="0"/>
                    <w:jc w:val="both"/>
                    <w:rPr>
                      <w:rFonts w:ascii="Times New Roman" w:hAnsi="Times New Roman" w:cs="Times New Roman"/>
                      <w:kern w:val="2"/>
                      <w:sz w:val="24"/>
                      <w:szCs w:val="24"/>
                      <w14:ligatures w14:val="standardContextual"/>
                    </w:rPr>
                  </w:pPr>
                  <w:r w:rsidRPr="007B2845">
                    <w:rPr>
                      <w:rFonts w:ascii="Times New Roman" w:hAnsi="Times New Roman" w:cs="Times New Roman"/>
                      <w:kern w:val="2"/>
                      <w:sz w:val="24"/>
                      <w:szCs w:val="24"/>
                      <w14:ligatures w14:val="standardContextual"/>
                    </w:rPr>
                    <w:t xml:space="preserve">ZAKONSKE OSNOVE ZA </w:t>
                  </w:r>
                  <w:r w:rsidRPr="007B2845">
                    <w:rPr>
                      <w:rFonts w:ascii="Times New Roman" w:hAnsi="Times New Roman" w:cs="Times New Roman"/>
                      <w:kern w:val="2"/>
                      <w:sz w:val="24"/>
                      <w:szCs w:val="24"/>
                      <w14:ligatures w14:val="standardContextual"/>
                    </w:rPr>
                    <w:lastRenderedPageBreak/>
                    <w:t>UVOĐENJE PROGRAMA:</w:t>
                  </w:r>
                </w:p>
              </w:tc>
              <w:tc>
                <w:tcPr>
                  <w:tcW w:w="7004" w:type="dxa"/>
                  <w:tcBorders>
                    <w:top w:val="single" w:sz="4" w:space="0" w:color="auto"/>
                    <w:left w:val="single" w:sz="4" w:space="0" w:color="auto"/>
                    <w:bottom w:val="single" w:sz="4" w:space="0" w:color="auto"/>
                    <w:right w:val="single" w:sz="4" w:space="0" w:color="auto"/>
                  </w:tcBorders>
                  <w:hideMark/>
                </w:tcPr>
                <w:p w14:paraId="534351B0" w14:textId="77777777" w:rsidR="007B2845" w:rsidRPr="007B2845" w:rsidRDefault="007B2845" w:rsidP="007B2845">
                  <w:pPr>
                    <w:numPr>
                      <w:ilvl w:val="0"/>
                      <w:numId w:val="28"/>
                    </w:numPr>
                    <w:autoSpaceDE w:val="0"/>
                    <w:autoSpaceDN w:val="0"/>
                    <w:adjustRightInd w:val="0"/>
                    <w:spacing w:after="0" w:line="240" w:lineRule="auto"/>
                    <w:jc w:val="both"/>
                    <w:rPr>
                      <w:rFonts w:ascii="Times New Roman" w:hAnsi="Times New Roman" w:cs="Times New Roman"/>
                      <w:kern w:val="2"/>
                      <w:sz w:val="24"/>
                      <w:szCs w:val="24"/>
                      <w14:ligatures w14:val="standardContextual"/>
                    </w:rPr>
                  </w:pPr>
                  <w:r w:rsidRPr="007B2845">
                    <w:rPr>
                      <w:rFonts w:ascii="Times New Roman" w:hAnsi="Times New Roman" w:cs="Times New Roman"/>
                      <w:kern w:val="2"/>
                      <w:sz w:val="24"/>
                      <w:szCs w:val="24"/>
                      <w14:ligatures w14:val="standardContextual"/>
                    </w:rPr>
                    <w:lastRenderedPageBreak/>
                    <w:t>Zakon o javnim ustanovama</w:t>
                  </w:r>
                </w:p>
                <w:p w14:paraId="58A1A9FF" w14:textId="77777777" w:rsidR="007B2845" w:rsidRPr="007B2845" w:rsidRDefault="007B2845" w:rsidP="007B2845">
                  <w:pPr>
                    <w:numPr>
                      <w:ilvl w:val="0"/>
                      <w:numId w:val="28"/>
                    </w:numPr>
                    <w:autoSpaceDE w:val="0"/>
                    <w:autoSpaceDN w:val="0"/>
                    <w:adjustRightInd w:val="0"/>
                    <w:spacing w:after="0" w:line="240" w:lineRule="auto"/>
                    <w:jc w:val="both"/>
                    <w:rPr>
                      <w:rFonts w:ascii="Times New Roman" w:hAnsi="Times New Roman" w:cs="Times New Roman"/>
                      <w:kern w:val="2"/>
                      <w:sz w:val="24"/>
                      <w:szCs w:val="24"/>
                      <w14:ligatures w14:val="standardContextual"/>
                    </w:rPr>
                  </w:pPr>
                  <w:r w:rsidRPr="007B2845">
                    <w:rPr>
                      <w:rFonts w:ascii="Times New Roman" w:hAnsi="Times New Roman" w:cs="Times New Roman"/>
                      <w:kern w:val="2"/>
                      <w:sz w:val="24"/>
                      <w:szCs w:val="24"/>
                      <w14:ligatures w14:val="standardContextual"/>
                    </w:rPr>
                    <w:t>Zakon o proračunu sa pripadajućim pravilnicima i odlukama</w:t>
                  </w:r>
                </w:p>
                <w:p w14:paraId="4D038C67" w14:textId="77777777" w:rsidR="007B2845" w:rsidRPr="007B2845" w:rsidRDefault="007B2845" w:rsidP="007B2845">
                  <w:pPr>
                    <w:numPr>
                      <w:ilvl w:val="0"/>
                      <w:numId w:val="28"/>
                    </w:numPr>
                    <w:autoSpaceDE w:val="0"/>
                    <w:autoSpaceDN w:val="0"/>
                    <w:adjustRightInd w:val="0"/>
                    <w:spacing w:after="0" w:line="240" w:lineRule="auto"/>
                    <w:jc w:val="both"/>
                    <w:rPr>
                      <w:rFonts w:ascii="Times New Roman" w:hAnsi="Times New Roman" w:cs="Times New Roman"/>
                      <w:kern w:val="2"/>
                      <w:sz w:val="24"/>
                      <w:szCs w:val="24"/>
                      <w14:ligatures w14:val="standardContextual"/>
                    </w:rPr>
                  </w:pPr>
                  <w:r w:rsidRPr="007B2845">
                    <w:rPr>
                      <w:rFonts w:ascii="Times New Roman" w:hAnsi="Times New Roman" w:cs="Times New Roman"/>
                      <w:kern w:val="2"/>
                      <w:sz w:val="24"/>
                      <w:szCs w:val="24"/>
                      <w14:ligatures w14:val="standardContextual"/>
                    </w:rPr>
                    <w:lastRenderedPageBreak/>
                    <w:t>Odluka gradonačelnika o povjeravanju upravljanja i održavanja sportskih građevina u vlasništvu Grada Metkovića</w:t>
                  </w:r>
                </w:p>
              </w:tc>
            </w:tr>
            <w:tr w:rsidR="007B2845" w:rsidRPr="007B2845" w14:paraId="2CECBC37" w14:textId="77777777">
              <w:tc>
                <w:tcPr>
                  <w:tcW w:w="2347" w:type="dxa"/>
                  <w:tcBorders>
                    <w:top w:val="single" w:sz="4" w:space="0" w:color="auto"/>
                    <w:left w:val="single" w:sz="4" w:space="0" w:color="auto"/>
                    <w:bottom w:val="single" w:sz="4" w:space="0" w:color="auto"/>
                    <w:right w:val="single" w:sz="4" w:space="0" w:color="auto"/>
                  </w:tcBorders>
                  <w:hideMark/>
                </w:tcPr>
                <w:p w14:paraId="33776E35" w14:textId="77777777" w:rsidR="007B2845" w:rsidRPr="007B2845" w:rsidRDefault="007B2845">
                  <w:pPr>
                    <w:autoSpaceDE w:val="0"/>
                    <w:autoSpaceDN w:val="0"/>
                    <w:adjustRightInd w:val="0"/>
                    <w:jc w:val="both"/>
                    <w:rPr>
                      <w:rFonts w:ascii="Times New Roman" w:hAnsi="Times New Roman" w:cs="Times New Roman"/>
                      <w:kern w:val="2"/>
                      <w:sz w:val="24"/>
                      <w:szCs w:val="24"/>
                      <w14:ligatures w14:val="standardContextual"/>
                    </w:rPr>
                  </w:pPr>
                  <w:r w:rsidRPr="007B2845">
                    <w:rPr>
                      <w:rFonts w:ascii="Times New Roman" w:hAnsi="Times New Roman" w:cs="Times New Roman"/>
                      <w:kern w:val="2"/>
                      <w:sz w:val="24"/>
                      <w:szCs w:val="24"/>
                      <w14:ligatures w14:val="standardContextual"/>
                    </w:rPr>
                    <w:lastRenderedPageBreak/>
                    <w:t>OSIGURANA SREDSTVA:</w:t>
                  </w:r>
                </w:p>
              </w:tc>
              <w:tc>
                <w:tcPr>
                  <w:tcW w:w="7004" w:type="dxa"/>
                  <w:tcBorders>
                    <w:top w:val="single" w:sz="4" w:space="0" w:color="auto"/>
                    <w:left w:val="single" w:sz="4" w:space="0" w:color="auto"/>
                    <w:bottom w:val="single" w:sz="4" w:space="0" w:color="auto"/>
                    <w:right w:val="single" w:sz="4" w:space="0" w:color="auto"/>
                  </w:tcBorders>
                  <w:hideMark/>
                </w:tcPr>
                <w:p w14:paraId="07CBB509" w14:textId="77777777" w:rsidR="007B2845" w:rsidRPr="007B2845" w:rsidRDefault="007B2845" w:rsidP="007B2845">
                  <w:pPr>
                    <w:pStyle w:val="Odlomakpopisa"/>
                    <w:numPr>
                      <w:ilvl w:val="0"/>
                      <w:numId w:val="28"/>
                    </w:numPr>
                    <w:autoSpaceDE w:val="0"/>
                    <w:autoSpaceDN w:val="0"/>
                    <w:adjustRightInd w:val="0"/>
                    <w:spacing w:after="160" w:line="252" w:lineRule="auto"/>
                    <w:jc w:val="both"/>
                    <w:rPr>
                      <w:rFonts w:ascii="Times New Roman" w:hAnsi="Times New Roman" w:cs="Times New Roman"/>
                      <w:kern w:val="2"/>
                      <w:sz w:val="24"/>
                      <w:szCs w:val="24"/>
                      <w14:ligatures w14:val="standardContextual"/>
                    </w:rPr>
                  </w:pPr>
                  <w:r w:rsidRPr="007B2845">
                    <w:rPr>
                      <w:rFonts w:ascii="Times New Roman" w:hAnsi="Times New Roman" w:cs="Times New Roman"/>
                      <w:kern w:val="2"/>
                      <w:sz w:val="24"/>
                      <w:szCs w:val="24"/>
                      <w14:ligatures w14:val="standardContextual"/>
                    </w:rPr>
                    <w:t>144.006,43 €</w:t>
                  </w:r>
                </w:p>
              </w:tc>
            </w:tr>
            <w:tr w:rsidR="007B2845" w:rsidRPr="007B2845" w14:paraId="3C3628E2" w14:textId="77777777">
              <w:tc>
                <w:tcPr>
                  <w:tcW w:w="2347" w:type="dxa"/>
                  <w:tcBorders>
                    <w:top w:val="single" w:sz="4" w:space="0" w:color="auto"/>
                    <w:left w:val="single" w:sz="4" w:space="0" w:color="auto"/>
                    <w:bottom w:val="single" w:sz="4" w:space="0" w:color="auto"/>
                    <w:right w:val="single" w:sz="4" w:space="0" w:color="auto"/>
                  </w:tcBorders>
                  <w:hideMark/>
                </w:tcPr>
                <w:p w14:paraId="10FD4853" w14:textId="77777777" w:rsidR="007B2845" w:rsidRPr="007B2845" w:rsidRDefault="007B2845">
                  <w:pPr>
                    <w:autoSpaceDE w:val="0"/>
                    <w:autoSpaceDN w:val="0"/>
                    <w:adjustRightInd w:val="0"/>
                    <w:jc w:val="both"/>
                    <w:rPr>
                      <w:rFonts w:ascii="Times New Roman" w:hAnsi="Times New Roman" w:cs="Times New Roman"/>
                      <w:kern w:val="2"/>
                      <w:sz w:val="24"/>
                      <w:szCs w:val="24"/>
                      <w14:ligatures w14:val="standardContextual"/>
                    </w:rPr>
                  </w:pPr>
                  <w:r w:rsidRPr="007B2845">
                    <w:rPr>
                      <w:rFonts w:ascii="Times New Roman" w:hAnsi="Times New Roman" w:cs="Times New Roman"/>
                      <w:kern w:val="2"/>
                      <w:sz w:val="24"/>
                      <w:szCs w:val="24"/>
                      <w14:ligatures w14:val="standardContextual"/>
                    </w:rPr>
                    <w:t>IZVORI FINANCIRANJA:</w:t>
                  </w:r>
                </w:p>
              </w:tc>
              <w:tc>
                <w:tcPr>
                  <w:tcW w:w="7004" w:type="dxa"/>
                  <w:tcBorders>
                    <w:top w:val="single" w:sz="4" w:space="0" w:color="auto"/>
                    <w:left w:val="single" w:sz="4" w:space="0" w:color="auto"/>
                    <w:bottom w:val="single" w:sz="4" w:space="0" w:color="auto"/>
                    <w:right w:val="single" w:sz="4" w:space="0" w:color="auto"/>
                  </w:tcBorders>
                  <w:hideMark/>
                </w:tcPr>
                <w:p w14:paraId="5FCC506C" w14:textId="77777777" w:rsidR="007B2845" w:rsidRPr="007B2845" w:rsidRDefault="007B2845">
                  <w:pPr>
                    <w:autoSpaceDE w:val="0"/>
                    <w:autoSpaceDN w:val="0"/>
                    <w:adjustRightInd w:val="0"/>
                    <w:jc w:val="both"/>
                    <w:rPr>
                      <w:rFonts w:ascii="Times New Roman" w:hAnsi="Times New Roman" w:cs="Times New Roman"/>
                      <w:kern w:val="2"/>
                      <w:sz w:val="24"/>
                      <w:szCs w:val="24"/>
                      <w14:ligatures w14:val="standardContextual"/>
                    </w:rPr>
                  </w:pPr>
                  <w:r w:rsidRPr="007B2845">
                    <w:rPr>
                      <w:rFonts w:ascii="Times New Roman" w:hAnsi="Times New Roman" w:cs="Times New Roman"/>
                      <w:kern w:val="2"/>
                      <w:sz w:val="24"/>
                      <w:szCs w:val="24"/>
                      <w14:ligatures w14:val="standardContextual"/>
                    </w:rPr>
                    <w:t xml:space="preserve">Grad Metković </w:t>
                  </w:r>
                </w:p>
              </w:tc>
            </w:tr>
            <w:tr w:rsidR="007B2845" w:rsidRPr="007B2845" w14:paraId="0D61ABC2" w14:textId="77777777">
              <w:tc>
                <w:tcPr>
                  <w:tcW w:w="2347" w:type="dxa"/>
                  <w:tcBorders>
                    <w:top w:val="single" w:sz="4" w:space="0" w:color="auto"/>
                    <w:left w:val="single" w:sz="4" w:space="0" w:color="auto"/>
                    <w:bottom w:val="single" w:sz="4" w:space="0" w:color="auto"/>
                    <w:right w:val="single" w:sz="4" w:space="0" w:color="auto"/>
                  </w:tcBorders>
                  <w:hideMark/>
                </w:tcPr>
                <w:p w14:paraId="04CB444A" w14:textId="77777777" w:rsidR="007B2845" w:rsidRPr="007B2845" w:rsidRDefault="007B2845">
                  <w:pPr>
                    <w:autoSpaceDE w:val="0"/>
                    <w:autoSpaceDN w:val="0"/>
                    <w:adjustRightInd w:val="0"/>
                    <w:jc w:val="both"/>
                    <w:rPr>
                      <w:rFonts w:ascii="Times New Roman" w:hAnsi="Times New Roman" w:cs="Times New Roman"/>
                      <w:kern w:val="2"/>
                      <w:sz w:val="24"/>
                      <w:szCs w:val="24"/>
                      <w14:ligatures w14:val="standardContextual"/>
                    </w:rPr>
                  </w:pPr>
                  <w:r w:rsidRPr="007B2845">
                    <w:rPr>
                      <w:rFonts w:ascii="Times New Roman" w:hAnsi="Times New Roman" w:cs="Times New Roman"/>
                      <w:kern w:val="2"/>
                      <w:sz w:val="24"/>
                      <w:szCs w:val="24"/>
                      <w14:ligatures w14:val="standardContextual"/>
                    </w:rPr>
                    <w:t>POKAZATELJI USPJEŠNOSTI:</w:t>
                  </w:r>
                </w:p>
              </w:tc>
              <w:tc>
                <w:tcPr>
                  <w:tcW w:w="7004" w:type="dxa"/>
                  <w:tcBorders>
                    <w:top w:val="single" w:sz="4" w:space="0" w:color="auto"/>
                    <w:left w:val="single" w:sz="4" w:space="0" w:color="auto"/>
                    <w:bottom w:val="single" w:sz="4" w:space="0" w:color="auto"/>
                    <w:right w:val="single" w:sz="4" w:space="0" w:color="auto"/>
                  </w:tcBorders>
                  <w:hideMark/>
                </w:tcPr>
                <w:p w14:paraId="05078ABA" w14:textId="77777777" w:rsidR="007B2845" w:rsidRPr="007B2845" w:rsidRDefault="007B2845">
                  <w:pPr>
                    <w:autoSpaceDE w:val="0"/>
                    <w:autoSpaceDN w:val="0"/>
                    <w:adjustRightInd w:val="0"/>
                    <w:jc w:val="both"/>
                    <w:rPr>
                      <w:rFonts w:ascii="Times New Roman" w:hAnsi="Times New Roman" w:cs="Times New Roman"/>
                      <w:kern w:val="2"/>
                      <w:sz w:val="24"/>
                      <w:szCs w:val="24"/>
                      <w14:ligatures w14:val="standardContextual"/>
                    </w:rPr>
                  </w:pPr>
                  <w:r w:rsidRPr="007B2845">
                    <w:rPr>
                      <w:rFonts w:ascii="Times New Roman" w:hAnsi="Times New Roman" w:cs="Times New Roman"/>
                      <w:kern w:val="2"/>
                      <w:sz w:val="24"/>
                      <w:szCs w:val="24"/>
                      <w14:ligatures w14:val="standardContextual"/>
                    </w:rPr>
                    <w:t>Uspješnost programa iskazuje se ostvarenjem planiranih programa, projekata i aktivnosti, njihovom brojnošću i kvalitetom, te brojčanim pokazateljima koji se odnose na korisnike kojima su programi namijenjeni.</w:t>
                  </w:r>
                </w:p>
              </w:tc>
            </w:tr>
          </w:tbl>
          <w:p w14:paraId="1E744BC5" w14:textId="6217F314" w:rsidR="007B2845" w:rsidRPr="007B2845" w:rsidRDefault="007B2845">
            <w:pPr>
              <w:autoSpaceDE w:val="0"/>
              <w:autoSpaceDN w:val="0"/>
              <w:adjustRightInd w:val="0"/>
              <w:jc w:val="both"/>
              <w:rPr>
                <w:rFonts w:ascii="Times New Roman" w:hAnsi="Times New Roman" w:cs="Times New Roman"/>
                <w:kern w:val="2"/>
                <w:sz w:val="24"/>
                <w:szCs w:val="24"/>
                <w14:ligatures w14:val="standardContextual"/>
              </w:rPr>
            </w:pPr>
            <w:r w:rsidRPr="007B2845">
              <w:rPr>
                <w:rFonts w:ascii="Times New Roman" w:hAnsi="Times New Roman" w:cs="Times New Roman"/>
                <w:kern w:val="2"/>
                <w:sz w:val="24"/>
                <w:szCs w:val="24"/>
                <w14:ligatures w14:val="standardContextual"/>
              </w:rPr>
              <w:t>Aktivnost za realizaciju ovog programa je:</w:t>
            </w:r>
          </w:p>
          <w:p w14:paraId="78AB629A" w14:textId="4BD5208E" w:rsidR="007B2845" w:rsidRPr="00CD195E" w:rsidRDefault="007B2845">
            <w:pPr>
              <w:autoSpaceDE w:val="0"/>
              <w:autoSpaceDN w:val="0"/>
              <w:adjustRightInd w:val="0"/>
              <w:jc w:val="both"/>
              <w:rPr>
                <w:rFonts w:ascii="Times New Roman" w:hAnsi="Times New Roman" w:cs="Times New Roman"/>
                <w:b/>
                <w:bCs/>
                <w:kern w:val="2"/>
                <w:sz w:val="24"/>
                <w:szCs w:val="24"/>
                <w14:ligatures w14:val="standardContextual"/>
              </w:rPr>
            </w:pPr>
            <w:r w:rsidRPr="007B2845">
              <w:rPr>
                <w:rFonts w:ascii="Times New Roman" w:hAnsi="Times New Roman" w:cs="Times New Roman"/>
                <w:b/>
                <w:kern w:val="2"/>
                <w:sz w:val="24"/>
                <w:szCs w:val="24"/>
                <w14:ligatures w14:val="standardContextual"/>
              </w:rPr>
              <w:t>K100025</w:t>
            </w:r>
            <w:r w:rsidRPr="007B2845">
              <w:rPr>
                <w:rFonts w:ascii="Times New Roman" w:hAnsi="Times New Roman" w:cs="Times New Roman"/>
                <w:b/>
                <w:bCs/>
                <w:kern w:val="2"/>
                <w:sz w:val="24"/>
                <w:szCs w:val="24"/>
                <w14:ligatures w14:val="standardContextual"/>
              </w:rPr>
              <w:t xml:space="preserve">- NABAVA TRANSPORTNOG VOZILA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5"/>
              <w:gridCol w:w="6347"/>
            </w:tblGrid>
            <w:tr w:rsidR="007B2845" w:rsidRPr="007B2845" w14:paraId="181BFEB6" w14:textId="77777777">
              <w:trPr>
                <w:trHeight w:val="606"/>
              </w:trPr>
              <w:tc>
                <w:tcPr>
                  <w:tcW w:w="2238" w:type="dxa"/>
                  <w:tcBorders>
                    <w:top w:val="single" w:sz="4" w:space="0" w:color="auto"/>
                    <w:left w:val="single" w:sz="4" w:space="0" w:color="auto"/>
                    <w:bottom w:val="single" w:sz="4" w:space="0" w:color="auto"/>
                    <w:right w:val="single" w:sz="4" w:space="0" w:color="auto"/>
                  </w:tcBorders>
                  <w:hideMark/>
                </w:tcPr>
                <w:p w14:paraId="61F2B38A" w14:textId="77777777" w:rsidR="007B2845" w:rsidRPr="007B2845" w:rsidRDefault="007B2845">
                  <w:pPr>
                    <w:autoSpaceDE w:val="0"/>
                    <w:autoSpaceDN w:val="0"/>
                    <w:adjustRightInd w:val="0"/>
                    <w:jc w:val="both"/>
                    <w:rPr>
                      <w:rFonts w:ascii="Times New Roman" w:hAnsi="Times New Roman" w:cs="Times New Roman"/>
                      <w:kern w:val="2"/>
                      <w:sz w:val="24"/>
                      <w:szCs w:val="24"/>
                      <w14:ligatures w14:val="standardContextual"/>
                    </w:rPr>
                  </w:pPr>
                  <w:r w:rsidRPr="007B2845">
                    <w:rPr>
                      <w:rFonts w:ascii="Times New Roman" w:hAnsi="Times New Roman" w:cs="Times New Roman"/>
                      <w:kern w:val="2"/>
                      <w:sz w:val="24"/>
                      <w:szCs w:val="24"/>
                      <w14:ligatures w14:val="standardContextual"/>
                    </w:rPr>
                    <w:t>AKTIVNOST:</w:t>
                  </w:r>
                </w:p>
              </w:tc>
              <w:tc>
                <w:tcPr>
                  <w:tcW w:w="7113" w:type="dxa"/>
                  <w:tcBorders>
                    <w:top w:val="single" w:sz="4" w:space="0" w:color="auto"/>
                    <w:left w:val="single" w:sz="4" w:space="0" w:color="auto"/>
                    <w:bottom w:val="single" w:sz="4" w:space="0" w:color="auto"/>
                    <w:right w:val="single" w:sz="4" w:space="0" w:color="auto"/>
                  </w:tcBorders>
                  <w:hideMark/>
                </w:tcPr>
                <w:p w14:paraId="36DEB03E" w14:textId="77777777" w:rsidR="007B2845" w:rsidRPr="007B2845" w:rsidRDefault="007B2845">
                  <w:pPr>
                    <w:autoSpaceDE w:val="0"/>
                    <w:autoSpaceDN w:val="0"/>
                    <w:adjustRightInd w:val="0"/>
                    <w:jc w:val="both"/>
                    <w:rPr>
                      <w:rFonts w:ascii="Times New Roman" w:hAnsi="Times New Roman" w:cs="Times New Roman"/>
                      <w:b/>
                      <w:bCs/>
                      <w:kern w:val="2"/>
                      <w:sz w:val="24"/>
                      <w:szCs w:val="24"/>
                      <w14:ligatures w14:val="standardContextual"/>
                    </w:rPr>
                  </w:pPr>
                  <w:r w:rsidRPr="007B2845">
                    <w:rPr>
                      <w:rFonts w:ascii="Times New Roman" w:hAnsi="Times New Roman" w:cs="Times New Roman"/>
                      <w:b/>
                      <w:kern w:val="2"/>
                      <w:sz w:val="24"/>
                      <w:szCs w:val="24"/>
                      <w14:ligatures w14:val="standardContextual"/>
                    </w:rPr>
                    <w:t>K100025</w:t>
                  </w:r>
                  <w:r w:rsidRPr="007B2845">
                    <w:rPr>
                      <w:rFonts w:ascii="Times New Roman" w:hAnsi="Times New Roman" w:cs="Times New Roman"/>
                      <w:b/>
                      <w:bCs/>
                      <w:kern w:val="2"/>
                      <w:sz w:val="24"/>
                      <w:szCs w:val="24"/>
                      <w14:ligatures w14:val="standardContextual"/>
                    </w:rPr>
                    <w:t xml:space="preserve">- NABAVA TRANSPORTNOG VOZILA </w:t>
                  </w:r>
                </w:p>
              </w:tc>
            </w:tr>
            <w:tr w:rsidR="007B2845" w:rsidRPr="007B2845" w14:paraId="2A22BED2" w14:textId="77777777">
              <w:tc>
                <w:tcPr>
                  <w:tcW w:w="2238" w:type="dxa"/>
                  <w:tcBorders>
                    <w:top w:val="single" w:sz="4" w:space="0" w:color="auto"/>
                    <w:left w:val="single" w:sz="4" w:space="0" w:color="auto"/>
                    <w:bottom w:val="single" w:sz="4" w:space="0" w:color="auto"/>
                    <w:right w:val="single" w:sz="4" w:space="0" w:color="auto"/>
                  </w:tcBorders>
                  <w:hideMark/>
                </w:tcPr>
                <w:p w14:paraId="05074AD6" w14:textId="77777777" w:rsidR="007B2845" w:rsidRPr="007B2845" w:rsidRDefault="007B2845">
                  <w:pPr>
                    <w:autoSpaceDE w:val="0"/>
                    <w:autoSpaceDN w:val="0"/>
                    <w:adjustRightInd w:val="0"/>
                    <w:jc w:val="both"/>
                    <w:rPr>
                      <w:rFonts w:ascii="Times New Roman" w:hAnsi="Times New Roman" w:cs="Times New Roman"/>
                      <w:kern w:val="2"/>
                      <w:sz w:val="24"/>
                      <w:szCs w:val="24"/>
                      <w14:ligatures w14:val="standardContextual"/>
                    </w:rPr>
                  </w:pPr>
                  <w:r w:rsidRPr="007B2845">
                    <w:rPr>
                      <w:rFonts w:ascii="Times New Roman" w:hAnsi="Times New Roman" w:cs="Times New Roman"/>
                      <w:kern w:val="2"/>
                      <w:sz w:val="24"/>
                      <w:szCs w:val="24"/>
                      <w14:ligatures w14:val="standardContextual"/>
                    </w:rPr>
                    <w:t>SVRHA AKTIVNOSTI:</w:t>
                  </w:r>
                </w:p>
              </w:tc>
              <w:tc>
                <w:tcPr>
                  <w:tcW w:w="7113" w:type="dxa"/>
                  <w:tcBorders>
                    <w:top w:val="single" w:sz="4" w:space="0" w:color="auto"/>
                    <w:left w:val="single" w:sz="4" w:space="0" w:color="auto"/>
                    <w:bottom w:val="single" w:sz="4" w:space="0" w:color="auto"/>
                    <w:right w:val="single" w:sz="4" w:space="0" w:color="auto"/>
                  </w:tcBorders>
                  <w:hideMark/>
                </w:tcPr>
                <w:p w14:paraId="03CEA87F" w14:textId="77777777" w:rsidR="007B2845" w:rsidRPr="007B2845" w:rsidRDefault="007B2845">
                  <w:pPr>
                    <w:autoSpaceDE w:val="0"/>
                    <w:autoSpaceDN w:val="0"/>
                    <w:adjustRightInd w:val="0"/>
                    <w:jc w:val="both"/>
                    <w:rPr>
                      <w:rFonts w:ascii="Times New Roman" w:hAnsi="Times New Roman" w:cs="Times New Roman"/>
                      <w:kern w:val="2"/>
                      <w:sz w:val="24"/>
                      <w:szCs w:val="24"/>
                      <w14:ligatures w14:val="standardContextual"/>
                    </w:rPr>
                  </w:pPr>
                  <w:r w:rsidRPr="007B2845">
                    <w:rPr>
                      <w:rFonts w:ascii="Times New Roman" w:hAnsi="Times New Roman" w:cs="Times New Roman"/>
                      <w:kern w:val="2"/>
                      <w:sz w:val="24"/>
                      <w:szCs w:val="24"/>
                      <w14:ligatures w14:val="standardContextual"/>
                    </w:rPr>
                    <w:t>Nabava gospodarskog vozila</w:t>
                  </w:r>
                </w:p>
              </w:tc>
            </w:tr>
            <w:tr w:rsidR="007B2845" w:rsidRPr="007B2845" w14:paraId="1500A8B1" w14:textId="77777777">
              <w:tc>
                <w:tcPr>
                  <w:tcW w:w="2238" w:type="dxa"/>
                  <w:tcBorders>
                    <w:top w:val="single" w:sz="4" w:space="0" w:color="auto"/>
                    <w:left w:val="single" w:sz="4" w:space="0" w:color="auto"/>
                    <w:bottom w:val="single" w:sz="4" w:space="0" w:color="auto"/>
                    <w:right w:val="single" w:sz="4" w:space="0" w:color="auto"/>
                  </w:tcBorders>
                  <w:hideMark/>
                </w:tcPr>
                <w:p w14:paraId="11FF37FD" w14:textId="77777777" w:rsidR="007B2845" w:rsidRPr="007B2845" w:rsidRDefault="007B2845">
                  <w:pPr>
                    <w:autoSpaceDE w:val="0"/>
                    <w:autoSpaceDN w:val="0"/>
                    <w:adjustRightInd w:val="0"/>
                    <w:jc w:val="both"/>
                    <w:rPr>
                      <w:rFonts w:ascii="Times New Roman" w:hAnsi="Times New Roman" w:cs="Times New Roman"/>
                      <w:kern w:val="2"/>
                      <w:sz w:val="24"/>
                      <w:szCs w:val="24"/>
                      <w14:ligatures w14:val="standardContextual"/>
                    </w:rPr>
                  </w:pPr>
                  <w:r w:rsidRPr="007B2845">
                    <w:rPr>
                      <w:rFonts w:ascii="Times New Roman" w:hAnsi="Times New Roman" w:cs="Times New Roman"/>
                      <w:kern w:val="2"/>
                      <w:sz w:val="24"/>
                      <w:szCs w:val="24"/>
                      <w14:ligatures w14:val="standardContextual"/>
                    </w:rPr>
                    <w:t xml:space="preserve">CILJEVI AKTIVNOSTI: </w:t>
                  </w:r>
                </w:p>
              </w:tc>
              <w:tc>
                <w:tcPr>
                  <w:tcW w:w="7113" w:type="dxa"/>
                  <w:tcBorders>
                    <w:top w:val="single" w:sz="4" w:space="0" w:color="auto"/>
                    <w:left w:val="single" w:sz="4" w:space="0" w:color="auto"/>
                    <w:bottom w:val="single" w:sz="4" w:space="0" w:color="auto"/>
                    <w:right w:val="single" w:sz="4" w:space="0" w:color="auto"/>
                  </w:tcBorders>
                  <w:hideMark/>
                </w:tcPr>
                <w:p w14:paraId="07139325" w14:textId="77777777" w:rsidR="007B2845" w:rsidRPr="007B2845" w:rsidRDefault="007B2845">
                  <w:pPr>
                    <w:autoSpaceDE w:val="0"/>
                    <w:autoSpaceDN w:val="0"/>
                    <w:adjustRightInd w:val="0"/>
                    <w:jc w:val="both"/>
                    <w:rPr>
                      <w:rFonts w:ascii="Times New Roman" w:hAnsi="Times New Roman" w:cs="Times New Roman"/>
                      <w:kern w:val="2"/>
                      <w:sz w:val="24"/>
                      <w:szCs w:val="24"/>
                      <w14:ligatures w14:val="standardContextual"/>
                    </w:rPr>
                  </w:pPr>
                  <w:r w:rsidRPr="007B2845">
                    <w:rPr>
                      <w:rFonts w:ascii="Times New Roman" w:hAnsi="Times New Roman" w:cs="Times New Roman"/>
                      <w:kern w:val="2"/>
                      <w:sz w:val="24"/>
                      <w:szCs w:val="24"/>
                      <w14:ligatures w14:val="standardContextual"/>
                    </w:rPr>
                    <w:t>Ubrzavanje i olakšanje djelatnih procesa</w:t>
                  </w:r>
                </w:p>
              </w:tc>
            </w:tr>
            <w:tr w:rsidR="007B2845" w:rsidRPr="007B2845" w14:paraId="7F88A8B0" w14:textId="77777777">
              <w:tc>
                <w:tcPr>
                  <w:tcW w:w="2238" w:type="dxa"/>
                  <w:tcBorders>
                    <w:top w:val="single" w:sz="4" w:space="0" w:color="auto"/>
                    <w:left w:val="single" w:sz="4" w:space="0" w:color="auto"/>
                    <w:bottom w:val="single" w:sz="4" w:space="0" w:color="auto"/>
                    <w:right w:val="single" w:sz="4" w:space="0" w:color="auto"/>
                  </w:tcBorders>
                  <w:hideMark/>
                </w:tcPr>
                <w:p w14:paraId="55545542" w14:textId="77777777" w:rsidR="007B2845" w:rsidRPr="007B2845" w:rsidRDefault="007B2845">
                  <w:pPr>
                    <w:autoSpaceDE w:val="0"/>
                    <w:autoSpaceDN w:val="0"/>
                    <w:adjustRightInd w:val="0"/>
                    <w:jc w:val="both"/>
                    <w:rPr>
                      <w:rFonts w:ascii="Times New Roman" w:hAnsi="Times New Roman" w:cs="Times New Roman"/>
                      <w:kern w:val="2"/>
                      <w:sz w:val="24"/>
                      <w:szCs w:val="24"/>
                      <w14:ligatures w14:val="standardContextual"/>
                    </w:rPr>
                  </w:pPr>
                  <w:r w:rsidRPr="007B2845">
                    <w:rPr>
                      <w:rFonts w:ascii="Times New Roman" w:hAnsi="Times New Roman" w:cs="Times New Roman"/>
                      <w:kern w:val="2"/>
                      <w:sz w:val="24"/>
                      <w:szCs w:val="24"/>
                      <w14:ligatures w14:val="standardContextual"/>
                    </w:rPr>
                    <w:t xml:space="preserve">OPIS AKTIVNOSTI: </w:t>
                  </w:r>
                </w:p>
              </w:tc>
              <w:tc>
                <w:tcPr>
                  <w:tcW w:w="7113" w:type="dxa"/>
                  <w:tcBorders>
                    <w:top w:val="single" w:sz="4" w:space="0" w:color="auto"/>
                    <w:left w:val="single" w:sz="4" w:space="0" w:color="auto"/>
                    <w:bottom w:val="single" w:sz="4" w:space="0" w:color="auto"/>
                    <w:right w:val="single" w:sz="4" w:space="0" w:color="auto"/>
                  </w:tcBorders>
                  <w:hideMark/>
                </w:tcPr>
                <w:p w14:paraId="1F579F58" w14:textId="77777777" w:rsidR="007B2845" w:rsidRPr="007B2845" w:rsidRDefault="007B2845">
                  <w:pPr>
                    <w:autoSpaceDE w:val="0"/>
                    <w:autoSpaceDN w:val="0"/>
                    <w:adjustRightInd w:val="0"/>
                    <w:jc w:val="both"/>
                    <w:rPr>
                      <w:rFonts w:ascii="Times New Roman" w:hAnsi="Times New Roman" w:cs="Times New Roman"/>
                      <w:kern w:val="2"/>
                      <w:sz w:val="24"/>
                      <w:szCs w:val="24"/>
                      <w14:ligatures w14:val="standardContextual"/>
                    </w:rPr>
                  </w:pPr>
                  <w:r w:rsidRPr="007B2845">
                    <w:rPr>
                      <w:rFonts w:ascii="Times New Roman" w:hAnsi="Times New Roman" w:cs="Times New Roman"/>
                      <w:kern w:val="2"/>
                      <w:sz w:val="24"/>
                      <w:szCs w:val="24"/>
                      <w14:ligatures w14:val="standardContextual"/>
                    </w:rPr>
                    <w:t>Obzirom na dislociranost igrališta i sportskih borilišta svugdje po gradu Metkoviću te konstantnih potreba za održavanje istih, gospodarsko vozilo olakšalo bi i omogućilo prijevoz potrebnih alata i materijala.</w:t>
                  </w:r>
                </w:p>
              </w:tc>
            </w:tr>
            <w:tr w:rsidR="007B2845" w:rsidRPr="007B2845" w14:paraId="58919BBD" w14:textId="77777777">
              <w:tc>
                <w:tcPr>
                  <w:tcW w:w="2238" w:type="dxa"/>
                  <w:tcBorders>
                    <w:top w:val="single" w:sz="4" w:space="0" w:color="auto"/>
                    <w:left w:val="single" w:sz="4" w:space="0" w:color="auto"/>
                    <w:bottom w:val="single" w:sz="4" w:space="0" w:color="auto"/>
                    <w:right w:val="single" w:sz="4" w:space="0" w:color="auto"/>
                  </w:tcBorders>
                  <w:hideMark/>
                </w:tcPr>
                <w:p w14:paraId="38BC7135" w14:textId="77777777" w:rsidR="007B2845" w:rsidRPr="007B2845" w:rsidRDefault="007B2845">
                  <w:pPr>
                    <w:autoSpaceDE w:val="0"/>
                    <w:autoSpaceDN w:val="0"/>
                    <w:adjustRightInd w:val="0"/>
                    <w:jc w:val="both"/>
                    <w:rPr>
                      <w:rFonts w:ascii="Times New Roman" w:hAnsi="Times New Roman" w:cs="Times New Roman"/>
                      <w:kern w:val="2"/>
                      <w:sz w:val="24"/>
                      <w:szCs w:val="24"/>
                      <w14:ligatures w14:val="standardContextual"/>
                    </w:rPr>
                  </w:pPr>
                  <w:r w:rsidRPr="007B2845">
                    <w:rPr>
                      <w:rFonts w:ascii="Times New Roman" w:hAnsi="Times New Roman" w:cs="Times New Roman"/>
                      <w:kern w:val="2"/>
                      <w:sz w:val="24"/>
                      <w:szCs w:val="24"/>
                      <w14:ligatures w14:val="standardContextual"/>
                    </w:rPr>
                    <w:t>ZAKONSKE OSNOVE:</w:t>
                  </w:r>
                </w:p>
              </w:tc>
              <w:tc>
                <w:tcPr>
                  <w:tcW w:w="7113" w:type="dxa"/>
                  <w:tcBorders>
                    <w:top w:val="single" w:sz="4" w:space="0" w:color="auto"/>
                    <w:left w:val="single" w:sz="4" w:space="0" w:color="auto"/>
                    <w:bottom w:val="single" w:sz="4" w:space="0" w:color="auto"/>
                    <w:right w:val="single" w:sz="4" w:space="0" w:color="auto"/>
                  </w:tcBorders>
                </w:tcPr>
                <w:p w14:paraId="304FCF1A" w14:textId="77777777" w:rsidR="007B2845" w:rsidRPr="007B2845" w:rsidRDefault="007B2845" w:rsidP="007B2845">
                  <w:pPr>
                    <w:numPr>
                      <w:ilvl w:val="0"/>
                      <w:numId w:val="28"/>
                    </w:numPr>
                    <w:autoSpaceDE w:val="0"/>
                    <w:autoSpaceDN w:val="0"/>
                    <w:adjustRightInd w:val="0"/>
                    <w:spacing w:after="0" w:line="240" w:lineRule="auto"/>
                    <w:jc w:val="both"/>
                    <w:rPr>
                      <w:rFonts w:ascii="Times New Roman" w:hAnsi="Times New Roman" w:cs="Times New Roman"/>
                      <w:kern w:val="2"/>
                      <w:sz w:val="24"/>
                      <w:szCs w:val="24"/>
                      <w14:ligatures w14:val="standardContextual"/>
                    </w:rPr>
                  </w:pPr>
                  <w:r w:rsidRPr="007B2845">
                    <w:rPr>
                      <w:rFonts w:ascii="Times New Roman" w:hAnsi="Times New Roman" w:cs="Times New Roman"/>
                      <w:kern w:val="2"/>
                      <w:sz w:val="24"/>
                      <w:szCs w:val="24"/>
                      <w14:ligatures w14:val="standardContextual"/>
                    </w:rPr>
                    <w:t>Zakon o lokalnoj i područnoj (regionalnoj) samoupravi („Narodne novine“, broj 33/01, 60/01, 129/05, 109/07, 125/08, 36/09, 38/09, 28/10,   92/10, 61/11, 150/11, 25/12, 144/12 i 19/13-pročišćeni tekst, 137/15, 123/17, 98/19, 144/20)</w:t>
                  </w:r>
                </w:p>
                <w:p w14:paraId="00C8F1EA" w14:textId="77777777" w:rsidR="007B2845" w:rsidRPr="007B2845" w:rsidRDefault="007B2845" w:rsidP="007B2845">
                  <w:pPr>
                    <w:pStyle w:val="Odlomakpopisa"/>
                    <w:numPr>
                      <w:ilvl w:val="0"/>
                      <w:numId w:val="28"/>
                    </w:numPr>
                    <w:autoSpaceDE w:val="0"/>
                    <w:autoSpaceDN w:val="0"/>
                    <w:adjustRightInd w:val="0"/>
                    <w:spacing w:after="0" w:line="240" w:lineRule="auto"/>
                    <w:jc w:val="both"/>
                    <w:rPr>
                      <w:rFonts w:ascii="Times New Roman" w:hAnsi="Times New Roman" w:cs="Times New Roman"/>
                      <w:kern w:val="2"/>
                      <w:sz w:val="24"/>
                      <w:szCs w:val="24"/>
                      <w14:ligatures w14:val="standardContextual"/>
                    </w:rPr>
                  </w:pPr>
                  <w:r w:rsidRPr="007B2845">
                    <w:rPr>
                      <w:rFonts w:ascii="Times New Roman" w:hAnsi="Times New Roman" w:cs="Times New Roman"/>
                      <w:kern w:val="2"/>
                      <w:sz w:val="24"/>
                      <w:szCs w:val="24"/>
                      <w14:ligatures w14:val="standardContextual"/>
                    </w:rPr>
                    <w:t>Zakon o javnoj nabavi („Narodne novine“, broj 120/16, 114/22 )</w:t>
                  </w:r>
                </w:p>
                <w:p w14:paraId="37F54CD7" w14:textId="77777777" w:rsidR="007B2845" w:rsidRPr="007B2845" w:rsidRDefault="007B2845">
                  <w:pPr>
                    <w:autoSpaceDE w:val="0"/>
                    <w:autoSpaceDN w:val="0"/>
                    <w:adjustRightInd w:val="0"/>
                    <w:spacing w:after="0" w:line="240" w:lineRule="auto"/>
                    <w:ind w:left="405"/>
                    <w:jc w:val="both"/>
                    <w:rPr>
                      <w:rFonts w:ascii="Times New Roman" w:hAnsi="Times New Roman" w:cs="Times New Roman"/>
                      <w:kern w:val="2"/>
                      <w:sz w:val="24"/>
                      <w:szCs w:val="24"/>
                      <w14:ligatures w14:val="standardContextual"/>
                    </w:rPr>
                  </w:pPr>
                </w:p>
              </w:tc>
            </w:tr>
            <w:tr w:rsidR="007B2845" w:rsidRPr="007B2845" w14:paraId="5E05D953" w14:textId="77777777">
              <w:tc>
                <w:tcPr>
                  <w:tcW w:w="2238" w:type="dxa"/>
                  <w:tcBorders>
                    <w:top w:val="single" w:sz="4" w:space="0" w:color="auto"/>
                    <w:left w:val="single" w:sz="4" w:space="0" w:color="auto"/>
                    <w:bottom w:val="single" w:sz="4" w:space="0" w:color="auto"/>
                    <w:right w:val="single" w:sz="4" w:space="0" w:color="auto"/>
                  </w:tcBorders>
                  <w:hideMark/>
                </w:tcPr>
                <w:p w14:paraId="65107979" w14:textId="77777777" w:rsidR="007B2845" w:rsidRPr="007B2845" w:rsidRDefault="007B2845">
                  <w:pPr>
                    <w:autoSpaceDE w:val="0"/>
                    <w:autoSpaceDN w:val="0"/>
                    <w:adjustRightInd w:val="0"/>
                    <w:jc w:val="both"/>
                    <w:rPr>
                      <w:rFonts w:ascii="Times New Roman" w:hAnsi="Times New Roman" w:cs="Times New Roman"/>
                      <w:kern w:val="2"/>
                      <w:sz w:val="24"/>
                      <w:szCs w:val="24"/>
                      <w14:ligatures w14:val="standardContextual"/>
                    </w:rPr>
                  </w:pPr>
                  <w:r w:rsidRPr="007B2845">
                    <w:rPr>
                      <w:rFonts w:ascii="Times New Roman" w:hAnsi="Times New Roman" w:cs="Times New Roman"/>
                      <w:kern w:val="2"/>
                      <w:sz w:val="24"/>
                      <w:szCs w:val="24"/>
                      <w14:ligatures w14:val="standardContextual"/>
                    </w:rPr>
                    <w:t>OSIGURANA SREDSTVA:</w:t>
                  </w:r>
                </w:p>
              </w:tc>
              <w:tc>
                <w:tcPr>
                  <w:tcW w:w="7113" w:type="dxa"/>
                  <w:tcBorders>
                    <w:top w:val="single" w:sz="4" w:space="0" w:color="auto"/>
                    <w:left w:val="single" w:sz="4" w:space="0" w:color="auto"/>
                    <w:bottom w:val="single" w:sz="4" w:space="0" w:color="auto"/>
                    <w:right w:val="single" w:sz="4" w:space="0" w:color="auto"/>
                  </w:tcBorders>
                  <w:hideMark/>
                </w:tcPr>
                <w:p w14:paraId="441112AA" w14:textId="77777777" w:rsidR="007B2845" w:rsidRPr="007B2845" w:rsidRDefault="007B2845" w:rsidP="007B2845">
                  <w:pPr>
                    <w:pStyle w:val="Odlomakpopisa"/>
                    <w:numPr>
                      <w:ilvl w:val="0"/>
                      <w:numId w:val="28"/>
                    </w:numPr>
                    <w:autoSpaceDE w:val="0"/>
                    <w:autoSpaceDN w:val="0"/>
                    <w:adjustRightInd w:val="0"/>
                    <w:spacing w:after="160" w:line="252" w:lineRule="auto"/>
                    <w:jc w:val="both"/>
                    <w:rPr>
                      <w:rFonts w:ascii="Times New Roman" w:hAnsi="Times New Roman" w:cs="Times New Roman"/>
                      <w:kern w:val="2"/>
                      <w:sz w:val="24"/>
                      <w:szCs w:val="24"/>
                      <w14:ligatures w14:val="standardContextual"/>
                    </w:rPr>
                  </w:pPr>
                  <w:r w:rsidRPr="007B2845">
                    <w:rPr>
                      <w:rFonts w:ascii="Times New Roman" w:hAnsi="Times New Roman" w:cs="Times New Roman"/>
                      <w:kern w:val="2"/>
                      <w:sz w:val="24"/>
                      <w:szCs w:val="24"/>
                      <w14:ligatures w14:val="standardContextual"/>
                    </w:rPr>
                    <w:t>12.006,43 €</w:t>
                  </w:r>
                </w:p>
              </w:tc>
            </w:tr>
            <w:tr w:rsidR="007B2845" w:rsidRPr="007B2845" w14:paraId="1D16D394" w14:textId="77777777">
              <w:tc>
                <w:tcPr>
                  <w:tcW w:w="2238" w:type="dxa"/>
                  <w:tcBorders>
                    <w:top w:val="single" w:sz="4" w:space="0" w:color="auto"/>
                    <w:left w:val="single" w:sz="4" w:space="0" w:color="auto"/>
                    <w:bottom w:val="single" w:sz="4" w:space="0" w:color="auto"/>
                    <w:right w:val="single" w:sz="4" w:space="0" w:color="auto"/>
                  </w:tcBorders>
                  <w:hideMark/>
                </w:tcPr>
                <w:p w14:paraId="216F2FA1" w14:textId="77777777" w:rsidR="007B2845" w:rsidRPr="007B2845" w:rsidRDefault="007B2845">
                  <w:pPr>
                    <w:autoSpaceDE w:val="0"/>
                    <w:autoSpaceDN w:val="0"/>
                    <w:adjustRightInd w:val="0"/>
                    <w:spacing w:after="0"/>
                    <w:jc w:val="both"/>
                    <w:rPr>
                      <w:rFonts w:ascii="Times New Roman" w:hAnsi="Times New Roman" w:cs="Times New Roman"/>
                      <w:kern w:val="2"/>
                      <w:sz w:val="24"/>
                      <w:szCs w:val="24"/>
                      <w14:ligatures w14:val="standardContextual"/>
                    </w:rPr>
                  </w:pPr>
                  <w:r w:rsidRPr="007B2845">
                    <w:rPr>
                      <w:rFonts w:ascii="Times New Roman" w:hAnsi="Times New Roman" w:cs="Times New Roman"/>
                      <w:kern w:val="2"/>
                      <w:sz w:val="24"/>
                      <w:szCs w:val="24"/>
                      <w14:ligatures w14:val="standardContextual"/>
                    </w:rPr>
                    <w:t>REALIZIRANO</w:t>
                  </w:r>
                </w:p>
                <w:p w14:paraId="4182EB3C" w14:textId="77777777" w:rsidR="007B2845" w:rsidRPr="007B2845" w:rsidRDefault="007B2845">
                  <w:pPr>
                    <w:autoSpaceDE w:val="0"/>
                    <w:autoSpaceDN w:val="0"/>
                    <w:adjustRightInd w:val="0"/>
                    <w:jc w:val="both"/>
                    <w:rPr>
                      <w:rFonts w:ascii="Times New Roman" w:hAnsi="Times New Roman" w:cs="Times New Roman"/>
                      <w:kern w:val="2"/>
                      <w:sz w:val="24"/>
                      <w:szCs w:val="24"/>
                      <w14:ligatures w14:val="standardContextual"/>
                    </w:rPr>
                  </w:pPr>
                  <w:r w:rsidRPr="007B2845">
                    <w:rPr>
                      <w:rFonts w:ascii="Times New Roman" w:hAnsi="Times New Roman" w:cs="Times New Roman"/>
                      <w:kern w:val="2"/>
                      <w:sz w:val="24"/>
                      <w:szCs w:val="24"/>
                      <w14:ligatures w14:val="standardContextual"/>
                    </w:rPr>
                    <w:t>30.6.2025:</w:t>
                  </w:r>
                </w:p>
              </w:tc>
              <w:tc>
                <w:tcPr>
                  <w:tcW w:w="7113" w:type="dxa"/>
                  <w:tcBorders>
                    <w:top w:val="single" w:sz="4" w:space="0" w:color="auto"/>
                    <w:left w:val="single" w:sz="4" w:space="0" w:color="auto"/>
                    <w:bottom w:val="single" w:sz="4" w:space="0" w:color="auto"/>
                    <w:right w:val="single" w:sz="4" w:space="0" w:color="auto"/>
                  </w:tcBorders>
                  <w:hideMark/>
                </w:tcPr>
                <w:p w14:paraId="56873C08" w14:textId="77777777" w:rsidR="007B2845" w:rsidRPr="007B2845" w:rsidRDefault="007B2845">
                  <w:pPr>
                    <w:autoSpaceDE w:val="0"/>
                    <w:autoSpaceDN w:val="0"/>
                    <w:adjustRightInd w:val="0"/>
                    <w:jc w:val="both"/>
                    <w:rPr>
                      <w:rFonts w:ascii="Times New Roman" w:hAnsi="Times New Roman" w:cs="Times New Roman"/>
                      <w:kern w:val="2"/>
                      <w:sz w:val="24"/>
                      <w:szCs w:val="24"/>
                      <w14:ligatures w14:val="standardContextual"/>
                    </w:rPr>
                  </w:pPr>
                  <w:r w:rsidRPr="007B2845">
                    <w:rPr>
                      <w:rFonts w:ascii="Times New Roman" w:hAnsi="Times New Roman" w:cs="Times New Roman"/>
                      <w:kern w:val="2"/>
                      <w:sz w:val="24"/>
                      <w:szCs w:val="24"/>
                      <w14:ligatures w14:val="standardContextual"/>
                    </w:rPr>
                    <w:t>-        12.006,43 €</w:t>
                  </w:r>
                </w:p>
              </w:tc>
            </w:tr>
            <w:tr w:rsidR="007B2845" w:rsidRPr="007B2845" w14:paraId="76D01156" w14:textId="77777777">
              <w:tc>
                <w:tcPr>
                  <w:tcW w:w="2238" w:type="dxa"/>
                  <w:tcBorders>
                    <w:top w:val="single" w:sz="4" w:space="0" w:color="auto"/>
                    <w:left w:val="single" w:sz="4" w:space="0" w:color="auto"/>
                    <w:bottom w:val="single" w:sz="4" w:space="0" w:color="auto"/>
                    <w:right w:val="single" w:sz="4" w:space="0" w:color="auto"/>
                  </w:tcBorders>
                  <w:hideMark/>
                </w:tcPr>
                <w:p w14:paraId="0FBF91FC" w14:textId="77777777" w:rsidR="007B2845" w:rsidRPr="007B2845" w:rsidRDefault="007B2845">
                  <w:pPr>
                    <w:autoSpaceDE w:val="0"/>
                    <w:autoSpaceDN w:val="0"/>
                    <w:adjustRightInd w:val="0"/>
                    <w:jc w:val="both"/>
                    <w:rPr>
                      <w:rFonts w:ascii="Times New Roman" w:hAnsi="Times New Roman" w:cs="Times New Roman"/>
                      <w:kern w:val="2"/>
                      <w:sz w:val="24"/>
                      <w:szCs w:val="24"/>
                      <w14:ligatures w14:val="standardContextual"/>
                    </w:rPr>
                  </w:pPr>
                  <w:r w:rsidRPr="007B2845">
                    <w:rPr>
                      <w:rFonts w:ascii="Times New Roman" w:hAnsi="Times New Roman" w:cs="Times New Roman"/>
                      <w:kern w:val="2"/>
                      <w:sz w:val="24"/>
                      <w:szCs w:val="24"/>
                      <w14:ligatures w14:val="standardContextual"/>
                    </w:rPr>
                    <w:t>IZVORI FINANCIRANJA:</w:t>
                  </w:r>
                </w:p>
              </w:tc>
              <w:tc>
                <w:tcPr>
                  <w:tcW w:w="7113" w:type="dxa"/>
                  <w:tcBorders>
                    <w:top w:val="single" w:sz="4" w:space="0" w:color="auto"/>
                    <w:left w:val="single" w:sz="4" w:space="0" w:color="auto"/>
                    <w:bottom w:val="single" w:sz="4" w:space="0" w:color="auto"/>
                    <w:right w:val="single" w:sz="4" w:space="0" w:color="auto"/>
                  </w:tcBorders>
                  <w:hideMark/>
                </w:tcPr>
                <w:p w14:paraId="43503362" w14:textId="77777777" w:rsidR="007B2845" w:rsidRPr="007B2845" w:rsidRDefault="007B2845">
                  <w:pPr>
                    <w:autoSpaceDE w:val="0"/>
                    <w:autoSpaceDN w:val="0"/>
                    <w:adjustRightInd w:val="0"/>
                    <w:jc w:val="both"/>
                    <w:rPr>
                      <w:rFonts w:ascii="Times New Roman" w:hAnsi="Times New Roman" w:cs="Times New Roman"/>
                      <w:kern w:val="2"/>
                      <w:sz w:val="24"/>
                      <w:szCs w:val="24"/>
                      <w14:ligatures w14:val="standardContextual"/>
                    </w:rPr>
                  </w:pPr>
                  <w:r w:rsidRPr="007B2845">
                    <w:rPr>
                      <w:rFonts w:ascii="Times New Roman" w:hAnsi="Times New Roman" w:cs="Times New Roman"/>
                      <w:kern w:val="2"/>
                      <w:sz w:val="24"/>
                      <w:szCs w:val="24"/>
                      <w14:ligatures w14:val="standardContextual"/>
                    </w:rPr>
                    <w:t>Grad Metković</w:t>
                  </w:r>
                </w:p>
              </w:tc>
            </w:tr>
            <w:tr w:rsidR="007B2845" w:rsidRPr="007B2845" w14:paraId="35D257FC" w14:textId="77777777">
              <w:tc>
                <w:tcPr>
                  <w:tcW w:w="2238" w:type="dxa"/>
                  <w:tcBorders>
                    <w:top w:val="single" w:sz="4" w:space="0" w:color="auto"/>
                    <w:left w:val="single" w:sz="4" w:space="0" w:color="auto"/>
                    <w:bottom w:val="single" w:sz="4" w:space="0" w:color="auto"/>
                    <w:right w:val="single" w:sz="4" w:space="0" w:color="auto"/>
                  </w:tcBorders>
                  <w:hideMark/>
                </w:tcPr>
                <w:p w14:paraId="27360F2C" w14:textId="77777777" w:rsidR="007B2845" w:rsidRPr="007B2845" w:rsidRDefault="007B2845">
                  <w:pPr>
                    <w:autoSpaceDE w:val="0"/>
                    <w:autoSpaceDN w:val="0"/>
                    <w:adjustRightInd w:val="0"/>
                    <w:jc w:val="both"/>
                    <w:rPr>
                      <w:rFonts w:ascii="Times New Roman" w:hAnsi="Times New Roman" w:cs="Times New Roman"/>
                      <w:kern w:val="2"/>
                      <w:sz w:val="24"/>
                      <w:szCs w:val="24"/>
                      <w14:ligatures w14:val="standardContextual"/>
                    </w:rPr>
                  </w:pPr>
                  <w:r w:rsidRPr="007B2845">
                    <w:rPr>
                      <w:rFonts w:ascii="Times New Roman" w:hAnsi="Times New Roman" w:cs="Times New Roman"/>
                      <w:kern w:val="2"/>
                      <w:sz w:val="24"/>
                      <w:szCs w:val="24"/>
                      <w14:ligatures w14:val="standardContextual"/>
                    </w:rPr>
                    <w:lastRenderedPageBreak/>
                    <w:t>POKAZATELJI USPJEŠNOSTI:</w:t>
                  </w:r>
                </w:p>
              </w:tc>
              <w:tc>
                <w:tcPr>
                  <w:tcW w:w="7113" w:type="dxa"/>
                  <w:tcBorders>
                    <w:top w:val="single" w:sz="4" w:space="0" w:color="auto"/>
                    <w:left w:val="single" w:sz="4" w:space="0" w:color="auto"/>
                    <w:bottom w:val="single" w:sz="4" w:space="0" w:color="auto"/>
                    <w:right w:val="single" w:sz="4" w:space="0" w:color="auto"/>
                  </w:tcBorders>
                  <w:hideMark/>
                </w:tcPr>
                <w:p w14:paraId="5FF0D96F" w14:textId="77777777" w:rsidR="007B2845" w:rsidRPr="007B2845" w:rsidRDefault="007B2845">
                  <w:pPr>
                    <w:autoSpaceDE w:val="0"/>
                    <w:autoSpaceDN w:val="0"/>
                    <w:adjustRightInd w:val="0"/>
                    <w:jc w:val="both"/>
                    <w:rPr>
                      <w:rFonts w:ascii="Times New Roman" w:hAnsi="Times New Roman" w:cs="Times New Roman"/>
                      <w:kern w:val="2"/>
                      <w:sz w:val="24"/>
                      <w:szCs w:val="24"/>
                      <w14:ligatures w14:val="standardContextual"/>
                    </w:rPr>
                  </w:pPr>
                  <w:r w:rsidRPr="007B2845">
                    <w:rPr>
                      <w:rFonts w:ascii="Times New Roman" w:hAnsi="Times New Roman" w:cs="Times New Roman"/>
                      <w:kern w:val="2"/>
                      <w:sz w:val="24"/>
                      <w:szCs w:val="24"/>
                      <w14:ligatures w14:val="standardContextual"/>
                    </w:rPr>
                    <w:t>Pokazatelj uspješnosti najbolje se očituje kroz učinkovitije i brže održavanje postojećih igrališta i sportskih igrališta</w:t>
                  </w:r>
                </w:p>
              </w:tc>
            </w:tr>
          </w:tbl>
          <w:p w14:paraId="61861E29" w14:textId="77777777" w:rsidR="007B2845" w:rsidRPr="007B2845" w:rsidRDefault="007B2845">
            <w:pPr>
              <w:autoSpaceDE w:val="0"/>
              <w:autoSpaceDN w:val="0"/>
              <w:adjustRightInd w:val="0"/>
              <w:jc w:val="both"/>
              <w:rPr>
                <w:rFonts w:ascii="Times New Roman" w:hAnsi="Times New Roman" w:cs="Times New Roman"/>
                <w:kern w:val="2"/>
                <w:sz w:val="24"/>
                <w:szCs w:val="24"/>
                <w14:ligatures w14:val="standardContextu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4"/>
              <w:gridCol w:w="6348"/>
            </w:tblGrid>
            <w:tr w:rsidR="007B2845" w:rsidRPr="007B2845" w14:paraId="351D06A4" w14:textId="77777777">
              <w:tc>
                <w:tcPr>
                  <w:tcW w:w="2238" w:type="dxa"/>
                  <w:tcBorders>
                    <w:top w:val="single" w:sz="4" w:space="0" w:color="auto"/>
                    <w:left w:val="single" w:sz="4" w:space="0" w:color="auto"/>
                    <w:bottom w:val="single" w:sz="4" w:space="0" w:color="auto"/>
                    <w:right w:val="single" w:sz="4" w:space="0" w:color="auto"/>
                  </w:tcBorders>
                  <w:hideMark/>
                </w:tcPr>
                <w:p w14:paraId="713FECE6" w14:textId="77777777" w:rsidR="007B2845" w:rsidRPr="007B2845" w:rsidRDefault="007B2845">
                  <w:pPr>
                    <w:autoSpaceDE w:val="0"/>
                    <w:autoSpaceDN w:val="0"/>
                    <w:adjustRightInd w:val="0"/>
                    <w:jc w:val="both"/>
                    <w:rPr>
                      <w:rFonts w:ascii="Times New Roman" w:hAnsi="Times New Roman" w:cs="Times New Roman"/>
                      <w:kern w:val="2"/>
                      <w:sz w:val="24"/>
                      <w:szCs w:val="24"/>
                      <w14:ligatures w14:val="standardContextual"/>
                    </w:rPr>
                  </w:pPr>
                  <w:r w:rsidRPr="007B2845">
                    <w:rPr>
                      <w:rFonts w:ascii="Times New Roman" w:hAnsi="Times New Roman" w:cs="Times New Roman"/>
                      <w:kern w:val="2"/>
                      <w:sz w:val="24"/>
                      <w:szCs w:val="24"/>
                      <w14:ligatures w14:val="standardContextual"/>
                    </w:rPr>
                    <w:t>AKTIVNOST:</w:t>
                  </w:r>
                </w:p>
              </w:tc>
              <w:tc>
                <w:tcPr>
                  <w:tcW w:w="7113" w:type="dxa"/>
                  <w:tcBorders>
                    <w:top w:val="single" w:sz="4" w:space="0" w:color="auto"/>
                    <w:left w:val="single" w:sz="4" w:space="0" w:color="auto"/>
                    <w:bottom w:val="single" w:sz="4" w:space="0" w:color="auto"/>
                    <w:right w:val="single" w:sz="4" w:space="0" w:color="auto"/>
                  </w:tcBorders>
                  <w:hideMark/>
                </w:tcPr>
                <w:p w14:paraId="3C7023DF" w14:textId="77777777" w:rsidR="007B2845" w:rsidRPr="007B2845" w:rsidRDefault="007B2845" w:rsidP="00CD195E">
                  <w:pPr>
                    <w:autoSpaceDE w:val="0"/>
                    <w:autoSpaceDN w:val="0"/>
                    <w:adjustRightInd w:val="0"/>
                    <w:rPr>
                      <w:rFonts w:ascii="Times New Roman" w:hAnsi="Times New Roman" w:cs="Times New Roman"/>
                      <w:b/>
                      <w:bCs/>
                      <w:kern w:val="2"/>
                      <w:sz w:val="24"/>
                      <w:szCs w:val="24"/>
                      <w14:ligatures w14:val="standardContextual"/>
                    </w:rPr>
                  </w:pPr>
                  <w:r w:rsidRPr="007B2845">
                    <w:rPr>
                      <w:rFonts w:ascii="Times New Roman" w:hAnsi="Times New Roman" w:cs="Times New Roman"/>
                      <w:b/>
                      <w:kern w:val="2"/>
                      <w:sz w:val="24"/>
                      <w:szCs w:val="24"/>
                      <w14:ligatures w14:val="standardContextual"/>
                    </w:rPr>
                    <w:t>K100024</w:t>
                  </w:r>
                  <w:r w:rsidRPr="007B2845">
                    <w:rPr>
                      <w:rFonts w:ascii="Times New Roman" w:hAnsi="Times New Roman" w:cs="Times New Roman"/>
                      <w:b/>
                      <w:bCs/>
                      <w:kern w:val="2"/>
                      <w:sz w:val="24"/>
                      <w:szCs w:val="24"/>
                      <w14:ligatures w14:val="standardContextual"/>
                    </w:rPr>
                    <w:t>-ODRŽAVANJE SPORTSKE INFRASTRUKTURE</w:t>
                  </w:r>
                </w:p>
              </w:tc>
            </w:tr>
            <w:tr w:rsidR="007B2845" w:rsidRPr="007B2845" w14:paraId="2C1B940F" w14:textId="77777777">
              <w:tc>
                <w:tcPr>
                  <w:tcW w:w="2238" w:type="dxa"/>
                  <w:tcBorders>
                    <w:top w:val="single" w:sz="4" w:space="0" w:color="auto"/>
                    <w:left w:val="single" w:sz="4" w:space="0" w:color="auto"/>
                    <w:bottom w:val="single" w:sz="4" w:space="0" w:color="auto"/>
                    <w:right w:val="single" w:sz="4" w:space="0" w:color="auto"/>
                  </w:tcBorders>
                  <w:hideMark/>
                </w:tcPr>
                <w:p w14:paraId="3594993F" w14:textId="77777777" w:rsidR="007B2845" w:rsidRPr="007B2845" w:rsidRDefault="007B2845">
                  <w:pPr>
                    <w:autoSpaceDE w:val="0"/>
                    <w:autoSpaceDN w:val="0"/>
                    <w:adjustRightInd w:val="0"/>
                    <w:jc w:val="both"/>
                    <w:rPr>
                      <w:rFonts w:ascii="Times New Roman" w:hAnsi="Times New Roman" w:cs="Times New Roman"/>
                      <w:kern w:val="2"/>
                      <w:sz w:val="24"/>
                      <w:szCs w:val="24"/>
                      <w14:ligatures w14:val="standardContextual"/>
                    </w:rPr>
                  </w:pPr>
                  <w:r w:rsidRPr="007B2845">
                    <w:rPr>
                      <w:rFonts w:ascii="Times New Roman" w:hAnsi="Times New Roman" w:cs="Times New Roman"/>
                      <w:kern w:val="2"/>
                      <w:sz w:val="24"/>
                      <w:szCs w:val="24"/>
                      <w14:ligatures w14:val="standardContextual"/>
                    </w:rPr>
                    <w:t>SVRHA AKTIVNOSTI:</w:t>
                  </w:r>
                </w:p>
              </w:tc>
              <w:tc>
                <w:tcPr>
                  <w:tcW w:w="7113" w:type="dxa"/>
                  <w:tcBorders>
                    <w:top w:val="single" w:sz="4" w:space="0" w:color="auto"/>
                    <w:left w:val="single" w:sz="4" w:space="0" w:color="auto"/>
                    <w:bottom w:val="single" w:sz="4" w:space="0" w:color="auto"/>
                    <w:right w:val="single" w:sz="4" w:space="0" w:color="auto"/>
                  </w:tcBorders>
                  <w:hideMark/>
                </w:tcPr>
                <w:p w14:paraId="20C7CD4C" w14:textId="77777777" w:rsidR="007B2845" w:rsidRPr="007B2845" w:rsidRDefault="007B2845">
                  <w:pPr>
                    <w:autoSpaceDE w:val="0"/>
                    <w:autoSpaceDN w:val="0"/>
                    <w:adjustRightInd w:val="0"/>
                    <w:jc w:val="both"/>
                    <w:rPr>
                      <w:rFonts w:ascii="Times New Roman" w:hAnsi="Times New Roman" w:cs="Times New Roman"/>
                      <w:kern w:val="2"/>
                      <w:sz w:val="24"/>
                      <w:szCs w:val="24"/>
                      <w14:ligatures w14:val="standardContextual"/>
                    </w:rPr>
                  </w:pPr>
                  <w:r w:rsidRPr="007B2845">
                    <w:rPr>
                      <w:rFonts w:ascii="Times New Roman" w:hAnsi="Times New Roman" w:cs="Times New Roman"/>
                      <w:kern w:val="2"/>
                      <w:sz w:val="24"/>
                      <w:szCs w:val="24"/>
                      <w14:ligatures w14:val="standardContextual"/>
                    </w:rPr>
                    <w:t>Obnova i održavanje sportske infrastrukture</w:t>
                  </w:r>
                </w:p>
              </w:tc>
            </w:tr>
            <w:tr w:rsidR="007B2845" w:rsidRPr="007B2845" w14:paraId="3436D6C7" w14:textId="77777777">
              <w:tc>
                <w:tcPr>
                  <w:tcW w:w="2238" w:type="dxa"/>
                  <w:tcBorders>
                    <w:top w:val="single" w:sz="4" w:space="0" w:color="auto"/>
                    <w:left w:val="single" w:sz="4" w:space="0" w:color="auto"/>
                    <w:bottom w:val="single" w:sz="4" w:space="0" w:color="auto"/>
                    <w:right w:val="single" w:sz="4" w:space="0" w:color="auto"/>
                  </w:tcBorders>
                  <w:hideMark/>
                </w:tcPr>
                <w:p w14:paraId="390BC6CF" w14:textId="77777777" w:rsidR="007B2845" w:rsidRPr="007B2845" w:rsidRDefault="007B2845">
                  <w:pPr>
                    <w:autoSpaceDE w:val="0"/>
                    <w:autoSpaceDN w:val="0"/>
                    <w:adjustRightInd w:val="0"/>
                    <w:jc w:val="both"/>
                    <w:rPr>
                      <w:rFonts w:ascii="Times New Roman" w:hAnsi="Times New Roman" w:cs="Times New Roman"/>
                      <w:kern w:val="2"/>
                      <w:sz w:val="24"/>
                      <w:szCs w:val="24"/>
                      <w14:ligatures w14:val="standardContextual"/>
                    </w:rPr>
                  </w:pPr>
                  <w:r w:rsidRPr="007B2845">
                    <w:rPr>
                      <w:rFonts w:ascii="Times New Roman" w:hAnsi="Times New Roman" w:cs="Times New Roman"/>
                      <w:kern w:val="2"/>
                      <w:sz w:val="24"/>
                      <w:szCs w:val="24"/>
                      <w14:ligatures w14:val="standardContextual"/>
                    </w:rPr>
                    <w:t xml:space="preserve">CILJEVI AKTIVNOSTI: </w:t>
                  </w:r>
                </w:p>
              </w:tc>
              <w:tc>
                <w:tcPr>
                  <w:tcW w:w="7113" w:type="dxa"/>
                  <w:tcBorders>
                    <w:top w:val="single" w:sz="4" w:space="0" w:color="auto"/>
                    <w:left w:val="single" w:sz="4" w:space="0" w:color="auto"/>
                    <w:bottom w:val="single" w:sz="4" w:space="0" w:color="auto"/>
                    <w:right w:val="single" w:sz="4" w:space="0" w:color="auto"/>
                  </w:tcBorders>
                  <w:hideMark/>
                </w:tcPr>
                <w:p w14:paraId="13D6D85B" w14:textId="77777777" w:rsidR="007B2845" w:rsidRPr="007B2845" w:rsidRDefault="007B2845">
                  <w:pPr>
                    <w:autoSpaceDE w:val="0"/>
                    <w:autoSpaceDN w:val="0"/>
                    <w:adjustRightInd w:val="0"/>
                    <w:jc w:val="both"/>
                    <w:rPr>
                      <w:rFonts w:ascii="Times New Roman" w:hAnsi="Times New Roman" w:cs="Times New Roman"/>
                      <w:kern w:val="2"/>
                      <w:sz w:val="24"/>
                      <w:szCs w:val="24"/>
                      <w14:ligatures w14:val="standardContextual"/>
                    </w:rPr>
                  </w:pPr>
                  <w:r w:rsidRPr="007B2845">
                    <w:rPr>
                      <w:rFonts w:ascii="Times New Roman" w:hAnsi="Times New Roman" w:cs="Times New Roman"/>
                      <w:kern w:val="2"/>
                      <w:sz w:val="24"/>
                      <w:szCs w:val="24"/>
                      <w14:ligatures w14:val="standardContextual"/>
                    </w:rPr>
                    <w:t>Održavanjem i obnavljanjem sportske infrastrukture i dječjih igrališta želi se privući što veći broj korisnika, posebno djece u bavljenje sportom i potaknuti ih ka stvaranju pozitivnih, zdravih životnih navika.</w:t>
                  </w:r>
                </w:p>
              </w:tc>
            </w:tr>
            <w:tr w:rsidR="007B2845" w:rsidRPr="007B2845" w14:paraId="14E8964A" w14:textId="77777777">
              <w:tc>
                <w:tcPr>
                  <w:tcW w:w="2238" w:type="dxa"/>
                  <w:tcBorders>
                    <w:top w:val="single" w:sz="4" w:space="0" w:color="auto"/>
                    <w:left w:val="single" w:sz="4" w:space="0" w:color="auto"/>
                    <w:bottom w:val="single" w:sz="4" w:space="0" w:color="auto"/>
                    <w:right w:val="single" w:sz="4" w:space="0" w:color="auto"/>
                  </w:tcBorders>
                  <w:hideMark/>
                </w:tcPr>
                <w:p w14:paraId="36DA6137" w14:textId="77777777" w:rsidR="007B2845" w:rsidRPr="007B2845" w:rsidRDefault="007B2845">
                  <w:pPr>
                    <w:autoSpaceDE w:val="0"/>
                    <w:autoSpaceDN w:val="0"/>
                    <w:adjustRightInd w:val="0"/>
                    <w:jc w:val="both"/>
                    <w:rPr>
                      <w:rFonts w:ascii="Times New Roman" w:hAnsi="Times New Roman" w:cs="Times New Roman"/>
                      <w:kern w:val="2"/>
                      <w:sz w:val="24"/>
                      <w:szCs w:val="24"/>
                      <w14:ligatures w14:val="standardContextual"/>
                    </w:rPr>
                  </w:pPr>
                  <w:r w:rsidRPr="007B2845">
                    <w:rPr>
                      <w:rFonts w:ascii="Times New Roman" w:hAnsi="Times New Roman" w:cs="Times New Roman"/>
                      <w:kern w:val="2"/>
                      <w:sz w:val="24"/>
                      <w:szCs w:val="24"/>
                      <w14:ligatures w14:val="standardContextual"/>
                    </w:rPr>
                    <w:t xml:space="preserve">OPIS AKTIVNOSTI: </w:t>
                  </w:r>
                </w:p>
              </w:tc>
              <w:tc>
                <w:tcPr>
                  <w:tcW w:w="7113" w:type="dxa"/>
                  <w:tcBorders>
                    <w:top w:val="single" w:sz="4" w:space="0" w:color="auto"/>
                    <w:left w:val="single" w:sz="4" w:space="0" w:color="auto"/>
                    <w:bottom w:val="single" w:sz="4" w:space="0" w:color="auto"/>
                    <w:right w:val="single" w:sz="4" w:space="0" w:color="auto"/>
                  </w:tcBorders>
                </w:tcPr>
                <w:p w14:paraId="72D05B69" w14:textId="77777777" w:rsidR="007B2845" w:rsidRPr="007B2845" w:rsidRDefault="007B2845">
                  <w:pPr>
                    <w:autoSpaceDE w:val="0"/>
                    <w:autoSpaceDN w:val="0"/>
                    <w:adjustRightInd w:val="0"/>
                    <w:rPr>
                      <w:rFonts w:ascii="Times New Roman" w:hAnsi="Times New Roman" w:cs="Times New Roman"/>
                      <w:kern w:val="2"/>
                      <w:sz w:val="24"/>
                      <w:szCs w:val="24"/>
                      <w14:ligatures w14:val="standardContextual"/>
                    </w:rPr>
                  </w:pPr>
                  <w:r w:rsidRPr="007B2845">
                    <w:rPr>
                      <w:rFonts w:ascii="Times New Roman" w:hAnsi="Times New Roman" w:cs="Times New Roman"/>
                      <w:kern w:val="2"/>
                      <w:sz w:val="24"/>
                      <w:szCs w:val="24"/>
                      <w14:ligatures w14:val="standardContextual"/>
                    </w:rPr>
                    <w:t xml:space="preserve">Sredstvima određenim u ovoj aktivnosti održavala bi se i po potrebi popravljala postojeća sportska infrastruktura (igrala, zaštita zidova, </w:t>
                  </w:r>
                  <w:proofErr w:type="spellStart"/>
                  <w:r w:rsidRPr="007B2845">
                    <w:rPr>
                      <w:rFonts w:ascii="Times New Roman" w:hAnsi="Times New Roman" w:cs="Times New Roman"/>
                      <w:kern w:val="2"/>
                      <w:sz w:val="24"/>
                      <w:szCs w:val="24"/>
                      <w14:ligatures w14:val="standardContextual"/>
                    </w:rPr>
                    <w:t>antistres</w:t>
                  </w:r>
                  <w:proofErr w:type="spellEnd"/>
                  <w:r w:rsidRPr="007B2845">
                    <w:rPr>
                      <w:rFonts w:ascii="Times New Roman" w:hAnsi="Times New Roman" w:cs="Times New Roman"/>
                      <w:kern w:val="2"/>
                      <w:sz w:val="24"/>
                      <w:szCs w:val="24"/>
                      <w14:ligatures w14:val="standardContextual"/>
                    </w:rPr>
                    <w:t xml:space="preserve"> podloge, žice, mreže, golovi i slično)</w:t>
                  </w:r>
                </w:p>
                <w:p w14:paraId="3E4FC295" w14:textId="77777777" w:rsidR="007B2845" w:rsidRPr="007B2845" w:rsidRDefault="007B2845">
                  <w:pPr>
                    <w:autoSpaceDE w:val="0"/>
                    <w:autoSpaceDN w:val="0"/>
                    <w:adjustRightInd w:val="0"/>
                    <w:jc w:val="both"/>
                    <w:rPr>
                      <w:rFonts w:ascii="Times New Roman" w:hAnsi="Times New Roman" w:cs="Times New Roman"/>
                      <w:kern w:val="2"/>
                      <w:sz w:val="24"/>
                      <w:szCs w:val="24"/>
                      <w14:ligatures w14:val="standardContextual"/>
                    </w:rPr>
                  </w:pPr>
                </w:p>
              </w:tc>
            </w:tr>
            <w:tr w:rsidR="007B2845" w:rsidRPr="007B2845" w14:paraId="363982C2" w14:textId="77777777">
              <w:tc>
                <w:tcPr>
                  <w:tcW w:w="2238" w:type="dxa"/>
                  <w:tcBorders>
                    <w:top w:val="single" w:sz="4" w:space="0" w:color="auto"/>
                    <w:left w:val="single" w:sz="4" w:space="0" w:color="auto"/>
                    <w:bottom w:val="single" w:sz="4" w:space="0" w:color="auto"/>
                    <w:right w:val="single" w:sz="4" w:space="0" w:color="auto"/>
                  </w:tcBorders>
                  <w:hideMark/>
                </w:tcPr>
                <w:p w14:paraId="39DA454A" w14:textId="77777777" w:rsidR="007B2845" w:rsidRPr="007B2845" w:rsidRDefault="007B2845">
                  <w:pPr>
                    <w:autoSpaceDE w:val="0"/>
                    <w:autoSpaceDN w:val="0"/>
                    <w:adjustRightInd w:val="0"/>
                    <w:jc w:val="both"/>
                    <w:rPr>
                      <w:rFonts w:ascii="Times New Roman" w:hAnsi="Times New Roman" w:cs="Times New Roman"/>
                      <w:kern w:val="2"/>
                      <w:sz w:val="24"/>
                      <w:szCs w:val="24"/>
                      <w14:ligatures w14:val="standardContextual"/>
                    </w:rPr>
                  </w:pPr>
                  <w:r w:rsidRPr="007B2845">
                    <w:rPr>
                      <w:rFonts w:ascii="Times New Roman" w:hAnsi="Times New Roman" w:cs="Times New Roman"/>
                      <w:kern w:val="2"/>
                      <w:sz w:val="24"/>
                      <w:szCs w:val="24"/>
                      <w14:ligatures w14:val="standardContextual"/>
                    </w:rPr>
                    <w:t>ZAKONSKE OSNOVE:</w:t>
                  </w:r>
                </w:p>
              </w:tc>
              <w:tc>
                <w:tcPr>
                  <w:tcW w:w="7113" w:type="dxa"/>
                  <w:tcBorders>
                    <w:top w:val="single" w:sz="4" w:space="0" w:color="auto"/>
                    <w:left w:val="single" w:sz="4" w:space="0" w:color="auto"/>
                    <w:bottom w:val="single" w:sz="4" w:space="0" w:color="auto"/>
                    <w:right w:val="single" w:sz="4" w:space="0" w:color="auto"/>
                  </w:tcBorders>
                  <w:hideMark/>
                </w:tcPr>
                <w:p w14:paraId="05A0E866" w14:textId="77777777" w:rsidR="007B2845" w:rsidRPr="007B2845" w:rsidRDefault="007B2845" w:rsidP="007B2845">
                  <w:pPr>
                    <w:numPr>
                      <w:ilvl w:val="0"/>
                      <w:numId w:val="28"/>
                    </w:numPr>
                    <w:autoSpaceDE w:val="0"/>
                    <w:autoSpaceDN w:val="0"/>
                    <w:adjustRightInd w:val="0"/>
                    <w:spacing w:after="0" w:line="240" w:lineRule="auto"/>
                    <w:jc w:val="both"/>
                    <w:rPr>
                      <w:rFonts w:ascii="Times New Roman" w:hAnsi="Times New Roman" w:cs="Times New Roman"/>
                      <w:kern w:val="2"/>
                      <w:sz w:val="24"/>
                      <w:szCs w:val="24"/>
                      <w14:ligatures w14:val="standardContextual"/>
                    </w:rPr>
                  </w:pPr>
                  <w:r w:rsidRPr="007B2845">
                    <w:rPr>
                      <w:rFonts w:ascii="Times New Roman" w:hAnsi="Times New Roman" w:cs="Times New Roman"/>
                      <w:kern w:val="2"/>
                      <w:sz w:val="24"/>
                      <w:szCs w:val="24"/>
                      <w14:ligatures w14:val="standardContextual"/>
                    </w:rPr>
                    <w:t>Zakon o javnim ustanovama</w:t>
                  </w:r>
                </w:p>
                <w:p w14:paraId="09005398" w14:textId="77777777" w:rsidR="007B2845" w:rsidRPr="007B2845" w:rsidRDefault="007B2845" w:rsidP="007B2845">
                  <w:pPr>
                    <w:numPr>
                      <w:ilvl w:val="0"/>
                      <w:numId w:val="28"/>
                    </w:numPr>
                    <w:autoSpaceDE w:val="0"/>
                    <w:autoSpaceDN w:val="0"/>
                    <w:adjustRightInd w:val="0"/>
                    <w:spacing w:after="0" w:line="240" w:lineRule="auto"/>
                    <w:jc w:val="both"/>
                    <w:rPr>
                      <w:rFonts w:ascii="Times New Roman" w:hAnsi="Times New Roman" w:cs="Times New Roman"/>
                      <w:kern w:val="2"/>
                      <w:sz w:val="24"/>
                      <w:szCs w:val="24"/>
                      <w14:ligatures w14:val="standardContextual"/>
                    </w:rPr>
                  </w:pPr>
                  <w:r w:rsidRPr="007B2845">
                    <w:rPr>
                      <w:rFonts w:ascii="Times New Roman" w:hAnsi="Times New Roman" w:cs="Times New Roman"/>
                      <w:kern w:val="2"/>
                      <w:sz w:val="24"/>
                      <w:szCs w:val="24"/>
                      <w14:ligatures w14:val="standardContextual"/>
                    </w:rPr>
                    <w:t>Zakon o proračunu sa pripadajućim pravilnicima i odlukama</w:t>
                  </w:r>
                </w:p>
                <w:p w14:paraId="6C93AD15" w14:textId="77777777" w:rsidR="007B2845" w:rsidRPr="007B2845" w:rsidRDefault="007B2845">
                  <w:pPr>
                    <w:autoSpaceDE w:val="0"/>
                    <w:autoSpaceDN w:val="0"/>
                    <w:adjustRightInd w:val="0"/>
                    <w:ind w:left="405"/>
                    <w:jc w:val="both"/>
                    <w:rPr>
                      <w:rFonts w:ascii="Times New Roman" w:hAnsi="Times New Roman" w:cs="Times New Roman"/>
                      <w:kern w:val="2"/>
                      <w:sz w:val="24"/>
                      <w:szCs w:val="24"/>
                      <w14:ligatures w14:val="standardContextual"/>
                    </w:rPr>
                  </w:pPr>
                  <w:r w:rsidRPr="007B2845">
                    <w:rPr>
                      <w:rFonts w:ascii="Times New Roman" w:hAnsi="Times New Roman" w:cs="Times New Roman"/>
                      <w:kern w:val="2"/>
                      <w:sz w:val="24"/>
                      <w:szCs w:val="24"/>
                      <w14:ligatures w14:val="standardContextual"/>
                    </w:rPr>
                    <w:t>- Pravilnik o proračunskim klasifikacijama</w:t>
                  </w:r>
                </w:p>
                <w:p w14:paraId="7863E7AD" w14:textId="77777777" w:rsidR="007B2845" w:rsidRPr="007B2845" w:rsidRDefault="007B2845">
                  <w:pPr>
                    <w:autoSpaceDE w:val="0"/>
                    <w:autoSpaceDN w:val="0"/>
                    <w:adjustRightInd w:val="0"/>
                    <w:ind w:left="405"/>
                    <w:jc w:val="both"/>
                    <w:rPr>
                      <w:rFonts w:ascii="Times New Roman" w:hAnsi="Times New Roman" w:cs="Times New Roman"/>
                      <w:kern w:val="2"/>
                      <w:sz w:val="24"/>
                      <w:szCs w:val="24"/>
                      <w14:ligatures w14:val="standardContextual"/>
                    </w:rPr>
                  </w:pPr>
                  <w:r w:rsidRPr="007B2845">
                    <w:rPr>
                      <w:rFonts w:ascii="Times New Roman" w:hAnsi="Times New Roman" w:cs="Times New Roman"/>
                      <w:kern w:val="2"/>
                      <w:sz w:val="24"/>
                      <w:szCs w:val="24"/>
                      <w14:ligatures w14:val="standardContextual"/>
                    </w:rPr>
                    <w:t>- Pravilnikom o proračunskom računovodstvu i računskom planu</w:t>
                  </w:r>
                </w:p>
                <w:p w14:paraId="2BBBCB2A" w14:textId="77777777" w:rsidR="007B2845" w:rsidRPr="007B2845" w:rsidRDefault="007B2845" w:rsidP="007B2845">
                  <w:pPr>
                    <w:numPr>
                      <w:ilvl w:val="0"/>
                      <w:numId w:val="28"/>
                    </w:numPr>
                    <w:autoSpaceDE w:val="0"/>
                    <w:autoSpaceDN w:val="0"/>
                    <w:adjustRightInd w:val="0"/>
                    <w:spacing w:after="0" w:line="240" w:lineRule="auto"/>
                    <w:jc w:val="both"/>
                    <w:rPr>
                      <w:rFonts w:ascii="Times New Roman" w:hAnsi="Times New Roman" w:cs="Times New Roman"/>
                      <w:kern w:val="2"/>
                      <w:sz w:val="24"/>
                      <w:szCs w:val="24"/>
                      <w14:ligatures w14:val="standardContextual"/>
                    </w:rPr>
                  </w:pPr>
                  <w:r w:rsidRPr="007B2845">
                    <w:rPr>
                      <w:rFonts w:ascii="Times New Roman" w:hAnsi="Times New Roman" w:cs="Times New Roman"/>
                      <w:kern w:val="2"/>
                      <w:sz w:val="24"/>
                      <w:szCs w:val="24"/>
                      <w14:ligatures w14:val="standardContextual"/>
                    </w:rPr>
                    <w:t>Zakon o sportu</w:t>
                  </w:r>
                </w:p>
                <w:p w14:paraId="5E6DD2B6" w14:textId="77777777" w:rsidR="007B2845" w:rsidRPr="007B2845" w:rsidRDefault="007B2845" w:rsidP="007B2845">
                  <w:pPr>
                    <w:numPr>
                      <w:ilvl w:val="0"/>
                      <w:numId w:val="28"/>
                    </w:numPr>
                    <w:autoSpaceDE w:val="0"/>
                    <w:autoSpaceDN w:val="0"/>
                    <w:adjustRightInd w:val="0"/>
                    <w:spacing w:after="0" w:line="240" w:lineRule="auto"/>
                    <w:jc w:val="both"/>
                    <w:rPr>
                      <w:rFonts w:ascii="Times New Roman" w:hAnsi="Times New Roman" w:cs="Times New Roman"/>
                      <w:kern w:val="2"/>
                      <w:sz w:val="24"/>
                      <w:szCs w:val="24"/>
                      <w14:ligatures w14:val="standardContextual"/>
                    </w:rPr>
                  </w:pPr>
                  <w:r w:rsidRPr="007B2845">
                    <w:rPr>
                      <w:rFonts w:ascii="Times New Roman" w:hAnsi="Times New Roman" w:cs="Times New Roman"/>
                      <w:kern w:val="2"/>
                      <w:sz w:val="24"/>
                      <w:szCs w:val="24"/>
                      <w14:ligatures w14:val="standardContextual"/>
                    </w:rPr>
                    <w:t>Odluke gradonačelnika o povjeravanju upravljanja i održavanja sportskih građevina u vlasništvu Grada Metkovića</w:t>
                  </w:r>
                </w:p>
              </w:tc>
            </w:tr>
            <w:tr w:rsidR="007B2845" w:rsidRPr="007B2845" w14:paraId="54AE6880" w14:textId="77777777">
              <w:tc>
                <w:tcPr>
                  <w:tcW w:w="2238" w:type="dxa"/>
                  <w:tcBorders>
                    <w:top w:val="single" w:sz="4" w:space="0" w:color="auto"/>
                    <w:left w:val="single" w:sz="4" w:space="0" w:color="auto"/>
                    <w:bottom w:val="single" w:sz="4" w:space="0" w:color="auto"/>
                    <w:right w:val="single" w:sz="4" w:space="0" w:color="auto"/>
                  </w:tcBorders>
                  <w:hideMark/>
                </w:tcPr>
                <w:p w14:paraId="575A22DE" w14:textId="77777777" w:rsidR="007B2845" w:rsidRPr="007B2845" w:rsidRDefault="007B2845">
                  <w:pPr>
                    <w:autoSpaceDE w:val="0"/>
                    <w:autoSpaceDN w:val="0"/>
                    <w:adjustRightInd w:val="0"/>
                    <w:jc w:val="both"/>
                    <w:rPr>
                      <w:rFonts w:ascii="Times New Roman" w:hAnsi="Times New Roman" w:cs="Times New Roman"/>
                      <w:kern w:val="2"/>
                      <w:sz w:val="24"/>
                      <w:szCs w:val="24"/>
                      <w14:ligatures w14:val="standardContextual"/>
                    </w:rPr>
                  </w:pPr>
                  <w:r w:rsidRPr="007B2845">
                    <w:rPr>
                      <w:rFonts w:ascii="Times New Roman" w:hAnsi="Times New Roman" w:cs="Times New Roman"/>
                      <w:kern w:val="2"/>
                      <w:sz w:val="24"/>
                      <w:szCs w:val="24"/>
                      <w14:ligatures w14:val="standardContextual"/>
                    </w:rPr>
                    <w:t>OSIGURANA SREDSTVA:</w:t>
                  </w:r>
                </w:p>
              </w:tc>
              <w:tc>
                <w:tcPr>
                  <w:tcW w:w="7113" w:type="dxa"/>
                  <w:tcBorders>
                    <w:top w:val="single" w:sz="4" w:space="0" w:color="auto"/>
                    <w:left w:val="single" w:sz="4" w:space="0" w:color="auto"/>
                    <w:bottom w:val="single" w:sz="4" w:space="0" w:color="auto"/>
                    <w:right w:val="single" w:sz="4" w:space="0" w:color="auto"/>
                  </w:tcBorders>
                  <w:hideMark/>
                </w:tcPr>
                <w:p w14:paraId="37F8890C" w14:textId="77777777" w:rsidR="007B2845" w:rsidRPr="007B2845" w:rsidRDefault="007B2845" w:rsidP="007B2845">
                  <w:pPr>
                    <w:pStyle w:val="Odlomakpopisa"/>
                    <w:numPr>
                      <w:ilvl w:val="0"/>
                      <w:numId w:val="28"/>
                    </w:numPr>
                    <w:autoSpaceDE w:val="0"/>
                    <w:autoSpaceDN w:val="0"/>
                    <w:adjustRightInd w:val="0"/>
                    <w:spacing w:after="160" w:line="252" w:lineRule="auto"/>
                    <w:jc w:val="both"/>
                    <w:rPr>
                      <w:rFonts w:ascii="Times New Roman" w:hAnsi="Times New Roman" w:cs="Times New Roman"/>
                      <w:kern w:val="2"/>
                      <w:sz w:val="24"/>
                      <w:szCs w:val="24"/>
                      <w14:ligatures w14:val="standardContextual"/>
                    </w:rPr>
                  </w:pPr>
                  <w:r w:rsidRPr="007B2845">
                    <w:rPr>
                      <w:rFonts w:ascii="Times New Roman" w:hAnsi="Times New Roman" w:cs="Times New Roman"/>
                      <w:kern w:val="2"/>
                      <w:sz w:val="24"/>
                      <w:szCs w:val="24"/>
                      <w14:ligatures w14:val="standardContextual"/>
                    </w:rPr>
                    <w:t>62.000,00 €</w:t>
                  </w:r>
                </w:p>
              </w:tc>
            </w:tr>
            <w:tr w:rsidR="007B2845" w:rsidRPr="007B2845" w14:paraId="491D0F0D" w14:textId="77777777">
              <w:tc>
                <w:tcPr>
                  <w:tcW w:w="2238" w:type="dxa"/>
                  <w:tcBorders>
                    <w:top w:val="single" w:sz="4" w:space="0" w:color="auto"/>
                    <w:left w:val="single" w:sz="4" w:space="0" w:color="auto"/>
                    <w:bottom w:val="single" w:sz="4" w:space="0" w:color="auto"/>
                    <w:right w:val="single" w:sz="4" w:space="0" w:color="auto"/>
                  </w:tcBorders>
                  <w:hideMark/>
                </w:tcPr>
                <w:p w14:paraId="41EBD9DB" w14:textId="77777777" w:rsidR="007B2845" w:rsidRPr="007B2845" w:rsidRDefault="007B2845">
                  <w:pPr>
                    <w:autoSpaceDE w:val="0"/>
                    <w:autoSpaceDN w:val="0"/>
                    <w:adjustRightInd w:val="0"/>
                    <w:spacing w:after="0"/>
                    <w:jc w:val="both"/>
                    <w:rPr>
                      <w:rFonts w:ascii="Times New Roman" w:hAnsi="Times New Roman" w:cs="Times New Roman"/>
                      <w:kern w:val="2"/>
                      <w:sz w:val="24"/>
                      <w:szCs w:val="24"/>
                      <w14:ligatures w14:val="standardContextual"/>
                    </w:rPr>
                  </w:pPr>
                  <w:r w:rsidRPr="007B2845">
                    <w:rPr>
                      <w:rFonts w:ascii="Times New Roman" w:hAnsi="Times New Roman" w:cs="Times New Roman"/>
                      <w:kern w:val="2"/>
                      <w:sz w:val="24"/>
                      <w:szCs w:val="24"/>
                      <w14:ligatures w14:val="standardContextual"/>
                    </w:rPr>
                    <w:t>REALIZIRANO</w:t>
                  </w:r>
                </w:p>
                <w:p w14:paraId="10117ADB" w14:textId="77777777" w:rsidR="007B2845" w:rsidRPr="007B2845" w:rsidRDefault="007B2845">
                  <w:pPr>
                    <w:autoSpaceDE w:val="0"/>
                    <w:autoSpaceDN w:val="0"/>
                    <w:adjustRightInd w:val="0"/>
                    <w:jc w:val="both"/>
                    <w:rPr>
                      <w:rFonts w:ascii="Times New Roman" w:hAnsi="Times New Roman" w:cs="Times New Roman"/>
                      <w:kern w:val="2"/>
                      <w:sz w:val="24"/>
                      <w:szCs w:val="24"/>
                      <w14:ligatures w14:val="standardContextual"/>
                    </w:rPr>
                  </w:pPr>
                  <w:r w:rsidRPr="007B2845">
                    <w:rPr>
                      <w:rFonts w:ascii="Times New Roman" w:hAnsi="Times New Roman" w:cs="Times New Roman"/>
                      <w:kern w:val="2"/>
                      <w:sz w:val="24"/>
                      <w:szCs w:val="24"/>
                      <w14:ligatures w14:val="standardContextual"/>
                    </w:rPr>
                    <w:t>30.6.2025:</w:t>
                  </w:r>
                </w:p>
              </w:tc>
              <w:tc>
                <w:tcPr>
                  <w:tcW w:w="7113" w:type="dxa"/>
                  <w:tcBorders>
                    <w:top w:val="single" w:sz="4" w:space="0" w:color="auto"/>
                    <w:left w:val="single" w:sz="4" w:space="0" w:color="auto"/>
                    <w:bottom w:val="single" w:sz="4" w:space="0" w:color="auto"/>
                    <w:right w:val="single" w:sz="4" w:space="0" w:color="auto"/>
                  </w:tcBorders>
                  <w:hideMark/>
                </w:tcPr>
                <w:p w14:paraId="09A2E44D" w14:textId="77777777" w:rsidR="007B2845" w:rsidRPr="007B2845" w:rsidRDefault="007B2845">
                  <w:pPr>
                    <w:autoSpaceDE w:val="0"/>
                    <w:autoSpaceDN w:val="0"/>
                    <w:adjustRightInd w:val="0"/>
                    <w:jc w:val="both"/>
                    <w:rPr>
                      <w:rFonts w:ascii="Times New Roman" w:hAnsi="Times New Roman" w:cs="Times New Roman"/>
                      <w:kern w:val="2"/>
                      <w:sz w:val="24"/>
                      <w:szCs w:val="24"/>
                      <w14:ligatures w14:val="standardContextual"/>
                    </w:rPr>
                  </w:pPr>
                  <w:r w:rsidRPr="007B2845">
                    <w:rPr>
                      <w:rFonts w:ascii="Times New Roman" w:hAnsi="Times New Roman" w:cs="Times New Roman"/>
                      <w:kern w:val="2"/>
                      <w:sz w:val="24"/>
                      <w:szCs w:val="24"/>
                      <w14:ligatures w14:val="standardContextual"/>
                    </w:rPr>
                    <w:t>-         30.370,93 €</w:t>
                  </w:r>
                </w:p>
              </w:tc>
            </w:tr>
            <w:tr w:rsidR="007B2845" w:rsidRPr="007B2845" w14:paraId="559F646F" w14:textId="77777777">
              <w:tc>
                <w:tcPr>
                  <w:tcW w:w="2238" w:type="dxa"/>
                  <w:tcBorders>
                    <w:top w:val="single" w:sz="4" w:space="0" w:color="auto"/>
                    <w:left w:val="single" w:sz="4" w:space="0" w:color="auto"/>
                    <w:bottom w:val="single" w:sz="4" w:space="0" w:color="auto"/>
                    <w:right w:val="single" w:sz="4" w:space="0" w:color="auto"/>
                  </w:tcBorders>
                  <w:hideMark/>
                </w:tcPr>
                <w:p w14:paraId="7AD73E96" w14:textId="77777777" w:rsidR="007B2845" w:rsidRPr="007B2845" w:rsidRDefault="007B2845">
                  <w:pPr>
                    <w:autoSpaceDE w:val="0"/>
                    <w:autoSpaceDN w:val="0"/>
                    <w:adjustRightInd w:val="0"/>
                    <w:jc w:val="both"/>
                    <w:rPr>
                      <w:rFonts w:ascii="Times New Roman" w:hAnsi="Times New Roman" w:cs="Times New Roman"/>
                      <w:kern w:val="2"/>
                      <w:sz w:val="24"/>
                      <w:szCs w:val="24"/>
                      <w14:ligatures w14:val="standardContextual"/>
                    </w:rPr>
                  </w:pPr>
                  <w:r w:rsidRPr="007B2845">
                    <w:rPr>
                      <w:rFonts w:ascii="Times New Roman" w:hAnsi="Times New Roman" w:cs="Times New Roman"/>
                      <w:kern w:val="2"/>
                      <w:sz w:val="24"/>
                      <w:szCs w:val="24"/>
                      <w14:ligatures w14:val="standardContextual"/>
                    </w:rPr>
                    <w:t>IZVORI FINANCIRANJA:</w:t>
                  </w:r>
                </w:p>
              </w:tc>
              <w:tc>
                <w:tcPr>
                  <w:tcW w:w="7113" w:type="dxa"/>
                  <w:tcBorders>
                    <w:top w:val="single" w:sz="4" w:space="0" w:color="auto"/>
                    <w:left w:val="single" w:sz="4" w:space="0" w:color="auto"/>
                    <w:bottom w:val="single" w:sz="4" w:space="0" w:color="auto"/>
                    <w:right w:val="single" w:sz="4" w:space="0" w:color="auto"/>
                  </w:tcBorders>
                  <w:hideMark/>
                </w:tcPr>
                <w:p w14:paraId="2E88EAAB" w14:textId="77777777" w:rsidR="007B2845" w:rsidRPr="007B2845" w:rsidRDefault="007B2845">
                  <w:pPr>
                    <w:autoSpaceDE w:val="0"/>
                    <w:autoSpaceDN w:val="0"/>
                    <w:adjustRightInd w:val="0"/>
                    <w:jc w:val="both"/>
                    <w:rPr>
                      <w:rFonts w:ascii="Times New Roman" w:hAnsi="Times New Roman" w:cs="Times New Roman"/>
                      <w:kern w:val="2"/>
                      <w:sz w:val="24"/>
                      <w:szCs w:val="24"/>
                      <w14:ligatures w14:val="standardContextual"/>
                    </w:rPr>
                  </w:pPr>
                  <w:r w:rsidRPr="007B2845">
                    <w:rPr>
                      <w:rFonts w:ascii="Times New Roman" w:hAnsi="Times New Roman" w:cs="Times New Roman"/>
                      <w:kern w:val="2"/>
                      <w:sz w:val="24"/>
                      <w:szCs w:val="24"/>
                      <w14:ligatures w14:val="standardContextual"/>
                    </w:rPr>
                    <w:t>Grad Metković</w:t>
                  </w:r>
                </w:p>
              </w:tc>
            </w:tr>
            <w:tr w:rsidR="007B2845" w:rsidRPr="007B2845" w14:paraId="434A77BC" w14:textId="77777777">
              <w:tc>
                <w:tcPr>
                  <w:tcW w:w="2238" w:type="dxa"/>
                  <w:tcBorders>
                    <w:top w:val="single" w:sz="4" w:space="0" w:color="auto"/>
                    <w:left w:val="single" w:sz="4" w:space="0" w:color="auto"/>
                    <w:bottom w:val="single" w:sz="4" w:space="0" w:color="auto"/>
                    <w:right w:val="single" w:sz="4" w:space="0" w:color="auto"/>
                  </w:tcBorders>
                  <w:hideMark/>
                </w:tcPr>
                <w:p w14:paraId="5EDCC6A5" w14:textId="77777777" w:rsidR="007B2845" w:rsidRPr="007B2845" w:rsidRDefault="007B2845">
                  <w:pPr>
                    <w:autoSpaceDE w:val="0"/>
                    <w:autoSpaceDN w:val="0"/>
                    <w:adjustRightInd w:val="0"/>
                    <w:jc w:val="both"/>
                    <w:rPr>
                      <w:rFonts w:ascii="Times New Roman" w:hAnsi="Times New Roman" w:cs="Times New Roman"/>
                      <w:kern w:val="2"/>
                      <w:sz w:val="24"/>
                      <w:szCs w:val="24"/>
                      <w14:ligatures w14:val="standardContextual"/>
                    </w:rPr>
                  </w:pPr>
                  <w:r w:rsidRPr="007B2845">
                    <w:rPr>
                      <w:rFonts w:ascii="Times New Roman" w:hAnsi="Times New Roman" w:cs="Times New Roman"/>
                      <w:kern w:val="2"/>
                      <w:sz w:val="24"/>
                      <w:szCs w:val="24"/>
                      <w14:ligatures w14:val="standardContextual"/>
                    </w:rPr>
                    <w:t>POKAZATELJI USPJEŠNOSTI:</w:t>
                  </w:r>
                </w:p>
              </w:tc>
              <w:tc>
                <w:tcPr>
                  <w:tcW w:w="7113" w:type="dxa"/>
                  <w:tcBorders>
                    <w:top w:val="single" w:sz="4" w:space="0" w:color="auto"/>
                    <w:left w:val="single" w:sz="4" w:space="0" w:color="auto"/>
                    <w:bottom w:val="single" w:sz="4" w:space="0" w:color="auto"/>
                    <w:right w:val="single" w:sz="4" w:space="0" w:color="auto"/>
                  </w:tcBorders>
                  <w:hideMark/>
                </w:tcPr>
                <w:p w14:paraId="56BD9D5A" w14:textId="77777777" w:rsidR="007B2845" w:rsidRPr="007B2845" w:rsidRDefault="007B2845">
                  <w:pPr>
                    <w:autoSpaceDE w:val="0"/>
                    <w:autoSpaceDN w:val="0"/>
                    <w:adjustRightInd w:val="0"/>
                    <w:jc w:val="both"/>
                    <w:rPr>
                      <w:rFonts w:ascii="Times New Roman" w:hAnsi="Times New Roman" w:cs="Times New Roman"/>
                      <w:kern w:val="2"/>
                      <w:sz w:val="24"/>
                      <w:szCs w:val="24"/>
                      <w14:ligatures w14:val="standardContextual"/>
                    </w:rPr>
                  </w:pPr>
                  <w:r w:rsidRPr="007B2845">
                    <w:rPr>
                      <w:rFonts w:ascii="Times New Roman" w:hAnsi="Times New Roman" w:cs="Times New Roman"/>
                      <w:kern w:val="2"/>
                      <w:sz w:val="24"/>
                      <w:szCs w:val="24"/>
                      <w14:ligatures w14:val="standardContextual"/>
                    </w:rPr>
                    <w:t>Pokazatelj uspješnosti najbolje se očituje kroz povećanje broja korisnika dječjih i drugih igrališta na siguran način te u skladu sa svim današnjim standardima i zakonskim obvezama sigurnosti korištenja.</w:t>
                  </w:r>
                </w:p>
              </w:tc>
            </w:tr>
          </w:tbl>
          <w:p w14:paraId="1AE052AC" w14:textId="77777777" w:rsidR="007B2845" w:rsidRPr="007B2845" w:rsidRDefault="007B2845">
            <w:pPr>
              <w:autoSpaceDE w:val="0"/>
              <w:autoSpaceDN w:val="0"/>
              <w:adjustRightInd w:val="0"/>
              <w:jc w:val="both"/>
              <w:rPr>
                <w:rFonts w:ascii="Times New Roman" w:hAnsi="Times New Roman" w:cs="Times New Roman"/>
                <w:b/>
                <w:kern w:val="2"/>
                <w:sz w:val="24"/>
                <w:szCs w:val="24"/>
                <w14:ligatures w14:val="standardContextu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5"/>
              <w:gridCol w:w="6347"/>
            </w:tblGrid>
            <w:tr w:rsidR="007B2845" w:rsidRPr="007B2845" w14:paraId="670C28BB" w14:textId="77777777">
              <w:tc>
                <w:tcPr>
                  <w:tcW w:w="2238" w:type="dxa"/>
                  <w:tcBorders>
                    <w:top w:val="single" w:sz="4" w:space="0" w:color="auto"/>
                    <w:left w:val="single" w:sz="4" w:space="0" w:color="auto"/>
                    <w:bottom w:val="single" w:sz="4" w:space="0" w:color="auto"/>
                    <w:right w:val="single" w:sz="4" w:space="0" w:color="auto"/>
                  </w:tcBorders>
                  <w:hideMark/>
                </w:tcPr>
                <w:p w14:paraId="2AD04F20" w14:textId="77777777" w:rsidR="007B2845" w:rsidRPr="007B2845" w:rsidRDefault="007B2845">
                  <w:pPr>
                    <w:autoSpaceDE w:val="0"/>
                    <w:autoSpaceDN w:val="0"/>
                    <w:adjustRightInd w:val="0"/>
                    <w:jc w:val="both"/>
                    <w:rPr>
                      <w:rFonts w:ascii="Times New Roman" w:hAnsi="Times New Roman" w:cs="Times New Roman"/>
                      <w:kern w:val="2"/>
                      <w:sz w:val="24"/>
                      <w:szCs w:val="24"/>
                      <w14:ligatures w14:val="standardContextual"/>
                    </w:rPr>
                  </w:pPr>
                  <w:r w:rsidRPr="007B2845">
                    <w:rPr>
                      <w:rFonts w:ascii="Times New Roman" w:hAnsi="Times New Roman" w:cs="Times New Roman"/>
                      <w:kern w:val="2"/>
                      <w:sz w:val="24"/>
                      <w:szCs w:val="24"/>
                      <w14:ligatures w14:val="standardContextual"/>
                    </w:rPr>
                    <w:lastRenderedPageBreak/>
                    <w:t>AKTIVNOST:</w:t>
                  </w:r>
                </w:p>
              </w:tc>
              <w:tc>
                <w:tcPr>
                  <w:tcW w:w="7113" w:type="dxa"/>
                  <w:tcBorders>
                    <w:top w:val="single" w:sz="4" w:space="0" w:color="auto"/>
                    <w:left w:val="single" w:sz="4" w:space="0" w:color="auto"/>
                    <w:bottom w:val="single" w:sz="4" w:space="0" w:color="auto"/>
                    <w:right w:val="single" w:sz="4" w:space="0" w:color="auto"/>
                  </w:tcBorders>
                  <w:hideMark/>
                </w:tcPr>
                <w:p w14:paraId="147852C6" w14:textId="77777777" w:rsidR="007B2845" w:rsidRPr="007B2845" w:rsidRDefault="007B2845">
                  <w:pPr>
                    <w:autoSpaceDE w:val="0"/>
                    <w:autoSpaceDN w:val="0"/>
                    <w:adjustRightInd w:val="0"/>
                    <w:jc w:val="both"/>
                    <w:rPr>
                      <w:rFonts w:ascii="Times New Roman" w:hAnsi="Times New Roman" w:cs="Times New Roman"/>
                      <w:b/>
                      <w:bCs/>
                      <w:kern w:val="2"/>
                      <w:sz w:val="24"/>
                      <w:szCs w:val="24"/>
                      <w14:ligatures w14:val="standardContextual"/>
                    </w:rPr>
                  </w:pPr>
                  <w:r w:rsidRPr="007B2845">
                    <w:rPr>
                      <w:rFonts w:ascii="Times New Roman" w:hAnsi="Times New Roman" w:cs="Times New Roman"/>
                      <w:b/>
                      <w:kern w:val="2"/>
                      <w:sz w:val="24"/>
                      <w:szCs w:val="24"/>
                      <w14:ligatures w14:val="standardContextual"/>
                    </w:rPr>
                    <w:t>K100501- AUTOMATSKO NAVODNJAVANJE IGRALIŠTE NK NERETVE</w:t>
                  </w:r>
                </w:p>
              </w:tc>
            </w:tr>
            <w:tr w:rsidR="007B2845" w:rsidRPr="007B2845" w14:paraId="3CCC78CF" w14:textId="77777777">
              <w:tc>
                <w:tcPr>
                  <w:tcW w:w="2238" w:type="dxa"/>
                  <w:tcBorders>
                    <w:top w:val="single" w:sz="4" w:space="0" w:color="auto"/>
                    <w:left w:val="single" w:sz="4" w:space="0" w:color="auto"/>
                    <w:bottom w:val="single" w:sz="4" w:space="0" w:color="auto"/>
                    <w:right w:val="single" w:sz="4" w:space="0" w:color="auto"/>
                  </w:tcBorders>
                  <w:hideMark/>
                </w:tcPr>
                <w:p w14:paraId="58836D9E" w14:textId="77777777" w:rsidR="007B2845" w:rsidRPr="007B2845" w:rsidRDefault="007B2845">
                  <w:pPr>
                    <w:autoSpaceDE w:val="0"/>
                    <w:autoSpaceDN w:val="0"/>
                    <w:adjustRightInd w:val="0"/>
                    <w:jc w:val="both"/>
                    <w:rPr>
                      <w:rFonts w:ascii="Times New Roman" w:hAnsi="Times New Roman" w:cs="Times New Roman"/>
                      <w:kern w:val="2"/>
                      <w:sz w:val="24"/>
                      <w:szCs w:val="24"/>
                      <w14:ligatures w14:val="standardContextual"/>
                    </w:rPr>
                  </w:pPr>
                  <w:r w:rsidRPr="007B2845">
                    <w:rPr>
                      <w:rFonts w:ascii="Times New Roman" w:hAnsi="Times New Roman" w:cs="Times New Roman"/>
                      <w:kern w:val="2"/>
                      <w:sz w:val="24"/>
                      <w:szCs w:val="24"/>
                      <w14:ligatures w14:val="standardContextual"/>
                    </w:rPr>
                    <w:t>SVRHA AKTIVNOSTI:</w:t>
                  </w:r>
                </w:p>
              </w:tc>
              <w:tc>
                <w:tcPr>
                  <w:tcW w:w="7113" w:type="dxa"/>
                  <w:tcBorders>
                    <w:top w:val="single" w:sz="4" w:space="0" w:color="auto"/>
                    <w:left w:val="single" w:sz="4" w:space="0" w:color="auto"/>
                    <w:bottom w:val="single" w:sz="4" w:space="0" w:color="auto"/>
                    <w:right w:val="single" w:sz="4" w:space="0" w:color="auto"/>
                  </w:tcBorders>
                  <w:hideMark/>
                </w:tcPr>
                <w:p w14:paraId="45111E84" w14:textId="77777777" w:rsidR="007B2845" w:rsidRPr="007B2845" w:rsidRDefault="007B2845">
                  <w:pPr>
                    <w:autoSpaceDE w:val="0"/>
                    <w:autoSpaceDN w:val="0"/>
                    <w:adjustRightInd w:val="0"/>
                    <w:jc w:val="both"/>
                    <w:rPr>
                      <w:rFonts w:ascii="Times New Roman" w:hAnsi="Times New Roman" w:cs="Times New Roman"/>
                      <w:kern w:val="2"/>
                      <w:sz w:val="24"/>
                      <w:szCs w:val="24"/>
                      <w14:ligatures w14:val="standardContextual"/>
                    </w:rPr>
                  </w:pPr>
                  <w:r w:rsidRPr="007B2845">
                    <w:rPr>
                      <w:rFonts w:ascii="Times New Roman" w:hAnsi="Times New Roman" w:cs="Times New Roman"/>
                      <w:kern w:val="2"/>
                      <w:sz w:val="24"/>
                      <w:szCs w:val="24"/>
                      <w14:ligatures w14:val="standardContextual"/>
                    </w:rPr>
                    <w:t>Obnova i održavanje sportske infrastrukture</w:t>
                  </w:r>
                </w:p>
              </w:tc>
            </w:tr>
            <w:tr w:rsidR="007B2845" w:rsidRPr="007B2845" w14:paraId="2CF4D203" w14:textId="77777777">
              <w:tc>
                <w:tcPr>
                  <w:tcW w:w="2238" w:type="dxa"/>
                  <w:tcBorders>
                    <w:top w:val="single" w:sz="4" w:space="0" w:color="auto"/>
                    <w:left w:val="single" w:sz="4" w:space="0" w:color="auto"/>
                    <w:bottom w:val="single" w:sz="4" w:space="0" w:color="auto"/>
                    <w:right w:val="single" w:sz="4" w:space="0" w:color="auto"/>
                  </w:tcBorders>
                  <w:hideMark/>
                </w:tcPr>
                <w:p w14:paraId="0B436249" w14:textId="77777777" w:rsidR="007B2845" w:rsidRPr="007B2845" w:rsidRDefault="007B2845">
                  <w:pPr>
                    <w:autoSpaceDE w:val="0"/>
                    <w:autoSpaceDN w:val="0"/>
                    <w:adjustRightInd w:val="0"/>
                    <w:jc w:val="both"/>
                    <w:rPr>
                      <w:rFonts w:ascii="Times New Roman" w:hAnsi="Times New Roman" w:cs="Times New Roman"/>
                      <w:kern w:val="2"/>
                      <w:sz w:val="24"/>
                      <w:szCs w:val="24"/>
                      <w14:ligatures w14:val="standardContextual"/>
                    </w:rPr>
                  </w:pPr>
                  <w:r w:rsidRPr="007B2845">
                    <w:rPr>
                      <w:rFonts w:ascii="Times New Roman" w:hAnsi="Times New Roman" w:cs="Times New Roman"/>
                      <w:kern w:val="2"/>
                      <w:sz w:val="24"/>
                      <w:szCs w:val="24"/>
                      <w14:ligatures w14:val="standardContextual"/>
                    </w:rPr>
                    <w:t xml:space="preserve">CILJEVI AKTIVNOSTI: </w:t>
                  </w:r>
                </w:p>
              </w:tc>
              <w:tc>
                <w:tcPr>
                  <w:tcW w:w="7113" w:type="dxa"/>
                  <w:tcBorders>
                    <w:top w:val="single" w:sz="4" w:space="0" w:color="auto"/>
                    <w:left w:val="single" w:sz="4" w:space="0" w:color="auto"/>
                    <w:bottom w:val="single" w:sz="4" w:space="0" w:color="auto"/>
                    <w:right w:val="single" w:sz="4" w:space="0" w:color="auto"/>
                  </w:tcBorders>
                  <w:hideMark/>
                </w:tcPr>
                <w:p w14:paraId="331E5021" w14:textId="77777777" w:rsidR="007B2845" w:rsidRPr="007B2845" w:rsidRDefault="007B2845">
                  <w:pPr>
                    <w:autoSpaceDE w:val="0"/>
                    <w:autoSpaceDN w:val="0"/>
                    <w:adjustRightInd w:val="0"/>
                    <w:jc w:val="both"/>
                    <w:rPr>
                      <w:rFonts w:ascii="Times New Roman" w:hAnsi="Times New Roman" w:cs="Times New Roman"/>
                      <w:kern w:val="2"/>
                      <w:sz w:val="24"/>
                      <w:szCs w:val="24"/>
                      <w14:ligatures w14:val="standardContextual"/>
                    </w:rPr>
                  </w:pPr>
                  <w:r w:rsidRPr="007B2845">
                    <w:rPr>
                      <w:rFonts w:ascii="Times New Roman" w:hAnsi="Times New Roman" w:cs="Times New Roman"/>
                      <w:kern w:val="2"/>
                      <w:sz w:val="24"/>
                      <w:szCs w:val="24"/>
                      <w14:ligatures w14:val="standardContextual"/>
                    </w:rPr>
                    <w:t>Poboljšanje kvalitete travnjaka i uvjeta za korisnike terena</w:t>
                  </w:r>
                </w:p>
              </w:tc>
            </w:tr>
            <w:tr w:rsidR="007B2845" w:rsidRPr="007B2845" w14:paraId="72621C2D" w14:textId="77777777">
              <w:tc>
                <w:tcPr>
                  <w:tcW w:w="2238" w:type="dxa"/>
                  <w:tcBorders>
                    <w:top w:val="single" w:sz="4" w:space="0" w:color="auto"/>
                    <w:left w:val="single" w:sz="4" w:space="0" w:color="auto"/>
                    <w:bottom w:val="single" w:sz="4" w:space="0" w:color="auto"/>
                    <w:right w:val="single" w:sz="4" w:space="0" w:color="auto"/>
                  </w:tcBorders>
                  <w:hideMark/>
                </w:tcPr>
                <w:p w14:paraId="472996A1" w14:textId="77777777" w:rsidR="007B2845" w:rsidRPr="007B2845" w:rsidRDefault="007B2845">
                  <w:pPr>
                    <w:autoSpaceDE w:val="0"/>
                    <w:autoSpaceDN w:val="0"/>
                    <w:adjustRightInd w:val="0"/>
                    <w:jc w:val="both"/>
                    <w:rPr>
                      <w:rFonts w:ascii="Times New Roman" w:hAnsi="Times New Roman" w:cs="Times New Roman"/>
                      <w:kern w:val="2"/>
                      <w:sz w:val="24"/>
                      <w:szCs w:val="24"/>
                      <w14:ligatures w14:val="standardContextual"/>
                    </w:rPr>
                  </w:pPr>
                  <w:r w:rsidRPr="007B2845">
                    <w:rPr>
                      <w:rFonts w:ascii="Times New Roman" w:hAnsi="Times New Roman" w:cs="Times New Roman"/>
                      <w:kern w:val="2"/>
                      <w:sz w:val="24"/>
                      <w:szCs w:val="24"/>
                      <w14:ligatures w14:val="standardContextual"/>
                    </w:rPr>
                    <w:t xml:space="preserve">OPIS AKTIVNOSTI: </w:t>
                  </w:r>
                </w:p>
              </w:tc>
              <w:tc>
                <w:tcPr>
                  <w:tcW w:w="7113" w:type="dxa"/>
                  <w:tcBorders>
                    <w:top w:val="single" w:sz="4" w:space="0" w:color="auto"/>
                    <w:left w:val="single" w:sz="4" w:space="0" w:color="auto"/>
                    <w:bottom w:val="single" w:sz="4" w:space="0" w:color="auto"/>
                    <w:right w:val="single" w:sz="4" w:space="0" w:color="auto"/>
                  </w:tcBorders>
                  <w:hideMark/>
                </w:tcPr>
                <w:p w14:paraId="21847AA7" w14:textId="77777777" w:rsidR="007B2845" w:rsidRPr="007B2845" w:rsidRDefault="007B2845">
                  <w:pPr>
                    <w:autoSpaceDE w:val="0"/>
                    <w:autoSpaceDN w:val="0"/>
                    <w:adjustRightInd w:val="0"/>
                    <w:jc w:val="both"/>
                    <w:rPr>
                      <w:rFonts w:ascii="Times New Roman" w:hAnsi="Times New Roman" w:cs="Times New Roman"/>
                      <w:kern w:val="2"/>
                      <w:sz w:val="24"/>
                      <w:szCs w:val="24"/>
                      <w14:ligatures w14:val="standardContextual"/>
                    </w:rPr>
                  </w:pPr>
                  <w:r w:rsidRPr="007B2845">
                    <w:rPr>
                      <w:rFonts w:ascii="Times New Roman" w:hAnsi="Times New Roman" w:cs="Times New Roman"/>
                      <w:kern w:val="2"/>
                      <w:sz w:val="24"/>
                      <w:szCs w:val="24"/>
                      <w14:ligatures w14:val="standardContextual"/>
                    </w:rPr>
                    <w:t>Navedenim zahvatom bi se napravilo automatsko navodnjavanje na stadionu  „Iza Vage“</w:t>
                  </w:r>
                </w:p>
              </w:tc>
            </w:tr>
            <w:tr w:rsidR="007B2845" w:rsidRPr="007B2845" w14:paraId="36BD470A" w14:textId="77777777">
              <w:tc>
                <w:tcPr>
                  <w:tcW w:w="2238" w:type="dxa"/>
                  <w:tcBorders>
                    <w:top w:val="single" w:sz="4" w:space="0" w:color="auto"/>
                    <w:left w:val="single" w:sz="4" w:space="0" w:color="auto"/>
                    <w:bottom w:val="single" w:sz="4" w:space="0" w:color="auto"/>
                    <w:right w:val="single" w:sz="4" w:space="0" w:color="auto"/>
                  </w:tcBorders>
                  <w:hideMark/>
                </w:tcPr>
                <w:p w14:paraId="38DFDD70" w14:textId="77777777" w:rsidR="007B2845" w:rsidRPr="007B2845" w:rsidRDefault="007B2845">
                  <w:pPr>
                    <w:autoSpaceDE w:val="0"/>
                    <w:autoSpaceDN w:val="0"/>
                    <w:adjustRightInd w:val="0"/>
                    <w:jc w:val="both"/>
                    <w:rPr>
                      <w:rFonts w:ascii="Times New Roman" w:hAnsi="Times New Roman" w:cs="Times New Roman"/>
                      <w:kern w:val="2"/>
                      <w:sz w:val="24"/>
                      <w:szCs w:val="24"/>
                      <w14:ligatures w14:val="standardContextual"/>
                    </w:rPr>
                  </w:pPr>
                  <w:r w:rsidRPr="007B2845">
                    <w:rPr>
                      <w:rFonts w:ascii="Times New Roman" w:hAnsi="Times New Roman" w:cs="Times New Roman"/>
                      <w:kern w:val="2"/>
                      <w:sz w:val="24"/>
                      <w:szCs w:val="24"/>
                      <w14:ligatures w14:val="standardContextual"/>
                    </w:rPr>
                    <w:t>ZAKONSKE OSNOVE:</w:t>
                  </w:r>
                </w:p>
              </w:tc>
              <w:tc>
                <w:tcPr>
                  <w:tcW w:w="7113" w:type="dxa"/>
                  <w:tcBorders>
                    <w:top w:val="single" w:sz="4" w:space="0" w:color="auto"/>
                    <w:left w:val="single" w:sz="4" w:space="0" w:color="auto"/>
                    <w:bottom w:val="single" w:sz="4" w:space="0" w:color="auto"/>
                    <w:right w:val="single" w:sz="4" w:space="0" w:color="auto"/>
                  </w:tcBorders>
                  <w:hideMark/>
                </w:tcPr>
                <w:p w14:paraId="7F3EEB86" w14:textId="77777777" w:rsidR="007B2845" w:rsidRPr="007B2845" w:rsidRDefault="007B2845" w:rsidP="007B2845">
                  <w:pPr>
                    <w:numPr>
                      <w:ilvl w:val="0"/>
                      <w:numId w:val="28"/>
                    </w:numPr>
                    <w:autoSpaceDE w:val="0"/>
                    <w:autoSpaceDN w:val="0"/>
                    <w:adjustRightInd w:val="0"/>
                    <w:spacing w:after="0" w:line="240" w:lineRule="auto"/>
                    <w:jc w:val="both"/>
                    <w:rPr>
                      <w:rFonts w:ascii="Times New Roman" w:hAnsi="Times New Roman" w:cs="Times New Roman"/>
                      <w:kern w:val="2"/>
                      <w:sz w:val="24"/>
                      <w:szCs w:val="24"/>
                      <w14:ligatures w14:val="standardContextual"/>
                    </w:rPr>
                  </w:pPr>
                  <w:r w:rsidRPr="007B2845">
                    <w:rPr>
                      <w:rFonts w:ascii="Times New Roman" w:hAnsi="Times New Roman" w:cs="Times New Roman"/>
                      <w:kern w:val="2"/>
                      <w:sz w:val="24"/>
                      <w:szCs w:val="24"/>
                      <w14:ligatures w14:val="standardContextual"/>
                    </w:rPr>
                    <w:t>Zakon o javnim ustanovama</w:t>
                  </w:r>
                </w:p>
                <w:p w14:paraId="2BDE6BB7" w14:textId="77777777" w:rsidR="007B2845" w:rsidRPr="007B2845" w:rsidRDefault="007B2845" w:rsidP="007B2845">
                  <w:pPr>
                    <w:numPr>
                      <w:ilvl w:val="0"/>
                      <w:numId w:val="28"/>
                    </w:numPr>
                    <w:autoSpaceDE w:val="0"/>
                    <w:autoSpaceDN w:val="0"/>
                    <w:adjustRightInd w:val="0"/>
                    <w:spacing w:after="0" w:line="240" w:lineRule="auto"/>
                    <w:jc w:val="both"/>
                    <w:rPr>
                      <w:rFonts w:ascii="Times New Roman" w:hAnsi="Times New Roman" w:cs="Times New Roman"/>
                      <w:kern w:val="2"/>
                      <w:sz w:val="24"/>
                      <w:szCs w:val="24"/>
                      <w14:ligatures w14:val="standardContextual"/>
                    </w:rPr>
                  </w:pPr>
                  <w:r w:rsidRPr="007B2845">
                    <w:rPr>
                      <w:rFonts w:ascii="Times New Roman" w:hAnsi="Times New Roman" w:cs="Times New Roman"/>
                      <w:kern w:val="2"/>
                      <w:sz w:val="24"/>
                      <w:szCs w:val="24"/>
                      <w14:ligatures w14:val="standardContextual"/>
                    </w:rPr>
                    <w:t>Zakon o proračunu sa pripadajućim pravilnicima i odlukama</w:t>
                  </w:r>
                </w:p>
                <w:p w14:paraId="0ED72506" w14:textId="77777777" w:rsidR="007B2845" w:rsidRPr="007B2845" w:rsidRDefault="007B2845">
                  <w:pPr>
                    <w:autoSpaceDE w:val="0"/>
                    <w:autoSpaceDN w:val="0"/>
                    <w:adjustRightInd w:val="0"/>
                    <w:ind w:left="405"/>
                    <w:jc w:val="both"/>
                    <w:rPr>
                      <w:rFonts w:ascii="Times New Roman" w:hAnsi="Times New Roman" w:cs="Times New Roman"/>
                      <w:kern w:val="2"/>
                      <w:sz w:val="24"/>
                      <w:szCs w:val="24"/>
                      <w14:ligatures w14:val="standardContextual"/>
                    </w:rPr>
                  </w:pPr>
                  <w:r w:rsidRPr="007B2845">
                    <w:rPr>
                      <w:rFonts w:ascii="Times New Roman" w:hAnsi="Times New Roman" w:cs="Times New Roman"/>
                      <w:kern w:val="2"/>
                      <w:sz w:val="24"/>
                      <w:szCs w:val="24"/>
                      <w14:ligatures w14:val="standardContextual"/>
                    </w:rPr>
                    <w:t>- Pravilnik o proračunskim klasifikacijama</w:t>
                  </w:r>
                </w:p>
                <w:p w14:paraId="6EB40CFA" w14:textId="77777777" w:rsidR="007B2845" w:rsidRPr="007B2845" w:rsidRDefault="007B2845">
                  <w:pPr>
                    <w:autoSpaceDE w:val="0"/>
                    <w:autoSpaceDN w:val="0"/>
                    <w:adjustRightInd w:val="0"/>
                    <w:ind w:left="405"/>
                    <w:jc w:val="both"/>
                    <w:rPr>
                      <w:rFonts w:ascii="Times New Roman" w:hAnsi="Times New Roman" w:cs="Times New Roman"/>
                      <w:kern w:val="2"/>
                      <w:sz w:val="24"/>
                      <w:szCs w:val="24"/>
                      <w14:ligatures w14:val="standardContextual"/>
                    </w:rPr>
                  </w:pPr>
                  <w:r w:rsidRPr="007B2845">
                    <w:rPr>
                      <w:rFonts w:ascii="Times New Roman" w:hAnsi="Times New Roman" w:cs="Times New Roman"/>
                      <w:kern w:val="2"/>
                      <w:sz w:val="24"/>
                      <w:szCs w:val="24"/>
                      <w14:ligatures w14:val="standardContextual"/>
                    </w:rPr>
                    <w:t>- Pravilnikom o proračunskom računovodstvu i računskom planu</w:t>
                  </w:r>
                </w:p>
                <w:p w14:paraId="0C62BCB3" w14:textId="77777777" w:rsidR="007B2845" w:rsidRPr="007B2845" w:rsidRDefault="007B2845" w:rsidP="007B2845">
                  <w:pPr>
                    <w:numPr>
                      <w:ilvl w:val="0"/>
                      <w:numId w:val="28"/>
                    </w:numPr>
                    <w:autoSpaceDE w:val="0"/>
                    <w:autoSpaceDN w:val="0"/>
                    <w:adjustRightInd w:val="0"/>
                    <w:spacing w:after="0" w:line="240" w:lineRule="auto"/>
                    <w:jc w:val="both"/>
                    <w:rPr>
                      <w:rFonts w:ascii="Times New Roman" w:hAnsi="Times New Roman" w:cs="Times New Roman"/>
                      <w:kern w:val="2"/>
                      <w:sz w:val="24"/>
                      <w:szCs w:val="24"/>
                      <w14:ligatures w14:val="standardContextual"/>
                    </w:rPr>
                  </w:pPr>
                  <w:r w:rsidRPr="007B2845">
                    <w:rPr>
                      <w:rFonts w:ascii="Times New Roman" w:hAnsi="Times New Roman" w:cs="Times New Roman"/>
                      <w:kern w:val="2"/>
                      <w:sz w:val="24"/>
                      <w:szCs w:val="24"/>
                      <w14:ligatures w14:val="standardContextual"/>
                    </w:rPr>
                    <w:t>Zakon o sportu</w:t>
                  </w:r>
                </w:p>
                <w:p w14:paraId="42EDC577" w14:textId="77777777" w:rsidR="007B2845" w:rsidRPr="007B2845" w:rsidRDefault="007B2845" w:rsidP="007B2845">
                  <w:pPr>
                    <w:numPr>
                      <w:ilvl w:val="0"/>
                      <w:numId w:val="28"/>
                    </w:numPr>
                    <w:autoSpaceDE w:val="0"/>
                    <w:autoSpaceDN w:val="0"/>
                    <w:adjustRightInd w:val="0"/>
                    <w:spacing w:after="0" w:line="240" w:lineRule="auto"/>
                    <w:jc w:val="both"/>
                    <w:rPr>
                      <w:rFonts w:ascii="Times New Roman" w:hAnsi="Times New Roman" w:cs="Times New Roman"/>
                      <w:kern w:val="2"/>
                      <w:sz w:val="24"/>
                      <w:szCs w:val="24"/>
                      <w14:ligatures w14:val="standardContextual"/>
                    </w:rPr>
                  </w:pPr>
                  <w:r w:rsidRPr="007B2845">
                    <w:rPr>
                      <w:rFonts w:ascii="Times New Roman" w:hAnsi="Times New Roman" w:cs="Times New Roman"/>
                      <w:kern w:val="2"/>
                      <w:sz w:val="24"/>
                      <w:szCs w:val="24"/>
                      <w14:ligatures w14:val="standardContextual"/>
                    </w:rPr>
                    <w:t>Odluke gradonačelnika o povjeravanju upravljanja i održavanja sportskih građevina u vlasništvu Grada Metkovića</w:t>
                  </w:r>
                </w:p>
              </w:tc>
            </w:tr>
            <w:tr w:rsidR="007B2845" w:rsidRPr="007B2845" w14:paraId="1B7CAED0" w14:textId="77777777">
              <w:tc>
                <w:tcPr>
                  <w:tcW w:w="2238" w:type="dxa"/>
                  <w:tcBorders>
                    <w:top w:val="single" w:sz="4" w:space="0" w:color="auto"/>
                    <w:left w:val="single" w:sz="4" w:space="0" w:color="auto"/>
                    <w:bottom w:val="single" w:sz="4" w:space="0" w:color="auto"/>
                    <w:right w:val="single" w:sz="4" w:space="0" w:color="auto"/>
                  </w:tcBorders>
                  <w:hideMark/>
                </w:tcPr>
                <w:p w14:paraId="165B1830" w14:textId="77777777" w:rsidR="007B2845" w:rsidRPr="007B2845" w:rsidRDefault="007B2845">
                  <w:pPr>
                    <w:autoSpaceDE w:val="0"/>
                    <w:autoSpaceDN w:val="0"/>
                    <w:adjustRightInd w:val="0"/>
                    <w:jc w:val="both"/>
                    <w:rPr>
                      <w:rFonts w:ascii="Times New Roman" w:hAnsi="Times New Roman" w:cs="Times New Roman"/>
                      <w:kern w:val="2"/>
                      <w:sz w:val="24"/>
                      <w:szCs w:val="24"/>
                      <w14:ligatures w14:val="standardContextual"/>
                    </w:rPr>
                  </w:pPr>
                  <w:r w:rsidRPr="007B2845">
                    <w:rPr>
                      <w:rFonts w:ascii="Times New Roman" w:hAnsi="Times New Roman" w:cs="Times New Roman"/>
                      <w:kern w:val="2"/>
                      <w:sz w:val="24"/>
                      <w:szCs w:val="24"/>
                      <w14:ligatures w14:val="standardContextual"/>
                    </w:rPr>
                    <w:t>OSIGURANA SREDSTVA:</w:t>
                  </w:r>
                </w:p>
              </w:tc>
              <w:tc>
                <w:tcPr>
                  <w:tcW w:w="7113" w:type="dxa"/>
                  <w:tcBorders>
                    <w:top w:val="single" w:sz="4" w:space="0" w:color="auto"/>
                    <w:left w:val="single" w:sz="4" w:space="0" w:color="auto"/>
                    <w:bottom w:val="single" w:sz="4" w:space="0" w:color="auto"/>
                    <w:right w:val="single" w:sz="4" w:space="0" w:color="auto"/>
                  </w:tcBorders>
                  <w:hideMark/>
                </w:tcPr>
                <w:p w14:paraId="3FBB9CD7" w14:textId="77777777" w:rsidR="007B2845" w:rsidRPr="007B2845" w:rsidRDefault="007B2845" w:rsidP="007B2845">
                  <w:pPr>
                    <w:pStyle w:val="Odlomakpopisa"/>
                    <w:numPr>
                      <w:ilvl w:val="0"/>
                      <w:numId w:val="28"/>
                    </w:numPr>
                    <w:autoSpaceDE w:val="0"/>
                    <w:autoSpaceDN w:val="0"/>
                    <w:adjustRightInd w:val="0"/>
                    <w:spacing w:after="160" w:line="252" w:lineRule="auto"/>
                    <w:jc w:val="both"/>
                    <w:rPr>
                      <w:rFonts w:ascii="Times New Roman" w:hAnsi="Times New Roman" w:cs="Times New Roman"/>
                      <w:kern w:val="2"/>
                      <w:sz w:val="24"/>
                      <w:szCs w:val="24"/>
                      <w14:ligatures w14:val="standardContextual"/>
                    </w:rPr>
                  </w:pPr>
                  <w:r w:rsidRPr="007B2845">
                    <w:rPr>
                      <w:rFonts w:ascii="Times New Roman" w:hAnsi="Times New Roman" w:cs="Times New Roman"/>
                      <w:kern w:val="2"/>
                      <w:sz w:val="24"/>
                      <w:szCs w:val="24"/>
                      <w14:ligatures w14:val="standardContextual"/>
                    </w:rPr>
                    <w:t>70.000,00 €</w:t>
                  </w:r>
                </w:p>
              </w:tc>
            </w:tr>
            <w:tr w:rsidR="007B2845" w:rsidRPr="007B2845" w14:paraId="6DEDCEE1" w14:textId="77777777">
              <w:tc>
                <w:tcPr>
                  <w:tcW w:w="2238" w:type="dxa"/>
                  <w:tcBorders>
                    <w:top w:val="single" w:sz="4" w:space="0" w:color="auto"/>
                    <w:left w:val="single" w:sz="4" w:space="0" w:color="auto"/>
                    <w:bottom w:val="single" w:sz="4" w:space="0" w:color="auto"/>
                    <w:right w:val="single" w:sz="4" w:space="0" w:color="auto"/>
                  </w:tcBorders>
                  <w:hideMark/>
                </w:tcPr>
                <w:p w14:paraId="194B18B6" w14:textId="77777777" w:rsidR="007B2845" w:rsidRPr="007B2845" w:rsidRDefault="007B2845">
                  <w:pPr>
                    <w:autoSpaceDE w:val="0"/>
                    <w:autoSpaceDN w:val="0"/>
                    <w:adjustRightInd w:val="0"/>
                    <w:spacing w:after="0"/>
                    <w:jc w:val="both"/>
                    <w:rPr>
                      <w:rFonts w:ascii="Times New Roman" w:hAnsi="Times New Roman" w:cs="Times New Roman"/>
                      <w:kern w:val="2"/>
                      <w:sz w:val="24"/>
                      <w:szCs w:val="24"/>
                      <w14:ligatures w14:val="standardContextual"/>
                    </w:rPr>
                  </w:pPr>
                  <w:r w:rsidRPr="007B2845">
                    <w:rPr>
                      <w:rFonts w:ascii="Times New Roman" w:hAnsi="Times New Roman" w:cs="Times New Roman"/>
                      <w:kern w:val="2"/>
                      <w:sz w:val="24"/>
                      <w:szCs w:val="24"/>
                      <w14:ligatures w14:val="standardContextual"/>
                    </w:rPr>
                    <w:t>REALIZIRANO</w:t>
                  </w:r>
                </w:p>
                <w:p w14:paraId="70FFCBF7" w14:textId="77777777" w:rsidR="007B2845" w:rsidRPr="007B2845" w:rsidRDefault="007B2845">
                  <w:pPr>
                    <w:autoSpaceDE w:val="0"/>
                    <w:autoSpaceDN w:val="0"/>
                    <w:adjustRightInd w:val="0"/>
                    <w:jc w:val="both"/>
                    <w:rPr>
                      <w:rFonts w:ascii="Times New Roman" w:hAnsi="Times New Roman" w:cs="Times New Roman"/>
                      <w:kern w:val="2"/>
                      <w:sz w:val="24"/>
                      <w:szCs w:val="24"/>
                      <w14:ligatures w14:val="standardContextual"/>
                    </w:rPr>
                  </w:pPr>
                  <w:r w:rsidRPr="007B2845">
                    <w:rPr>
                      <w:rFonts w:ascii="Times New Roman" w:hAnsi="Times New Roman" w:cs="Times New Roman"/>
                      <w:kern w:val="2"/>
                      <w:sz w:val="24"/>
                      <w:szCs w:val="24"/>
                      <w14:ligatures w14:val="standardContextual"/>
                    </w:rPr>
                    <w:t>30.6.2025:</w:t>
                  </w:r>
                </w:p>
              </w:tc>
              <w:tc>
                <w:tcPr>
                  <w:tcW w:w="7113" w:type="dxa"/>
                  <w:tcBorders>
                    <w:top w:val="single" w:sz="4" w:space="0" w:color="auto"/>
                    <w:left w:val="single" w:sz="4" w:space="0" w:color="auto"/>
                    <w:bottom w:val="single" w:sz="4" w:space="0" w:color="auto"/>
                    <w:right w:val="single" w:sz="4" w:space="0" w:color="auto"/>
                  </w:tcBorders>
                  <w:hideMark/>
                </w:tcPr>
                <w:p w14:paraId="2040B85F" w14:textId="77777777" w:rsidR="007B2845" w:rsidRPr="007B2845" w:rsidRDefault="007B2845">
                  <w:pPr>
                    <w:autoSpaceDE w:val="0"/>
                    <w:autoSpaceDN w:val="0"/>
                    <w:adjustRightInd w:val="0"/>
                    <w:jc w:val="both"/>
                    <w:rPr>
                      <w:rFonts w:ascii="Times New Roman" w:hAnsi="Times New Roman" w:cs="Times New Roman"/>
                      <w:kern w:val="2"/>
                      <w:sz w:val="24"/>
                      <w:szCs w:val="24"/>
                      <w14:ligatures w14:val="standardContextual"/>
                    </w:rPr>
                  </w:pPr>
                  <w:r w:rsidRPr="007B2845">
                    <w:rPr>
                      <w:rFonts w:ascii="Times New Roman" w:hAnsi="Times New Roman" w:cs="Times New Roman"/>
                      <w:kern w:val="2"/>
                      <w:sz w:val="24"/>
                      <w:szCs w:val="24"/>
                      <w14:ligatures w14:val="standardContextual"/>
                    </w:rPr>
                    <w:t>-        00,00  €</w:t>
                  </w:r>
                </w:p>
              </w:tc>
            </w:tr>
            <w:tr w:rsidR="007B2845" w:rsidRPr="007B2845" w14:paraId="21095DF1" w14:textId="77777777">
              <w:tc>
                <w:tcPr>
                  <w:tcW w:w="2238" w:type="dxa"/>
                  <w:tcBorders>
                    <w:top w:val="single" w:sz="4" w:space="0" w:color="auto"/>
                    <w:left w:val="single" w:sz="4" w:space="0" w:color="auto"/>
                    <w:bottom w:val="single" w:sz="4" w:space="0" w:color="auto"/>
                    <w:right w:val="single" w:sz="4" w:space="0" w:color="auto"/>
                  </w:tcBorders>
                  <w:hideMark/>
                </w:tcPr>
                <w:p w14:paraId="57267AAF" w14:textId="77777777" w:rsidR="007B2845" w:rsidRPr="007B2845" w:rsidRDefault="007B2845">
                  <w:pPr>
                    <w:autoSpaceDE w:val="0"/>
                    <w:autoSpaceDN w:val="0"/>
                    <w:adjustRightInd w:val="0"/>
                    <w:jc w:val="both"/>
                    <w:rPr>
                      <w:rFonts w:ascii="Times New Roman" w:hAnsi="Times New Roman" w:cs="Times New Roman"/>
                      <w:kern w:val="2"/>
                      <w:sz w:val="24"/>
                      <w:szCs w:val="24"/>
                      <w14:ligatures w14:val="standardContextual"/>
                    </w:rPr>
                  </w:pPr>
                  <w:r w:rsidRPr="007B2845">
                    <w:rPr>
                      <w:rFonts w:ascii="Times New Roman" w:hAnsi="Times New Roman" w:cs="Times New Roman"/>
                      <w:kern w:val="2"/>
                      <w:sz w:val="24"/>
                      <w:szCs w:val="24"/>
                      <w14:ligatures w14:val="standardContextual"/>
                    </w:rPr>
                    <w:t>IZVORI FINANCIRANJA:</w:t>
                  </w:r>
                </w:p>
              </w:tc>
              <w:tc>
                <w:tcPr>
                  <w:tcW w:w="7113" w:type="dxa"/>
                  <w:tcBorders>
                    <w:top w:val="single" w:sz="4" w:space="0" w:color="auto"/>
                    <w:left w:val="single" w:sz="4" w:space="0" w:color="auto"/>
                    <w:bottom w:val="single" w:sz="4" w:space="0" w:color="auto"/>
                    <w:right w:val="single" w:sz="4" w:space="0" w:color="auto"/>
                  </w:tcBorders>
                  <w:hideMark/>
                </w:tcPr>
                <w:p w14:paraId="7A3D699B" w14:textId="77777777" w:rsidR="007B2845" w:rsidRPr="007B2845" w:rsidRDefault="007B2845">
                  <w:pPr>
                    <w:autoSpaceDE w:val="0"/>
                    <w:autoSpaceDN w:val="0"/>
                    <w:adjustRightInd w:val="0"/>
                    <w:jc w:val="both"/>
                    <w:rPr>
                      <w:rFonts w:ascii="Times New Roman" w:hAnsi="Times New Roman" w:cs="Times New Roman"/>
                      <w:kern w:val="2"/>
                      <w:sz w:val="24"/>
                      <w:szCs w:val="24"/>
                      <w14:ligatures w14:val="standardContextual"/>
                    </w:rPr>
                  </w:pPr>
                  <w:r w:rsidRPr="007B2845">
                    <w:rPr>
                      <w:rFonts w:ascii="Times New Roman" w:hAnsi="Times New Roman" w:cs="Times New Roman"/>
                      <w:kern w:val="2"/>
                      <w:sz w:val="24"/>
                      <w:szCs w:val="24"/>
                      <w14:ligatures w14:val="standardContextual"/>
                    </w:rPr>
                    <w:t>Grad Metković</w:t>
                  </w:r>
                </w:p>
              </w:tc>
            </w:tr>
            <w:tr w:rsidR="007B2845" w:rsidRPr="007B2845" w14:paraId="423DB0D5" w14:textId="77777777">
              <w:tc>
                <w:tcPr>
                  <w:tcW w:w="2238" w:type="dxa"/>
                  <w:tcBorders>
                    <w:top w:val="single" w:sz="4" w:space="0" w:color="auto"/>
                    <w:left w:val="single" w:sz="4" w:space="0" w:color="auto"/>
                    <w:bottom w:val="single" w:sz="4" w:space="0" w:color="auto"/>
                    <w:right w:val="single" w:sz="4" w:space="0" w:color="auto"/>
                  </w:tcBorders>
                  <w:hideMark/>
                </w:tcPr>
                <w:p w14:paraId="7F659920" w14:textId="77777777" w:rsidR="007B2845" w:rsidRPr="007B2845" w:rsidRDefault="007B2845">
                  <w:pPr>
                    <w:autoSpaceDE w:val="0"/>
                    <w:autoSpaceDN w:val="0"/>
                    <w:adjustRightInd w:val="0"/>
                    <w:jc w:val="both"/>
                    <w:rPr>
                      <w:rFonts w:ascii="Times New Roman" w:hAnsi="Times New Roman" w:cs="Times New Roman"/>
                      <w:kern w:val="2"/>
                      <w:sz w:val="24"/>
                      <w:szCs w:val="24"/>
                      <w14:ligatures w14:val="standardContextual"/>
                    </w:rPr>
                  </w:pPr>
                  <w:r w:rsidRPr="007B2845">
                    <w:rPr>
                      <w:rFonts w:ascii="Times New Roman" w:hAnsi="Times New Roman" w:cs="Times New Roman"/>
                      <w:kern w:val="2"/>
                      <w:sz w:val="24"/>
                      <w:szCs w:val="24"/>
                      <w14:ligatures w14:val="standardContextual"/>
                    </w:rPr>
                    <w:t>POKAZATELJI USPJEŠNOSTI:</w:t>
                  </w:r>
                </w:p>
              </w:tc>
              <w:tc>
                <w:tcPr>
                  <w:tcW w:w="7113" w:type="dxa"/>
                  <w:tcBorders>
                    <w:top w:val="single" w:sz="4" w:space="0" w:color="auto"/>
                    <w:left w:val="single" w:sz="4" w:space="0" w:color="auto"/>
                    <w:bottom w:val="single" w:sz="4" w:space="0" w:color="auto"/>
                    <w:right w:val="single" w:sz="4" w:space="0" w:color="auto"/>
                  </w:tcBorders>
                  <w:hideMark/>
                </w:tcPr>
                <w:p w14:paraId="77B051C3" w14:textId="77777777" w:rsidR="007B2845" w:rsidRPr="007B2845" w:rsidRDefault="007B2845">
                  <w:pPr>
                    <w:autoSpaceDE w:val="0"/>
                    <w:autoSpaceDN w:val="0"/>
                    <w:adjustRightInd w:val="0"/>
                    <w:jc w:val="both"/>
                    <w:rPr>
                      <w:rFonts w:ascii="Times New Roman" w:hAnsi="Times New Roman" w:cs="Times New Roman"/>
                      <w:kern w:val="2"/>
                      <w:sz w:val="24"/>
                      <w:szCs w:val="24"/>
                      <w14:ligatures w14:val="standardContextual"/>
                    </w:rPr>
                  </w:pPr>
                  <w:r w:rsidRPr="007B2845">
                    <w:rPr>
                      <w:rFonts w:ascii="Times New Roman" w:hAnsi="Times New Roman" w:cs="Times New Roman"/>
                      <w:kern w:val="2"/>
                      <w:sz w:val="24"/>
                      <w:szCs w:val="24"/>
                      <w14:ligatures w14:val="standardContextual"/>
                    </w:rPr>
                    <w:t>Pokazatelj uspješnosti najbolje se očituje poboljšanje terena i uvjeta za odigravanje službenih utakmica.</w:t>
                  </w:r>
                </w:p>
              </w:tc>
            </w:tr>
          </w:tbl>
          <w:p w14:paraId="44C0E8C3" w14:textId="2076D559" w:rsidR="007B2845" w:rsidRPr="007B2845" w:rsidRDefault="007B2845">
            <w:pPr>
              <w:autoSpaceDE w:val="0"/>
              <w:autoSpaceDN w:val="0"/>
              <w:adjustRightInd w:val="0"/>
              <w:jc w:val="both"/>
              <w:rPr>
                <w:rFonts w:ascii="Times New Roman" w:hAnsi="Times New Roman" w:cs="Times New Roman"/>
                <w:kern w:val="2"/>
                <w:sz w:val="24"/>
                <w:szCs w:val="24"/>
                <w14:ligatures w14:val="standardContextual"/>
              </w:rPr>
            </w:pPr>
          </w:p>
        </w:tc>
      </w:tr>
    </w:tbl>
    <w:p w14:paraId="6FBAD293" w14:textId="77777777" w:rsidR="007B2845" w:rsidRPr="007B2845" w:rsidRDefault="007B2845" w:rsidP="007B2845">
      <w:pPr>
        <w:rPr>
          <w:rFonts w:ascii="Times New Roman" w:hAnsi="Times New Roman" w:cs="Times New Roman"/>
          <w:sz w:val="24"/>
          <w:szCs w:val="24"/>
        </w:rPr>
      </w:pPr>
    </w:p>
    <w:p w14:paraId="6D2D4025" w14:textId="77777777" w:rsidR="007B2845" w:rsidRPr="007B2845" w:rsidRDefault="007B2845" w:rsidP="007B2845">
      <w:pPr>
        <w:jc w:val="center"/>
        <w:rPr>
          <w:rFonts w:ascii="Times New Roman" w:hAnsi="Times New Roman" w:cs="Times New Roman"/>
          <w:b/>
          <w:sz w:val="24"/>
          <w:szCs w:val="24"/>
        </w:rPr>
      </w:pPr>
      <w:r w:rsidRPr="007B2845">
        <w:rPr>
          <w:rFonts w:ascii="Times New Roman" w:hAnsi="Times New Roman" w:cs="Times New Roman"/>
          <w:b/>
          <w:sz w:val="24"/>
          <w:szCs w:val="24"/>
        </w:rPr>
        <w:t>OBRAZLOŽENJE OPĆEG DIJELA:</w:t>
      </w:r>
    </w:p>
    <w:p w14:paraId="0F3D6DDE" w14:textId="53FBF94E" w:rsidR="007B2845" w:rsidRPr="007B2845" w:rsidRDefault="007B2845" w:rsidP="0097260F">
      <w:pPr>
        <w:jc w:val="center"/>
        <w:rPr>
          <w:rFonts w:ascii="Times New Roman" w:hAnsi="Times New Roman" w:cs="Times New Roman"/>
          <w:b/>
          <w:sz w:val="24"/>
          <w:szCs w:val="24"/>
        </w:rPr>
      </w:pPr>
      <w:r w:rsidRPr="007B2845">
        <w:rPr>
          <w:rFonts w:ascii="Times New Roman" w:hAnsi="Times New Roman" w:cs="Times New Roman"/>
          <w:b/>
          <w:sz w:val="24"/>
          <w:szCs w:val="24"/>
        </w:rPr>
        <w:t>Prihoda i primitaka/ rashoda i izdataka  za razdoblje od 1. siječnja do 30. lipnja 2025.</w:t>
      </w:r>
    </w:p>
    <w:p w14:paraId="2029070A" w14:textId="77777777" w:rsidR="0097260F" w:rsidRDefault="0097260F" w:rsidP="007B2845">
      <w:pPr>
        <w:rPr>
          <w:rFonts w:ascii="Times New Roman" w:hAnsi="Times New Roman" w:cs="Times New Roman"/>
          <w:b/>
          <w:sz w:val="24"/>
          <w:szCs w:val="24"/>
        </w:rPr>
      </w:pPr>
    </w:p>
    <w:p w14:paraId="7387306E" w14:textId="53D7FD9B" w:rsidR="007B2845" w:rsidRPr="00CD195E" w:rsidRDefault="007B2845" w:rsidP="007B2845">
      <w:pPr>
        <w:rPr>
          <w:rFonts w:ascii="Times New Roman" w:hAnsi="Times New Roman" w:cs="Times New Roman"/>
          <w:b/>
          <w:sz w:val="24"/>
          <w:szCs w:val="24"/>
        </w:rPr>
      </w:pPr>
      <w:r w:rsidRPr="007B2845">
        <w:rPr>
          <w:rFonts w:ascii="Times New Roman" w:hAnsi="Times New Roman" w:cs="Times New Roman"/>
          <w:b/>
          <w:sz w:val="24"/>
          <w:szCs w:val="24"/>
        </w:rPr>
        <w:t>A) PRIHODI</w:t>
      </w:r>
    </w:p>
    <w:p w14:paraId="2459D922" w14:textId="77777777" w:rsidR="007B2845" w:rsidRPr="007B2845" w:rsidRDefault="007B2845" w:rsidP="007B2845">
      <w:pPr>
        <w:jc w:val="both"/>
        <w:rPr>
          <w:rFonts w:ascii="Times New Roman" w:hAnsi="Times New Roman" w:cs="Times New Roman"/>
          <w:sz w:val="24"/>
          <w:szCs w:val="24"/>
        </w:rPr>
      </w:pPr>
      <w:r w:rsidRPr="007B2845">
        <w:rPr>
          <w:rFonts w:ascii="Times New Roman" w:hAnsi="Times New Roman" w:cs="Times New Roman"/>
          <w:sz w:val="24"/>
          <w:szCs w:val="24"/>
        </w:rPr>
        <w:t xml:space="preserve">Ukupni  ostvareni prihodi  iznosili su </w:t>
      </w:r>
      <w:r w:rsidRPr="007B2845">
        <w:rPr>
          <w:rFonts w:ascii="Times New Roman" w:hAnsi="Times New Roman" w:cs="Times New Roman"/>
          <w:b/>
          <w:bCs/>
          <w:sz w:val="24"/>
          <w:szCs w:val="24"/>
        </w:rPr>
        <w:t xml:space="preserve">311.722,73 </w:t>
      </w:r>
      <w:r w:rsidRPr="007B2845">
        <w:rPr>
          <w:rFonts w:ascii="Times New Roman" w:hAnsi="Times New Roman" w:cs="Times New Roman"/>
          <w:bCs/>
          <w:sz w:val="24"/>
          <w:szCs w:val="24"/>
        </w:rPr>
        <w:t>€</w:t>
      </w:r>
    </w:p>
    <w:p w14:paraId="4E093F8E" w14:textId="60FFDB67" w:rsidR="0097260F" w:rsidRDefault="007B2845" w:rsidP="0097260F">
      <w:pPr>
        <w:jc w:val="both"/>
        <w:rPr>
          <w:rFonts w:ascii="Times New Roman" w:hAnsi="Times New Roman" w:cs="Times New Roman"/>
          <w:sz w:val="24"/>
          <w:szCs w:val="24"/>
        </w:rPr>
      </w:pPr>
      <w:r w:rsidRPr="007B2845">
        <w:rPr>
          <w:rFonts w:ascii="Times New Roman" w:hAnsi="Times New Roman" w:cs="Times New Roman"/>
          <w:sz w:val="24"/>
          <w:szCs w:val="24"/>
        </w:rPr>
        <w:t>Struktura prihoda po pojedinim stavkama iskazana je u tablici.</w:t>
      </w:r>
    </w:p>
    <w:p w14:paraId="1E6B381C" w14:textId="77777777" w:rsidR="0097260F" w:rsidRPr="007B2845" w:rsidRDefault="0097260F" w:rsidP="0097260F">
      <w:pPr>
        <w:jc w:val="both"/>
        <w:rPr>
          <w:rFonts w:ascii="Times New Roman" w:hAnsi="Times New Roman" w:cs="Times New Roman"/>
          <w:sz w:val="24"/>
          <w:szCs w:val="24"/>
        </w:rPr>
      </w:pPr>
    </w:p>
    <w:tbl>
      <w:tblPr>
        <w:tblW w:w="6984" w:type="dxa"/>
        <w:tblInd w:w="10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7"/>
        <w:gridCol w:w="4109"/>
        <w:gridCol w:w="2268"/>
      </w:tblGrid>
      <w:tr w:rsidR="007B2845" w:rsidRPr="007B2845" w14:paraId="67A2B0DF" w14:textId="77777777">
        <w:trPr>
          <w:trHeight w:val="272"/>
        </w:trPr>
        <w:tc>
          <w:tcPr>
            <w:tcW w:w="607" w:type="dxa"/>
            <w:tcBorders>
              <w:top w:val="single" w:sz="4" w:space="0" w:color="auto"/>
              <w:left w:val="single" w:sz="4" w:space="0" w:color="auto"/>
              <w:bottom w:val="single" w:sz="4" w:space="0" w:color="auto"/>
              <w:right w:val="single" w:sz="4" w:space="0" w:color="auto"/>
            </w:tcBorders>
            <w:hideMark/>
          </w:tcPr>
          <w:p w14:paraId="6DC0E505" w14:textId="72BE000F" w:rsidR="007B2845" w:rsidRPr="007B2845" w:rsidRDefault="00CD195E">
            <w:pPr>
              <w:rPr>
                <w:rFonts w:ascii="Times New Roman" w:hAnsi="Times New Roman" w:cs="Times New Roman"/>
                <w:b/>
                <w:kern w:val="2"/>
                <w:sz w:val="24"/>
                <w:szCs w:val="24"/>
                <w14:ligatures w14:val="standardContextual"/>
              </w:rPr>
            </w:pPr>
            <w:r>
              <w:rPr>
                <w:rFonts w:ascii="Times New Roman" w:hAnsi="Times New Roman" w:cs="Times New Roman"/>
                <w:b/>
                <w:kern w:val="2"/>
                <w:sz w:val="24"/>
                <w:szCs w:val="24"/>
                <w14:ligatures w14:val="standardContextual"/>
              </w:rPr>
              <w:lastRenderedPageBreak/>
              <w:t>Br.</w:t>
            </w:r>
          </w:p>
        </w:tc>
        <w:tc>
          <w:tcPr>
            <w:tcW w:w="4109" w:type="dxa"/>
            <w:tcBorders>
              <w:top w:val="single" w:sz="4" w:space="0" w:color="auto"/>
              <w:left w:val="single" w:sz="4" w:space="0" w:color="auto"/>
              <w:bottom w:val="single" w:sz="4" w:space="0" w:color="auto"/>
              <w:right w:val="single" w:sz="4" w:space="0" w:color="auto"/>
            </w:tcBorders>
            <w:hideMark/>
          </w:tcPr>
          <w:p w14:paraId="1C1ED419" w14:textId="77777777" w:rsidR="007B2845" w:rsidRPr="007B2845" w:rsidRDefault="007B2845">
            <w:pPr>
              <w:jc w:val="center"/>
              <w:rPr>
                <w:rFonts w:ascii="Times New Roman" w:hAnsi="Times New Roman" w:cs="Times New Roman"/>
                <w:b/>
                <w:kern w:val="2"/>
                <w:sz w:val="24"/>
                <w:szCs w:val="24"/>
                <w14:ligatures w14:val="standardContextual"/>
              </w:rPr>
            </w:pPr>
            <w:r w:rsidRPr="007B2845">
              <w:rPr>
                <w:rFonts w:ascii="Times New Roman" w:hAnsi="Times New Roman" w:cs="Times New Roman"/>
                <w:b/>
                <w:kern w:val="2"/>
                <w:sz w:val="24"/>
                <w:szCs w:val="24"/>
                <w14:ligatures w14:val="standardContextual"/>
              </w:rPr>
              <w:t>Prihodi</w:t>
            </w:r>
          </w:p>
        </w:tc>
        <w:tc>
          <w:tcPr>
            <w:tcW w:w="2268" w:type="dxa"/>
            <w:tcBorders>
              <w:top w:val="single" w:sz="4" w:space="0" w:color="auto"/>
              <w:left w:val="single" w:sz="4" w:space="0" w:color="auto"/>
              <w:bottom w:val="single" w:sz="4" w:space="0" w:color="auto"/>
              <w:right w:val="single" w:sz="4" w:space="0" w:color="auto"/>
            </w:tcBorders>
            <w:hideMark/>
          </w:tcPr>
          <w:p w14:paraId="65BB907B" w14:textId="77777777" w:rsidR="007B2845" w:rsidRPr="007B2845" w:rsidRDefault="007B2845">
            <w:pPr>
              <w:jc w:val="center"/>
              <w:rPr>
                <w:rFonts w:ascii="Times New Roman" w:hAnsi="Times New Roman" w:cs="Times New Roman"/>
                <w:b/>
                <w:kern w:val="2"/>
                <w:sz w:val="24"/>
                <w:szCs w:val="24"/>
                <w14:ligatures w14:val="standardContextual"/>
              </w:rPr>
            </w:pPr>
            <w:r w:rsidRPr="007B2845">
              <w:rPr>
                <w:rFonts w:ascii="Times New Roman" w:hAnsi="Times New Roman" w:cs="Times New Roman"/>
                <w:b/>
                <w:kern w:val="2"/>
                <w:sz w:val="24"/>
                <w:szCs w:val="24"/>
                <w14:ligatures w14:val="standardContextual"/>
              </w:rPr>
              <w:t>2025.</w:t>
            </w:r>
          </w:p>
        </w:tc>
      </w:tr>
      <w:tr w:rsidR="007B2845" w:rsidRPr="007B2845" w14:paraId="75622904" w14:textId="77777777">
        <w:trPr>
          <w:trHeight w:val="558"/>
        </w:trPr>
        <w:tc>
          <w:tcPr>
            <w:tcW w:w="607" w:type="dxa"/>
            <w:tcBorders>
              <w:top w:val="single" w:sz="4" w:space="0" w:color="auto"/>
              <w:left w:val="single" w:sz="4" w:space="0" w:color="auto"/>
              <w:bottom w:val="single" w:sz="4" w:space="0" w:color="auto"/>
              <w:right w:val="single" w:sz="4" w:space="0" w:color="auto"/>
            </w:tcBorders>
            <w:vAlign w:val="center"/>
            <w:hideMark/>
          </w:tcPr>
          <w:p w14:paraId="67685452" w14:textId="77777777" w:rsidR="007B2845" w:rsidRPr="007B2845" w:rsidRDefault="007B2845">
            <w:pPr>
              <w:rPr>
                <w:rFonts w:ascii="Times New Roman" w:hAnsi="Times New Roman" w:cs="Times New Roman"/>
                <w:b/>
                <w:bCs/>
                <w:kern w:val="2"/>
                <w:sz w:val="24"/>
                <w:szCs w:val="24"/>
                <w14:ligatures w14:val="standardContextual"/>
              </w:rPr>
            </w:pPr>
            <w:r w:rsidRPr="007B2845">
              <w:rPr>
                <w:rFonts w:ascii="Times New Roman" w:hAnsi="Times New Roman" w:cs="Times New Roman"/>
                <w:b/>
                <w:bCs/>
                <w:kern w:val="2"/>
                <w:sz w:val="24"/>
                <w:szCs w:val="24"/>
                <w14:ligatures w14:val="standardContextual"/>
              </w:rPr>
              <w:t>1.</w:t>
            </w:r>
          </w:p>
        </w:tc>
        <w:tc>
          <w:tcPr>
            <w:tcW w:w="4109" w:type="dxa"/>
            <w:tcBorders>
              <w:top w:val="single" w:sz="4" w:space="0" w:color="auto"/>
              <w:left w:val="single" w:sz="4" w:space="0" w:color="auto"/>
              <w:bottom w:val="single" w:sz="4" w:space="0" w:color="auto"/>
              <w:right w:val="single" w:sz="4" w:space="0" w:color="auto"/>
            </w:tcBorders>
            <w:vAlign w:val="center"/>
            <w:hideMark/>
          </w:tcPr>
          <w:p w14:paraId="2877AA8D" w14:textId="77777777" w:rsidR="007B2845" w:rsidRPr="007B2845" w:rsidRDefault="007B2845">
            <w:pPr>
              <w:rPr>
                <w:rFonts w:ascii="Times New Roman" w:hAnsi="Times New Roman" w:cs="Times New Roman"/>
                <w:b/>
                <w:kern w:val="2"/>
                <w:sz w:val="24"/>
                <w:szCs w:val="24"/>
                <w14:ligatures w14:val="standardContextual"/>
              </w:rPr>
            </w:pPr>
            <w:r w:rsidRPr="007B2845">
              <w:rPr>
                <w:rFonts w:ascii="Times New Roman" w:hAnsi="Times New Roman" w:cs="Times New Roman"/>
                <w:b/>
                <w:kern w:val="2"/>
                <w:sz w:val="24"/>
                <w:szCs w:val="24"/>
                <w14:ligatures w14:val="standardContextual"/>
              </w:rPr>
              <w:t>Prihodi iz nadležnog proračuna za financiranje redovne djelatnosti proračunskih korisnika</w:t>
            </w:r>
          </w:p>
        </w:tc>
        <w:tc>
          <w:tcPr>
            <w:tcW w:w="2268" w:type="dxa"/>
            <w:tcBorders>
              <w:top w:val="single" w:sz="4" w:space="0" w:color="auto"/>
              <w:left w:val="single" w:sz="4" w:space="0" w:color="auto"/>
              <w:bottom w:val="single" w:sz="4" w:space="0" w:color="auto"/>
              <w:right w:val="single" w:sz="4" w:space="0" w:color="auto"/>
            </w:tcBorders>
            <w:vAlign w:val="center"/>
            <w:hideMark/>
          </w:tcPr>
          <w:p w14:paraId="11D6B81F" w14:textId="77777777" w:rsidR="007B2845" w:rsidRPr="007B2845" w:rsidRDefault="007B2845">
            <w:pPr>
              <w:jc w:val="right"/>
              <w:rPr>
                <w:rFonts w:ascii="Times New Roman" w:hAnsi="Times New Roman" w:cs="Times New Roman"/>
                <w:b/>
                <w:bCs/>
                <w:kern w:val="2"/>
                <w:sz w:val="24"/>
                <w:szCs w:val="24"/>
                <w14:ligatures w14:val="standardContextual"/>
              </w:rPr>
            </w:pPr>
            <w:r w:rsidRPr="007B2845">
              <w:rPr>
                <w:rFonts w:ascii="Times New Roman" w:hAnsi="Times New Roman" w:cs="Times New Roman"/>
                <w:b/>
                <w:bCs/>
                <w:kern w:val="2"/>
                <w:sz w:val="24"/>
                <w:szCs w:val="24"/>
                <w14:ligatures w14:val="standardContextual"/>
              </w:rPr>
              <w:t>269.489,93</w:t>
            </w:r>
          </w:p>
        </w:tc>
      </w:tr>
      <w:tr w:rsidR="007B2845" w:rsidRPr="007B2845" w14:paraId="68C9E6E1" w14:textId="77777777">
        <w:trPr>
          <w:trHeight w:val="558"/>
        </w:trPr>
        <w:tc>
          <w:tcPr>
            <w:tcW w:w="607" w:type="dxa"/>
            <w:tcBorders>
              <w:top w:val="single" w:sz="4" w:space="0" w:color="auto"/>
              <w:left w:val="single" w:sz="4" w:space="0" w:color="auto"/>
              <w:bottom w:val="single" w:sz="4" w:space="0" w:color="auto"/>
              <w:right w:val="single" w:sz="4" w:space="0" w:color="auto"/>
            </w:tcBorders>
            <w:vAlign w:val="center"/>
            <w:hideMark/>
          </w:tcPr>
          <w:p w14:paraId="51CC81A7" w14:textId="77777777" w:rsidR="007B2845" w:rsidRPr="007B2845" w:rsidRDefault="007B2845">
            <w:pPr>
              <w:rPr>
                <w:rFonts w:ascii="Times New Roman" w:hAnsi="Times New Roman" w:cs="Times New Roman"/>
                <w:b/>
                <w:bCs/>
                <w:kern w:val="2"/>
                <w:sz w:val="24"/>
                <w:szCs w:val="24"/>
                <w14:ligatures w14:val="standardContextual"/>
              </w:rPr>
            </w:pPr>
            <w:r w:rsidRPr="007B2845">
              <w:rPr>
                <w:rFonts w:ascii="Times New Roman" w:hAnsi="Times New Roman" w:cs="Times New Roman"/>
                <w:b/>
                <w:bCs/>
                <w:kern w:val="2"/>
                <w:sz w:val="24"/>
                <w:szCs w:val="24"/>
                <w14:ligatures w14:val="standardContextual"/>
              </w:rPr>
              <w:t>2.</w:t>
            </w:r>
          </w:p>
        </w:tc>
        <w:tc>
          <w:tcPr>
            <w:tcW w:w="4109" w:type="dxa"/>
            <w:tcBorders>
              <w:top w:val="single" w:sz="4" w:space="0" w:color="auto"/>
              <w:left w:val="single" w:sz="4" w:space="0" w:color="auto"/>
              <w:bottom w:val="single" w:sz="4" w:space="0" w:color="auto"/>
              <w:right w:val="single" w:sz="4" w:space="0" w:color="auto"/>
            </w:tcBorders>
            <w:vAlign w:val="center"/>
            <w:hideMark/>
          </w:tcPr>
          <w:p w14:paraId="2D96BF9B" w14:textId="77777777" w:rsidR="007B2845" w:rsidRPr="007B2845" w:rsidRDefault="007B2845">
            <w:pPr>
              <w:rPr>
                <w:rFonts w:ascii="Times New Roman" w:hAnsi="Times New Roman" w:cs="Times New Roman"/>
                <w:b/>
                <w:kern w:val="2"/>
                <w:sz w:val="24"/>
                <w:szCs w:val="24"/>
                <w14:ligatures w14:val="standardContextual"/>
              </w:rPr>
            </w:pPr>
            <w:r w:rsidRPr="007B2845">
              <w:rPr>
                <w:rFonts w:ascii="Times New Roman" w:hAnsi="Times New Roman" w:cs="Times New Roman"/>
                <w:b/>
                <w:kern w:val="2"/>
                <w:sz w:val="24"/>
                <w:szCs w:val="24"/>
                <w14:ligatures w14:val="standardContextual"/>
              </w:rPr>
              <w:t>Prihodi od prodaje proizvoda i robe te pruženih usluga i ostali prihodi</w:t>
            </w:r>
          </w:p>
        </w:tc>
        <w:tc>
          <w:tcPr>
            <w:tcW w:w="2268" w:type="dxa"/>
            <w:tcBorders>
              <w:top w:val="single" w:sz="4" w:space="0" w:color="auto"/>
              <w:left w:val="single" w:sz="4" w:space="0" w:color="auto"/>
              <w:bottom w:val="single" w:sz="4" w:space="0" w:color="auto"/>
              <w:right w:val="single" w:sz="4" w:space="0" w:color="auto"/>
            </w:tcBorders>
            <w:vAlign w:val="center"/>
            <w:hideMark/>
          </w:tcPr>
          <w:p w14:paraId="0B417248" w14:textId="77777777" w:rsidR="007B2845" w:rsidRPr="007B2845" w:rsidRDefault="007B2845">
            <w:pPr>
              <w:jc w:val="right"/>
              <w:rPr>
                <w:rFonts w:ascii="Times New Roman" w:hAnsi="Times New Roman" w:cs="Times New Roman"/>
                <w:b/>
                <w:bCs/>
                <w:kern w:val="2"/>
                <w:sz w:val="24"/>
                <w:szCs w:val="24"/>
                <w14:ligatures w14:val="standardContextual"/>
              </w:rPr>
            </w:pPr>
            <w:r w:rsidRPr="007B2845">
              <w:rPr>
                <w:rFonts w:ascii="Times New Roman" w:hAnsi="Times New Roman" w:cs="Times New Roman"/>
                <w:b/>
                <w:bCs/>
                <w:kern w:val="2"/>
                <w:sz w:val="24"/>
                <w:szCs w:val="24"/>
                <w14:ligatures w14:val="standardContextual"/>
              </w:rPr>
              <w:t>35.232,80</w:t>
            </w:r>
          </w:p>
        </w:tc>
      </w:tr>
      <w:tr w:rsidR="007B2845" w:rsidRPr="007B2845" w14:paraId="1C542E45" w14:textId="77777777">
        <w:trPr>
          <w:trHeight w:val="319"/>
        </w:trPr>
        <w:tc>
          <w:tcPr>
            <w:tcW w:w="607" w:type="dxa"/>
            <w:tcBorders>
              <w:top w:val="single" w:sz="4" w:space="0" w:color="auto"/>
              <w:left w:val="single" w:sz="4" w:space="0" w:color="auto"/>
              <w:bottom w:val="single" w:sz="4" w:space="0" w:color="auto"/>
              <w:right w:val="single" w:sz="4" w:space="0" w:color="auto"/>
            </w:tcBorders>
            <w:vAlign w:val="center"/>
            <w:hideMark/>
          </w:tcPr>
          <w:p w14:paraId="24AB44D2" w14:textId="77777777" w:rsidR="007B2845" w:rsidRPr="007B2845" w:rsidRDefault="007B2845">
            <w:pPr>
              <w:rPr>
                <w:rFonts w:ascii="Times New Roman" w:hAnsi="Times New Roman" w:cs="Times New Roman"/>
                <w:kern w:val="2"/>
                <w:sz w:val="24"/>
                <w:szCs w:val="24"/>
                <w14:ligatures w14:val="standardContextual"/>
              </w:rPr>
            </w:pPr>
            <w:r w:rsidRPr="007B2845">
              <w:rPr>
                <w:rFonts w:ascii="Times New Roman" w:hAnsi="Times New Roman" w:cs="Times New Roman"/>
                <w:kern w:val="2"/>
                <w:sz w:val="24"/>
                <w:szCs w:val="24"/>
                <w14:ligatures w14:val="standardContextual"/>
              </w:rPr>
              <w:t>2.1.</w:t>
            </w:r>
          </w:p>
        </w:tc>
        <w:tc>
          <w:tcPr>
            <w:tcW w:w="4109" w:type="dxa"/>
            <w:tcBorders>
              <w:top w:val="single" w:sz="4" w:space="0" w:color="auto"/>
              <w:left w:val="single" w:sz="4" w:space="0" w:color="auto"/>
              <w:bottom w:val="single" w:sz="4" w:space="0" w:color="auto"/>
              <w:right w:val="single" w:sz="4" w:space="0" w:color="auto"/>
            </w:tcBorders>
            <w:vAlign w:val="center"/>
            <w:hideMark/>
          </w:tcPr>
          <w:p w14:paraId="597BE229" w14:textId="77777777" w:rsidR="007B2845" w:rsidRPr="007B2845" w:rsidRDefault="007B2845">
            <w:pPr>
              <w:rPr>
                <w:rFonts w:ascii="Times New Roman" w:hAnsi="Times New Roman" w:cs="Times New Roman"/>
                <w:i/>
                <w:kern w:val="2"/>
                <w:sz w:val="24"/>
                <w:szCs w:val="24"/>
                <w14:ligatures w14:val="standardContextual"/>
              </w:rPr>
            </w:pPr>
            <w:r w:rsidRPr="007B2845">
              <w:rPr>
                <w:rFonts w:ascii="Times New Roman" w:hAnsi="Times New Roman" w:cs="Times New Roman"/>
                <w:i/>
                <w:kern w:val="2"/>
                <w:sz w:val="24"/>
                <w:szCs w:val="24"/>
                <w14:ligatures w14:val="standardContextual"/>
              </w:rPr>
              <w:t>Prihodi od prodaje proizvoda i robe</w:t>
            </w:r>
          </w:p>
        </w:tc>
        <w:tc>
          <w:tcPr>
            <w:tcW w:w="2268" w:type="dxa"/>
            <w:tcBorders>
              <w:top w:val="single" w:sz="4" w:space="0" w:color="auto"/>
              <w:left w:val="single" w:sz="4" w:space="0" w:color="auto"/>
              <w:bottom w:val="single" w:sz="4" w:space="0" w:color="auto"/>
              <w:right w:val="single" w:sz="4" w:space="0" w:color="auto"/>
            </w:tcBorders>
            <w:vAlign w:val="center"/>
            <w:hideMark/>
          </w:tcPr>
          <w:p w14:paraId="00A02FBE" w14:textId="77777777" w:rsidR="007B2845" w:rsidRPr="007B2845" w:rsidRDefault="007B2845">
            <w:pPr>
              <w:jc w:val="right"/>
              <w:rPr>
                <w:rFonts w:ascii="Times New Roman" w:hAnsi="Times New Roman" w:cs="Times New Roman"/>
                <w:i/>
                <w:kern w:val="2"/>
                <w:sz w:val="24"/>
                <w:szCs w:val="24"/>
                <w14:ligatures w14:val="standardContextual"/>
              </w:rPr>
            </w:pPr>
            <w:r w:rsidRPr="007B2845">
              <w:rPr>
                <w:rFonts w:ascii="Times New Roman" w:hAnsi="Times New Roman" w:cs="Times New Roman"/>
                <w:i/>
                <w:kern w:val="2"/>
                <w:sz w:val="24"/>
                <w:szCs w:val="24"/>
                <w14:ligatures w14:val="standardContextual"/>
              </w:rPr>
              <w:t>6.102,46</w:t>
            </w:r>
          </w:p>
        </w:tc>
      </w:tr>
      <w:tr w:rsidR="007B2845" w:rsidRPr="007B2845" w14:paraId="0161157C" w14:textId="77777777">
        <w:trPr>
          <w:trHeight w:val="337"/>
        </w:trPr>
        <w:tc>
          <w:tcPr>
            <w:tcW w:w="607" w:type="dxa"/>
            <w:tcBorders>
              <w:top w:val="single" w:sz="4" w:space="0" w:color="auto"/>
              <w:left w:val="single" w:sz="4" w:space="0" w:color="auto"/>
              <w:bottom w:val="single" w:sz="4" w:space="0" w:color="auto"/>
              <w:right w:val="single" w:sz="4" w:space="0" w:color="auto"/>
            </w:tcBorders>
            <w:vAlign w:val="center"/>
            <w:hideMark/>
          </w:tcPr>
          <w:p w14:paraId="647FC0EB" w14:textId="77777777" w:rsidR="007B2845" w:rsidRPr="007B2845" w:rsidRDefault="007B2845">
            <w:pPr>
              <w:rPr>
                <w:rFonts w:ascii="Times New Roman" w:hAnsi="Times New Roman" w:cs="Times New Roman"/>
                <w:kern w:val="2"/>
                <w:sz w:val="24"/>
                <w:szCs w:val="24"/>
                <w14:ligatures w14:val="standardContextual"/>
              </w:rPr>
            </w:pPr>
            <w:r w:rsidRPr="007B2845">
              <w:rPr>
                <w:rFonts w:ascii="Times New Roman" w:hAnsi="Times New Roman" w:cs="Times New Roman"/>
                <w:kern w:val="2"/>
                <w:sz w:val="24"/>
                <w:szCs w:val="24"/>
                <w14:ligatures w14:val="standardContextual"/>
              </w:rPr>
              <w:t>2.2.</w:t>
            </w:r>
          </w:p>
        </w:tc>
        <w:tc>
          <w:tcPr>
            <w:tcW w:w="4109" w:type="dxa"/>
            <w:tcBorders>
              <w:top w:val="single" w:sz="4" w:space="0" w:color="auto"/>
              <w:left w:val="single" w:sz="4" w:space="0" w:color="auto"/>
              <w:bottom w:val="single" w:sz="4" w:space="0" w:color="auto"/>
              <w:right w:val="single" w:sz="4" w:space="0" w:color="auto"/>
            </w:tcBorders>
            <w:vAlign w:val="center"/>
            <w:hideMark/>
          </w:tcPr>
          <w:p w14:paraId="1418D107" w14:textId="77777777" w:rsidR="007B2845" w:rsidRPr="007B2845" w:rsidRDefault="007B2845">
            <w:pPr>
              <w:rPr>
                <w:rFonts w:ascii="Times New Roman" w:hAnsi="Times New Roman" w:cs="Times New Roman"/>
                <w:i/>
                <w:kern w:val="2"/>
                <w:sz w:val="24"/>
                <w:szCs w:val="24"/>
                <w14:ligatures w14:val="standardContextual"/>
              </w:rPr>
            </w:pPr>
            <w:r w:rsidRPr="007B2845">
              <w:rPr>
                <w:rFonts w:ascii="Times New Roman" w:hAnsi="Times New Roman" w:cs="Times New Roman"/>
                <w:i/>
                <w:kern w:val="2"/>
                <w:sz w:val="24"/>
                <w:szCs w:val="24"/>
                <w14:ligatures w14:val="standardContextual"/>
              </w:rPr>
              <w:t>Prihodi od pruženih usluga</w:t>
            </w:r>
          </w:p>
        </w:tc>
        <w:tc>
          <w:tcPr>
            <w:tcW w:w="2268" w:type="dxa"/>
            <w:tcBorders>
              <w:top w:val="single" w:sz="4" w:space="0" w:color="auto"/>
              <w:left w:val="single" w:sz="4" w:space="0" w:color="auto"/>
              <w:bottom w:val="single" w:sz="4" w:space="0" w:color="auto"/>
              <w:right w:val="single" w:sz="4" w:space="0" w:color="auto"/>
            </w:tcBorders>
            <w:vAlign w:val="center"/>
            <w:hideMark/>
          </w:tcPr>
          <w:p w14:paraId="1717A6A7" w14:textId="77777777" w:rsidR="007B2845" w:rsidRPr="007B2845" w:rsidRDefault="007B2845">
            <w:pPr>
              <w:jc w:val="right"/>
              <w:rPr>
                <w:rFonts w:ascii="Times New Roman" w:hAnsi="Times New Roman" w:cs="Times New Roman"/>
                <w:i/>
                <w:kern w:val="2"/>
                <w:sz w:val="24"/>
                <w:szCs w:val="24"/>
                <w14:ligatures w14:val="standardContextual"/>
              </w:rPr>
            </w:pPr>
            <w:r w:rsidRPr="007B2845">
              <w:rPr>
                <w:rFonts w:ascii="Times New Roman" w:hAnsi="Times New Roman" w:cs="Times New Roman"/>
                <w:i/>
                <w:kern w:val="2"/>
                <w:sz w:val="24"/>
                <w:szCs w:val="24"/>
                <w14:ligatures w14:val="standardContextual"/>
              </w:rPr>
              <w:t>29.130,34</w:t>
            </w:r>
          </w:p>
        </w:tc>
      </w:tr>
      <w:tr w:rsidR="007B2845" w:rsidRPr="007B2845" w14:paraId="7781A5BF" w14:textId="77777777">
        <w:trPr>
          <w:trHeight w:val="558"/>
        </w:trPr>
        <w:tc>
          <w:tcPr>
            <w:tcW w:w="607" w:type="dxa"/>
            <w:tcBorders>
              <w:top w:val="single" w:sz="4" w:space="0" w:color="auto"/>
              <w:left w:val="single" w:sz="4" w:space="0" w:color="auto"/>
              <w:bottom w:val="single" w:sz="4" w:space="0" w:color="auto"/>
              <w:right w:val="single" w:sz="4" w:space="0" w:color="auto"/>
            </w:tcBorders>
            <w:vAlign w:val="center"/>
            <w:hideMark/>
          </w:tcPr>
          <w:p w14:paraId="0481EE19" w14:textId="77777777" w:rsidR="007B2845" w:rsidRPr="007B2845" w:rsidRDefault="007B2845">
            <w:pPr>
              <w:rPr>
                <w:rFonts w:ascii="Times New Roman" w:hAnsi="Times New Roman" w:cs="Times New Roman"/>
                <w:b/>
                <w:bCs/>
                <w:kern w:val="2"/>
                <w:sz w:val="24"/>
                <w:szCs w:val="24"/>
                <w14:ligatures w14:val="standardContextual"/>
              </w:rPr>
            </w:pPr>
            <w:r w:rsidRPr="007B2845">
              <w:rPr>
                <w:rFonts w:ascii="Times New Roman" w:hAnsi="Times New Roman" w:cs="Times New Roman"/>
                <w:b/>
                <w:bCs/>
                <w:kern w:val="2"/>
                <w:sz w:val="24"/>
                <w:szCs w:val="24"/>
                <w14:ligatures w14:val="standardContextual"/>
              </w:rPr>
              <w:t>3.</w:t>
            </w:r>
          </w:p>
        </w:tc>
        <w:tc>
          <w:tcPr>
            <w:tcW w:w="4109" w:type="dxa"/>
            <w:tcBorders>
              <w:top w:val="single" w:sz="4" w:space="0" w:color="auto"/>
              <w:left w:val="single" w:sz="4" w:space="0" w:color="auto"/>
              <w:bottom w:val="single" w:sz="4" w:space="0" w:color="auto"/>
              <w:right w:val="single" w:sz="4" w:space="0" w:color="auto"/>
            </w:tcBorders>
            <w:vAlign w:val="center"/>
            <w:hideMark/>
          </w:tcPr>
          <w:p w14:paraId="0797E378" w14:textId="77777777" w:rsidR="007B2845" w:rsidRPr="007B2845" w:rsidRDefault="007B2845">
            <w:pPr>
              <w:rPr>
                <w:rFonts w:ascii="Times New Roman" w:hAnsi="Times New Roman" w:cs="Times New Roman"/>
                <w:b/>
                <w:kern w:val="2"/>
                <w:sz w:val="24"/>
                <w:szCs w:val="24"/>
                <w14:ligatures w14:val="standardContextual"/>
              </w:rPr>
            </w:pPr>
            <w:r w:rsidRPr="007B2845">
              <w:rPr>
                <w:rFonts w:ascii="Times New Roman" w:hAnsi="Times New Roman" w:cs="Times New Roman"/>
                <w:b/>
                <w:kern w:val="2"/>
                <w:sz w:val="24"/>
                <w:szCs w:val="24"/>
                <w14:ligatures w14:val="standardContextual"/>
              </w:rPr>
              <w:t>Pomoći proračunu iz drugih proračuna</w:t>
            </w:r>
          </w:p>
        </w:tc>
        <w:tc>
          <w:tcPr>
            <w:tcW w:w="2268" w:type="dxa"/>
            <w:tcBorders>
              <w:top w:val="single" w:sz="4" w:space="0" w:color="auto"/>
              <w:left w:val="single" w:sz="4" w:space="0" w:color="auto"/>
              <w:bottom w:val="single" w:sz="4" w:space="0" w:color="auto"/>
              <w:right w:val="single" w:sz="4" w:space="0" w:color="auto"/>
            </w:tcBorders>
            <w:vAlign w:val="center"/>
            <w:hideMark/>
          </w:tcPr>
          <w:p w14:paraId="68FE1BE9" w14:textId="77777777" w:rsidR="007B2845" w:rsidRPr="007B2845" w:rsidRDefault="007B2845">
            <w:pPr>
              <w:jc w:val="right"/>
              <w:rPr>
                <w:rFonts w:ascii="Times New Roman" w:hAnsi="Times New Roman" w:cs="Times New Roman"/>
                <w:b/>
                <w:bCs/>
                <w:kern w:val="2"/>
                <w:sz w:val="24"/>
                <w:szCs w:val="24"/>
                <w14:ligatures w14:val="standardContextual"/>
              </w:rPr>
            </w:pPr>
            <w:r w:rsidRPr="007B2845">
              <w:rPr>
                <w:rFonts w:ascii="Times New Roman" w:hAnsi="Times New Roman" w:cs="Times New Roman"/>
                <w:b/>
                <w:bCs/>
                <w:kern w:val="2"/>
                <w:sz w:val="24"/>
                <w:szCs w:val="24"/>
                <w14:ligatures w14:val="standardContextual"/>
              </w:rPr>
              <w:t>7.000,00</w:t>
            </w:r>
          </w:p>
        </w:tc>
      </w:tr>
      <w:tr w:rsidR="007B2845" w:rsidRPr="007B2845" w14:paraId="3FB32911" w14:textId="77777777">
        <w:trPr>
          <w:trHeight w:val="272"/>
        </w:trPr>
        <w:tc>
          <w:tcPr>
            <w:tcW w:w="607" w:type="dxa"/>
            <w:tcBorders>
              <w:top w:val="single" w:sz="4" w:space="0" w:color="auto"/>
              <w:left w:val="single" w:sz="4" w:space="0" w:color="auto"/>
              <w:bottom w:val="single" w:sz="4" w:space="0" w:color="auto"/>
              <w:right w:val="single" w:sz="4" w:space="0" w:color="auto"/>
            </w:tcBorders>
            <w:vAlign w:val="center"/>
            <w:hideMark/>
          </w:tcPr>
          <w:p w14:paraId="43C07637" w14:textId="77777777" w:rsidR="007B2845" w:rsidRPr="007B2845" w:rsidRDefault="007B2845">
            <w:pPr>
              <w:rPr>
                <w:rFonts w:ascii="Times New Roman" w:hAnsi="Times New Roman" w:cs="Times New Roman"/>
                <w:kern w:val="2"/>
                <w:sz w:val="24"/>
                <w:szCs w:val="24"/>
                <w14:ligatures w14:val="standardContextual"/>
              </w:rPr>
            </w:pPr>
            <w:r w:rsidRPr="007B2845">
              <w:rPr>
                <w:rFonts w:ascii="Times New Roman" w:hAnsi="Times New Roman" w:cs="Times New Roman"/>
                <w:kern w:val="2"/>
                <w:sz w:val="24"/>
                <w:szCs w:val="24"/>
                <w14:ligatures w14:val="standardContextual"/>
              </w:rPr>
              <w:t>3.1.</w:t>
            </w:r>
          </w:p>
        </w:tc>
        <w:tc>
          <w:tcPr>
            <w:tcW w:w="4109" w:type="dxa"/>
            <w:tcBorders>
              <w:top w:val="single" w:sz="4" w:space="0" w:color="auto"/>
              <w:left w:val="single" w:sz="4" w:space="0" w:color="auto"/>
              <w:bottom w:val="single" w:sz="4" w:space="0" w:color="auto"/>
              <w:right w:val="single" w:sz="4" w:space="0" w:color="auto"/>
            </w:tcBorders>
            <w:vAlign w:val="center"/>
            <w:hideMark/>
          </w:tcPr>
          <w:p w14:paraId="4983F020" w14:textId="77777777" w:rsidR="007B2845" w:rsidRPr="007B2845" w:rsidRDefault="007B2845">
            <w:pPr>
              <w:rPr>
                <w:rFonts w:ascii="Times New Roman" w:hAnsi="Times New Roman" w:cs="Times New Roman"/>
                <w:i/>
                <w:kern w:val="2"/>
                <w:sz w:val="24"/>
                <w:szCs w:val="24"/>
                <w14:ligatures w14:val="standardContextual"/>
              </w:rPr>
            </w:pPr>
            <w:r w:rsidRPr="007B2845">
              <w:rPr>
                <w:rFonts w:ascii="Times New Roman" w:hAnsi="Times New Roman" w:cs="Times New Roman"/>
                <w:i/>
                <w:kern w:val="2"/>
                <w:sz w:val="24"/>
                <w:szCs w:val="24"/>
                <w14:ligatures w14:val="standardContextual"/>
              </w:rPr>
              <w:t>Tekuće pomoći proračunu iz drugih proračuna</w:t>
            </w:r>
          </w:p>
        </w:tc>
        <w:tc>
          <w:tcPr>
            <w:tcW w:w="2268" w:type="dxa"/>
            <w:tcBorders>
              <w:top w:val="single" w:sz="4" w:space="0" w:color="auto"/>
              <w:left w:val="single" w:sz="4" w:space="0" w:color="auto"/>
              <w:bottom w:val="single" w:sz="4" w:space="0" w:color="auto"/>
              <w:right w:val="single" w:sz="4" w:space="0" w:color="auto"/>
            </w:tcBorders>
            <w:vAlign w:val="center"/>
            <w:hideMark/>
          </w:tcPr>
          <w:p w14:paraId="659FD4CA" w14:textId="77777777" w:rsidR="007B2845" w:rsidRPr="007B2845" w:rsidRDefault="007B2845">
            <w:pPr>
              <w:jc w:val="right"/>
              <w:rPr>
                <w:rFonts w:ascii="Times New Roman" w:hAnsi="Times New Roman" w:cs="Times New Roman"/>
                <w:i/>
                <w:kern w:val="2"/>
                <w:sz w:val="24"/>
                <w:szCs w:val="24"/>
                <w14:ligatures w14:val="standardContextual"/>
              </w:rPr>
            </w:pPr>
            <w:r w:rsidRPr="007B2845">
              <w:rPr>
                <w:rFonts w:ascii="Times New Roman" w:hAnsi="Times New Roman" w:cs="Times New Roman"/>
                <w:i/>
                <w:kern w:val="2"/>
                <w:sz w:val="24"/>
                <w:szCs w:val="24"/>
                <w14:ligatures w14:val="standardContextual"/>
              </w:rPr>
              <w:t>7.000,00</w:t>
            </w:r>
          </w:p>
        </w:tc>
      </w:tr>
      <w:tr w:rsidR="007B2845" w:rsidRPr="007B2845" w14:paraId="15619E04" w14:textId="77777777">
        <w:trPr>
          <w:trHeight w:val="287"/>
        </w:trPr>
        <w:tc>
          <w:tcPr>
            <w:tcW w:w="607" w:type="dxa"/>
            <w:tcBorders>
              <w:top w:val="single" w:sz="4" w:space="0" w:color="auto"/>
              <w:left w:val="single" w:sz="4" w:space="0" w:color="auto"/>
              <w:bottom w:val="single" w:sz="4" w:space="0" w:color="auto"/>
              <w:right w:val="single" w:sz="4" w:space="0" w:color="auto"/>
            </w:tcBorders>
            <w:hideMark/>
          </w:tcPr>
          <w:p w14:paraId="573B494A" w14:textId="77777777" w:rsidR="007B2845" w:rsidRPr="007B2845" w:rsidRDefault="007B2845">
            <w:pPr>
              <w:rPr>
                <w:rFonts w:ascii="Times New Roman" w:hAnsi="Times New Roman" w:cs="Times New Roman"/>
                <w:kern w:val="2"/>
                <w:sz w:val="24"/>
                <w:szCs w:val="24"/>
                <w14:ligatures w14:val="standardContextual"/>
              </w:rPr>
            </w:pPr>
            <w:r w:rsidRPr="007B2845">
              <w:rPr>
                <w:rFonts w:ascii="Times New Roman" w:hAnsi="Times New Roman" w:cs="Times New Roman"/>
                <w:kern w:val="2"/>
                <w:sz w:val="24"/>
                <w:szCs w:val="24"/>
                <w14:ligatures w14:val="standardContextual"/>
              </w:rPr>
              <w:t xml:space="preserve"> </w:t>
            </w:r>
          </w:p>
        </w:tc>
        <w:tc>
          <w:tcPr>
            <w:tcW w:w="4109" w:type="dxa"/>
            <w:tcBorders>
              <w:top w:val="single" w:sz="4" w:space="0" w:color="auto"/>
              <w:left w:val="single" w:sz="4" w:space="0" w:color="auto"/>
              <w:bottom w:val="single" w:sz="4" w:space="0" w:color="auto"/>
              <w:right w:val="single" w:sz="4" w:space="0" w:color="auto"/>
            </w:tcBorders>
            <w:hideMark/>
          </w:tcPr>
          <w:p w14:paraId="18778D1A" w14:textId="77777777" w:rsidR="007B2845" w:rsidRPr="007B2845" w:rsidRDefault="007B2845">
            <w:pPr>
              <w:jc w:val="right"/>
              <w:rPr>
                <w:rFonts w:ascii="Times New Roman" w:hAnsi="Times New Roman" w:cs="Times New Roman"/>
                <w:b/>
                <w:kern w:val="2"/>
                <w:sz w:val="24"/>
                <w:szCs w:val="24"/>
                <w14:ligatures w14:val="standardContextual"/>
              </w:rPr>
            </w:pPr>
            <w:r w:rsidRPr="007B2845">
              <w:rPr>
                <w:rFonts w:ascii="Times New Roman" w:hAnsi="Times New Roman" w:cs="Times New Roman"/>
                <w:b/>
                <w:kern w:val="2"/>
                <w:sz w:val="24"/>
                <w:szCs w:val="24"/>
                <w14:ligatures w14:val="standardContextual"/>
              </w:rPr>
              <w:t xml:space="preserve">UKUPNI PRIHODI </w:t>
            </w:r>
          </w:p>
        </w:tc>
        <w:tc>
          <w:tcPr>
            <w:tcW w:w="2268" w:type="dxa"/>
            <w:tcBorders>
              <w:top w:val="single" w:sz="4" w:space="0" w:color="auto"/>
              <w:left w:val="single" w:sz="4" w:space="0" w:color="auto"/>
              <w:bottom w:val="single" w:sz="4" w:space="0" w:color="auto"/>
              <w:right w:val="single" w:sz="4" w:space="0" w:color="auto"/>
            </w:tcBorders>
            <w:hideMark/>
          </w:tcPr>
          <w:p w14:paraId="3D6CE388" w14:textId="77777777" w:rsidR="007B2845" w:rsidRPr="007B2845" w:rsidRDefault="007B2845">
            <w:pPr>
              <w:jc w:val="right"/>
              <w:rPr>
                <w:rFonts w:ascii="Times New Roman" w:hAnsi="Times New Roman" w:cs="Times New Roman"/>
                <w:b/>
                <w:kern w:val="2"/>
                <w:sz w:val="24"/>
                <w:szCs w:val="24"/>
                <w14:ligatures w14:val="standardContextual"/>
              </w:rPr>
            </w:pPr>
            <w:r w:rsidRPr="007B2845">
              <w:rPr>
                <w:rFonts w:ascii="Times New Roman" w:hAnsi="Times New Roman" w:cs="Times New Roman"/>
                <w:b/>
                <w:bCs/>
                <w:kern w:val="2"/>
                <w:sz w:val="24"/>
                <w:szCs w:val="24"/>
                <w14:ligatures w14:val="standardContextual"/>
              </w:rPr>
              <w:t>311.722,73</w:t>
            </w:r>
          </w:p>
        </w:tc>
      </w:tr>
    </w:tbl>
    <w:p w14:paraId="3B33463A" w14:textId="77777777" w:rsidR="007B2845" w:rsidRPr="007B2845" w:rsidRDefault="007B2845" w:rsidP="007B2845">
      <w:pPr>
        <w:rPr>
          <w:rFonts w:ascii="Times New Roman" w:hAnsi="Times New Roman" w:cs="Times New Roman"/>
          <w:b/>
          <w:sz w:val="24"/>
          <w:szCs w:val="24"/>
        </w:rPr>
      </w:pPr>
    </w:p>
    <w:p w14:paraId="3919F8D6" w14:textId="77777777" w:rsidR="007B2845" w:rsidRPr="007B2845" w:rsidRDefault="007B2845" w:rsidP="007B2845">
      <w:pPr>
        <w:rPr>
          <w:rFonts w:ascii="Times New Roman" w:hAnsi="Times New Roman" w:cs="Times New Roman"/>
          <w:b/>
          <w:sz w:val="24"/>
          <w:szCs w:val="24"/>
        </w:rPr>
      </w:pPr>
      <w:r w:rsidRPr="007B2845">
        <w:rPr>
          <w:rFonts w:ascii="Times New Roman" w:hAnsi="Times New Roman" w:cs="Times New Roman"/>
          <w:b/>
          <w:sz w:val="24"/>
          <w:szCs w:val="24"/>
        </w:rPr>
        <w:t>B) RASHODI</w:t>
      </w:r>
    </w:p>
    <w:p w14:paraId="346BF472" w14:textId="77777777" w:rsidR="007B2845" w:rsidRPr="007B2845" w:rsidRDefault="007B2845" w:rsidP="007B2845">
      <w:pPr>
        <w:jc w:val="both"/>
        <w:rPr>
          <w:rFonts w:ascii="Times New Roman" w:hAnsi="Times New Roman" w:cs="Times New Roman"/>
          <w:bCs/>
          <w:sz w:val="24"/>
          <w:szCs w:val="24"/>
        </w:rPr>
      </w:pPr>
      <w:r w:rsidRPr="007B2845">
        <w:rPr>
          <w:rFonts w:ascii="Times New Roman" w:hAnsi="Times New Roman" w:cs="Times New Roman"/>
          <w:sz w:val="24"/>
          <w:szCs w:val="24"/>
        </w:rPr>
        <w:t xml:space="preserve">Ukupni rashodi  iznosili su </w:t>
      </w:r>
      <w:r w:rsidRPr="007B2845">
        <w:rPr>
          <w:rFonts w:ascii="Times New Roman" w:hAnsi="Times New Roman" w:cs="Times New Roman"/>
          <w:b/>
          <w:bCs/>
          <w:sz w:val="24"/>
          <w:szCs w:val="24"/>
        </w:rPr>
        <w:t xml:space="preserve">355.023,34 </w:t>
      </w:r>
      <w:r w:rsidRPr="007B2845">
        <w:rPr>
          <w:rFonts w:ascii="Times New Roman" w:hAnsi="Times New Roman" w:cs="Times New Roman"/>
          <w:bCs/>
          <w:sz w:val="24"/>
          <w:szCs w:val="24"/>
        </w:rPr>
        <w:t>€</w:t>
      </w:r>
    </w:p>
    <w:p w14:paraId="4EE3CFF3" w14:textId="7E153EC0" w:rsidR="007B2845" w:rsidRPr="007B2845" w:rsidRDefault="007B2845" w:rsidP="00CD195E">
      <w:pPr>
        <w:jc w:val="both"/>
        <w:rPr>
          <w:rFonts w:ascii="Times New Roman" w:hAnsi="Times New Roman" w:cs="Times New Roman"/>
          <w:sz w:val="24"/>
          <w:szCs w:val="24"/>
        </w:rPr>
      </w:pPr>
      <w:r w:rsidRPr="007B2845">
        <w:rPr>
          <w:rFonts w:ascii="Times New Roman" w:hAnsi="Times New Roman" w:cs="Times New Roman"/>
          <w:sz w:val="24"/>
          <w:szCs w:val="24"/>
        </w:rPr>
        <w:t>Struktura rashoda po pojedinim stavkama iskazana je u tablici.</w:t>
      </w:r>
    </w:p>
    <w:tbl>
      <w:tblPr>
        <w:tblW w:w="6779" w:type="dxa"/>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8"/>
        <w:gridCol w:w="3998"/>
        <w:gridCol w:w="2173"/>
      </w:tblGrid>
      <w:tr w:rsidR="007B2845" w:rsidRPr="007B2845" w14:paraId="0751D29A" w14:textId="77777777">
        <w:trPr>
          <w:trHeight w:val="250"/>
        </w:trPr>
        <w:tc>
          <w:tcPr>
            <w:tcW w:w="608" w:type="dxa"/>
            <w:tcBorders>
              <w:top w:val="single" w:sz="4" w:space="0" w:color="auto"/>
              <w:left w:val="single" w:sz="4" w:space="0" w:color="auto"/>
              <w:bottom w:val="single" w:sz="4" w:space="0" w:color="auto"/>
              <w:right w:val="single" w:sz="4" w:space="0" w:color="auto"/>
            </w:tcBorders>
            <w:vAlign w:val="center"/>
            <w:hideMark/>
          </w:tcPr>
          <w:p w14:paraId="14AD6C8E" w14:textId="77777777" w:rsidR="007B2845" w:rsidRPr="007B2845" w:rsidRDefault="007B2845">
            <w:pPr>
              <w:jc w:val="center"/>
              <w:rPr>
                <w:rFonts w:ascii="Times New Roman" w:hAnsi="Times New Roman" w:cs="Times New Roman"/>
                <w:b/>
                <w:kern w:val="2"/>
                <w:sz w:val="24"/>
                <w:szCs w:val="24"/>
                <w14:ligatures w14:val="standardContextual"/>
              </w:rPr>
            </w:pPr>
            <w:proofErr w:type="spellStart"/>
            <w:r w:rsidRPr="007B2845">
              <w:rPr>
                <w:rFonts w:ascii="Times New Roman" w:hAnsi="Times New Roman" w:cs="Times New Roman"/>
                <w:b/>
                <w:kern w:val="2"/>
                <w:sz w:val="24"/>
                <w:szCs w:val="24"/>
                <w14:ligatures w14:val="standardContextual"/>
              </w:rPr>
              <w:t>r.b</w:t>
            </w:r>
            <w:proofErr w:type="spellEnd"/>
            <w:r w:rsidRPr="007B2845">
              <w:rPr>
                <w:rFonts w:ascii="Times New Roman" w:hAnsi="Times New Roman" w:cs="Times New Roman"/>
                <w:b/>
                <w:kern w:val="2"/>
                <w:sz w:val="24"/>
                <w:szCs w:val="24"/>
                <w14:ligatures w14:val="standardContextual"/>
              </w:rPr>
              <w:t>.</w:t>
            </w:r>
          </w:p>
        </w:tc>
        <w:tc>
          <w:tcPr>
            <w:tcW w:w="3998" w:type="dxa"/>
            <w:tcBorders>
              <w:top w:val="single" w:sz="4" w:space="0" w:color="auto"/>
              <w:left w:val="single" w:sz="4" w:space="0" w:color="auto"/>
              <w:bottom w:val="single" w:sz="4" w:space="0" w:color="auto"/>
              <w:right w:val="single" w:sz="4" w:space="0" w:color="auto"/>
            </w:tcBorders>
            <w:vAlign w:val="center"/>
            <w:hideMark/>
          </w:tcPr>
          <w:p w14:paraId="5C2A3DCE" w14:textId="77777777" w:rsidR="007B2845" w:rsidRPr="007B2845" w:rsidRDefault="007B2845">
            <w:pPr>
              <w:rPr>
                <w:rFonts w:ascii="Times New Roman" w:hAnsi="Times New Roman" w:cs="Times New Roman"/>
                <w:b/>
                <w:kern w:val="2"/>
                <w:sz w:val="24"/>
                <w:szCs w:val="24"/>
                <w14:ligatures w14:val="standardContextual"/>
              </w:rPr>
            </w:pPr>
            <w:r w:rsidRPr="007B2845">
              <w:rPr>
                <w:rFonts w:ascii="Times New Roman" w:hAnsi="Times New Roman" w:cs="Times New Roman"/>
                <w:b/>
                <w:kern w:val="2"/>
                <w:sz w:val="24"/>
                <w:szCs w:val="24"/>
                <w14:ligatures w14:val="standardContextual"/>
              </w:rPr>
              <w:t>Rashodi</w:t>
            </w:r>
          </w:p>
        </w:tc>
        <w:tc>
          <w:tcPr>
            <w:tcW w:w="2173" w:type="dxa"/>
            <w:tcBorders>
              <w:top w:val="single" w:sz="4" w:space="0" w:color="auto"/>
              <w:left w:val="single" w:sz="4" w:space="0" w:color="auto"/>
              <w:bottom w:val="single" w:sz="4" w:space="0" w:color="auto"/>
              <w:right w:val="single" w:sz="4" w:space="0" w:color="auto"/>
            </w:tcBorders>
            <w:vAlign w:val="center"/>
            <w:hideMark/>
          </w:tcPr>
          <w:p w14:paraId="5B91E6D8" w14:textId="77777777" w:rsidR="007B2845" w:rsidRPr="007B2845" w:rsidRDefault="007B2845">
            <w:pPr>
              <w:jc w:val="center"/>
              <w:rPr>
                <w:rFonts w:ascii="Times New Roman" w:hAnsi="Times New Roman" w:cs="Times New Roman"/>
                <w:b/>
                <w:kern w:val="2"/>
                <w:sz w:val="24"/>
                <w:szCs w:val="24"/>
                <w14:ligatures w14:val="standardContextual"/>
              </w:rPr>
            </w:pPr>
            <w:r w:rsidRPr="007B2845">
              <w:rPr>
                <w:rFonts w:ascii="Times New Roman" w:hAnsi="Times New Roman" w:cs="Times New Roman"/>
                <w:b/>
                <w:kern w:val="2"/>
                <w:sz w:val="24"/>
                <w:szCs w:val="24"/>
                <w14:ligatures w14:val="standardContextual"/>
              </w:rPr>
              <w:t>2025.</w:t>
            </w:r>
          </w:p>
        </w:tc>
      </w:tr>
      <w:tr w:rsidR="007B2845" w:rsidRPr="007B2845" w14:paraId="194AF6B6" w14:textId="77777777">
        <w:trPr>
          <w:trHeight w:val="250"/>
        </w:trPr>
        <w:tc>
          <w:tcPr>
            <w:tcW w:w="608" w:type="dxa"/>
            <w:tcBorders>
              <w:top w:val="single" w:sz="4" w:space="0" w:color="auto"/>
              <w:left w:val="single" w:sz="4" w:space="0" w:color="auto"/>
              <w:bottom w:val="single" w:sz="4" w:space="0" w:color="auto"/>
              <w:right w:val="single" w:sz="4" w:space="0" w:color="auto"/>
            </w:tcBorders>
            <w:vAlign w:val="center"/>
            <w:hideMark/>
          </w:tcPr>
          <w:p w14:paraId="69090129" w14:textId="77777777" w:rsidR="007B2845" w:rsidRPr="007B2845" w:rsidRDefault="007B2845">
            <w:pPr>
              <w:jc w:val="center"/>
              <w:rPr>
                <w:rFonts w:ascii="Times New Roman" w:hAnsi="Times New Roman" w:cs="Times New Roman"/>
                <w:b/>
                <w:bCs/>
                <w:kern w:val="2"/>
                <w:sz w:val="24"/>
                <w:szCs w:val="24"/>
                <w14:ligatures w14:val="standardContextual"/>
              </w:rPr>
            </w:pPr>
            <w:r w:rsidRPr="007B2845">
              <w:rPr>
                <w:rFonts w:ascii="Times New Roman" w:hAnsi="Times New Roman" w:cs="Times New Roman"/>
                <w:b/>
                <w:bCs/>
                <w:kern w:val="2"/>
                <w:sz w:val="24"/>
                <w:szCs w:val="24"/>
                <w14:ligatures w14:val="standardContextual"/>
              </w:rPr>
              <w:t>1.</w:t>
            </w:r>
          </w:p>
        </w:tc>
        <w:tc>
          <w:tcPr>
            <w:tcW w:w="3998" w:type="dxa"/>
            <w:tcBorders>
              <w:top w:val="single" w:sz="4" w:space="0" w:color="auto"/>
              <w:left w:val="single" w:sz="4" w:space="0" w:color="auto"/>
              <w:bottom w:val="single" w:sz="4" w:space="0" w:color="auto"/>
              <w:right w:val="single" w:sz="4" w:space="0" w:color="auto"/>
            </w:tcBorders>
            <w:vAlign w:val="center"/>
            <w:hideMark/>
          </w:tcPr>
          <w:p w14:paraId="197E69F9" w14:textId="77777777" w:rsidR="007B2845" w:rsidRPr="007B2845" w:rsidRDefault="007B2845">
            <w:pPr>
              <w:rPr>
                <w:rFonts w:ascii="Times New Roman" w:hAnsi="Times New Roman" w:cs="Times New Roman"/>
                <w:b/>
                <w:kern w:val="2"/>
                <w:sz w:val="24"/>
                <w:szCs w:val="24"/>
                <w14:ligatures w14:val="standardContextual"/>
              </w:rPr>
            </w:pPr>
            <w:r w:rsidRPr="007B2845">
              <w:rPr>
                <w:rFonts w:ascii="Times New Roman" w:hAnsi="Times New Roman" w:cs="Times New Roman"/>
                <w:b/>
                <w:kern w:val="2"/>
                <w:sz w:val="24"/>
                <w:szCs w:val="24"/>
                <w14:ligatures w14:val="standardContextual"/>
              </w:rPr>
              <w:t>Rashodi za zaposlene</w:t>
            </w:r>
          </w:p>
        </w:tc>
        <w:tc>
          <w:tcPr>
            <w:tcW w:w="2173" w:type="dxa"/>
            <w:tcBorders>
              <w:top w:val="single" w:sz="4" w:space="0" w:color="auto"/>
              <w:left w:val="single" w:sz="4" w:space="0" w:color="auto"/>
              <w:bottom w:val="single" w:sz="4" w:space="0" w:color="auto"/>
              <w:right w:val="single" w:sz="4" w:space="0" w:color="auto"/>
            </w:tcBorders>
            <w:vAlign w:val="center"/>
            <w:hideMark/>
          </w:tcPr>
          <w:p w14:paraId="21B43466" w14:textId="77777777" w:rsidR="007B2845" w:rsidRPr="007B2845" w:rsidRDefault="007B2845">
            <w:pPr>
              <w:jc w:val="center"/>
              <w:rPr>
                <w:rFonts w:ascii="Times New Roman" w:hAnsi="Times New Roman" w:cs="Times New Roman"/>
                <w:b/>
                <w:bCs/>
                <w:kern w:val="2"/>
                <w:sz w:val="24"/>
                <w:szCs w:val="24"/>
                <w14:ligatures w14:val="standardContextual"/>
              </w:rPr>
            </w:pPr>
            <w:r w:rsidRPr="007B2845">
              <w:rPr>
                <w:rFonts w:ascii="Times New Roman" w:hAnsi="Times New Roman" w:cs="Times New Roman"/>
                <w:b/>
                <w:bCs/>
                <w:kern w:val="2"/>
                <w:sz w:val="24"/>
                <w:szCs w:val="24"/>
                <w14:ligatures w14:val="standardContextual"/>
              </w:rPr>
              <w:t>224.828,68</w:t>
            </w:r>
          </w:p>
        </w:tc>
      </w:tr>
      <w:tr w:rsidR="007B2845" w:rsidRPr="007B2845" w14:paraId="25C83AD3" w14:textId="77777777">
        <w:trPr>
          <w:trHeight w:val="355"/>
        </w:trPr>
        <w:tc>
          <w:tcPr>
            <w:tcW w:w="608" w:type="dxa"/>
            <w:tcBorders>
              <w:top w:val="single" w:sz="4" w:space="0" w:color="auto"/>
              <w:left w:val="single" w:sz="4" w:space="0" w:color="auto"/>
              <w:bottom w:val="single" w:sz="4" w:space="0" w:color="auto"/>
              <w:right w:val="single" w:sz="4" w:space="0" w:color="auto"/>
            </w:tcBorders>
            <w:vAlign w:val="center"/>
            <w:hideMark/>
          </w:tcPr>
          <w:p w14:paraId="6BE76CCC" w14:textId="77777777" w:rsidR="007B2845" w:rsidRPr="007B2845" w:rsidRDefault="007B2845">
            <w:pPr>
              <w:jc w:val="center"/>
              <w:rPr>
                <w:rFonts w:ascii="Times New Roman" w:hAnsi="Times New Roman" w:cs="Times New Roman"/>
                <w:b/>
                <w:bCs/>
                <w:kern w:val="2"/>
                <w:sz w:val="24"/>
                <w:szCs w:val="24"/>
                <w14:ligatures w14:val="standardContextual"/>
              </w:rPr>
            </w:pPr>
            <w:r w:rsidRPr="007B2845">
              <w:rPr>
                <w:rFonts w:ascii="Times New Roman" w:hAnsi="Times New Roman" w:cs="Times New Roman"/>
                <w:b/>
                <w:bCs/>
                <w:kern w:val="2"/>
                <w:sz w:val="24"/>
                <w:szCs w:val="24"/>
                <w14:ligatures w14:val="standardContextual"/>
              </w:rPr>
              <w:t>2.</w:t>
            </w:r>
          </w:p>
        </w:tc>
        <w:tc>
          <w:tcPr>
            <w:tcW w:w="3998" w:type="dxa"/>
            <w:tcBorders>
              <w:top w:val="single" w:sz="4" w:space="0" w:color="auto"/>
              <w:left w:val="single" w:sz="4" w:space="0" w:color="auto"/>
              <w:bottom w:val="single" w:sz="4" w:space="0" w:color="auto"/>
              <w:right w:val="single" w:sz="4" w:space="0" w:color="auto"/>
            </w:tcBorders>
            <w:vAlign w:val="center"/>
            <w:hideMark/>
          </w:tcPr>
          <w:p w14:paraId="2845AF4B" w14:textId="77777777" w:rsidR="007B2845" w:rsidRPr="007B2845" w:rsidRDefault="007B2845">
            <w:pPr>
              <w:rPr>
                <w:rFonts w:ascii="Times New Roman" w:hAnsi="Times New Roman" w:cs="Times New Roman"/>
                <w:b/>
                <w:kern w:val="2"/>
                <w:sz w:val="24"/>
                <w:szCs w:val="24"/>
                <w14:ligatures w14:val="standardContextual"/>
              </w:rPr>
            </w:pPr>
            <w:r w:rsidRPr="007B2845">
              <w:rPr>
                <w:rFonts w:ascii="Times New Roman" w:hAnsi="Times New Roman" w:cs="Times New Roman"/>
                <w:b/>
                <w:kern w:val="2"/>
                <w:sz w:val="24"/>
                <w:szCs w:val="24"/>
                <w14:ligatures w14:val="standardContextual"/>
              </w:rPr>
              <w:t>Rashodi za materijal i energiju</w:t>
            </w:r>
          </w:p>
        </w:tc>
        <w:tc>
          <w:tcPr>
            <w:tcW w:w="2173" w:type="dxa"/>
            <w:tcBorders>
              <w:top w:val="single" w:sz="4" w:space="0" w:color="auto"/>
              <w:left w:val="single" w:sz="4" w:space="0" w:color="auto"/>
              <w:bottom w:val="single" w:sz="4" w:space="0" w:color="auto"/>
              <w:right w:val="single" w:sz="4" w:space="0" w:color="auto"/>
            </w:tcBorders>
            <w:vAlign w:val="center"/>
            <w:hideMark/>
          </w:tcPr>
          <w:p w14:paraId="14629A5A" w14:textId="77777777" w:rsidR="007B2845" w:rsidRPr="007B2845" w:rsidRDefault="007B2845">
            <w:pPr>
              <w:jc w:val="center"/>
              <w:rPr>
                <w:rFonts w:ascii="Times New Roman" w:hAnsi="Times New Roman" w:cs="Times New Roman"/>
                <w:b/>
                <w:bCs/>
                <w:kern w:val="2"/>
                <w:sz w:val="24"/>
                <w:szCs w:val="24"/>
                <w14:ligatures w14:val="standardContextual"/>
              </w:rPr>
            </w:pPr>
            <w:r w:rsidRPr="007B2845">
              <w:rPr>
                <w:rFonts w:ascii="Times New Roman" w:hAnsi="Times New Roman" w:cs="Times New Roman"/>
                <w:b/>
                <w:bCs/>
                <w:kern w:val="2"/>
                <w:sz w:val="24"/>
                <w:szCs w:val="24"/>
                <w14:ligatures w14:val="standardContextual"/>
              </w:rPr>
              <w:t>34.520,81</w:t>
            </w:r>
          </w:p>
        </w:tc>
      </w:tr>
      <w:tr w:rsidR="007B2845" w:rsidRPr="007B2845" w14:paraId="7EACB104" w14:textId="77777777">
        <w:trPr>
          <w:trHeight w:val="355"/>
        </w:trPr>
        <w:tc>
          <w:tcPr>
            <w:tcW w:w="608" w:type="dxa"/>
            <w:tcBorders>
              <w:top w:val="single" w:sz="4" w:space="0" w:color="auto"/>
              <w:left w:val="single" w:sz="4" w:space="0" w:color="auto"/>
              <w:bottom w:val="single" w:sz="4" w:space="0" w:color="auto"/>
              <w:right w:val="single" w:sz="4" w:space="0" w:color="auto"/>
            </w:tcBorders>
            <w:vAlign w:val="center"/>
            <w:hideMark/>
          </w:tcPr>
          <w:p w14:paraId="0D85791D" w14:textId="77777777" w:rsidR="007B2845" w:rsidRPr="007B2845" w:rsidRDefault="007B2845">
            <w:pPr>
              <w:jc w:val="center"/>
              <w:rPr>
                <w:rFonts w:ascii="Times New Roman" w:hAnsi="Times New Roman" w:cs="Times New Roman"/>
                <w:b/>
                <w:bCs/>
                <w:kern w:val="2"/>
                <w:sz w:val="24"/>
                <w:szCs w:val="24"/>
                <w14:ligatures w14:val="standardContextual"/>
              </w:rPr>
            </w:pPr>
            <w:r w:rsidRPr="007B2845">
              <w:rPr>
                <w:rFonts w:ascii="Times New Roman" w:hAnsi="Times New Roman" w:cs="Times New Roman"/>
                <w:b/>
                <w:bCs/>
                <w:kern w:val="2"/>
                <w:sz w:val="24"/>
                <w:szCs w:val="24"/>
                <w14:ligatures w14:val="standardContextual"/>
              </w:rPr>
              <w:t>3.</w:t>
            </w:r>
          </w:p>
        </w:tc>
        <w:tc>
          <w:tcPr>
            <w:tcW w:w="3998" w:type="dxa"/>
            <w:tcBorders>
              <w:top w:val="single" w:sz="4" w:space="0" w:color="auto"/>
              <w:left w:val="single" w:sz="4" w:space="0" w:color="auto"/>
              <w:bottom w:val="single" w:sz="4" w:space="0" w:color="auto"/>
              <w:right w:val="single" w:sz="4" w:space="0" w:color="auto"/>
            </w:tcBorders>
            <w:vAlign w:val="center"/>
            <w:hideMark/>
          </w:tcPr>
          <w:p w14:paraId="5483F373" w14:textId="77777777" w:rsidR="007B2845" w:rsidRPr="007B2845" w:rsidRDefault="007B2845">
            <w:pPr>
              <w:rPr>
                <w:rFonts w:ascii="Times New Roman" w:hAnsi="Times New Roman" w:cs="Times New Roman"/>
                <w:b/>
                <w:kern w:val="2"/>
                <w:sz w:val="24"/>
                <w:szCs w:val="24"/>
                <w14:ligatures w14:val="standardContextual"/>
              </w:rPr>
            </w:pPr>
            <w:r w:rsidRPr="007B2845">
              <w:rPr>
                <w:rFonts w:ascii="Times New Roman" w:hAnsi="Times New Roman" w:cs="Times New Roman"/>
                <w:b/>
                <w:kern w:val="2"/>
                <w:sz w:val="24"/>
                <w:szCs w:val="24"/>
                <w14:ligatures w14:val="standardContextual"/>
              </w:rPr>
              <w:t>Rashodi za usluge</w:t>
            </w:r>
          </w:p>
        </w:tc>
        <w:tc>
          <w:tcPr>
            <w:tcW w:w="2173" w:type="dxa"/>
            <w:tcBorders>
              <w:top w:val="single" w:sz="4" w:space="0" w:color="auto"/>
              <w:left w:val="single" w:sz="4" w:space="0" w:color="auto"/>
              <w:bottom w:val="single" w:sz="4" w:space="0" w:color="auto"/>
              <w:right w:val="single" w:sz="4" w:space="0" w:color="auto"/>
            </w:tcBorders>
            <w:vAlign w:val="center"/>
            <w:hideMark/>
          </w:tcPr>
          <w:p w14:paraId="651F592B" w14:textId="77777777" w:rsidR="007B2845" w:rsidRPr="007B2845" w:rsidRDefault="007B2845">
            <w:pPr>
              <w:jc w:val="center"/>
              <w:rPr>
                <w:rFonts w:ascii="Times New Roman" w:hAnsi="Times New Roman" w:cs="Times New Roman"/>
                <w:b/>
                <w:bCs/>
                <w:kern w:val="2"/>
                <w:sz w:val="24"/>
                <w:szCs w:val="24"/>
                <w14:ligatures w14:val="standardContextual"/>
              </w:rPr>
            </w:pPr>
            <w:r w:rsidRPr="007B2845">
              <w:rPr>
                <w:rFonts w:ascii="Times New Roman" w:hAnsi="Times New Roman" w:cs="Times New Roman"/>
                <w:b/>
                <w:bCs/>
                <w:kern w:val="2"/>
                <w:sz w:val="24"/>
                <w:szCs w:val="24"/>
                <w14:ligatures w14:val="standardContextual"/>
              </w:rPr>
              <w:t>66.273,53</w:t>
            </w:r>
          </w:p>
        </w:tc>
      </w:tr>
      <w:tr w:rsidR="007B2845" w:rsidRPr="007B2845" w14:paraId="00B31FA0" w14:textId="77777777">
        <w:trPr>
          <w:trHeight w:val="355"/>
        </w:trPr>
        <w:tc>
          <w:tcPr>
            <w:tcW w:w="608" w:type="dxa"/>
            <w:tcBorders>
              <w:top w:val="single" w:sz="4" w:space="0" w:color="auto"/>
              <w:left w:val="single" w:sz="4" w:space="0" w:color="auto"/>
              <w:bottom w:val="single" w:sz="4" w:space="0" w:color="auto"/>
              <w:right w:val="single" w:sz="4" w:space="0" w:color="auto"/>
            </w:tcBorders>
            <w:vAlign w:val="center"/>
            <w:hideMark/>
          </w:tcPr>
          <w:p w14:paraId="420FE3F5" w14:textId="77777777" w:rsidR="007B2845" w:rsidRPr="007B2845" w:rsidRDefault="007B2845">
            <w:pPr>
              <w:jc w:val="center"/>
              <w:rPr>
                <w:rFonts w:ascii="Times New Roman" w:hAnsi="Times New Roman" w:cs="Times New Roman"/>
                <w:b/>
                <w:bCs/>
                <w:kern w:val="2"/>
                <w:sz w:val="24"/>
                <w:szCs w:val="24"/>
                <w14:ligatures w14:val="standardContextual"/>
              </w:rPr>
            </w:pPr>
            <w:r w:rsidRPr="007B2845">
              <w:rPr>
                <w:rFonts w:ascii="Times New Roman" w:hAnsi="Times New Roman" w:cs="Times New Roman"/>
                <w:b/>
                <w:bCs/>
                <w:kern w:val="2"/>
                <w:sz w:val="24"/>
                <w:szCs w:val="24"/>
                <w14:ligatures w14:val="standardContextual"/>
              </w:rPr>
              <w:t>4.</w:t>
            </w:r>
          </w:p>
        </w:tc>
        <w:tc>
          <w:tcPr>
            <w:tcW w:w="3998" w:type="dxa"/>
            <w:tcBorders>
              <w:top w:val="single" w:sz="4" w:space="0" w:color="auto"/>
              <w:left w:val="single" w:sz="4" w:space="0" w:color="auto"/>
              <w:bottom w:val="single" w:sz="4" w:space="0" w:color="auto"/>
              <w:right w:val="single" w:sz="4" w:space="0" w:color="auto"/>
            </w:tcBorders>
            <w:vAlign w:val="center"/>
            <w:hideMark/>
          </w:tcPr>
          <w:p w14:paraId="76A9116E" w14:textId="77777777" w:rsidR="007B2845" w:rsidRPr="007B2845" w:rsidRDefault="007B2845">
            <w:pPr>
              <w:rPr>
                <w:rFonts w:ascii="Times New Roman" w:hAnsi="Times New Roman" w:cs="Times New Roman"/>
                <w:b/>
                <w:kern w:val="2"/>
                <w:sz w:val="24"/>
                <w:szCs w:val="24"/>
                <w14:ligatures w14:val="standardContextual"/>
              </w:rPr>
            </w:pPr>
            <w:r w:rsidRPr="007B2845">
              <w:rPr>
                <w:rFonts w:ascii="Times New Roman" w:hAnsi="Times New Roman" w:cs="Times New Roman"/>
                <w:b/>
                <w:kern w:val="2"/>
                <w:sz w:val="24"/>
                <w:szCs w:val="24"/>
                <w14:ligatures w14:val="standardContextual"/>
              </w:rPr>
              <w:t>Ostali nespomenuti rashodi poslovanja</w:t>
            </w:r>
          </w:p>
        </w:tc>
        <w:tc>
          <w:tcPr>
            <w:tcW w:w="2173" w:type="dxa"/>
            <w:tcBorders>
              <w:top w:val="single" w:sz="4" w:space="0" w:color="auto"/>
              <w:left w:val="single" w:sz="4" w:space="0" w:color="auto"/>
              <w:bottom w:val="single" w:sz="4" w:space="0" w:color="auto"/>
              <w:right w:val="single" w:sz="4" w:space="0" w:color="auto"/>
            </w:tcBorders>
            <w:vAlign w:val="center"/>
            <w:hideMark/>
          </w:tcPr>
          <w:p w14:paraId="4F0EAA96" w14:textId="77777777" w:rsidR="007B2845" w:rsidRPr="007B2845" w:rsidRDefault="007B2845">
            <w:pPr>
              <w:jc w:val="center"/>
              <w:rPr>
                <w:rFonts w:ascii="Times New Roman" w:hAnsi="Times New Roman" w:cs="Times New Roman"/>
                <w:b/>
                <w:bCs/>
                <w:kern w:val="2"/>
                <w:sz w:val="24"/>
                <w:szCs w:val="24"/>
                <w:highlight w:val="yellow"/>
                <w14:ligatures w14:val="standardContextual"/>
              </w:rPr>
            </w:pPr>
            <w:r w:rsidRPr="007B2845">
              <w:rPr>
                <w:rFonts w:ascii="Times New Roman" w:hAnsi="Times New Roman" w:cs="Times New Roman"/>
                <w:b/>
                <w:bCs/>
                <w:kern w:val="2"/>
                <w:sz w:val="24"/>
                <w:szCs w:val="24"/>
                <w14:ligatures w14:val="standardContextual"/>
              </w:rPr>
              <w:t>7.825,81</w:t>
            </w:r>
          </w:p>
        </w:tc>
      </w:tr>
      <w:tr w:rsidR="007B2845" w:rsidRPr="007B2845" w14:paraId="654B9ACD" w14:textId="77777777">
        <w:trPr>
          <w:trHeight w:val="355"/>
        </w:trPr>
        <w:tc>
          <w:tcPr>
            <w:tcW w:w="608" w:type="dxa"/>
            <w:tcBorders>
              <w:top w:val="single" w:sz="4" w:space="0" w:color="auto"/>
              <w:left w:val="single" w:sz="4" w:space="0" w:color="auto"/>
              <w:bottom w:val="single" w:sz="4" w:space="0" w:color="auto"/>
              <w:right w:val="single" w:sz="4" w:space="0" w:color="auto"/>
            </w:tcBorders>
            <w:vAlign w:val="center"/>
            <w:hideMark/>
          </w:tcPr>
          <w:p w14:paraId="72D0FC83" w14:textId="77777777" w:rsidR="007B2845" w:rsidRPr="007B2845" w:rsidRDefault="007B2845">
            <w:pPr>
              <w:jc w:val="center"/>
              <w:rPr>
                <w:rFonts w:ascii="Times New Roman" w:hAnsi="Times New Roman" w:cs="Times New Roman"/>
                <w:b/>
                <w:bCs/>
                <w:kern w:val="2"/>
                <w:sz w:val="24"/>
                <w:szCs w:val="24"/>
                <w14:ligatures w14:val="standardContextual"/>
              </w:rPr>
            </w:pPr>
            <w:r w:rsidRPr="007B2845">
              <w:rPr>
                <w:rFonts w:ascii="Times New Roman" w:hAnsi="Times New Roman" w:cs="Times New Roman"/>
                <w:b/>
                <w:bCs/>
                <w:kern w:val="2"/>
                <w:sz w:val="24"/>
                <w:szCs w:val="24"/>
                <w14:ligatures w14:val="standardContextual"/>
              </w:rPr>
              <w:t>5.</w:t>
            </w:r>
          </w:p>
        </w:tc>
        <w:tc>
          <w:tcPr>
            <w:tcW w:w="3998" w:type="dxa"/>
            <w:tcBorders>
              <w:top w:val="single" w:sz="4" w:space="0" w:color="auto"/>
              <w:left w:val="single" w:sz="4" w:space="0" w:color="auto"/>
              <w:bottom w:val="single" w:sz="4" w:space="0" w:color="auto"/>
              <w:right w:val="single" w:sz="4" w:space="0" w:color="auto"/>
            </w:tcBorders>
            <w:vAlign w:val="center"/>
            <w:hideMark/>
          </w:tcPr>
          <w:p w14:paraId="5674210E" w14:textId="77777777" w:rsidR="007B2845" w:rsidRPr="007B2845" w:rsidRDefault="007B2845">
            <w:pPr>
              <w:rPr>
                <w:rFonts w:ascii="Times New Roman" w:hAnsi="Times New Roman" w:cs="Times New Roman"/>
                <w:b/>
                <w:kern w:val="2"/>
                <w:sz w:val="24"/>
                <w:szCs w:val="24"/>
                <w14:ligatures w14:val="standardContextual"/>
              </w:rPr>
            </w:pPr>
            <w:r w:rsidRPr="007B2845">
              <w:rPr>
                <w:rFonts w:ascii="Times New Roman" w:hAnsi="Times New Roman" w:cs="Times New Roman"/>
                <w:b/>
                <w:kern w:val="2"/>
                <w:sz w:val="24"/>
                <w:szCs w:val="24"/>
                <w14:ligatures w14:val="standardContextual"/>
              </w:rPr>
              <w:t>Financijski rashodi</w:t>
            </w:r>
          </w:p>
        </w:tc>
        <w:tc>
          <w:tcPr>
            <w:tcW w:w="2173" w:type="dxa"/>
            <w:tcBorders>
              <w:top w:val="single" w:sz="4" w:space="0" w:color="auto"/>
              <w:left w:val="single" w:sz="4" w:space="0" w:color="auto"/>
              <w:bottom w:val="single" w:sz="4" w:space="0" w:color="auto"/>
              <w:right w:val="single" w:sz="4" w:space="0" w:color="auto"/>
            </w:tcBorders>
            <w:vAlign w:val="center"/>
            <w:hideMark/>
          </w:tcPr>
          <w:p w14:paraId="4024F804" w14:textId="77777777" w:rsidR="007B2845" w:rsidRPr="007B2845" w:rsidRDefault="007B2845">
            <w:pPr>
              <w:jc w:val="center"/>
              <w:rPr>
                <w:rFonts w:ascii="Times New Roman" w:hAnsi="Times New Roman" w:cs="Times New Roman"/>
                <w:b/>
                <w:bCs/>
                <w:kern w:val="2"/>
                <w:sz w:val="24"/>
                <w:szCs w:val="24"/>
                <w14:ligatures w14:val="standardContextual"/>
              </w:rPr>
            </w:pPr>
            <w:r w:rsidRPr="007B2845">
              <w:rPr>
                <w:rFonts w:ascii="Times New Roman" w:hAnsi="Times New Roman" w:cs="Times New Roman"/>
                <w:b/>
                <w:bCs/>
                <w:kern w:val="2"/>
                <w:sz w:val="24"/>
                <w:szCs w:val="24"/>
                <w14:ligatures w14:val="standardContextual"/>
              </w:rPr>
              <w:t>665,11</w:t>
            </w:r>
          </w:p>
        </w:tc>
      </w:tr>
      <w:tr w:rsidR="007B2845" w:rsidRPr="007B2845" w14:paraId="2AFA5950" w14:textId="77777777">
        <w:trPr>
          <w:trHeight w:val="355"/>
        </w:trPr>
        <w:tc>
          <w:tcPr>
            <w:tcW w:w="608" w:type="dxa"/>
            <w:tcBorders>
              <w:top w:val="single" w:sz="4" w:space="0" w:color="auto"/>
              <w:left w:val="single" w:sz="4" w:space="0" w:color="auto"/>
              <w:bottom w:val="single" w:sz="4" w:space="0" w:color="auto"/>
              <w:right w:val="single" w:sz="4" w:space="0" w:color="auto"/>
            </w:tcBorders>
            <w:vAlign w:val="center"/>
            <w:hideMark/>
          </w:tcPr>
          <w:p w14:paraId="207E9326" w14:textId="77777777" w:rsidR="007B2845" w:rsidRPr="007B2845" w:rsidRDefault="007B2845">
            <w:pPr>
              <w:jc w:val="center"/>
              <w:rPr>
                <w:rFonts w:ascii="Times New Roman" w:hAnsi="Times New Roman" w:cs="Times New Roman"/>
                <w:b/>
                <w:bCs/>
                <w:kern w:val="2"/>
                <w:sz w:val="24"/>
                <w:szCs w:val="24"/>
                <w14:ligatures w14:val="standardContextual"/>
              </w:rPr>
            </w:pPr>
            <w:r w:rsidRPr="007B2845">
              <w:rPr>
                <w:rFonts w:ascii="Times New Roman" w:hAnsi="Times New Roman" w:cs="Times New Roman"/>
                <w:b/>
                <w:bCs/>
                <w:kern w:val="2"/>
                <w:sz w:val="24"/>
                <w:szCs w:val="24"/>
                <w14:ligatures w14:val="standardContextual"/>
              </w:rPr>
              <w:t>7.</w:t>
            </w:r>
          </w:p>
        </w:tc>
        <w:tc>
          <w:tcPr>
            <w:tcW w:w="3998" w:type="dxa"/>
            <w:tcBorders>
              <w:top w:val="single" w:sz="4" w:space="0" w:color="auto"/>
              <w:left w:val="single" w:sz="4" w:space="0" w:color="auto"/>
              <w:bottom w:val="single" w:sz="4" w:space="0" w:color="auto"/>
              <w:right w:val="single" w:sz="4" w:space="0" w:color="auto"/>
            </w:tcBorders>
            <w:vAlign w:val="center"/>
            <w:hideMark/>
          </w:tcPr>
          <w:p w14:paraId="32DFE921" w14:textId="77777777" w:rsidR="007B2845" w:rsidRPr="007B2845" w:rsidRDefault="007B2845">
            <w:pPr>
              <w:rPr>
                <w:rFonts w:ascii="Times New Roman" w:hAnsi="Times New Roman" w:cs="Times New Roman"/>
                <w:b/>
                <w:kern w:val="2"/>
                <w:sz w:val="24"/>
                <w:szCs w:val="24"/>
                <w14:ligatures w14:val="standardContextual"/>
              </w:rPr>
            </w:pPr>
            <w:r w:rsidRPr="007B2845">
              <w:rPr>
                <w:rFonts w:ascii="Times New Roman" w:hAnsi="Times New Roman" w:cs="Times New Roman"/>
                <w:b/>
                <w:kern w:val="2"/>
                <w:sz w:val="24"/>
                <w:szCs w:val="24"/>
                <w14:ligatures w14:val="standardContextual"/>
              </w:rPr>
              <w:t>Postrojenja i oprema</w:t>
            </w:r>
          </w:p>
        </w:tc>
        <w:tc>
          <w:tcPr>
            <w:tcW w:w="2173" w:type="dxa"/>
            <w:tcBorders>
              <w:top w:val="single" w:sz="4" w:space="0" w:color="auto"/>
              <w:left w:val="single" w:sz="4" w:space="0" w:color="auto"/>
              <w:bottom w:val="single" w:sz="4" w:space="0" w:color="auto"/>
              <w:right w:val="single" w:sz="4" w:space="0" w:color="auto"/>
            </w:tcBorders>
            <w:vAlign w:val="center"/>
            <w:hideMark/>
          </w:tcPr>
          <w:p w14:paraId="52FF6609" w14:textId="77777777" w:rsidR="007B2845" w:rsidRPr="007B2845" w:rsidRDefault="007B2845">
            <w:pPr>
              <w:jc w:val="center"/>
              <w:rPr>
                <w:rFonts w:ascii="Times New Roman" w:hAnsi="Times New Roman" w:cs="Times New Roman"/>
                <w:b/>
                <w:bCs/>
                <w:kern w:val="2"/>
                <w:sz w:val="24"/>
                <w:szCs w:val="24"/>
                <w14:ligatures w14:val="standardContextual"/>
              </w:rPr>
            </w:pPr>
            <w:r w:rsidRPr="007B2845">
              <w:rPr>
                <w:rFonts w:ascii="Times New Roman" w:hAnsi="Times New Roman" w:cs="Times New Roman"/>
                <w:b/>
                <w:bCs/>
                <w:kern w:val="2"/>
                <w:sz w:val="24"/>
                <w:szCs w:val="24"/>
                <w14:ligatures w14:val="standardContextual"/>
              </w:rPr>
              <w:t>8.291,72</w:t>
            </w:r>
          </w:p>
        </w:tc>
      </w:tr>
      <w:tr w:rsidR="007B2845" w:rsidRPr="007B2845" w14:paraId="154576BF" w14:textId="77777777">
        <w:trPr>
          <w:trHeight w:val="355"/>
        </w:trPr>
        <w:tc>
          <w:tcPr>
            <w:tcW w:w="608" w:type="dxa"/>
            <w:tcBorders>
              <w:top w:val="single" w:sz="4" w:space="0" w:color="auto"/>
              <w:left w:val="single" w:sz="4" w:space="0" w:color="auto"/>
              <w:bottom w:val="single" w:sz="4" w:space="0" w:color="auto"/>
              <w:right w:val="single" w:sz="4" w:space="0" w:color="auto"/>
            </w:tcBorders>
            <w:vAlign w:val="center"/>
            <w:hideMark/>
          </w:tcPr>
          <w:p w14:paraId="61411712" w14:textId="77777777" w:rsidR="007B2845" w:rsidRPr="007B2845" w:rsidRDefault="007B2845">
            <w:pPr>
              <w:jc w:val="center"/>
              <w:rPr>
                <w:rFonts w:ascii="Times New Roman" w:hAnsi="Times New Roman" w:cs="Times New Roman"/>
                <w:b/>
                <w:bCs/>
                <w:kern w:val="2"/>
                <w:sz w:val="24"/>
                <w:szCs w:val="24"/>
                <w14:ligatures w14:val="standardContextual"/>
              </w:rPr>
            </w:pPr>
            <w:r w:rsidRPr="007B2845">
              <w:rPr>
                <w:rFonts w:ascii="Times New Roman" w:hAnsi="Times New Roman" w:cs="Times New Roman"/>
                <w:b/>
                <w:bCs/>
                <w:kern w:val="2"/>
                <w:sz w:val="24"/>
                <w:szCs w:val="24"/>
                <w14:ligatures w14:val="standardContextual"/>
              </w:rPr>
              <w:t>8.</w:t>
            </w:r>
          </w:p>
        </w:tc>
        <w:tc>
          <w:tcPr>
            <w:tcW w:w="3998" w:type="dxa"/>
            <w:tcBorders>
              <w:top w:val="single" w:sz="4" w:space="0" w:color="auto"/>
              <w:left w:val="single" w:sz="4" w:space="0" w:color="auto"/>
              <w:bottom w:val="single" w:sz="4" w:space="0" w:color="auto"/>
              <w:right w:val="single" w:sz="4" w:space="0" w:color="auto"/>
            </w:tcBorders>
            <w:vAlign w:val="center"/>
            <w:hideMark/>
          </w:tcPr>
          <w:p w14:paraId="191EF28C" w14:textId="77777777" w:rsidR="007B2845" w:rsidRPr="007B2845" w:rsidRDefault="007B2845">
            <w:pPr>
              <w:rPr>
                <w:rFonts w:ascii="Times New Roman" w:hAnsi="Times New Roman" w:cs="Times New Roman"/>
                <w:b/>
                <w:kern w:val="2"/>
                <w:sz w:val="24"/>
                <w:szCs w:val="24"/>
                <w14:ligatures w14:val="standardContextual"/>
              </w:rPr>
            </w:pPr>
            <w:r w:rsidRPr="007B2845">
              <w:rPr>
                <w:rFonts w:ascii="Times New Roman" w:hAnsi="Times New Roman" w:cs="Times New Roman"/>
                <w:b/>
                <w:kern w:val="2"/>
                <w:sz w:val="24"/>
                <w:szCs w:val="24"/>
                <w14:ligatures w14:val="standardContextual"/>
              </w:rPr>
              <w:t xml:space="preserve">Prijevozna sredstva </w:t>
            </w:r>
          </w:p>
        </w:tc>
        <w:tc>
          <w:tcPr>
            <w:tcW w:w="2173" w:type="dxa"/>
            <w:tcBorders>
              <w:top w:val="single" w:sz="4" w:space="0" w:color="auto"/>
              <w:left w:val="single" w:sz="4" w:space="0" w:color="auto"/>
              <w:bottom w:val="single" w:sz="4" w:space="0" w:color="auto"/>
              <w:right w:val="single" w:sz="4" w:space="0" w:color="auto"/>
            </w:tcBorders>
            <w:vAlign w:val="center"/>
            <w:hideMark/>
          </w:tcPr>
          <w:p w14:paraId="534B92A4" w14:textId="77777777" w:rsidR="007B2845" w:rsidRPr="007B2845" w:rsidRDefault="007B2845">
            <w:pPr>
              <w:jc w:val="center"/>
              <w:rPr>
                <w:rFonts w:ascii="Times New Roman" w:hAnsi="Times New Roman" w:cs="Times New Roman"/>
                <w:b/>
                <w:bCs/>
                <w:kern w:val="2"/>
                <w:sz w:val="24"/>
                <w:szCs w:val="24"/>
                <w14:ligatures w14:val="standardContextual"/>
              </w:rPr>
            </w:pPr>
            <w:r w:rsidRPr="007B2845">
              <w:rPr>
                <w:rFonts w:ascii="Times New Roman" w:hAnsi="Times New Roman" w:cs="Times New Roman"/>
                <w:b/>
                <w:bCs/>
                <w:kern w:val="2"/>
                <w:sz w:val="24"/>
                <w:szCs w:val="24"/>
                <w14:ligatures w14:val="standardContextual"/>
              </w:rPr>
              <w:t>12.006,43</w:t>
            </w:r>
          </w:p>
        </w:tc>
      </w:tr>
      <w:tr w:rsidR="007B2845" w:rsidRPr="007B2845" w14:paraId="604F47BB" w14:textId="77777777">
        <w:trPr>
          <w:trHeight w:val="355"/>
        </w:trPr>
        <w:tc>
          <w:tcPr>
            <w:tcW w:w="608" w:type="dxa"/>
            <w:tcBorders>
              <w:top w:val="single" w:sz="4" w:space="0" w:color="auto"/>
              <w:left w:val="single" w:sz="4" w:space="0" w:color="auto"/>
              <w:bottom w:val="single" w:sz="4" w:space="0" w:color="auto"/>
              <w:right w:val="single" w:sz="4" w:space="0" w:color="auto"/>
            </w:tcBorders>
            <w:vAlign w:val="center"/>
            <w:hideMark/>
          </w:tcPr>
          <w:p w14:paraId="24E936B5" w14:textId="77777777" w:rsidR="007B2845" w:rsidRPr="007B2845" w:rsidRDefault="007B2845">
            <w:pPr>
              <w:jc w:val="center"/>
              <w:rPr>
                <w:rFonts w:ascii="Times New Roman" w:hAnsi="Times New Roman" w:cs="Times New Roman"/>
                <w:b/>
                <w:bCs/>
                <w:kern w:val="2"/>
                <w:sz w:val="24"/>
                <w:szCs w:val="24"/>
                <w14:ligatures w14:val="standardContextual"/>
              </w:rPr>
            </w:pPr>
            <w:r w:rsidRPr="007B2845">
              <w:rPr>
                <w:rFonts w:ascii="Times New Roman" w:hAnsi="Times New Roman" w:cs="Times New Roman"/>
                <w:b/>
                <w:bCs/>
                <w:kern w:val="2"/>
                <w:sz w:val="24"/>
                <w:szCs w:val="24"/>
                <w14:ligatures w14:val="standardContextual"/>
              </w:rPr>
              <w:t>9.</w:t>
            </w:r>
          </w:p>
        </w:tc>
        <w:tc>
          <w:tcPr>
            <w:tcW w:w="3998" w:type="dxa"/>
            <w:tcBorders>
              <w:top w:val="single" w:sz="4" w:space="0" w:color="auto"/>
              <w:left w:val="single" w:sz="4" w:space="0" w:color="auto"/>
              <w:bottom w:val="single" w:sz="4" w:space="0" w:color="auto"/>
              <w:right w:val="single" w:sz="4" w:space="0" w:color="auto"/>
            </w:tcBorders>
            <w:vAlign w:val="center"/>
            <w:hideMark/>
          </w:tcPr>
          <w:p w14:paraId="21E495DF" w14:textId="77777777" w:rsidR="007B2845" w:rsidRPr="007B2845" w:rsidRDefault="007B2845">
            <w:pPr>
              <w:rPr>
                <w:rFonts w:ascii="Times New Roman" w:hAnsi="Times New Roman" w:cs="Times New Roman"/>
                <w:b/>
                <w:kern w:val="2"/>
                <w:sz w:val="24"/>
                <w:szCs w:val="24"/>
                <w14:ligatures w14:val="standardContextual"/>
              </w:rPr>
            </w:pPr>
            <w:r w:rsidRPr="007B2845">
              <w:rPr>
                <w:rFonts w:ascii="Times New Roman" w:hAnsi="Times New Roman" w:cs="Times New Roman"/>
                <w:b/>
                <w:kern w:val="2"/>
                <w:sz w:val="24"/>
                <w:szCs w:val="24"/>
                <w14:ligatures w14:val="standardContextual"/>
              </w:rPr>
              <w:t>Nematerijalna proizvedena imovina</w:t>
            </w:r>
          </w:p>
        </w:tc>
        <w:tc>
          <w:tcPr>
            <w:tcW w:w="2173" w:type="dxa"/>
            <w:tcBorders>
              <w:top w:val="single" w:sz="4" w:space="0" w:color="auto"/>
              <w:left w:val="single" w:sz="4" w:space="0" w:color="auto"/>
              <w:bottom w:val="single" w:sz="4" w:space="0" w:color="auto"/>
              <w:right w:val="single" w:sz="4" w:space="0" w:color="auto"/>
            </w:tcBorders>
            <w:vAlign w:val="center"/>
            <w:hideMark/>
          </w:tcPr>
          <w:p w14:paraId="595656DD" w14:textId="77777777" w:rsidR="007B2845" w:rsidRPr="007B2845" w:rsidRDefault="007B2845">
            <w:pPr>
              <w:jc w:val="center"/>
              <w:rPr>
                <w:rFonts w:ascii="Times New Roman" w:hAnsi="Times New Roman" w:cs="Times New Roman"/>
                <w:b/>
                <w:bCs/>
                <w:kern w:val="2"/>
                <w:sz w:val="24"/>
                <w:szCs w:val="24"/>
                <w14:ligatures w14:val="standardContextual"/>
              </w:rPr>
            </w:pPr>
            <w:r w:rsidRPr="007B2845">
              <w:rPr>
                <w:rFonts w:ascii="Times New Roman" w:hAnsi="Times New Roman" w:cs="Times New Roman"/>
                <w:b/>
                <w:bCs/>
                <w:kern w:val="2"/>
                <w:sz w:val="24"/>
                <w:szCs w:val="24"/>
                <w14:ligatures w14:val="standardContextual"/>
              </w:rPr>
              <w:t>611,25</w:t>
            </w:r>
          </w:p>
        </w:tc>
      </w:tr>
      <w:tr w:rsidR="007B2845" w:rsidRPr="007B2845" w14:paraId="096C128A" w14:textId="77777777">
        <w:trPr>
          <w:trHeight w:val="70"/>
        </w:trPr>
        <w:tc>
          <w:tcPr>
            <w:tcW w:w="608" w:type="dxa"/>
            <w:tcBorders>
              <w:top w:val="single" w:sz="4" w:space="0" w:color="auto"/>
              <w:left w:val="single" w:sz="4" w:space="0" w:color="auto"/>
              <w:bottom w:val="single" w:sz="4" w:space="0" w:color="auto"/>
              <w:right w:val="single" w:sz="4" w:space="0" w:color="auto"/>
            </w:tcBorders>
            <w:vAlign w:val="center"/>
          </w:tcPr>
          <w:p w14:paraId="5C7FBCE7" w14:textId="77777777" w:rsidR="007B2845" w:rsidRPr="007B2845" w:rsidRDefault="007B2845">
            <w:pPr>
              <w:jc w:val="center"/>
              <w:rPr>
                <w:rFonts w:ascii="Times New Roman" w:hAnsi="Times New Roman" w:cs="Times New Roman"/>
                <w:i/>
                <w:kern w:val="2"/>
                <w:sz w:val="24"/>
                <w:szCs w:val="24"/>
                <w14:ligatures w14:val="standardContextual"/>
              </w:rPr>
            </w:pPr>
          </w:p>
        </w:tc>
        <w:tc>
          <w:tcPr>
            <w:tcW w:w="3998" w:type="dxa"/>
            <w:tcBorders>
              <w:top w:val="single" w:sz="4" w:space="0" w:color="auto"/>
              <w:left w:val="single" w:sz="4" w:space="0" w:color="auto"/>
              <w:bottom w:val="single" w:sz="4" w:space="0" w:color="auto"/>
              <w:right w:val="single" w:sz="4" w:space="0" w:color="auto"/>
            </w:tcBorders>
            <w:hideMark/>
          </w:tcPr>
          <w:p w14:paraId="2B7EE04E" w14:textId="77777777" w:rsidR="007B2845" w:rsidRPr="007B2845" w:rsidRDefault="007B2845">
            <w:pPr>
              <w:jc w:val="right"/>
              <w:rPr>
                <w:rFonts w:ascii="Times New Roman" w:hAnsi="Times New Roman" w:cs="Times New Roman"/>
                <w:b/>
                <w:kern w:val="2"/>
                <w:sz w:val="24"/>
                <w:szCs w:val="24"/>
                <w14:ligatures w14:val="standardContextual"/>
              </w:rPr>
            </w:pPr>
            <w:r w:rsidRPr="007B2845">
              <w:rPr>
                <w:rFonts w:ascii="Times New Roman" w:hAnsi="Times New Roman" w:cs="Times New Roman"/>
                <w:b/>
                <w:kern w:val="2"/>
                <w:sz w:val="24"/>
                <w:szCs w:val="24"/>
                <w14:ligatures w14:val="standardContextual"/>
              </w:rPr>
              <w:t xml:space="preserve">UKUPNI RASHODI </w:t>
            </w:r>
          </w:p>
        </w:tc>
        <w:tc>
          <w:tcPr>
            <w:tcW w:w="2173" w:type="dxa"/>
            <w:tcBorders>
              <w:top w:val="single" w:sz="4" w:space="0" w:color="auto"/>
              <w:left w:val="single" w:sz="4" w:space="0" w:color="auto"/>
              <w:bottom w:val="single" w:sz="4" w:space="0" w:color="auto"/>
              <w:right w:val="single" w:sz="4" w:space="0" w:color="auto"/>
            </w:tcBorders>
            <w:hideMark/>
          </w:tcPr>
          <w:p w14:paraId="3D6FE9E0" w14:textId="77777777" w:rsidR="007B2845" w:rsidRPr="007B2845" w:rsidRDefault="007B2845">
            <w:pPr>
              <w:jc w:val="center"/>
              <w:rPr>
                <w:rFonts w:ascii="Times New Roman" w:hAnsi="Times New Roman" w:cs="Times New Roman"/>
                <w:b/>
                <w:kern w:val="2"/>
                <w:sz w:val="24"/>
                <w:szCs w:val="24"/>
                <w:highlight w:val="yellow"/>
                <w14:ligatures w14:val="standardContextual"/>
              </w:rPr>
            </w:pPr>
            <w:r w:rsidRPr="007B2845">
              <w:rPr>
                <w:rFonts w:ascii="Times New Roman" w:hAnsi="Times New Roman" w:cs="Times New Roman"/>
                <w:b/>
                <w:kern w:val="2"/>
                <w:sz w:val="24"/>
                <w:szCs w:val="24"/>
                <w14:ligatures w14:val="standardContextual"/>
              </w:rPr>
              <w:t>355.023,34</w:t>
            </w:r>
          </w:p>
        </w:tc>
      </w:tr>
    </w:tbl>
    <w:p w14:paraId="120FFBA5" w14:textId="77777777" w:rsidR="007B2845" w:rsidRPr="007B2845" w:rsidRDefault="007B2845" w:rsidP="007B2845">
      <w:pPr>
        <w:rPr>
          <w:rFonts w:ascii="Times New Roman" w:hAnsi="Times New Roman" w:cs="Times New Roman"/>
          <w:sz w:val="24"/>
          <w:szCs w:val="24"/>
        </w:rPr>
      </w:pPr>
    </w:p>
    <w:p w14:paraId="0A35B5AC" w14:textId="77777777" w:rsidR="007B2845" w:rsidRPr="007B2845" w:rsidRDefault="007B2845" w:rsidP="007B2845">
      <w:pPr>
        <w:rPr>
          <w:rFonts w:ascii="Times New Roman" w:hAnsi="Times New Roman" w:cs="Times New Roman"/>
          <w:sz w:val="24"/>
          <w:szCs w:val="24"/>
        </w:rPr>
      </w:pPr>
    </w:p>
    <w:p w14:paraId="49873AF6" w14:textId="77777777" w:rsidR="007B2845" w:rsidRPr="007B2845" w:rsidRDefault="007B2845" w:rsidP="007B2845">
      <w:pPr>
        <w:rPr>
          <w:rFonts w:ascii="Times New Roman" w:hAnsi="Times New Roman" w:cs="Times New Roman"/>
          <w:sz w:val="24"/>
          <w:szCs w:val="24"/>
        </w:rPr>
      </w:pPr>
      <w:r w:rsidRPr="007B2845">
        <w:rPr>
          <w:rFonts w:ascii="Times New Roman" w:hAnsi="Times New Roman" w:cs="Times New Roman"/>
          <w:sz w:val="24"/>
          <w:szCs w:val="24"/>
        </w:rPr>
        <w:t xml:space="preserve">UKUPNI PRIHODI                                                                                       </w:t>
      </w:r>
      <w:r w:rsidRPr="007B2845">
        <w:rPr>
          <w:rFonts w:ascii="Times New Roman" w:hAnsi="Times New Roman" w:cs="Times New Roman"/>
          <w:b/>
          <w:bCs/>
          <w:sz w:val="24"/>
          <w:szCs w:val="24"/>
        </w:rPr>
        <w:t>311.722,73</w:t>
      </w:r>
    </w:p>
    <w:p w14:paraId="63EDC10A" w14:textId="77777777" w:rsidR="007B2845" w:rsidRPr="007B2845" w:rsidRDefault="007B2845" w:rsidP="007B2845">
      <w:pPr>
        <w:pBdr>
          <w:bottom w:val="single" w:sz="6" w:space="1" w:color="auto"/>
        </w:pBdr>
        <w:rPr>
          <w:rFonts w:ascii="Times New Roman" w:hAnsi="Times New Roman" w:cs="Times New Roman"/>
          <w:sz w:val="24"/>
          <w:szCs w:val="24"/>
        </w:rPr>
      </w:pPr>
      <w:r w:rsidRPr="007B2845">
        <w:rPr>
          <w:rFonts w:ascii="Times New Roman" w:hAnsi="Times New Roman" w:cs="Times New Roman"/>
          <w:sz w:val="24"/>
          <w:szCs w:val="24"/>
        </w:rPr>
        <w:t xml:space="preserve">UKUPNI RASHODI                                                                                     </w:t>
      </w:r>
      <w:r w:rsidRPr="007B2845">
        <w:rPr>
          <w:rFonts w:ascii="Times New Roman" w:hAnsi="Times New Roman" w:cs="Times New Roman"/>
          <w:b/>
          <w:bCs/>
          <w:sz w:val="24"/>
          <w:szCs w:val="24"/>
        </w:rPr>
        <w:t>355.023,34</w:t>
      </w:r>
    </w:p>
    <w:p w14:paraId="33137606" w14:textId="3075FA24" w:rsidR="007B2845" w:rsidRPr="007B2845" w:rsidRDefault="007B2845" w:rsidP="007B2845">
      <w:pPr>
        <w:rPr>
          <w:rFonts w:ascii="Times New Roman" w:hAnsi="Times New Roman" w:cs="Times New Roman"/>
          <w:b/>
          <w:sz w:val="24"/>
          <w:szCs w:val="24"/>
        </w:rPr>
      </w:pPr>
      <w:r w:rsidRPr="007B2845">
        <w:rPr>
          <w:rFonts w:ascii="Times New Roman" w:hAnsi="Times New Roman" w:cs="Times New Roman"/>
          <w:b/>
          <w:sz w:val="24"/>
          <w:szCs w:val="24"/>
        </w:rPr>
        <w:t xml:space="preserve">MANJAK PRIHODA (tekućeg razdoblja)                           </w:t>
      </w:r>
      <w:r w:rsidR="00335DC8">
        <w:rPr>
          <w:rFonts w:ascii="Times New Roman" w:hAnsi="Times New Roman" w:cs="Times New Roman"/>
          <w:b/>
          <w:sz w:val="24"/>
          <w:szCs w:val="24"/>
        </w:rPr>
        <w:t xml:space="preserve">          </w:t>
      </w:r>
      <w:r w:rsidRPr="007B2845">
        <w:rPr>
          <w:rFonts w:ascii="Times New Roman" w:hAnsi="Times New Roman" w:cs="Times New Roman"/>
          <w:b/>
          <w:sz w:val="24"/>
          <w:szCs w:val="24"/>
        </w:rPr>
        <w:t xml:space="preserve">           </w:t>
      </w:r>
      <w:r w:rsidR="00335DC8">
        <w:rPr>
          <w:rFonts w:ascii="Times New Roman" w:hAnsi="Times New Roman" w:cs="Times New Roman"/>
          <w:b/>
          <w:sz w:val="24"/>
          <w:szCs w:val="24"/>
        </w:rPr>
        <w:t>-</w:t>
      </w:r>
      <w:r w:rsidRPr="007B2845">
        <w:rPr>
          <w:rFonts w:ascii="Times New Roman" w:hAnsi="Times New Roman" w:cs="Times New Roman"/>
          <w:b/>
          <w:sz w:val="24"/>
          <w:szCs w:val="24"/>
        </w:rPr>
        <w:t>43.300,61</w:t>
      </w:r>
    </w:p>
    <w:p w14:paraId="0CA39269" w14:textId="7D972EB0" w:rsidR="007B2845" w:rsidRPr="007B2845" w:rsidRDefault="007B2845" w:rsidP="007B2845">
      <w:pPr>
        <w:jc w:val="both"/>
        <w:rPr>
          <w:rFonts w:ascii="Times New Roman" w:hAnsi="Times New Roman" w:cs="Times New Roman"/>
          <w:sz w:val="24"/>
          <w:szCs w:val="24"/>
        </w:rPr>
      </w:pPr>
      <w:r w:rsidRPr="007B2845">
        <w:rPr>
          <w:rFonts w:ascii="Times New Roman" w:hAnsi="Times New Roman" w:cs="Times New Roman"/>
          <w:sz w:val="24"/>
          <w:szCs w:val="24"/>
        </w:rPr>
        <w:t xml:space="preserve">VIŠAK PRIHODA (preneseni)                                                           </w:t>
      </w:r>
      <w:r w:rsidR="00335DC8">
        <w:rPr>
          <w:rFonts w:ascii="Times New Roman" w:hAnsi="Times New Roman" w:cs="Times New Roman"/>
          <w:sz w:val="24"/>
          <w:szCs w:val="24"/>
        </w:rPr>
        <w:t xml:space="preserve">        </w:t>
      </w:r>
      <w:r w:rsidRPr="007B2845">
        <w:rPr>
          <w:rFonts w:ascii="Times New Roman" w:hAnsi="Times New Roman" w:cs="Times New Roman"/>
          <w:sz w:val="24"/>
          <w:szCs w:val="24"/>
        </w:rPr>
        <w:t xml:space="preserve">      7.422,35</w:t>
      </w:r>
    </w:p>
    <w:p w14:paraId="7A346B88" w14:textId="77777777" w:rsidR="007B2845" w:rsidRPr="007B2845" w:rsidRDefault="007B2845" w:rsidP="007B2845">
      <w:pPr>
        <w:jc w:val="both"/>
        <w:rPr>
          <w:rFonts w:ascii="Times New Roman" w:hAnsi="Times New Roman" w:cs="Times New Roman"/>
          <w:sz w:val="24"/>
          <w:szCs w:val="24"/>
        </w:rPr>
      </w:pPr>
    </w:p>
    <w:p w14:paraId="480E32BF" w14:textId="77777777" w:rsidR="007B2845" w:rsidRPr="007B2845" w:rsidRDefault="007B2845" w:rsidP="007B2845">
      <w:pPr>
        <w:jc w:val="both"/>
        <w:rPr>
          <w:rFonts w:ascii="Times New Roman" w:hAnsi="Times New Roman" w:cs="Times New Roman"/>
          <w:sz w:val="24"/>
          <w:szCs w:val="24"/>
        </w:rPr>
      </w:pPr>
      <w:r w:rsidRPr="007B2845">
        <w:rPr>
          <w:rFonts w:ascii="Times New Roman" w:hAnsi="Times New Roman" w:cs="Times New Roman"/>
          <w:b/>
          <w:bCs/>
          <w:sz w:val="24"/>
          <w:szCs w:val="24"/>
        </w:rPr>
        <w:t>MANJAK PRIHODA  U  BUDUĆEM RAZDOBLJU     35.878,26 €</w:t>
      </w:r>
    </w:p>
    <w:p w14:paraId="63BDAA6B" w14:textId="77777777" w:rsidR="007B2845" w:rsidRPr="007B2845" w:rsidRDefault="007B2845" w:rsidP="007B2845">
      <w:pPr>
        <w:jc w:val="both"/>
        <w:rPr>
          <w:rFonts w:ascii="Times New Roman" w:hAnsi="Times New Roman" w:cs="Times New Roman"/>
          <w:sz w:val="24"/>
          <w:szCs w:val="24"/>
        </w:rPr>
      </w:pPr>
      <w:r w:rsidRPr="007B2845">
        <w:rPr>
          <w:rFonts w:ascii="Times New Roman" w:hAnsi="Times New Roman" w:cs="Times New Roman"/>
          <w:sz w:val="24"/>
          <w:szCs w:val="24"/>
        </w:rPr>
        <w:t>Iznos sredstava na žiro-računu i blagajni na dan 30.6.2025. bio je 17.460,46</w:t>
      </w:r>
      <w:r w:rsidRPr="007B2845">
        <w:rPr>
          <w:rFonts w:ascii="Times New Roman" w:hAnsi="Times New Roman" w:cs="Times New Roman"/>
          <w:b/>
          <w:sz w:val="24"/>
          <w:szCs w:val="24"/>
        </w:rPr>
        <w:t xml:space="preserve"> </w:t>
      </w:r>
      <w:r w:rsidRPr="007B2845">
        <w:rPr>
          <w:rFonts w:ascii="Times New Roman" w:hAnsi="Times New Roman" w:cs="Times New Roman"/>
          <w:sz w:val="24"/>
          <w:szCs w:val="24"/>
        </w:rPr>
        <w:t>€.</w:t>
      </w:r>
    </w:p>
    <w:p w14:paraId="2F7E2281" w14:textId="77777777" w:rsidR="008F4E7F" w:rsidRPr="00676532" w:rsidRDefault="008F4E7F" w:rsidP="00676532">
      <w:pPr>
        <w:spacing w:after="0" w:line="240" w:lineRule="auto"/>
        <w:jc w:val="both"/>
        <w:rPr>
          <w:rFonts w:ascii="Times New Roman" w:hAnsi="Times New Roman" w:cs="Times New Roman"/>
          <w:b/>
          <w:bCs/>
          <w:sz w:val="24"/>
          <w:szCs w:val="24"/>
          <w:shd w:val="clear" w:color="auto" w:fill="FFFFFF"/>
        </w:rPr>
      </w:pPr>
    </w:p>
    <w:p w14:paraId="15B4AB24" w14:textId="14FE712E" w:rsidR="008F4E7F" w:rsidRDefault="008F4E7F" w:rsidP="00676532">
      <w:pPr>
        <w:spacing w:after="0" w:line="240" w:lineRule="auto"/>
        <w:jc w:val="both"/>
        <w:rPr>
          <w:rFonts w:ascii="Times New Roman" w:hAnsi="Times New Roman" w:cs="Times New Roman"/>
          <w:b/>
          <w:bCs/>
          <w:sz w:val="24"/>
          <w:szCs w:val="24"/>
          <w:shd w:val="clear" w:color="auto" w:fill="FFFFFF"/>
        </w:rPr>
      </w:pPr>
      <w:r w:rsidRPr="00676532">
        <w:rPr>
          <w:rFonts w:ascii="Times New Roman" w:hAnsi="Times New Roman" w:cs="Times New Roman"/>
          <w:b/>
          <w:bCs/>
          <w:sz w:val="24"/>
          <w:szCs w:val="24"/>
          <w:shd w:val="clear" w:color="auto" w:fill="FFFFFF"/>
        </w:rPr>
        <w:t>IZVJEŠTAJ O ZADUŽIVANJU NA DOMAĆEM I STRANOM TRŽIŠTU NOVCA I KAPITALA</w:t>
      </w:r>
    </w:p>
    <w:p w14:paraId="3AAEEFE8" w14:textId="77777777" w:rsidR="00B31419" w:rsidRPr="00676532" w:rsidRDefault="00B31419" w:rsidP="00676532">
      <w:pPr>
        <w:spacing w:after="0" w:line="240" w:lineRule="auto"/>
        <w:jc w:val="both"/>
        <w:rPr>
          <w:rFonts w:ascii="Times New Roman" w:hAnsi="Times New Roman" w:cs="Times New Roman"/>
          <w:b/>
          <w:bCs/>
          <w:sz w:val="24"/>
          <w:szCs w:val="24"/>
          <w:shd w:val="clear" w:color="auto" w:fill="FFFFFF"/>
        </w:rPr>
      </w:pPr>
    </w:p>
    <w:p w14:paraId="4F16402C" w14:textId="2257274A" w:rsidR="008F4E7F" w:rsidRPr="00676532" w:rsidRDefault="008F4E7F" w:rsidP="00676532">
      <w:pPr>
        <w:spacing w:after="0" w:line="240" w:lineRule="auto"/>
        <w:jc w:val="both"/>
        <w:rPr>
          <w:rFonts w:ascii="Times New Roman" w:hAnsi="Times New Roman" w:cs="Times New Roman"/>
          <w:sz w:val="24"/>
          <w:szCs w:val="24"/>
        </w:rPr>
      </w:pPr>
      <w:r w:rsidRPr="00676532">
        <w:rPr>
          <w:rFonts w:ascii="Times New Roman" w:hAnsi="Times New Roman" w:cs="Times New Roman"/>
          <w:color w:val="222222"/>
          <w:sz w:val="24"/>
          <w:szCs w:val="24"/>
          <w:shd w:val="clear" w:color="auto" w:fill="FFFFFF"/>
        </w:rPr>
        <w:t>U periodu od 1. siječnja 202</w:t>
      </w:r>
      <w:r w:rsidR="00335DC8">
        <w:rPr>
          <w:rFonts w:ascii="Times New Roman" w:hAnsi="Times New Roman" w:cs="Times New Roman"/>
          <w:color w:val="222222"/>
          <w:sz w:val="24"/>
          <w:szCs w:val="24"/>
          <w:shd w:val="clear" w:color="auto" w:fill="FFFFFF"/>
        </w:rPr>
        <w:t>5</w:t>
      </w:r>
      <w:r w:rsidRPr="00676532">
        <w:rPr>
          <w:rFonts w:ascii="Times New Roman" w:hAnsi="Times New Roman" w:cs="Times New Roman"/>
          <w:color w:val="222222"/>
          <w:sz w:val="24"/>
          <w:szCs w:val="24"/>
          <w:shd w:val="clear" w:color="auto" w:fill="FFFFFF"/>
        </w:rPr>
        <w:t>. god. do 30. lipnja 202</w:t>
      </w:r>
      <w:r w:rsidR="00335DC8">
        <w:rPr>
          <w:rFonts w:ascii="Times New Roman" w:hAnsi="Times New Roman" w:cs="Times New Roman"/>
          <w:color w:val="222222"/>
          <w:sz w:val="24"/>
          <w:szCs w:val="24"/>
          <w:shd w:val="clear" w:color="auto" w:fill="FFFFFF"/>
        </w:rPr>
        <w:t>5</w:t>
      </w:r>
      <w:r w:rsidRPr="00676532">
        <w:rPr>
          <w:rFonts w:ascii="Times New Roman" w:hAnsi="Times New Roman" w:cs="Times New Roman"/>
          <w:color w:val="222222"/>
          <w:sz w:val="24"/>
          <w:szCs w:val="24"/>
          <w:shd w:val="clear" w:color="auto" w:fill="FFFFFF"/>
        </w:rPr>
        <w:t xml:space="preserve">. god. USTANOVA ZA KULTURU I SPORT   METKOVIĆ </w:t>
      </w:r>
      <w:r w:rsidR="00C30C0D" w:rsidRPr="00676532">
        <w:rPr>
          <w:rFonts w:ascii="Times New Roman" w:hAnsi="Times New Roman" w:cs="Times New Roman"/>
          <w:color w:val="222222"/>
          <w:sz w:val="24"/>
          <w:szCs w:val="24"/>
          <w:shd w:val="clear" w:color="auto" w:fill="FFFFFF"/>
        </w:rPr>
        <w:t>nije se zaduživala</w:t>
      </w:r>
      <w:r w:rsidRPr="00676532">
        <w:rPr>
          <w:rFonts w:ascii="Times New Roman" w:hAnsi="Times New Roman" w:cs="Times New Roman"/>
          <w:color w:val="222222"/>
          <w:sz w:val="24"/>
          <w:szCs w:val="24"/>
          <w:shd w:val="clear" w:color="auto" w:fill="FFFFFF"/>
        </w:rPr>
        <w:t>.</w:t>
      </w:r>
    </w:p>
    <w:p w14:paraId="403167FB" w14:textId="77777777" w:rsidR="0030500E" w:rsidRDefault="0030500E" w:rsidP="00676532">
      <w:pPr>
        <w:widowControl w:val="0"/>
        <w:tabs>
          <w:tab w:val="left" w:pos="90"/>
          <w:tab w:val="left" w:pos="1198"/>
          <w:tab w:val="right" w:pos="6870"/>
          <w:tab w:val="right" w:pos="8678"/>
          <w:tab w:val="right" w:pos="10500"/>
        </w:tabs>
        <w:autoSpaceDE w:val="0"/>
        <w:autoSpaceDN w:val="0"/>
        <w:adjustRightInd w:val="0"/>
        <w:spacing w:after="0" w:line="240" w:lineRule="auto"/>
        <w:rPr>
          <w:rFonts w:ascii="Times New Roman" w:hAnsi="Times New Roman" w:cs="Times New Roman"/>
          <w:b/>
          <w:bCs/>
          <w:sz w:val="24"/>
          <w:szCs w:val="24"/>
          <w:u w:val="single"/>
        </w:rPr>
      </w:pPr>
    </w:p>
    <w:p w14:paraId="454959FD" w14:textId="77777777" w:rsidR="000D434D" w:rsidRDefault="000D434D" w:rsidP="003D0711">
      <w:pPr>
        <w:widowControl w:val="0"/>
        <w:tabs>
          <w:tab w:val="left" w:pos="90"/>
          <w:tab w:val="left" w:pos="1198"/>
          <w:tab w:val="right" w:pos="6870"/>
          <w:tab w:val="right" w:pos="8678"/>
          <w:tab w:val="right" w:pos="10500"/>
        </w:tabs>
        <w:autoSpaceDE w:val="0"/>
        <w:autoSpaceDN w:val="0"/>
        <w:adjustRightInd w:val="0"/>
        <w:spacing w:after="0" w:line="240" w:lineRule="auto"/>
        <w:jc w:val="center"/>
        <w:rPr>
          <w:rFonts w:ascii="Times New Roman" w:hAnsi="Times New Roman" w:cs="Times New Roman"/>
          <w:b/>
          <w:bCs/>
          <w:sz w:val="24"/>
          <w:szCs w:val="24"/>
          <w:u w:val="single"/>
        </w:rPr>
      </w:pPr>
    </w:p>
    <w:p w14:paraId="6371EAE4" w14:textId="77777777" w:rsidR="00335DC8" w:rsidRDefault="00335DC8" w:rsidP="0092205E">
      <w:pPr>
        <w:widowControl w:val="0"/>
        <w:tabs>
          <w:tab w:val="left" w:pos="90"/>
          <w:tab w:val="left" w:pos="1198"/>
          <w:tab w:val="right" w:pos="6870"/>
          <w:tab w:val="right" w:pos="8678"/>
          <w:tab w:val="right" w:pos="10500"/>
        </w:tabs>
        <w:autoSpaceDE w:val="0"/>
        <w:autoSpaceDN w:val="0"/>
        <w:adjustRightInd w:val="0"/>
        <w:spacing w:after="0" w:line="240" w:lineRule="auto"/>
        <w:rPr>
          <w:rFonts w:ascii="Times New Roman" w:hAnsi="Times New Roman" w:cs="Times New Roman"/>
          <w:b/>
          <w:bCs/>
          <w:sz w:val="24"/>
          <w:szCs w:val="24"/>
          <w:u w:val="single"/>
        </w:rPr>
      </w:pPr>
    </w:p>
    <w:p w14:paraId="2A0E17DA" w14:textId="048AFF54" w:rsidR="00373EC8" w:rsidRDefault="00373EC8" w:rsidP="0092205E">
      <w:pPr>
        <w:widowControl w:val="0"/>
        <w:tabs>
          <w:tab w:val="left" w:pos="90"/>
          <w:tab w:val="left" w:pos="1198"/>
          <w:tab w:val="right" w:pos="6870"/>
          <w:tab w:val="right" w:pos="8678"/>
          <w:tab w:val="right" w:pos="10500"/>
        </w:tabs>
        <w:autoSpaceDE w:val="0"/>
        <w:autoSpaceDN w:val="0"/>
        <w:adjustRightInd w:val="0"/>
        <w:spacing w:after="0" w:line="240" w:lineRule="auto"/>
        <w:rPr>
          <w:rFonts w:ascii="Times New Roman" w:hAnsi="Times New Roman" w:cs="Times New Roman"/>
          <w:b/>
          <w:bCs/>
          <w:sz w:val="24"/>
          <w:szCs w:val="24"/>
          <w:u w:val="single"/>
        </w:rPr>
      </w:pPr>
      <w:r w:rsidRPr="003D0711">
        <w:rPr>
          <w:rFonts w:ascii="Times New Roman" w:hAnsi="Times New Roman" w:cs="Times New Roman"/>
          <w:b/>
          <w:bCs/>
          <w:sz w:val="24"/>
          <w:szCs w:val="24"/>
          <w:u w:val="single"/>
        </w:rPr>
        <w:t xml:space="preserve">PRORAČUNSKI KORISNIK </w:t>
      </w:r>
      <w:r w:rsidR="0092205E">
        <w:rPr>
          <w:rFonts w:ascii="Times New Roman" w:hAnsi="Times New Roman" w:cs="Times New Roman"/>
          <w:b/>
          <w:bCs/>
          <w:sz w:val="24"/>
          <w:szCs w:val="24"/>
          <w:u w:val="single"/>
        </w:rPr>
        <w:t>–</w:t>
      </w:r>
      <w:r w:rsidRPr="003D0711">
        <w:rPr>
          <w:rFonts w:ascii="Times New Roman" w:hAnsi="Times New Roman" w:cs="Times New Roman"/>
          <w:b/>
          <w:bCs/>
          <w:sz w:val="24"/>
          <w:szCs w:val="24"/>
          <w:u w:val="single"/>
        </w:rPr>
        <w:t xml:space="preserve"> GRADSKA KNJIŽNICA METKOVIĆ</w:t>
      </w:r>
    </w:p>
    <w:p w14:paraId="79B5D0F8" w14:textId="77777777" w:rsidR="003D0711" w:rsidRPr="003D0711" w:rsidRDefault="003D0711" w:rsidP="003D0711">
      <w:pPr>
        <w:widowControl w:val="0"/>
        <w:tabs>
          <w:tab w:val="left" w:pos="90"/>
          <w:tab w:val="left" w:pos="1198"/>
          <w:tab w:val="right" w:pos="6870"/>
          <w:tab w:val="right" w:pos="8678"/>
          <w:tab w:val="right" w:pos="10500"/>
        </w:tabs>
        <w:autoSpaceDE w:val="0"/>
        <w:autoSpaceDN w:val="0"/>
        <w:adjustRightInd w:val="0"/>
        <w:spacing w:after="0" w:line="240" w:lineRule="auto"/>
        <w:jc w:val="center"/>
        <w:rPr>
          <w:rFonts w:ascii="Times New Roman" w:hAnsi="Times New Roman" w:cs="Times New Roman"/>
          <w:b/>
          <w:bCs/>
          <w:sz w:val="24"/>
          <w:szCs w:val="24"/>
          <w:u w:val="single"/>
        </w:rPr>
      </w:pPr>
    </w:p>
    <w:p w14:paraId="4F1EC4EF" w14:textId="77777777" w:rsidR="00373EC8" w:rsidRPr="00373EC8" w:rsidRDefault="00373EC8" w:rsidP="00373EC8">
      <w:pPr>
        <w:widowControl w:val="0"/>
        <w:tabs>
          <w:tab w:val="left" w:pos="90"/>
          <w:tab w:val="left" w:pos="1198"/>
          <w:tab w:val="right" w:pos="6870"/>
          <w:tab w:val="right" w:pos="8678"/>
          <w:tab w:val="right" w:pos="10500"/>
        </w:tabs>
        <w:autoSpaceDE w:val="0"/>
        <w:autoSpaceDN w:val="0"/>
        <w:adjustRightInd w:val="0"/>
        <w:spacing w:after="0" w:line="240" w:lineRule="auto"/>
        <w:rPr>
          <w:rFonts w:ascii="Times New Roman" w:hAnsi="Times New Roman" w:cs="Times New Roman"/>
          <w:bCs/>
          <w:sz w:val="24"/>
          <w:szCs w:val="24"/>
        </w:rPr>
      </w:pPr>
    </w:p>
    <w:p w14:paraId="6A75F4FD" w14:textId="77777777" w:rsidR="00373EC8" w:rsidRDefault="00373EC8" w:rsidP="00373EC8">
      <w:pPr>
        <w:widowControl w:val="0"/>
        <w:tabs>
          <w:tab w:val="left" w:pos="90"/>
          <w:tab w:val="left" w:pos="1198"/>
          <w:tab w:val="right" w:pos="6870"/>
          <w:tab w:val="right" w:pos="8678"/>
          <w:tab w:val="right" w:pos="10500"/>
        </w:tabs>
        <w:autoSpaceDE w:val="0"/>
        <w:autoSpaceDN w:val="0"/>
        <w:adjustRightInd w:val="0"/>
        <w:spacing w:after="0" w:line="240" w:lineRule="auto"/>
        <w:jc w:val="both"/>
        <w:rPr>
          <w:rFonts w:ascii="Times New Roman" w:hAnsi="Times New Roman" w:cs="Times New Roman"/>
          <w:sz w:val="24"/>
          <w:szCs w:val="24"/>
        </w:rPr>
      </w:pPr>
      <w:r w:rsidRPr="00373EC8">
        <w:rPr>
          <w:rFonts w:ascii="Times New Roman" w:hAnsi="Times New Roman" w:cs="Times New Roman"/>
          <w:bCs/>
          <w:sz w:val="24"/>
          <w:szCs w:val="24"/>
        </w:rPr>
        <w:t xml:space="preserve">Program obuhvaća redovne poslove i aktivnosti nužne za funkcioniranje Gradske knjižnice Metković s ciljem unapređenja poslovanja ustanove. Cilj je realiziran provođenjem aktivnosti navedenih u tablici. </w:t>
      </w:r>
      <w:r w:rsidRPr="00373EC8">
        <w:rPr>
          <w:rFonts w:ascii="Times New Roman" w:hAnsi="Times New Roman" w:cs="Times New Roman"/>
          <w:sz w:val="24"/>
          <w:szCs w:val="24"/>
        </w:rPr>
        <w:t xml:space="preserve">Aktivnosti </w:t>
      </w:r>
      <w:r w:rsidR="00E555E3">
        <w:rPr>
          <w:rFonts w:ascii="Times New Roman" w:hAnsi="Times New Roman" w:cs="Times New Roman"/>
          <w:sz w:val="24"/>
          <w:szCs w:val="24"/>
        </w:rPr>
        <w:t>se izvršavaju</w:t>
      </w:r>
      <w:r w:rsidRPr="00373EC8">
        <w:rPr>
          <w:rFonts w:ascii="Times New Roman" w:hAnsi="Times New Roman" w:cs="Times New Roman"/>
          <w:sz w:val="24"/>
          <w:szCs w:val="24"/>
        </w:rPr>
        <w:t xml:space="preserve"> u skladu s Planom.</w:t>
      </w:r>
    </w:p>
    <w:p w14:paraId="4A448AE4" w14:textId="77777777" w:rsidR="003D0711" w:rsidRPr="00373EC8" w:rsidRDefault="003D0711" w:rsidP="00373EC8">
      <w:pPr>
        <w:widowControl w:val="0"/>
        <w:tabs>
          <w:tab w:val="left" w:pos="90"/>
          <w:tab w:val="left" w:pos="1198"/>
          <w:tab w:val="right" w:pos="6870"/>
          <w:tab w:val="right" w:pos="8678"/>
          <w:tab w:val="right" w:pos="10500"/>
        </w:tabs>
        <w:autoSpaceDE w:val="0"/>
        <w:autoSpaceDN w:val="0"/>
        <w:adjustRightInd w:val="0"/>
        <w:spacing w:after="0" w:line="240" w:lineRule="auto"/>
        <w:jc w:val="both"/>
        <w:rPr>
          <w:rFonts w:ascii="Times New Roman" w:hAnsi="Times New Roman" w:cs="Times New Roman"/>
          <w:bCs/>
          <w:sz w:val="24"/>
          <w:szCs w:val="24"/>
        </w:rPr>
      </w:pPr>
    </w:p>
    <w:p w14:paraId="429125C5" w14:textId="77777777" w:rsidR="00373EC8" w:rsidRDefault="00373EC8" w:rsidP="00373EC8">
      <w:pPr>
        <w:widowControl w:val="0"/>
        <w:tabs>
          <w:tab w:val="left" w:pos="90"/>
          <w:tab w:val="left" w:pos="1198"/>
          <w:tab w:val="right" w:pos="7605"/>
          <w:tab w:val="right" w:pos="9420"/>
          <w:tab w:val="right" w:pos="10551"/>
        </w:tabs>
        <w:autoSpaceDE w:val="0"/>
        <w:autoSpaceDN w:val="0"/>
        <w:adjustRightInd w:val="0"/>
        <w:spacing w:after="0" w:line="240" w:lineRule="auto"/>
        <w:jc w:val="both"/>
        <w:rPr>
          <w:rFonts w:ascii="Times New Roman" w:hAnsi="Times New Roman" w:cs="Times New Roman"/>
          <w:sz w:val="24"/>
          <w:szCs w:val="24"/>
        </w:rPr>
      </w:pPr>
      <w:r w:rsidRPr="00373EC8">
        <w:rPr>
          <w:rFonts w:ascii="Times New Roman" w:hAnsi="Times New Roman" w:cs="Times New Roman"/>
          <w:sz w:val="24"/>
          <w:szCs w:val="24"/>
        </w:rPr>
        <w:t xml:space="preserve">U tablici su navedeni izvori prihoda iz koji se financiraju pojedine aktivnosti. Tako se </w:t>
      </w:r>
      <w:r w:rsidRPr="00373EC8">
        <w:rPr>
          <w:rFonts w:ascii="Times New Roman" w:hAnsi="Times New Roman" w:cs="Times New Roman"/>
          <w:b/>
          <w:sz w:val="24"/>
          <w:szCs w:val="24"/>
        </w:rPr>
        <w:t xml:space="preserve">izvor </w:t>
      </w:r>
      <w:r w:rsidR="00107DCA">
        <w:rPr>
          <w:rFonts w:ascii="Times New Roman" w:hAnsi="Times New Roman" w:cs="Times New Roman"/>
          <w:b/>
          <w:sz w:val="24"/>
          <w:szCs w:val="24"/>
        </w:rPr>
        <w:t>1.1.</w:t>
      </w:r>
      <w:r w:rsidRPr="00373EC8">
        <w:rPr>
          <w:rFonts w:ascii="Times New Roman" w:hAnsi="Times New Roman" w:cs="Times New Roman"/>
          <w:sz w:val="24"/>
          <w:szCs w:val="24"/>
        </w:rPr>
        <w:t xml:space="preserve"> opći prihodi i primici odnosi na sredstva proračuna Grada Metkovića, koja se uplaćuju proračunskom korisniku za podmirivanje planiranih aktivnosti, a </w:t>
      </w:r>
      <w:r w:rsidRPr="00373EC8">
        <w:rPr>
          <w:rFonts w:ascii="Times New Roman" w:hAnsi="Times New Roman" w:cs="Times New Roman"/>
          <w:b/>
          <w:sz w:val="24"/>
          <w:szCs w:val="24"/>
        </w:rPr>
        <w:t xml:space="preserve">izvor </w:t>
      </w:r>
      <w:r w:rsidR="00107DCA">
        <w:rPr>
          <w:rFonts w:ascii="Times New Roman" w:hAnsi="Times New Roman" w:cs="Times New Roman"/>
          <w:b/>
          <w:sz w:val="24"/>
          <w:szCs w:val="24"/>
        </w:rPr>
        <w:t>3.5.</w:t>
      </w:r>
      <w:r w:rsidRPr="00373EC8">
        <w:rPr>
          <w:rFonts w:ascii="Times New Roman" w:hAnsi="Times New Roman" w:cs="Times New Roman"/>
          <w:sz w:val="24"/>
          <w:szCs w:val="24"/>
        </w:rPr>
        <w:t xml:space="preserve"> su vlastiti prihodi proračunskog korisnika. </w:t>
      </w:r>
    </w:p>
    <w:p w14:paraId="5562C158" w14:textId="77777777" w:rsidR="00E555E3" w:rsidRPr="00373EC8" w:rsidRDefault="00E555E3" w:rsidP="00373EC8">
      <w:pPr>
        <w:widowControl w:val="0"/>
        <w:tabs>
          <w:tab w:val="left" w:pos="90"/>
          <w:tab w:val="left" w:pos="1198"/>
          <w:tab w:val="right" w:pos="7605"/>
          <w:tab w:val="right" w:pos="9420"/>
          <w:tab w:val="right" w:pos="10551"/>
        </w:tabs>
        <w:autoSpaceDE w:val="0"/>
        <w:autoSpaceDN w:val="0"/>
        <w:adjustRightInd w:val="0"/>
        <w:spacing w:after="0" w:line="240" w:lineRule="auto"/>
        <w:jc w:val="both"/>
        <w:rPr>
          <w:rFonts w:ascii="Times New Roman" w:hAnsi="Times New Roman" w:cs="Times New Roman"/>
          <w:sz w:val="24"/>
          <w:szCs w:val="24"/>
        </w:rPr>
      </w:pPr>
    </w:p>
    <w:p w14:paraId="48A03173" w14:textId="77777777" w:rsidR="00373EC8" w:rsidRPr="00373EC8" w:rsidRDefault="00373EC8" w:rsidP="00373EC8">
      <w:pPr>
        <w:widowControl w:val="0"/>
        <w:tabs>
          <w:tab w:val="left" w:pos="90"/>
          <w:tab w:val="left" w:pos="1198"/>
          <w:tab w:val="right" w:pos="7605"/>
          <w:tab w:val="right" w:pos="9420"/>
          <w:tab w:val="right" w:pos="10551"/>
        </w:tabs>
        <w:autoSpaceDE w:val="0"/>
        <w:autoSpaceDN w:val="0"/>
        <w:adjustRightInd w:val="0"/>
        <w:spacing w:after="0" w:line="240" w:lineRule="auto"/>
        <w:jc w:val="both"/>
        <w:rPr>
          <w:rFonts w:ascii="Times New Roman" w:hAnsi="Times New Roman" w:cs="Times New Roman"/>
          <w:bCs/>
          <w:sz w:val="24"/>
          <w:szCs w:val="24"/>
        </w:rPr>
      </w:pPr>
      <w:r w:rsidRPr="00373EC8">
        <w:rPr>
          <w:rFonts w:ascii="Times New Roman" w:hAnsi="Times New Roman" w:cs="Times New Roman"/>
          <w:bCs/>
          <w:sz w:val="24"/>
          <w:szCs w:val="24"/>
        </w:rPr>
        <w:t>Program obuhvaća aktivnosti nabave knjiga za potrebe Gradske knjižnice i organizaciju raznih kulturnih događanja u prostorima knjižnice kao što su izložbe, predstavljanje autora, edukacije i igraonice za djecu i sl. s ciljem povećanja broja naslova i povećanja broja korisnika Gradske knjižnice Metković. Program se realizirao provođenjem aktivnosti (</w:t>
      </w:r>
      <w:r w:rsidR="008946BE">
        <w:rPr>
          <w:rFonts w:ascii="Times New Roman" w:hAnsi="Times New Roman" w:cs="Times New Roman"/>
          <w:bCs/>
          <w:sz w:val="24"/>
          <w:szCs w:val="24"/>
        </w:rPr>
        <w:t>nabava knjižne građe i organizacija kulturnih događanja u Knjižnici).</w:t>
      </w:r>
    </w:p>
    <w:p w14:paraId="4495D282" w14:textId="77777777" w:rsidR="00373EC8" w:rsidRPr="00373EC8" w:rsidRDefault="00373EC8" w:rsidP="00373EC8">
      <w:pPr>
        <w:widowControl w:val="0"/>
        <w:tabs>
          <w:tab w:val="left" w:pos="90"/>
          <w:tab w:val="left" w:pos="1198"/>
          <w:tab w:val="right" w:pos="7605"/>
          <w:tab w:val="right" w:pos="9420"/>
          <w:tab w:val="right" w:pos="10551"/>
        </w:tabs>
        <w:autoSpaceDE w:val="0"/>
        <w:autoSpaceDN w:val="0"/>
        <w:adjustRightInd w:val="0"/>
        <w:spacing w:after="0" w:line="240" w:lineRule="auto"/>
        <w:jc w:val="both"/>
        <w:rPr>
          <w:rFonts w:ascii="Times New Roman" w:hAnsi="Times New Roman" w:cs="Times New Roman"/>
          <w:bCs/>
          <w:sz w:val="24"/>
          <w:szCs w:val="24"/>
        </w:rPr>
      </w:pPr>
    </w:p>
    <w:p w14:paraId="42B994E0" w14:textId="77777777" w:rsidR="00373EC8" w:rsidRPr="00373EC8" w:rsidRDefault="00373EC8" w:rsidP="00373EC8">
      <w:pPr>
        <w:jc w:val="both"/>
        <w:rPr>
          <w:rFonts w:ascii="Times New Roman" w:hAnsi="Times New Roman" w:cs="Times New Roman"/>
          <w:sz w:val="24"/>
          <w:szCs w:val="24"/>
        </w:rPr>
      </w:pPr>
      <w:r w:rsidRPr="00373EC8">
        <w:rPr>
          <w:rFonts w:ascii="Times New Roman" w:hAnsi="Times New Roman" w:cs="Times New Roman"/>
          <w:sz w:val="24"/>
          <w:szCs w:val="24"/>
        </w:rPr>
        <w:t>Gradska knjižnica Metković od 13. svibnja 2013. god. djeluje u novim prostorima. Knjižnica se smjestila u prostorijama namjenski obnovljene i rekonstruirane stare austro-ugarske zgrade sagrađene 1905. godine.</w:t>
      </w:r>
    </w:p>
    <w:p w14:paraId="4E8B035B" w14:textId="77777777" w:rsidR="00373EC8" w:rsidRPr="00373EC8" w:rsidRDefault="00373EC8" w:rsidP="00373EC8">
      <w:pPr>
        <w:jc w:val="both"/>
        <w:rPr>
          <w:rFonts w:ascii="Times New Roman" w:hAnsi="Times New Roman" w:cs="Times New Roman"/>
          <w:sz w:val="24"/>
          <w:szCs w:val="24"/>
        </w:rPr>
      </w:pPr>
      <w:r w:rsidRPr="00373EC8">
        <w:rPr>
          <w:rFonts w:ascii="Times New Roman" w:hAnsi="Times New Roman" w:cs="Times New Roman"/>
          <w:sz w:val="24"/>
          <w:szCs w:val="24"/>
        </w:rPr>
        <w:t>Zgrada se nalazi u centru grada, a sama knjižnica u zgradi zauzima oko 800 četvornih metara, što je u skladu sa preporučeni vrijednostima Standarda  za narodne knjižnice RH. Knjižnica se smjestila na četiri etaže:</w:t>
      </w:r>
    </w:p>
    <w:p w14:paraId="460C9865" w14:textId="77777777" w:rsidR="00373EC8" w:rsidRPr="00373EC8" w:rsidRDefault="00373EC8" w:rsidP="00373EC8">
      <w:pPr>
        <w:jc w:val="both"/>
        <w:rPr>
          <w:rFonts w:ascii="Times New Roman" w:hAnsi="Times New Roman" w:cs="Times New Roman"/>
          <w:sz w:val="24"/>
          <w:szCs w:val="24"/>
        </w:rPr>
      </w:pPr>
      <w:r w:rsidRPr="00373EC8">
        <w:rPr>
          <w:rFonts w:ascii="Times New Roman" w:hAnsi="Times New Roman" w:cs="Times New Roman"/>
          <w:sz w:val="24"/>
          <w:szCs w:val="24"/>
        </w:rPr>
        <w:lastRenderedPageBreak/>
        <w:t>-na 1. katu nalazi se informacijsko-posudbeni pult, odjel za odrasle i odjel za djecu i mlade,</w:t>
      </w:r>
    </w:p>
    <w:p w14:paraId="6C3F2877" w14:textId="77777777" w:rsidR="00373EC8" w:rsidRPr="00373EC8" w:rsidRDefault="00373EC8" w:rsidP="00373EC8">
      <w:pPr>
        <w:jc w:val="both"/>
        <w:rPr>
          <w:rFonts w:ascii="Times New Roman" w:hAnsi="Times New Roman" w:cs="Times New Roman"/>
          <w:sz w:val="24"/>
          <w:szCs w:val="24"/>
        </w:rPr>
      </w:pPr>
      <w:r w:rsidRPr="00373EC8">
        <w:rPr>
          <w:rFonts w:ascii="Times New Roman" w:hAnsi="Times New Roman" w:cs="Times New Roman"/>
          <w:sz w:val="24"/>
          <w:szCs w:val="24"/>
        </w:rPr>
        <w:t xml:space="preserve">-na 2. katu nalazi se odjel multimedije u sklopu kojeg je dvorana za događanja i zavičajna zbirka </w:t>
      </w:r>
      <w:proofErr w:type="spellStart"/>
      <w:r w:rsidRPr="00373EC8">
        <w:rPr>
          <w:rFonts w:ascii="Times New Roman" w:hAnsi="Times New Roman" w:cs="Times New Roman"/>
          <w:i/>
          <w:sz w:val="24"/>
          <w:szCs w:val="24"/>
        </w:rPr>
        <w:t>Metchovich</w:t>
      </w:r>
      <w:proofErr w:type="spellEnd"/>
      <w:r w:rsidRPr="00373EC8">
        <w:rPr>
          <w:rFonts w:ascii="Times New Roman" w:hAnsi="Times New Roman" w:cs="Times New Roman"/>
          <w:i/>
          <w:sz w:val="24"/>
          <w:szCs w:val="24"/>
        </w:rPr>
        <w:t xml:space="preserve"> 1422</w:t>
      </w:r>
      <w:r w:rsidRPr="00373EC8">
        <w:rPr>
          <w:rFonts w:ascii="Times New Roman" w:hAnsi="Times New Roman" w:cs="Times New Roman"/>
          <w:sz w:val="24"/>
          <w:szCs w:val="24"/>
        </w:rPr>
        <w:t>.; studijska učionica i čitaonica periodike,</w:t>
      </w:r>
    </w:p>
    <w:p w14:paraId="4E004BE6" w14:textId="77777777" w:rsidR="00373EC8" w:rsidRPr="00373EC8" w:rsidRDefault="00373EC8" w:rsidP="00373EC8">
      <w:pPr>
        <w:jc w:val="both"/>
        <w:rPr>
          <w:rFonts w:ascii="Times New Roman" w:hAnsi="Times New Roman" w:cs="Times New Roman"/>
          <w:sz w:val="24"/>
          <w:szCs w:val="24"/>
        </w:rPr>
      </w:pPr>
      <w:r w:rsidRPr="00373EC8">
        <w:rPr>
          <w:rFonts w:ascii="Times New Roman" w:hAnsi="Times New Roman" w:cs="Times New Roman"/>
          <w:sz w:val="24"/>
          <w:szCs w:val="24"/>
        </w:rPr>
        <w:t>-u podrumu zgrade knjižnici pripadaju tri prostorije  za spremište knjiga.</w:t>
      </w:r>
    </w:p>
    <w:p w14:paraId="7C6C9B54" w14:textId="77777777" w:rsidR="00373EC8" w:rsidRPr="00373EC8" w:rsidRDefault="00373EC8" w:rsidP="00373EC8">
      <w:pPr>
        <w:jc w:val="both"/>
        <w:rPr>
          <w:rFonts w:ascii="Times New Roman" w:hAnsi="Times New Roman" w:cs="Times New Roman"/>
          <w:sz w:val="24"/>
          <w:szCs w:val="24"/>
        </w:rPr>
      </w:pPr>
      <w:r w:rsidRPr="00373EC8">
        <w:rPr>
          <w:rFonts w:ascii="Times New Roman" w:hAnsi="Times New Roman" w:cs="Times New Roman"/>
          <w:sz w:val="24"/>
          <w:szCs w:val="24"/>
        </w:rPr>
        <w:t>-u potkrovlju se nalaze dvije kancelarije, soba za sastanke te čajna kuhinja</w:t>
      </w:r>
    </w:p>
    <w:p w14:paraId="6D8FF17B" w14:textId="77777777" w:rsidR="00373EC8" w:rsidRPr="00373EC8" w:rsidRDefault="00373EC8" w:rsidP="00373EC8">
      <w:pPr>
        <w:jc w:val="both"/>
        <w:rPr>
          <w:rFonts w:ascii="Times New Roman" w:hAnsi="Times New Roman" w:cs="Times New Roman"/>
          <w:sz w:val="24"/>
          <w:szCs w:val="24"/>
        </w:rPr>
      </w:pPr>
      <w:r w:rsidRPr="00373EC8">
        <w:rPr>
          <w:rFonts w:ascii="Times New Roman" w:hAnsi="Times New Roman" w:cs="Times New Roman"/>
          <w:sz w:val="24"/>
          <w:szCs w:val="24"/>
        </w:rPr>
        <w:t>Knjižnica aktivno koristi prvi kat (slobodni pristup), te multimedijalni kompleks na drugom katu. Na odjela za odrasle nalazi se osam mjesta za učenje. Korisnicima je na raspolaganju jedno računalo i internet.</w:t>
      </w:r>
    </w:p>
    <w:p w14:paraId="462FE136" w14:textId="77777777" w:rsidR="00373EC8" w:rsidRPr="00373EC8" w:rsidRDefault="00373EC8" w:rsidP="00373EC8">
      <w:pPr>
        <w:jc w:val="both"/>
        <w:rPr>
          <w:rFonts w:ascii="Times New Roman" w:hAnsi="Times New Roman" w:cs="Times New Roman"/>
          <w:sz w:val="24"/>
          <w:szCs w:val="24"/>
        </w:rPr>
      </w:pPr>
      <w:r w:rsidRPr="00373EC8">
        <w:rPr>
          <w:rFonts w:ascii="Times New Roman" w:hAnsi="Times New Roman" w:cs="Times New Roman"/>
          <w:sz w:val="24"/>
          <w:szCs w:val="24"/>
        </w:rPr>
        <w:t>Odjel za djecu i mlade zauzima dvije prostorije, jedna od njih je prilagođena najmlađim članovima kao svojevrsna igraonica. U igraonici vrijeme zajedno provode djeca i roditelji te se održavaju organizirane radionice za djecu. Druga prostorija namijenjena je starijoj djeci i tu se nalaze mjesta za rad i učenje (četiri mjesta). Korisnicima je na raspolaganju jedno računalo i internet.</w:t>
      </w:r>
    </w:p>
    <w:p w14:paraId="35DFB341" w14:textId="77777777" w:rsidR="00373EC8" w:rsidRPr="00373EC8" w:rsidRDefault="00373EC8" w:rsidP="00373EC8">
      <w:pPr>
        <w:jc w:val="both"/>
        <w:rPr>
          <w:rFonts w:ascii="Times New Roman" w:hAnsi="Times New Roman" w:cs="Times New Roman"/>
          <w:sz w:val="24"/>
          <w:szCs w:val="24"/>
        </w:rPr>
      </w:pPr>
      <w:r w:rsidRPr="00373EC8">
        <w:rPr>
          <w:rFonts w:ascii="Times New Roman" w:hAnsi="Times New Roman" w:cs="Times New Roman"/>
          <w:sz w:val="24"/>
          <w:szCs w:val="24"/>
        </w:rPr>
        <w:t xml:space="preserve">U podrum zgrade nalazi se spremište knjiga koje je raspoređeno u tri prostorije.  </w:t>
      </w:r>
    </w:p>
    <w:p w14:paraId="61EC87E6" w14:textId="77777777" w:rsidR="00373EC8" w:rsidRPr="00373EC8" w:rsidRDefault="00373EC8" w:rsidP="00373EC8">
      <w:pPr>
        <w:jc w:val="both"/>
        <w:rPr>
          <w:rFonts w:ascii="Times New Roman" w:hAnsi="Times New Roman" w:cs="Times New Roman"/>
          <w:sz w:val="24"/>
          <w:szCs w:val="24"/>
        </w:rPr>
      </w:pPr>
      <w:r w:rsidRPr="00373EC8">
        <w:rPr>
          <w:rFonts w:ascii="Times New Roman" w:hAnsi="Times New Roman" w:cs="Times New Roman"/>
          <w:sz w:val="24"/>
          <w:szCs w:val="24"/>
        </w:rPr>
        <w:t xml:space="preserve">Dio spremišta 2017. godine  opremljeno je policama za knjige. Sredstva za namještaj su osigurana od Ministarstva kulture, Osnivača te su uložena i vlastita sredstva. </w:t>
      </w:r>
    </w:p>
    <w:p w14:paraId="4A2660BD" w14:textId="77777777" w:rsidR="00373EC8" w:rsidRPr="00373EC8" w:rsidRDefault="00373EC8" w:rsidP="00373EC8">
      <w:pPr>
        <w:jc w:val="both"/>
        <w:rPr>
          <w:rFonts w:ascii="Times New Roman" w:hAnsi="Times New Roman" w:cs="Times New Roman"/>
          <w:sz w:val="24"/>
          <w:szCs w:val="24"/>
        </w:rPr>
      </w:pPr>
      <w:r w:rsidRPr="00373EC8">
        <w:rPr>
          <w:rFonts w:ascii="Times New Roman" w:hAnsi="Times New Roman" w:cs="Times New Roman"/>
          <w:sz w:val="24"/>
          <w:szCs w:val="24"/>
        </w:rPr>
        <w:t>Jed</w:t>
      </w:r>
      <w:r w:rsidR="00107DCA">
        <w:rPr>
          <w:rFonts w:ascii="Times New Roman" w:hAnsi="Times New Roman" w:cs="Times New Roman"/>
          <w:sz w:val="24"/>
          <w:szCs w:val="24"/>
        </w:rPr>
        <w:t xml:space="preserve">an </w:t>
      </w:r>
      <w:r w:rsidRPr="00373EC8">
        <w:rPr>
          <w:rFonts w:ascii="Times New Roman" w:hAnsi="Times New Roman" w:cs="Times New Roman"/>
          <w:sz w:val="24"/>
          <w:szCs w:val="24"/>
        </w:rPr>
        <w:t xml:space="preserve">od </w:t>
      </w:r>
      <w:r w:rsidR="00107DCA">
        <w:rPr>
          <w:rFonts w:ascii="Times New Roman" w:hAnsi="Times New Roman" w:cs="Times New Roman"/>
          <w:sz w:val="24"/>
          <w:szCs w:val="24"/>
        </w:rPr>
        <w:t>ureda</w:t>
      </w:r>
      <w:r w:rsidRPr="00373EC8">
        <w:rPr>
          <w:rFonts w:ascii="Times New Roman" w:hAnsi="Times New Roman" w:cs="Times New Roman"/>
          <w:sz w:val="24"/>
          <w:szCs w:val="24"/>
        </w:rPr>
        <w:t xml:space="preserve"> u potkrovlju koristi  podružnica  Instituta za hrvatski jezik i jezikoslovlje.</w:t>
      </w:r>
    </w:p>
    <w:p w14:paraId="3D5A18DD" w14:textId="77777777" w:rsidR="003D0711" w:rsidRPr="003D0711" w:rsidRDefault="00373EC8" w:rsidP="00E555E3">
      <w:pPr>
        <w:jc w:val="both"/>
        <w:rPr>
          <w:rFonts w:ascii="Times New Roman" w:hAnsi="Times New Roman" w:cs="Times New Roman"/>
          <w:sz w:val="24"/>
          <w:szCs w:val="24"/>
        </w:rPr>
      </w:pPr>
      <w:r w:rsidRPr="00373EC8">
        <w:rPr>
          <w:rFonts w:ascii="Times New Roman" w:hAnsi="Times New Roman" w:cs="Times New Roman"/>
          <w:sz w:val="24"/>
          <w:szCs w:val="24"/>
        </w:rPr>
        <w:t>Osnivač Knjižnice je na proljeće 2015. godine dio drugog kata knjižnice (dvije prostorije) ustupio na korištenj</w:t>
      </w:r>
      <w:r w:rsidR="00AD69C5">
        <w:rPr>
          <w:rFonts w:ascii="Times New Roman" w:hAnsi="Times New Roman" w:cs="Times New Roman"/>
          <w:sz w:val="24"/>
          <w:szCs w:val="24"/>
        </w:rPr>
        <w:t>e</w:t>
      </w:r>
      <w:r w:rsidRPr="00373EC8">
        <w:rPr>
          <w:rFonts w:ascii="Times New Roman" w:hAnsi="Times New Roman" w:cs="Times New Roman"/>
          <w:sz w:val="24"/>
          <w:szCs w:val="24"/>
        </w:rPr>
        <w:t xml:space="preserve"> Ka</w:t>
      </w:r>
      <w:r w:rsidR="003D0711">
        <w:rPr>
          <w:rFonts w:ascii="Times New Roman" w:hAnsi="Times New Roman" w:cs="Times New Roman"/>
          <w:sz w:val="24"/>
          <w:szCs w:val="24"/>
        </w:rPr>
        <w:t xml:space="preserve">tastru i Sudskom povjerenstvu. </w:t>
      </w:r>
    </w:p>
    <w:p w14:paraId="4478A6D5" w14:textId="77777777" w:rsidR="003D0711" w:rsidRPr="003D0711" w:rsidRDefault="003D0711" w:rsidP="003D0711">
      <w:pPr>
        <w:widowControl w:val="0"/>
        <w:tabs>
          <w:tab w:val="left" w:pos="90"/>
          <w:tab w:val="left" w:pos="1198"/>
          <w:tab w:val="right" w:pos="7605"/>
          <w:tab w:val="right" w:pos="9420"/>
          <w:tab w:val="right" w:pos="10551"/>
        </w:tabs>
        <w:autoSpaceDE w:val="0"/>
        <w:autoSpaceDN w:val="0"/>
        <w:adjustRightInd w:val="0"/>
        <w:spacing w:after="0" w:line="240" w:lineRule="auto"/>
        <w:jc w:val="both"/>
        <w:rPr>
          <w:rFonts w:ascii="Times New Roman" w:hAnsi="Times New Roman" w:cs="Times New Roman"/>
          <w:sz w:val="24"/>
          <w:szCs w:val="24"/>
        </w:rPr>
      </w:pPr>
      <w:r w:rsidRPr="003D0711">
        <w:rPr>
          <w:rFonts w:ascii="Times New Roman" w:hAnsi="Times New Roman" w:cs="Times New Roman"/>
          <w:sz w:val="24"/>
          <w:szCs w:val="24"/>
        </w:rPr>
        <w:t>Članska iskaznica vrijedi godinu dana od dana upisa. Dvije su osnovne kategorije članarine, članarina koja se naplaćuje i besplatne članske iskaznice.</w:t>
      </w:r>
    </w:p>
    <w:p w14:paraId="63A51D55" w14:textId="25551826" w:rsidR="003D0711" w:rsidRPr="003D0711" w:rsidRDefault="003D0711" w:rsidP="003D0711">
      <w:pPr>
        <w:widowControl w:val="0"/>
        <w:tabs>
          <w:tab w:val="left" w:pos="90"/>
          <w:tab w:val="left" w:pos="1198"/>
          <w:tab w:val="right" w:pos="7605"/>
          <w:tab w:val="right" w:pos="9420"/>
          <w:tab w:val="right" w:pos="10551"/>
        </w:tabs>
        <w:autoSpaceDE w:val="0"/>
        <w:autoSpaceDN w:val="0"/>
        <w:adjustRightInd w:val="0"/>
        <w:spacing w:after="0" w:line="240" w:lineRule="auto"/>
        <w:jc w:val="both"/>
        <w:rPr>
          <w:rFonts w:ascii="Times New Roman" w:hAnsi="Times New Roman" w:cs="Times New Roman"/>
          <w:sz w:val="24"/>
          <w:szCs w:val="24"/>
        </w:rPr>
      </w:pPr>
      <w:r w:rsidRPr="003D0711">
        <w:rPr>
          <w:rFonts w:ascii="Times New Roman" w:hAnsi="Times New Roman" w:cs="Times New Roman"/>
          <w:sz w:val="24"/>
          <w:szCs w:val="24"/>
        </w:rPr>
        <w:t xml:space="preserve">Godišnja članarina iznosi </w:t>
      </w:r>
      <w:r w:rsidR="00685CC3">
        <w:rPr>
          <w:rFonts w:ascii="Times New Roman" w:hAnsi="Times New Roman" w:cs="Times New Roman"/>
          <w:sz w:val="24"/>
          <w:szCs w:val="24"/>
        </w:rPr>
        <w:t>6,63 EUR</w:t>
      </w:r>
      <w:r w:rsidRPr="003D0711">
        <w:rPr>
          <w:rFonts w:ascii="Times New Roman" w:hAnsi="Times New Roman" w:cs="Times New Roman"/>
          <w:sz w:val="24"/>
          <w:szCs w:val="24"/>
        </w:rPr>
        <w:t xml:space="preserve">, </w:t>
      </w:r>
      <w:r w:rsidR="00685CC3">
        <w:rPr>
          <w:rFonts w:ascii="Times New Roman" w:hAnsi="Times New Roman" w:cs="Times New Roman"/>
          <w:sz w:val="24"/>
          <w:szCs w:val="24"/>
        </w:rPr>
        <w:t>7,96 EUR</w:t>
      </w:r>
      <w:r w:rsidRPr="003D0711">
        <w:rPr>
          <w:rFonts w:ascii="Times New Roman" w:hAnsi="Times New Roman" w:cs="Times New Roman"/>
          <w:sz w:val="24"/>
          <w:szCs w:val="24"/>
        </w:rPr>
        <w:t xml:space="preserve"> i </w:t>
      </w:r>
      <w:r w:rsidR="00685CC3">
        <w:rPr>
          <w:rFonts w:ascii="Times New Roman" w:hAnsi="Times New Roman" w:cs="Times New Roman"/>
          <w:sz w:val="24"/>
          <w:szCs w:val="24"/>
        </w:rPr>
        <w:t>9,29 EUR</w:t>
      </w:r>
      <w:r w:rsidRPr="003D0711">
        <w:rPr>
          <w:rFonts w:ascii="Times New Roman" w:hAnsi="Times New Roman" w:cs="Times New Roman"/>
          <w:sz w:val="24"/>
          <w:szCs w:val="24"/>
        </w:rPr>
        <w:t xml:space="preserve">; na te iskaznice može se odjednom posuditi 3 do 7 knjiga. Građani koji provode ljeto u Metkoviću mogu se upisati na dva mjeseca, tzv. </w:t>
      </w:r>
      <w:r w:rsidR="0092205E" w:rsidRPr="003D0711">
        <w:rPr>
          <w:rFonts w:ascii="Times New Roman" w:hAnsi="Times New Roman" w:cs="Times New Roman"/>
          <w:sz w:val="24"/>
          <w:szCs w:val="24"/>
        </w:rPr>
        <w:t>L</w:t>
      </w:r>
      <w:r w:rsidRPr="003D0711">
        <w:rPr>
          <w:rFonts w:ascii="Times New Roman" w:hAnsi="Times New Roman" w:cs="Times New Roman"/>
          <w:sz w:val="24"/>
          <w:szCs w:val="24"/>
        </w:rPr>
        <w:t xml:space="preserve">jetna iskaznica, a članarina iznosi </w:t>
      </w:r>
      <w:r w:rsidR="00685CC3">
        <w:rPr>
          <w:rFonts w:ascii="Times New Roman" w:hAnsi="Times New Roman" w:cs="Times New Roman"/>
          <w:sz w:val="24"/>
          <w:szCs w:val="24"/>
        </w:rPr>
        <w:t>2,65 EUR</w:t>
      </w:r>
      <w:r w:rsidRPr="003D0711">
        <w:rPr>
          <w:rFonts w:ascii="Times New Roman" w:hAnsi="Times New Roman" w:cs="Times New Roman"/>
          <w:sz w:val="24"/>
          <w:szCs w:val="24"/>
        </w:rPr>
        <w:t>.</w:t>
      </w:r>
    </w:p>
    <w:p w14:paraId="50632B8E" w14:textId="77777777" w:rsidR="003D0711" w:rsidRDefault="003D0711" w:rsidP="003D0711">
      <w:pPr>
        <w:widowControl w:val="0"/>
        <w:tabs>
          <w:tab w:val="left" w:pos="90"/>
          <w:tab w:val="left" w:pos="1198"/>
          <w:tab w:val="right" w:pos="7605"/>
          <w:tab w:val="right" w:pos="9420"/>
          <w:tab w:val="right" w:pos="10551"/>
        </w:tabs>
        <w:autoSpaceDE w:val="0"/>
        <w:autoSpaceDN w:val="0"/>
        <w:adjustRightInd w:val="0"/>
        <w:spacing w:after="0" w:line="240" w:lineRule="auto"/>
        <w:jc w:val="both"/>
        <w:rPr>
          <w:rFonts w:ascii="Times New Roman" w:hAnsi="Times New Roman" w:cs="Times New Roman"/>
          <w:sz w:val="24"/>
          <w:szCs w:val="24"/>
        </w:rPr>
      </w:pPr>
      <w:r w:rsidRPr="003D0711">
        <w:rPr>
          <w:rFonts w:ascii="Times New Roman" w:hAnsi="Times New Roman" w:cs="Times New Roman"/>
          <w:sz w:val="24"/>
          <w:szCs w:val="24"/>
        </w:rPr>
        <w:t>Prve besplatne članske iskaznice uvedene su 2007. godine.</w:t>
      </w:r>
    </w:p>
    <w:p w14:paraId="078AD316" w14:textId="77777777" w:rsidR="00CD1FD9" w:rsidRPr="003D0711" w:rsidRDefault="00CD1FD9" w:rsidP="003D0711">
      <w:pPr>
        <w:widowControl w:val="0"/>
        <w:tabs>
          <w:tab w:val="left" w:pos="90"/>
          <w:tab w:val="left" w:pos="1198"/>
          <w:tab w:val="right" w:pos="7605"/>
          <w:tab w:val="right" w:pos="9420"/>
          <w:tab w:val="right" w:pos="10551"/>
        </w:tabs>
        <w:autoSpaceDE w:val="0"/>
        <w:autoSpaceDN w:val="0"/>
        <w:adjustRightInd w:val="0"/>
        <w:spacing w:after="0" w:line="240" w:lineRule="auto"/>
        <w:jc w:val="both"/>
        <w:rPr>
          <w:rFonts w:ascii="Times New Roman" w:hAnsi="Times New Roman" w:cs="Times New Roman"/>
          <w:sz w:val="24"/>
          <w:szCs w:val="24"/>
        </w:rPr>
      </w:pPr>
    </w:p>
    <w:p w14:paraId="73D0A711" w14:textId="77777777" w:rsidR="008404A9" w:rsidRDefault="003D0711" w:rsidP="003D0711">
      <w:pPr>
        <w:widowControl w:val="0"/>
        <w:tabs>
          <w:tab w:val="left" w:pos="90"/>
          <w:tab w:val="left" w:pos="1198"/>
          <w:tab w:val="right" w:pos="7605"/>
          <w:tab w:val="right" w:pos="9420"/>
          <w:tab w:val="right" w:pos="10551"/>
        </w:tabs>
        <w:autoSpaceDE w:val="0"/>
        <w:autoSpaceDN w:val="0"/>
        <w:adjustRightInd w:val="0"/>
        <w:spacing w:after="0" w:line="240" w:lineRule="auto"/>
        <w:jc w:val="both"/>
        <w:rPr>
          <w:rFonts w:ascii="Times New Roman" w:hAnsi="Times New Roman" w:cs="Times New Roman"/>
          <w:b/>
          <w:sz w:val="24"/>
          <w:szCs w:val="24"/>
        </w:rPr>
      </w:pPr>
      <w:r w:rsidRPr="00CD1FD9">
        <w:rPr>
          <w:rFonts w:ascii="Times New Roman" w:hAnsi="Times New Roman" w:cs="Times New Roman"/>
          <w:b/>
          <w:sz w:val="24"/>
          <w:szCs w:val="24"/>
        </w:rPr>
        <w:t>Besplatne iskaznice mogu ostvariti sljedeće kategorije građana:</w:t>
      </w:r>
    </w:p>
    <w:p w14:paraId="26A61A3C" w14:textId="77777777" w:rsidR="00CF757C" w:rsidRPr="00CD1FD9" w:rsidRDefault="00CF757C" w:rsidP="003D0711">
      <w:pPr>
        <w:widowControl w:val="0"/>
        <w:tabs>
          <w:tab w:val="left" w:pos="90"/>
          <w:tab w:val="left" w:pos="1198"/>
          <w:tab w:val="right" w:pos="7605"/>
          <w:tab w:val="right" w:pos="9420"/>
          <w:tab w:val="right" w:pos="10551"/>
        </w:tabs>
        <w:autoSpaceDE w:val="0"/>
        <w:autoSpaceDN w:val="0"/>
        <w:adjustRightInd w:val="0"/>
        <w:spacing w:after="0" w:line="240" w:lineRule="auto"/>
        <w:jc w:val="both"/>
        <w:rPr>
          <w:rFonts w:ascii="Times New Roman" w:hAnsi="Times New Roman" w:cs="Times New Roman"/>
          <w:b/>
          <w:sz w:val="24"/>
          <w:szCs w:val="24"/>
        </w:rPr>
      </w:pPr>
    </w:p>
    <w:p w14:paraId="4D49285E" w14:textId="77777777" w:rsidR="003D0711" w:rsidRPr="003D0711" w:rsidRDefault="003D0711" w:rsidP="003D0711">
      <w:pPr>
        <w:widowControl w:val="0"/>
        <w:tabs>
          <w:tab w:val="left" w:pos="90"/>
          <w:tab w:val="left" w:pos="1198"/>
          <w:tab w:val="right" w:pos="7605"/>
          <w:tab w:val="right" w:pos="9420"/>
          <w:tab w:val="right" w:pos="10551"/>
        </w:tabs>
        <w:autoSpaceDE w:val="0"/>
        <w:autoSpaceDN w:val="0"/>
        <w:adjustRightInd w:val="0"/>
        <w:spacing w:after="0" w:line="240" w:lineRule="auto"/>
        <w:jc w:val="both"/>
        <w:rPr>
          <w:rFonts w:ascii="Times New Roman" w:hAnsi="Times New Roman" w:cs="Times New Roman"/>
          <w:sz w:val="24"/>
          <w:szCs w:val="24"/>
        </w:rPr>
      </w:pPr>
      <w:r w:rsidRPr="003D0711">
        <w:rPr>
          <w:rFonts w:ascii="Times New Roman" w:hAnsi="Times New Roman" w:cs="Times New Roman"/>
          <w:sz w:val="24"/>
          <w:szCs w:val="24"/>
        </w:rPr>
        <w:t>-djeca do kraja osnovnoškolskog obrazovanja,</w:t>
      </w:r>
    </w:p>
    <w:p w14:paraId="0A9E7D50" w14:textId="77777777" w:rsidR="003D0711" w:rsidRPr="003D0711" w:rsidRDefault="003D0711" w:rsidP="003D0711">
      <w:pPr>
        <w:widowControl w:val="0"/>
        <w:tabs>
          <w:tab w:val="left" w:pos="90"/>
          <w:tab w:val="left" w:pos="1198"/>
          <w:tab w:val="right" w:pos="7605"/>
          <w:tab w:val="right" w:pos="9420"/>
          <w:tab w:val="right" w:pos="10551"/>
        </w:tabs>
        <w:autoSpaceDE w:val="0"/>
        <w:autoSpaceDN w:val="0"/>
        <w:adjustRightInd w:val="0"/>
        <w:spacing w:after="0" w:line="240" w:lineRule="auto"/>
        <w:jc w:val="both"/>
        <w:rPr>
          <w:rFonts w:ascii="Times New Roman" w:hAnsi="Times New Roman" w:cs="Times New Roman"/>
          <w:sz w:val="24"/>
          <w:szCs w:val="24"/>
        </w:rPr>
      </w:pPr>
      <w:r w:rsidRPr="003D0711">
        <w:rPr>
          <w:rFonts w:ascii="Times New Roman" w:hAnsi="Times New Roman" w:cs="Times New Roman"/>
          <w:sz w:val="24"/>
          <w:szCs w:val="24"/>
        </w:rPr>
        <w:t>-umirovljenici,</w:t>
      </w:r>
    </w:p>
    <w:p w14:paraId="7D3A0D65" w14:textId="77777777" w:rsidR="003D0711" w:rsidRPr="003D0711" w:rsidRDefault="003D0711" w:rsidP="003D0711">
      <w:pPr>
        <w:widowControl w:val="0"/>
        <w:tabs>
          <w:tab w:val="left" w:pos="90"/>
          <w:tab w:val="left" w:pos="1198"/>
          <w:tab w:val="right" w:pos="7605"/>
          <w:tab w:val="right" w:pos="9420"/>
          <w:tab w:val="right" w:pos="10551"/>
        </w:tabs>
        <w:autoSpaceDE w:val="0"/>
        <w:autoSpaceDN w:val="0"/>
        <w:adjustRightInd w:val="0"/>
        <w:spacing w:after="0" w:line="240" w:lineRule="auto"/>
        <w:jc w:val="both"/>
        <w:rPr>
          <w:rFonts w:ascii="Times New Roman" w:hAnsi="Times New Roman" w:cs="Times New Roman"/>
          <w:sz w:val="24"/>
          <w:szCs w:val="24"/>
        </w:rPr>
      </w:pPr>
      <w:r w:rsidRPr="003D0711">
        <w:rPr>
          <w:rFonts w:ascii="Times New Roman" w:hAnsi="Times New Roman" w:cs="Times New Roman"/>
          <w:sz w:val="24"/>
          <w:szCs w:val="24"/>
        </w:rPr>
        <w:t>-osobe starije od 65 godina,</w:t>
      </w:r>
    </w:p>
    <w:p w14:paraId="3720E9C2" w14:textId="77777777" w:rsidR="003D0711" w:rsidRPr="003D0711" w:rsidRDefault="003D0711" w:rsidP="003D0711">
      <w:pPr>
        <w:widowControl w:val="0"/>
        <w:tabs>
          <w:tab w:val="left" w:pos="90"/>
          <w:tab w:val="left" w:pos="1198"/>
          <w:tab w:val="right" w:pos="7605"/>
          <w:tab w:val="right" w:pos="9420"/>
          <w:tab w:val="right" w:pos="10551"/>
        </w:tabs>
        <w:autoSpaceDE w:val="0"/>
        <w:autoSpaceDN w:val="0"/>
        <w:adjustRightInd w:val="0"/>
        <w:spacing w:after="0" w:line="240" w:lineRule="auto"/>
        <w:jc w:val="both"/>
        <w:rPr>
          <w:rFonts w:ascii="Times New Roman" w:hAnsi="Times New Roman" w:cs="Times New Roman"/>
          <w:sz w:val="24"/>
          <w:szCs w:val="24"/>
        </w:rPr>
      </w:pPr>
      <w:r w:rsidRPr="003D0711">
        <w:rPr>
          <w:rFonts w:ascii="Times New Roman" w:hAnsi="Times New Roman" w:cs="Times New Roman"/>
          <w:sz w:val="24"/>
          <w:szCs w:val="24"/>
        </w:rPr>
        <w:t>-invalidi civilni i vojni,</w:t>
      </w:r>
    </w:p>
    <w:p w14:paraId="04B479F1" w14:textId="77777777" w:rsidR="003D0711" w:rsidRPr="003D0711" w:rsidRDefault="003D0711" w:rsidP="003D0711">
      <w:pPr>
        <w:widowControl w:val="0"/>
        <w:tabs>
          <w:tab w:val="left" w:pos="90"/>
          <w:tab w:val="left" w:pos="1198"/>
          <w:tab w:val="right" w:pos="7605"/>
          <w:tab w:val="right" w:pos="9420"/>
          <w:tab w:val="right" w:pos="10551"/>
        </w:tabs>
        <w:autoSpaceDE w:val="0"/>
        <w:autoSpaceDN w:val="0"/>
        <w:adjustRightInd w:val="0"/>
        <w:spacing w:after="0" w:line="240" w:lineRule="auto"/>
        <w:jc w:val="both"/>
        <w:rPr>
          <w:rFonts w:ascii="Times New Roman" w:hAnsi="Times New Roman" w:cs="Times New Roman"/>
          <w:sz w:val="24"/>
          <w:szCs w:val="24"/>
        </w:rPr>
      </w:pPr>
      <w:r w:rsidRPr="003D0711">
        <w:rPr>
          <w:rFonts w:ascii="Times New Roman" w:hAnsi="Times New Roman" w:cs="Times New Roman"/>
          <w:sz w:val="24"/>
          <w:szCs w:val="24"/>
        </w:rPr>
        <w:t>-djeca poginulih branitelja do prvog zaposlenja,</w:t>
      </w:r>
    </w:p>
    <w:p w14:paraId="1AB6CA73" w14:textId="77777777" w:rsidR="003D0711" w:rsidRDefault="003D0711" w:rsidP="003D0711">
      <w:pPr>
        <w:widowControl w:val="0"/>
        <w:tabs>
          <w:tab w:val="left" w:pos="90"/>
          <w:tab w:val="left" w:pos="1198"/>
          <w:tab w:val="right" w:pos="7605"/>
          <w:tab w:val="right" w:pos="9420"/>
          <w:tab w:val="right" w:pos="10551"/>
        </w:tabs>
        <w:autoSpaceDE w:val="0"/>
        <w:autoSpaceDN w:val="0"/>
        <w:adjustRightInd w:val="0"/>
        <w:spacing w:after="0" w:line="240" w:lineRule="auto"/>
        <w:jc w:val="both"/>
        <w:rPr>
          <w:rFonts w:ascii="Times New Roman" w:hAnsi="Times New Roman" w:cs="Times New Roman"/>
          <w:sz w:val="24"/>
          <w:szCs w:val="24"/>
        </w:rPr>
      </w:pPr>
      <w:r w:rsidRPr="003D0711">
        <w:rPr>
          <w:rFonts w:ascii="Times New Roman" w:hAnsi="Times New Roman" w:cs="Times New Roman"/>
          <w:sz w:val="24"/>
          <w:szCs w:val="24"/>
        </w:rPr>
        <w:t>-građani sa socijalnim iskaznicama.</w:t>
      </w:r>
    </w:p>
    <w:p w14:paraId="71816495" w14:textId="77777777" w:rsidR="003D0711" w:rsidRDefault="003D0711" w:rsidP="003D0711">
      <w:pPr>
        <w:widowControl w:val="0"/>
        <w:tabs>
          <w:tab w:val="left" w:pos="90"/>
          <w:tab w:val="left" w:pos="1198"/>
          <w:tab w:val="right" w:pos="7605"/>
          <w:tab w:val="right" w:pos="9420"/>
          <w:tab w:val="right" w:pos="10551"/>
        </w:tabs>
        <w:autoSpaceDE w:val="0"/>
        <w:autoSpaceDN w:val="0"/>
        <w:adjustRightInd w:val="0"/>
        <w:spacing w:after="0" w:line="240" w:lineRule="auto"/>
        <w:jc w:val="both"/>
        <w:rPr>
          <w:rFonts w:ascii="Times New Roman" w:hAnsi="Times New Roman" w:cs="Times New Roman"/>
          <w:b/>
          <w:sz w:val="24"/>
          <w:szCs w:val="24"/>
        </w:rPr>
      </w:pPr>
    </w:p>
    <w:p w14:paraId="74D00DB2" w14:textId="77777777" w:rsidR="0092205E" w:rsidRDefault="0092205E" w:rsidP="003D0711">
      <w:pPr>
        <w:spacing w:after="0" w:line="240" w:lineRule="auto"/>
        <w:jc w:val="both"/>
        <w:rPr>
          <w:rFonts w:ascii="Times New Roman" w:hAnsi="Times New Roman" w:cs="Times New Roman"/>
          <w:b/>
          <w:sz w:val="24"/>
          <w:szCs w:val="24"/>
        </w:rPr>
      </w:pPr>
    </w:p>
    <w:p w14:paraId="6CAA6E2E" w14:textId="77777777" w:rsidR="003D0711" w:rsidRPr="003D0711" w:rsidRDefault="003D0711" w:rsidP="003D0711">
      <w:pPr>
        <w:spacing w:after="0" w:line="240" w:lineRule="auto"/>
        <w:jc w:val="both"/>
        <w:rPr>
          <w:rFonts w:ascii="Times New Roman" w:hAnsi="Times New Roman" w:cs="Times New Roman"/>
          <w:b/>
          <w:sz w:val="24"/>
          <w:szCs w:val="24"/>
        </w:rPr>
      </w:pPr>
      <w:r w:rsidRPr="003D0711">
        <w:rPr>
          <w:rFonts w:ascii="Times New Roman" w:hAnsi="Times New Roman" w:cs="Times New Roman"/>
          <w:b/>
          <w:sz w:val="24"/>
          <w:szCs w:val="24"/>
        </w:rPr>
        <w:t>KULTURNA, EDUKATIVNA,  DRUŠTVENA DJELATNOST</w:t>
      </w:r>
    </w:p>
    <w:p w14:paraId="6151D91D" w14:textId="77777777" w:rsidR="003D0711" w:rsidRPr="003D0711" w:rsidRDefault="003D0711" w:rsidP="003D0711">
      <w:pPr>
        <w:spacing w:after="0" w:line="240" w:lineRule="auto"/>
        <w:jc w:val="both"/>
        <w:rPr>
          <w:rFonts w:ascii="Times New Roman" w:hAnsi="Times New Roman" w:cs="Times New Roman"/>
          <w:b/>
          <w:sz w:val="24"/>
          <w:szCs w:val="24"/>
        </w:rPr>
      </w:pPr>
    </w:p>
    <w:p w14:paraId="1C0317DC" w14:textId="77777777" w:rsidR="003D0711" w:rsidRDefault="003D0711" w:rsidP="003D0711">
      <w:pPr>
        <w:spacing w:after="0" w:line="240" w:lineRule="auto"/>
        <w:jc w:val="both"/>
        <w:rPr>
          <w:rFonts w:ascii="Times New Roman" w:hAnsi="Times New Roman" w:cs="Times New Roman"/>
          <w:sz w:val="24"/>
          <w:szCs w:val="24"/>
        </w:rPr>
      </w:pPr>
      <w:r w:rsidRPr="003D0711">
        <w:rPr>
          <w:rFonts w:ascii="Times New Roman" w:hAnsi="Times New Roman" w:cs="Times New Roman"/>
          <w:sz w:val="24"/>
          <w:szCs w:val="24"/>
        </w:rPr>
        <w:t>Svoju osnovnu djelatnost, knjižnica je nastojala promovirati i kroz  kulturne  i društvene  sadržaje  raznim aktivnostima.</w:t>
      </w:r>
    </w:p>
    <w:p w14:paraId="3DB72318" w14:textId="77777777" w:rsidR="002E0182" w:rsidRPr="003D0711" w:rsidRDefault="002E0182" w:rsidP="003D0711">
      <w:pPr>
        <w:spacing w:after="0" w:line="240" w:lineRule="auto"/>
        <w:jc w:val="both"/>
        <w:rPr>
          <w:rFonts w:ascii="Times New Roman" w:hAnsi="Times New Roman" w:cs="Times New Roman"/>
          <w:sz w:val="24"/>
          <w:szCs w:val="24"/>
        </w:rPr>
      </w:pPr>
    </w:p>
    <w:p w14:paraId="35CA3732" w14:textId="3E0D915E" w:rsidR="003D0711" w:rsidRPr="00BE57A2" w:rsidRDefault="00E555E3" w:rsidP="003D0711">
      <w:pPr>
        <w:spacing w:after="0" w:line="240" w:lineRule="auto"/>
        <w:jc w:val="both"/>
        <w:rPr>
          <w:rFonts w:ascii="Times New Roman" w:hAnsi="Times New Roman" w:cs="Times New Roman"/>
          <w:bCs/>
          <w:sz w:val="24"/>
          <w:szCs w:val="24"/>
        </w:rPr>
      </w:pPr>
      <w:r w:rsidRPr="0092205E">
        <w:rPr>
          <w:rFonts w:ascii="Times New Roman" w:hAnsi="Times New Roman" w:cs="Times New Roman"/>
          <w:bCs/>
          <w:sz w:val="24"/>
          <w:szCs w:val="24"/>
        </w:rPr>
        <w:lastRenderedPageBreak/>
        <w:t xml:space="preserve">Knjižnica je tijekom </w:t>
      </w:r>
      <w:r w:rsidR="008F4E7F">
        <w:rPr>
          <w:rFonts w:ascii="Times New Roman" w:hAnsi="Times New Roman" w:cs="Times New Roman"/>
          <w:bCs/>
          <w:sz w:val="24"/>
          <w:szCs w:val="24"/>
        </w:rPr>
        <w:t>prvog</w:t>
      </w:r>
      <w:r w:rsidR="00685CC3">
        <w:rPr>
          <w:rFonts w:ascii="Times New Roman" w:hAnsi="Times New Roman" w:cs="Times New Roman"/>
          <w:bCs/>
          <w:sz w:val="24"/>
          <w:szCs w:val="24"/>
        </w:rPr>
        <w:t xml:space="preserve"> polugodišta</w:t>
      </w:r>
      <w:r w:rsidR="008F4E7F">
        <w:rPr>
          <w:rFonts w:ascii="Times New Roman" w:hAnsi="Times New Roman" w:cs="Times New Roman"/>
          <w:bCs/>
          <w:sz w:val="24"/>
          <w:szCs w:val="24"/>
        </w:rPr>
        <w:t xml:space="preserve"> </w:t>
      </w:r>
      <w:r w:rsidRPr="0092205E">
        <w:rPr>
          <w:rFonts w:ascii="Times New Roman" w:hAnsi="Times New Roman" w:cs="Times New Roman"/>
          <w:bCs/>
          <w:sz w:val="24"/>
          <w:szCs w:val="24"/>
        </w:rPr>
        <w:t>20</w:t>
      </w:r>
      <w:r w:rsidR="007A69CA" w:rsidRPr="0092205E">
        <w:rPr>
          <w:rFonts w:ascii="Times New Roman" w:hAnsi="Times New Roman" w:cs="Times New Roman"/>
          <w:bCs/>
          <w:sz w:val="24"/>
          <w:szCs w:val="24"/>
        </w:rPr>
        <w:t>2</w:t>
      </w:r>
      <w:r w:rsidR="00335DC8">
        <w:rPr>
          <w:rFonts w:ascii="Times New Roman" w:hAnsi="Times New Roman" w:cs="Times New Roman"/>
          <w:bCs/>
          <w:sz w:val="24"/>
          <w:szCs w:val="24"/>
        </w:rPr>
        <w:t>5</w:t>
      </w:r>
      <w:r w:rsidR="003D0711" w:rsidRPr="0092205E">
        <w:rPr>
          <w:rFonts w:ascii="Times New Roman" w:hAnsi="Times New Roman" w:cs="Times New Roman"/>
          <w:bCs/>
          <w:sz w:val="24"/>
          <w:szCs w:val="24"/>
        </w:rPr>
        <w:t xml:space="preserve">. god. zabilježila sva važnija događanja i manifestacije prigodnim programima i radionicama te je provodila niz edukativnih i kulturnih aktivnosti s </w:t>
      </w:r>
      <w:r w:rsidR="003D0711" w:rsidRPr="00BE57A2">
        <w:rPr>
          <w:rFonts w:ascii="Times New Roman" w:hAnsi="Times New Roman" w:cs="Times New Roman"/>
          <w:bCs/>
          <w:sz w:val="24"/>
          <w:szCs w:val="24"/>
        </w:rPr>
        <w:t>ciljem poticanja čitanja i predstavljanja knjižnice i knjižničnih usluga svojim korisnicima.</w:t>
      </w:r>
    </w:p>
    <w:p w14:paraId="29B44D16" w14:textId="77777777" w:rsidR="003D0711" w:rsidRPr="00BE57A2" w:rsidRDefault="003D0711" w:rsidP="003D0711">
      <w:pPr>
        <w:spacing w:after="0" w:line="240" w:lineRule="auto"/>
        <w:jc w:val="both"/>
        <w:rPr>
          <w:rFonts w:ascii="Times New Roman" w:hAnsi="Times New Roman" w:cs="Times New Roman"/>
          <w:bCs/>
          <w:sz w:val="24"/>
          <w:szCs w:val="24"/>
        </w:rPr>
      </w:pPr>
      <w:r w:rsidRPr="00BE57A2">
        <w:rPr>
          <w:rFonts w:ascii="Times New Roman" w:hAnsi="Times New Roman" w:cs="Times New Roman"/>
          <w:bCs/>
          <w:sz w:val="24"/>
          <w:szCs w:val="24"/>
        </w:rPr>
        <w:t>Knjižnica je  realizaciju nekih događanja i projekata organizirala u suradnji s udrugama, školama te pojedincima.</w:t>
      </w:r>
    </w:p>
    <w:p w14:paraId="04FE0941" w14:textId="77777777" w:rsidR="002E0182" w:rsidRPr="00BE57A2" w:rsidRDefault="002E0182" w:rsidP="003D0711">
      <w:pPr>
        <w:spacing w:after="0" w:line="240" w:lineRule="auto"/>
        <w:jc w:val="both"/>
        <w:rPr>
          <w:rFonts w:ascii="Times New Roman" w:hAnsi="Times New Roman" w:cs="Times New Roman"/>
          <w:b/>
          <w:sz w:val="24"/>
          <w:szCs w:val="24"/>
        </w:rPr>
      </w:pPr>
    </w:p>
    <w:p w14:paraId="20B5C84D" w14:textId="77777777" w:rsidR="003D0711" w:rsidRPr="00BE57A2" w:rsidRDefault="003D0711" w:rsidP="003D0711">
      <w:pPr>
        <w:spacing w:after="0" w:line="240" w:lineRule="auto"/>
        <w:jc w:val="both"/>
        <w:rPr>
          <w:rFonts w:ascii="Times New Roman" w:hAnsi="Times New Roman" w:cs="Times New Roman"/>
          <w:bCs/>
          <w:sz w:val="24"/>
          <w:szCs w:val="24"/>
        </w:rPr>
      </w:pPr>
      <w:r w:rsidRPr="00BE57A2">
        <w:rPr>
          <w:rFonts w:ascii="Times New Roman" w:hAnsi="Times New Roman" w:cs="Times New Roman"/>
          <w:bCs/>
          <w:sz w:val="24"/>
          <w:szCs w:val="24"/>
        </w:rPr>
        <w:t>Također su pojedine udruge, ustanove i  pojedinci prepoznali knjižnicu kao  mjesto gdje mogu promovirati i prezentirati svoj umjetnički rad ili neki drugi pozitivni angažman široj zajednici.</w:t>
      </w:r>
    </w:p>
    <w:p w14:paraId="78D1E299" w14:textId="77777777" w:rsidR="003D0711" w:rsidRPr="00BE57A2" w:rsidRDefault="003D0711" w:rsidP="003D0711">
      <w:pPr>
        <w:spacing w:after="0" w:line="240" w:lineRule="auto"/>
        <w:jc w:val="both"/>
        <w:rPr>
          <w:rFonts w:ascii="Times New Roman" w:hAnsi="Times New Roman" w:cs="Times New Roman"/>
          <w:sz w:val="24"/>
          <w:szCs w:val="24"/>
        </w:rPr>
      </w:pPr>
      <w:r w:rsidRPr="00BE57A2">
        <w:rPr>
          <w:rFonts w:ascii="Times New Roman" w:hAnsi="Times New Roman" w:cs="Times New Roman"/>
          <w:sz w:val="24"/>
          <w:szCs w:val="24"/>
        </w:rPr>
        <w:t xml:space="preserve">Osnovni cilj besplatnih članskih iskaznica je omogućiti svim potrebitim članovima društva korištenje knjižnice te na taj način učiniti dostupnim knjigu i čitanje. </w:t>
      </w:r>
    </w:p>
    <w:p w14:paraId="26EF035E" w14:textId="77777777" w:rsidR="002E0182" w:rsidRPr="00BE57A2" w:rsidRDefault="002E0182" w:rsidP="003D0711">
      <w:pPr>
        <w:spacing w:after="0" w:line="240" w:lineRule="auto"/>
        <w:jc w:val="both"/>
        <w:rPr>
          <w:rFonts w:ascii="Times New Roman" w:hAnsi="Times New Roman" w:cs="Times New Roman"/>
          <w:sz w:val="24"/>
          <w:szCs w:val="24"/>
        </w:rPr>
      </w:pPr>
    </w:p>
    <w:p w14:paraId="3A60E352" w14:textId="77777777" w:rsidR="003D0711" w:rsidRPr="00BE57A2" w:rsidRDefault="003D0711" w:rsidP="003D0711">
      <w:pPr>
        <w:spacing w:after="0" w:line="240" w:lineRule="auto"/>
        <w:jc w:val="both"/>
        <w:rPr>
          <w:rFonts w:ascii="Times New Roman" w:hAnsi="Times New Roman" w:cs="Times New Roman"/>
          <w:bCs/>
          <w:sz w:val="24"/>
          <w:szCs w:val="24"/>
        </w:rPr>
      </w:pPr>
      <w:r w:rsidRPr="00BE57A2">
        <w:rPr>
          <w:rFonts w:ascii="Times New Roman" w:hAnsi="Times New Roman" w:cs="Times New Roman"/>
          <w:bCs/>
          <w:sz w:val="24"/>
          <w:szCs w:val="24"/>
        </w:rPr>
        <w:t>Pored besplatnih članskih iskaznica knjižnica i drugim akcijama njeguje svoj humanitarni rad. Prikupljaju se slikovnice za bolnice, te se dio darovanih knjiga prosljeđuje u slabije razvijene dijelove Hrvatske.</w:t>
      </w:r>
    </w:p>
    <w:p w14:paraId="31FDA724" w14:textId="77777777" w:rsidR="001625D4" w:rsidRPr="00BE57A2" w:rsidRDefault="001625D4" w:rsidP="003D0711">
      <w:pPr>
        <w:spacing w:after="0" w:line="240" w:lineRule="auto"/>
        <w:jc w:val="both"/>
        <w:rPr>
          <w:rFonts w:ascii="Times New Roman" w:hAnsi="Times New Roman" w:cs="Times New Roman"/>
          <w:sz w:val="24"/>
          <w:szCs w:val="24"/>
        </w:rPr>
      </w:pPr>
    </w:p>
    <w:p w14:paraId="166A5A9C" w14:textId="77777777" w:rsidR="00D60D6E" w:rsidRPr="00BE57A2" w:rsidRDefault="00D60D6E" w:rsidP="002E0182">
      <w:pPr>
        <w:widowControl w:val="0"/>
        <w:tabs>
          <w:tab w:val="left" w:pos="90"/>
          <w:tab w:val="left" w:pos="1198"/>
          <w:tab w:val="right" w:pos="6870"/>
          <w:tab w:val="right" w:pos="8678"/>
          <w:tab w:val="right" w:pos="10500"/>
        </w:tabs>
        <w:autoSpaceDE w:val="0"/>
        <w:autoSpaceDN w:val="0"/>
        <w:adjustRightInd w:val="0"/>
        <w:spacing w:after="0" w:line="240" w:lineRule="auto"/>
        <w:jc w:val="center"/>
        <w:rPr>
          <w:rFonts w:ascii="Times New Roman" w:hAnsi="Times New Roman" w:cs="Times New Roman"/>
          <w:b/>
          <w:bCs/>
          <w:sz w:val="24"/>
          <w:szCs w:val="24"/>
          <w:u w:val="single"/>
        </w:rPr>
      </w:pPr>
    </w:p>
    <w:p w14:paraId="2C9DE317" w14:textId="460E0276" w:rsidR="00141DA4" w:rsidRPr="00BC41BB" w:rsidRDefault="00620F51" w:rsidP="00141DA4">
      <w:pPr>
        <w:jc w:val="both"/>
        <w:rPr>
          <w:rFonts w:ascii="Times New Roman" w:hAnsi="Times New Roman" w:cs="Times New Roman"/>
          <w:b/>
          <w:sz w:val="24"/>
          <w:szCs w:val="24"/>
        </w:rPr>
      </w:pPr>
      <w:r w:rsidRPr="00BE57A2">
        <w:rPr>
          <w:rFonts w:ascii="Times New Roman" w:hAnsi="Times New Roman" w:cs="Times New Roman"/>
          <w:b/>
          <w:sz w:val="24"/>
          <w:szCs w:val="24"/>
        </w:rPr>
        <w:t>Tablice br. 2</w:t>
      </w:r>
      <w:r w:rsidR="00F22C91">
        <w:rPr>
          <w:rFonts w:ascii="Times New Roman" w:hAnsi="Times New Roman" w:cs="Times New Roman"/>
          <w:b/>
          <w:sz w:val="24"/>
          <w:szCs w:val="24"/>
        </w:rPr>
        <w:t>7</w:t>
      </w:r>
      <w:r w:rsidRPr="00BE57A2">
        <w:rPr>
          <w:rFonts w:ascii="Times New Roman" w:hAnsi="Times New Roman" w:cs="Times New Roman"/>
          <w:b/>
          <w:sz w:val="24"/>
          <w:szCs w:val="24"/>
        </w:rPr>
        <w:t xml:space="preserve">. - </w:t>
      </w:r>
      <w:r w:rsidR="00141DA4" w:rsidRPr="00BC41BB">
        <w:rPr>
          <w:rFonts w:ascii="Times New Roman" w:hAnsi="Times New Roman" w:cs="Times New Roman"/>
          <w:b/>
          <w:sz w:val="24"/>
          <w:szCs w:val="24"/>
        </w:rPr>
        <w:t>Ostvarivanje strateških ciljeva kroz godišnje programe</w:t>
      </w:r>
    </w:p>
    <w:tbl>
      <w:tblPr>
        <w:tblStyle w:val="Reetkatablice"/>
        <w:tblW w:w="0" w:type="auto"/>
        <w:tblLook w:val="04A0" w:firstRow="1" w:lastRow="0" w:firstColumn="1" w:lastColumn="0" w:noHBand="0" w:noVBand="1"/>
      </w:tblPr>
      <w:tblGrid>
        <w:gridCol w:w="4384"/>
        <w:gridCol w:w="4394"/>
      </w:tblGrid>
      <w:tr w:rsidR="00141DA4" w14:paraId="0FF26C68" w14:textId="77777777" w:rsidTr="00C0085D">
        <w:trPr>
          <w:trHeight w:val="557"/>
        </w:trPr>
        <w:tc>
          <w:tcPr>
            <w:tcW w:w="4508" w:type="dxa"/>
            <w:tcBorders>
              <w:top w:val="single" w:sz="4" w:space="0" w:color="auto"/>
              <w:left w:val="single" w:sz="4" w:space="0" w:color="auto"/>
              <w:bottom w:val="single" w:sz="4" w:space="0" w:color="auto"/>
              <w:right w:val="single" w:sz="4" w:space="0" w:color="auto"/>
            </w:tcBorders>
            <w:hideMark/>
          </w:tcPr>
          <w:p w14:paraId="401DADC4" w14:textId="77777777" w:rsidR="00141DA4" w:rsidRDefault="00141DA4" w:rsidP="00C0085D">
            <w:pPr>
              <w:rPr>
                <w:rFonts w:ascii="Times New Roman" w:hAnsi="Times New Roman" w:cs="Times New Roman"/>
                <w:sz w:val="24"/>
                <w:szCs w:val="24"/>
              </w:rPr>
            </w:pPr>
            <w:r>
              <w:rPr>
                <w:rFonts w:ascii="Times New Roman" w:hAnsi="Times New Roman" w:cs="Times New Roman"/>
                <w:sz w:val="24"/>
                <w:szCs w:val="24"/>
              </w:rPr>
              <w:t>Aktivnost</w:t>
            </w:r>
          </w:p>
        </w:tc>
        <w:tc>
          <w:tcPr>
            <w:tcW w:w="4508" w:type="dxa"/>
            <w:tcBorders>
              <w:top w:val="single" w:sz="4" w:space="0" w:color="auto"/>
              <w:left w:val="single" w:sz="4" w:space="0" w:color="auto"/>
              <w:bottom w:val="single" w:sz="4" w:space="0" w:color="auto"/>
              <w:right w:val="single" w:sz="4" w:space="0" w:color="auto"/>
            </w:tcBorders>
            <w:hideMark/>
          </w:tcPr>
          <w:p w14:paraId="4DA00BD3" w14:textId="77777777" w:rsidR="00141DA4" w:rsidRDefault="00141DA4" w:rsidP="00C0085D">
            <w:pPr>
              <w:rPr>
                <w:rFonts w:ascii="Times New Roman" w:hAnsi="Times New Roman" w:cs="Times New Roman"/>
                <w:b/>
                <w:bCs/>
                <w:sz w:val="24"/>
                <w:szCs w:val="24"/>
              </w:rPr>
            </w:pPr>
            <w:r>
              <w:rPr>
                <w:rFonts w:ascii="Times New Roman" w:hAnsi="Times New Roman" w:cs="Times New Roman"/>
                <w:b/>
                <w:bCs/>
                <w:sz w:val="24"/>
                <w:szCs w:val="24"/>
              </w:rPr>
              <w:t>A100014 –  Rashodi za zaposlene</w:t>
            </w:r>
          </w:p>
        </w:tc>
      </w:tr>
      <w:tr w:rsidR="00141DA4" w14:paraId="0FFFA30E" w14:textId="77777777" w:rsidTr="00C0085D">
        <w:trPr>
          <w:trHeight w:val="547"/>
        </w:trPr>
        <w:tc>
          <w:tcPr>
            <w:tcW w:w="4508" w:type="dxa"/>
            <w:tcBorders>
              <w:top w:val="single" w:sz="4" w:space="0" w:color="auto"/>
              <w:left w:val="single" w:sz="4" w:space="0" w:color="auto"/>
              <w:bottom w:val="single" w:sz="4" w:space="0" w:color="auto"/>
              <w:right w:val="single" w:sz="4" w:space="0" w:color="auto"/>
            </w:tcBorders>
            <w:hideMark/>
          </w:tcPr>
          <w:p w14:paraId="62358195" w14:textId="77777777" w:rsidR="00141DA4" w:rsidRDefault="00141DA4" w:rsidP="00C0085D">
            <w:pPr>
              <w:rPr>
                <w:rFonts w:ascii="Times New Roman" w:hAnsi="Times New Roman" w:cs="Times New Roman"/>
                <w:sz w:val="24"/>
                <w:szCs w:val="24"/>
              </w:rPr>
            </w:pPr>
            <w:r>
              <w:rPr>
                <w:rFonts w:ascii="Times New Roman" w:hAnsi="Times New Roman" w:cs="Times New Roman"/>
                <w:sz w:val="24"/>
                <w:szCs w:val="24"/>
              </w:rPr>
              <w:t>Cilj</w:t>
            </w:r>
          </w:p>
        </w:tc>
        <w:tc>
          <w:tcPr>
            <w:tcW w:w="4508" w:type="dxa"/>
            <w:tcBorders>
              <w:top w:val="single" w:sz="4" w:space="0" w:color="auto"/>
              <w:left w:val="single" w:sz="4" w:space="0" w:color="auto"/>
              <w:bottom w:val="single" w:sz="4" w:space="0" w:color="auto"/>
              <w:right w:val="single" w:sz="4" w:space="0" w:color="auto"/>
            </w:tcBorders>
            <w:hideMark/>
          </w:tcPr>
          <w:p w14:paraId="39B92CFC" w14:textId="77777777" w:rsidR="00141DA4" w:rsidRDefault="00141DA4" w:rsidP="00C0085D">
            <w:pPr>
              <w:rPr>
                <w:rFonts w:ascii="Times New Roman" w:hAnsi="Times New Roman" w:cs="Times New Roman"/>
                <w:sz w:val="24"/>
                <w:szCs w:val="24"/>
              </w:rPr>
            </w:pPr>
            <w:r>
              <w:rPr>
                <w:rFonts w:ascii="Times New Roman" w:hAnsi="Times New Roman" w:cs="Times New Roman"/>
                <w:sz w:val="24"/>
                <w:szCs w:val="24"/>
              </w:rPr>
              <w:t>Isplata plaća, darova i ostalih neoporezivih primitaka zaposlenima</w:t>
            </w:r>
          </w:p>
        </w:tc>
      </w:tr>
      <w:tr w:rsidR="00141DA4" w14:paraId="100DFCB2" w14:textId="77777777" w:rsidTr="00C0085D">
        <w:trPr>
          <w:trHeight w:val="538"/>
        </w:trPr>
        <w:tc>
          <w:tcPr>
            <w:tcW w:w="4508" w:type="dxa"/>
            <w:tcBorders>
              <w:top w:val="single" w:sz="4" w:space="0" w:color="auto"/>
              <w:left w:val="single" w:sz="4" w:space="0" w:color="auto"/>
              <w:bottom w:val="single" w:sz="4" w:space="0" w:color="auto"/>
              <w:right w:val="single" w:sz="4" w:space="0" w:color="auto"/>
            </w:tcBorders>
            <w:hideMark/>
          </w:tcPr>
          <w:p w14:paraId="5D1F0BF4" w14:textId="77777777" w:rsidR="00141DA4" w:rsidRDefault="00141DA4" w:rsidP="00C0085D">
            <w:pPr>
              <w:rPr>
                <w:rFonts w:ascii="Times New Roman" w:hAnsi="Times New Roman" w:cs="Times New Roman"/>
                <w:sz w:val="24"/>
                <w:szCs w:val="24"/>
              </w:rPr>
            </w:pPr>
            <w:r>
              <w:rPr>
                <w:rFonts w:ascii="Times New Roman" w:hAnsi="Times New Roman" w:cs="Times New Roman"/>
                <w:sz w:val="24"/>
                <w:szCs w:val="24"/>
              </w:rPr>
              <w:t>Nositelj aktivnosti</w:t>
            </w:r>
          </w:p>
        </w:tc>
        <w:tc>
          <w:tcPr>
            <w:tcW w:w="4508" w:type="dxa"/>
            <w:tcBorders>
              <w:top w:val="single" w:sz="4" w:space="0" w:color="auto"/>
              <w:left w:val="single" w:sz="4" w:space="0" w:color="auto"/>
              <w:bottom w:val="single" w:sz="4" w:space="0" w:color="auto"/>
              <w:right w:val="single" w:sz="4" w:space="0" w:color="auto"/>
            </w:tcBorders>
            <w:hideMark/>
          </w:tcPr>
          <w:p w14:paraId="0B1A6E81" w14:textId="77777777" w:rsidR="00141DA4" w:rsidRDefault="00141DA4" w:rsidP="00C0085D">
            <w:pPr>
              <w:rPr>
                <w:rFonts w:ascii="Times New Roman" w:hAnsi="Times New Roman" w:cs="Times New Roman"/>
                <w:sz w:val="24"/>
                <w:szCs w:val="24"/>
              </w:rPr>
            </w:pPr>
            <w:r>
              <w:rPr>
                <w:rFonts w:ascii="Times New Roman" w:hAnsi="Times New Roman" w:cs="Times New Roman"/>
                <w:sz w:val="24"/>
                <w:szCs w:val="24"/>
              </w:rPr>
              <w:t>Grad Metković (Izvor 1.1 - Opći prihodi i primici)</w:t>
            </w:r>
          </w:p>
        </w:tc>
      </w:tr>
      <w:tr w:rsidR="00141DA4" w14:paraId="024D46D8" w14:textId="77777777" w:rsidTr="00C0085D">
        <w:trPr>
          <w:trHeight w:val="528"/>
        </w:trPr>
        <w:tc>
          <w:tcPr>
            <w:tcW w:w="4508" w:type="dxa"/>
            <w:tcBorders>
              <w:top w:val="single" w:sz="4" w:space="0" w:color="auto"/>
              <w:left w:val="single" w:sz="4" w:space="0" w:color="auto"/>
              <w:bottom w:val="single" w:sz="4" w:space="0" w:color="auto"/>
              <w:right w:val="single" w:sz="4" w:space="0" w:color="auto"/>
            </w:tcBorders>
            <w:hideMark/>
          </w:tcPr>
          <w:p w14:paraId="03A3E420" w14:textId="77777777" w:rsidR="00141DA4" w:rsidRDefault="00141DA4" w:rsidP="00C0085D">
            <w:pPr>
              <w:rPr>
                <w:rFonts w:ascii="Times New Roman" w:hAnsi="Times New Roman" w:cs="Times New Roman"/>
                <w:sz w:val="24"/>
                <w:szCs w:val="24"/>
              </w:rPr>
            </w:pPr>
            <w:r>
              <w:rPr>
                <w:rFonts w:ascii="Times New Roman" w:hAnsi="Times New Roman" w:cs="Times New Roman"/>
                <w:sz w:val="24"/>
                <w:szCs w:val="24"/>
              </w:rPr>
              <w:t>Zakonska osnova</w:t>
            </w:r>
          </w:p>
        </w:tc>
        <w:tc>
          <w:tcPr>
            <w:tcW w:w="4508" w:type="dxa"/>
            <w:tcBorders>
              <w:top w:val="single" w:sz="4" w:space="0" w:color="auto"/>
              <w:left w:val="single" w:sz="4" w:space="0" w:color="auto"/>
              <w:bottom w:val="single" w:sz="4" w:space="0" w:color="auto"/>
              <w:right w:val="single" w:sz="4" w:space="0" w:color="auto"/>
            </w:tcBorders>
            <w:hideMark/>
          </w:tcPr>
          <w:p w14:paraId="41736097" w14:textId="77777777" w:rsidR="00141DA4" w:rsidRDefault="00141DA4" w:rsidP="00C0085D">
            <w:pPr>
              <w:rPr>
                <w:rFonts w:ascii="Times New Roman" w:hAnsi="Times New Roman" w:cs="Times New Roman"/>
                <w:sz w:val="24"/>
                <w:szCs w:val="24"/>
              </w:rPr>
            </w:pPr>
            <w:r>
              <w:rPr>
                <w:rFonts w:ascii="Times New Roman" w:hAnsi="Times New Roman" w:cs="Times New Roman"/>
                <w:sz w:val="24"/>
                <w:szCs w:val="24"/>
              </w:rPr>
              <w:t>Zakon o knjižnicama, Zakon o javnim ustanovama</w:t>
            </w:r>
          </w:p>
        </w:tc>
      </w:tr>
      <w:tr w:rsidR="00141DA4" w14:paraId="7F422258" w14:textId="77777777" w:rsidTr="00C0085D">
        <w:trPr>
          <w:trHeight w:val="517"/>
        </w:trPr>
        <w:tc>
          <w:tcPr>
            <w:tcW w:w="4508" w:type="dxa"/>
            <w:tcBorders>
              <w:top w:val="single" w:sz="4" w:space="0" w:color="auto"/>
              <w:left w:val="single" w:sz="4" w:space="0" w:color="auto"/>
              <w:bottom w:val="single" w:sz="4" w:space="0" w:color="auto"/>
              <w:right w:val="single" w:sz="4" w:space="0" w:color="auto"/>
            </w:tcBorders>
            <w:hideMark/>
          </w:tcPr>
          <w:p w14:paraId="69A3729B" w14:textId="77777777" w:rsidR="00141DA4" w:rsidRDefault="00141DA4" w:rsidP="00C0085D">
            <w:pPr>
              <w:rPr>
                <w:rFonts w:ascii="Times New Roman" w:hAnsi="Times New Roman" w:cs="Times New Roman"/>
                <w:sz w:val="24"/>
                <w:szCs w:val="24"/>
              </w:rPr>
            </w:pPr>
            <w:r>
              <w:rPr>
                <w:rFonts w:ascii="Times New Roman" w:hAnsi="Times New Roman" w:cs="Times New Roman"/>
                <w:sz w:val="24"/>
                <w:szCs w:val="24"/>
              </w:rPr>
              <w:t>Osigurana sredstva</w:t>
            </w:r>
          </w:p>
        </w:tc>
        <w:tc>
          <w:tcPr>
            <w:tcW w:w="4508" w:type="dxa"/>
            <w:tcBorders>
              <w:top w:val="single" w:sz="4" w:space="0" w:color="auto"/>
              <w:left w:val="single" w:sz="4" w:space="0" w:color="auto"/>
              <w:bottom w:val="single" w:sz="4" w:space="0" w:color="auto"/>
              <w:right w:val="single" w:sz="4" w:space="0" w:color="auto"/>
            </w:tcBorders>
            <w:hideMark/>
          </w:tcPr>
          <w:p w14:paraId="3E708F9C" w14:textId="77777777" w:rsidR="00141DA4" w:rsidRDefault="00141DA4" w:rsidP="00C0085D">
            <w:pPr>
              <w:rPr>
                <w:rFonts w:ascii="Times New Roman" w:hAnsi="Times New Roman" w:cs="Times New Roman"/>
                <w:sz w:val="24"/>
                <w:szCs w:val="24"/>
              </w:rPr>
            </w:pPr>
            <w:r>
              <w:rPr>
                <w:rFonts w:ascii="Times New Roman" w:hAnsi="Times New Roman" w:cs="Times New Roman"/>
                <w:sz w:val="24"/>
                <w:szCs w:val="24"/>
              </w:rPr>
              <w:t xml:space="preserve">85.100,00 eura (Izvor 1.1 - Opći prihodi i primici) </w:t>
            </w:r>
          </w:p>
        </w:tc>
      </w:tr>
      <w:tr w:rsidR="00141DA4" w14:paraId="72343B8E" w14:textId="77777777" w:rsidTr="00C0085D">
        <w:trPr>
          <w:trHeight w:val="517"/>
        </w:trPr>
        <w:tc>
          <w:tcPr>
            <w:tcW w:w="4508" w:type="dxa"/>
            <w:tcBorders>
              <w:top w:val="single" w:sz="4" w:space="0" w:color="auto"/>
              <w:left w:val="single" w:sz="4" w:space="0" w:color="auto"/>
              <w:bottom w:val="single" w:sz="4" w:space="0" w:color="auto"/>
              <w:right w:val="single" w:sz="4" w:space="0" w:color="auto"/>
            </w:tcBorders>
          </w:tcPr>
          <w:p w14:paraId="272C7F88" w14:textId="77777777" w:rsidR="00141DA4" w:rsidRDefault="00141DA4" w:rsidP="00C0085D">
            <w:pPr>
              <w:rPr>
                <w:rFonts w:ascii="Times New Roman" w:hAnsi="Times New Roman" w:cs="Times New Roman"/>
                <w:sz w:val="24"/>
                <w:szCs w:val="24"/>
              </w:rPr>
            </w:pPr>
            <w:r>
              <w:rPr>
                <w:rFonts w:ascii="Times New Roman" w:hAnsi="Times New Roman" w:cs="Times New Roman"/>
                <w:sz w:val="24"/>
                <w:szCs w:val="24"/>
              </w:rPr>
              <w:t>Realizirano na 30.06.2025.</w:t>
            </w:r>
          </w:p>
        </w:tc>
        <w:tc>
          <w:tcPr>
            <w:tcW w:w="4508" w:type="dxa"/>
            <w:tcBorders>
              <w:top w:val="single" w:sz="4" w:space="0" w:color="auto"/>
              <w:left w:val="single" w:sz="4" w:space="0" w:color="auto"/>
              <w:bottom w:val="single" w:sz="4" w:space="0" w:color="auto"/>
              <w:right w:val="single" w:sz="4" w:space="0" w:color="auto"/>
            </w:tcBorders>
          </w:tcPr>
          <w:p w14:paraId="71255E18" w14:textId="77777777" w:rsidR="00141DA4" w:rsidRDefault="00141DA4" w:rsidP="00C0085D">
            <w:pPr>
              <w:rPr>
                <w:rFonts w:ascii="Times New Roman" w:hAnsi="Times New Roman" w:cs="Times New Roman"/>
                <w:sz w:val="24"/>
                <w:szCs w:val="24"/>
              </w:rPr>
            </w:pPr>
            <w:r>
              <w:rPr>
                <w:rFonts w:ascii="Times New Roman" w:hAnsi="Times New Roman" w:cs="Times New Roman"/>
                <w:sz w:val="24"/>
                <w:szCs w:val="24"/>
              </w:rPr>
              <w:t>43.027,67 eura (Izvor 1.1 - Opći prihodi i primici)(50,56 %)</w:t>
            </w:r>
          </w:p>
          <w:p w14:paraId="4197A8D1" w14:textId="77777777" w:rsidR="00141DA4" w:rsidRDefault="00141DA4" w:rsidP="00C0085D">
            <w:pPr>
              <w:rPr>
                <w:rFonts w:ascii="Times New Roman" w:hAnsi="Times New Roman" w:cs="Times New Roman"/>
                <w:sz w:val="24"/>
                <w:szCs w:val="24"/>
              </w:rPr>
            </w:pPr>
          </w:p>
        </w:tc>
      </w:tr>
      <w:tr w:rsidR="00141DA4" w14:paraId="0B35B343" w14:textId="77777777" w:rsidTr="00C0085D">
        <w:trPr>
          <w:trHeight w:val="507"/>
        </w:trPr>
        <w:tc>
          <w:tcPr>
            <w:tcW w:w="4508" w:type="dxa"/>
            <w:tcBorders>
              <w:top w:val="single" w:sz="4" w:space="0" w:color="auto"/>
              <w:left w:val="single" w:sz="4" w:space="0" w:color="auto"/>
              <w:bottom w:val="single" w:sz="4" w:space="0" w:color="auto"/>
              <w:right w:val="single" w:sz="4" w:space="0" w:color="auto"/>
            </w:tcBorders>
            <w:hideMark/>
          </w:tcPr>
          <w:p w14:paraId="58DDAA6D" w14:textId="77777777" w:rsidR="00141DA4" w:rsidRDefault="00141DA4" w:rsidP="00C0085D">
            <w:pPr>
              <w:rPr>
                <w:rFonts w:ascii="Times New Roman" w:hAnsi="Times New Roman" w:cs="Times New Roman"/>
                <w:sz w:val="24"/>
                <w:szCs w:val="24"/>
              </w:rPr>
            </w:pPr>
            <w:r>
              <w:rPr>
                <w:rFonts w:ascii="Times New Roman" w:hAnsi="Times New Roman" w:cs="Times New Roman"/>
                <w:sz w:val="24"/>
                <w:szCs w:val="24"/>
              </w:rPr>
              <w:t>Pokazatelj uspješnosti</w:t>
            </w:r>
          </w:p>
        </w:tc>
        <w:tc>
          <w:tcPr>
            <w:tcW w:w="4508" w:type="dxa"/>
            <w:tcBorders>
              <w:top w:val="single" w:sz="4" w:space="0" w:color="auto"/>
              <w:left w:val="single" w:sz="4" w:space="0" w:color="auto"/>
              <w:bottom w:val="single" w:sz="4" w:space="0" w:color="auto"/>
              <w:right w:val="single" w:sz="4" w:space="0" w:color="auto"/>
            </w:tcBorders>
            <w:hideMark/>
          </w:tcPr>
          <w:p w14:paraId="4ADFEA8B" w14:textId="77777777" w:rsidR="00141DA4" w:rsidRDefault="00141DA4" w:rsidP="00C0085D">
            <w:pPr>
              <w:rPr>
                <w:rFonts w:ascii="Times New Roman" w:hAnsi="Times New Roman" w:cs="Times New Roman"/>
                <w:sz w:val="24"/>
                <w:szCs w:val="24"/>
              </w:rPr>
            </w:pPr>
            <w:r>
              <w:rPr>
                <w:rFonts w:ascii="Times New Roman" w:hAnsi="Times New Roman" w:cs="Times New Roman"/>
                <w:sz w:val="24"/>
                <w:szCs w:val="24"/>
              </w:rPr>
              <w:t>Uredno isplaćene plaće i ostali rashodi za zaposlenike Gradske knjižnice Metković.</w:t>
            </w:r>
          </w:p>
        </w:tc>
      </w:tr>
    </w:tbl>
    <w:p w14:paraId="510FA022" w14:textId="77777777" w:rsidR="00141DA4" w:rsidRDefault="00141DA4" w:rsidP="00141DA4">
      <w:pPr>
        <w:pStyle w:val="Normal1"/>
        <w:rPr>
          <w:b/>
        </w:rPr>
      </w:pPr>
    </w:p>
    <w:p w14:paraId="5F7F1530" w14:textId="77777777" w:rsidR="00141DA4" w:rsidRDefault="00141DA4" w:rsidP="00141DA4">
      <w:pPr>
        <w:pStyle w:val="Normal1"/>
        <w:rPr>
          <w:b/>
        </w:rPr>
      </w:pPr>
    </w:p>
    <w:tbl>
      <w:tblPr>
        <w:tblStyle w:val="Reetkatablice"/>
        <w:tblW w:w="8784" w:type="dxa"/>
        <w:tblLook w:val="04A0" w:firstRow="1" w:lastRow="0" w:firstColumn="1" w:lastColumn="0" w:noHBand="0" w:noVBand="1"/>
      </w:tblPr>
      <w:tblGrid>
        <w:gridCol w:w="4386"/>
        <w:gridCol w:w="4398"/>
      </w:tblGrid>
      <w:tr w:rsidR="00141DA4" w14:paraId="482E66AB" w14:textId="77777777" w:rsidTr="000D6A7D">
        <w:trPr>
          <w:trHeight w:val="557"/>
        </w:trPr>
        <w:tc>
          <w:tcPr>
            <w:tcW w:w="4386" w:type="dxa"/>
            <w:tcBorders>
              <w:top w:val="single" w:sz="4" w:space="0" w:color="auto"/>
              <w:left w:val="single" w:sz="4" w:space="0" w:color="auto"/>
              <w:bottom w:val="single" w:sz="4" w:space="0" w:color="auto"/>
              <w:right w:val="single" w:sz="4" w:space="0" w:color="auto"/>
            </w:tcBorders>
            <w:hideMark/>
          </w:tcPr>
          <w:p w14:paraId="295CAE4D" w14:textId="77777777" w:rsidR="00141DA4" w:rsidRDefault="00141DA4" w:rsidP="00C0085D">
            <w:pPr>
              <w:rPr>
                <w:rFonts w:ascii="Times New Roman" w:hAnsi="Times New Roman" w:cs="Times New Roman"/>
                <w:sz w:val="24"/>
                <w:szCs w:val="24"/>
              </w:rPr>
            </w:pPr>
            <w:r>
              <w:rPr>
                <w:rFonts w:ascii="Times New Roman" w:hAnsi="Times New Roman" w:cs="Times New Roman"/>
                <w:sz w:val="24"/>
                <w:szCs w:val="24"/>
              </w:rPr>
              <w:t>Aktivnost</w:t>
            </w:r>
          </w:p>
        </w:tc>
        <w:tc>
          <w:tcPr>
            <w:tcW w:w="4398" w:type="dxa"/>
            <w:tcBorders>
              <w:top w:val="single" w:sz="4" w:space="0" w:color="auto"/>
              <w:left w:val="single" w:sz="4" w:space="0" w:color="auto"/>
              <w:bottom w:val="single" w:sz="4" w:space="0" w:color="auto"/>
              <w:right w:val="single" w:sz="4" w:space="0" w:color="auto"/>
            </w:tcBorders>
            <w:hideMark/>
          </w:tcPr>
          <w:p w14:paraId="63978DF9" w14:textId="77777777" w:rsidR="00141DA4" w:rsidRDefault="00141DA4" w:rsidP="00C0085D">
            <w:pPr>
              <w:rPr>
                <w:rFonts w:ascii="Times New Roman" w:hAnsi="Times New Roman" w:cs="Times New Roman"/>
                <w:b/>
                <w:bCs/>
                <w:sz w:val="24"/>
                <w:szCs w:val="24"/>
              </w:rPr>
            </w:pPr>
            <w:r>
              <w:rPr>
                <w:rFonts w:ascii="Times New Roman" w:hAnsi="Times New Roman" w:cs="Times New Roman"/>
                <w:b/>
                <w:bCs/>
                <w:sz w:val="24"/>
                <w:szCs w:val="24"/>
              </w:rPr>
              <w:t>A100015 –  Materijalno financijski rashodi</w:t>
            </w:r>
          </w:p>
        </w:tc>
      </w:tr>
      <w:tr w:rsidR="00141DA4" w14:paraId="11ECCF5A" w14:textId="77777777" w:rsidTr="000D6A7D">
        <w:trPr>
          <w:trHeight w:val="547"/>
        </w:trPr>
        <w:tc>
          <w:tcPr>
            <w:tcW w:w="4386" w:type="dxa"/>
            <w:tcBorders>
              <w:top w:val="single" w:sz="4" w:space="0" w:color="auto"/>
              <w:left w:val="single" w:sz="4" w:space="0" w:color="auto"/>
              <w:bottom w:val="single" w:sz="4" w:space="0" w:color="auto"/>
              <w:right w:val="single" w:sz="4" w:space="0" w:color="auto"/>
            </w:tcBorders>
            <w:hideMark/>
          </w:tcPr>
          <w:p w14:paraId="37258676" w14:textId="77777777" w:rsidR="00141DA4" w:rsidRDefault="00141DA4" w:rsidP="00C0085D">
            <w:pPr>
              <w:rPr>
                <w:rFonts w:ascii="Times New Roman" w:hAnsi="Times New Roman" w:cs="Times New Roman"/>
                <w:sz w:val="24"/>
                <w:szCs w:val="24"/>
              </w:rPr>
            </w:pPr>
            <w:r>
              <w:rPr>
                <w:rFonts w:ascii="Times New Roman" w:hAnsi="Times New Roman" w:cs="Times New Roman"/>
                <w:sz w:val="24"/>
                <w:szCs w:val="24"/>
              </w:rPr>
              <w:t>Cilj</w:t>
            </w:r>
          </w:p>
        </w:tc>
        <w:tc>
          <w:tcPr>
            <w:tcW w:w="4398" w:type="dxa"/>
            <w:tcBorders>
              <w:top w:val="single" w:sz="4" w:space="0" w:color="auto"/>
              <w:left w:val="single" w:sz="4" w:space="0" w:color="auto"/>
              <w:bottom w:val="single" w:sz="4" w:space="0" w:color="auto"/>
              <w:right w:val="single" w:sz="4" w:space="0" w:color="auto"/>
            </w:tcBorders>
            <w:hideMark/>
          </w:tcPr>
          <w:p w14:paraId="35A43CA0" w14:textId="77777777" w:rsidR="00141DA4" w:rsidRDefault="00141DA4" w:rsidP="00C0085D">
            <w:pPr>
              <w:rPr>
                <w:rFonts w:ascii="Times New Roman" w:hAnsi="Times New Roman" w:cs="Times New Roman"/>
                <w:sz w:val="24"/>
                <w:szCs w:val="24"/>
              </w:rPr>
            </w:pPr>
            <w:r>
              <w:rPr>
                <w:rFonts w:ascii="Times New Roman" w:hAnsi="Times New Roman" w:cs="Times New Roman"/>
                <w:sz w:val="24"/>
                <w:szCs w:val="24"/>
              </w:rPr>
              <w:t>Podmirivanje redovitih režijskih troškova, uredan i redovan rad knjižnice, osiguranje uredskog materijala, sredstava za čišćenje i održavanje, održavanje knjižničnog programa, tekuće održavanje opreme, osiguranje zaposlenih, pohađanje seminara i edukacija zaposlenih</w:t>
            </w:r>
          </w:p>
          <w:p w14:paraId="78B6A535" w14:textId="77777777" w:rsidR="00141DA4" w:rsidRDefault="00141DA4" w:rsidP="00C0085D">
            <w:pPr>
              <w:rPr>
                <w:rFonts w:ascii="Times New Roman" w:hAnsi="Times New Roman" w:cs="Times New Roman"/>
                <w:sz w:val="24"/>
                <w:szCs w:val="24"/>
              </w:rPr>
            </w:pPr>
          </w:p>
        </w:tc>
      </w:tr>
      <w:tr w:rsidR="00141DA4" w14:paraId="1A242C2F" w14:textId="77777777" w:rsidTr="000D6A7D">
        <w:trPr>
          <w:trHeight w:val="538"/>
        </w:trPr>
        <w:tc>
          <w:tcPr>
            <w:tcW w:w="4386" w:type="dxa"/>
            <w:tcBorders>
              <w:top w:val="single" w:sz="4" w:space="0" w:color="auto"/>
              <w:left w:val="single" w:sz="4" w:space="0" w:color="auto"/>
              <w:bottom w:val="single" w:sz="4" w:space="0" w:color="auto"/>
              <w:right w:val="single" w:sz="4" w:space="0" w:color="auto"/>
            </w:tcBorders>
            <w:hideMark/>
          </w:tcPr>
          <w:p w14:paraId="44DB7527" w14:textId="77777777" w:rsidR="00141DA4" w:rsidRDefault="00141DA4" w:rsidP="00C0085D">
            <w:pPr>
              <w:rPr>
                <w:rFonts w:ascii="Times New Roman" w:hAnsi="Times New Roman" w:cs="Times New Roman"/>
                <w:sz w:val="24"/>
                <w:szCs w:val="24"/>
              </w:rPr>
            </w:pPr>
            <w:r>
              <w:rPr>
                <w:rFonts w:ascii="Times New Roman" w:hAnsi="Times New Roman" w:cs="Times New Roman"/>
                <w:sz w:val="24"/>
                <w:szCs w:val="24"/>
              </w:rPr>
              <w:t>Nositelj aktivnosti</w:t>
            </w:r>
          </w:p>
        </w:tc>
        <w:tc>
          <w:tcPr>
            <w:tcW w:w="4398" w:type="dxa"/>
            <w:tcBorders>
              <w:top w:val="single" w:sz="4" w:space="0" w:color="auto"/>
              <w:left w:val="single" w:sz="4" w:space="0" w:color="auto"/>
              <w:bottom w:val="single" w:sz="4" w:space="0" w:color="auto"/>
              <w:right w:val="single" w:sz="4" w:space="0" w:color="auto"/>
            </w:tcBorders>
            <w:hideMark/>
          </w:tcPr>
          <w:p w14:paraId="322A419F" w14:textId="77777777" w:rsidR="00141DA4" w:rsidRDefault="00141DA4" w:rsidP="00C0085D">
            <w:pPr>
              <w:rPr>
                <w:rFonts w:ascii="Times New Roman" w:hAnsi="Times New Roman" w:cs="Times New Roman"/>
                <w:sz w:val="24"/>
                <w:szCs w:val="24"/>
              </w:rPr>
            </w:pPr>
            <w:r>
              <w:rPr>
                <w:rFonts w:ascii="Times New Roman" w:hAnsi="Times New Roman" w:cs="Times New Roman"/>
                <w:sz w:val="24"/>
                <w:szCs w:val="24"/>
              </w:rPr>
              <w:t>Grad Metković (Izvor 1.1 - Opći prihodi i primici) i Gradska knjižnica Metković – vlastiti prihodi (Izvor 3.5)</w:t>
            </w:r>
          </w:p>
        </w:tc>
      </w:tr>
      <w:tr w:rsidR="00141DA4" w14:paraId="2D11CE5C" w14:textId="77777777" w:rsidTr="000D6A7D">
        <w:trPr>
          <w:trHeight w:val="528"/>
        </w:trPr>
        <w:tc>
          <w:tcPr>
            <w:tcW w:w="4386" w:type="dxa"/>
            <w:tcBorders>
              <w:top w:val="single" w:sz="4" w:space="0" w:color="auto"/>
              <w:left w:val="single" w:sz="4" w:space="0" w:color="auto"/>
              <w:bottom w:val="single" w:sz="4" w:space="0" w:color="auto"/>
              <w:right w:val="single" w:sz="4" w:space="0" w:color="auto"/>
            </w:tcBorders>
            <w:hideMark/>
          </w:tcPr>
          <w:p w14:paraId="78BFBC1F" w14:textId="77777777" w:rsidR="00141DA4" w:rsidRDefault="00141DA4" w:rsidP="00C0085D">
            <w:pPr>
              <w:rPr>
                <w:rFonts w:ascii="Times New Roman" w:hAnsi="Times New Roman" w:cs="Times New Roman"/>
                <w:sz w:val="24"/>
                <w:szCs w:val="24"/>
              </w:rPr>
            </w:pPr>
            <w:r>
              <w:rPr>
                <w:rFonts w:ascii="Times New Roman" w:hAnsi="Times New Roman" w:cs="Times New Roman"/>
                <w:sz w:val="24"/>
                <w:szCs w:val="24"/>
              </w:rPr>
              <w:lastRenderedPageBreak/>
              <w:t>Zakonska osnova</w:t>
            </w:r>
          </w:p>
        </w:tc>
        <w:tc>
          <w:tcPr>
            <w:tcW w:w="4398" w:type="dxa"/>
            <w:tcBorders>
              <w:top w:val="single" w:sz="4" w:space="0" w:color="auto"/>
              <w:left w:val="single" w:sz="4" w:space="0" w:color="auto"/>
              <w:bottom w:val="single" w:sz="4" w:space="0" w:color="auto"/>
              <w:right w:val="single" w:sz="4" w:space="0" w:color="auto"/>
            </w:tcBorders>
            <w:hideMark/>
          </w:tcPr>
          <w:p w14:paraId="6EA0E22D" w14:textId="77777777" w:rsidR="00141DA4" w:rsidRDefault="00141DA4" w:rsidP="00C0085D">
            <w:pPr>
              <w:rPr>
                <w:rFonts w:ascii="Times New Roman" w:hAnsi="Times New Roman" w:cs="Times New Roman"/>
                <w:sz w:val="24"/>
                <w:szCs w:val="24"/>
              </w:rPr>
            </w:pPr>
            <w:r>
              <w:rPr>
                <w:rFonts w:ascii="Times New Roman" w:hAnsi="Times New Roman" w:cs="Times New Roman"/>
                <w:sz w:val="24"/>
                <w:szCs w:val="24"/>
              </w:rPr>
              <w:t>Zakon o knjižnicama, Zakon o javnim ustanovama</w:t>
            </w:r>
          </w:p>
        </w:tc>
      </w:tr>
      <w:tr w:rsidR="00141DA4" w14:paraId="2800BAD5" w14:textId="77777777" w:rsidTr="000D6A7D">
        <w:trPr>
          <w:trHeight w:val="517"/>
        </w:trPr>
        <w:tc>
          <w:tcPr>
            <w:tcW w:w="4386" w:type="dxa"/>
            <w:tcBorders>
              <w:top w:val="single" w:sz="4" w:space="0" w:color="auto"/>
              <w:left w:val="single" w:sz="4" w:space="0" w:color="auto"/>
              <w:bottom w:val="single" w:sz="4" w:space="0" w:color="auto"/>
              <w:right w:val="single" w:sz="4" w:space="0" w:color="auto"/>
            </w:tcBorders>
            <w:hideMark/>
          </w:tcPr>
          <w:p w14:paraId="1F267C8F" w14:textId="77777777" w:rsidR="00141DA4" w:rsidRDefault="00141DA4" w:rsidP="00C0085D">
            <w:pPr>
              <w:rPr>
                <w:rFonts w:ascii="Times New Roman" w:hAnsi="Times New Roman" w:cs="Times New Roman"/>
                <w:sz w:val="24"/>
                <w:szCs w:val="24"/>
              </w:rPr>
            </w:pPr>
            <w:r>
              <w:rPr>
                <w:rFonts w:ascii="Times New Roman" w:hAnsi="Times New Roman" w:cs="Times New Roman"/>
                <w:sz w:val="24"/>
                <w:szCs w:val="24"/>
              </w:rPr>
              <w:t>Osigurana sredstva</w:t>
            </w:r>
          </w:p>
        </w:tc>
        <w:tc>
          <w:tcPr>
            <w:tcW w:w="4398" w:type="dxa"/>
            <w:tcBorders>
              <w:top w:val="single" w:sz="4" w:space="0" w:color="auto"/>
              <w:left w:val="single" w:sz="4" w:space="0" w:color="auto"/>
              <w:bottom w:val="single" w:sz="4" w:space="0" w:color="auto"/>
              <w:right w:val="single" w:sz="4" w:space="0" w:color="auto"/>
            </w:tcBorders>
            <w:hideMark/>
          </w:tcPr>
          <w:p w14:paraId="22854B53" w14:textId="77777777" w:rsidR="00141DA4" w:rsidRDefault="00141DA4" w:rsidP="00C0085D">
            <w:pPr>
              <w:rPr>
                <w:rFonts w:ascii="Times New Roman" w:hAnsi="Times New Roman" w:cs="Times New Roman"/>
                <w:sz w:val="24"/>
                <w:szCs w:val="24"/>
              </w:rPr>
            </w:pPr>
            <w:r>
              <w:rPr>
                <w:rFonts w:ascii="Times New Roman" w:hAnsi="Times New Roman" w:cs="Times New Roman"/>
                <w:sz w:val="24"/>
                <w:szCs w:val="24"/>
              </w:rPr>
              <w:t xml:space="preserve">28.000,00 eura (Izvor 1.1 - Opći prihodi i primici), </w:t>
            </w:r>
          </w:p>
          <w:p w14:paraId="6EA76CAA" w14:textId="77777777" w:rsidR="00141DA4" w:rsidRDefault="00141DA4" w:rsidP="00C0085D">
            <w:pPr>
              <w:rPr>
                <w:rFonts w:ascii="Times New Roman" w:hAnsi="Times New Roman" w:cs="Times New Roman"/>
                <w:sz w:val="24"/>
                <w:szCs w:val="24"/>
              </w:rPr>
            </w:pPr>
            <w:r>
              <w:rPr>
                <w:rFonts w:ascii="Times New Roman" w:hAnsi="Times New Roman" w:cs="Times New Roman"/>
                <w:sz w:val="24"/>
                <w:szCs w:val="24"/>
              </w:rPr>
              <w:t>14.300,00 eura (Izvor 3.5)</w:t>
            </w:r>
          </w:p>
        </w:tc>
      </w:tr>
      <w:tr w:rsidR="00141DA4" w14:paraId="0AB58586" w14:textId="77777777" w:rsidTr="000D6A7D">
        <w:trPr>
          <w:trHeight w:val="517"/>
        </w:trPr>
        <w:tc>
          <w:tcPr>
            <w:tcW w:w="4386" w:type="dxa"/>
            <w:tcBorders>
              <w:top w:val="single" w:sz="4" w:space="0" w:color="auto"/>
              <w:left w:val="single" w:sz="4" w:space="0" w:color="auto"/>
              <w:bottom w:val="single" w:sz="4" w:space="0" w:color="auto"/>
              <w:right w:val="single" w:sz="4" w:space="0" w:color="auto"/>
            </w:tcBorders>
          </w:tcPr>
          <w:p w14:paraId="3F0C47A2" w14:textId="77777777" w:rsidR="00141DA4" w:rsidRDefault="00141DA4" w:rsidP="00C0085D">
            <w:pPr>
              <w:rPr>
                <w:rFonts w:ascii="Times New Roman" w:hAnsi="Times New Roman" w:cs="Times New Roman"/>
                <w:sz w:val="24"/>
                <w:szCs w:val="24"/>
              </w:rPr>
            </w:pPr>
            <w:r>
              <w:rPr>
                <w:rFonts w:ascii="Times New Roman" w:hAnsi="Times New Roman" w:cs="Times New Roman"/>
                <w:sz w:val="24"/>
                <w:szCs w:val="24"/>
              </w:rPr>
              <w:t>Realizirano na 30.06.2025.</w:t>
            </w:r>
          </w:p>
        </w:tc>
        <w:tc>
          <w:tcPr>
            <w:tcW w:w="4398" w:type="dxa"/>
            <w:tcBorders>
              <w:top w:val="single" w:sz="4" w:space="0" w:color="auto"/>
              <w:left w:val="single" w:sz="4" w:space="0" w:color="auto"/>
              <w:bottom w:val="single" w:sz="4" w:space="0" w:color="auto"/>
              <w:right w:val="single" w:sz="4" w:space="0" w:color="auto"/>
            </w:tcBorders>
          </w:tcPr>
          <w:p w14:paraId="5524EBEA" w14:textId="77777777" w:rsidR="00141DA4" w:rsidRDefault="00141DA4" w:rsidP="00C0085D">
            <w:pPr>
              <w:rPr>
                <w:rFonts w:ascii="Times New Roman" w:hAnsi="Times New Roman" w:cs="Times New Roman"/>
                <w:sz w:val="24"/>
                <w:szCs w:val="24"/>
              </w:rPr>
            </w:pPr>
            <w:r>
              <w:rPr>
                <w:rFonts w:ascii="Times New Roman" w:hAnsi="Times New Roman" w:cs="Times New Roman"/>
                <w:sz w:val="24"/>
                <w:szCs w:val="24"/>
              </w:rPr>
              <w:t>7.977,76 eura,(28,49 %)</w:t>
            </w:r>
          </w:p>
          <w:p w14:paraId="047B5697" w14:textId="77777777" w:rsidR="00141DA4" w:rsidRDefault="00141DA4" w:rsidP="00C0085D">
            <w:pPr>
              <w:rPr>
                <w:rFonts w:ascii="Times New Roman" w:hAnsi="Times New Roman" w:cs="Times New Roman"/>
                <w:sz w:val="24"/>
                <w:szCs w:val="24"/>
              </w:rPr>
            </w:pPr>
            <w:r>
              <w:rPr>
                <w:rFonts w:ascii="Times New Roman" w:hAnsi="Times New Roman" w:cs="Times New Roman"/>
                <w:sz w:val="24"/>
                <w:szCs w:val="24"/>
              </w:rPr>
              <w:t>1.870,06 eura, (13,08 %)</w:t>
            </w:r>
          </w:p>
        </w:tc>
      </w:tr>
      <w:tr w:rsidR="00141DA4" w14:paraId="4A20ECBD" w14:textId="77777777" w:rsidTr="000D6A7D">
        <w:trPr>
          <w:trHeight w:val="507"/>
        </w:trPr>
        <w:tc>
          <w:tcPr>
            <w:tcW w:w="4386" w:type="dxa"/>
            <w:tcBorders>
              <w:top w:val="single" w:sz="4" w:space="0" w:color="auto"/>
              <w:left w:val="single" w:sz="4" w:space="0" w:color="auto"/>
              <w:bottom w:val="single" w:sz="4" w:space="0" w:color="auto"/>
              <w:right w:val="single" w:sz="4" w:space="0" w:color="auto"/>
            </w:tcBorders>
            <w:hideMark/>
          </w:tcPr>
          <w:p w14:paraId="70D00EAA" w14:textId="77777777" w:rsidR="00141DA4" w:rsidRDefault="00141DA4" w:rsidP="00C0085D">
            <w:pPr>
              <w:rPr>
                <w:rFonts w:ascii="Times New Roman" w:hAnsi="Times New Roman" w:cs="Times New Roman"/>
                <w:sz w:val="24"/>
                <w:szCs w:val="24"/>
              </w:rPr>
            </w:pPr>
            <w:r>
              <w:rPr>
                <w:rFonts w:ascii="Times New Roman" w:hAnsi="Times New Roman" w:cs="Times New Roman"/>
                <w:sz w:val="24"/>
                <w:szCs w:val="24"/>
              </w:rPr>
              <w:t>Pokazatelj uspješnosti</w:t>
            </w:r>
          </w:p>
        </w:tc>
        <w:tc>
          <w:tcPr>
            <w:tcW w:w="4398" w:type="dxa"/>
            <w:tcBorders>
              <w:top w:val="single" w:sz="4" w:space="0" w:color="auto"/>
              <w:left w:val="single" w:sz="4" w:space="0" w:color="auto"/>
              <w:bottom w:val="single" w:sz="4" w:space="0" w:color="auto"/>
              <w:right w:val="single" w:sz="4" w:space="0" w:color="auto"/>
            </w:tcBorders>
            <w:hideMark/>
          </w:tcPr>
          <w:p w14:paraId="78CF774E" w14:textId="77777777" w:rsidR="00141DA4" w:rsidRDefault="00141DA4" w:rsidP="00C0085D">
            <w:pPr>
              <w:rPr>
                <w:rFonts w:ascii="Times New Roman" w:hAnsi="Times New Roman" w:cs="Times New Roman"/>
                <w:sz w:val="24"/>
                <w:szCs w:val="24"/>
              </w:rPr>
            </w:pPr>
            <w:r>
              <w:rPr>
                <w:rFonts w:ascii="Times New Roman" w:hAnsi="Times New Roman" w:cs="Times New Roman"/>
                <w:sz w:val="24"/>
                <w:szCs w:val="24"/>
              </w:rPr>
              <w:t>Uspješno vođenje i održavanje knjižnice, pohađanje seminara i edukacija, nabava potrebnih materijala za redovan rad ustanove</w:t>
            </w:r>
          </w:p>
        </w:tc>
      </w:tr>
    </w:tbl>
    <w:p w14:paraId="362D356B" w14:textId="77777777" w:rsidR="00141DA4" w:rsidRDefault="00141DA4" w:rsidP="00141DA4">
      <w:pPr>
        <w:pStyle w:val="Normal1"/>
        <w:rPr>
          <w:b/>
        </w:rPr>
      </w:pPr>
    </w:p>
    <w:p w14:paraId="7F670E94" w14:textId="77777777" w:rsidR="00141DA4" w:rsidRDefault="00141DA4" w:rsidP="00141DA4">
      <w:pPr>
        <w:pStyle w:val="Normal1"/>
        <w:rPr>
          <w:b/>
        </w:rPr>
      </w:pPr>
    </w:p>
    <w:tbl>
      <w:tblPr>
        <w:tblStyle w:val="Reetkatablice"/>
        <w:tblW w:w="0" w:type="auto"/>
        <w:tblLook w:val="04A0" w:firstRow="1" w:lastRow="0" w:firstColumn="1" w:lastColumn="0" w:noHBand="0" w:noVBand="1"/>
      </w:tblPr>
      <w:tblGrid>
        <w:gridCol w:w="4379"/>
        <w:gridCol w:w="4399"/>
      </w:tblGrid>
      <w:tr w:rsidR="00141DA4" w14:paraId="3C08C4FA" w14:textId="77777777" w:rsidTr="00C0085D">
        <w:trPr>
          <w:trHeight w:val="557"/>
        </w:trPr>
        <w:tc>
          <w:tcPr>
            <w:tcW w:w="4508" w:type="dxa"/>
            <w:tcBorders>
              <w:top w:val="single" w:sz="4" w:space="0" w:color="auto"/>
              <w:left w:val="single" w:sz="4" w:space="0" w:color="auto"/>
              <w:bottom w:val="single" w:sz="4" w:space="0" w:color="auto"/>
              <w:right w:val="single" w:sz="4" w:space="0" w:color="auto"/>
            </w:tcBorders>
            <w:hideMark/>
          </w:tcPr>
          <w:p w14:paraId="2FA73343" w14:textId="77777777" w:rsidR="00141DA4" w:rsidRDefault="00141DA4" w:rsidP="00C0085D">
            <w:pPr>
              <w:rPr>
                <w:rFonts w:ascii="Times New Roman" w:hAnsi="Times New Roman" w:cs="Times New Roman"/>
                <w:sz w:val="24"/>
                <w:szCs w:val="24"/>
              </w:rPr>
            </w:pPr>
            <w:r>
              <w:rPr>
                <w:rFonts w:ascii="Times New Roman" w:hAnsi="Times New Roman" w:cs="Times New Roman"/>
                <w:sz w:val="24"/>
                <w:szCs w:val="24"/>
              </w:rPr>
              <w:t>Aktivnost</w:t>
            </w:r>
          </w:p>
        </w:tc>
        <w:tc>
          <w:tcPr>
            <w:tcW w:w="4508" w:type="dxa"/>
            <w:tcBorders>
              <w:top w:val="single" w:sz="4" w:space="0" w:color="auto"/>
              <w:left w:val="single" w:sz="4" w:space="0" w:color="auto"/>
              <w:bottom w:val="single" w:sz="4" w:space="0" w:color="auto"/>
              <w:right w:val="single" w:sz="4" w:space="0" w:color="auto"/>
            </w:tcBorders>
            <w:hideMark/>
          </w:tcPr>
          <w:p w14:paraId="3C664F9B" w14:textId="77777777" w:rsidR="00141DA4" w:rsidRDefault="00141DA4" w:rsidP="00C0085D">
            <w:pPr>
              <w:rPr>
                <w:rFonts w:ascii="Times New Roman" w:hAnsi="Times New Roman" w:cs="Times New Roman"/>
                <w:b/>
                <w:bCs/>
                <w:sz w:val="24"/>
                <w:szCs w:val="24"/>
              </w:rPr>
            </w:pPr>
            <w:r>
              <w:rPr>
                <w:rFonts w:ascii="Times New Roman" w:hAnsi="Times New Roman" w:cs="Times New Roman"/>
                <w:b/>
                <w:bCs/>
                <w:sz w:val="24"/>
                <w:szCs w:val="24"/>
              </w:rPr>
              <w:t>K100260 – Nabava UREDSKE OPREME I NAMJEŠTAJA</w:t>
            </w:r>
          </w:p>
        </w:tc>
      </w:tr>
      <w:tr w:rsidR="00141DA4" w14:paraId="6A9BB976" w14:textId="77777777" w:rsidTr="00C0085D">
        <w:trPr>
          <w:trHeight w:val="547"/>
        </w:trPr>
        <w:tc>
          <w:tcPr>
            <w:tcW w:w="4508" w:type="dxa"/>
            <w:tcBorders>
              <w:top w:val="single" w:sz="4" w:space="0" w:color="auto"/>
              <w:left w:val="single" w:sz="4" w:space="0" w:color="auto"/>
              <w:bottom w:val="single" w:sz="4" w:space="0" w:color="auto"/>
              <w:right w:val="single" w:sz="4" w:space="0" w:color="auto"/>
            </w:tcBorders>
            <w:hideMark/>
          </w:tcPr>
          <w:p w14:paraId="3779723A" w14:textId="77777777" w:rsidR="00141DA4" w:rsidRDefault="00141DA4" w:rsidP="00C0085D">
            <w:pPr>
              <w:rPr>
                <w:rFonts w:ascii="Times New Roman" w:hAnsi="Times New Roman" w:cs="Times New Roman"/>
                <w:sz w:val="24"/>
                <w:szCs w:val="24"/>
              </w:rPr>
            </w:pPr>
            <w:r>
              <w:rPr>
                <w:rFonts w:ascii="Times New Roman" w:hAnsi="Times New Roman" w:cs="Times New Roman"/>
                <w:sz w:val="24"/>
                <w:szCs w:val="24"/>
              </w:rPr>
              <w:t>Cilj</w:t>
            </w:r>
          </w:p>
        </w:tc>
        <w:tc>
          <w:tcPr>
            <w:tcW w:w="4508" w:type="dxa"/>
            <w:tcBorders>
              <w:top w:val="single" w:sz="4" w:space="0" w:color="auto"/>
              <w:left w:val="single" w:sz="4" w:space="0" w:color="auto"/>
              <w:bottom w:val="single" w:sz="4" w:space="0" w:color="auto"/>
              <w:right w:val="single" w:sz="4" w:space="0" w:color="auto"/>
            </w:tcBorders>
            <w:hideMark/>
          </w:tcPr>
          <w:p w14:paraId="491FF8E1" w14:textId="77777777" w:rsidR="00141DA4" w:rsidRDefault="00141DA4" w:rsidP="00C0085D">
            <w:pPr>
              <w:rPr>
                <w:rFonts w:ascii="Times New Roman" w:hAnsi="Times New Roman" w:cs="Times New Roman"/>
                <w:sz w:val="24"/>
                <w:szCs w:val="24"/>
              </w:rPr>
            </w:pPr>
            <w:r>
              <w:rPr>
                <w:rFonts w:ascii="Times New Roman" w:hAnsi="Times New Roman" w:cs="Times New Roman"/>
                <w:sz w:val="24"/>
                <w:szCs w:val="24"/>
              </w:rPr>
              <w:t>Postavljanje tepiha (</w:t>
            </w:r>
            <w:proofErr w:type="spellStart"/>
            <w:r>
              <w:rPr>
                <w:rFonts w:ascii="Times New Roman" w:hAnsi="Times New Roman" w:cs="Times New Roman"/>
                <w:sz w:val="24"/>
                <w:szCs w:val="24"/>
              </w:rPr>
              <w:t>tapisona</w:t>
            </w:r>
            <w:proofErr w:type="spellEnd"/>
            <w:r>
              <w:rPr>
                <w:rFonts w:ascii="Times New Roman" w:hAnsi="Times New Roman" w:cs="Times New Roman"/>
                <w:sz w:val="24"/>
                <w:szCs w:val="24"/>
              </w:rPr>
              <w:t>) u drugu prostoriju Dječjeg odjela, postavljanje radnih stolova uz prozore za računalni dio na Odjelu za mlade</w:t>
            </w:r>
          </w:p>
        </w:tc>
      </w:tr>
      <w:tr w:rsidR="00141DA4" w14:paraId="77E1968D" w14:textId="77777777" w:rsidTr="00C0085D">
        <w:trPr>
          <w:trHeight w:val="538"/>
        </w:trPr>
        <w:tc>
          <w:tcPr>
            <w:tcW w:w="4508" w:type="dxa"/>
            <w:tcBorders>
              <w:top w:val="single" w:sz="4" w:space="0" w:color="auto"/>
              <w:left w:val="single" w:sz="4" w:space="0" w:color="auto"/>
              <w:bottom w:val="single" w:sz="4" w:space="0" w:color="auto"/>
              <w:right w:val="single" w:sz="4" w:space="0" w:color="auto"/>
            </w:tcBorders>
            <w:hideMark/>
          </w:tcPr>
          <w:p w14:paraId="7326C905" w14:textId="77777777" w:rsidR="00141DA4" w:rsidRDefault="00141DA4" w:rsidP="00C0085D">
            <w:pPr>
              <w:rPr>
                <w:rFonts w:ascii="Times New Roman" w:hAnsi="Times New Roman" w:cs="Times New Roman"/>
                <w:sz w:val="24"/>
                <w:szCs w:val="24"/>
              </w:rPr>
            </w:pPr>
            <w:r>
              <w:rPr>
                <w:rFonts w:ascii="Times New Roman" w:hAnsi="Times New Roman" w:cs="Times New Roman"/>
                <w:sz w:val="24"/>
                <w:szCs w:val="24"/>
              </w:rPr>
              <w:t>Nositelj aktivnosti</w:t>
            </w:r>
          </w:p>
        </w:tc>
        <w:tc>
          <w:tcPr>
            <w:tcW w:w="4508" w:type="dxa"/>
            <w:tcBorders>
              <w:top w:val="single" w:sz="4" w:space="0" w:color="auto"/>
              <w:left w:val="single" w:sz="4" w:space="0" w:color="auto"/>
              <w:bottom w:val="single" w:sz="4" w:space="0" w:color="auto"/>
              <w:right w:val="single" w:sz="4" w:space="0" w:color="auto"/>
            </w:tcBorders>
            <w:hideMark/>
          </w:tcPr>
          <w:p w14:paraId="31FAA6E6" w14:textId="77777777" w:rsidR="00141DA4" w:rsidRDefault="00141DA4" w:rsidP="00C0085D">
            <w:pPr>
              <w:rPr>
                <w:rFonts w:ascii="Times New Roman" w:hAnsi="Times New Roman" w:cs="Times New Roman"/>
                <w:sz w:val="24"/>
                <w:szCs w:val="24"/>
              </w:rPr>
            </w:pPr>
            <w:r>
              <w:rPr>
                <w:rFonts w:ascii="Times New Roman" w:hAnsi="Times New Roman" w:cs="Times New Roman"/>
                <w:sz w:val="24"/>
                <w:szCs w:val="24"/>
              </w:rPr>
              <w:t>Grad Metković (Izvor 1.1 - Opći prihodi i primici)</w:t>
            </w:r>
          </w:p>
        </w:tc>
      </w:tr>
      <w:tr w:rsidR="00141DA4" w14:paraId="092E48A6" w14:textId="77777777" w:rsidTr="00C0085D">
        <w:trPr>
          <w:trHeight w:val="528"/>
        </w:trPr>
        <w:tc>
          <w:tcPr>
            <w:tcW w:w="4508" w:type="dxa"/>
            <w:tcBorders>
              <w:top w:val="single" w:sz="4" w:space="0" w:color="auto"/>
              <w:left w:val="single" w:sz="4" w:space="0" w:color="auto"/>
              <w:bottom w:val="single" w:sz="4" w:space="0" w:color="auto"/>
              <w:right w:val="single" w:sz="4" w:space="0" w:color="auto"/>
            </w:tcBorders>
            <w:hideMark/>
          </w:tcPr>
          <w:p w14:paraId="245986A0" w14:textId="77777777" w:rsidR="00141DA4" w:rsidRDefault="00141DA4" w:rsidP="00C0085D">
            <w:pPr>
              <w:rPr>
                <w:rFonts w:ascii="Times New Roman" w:hAnsi="Times New Roman" w:cs="Times New Roman"/>
                <w:sz w:val="24"/>
                <w:szCs w:val="24"/>
              </w:rPr>
            </w:pPr>
            <w:r>
              <w:rPr>
                <w:rFonts w:ascii="Times New Roman" w:hAnsi="Times New Roman" w:cs="Times New Roman"/>
                <w:sz w:val="24"/>
                <w:szCs w:val="24"/>
              </w:rPr>
              <w:t>Zakonska osnova</w:t>
            </w:r>
          </w:p>
        </w:tc>
        <w:tc>
          <w:tcPr>
            <w:tcW w:w="4508" w:type="dxa"/>
            <w:tcBorders>
              <w:top w:val="single" w:sz="4" w:space="0" w:color="auto"/>
              <w:left w:val="single" w:sz="4" w:space="0" w:color="auto"/>
              <w:bottom w:val="single" w:sz="4" w:space="0" w:color="auto"/>
              <w:right w:val="single" w:sz="4" w:space="0" w:color="auto"/>
            </w:tcBorders>
            <w:hideMark/>
          </w:tcPr>
          <w:p w14:paraId="198E7514" w14:textId="77777777" w:rsidR="00141DA4" w:rsidRDefault="00141DA4" w:rsidP="00C0085D">
            <w:pPr>
              <w:rPr>
                <w:rFonts w:ascii="Times New Roman" w:hAnsi="Times New Roman" w:cs="Times New Roman"/>
                <w:sz w:val="24"/>
                <w:szCs w:val="24"/>
              </w:rPr>
            </w:pPr>
            <w:r>
              <w:rPr>
                <w:rFonts w:ascii="Times New Roman" w:hAnsi="Times New Roman" w:cs="Times New Roman"/>
                <w:sz w:val="24"/>
                <w:szCs w:val="24"/>
              </w:rPr>
              <w:t>Zakon o knjižnicama, Zakon o javnim ustanovama</w:t>
            </w:r>
          </w:p>
        </w:tc>
      </w:tr>
      <w:tr w:rsidR="00141DA4" w:rsidRPr="00C517B7" w14:paraId="424616E2" w14:textId="77777777" w:rsidTr="00C0085D">
        <w:trPr>
          <w:trHeight w:val="517"/>
        </w:trPr>
        <w:tc>
          <w:tcPr>
            <w:tcW w:w="4508" w:type="dxa"/>
            <w:tcBorders>
              <w:top w:val="single" w:sz="4" w:space="0" w:color="auto"/>
              <w:left w:val="single" w:sz="4" w:space="0" w:color="auto"/>
              <w:bottom w:val="single" w:sz="4" w:space="0" w:color="auto"/>
              <w:right w:val="single" w:sz="4" w:space="0" w:color="auto"/>
            </w:tcBorders>
            <w:hideMark/>
          </w:tcPr>
          <w:p w14:paraId="4FA5CD9D" w14:textId="77777777" w:rsidR="00141DA4" w:rsidRDefault="00141DA4" w:rsidP="00C0085D">
            <w:pPr>
              <w:rPr>
                <w:rFonts w:ascii="Times New Roman" w:hAnsi="Times New Roman" w:cs="Times New Roman"/>
                <w:sz w:val="24"/>
                <w:szCs w:val="24"/>
              </w:rPr>
            </w:pPr>
            <w:r>
              <w:rPr>
                <w:rFonts w:ascii="Times New Roman" w:hAnsi="Times New Roman" w:cs="Times New Roman"/>
                <w:sz w:val="24"/>
                <w:szCs w:val="24"/>
              </w:rPr>
              <w:t>Osigurana sredstva</w:t>
            </w:r>
          </w:p>
        </w:tc>
        <w:tc>
          <w:tcPr>
            <w:tcW w:w="4508" w:type="dxa"/>
            <w:tcBorders>
              <w:top w:val="single" w:sz="4" w:space="0" w:color="auto"/>
              <w:left w:val="single" w:sz="4" w:space="0" w:color="auto"/>
              <w:bottom w:val="single" w:sz="4" w:space="0" w:color="auto"/>
              <w:right w:val="single" w:sz="4" w:space="0" w:color="auto"/>
            </w:tcBorders>
            <w:hideMark/>
          </w:tcPr>
          <w:p w14:paraId="26CDDA8D" w14:textId="77777777" w:rsidR="00141DA4" w:rsidRPr="00C517B7" w:rsidRDefault="00141DA4" w:rsidP="00C0085D">
            <w:pPr>
              <w:rPr>
                <w:rFonts w:ascii="Times New Roman" w:hAnsi="Times New Roman" w:cs="Times New Roman"/>
                <w:sz w:val="24"/>
                <w:szCs w:val="24"/>
              </w:rPr>
            </w:pPr>
            <w:r>
              <w:rPr>
                <w:rFonts w:ascii="Times New Roman" w:hAnsi="Times New Roman" w:cs="Times New Roman"/>
                <w:sz w:val="24"/>
                <w:szCs w:val="24"/>
              </w:rPr>
              <w:t>3.500,</w:t>
            </w:r>
            <w:r w:rsidRPr="00C517B7">
              <w:rPr>
                <w:rFonts w:ascii="Times New Roman" w:hAnsi="Times New Roman" w:cs="Times New Roman"/>
                <w:sz w:val="24"/>
                <w:szCs w:val="24"/>
              </w:rPr>
              <w:t>00 eura (Izvor 1.1 - Opći prihodi i primici)</w:t>
            </w:r>
          </w:p>
        </w:tc>
      </w:tr>
      <w:tr w:rsidR="00141DA4" w:rsidRPr="00C517B7" w14:paraId="08B3E0E6" w14:textId="77777777" w:rsidTr="00C0085D">
        <w:trPr>
          <w:trHeight w:val="517"/>
        </w:trPr>
        <w:tc>
          <w:tcPr>
            <w:tcW w:w="4508" w:type="dxa"/>
            <w:tcBorders>
              <w:top w:val="single" w:sz="4" w:space="0" w:color="auto"/>
              <w:left w:val="single" w:sz="4" w:space="0" w:color="auto"/>
              <w:bottom w:val="single" w:sz="4" w:space="0" w:color="auto"/>
              <w:right w:val="single" w:sz="4" w:space="0" w:color="auto"/>
            </w:tcBorders>
          </w:tcPr>
          <w:p w14:paraId="15E8B6C5" w14:textId="77777777" w:rsidR="00141DA4" w:rsidRDefault="00141DA4" w:rsidP="00C0085D">
            <w:pPr>
              <w:rPr>
                <w:rFonts w:ascii="Times New Roman" w:hAnsi="Times New Roman" w:cs="Times New Roman"/>
                <w:sz w:val="24"/>
                <w:szCs w:val="24"/>
              </w:rPr>
            </w:pPr>
            <w:r>
              <w:rPr>
                <w:rFonts w:ascii="Times New Roman" w:hAnsi="Times New Roman" w:cs="Times New Roman"/>
                <w:sz w:val="24"/>
                <w:szCs w:val="24"/>
              </w:rPr>
              <w:t>Realizirano na 30.06.2025.</w:t>
            </w:r>
          </w:p>
        </w:tc>
        <w:tc>
          <w:tcPr>
            <w:tcW w:w="4508" w:type="dxa"/>
            <w:tcBorders>
              <w:top w:val="single" w:sz="4" w:space="0" w:color="auto"/>
              <w:left w:val="single" w:sz="4" w:space="0" w:color="auto"/>
              <w:bottom w:val="single" w:sz="4" w:space="0" w:color="auto"/>
              <w:right w:val="single" w:sz="4" w:space="0" w:color="auto"/>
            </w:tcBorders>
          </w:tcPr>
          <w:p w14:paraId="1BB84ECD" w14:textId="77777777" w:rsidR="00141DA4" w:rsidRDefault="00141DA4" w:rsidP="00C0085D">
            <w:pPr>
              <w:rPr>
                <w:rFonts w:ascii="Times New Roman" w:hAnsi="Times New Roman" w:cs="Times New Roman"/>
                <w:sz w:val="24"/>
                <w:szCs w:val="24"/>
              </w:rPr>
            </w:pPr>
            <w:r>
              <w:rPr>
                <w:rFonts w:ascii="Times New Roman" w:hAnsi="Times New Roman" w:cs="Times New Roman"/>
                <w:sz w:val="24"/>
                <w:szCs w:val="24"/>
              </w:rPr>
              <w:t>0,00 eura</w:t>
            </w:r>
          </w:p>
        </w:tc>
      </w:tr>
      <w:tr w:rsidR="00141DA4" w:rsidRPr="00C517B7" w14:paraId="3F7F9E39" w14:textId="77777777" w:rsidTr="00C0085D">
        <w:trPr>
          <w:trHeight w:val="507"/>
        </w:trPr>
        <w:tc>
          <w:tcPr>
            <w:tcW w:w="4508" w:type="dxa"/>
            <w:tcBorders>
              <w:top w:val="single" w:sz="4" w:space="0" w:color="auto"/>
              <w:left w:val="single" w:sz="4" w:space="0" w:color="auto"/>
              <w:bottom w:val="single" w:sz="4" w:space="0" w:color="auto"/>
              <w:right w:val="single" w:sz="4" w:space="0" w:color="auto"/>
            </w:tcBorders>
            <w:hideMark/>
          </w:tcPr>
          <w:p w14:paraId="77C78389" w14:textId="77777777" w:rsidR="00141DA4" w:rsidRDefault="00141DA4" w:rsidP="00C0085D">
            <w:pPr>
              <w:rPr>
                <w:rFonts w:ascii="Times New Roman" w:hAnsi="Times New Roman" w:cs="Times New Roman"/>
                <w:sz w:val="24"/>
                <w:szCs w:val="24"/>
              </w:rPr>
            </w:pPr>
            <w:r>
              <w:rPr>
                <w:rFonts w:ascii="Times New Roman" w:hAnsi="Times New Roman" w:cs="Times New Roman"/>
                <w:sz w:val="24"/>
                <w:szCs w:val="24"/>
              </w:rPr>
              <w:t>Pokazatelj uspješnosti</w:t>
            </w:r>
          </w:p>
        </w:tc>
        <w:tc>
          <w:tcPr>
            <w:tcW w:w="4508" w:type="dxa"/>
            <w:tcBorders>
              <w:top w:val="single" w:sz="4" w:space="0" w:color="auto"/>
              <w:left w:val="single" w:sz="4" w:space="0" w:color="auto"/>
              <w:bottom w:val="single" w:sz="4" w:space="0" w:color="auto"/>
              <w:right w:val="single" w:sz="4" w:space="0" w:color="auto"/>
            </w:tcBorders>
            <w:hideMark/>
          </w:tcPr>
          <w:p w14:paraId="3C0E1083" w14:textId="77777777" w:rsidR="00141DA4" w:rsidRDefault="00141DA4" w:rsidP="00C0085D">
            <w:pPr>
              <w:rPr>
                <w:rFonts w:ascii="Times New Roman" w:hAnsi="Times New Roman" w:cs="Times New Roman"/>
                <w:sz w:val="24"/>
                <w:szCs w:val="24"/>
              </w:rPr>
            </w:pPr>
            <w:r w:rsidRPr="00C517B7">
              <w:rPr>
                <w:rFonts w:ascii="Times New Roman" w:hAnsi="Times New Roman" w:cs="Times New Roman"/>
                <w:sz w:val="24"/>
                <w:szCs w:val="24"/>
              </w:rPr>
              <w:t xml:space="preserve">Velik broj </w:t>
            </w:r>
            <w:r>
              <w:rPr>
                <w:rFonts w:ascii="Times New Roman" w:hAnsi="Times New Roman" w:cs="Times New Roman"/>
                <w:sz w:val="24"/>
                <w:szCs w:val="24"/>
              </w:rPr>
              <w:t>djece (uzrast od 3. god. pa naviše su članovi Knjižnice te redovito (svakodnevno) koriste prostor koji im je namijenjen – ugodniji i ljepši boravak.</w:t>
            </w:r>
          </w:p>
          <w:p w14:paraId="029C413E" w14:textId="77777777" w:rsidR="00141DA4" w:rsidRPr="00C517B7" w:rsidRDefault="00141DA4" w:rsidP="00C0085D">
            <w:pPr>
              <w:rPr>
                <w:rFonts w:ascii="Times New Roman" w:hAnsi="Times New Roman" w:cs="Times New Roman"/>
                <w:sz w:val="24"/>
                <w:szCs w:val="24"/>
              </w:rPr>
            </w:pPr>
            <w:r>
              <w:rPr>
                <w:rFonts w:ascii="Times New Roman" w:hAnsi="Times New Roman" w:cs="Times New Roman"/>
                <w:sz w:val="24"/>
                <w:szCs w:val="24"/>
              </w:rPr>
              <w:t>Postavljanje radnih stolova (rađenih po mjeri) uz prozor na koji bi se smjestila računala – funkcionalnije iskorištavanje prostora i ugodniji boravak na Odjelu za mlade.</w:t>
            </w:r>
          </w:p>
        </w:tc>
      </w:tr>
    </w:tbl>
    <w:p w14:paraId="1148202E" w14:textId="77777777" w:rsidR="00141DA4" w:rsidRDefault="00141DA4" w:rsidP="00141DA4">
      <w:pPr>
        <w:pStyle w:val="Normal1"/>
        <w:rPr>
          <w:b/>
        </w:rPr>
      </w:pPr>
    </w:p>
    <w:p w14:paraId="3397B82C" w14:textId="77777777" w:rsidR="00141DA4" w:rsidRDefault="00141DA4" w:rsidP="00141DA4">
      <w:pPr>
        <w:pStyle w:val="Normal1"/>
        <w:rPr>
          <w:b/>
        </w:rPr>
      </w:pPr>
    </w:p>
    <w:tbl>
      <w:tblPr>
        <w:tblStyle w:val="Reetkatablice"/>
        <w:tblW w:w="0" w:type="auto"/>
        <w:tblInd w:w="-5" w:type="dxa"/>
        <w:tblLook w:val="04A0" w:firstRow="1" w:lastRow="0" w:firstColumn="1" w:lastColumn="0" w:noHBand="0" w:noVBand="1"/>
      </w:tblPr>
      <w:tblGrid>
        <w:gridCol w:w="4392"/>
        <w:gridCol w:w="4391"/>
      </w:tblGrid>
      <w:tr w:rsidR="00141DA4" w14:paraId="662CBB82" w14:textId="77777777" w:rsidTr="00141DA4">
        <w:trPr>
          <w:trHeight w:val="557"/>
        </w:trPr>
        <w:tc>
          <w:tcPr>
            <w:tcW w:w="4392" w:type="dxa"/>
            <w:tcBorders>
              <w:top w:val="single" w:sz="4" w:space="0" w:color="auto"/>
              <w:left w:val="single" w:sz="4" w:space="0" w:color="auto"/>
              <w:bottom w:val="single" w:sz="4" w:space="0" w:color="auto"/>
              <w:right w:val="single" w:sz="4" w:space="0" w:color="auto"/>
            </w:tcBorders>
            <w:hideMark/>
          </w:tcPr>
          <w:p w14:paraId="5E812C60" w14:textId="77777777" w:rsidR="00141DA4" w:rsidRDefault="00141DA4" w:rsidP="00C0085D">
            <w:pPr>
              <w:rPr>
                <w:rFonts w:ascii="Times New Roman" w:hAnsi="Times New Roman" w:cs="Times New Roman"/>
                <w:sz w:val="24"/>
                <w:szCs w:val="24"/>
              </w:rPr>
            </w:pPr>
            <w:r>
              <w:rPr>
                <w:rFonts w:ascii="Times New Roman" w:hAnsi="Times New Roman" w:cs="Times New Roman"/>
                <w:sz w:val="24"/>
                <w:szCs w:val="24"/>
              </w:rPr>
              <w:t>Aktivnost</w:t>
            </w:r>
          </w:p>
        </w:tc>
        <w:tc>
          <w:tcPr>
            <w:tcW w:w="4391" w:type="dxa"/>
            <w:tcBorders>
              <w:top w:val="single" w:sz="4" w:space="0" w:color="auto"/>
              <w:left w:val="single" w:sz="4" w:space="0" w:color="auto"/>
              <w:bottom w:val="single" w:sz="4" w:space="0" w:color="auto"/>
              <w:right w:val="single" w:sz="4" w:space="0" w:color="auto"/>
            </w:tcBorders>
            <w:hideMark/>
          </w:tcPr>
          <w:p w14:paraId="1C904827" w14:textId="77777777" w:rsidR="00141DA4" w:rsidRDefault="00141DA4" w:rsidP="00C0085D">
            <w:pPr>
              <w:rPr>
                <w:rFonts w:ascii="Times New Roman" w:hAnsi="Times New Roman" w:cs="Times New Roman"/>
                <w:b/>
                <w:bCs/>
                <w:sz w:val="24"/>
                <w:szCs w:val="24"/>
              </w:rPr>
            </w:pPr>
            <w:r>
              <w:rPr>
                <w:rFonts w:ascii="Times New Roman" w:hAnsi="Times New Roman" w:cs="Times New Roman"/>
                <w:b/>
                <w:bCs/>
                <w:sz w:val="24"/>
                <w:szCs w:val="24"/>
              </w:rPr>
              <w:t>T100001 – Nabava knjižne i ostale građe za knjižnicu</w:t>
            </w:r>
          </w:p>
        </w:tc>
      </w:tr>
      <w:tr w:rsidR="00141DA4" w14:paraId="68B18B1C" w14:textId="77777777" w:rsidTr="00141DA4">
        <w:trPr>
          <w:trHeight w:val="547"/>
        </w:trPr>
        <w:tc>
          <w:tcPr>
            <w:tcW w:w="4392" w:type="dxa"/>
            <w:tcBorders>
              <w:top w:val="single" w:sz="4" w:space="0" w:color="auto"/>
              <w:left w:val="single" w:sz="4" w:space="0" w:color="auto"/>
              <w:bottom w:val="single" w:sz="4" w:space="0" w:color="auto"/>
              <w:right w:val="single" w:sz="4" w:space="0" w:color="auto"/>
            </w:tcBorders>
            <w:hideMark/>
          </w:tcPr>
          <w:p w14:paraId="5D226508" w14:textId="77777777" w:rsidR="00141DA4" w:rsidRDefault="00141DA4" w:rsidP="00C0085D">
            <w:pPr>
              <w:rPr>
                <w:rFonts w:ascii="Times New Roman" w:hAnsi="Times New Roman" w:cs="Times New Roman"/>
                <w:sz w:val="24"/>
                <w:szCs w:val="24"/>
              </w:rPr>
            </w:pPr>
            <w:r>
              <w:rPr>
                <w:rFonts w:ascii="Times New Roman" w:hAnsi="Times New Roman" w:cs="Times New Roman"/>
                <w:sz w:val="24"/>
                <w:szCs w:val="24"/>
              </w:rPr>
              <w:t>Cilj</w:t>
            </w:r>
          </w:p>
        </w:tc>
        <w:tc>
          <w:tcPr>
            <w:tcW w:w="4391" w:type="dxa"/>
            <w:tcBorders>
              <w:top w:val="single" w:sz="4" w:space="0" w:color="auto"/>
              <w:left w:val="single" w:sz="4" w:space="0" w:color="auto"/>
              <w:bottom w:val="single" w:sz="4" w:space="0" w:color="auto"/>
              <w:right w:val="single" w:sz="4" w:space="0" w:color="auto"/>
            </w:tcBorders>
            <w:hideMark/>
          </w:tcPr>
          <w:p w14:paraId="0B8AD8F3" w14:textId="77777777" w:rsidR="00141DA4" w:rsidRDefault="00141DA4" w:rsidP="00C0085D">
            <w:pPr>
              <w:rPr>
                <w:rFonts w:ascii="Times New Roman" w:hAnsi="Times New Roman" w:cs="Times New Roman"/>
                <w:sz w:val="24"/>
                <w:szCs w:val="24"/>
              </w:rPr>
            </w:pPr>
            <w:r>
              <w:rPr>
                <w:rFonts w:ascii="Times New Roman" w:hAnsi="Times New Roman" w:cs="Times New Roman"/>
                <w:sz w:val="24"/>
                <w:szCs w:val="24"/>
              </w:rPr>
              <w:t>Opskrba novim naslovima iz svih područja ljudskog znanja za različite dobne skupine korisnika, nabava AV građe i igračaka</w:t>
            </w:r>
          </w:p>
        </w:tc>
      </w:tr>
      <w:tr w:rsidR="00141DA4" w14:paraId="446273A7" w14:textId="77777777" w:rsidTr="00141DA4">
        <w:trPr>
          <w:trHeight w:val="538"/>
        </w:trPr>
        <w:tc>
          <w:tcPr>
            <w:tcW w:w="4392" w:type="dxa"/>
            <w:tcBorders>
              <w:top w:val="single" w:sz="4" w:space="0" w:color="auto"/>
              <w:left w:val="single" w:sz="4" w:space="0" w:color="auto"/>
              <w:bottom w:val="single" w:sz="4" w:space="0" w:color="auto"/>
              <w:right w:val="single" w:sz="4" w:space="0" w:color="auto"/>
            </w:tcBorders>
            <w:hideMark/>
          </w:tcPr>
          <w:p w14:paraId="7E32B125" w14:textId="77777777" w:rsidR="00141DA4" w:rsidRDefault="00141DA4" w:rsidP="00C0085D">
            <w:pPr>
              <w:rPr>
                <w:rFonts w:ascii="Times New Roman" w:hAnsi="Times New Roman" w:cs="Times New Roman"/>
                <w:sz w:val="24"/>
                <w:szCs w:val="24"/>
              </w:rPr>
            </w:pPr>
            <w:r>
              <w:rPr>
                <w:rFonts w:ascii="Times New Roman" w:hAnsi="Times New Roman" w:cs="Times New Roman"/>
                <w:sz w:val="24"/>
                <w:szCs w:val="24"/>
              </w:rPr>
              <w:t>Nositelj aktivnosti</w:t>
            </w:r>
          </w:p>
        </w:tc>
        <w:tc>
          <w:tcPr>
            <w:tcW w:w="4391" w:type="dxa"/>
            <w:tcBorders>
              <w:top w:val="single" w:sz="4" w:space="0" w:color="auto"/>
              <w:left w:val="single" w:sz="4" w:space="0" w:color="auto"/>
              <w:bottom w:val="single" w:sz="4" w:space="0" w:color="auto"/>
              <w:right w:val="single" w:sz="4" w:space="0" w:color="auto"/>
            </w:tcBorders>
            <w:hideMark/>
          </w:tcPr>
          <w:p w14:paraId="79C2E1EE" w14:textId="77777777" w:rsidR="00141DA4" w:rsidRDefault="00141DA4" w:rsidP="00C0085D">
            <w:pPr>
              <w:rPr>
                <w:rFonts w:ascii="Times New Roman" w:hAnsi="Times New Roman" w:cs="Times New Roman"/>
                <w:sz w:val="24"/>
                <w:szCs w:val="24"/>
              </w:rPr>
            </w:pPr>
            <w:r>
              <w:rPr>
                <w:rFonts w:ascii="Times New Roman" w:hAnsi="Times New Roman" w:cs="Times New Roman"/>
                <w:sz w:val="24"/>
                <w:szCs w:val="24"/>
              </w:rPr>
              <w:t>Grad Metković (Izvor 1.1 - Opći prihodi i primici) i Gradska knjižnica Metković – vlastiti prihodi  (Izvor 3.5)</w:t>
            </w:r>
          </w:p>
        </w:tc>
      </w:tr>
      <w:tr w:rsidR="00141DA4" w14:paraId="742C9C40" w14:textId="77777777" w:rsidTr="00141DA4">
        <w:trPr>
          <w:trHeight w:val="528"/>
        </w:trPr>
        <w:tc>
          <w:tcPr>
            <w:tcW w:w="4392" w:type="dxa"/>
            <w:tcBorders>
              <w:top w:val="single" w:sz="4" w:space="0" w:color="auto"/>
              <w:left w:val="single" w:sz="4" w:space="0" w:color="auto"/>
              <w:bottom w:val="single" w:sz="4" w:space="0" w:color="auto"/>
              <w:right w:val="single" w:sz="4" w:space="0" w:color="auto"/>
            </w:tcBorders>
            <w:hideMark/>
          </w:tcPr>
          <w:p w14:paraId="0FFBA1D1" w14:textId="77777777" w:rsidR="00141DA4" w:rsidRDefault="00141DA4" w:rsidP="00C0085D">
            <w:pPr>
              <w:rPr>
                <w:rFonts w:ascii="Times New Roman" w:hAnsi="Times New Roman" w:cs="Times New Roman"/>
                <w:sz w:val="24"/>
                <w:szCs w:val="24"/>
              </w:rPr>
            </w:pPr>
            <w:r>
              <w:rPr>
                <w:rFonts w:ascii="Times New Roman" w:hAnsi="Times New Roman" w:cs="Times New Roman"/>
                <w:sz w:val="24"/>
                <w:szCs w:val="24"/>
              </w:rPr>
              <w:t>Zakonska osnova</w:t>
            </w:r>
          </w:p>
        </w:tc>
        <w:tc>
          <w:tcPr>
            <w:tcW w:w="4391" w:type="dxa"/>
            <w:tcBorders>
              <w:top w:val="single" w:sz="4" w:space="0" w:color="auto"/>
              <w:left w:val="single" w:sz="4" w:space="0" w:color="auto"/>
              <w:bottom w:val="single" w:sz="4" w:space="0" w:color="auto"/>
              <w:right w:val="single" w:sz="4" w:space="0" w:color="auto"/>
            </w:tcBorders>
            <w:hideMark/>
          </w:tcPr>
          <w:p w14:paraId="437B81BA" w14:textId="77777777" w:rsidR="00141DA4" w:rsidRDefault="00141DA4" w:rsidP="00C0085D">
            <w:pPr>
              <w:rPr>
                <w:rFonts w:ascii="Times New Roman" w:hAnsi="Times New Roman" w:cs="Times New Roman"/>
                <w:sz w:val="24"/>
                <w:szCs w:val="24"/>
              </w:rPr>
            </w:pPr>
            <w:r>
              <w:rPr>
                <w:rFonts w:ascii="Times New Roman" w:hAnsi="Times New Roman" w:cs="Times New Roman"/>
                <w:sz w:val="24"/>
                <w:szCs w:val="24"/>
              </w:rPr>
              <w:t>Zakon o knjižnicama, Zakon o javnim ustanovama</w:t>
            </w:r>
          </w:p>
        </w:tc>
      </w:tr>
      <w:tr w:rsidR="00141DA4" w14:paraId="47E3D813" w14:textId="77777777" w:rsidTr="00141DA4">
        <w:trPr>
          <w:trHeight w:val="517"/>
        </w:trPr>
        <w:tc>
          <w:tcPr>
            <w:tcW w:w="4392" w:type="dxa"/>
            <w:tcBorders>
              <w:top w:val="single" w:sz="4" w:space="0" w:color="auto"/>
              <w:left w:val="single" w:sz="4" w:space="0" w:color="auto"/>
              <w:bottom w:val="single" w:sz="4" w:space="0" w:color="auto"/>
              <w:right w:val="single" w:sz="4" w:space="0" w:color="auto"/>
            </w:tcBorders>
            <w:hideMark/>
          </w:tcPr>
          <w:p w14:paraId="6E7341BA" w14:textId="77777777" w:rsidR="00141DA4" w:rsidRDefault="00141DA4" w:rsidP="00C0085D">
            <w:pPr>
              <w:rPr>
                <w:rFonts w:ascii="Times New Roman" w:hAnsi="Times New Roman" w:cs="Times New Roman"/>
                <w:sz w:val="24"/>
                <w:szCs w:val="24"/>
              </w:rPr>
            </w:pPr>
            <w:r>
              <w:rPr>
                <w:rFonts w:ascii="Times New Roman" w:hAnsi="Times New Roman" w:cs="Times New Roman"/>
                <w:sz w:val="24"/>
                <w:szCs w:val="24"/>
              </w:rPr>
              <w:t>Osigurana sredstva</w:t>
            </w:r>
          </w:p>
        </w:tc>
        <w:tc>
          <w:tcPr>
            <w:tcW w:w="4391" w:type="dxa"/>
            <w:tcBorders>
              <w:top w:val="single" w:sz="4" w:space="0" w:color="auto"/>
              <w:left w:val="single" w:sz="4" w:space="0" w:color="auto"/>
              <w:bottom w:val="single" w:sz="4" w:space="0" w:color="auto"/>
              <w:right w:val="single" w:sz="4" w:space="0" w:color="auto"/>
            </w:tcBorders>
            <w:hideMark/>
          </w:tcPr>
          <w:p w14:paraId="56AD6DC9" w14:textId="77777777" w:rsidR="00141DA4" w:rsidRDefault="00141DA4" w:rsidP="00C0085D">
            <w:pPr>
              <w:rPr>
                <w:rFonts w:ascii="Times New Roman" w:hAnsi="Times New Roman" w:cs="Times New Roman"/>
                <w:sz w:val="24"/>
                <w:szCs w:val="24"/>
              </w:rPr>
            </w:pPr>
            <w:r>
              <w:rPr>
                <w:rFonts w:ascii="Times New Roman" w:hAnsi="Times New Roman" w:cs="Times New Roman"/>
                <w:sz w:val="24"/>
                <w:szCs w:val="24"/>
              </w:rPr>
              <w:t>5.500</w:t>
            </w:r>
            <w:r w:rsidRPr="00C517B7">
              <w:rPr>
                <w:rFonts w:ascii="Times New Roman" w:hAnsi="Times New Roman" w:cs="Times New Roman"/>
                <w:sz w:val="24"/>
                <w:szCs w:val="24"/>
              </w:rPr>
              <w:t xml:space="preserve">,00 eura (Izvor 1.1 - Opći prihodi i primici), </w:t>
            </w:r>
          </w:p>
          <w:p w14:paraId="5659A38A" w14:textId="77777777" w:rsidR="00141DA4" w:rsidRPr="00C517B7" w:rsidRDefault="00141DA4" w:rsidP="00C0085D">
            <w:pPr>
              <w:rPr>
                <w:rFonts w:ascii="Times New Roman" w:hAnsi="Times New Roman" w:cs="Times New Roman"/>
                <w:sz w:val="24"/>
                <w:szCs w:val="24"/>
              </w:rPr>
            </w:pPr>
            <w:r>
              <w:rPr>
                <w:rFonts w:ascii="Times New Roman" w:hAnsi="Times New Roman" w:cs="Times New Roman"/>
                <w:sz w:val="24"/>
                <w:szCs w:val="24"/>
              </w:rPr>
              <w:lastRenderedPageBreak/>
              <w:t>36</w:t>
            </w:r>
            <w:r w:rsidRPr="00C517B7">
              <w:rPr>
                <w:rFonts w:ascii="Times New Roman" w:hAnsi="Times New Roman" w:cs="Times New Roman"/>
                <w:sz w:val="24"/>
                <w:szCs w:val="24"/>
              </w:rPr>
              <w:t>.</w:t>
            </w:r>
            <w:r>
              <w:rPr>
                <w:rFonts w:ascii="Times New Roman" w:hAnsi="Times New Roman" w:cs="Times New Roman"/>
                <w:sz w:val="24"/>
                <w:szCs w:val="24"/>
              </w:rPr>
              <w:t>3000</w:t>
            </w:r>
            <w:r w:rsidRPr="00C517B7">
              <w:rPr>
                <w:rFonts w:ascii="Times New Roman" w:hAnsi="Times New Roman" w:cs="Times New Roman"/>
                <w:sz w:val="24"/>
                <w:szCs w:val="24"/>
              </w:rPr>
              <w:t>,00 eura (Izvor 3.5)</w:t>
            </w:r>
          </w:p>
        </w:tc>
      </w:tr>
      <w:tr w:rsidR="00141DA4" w14:paraId="53333B98" w14:textId="77777777" w:rsidTr="00141DA4">
        <w:trPr>
          <w:trHeight w:val="517"/>
        </w:trPr>
        <w:tc>
          <w:tcPr>
            <w:tcW w:w="4392" w:type="dxa"/>
            <w:tcBorders>
              <w:top w:val="single" w:sz="4" w:space="0" w:color="auto"/>
              <w:left w:val="single" w:sz="4" w:space="0" w:color="auto"/>
              <w:bottom w:val="single" w:sz="4" w:space="0" w:color="auto"/>
              <w:right w:val="single" w:sz="4" w:space="0" w:color="auto"/>
            </w:tcBorders>
          </w:tcPr>
          <w:p w14:paraId="0AE51CCF" w14:textId="77777777" w:rsidR="00141DA4" w:rsidRDefault="00141DA4" w:rsidP="00C0085D">
            <w:pPr>
              <w:rPr>
                <w:rFonts w:ascii="Times New Roman" w:hAnsi="Times New Roman" w:cs="Times New Roman"/>
                <w:sz w:val="24"/>
                <w:szCs w:val="24"/>
              </w:rPr>
            </w:pPr>
            <w:r>
              <w:rPr>
                <w:rFonts w:ascii="Times New Roman" w:hAnsi="Times New Roman" w:cs="Times New Roman"/>
                <w:sz w:val="24"/>
                <w:szCs w:val="24"/>
              </w:rPr>
              <w:lastRenderedPageBreak/>
              <w:t>Realizirano na 30.06.2025.</w:t>
            </w:r>
          </w:p>
        </w:tc>
        <w:tc>
          <w:tcPr>
            <w:tcW w:w="4391" w:type="dxa"/>
            <w:tcBorders>
              <w:top w:val="single" w:sz="4" w:space="0" w:color="auto"/>
              <w:left w:val="single" w:sz="4" w:space="0" w:color="auto"/>
              <w:bottom w:val="single" w:sz="4" w:space="0" w:color="auto"/>
              <w:right w:val="single" w:sz="4" w:space="0" w:color="auto"/>
            </w:tcBorders>
          </w:tcPr>
          <w:p w14:paraId="128EE4C1" w14:textId="77777777" w:rsidR="00141DA4" w:rsidRDefault="00141DA4" w:rsidP="00C0085D">
            <w:pPr>
              <w:rPr>
                <w:rFonts w:ascii="Times New Roman" w:hAnsi="Times New Roman" w:cs="Times New Roman"/>
                <w:sz w:val="24"/>
                <w:szCs w:val="24"/>
              </w:rPr>
            </w:pPr>
            <w:r>
              <w:rPr>
                <w:rFonts w:ascii="Times New Roman" w:hAnsi="Times New Roman" w:cs="Times New Roman"/>
                <w:sz w:val="24"/>
                <w:szCs w:val="24"/>
              </w:rPr>
              <w:t>438,84 eura, (7,98%)</w:t>
            </w:r>
          </w:p>
          <w:p w14:paraId="0EEA7265" w14:textId="77777777" w:rsidR="00141DA4" w:rsidRPr="00C517B7" w:rsidRDefault="00141DA4" w:rsidP="00C0085D">
            <w:pPr>
              <w:rPr>
                <w:rFonts w:ascii="Times New Roman" w:hAnsi="Times New Roman" w:cs="Times New Roman"/>
                <w:sz w:val="24"/>
                <w:szCs w:val="24"/>
              </w:rPr>
            </w:pPr>
            <w:r>
              <w:rPr>
                <w:rFonts w:ascii="Times New Roman" w:hAnsi="Times New Roman" w:cs="Times New Roman"/>
                <w:sz w:val="24"/>
                <w:szCs w:val="24"/>
              </w:rPr>
              <w:t>10.533,79 eura, (29,02 %)</w:t>
            </w:r>
          </w:p>
        </w:tc>
      </w:tr>
      <w:tr w:rsidR="00141DA4" w14:paraId="1E90F813" w14:textId="77777777" w:rsidTr="00141DA4">
        <w:trPr>
          <w:trHeight w:val="507"/>
        </w:trPr>
        <w:tc>
          <w:tcPr>
            <w:tcW w:w="4392" w:type="dxa"/>
            <w:tcBorders>
              <w:top w:val="single" w:sz="4" w:space="0" w:color="auto"/>
              <w:left w:val="single" w:sz="4" w:space="0" w:color="auto"/>
              <w:bottom w:val="single" w:sz="4" w:space="0" w:color="auto"/>
              <w:right w:val="single" w:sz="4" w:space="0" w:color="auto"/>
            </w:tcBorders>
            <w:hideMark/>
          </w:tcPr>
          <w:p w14:paraId="6F822B2E" w14:textId="77777777" w:rsidR="00141DA4" w:rsidRDefault="00141DA4" w:rsidP="00C0085D">
            <w:pPr>
              <w:rPr>
                <w:rFonts w:ascii="Times New Roman" w:hAnsi="Times New Roman" w:cs="Times New Roman"/>
                <w:sz w:val="24"/>
                <w:szCs w:val="24"/>
              </w:rPr>
            </w:pPr>
            <w:r>
              <w:rPr>
                <w:rFonts w:ascii="Times New Roman" w:hAnsi="Times New Roman" w:cs="Times New Roman"/>
                <w:sz w:val="24"/>
                <w:szCs w:val="24"/>
              </w:rPr>
              <w:t>Pokazatelj uspješnosti</w:t>
            </w:r>
          </w:p>
        </w:tc>
        <w:tc>
          <w:tcPr>
            <w:tcW w:w="4391" w:type="dxa"/>
            <w:tcBorders>
              <w:top w:val="single" w:sz="4" w:space="0" w:color="auto"/>
              <w:left w:val="single" w:sz="4" w:space="0" w:color="auto"/>
              <w:bottom w:val="single" w:sz="4" w:space="0" w:color="auto"/>
              <w:right w:val="single" w:sz="4" w:space="0" w:color="auto"/>
            </w:tcBorders>
            <w:hideMark/>
          </w:tcPr>
          <w:p w14:paraId="6FBF724D" w14:textId="77777777" w:rsidR="00141DA4" w:rsidRPr="00C517B7" w:rsidRDefault="00141DA4" w:rsidP="00C0085D">
            <w:pPr>
              <w:rPr>
                <w:rFonts w:ascii="Times New Roman" w:hAnsi="Times New Roman" w:cs="Times New Roman"/>
                <w:sz w:val="24"/>
                <w:szCs w:val="24"/>
              </w:rPr>
            </w:pPr>
            <w:r w:rsidRPr="00C517B7">
              <w:rPr>
                <w:rFonts w:ascii="Times New Roman" w:hAnsi="Times New Roman" w:cs="Times New Roman"/>
                <w:sz w:val="24"/>
                <w:szCs w:val="24"/>
              </w:rPr>
              <w:t>Velik broj članova svih uzras</w:t>
            </w:r>
            <w:r>
              <w:rPr>
                <w:rFonts w:ascii="Times New Roman" w:hAnsi="Times New Roman" w:cs="Times New Roman"/>
                <w:sz w:val="24"/>
                <w:szCs w:val="24"/>
              </w:rPr>
              <w:t>t</w:t>
            </w:r>
            <w:r w:rsidRPr="00C517B7">
              <w:rPr>
                <w:rFonts w:ascii="Times New Roman" w:hAnsi="Times New Roman" w:cs="Times New Roman"/>
                <w:sz w:val="24"/>
                <w:szCs w:val="24"/>
              </w:rPr>
              <w:t xml:space="preserve">a, </w:t>
            </w:r>
            <w:r>
              <w:rPr>
                <w:rFonts w:ascii="Times New Roman" w:hAnsi="Times New Roman" w:cs="Times New Roman"/>
                <w:sz w:val="24"/>
                <w:szCs w:val="24"/>
              </w:rPr>
              <w:t xml:space="preserve">povećan broj korisnika u odnosu na 2024. godinu, </w:t>
            </w:r>
            <w:r w:rsidRPr="00C517B7">
              <w:rPr>
                <w:rFonts w:ascii="Times New Roman" w:hAnsi="Times New Roman" w:cs="Times New Roman"/>
                <w:sz w:val="24"/>
                <w:szCs w:val="24"/>
              </w:rPr>
              <w:t xml:space="preserve">velik izbor </w:t>
            </w:r>
            <w:r>
              <w:rPr>
                <w:rFonts w:ascii="Times New Roman" w:hAnsi="Times New Roman" w:cs="Times New Roman"/>
                <w:sz w:val="24"/>
                <w:szCs w:val="24"/>
              </w:rPr>
              <w:t xml:space="preserve">novih </w:t>
            </w:r>
            <w:r w:rsidRPr="00C517B7">
              <w:rPr>
                <w:rFonts w:ascii="Times New Roman" w:hAnsi="Times New Roman" w:cs="Times New Roman"/>
                <w:sz w:val="24"/>
                <w:szCs w:val="24"/>
              </w:rPr>
              <w:t>naslova za krajnjeg korisnika</w:t>
            </w:r>
          </w:p>
        </w:tc>
      </w:tr>
    </w:tbl>
    <w:p w14:paraId="24A2DCEA" w14:textId="77777777" w:rsidR="00141DA4" w:rsidRDefault="00141DA4" w:rsidP="00141DA4">
      <w:pPr>
        <w:pStyle w:val="Normal1"/>
        <w:rPr>
          <w:b/>
        </w:rPr>
      </w:pPr>
    </w:p>
    <w:p w14:paraId="1701D1D4" w14:textId="77777777" w:rsidR="00141DA4" w:rsidRDefault="00141DA4" w:rsidP="00141DA4">
      <w:pPr>
        <w:pStyle w:val="Normal1"/>
        <w:rPr>
          <w:b/>
        </w:rPr>
      </w:pPr>
    </w:p>
    <w:tbl>
      <w:tblPr>
        <w:tblStyle w:val="Reetkatablice"/>
        <w:tblW w:w="0" w:type="auto"/>
        <w:tblLook w:val="04A0" w:firstRow="1" w:lastRow="0" w:firstColumn="1" w:lastColumn="0" w:noHBand="0" w:noVBand="1"/>
      </w:tblPr>
      <w:tblGrid>
        <w:gridCol w:w="4385"/>
        <w:gridCol w:w="4393"/>
      </w:tblGrid>
      <w:tr w:rsidR="00141DA4" w14:paraId="1CF1F841" w14:textId="77777777" w:rsidTr="00C0085D">
        <w:trPr>
          <w:trHeight w:val="557"/>
        </w:trPr>
        <w:tc>
          <w:tcPr>
            <w:tcW w:w="4508" w:type="dxa"/>
            <w:tcBorders>
              <w:top w:val="single" w:sz="4" w:space="0" w:color="auto"/>
              <w:left w:val="single" w:sz="4" w:space="0" w:color="auto"/>
              <w:bottom w:val="single" w:sz="4" w:space="0" w:color="auto"/>
              <w:right w:val="single" w:sz="4" w:space="0" w:color="auto"/>
            </w:tcBorders>
            <w:hideMark/>
          </w:tcPr>
          <w:p w14:paraId="3BDB7D2B" w14:textId="77777777" w:rsidR="00141DA4" w:rsidRDefault="00141DA4" w:rsidP="00C0085D">
            <w:pPr>
              <w:rPr>
                <w:rFonts w:ascii="Times New Roman" w:hAnsi="Times New Roman" w:cs="Times New Roman"/>
                <w:sz w:val="24"/>
                <w:szCs w:val="24"/>
              </w:rPr>
            </w:pPr>
            <w:r>
              <w:rPr>
                <w:rFonts w:ascii="Times New Roman" w:hAnsi="Times New Roman" w:cs="Times New Roman"/>
                <w:sz w:val="24"/>
                <w:szCs w:val="24"/>
              </w:rPr>
              <w:t>Aktivnost</w:t>
            </w:r>
          </w:p>
        </w:tc>
        <w:tc>
          <w:tcPr>
            <w:tcW w:w="4508" w:type="dxa"/>
            <w:tcBorders>
              <w:top w:val="single" w:sz="4" w:space="0" w:color="auto"/>
              <w:left w:val="single" w:sz="4" w:space="0" w:color="auto"/>
              <w:bottom w:val="single" w:sz="4" w:space="0" w:color="auto"/>
              <w:right w:val="single" w:sz="4" w:space="0" w:color="auto"/>
            </w:tcBorders>
            <w:hideMark/>
          </w:tcPr>
          <w:p w14:paraId="6E5DBB93" w14:textId="77777777" w:rsidR="00141DA4" w:rsidRDefault="00141DA4" w:rsidP="00C0085D">
            <w:pPr>
              <w:rPr>
                <w:rFonts w:ascii="Times New Roman" w:hAnsi="Times New Roman" w:cs="Times New Roman"/>
                <w:b/>
                <w:bCs/>
                <w:sz w:val="24"/>
                <w:szCs w:val="24"/>
              </w:rPr>
            </w:pPr>
            <w:r>
              <w:rPr>
                <w:rFonts w:ascii="Times New Roman" w:hAnsi="Times New Roman" w:cs="Times New Roman"/>
                <w:b/>
                <w:bCs/>
                <w:sz w:val="24"/>
                <w:szCs w:val="24"/>
              </w:rPr>
              <w:t>T100002 – Organizacija kulturnih događanja u knjižnici</w:t>
            </w:r>
          </w:p>
        </w:tc>
      </w:tr>
      <w:tr w:rsidR="00141DA4" w14:paraId="2C2672FB" w14:textId="77777777" w:rsidTr="00C0085D">
        <w:trPr>
          <w:trHeight w:val="547"/>
        </w:trPr>
        <w:tc>
          <w:tcPr>
            <w:tcW w:w="4508" w:type="dxa"/>
            <w:tcBorders>
              <w:top w:val="single" w:sz="4" w:space="0" w:color="auto"/>
              <w:left w:val="single" w:sz="4" w:space="0" w:color="auto"/>
              <w:bottom w:val="single" w:sz="4" w:space="0" w:color="auto"/>
              <w:right w:val="single" w:sz="4" w:space="0" w:color="auto"/>
            </w:tcBorders>
            <w:hideMark/>
          </w:tcPr>
          <w:p w14:paraId="09CDA737" w14:textId="77777777" w:rsidR="00141DA4" w:rsidRDefault="00141DA4" w:rsidP="00C0085D">
            <w:pPr>
              <w:rPr>
                <w:rFonts w:ascii="Times New Roman" w:hAnsi="Times New Roman" w:cs="Times New Roman"/>
                <w:sz w:val="24"/>
                <w:szCs w:val="24"/>
              </w:rPr>
            </w:pPr>
            <w:r>
              <w:rPr>
                <w:rFonts w:ascii="Times New Roman" w:hAnsi="Times New Roman" w:cs="Times New Roman"/>
                <w:sz w:val="24"/>
                <w:szCs w:val="24"/>
              </w:rPr>
              <w:t>Cilj</w:t>
            </w:r>
          </w:p>
        </w:tc>
        <w:tc>
          <w:tcPr>
            <w:tcW w:w="4508" w:type="dxa"/>
            <w:tcBorders>
              <w:top w:val="single" w:sz="4" w:space="0" w:color="auto"/>
              <w:left w:val="single" w:sz="4" w:space="0" w:color="auto"/>
              <w:bottom w:val="single" w:sz="4" w:space="0" w:color="auto"/>
              <w:right w:val="single" w:sz="4" w:space="0" w:color="auto"/>
            </w:tcBorders>
            <w:hideMark/>
          </w:tcPr>
          <w:p w14:paraId="3194950A" w14:textId="77777777" w:rsidR="00141DA4" w:rsidRDefault="00141DA4" w:rsidP="00C0085D">
            <w:pPr>
              <w:rPr>
                <w:rFonts w:ascii="Times New Roman" w:hAnsi="Times New Roman" w:cs="Times New Roman"/>
                <w:sz w:val="24"/>
                <w:szCs w:val="24"/>
              </w:rPr>
            </w:pPr>
            <w:r>
              <w:rPr>
                <w:rFonts w:ascii="Times New Roman" w:hAnsi="Times New Roman" w:cs="Times New Roman"/>
                <w:sz w:val="24"/>
                <w:szCs w:val="24"/>
              </w:rPr>
              <w:t>Približiti knjigu korisnicima kroz organiziranje kreativnih radionica za djecu i odrasle, promocije knjiga, susrete s književnicima</w:t>
            </w:r>
          </w:p>
        </w:tc>
      </w:tr>
      <w:tr w:rsidR="00141DA4" w14:paraId="1687D3B1" w14:textId="77777777" w:rsidTr="00C0085D">
        <w:trPr>
          <w:trHeight w:val="538"/>
        </w:trPr>
        <w:tc>
          <w:tcPr>
            <w:tcW w:w="4508" w:type="dxa"/>
            <w:tcBorders>
              <w:top w:val="single" w:sz="4" w:space="0" w:color="auto"/>
              <w:left w:val="single" w:sz="4" w:space="0" w:color="auto"/>
              <w:bottom w:val="single" w:sz="4" w:space="0" w:color="auto"/>
              <w:right w:val="single" w:sz="4" w:space="0" w:color="auto"/>
            </w:tcBorders>
            <w:hideMark/>
          </w:tcPr>
          <w:p w14:paraId="5A15D28F" w14:textId="77777777" w:rsidR="00141DA4" w:rsidRDefault="00141DA4" w:rsidP="00C0085D">
            <w:pPr>
              <w:rPr>
                <w:rFonts w:ascii="Times New Roman" w:hAnsi="Times New Roman" w:cs="Times New Roman"/>
                <w:sz w:val="24"/>
                <w:szCs w:val="24"/>
              </w:rPr>
            </w:pPr>
            <w:r>
              <w:rPr>
                <w:rFonts w:ascii="Times New Roman" w:hAnsi="Times New Roman" w:cs="Times New Roman"/>
                <w:sz w:val="24"/>
                <w:szCs w:val="24"/>
              </w:rPr>
              <w:t>Nositelj aktivnosti</w:t>
            </w:r>
          </w:p>
        </w:tc>
        <w:tc>
          <w:tcPr>
            <w:tcW w:w="4508" w:type="dxa"/>
            <w:tcBorders>
              <w:top w:val="single" w:sz="4" w:space="0" w:color="auto"/>
              <w:left w:val="single" w:sz="4" w:space="0" w:color="auto"/>
              <w:bottom w:val="single" w:sz="4" w:space="0" w:color="auto"/>
              <w:right w:val="single" w:sz="4" w:space="0" w:color="auto"/>
            </w:tcBorders>
            <w:hideMark/>
          </w:tcPr>
          <w:p w14:paraId="123BADD1" w14:textId="77777777" w:rsidR="00141DA4" w:rsidRDefault="00141DA4" w:rsidP="00C0085D">
            <w:pPr>
              <w:rPr>
                <w:rFonts w:ascii="Times New Roman" w:hAnsi="Times New Roman" w:cs="Times New Roman"/>
                <w:sz w:val="24"/>
                <w:szCs w:val="24"/>
              </w:rPr>
            </w:pPr>
            <w:r>
              <w:rPr>
                <w:rFonts w:ascii="Times New Roman" w:hAnsi="Times New Roman" w:cs="Times New Roman"/>
                <w:sz w:val="24"/>
                <w:szCs w:val="24"/>
              </w:rPr>
              <w:t>Grad Metković (Izvor 1.1 - Opći prihodi i primici) i Gradska knjižnica Metković – vlastiti prihodi (Izvor 3.5)</w:t>
            </w:r>
          </w:p>
        </w:tc>
      </w:tr>
      <w:tr w:rsidR="00141DA4" w14:paraId="37D93EC4" w14:textId="77777777" w:rsidTr="00C0085D">
        <w:trPr>
          <w:trHeight w:val="528"/>
        </w:trPr>
        <w:tc>
          <w:tcPr>
            <w:tcW w:w="4508" w:type="dxa"/>
            <w:tcBorders>
              <w:top w:val="single" w:sz="4" w:space="0" w:color="auto"/>
              <w:left w:val="single" w:sz="4" w:space="0" w:color="auto"/>
              <w:bottom w:val="single" w:sz="4" w:space="0" w:color="auto"/>
              <w:right w:val="single" w:sz="4" w:space="0" w:color="auto"/>
            </w:tcBorders>
            <w:hideMark/>
          </w:tcPr>
          <w:p w14:paraId="73D0D995" w14:textId="77777777" w:rsidR="00141DA4" w:rsidRDefault="00141DA4" w:rsidP="00C0085D">
            <w:pPr>
              <w:rPr>
                <w:rFonts w:ascii="Times New Roman" w:hAnsi="Times New Roman" w:cs="Times New Roman"/>
                <w:sz w:val="24"/>
                <w:szCs w:val="24"/>
              </w:rPr>
            </w:pPr>
            <w:r>
              <w:rPr>
                <w:rFonts w:ascii="Times New Roman" w:hAnsi="Times New Roman" w:cs="Times New Roman"/>
                <w:sz w:val="24"/>
                <w:szCs w:val="24"/>
              </w:rPr>
              <w:t>Zakonska osnova</w:t>
            </w:r>
          </w:p>
        </w:tc>
        <w:tc>
          <w:tcPr>
            <w:tcW w:w="4508" w:type="dxa"/>
            <w:tcBorders>
              <w:top w:val="single" w:sz="4" w:space="0" w:color="auto"/>
              <w:left w:val="single" w:sz="4" w:space="0" w:color="auto"/>
              <w:bottom w:val="single" w:sz="4" w:space="0" w:color="auto"/>
              <w:right w:val="single" w:sz="4" w:space="0" w:color="auto"/>
            </w:tcBorders>
            <w:hideMark/>
          </w:tcPr>
          <w:p w14:paraId="2E381062" w14:textId="77777777" w:rsidR="00141DA4" w:rsidRDefault="00141DA4" w:rsidP="00C0085D">
            <w:pPr>
              <w:rPr>
                <w:rFonts w:ascii="Times New Roman" w:hAnsi="Times New Roman" w:cs="Times New Roman"/>
                <w:sz w:val="24"/>
                <w:szCs w:val="24"/>
              </w:rPr>
            </w:pPr>
            <w:r>
              <w:rPr>
                <w:rFonts w:ascii="Times New Roman" w:hAnsi="Times New Roman" w:cs="Times New Roman"/>
                <w:sz w:val="24"/>
                <w:szCs w:val="24"/>
              </w:rPr>
              <w:t>Zakon o knjižnicama, Zakon o javnim ustanovama</w:t>
            </w:r>
          </w:p>
        </w:tc>
      </w:tr>
      <w:tr w:rsidR="00141DA4" w14:paraId="72B74B96" w14:textId="77777777" w:rsidTr="00C0085D">
        <w:trPr>
          <w:trHeight w:val="517"/>
        </w:trPr>
        <w:tc>
          <w:tcPr>
            <w:tcW w:w="4508" w:type="dxa"/>
            <w:tcBorders>
              <w:top w:val="single" w:sz="4" w:space="0" w:color="auto"/>
              <w:left w:val="single" w:sz="4" w:space="0" w:color="auto"/>
              <w:bottom w:val="single" w:sz="4" w:space="0" w:color="auto"/>
              <w:right w:val="single" w:sz="4" w:space="0" w:color="auto"/>
            </w:tcBorders>
            <w:hideMark/>
          </w:tcPr>
          <w:p w14:paraId="2449C3C4" w14:textId="77777777" w:rsidR="00141DA4" w:rsidRDefault="00141DA4" w:rsidP="00C0085D">
            <w:pPr>
              <w:rPr>
                <w:rFonts w:ascii="Times New Roman" w:hAnsi="Times New Roman" w:cs="Times New Roman"/>
                <w:sz w:val="24"/>
                <w:szCs w:val="24"/>
              </w:rPr>
            </w:pPr>
            <w:r>
              <w:rPr>
                <w:rFonts w:ascii="Times New Roman" w:hAnsi="Times New Roman" w:cs="Times New Roman"/>
                <w:sz w:val="24"/>
                <w:szCs w:val="24"/>
              </w:rPr>
              <w:t>Osigurana sredstva</w:t>
            </w:r>
          </w:p>
        </w:tc>
        <w:tc>
          <w:tcPr>
            <w:tcW w:w="4508" w:type="dxa"/>
            <w:tcBorders>
              <w:top w:val="single" w:sz="4" w:space="0" w:color="auto"/>
              <w:left w:val="single" w:sz="4" w:space="0" w:color="auto"/>
              <w:bottom w:val="single" w:sz="4" w:space="0" w:color="auto"/>
              <w:right w:val="single" w:sz="4" w:space="0" w:color="auto"/>
            </w:tcBorders>
            <w:hideMark/>
          </w:tcPr>
          <w:p w14:paraId="3CE7F285" w14:textId="77777777" w:rsidR="00141DA4" w:rsidRDefault="00141DA4" w:rsidP="00C0085D">
            <w:pPr>
              <w:rPr>
                <w:rFonts w:ascii="Times New Roman" w:hAnsi="Times New Roman" w:cs="Times New Roman"/>
                <w:sz w:val="24"/>
                <w:szCs w:val="24"/>
              </w:rPr>
            </w:pPr>
            <w:r>
              <w:rPr>
                <w:rFonts w:ascii="Times New Roman" w:hAnsi="Times New Roman" w:cs="Times New Roman"/>
                <w:sz w:val="24"/>
                <w:szCs w:val="24"/>
              </w:rPr>
              <w:t>7</w:t>
            </w:r>
            <w:r w:rsidRPr="00C517B7">
              <w:rPr>
                <w:rFonts w:ascii="Times New Roman" w:hAnsi="Times New Roman" w:cs="Times New Roman"/>
                <w:sz w:val="24"/>
                <w:szCs w:val="24"/>
              </w:rPr>
              <w:t>.</w:t>
            </w:r>
            <w:r>
              <w:rPr>
                <w:rFonts w:ascii="Times New Roman" w:hAnsi="Times New Roman" w:cs="Times New Roman"/>
                <w:sz w:val="24"/>
                <w:szCs w:val="24"/>
              </w:rPr>
              <w:t>000</w:t>
            </w:r>
            <w:r w:rsidRPr="00C517B7">
              <w:rPr>
                <w:rFonts w:ascii="Times New Roman" w:hAnsi="Times New Roman" w:cs="Times New Roman"/>
                <w:sz w:val="24"/>
                <w:szCs w:val="24"/>
              </w:rPr>
              <w:t xml:space="preserve">,00 eura  (Izvor 1.1 - Opći prihodi i primici), </w:t>
            </w:r>
          </w:p>
          <w:p w14:paraId="294FBAA0" w14:textId="77777777" w:rsidR="00141DA4" w:rsidRPr="00C517B7" w:rsidRDefault="00141DA4" w:rsidP="00C0085D">
            <w:pPr>
              <w:rPr>
                <w:rFonts w:ascii="Times New Roman" w:hAnsi="Times New Roman" w:cs="Times New Roman"/>
                <w:sz w:val="24"/>
                <w:szCs w:val="24"/>
              </w:rPr>
            </w:pPr>
            <w:r>
              <w:rPr>
                <w:rFonts w:ascii="Times New Roman" w:hAnsi="Times New Roman" w:cs="Times New Roman"/>
                <w:sz w:val="24"/>
                <w:szCs w:val="24"/>
              </w:rPr>
              <w:t>4.700</w:t>
            </w:r>
            <w:r w:rsidRPr="00C517B7">
              <w:rPr>
                <w:rFonts w:ascii="Times New Roman" w:hAnsi="Times New Roman" w:cs="Times New Roman"/>
                <w:sz w:val="24"/>
                <w:szCs w:val="24"/>
              </w:rPr>
              <w:t>,00 eura (Izvor 3.5)</w:t>
            </w:r>
          </w:p>
        </w:tc>
      </w:tr>
      <w:tr w:rsidR="00141DA4" w14:paraId="33DC801E" w14:textId="77777777" w:rsidTr="00C0085D">
        <w:trPr>
          <w:trHeight w:val="517"/>
        </w:trPr>
        <w:tc>
          <w:tcPr>
            <w:tcW w:w="4508" w:type="dxa"/>
            <w:tcBorders>
              <w:top w:val="single" w:sz="4" w:space="0" w:color="auto"/>
              <w:left w:val="single" w:sz="4" w:space="0" w:color="auto"/>
              <w:bottom w:val="single" w:sz="4" w:space="0" w:color="auto"/>
              <w:right w:val="single" w:sz="4" w:space="0" w:color="auto"/>
            </w:tcBorders>
          </w:tcPr>
          <w:p w14:paraId="7CDBB3EC" w14:textId="77777777" w:rsidR="00141DA4" w:rsidRDefault="00141DA4" w:rsidP="00C0085D">
            <w:pPr>
              <w:rPr>
                <w:rFonts w:ascii="Times New Roman" w:hAnsi="Times New Roman" w:cs="Times New Roman"/>
                <w:sz w:val="24"/>
                <w:szCs w:val="24"/>
              </w:rPr>
            </w:pPr>
            <w:r>
              <w:rPr>
                <w:rFonts w:ascii="Times New Roman" w:hAnsi="Times New Roman" w:cs="Times New Roman"/>
                <w:sz w:val="24"/>
                <w:szCs w:val="24"/>
              </w:rPr>
              <w:t>Realizirano na 30.06.2025.</w:t>
            </w:r>
          </w:p>
        </w:tc>
        <w:tc>
          <w:tcPr>
            <w:tcW w:w="4508" w:type="dxa"/>
            <w:tcBorders>
              <w:top w:val="single" w:sz="4" w:space="0" w:color="auto"/>
              <w:left w:val="single" w:sz="4" w:space="0" w:color="auto"/>
              <w:bottom w:val="single" w:sz="4" w:space="0" w:color="auto"/>
              <w:right w:val="single" w:sz="4" w:space="0" w:color="auto"/>
            </w:tcBorders>
          </w:tcPr>
          <w:p w14:paraId="13925D72" w14:textId="77777777" w:rsidR="00141DA4" w:rsidRDefault="00141DA4" w:rsidP="00C0085D">
            <w:pPr>
              <w:rPr>
                <w:rFonts w:ascii="Times New Roman" w:hAnsi="Times New Roman" w:cs="Times New Roman"/>
                <w:sz w:val="24"/>
                <w:szCs w:val="24"/>
              </w:rPr>
            </w:pPr>
            <w:r>
              <w:rPr>
                <w:rFonts w:ascii="Times New Roman" w:hAnsi="Times New Roman" w:cs="Times New Roman"/>
                <w:sz w:val="24"/>
                <w:szCs w:val="24"/>
              </w:rPr>
              <w:t>4.410,21 eura (63,00 %),</w:t>
            </w:r>
          </w:p>
          <w:p w14:paraId="7117A9DD" w14:textId="77777777" w:rsidR="00141DA4" w:rsidRPr="00C517B7" w:rsidRDefault="00141DA4" w:rsidP="00C0085D">
            <w:pPr>
              <w:rPr>
                <w:rFonts w:ascii="Times New Roman" w:hAnsi="Times New Roman" w:cs="Times New Roman"/>
                <w:sz w:val="24"/>
                <w:szCs w:val="24"/>
              </w:rPr>
            </w:pPr>
            <w:r>
              <w:rPr>
                <w:rFonts w:ascii="Times New Roman" w:hAnsi="Times New Roman" w:cs="Times New Roman"/>
                <w:sz w:val="24"/>
                <w:szCs w:val="24"/>
              </w:rPr>
              <w:t>148,24 eura (3,15 %)</w:t>
            </w:r>
          </w:p>
        </w:tc>
      </w:tr>
      <w:tr w:rsidR="00141DA4" w14:paraId="245F2FB3" w14:textId="77777777" w:rsidTr="00C0085D">
        <w:trPr>
          <w:trHeight w:val="507"/>
        </w:trPr>
        <w:tc>
          <w:tcPr>
            <w:tcW w:w="4508" w:type="dxa"/>
            <w:tcBorders>
              <w:top w:val="single" w:sz="4" w:space="0" w:color="auto"/>
              <w:left w:val="single" w:sz="4" w:space="0" w:color="auto"/>
              <w:bottom w:val="single" w:sz="4" w:space="0" w:color="auto"/>
              <w:right w:val="single" w:sz="4" w:space="0" w:color="auto"/>
            </w:tcBorders>
            <w:hideMark/>
          </w:tcPr>
          <w:p w14:paraId="2D2BCA0E" w14:textId="77777777" w:rsidR="00141DA4" w:rsidRDefault="00141DA4" w:rsidP="00C0085D">
            <w:pPr>
              <w:rPr>
                <w:rFonts w:ascii="Times New Roman" w:hAnsi="Times New Roman" w:cs="Times New Roman"/>
                <w:sz w:val="24"/>
                <w:szCs w:val="24"/>
              </w:rPr>
            </w:pPr>
            <w:r>
              <w:rPr>
                <w:rFonts w:ascii="Times New Roman" w:hAnsi="Times New Roman" w:cs="Times New Roman"/>
                <w:sz w:val="24"/>
                <w:szCs w:val="24"/>
              </w:rPr>
              <w:t>Pokazatelj uspješnosti</w:t>
            </w:r>
          </w:p>
        </w:tc>
        <w:tc>
          <w:tcPr>
            <w:tcW w:w="4508" w:type="dxa"/>
            <w:tcBorders>
              <w:top w:val="single" w:sz="4" w:space="0" w:color="auto"/>
              <w:left w:val="single" w:sz="4" w:space="0" w:color="auto"/>
              <w:bottom w:val="single" w:sz="4" w:space="0" w:color="auto"/>
              <w:right w:val="single" w:sz="4" w:space="0" w:color="auto"/>
            </w:tcBorders>
            <w:hideMark/>
          </w:tcPr>
          <w:p w14:paraId="03F335AF" w14:textId="77777777" w:rsidR="00141DA4" w:rsidRPr="00C517B7" w:rsidRDefault="00141DA4" w:rsidP="00C0085D">
            <w:pPr>
              <w:rPr>
                <w:rFonts w:ascii="Times New Roman" w:hAnsi="Times New Roman" w:cs="Times New Roman"/>
                <w:sz w:val="24"/>
                <w:szCs w:val="24"/>
              </w:rPr>
            </w:pPr>
            <w:r w:rsidRPr="00C517B7">
              <w:rPr>
                <w:rFonts w:ascii="Times New Roman" w:hAnsi="Times New Roman" w:cs="Times New Roman"/>
                <w:sz w:val="24"/>
                <w:szCs w:val="24"/>
              </w:rPr>
              <w:t xml:space="preserve">Zadovoljstvo </w:t>
            </w:r>
            <w:r>
              <w:rPr>
                <w:rFonts w:ascii="Times New Roman" w:hAnsi="Times New Roman" w:cs="Times New Roman"/>
                <w:sz w:val="24"/>
                <w:szCs w:val="24"/>
              </w:rPr>
              <w:t>korisnika, posjećenost svih događanja vrlo velika</w:t>
            </w:r>
          </w:p>
        </w:tc>
      </w:tr>
    </w:tbl>
    <w:p w14:paraId="72B5B78C" w14:textId="77777777" w:rsidR="00141DA4" w:rsidRDefault="00141DA4" w:rsidP="00141DA4">
      <w:pPr>
        <w:pStyle w:val="Normal1"/>
        <w:rPr>
          <w:b/>
        </w:rPr>
      </w:pPr>
    </w:p>
    <w:p w14:paraId="404F67AD" w14:textId="77777777" w:rsidR="00141DA4" w:rsidRDefault="00141DA4" w:rsidP="00141DA4">
      <w:pPr>
        <w:pStyle w:val="Normal1"/>
        <w:rPr>
          <w:b/>
        </w:rPr>
      </w:pPr>
    </w:p>
    <w:p w14:paraId="183D41E7" w14:textId="77777777" w:rsidR="00141DA4" w:rsidRPr="00744719" w:rsidRDefault="00141DA4" w:rsidP="00141DA4">
      <w:pPr>
        <w:spacing w:line="360" w:lineRule="auto"/>
        <w:rPr>
          <w:rFonts w:ascii="Times New Roman" w:hAnsi="Times New Roman" w:cs="Times New Roman"/>
          <w:b/>
          <w:sz w:val="28"/>
          <w:szCs w:val="28"/>
        </w:rPr>
      </w:pPr>
      <w:r w:rsidRPr="00744719">
        <w:rPr>
          <w:rFonts w:ascii="Times New Roman" w:hAnsi="Times New Roman" w:cs="Times New Roman"/>
          <w:b/>
          <w:sz w:val="28"/>
          <w:szCs w:val="28"/>
        </w:rPr>
        <w:t>OBRAZLOŽENJE OPĆEG DIJELA:</w:t>
      </w:r>
    </w:p>
    <w:p w14:paraId="411CADBA" w14:textId="21476F36" w:rsidR="00141DA4" w:rsidRDefault="00141DA4" w:rsidP="001C7FC0">
      <w:pPr>
        <w:spacing w:after="0" w:line="240" w:lineRule="auto"/>
        <w:jc w:val="center"/>
        <w:rPr>
          <w:rFonts w:ascii="Times New Roman" w:hAnsi="Times New Roman" w:cs="Times New Roman"/>
          <w:b/>
          <w:sz w:val="28"/>
          <w:szCs w:val="28"/>
        </w:rPr>
      </w:pPr>
      <w:r w:rsidRPr="00744719">
        <w:rPr>
          <w:rFonts w:ascii="Times New Roman" w:hAnsi="Times New Roman" w:cs="Times New Roman"/>
          <w:b/>
          <w:sz w:val="28"/>
          <w:szCs w:val="28"/>
        </w:rPr>
        <w:t>Prihoda i primitaka/ rashoda i izdataka  za razdoblje od 1. siječnja do 3</w:t>
      </w:r>
      <w:r>
        <w:rPr>
          <w:rFonts w:ascii="Times New Roman" w:hAnsi="Times New Roman" w:cs="Times New Roman"/>
          <w:b/>
          <w:sz w:val="28"/>
          <w:szCs w:val="28"/>
        </w:rPr>
        <w:t>0</w:t>
      </w:r>
      <w:r w:rsidRPr="00744719">
        <w:rPr>
          <w:rFonts w:ascii="Times New Roman" w:hAnsi="Times New Roman" w:cs="Times New Roman"/>
          <w:b/>
          <w:sz w:val="28"/>
          <w:szCs w:val="28"/>
        </w:rPr>
        <w:t xml:space="preserve">. </w:t>
      </w:r>
      <w:r>
        <w:rPr>
          <w:rFonts w:ascii="Times New Roman" w:hAnsi="Times New Roman" w:cs="Times New Roman"/>
          <w:b/>
          <w:sz w:val="28"/>
          <w:szCs w:val="28"/>
        </w:rPr>
        <w:t>lipnja</w:t>
      </w:r>
      <w:r w:rsidRPr="00744719">
        <w:rPr>
          <w:rFonts w:ascii="Times New Roman" w:hAnsi="Times New Roman" w:cs="Times New Roman"/>
          <w:b/>
          <w:sz w:val="28"/>
          <w:szCs w:val="28"/>
        </w:rPr>
        <w:t xml:space="preserve"> 202</w:t>
      </w:r>
      <w:r>
        <w:rPr>
          <w:rFonts w:ascii="Times New Roman" w:hAnsi="Times New Roman" w:cs="Times New Roman"/>
          <w:b/>
          <w:sz w:val="28"/>
          <w:szCs w:val="28"/>
        </w:rPr>
        <w:t>5</w:t>
      </w:r>
      <w:r w:rsidRPr="00744719">
        <w:rPr>
          <w:rFonts w:ascii="Times New Roman" w:hAnsi="Times New Roman" w:cs="Times New Roman"/>
          <w:b/>
          <w:sz w:val="28"/>
          <w:szCs w:val="28"/>
        </w:rPr>
        <w:t>.</w:t>
      </w:r>
      <w:r>
        <w:rPr>
          <w:rFonts w:ascii="Times New Roman" w:hAnsi="Times New Roman" w:cs="Times New Roman"/>
          <w:b/>
          <w:sz w:val="28"/>
          <w:szCs w:val="28"/>
        </w:rPr>
        <w:t xml:space="preserve"> godine</w:t>
      </w:r>
    </w:p>
    <w:p w14:paraId="51F3D612" w14:textId="77777777" w:rsidR="001C7FC0" w:rsidRPr="00141DA4" w:rsidRDefault="001C7FC0" w:rsidP="001C7FC0">
      <w:pPr>
        <w:spacing w:after="0" w:line="240" w:lineRule="auto"/>
        <w:jc w:val="center"/>
        <w:rPr>
          <w:rFonts w:ascii="Times New Roman" w:hAnsi="Times New Roman" w:cs="Times New Roman"/>
          <w:b/>
          <w:sz w:val="28"/>
          <w:szCs w:val="28"/>
        </w:rPr>
      </w:pPr>
    </w:p>
    <w:p w14:paraId="04418A06" w14:textId="77777777" w:rsidR="00141DA4" w:rsidRPr="00141DA4" w:rsidRDefault="00141DA4" w:rsidP="00141DA4">
      <w:pPr>
        <w:spacing w:after="0" w:line="240" w:lineRule="auto"/>
        <w:rPr>
          <w:rFonts w:ascii="Times New Roman" w:hAnsi="Times New Roman" w:cs="Times New Roman"/>
          <w:b/>
          <w:bCs/>
          <w:sz w:val="24"/>
          <w:szCs w:val="24"/>
        </w:rPr>
      </w:pPr>
      <w:r w:rsidRPr="00141DA4">
        <w:rPr>
          <w:rFonts w:ascii="Times New Roman" w:hAnsi="Times New Roman" w:cs="Times New Roman"/>
          <w:b/>
          <w:bCs/>
          <w:sz w:val="24"/>
          <w:szCs w:val="24"/>
        </w:rPr>
        <w:t>PRIHODI</w:t>
      </w:r>
    </w:p>
    <w:p w14:paraId="6158B1C3" w14:textId="77777777" w:rsidR="00141DA4" w:rsidRPr="00141DA4" w:rsidRDefault="00141DA4" w:rsidP="00141DA4">
      <w:pPr>
        <w:spacing w:after="0" w:line="240" w:lineRule="auto"/>
        <w:rPr>
          <w:rFonts w:ascii="Times New Roman" w:hAnsi="Times New Roman" w:cs="Times New Roman"/>
          <w:b/>
          <w:bCs/>
          <w:color w:val="FF0000"/>
          <w:kern w:val="2"/>
          <w:sz w:val="24"/>
          <w:szCs w:val="24"/>
          <w14:ligatures w14:val="standardContextual"/>
        </w:rPr>
      </w:pPr>
      <w:r w:rsidRPr="00141DA4">
        <w:rPr>
          <w:rFonts w:ascii="Times New Roman" w:hAnsi="Times New Roman" w:cs="Times New Roman"/>
          <w:kern w:val="2"/>
          <w:sz w:val="24"/>
          <w:szCs w:val="24"/>
          <w14:ligatures w14:val="standardContextual"/>
        </w:rPr>
        <w:t>Ukupni prihodi i primici iznosili su 86.535,08 e.</w:t>
      </w:r>
    </w:p>
    <w:p w14:paraId="22A87EC7" w14:textId="77777777" w:rsidR="00141DA4" w:rsidRPr="00141DA4" w:rsidRDefault="00141DA4" w:rsidP="00141DA4">
      <w:pPr>
        <w:spacing w:after="0" w:line="240" w:lineRule="auto"/>
        <w:rPr>
          <w:rFonts w:ascii="Times New Roman" w:hAnsi="Times New Roman" w:cs="Times New Roman"/>
          <w:b/>
          <w:bCs/>
          <w:kern w:val="2"/>
          <w:sz w:val="24"/>
          <w:szCs w:val="24"/>
          <w14:ligatures w14:val="standardContextual"/>
        </w:rPr>
      </w:pPr>
      <w:r w:rsidRPr="00141DA4">
        <w:rPr>
          <w:rFonts w:ascii="Times New Roman" w:hAnsi="Times New Roman" w:cs="Times New Roman"/>
          <w:b/>
          <w:bCs/>
          <w:kern w:val="2"/>
          <w:sz w:val="24"/>
          <w:szCs w:val="24"/>
          <w14:ligatures w14:val="standardContextual"/>
        </w:rPr>
        <w:t>RASHODI</w:t>
      </w:r>
    </w:p>
    <w:p w14:paraId="35145237" w14:textId="77777777" w:rsidR="00141DA4" w:rsidRPr="00141DA4" w:rsidRDefault="00141DA4" w:rsidP="00141DA4">
      <w:pPr>
        <w:spacing w:after="0" w:line="240" w:lineRule="auto"/>
        <w:rPr>
          <w:rFonts w:ascii="Times New Roman" w:hAnsi="Times New Roman" w:cs="Times New Roman"/>
          <w:color w:val="FF0000"/>
          <w:sz w:val="24"/>
          <w:szCs w:val="24"/>
        </w:rPr>
      </w:pPr>
      <w:r w:rsidRPr="00141DA4">
        <w:rPr>
          <w:rFonts w:ascii="Times New Roman" w:hAnsi="Times New Roman" w:cs="Times New Roman"/>
          <w:kern w:val="2"/>
          <w:sz w:val="24"/>
          <w:szCs w:val="24"/>
          <w14:ligatures w14:val="standardContextual"/>
        </w:rPr>
        <w:t>Ukupni rashodi i izdaci iznosili su 68.406,57 e.</w:t>
      </w:r>
    </w:p>
    <w:p w14:paraId="05C68FE4" w14:textId="77777777" w:rsidR="00141DA4" w:rsidRPr="00141DA4" w:rsidRDefault="00141DA4" w:rsidP="00141DA4">
      <w:pPr>
        <w:spacing w:after="0" w:line="240" w:lineRule="auto"/>
        <w:rPr>
          <w:rFonts w:ascii="Times New Roman" w:hAnsi="Times New Roman" w:cs="Times New Roman"/>
          <w:kern w:val="2"/>
          <w:sz w:val="24"/>
          <w:szCs w:val="24"/>
          <w14:ligatures w14:val="standardContextual"/>
        </w:rPr>
      </w:pPr>
    </w:p>
    <w:p w14:paraId="2D8AC76A" w14:textId="77777777" w:rsidR="00141DA4" w:rsidRPr="00141DA4" w:rsidRDefault="00141DA4" w:rsidP="00141DA4">
      <w:pPr>
        <w:spacing w:after="0" w:line="240" w:lineRule="auto"/>
        <w:rPr>
          <w:rFonts w:ascii="Times New Roman" w:hAnsi="Times New Roman" w:cs="Times New Roman"/>
          <w:b/>
          <w:bCs/>
          <w:kern w:val="2"/>
          <w:sz w:val="24"/>
          <w:szCs w:val="24"/>
          <w14:ligatures w14:val="standardContextual"/>
        </w:rPr>
      </w:pPr>
      <w:r w:rsidRPr="00141DA4">
        <w:rPr>
          <w:rFonts w:ascii="Times New Roman" w:hAnsi="Times New Roman" w:cs="Times New Roman"/>
          <w:b/>
          <w:bCs/>
          <w:kern w:val="2"/>
          <w:sz w:val="24"/>
          <w:szCs w:val="24"/>
          <w14:ligatures w14:val="standardContextual"/>
        </w:rPr>
        <w:t>VIŠAK PRIHODA (preneseni)</w:t>
      </w:r>
    </w:p>
    <w:p w14:paraId="40110014" w14:textId="77777777" w:rsidR="00141DA4" w:rsidRPr="00141DA4" w:rsidRDefault="00141DA4" w:rsidP="00141DA4">
      <w:pPr>
        <w:spacing w:after="0" w:line="240" w:lineRule="auto"/>
        <w:rPr>
          <w:rFonts w:ascii="Times New Roman" w:hAnsi="Times New Roman" w:cs="Times New Roman"/>
          <w:sz w:val="24"/>
          <w:szCs w:val="24"/>
        </w:rPr>
      </w:pPr>
      <w:r w:rsidRPr="00141DA4">
        <w:rPr>
          <w:rFonts w:ascii="Times New Roman" w:hAnsi="Times New Roman" w:cs="Times New Roman"/>
          <w:kern w:val="2"/>
          <w:sz w:val="24"/>
          <w:szCs w:val="24"/>
          <w14:ligatures w14:val="standardContextual"/>
        </w:rPr>
        <w:t xml:space="preserve">Prijenos prethodnog razdoblja je bio višak od </w:t>
      </w:r>
      <w:r w:rsidRPr="00141DA4">
        <w:rPr>
          <w:rFonts w:ascii="Times New Roman" w:hAnsi="Times New Roman" w:cs="Times New Roman"/>
          <w:sz w:val="24"/>
          <w:szCs w:val="24"/>
        </w:rPr>
        <w:t xml:space="preserve"> 2.368,97 e.</w:t>
      </w:r>
    </w:p>
    <w:p w14:paraId="673CDF8C" w14:textId="77777777" w:rsidR="00141DA4" w:rsidRPr="00141DA4" w:rsidRDefault="00141DA4" w:rsidP="00141DA4">
      <w:pPr>
        <w:spacing w:after="0" w:line="240" w:lineRule="auto"/>
        <w:rPr>
          <w:rFonts w:ascii="Times New Roman" w:hAnsi="Times New Roman" w:cs="Times New Roman"/>
          <w:color w:val="FF0000"/>
          <w:sz w:val="24"/>
          <w:szCs w:val="24"/>
        </w:rPr>
      </w:pPr>
      <w:r w:rsidRPr="00141DA4">
        <w:rPr>
          <w:rFonts w:ascii="Times New Roman" w:hAnsi="Times New Roman" w:cs="Times New Roman"/>
          <w:color w:val="FF0000"/>
          <w:sz w:val="24"/>
          <w:szCs w:val="24"/>
        </w:rPr>
        <w:t xml:space="preserve"> </w:t>
      </w:r>
    </w:p>
    <w:p w14:paraId="2558E75C" w14:textId="77777777" w:rsidR="00141DA4" w:rsidRPr="00141DA4" w:rsidRDefault="00141DA4" w:rsidP="00141DA4">
      <w:pPr>
        <w:spacing w:after="0" w:line="240" w:lineRule="auto"/>
        <w:rPr>
          <w:rFonts w:ascii="Times New Roman" w:hAnsi="Times New Roman" w:cs="Times New Roman"/>
          <w:b/>
          <w:bCs/>
          <w:kern w:val="2"/>
          <w:sz w:val="24"/>
          <w:szCs w:val="24"/>
          <w14:ligatures w14:val="standardContextual"/>
        </w:rPr>
      </w:pPr>
      <w:r w:rsidRPr="00141DA4">
        <w:rPr>
          <w:rFonts w:ascii="Times New Roman" w:hAnsi="Times New Roman" w:cs="Times New Roman"/>
          <w:b/>
          <w:bCs/>
          <w:kern w:val="2"/>
          <w:sz w:val="24"/>
          <w:szCs w:val="24"/>
          <w14:ligatures w14:val="standardContextual"/>
        </w:rPr>
        <w:t>VIŠAK PRIHODA (raspoloživ u budućem razdoblju)</w:t>
      </w:r>
    </w:p>
    <w:p w14:paraId="5EB084AB" w14:textId="77777777" w:rsidR="00141DA4" w:rsidRPr="00141DA4" w:rsidRDefault="00141DA4" w:rsidP="00141DA4">
      <w:pPr>
        <w:spacing w:after="0" w:line="240" w:lineRule="auto"/>
        <w:rPr>
          <w:rFonts w:ascii="Times New Roman" w:hAnsi="Times New Roman" w:cs="Times New Roman"/>
          <w:sz w:val="24"/>
          <w:szCs w:val="24"/>
        </w:rPr>
      </w:pPr>
      <w:r w:rsidRPr="00141DA4">
        <w:rPr>
          <w:rFonts w:ascii="Times New Roman" w:hAnsi="Times New Roman" w:cs="Times New Roman"/>
          <w:kern w:val="2"/>
          <w:sz w:val="24"/>
          <w:szCs w:val="24"/>
          <w14:ligatures w14:val="standardContextual"/>
        </w:rPr>
        <w:t>Poslovni rezultat, višak prihoda 18.128,51 e</w:t>
      </w:r>
      <w:r w:rsidRPr="00141DA4">
        <w:rPr>
          <w:rFonts w:ascii="Times New Roman" w:hAnsi="Times New Roman" w:cs="Times New Roman"/>
          <w:sz w:val="24"/>
          <w:szCs w:val="24"/>
        </w:rPr>
        <w:t>.</w:t>
      </w:r>
    </w:p>
    <w:p w14:paraId="34DE8291" w14:textId="77777777" w:rsidR="00141DA4" w:rsidRDefault="00141DA4" w:rsidP="00141DA4">
      <w:pPr>
        <w:pStyle w:val="box474667"/>
        <w:shd w:val="clear" w:color="auto" w:fill="FFFFFF"/>
        <w:spacing w:before="0" w:beforeAutospacing="0" w:after="48" w:afterAutospacing="0"/>
        <w:jc w:val="both"/>
        <w:textAlignment w:val="baseline"/>
        <w:rPr>
          <w:rFonts w:asciiTheme="minorHAnsi" w:hAnsiTheme="minorHAnsi" w:cstheme="minorBidi"/>
          <w:color w:val="FF0000"/>
          <w:sz w:val="22"/>
          <w:szCs w:val="22"/>
          <w:lang w:eastAsia="en-US"/>
        </w:rPr>
      </w:pPr>
    </w:p>
    <w:p w14:paraId="5743C479" w14:textId="77777777" w:rsidR="00141DA4" w:rsidRDefault="00141DA4" w:rsidP="00141DA4">
      <w:pPr>
        <w:spacing w:line="360" w:lineRule="auto"/>
        <w:rPr>
          <w:rFonts w:ascii="Times New Roman" w:hAnsi="Times New Roman" w:cs="Times New Roman"/>
          <w:kern w:val="2"/>
          <w:sz w:val="24"/>
          <w:szCs w:val="24"/>
          <w14:ligatures w14:val="standardContextual"/>
        </w:rPr>
      </w:pPr>
    </w:p>
    <w:p w14:paraId="21164905" w14:textId="4824C5D0" w:rsidR="00141DA4" w:rsidRDefault="00141DA4" w:rsidP="00141DA4">
      <w:pPr>
        <w:spacing w:line="360" w:lineRule="auto"/>
        <w:jc w:val="both"/>
        <w:rPr>
          <w:rFonts w:ascii="Times New Roman" w:hAnsi="Times New Roman" w:cs="Times New Roman"/>
          <w:kern w:val="2"/>
          <w:sz w:val="24"/>
          <w:szCs w:val="24"/>
          <w14:ligatures w14:val="standardContextual"/>
        </w:rPr>
      </w:pPr>
      <w:r w:rsidRPr="006619E2">
        <w:rPr>
          <w:rFonts w:ascii="Times New Roman" w:hAnsi="Times New Roman" w:cs="Times New Roman"/>
          <w:kern w:val="2"/>
          <w:sz w:val="24"/>
          <w:szCs w:val="24"/>
          <w14:ligatures w14:val="standardContextual"/>
        </w:rPr>
        <w:lastRenderedPageBreak/>
        <w:t xml:space="preserve">U navedenom razdoblju ostvaren je prihod od vlastite djelatnosti: prihodi </w:t>
      </w:r>
      <w:r>
        <w:rPr>
          <w:rFonts w:ascii="Times New Roman" w:hAnsi="Times New Roman" w:cs="Times New Roman"/>
          <w:kern w:val="2"/>
          <w:sz w:val="24"/>
          <w:szCs w:val="24"/>
          <w14:ligatures w14:val="standardContextual"/>
        </w:rPr>
        <w:t>od pruženih usluga u iznosu od 2</w:t>
      </w:r>
      <w:r w:rsidRPr="006619E2">
        <w:rPr>
          <w:rFonts w:ascii="Times New Roman" w:hAnsi="Times New Roman" w:cs="Times New Roman"/>
          <w:kern w:val="2"/>
          <w:sz w:val="24"/>
          <w:szCs w:val="24"/>
          <w14:ligatures w14:val="standardContextual"/>
        </w:rPr>
        <w:t>.</w:t>
      </w:r>
      <w:r>
        <w:rPr>
          <w:rFonts w:ascii="Times New Roman" w:hAnsi="Times New Roman" w:cs="Times New Roman"/>
          <w:kern w:val="2"/>
          <w:sz w:val="24"/>
          <w:szCs w:val="24"/>
          <w14:ligatures w14:val="standardContextual"/>
        </w:rPr>
        <w:t>723</w:t>
      </w:r>
      <w:r w:rsidRPr="006619E2">
        <w:rPr>
          <w:rFonts w:ascii="Times New Roman" w:hAnsi="Times New Roman" w:cs="Times New Roman"/>
          <w:kern w:val="2"/>
          <w:sz w:val="24"/>
          <w:szCs w:val="24"/>
          <w14:ligatures w14:val="standardContextual"/>
        </w:rPr>
        <w:t>,</w:t>
      </w:r>
      <w:r>
        <w:rPr>
          <w:rFonts w:ascii="Times New Roman" w:hAnsi="Times New Roman" w:cs="Times New Roman"/>
          <w:kern w:val="2"/>
          <w:sz w:val="24"/>
          <w:szCs w:val="24"/>
          <w14:ligatures w14:val="standardContextual"/>
        </w:rPr>
        <w:t>16</w:t>
      </w:r>
      <w:r w:rsidRPr="006619E2">
        <w:rPr>
          <w:rFonts w:ascii="Times New Roman" w:hAnsi="Times New Roman" w:cs="Times New Roman"/>
          <w:kern w:val="2"/>
          <w:sz w:val="24"/>
          <w:szCs w:val="24"/>
          <w14:ligatures w14:val="standardContextual"/>
        </w:rPr>
        <w:t xml:space="preserve"> eura i prihodi od tekuće pomoći iz državnog proračuna (Ministarstvo kulture i medija) u iznosu od </w:t>
      </w:r>
      <w:r>
        <w:rPr>
          <w:rFonts w:ascii="Times New Roman" w:hAnsi="Times New Roman" w:cs="Times New Roman"/>
          <w:kern w:val="2"/>
          <w:sz w:val="24"/>
          <w:szCs w:val="24"/>
          <w14:ligatures w14:val="standardContextual"/>
        </w:rPr>
        <w:t>36</w:t>
      </w:r>
      <w:r w:rsidRPr="006619E2">
        <w:rPr>
          <w:rFonts w:ascii="Times New Roman" w:hAnsi="Times New Roman" w:cs="Times New Roman"/>
          <w:kern w:val="2"/>
          <w:sz w:val="24"/>
          <w:szCs w:val="24"/>
          <w14:ligatures w14:val="standardContextual"/>
        </w:rPr>
        <w:t>.</w:t>
      </w:r>
      <w:r>
        <w:rPr>
          <w:rFonts w:ascii="Times New Roman" w:hAnsi="Times New Roman" w:cs="Times New Roman"/>
          <w:kern w:val="2"/>
          <w:sz w:val="24"/>
          <w:szCs w:val="24"/>
          <w14:ligatures w14:val="standardContextual"/>
        </w:rPr>
        <w:t xml:space="preserve">042,16 i donacija za knjige od fizičke osobe 200,00 eura </w:t>
      </w:r>
      <w:r w:rsidRPr="006619E2">
        <w:rPr>
          <w:rFonts w:ascii="Times New Roman" w:hAnsi="Times New Roman" w:cs="Times New Roman"/>
          <w:kern w:val="2"/>
          <w:sz w:val="24"/>
          <w:szCs w:val="24"/>
          <w14:ligatures w14:val="standardContextual"/>
        </w:rPr>
        <w:t xml:space="preserve"> – sveukupno vlastiti prihodi =</w:t>
      </w:r>
      <w:r>
        <w:rPr>
          <w:rFonts w:ascii="Times New Roman" w:hAnsi="Times New Roman" w:cs="Times New Roman"/>
          <w:kern w:val="2"/>
          <w:sz w:val="24"/>
          <w:szCs w:val="24"/>
          <w14:ligatures w14:val="standardContextual"/>
        </w:rPr>
        <w:t xml:space="preserve"> 38</w:t>
      </w:r>
      <w:r w:rsidRPr="006619E2">
        <w:rPr>
          <w:rFonts w:ascii="Times New Roman" w:hAnsi="Times New Roman" w:cs="Times New Roman"/>
          <w:kern w:val="2"/>
          <w:sz w:val="24"/>
          <w:szCs w:val="24"/>
          <w14:ligatures w14:val="standardContextual"/>
        </w:rPr>
        <w:t>.</w:t>
      </w:r>
      <w:r>
        <w:rPr>
          <w:rFonts w:ascii="Times New Roman" w:hAnsi="Times New Roman" w:cs="Times New Roman"/>
          <w:kern w:val="2"/>
          <w:sz w:val="24"/>
          <w:szCs w:val="24"/>
          <w14:ligatures w14:val="standardContextual"/>
        </w:rPr>
        <w:t>965</w:t>
      </w:r>
      <w:r w:rsidRPr="006619E2">
        <w:rPr>
          <w:rFonts w:ascii="Times New Roman" w:hAnsi="Times New Roman" w:cs="Times New Roman"/>
          <w:kern w:val="2"/>
          <w:sz w:val="24"/>
          <w:szCs w:val="24"/>
          <w14:ligatures w14:val="standardContextual"/>
        </w:rPr>
        <w:t>,</w:t>
      </w:r>
      <w:r>
        <w:rPr>
          <w:rFonts w:ascii="Times New Roman" w:hAnsi="Times New Roman" w:cs="Times New Roman"/>
          <w:kern w:val="2"/>
          <w:sz w:val="24"/>
          <w:szCs w:val="24"/>
          <w14:ligatures w14:val="standardContextual"/>
        </w:rPr>
        <w:t>32</w:t>
      </w:r>
      <w:r w:rsidRPr="006619E2">
        <w:rPr>
          <w:rFonts w:ascii="Times New Roman" w:hAnsi="Times New Roman" w:cs="Times New Roman"/>
          <w:kern w:val="2"/>
          <w:sz w:val="24"/>
          <w:szCs w:val="24"/>
          <w14:ligatures w14:val="standardContextual"/>
        </w:rPr>
        <w:t xml:space="preserve"> eura.</w:t>
      </w:r>
    </w:p>
    <w:p w14:paraId="353E11B7" w14:textId="17DD20DB" w:rsidR="000D18FD" w:rsidRPr="000D18FD" w:rsidRDefault="000D18FD" w:rsidP="00141DA4">
      <w:pPr>
        <w:spacing w:line="360" w:lineRule="auto"/>
        <w:jc w:val="both"/>
        <w:rPr>
          <w:rFonts w:ascii="Times New Roman" w:hAnsi="Times New Roman" w:cs="Times New Roman"/>
          <w:b/>
          <w:bCs/>
          <w:kern w:val="2"/>
          <w:sz w:val="24"/>
          <w:szCs w:val="24"/>
          <w14:ligatures w14:val="standardContextual"/>
        </w:rPr>
      </w:pPr>
      <w:r w:rsidRPr="000D18FD">
        <w:rPr>
          <w:rFonts w:ascii="Times New Roman" w:hAnsi="Times New Roman" w:cs="Times New Roman"/>
          <w:b/>
          <w:bCs/>
          <w:kern w:val="2"/>
          <w:sz w:val="24"/>
          <w:szCs w:val="24"/>
          <w14:ligatures w14:val="standardContextual"/>
        </w:rPr>
        <w:t>Stanje novčanih sredstava na kraju izvještajnog razdoblja (30.06.2025.) = 33.326,17 eura.</w:t>
      </w:r>
    </w:p>
    <w:p w14:paraId="6EFC0FBE" w14:textId="77777777" w:rsidR="00141DA4" w:rsidRDefault="00141DA4" w:rsidP="000D18FD">
      <w:pPr>
        <w:spacing w:after="0" w:line="240" w:lineRule="auto"/>
        <w:jc w:val="both"/>
        <w:rPr>
          <w:rFonts w:ascii="Times New Roman" w:hAnsi="Times New Roman" w:cs="Times New Roman"/>
          <w:b/>
          <w:bCs/>
          <w:sz w:val="28"/>
          <w:szCs w:val="28"/>
          <w:shd w:val="clear" w:color="auto" w:fill="FFFFFF"/>
        </w:rPr>
      </w:pPr>
      <w:r w:rsidRPr="00744719">
        <w:rPr>
          <w:rFonts w:ascii="Times New Roman" w:hAnsi="Times New Roman" w:cs="Times New Roman"/>
          <w:b/>
          <w:bCs/>
          <w:sz w:val="28"/>
          <w:szCs w:val="28"/>
          <w:shd w:val="clear" w:color="auto" w:fill="FFFFFF"/>
        </w:rPr>
        <w:t>IZVJEŠTAJ O ZADUŽIVANJU NA DOMAĆEM I STRANOM TRŽIŠTU NOVCA I KAPITALA</w:t>
      </w:r>
    </w:p>
    <w:p w14:paraId="1A0BA16F" w14:textId="77777777" w:rsidR="000D18FD" w:rsidRPr="00744719" w:rsidRDefault="000D18FD" w:rsidP="000D18FD">
      <w:pPr>
        <w:spacing w:after="0" w:line="240" w:lineRule="auto"/>
        <w:jc w:val="both"/>
        <w:rPr>
          <w:rFonts w:ascii="Times New Roman" w:hAnsi="Times New Roman" w:cs="Times New Roman"/>
          <w:b/>
          <w:bCs/>
          <w:sz w:val="28"/>
          <w:szCs w:val="28"/>
          <w:shd w:val="clear" w:color="auto" w:fill="FFFFFF"/>
        </w:rPr>
      </w:pPr>
    </w:p>
    <w:p w14:paraId="72E09415" w14:textId="6AFE5713" w:rsidR="00141DA4" w:rsidRPr="00BE57A2" w:rsidRDefault="00141DA4" w:rsidP="000D18FD">
      <w:pPr>
        <w:spacing w:after="0" w:line="240" w:lineRule="auto"/>
        <w:jc w:val="both"/>
        <w:rPr>
          <w:rFonts w:ascii="Times New Roman" w:hAnsi="Times New Roman" w:cs="Times New Roman"/>
          <w:sz w:val="24"/>
          <w:szCs w:val="24"/>
        </w:rPr>
      </w:pPr>
      <w:r w:rsidRPr="00744719">
        <w:rPr>
          <w:rFonts w:ascii="Times New Roman" w:hAnsi="Times New Roman" w:cs="Times New Roman"/>
          <w:color w:val="222222"/>
          <w:sz w:val="24"/>
          <w:szCs w:val="24"/>
          <w:shd w:val="clear" w:color="auto" w:fill="FFFFFF"/>
        </w:rPr>
        <w:t>U periodu od 1. siječnja 202</w:t>
      </w:r>
      <w:r>
        <w:rPr>
          <w:rFonts w:ascii="Times New Roman" w:hAnsi="Times New Roman" w:cs="Times New Roman"/>
          <w:color w:val="222222"/>
          <w:sz w:val="24"/>
          <w:szCs w:val="24"/>
          <w:shd w:val="clear" w:color="auto" w:fill="FFFFFF"/>
        </w:rPr>
        <w:t>5</w:t>
      </w:r>
      <w:r w:rsidRPr="00744719">
        <w:rPr>
          <w:rFonts w:ascii="Times New Roman" w:hAnsi="Times New Roman" w:cs="Times New Roman"/>
          <w:color w:val="222222"/>
          <w:sz w:val="24"/>
          <w:szCs w:val="24"/>
          <w:shd w:val="clear" w:color="auto" w:fill="FFFFFF"/>
        </w:rPr>
        <w:t>. god. do 3</w:t>
      </w:r>
      <w:r>
        <w:rPr>
          <w:rFonts w:ascii="Times New Roman" w:hAnsi="Times New Roman" w:cs="Times New Roman"/>
          <w:color w:val="222222"/>
          <w:sz w:val="24"/>
          <w:szCs w:val="24"/>
          <w:shd w:val="clear" w:color="auto" w:fill="FFFFFF"/>
        </w:rPr>
        <w:t>0</w:t>
      </w:r>
      <w:r w:rsidRPr="00744719">
        <w:rPr>
          <w:rFonts w:ascii="Times New Roman" w:hAnsi="Times New Roman" w:cs="Times New Roman"/>
          <w:color w:val="222222"/>
          <w:sz w:val="24"/>
          <w:szCs w:val="24"/>
          <w:shd w:val="clear" w:color="auto" w:fill="FFFFFF"/>
        </w:rPr>
        <w:t xml:space="preserve">. </w:t>
      </w:r>
      <w:r>
        <w:rPr>
          <w:rFonts w:ascii="Times New Roman" w:hAnsi="Times New Roman" w:cs="Times New Roman"/>
          <w:color w:val="222222"/>
          <w:sz w:val="24"/>
          <w:szCs w:val="24"/>
          <w:shd w:val="clear" w:color="auto" w:fill="FFFFFF"/>
        </w:rPr>
        <w:t>lipnja</w:t>
      </w:r>
      <w:r w:rsidRPr="00744719">
        <w:rPr>
          <w:rFonts w:ascii="Times New Roman" w:hAnsi="Times New Roman" w:cs="Times New Roman"/>
          <w:color w:val="222222"/>
          <w:sz w:val="24"/>
          <w:szCs w:val="24"/>
          <w:shd w:val="clear" w:color="auto" w:fill="FFFFFF"/>
        </w:rPr>
        <w:t xml:space="preserve"> 202</w:t>
      </w:r>
      <w:r>
        <w:rPr>
          <w:rFonts w:ascii="Times New Roman" w:hAnsi="Times New Roman" w:cs="Times New Roman"/>
          <w:color w:val="222222"/>
          <w:sz w:val="24"/>
          <w:szCs w:val="24"/>
          <w:shd w:val="clear" w:color="auto" w:fill="FFFFFF"/>
        </w:rPr>
        <w:t>5</w:t>
      </w:r>
      <w:r w:rsidRPr="00744719">
        <w:rPr>
          <w:rFonts w:ascii="Times New Roman" w:hAnsi="Times New Roman" w:cs="Times New Roman"/>
          <w:color w:val="222222"/>
          <w:sz w:val="24"/>
          <w:szCs w:val="24"/>
          <w:shd w:val="clear" w:color="auto" w:fill="FFFFFF"/>
        </w:rPr>
        <w:t xml:space="preserve">. god. </w:t>
      </w:r>
      <w:r>
        <w:rPr>
          <w:rFonts w:ascii="Times New Roman" w:hAnsi="Times New Roman" w:cs="Times New Roman"/>
          <w:color w:val="222222"/>
          <w:sz w:val="24"/>
          <w:szCs w:val="24"/>
          <w:shd w:val="clear" w:color="auto" w:fill="FFFFFF"/>
        </w:rPr>
        <w:t>Gradska knjižnica Metković</w:t>
      </w:r>
      <w:r w:rsidRPr="00744719">
        <w:rPr>
          <w:rFonts w:ascii="Times New Roman" w:hAnsi="Times New Roman" w:cs="Times New Roman"/>
          <w:color w:val="222222"/>
          <w:sz w:val="24"/>
          <w:szCs w:val="24"/>
          <w:shd w:val="clear" w:color="auto" w:fill="FFFFFF"/>
        </w:rPr>
        <w:t xml:space="preserve"> </w:t>
      </w:r>
      <w:r>
        <w:rPr>
          <w:rFonts w:ascii="Times New Roman" w:hAnsi="Times New Roman" w:cs="Times New Roman"/>
          <w:color w:val="222222"/>
          <w:sz w:val="24"/>
          <w:szCs w:val="24"/>
          <w:shd w:val="clear" w:color="auto" w:fill="FFFFFF"/>
        </w:rPr>
        <w:t xml:space="preserve">nema  zaduživanja na domaćem i stranom tržištu novca i kapitala  na dan </w:t>
      </w:r>
      <w:r w:rsidRPr="00744719">
        <w:rPr>
          <w:rFonts w:ascii="Times New Roman" w:hAnsi="Times New Roman" w:cs="Times New Roman"/>
          <w:color w:val="222222"/>
          <w:sz w:val="24"/>
          <w:szCs w:val="24"/>
          <w:shd w:val="clear" w:color="auto" w:fill="FFFFFF"/>
        </w:rPr>
        <w:t>3</w:t>
      </w:r>
      <w:r>
        <w:rPr>
          <w:rFonts w:ascii="Times New Roman" w:hAnsi="Times New Roman" w:cs="Times New Roman"/>
          <w:color w:val="222222"/>
          <w:sz w:val="24"/>
          <w:szCs w:val="24"/>
          <w:shd w:val="clear" w:color="auto" w:fill="FFFFFF"/>
        </w:rPr>
        <w:t>0</w:t>
      </w:r>
      <w:r w:rsidRPr="00744719">
        <w:rPr>
          <w:rFonts w:ascii="Times New Roman" w:hAnsi="Times New Roman" w:cs="Times New Roman"/>
          <w:color w:val="222222"/>
          <w:sz w:val="24"/>
          <w:szCs w:val="24"/>
          <w:shd w:val="clear" w:color="auto" w:fill="FFFFFF"/>
        </w:rPr>
        <w:t>.</w:t>
      </w:r>
      <w:r>
        <w:rPr>
          <w:rFonts w:ascii="Times New Roman" w:hAnsi="Times New Roman" w:cs="Times New Roman"/>
          <w:color w:val="222222"/>
          <w:sz w:val="24"/>
          <w:szCs w:val="24"/>
          <w:shd w:val="clear" w:color="auto" w:fill="FFFFFF"/>
        </w:rPr>
        <w:t>06</w:t>
      </w:r>
      <w:r w:rsidRPr="00744719">
        <w:rPr>
          <w:rFonts w:ascii="Times New Roman" w:hAnsi="Times New Roman" w:cs="Times New Roman"/>
          <w:color w:val="222222"/>
          <w:sz w:val="24"/>
          <w:szCs w:val="24"/>
          <w:shd w:val="clear" w:color="auto" w:fill="FFFFFF"/>
        </w:rPr>
        <w:t>.202</w:t>
      </w:r>
      <w:r>
        <w:rPr>
          <w:rFonts w:ascii="Times New Roman" w:hAnsi="Times New Roman" w:cs="Times New Roman"/>
          <w:color w:val="222222"/>
          <w:sz w:val="24"/>
          <w:szCs w:val="24"/>
          <w:shd w:val="clear" w:color="auto" w:fill="FFFFFF"/>
        </w:rPr>
        <w:t>5</w:t>
      </w:r>
      <w:r w:rsidRPr="00744719">
        <w:rPr>
          <w:rFonts w:ascii="Times New Roman" w:hAnsi="Times New Roman" w:cs="Times New Roman"/>
          <w:color w:val="222222"/>
          <w:sz w:val="24"/>
          <w:szCs w:val="24"/>
          <w:shd w:val="clear" w:color="auto" w:fill="FFFFFF"/>
        </w:rPr>
        <w:t>.</w:t>
      </w:r>
      <w:r>
        <w:rPr>
          <w:rFonts w:ascii="Times New Roman" w:hAnsi="Times New Roman" w:cs="Times New Roman"/>
          <w:color w:val="222222"/>
          <w:sz w:val="24"/>
          <w:szCs w:val="24"/>
          <w:shd w:val="clear" w:color="auto" w:fill="FFFFFF"/>
        </w:rPr>
        <w:t xml:space="preserve"> godine.</w:t>
      </w:r>
    </w:p>
    <w:p w14:paraId="1E637E7A" w14:textId="77777777" w:rsidR="00620F51" w:rsidRPr="00BE57A2" w:rsidRDefault="00620F51" w:rsidP="00F26DC0">
      <w:pPr>
        <w:widowControl w:val="0"/>
        <w:tabs>
          <w:tab w:val="left" w:pos="90"/>
          <w:tab w:val="left" w:pos="1198"/>
          <w:tab w:val="right" w:pos="6870"/>
          <w:tab w:val="right" w:pos="8678"/>
          <w:tab w:val="right" w:pos="10500"/>
        </w:tabs>
        <w:autoSpaceDE w:val="0"/>
        <w:autoSpaceDN w:val="0"/>
        <w:adjustRightInd w:val="0"/>
        <w:spacing w:after="0" w:line="240" w:lineRule="auto"/>
        <w:rPr>
          <w:rFonts w:ascii="Times New Roman" w:hAnsi="Times New Roman" w:cs="Times New Roman"/>
          <w:b/>
          <w:bCs/>
          <w:sz w:val="24"/>
          <w:szCs w:val="24"/>
          <w:u w:val="single"/>
        </w:rPr>
      </w:pPr>
    </w:p>
    <w:p w14:paraId="76955DF8" w14:textId="77777777" w:rsidR="000D18FD" w:rsidRDefault="000D18FD" w:rsidP="002E0182">
      <w:pPr>
        <w:widowControl w:val="0"/>
        <w:tabs>
          <w:tab w:val="left" w:pos="90"/>
          <w:tab w:val="left" w:pos="1198"/>
          <w:tab w:val="right" w:pos="6870"/>
          <w:tab w:val="right" w:pos="8678"/>
          <w:tab w:val="right" w:pos="10500"/>
        </w:tabs>
        <w:autoSpaceDE w:val="0"/>
        <w:autoSpaceDN w:val="0"/>
        <w:adjustRightInd w:val="0"/>
        <w:spacing w:after="0" w:line="240" w:lineRule="auto"/>
        <w:jc w:val="center"/>
        <w:rPr>
          <w:rFonts w:ascii="Times New Roman" w:hAnsi="Times New Roman" w:cs="Times New Roman"/>
          <w:b/>
          <w:bCs/>
          <w:sz w:val="24"/>
          <w:szCs w:val="24"/>
          <w:u w:val="single"/>
        </w:rPr>
      </w:pPr>
    </w:p>
    <w:p w14:paraId="3C63D7F8" w14:textId="4B3CCD1B" w:rsidR="00373EC8" w:rsidRPr="007D4F8C" w:rsidRDefault="00373EC8" w:rsidP="002E0182">
      <w:pPr>
        <w:widowControl w:val="0"/>
        <w:tabs>
          <w:tab w:val="left" w:pos="90"/>
          <w:tab w:val="left" w:pos="1198"/>
          <w:tab w:val="right" w:pos="6870"/>
          <w:tab w:val="right" w:pos="8678"/>
          <w:tab w:val="right" w:pos="10500"/>
        </w:tabs>
        <w:autoSpaceDE w:val="0"/>
        <w:autoSpaceDN w:val="0"/>
        <w:adjustRightInd w:val="0"/>
        <w:spacing w:after="0" w:line="240" w:lineRule="auto"/>
        <w:jc w:val="center"/>
        <w:rPr>
          <w:rFonts w:ascii="Times New Roman" w:hAnsi="Times New Roman" w:cs="Times New Roman"/>
          <w:b/>
          <w:bCs/>
          <w:sz w:val="24"/>
          <w:szCs w:val="24"/>
          <w:u w:val="single"/>
        </w:rPr>
      </w:pPr>
      <w:r w:rsidRPr="007D4F8C">
        <w:rPr>
          <w:rFonts w:ascii="Times New Roman" w:hAnsi="Times New Roman" w:cs="Times New Roman"/>
          <w:b/>
          <w:bCs/>
          <w:sz w:val="24"/>
          <w:szCs w:val="24"/>
          <w:u w:val="single"/>
        </w:rPr>
        <w:t>PRORAČUNSKI KORISNIK - PRIRODOSLOVNI MUZEJ METKOVIĆ</w:t>
      </w:r>
    </w:p>
    <w:p w14:paraId="5D611CC2" w14:textId="77777777" w:rsidR="00572F7C" w:rsidRPr="007D4F8C" w:rsidRDefault="00572F7C" w:rsidP="002E0182">
      <w:pPr>
        <w:widowControl w:val="0"/>
        <w:tabs>
          <w:tab w:val="left" w:pos="90"/>
          <w:tab w:val="left" w:pos="1198"/>
          <w:tab w:val="right" w:pos="6870"/>
          <w:tab w:val="right" w:pos="8678"/>
          <w:tab w:val="right" w:pos="10500"/>
        </w:tabs>
        <w:autoSpaceDE w:val="0"/>
        <w:autoSpaceDN w:val="0"/>
        <w:adjustRightInd w:val="0"/>
        <w:spacing w:after="0" w:line="240" w:lineRule="auto"/>
        <w:jc w:val="center"/>
        <w:rPr>
          <w:rFonts w:ascii="Times New Roman" w:hAnsi="Times New Roman" w:cs="Times New Roman"/>
          <w:b/>
          <w:bCs/>
          <w:sz w:val="24"/>
          <w:szCs w:val="24"/>
          <w:u w:val="single"/>
        </w:rPr>
      </w:pPr>
    </w:p>
    <w:p w14:paraId="71992C3E" w14:textId="77777777" w:rsidR="00373EC8" w:rsidRPr="007D4F8C" w:rsidRDefault="00373EC8" w:rsidP="00373EC8">
      <w:pPr>
        <w:widowControl w:val="0"/>
        <w:tabs>
          <w:tab w:val="left" w:pos="90"/>
          <w:tab w:val="left" w:pos="1198"/>
          <w:tab w:val="right" w:pos="6870"/>
          <w:tab w:val="right" w:pos="8678"/>
          <w:tab w:val="right" w:pos="10500"/>
        </w:tabs>
        <w:autoSpaceDE w:val="0"/>
        <w:autoSpaceDN w:val="0"/>
        <w:adjustRightInd w:val="0"/>
        <w:spacing w:after="0" w:line="240" w:lineRule="auto"/>
        <w:rPr>
          <w:rFonts w:ascii="Times New Roman" w:hAnsi="Times New Roman" w:cs="Times New Roman"/>
          <w:bCs/>
          <w:sz w:val="24"/>
          <w:szCs w:val="24"/>
        </w:rPr>
      </w:pPr>
    </w:p>
    <w:p w14:paraId="1C434AB3" w14:textId="77777777" w:rsidR="00373EC8" w:rsidRPr="007D4F8C" w:rsidRDefault="00373EC8" w:rsidP="00373EC8">
      <w:pPr>
        <w:widowControl w:val="0"/>
        <w:tabs>
          <w:tab w:val="left" w:pos="90"/>
          <w:tab w:val="left" w:pos="1198"/>
          <w:tab w:val="right" w:pos="6870"/>
          <w:tab w:val="right" w:pos="8678"/>
          <w:tab w:val="right" w:pos="10500"/>
        </w:tabs>
        <w:autoSpaceDE w:val="0"/>
        <w:autoSpaceDN w:val="0"/>
        <w:adjustRightInd w:val="0"/>
        <w:spacing w:after="0" w:line="240" w:lineRule="auto"/>
        <w:jc w:val="both"/>
        <w:rPr>
          <w:rFonts w:ascii="Times New Roman" w:hAnsi="Times New Roman" w:cs="Times New Roman"/>
          <w:bCs/>
          <w:sz w:val="24"/>
          <w:szCs w:val="24"/>
        </w:rPr>
      </w:pPr>
      <w:r w:rsidRPr="007D4F8C">
        <w:rPr>
          <w:rFonts w:ascii="Times New Roman" w:hAnsi="Times New Roman" w:cs="Times New Roman"/>
          <w:bCs/>
          <w:sz w:val="24"/>
          <w:szCs w:val="24"/>
        </w:rPr>
        <w:t>Program obuhvaća redovne poslove i aktivnosti nužne za funkcioniranje muzeja te razne programske aktivnosti s ciljem unapređenja poslovanja te povećanja kulturnih događanja. Cilj je realiziran provođenjem aktivnosti navedenih u tablici. Aktivnosti u o</w:t>
      </w:r>
      <w:r w:rsidR="00572F7C" w:rsidRPr="007D4F8C">
        <w:rPr>
          <w:rFonts w:ascii="Times New Roman" w:hAnsi="Times New Roman" w:cs="Times New Roman"/>
          <w:bCs/>
          <w:sz w:val="24"/>
          <w:szCs w:val="24"/>
        </w:rPr>
        <w:t>k</w:t>
      </w:r>
      <w:r w:rsidRPr="007D4F8C">
        <w:rPr>
          <w:rFonts w:ascii="Times New Roman" w:hAnsi="Times New Roman" w:cs="Times New Roman"/>
          <w:bCs/>
          <w:sz w:val="24"/>
          <w:szCs w:val="24"/>
        </w:rPr>
        <w:t xml:space="preserve">viru ovog programa </w:t>
      </w:r>
      <w:r w:rsidR="00572F7C" w:rsidRPr="007D4F8C">
        <w:rPr>
          <w:rFonts w:ascii="Times New Roman" w:hAnsi="Times New Roman" w:cs="Times New Roman"/>
          <w:bCs/>
          <w:sz w:val="24"/>
          <w:szCs w:val="24"/>
        </w:rPr>
        <w:t xml:space="preserve">izvršavaju </w:t>
      </w:r>
      <w:r w:rsidR="003561E0" w:rsidRPr="007D4F8C">
        <w:rPr>
          <w:rFonts w:ascii="Times New Roman" w:hAnsi="Times New Roman" w:cs="Times New Roman"/>
          <w:bCs/>
          <w:sz w:val="24"/>
          <w:szCs w:val="24"/>
        </w:rPr>
        <w:t xml:space="preserve">se </w:t>
      </w:r>
      <w:r w:rsidR="00572F7C" w:rsidRPr="007D4F8C">
        <w:rPr>
          <w:rFonts w:ascii="Times New Roman" w:hAnsi="Times New Roman" w:cs="Times New Roman"/>
          <w:bCs/>
          <w:sz w:val="24"/>
          <w:szCs w:val="24"/>
        </w:rPr>
        <w:t xml:space="preserve">u </w:t>
      </w:r>
      <w:r w:rsidRPr="007D4F8C">
        <w:rPr>
          <w:rFonts w:ascii="Times New Roman" w:hAnsi="Times New Roman" w:cs="Times New Roman"/>
          <w:bCs/>
          <w:sz w:val="24"/>
          <w:szCs w:val="24"/>
        </w:rPr>
        <w:t>skladu s Planom.</w:t>
      </w:r>
    </w:p>
    <w:p w14:paraId="5C957863" w14:textId="77777777" w:rsidR="00304150" w:rsidRPr="007D4F8C" w:rsidRDefault="00304150" w:rsidP="00373EC8">
      <w:pPr>
        <w:widowControl w:val="0"/>
        <w:tabs>
          <w:tab w:val="left" w:pos="90"/>
          <w:tab w:val="left" w:pos="1198"/>
          <w:tab w:val="right" w:pos="6870"/>
          <w:tab w:val="right" w:pos="8678"/>
          <w:tab w:val="right" w:pos="10500"/>
        </w:tabs>
        <w:autoSpaceDE w:val="0"/>
        <w:autoSpaceDN w:val="0"/>
        <w:adjustRightInd w:val="0"/>
        <w:spacing w:after="0" w:line="240" w:lineRule="auto"/>
        <w:jc w:val="both"/>
        <w:rPr>
          <w:rFonts w:ascii="Times New Roman" w:hAnsi="Times New Roman" w:cs="Times New Roman"/>
          <w:bCs/>
          <w:sz w:val="24"/>
          <w:szCs w:val="24"/>
        </w:rPr>
      </w:pPr>
    </w:p>
    <w:p w14:paraId="6D38531E" w14:textId="77777777" w:rsidR="00B50F61" w:rsidRPr="007D4F8C" w:rsidRDefault="00373EC8" w:rsidP="000E763F">
      <w:pPr>
        <w:widowControl w:val="0"/>
        <w:tabs>
          <w:tab w:val="left" w:pos="90"/>
          <w:tab w:val="left" w:pos="1198"/>
          <w:tab w:val="right" w:pos="7605"/>
          <w:tab w:val="right" w:pos="9420"/>
          <w:tab w:val="right" w:pos="10551"/>
        </w:tabs>
        <w:autoSpaceDE w:val="0"/>
        <w:autoSpaceDN w:val="0"/>
        <w:adjustRightInd w:val="0"/>
        <w:spacing w:after="0" w:line="240" w:lineRule="auto"/>
        <w:jc w:val="both"/>
        <w:rPr>
          <w:rFonts w:ascii="Times New Roman" w:hAnsi="Times New Roman" w:cs="Times New Roman"/>
          <w:sz w:val="24"/>
          <w:szCs w:val="24"/>
        </w:rPr>
      </w:pPr>
      <w:r w:rsidRPr="007D4F8C">
        <w:rPr>
          <w:rFonts w:ascii="Times New Roman" w:hAnsi="Times New Roman" w:cs="Times New Roman"/>
          <w:sz w:val="24"/>
          <w:szCs w:val="24"/>
        </w:rPr>
        <w:t xml:space="preserve">U tablici su navedeni izvori prohoda iz koji se financiraju pojedine aktivnosti. Tako se </w:t>
      </w:r>
      <w:r w:rsidRPr="007D4F8C">
        <w:rPr>
          <w:rFonts w:ascii="Times New Roman" w:hAnsi="Times New Roman" w:cs="Times New Roman"/>
          <w:b/>
          <w:sz w:val="24"/>
          <w:szCs w:val="24"/>
        </w:rPr>
        <w:t xml:space="preserve">izvor </w:t>
      </w:r>
      <w:r w:rsidR="003561E0" w:rsidRPr="007D4F8C">
        <w:rPr>
          <w:rFonts w:ascii="Times New Roman" w:hAnsi="Times New Roman" w:cs="Times New Roman"/>
          <w:b/>
          <w:sz w:val="24"/>
          <w:szCs w:val="24"/>
        </w:rPr>
        <w:t xml:space="preserve">1.1. </w:t>
      </w:r>
      <w:r w:rsidRPr="007D4F8C">
        <w:rPr>
          <w:rFonts w:ascii="Times New Roman" w:hAnsi="Times New Roman" w:cs="Times New Roman"/>
          <w:sz w:val="24"/>
          <w:szCs w:val="24"/>
        </w:rPr>
        <w:t xml:space="preserve"> opći prihodi i primici odnosi na sredstva proračuna Grada Metkovića, koja se uplaćuju proračunskom korisniku za podmirivanje planiranih aktivnosti, a </w:t>
      </w:r>
      <w:r w:rsidRPr="007D4F8C">
        <w:rPr>
          <w:rFonts w:ascii="Times New Roman" w:hAnsi="Times New Roman" w:cs="Times New Roman"/>
          <w:b/>
          <w:sz w:val="24"/>
          <w:szCs w:val="24"/>
        </w:rPr>
        <w:t xml:space="preserve">izvor </w:t>
      </w:r>
      <w:r w:rsidR="003561E0" w:rsidRPr="007D4F8C">
        <w:rPr>
          <w:rFonts w:ascii="Times New Roman" w:hAnsi="Times New Roman" w:cs="Times New Roman"/>
          <w:b/>
          <w:sz w:val="24"/>
          <w:szCs w:val="24"/>
        </w:rPr>
        <w:t>3.</w:t>
      </w:r>
      <w:r w:rsidRPr="007D4F8C">
        <w:rPr>
          <w:rFonts w:ascii="Times New Roman" w:hAnsi="Times New Roman" w:cs="Times New Roman"/>
          <w:b/>
          <w:sz w:val="24"/>
          <w:szCs w:val="24"/>
        </w:rPr>
        <w:t>4</w:t>
      </w:r>
      <w:r w:rsidR="003561E0" w:rsidRPr="007D4F8C">
        <w:rPr>
          <w:rFonts w:ascii="Times New Roman" w:hAnsi="Times New Roman" w:cs="Times New Roman"/>
          <w:b/>
          <w:sz w:val="24"/>
          <w:szCs w:val="24"/>
        </w:rPr>
        <w:t>.</w:t>
      </w:r>
      <w:r w:rsidRPr="007D4F8C">
        <w:rPr>
          <w:rFonts w:ascii="Times New Roman" w:hAnsi="Times New Roman" w:cs="Times New Roman"/>
          <w:sz w:val="24"/>
          <w:szCs w:val="24"/>
        </w:rPr>
        <w:t xml:space="preserve"> su vlastiti prihodi proračunskog korisnika.</w:t>
      </w:r>
    </w:p>
    <w:p w14:paraId="24D987FB" w14:textId="77777777" w:rsidR="00B50F61" w:rsidRPr="007D4F8C" w:rsidRDefault="00B50F61" w:rsidP="000E763F">
      <w:pPr>
        <w:widowControl w:val="0"/>
        <w:tabs>
          <w:tab w:val="left" w:pos="90"/>
          <w:tab w:val="left" w:pos="1198"/>
          <w:tab w:val="right" w:pos="7605"/>
          <w:tab w:val="right" w:pos="9420"/>
          <w:tab w:val="right" w:pos="10551"/>
        </w:tabs>
        <w:autoSpaceDE w:val="0"/>
        <w:autoSpaceDN w:val="0"/>
        <w:adjustRightInd w:val="0"/>
        <w:spacing w:after="0" w:line="240" w:lineRule="auto"/>
        <w:jc w:val="both"/>
        <w:rPr>
          <w:rFonts w:ascii="Times New Roman" w:hAnsi="Times New Roman" w:cs="Times New Roman"/>
          <w:sz w:val="24"/>
          <w:szCs w:val="24"/>
        </w:rPr>
      </w:pPr>
    </w:p>
    <w:p w14:paraId="6831AB7A" w14:textId="77777777" w:rsidR="007D4F8C" w:rsidRPr="007D4F8C" w:rsidRDefault="007D4F8C" w:rsidP="000E763F">
      <w:pPr>
        <w:widowControl w:val="0"/>
        <w:tabs>
          <w:tab w:val="left" w:pos="90"/>
          <w:tab w:val="left" w:pos="1198"/>
          <w:tab w:val="right" w:pos="7605"/>
          <w:tab w:val="right" w:pos="9420"/>
          <w:tab w:val="right" w:pos="10551"/>
        </w:tabs>
        <w:autoSpaceDE w:val="0"/>
        <w:autoSpaceDN w:val="0"/>
        <w:adjustRightInd w:val="0"/>
        <w:spacing w:after="0" w:line="240" w:lineRule="auto"/>
        <w:jc w:val="both"/>
        <w:rPr>
          <w:rFonts w:ascii="Times New Roman" w:hAnsi="Times New Roman" w:cs="Times New Roman"/>
          <w:sz w:val="24"/>
          <w:szCs w:val="24"/>
        </w:rPr>
      </w:pPr>
    </w:p>
    <w:p w14:paraId="74EA8DFF" w14:textId="76567FBE" w:rsidR="007D4F8C" w:rsidRPr="007D4F8C" w:rsidRDefault="007D4F8C" w:rsidP="000D6A7D">
      <w:pPr>
        <w:pStyle w:val="Uvuenotijeloteksta"/>
        <w:spacing w:after="160" w:line="252" w:lineRule="auto"/>
        <w:ind w:left="0"/>
        <w:rPr>
          <w:rFonts w:ascii="Times New Roman" w:hAnsi="Times New Roman"/>
          <w:b/>
          <w:sz w:val="24"/>
          <w:szCs w:val="24"/>
        </w:rPr>
      </w:pPr>
      <w:r w:rsidRPr="007D4F8C">
        <w:rPr>
          <w:rFonts w:ascii="Times New Roman" w:hAnsi="Times New Roman"/>
          <w:b/>
          <w:sz w:val="24"/>
          <w:szCs w:val="24"/>
        </w:rPr>
        <w:t>Definiranje općih ciljeva u 2025.</w:t>
      </w:r>
    </w:p>
    <w:p w14:paraId="65566F76" w14:textId="69A5F936" w:rsidR="007D4F8C" w:rsidRPr="007D4F8C" w:rsidRDefault="007D4F8C" w:rsidP="007D4F8C">
      <w:pPr>
        <w:pStyle w:val="Uvuenotijeloteksta"/>
        <w:spacing w:after="160" w:line="252" w:lineRule="auto"/>
        <w:ind w:left="0"/>
        <w:jc w:val="both"/>
        <w:rPr>
          <w:rFonts w:ascii="Times New Roman" w:hAnsi="Times New Roman"/>
          <w:sz w:val="24"/>
          <w:szCs w:val="24"/>
        </w:rPr>
      </w:pPr>
      <w:r w:rsidRPr="007D4F8C">
        <w:rPr>
          <w:rFonts w:ascii="Times New Roman" w:hAnsi="Times New Roman"/>
          <w:sz w:val="24"/>
          <w:szCs w:val="24"/>
        </w:rPr>
        <w:t>Program rada Prirodoslovnoga muzeja Metković koji je ovdje  predložen polazi od trenutne situacij</w:t>
      </w:r>
      <w:r>
        <w:rPr>
          <w:rFonts w:ascii="Times New Roman" w:hAnsi="Times New Roman"/>
          <w:sz w:val="24"/>
          <w:szCs w:val="24"/>
        </w:rPr>
        <w:t>e;</w:t>
      </w:r>
      <w:r w:rsidRPr="007D4F8C">
        <w:rPr>
          <w:rFonts w:ascii="Times New Roman" w:hAnsi="Times New Roman"/>
          <w:sz w:val="24"/>
          <w:szCs w:val="24"/>
        </w:rPr>
        <w:t xml:space="preserve"> </w:t>
      </w:r>
    </w:p>
    <w:p w14:paraId="6681A591" w14:textId="1F567F43" w:rsidR="007D4F8C" w:rsidRPr="007D4F8C" w:rsidRDefault="007D4F8C" w:rsidP="007D4F8C">
      <w:pPr>
        <w:jc w:val="both"/>
        <w:rPr>
          <w:rFonts w:ascii="Times New Roman" w:hAnsi="Times New Roman" w:cs="Times New Roman"/>
          <w:sz w:val="24"/>
          <w:szCs w:val="24"/>
        </w:rPr>
      </w:pPr>
      <w:r>
        <w:rPr>
          <w:rFonts w:ascii="Times New Roman" w:hAnsi="Times New Roman" w:cs="Times New Roman"/>
          <w:sz w:val="24"/>
          <w:szCs w:val="24"/>
        </w:rPr>
        <w:t>1</w:t>
      </w:r>
      <w:r w:rsidRPr="007D4F8C">
        <w:rPr>
          <w:rFonts w:ascii="Times New Roman" w:hAnsi="Times New Roman" w:cs="Times New Roman"/>
          <w:sz w:val="24"/>
          <w:szCs w:val="24"/>
        </w:rPr>
        <w:t xml:space="preserve">)  Nastavak svih započetih aktivnosti čiji je inicijator Ministarstvo kulture, posebno onih vezanih uz sustav </w:t>
      </w:r>
      <w:proofErr w:type="spellStart"/>
      <w:r w:rsidRPr="007D4F8C">
        <w:rPr>
          <w:rFonts w:ascii="Times New Roman" w:hAnsi="Times New Roman" w:cs="Times New Roman"/>
          <w:sz w:val="24"/>
          <w:szCs w:val="24"/>
        </w:rPr>
        <w:t>matičnosti</w:t>
      </w:r>
      <w:proofErr w:type="spellEnd"/>
      <w:r w:rsidRPr="007D4F8C">
        <w:rPr>
          <w:rFonts w:ascii="Times New Roman" w:hAnsi="Times New Roman" w:cs="Times New Roman"/>
          <w:sz w:val="24"/>
          <w:szCs w:val="24"/>
        </w:rPr>
        <w:t xml:space="preserve"> i mrežu muzeja</w:t>
      </w:r>
    </w:p>
    <w:p w14:paraId="16B989CA" w14:textId="024E568C" w:rsidR="007D4F8C" w:rsidRPr="007D4F8C" w:rsidRDefault="007D4F8C" w:rsidP="007D4F8C">
      <w:pPr>
        <w:jc w:val="both"/>
        <w:rPr>
          <w:rFonts w:ascii="Times New Roman" w:hAnsi="Times New Roman" w:cs="Times New Roman"/>
          <w:sz w:val="24"/>
          <w:szCs w:val="24"/>
        </w:rPr>
      </w:pPr>
      <w:r>
        <w:rPr>
          <w:rFonts w:ascii="Times New Roman" w:hAnsi="Times New Roman" w:cs="Times New Roman"/>
          <w:sz w:val="24"/>
          <w:szCs w:val="24"/>
        </w:rPr>
        <w:t>2</w:t>
      </w:r>
      <w:r w:rsidRPr="007D4F8C">
        <w:rPr>
          <w:rFonts w:ascii="Times New Roman" w:hAnsi="Times New Roman" w:cs="Times New Roman"/>
          <w:sz w:val="24"/>
          <w:szCs w:val="24"/>
        </w:rPr>
        <w:t xml:space="preserve">)  Sustavna zaštita pohranjene prirodoslovne građe </w:t>
      </w:r>
    </w:p>
    <w:p w14:paraId="66E7C340" w14:textId="45C1CA10" w:rsidR="007D4F8C" w:rsidRPr="007D4F8C" w:rsidRDefault="007D4F8C" w:rsidP="007D4F8C">
      <w:pPr>
        <w:jc w:val="both"/>
        <w:rPr>
          <w:rFonts w:ascii="Times New Roman" w:hAnsi="Times New Roman" w:cs="Times New Roman"/>
          <w:sz w:val="24"/>
          <w:szCs w:val="24"/>
        </w:rPr>
      </w:pPr>
      <w:r>
        <w:rPr>
          <w:rFonts w:ascii="Times New Roman" w:hAnsi="Times New Roman" w:cs="Times New Roman"/>
          <w:sz w:val="24"/>
          <w:szCs w:val="24"/>
        </w:rPr>
        <w:t>3</w:t>
      </w:r>
      <w:r w:rsidRPr="007D4F8C">
        <w:rPr>
          <w:rFonts w:ascii="Times New Roman" w:hAnsi="Times New Roman" w:cs="Times New Roman"/>
          <w:sz w:val="24"/>
          <w:szCs w:val="24"/>
        </w:rPr>
        <w:t>) Prioritetno prikupljanje nove prirodoslovne građe lokalnog značaja i karakterizacije prostora sa strateškim ciljem formiranja novih zbirki kao ustrojstvenih jedinica unutar pravne osobe koja obavlja muzejsku djelatnost u skladu s uvjetima propisanima Zakonom o muzejima.</w:t>
      </w:r>
    </w:p>
    <w:p w14:paraId="643A6948" w14:textId="545CDD5E" w:rsidR="007D4F8C" w:rsidRPr="007D4F8C" w:rsidRDefault="007D4F8C" w:rsidP="007D4F8C">
      <w:pPr>
        <w:jc w:val="both"/>
        <w:rPr>
          <w:rFonts w:ascii="Times New Roman" w:hAnsi="Times New Roman" w:cs="Times New Roman"/>
          <w:i/>
          <w:sz w:val="24"/>
          <w:szCs w:val="24"/>
        </w:rPr>
      </w:pPr>
      <w:r>
        <w:rPr>
          <w:rFonts w:ascii="Times New Roman" w:hAnsi="Times New Roman" w:cs="Times New Roman"/>
          <w:sz w:val="24"/>
          <w:szCs w:val="24"/>
        </w:rPr>
        <w:t>4</w:t>
      </w:r>
      <w:r w:rsidRPr="007D4F8C">
        <w:rPr>
          <w:rFonts w:ascii="Times New Roman" w:hAnsi="Times New Roman" w:cs="Times New Roman"/>
          <w:sz w:val="24"/>
          <w:szCs w:val="24"/>
        </w:rPr>
        <w:t xml:space="preserve">) Provođenje samostalnih istraživačkih projekata te sudjelovanje u projektima drugih nositelja kojima je cilj upoznavanje i zaštita okoliša </w:t>
      </w:r>
    </w:p>
    <w:p w14:paraId="1ED25F80" w14:textId="4777A9C7" w:rsidR="007D4F8C" w:rsidRPr="007D4F8C" w:rsidRDefault="007D4F8C" w:rsidP="007D4F8C">
      <w:pPr>
        <w:jc w:val="both"/>
        <w:rPr>
          <w:rFonts w:ascii="Times New Roman" w:hAnsi="Times New Roman" w:cs="Times New Roman"/>
          <w:sz w:val="24"/>
          <w:szCs w:val="24"/>
        </w:rPr>
      </w:pPr>
      <w:r>
        <w:rPr>
          <w:rFonts w:ascii="Times New Roman" w:hAnsi="Times New Roman" w:cs="Times New Roman"/>
          <w:sz w:val="24"/>
          <w:szCs w:val="24"/>
        </w:rPr>
        <w:lastRenderedPageBreak/>
        <w:t>5</w:t>
      </w:r>
      <w:r w:rsidRPr="007D4F8C">
        <w:rPr>
          <w:rFonts w:ascii="Times New Roman" w:hAnsi="Times New Roman" w:cs="Times New Roman"/>
          <w:sz w:val="24"/>
          <w:szCs w:val="24"/>
        </w:rPr>
        <w:t>)  Nastavak izdavačke djelatnosti vezane uz terenska istraživanja., izložbenu djelatnost te radionice za djecu i odrasle.</w:t>
      </w:r>
    </w:p>
    <w:p w14:paraId="07A665E1" w14:textId="48553D5A" w:rsidR="007D4F8C" w:rsidRPr="007D4F8C" w:rsidRDefault="007D4F8C" w:rsidP="007D4F8C">
      <w:pPr>
        <w:jc w:val="both"/>
        <w:rPr>
          <w:rFonts w:ascii="Times New Roman" w:hAnsi="Times New Roman" w:cs="Times New Roman"/>
          <w:sz w:val="24"/>
          <w:szCs w:val="24"/>
        </w:rPr>
      </w:pPr>
      <w:r>
        <w:rPr>
          <w:rFonts w:ascii="Times New Roman" w:hAnsi="Times New Roman" w:cs="Times New Roman"/>
          <w:sz w:val="24"/>
          <w:szCs w:val="24"/>
        </w:rPr>
        <w:t>6</w:t>
      </w:r>
      <w:r w:rsidRPr="007D4F8C">
        <w:rPr>
          <w:rFonts w:ascii="Times New Roman" w:hAnsi="Times New Roman" w:cs="Times New Roman"/>
          <w:sz w:val="24"/>
          <w:szCs w:val="24"/>
        </w:rPr>
        <w:t>)  Realizacija aktivnosti u prekograničnoj suradnji vezanih uz istraživanje i zaštitu okoliša, koje se sufinanciraju iz fondova Europske unije.</w:t>
      </w:r>
    </w:p>
    <w:p w14:paraId="13D95DDB" w14:textId="77777777" w:rsidR="007D4F8C" w:rsidRPr="007D4F8C" w:rsidRDefault="007D4F8C" w:rsidP="007D4F8C">
      <w:pPr>
        <w:pStyle w:val="Uvuenotijeloteksta"/>
        <w:spacing w:after="160" w:line="252" w:lineRule="auto"/>
        <w:ind w:left="0"/>
        <w:rPr>
          <w:rFonts w:ascii="Times New Roman" w:hAnsi="Times New Roman"/>
          <w:b/>
          <w:sz w:val="24"/>
          <w:szCs w:val="24"/>
        </w:rPr>
      </w:pPr>
    </w:p>
    <w:p w14:paraId="2D976D3B" w14:textId="539E0B16" w:rsidR="007D4F8C" w:rsidRPr="007D4F8C" w:rsidRDefault="007D4F8C" w:rsidP="007D4F8C">
      <w:pPr>
        <w:jc w:val="both"/>
        <w:rPr>
          <w:rFonts w:ascii="Times New Roman" w:hAnsi="Times New Roman" w:cs="Times New Roman"/>
          <w:b/>
          <w:sz w:val="24"/>
          <w:szCs w:val="24"/>
        </w:rPr>
      </w:pPr>
      <w:r w:rsidRPr="007D4F8C">
        <w:rPr>
          <w:rFonts w:ascii="Times New Roman" w:hAnsi="Times New Roman" w:cs="Times New Roman"/>
          <w:b/>
          <w:sz w:val="24"/>
          <w:szCs w:val="24"/>
        </w:rPr>
        <w:t>Definiranje specifičnih ciljeva u 2025.</w:t>
      </w:r>
    </w:p>
    <w:p w14:paraId="25462B54" w14:textId="77777777" w:rsidR="007D4F8C" w:rsidRPr="007D4F8C" w:rsidRDefault="007D4F8C" w:rsidP="007D4F8C">
      <w:pPr>
        <w:numPr>
          <w:ilvl w:val="0"/>
          <w:numId w:val="30"/>
        </w:numPr>
        <w:spacing w:after="160" w:line="256" w:lineRule="auto"/>
        <w:jc w:val="both"/>
        <w:rPr>
          <w:rFonts w:ascii="Times New Roman" w:hAnsi="Times New Roman" w:cs="Times New Roman"/>
          <w:sz w:val="24"/>
          <w:szCs w:val="24"/>
        </w:rPr>
      </w:pPr>
      <w:r w:rsidRPr="007D4F8C">
        <w:rPr>
          <w:rFonts w:ascii="Times New Roman" w:hAnsi="Times New Roman" w:cs="Times New Roman"/>
          <w:sz w:val="24"/>
          <w:szCs w:val="24"/>
        </w:rPr>
        <w:t>Oblikovanje ponude vezane uz stalni postav Muzeja, pojačavanje marketinških djelatnosti koje za cilj imaju prepoznatljivost, a što bi trebalo rezultirati financijskim priljevom za provedbu specifičnih muzejskih programa.</w:t>
      </w:r>
    </w:p>
    <w:p w14:paraId="0FF90684" w14:textId="77777777" w:rsidR="007D4F8C" w:rsidRPr="007D4F8C" w:rsidRDefault="007D4F8C" w:rsidP="007D4F8C">
      <w:pPr>
        <w:numPr>
          <w:ilvl w:val="0"/>
          <w:numId w:val="30"/>
        </w:numPr>
        <w:spacing w:after="160" w:line="256" w:lineRule="auto"/>
        <w:jc w:val="both"/>
        <w:rPr>
          <w:rFonts w:ascii="Times New Roman" w:hAnsi="Times New Roman" w:cs="Times New Roman"/>
          <w:sz w:val="24"/>
          <w:szCs w:val="24"/>
        </w:rPr>
      </w:pPr>
      <w:r w:rsidRPr="007D4F8C">
        <w:rPr>
          <w:rFonts w:ascii="Times New Roman" w:hAnsi="Times New Roman" w:cs="Times New Roman"/>
          <w:sz w:val="24"/>
          <w:szCs w:val="24"/>
        </w:rPr>
        <w:t>Kontinuirano obavljanje stručnih muzejskih poslova na obradi, dokumentiranju i digitaliziranju postojeće i nove muzejske građe.</w:t>
      </w:r>
    </w:p>
    <w:p w14:paraId="5F7BB6FD" w14:textId="77777777" w:rsidR="007D4F8C" w:rsidRPr="007D4F8C" w:rsidRDefault="007D4F8C" w:rsidP="007D4F8C">
      <w:pPr>
        <w:pStyle w:val="Uvuenotijeloteksta"/>
        <w:numPr>
          <w:ilvl w:val="0"/>
          <w:numId w:val="30"/>
        </w:numPr>
        <w:spacing w:after="160" w:line="252" w:lineRule="auto"/>
        <w:rPr>
          <w:rFonts w:ascii="Times New Roman" w:hAnsi="Times New Roman"/>
          <w:b/>
          <w:sz w:val="24"/>
          <w:szCs w:val="24"/>
        </w:rPr>
      </w:pPr>
      <w:r w:rsidRPr="007D4F8C">
        <w:rPr>
          <w:rFonts w:ascii="Times New Roman" w:hAnsi="Times New Roman"/>
          <w:sz w:val="24"/>
          <w:szCs w:val="24"/>
        </w:rPr>
        <w:t>Poticanje kulturnih programa u prostoru Muzeja</w:t>
      </w:r>
    </w:p>
    <w:p w14:paraId="2827FB3A" w14:textId="77777777" w:rsidR="007D4F8C" w:rsidRDefault="007D4F8C" w:rsidP="007D4F8C">
      <w:pPr>
        <w:rPr>
          <w:rFonts w:ascii="Times New Roman" w:hAnsi="Times New Roman" w:cs="Times New Roman"/>
          <w:sz w:val="24"/>
          <w:szCs w:val="24"/>
        </w:rPr>
      </w:pPr>
    </w:p>
    <w:p w14:paraId="1EEACD8A" w14:textId="2F0BA7F7" w:rsidR="007D4F8C" w:rsidRDefault="007D4F8C" w:rsidP="00EB2A93">
      <w:pPr>
        <w:spacing w:after="0"/>
        <w:jc w:val="both"/>
        <w:rPr>
          <w:rFonts w:ascii="Times New Roman" w:hAnsi="Times New Roman"/>
          <w:b/>
          <w:sz w:val="28"/>
          <w:szCs w:val="28"/>
        </w:rPr>
      </w:pPr>
      <w:r w:rsidRPr="006D4762">
        <w:rPr>
          <w:rFonts w:ascii="Times New Roman" w:hAnsi="Times New Roman"/>
          <w:b/>
          <w:sz w:val="28"/>
          <w:szCs w:val="28"/>
        </w:rPr>
        <w:t>NAČINI OSTVARIVANJA STRATEŠKIH CILJEVA KROZ GODIŠNJE PROGRAME</w:t>
      </w:r>
    </w:p>
    <w:p w14:paraId="512E7651" w14:textId="10056BBF" w:rsidR="00F22C91" w:rsidRPr="007D4F8C" w:rsidRDefault="00F22C91" w:rsidP="00EB2A93">
      <w:pPr>
        <w:spacing w:after="0"/>
        <w:jc w:val="both"/>
        <w:rPr>
          <w:rFonts w:ascii="Times New Roman" w:hAnsi="Times New Roman"/>
          <w:b/>
          <w:sz w:val="28"/>
          <w:szCs w:val="28"/>
        </w:rPr>
      </w:pPr>
      <w:r>
        <w:rPr>
          <w:rFonts w:ascii="Times New Roman" w:hAnsi="Times New Roman"/>
          <w:b/>
          <w:sz w:val="28"/>
          <w:szCs w:val="28"/>
        </w:rPr>
        <w:t>Tablica br. 28.</w:t>
      </w:r>
    </w:p>
    <w:tbl>
      <w:tblPr>
        <w:tblW w:w="8931" w:type="dxa"/>
        <w:tblLook w:val="04A0" w:firstRow="1" w:lastRow="0" w:firstColumn="1" w:lastColumn="0" w:noHBand="0" w:noVBand="1"/>
      </w:tblPr>
      <w:tblGrid>
        <w:gridCol w:w="1124"/>
        <w:gridCol w:w="985"/>
        <w:gridCol w:w="2385"/>
        <w:gridCol w:w="1685"/>
        <w:gridCol w:w="1650"/>
        <w:gridCol w:w="1118"/>
      </w:tblGrid>
      <w:tr w:rsidR="007D4F8C" w:rsidRPr="007D4F8C" w14:paraId="51132CF6" w14:textId="77777777" w:rsidTr="007D4F8C">
        <w:trPr>
          <w:trHeight w:val="765"/>
        </w:trPr>
        <w:tc>
          <w:tcPr>
            <w:tcW w:w="1124" w:type="dxa"/>
            <w:tcBorders>
              <w:top w:val="nil"/>
              <w:left w:val="nil"/>
              <w:bottom w:val="nil"/>
              <w:right w:val="nil"/>
            </w:tcBorders>
            <w:noWrap/>
            <w:vAlign w:val="bottom"/>
            <w:hideMark/>
          </w:tcPr>
          <w:p w14:paraId="4B17D5EF" w14:textId="77777777" w:rsidR="007D4F8C" w:rsidRPr="007D4F8C" w:rsidRDefault="007D4F8C" w:rsidP="007D4F8C">
            <w:pPr>
              <w:spacing w:after="0" w:line="240" w:lineRule="auto"/>
              <w:rPr>
                <w:rFonts w:ascii="Times New Roman" w:eastAsia="Times New Roman" w:hAnsi="Times New Roman" w:cs="Times New Roman"/>
                <w:sz w:val="24"/>
                <w:szCs w:val="24"/>
                <w:lang w:eastAsia="hr-HR"/>
              </w:rPr>
            </w:pPr>
          </w:p>
        </w:tc>
        <w:tc>
          <w:tcPr>
            <w:tcW w:w="985" w:type="dxa"/>
            <w:tcBorders>
              <w:top w:val="nil"/>
              <w:left w:val="nil"/>
              <w:bottom w:val="nil"/>
              <w:right w:val="nil"/>
            </w:tcBorders>
            <w:noWrap/>
            <w:vAlign w:val="bottom"/>
            <w:hideMark/>
          </w:tcPr>
          <w:p w14:paraId="6C76FE8C" w14:textId="77777777" w:rsidR="007D4F8C" w:rsidRPr="007D4F8C" w:rsidRDefault="007D4F8C" w:rsidP="007D4F8C">
            <w:pPr>
              <w:spacing w:after="0" w:line="240" w:lineRule="auto"/>
              <w:rPr>
                <w:rFonts w:ascii="Times New Roman" w:eastAsia="Times New Roman" w:hAnsi="Times New Roman" w:cs="Times New Roman"/>
                <w:sz w:val="20"/>
                <w:szCs w:val="20"/>
                <w:lang w:eastAsia="hr-HR"/>
              </w:rPr>
            </w:pPr>
          </w:p>
        </w:tc>
        <w:tc>
          <w:tcPr>
            <w:tcW w:w="2385" w:type="dxa"/>
            <w:tcBorders>
              <w:top w:val="nil"/>
              <w:left w:val="nil"/>
              <w:bottom w:val="nil"/>
              <w:right w:val="nil"/>
            </w:tcBorders>
            <w:shd w:val="clear" w:color="000000" w:fill="D9D9D9"/>
            <w:noWrap/>
            <w:vAlign w:val="bottom"/>
            <w:hideMark/>
          </w:tcPr>
          <w:p w14:paraId="2C104110" w14:textId="77777777" w:rsidR="007D4F8C" w:rsidRPr="007D4F8C" w:rsidRDefault="007D4F8C" w:rsidP="007D4F8C">
            <w:pPr>
              <w:spacing w:after="0" w:line="240" w:lineRule="auto"/>
              <w:rPr>
                <w:rFonts w:ascii="Times New Roman" w:eastAsia="Times New Roman" w:hAnsi="Times New Roman" w:cs="Times New Roman"/>
                <w:b/>
                <w:bCs/>
                <w:sz w:val="20"/>
                <w:szCs w:val="20"/>
                <w:lang w:eastAsia="hr-HR"/>
              </w:rPr>
            </w:pPr>
            <w:r w:rsidRPr="007D4F8C">
              <w:rPr>
                <w:rFonts w:ascii="Times New Roman" w:eastAsia="Times New Roman" w:hAnsi="Times New Roman" w:cs="Times New Roman"/>
                <w:b/>
                <w:bCs/>
                <w:sz w:val="20"/>
                <w:szCs w:val="20"/>
                <w:lang w:eastAsia="hr-HR"/>
              </w:rPr>
              <w:t>VRSTA RASHODA / IZDATAKA</w:t>
            </w:r>
          </w:p>
        </w:tc>
        <w:tc>
          <w:tcPr>
            <w:tcW w:w="1685" w:type="dxa"/>
            <w:tcBorders>
              <w:top w:val="nil"/>
              <w:left w:val="nil"/>
              <w:bottom w:val="nil"/>
              <w:right w:val="nil"/>
            </w:tcBorders>
            <w:shd w:val="clear" w:color="000000" w:fill="D9D9D9"/>
            <w:vAlign w:val="bottom"/>
            <w:hideMark/>
          </w:tcPr>
          <w:p w14:paraId="069CD490" w14:textId="77777777" w:rsidR="007D4F8C" w:rsidRPr="007D4F8C" w:rsidRDefault="007D4F8C" w:rsidP="007D4F8C">
            <w:pPr>
              <w:spacing w:after="0" w:line="240" w:lineRule="auto"/>
              <w:jc w:val="center"/>
              <w:rPr>
                <w:rFonts w:ascii="Times New Roman" w:eastAsia="Times New Roman" w:hAnsi="Times New Roman" w:cs="Times New Roman"/>
                <w:b/>
                <w:bCs/>
                <w:sz w:val="20"/>
                <w:szCs w:val="20"/>
                <w:lang w:eastAsia="hr-HR"/>
              </w:rPr>
            </w:pPr>
            <w:r w:rsidRPr="007D4F8C">
              <w:rPr>
                <w:rFonts w:ascii="Times New Roman" w:eastAsia="Times New Roman" w:hAnsi="Times New Roman" w:cs="Times New Roman"/>
                <w:b/>
                <w:bCs/>
                <w:sz w:val="20"/>
                <w:szCs w:val="20"/>
                <w:lang w:eastAsia="hr-HR"/>
              </w:rPr>
              <w:t>PLANIRANO 2025.</w:t>
            </w:r>
          </w:p>
        </w:tc>
        <w:tc>
          <w:tcPr>
            <w:tcW w:w="1634" w:type="dxa"/>
            <w:tcBorders>
              <w:top w:val="nil"/>
              <w:left w:val="nil"/>
              <w:bottom w:val="nil"/>
              <w:right w:val="nil"/>
            </w:tcBorders>
            <w:shd w:val="clear" w:color="000000" w:fill="D9D9D9"/>
            <w:vAlign w:val="bottom"/>
            <w:hideMark/>
          </w:tcPr>
          <w:p w14:paraId="4993524F" w14:textId="77777777" w:rsidR="007D4F8C" w:rsidRPr="007D4F8C" w:rsidRDefault="007D4F8C" w:rsidP="007D4F8C">
            <w:pPr>
              <w:spacing w:after="0" w:line="240" w:lineRule="auto"/>
              <w:jc w:val="center"/>
              <w:rPr>
                <w:rFonts w:ascii="Times New Roman" w:eastAsia="Times New Roman" w:hAnsi="Times New Roman" w:cs="Times New Roman"/>
                <w:b/>
                <w:bCs/>
                <w:sz w:val="20"/>
                <w:szCs w:val="20"/>
                <w:lang w:eastAsia="hr-HR"/>
              </w:rPr>
            </w:pPr>
            <w:r w:rsidRPr="007D4F8C">
              <w:rPr>
                <w:rFonts w:ascii="Times New Roman" w:eastAsia="Times New Roman" w:hAnsi="Times New Roman" w:cs="Times New Roman"/>
                <w:b/>
                <w:bCs/>
                <w:sz w:val="20"/>
                <w:szCs w:val="20"/>
                <w:lang w:eastAsia="hr-HR"/>
              </w:rPr>
              <w:t>REALIZIRANO OD 1.1.25. DO 30.6.25.</w:t>
            </w:r>
          </w:p>
        </w:tc>
        <w:tc>
          <w:tcPr>
            <w:tcW w:w="1118" w:type="dxa"/>
            <w:tcBorders>
              <w:top w:val="nil"/>
              <w:left w:val="nil"/>
              <w:bottom w:val="nil"/>
              <w:right w:val="nil"/>
            </w:tcBorders>
            <w:shd w:val="clear" w:color="000000" w:fill="D9D9D9"/>
            <w:noWrap/>
            <w:vAlign w:val="bottom"/>
            <w:hideMark/>
          </w:tcPr>
          <w:p w14:paraId="33C96ACE" w14:textId="77777777" w:rsidR="007D4F8C" w:rsidRPr="007D4F8C" w:rsidRDefault="007D4F8C" w:rsidP="007D4F8C">
            <w:pPr>
              <w:spacing w:after="0" w:line="240" w:lineRule="auto"/>
              <w:jc w:val="center"/>
              <w:rPr>
                <w:rFonts w:ascii="Times New Roman" w:eastAsia="Times New Roman" w:hAnsi="Times New Roman" w:cs="Times New Roman"/>
                <w:b/>
                <w:bCs/>
                <w:sz w:val="20"/>
                <w:szCs w:val="20"/>
                <w:lang w:eastAsia="hr-HR"/>
              </w:rPr>
            </w:pPr>
            <w:r w:rsidRPr="007D4F8C">
              <w:rPr>
                <w:rFonts w:ascii="Times New Roman" w:eastAsia="Times New Roman" w:hAnsi="Times New Roman" w:cs="Times New Roman"/>
                <w:b/>
                <w:bCs/>
                <w:sz w:val="20"/>
                <w:szCs w:val="20"/>
                <w:lang w:eastAsia="hr-HR"/>
              </w:rPr>
              <w:t>INDEKS</w:t>
            </w:r>
          </w:p>
        </w:tc>
      </w:tr>
      <w:tr w:rsidR="007D4F8C" w:rsidRPr="007D4F8C" w14:paraId="52EAC3AB" w14:textId="77777777" w:rsidTr="007D4F8C">
        <w:trPr>
          <w:trHeight w:val="255"/>
        </w:trPr>
        <w:tc>
          <w:tcPr>
            <w:tcW w:w="1124" w:type="dxa"/>
            <w:tcBorders>
              <w:top w:val="nil"/>
              <w:left w:val="nil"/>
              <w:bottom w:val="nil"/>
              <w:right w:val="nil"/>
            </w:tcBorders>
            <w:shd w:val="clear" w:color="000000" w:fill="0000FF"/>
            <w:noWrap/>
            <w:vAlign w:val="bottom"/>
            <w:hideMark/>
          </w:tcPr>
          <w:p w14:paraId="67B0C82F" w14:textId="77777777" w:rsidR="007D4F8C" w:rsidRPr="007D4F8C" w:rsidRDefault="007D4F8C" w:rsidP="007D4F8C">
            <w:pPr>
              <w:spacing w:after="0" w:line="240" w:lineRule="auto"/>
              <w:rPr>
                <w:rFonts w:ascii="Times New Roman" w:eastAsia="Times New Roman" w:hAnsi="Times New Roman" w:cs="Times New Roman"/>
                <w:b/>
                <w:bCs/>
                <w:color w:val="FFFFFF"/>
                <w:sz w:val="20"/>
                <w:szCs w:val="20"/>
                <w:lang w:eastAsia="hr-HR"/>
              </w:rPr>
            </w:pPr>
            <w:r w:rsidRPr="007D4F8C">
              <w:rPr>
                <w:rFonts w:ascii="Times New Roman" w:eastAsia="Times New Roman" w:hAnsi="Times New Roman" w:cs="Times New Roman"/>
                <w:b/>
                <w:bCs/>
                <w:color w:val="FFFFFF"/>
                <w:sz w:val="20"/>
                <w:szCs w:val="20"/>
                <w:lang w:eastAsia="hr-HR"/>
              </w:rPr>
              <w:t>Glava</w:t>
            </w:r>
          </w:p>
        </w:tc>
        <w:tc>
          <w:tcPr>
            <w:tcW w:w="985" w:type="dxa"/>
            <w:tcBorders>
              <w:top w:val="nil"/>
              <w:left w:val="nil"/>
              <w:bottom w:val="nil"/>
              <w:right w:val="nil"/>
            </w:tcBorders>
            <w:shd w:val="clear" w:color="000000" w:fill="0000FF"/>
            <w:noWrap/>
            <w:vAlign w:val="bottom"/>
            <w:hideMark/>
          </w:tcPr>
          <w:p w14:paraId="03FCA5B8" w14:textId="77777777" w:rsidR="007D4F8C" w:rsidRPr="007D4F8C" w:rsidRDefault="007D4F8C" w:rsidP="007D4F8C">
            <w:pPr>
              <w:spacing w:after="0" w:line="240" w:lineRule="auto"/>
              <w:rPr>
                <w:rFonts w:ascii="Times New Roman" w:eastAsia="Times New Roman" w:hAnsi="Times New Roman" w:cs="Times New Roman"/>
                <w:b/>
                <w:bCs/>
                <w:color w:val="FFFFFF"/>
                <w:sz w:val="20"/>
                <w:szCs w:val="20"/>
                <w:lang w:eastAsia="hr-HR"/>
              </w:rPr>
            </w:pPr>
            <w:r w:rsidRPr="007D4F8C">
              <w:rPr>
                <w:rFonts w:ascii="Times New Roman" w:eastAsia="Times New Roman" w:hAnsi="Times New Roman" w:cs="Times New Roman"/>
                <w:b/>
                <w:bCs/>
                <w:color w:val="FFFFFF"/>
                <w:sz w:val="20"/>
                <w:szCs w:val="20"/>
                <w:lang w:eastAsia="hr-HR"/>
              </w:rPr>
              <w:t>00404</w:t>
            </w:r>
          </w:p>
        </w:tc>
        <w:tc>
          <w:tcPr>
            <w:tcW w:w="2385" w:type="dxa"/>
            <w:tcBorders>
              <w:top w:val="nil"/>
              <w:left w:val="nil"/>
              <w:bottom w:val="nil"/>
              <w:right w:val="nil"/>
            </w:tcBorders>
            <w:shd w:val="clear" w:color="000000" w:fill="0000FF"/>
            <w:noWrap/>
            <w:vAlign w:val="bottom"/>
            <w:hideMark/>
          </w:tcPr>
          <w:p w14:paraId="0E6E33E0" w14:textId="77777777" w:rsidR="007D4F8C" w:rsidRPr="007D4F8C" w:rsidRDefault="007D4F8C" w:rsidP="007D4F8C">
            <w:pPr>
              <w:spacing w:after="0" w:line="240" w:lineRule="auto"/>
              <w:rPr>
                <w:rFonts w:ascii="Times New Roman" w:eastAsia="Times New Roman" w:hAnsi="Times New Roman" w:cs="Times New Roman"/>
                <w:b/>
                <w:bCs/>
                <w:color w:val="FFFFFF"/>
                <w:sz w:val="20"/>
                <w:szCs w:val="20"/>
                <w:lang w:eastAsia="hr-HR"/>
              </w:rPr>
            </w:pPr>
            <w:r w:rsidRPr="007D4F8C">
              <w:rPr>
                <w:rFonts w:ascii="Times New Roman" w:eastAsia="Times New Roman" w:hAnsi="Times New Roman" w:cs="Times New Roman"/>
                <w:b/>
                <w:bCs/>
                <w:color w:val="FFFFFF"/>
                <w:sz w:val="20"/>
                <w:szCs w:val="20"/>
                <w:lang w:eastAsia="hr-HR"/>
              </w:rPr>
              <w:t>PRORAČUNSKI KORISNIK: 47869-PRIRODOSLOVNI MUZEJ METKOVIĆ</w:t>
            </w:r>
          </w:p>
        </w:tc>
        <w:tc>
          <w:tcPr>
            <w:tcW w:w="1685" w:type="dxa"/>
            <w:tcBorders>
              <w:top w:val="nil"/>
              <w:left w:val="nil"/>
              <w:bottom w:val="nil"/>
              <w:right w:val="nil"/>
            </w:tcBorders>
            <w:shd w:val="clear" w:color="000000" w:fill="0000FF"/>
            <w:noWrap/>
            <w:vAlign w:val="bottom"/>
            <w:hideMark/>
          </w:tcPr>
          <w:p w14:paraId="34C8DC69" w14:textId="77777777" w:rsidR="007D4F8C" w:rsidRPr="007D4F8C" w:rsidRDefault="007D4F8C" w:rsidP="007D4F8C">
            <w:pPr>
              <w:spacing w:after="0" w:line="240" w:lineRule="auto"/>
              <w:jc w:val="right"/>
              <w:rPr>
                <w:rFonts w:ascii="Times New Roman" w:eastAsia="Times New Roman" w:hAnsi="Times New Roman" w:cs="Times New Roman"/>
                <w:b/>
                <w:bCs/>
                <w:color w:val="FFFFFF"/>
                <w:sz w:val="20"/>
                <w:szCs w:val="20"/>
                <w:lang w:eastAsia="hr-HR"/>
              </w:rPr>
            </w:pPr>
            <w:r w:rsidRPr="007D4F8C">
              <w:rPr>
                <w:rFonts w:ascii="Times New Roman" w:eastAsia="Times New Roman" w:hAnsi="Times New Roman" w:cs="Times New Roman"/>
                <w:b/>
                <w:bCs/>
                <w:color w:val="FFFFFF"/>
                <w:sz w:val="20"/>
                <w:szCs w:val="20"/>
                <w:lang w:eastAsia="hr-HR"/>
              </w:rPr>
              <w:t>142.800,00</w:t>
            </w:r>
          </w:p>
        </w:tc>
        <w:tc>
          <w:tcPr>
            <w:tcW w:w="1634" w:type="dxa"/>
            <w:tcBorders>
              <w:top w:val="nil"/>
              <w:left w:val="nil"/>
              <w:bottom w:val="nil"/>
              <w:right w:val="nil"/>
            </w:tcBorders>
            <w:shd w:val="clear" w:color="000000" w:fill="0000FF"/>
            <w:noWrap/>
            <w:vAlign w:val="bottom"/>
            <w:hideMark/>
          </w:tcPr>
          <w:p w14:paraId="18BC7F4A" w14:textId="77777777" w:rsidR="007D4F8C" w:rsidRPr="007D4F8C" w:rsidRDefault="007D4F8C" w:rsidP="007D4F8C">
            <w:pPr>
              <w:spacing w:after="0" w:line="240" w:lineRule="auto"/>
              <w:jc w:val="right"/>
              <w:rPr>
                <w:rFonts w:ascii="Times New Roman" w:eastAsia="Times New Roman" w:hAnsi="Times New Roman" w:cs="Times New Roman"/>
                <w:b/>
                <w:bCs/>
                <w:color w:val="FFFFFF"/>
                <w:sz w:val="20"/>
                <w:szCs w:val="20"/>
                <w:lang w:eastAsia="hr-HR"/>
              </w:rPr>
            </w:pPr>
            <w:r w:rsidRPr="007D4F8C">
              <w:rPr>
                <w:rFonts w:ascii="Times New Roman" w:eastAsia="Times New Roman" w:hAnsi="Times New Roman" w:cs="Times New Roman"/>
                <w:b/>
                <w:bCs/>
                <w:color w:val="FFFFFF"/>
                <w:sz w:val="20"/>
                <w:szCs w:val="20"/>
                <w:lang w:eastAsia="hr-HR"/>
              </w:rPr>
              <w:t>51.035,83</w:t>
            </w:r>
          </w:p>
        </w:tc>
        <w:tc>
          <w:tcPr>
            <w:tcW w:w="1118" w:type="dxa"/>
            <w:tcBorders>
              <w:top w:val="nil"/>
              <w:left w:val="nil"/>
              <w:bottom w:val="nil"/>
              <w:right w:val="nil"/>
            </w:tcBorders>
            <w:shd w:val="clear" w:color="000000" w:fill="0000FF"/>
            <w:noWrap/>
            <w:vAlign w:val="bottom"/>
            <w:hideMark/>
          </w:tcPr>
          <w:p w14:paraId="126BF6E1" w14:textId="77777777" w:rsidR="007D4F8C" w:rsidRPr="007D4F8C" w:rsidRDefault="007D4F8C" w:rsidP="007D4F8C">
            <w:pPr>
              <w:spacing w:after="0" w:line="240" w:lineRule="auto"/>
              <w:jc w:val="right"/>
              <w:rPr>
                <w:rFonts w:ascii="Times New Roman" w:eastAsia="Times New Roman" w:hAnsi="Times New Roman" w:cs="Times New Roman"/>
                <w:b/>
                <w:bCs/>
                <w:color w:val="FFFFFF"/>
                <w:sz w:val="20"/>
                <w:szCs w:val="20"/>
                <w:lang w:eastAsia="hr-HR"/>
              </w:rPr>
            </w:pPr>
            <w:r w:rsidRPr="007D4F8C">
              <w:rPr>
                <w:rFonts w:ascii="Times New Roman" w:eastAsia="Times New Roman" w:hAnsi="Times New Roman" w:cs="Times New Roman"/>
                <w:b/>
                <w:bCs/>
                <w:color w:val="FFFFFF"/>
                <w:sz w:val="20"/>
                <w:szCs w:val="20"/>
                <w:lang w:eastAsia="hr-HR"/>
              </w:rPr>
              <w:t>35,74</w:t>
            </w:r>
          </w:p>
        </w:tc>
      </w:tr>
      <w:tr w:rsidR="007D4F8C" w:rsidRPr="007D4F8C" w14:paraId="6BEA9494" w14:textId="77777777" w:rsidTr="007D4F8C">
        <w:trPr>
          <w:trHeight w:val="255"/>
        </w:trPr>
        <w:tc>
          <w:tcPr>
            <w:tcW w:w="1124" w:type="dxa"/>
            <w:tcBorders>
              <w:top w:val="nil"/>
              <w:left w:val="nil"/>
              <w:bottom w:val="nil"/>
              <w:right w:val="nil"/>
            </w:tcBorders>
            <w:shd w:val="clear" w:color="000000" w:fill="CCCCFF"/>
            <w:noWrap/>
            <w:vAlign w:val="bottom"/>
            <w:hideMark/>
          </w:tcPr>
          <w:p w14:paraId="3FBE4AFA" w14:textId="77777777" w:rsidR="007D4F8C" w:rsidRPr="007D4F8C" w:rsidRDefault="007D4F8C" w:rsidP="007D4F8C">
            <w:pPr>
              <w:spacing w:after="0" w:line="240" w:lineRule="auto"/>
              <w:rPr>
                <w:rFonts w:ascii="Times New Roman" w:eastAsia="Times New Roman" w:hAnsi="Times New Roman" w:cs="Times New Roman"/>
                <w:b/>
                <w:bCs/>
                <w:color w:val="000000"/>
                <w:sz w:val="20"/>
                <w:szCs w:val="20"/>
                <w:lang w:eastAsia="hr-HR"/>
              </w:rPr>
            </w:pPr>
            <w:r w:rsidRPr="007D4F8C">
              <w:rPr>
                <w:rFonts w:ascii="Times New Roman" w:eastAsia="Times New Roman" w:hAnsi="Times New Roman" w:cs="Times New Roman"/>
                <w:b/>
                <w:bCs/>
                <w:color w:val="000000"/>
                <w:sz w:val="20"/>
                <w:szCs w:val="20"/>
                <w:lang w:eastAsia="hr-HR"/>
              </w:rPr>
              <w:t>Program</w:t>
            </w:r>
          </w:p>
        </w:tc>
        <w:tc>
          <w:tcPr>
            <w:tcW w:w="985" w:type="dxa"/>
            <w:tcBorders>
              <w:top w:val="nil"/>
              <w:left w:val="nil"/>
              <w:bottom w:val="nil"/>
              <w:right w:val="nil"/>
            </w:tcBorders>
            <w:shd w:val="clear" w:color="000000" w:fill="CCCCFF"/>
            <w:noWrap/>
            <w:vAlign w:val="bottom"/>
            <w:hideMark/>
          </w:tcPr>
          <w:p w14:paraId="024F215B" w14:textId="77777777" w:rsidR="007D4F8C" w:rsidRPr="007D4F8C" w:rsidRDefault="007D4F8C" w:rsidP="007D4F8C">
            <w:pPr>
              <w:spacing w:after="0" w:line="240" w:lineRule="auto"/>
              <w:rPr>
                <w:rFonts w:ascii="Times New Roman" w:eastAsia="Times New Roman" w:hAnsi="Times New Roman" w:cs="Times New Roman"/>
                <w:b/>
                <w:bCs/>
                <w:color w:val="000000"/>
                <w:sz w:val="20"/>
                <w:szCs w:val="20"/>
                <w:lang w:eastAsia="hr-HR"/>
              </w:rPr>
            </w:pPr>
            <w:r w:rsidRPr="007D4F8C">
              <w:rPr>
                <w:rFonts w:ascii="Times New Roman" w:eastAsia="Times New Roman" w:hAnsi="Times New Roman" w:cs="Times New Roman"/>
                <w:b/>
                <w:bCs/>
                <w:color w:val="000000"/>
                <w:sz w:val="20"/>
                <w:szCs w:val="20"/>
                <w:lang w:eastAsia="hr-HR"/>
              </w:rPr>
              <w:t>1008</w:t>
            </w:r>
          </w:p>
        </w:tc>
        <w:tc>
          <w:tcPr>
            <w:tcW w:w="2385" w:type="dxa"/>
            <w:tcBorders>
              <w:top w:val="nil"/>
              <w:left w:val="nil"/>
              <w:bottom w:val="nil"/>
              <w:right w:val="nil"/>
            </w:tcBorders>
            <w:shd w:val="clear" w:color="000000" w:fill="CCCCFF"/>
            <w:noWrap/>
            <w:vAlign w:val="bottom"/>
            <w:hideMark/>
          </w:tcPr>
          <w:p w14:paraId="30BF4CF1" w14:textId="77777777" w:rsidR="007D4F8C" w:rsidRPr="007D4F8C" w:rsidRDefault="007D4F8C" w:rsidP="007D4F8C">
            <w:pPr>
              <w:spacing w:after="0" w:line="240" w:lineRule="auto"/>
              <w:rPr>
                <w:rFonts w:ascii="Times New Roman" w:eastAsia="Times New Roman" w:hAnsi="Times New Roman" w:cs="Times New Roman"/>
                <w:b/>
                <w:bCs/>
                <w:color w:val="000000"/>
                <w:sz w:val="20"/>
                <w:szCs w:val="20"/>
                <w:lang w:eastAsia="hr-HR"/>
              </w:rPr>
            </w:pPr>
            <w:r w:rsidRPr="007D4F8C">
              <w:rPr>
                <w:rFonts w:ascii="Times New Roman" w:eastAsia="Times New Roman" w:hAnsi="Times New Roman" w:cs="Times New Roman"/>
                <w:b/>
                <w:bCs/>
                <w:color w:val="000000"/>
                <w:sz w:val="20"/>
                <w:szCs w:val="20"/>
                <w:lang w:eastAsia="hr-HR"/>
              </w:rPr>
              <w:t>PROGRAM JAVNIH POTREBA U KULTURI</w:t>
            </w:r>
          </w:p>
        </w:tc>
        <w:tc>
          <w:tcPr>
            <w:tcW w:w="1685" w:type="dxa"/>
            <w:tcBorders>
              <w:top w:val="nil"/>
              <w:left w:val="nil"/>
              <w:bottom w:val="nil"/>
              <w:right w:val="nil"/>
            </w:tcBorders>
            <w:shd w:val="clear" w:color="000000" w:fill="CCCCFF"/>
            <w:noWrap/>
            <w:vAlign w:val="bottom"/>
            <w:hideMark/>
          </w:tcPr>
          <w:p w14:paraId="35F78BD3" w14:textId="77777777" w:rsidR="007D4F8C" w:rsidRPr="007D4F8C" w:rsidRDefault="007D4F8C" w:rsidP="007D4F8C">
            <w:pPr>
              <w:spacing w:after="0" w:line="240" w:lineRule="auto"/>
              <w:jc w:val="right"/>
              <w:rPr>
                <w:rFonts w:ascii="Times New Roman" w:eastAsia="Times New Roman" w:hAnsi="Times New Roman" w:cs="Times New Roman"/>
                <w:b/>
                <w:bCs/>
                <w:color w:val="000000"/>
                <w:sz w:val="20"/>
                <w:szCs w:val="20"/>
                <w:lang w:eastAsia="hr-HR"/>
              </w:rPr>
            </w:pPr>
            <w:r w:rsidRPr="007D4F8C">
              <w:rPr>
                <w:rFonts w:ascii="Times New Roman" w:eastAsia="Times New Roman" w:hAnsi="Times New Roman" w:cs="Times New Roman"/>
                <w:b/>
                <w:bCs/>
                <w:color w:val="000000"/>
                <w:sz w:val="20"/>
                <w:szCs w:val="20"/>
                <w:lang w:eastAsia="hr-HR"/>
              </w:rPr>
              <w:t>142.800,00</w:t>
            </w:r>
          </w:p>
        </w:tc>
        <w:tc>
          <w:tcPr>
            <w:tcW w:w="1634" w:type="dxa"/>
            <w:tcBorders>
              <w:top w:val="nil"/>
              <w:left w:val="nil"/>
              <w:bottom w:val="nil"/>
              <w:right w:val="nil"/>
            </w:tcBorders>
            <w:shd w:val="clear" w:color="000000" w:fill="CCCCFF"/>
            <w:noWrap/>
            <w:vAlign w:val="bottom"/>
            <w:hideMark/>
          </w:tcPr>
          <w:p w14:paraId="74BBF910" w14:textId="77777777" w:rsidR="007D4F8C" w:rsidRPr="007D4F8C" w:rsidRDefault="007D4F8C" w:rsidP="007D4F8C">
            <w:pPr>
              <w:spacing w:after="0" w:line="240" w:lineRule="auto"/>
              <w:jc w:val="right"/>
              <w:rPr>
                <w:rFonts w:ascii="Times New Roman" w:eastAsia="Times New Roman" w:hAnsi="Times New Roman" w:cs="Times New Roman"/>
                <w:b/>
                <w:bCs/>
                <w:color w:val="000000"/>
                <w:sz w:val="20"/>
                <w:szCs w:val="20"/>
                <w:lang w:eastAsia="hr-HR"/>
              </w:rPr>
            </w:pPr>
            <w:r w:rsidRPr="007D4F8C">
              <w:rPr>
                <w:rFonts w:ascii="Times New Roman" w:eastAsia="Times New Roman" w:hAnsi="Times New Roman" w:cs="Times New Roman"/>
                <w:b/>
                <w:bCs/>
                <w:color w:val="000000"/>
                <w:sz w:val="20"/>
                <w:szCs w:val="20"/>
                <w:lang w:eastAsia="hr-HR"/>
              </w:rPr>
              <w:t>51.035,83</w:t>
            </w:r>
          </w:p>
        </w:tc>
        <w:tc>
          <w:tcPr>
            <w:tcW w:w="1118" w:type="dxa"/>
            <w:tcBorders>
              <w:top w:val="nil"/>
              <w:left w:val="nil"/>
              <w:bottom w:val="nil"/>
              <w:right w:val="nil"/>
            </w:tcBorders>
            <w:shd w:val="clear" w:color="000000" w:fill="CCCCFF"/>
            <w:noWrap/>
            <w:vAlign w:val="bottom"/>
            <w:hideMark/>
          </w:tcPr>
          <w:p w14:paraId="6A4ECBBA" w14:textId="77777777" w:rsidR="007D4F8C" w:rsidRPr="007D4F8C" w:rsidRDefault="007D4F8C" w:rsidP="007D4F8C">
            <w:pPr>
              <w:spacing w:after="0" w:line="240" w:lineRule="auto"/>
              <w:jc w:val="right"/>
              <w:rPr>
                <w:rFonts w:ascii="Times New Roman" w:eastAsia="Times New Roman" w:hAnsi="Times New Roman" w:cs="Times New Roman"/>
                <w:b/>
                <w:bCs/>
                <w:color w:val="000000"/>
                <w:sz w:val="20"/>
                <w:szCs w:val="20"/>
                <w:lang w:eastAsia="hr-HR"/>
              </w:rPr>
            </w:pPr>
            <w:r w:rsidRPr="007D4F8C">
              <w:rPr>
                <w:rFonts w:ascii="Times New Roman" w:eastAsia="Times New Roman" w:hAnsi="Times New Roman" w:cs="Times New Roman"/>
                <w:b/>
                <w:bCs/>
                <w:color w:val="000000"/>
                <w:sz w:val="20"/>
                <w:szCs w:val="20"/>
                <w:lang w:eastAsia="hr-HR"/>
              </w:rPr>
              <w:t>35,74</w:t>
            </w:r>
          </w:p>
        </w:tc>
      </w:tr>
      <w:tr w:rsidR="007D4F8C" w:rsidRPr="007D4F8C" w14:paraId="64A6F5EB" w14:textId="77777777" w:rsidTr="007D4F8C">
        <w:trPr>
          <w:trHeight w:val="255"/>
        </w:trPr>
        <w:tc>
          <w:tcPr>
            <w:tcW w:w="1124" w:type="dxa"/>
            <w:tcBorders>
              <w:top w:val="nil"/>
              <w:left w:val="nil"/>
              <w:bottom w:val="nil"/>
              <w:right w:val="nil"/>
            </w:tcBorders>
            <w:noWrap/>
            <w:vAlign w:val="bottom"/>
            <w:hideMark/>
          </w:tcPr>
          <w:p w14:paraId="2152F531" w14:textId="77777777" w:rsidR="007D4F8C" w:rsidRPr="007D4F8C" w:rsidRDefault="007D4F8C" w:rsidP="007D4F8C">
            <w:pPr>
              <w:spacing w:after="0" w:line="240" w:lineRule="auto"/>
              <w:rPr>
                <w:rFonts w:ascii="Times New Roman" w:eastAsia="Times New Roman" w:hAnsi="Times New Roman" w:cs="Times New Roman"/>
                <w:b/>
                <w:bCs/>
                <w:color w:val="000000"/>
                <w:sz w:val="20"/>
                <w:szCs w:val="20"/>
                <w:lang w:eastAsia="hr-HR"/>
              </w:rPr>
            </w:pPr>
            <w:r w:rsidRPr="007D4F8C">
              <w:rPr>
                <w:rFonts w:ascii="Times New Roman" w:eastAsia="Times New Roman" w:hAnsi="Times New Roman" w:cs="Times New Roman"/>
                <w:b/>
                <w:bCs/>
                <w:color w:val="000000"/>
                <w:sz w:val="20"/>
                <w:szCs w:val="20"/>
                <w:lang w:eastAsia="hr-HR"/>
              </w:rPr>
              <w:t>Aktivnost</w:t>
            </w:r>
          </w:p>
        </w:tc>
        <w:tc>
          <w:tcPr>
            <w:tcW w:w="985" w:type="dxa"/>
            <w:tcBorders>
              <w:top w:val="nil"/>
              <w:left w:val="nil"/>
              <w:bottom w:val="nil"/>
              <w:right w:val="nil"/>
            </w:tcBorders>
            <w:noWrap/>
            <w:vAlign w:val="bottom"/>
            <w:hideMark/>
          </w:tcPr>
          <w:p w14:paraId="0695235C" w14:textId="77777777" w:rsidR="007D4F8C" w:rsidRPr="007D4F8C" w:rsidRDefault="007D4F8C" w:rsidP="007D4F8C">
            <w:pPr>
              <w:spacing w:after="0" w:line="240" w:lineRule="auto"/>
              <w:rPr>
                <w:rFonts w:ascii="Times New Roman" w:eastAsia="Times New Roman" w:hAnsi="Times New Roman" w:cs="Times New Roman"/>
                <w:b/>
                <w:bCs/>
                <w:color w:val="000000"/>
                <w:sz w:val="20"/>
                <w:szCs w:val="20"/>
                <w:lang w:eastAsia="hr-HR"/>
              </w:rPr>
            </w:pPr>
            <w:r w:rsidRPr="007D4F8C">
              <w:rPr>
                <w:rFonts w:ascii="Times New Roman" w:eastAsia="Times New Roman" w:hAnsi="Times New Roman" w:cs="Times New Roman"/>
                <w:b/>
                <w:bCs/>
                <w:color w:val="000000"/>
                <w:sz w:val="20"/>
                <w:szCs w:val="20"/>
                <w:lang w:eastAsia="hr-HR"/>
              </w:rPr>
              <w:t>A100016</w:t>
            </w:r>
          </w:p>
        </w:tc>
        <w:tc>
          <w:tcPr>
            <w:tcW w:w="2385" w:type="dxa"/>
            <w:tcBorders>
              <w:top w:val="nil"/>
              <w:left w:val="nil"/>
              <w:bottom w:val="nil"/>
              <w:right w:val="nil"/>
            </w:tcBorders>
            <w:noWrap/>
            <w:vAlign w:val="bottom"/>
            <w:hideMark/>
          </w:tcPr>
          <w:p w14:paraId="227A29A2" w14:textId="77777777" w:rsidR="007D4F8C" w:rsidRPr="007D4F8C" w:rsidRDefault="007D4F8C" w:rsidP="007D4F8C">
            <w:pPr>
              <w:spacing w:after="0" w:line="240" w:lineRule="auto"/>
              <w:rPr>
                <w:rFonts w:ascii="Times New Roman" w:eastAsia="Times New Roman" w:hAnsi="Times New Roman" w:cs="Times New Roman"/>
                <w:b/>
                <w:bCs/>
                <w:color w:val="000000"/>
                <w:sz w:val="20"/>
                <w:szCs w:val="20"/>
                <w:lang w:eastAsia="hr-HR"/>
              </w:rPr>
            </w:pPr>
            <w:r w:rsidRPr="007D4F8C">
              <w:rPr>
                <w:rFonts w:ascii="Times New Roman" w:eastAsia="Times New Roman" w:hAnsi="Times New Roman" w:cs="Times New Roman"/>
                <w:b/>
                <w:bCs/>
                <w:color w:val="000000"/>
                <w:sz w:val="20"/>
                <w:szCs w:val="20"/>
                <w:lang w:eastAsia="hr-HR"/>
              </w:rPr>
              <w:t>RASHODI ZA ZAPOSLENE - PRIRODOSLOVNI MUZEJ</w:t>
            </w:r>
          </w:p>
        </w:tc>
        <w:tc>
          <w:tcPr>
            <w:tcW w:w="1685" w:type="dxa"/>
            <w:tcBorders>
              <w:top w:val="nil"/>
              <w:left w:val="nil"/>
              <w:bottom w:val="nil"/>
              <w:right w:val="nil"/>
            </w:tcBorders>
            <w:noWrap/>
            <w:vAlign w:val="bottom"/>
            <w:hideMark/>
          </w:tcPr>
          <w:p w14:paraId="439C01F2" w14:textId="77777777" w:rsidR="007D4F8C" w:rsidRPr="007D4F8C" w:rsidRDefault="007D4F8C" w:rsidP="007D4F8C">
            <w:pPr>
              <w:spacing w:after="0" w:line="240" w:lineRule="auto"/>
              <w:jc w:val="right"/>
              <w:rPr>
                <w:rFonts w:ascii="Times New Roman" w:eastAsia="Times New Roman" w:hAnsi="Times New Roman" w:cs="Times New Roman"/>
                <w:b/>
                <w:bCs/>
                <w:color w:val="000000"/>
                <w:sz w:val="20"/>
                <w:szCs w:val="20"/>
                <w:lang w:eastAsia="hr-HR"/>
              </w:rPr>
            </w:pPr>
            <w:r w:rsidRPr="007D4F8C">
              <w:rPr>
                <w:rFonts w:ascii="Times New Roman" w:eastAsia="Times New Roman" w:hAnsi="Times New Roman" w:cs="Times New Roman"/>
                <w:b/>
                <w:bCs/>
                <w:color w:val="000000"/>
                <w:sz w:val="20"/>
                <w:szCs w:val="20"/>
                <w:lang w:eastAsia="hr-HR"/>
              </w:rPr>
              <w:t>80.100,00</w:t>
            </w:r>
          </w:p>
        </w:tc>
        <w:tc>
          <w:tcPr>
            <w:tcW w:w="1634" w:type="dxa"/>
            <w:tcBorders>
              <w:top w:val="nil"/>
              <w:left w:val="nil"/>
              <w:bottom w:val="nil"/>
              <w:right w:val="nil"/>
            </w:tcBorders>
            <w:noWrap/>
            <w:vAlign w:val="bottom"/>
            <w:hideMark/>
          </w:tcPr>
          <w:p w14:paraId="53036F70" w14:textId="77777777" w:rsidR="007D4F8C" w:rsidRPr="007D4F8C" w:rsidRDefault="007D4F8C" w:rsidP="007D4F8C">
            <w:pPr>
              <w:spacing w:after="0" w:line="240" w:lineRule="auto"/>
              <w:jc w:val="right"/>
              <w:rPr>
                <w:rFonts w:ascii="Times New Roman" w:eastAsia="Times New Roman" w:hAnsi="Times New Roman" w:cs="Times New Roman"/>
                <w:b/>
                <w:bCs/>
                <w:color w:val="000000"/>
                <w:sz w:val="20"/>
                <w:szCs w:val="20"/>
                <w:lang w:eastAsia="hr-HR"/>
              </w:rPr>
            </w:pPr>
            <w:r w:rsidRPr="007D4F8C">
              <w:rPr>
                <w:rFonts w:ascii="Times New Roman" w:eastAsia="Times New Roman" w:hAnsi="Times New Roman" w:cs="Times New Roman"/>
                <w:b/>
                <w:bCs/>
                <w:color w:val="000000"/>
                <w:sz w:val="20"/>
                <w:szCs w:val="20"/>
                <w:lang w:eastAsia="hr-HR"/>
              </w:rPr>
              <w:t>41.840,19</w:t>
            </w:r>
          </w:p>
        </w:tc>
        <w:tc>
          <w:tcPr>
            <w:tcW w:w="1118" w:type="dxa"/>
            <w:tcBorders>
              <w:top w:val="nil"/>
              <w:left w:val="nil"/>
              <w:bottom w:val="nil"/>
              <w:right w:val="nil"/>
            </w:tcBorders>
            <w:noWrap/>
            <w:vAlign w:val="bottom"/>
            <w:hideMark/>
          </w:tcPr>
          <w:p w14:paraId="45D70350" w14:textId="77777777" w:rsidR="007D4F8C" w:rsidRPr="007D4F8C" w:rsidRDefault="007D4F8C" w:rsidP="007D4F8C">
            <w:pPr>
              <w:spacing w:after="0" w:line="240" w:lineRule="auto"/>
              <w:jc w:val="right"/>
              <w:rPr>
                <w:rFonts w:ascii="Times New Roman" w:eastAsia="Times New Roman" w:hAnsi="Times New Roman" w:cs="Times New Roman"/>
                <w:b/>
                <w:bCs/>
                <w:color w:val="000000"/>
                <w:sz w:val="20"/>
                <w:szCs w:val="20"/>
                <w:lang w:eastAsia="hr-HR"/>
              </w:rPr>
            </w:pPr>
            <w:r w:rsidRPr="007D4F8C">
              <w:rPr>
                <w:rFonts w:ascii="Times New Roman" w:eastAsia="Times New Roman" w:hAnsi="Times New Roman" w:cs="Times New Roman"/>
                <w:b/>
                <w:bCs/>
                <w:color w:val="000000"/>
                <w:sz w:val="20"/>
                <w:szCs w:val="20"/>
                <w:lang w:eastAsia="hr-HR"/>
              </w:rPr>
              <w:t>52,23</w:t>
            </w:r>
          </w:p>
        </w:tc>
      </w:tr>
      <w:tr w:rsidR="007D4F8C" w:rsidRPr="007D4F8C" w14:paraId="72D27D3C" w14:textId="77777777" w:rsidTr="007D4F8C">
        <w:trPr>
          <w:trHeight w:val="255"/>
        </w:trPr>
        <w:tc>
          <w:tcPr>
            <w:tcW w:w="1124" w:type="dxa"/>
            <w:tcBorders>
              <w:top w:val="nil"/>
              <w:left w:val="nil"/>
              <w:bottom w:val="nil"/>
              <w:right w:val="nil"/>
            </w:tcBorders>
            <w:shd w:val="clear" w:color="000000" w:fill="FFCC00"/>
            <w:noWrap/>
            <w:vAlign w:val="bottom"/>
            <w:hideMark/>
          </w:tcPr>
          <w:p w14:paraId="74351AC0" w14:textId="77777777" w:rsidR="007D4F8C" w:rsidRPr="007D4F8C" w:rsidRDefault="007D4F8C" w:rsidP="007D4F8C">
            <w:pPr>
              <w:spacing w:after="0" w:line="240" w:lineRule="auto"/>
              <w:rPr>
                <w:rFonts w:ascii="Times New Roman" w:eastAsia="Times New Roman" w:hAnsi="Times New Roman" w:cs="Times New Roman"/>
                <w:b/>
                <w:bCs/>
                <w:color w:val="000000"/>
                <w:sz w:val="20"/>
                <w:szCs w:val="20"/>
                <w:lang w:eastAsia="hr-HR"/>
              </w:rPr>
            </w:pPr>
            <w:r w:rsidRPr="007D4F8C">
              <w:rPr>
                <w:rFonts w:ascii="Times New Roman" w:eastAsia="Times New Roman" w:hAnsi="Times New Roman" w:cs="Times New Roman"/>
                <w:b/>
                <w:bCs/>
                <w:color w:val="000000"/>
                <w:sz w:val="20"/>
                <w:szCs w:val="20"/>
                <w:lang w:eastAsia="hr-HR"/>
              </w:rPr>
              <w:t xml:space="preserve">Izvor </w:t>
            </w:r>
          </w:p>
        </w:tc>
        <w:tc>
          <w:tcPr>
            <w:tcW w:w="985" w:type="dxa"/>
            <w:tcBorders>
              <w:top w:val="nil"/>
              <w:left w:val="nil"/>
              <w:bottom w:val="nil"/>
              <w:right w:val="nil"/>
            </w:tcBorders>
            <w:shd w:val="clear" w:color="000000" w:fill="FFCC00"/>
            <w:noWrap/>
            <w:vAlign w:val="bottom"/>
            <w:hideMark/>
          </w:tcPr>
          <w:p w14:paraId="3450248C" w14:textId="77777777" w:rsidR="007D4F8C" w:rsidRPr="007D4F8C" w:rsidRDefault="007D4F8C" w:rsidP="007D4F8C">
            <w:pPr>
              <w:spacing w:after="0" w:line="240" w:lineRule="auto"/>
              <w:rPr>
                <w:rFonts w:ascii="Times New Roman" w:eastAsia="Times New Roman" w:hAnsi="Times New Roman" w:cs="Times New Roman"/>
                <w:b/>
                <w:bCs/>
                <w:color w:val="000000"/>
                <w:sz w:val="20"/>
                <w:szCs w:val="20"/>
                <w:lang w:eastAsia="hr-HR"/>
              </w:rPr>
            </w:pPr>
            <w:r w:rsidRPr="007D4F8C">
              <w:rPr>
                <w:rFonts w:ascii="Times New Roman" w:eastAsia="Times New Roman" w:hAnsi="Times New Roman" w:cs="Times New Roman"/>
                <w:b/>
                <w:bCs/>
                <w:color w:val="000000"/>
                <w:sz w:val="20"/>
                <w:szCs w:val="20"/>
                <w:lang w:eastAsia="hr-HR"/>
              </w:rPr>
              <w:t>1.1.</w:t>
            </w:r>
          </w:p>
        </w:tc>
        <w:tc>
          <w:tcPr>
            <w:tcW w:w="2385" w:type="dxa"/>
            <w:tcBorders>
              <w:top w:val="nil"/>
              <w:left w:val="nil"/>
              <w:bottom w:val="nil"/>
              <w:right w:val="nil"/>
            </w:tcBorders>
            <w:shd w:val="clear" w:color="000000" w:fill="FFCC00"/>
            <w:noWrap/>
            <w:vAlign w:val="bottom"/>
            <w:hideMark/>
          </w:tcPr>
          <w:p w14:paraId="0196DED0" w14:textId="77777777" w:rsidR="007D4F8C" w:rsidRPr="007D4F8C" w:rsidRDefault="007D4F8C" w:rsidP="007D4F8C">
            <w:pPr>
              <w:spacing w:after="0" w:line="240" w:lineRule="auto"/>
              <w:rPr>
                <w:rFonts w:ascii="Times New Roman" w:eastAsia="Times New Roman" w:hAnsi="Times New Roman" w:cs="Times New Roman"/>
                <w:b/>
                <w:bCs/>
                <w:color w:val="000000"/>
                <w:sz w:val="20"/>
                <w:szCs w:val="20"/>
                <w:lang w:eastAsia="hr-HR"/>
              </w:rPr>
            </w:pPr>
            <w:r w:rsidRPr="007D4F8C">
              <w:rPr>
                <w:rFonts w:ascii="Times New Roman" w:eastAsia="Times New Roman" w:hAnsi="Times New Roman" w:cs="Times New Roman"/>
                <w:b/>
                <w:bCs/>
                <w:color w:val="000000"/>
                <w:sz w:val="20"/>
                <w:szCs w:val="20"/>
                <w:lang w:eastAsia="hr-HR"/>
              </w:rPr>
              <w:t>OPĆI PRIHODI I PRIMICI</w:t>
            </w:r>
          </w:p>
        </w:tc>
        <w:tc>
          <w:tcPr>
            <w:tcW w:w="1685" w:type="dxa"/>
            <w:tcBorders>
              <w:top w:val="nil"/>
              <w:left w:val="nil"/>
              <w:bottom w:val="nil"/>
              <w:right w:val="nil"/>
            </w:tcBorders>
            <w:shd w:val="clear" w:color="000000" w:fill="FFCC00"/>
            <w:noWrap/>
            <w:vAlign w:val="bottom"/>
            <w:hideMark/>
          </w:tcPr>
          <w:p w14:paraId="13EE7DC6" w14:textId="77777777" w:rsidR="007D4F8C" w:rsidRPr="007D4F8C" w:rsidRDefault="007D4F8C" w:rsidP="007D4F8C">
            <w:pPr>
              <w:spacing w:after="0" w:line="240" w:lineRule="auto"/>
              <w:jc w:val="right"/>
              <w:rPr>
                <w:rFonts w:ascii="Times New Roman" w:eastAsia="Times New Roman" w:hAnsi="Times New Roman" w:cs="Times New Roman"/>
                <w:b/>
                <w:bCs/>
                <w:color w:val="000000"/>
                <w:sz w:val="20"/>
                <w:szCs w:val="20"/>
                <w:lang w:eastAsia="hr-HR"/>
              </w:rPr>
            </w:pPr>
            <w:r w:rsidRPr="007D4F8C">
              <w:rPr>
                <w:rFonts w:ascii="Times New Roman" w:eastAsia="Times New Roman" w:hAnsi="Times New Roman" w:cs="Times New Roman"/>
                <w:b/>
                <w:bCs/>
                <w:color w:val="000000"/>
                <w:sz w:val="20"/>
                <w:szCs w:val="20"/>
                <w:lang w:eastAsia="hr-HR"/>
              </w:rPr>
              <w:t>80.100,00</w:t>
            </w:r>
          </w:p>
        </w:tc>
        <w:tc>
          <w:tcPr>
            <w:tcW w:w="1634" w:type="dxa"/>
            <w:tcBorders>
              <w:top w:val="nil"/>
              <w:left w:val="nil"/>
              <w:bottom w:val="nil"/>
              <w:right w:val="nil"/>
            </w:tcBorders>
            <w:shd w:val="clear" w:color="000000" w:fill="FFCC00"/>
            <w:noWrap/>
            <w:vAlign w:val="bottom"/>
            <w:hideMark/>
          </w:tcPr>
          <w:p w14:paraId="3F5BCEDA" w14:textId="77777777" w:rsidR="007D4F8C" w:rsidRPr="007D4F8C" w:rsidRDefault="007D4F8C" w:rsidP="007D4F8C">
            <w:pPr>
              <w:spacing w:after="0" w:line="240" w:lineRule="auto"/>
              <w:jc w:val="right"/>
              <w:rPr>
                <w:rFonts w:ascii="Times New Roman" w:eastAsia="Times New Roman" w:hAnsi="Times New Roman" w:cs="Times New Roman"/>
                <w:b/>
                <w:bCs/>
                <w:color w:val="000000"/>
                <w:sz w:val="20"/>
                <w:szCs w:val="20"/>
                <w:lang w:eastAsia="hr-HR"/>
              </w:rPr>
            </w:pPr>
            <w:r w:rsidRPr="007D4F8C">
              <w:rPr>
                <w:rFonts w:ascii="Times New Roman" w:eastAsia="Times New Roman" w:hAnsi="Times New Roman" w:cs="Times New Roman"/>
                <w:b/>
                <w:bCs/>
                <w:color w:val="000000"/>
                <w:sz w:val="20"/>
                <w:szCs w:val="20"/>
                <w:lang w:eastAsia="hr-HR"/>
              </w:rPr>
              <w:t>41.840,19</w:t>
            </w:r>
          </w:p>
        </w:tc>
        <w:tc>
          <w:tcPr>
            <w:tcW w:w="1118" w:type="dxa"/>
            <w:tcBorders>
              <w:top w:val="nil"/>
              <w:left w:val="nil"/>
              <w:bottom w:val="nil"/>
              <w:right w:val="nil"/>
            </w:tcBorders>
            <w:shd w:val="clear" w:color="000000" w:fill="FFCC00"/>
            <w:noWrap/>
            <w:vAlign w:val="bottom"/>
            <w:hideMark/>
          </w:tcPr>
          <w:p w14:paraId="401B4FD5" w14:textId="77777777" w:rsidR="007D4F8C" w:rsidRPr="007D4F8C" w:rsidRDefault="007D4F8C" w:rsidP="007D4F8C">
            <w:pPr>
              <w:spacing w:after="0" w:line="240" w:lineRule="auto"/>
              <w:jc w:val="right"/>
              <w:rPr>
                <w:rFonts w:ascii="Times New Roman" w:eastAsia="Times New Roman" w:hAnsi="Times New Roman" w:cs="Times New Roman"/>
                <w:b/>
                <w:bCs/>
                <w:color w:val="000000"/>
                <w:sz w:val="20"/>
                <w:szCs w:val="20"/>
                <w:lang w:eastAsia="hr-HR"/>
              </w:rPr>
            </w:pPr>
            <w:r w:rsidRPr="007D4F8C">
              <w:rPr>
                <w:rFonts w:ascii="Times New Roman" w:eastAsia="Times New Roman" w:hAnsi="Times New Roman" w:cs="Times New Roman"/>
                <w:b/>
                <w:bCs/>
                <w:color w:val="000000"/>
                <w:sz w:val="20"/>
                <w:szCs w:val="20"/>
                <w:lang w:eastAsia="hr-HR"/>
              </w:rPr>
              <w:t>52,23</w:t>
            </w:r>
          </w:p>
        </w:tc>
      </w:tr>
      <w:tr w:rsidR="007D4F8C" w:rsidRPr="007D4F8C" w14:paraId="39CDD6C1" w14:textId="77777777" w:rsidTr="007D4F8C">
        <w:trPr>
          <w:trHeight w:val="255"/>
        </w:trPr>
        <w:tc>
          <w:tcPr>
            <w:tcW w:w="1124" w:type="dxa"/>
            <w:tcBorders>
              <w:top w:val="nil"/>
              <w:left w:val="nil"/>
              <w:bottom w:val="nil"/>
              <w:right w:val="nil"/>
            </w:tcBorders>
            <w:noWrap/>
            <w:vAlign w:val="bottom"/>
            <w:hideMark/>
          </w:tcPr>
          <w:p w14:paraId="101B655B" w14:textId="77777777" w:rsidR="007D4F8C" w:rsidRPr="007D4F8C" w:rsidRDefault="007D4F8C" w:rsidP="007D4F8C">
            <w:pPr>
              <w:spacing w:after="0" w:line="240" w:lineRule="auto"/>
              <w:rPr>
                <w:rFonts w:ascii="Times New Roman" w:eastAsia="Times New Roman" w:hAnsi="Times New Roman" w:cs="Times New Roman"/>
                <w:b/>
                <w:bCs/>
                <w:color w:val="000000"/>
                <w:sz w:val="20"/>
                <w:szCs w:val="20"/>
                <w:lang w:eastAsia="hr-HR"/>
              </w:rPr>
            </w:pPr>
            <w:r w:rsidRPr="007D4F8C">
              <w:rPr>
                <w:rFonts w:ascii="Times New Roman" w:eastAsia="Times New Roman" w:hAnsi="Times New Roman" w:cs="Times New Roman"/>
                <w:b/>
                <w:bCs/>
                <w:color w:val="000000"/>
                <w:sz w:val="20"/>
                <w:szCs w:val="20"/>
                <w:lang w:eastAsia="hr-HR"/>
              </w:rPr>
              <w:t>Aktivnost</w:t>
            </w:r>
          </w:p>
        </w:tc>
        <w:tc>
          <w:tcPr>
            <w:tcW w:w="985" w:type="dxa"/>
            <w:tcBorders>
              <w:top w:val="nil"/>
              <w:left w:val="nil"/>
              <w:bottom w:val="nil"/>
              <w:right w:val="nil"/>
            </w:tcBorders>
            <w:noWrap/>
            <w:vAlign w:val="bottom"/>
            <w:hideMark/>
          </w:tcPr>
          <w:p w14:paraId="060BFF99" w14:textId="77777777" w:rsidR="007D4F8C" w:rsidRPr="007D4F8C" w:rsidRDefault="007D4F8C" w:rsidP="007D4F8C">
            <w:pPr>
              <w:spacing w:after="0" w:line="240" w:lineRule="auto"/>
              <w:rPr>
                <w:rFonts w:ascii="Times New Roman" w:eastAsia="Times New Roman" w:hAnsi="Times New Roman" w:cs="Times New Roman"/>
                <w:b/>
                <w:bCs/>
                <w:color w:val="000000"/>
                <w:sz w:val="20"/>
                <w:szCs w:val="20"/>
                <w:lang w:eastAsia="hr-HR"/>
              </w:rPr>
            </w:pPr>
            <w:r w:rsidRPr="007D4F8C">
              <w:rPr>
                <w:rFonts w:ascii="Times New Roman" w:eastAsia="Times New Roman" w:hAnsi="Times New Roman" w:cs="Times New Roman"/>
                <w:b/>
                <w:bCs/>
                <w:color w:val="000000"/>
                <w:sz w:val="20"/>
                <w:szCs w:val="20"/>
                <w:lang w:eastAsia="hr-HR"/>
              </w:rPr>
              <w:t>A100017</w:t>
            </w:r>
          </w:p>
        </w:tc>
        <w:tc>
          <w:tcPr>
            <w:tcW w:w="2385" w:type="dxa"/>
            <w:tcBorders>
              <w:top w:val="nil"/>
              <w:left w:val="nil"/>
              <w:bottom w:val="nil"/>
              <w:right w:val="nil"/>
            </w:tcBorders>
            <w:noWrap/>
            <w:vAlign w:val="bottom"/>
            <w:hideMark/>
          </w:tcPr>
          <w:p w14:paraId="15593227" w14:textId="77777777" w:rsidR="007D4F8C" w:rsidRPr="007D4F8C" w:rsidRDefault="007D4F8C" w:rsidP="007D4F8C">
            <w:pPr>
              <w:spacing w:after="0" w:line="240" w:lineRule="auto"/>
              <w:rPr>
                <w:rFonts w:ascii="Times New Roman" w:eastAsia="Times New Roman" w:hAnsi="Times New Roman" w:cs="Times New Roman"/>
                <w:b/>
                <w:bCs/>
                <w:color w:val="000000"/>
                <w:sz w:val="20"/>
                <w:szCs w:val="20"/>
                <w:lang w:eastAsia="hr-HR"/>
              </w:rPr>
            </w:pPr>
            <w:r w:rsidRPr="007D4F8C">
              <w:rPr>
                <w:rFonts w:ascii="Times New Roman" w:eastAsia="Times New Roman" w:hAnsi="Times New Roman" w:cs="Times New Roman"/>
                <w:b/>
                <w:bCs/>
                <w:color w:val="000000"/>
                <w:sz w:val="20"/>
                <w:szCs w:val="20"/>
                <w:lang w:eastAsia="hr-HR"/>
              </w:rPr>
              <w:t>MATERIJALNO FINANCIJSKI RASHODI - PRIRODOSLOVNI MUZEJ</w:t>
            </w:r>
          </w:p>
        </w:tc>
        <w:tc>
          <w:tcPr>
            <w:tcW w:w="1685" w:type="dxa"/>
            <w:tcBorders>
              <w:top w:val="nil"/>
              <w:left w:val="nil"/>
              <w:bottom w:val="nil"/>
              <w:right w:val="nil"/>
            </w:tcBorders>
            <w:noWrap/>
            <w:vAlign w:val="bottom"/>
            <w:hideMark/>
          </w:tcPr>
          <w:p w14:paraId="19E5C408" w14:textId="77777777" w:rsidR="007D4F8C" w:rsidRPr="007D4F8C" w:rsidRDefault="007D4F8C" w:rsidP="007D4F8C">
            <w:pPr>
              <w:spacing w:after="0" w:line="240" w:lineRule="auto"/>
              <w:jc w:val="right"/>
              <w:rPr>
                <w:rFonts w:ascii="Times New Roman" w:eastAsia="Times New Roman" w:hAnsi="Times New Roman" w:cs="Times New Roman"/>
                <w:b/>
                <w:bCs/>
                <w:color w:val="000000"/>
                <w:sz w:val="20"/>
                <w:szCs w:val="20"/>
                <w:lang w:eastAsia="hr-HR"/>
              </w:rPr>
            </w:pPr>
            <w:r w:rsidRPr="007D4F8C">
              <w:rPr>
                <w:rFonts w:ascii="Times New Roman" w:eastAsia="Times New Roman" w:hAnsi="Times New Roman" w:cs="Times New Roman"/>
                <w:b/>
                <w:bCs/>
                <w:color w:val="000000"/>
                <w:sz w:val="20"/>
                <w:szCs w:val="20"/>
                <w:lang w:eastAsia="hr-HR"/>
              </w:rPr>
              <w:t>42.400,00</w:t>
            </w:r>
          </w:p>
        </w:tc>
        <w:tc>
          <w:tcPr>
            <w:tcW w:w="1634" w:type="dxa"/>
            <w:tcBorders>
              <w:top w:val="nil"/>
              <w:left w:val="nil"/>
              <w:bottom w:val="nil"/>
              <w:right w:val="nil"/>
            </w:tcBorders>
            <w:noWrap/>
            <w:vAlign w:val="bottom"/>
            <w:hideMark/>
          </w:tcPr>
          <w:p w14:paraId="1E9E33C9" w14:textId="77777777" w:rsidR="007D4F8C" w:rsidRPr="007D4F8C" w:rsidRDefault="007D4F8C" w:rsidP="007D4F8C">
            <w:pPr>
              <w:spacing w:after="0" w:line="240" w:lineRule="auto"/>
              <w:jc w:val="right"/>
              <w:rPr>
                <w:rFonts w:ascii="Times New Roman" w:eastAsia="Times New Roman" w:hAnsi="Times New Roman" w:cs="Times New Roman"/>
                <w:b/>
                <w:bCs/>
                <w:color w:val="000000"/>
                <w:sz w:val="20"/>
                <w:szCs w:val="20"/>
                <w:lang w:eastAsia="hr-HR"/>
              </w:rPr>
            </w:pPr>
            <w:r w:rsidRPr="007D4F8C">
              <w:rPr>
                <w:rFonts w:ascii="Times New Roman" w:eastAsia="Times New Roman" w:hAnsi="Times New Roman" w:cs="Times New Roman"/>
                <w:b/>
                <w:bCs/>
                <w:color w:val="000000"/>
                <w:sz w:val="20"/>
                <w:szCs w:val="20"/>
                <w:lang w:eastAsia="hr-HR"/>
              </w:rPr>
              <w:t>8.080,64</w:t>
            </w:r>
          </w:p>
        </w:tc>
        <w:tc>
          <w:tcPr>
            <w:tcW w:w="1118" w:type="dxa"/>
            <w:tcBorders>
              <w:top w:val="nil"/>
              <w:left w:val="nil"/>
              <w:bottom w:val="nil"/>
              <w:right w:val="nil"/>
            </w:tcBorders>
            <w:noWrap/>
            <w:vAlign w:val="bottom"/>
            <w:hideMark/>
          </w:tcPr>
          <w:p w14:paraId="3635676F" w14:textId="77777777" w:rsidR="007D4F8C" w:rsidRPr="007D4F8C" w:rsidRDefault="007D4F8C" w:rsidP="007D4F8C">
            <w:pPr>
              <w:spacing w:after="0" w:line="240" w:lineRule="auto"/>
              <w:jc w:val="right"/>
              <w:rPr>
                <w:rFonts w:ascii="Times New Roman" w:eastAsia="Times New Roman" w:hAnsi="Times New Roman" w:cs="Times New Roman"/>
                <w:b/>
                <w:bCs/>
                <w:color w:val="000000"/>
                <w:sz w:val="20"/>
                <w:szCs w:val="20"/>
                <w:lang w:eastAsia="hr-HR"/>
              </w:rPr>
            </w:pPr>
            <w:r w:rsidRPr="007D4F8C">
              <w:rPr>
                <w:rFonts w:ascii="Times New Roman" w:eastAsia="Times New Roman" w:hAnsi="Times New Roman" w:cs="Times New Roman"/>
                <w:b/>
                <w:bCs/>
                <w:color w:val="000000"/>
                <w:sz w:val="20"/>
                <w:szCs w:val="20"/>
                <w:lang w:eastAsia="hr-HR"/>
              </w:rPr>
              <w:t>19,06</w:t>
            </w:r>
          </w:p>
        </w:tc>
      </w:tr>
      <w:tr w:rsidR="007D4F8C" w:rsidRPr="007D4F8C" w14:paraId="3C78F7FB" w14:textId="77777777" w:rsidTr="007D4F8C">
        <w:trPr>
          <w:trHeight w:val="255"/>
        </w:trPr>
        <w:tc>
          <w:tcPr>
            <w:tcW w:w="1124" w:type="dxa"/>
            <w:tcBorders>
              <w:top w:val="nil"/>
              <w:left w:val="nil"/>
              <w:bottom w:val="nil"/>
              <w:right w:val="nil"/>
            </w:tcBorders>
            <w:shd w:val="clear" w:color="000000" w:fill="FFCC00"/>
            <w:noWrap/>
            <w:vAlign w:val="bottom"/>
            <w:hideMark/>
          </w:tcPr>
          <w:p w14:paraId="28B48441" w14:textId="77777777" w:rsidR="007D4F8C" w:rsidRPr="007D4F8C" w:rsidRDefault="007D4F8C" w:rsidP="007D4F8C">
            <w:pPr>
              <w:spacing w:after="0" w:line="240" w:lineRule="auto"/>
              <w:rPr>
                <w:rFonts w:ascii="Times New Roman" w:eastAsia="Times New Roman" w:hAnsi="Times New Roman" w:cs="Times New Roman"/>
                <w:b/>
                <w:bCs/>
                <w:color w:val="000000"/>
                <w:sz w:val="20"/>
                <w:szCs w:val="20"/>
                <w:lang w:eastAsia="hr-HR"/>
              </w:rPr>
            </w:pPr>
            <w:r w:rsidRPr="007D4F8C">
              <w:rPr>
                <w:rFonts w:ascii="Times New Roman" w:eastAsia="Times New Roman" w:hAnsi="Times New Roman" w:cs="Times New Roman"/>
                <w:b/>
                <w:bCs/>
                <w:color w:val="000000"/>
                <w:sz w:val="20"/>
                <w:szCs w:val="20"/>
                <w:lang w:eastAsia="hr-HR"/>
              </w:rPr>
              <w:t xml:space="preserve">Izvor </w:t>
            </w:r>
          </w:p>
        </w:tc>
        <w:tc>
          <w:tcPr>
            <w:tcW w:w="985" w:type="dxa"/>
            <w:tcBorders>
              <w:top w:val="nil"/>
              <w:left w:val="nil"/>
              <w:bottom w:val="nil"/>
              <w:right w:val="nil"/>
            </w:tcBorders>
            <w:shd w:val="clear" w:color="000000" w:fill="FFCC00"/>
            <w:noWrap/>
            <w:vAlign w:val="bottom"/>
            <w:hideMark/>
          </w:tcPr>
          <w:p w14:paraId="304278CC" w14:textId="77777777" w:rsidR="007D4F8C" w:rsidRPr="007D4F8C" w:rsidRDefault="007D4F8C" w:rsidP="007D4F8C">
            <w:pPr>
              <w:spacing w:after="0" w:line="240" w:lineRule="auto"/>
              <w:rPr>
                <w:rFonts w:ascii="Times New Roman" w:eastAsia="Times New Roman" w:hAnsi="Times New Roman" w:cs="Times New Roman"/>
                <w:b/>
                <w:bCs/>
                <w:color w:val="000000"/>
                <w:sz w:val="20"/>
                <w:szCs w:val="20"/>
                <w:lang w:eastAsia="hr-HR"/>
              </w:rPr>
            </w:pPr>
            <w:r w:rsidRPr="007D4F8C">
              <w:rPr>
                <w:rFonts w:ascii="Times New Roman" w:eastAsia="Times New Roman" w:hAnsi="Times New Roman" w:cs="Times New Roman"/>
                <w:b/>
                <w:bCs/>
                <w:color w:val="000000"/>
                <w:sz w:val="20"/>
                <w:szCs w:val="20"/>
                <w:lang w:eastAsia="hr-HR"/>
              </w:rPr>
              <w:t>1.1.</w:t>
            </w:r>
          </w:p>
        </w:tc>
        <w:tc>
          <w:tcPr>
            <w:tcW w:w="2385" w:type="dxa"/>
            <w:tcBorders>
              <w:top w:val="nil"/>
              <w:left w:val="nil"/>
              <w:bottom w:val="nil"/>
              <w:right w:val="nil"/>
            </w:tcBorders>
            <w:shd w:val="clear" w:color="000000" w:fill="FFCC00"/>
            <w:noWrap/>
            <w:vAlign w:val="bottom"/>
            <w:hideMark/>
          </w:tcPr>
          <w:p w14:paraId="0120F305" w14:textId="77777777" w:rsidR="007D4F8C" w:rsidRPr="007D4F8C" w:rsidRDefault="007D4F8C" w:rsidP="007D4F8C">
            <w:pPr>
              <w:spacing w:after="0" w:line="240" w:lineRule="auto"/>
              <w:rPr>
                <w:rFonts w:ascii="Times New Roman" w:eastAsia="Times New Roman" w:hAnsi="Times New Roman" w:cs="Times New Roman"/>
                <w:b/>
                <w:bCs/>
                <w:color w:val="000000"/>
                <w:sz w:val="20"/>
                <w:szCs w:val="20"/>
                <w:lang w:eastAsia="hr-HR"/>
              </w:rPr>
            </w:pPr>
            <w:r w:rsidRPr="007D4F8C">
              <w:rPr>
                <w:rFonts w:ascii="Times New Roman" w:eastAsia="Times New Roman" w:hAnsi="Times New Roman" w:cs="Times New Roman"/>
                <w:b/>
                <w:bCs/>
                <w:color w:val="000000"/>
                <w:sz w:val="20"/>
                <w:szCs w:val="20"/>
                <w:lang w:eastAsia="hr-HR"/>
              </w:rPr>
              <w:t>OPĆI PRIHODI I PRIMICI</w:t>
            </w:r>
          </w:p>
        </w:tc>
        <w:tc>
          <w:tcPr>
            <w:tcW w:w="1685" w:type="dxa"/>
            <w:tcBorders>
              <w:top w:val="nil"/>
              <w:left w:val="nil"/>
              <w:bottom w:val="nil"/>
              <w:right w:val="nil"/>
            </w:tcBorders>
            <w:shd w:val="clear" w:color="000000" w:fill="FFCC00"/>
            <w:noWrap/>
            <w:vAlign w:val="bottom"/>
            <w:hideMark/>
          </w:tcPr>
          <w:p w14:paraId="6817B02D" w14:textId="77777777" w:rsidR="007D4F8C" w:rsidRPr="007D4F8C" w:rsidRDefault="007D4F8C" w:rsidP="007D4F8C">
            <w:pPr>
              <w:spacing w:after="0" w:line="240" w:lineRule="auto"/>
              <w:jc w:val="right"/>
              <w:rPr>
                <w:rFonts w:ascii="Times New Roman" w:eastAsia="Times New Roman" w:hAnsi="Times New Roman" w:cs="Times New Roman"/>
                <w:b/>
                <w:bCs/>
                <w:color w:val="000000"/>
                <w:sz w:val="20"/>
                <w:szCs w:val="20"/>
                <w:lang w:eastAsia="hr-HR"/>
              </w:rPr>
            </w:pPr>
            <w:r w:rsidRPr="007D4F8C">
              <w:rPr>
                <w:rFonts w:ascii="Times New Roman" w:eastAsia="Times New Roman" w:hAnsi="Times New Roman" w:cs="Times New Roman"/>
                <w:b/>
                <w:bCs/>
                <w:color w:val="000000"/>
                <w:sz w:val="20"/>
                <w:szCs w:val="20"/>
                <w:lang w:eastAsia="hr-HR"/>
              </w:rPr>
              <w:t>27.400,00</w:t>
            </w:r>
          </w:p>
        </w:tc>
        <w:tc>
          <w:tcPr>
            <w:tcW w:w="1634" w:type="dxa"/>
            <w:tcBorders>
              <w:top w:val="nil"/>
              <w:left w:val="nil"/>
              <w:bottom w:val="nil"/>
              <w:right w:val="nil"/>
            </w:tcBorders>
            <w:shd w:val="clear" w:color="000000" w:fill="FFCC00"/>
            <w:noWrap/>
            <w:vAlign w:val="bottom"/>
            <w:hideMark/>
          </w:tcPr>
          <w:p w14:paraId="6FCE9260" w14:textId="77777777" w:rsidR="007D4F8C" w:rsidRPr="007D4F8C" w:rsidRDefault="007D4F8C" w:rsidP="007D4F8C">
            <w:pPr>
              <w:spacing w:after="0" w:line="240" w:lineRule="auto"/>
              <w:jc w:val="right"/>
              <w:rPr>
                <w:rFonts w:ascii="Times New Roman" w:eastAsia="Times New Roman" w:hAnsi="Times New Roman" w:cs="Times New Roman"/>
                <w:b/>
                <w:bCs/>
                <w:color w:val="000000"/>
                <w:sz w:val="20"/>
                <w:szCs w:val="20"/>
                <w:lang w:eastAsia="hr-HR"/>
              </w:rPr>
            </w:pPr>
            <w:r w:rsidRPr="007D4F8C">
              <w:rPr>
                <w:rFonts w:ascii="Times New Roman" w:eastAsia="Times New Roman" w:hAnsi="Times New Roman" w:cs="Times New Roman"/>
                <w:b/>
                <w:bCs/>
                <w:color w:val="000000"/>
                <w:sz w:val="20"/>
                <w:szCs w:val="20"/>
                <w:lang w:eastAsia="hr-HR"/>
              </w:rPr>
              <w:t>5.086,42</w:t>
            </w:r>
          </w:p>
        </w:tc>
        <w:tc>
          <w:tcPr>
            <w:tcW w:w="1118" w:type="dxa"/>
            <w:tcBorders>
              <w:top w:val="nil"/>
              <w:left w:val="nil"/>
              <w:bottom w:val="nil"/>
              <w:right w:val="nil"/>
            </w:tcBorders>
            <w:shd w:val="clear" w:color="000000" w:fill="FFCC00"/>
            <w:noWrap/>
            <w:vAlign w:val="bottom"/>
            <w:hideMark/>
          </w:tcPr>
          <w:p w14:paraId="62D264FC" w14:textId="77777777" w:rsidR="007D4F8C" w:rsidRPr="007D4F8C" w:rsidRDefault="007D4F8C" w:rsidP="007D4F8C">
            <w:pPr>
              <w:spacing w:after="0" w:line="240" w:lineRule="auto"/>
              <w:jc w:val="right"/>
              <w:rPr>
                <w:rFonts w:ascii="Times New Roman" w:eastAsia="Times New Roman" w:hAnsi="Times New Roman" w:cs="Times New Roman"/>
                <w:b/>
                <w:bCs/>
                <w:color w:val="000000"/>
                <w:sz w:val="20"/>
                <w:szCs w:val="20"/>
                <w:lang w:eastAsia="hr-HR"/>
              </w:rPr>
            </w:pPr>
            <w:r w:rsidRPr="007D4F8C">
              <w:rPr>
                <w:rFonts w:ascii="Times New Roman" w:eastAsia="Times New Roman" w:hAnsi="Times New Roman" w:cs="Times New Roman"/>
                <w:b/>
                <w:bCs/>
                <w:color w:val="000000"/>
                <w:sz w:val="20"/>
                <w:szCs w:val="20"/>
                <w:lang w:eastAsia="hr-HR"/>
              </w:rPr>
              <w:t>18,56</w:t>
            </w:r>
          </w:p>
        </w:tc>
      </w:tr>
      <w:tr w:rsidR="007D4F8C" w:rsidRPr="007D4F8C" w14:paraId="7C3CF8C2" w14:textId="77777777" w:rsidTr="007D4F8C">
        <w:trPr>
          <w:trHeight w:val="255"/>
        </w:trPr>
        <w:tc>
          <w:tcPr>
            <w:tcW w:w="1124" w:type="dxa"/>
            <w:tcBorders>
              <w:top w:val="nil"/>
              <w:left w:val="nil"/>
              <w:bottom w:val="nil"/>
              <w:right w:val="nil"/>
            </w:tcBorders>
            <w:shd w:val="clear" w:color="000000" w:fill="FFCC00"/>
            <w:noWrap/>
            <w:vAlign w:val="bottom"/>
            <w:hideMark/>
          </w:tcPr>
          <w:p w14:paraId="07CE2942" w14:textId="77777777" w:rsidR="007D4F8C" w:rsidRPr="007D4F8C" w:rsidRDefault="007D4F8C" w:rsidP="007D4F8C">
            <w:pPr>
              <w:spacing w:after="0" w:line="240" w:lineRule="auto"/>
              <w:rPr>
                <w:rFonts w:ascii="Times New Roman" w:eastAsia="Times New Roman" w:hAnsi="Times New Roman" w:cs="Times New Roman"/>
                <w:b/>
                <w:bCs/>
                <w:color w:val="000000"/>
                <w:sz w:val="20"/>
                <w:szCs w:val="20"/>
                <w:lang w:eastAsia="hr-HR"/>
              </w:rPr>
            </w:pPr>
            <w:r w:rsidRPr="007D4F8C">
              <w:rPr>
                <w:rFonts w:ascii="Times New Roman" w:eastAsia="Times New Roman" w:hAnsi="Times New Roman" w:cs="Times New Roman"/>
                <w:b/>
                <w:bCs/>
                <w:color w:val="000000"/>
                <w:sz w:val="20"/>
                <w:szCs w:val="20"/>
                <w:lang w:eastAsia="hr-HR"/>
              </w:rPr>
              <w:t xml:space="preserve">Izvor </w:t>
            </w:r>
          </w:p>
        </w:tc>
        <w:tc>
          <w:tcPr>
            <w:tcW w:w="985" w:type="dxa"/>
            <w:tcBorders>
              <w:top w:val="nil"/>
              <w:left w:val="nil"/>
              <w:bottom w:val="nil"/>
              <w:right w:val="nil"/>
            </w:tcBorders>
            <w:shd w:val="clear" w:color="000000" w:fill="FFCC00"/>
            <w:noWrap/>
            <w:vAlign w:val="bottom"/>
            <w:hideMark/>
          </w:tcPr>
          <w:p w14:paraId="0B1190FC" w14:textId="77777777" w:rsidR="007D4F8C" w:rsidRPr="007D4F8C" w:rsidRDefault="007D4F8C" w:rsidP="007D4F8C">
            <w:pPr>
              <w:spacing w:after="0" w:line="240" w:lineRule="auto"/>
              <w:rPr>
                <w:rFonts w:ascii="Times New Roman" w:eastAsia="Times New Roman" w:hAnsi="Times New Roman" w:cs="Times New Roman"/>
                <w:b/>
                <w:bCs/>
                <w:color w:val="000000"/>
                <w:sz w:val="20"/>
                <w:szCs w:val="20"/>
                <w:lang w:eastAsia="hr-HR"/>
              </w:rPr>
            </w:pPr>
            <w:r w:rsidRPr="007D4F8C">
              <w:rPr>
                <w:rFonts w:ascii="Times New Roman" w:eastAsia="Times New Roman" w:hAnsi="Times New Roman" w:cs="Times New Roman"/>
                <w:b/>
                <w:bCs/>
                <w:color w:val="000000"/>
                <w:sz w:val="20"/>
                <w:szCs w:val="20"/>
                <w:lang w:eastAsia="hr-HR"/>
              </w:rPr>
              <w:t>3.4.</w:t>
            </w:r>
          </w:p>
        </w:tc>
        <w:tc>
          <w:tcPr>
            <w:tcW w:w="2385" w:type="dxa"/>
            <w:tcBorders>
              <w:top w:val="nil"/>
              <w:left w:val="nil"/>
              <w:bottom w:val="nil"/>
              <w:right w:val="nil"/>
            </w:tcBorders>
            <w:shd w:val="clear" w:color="000000" w:fill="FFCC00"/>
            <w:noWrap/>
            <w:vAlign w:val="bottom"/>
            <w:hideMark/>
          </w:tcPr>
          <w:p w14:paraId="3BF3DC61" w14:textId="77777777" w:rsidR="007D4F8C" w:rsidRPr="007D4F8C" w:rsidRDefault="007D4F8C" w:rsidP="007D4F8C">
            <w:pPr>
              <w:spacing w:after="0" w:line="240" w:lineRule="auto"/>
              <w:rPr>
                <w:rFonts w:ascii="Times New Roman" w:eastAsia="Times New Roman" w:hAnsi="Times New Roman" w:cs="Times New Roman"/>
                <w:b/>
                <w:bCs/>
                <w:color w:val="000000"/>
                <w:sz w:val="20"/>
                <w:szCs w:val="20"/>
                <w:lang w:eastAsia="hr-HR"/>
              </w:rPr>
            </w:pPr>
            <w:r w:rsidRPr="007D4F8C">
              <w:rPr>
                <w:rFonts w:ascii="Times New Roman" w:eastAsia="Times New Roman" w:hAnsi="Times New Roman" w:cs="Times New Roman"/>
                <w:b/>
                <w:bCs/>
                <w:color w:val="000000"/>
                <w:sz w:val="20"/>
                <w:szCs w:val="20"/>
                <w:lang w:eastAsia="hr-HR"/>
              </w:rPr>
              <w:t>VLASTITI PRIHOD, PMM</w:t>
            </w:r>
          </w:p>
        </w:tc>
        <w:tc>
          <w:tcPr>
            <w:tcW w:w="1685" w:type="dxa"/>
            <w:tcBorders>
              <w:top w:val="nil"/>
              <w:left w:val="nil"/>
              <w:bottom w:val="nil"/>
              <w:right w:val="nil"/>
            </w:tcBorders>
            <w:shd w:val="clear" w:color="000000" w:fill="FFCC00"/>
            <w:noWrap/>
            <w:vAlign w:val="bottom"/>
            <w:hideMark/>
          </w:tcPr>
          <w:p w14:paraId="155A3DFF" w14:textId="77777777" w:rsidR="007D4F8C" w:rsidRPr="007D4F8C" w:rsidRDefault="007D4F8C" w:rsidP="007D4F8C">
            <w:pPr>
              <w:spacing w:after="0" w:line="240" w:lineRule="auto"/>
              <w:jc w:val="right"/>
              <w:rPr>
                <w:rFonts w:ascii="Times New Roman" w:eastAsia="Times New Roman" w:hAnsi="Times New Roman" w:cs="Times New Roman"/>
                <w:b/>
                <w:bCs/>
                <w:color w:val="000000"/>
                <w:sz w:val="20"/>
                <w:szCs w:val="20"/>
                <w:lang w:eastAsia="hr-HR"/>
              </w:rPr>
            </w:pPr>
            <w:r w:rsidRPr="007D4F8C">
              <w:rPr>
                <w:rFonts w:ascii="Times New Roman" w:eastAsia="Times New Roman" w:hAnsi="Times New Roman" w:cs="Times New Roman"/>
                <w:b/>
                <w:bCs/>
                <w:color w:val="000000"/>
                <w:sz w:val="20"/>
                <w:szCs w:val="20"/>
                <w:lang w:eastAsia="hr-HR"/>
              </w:rPr>
              <w:t>15.000,00</w:t>
            </w:r>
          </w:p>
        </w:tc>
        <w:tc>
          <w:tcPr>
            <w:tcW w:w="1634" w:type="dxa"/>
            <w:tcBorders>
              <w:top w:val="nil"/>
              <w:left w:val="nil"/>
              <w:bottom w:val="nil"/>
              <w:right w:val="nil"/>
            </w:tcBorders>
            <w:shd w:val="clear" w:color="000000" w:fill="FFCC00"/>
            <w:noWrap/>
            <w:vAlign w:val="bottom"/>
            <w:hideMark/>
          </w:tcPr>
          <w:p w14:paraId="4209216D" w14:textId="77777777" w:rsidR="007D4F8C" w:rsidRPr="007D4F8C" w:rsidRDefault="007D4F8C" w:rsidP="007D4F8C">
            <w:pPr>
              <w:spacing w:after="0" w:line="240" w:lineRule="auto"/>
              <w:jc w:val="right"/>
              <w:rPr>
                <w:rFonts w:ascii="Times New Roman" w:eastAsia="Times New Roman" w:hAnsi="Times New Roman" w:cs="Times New Roman"/>
                <w:b/>
                <w:bCs/>
                <w:color w:val="000000"/>
                <w:sz w:val="20"/>
                <w:szCs w:val="20"/>
                <w:lang w:eastAsia="hr-HR"/>
              </w:rPr>
            </w:pPr>
            <w:r w:rsidRPr="007D4F8C">
              <w:rPr>
                <w:rFonts w:ascii="Times New Roman" w:eastAsia="Times New Roman" w:hAnsi="Times New Roman" w:cs="Times New Roman"/>
                <w:b/>
                <w:bCs/>
                <w:color w:val="000000"/>
                <w:sz w:val="20"/>
                <w:szCs w:val="20"/>
                <w:lang w:eastAsia="hr-HR"/>
              </w:rPr>
              <w:t>2.994,22</w:t>
            </w:r>
          </w:p>
        </w:tc>
        <w:tc>
          <w:tcPr>
            <w:tcW w:w="1118" w:type="dxa"/>
            <w:tcBorders>
              <w:top w:val="nil"/>
              <w:left w:val="nil"/>
              <w:bottom w:val="nil"/>
              <w:right w:val="nil"/>
            </w:tcBorders>
            <w:shd w:val="clear" w:color="000000" w:fill="FFCC00"/>
            <w:noWrap/>
            <w:vAlign w:val="bottom"/>
            <w:hideMark/>
          </w:tcPr>
          <w:p w14:paraId="73541881" w14:textId="77777777" w:rsidR="007D4F8C" w:rsidRPr="007D4F8C" w:rsidRDefault="007D4F8C" w:rsidP="007D4F8C">
            <w:pPr>
              <w:spacing w:after="0" w:line="240" w:lineRule="auto"/>
              <w:jc w:val="right"/>
              <w:rPr>
                <w:rFonts w:ascii="Times New Roman" w:eastAsia="Times New Roman" w:hAnsi="Times New Roman" w:cs="Times New Roman"/>
                <w:b/>
                <w:bCs/>
                <w:color w:val="000000"/>
                <w:sz w:val="20"/>
                <w:szCs w:val="20"/>
                <w:lang w:eastAsia="hr-HR"/>
              </w:rPr>
            </w:pPr>
            <w:r w:rsidRPr="007D4F8C">
              <w:rPr>
                <w:rFonts w:ascii="Times New Roman" w:eastAsia="Times New Roman" w:hAnsi="Times New Roman" w:cs="Times New Roman"/>
                <w:b/>
                <w:bCs/>
                <w:color w:val="000000"/>
                <w:sz w:val="20"/>
                <w:szCs w:val="20"/>
                <w:lang w:eastAsia="hr-HR"/>
              </w:rPr>
              <w:t>19,96</w:t>
            </w:r>
          </w:p>
        </w:tc>
      </w:tr>
      <w:tr w:rsidR="007D4F8C" w:rsidRPr="007D4F8C" w14:paraId="7648B38B" w14:textId="77777777" w:rsidTr="007D4F8C">
        <w:trPr>
          <w:trHeight w:val="255"/>
        </w:trPr>
        <w:tc>
          <w:tcPr>
            <w:tcW w:w="1124" w:type="dxa"/>
            <w:tcBorders>
              <w:top w:val="nil"/>
              <w:left w:val="nil"/>
              <w:bottom w:val="nil"/>
              <w:right w:val="nil"/>
            </w:tcBorders>
            <w:noWrap/>
            <w:vAlign w:val="bottom"/>
            <w:hideMark/>
          </w:tcPr>
          <w:p w14:paraId="4A2019E5" w14:textId="77777777" w:rsidR="007D4F8C" w:rsidRPr="007D4F8C" w:rsidRDefault="007D4F8C" w:rsidP="007D4F8C">
            <w:pPr>
              <w:spacing w:after="0" w:line="240" w:lineRule="auto"/>
              <w:rPr>
                <w:rFonts w:ascii="Times New Roman" w:eastAsia="Times New Roman" w:hAnsi="Times New Roman" w:cs="Times New Roman"/>
                <w:b/>
                <w:bCs/>
                <w:color w:val="000000"/>
                <w:sz w:val="20"/>
                <w:szCs w:val="20"/>
                <w:lang w:eastAsia="hr-HR"/>
              </w:rPr>
            </w:pPr>
            <w:r w:rsidRPr="007D4F8C">
              <w:rPr>
                <w:rFonts w:ascii="Times New Roman" w:eastAsia="Times New Roman" w:hAnsi="Times New Roman" w:cs="Times New Roman"/>
                <w:b/>
                <w:bCs/>
                <w:color w:val="000000"/>
                <w:sz w:val="20"/>
                <w:szCs w:val="20"/>
                <w:lang w:eastAsia="hr-HR"/>
              </w:rPr>
              <w:t>Aktivnost</w:t>
            </w:r>
          </w:p>
        </w:tc>
        <w:tc>
          <w:tcPr>
            <w:tcW w:w="985" w:type="dxa"/>
            <w:tcBorders>
              <w:top w:val="nil"/>
              <w:left w:val="nil"/>
              <w:bottom w:val="nil"/>
              <w:right w:val="nil"/>
            </w:tcBorders>
            <w:noWrap/>
            <w:vAlign w:val="bottom"/>
            <w:hideMark/>
          </w:tcPr>
          <w:p w14:paraId="4C8E43ED" w14:textId="77777777" w:rsidR="007D4F8C" w:rsidRPr="007D4F8C" w:rsidRDefault="007D4F8C" w:rsidP="007D4F8C">
            <w:pPr>
              <w:spacing w:after="0" w:line="240" w:lineRule="auto"/>
              <w:rPr>
                <w:rFonts w:ascii="Times New Roman" w:eastAsia="Times New Roman" w:hAnsi="Times New Roman" w:cs="Times New Roman"/>
                <w:b/>
                <w:bCs/>
                <w:color w:val="000000"/>
                <w:sz w:val="20"/>
                <w:szCs w:val="20"/>
                <w:lang w:eastAsia="hr-HR"/>
              </w:rPr>
            </w:pPr>
            <w:r w:rsidRPr="007D4F8C">
              <w:rPr>
                <w:rFonts w:ascii="Times New Roman" w:eastAsia="Times New Roman" w:hAnsi="Times New Roman" w:cs="Times New Roman"/>
                <w:b/>
                <w:bCs/>
                <w:color w:val="000000"/>
                <w:sz w:val="20"/>
                <w:szCs w:val="20"/>
                <w:lang w:eastAsia="hr-HR"/>
              </w:rPr>
              <w:t>A100021</w:t>
            </w:r>
          </w:p>
        </w:tc>
        <w:tc>
          <w:tcPr>
            <w:tcW w:w="2385" w:type="dxa"/>
            <w:tcBorders>
              <w:top w:val="nil"/>
              <w:left w:val="nil"/>
              <w:bottom w:val="nil"/>
              <w:right w:val="nil"/>
            </w:tcBorders>
            <w:noWrap/>
            <w:vAlign w:val="bottom"/>
            <w:hideMark/>
          </w:tcPr>
          <w:p w14:paraId="08D0BDDB" w14:textId="77777777" w:rsidR="007D4F8C" w:rsidRPr="007D4F8C" w:rsidRDefault="007D4F8C" w:rsidP="007D4F8C">
            <w:pPr>
              <w:spacing w:after="0" w:line="240" w:lineRule="auto"/>
              <w:rPr>
                <w:rFonts w:ascii="Times New Roman" w:eastAsia="Times New Roman" w:hAnsi="Times New Roman" w:cs="Times New Roman"/>
                <w:b/>
                <w:bCs/>
                <w:color w:val="000000"/>
                <w:sz w:val="20"/>
                <w:szCs w:val="20"/>
                <w:lang w:eastAsia="hr-HR"/>
              </w:rPr>
            </w:pPr>
            <w:r w:rsidRPr="007D4F8C">
              <w:rPr>
                <w:rFonts w:ascii="Times New Roman" w:eastAsia="Times New Roman" w:hAnsi="Times New Roman" w:cs="Times New Roman"/>
                <w:b/>
                <w:bCs/>
                <w:color w:val="000000"/>
                <w:sz w:val="20"/>
                <w:szCs w:val="20"/>
                <w:lang w:eastAsia="hr-HR"/>
              </w:rPr>
              <w:t>IZLOŽBE</w:t>
            </w:r>
          </w:p>
        </w:tc>
        <w:tc>
          <w:tcPr>
            <w:tcW w:w="1685" w:type="dxa"/>
            <w:tcBorders>
              <w:top w:val="nil"/>
              <w:left w:val="nil"/>
              <w:bottom w:val="nil"/>
              <w:right w:val="nil"/>
            </w:tcBorders>
            <w:noWrap/>
            <w:vAlign w:val="bottom"/>
            <w:hideMark/>
          </w:tcPr>
          <w:p w14:paraId="4B103D78" w14:textId="77777777" w:rsidR="007D4F8C" w:rsidRPr="007D4F8C" w:rsidRDefault="007D4F8C" w:rsidP="007D4F8C">
            <w:pPr>
              <w:spacing w:after="0" w:line="240" w:lineRule="auto"/>
              <w:jc w:val="right"/>
              <w:rPr>
                <w:rFonts w:ascii="Times New Roman" w:eastAsia="Times New Roman" w:hAnsi="Times New Roman" w:cs="Times New Roman"/>
                <w:b/>
                <w:bCs/>
                <w:color w:val="000000"/>
                <w:sz w:val="20"/>
                <w:szCs w:val="20"/>
                <w:lang w:eastAsia="hr-HR"/>
              </w:rPr>
            </w:pPr>
            <w:r w:rsidRPr="007D4F8C">
              <w:rPr>
                <w:rFonts w:ascii="Times New Roman" w:eastAsia="Times New Roman" w:hAnsi="Times New Roman" w:cs="Times New Roman"/>
                <w:b/>
                <w:bCs/>
                <w:color w:val="000000"/>
                <w:sz w:val="20"/>
                <w:szCs w:val="20"/>
                <w:lang w:eastAsia="hr-HR"/>
              </w:rPr>
              <w:t>3.200,00</w:t>
            </w:r>
          </w:p>
        </w:tc>
        <w:tc>
          <w:tcPr>
            <w:tcW w:w="1634" w:type="dxa"/>
            <w:tcBorders>
              <w:top w:val="nil"/>
              <w:left w:val="nil"/>
              <w:bottom w:val="nil"/>
              <w:right w:val="nil"/>
            </w:tcBorders>
            <w:noWrap/>
            <w:vAlign w:val="bottom"/>
            <w:hideMark/>
          </w:tcPr>
          <w:p w14:paraId="4913064D" w14:textId="77777777" w:rsidR="007D4F8C" w:rsidRPr="007D4F8C" w:rsidRDefault="007D4F8C" w:rsidP="007D4F8C">
            <w:pPr>
              <w:spacing w:after="0" w:line="240" w:lineRule="auto"/>
              <w:jc w:val="right"/>
              <w:rPr>
                <w:rFonts w:ascii="Times New Roman" w:eastAsia="Times New Roman" w:hAnsi="Times New Roman" w:cs="Times New Roman"/>
                <w:b/>
                <w:bCs/>
                <w:color w:val="000000"/>
                <w:sz w:val="20"/>
                <w:szCs w:val="20"/>
                <w:lang w:eastAsia="hr-HR"/>
              </w:rPr>
            </w:pPr>
            <w:r w:rsidRPr="007D4F8C">
              <w:rPr>
                <w:rFonts w:ascii="Times New Roman" w:eastAsia="Times New Roman" w:hAnsi="Times New Roman" w:cs="Times New Roman"/>
                <w:b/>
                <w:bCs/>
                <w:color w:val="000000"/>
                <w:sz w:val="20"/>
                <w:szCs w:val="20"/>
                <w:lang w:eastAsia="hr-HR"/>
              </w:rPr>
              <w:t>400,00</w:t>
            </w:r>
          </w:p>
        </w:tc>
        <w:tc>
          <w:tcPr>
            <w:tcW w:w="1118" w:type="dxa"/>
            <w:tcBorders>
              <w:top w:val="nil"/>
              <w:left w:val="nil"/>
              <w:bottom w:val="nil"/>
              <w:right w:val="nil"/>
            </w:tcBorders>
            <w:noWrap/>
            <w:vAlign w:val="bottom"/>
            <w:hideMark/>
          </w:tcPr>
          <w:p w14:paraId="79E58C6A" w14:textId="77777777" w:rsidR="007D4F8C" w:rsidRPr="007D4F8C" w:rsidRDefault="007D4F8C" w:rsidP="007D4F8C">
            <w:pPr>
              <w:spacing w:after="0" w:line="240" w:lineRule="auto"/>
              <w:jc w:val="right"/>
              <w:rPr>
                <w:rFonts w:ascii="Times New Roman" w:eastAsia="Times New Roman" w:hAnsi="Times New Roman" w:cs="Times New Roman"/>
                <w:b/>
                <w:bCs/>
                <w:color w:val="000000"/>
                <w:sz w:val="20"/>
                <w:szCs w:val="20"/>
                <w:lang w:eastAsia="hr-HR"/>
              </w:rPr>
            </w:pPr>
            <w:r w:rsidRPr="007D4F8C">
              <w:rPr>
                <w:rFonts w:ascii="Times New Roman" w:eastAsia="Times New Roman" w:hAnsi="Times New Roman" w:cs="Times New Roman"/>
                <w:b/>
                <w:bCs/>
                <w:color w:val="000000"/>
                <w:sz w:val="20"/>
                <w:szCs w:val="20"/>
                <w:lang w:eastAsia="hr-HR"/>
              </w:rPr>
              <w:t>12,50</w:t>
            </w:r>
          </w:p>
        </w:tc>
      </w:tr>
      <w:tr w:rsidR="007D4F8C" w:rsidRPr="007D4F8C" w14:paraId="10321A03" w14:textId="77777777" w:rsidTr="007D4F8C">
        <w:trPr>
          <w:trHeight w:val="255"/>
        </w:trPr>
        <w:tc>
          <w:tcPr>
            <w:tcW w:w="1124" w:type="dxa"/>
            <w:tcBorders>
              <w:top w:val="nil"/>
              <w:left w:val="nil"/>
              <w:bottom w:val="nil"/>
              <w:right w:val="nil"/>
            </w:tcBorders>
            <w:shd w:val="clear" w:color="000000" w:fill="FFCC00"/>
            <w:noWrap/>
            <w:vAlign w:val="bottom"/>
            <w:hideMark/>
          </w:tcPr>
          <w:p w14:paraId="5E1CD135" w14:textId="77777777" w:rsidR="007D4F8C" w:rsidRPr="007D4F8C" w:rsidRDefault="007D4F8C" w:rsidP="007D4F8C">
            <w:pPr>
              <w:spacing w:after="0" w:line="240" w:lineRule="auto"/>
              <w:rPr>
                <w:rFonts w:ascii="Times New Roman" w:eastAsia="Times New Roman" w:hAnsi="Times New Roman" w:cs="Times New Roman"/>
                <w:b/>
                <w:bCs/>
                <w:color w:val="000000"/>
                <w:sz w:val="20"/>
                <w:szCs w:val="20"/>
                <w:lang w:eastAsia="hr-HR"/>
              </w:rPr>
            </w:pPr>
            <w:r w:rsidRPr="007D4F8C">
              <w:rPr>
                <w:rFonts w:ascii="Times New Roman" w:eastAsia="Times New Roman" w:hAnsi="Times New Roman" w:cs="Times New Roman"/>
                <w:b/>
                <w:bCs/>
                <w:color w:val="000000"/>
                <w:sz w:val="20"/>
                <w:szCs w:val="20"/>
                <w:lang w:eastAsia="hr-HR"/>
              </w:rPr>
              <w:t xml:space="preserve">Izvor </w:t>
            </w:r>
          </w:p>
        </w:tc>
        <w:tc>
          <w:tcPr>
            <w:tcW w:w="985" w:type="dxa"/>
            <w:tcBorders>
              <w:top w:val="nil"/>
              <w:left w:val="nil"/>
              <w:bottom w:val="nil"/>
              <w:right w:val="nil"/>
            </w:tcBorders>
            <w:shd w:val="clear" w:color="000000" w:fill="FFCC00"/>
            <w:noWrap/>
            <w:vAlign w:val="bottom"/>
            <w:hideMark/>
          </w:tcPr>
          <w:p w14:paraId="1292C5E2" w14:textId="77777777" w:rsidR="007D4F8C" w:rsidRPr="007D4F8C" w:rsidRDefault="007D4F8C" w:rsidP="007D4F8C">
            <w:pPr>
              <w:spacing w:after="0" w:line="240" w:lineRule="auto"/>
              <w:rPr>
                <w:rFonts w:ascii="Times New Roman" w:eastAsia="Times New Roman" w:hAnsi="Times New Roman" w:cs="Times New Roman"/>
                <w:b/>
                <w:bCs/>
                <w:color w:val="000000"/>
                <w:sz w:val="20"/>
                <w:szCs w:val="20"/>
                <w:lang w:eastAsia="hr-HR"/>
              </w:rPr>
            </w:pPr>
            <w:r w:rsidRPr="007D4F8C">
              <w:rPr>
                <w:rFonts w:ascii="Times New Roman" w:eastAsia="Times New Roman" w:hAnsi="Times New Roman" w:cs="Times New Roman"/>
                <w:b/>
                <w:bCs/>
                <w:color w:val="000000"/>
                <w:sz w:val="20"/>
                <w:szCs w:val="20"/>
                <w:lang w:eastAsia="hr-HR"/>
              </w:rPr>
              <w:t>1.1.</w:t>
            </w:r>
          </w:p>
        </w:tc>
        <w:tc>
          <w:tcPr>
            <w:tcW w:w="2385" w:type="dxa"/>
            <w:tcBorders>
              <w:top w:val="nil"/>
              <w:left w:val="nil"/>
              <w:bottom w:val="nil"/>
              <w:right w:val="nil"/>
            </w:tcBorders>
            <w:shd w:val="clear" w:color="000000" w:fill="FFCC00"/>
            <w:noWrap/>
            <w:vAlign w:val="bottom"/>
            <w:hideMark/>
          </w:tcPr>
          <w:p w14:paraId="23BE2A99" w14:textId="77777777" w:rsidR="007D4F8C" w:rsidRPr="007D4F8C" w:rsidRDefault="007D4F8C" w:rsidP="007D4F8C">
            <w:pPr>
              <w:spacing w:after="0" w:line="240" w:lineRule="auto"/>
              <w:rPr>
                <w:rFonts w:ascii="Times New Roman" w:eastAsia="Times New Roman" w:hAnsi="Times New Roman" w:cs="Times New Roman"/>
                <w:b/>
                <w:bCs/>
                <w:color w:val="000000"/>
                <w:sz w:val="20"/>
                <w:szCs w:val="20"/>
                <w:lang w:eastAsia="hr-HR"/>
              </w:rPr>
            </w:pPr>
            <w:r w:rsidRPr="007D4F8C">
              <w:rPr>
                <w:rFonts w:ascii="Times New Roman" w:eastAsia="Times New Roman" w:hAnsi="Times New Roman" w:cs="Times New Roman"/>
                <w:b/>
                <w:bCs/>
                <w:color w:val="000000"/>
                <w:sz w:val="20"/>
                <w:szCs w:val="20"/>
                <w:lang w:eastAsia="hr-HR"/>
              </w:rPr>
              <w:t>OPĆI PRIHODI I PRIMICI</w:t>
            </w:r>
          </w:p>
        </w:tc>
        <w:tc>
          <w:tcPr>
            <w:tcW w:w="1685" w:type="dxa"/>
            <w:tcBorders>
              <w:top w:val="nil"/>
              <w:left w:val="nil"/>
              <w:bottom w:val="nil"/>
              <w:right w:val="nil"/>
            </w:tcBorders>
            <w:shd w:val="clear" w:color="000000" w:fill="FFCC00"/>
            <w:noWrap/>
            <w:vAlign w:val="bottom"/>
            <w:hideMark/>
          </w:tcPr>
          <w:p w14:paraId="5174EB99" w14:textId="77777777" w:rsidR="007D4F8C" w:rsidRPr="007D4F8C" w:rsidRDefault="007D4F8C" w:rsidP="007D4F8C">
            <w:pPr>
              <w:spacing w:after="0" w:line="240" w:lineRule="auto"/>
              <w:jc w:val="right"/>
              <w:rPr>
                <w:rFonts w:ascii="Times New Roman" w:eastAsia="Times New Roman" w:hAnsi="Times New Roman" w:cs="Times New Roman"/>
                <w:b/>
                <w:bCs/>
                <w:color w:val="000000"/>
                <w:sz w:val="20"/>
                <w:szCs w:val="20"/>
                <w:lang w:eastAsia="hr-HR"/>
              </w:rPr>
            </w:pPr>
            <w:r w:rsidRPr="007D4F8C">
              <w:rPr>
                <w:rFonts w:ascii="Times New Roman" w:eastAsia="Times New Roman" w:hAnsi="Times New Roman" w:cs="Times New Roman"/>
                <w:b/>
                <w:bCs/>
                <w:color w:val="000000"/>
                <w:sz w:val="20"/>
                <w:szCs w:val="20"/>
                <w:lang w:eastAsia="hr-HR"/>
              </w:rPr>
              <w:t>3.200,00</w:t>
            </w:r>
          </w:p>
        </w:tc>
        <w:tc>
          <w:tcPr>
            <w:tcW w:w="1634" w:type="dxa"/>
            <w:tcBorders>
              <w:top w:val="nil"/>
              <w:left w:val="nil"/>
              <w:bottom w:val="nil"/>
              <w:right w:val="nil"/>
            </w:tcBorders>
            <w:shd w:val="clear" w:color="000000" w:fill="FFCC00"/>
            <w:noWrap/>
            <w:vAlign w:val="bottom"/>
            <w:hideMark/>
          </w:tcPr>
          <w:p w14:paraId="0D7F3962" w14:textId="77777777" w:rsidR="007D4F8C" w:rsidRPr="007D4F8C" w:rsidRDefault="007D4F8C" w:rsidP="007D4F8C">
            <w:pPr>
              <w:spacing w:after="0" w:line="240" w:lineRule="auto"/>
              <w:jc w:val="right"/>
              <w:rPr>
                <w:rFonts w:ascii="Times New Roman" w:eastAsia="Times New Roman" w:hAnsi="Times New Roman" w:cs="Times New Roman"/>
                <w:b/>
                <w:bCs/>
                <w:color w:val="000000"/>
                <w:sz w:val="20"/>
                <w:szCs w:val="20"/>
                <w:lang w:eastAsia="hr-HR"/>
              </w:rPr>
            </w:pPr>
            <w:r w:rsidRPr="007D4F8C">
              <w:rPr>
                <w:rFonts w:ascii="Times New Roman" w:eastAsia="Times New Roman" w:hAnsi="Times New Roman" w:cs="Times New Roman"/>
                <w:b/>
                <w:bCs/>
                <w:color w:val="000000"/>
                <w:sz w:val="20"/>
                <w:szCs w:val="20"/>
                <w:lang w:eastAsia="hr-HR"/>
              </w:rPr>
              <w:t>400,00</w:t>
            </w:r>
          </w:p>
        </w:tc>
        <w:tc>
          <w:tcPr>
            <w:tcW w:w="1118" w:type="dxa"/>
            <w:tcBorders>
              <w:top w:val="nil"/>
              <w:left w:val="nil"/>
              <w:bottom w:val="nil"/>
              <w:right w:val="nil"/>
            </w:tcBorders>
            <w:shd w:val="clear" w:color="000000" w:fill="FFCC00"/>
            <w:noWrap/>
            <w:vAlign w:val="bottom"/>
            <w:hideMark/>
          </w:tcPr>
          <w:p w14:paraId="64C90E2F" w14:textId="77777777" w:rsidR="007D4F8C" w:rsidRPr="007D4F8C" w:rsidRDefault="007D4F8C" w:rsidP="007D4F8C">
            <w:pPr>
              <w:spacing w:after="0" w:line="240" w:lineRule="auto"/>
              <w:jc w:val="right"/>
              <w:rPr>
                <w:rFonts w:ascii="Times New Roman" w:eastAsia="Times New Roman" w:hAnsi="Times New Roman" w:cs="Times New Roman"/>
                <w:b/>
                <w:bCs/>
                <w:color w:val="000000"/>
                <w:sz w:val="20"/>
                <w:szCs w:val="20"/>
                <w:lang w:eastAsia="hr-HR"/>
              </w:rPr>
            </w:pPr>
            <w:r w:rsidRPr="007D4F8C">
              <w:rPr>
                <w:rFonts w:ascii="Times New Roman" w:eastAsia="Times New Roman" w:hAnsi="Times New Roman" w:cs="Times New Roman"/>
                <w:b/>
                <w:bCs/>
                <w:color w:val="000000"/>
                <w:sz w:val="20"/>
                <w:szCs w:val="20"/>
                <w:lang w:eastAsia="hr-HR"/>
              </w:rPr>
              <w:t>12,50</w:t>
            </w:r>
          </w:p>
        </w:tc>
      </w:tr>
      <w:tr w:rsidR="007D4F8C" w:rsidRPr="007D4F8C" w14:paraId="3B335BA2" w14:textId="77777777" w:rsidTr="007D4F8C">
        <w:trPr>
          <w:trHeight w:val="255"/>
        </w:trPr>
        <w:tc>
          <w:tcPr>
            <w:tcW w:w="1124" w:type="dxa"/>
            <w:tcBorders>
              <w:top w:val="nil"/>
              <w:left w:val="nil"/>
              <w:bottom w:val="nil"/>
              <w:right w:val="nil"/>
            </w:tcBorders>
            <w:noWrap/>
            <w:vAlign w:val="bottom"/>
            <w:hideMark/>
          </w:tcPr>
          <w:p w14:paraId="6D1C9F02" w14:textId="77777777" w:rsidR="007D4F8C" w:rsidRPr="007D4F8C" w:rsidRDefault="007D4F8C" w:rsidP="007D4F8C">
            <w:pPr>
              <w:spacing w:after="0" w:line="240" w:lineRule="auto"/>
              <w:rPr>
                <w:rFonts w:ascii="Times New Roman" w:eastAsia="Times New Roman" w:hAnsi="Times New Roman" w:cs="Times New Roman"/>
                <w:b/>
                <w:bCs/>
                <w:color w:val="000000"/>
                <w:sz w:val="20"/>
                <w:szCs w:val="20"/>
                <w:lang w:eastAsia="hr-HR"/>
              </w:rPr>
            </w:pPr>
            <w:r w:rsidRPr="007D4F8C">
              <w:rPr>
                <w:rFonts w:ascii="Times New Roman" w:eastAsia="Times New Roman" w:hAnsi="Times New Roman" w:cs="Times New Roman"/>
                <w:b/>
                <w:bCs/>
                <w:color w:val="000000"/>
                <w:sz w:val="20"/>
                <w:szCs w:val="20"/>
                <w:lang w:eastAsia="hr-HR"/>
              </w:rPr>
              <w:t>Aktivnost</w:t>
            </w:r>
          </w:p>
        </w:tc>
        <w:tc>
          <w:tcPr>
            <w:tcW w:w="985" w:type="dxa"/>
            <w:tcBorders>
              <w:top w:val="nil"/>
              <w:left w:val="nil"/>
              <w:bottom w:val="nil"/>
              <w:right w:val="nil"/>
            </w:tcBorders>
            <w:noWrap/>
            <w:vAlign w:val="bottom"/>
            <w:hideMark/>
          </w:tcPr>
          <w:p w14:paraId="7E0CF939" w14:textId="77777777" w:rsidR="007D4F8C" w:rsidRPr="007D4F8C" w:rsidRDefault="007D4F8C" w:rsidP="007D4F8C">
            <w:pPr>
              <w:spacing w:after="0" w:line="240" w:lineRule="auto"/>
              <w:rPr>
                <w:rFonts w:ascii="Times New Roman" w:eastAsia="Times New Roman" w:hAnsi="Times New Roman" w:cs="Times New Roman"/>
                <w:b/>
                <w:bCs/>
                <w:color w:val="000000"/>
                <w:sz w:val="20"/>
                <w:szCs w:val="20"/>
                <w:lang w:eastAsia="hr-HR"/>
              </w:rPr>
            </w:pPr>
            <w:r w:rsidRPr="007D4F8C">
              <w:rPr>
                <w:rFonts w:ascii="Times New Roman" w:eastAsia="Times New Roman" w:hAnsi="Times New Roman" w:cs="Times New Roman"/>
                <w:b/>
                <w:bCs/>
                <w:color w:val="000000"/>
                <w:sz w:val="20"/>
                <w:szCs w:val="20"/>
                <w:lang w:eastAsia="hr-HR"/>
              </w:rPr>
              <w:t>A100022</w:t>
            </w:r>
          </w:p>
        </w:tc>
        <w:tc>
          <w:tcPr>
            <w:tcW w:w="2385" w:type="dxa"/>
            <w:tcBorders>
              <w:top w:val="nil"/>
              <w:left w:val="nil"/>
              <w:bottom w:val="nil"/>
              <w:right w:val="nil"/>
            </w:tcBorders>
            <w:noWrap/>
            <w:vAlign w:val="bottom"/>
            <w:hideMark/>
          </w:tcPr>
          <w:p w14:paraId="52C1F651" w14:textId="77777777" w:rsidR="007D4F8C" w:rsidRPr="007D4F8C" w:rsidRDefault="007D4F8C" w:rsidP="007D4F8C">
            <w:pPr>
              <w:spacing w:after="0" w:line="240" w:lineRule="auto"/>
              <w:rPr>
                <w:rFonts w:ascii="Times New Roman" w:eastAsia="Times New Roman" w:hAnsi="Times New Roman" w:cs="Times New Roman"/>
                <w:b/>
                <w:bCs/>
                <w:color w:val="000000"/>
                <w:sz w:val="20"/>
                <w:szCs w:val="20"/>
                <w:lang w:eastAsia="hr-HR"/>
              </w:rPr>
            </w:pPr>
            <w:r w:rsidRPr="007D4F8C">
              <w:rPr>
                <w:rFonts w:ascii="Times New Roman" w:eastAsia="Times New Roman" w:hAnsi="Times New Roman" w:cs="Times New Roman"/>
                <w:b/>
                <w:bCs/>
                <w:color w:val="000000"/>
                <w:sz w:val="20"/>
                <w:szCs w:val="20"/>
                <w:lang w:eastAsia="hr-HR"/>
              </w:rPr>
              <w:t>ODRŽAVANJE STRANICA, DOKUMENTACIJE, INVENTARA</w:t>
            </w:r>
          </w:p>
        </w:tc>
        <w:tc>
          <w:tcPr>
            <w:tcW w:w="1685" w:type="dxa"/>
            <w:tcBorders>
              <w:top w:val="nil"/>
              <w:left w:val="nil"/>
              <w:bottom w:val="nil"/>
              <w:right w:val="nil"/>
            </w:tcBorders>
            <w:noWrap/>
            <w:vAlign w:val="bottom"/>
            <w:hideMark/>
          </w:tcPr>
          <w:p w14:paraId="76136FF1" w14:textId="77777777" w:rsidR="007D4F8C" w:rsidRPr="007D4F8C" w:rsidRDefault="007D4F8C" w:rsidP="007D4F8C">
            <w:pPr>
              <w:spacing w:after="0" w:line="240" w:lineRule="auto"/>
              <w:jc w:val="right"/>
              <w:rPr>
                <w:rFonts w:ascii="Times New Roman" w:eastAsia="Times New Roman" w:hAnsi="Times New Roman" w:cs="Times New Roman"/>
                <w:b/>
                <w:bCs/>
                <w:color w:val="000000"/>
                <w:sz w:val="20"/>
                <w:szCs w:val="20"/>
                <w:lang w:eastAsia="hr-HR"/>
              </w:rPr>
            </w:pPr>
            <w:r w:rsidRPr="007D4F8C">
              <w:rPr>
                <w:rFonts w:ascii="Times New Roman" w:eastAsia="Times New Roman" w:hAnsi="Times New Roman" w:cs="Times New Roman"/>
                <w:b/>
                <w:bCs/>
                <w:color w:val="000000"/>
                <w:sz w:val="20"/>
                <w:szCs w:val="20"/>
                <w:lang w:eastAsia="hr-HR"/>
              </w:rPr>
              <w:t>2.300,00</w:t>
            </w:r>
          </w:p>
        </w:tc>
        <w:tc>
          <w:tcPr>
            <w:tcW w:w="1634" w:type="dxa"/>
            <w:tcBorders>
              <w:top w:val="nil"/>
              <w:left w:val="nil"/>
              <w:bottom w:val="nil"/>
              <w:right w:val="nil"/>
            </w:tcBorders>
            <w:noWrap/>
            <w:vAlign w:val="bottom"/>
            <w:hideMark/>
          </w:tcPr>
          <w:p w14:paraId="62BA6DAE" w14:textId="77777777" w:rsidR="007D4F8C" w:rsidRPr="007D4F8C" w:rsidRDefault="007D4F8C" w:rsidP="007D4F8C">
            <w:pPr>
              <w:spacing w:after="0" w:line="240" w:lineRule="auto"/>
              <w:jc w:val="right"/>
              <w:rPr>
                <w:rFonts w:ascii="Times New Roman" w:eastAsia="Times New Roman" w:hAnsi="Times New Roman" w:cs="Times New Roman"/>
                <w:b/>
                <w:bCs/>
                <w:color w:val="000000"/>
                <w:sz w:val="20"/>
                <w:szCs w:val="20"/>
                <w:lang w:eastAsia="hr-HR"/>
              </w:rPr>
            </w:pPr>
            <w:r w:rsidRPr="007D4F8C">
              <w:rPr>
                <w:rFonts w:ascii="Times New Roman" w:eastAsia="Times New Roman" w:hAnsi="Times New Roman" w:cs="Times New Roman"/>
                <w:b/>
                <w:bCs/>
                <w:color w:val="000000"/>
                <w:sz w:val="20"/>
                <w:szCs w:val="20"/>
                <w:lang w:eastAsia="hr-HR"/>
              </w:rPr>
              <w:t>650,00</w:t>
            </w:r>
          </w:p>
        </w:tc>
        <w:tc>
          <w:tcPr>
            <w:tcW w:w="1118" w:type="dxa"/>
            <w:tcBorders>
              <w:top w:val="nil"/>
              <w:left w:val="nil"/>
              <w:bottom w:val="nil"/>
              <w:right w:val="nil"/>
            </w:tcBorders>
            <w:noWrap/>
            <w:vAlign w:val="bottom"/>
            <w:hideMark/>
          </w:tcPr>
          <w:p w14:paraId="250E933D" w14:textId="77777777" w:rsidR="007D4F8C" w:rsidRPr="007D4F8C" w:rsidRDefault="007D4F8C" w:rsidP="007D4F8C">
            <w:pPr>
              <w:spacing w:after="0" w:line="240" w:lineRule="auto"/>
              <w:jc w:val="right"/>
              <w:rPr>
                <w:rFonts w:ascii="Times New Roman" w:eastAsia="Times New Roman" w:hAnsi="Times New Roman" w:cs="Times New Roman"/>
                <w:b/>
                <w:bCs/>
                <w:color w:val="000000"/>
                <w:sz w:val="20"/>
                <w:szCs w:val="20"/>
                <w:lang w:eastAsia="hr-HR"/>
              </w:rPr>
            </w:pPr>
            <w:r w:rsidRPr="007D4F8C">
              <w:rPr>
                <w:rFonts w:ascii="Times New Roman" w:eastAsia="Times New Roman" w:hAnsi="Times New Roman" w:cs="Times New Roman"/>
                <w:b/>
                <w:bCs/>
                <w:color w:val="000000"/>
                <w:sz w:val="20"/>
                <w:szCs w:val="20"/>
                <w:lang w:eastAsia="hr-HR"/>
              </w:rPr>
              <w:t>28,26</w:t>
            </w:r>
          </w:p>
        </w:tc>
      </w:tr>
      <w:tr w:rsidR="007D4F8C" w:rsidRPr="007D4F8C" w14:paraId="6AAB0704" w14:textId="77777777" w:rsidTr="007D4F8C">
        <w:trPr>
          <w:trHeight w:val="255"/>
        </w:trPr>
        <w:tc>
          <w:tcPr>
            <w:tcW w:w="1124" w:type="dxa"/>
            <w:tcBorders>
              <w:top w:val="nil"/>
              <w:left w:val="nil"/>
              <w:bottom w:val="nil"/>
              <w:right w:val="nil"/>
            </w:tcBorders>
            <w:shd w:val="clear" w:color="000000" w:fill="FFCC00"/>
            <w:noWrap/>
            <w:vAlign w:val="bottom"/>
            <w:hideMark/>
          </w:tcPr>
          <w:p w14:paraId="3C4F32D7" w14:textId="77777777" w:rsidR="007D4F8C" w:rsidRPr="007D4F8C" w:rsidRDefault="007D4F8C" w:rsidP="007D4F8C">
            <w:pPr>
              <w:spacing w:after="0" w:line="240" w:lineRule="auto"/>
              <w:rPr>
                <w:rFonts w:ascii="Times New Roman" w:eastAsia="Times New Roman" w:hAnsi="Times New Roman" w:cs="Times New Roman"/>
                <w:b/>
                <w:bCs/>
                <w:color w:val="000000"/>
                <w:sz w:val="20"/>
                <w:szCs w:val="20"/>
                <w:lang w:eastAsia="hr-HR"/>
              </w:rPr>
            </w:pPr>
            <w:r w:rsidRPr="007D4F8C">
              <w:rPr>
                <w:rFonts w:ascii="Times New Roman" w:eastAsia="Times New Roman" w:hAnsi="Times New Roman" w:cs="Times New Roman"/>
                <w:b/>
                <w:bCs/>
                <w:color w:val="000000"/>
                <w:sz w:val="20"/>
                <w:szCs w:val="20"/>
                <w:lang w:eastAsia="hr-HR"/>
              </w:rPr>
              <w:lastRenderedPageBreak/>
              <w:t xml:space="preserve">Izvor </w:t>
            </w:r>
          </w:p>
        </w:tc>
        <w:tc>
          <w:tcPr>
            <w:tcW w:w="985" w:type="dxa"/>
            <w:tcBorders>
              <w:top w:val="nil"/>
              <w:left w:val="nil"/>
              <w:bottom w:val="nil"/>
              <w:right w:val="nil"/>
            </w:tcBorders>
            <w:shd w:val="clear" w:color="000000" w:fill="FFCC00"/>
            <w:noWrap/>
            <w:vAlign w:val="bottom"/>
            <w:hideMark/>
          </w:tcPr>
          <w:p w14:paraId="455E258A" w14:textId="77777777" w:rsidR="007D4F8C" w:rsidRPr="007D4F8C" w:rsidRDefault="007D4F8C" w:rsidP="007D4F8C">
            <w:pPr>
              <w:spacing w:after="0" w:line="240" w:lineRule="auto"/>
              <w:rPr>
                <w:rFonts w:ascii="Times New Roman" w:eastAsia="Times New Roman" w:hAnsi="Times New Roman" w:cs="Times New Roman"/>
                <w:b/>
                <w:bCs/>
                <w:color w:val="000000"/>
                <w:sz w:val="20"/>
                <w:szCs w:val="20"/>
                <w:lang w:eastAsia="hr-HR"/>
              </w:rPr>
            </w:pPr>
            <w:r w:rsidRPr="007D4F8C">
              <w:rPr>
                <w:rFonts w:ascii="Times New Roman" w:eastAsia="Times New Roman" w:hAnsi="Times New Roman" w:cs="Times New Roman"/>
                <w:b/>
                <w:bCs/>
                <w:color w:val="000000"/>
                <w:sz w:val="20"/>
                <w:szCs w:val="20"/>
                <w:lang w:eastAsia="hr-HR"/>
              </w:rPr>
              <w:t>1.1.</w:t>
            </w:r>
          </w:p>
        </w:tc>
        <w:tc>
          <w:tcPr>
            <w:tcW w:w="2385" w:type="dxa"/>
            <w:tcBorders>
              <w:top w:val="nil"/>
              <w:left w:val="nil"/>
              <w:bottom w:val="nil"/>
              <w:right w:val="nil"/>
            </w:tcBorders>
            <w:shd w:val="clear" w:color="000000" w:fill="FFCC00"/>
            <w:noWrap/>
            <w:vAlign w:val="bottom"/>
            <w:hideMark/>
          </w:tcPr>
          <w:p w14:paraId="47D30B41" w14:textId="77777777" w:rsidR="007D4F8C" w:rsidRPr="007D4F8C" w:rsidRDefault="007D4F8C" w:rsidP="007D4F8C">
            <w:pPr>
              <w:spacing w:after="0" w:line="240" w:lineRule="auto"/>
              <w:rPr>
                <w:rFonts w:ascii="Times New Roman" w:eastAsia="Times New Roman" w:hAnsi="Times New Roman" w:cs="Times New Roman"/>
                <w:b/>
                <w:bCs/>
                <w:color w:val="000000"/>
                <w:sz w:val="20"/>
                <w:szCs w:val="20"/>
                <w:lang w:eastAsia="hr-HR"/>
              </w:rPr>
            </w:pPr>
            <w:r w:rsidRPr="007D4F8C">
              <w:rPr>
                <w:rFonts w:ascii="Times New Roman" w:eastAsia="Times New Roman" w:hAnsi="Times New Roman" w:cs="Times New Roman"/>
                <w:b/>
                <w:bCs/>
                <w:color w:val="000000"/>
                <w:sz w:val="20"/>
                <w:szCs w:val="20"/>
                <w:lang w:eastAsia="hr-HR"/>
              </w:rPr>
              <w:t>OPĆI PRIHODI I PRIMICI</w:t>
            </w:r>
          </w:p>
        </w:tc>
        <w:tc>
          <w:tcPr>
            <w:tcW w:w="1685" w:type="dxa"/>
            <w:tcBorders>
              <w:top w:val="nil"/>
              <w:left w:val="nil"/>
              <w:bottom w:val="nil"/>
              <w:right w:val="nil"/>
            </w:tcBorders>
            <w:shd w:val="clear" w:color="000000" w:fill="FFCC00"/>
            <w:noWrap/>
            <w:vAlign w:val="bottom"/>
            <w:hideMark/>
          </w:tcPr>
          <w:p w14:paraId="06639A94" w14:textId="77777777" w:rsidR="007D4F8C" w:rsidRPr="007D4F8C" w:rsidRDefault="007D4F8C" w:rsidP="007D4F8C">
            <w:pPr>
              <w:spacing w:after="0" w:line="240" w:lineRule="auto"/>
              <w:jc w:val="right"/>
              <w:rPr>
                <w:rFonts w:ascii="Times New Roman" w:eastAsia="Times New Roman" w:hAnsi="Times New Roman" w:cs="Times New Roman"/>
                <w:b/>
                <w:bCs/>
                <w:color w:val="000000"/>
                <w:sz w:val="20"/>
                <w:szCs w:val="20"/>
                <w:lang w:eastAsia="hr-HR"/>
              </w:rPr>
            </w:pPr>
            <w:r w:rsidRPr="007D4F8C">
              <w:rPr>
                <w:rFonts w:ascii="Times New Roman" w:eastAsia="Times New Roman" w:hAnsi="Times New Roman" w:cs="Times New Roman"/>
                <w:b/>
                <w:bCs/>
                <w:color w:val="000000"/>
                <w:sz w:val="20"/>
                <w:szCs w:val="20"/>
                <w:lang w:eastAsia="hr-HR"/>
              </w:rPr>
              <w:t>2.300,00</w:t>
            </w:r>
          </w:p>
        </w:tc>
        <w:tc>
          <w:tcPr>
            <w:tcW w:w="1634" w:type="dxa"/>
            <w:tcBorders>
              <w:top w:val="nil"/>
              <w:left w:val="nil"/>
              <w:bottom w:val="nil"/>
              <w:right w:val="nil"/>
            </w:tcBorders>
            <w:shd w:val="clear" w:color="000000" w:fill="FFCC00"/>
            <w:noWrap/>
            <w:vAlign w:val="bottom"/>
            <w:hideMark/>
          </w:tcPr>
          <w:p w14:paraId="362DCAB3" w14:textId="77777777" w:rsidR="007D4F8C" w:rsidRPr="007D4F8C" w:rsidRDefault="007D4F8C" w:rsidP="007D4F8C">
            <w:pPr>
              <w:spacing w:after="0" w:line="240" w:lineRule="auto"/>
              <w:jc w:val="right"/>
              <w:rPr>
                <w:rFonts w:ascii="Times New Roman" w:eastAsia="Times New Roman" w:hAnsi="Times New Roman" w:cs="Times New Roman"/>
                <w:b/>
                <w:bCs/>
                <w:color w:val="000000"/>
                <w:sz w:val="20"/>
                <w:szCs w:val="20"/>
                <w:lang w:eastAsia="hr-HR"/>
              </w:rPr>
            </w:pPr>
            <w:r w:rsidRPr="007D4F8C">
              <w:rPr>
                <w:rFonts w:ascii="Times New Roman" w:eastAsia="Times New Roman" w:hAnsi="Times New Roman" w:cs="Times New Roman"/>
                <w:b/>
                <w:bCs/>
                <w:color w:val="000000"/>
                <w:sz w:val="20"/>
                <w:szCs w:val="20"/>
                <w:lang w:eastAsia="hr-HR"/>
              </w:rPr>
              <w:t>650,00</w:t>
            </w:r>
          </w:p>
        </w:tc>
        <w:tc>
          <w:tcPr>
            <w:tcW w:w="1118" w:type="dxa"/>
            <w:tcBorders>
              <w:top w:val="nil"/>
              <w:left w:val="nil"/>
              <w:bottom w:val="nil"/>
              <w:right w:val="nil"/>
            </w:tcBorders>
            <w:shd w:val="clear" w:color="000000" w:fill="FFCC00"/>
            <w:noWrap/>
            <w:vAlign w:val="bottom"/>
            <w:hideMark/>
          </w:tcPr>
          <w:p w14:paraId="15C611F1" w14:textId="77777777" w:rsidR="007D4F8C" w:rsidRPr="007D4F8C" w:rsidRDefault="007D4F8C" w:rsidP="007D4F8C">
            <w:pPr>
              <w:spacing w:after="0" w:line="240" w:lineRule="auto"/>
              <w:jc w:val="right"/>
              <w:rPr>
                <w:rFonts w:ascii="Times New Roman" w:eastAsia="Times New Roman" w:hAnsi="Times New Roman" w:cs="Times New Roman"/>
                <w:b/>
                <w:bCs/>
                <w:color w:val="000000"/>
                <w:sz w:val="20"/>
                <w:szCs w:val="20"/>
                <w:lang w:eastAsia="hr-HR"/>
              </w:rPr>
            </w:pPr>
            <w:r w:rsidRPr="007D4F8C">
              <w:rPr>
                <w:rFonts w:ascii="Times New Roman" w:eastAsia="Times New Roman" w:hAnsi="Times New Roman" w:cs="Times New Roman"/>
                <w:b/>
                <w:bCs/>
                <w:color w:val="000000"/>
                <w:sz w:val="20"/>
                <w:szCs w:val="20"/>
                <w:lang w:eastAsia="hr-HR"/>
              </w:rPr>
              <w:t>28,26</w:t>
            </w:r>
          </w:p>
        </w:tc>
      </w:tr>
      <w:tr w:rsidR="007D4F8C" w:rsidRPr="007D4F8C" w14:paraId="30343BC1" w14:textId="77777777" w:rsidTr="007D4F8C">
        <w:trPr>
          <w:trHeight w:val="255"/>
        </w:trPr>
        <w:tc>
          <w:tcPr>
            <w:tcW w:w="1124" w:type="dxa"/>
            <w:tcBorders>
              <w:top w:val="nil"/>
              <w:left w:val="nil"/>
              <w:bottom w:val="nil"/>
              <w:right w:val="nil"/>
            </w:tcBorders>
            <w:noWrap/>
            <w:vAlign w:val="bottom"/>
            <w:hideMark/>
          </w:tcPr>
          <w:p w14:paraId="3E3914B2" w14:textId="77777777" w:rsidR="007D4F8C" w:rsidRPr="007D4F8C" w:rsidRDefault="007D4F8C" w:rsidP="007D4F8C">
            <w:pPr>
              <w:spacing w:after="0" w:line="240" w:lineRule="auto"/>
              <w:rPr>
                <w:rFonts w:ascii="Times New Roman" w:eastAsia="Times New Roman" w:hAnsi="Times New Roman" w:cs="Times New Roman"/>
                <w:b/>
                <w:bCs/>
                <w:color w:val="000000"/>
                <w:sz w:val="20"/>
                <w:szCs w:val="20"/>
                <w:lang w:eastAsia="hr-HR"/>
              </w:rPr>
            </w:pPr>
            <w:r w:rsidRPr="007D4F8C">
              <w:rPr>
                <w:rFonts w:ascii="Times New Roman" w:eastAsia="Times New Roman" w:hAnsi="Times New Roman" w:cs="Times New Roman"/>
                <w:b/>
                <w:bCs/>
                <w:color w:val="000000"/>
                <w:sz w:val="20"/>
                <w:szCs w:val="20"/>
                <w:lang w:eastAsia="hr-HR"/>
              </w:rPr>
              <w:t>Aktivnost</w:t>
            </w:r>
          </w:p>
        </w:tc>
        <w:tc>
          <w:tcPr>
            <w:tcW w:w="985" w:type="dxa"/>
            <w:tcBorders>
              <w:top w:val="nil"/>
              <w:left w:val="nil"/>
              <w:bottom w:val="nil"/>
              <w:right w:val="nil"/>
            </w:tcBorders>
            <w:noWrap/>
            <w:vAlign w:val="bottom"/>
            <w:hideMark/>
          </w:tcPr>
          <w:p w14:paraId="2EDBCE40" w14:textId="77777777" w:rsidR="007D4F8C" w:rsidRPr="007D4F8C" w:rsidRDefault="007D4F8C" w:rsidP="007D4F8C">
            <w:pPr>
              <w:spacing w:after="0" w:line="240" w:lineRule="auto"/>
              <w:rPr>
                <w:rFonts w:ascii="Times New Roman" w:eastAsia="Times New Roman" w:hAnsi="Times New Roman" w:cs="Times New Roman"/>
                <w:b/>
                <w:bCs/>
                <w:color w:val="000000"/>
                <w:sz w:val="20"/>
                <w:szCs w:val="20"/>
                <w:lang w:eastAsia="hr-HR"/>
              </w:rPr>
            </w:pPr>
            <w:r w:rsidRPr="007D4F8C">
              <w:rPr>
                <w:rFonts w:ascii="Times New Roman" w:eastAsia="Times New Roman" w:hAnsi="Times New Roman" w:cs="Times New Roman"/>
                <w:b/>
                <w:bCs/>
                <w:color w:val="000000"/>
                <w:sz w:val="20"/>
                <w:szCs w:val="20"/>
                <w:lang w:eastAsia="hr-HR"/>
              </w:rPr>
              <w:t>A100330</w:t>
            </w:r>
          </w:p>
        </w:tc>
        <w:tc>
          <w:tcPr>
            <w:tcW w:w="2385" w:type="dxa"/>
            <w:tcBorders>
              <w:top w:val="nil"/>
              <w:left w:val="nil"/>
              <w:bottom w:val="nil"/>
              <w:right w:val="nil"/>
            </w:tcBorders>
            <w:noWrap/>
            <w:vAlign w:val="bottom"/>
            <w:hideMark/>
          </w:tcPr>
          <w:p w14:paraId="41844212" w14:textId="77777777" w:rsidR="007D4F8C" w:rsidRPr="007D4F8C" w:rsidRDefault="007D4F8C" w:rsidP="007D4F8C">
            <w:pPr>
              <w:spacing w:after="0" w:line="240" w:lineRule="auto"/>
              <w:rPr>
                <w:rFonts w:ascii="Times New Roman" w:eastAsia="Times New Roman" w:hAnsi="Times New Roman" w:cs="Times New Roman"/>
                <w:b/>
                <w:bCs/>
                <w:color w:val="000000"/>
                <w:sz w:val="20"/>
                <w:szCs w:val="20"/>
                <w:lang w:eastAsia="hr-HR"/>
              </w:rPr>
            </w:pPr>
            <w:r w:rsidRPr="007D4F8C">
              <w:rPr>
                <w:rFonts w:ascii="Times New Roman" w:eastAsia="Times New Roman" w:hAnsi="Times New Roman" w:cs="Times New Roman"/>
                <w:b/>
                <w:bCs/>
                <w:color w:val="000000"/>
                <w:sz w:val="20"/>
                <w:szCs w:val="20"/>
                <w:lang w:eastAsia="hr-HR"/>
              </w:rPr>
              <w:t>NOĆ MUZEJA</w:t>
            </w:r>
          </w:p>
        </w:tc>
        <w:tc>
          <w:tcPr>
            <w:tcW w:w="1685" w:type="dxa"/>
            <w:tcBorders>
              <w:top w:val="nil"/>
              <w:left w:val="nil"/>
              <w:bottom w:val="nil"/>
              <w:right w:val="nil"/>
            </w:tcBorders>
            <w:noWrap/>
            <w:vAlign w:val="bottom"/>
            <w:hideMark/>
          </w:tcPr>
          <w:p w14:paraId="09E777B2" w14:textId="77777777" w:rsidR="007D4F8C" w:rsidRPr="007D4F8C" w:rsidRDefault="007D4F8C" w:rsidP="007D4F8C">
            <w:pPr>
              <w:spacing w:after="0" w:line="240" w:lineRule="auto"/>
              <w:jc w:val="right"/>
              <w:rPr>
                <w:rFonts w:ascii="Times New Roman" w:eastAsia="Times New Roman" w:hAnsi="Times New Roman" w:cs="Times New Roman"/>
                <w:b/>
                <w:bCs/>
                <w:color w:val="000000"/>
                <w:sz w:val="20"/>
                <w:szCs w:val="20"/>
                <w:lang w:eastAsia="hr-HR"/>
              </w:rPr>
            </w:pPr>
            <w:r w:rsidRPr="007D4F8C">
              <w:rPr>
                <w:rFonts w:ascii="Times New Roman" w:eastAsia="Times New Roman" w:hAnsi="Times New Roman" w:cs="Times New Roman"/>
                <w:b/>
                <w:bCs/>
                <w:color w:val="000000"/>
                <w:sz w:val="20"/>
                <w:szCs w:val="20"/>
                <w:lang w:eastAsia="hr-HR"/>
              </w:rPr>
              <w:t>2.000,00</w:t>
            </w:r>
          </w:p>
        </w:tc>
        <w:tc>
          <w:tcPr>
            <w:tcW w:w="1634" w:type="dxa"/>
            <w:tcBorders>
              <w:top w:val="nil"/>
              <w:left w:val="nil"/>
              <w:bottom w:val="nil"/>
              <w:right w:val="nil"/>
            </w:tcBorders>
            <w:noWrap/>
            <w:vAlign w:val="bottom"/>
            <w:hideMark/>
          </w:tcPr>
          <w:p w14:paraId="0FE7A243" w14:textId="77777777" w:rsidR="007D4F8C" w:rsidRPr="007D4F8C" w:rsidRDefault="007D4F8C" w:rsidP="007D4F8C">
            <w:pPr>
              <w:spacing w:after="0" w:line="240" w:lineRule="auto"/>
              <w:jc w:val="right"/>
              <w:rPr>
                <w:rFonts w:ascii="Times New Roman" w:eastAsia="Times New Roman" w:hAnsi="Times New Roman" w:cs="Times New Roman"/>
                <w:b/>
                <w:bCs/>
                <w:color w:val="000000"/>
                <w:sz w:val="20"/>
                <w:szCs w:val="20"/>
                <w:lang w:eastAsia="hr-HR"/>
              </w:rPr>
            </w:pPr>
            <w:r w:rsidRPr="007D4F8C">
              <w:rPr>
                <w:rFonts w:ascii="Times New Roman" w:eastAsia="Times New Roman" w:hAnsi="Times New Roman" w:cs="Times New Roman"/>
                <w:b/>
                <w:bCs/>
                <w:color w:val="000000"/>
                <w:sz w:val="20"/>
                <w:szCs w:val="20"/>
                <w:lang w:eastAsia="hr-HR"/>
              </w:rPr>
              <w:t>65,00</w:t>
            </w:r>
          </w:p>
        </w:tc>
        <w:tc>
          <w:tcPr>
            <w:tcW w:w="1118" w:type="dxa"/>
            <w:tcBorders>
              <w:top w:val="nil"/>
              <w:left w:val="nil"/>
              <w:bottom w:val="nil"/>
              <w:right w:val="nil"/>
            </w:tcBorders>
            <w:noWrap/>
            <w:vAlign w:val="bottom"/>
            <w:hideMark/>
          </w:tcPr>
          <w:p w14:paraId="44489977" w14:textId="77777777" w:rsidR="007D4F8C" w:rsidRPr="007D4F8C" w:rsidRDefault="007D4F8C" w:rsidP="007D4F8C">
            <w:pPr>
              <w:spacing w:after="0" w:line="240" w:lineRule="auto"/>
              <w:jc w:val="right"/>
              <w:rPr>
                <w:rFonts w:ascii="Times New Roman" w:eastAsia="Times New Roman" w:hAnsi="Times New Roman" w:cs="Times New Roman"/>
                <w:b/>
                <w:bCs/>
                <w:color w:val="000000"/>
                <w:sz w:val="20"/>
                <w:szCs w:val="20"/>
                <w:lang w:eastAsia="hr-HR"/>
              </w:rPr>
            </w:pPr>
            <w:r w:rsidRPr="007D4F8C">
              <w:rPr>
                <w:rFonts w:ascii="Times New Roman" w:eastAsia="Times New Roman" w:hAnsi="Times New Roman" w:cs="Times New Roman"/>
                <w:b/>
                <w:bCs/>
                <w:color w:val="000000"/>
                <w:sz w:val="20"/>
                <w:szCs w:val="20"/>
                <w:lang w:eastAsia="hr-HR"/>
              </w:rPr>
              <w:t>3,25</w:t>
            </w:r>
          </w:p>
        </w:tc>
      </w:tr>
      <w:tr w:rsidR="007D4F8C" w:rsidRPr="007D4F8C" w14:paraId="4E6F566B" w14:textId="77777777" w:rsidTr="007D4F8C">
        <w:trPr>
          <w:trHeight w:val="255"/>
        </w:trPr>
        <w:tc>
          <w:tcPr>
            <w:tcW w:w="1124" w:type="dxa"/>
            <w:tcBorders>
              <w:top w:val="nil"/>
              <w:left w:val="nil"/>
              <w:bottom w:val="nil"/>
              <w:right w:val="nil"/>
            </w:tcBorders>
            <w:shd w:val="clear" w:color="000000" w:fill="FFCC00"/>
            <w:noWrap/>
            <w:vAlign w:val="bottom"/>
            <w:hideMark/>
          </w:tcPr>
          <w:p w14:paraId="5EE52691" w14:textId="77777777" w:rsidR="007D4F8C" w:rsidRPr="007D4F8C" w:rsidRDefault="007D4F8C" w:rsidP="007D4F8C">
            <w:pPr>
              <w:spacing w:after="0" w:line="240" w:lineRule="auto"/>
              <w:rPr>
                <w:rFonts w:ascii="Times New Roman" w:eastAsia="Times New Roman" w:hAnsi="Times New Roman" w:cs="Times New Roman"/>
                <w:b/>
                <w:bCs/>
                <w:color w:val="000000"/>
                <w:sz w:val="20"/>
                <w:szCs w:val="20"/>
                <w:lang w:eastAsia="hr-HR"/>
              </w:rPr>
            </w:pPr>
            <w:r w:rsidRPr="007D4F8C">
              <w:rPr>
                <w:rFonts w:ascii="Times New Roman" w:eastAsia="Times New Roman" w:hAnsi="Times New Roman" w:cs="Times New Roman"/>
                <w:b/>
                <w:bCs/>
                <w:color w:val="000000"/>
                <w:sz w:val="20"/>
                <w:szCs w:val="20"/>
                <w:lang w:eastAsia="hr-HR"/>
              </w:rPr>
              <w:t xml:space="preserve">Izvor </w:t>
            </w:r>
          </w:p>
        </w:tc>
        <w:tc>
          <w:tcPr>
            <w:tcW w:w="985" w:type="dxa"/>
            <w:tcBorders>
              <w:top w:val="nil"/>
              <w:left w:val="nil"/>
              <w:bottom w:val="nil"/>
              <w:right w:val="nil"/>
            </w:tcBorders>
            <w:shd w:val="clear" w:color="000000" w:fill="FFCC00"/>
            <w:noWrap/>
            <w:vAlign w:val="bottom"/>
            <w:hideMark/>
          </w:tcPr>
          <w:p w14:paraId="18055F25" w14:textId="77777777" w:rsidR="007D4F8C" w:rsidRPr="007D4F8C" w:rsidRDefault="007D4F8C" w:rsidP="007D4F8C">
            <w:pPr>
              <w:spacing w:after="0" w:line="240" w:lineRule="auto"/>
              <w:rPr>
                <w:rFonts w:ascii="Times New Roman" w:eastAsia="Times New Roman" w:hAnsi="Times New Roman" w:cs="Times New Roman"/>
                <w:b/>
                <w:bCs/>
                <w:color w:val="000000"/>
                <w:sz w:val="20"/>
                <w:szCs w:val="20"/>
                <w:lang w:eastAsia="hr-HR"/>
              </w:rPr>
            </w:pPr>
            <w:r w:rsidRPr="007D4F8C">
              <w:rPr>
                <w:rFonts w:ascii="Times New Roman" w:eastAsia="Times New Roman" w:hAnsi="Times New Roman" w:cs="Times New Roman"/>
                <w:b/>
                <w:bCs/>
                <w:color w:val="000000"/>
                <w:sz w:val="20"/>
                <w:szCs w:val="20"/>
                <w:lang w:eastAsia="hr-HR"/>
              </w:rPr>
              <w:t>1.1.</w:t>
            </w:r>
          </w:p>
        </w:tc>
        <w:tc>
          <w:tcPr>
            <w:tcW w:w="2385" w:type="dxa"/>
            <w:tcBorders>
              <w:top w:val="nil"/>
              <w:left w:val="nil"/>
              <w:bottom w:val="nil"/>
              <w:right w:val="nil"/>
            </w:tcBorders>
            <w:shd w:val="clear" w:color="000000" w:fill="FFCC00"/>
            <w:noWrap/>
            <w:vAlign w:val="bottom"/>
            <w:hideMark/>
          </w:tcPr>
          <w:p w14:paraId="211FD972" w14:textId="77777777" w:rsidR="007D4F8C" w:rsidRPr="007D4F8C" w:rsidRDefault="007D4F8C" w:rsidP="007D4F8C">
            <w:pPr>
              <w:spacing w:after="0" w:line="240" w:lineRule="auto"/>
              <w:rPr>
                <w:rFonts w:ascii="Times New Roman" w:eastAsia="Times New Roman" w:hAnsi="Times New Roman" w:cs="Times New Roman"/>
                <w:b/>
                <w:bCs/>
                <w:color w:val="000000"/>
                <w:sz w:val="20"/>
                <w:szCs w:val="20"/>
                <w:lang w:eastAsia="hr-HR"/>
              </w:rPr>
            </w:pPr>
            <w:r w:rsidRPr="007D4F8C">
              <w:rPr>
                <w:rFonts w:ascii="Times New Roman" w:eastAsia="Times New Roman" w:hAnsi="Times New Roman" w:cs="Times New Roman"/>
                <w:b/>
                <w:bCs/>
                <w:color w:val="000000"/>
                <w:sz w:val="20"/>
                <w:szCs w:val="20"/>
                <w:lang w:eastAsia="hr-HR"/>
              </w:rPr>
              <w:t>OPĆI PRIHODI I PRIMICI</w:t>
            </w:r>
          </w:p>
        </w:tc>
        <w:tc>
          <w:tcPr>
            <w:tcW w:w="1685" w:type="dxa"/>
            <w:tcBorders>
              <w:top w:val="nil"/>
              <w:left w:val="nil"/>
              <w:bottom w:val="nil"/>
              <w:right w:val="nil"/>
            </w:tcBorders>
            <w:shd w:val="clear" w:color="000000" w:fill="FFCC00"/>
            <w:noWrap/>
            <w:vAlign w:val="bottom"/>
            <w:hideMark/>
          </w:tcPr>
          <w:p w14:paraId="5DE5BD6F" w14:textId="77777777" w:rsidR="007D4F8C" w:rsidRPr="007D4F8C" w:rsidRDefault="007D4F8C" w:rsidP="007D4F8C">
            <w:pPr>
              <w:spacing w:after="0" w:line="240" w:lineRule="auto"/>
              <w:jc w:val="right"/>
              <w:rPr>
                <w:rFonts w:ascii="Times New Roman" w:eastAsia="Times New Roman" w:hAnsi="Times New Roman" w:cs="Times New Roman"/>
                <w:b/>
                <w:bCs/>
                <w:color w:val="000000"/>
                <w:sz w:val="20"/>
                <w:szCs w:val="20"/>
                <w:lang w:eastAsia="hr-HR"/>
              </w:rPr>
            </w:pPr>
            <w:r w:rsidRPr="007D4F8C">
              <w:rPr>
                <w:rFonts w:ascii="Times New Roman" w:eastAsia="Times New Roman" w:hAnsi="Times New Roman" w:cs="Times New Roman"/>
                <w:b/>
                <w:bCs/>
                <w:color w:val="000000"/>
                <w:sz w:val="20"/>
                <w:szCs w:val="20"/>
                <w:lang w:eastAsia="hr-HR"/>
              </w:rPr>
              <w:t>2.000,00</w:t>
            </w:r>
          </w:p>
        </w:tc>
        <w:tc>
          <w:tcPr>
            <w:tcW w:w="1634" w:type="dxa"/>
            <w:tcBorders>
              <w:top w:val="nil"/>
              <w:left w:val="nil"/>
              <w:bottom w:val="nil"/>
              <w:right w:val="nil"/>
            </w:tcBorders>
            <w:shd w:val="clear" w:color="000000" w:fill="FFCC00"/>
            <w:noWrap/>
            <w:vAlign w:val="bottom"/>
            <w:hideMark/>
          </w:tcPr>
          <w:p w14:paraId="51A12F0E" w14:textId="77777777" w:rsidR="007D4F8C" w:rsidRPr="007D4F8C" w:rsidRDefault="007D4F8C" w:rsidP="007D4F8C">
            <w:pPr>
              <w:spacing w:after="0" w:line="240" w:lineRule="auto"/>
              <w:jc w:val="right"/>
              <w:rPr>
                <w:rFonts w:ascii="Times New Roman" w:eastAsia="Times New Roman" w:hAnsi="Times New Roman" w:cs="Times New Roman"/>
                <w:b/>
                <w:bCs/>
                <w:color w:val="000000"/>
                <w:sz w:val="20"/>
                <w:szCs w:val="20"/>
                <w:lang w:eastAsia="hr-HR"/>
              </w:rPr>
            </w:pPr>
            <w:r w:rsidRPr="007D4F8C">
              <w:rPr>
                <w:rFonts w:ascii="Times New Roman" w:eastAsia="Times New Roman" w:hAnsi="Times New Roman" w:cs="Times New Roman"/>
                <w:b/>
                <w:bCs/>
                <w:color w:val="000000"/>
                <w:sz w:val="20"/>
                <w:szCs w:val="20"/>
                <w:lang w:eastAsia="hr-HR"/>
              </w:rPr>
              <w:t>65,00</w:t>
            </w:r>
          </w:p>
        </w:tc>
        <w:tc>
          <w:tcPr>
            <w:tcW w:w="1118" w:type="dxa"/>
            <w:tcBorders>
              <w:top w:val="nil"/>
              <w:left w:val="nil"/>
              <w:bottom w:val="nil"/>
              <w:right w:val="nil"/>
            </w:tcBorders>
            <w:shd w:val="clear" w:color="000000" w:fill="FFCC00"/>
            <w:noWrap/>
            <w:vAlign w:val="bottom"/>
            <w:hideMark/>
          </w:tcPr>
          <w:p w14:paraId="2F96FCDC" w14:textId="77777777" w:rsidR="007D4F8C" w:rsidRPr="007D4F8C" w:rsidRDefault="007D4F8C" w:rsidP="007D4F8C">
            <w:pPr>
              <w:spacing w:after="0" w:line="240" w:lineRule="auto"/>
              <w:jc w:val="right"/>
              <w:rPr>
                <w:rFonts w:ascii="Times New Roman" w:eastAsia="Times New Roman" w:hAnsi="Times New Roman" w:cs="Times New Roman"/>
                <w:b/>
                <w:bCs/>
                <w:color w:val="000000"/>
                <w:sz w:val="20"/>
                <w:szCs w:val="20"/>
                <w:lang w:eastAsia="hr-HR"/>
              </w:rPr>
            </w:pPr>
            <w:r w:rsidRPr="007D4F8C">
              <w:rPr>
                <w:rFonts w:ascii="Times New Roman" w:eastAsia="Times New Roman" w:hAnsi="Times New Roman" w:cs="Times New Roman"/>
                <w:b/>
                <w:bCs/>
                <w:color w:val="000000"/>
                <w:sz w:val="20"/>
                <w:szCs w:val="20"/>
                <w:lang w:eastAsia="hr-HR"/>
              </w:rPr>
              <w:t>3,25</w:t>
            </w:r>
          </w:p>
        </w:tc>
      </w:tr>
      <w:tr w:rsidR="007D4F8C" w:rsidRPr="007D4F8C" w14:paraId="0781D8F1" w14:textId="77777777" w:rsidTr="007D4F8C">
        <w:trPr>
          <w:trHeight w:val="255"/>
        </w:trPr>
        <w:tc>
          <w:tcPr>
            <w:tcW w:w="1124" w:type="dxa"/>
            <w:tcBorders>
              <w:top w:val="nil"/>
              <w:left w:val="nil"/>
              <w:bottom w:val="nil"/>
              <w:right w:val="nil"/>
            </w:tcBorders>
            <w:noWrap/>
            <w:vAlign w:val="bottom"/>
            <w:hideMark/>
          </w:tcPr>
          <w:p w14:paraId="20532030" w14:textId="77777777" w:rsidR="007D4F8C" w:rsidRPr="007D4F8C" w:rsidRDefault="007D4F8C" w:rsidP="007D4F8C">
            <w:pPr>
              <w:spacing w:after="0" w:line="240" w:lineRule="auto"/>
              <w:rPr>
                <w:rFonts w:ascii="Times New Roman" w:eastAsia="Times New Roman" w:hAnsi="Times New Roman" w:cs="Times New Roman"/>
                <w:b/>
                <w:bCs/>
                <w:color w:val="000000"/>
                <w:sz w:val="20"/>
                <w:szCs w:val="20"/>
                <w:lang w:eastAsia="hr-HR"/>
              </w:rPr>
            </w:pPr>
            <w:r w:rsidRPr="007D4F8C">
              <w:rPr>
                <w:rFonts w:ascii="Times New Roman" w:eastAsia="Times New Roman" w:hAnsi="Times New Roman" w:cs="Times New Roman"/>
                <w:b/>
                <w:bCs/>
                <w:color w:val="000000"/>
                <w:sz w:val="20"/>
                <w:szCs w:val="20"/>
                <w:lang w:eastAsia="hr-HR"/>
              </w:rPr>
              <w:t>Aktivnost</w:t>
            </w:r>
          </w:p>
        </w:tc>
        <w:tc>
          <w:tcPr>
            <w:tcW w:w="985" w:type="dxa"/>
            <w:tcBorders>
              <w:top w:val="nil"/>
              <w:left w:val="nil"/>
              <w:bottom w:val="nil"/>
              <w:right w:val="nil"/>
            </w:tcBorders>
            <w:noWrap/>
            <w:vAlign w:val="bottom"/>
            <w:hideMark/>
          </w:tcPr>
          <w:p w14:paraId="300698B2" w14:textId="77777777" w:rsidR="007D4F8C" w:rsidRPr="007D4F8C" w:rsidRDefault="007D4F8C" w:rsidP="007D4F8C">
            <w:pPr>
              <w:spacing w:after="0" w:line="240" w:lineRule="auto"/>
              <w:rPr>
                <w:rFonts w:ascii="Times New Roman" w:eastAsia="Times New Roman" w:hAnsi="Times New Roman" w:cs="Times New Roman"/>
                <w:b/>
                <w:bCs/>
                <w:color w:val="000000"/>
                <w:sz w:val="20"/>
                <w:szCs w:val="20"/>
                <w:lang w:eastAsia="hr-HR"/>
              </w:rPr>
            </w:pPr>
            <w:r w:rsidRPr="007D4F8C">
              <w:rPr>
                <w:rFonts w:ascii="Times New Roman" w:eastAsia="Times New Roman" w:hAnsi="Times New Roman" w:cs="Times New Roman"/>
                <w:b/>
                <w:bCs/>
                <w:color w:val="000000"/>
                <w:sz w:val="20"/>
                <w:szCs w:val="20"/>
                <w:lang w:eastAsia="hr-HR"/>
              </w:rPr>
              <w:t>A100409</w:t>
            </w:r>
          </w:p>
        </w:tc>
        <w:tc>
          <w:tcPr>
            <w:tcW w:w="2385" w:type="dxa"/>
            <w:tcBorders>
              <w:top w:val="nil"/>
              <w:left w:val="nil"/>
              <w:bottom w:val="nil"/>
              <w:right w:val="nil"/>
            </w:tcBorders>
            <w:noWrap/>
            <w:vAlign w:val="bottom"/>
            <w:hideMark/>
          </w:tcPr>
          <w:p w14:paraId="081CB48B" w14:textId="77777777" w:rsidR="007D4F8C" w:rsidRPr="007D4F8C" w:rsidRDefault="007D4F8C" w:rsidP="007D4F8C">
            <w:pPr>
              <w:spacing w:after="0" w:line="240" w:lineRule="auto"/>
              <w:rPr>
                <w:rFonts w:ascii="Times New Roman" w:eastAsia="Times New Roman" w:hAnsi="Times New Roman" w:cs="Times New Roman"/>
                <w:b/>
                <w:bCs/>
                <w:color w:val="000000"/>
                <w:sz w:val="20"/>
                <w:szCs w:val="20"/>
                <w:lang w:eastAsia="hr-HR"/>
              </w:rPr>
            </w:pPr>
            <w:r w:rsidRPr="007D4F8C">
              <w:rPr>
                <w:rFonts w:ascii="Times New Roman" w:eastAsia="Times New Roman" w:hAnsi="Times New Roman" w:cs="Times New Roman"/>
                <w:b/>
                <w:bCs/>
                <w:color w:val="000000"/>
                <w:sz w:val="20"/>
                <w:szCs w:val="20"/>
                <w:lang w:eastAsia="hr-HR"/>
              </w:rPr>
              <w:t>GRAFIČKE I TISKARSKE USLUGE ZA IZLOŽBE</w:t>
            </w:r>
          </w:p>
        </w:tc>
        <w:tc>
          <w:tcPr>
            <w:tcW w:w="1685" w:type="dxa"/>
            <w:tcBorders>
              <w:top w:val="nil"/>
              <w:left w:val="nil"/>
              <w:bottom w:val="nil"/>
              <w:right w:val="nil"/>
            </w:tcBorders>
            <w:noWrap/>
            <w:vAlign w:val="bottom"/>
            <w:hideMark/>
          </w:tcPr>
          <w:p w14:paraId="5046DDBC" w14:textId="77777777" w:rsidR="007D4F8C" w:rsidRPr="007D4F8C" w:rsidRDefault="007D4F8C" w:rsidP="007D4F8C">
            <w:pPr>
              <w:spacing w:after="0" w:line="240" w:lineRule="auto"/>
              <w:jc w:val="right"/>
              <w:rPr>
                <w:rFonts w:ascii="Times New Roman" w:eastAsia="Times New Roman" w:hAnsi="Times New Roman" w:cs="Times New Roman"/>
                <w:b/>
                <w:bCs/>
                <w:color w:val="000000"/>
                <w:sz w:val="20"/>
                <w:szCs w:val="20"/>
                <w:lang w:eastAsia="hr-HR"/>
              </w:rPr>
            </w:pPr>
            <w:r w:rsidRPr="007D4F8C">
              <w:rPr>
                <w:rFonts w:ascii="Times New Roman" w:eastAsia="Times New Roman" w:hAnsi="Times New Roman" w:cs="Times New Roman"/>
                <w:b/>
                <w:bCs/>
                <w:color w:val="000000"/>
                <w:sz w:val="20"/>
                <w:szCs w:val="20"/>
                <w:lang w:eastAsia="hr-HR"/>
              </w:rPr>
              <w:t>2.800,00</w:t>
            </w:r>
          </w:p>
        </w:tc>
        <w:tc>
          <w:tcPr>
            <w:tcW w:w="1634" w:type="dxa"/>
            <w:tcBorders>
              <w:top w:val="nil"/>
              <w:left w:val="nil"/>
              <w:bottom w:val="nil"/>
              <w:right w:val="nil"/>
            </w:tcBorders>
            <w:noWrap/>
            <w:vAlign w:val="bottom"/>
            <w:hideMark/>
          </w:tcPr>
          <w:p w14:paraId="49B559B3" w14:textId="77777777" w:rsidR="007D4F8C" w:rsidRPr="007D4F8C" w:rsidRDefault="007D4F8C" w:rsidP="007D4F8C">
            <w:pPr>
              <w:spacing w:after="0" w:line="240" w:lineRule="auto"/>
              <w:jc w:val="right"/>
              <w:rPr>
                <w:rFonts w:ascii="Times New Roman" w:eastAsia="Times New Roman" w:hAnsi="Times New Roman" w:cs="Times New Roman"/>
                <w:b/>
                <w:bCs/>
                <w:color w:val="000000"/>
                <w:sz w:val="20"/>
                <w:szCs w:val="20"/>
                <w:lang w:eastAsia="hr-HR"/>
              </w:rPr>
            </w:pPr>
            <w:r w:rsidRPr="007D4F8C">
              <w:rPr>
                <w:rFonts w:ascii="Times New Roman" w:eastAsia="Times New Roman" w:hAnsi="Times New Roman" w:cs="Times New Roman"/>
                <w:b/>
                <w:bCs/>
                <w:color w:val="000000"/>
                <w:sz w:val="20"/>
                <w:szCs w:val="20"/>
                <w:lang w:eastAsia="hr-HR"/>
              </w:rPr>
              <w:t>0,00</w:t>
            </w:r>
          </w:p>
        </w:tc>
        <w:tc>
          <w:tcPr>
            <w:tcW w:w="1118" w:type="dxa"/>
            <w:tcBorders>
              <w:top w:val="nil"/>
              <w:left w:val="nil"/>
              <w:bottom w:val="nil"/>
              <w:right w:val="nil"/>
            </w:tcBorders>
            <w:noWrap/>
            <w:vAlign w:val="bottom"/>
            <w:hideMark/>
          </w:tcPr>
          <w:p w14:paraId="4D3F1127" w14:textId="77777777" w:rsidR="007D4F8C" w:rsidRPr="007D4F8C" w:rsidRDefault="007D4F8C" w:rsidP="007D4F8C">
            <w:pPr>
              <w:spacing w:after="0" w:line="240" w:lineRule="auto"/>
              <w:jc w:val="right"/>
              <w:rPr>
                <w:rFonts w:ascii="Times New Roman" w:eastAsia="Times New Roman" w:hAnsi="Times New Roman" w:cs="Times New Roman"/>
                <w:b/>
                <w:bCs/>
                <w:color w:val="000000"/>
                <w:sz w:val="20"/>
                <w:szCs w:val="20"/>
                <w:lang w:eastAsia="hr-HR"/>
              </w:rPr>
            </w:pPr>
            <w:r w:rsidRPr="007D4F8C">
              <w:rPr>
                <w:rFonts w:ascii="Times New Roman" w:eastAsia="Times New Roman" w:hAnsi="Times New Roman" w:cs="Times New Roman"/>
                <w:b/>
                <w:bCs/>
                <w:color w:val="000000"/>
                <w:sz w:val="20"/>
                <w:szCs w:val="20"/>
                <w:lang w:eastAsia="hr-HR"/>
              </w:rPr>
              <w:t>0,00</w:t>
            </w:r>
          </w:p>
        </w:tc>
      </w:tr>
      <w:tr w:rsidR="007D4F8C" w:rsidRPr="007D4F8C" w14:paraId="1E763FAC" w14:textId="77777777" w:rsidTr="007D4F8C">
        <w:trPr>
          <w:trHeight w:val="255"/>
        </w:trPr>
        <w:tc>
          <w:tcPr>
            <w:tcW w:w="1124" w:type="dxa"/>
            <w:tcBorders>
              <w:top w:val="nil"/>
              <w:left w:val="nil"/>
              <w:bottom w:val="nil"/>
              <w:right w:val="nil"/>
            </w:tcBorders>
            <w:shd w:val="clear" w:color="000000" w:fill="FFCC00"/>
            <w:noWrap/>
            <w:vAlign w:val="bottom"/>
            <w:hideMark/>
          </w:tcPr>
          <w:p w14:paraId="1B6C4BE0" w14:textId="77777777" w:rsidR="007D4F8C" w:rsidRPr="007D4F8C" w:rsidRDefault="007D4F8C" w:rsidP="007D4F8C">
            <w:pPr>
              <w:spacing w:after="0" w:line="240" w:lineRule="auto"/>
              <w:rPr>
                <w:rFonts w:ascii="Times New Roman" w:eastAsia="Times New Roman" w:hAnsi="Times New Roman" w:cs="Times New Roman"/>
                <w:b/>
                <w:bCs/>
                <w:color w:val="000000"/>
                <w:sz w:val="20"/>
                <w:szCs w:val="20"/>
                <w:lang w:eastAsia="hr-HR"/>
              </w:rPr>
            </w:pPr>
            <w:r w:rsidRPr="007D4F8C">
              <w:rPr>
                <w:rFonts w:ascii="Times New Roman" w:eastAsia="Times New Roman" w:hAnsi="Times New Roman" w:cs="Times New Roman"/>
                <w:b/>
                <w:bCs/>
                <w:color w:val="000000"/>
                <w:sz w:val="20"/>
                <w:szCs w:val="20"/>
                <w:lang w:eastAsia="hr-HR"/>
              </w:rPr>
              <w:t xml:space="preserve">Izvor </w:t>
            </w:r>
          </w:p>
        </w:tc>
        <w:tc>
          <w:tcPr>
            <w:tcW w:w="985" w:type="dxa"/>
            <w:tcBorders>
              <w:top w:val="nil"/>
              <w:left w:val="nil"/>
              <w:bottom w:val="nil"/>
              <w:right w:val="nil"/>
            </w:tcBorders>
            <w:shd w:val="clear" w:color="000000" w:fill="FFCC00"/>
            <w:noWrap/>
            <w:vAlign w:val="bottom"/>
            <w:hideMark/>
          </w:tcPr>
          <w:p w14:paraId="24A79E4D" w14:textId="77777777" w:rsidR="007D4F8C" w:rsidRPr="007D4F8C" w:rsidRDefault="007D4F8C" w:rsidP="007D4F8C">
            <w:pPr>
              <w:spacing w:after="0" w:line="240" w:lineRule="auto"/>
              <w:rPr>
                <w:rFonts w:ascii="Times New Roman" w:eastAsia="Times New Roman" w:hAnsi="Times New Roman" w:cs="Times New Roman"/>
                <w:b/>
                <w:bCs/>
                <w:color w:val="000000"/>
                <w:sz w:val="20"/>
                <w:szCs w:val="20"/>
                <w:lang w:eastAsia="hr-HR"/>
              </w:rPr>
            </w:pPr>
            <w:r w:rsidRPr="007D4F8C">
              <w:rPr>
                <w:rFonts w:ascii="Times New Roman" w:eastAsia="Times New Roman" w:hAnsi="Times New Roman" w:cs="Times New Roman"/>
                <w:b/>
                <w:bCs/>
                <w:color w:val="000000"/>
                <w:sz w:val="20"/>
                <w:szCs w:val="20"/>
                <w:lang w:eastAsia="hr-HR"/>
              </w:rPr>
              <w:t>1.1.</w:t>
            </w:r>
          </w:p>
        </w:tc>
        <w:tc>
          <w:tcPr>
            <w:tcW w:w="2385" w:type="dxa"/>
            <w:tcBorders>
              <w:top w:val="nil"/>
              <w:left w:val="nil"/>
              <w:bottom w:val="nil"/>
              <w:right w:val="nil"/>
            </w:tcBorders>
            <w:shd w:val="clear" w:color="000000" w:fill="FFCC00"/>
            <w:noWrap/>
            <w:vAlign w:val="bottom"/>
            <w:hideMark/>
          </w:tcPr>
          <w:p w14:paraId="4D70C637" w14:textId="77777777" w:rsidR="007D4F8C" w:rsidRPr="007D4F8C" w:rsidRDefault="007D4F8C" w:rsidP="007D4F8C">
            <w:pPr>
              <w:spacing w:after="0" w:line="240" w:lineRule="auto"/>
              <w:rPr>
                <w:rFonts w:ascii="Times New Roman" w:eastAsia="Times New Roman" w:hAnsi="Times New Roman" w:cs="Times New Roman"/>
                <w:b/>
                <w:bCs/>
                <w:color w:val="000000"/>
                <w:sz w:val="20"/>
                <w:szCs w:val="20"/>
                <w:lang w:eastAsia="hr-HR"/>
              </w:rPr>
            </w:pPr>
            <w:r w:rsidRPr="007D4F8C">
              <w:rPr>
                <w:rFonts w:ascii="Times New Roman" w:eastAsia="Times New Roman" w:hAnsi="Times New Roman" w:cs="Times New Roman"/>
                <w:b/>
                <w:bCs/>
                <w:color w:val="000000"/>
                <w:sz w:val="20"/>
                <w:szCs w:val="20"/>
                <w:lang w:eastAsia="hr-HR"/>
              </w:rPr>
              <w:t>OPĆI PRIHODI I PRIMICI</w:t>
            </w:r>
          </w:p>
        </w:tc>
        <w:tc>
          <w:tcPr>
            <w:tcW w:w="1685" w:type="dxa"/>
            <w:tcBorders>
              <w:top w:val="nil"/>
              <w:left w:val="nil"/>
              <w:bottom w:val="nil"/>
              <w:right w:val="nil"/>
            </w:tcBorders>
            <w:shd w:val="clear" w:color="000000" w:fill="FFCC00"/>
            <w:noWrap/>
            <w:vAlign w:val="bottom"/>
            <w:hideMark/>
          </w:tcPr>
          <w:p w14:paraId="7A710870" w14:textId="77777777" w:rsidR="007D4F8C" w:rsidRPr="007D4F8C" w:rsidRDefault="007D4F8C" w:rsidP="007D4F8C">
            <w:pPr>
              <w:spacing w:after="0" w:line="240" w:lineRule="auto"/>
              <w:jc w:val="right"/>
              <w:rPr>
                <w:rFonts w:ascii="Times New Roman" w:eastAsia="Times New Roman" w:hAnsi="Times New Roman" w:cs="Times New Roman"/>
                <w:b/>
                <w:bCs/>
                <w:color w:val="000000"/>
                <w:sz w:val="20"/>
                <w:szCs w:val="20"/>
                <w:lang w:eastAsia="hr-HR"/>
              </w:rPr>
            </w:pPr>
            <w:r w:rsidRPr="007D4F8C">
              <w:rPr>
                <w:rFonts w:ascii="Times New Roman" w:eastAsia="Times New Roman" w:hAnsi="Times New Roman" w:cs="Times New Roman"/>
                <w:b/>
                <w:bCs/>
                <w:color w:val="000000"/>
                <w:sz w:val="20"/>
                <w:szCs w:val="20"/>
                <w:lang w:eastAsia="hr-HR"/>
              </w:rPr>
              <w:t>2.800,00</w:t>
            </w:r>
          </w:p>
        </w:tc>
        <w:tc>
          <w:tcPr>
            <w:tcW w:w="1634" w:type="dxa"/>
            <w:tcBorders>
              <w:top w:val="nil"/>
              <w:left w:val="nil"/>
              <w:bottom w:val="nil"/>
              <w:right w:val="nil"/>
            </w:tcBorders>
            <w:shd w:val="clear" w:color="000000" w:fill="FFCC00"/>
            <w:noWrap/>
            <w:vAlign w:val="bottom"/>
            <w:hideMark/>
          </w:tcPr>
          <w:p w14:paraId="5D5DB66F" w14:textId="77777777" w:rsidR="007D4F8C" w:rsidRPr="007D4F8C" w:rsidRDefault="007D4F8C" w:rsidP="007D4F8C">
            <w:pPr>
              <w:spacing w:after="0" w:line="240" w:lineRule="auto"/>
              <w:jc w:val="right"/>
              <w:rPr>
                <w:rFonts w:ascii="Times New Roman" w:eastAsia="Times New Roman" w:hAnsi="Times New Roman" w:cs="Times New Roman"/>
                <w:b/>
                <w:bCs/>
                <w:color w:val="000000"/>
                <w:sz w:val="20"/>
                <w:szCs w:val="20"/>
                <w:lang w:eastAsia="hr-HR"/>
              </w:rPr>
            </w:pPr>
            <w:r w:rsidRPr="007D4F8C">
              <w:rPr>
                <w:rFonts w:ascii="Times New Roman" w:eastAsia="Times New Roman" w:hAnsi="Times New Roman" w:cs="Times New Roman"/>
                <w:b/>
                <w:bCs/>
                <w:color w:val="000000"/>
                <w:sz w:val="20"/>
                <w:szCs w:val="20"/>
                <w:lang w:eastAsia="hr-HR"/>
              </w:rPr>
              <w:t>0,00</w:t>
            </w:r>
          </w:p>
        </w:tc>
        <w:tc>
          <w:tcPr>
            <w:tcW w:w="1118" w:type="dxa"/>
            <w:tcBorders>
              <w:top w:val="nil"/>
              <w:left w:val="nil"/>
              <w:bottom w:val="nil"/>
              <w:right w:val="nil"/>
            </w:tcBorders>
            <w:shd w:val="clear" w:color="000000" w:fill="FFCC00"/>
            <w:noWrap/>
            <w:vAlign w:val="bottom"/>
            <w:hideMark/>
          </w:tcPr>
          <w:p w14:paraId="6F2CA301" w14:textId="77777777" w:rsidR="007D4F8C" w:rsidRPr="007D4F8C" w:rsidRDefault="007D4F8C" w:rsidP="007D4F8C">
            <w:pPr>
              <w:spacing w:after="0" w:line="240" w:lineRule="auto"/>
              <w:jc w:val="right"/>
              <w:rPr>
                <w:rFonts w:ascii="Times New Roman" w:eastAsia="Times New Roman" w:hAnsi="Times New Roman" w:cs="Times New Roman"/>
                <w:b/>
                <w:bCs/>
                <w:color w:val="000000"/>
                <w:sz w:val="20"/>
                <w:szCs w:val="20"/>
                <w:lang w:eastAsia="hr-HR"/>
              </w:rPr>
            </w:pPr>
            <w:r w:rsidRPr="007D4F8C">
              <w:rPr>
                <w:rFonts w:ascii="Times New Roman" w:eastAsia="Times New Roman" w:hAnsi="Times New Roman" w:cs="Times New Roman"/>
                <w:b/>
                <w:bCs/>
                <w:color w:val="000000"/>
                <w:sz w:val="20"/>
                <w:szCs w:val="20"/>
                <w:lang w:eastAsia="hr-HR"/>
              </w:rPr>
              <w:t>0,00</w:t>
            </w:r>
          </w:p>
        </w:tc>
      </w:tr>
      <w:tr w:rsidR="007D4F8C" w:rsidRPr="007D4F8C" w14:paraId="649714FB" w14:textId="77777777" w:rsidTr="007D4F8C">
        <w:trPr>
          <w:trHeight w:val="255"/>
        </w:trPr>
        <w:tc>
          <w:tcPr>
            <w:tcW w:w="1124" w:type="dxa"/>
            <w:tcBorders>
              <w:top w:val="nil"/>
              <w:left w:val="nil"/>
              <w:bottom w:val="nil"/>
              <w:right w:val="nil"/>
            </w:tcBorders>
            <w:noWrap/>
            <w:vAlign w:val="bottom"/>
            <w:hideMark/>
          </w:tcPr>
          <w:p w14:paraId="397568F3" w14:textId="77777777" w:rsidR="007D4F8C" w:rsidRPr="007D4F8C" w:rsidRDefault="007D4F8C" w:rsidP="007D4F8C">
            <w:pPr>
              <w:spacing w:after="0" w:line="240" w:lineRule="auto"/>
              <w:rPr>
                <w:rFonts w:ascii="Times New Roman" w:eastAsia="Times New Roman" w:hAnsi="Times New Roman" w:cs="Times New Roman"/>
                <w:b/>
                <w:bCs/>
                <w:color w:val="000000"/>
                <w:sz w:val="20"/>
                <w:szCs w:val="20"/>
                <w:lang w:eastAsia="hr-HR"/>
              </w:rPr>
            </w:pPr>
            <w:r w:rsidRPr="007D4F8C">
              <w:rPr>
                <w:rFonts w:ascii="Times New Roman" w:eastAsia="Times New Roman" w:hAnsi="Times New Roman" w:cs="Times New Roman"/>
                <w:b/>
                <w:bCs/>
                <w:color w:val="000000"/>
                <w:sz w:val="20"/>
                <w:szCs w:val="20"/>
                <w:lang w:eastAsia="hr-HR"/>
              </w:rPr>
              <w:t>Aktivnost</w:t>
            </w:r>
          </w:p>
        </w:tc>
        <w:tc>
          <w:tcPr>
            <w:tcW w:w="985" w:type="dxa"/>
            <w:tcBorders>
              <w:top w:val="nil"/>
              <w:left w:val="nil"/>
              <w:bottom w:val="nil"/>
              <w:right w:val="nil"/>
            </w:tcBorders>
            <w:noWrap/>
            <w:vAlign w:val="bottom"/>
            <w:hideMark/>
          </w:tcPr>
          <w:p w14:paraId="68480658" w14:textId="77777777" w:rsidR="007D4F8C" w:rsidRPr="007D4F8C" w:rsidRDefault="007D4F8C" w:rsidP="007D4F8C">
            <w:pPr>
              <w:spacing w:after="0" w:line="240" w:lineRule="auto"/>
              <w:rPr>
                <w:rFonts w:ascii="Times New Roman" w:eastAsia="Times New Roman" w:hAnsi="Times New Roman" w:cs="Times New Roman"/>
                <w:b/>
                <w:bCs/>
                <w:color w:val="000000"/>
                <w:sz w:val="20"/>
                <w:szCs w:val="20"/>
                <w:lang w:eastAsia="hr-HR"/>
              </w:rPr>
            </w:pPr>
            <w:r w:rsidRPr="007D4F8C">
              <w:rPr>
                <w:rFonts w:ascii="Times New Roman" w:eastAsia="Times New Roman" w:hAnsi="Times New Roman" w:cs="Times New Roman"/>
                <w:b/>
                <w:bCs/>
                <w:color w:val="000000"/>
                <w:sz w:val="20"/>
                <w:szCs w:val="20"/>
                <w:lang w:eastAsia="hr-HR"/>
              </w:rPr>
              <w:t>A100411</w:t>
            </w:r>
          </w:p>
        </w:tc>
        <w:tc>
          <w:tcPr>
            <w:tcW w:w="2385" w:type="dxa"/>
            <w:tcBorders>
              <w:top w:val="nil"/>
              <w:left w:val="nil"/>
              <w:bottom w:val="nil"/>
              <w:right w:val="nil"/>
            </w:tcBorders>
            <w:noWrap/>
            <w:vAlign w:val="bottom"/>
            <w:hideMark/>
          </w:tcPr>
          <w:p w14:paraId="2E285688" w14:textId="77777777" w:rsidR="007D4F8C" w:rsidRPr="007D4F8C" w:rsidRDefault="007D4F8C" w:rsidP="007D4F8C">
            <w:pPr>
              <w:spacing w:after="0" w:line="240" w:lineRule="auto"/>
              <w:rPr>
                <w:rFonts w:ascii="Times New Roman" w:eastAsia="Times New Roman" w:hAnsi="Times New Roman" w:cs="Times New Roman"/>
                <w:b/>
                <w:bCs/>
                <w:color w:val="000000"/>
                <w:sz w:val="20"/>
                <w:szCs w:val="20"/>
                <w:lang w:eastAsia="hr-HR"/>
              </w:rPr>
            </w:pPr>
            <w:r w:rsidRPr="007D4F8C">
              <w:rPr>
                <w:rFonts w:ascii="Times New Roman" w:eastAsia="Times New Roman" w:hAnsi="Times New Roman" w:cs="Times New Roman"/>
                <w:b/>
                <w:bCs/>
                <w:color w:val="000000"/>
                <w:sz w:val="20"/>
                <w:szCs w:val="20"/>
                <w:lang w:eastAsia="hr-HR"/>
              </w:rPr>
              <w:t>ZAŠTITA GRAĐE</w:t>
            </w:r>
          </w:p>
        </w:tc>
        <w:tc>
          <w:tcPr>
            <w:tcW w:w="1685" w:type="dxa"/>
            <w:tcBorders>
              <w:top w:val="nil"/>
              <w:left w:val="nil"/>
              <w:bottom w:val="nil"/>
              <w:right w:val="nil"/>
            </w:tcBorders>
            <w:noWrap/>
            <w:vAlign w:val="bottom"/>
            <w:hideMark/>
          </w:tcPr>
          <w:p w14:paraId="5C8C5CD9" w14:textId="77777777" w:rsidR="007D4F8C" w:rsidRPr="007D4F8C" w:rsidRDefault="007D4F8C" w:rsidP="007D4F8C">
            <w:pPr>
              <w:spacing w:after="0" w:line="240" w:lineRule="auto"/>
              <w:jc w:val="right"/>
              <w:rPr>
                <w:rFonts w:ascii="Times New Roman" w:eastAsia="Times New Roman" w:hAnsi="Times New Roman" w:cs="Times New Roman"/>
                <w:b/>
                <w:bCs/>
                <w:color w:val="000000"/>
                <w:sz w:val="20"/>
                <w:szCs w:val="20"/>
                <w:lang w:eastAsia="hr-HR"/>
              </w:rPr>
            </w:pPr>
            <w:r w:rsidRPr="007D4F8C">
              <w:rPr>
                <w:rFonts w:ascii="Times New Roman" w:eastAsia="Times New Roman" w:hAnsi="Times New Roman" w:cs="Times New Roman"/>
                <w:b/>
                <w:bCs/>
                <w:color w:val="000000"/>
                <w:sz w:val="20"/>
                <w:szCs w:val="20"/>
                <w:lang w:eastAsia="hr-HR"/>
              </w:rPr>
              <w:t>8.800,00</w:t>
            </w:r>
          </w:p>
        </w:tc>
        <w:tc>
          <w:tcPr>
            <w:tcW w:w="1634" w:type="dxa"/>
            <w:tcBorders>
              <w:top w:val="nil"/>
              <w:left w:val="nil"/>
              <w:bottom w:val="nil"/>
              <w:right w:val="nil"/>
            </w:tcBorders>
            <w:noWrap/>
            <w:vAlign w:val="bottom"/>
            <w:hideMark/>
          </w:tcPr>
          <w:p w14:paraId="0FD2C894" w14:textId="77777777" w:rsidR="007D4F8C" w:rsidRPr="007D4F8C" w:rsidRDefault="007D4F8C" w:rsidP="007D4F8C">
            <w:pPr>
              <w:spacing w:after="0" w:line="240" w:lineRule="auto"/>
              <w:jc w:val="right"/>
              <w:rPr>
                <w:rFonts w:ascii="Times New Roman" w:eastAsia="Times New Roman" w:hAnsi="Times New Roman" w:cs="Times New Roman"/>
                <w:b/>
                <w:bCs/>
                <w:color w:val="000000"/>
                <w:sz w:val="20"/>
                <w:szCs w:val="20"/>
                <w:lang w:eastAsia="hr-HR"/>
              </w:rPr>
            </w:pPr>
            <w:r w:rsidRPr="007D4F8C">
              <w:rPr>
                <w:rFonts w:ascii="Times New Roman" w:eastAsia="Times New Roman" w:hAnsi="Times New Roman" w:cs="Times New Roman"/>
                <w:b/>
                <w:bCs/>
                <w:color w:val="000000"/>
                <w:sz w:val="20"/>
                <w:szCs w:val="20"/>
                <w:lang w:eastAsia="hr-HR"/>
              </w:rPr>
              <w:t>0,00</w:t>
            </w:r>
          </w:p>
        </w:tc>
        <w:tc>
          <w:tcPr>
            <w:tcW w:w="1118" w:type="dxa"/>
            <w:tcBorders>
              <w:top w:val="nil"/>
              <w:left w:val="nil"/>
              <w:bottom w:val="nil"/>
              <w:right w:val="nil"/>
            </w:tcBorders>
            <w:noWrap/>
            <w:vAlign w:val="bottom"/>
            <w:hideMark/>
          </w:tcPr>
          <w:p w14:paraId="24657DC8" w14:textId="77777777" w:rsidR="007D4F8C" w:rsidRPr="007D4F8C" w:rsidRDefault="007D4F8C" w:rsidP="007D4F8C">
            <w:pPr>
              <w:spacing w:after="0" w:line="240" w:lineRule="auto"/>
              <w:jc w:val="right"/>
              <w:rPr>
                <w:rFonts w:ascii="Times New Roman" w:eastAsia="Times New Roman" w:hAnsi="Times New Roman" w:cs="Times New Roman"/>
                <w:b/>
                <w:bCs/>
                <w:color w:val="000000"/>
                <w:sz w:val="20"/>
                <w:szCs w:val="20"/>
                <w:lang w:eastAsia="hr-HR"/>
              </w:rPr>
            </w:pPr>
            <w:r w:rsidRPr="007D4F8C">
              <w:rPr>
                <w:rFonts w:ascii="Times New Roman" w:eastAsia="Times New Roman" w:hAnsi="Times New Roman" w:cs="Times New Roman"/>
                <w:b/>
                <w:bCs/>
                <w:color w:val="000000"/>
                <w:sz w:val="20"/>
                <w:szCs w:val="20"/>
                <w:lang w:eastAsia="hr-HR"/>
              </w:rPr>
              <w:t>0,00</w:t>
            </w:r>
          </w:p>
        </w:tc>
      </w:tr>
      <w:tr w:rsidR="007D4F8C" w:rsidRPr="007D4F8C" w14:paraId="2D53ADC1" w14:textId="77777777" w:rsidTr="007D4F8C">
        <w:trPr>
          <w:trHeight w:val="255"/>
        </w:trPr>
        <w:tc>
          <w:tcPr>
            <w:tcW w:w="1124" w:type="dxa"/>
            <w:tcBorders>
              <w:top w:val="nil"/>
              <w:left w:val="nil"/>
              <w:bottom w:val="nil"/>
              <w:right w:val="nil"/>
            </w:tcBorders>
            <w:shd w:val="clear" w:color="000000" w:fill="FFCC00"/>
            <w:noWrap/>
            <w:vAlign w:val="bottom"/>
            <w:hideMark/>
          </w:tcPr>
          <w:p w14:paraId="130CCB49" w14:textId="77777777" w:rsidR="007D4F8C" w:rsidRPr="007D4F8C" w:rsidRDefault="007D4F8C" w:rsidP="007D4F8C">
            <w:pPr>
              <w:spacing w:after="0" w:line="240" w:lineRule="auto"/>
              <w:rPr>
                <w:rFonts w:ascii="Times New Roman" w:eastAsia="Times New Roman" w:hAnsi="Times New Roman" w:cs="Times New Roman"/>
                <w:b/>
                <w:bCs/>
                <w:color w:val="000000"/>
                <w:sz w:val="20"/>
                <w:szCs w:val="20"/>
                <w:lang w:eastAsia="hr-HR"/>
              </w:rPr>
            </w:pPr>
            <w:r w:rsidRPr="007D4F8C">
              <w:rPr>
                <w:rFonts w:ascii="Times New Roman" w:eastAsia="Times New Roman" w:hAnsi="Times New Roman" w:cs="Times New Roman"/>
                <w:b/>
                <w:bCs/>
                <w:color w:val="000000"/>
                <w:sz w:val="20"/>
                <w:szCs w:val="20"/>
                <w:lang w:eastAsia="hr-HR"/>
              </w:rPr>
              <w:t xml:space="preserve">Izvor </w:t>
            </w:r>
          </w:p>
        </w:tc>
        <w:tc>
          <w:tcPr>
            <w:tcW w:w="985" w:type="dxa"/>
            <w:tcBorders>
              <w:top w:val="nil"/>
              <w:left w:val="nil"/>
              <w:bottom w:val="nil"/>
              <w:right w:val="nil"/>
            </w:tcBorders>
            <w:shd w:val="clear" w:color="000000" w:fill="FFCC00"/>
            <w:noWrap/>
            <w:vAlign w:val="bottom"/>
            <w:hideMark/>
          </w:tcPr>
          <w:p w14:paraId="6CDF6AC9" w14:textId="77777777" w:rsidR="007D4F8C" w:rsidRPr="007D4F8C" w:rsidRDefault="007D4F8C" w:rsidP="007D4F8C">
            <w:pPr>
              <w:spacing w:after="0" w:line="240" w:lineRule="auto"/>
              <w:rPr>
                <w:rFonts w:ascii="Times New Roman" w:eastAsia="Times New Roman" w:hAnsi="Times New Roman" w:cs="Times New Roman"/>
                <w:b/>
                <w:bCs/>
                <w:color w:val="000000"/>
                <w:sz w:val="20"/>
                <w:szCs w:val="20"/>
                <w:lang w:eastAsia="hr-HR"/>
              </w:rPr>
            </w:pPr>
            <w:r w:rsidRPr="007D4F8C">
              <w:rPr>
                <w:rFonts w:ascii="Times New Roman" w:eastAsia="Times New Roman" w:hAnsi="Times New Roman" w:cs="Times New Roman"/>
                <w:b/>
                <w:bCs/>
                <w:color w:val="000000"/>
                <w:sz w:val="20"/>
                <w:szCs w:val="20"/>
                <w:lang w:eastAsia="hr-HR"/>
              </w:rPr>
              <w:t>1.1.</w:t>
            </w:r>
          </w:p>
        </w:tc>
        <w:tc>
          <w:tcPr>
            <w:tcW w:w="2385" w:type="dxa"/>
            <w:tcBorders>
              <w:top w:val="nil"/>
              <w:left w:val="nil"/>
              <w:bottom w:val="nil"/>
              <w:right w:val="nil"/>
            </w:tcBorders>
            <w:shd w:val="clear" w:color="000000" w:fill="FFCC00"/>
            <w:noWrap/>
            <w:vAlign w:val="bottom"/>
            <w:hideMark/>
          </w:tcPr>
          <w:p w14:paraId="521094DC" w14:textId="77777777" w:rsidR="007D4F8C" w:rsidRPr="007D4F8C" w:rsidRDefault="007D4F8C" w:rsidP="007D4F8C">
            <w:pPr>
              <w:spacing w:after="0" w:line="240" w:lineRule="auto"/>
              <w:rPr>
                <w:rFonts w:ascii="Times New Roman" w:eastAsia="Times New Roman" w:hAnsi="Times New Roman" w:cs="Times New Roman"/>
                <w:b/>
                <w:bCs/>
                <w:color w:val="000000"/>
                <w:sz w:val="20"/>
                <w:szCs w:val="20"/>
                <w:lang w:eastAsia="hr-HR"/>
              </w:rPr>
            </w:pPr>
            <w:r w:rsidRPr="007D4F8C">
              <w:rPr>
                <w:rFonts w:ascii="Times New Roman" w:eastAsia="Times New Roman" w:hAnsi="Times New Roman" w:cs="Times New Roman"/>
                <w:b/>
                <w:bCs/>
                <w:color w:val="000000"/>
                <w:sz w:val="20"/>
                <w:szCs w:val="20"/>
                <w:lang w:eastAsia="hr-HR"/>
              </w:rPr>
              <w:t>OPĆI PRIHODI I PRIMICI</w:t>
            </w:r>
          </w:p>
        </w:tc>
        <w:tc>
          <w:tcPr>
            <w:tcW w:w="1685" w:type="dxa"/>
            <w:tcBorders>
              <w:top w:val="nil"/>
              <w:left w:val="nil"/>
              <w:bottom w:val="nil"/>
              <w:right w:val="nil"/>
            </w:tcBorders>
            <w:shd w:val="clear" w:color="000000" w:fill="FFCC00"/>
            <w:noWrap/>
            <w:vAlign w:val="bottom"/>
            <w:hideMark/>
          </w:tcPr>
          <w:p w14:paraId="612B8EDE" w14:textId="77777777" w:rsidR="007D4F8C" w:rsidRPr="007D4F8C" w:rsidRDefault="007D4F8C" w:rsidP="007D4F8C">
            <w:pPr>
              <w:spacing w:after="0" w:line="240" w:lineRule="auto"/>
              <w:jc w:val="right"/>
              <w:rPr>
                <w:rFonts w:ascii="Times New Roman" w:eastAsia="Times New Roman" w:hAnsi="Times New Roman" w:cs="Times New Roman"/>
                <w:b/>
                <w:bCs/>
                <w:color w:val="000000"/>
                <w:sz w:val="20"/>
                <w:szCs w:val="20"/>
                <w:lang w:eastAsia="hr-HR"/>
              </w:rPr>
            </w:pPr>
            <w:r w:rsidRPr="007D4F8C">
              <w:rPr>
                <w:rFonts w:ascii="Times New Roman" w:eastAsia="Times New Roman" w:hAnsi="Times New Roman" w:cs="Times New Roman"/>
                <w:b/>
                <w:bCs/>
                <w:color w:val="000000"/>
                <w:sz w:val="20"/>
                <w:szCs w:val="20"/>
                <w:lang w:eastAsia="hr-HR"/>
              </w:rPr>
              <w:t>8.800,00</w:t>
            </w:r>
          </w:p>
        </w:tc>
        <w:tc>
          <w:tcPr>
            <w:tcW w:w="1634" w:type="dxa"/>
            <w:tcBorders>
              <w:top w:val="nil"/>
              <w:left w:val="nil"/>
              <w:bottom w:val="nil"/>
              <w:right w:val="nil"/>
            </w:tcBorders>
            <w:shd w:val="clear" w:color="000000" w:fill="FFCC00"/>
            <w:noWrap/>
            <w:vAlign w:val="bottom"/>
            <w:hideMark/>
          </w:tcPr>
          <w:p w14:paraId="5F14B768" w14:textId="77777777" w:rsidR="007D4F8C" w:rsidRPr="007D4F8C" w:rsidRDefault="007D4F8C" w:rsidP="007D4F8C">
            <w:pPr>
              <w:spacing w:after="0" w:line="240" w:lineRule="auto"/>
              <w:jc w:val="right"/>
              <w:rPr>
                <w:rFonts w:ascii="Times New Roman" w:eastAsia="Times New Roman" w:hAnsi="Times New Roman" w:cs="Times New Roman"/>
                <w:b/>
                <w:bCs/>
                <w:color w:val="000000"/>
                <w:sz w:val="20"/>
                <w:szCs w:val="20"/>
                <w:lang w:eastAsia="hr-HR"/>
              </w:rPr>
            </w:pPr>
            <w:r w:rsidRPr="007D4F8C">
              <w:rPr>
                <w:rFonts w:ascii="Times New Roman" w:eastAsia="Times New Roman" w:hAnsi="Times New Roman" w:cs="Times New Roman"/>
                <w:b/>
                <w:bCs/>
                <w:color w:val="000000"/>
                <w:sz w:val="20"/>
                <w:szCs w:val="20"/>
                <w:lang w:eastAsia="hr-HR"/>
              </w:rPr>
              <w:t>0,00</w:t>
            </w:r>
          </w:p>
        </w:tc>
        <w:tc>
          <w:tcPr>
            <w:tcW w:w="1118" w:type="dxa"/>
            <w:tcBorders>
              <w:top w:val="nil"/>
              <w:left w:val="nil"/>
              <w:bottom w:val="nil"/>
              <w:right w:val="nil"/>
            </w:tcBorders>
            <w:shd w:val="clear" w:color="000000" w:fill="FFCC00"/>
            <w:noWrap/>
            <w:vAlign w:val="bottom"/>
            <w:hideMark/>
          </w:tcPr>
          <w:p w14:paraId="38CD0C0A" w14:textId="77777777" w:rsidR="007D4F8C" w:rsidRPr="007D4F8C" w:rsidRDefault="007D4F8C" w:rsidP="007D4F8C">
            <w:pPr>
              <w:spacing w:after="0" w:line="240" w:lineRule="auto"/>
              <w:jc w:val="right"/>
              <w:rPr>
                <w:rFonts w:ascii="Times New Roman" w:eastAsia="Times New Roman" w:hAnsi="Times New Roman" w:cs="Times New Roman"/>
                <w:b/>
                <w:bCs/>
                <w:color w:val="000000"/>
                <w:sz w:val="20"/>
                <w:szCs w:val="20"/>
                <w:lang w:eastAsia="hr-HR"/>
              </w:rPr>
            </w:pPr>
            <w:r w:rsidRPr="007D4F8C">
              <w:rPr>
                <w:rFonts w:ascii="Times New Roman" w:eastAsia="Times New Roman" w:hAnsi="Times New Roman" w:cs="Times New Roman"/>
                <w:b/>
                <w:bCs/>
                <w:color w:val="000000"/>
                <w:sz w:val="20"/>
                <w:szCs w:val="20"/>
                <w:lang w:eastAsia="hr-HR"/>
              </w:rPr>
              <w:t>0,00</w:t>
            </w:r>
          </w:p>
        </w:tc>
      </w:tr>
      <w:tr w:rsidR="007D4F8C" w:rsidRPr="007D4F8C" w14:paraId="5E4182FD" w14:textId="77777777" w:rsidTr="007D4F8C">
        <w:trPr>
          <w:trHeight w:val="255"/>
        </w:trPr>
        <w:tc>
          <w:tcPr>
            <w:tcW w:w="1124" w:type="dxa"/>
            <w:tcBorders>
              <w:top w:val="nil"/>
              <w:left w:val="nil"/>
              <w:bottom w:val="nil"/>
              <w:right w:val="nil"/>
            </w:tcBorders>
            <w:noWrap/>
            <w:vAlign w:val="bottom"/>
            <w:hideMark/>
          </w:tcPr>
          <w:p w14:paraId="7E3DA1F2" w14:textId="77777777" w:rsidR="007D4F8C" w:rsidRPr="007D4F8C" w:rsidRDefault="007D4F8C" w:rsidP="007D4F8C">
            <w:pPr>
              <w:spacing w:after="0" w:line="240" w:lineRule="auto"/>
              <w:rPr>
                <w:rFonts w:ascii="Times New Roman" w:eastAsia="Times New Roman" w:hAnsi="Times New Roman" w:cs="Times New Roman"/>
                <w:b/>
                <w:bCs/>
                <w:color w:val="000000"/>
                <w:sz w:val="20"/>
                <w:szCs w:val="20"/>
                <w:lang w:eastAsia="hr-HR"/>
              </w:rPr>
            </w:pPr>
            <w:r w:rsidRPr="007D4F8C">
              <w:rPr>
                <w:rFonts w:ascii="Times New Roman" w:eastAsia="Times New Roman" w:hAnsi="Times New Roman" w:cs="Times New Roman"/>
                <w:b/>
                <w:bCs/>
                <w:color w:val="000000"/>
                <w:sz w:val="20"/>
                <w:szCs w:val="20"/>
                <w:lang w:eastAsia="hr-HR"/>
              </w:rPr>
              <w:t>Aktivnost</w:t>
            </w:r>
          </w:p>
        </w:tc>
        <w:tc>
          <w:tcPr>
            <w:tcW w:w="985" w:type="dxa"/>
            <w:tcBorders>
              <w:top w:val="nil"/>
              <w:left w:val="nil"/>
              <w:bottom w:val="nil"/>
              <w:right w:val="nil"/>
            </w:tcBorders>
            <w:noWrap/>
            <w:vAlign w:val="bottom"/>
            <w:hideMark/>
          </w:tcPr>
          <w:p w14:paraId="1D7AC324" w14:textId="77777777" w:rsidR="007D4F8C" w:rsidRPr="007D4F8C" w:rsidRDefault="007D4F8C" w:rsidP="007D4F8C">
            <w:pPr>
              <w:spacing w:after="0" w:line="240" w:lineRule="auto"/>
              <w:rPr>
                <w:rFonts w:ascii="Times New Roman" w:eastAsia="Times New Roman" w:hAnsi="Times New Roman" w:cs="Times New Roman"/>
                <w:b/>
                <w:bCs/>
                <w:color w:val="000000"/>
                <w:sz w:val="20"/>
                <w:szCs w:val="20"/>
                <w:lang w:eastAsia="hr-HR"/>
              </w:rPr>
            </w:pPr>
            <w:r w:rsidRPr="007D4F8C">
              <w:rPr>
                <w:rFonts w:ascii="Times New Roman" w:eastAsia="Times New Roman" w:hAnsi="Times New Roman" w:cs="Times New Roman"/>
                <w:b/>
                <w:bCs/>
                <w:color w:val="000000"/>
                <w:sz w:val="20"/>
                <w:szCs w:val="20"/>
                <w:lang w:eastAsia="hr-HR"/>
              </w:rPr>
              <w:t>A100413</w:t>
            </w:r>
          </w:p>
        </w:tc>
        <w:tc>
          <w:tcPr>
            <w:tcW w:w="2385" w:type="dxa"/>
            <w:tcBorders>
              <w:top w:val="nil"/>
              <w:left w:val="nil"/>
              <w:bottom w:val="nil"/>
              <w:right w:val="nil"/>
            </w:tcBorders>
            <w:noWrap/>
            <w:vAlign w:val="bottom"/>
            <w:hideMark/>
          </w:tcPr>
          <w:p w14:paraId="099D0A3B" w14:textId="77777777" w:rsidR="007D4F8C" w:rsidRPr="007D4F8C" w:rsidRDefault="007D4F8C" w:rsidP="007D4F8C">
            <w:pPr>
              <w:spacing w:after="0" w:line="240" w:lineRule="auto"/>
              <w:rPr>
                <w:rFonts w:ascii="Times New Roman" w:eastAsia="Times New Roman" w:hAnsi="Times New Roman" w:cs="Times New Roman"/>
                <w:b/>
                <w:bCs/>
                <w:color w:val="000000"/>
                <w:sz w:val="20"/>
                <w:szCs w:val="20"/>
                <w:lang w:eastAsia="hr-HR"/>
              </w:rPr>
            </w:pPr>
            <w:r w:rsidRPr="007D4F8C">
              <w:rPr>
                <w:rFonts w:ascii="Times New Roman" w:eastAsia="Times New Roman" w:hAnsi="Times New Roman" w:cs="Times New Roman"/>
                <w:b/>
                <w:bCs/>
                <w:color w:val="000000"/>
                <w:sz w:val="20"/>
                <w:szCs w:val="20"/>
                <w:lang w:eastAsia="hr-HR"/>
              </w:rPr>
              <w:t>MEĐUNARODNI DAN MUZEJA</w:t>
            </w:r>
          </w:p>
        </w:tc>
        <w:tc>
          <w:tcPr>
            <w:tcW w:w="1685" w:type="dxa"/>
            <w:tcBorders>
              <w:top w:val="nil"/>
              <w:left w:val="nil"/>
              <w:bottom w:val="nil"/>
              <w:right w:val="nil"/>
            </w:tcBorders>
            <w:noWrap/>
            <w:vAlign w:val="bottom"/>
            <w:hideMark/>
          </w:tcPr>
          <w:p w14:paraId="689E3E37" w14:textId="77777777" w:rsidR="007D4F8C" w:rsidRPr="007D4F8C" w:rsidRDefault="007D4F8C" w:rsidP="007D4F8C">
            <w:pPr>
              <w:spacing w:after="0" w:line="240" w:lineRule="auto"/>
              <w:jc w:val="right"/>
              <w:rPr>
                <w:rFonts w:ascii="Times New Roman" w:eastAsia="Times New Roman" w:hAnsi="Times New Roman" w:cs="Times New Roman"/>
                <w:b/>
                <w:bCs/>
                <w:color w:val="000000"/>
                <w:sz w:val="20"/>
                <w:szCs w:val="20"/>
                <w:lang w:eastAsia="hr-HR"/>
              </w:rPr>
            </w:pPr>
            <w:r w:rsidRPr="007D4F8C">
              <w:rPr>
                <w:rFonts w:ascii="Times New Roman" w:eastAsia="Times New Roman" w:hAnsi="Times New Roman" w:cs="Times New Roman"/>
                <w:b/>
                <w:bCs/>
                <w:color w:val="000000"/>
                <w:sz w:val="20"/>
                <w:szCs w:val="20"/>
                <w:lang w:eastAsia="hr-HR"/>
              </w:rPr>
              <w:t>1.200,00</w:t>
            </w:r>
          </w:p>
        </w:tc>
        <w:tc>
          <w:tcPr>
            <w:tcW w:w="1634" w:type="dxa"/>
            <w:tcBorders>
              <w:top w:val="nil"/>
              <w:left w:val="nil"/>
              <w:bottom w:val="nil"/>
              <w:right w:val="nil"/>
            </w:tcBorders>
            <w:noWrap/>
            <w:vAlign w:val="bottom"/>
            <w:hideMark/>
          </w:tcPr>
          <w:p w14:paraId="19C5BA72" w14:textId="77777777" w:rsidR="007D4F8C" w:rsidRPr="007D4F8C" w:rsidRDefault="007D4F8C" w:rsidP="007D4F8C">
            <w:pPr>
              <w:spacing w:after="0" w:line="240" w:lineRule="auto"/>
              <w:jc w:val="right"/>
              <w:rPr>
                <w:rFonts w:ascii="Times New Roman" w:eastAsia="Times New Roman" w:hAnsi="Times New Roman" w:cs="Times New Roman"/>
                <w:b/>
                <w:bCs/>
                <w:color w:val="000000"/>
                <w:sz w:val="20"/>
                <w:szCs w:val="20"/>
                <w:lang w:eastAsia="hr-HR"/>
              </w:rPr>
            </w:pPr>
            <w:r w:rsidRPr="007D4F8C">
              <w:rPr>
                <w:rFonts w:ascii="Times New Roman" w:eastAsia="Times New Roman" w:hAnsi="Times New Roman" w:cs="Times New Roman"/>
                <w:b/>
                <w:bCs/>
                <w:color w:val="000000"/>
                <w:sz w:val="20"/>
                <w:szCs w:val="20"/>
                <w:lang w:eastAsia="hr-HR"/>
              </w:rPr>
              <w:t>0,00</w:t>
            </w:r>
          </w:p>
        </w:tc>
        <w:tc>
          <w:tcPr>
            <w:tcW w:w="1118" w:type="dxa"/>
            <w:tcBorders>
              <w:top w:val="nil"/>
              <w:left w:val="nil"/>
              <w:bottom w:val="nil"/>
              <w:right w:val="nil"/>
            </w:tcBorders>
            <w:noWrap/>
            <w:vAlign w:val="bottom"/>
            <w:hideMark/>
          </w:tcPr>
          <w:p w14:paraId="518E618F" w14:textId="77777777" w:rsidR="007D4F8C" w:rsidRPr="007D4F8C" w:rsidRDefault="007D4F8C" w:rsidP="007D4F8C">
            <w:pPr>
              <w:spacing w:after="0" w:line="240" w:lineRule="auto"/>
              <w:jc w:val="right"/>
              <w:rPr>
                <w:rFonts w:ascii="Times New Roman" w:eastAsia="Times New Roman" w:hAnsi="Times New Roman" w:cs="Times New Roman"/>
                <w:b/>
                <w:bCs/>
                <w:color w:val="000000"/>
                <w:sz w:val="20"/>
                <w:szCs w:val="20"/>
                <w:lang w:eastAsia="hr-HR"/>
              </w:rPr>
            </w:pPr>
            <w:r w:rsidRPr="007D4F8C">
              <w:rPr>
                <w:rFonts w:ascii="Times New Roman" w:eastAsia="Times New Roman" w:hAnsi="Times New Roman" w:cs="Times New Roman"/>
                <w:b/>
                <w:bCs/>
                <w:color w:val="000000"/>
                <w:sz w:val="20"/>
                <w:szCs w:val="20"/>
                <w:lang w:eastAsia="hr-HR"/>
              </w:rPr>
              <w:t>0,00</w:t>
            </w:r>
          </w:p>
        </w:tc>
      </w:tr>
      <w:tr w:rsidR="007D4F8C" w:rsidRPr="007D4F8C" w14:paraId="71189BDC" w14:textId="77777777" w:rsidTr="007D4F8C">
        <w:trPr>
          <w:trHeight w:val="255"/>
        </w:trPr>
        <w:tc>
          <w:tcPr>
            <w:tcW w:w="1124" w:type="dxa"/>
            <w:tcBorders>
              <w:top w:val="nil"/>
              <w:left w:val="nil"/>
              <w:bottom w:val="nil"/>
              <w:right w:val="nil"/>
            </w:tcBorders>
            <w:shd w:val="clear" w:color="000000" w:fill="FFCC00"/>
            <w:noWrap/>
            <w:vAlign w:val="bottom"/>
            <w:hideMark/>
          </w:tcPr>
          <w:p w14:paraId="124B0E29" w14:textId="77777777" w:rsidR="007D4F8C" w:rsidRPr="007D4F8C" w:rsidRDefault="007D4F8C" w:rsidP="007D4F8C">
            <w:pPr>
              <w:spacing w:after="0" w:line="240" w:lineRule="auto"/>
              <w:rPr>
                <w:rFonts w:ascii="Times New Roman" w:eastAsia="Times New Roman" w:hAnsi="Times New Roman" w:cs="Times New Roman"/>
                <w:b/>
                <w:bCs/>
                <w:color w:val="000000"/>
                <w:sz w:val="20"/>
                <w:szCs w:val="20"/>
                <w:lang w:eastAsia="hr-HR"/>
              </w:rPr>
            </w:pPr>
            <w:r w:rsidRPr="007D4F8C">
              <w:rPr>
                <w:rFonts w:ascii="Times New Roman" w:eastAsia="Times New Roman" w:hAnsi="Times New Roman" w:cs="Times New Roman"/>
                <w:b/>
                <w:bCs/>
                <w:color w:val="000000"/>
                <w:sz w:val="20"/>
                <w:szCs w:val="20"/>
                <w:lang w:eastAsia="hr-HR"/>
              </w:rPr>
              <w:t xml:space="preserve">Izvor </w:t>
            </w:r>
          </w:p>
        </w:tc>
        <w:tc>
          <w:tcPr>
            <w:tcW w:w="985" w:type="dxa"/>
            <w:tcBorders>
              <w:top w:val="nil"/>
              <w:left w:val="nil"/>
              <w:bottom w:val="nil"/>
              <w:right w:val="nil"/>
            </w:tcBorders>
            <w:shd w:val="clear" w:color="000000" w:fill="FFCC00"/>
            <w:noWrap/>
            <w:vAlign w:val="bottom"/>
            <w:hideMark/>
          </w:tcPr>
          <w:p w14:paraId="646B0419" w14:textId="77777777" w:rsidR="007D4F8C" w:rsidRPr="007D4F8C" w:rsidRDefault="007D4F8C" w:rsidP="007D4F8C">
            <w:pPr>
              <w:spacing w:after="0" w:line="240" w:lineRule="auto"/>
              <w:rPr>
                <w:rFonts w:ascii="Times New Roman" w:eastAsia="Times New Roman" w:hAnsi="Times New Roman" w:cs="Times New Roman"/>
                <w:b/>
                <w:bCs/>
                <w:color w:val="000000"/>
                <w:sz w:val="20"/>
                <w:szCs w:val="20"/>
                <w:lang w:eastAsia="hr-HR"/>
              </w:rPr>
            </w:pPr>
            <w:r w:rsidRPr="007D4F8C">
              <w:rPr>
                <w:rFonts w:ascii="Times New Roman" w:eastAsia="Times New Roman" w:hAnsi="Times New Roman" w:cs="Times New Roman"/>
                <w:b/>
                <w:bCs/>
                <w:color w:val="000000"/>
                <w:sz w:val="20"/>
                <w:szCs w:val="20"/>
                <w:lang w:eastAsia="hr-HR"/>
              </w:rPr>
              <w:t>1.1.</w:t>
            </w:r>
          </w:p>
        </w:tc>
        <w:tc>
          <w:tcPr>
            <w:tcW w:w="2385" w:type="dxa"/>
            <w:tcBorders>
              <w:top w:val="nil"/>
              <w:left w:val="nil"/>
              <w:bottom w:val="nil"/>
              <w:right w:val="nil"/>
            </w:tcBorders>
            <w:shd w:val="clear" w:color="000000" w:fill="FFCC00"/>
            <w:noWrap/>
            <w:vAlign w:val="bottom"/>
            <w:hideMark/>
          </w:tcPr>
          <w:p w14:paraId="78891EAD" w14:textId="77777777" w:rsidR="007D4F8C" w:rsidRPr="007D4F8C" w:rsidRDefault="007D4F8C" w:rsidP="007D4F8C">
            <w:pPr>
              <w:spacing w:after="0" w:line="240" w:lineRule="auto"/>
              <w:rPr>
                <w:rFonts w:ascii="Times New Roman" w:eastAsia="Times New Roman" w:hAnsi="Times New Roman" w:cs="Times New Roman"/>
                <w:b/>
                <w:bCs/>
                <w:color w:val="000000"/>
                <w:sz w:val="20"/>
                <w:szCs w:val="20"/>
                <w:lang w:eastAsia="hr-HR"/>
              </w:rPr>
            </w:pPr>
            <w:r w:rsidRPr="007D4F8C">
              <w:rPr>
                <w:rFonts w:ascii="Times New Roman" w:eastAsia="Times New Roman" w:hAnsi="Times New Roman" w:cs="Times New Roman"/>
                <w:b/>
                <w:bCs/>
                <w:color w:val="000000"/>
                <w:sz w:val="20"/>
                <w:szCs w:val="20"/>
                <w:lang w:eastAsia="hr-HR"/>
              </w:rPr>
              <w:t>OPĆI PRIHODI I PRIMICI</w:t>
            </w:r>
          </w:p>
        </w:tc>
        <w:tc>
          <w:tcPr>
            <w:tcW w:w="1685" w:type="dxa"/>
            <w:tcBorders>
              <w:top w:val="nil"/>
              <w:left w:val="nil"/>
              <w:bottom w:val="nil"/>
              <w:right w:val="nil"/>
            </w:tcBorders>
            <w:shd w:val="clear" w:color="000000" w:fill="FFCC00"/>
            <w:noWrap/>
            <w:vAlign w:val="bottom"/>
            <w:hideMark/>
          </w:tcPr>
          <w:p w14:paraId="3F6ACCC2" w14:textId="77777777" w:rsidR="007D4F8C" w:rsidRPr="007D4F8C" w:rsidRDefault="007D4F8C" w:rsidP="007D4F8C">
            <w:pPr>
              <w:spacing w:after="0" w:line="240" w:lineRule="auto"/>
              <w:jc w:val="right"/>
              <w:rPr>
                <w:rFonts w:ascii="Times New Roman" w:eastAsia="Times New Roman" w:hAnsi="Times New Roman" w:cs="Times New Roman"/>
                <w:b/>
                <w:bCs/>
                <w:color w:val="000000"/>
                <w:sz w:val="20"/>
                <w:szCs w:val="20"/>
                <w:lang w:eastAsia="hr-HR"/>
              </w:rPr>
            </w:pPr>
            <w:r w:rsidRPr="007D4F8C">
              <w:rPr>
                <w:rFonts w:ascii="Times New Roman" w:eastAsia="Times New Roman" w:hAnsi="Times New Roman" w:cs="Times New Roman"/>
                <w:b/>
                <w:bCs/>
                <w:color w:val="000000"/>
                <w:sz w:val="20"/>
                <w:szCs w:val="20"/>
                <w:lang w:eastAsia="hr-HR"/>
              </w:rPr>
              <w:t>1.200,00</w:t>
            </w:r>
          </w:p>
        </w:tc>
        <w:tc>
          <w:tcPr>
            <w:tcW w:w="1634" w:type="dxa"/>
            <w:tcBorders>
              <w:top w:val="nil"/>
              <w:left w:val="nil"/>
              <w:bottom w:val="nil"/>
              <w:right w:val="nil"/>
            </w:tcBorders>
            <w:shd w:val="clear" w:color="000000" w:fill="FFCC00"/>
            <w:noWrap/>
            <w:vAlign w:val="bottom"/>
            <w:hideMark/>
          </w:tcPr>
          <w:p w14:paraId="7F3DF654" w14:textId="77777777" w:rsidR="007D4F8C" w:rsidRPr="007D4F8C" w:rsidRDefault="007D4F8C" w:rsidP="007D4F8C">
            <w:pPr>
              <w:spacing w:after="0" w:line="240" w:lineRule="auto"/>
              <w:jc w:val="right"/>
              <w:rPr>
                <w:rFonts w:ascii="Times New Roman" w:eastAsia="Times New Roman" w:hAnsi="Times New Roman" w:cs="Times New Roman"/>
                <w:b/>
                <w:bCs/>
                <w:color w:val="000000"/>
                <w:sz w:val="20"/>
                <w:szCs w:val="20"/>
                <w:lang w:eastAsia="hr-HR"/>
              </w:rPr>
            </w:pPr>
            <w:r w:rsidRPr="007D4F8C">
              <w:rPr>
                <w:rFonts w:ascii="Times New Roman" w:eastAsia="Times New Roman" w:hAnsi="Times New Roman" w:cs="Times New Roman"/>
                <w:b/>
                <w:bCs/>
                <w:color w:val="000000"/>
                <w:sz w:val="20"/>
                <w:szCs w:val="20"/>
                <w:lang w:eastAsia="hr-HR"/>
              </w:rPr>
              <w:t>0,00</w:t>
            </w:r>
          </w:p>
        </w:tc>
        <w:tc>
          <w:tcPr>
            <w:tcW w:w="1118" w:type="dxa"/>
            <w:tcBorders>
              <w:top w:val="nil"/>
              <w:left w:val="nil"/>
              <w:bottom w:val="nil"/>
              <w:right w:val="nil"/>
            </w:tcBorders>
            <w:shd w:val="clear" w:color="000000" w:fill="FFCC00"/>
            <w:noWrap/>
            <w:vAlign w:val="bottom"/>
            <w:hideMark/>
          </w:tcPr>
          <w:p w14:paraId="071FFC24" w14:textId="77777777" w:rsidR="007D4F8C" w:rsidRPr="007D4F8C" w:rsidRDefault="007D4F8C" w:rsidP="007D4F8C">
            <w:pPr>
              <w:spacing w:after="0" w:line="240" w:lineRule="auto"/>
              <w:jc w:val="right"/>
              <w:rPr>
                <w:rFonts w:ascii="Times New Roman" w:eastAsia="Times New Roman" w:hAnsi="Times New Roman" w:cs="Times New Roman"/>
                <w:b/>
                <w:bCs/>
                <w:color w:val="000000"/>
                <w:sz w:val="20"/>
                <w:szCs w:val="20"/>
                <w:lang w:eastAsia="hr-HR"/>
              </w:rPr>
            </w:pPr>
            <w:r w:rsidRPr="007D4F8C">
              <w:rPr>
                <w:rFonts w:ascii="Times New Roman" w:eastAsia="Times New Roman" w:hAnsi="Times New Roman" w:cs="Times New Roman"/>
                <w:b/>
                <w:bCs/>
                <w:color w:val="000000"/>
                <w:sz w:val="20"/>
                <w:szCs w:val="20"/>
                <w:lang w:eastAsia="hr-HR"/>
              </w:rPr>
              <w:t>0,00</w:t>
            </w:r>
          </w:p>
        </w:tc>
      </w:tr>
    </w:tbl>
    <w:p w14:paraId="006C412C" w14:textId="77777777" w:rsidR="007D4F8C" w:rsidRDefault="007D4F8C" w:rsidP="000E763F">
      <w:pPr>
        <w:widowControl w:val="0"/>
        <w:tabs>
          <w:tab w:val="left" w:pos="90"/>
          <w:tab w:val="left" w:pos="1198"/>
          <w:tab w:val="right" w:pos="7605"/>
          <w:tab w:val="right" w:pos="9420"/>
          <w:tab w:val="right" w:pos="10551"/>
        </w:tabs>
        <w:autoSpaceDE w:val="0"/>
        <w:autoSpaceDN w:val="0"/>
        <w:adjustRightInd w:val="0"/>
        <w:spacing w:after="0" w:line="240" w:lineRule="auto"/>
        <w:jc w:val="both"/>
        <w:rPr>
          <w:rFonts w:ascii="Times New Roman" w:hAnsi="Times New Roman" w:cs="Times New Roman"/>
          <w:sz w:val="24"/>
          <w:szCs w:val="24"/>
        </w:rPr>
      </w:pPr>
    </w:p>
    <w:p w14:paraId="0CEB97CE" w14:textId="77777777" w:rsidR="007D4F8C" w:rsidRPr="00B31419" w:rsidRDefault="007D4F8C" w:rsidP="000E763F">
      <w:pPr>
        <w:widowControl w:val="0"/>
        <w:tabs>
          <w:tab w:val="left" w:pos="90"/>
          <w:tab w:val="left" w:pos="1198"/>
          <w:tab w:val="right" w:pos="7605"/>
          <w:tab w:val="right" w:pos="9420"/>
          <w:tab w:val="right" w:pos="10551"/>
        </w:tabs>
        <w:autoSpaceDE w:val="0"/>
        <w:autoSpaceDN w:val="0"/>
        <w:adjustRightInd w:val="0"/>
        <w:spacing w:after="0" w:line="240" w:lineRule="auto"/>
        <w:jc w:val="both"/>
        <w:rPr>
          <w:rFonts w:ascii="Times New Roman" w:hAnsi="Times New Roman" w:cs="Times New Roman"/>
          <w:sz w:val="24"/>
          <w:szCs w:val="24"/>
        </w:rPr>
      </w:pPr>
    </w:p>
    <w:p w14:paraId="1438AF41" w14:textId="57827502" w:rsidR="00BE57A2" w:rsidRPr="00BE57A2" w:rsidRDefault="00C30C0D" w:rsidP="00C30C0D">
      <w:pPr>
        <w:spacing w:after="0" w:line="240" w:lineRule="auto"/>
        <w:rPr>
          <w:rFonts w:ascii="Times New Roman" w:hAnsi="Times New Roman" w:cs="Times New Roman"/>
          <w:sz w:val="24"/>
          <w:szCs w:val="24"/>
          <w:lang w:eastAsia="hr-HR"/>
        </w:rPr>
      </w:pPr>
      <w:r>
        <w:rPr>
          <w:rFonts w:ascii="Times New Roman" w:hAnsi="Times New Roman" w:cs="Times New Roman"/>
          <w:sz w:val="24"/>
          <w:szCs w:val="24"/>
        </w:rPr>
        <w:t>U</w:t>
      </w:r>
      <w:r w:rsidR="00BE57A2" w:rsidRPr="00BE57A2">
        <w:rPr>
          <w:rFonts w:ascii="Times New Roman" w:hAnsi="Times New Roman" w:cs="Times New Roman"/>
          <w:sz w:val="24"/>
          <w:szCs w:val="24"/>
        </w:rPr>
        <w:t xml:space="preserve">kupni prihodi i primici  -  </w:t>
      </w:r>
      <w:r w:rsidR="000D18FD">
        <w:rPr>
          <w:rFonts w:ascii="Times New Roman" w:hAnsi="Times New Roman" w:cs="Times New Roman"/>
          <w:sz w:val="24"/>
          <w:szCs w:val="24"/>
        </w:rPr>
        <w:t>47.791,90</w:t>
      </w:r>
      <w:r w:rsidR="00BE57A2" w:rsidRPr="00BE57A2">
        <w:rPr>
          <w:rFonts w:ascii="Times New Roman" w:hAnsi="Times New Roman" w:cs="Times New Roman"/>
          <w:sz w:val="24"/>
          <w:szCs w:val="24"/>
        </w:rPr>
        <w:t xml:space="preserve"> €</w:t>
      </w:r>
    </w:p>
    <w:p w14:paraId="5DA7FBC5" w14:textId="6EC4AFA6" w:rsidR="00BE57A2" w:rsidRDefault="00C30C0D" w:rsidP="00C30C0D">
      <w:pPr>
        <w:spacing w:after="0" w:line="240" w:lineRule="auto"/>
        <w:rPr>
          <w:rFonts w:ascii="Times New Roman" w:hAnsi="Times New Roman" w:cs="Times New Roman"/>
          <w:sz w:val="24"/>
          <w:szCs w:val="24"/>
        </w:rPr>
      </w:pPr>
      <w:r>
        <w:rPr>
          <w:rFonts w:ascii="Times New Roman" w:hAnsi="Times New Roman" w:cs="Times New Roman"/>
          <w:sz w:val="24"/>
          <w:szCs w:val="24"/>
        </w:rPr>
        <w:t>U</w:t>
      </w:r>
      <w:r w:rsidR="00BE57A2" w:rsidRPr="00BE57A2">
        <w:rPr>
          <w:rFonts w:ascii="Times New Roman" w:hAnsi="Times New Roman" w:cs="Times New Roman"/>
          <w:sz w:val="24"/>
          <w:szCs w:val="24"/>
        </w:rPr>
        <w:t xml:space="preserve">kupni rashodi i izdaci  - </w:t>
      </w:r>
      <w:r w:rsidR="000D18FD">
        <w:rPr>
          <w:rFonts w:ascii="Times New Roman" w:hAnsi="Times New Roman" w:cs="Times New Roman"/>
          <w:sz w:val="24"/>
          <w:szCs w:val="24"/>
        </w:rPr>
        <w:t>51.035,83</w:t>
      </w:r>
      <w:r w:rsidR="00BE57A2" w:rsidRPr="00BE57A2">
        <w:rPr>
          <w:rFonts w:ascii="Times New Roman" w:hAnsi="Times New Roman" w:cs="Times New Roman"/>
          <w:sz w:val="24"/>
          <w:szCs w:val="24"/>
        </w:rPr>
        <w:t xml:space="preserve"> €</w:t>
      </w:r>
    </w:p>
    <w:p w14:paraId="65B2C44F" w14:textId="77777777" w:rsidR="000D18FD" w:rsidRPr="00BE57A2" w:rsidRDefault="000D18FD" w:rsidP="00C30C0D">
      <w:pPr>
        <w:spacing w:after="0" w:line="240" w:lineRule="auto"/>
        <w:rPr>
          <w:rFonts w:ascii="Times New Roman" w:hAnsi="Times New Roman" w:cs="Times New Roman"/>
          <w:sz w:val="24"/>
          <w:szCs w:val="24"/>
        </w:rPr>
      </w:pPr>
    </w:p>
    <w:p w14:paraId="48C37A72" w14:textId="77777777" w:rsidR="000D18FD" w:rsidRPr="000D18FD" w:rsidRDefault="000D18FD" w:rsidP="000D18FD">
      <w:pPr>
        <w:spacing w:after="0" w:line="240" w:lineRule="auto"/>
        <w:jc w:val="both"/>
        <w:rPr>
          <w:rFonts w:ascii="Times New Roman" w:hAnsi="Times New Roman" w:cs="Times New Roman"/>
          <w:sz w:val="24"/>
          <w:szCs w:val="24"/>
        </w:rPr>
      </w:pPr>
      <w:r w:rsidRPr="000D18FD">
        <w:rPr>
          <w:rFonts w:ascii="Times New Roman" w:hAnsi="Times New Roman" w:cs="Times New Roman"/>
          <w:sz w:val="24"/>
          <w:szCs w:val="24"/>
        </w:rPr>
        <w:t>PMM –  Manjak prihoda iznosi 3.243,93 eura</w:t>
      </w:r>
    </w:p>
    <w:p w14:paraId="0E3D3FAF" w14:textId="77777777" w:rsidR="000D18FD" w:rsidRPr="000D18FD" w:rsidRDefault="000D18FD" w:rsidP="000D18FD">
      <w:pPr>
        <w:spacing w:after="0" w:line="240" w:lineRule="auto"/>
        <w:jc w:val="both"/>
        <w:rPr>
          <w:rFonts w:ascii="Times New Roman" w:hAnsi="Times New Roman" w:cs="Times New Roman"/>
          <w:sz w:val="24"/>
          <w:szCs w:val="24"/>
        </w:rPr>
      </w:pPr>
    </w:p>
    <w:p w14:paraId="5EC0CF00" w14:textId="77777777" w:rsidR="000D18FD" w:rsidRPr="000D18FD" w:rsidRDefault="000D18FD" w:rsidP="000D18FD">
      <w:pPr>
        <w:spacing w:after="0" w:line="240" w:lineRule="auto"/>
        <w:jc w:val="both"/>
        <w:rPr>
          <w:rFonts w:ascii="Times New Roman" w:hAnsi="Times New Roman" w:cs="Times New Roman"/>
          <w:sz w:val="24"/>
          <w:szCs w:val="24"/>
        </w:rPr>
      </w:pPr>
      <w:r w:rsidRPr="000D18FD">
        <w:rPr>
          <w:rFonts w:ascii="Times New Roman" w:hAnsi="Times New Roman" w:cs="Times New Roman"/>
          <w:sz w:val="24"/>
          <w:szCs w:val="24"/>
        </w:rPr>
        <w:t xml:space="preserve">             Prijenos viška iz 2024. iznosi 6.020,08 eura</w:t>
      </w:r>
    </w:p>
    <w:p w14:paraId="25D21635" w14:textId="77777777" w:rsidR="000D18FD" w:rsidRPr="000D18FD" w:rsidRDefault="000D18FD" w:rsidP="000D18FD">
      <w:pPr>
        <w:spacing w:after="0" w:line="240" w:lineRule="auto"/>
        <w:jc w:val="both"/>
        <w:rPr>
          <w:rFonts w:ascii="Times New Roman" w:hAnsi="Times New Roman" w:cs="Times New Roman"/>
          <w:sz w:val="24"/>
          <w:szCs w:val="24"/>
        </w:rPr>
      </w:pPr>
    </w:p>
    <w:p w14:paraId="0EC01934" w14:textId="07AAB59E" w:rsidR="00A958CB" w:rsidRPr="000D18FD" w:rsidRDefault="000D18FD" w:rsidP="000D18FD">
      <w:pPr>
        <w:spacing w:after="0" w:line="240" w:lineRule="auto"/>
        <w:jc w:val="both"/>
        <w:rPr>
          <w:rFonts w:ascii="Times New Roman" w:hAnsi="Times New Roman" w:cs="Times New Roman"/>
          <w:b/>
          <w:bCs/>
          <w:sz w:val="24"/>
          <w:szCs w:val="24"/>
        </w:rPr>
      </w:pPr>
      <w:r w:rsidRPr="000D18FD">
        <w:rPr>
          <w:rFonts w:ascii="Times New Roman" w:hAnsi="Times New Roman" w:cs="Times New Roman"/>
          <w:b/>
          <w:bCs/>
          <w:sz w:val="24"/>
          <w:szCs w:val="24"/>
        </w:rPr>
        <w:t xml:space="preserve">             UKUPAN VIŠAK S PRIJENOSOM 2.776,15 eura</w:t>
      </w:r>
    </w:p>
    <w:p w14:paraId="72C79D24" w14:textId="77777777" w:rsidR="000D18FD" w:rsidRDefault="000D18FD" w:rsidP="000D18FD">
      <w:pPr>
        <w:spacing w:after="0" w:line="240" w:lineRule="auto"/>
        <w:jc w:val="both"/>
        <w:rPr>
          <w:rFonts w:ascii="Times New Roman" w:hAnsi="Times New Roman" w:cs="Times New Roman"/>
          <w:sz w:val="24"/>
          <w:szCs w:val="24"/>
        </w:rPr>
      </w:pPr>
    </w:p>
    <w:p w14:paraId="426975E8" w14:textId="09DD29DC" w:rsidR="00C30C0D" w:rsidRDefault="00A958CB" w:rsidP="00A958CB">
      <w:pPr>
        <w:spacing w:after="0" w:line="240" w:lineRule="auto"/>
        <w:jc w:val="both"/>
        <w:rPr>
          <w:rFonts w:ascii="Times New Roman" w:hAnsi="Times New Roman" w:cs="Times New Roman"/>
          <w:b/>
          <w:sz w:val="24"/>
          <w:szCs w:val="24"/>
        </w:rPr>
      </w:pPr>
      <w:r w:rsidRPr="00A958CB">
        <w:rPr>
          <w:rFonts w:ascii="Times New Roman" w:hAnsi="Times New Roman" w:cs="Times New Roman"/>
          <w:b/>
          <w:sz w:val="24"/>
          <w:szCs w:val="24"/>
        </w:rPr>
        <w:t>Stanje novčanih sredstava na kraju izvještajnog razdoblja (30.06.202</w:t>
      </w:r>
      <w:r w:rsidR="000D18FD">
        <w:rPr>
          <w:rFonts w:ascii="Times New Roman" w:hAnsi="Times New Roman" w:cs="Times New Roman"/>
          <w:b/>
          <w:sz w:val="24"/>
          <w:szCs w:val="24"/>
        </w:rPr>
        <w:t>5.</w:t>
      </w:r>
      <w:r w:rsidRPr="00A958CB">
        <w:rPr>
          <w:rFonts w:ascii="Times New Roman" w:hAnsi="Times New Roman" w:cs="Times New Roman"/>
          <w:b/>
          <w:sz w:val="24"/>
          <w:szCs w:val="24"/>
        </w:rPr>
        <w:t>)</w:t>
      </w:r>
      <w:r>
        <w:rPr>
          <w:rFonts w:ascii="Times New Roman" w:hAnsi="Times New Roman" w:cs="Times New Roman"/>
          <w:b/>
          <w:sz w:val="24"/>
          <w:szCs w:val="24"/>
        </w:rPr>
        <w:t xml:space="preserve"> </w:t>
      </w:r>
      <w:r w:rsidR="000D18FD">
        <w:rPr>
          <w:rFonts w:ascii="Times New Roman" w:hAnsi="Times New Roman" w:cs="Times New Roman"/>
          <w:b/>
          <w:sz w:val="24"/>
          <w:szCs w:val="24"/>
        </w:rPr>
        <w:t xml:space="preserve">= </w:t>
      </w:r>
      <w:r w:rsidR="000D18FD" w:rsidRPr="000D18FD">
        <w:rPr>
          <w:rFonts w:ascii="Times New Roman" w:hAnsi="Times New Roman" w:cs="Times New Roman"/>
          <w:b/>
          <w:sz w:val="24"/>
          <w:szCs w:val="24"/>
        </w:rPr>
        <w:t>8.886,63 €</w:t>
      </w:r>
      <w:r w:rsidR="000D18FD">
        <w:rPr>
          <w:rFonts w:ascii="Times New Roman" w:hAnsi="Times New Roman" w:cs="Times New Roman"/>
          <w:b/>
          <w:sz w:val="24"/>
          <w:szCs w:val="24"/>
        </w:rPr>
        <w:t>.</w:t>
      </w:r>
    </w:p>
    <w:p w14:paraId="69B75978" w14:textId="77777777" w:rsidR="00A958CB" w:rsidRPr="00BE57A2" w:rsidRDefault="00A958CB" w:rsidP="00C30C0D">
      <w:pPr>
        <w:spacing w:after="0" w:line="240" w:lineRule="auto"/>
        <w:jc w:val="both"/>
        <w:rPr>
          <w:rFonts w:ascii="Times New Roman" w:hAnsi="Times New Roman" w:cs="Times New Roman"/>
          <w:b/>
          <w:sz w:val="24"/>
          <w:szCs w:val="24"/>
        </w:rPr>
      </w:pPr>
    </w:p>
    <w:p w14:paraId="62DD0A97" w14:textId="77777777" w:rsidR="00C30C0D" w:rsidRDefault="00C30C0D" w:rsidP="00453CE7">
      <w:pPr>
        <w:spacing w:after="0" w:line="240" w:lineRule="auto"/>
        <w:jc w:val="both"/>
        <w:rPr>
          <w:rFonts w:ascii="Times New Roman" w:hAnsi="Times New Roman" w:cs="Times New Roman"/>
          <w:b/>
          <w:bCs/>
          <w:sz w:val="24"/>
          <w:szCs w:val="24"/>
          <w:shd w:val="clear" w:color="auto" w:fill="FFFFFF"/>
        </w:rPr>
      </w:pPr>
      <w:r w:rsidRPr="00BE57A2">
        <w:rPr>
          <w:rFonts w:ascii="Times New Roman" w:hAnsi="Times New Roman" w:cs="Times New Roman"/>
          <w:b/>
          <w:bCs/>
          <w:sz w:val="24"/>
          <w:szCs w:val="24"/>
          <w:shd w:val="clear" w:color="auto" w:fill="FFFFFF"/>
        </w:rPr>
        <w:t>IZVJEŠTAJ O ZADUŽIVANJU NA DOMAĆEM I STRANOM TRŽIŠTU NOVCA I KAPITALA</w:t>
      </w:r>
    </w:p>
    <w:p w14:paraId="2EF532C9" w14:textId="77777777" w:rsidR="00453CE7" w:rsidRPr="00BE57A2" w:rsidRDefault="00453CE7" w:rsidP="00453CE7">
      <w:pPr>
        <w:spacing w:after="0" w:line="240" w:lineRule="auto"/>
        <w:jc w:val="both"/>
        <w:rPr>
          <w:rFonts w:ascii="Times New Roman" w:hAnsi="Times New Roman" w:cs="Times New Roman"/>
          <w:b/>
          <w:bCs/>
          <w:sz w:val="24"/>
          <w:szCs w:val="24"/>
          <w:shd w:val="clear" w:color="auto" w:fill="FFFFFF"/>
        </w:rPr>
      </w:pPr>
    </w:p>
    <w:p w14:paraId="6833E16A" w14:textId="043A3A51" w:rsidR="00664E5E" w:rsidRPr="00B31419" w:rsidRDefault="00C30C0D" w:rsidP="00B31419">
      <w:pPr>
        <w:spacing w:line="360" w:lineRule="auto"/>
        <w:jc w:val="both"/>
        <w:rPr>
          <w:rFonts w:ascii="Times New Roman" w:hAnsi="Times New Roman" w:cs="Times New Roman"/>
          <w:sz w:val="24"/>
          <w:szCs w:val="24"/>
        </w:rPr>
      </w:pPr>
      <w:r w:rsidRPr="00BE57A2">
        <w:rPr>
          <w:rFonts w:ascii="Times New Roman" w:hAnsi="Times New Roman" w:cs="Times New Roman"/>
          <w:color w:val="222222"/>
          <w:sz w:val="24"/>
          <w:szCs w:val="24"/>
          <w:shd w:val="clear" w:color="auto" w:fill="FFFFFF"/>
        </w:rPr>
        <w:t>U periodu od 1. siječnja 202</w:t>
      </w:r>
      <w:r w:rsidR="000D18FD">
        <w:rPr>
          <w:rFonts w:ascii="Times New Roman" w:hAnsi="Times New Roman" w:cs="Times New Roman"/>
          <w:color w:val="222222"/>
          <w:sz w:val="24"/>
          <w:szCs w:val="24"/>
          <w:shd w:val="clear" w:color="auto" w:fill="FFFFFF"/>
        </w:rPr>
        <w:t>5</w:t>
      </w:r>
      <w:r w:rsidRPr="00BE57A2">
        <w:rPr>
          <w:rFonts w:ascii="Times New Roman" w:hAnsi="Times New Roman" w:cs="Times New Roman"/>
          <w:color w:val="222222"/>
          <w:sz w:val="24"/>
          <w:szCs w:val="24"/>
          <w:shd w:val="clear" w:color="auto" w:fill="FFFFFF"/>
        </w:rPr>
        <w:t>. god. do 30. lipnja 202</w:t>
      </w:r>
      <w:r w:rsidR="000D18FD">
        <w:rPr>
          <w:rFonts w:ascii="Times New Roman" w:hAnsi="Times New Roman" w:cs="Times New Roman"/>
          <w:color w:val="222222"/>
          <w:sz w:val="24"/>
          <w:szCs w:val="24"/>
          <w:shd w:val="clear" w:color="auto" w:fill="FFFFFF"/>
        </w:rPr>
        <w:t>5</w:t>
      </w:r>
      <w:r w:rsidRPr="00BE57A2">
        <w:rPr>
          <w:rFonts w:ascii="Times New Roman" w:hAnsi="Times New Roman" w:cs="Times New Roman"/>
          <w:color w:val="222222"/>
          <w:sz w:val="24"/>
          <w:szCs w:val="24"/>
          <w:shd w:val="clear" w:color="auto" w:fill="FFFFFF"/>
        </w:rPr>
        <w:t xml:space="preserve">. god. </w:t>
      </w:r>
      <w:r>
        <w:rPr>
          <w:rFonts w:ascii="Times New Roman" w:hAnsi="Times New Roman" w:cs="Times New Roman"/>
          <w:color w:val="222222"/>
          <w:sz w:val="24"/>
          <w:szCs w:val="24"/>
          <w:shd w:val="clear" w:color="auto" w:fill="FFFFFF"/>
        </w:rPr>
        <w:t>Prirodoslovni muzej</w:t>
      </w:r>
      <w:r w:rsidRPr="00BE57A2">
        <w:rPr>
          <w:rFonts w:ascii="Times New Roman" w:hAnsi="Times New Roman" w:cs="Times New Roman"/>
          <w:color w:val="222222"/>
          <w:sz w:val="24"/>
          <w:szCs w:val="24"/>
          <w:shd w:val="clear" w:color="auto" w:fill="FFFFFF"/>
        </w:rPr>
        <w:t xml:space="preserve"> Metković </w:t>
      </w:r>
      <w:r w:rsidRPr="00C30C0D">
        <w:rPr>
          <w:rFonts w:ascii="Times New Roman" w:hAnsi="Times New Roman" w:cs="Times New Roman"/>
          <w:color w:val="222222"/>
          <w:sz w:val="24"/>
          <w:szCs w:val="24"/>
          <w:shd w:val="clear" w:color="auto" w:fill="FFFFFF"/>
        </w:rPr>
        <w:t>nije se zaduživ</w:t>
      </w:r>
      <w:r>
        <w:rPr>
          <w:rFonts w:ascii="Times New Roman" w:hAnsi="Times New Roman" w:cs="Times New Roman"/>
          <w:color w:val="222222"/>
          <w:sz w:val="24"/>
          <w:szCs w:val="24"/>
          <w:shd w:val="clear" w:color="auto" w:fill="FFFFFF"/>
        </w:rPr>
        <w:t>ao</w:t>
      </w:r>
      <w:r w:rsidRPr="00BE57A2">
        <w:rPr>
          <w:rFonts w:ascii="Times New Roman" w:hAnsi="Times New Roman" w:cs="Times New Roman"/>
          <w:color w:val="222222"/>
          <w:sz w:val="24"/>
          <w:szCs w:val="24"/>
          <w:shd w:val="clear" w:color="auto" w:fill="FFFFFF"/>
        </w:rPr>
        <w:t>.</w:t>
      </w:r>
    </w:p>
    <w:p w14:paraId="295B82CA" w14:textId="77777777" w:rsidR="00664E5E" w:rsidRDefault="00664E5E" w:rsidP="009170ED">
      <w:pPr>
        <w:widowControl w:val="0"/>
        <w:tabs>
          <w:tab w:val="left" w:pos="90"/>
          <w:tab w:val="left" w:pos="1198"/>
          <w:tab w:val="right" w:pos="6870"/>
          <w:tab w:val="right" w:pos="8678"/>
          <w:tab w:val="right" w:pos="10500"/>
        </w:tabs>
        <w:autoSpaceDE w:val="0"/>
        <w:autoSpaceDN w:val="0"/>
        <w:adjustRightInd w:val="0"/>
        <w:spacing w:after="0" w:line="240" w:lineRule="auto"/>
        <w:jc w:val="center"/>
        <w:rPr>
          <w:rFonts w:ascii="Times New Roman" w:hAnsi="Times New Roman" w:cs="Times New Roman"/>
          <w:b/>
          <w:bCs/>
          <w:sz w:val="24"/>
          <w:szCs w:val="24"/>
        </w:rPr>
      </w:pPr>
    </w:p>
    <w:p w14:paraId="36B54CB6" w14:textId="77777777" w:rsidR="00373EC8" w:rsidRDefault="00373EC8" w:rsidP="009170ED">
      <w:pPr>
        <w:widowControl w:val="0"/>
        <w:tabs>
          <w:tab w:val="left" w:pos="90"/>
          <w:tab w:val="left" w:pos="1198"/>
          <w:tab w:val="right" w:pos="6870"/>
          <w:tab w:val="right" w:pos="8678"/>
          <w:tab w:val="right" w:pos="10500"/>
        </w:tabs>
        <w:autoSpaceDE w:val="0"/>
        <w:autoSpaceDN w:val="0"/>
        <w:adjustRightInd w:val="0"/>
        <w:spacing w:after="0" w:line="240" w:lineRule="auto"/>
        <w:jc w:val="center"/>
        <w:rPr>
          <w:rFonts w:ascii="Times New Roman" w:hAnsi="Times New Roman" w:cs="Times New Roman"/>
          <w:b/>
          <w:bCs/>
          <w:sz w:val="24"/>
          <w:szCs w:val="24"/>
        </w:rPr>
      </w:pPr>
      <w:r w:rsidRPr="00373EC8">
        <w:rPr>
          <w:rFonts w:ascii="Times New Roman" w:hAnsi="Times New Roman" w:cs="Times New Roman"/>
          <w:b/>
          <w:bCs/>
          <w:sz w:val="24"/>
          <w:szCs w:val="24"/>
        </w:rPr>
        <w:t>PRORAČUNSKI KORISNIK - DJEČJI VRTIĆ METKOVIĆ</w:t>
      </w:r>
    </w:p>
    <w:p w14:paraId="644CA6F9" w14:textId="77777777" w:rsidR="00B24F97" w:rsidRDefault="00B24F97" w:rsidP="00373EC8">
      <w:pPr>
        <w:widowControl w:val="0"/>
        <w:tabs>
          <w:tab w:val="left" w:pos="90"/>
          <w:tab w:val="left" w:pos="1198"/>
          <w:tab w:val="right" w:pos="6870"/>
          <w:tab w:val="right" w:pos="8678"/>
          <w:tab w:val="right" w:pos="10500"/>
        </w:tabs>
        <w:autoSpaceDE w:val="0"/>
        <w:autoSpaceDN w:val="0"/>
        <w:adjustRightInd w:val="0"/>
        <w:spacing w:after="0" w:line="240" w:lineRule="auto"/>
        <w:rPr>
          <w:rFonts w:ascii="Times New Roman" w:hAnsi="Times New Roman" w:cs="Times New Roman"/>
          <w:b/>
          <w:bCs/>
          <w:sz w:val="24"/>
          <w:szCs w:val="24"/>
        </w:rPr>
      </w:pPr>
    </w:p>
    <w:p w14:paraId="09FB96B0" w14:textId="77777777" w:rsidR="00733F4F" w:rsidRDefault="00733F4F" w:rsidP="00373EC8">
      <w:pPr>
        <w:widowControl w:val="0"/>
        <w:tabs>
          <w:tab w:val="left" w:pos="90"/>
          <w:tab w:val="left" w:pos="1198"/>
          <w:tab w:val="right" w:pos="6870"/>
          <w:tab w:val="right" w:pos="8678"/>
          <w:tab w:val="right" w:pos="10500"/>
        </w:tabs>
        <w:autoSpaceDE w:val="0"/>
        <w:autoSpaceDN w:val="0"/>
        <w:adjustRightInd w:val="0"/>
        <w:spacing w:after="0" w:line="240" w:lineRule="auto"/>
        <w:jc w:val="both"/>
        <w:rPr>
          <w:rFonts w:ascii="Times New Roman" w:hAnsi="Times New Roman" w:cs="Times New Roman"/>
          <w:b/>
          <w:sz w:val="24"/>
          <w:szCs w:val="24"/>
        </w:rPr>
      </w:pPr>
    </w:p>
    <w:p w14:paraId="6737E867" w14:textId="77777777" w:rsidR="00373EC8" w:rsidRPr="007A493D" w:rsidRDefault="00373EC8" w:rsidP="00373EC8">
      <w:pPr>
        <w:widowControl w:val="0"/>
        <w:tabs>
          <w:tab w:val="left" w:pos="90"/>
          <w:tab w:val="left" w:pos="1198"/>
          <w:tab w:val="right" w:pos="6870"/>
          <w:tab w:val="right" w:pos="8678"/>
          <w:tab w:val="right" w:pos="10500"/>
        </w:tabs>
        <w:autoSpaceDE w:val="0"/>
        <w:autoSpaceDN w:val="0"/>
        <w:adjustRightInd w:val="0"/>
        <w:spacing w:after="0" w:line="240" w:lineRule="auto"/>
        <w:jc w:val="both"/>
        <w:rPr>
          <w:rFonts w:ascii="Times New Roman" w:hAnsi="Times New Roman" w:cs="Times New Roman"/>
          <w:bCs/>
          <w:sz w:val="24"/>
          <w:szCs w:val="24"/>
        </w:rPr>
      </w:pPr>
      <w:r w:rsidRPr="007A493D">
        <w:rPr>
          <w:rFonts w:ascii="Times New Roman" w:hAnsi="Times New Roman" w:cs="Times New Roman"/>
          <w:bCs/>
          <w:sz w:val="24"/>
          <w:szCs w:val="24"/>
        </w:rPr>
        <w:t>U okviru ovog programa osiguravaju se financijska sredstva kojima se omogućava ostvarivanje predškolske djelatnosti Dječjeg vrtića Metković. Cilj Programa je osigurati ostvarivanje predškolskog odgoja i obrazovanja te skrbi o djeci rane i predškolske dobi putem uspostavljene učinkovite i racionalne mreže predškolskih objekata te unapređivanje uvjeta rada i kvalitete programa prema potrebama i interesima djece. Program je realiziran kroz aktivnosti vidljive u tablici.</w:t>
      </w:r>
    </w:p>
    <w:p w14:paraId="66DB9D05" w14:textId="59BE6C9D" w:rsidR="00373EC8" w:rsidRDefault="00373EC8" w:rsidP="00373EC8">
      <w:pPr>
        <w:widowControl w:val="0"/>
        <w:tabs>
          <w:tab w:val="right" w:pos="735"/>
          <w:tab w:val="left" w:pos="1200"/>
          <w:tab w:val="right" w:pos="6870"/>
          <w:tab w:val="right" w:pos="8678"/>
          <w:tab w:val="right" w:pos="10500"/>
        </w:tabs>
        <w:autoSpaceDE w:val="0"/>
        <w:autoSpaceDN w:val="0"/>
        <w:adjustRightInd w:val="0"/>
        <w:spacing w:after="0" w:line="240" w:lineRule="auto"/>
        <w:jc w:val="both"/>
        <w:rPr>
          <w:rFonts w:ascii="Times New Roman" w:hAnsi="Times New Roman" w:cs="Times New Roman"/>
          <w:sz w:val="24"/>
          <w:szCs w:val="24"/>
        </w:rPr>
      </w:pPr>
      <w:r w:rsidRPr="007A493D">
        <w:rPr>
          <w:rFonts w:ascii="Times New Roman" w:hAnsi="Times New Roman" w:cs="Times New Roman"/>
          <w:sz w:val="24"/>
          <w:szCs w:val="24"/>
        </w:rPr>
        <w:t xml:space="preserve">Grad Metković, u okviru svojih mogućnosti, financira plaće zaposlenih u DVM te druge aktivnosti u okviru ovog Programa. </w:t>
      </w:r>
    </w:p>
    <w:p w14:paraId="0AFCFB22" w14:textId="77777777" w:rsidR="00453CE7" w:rsidRPr="007A493D" w:rsidRDefault="00453CE7" w:rsidP="00373EC8">
      <w:pPr>
        <w:widowControl w:val="0"/>
        <w:tabs>
          <w:tab w:val="right" w:pos="735"/>
          <w:tab w:val="left" w:pos="1200"/>
          <w:tab w:val="right" w:pos="6870"/>
          <w:tab w:val="right" w:pos="8678"/>
          <w:tab w:val="right" w:pos="10500"/>
        </w:tabs>
        <w:autoSpaceDE w:val="0"/>
        <w:autoSpaceDN w:val="0"/>
        <w:adjustRightInd w:val="0"/>
        <w:spacing w:after="0" w:line="240" w:lineRule="auto"/>
        <w:jc w:val="both"/>
        <w:rPr>
          <w:rFonts w:ascii="Times New Roman" w:hAnsi="Times New Roman" w:cs="Times New Roman"/>
          <w:sz w:val="24"/>
          <w:szCs w:val="24"/>
        </w:rPr>
      </w:pPr>
    </w:p>
    <w:p w14:paraId="1223AE59" w14:textId="7FD57F51" w:rsidR="00373EC8" w:rsidRPr="007A493D" w:rsidRDefault="00373EC8" w:rsidP="00373EC8">
      <w:pPr>
        <w:widowControl w:val="0"/>
        <w:tabs>
          <w:tab w:val="right" w:pos="735"/>
          <w:tab w:val="left" w:pos="1200"/>
          <w:tab w:val="right" w:pos="6870"/>
          <w:tab w:val="right" w:pos="8678"/>
          <w:tab w:val="right" w:pos="10500"/>
        </w:tabs>
        <w:autoSpaceDE w:val="0"/>
        <w:autoSpaceDN w:val="0"/>
        <w:adjustRightInd w:val="0"/>
        <w:spacing w:after="0" w:line="240" w:lineRule="auto"/>
        <w:jc w:val="both"/>
        <w:rPr>
          <w:rFonts w:ascii="Times New Roman" w:hAnsi="Times New Roman" w:cs="Times New Roman"/>
          <w:bCs/>
          <w:sz w:val="24"/>
          <w:szCs w:val="24"/>
        </w:rPr>
      </w:pPr>
      <w:r w:rsidRPr="007A493D">
        <w:rPr>
          <w:rFonts w:ascii="Times New Roman" w:hAnsi="Times New Roman" w:cs="Times New Roman"/>
          <w:sz w:val="24"/>
          <w:szCs w:val="24"/>
        </w:rPr>
        <w:tab/>
        <w:t>Aktivnost Sufinanciranje posebnih programa predškolskog odgoja za djecu s teškoćama u razvoju, provodi se sredstvima</w:t>
      </w:r>
      <w:r w:rsidRPr="007A493D">
        <w:rPr>
          <w:rFonts w:ascii="Times New Roman" w:hAnsi="Times New Roman" w:cs="Times New Roman"/>
          <w:bCs/>
          <w:sz w:val="24"/>
          <w:szCs w:val="24"/>
        </w:rPr>
        <w:t xml:space="preserve"> Ministarstva znanosti, obrazovanja i sporta (</w:t>
      </w:r>
      <w:r w:rsidRPr="007A493D">
        <w:rPr>
          <w:rFonts w:ascii="Times New Roman" w:hAnsi="Times New Roman" w:cs="Times New Roman"/>
          <w:b/>
          <w:bCs/>
          <w:sz w:val="24"/>
          <w:szCs w:val="24"/>
        </w:rPr>
        <w:t xml:space="preserve">izvor </w:t>
      </w:r>
      <w:r w:rsidR="00873C5F" w:rsidRPr="007A493D">
        <w:rPr>
          <w:rFonts w:ascii="Times New Roman" w:hAnsi="Times New Roman" w:cs="Times New Roman"/>
          <w:b/>
          <w:bCs/>
          <w:sz w:val="24"/>
          <w:szCs w:val="24"/>
        </w:rPr>
        <w:t>5.5.</w:t>
      </w:r>
      <w:r w:rsidRPr="007A493D">
        <w:rPr>
          <w:rFonts w:ascii="Times New Roman" w:hAnsi="Times New Roman" w:cs="Times New Roman"/>
          <w:bCs/>
          <w:sz w:val="24"/>
          <w:szCs w:val="24"/>
        </w:rPr>
        <w:t xml:space="preserve"> pomoći) koja se uplaćuju Gradu Metkoviću temeljem Odluka o sufinanciranju posebnih programa predškolskog odgoja, a ovise o broju djece s t</w:t>
      </w:r>
      <w:r w:rsidR="0081493F" w:rsidRPr="007A493D">
        <w:rPr>
          <w:rFonts w:ascii="Times New Roman" w:hAnsi="Times New Roman" w:cs="Times New Roman"/>
          <w:bCs/>
          <w:sz w:val="24"/>
          <w:szCs w:val="24"/>
        </w:rPr>
        <w:t>eškoćama u razvoju. Aktivnost se</w:t>
      </w:r>
      <w:r w:rsidR="007A493D" w:rsidRPr="007A493D">
        <w:rPr>
          <w:rFonts w:ascii="Times New Roman" w:hAnsi="Times New Roman" w:cs="Times New Roman"/>
          <w:bCs/>
          <w:sz w:val="24"/>
          <w:szCs w:val="24"/>
        </w:rPr>
        <w:t xml:space="preserve"> </w:t>
      </w:r>
      <w:r w:rsidR="00EF7521" w:rsidRPr="007A493D">
        <w:rPr>
          <w:rFonts w:ascii="Times New Roman" w:hAnsi="Times New Roman" w:cs="Times New Roman"/>
          <w:bCs/>
          <w:sz w:val="24"/>
          <w:szCs w:val="24"/>
        </w:rPr>
        <w:lastRenderedPageBreak/>
        <w:t>izvrš</w:t>
      </w:r>
      <w:r w:rsidR="00D82C8D" w:rsidRPr="007A493D">
        <w:rPr>
          <w:rFonts w:ascii="Times New Roman" w:hAnsi="Times New Roman" w:cs="Times New Roman"/>
          <w:bCs/>
          <w:sz w:val="24"/>
          <w:szCs w:val="24"/>
        </w:rPr>
        <w:t>ava</w:t>
      </w:r>
      <w:r w:rsidRPr="007A493D">
        <w:rPr>
          <w:rFonts w:ascii="Times New Roman" w:hAnsi="Times New Roman" w:cs="Times New Roman"/>
          <w:bCs/>
          <w:sz w:val="24"/>
          <w:szCs w:val="24"/>
        </w:rPr>
        <w:t xml:space="preserve"> u </w:t>
      </w:r>
      <w:r w:rsidR="0081493F" w:rsidRPr="007A493D">
        <w:rPr>
          <w:rFonts w:ascii="Times New Roman" w:hAnsi="Times New Roman" w:cs="Times New Roman"/>
          <w:bCs/>
          <w:sz w:val="24"/>
          <w:szCs w:val="24"/>
        </w:rPr>
        <w:t>skladu s Planom.</w:t>
      </w:r>
    </w:p>
    <w:p w14:paraId="6D1C1B72" w14:textId="77777777" w:rsidR="00373EC8" w:rsidRPr="007A493D" w:rsidRDefault="00373EC8" w:rsidP="00373EC8">
      <w:pPr>
        <w:widowControl w:val="0"/>
        <w:tabs>
          <w:tab w:val="left" w:pos="90"/>
          <w:tab w:val="left" w:pos="1198"/>
          <w:tab w:val="right" w:pos="7605"/>
          <w:tab w:val="right" w:pos="9420"/>
          <w:tab w:val="right" w:pos="10551"/>
        </w:tabs>
        <w:autoSpaceDE w:val="0"/>
        <w:autoSpaceDN w:val="0"/>
        <w:adjustRightInd w:val="0"/>
        <w:spacing w:after="0" w:line="240" w:lineRule="auto"/>
        <w:jc w:val="both"/>
        <w:rPr>
          <w:rFonts w:ascii="Times New Roman" w:hAnsi="Times New Roman" w:cs="Times New Roman"/>
          <w:bCs/>
          <w:sz w:val="24"/>
          <w:szCs w:val="24"/>
        </w:rPr>
      </w:pPr>
    </w:p>
    <w:p w14:paraId="6A55DB06" w14:textId="3C436063" w:rsidR="00373EC8" w:rsidRPr="007A493D" w:rsidRDefault="007A493D" w:rsidP="00373EC8">
      <w:pPr>
        <w:widowControl w:val="0"/>
        <w:tabs>
          <w:tab w:val="left" w:pos="90"/>
          <w:tab w:val="left" w:pos="1198"/>
          <w:tab w:val="right" w:pos="7605"/>
          <w:tab w:val="right" w:pos="9420"/>
          <w:tab w:val="right" w:pos="10551"/>
        </w:tabs>
        <w:autoSpaceDE w:val="0"/>
        <w:autoSpaceDN w:val="0"/>
        <w:adjustRightInd w:val="0"/>
        <w:spacing w:after="0" w:line="240" w:lineRule="auto"/>
        <w:jc w:val="both"/>
        <w:rPr>
          <w:rFonts w:ascii="Times New Roman" w:hAnsi="Times New Roman" w:cs="Times New Roman"/>
          <w:sz w:val="24"/>
          <w:szCs w:val="24"/>
        </w:rPr>
      </w:pPr>
      <w:r w:rsidRPr="007A493D">
        <w:rPr>
          <w:rFonts w:ascii="Times New Roman" w:hAnsi="Times New Roman" w:cs="Times New Roman"/>
          <w:sz w:val="24"/>
          <w:szCs w:val="24"/>
        </w:rPr>
        <w:t xml:space="preserve">Izvor </w:t>
      </w:r>
      <w:r w:rsidR="00873C5F" w:rsidRPr="007A493D">
        <w:rPr>
          <w:rFonts w:ascii="Times New Roman" w:hAnsi="Times New Roman" w:cs="Times New Roman"/>
          <w:b/>
          <w:sz w:val="24"/>
          <w:szCs w:val="24"/>
        </w:rPr>
        <w:t>1.1.</w:t>
      </w:r>
      <w:r w:rsidR="00373EC8" w:rsidRPr="007A493D">
        <w:rPr>
          <w:rFonts w:ascii="Times New Roman" w:hAnsi="Times New Roman" w:cs="Times New Roman"/>
          <w:sz w:val="24"/>
          <w:szCs w:val="24"/>
        </w:rPr>
        <w:t xml:space="preserve"> opći prihodi i primici odnosi na sredstva proračuna Grada Metkovića, koja se uplaćuju proračunskom korisniku za podmirivanje planiranih aktivnosti, a </w:t>
      </w:r>
      <w:r w:rsidR="00373EC8" w:rsidRPr="007A493D">
        <w:rPr>
          <w:rFonts w:ascii="Times New Roman" w:hAnsi="Times New Roman" w:cs="Times New Roman"/>
          <w:b/>
          <w:sz w:val="24"/>
          <w:szCs w:val="24"/>
        </w:rPr>
        <w:t xml:space="preserve">izvor </w:t>
      </w:r>
      <w:r w:rsidR="00873C5F" w:rsidRPr="007A493D">
        <w:rPr>
          <w:rFonts w:ascii="Times New Roman" w:hAnsi="Times New Roman" w:cs="Times New Roman"/>
          <w:b/>
          <w:sz w:val="24"/>
          <w:szCs w:val="24"/>
        </w:rPr>
        <w:t>3.</w:t>
      </w:r>
      <w:r w:rsidR="00373EC8" w:rsidRPr="007A493D">
        <w:rPr>
          <w:rFonts w:ascii="Times New Roman" w:hAnsi="Times New Roman" w:cs="Times New Roman"/>
          <w:b/>
          <w:sz w:val="24"/>
          <w:szCs w:val="24"/>
        </w:rPr>
        <w:t>3</w:t>
      </w:r>
      <w:r w:rsidR="00873C5F" w:rsidRPr="007A493D">
        <w:rPr>
          <w:rFonts w:ascii="Times New Roman" w:hAnsi="Times New Roman" w:cs="Times New Roman"/>
          <w:sz w:val="24"/>
          <w:szCs w:val="24"/>
        </w:rPr>
        <w:t xml:space="preserve">. </w:t>
      </w:r>
      <w:r w:rsidR="00373EC8" w:rsidRPr="007A493D">
        <w:rPr>
          <w:rFonts w:ascii="Times New Roman" w:hAnsi="Times New Roman" w:cs="Times New Roman"/>
          <w:sz w:val="24"/>
          <w:szCs w:val="24"/>
        </w:rPr>
        <w:t xml:space="preserve">su vlastiti prihodi proračunskog korisnika. </w:t>
      </w:r>
    </w:p>
    <w:p w14:paraId="7AC063B2" w14:textId="77777777" w:rsidR="00195AEB" w:rsidRPr="007A493D" w:rsidRDefault="00195AEB" w:rsidP="00FB7F90">
      <w:pPr>
        <w:widowControl w:val="0"/>
        <w:tabs>
          <w:tab w:val="right" w:pos="735"/>
          <w:tab w:val="left" w:pos="1200"/>
          <w:tab w:val="right" w:pos="6870"/>
          <w:tab w:val="right" w:pos="8678"/>
          <w:tab w:val="right" w:pos="10500"/>
        </w:tabs>
        <w:autoSpaceDE w:val="0"/>
        <w:autoSpaceDN w:val="0"/>
        <w:adjustRightInd w:val="0"/>
        <w:spacing w:after="0" w:line="240" w:lineRule="auto"/>
        <w:jc w:val="both"/>
        <w:rPr>
          <w:rFonts w:ascii="Times New Roman" w:hAnsi="Times New Roman" w:cs="Times New Roman"/>
          <w:bCs/>
          <w:sz w:val="24"/>
          <w:szCs w:val="24"/>
        </w:rPr>
      </w:pPr>
    </w:p>
    <w:p w14:paraId="5F0A34B6" w14:textId="791CAC01" w:rsidR="007A493D" w:rsidRPr="007A493D" w:rsidRDefault="007A493D" w:rsidP="007A493D">
      <w:pPr>
        <w:jc w:val="both"/>
        <w:rPr>
          <w:rFonts w:ascii="Times New Roman" w:hAnsi="Times New Roman" w:cs="Times New Roman"/>
          <w:sz w:val="24"/>
          <w:szCs w:val="24"/>
        </w:rPr>
      </w:pPr>
      <w:r w:rsidRPr="007A493D">
        <w:rPr>
          <w:rFonts w:ascii="Times New Roman" w:hAnsi="Times New Roman" w:cs="Times New Roman"/>
          <w:sz w:val="24"/>
          <w:szCs w:val="24"/>
        </w:rPr>
        <w:t xml:space="preserve">Dječji vrtić “Metković“ provodi redovite programe njege, odgoja, obrazovanja, zdravstvene zaštite i prehrane predškolske djece, prilagođene razvojnim potrebama, mogućnostima i sposobnostima djece od navršene 1 godine do polaska u školu. Odgojno obrazovni rad s djecom provodi se organiziran u skupine cjelodnevnog, poludnevnog i kratkog programa, u </w:t>
      </w:r>
      <w:proofErr w:type="spellStart"/>
      <w:r w:rsidRPr="007A493D">
        <w:rPr>
          <w:rFonts w:ascii="Times New Roman" w:hAnsi="Times New Roman" w:cs="Times New Roman"/>
          <w:sz w:val="24"/>
          <w:szCs w:val="24"/>
        </w:rPr>
        <w:t>jasličnim</w:t>
      </w:r>
      <w:proofErr w:type="spellEnd"/>
      <w:r w:rsidRPr="007A493D">
        <w:rPr>
          <w:rFonts w:ascii="Times New Roman" w:hAnsi="Times New Roman" w:cs="Times New Roman"/>
          <w:sz w:val="24"/>
          <w:szCs w:val="24"/>
        </w:rPr>
        <w:t xml:space="preserve"> i vrtićkim skupinama. Provodi se i obavezni program </w:t>
      </w:r>
      <w:proofErr w:type="spellStart"/>
      <w:r w:rsidRPr="007A493D">
        <w:rPr>
          <w:rFonts w:ascii="Times New Roman" w:hAnsi="Times New Roman" w:cs="Times New Roman"/>
          <w:sz w:val="24"/>
          <w:szCs w:val="24"/>
        </w:rPr>
        <w:t>predškole</w:t>
      </w:r>
      <w:proofErr w:type="spellEnd"/>
      <w:r w:rsidRPr="007A493D">
        <w:rPr>
          <w:rFonts w:ascii="Times New Roman" w:hAnsi="Times New Roman" w:cs="Times New Roman"/>
          <w:sz w:val="24"/>
          <w:szCs w:val="24"/>
        </w:rPr>
        <w:t xml:space="preserve"> u trajanju od 250 sati godišnje. </w:t>
      </w:r>
    </w:p>
    <w:p w14:paraId="73125497" w14:textId="77777777" w:rsidR="00CF6A1E" w:rsidRPr="00CF6A1E" w:rsidRDefault="00CF6A1E" w:rsidP="00CF6A1E">
      <w:pPr>
        <w:spacing w:after="0" w:line="240" w:lineRule="auto"/>
        <w:jc w:val="both"/>
        <w:rPr>
          <w:rFonts w:ascii="Times New Roman" w:hAnsi="Times New Roman" w:cs="Times New Roman"/>
          <w:b/>
          <w:bCs/>
          <w:sz w:val="24"/>
          <w:szCs w:val="24"/>
        </w:rPr>
      </w:pPr>
      <w:r w:rsidRPr="00CF6A1E">
        <w:rPr>
          <w:rFonts w:ascii="Times New Roman" w:hAnsi="Times New Roman" w:cs="Times New Roman"/>
          <w:sz w:val="24"/>
          <w:szCs w:val="24"/>
        </w:rPr>
        <w:t xml:space="preserve">Program odgojno obrazovne djelatnosti za najmlađi uzrast od javnog je interesa za Grad Metković.  2023./2024. pedagošku godinu vrtić je pohađalo 571 dijete. </w:t>
      </w:r>
      <w:r w:rsidRPr="00CF6A1E">
        <w:rPr>
          <w:rFonts w:ascii="Times New Roman" w:hAnsi="Times New Roman" w:cs="Times New Roman"/>
          <w:b/>
          <w:bCs/>
          <w:sz w:val="24"/>
          <w:szCs w:val="24"/>
        </w:rPr>
        <w:t>U  2024./2025.pedagošku godinu upisano je 574 djece u 4 objekta:</w:t>
      </w:r>
    </w:p>
    <w:p w14:paraId="21440C2F" w14:textId="77777777" w:rsidR="00CF6A1E" w:rsidRPr="00CF6A1E" w:rsidRDefault="00CF6A1E" w:rsidP="00CF6A1E">
      <w:pPr>
        <w:spacing w:after="0" w:line="360" w:lineRule="auto"/>
        <w:jc w:val="both"/>
        <w:rPr>
          <w:rFonts w:ascii="Times New Roman" w:hAnsi="Times New Roman" w:cs="Times New Roman"/>
          <w:sz w:val="24"/>
          <w:szCs w:val="24"/>
        </w:rPr>
      </w:pPr>
    </w:p>
    <w:p w14:paraId="4A942D22" w14:textId="77777777" w:rsidR="00CF6A1E" w:rsidRPr="00CF6A1E" w:rsidRDefault="00CF6A1E" w:rsidP="00CF6A1E">
      <w:pPr>
        <w:spacing w:after="0" w:line="360" w:lineRule="auto"/>
        <w:jc w:val="both"/>
        <w:rPr>
          <w:rFonts w:ascii="Times New Roman" w:hAnsi="Times New Roman" w:cs="Times New Roman"/>
          <w:i/>
          <w:iCs/>
          <w:sz w:val="24"/>
          <w:szCs w:val="24"/>
        </w:rPr>
      </w:pPr>
      <w:r w:rsidRPr="00CF6A1E">
        <w:rPr>
          <w:rFonts w:ascii="Times New Roman" w:hAnsi="Times New Roman" w:cs="Times New Roman"/>
          <w:i/>
          <w:iCs/>
          <w:sz w:val="24"/>
          <w:szCs w:val="24"/>
        </w:rPr>
        <w:t>1.</w:t>
      </w:r>
      <w:r w:rsidRPr="00CF6A1E">
        <w:rPr>
          <w:rFonts w:ascii="Times New Roman" w:hAnsi="Times New Roman" w:cs="Times New Roman"/>
          <w:i/>
          <w:iCs/>
          <w:sz w:val="24"/>
          <w:szCs w:val="24"/>
        </w:rPr>
        <w:tab/>
        <w:t xml:space="preserve">Središnji dječji vrtić :  15 skupina / 4 </w:t>
      </w:r>
      <w:proofErr w:type="spellStart"/>
      <w:r w:rsidRPr="00CF6A1E">
        <w:rPr>
          <w:rFonts w:ascii="Times New Roman" w:hAnsi="Times New Roman" w:cs="Times New Roman"/>
          <w:i/>
          <w:iCs/>
          <w:sz w:val="24"/>
          <w:szCs w:val="24"/>
        </w:rPr>
        <w:t>jaslične</w:t>
      </w:r>
      <w:proofErr w:type="spellEnd"/>
      <w:r w:rsidRPr="00CF6A1E">
        <w:rPr>
          <w:rFonts w:ascii="Times New Roman" w:hAnsi="Times New Roman" w:cs="Times New Roman"/>
          <w:i/>
          <w:iCs/>
          <w:sz w:val="24"/>
          <w:szCs w:val="24"/>
        </w:rPr>
        <w:t xml:space="preserve"> i 11 vrtićkih/</w:t>
      </w:r>
    </w:p>
    <w:p w14:paraId="319444D3" w14:textId="77777777" w:rsidR="00CF6A1E" w:rsidRPr="00CF6A1E" w:rsidRDefault="00CF6A1E" w:rsidP="00CF6A1E">
      <w:pPr>
        <w:spacing w:after="0" w:line="360" w:lineRule="auto"/>
        <w:jc w:val="both"/>
        <w:rPr>
          <w:rFonts w:ascii="Times New Roman" w:hAnsi="Times New Roman" w:cs="Times New Roman"/>
          <w:i/>
          <w:iCs/>
          <w:sz w:val="24"/>
          <w:szCs w:val="24"/>
        </w:rPr>
      </w:pPr>
      <w:r w:rsidRPr="00CF6A1E">
        <w:rPr>
          <w:rFonts w:ascii="Times New Roman" w:hAnsi="Times New Roman" w:cs="Times New Roman"/>
          <w:i/>
          <w:iCs/>
          <w:sz w:val="24"/>
          <w:szCs w:val="24"/>
        </w:rPr>
        <w:t>2.</w:t>
      </w:r>
      <w:r w:rsidRPr="00CF6A1E">
        <w:rPr>
          <w:rFonts w:ascii="Times New Roman" w:hAnsi="Times New Roman" w:cs="Times New Roman"/>
          <w:i/>
          <w:iCs/>
          <w:sz w:val="24"/>
          <w:szCs w:val="24"/>
        </w:rPr>
        <w:tab/>
        <w:t xml:space="preserve">Dječji vrtić „Radost“ :   7 skupina / 2 </w:t>
      </w:r>
      <w:proofErr w:type="spellStart"/>
      <w:r w:rsidRPr="00CF6A1E">
        <w:rPr>
          <w:rFonts w:ascii="Times New Roman" w:hAnsi="Times New Roman" w:cs="Times New Roman"/>
          <w:i/>
          <w:iCs/>
          <w:sz w:val="24"/>
          <w:szCs w:val="24"/>
        </w:rPr>
        <w:t>jaslične</w:t>
      </w:r>
      <w:proofErr w:type="spellEnd"/>
      <w:r w:rsidRPr="00CF6A1E">
        <w:rPr>
          <w:rFonts w:ascii="Times New Roman" w:hAnsi="Times New Roman" w:cs="Times New Roman"/>
          <w:i/>
          <w:iCs/>
          <w:sz w:val="24"/>
          <w:szCs w:val="24"/>
        </w:rPr>
        <w:t xml:space="preserve"> i 5 vrtićkih/</w:t>
      </w:r>
    </w:p>
    <w:p w14:paraId="20211378" w14:textId="77777777" w:rsidR="00CF6A1E" w:rsidRPr="00CF6A1E" w:rsidRDefault="00CF6A1E" w:rsidP="00CF6A1E">
      <w:pPr>
        <w:spacing w:after="0" w:line="360" w:lineRule="auto"/>
        <w:jc w:val="both"/>
        <w:rPr>
          <w:rFonts w:ascii="Times New Roman" w:hAnsi="Times New Roman" w:cs="Times New Roman"/>
          <w:i/>
          <w:iCs/>
          <w:sz w:val="24"/>
          <w:szCs w:val="24"/>
        </w:rPr>
      </w:pPr>
      <w:r w:rsidRPr="00CF6A1E">
        <w:rPr>
          <w:rFonts w:ascii="Times New Roman" w:hAnsi="Times New Roman" w:cs="Times New Roman"/>
          <w:i/>
          <w:iCs/>
          <w:sz w:val="24"/>
          <w:szCs w:val="24"/>
        </w:rPr>
        <w:t>3.</w:t>
      </w:r>
      <w:r w:rsidRPr="00CF6A1E">
        <w:rPr>
          <w:rFonts w:ascii="Times New Roman" w:hAnsi="Times New Roman" w:cs="Times New Roman"/>
          <w:i/>
          <w:iCs/>
          <w:sz w:val="24"/>
          <w:szCs w:val="24"/>
        </w:rPr>
        <w:tab/>
        <w:t>Dječji vrtić „Vid“ :  1 skupina  /vrtićka /</w:t>
      </w:r>
    </w:p>
    <w:p w14:paraId="55DD5A52" w14:textId="5BFF9D3F" w:rsidR="00CF6A1E" w:rsidRDefault="00CF6A1E" w:rsidP="00CF6A1E">
      <w:pPr>
        <w:spacing w:after="0" w:line="360" w:lineRule="auto"/>
        <w:jc w:val="both"/>
        <w:rPr>
          <w:rFonts w:ascii="Times New Roman" w:hAnsi="Times New Roman" w:cs="Times New Roman"/>
          <w:i/>
          <w:iCs/>
          <w:sz w:val="24"/>
          <w:szCs w:val="24"/>
        </w:rPr>
      </w:pPr>
      <w:r w:rsidRPr="00CF6A1E">
        <w:rPr>
          <w:rFonts w:ascii="Times New Roman" w:hAnsi="Times New Roman" w:cs="Times New Roman"/>
          <w:i/>
          <w:iCs/>
          <w:sz w:val="24"/>
          <w:szCs w:val="24"/>
        </w:rPr>
        <w:t>4.</w:t>
      </w:r>
      <w:r w:rsidRPr="00CF6A1E">
        <w:rPr>
          <w:rFonts w:ascii="Times New Roman" w:hAnsi="Times New Roman" w:cs="Times New Roman"/>
          <w:i/>
          <w:iCs/>
          <w:sz w:val="24"/>
          <w:szCs w:val="24"/>
        </w:rPr>
        <w:tab/>
        <w:t>Dječji vrtić „</w:t>
      </w:r>
      <w:proofErr w:type="spellStart"/>
      <w:r w:rsidRPr="00CF6A1E">
        <w:rPr>
          <w:rFonts w:ascii="Times New Roman" w:hAnsi="Times New Roman" w:cs="Times New Roman"/>
          <w:i/>
          <w:iCs/>
          <w:sz w:val="24"/>
          <w:szCs w:val="24"/>
        </w:rPr>
        <w:t>Otrić</w:t>
      </w:r>
      <w:proofErr w:type="spellEnd"/>
      <w:r w:rsidRPr="00CF6A1E">
        <w:rPr>
          <w:rFonts w:ascii="Times New Roman" w:hAnsi="Times New Roman" w:cs="Times New Roman"/>
          <w:i/>
          <w:iCs/>
          <w:sz w:val="24"/>
          <w:szCs w:val="24"/>
        </w:rPr>
        <w:t xml:space="preserve"> seoci“ :  1 skupina  /vrtićka/</w:t>
      </w:r>
    </w:p>
    <w:p w14:paraId="5637DF7C" w14:textId="77777777" w:rsidR="00EB2A93" w:rsidRPr="00EB2A93" w:rsidRDefault="00EB2A93" w:rsidP="00CF6A1E">
      <w:pPr>
        <w:spacing w:after="0" w:line="360" w:lineRule="auto"/>
        <w:jc w:val="both"/>
        <w:rPr>
          <w:rFonts w:ascii="Times New Roman" w:hAnsi="Times New Roman" w:cs="Times New Roman"/>
          <w:i/>
          <w:iCs/>
          <w:sz w:val="24"/>
          <w:szCs w:val="24"/>
        </w:rPr>
      </w:pPr>
    </w:p>
    <w:p w14:paraId="27DEE657" w14:textId="77777777" w:rsidR="00CF6A1E" w:rsidRPr="00CF6A1E" w:rsidRDefault="00CF6A1E" w:rsidP="00CF6A1E">
      <w:pPr>
        <w:spacing w:after="0" w:line="360" w:lineRule="auto"/>
        <w:jc w:val="both"/>
        <w:rPr>
          <w:rFonts w:ascii="Times New Roman" w:hAnsi="Times New Roman" w:cs="Times New Roman"/>
          <w:sz w:val="24"/>
          <w:szCs w:val="24"/>
        </w:rPr>
      </w:pPr>
      <w:r w:rsidRPr="00CF6A1E">
        <w:rPr>
          <w:rFonts w:ascii="Times New Roman" w:hAnsi="Times New Roman" w:cs="Times New Roman"/>
          <w:sz w:val="24"/>
          <w:szCs w:val="24"/>
        </w:rPr>
        <w:t>Iz godine u godinu sve je više roditelja koji iskazuju potrebu za smještajem djece u vrtić. Odgovarajući na potrebe roditelja osnivač je omogućio adaptacijom prostora u ulici Ante Starčevića 18 smješta za još dvije vrtićke skupine djece.</w:t>
      </w:r>
    </w:p>
    <w:p w14:paraId="2D375652" w14:textId="7C4C0928" w:rsidR="00CF6A1E" w:rsidRPr="00CF6A1E" w:rsidRDefault="00CF6A1E" w:rsidP="00CF6A1E">
      <w:pPr>
        <w:spacing w:after="0" w:line="360" w:lineRule="auto"/>
        <w:jc w:val="both"/>
        <w:rPr>
          <w:rFonts w:ascii="Times New Roman" w:hAnsi="Times New Roman" w:cs="Times New Roman"/>
          <w:sz w:val="24"/>
          <w:szCs w:val="24"/>
        </w:rPr>
      </w:pPr>
      <w:r w:rsidRPr="00CF6A1E">
        <w:rPr>
          <w:rFonts w:ascii="Times New Roman" w:hAnsi="Times New Roman" w:cs="Times New Roman"/>
          <w:b/>
          <w:bCs/>
          <w:sz w:val="24"/>
          <w:szCs w:val="24"/>
        </w:rPr>
        <w:t>Od 01.12.2024. godine otvoren je područni objekt Vedri Dani. Broj upisane djece u redoviti program,  porastao je  na 612.</w:t>
      </w:r>
      <w:r w:rsidRPr="00CF6A1E">
        <w:rPr>
          <w:rFonts w:ascii="Times New Roman" w:hAnsi="Times New Roman" w:cs="Times New Roman"/>
          <w:sz w:val="24"/>
          <w:szCs w:val="24"/>
        </w:rPr>
        <w:t xml:space="preserve">  Obavezan program </w:t>
      </w:r>
      <w:proofErr w:type="spellStart"/>
      <w:r w:rsidRPr="00CF6A1E">
        <w:rPr>
          <w:rFonts w:ascii="Times New Roman" w:hAnsi="Times New Roman" w:cs="Times New Roman"/>
          <w:sz w:val="24"/>
          <w:szCs w:val="24"/>
        </w:rPr>
        <w:t>predškole</w:t>
      </w:r>
      <w:proofErr w:type="spellEnd"/>
      <w:r w:rsidRPr="00CF6A1E">
        <w:rPr>
          <w:rFonts w:ascii="Times New Roman" w:hAnsi="Times New Roman" w:cs="Times New Roman"/>
          <w:sz w:val="24"/>
          <w:szCs w:val="24"/>
        </w:rPr>
        <w:t xml:space="preserve"> u trajanju 250 sati, od listopada  2024. godine pohađa devetero djece integriranih u redoviti program.</w:t>
      </w:r>
    </w:p>
    <w:p w14:paraId="3EF762E7" w14:textId="2604E555" w:rsidR="00CF6A1E" w:rsidRPr="00CF6A1E" w:rsidRDefault="00CF6A1E" w:rsidP="00CF6A1E">
      <w:pPr>
        <w:spacing w:after="0" w:line="360" w:lineRule="auto"/>
        <w:jc w:val="both"/>
        <w:rPr>
          <w:rFonts w:ascii="Times New Roman" w:hAnsi="Times New Roman" w:cs="Times New Roman"/>
          <w:sz w:val="24"/>
          <w:szCs w:val="24"/>
        </w:rPr>
      </w:pPr>
      <w:r w:rsidRPr="00CF6A1E">
        <w:rPr>
          <w:rFonts w:ascii="Times New Roman" w:hAnsi="Times New Roman" w:cs="Times New Roman"/>
          <w:sz w:val="24"/>
          <w:szCs w:val="24"/>
        </w:rPr>
        <w:t>U realizaciju programa uključeno je 99 djelatnika u pedagoškoj 2023./2024. godini, 103 djelatnika u 2024/2025. pedagoškoj godini do 01.12.2024. od kada se broj djelatnika povećava na 110.</w:t>
      </w:r>
    </w:p>
    <w:p w14:paraId="339A0CF6" w14:textId="43304F93" w:rsidR="00CF6A1E" w:rsidRPr="00CF6A1E" w:rsidRDefault="00CF6A1E" w:rsidP="00CF6A1E">
      <w:pPr>
        <w:spacing w:after="0" w:line="360" w:lineRule="auto"/>
        <w:jc w:val="both"/>
        <w:rPr>
          <w:rFonts w:ascii="Times New Roman" w:hAnsi="Times New Roman" w:cs="Times New Roman"/>
          <w:sz w:val="24"/>
          <w:szCs w:val="24"/>
        </w:rPr>
      </w:pPr>
      <w:r w:rsidRPr="00CF6A1E">
        <w:rPr>
          <w:rFonts w:ascii="Times New Roman" w:hAnsi="Times New Roman" w:cs="Times New Roman"/>
          <w:sz w:val="24"/>
          <w:szCs w:val="24"/>
        </w:rPr>
        <w:t>Povećanjem broja djece, povećane su potrebe za namirnicama, potrošnim materijalom, materijalom za čišćenje i održavanje</w:t>
      </w:r>
      <w:r w:rsidR="008E139A">
        <w:rPr>
          <w:rFonts w:ascii="Times New Roman" w:hAnsi="Times New Roman" w:cs="Times New Roman"/>
          <w:sz w:val="24"/>
          <w:szCs w:val="24"/>
        </w:rPr>
        <w:t xml:space="preserve"> </w:t>
      </w:r>
      <w:r w:rsidRPr="00CF6A1E">
        <w:rPr>
          <w:rFonts w:ascii="Times New Roman" w:hAnsi="Times New Roman" w:cs="Times New Roman"/>
          <w:sz w:val="24"/>
          <w:szCs w:val="24"/>
        </w:rPr>
        <w:t>i djelatnicima. Upisan je i veći broj djece s teškoćama, što je uvjetovalo uključivanje trećih odgojitelja i pomoćnika za njegu i skrb djece s teškoćama. Prehrana djece organizirana je pripremom u Središnjem dječjem vrtiću u centralnoj kuhinji, a distribuira se u područne DV “Radost“ i DV “Vid“, od 01.12.</w:t>
      </w:r>
      <w:r w:rsidR="008E139A">
        <w:rPr>
          <w:rFonts w:ascii="Times New Roman" w:hAnsi="Times New Roman" w:cs="Times New Roman"/>
          <w:sz w:val="24"/>
          <w:szCs w:val="24"/>
        </w:rPr>
        <w:t>24.</w:t>
      </w:r>
      <w:r w:rsidRPr="00CF6A1E">
        <w:rPr>
          <w:rFonts w:ascii="Times New Roman" w:hAnsi="Times New Roman" w:cs="Times New Roman"/>
          <w:sz w:val="24"/>
          <w:szCs w:val="24"/>
        </w:rPr>
        <w:t xml:space="preserve"> i u DV „Vedre dane“ .</w:t>
      </w:r>
    </w:p>
    <w:p w14:paraId="37F0196D" w14:textId="77777777" w:rsidR="00CF6A1E" w:rsidRPr="00CF6A1E" w:rsidRDefault="00CF6A1E" w:rsidP="00CF6A1E">
      <w:pPr>
        <w:spacing w:after="0" w:line="360" w:lineRule="auto"/>
        <w:jc w:val="both"/>
        <w:rPr>
          <w:rFonts w:ascii="Times New Roman" w:hAnsi="Times New Roman" w:cs="Times New Roman"/>
          <w:sz w:val="24"/>
          <w:szCs w:val="24"/>
        </w:rPr>
      </w:pPr>
      <w:r w:rsidRPr="00CF6A1E">
        <w:rPr>
          <w:rFonts w:ascii="Times New Roman" w:hAnsi="Times New Roman" w:cs="Times New Roman"/>
          <w:sz w:val="24"/>
          <w:szCs w:val="24"/>
        </w:rPr>
        <w:t xml:space="preserve">Sredstva za rad Dječjeg vrtića osigurava osnivač, uz sufinanciranje roditelja. Dio sredstava za provedbu programa javnih potreba – program za djecu predškolskog uzrasta, program za </w:t>
      </w:r>
      <w:r w:rsidRPr="00CF6A1E">
        <w:rPr>
          <w:rFonts w:ascii="Times New Roman" w:hAnsi="Times New Roman" w:cs="Times New Roman"/>
          <w:sz w:val="24"/>
          <w:szCs w:val="24"/>
        </w:rPr>
        <w:lastRenderedPageBreak/>
        <w:t xml:space="preserve">djecu s teškoćama u razvoju i darovitu djecu,  osigurava Ministarstvo znanosti i obrazovanja kao i sredstva za fiskalnu održivost vrtića. </w:t>
      </w:r>
    </w:p>
    <w:p w14:paraId="110C3F32" w14:textId="77777777" w:rsidR="00CF6A1E" w:rsidRPr="00CF6A1E" w:rsidRDefault="00CF6A1E" w:rsidP="00CF6A1E">
      <w:pPr>
        <w:spacing w:after="0" w:line="360" w:lineRule="auto"/>
        <w:jc w:val="both"/>
        <w:rPr>
          <w:rFonts w:ascii="Times New Roman" w:hAnsi="Times New Roman" w:cs="Times New Roman"/>
          <w:sz w:val="24"/>
          <w:szCs w:val="24"/>
        </w:rPr>
      </w:pPr>
      <w:r w:rsidRPr="00CF6A1E">
        <w:rPr>
          <w:rFonts w:ascii="Times New Roman" w:hAnsi="Times New Roman" w:cs="Times New Roman"/>
          <w:sz w:val="24"/>
          <w:szCs w:val="24"/>
        </w:rPr>
        <w:t>Kontinuirano se vrši nadopuna potrebnom opremom, materijalima i sredstvima za rad, kako bi se osigurao siguran i nesmetan odgojno obrazovni program i boravak djece u vrtiću.</w:t>
      </w:r>
    </w:p>
    <w:p w14:paraId="33F93270" w14:textId="1DE1176A" w:rsidR="00CF6A1E" w:rsidRPr="00CF6A1E" w:rsidRDefault="00CF6A1E" w:rsidP="00CF6A1E">
      <w:pPr>
        <w:spacing w:after="0" w:line="360" w:lineRule="auto"/>
        <w:jc w:val="both"/>
        <w:rPr>
          <w:rFonts w:ascii="Times New Roman" w:hAnsi="Times New Roman" w:cs="Times New Roman"/>
          <w:sz w:val="24"/>
          <w:szCs w:val="24"/>
        </w:rPr>
      </w:pPr>
      <w:r w:rsidRPr="00CF6A1E">
        <w:rPr>
          <w:rFonts w:ascii="Times New Roman" w:hAnsi="Times New Roman" w:cs="Times New Roman"/>
          <w:sz w:val="24"/>
          <w:szCs w:val="24"/>
        </w:rPr>
        <w:t>Redovito se vrši nabava sredstava za čišćenje i održavanje prostora  kao i za higijenske potrebe i njegu djece.</w:t>
      </w:r>
    </w:p>
    <w:p w14:paraId="41BDA0CB" w14:textId="77777777" w:rsidR="00664E5E" w:rsidRPr="00CB3DC8" w:rsidRDefault="00664E5E" w:rsidP="007A493D">
      <w:pPr>
        <w:widowControl w:val="0"/>
        <w:tabs>
          <w:tab w:val="right" w:pos="735"/>
          <w:tab w:val="left" w:pos="1200"/>
          <w:tab w:val="right" w:pos="6870"/>
          <w:tab w:val="right" w:pos="8678"/>
          <w:tab w:val="right" w:pos="10500"/>
        </w:tabs>
        <w:autoSpaceDE w:val="0"/>
        <w:autoSpaceDN w:val="0"/>
        <w:adjustRightInd w:val="0"/>
        <w:spacing w:after="0" w:line="240" w:lineRule="auto"/>
        <w:jc w:val="both"/>
        <w:rPr>
          <w:rFonts w:ascii="Times New Roman" w:hAnsi="Times New Roman" w:cs="Times New Roman"/>
          <w:bCs/>
          <w:sz w:val="20"/>
          <w:szCs w:val="20"/>
        </w:rPr>
      </w:pPr>
    </w:p>
    <w:p w14:paraId="139C2EED" w14:textId="1DEE5E9E" w:rsidR="007A493D" w:rsidRDefault="007A493D" w:rsidP="007A493D">
      <w:pPr>
        <w:autoSpaceDE w:val="0"/>
        <w:autoSpaceDN w:val="0"/>
        <w:adjustRightInd w:val="0"/>
        <w:spacing w:after="0" w:line="240" w:lineRule="auto"/>
        <w:jc w:val="both"/>
        <w:rPr>
          <w:rFonts w:ascii="Times New Roman" w:hAnsi="Times New Roman" w:cs="Times New Roman"/>
          <w:b/>
          <w:iCs/>
          <w:sz w:val="24"/>
          <w:szCs w:val="24"/>
        </w:rPr>
      </w:pPr>
      <w:r>
        <w:rPr>
          <w:rFonts w:ascii="Times New Roman" w:hAnsi="Times New Roman" w:cs="Times New Roman"/>
          <w:b/>
          <w:iCs/>
          <w:sz w:val="24"/>
          <w:szCs w:val="24"/>
        </w:rPr>
        <w:t>Tablica br. 2</w:t>
      </w:r>
      <w:r w:rsidR="00F22C91">
        <w:rPr>
          <w:rFonts w:ascii="Times New Roman" w:hAnsi="Times New Roman" w:cs="Times New Roman"/>
          <w:b/>
          <w:iCs/>
          <w:sz w:val="24"/>
          <w:szCs w:val="24"/>
        </w:rPr>
        <w:t>9.</w:t>
      </w:r>
      <w:r>
        <w:rPr>
          <w:rFonts w:ascii="Times New Roman" w:hAnsi="Times New Roman" w:cs="Times New Roman"/>
          <w:b/>
          <w:iCs/>
          <w:sz w:val="24"/>
          <w:szCs w:val="24"/>
        </w:rPr>
        <w:t xml:space="preserve"> - </w:t>
      </w:r>
      <w:r w:rsidRPr="00527FE9">
        <w:rPr>
          <w:rFonts w:ascii="Times New Roman" w:hAnsi="Times New Roman" w:cs="Times New Roman"/>
          <w:b/>
          <w:iCs/>
          <w:sz w:val="24"/>
          <w:szCs w:val="24"/>
        </w:rPr>
        <w:t xml:space="preserve">NAČINI OSTVARIVANJA STRATEŠKIH CILJEVA KROZ </w:t>
      </w:r>
      <w:r>
        <w:rPr>
          <w:rFonts w:ascii="Times New Roman" w:hAnsi="Times New Roman" w:cs="Times New Roman"/>
          <w:b/>
          <w:iCs/>
          <w:sz w:val="24"/>
          <w:szCs w:val="24"/>
        </w:rPr>
        <w:t>POLUGODIŠNJE RAZDOBLJE 202</w:t>
      </w:r>
      <w:r w:rsidR="008E139A">
        <w:rPr>
          <w:rFonts w:ascii="Times New Roman" w:hAnsi="Times New Roman" w:cs="Times New Roman"/>
          <w:b/>
          <w:iCs/>
          <w:sz w:val="24"/>
          <w:szCs w:val="24"/>
        </w:rPr>
        <w:t>5</w:t>
      </w:r>
      <w:r w:rsidRPr="00527FE9">
        <w:rPr>
          <w:rFonts w:ascii="Times New Roman" w:hAnsi="Times New Roman" w:cs="Times New Roman"/>
          <w:b/>
          <w:iCs/>
          <w:sz w:val="24"/>
          <w:szCs w:val="24"/>
        </w:rPr>
        <w:t>. g.</w:t>
      </w:r>
    </w:p>
    <w:tbl>
      <w:tblPr>
        <w:tblStyle w:val="Reetkatablice"/>
        <w:tblW w:w="0" w:type="auto"/>
        <w:tblLook w:val="04A0" w:firstRow="1" w:lastRow="0" w:firstColumn="1" w:lastColumn="0" w:noHBand="0" w:noVBand="1"/>
      </w:tblPr>
      <w:tblGrid>
        <w:gridCol w:w="4394"/>
        <w:gridCol w:w="4384"/>
      </w:tblGrid>
      <w:tr w:rsidR="008E139A" w:rsidRPr="009C4759" w14:paraId="5479A953" w14:textId="77777777" w:rsidTr="002A2DD6">
        <w:trPr>
          <w:trHeight w:val="557"/>
        </w:trPr>
        <w:tc>
          <w:tcPr>
            <w:tcW w:w="4508" w:type="dxa"/>
          </w:tcPr>
          <w:p w14:paraId="5F1B91D4" w14:textId="77777777" w:rsidR="008E139A" w:rsidRPr="009C4759" w:rsidRDefault="008E139A" w:rsidP="002A2DD6">
            <w:pPr>
              <w:rPr>
                <w:rFonts w:ascii="Times New Roman" w:hAnsi="Times New Roman" w:cs="Times New Roman"/>
                <w:sz w:val="24"/>
                <w:szCs w:val="24"/>
              </w:rPr>
            </w:pPr>
            <w:r w:rsidRPr="009C4759">
              <w:rPr>
                <w:rFonts w:ascii="Times New Roman" w:hAnsi="Times New Roman" w:cs="Times New Roman"/>
                <w:sz w:val="24"/>
                <w:szCs w:val="24"/>
              </w:rPr>
              <w:t>Aktivnost</w:t>
            </w:r>
          </w:p>
        </w:tc>
        <w:tc>
          <w:tcPr>
            <w:tcW w:w="4508" w:type="dxa"/>
          </w:tcPr>
          <w:p w14:paraId="3FB66CD3" w14:textId="77777777" w:rsidR="008E139A" w:rsidRPr="009C4759" w:rsidRDefault="008E139A" w:rsidP="002A2DD6">
            <w:pPr>
              <w:rPr>
                <w:rFonts w:ascii="Times New Roman" w:hAnsi="Times New Roman" w:cs="Times New Roman"/>
                <w:b/>
                <w:bCs/>
                <w:sz w:val="24"/>
                <w:szCs w:val="24"/>
              </w:rPr>
            </w:pPr>
            <w:r>
              <w:rPr>
                <w:rFonts w:ascii="Times New Roman" w:hAnsi="Times New Roman" w:cs="Times New Roman"/>
                <w:b/>
                <w:bCs/>
                <w:sz w:val="24"/>
                <w:szCs w:val="24"/>
              </w:rPr>
              <w:t>A1000019 – Rashodi za zaposlene</w:t>
            </w:r>
          </w:p>
        </w:tc>
      </w:tr>
      <w:tr w:rsidR="008E139A" w:rsidRPr="009C4759" w14:paraId="51FF83D9" w14:textId="77777777" w:rsidTr="002A2DD6">
        <w:trPr>
          <w:trHeight w:val="547"/>
        </w:trPr>
        <w:tc>
          <w:tcPr>
            <w:tcW w:w="4508" w:type="dxa"/>
          </w:tcPr>
          <w:p w14:paraId="5A61CAB7" w14:textId="77777777" w:rsidR="008E139A" w:rsidRPr="009C4759" w:rsidRDefault="008E139A" w:rsidP="002A2DD6">
            <w:pPr>
              <w:rPr>
                <w:rFonts w:ascii="Times New Roman" w:hAnsi="Times New Roman" w:cs="Times New Roman"/>
                <w:sz w:val="24"/>
                <w:szCs w:val="24"/>
              </w:rPr>
            </w:pPr>
            <w:r w:rsidRPr="009C4759">
              <w:rPr>
                <w:rFonts w:ascii="Times New Roman" w:hAnsi="Times New Roman" w:cs="Times New Roman"/>
                <w:sz w:val="24"/>
                <w:szCs w:val="24"/>
              </w:rPr>
              <w:t>Cilj</w:t>
            </w:r>
          </w:p>
        </w:tc>
        <w:tc>
          <w:tcPr>
            <w:tcW w:w="4508" w:type="dxa"/>
          </w:tcPr>
          <w:p w14:paraId="74AAA818" w14:textId="77777777" w:rsidR="008E139A" w:rsidRPr="009C4759" w:rsidRDefault="008E139A" w:rsidP="002A2DD6">
            <w:pPr>
              <w:rPr>
                <w:rFonts w:ascii="Times New Roman" w:hAnsi="Times New Roman" w:cs="Times New Roman"/>
                <w:sz w:val="24"/>
                <w:szCs w:val="24"/>
              </w:rPr>
            </w:pPr>
            <w:r w:rsidRPr="009C4759">
              <w:rPr>
                <w:rFonts w:ascii="Times New Roman" w:hAnsi="Times New Roman" w:cs="Times New Roman"/>
                <w:sz w:val="24"/>
                <w:szCs w:val="24"/>
              </w:rPr>
              <w:t xml:space="preserve">Podmirivanje </w:t>
            </w:r>
            <w:r>
              <w:rPr>
                <w:rFonts w:ascii="Times New Roman" w:hAnsi="Times New Roman" w:cs="Times New Roman"/>
                <w:sz w:val="24"/>
                <w:szCs w:val="24"/>
              </w:rPr>
              <w:t xml:space="preserve">plaća zaposlenika, te ostalih rashoda za zaposlene, jubilarne nagrade, darovi, regresi, osiguranje obavljanja redovne djelatnosti. </w:t>
            </w:r>
          </w:p>
        </w:tc>
      </w:tr>
      <w:tr w:rsidR="008E139A" w:rsidRPr="009C4759" w14:paraId="47049B6D" w14:textId="77777777" w:rsidTr="002A2DD6">
        <w:trPr>
          <w:trHeight w:val="538"/>
        </w:trPr>
        <w:tc>
          <w:tcPr>
            <w:tcW w:w="4508" w:type="dxa"/>
          </w:tcPr>
          <w:p w14:paraId="527201A9" w14:textId="77777777" w:rsidR="008E139A" w:rsidRPr="009C4759" w:rsidRDefault="008E139A" w:rsidP="002A2DD6">
            <w:pPr>
              <w:rPr>
                <w:rFonts w:ascii="Times New Roman" w:hAnsi="Times New Roman" w:cs="Times New Roman"/>
                <w:sz w:val="24"/>
                <w:szCs w:val="24"/>
              </w:rPr>
            </w:pPr>
            <w:r w:rsidRPr="009C4759">
              <w:rPr>
                <w:rFonts w:ascii="Times New Roman" w:hAnsi="Times New Roman" w:cs="Times New Roman"/>
                <w:sz w:val="24"/>
                <w:szCs w:val="24"/>
              </w:rPr>
              <w:t>Nositelj aktivnosti</w:t>
            </w:r>
          </w:p>
        </w:tc>
        <w:tc>
          <w:tcPr>
            <w:tcW w:w="4508" w:type="dxa"/>
          </w:tcPr>
          <w:p w14:paraId="7AB68476" w14:textId="7286966A" w:rsidR="008E139A" w:rsidRPr="009C4759" w:rsidRDefault="008E139A" w:rsidP="002A2DD6">
            <w:pPr>
              <w:rPr>
                <w:rFonts w:ascii="Times New Roman" w:hAnsi="Times New Roman" w:cs="Times New Roman"/>
                <w:sz w:val="24"/>
                <w:szCs w:val="24"/>
              </w:rPr>
            </w:pPr>
            <w:r>
              <w:rPr>
                <w:rFonts w:ascii="Times New Roman" w:hAnsi="Times New Roman" w:cs="Times New Roman"/>
                <w:sz w:val="24"/>
                <w:szCs w:val="24"/>
              </w:rPr>
              <w:t>Grad</w:t>
            </w:r>
            <w:r w:rsidRPr="009C4759">
              <w:rPr>
                <w:rFonts w:ascii="Times New Roman" w:hAnsi="Times New Roman" w:cs="Times New Roman"/>
                <w:sz w:val="24"/>
                <w:szCs w:val="24"/>
              </w:rPr>
              <w:t xml:space="preserve"> Metković</w:t>
            </w:r>
            <w:r>
              <w:rPr>
                <w:rFonts w:ascii="Times New Roman" w:hAnsi="Times New Roman" w:cs="Times New Roman"/>
                <w:sz w:val="24"/>
                <w:szCs w:val="24"/>
              </w:rPr>
              <w:t>, Dječji vrtić Metković</w:t>
            </w:r>
          </w:p>
        </w:tc>
      </w:tr>
      <w:tr w:rsidR="008E139A" w:rsidRPr="009C4759" w14:paraId="365EF029" w14:textId="77777777" w:rsidTr="002A2DD6">
        <w:trPr>
          <w:trHeight w:val="528"/>
        </w:trPr>
        <w:tc>
          <w:tcPr>
            <w:tcW w:w="4508" w:type="dxa"/>
          </w:tcPr>
          <w:p w14:paraId="16CB887B" w14:textId="77777777" w:rsidR="008E139A" w:rsidRPr="009C4759" w:rsidRDefault="008E139A" w:rsidP="002A2DD6">
            <w:pPr>
              <w:rPr>
                <w:rFonts w:ascii="Times New Roman" w:hAnsi="Times New Roman" w:cs="Times New Roman"/>
                <w:sz w:val="24"/>
                <w:szCs w:val="24"/>
              </w:rPr>
            </w:pPr>
            <w:r w:rsidRPr="00E35CEC">
              <w:rPr>
                <w:rFonts w:ascii="Times New Roman" w:hAnsi="Times New Roman" w:cs="Times New Roman"/>
                <w:sz w:val="24"/>
                <w:szCs w:val="24"/>
              </w:rPr>
              <w:t>Zakonska osnova</w:t>
            </w:r>
          </w:p>
        </w:tc>
        <w:tc>
          <w:tcPr>
            <w:tcW w:w="4508" w:type="dxa"/>
          </w:tcPr>
          <w:p w14:paraId="193F8F08" w14:textId="77777777" w:rsidR="008E139A" w:rsidRPr="009C4759" w:rsidRDefault="008E139A" w:rsidP="002A2DD6">
            <w:pPr>
              <w:rPr>
                <w:rFonts w:ascii="Times New Roman" w:hAnsi="Times New Roman" w:cs="Times New Roman"/>
                <w:sz w:val="24"/>
                <w:szCs w:val="24"/>
              </w:rPr>
            </w:pPr>
            <w:r w:rsidRPr="009C4759">
              <w:rPr>
                <w:rFonts w:ascii="Times New Roman" w:hAnsi="Times New Roman" w:cs="Times New Roman"/>
                <w:sz w:val="24"/>
                <w:szCs w:val="24"/>
              </w:rPr>
              <w:t xml:space="preserve">Zakon o </w:t>
            </w:r>
            <w:r>
              <w:rPr>
                <w:rFonts w:ascii="Times New Roman" w:hAnsi="Times New Roman" w:cs="Times New Roman"/>
                <w:sz w:val="24"/>
                <w:szCs w:val="24"/>
              </w:rPr>
              <w:t>predškolskom odgoju, Državni pedagoški standardi, Zakon o radu, Zakon o javnim ustanovama</w:t>
            </w:r>
          </w:p>
        </w:tc>
      </w:tr>
      <w:tr w:rsidR="008E139A" w:rsidRPr="009C4759" w14:paraId="2C388343" w14:textId="77777777" w:rsidTr="002A2DD6">
        <w:trPr>
          <w:trHeight w:val="517"/>
        </w:trPr>
        <w:tc>
          <w:tcPr>
            <w:tcW w:w="4508" w:type="dxa"/>
          </w:tcPr>
          <w:p w14:paraId="73302EF5" w14:textId="77777777" w:rsidR="008E139A" w:rsidRDefault="008E139A" w:rsidP="002A2DD6">
            <w:pPr>
              <w:rPr>
                <w:rFonts w:ascii="Times New Roman" w:hAnsi="Times New Roman" w:cs="Times New Roman"/>
                <w:sz w:val="24"/>
                <w:szCs w:val="24"/>
              </w:rPr>
            </w:pPr>
            <w:r w:rsidRPr="009C4759">
              <w:rPr>
                <w:rFonts w:ascii="Times New Roman" w:hAnsi="Times New Roman" w:cs="Times New Roman"/>
                <w:sz w:val="24"/>
                <w:szCs w:val="24"/>
              </w:rPr>
              <w:t>Osigurana sredstva</w:t>
            </w:r>
          </w:p>
          <w:p w14:paraId="1A865395" w14:textId="77777777" w:rsidR="008E139A" w:rsidRDefault="008E139A" w:rsidP="002A2DD6">
            <w:pPr>
              <w:rPr>
                <w:rFonts w:ascii="Times New Roman" w:hAnsi="Times New Roman" w:cs="Times New Roman"/>
                <w:sz w:val="24"/>
                <w:szCs w:val="24"/>
              </w:rPr>
            </w:pPr>
          </w:p>
          <w:p w14:paraId="2E41483B" w14:textId="77777777" w:rsidR="008E139A" w:rsidRDefault="008E139A" w:rsidP="002A2DD6">
            <w:pPr>
              <w:rPr>
                <w:rFonts w:ascii="Times New Roman" w:hAnsi="Times New Roman" w:cs="Times New Roman"/>
                <w:sz w:val="24"/>
                <w:szCs w:val="24"/>
              </w:rPr>
            </w:pPr>
          </w:p>
          <w:p w14:paraId="197CD5C1" w14:textId="77777777" w:rsidR="008E139A" w:rsidRDefault="008E139A" w:rsidP="002A2DD6">
            <w:pPr>
              <w:rPr>
                <w:rFonts w:ascii="Times New Roman" w:hAnsi="Times New Roman" w:cs="Times New Roman"/>
                <w:sz w:val="24"/>
                <w:szCs w:val="24"/>
              </w:rPr>
            </w:pPr>
          </w:p>
          <w:p w14:paraId="65210A2E" w14:textId="77777777" w:rsidR="008E139A" w:rsidRDefault="008E139A" w:rsidP="002A2DD6">
            <w:pPr>
              <w:rPr>
                <w:rFonts w:ascii="Times New Roman" w:hAnsi="Times New Roman" w:cs="Times New Roman"/>
                <w:sz w:val="24"/>
                <w:szCs w:val="24"/>
              </w:rPr>
            </w:pPr>
          </w:p>
          <w:p w14:paraId="3F9061F9" w14:textId="77777777" w:rsidR="008E139A" w:rsidRPr="009C4759" w:rsidRDefault="008E139A" w:rsidP="002A2DD6">
            <w:pPr>
              <w:rPr>
                <w:rFonts w:ascii="Times New Roman" w:hAnsi="Times New Roman" w:cs="Times New Roman"/>
                <w:sz w:val="24"/>
                <w:szCs w:val="24"/>
              </w:rPr>
            </w:pPr>
            <w:r>
              <w:rPr>
                <w:rFonts w:ascii="Times New Roman" w:hAnsi="Times New Roman" w:cs="Times New Roman"/>
                <w:sz w:val="24"/>
                <w:szCs w:val="24"/>
              </w:rPr>
              <w:t>REALIZIRANO</w:t>
            </w:r>
          </w:p>
        </w:tc>
        <w:tc>
          <w:tcPr>
            <w:tcW w:w="4508" w:type="dxa"/>
          </w:tcPr>
          <w:p w14:paraId="210B7071" w14:textId="77777777" w:rsidR="008E139A" w:rsidRDefault="008E139A" w:rsidP="002A2DD6">
            <w:pPr>
              <w:rPr>
                <w:rFonts w:ascii="Times New Roman" w:hAnsi="Times New Roman" w:cs="Times New Roman"/>
                <w:sz w:val="24"/>
                <w:szCs w:val="24"/>
              </w:rPr>
            </w:pPr>
            <w:r>
              <w:rPr>
                <w:rFonts w:ascii="Times New Roman" w:hAnsi="Times New Roman" w:cs="Times New Roman"/>
                <w:sz w:val="24"/>
                <w:szCs w:val="24"/>
              </w:rPr>
              <w:t>3.121.860,17  EUR (izvor 1.1. opći prihodi i primici, izvor 3.3 –vlastiti prihodi DVM-a, izvor 5.5 -tekuće i kapitalne pomoći iz državnog proračuna</w:t>
            </w:r>
          </w:p>
          <w:p w14:paraId="4EE55081" w14:textId="77777777" w:rsidR="008E139A" w:rsidRDefault="008E139A" w:rsidP="002A2DD6">
            <w:pPr>
              <w:rPr>
                <w:rFonts w:ascii="Times New Roman" w:hAnsi="Times New Roman" w:cs="Times New Roman"/>
                <w:sz w:val="24"/>
                <w:szCs w:val="24"/>
              </w:rPr>
            </w:pPr>
          </w:p>
          <w:p w14:paraId="4E4E3A35" w14:textId="77777777" w:rsidR="008E139A" w:rsidRDefault="008E139A" w:rsidP="002A2DD6">
            <w:pPr>
              <w:rPr>
                <w:rFonts w:ascii="Times New Roman" w:hAnsi="Times New Roman" w:cs="Times New Roman"/>
                <w:sz w:val="24"/>
                <w:szCs w:val="24"/>
              </w:rPr>
            </w:pPr>
            <w:r>
              <w:rPr>
                <w:rFonts w:ascii="Times New Roman" w:hAnsi="Times New Roman" w:cs="Times New Roman"/>
                <w:sz w:val="24"/>
                <w:szCs w:val="24"/>
              </w:rPr>
              <w:t xml:space="preserve">  1.516.853,25 EUR</w:t>
            </w:r>
          </w:p>
          <w:p w14:paraId="2A1BD8D3" w14:textId="77777777" w:rsidR="008E139A" w:rsidRDefault="008E139A" w:rsidP="002A2DD6">
            <w:pPr>
              <w:rPr>
                <w:rFonts w:ascii="Times New Roman" w:hAnsi="Times New Roman" w:cs="Times New Roman"/>
                <w:sz w:val="24"/>
                <w:szCs w:val="24"/>
              </w:rPr>
            </w:pPr>
            <w:r>
              <w:rPr>
                <w:rFonts w:ascii="Times New Roman" w:hAnsi="Times New Roman" w:cs="Times New Roman"/>
                <w:sz w:val="24"/>
                <w:szCs w:val="24"/>
              </w:rPr>
              <w:t xml:space="preserve"> (izvor 1.1        1.208.146,89 EUR</w:t>
            </w:r>
          </w:p>
          <w:p w14:paraId="0959DAC4" w14:textId="77777777" w:rsidR="008E139A" w:rsidRDefault="008E139A" w:rsidP="002A2DD6">
            <w:pPr>
              <w:rPr>
                <w:rFonts w:ascii="Times New Roman" w:hAnsi="Times New Roman" w:cs="Times New Roman"/>
                <w:sz w:val="24"/>
                <w:szCs w:val="24"/>
              </w:rPr>
            </w:pPr>
            <w:r>
              <w:rPr>
                <w:rFonts w:ascii="Times New Roman" w:hAnsi="Times New Roman" w:cs="Times New Roman"/>
                <w:sz w:val="24"/>
                <w:szCs w:val="24"/>
              </w:rPr>
              <w:t xml:space="preserve">  Izvor 3.3               7.393,92 EUR </w:t>
            </w:r>
          </w:p>
          <w:p w14:paraId="572A48F3" w14:textId="77777777" w:rsidR="008E139A" w:rsidRDefault="008E139A" w:rsidP="002A2DD6">
            <w:pPr>
              <w:rPr>
                <w:rFonts w:ascii="Times New Roman" w:hAnsi="Times New Roman" w:cs="Times New Roman"/>
                <w:sz w:val="24"/>
                <w:szCs w:val="24"/>
              </w:rPr>
            </w:pPr>
            <w:r>
              <w:rPr>
                <w:rFonts w:ascii="Times New Roman" w:hAnsi="Times New Roman" w:cs="Times New Roman"/>
                <w:sz w:val="24"/>
                <w:szCs w:val="24"/>
              </w:rPr>
              <w:t xml:space="preserve">  Izvor 5.5           301.312,44 EUR )</w:t>
            </w:r>
          </w:p>
          <w:p w14:paraId="0C3D7184" w14:textId="77777777" w:rsidR="008E139A" w:rsidRPr="009C4759" w:rsidRDefault="008E139A" w:rsidP="002A2DD6">
            <w:pPr>
              <w:rPr>
                <w:rFonts w:ascii="Times New Roman" w:hAnsi="Times New Roman" w:cs="Times New Roman"/>
                <w:sz w:val="24"/>
                <w:szCs w:val="24"/>
              </w:rPr>
            </w:pPr>
            <w:r>
              <w:rPr>
                <w:rFonts w:ascii="Times New Roman" w:hAnsi="Times New Roman" w:cs="Times New Roman"/>
                <w:sz w:val="24"/>
                <w:szCs w:val="24"/>
              </w:rPr>
              <w:t xml:space="preserve">                               </w:t>
            </w:r>
          </w:p>
        </w:tc>
      </w:tr>
      <w:tr w:rsidR="008E139A" w:rsidRPr="009C4759" w14:paraId="14F637C3" w14:textId="77777777" w:rsidTr="002A2DD6">
        <w:trPr>
          <w:trHeight w:val="507"/>
        </w:trPr>
        <w:tc>
          <w:tcPr>
            <w:tcW w:w="4508" w:type="dxa"/>
          </w:tcPr>
          <w:p w14:paraId="0F105E8F" w14:textId="77777777" w:rsidR="008E139A" w:rsidRPr="009C4759" w:rsidRDefault="008E139A" w:rsidP="002A2DD6">
            <w:pPr>
              <w:rPr>
                <w:rFonts w:ascii="Times New Roman" w:hAnsi="Times New Roman" w:cs="Times New Roman"/>
                <w:sz w:val="24"/>
                <w:szCs w:val="24"/>
              </w:rPr>
            </w:pPr>
            <w:r w:rsidRPr="009C4759">
              <w:rPr>
                <w:rFonts w:ascii="Times New Roman" w:hAnsi="Times New Roman" w:cs="Times New Roman"/>
                <w:sz w:val="24"/>
                <w:szCs w:val="24"/>
              </w:rPr>
              <w:t>Pokazatelj uspješnosti</w:t>
            </w:r>
          </w:p>
        </w:tc>
        <w:tc>
          <w:tcPr>
            <w:tcW w:w="4508" w:type="dxa"/>
          </w:tcPr>
          <w:p w14:paraId="020856CA" w14:textId="77777777" w:rsidR="008E139A" w:rsidRPr="009C4759" w:rsidRDefault="008E139A" w:rsidP="002A2DD6">
            <w:pPr>
              <w:rPr>
                <w:rFonts w:ascii="Times New Roman" w:hAnsi="Times New Roman" w:cs="Times New Roman"/>
                <w:sz w:val="24"/>
                <w:szCs w:val="24"/>
              </w:rPr>
            </w:pPr>
            <w:r>
              <w:rPr>
                <w:rFonts w:ascii="Times New Roman" w:hAnsi="Times New Roman" w:cs="Times New Roman"/>
                <w:sz w:val="24"/>
                <w:szCs w:val="24"/>
              </w:rPr>
              <w:t>Uredno i pravovremeno isplaćena plaća te ostali rashodi zaposlenicima u stalnom radnom odnosu i na zamjeni</w:t>
            </w:r>
          </w:p>
        </w:tc>
      </w:tr>
    </w:tbl>
    <w:p w14:paraId="44C5E60B" w14:textId="77777777" w:rsidR="008E139A" w:rsidRPr="009C4759" w:rsidRDefault="008E139A" w:rsidP="008E139A">
      <w:pPr>
        <w:rPr>
          <w:rFonts w:ascii="Times New Roman" w:hAnsi="Times New Roman" w:cs="Times New Roman"/>
          <w:sz w:val="24"/>
          <w:szCs w:val="24"/>
        </w:rPr>
      </w:pPr>
    </w:p>
    <w:tbl>
      <w:tblPr>
        <w:tblStyle w:val="Reetkatablice"/>
        <w:tblW w:w="0" w:type="auto"/>
        <w:tblLook w:val="04A0" w:firstRow="1" w:lastRow="0" w:firstColumn="1" w:lastColumn="0" w:noHBand="0" w:noVBand="1"/>
      </w:tblPr>
      <w:tblGrid>
        <w:gridCol w:w="4395"/>
        <w:gridCol w:w="4383"/>
      </w:tblGrid>
      <w:tr w:rsidR="008E139A" w:rsidRPr="009C4759" w14:paraId="44E4B13E" w14:textId="77777777" w:rsidTr="002A2DD6">
        <w:tc>
          <w:tcPr>
            <w:tcW w:w="4508" w:type="dxa"/>
          </w:tcPr>
          <w:p w14:paraId="7717194C" w14:textId="77777777" w:rsidR="008E139A" w:rsidRPr="009C4759" w:rsidRDefault="008E139A" w:rsidP="002A2DD6">
            <w:pPr>
              <w:rPr>
                <w:rFonts w:ascii="Times New Roman" w:hAnsi="Times New Roman" w:cs="Times New Roman"/>
                <w:sz w:val="24"/>
                <w:szCs w:val="24"/>
              </w:rPr>
            </w:pPr>
            <w:r w:rsidRPr="009C4759">
              <w:rPr>
                <w:rFonts w:ascii="Times New Roman" w:hAnsi="Times New Roman" w:cs="Times New Roman"/>
                <w:sz w:val="24"/>
                <w:szCs w:val="24"/>
              </w:rPr>
              <w:t>Aktivnost</w:t>
            </w:r>
          </w:p>
        </w:tc>
        <w:tc>
          <w:tcPr>
            <w:tcW w:w="4508" w:type="dxa"/>
          </w:tcPr>
          <w:p w14:paraId="4C3268A0" w14:textId="77777777" w:rsidR="008E139A" w:rsidRPr="009C4759" w:rsidRDefault="008E139A" w:rsidP="002A2DD6">
            <w:pPr>
              <w:rPr>
                <w:rFonts w:ascii="Times New Roman" w:hAnsi="Times New Roman" w:cs="Times New Roman"/>
                <w:b/>
                <w:bCs/>
                <w:sz w:val="24"/>
                <w:szCs w:val="24"/>
              </w:rPr>
            </w:pPr>
            <w:r>
              <w:rPr>
                <w:rFonts w:ascii="Times New Roman" w:hAnsi="Times New Roman" w:cs="Times New Roman"/>
                <w:b/>
                <w:bCs/>
                <w:sz w:val="24"/>
                <w:szCs w:val="24"/>
              </w:rPr>
              <w:t>A1000020 – MALA ŠKOLA</w:t>
            </w:r>
          </w:p>
        </w:tc>
      </w:tr>
      <w:tr w:rsidR="008E139A" w:rsidRPr="009C4759" w14:paraId="11BB3903" w14:textId="77777777" w:rsidTr="002A2DD6">
        <w:tc>
          <w:tcPr>
            <w:tcW w:w="4508" w:type="dxa"/>
          </w:tcPr>
          <w:p w14:paraId="14707FAD" w14:textId="77777777" w:rsidR="008E139A" w:rsidRPr="009C4759" w:rsidRDefault="008E139A" w:rsidP="002A2DD6">
            <w:pPr>
              <w:rPr>
                <w:rFonts w:ascii="Times New Roman" w:hAnsi="Times New Roman" w:cs="Times New Roman"/>
                <w:sz w:val="24"/>
                <w:szCs w:val="24"/>
              </w:rPr>
            </w:pPr>
            <w:r w:rsidRPr="009C4759">
              <w:rPr>
                <w:rFonts w:ascii="Times New Roman" w:hAnsi="Times New Roman" w:cs="Times New Roman"/>
                <w:sz w:val="24"/>
                <w:szCs w:val="24"/>
              </w:rPr>
              <w:t>Cilj</w:t>
            </w:r>
          </w:p>
        </w:tc>
        <w:tc>
          <w:tcPr>
            <w:tcW w:w="4508" w:type="dxa"/>
          </w:tcPr>
          <w:p w14:paraId="3ADED5C2" w14:textId="77777777" w:rsidR="008E139A" w:rsidRPr="009C4759" w:rsidRDefault="008E139A" w:rsidP="002A2DD6">
            <w:pPr>
              <w:rPr>
                <w:rFonts w:ascii="Times New Roman" w:hAnsi="Times New Roman" w:cs="Times New Roman"/>
                <w:sz w:val="24"/>
                <w:szCs w:val="24"/>
              </w:rPr>
            </w:pPr>
            <w:r w:rsidRPr="005456B2">
              <w:rPr>
                <w:rFonts w:ascii="Times New Roman" w:hAnsi="Times New Roman" w:cs="Times New Roman"/>
                <w:sz w:val="24"/>
                <w:szCs w:val="24"/>
              </w:rPr>
              <w:t>Podmirivanje plać</w:t>
            </w:r>
            <w:r>
              <w:rPr>
                <w:rFonts w:ascii="Times New Roman" w:hAnsi="Times New Roman" w:cs="Times New Roman"/>
                <w:sz w:val="24"/>
                <w:szCs w:val="24"/>
              </w:rPr>
              <w:t>e</w:t>
            </w:r>
            <w:r w:rsidRPr="005456B2">
              <w:rPr>
                <w:rFonts w:ascii="Times New Roman" w:hAnsi="Times New Roman" w:cs="Times New Roman"/>
                <w:sz w:val="24"/>
                <w:szCs w:val="24"/>
              </w:rPr>
              <w:t xml:space="preserve"> zaposlenika</w:t>
            </w:r>
            <w:r>
              <w:rPr>
                <w:rFonts w:ascii="Times New Roman" w:hAnsi="Times New Roman" w:cs="Times New Roman"/>
                <w:sz w:val="24"/>
                <w:szCs w:val="24"/>
              </w:rPr>
              <w:t>.</w:t>
            </w:r>
          </w:p>
        </w:tc>
      </w:tr>
      <w:tr w:rsidR="008E139A" w:rsidRPr="009C4759" w14:paraId="0B371F3C" w14:textId="77777777" w:rsidTr="002A2DD6">
        <w:tc>
          <w:tcPr>
            <w:tcW w:w="4508" w:type="dxa"/>
          </w:tcPr>
          <w:p w14:paraId="5686F125" w14:textId="77777777" w:rsidR="008E139A" w:rsidRPr="009C4759" w:rsidRDefault="008E139A" w:rsidP="002A2DD6">
            <w:pPr>
              <w:rPr>
                <w:rFonts w:ascii="Times New Roman" w:hAnsi="Times New Roman" w:cs="Times New Roman"/>
                <w:sz w:val="24"/>
                <w:szCs w:val="24"/>
              </w:rPr>
            </w:pPr>
            <w:r w:rsidRPr="009C4759">
              <w:rPr>
                <w:rFonts w:ascii="Times New Roman" w:hAnsi="Times New Roman" w:cs="Times New Roman"/>
                <w:sz w:val="24"/>
                <w:szCs w:val="24"/>
              </w:rPr>
              <w:t>Nositelj aktivnosti</w:t>
            </w:r>
          </w:p>
        </w:tc>
        <w:tc>
          <w:tcPr>
            <w:tcW w:w="4508" w:type="dxa"/>
          </w:tcPr>
          <w:p w14:paraId="11DDF61B" w14:textId="77777777" w:rsidR="008E139A" w:rsidRPr="009C4759" w:rsidRDefault="008E139A" w:rsidP="002A2DD6">
            <w:pPr>
              <w:rPr>
                <w:rFonts w:ascii="Times New Roman" w:hAnsi="Times New Roman" w:cs="Times New Roman"/>
                <w:sz w:val="24"/>
                <w:szCs w:val="24"/>
              </w:rPr>
            </w:pPr>
            <w:r>
              <w:rPr>
                <w:rFonts w:ascii="Times New Roman" w:hAnsi="Times New Roman" w:cs="Times New Roman"/>
                <w:sz w:val="24"/>
                <w:szCs w:val="24"/>
              </w:rPr>
              <w:t>Grad</w:t>
            </w:r>
            <w:r w:rsidRPr="009C4759">
              <w:rPr>
                <w:rFonts w:ascii="Times New Roman" w:hAnsi="Times New Roman" w:cs="Times New Roman"/>
                <w:sz w:val="24"/>
                <w:szCs w:val="24"/>
              </w:rPr>
              <w:t xml:space="preserve"> Metković</w:t>
            </w:r>
          </w:p>
        </w:tc>
      </w:tr>
      <w:tr w:rsidR="008E139A" w:rsidRPr="009C4759" w14:paraId="020CFB4D" w14:textId="77777777" w:rsidTr="002A2DD6">
        <w:tc>
          <w:tcPr>
            <w:tcW w:w="4508" w:type="dxa"/>
          </w:tcPr>
          <w:p w14:paraId="5CB607D4" w14:textId="77777777" w:rsidR="008E139A" w:rsidRPr="009C4759" w:rsidRDefault="008E139A" w:rsidP="002A2DD6">
            <w:pPr>
              <w:rPr>
                <w:rFonts w:ascii="Times New Roman" w:hAnsi="Times New Roman" w:cs="Times New Roman"/>
                <w:sz w:val="24"/>
                <w:szCs w:val="24"/>
              </w:rPr>
            </w:pPr>
            <w:r w:rsidRPr="00EA778D">
              <w:rPr>
                <w:rFonts w:ascii="Times New Roman" w:hAnsi="Times New Roman" w:cs="Times New Roman"/>
                <w:sz w:val="24"/>
                <w:szCs w:val="24"/>
              </w:rPr>
              <w:t>Zakonska osnova</w:t>
            </w:r>
          </w:p>
        </w:tc>
        <w:tc>
          <w:tcPr>
            <w:tcW w:w="4508" w:type="dxa"/>
          </w:tcPr>
          <w:p w14:paraId="4E573159" w14:textId="77777777" w:rsidR="008E139A" w:rsidRPr="009C4759" w:rsidRDefault="008E139A" w:rsidP="002A2DD6">
            <w:pPr>
              <w:rPr>
                <w:rFonts w:ascii="Times New Roman" w:hAnsi="Times New Roman" w:cs="Times New Roman"/>
                <w:sz w:val="24"/>
                <w:szCs w:val="24"/>
              </w:rPr>
            </w:pPr>
            <w:r w:rsidRPr="009C4759">
              <w:rPr>
                <w:rFonts w:ascii="Times New Roman" w:hAnsi="Times New Roman" w:cs="Times New Roman"/>
                <w:sz w:val="24"/>
                <w:szCs w:val="24"/>
              </w:rPr>
              <w:t xml:space="preserve">Zakon o </w:t>
            </w:r>
            <w:r>
              <w:rPr>
                <w:rFonts w:ascii="Times New Roman" w:hAnsi="Times New Roman" w:cs="Times New Roman"/>
                <w:sz w:val="24"/>
                <w:szCs w:val="24"/>
              </w:rPr>
              <w:t>predškolskom odgoju, Zakon o radu, Državni pedagoški standardi</w:t>
            </w:r>
          </w:p>
        </w:tc>
      </w:tr>
      <w:tr w:rsidR="008E139A" w:rsidRPr="009C4759" w14:paraId="7AFB38B4" w14:textId="77777777" w:rsidTr="002A2DD6">
        <w:tc>
          <w:tcPr>
            <w:tcW w:w="4508" w:type="dxa"/>
          </w:tcPr>
          <w:p w14:paraId="471175E4" w14:textId="77777777" w:rsidR="008E139A" w:rsidRDefault="008E139A" w:rsidP="002A2DD6">
            <w:pPr>
              <w:rPr>
                <w:rFonts w:ascii="Times New Roman" w:hAnsi="Times New Roman" w:cs="Times New Roman"/>
                <w:sz w:val="24"/>
                <w:szCs w:val="24"/>
              </w:rPr>
            </w:pPr>
            <w:r w:rsidRPr="009C4759">
              <w:rPr>
                <w:rFonts w:ascii="Times New Roman" w:hAnsi="Times New Roman" w:cs="Times New Roman"/>
                <w:sz w:val="24"/>
                <w:szCs w:val="24"/>
              </w:rPr>
              <w:t>Osigurana sredstva</w:t>
            </w:r>
          </w:p>
          <w:p w14:paraId="03E47929" w14:textId="77777777" w:rsidR="008E139A" w:rsidRDefault="008E139A" w:rsidP="002A2DD6">
            <w:pPr>
              <w:rPr>
                <w:rFonts w:ascii="Times New Roman" w:hAnsi="Times New Roman" w:cs="Times New Roman"/>
                <w:sz w:val="24"/>
                <w:szCs w:val="24"/>
              </w:rPr>
            </w:pPr>
          </w:p>
          <w:p w14:paraId="6F08CF64" w14:textId="77777777" w:rsidR="008E139A" w:rsidRDefault="008E139A" w:rsidP="002A2DD6">
            <w:pPr>
              <w:rPr>
                <w:rFonts w:ascii="Times New Roman" w:hAnsi="Times New Roman" w:cs="Times New Roman"/>
                <w:sz w:val="24"/>
                <w:szCs w:val="24"/>
              </w:rPr>
            </w:pPr>
          </w:p>
          <w:p w14:paraId="400923B1" w14:textId="77777777" w:rsidR="008E139A" w:rsidRPr="009C4759" w:rsidRDefault="008E139A" w:rsidP="002A2DD6">
            <w:pPr>
              <w:rPr>
                <w:rFonts w:ascii="Times New Roman" w:hAnsi="Times New Roman" w:cs="Times New Roman"/>
                <w:sz w:val="24"/>
                <w:szCs w:val="24"/>
              </w:rPr>
            </w:pPr>
            <w:r>
              <w:rPr>
                <w:rFonts w:ascii="Times New Roman" w:hAnsi="Times New Roman" w:cs="Times New Roman"/>
                <w:sz w:val="24"/>
                <w:szCs w:val="24"/>
              </w:rPr>
              <w:t>REALIZIRANO</w:t>
            </w:r>
          </w:p>
        </w:tc>
        <w:tc>
          <w:tcPr>
            <w:tcW w:w="4508" w:type="dxa"/>
          </w:tcPr>
          <w:p w14:paraId="39AB1A96" w14:textId="77777777" w:rsidR="008E139A" w:rsidRDefault="008E139A" w:rsidP="002A2DD6">
            <w:pPr>
              <w:rPr>
                <w:rFonts w:ascii="Times New Roman" w:hAnsi="Times New Roman" w:cs="Times New Roman"/>
                <w:sz w:val="24"/>
                <w:szCs w:val="24"/>
              </w:rPr>
            </w:pPr>
            <w:r>
              <w:rPr>
                <w:rFonts w:ascii="Times New Roman" w:hAnsi="Times New Roman" w:cs="Times New Roman"/>
                <w:sz w:val="24"/>
                <w:szCs w:val="24"/>
              </w:rPr>
              <w:t>4.000,00 EUR (izvor 1.1. opći prihodi i primici)</w:t>
            </w:r>
          </w:p>
          <w:p w14:paraId="7427CBCC" w14:textId="77777777" w:rsidR="008E139A" w:rsidRDefault="008E139A" w:rsidP="002A2DD6">
            <w:pPr>
              <w:rPr>
                <w:rFonts w:ascii="Times New Roman" w:hAnsi="Times New Roman" w:cs="Times New Roman"/>
                <w:sz w:val="24"/>
                <w:szCs w:val="24"/>
              </w:rPr>
            </w:pPr>
          </w:p>
          <w:p w14:paraId="35C2531C" w14:textId="77777777" w:rsidR="008E139A" w:rsidRPr="009C4759" w:rsidRDefault="008E139A" w:rsidP="002A2DD6">
            <w:pPr>
              <w:rPr>
                <w:rFonts w:ascii="Times New Roman" w:hAnsi="Times New Roman" w:cs="Times New Roman"/>
                <w:sz w:val="24"/>
                <w:szCs w:val="24"/>
              </w:rPr>
            </w:pPr>
            <w:r>
              <w:rPr>
                <w:rFonts w:ascii="Times New Roman" w:hAnsi="Times New Roman" w:cs="Times New Roman"/>
                <w:sz w:val="24"/>
                <w:szCs w:val="24"/>
              </w:rPr>
              <w:t xml:space="preserve"> 0,00 EUR</w:t>
            </w:r>
          </w:p>
        </w:tc>
      </w:tr>
      <w:tr w:rsidR="008E139A" w:rsidRPr="009C4759" w14:paraId="271621D0" w14:textId="77777777" w:rsidTr="002A2DD6">
        <w:tc>
          <w:tcPr>
            <w:tcW w:w="4508" w:type="dxa"/>
          </w:tcPr>
          <w:p w14:paraId="12BB41F0" w14:textId="77777777" w:rsidR="008E139A" w:rsidRPr="009C4759" w:rsidRDefault="008E139A" w:rsidP="002A2DD6">
            <w:pPr>
              <w:rPr>
                <w:rFonts w:ascii="Times New Roman" w:hAnsi="Times New Roman" w:cs="Times New Roman"/>
                <w:sz w:val="24"/>
                <w:szCs w:val="24"/>
              </w:rPr>
            </w:pPr>
            <w:r w:rsidRPr="009C4759">
              <w:rPr>
                <w:rFonts w:ascii="Times New Roman" w:hAnsi="Times New Roman" w:cs="Times New Roman"/>
                <w:sz w:val="24"/>
                <w:szCs w:val="24"/>
              </w:rPr>
              <w:t>Pokazatelj uspješnosti</w:t>
            </w:r>
          </w:p>
        </w:tc>
        <w:tc>
          <w:tcPr>
            <w:tcW w:w="4508" w:type="dxa"/>
          </w:tcPr>
          <w:p w14:paraId="34DD4112" w14:textId="77777777" w:rsidR="008E139A" w:rsidRPr="009C4759" w:rsidRDefault="008E139A" w:rsidP="002A2DD6">
            <w:pPr>
              <w:rPr>
                <w:rFonts w:ascii="Times New Roman" w:hAnsi="Times New Roman" w:cs="Times New Roman"/>
                <w:sz w:val="24"/>
                <w:szCs w:val="24"/>
              </w:rPr>
            </w:pPr>
          </w:p>
        </w:tc>
      </w:tr>
    </w:tbl>
    <w:p w14:paraId="171BECFA" w14:textId="77777777" w:rsidR="008E139A" w:rsidRPr="009C4759" w:rsidRDefault="008E139A" w:rsidP="008E139A">
      <w:pPr>
        <w:rPr>
          <w:rFonts w:ascii="Times New Roman" w:hAnsi="Times New Roman" w:cs="Times New Roman"/>
          <w:sz w:val="24"/>
          <w:szCs w:val="24"/>
        </w:rPr>
      </w:pPr>
    </w:p>
    <w:tbl>
      <w:tblPr>
        <w:tblStyle w:val="Reetkatablice"/>
        <w:tblW w:w="0" w:type="auto"/>
        <w:tblLook w:val="04A0" w:firstRow="1" w:lastRow="0" w:firstColumn="1" w:lastColumn="0" w:noHBand="0" w:noVBand="1"/>
      </w:tblPr>
      <w:tblGrid>
        <w:gridCol w:w="4376"/>
        <w:gridCol w:w="4402"/>
      </w:tblGrid>
      <w:tr w:rsidR="008E139A" w:rsidRPr="009C4759" w14:paraId="4B3D259F" w14:textId="77777777" w:rsidTr="002A2DD6">
        <w:tc>
          <w:tcPr>
            <w:tcW w:w="4508" w:type="dxa"/>
          </w:tcPr>
          <w:p w14:paraId="255EE014" w14:textId="77777777" w:rsidR="008E139A" w:rsidRPr="009C4759" w:rsidRDefault="008E139A" w:rsidP="002A2DD6">
            <w:pPr>
              <w:rPr>
                <w:rFonts w:ascii="Times New Roman" w:hAnsi="Times New Roman" w:cs="Times New Roman"/>
                <w:sz w:val="24"/>
                <w:szCs w:val="24"/>
              </w:rPr>
            </w:pPr>
            <w:r w:rsidRPr="009C4759">
              <w:rPr>
                <w:rFonts w:ascii="Times New Roman" w:hAnsi="Times New Roman" w:cs="Times New Roman"/>
                <w:sz w:val="24"/>
                <w:szCs w:val="24"/>
              </w:rPr>
              <w:lastRenderedPageBreak/>
              <w:t>Aktivnost</w:t>
            </w:r>
          </w:p>
        </w:tc>
        <w:tc>
          <w:tcPr>
            <w:tcW w:w="4508" w:type="dxa"/>
          </w:tcPr>
          <w:p w14:paraId="43C72E04" w14:textId="77777777" w:rsidR="008E139A" w:rsidRPr="009C4759" w:rsidRDefault="008E139A" w:rsidP="002A2DD6">
            <w:pPr>
              <w:rPr>
                <w:rFonts w:ascii="Times New Roman" w:hAnsi="Times New Roman" w:cs="Times New Roman"/>
                <w:b/>
                <w:bCs/>
                <w:sz w:val="24"/>
                <w:szCs w:val="24"/>
              </w:rPr>
            </w:pPr>
            <w:r>
              <w:rPr>
                <w:rFonts w:ascii="Times New Roman" w:hAnsi="Times New Roman" w:cs="Times New Roman"/>
                <w:b/>
                <w:bCs/>
                <w:sz w:val="24"/>
                <w:szCs w:val="24"/>
              </w:rPr>
              <w:t>A100075 – SUFINANCIRANJE POSEBNIH PROGRAMA PREDŠKOLSKOG ODGOJA</w:t>
            </w:r>
          </w:p>
        </w:tc>
      </w:tr>
      <w:tr w:rsidR="008E139A" w:rsidRPr="009C4759" w14:paraId="01D74822" w14:textId="77777777" w:rsidTr="002A2DD6">
        <w:tc>
          <w:tcPr>
            <w:tcW w:w="4508" w:type="dxa"/>
          </w:tcPr>
          <w:p w14:paraId="03D91A42" w14:textId="77777777" w:rsidR="008E139A" w:rsidRPr="009C4759" w:rsidRDefault="008E139A" w:rsidP="002A2DD6">
            <w:pPr>
              <w:rPr>
                <w:rFonts w:ascii="Times New Roman" w:hAnsi="Times New Roman" w:cs="Times New Roman"/>
                <w:sz w:val="24"/>
                <w:szCs w:val="24"/>
              </w:rPr>
            </w:pPr>
            <w:r w:rsidRPr="00F36354">
              <w:rPr>
                <w:rFonts w:ascii="Times New Roman" w:hAnsi="Times New Roman" w:cs="Times New Roman"/>
                <w:sz w:val="24"/>
                <w:szCs w:val="24"/>
              </w:rPr>
              <w:t>Cilj</w:t>
            </w:r>
          </w:p>
        </w:tc>
        <w:tc>
          <w:tcPr>
            <w:tcW w:w="4508" w:type="dxa"/>
          </w:tcPr>
          <w:p w14:paraId="3AD1131E" w14:textId="77777777" w:rsidR="008E139A" w:rsidRPr="009C4759" w:rsidRDefault="008E139A" w:rsidP="002A2DD6">
            <w:pPr>
              <w:rPr>
                <w:rFonts w:ascii="Times New Roman" w:hAnsi="Times New Roman" w:cs="Times New Roman"/>
                <w:sz w:val="24"/>
                <w:szCs w:val="24"/>
              </w:rPr>
            </w:pPr>
            <w:r>
              <w:rPr>
                <w:rFonts w:ascii="Times New Roman" w:hAnsi="Times New Roman" w:cs="Times New Roman"/>
                <w:sz w:val="24"/>
                <w:szCs w:val="24"/>
              </w:rPr>
              <w:t xml:space="preserve">Edukacija djelatnika kroz seminare i savjetovanja, poboljšanje kvalitete rada i usluga koje pruža ustanova. Nabava didaktičkih sredstava potrebnih za provedbu verificiranih programa, nabava stručne literature i ostalog radi povećanja kvalitete provedbe odgojno obrazovnih programa. </w:t>
            </w:r>
          </w:p>
        </w:tc>
      </w:tr>
      <w:tr w:rsidR="008E139A" w:rsidRPr="009C4759" w14:paraId="5F575001" w14:textId="77777777" w:rsidTr="002A2DD6">
        <w:tc>
          <w:tcPr>
            <w:tcW w:w="4508" w:type="dxa"/>
          </w:tcPr>
          <w:p w14:paraId="3AF6F8D9" w14:textId="77777777" w:rsidR="008E139A" w:rsidRPr="009C4759" w:rsidRDefault="008E139A" w:rsidP="002A2DD6">
            <w:pPr>
              <w:rPr>
                <w:rFonts w:ascii="Times New Roman" w:hAnsi="Times New Roman" w:cs="Times New Roman"/>
                <w:sz w:val="24"/>
                <w:szCs w:val="24"/>
              </w:rPr>
            </w:pPr>
            <w:r w:rsidRPr="001F04A6">
              <w:rPr>
                <w:rFonts w:ascii="Times New Roman" w:hAnsi="Times New Roman" w:cs="Times New Roman"/>
                <w:sz w:val="24"/>
                <w:szCs w:val="24"/>
              </w:rPr>
              <w:t>Nositelj aktivnosti</w:t>
            </w:r>
          </w:p>
        </w:tc>
        <w:tc>
          <w:tcPr>
            <w:tcW w:w="4508" w:type="dxa"/>
          </w:tcPr>
          <w:p w14:paraId="2FB57507" w14:textId="77777777" w:rsidR="008E139A" w:rsidRPr="009C4759" w:rsidRDefault="008E139A" w:rsidP="002A2DD6">
            <w:pPr>
              <w:rPr>
                <w:rFonts w:ascii="Times New Roman" w:hAnsi="Times New Roman" w:cs="Times New Roman"/>
                <w:sz w:val="24"/>
                <w:szCs w:val="24"/>
              </w:rPr>
            </w:pPr>
            <w:r>
              <w:rPr>
                <w:rFonts w:ascii="Times New Roman" w:hAnsi="Times New Roman" w:cs="Times New Roman"/>
                <w:sz w:val="24"/>
                <w:szCs w:val="24"/>
              </w:rPr>
              <w:t>Državni proračun</w:t>
            </w:r>
          </w:p>
        </w:tc>
      </w:tr>
      <w:tr w:rsidR="008E139A" w:rsidRPr="009C4759" w14:paraId="446B1140" w14:textId="77777777" w:rsidTr="002A2DD6">
        <w:tc>
          <w:tcPr>
            <w:tcW w:w="4508" w:type="dxa"/>
          </w:tcPr>
          <w:p w14:paraId="33A514A0" w14:textId="77777777" w:rsidR="008E139A" w:rsidRPr="00EA778D" w:rsidRDefault="008E139A" w:rsidP="002A2DD6">
            <w:pPr>
              <w:rPr>
                <w:rFonts w:ascii="Times New Roman" w:hAnsi="Times New Roman" w:cs="Times New Roman"/>
                <w:sz w:val="24"/>
                <w:szCs w:val="24"/>
                <w:highlight w:val="yellow"/>
              </w:rPr>
            </w:pPr>
            <w:r w:rsidRPr="00EA778D">
              <w:rPr>
                <w:rFonts w:ascii="Times New Roman" w:hAnsi="Times New Roman" w:cs="Times New Roman"/>
                <w:sz w:val="24"/>
                <w:szCs w:val="24"/>
              </w:rPr>
              <w:t>Pravna osnova</w:t>
            </w:r>
          </w:p>
        </w:tc>
        <w:tc>
          <w:tcPr>
            <w:tcW w:w="4508" w:type="dxa"/>
          </w:tcPr>
          <w:p w14:paraId="5F1504EE" w14:textId="77777777" w:rsidR="008E139A" w:rsidRPr="009C4759" w:rsidRDefault="008E139A" w:rsidP="002A2DD6">
            <w:pPr>
              <w:rPr>
                <w:rFonts w:ascii="Times New Roman" w:hAnsi="Times New Roman" w:cs="Times New Roman"/>
                <w:sz w:val="24"/>
                <w:szCs w:val="24"/>
              </w:rPr>
            </w:pPr>
            <w:r w:rsidRPr="009C4759">
              <w:rPr>
                <w:rFonts w:ascii="Times New Roman" w:hAnsi="Times New Roman" w:cs="Times New Roman"/>
                <w:sz w:val="24"/>
                <w:szCs w:val="24"/>
              </w:rPr>
              <w:t xml:space="preserve">Zakon o </w:t>
            </w:r>
            <w:r>
              <w:rPr>
                <w:rFonts w:ascii="Times New Roman" w:hAnsi="Times New Roman" w:cs="Times New Roman"/>
                <w:sz w:val="24"/>
                <w:szCs w:val="24"/>
              </w:rPr>
              <w:t>predškolskom odgoju</w:t>
            </w:r>
          </w:p>
        </w:tc>
      </w:tr>
      <w:tr w:rsidR="008E139A" w:rsidRPr="009C4759" w14:paraId="0D6DCF88" w14:textId="77777777" w:rsidTr="002A2DD6">
        <w:tc>
          <w:tcPr>
            <w:tcW w:w="4508" w:type="dxa"/>
          </w:tcPr>
          <w:p w14:paraId="5A81A894" w14:textId="77777777" w:rsidR="008E139A" w:rsidRDefault="008E139A" w:rsidP="002A2DD6">
            <w:pPr>
              <w:rPr>
                <w:rFonts w:ascii="Times New Roman" w:hAnsi="Times New Roman" w:cs="Times New Roman"/>
                <w:sz w:val="24"/>
                <w:szCs w:val="24"/>
              </w:rPr>
            </w:pPr>
            <w:r w:rsidRPr="00EA778D">
              <w:rPr>
                <w:rFonts w:ascii="Times New Roman" w:hAnsi="Times New Roman" w:cs="Times New Roman"/>
                <w:sz w:val="24"/>
                <w:szCs w:val="24"/>
              </w:rPr>
              <w:t>Osigurana sredstva</w:t>
            </w:r>
          </w:p>
          <w:p w14:paraId="3B2D17EC" w14:textId="77777777" w:rsidR="008E139A" w:rsidRDefault="008E139A" w:rsidP="002A2DD6">
            <w:pPr>
              <w:rPr>
                <w:rFonts w:ascii="Times New Roman" w:hAnsi="Times New Roman" w:cs="Times New Roman"/>
                <w:sz w:val="24"/>
                <w:szCs w:val="24"/>
              </w:rPr>
            </w:pPr>
          </w:p>
          <w:p w14:paraId="4BFB90A0" w14:textId="77777777" w:rsidR="008E139A" w:rsidRDefault="008E139A" w:rsidP="002A2DD6">
            <w:pPr>
              <w:rPr>
                <w:rFonts w:ascii="Times New Roman" w:hAnsi="Times New Roman" w:cs="Times New Roman"/>
                <w:sz w:val="24"/>
                <w:szCs w:val="24"/>
              </w:rPr>
            </w:pPr>
          </w:p>
          <w:p w14:paraId="0CE82671" w14:textId="77777777" w:rsidR="008E139A" w:rsidRPr="00EA778D" w:rsidRDefault="008E139A" w:rsidP="002A2DD6">
            <w:pPr>
              <w:rPr>
                <w:rFonts w:ascii="Times New Roman" w:hAnsi="Times New Roman" w:cs="Times New Roman"/>
                <w:sz w:val="24"/>
                <w:szCs w:val="24"/>
              </w:rPr>
            </w:pPr>
            <w:r>
              <w:rPr>
                <w:rFonts w:ascii="Times New Roman" w:hAnsi="Times New Roman" w:cs="Times New Roman"/>
                <w:sz w:val="24"/>
                <w:szCs w:val="24"/>
              </w:rPr>
              <w:t>REALIZIRANO</w:t>
            </w:r>
          </w:p>
        </w:tc>
        <w:tc>
          <w:tcPr>
            <w:tcW w:w="4508" w:type="dxa"/>
          </w:tcPr>
          <w:p w14:paraId="41176823" w14:textId="77777777" w:rsidR="008E139A" w:rsidRDefault="008E139A" w:rsidP="002A2DD6">
            <w:pPr>
              <w:rPr>
                <w:rFonts w:ascii="Times New Roman" w:hAnsi="Times New Roman" w:cs="Times New Roman"/>
                <w:sz w:val="24"/>
                <w:szCs w:val="24"/>
              </w:rPr>
            </w:pPr>
            <w:r>
              <w:rPr>
                <w:rFonts w:ascii="Times New Roman" w:hAnsi="Times New Roman" w:cs="Times New Roman"/>
                <w:sz w:val="24"/>
                <w:szCs w:val="24"/>
              </w:rPr>
              <w:t>9.000,00 EUR (izvor 5.5. tekuće i kapitalne pomoći iz državnog proračuna.</w:t>
            </w:r>
            <w:r w:rsidRPr="005456B2">
              <w:rPr>
                <w:rFonts w:ascii="Times New Roman" w:hAnsi="Times New Roman" w:cs="Times New Roman"/>
                <w:sz w:val="24"/>
                <w:szCs w:val="24"/>
              </w:rPr>
              <w:t>)</w:t>
            </w:r>
          </w:p>
          <w:p w14:paraId="3A02CB33" w14:textId="77777777" w:rsidR="008E139A" w:rsidRDefault="008E139A" w:rsidP="002A2DD6">
            <w:pPr>
              <w:rPr>
                <w:rFonts w:ascii="Times New Roman" w:hAnsi="Times New Roman" w:cs="Times New Roman"/>
                <w:sz w:val="24"/>
                <w:szCs w:val="24"/>
              </w:rPr>
            </w:pPr>
          </w:p>
          <w:p w14:paraId="183A3E1E" w14:textId="77777777" w:rsidR="008E139A" w:rsidRPr="009C4759" w:rsidRDefault="008E139A" w:rsidP="002A2DD6">
            <w:pPr>
              <w:rPr>
                <w:rFonts w:ascii="Times New Roman" w:hAnsi="Times New Roman" w:cs="Times New Roman"/>
                <w:sz w:val="24"/>
                <w:szCs w:val="24"/>
              </w:rPr>
            </w:pPr>
            <w:r>
              <w:rPr>
                <w:rFonts w:ascii="Times New Roman" w:hAnsi="Times New Roman" w:cs="Times New Roman"/>
                <w:sz w:val="24"/>
                <w:szCs w:val="24"/>
              </w:rPr>
              <w:t xml:space="preserve"> 0,00 EUR</w:t>
            </w:r>
          </w:p>
        </w:tc>
      </w:tr>
      <w:tr w:rsidR="008E139A" w:rsidRPr="009C4759" w14:paraId="4399A421" w14:textId="77777777" w:rsidTr="002A2DD6">
        <w:tc>
          <w:tcPr>
            <w:tcW w:w="4508" w:type="dxa"/>
          </w:tcPr>
          <w:p w14:paraId="48BF4496" w14:textId="77777777" w:rsidR="008E139A" w:rsidRPr="00EA778D" w:rsidRDefault="008E139A" w:rsidP="002A2DD6">
            <w:pPr>
              <w:rPr>
                <w:rFonts w:ascii="Times New Roman" w:hAnsi="Times New Roman" w:cs="Times New Roman"/>
                <w:sz w:val="24"/>
                <w:szCs w:val="24"/>
              </w:rPr>
            </w:pPr>
            <w:r w:rsidRPr="008A66E9">
              <w:rPr>
                <w:rFonts w:ascii="Times New Roman" w:hAnsi="Times New Roman" w:cs="Times New Roman"/>
                <w:sz w:val="24"/>
                <w:szCs w:val="24"/>
              </w:rPr>
              <w:t>Pokazatelj uspješnosti</w:t>
            </w:r>
          </w:p>
        </w:tc>
        <w:tc>
          <w:tcPr>
            <w:tcW w:w="4508" w:type="dxa"/>
          </w:tcPr>
          <w:p w14:paraId="6CB70076" w14:textId="77777777" w:rsidR="008E139A" w:rsidRPr="009C4759" w:rsidRDefault="008E139A" w:rsidP="002A2DD6">
            <w:pPr>
              <w:rPr>
                <w:rFonts w:ascii="Times New Roman" w:hAnsi="Times New Roman" w:cs="Times New Roman"/>
                <w:sz w:val="24"/>
                <w:szCs w:val="24"/>
              </w:rPr>
            </w:pPr>
            <w:r>
              <w:rPr>
                <w:rFonts w:ascii="Times New Roman" w:hAnsi="Times New Roman" w:cs="Times New Roman"/>
                <w:sz w:val="24"/>
                <w:szCs w:val="24"/>
              </w:rPr>
              <w:t>Bolja kvaliteta rada i usluga koje pruža ustanova, uključivanje djece s teškoćama u razvoju u redovite programe, provođenje novih programa i povećanje kvalitete postojećih programa</w:t>
            </w:r>
          </w:p>
        </w:tc>
      </w:tr>
    </w:tbl>
    <w:p w14:paraId="783A6A2A" w14:textId="77777777" w:rsidR="008E139A" w:rsidRPr="009C4759" w:rsidRDefault="008E139A" w:rsidP="008E139A">
      <w:pPr>
        <w:rPr>
          <w:rFonts w:ascii="Times New Roman" w:hAnsi="Times New Roman" w:cs="Times New Roman"/>
          <w:sz w:val="24"/>
          <w:szCs w:val="24"/>
        </w:rPr>
      </w:pPr>
    </w:p>
    <w:tbl>
      <w:tblPr>
        <w:tblStyle w:val="Reetkatablice"/>
        <w:tblW w:w="0" w:type="auto"/>
        <w:tblLook w:val="04A0" w:firstRow="1" w:lastRow="0" w:firstColumn="1" w:lastColumn="0" w:noHBand="0" w:noVBand="1"/>
      </w:tblPr>
      <w:tblGrid>
        <w:gridCol w:w="4385"/>
        <w:gridCol w:w="4393"/>
      </w:tblGrid>
      <w:tr w:rsidR="008E139A" w:rsidRPr="009C4759" w14:paraId="7D0DF6CB" w14:textId="77777777" w:rsidTr="002A2DD6">
        <w:tc>
          <w:tcPr>
            <w:tcW w:w="4508" w:type="dxa"/>
          </w:tcPr>
          <w:p w14:paraId="7407C7D6" w14:textId="77777777" w:rsidR="008E139A" w:rsidRPr="009C4759" w:rsidRDefault="008E139A" w:rsidP="002A2DD6">
            <w:pPr>
              <w:rPr>
                <w:rFonts w:ascii="Times New Roman" w:hAnsi="Times New Roman" w:cs="Times New Roman"/>
                <w:sz w:val="24"/>
                <w:szCs w:val="24"/>
              </w:rPr>
            </w:pPr>
            <w:r w:rsidRPr="009C4759">
              <w:rPr>
                <w:rFonts w:ascii="Times New Roman" w:hAnsi="Times New Roman" w:cs="Times New Roman"/>
                <w:sz w:val="24"/>
                <w:szCs w:val="24"/>
              </w:rPr>
              <w:t>Aktivnost</w:t>
            </w:r>
          </w:p>
        </w:tc>
        <w:tc>
          <w:tcPr>
            <w:tcW w:w="4508" w:type="dxa"/>
          </w:tcPr>
          <w:p w14:paraId="698A633C" w14:textId="77777777" w:rsidR="008E139A" w:rsidRPr="009C4759" w:rsidRDefault="008E139A" w:rsidP="002A2DD6">
            <w:pPr>
              <w:rPr>
                <w:rFonts w:ascii="Times New Roman" w:hAnsi="Times New Roman" w:cs="Times New Roman"/>
                <w:b/>
                <w:bCs/>
                <w:sz w:val="24"/>
                <w:szCs w:val="24"/>
              </w:rPr>
            </w:pPr>
            <w:r>
              <w:rPr>
                <w:rFonts w:ascii="Times New Roman" w:hAnsi="Times New Roman" w:cs="Times New Roman"/>
                <w:b/>
                <w:bCs/>
                <w:sz w:val="24"/>
                <w:szCs w:val="24"/>
              </w:rPr>
              <w:t>A100224 – MATERIJALNO FINANCIJSKI RASHODI DVM-a</w:t>
            </w:r>
          </w:p>
        </w:tc>
      </w:tr>
      <w:tr w:rsidR="008E139A" w:rsidRPr="009C4759" w14:paraId="71ED587B" w14:textId="77777777" w:rsidTr="002A2DD6">
        <w:tc>
          <w:tcPr>
            <w:tcW w:w="4508" w:type="dxa"/>
          </w:tcPr>
          <w:p w14:paraId="1BC1CF92" w14:textId="77777777" w:rsidR="008E139A" w:rsidRPr="009C4759" w:rsidRDefault="008E139A" w:rsidP="002A2DD6">
            <w:pPr>
              <w:rPr>
                <w:rFonts w:ascii="Times New Roman" w:hAnsi="Times New Roman" w:cs="Times New Roman"/>
                <w:sz w:val="24"/>
                <w:szCs w:val="24"/>
              </w:rPr>
            </w:pPr>
            <w:r w:rsidRPr="00E70C99">
              <w:rPr>
                <w:rFonts w:ascii="Times New Roman" w:hAnsi="Times New Roman" w:cs="Times New Roman"/>
                <w:sz w:val="24"/>
                <w:szCs w:val="24"/>
              </w:rPr>
              <w:t>Cilj</w:t>
            </w:r>
          </w:p>
        </w:tc>
        <w:tc>
          <w:tcPr>
            <w:tcW w:w="4508" w:type="dxa"/>
          </w:tcPr>
          <w:p w14:paraId="7544D766" w14:textId="77777777" w:rsidR="008E139A" w:rsidRDefault="008E139A" w:rsidP="002A2DD6">
            <w:pPr>
              <w:rPr>
                <w:rFonts w:ascii="Times New Roman" w:hAnsi="Times New Roman" w:cs="Times New Roman"/>
                <w:sz w:val="24"/>
                <w:szCs w:val="24"/>
              </w:rPr>
            </w:pPr>
            <w:r>
              <w:rPr>
                <w:rFonts w:ascii="Times New Roman" w:hAnsi="Times New Roman" w:cs="Times New Roman"/>
                <w:sz w:val="24"/>
                <w:szCs w:val="24"/>
              </w:rPr>
              <w:t xml:space="preserve">Nabava i održavanje opreme u DV Radost, nabava uredskog materijala, materijala za    higijenske potrebe i njegu, materijala i sredstava za čišćenje i održavanje prostora DVM. Nabava osnovnog potrošnog materijala potrebnog za provođenje odgojno obrazovne djelatnosti, namirnica, električne energije, nafte i plina za grijanje DVM. Naknade za usluge telefona, interneta, tekućeg i investicijskog održavanja postrojenja i opreme i građevinskih objekata DVM. Nabava materijala i dijelova za tekuće održavanje </w:t>
            </w:r>
          </w:p>
          <w:p w14:paraId="6D084935" w14:textId="77777777" w:rsidR="008E139A" w:rsidRPr="009C4759" w:rsidRDefault="008E139A" w:rsidP="002A2DD6">
            <w:pPr>
              <w:rPr>
                <w:rFonts w:ascii="Times New Roman" w:hAnsi="Times New Roman" w:cs="Times New Roman"/>
                <w:sz w:val="24"/>
                <w:szCs w:val="24"/>
              </w:rPr>
            </w:pPr>
            <w:r>
              <w:rPr>
                <w:rFonts w:ascii="Times New Roman" w:hAnsi="Times New Roman" w:cs="Times New Roman"/>
                <w:sz w:val="24"/>
                <w:szCs w:val="24"/>
              </w:rPr>
              <w:t xml:space="preserve">građevinskih objekata i postrojenja i opreme DVM. Opskrba vodom, odvoženje smeća, deratizacija i dezinfekcija prostora DVM. Obavljanje obaveznih i preventivnih pregleda u medicini rada za djelatnike DVM. Dimnjačarske, veterinarske/ uzimanje </w:t>
            </w:r>
            <w:proofErr w:type="spellStart"/>
            <w:r>
              <w:rPr>
                <w:rFonts w:ascii="Times New Roman" w:hAnsi="Times New Roman" w:cs="Times New Roman"/>
                <w:sz w:val="24"/>
                <w:szCs w:val="24"/>
              </w:rPr>
              <w:t>briseva</w:t>
            </w:r>
            <w:proofErr w:type="spellEnd"/>
            <w:r>
              <w:rPr>
                <w:rFonts w:ascii="Times New Roman" w:hAnsi="Times New Roman" w:cs="Times New Roman"/>
                <w:sz w:val="24"/>
                <w:szCs w:val="24"/>
              </w:rPr>
              <w:t xml:space="preserve"> s radnih površina, posuđa, pribora za jelo, ruku djelatnika i uzoraka hrane/ i tiskarske usluge za potrebe DVM. Premije osiguranja djelatnika i imovine. Nabava uredske i računalne opreme DVM. </w:t>
            </w:r>
            <w:r>
              <w:rPr>
                <w:rFonts w:ascii="Times New Roman" w:hAnsi="Times New Roman" w:cs="Times New Roman"/>
                <w:sz w:val="24"/>
                <w:szCs w:val="24"/>
              </w:rPr>
              <w:lastRenderedPageBreak/>
              <w:t xml:space="preserve">Nadopuna didaktičkom opremom i nabava stručne literature. Naknade za bankarske i ostale nespomenute usluge. Nabava službene, radne i zaštitne odjeće i obuće. Naknade za prijevoz djelatnika DVM na posao i s posla. Kotizacije za edukacije, seminare i savjetovanja. Naknade za smještaj, dnevnice, prijevoz i ostale rashode za službena putovanja. Nabava sitnog inventara i ostalog nespomenutog materijala.  </w:t>
            </w:r>
          </w:p>
        </w:tc>
      </w:tr>
      <w:tr w:rsidR="008E139A" w:rsidRPr="009C4759" w14:paraId="79D6EC89" w14:textId="77777777" w:rsidTr="002A2DD6">
        <w:tc>
          <w:tcPr>
            <w:tcW w:w="4508" w:type="dxa"/>
          </w:tcPr>
          <w:p w14:paraId="39686BFB" w14:textId="77777777" w:rsidR="008E139A" w:rsidRPr="009C4759" w:rsidRDefault="008E139A" w:rsidP="002A2DD6">
            <w:pPr>
              <w:rPr>
                <w:rFonts w:ascii="Times New Roman" w:hAnsi="Times New Roman" w:cs="Times New Roman"/>
                <w:sz w:val="24"/>
                <w:szCs w:val="24"/>
              </w:rPr>
            </w:pPr>
            <w:r w:rsidRPr="009C4759">
              <w:rPr>
                <w:rFonts w:ascii="Times New Roman" w:hAnsi="Times New Roman" w:cs="Times New Roman"/>
                <w:sz w:val="24"/>
                <w:szCs w:val="24"/>
              </w:rPr>
              <w:lastRenderedPageBreak/>
              <w:t>Nositelj aktivnosti</w:t>
            </w:r>
          </w:p>
        </w:tc>
        <w:tc>
          <w:tcPr>
            <w:tcW w:w="4508" w:type="dxa"/>
          </w:tcPr>
          <w:p w14:paraId="76035B6A" w14:textId="77777777" w:rsidR="008E139A" w:rsidRPr="009C4759" w:rsidRDefault="008E139A" w:rsidP="002A2DD6">
            <w:pPr>
              <w:rPr>
                <w:rFonts w:ascii="Times New Roman" w:hAnsi="Times New Roman" w:cs="Times New Roman"/>
                <w:sz w:val="24"/>
                <w:szCs w:val="24"/>
              </w:rPr>
            </w:pPr>
            <w:r>
              <w:rPr>
                <w:rFonts w:ascii="Times New Roman" w:hAnsi="Times New Roman" w:cs="Times New Roman"/>
                <w:sz w:val="24"/>
                <w:szCs w:val="24"/>
              </w:rPr>
              <w:t>Grad</w:t>
            </w:r>
            <w:r w:rsidRPr="009C4759">
              <w:rPr>
                <w:rFonts w:ascii="Times New Roman" w:hAnsi="Times New Roman" w:cs="Times New Roman"/>
                <w:sz w:val="24"/>
                <w:szCs w:val="24"/>
              </w:rPr>
              <w:t xml:space="preserve"> Metković</w:t>
            </w:r>
            <w:r>
              <w:rPr>
                <w:rFonts w:ascii="Times New Roman" w:hAnsi="Times New Roman" w:cs="Times New Roman"/>
                <w:sz w:val="24"/>
                <w:szCs w:val="24"/>
              </w:rPr>
              <w:t>, Dječji vrtić Metković</w:t>
            </w:r>
          </w:p>
        </w:tc>
      </w:tr>
      <w:tr w:rsidR="008E139A" w:rsidRPr="009C4759" w14:paraId="5E3639D0" w14:textId="77777777" w:rsidTr="002A2DD6">
        <w:tc>
          <w:tcPr>
            <w:tcW w:w="4508" w:type="dxa"/>
          </w:tcPr>
          <w:p w14:paraId="453D4DDD" w14:textId="77777777" w:rsidR="008E139A" w:rsidRPr="009C4759" w:rsidRDefault="008E139A" w:rsidP="002A2DD6">
            <w:pPr>
              <w:rPr>
                <w:rFonts w:ascii="Times New Roman" w:hAnsi="Times New Roman" w:cs="Times New Roman"/>
                <w:sz w:val="24"/>
                <w:szCs w:val="24"/>
              </w:rPr>
            </w:pPr>
            <w:r w:rsidRPr="009C4759">
              <w:rPr>
                <w:rFonts w:ascii="Times New Roman" w:hAnsi="Times New Roman" w:cs="Times New Roman"/>
                <w:sz w:val="24"/>
                <w:szCs w:val="24"/>
              </w:rPr>
              <w:t>Zakonska osnova</w:t>
            </w:r>
          </w:p>
        </w:tc>
        <w:tc>
          <w:tcPr>
            <w:tcW w:w="4508" w:type="dxa"/>
          </w:tcPr>
          <w:p w14:paraId="5BE0E822" w14:textId="77777777" w:rsidR="008E139A" w:rsidRPr="009C4759" w:rsidRDefault="008E139A" w:rsidP="002A2DD6">
            <w:pPr>
              <w:rPr>
                <w:rFonts w:ascii="Times New Roman" w:hAnsi="Times New Roman" w:cs="Times New Roman"/>
                <w:sz w:val="24"/>
                <w:szCs w:val="24"/>
              </w:rPr>
            </w:pPr>
            <w:r w:rsidRPr="009C4759">
              <w:rPr>
                <w:rFonts w:ascii="Times New Roman" w:hAnsi="Times New Roman" w:cs="Times New Roman"/>
                <w:sz w:val="24"/>
                <w:szCs w:val="24"/>
              </w:rPr>
              <w:t xml:space="preserve">Zakon o </w:t>
            </w:r>
            <w:r>
              <w:rPr>
                <w:rFonts w:ascii="Times New Roman" w:hAnsi="Times New Roman" w:cs="Times New Roman"/>
                <w:sz w:val="24"/>
                <w:szCs w:val="24"/>
              </w:rPr>
              <w:t>predškolskom odgoju, Zakon o radu, Državni pedagoški standardi, Zakon o zaštiti na radu, Uredba o zaštiti osobnih podataka, Zakon o pravu na pristup informacijama, Uredba o uredskom poslovanju</w:t>
            </w:r>
          </w:p>
        </w:tc>
      </w:tr>
      <w:tr w:rsidR="008E139A" w:rsidRPr="009C4759" w14:paraId="6BBDF8D8" w14:textId="77777777" w:rsidTr="002A2DD6">
        <w:tc>
          <w:tcPr>
            <w:tcW w:w="4508" w:type="dxa"/>
          </w:tcPr>
          <w:p w14:paraId="6154DC1E" w14:textId="77777777" w:rsidR="008E139A" w:rsidRDefault="008E139A" w:rsidP="002A2DD6">
            <w:pPr>
              <w:rPr>
                <w:rFonts w:ascii="Times New Roman" w:hAnsi="Times New Roman" w:cs="Times New Roman"/>
                <w:sz w:val="24"/>
                <w:szCs w:val="24"/>
              </w:rPr>
            </w:pPr>
            <w:r w:rsidRPr="009C4759">
              <w:rPr>
                <w:rFonts w:ascii="Times New Roman" w:hAnsi="Times New Roman" w:cs="Times New Roman"/>
                <w:sz w:val="24"/>
                <w:szCs w:val="24"/>
              </w:rPr>
              <w:t>Osigurana sredstva</w:t>
            </w:r>
          </w:p>
          <w:p w14:paraId="0F8D58E5" w14:textId="77777777" w:rsidR="008E139A" w:rsidRDefault="008E139A" w:rsidP="002A2DD6">
            <w:pPr>
              <w:rPr>
                <w:rFonts w:ascii="Times New Roman" w:hAnsi="Times New Roman" w:cs="Times New Roman"/>
                <w:sz w:val="24"/>
                <w:szCs w:val="24"/>
              </w:rPr>
            </w:pPr>
          </w:p>
          <w:p w14:paraId="3C98158B" w14:textId="77777777" w:rsidR="008E139A" w:rsidRDefault="008E139A" w:rsidP="002A2DD6">
            <w:pPr>
              <w:rPr>
                <w:rFonts w:ascii="Times New Roman" w:hAnsi="Times New Roman" w:cs="Times New Roman"/>
                <w:sz w:val="24"/>
                <w:szCs w:val="24"/>
              </w:rPr>
            </w:pPr>
          </w:p>
          <w:p w14:paraId="317F52DC" w14:textId="77777777" w:rsidR="008E139A" w:rsidRPr="009C4759" w:rsidRDefault="008E139A" w:rsidP="002A2DD6">
            <w:pPr>
              <w:rPr>
                <w:rFonts w:ascii="Times New Roman" w:hAnsi="Times New Roman" w:cs="Times New Roman"/>
                <w:sz w:val="24"/>
                <w:szCs w:val="24"/>
              </w:rPr>
            </w:pPr>
            <w:r>
              <w:rPr>
                <w:rFonts w:ascii="Times New Roman" w:hAnsi="Times New Roman" w:cs="Times New Roman"/>
                <w:sz w:val="24"/>
                <w:szCs w:val="24"/>
              </w:rPr>
              <w:t>REALIZIRANO</w:t>
            </w:r>
          </w:p>
        </w:tc>
        <w:tc>
          <w:tcPr>
            <w:tcW w:w="4508" w:type="dxa"/>
          </w:tcPr>
          <w:p w14:paraId="7C9A81D5" w14:textId="77777777" w:rsidR="008E139A" w:rsidRDefault="008E139A" w:rsidP="002A2DD6">
            <w:pPr>
              <w:rPr>
                <w:rFonts w:ascii="Times New Roman" w:hAnsi="Times New Roman" w:cs="Times New Roman"/>
                <w:sz w:val="24"/>
                <w:szCs w:val="24"/>
              </w:rPr>
            </w:pPr>
            <w:r>
              <w:rPr>
                <w:rFonts w:ascii="Times New Roman" w:hAnsi="Times New Roman" w:cs="Times New Roman"/>
                <w:sz w:val="24"/>
                <w:szCs w:val="24"/>
              </w:rPr>
              <w:t>450.389,83 eura (izvor 1.1. opći prihodi  primici i izvor 3.3.- vlastiti prihod DVM-a</w:t>
            </w:r>
          </w:p>
          <w:p w14:paraId="4E73C642" w14:textId="77777777" w:rsidR="008E139A" w:rsidRDefault="008E139A" w:rsidP="002A2DD6">
            <w:pPr>
              <w:rPr>
                <w:rFonts w:ascii="Times New Roman" w:hAnsi="Times New Roman" w:cs="Times New Roman"/>
                <w:sz w:val="24"/>
                <w:szCs w:val="24"/>
              </w:rPr>
            </w:pPr>
          </w:p>
          <w:p w14:paraId="4A89B1CF" w14:textId="77777777" w:rsidR="008E139A" w:rsidRDefault="008E139A" w:rsidP="002A2DD6">
            <w:pPr>
              <w:rPr>
                <w:rFonts w:ascii="Times New Roman" w:hAnsi="Times New Roman" w:cs="Times New Roman"/>
                <w:sz w:val="24"/>
                <w:szCs w:val="24"/>
              </w:rPr>
            </w:pPr>
            <w:r>
              <w:rPr>
                <w:rFonts w:ascii="Times New Roman" w:hAnsi="Times New Roman" w:cs="Times New Roman"/>
                <w:sz w:val="24"/>
                <w:szCs w:val="24"/>
              </w:rPr>
              <w:t>197.929,13EUR</w:t>
            </w:r>
          </w:p>
          <w:p w14:paraId="1F773841" w14:textId="77777777" w:rsidR="008E139A" w:rsidRDefault="008E139A" w:rsidP="002A2DD6">
            <w:pPr>
              <w:rPr>
                <w:rFonts w:ascii="Times New Roman" w:hAnsi="Times New Roman" w:cs="Times New Roman"/>
                <w:sz w:val="24"/>
                <w:szCs w:val="24"/>
              </w:rPr>
            </w:pPr>
            <w:r>
              <w:rPr>
                <w:rFonts w:ascii="Times New Roman" w:hAnsi="Times New Roman" w:cs="Times New Roman"/>
                <w:sz w:val="24"/>
                <w:szCs w:val="24"/>
              </w:rPr>
              <w:t xml:space="preserve"> </w:t>
            </w:r>
          </w:p>
          <w:p w14:paraId="4A34EEE7" w14:textId="588B8045" w:rsidR="008E139A" w:rsidRPr="009C4759" w:rsidRDefault="008E139A" w:rsidP="002A2DD6">
            <w:pPr>
              <w:rPr>
                <w:rFonts w:ascii="Times New Roman" w:hAnsi="Times New Roman" w:cs="Times New Roman"/>
                <w:sz w:val="24"/>
                <w:szCs w:val="24"/>
              </w:rPr>
            </w:pPr>
            <w:r>
              <w:rPr>
                <w:rFonts w:ascii="Times New Roman" w:hAnsi="Times New Roman" w:cs="Times New Roman"/>
                <w:sz w:val="24"/>
                <w:szCs w:val="24"/>
              </w:rPr>
              <w:t xml:space="preserve"> ( Izvor 3.3.      197.929,13 EUR)</w:t>
            </w:r>
          </w:p>
        </w:tc>
      </w:tr>
      <w:tr w:rsidR="008E139A" w:rsidRPr="009C4759" w14:paraId="49AC8E37" w14:textId="77777777" w:rsidTr="002A2DD6">
        <w:tc>
          <w:tcPr>
            <w:tcW w:w="4508" w:type="dxa"/>
          </w:tcPr>
          <w:p w14:paraId="72006A01" w14:textId="77777777" w:rsidR="008E139A" w:rsidRPr="009C4759" w:rsidRDefault="008E139A" w:rsidP="002A2DD6">
            <w:pPr>
              <w:rPr>
                <w:rFonts w:ascii="Times New Roman" w:hAnsi="Times New Roman" w:cs="Times New Roman"/>
                <w:sz w:val="24"/>
                <w:szCs w:val="24"/>
              </w:rPr>
            </w:pPr>
            <w:r w:rsidRPr="00E70C99">
              <w:rPr>
                <w:rFonts w:ascii="Times New Roman" w:hAnsi="Times New Roman" w:cs="Times New Roman"/>
                <w:sz w:val="24"/>
                <w:szCs w:val="24"/>
              </w:rPr>
              <w:t>Pokazatelj uspješnosti</w:t>
            </w:r>
          </w:p>
        </w:tc>
        <w:tc>
          <w:tcPr>
            <w:tcW w:w="4508" w:type="dxa"/>
          </w:tcPr>
          <w:p w14:paraId="14EFAC2A" w14:textId="77777777" w:rsidR="008E139A" w:rsidRPr="009C4759" w:rsidRDefault="008E139A" w:rsidP="002A2DD6">
            <w:pPr>
              <w:rPr>
                <w:rFonts w:ascii="Times New Roman" w:hAnsi="Times New Roman" w:cs="Times New Roman"/>
                <w:sz w:val="24"/>
                <w:szCs w:val="24"/>
              </w:rPr>
            </w:pPr>
            <w:r>
              <w:rPr>
                <w:rFonts w:ascii="Times New Roman" w:hAnsi="Times New Roman" w:cs="Times New Roman"/>
                <w:sz w:val="24"/>
                <w:szCs w:val="24"/>
              </w:rPr>
              <w:t>Provođenje programa odgoja, obrazovanja, zdravstvene zaštite, prehrane i socijalne skrbi djece za potrebe Grada Metkovića, obavljanje  svakodnevnih aktivnosti u sklopu redovne djelatnosti u središnjem DV i područnim DV Radost, DV Vid i DV Vedri dani</w:t>
            </w:r>
          </w:p>
        </w:tc>
      </w:tr>
    </w:tbl>
    <w:p w14:paraId="42A5420E" w14:textId="77777777" w:rsidR="008E139A" w:rsidRDefault="008E139A" w:rsidP="008E139A">
      <w:pPr>
        <w:rPr>
          <w:rFonts w:ascii="Times New Roman" w:hAnsi="Times New Roman" w:cs="Times New Roman"/>
          <w:sz w:val="24"/>
          <w:szCs w:val="24"/>
        </w:rPr>
      </w:pPr>
    </w:p>
    <w:tbl>
      <w:tblPr>
        <w:tblStyle w:val="Reetkatablice"/>
        <w:tblW w:w="0" w:type="auto"/>
        <w:tblLook w:val="04A0" w:firstRow="1" w:lastRow="0" w:firstColumn="1" w:lastColumn="0" w:noHBand="0" w:noVBand="1"/>
      </w:tblPr>
      <w:tblGrid>
        <w:gridCol w:w="4378"/>
        <w:gridCol w:w="4400"/>
      </w:tblGrid>
      <w:tr w:rsidR="008E139A" w:rsidRPr="009C4759" w14:paraId="5A16029E" w14:textId="77777777" w:rsidTr="002A2DD6">
        <w:tc>
          <w:tcPr>
            <w:tcW w:w="4508" w:type="dxa"/>
          </w:tcPr>
          <w:p w14:paraId="58E3F611" w14:textId="77777777" w:rsidR="008E139A" w:rsidRPr="00E70C99" w:rsidRDefault="008E139A" w:rsidP="002A2DD6">
            <w:pPr>
              <w:rPr>
                <w:rFonts w:ascii="Times New Roman" w:hAnsi="Times New Roman" w:cs="Times New Roman"/>
                <w:sz w:val="24"/>
                <w:szCs w:val="24"/>
                <w:highlight w:val="yellow"/>
              </w:rPr>
            </w:pPr>
            <w:r w:rsidRPr="00600883">
              <w:rPr>
                <w:rFonts w:ascii="Times New Roman" w:hAnsi="Times New Roman" w:cs="Times New Roman"/>
                <w:sz w:val="24"/>
                <w:szCs w:val="24"/>
              </w:rPr>
              <w:t>Aktivnost</w:t>
            </w:r>
          </w:p>
        </w:tc>
        <w:tc>
          <w:tcPr>
            <w:tcW w:w="4508" w:type="dxa"/>
          </w:tcPr>
          <w:p w14:paraId="3C63C1FE" w14:textId="77777777" w:rsidR="008E139A" w:rsidRPr="009C4759" w:rsidRDefault="008E139A" w:rsidP="002A2DD6">
            <w:pPr>
              <w:rPr>
                <w:rFonts w:ascii="Times New Roman" w:hAnsi="Times New Roman" w:cs="Times New Roman"/>
                <w:b/>
                <w:bCs/>
                <w:sz w:val="24"/>
                <w:szCs w:val="24"/>
              </w:rPr>
            </w:pPr>
            <w:r>
              <w:rPr>
                <w:rFonts w:ascii="Times New Roman" w:hAnsi="Times New Roman" w:cs="Times New Roman"/>
                <w:b/>
                <w:bCs/>
                <w:sz w:val="24"/>
                <w:szCs w:val="24"/>
              </w:rPr>
              <w:t>A100253 – ASISTENTI U PREDŠKOLSKOM ODGOJU</w:t>
            </w:r>
          </w:p>
        </w:tc>
      </w:tr>
      <w:tr w:rsidR="008E139A" w:rsidRPr="009C4759" w14:paraId="412E3B00" w14:textId="77777777" w:rsidTr="002A2DD6">
        <w:tc>
          <w:tcPr>
            <w:tcW w:w="4508" w:type="dxa"/>
          </w:tcPr>
          <w:p w14:paraId="196F3CF8" w14:textId="77777777" w:rsidR="008E139A" w:rsidRPr="00E70C99" w:rsidRDefault="008E139A" w:rsidP="002A2DD6">
            <w:pPr>
              <w:rPr>
                <w:rFonts w:ascii="Times New Roman" w:hAnsi="Times New Roman" w:cs="Times New Roman"/>
                <w:sz w:val="24"/>
                <w:szCs w:val="24"/>
                <w:highlight w:val="yellow"/>
              </w:rPr>
            </w:pPr>
            <w:r w:rsidRPr="00E70C99">
              <w:rPr>
                <w:rFonts w:ascii="Times New Roman" w:hAnsi="Times New Roman" w:cs="Times New Roman"/>
                <w:sz w:val="24"/>
                <w:szCs w:val="24"/>
              </w:rPr>
              <w:t>Cilj</w:t>
            </w:r>
          </w:p>
        </w:tc>
        <w:tc>
          <w:tcPr>
            <w:tcW w:w="4508" w:type="dxa"/>
          </w:tcPr>
          <w:p w14:paraId="5B82BA34" w14:textId="77777777" w:rsidR="008E139A" w:rsidRPr="009C4759" w:rsidRDefault="008E139A" w:rsidP="002A2DD6">
            <w:pPr>
              <w:rPr>
                <w:rFonts w:ascii="Times New Roman" w:hAnsi="Times New Roman" w:cs="Times New Roman"/>
                <w:sz w:val="24"/>
                <w:szCs w:val="24"/>
              </w:rPr>
            </w:pPr>
            <w:r>
              <w:rPr>
                <w:rFonts w:ascii="Times New Roman" w:hAnsi="Times New Roman" w:cs="Times New Roman"/>
                <w:sz w:val="24"/>
                <w:szCs w:val="24"/>
              </w:rPr>
              <w:t>Podrška  djeci s teškoćama u razvoju u praćenju redovitog programa odgojno obrazovnog rada</w:t>
            </w:r>
          </w:p>
        </w:tc>
      </w:tr>
      <w:tr w:rsidR="008E139A" w:rsidRPr="009C4759" w14:paraId="52F540CF" w14:textId="77777777" w:rsidTr="002A2DD6">
        <w:tc>
          <w:tcPr>
            <w:tcW w:w="4508" w:type="dxa"/>
          </w:tcPr>
          <w:p w14:paraId="259A4E3C" w14:textId="77777777" w:rsidR="008E139A" w:rsidRPr="009C4759" w:rsidRDefault="008E139A" w:rsidP="002A2DD6">
            <w:pPr>
              <w:rPr>
                <w:rFonts w:ascii="Times New Roman" w:hAnsi="Times New Roman" w:cs="Times New Roman"/>
                <w:sz w:val="24"/>
                <w:szCs w:val="24"/>
              </w:rPr>
            </w:pPr>
            <w:r w:rsidRPr="001F04A6">
              <w:rPr>
                <w:rFonts w:ascii="Times New Roman" w:hAnsi="Times New Roman" w:cs="Times New Roman"/>
                <w:sz w:val="24"/>
                <w:szCs w:val="24"/>
              </w:rPr>
              <w:t>Nositelj aktivnosti</w:t>
            </w:r>
          </w:p>
        </w:tc>
        <w:tc>
          <w:tcPr>
            <w:tcW w:w="4508" w:type="dxa"/>
          </w:tcPr>
          <w:p w14:paraId="2BB82878" w14:textId="77777777" w:rsidR="008E139A" w:rsidRPr="009C4759" w:rsidRDefault="008E139A" w:rsidP="002A2DD6">
            <w:pPr>
              <w:rPr>
                <w:rFonts w:ascii="Times New Roman" w:hAnsi="Times New Roman" w:cs="Times New Roman"/>
                <w:sz w:val="24"/>
                <w:szCs w:val="24"/>
              </w:rPr>
            </w:pPr>
            <w:r>
              <w:rPr>
                <w:rFonts w:ascii="Times New Roman" w:hAnsi="Times New Roman" w:cs="Times New Roman"/>
                <w:sz w:val="24"/>
                <w:szCs w:val="24"/>
              </w:rPr>
              <w:t>Grad</w:t>
            </w:r>
            <w:r w:rsidRPr="009C4759">
              <w:rPr>
                <w:rFonts w:ascii="Times New Roman" w:hAnsi="Times New Roman" w:cs="Times New Roman"/>
                <w:sz w:val="24"/>
                <w:szCs w:val="24"/>
              </w:rPr>
              <w:t xml:space="preserve"> Metković</w:t>
            </w:r>
            <w:r>
              <w:rPr>
                <w:rFonts w:ascii="Times New Roman" w:hAnsi="Times New Roman" w:cs="Times New Roman"/>
                <w:sz w:val="24"/>
                <w:szCs w:val="24"/>
              </w:rPr>
              <w:t>, Dječji vrtić Metković</w:t>
            </w:r>
          </w:p>
        </w:tc>
      </w:tr>
      <w:tr w:rsidR="008E139A" w:rsidRPr="009C4759" w14:paraId="7094194F" w14:textId="77777777" w:rsidTr="002A2DD6">
        <w:tc>
          <w:tcPr>
            <w:tcW w:w="4508" w:type="dxa"/>
          </w:tcPr>
          <w:p w14:paraId="25C42E67" w14:textId="77777777" w:rsidR="008E139A" w:rsidRPr="007C3D9A" w:rsidRDefault="008E139A" w:rsidP="002A2DD6">
            <w:pPr>
              <w:rPr>
                <w:rFonts w:ascii="Times New Roman" w:hAnsi="Times New Roman" w:cs="Times New Roman"/>
                <w:sz w:val="24"/>
                <w:szCs w:val="24"/>
              </w:rPr>
            </w:pPr>
            <w:r w:rsidRPr="007C3D9A">
              <w:rPr>
                <w:rFonts w:ascii="Times New Roman" w:hAnsi="Times New Roman" w:cs="Times New Roman"/>
                <w:sz w:val="24"/>
                <w:szCs w:val="24"/>
              </w:rPr>
              <w:t>Pravna osnova</w:t>
            </w:r>
          </w:p>
        </w:tc>
        <w:tc>
          <w:tcPr>
            <w:tcW w:w="4508" w:type="dxa"/>
          </w:tcPr>
          <w:p w14:paraId="7234D9CA" w14:textId="77777777" w:rsidR="008E139A" w:rsidRPr="009C4759" w:rsidRDefault="008E139A" w:rsidP="002A2DD6">
            <w:pPr>
              <w:rPr>
                <w:rFonts w:ascii="Times New Roman" w:hAnsi="Times New Roman" w:cs="Times New Roman"/>
                <w:sz w:val="24"/>
                <w:szCs w:val="24"/>
              </w:rPr>
            </w:pPr>
            <w:r w:rsidRPr="009C4759">
              <w:rPr>
                <w:rFonts w:ascii="Times New Roman" w:hAnsi="Times New Roman" w:cs="Times New Roman"/>
                <w:sz w:val="24"/>
                <w:szCs w:val="24"/>
              </w:rPr>
              <w:t xml:space="preserve">Zakon o </w:t>
            </w:r>
            <w:r>
              <w:rPr>
                <w:rFonts w:ascii="Times New Roman" w:hAnsi="Times New Roman" w:cs="Times New Roman"/>
                <w:sz w:val="24"/>
                <w:szCs w:val="24"/>
              </w:rPr>
              <w:t>predškolskom odgoju, Državni pedagoški standardi</w:t>
            </w:r>
          </w:p>
        </w:tc>
      </w:tr>
      <w:tr w:rsidR="008E139A" w:rsidRPr="009C4759" w14:paraId="3B499A57" w14:textId="77777777" w:rsidTr="002A2DD6">
        <w:tc>
          <w:tcPr>
            <w:tcW w:w="4508" w:type="dxa"/>
          </w:tcPr>
          <w:p w14:paraId="7C9BE082" w14:textId="77777777" w:rsidR="008E139A" w:rsidRDefault="008E139A" w:rsidP="002A2DD6">
            <w:pPr>
              <w:rPr>
                <w:rFonts w:ascii="Times New Roman" w:hAnsi="Times New Roman" w:cs="Times New Roman"/>
                <w:sz w:val="24"/>
                <w:szCs w:val="24"/>
              </w:rPr>
            </w:pPr>
            <w:r w:rsidRPr="000A70E8">
              <w:rPr>
                <w:rFonts w:ascii="Times New Roman" w:hAnsi="Times New Roman" w:cs="Times New Roman"/>
                <w:sz w:val="24"/>
                <w:szCs w:val="24"/>
              </w:rPr>
              <w:t>Osigurana sredstva</w:t>
            </w:r>
          </w:p>
          <w:p w14:paraId="0300E254" w14:textId="77777777" w:rsidR="008E139A" w:rsidRDefault="008E139A" w:rsidP="002A2DD6">
            <w:pPr>
              <w:rPr>
                <w:rFonts w:ascii="Times New Roman" w:hAnsi="Times New Roman" w:cs="Times New Roman"/>
                <w:sz w:val="24"/>
                <w:szCs w:val="24"/>
              </w:rPr>
            </w:pPr>
          </w:p>
          <w:p w14:paraId="53F750CF" w14:textId="77777777" w:rsidR="008E139A" w:rsidRDefault="008E139A" w:rsidP="002A2DD6">
            <w:pPr>
              <w:rPr>
                <w:rFonts w:ascii="Times New Roman" w:hAnsi="Times New Roman" w:cs="Times New Roman"/>
                <w:sz w:val="24"/>
                <w:szCs w:val="24"/>
              </w:rPr>
            </w:pPr>
          </w:p>
          <w:p w14:paraId="51E3FA0E" w14:textId="77777777" w:rsidR="008E139A" w:rsidRPr="004C017D" w:rsidRDefault="008E139A" w:rsidP="002A2DD6">
            <w:pPr>
              <w:rPr>
                <w:rFonts w:ascii="Times New Roman" w:hAnsi="Times New Roman" w:cs="Times New Roman"/>
                <w:sz w:val="24"/>
                <w:szCs w:val="24"/>
              </w:rPr>
            </w:pPr>
            <w:r>
              <w:rPr>
                <w:rFonts w:ascii="Times New Roman" w:hAnsi="Times New Roman" w:cs="Times New Roman"/>
                <w:sz w:val="24"/>
                <w:szCs w:val="24"/>
              </w:rPr>
              <w:t>REALIZIRANO</w:t>
            </w:r>
          </w:p>
        </w:tc>
        <w:tc>
          <w:tcPr>
            <w:tcW w:w="4508" w:type="dxa"/>
          </w:tcPr>
          <w:p w14:paraId="31FCC84C" w14:textId="77777777" w:rsidR="008E139A" w:rsidRDefault="008E139A" w:rsidP="002A2DD6">
            <w:pPr>
              <w:rPr>
                <w:rFonts w:ascii="Times New Roman" w:hAnsi="Times New Roman" w:cs="Times New Roman"/>
                <w:sz w:val="24"/>
                <w:szCs w:val="24"/>
              </w:rPr>
            </w:pPr>
            <w:r>
              <w:rPr>
                <w:rFonts w:ascii="Times New Roman" w:hAnsi="Times New Roman" w:cs="Times New Roman"/>
                <w:sz w:val="24"/>
                <w:szCs w:val="24"/>
              </w:rPr>
              <w:t>69.150,00 EUR (izvor 1.1. opći prihodi i primici i izvor 3.3.- vlastiti prihod DVM-a)</w:t>
            </w:r>
          </w:p>
          <w:p w14:paraId="499CE3F3" w14:textId="77777777" w:rsidR="008E139A" w:rsidRDefault="008E139A" w:rsidP="002A2DD6">
            <w:pPr>
              <w:rPr>
                <w:rFonts w:ascii="Times New Roman" w:hAnsi="Times New Roman" w:cs="Times New Roman"/>
                <w:sz w:val="24"/>
                <w:szCs w:val="24"/>
              </w:rPr>
            </w:pPr>
          </w:p>
          <w:p w14:paraId="22E1C10A" w14:textId="77777777" w:rsidR="008E139A" w:rsidRDefault="008E139A" w:rsidP="002A2DD6">
            <w:pPr>
              <w:rPr>
                <w:rFonts w:ascii="Times New Roman" w:hAnsi="Times New Roman" w:cs="Times New Roman"/>
                <w:sz w:val="24"/>
                <w:szCs w:val="24"/>
              </w:rPr>
            </w:pPr>
            <w:r>
              <w:rPr>
                <w:rFonts w:ascii="Times New Roman" w:hAnsi="Times New Roman" w:cs="Times New Roman"/>
                <w:sz w:val="24"/>
                <w:szCs w:val="24"/>
              </w:rPr>
              <w:t>49.234,72 EUR</w:t>
            </w:r>
          </w:p>
          <w:p w14:paraId="050C1335" w14:textId="569DAB41" w:rsidR="008E139A" w:rsidRPr="009C4759" w:rsidRDefault="008E139A" w:rsidP="002A2DD6">
            <w:pPr>
              <w:rPr>
                <w:rFonts w:ascii="Times New Roman" w:hAnsi="Times New Roman" w:cs="Times New Roman"/>
                <w:sz w:val="24"/>
                <w:szCs w:val="24"/>
              </w:rPr>
            </w:pPr>
            <w:r>
              <w:rPr>
                <w:rFonts w:ascii="Times New Roman" w:hAnsi="Times New Roman" w:cs="Times New Roman"/>
                <w:sz w:val="24"/>
                <w:szCs w:val="24"/>
              </w:rPr>
              <w:t xml:space="preserve">( izvor 1.1.             </w:t>
            </w:r>
            <w:r w:rsidRPr="008E139A">
              <w:rPr>
                <w:rFonts w:ascii="Times New Roman" w:hAnsi="Times New Roman" w:cs="Times New Roman"/>
                <w:sz w:val="24"/>
                <w:szCs w:val="24"/>
              </w:rPr>
              <w:t xml:space="preserve">49.234,72 </w:t>
            </w:r>
            <w:r>
              <w:rPr>
                <w:rFonts w:ascii="Times New Roman" w:hAnsi="Times New Roman" w:cs="Times New Roman"/>
                <w:sz w:val="24"/>
                <w:szCs w:val="24"/>
              </w:rPr>
              <w:t>EUR)</w:t>
            </w:r>
          </w:p>
        </w:tc>
      </w:tr>
      <w:tr w:rsidR="008E139A" w:rsidRPr="000A70E8" w14:paraId="660925CA" w14:textId="77777777" w:rsidTr="002A2DD6">
        <w:tc>
          <w:tcPr>
            <w:tcW w:w="4508" w:type="dxa"/>
          </w:tcPr>
          <w:p w14:paraId="11B2DD64" w14:textId="77777777" w:rsidR="008E139A" w:rsidRPr="000A70E8" w:rsidRDefault="008E139A" w:rsidP="002A2DD6">
            <w:pPr>
              <w:rPr>
                <w:rFonts w:ascii="Times New Roman" w:hAnsi="Times New Roman" w:cs="Times New Roman"/>
                <w:sz w:val="24"/>
                <w:szCs w:val="24"/>
                <w:highlight w:val="yellow"/>
              </w:rPr>
            </w:pPr>
            <w:r w:rsidRPr="000A70E8">
              <w:rPr>
                <w:rFonts w:ascii="Times New Roman" w:hAnsi="Times New Roman" w:cs="Times New Roman"/>
                <w:sz w:val="24"/>
                <w:szCs w:val="24"/>
              </w:rPr>
              <w:t>Pokazatelj uspješnosti</w:t>
            </w:r>
          </w:p>
        </w:tc>
        <w:tc>
          <w:tcPr>
            <w:tcW w:w="4508" w:type="dxa"/>
          </w:tcPr>
          <w:p w14:paraId="15E3FA61" w14:textId="77777777" w:rsidR="008E139A" w:rsidRPr="000A70E8" w:rsidRDefault="008E139A" w:rsidP="002A2DD6">
            <w:pPr>
              <w:rPr>
                <w:rFonts w:ascii="Times New Roman" w:hAnsi="Times New Roman" w:cs="Times New Roman"/>
                <w:sz w:val="24"/>
                <w:szCs w:val="24"/>
                <w:highlight w:val="yellow"/>
              </w:rPr>
            </w:pPr>
            <w:r w:rsidRPr="000A70E8">
              <w:rPr>
                <w:rFonts w:ascii="Times New Roman" w:hAnsi="Times New Roman" w:cs="Times New Roman"/>
                <w:sz w:val="24"/>
                <w:szCs w:val="24"/>
              </w:rPr>
              <w:t>Uključivanje djece s teškoćama u razvoju u redoviti program odgojno obrazovnog rada</w:t>
            </w:r>
          </w:p>
        </w:tc>
      </w:tr>
    </w:tbl>
    <w:p w14:paraId="07FBAC53" w14:textId="77777777" w:rsidR="008E139A" w:rsidRDefault="008E139A" w:rsidP="008E139A">
      <w:pPr>
        <w:rPr>
          <w:rFonts w:ascii="Times New Roman" w:hAnsi="Times New Roman" w:cs="Times New Roman"/>
          <w:sz w:val="24"/>
          <w:szCs w:val="24"/>
        </w:rPr>
      </w:pPr>
    </w:p>
    <w:p w14:paraId="5D0E9BE1" w14:textId="77777777" w:rsidR="008E139A" w:rsidRPr="000A70E8" w:rsidRDefault="008E139A" w:rsidP="008E139A">
      <w:pPr>
        <w:rPr>
          <w:rFonts w:ascii="Times New Roman" w:hAnsi="Times New Roman" w:cs="Times New Roman"/>
          <w:sz w:val="24"/>
          <w:szCs w:val="24"/>
        </w:rPr>
      </w:pPr>
    </w:p>
    <w:tbl>
      <w:tblPr>
        <w:tblStyle w:val="Reetkatablice"/>
        <w:tblW w:w="0" w:type="auto"/>
        <w:tblLook w:val="04A0" w:firstRow="1" w:lastRow="0" w:firstColumn="1" w:lastColumn="0" w:noHBand="0" w:noVBand="1"/>
      </w:tblPr>
      <w:tblGrid>
        <w:gridCol w:w="4379"/>
        <w:gridCol w:w="4399"/>
      </w:tblGrid>
      <w:tr w:rsidR="008E139A" w:rsidRPr="009C4759" w14:paraId="0CF7779C" w14:textId="77777777" w:rsidTr="002A2DD6">
        <w:tc>
          <w:tcPr>
            <w:tcW w:w="4508" w:type="dxa"/>
          </w:tcPr>
          <w:p w14:paraId="147EFBA1" w14:textId="77777777" w:rsidR="008E139A" w:rsidRPr="000A70E8" w:rsidRDefault="008E139A" w:rsidP="002A2DD6">
            <w:pPr>
              <w:rPr>
                <w:rFonts w:ascii="Times New Roman" w:hAnsi="Times New Roman" w:cs="Times New Roman"/>
                <w:sz w:val="24"/>
                <w:szCs w:val="24"/>
                <w:highlight w:val="yellow"/>
              </w:rPr>
            </w:pPr>
            <w:r w:rsidRPr="000A70E8">
              <w:rPr>
                <w:rFonts w:ascii="Times New Roman" w:hAnsi="Times New Roman" w:cs="Times New Roman"/>
                <w:sz w:val="24"/>
                <w:szCs w:val="24"/>
              </w:rPr>
              <w:lastRenderedPageBreak/>
              <w:t>Aktivnost</w:t>
            </w:r>
          </w:p>
        </w:tc>
        <w:tc>
          <w:tcPr>
            <w:tcW w:w="4508" w:type="dxa"/>
          </w:tcPr>
          <w:p w14:paraId="668810C0" w14:textId="77777777" w:rsidR="008E139A" w:rsidRPr="000A70E8" w:rsidRDefault="008E139A" w:rsidP="002A2DD6">
            <w:pPr>
              <w:rPr>
                <w:rFonts w:ascii="Times New Roman" w:hAnsi="Times New Roman" w:cs="Times New Roman"/>
                <w:b/>
                <w:bCs/>
                <w:sz w:val="24"/>
                <w:szCs w:val="24"/>
              </w:rPr>
            </w:pPr>
            <w:r w:rsidRPr="000A70E8">
              <w:rPr>
                <w:rFonts w:ascii="Times New Roman" w:hAnsi="Times New Roman" w:cs="Times New Roman"/>
                <w:b/>
                <w:bCs/>
                <w:sz w:val="24"/>
                <w:szCs w:val="24"/>
              </w:rPr>
              <w:t>A100313 – ORGANIZIRANJE ZABAVNIH I SPORTSKIH AKTIVNOSTI</w:t>
            </w:r>
          </w:p>
        </w:tc>
      </w:tr>
      <w:tr w:rsidR="008E139A" w:rsidRPr="009C4759" w14:paraId="548AE73F" w14:textId="77777777" w:rsidTr="002A2DD6">
        <w:tc>
          <w:tcPr>
            <w:tcW w:w="4508" w:type="dxa"/>
          </w:tcPr>
          <w:p w14:paraId="0CB457B1" w14:textId="77777777" w:rsidR="008E139A" w:rsidRPr="000A70E8" w:rsidRDefault="008E139A" w:rsidP="002A2DD6">
            <w:pPr>
              <w:rPr>
                <w:rFonts w:ascii="Times New Roman" w:hAnsi="Times New Roman" w:cs="Times New Roman"/>
                <w:sz w:val="24"/>
                <w:szCs w:val="24"/>
                <w:highlight w:val="yellow"/>
              </w:rPr>
            </w:pPr>
            <w:r w:rsidRPr="000A70E8">
              <w:rPr>
                <w:rFonts w:ascii="Times New Roman" w:hAnsi="Times New Roman" w:cs="Times New Roman"/>
                <w:sz w:val="24"/>
                <w:szCs w:val="24"/>
              </w:rPr>
              <w:t>Cilj</w:t>
            </w:r>
          </w:p>
        </w:tc>
        <w:tc>
          <w:tcPr>
            <w:tcW w:w="4508" w:type="dxa"/>
          </w:tcPr>
          <w:p w14:paraId="7D94E7BB" w14:textId="77777777" w:rsidR="008E139A" w:rsidRPr="009C4759" w:rsidRDefault="008E139A" w:rsidP="002A2DD6">
            <w:pPr>
              <w:rPr>
                <w:rFonts w:ascii="Times New Roman" w:hAnsi="Times New Roman" w:cs="Times New Roman"/>
                <w:sz w:val="24"/>
                <w:szCs w:val="24"/>
              </w:rPr>
            </w:pPr>
            <w:r>
              <w:rPr>
                <w:rFonts w:ascii="Times New Roman" w:hAnsi="Times New Roman" w:cs="Times New Roman"/>
                <w:sz w:val="24"/>
                <w:szCs w:val="24"/>
              </w:rPr>
              <w:t>Razvijanje zdravstvene kulture i očuvanja djetetova zdravlja, poticanje motoričkih aktivnosti kroz suradnju s drugom djecom</w:t>
            </w:r>
          </w:p>
        </w:tc>
      </w:tr>
      <w:tr w:rsidR="008E139A" w:rsidRPr="009C4759" w14:paraId="280D5890" w14:textId="77777777" w:rsidTr="002A2DD6">
        <w:tc>
          <w:tcPr>
            <w:tcW w:w="4508" w:type="dxa"/>
          </w:tcPr>
          <w:p w14:paraId="6FD62E88" w14:textId="77777777" w:rsidR="008E139A" w:rsidRPr="009C4759" w:rsidRDefault="008E139A" w:rsidP="002A2DD6">
            <w:pPr>
              <w:rPr>
                <w:rFonts w:ascii="Times New Roman" w:hAnsi="Times New Roman" w:cs="Times New Roman"/>
                <w:sz w:val="24"/>
                <w:szCs w:val="24"/>
              </w:rPr>
            </w:pPr>
            <w:r w:rsidRPr="009C4759">
              <w:rPr>
                <w:rFonts w:ascii="Times New Roman" w:hAnsi="Times New Roman" w:cs="Times New Roman"/>
                <w:sz w:val="24"/>
                <w:szCs w:val="24"/>
              </w:rPr>
              <w:t>Nositelj aktivnosti</w:t>
            </w:r>
          </w:p>
        </w:tc>
        <w:tc>
          <w:tcPr>
            <w:tcW w:w="4508" w:type="dxa"/>
          </w:tcPr>
          <w:p w14:paraId="06C3FEA9" w14:textId="77777777" w:rsidR="008E139A" w:rsidRPr="009C4759" w:rsidRDefault="008E139A" w:rsidP="002A2DD6">
            <w:pPr>
              <w:rPr>
                <w:rFonts w:ascii="Times New Roman" w:hAnsi="Times New Roman" w:cs="Times New Roman"/>
                <w:sz w:val="24"/>
                <w:szCs w:val="24"/>
              </w:rPr>
            </w:pPr>
            <w:r>
              <w:rPr>
                <w:rFonts w:ascii="Times New Roman" w:hAnsi="Times New Roman" w:cs="Times New Roman"/>
                <w:sz w:val="24"/>
                <w:szCs w:val="24"/>
              </w:rPr>
              <w:t>Grad</w:t>
            </w:r>
            <w:r w:rsidRPr="009C4759">
              <w:rPr>
                <w:rFonts w:ascii="Times New Roman" w:hAnsi="Times New Roman" w:cs="Times New Roman"/>
                <w:sz w:val="24"/>
                <w:szCs w:val="24"/>
              </w:rPr>
              <w:t xml:space="preserve"> Metković</w:t>
            </w:r>
            <w:r>
              <w:rPr>
                <w:rFonts w:ascii="Times New Roman" w:hAnsi="Times New Roman" w:cs="Times New Roman"/>
                <w:sz w:val="24"/>
                <w:szCs w:val="24"/>
              </w:rPr>
              <w:t>, Dječji vrtić Metković</w:t>
            </w:r>
          </w:p>
        </w:tc>
      </w:tr>
      <w:tr w:rsidR="008E139A" w:rsidRPr="009C4759" w14:paraId="54CBD396" w14:textId="77777777" w:rsidTr="002A2DD6">
        <w:tc>
          <w:tcPr>
            <w:tcW w:w="4508" w:type="dxa"/>
          </w:tcPr>
          <w:p w14:paraId="230B4483" w14:textId="77777777" w:rsidR="008E139A" w:rsidRPr="009C4759" w:rsidRDefault="008E139A" w:rsidP="002A2DD6">
            <w:pPr>
              <w:rPr>
                <w:rFonts w:ascii="Times New Roman" w:hAnsi="Times New Roman" w:cs="Times New Roman"/>
                <w:sz w:val="24"/>
                <w:szCs w:val="24"/>
              </w:rPr>
            </w:pPr>
            <w:r w:rsidRPr="009C4759">
              <w:rPr>
                <w:rFonts w:ascii="Times New Roman" w:hAnsi="Times New Roman" w:cs="Times New Roman"/>
                <w:sz w:val="24"/>
                <w:szCs w:val="24"/>
              </w:rPr>
              <w:t>Zakonska osnova</w:t>
            </w:r>
          </w:p>
        </w:tc>
        <w:tc>
          <w:tcPr>
            <w:tcW w:w="4508" w:type="dxa"/>
          </w:tcPr>
          <w:p w14:paraId="025011E9" w14:textId="77777777" w:rsidR="008E139A" w:rsidRPr="009C4759" w:rsidRDefault="008E139A" w:rsidP="002A2DD6">
            <w:pPr>
              <w:rPr>
                <w:rFonts w:ascii="Times New Roman" w:hAnsi="Times New Roman" w:cs="Times New Roman"/>
                <w:sz w:val="24"/>
                <w:szCs w:val="24"/>
              </w:rPr>
            </w:pPr>
            <w:r w:rsidRPr="009C4759">
              <w:rPr>
                <w:rFonts w:ascii="Times New Roman" w:hAnsi="Times New Roman" w:cs="Times New Roman"/>
                <w:sz w:val="24"/>
                <w:szCs w:val="24"/>
              </w:rPr>
              <w:t xml:space="preserve">Zakon o </w:t>
            </w:r>
            <w:r>
              <w:rPr>
                <w:rFonts w:ascii="Times New Roman" w:hAnsi="Times New Roman" w:cs="Times New Roman"/>
                <w:sz w:val="24"/>
                <w:szCs w:val="24"/>
              </w:rPr>
              <w:t>predškolskom odgoju, Državni pedagoški standardi</w:t>
            </w:r>
          </w:p>
        </w:tc>
      </w:tr>
      <w:tr w:rsidR="008E139A" w:rsidRPr="009C4759" w14:paraId="2FC68911" w14:textId="77777777" w:rsidTr="002A2DD6">
        <w:tc>
          <w:tcPr>
            <w:tcW w:w="4508" w:type="dxa"/>
          </w:tcPr>
          <w:p w14:paraId="2A810753" w14:textId="77777777" w:rsidR="008E139A" w:rsidRDefault="008E139A" w:rsidP="002A2DD6">
            <w:pPr>
              <w:rPr>
                <w:rFonts w:ascii="Times New Roman" w:hAnsi="Times New Roman" w:cs="Times New Roman"/>
                <w:sz w:val="24"/>
                <w:szCs w:val="24"/>
              </w:rPr>
            </w:pPr>
            <w:r w:rsidRPr="009C4759">
              <w:rPr>
                <w:rFonts w:ascii="Times New Roman" w:hAnsi="Times New Roman" w:cs="Times New Roman"/>
                <w:sz w:val="24"/>
                <w:szCs w:val="24"/>
              </w:rPr>
              <w:t>Osigurana sredstva</w:t>
            </w:r>
          </w:p>
          <w:p w14:paraId="3302BFDD" w14:textId="77777777" w:rsidR="008E139A" w:rsidRDefault="008E139A" w:rsidP="002A2DD6">
            <w:pPr>
              <w:rPr>
                <w:rFonts w:ascii="Times New Roman" w:hAnsi="Times New Roman" w:cs="Times New Roman"/>
                <w:sz w:val="24"/>
                <w:szCs w:val="24"/>
              </w:rPr>
            </w:pPr>
          </w:p>
          <w:p w14:paraId="0B874A6B" w14:textId="77777777" w:rsidR="008E139A" w:rsidRDefault="008E139A" w:rsidP="002A2DD6">
            <w:pPr>
              <w:rPr>
                <w:rFonts w:ascii="Times New Roman" w:hAnsi="Times New Roman" w:cs="Times New Roman"/>
                <w:sz w:val="24"/>
                <w:szCs w:val="24"/>
              </w:rPr>
            </w:pPr>
          </w:p>
          <w:p w14:paraId="603EA923" w14:textId="77777777" w:rsidR="008E139A" w:rsidRPr="009C4759" w:rsidRDefault="008E139A" w:rsidP="002A2DD6">
            <w:pPr>
              <w:rPr>
                <w:rFonts w:ascii="Times New Roman" w:hAnsi="Times New Roman" w:cs="Times New Roman"/>
                <w:sz w:val="24"/>
                <w:szCs w:val="24"/>
              </w:rPr>
            </w:pPr>
            <w:r>
              <w:rPr>
                <w:rFonts w:ascii="Times New Roman" w:hAnsi="Times New Roman" w:cs="Times New Roman"/>
                <w:sz w:val="24"/>
                <w:szCs w:val="24"/>
              </w:rPr>
              <w:t>REALIZIRANO</w:t>
            </w:r>
          </w:p>
        </w:tc>
        <w:tc>
          <w:tcPr>
            <w:tcW w:w="4508" w:type="dxa"/>
          </w:tcPr>
          <w:p w14:paraId="5EEB7B61" w14:textId="77777777" w:rsidR="008E139A" w:rsidRDefault="008E139A" w:rsidP="002A2DD6">
            <w:pPr>
              <w:rPr>
                <w:rFonts w:ascii="Times New Roman" w:hAnsi="Times New Roman" w:cs="Times New Roman"/>
                <w:sz w:val="24"/>
                <w:szCs w:val="24"/>
              </w:rPr>
            </w:pPr>
            <w:r>
              <w:rPr>
                <w:rFonts w:ascii="Times New Roman" w:hAnsi="Times New Roman" w:cs="Times New Roman"/>
                <w:sz w:val="24"/>
                <w:szCs w:val="24"/>
              </w:rPr>
              <w:t>3.600,00 eura (izvor 1.1. opći prihodi i primici i izvor 3.3.- vlastiti prihod DVM-a)</w:t>
            </w:r>
          </w:p>
          <w:p w14:paraId="0AE92603" w14:textId="77777777" w:rsidR="008E139A" w:rsidRDefault="008E139A" w:rsidP="002A2DD6">
            <w:pPr>
              <w:rPr>
                <w:rFonts w:ascii="Times New Roman" w:hAnsi="Times New Roman" w:cs="Times New Roman"/>
                <w:sz w:val="24"/>
                <w:szCs w:val="24"/>
              </w:rPr>
            </w:pPr>
          </w:p>
          <w:p w14:paraId="2D63F88A" w14:textId="77777777" w:rsidR="008E139A" w:rsidRDefault="008E139A" w:rsidP="002A2DD6">
            <w:pPr>
              <w:rPr>
                <w:rFonts w:ascii="Times New Roman" w:hAnsi="Times New Roman" w:cs="Times New Roman"/>
                <w:sz w:val="24"/>
                <w:szCs w:val="24"/>
              </w:rPr>
            </w:pPr>
            <w:r>
              <w:rPr>
                <w:rFonts w:ascii="Times New Roman" w:hAnsi="Times New Roman" w:cs="Times New Roman"/>
                <w:sz w:val="24"/>
                <w:szCs w:val="24"/>
              </w:rPr>
              <w:t>1.202,15 EUR</w:t>
            </w:r>
          </w:p>
          <w:p w14:paraId="6F42897E" w14:textId="77777777" w:rsidR="008E139A" w:rsidRDefault="008E139A" w:rsidP="002A2DD6">
            <w:pPr>
              <w:rPr>
                <w:rFonts w:ascii="Times New Roman" w:hAnsi="Times New Roman" w:cs="Times New Roman"/>
                <w:sz w:val="24"/>
                <w:szCs w:val="24"/>
              </w:rPr>
            </w:pPr>
          </w:p>
          <w:p w14:paraId="66A18BED" w14:textId="77777777" w:rsidR="008E139A" w:rsidRDefault="008E139A" w:rsidP="002A2DD6">
            <w:pPr>
              <w:rPr>
                <w:rFonts w:ascii="Times New Roman" w:hAnsi="Times New Roman" w:cs="Times New Roman"/>
                <w:sz w:val="24"/>
                <w:szCs w:val="24"/>
              </w:rPr>
            </w:pPr>
            <w:r>
              <w:rPr>
                <w:rFonts w:ascii="Times New Roman" w:hAnsi="Times New Roman" w:cs="Times New Roman"/>
                <w:sz w:val="24"/>
                <w:szCs w:val="24"/>
              </w:rPr>
              <w:t>( izvor 1.1.            725,00 EUR</w:t>
            </w:r>
          </w:p>
          <w:p w14:paraId="5E81E554" w14:textId="77777777" w:rsidR="008E139A" w:rsidRDefault="008E139A" w:rsidP="002A2DD6">
            <w:pPr>
              <w:rPr>
                <w:rFonts w:ascii="Times New Roman" w:hAnsi="Times New Roman" w:cs="Times New Roman"/>
                <w:sz w:val="24"/>
                <w:szCs w:val="24"/>
              </w:rPr>
            </w:pPr>
            <w:r>
              <w:rPr>
                <w:rFonts w:ascii="Times New Roman" w:hAnsi="Times New Roman" w:cs="Times New Roman"/>
                <w:sz w:val="24"/>
                <w:szCs w:val="24"/>
              </w:rPr>
              <w:t xml:space="preserve"> Izvor 3.3              477,15 EUR)</w:t>
            </w:r>
          </w:p>
          <w:p w14:paraId="3847A660" w14:textId="77777777" w:rsidR="008E139A" w:rsidRPr="009C4759" w:rsidRDefault="008E139A" w:rsidP="002A2DD6">
            <w:pPr>
              <w:rPr>
                <w:rFonts w:ascii="Times New Roman" w:hAnsi="Times New Roman" w:cs="Times New Roman"/>
                <w:sz w:val="24"/>
                <w:szCs w:val="24"/>
              </w:rPr>
            </w:pPr>
            <w:r>
              <w:rPr>
                <w:rFonts w:ascii="Times New Roman" w:hAnsi="Times New Roman" w:cs="Times New Roman"/>
                <w:sz w:val="24"/>
                <w:szCs w:val="24"/>
              </w:rPr>
              <w:t xml:space="preserve">  </w:t>
            </w:r>
          </w:p>
        </w:tc>
      </w:tr>
      <w:tr w:rsidR="008E139A" w:rsidRPr="009C4759" w14:paraId="01B304CB" w14:textId="77777777" w:rsidTr="002A2DD6">
        <w:tc>
          <w:tcPr>
            <w:tcW w:w="4508" w:type="dxa"/>
          </w:tcPr>
          <w:p w14:paraId="6E8522FF" w14:textId="77777777" w:rsidR="008E139A" w:rsidRPr="009C4759" w:rsidRDefault="008E139A" w:rsidP="002A2DD6">
            <w:pPr>
              <w:rPr>
                <w:rFonts w:ascii="Times New Roman" w:hAnsi="Times New Roman" w:cs="Times New Roman"/>
                <w:sz w:val="24"/>
                <w:szCs w:val="24"/>
              </w:rPr>
            </w:pPr>
            <w:r w:rsidRPr="000A70E8">
              <w:rPr>
                <w:rFonts w:ascii="Times New Roman" w:hAnsi="Times New Roman" w:cs="Times New Roman"/>
                <w:sz w:val="24"/>
                <w:szCs w:val="24"/>
              </w:rPr>
              <w:t>Pokazatelj uspješnosti</w:t>
            </w:r>
          </w:p>
        </w:tc>
        <w:tc>
          <w:tcPr>
            <w:tcW w:w="4508" w:type="dxa"/>
          </w:tcPr>
          <w:p w14:paraId="049C77F7" w14:textId="77777777" w:rsidR="008E139A" w:rsidRPr="009C4759" w:rsidRDefault="008E139A" w:rsidP="002A2DD6">
            <w:pPr>
              <w:rPr>
                <w:rFonts w:ascii="Times New Roman" w:hAnsi="Times New Roman" w:cs="Times New Roman"/>
                <w:sz w:val="24"/>
                <w:szCs w:val="24"/>
              </w:rPr>
            </w:pPr>
            <w:r>
              <w:rPr>
                <w:rFonts w:ascii="Times New Roman" w:hAnsi="Times New Roman" w:cs="Times New Roman"/>
                <w:sz w:val="24"/>
                <w:szCs w:val="24"/>
              </w:rPr>
              <w:t>Stjecanje zdravih navika, i cjelokupni psihofizički razvoj djece</w:t>
            </w:r>
          </w:p>
        </w:tc>
      </w:tr>
    </w:tbl>
    <w:p w14:paraId="4B427AC6" w14:textId="77777777" w:rsidR="008E139A" w:rsidRPr="009C4759" w:rsidRDefault="008E139A" w:rsidP="008E139A">
      <w:pPr>
        <w:rPr>
          <w:rFonts w:ascii="Times New Roman" w:hAnsi="Times New Roman" w:cs="Times New Roman"/>
          <w:sz w:val="24"/>
          <w:szCs w:val="24"/>
        </w:rPr>
      </w:pPr>
    </w:p>
    <w:tbl>
      <w:tblPr>
        <w:tblStyle w:val="Reetkatablice"/>
        <w:tblpPr w:leftFromText="180" w:rightFromText="180" w:vertAnchor="text" w:horzAnchor="margin" w:tblpY="103"/>
        <w:tblW w:w="0" w:type="auto"/>
        <w:tblLook w:val="04A0" w:firstRow="1" w:lastRow="0" w:firstColumn="1" w:lastColumn="0" w:noHBand="0" w:noVBand="1"/>
      </w:tblPr>
      <w:tblGrid>
        <w:gridCol w:w="4376"/>
        <w:gridCol w:w="4402"/>
      </w:tblGrid>
      <w:tr w:rsidR="008E139A" w:rsidRPr="009C4759" w14:paraId="547B05BF" w14:textId="77777777" w:rsidTr="002A2DD6">
        <w:tc>
          <w:tcPr>
            <w:tcW w:w="4508" w:type="dxa"/>
          </w:tcPr>
          <w:p w14:paraId="506CE973" w14:textId="77777777" w:rsidR="008E139A" w:rsidRPr="000A70E8" w:rsidRDefault="008E139A" w:rsidP="002A2DD6">
            <w:pPr>
              <w:rPr>
                <w:rFonts w:ascii="Times New Roman" w:hAnsi="Times New Roman" w:cs="Times New Roman"/>
                <w:sz w:val="24"/>
                <w:szCs w:val="24"/>
                <w:highlight w:val="yellow"/>
              </w:rPr>
            </w:pPr>
            <w:bookmarkStart w:id="7" w:name="_Hlk164339894"/>
            <w:r w:rsidRPr="000A70E8">
              <w:rPr>
                <w:rFonts w:ascii="Times New Roman" w:hAnsi="Times New Roman" w:cs="Times New Roman"/>
                <w:sz w:val="24"/>
                <w:szCs w:val="24"/>
              </w:rPr>
              <w:t>Aktivnost</w:t>
            </w:r>
          </w:p>
        </w:tc>
        <w:tc>
          <w:tcPr>
            <w:tcW w:w="4508" w:type="dxa"/>
          </w:tcPr>
          <w:p w14:paraId="7D44D3B7" w14:textId="77777777" w:rsidR="008E139A" w:rsidRPr="009C4759" w:rsidRDefault="008E139A" w:rsidP="002A2DD6">
            <w:pPr>
              <w:rPr>
                <w:rFonts w:ascii="Times New Roman" w:hAnsi="Times New Roman" w:cs="Times New Roman"/>
                <w:b/>
                <w:bCs/>
                <w:sz w:val="24"/>
                <w:szCs w:val="24"/>
              </w:rPr>
            </w:pPr>
            <w:r>
              <w:rPr>
                <w:rFonts w:ascii="Times New Roman" w:hAnsi="Times New Roman" w:cs="Times New Roman"/>
                <w:b/>
                <w:bCs/>
                <w:sz w:val="24"/>
                <w:szCs w:val="24"/>
              </w:rPr>
              <w:t xml:space="preserve">A100419 – SUFINANCIRANJE ZAPOŠLJAVANJA ZA STJECANJE RADNOG ISKUSTVA </w:t>
            </w:r>
            <w:r>
              <w:rPr>
                <w:rFonts w:ascii="Times New Roman" w:hAnsi="Times New Roman" w:cs="Times New Roman"/>
                <w:b/>
                <w:bCs/>
                <w:sz w:val="24"/>
                <w:szCs w:val="24"/>
              </w:rPr>
              <w:br/>
            </w:r>
          </w:p>
        </w:tc>
      </w:tr>
      <w:tr w:rsidR="008E139A" w:rsidRPr="009C4759" w14:paraId="1A067A32" w14:textId="77777777" w:rsidTr="002A2DD6">
        <w:tc>
          <w:tcPr>
            <w:tcW w:w="4508" w:type="dxa"/>
          </w:tcPr>
          <w:p w14:paraId="0E984A61" w14:textId="77777777" w:rsidR="008E139A" w:rsidRPr="000A70E8" w:rsidRDefault="008E139A" w:rsidP="002A2DD6">
            <w:pPr>
              <w:rPr>
                <w:rFonts w:ascii="Times New Roman" w:hAnsi="Times New Roman" w:cs="Times New Roman"/>
                <w:sz w:val="24"/>
                <w:szCs w:val="24"/>
                <w:highlight w:val="yellow"/>
              </w:rPr>
            </w:pPr>
            <w:r w:rsidRPr="000A70E8">
              <w:rPr>
                <w:rFonts w:ascii="Times New Roman" w:hAnsi="Times New Roman" w:cs="Times New Roman"/>
                <w:sz w:val="24"/>
                <w:szCs w:val="24"/>
              </w:rPr>
              <w:t>Cilj</w:t>
            </w:r>
          </w:p>
        </w:tc>
        <w:tc>
          <w:tcPr>
            <w:tcW w:w="4508" w:type="dxa"/>
          </w:tcPr>
          <w:p w14:paraId="036A247D" w14:textId="77777777" w:rsidR="008E139A" w:rsidRPr="009C4759" w:rsidRDefault="008E139A" w:rsidP="002A2DD6">
            <w:pPr>
              <w:rPr>
                <w:rFonts w:ascii="Times New Roman" w:hAnsi="Times New Roman" w:cs="Times New Roman"/>
                <w:sz w:val="24"/>
                <w:szCs w:val="24"/>
              </w:rPr>
            </w:pPr>
            <w:r>
              <w:rPr>
                <w:rFonts w:ascii="Times New Roman" w:hAnsi="Times New Roman" w:cs="Times New Roman"/>
                <w:sz w:val="24"/>
                <w:szCs w:val="24"/>
              </w:rPr>
              <w:t>Plaće za zaposlenike</w:t>
            </w:r>
          </w:p>
        </w:tc>
      </w:tr>
      <w:tr w:rsidR="008E139A" w:rsidRPr="009C4759" w14:paraId="7513CA83" w14:textId="77777777" w:rsidTr="002A2DD6">
        <w:tc>
          <w:tcPr>
            <w:tcW w:w="4508" w:type="dxa"/>
          </w:tcPr>
          <w:p w14:paraId="058A9F24" w14:textId="77777777" w:rsidR="008E139A" w:rsidRPr="000A70E8" w:rsidRDefault="008E139A" w:rsidP="002A2DD6">
            <w:pPr>
              <w:rPr>
                <w:rFonts w:ascii="Times New Roman" w:hAnsi="Times New Roman" w:cs="Times New Roman"/>
                <w:sz w:val="24"/>
                <w:szCs w:val="24"/>
                <w:highlight w:val="yellow"/>
              </w:rPr>
            </w:pPr>
            <w:r w:rsidRPr="000A70E8">
              <w:rPr>
                <w:rFonts w:ascii="Times New Roman" w:hAnsi="Times New Roman" w:cs="Times New Roman"/>
                <w:sz w:val="24"/>
                <w:szCs w:val="24"/>
              </w:rPr>
              <w:t>Nositelj aktivnosti</w:t>
            </w:r>
          </w:p>
        </w:tc>
        <w:tc>
          <w:tcPr>
            <w:tcW w:w="4508" w:type="dxa"/>
          </w:tcPr>
          <w:p w14:paraId="3207ECCA" w14:textId="77777777" w:rsidR="008E139A" w:rsidRPr="009C4759" w:rsidRDefault="008E139A" w:rsidP="002A2DD6">
            <w:pPr>
              <w:rPr>
                <w:rFonts w:ascii="Times New Roman" w:hAnsi="Times New Roman" w:cs="Times New Roman"/>
                <w:sz w:val="24"/>
                <w:szCs w:val="24"/>
              </w:rPr>
            </w:pPr>
            <w:r>
              <w:rPr>
                <w:rFonts w:ascii="Times New Roman" w:hAnsi="Times New Roman" w:cs="Times New Roman"/>
                <w:sz w:val="24"/>
                <w:szCs w:val="24"/>
              </w:rPr>
              <w:t>Dječji vrtić Metković</w:t>
            </w:r>
          </w:p>
        </w:tc>
      </w:tr>
      <w:tr w:rsidR="008E139A" w:rsidRPr="009C4759" w14:paraId="41B1CCD7" w14:textId="77777777" w:rsidTr="002A2DD6">
        <w:tc>
          <w:tcPr>
            <w:tcW w:w="4508" w:type="dxa"/>
          </w:tcPr>
          <w:p w14:paraId="134CE839" w14:textId="77777777" w:rsidR="008E139A" w:rsidRDefault="008E139A" w:rsidP="002A2DD6">
            <w:pPr>
              <w:rPr>
                <w:rFonts w:ascii="Times New Roman" w:hAnsi="Times New Roman" w:cs="Times New Roman"/>
                <w:sz w:val="24"/>
                <w:szCs w:val="24"/>
              </w:rPr>
            </w:pPr>
            <w:r>
              <w:rPr>
                <w:rFonts w:ascii="Times New Roman" w:hAnsi="Times New Roman" w:cs="Times New Roman"/>
                <w:sz w:val="24"/>
                <w:szCs w:val="24"/>
              </w:rPr>
              <w:t>Zakonska osnova</w:t>
            </w:r>
          </w:p>
          <w:p w14:paraId="08758417" w14:textId="77777777" w:rsidR="008E139A" w:rsidRPr="000A70E8" w:rsidRDefault="008E139A" w:rsidP="002A2DD6">
            <w:pPr>
              <w:rPr>
                <w:rFonts w:ascii="Times New Roman" w:hAnsi="Times New Roman" w:cs="Times New Roman"/>
                <w:sz w:val="24"/>
                <w:szCs w:val="24"/>
              </w:rPr>
            </w:pPr>
            <w:r>
              <w:rPr>
                <w:rFonts w:ascii="Times New Roman" w:hAnsi="Times New Roman" w:cs="Times New Roman"/>
                <w:sz w:val="24"/>
                <w:szCs w:val="24"/>
              </w:rPr>
              <w:t>Osigurana sredstva</w:t>
            </w:r>
          </w:p>
        </w:tc>
        <w:tc>
          <w:tcPr>
            <w:tcW w:w="4508" w:type="dxa"/>
          </w:tcPr>
          <w:p w14:paraId="1F590E5F" w14:textId="77777777" w:rsidR="008E139A" w:rsidRDefault="008E139A" w:rsidP="002A2DD6">
            <w:pPr>
              <w:rPr>
                <w:rFonts w:ascii="Times New Roman" w:hAnsi="Times New Roman" w:cs="Times New Roman"/>
                <w:sz w:val="24"/>
                <w:szCs w:val="24"/>
              </w:rPr>
            </w:pPr>
            <w:r>
              <w:rPr>
                <w:rFonts w:ascii="Times New Roman" w:hAnsi="Times New Roman" w:cs="Times New Roman"/>
                <w:sz w:val="24"/>
                <w:szCs w:val="24"/>
              </w:rPr>
              <w:t>Mjera HZZ-o</w:t>
            </w:r>
          </w:p>
          <w:p w14:paraId="368905D7" w14:textId="77777777" w:rsidR="008E139A" w:rsidRPr="009C4759" w:rsidRDefault="008E139A" w:rsidP="002A2DD6">
            <w:pPr>
              <w:rPr>
                <w:rFonts w:ascii="Times New Roman" w:hAnsi="Times New Roman" w:cs="Times New Roman"/>
                <w:sz w:val="24"/>
                <w:szCs w:val="24"/>
              </w:rPr>
            </w:pPr>
            <w:r>
              <w:rPr>
                <w:rFonts w:ascii="Times New Roman" w:hAnsi="Times New Roman" w:cs="Times New Roman"/>
                <w:sz w:val="24"/>
                <w:szCs w:val="24"/>
              </w:rPr>
              <w:t>1.000,00 EUR-a (3.3.- vlastiti prihodi DVM-a)</w:t>
            </w:r>
          </w:p>
        </w:tc>
      </w:tr>
      <w:tr w:rsidR="008E139A" w:rsidRPr="009C4759" w14:paraId="38C5C66A" w14:textId="77777777" w:rsidTr="002A2DD6">
        <w:tc>
          <w:tcPr>
            <w:tcW w:w="4508" w:type="dxa"/>
          </w:tcPr>
          <w:p w14:paraId="5D0C35BC" w14:textId="77777777" w:rsidR="008E139A" w:rsidRPr="000A70E8" w:rsidRDefault="008E139A" w:rsidP="002A2DD6">
            <w:pPr>
              <w:rPr>
                <w:rFonts w:ascii="Times New Roman" w:hAnsi="Times New Roman" w:cs="Times New Roman"/>
                <w:sz w:val="24"/>
                <w:szCs w:val="24"/>
              </w:rPr>
            </w:pPr>
            <w:r>
              <w:rPr>
                <w:rFonts w:ascii="Times New Roman" w:hAnsi="Times New Roman" w:cs="Times New Roman"/>
                <w:sz w:val="24"/>
                <w:szCs w:val="24"/>
              </w:rPr>
              <w:t>REALIZIRANO</w:t>
            </w:r>
          </w:p>
        </w:tc>
        <w:tc>
          <w:tcPr>
            <w:tcW w:w="4508" w:type="dxa"/>
          </w:tcPr>
          <w:p w14:paraId="38766123" w14:textId="77777777" w:rsidR="008E139A" w:rsidRDefault="008E139A" w:rsidP="002A2DD6">
            <w:pPr>
              <w:rPr>
                <w:rFonts w:ascii="Times New Roman" w:hAnsi="Times New Roman" w:cs="Times New Roman"/>
                <w:sz w:val="24"/>
                <w:szCs w:val="24"/>
              </w:rPr>
            </w:pPr>
            <w:r>
              <w:rPr>
                <w:rFonts w:ascii="Times New Roman" w:hAnsi="Times New Roman" w:cs="Times New Roman"/>
                <w:sz w:val="24"/>
                <w:szCs w:val="24"/>
              </w:rPr>
              <w:t xml:space="preserve">   0,00 EUR</w:t>
            </w:r>
          </w:p>
          <w:p w14:paraId="30794E83" w14:textId="77777777" w:rsidR="008E139A" w:rsidRPr="009C4759" w:rsidRDefault="008E139A" w:rsidP="002A2DD6">
            <w:pPr>
              <w:rPr>
                <w:rFonts w:ascii="Times New Roman" w:hAnsi="Times New Roman" w:cs="Times New Roman"/>
                <w:sz w:val="24"/>
                <w:szCs w:val="24"/>
              </w:rPr>
            </w:pPr>
          </w:p>
        </w:tc>
      </w:tr>
      <w:tr w:rsidR="008E139A" w:rsidRPr="009C4759" w14:paraId="5E8034F1" w14:textId="77777777" w:rsidTr="002A2DD6">
        <w:tc>
          <w:tcPr>
            <w:tcW w:w="4508" w:type="dxa"/>
          </w:tcPr>
          <w:p w14:paraId="1659ADA6" w14:textId="77777777" w:rsidR="008E139A" w:rsidRPr="000A70E8" w:rsidRDefault="008E139A" w:rsidP="002A2DD6">
            <w:pPr>
              <w:rPr>
                <w:rFonts w:ascii="Times New Roman" w:hAnsi="Times New Roman" w:cs="Times New Roman"/>
                <w:sz w:val="24"/>
                <w:szCs w:val="24"/>
                <w:highlight w:val="yellow"/>
              </w:rPr>
            </w:pPr>
            <w:r w:rsidRPr="000A70E8">
              <w:rPr>
                <w:rFonts w:ascii="Times New Roman" w:hAnsi="Times New Roman" w:cs="Times New Roman"/>
                <w:sz w:val="24"/>
                <w:szCs w:val="24"/>
              </w:rPr>
              <w:t>Pokazatelj uspješnosti</w:t>
            </w:r>
          </w:p>
        </w:tc>
        <w:tc>
          <w:tcPr>
            <w:tcW w:w="4508" w:type="dxa"/>
          </w:tcPr>
          <w:p w14:paraId="09676451" w14:textId="77777777" w:rsidR="008E139A" w:rsidRPr="009C4759" w:rsidRDefault="008E139A" w:rsidP="002A2DD6">
            <w:pPr>
              <w:rPr>
                <w:rFonts w:ascii="Times New Roman" w:hAnsi="Times New Roman" w:cs="Times New Roman"/>
                <w:sz w:val="24"/>
                <w:szCs w:val="24"/>
              </w:rPr>
            </w:pPr>
          </w:p>
        </w:tc>
      </w:tr>
      <w:bookmarkEnd w:id="7"/>
    </w:tbl>
    <w:p w14:paraId="66573497" w14:textId="77777777" w:rsidR="008E139A" w:rsidRPr="009C4759" w:rsidRDefault="008E139A" w:rsidP="008E139A">
      <w:pPr>
        <w:rPr>
          <w:rFonts w:ascii="Times New Roman" w:hAnsi="Times New Roman" w:cs="Times New Roman"/>
          <w:sz w:val="24"/>
          <w:szCs w:val="24"/>
        </w:rPr>
      </w:pPr>
    </w:p>
    <w:tbl>
      <w:tblPr>
        <w:tblStyle w:val="Reetkatablice"/>
        <w:tblpPr w:leftFromText="180" w:rightFromText="180" w:vertAnchor="text" w:horzAnchor="margin" w:tblpX="-10" w:tblpY="103"/>
        <w:tblW w:w="8784" w:type="dxa"/>
        <w:tblLook w:val="04A0" w:firstRow="1" w:lastRow="0" w:firstColumn="1" w:lastColumn="0" w:noHBand="0" w:noVBand="1"/>
      </w:tblPr>
      <w:tblGrid>
        <w:gridCol w:w="4518"/>
        <w:gridCol w:w="4266"/>
      </w:tblGrid>
      <w:tr w:rsidR="008E139A" w:rsidRPr="009C4759" w14:paraId="1D54C037" w14:textId="77777777" w:rsidTr="008E139A">
        <w:tc>
          <w:tcPr>
            <w:tcW w:w="4518" w:type="dxa"/>
          </w:tcPr>
          <w:p w14:paraId="3A89855C" w14:textId="77777777" w:rsidR="008E139A" w:rsidRPr="000A70E8" w:rsidRDefault="008E139A" w:rsidP="008E139A">
            <w:pPr>
              <w:rPr>
                <w:rFonts w:ascii="Times New Roman" w:hAnsi="Times New Roman" w:cs="Times New Roman"/>
                <w:sz w:val="24"/>
                <w:szCs w:val="24"/>
                <w:highlight w:val="yellow"/>
              </w:rPr>
            </w:pPr>
            <w:r w:rsidRPr="000A70E8">
              <w:rPr>
                <w:rFonts w:ascii="Times New Roman" w:hAnsi="Times New Roman" w:cs="Times New Roman"/>
                <w:sz w:val="24"/>
                <w:szCs w:val="24"/>
              </w:rPr>
              <w:t>Aktivnost</w:t>
            </w:r>
          </w:p>
        </w:tc>
        <w:tc>
          <w:tcPr>
            <w:tcW w:w="4266" w:type="dxa"/>
          </w:tcPr>
          <w:p w14:paraId="48CDE19B" w14:textId="77777777" w:rsidR="008E139A" w:rsidRPr="009C4759" w:rsidRDefault="008E139A" w:rsidP="008E139A">
            <w:pPr>
              <w:rPr>
                <w:rFonts w:ascii="Times New Roman" w:hAnsi="Times New Roman" w:cs="Times New Roman"/>
                <w:b/>
                <w:bCs/>
                <w:sz w:val="24"/>
                <w:szCs w:val="24"/>
              </w:rPr>
            </w:pPr>
            <w:r>
              <w:rPr>
                <w:rFonts w:ascii="Times New Roman" w:hAnsi="Times New Roman" w:cs="Times New Roman"/>
                <w:b/>
                <w:bCs/>
                <w:sz w:val="24"/>
                <w:szCs w:val="24"/>
              </w:rPr>
              <w:t xml:space="preserve">A100491 – SUFINANCIRANJE ZAPOŠLJAVANJA U JAVNOM RADU </w:t>
            </w:r>
            <w:r>
              <w:rPr>
                <w:rFonts w:ascii="Times New Roman" w:hAnsi="Times New Roman" w:cs="Times New Roman"/>
                <w:b/>
                <w:bCs/>
                <w:sz w:val="24"/>
                <w:szCs w:val="24"/>
              </w:rPr>
              <w:br/>
            </w:r>
          </w:p>
        </w:tc>
      </w:tr>
      <w:tr w:rsidR="008E139A" w:rsidRPr="009C4759" w14:paraId="6D2E3384" w14:textId="77777777" w:rsidTr="008E139A">
        <w:tc>
          <w:tcPr>
            <w:tcW w:w="4518" w:type="dxa"/>
          </w:tcPr>
          <w:p w14:paraId="575ECDB4" w14:textId="77777777" w:rsidR="008E139A" w:rsidRPr="000A70E8" w:rsidRDefault="008E139A" w:rsidP="008E139A">
            <w:pPr>
              <w:rPr>
                <w:rFonts w:ascii="Times New Roman" w:hAnsi="Times New Roman" w:cs="Times New Roman"/>
                <w:sz w:val="24"/>
                <w:szCs w:val="24"/>
                <w:highlight w:val="yellow"/>
              </w:rPr>
            </w:pPr>
            <w:r w:rsidRPr="000A70E8">
              <w:rPr>
                <w:rFonts w:ascii="Times New Roman" w:hAnsi="Times New Roman" w:cs="Times New Roman"/>
                <w:sz w:val="24"/>
                <w:szCs w:val="24"/>
              </w:rPr>
              <w:t>Cilj</w:t>
            </w:r>
          </w:p>
        </w:tc>
        <w:tc>
          <w:tcPr>
            <w:tcW w:w="4266" w:type="dxa"/>
          </w:tcPr>
          <w:p w14:paraId="6B06566B" w14:textId="77777777" w:rsidR="008E139A" w:rsidRPr="009C4759" w:rsidRDefault="008E139A" w:rsidP="008E139A">
            <w:pPr>
              <w:rPr>
                <w:rFonts w:ascii="Times New Roman" w:hAnsi="Times New Roman" w:cs="Times New Roman"/>
                <w:sz w:val="24"/>
                <w:szCs w:val="24"/>
              </w:rPr>
            </w:pPr>
            <w:r>
              <w:rPr>
                <w:rFonts w:ascii="Times New Roman" w:hAnsi="Times New Roman" w:cs="Times New Roman"/>
                <w:sz w:val="24"/>
                <w:szCs w:val="24"/>
              </w:rPr>
              <w:t>Plaće za zaposlenike</w:t>
            </w:r>
          </w:p>
        </w:tc>
      </w:tr>
      <w:tr w:rsidR="008E139A" w:rsidRPr="009C4759" w14:paraId="180665B4" w14:textId="77777777" w:rsidTr="008E139A">
        <w:tc>
          <w:tcPr>
            <w:tcW w:w="4518" w:type="dxa"/>
          </w:tcPr>
          <w:p w14:paraId="207B377B" w14:textId="77777777" w:rsidR="008E139A" w:rsidRPr="000A70E8" w:rsidRDefault="008E139A" w:rsidP="008E139A">
            <w:pPr>
              <w:rPr>
                <w:rFonts w:ascii="Times New Roman" w:hAnsi="Times New Roman" w:cs="Times New Roman"/>
                <w:sz w:val="24"/>
                <w:szCs w:val="24"/>
                <w:highlight w:val="yellow"/>
              </w:rPr>
            </w:pPr>
            <w:r w:rsidRPr="000A70E8">
              <w:rPr>
                <w:rFonts w:ascii="Times New Roman" w:hAnsi="Times New Roman" w:cs="Times New Roman"/>
                <w:sz w:val="24"/>
                <w:szCs w:val="24"/>
              </w:rPr>
              <w:t>Nositelj aktivnosti</w:t>
            </w:r>
          </w:p>
        </w:tc>
        <w:tc>
          <w:tcPr>
            <w:tcW w:w="4266" w:type="dxa"/>
          </w:tcPr>
          <w:p w14:paraId="320C2C25" w14:textId="77777777" w:rsidR="008E139A" w:rsidRPr="009C4759" w:rsidRDefault="008E139A" w:rsidP="008E139A">
            <w:pPr>
              <w:rPr>
                <w:rFonts w:ascii="Times New Roman" w:hAnsi="Times New Roman" w:cs="Times New Roman"/>
                <w:sz w:val="24"/>
                <w:szCs w:val="24"/>
              </w:rPr>
            </w:pPr>
            <w:r>
              <w:rPr>
                <w:rFonts w:ascii="Times New Roman" w:hAnsi="Times New Roman" w:cs="Times New Roman"/>
                <w:sz w:val="24"/>
                <w:szCs w:val="24"/>
              </w:rPr>
              <w:t>Dječji vrtić Metković</w:t>
            </w:r>
          </w:p>
        </w:tc>
      </w:tr>
      <w:tr w:rsidR="008E139A" w:rsidRPr="009C4759" w14:paraId="61365024" w14:textId="77777777" w:rsidTr="008E139A">
        <w:tc>
          <w:tcPr>
            <w:tcW w:w="4518" w:type="dxa"/>
          </w:tcPr>
          <w:p w14:paraId="48787133" w14:textId="77777777" w:rsidR="008E139A" w:rsidRDefault="008E139A" w:rsidP="008E139A">
            <w:pPr>
              <w:rPr>
                <w:rFonts w:ascii="Times New Roman" w:hAnsi="Times New Roman" w:cs="Times New Roman"/>
                <w:sz w:val="24"/>
                <w:szCs w:val="24"/>
              </w:rPr>
            </w:pPr>
            <w:r>
              <w:rPr>
                <w:rFonts w:ascii="Times New Roman" w:hAnsi="Times New Roman" w:cs="Times New Roman"/>
                <w:sz w:val="24"/>
                <w:szCs w:val="24"/>
              </w:rPr>
              <w:t>Zakonska osnova</w:t>
            </w:r>
          </w:p>
          <w:p w14:paraId="4F9B7DF4" w14:textId="77777777" w:rsidR="008E139A" w:rsidRPr="000A70E8" w:rsidRDefault="008E139A" w:rsidP="008E139A">
            <w:pPr>
              <w:rPr>
                <w:rFonts w:ascii="Times New Roman" w:hAnsi="Times New Roman" w:cs="Times New Roman"/>
                <w:sz w:val="24"/>
                <w:szCs w:val="24"/>
              </w:rPr>
            </w:pPr>
            <w:r>
              <w:rPr>
                <w:rFonts w:ascii="Times New Roman" w:hAnsi="Times New Roman" w:cs="Times New Roman"/>
                <w:sz w:val="24"/>
                <w:szCs w:val="24"/>
              </w:rPr>
              <w:t>Osigurana sredstva</w:t>
            </w:r>
          </w:p>
        </w:tc>
        <w:tc>
          <w:tcPr>
            <w:tcW w:w="4266" w:type="dxa"/>
          </w:tcPr>
          <w:p w14:paraId="1B3BDDF9" w14:textId="77777777" w:rsidR="008E139A" w:rsidRDefault="008E139A" w:rsidP="008E139A">
            <w:pPr>
              <w:rPr>
                <w:rFonts w:ascii="Times New Roman" w:hAnsi="Times New Roman" w:cs="Times New Roman"/>
                <w:sz w:val="24"/>
                <w:szCs w:val="24"/>
              </w:rPr>
            </w:pPr>
            <w:r>
              <w:rPr>
                <w:rFonts w:ascii="Times New Roman" w:hAnsi="Times New Roman" w:cs="Times New Roman"/>
                <w:sz w:val="24"/>
                <w:szCs w:val="24"/>
              </w:rPr>
              <w:t>Mjera HZZ-o</w:t>
            </w:r>
          </w:p>
          <w:p w14:paraId="62BF553F" w14:textId="77777777" w:rsidR="008E139A" w:rsidRPr="009C4759" w:rsidRDefault="008E139A" w:rsidP="008E139A">
            <w:pPr>
              <w:rPr>
                <w:rFonts w:ascii="Times New Roman" w:hAnsi="Times New Roman" w:cs="Times New Roman"/>
                <w:sz w:val="24"/>
                <w:szCs w:val="24"/>
              </w:rPr>
            </w:pPr>
            <w:r>
              <w:rPr>
                <w:rFonts w:ascii="Times New Roman" w:hAnsi="Times New Roman" w:cs="Times New Roman"/>
                <w:sz w:val="24"/>
                <w:szCs w:val="24"/>
              </w:rPr>
              <w:t>1.000,00 EUR-a (3.3.- vlastiti prihodi DVM-a)</w:t>
            </w:r>
          </w:p>
        </w:tc>
      </w:tr>
      <w:tr w:rsidR="008E139A" w:rsidRPr="009C4759" w14:paraId="22C194C1" w14:textId="77777777" w:rsidTr="008E139A">
        <w:tc>
          <w:tcPr>
            <w:tcW w:w="4518" w:type="dxa"/>
          </w:tcPr>
          <w:p w14:paraId="7BAD5163" w14:textId="77777777" w:rsidR="008E139A" w:rsidRPr="000A70E8" w:rsidRDefault="008E139A" w:rsidP="008E139A">
            <w:pPr>
              <w:rPr>
                <w:rFonts w:ascii="Times New Roman" w:hAnsi="Times New Roman" w:cs="Times New Roman"/>
                <w:sz w:val="24"/>
                <w:szCs w:val="24"/>
              </w:rPr>
            </w:pPr>
            <w:r>
              <w:rPr>
                <w:rFonts w:ascii="Times New Roman" w:hAnsi="Times New Roman" w:cs="Times New Roman"/>
                <w:sz w:val="24"/>
                <w:szCs w:val="24"/>
              </w:rPr>
              <w:t>REALIZIRANO</w:t>
            </w:r>
          </w:p>
        </w:tc>
        <w:tc>
          <w:tcPr>
            <w:tcW w:w="4266" w:type="dxa"/>
          </w:tcPr>
          <w:p w14:paraId="43183AC6" w14:textId="77777777" w:rsidR="008E139A" w:rsidRDefault="008E139A" w:rsidP="008E139A">
            <w:pPr>
              <w:rPr>
                <w:rFonts w:ascii="Times New Roman" w:hAnsi="Times New Roman" w:cs="Times New Roman"/>
                <w:sz w:val="24"/>
                <w:szCs w:val="24"/>
              </w:rPr>
            </w:pPr>
            <w:r>
              <w:rPr>
                <w:rFonts w:ascii="Times New Roman" w:hAnsi="Times New Roman" w:cs="Times New Roman"/>
                <w:sz w:val="24"/>
                <w:szCs w:val="24"/>
              </w:rPr>
              <w:t xml:space="preserve">   0,00 EUR</w:t>
            </w:r>
          </w:p>
          <w:p w14:paraId="1393A8DB" w14:textId="77777777" w:rsidR="008E139A" w:rsidRPr="009C4759" w:rsidRDefault="008E139A" w:rsidP="008E139A">
            <w:pPr>
              <w:rPr>
                <w:rFonts w:ascii="Times New Roman" w:hAnsi="Times New Roman" w:cs="Times New Roman"/>
                <w:sz w:val="24"/>
                <w:szCs w:val="24"/>
              </w:rPr>
            </w:pPr>
          </w:p>
        </w:tc>
      </w:tr>
      <w:tr w:rsidR="008E139A" w:rsidRPr="009C4759" w14:paraId="384349A9" w14:textId="77777777" w:rsidTr="008E139A">
        <w:tc>
          <w:tcPr>
            <w:tcW w:w="4518" w:type="dxa"/>
          </w:tcPr>
          <w:p w14:paraId="7774769E" w14:textId="77777777" w:rsidR="008E139A" w:rsidRPr="000A70E8" w:rsidRDefault="008E139A" w:rsidP="008E139A">
            <w:pPr>
              <w:rPr>
                <w:rFonts w:ascii="Times New Roman" w:hAnsi="Times New Roman" w:cs="Times New Roman"/>
                <w:sz w:val="24"/>
                <w:szCs w:val="24"/>
                <w:highlight w:val="yellow"/>
              </w:rPr>
            </w:pPr>
            <w:r w:rsidRPr="000A70E8">
              <w:rPr>
                <w:rFonts w:ascii="Times New Roman" w:hAnsi="Times New Roman" w:cs="Times New Roman"/>
                <w:sz w:val="24"/>
                <w:szCs w:val="24"/>
              </w:rPr>
              <w:t>Pokazatelj uspješnosti</w:t>
            </w:r>
          </w:p>
        </w:tc>
        <w:tc>
          <w:tcPr>
            <w:tcW w:w="4266" w:type="dxa"/>
          </w:tcPr>
          <w:p w14:paraId="49F788AE" w14:textId="77777777" w:rsidR="008E139A" w:rsidRPr="009C4759" w:rsidRDefault="008E139A" w:rsidP="008E139A">
            <w:pPr>
              <w:rPr>
                <w:rFonts w:ascii="Times New Roman" w:hAnsi="Times New Roman" w:cs="Times New Roman"/>
                <w:sz w:val="24"/>
                <w:szCs w:val="24"/>
              </w:rPr>
            </w:pPr>
          </w:p>
        </w:tc>
      </w:tr>
    </w:tbl>
    <w:p w14:paraId="086DB90E" w14:textId="77777777" w:rsidR="008E139A" w:rsidRDefault="008E139A" w:rsidP="008E139A">
      <w:pPr>
        <w:rPr>
          <w:rFonts w:ascii="Times New Roman" w:hAnsi="Times New Roman" w:cs="Times New Roman"/>
          <w:sz w:val="24"/>
          <w:szCs w:val="24"/>
        </w:rPr>
      </w:pPr>
    </w:p>
    <w:p w14:paraId="74610DB2" w14:textId="77777777" w:rsidR="008E139A" w:rsidRPr="009C4759" w:rsidRDefault="008E139A" w:rsidP="008E139A">
      <w:pPr>
        <w:rPr>
          <w:rFonts w:ascii="Times New Roman" w:hAnsi="Times New Roman" w:cs="Times New Roman"/>
          <w:sz w:val="24"/>
          <w:szCs w:val="24"/>
        </w:rPr>
      </w:pPr>
    </w:p>
    <w:tbl>
      <w:tblPr>
        <w:tblStyle w:val="Reetkatablice"/>
        <w:tblpPr w:leftFromText="180" w:rightFromText="180" w:vertAnchor="text" w:horzAnchor="margin" w:tblpX="-147" w:tblpY="103"/>
        <w:tblW w:w="9163" w:type="dxa"/>
        <w:tblLook w:val="04A0" w:firstRow="1" w:lastRow="0" w:firstColumn="1" w:lastColumn="0" w:noHBand="0" w:noVBand="1"/>
      </w:tblPr>
      <w:tblGrid>
        <w:gridCol w:w="4655"/>
        <w:gridCol w:w="4508"/>
      </w:tblGrid>
      <w:tr w:rsidR="008E139A" w:rsidRPr="009C4759" w14:paraId="05458444" w14:textId="77777777" w:rsidTr="002A2DD6">
        <w:tc>
          <w:tcPr>
            <w:tcW w:w="4655" w:type="dxa"/>
          </w:tcPr>
          <w:p w14:paraId="4A576E09" w14:textId="77777777" w:rsidR="008E139A" w:rsidRPr="00026024" w:rsidRDefault="008E139A" w:rsidP="002A2DD6">
            <w:pPr>
              <w:rPr>
                <w:rFonts w:ascii="Times New Roman" w:hAnsi="Times New Roman" w:cs="Times New Roman"/>
                <w:sz w:val="24"/>
                <w:szCs w:val="24"/>
              </w:rPr>
            </w:pPr>
            <w:r w:rsidRPr="00026024">
              <w:rPr>
                <w:rFonts w:ascii="Times New Roman" w:hAnsi="Times New Roman" w:cs="Times New Roman"/>
                <w:sz w:val="24"/>
                <w:szCs w:val="24"/>
              </w:rPr>
              <w:lastRenderedPageBreak/>
              <w:t>Kapitalni projekt</w:t>
            </w:r>
          </w:p>
        </w:tc>
        <w:tc>
          <w:tcPr>
            <w:tcW w:w="4508" w:type="dxa"/>
          </w:tcPr>
          <w:p w14:paraId="1725193A" w14:textId="77777777" w:rsidR="008E139A" w:rsidRPr="009C4759" w:rsidRDefault="008E139A" w:rsidP="002A2DD6">
            <w:pPr>
              <w:rPr>
                <w:rFonts w:ascii="Times New Roman" w:hAnsi="Times New Roman" w:cs="Times New Roman"/>
                <w:b/>
                <w:bCs/>
                <w:sz w:val="24"/>
                <w:szCs w:val="24"/>
              </w:rPr>
            </w:pPr>
            <w:r w:rsidRPr="00026024">
              <w:rPr>
                <w:rFonts w:ascii="Times New Roman" w:hAnsi="Times New Roman" w:cs="Times New Roman"/>
                <w:b/>
                <w:bCs/>
                <w:sz w:val="24"/>
                <w:szCs w:val="24"/>
              </w:rPr>
              <w:t>K100027 – NABAVKA TRANSPORTNOG VOZILA</w:t>
            </w:r>
            <w:r>
              <w:rPr>
                <w:rFonts w:ascii="Times New Roman" w:hAnsi="Times New Roman" w:cs="Times New Roman"/>
                <w:b/>
                <w:bCs/>
                <w:sz w:val="24"/>
                <w:szCs w:val="24"/>
              </w:rPr>
              <w:br/>
            </w:r>
          </w:p>
        </w:tc>
      </w:tr>
      <w:tr w:rsidR="008E139A" w:rsidRPr="009C4759" w14:paraId="4D82C854" w14:textId="77777777" w:rsidTr="002A2DD6">
        <w:tc>
          <w:tcPr>
            <w:tcW w:w="4655" w:type="dxa"/>
          </w:tcPr>
          <w:p w14:paraId="56EFCF09" w14:textId="77777777" w:rsidR="008E139A" w:rsidRPr="000A70E8" w:rsidRDefault="008E139A" w:rsidP="002A2DD6">
            <w:pPr>
              <w:rPr>
                <w:rFonts w:ascii="Times New Roman" w:hAnsi="Times New Roman" w:cs="Times New Roman"/>
                <w:sz w:val="24"/>
                <w:szCs w:val="24"/>
                <w:highlight w:val="yellow"/>
              </w:rPr>
            </w:pPr>
            <w:r w:rsidRPr="000A70E8">
              <w:rPr>
                <w:rFonts w:ascii="Times New Roman" w:hAnsi="Times New Roman" w:cs="Times New Roman"/>
                <w:sz w:val="24"/>
                <w:szCs w:val="24"/>
              </w:rPr>
              <w:t>Cilj</w:t>
            </w:r>
          </w:p>
        </w:tc>
        <w:tc>
          <w:tcPr>
            <w:tcW w:w="4508" w:type="dxa"/>
          </w:tcPr>
          <w:p w14:paraId="48E67E29" w14:textId="77777777" w:rsidR="008E139A" w:rsidRPr="009C4759" w:rsidRDefault="008E139A" w:rsidP="002A2DD6">
            <w:pPr>
              <w:rPr>
                <w:rFonts w:ascii="Times New Roman" w:hAnsi="Times New Roman" w:cs="Times New Roman"/>
                <w:sz w:val="24"/>
                <w:szCs w:val="24"/>
              </w:rPr>
            </w:pPr>
            <w:r>
              <w:rPr>
                <w:rFonts w:ascii="Times New Roman" w:hAnsi="Times New Roman" w:cs="Times New Roman"/>
                <w:sz w:val="24"/>
                <w:szCs w:val="24"/>
              </w:rPr>
              <w:t>Bolja dostupnost područnim vrtićima</w:t>
            </w:r>
          </w:p>
        </w:tc>
      </w:tr>
      <w:tr w:rsidR="008E139A" w:rsidRPr="009C4759" w14:paraId="18B0FD02" w14:textId="77777777" w:rsidTr="002A2DD6">
        <w:tc>
          <w:tcPr>
            <w:tcW w:w="4655" w:type="dxa"/>
          </w:tcPr>
          <w:p w14:paraId="2D4C2BC3" w14:textId="77777777" w:rsidR="008E139A" w:rsidRPr="000A70E8" w:rsidRDefault="008E139A" w:rsidP="002A2DD6">
            <w:pPr>
              <w:rPr>
                <w:rFonts w:ascii="Times New Roman" w:hAnsi="Times New Roman" w:cs="Times New Roman"/>
                <w:sz w:val="24"/>
                <w:szCs w:val="24"/>
                <w:highlight w:val="yellow"/>
              </w:rPr>
            </w:pPr>
            <w:r w:rsidRPr="000A70E8">
              <w:rPr>
                <w:rFonts w:ascii="Times New Roman" w:hAnsi="Times New Roman" w:cs="Times New Roman"/>
                <w:sz w:val="24"/>
                <w:szCs w:val="24"/>
              </w:rPr>
              <w:t>Nositelj aktivnosti</w:t>
            </w:r>
          </w:p>
        </w:tc>
        <w:tc>
          <w:tcPr>
            <w:tcW w:w="4508" w:type="dxa"/>
          </w:tcPr>
          <w:p w14:paraId="5E37AB3C" w14:textId="77777777" w:rsidR="008E139A" w:rsidRPr="009C4759" w:rsidRDefault="008E139A" w:rsidP="002A2DD6">
            <w:pPr>
              <w:rPr>
                <w:rFonts w:ascii="Times New Roman" w:hAnsi="Times New Roman" w:cs="Times New Roman"/>
                <w:sz w:val="24"/>
                <w:szCs w:val="24"/>
              </w:rPr>
            </w:pPr>
          </w:p>
        </w:tc>
      </w:tr>
      <w:tr w:rsidR="008E139A" w:rsidRPr="009C4759" w14:paraId="57F2B5C0" w14:textId="77777777" w:rsidTr="002A2DD6">
        <w:tc>
          <w:tcPr>
            <w:tcW w:w="4655" w:type="dxa"/>
          </w:tcPr>
          <w:p w14:paraId="58E6F1E5" w14:textId="77777777" w:rsidR="008E139A" w:rsidRDefault="008E139A" w:rsidP="002A2DD6">
            <w:pPr>
              <w:rPr>
                <w:rFonts w:ascii="Times New Roman" w:hAnsi="Times New Roman" w:cs="Times New Roman"/>
                <w:sz w:val="24"/>
                <w:szCs w:val="24"/>
              </w:rPr>
            </w:pPr>
            <w:r>
              <w:rPr>
                <w:rFonts w:ascii="Times New Roman" w:hAnsi="Times New Roman" w:cs="Times New Roman"/>
                <w:sz w:val="24"/>
                <w:szCs w:val="24"/>
              </w:rPr>
              <w:t>Zakonska osnova</w:t>
            </w:r>
          </w:p>
          <w:p w14:paraId="2EDAB290" w14:textId="77777777" w:rsidR="008E139A" w:rsidRDefault="008E139A" w:rsidP="002A2DD6">
            <w:pPr>
              <w:rPr>
                <w:rFonts w:ascii="Times New Roman" w:hAnsi="Times New Roman" w:cs="Times New Roman"/>
                <w:sz w:val="24"/>
                <w:szCs w:val="24"/>
              </w:rPr>
            </w:pPr>
          </w:p>
          <w:p w14:paraId="17010606" w14:textId="77777777" w:rsidR="008E139A" w:rsidRDefault="008E139A" w:rsidP="002A2DD6">
            <w:pPr>
              <w:rPr>
                <w:rFonts w:ascii="Times New Roman" w:hAnsi="Times New Roman" w:cs="Times New Roman"/>
                <w:sz w:val="24"/>
                <w:szCs w:val="24"/>
              </w:rPr>
            </w:pPr>
          </w:p>
          <w:p w14:paraId="1D50C124" w14:textId="77777777" w:rsidR="008E139A" w:rsidRPr="000A70E8" w:rsidRDefault="008E139A" w:rsidP="002A2DD6">
            <w:pPr>
              <w:rPr>
                <w:rFonts w:ascii="Times New Roman" w:hAnsi="Times New Roman" w:cs="Times New Roman"/>
                <w:sz w:val="24"/>
                <w:szCs w:val="24"/>
              </w:rPr>
            </w:pPr>
            <w:r>
              <w:rPr>
                <w:rFonts w:ascii="Times New Roman" w:hAnsi="Times New Roman" w:cs="Times New Roman"/>
                <w:sz w:val="24"/>
                <w:szCs w:val="24"/>
              </w:rPr>
              <w:t>Osigurana sredstva</w:t>
            </w:r>
          </w:p>
        </w:tc>
        <w:tc>
          <w:tcPr>
            <w:tcW w:w="4508" w:type="dxa"/>
          </w:tcPr>
          <w:p w14:paraId="3E0E34F4" w14:textId="77777777" w:rsidR="008E139A" w:rsidRDefault="008E139A" w:rsidP="002A2DD6">
            <w:pPr>
              <w:rPr>
                <w:rFonts w:ascii="Times New Roman" w:hAnsi="Times New Roman" w:cs="Times New Roman"/>
                <w:sz w:val="24"/>
                <w:szCs w:val="24"/>
              </w:rPr>
            </w:pPr>
            <w:r>
              <w:rPr>
                <w:rFonts w:ascii="Times New Roman" w:hAnsi="Times New Roman" w:cs="Times New Roman"/>
                <w:sz w:val="24"/>
                <w:szCs w:val="24"/>
              </w:rPr>
              <w:t xml:space="preserve">Projekt MRRIF EU- program prekogranične suradnje RH i BiH za 2025. godinu </w:t>
            </w:r>
          </w:p>
          <w:p w14:paraId="42125B4B" w14:textId="77777777" w:rsidR="008E139A" w:rsidRDefault="008E139A" w:rsidP="002A2DD6">
            <w:pPr>
              <w:rPr>
                <w:rFonts w:ascii="Times New Roman" w:hAnsi="Times New Roman" w:cs="Times New Roman"/>
                <w:sz w:val="24"/>
                <w:szCs w:val="24"/>
              </w:rPr>
            </w:pPr>
            <w:r>
              <w:rPr>
                <w:rFonts w:ascii="Times New Roman" w:hAnsi="Times New Roman" w:cs="Times New Roman"/>
                <w:sz w:val="24"/>
                <w:szCs w:val="24"/>
              </w:rPr>
              <w:t xml:space="preserve">                                           </w:t>
            </w:r>
          </w:p>
          <w:p w14:paraId="5545203D" w14:textId="77777777" w:rsidR="008E139A" w:rsidRPr="009C4759" w:rsidRDefault="008E139A" w:rsidP="002A2DD6">
            <w:pPr>
              <w:rPr>
                <w:rFonts w:ascii="Times New Roman" w:hAnsi="Times New Roman" w:cs="Times New Roman"/>
                <w:sz w:val="24"/>
                <w:szCs w:val="24"/>
              </w:rPr>
            </w:pPr>
            <w:r>
              <w:rPr>
                <w:rFonts w:ascii="Times New Roman" w:hAnsi="Times New Roman" w:cs="Times New Roman"/>
                <w:sz w:val="24"/>
                <w:szCs w:val="24"/>
              </w:rPr>
              <w:t>33.450,00 EUR-a (1.1.- opći prihodi i primici, 5.5 tekuće i kapitalne pomoći iz državnog proračuna)</w:t>
            </w:r>
          </w:p>
        </w:tc>
      </w:tr>
      <w:tr w:rsidR="008E139A" w:rsidRPr="009C4759" w14:paraId="0023FCC0" w14:textId="77777777" w:rsidTr="002A2DD6">
        <w:tc>
          <w:tcPr>
            <w:tcW w:w="4655" w:type="dxa"/>
          </w:tcPr>
          <w:p w14:paraId="15336EAE" w14:textId="77777777" w:rsidR="008E139A" w:rsidRPr="000A70E8" w:rsidRDefault="008E139A" w:rsidP="002A2DD6">
            <w:pPr>
              <w:rPr>
                <w:rFonts w:ascii="Times New Roman" w:hAnsi="Times New Roman" w:cs="Times New Roman"/>
                <w:sz w:val="24"/>
                <w:szCs w:val="24"/>
              </w:rPr>
            </w:pPr>
            <w:r>
              <w:rPr>
                <w:rFonts w:ascii="Times New Roman" w:hAnsi="Times New Roman" w:cs="Times New Roman"/>
                <w:sz w:val="24"/>
                <w:szCs w:val="24"/>
              </w:rPr>
              <w:t>REALIZIRANO</w:t>
            </w:r>
          </w:p>
        </w:tc>
        <w:tc>
          <w:tcPr>
            <w:tcW w:w="4508" w:type="dxa"/>
          </w:tcPr>
          <w:p w14:paraId="7129BA36" w14:textId="77777777" w:rsidR="008E139A" w:rsidRDefault="008E139A" w:rsidP="002A2DD6">
            <w:pPr>
              <w:rPr>
                <w:rFonts w:ascii="Times New Roman" w:hAnsi="Times New Roman" w:cs="Times New Roman"/>
                <w:sz w:val="24"/>
                <w:szCs w:val="24"/>
              </w:rPr>
            </w:pPr>
            <w:r>
              <w:rPr>
                <w:rFonts w:ascii="Times New Roman" w:hAnsi="Times New Roman" w:cs="Times New Roman"/>
                <w:sz w:val="24"/>
                <w:szCs w:val="24"/>
              </w:rPr>
              <w:t xml:space="preserve">   0,00 EUR</w:t>
            </w:r>
          </w:p>
          <w:p w14:paraId="68D9A1E0" w14:textId="77777777" w:rsidR="008E139A" w:rsidRPr="009C4759" w:rsidRDefault="008E139A" w:rsidP="002A2DD6">
            <w:pPr>
              <w:rPr>
                <w:rFonts w:ascii="Times New Roman" w:hAnsi="Times New Roman" w:cs="Times New Roman"/>
                <w:sz w:val="24"/>
                <w:szCs w:val="24"/>
              </w:rPr>
            </w:pPr>
          </w:p>
        </w:tc>
      </w:tr>
      <w:tr w:rsidR="008E139A" w:rsidRPr="009C4759" w14:paraId="654EA2B1" w14:textId="77777777" w:rsidTr="002A2DD6">
        <w:tc>
          <w:tcPr>
            <w:tcW w:w="4655" w:type="dxa"/>
          </w:tcPr>
          <w:p w14:paraId="7FA3F437" w14:textId="77777777" w:rsidR="008E139A" w:rsidRPr="000A70E8" w:rsidRDefault="008E139A" w:rsidP="002A2DD6">
            <w:pPr>
              <w:rPr>
                <w:rFonts w:ascii="Times New Roman" w:hAnsi="Times New Roman" w:cs="Times New Roman"/>
                <w:sz w:val="24"/>
                <w:szCs w:val="24"/>
                <w:highlight w:val="yellow"/>
              </w:rPr>
            </w:pPr>
            <w:r w:rsidRPr="000A70E8">
              <w:rPr>
                <w:rFonts w:ascii="Times New Roman" w:hAnsi="Times New Roman" w:cs="Times New Roman"/>
                <w:sz w:val="24"/>
                <w:szCs w:val="24"/>
              </w:rPr>
              <w:t>Pokazatelj uspješnosti</w:t>
            </w:r>
          </w:p>
        </w:tc>
        <w:tc>
          <w:tcPr>
            <w:tcW w:w="4508" w:type="dxa"/>
          </w:tcPr>
          <w:p w14:paraId="4FDCD11A" w14:textId="77777777" w:rsidR="008E139A" w:rsidRPr="009C4759" w:rsidRDefault="008E139A" w:rsidP="002A2DD6">
            <w:pPr>
              <w:rPr>
                <w:rFonts w:ascii="Times New Roman" w:hAnsi="Times New Roman" w:cs="Times New Roman"/>
                <w:sz w:val="24"/>
                <w:szCs w:val="24"/>
              </w:rPr>
            </w:pPr>
            <w:r>
              <w:rPr>
                <w:rFonts w:ascii="Times New Roman" w:hAnsi="Times New Roman" w:cs="Times New Roman"/>
                <w:sz w:val="24"/>
                <w:szCs w:val="24"/>
              </w:rPr>
              <w:t>Opskrba područnih objekata DV Metković, didaktikom, potrošnim materijalom, prijevoz stručne službe za provedbu stručno pedagoškog rada u područnim objektima i ostali potrebni transporti za obavljanje djelatnosti odgojno obrazovnog rada DV Metković.</w:t>
            </w:r>
          </w:p>
        </w:tc>
      </w:tr>
    </w:tbl>
    <w:p w14:paraId="6F885763" w14:textId="77777777" w:rsidR="008E139A" w:rsidRDefault="008E139A" w:rsidP="005E78C0">
      <w:pPr>
        <w:spacing w:line="360" w:lineRule="auto"/>
        <w:rPr>
          <w:rFonts w:ascii="Times New Roman" w:hAnsi="Times New Roman" w:cs="Times New Roman"/>
          <w:b/>
          <w:bCs/>
          <w:sz w:val="24"/>
          <w:szCs w:val="24"/>
          <w:shd w:val="clear" w:color="auto" w:fill="FFFFFF"/>
        </w:rPr>
      </w:pPr>
    </w:p>
    <w:p w14:paraId="7CD0B76E" w14:textId="25AA0F7F" w:rsidR="008E139A" w:rsidRPr="007A493D" w:rsidRDefault="008E139A" w:rsidP="008E139A">
      <w:pPr>
        <w:spacing w:after="0" w:line="360" w:lineRule="auto"/>
        <w:jc w:val="both"/>
        <w:rPr>
          <w:rFonts w:ascii="Times New Roman" w:hAnsi="Times New Roman" w:cs="Times New Roman"/>
          <w:i/>
          <w:iCs/>
          <w:sz w:val="24"/>
          <w:szCs w:val="24"/>
        </w:rPr>
      </w:pPr>
      <w:r w:rsidRPr="007A493D">
        <w:rPr>
          <w:rFonts w:ascii="Times New Roman" w:hAnsi="Times New Roman" w:cs="Times New Roman"/>
          <w:i/>
          <w:iCs/>
          <w:sz w:val="24"/>
          <w:szCs w:val="24"/>
        </w:rPr>
        <w:t>Ukupni prihodi i primici iznose 1.</w:t>
      </w:r>
      <w:r>
        <w:rPr>
          <w:rFonts w:ascii="Times New Roman" w:hAnsi="Times New Roman" w:cs="Times New Roman"/>
          <w:i/>
          <w:iCs/>
          <w:sz w:val="24"/>
          <w:szCs w:val="24"/>
        </w:rPr>
        <w:t>581.916,82</w:t>
      </w:r>
      <w:r w:rsidRPr="007A493D">
        <w:rPr>
          <w:rFonts w:ascii="Times New Roman" w:hAnsi="Times New Roman" w:cs="Times New Roman"/>
          <w:i/>
          <w:iCs/>
          <w:sz w:val="24"/>
          <w:szCs w:val="24"/>
        </w:rPr>
        <w:t xml:space="preserve"> EUR</w:t>
      </w:r>
    </w:p>
    <w:p w14:paraId="6E1A0519" w14:textId="7448E1EE" w:rsidR="008E139A" w:rsidRPr="007A493D" w:rsidRDefault="008E139A" w:rsidP="008E139A">
      <w:pPr>
        <w:spacing w:after="0" w:line="360" w:lineRule="auto"/>
        <w:jc w:val="both"/>
        <w:rPr>
          <w:rFonts w:ascii="Times New Roman" w:hAnsi="Times New Roman" w:cs="Times New Roman"/>
          <w:i/>
          <w:iCs/>
          <w:sz w:val="24"/>
          <w:szCs w:val="24"/>
        </w:rPr>
      </w:pPr>
      <w:r w:rsidRPr="007A493D">
        <w:rPr>
          <w:rFonts w:ascii="Times New Roman" w:hAnsi="Times New Roman" w:cs="Times New Roman"/>
          <w:i/>
          <w:iCs/>
          <w:sz w:val="24"/>
          <w:szCs w:val="24"/>
        </w:rPr>
        <w:t xml:space="preserve">Ukupni rashodi i izdaci iznose </w:t>
      </w:r>
      <w:r>
        <w:rPr>
          <w:rFonts w:ascii="Times New Roman" w:hAnsi="Times New Roman" w:cs="Times New Roman"/>
          <w:i/>
          <w:iCs/>
          <w:sz w:val="24"/>
          <w:szCs w:val="24"/>
        </w:rPr>
        <w:t>1.765.219,25</w:t>
      </w:r>
      <w:r w:rsidRPr="007A493D">
        <w:rPr>
          <w:rFonts w:ascii="Times New Roman" w:hAnsi="Times New Roman" w:cs="Times New Roman"/>
          <w:i/>
          <w:iCs/>
          <w:sz w:val="24"/>
          <w:szCs w:val="24"/>
        </w:rPr>
        <w:t xml:space="preserve"> EUR</w:t>
      </w:r>
    </w:p>
    <w:p w14:paraId="77427FF2" w14:textId="2B106651" w:rsidR="008E139A" w:rsidRPr="00EB2A93" w:rsidRDefault="008E139A" w:rsidP="008E139A">
      <w:pPr>
        <w:spacing w:after="0" w:line="360" w:lineRule="auto"/>
        <w:jc w:val="both"/>
        <w:rPr>
          <w:rFonts w:ascii="Times New Roman" w:hAnsi="Times New Roman" w:cs="Times New Roman"/>
          <w:b/>
          <w:bCs/>
          <w:i/>
          <w:iCs/>
          <w:sz w:val="24"/>
          <w:szCs w:val="24"/>
        </w:rPr>
      </w:pPr>
      <w:r w:rsidRPr="00EB2A93">
        <w:rPr>
          <w:rFonts w:ascii="Times New Roman" w:hAnsi="Times New Roman" w:cs="Times New Roman"/>
          <w:b/>
          <w:bCs/>
          <w:i/>
          <w:iCs/>
          <w:sz w:val="24"/>
          <w:szCs w:val="24"/>
        </w:rPr>
        <w:t>Manjak  prihoda u 2025. godini iznosi -183.302,43 EUR</w:t>
      </w:r>
    </w:p>
    <w:p w14:paraId="4D336E75" w14:textId="0B3D60FC" w:rsidR="008E139A" w:rsidRPr="007A493D" w:rsidRDefault="008E139A" w:rsidP="008E139A">
      <w:pPr>
        <w:spacing w:after="0" w:line="360" w:lineRule="auto"/>
        <w:jc w:val="both"/>
        <w:rPr>
          <w:rFonts w:ascii="Times New Roman" w:hAnsi="Times New Roman" w:cs="Times New Roman"/>
          <w:i/>
          <w:iCs/>
          <w:sz w:val="24"/>
          <w:szCs w:val="24"/>
        </w:rPr>
      </w:pPr>
      <w:r w:rsidRPr="007A493D">
        <w:rPr>
          <w:rFonts w:ascii="Times New Roman" w:hAnsi="Times New Roman" w:cs="Times New Roman"/>
          <w:i/>
          <w:iCs/>
          <w:sz w:val="24"/>
          <w:szCs w:val="24"/>
        </w:rPr>
        <w:t>Preneseni višak iz 202</w:t>
      </w:r>
      <w:r>
        <w:rPr>
          <w:rFonts w:ascii="Times New Roman" w:hAnsi="Times New Roman" w:cs="Times New Roman"/>
          <w:i/>
          <w:iCs/>
          <w:sz w:val="24"/>
          <w:szCs w:val="24"/>
        </w:rPr>
        <w:t>4</w:t>
      </w:r>
      <w:r w:rsidRPr="007A493D">
        <w:rPr>
          <w:rFonts w:ascii="Times New Roman" w:hAnsi="Times New Roman" w:cs="Times New Roman"/>
          <w:i/>
          <w:iCs/>
          <w:sz w:val="24"/>
          <w:szCs w:val="24"/>
        </w:rPr>
        <w:t xml:space="preserve">. godine iznosi </w:t>
      </w:r>
      <w:r w:rsidRPr="008E139A">
        <w:rPr>
          <w:rFonts w:ascii="Times New Roman" w:hAnsi="Times New Roman" w:cs="Times New Roman"/>
          <w:i/>
          <w:iCs/>
          <w:sz w:val="24"/>
          <w:szCs w:val="24"/>
        </w:rPr>
        <w:t xml:space="preserve">190.360,17 </w:t>
      </w:r>
      <w:r w:rsidRPr="007A493D">
        <w:rPr>
          <w:rFonts w:ascii="Times New Roman" w:hAnsi="Times New Roman" w:cs="Times New Roman"/>
          <w:i/>
          <w:iCs/>
          <w:sz w:val="24"/>
          <w:szCs w:val="24"/>
        </w:rPr>
        <w:t>EUR</w:t>
      </w:r>
    </w:p>
    <w:p w14:paraId="49216EF9" w14:textId="63E8B8F4" w:rsidR="008E139A" w:rsidRDefault="008E139A" w:rsidP="008E139A">
      <w:pPr>
        <w:spacing w:after="0" w:line="360" w:lineRule="auto"/>
        <w:jc w:val="both"/>
        <w:rPr>
          <w:rFonts w:ascii="Times New Roman" w:hAnsi="Times New Roman" w:cs="Times New Roman"/>
          <w:b/>
          <w:bCs/>
          <w:i/>
          <w:iCs/>
          <w:sz w:val="24"/>
          <w:szCs w:val="24"/>
        </w:rPr>
      </w:pPr>
      <w:r w:rsidRPr="005E78C0">
        <w:rPr>
          <w:rFonts w:ascii="Times New Roman" w:hAnsi="Times New Roman" w:cs="Times New Roman"/>
          <w:b/>
          <w:bCs/>
          <w:i/>
          <w:iCs/>
          <w:sz w:val="24"/>
          <w:szCs w:val="24"/>
        </w:rPr>
        <w:t xml:space="preserve">Poslovni rezultat, višak prihoda  iznosi </w:t>
      </w:r>
      <w:r w:rsidRPr="008E139A">
        <w:rPr>
          <w:rFonts w:ascii="Times New Roman" w:hAnsi="Times New Roman" w:cs="Times New Roman"/>
          <w:b/>
          <w:bCs/>
          <w:i/>
          <w:iCs/>
          <w:sz w:val="24"/>
          <w:szCs w:val="24"/>
        </w:rPr>
        <w:t xml:space="preserve">7.057,74 </w:t>
      </w:r>
      <w:r w:rsidRPr="005E78C0">
        <w:rPr>
          <w:rFonts w:ascii="Times New Roman" w:hAnsi="Times New Roman" w:cs="Times New Roman"/>
          <w:b/>
          <w:bCs/>
          <w:i/>
          <w:iCs/>
          <w:sz w:val="24"/>
          <w:szCs w:val="24"/>
        </w:rPr>
        <w:t>EUR</w:t>
      </w:r>
    </w:p>
    <w:p w14:paraId="22AB1296" w14:textId="77777777" w:rsidR="008E139A" w:rsidRPr="005E78C0" w:rsidRDefault="008E139A" w:rsidP="008E139A">
      <w:pPr>
        <w:spacing w:after="0" w:line="360" w:lineRule="auto"/>
        <w:jc w:val="both"/>
        <w:rPr>
          <w:rFonts w:ascii="Times New Roman" w:hAnsi="Times New Roman" w:cs="Times New Roman"/>
          <w:b/>
          <w:bCs/>
          <w:i/>
          <w:iCs/>
          <w:sz w:val="24"/>
          <w:szCs w:val="24"/>
        </w:rPr>
      </w:pPr>
    </w:p>
    <w:p w14:paraId="65B8D35B" w14:textId="38857230" w:rsidR="008E139A" w:rsidRPr="008E139A" w:rsidRDefault="008E139A" w:rsidP="008E139A">
      <w:pPr>
        <w:jc w:val="both"/>
        <w:rPr>
          <w:rFonts w:ascii="Times New Roman" w:hAnsi="Times New Roman" w:cs="Times New Roman"/>
          <w:b/>
          <w:bCs/>
          <w:sz w:val="24"/>
          <w:szCs w:val="24"/>
        </w:rPr>
      </w:pPr>
      <w:r w:rsidRPr="008E139A">
        <w:rPr>
          <w:rFonts w:ascii="Times New Roman" w:hAnsi="Times New Roman" w:cs="Times New Roman"/>
          <w:b/>
          <w:bCs/>
          <w:sz w:val="24"/>
          <w:szCs w:val="24"/>
        </w:rPr>
        <w:t>Stanje novčanih sredstava na kraju izvještajnog razdoblja (30.06.2025.) DVM –  235.546,72 €.</w:t>
      </w:r>
    </w:p>
    <w:p w14:paraId="23E0AD87" w14:textId="5C8D6015" w:rsidR="005E78C0" w:rsidRPr="00BE57A2" w:rsidRDefault="005E78C0" w:rsidP="008E139A">
      <w:pPr>
        <w:spacing w:after="0" w:line="240" w:lineRule="auto"/>
        <w:rPr>
          <w:rFonts w:ascii="Times New Roman" w:hAnsi="Times New Roman" w:cs="Times New Roman"/>
          <w:b/>
          <w:bCs/>
          <w:sz w:val="24"/>
          <w:szCs w:val="24"/>
          <w:shd w:val="clear" w:color="auto" w:fill="FFFFFF"/>
        </w:rPr>
      </w:pPr>
      <w:r w:rsidRPr="00BE57A2">
        <w:rPr>
          <w:rFonts w:ascii="Times New Roman" w:hAnsi="Times New Roman" w:cs="Times New Roman"/>
          <w:b/>
          <w:bCs/>
          <w:sz w:val="24"/>
          <w:szCs w:val="24"/>
          <w:shd w:val="clear" w:color="auto" w:fill="FFFFFF"/>
        </w:rPr>
        <w:t>IZVJEŠTAJ O ZADUŽIVANJU NA DOMAĆEM I STRANOM TRŽIŠTU NOVCA I KAPITALA</w:t>
      </w:r>
    </w:p>
    <w:p w14:paraId="494B7AA7" w14:textId="7FB47650" w:rsidR="008145E4" w:rsidRDefault="005E78C0" w:rsidP="008E139A">
      <w:pPr>
        <w:spacing w:after="0" w:line="240" w:lineRule="auto"/>
        <w:jc w:val="both"/>
        <w:rPr>
          <w:rFonts w:ascii="Times New Roman" w:hAnsi="Times New Roman" w:cs="Times New Roman"/>
          <w:color w:val="222222"/>
          <w:sz w:val="24"/>
          <w:szCs w:val="24"/>
          <w:shd w:val="clear" w:color="auto" w:fill="FFFFFF"/>
        </w:rPr>
      </w:pPr>
      <w:r w:rsidRPr="00BE57A2">
        <w:rPr>
          <w:rFonts w:ascii="Times New Roman" w:hAnsi="Times New Roman" w:cs="Times New Roman"/>
          <w:color w:val="222222"/>
          <w:sz w:val="24"/>
          <w:szCs w:val="24"/>
          <w:shd w:val="clear" w:color="auto" w:fill="FFFFFF"/>
        </w:rPr>
        <w:t>U periodu od 1. siječnja 202</w:t>
      </w:r>
      <w:r w:rsidR="008E139A">
        <w:rPr>
          <w:rFonts w:ascii="Times New Roman" w:hAnsi="Times New Roman" w:cs="Times New Roman"/>
          <w:color w:val="222222"/>
          <w:sz w:val="24"/>
          <w:szCs w:val="24"/>
          <w:shd w:val="clear" w:color="auto" w:fill="FFFFFF"/>
        </w:rPr>
        <w:t>5</w:t>
      </w:r>
      <w:r w:rsidRPr="00BE57A2">
        <w:rPr>
          <w:rFonts w:ascii="Times New Roman" w:hAnsi="Times New Roman" w:cs="Times New Roman"/>
          <w:color w:val="222222"/>
          <w:sz w:val="24"/>
          <w:szCs w:val="24"/>
          <w:shd w:val="clear" w:color="auto" w:fill="FFFFFF"/>
        </w:rPr>
        <w:t>. god. do 30. lipnja 202</w:t>
      </w:r>
      <w:r w:rsidR="008E139A">
        <w:rPr>
          <w:rFonts w:ascii="Times New Roman" w:hAnsi="Times New Roman" w:cs="Times New Roman"/>
          <w:color w:val="222222"/>
          <w:sz w:val="24"/>
          <w:szCs w:val="24"/>
          <w:shd w:val="clear" w:color="auto" w:fill="FFFFFF"/>
        </w:rPr>
        <w:t>5</w:t>
      </w:r>
      <w:r w:rsidRPr="00BE57A2">
        <w:rPr>
          <w:rFonts w:ascii="Times New Roman" w:hAnsi="Times New Roman" w:cs="Times New Roman"/>
          <w:color w:val="222222"/>
          <w:sz w:val="24"/>
          <w:szCs w:val="24"/>
          <w:shd w:val="clear" w:color="auto" w:fill="FFFFFF"/>
        </w:rPr>
        <w:t xml:space="preserve">. god. </w:t>
      </w:r>
      <w:r>
        <w:rPr>
          <w:rFonts w:ascii="Times New Roman" w:hAnsi="Times New Roman" w:cs="Times New Roman"/>
          <w:color w:val="222222"/>
          <w:sz w:val="24"/>
          <w:szCs w:val="24"/>
          <w:shd w:val="clear" w:color="auto" w:fill="FFFFFF"/>
        </w:rPr>
        <w:t>Dječji vrtić</w:t>
      </w:r>
      <w:r w:rsidRPr="00BE57A2">
        <w:rPr>
          <w:rFonts w:ascii="Times New Roman" w:hAnsi="Times New Roman" w:cs="Times New Roman"/>
          <w:color w:val="222222"/>
          <w:sz w:val="24"/>
          <w:szCs w:val="24"/>
          <w:shd w:val="clear" w:color="auto" w:fill="FFFFFF"/>
        </w:rPr>
        <w:t xml:space="preserve"> Metković </w:t>
      </w:r>
      <w:r w:rsidRPr="00C30C0D">
        <w:rPr>
          <w:rFonts w:ascii="Times New Roman" w:hAnsi="Times New Roman" w:cs="Times New Roman"/>
          <w:color w:val="222222"/>
          <w:sz w:val="24"/>
          <w:szCs w:val="24"/>
          <w:shd w:val="clear" w:color="auto" w:fill="FFFFFF"/>
        </w:rPr>
        <w:t>nije se zaduživ</w:t>
      </w:r>
      <w:r>
        <w:rPr>
          <w:rFonts w:ascii="Times New Roman" w:hAnsi="Times New Roman" w:cs="Times New Roman"/>
          <w:color w:val="222222"/>
          <w:sz w:val="24"/>
          <w:szCs w:val="24"/>
          <w:shd w:val="clear" w:color="auto" w:fill="FFFFFF"/>
        </w:rPr>
        <w:t>ao</w:t>
      </w:r>
      <w:r w:rsidRPr="00BE57A2">
        <w:rPr>
          <w:rFonts w:ascii="Times New Roman" w:hAnsi="Times New Roman" w:cs="Times New Roman"/>
          <w:color w:val="222222"/>
          <w:sz w:val="24"/>
          <w:szCs w:val="24"/>
          <w:shd w:val="clear" w:color="auto" w:fill="FFFFFF"/>
        </w:rPr>
        <w:t>.</w:t>
      </w:r>
    </w:p>
    <w:p w14:paraId="380BCCE2" w14:textId="77777777" w:rsidR="008E139A" w:rsidRDefault="008E139A" w:rsidP="008E139A">
      <w:pPr>
        <w:spacing w:after="0" w:line="240" w:lineRule="auto"/>
        <w:jc w:val="both"/>
        <w:rPr>
          <w:rFonts w:ascii="Times New Roman" w:hAnsi="Times New Roman" w:cs="Times New Roman"/>
          <w:color w:val="222222"/>
          <w:sz w:val="24"/>
          <w:szCs w:val="24"/>
          <w:shd w:val="clear" w:color="auto" w:fill="FFFFFF"/>
        </w:rPr>
      </w:pPr>
    </w:p>
    <w:p w14:paraId="21ADA805" w14:textId="77777777" w:rsidR="008E139A" w:rsidRDefault="008E139A" w:rsidP="008E139A">
      <w:pPr>
        <w:spacing w:after="0" w:line="240" w:lineRule="auto"/>
        <w:jc w:val="both"/>
        <w:rPr>
          <w:rFonts w:ascii="Times New Roman" w:hAnsi="Times New Roman" w:cs="Times New Roman"/>
          <w:color w:val="222222"/>
          <w:sz w:val="24"/>
          <w:szCs w:val="24"/>
          <w:shd w:val="clear" w:color="auto" w:fill="FFFFFF"/>
        </w:rPr>
      </w:pPr>
    </w:p>
    <w:p w14:paraId="6EA6E44F" w14:textId="77777777" w:rsidR="008E139A" w:rsidRDefault="008E139A" w:rsidP="008E139A">
      <w:pPr>
        <w:spacing w:after="0" w:line="240" w:lineRule="auto"/>
        <w:jc w:val="both"/>
        <w:rPr>
          <w:rFonts w:ascii="Times New Roman" w:hAnsi="Times New Roman" w:cs="Times New Roman"/>
          <w:color w:val="222222"/>
          <w:sz w:val="24"/>
          <w:szCs w:val="24"/>
          <w:shd w:val="clear" w:color="auto" w:fill="FFFFFF"/>
        </w:rPr>
      </w:pPr>
    </w:p>
    <w:p w14:paraId="54B84449" w14:textId="77777777" w:rsidR="008E139A" w:rsidRDefault="008E139A" w:rsidP="008E139A">
      <w:pPr>
        <w:spacing w:after="0" w:line="240" w:lineRule="auto"/>
        <w:jc w:val="both"/>
        <w:rPr>
          <w:rFonts w:ascii="Times New Roman" w:hAnsi="Times New Roman" w:cs="Times New Roman"/>
          <w:color w:val="222222"/>
          <w:sz w:val="24"/>
          <w:szCs w:val="24"/>
          <w:shd w:val="clear" w:color="auto" w:fill="FFFFFF"/>
        </w:rPr>
      </w:pPr>
    </w:p>
    <w:p w14:paraId="494856CE" w14:textId="77777777" w:rsidR="008E139A" w:rsidRDefault="008E139A" w:rsidP="008E139A">
      <w:pPr>
        <w:spacing w:after="0" w:line="240" w:lineRule="auto"/>
        <w:jc w:val="both"/>
        <w:rPr>
          <w:rFonts w:ascii="Times New Roman" w:hAnsi="Times New Roman" w:cs="Times New Roman"/>
          <w:color w:val="222222"/>
          <w:sz w:val="24"/>
          <w:szCs w:val="24"/>
          <w:shd w:val="clear" w:color="auto" w:fill="FFFFFF"/>
        </w:rPr>
      </w:pPr>
    </w:p>
    <w:p w14:paraId="11D605B4" w14:textId="77777777" w:rsidR="008E139A" w:rsidRDefault="008E139A" w:rsidP="008E139A">
      <w:pPr>
        <w:spacing w:after="0" w:line="240" w:lineRule="auto"/>
        <w:jc w:val="both"/>
        <w:rPr>
          <w:rFonts w:ascii="Times New Roman" w:hAnsi="Times New Roman" w:cs="Times New Roman"/>
          <w:color w:val="222222"/>
          <w:sz w:val="24"/>
          <w:szCs w:val="24"/>
          <w:shd w:val="clear" w:color="auto" w:fill="FFFFFF"/>
        </w:rPr>
      </w:pPr>
    </w:p>
    <w:p w14:paraId="1D66D675" w14:textId="77777777" w:rsidR="008E139A" w:rsidRDefault="008E139A" w:rsidP="008E139A">
      <w:pPr>
        <w:spacing w:after="0" w:line="240" w:lineRule="auto"/>
        <w:jc w:val="both"/>
        <w:rPr>
          <w:rFonts w:ascii="Times New Roman" w:hAnsi="Times New Roman" w:cs="Times New Roman"/>
          <w:color w:val="222222"/>
          <w:sz w:val="24"/>
          <w:szCs w:val="24"/>
          <w:shd w:val="clear" w:color="auto" w:fill="FFFFFF"/>
        </w:rPr>
      </w:pPr>
    </w:p>
    <w:p w14:paraId="1DEB2103" w14:textId="77777777" w:rsidR="008E139A" w:rsidRDefault="008E139A" w:rsidP="008E139A">
      <w:pPr>
        <w:spacing w:after="0" w:line="240" w:lineRule="auto"/>
        <w:jc w:val="both"/>
        <w:rPr>
          <w:rFonts w:ascii="Times New Roman" w:hAnsi="Times New Roman" w:cs="Times New Roman"/>
          <w:color w:val="222222"/>
          <w:sz w:val="24"/>
          <w:szCs w:val="24"/>
          <w:shd w:val="clear" w:color="auto" w:fill="FFFFFF"/>
        </w:rPr>
      </w:pPr>
    </w:p>
    <w:p w14:paraId="52A61394" w14:textId="77777777" w:rsidR="008E139A" w:rsidRDefault="008E139A" w:rsidP="008E139A">
      <w:pPr>
        <w:spacing w:after="0" w:line="240" w:lineRule="auto"/>
        <w:jc w:val="both"/>
        <w:rPr>
          <w:rFonts w:ascii="Times New Roman" w:hAnsi="Times New Roman" w:cs="Times New Roman"/>
          <w:color w:val="222222"/>
          <w:sz w:val="24"/>
          <w:szCs w:val="24"/>
          <w:shd w:val="clear" w:color="auto" w:fill="FFFFFF"/>
        </w:rPr>
      </w:pPr>
    </w:p>
    <w:p w14:paraId="5C2636AA" w14:textId="77777777" w:rsidR="00EB2A93" w:rsidRDefault="00EB2A93" w:rsidP="008E139A">
      <w:pPr>
        <w:spacing w:after="0" w:line="240" w:lineRule="auto"/>
        <w:jc w:val="both"/>
        <w:rPr>
          <w:rFonts w:ascii="Times New Roman" w:hAnsi="Times New Roman" w:cs="Times New Roman"/>
          <w:color w:val="222222"/>
          <w:sz w:val="24"/>
          <w:szCs w:val="24"/>
          <w:shd w:val="clear" w:color="auto" w:fill="FFFFFF"/>
        </w:rPr>
      </w:pPr>
    </w:p>
    <w:p w14:paraId="59788947" w14:textId="77777777" w:rsidR="008E139A" w:rsidRPr="00B31419" w:rsidRDefault="008E139A" w:rsidP="008E139A">
      <w:pPr>
        <w:spacing w:after="0" w:line="240" w:lineRule="auto"/>
        <w:jc w:val="both"/>
        <w:rPr>
          <w:rFonts w:ascii="Times New Roman" w:hAnsi="Times New Roman" w:cs="Times New Roman"/>
          <w:color w:val="222222"/>
          <w:sz w:val="24"/>
          <w:szCs w:val="24"/>
          <w:shd w:val="clear" w:color="auto" w:fill="FFFFFF"/>
        </w:rPr>
      </w:pPr>
    </w:p>
    <w:tbl>
      <w:tblPr>
        <w:tblW w:w="10490" w:type="dxa"/>
        <w:tblInd w:w="-709" w:type="dxa"/>
        <w:tblLayout w:type="fixed"/>
        <w:tblLook w:val="04A0" w:firstRow="1" w:lastRow="0" w:firstColumn="1" w:lastColumn="0" w:noHBand="0" w:noVBand="1"/>
      </w:tblPr>
      <w:tblGrid>
        <w:gridCol w:w="1417"/>
        <w:gridCol w:w="1135"/>
        <w:gridCol w:w="1134"/>
        <w:gridCol w:w="1134"/>
        <w:gridCol w:w="1134"/>
        <w:gridCol w:w="1134"/>
        <w:gridCol w:w="1134"/>
        <w:gridCol w:w="1029"/>
        <w:gridCol w:w="105"/>
        <w:gridCol w:w="1134"/>
      </w:tblGrid>
      <w:tr w:rsidR="006A18DE" w:rsidRPr="006A18DE" w14:paraId="2F310BBD" w14:textId="77777777" w:rsidTr="006A18DE">
        <w:trPr>
          <w:trHeight w:val="238"/>
        </w:trPr>
        <w:tc>
          <w:tcPr>
            <w:tcW w:w="5954" w:type="dxa"/>
            <w:gridSpan w:val="5"/>
            <w:tcBorders>
              <w:top w:val="nil"/>
              <w:left w:val="nil"/>
              <w:bottom w:val="nil"/>
              <w:right w:val="nil"/>
            </w:tcBorders>
            <w:noWrap/>
            <w:vAlign w:val="center"/>
            <w:hideMark/>
          </w:tcPr>
          <w:p w14:paraId="16F32ABB" w14:textId="1BF1E83D" w:rsidR="00E71D1B" w:rsidRPr="00E71D1B" w:rsidRDefault="00E71D1B" w:rsidP="00E71D1B">
            <w:pPr>
              <w:spacing w:after="0" w:line="240" w:lineRule="auto"/>
              <w:rPr>
                <w:rFonts w:ascii="Times New Roman" w:eastAsia="Times New Roman" w:hAnsi="Times New Roman" w:cs="Times New Roman"/>
                <w:b/>
                <w:bCs/>
                <w:color w:val="000000"/>
                <w:lang w:eastAsia="hr-HR"/>
              </w:rPr>
            </w:pPr>
            <w:r w:rsidRPr="00E71D1B">
              <w:rPr>
                <w:rFonts w:ascii="Times New Roman" w:eastAsia="Times New Roman" w:hAnsi="Times New Roman" w:cs="Times New Roman"/>
                <w:b/>
                <w:bCs/>
                <w:color w:val="000000"/>
                <w:lang w:eastAsia="hr-HR"/>
              </w:rPr>
              <w:lastRenderedPageBreak/>
              <w:t xml:space="preserve">Tablica 30. Financiranje proračunskih korisnika Grada Metkovića </w:t>
            </w:r>
            <w:r w:rsidR="00EB2A93">
              <w:rPr>
                <w:rFonts w:ascii="Times New Roman" w:eastAsia="Times New Roman" w:hAnsi="Times New Roman" w:cs="Times New Roman"/>
                <w:b/>
                <w:bCs/>
                <w:color w:val="000000"/>
                <w:lang w:eastAsia="hr-HR"/>
              </w:rPr>
              <w:t>1.1.</w:t>
            </w:r>
            <w:r w:rsidRPr="00E71D1B">
              <w:rPr>
                <w:rFonts w:ascii="Times New Roman" w:eastAsia="Times New Roman" w:hAnsi="Times New Roman" w:cs="Times New Roman"/>
                <w:b/>
                <w:bCs/>
                <w:color w:val="000000"/>
                <w:lang w:eastAsia="hr-HR"/>
              </w:rPr>
              <w:t>2018. - 30.6.2025. godine</w:t>
            </w:r>
          </w:p>
        </w:tc>
        <w:tc>
          <w:tcPr>
            <w:tcW w:w="1134" w:type="dxa"/>
            <w:tcBorders>
              <w:top w:val="nil"/>
              <w:left w:val="nil"/>
              <w:bottom w:val="nil"/>
              <w:right w:val="nil"/>
            </w:tcBorders>
            <w:noWrap/>
            <w:vAlign w:val="bottom"/>
            <w:hideMark/>
          </w:tcPr>
          <w:p w14:paraId="09BB0262" w14:textId="77777777" w:rsidR="00E71D1B" w:rsidRPr="00E71D1B" w:rsidRDefault="00E71D1B" w:rsidP="00E71D1B">
            <w:pPr>
              <w:spacing w:after="0" w:line="240" w:lineRule="auto"/>
              <w:rPr>
                <w:rFonts w:ascii="Times New Roman" w:eastAsia="Times New Roman" w:hAnsi="Times New Roman" w:cs="Times New Roman"/>
                <w:b/>
                <w:bCs/>
                <w:color w:val="000000"/>
                <w:sz w:val="17"/>
                <w:szCs w:val="17"/>
                <w:lang w:eastAsia="hr-HR"/>
              </w:rPr>
            </w:pPr>
          </w:p>
        </w:tc>
        <w:tc>
          <w:tcPr>
            <w:tcW w:w="1134" w:type="dxa"/>
            <w:tcBorders>
              <w:top w:val="nil"/>
              <w:left w:val="nil"/>
              <w:bottom w:val="nil"/>
              <w:right w:val="nil"/>
            </w:tcBorders>
            <w:noWrap/>
            <w:vAlign w:val="bottom"/>
            <w:hideMark/>
          </w:tcPr>
          <w:p w14:paraId="665710C9" w14:textId="77777777" w:rsidR="00E71D1B" w:rsidRPr="00E71D1B" w:rsidRDefault="00E71D1B" w:rsidP="00E71D1B">
            <w:pPr>
              <w:spacing w:after="0" w:line="240" w:lineRule="auto"/>
              <w:rPr>
                <w:rFonts w:ascii="Times New Roman" w:eastAsia="Times New Roman" w:hAnsi="Times New Roman" w:cs="Times New Roman"/>
                <w:sz w:val="17"/>
                <w:szCs w:val="17"/>
                <w:lang w:eastAsia="hr-HR"/>
              </w:rPr>
            </w:pPr>
          </w:p>
        </w:tc>
        <w:tc>
          <w:tcPr>
            <w:tcW w:w="1134" w:type="dxa"/>
            <w:gridSpan w:val="2"/>
            <w:tcBorders>
              <w:top w:val="nil"/>
              <w:left w:val="nil"/>
              <w:bottom w:val="nil"/>
              <w:right w:val="nil"/>
            </w:tcBorders>
            <w:noWrap/>
            <w:vAlign w:val="center"/>
            <w:hideMark/>
          </w:tcPr>
          <w:p w14:paraId="352BEF26" w14:textId="77777777" w:rsidR="00E71D1B" w:rsidRPr="00E71D1B" w:rsidRDefault="00E71D1B" w:rsidP="00E71D1B">
            <w:pPr>
              <w:spacing w:after="0" w:line="240" w:lineRule="auto"/>
              <w:rPr>
                <w:rFonts w:ascii="Times New Roman" w:eastAsia="Times New Roman" w:hAnsi="Times New Roman" w:cs="Times New Roman"/>
                <w:sz w:val="17"/>
                <w:szCs w:val="17"/>
                <w:lang w:eastAsia="hr-HR"/>
              </w:rPr>
            </w:pPr>
          </w:p>
        </w:tc>
        <w:tc>
          <w:tcPr>
            <w:tcW w:w="1134" w:type="dxa"/>
            <w:tcBorders>
              <w:top w:val="nil"/>
              <w:left w:val="nil"/>
              <w:bottom w:val="nil"/>
              <w:right w:val="nil"/>
            </w:tcBorders>
            <w:noWrap/>
            <w:vAlign w:val="bottom"/>
            <w:hideMark/>
          </w:tcPr>
          <w:p w14:paraId="71824F81" w14:textId="77777777" w:rsidR="00E71D1B" w:rsidRPr="00E71D1B" w:rsidRDefault="00E71D1B" w:rsidP="00E71D1B">
            <w:pPr>
              <w:spacing w:after="0" w:line="240" w:lineRule="auto"/>
              <w:jc w:val="center"/>
              <w:rPr>
                <w:rFonts w:ascii="Times New Roman" w:eastAsia="Times New Roman" w:hAnsi="Times New Roman" w:cs="Times New Roman"/>
                <w:sz w:val="17"/>
                <w:szCs w:val="17"/>
                <w:lang w:eastAsia="hr-HR"/>
              </w:rPr>
            </w:pPr>
          </w:p>
        </w:tc>
      </w:tr>
      <w:tr w:rsidR="00E71D1B" w:rsidRPr="006A18DE" w14:paraId="3453C61D" w14:textId="77777777" w:rsidTr="006A18DE">
        <w:trPr>
          <w:trHeight w:val="238"/>
        </w:trPr>
        <w:tc>
          <w:tcPr>
            <w:tcW w:w="1417" w:type="dxa"/>
            <w:tcBorders>
              <w:top w:val="nil"/>
              <w:left w:val="nil"/>
              <w:bottom w:val="nil"/>
              <w:right w:val="nil"/>
            </w:tcBorders>
            <w:noWrap/>
            <w:vAlign w:val="center"/>
            <w:hideMark/>
          </w:tcPr>
          <w:p w14:paraId="079C1F84" w14:textId="77777777" w:rsidR="00E71D1B" w:rsidRPr="00E71D1B" w:rsidRDefault="00E71D1B" w:rsidP="00E71D1B">
            <w:pPr>
              <w:spacing w:after="0" w:line="240" w:lineRule="auto"/>
              <w:rPr>
                <w:rFonts w:ascii="Times New Roman" w:eastAsia="Times New Roman" w:hAnsi="Times New Roman" w:cs="Times New Roman"/>
                <w:sz w:val="17"/>
                <w:szCs w:val="17"/>
                <w:lang w:eastAsia="hr-HR"/>
              </w:rPr>
            </w:pPr>
          </w:p>
        </w:tc>
        <w:tc>
          <w:tcPr>
            <w:tcW w:w="1135" w:type="dxa"/>
            <w:tcBorders>
              <w:top w:val="nil"/>
              <w:left w:val="nil"/>
              <w:bottom w:val="nil"/>
              <w:right w:val="nil"/>
            </w:tcBorders>
            <w:noWrap/>
            <w:vAlign w:val="bottom"/>
            <w:hideMark/>
          </w:tcPr>
          <w:p w14:paraId="0B71B3DE" w14:textId="77777777" w:rsidR="00E71D1B" w:rsidRPr="00E71D1B" w:rsidRDefault="00E71D1B" w:rsidP="00E71D1B">
            <w:pPr>
              <w:spacing w:after="0" w:line="240" w:lineRule="auto"/>
              <w:rPr>
                <w:rFonts w:ascii="Times New Roman" w:eastAsia="Times New Roman" w:hAnsi="Times New Roman" w:cs="Times New Roman"/>
                <w:sz w:val="17"/>
                <w:szCs w:val="17"/>
                <w:lang w:eastAsia="hr-HR"/>
              </w:rPr>
            </w:pPr>
          </w:p>
        </w:tc>
        <w:tc>
          <w:tcPr>
            <w:tcW w:w="1134" w:type="dxa"/>
            <w:tcBorders>
              <w:top w:val="nil"/>
              <w:left w:val="nil"/>
              <w:bottom w:val="nil"/>
              <w:right w:val="nil"/>
            </w:tcBorders>
            <w:noWrap/>
            <w:vAlign w:val="bottom"/>
            <w:hideMark/>
          </w:tcPr>
          <w:p w14:paraId="240E05DF" w14:textId="77777777" w:rsidR="00E71D1B" w:rsidRPr="00E71D1B" w:rsidRDefault="00E71D1B" w:rsidP="00E71D1B">
            <w:pPr>
              <w:spacing w:after="0" w:line="240" w:lineRule="auto"/>
              <w:rPr>
                <w:rFonts w:ascii="Times New Roman" w:eastAsia="Times New Roman" w:hAnsi="Times New Roman" w:cs="Times New Roman"/>
                <w:sz w:val="17"/>
                <w:szCs w:val="17"/>
                <w:lang w:eastAsia="hr-HR"/>
              </w:rPr>
            </w:pPr>
          </w:p>
        </w:tc>
        <w:tc>
          <w:tcPr>
            <w:tcW w:w="1134" w:type="dxa"/>
            <w:tcBorders>
              <w:top w:val="nil"/>
              <w:left w:val="nil"/>
              <w:bottom w:val="nil"/>
              <w:right w:val="nil"/>
            </w:tcBorders>
            <w:noWrap/>
            <w:vAlign w:val="bottom"/>
            <w:hideMark/>
          </w:tcPr>
          <w:p w14:paraId="4903F4A8" w14:textId="77777777" w:rsidR="00E71D1B" w:rsidRPr="00E71D1B" w:rsidRDefault="00E71D1B" w:rsidP="00E71D1B">
            <w:pPr>
              <w:spacing w:after="0" w:line="240" w:lineRule="auto"/>
              <w:rPr>
                <w:rFonts w:ascii="Times New Roman" w:eastAsia="Times New Roman" w:hAnsi="Times New Roman" w:cs="Times New Roman"/>
                <w:sz w:val="17"/>
                <w:szCs w:val="17"/>
                <w:lang w:eastAsia="hr-HR"/>
              </w:rPr>
            </w:pPr>
          </w:p>
        </w:tc>
        <w:tc>
          <w:tcPr>
            <w:tcW w:w="1134" w:type="dxa"/>
            <w:tcBorders>
              <w:top w:val="nil"/>
              <w:left w:val="nil"/>
              <w:bottom w:val="nil"/>
              <w:right w:val="nil"/>
            </w:tcBorders>
            <w:noWrap/>
            <w:vAlign w:val="bottom"/>
            <w:hideMark/>
          </w:tcPr>
          <w:p w14:paraId="37CDB729" w14:textId="77777777" w:rsidR="00E71D1B" w:rsidRPr="00E71D1B" w:rsidRDefault="00E71D1B" w:rsidP="00E71D1B">
            <w:pPr>
              <w:spacing w:after="0" w:line="240" w:lineRule="auto"/>
              <w:rPr>
                <w:rFonts w:ascii="Times New Roman" w:eastAsia="Times New Roman" w:hAnsi="Times New Roman" w:cs="Times New Roman"/>
                <w:sz w:val="17"/>
                <w:szCs w:val="17"/>
                <w:lang w:eastAsia="hr-HR"/>
              </w:rPr>
            </w:pPr>
          </w:p>
        </w:tc>
        <w:tc>
          <w:tcPr>
            <w:tcW w:w="1134" w:type="dxa"/>
            <w:tcBorders>
              <w:top w:val="nil"/>
              <w:left w:val="nil"/>
              <w:bottom w:val="nil"/>
              <w:right w:val="nil"/>
            </w:tcBorders>
            <w:noWrap/>
            <w:vAlign w:val="bottom"/>
            <w:hideMark/>
          </w:tcPr>
          <w:p w14:paraId="69F86979" w14:textId="77777777" w:rsidR="00E71D1B" w:rsidRPr="00E71D1B" w:rsidRDefault="00E71D1B" w:rsidP="00E71D1B">
            <w:pPr>
              <w:spacing w:after="0" w:line="240" w:lineRule="auto"/>
              <w:rPr>
                <w:rFonts w:ascii="Times New Roman" w:eastAsia="Times New Roman" w:hAnsi="Times New Roman" w:cs="Times New Roman"/>
                <w:sz w:val="17"/>
                <w:szCs w:val="17"/>
                <w:lang w:eastAsia="hr-HR"/>
              </w:rPr>
            </w:pPr>
          </w:p>
        </w:tc>
        <w:tc>
          <w:tcPr>
            <w:tcW w:w="1134" w:type="dxa"/>
            <w:tcBorders>
              <w:top w:val="nil"/>
              <w:left w:val="nil"/>
              <w:bottom w:val="nil"/>
              <w:right w:val="nil"/>
            </w:tcBorders>
            <w:noWrap/>
            <w:vAlign w:val="bottom"/>
            <w:hideMark/>
          </w:tcPr>
          <w:p w14:paraId="79F32F07" w14:textId="77777777" w:rsidR="00E71D1B" w:rsidRPr="00E71D1B" w:rsidRDefault="00E71D1B" w:rsidP="00E71D1B">
            <w:pPr>
              <w:spacing w:after="0" w:line="240" w:lineRule="auto"/>
              <w:rPr>
                <w:rFonts w:ascii="Times New Roman" w:eastAsia="Times New Roman" w:hAnsi="Times New Roman" w:cs="Times New Roman"/>
                <w:sz w:val="17"/>
                <w:szCs w:val="17"/>
                <w:lang w:eastAsia="hr-HR"/>
              </w:rPr>
            </w:pPr>
          </w:p>
        </w:tc>
        <w:tc>
          <w:tcPr>
            <w:tcW w:w="1134" w:type="dxa"/>
            <w:gridSpan w:val="2"/>
            <w:tcBorders>
              <w:top w:val="nil"/>
              <w:left w:val="nil"/>
              <w:bottom w:val="nil"/>
              <w:right w:val="nil"/>
            </w:tcBorders>
            <w:noWrap/>
            <w:vAlign w:val="center"/>
            <w:hideMark/>
          </w:tcPr>
          <w:p w14:paraId="01602B37" w14:textId="77777777" w:rsidR="00E71D1B" w:rsidRPr="00E71D1B" w:rsidRDefault="00E71D1B" w:rsidP="00E71D1B">
            <w:pPr>
              <w:spacing w:after="0" w:line="240" w:lineRule="auto"/>
              <w:rPr>
                <w:rFonts w:ascii="Times New Roman" w:eastAsia="Times New Roman" w:hAnsi="Times New Roman" w:cs="Times New Roman"/>
                <w:sz w:val="17"/>
                <w:szCs w:val="17"/>
                <w:lang w:eastAsia="hr-HR"/>
              </w:rPr>
            </w:pPr>
          </w:p>
        </w:tc>
        <w:tc>
          <w:tcPr>
            <w:tcW w:w="1134" w:type="dxa"/>
            <w:tcBorders>
              <w:top w:val="nil"/>
              <w:left w:val="nil"/>
              <w:bottom w:val="nil"/>
              <w:right w:val="nil"/>
            </w:tcBorders>
            <w:noWrap/>
            <w:vAlign w:val="bottom"/>
            <w:hideMark/>
          </w:tcPr>
          <w:p w14:paraId="61668045" w14:textId="77777777" w:rsidR="00E71D1B" w:rsidRPr="00E71D1B" w:rsidRDefault="00E71D1B" w:rsidP="00E71D1B">
            <w:pPr>
              <w:spacing w:after="0" w:line="240" w:lineRule="auto"/>
              <w:jc w:val="center"/>
              <w:rPr>
                <w:rFonts w:ascii="Times New Roman" w:eastAsia="Times New Roman" w:hAnsi="Times New Roman" w:cs="Times New Roman"/>
                <w:sz w:val="17"/>
                <w:szCs w:val="17"/>
                <w:lang w:eastAsia="hr-HR"/>
              </w:rPr>
            </w:pPr>
          </w:p>
        </w:tc>
      </w:tr>
      <w:tr w:rsidR="00E71D1B" w:rsidRPr="006A18DE" w14:paraId="3229EE60" w14:textId="77777777" w:rsidTr="006A18DE">
        <w:trPr>
          <w:trHeight w:val="238"/>
        </w:trPr>
        <w:tc>
          <w:tcPr>
            <w:tcW w:w="1417" w:type="dxa"/>
            <w:tcBorders>
              <w:top w:val="nil"/>
              <w:left w:val="nil"/>
              <w:bottom w:val="nil"/>
              <w:right w:val="nil"/>
            </w:tcBorders>
            <w:shd w:val="clear" w:color="000000" w:fill="FFFF00"/>
            <w:noWrap/>
            <w:vAlign w:val="center"/>
            <w:hideMark/>
          </w:tcPr>
          <w:p w14:paraId="0CE40CD2" w14:textId="77777777" w:rsidR="00E71D1B" w:rsidRPr="00E71D1B" w:rsidRDefault="00E71D1B" w:rsidP="00E71D1B">
            <w:pPr>
              <w:spacing w:after="0" w:line="240" w:lineRule="auto"/>
              <w:rPr>
                <w:rFonts w:ascii="Times New Roman" w:eastAsia="Times New Roman" w:hAnsi="Times New Roman" w:cs="Times New Roman"/>
                <w:b/>
                <w:bCs/>
                <w:color w:val="000000"/>
                <w:sz w:val="17"/>
                <w:szCs w:val="17"/>
                <w:lang w:eastAsia="hr-HR"/>
              </w:rPr>
            </w:pPr>
            <w:r w:rsidRPr="00E71D1B">
              <w:rPr>
                <w:rFonts w:ascii="Times New Roman" w:eastAsia="Times New Roman" w:hAnsi="Times New Roman" w:cs="Times New Roman"/>
                <w:b/>
                <w:bCs/>
                <w:color w:val="000000"/>
                <w:sz w:val="17"/>
                <w:szCs w:val="17"/>
                <w:lang w:eastAsia="hr-HR"/>
              </w:rPr>
              <w:t>Izvor. 1.1. Opći prihodi i primici</w:t>
            </w:r>
          </w:p>
        </w:tc>
        <w:tc>
          <w:tcPr>
            <w:tcW w:w="1135" w:type="dxa"/>
            <w:tcBorders>
              <w:top w:val="nil"/>
              <w:left w:val="nil"/>
              <w:bottom w:val="nil"/>
              <w:right w:val="nil"/>
            </w:tcBorders>
            <w:noWrap/>
            <w:vAlign w:val="bottom"/>
            <w:hideMark/>
          </w:tcPr>
          <w:p w14:paraId="23CC964E" w14:textId="77777777" w:rsidR="00E71D1B" w:rsidRPr="00E71D1B" w:rsidRDefault="00E71D1B" w:rsidP="00E71D1B">
            <w:pPr>
              <w:spacing w:after="0" w:line="240" w:lineRule="auto"/>
              <w:rPr>
                <w:rFonts w:ascii="Times New Roman" w:eastAsia="Times New Roman" w:hAnsi="Times New Roman" w:cs="Times New Roman"/>
                <w:b/>
                <w:bCs/>
                <w:color w:val="000000"/>
                <w:sz w:val="17"/>
                <w:szCs w:val="17"/>
                <w:lang w:eastAsia="hr-HR"/>
              </w:rPr>
            </w:pPr>
          </w:p>
        </w:tc>
        <w:tc>
          <w:tcPr>
            <w:tcW w:w="1134" w:type="dxa"/>
            <w:tcBorders>
              <w:top w:val="nil"/>
              <w:left w:val="nil"/>
              <w:bottom w:val="nil"/>
              <w:right w:val="nil"/>
            </w:tcBorders>
            <w:noWrap/>
            <w:vAlign w:val="bottom"/>
            <w:hideMark/>
          </w:tcPr>
          <w:p w14:paraId="7AAEE2C8" w14:textId="77777777" w:rsidR="00E71D1B" w:rsidRPr="00E71D1B" w:rsidRDefault="00E71D1B" w:rsidP="00E71D1B">
            <w:pPr>
              <w:spacing w:after="0" w:line="240" w:lineRule="auto"/>
              <w:rPr>
                <w:rFonts w:ascii="Times New Roman" w:eastAsia="Times New Roman" w:hAnsi="Times New Roman" w:cs="Times New Roman"/>
                <w:sz w:val="17"/>
                <w:szCs w:val="17"/>
                <w:lang w:eastAsia="hr-HR"/>
              </w:rPr>
            </w:pPr>
          </w:p>
        </w:tc>
        <w:tc>
          <w:tcPr>
            <w:tcW w:w="1134" w:type="dxa"/>
            <w:tcBorders>
              <w:top w:val="nil"/>
              <w:left w:val="nil"/>
              <w:bottom w:val="nil"/>
              <w:right w:val="nil"/>
            </w:tcBorders>
            <w:noWrap/>
            <w:vAlign w:val="bottom"/>
            <w:hideMark/>
          </w:tcPr>
          <w:p w14:paraId="223F188E" w14:textId="77777777" w:rsidR="00E71D1B" w:rsidRPr="00E71D1B" w:rsidRDefault="00E71D1B" w:rsidP="00E71D1B">
            <w:pPr>
              <w:spacing w:after="0" w:line="240" w:lineRule="auto"/>
              <w:rPr>
                <w:rFonts w:ascii="Times New Roman" w:eastAsia="Times New Roman" w:hAnsi="Times New Roman" w:cs="Times New Roman"/>
                <w:sz w:val="17"/>
                <w:szCs w:val="17"/>
                <w:lang w:eastAsia="hr-HR"/>
              </w:rPr>
            </w:pPr>
          </w:p>
        </w:tc>
        <w:tc>
          <w:tcPr>
            <w:tcW w:w="1134" w:type="dxa"/>
            <w:tcBorders>
              <w:top w:val="nil"/>
              <w:left w:val="nil"/>
              <w:bottom w:val="nil"/>
              <w:right w:val="nil"/>
            </w:tcBorders>
            <w:noWrap/>
            <w:vAlign w:val="bottom"/>
            <w:hideMark/>
          </w:tcPr>
          <w:p w14:paraId="699DC9D6" w14:textId="77777777" w:rsidR="00E71D1B" w:rsidRPr="00E71D1B" w:rsidRDefault="00E71D1B" w:rsidP="00E71D1B">
            <w:pPr>
              <w:spacing w:after="0" w:line="240" w:lineRule="auto"/>
              <w:rPr>
                <w:rFonts w:ascii="Times New Roman" w:eastAsia="Times New Roman" w:hAnsi="Times New Roman" w:cs="Times New Roman"/>
                <w:sz w:val="17"/>
                <w:szCs w:val="17"/>
                <w:lang w:eastAsia="hr-HR"/>
              </w:rPr>
            </w:pPr>
          </w:p>
        </w:tc>
        <w:tc>
          <w:tcPr>
            <w:tcW w:w="1134" w:type="dxa"/>
            <w:tcBorders>
              <w:top w:val="nil"/>
              <w:left w:val="nil"/>
              <w:bottom w:val="nil"/>
              <w:right w:val="nil"/>
            </w:tcBorders>
            <w:noWrap/>
            <w:vAlign w:val="bottom"/>
            <w:hideMark/>
          </w:tcPr>
          <w:p w14:paraId="6555172B" w14:textId="77777777" w:rsidR="00E71D1B" w:rsidRPr="00E71D1B" w:rsidRDefault="00E71D1B" w:rsidP="00E71D1B">
            <w:pPr>
              <w:spacing w:after="0" w:line="240" w:lineRule="auto"/>
              <w:rPr>
                <w:rFonts w:ascii="Times New Roman" w:eastAsia="Times New Roman" w:hAnsi="Times New Roman" w:cs="Times New Roman"/>
                <w:sz w:val="17"/>
                <w:szCs w:val="17"/>
                <w:lang w:eastAsia="hr-HR"/>
              </w:rPr>
            </w:pPr>
          </w:p>
        </w:tc>
        <w:tc>
          <w:tcPr>
            <w:tcW w:w="1134" w:type="dxa"/>
            <w:tcBorders>
              <w:top w:val="nil"/>
              <w:left w:val="nil"/>
              <w:bottom w:val="nil"/>
              <w:right w:val="nil"/>
            </w:tcBorders>
            <w:noWrap/>
            <w:vAlign w:val="center"/>
            <w:hideMark/>
          </w:tcPr>
          <w:p w14:paraId="0C66B334" w14:textId="77777777" w:rsidR="00E71D1B" w:rsidRPr="00E71D1B" w:rsidRDefault="00E71D1B" w:rsidP="00E71D1B">
            <w:pPr>
              <w:spacing w:after="0" w:line="240" w:lineRule="auto"/>
              <w:rPr>
                <w:rFonts w:ascii="Times New Roman" w:eastAsia="Times New Roman" w:hAnsi="Times New Roman" w:cs="Times New Roman"/>
                <w:sz w:val="17"/>
                <w:szCs w:val="17"/>
                <w:lang w:eastAsia="hr-HR"/>
              </w:rPr>
            </w:pPr>
          </w:p>
        </w:tc>
        <w:tc>
          <w:tcPr>
            <w:tcW w:w="1134" w:type="dxa"/>
            <w:gridSpan w:val="2"/>
            <w:tcBorders>
              <w:top w:val="nil"/>
              <w:left w:val="nil"/>
              <w:bottom w:val="nil"/>
              <w:right w:val="nil"/>
            </w:tcBorders>
            <w:noWrap/>
            <w:vAlign w:val="center"/>
            <w:hideMark/>
          </w:tcPr>
          <w:p w14:paraId="5AF5788D" w14:textId="77777777" w:rsidR="00E71D1B" w:rsidRPr="00E71D1B" w:rsidRDefault="00E71D1B" w:rsidP="00E71D1B">
            <w:pPr>
              <w:spacing w:after="0" w:line="240" w:lineRule="auto"/>
              <w:rPr>
                <w:rFonts w:ascii="Times New Roman" w:eastAsia="Times New Roman" w:hAnsi="Times New Roman" w:cs="Times New Roman"/>
                <w:sz w:val="17"/>
                <w:szCs w:val="17"/>
                <w:lang w:eastAsia="hr-HR"/>
              </w:rPr>
            </w:pPr>
          </w:p>
        </w:tc>
        <w:tc>
          <w:tcPr>
            <w:tcW w:w="1134" w:type="dxa"/>
            <w:tcBorders>
              <w:top w:val="nil"/>
              <w:left w:val="nil"/>
              <w:bottom w:val="nil"/>
              <w:right w:val="nil"/>
            </w:tcBorders>
            <w:noWrap/>
            <w:vAlign w:val="bottom"/>
            <w:hideMark/>
          </w:tcPr>
          <w:p w14:paraId="161EAEF0" w14:textId="77777777" w:rsidR="00E71D1B" w:rsidRPr="00E71D1B" w:rsidRDefault="00E71D1B" w:rsidP="00E71D1B">
            <w:pPr>
              <w:spacing w:after="0" w:line="240" w:lineRule="auto"/>
              <w:jc w:val="center"/>
              <w:rPr>
                <w:rFonts w:ascii="Times New Roman" w:eastAsia="Times New Roman" w:hAnsi="Times New Roman" w:cs="Times New Roman"/>
                <w:sz w:val="17"/>
                <w:szCs w:val="17"/>
                <w:lang w:eastAsia="hr-HR"/>
              </w:rPr>
            </w:pPr>
          </w:p>
        </w:tc>
      </w:tr>
      <w:tr w:rsidR="00E71D1B" w:rsidRPr="006A18DE" w14:paraId="20B66EC4" w14:textId="77777777" w:rsidTr="006A18DE">
        <w:trPr>
          <w:trHeight w:val="238"/>
        </w:trPr>
        <w:tc>
          <w:tcPr>
            <w:tcW w:w="1417" w:type="dxa"/>
            <w:tcBorders>
              <w:top w:val="nil"/>
              <w:left w:val="nil"/>
              <w:bottom w:val="nil"/>
              <w:right w:val="nil"/>
            </w:tcBorders>
            <w:noWrap/>
            <w:vAlign w:val="center"/>
            <w:hideMark/>
          </w:tcPr>
          <w:p w14:paraId="0DAAB3C4" w14:textId="77777777" w:rsidR="00E71D1B" w:rsidRPr="00E71D1B" w:rsidRDefault="00E71D1B" w:rsidP="00E71D1B">
            <w:pPr>
              <w:spacing w:after="0" w:line="240" w:lineRule="auto"/>
              <w:rPr>
                <w:rFonts w:ascii="Times New Roman" w:eastAsia="Times New Roman" w:hAnsi="Times New Roman" w:cs="Times New Roman"/>
                <w:color w:val="000000"/>
                <w:sz w:val="17"/>
                <w:szCs w:val="17"/>
                <w:lang w:eastAsia="hr-HR"/>
              </w:rPr>
            </w:pPr>
            <w:r w:rsidRPr="00E71D1B">
              <w:rPr>
                <w:rFonts w:ascii="Times New Roman" w:eastAsia="Times New Roman" w:hAnsi="Times New Roman" w:cs="Times New Roman"/>
                <w:color w:val="000000"/>
                <w:sz w:val="17"/>
                <w:szCs w:val="17"/>
                <w:lang w:eastAsia="hr-HR"/>
              </w:rPr>
              <w:t>KORISNIK</w:t>
            </w:r>
          </w:p>
        </w:tc>
        <w:tc>
          <w:tcPr>
            <w:tcW w:w="1135" w:type="dxa"/>
            <w:tcBorders>
              <w:top w:val="nil"/>
              <w:left w:val="nil"/>
              <w:bottom w:val="nil"/>
              <w:right w:val="nil"/>
            </w:tcBorders>
            <w:noWrap/>
            <w:vAlign w:val="center"/>
            <w:hideMark/>
          </w:tcPr>
          <w:p w14:paraId="68BF2657" w14:textId="77777777" w:rsidR="00E71D1B" w:rsidRPr="00E71D1B" w:rsidRDefault="00E71D1B" w:rsidP="00E71D1B">
            <w:pPr>
              <w:spacing w:after="0" w:line="240" w:lineRule="auto"/>
              <w:rPr>
                <w:rFonts w:ascii="Times New Roman" w:eastAsia="Times New Roman" w:hAnsi="Times New Roman" w:cs="Times New Roman"/>
                <w:color w:val="000000"/>
                <w:sz w:val="17"/>
                <w:szCs w:val="17"/>
                <w:lang w:eastAsia="hr-HR"/>
              </w:rPr>
            </w:pPr>
          </w:p>
        </w:tc>
        <w:tc>
          <w:tcPr>
            <w:tcW w:w="1134" w:type="dxa"/>
            <w:tcBorders>
              <w:top w:val="nil"/>
              <w:left w:val="nil"/>
              <w:bottom w:val="nil"/>
              <w:right w:val="nil"/>
            </w:tcBorders>
            <w:noWrap/>
            <w:vAlign w:val="center"/>
            <w:hideMark/>
          </w:tcPr>
          <w:p w14:paraId="082EC408" w14:textId="77777777" w:rsidR="00E71D1B" w:rsidRPr="00E71D1B" w:rsidRDefault="00E71D1B" w:rsidP="00E71D1B">
            <w:pPr>
              <w:spacing w:after="0" w:line="240" w:lineRule="auto"/>
              <w:rPr>
                <w:rFonts w:ascii="Times New Roman" w:eastAsia="Times New Roman" w:hAnsi="Times New Roman" w:cs="Times New Roman"/>
                <w:sz w:val="17"/>
                <w:szCs w:val="17"/>
                <w:lang w:eastAsia="hr-HR"/>
              </w:rPr>
            </w:pPr>
          </w:p>
        </w:tc>
        <w:tc>
          <w:tcPr>
            <w:tcW w:w="1134" w:type="dxa"/>
            <w:tcBorders>
              <w:top w:val="nil"/>
              <w:left w:val="nil"/>
              <w:bottom w:val="nil"/>
              <w:right w:val="nil"/>
            </w:tcBorders>
            <w:noWrap/>
            <w:vAlign w:val="center"/>
            <w:hideMark/>
          </w:tcPr>
          <w:p w14:paraId="05231404" w14:textId="77777777" w:rsidR="00E71D1B" w:rsidRPr="00E71D1B" w:rsidRDefault="00E71D1B" w:rsidP="00E71D1B">
            <w:pPr>
              <w:spacing w:after="0" w:line="240" w:lineRule="auto"/>
              <w:rPr>
                <w:rFonts w:ascii="Times New Roman" w:eastAsia="Times New Roman" w:hAnsi="Times New Roman" w:cs="Times New Roman"/>
                <w:sz w:val="17"/>
                <w:szCs w:val="17"/>
                <w:lang w:eastAsia="hr-HR"/>
              </w:rPr>
            </w:pPr>
          </w:p>
        </w:tc>
        <w:tc>
          <w:tcPr>
            <w:tcW w:w="1134" w:type="dxa"/>
            <w:tcBorders>
              <w:top w:val="nil"/>
              <w:left w:val="nil"/>
              <w:bottom w:val="nil"/>
              <w:right w:val="nil"/>
            </w:tcBorders>
            <w:noWrap/>
            <w:vAlign w:val="center"/>
            <w:hideMark/>
          </w:tcPr>
          <w:p w14:paraId="2DC39E44" w14:textId="77777777" w:rsidR="00E71D1B" w:rsidRPr="00E71D1B" w:rsidRDefault="00E71D1B" w:rsidP="00E71D1B">
            <w:pPr>
              <w:spacing w:after="0" w:line="240" w:lineRule="auto"/>
              <w:rPr>
                <w:rFonts w:ascii="Times New Roman" w:eastAsia="Times New Roman" w:hAnsi="Times New Roman" w:cs="Times New Roman"/>
                <w:sz w:val="17"/>
                <w:szCs w:val="17"/>
                <w:lang w:eastAsia="hr-HR"/>
              </w:rPr>
            </w:pPr>
          </w:p>
        </w:tc>
        <w:tc>
          <w:tcPr>
            <w:tcW w:w="1134" w:type="dxa"/>
            <w:tcBorders>
              <w:top w:val="nil"/>
              <w:left w:val="nil"/>
              <w:bottom w:val="nil"/>
              <w:right w:val="nil"/>
            </w:tcBorders>
            <w:noWrap/>
            <w:vAlign w:val="center"/>
            <w:hideMark/>
          </w:tcPr>
          <w:p w14:paraId="449B751D" w14:textId="77777777" w:rsidR="00E71D1B" w:rsidRPr="00E71D1B" w:rsidRDefault="00E71D1B" w:rsidP="00E71D1B">
            <w:pPr>
              <w:spacing w:after="0" w:line="240" w:lineRule="auto"/>
              <w:rPr>
                <w:rFonts w:ascii="Times New Roman" w:eastAsia="Times New Roman" w:hAnsi="Times New Roman" w:cs="Times New Roman"/>
                <w:sz w:val="17"/>
                <w:szCs w:val="17"/>
                <w:lang w:eastAsia="hr-HR"/>
              </w:rPr>
            </w:pPr>
          </w:p>
        </w:tc>
        <w:tc>
          <w:tcPr>
            <w:tcW w:w="1134" w:type="dxa"/>
            <w:tcBorders>
              <w:top w:val="nil"/>
              <w:left w:val="nil"/>
              <w:bottom w:val="nil"/>
              <w:right w:val="nil"/>
            </w:tcBorders>
            <w:noWrap/>
            <w:vAlign w:val="bottom"/>
            <w:hideMark/>
          </w:tcPr>
          <w:p w14:paraId="1AE8AE48" w14:textId="77777777" w:rsidR="00E71D1B" w:rsidRPr="00E71D1B" w:rsidRDefault="00E71D1B" w:rsidP="00E71D1B">
            <w:pPr>
              <w:spacing w:after="0" w:line="240" w:lineRule="auto"/>
              <w:rPr>
                <w:rFonts w:ascii="Times New Roman" w:eastAsia="Times New Roman" w:hAnsi="Times New Roman" w:cs="Times New Roman"/>
                <w:sz w:val="17"/>
                <w:szCs w:val="17"/>
                <w:lang w:eastAsia="hr-HR"/>
              </w:rPr>
            </w:pPr>
          </w:p>
        </w:tc>
        <w:tc>
          <w:tcPr>
            <w:tcW w:w="1134" w:type="dxa"/>
            <w:gridSpan w:val="2"/>
            <w:tcBorders>
              <w:top w:val="nil"/>
              <w:left w:val="nil"/>
              <w:bottom w:val="nil"/>
              <w:right w:val="nil"/>
            </w:tcBorders>
            <w:noWrap/>
            <w:vAlign w:val="center"/>
            <w:hideMark/>
          </w:tcPr>
          <w:p w14:paraId="6B72C457" w14:textId="77777777" w:rsidR="00E71D1B" w:rsidRPr="00E71D1B" w:rsidRDefault="00E71D1B" w:rsidP="00E71D1B">
            <w:pPr>
              <w:spacing w:after="0" w:line="240" w:lineRule="auto"/>
              <w:rPr>
                <w:rFonts w:ascii="Times New Roman" w:eastAsia="Times New Roman" w:hAnsi="Times New Roman" w:cs="Times New Roman"/>
                <w:sz w:val="17"/>
                <w:szCs w:val="17"/>
                <w:lang w:eastAsia="hr-HR"/>
              </w:rPr>
            </w:pPr>
          </w:p>
        </w:tc>
        <w:tc>
          <w:tcPr>
            <w:tcW w:w="1134" w:type="dxa"/>
            <w:tcBorders>
              <w:top w:val="nil"/>
              <w:left w:val="nil"/>
              <w:bottom w:val="nil"/>
              <w:right w:val="nil"/>
            </w:tcBorders>
            <w:noWrap/>
            <w:vAlign w:val="bottom"/>
            <w:hideMark/>
          </w:tcPr>
          <w:p w14:paraId="2CE322AF" w14:textId="77777777" w:rsidR="00E71D1B" w:rsidRPr="00E71D1B" w:rsidRDefault="00E71D1B" w:rsidP="00E71D1B">
            <w:pPr>
              <w:spacing w:after="0" w:line="240" w:lineRule="auto"/>
              <w:rPr>
                <w:rFonts w:ascii="Times New Roman" w:eastAsia="Times New Roman" w:hAnsi="Times New Roman" w:cs="Times New Roman"/>
                <w:color w:val="000000"/>
                <w:sz w:val="17"/>
                <w:szCs w:val="17"/>
                <w:lang w:eastAsia="hr-HR"/>
              </w:rPr>
            </w:pPr>
            <w:r w:rsidRPr="00E71D1B">
              <w:rPr>
                <w:rFonts w:ascii="Times New Roman" w:eastAsia="Times New Roman" w:hAnsi="Times New Roman" w:cs="Times New Roman"/>
                <w:color w:val="000000"/>
                <w:sz w:val="17"/>
                <w:szCs w:val="17"/>
                <w:lang w:eastAsia="hr-HR"/>
              </w:rPr>
              <w:t>U eurima</w:t>
            </w:r>
          </w:p>
        </w:tc>
      </w:tr>
      <w:tr w:rsidR="00E71D1B" w:rsidRPr="006A18DE" w14:paraId="732A5BA0" w14:textId="77777777" w:rsidTr="006A18DE">
        <w:trPr>
          <w:trHeight w:val="716"/>
        </w:trPr>
        <w:tc>
          <w:tcPr>
            <w:tcW w:w="1417" w:type="dxa"/>
            <w:tcBorders>
              <w:top w:val="nil"/>
              <w:left w:val="nil"/>
              <w:bottom w:val="nil"/>
              <w:right w:val="nil"/>
            </w:tcBorders>
            <w:noWrap/>
            <w:vAlign w:val="center"/>
            <w:hideMark/>
          </w:tcPr>
          <w:p w14:paraId="11C40ADB" w14:textId="77777777" w:rsidR="00E71D1B" w:rsidRPr="00E71D1B" w:rsidRDefault="00E71D1B" w:rsidP="00E71D1B">
            <w:pPr>
              <w:spacing w:after="0" w:line="240" w:lineRule="auto"/>
              <w:rPr>
                <w:rFonts w:ascii="Times New Roman" w:eastAsia="Times New Roman" w:hAnsi="Times New Roman" w:cs="Times New Roman"/>
                <w:color w:val="000000"/>
                <w:sz w:val="17"/>
                <w:szCs w:val="17"/>
                <w:lang w:eastAsia="hr-HR"/>
              </w:rPr>
            </w:pPr>
          </w:p>
        </w:tc>
        <w:tc>
          <w:tcPr>
            <w:tcW w:w="1135" w:type="dxa"/>
            <w:tcBorders>
              <w:top w:val="nil"/>
              <w:left w:val="nil"/>
              <w:bottom w:val="nil"/>
              <w:right w:val="nil"/>
            </w:tcBorders>
            <w:shd w:val="clear" w:color="000000" w:fill="FFFF00"/>
            <w:vAlign w:val="center"/>
            <w:hideMark/>
          </w:tcPr>
          <w:p w14:paraId="28E12922" w14:textId="77777777" w:rsidR="00E71D1B" w:rsidRPr="00E71D1B" w:rsidRDefault="00E71D1B" w:rsidP="00E71D1B">
            <w:pPr>
              <w:spacing w:after="0" w:line="240" w:lineRule="auto"/>
              <w:jc w:val="center"/>
              <w:rPr>
                <w:rFonts w:ascii="Times New Roman" w:eastAsia="Times New Roman" w:hAnsi="Times New Roman" w:cs="Times New Roman"/>
                <w:b/>
                <w:bCs/>
                <w:color w:val="000000"/>
                <w:sz w:val="17"/>
                <w:szCs w:val="17"/>
                <w:lang w:eastAsia="hr-HR"/>
              </w:rPr>
            </w:pPr>
            <w:r w:rsidRPr="00E71D1B">
              <w:rPr>
                <w:rFonts w:ascii="Times New Roman" w:eastAsia="Times New Roman" w:hAnsi="Times New Roman" w:cs="Times New Roman"/>
                <w:b/>
                <w:bCs/>
                <w:color w:val="000000"/>
                <w:sz w:val="17"/>
                <w:szCs w:val="17"/>
                <w:lang w:eastAsia="hr-HR"/>
              </w:rPr>
              <w:t>OSTVARENO 2018.</w:t>
            </w:r>
          </w:p>
        </w:tc>
        <w:tc>
          <w:tcPr>
            <w:tcW w:w="1134" w:type="dxa"/>
            <w:tcBorders>
              <w:top w:val="nil"/>
              <w:left w:val="nil"/>
              <w:bottom w:val="nil"/>
              <w:right w:val="nil"/>
            </w:tcBorders>
            <w:shd w:val="clear" w:color="000000" w:fill="FFFF00"/>
            <w:vAlign w:val="center"/>
            <w:hideMark/>
          </w:tcPr>
          <w:p w14:paraId="60F3D252" w14:textId="77777777" w:rsidR="00E71D1B" w:rsidRPr="00E71D1B" w:rsidRDefault="00E71D1B" w:rsidP="00E71D1B">
            <w:pPr>
              <w:spacing w:after="0" w:line="240" w:lineRule="auto"/>
              <w:jc w:val="center"/>
              <w:rPr>
                <w:rFonts w:ascii="Times New Roman" w:eastAsia="Times New Roman" w:hAnsi="Times New Roman" w:cs="Times New Roman"/>
                <w:b/>
                <w:bCs/>
                <w:color w:val="000000"/>
                <w:sz w:val="17"/>
                <w:szCs w:val="17"/>
                <w:lang w:eastAsia="hr-HR"/>
              </w:rPr>
            </w:pPr>
            <w:r w:rsidRPr="00E71D1B">
              <w:rPr>
                <w:rFonts w:ascii="Times New Roman" w:eastAsia="Times New Roman" w:hAnsi="Times New Roman" w:cs="Times New Roman"/>
                <w:b/>
                <w:bCs/>
                <w:color w:val="000000"/>
                <w:sz w:val="17"/>
                <w:szCs w:val="17"/>
                <w:lang w:eastAsia="hr-HR"/>
              </w:rPr>
              <w:t>OSTVARENO 2019.</w:t>
            </w:r>
          </w:p>
        </w:tc>
        <w:tc>
          <w:tcPr>
            <w:tcW w:w="1134" w:type="dxa"/>
            <w:tcBorders>
              <w:top w:val="nil"/>
              <w:left w:val="nil"/>
              <w:bottom w:val="nil"/>
              <w:right w:val="nil"/>
            </w:tcBorders>
            <w:shd w:val="clear" w:color="000000" w:fill="FFFF00"/>
            <w:vAlign w:val="center"/>
            <w:hideMark/>
          </w:tcPr>
          <w:p w14:paraId="04D86CE2" w14:textId="77777777" w:rsidR="00E71D1B" w:rsidRPr="00E71D1B" w:rsidRDefault="00E71D1B" w:rsidP="00E71D1B">
            <w:pPr>
              <w:spacing w:after="0" w:line="240" w:lineRule="auto"/>
              <w:jc w:val="center"/>
              <w:rPr>
                <w:rFonts w:ascii="Times New Roman" w:eastAsia="Times New Roman" w:hAnsi="Times New Roman" w:cs="Times New Roman"/>
                <w:b/>
                <w:bCs/>
                <w:color w:val="000000"/>
                <w:sz w:val="17"/>
                <w:szCs w:val="17"/>
                <w:lang w:eastAsia="hr-HR"/>
              </w:rPr>
            </w:pPr>
            <w:r w:rsidRPr="00E71D1B">
              <w:rPr>
                <w:rFonts w:ascii="Times New Roman" w:eastAsia="Times New Roman" w:hAnsi="Times New Roman" w:cs="Times New Roman"/>
                <w:b/>
                <w:bCs/>
                <w:color w:val="000000"/>
                <w:sz w:val="17"/>
                <w:szCs w:val="17"/>
                <w:lang w:eastAsia="hr-HR"/>
              </w:rPr>
              <w:t>OSTVARENO 2020.</w:t>
            </w:r>
          </w:p>
        </w:tc>
        <w:tc>
          <w:tcPr>
            <w:tcW w:w="1134" w:type="dxa"/>
            <w:tcBorders>
              <w:top w:val="nil"/>
              <w:left w:val="nil"/>
              <w:bottom w:val="nil"/>
              <w:right w:val="nil"/>
            </w:tcBorders>
            <w:shd w:val="clear" w:color="000000" w:fill="FFFF00"/>
            <w:vAlign w:val="center"/>
            <w:hideMark/>
          </w:tcPr>
          <w:p w14:paraId="7DD5CC73" w14:textId="77777777" w:rsidR="00E71D1B" w:rsidRPr="00E71D1B" w:rsidRDefault="00E71D1B" w:rsidP="00E71D1B">
            <w:pPr>
              <w:spacing w:after="0" w:line="240" w:lineRule="auto"/>
              <w:rPr>
                <w:rFonts w:ascii="Times New Roman" w:eastAsia="Times New Roman" w:hAnsi="Times New Roman" w:cs="Times New Roman"/>
                <w:b/>
                <w:bCs/>
                <w:color w:val="000000"/>
                <w:sz w:val="17"/>
                <w:szCs w:val="17"/>
                <w:lang w:eastAsia="hr-HR"/>
              </w:rPr>
            </w:pPr>
            <w:r w:rsidRPr="00E71D1B">
              <w:rPr>
                <w:rFonts w:ascii="Times New Roman" w:eastAsia="Times New Roman" w:hAnsi="Times New Roman" w:cs="Times New Roman"/>
                <w:b/>
                <w:bCs/>
                <w:color w:val="000000"/>
                <w:sz w:val="17"/>
                <w:szCs w:val="17"/>
                <w:lang w:eastAsia="hr-HR"/>
              </w:rPr>
              <w:t>OSTVARENO 2021.</w:t>
            </w:r>
          </w:p>
        </w:tc>
        <w:tc>
          <w:tcPr>
            <w:tcW w:w="1134" w:type="dxa"/>
            <w:tcBorders>
              <w:top w:val="nil"/>
              <w:left w:val="nil"/>
              <w:bottom w:val="nil"/>
              <w:right w:val="nil"/>
            </w:tcBorders>
            <w:shd w:val="clear" w:color="000000" w:fill="FFFF00"/>
            <w:vAlign w:val="center"/>
            <w:hideMark/>
          </w:tcPr>
          <w:p w14:paraId="0E115A61" w14:textId="77777777" w:rsidR="00E71D1B" w:rsidRPr="00E71D1B" w:rsidRDefault="00E71D1B" w:rsidP="00E71D1B">
            <w:pPr>
              <w:spacing w:after="0" w:line="240" w:lineRule="auto"/>
              <w:rPr>
                <w:rFonts w:ascii="Times New Roman" w:eastAsia="Times New Roman" w:hAnsi="Times New Roman" w:cs="Times New Roman"/>
                <w:b/>
                <w:bCs/>
                <w:color w:val="000000"/>
                <w:sz w:val="17"/>
                <w:szCs w:val="17"/>
                <w:lang w:eastAsia="hr-HR"/>
              </w:rPr>
            </w:pPr>
            <w:r w:rsidRPr="00E71D1B">
              <w:rPr>
                <w:rFonts w:ascii="Times New Roman" w:eastAsia="Times New Roman" w:hAnsi="Times New Roman" w:cs="Times New Roman"/>
                <w:b/>
                <w:bCs/>
                <w:color w:val="000000"/>
                <w:sz w:val="17"/>
                <w:szCs w:val="17"/>
                <w:lang w:eastAsia="hr-HR"/>
              </w:rPr>
              <w:t>OSTVARENO 2022.</w:t>
            </w:r>
          </w:p>
        </w:tc>
        <w:tc>
          <w:tcPr>
            <w:tcW w:w="1134" w:type="dxa"/>
            <w:tcBorders>
              <w:top w:val="nil"/>
              <w:left w:val="nil"/>
              <w:bottom w:val="nil"/>
              <w:right w:val="nil"/>
            </w:tcBorders>
            <w:shd w:val="clear" w:color="000000" w:fill="FFFF00"/>
            <w:vAlign w:val="center"/>
            <w:hideMark/>
          </w:tcPr>
          <w:p w14:paraId="4AC505CB" w14:textId="77777777" w:rsidR="00E71D1B" w:rsidRPr="00E71D1B" w:rsidRDefault="00E71D1B" w:rsidP="00E71D1B">
            <w:pPr>
              <w:spacing w:after="0" w:line="240" w:lineRule="auto"/>
              <w:rPr>
                <w:rFonts w:ascii="Times New Roman" w:eastAsia="Times New Roman" w:hAnsi="Times New Roman" w:cs="Times New Roman"/>
                <w:b/>
                <w:bCs/>
                <w:color w:val="000000"/>
                <w:sz w:val="17"/>
                <w:szCs w:val="17"/>
                <w:lang w:eastAsia="hr-HR"/>
              </w:rPr>
            </w:pPr>
            <w:r w:rsidRPr="00E71D1B">
              <w:rPr>
                <w:rFonts w:ascii="Times New Roman" w:eastAsia="Times New Roman" w:hAnsi="Times New Roman" w:cs="Times New Roman"/>
                <w:b/>
                <w:bCs/>
                <w:color w:val="000000"/>
                <w:sz w:val="17"/>
                <w:szCs w:val="17"/>
                <w:lang w:eastAsia="hr-HR"/>
              </w:rPr>
              <w:t>OSTVARENO 2023.</w:t>
            </w:r>
          </w:p>
        </w:tc>
        <w:tc>
          <w:tcPr>
            <w:tcW w:w="1134" w:type="dxa"/>
            <w:gridSpan w:val="2"/>
            <w:tcBorders>
              <w:top w:val="nil"/>
              <w:left w:val="nil"/>
              <w:bottom w:val="nil"/>
              <w:right w:val="nil"/>
            </w:tcBorders>
            <w:shd w:val="clear" w:color="000000" w:fill="FFFF00"/>
            <w:vAlign w:val="center"/>
            <w:hideMark/>
          </w:tcPr>
          <w:p w14:paraId="037C0C53" w14:textId="77777777" w:rsidR="00E71D1B" w:rsidRPr="00E71D1B" w:rsidRDefault="00E71D1B" w:rsidP="00E71D1B">
            <w:pPr>
              <w:spacing w:after="0" w:line="240" w:lineRule="auto"/>
              <w:jc w:val="center"/>
              <w:rPr>
                <w:rFonts w:ascii="Times New Roman" w:eastAsia="Times New Roman" w:hAnsi="Times New Roman" w:cs="Times New Roman"/>
                <w:b/>
                <w:bCs/>
                <w:color w:val="000000"/>
                <w:sz w:val="17"/>
                <w:szCs w:val="17"/>
                <w:lang w:eastAsia="hr-HR"/>
              </w:rPr>
            </w:pPr>
            <w:r w:rsidRPr="00E71D1B">
              <w:rPr>
                <w:rFonts w:ascii="Times New Roman" w:eastAsia="Times New Roman" w:hAnsi="Times New Roman" w:cs="Times New Roman"/>
                <w:b/>
                <w:bCs/>
                <w:color w:val="000000"/>
                <w:sz w:val="17"/>
                <w:szCs w:val="17"/>
                <w:lang w:eastAsia="hr-HR"/>
              </w:rPr>
              <w:t>OSTVARENO 2024.</w:t>
            </w:r>
          </w:p>
        </w:tc>
        <w:tc>
          <w:tcPr>
            <w:tcW w:w="1134" w:type="dxa"/>
            <w:tcBorders>
              <w:top w:val="nil"/>
              <w:left w:val="nil"/>
              <w:bottom w:val="nil"/>
              <w:right w:val="nil"/>
            </w:tcBorders>
            <w:shd w:val="clear" w:color="000000" w:fill="FFFF00"/>
            <w:vAlign w:val="center"/>
            <w:hideMark/>
          </w:tcPr>
          <w:p w14:paraId="48F17BE2" w14:textId="77777777" w:rsidR="00E71D1B" w:rsidRPr="00E71D1B" w:rsidRDefault="00E71D1B" w:rsidP="00E71D1B">
            <w:pPr>
              <w:spacing w:after="0" w:line="240" w:lineRule="auto"/>
              <w:jc w:val="center"/>
              <w:rPr>
                <w:rFonts w:ascii="Times New Roman" w:eastAsia="Times New Roman" w:hAnsi="Times New Roman" w:cs="Times New Roman"/>
                <w:b/>
                <w:bCs/>
                <w:color w:val="000000"/>
                <w:sz w:val="17"/>
                <w:szCs w:val="17"/>
                <w:lang w:eastAsia="hr-HR"/>
              </w:rPr>
            </w:pPr>
            <w:r w:rsidRPr="00E71D1B">
              <w:rPr>
                <w:rFonts w:ascii="Times New Roman" w:eastAsia="Times New Roman" w:hAnsi="Times New Roman" w:cs="Times New Roman"/>
                <w:b/>
                <w:bCs/>
                <w:color w:val="000000"/>
                <w:sz w:val="17"/>
                <w:szCs w:val="17"/>
                <w:lang w:eastAsia="hr-HR"/>
              </w:rPr>
              <w:t>OSTVARENO 1.1.25. - 30.6.25.</w:t>
            </w:r>
          </w:p>
        </w:tc>
      </w:tr>
      <w:tr w:rsidR="00E71D1B" w:rsidRPr="006A18DE" w14:paraId="37EC8C6D" w14:textId="77777777" w:rsidTr="006A18DE">
        <w:trPr>
          <w:trHeight w:val="238"/>
        </w:trPr>
        <w:tc>
          <w:tcPr>
            <w:tcW w:w="1417" w:type="dxa"/>
            <w:tcBorders>
              <w:top w:val="nil"/>
              <w:left w:val="nil"/>
              <w:bottom w:val="nil"/>
              <w:right w:val="nil"/>
            </w:tcBorders>
            <w:noWrap/>
            <w:vAlign w:val="center"/>
            <w:hideMark/>
          </w:tcPr>
          <w:p w14:paraId="3B09F0C0" w14:textId="77777777" w:rsidR="00E71D1B" w:rsidRPr="00E71D1B" w:rsidRDefault="00E71D1B" w:rsidP="00E71D1B">
            <w:pPr>
              <w:spacing w:after="0" w:line="240" w:lineRule="auto"/>
              <w:jc w:val="center"/>
              <w:rPr>
                <w:rFonts w:ascii="Times New Roman" w:eastAsia="Times New Roman" w:hAnsi="Times New Roman" w:cs="Times New Roman"/>
                <w:b/>
                <w:bCs/>
                <w:color w:val="000000"/>
                <w:sz w:val="17"/>
                <w:szCs w:val="17"/>
                <w:lang w:eastAsia="hr-HR"/>
              </w:rPr>
            </w:pPr>
          </w:p>
        </w:tc>
        <w:tc>
          <w:tcPr>
            <w:tcW w:w="1135" w:type="dxa"/>
            <w:tcBorders>
              <w:top w:val="nil"/>
              <w:left w:val="nil"/>
              <w:bottom w:val="nil"/>
              <w:right w:val="nil"/>
            </w:tcBorders>
            <w:vAlign w:val="bottom"/>
            <w:hideMark/>
          </w:tcPr>
          <w:p w14:paraId="0765D7AF" w14:textId="77777777" w:rsidR="00E71D1B" w:rsidRPr="00E71D1B" w:rsidRDefault="00E71D1B" w:rsidP="00E71D1B">
            <w:pPr>
              <w:spacing w:after="0" w:line="240" w:lineRule="auto"/>
              <w:rPr>
                <w:rFonts w:ascii="Times New Roman" w:eastAsia="Times New Roman" w:hAnsi="Times New Roman" w:cs="Times New Roman"/>
                <w:sz w:val="17"/>
                <w:szCs w:val="17"/>
                <w:lang w:eastAsia="hr-HR"/>
              </w:rPr>
            </w:pPr>
          </w:p>
        </w:tc>
        <w:tc>
          <w:tcPr>
            <w:tcW w:w="1134" w:type="dxa"/>
            <w:tcBorders>
              <w:top w:val="nil"/>
              <w:left w:val="nil"/>
              <w:bottom w:val="nil"/>
              <w:right w:val="nil"/>
            </w:tcBorders>
            <w:vAlign w:val="bottom"/>
            <w:hideMark/>
          </w:tcPr>
          <w:p w14:paraId="6910178F" w14:textId="77777777" w:rsidR="00E71D1B" w:rsidRPr="00E71D1B" w:rsidRDefault="00E71D1B" w:rsidP="00E71D1B">
            <w:pPr>
              <w:spacing w:after="0" w:line="240" w:lineRule="auto"/>
              <w:rPr>
                <w:rFonts w:ascii="Times New Roman" w:eastAsia="Times New Roman" w:hAnsi="Times New Roman" w:cs="Times New Roman"/>
                <w:sz w:val="17"/>
                <w:szCs w:val="17"/>
                <w:lang w:eastAsia="hr-HR"/>
              </w:rPr>
            </w:pPr>
          </w:p>
        </w:tc>
        <w:tc>
          <w:tcPr>
            <w:tcW w:w="1134" w:type="dxa"/>
            <w:tcBorders>
              <w:top w:val="nil"/>
              <w:left w:val="nil"/>
              <w:bottom w:val="nil"/>
              <w:right w:val="nil"/>
            </w:tcBorders>
            <w:vAlign w:val="bottom"/>
            <w:hideMark/>
          </w:tcPr>
          <w:p w14:paraId="2964B1A0" w14:textId="77777777" w:rsidR="00E71D1B" w:rsidRPr="00E71D1B" w:rsidRDefault="00E71D1B" w:rsidP="00E71D1B">
            <w:pPr>
              <w:spacing w:after="0" w:line="240" w:lineRule="auto"/>
              <w:rPr>
                <w:rFonts w:ascii="Times New Roman" w:eastAsia="Times New Roman" w:hAnsi="Times New Roman" w:cs="Times New Roman"/>
                <w:sz w:val="17"/>
                <w:szCs w:val="17"/>
                <w:lang w:eastAsia="hr-HR"/>
              </w:rPr>
            </w:pPr>
          </w:p>
        </w:tc>
        <w:tc>
          <w:tcPr>
            <w:tcW w:w="1134" w:type="dxa"/>
            <w:tcBorders>
              <w:top w:val="nil"/>
              <w:left w:val="nil"/>
              <w:bottom w:val="nil"/>
              <w:right w:val="nil"/>
            </w:tcBorders>
            <w:vAlign w:val="bottom"/>
            <w:hideMark/>
          </w:tcPr>
          <w:p w14:paraId="16FF1773" w14:textId="77777777" w:rsidR="00E71D1B" w:rsidRPr="00E71D1B" w:rsidRDefault="00E71D1B" w:rsidP="00E71D1B">
            <w:pPr>
              <w:spacing w:after="0" w:line="240" w:lineRule="auto"/>
              <w:rPr>
                <w:rFonts w:ascii="Times New Roman" w:eastAsia="Times New Roman" w:hAnsi="Times New Roman" w:cs="Times New Roman"/>
                <w:sz w:val="17"/>
                <w:szCs w:val="17"/>
                <w:lang w:eastAsia="hr-HR"/>
              </w:rPr>
            </w:pPr>
          </w:p>
        </w:tc>
        <w:tc>
          <w:tcPr>
            <w:tcW w:w="1134" w:type="dxa"/>
            <w:tcBorders>
              <w:top w:val="nil"/>
              <w:left w:val="nil"/>
              <w:bottom w:val="nil"/>
              <w:right w:val="nil"/>
            </w:tcBorders>
            <w:noWrap/>
            <w:vAlign w:val="bottom"/>
            <w:hideMark/>
          </w:tcPr>
          <w:p w14:paraId="533365D3" w14:textId="77777777" w:rsidR="00E71D1B" w:rsidRPr="00E71D1B" w:rsidRDefault="00E71D1B" w:rsidP="00E71D1B">
            <w:pPr>
              <w:spacing w:after="0" w:line="240" w:lineRule="auto"/>
              <w:rPr>
                <w:rFonts w:ascii="Times New Roman" w:eastAsia="Times New Roman" w:hAnsi="Times New Roman" w:cs="Times New Roman"/>
                <w:sz w:val="17"/>
                <w:szCs w:val="17"/>
                <w:lang w:eastAsia="hr-HR"/>
              </w:rPr>
            </w:pPr>
          </w:p>
        </w:tc>
        <w:tc>
          <w:tcPr>
            <w:tcW w:w="1134" w:type="dxa"/>
            <w:tcBorders>
              <w:top w:val="nil"/>
              <w:left w:val="nil"/>
              <w:bottom w:val="nil"/>
              <w:right w:val="nil"/>
            </w:tcBorders>
            <w:noWrap/>
            <w:vAlign w:val="bottom"/>
            <w:hideMark/>
          </w:tcPr>
          <w:p w14:paraId="75D641B1" w14:textId="77777777" w:rsidR="00E71D1B" w:rsidRPr="00E71D1B" w:rsidRDefault="00E71D1B" w:rsidP="00E71D1B">
            <w:pPr>
              <w:spacing w:after="0" w:line="240" w:lineRule="auto"/>
              <w:rPr>
                <w:rFonts w:ascii="Times New Roman" w:eastAsia="Times New Roman" w:hAnsi="Times New Roman" w:cs="Times New Roman"/>
                <w:sz w:val="17"/>
                <w:szCs w:val="17"/>
                <w:lang w:eastAsia="hr-HR"/>
              </w:rPr>
            </w:pPr>
          </w:p>
        </w:tc>
        <w:tc>
          <w:tcPr>
            <w:tcW w:w="1134" w:type="dxa"/>
            <w:gridSpan w:val="2"/>
            <w:tcBorders>
              <w:top w:val="nil"/>
              <w:left w:val="nil"/>
              <w:bottom w:val="nil"/>
              <w:right w:val="nil"/>
            </w:tcBorders>
            <w:noWrap/>
            <w:vAlign w:val="center"/>
            <w:hideMark/>
          </w:tcPr>
          <w:p w14:paraId="37A30EAD" w14:textId="77777777" w:rsidR="00E71D1B" w:rsidRPr="00E71D1B" w:rsidRDefault="00E71D1B" w:rsidP="00E71D1B">
            <w:pPr>
              <w:spacing w:after="0" w:line="240" w:lineRule="auto"/>
              <w:rPr>
                <w:rFonts w:ascii="Times New Roman" w:eastAsia="Times New Roman" w:hAnsi="Times New Roman" w:cs="Times New Roman"/>
                <w:sz w:val="17"/>
                <w:szCs w:val="17"/>
                <w:lang w:eastAsia="hr-HR"/>
              </w:rPr>
            </w:pPr>
          </w:p>
        </w:tc>
        <w:tc>
          <w:tcPr>
            <w:tcW w:w="1134" w:type="dxa"/>
            <w:tcBorders>
              <w:top w:val="nil"/>
              <w:left w:val="nil"/>
              <w:bottom w:val="nil"/>
              <w:right w:val="nil"/>
            </w:tcBorders>
            <w:noWrap/>
            <w:vAlign w:val="bottom"/>
            <w:hideMark/>
          </w:tcPr>
          <w:p w14:paraId="0576C191" w14:textId="77777777" w:rsidR="00E71D1B" w:rsidRPr="00E71D1B" w:rsidRDefault="00E71D1B" w:rsidP="00E71D1B">
            <w:pPr>
              <w:spacing w:after="0" w:line="240" w:lineRule="auto"/>
              <w:jc w:val="center"/>
              <w:rPr>
                <w:rFonts w:ascii="Times New Roman" w:eastAsia="Times New Roman" w:hAnsi="Times New Roman" w:cs="Times New Roman"/>
                <w:sz w:val="17"/>
                <w:szCs w:val="17"/>
                <w:lang w:eastAsia="hr-HR"/>
              </w:rPr>
            </w:pPr>
          </w:p>
        </w:tc>
      </w:tr>
      <w:tr w:rsidR="00E71D1B" w:rsidRPr="006A18DE" w14:paraId="6F4F4BEF" w14:textId="77777777" w:rsidTr="006A18DE">
        <w:trPr>
          <w:trHeight w:val="238"/>
        </w:trPr>
        <w:tc>
          <w:tcPr>
            <w:tcW w:w="1417" w:type="dxa"/>
            <w:tcBorders>
              <w:top w:val="nil"/>
              <w:left w:val="nil"/>
              <w:bottom w:val="nil"/>
              <w:right w:val="nil"/>
            </w:tcBorders>
            <w:shd w:val="clear" w:color="000000" w:fill="D9D9D9"/>
            <w:noWrap/>
            <w:vAlign w:val="center"/>
            <w:hideMark/>
          </w:tcPr>
          <w:p w14:paraId="08D406A5" w14:textId="77777777" w:rsidR="00E71D1B" w:rsidRPr="00E71D1B" w:rsidRDefault="00E71D1B" w:rsidP="00E71D1B">
            <w:pPr>
              <w:spacing w:after="0" w:line="240" w:lineRule="auto"/>
              <w:rPr>
                <w:rFonts w:ascii="Times New Roman" w:eastAsia="Times New Roman" w:hAnsi="Times New Roman" w:cs="Times New Roman"/>
                <w:color w:val="000000"/>
                <w:sz w:val="17"/>
                <w:szCs w:val="17"/>
                <w:lang w:eastAsia="hr-HR"/>
              </w:rPr>
            </w:pPr>
            <w:r w:rsidRPr="00E71D1B">
              <w:rPr>
                <w:rFonts w:ascii="Times New Roman" w:eastAsia="Times New Roman" w:hAnsi="Times New Roman" w:cs="Times New Roman"/>
                <w:color w:val="000000"/>
                <w:sz w:val="17"/>
                <w:szCs w:val="17"/>
                <w:lang w:eastAsia="hr-HR"/>
              </w:rPr>
              <w:t>GRADSKA KNJIŽNICA</w:t>
            </w:r>
          </w:p>
        </w:tc>
        <w:tc>
          <w:tcPr>
            <w:tcW w:w="1135" w:type="dxa"/>
            <w:tcBorders>
              <w:top w:val="nil"/>
              <w:left w:val="nil"/>
              <w:bottom w:val="nil"/>
              <w:right w:val="nil"/>
            </w:tcBorders>
            <w:shd w:val="clear" w:color="000000" w:fill="D9D9D9"/>
            <w:noWrap/>
            <w:vAlign w:val="center"/>
            <w:hideMark/>
          </w:tcPr>
          <w:p w14:paraId="490FA1A3" w14:textId="77777777" w:rsidR="00E71D1B" w:rsidRPr="00E71D1B" w:rsidRDefault="00E71D1B" w:rsidP="00E71D1B">
            <w:pPr>
              <w:spacing w:after="0" w:line="240" w:lineRule="auto"/>
              <w:jc w:val="right"/>
              <w:rPr>
                <w:rFonts w:ascii="Times New Roman" w:eastAsia="Times New Roman" w:hAnsi="Times New Roman" w:cs="Times New Roman"/>
                <w:color w:val="000000"/>
                <w:sz w:val="17"/>
                <w:szCs w:val="17"/>
                <w:lang w:eastAsia="hr-HR"/>
              </w:rPr>
            </w:pPr>
            <w:r w:rsidRPr="00E71D1B">
              <w:rPr>
                <w:rFonts w:ascii="Times New Roman" w:eastAsia="Times New Roman" w:hAnsi="Times New Roman" w:cs="Times New Roman"/>
                <w:color w:val="000000"/>
                <w:sz w:val="17"/>
                <w:szCs w:val="17"/>
                <w:lang w:eastAsia="hr-HR"/>
              </w:rPr>
              <w:t>93.960,30</w:t>
            </w:r>
          </w:p>
        </w:tc>
        <w:tc>
          <w:tcPr>
            <w:tcW w:w="1134" w:type="dxa"/>
            <w:tcBorders>
              <w:top w:val="nil"/>
              <w:left w:val="nil"/>
              <w:bottom w:val="nil"/>
              <w:right w:val="nil"/>
            </w:tcBorders>
            <w:shd w:val="clear" w:color="000000" w:fill="D9D9D9"/>
            <w:noWrap/>
            <w:vAlign w:val="center"/>
            <w:hideMark/>
          </w:tcPr>
          <w:p w14:paraId="77B8BECE" w14:textId="77777777" w:rsidR="00E71D1B" w:rsidRPr="00E71D1B" w:rsidRDefault="00E71D1B" w:rsidP="00E71D1B">
            <w:pPr>
              <w:spacing w:after="0" w:line="240" w:lineRule="auto"/>
              <w:jc w:val="right"/>
              <w:rPr>
                <w:rFonts w:ascii="Times New Roman" w:eastAsia="Times New Roman" w:hAnsi="Times New Roman" w:cs="Times New Roman"/>
                <w:color w:val="000000"/>
                <w:sz w:val="17"/>
                <w:szCs w:val="17"/>
                <w:lang w:eastAsia="hr-HR"/>
              </w:rPr>
            </w:pPr>
            <w:r w:rsidRPr="00E71D1B">
              <w:rPr>
                <w:rFonts w:ascii="Times New Roman" w:eastAsia="Times New Roman" w:hAnsi="Times New Roman" w:cs="Times New Roman"/>
                <w:color w:val="000000"/>
                <w:sz w:val="17"/>
                <w:szCs w:val="17"/>
                <w:lang w:eastAsia="hr-HR"/>
              </w:rPr>
              <w:t>105.344,50</w:t>
            </w:r>
          </w:p>
        </w:tc>
        <w:tc>
          <w:tcPr>
            <w:tcW w:w="1134" w:type="dxa"/>
            <w:tcBorders>
              <w:top w:val="nil"/>
              <w:left w:val="nil"/>
              <w:bottom w:val="nil"/>
              <w:right w:val="nil"/>
            </w:tcBorders>
            <w:shd w:val="clear" w:color="000000" w:fill="D9D9D9"/>
            <w:noWrap/>
            <w:vAlign w:val="center"/>
            <w:hideMark/>
          </w:tcPr>
          <w:p w14:paraId="057CE7D1" w14:textId="77777777" w:rsidR="00E71D1B" w:rsidRPr="00E71D1B" w:rsidRDefault="00E71D1B" w:rsidP="00E71D1B">
            <w:pPr>
              <w:spacing w:after="0" w:line="240" w:lineRule="auto"/>
              <w:jc w:val="right"/>
              <w:rPr>
                <w:rFonts w:ascii="Times New Roman" w:eastAsia="Times New Roman" w:hAnsi="Times New Roman" w:cs="Times New Roman"/>
                <w:color w:val="000000"/>
                <w:sz w:val="17"/>
                <w:szCs w:val="17"/>
                <w:lang w:eastAsia="hr-HR"/>
              </w:rPr>
            </w:pPr>
            <w:r w:rsidRPr="00E71D1B">
              <w:rPr>
                <w:rFonts w:ascii="Times New Roman" w:eastAsia="Times New Roman" w:hAnsi="Times New Roman" w:cs="Times New Roman"/>
                <w:color w:val="000000"/>
                <w:sz w:val="17"/>
                <w:szCs w:val="17"/>
                <w:lang w:eastAsia="hr-HR"/>
              </w:rPr>
              <w:t>107.727,48</w:t>
            </w:r>
          </w:p>
        </w:tc>
        <w:tc>
          <w:tcPr>
            <w:tcW w:w="1134" w:type="dxa"/>
            <w:tcBorders>
              <w:top w:val="nil"/>
              <w:left w:val="nil"/>
              <w:bottom w:val="nil"/>
              <w:right w:val="nil"/>
            </w:tcBorders>
            <w:shd w:val="clear" w:color="000000" w:fill="D9D9D9"/>
            <w:noWrap/>
            <w:vAlign w:val="center"/>
            <w:hideMark/>
          </w:tcPr>
          <w:p w14:paraId="23D5DD86" w14:textId="77777777" w:rsidR="00E71D1B" w:rsidRPr="00E71D1B" w:rsidRDefault="00E71D1B" w:rsidP="00E71D1B">
            <w:pPr>
              <w:spacing w:after="0" w:line="240" w:lineRule="auto"/>
              <w:jc w:val="right"/>
              <w:rPr>
                <w:rFonts w:ascii="Times New Roman" w:eastAsia="Times New Roman" w:hAnsi="Times New Roman" w:cs="Times New Roman"/>
                <w:color w:val="000000"/>
                <w:sz w:val="17"/>
                <w:szCs w:val="17"/>
                <w:lang w:eastAsia="hr-HR"/>
              </w:rPr>
            </w:pPr>
            <w:r w:rsidRPr="00E71D1B">
              <w:rPr>
                <w:rFonts w:ascii="Times New Roman" w:eastAsia="Times New Roman" w:hAnsi="Times New Roman" w:cs="Times New Roman"/>
                <w:color w:val="000000"/>
                <w:sz w:val="17"/>
                <w:szCs w:val="17"/>
                <w:lang w:eastAsia="hr-HR"/>
              </w:rPr>
              <w:t>71.754,76</w:t>
            </w:r>
          </w:p>
        </w:tc>
        <w:tc>
          <w:tcPr>
            <w:tcW w:w="1134" w:type="dxa"/>
            <w:tcBorders>
              <w:top w:val="nil"/>
              <w:left w:val="nil"/>
              <w:bottom w:val="nil"/>
              <w:right w:val="nil"/>
            </w:tcBorders>
            <w:shd w:val="clear" w:color="000000" w:fill="D9D9D9"/>
            <w:noWrap/>
            <w:vAlign w:val="center"/>
            <w:hideMark/>
          </w:tcPr>
          <w:p w14:paraId="5EA011AE" w14:textId="77777777" w:rsidR="00E71D1B" w:rsidRPr="00E71D1B" w:rsidRDefault="00E71D1B" w:rsidP="00E71D1B">
            <w:pPr>
              <w:spacing w:after="0" w:line="240" w:lineRule="auto"/>
              <w:jc w:val="right"/>
              <w:rPr>
                <w:rFonts w:ascii="Times New Roman" w:eastAsia="Times New Roman" w:hAnsi="Times New Roman" w:cs="Times New Roman"/>
                <w:color w:val="000000"/>
                <w:sz w:val="17"/>
                <w:szCs w:val="17"/>
                <w:lang w:eastAsia="hr-HR"/>
              </w:rPr>
            </w:pPr>
            <w:r w:rsidRPr="00E71D1B">
              <w:rPr>
                <w:rFonts w:ascii="Times New Roman" w:eastAsia="Times New Roman" w:hAnsi="Times New Roman" w:cs="Times New Roman"/>
                <w:color w:val="000000"/>
                <w:sz w:val="17"/>
                <w:szCs w:val="17"/>
                <w:lang w:eastAsia="hr-HR"/>
              </w:rPr>
              <w:t>81.940,78</w:t>
            </w:r>
          </w:p>
        </w:tc>
        <w:tc>
          <w:tcPr>
            <w:tcW w:w="1134" w:type="dxa"/>
            <w:tcBorders>
              <w:top w:val="nil"/>
              <w:left w:val="nil"/>
              <w:bottom w:val="nil"/>
              <w:right w:val="nil"/>
            </w:tcBorders>
            <w:shd w:val="clear" w:color="000000" w:fill="D9D9D9"/>
            <w:noWrap/>
            <w:vAlign w:val="center"/>
            <w:hideMark/>
          </w:tcPr>
          <w:p w14:paraId="3DD31C4C" w14:textId="77777777" w:rsidR="00E71D1B" w:rsidRPr="00E71D1B" w:rsidRDefault="00E71D1B" w:rsidP="00E71D1B">
            <w:pPr>
              <w:spacing w:after="0" w:line="240" w:lineRule="auto"/>
              <w:jc w:val="right"/>
              <w:rPr>
                <w:rFonts w:ascii="Times New Roman" w:eastAsia="Times New Roman" w:hAnsi="Times New Roman" w:cs="Times New Roman"/>
                <w:color w:val="000000"/>
                <w:sz w:val="17"/>
                <w:szCs w:val="17"/>
                <w:lang w:eastAsia="hr-HR"/>
              </w:rPr>
            </w:pPr>
            <w:r w:rsidRPr="00E71D1B">
              <w:rPr>
                <w:rFonts w:ascii="Times New Roman" w:eastAsia="Times New Roman" w:hAnsi="Times New Roman" w:cs="Times New Roman"/>
                <w:color w:val="000000"/>
                <w:sz w:val="17"/>
                <w:szCs w:val="17"/>
                <w:lang w:eastAsia="hr-HR"/>
              </w:rPr>
              <w:t>88.637,73</w:t>
            </w:r>
          </w:p>
        </w:tc>
        <w:tc>
          <w:tcPr>
            <w:tcW w:w="1134" w:type="dxa"/>
            <w:gridSpan w:val="2"/>
            <w:tcBorders>
              <w:top w:val="nil"/>
              <w:left w:val="nil"/>
              <w:bottom w:val="nil"/>
              <w:right w:val="nil"/>
            </w:tcBorders>
            <w:shd w:val="clear" w:color="000000" w:fill="D9D9D9"/>
            <w:noWrap/>
            <w:vAlign w:val="center"/>
            <w:hideMark/>
          </w:tcPr>
          <w:p w14:paraId="66F17283" w14:textId="77777777" w:rsidR="00E71D1B" w:rsidRPr="00E71D1B" w:rsidRDefault="00E71D1B" w:rsidP="00E71D1B">
            <w:pPr>
              <w:spacing w:after="0" w:line="240" w:lineRule="auto"/>
              <w:jc w:val="center"/>
              <w:rPr>
                <w:rFonts w:ascii="Times New Roman" w:eastAsia="Times New Roman" w:hAnsi="Times New Roman" w:cs="Times New Roman"/>
                <w:color w:val="000000"/>
                <w:sz w:val="17"/>
                <w:szCs w:val="17"/>
                <w:lang w:eastAsia="hr-HR"/>
              </w:rPr>
            </w:pPr>
            <w:r w:rsidRPr="00E71D1B">
              <w:rPr>
                <w:rFonts w:ascii="Times New Roman" w:eastAsia="Times New Roman" w:hAnsi="Times New Roman" w:cs="Times New Roman"/>
                <w:color w:val="000000"/>
                <w:sz w:val="17"/>
                <w:szCs w:val="17"/>
                <w:lang w:eastAsia="hr-HR"/>
              </w:rPr>
              <w:t>94.585,05</w:t>
            </w:r>
          </w:p>
        </w:tc>
        <w:tc>
          <w:tcPr>
            <w:tcW w:w="1134" w:type="dxa"/>
            <w:tcBorders>
              <w:top w:val="nil"/>
              <w:left w:val="nil"/>
              <w:bottom w:val="nil"/>
              <w:right w:val="nil"/>
            </w:tcBorders>
            <w:shd w:val="clear" w:color="000000" w:fill="D9D9D9"/>
            <w:noWrap/>
            <w:vAlign w:val="center"/>
            <w:hideMark/>
          </w:tcPr>
          <w:p w14:paraId="57C302CD" w14:textId="77777777" w:rsidR="00E71D1B" w:rsidRPr="00E71D1B" w:rsidRDefault="00E71D1B" w:rsidP="00E71D1B">
            <w:pPr>
              <w:spacing w:after="0" w:line="240" w:lineRule="auto"/>
              <w:jc w:val="right"/>
              <w:rPr>
                <w:rFonts w:ascii="Times New Roman" w:eastAsia="Times New Roman" w:hAnsi="Times New Roman" w:cs="Times New Roman"/>
                <w:color w:val="000000"/>
                <w:sz w:val="17"/>
                <w:szCs w:val="17"/>
                <w:lang w:eastAsia="hr-HR"/>
              </w:rPr>
            </w:pPr>
            <w:r w:rsidRPr="00E71D1B">
              <w:rPr>
                <w:rFonts w:ascii="Times New Roman" w:eastAsia="Times New Roman" w:hAnsi="Times New Roman" w:cs="Times New Roman"/>
                <w:color w:val="000000"/>
                <w:sz w:val="17"/>
                <w:szCs w:val="17"/>
                <w:lang w:eastAsia="hr-HR"/>
              </w:rPr>
              <w:t>55.854,48</w:t>
            </w:r>
          </w:p>
        </w:tc>
      </w:tr>
      <w:tr w:rsidR="00E71D1B" w:rsidRPr="006A18DE" w14:paraId="0F086A83" w14:textId="77777777" w:rsidTr="006A18DE">
        <w:trPr>
          <w:trHeight w:val="238"/>
        </w:trPr>
        <w:tc>
          <w:tcPr>
            <w:tcW w:w="1417" w:type="dxa"/>
            <w:tcBorders>
              <w:top w:val="nil"/>
              <w:left w:val="nil"/>
              <w:bottom w:val="nil"/>
              <w:right w:val="nil"/>
            </w:tcBorders>
            <w:noWrap/>
            <w:vAlign w:val="center"/>
            <w:hideMark/>
          </w:tcPr>
          <w:p w14:paraId="50210B61" w14:textId="77777777" w:rsidR="00E71D1B" w:rsidRPr="00E71D1B" w:rsidRDefault="00E71D1B" w:rsidP="00E71D1B">
            <w:pPr>
              <w:spacing w:after="0" w:line="240" w:lineRule="auto"/>
              <w:jc w:val="right"/>
              <w:rPr>
                <w:rFonts w:ascii="Times New Roman" w:eastAsia="Times New Roman" w:hAnsi="Times New Roman" w:cs="Times New Roman"/>
                <w:color w:val="000000"/>
                <w:sz w:val="17"/>
                <w:szCs w:val="17"/>
                <w:lang w:eastAsia="hr-HR"/>
              </w:rPr>
            </w:pPr>
          </w:p>
        </w:tc>
        <w:tc>
          <w:tcPr>
            <w:tcW w:w="1135" w:type="dxa"/>
            <w:tcBorders>
              <w:top w:val="nil"/>
              <w:left w:val="nil"/>
              <w:bottom w:val="nil"/>
              <w:right w:val="nil"/>
            </w:tcBorders>
            <w:noWrap/>
            <w:vAlign w:val="bottom"/>
            <w:hideMark/>
          </w:tcPr>
          <w:p w14:paraId="1EBE764F" w14:textId="77777777" w:rsidR="00E71D1B" w:rsidRPr="00E71D1B" w:rsidRDefault="00E71D1B" w:rsidP="00E71D1B">
            <w:pPr>
              <w:spacing w:after="0" w:line="240" w:lineRule="auto"/>
              <w:rPr>
                <w:rFonts w:ascii="Times New Roman" w:eastAsia="Times New Roman" w:hAnsi="Times New Roman" w:cs="Times New Roman"/>
                <w:sz w:val="17"/>
                <w:szCs w:val="17"/>
                <w:lang w:eastAsia="hr-HR"/>
              </w:rPr>
            </w:pPr>
          </w:p>
        </w:tc>
        <w:tc>
          <w:tcPr>
            <w:tcW w:w="1134" w:type="dxa"/>
            <w:tcBorders>
              <w:top w:val="nil"/>
              <w:left w:val="nil"/>
              <w:bottom w:val="nil"/>
              <w:right w:val="nil"/>
            </w:tcBorders>
            <w:noWrap/>
            <w:vAlign w:val="bottom"/>
            <w:hideMark/>
          </w:tcPr>
          <w:p w14:paraId="0BCD8806" w14:textId="77777777" w:rsidR="00E71D1B" w:rsidRPr="00E71D1B" w:rsidRDefault="00E71D1B" w:rsidP="00E71D1B">
            <w:pPr>
              <w:spacing w:after="0" w:line="240" w:lineRule="auto"/>
              <w:rPr>
                <w:rFonts w:ascii="Times New Roman" w:eastAsia="Times New Roman" w:hAnsi="Times New Roman" w:cs="Times New Roman"/>
                <w:sz w:val="17"/>
                <w:szCs w:val="17"/>
                <w:lang w:eastAsia="hr-HR"/>
              </w:rPr>
            </w:pPr>
          </w:p>
        </w:tc>
        <w:tc>
          <w:tcPr>
            <w:tcW w:w="1134" w:type="dxa"/>
            <w:tcBorders>
              <w:top w:val="nil"/>
              <w:left w:val="nil"/>
              <w:bottom w:val="nil"/>
              <w:right w:val="nil"/>
            </w:tcBorders>
            <w:noWrap/>
            <w:vAlign w:val="bottom"/>
            <w:hideMark/>
          </w:tcPr>
          <w:p w14:paraId="66E8010E" w14:textId="77777777" w:rsidR="00E71D1B" w:rsidRPr="00E71D1B" w:rsidRDefault="00E71D1B" w:rsidP="00E71D1B">
            <w:pPr>
              <w:spacing w:after="0" w:line="240" w:lineRule="auto"/>
              <w:rPr>
                <w:rFonts w:ascii="Times New Roman" w:eastAsia="Times New Roman" w:hAnsi="Times New Roman" w:cs="Times New Roman"/>
                <w:sz w:val="17"/>
                <w:szCs w:val="17"/>
                <w:lang w:eastAsia="hr-HR"/>
              </w:rPr>
            </w:pPr>
          </w:p>
        </w:tc>
        <w:tc>
          <w:tcPr>
            <w:tcW w:w="1134" w:type="dxa"/>
            <w:tcBorders>
              <w:top w:val="nil"/>
              <w:left w:val="nil"/>
              <w:bottom w:val="nil"/>
              <w:right w:val="nil"/>
            </w:tcBorders>
            <w:noWrap/>
            <w:vAlign w:val="bottom"/>
            <w:hideMark/>
          </w:tcPr>
          <w:p w14:paraId="6D7D5CBC" w14:textId="77777777" w:rsidR="00E71D1B" w:rsidRPr="00E71D1B" w:rsidRDefault="00E71D1B" w:rsidP="00E71D1B">
            <w:pPr>
              <w:spacing w:after="0" w:line="240" w:lineRule="auto"/>
              <w:rPr>
                <w:rFonts w:ascii="Times New Roman" w:eastAsia="Times New Roman" w:hAnsi="Times New Roman" w:cs="Times New Roman"/>
                <w:sz w:val="17"/>
                <w:szCs w:val="17"/>
                <w:lang w:eastAsia="hr-HR"/>
              </w:rPr>
            </w:pPr>
          </w:p>
        </w:tc>
        <w:tc>
          <w:tcPr>
            <w:tcW w:w="1134" w:type="dxa"/>
            <w:tcBorders>
              <w:top w:val="nil"/>
              <w:left w:val="nil"/>
              <w:bottom w:val="nil"/>
              <w:right w:val="nil"/>
            </w:tcBorders>
            <w:noWrap/>
            <w:vAlign w:val="bottom"/>
            <w:hideMark/>
          </w:tcPr>
          <w:p w14:paraId="7D5B92A7" w14:textId="77777777" w:rsidR="00E71D1B" w:rsidRPr="00E71D1B" w:rsidRDefault="00E71D1B" w:rsidP="00E71D1B">
            <w:pPr>
              <w:spacing w:after="0" w:line="240" w:lineRule="auto"/>
              <w:rPr>
                <w:rFonts w:ascii="Times New Roman" w:eastAsia="Times New Roman" w:hAnsi="Times New Roman" w:cs="Times New Roman"/>
                <w:sz w:val="17"/>
                <w:szCs w:val="17"/>
                <w:lang w:eastAsia="hr-HR"/>
              </w:rPr>
            </w:pPr>
          </w:p>
        </w:tc>
        <w:tc>
          <w:tcPr>
            <w:tcW w:w="1134" w:type="dxa"/>
            <w:tcBorders>
              <w:top w:val="nil"/>
              <w:left w:val="nil"/>
              <w:bottom w:val="nil"/>
              <w:right w:val="nil"/>
            </w:tcBorders>
            <w:noWrap/>
            <w:vAlign w:val="bottom"/>
            <w:hideMark/>
          </w:tcPr>
          <w:p w14:paraId="3D160256" w14:textId="77777777" w:rsidR="00E71D1B" w:rsidRPr="00E71D1B" w:rsidRDefault="00E71D1B" w:rsidP="00E71D1B">
            <w:pPr>
              <w:spacing w:after="0" w:line="240" w:lineRule="auto"/>
              <w:rPr>
                <w:rFonts w:ascii="Times New Roman" w:eastAsia="Times New Roman" w:hAnsi="Times New Roman" w:cs="Times New Roman"/>
                <w:sz w:val="17"/>
                <w:szCs w:val="17"/>
                <w:lang w:eastAsia="hr-HR"/>
              </w:rPr>
            </w:pPr>
          </w:p>
        </w:tc>
        <w:tc>
          <w:tcPr>
            <w:tcW w:w="1134" w:type="dxa"/>
            <w:gridSpan w:val="2"/>
            <w:tcBorders>
              <w:top w:val="nil"/>
              <w:left w:val="nil"/>
              <w:bottom w:val="nil"/>
              <w:right w:val="nil"/>
            </w:tcBorders>
            <w:noWrap/>
            <w:vAlign w:val="center"/>
            <w:hideMark/>
          </w:tcPr>
          <w:p w14:paraId="106465DA" w14:textId="77777777" w:rsidR="00E71D1B" w:rsidRPr="00E71D1B" w:rsidRDefault="00E71D1B" w:rsidP="00E71D1B">
            <w:pPr>
              <w:spacing w:after="0" w:line="240" w:lineRule="auto"/>
              <w:rPr>
                <w:rFonts w:ascii="Times New Roman" w:eastAsia="Times New Roman" w:hAnsi="Times New Roman" w:cs="Times New Roman"/>
                <w:sz w:val="17"/>
                <w:szCs w:val="17"/>
                <w:lang w:eastAsia="hr-HR"/>
              </w:rPr>
            </w:pPr>
          </w:p>
        </w:tc>
        <w:tc>
          <w:tcPr>
            <w:tcW w:w="1134" w:type="dxa"/>
            <w:tcBorders>
              <w:top w:val="nil"/>
              <w:left w:val="nil"/>
              <w:bottom w:val="nil"/>
              <w:right w:val="nil"/>
            </w:tcBorders>
            <w:noWrap/>
            <w:vAlign w:val="center"/>
            <w:hideMark/>
          </w:tcPr>
          <w:p w14:paraId="76A4100B" w14:textId="77777777" w:rsidR="00E71D1B" w:rsidRPr="00E71D1B" w:rsidRDefault="00E71D1B" w:rsidP="00E71D1B">
            <w:pPr>
              <w:spacing w:after="0" w:line="240" w:lineRule="auto"/>
              <w:jc w:val="center"/>
              <w:rPr>
                <w:rFonts w:ascii="Times New Roman" w:eastAsia="Times New Roman" w:hAnsi="Times New Roman" w:cs="Times New Roman"/>
                <w:sz w:val="17"/>
                <w:szCs w:val="17"/>
                <w:lang w:eastAsia="hr-HR"/>
              </w:rPr>
            </w:pPr>
          </w:p>
        </w:tc>
      </w:tr>
      <w:tr w:rsidR="00E71D1B" w:rsidRPr="006A18DE" w14:paraId="79C895A3" w14:textId="77777777" w:rsidTr="006A18DE">
        <w:trPr>
          <w:trHeight w:val="477"/>
        </w:trPr>
        <w:tc>
          <w:tcPr>
            <w:tcW w:w="1417" w:type="dxa"/>
            <w:tcBorders>
              <w:top w:val="nil"/>
              <w:left w:val="nil"/>
              <w:bottom w:val="nil"/>
              <w:right w:val="nil"/>
            </w:tcBorders>
            <w:shd w:val="clear" w:color="000000" w:fill="D9D9D9"/>
            <w:vAlign w:val="center"/>
            <w:hideMark/>
          </w:tcPr>
          <w:p w14:paraId="50EAE873" w14:textId="77777777" w:rsidR="00E71D1B" w:rsidRPr="00E71D1B" w:rsidRDefault="00E71D1B" w:rsidP="00E71D1B">
            <w:pPr>
              <w:spacing w:after="0" w:line="240" w:lineRule="auto"/>
              <w:rPr>
                <w:rFonts w:ascii="Times New Roman" w:eastAsia="Times New Roman" w:hAnsi="Times New Roman" w:cs="Times New Roman"/>
                <w:color w:val="000000"/>
                <w:sz w:val="17"/>
                <w:szCs w:val="17"/>
                <w:lang w:eastAsia="hr-HR"/>
              </w:rPr>
            </w:pPr>
            <w:r w:rsidRPr="00E71D1B">
              <w:rPr>
                <w:rFonts w:ascii="Times New Roman" w:eastAsia="Times New Roman" w:hAnsi="Times New Roman" w:cs="Times New Roman"/>
                <w:color w:val="000000"/>
                <w:sz w:val="17"/>
                <w:szCs w:val="17"/>
                <w:lang w:eastAsia="hr-HR"/>
              </w:rPr>
              <w:t>USTANOVA ZA KULTURU I SPORT</w:t>
            </w:r>
          </w:p>
        </w:tc>
        <w:tc>
          <w:tcPr>
            <w:tcW w:w="1135" w:type="dxa"/>
            <w:tcBorders>
              <w:top w:val="nil"/>
              <w:left w:val="nil"/>
              <w:bottom w:val="nil"/>
              <w:right w:val="nil"/>
            </w:tcBorders>
            <w:shd w:val="clear" w:color="000000" w:fill="D9D9D9"/>
            <w:noWrap/>
            <w:vAlign w:val="center"/>
            <w:hideMark/>
          </w:tcPr>
          <w:p w14:paraId="5EE45AD8" w14:textId="77777777" w:rsidR="00E71D1B" w:rsidRPr="00E71D1B" w:rsidRDefault="00E71D1B" w:rsidP="00E71D1B">
            <w:pPr>
              <w:spacing w:after="0" w:line="240" w:lineRule="auto"/>
              <w:jc w:val="right"/>
              <w:rPr>
                <w:rFonts w:ascii="Times New Roman" w:eastAsia="Times New Roman" w:hAnsi="Times New Roman" w:cs="Times New Roman"/>
                <w:color w:val="000000"/>
                <w:sz w:val="17"/>
                <w:szCs w:val="17"/>
                <w:lang w:eastAsia="hr-HR"/>
              </w:rPr>
            </w:pPr>
            <w:r w:rsidRPr="00E71D1B">
              <w:rPr>
                <w:rFonts w:ascii="Times New Roman" w:eastAsia="Times New Roman" w:hAnsi="Times New Roman" w:cs="Times New Roman"/>
                <w:color w:val="000000"/>
                <w:sz w:val="17"/>
                <w:szCs w:val="17"/>
                <w:lang w:eastAsia="hr-HR"/>
              </w:rPr>
              <w:t>297.507,05</w:t>
            </w:r>
          </w:p>
        </w:tc>
        <w:tc>
          <w:tcPr>
            <w:tcW w:w="1134" w:type="dxa"/>
            <w:tcBorders>
              <w:top w:val="nil"/>
              <w:left w:val="nil"/>
              <w:bottom w:val="nil"/>
              <w:right w:val="nil"/>
            </w:tcBorders>
            <w:shd w:val="clear" w:color="000000" w:fill="D9D9D9"/>
            <w:noWrap/>
            <w:vAlign w:val="center"/>
            <w:hideMark/>
          </w:tcPr>
          <w:p w14:paraId="797DECDA" w14:textId="77777777" w:rsidR="00E71D1B" w:rsidRPr="00E71D1B" w:rsidRDefault="00E71D1B" w:rsidP="00E71D1B">
            <w:pPr>
              <w:spacing w:after="0" w:line="240" w:lineRule="auto"/>
              <w:jc w:val="right"/>
              <w:rPr>
                <w:rFonts w:ascii="Times New Roman" w:eastAsia="Times New Roman" w:hAnsi="Times New Roman" w:cs="Times New Roman"/>
                <w:color w:val="000000"/>
                <w:sz w:val="17"/>
                <w:szCs w:val="17"/>
                <w:lang w:eastAsia="hr-HR"/>
              </w:rPr>
            </w:pPr>
            <w:r w:rsidRPr="00E71D1B">
              <w:rPr>
                <w:rFonts w:ascii="Times New Roman" w:eastAsia="Times New Roman" w:hAnsi="Times New Roman" w:cs="Times New Roman"/>
                <w:color w:val="000000"/>
                <w:sz w:val="17"/>
                <w:szCs w:val="17"/>
                <w:lang w:eastAsia="hr-HR"/>
              </w:rPr>
              <w:t>408.135,50</w:t>
            </w:r>
          </w:p>
        </w:tc>
        <w:tc>
          <w:tcPr>
            <w:tcW w:w="1134" w:type="dxa"/>
            <w:tcBorders>
              <w:top w:val="nil"/>
              <w:left w:val="nil"/>
              <w:bottom w:val="nil"/>
              <w:right w:val="nil"/>
            </w:tcBorders>
            <w:shd w:val="clear" w:color="000000" w:fill="D9D9D9"/>
            <w:noWrap/>
            <w:vAlign w:val="center"/>
            <w:hideMark/>
          </w:tcPr>
          <w:p w14:paraId="6EF465F9" w14:textId="77777777" w:rsidR="00E71D1B" w:rsidRPr="00E71D1B" w:rsidRDefault="00E71D1B" w:rsidP="00E71D1B">
            <w:pPr>
              <w:spacing w:after="0" w:line="240" w:lineRule="auto"/>
              <w:jc w:val="right"/>
              <w:rPr>
                <w:rFonts w:ascii="Times New Roman" w:eastAsia="Times New Roman" w:hAnsi="Times New Roman" w:cs="Times New Roman"/>
                <w:color w:val="000000"/>
                <w:sz w:val="17"/>
                <w:szCs w:val="17"/>
                <w:lang w:eastAsia="hr-HR"/>
              </w:rPr>
            </w:pPr>
            <w:r w:rsidRPr="00E71D1B">
              <w:rPr>
                <w:rFonts w:ascii="Times New Roman" w:eastAsia="Times New Roman" w:hAnsi="Times New Roman" w:cs="Times New Roman"/>
                <w:color w:val="000000"/>
                <w:sz w:val="17"/>
                <w:szCs w:val="17"/>
                <w:lang w:eastAsia="hr-HR"/>
              </w:rPr>
              <w:t>412.837,07</w:t>
            </w:r>
          </w:p>
        </w:tc>
        <w:tc>
          <w:tcPr>
            <w:tcW w:w="1134" w:type="dxa"/>
            <w:tcBorders>
              <w:top w:val="nil"/>
              <w:left w:val="nil"/>
              <w:bottom w:val="nil"/>
              <w:right w:val="nil"/>
            </w:tcBorders>
            <w:shd w:val="clear" w:color="000000" w:fill="D9D9D9"/>
            <w:noWrap/>
            <w:vAlign w:val="center"/>
            <w:hideMark/>
          </w:tcPr>
          <w:p w14:paraId="30F8E82F" w14:textId="77777777" w:rsidR="00E71D1B" w:rsidRPr="00E71D1B" w:rsidRDefault="00E71D1B" w:rsidP="00E71D1B">
            <w:pPr>
              <w:spacing w:after="0" w:line="240" w:lineRule="auto"/>
              <w:jc w:val="right"/>
              <w:rPr>
                <w:rFonts w:ascii="Times New Roman" w:eastAsia="Times New Roman" w:hAnsi="Times New Roman" w:cs="Times New Roman"/>
                <w:color w:val="000000"/>
                <w:sz w:val="17"/>
                <w:szCs w:val="17"/>
                <w:lang w:eastAsia="hr-HR"/>
              </w:rPr>
            </w:pPr>
            <w:r w:rsidRPr="00E71D1B">
              <w:rPr>
                <w:rFonts w:ascii="Times New Roman" w:eastAsia="Times New Roman" w:hAnsi="Times New Roman" w:cs="Times New Roman"/>
                <w:color w:val="000000"/>
                <w:sz w:val="17"/>
                <w:szCs w:val="17"/>
                <w:lang w:eastAsia="hr-HR"/>
              </w:rPr>
              <w:t>425.788,22</w:t>
            </w:r>
          </w:p>
        </w:tc>
        <w:tc>
          <w:tcPr>
            <w:tcW w:w="1134" w:type="dxa"/>
            <w:tcBorders>
              <w:top w:val="nil"/>
              <w:left w:val="nil"/>
              <w:bottom w:val="nil"/>
              <w:right w:val="nil"/>
            </w:tcBorders>
            <w:shd w:val="clear" w:color="000000" w:fill="D9D9D9"/>
            <w:noWrap/>
            <w:vAlign w:val="center"/>
            <w:hideMark/>
          </w:tcPr>
          <w:p w14:paraId="57F02E1C" w14:textId="77777777" w:rsidR="00E71D1B" w:rsidRPr="00E71D1B" w:rsidRDefault="00E71D1B" w:rsidP="00E71D1B">
            <w:pPr>
              <w:spacing w:after="0" w:line="240" w:lineRule="auto"/>
              <w:jc w:val="right"/>
              <w:rPr>
                <w:rFonts w:ascii="Times New Roman" w:eastAsia="Times New Roman" w:hAnsi="Times New Roman" w:cs="Times New Roman"/>
                <w:color w:val="000000"/>
                <w:sz w:val="17"/>
                <w:szCs w:val="17"/>
                <w:lang w:eastAsia="hr-HR"/>
              </w:rPr>
            </w:pPr>
            <w:r w:rsidRPr="00E71D1B">
              <w:rPr>
                <w:rFonts w:ascii="Times New Roman" w:eastAsia="Times New Roman" w:hAnsi="Times New Roman" w:cs="Times New Roman"/>
                <w:color w:val="000000"/>
                <w:sz w:val="17"/>
                <w:szCs w:val="17"/>
                <w:lang w:eastAsia="hr-HR"/>
              </w:rPr>
              <w:t>434.924,50</w:t>
            </w:r>
          </w:p>
        </w:tc>
        <w:tc>
          <w:tcPr>
            <w:tcW w:w="1134" w:type="dxa"/>
            <w:tcBorders>
              <w:top w:val="nil"/>
              <w:left w:val="nil"/>
              <w:bottom w:val="nil"/>
              <w:right w:val="nil"/>
            </w:tcBorders>
            <w:shd w:val="clear" w:color="000000" w:fill="D9D9D9"/>
            <w:noWrap/>
            <w:vAlign w:val="center"/>
            <w:hideMark/>
          </w:tcPr>
          <w:p w14:paraId="3425DC9D" w14:textId="77777777" w:rsidR="00E71D1B" w:rsidRPr="00E71D1B" w:rsidRDefault="00E71D1B" w:rsidP="00E71D1B">
            <w:pPr>
              <w:spacing w:after="0" w:line="240" w:lineRule="auto"/>
              <w:jc w:val="right"/>
              <w:rPr>
                <w:rFonts w:ascii="Times New Roman" w:eastAsia="Times New Roman" w:hAnsi="Times New Roman" w:cs="Times New Roman"/>
                <w:color w:val="000000"/>
                <w:sz w:val="17"/>
                <w:szCs w:val="17"/>
                <w:lang w:eastAsia="hr-HR"/>
              </w:rPr>
            </w:pPr>
            <w:r w:rsidRPr="00E71D1B">
              <w:rPr>
                <w:rFonts w:ascii="Times New Roman" w:eastAsia="Times New Roman" w:hAnsi="Times New Roman" w:cs="Times New Roman"/>
                <w:color w:val="000000"/>
                <w:sz w:val="17"/>
                <w:szCs w:val="17"/>
                <w:lang w:eastAsia="hr-HR"/>
              </w:rPr>
              <w:t>431.030,88</w:t>
            </w:r>
          </w:p>
        </w:tc>
        <w:tc>
          <w:tcPr>
            <w:tcW w:w="1134" w:type="dxa"/>
            <w:gridSpan w:val="2"/>
            <w:tcBorders>
              <w:top w:val="nil"/>
              <w:left w:val="nil"/>
              <w:bottom w:val="nil"/>
              <w:right w:val="nil"/>
            </w:tcBorders>
            <w:shd w:val="clear" w:color="000000" w:fill="D9D9D9"/>
            <w:noWrap/>
            <w:vAlign w:val="center"/>
            <w:hideMark/>
          </w:tcPr>
          <w:p w14:paraId="2B8D30DA" w14:textId="77777777" w:rsidR="00E71D1B" w:rsidRPr="00E71D1B" w:rsidRDefault="00E71D1B" w:rsidP="00E71D1B">
            <w:pPr>
              <w:spacing w:after="0" w:line="240" w:lineRule="auto"/>
              <w:jc w:val="center"/>
              <w:rPr>
                <w:rFonts w:ascii="Times New Roman" w:eastAsia="Times New Roman" w:hAnsi="Times New Roman" w:cs="Times New Roman"/>
                <w:color w:val="000000"/>
                <w:sz w:val="17"/>
                <w:szCs w:val="17"/>
                <w:lang w:eastAsia="hr-HR"/>
              </w:rPr>
            </w:pPr>
            <w:r w:rsidRPr="00E71D1B">
              <w:rPr>
                <w:rFonts w:ascii="Times New Roman" w:eastAsia="Times New Roman" w:hAnsi="Times New Roman" w:cs="Times New Roman"/>
                <w:color w:val="000000"/>
                <w:sz w:val="17"/>
                <w:szCs w:val="17"/>
                <w:lang w:eastAsia="hr-HR"/>
              </w:rPr>
              <w:t>574.129,61</w:t>
            </w:r>
          </w:p>
        </w:tc>
        <w:tc>
          <w:tcPr>
            <w:tcW w:w="1134" w:type="dxa"/>
            <w:tcBorders>
              <w:top w:val="nil"/>
              <w:left w:val="nil"/>
              <w:bottom w:val="nil"/>
              <w:right w:val="nil"/>
            </w:tcBorders>
            <w:shd w:val="clear" w:color="000000" w:fill="D9D9D9"/>
            <w:noWrap/>
            <w:vAlign w:val="center"/>
            <w:hideMark/>
          </w:tcPr>
          <w:p w14:paraId="6297EF6A" w14:textId="77777777" w:rsidR="00E71D1B" w:rsidRPr="00E71D1B" w:rsidRDefault="00E71D1B" w:rsidP="00E71D1B">
            <w:pPr>
              <w:spacing w:after="0" w:line="240" w:lineRule="auto"/>
              <w:jc w:val="right"/>
              <w:rPr>
                <w:rFonts w:ascii="Times New Roman" w:eastAsia="Times New Roman" w:hAnsi="Times New Roman" w:cs="Times New Roman"/>
                <w:color w:val="000000"/>
                <w:sz w:val="17"/>
                <w:szCs w:val="17"/>
                <w:lang w:eastAsia="hr-HR"/>
              </w:rPr>
            </w:pPr>
            <w:r w:rsidRPr="00E71D1B">
              <w:rPr>
                <w:rFonts w:ascii="Times New Roman" w:eastAsia="Times New Roman" w:hAnsi="Times New Roman" w:cs="Times New Roman"/>
                <w:color w:val="000000"/>
                <w:sz w:val="17"/>
                <w:szCs w:val="17"/>
                <w:lang w:eastAsia="hr-HR"/>
              </w:rPr>
              <w:t>303.692,72</w:t>
            </w:r>
          </w:p>
        </w:tc>
      </w:tr>
      <w:tr w:rsidR="00E71D1B" w:rsidRPr="006A18DE" w14:paraId="79629173" w14:textId="77777777" w:rsidTr="006A18DE">
        <w:trPr>
          <w:trHeight w:val="238"/>
        </w:trPr>
        <w:tc>
          <w:tcPr>
            <w:tcW w:w="1417" w:type="dxa"/>
            <w:tcBorders>
              <w:top w:val="nil"/>
              <w:left w:val="nil"/>
              <w:bottom w:val="nil"/>
              <w:right w:val="nil"/>
            </w:tcBorders>
            <w:noWrap/>
            <w:vAlign w:val="center"/>
            <w:hideMark/>
          </w:tcPr>
          <w:p w14:paraId="1F219025" w14:textId="77777777" w:rsidR="00E71D1B" w:rsidRPr="00E71D1B" w:rsidRDefault="00E71D1B" w:rsidP="00E71D1B">
            <w:pPr>
              <w:spacing w:after="0" w:line="240" w:lineRule="auto"/>
              <w:jc w:val="right"/>
              <w:rPr>
                <w:rFonts w:ascii="Times New Roman" w:eastAsia="Times New Roman" w:hAnsi="Times New Roman" w:cs="Times New Roman"/>
                <w:color w:val="000000"/>
                <w:sz w:val="17"/>
                <w:szCs w:val="17"/>
                <w:lang w:eastAsia="hr-HR"/>
              </w:rPr>
            </w:pPr>
          </w:p>
        </w:tc>
        <w:tc>
          <w:tcPr>
            <w:tcW w:w="1135" w:type="dxa"/>
            <w:tcBorders>
              <w:top w:val="nil"/>
              <w:left w:val="nil"/>
              <w:bottom w:val="nil"/>
              <w:right w:val="nil"/>
            </w:tcBorders>
            <w:noWrap/>
            <w:vAlign w:val="bottom"/>
            <w:hideMark/>
          </w:tcPr>
          <w:p w14:paraId="65A38DB7" w14:textId="77777777" w:rsidR="00E71D1B" w:rsidRPr="00E71D1B" w:rsidRDefault="00E71D1B" w:rsidP="00E71D1B">
            <w:pPr>
              <w:spacing w:after="0" w:line="240" w:lineRule="auto"/>
              <w:rPr>
                <w:rFonts w:ascii="Times New Roman" w:eastAsia="Times New Roman" w:hAnsi="Times New Roman" w:cs="Times New Roman"/>
                <w:sz w:val="17"/>
                <w:szCs w:val="17"/>
                <w:lang w:eastAsia="hr-HR"/>
              </w:rPr>
            </w:pPr>
          </w:p>
        </w:tc>
        <w:tc>
          <w:tcPr>
            <w:tcW w:w="1134" w:type="dxa"/>
            <w:tcBorders>
              <w:top w:val="nil"/>
              <w:left w:val="nil"/>
              <w:bottom w:val="nil"/>
              <w:right w:val="nil"/>
            </w:tcBorders>
            <w:noWrap/>
            <w:vAlign w:val="bottom"/>
            <w:hideMark/>
          </w:tcPr>
          <w:p w14:paraId="4E80A11D" w14:textId="77777777" w:rsidR="00E71D1B" w:rsidRPr="00E71D1B" w:rsidRDefault="00E71D1B" w:rsidP="00E71D1B">
            <w:pPr>
              <w:spacing w:after="0" w:line="240" w:lineRule="auto"/>
              <w:rPr>
                <w:rFonts w:ascii="Times New Roman" w:eastAsia="Times New Roman" w:hAnsi="Times New Roman" w:cs="Times New Roman"/>
                <w:sz w:val="17"/>
                <w:szCs w:val="17"/>
                <w:lang w:eastAsia="hr-HR"/>
              </w:rPr>
            </w:pPr>
          </w:p>
        </w:tc>
        <w:tc>
          <w:tcPr>
            <w:tcW w:w="1134" w:type="dxa"/>
            <w:tcBorders>
              <w:top w:val="nil"/>
              <w:left w:val="nil"/>
              <w:bottom w:val="nil"/>
              <w:right w:val="nil"/>
            </w:tcBorders>
            <w:noWrap/>
            <w:vAlign w:val="bottom"/>
            <w:hideMark/>
          </w:tcPr>
          <w:p w14:paraId="37B1A423" w14:textId="77777777" w:rsidR="00E71D1B" w:rsidRPr="00E71D1B" w:rsidRDefault="00E71D1B" w:rsidP="00E71D1B">
            <w:pPr>
              <w:spacing w:after="0" w:line="240" w:lineRule="auto"/>
              <w:rPr>
                <w:rFonts w:ascii="Times New Roman" w:eastAsia="Times New Roman" w:hAnsi="Times New Roman" w:cs="Times New Roman"/>
                <w:sz w:val="17"/>
                <w:szCs w:val="17"/>
                <w:lang w:eastAsia="hr-HR"/>
              </w:rPr>
            </w:pPr>
          </w:p>
        </w:tc>
        <w:tc>
          <w:tcPr>
            <w:tcW w:w="1134" w:type="dxa"/>
            <w:tcBorders>
              <w:top w:val="nil"/>
              <w:left w:val="nil"/>
              <w:bottom w:val="nil"/>
              <w:right w:val="nil"/>
            </w:tcBorders>
            <w:noWrap/>
            <w:vAlign w:val="bottom"/>
            <w:hideMark/>
          </w:tcPr>
          <w:p w14:paraId="34F29AF2" w14:textId="77777777" w:rsidR="00E71D1B" w:rsidRPr="00E71D1B" w:rsidRDefault="00E71D1B" w:rsidP="00E71D1B">
            <w:pPr>
              <w:spacing w:after="0" w:line="240" w:lineRule="auto"/>
              <w:rPr>
                <w:rFonts w:ascii="Times New Roman" w:eastAsia="Times New Roman" w:hAnsi="Times New Roman" w:cs="Times New Roman"/>
                <w:sz w:val="17"/>
                <w:szCs w:val="17"/>
                <w:lang w:eastAsia="hr-HR"/>
              </w:rPr>
            </w:pPr>
          </w:p>
        </w:tc>
        <w:tc>
          <w:tcPr>
            <w:tcW w:w="1134" w:type="dxa"/>
            <w:tcBorders>
              <w:top w:val="nil"/>
              <w:left w:val="nil"/>
              <w:bottom w:val="nil"/>
              <w:right w:val="nil"/>
            </w:tcBorders>
            <w:noWrap/>
            <w:vAlign w:val="bottom"/>
            <w:hideMark/>
          </w:tcPr>
          <w:p w14:paraId="5A2F13A6" w14:textId="77777777" w:rsidR="00E71D1B" w:rsidRPr="00E71D1B" w:rsidRDefault="00E71D1B" w:rsidP="00E71D1B">
            <w:pPr>
              <w:spacing w:after="0" w:line="240" w:lineRule="auto"/>
              <w:rPr>
                <w:rFonts w:ascii="Times New Roman" w:eastAsia="Times New Roman" w:hAnsi="Times New Roman" w:cs="Times New Roman"/>
                <w:sz w:val="17"/>
                <w:szCs w:val="17"/>
                <w:lang w:eastAsia="hr-HR"/>
              </w:rPr>
            </w:pPr>
          </w:p>
        </w:tc>
        <w:tc>
          <w:tcPr>
            <w:tcW w:w="1134" w:type="dxa"/>
            <w:tcBorders>
              <w:top w:val="nil"/>
              <w:left w:val="nil"/>
              <w:bottom w:val="nil"/>
              <w:right w:val="nil"/>
            </w:tcBorders>
            <w:noWrap/>
            <w:vAlign w:val="bottom"/>
            <w:hideMark/>
          </w:tcPr>
          <w:p w14:paraId="5B11AA0F" w14:textId="77777777" w:rsidR="00E71D1B" w:rsidRPr="00E71D1B" w:rsidRDefault="00E71D1B" w:rsidP="00E71D1B">
            <w:pPr>
              <w:spacing w:after="0" w:line="240" w:lineRule="auto"/>
              <w:rPr>
                <w:rFonts w:ascii="Times New Roman" w:eastAsia="Times New Roman" w:hAnsi="Times New Roman" w:cs="Times New Roman"/>
                <w:sz w:val="17"/>
                <w:szCs w:val="17"/>
                <w:lang w:eastAsia="hr-HR"/>
              </w:rPr>
            </w:pPr>
          </w:p>
        </w:tc>
        <w:tc>
          <w:tcPr>
            <w:tcW w:w="1134" w:type="dxa"/>
            <w:gridSpan w:val="2"/>
            <w:tcBorders>
              <w:top w:val="nil"/>
              <w:left w:val="nil"/>
              <w:bottom w:val="nil"/>
              <w:right w:val="nil"/>
            </w:tcBorders>
            <w:noWrap/>
            <w:vAlign w:val="center"/>
            <w:hideMark/>
          </w:tcPr>
          <w:p w14:paraId="4FB5EAB9" w14:textId="77777777" w:rsidR="00E71D1B" w:rsidRPr="00E71D1B" w:rsidRDefault="00E71D1B" w:rsidP="00E71D1B">
            <w:pPr>
              <w:spacing w:after="0" w:line="240" w:lineRule="auto"/>
              <w:rPr>
                <w:rFonts w:ascii="Times New Roman" w:eastAsia="Times New Roman" w:hAnsi="Times New Roman" w:cs="Times New Roman"/>
                <w:sz w:val="17"/>
                <w:szCs w:val="17"/>
                <w:lang w:eastAsia="hr-HR"/>
              </w:rPr>
            </w:pPr>
          </w:p>
        </w:tc>
        <w:tc>
          <w:tcPr>
            <w:tcW w:w="1134" w:type="dxa"/>
            <w:tcBorders>
              <w:top w:val="nil"/>
              <w:left w:val="nil"/>
              <w:bottom w:val="nil"/>
              <w:right w:val="nil"/>
            </w:tcBorders>
            <w:noWrap/>
            <w:vAlign w:val="center"/>
            <w:hideMark/>
          </w:tcPr>
          <w:p w14:paraId="10FA9CEB" w14:textId="77777777" w:rsidR="00E71D1B" w:rsidRPr="00E71D1B" w:rsidRDefault="00E71D1B" w:rsidP="00E71D1B">
            <w:pPr>
              <w:spacing w:after="0" w:line="240" w:lineRule="auto"/>
              <w:jc w:val="center"/>
              <w:rPr>
                <w:rFonts w:ascii="Times New Roman" w:eastAsia="Times New Roman" w:hAnsi="Times New Roman" w:cs="Times New Roman"/>
                <w:sz w:val="17"/>
                <w:szCs w:val="17"/>
                <w:lang w:eastAsia="hr-HR"/>
              </w:rPr>
            </w:pPr>
          </w:p>
        </w:tc>
      </w:tr>
      <w:tr w:rsidR="00E71D1B" w:rsidRPr="006A18DE" w14:paraId="18B03833" w14:textId="77777777" w:rsidTr="006A18DE">
        <w:trPr>
          <w:trHeight w:val="238"/>
        </w:trPr>
        <w:tc>
          <w:tcPr>
            <w:tcW w:w="1417" w:type="dxa"/>
            <w:tcBorders>
              <w:top w:val="nil"/>
              <w:left w:val="nil"/>
              <w:bottom w:val="nil"/>
              <w:right w:val="nil"/>
            </w:tcBorders>
            <w:shd w:val="clear" w:color="000000" w:fill="D9D9D9"/>
            <w:noWrap/>
            <w:vAlign w:val="center"/>
            <w:hideMark/>
          </w:tcPr>
          <w:p w14:paraId="5572DDD0" w14:textId="77777777" w:rsidR="00E71D1B" w:rsidRPr="00E71D1B" w:rsidRDefault="00E71D1B" w:rsidP="00E71D1B">
            <w:pPr>
              <w:spacing w:after="0" w:line="240" w:lineRule="auto"/>
              <w:rPr>
                <w:rFonts w:ascii="Times New Roman" w:eastAsia="Times New Roman" w:hAnsi="Times New Roman" w:cs="Times New Roman"/>
                <w:color w:val="000000"/>
                <w:sz w:val="17"/>
                <w:szCs w:val="17"/>
                <w:lang w:eastAsia="hr-HR"/>
              </w:rPr>
            </w:pPr>
            <w:r w:rsidRPr="00E71D1B">
              <w:rPr>
                <w:rFonts w:ascii="Times New Roman" w:eastAsia="Times New Roman" w:hAnsi="Times New Roman" w:cs="Times New Roman"/>
                <w:color w:val="000000"/>
                <w:sz w:val="17"/>
                <w:szCs w:val="17"/>
                <w:lang w:eastAsia="hr-HR"/>
              </w:rPr>
              <w:t>DJEČJI VRTIĆ</w:t>
            </w:r>
          </w:p>
        </w:tc>
        <w:tc>
          <w:tcPr>
            <w:tcW w:w="1135" w:type="dxa"/>
            <w:tcBorders>
              <w:top w:val="nil"/>
              <w:left w:val="nil"/>
              <w:bottom w:val="nil"/>
              <w:right w:val="nil"/>
            </w:tcBorders>
            <w:shd w:val="clear" w:color="000000" w:fill="D9D9D9"/>
            <w:noWrap/>
            <w:vAlign w:val="center"/>
            <w:hideMark/>
          </w:tcPr>
          <w:p w14:paraId="32B46A47" w14:textId="77777777" w:rsidR="00E71D1B" w:rsidRPr="00E71D1B" w:rsidRDefault="00E71D1B" w:rsidP="00E71D1B">
            <w:pPr>
              <w:spacing w:after="0" w:line="240" w:lineRule="auto"/>
              <w:jc w:val="right"/>
              <w:rPr>
                <w:rFonts w:ascii="Times New Roman" w:eastAsia="Times New Roman" w:hAnsi="Times New Roman" w:cs="Times New Roman"/>
                <w:color w:val="000000"/>
                <w:sz w:val="17"/>
                <w:szCs w:val="17"/>
                <w:lang w:eastAsia="hr-HR"/>
              </w:rPr>
            </w:pPr>
            <w:r w:rsidRPr="00E71D1B">
              <w:rPr>
                <w:rFonts w:ascii="Times New Roman" w:eastAsia="Times New Roman" w:hAnsi="Times New Roman" w:cs="Times New Roman"/>
                <w:color w:val="000000"/>
                <w:sz w:val="17"/>
                <w:szCs w:val="17"/>
                <w:lang w:eastAsia="hr-HR"/>
              </w:rPr>
              <w:t>642.025,43</w:t>
            </w:r>
          </w:p>
        </w:tc>
        <w:tc>
          <w:tcPr>
            <w:tcW w:w="1134" w:type="dxa"/>
            <w:tcBorders>
              <w:top w:val="nil"/>
              <w:left w:val="nil"/>
              <w:bottom w:val="nil"/>
              <w:right w:val="nil"/>
            </w:tcBorders>
            <w:shd w:val="clear" w:color="000000" w:fill="D9D9D9"/>
            <w:noWrap/>
            <w:vAlign w:val="center"/>
            <w:hideMark/>
          </w:tcPr>
          <w:p w14:paraId="4E5DE6FB" w14:textId="77777777" w:rsidR="00E71D1B" w:rsidRPr="00E71D1B" w:rsidRDefault="00E71D1B" w:rsidP="00E71D1B">
            <w:pPr>
              <w:spacing w:after="0" w:line="240" w:lineRule="auto"/>
              <w:jc w:val="right"/>
              <w:rPr>
                <w:rFonts w:ascii="Times New Roman" w:eastAsia="Times New Roman" w:hAnsi="Times New Roman" w:cs="Times New Roman"/>
                <w:color w:val="000000"/>
                <w:sz w:val="17"/>
                <w:szCs w:val="17"/>
                <w:lang w:eastAsia="hr-HR"/>
              </w:rPr>
            </w:pPr>
            <w:r w:rsidRPr="00E71D1B">
              <w:rPr>
                <w:rFonts w:ascii="Times New Roman" w:eastAsia="Times New Roman" w:hAnsi="Times New Roman" w:cs="Times New Roman"/>
                <w:color w:val="000000"/>
                <w:sz w:val="17"/>
                <w:szCs w:val="17"/>
                <w:lang w:eastAsia="hr-HR"/>
              </w:rPr>
              <w:t>608.783,93</w:t>
            </w:r>
          </w:p>
        </w:tc>
        <w:tc>
          <w:tcPr>
            <w:tcW w:w="1134" w:type="dxa"/>
            <w:tcBorders>
              <w:top w:val="nil"/>
              <w:left w:val="nil"/>
              <w:bottom w:val="nil"/>
              <w:right w:val="nil"/>
            </w:tcBorders>
            <w:shd w:val="clear" w:color="000000" w:fill="D9D9D9"/>
            <w:noWrap/>
            <w:vAlign w:val="center"/>
            <w:hideMark/>
          </w:tcPr>
          <w:p w14:paraId="03730613" w14:textId="77777777" w:rsidR="00E71D1B" w:rsidRPr="00E71D1B" w:rsidRDefault="00E71D1B" w:rsidP="00E71D1B">
            <w:pPr>
              <w:spacing w:after="0" w:line="240" w:lineRule="auto"/>
              <w:jc w:val="right"/>
              <w:rPr>
                <w:rFonts w:ascii="Times New Roman" w:eastAsia="Times New Roman" w:hAnsi="Times New Roman" w:cs="Times New Roman"/>
                <w:color w:val="000000"/>
                <w:sz w:val="17"/>
                <w:szCs w:val="17"/>
                <w:lang w:eastAsia="hr-HR"/>
              </w:rPr>
            </w:pPr>
            <w:r w:rsidRPr="00E71D1B">
              <w:rPr>
                <w:rFonts w:ascii="Times New Roman" w:eastAsia="Times New Roman" w:hAnsi="Times New Roman" w:cs="Times New Roman"/>
                <w:color w:val="000000"/>
                <w:sz w:val="17"/>
                <w:szCs w:val="17"/>
                <w:lang w:eastAsia="hr-HR"/>
              </w:rPr>
              <w:t>704.831,41</w:t>
            </w:r>
          </w:p>
        </w:tc>
        <w:tc>
          <w:tcPr>
            <w:tcW w:w="1134" w:type="dxa"/>
            <w:tcBorders>
              <w:top w:val="nil"/>
              <w:left w:val="nil"/>
              <w:bottom w:val="nil"/>
              <w:right w:val="nil"/>
            </w:tcBorders>
            <w:shd w:val="clear" w:color="000000" w:fill="D9D9D9"/>
            <w:noWrap/>
            <w:vAlign w:val="center"/>
            <w:hideMark/>
          </w:tcPr>
          <w:p w14:paraId="6EBCC70A" w14:textId="77777777" w:rsidR="00E71D1B" w:rsidRPr="00E71D1B" w:rsidRDefault="00E71D1B" w:rsidP="00E71D1B">
            <w:pPr>
              <w:spacing w:after="0" w:line="240" w:lineRule="auto"/>
              <w:jc w:val="right"/>
              <w:rPr>
                <w:rFonts w:ascii="Times New Roman" w:eastAsia="Times New Roman" w:hAnsi="Times New Roman" w:cs="Times New Roman"/>
                <w:color w:val="000000"/>
                <w:sz w:val="17"/>
                <w:szCs w:val="17"/>
                <w:lang w:eastAsia="hr-HR"/>
              </w:rPr>
            </w:pPr>
            <w:r w:rsidRPr="00E71D1B">
              <w:rPr>
                <w:rFonts w:ascii="Times New Roman" w:eastAsia="Times New Roman" w:hAnsi="Times New Roman" w:cs="Times New Roman"/>
                <w:color w:val="000000"/>
                <w:sz w:val="17"/>
                <w:szCs w:val="17"/>
                <w:lang w:eastAsia="hr-HR"/>
              </w:rPr>
              <w:t>873.426,83</w:t>
            </w:r>
          </w:p>
        </w:tc>
        <w:tc>
          <w:tcPr>
            <w:tcW w:w="1134" w:type="dxa"/>
            <w:tcBorders>
              <w:top w:val="nil"/>
              <w:left w:val="nil"/>
              <w:bottom w:val="nil"/>
              <w:right w:val="nil"/>
            </w:tcBorders>
            <w:shd w:val="clear" w:color="000000" w:fill="D9D9D9"/>
            <w:noWrap/>
            <w:vAlign w:val="center"/>
            <w:hideMark/>
          </w:tcPr>
          <w:p w14:paraId="5B2CB70D" w14:textId="77777777" w:rsidR="00E71D1B" w:rsidRPr="00E71D1B" w:rsidRDefault="00E71D1B" w:rsidP="00E71D1B">
            <w:pPr>
              <w:spacing w:after="0" w:line="240" w:lineRule="auto"/>
              <w:jc w:val="right"/>
              <w:rPr>
                <w:rFonts w:ascii="Times New Roman" w:eastAsia="Times New Roman" w:hAnsi="Times New Roman" w:cs="Times New Roman"/>
                <w:color w:val="000000"/>
                <w:sz w:val="17"/>
                <w:szCs w:val="17"/>
                <w:lang w:eastAsia="hr-HR"/>
              </w:rPr>
            </w:pPr>
            <w:r w:rsidRPr="00E71D1B">
              <w:rPr>
                <w:rFonts w:ascii="Times New Roman" w:eastAsia="Times New Roman" w:hAnsi="Times New Roman" w:cs="Times New Roman"/>
                <w:color w:val="000000"/>
                <w:sz w:val="17"/>
                <w:szCs w:val="17"/>
                <w:lang w:eastAsia="hr-HR"/>
              </w:rPr>
              <w:t>1.078.986,75</w:t>
            </w:r>
          </w:p>
        </w:tc>
        <w:tc>
          <w:tcPr>
            <w:tcW w:w="1134" w:type="dxa"/>
            <w:tcBorders>
              <w:top w:val="nil"/>
              <w:left w:val="nil"/>
              <w:bottom w:val="nil"/>
              <w:right w:val="nil"/>
            </w:tcBorders>
            <w:shd w:val="clear" w:color="000000" w:fill="D9D9D9"/>
            <w:noWrap/>
            <w:vAlign w:val="center"/>
            <w:hideMark/>
          </w:tcPr>
          <w:p w14:paraId="5D7767A1" w14:textId="77777777" w:rsidR="00E71D1B" w:rsidRPr="00E71D1B" w:rsidRDefault="00E71D1B" w:rsidP="00E71D1B">
            <w:pPr>
              <w:spacing w:after="0" w:line="240" w:lineRule="auto"/>
              <w:jc w:val="right"/>
              <w:rPr>
                <w:rFonts w:ascii="Times New Roman" w:eastAsia="Times New Roman" w:hAnsi="Times New Roman" w:cs="Times New Roman"/>
                <w:color w:val="000000"/>
                <w:sz w:val="17"/>
                <w:szCs w:val="17"/>
                <w:lang w:eastAsia="hr-HR"/>
              </w:rPr>
            </w:pPr>
            <w:r w:rsidRPr="00E71D1B">
              <w:rPr>
                <w:rFonts w:ascii="Times New Roman" w:eastAsia="Times New Roman" w:hAnsi="Times New Roman" w:cs="Times New Roman"/>
                <w:color w:val="000000"/>
                <w:sz w:val="17"/>
                <w:szCs w:val="17"/>
                <w:lang w:eastAsia="hr-HR"/>
              </w:rPr>
              <w:t>1.417.950,09</w:t>
            </w:r>
          </w:p>
        </w:tc>
        <w:tc>
          <w:tcPr>
            <w:tcW w:w="1134" w:type="dxa"/>
            <w:gridSpan w:val="2"/>
            <w:tcBorders>
              <w:top w:val="nil"/>
              <w:left w:val="nil"/>
              <w:bottom w:val="nil"/>
              <w:right w:val="nil"/>
            </w:tcBorders>
            <w:shd w:val="clear" w:color="000000" w:fill="D9D9D9"/>
            <w:noWrap/>
            <w:vAlign w:val="center"/>
            <w:hideMark/>
          </w:tcPr>
          <w:p w14:paraId="48CF79A2" w14:textId="77777777" w:rsidR="00E71D1B" w:rsidRPr="00E71D1B" w:rsidRDefault="00E71D1B" w:rsidP="00E71D1B">
            <w:pPr>
              <w:spacing w:after="0" w:line="240" w:lineRule="auto"/>
              <w:jc w:val="center"/>
              <w:rPr>
                <w:rFonts w:ascii="Times New Roman" w:eastAsia="Times New Roman" w:hAnsi="Times New Roman" w:cs="Times New Roman"/>
                <w:color w:val="000000"/>
                <w:sz w:val="17"/>
                <w:szCs w:val="17"/>
                <w:lang w:eastAsia="hr-HR"/>
              </w:rPr>
            </w:pPr>
            <w:r w:rsidRPr="00E71D1B">
              <w:rPr>
                <w:rFonts w:ascii="Times New Roman" w:eastAsia="Times New Roman" w:hAnsi="Times New Roman" w:cs="Times New Roman"/>
                <w:color w:val="000000"/>
                <w:sz w:val="17"/>
                <w:szCs w:val="17"/>
                <w:lang w:eastAsia="hr-HR"/>
              </w:rPr>
              <w:t>1.858.171,42</w:t>
            </w:r>
          </w:p>
        </w:tc>
        <w:tc>
          <w:tcPr>
            <w:tcW w:w="1134" w:type="dxa"/>
            <w:tcBorders>
              <w:top w:val="nil"/>
              <w:left w:val="nil"/>
              <w:bottom w:val="nil"/>
              <w:right w:val="nil"/>
            </w:tcBorders>
            <w:shd w:val="clear" w:color="000000" w:fill="D9D9D9"/>
            <w:noWrap/>
            <w:vAlign w:val="center"/>
            <w:hideMark/>
          </w:tcPr>
          <w:p w14:paraId="5A7A1624" w14:textId="77777777" w:rsidR="00E71D1B" w:rsidRPr="00E71D1B" w:rsidRDefault="00E71D1B" w:rsidP="00E71D1B">
            <w:pPr>
              <w:spacing w:after="0" w:line="240" w:lineRule="auto"/>
              <w:jc w:val="right"/>
              <w:rPr>
                <w:rFonts w:ascii="Times New Roman" w:eastAsia="Times New Roman" w:hAnsi="Times New Roman" w:cs="Times New Roman"/>
                <w:color w:val="000000"/>
                <w:sz w:val="17"/>
                <w:szCs w:val="17"/>
                <w:lang w:eastAsia="hr-HR"/>
              </w:rPr>
            </w:pPr>
            <w:r w:rsidRPr="00E71D1B">
              <w:rPr>
                <w:rFonts w:ascii="Times New Roman" w:eastAsia="Times New Roman" w:hAnsi="Times New Roman" w:cs="Times New Roman"/>
                <w:color w:val="000000"/>
                <w:sz w:val="17"/>
                <w:szCs w:val="17"/>
                <w:lang w:eastAsia="hr-HR"/>
              </w:rPr>
              <w:t>1.258.106,61</w:t>
            </w:r>
          </w:p>
        </w:tc>
      </w:tr>
      <w:tr w:rsidR="00E71D1B" w:rsidRPr="006A18DE" w14:paraId="49A470D6" w14:textId="77777777" w:rsidTr="006A18DE">
        <w:trPr>
          <w:trHeight w:val="238"/>
        </w:trPr>
        <w:tc>
          <w:tcPr>
            <w:tcW w:w="1417" w:type="dxa"/>
            <w:tcBorders>
              <w:top w:val="nil"/>
              <w:left w:val="nil"/>
              <w:bottom w:val="nil"/>
              <w:right w:val="nil"/>
            </w:tcBorders>
            <w:noWrap/>
            <w:vAlign w:val="center"/>
            <w:hideMark/>
          </w:tcPr>
          <w:p w14:paraId="3B68BD31" w14:textId="77777777" w:rsidR="00E71D1B" w:rsidRPr="00E71D1B" w:rsidRDefault="00E71D1B" w:rsidP="00E71D1B">
            <w:pPr>
              <w:spacing w:after="0" w:line="240" w:lineRule="auto"/>
              <w:jc w:val="right"/>
              <w:rPr>
                <w:rFonts w:ascii="Times New Roman" w:eastAsia="Times New Roman" w:hAnsi="Times New Roman" w:cs="Times New Roman"/>
                <w:color w:val="000000"/>
                <w:sz w:val="17"/>
                <w:szCs w:val="17"/>
                <w:lang w:eastAsia="hr-HR"/>
              </w:rPr>
            </w:pPr>
          </w:p>
        </w:tc>
        <w:tc>
          <w:tcPr>
            <w:tcW w:w="1135" w:type="dxa"/>
            <w:tcBorders>
              <w:top w:val="nil"/>
              <w:left w:val="nil"/>
              <w:bottom w:val="nil"/>
              <w:right w:val="nil"/>
            </w:tcBorders>
            <w:noWrap/>
            <w:vAlign w:val="bottom"/>
            <w:hideMark/>
          </w:tcPr>
          <w:p w14:paraId="3C2ED146" w14:textId="77777777" w:rsidR="00E71D1B" w:rsidRPr="00E71D1B" w:rsidRDefault="00E71D1B" w:rsidP="00E71D1B">
            <w:pPr>
              <w:spacing w:after="0" w:line="240" w:lineRule="auto"/>
              <w:rPr>
                <w:rFonts w:ascii="Times New Roman" w:eastAsia="Times New Roman" w:hAnsi="Times New Roman" w:cs="Times New Roman"/>
                <w:sz w:val="17"/>
                <w:szCs w:val="17"/>
                <w:lang w:eastAsia="hr-HR"/>
              </w:rPr>
            </w:pPr>
          </w:p>
        </w:tc>
        <w:tc>
          <w:tcPr>
            <w:tcW w:w="1134" w:type="dxa"/>
            <w:tcBorders>
              <w:top w:val="nil"/>
              <w:left w:val="nil"/>
              <w:bottom w:val="nil"/>
              <w:right w:val="nil"/>
            </w:tcBorders>
            <w:noWrap/>
            <w:vAlign w:val="bottom"/>
            <w:hideMark/>
          </w:tcPr>
          <w:p w14:paraId="6B1F476A" w14:textId="77777777" w:rsidR="00E71D1B" w:rsidRPr="00E71D1B" w:rsidRDefault="00E71D1B" w:rsidP="00E71D1B">
            <w:pPr>
              <w:spacing w:after="0" w:line="240" w:lineRule="auto"/>
              <w:rPr>
                <w:rFonts w:ascii="Times New Roman" w:eastAsia="Times New Roman" w:hAnsi="Times New Roman" w:cs="Times New Roman"/>
                <w:sz w:val="17"/>
                <w:szCs w:val="17"/>
                <w:lang w:eastAsia="hr-HR"/>
              </w:rPr>
            </w:pPr>
          </w:p>
        </w:tc>
        <w:tc>
          <w:tcPr>
            <w:tcW w:w="1134" w:type="dxa"/>
            <w:tcBorders>
              <w:top w:val="nil"/>
              <w:left w:val="nil"/>
              <w:bottom w:val="nil"/>
              <w:right w:val="nil"/>
            </w:tcBorders>
            <w:noWrap/>
            <w:vAlign w:val="bottom"/>
            <w:hideMark/>
          </w:tcPr>
          <w:p w14:paraId="2A03974F" w14:textId="77777777" w:rsidR="00E71D1B" w:rsidRPr="00E71D1B" w:rsidRDefault="00E71D1B" w:rsidP="00E71D1B">
            <w:pPr>
              <w:spacing w:after="0" w:line="240" w:lineRule="auto"/>
              <w:rPr>
                <w:rFonts w:ascii="Times New Roman" w:eastAsia="Times New Roman" w:hAnsi="Times New Roman" w:cs="Times New Roman"/>
                <w:sz w:val="17"/>
                <w:szCs w:val="17"/>
                <w:lang w:eastAsia="hr-HR"/>
              </w:rPr>
            </w:pPr>
          </w:p>
        </w:tc>
        <w:tc>
          <w:tcPr>
            <w:tcW w:w="1134" w:type="dxa"/>
            <w:tcBorders>
              <w:top w:val="nil"/>
              <w:left w:val="nil"/>
              <w:bottom w:val="nil"/>
              <w:right w:val="nil"/>
            </w:tcBorders>
            <w:noWrap/>
            <w:vAlign w:val="bottom"/>
            <w:hideMark/>
          </w:tcPr>
          <w:p w14:paraId="66D07775" w14:textId="77777777" w:rsidR="00E71D1B" w:rsidRPr="00E71D1B" w:rsidRDefault="00E71D1B" w:rsidP="00E71D1B">
            <w:pPr>
              <w:spacing w:after="0" w:line="240" w:lineRule="auto"/>
              <w:rPr>
                <w:rFonts w:ascii="Times New Roman" w:eastAsia="Times New Roman" w:hAnsi="Times New Roman" w:cs="Times New Roman"/>
                <w:sz w:val="17"/>
                <w:szCs w:val="17"/>
                <w:lang w:eastAsia="hr-HR"/>
              </w:rPr>
            </w:pPr>
          </w:p>
        </w:tc>
        <w:tc>
          <w:tcPr>
            <w:tcW w:w="1134" w:type="dxa"/>
            <w:tcBorders>
              <w:top w:val="nil"/>
              <w:left w:val="nil"/>
              <w:bottom w:val="nil"/>
              <w:right w:val="nil"/>
            </w:tcBorders>
            <w:noWrap/>
            <w:vAlign w:val="bottom"/>
            <w:hideMark/>
          </w:tcPr>
          <w:p w14:paraId="6683A176" w14:textId="77777777" w:rsidR="00E71D1B" w:rsidRPr="00E71D1B" w:rsidRDefault="00E71D1B" w:rsidP="00E71D1B">
            <w:pPr>
              <w:spacing w:after="0" w:line="240" w:lineRule="auto"/>
              <w:rPr>
                <w:rFonts w:ascii="Times New Roman" w:eastAsia="Times New Roman" w:hAnsi="Times New Roman" w:cs="Times New Roman"/>
                <w:sz w:val="17"/>
                <w:szCs w:val="17"/>
                <w:lang w:eastAsia="hr-HR"/>
              </w:rPr>
            </w:pPr>
          </w:p>
        </w:tc>
        <w:tc>
          <w:tcPr>
            <w:tcW w:w="1134" w:type="dxa"/>
            <w:tcBorders>
              <w:top w:val="nil"/>
              <w:left w:val="nil"/>
              <w:bottom w:val="nil"/>
              <w:right w:val="nil"/>
            </w:tcBorders>
            <w:noWrap/>
            <w:vAlign w:val="bottom"/>
            <w:hideMark/>
          </w:tcPr>
          <w:p w14:paraId="62D62387" w14:textId="77777777" w:rsidR="00E71D1B" w:rsidRPr="00E71D1B" w:rsidRDefault="00E71D1B" w:rsidP="00E71D1B">
            <w:pPr>
              <w:spacing w:after="0" w:line="240" w:lineRule="auto"/>
              <w:rPr>
                <w:rFonts w:ascii="Times New Roman" w:eastAsia="Times New Roman" w:hAnsi="Times New Roman" w:cs="Times New Roman"/>
                <w:sz w:val="17"/>
                <w:szCs w:val="17"/>
                <w:lang w:eastAsia="hr-HR"/>
              </w:rPr>
            </w:pPr>
          </w:p>
        </w:tc>
        <w:tc>
          <w:tcPr>
            <w:tcW w:w="1134" w:type="dxa"/>
            <w:gridSpan w:val="2"/>
            <w:tcBorders>
              <w:top w:val="nil"/>
              <w:left w:val="nil"/>
              <w:bottom w:val="nil"/>
              <w:right w:val="nil"/>
            </w:tcBorders>
            <w:noWrap/>
            <w:vAlign w:val="center"/>
            <w:hideMark/>
          </w:tcPr>
          <w:p w14:paraId="4C1DCEF4" w14:textId="77777777" w:rsidR="00E71D1B" w:rsidRPr="00E71D1B" w:rsidRDefault="00E71D1B" w:rsidP="00E71D1B">
            <w:pPr>
              <w:spacing w:after="0" w:line="240" w:lineRule="auto"/>
              <w:rPr>
                <w:rFonts w:ascii="Times New Roman" w:eastAsia="Times New Roman" w:hAnsi="Times New Roman" w:cs="Times New Roman"/>
                <w:sz w:val="17"/>
                <w:szCs w:val="17"/>
                <w:lang w:eastAsia="hr-HR"/>
              </w:rPr>
            </w:pPr>
          </w:p>
        </w:tc>
        <w:tc>
          <w:tcPr>
            <w:tcW w:w="1134" w:type="dxa"/>
            <w:tcBorders>
              <w:top w:val="nil"/>
              <w:left w:val="nil"/>
              <w:bottom w:val="nil"/>
              <w:right w:val="nil"/>
            </w:tcBorders>
            <w:noWrap/>
            <w:vAlign w:val="center"/>
            <w:hideMark/>
          </w:tcPr>
          <w:p w14:paraId="2E994979" w14:textId="77777777" w:rsidR="00E71D1B" w:rsidRPr="00E71D1B" w:rsidRDefault="00E71D1B" w:rsidP="00E71D1B">
            <w:pPr>
              <w:spacing w:after="0" w:line="240" w:lineRule="auto"/>
              <w:jc w:val="center"/>
              <w:rPr>
                <w:rFonts w:ascii="Times New Roman" w:eastAsia="Times New Roman" w:hAnsi="Times New Roman" w:cs="Times New Roman"/>
                <w:sz w:val="17"/>
                <w:szCs w:val="17"/>
                <w:lang w:eastAsia="hr-HR"/>
              </w:rPr>
            </w:pPr>
          </w:p>
        </w:tc>
      </w:tr>
      <w:tr w:rsidR="00E71D1B" w:rsidRPr="006A18DE" w14:paraId="6525C48E" w14:textId="77777777" w:rsidTr="006A18DE">
        <w:trPr>
          <w:trHeight w:val="238"/>
        </w:trPr>
        <w:tc>
          <w:tcPr>
            <w:tcW w:w="1417" w:type="dxa"/>
            <w:tcBorders>
              <w:top w:val="nil"/>
              <w:left w:val="nil"/>
              <w:bottom w:val="nil"/>
              <w:right w:val="nil"/>
            </w:tcBorders>
            <w:shd w:val="clear" w:color="000000" w:fill="D9D9D9"/>
            <w:noWrap/>
            <w:vAlign w:val="center"/>
            <w:hideMark/>
          </w:tcPr>
          <w:p w14:paraId="44899F54" w14:textId="77777777" w:rsidR="00E71D1B" w:rsidRPr="00E71D1B" w:rsidRDefault="00E71D1B" w:rsidP="00E71D1B">
            <w:pPr>
              <w:spacing w:after="0" w:line="240" w:lineRule="auto"/>
              <w:rPr>
                <w:rFonts w:ascii="Times New Roman" w:eastAsia="Times New Roman" w:hAnsi="Times New Roman" w:cs="Times New Roman"/>
                <w:color w:val="000000"/>
                <w:sz w:val="17"/>
                <w:szCs w:val="17"/>
                <w:lang w:eastAsia="hr-HR"/>
              </w:rPr>
            </w:pPr>
            <w:r w:rsidRPr="00E71D1B">
              <w:rPr>
                <w:rFonts w:ascii="Times New Roman" w:eastAsia="Times New Roman" w:hAnsi="Times New Roman" w:cs="Times New Roman"/>
                <w:color w:val="000000"/>
                <w:sz w:val="17"/>
                <w:szCs w:val="17"/>
                <w:lang w:eastAsia="hr-HR"/>
              </w:rPr>
              <w:t>PRIRODOSLOVNI MUZEJ</w:t>
            </w:r>
          </w:p>
        </w:tc>
        <w:tc>
          <w:tcPr>
            <w:tcW w:w="1135" w:type="dxa"/>
            <w:tcBorders>
              <w:top w:val="nil"/>
              <w:left w:val="nil"/>
              <w:bottom w:val="nil"/>
              <w:right w:val="nil"/>
            </w:tcBorders>
            <w:shd w:val="clear" w:color="000000" w:fill="D9D9D9"/>
            <w:noWrap/>
            <w:vAlign w:val="center"/>
            <w:hideMark/>
          </w:tcPr>
          <w:p w14:paraId="6EB22E55" w14:textId="77777777" w:rsidR="00E71D1B" w:rsidRPr="00E71D1B" w:rsidRDefault="00E71D1B" w:rsidP="00E71D1B">
            <w:pPr>
              <w:spacing w:after="0" w:line="240" w:lineRule="auto"/>
              <w:jc w:val="right"/>
              <w:rPr>
                <w:rFonts w:ascii="Times New Roman" w:eastAsia="Times New Roman" w:hAnsi="Times New Roman" w:cs="Times New Roman"/>
                <w:color w:val="000000"/>
                <w:sz w:val="17"/>
                <w:szCs w:val="17"/>
                <w:lang w:eastAsia="hr-HR"/>
              </w:rPr>
            </w:pPr>
            <w:r w:rsidRPr="00E71D1B">
              <w:rPr>
                <w:rFonts w:ascii="Times New Roman" w:eastAsia="Times New Roman" w:hAnsi="Times New Roman" w:cs="Times New Roman"/>
                <w:color w:val="000000"/>
                <w:sz w:val="17"/>
                <w:szCs w:val="17"/>
                <w:lang w:eastAsia="hr-HR"/>
              </w:rPr>
              <w:t>48.113,81</w:t>
            </w:r>
          </w:p>
        </w:tc>
        <w:tc>
          <w:tcPr>
            <w:tcW w:w="1134" w:type="dxa"/>
            <w:tcBorders>
              <w:top w:val="nil"/>
              <w:left w:val="nil"/>
              <w:bottom w:val="nil"/>
              <w:right w:val="nil"/>
            </w:tcBorders>
            <w:shd w:val="clear" w:color="000000" w:fill="D9D9D9"/>
            <w:noWrap/>
            <w:vAlign w:val="center"/>
            <w:hideMark/>
          </w:tcPr>
          <w:p w14:paraId="44A86465" w14:textId="77777777" w:rsidR="00E71D1B" w:rsidRPr="00E71D1B" w:rsidRDefault="00E71D1B" w:rsidP="00E71D1B">
            <w:pPr>
              <w:spacing w:after="0" w:line="240" w:lineRule="auto"/>
              <w:jc w:val="right"/>
              <w:rPr>
                <w:rFonts w:ascii="Times New Roman" w:eastAsia="Times New Roman" w:hAnsi="Times New Roman" w:cs="Times New Roman"/>
                <w:color w:val="000000"/>
                <w:sz w:val="17"/>
                <w:szCs w:val="17"/>
                <w:lang w:eastAsia="hr-HR"/>
              </w:rPr>
            </w:pPr>
            <w:r w:rsidRPr="00E71D1B">
              <w:rPr>
                <w:rFonts w:ascii="Times New Roman" w:eastAsia="Times New Roman" w:hAnsi="Times New Roman" w:cs="Times New Roman"/>
                <w:color w:val="000000"/>
                <w:sz w:val="17"/>
                <w:szCs w:val="17"/>
                <w:lang w:eastAsia="hr-HR"/>
              </w:rPr>
              <w:t>64.186,67</w:t>
            </w:r>
          </w:p>
        </w:tc>
        <w:tc>
          <w:tcPr>
            <w:tcW w:w="1134" w:type="dxa"/>
            <w:tcBorders>
              <w:top w:val="nil"/>
              <w:left w:val="nil"/>
              <w:bottom w:val="nil"/>
              <w:right w:val="nil"/>
            </w:tcBorders>
            <w:shd w:val="clear" w:color="000000" w:fill="D9D9D9"/>
            <w:noWrap/>
            <w:vAlign w:val="center"/>
            <w:hideMark/>
          </w:tcPr>
          <w:p w14:paraId="0B2057BA" w14:textId="77777777" w:rsidR="00E71D1B" w:rsidRPr="00E71D1B" w:rsidRDefault="00E71D1B" w:rsidP="00E71D1B">
            <w:pPr>
              <w:spacing w:after="0" w:line="240" w:lineRule="auto"/>
              <w:jc w:val="right"/>
              <w:rPr>
                <w:rFonts w:ascii="Times New Roman" w:eastAsia="Times New Roman" w:hAnsi="Times New Roman" w:cs="Times New Roman"/>
                <w:color w:val="000000"/>
                <w:sz w:val="17"/>
                <w:szCs w:val="17"/>
                <w:lang w:eastAsia="hr-HR"/>
              </w:rPr>
            </w:pPr>
            <w:r w:rsidRPr="00E71D1B">
              <w:rPr>
                <w:rFonts w:ascii="Times New Roman" w:eastAsia="Times New Roman" w:hAnsi="Times New Roman" w:cs="Times New Roman"/>
                <w:color w:val="000000"/>
                <w:sz w:val="17"/>
                <w:szCs w:val="17"/>
                <w:lang w:eastAsia="hr-HR"/>
              </w:rPr>
              <w:t>58.207,21</w:t>
            </w:r>
          </w:p>
        </w:tc>
        <w:tc>
          <w:tcPr>
            <w:tcW w:w="1134" w:type="dxa"/>
            <w:tcBorders>
              <w:top w:val="nil"/>
              <w:left w:val="nil"/>
              <w:bottom w:val="nil"/>
              <w:right w:val="nil"/>
            </w:tcBorders>
            <w:shd w:val="clear" w:color="000000" w:fill="D9D9D9"/>
            <w:noWrap/>
            <w:vAlign w:val="center"/>
            <w:hideMark/>
          </w:tcPr>
          <w:p w14:paraId="72D236A9" w14:textId="77777777" w:rsidR="00E71D1B" w:rsidRPr="00E71D1B" w:rsidRDefault="00E71D1B" w:rsidP="00E71D1B">
            <w:pPr>
              <w:spacing w:after="0" w:line="240" w:lineRule="auto"/>
              <w:jc w:val="right"/>
              <w:rPr>
                <w:rFonts w:ascii="Times New Roman" w:eastAsia="Times New Roman" w:hAnsi="Times New Roman" w:cs="Times New Roman"/>
                <w:color w:val="000000"/>
                <w:sz w:val="17"/>
                <w:szCs w:val="17"/>
                <w:lang w:eastAsia="hr-HR"/>
              </w:rPr>
            </w:pPr>
            <w:r w:rsidRPr="00E71D1B">
              <w:rPr>
                <w:rFonts w:ascii="Times New Roman" w:eastAsia="Times New Roman" w:hAnsi="Times New Roman" w:cs="Times New Roman"/>
                <w:color w:val="000000"/>
                <w:sz w:val="17"/>
                <w:szCs w:val="17"/>
                <w:lang w:eastAsia="hr-HR"/>
              </w:rPr>
              <w:t>58.426,71</w:t>
            </w:r>
          </w:p>
        </w:tc>
        <w:tc>
          <w:tcPr>
            <w:tcW w:w="1134" w:type="dxa"/>
            <w:tcBorders>
              <w:top w:val="nil"/>
              <w:left w:val="nil"/>
              <w:bottom w:val="nil"/>
              <w:right w:val="nil"/>
            </w:tcBorders>
            <w:shd w:val="clear" w:color="000000" w:fill="D9D9D9"/>
            <w:noWrap/>
            <w:vAlign w:val="center"/>
            <w:hideMark/>
          </w:tcPr>
          <w:p w14:paraId="0587E52A" w14:textId="77777777" w:rsidR="00E71D1B" w:rsidRPr="00E71D1B" w:rsidRDefault="00E71D1B" w:rsidP="00E71D1B">
            <w:pPr>
              <w:spacing w:after="0" w:line="240" w:lineRule="auto"/>
              <w:jc w:val="right"/>
              <w:rPr>
                <w:rFonts w:ascii="Times New Roman" w:eastAsia="Times New Roman" w:hAnsi="Times New Roman" w:cs="Times New Roman"/>
                <w:color w:val="000000"/>
                <w:sz w:val="17"/>
                <w:szCs w:val="17"/>
                <w:lang w:eastAsia="hr-HR"/>
              </w:rPr>
            </w:pPr>
            <w:r w:rsidRPr="00E71D1B">
              <w:rPr>
                <w:rFonts w:ascii="Times New Roman" w:eastAsia="Times New Roman" w:hAnsi="Times New Roman" w:cs="Times New Roman"/>
                <w:color w:val="000000"/>
                <w:sz w:val="17"/>
                <w:szCs w:val="17"/>
                <w:lang w:eastAsia="hr-HR"/>
              </w:rPr>
              <w:t>68.739,79</w:t>
            </w:r>
          </w:p>
        </w:tc>
        <w:tc>
          <w:tcPr>
            <w:tcW w:w="1134" w:type="dxa"/>
            <w:tcBorders>
              <w:top w:val="nil"/>
              <w:left w:val="nil"/>
              <w:bottom w:val="nil"/>
              <w:right w:val="nil"/>
            </w:tcBorders>
            <w:shd w:val="clear" w:color="000000" w:fill="D9D9D9"/>
            <w:noWrap/>
            <w:vAlign w:val="center"/>
            <w:hideMark/>
          </w:tcPr>
          <w:p w14:paraId="496F21CC" w14:textId="77777777" w:rsidR="00E71D1B" w:rsidRPr="00E71D1B" w:rsidRDefault="00E71D1B" w:rsidP="00E71D1B">
            <w:pPr>
              <w:spacing w:after="0" w:line="240" w:lineRule="auto"/>
              <w:jc w:val="right"/>
              <w:rPr>
                <w:rFonts w:ascii="Times New Roman" w:eastAsia="Times New Roman" w:hAnsi="Times New Roman" w:cs="Times New Roman"/>
                <w:color w:val="000000"/>
                <w:sz w:val="17"/>
                <w:szCs w:val="17"/>
                <w:lang w:eastAsia="hr-HR"/>
              </w:rPr>
            </w:pPr>
            <w:r w:rsidRPr="00E71D1B">
              <w:rPr>
                <w:rFonts w:ascii="Times New Roman" w:eastAsia="Times New Roman" w:hAnsi="Times New Roman" w:cs="Times New Roman"/>
                <w:color w:val="000000"/>
                <w:sz w:val="17"/>
                <w:szCs w:val="17"/>
                <w:lang w:eastAsia="hr-HR"/>
              </w:rPr>
              <w:t>75.879,39</w:t>
            </w:r>
          </w:p>
        </w:tc>
        <w:tc>
          <w:tcPr>
            <w:tcW w:w="1134" w:type="dxa"/>
            <w:gridSpan w:val="2"/>
            <w:tcBorders>
              <w:top w:val="nil"/>
              <w:left w:val="nil"/>
              <w:bottom w:val="nil"/>
              <w:right w:val="nil"/>
            </w:tcBorders>
            <w:shd w:val="clear" w:color="000000" w:fill="D9D9D9"/>
            <w:noWrap/>
            <w:vAlign w:val="center"/>
            <w:hideMark/>
          </w:tcPr>
          <w:p w14:paraId="47706906" w14:textId="77777777" w:rsidR="00E71D1B" w:rsidRPr="00E71D1B" w:rsidRDefault="00E71D1B" w:rsidP="00E71D1B">
            <w:pPr>
              <w:spacing w:after="0" w:line="240" w:lineRule="auto"/>
              <w:jc w:val="center"/>
              <w:rPr>
                <w:rFonts w:ascii="Times New Roman" w:eastAsia="Times New Roman" w:hAnsi="Times New Roman" w:cs="Times New Roman"/>
                <w:color w:val="000000"/>
                <w:sz w:val="17"/>
                <w:szCs w:val="17"/>
                <w:lang w:eastAsia="hr-HR"/>
              </w:rPr>
            </w:pPr>
            <w:r w:rsidRPr="00E71D1B">
              <w:rPr>
                <w:rFonts w:ascii="Times New Roman" w:eastAsia="Times New Roman" w:hAnsi="Times New Roman" w:cs="Times New Roman"/>
                <w:color w:val="000000"/>
                <w:sz w:val="17"/>
                <w:szCs w:val="17"/>
                <w:lang w:eastAsia="hr-HR"/>
              </w:rPr>
              <w:t>80.274,57</w:t>
            </w:r>
          </w:p>
        </w:tc>
        <w:tc>
          <w:tcPr>
            <w:tcW w:w="1134" w:type="dxa"/>
            <w:tcBorders>
              <w:top w:val="nil"/>
              <w:left w:val="nil"/>
              <w:bottom w:val="nil"/>
              <w:right w:val="nil"/>
            </w:tcBorders>
            <w:shd w:val="clear" w:color="000000" w:fill="D9D9D9"/>
            <w:noWrap/>
            <w:vAlign w:val="center"/>
            <w:hideMark/>
          </w:tcPr>
          <w:p w14:paraId="3E79E3D2" w14:textId="77777777" w:rsidR="00E71D1B" w:rsidRPr="00E71D1B" w:rsidRDefault="00E71D1B" w:rsidP="00E71D1B">
            <w:pPr>
              <w:spacing w:after="0" w:line="240" w:lineRule="auto"/>
              <w:jc w:val="right"/>
              <w:rPr>
                <w:rFonts w:ascii="Times New Roman" w:eastAsia="Times New Roman" w:hAnsi="Times New Roman" w:cs="Times New Roman"/>
                <w:color w:val="000000"/>
                <w:sz w:val="17"/>
                <w:szCs w:val="17"/>
                <w:lang w:eastAsia="hr-HR"/>
              </w:rPr>
            </w:pPr>
            <w:r w:rsidRPr="00E71D1B">
              <w:rPr>
                <w:rFonts w:ascii="Times New Roman" w:eastAsia="Times New Roman" w:hAnsi="Times New Roman" w:cs="Times New Roman"/>
                <w:color w:val="000000"/>
                <w:sz w:val="17"/>
                <w:szCs w:val="17"/>
                <w:lang w:eastAsia="hr-HR"/>
              </w:rPr>
              <w:t>48.041,61</w:t>
            </w:r>
          </w:p>
        </w:tc>
      </w:tr>
      <w:tr w:rsidR="00E71D1B" w:rsidRPr="006A18DE" w14:paraId="6268E6FF" w14:textId="77777777" w:rsidTr="006A18DE">
        <w:trPr>
          <w:trHeight w:val="238"/>
        </w:trPr>
        <w:tc>
          <w:tcPr>
            <w:tcW w:w="1417" w:type="dxa"/>
            <w:tcBorders>
              <w:top w:val="nil"/>
              <w:left w:val="nil"/>
              <w:bottom w:val="nil"/>
              <w:right w:val="nil"/>
            </w:tcBorders>
            <w:noWrap/>
            <w:vAlign w:val="center"/>
            <w:hideMark/>
          </w:tcPr>
          <w:p w14:paraId="74F2708C" w14:textId="77777777" w:rsidR="00E71D1B" w:rsidRPr="00E71D1B" w:rsidRDefault="00E71D1B" w:rsidP="00E71D1B">
            <w:pPr>
              <w:spacing w:after="0" w:line="240" w:lineRule="auto"/>
              <w:jc w:val="right"/>
              <w:rPr>
                <w:rFonts w:ascii="Times New Roman" w:eastAsia="Times New Roman" w:hAnsi="Times New Roman" w:cs="Times New Roman"/>
                <w:color w:val="000000"/>
                <w:sz w:val="17"/>
                <w:szCs w:val="17"/>
                <w:lang w:eastAsia="hr-HR"/>
              </w:rPr>
            </w:pPr>
          </w:p>
        </w:tc>
        <w:tc>
          <w:tcPr>
            <w:tcW w:w="1135" w:type="dxa"/>
            <w:tcBorders>
              <w:top w:val="nil"/>
              <w:left w:val="nil"/>
              <w:bottom w:val="nil"/>
              <w:right w:val="nil"/>
            </w:tcBorders>
            <w:noWrap/>
            <w:vAlign w:val="bottom"/>
            <w:hideMark/>
          </w:tcPr>
          <w:p w14:paraId="13D49975" w14:textId="77777777" w:rsidR="00E71D1B" w:rsidRPr="00E71D1B" w:rsidRDefault="00E71D1B" w:rsidP="00E71D1B">
            <w:pPr>
              <w:spacing w:after="0" w:line="240" w:lineRule="auto"/>
              <w:rPr>
                <w:rFonts w:ascii="Times New Roman" w:eastAsia="Times New Roman" w:hAnsi="Times New Roman" w:cs="Times New Roman"/>
                <w:sz w:val="17"/>
                <w:szCs w:val="17"/>
                <w:lang w:eastAsia="hr-HR"/>
              </w:rPr>
            </w:pPr>
          </w:p>
        </w:tc>
        <w:tc>
          <w:tcPr>
            <w:tcW w:w="1134" w:type="dxa"/>
            <w:tcBorders>
              <w:top w:val="nil"/>
              <w:left w:val="nil"/>
              <w:bottom w:val="nil"/>
              <w:right w:val="nil"/>
            </w:tcBorders>
            <w:noWrap/>
            <w:vAlign w:val="bottom"/>
            <w:hideMark/>
          </w:tcPr>
          <w:p w14:paraId="5E0FD4E0" w14:textId="77777777" w:rsidR="00E71D1B" w:rsidRPr="00E71D1B" w:rsidRDefault="00E71D1B" w:rsidP="00E71D1B">
            <w:pPr>
              <w:spacing w:after="0" w:line="240" w:lineRule="auto"/>
              <w:rPr>
                <w:rFonts w:ascii="Times New Roman" w:eastAsia="Times New Roman" w:hAnsi="Times New Roman" w:cs="Times New Roman"/>
                <w:sz w:val="17"/>
                <w:szCs w:val="17"/>
                <w:lang w:eastAsia="hr-HR"/>
              </w:rPr>
            </w:pPr>
          </w:p>
        </w:tc>
        <w:tc>
          <w:tcPr>
            <w:tcW w:w="1134" w:type="dxa"/>
            <w:tcBorders>
              <w:top w:val="nil"/>
              <w:left w:val="nil"/>
              <w:bottom w:val="nil"/>
              <w:right w:val="nil"/>
            </w:tcBorders>
            <w:noWrap/>
            <w:vAlign w:val="bottom"/>
            <w:hideMark/>
          </w:tcPr>
          <w:p w14:paraId="20667822" w14:textId="77777777" w:rsidR="00E71D1B" w:rsidRPr="00E71D1B" w:rsidRDefault="00E71D1B" w:rsidP="00E71D1B">
            <w:pPr>
              <w:spacing w:after="0" w:line="240" w:lineRule="auto"/>
              <w:rPr>
                <w:rFonts w:ascii="Times New Roman" w:eastAsia="Times New Roman" w:hAnsi="Times New Roman" w:cs="Times New Roman"/>
                <w:sz w:val="17"/>
                <w:szCs w:val="17"/>
                <w:lang w:eastAsia="hr-HR"/>
              </w:rPr>
            </w:pPr>
          </w:p>
        </w:tc>
        <w:tc>
          <w:tcPr>
            <w:tcW w:w="1134" w:type="dxa"/>
            <w:tcBorders>
              <w:top w:val="nil"/>
              <w:left w:val="nil"/>
              <w:bottom w:val="nil"/>
              <w:right w:val="nil"/>
            </w:tcBorders>
            <w:noWrap/>
            <w:vAlign w:val="bottom"/>
            <w:hideMark/>
          </w:tcPr>
          <w:p w14:paraId="161B7344" w14:textId="77777777" w:rsidR="00E71D1B" w:rsidRPr="00E71D1B" w:rsidRDefault="00E71D1B" w:rsidP="00E71D1B">
            <w:pPr>
              <w:spacing w:after="0" w:line="240" w:lineRule="auto"/>
              <w:rPr>
                <w:rFonts w:ascii="Times New Roman" w:eastAsia="Times New Roman" w:hAnsi="Times New Roman" w:cs="Times New Roman"/>
                <w:sz w:val="17"/>
                <w:szCs w:val="17"/>
                <w:lang w:eastAsia="hr-HR"/>
              </w:rPr>
            </w:pPr>
          </w:p>
        </w:tc>
        <w:tc>
          <w:tcPr>
            <w:tcW w:w="1134" w:type="dxa"/>
            <w:tcBorders>
              <w:top w:val="nil"/>
              <w:left w:val="nil"/>
              <w:bottom w:val="nil"/>
              <w:right w:val="nil"/>
            </w:tcBorders>
            <w:noWrap/>
            <w:vAlign w:val="bottom"/>
            <w:hideMark/>
          </w:tcPr>
          <w:p w14:paraId="3621B30C" w14:textId="77777777" w:rsidR="00E71D1B" w:rsidRPr="00E71D1B" w:rsidRDefault="00E71D1B" w:rsidP="00E71D1B">
            <w:pPr>
              <w:spacing w:after="0" w:line="240" w:lineRule="auto"/>
              <w:rPr>
                <w:rFonts w:ascii="Times New Roman" w:eastAsia="Times New Roman" w:hAnsi="Times New Roman" w:cs="Times New Roman"/>
                <w:sz w:val="17"/>
                <w:szCs w:val="17"/>
                <w:lang w:eastAsia="hr-HR"/>
              </w:rPr>
            </w:pPr>
          </w:p>
        </w:tc>
        <w:tc>
          <w:tcPr>
            <w:tcW w:w="1134" w:type="dxa"/>
            <w:tcBorders>
              <w:top w:val="nil"/>
              <w:left w:val="nil"/>
              <w:bottom w:val="nil"/>
              <w:right w:val="nil"/>
            </w:tcBorders>
            <w:noWrap/>
            <w:vAlign w:val="bottom"/>
            <w:hideMark/>
          </w:tcPr>
          <w:p w14:paraId="45DEA7CE" w14:textId="77777777" w:rsidR="00E71D1B" w:rsidRPr="00E71D1B" w:rsidRDefault="00E71D1B" w:rsidP="00E71D1B">
            <w:pPr>
              <w:spacing w:after="0" w:line="240" w:lineRule="auto"/>
              <w:rPr>
                <w:rFonts w:ascii="Times New Roman" w:eastAsia="Times New Roman" w:hAnsi="Times New Roman" w:cs="Times New Roman"/>
                <w:sz w:val="17"/>
                <w:szCs w:val="17"/>
                <w:lang w:eastAsia="hr-HR"/>
              </w:rPr>
            </w:pPr>
          </w:p>
        </w:tc>
        <w:tc>
          <w:tcPr>
            <w:tcW w:w="1134" w:type="dxa"/>
            <w:gridSpan w:val="2"/>
            <w:tcBorders>
              <w:top w:val="nil"/>
              <w:left w:val="nil"/>
              <w:bottom w:val="nil"/>
              <w:right w:val="nil"/>
            </w:tcBorders>
            <w:noWrap/>
            <w:vAlign w:val="center"/>
            <w:hideMark/>
          </w:tcPr>
          <w:p w14:paraId="09D85884" w14:textId="77777777" w:rsidR="00E71D1B" w:rsidRPr="00E71D1B" w:rsidRDefault="00E71D1B" w:rsidP="00E71D1B">
            <w:pPr>
              <w:spacing w:after="0" w:line="240" w:lineRule="auto"/>
              <w:rPr>
                <w:rFonts w:ascii="Times New Roman" w:eastAsia="Times New Roman" w:hAnsi="Times New Roman" w:cs="Times New Roman"/>
                <w:sz w:val="17"/>
                <w:szCs w:val="17"/>
                <w:lang w:eastAsia="hr-HR"/>
              </w:rPr>
            </w:pPr>
          </w:p>
        </w:tc>
        <w:tc>
          <w:tcPr>
            <w:tcW w:w="1134" w:type="dxa"/>
            <w:tcBorders>
              <w:top w:val="nil"/>
              <w:left w:val="nil"/>
              <w:bottom w:val="nil"/>
              <w:right w:val="nil"/>
            </w:tcBorders>
            <w:noWrap/>
            <w:vAlign w:val="center"/>
            <w:hideMark/>
          </w:tcPr>
          <w:p w14:paraId="4BC868CA" w14:textId="77777777" w:rsidR="00E71D1B" w:rsidRPr="00E71D1B" w:rsidRDefault="00E71D1B" w:rsidP="00E71D1B">
            <w:pPr>
              <w:spacing w:after="0" w:line="240" w:lineRule="auto"/>
              <w:jc w:val="center"/>
              <w:rPr>
                <w:rFonts w:ascii="Times New Roman" w:eastAsia="Times New Roman" w:hAnsi="Times New Roman" w:cs="Times New Roman"/>
                <w:sz w:val="17"/>
                <w:szCs w:val="17"/>
                <w:lang w:eastAsia="hr-HR"/>
              </w:rPr>
            </w:pPr>
          </w:p>
        </w:tc>
      </w:tr>
      <w:tr w:rsidR="00E71D1B" w:rsidRPr="006A18DE" w14:paraId="0DEFE83A" w14:textId="77777777" w:rsidTr="006A18DE">
        <w:trPr>
          <w:trHeight w:val="238"/>
        </w:trPr>
        <w:tc>
          <w:tcPr>
            <w:tcW w:w="1417" w:type="dxa"/>
            <w:tcBorders>
              <w:top w:val="nil"/>
              <w:left w:val="nil"/>
              <w:bottom w:val="nil"/>
              <w:right w:val="nil"/>
            </w:tcBorders>
            <w:shd w:val="clear" w:color="000000" w:fill="D9D9D9"/>
            <w:noWrap/>
            <w:vAlign w:val="center"/>
            <w:hideMark/>
          </w:tcPr>
          <w:p w14:paraId="6D72A7C4" w14:textId="77777777" w:rsidR="00E71D1B" w:rsidRPr="00E71D1B" w:rsidRDefault="00E71D1B" w:rsidP="00E71D1B">
            <w:pPr>
              <w:spacing w:after="0" w:line="240" w:lineRule="auto"/>
              <w:rPr>
                <w:rFonts w:ascii="Times New Roman" w:eastAsia="Times New Roman" w:hAnsi="Times New Roman" w:cs="Times New Roman"/>
                <w:color w:val="000000"/>
                <w:sz w:val="17"/>
                <w:szCs w:val="17"/>
                <w:lang w:eastAsia="hr-HR"/>
              </w:rPr>
            </w:pPr>
            <w:r w:rsidRPr="00E71D1B">
              <w:rPr>
                <w:rFonts w:ascii="Times New Roman" w:eastAsia="Times New Roman" w:hAnsi="Times New Roman" w:cs="Times New Roman"/>
                <w:color w:val="000000"/>
                <w:sz w:val="17"/>
                <w:szCs w:val="17"/>
                <w:lang w:eastAsia="hr-HR"/>
              </w:rPr>
              <w:t>JVP</w:t>
            </w:r>
          </w:p>
        </w:tc>
        <w:tc>
          <w:tcPr>
            <w:tcW w:w="1135" w:type="dxa"/>
            <w:tcBorders>
              <w:top w:val="nil"/>
              <w:left w:val="nil"/>
              <w:bottom w:val="nil"/>
              <w:right w:val="nil"/>
            </w:tcBorders>
            <w:shd w:val="clear" w:color="000000" w:fill="D9D9D9"/>
            <w:noWrap/>
            <w:vAlign w:val="center"/>
            <w:hideMark/>
          </w:tcPr>
          <w:p w14:paraId="629AEFF4" w14:textId="77777777" w:rsidR="00E71D1B" w:rsidRPr="00E71D1B" w:rsidRDefault="00E71D1B" w:rsidP="00E71D1B">
            <w:pPr>
              <w:spacing w:after="0" w:line="240" w:lineRule="auto"/>
              <w:jc w:val="right"/>
              <w:rPr>
                <w:rFonts w:ascii="Times New Roman" w:eastAsia="Times New Roman" w:hAnsi="Times New Roman" w:cs="Times New Roman"/>
                <w:color w:val="000000"/>
                <w:sz w:val="17"/>
                <w:szCs w:val="17"/>
                <w:lang w:eastAsia="hr-HR"/>
              </w:rPr>
            </w:pPr>
            <w:r w:rsidRPr="00E71D1B">
              <w:rPr>
                <w:rFonts w:ascii="Times New Roman" w:eastAsia="Times New Roman" w:hAnsi="Times New Roman" w:cs="Times New Roman"/>
                <w:color w:val="000000"/>
                <w:sz w:val="17"/>
                <w:szCs w:val="17"/>
                <w:lang w:eastAsia="hr-HR"/>
              </w:rPr>
              <w:t>72.166,08</w:t>
            </w:r>
          </w:p>
        </w:tc>
        <w:tc>
          <w:tcPr>
            <w:tcW w:w="1134" w:type="dxa"/>
            <w:tcBorders>
              <w:top w:val="nil"/>
              <w:left w:val="nil"/>
              <w:bottom w:val="nil"/>
              <w:right w:val="nil"/>
            </w:tcBorders>
            <w:shd w:val="clear" w:color="000000" w:fill="D9D9D9"/>
            <w:noWrap/>
            <w:vAlign w:val="center"/>
            <w:hideMark/>
          </w:tcPr>
          <w:p w14:paraId="6CF45741" w14:textId="77777777" w:rsidR="00E71D1B" w:rsidRPr="00E71D1B" w:rsidRDefault="00E71D1B" w:rsidP="00E71D1B">
            <w:pPr>
              <w:spacing w:after="0" w:line="240" w:lineRule="auto"/>
              <w:jc w:val="right"/>
              <w:rPr>
                <w:rFonts w:ascii="Times New Roman" w:eastAsia="Times New Roman" w:hAnsi="Times New Roman" w:cs="Times New Roman"/>
                <w:color w:val="000000"/>
                <w:sz w:val="17"/>
                <w:szCs w:val="17"/>
                <w:lang w:eastAsia="hr-HR"/>
              </w:rPr>
            </w:pPr>
            <w:r w:rsidRPr="00E71D1B">
              <w:rPr>
                <w:rFonts w:ascii="Times New Roman" w:eastAsia="Times New Roman" w:hAnsi="Times New Roman" w:cs="Times New Roman"/>
                <w:color w:val="000000"/>
                <w:sz w:val="17"/>
                <w:szCs w:val="17"/>
                <w:lang w:eastAsia="hr-HR"/>
              </w:rPr>
              <w:t>92.049,94</w:t>
            </w:r>
          </w:p>
        </w:tc>
        <w:tc>
          <w:tcPr>
            <w:tcW w:w="1134" w:type="dxa"/>
            <w:tcBorders>
              <w:top w:val="nil"/>
              <w:left w:val="nil"/>
              <w:bottom w:val="nil"/>
              <w:right w:val="nil"/>
            </w:tcBorders>
            <w:shd w:val="clear" w:color="000000" w:fill="D9D9D9"/>
            <w:noWrap/>
            <w:vAlign w:val="center"/>
            <w:hideMark/>
          </w:tcPr>
          <w:p w14:paraId="74C43CDD" w14:textId="77777777" w:rsidR="00E71D1B" w:rsidRPr="00E71D1B" w:rsidRDefault="00E71D1B" w:rsidP="00E71D1B">
            <w:pPr>
              <w:spacing w:after="0" w:line="240" w:lineRule="auto"/>
              <w:jc w:val="right"/>
              <w:rPr>
                <w:rFonts w:ascii="Times New Roman" w:eastAsia="Times New Roman" w:hAnsi="Times New Roman" w:cs="Times New Roman"/>
                <w:color w:val="000000"/>
                <w:sz w:val="17"/>
                <w:szCs w:val="17"/>
                <w:lang w:eastAsia="hr-HR"/>
              </w:rPr>
            </w:pPr>
            <w:r w:rsidRPr="00E71D1B">
              <w:rPr>
                <w:rFonts w:ascii="Times New Roman" w:eastAsia="Times New Roman" w:hAnsi="Times New Roman" w:cs="Times New Roman"/>
                <w:color w:val="000000"/>
                <w:sz w:val="17"/>
                <w:szCs w:val="17"/>
                <w:lang w:eastAsia="hr-HR"/>
              </w:rPr>
              <w:t>116.743,02</w:t>
            </w:r>
          </w:p>
        </w:tc>
        <w:tc>
          <w:tcPr>
            <w:tcW w:w="1134" w:type="dxa"/>
            <w:tcBorders>
              <w:top w:val="nil"/>
              <w:left w:val="nil"/>
              <w:bottom w:val="nil"/>
              <w:right w:val="nil"/>
            </w:tcBorders>
            <w:shd w:val="clear" w:color="000000" w:fill="D9D9D9"/>
            <w:noWrap/>
            <w:vAlign w:val="center"/>
            <w:hideMark/>
          </w:tcPr>
          <w:p w14:paraId="275FEBFD" w14:textId="77777777" w:rsidR="00E71D1B" w:rsidRPr="00E71D1B" w:rsidRDefault="00E71D1B" w:rsidP="00E71D1B">
            <w:pPr>
              <w:spacing w:after="0" w:line="240" w:lineRule="auto"/>
              <w:jc w:val="right"/>
              <w:rPr>
                <w:rFonts w:ascii="Times New Roman" w:eastAsia="Times New Roman" w:hAnsi="Times New Roman" w:cs="Times New Roman"/>
                <w:color w:val="000000"/>
                <w:sz w:val="17"/>
                <w:szCs w:val="17"/>
                <w:lang w:eastAsia="hr-HR"/>
              </w:rPr>
            </w:pPr>
            <w:r w:rsidRPr="00E71D1B">
              <w:rPr>
                <w:rFonts w:ascii="Times New Roman" w:eastAsia="Times New Roman" w:hAnsi="Times New Roman" w:cs="Times New Roman"/>
                <w:color w:val="000000"/>
                <w:sz w:val="17"/>
                <w:szCs w:val="17"/>
                <w:lang w:eastAsia="hr-HR"/>
              </w:rPr>
              <w:t>103.032,90</w:t>
            </w:r>
          </w:p>
        </w:tc>
        <w:tc>
          <w:tcPr>
            <w:tcW w:w="1134" w:type="dxa"/>
            <w:tcBorders>
              <w:top w:val="nil"/>
              <w:left w:val="nil"/>
              <w:bottom w:val="nil"/>
              <w:right w:val="nil"/>
            </w:tcBorders>
            <w:shd w:val="clear" w:color="000000" w:fill="D9D9D9"/>
            <w:noWrap/>
            <w:vAlign w:val="center"/>
            <w:hideMark/>
          </w:tcPr>
          <w:p w14:paraId="25ED0C93" w14:textId="77777777" w:rsidR="00E71D1B" w:rsidRPr="00E71D1B" w:rsidRDefault="00E71D1B" w:rsidP="00E71D1B">
            <w:pPr>
              <w:spacing w:after="0" w:line="240" w:lineRule="auto"/>
              <w:jc w:val="right"/>
              <w:rPr>
                <w:rFonts w:ascii="Times New Roman" w:eastAsia="Times New Roman" w:hAnsi="Times New Roman" w:cs="Times New Roman"/>
                <w:color w:val="000000"/>
                <w:sz w:val="17"/>
                <w:szCs w:val="17"/>
                <w:lang w:eastAsia="hr-HR"/>
              </w:rPr>
            </w:pPr>
            <w:r w:rsidRPr="00E71D1B">
              <w:rPr>
                <w:rFonts w:ascii="Times New Roman" w:eastAsia="Times New Roman" w:hAnsi="Times New Roman" w:cs="Times New Roman"/>
                <w:color w:val="000000"/>
                <w:sz w:val="17"/>
                <w:szCs w:val="17"/>
                <w:lang w:eastAsia="hr-HR"/>
              </w:rPr>
              <w:t>96.057,88</w:t>
            </w:r>
          </w:p>
        </w:tc>
        <w:tc>
          <w:tcPr>
            <w:tcW w:w="1134" w:type="dxa"/>
            <w:tcBorders>
              <w:top w:val="nil"/>
              <w:left w:val="nil"/>
              <w:bottom w:val="nil"/>
              <w:right w:val="nil"/>
            </w:tcBorders>
            <w:shd w:val="clear" w:color="000000" w:fill="D9D9D9"/>
            <w:noWrap/>
            <w:vAlign w:val="center"/>
            <w:hideMark/>
          </w:tcPr>
          <w:p w14:paraId="120817B5" w14:textId="77777777" w:rsidR="00E71D1B" w:rsidRPr="00E71D1B" w:rsidRDefault="00E71D1B" w:rsidP="00E71D1B">
            <w:pPr>
              <w:spacing w:after="0" w:line="240" w:lineRule="auto"/>
              <w:jc w:val="right"/>
              <w:rPr>
                <w:rFonts w:ascii="Times New Roman" w:eastAsia="Times New Roman" w:hAnsi="Times New Roman" w:cs="Times New Roman"/>
                <w:color w:val="000000"/>
                <w:sz w:val="17"/>
                <w:szCs w:val="17"/>
                <w:lang w:eastAsia="hr-HR"/>
              </w:rPr>
            </w:pPr>
            <w:r w:rsidRPr="00E71D1B">
              <w:rPr>
                <w:rFonts w:ascii="Times New Roman" w:eastAsia="Times New Roman" w:hAnsi="Times New Roman" w:cs="Times New Roman"/>
                <w:color w:val="000000"/>
                <w:sz w:val="17"/>
                <w:szCs w:val="17"/>
                <w:lang w:eastAsia="hr-HR"/>
              </w:rPr>
              <w:t>113.101,92</w:t>
            </w:r>
          </w:p>
        </w:tc>
        <w:tc>
          <w:tcPr>
            <w:tcW w:w="1134" w:type="dxa"/>
            <w:gridSpan w:val="2"/>
            <w:tcBorders>
              <w:top w:val="nil"/>
              <w:left w:val="nil"/>
              <w:bottom w:val="nil"/>
              <w:right w:val="nil"/>
            </w:tcBorders>
            <w:shd w:val="clear" w:color="000000" w:fill="D9D9D9"/>
            <w:noWrap/>
            <w:vAlign w:val="center"/>
            <w:hideMark/>
          </w:tcPr>
          <w:p w14:paraId="5B8225FC" w14:textId="77777777" w:rsidR="00E71D1B" w:rsidRPr="00E71D1B" w:rsidRDefault="00E71D1B" w:rsidP="00E71D1B">
            <w:pPr>
              <w:spacing w:after="0" w:line="240" w:lineRule="auto"/>
              <w:jc w:val="center"/>
              <w:rPr>
                <w:rFonts w:ascii="Times New Roman" w:eastAsia="Times New Roman" w:hAnsi="Times New Roman" w:cs="Times New Roman"/>
                <w:color w:val="000000"/>
                <w:sz w:val="17"/>
                <w:szCs w:val="17"/>
                <w:lang w:eastAsia="hr-HR"/>
              </w:rPr>
            </w:pPr>
            <w:r w:rsidRPr="00E71D1B">
              <w:rPr>
                <w:rFonts w:ascii="Times New Roman" w:eastAsia="Times New Roman" w:hAnsi="Times New Roman" w:cs="Times New Roman"/>
                <w:color w:val="000000"/>
                <w:sz w:val="17"/>
                <w:szCs w:val="17"/>
                <w:lang w:eastAsia="hr-HR"/>
              </w:rPr>
              <w:t>175.165,86</w:t>
            </w:r>
          </w:p>
        </w:tc>
        <w:tc>
          <w:tcPr>
            <w:tcW w:w="1134" w:type="dxa"/>
            <w:tcBorders>
              <w:top w:val="nil"/>
              <w:left w:val="nil"/>
              <w:bottom w:val="nil"/>
              <w:right w:val="nil"/>
            </w:tcBorders>
            <w:shd w:val="clear" w:color="000000" w:fill="D9D9D9"/>
            <w:noWrap/>
            <w:vAlign w:val="center"/>
            <w:hideMark/>
          </w:tcPr>
          <w:p w14:paraId="2AF82D55" w14:textId="77777777" w:rsidR="00E71D1B" w:rsidRPr="00E71D1B" w:rsidRDefault="00E71D1B" w:rsidP="00E71D1B">
            <w:pPr>
              <w:spacing w:after="0" w:line="240" w:lineRule="auto"/>
              <w:jc w:val="right"/>
              <w:rPr>
                <w:rFonts w:ascii="Times New Roman" w:eastAsia="Times New Roman" w:hAnsi="Times New Roman" w:cs="Times New Roman"/>
                <w:color w:val="000000"/>
                <w:sz w:val="17"/>
                <w:szCs w:val="17"/>
                <w:lang w:eastAsia="hr-HR"/>
              </w:rPr>
            </w:pPr>
            <w:r w:rsidRPr="00E71D1B">
              <w:rPr>
                <w:rFonts w:ascii="Times New Roman" w:eastAsia="Times New Roman" w:hAnsi="Times New Roman" w:cs="Times New Roman"/>
                <w:color w:val="000000"/>
                <w:sz w:val="17"/>
                <w:szCs w:val="17"/>
                <w:lang w:eastAsia="hr-HR"/>
              </w:rPr>
              <w:t>228.181,87</w:t>
            </w:r>
          </w:p>
        </w:tc>
      </w:tr>
      <w:tr w:rsidR="00E71D1B" w:rsidRPr="006A18DE" w14:paraId="2A2FC399" w14:textId="77777777" w:rsidTr="006A18DE">
        <w:trPr>
          <w:trHeight w:val="238"/>
        </w:trPr>
        <w:tc>
          <w:tcPr>
            <w:tcW w:w="1417" w:type="dxa"/>
            <w:tcBorders>
              <w:top w:val="nil"/>
              <w:left w:val="nil"/>
              <w:bottom w:val="nil"/>
              <w:right w:val="nil"/>
            </w:tcBorders>
            <w:noWrap/>
            <w:vAlign w:val="center"/>
            <w:hideMark/>
          </w:tcPr>
          <w:p w14:paraId="47ACC473" w14:textId="77777777" w:rsidR="00E71D1B" w:rsidRPr="00E71D1B" w:rsidRDefault="00E71D1B" w:rsidP="00E71D1B">
            <w:pPr>
              <w:spacing w:after="0" w:line="240" w:lineRule="auto"/>
              <w:jc w:val="right"/>
              <w:rPr>
                <w:rFonts w:ascii="Times New Roman" w:eastAsia="Times New Roman" w:hAnsi="Times New Roman" w:cs="Times New Roman"/>
                <w:color w:val="000000"/>
                <w:sz w:val="17"/>
                <w:szCs w:val="17"/>
                <w:lang w:eastAsia="hr-HR"/>
              </w:rPr>
            </w:pPr>
          </w:p>
        </w:tc>
        <w:tc>
          <w:tcPr>
            <w:tcW w:w="1135" w:type="dxa"/>
            <w:tcBorders>
              <w:top w:val="nil"/>
              <w:left w:val="nil"/>
              <w:bottom w:val="nil"/>
              <w:right w:val="nil"/>
            </w:tcBorders>
            <w:noWrap/>
            <w:vAlign w:val="bottom"/>
            <w:hideMark/>
          </w:tcPr>
          <w:p w14:paraId="49F93F47" w14:textId="77777777" w:rsidR="00E71D1B" w:rsidRPr="00E71D1B" w:rsidRDefault="00E71D1B" w:rsidP="00E71D1B">
            <w:pPr>
              <w:spacing w:after="0" w:line="240" w:lineRule="auto"/>
              <w:rPr>
                <w:rFonts w:ascii="Times New Roman" w:eastAsia="Times New Roman" w:hAnsi="Times New Roman" w:cs="Times New Roman"/>
                <w:sz w:val="17"/>
                <w:szCs w:val="17"/>
                <w:lang w:eastAsia="hr-HR"/>
              </w:rPr>
            </w:pPr>
          </w:p>
        </w:tc>
        <w:tc>
          <w:tcPr>
            <w:tcW w:w="1134" w:type="dxa"/>
            <w:tcBorders>
              <w:top w:val="nil"/>
              <w:left w:val="nil"/>
              <w:bottom w:val="nil"/>
              <w:right w:val="nil"/>
            </w:tcBorders>
            <w:noWrap/>
            <w:vAlign w:val="bottom"/>
            <w:hideMark/>
          </w:tcPr>
          <w:p w14:paraId="79FD55EA" w14:textId="77777777" w:rsidR="00E71D1B" w:rsidRPr="00E71D1B" w:rsidRDefault="00E71D1B" w:rsidP="00E71D1B">
            <w:pPr>
              <w:spacing w:after="0" w:line="240" w:lineRule="auto"/>
              <w:rPr>
                <w:rFonts w:ascii="Times New Roman" w:eastAsia="Times New Roman" w:hAnsi="Times New Roman" w:cs="Times New Roman"/>
                <w:sz w:val="17"/>
                <w:szCs w:val="17"/>
                <w:lang w:eastAsia="hr-HR"/>
              </w:rPr>
            </w:pPr>
          </w:p>
        </w:tc>
        <w:tc>
          <w:tcPr>
            <w:tcW w:w="1134" w:type="dxa"/>
            <w:tcBorders>
              <w:top w:val="nil"/>
              <w:left w:val="nil"/>
              <w:bottom w:val="nil"/>
              <w:right w:val="nil"/>
            </w:tcBorders>
            <w:noWrap/>
            <w:vAlign w:val="bottom"/>
            <w:hideMark/>
          </w:tcPr>
          <w:p w14:paraId="06D5EB05" w14:textId="77777777" w:rsidR="00E71D1B" w:rsidRPr="00E71D1B" w:rsidRDefault="00E71D1B" w:rsidP="00E71D1B">
            <w:pPr>
              <w:spacing w:after="0" w:line="240" w:lineRule="auto"/>
              <w:rPr>
                <w:rFonts w:ascii="Times New Roman" w:eastAsia="Times New Roman" w:hAnsi="Times New Roman" w:cs="Times New Roman"/>
                <w:sz w:val="17"/>
                <w:szCs w:val="17"/>
                <w:lang w:eastAsia="hr-HR"/>
              </w:rPr>
            </w:pPr>
          </w:p>
        </w:tc>
        <w:tc>
          <w:tcPr>
            <w:tcW w:w="1134" w:type="dxa"/>
            <w:tcBorders>
              <w:top w:val="nil"/>
              <w:left w:val="nil"/>
              <w:bottom w:val="nil"/>
              <w:right w:val="nil"/>
            </w:tcBorders>
            <w:noWrap/>
            <w:vAlign w:val="bottom"/>
            <w:hideMark/>
          </w:tcPr>
          <w:p w14:paraId="57A5DFC7" w14:textId="77777777" w:rsidR="00E71D1B" w:rsidRPr="00E71D1B" w:rsidRDefault="00E71D1B" w:rsidP="00E71D1B">
            <w:pPr>
              <w:spacing w:after="0" w:line="240" w:lineRule="auto"/>
              <w:rPr>
                <w:rFonts w:ascii="Times New Roman" w:eastAsia="Times New Roman" w:hAnsi="Times New Roman" w:cs="Times New Roman"/>
                <w:sz w:val="17"/>
                <w:szCs w:val="17"/>
                <w:lang w:eastAsia="hr-HR"/>
              </w:rPr>
            </w:pPr>
          </w:p>
        </w:tc>
        <w:tc>
          <w:tcPr>
            <w:tcW w:w="1134" w:type="dxa"/>
            <w:tcBorders>
              <w:top w:val="nil"/>
              <w:left w:val="nil"/>
              <w:bottom w:val="nil"/>
              <w:right w:val="nil"/>
            </w:tcBorders>
            <w:noWrap/>
            <w:vAlign w:val="bottom"/>
            <w:hideMark/>
          </w:tcPr>
          <w:p w14:paraId="1186C1A4" w14:textId="77777777" w:rsidR="00E71D1B" w:rsidRPr="00E71D1B" w:rsidRDefault="00E71D1B" w:rsidP="00E71D1B">
            <w:pPr>
              <w:spacing w:after="0" w:line="240" w:lineRule="auto"/>
              <w:rPr>
                <w:rFonts w:ascii="Times New Roman" w:eastAsia="Times New Roman" w:hAnsi="Times New Roman" w:cs="Times New Roman"/>
                <w:sz w:val="17"/>
                <w:szCs w:val="17"/>
                <w:lang w:eastAsia="hr-HR"/>
              </w:rPr>
            </w:pPr>
          </w:p>
        </w:tc>
        <w:tc>
          <w:tcPr>
            <w:tcW w:w="1134" w:type="dxa"/>
            <w:tcBorders>
              <w:top w:val="nil"/>
              <w:left w:val="nil"/>
              <w:bottom w:val="nil"/>
              <w:right w:val="nil"/>
            </w:tcBorders>
            <w:noWrap/>
            <w:vAlign w:val="bottom"/>
            <w:hideMark/>
          </w:tcPr>
          <w:p w14:paraId="79BF7D14" w14:textId="77777777" w:rsidR="00E71D1B" w:rsidRPr="00E71D1B" w:rsidRDefault="00E71D1B" w:rsidP="00E71D1B">
            <w:pPr>
              <w:spacing w:after="0" w:line="240" w:lineRule="auto"/>
              <w:rPr>
                <w:rFonts w:ascii="Times New Roman" w:eastAsia="Times New Roman" w:hAnsi="Times New Roman" w:cs="Times New Roman"/>
                <w:sz w:val="17"/>
                <w:szCs w:val="17"/>
                <w:lang w:eastAsia="hr-HR"/>
              </w:rPr>
            </w:pPr>
          </w:p>
        </w:tc>
        <w:tc>
          <w:tcPr>
            <w:tcW w:w="1134" w:type="dxa"/>
            <w:gridSpan w:val="2"/>
            <w:tcBorders>
              <w:top w:val="nil"/>
              <w:left w:val="nil"/>
              <w:bottom w:val="nil"/>
              <w:right w:val="nil"/>
            </w:tcBorders>
            <w:noWrap/>
            <w:vAlign w:val="center"/>
            <w:hideMark/>
          </w:tcPr>
          <w:p w14:paraId="422E5390" w14:textId="77777777" w:rsidR="00E71D1B" w:rsidRPr="00E71D1B" w:rsidRDefault="00E71D1B" w:rsidP="00E71D1B">
            <w:pPr>
              <w:spacing w:after="0" w:line="240" w:lineRule="auto"/>
              <w:rPr>
                <w:rFonts w:ascii="Times New Roman" w:eastAsia="Times New Roman" w:hAnsi="Times New Roman" w:cs="Times New Roman"/>
                <w:sz w:val="17"/>
                <w:szCs w:val="17"/>
                <w:lang w:eastAsia="hr-HR"/>
              </w:rPr>
            </w:pPr>
          </w:p>
        </w:tc>
        <w:tc>
          <w:tcPr>
            <w:tcW w:w="1134" w:type="dxa"/>
            <w:tcBorders>
              <w:top w:val="nil"/>
              <w:left w:val="nil"/>
              <w:bottom w:val="nil"/>
              <w:right w:val="nil"/>
            </w:tcBorders>
            <w:noWrap/>
            <w:vAlign w:val="bottom"/>
            <w:hideMark/>
          </w:tcPr>
          <w:p w14:paraId="0648995A" w14:textId="77777777" w:rsidR="00E71D1B" w:rsidRPr="00E71D1B" w:rsidRDefault="00E71D1B" w:rsidP="00E71D1B">
            <w:pPr>
              <w:spacing w:after="0" w:line="240" w:lineRule="auto"/>
              <w:jc w:val="center"/>
              <w:rPr>
                <w:rFonts w:ascii="Times New Roman" w:eastAsia="Times New Roman" w:hAnsi="Times New Roman" w:cs="Times New Roman"/>
                <w:sz w:val="17"/>
                <w:szCs w:val="17"/>
                <w:lang w:eastAsia="hr-HR"/>
              </w:rPr>
            </w:pPr>
          </w:p>
        </w:tc>
      </w:tr>
      <w:tr w:rsidR="00E71D1B" w:rsidRPr="006A18DE" w14:paraId="54BFBD13" w14:textId="77777777" w:rsidTr="006A18DE">
        <w:trPr>
          <w:trHeight w:val="238"/>
        </w:trPr>
        <w:tc>
          <w:tcPr>
            <w:tcW w:w="1417" w:type="dxa"/>
            <w:tcBorders>
              <w:top w:val="nil"/>
              <w:left w:val="nil"/>
              <w:bottom w:val="nil"/>
              <w:right w:val="nil"/>
            </w:tcBorders>
            <w:shd w:val="clear" w:color="000000" w:fill="FFFF00"/>
            <w:noWrap/>
            <w:vAlign w:val="center"/>
            <w:hideMark/>
          </w:tcPr>
          <w:p w14:paraId="056F9D60" w14:textId="77777777" w:rsidR="00E71D1B" w:rsidRPr="00E71D1B" w:rsidRDefault="00E71D1B" w:rsidP="00E71D1B">
            <w:pPr>
              <w:spacing w:after="0" w:line="240" w:lineRule="auto"/>
              <w:rPr>
                <w:rFonts w:ascii="Times New Roman" w:eastAsia="Times New Roman" w:hAnsi="Times New Roman" w:cs="Times New Roman"/>
                <w:b/>
                <w:bCs/>
                <w:color w:val="000000"/>
                <w:sz w:val="17"/>
                <w:szCs w:val="17"/>
                <w:lang w:eastAsia="hr-HR"/>
              </w:rPr>
            </w:pPr>
            <w:r w:rsidRPr="00E71D1B">
              <w:rPr>
                <w:rFonts w:ascii="Times New Roman" w:eastAsia="Times New Roman" w:hAnsi="Times New Roman" w:cs="Times New Roman"/>
                <w:b/>
                <w:bCs/>
                <w:color w:val="000000"/>
                <w:sz w:val="17"/>
                <w:szCs w:val="17"/>
                <w:lang w:eastAsia="hr-HR"/>
              </w:rPr>
              <w:t>UKUPNO</w:t>
            </w:r>
          </w:p>
        </w:tc>
        <w:tc>
          <w:tcPr>
            <w:tcW w:w="1135" w:type="dxa"/>
            <w:tcBorders>
              <w:top w:val="nil"/>
              <w:left w:val="nil"/>
              <w:bottom w:val="nil"/>
              <w:right w:val="nil"/>
            </w:tcBorders>
            <w:shd w:val="clear" w:color="000000" w:fill="FFFF00"/>
            <w:noWrap/>
            <w:vAlign w:val="center"/>
            <w:hideMark/>
          </w:tcPr>
          <w:p w14:paraId="25F528B8" w14:textId="77777777" w:rsidR="00E71D1B" w:rsidRPr="00E71D1B" w:rsidRDefault="00E71D1B" w:rsidP="00E71D1B">
            <w:pPr>
              <w:spacing w:after="0" w:line="240" w:lineRule="auto"/>
              <w:jc w:val="right"/>
              <w:rPr>
                <w:rFonts w:ascii="Times New Roman" w:eastAsia="Times New Roman" w:hAnsi="Times New Roman" w:cs="Times New Roman"/>
                <w:b/>
                <w:bCs/>
                <w:color w:val="000000"/>
                <w:sz w:val="17"/>
                <w:szCs w:val="17"/>
                <w:lang w:eastAsia="hr-HR"/>
              </w:rPr>
            </w:pPr>
            <w:r w:rsidRPr="00E71D1B">
              <w:rPr>
                <w:rFonts w:ascii="Times New Roman" w:eastAsia="Times New Roman" w:hAnsi="Times New Roman" w:cs="Times New Roman"/>
                <w:b/>
                <w:bCs/>
                <w:color w:val="000000"/>
                <w:sz w:val="17"/>
                <w:szCs w:val="17"/>
                <w:lang w:eastAsia="hr-HR"/>
              </w:rPr>
              <w:t>1.153.772,67</w:t>
            </w:r>
          </w:p>
        </w:tc>
        <w:tc>
          <w:tcPr>
            <w:tcW w:w="1134" w:type="dxa"/>
            <w:tcBorders>
              <w:top w:val="nil"/>
              <w:left w:val="nil"/>
              <w:bottom w:val="nil"/>
              <w:right w:val="nil"/>
            </w:tcBorders>
            <w:shd w:val="clear" w:color="000000" w:fill="FFFF00"/>
            <w:noWrap/>
            <w:vAlign w:val="center"/>
            <w:hideMark/>
          </w:tcPr>
          <w:p w14:paraId="4927E134" w14:textId="77777777" w:rsidR="00E71D1B" w:rsidRPr="00E71D1B" w:rsidRDefault="00E71D1B" w:rsidP="00E71D1B">
            <w:pPr>
              <w:spacing w:after="0" w:line="240" w:lineRule="auto"/>
              <w:jc w:val="right"/>
              <w:rPr>
                <w:rFonts w:ascii="Times New Roman" w:eastAsia="Times New Roman" w:hAnsi="Times New Roman" w:cs="Times New Roman"/>
                <w:b/>
                <w:bCs/>
                <w:color w:val="000000"/>
                <w:sz w:val="17"/>
                <w:szCs w:val="17"/>
                <w:lang w:eastAsia="hr-HR"/>
              </w:rPr>
            </w:pPr>
            <w:r w:rsidRPr="00E71D1B">
              <w:rPr>
                <w:rFonts w:ascii="Times New Roman" w:eastAsia="Times New Roman" w:hAnsi="Times New Roman" w:cs="Times New Roman"/>
                <w:b/>
                <w:bCs/>
                <w:color w:val="000000"/>
                <w:sz w:val="17"/>
                <w:szCs w:val="17"/>
                <w:lang w:eastAsia="hr-HR"/>
              </w:rPr>
              <w:t>1.278.500,54</w:t>
            </w:r>
          </w:p>
        </w:tc>
        <w:tc>
          <w:tcPr>
            <w:tcW w:w="1134" w:type="dxa"/>
            <w:tcBorders>
              <w:top w:val="nil"/>
              <w:left w:val="nil"/>
              <w:bottom w:val="nil"/>
              <w:right w:val="nil"/>
            </w:tcBorders>
            <w:shd w:val="clear" w:color="000000" w:fill="FFFF00"/>
            <w:noWrap/>
            <w:vAlign w:val="center"/>
            <w:hideMark/>
          </w:tcPr>
          <w:p w14:paraId="19F750E0" w14:textId="77777777" w:rsidR="00E71D1B" w:rsidRPr="00E71D1B" w:rsidRDefault="00E71D1B" w:rsidP="00E71D1B">
            <w:pPr>
              <w:spacing w:after="0" w:line="240" w:lineRule="auto"/>
              <w:jc w:val="right"/>
              <w:rPr>
                <w:rFonts w:ascii="Times New Roman" w:eastAsia="Times New Roman" w:hAnsi="Times New Roman" w:cs="Times New Roman"/>
                <w:b/>
                <w:bCs/>
                <w:color w:val="000000"/>
                <w:sz w:val="17"/>
                <w:szCs w:val="17"/>
                <w:lang w:eastAsia="hr-HR"/>
              </w:rPr>
            </w:pPr>
            <w:r w:rsidRPr="00E71D1B">
              <w:rPr>
                <w:rFonts w:ascii="Times New Roman" w:eastAsia="Times New Roman" w:hAnsi="Times New Roman" w:cs="Times New Roman"/>
                <w:b/>
                <w:bCs/>
                <w:color w:val="000000"/>
                <w:sz w:val="17"/>
                <w:szCs w:val="17"/>
                <w:lang w:eastAsia="hr-HR"/>
              </w:rPr>
              <w:t>1.400.346,19</w:t>
            </w:r>
          </w:p>
        </w:tc>
        <w:tc>
          <w:tcPr>
            <w:tcW w:w="1134" w:type="dxa"/>
            <w:tcBorders>
              <w:top w:val="nil"/>
              <w:left w:val="nil"/>
              <w:bottom w:val="nil"/>
              <w:right w:val="nil"/>
            </w:tcBorders>
            <w:shd w:val="clear" w:color="000000" w:fill="FFFF00"/>
            <w:noWrap/>
            <w:vAlign w:val="center"/>
            <w:hideMark/>
          </w:tcPr>
          <w:p w14:paraId="3FE651B4" w14:textId="77777777" w:rsidR="00E71D1B" w:rsidRPr="00E71D1B" w:rsidRDefault="00E71D1B" w:rsidP="00E71D1B">
            <w:pPr>
              <w:spacing w:after="0" w:line="240" w:lineRule="auto"/>
              <w:jc w:val="right"/>
              <w:rPr>
                <w:rFonts w:ascii="Times New Roman" w:eastAsia="Times New Roman" w:hAnsi="Times New Roman" w:cs="Times New Roman"/>
                <w:b/>
                <w:bCs/>
                <w:color w:val="000000"/>
                <w:sz w:val="17"/>
                <w:szCs w:val="17"/>
                <w:lang w:eastAsia="hr-HR"/>
              </w:rPr>
            </w:pPr>
            <w:r w:rsidRPr="00E71D1B">
              <w:rPr>
                <w:rFonts w:ascii="Times New Roman" w:eastAsia="Times New Roman" w:hAnsi="Times New Roman" w:cs="Times New Roman"/>
                <w:b/>
                <w:bCs/>
                <w:color w:val="000000"/>
                <w:sz w:val="17"/>
                <w:szCs w:val="17"/>
                <w:lang w:eastAsia="hr-HR"/>
              </w:rPr>
              <w:t>1.532.429,42</w:t>
            </w:r>
          </w:p>
        </w:tc>
        <w:tc>
          <w:tcPr>
            <w:tcW w:w="1134" w:type="dxa"/>
            <w:tcBorders>
              <w:top w:val="nil"/>
              <w:left w:val="nil"/>
              <w:bottom w:val="nil"/>
              <w:right w:val="nil"/>
            </w:tcBorders>
            <w:shd w:val="clear" w:color="000000" w:fill="FFFF00"/>
            <w:noWrap/>
            <w:vAlign w:val="center"/>
            <w:hideMark/>
          </w:tcPr>
          <w:p w14:paraId="01D9464E" w14:textId="77777777" w:rsidR="00E71D1B" w:rsidRPr="00E71D1B" w:rsidRDefault="00E71D1B" w:rsidP="00E71D1B">
            <w:pPr>
              <w:spacing w:after="0" w:line="240" w:lineRule="auto"/>
              <w:jc w:val="right"/>
              <w:rPr>
                <w:rFonts w:ascii="Times New Roman" w:eastAsia="Times New Roman" w:hAnsi="Times New Roman" w:cs="Times New Roman"/>
                <w:b/>
                <w:bCs/>
                <w:color w:val="000000"/>
                <w:sz w:val="17"/>
                <w:szCs w:val="17"/>
                <w:lang w:eastAsia="hr-HR"/>
              </w:rPr>
            </w:pPr>
            <w:r w:rsidRPr="00E71D1B">
              <w:rPr>
                <w:rFonts w:ascii="Times New Roman" w:eastAsia="Times New Roman" w:hAnsi="Times New Roman" w:cs="Times New Roman"/>
                <w:b/>
                <w:bCs/>
                <w:color w:val="000000"/>
                <w:sz w:val="17"/>
                <w:szCs w:val="17"/>
                <w:lang w:eastAsia="hr-HR"/>
              </w:rPr>
              <w:t>1.760.649,70</w:t>
            </w:r>
          </w:p>
        </w:tc>
        <w:tc>
          <w:tcPr>
            <w:tcW w:w="1134" w:type="dxa"/>
            <w:tcBorders>
              <w:top w:val="nil"/>
              <w:left w:val="nil"/>
              <w:bottom w:val="nil"/>
              <w:right w:val="nil"/>
            </w:tcBorders>
            <w:shd w:val="clear" w:color="000000" w:fill="FFFF00"/>
            <w:noWrap/>
            <w:vAlign w:val="center"/>
            <w:hideMark/>
          </w:tcPr>
          <w:p w14:paraId="076ABEA2" w14:textId="77777777" w:rsidR="00E71D1B" w:rsidRPr="00E71D1B" w:rsidRDefault="00E71D1B" w:rsidP="00E71D1B">
            <w:pPr>
              <w:spacing w:after="0" w:line="240" w:lineRule="auto"/>
              <w:jc w:val="right"/>
              <w:rPr>
                <w:rFonts w:ascii="Times New Roman" w:eastAsia="Times New Roman" w:hAnsi="Times New Roman" w:cs="Times New Roman"/>
                <w:b/>
                <w:bCs/>
                <w:color w:val="000000"/>
                <w:sz w:val="17"/>
                <w:szCs w:val="17"/>
                <w:lang w:eastAsia="hr-HR"/>
              </w:rPr>
            </w:pPr>
            <w:r w:rsidRPr="00E71D1B">
              <w:rPr>
                <w:rFonts w:ascii="Times New Roman" w:eastAsia="Times New Roman" w:hAnsi="Times New Roman" w:cs="Times New Roman"/>
                <w:b/>
                <w:bCs/>
                <w:color w:val="000000"/>
                <w:sz w:val="17"/>
                <w:szCs w:val="17"/>
                <w:lang w:eastAsia="hr-HR"/>
              </w:rPr>
              <w:t>2.126.600,01</w:t>
            </w:r>
          </w:p>
        </w:tc>
        <w:tc>
          <w:tcPr>
            <w:tcW w:w="1134" w:type="dxa"/>
            <w:gridSpan w:val="2"/>
            <w:tcBorders>
              <w:top w:val="nil"/>
              <w:left w:val="nil"/>
              <w:bottom w:val="nil"/>
              <w:right w:val="nil"/>
            </w:tcBorders>
            <w:shd w:val="clear" w:color="000000" w:fill="FFFF00"/>
            <w:noWrap/>
            <w:vAlign w:val="center"/>
            <w:hideMark/>
          </w:tcPr>
          <w:p w14:paraId="25200B59" w14:textId="77777777" w:rsidR="00E71D1B" w:rsidRPr="00E71D1B" w:rsidRDefault="00E71D1B" w:rsidP="00E71D1B">
            <w:pPr>
              <w:spacing w:after="0" w:line="240" w:lineRule="auto"/>
              <w:jc w:val="center"/>
              <w:rPr>
                <w:rFonts w:ascii="Times New Roman" w:eastAsia="Times New Roman" w:hAnsi="Times New Roman" w:cs="Times New Roman"/>
                <w:b/>
                <w:bCs/>
                <w:color w:val="000000"/>
                <w:sz w:val="17"/>
                <w:szCs w:val="17"/>
                <w:lang w:eastAsia="hr-HR"/>
              </w:rPr>
            </w:pPr>
            <w:r w:rsidRPr="00E71D1B">
              <w:rPr>
                <w:rFonts w:ascii="Times New Roman" w:eastAsia="Times New Roman" w:hAnsi="Times New Roman" w:cs="Times New Roman"/>
                <w:b/>
                <w:bCs/>
                <w:color w:val="000000"/>
                <w:sz w:val="17"/>
                <w:szCs w:val="17"/>
                <w:lang w:eastAsia="hr-HR"/>
              </w:rPr>
              <w:t>2.782.326,51</w:t>
            </w:r>
          </w:p>
        </w:tc>
        <w:tc>
          <w:tcPr>
            <w:tcW w:w="1134" w:type="dxa"/>
            <w:tcBorders>
              <w:top w:val="nil"/>
              <w:left w:val="nil"/>
              <w:bottom w:val="nil"/>
              <w:right w:val="nil"/>
            </w:tcBorders>
            <w:shd w:val="clear" w:color="000000" w:fill="FFFF00"/>
            <w:noWrap/>
            <w:vAlign w:val="center"/>
            <w:hideMark/>
          </w:tcPr>
          <w:p w14:paraId="59600C2B" w14:textId="77777777" w:rsidR="00E71D1B" w:rsidRPr="00E71D1B" w:rsidRDefault="00E71D1B" w:rsidP="00E71D1B">
            <w:pPr>
              <w:spacing w:after="0" w:line="240" w:lineRule="auto"/>
              <w:jc w:val="center"/>
              <w:rPr>
                <w:rFonts w:ascii="Times New Roman" w:eastAsia="Times New Roman" w:hAnsi="Times New Roman" w:cs="Times New Roman"/>
                <w:b/>
                <w:bCs/>
                <w:color w:val="000000"/>
                <w:sz w:val="17"/>
                <w:szCs w:val="17"/>
                <w:lang w:eastAsia="hr-HR"/>
              </w:rPr>
            </w:pPr>
            <w:r w:rsidRPr="00E71D1B">
              <w:rPr>
                <w:rFonts w:ascii="Times New Roman" w:eastAsia="Times New Roman" w:hAnsi="Times New Roman" w:cs="Times New Roman"/>
                <w:b/>
                <w:bCs/>
                <w:color w:val="000000"/>
                <w:sz w:val="17"/>
                <w:szCs w:val="17"/>
                <w:lang w:eastAsia="hr-HR"/>
              </w:rPr>
              <w:t>1.893.877,29</w:t>
            </w:r>
          </w:p>
        </w:tc>
      </w:tr>
      <w:tr w:rsidR="00E71D1B" w:rsidRPr="006A18DE" w14:paraId="32003479" w14:textId="77777777" w:rsidTr="006A18DE">
        <w:trPr>
          <w:trHeight w:val="238"/>
        </w:trPr>
        <w:tc>
          <w:tcPr>
            <w:tcW w:w="1417" w:type="dxa"/>
            <w:tcBorders>
              <w:top w:val="nil"/>
              <w:left w:val="nil"/>
              <w:bottom w:val="nil"/>
              <w:right w:val="nil"/>
            </w:tcBorders>
            <w:noWrap/>
            <w:vAlign w:val="bottom"/>
            <w:hideMark/>
          </w:tcPr>
          <w:p w14:paraId="5AC57631" w14:textId="77777777" w:rsidR="00E71D1B" w:rsidRPr="00E71D1B" w:rsidRDefault="00E71D1B" w:rsidP="00E71D1B">
            <w:pPr>
              <w:spacing w:after="0" w:line="240" w:lineRule="auto"/>
              <w:jc w:val="center"/>
              <w:rPr>
                <w:rFonts w:ascii="Times New Roman" w:eastAsia="Times New Roman" w:hAnsi="Times New Roman" w:cs="Times New Roman"/>
                <w:b/>
                <w:bCs/>
                <w:color w:val="000000"/>
                <w:sz w:val="17"/>
                <w:szCs w:val="17"/>
                <w:lang w:eastAsia="hr-HR"/>
              </w:rPr>
            </w:pPr>
          </w:p>
        </w:tc>
        <w:tc>
          <w:tcPr>
            <w:tcW w:w="1135" w:type="dxa"/>
            <w:tcBorders>
              <w:top w:val="nil"/>
              <w:left w:val="nil"/>
              <w:bottom w:val="nil"/>
              <w:right w:val="nil"/>
            </w:tcBorders>
            <w:noWrap/>
            <w:vAlign w:val="bottom"/>
            <w:hideMark/>
          </w:tcPr>
          <w:p w14:paraId="64540C0B" w14:textId="77777777" w:rsidR="00E71D1B" w:rsidRPr="00E71D1B" w:rsidRDefault="00E71D1B" w:rsidP="00E71D1B">
            <w:pPr>
              <w:spacing w:after="0" w:line="240" w:lineRule="auto"/>
              <w:rPr>
                <w:rFonts w:ascii="Times New Roman" w:eastAsia="Times New Roman" w:hAnsi="Times New Roman" w:cs="Times New Roman"/>
                <w:sz w:val="17"/>
                <w:szCs w:val="17"/>
                <w:lang w:eastAsia="hr-HR"/>
              </w:rPr>
            </w:pPr>
          </w:p>
        </w:tc>
        <w:tc>
          <w:tcPr>
            <w:tcW w:w="1134" w:type="dxa"/>
            <w:tcBorders>
              <w:top w:val="nil"/>
              <w:left w:val="nil"/>
              <w:bottom w:val="nil"/>
              <w:right w:val="nil"/>
            </w:tcBorders>
            <w:noWrap/>
            <w:vAlign w:val="bottom"/>
            <w:hideMark/>
          </w:tcPr>
          <w:p w14:paraId="075EDE76" w14:textId="77777777" w:rsidR="00E71D1B" w:rsidRPr="00E71D1B" w:rsidRDefault="00E71D1B" w:rsidP="00E71D1B">
            <w:pPr>
              <w:spacing w:after="0" w:line="240" w:lineRule="auto"/>
              <w:rPr>
                <w:rFonts w:ascii="Times New Roman" w:eastAsia="Times New Roman" w:hAnsi="Times New Roman" w:cs="Times New Roman"/>
                <w:sz w:val="17"/>
                <w:szCs w:val="17"/>
                <w:lang w:eastAsia="hr-HR"/>
              </w:rPr>
            </w:pPr>
          </w:p>
        </w:tc>
        <w:tc>
          <w:tcPr>
            <w:tcW w:w="1134" w:type="dxa"/>
            <w:tcBorders>
              <w:top w:val="nil"/>
              <w:left w:val="nil"/>
              <w:bottom w:val="nil"/>
              <w:right w:val="nil"/>
            </w:tcBorders>
            <w:noWrap/>
            <w:vAlign w:val="bottom"/>
            <w:hideMark/>
          </w:tcPr>
          <w:p w14:paraId="5D890DE3" w14:textId="77777777" w:rsidR="00E71D1B" w:rsidRPr="00E71D1B" w:rsidRDefault="00E71D1B" w:rsidP="00E71D1B">
            <w:pPr>
              <w:spacing w:after="0" w:line="240" w:lineRule="auto"/>
              <w:rPr>
                <w:rFonts w:ascii="Times New Roman" w:eastAsia="Times New Roman" w:hAnsi="Times New Roman" w:cs="Times New Roman"/>
                <w:sz w:val="17"/>
                <w:szCs w:val="17"/>
                <w:lang w:eastAsia="hr-HR"/>
              </w:rPr>
            </w:pPr>
          </w:p>
        </w:tc>
        <w:tc>
          <w:tcPr>
            <w:tcW w:w="1134" w:type="dxa"/>
            <w:tcBorders>
              <w:top w:val="nil"/>
              <w:left w:val="nil"/>
              <w:bottom w:val="nil"/>
              <w:right w:val="nil"/>
            </w:tcBorders>
            <w:noWrap/>
            <w:vAlign w:val="bottom"/>
            <w:hideMark/>
          </w:tcPr>
          <w:p w14:paraId="6DE6A011" w14:textId="77777777" w:rsidR="00E71D1B" w:rsidRPr="00E71D1B" w:rsidRDefault="00E71D1B" w:rsidP="00E71D1B">
            <w:pPr>
              <w:spacing w:after="0" w:line="240" w:lineRule="auto"/>
              <w:rPr>
                <w:rFonts w:ascii="Times New Roman" w:eastAsia="Times New Roman" w:hAnsi="Times New Roman" w:cs="Times New Roman"/>
                <w:sz w:val="17"/>
                <w:szCs w:val="17"/>
                <w:lang w:eastAsia="hr-HR"/>
              </w:rPr>
            </w:pPr>
          </w:p>
        </w:tc>
        <w:tc>
          <w:tcPr>
            <w:tcW w:w="1134" w:type="dxa"/>
            <w:tcBorders>
              <w:top w:val="nil"/>
              <w:left w:val="nil"/>
              <w:bottom w:val="nil"/>
              <w:right w:val="nil"/>
            </w:tcBorders>
            <w:noWrap/>
            <w:vAlign w:val="bottom"/>
            <w:hideMark/>
          </w:tcPr>
          <w:p w14:paraId="4397ADE0" w14:textId="77777777" w:rsidR="00E71D1B" w:rsidRPr="00E71D1B" w:rsidRDefault="00E71D1B" w:rsidP="00E71D1B">
            <w:pPr>
              <w:spacing w:after="0" w:line="240" w:lineRule="auto"/>
              <w:rPr>
                <w:rFonts w:ascii="Times New Roman" w:eastAsia="Times New Roman" w:hAnsi="Times New Roman" w:cs="Times New Roman"/>
                <w:sz w:val="17"/>
                <w:szCs w:val="17"/>
                <w:lang w:eastAsia="hr-HR"/>
              </w:rPr>
            </w:pPr>
          </w:p>
        </w:tc>
        <w:tc>
          <w:tcPr>
            <w:tcW w:w="1134" w:type="dxa"/>
            <w:tcBorders>
              <w:top w:val="nil"/>
              <w:left w:val="nil"/>
              <w:bottom w:val="nil"/>
              <w:right w:val="nil"/>
            </w:tcBorders>
            <w:noWrap/>
            <w:vAlign w:val="bottom"/>
            <w:hideMark/>
          </w:tcPr>
          <w:p w14:paraId="2CF65466" w14:textId="77777777" w:rsidR="00E71D1B" w:rsidRPr="00E71D1B" w:rsidRDefault="00E71D1B" w:rsidP="00E71D1B">
            <w:pPr>
              <w:spacing w:after="0" w:line="240" w:lineRule="auto"/>
              <w:rPr>
                <w:rFonts w:ascii="Times New Roman" w:eastAsia="Times New Roman" w:hAnsi="Times New Roman" w:cs="Times New Roman"/>
                <w:sz w:val="17"/>
                <w:szCs w:val="17"/>
                <w:lang w:eastAsia="hr-HR"/>
              </w:rPr>
            </w:pPr>
          </w:p>
        </w:tc>
        <w:tc>
          <w:tcPr>
            <w:tcW w:w="1134" w:type="dxa"/>
            <w:gridSpan w:val="2"/>
            <w:tcBorders>
              <w:top w:val="nil"/>
              <w:left w:val="nil"/>
              <w:bottom w:val="nil"/>
              <w:right w:val="nil"/>
            </w:tcBorders>
            <w:noWrap/>
            <w:vAlign w:val="center"/>
            <w:hideMark/>
          </w:tcPr>
          <w:p w14:paraId="0110A7B9" w14:textId="77777777" w:rsidR="00E71D1B" w:rsidRPr="00E71D1B" w:rsidRDefault="00E71D1B" w:rsidP="00E71D1B">
            <w:pPr>
              <w:spacing w:after="0" w:line="240" w:lineRule="auto"/>
              <w:rPr>
                <w:rFonts w:ascii="Times New Roman" w:eastAsia="Times New Roman" w:hAnsi="Times New Roman" w:cs="Times New Roman"/>
                <w:sz w:val="17"/>
                <w:szCs w:val="17"/>
                <w:lang w:eastAsia="hr-HR"/>
              </w:rPr>
            </w:pPr>
          </w:p>
        </w:tc>
        <w:tc>
          <w:tcPr>
            <w:tcW w:w="1134" w:type="dxa"/>
            <w:tcBorders>
              <w:top w:val="nil"/>
              <w:left w:val="nil"/>
              <w:bottom w:val="nil"/>
              <w:right w:val="nil"/>
            </w:tcBorders>
            <w:noWrap/>
            <w:vAlign w:val="bottom"/>
            <w:hideMark/>
          </w:tcPr>
          <w:p w14:paraId="76FF0F70" w14:textId="77777777" w:rsidR="00E71D1B" w:rsidRPr="00E71D1B" w:rsidRDefault="00E71D1B" w:rsidP="00E71D1B">
            <w:pPr>
              <w:spacing w:after="0" w:line="240" w:lineRule="auto"/>
              <w:jc w:val="center"/>
              <w:rPr>
                <w:rFonts w:ascii="Times New Roman" w:eastAsia="Times New Roman" w:hAnsi="Times New Roman" w:cs="Times New Roman"/>
                <w:sz w:val="17"/>
                <w:szCs w:val="17"/>
                <w:lang w:eastAsia="hr-HR"/>
              </w:rPr>
            </w:pPr>
          </w:p>
        </w:tc>
      </w:tr>
      <w:tr w:rsidR="00E71D1B" w:rsidRPr="006A18DE" w14:paraId="44D2E589" w14:textId="77777777" w:rsidTr="006A18DE">
        <w:trPr>
          <w:trHeight w:val="238"/>
        </w:trPr>
        <w:tc>
          <w:tcPr>
            <w:tcW w:w="4820" w:type="dxa"/>
            <w:gridSpan w:val="4"/>
            <w:tcBorders>
              <w:top w:val="nil"/>
              <w:left w:val="nil"/>
              <w:bottom w:val="nil"/>
              <w:right w:val="nil"/>
            </w:tcBorders>
            <w:noWrap/>
            <w:vAlign w:val="bottom"/>
            <w:hideMark/>
          </w:tcPr>
          <w:p w14:paraId="4CE9E3D7" w14:textId="77777777" w:rsidR="00E71D1B" w:rsidRPr="00E71D1B" w:rsidRDefault="00E71D1B" w:rsidP="00E71D1B">
            <w:pPr>
              <w:spacing w:after="0" w:line="240" w:lineRule="auto"/>
              <w:jc w:val="right"/>
              <w:rPr>
                <w:rFonts w:ascii="Times New Roman" w:eastAsia="Times New Roman" w:hAnsi="Times New Roman" w:cs="Times New Roman"/>
                <w:b/>
                <w:bCs/>
                <w:color w:val="FF0000"/>
                <w:sz w:val="17"/>
                <w:szCs w:val="17"/>
                <w:lang w:eastAsia="hr-HR"/>
              </w:rPr>
            </w:pPr>
            <w:r w:rsidRPr="00E71D1B">
              <w:rPr>
                <w:rFonts w:ascii="Times New Roman" w:eastAsia="Times New Roman" w:hAnsi="Times New Roman" w:cs="Times New Roman"/>
                <w:b/>
                <w:bCs/>
                <w:color w:val="FF0000"/>
                <w:sz w:val="17"/>
                <w:szCs w:val="17"/>
                <w:lang w:eastAsia="hr-HR"/>
              </w:rPr>
              <w:t>sveukupno 1.1.2018. - 30.6.2025.</w:t>
            </w:r>
          </w:p>
        </w:tc>
        <w:tc>
          <w:tcPr>
            <w:tcW w:w="4431" w:type="dxa"/>
            <w:gridSpan w:val="4"/>
            <w:tcBorders>
              <w:top w:val="nil"/>
              <w:left w:val="nil"/>
              <w:bottom w:val="nil"/>
              <w:right w:val="nil"/>
            </w:tcBorders>
            <w:noWrap/>
            <w:vAlign w:val="bottom"/>
            <w:hideMark/>
          </w:tcPr>
          <w:p w14:paraId="43D69FCC" w14:textId="77777777" w:rsidR="00E71D1B" w:rsidRPr="00E71D1B" w:rsidRDefault="00E71D1B" w:rsidP="00E71D1B">
            <w:pPr>
              <w:spacing w:after="0" w:line="240" w:lineRule="auto"/>
              <w:jc w:val="center"/>
              <w:rPr>
                <w:rFonts w:ascii="Times New Roman" w:eastAsia="Times New Roman" w:hAnsi="Times New Roman" w:cs="Times New Roman"/>
                <w:b/>
                <w:bCs/>
                <w:color w:val="FF0000"/>
                <w:sz w:val="17"/>
                <w:szCs w:val="17"/>
                <w:lang w:eastAsia="hr-HR"/>
              </w:rPr>
            </w:pPr>
            <w:r w:rsidRPr="00E71D1B">
              <w:rPr>
                <w:rFonts w:ascii="Times New Roman" w:eastAsia="Times New Roman" w:hAnsi="Times New Roman" w:cs="Times New Roman"/>
                <w:b/>
                <w:bCs/>
                <w:color w:val="FF0000"/>
                <w:sz w:val="17"/>
                <w:szCs w:val="17"/>
                <w:lang w:eastAsia="hr-HR"/>
              </w:rPr>
              <w:t>13.928.502,33</w:t>
            </w:r>
          </w:p>
        </w:tc>
        <w:tc>
          <w:tcPr>
            <w:tcW w:w="1239" w:type="dxa"/>
            <w:gridSpan w:val="2"/>
            <w:tcBorders>
              <w:top w:val="nil"/>
              <w:left w:val="nil"/>
              <w:bottom w:val="nil"/>
              <w:right w:val="nil"/>
            </w:tcBorders>
            <w:noWrap/>
            <w:vAlign w:val="bottom"/>
            <w:hideMark/>
          </w:tcPr>
          <w:p w14:paraId="1BBD3625" w14:textId="77777777" w:rsidR="00E71D1B" w:rsidRPr="00E71D1B" w:rsidRDefault="00E71D1B" w:rsidP="00E71D1B">
            <w:pPr>
              <w:spacing w:after="0" w:line="240" w:lineRule="auto"/>
              <w:jc w:val="center"/>
              <w:rPr>
                <w:rFonts w:ascii="Times New Roman" w:eastAsia="Times New Roman" w:hAnsi="Times New Roman" w:cs="Times New Roman"/>
                <w:b/>
                <w:bCs/>
                <w:color w:val="FF0000"/>
                <w:sz w:val="17"/>
                <w:szCs w:val="17"/>
                <w:lang w:eastAsia="hr-HR"/>
              </w:rPr>
            </w:pPr>
          </w:p>
        </w:tc>
      </w:tr>
    </w:tbl>
    <w:p w14:paraId="643224C8" w14:textId="77777777" w:rsidR="006E5A7E" w:rsidRDefault="006E5A7E" w:rsidP="00E71D1B">
      <w:pPr>
        <w:autoSpaceDE w:val="0"/>
        <w:autoSpaceDN w:val="0"/>
        <w:adjustRightInd w:val="0"/>
        <w:spacing w:after="0" w:line="360" w:lineRule="auto"/>
        <w:jc w:val="both"/>
        <w:rPr>
          <w:rFonts w:ascii="Times New Roman" w:hAnsi="Times New Roman" w:cs="Times New Roman"/>
          <w:b/>
          <w:bCs/>
          <w:iCs/>
          <w:sz w:val="24"/>
          <w:szCs w:val="24"/>
          <w:u w:val="single"/>
        </w:rPr>
      </w:pPr>
    </w:p>
    <w:p w14:paraId="18C41A8F" w14:textId="77777777" w:rsidR="006A18DE" w:rsidRDefault="006A18DE" w:rsidP="00E71D1B">
      <w:pPr>
        <w:autoSpaceDE w:val="0"/>
        <w:autoSpaceDN w:val="0"/>
        <w:adjustRightInd w:val="0"/>
        <w:spacing w:after="0" w:line="360" w:lineRule="auto"/>
        <w:jc w:val="both"/>
        <w:rPr>
          <w:rFonts w:ascii="Times New Roman" w:hAnsi="Times New Roman" w:cs="Times New Roman"/>
          <w:b/>
          <w:bCs/>
          <w:iCs/>
          <w:sz w:val="24"/>
          <w:szCs w:val="24"/>
          <w:u w:val="single"/>
        </w:rPr>
      </w:pPr>
    </w:p>
    <w:p w14:paraId="62F16F1B" w14:textId="76CA01B6" w:rsidR="006E5A7E" w:rsidRDefault="006A18DE" w:rsidP="00B31419">
      <w:pPr>
        <w:autoSpaceDE w:val="0"/>
        <w:autoSpaceDN w:val="0"/>
        <w:adjustRightInd w:val="0"/>
        <w:spacing w:after="0" w:line="360" w:lineRule="auto"/>
        <w:jc w:val="center"/>
        <w:rPr>
          <w:rFonts w:ascii="Times New Roman" w:hAnsi="Times New Roman" w:cs="Times New Roman"/>
          <w:b/>
          <w:bCs/>
          <w:iCs/>
          <w:sz w:val="24"/>
          <w:szCs w:val="24"/>
          <w:u w:val="single"/>
        </w:rPr>
      </w:pPr>
      <w:r>
        <w:rPr>
          <w:rFonts w:ascii="Times New Roman" w:hAnsi="Times New Roman" w:cs="Times New Roman"/>
          <w:b/>
          <w:bCs/>
          <w:iCs/>
          <w:noProof/>
          <w:sz w:val="24"/>
          <w:szCs w:val="24"/>
          <w:u w:val="single"/>
        </w:rPr>
        <w:drawing>
          <wp:inline distT="0" distB="0" distL="0" distR="0" wp14:anchorId="0B7DB4FC" wp14:editId="3806C540">
            <wp:extent cx="5450205" cy="3005455"/>
            <wp:effectExtent l="0" t="0" r="0" b="4445"/>
            <wp:docPr id="1356620624"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50205" cy="3005455"/>
                    </a:xfrm>
                    <a:prstGeom prst="rect">
                      <a:avLst/>
                    </a:prstGeom>
                    <a:noFill/>
                  </pic:spPr>
                </pic:pic>
              </a:graphicData>
            </a:graphic>
          </wp:inline>
        </w:drawing>
      </w:r>
    </w:p>
    <w:p w14:paraId="3481AAAE" w14:textId="77777777" w:rsidR="006E5A7E" w:rsidRDefault="006E5A7E" w:rsidP="00B31419">
      <w:pPr>
        <w:autoSpaceDE w:val="0"/>
        <w:autoSpaceDN w:val="0"/>
        <w:adjustRightInd w:val="0"/>
        <w:spacing w:after="0" w:line="360" w:lineRule="auto"/>
        <w:jc w:val="center"/>
        <w:rPr>
          <w:rFonts w:ascii="Times New Roman" w:hAnsi="Times New Roman" w:cs="Times New Roman"/>
          <w:b/>
          <w:bCs/>
          <w:iCs/>
          <w:sz w:val="24"/>
          <w:szCs w:val="24"/>
          <w:u w:val="single"/>
        </w:rPr>
      </w:pPr>
    </w:p>
    <w:p w14:paraId="09A5D7EA" w14:textId="77777777" w:rsidR="006E5A7E" w:rsidRDefault="006E5A7E" w:rsidP="00B31419">
      <w:pPr>
        <w:autoSpaceDE w:val="0"/>
        <w:autoSpaceDN w:val="0"/>
        <w:adjustRightInd w:val="0"/>
        <w:spacing w:after="0" w:line="360" w:lineRule="auto"/>
        <w:jc w:val="center"/>
        <w:rPr>
          <w:rFonts w:ascii="Times New Roman" w:hAnsi="Times New Roman" w:cs="Times New Roman"/>
          <w:b/>
          <w:bCs/>
          <w:iCs/>
          <w:sz w:val="24"/>
          <w:szCs w:val="24"/>
          <w:u w:val="single"/>
        </w:rPr>
      </w:pPr>
    </w:p>
    <w:p w14:paraId="00EF4DCA" w14:textId="77777777" w:rsidR="006E5A7E" w:rsidRDefault="006E5A7E" w:rsidP="00B31419">
      <w:pPr>
        <w:autoSpaceDE w:val="0"/>
        <w:autoSpaceDN w:val="0"/>
        <w:adjustRightInd w:val="0"/>
        <w:spacing w:after="0" w:line="360" w:lineRule="auto"/>
        <w:jc w:val="center"/>
        <w:rPr>
          <w:rFonts w:ascii="Times New Roman" w:hAnsi="Times New Roman" w:cs="Times New Roman"/>
          <w:b/>
          <w:bCs/>
          <w:iCs/>
          <w:sz w:val="24"/>
          <w:szCs w:val="24"/>
          <w:u w:val="single"/>
        </w:rPr>
      </w:pPr>
    </w:p>
    <w:p w14:paraId="200D0AAE" w14:textId="77777777" w:rsidR="006E5A7E" w:rsidRDefault="006E5A7E" w:rsidP="00B31419">
      <w:pPr>
        <w:autoSpaceDE w:val="0"/>
        <w:autoSpaceDN w:val="0"/>
        <w:adjustRightInd w:val="0"/>
        <w:spacing w:after="0" w:line="360" w:lineRule="auto"/>
        <w:jc w:val="center"/>
        <w:rPr>
          <w:rFonts w:ascii="Times New Roman" w:hAnsi="Times New Roman" w:cs="Times New Roman"/>
          <w:b/>
          <w:bCs/>
          <w:iCs/>
          <w:sz w:val="24"/>
          <w:szCs w:val="24"/>
          <w:u w:val="single"/>
        </w:rPr>
      </w:pPr>
    </w:p>
    <w:p w14:paraId="66796885" w14:textId="6A036A2C" w:rsidR="00373EC8" w:rsidRDefault="00373EC8" w:rsidP="00B31419">
      <w:pPr>
        <w:autoSpaceDE w:val="0"/>
        <w:autoSpaceDN w:val="0"/>
        <w:adjustRightInd w:val="0"/>
        <w:spacing w:after="0" w:line="360" w:lineRule="auto"/>
        <w:jc w:val="center"/>
        <w:rPr>
          <w:rFonts w:ascii="Times New Roman" w:hAnsi="Times New Roman" w:cs="Times New Roman"/>
          <w:b/>
          <w:bCs/>
          <w:iCs/>
          <w:sz w:val="24"/>
          <w:szCs w:val="24"/>
          <w:u w:val="single"/>
        </w:rPr>
      </w:pPr>
      <w:r w:rsidRPr="000E1AE2">
        <w:rPr>
          <w:rFonts w:ascii="Times New Roman" w:hAnsi="Times New Roman" w:cs="Times New Roman"/>
          <w:b/>
          <w:bCs/>
          <w:iCs/>
          <w:sz w:val="24"/>
          <w:szCs w:val="24"/>
          <w:u w:val="single"/>
        </w:rPr>
        <w:lastRenderedPageBreak/>
        <w:t>RAZDJEL 005 ODSJEK ZA KOMUNALNE POSLOVE, PROSTORNO PLANIRANJE, GOSPODARSTVO I FONDOVE EU</w:t>
      </w:r>
    </w:p>
    <w:p w14:paraId="5AAB95A0" w14:textId="77777777" w:rsidR="00043835" w:rsidRPr="000E1AE2" w:rsidRDefault="00043835" w:rsidP="00373EC8">
      <w:pPr>
        <w:autoSpaceDE w:val="0"/>
        <w:autoSpaceDN w:val="0"/>
        <w:adjustRightInd w:val="0"/>
        <w:spacing w:after="0" w:line="240" w:lineRule="auto"/>
        <w:rPr>
          <w:rFonts w:ascii="Times New Roman" w:hAnsi="Times New Roman" w:cs="Times New Roman"/>
          <w:b/>
          <w:bCs/>
          <w:iCs/>
          <w:sz w:val="24"/>
          <w:szCs w:val="24"/>
        </w:rPr>
      </w:pPr>
    </w:p>
    <w:p w14:paraId="0397F6C4" w14:textId="77777777" w:rsidR="00373EC8" w:rsidRPr="000E1AE2" w:rsidRDefault="00373EC8" w:rsidP="00373EC8">
      <w:pPr>
        <w:autoSpaceDE w:val="0"/>
        <w:autoSpaceDN w:val="0"/>
        <w:adjustRightInd w:val="0"/>
        <w:spacing w:after="0" w:line="240" w:lineRule="auto"/>
        <w:rPr>
          <w:rFonts w:ascii="Times New Roman" w:hAnsi="Times New Roman" w:cs="Times New Roman"/>
          <w:b/>
          <w:bCs/>
          <w:iCs/>
          <w:sz w:val="24"/>
          <w:szCs w:val="24"/>
        </w:rPr>
      </w:pPr>
    </w:p>
    <w:p w14:paraId="3327B9D0" w14:textId="6D66DC7B" w:rsidR="00780EA9" w:rsidRPr="008946BE" w:rsidRDefault="00780EA9" w:rsidP="00780EA9">
      <w:pPr>
        <w:jc w:val="both"/>
        <w:rPr>
          <w:rFonts w:ascii="Times New Roman" w:hAnsi="Times New Roman" w:cs="Times New Roman"/>
          <w:i/>
          <w:iCs/>
          <w:sz w:val="24"/>
          <w:szCs w:val="24"/>
        </w:rPr>
      </w:pPr>
      <w:r w:rsidRPr="000E1AE2">
        <w:rPr>
          <w:rFonts w:ascii="Times New Roman" w:hAnsi="Times New Roman" w:cs="Times New Roman"/>
          <w:sz w:val="24"/>
          <w:szCs w:val="24"/>
        </w:rPr>
        <w:t>Financijski plan Odsjeka za komunalne poslove, prostorno planiranje, gospodarstvo i fondove EU za 202</w:t>
      </w:r>
      <w:r w:rsidR="00E93172">
        <w:rPr>
          <w:rFonts w:ascii="Times New Roman" w:hAnsi="Times New Roman" w:cs="Times New Roman"/>
          <w:sz w:val="24"/>
          <w:szCs w:val="24"/>
        </w:rPr>
        <w:t>5</w:t>
      </w:r>
      <w:r w:rsidRPr="000E1AE2">
        <w:rPr>
          <w:rFonts w:ascii="Times New Roman" w:hAnsi="Times New Roman" w:cs="Times New Roman"/>
          <w:sz w:val="24"/>
          <w:szCs w:val="24"/>
        </w:rPr>
        <w:t xml:space="preserve">. g.  </w:t>
      </w:r>
      <w:r>
        <w:rPr>
          <w:rFonts w:ascii="Times New Roman" w:hAnsi="Times New Roman" w:cs="Times New Roman"/>
          <w:sz w:val="24"/>
          <w:szCs w:val="24"/>
        </w:rPr>
        <w:t xml:space="preserve">iznosi </w:t>
      </w:r>
      <w:r w:rsidR="00E93172">
        <w:rPr>
          <w:rFonts w:ascii="Times New Roman" w:hAnsi="Times New Roman" w:cs="Times New Roman"/>
          <w:b/>
          <w:bCs/>
          <w:sz w:val="24"/>
          <w:szCs w:val="24"/>
        </w:rPr>
        <w:t>9.470.377,53</w:t>
      </w:r>
      <w:r w:rsidRPr="00212BE6">
        <w:rPr>
          <w:rFonts w:ascii="Times New Roman" w:hAnsi="Times New Roman" w:cs="Times New Roman"/>
          <w:b/>
          <w:bCs/>
          <w:sz w:val="24"/>
          <w:szCs w:val="24"/>
        </w:rPr>
        <w:t xml:space="preserve"> </w:t>
      </w:r>
      <w:proofErr w:type="spellStart"/>
      <w:r w:rsidRPr="00212BE6">
        <w:rPr>
          <w:rFonts w:ascii="Times New Roman" w:hAnsi="Times New Roman" w:cs="Times New Roman"/>
          <w:b/>
          <w:bCs/>
          <w:sz w:val="24"/>
          <w:szCs w:val="24"/>
        </w:rPr>
        <w:t>eur</w:t>
      </w:r>
      <w:proofErr w:type="spellEnd"/>
      <w:r w:rsidRPr="000E1AE2">
        <w:rPr>
          <w:rFonts w:ascii="Times New Roman" w:hAnsi="Times New Roman" w:cs="Times New Roman"/>
          <w:sz w:val="24"/>
          <w:szCs w:val="24"/>
        </w:rPr>
        <w:t xml:space="preserve">, a realiziran je u iznosu od </w:t>
      </w:r>
      <w:r w:rsidR="00E93172">
        <w:rPr>
          <w:rFonts w:ascii="Times New Roman" w:hAnsi="Times New Roman" w:cs="Times New Roman"/>
          <w:b/>
          <w:bCs/>
          <w:sz w:val="24"/>
          <w:szCs w:val="24"/>
        </w:rPr>
        <w:t>2.539.708,13</w:t>
      </w:r>
      <w:r w:rsidRPr="00212BE6">
        <w:rPr>
          <w:rFonts w:ascii="Times New Roman" w:hAnsi="Times New Roman" w:cs="Times New Roman"/>
          <w:b/>
          <w:bCs/>
          <w:sz w:val="24"/>
          <w:szCs w:val="24"/>
        </w:rPr>
        <w:t xml:space="preserve"> eura</w:t>
      </w:r>
      <w:r w:rsidRPr="000E1AE2">
        <w:rPr>
          <w:rFonts w:ascii="Times New Roman" w:hAnsi="Times New Roman" w:cs="Times New Roman"/>
          <w:sz w:val="24"/>
          <w:szCs w:val="24"/>
        </w:rPr>
        <w:t xml:space="preserve"> ili </w:t>
      </w:r>
      <w:r w:rsidR="00E93172">
        <w:rPr>
          <w:rFonts w:ascii="Times New Roman" w:hAnsi="Times New Roman" w:cs="Times New Roman"/>
          <w:sz w:val="24"/>
          <w:szCs w:val="24"/>
        </w:rPr>
        <w:t>27</w:t>
      </w:r>
      <w:r>
        <w:rPr>
          <w:rFonts w:ascii="Times New Roman" w:hAnsi="Times New Roman" w:cs="Times New Roman"/>
          <w:sz w:val="24"/>
          <w:szCs w:val="24"/>
        </w:rPr>
        <w:t xml:space="preserve"> </w:t>
      </w:r>
      <w:r w:rsidRPr="000E1AE2">
        <w:rPr>
          <w:rFonts w:ascii="Times New Roman" w:hAnsi="Times New Roman" w:cs="Times New Roman"/>
          <w:sz w:val="24"/>
          <w:szCs w:val="24"/>
        </w:rPr>
        <w:t xml:space="preserve">% </w:t>
      </w:r>
      <w:r>
        <w:rPr>
          <w:rFonts w:ascii="Times New Roman" w:hAnsi="Times New Roman" w:cs="Times New Roman"/>
          <w:sz w:val="24"/>
          <w:szCs w:val="24"/>
        </w:rPr>
        <w:t xml:space="preserve">godišnjeg </w:t>
      </w:r>
      <w:r w:rsidRPr="000E1AE2">
        <w:rPr>
          <w:rFonts w:ascii="Times New Roman" w:hAnsi="Times New Roman" w:cs="Times New Roman"/>
          <w:sz w:val="24"/>
          <w:szCs w:val="24"/>
        </w:rPr>
        <w:t xml:space="preserve">Plana. </w:t>
      </w:r>
      <w:r w:rsidRPr="008946BE">
        <w:rPr>
          <w:rFonts w:ascii="Times New Roman" w:hAnsi="Times New Roman" w:cs="Times New Roman"/>
          <w:i/>
          <w:iCs/>
          <w:sz w:val="24"/>
          <w:szCs w:val="24"/>
        </w:rPr>
        <w:t>Ovaj razdjel ima 1 proračunskog korisnika – Javnu vatrogasnu postrojbu Metković.</w:t>
      </w:r>
    </w:p>
    <w:p w14:paraId="10D042FC" w14:textId="457012C9" w:rsidR="00890A4F" w:rsidRPr="000E1AE2" w:rsidRDefault="00780EA9" w:rsidP="00780EA9">
      <w:pPr>
        <w:jc w:val="both"/>
        <w:rPr>
          <w:rFonts w:ascii="Times New Roman" w:hAnsi="Times New Roman" w:cs="Times New Roman"/>
          <w:sz w:val="24"/>
          <w:szCs w:val="24"/>
        </w:rPr>
      </w:pPr>
      <w:r w:rsidRPr="000E1AE2">
        <w:rPr>
          <w:rFonts w:ascii="Times New Roman" w:hAnsi="Times New Roman" w:cs="Times New Roman"/>
          <w:sz w:val="24"/>
          <w:szCs w:val="24"/>
        </w:rPr>
        <w:t>Rashode predstavljaju sredstva koje je Odsjek utrošio na ostvarenje programskih aktivnosti utvrđenih Planom. Izvori sredstava su opći prihodi Grada, pomoći te prihodi za posebne namjene iz kojih je pokrivena većina aktivnosti. Nastavno se daje detaljan pregled izvršenja rashoda Odsjeka za razdoblje od 1.1.202</w:t>
      </w:r>
      <w:r w:rsidR="00A962C1">
        <w:rPr>
          <w:rFonts w:ascii="Times New Roman" w:hAnsi="Times New Roman" w:cs="Times New Roman"/>
          <w:sz w:val="24"/>
          <w:szCs w:val="24"/>
        </w:rPr>
        <w:t>5</w:t>
      </w:r>
      <w:r w:rsidRPr="000E1AE2">
        <w:rPr>
          <w:rFonts w:ascii="Times New Roman" w:hAnsi="Times New Roman" w:cs="Times New Roman"/>
          <w:sz w:val="24"/>
          <w:szCs w:val="24"/>
        </w:rPr>
        <w:t xml:space="preserve">. g. do </w:t>
      </w:r>
      <w:r w:rsidR="00890A4F">
        <w:rPr>
          <w:rFonts w:ascii="Times New Roman" w:hAnsi="Times New Roman" w:cs="Times New Roman"/>
          <w:sz w:val="24"/>
          <w:szCs w:val="24"/>
        </w:rPr>
        <w:t>30.6.202</w:t>
      </w:r>
      <w:r w:rsidR="00A962C1">
        <w:rPr>
          <w:rFonts w:ascii="Times New Roman" w:hAnsi="Times New Roman" w:cs="Times New Roman"/>
          <w:sz w:val="24"/>
          <w:szCs w:val="24"/>
        </w:rPr>
        <w:t>5</w:t>
      </w:r>
      <w:r w:rsidRPr="000E1AE2">
        <w:rPr>
          <w:rFonts w:ascii="Times New Roman" w:hAnsi="Times New Roman" w:cs="Times New Roman"/>
          <w:sz w:val="24"/>
          <w:szCs w:val="24"/>
        </w:rPr>
        <w:t>. g. u odnosu na planske vrijednosti, po pojedinim programima i aktivnostima.</w:t>
      </w:r>
    </w:p>
    <w:p w14:paraId="05A369DB" w14:textId="77777777" w:rsidR="00780EA9" w:rsidRPr="000E1AE2" w:rsidRDefault="00780EA9" w:rsidP="00780EA9">
      <w:pPr>
        <w:spacing w:after="0"/>
        <w:jc w:val="both"/>
        <w:rPr>
          <w:rFonts w:ascii="Times New Roman" w:hAnsi="Times New Roman" w:cs="Times New Roman"/>
          <w:b/>
          <w:bCs/>
          <w:sz w:val="24"/>
          <w:szCs w:val="24"/>
          <w:u w:val="single"/>
        </w:rPr>
      </w:pPr>
      <w:r w:rsidRPr="000E1AE2">
        <w:rPr>
          <w:rFonts w:ascii="Times New Roman" w:hAnsi="Times New Roman" w:cs="Times New Roman"/>
          <w:b/>
          <w:bCs/>
          <w:sz w:val="24"/>
          <w:szCs w:val="24"/>
          <w:u w:val="single"/>
        </w:rPr>
        <w:t xml:space="preserve">Program </w:t>
      </w:r>
      <w:r>
        <w:rPr>
          <w:rFonts w:ascii="Times New Roman" w:hAnsi="Times New Roman" w:cs="Times New Roman"/>
          <w:b/>
          <w:bCs/>
          <w:sz w:val="24"/>
          <w:szCs w:val="24"/>
          <w:u w:val="single"/>
        </w:rPr>
        <w:t>1</w:t>
      </w:r>
      <w:r w:rsidRPr="000E1AE2">
        <w:rPr>
          <w:rFonts w:ascii="Times New Roman" w:hAnsi="Times New Roman" w:cs="Times New Roman"/>
          <w:b/>
          <w:bCs/>
          <w:sz w:val="24"/>
          <w:szCs w:val="24"/>
          <w:u w:val="single"/>
        </w:rPr>
        <w:t>019 - PROGRAM AKTIVNOSTI I MJERA IZ DJELOKRUGA UPRAVNIH TIJELA GRADA</w:t>
      </w:r>
    </w:p>
    <w:p w14:paraId="6920A5FC" w14:textId="77777777" w:rsidR="00780EA9" w:rsidRPr="000E1AE2" w:rsidRDefault="00780EA9" w:rsidP="00780EA9">
      <w:pPr>
        <w:spacing w:after="0"/>
        <w:jc w:val="both"/>
        <w:rPr>
          <w:rFonts w:ascii="Times New Roman" w:hAnsi="Times New Roman" w:cs="Times New Roman"/>
          <w:b/>
          <w:bCs/>
          <w:sz w:val="24"/>
          <w:szCs w:val="24"/>
          <w:u w:val="single"/>
        </w:rPr>
      </w:pPr>
    </w:p>
    <w:p w14:paraId="248CB3ED" w14:textId="77777777" w:rsidR="00780EA9" w:rsidRPr="003200DE" w:rsidRDefault="00780EA9" w:rsidP="00780EA9">
      <w:pPr>
        <w:jc w:val="both"/>
        <w:rPr>
          <w:rFonts w:ascii="Times New Roman" w:hAnsi="Times New Roman" w:cs="Times New Roman"/>
          <w:sz w:val="24"/>
          <w:szCs w:val="24"/>
        </w:rPr>
      </w:pPr>
      <w:r w:rsidRPr="003200DE">
        <w:rPr>
          <w:rFonts w:ascii="Times New Roman" w:hAnsi="Times New Roman" w:cs="Times New Roman"/>
          <w:sz w:val="24"/>
          <w:szCs w:val="24"/>
        </w:rPr>
        <w:t>Provedbom programa u okviru komunalnog gospodarstva osigurava se razvitak komunalne infrastrukture na području Grada i kvalitetno obavljanje komunalnih djelatnosti na načelima održivog razvoja i funkcionalne sposobnosti, gradnjom objekata i uređaja komunalne infrastrukture te održavanjem iste.</w:t>
      </w:r>
    </w:p>
    <w:p w14:paraId="44DF5CD8" w14:textId="77777777" w:rsidR="00780EA9" w:rsidRPr="00890A4F" w:rsidRDefault="00780EA9" w:rsidP="00780EA9">
      <w:pPr>
        <w:jc w:val="both"/>
        <w:rPr>
          <w:rFonts w:ascii="Times New Roman" w:hAnsi="Times New Roman" w:cs="Times New Roman"/>
          <w:b/>
          <w:bCs/>
          <w:sz w:val="24"/>
          <w:szCs w:val="24"/>
        </w:rPr>
      </w:pPr>
      <w:r w:rsidRPr="00890A4F">
        <w:rPr>
          <w:rFonts w:ascii="Times New Roman" w:hAnsi="Times New Roman" w:cs="Times New Roman"/>
          <w:b/>
          <w:bCs/>
          <w:sz w:val="24"/>
          <w:szCs w:val="24"/>
        </w:rPr>
        <w:t>POKAZATELJ USPJEŠNOSTI: Najbolji pokazatelj uspješnosti je redovno funkcioniranje Odsjeka za komunalne poslove, prostorno planiranje i fondove EU.</w:t>
      </w:r>
    </w:p>
    <w:p w14:paraId="47F9AAD4" w14:textId="24FE66E6" w:rsidR="00780EA9" w:rsidRDefault="00780EA9" w:rsidP="00780EA9">
      <w:pPr>
        <w:jc w:val="both"/>
        <w:rPr>
          <w:rFonts w:ascii="Times New Roman" w:hAnsi="Times New Roman" w:cs="Times New Roman"/>
          <w:sz w:val="24"/>
          <w:szCs w:val="24"/>
        </w:rPr>
      </w:pPr>
      <w:r w:rsidRPr="000E1AE2">
        <w:rPr>
          <w:rFonts w:ascii="Times New Roman" w:hAnsi="Times New Roman" w:cs="Times New Roman"/>
          <w:sz w:val="24"/>
          <w:szCs w:val="24"/>
        </w:rPr>
        <w:t xml:space="preserve">Rashodi vezani uz aktivnost </w:t>
      </w:r>
      <w:r w:rsidRPr="000E1AE2">
        <w:rPr>
          <w:rFonts w:ascii="Times New Roman" w:hAnsi="Times New Roman" w:cs="Times New Roman"/>
          <w:b/>
          <w:bCs/>
          <w:sz w:val="24"/>
          <w:szCs w:val="24"/>
        </w:rPr>
        <w:t>A100031 Redovna djelatnost Odsjeka za komunalne poslove, prostorno planiranje i fondove EU</w:t>
      </w:r>
      <w:r w:rsidRPr="000E1AE2">
        <w:rPr>
          <w:rFonts w:ascii="Times New Roman" w:hAnsi="Times New Roman" w:cs="Times New Roman"/>
          <w:sz w:val="24"/>
          <w:szCs w:val="24"/>
        </w:rPr>
        <w:t xml:space="preserve"> (ukupno izvršenje </w:t>
      </w:r>
      <w:r>
        <w:rPr>
          <w:rFonts w:ascii="Times New Roman" w:hAnsi="Times New Roman" w:cs="Times New Roman"/>
          <w:sz w:val="24"/>
          <w:szCs w:val="24"/>
        </w:rPr>
        <w:t>od 01.01.202</w:t>
      </w:r>
      <w:r w:rsidR="0006552C">
        <w:rPr>
          <w:rFonts w:ascii="Times New Roman" w:hAnsi="Times New Roman" w:cs="Times New Roman"/>
          <w:sz w:val="24"/>
          <w:szCs w:val="24"/>
        </w:rPr>
        <w:t>5</w:t>
      </w:r>
      <w:r>
        <w:rPr>
          <w:rFonts w:ascii="Times New Roman" w:hAnsi="Times New Roman" w:cs="Times New Roman"/>
          <w:sz w:val="24"/>
          <w:szCs w:val="24"/>
        </w:rPr>
        <w:t xml:space="preserve">. g. </w:t>
      </w:r>
      <w:r w:rsidRPr="000E1AE2">
        <w:rPr>
          <w:rFonts w:ascii="Times New Roman" w:hAnsi="Times New Roman" w:cs="Times New Roman"/>
          <w:sz w:val="24"/>
          <w:szCs w:val="24"/>
        </w:rPr>
        <w:t xml:space="preserve">do </w:t>
      </w:r>
      <w:r w:rsidR="00890A4F">
        <w:rPr>
          <w:rFonts w:ascii="Times New Roman" w:hAnsi="Times New Roman" w:cs="Times New Roman"/>
          <w:sz w:val="24"/>
          <w:szCs w:val="24"/>
        </w:rPr>
        <w:t>30.6.202</w:t>
      </w:r>
      <w:r w:rsidR="0006552C">
        <w:rPr>
          <w:rFonts w:ascii="Times New Roman" w:hAnsi="Times New Roman" w:cs="Times New Roman"/>
          <w:sz w:val="24"/>
          <w:szCs w:val="24"/>
        </w:rPr>
        <w:t>5</w:t>
      </w:r>
      <w:r w:rsidRPr="000E1AE2">
        <w:rPr>
          <w:rFonts w:ascii="Times New Roman" w:hAnsi="Times New Roman" w:cs="Times New Roman"/>
          <w:sz w:val="24"/>
          <w:szCs w:val="24"/>
        </w:rPr>
        <w:t>. g. iznos</w:t>
      </w:r>
      <w:r>
        <w:rPr>
          <w:rFonts w:ascii="Times New Roman" w:hAnsi="Times New Roman" w:cs="Times New Roman"/>
          <w:sz w:val="24"/>
          <w:szCs w:val="24"/>
        </w:rPr>
        <w:t xml:space="preserve">i </w:t>
      </w:r>
      <w:r w:rsidR="0006552C">
        <w:rPr>
          <w:rFonts w:ascii="Times New Roman" w:hAnsi="Times New Roman" w:cs="Times New Roman"/>
          <w:sz w:val="24"/>
          <w:szCs w:val="24"/>
        </w:rPr>
        <w:t>72.196,12</w:t>
      </w:r>
      <w:r>
        <w:rPr>
          <w:rFonts w:ascii="Times New Roman" w:hAnsi="Times New Roman" w:cs="Times New Roman"/>
          <w:sz w:val="24"/>
          <w:szCs w:val="24"/>
        </w:rPr>
        <w:t xml:space="preserve"> eura</w:t>
      </w:r>
      <w:r w:rsidRPr="000E1AE2">
        <w:rPr>
          <w:rFonts w:ascii="Times New Roman" w:hAnsi="Times New Roman" w:cs="Times New Roman"/>
          <w:sz w:val="24"/>
          <w:szCs w:val="24"/>
        </w:rPr>
        <w:t xml:space="preserve">, odnosno </w:t>
      </w:r>
      <w:r w:rsidR="0006552C">
        <w:rPr>
          <w:rFonts w:ascii="Times New Roman" w:hAnsi="Times New Roman" w:cs="Times New Roman"/>
          <w:sz w:val="24"/>
          <w:szCs w:val="24"/>
        </w:rPr>
        <w:t>61,21</w:t>
      </w:r>
      <w:r w:rsidR="00890A4F">
        <w:rPr>
          <w:rFonts w:ascii="Times New Roman" w:hAnsi="Times New Roman" w:cs="Times New Roman"/>
          <w:sz w:val="24"/>
          <w:szCs w:val="24"/>
        </w:rPr>
        <w:t xml:space="preserve"> </w:t>
      </w:r>
      <w:r w:rsidRPr="000E1AE2">
        <w:rPr>
          <w:rFonts w:ascii="Times New Roman" w:hAnsi="Times New Roman" w:cs="Times New Roman"/>
          <w:sz w:val="24"/>
          <w:szCs w:val="24"/>
        </w:rPr>
        <w:t>%) uključuju najznačajnije pozicije; Ostale usluge promidžbe i informiranja (</w:t>
      </w:r>
      <w:r w:rsidR="0006552C">
        <w:rPr>
          <w:rFonts w:ascii="Times New Roman" w:hAnsi="Times New Roman" w:cs="Times New Roman"/>
          <w:sz w:val="24"/>
          <w:szCs w:val="24"/>
        </w:rPr>
        <w:t>2.507,95</w:t>
      </w:r>
      <w:r>
        <w:rPr>
          <w:rFonts w:ascii="Times New Roman" w:hAnsi="Times New Roman" w:cs="Times New Roman"/>
          <w:sz w:val="24"/>
          <w:szCs w:val="24"/>
        </w:rPr>
        <w:t xml:space="preserve"> eura)</w:t>
      </w:r>
      <w:r w:rsidRPr="000E1AE2">
        <w:rPr>
          <w:rFonts w:ascii="Times New Roman" w:hAnsi="Times New Roman" w:cs="Times New Roman"/>
          <w:sz w:val="24"/>
          <w:szCs w:val="24"/>
        </w:rPr>
        <w:t xml:space="preserve"> koje su najvećim dijelom vezane za provođenje projekata financiranih od strane EU fondova, pozicija koja se odnosi na informatičku podršku za prometno redarstvo </w:t>
      </w:r>
      <w:r>
        <w:rPr>
          <w:rFonts w:ascii="Times New Roman" w:hAnsi="Times New Roman" w:cs="Times New Roman"/>
          <w:sz w:val="24"/>
          <w:szCs w:val="24"/>
        </w:rPr>
        <w:t>(</w:t>
      </w:r>
      <w:r w:rsidR="0006552C">
        <w:rPr>
          <w:rFonts w:ascii="Times New Roman" w:hAnsi="Times New Roman" w:cs="Times New Roman"/>
          <w:sz w:val="24"/>
          <w:szCs w:val="24"/>
        </w:rPr>
        <w:t>3.110,88</w:t>
      </w:r>
      <w:r>
        <w:rPr>
          <w:rFonts w:ascii="Times New Roman" w:hAnsi="Times New Roman" w:cs="Times New Roman"/>
          <w:sz w:val="24"/>
          <w:szCs w:val="24"/>
        </w:rPr>
        <w:t xml:space="preserve"> eura), geodetsko-katastarske usluge na raznim lokacijama (</w:t>
      </w:r>
      <w:r w:rsidR="0006552C">
        <w:rPr>
          <w:rFonts w:ascii="Times New Roman" w:hAnsi="Times New Roman" w:cs="Times New Roman"/>
          <w:sz w:val="24"/>
          <w:szCs w:val="24"/>
        </w:rPr>
        <w:t>7.829,51</w:t>
      </w:r>
      <w:r>
        <w:rPr>
          <w:rFonts w:ascii="Times New Roman" w:hAnsi="Times New Roman" w:cs="Times New Roman"/>
          <w:sz w:val="24"/>
          <w:szCs w:val="24"/>
        </w:rPr>
        <w:t xml:space="preserve"> eura), te poticajna naknada Fondu za zaštitu okoliša (</w:t>
      </w:r>
      <w:r w:rsidR="0006552C">
        <w:rPr>
          <w:rFonts w:ascii="Times New Roman" w:hAnsi="Times New Roman" w:cs="Times New Roman"/>
          <w:sz w:val="24"/>
          <w:szCs w:val="24"/>
        </w:rPr>
        <w:t>57.926,20</w:t>
      </w:r>
      <w:r>
        <w:rPr>
          <w:rFonts w:ascii="Times New Roman" w:hAnsi="Times New Roman" w:cs="Times New Roman"/>
          <w:sz w:val="24"/>
          <w:szCs w:val="24"/>
        </w:rPr>
        <w:t xml:space="preserve"> eura).</w:t>
      </w:r>
    </w:p>
    <w:p w14:paraId="501B511E" w14:textId="77777777" w:rsidR="00780EA9" w:rsidRPr="000E1AE2" w:rsidRDefault="00780EA9" w:rsidP="00780EA9">
      <w:pPr>
        <w:spacing w:after="0"/>
        <w:jc w:val="both"/>
        <w:rPr>
          <w:rFonts w:ascii="Times New Roman" w:hAnsi="Times New Roman" w:cs="Times New Roman"/>
          <w:b/>
          <w:bCs/>
          <w:sz w:val="24"/>
          <w:szCs w:val="24"/>
          <w:u w:val="single"/>
        </w:rPr>
      </w:pPr>
    </w:p>
    <w:p w14:paraId="4303DE64" w14:textId="77777777" w:rsidR="00780EA9" w:rsidRPr="000E1AE2" w:rsidRDefault="00780EA9" w:rsidP="00780EA9">
      <w:pPr>
        <w:spacing w:after="0"/>
        <w:jc w:val="both"/>
        <w:rPr>
          <w:rFonts w:ascii="Times New Roman" w:hAnsi="Times New Roman" w:cs="Times New Roman"/>
          <w:b/>
          <w:bCs/>
          <w:sz w:val="24"/>
          <w:szCs w:val="24"/>
          <w:u w:val="single"/>
        </w:rPr>
      </w:pPr>
      <w:bookmarkStart w:id="8" w:name="_Hlk165294644"/>
      <w:r w:rsidRPr="000E1AE2">
        <w:rPr>
          <w:rFonts w:ascii="Times New Roman" w:hAnsi="Times New Roman" w:cs="Times New Roman"/>
          <w:b/>
          <w:bCs/>
          <w:sz w:val="24"/>
          <w:szCs w:val="24"/>
          <w:u w:val="single"/>
        </w:rPr>
        <w:t xml:space="preserve">Program </w:t>
      </w:r>
      <w:r>
        <w:rPr>
          <w:rFonts w:ascii="Times New Roman" w:hAnsi="Times New Roman" w:cs="Times New Roman"/>
          <w:b/>
          <w:bCs/>
          <w:sz w:val="24"/>
          <w:szCs w:val="24"/>
          <w:u w:val="single"/>
        </w:rPr>
        <w:t>1</w:t>
      </w:r>
      <w:r w:rsidRPr="000E1AE2">
        <w:rPr>
          <w:rFonts w:ascii="Times New Roman" w:hAnsi="Times New Roman" w:cs="Times New Roman"/>
          <w:b/>
          <w:bCs/>
          <w:sz w:val="24"/>
          <w:szCs w:val="24"/>
          <w:u w:val="single"/>
        </w:rPr>
        <w:t>020 - PROGRAM GRAĐENJA JAVNIH POVRŠINA</w:t>
      </w:r>
    </w:p>
    <w:p w14:paraId="06776ACA" w14:textId="77777777" w:rsidR="00780EA9" w:rsidRPr="000E1AE2" w:rsidRDefault="00780EA9" w:rsidP="00780EA9">
      <w:pPr>
        <w:spacing w:after="0"/>
        <w:jc w:val="both"/>
        <w:rPr>
          <w:rFonts w:ascii="Times New Roman" w:hAnsi="Times New Roman" w:cs="Times New Roman"/>
          <w:b/>
          <w:bCs/>
          <w:sz w:val="24"/>
          <w:szCs w:val="24"/>
          <w:u w:val="single"/>
        </w:rPr>
      </w:pPr>
    </w:p>
    <w:p w14:paraId="2E486D4C" w14:textId="77777777" w:rsidR="00780EA9" w:rsidRDefault="00780EA9" w:rsidP="00780EA9">
      <w:pPr>
        <w:spacing w:after="0"/>
        <w:jc w:val="both"/>
        <w:rPr>
          <w:rFonts w:ascii="Times New Roman" w:hAnsi="Times New Roman" w:cs="Times New Roman"/>
          <w:sz w:val="24"/>
          <w:szCs w:val="24"/>
        </w:rPr>
      </w:pPr>
      <w:r w:rsidRPr="000E1AE2">
        <w:rPr>
          <w:rFonts w:ascii="Times New Roman" w:hAnsi="Times New Roman" w:cs="Times New Roman"/>
          <w:sz w:val="24"/>
          <w:szCs w:val="24"/>
        </w:rPr>
        <w:t>Program obuhvaća kapitalne aktivnosti gradnje objekata i uređenja javnih površina s ciljem postizanja izgrađenosti i uređenosti javnih površina i uređivanja prometa na području grada Metkovića.</w:t>
      </w:r>
    </w:p>
    <w:p w14:paraId="2B95D301" w14:textId="77777777" w:rsidR="00780EA9" w:rsidRDefault="00780EA9" w:rsidP="00780EA9">
      <w:pPr>
        <w:spacing w:after="0"/>
        <w:jc w:val="both"/>
        <w:rPr>
          <w:rFonts w:ascii="Times New Roman" w:hAnsi="Times New Roman" w:cs="Times New Roman"/>
          <w:sz w:val="24"/>
          <w:szCs w:val="24"/>
        </w:rPr>
      </w:pPr>
    </w:p>
    <w:p w14:paraId="2DCC9166" w14:textId="77777777" w:rsidR="00780EA9" w:rsidRDefault="00780EA9" w:rsidP="00780EA9">
      <w:pPr>
        <w:spacing w:after="0"/>
        <w:jc w:val="both"/>
        <w:rPr>
          <w:rFonts w:ascii="Times New Roman" w:hAnsi="Times New Roman" w:cs="Times New Roman"/>
          <w:b/>
          <w:sz w:val="24"/>
          <w:szCs w:val="24"/>
        </w:rPr>
      </w:pPr>
      <w:r w:rsidRPr="00251D12">
        <w:rPr>
          <w:rFonts w:ascii="Times New Roman" w:hAnsi="Times New Roman" w:cs="Times New Roman"/>
          <w:b/>
          <w:sz w:val="24"/>
          <w:szCs w:val="24"/>
        </w:rPr>
        <w:t>POKAZATELJ USPJEŠNOSTI:</w:t>
      </w:r>
      <w:r w:rsidRPr="00251D12">
        <w:rPr>
          <w:rFonts w:ascii="Times New Roman" w:hAnsi="Times New Roman" w:cs="Times New Roman"/>
          <w:b/>
          <w:sz w:val="24"/>
          <w:szCs w:val="24"/>
        </w:rPr>
        <w:tab/>
        <w:t xml:space="preserve">Usklađeni investicijski zahvati sa naglaskom na izgradnju prometnica sa svom planiranom infrastrukturom, osigurati proširenje prometne mreže i pripadnih pješačkih površina, parkirališta i trgova uz zadržavanje </w:t>
      </w:r>
      <w:r w:rsidRPr="00251D12">
        <w:rPr>
          <w:rFonts w:ascii="Times New Roman" w:hAnsi="Times New Roman" w:cs="Times New Roman"/>
          <w:b/>
          <w:sz w:val="24"/>
          <w:szCs w:val="24"/>
        </w:rPr>
        <w:lastRenderedPageBreak/>
        <w:t>odnosno unaprjeđenje standarda prometa i infrastrukturne opremljenosti Grada Metkovića, a sve usmjereno prema slijedećim strateškim razvojnim ciljevima Grada:</w:t>
      </w:r>
    </w:p>
    <w:p w14:paraId="1BF2CD33" w14:textId="77777777" w:rsidR="00780EA9" w:rsidRPr="00251D12" w:rsidRDefault="00780EA9" w:rsidP="00780EA9">
      <w:pPr>
        <w:spacing w:after="0"/>
        <w:jc w:val="both"/>
        <w:rPr>
          <w:rFonts w:ascii="Times New Roman" w:hAnsi="Times New Roman" w:cs="Times New Roman"/>
          <w:b/>
          <w:sz w:val="24"/>
          <w:szCs w:val="24"/>
        </w:rPr>
      </w:pPr>
    </w:p>
    <w:p w14:paraId="4CB6DA85" w14:textId="77777777" w:rsidR="00780EA9" w:rsidRPr="00251D12" w:rsidRDefault="00780EA9" w:rsidP="00780EA9">
      <w:pPr>
        <w:spacing w:after="0"/>
        <w:jc w:val="both"/>
        <w:rPr>
          <w:rFonts w:ascii="Times New Roman" w:hAnsi="Times New Roman" w:cs="Times New Roman"/>
          <w:b/>
          <w:sz w:val="24"/>
          <w:szCs w:val="24"/>
        </w:rPr>
      </w:pPr>
      <w:r w:rsidRPr="00251D12">
        <w:rPr>
          <w:rFonts w:ascii="Times New Roman" w:hAnsi="Times New Roman" w:cs="Times New Roman"/>
          <w:b/>
          <w:sz w:val="24"/>
          <w:szCs w:val="24"/>
        </w:rPr>
        <w:t>1. Povećanje gospodarske konkurentnosti</w:t>
      </w:r>
    </w:p>
    <w:p w14:paraId="1DE9F49D" w14:textId="77777777" w:rsidR="00780EA9" w:rsidRPr="00251D12" w:rsidRDefault="00780EA9" w:rsidP="00780EA9">
      <w:pPr>
        <w:spacing w:after="0"/>
        <w:jc w:val="both"/>
        <w:rPr>
          <w:rFonts w:ascii="Times New Roman" w:hAnsi="Times New Roman" w:cs="Times New Roman"/>
          <w:b/>
          <w:sz w:val="24"/>
          <w:szCs w:val="24"/>
        </w:rPr>
      </w:pPr>
      <w:r w:rsidRPr="00251D12">
        <w:rPr>
          <w:rFonts w:ascii="Times New Roman" w:hAnsi="Times New Roman" w:cs="Times New Roman"/>
          <w:b/>
          <w:sz w:val="24"/>
          <w:szCs w:val="24"/>
        </w:rPr>
        <w:t>2. Razvoj ljudskih resursa i visoka kvaliteta života</w:t>
      </w:r>
    </w:p>
    <w:p w14:paraId="3359EBC6" w14:textId="77777777" w:rsidR="00780EA9" w:rsidRPr="00251D12" w:rsidRDefault="00780EA9" w:rsidP="00780EA9">
      <w:pPr>
        <w:spacing w:after="0"/>
        <w:jc w:val="both"/>
        <w:rPr>
          <w:rFonts w:ascii="Times New Roman" w:hAnsi="Times New Roman" w:cs="Times New Roman"/>
          <w:b/>
          <w:sz w:val="24"/>
          <w:szCs w:val="24"/>
        </w:rPr>
      </w:pPr>
      <w:r w:rsidRPr="00251D12">
        <w:rPr>
          <w:rFonts w:ascii="Times New Roman" w:hAnsi="Times New Roman" w:cs="Times New Roman"/>
          <w:b/>
          <w:sz w:val="24"/>
          <w:szCs w:val="24"/>
        </w:rPr>
        <w:t>3. Jačanje infrastrukture, zaštite okoliša i održivog upravljanja prostorom i resursima te prema posebnim ciljevima kojima se želi podići standard komunalne opremljenosti i ravnomjeran razvoj gradske aglomeracije i ruralnog područja Grada Metkovića.</w:t>
      </w:r>
    </w:p>
    <w:p w14:paraId="1BB6E260" w14:textId="77777777" w:rsidR="00780EA9" w:rsidRPr="000E1AE2" w:rsidRDefault="00780EA9" w:rsidP="00780EA9">
      <w:pPr>
        <w:spacing w:after="0"/>
        <w:jc w:val="both"/>
        <w:rPr>
          <w:rFonts w:ascii="Times New Roman" w:hAnsi="Times New Roman" w:cs="Times New Roman"/>
          <w:sz w:val="24"/>
          <w:szCs w:val="24"/>
        </w:rPr>
      </w:pPr>
    </w:p>
    <w:p w14:paraId="52172F60" w14:textId="0BD189FA" w:rsidR="00780EA9" w:rsidRPr="000E1AE2" w:rsidRDefault="00780EA9" w:rsidP="00780EA9">
      <w:pPr>
        <w:jc w:val="both"/>
        <w:rPr>
          <w:rFonts w:ascii="Times New Roman" w:hAnsi="Times New Roman" w:cs="Times New Roman"/>
          <w:sz w:val="24"/>
          <w:szCs w:val="24"/>
        </w:rPr>
      </w:pPr>
      <w:r w:rsidRPr="000E1AE2">
        <w:rPr>
          <w:rFonts w:ascii="Times New Roman" w:hAnsi="Times New Roman" w:cs="Times New Roman"/>
          <w:sz w:val="24"/>
          <w:szCs w:val="24"/>
        </w:rPr>
        <w:t xml:space="preserve">U okviru Programa građenja javnih površina izvršenje je </w:t>
      </w:r>
      <w:r w:rsidR="002460F9">
        <w:rPr>
          <w:rFonts w:ascii="Times New Roman" w:hAnsi="Times New Roman" w:cs="Times New Roman"/>
          <w:sz w:val="24"/>
          <w:szCs w:val="24"/>
        </w:rPr>
        <w:t>74.794,17</w:t>
      </w:r>
      <w:r>
        <w:rPr>
          <w:rFonts w:ascii="Times New Roman" w:hAnsi="Times New Roman" w:cs="Times New Roman"/>
          <w:sz w:val="24"/>
          <w:szCs w:val="24"/>
        </w:rPr>
        <w:t xml:space="preserve"> eura</w:t>
      </w:r>
      <w:r w:rsidRPr="000E1AE2">
        <w:rPr>
          <w:rFonts w:ascii="Times New Roman" w:hAnsi="Times New Roman" w:cs="Times New Roman"/>
          <w:sz w:val="24"/>
          <w:szCs w:val="24"/>
        </w:rPr>
        <w:t xml:space="preserve">, odnosno </w:t>
      </w:r>
      <w:r w:rsidR="002460F9">
        <w:rPr>
          <w:rFonts w:ascii="Times New Roman" w:hAnsi="Times New Roman" w:cs="Times New Roman"/>
          <w:sz w:val="24"/>
          <w:szCs w:val="24"/>
        </w:rPr>
        <w:t>6,27</w:t>
      </w:r>
      <w:r>
        <w:rPr>
          <w:rFonts w:ascii="Times New Roman" w:hAnsi="Times New Roman" w:cs="Times New Roman"/>
          <w:sz w:val="24"/>
          <w:szCs w:val="24"/>
        </w:rPr>
        <w:t xml:space="preserve"> </w:t>
      </w:r>
      <w:r w:rsidRPr="000E1AE2">
        <w:rPr>
          <w:rFonts w:ascii="Times New Roman" w:hAnsi="Times New Roman" w:cs="Times New Roman"/>
          <w:sz w:val="24"/>
          <w:szCs w:val="24"/>
        </w:rPr>
        <w:t xml:space="preserve">%. </w:t>
      </w:r>
    </w:p>
    <w:p w14:paraId="5E81600C" w14:textId="77777777" w:rsidR="00780EA9" w:rsidRDefault="00780EA9" w:rsidP="00780EA9">
      <w:pPr>
        <w:jc w:val="both"/>
        <w:rPr>
          <w:rFonts w:ascii="Times New Roman" w:hAnsi="Times New Roman" w:cs="Times New Roman"/>
          <w:sz w:val="24"/>
          <w:szCs w:val="24"/>
        </w:rPr>
      </w:pPr>
      <w:r w:rsidRPr="000E1AE2">
        <w:rPr>
          <w:rFonts w:ascii="Times New Roman" w:hAnsi="Times New Roman" w:cs="Times New Roman"/>
          <w:sz w:val="24"/>
          <w:szCs w:val="24"/>
        </w:rPr>
        <w:t>Značajnije izvršeni rashodi su ostvareni na sljedećim aktivnostima:</w:t>
      </w:r>
      <w:bookmarkEnd w:id="8"/>
    </w:p>
    <w:p w14:paraId="244E94F6" w14:textId="64EDC9FC" w:rsidR="00780EA9" w:rsidRPr="003200DE" w:rsidRDefault="00780EA9">
      <w:pPr>
        <w:numPr>
          <w:ilvl w:val="0"/>
          <w:numId w:val="1"/>
        </w:numPr>
        <w:suppressAutoHyphens/>
        <w:autoSpaceDN w:val="0"/>
        <w:spacing w:after="160" w:line="256" w:lineRule="auto"/>
        <w:ind w:left="0" w:firstLine="0"/>
        <w:jc w:val="both"/>
        <w:textAlignment w:val="baseline"/>
        <w:rPr>
          <w:rFonts w:ascii="Times New Roman" w:hAnsi="Times New Roman" w:cs="Times New Roman"/>
          <w:iCs/>
          <w:sz w:val="24"/>
          <w:szCs w:val="24"/>
        </w:rPr>
      </w:pPr>
      <w:r w:rsidRPr="003200DE">
        <w:rPr>
          <w:rFonts w:ascii="Times New Roman" w:hAnsi="Times New Roman" w:cs="Times New Roman"/>
          <w:b/>
          <w:bCs/>
          <w:iCs/>
          <w:sz w:val="24"/>
          <w:szCs w:val="24"/>
        </w:rPr>
        <w:t xml:space="preserve">Aktivnost K100453 Projekt poboljšanja vodno-komunalne infrastrukture Aglomeracije Metković realizirana je u iznosu </w:t>
      </w:r>
      <w:r w:rsidR="002460F9">
        <w:rPr>
          <w:rFonts w:ascii="Times New Roman" w:hAnsi="Times New Roman" w:cs="Times New Roman"/>
          <w:b/>
          <w:bCs/>
          <w:iCs/>
          <w:sz w:val="24"/>
          <w:szCs w:val="24"/>
        </w:rPr>
        <w:t>34.136,71</w:t>
      </w:r>
      <w:r>
        <w:rPr>
          <w:rFonts w:ascii="Times New Roman" w:hAnsi="Times New Roman" w:cs="Times New Roman"/>
          <w:b/>
          <w:bCs/>
          <w:iCs/>
          <w:sz w:val="24"/>
          <w:szCs w:val="24"/>
        </w:rPr>
        <w:t xml:space="preserve"> eura</w:t>
      </w:r>
      <w:r w:rsidR="002460F9">
        <w:rPr>
          <w:rFonts w:ascii="Times New Roman" w:hAnsi="Times New Roman" w:cs="Times New Roman"/>
          <w:b/>
          <w:bCs/>
          <w:iCs/>
          <w:sz w:val="24"/>
          <w:szCs w:val="24"/>
        </w:rPr>
        <w:t xml:space="preserve">. </w:t>
      </w:r>
      <w:r w:rsidRPr="003200DE">
        <w:rPr>
          <w:rFonts w:ascii="Times New Roman" w:hAnsi="Times New Roman" w:cs="Times New Roman"/>
          <w:b/>
          <w:bCs/>
          <w:iCs/>
          <w:sz w:val="24"/>
          <w:szCs w:val="24"/>
        </w:rPr>
        <w:t>Metković d.o.o. sukcesivno, a nakon odobravanja predanih Zahtjeva za nadoknadom sredstava – povlači gradska sredstva.</w:t>
      </w:r>
    </w:p>
    <w:p w14:paraId="75B56AB8" w14:textId="77777777" w:rsidR="00780EA9" w:rsidRDefault="00780EA9" w:rsidP="00780EA9">
      <w:pPr>
        <w:suppressAutoHyphens/>
        <w:autoSpaceDN w:val="0"/>
        <w:spacing w:after="160" w:line="256" w:lineRule="auto"/>
        <w:jc w:val="both"/>
        <w:textAlignment w:val="baseline"/>
        <w:rPr>
          <w:rFonts w:ascii="Times New Roman" w:hAnsi="Times New Roman" w:cs="Times New Roman"/>
          <w:iCs/>
          <w:sz w:val="24"/>
          <w:szCs w:val="24"/>
        </w:rPr>
      </w:pPr>
      <w:r w:rsidRPr="003200DE">
        <w:rPr>
          <w:rFonts w:ascii="Times New Roman" w:hAnsi="Times New Roman" w:cs="Times New Roman"/>
          <w:iCs/>
          <w:sz w:val="24"/>
          <w:szCs w:val="24"/>
        </w:rPr>
        <w:t xml:space="preserve">Ovim projektom povećava se stupanj priključenosti na odvodnju proširenjem sustava odvodnje u aglomeraciji Metković te postiže stupanj priključenosti na sustav odvodnje od 89%, mjereno po prikupljenom organskom opterećenju – navedeno odgovara planiranom broju od ukupno 14.760 stanovnika spojenih na novoizgrađeni sustav javne odvodnje, odnosno inkrementalnih 7.204 stanovnika u odnosu na postojeće stanje. Također predviđeno je razdjeljivanje postojećeg mješovitog sustava odvodnje kroz izvedbu dijela novog razdjelnog sustava čime će se smanjiti pojava </w:t>
      </w:r>
      <w:proofErr w:type="spellStart"/>
      <w:r w:rsidRPr="003200DE">
        <w:rPr>
          <w:rFonts w:ascii="Times New Roman" w:hAnsi="Times New Roman" w:cs="Times New Roman"/>
          <w:iCs/>
          <w:sz w:val="24"/>
          <w:szCs w:val="24"/>
        </w:rPr>
        <w:t>eksfiltracije</w:t>
      </w:r>
      <w:proofErr w:type="spellEnd"/>
      <w:r w:rsidRPr="003200DE">
        <w:rPr>
          <w:rFonts w:ascii="Times New Roman" w:hAnsi="Times New Roman" w:cs="Times New Roman"/>
          <w:iCs/>
          <w:sz w:val="24"/>
          <w:szCs w:val="24"/>
        </w:rPr>
        <w:t xml:space="preserve"> otpadnih voda iz sustava te onemogućiti dotok infiltriranih podzemnih voda na uređaj za pročišćavanje otpadnih voda. Projekt predviđa i izgradnju novog uređaja za pročišćavanje otpadnih voda (treći stupanj, kapacitet 18.400 ES) čime se postiže potpuna sukladnost sa odredbama DOKOV-a te izgradnja postrojenja za solarno sušenje mulja neposredno uz uređaj. Ukupna se na sustavu odvodnje izvodi slijedeće: izgradnja 44.491 m' gravitacijskih kolektora, 1.418 m' tlačnih cjevovoda, 16 crpnih stanica te 1.745 novih priprema za kućne priključke, odnosno 2.326 prespajanja postojećih priključaka. Dodatno, predviđena je sanacija 90 m' postojećih kolektora te pripadnih okana i priključaka metodama bez iskopa, kao i izvedba sustava daljinskog upravljanja i nadzora crpnih stanica (15.107 m'). Izgradnja uređaja za pročišćavanje otpadnih voda III. stupnja pročišćavanja kapaciteta 18.400 ES s pripadnim postrojenjem za solarno sušenje mulja.</w:t>
      </w:r>
    </w:p>
    <w:p w14:paraId="251A943E" w14:textId="77777777" w:rsidR="002460F9" w:rsidRPr="001569F8" w:rsidRDefault="002460F9" w:rsidP="002460F9">
      <w:pPr>
        <w:jc w:val="both"/>
        <w:rPr>
          <w:rFonts w:ascii="Times New Roman" w:hAnsi="Times New Roman" w:cs="Times New Roman"/>
          <w:sz w:val="24"/>
          <w:szCs w:val="24"/>
        </w:rPr>
      </w:pPr>
      <w:r w:rsidRPr="001569F8">
        <w:rPr>
          <w:rFonts w:ascii="Times New Roman" w:hAnsi="Times New Roman" w:cs="Times New Roman"/>
          <w:sz w:val="24"/>
          <w:szCs w:val="24"/>
        </w:rPr>
        <w:t>U okviru projekta odrađeno je;</w:t>
      </w:r>
    </w:p>
    <w:tbl>
      <w:tblPr>
        <w:tblW w:w="8647" w:type="dxa"/>
        <w:tblLook w:val="04A0" w:firstRow="1" w:lastRow="0" w:firstColumn="1" w:lastColumn="0" w:noHBand="0" w:noVBand="1"/>
      </w:tblPr>
      <w:tblGrid>
        <w:gridCol w:w="7088"/>
        <w:gridCol w:w="1559"/>
      </w:tblGrid>
      <w:tr w:rsidR="002460F9" w:rsidRPr="001569F8" w14:paraId="6A9C90CF" w14:textId="77777777" w:rsidTr="005E7AF2">
        <w:trPr>
          <w:trHeight w:val="510"/>
        </w:trPr>
        <w:tc>
          <w:tcPr>
            <w:tcW w:w="7088" w:type="dxa"/>
            <w:tcBorders>
              <w:top w:val="nil"/>
              <w:left w:val="nil"/>
              <w:bottom w:val="nil"/>
              <w:right w:val="nil"/>
            </w:tcBorders>
            <w:noWrap/>
            <w:vAlign w:val="center"/>
            <w:hideMark/>
          </w:tcPr>
          <w:p w14:paraId="07B5E033" w14:textId="77777777" w:rsidR="002460F9" w:rsidRPr="001569F8" w:rsidRDefault="002460F9" w:rsidP="002A2DD6">
            <w:pPr>
              <w:spacing w:after="0" w:line="240" w:lineRule="auto"/>
              <w:rPr>
                <w:rFonts w:ascii="Times New Roman" w:eastAsia="Times New Roman" w:hAnsi="Times New Roman" w:cs="Times New Roman"/>
                <w:color w:val="000000"/>
                <w:sz w:val="24"/>
                <w:szCs w:val="24"/>
                <w:lang w:eastAsia="hr-HR"/>
              </w:rPr>
            </w:pPr>
            <w:r w:rsidRPr="001569F8">
              <w:rPr>
                <w:rFonts w:ascii="Times New Roman" w:eastAsia="Times New Roman" w:hAnsi="Times New Roman" w:cs="Times New Roman"/>
                <w:color w:val="000000"/>
                <w:sz w:val="24"/>
                <w:szCs w:val="24"/>
                <w:lang w:eastAsia="hr-HR"/>
              </w:rPr>
              <w:t>DULJINA GRAVITACIJSKIH KOLEKTORA</w:t>
            </w:r>
          </w:p>
        </w:tc>
        <w:tc>
          <w:tcPr>
            <w:tcW w:w="1559" w:type="dxa"/>
            <w:tcBorders>
              <w:top w:val="nil"/>
              <w:left w:val="nil"/>
              <w:bottom w:val="nil"/>
              <w:right w:val="nil"/>
            </w:tcBorders>
            <w:noWrap/>
            <w:vAlign w:val="center"/>
            <w:hideMark/>
          </w:tcPr>
          <w:p w14:paraId="6766B78D" w14:textId="77777777" w:rsidR="002460F9" w:rsidRPr="001569F8" w:rsidRDefault="002460F9" w:rsidP="002A2DD6">
            <w:pPr>
              <w:spacing w:after="0" w:line="240" w:lineRule="auto"/>
              <w:jc w:val="right"/>
              <w:rPr>
                <w:rFonts w:ascii="Times New Roman" w:eastAsia="Times New Roman" w:hAnsi="Times New Roman" w:cs="Times New Roman"/>
                <w:color w:val="000000"/>
                <w:sz w:val="24"/>
                <w:szCs w:val="24"/>
                <w:lang w:eastAsia="hr-HR"/>
              </w:rPr>
            </w:pPr>
            <w:r w:rsidRPr="001569F8">
              <w:rPr>
                <w:rFonts w:ascii="Times New Roman" w:eastAsia="Times New Roman" w:hAnsi="Times New Roman" w:cs="Times New Roman"/>
                <w:color w:val="000000"/>
                <w:sz w:val="24"/>
                <w:szCs w:val="24"/>
                <w:lang w:eastAsia="hr-HR"/>
              </w:rPr>
              <w:t>42 km</w:t>
            </w:r>
          </w:p>
        </w:tc>
      </w:tr>
      <w:tr w:rsidR="002460F9" w:rsidRPr="001569F8" w14:paraId="5013E24D" w14:textId="77777777" w:rsidTr="005E7AF2">
        <w:trPr>
          <w:trHeight w:val="510"/>
        </w:trPr>
        <w:tc>
          <w:tcPr>
            <w:tcW w:w="7088" w:type="dxa"/>
            <w:tcBorders>
              <w:top w:val="nil"/>
              <w:left w:val="nil"/>
              <w:bottom w:val="nil"/>
              <w:right w:val="nil"/>
            </w:tcBorders>
            <w:noWrap/>
            <w:vAlign w:val="center"/>
            <w:hideMark/>
          </w:tcPr>
          <w:p w14:paraId="136C4751" w14:textId="77777777" w:rsidR="002460F9" w:rsidRPr="001569F8" w:rsidRDefault="002460F9" w:rsidP="002A2DD6">
            <w:pPr>
              <w:spacing w:after="0" w:line="240" w:lineRule="auto"/>
              <w:rPr>
                <w:rFonts w:ascii="Times New Roman" w:eastAsia="Times New Roman" w:hAnsi="Times New Roman" w:cs="Times New Roman"/>
                <w:color w:val="000000"/>
                <w:sz w:val="24"/>
                <w:szCs w:val="24"/>
                <w:lang w:eastAsia="hr-HR"/>
              </w:rPr>
            </w:pPr>
            <w:r w:rsidRPr="001569F8">
              <w:rPr>
                <w:rFonts w:ascii="Times New Roman" w:eastAsia="Times New Roman" w:hAnsi="Times New Roman" w:cs="Times New Roman"/>
                <w:color w:val="000000"/>
                <w:sz w:val="24"/>
                <w:szCs w:val="24"/>
                <w:lang w:eastAsia="hr-HR"/>
              </w:rPr>
              <w:t>DULJINA TLAČNOG KOLEKTORA</w:t>
            </w:r>
          </w:p>
        </w:tc>
        <w:tc>
          <w:tcPr>
            <w:tcW w:w="1559" w:type="dxa"/>
            <w:tcBorders>
              <w:top w:val="nil"/>
              <w:left w:val="nil"/>
              <w:bottom w:val="nil"/>
              <w:right w:val="nil"/>
            </w:tcBorders>
            <w:noWrap/>
            <w:vAlign w:val="center"/>
            <w:hideMark/>
          </w:tcPr>
          <w:p w14:paraId="3BF8BA67" w14:textId="77777777" w:rsidR="002460F9" w:rsidRPr="001569F8" w:rsidRDefault="002460F9" w:rsidP="002A2DD6">
            <w:pPr>
              <w:spacing w:after="0" w:line="240" w:lineRule="auto"/>
              <w:jc w:val="right"/>
              <w:rPr>
                <w:rFonts w:ascii="Times New Roman" w:eastAsia="Times New Roman" w:hAnsi="Times New Roman" w:cs="Times New Roman"/>
                <w:color w:val="000000"/>
                <w:sz w:val="24"/>
                <w:szCs w:val="24"/>
                <w:lang w:eastAsia="hr-HR"/>
              </w:rPr>
            </w:pPr>
            <w:r w:rsidRPr="001569F8">
              <w:rPr>
                <w:rFonts w:ascii="Times New Roman" w:eastAsia="Times New Roman" w:hAnsi="Times New Roman" w:cs="Times New Roman"/>
                <w:color w:val="000000"/>
                <w:sz w:val="24"/>
                <w:szCs w:val="24"/>
                <w:lang w:eastAsia="hr-HR"/>
              </w:rPr>
              <w:t>1,8 km</w:t>
            </w:r>
          </w:p>
        </w:tc>
      </w:tr>
      <w:tr w:rsidR="002460F9" w:rsidRPr="001569F8" w14:paraId="6F4786F2" w14:textId="77777777" w:rsidTr="005E7AF2">
        <w:trPr>
          <w:trHeight w:val="510"/>
        </w:trPr>
        <w:tc>
          <w:tcPr>
            <w:tcW w:w="7088" w:type="dxa"/>
            <w:tcBorders>
              <w:top w:val="nil"/>
              <w:left w:val="nil"/>
              <w:bottom w:val="nil"/>
              <w:right w:val="nil"/>
            </w:tcBorders>
            <w:noWrap/>
            <w:vAlign w:val="center"/>
            <w:hideMark/>
          </w:tcPr>
          <w:p w14:paraId="25DD787E" w14:textId="77777777" w:rsidR="002460F9" w:rsidRPr="001569F8" w:rsidRDefault="002460F9" w:rsidP="002A2DD6">
            <w:pPr>
              <w:spacing w:after="0" w:line="240" w:lineRule="auto"/>
              <w:rPr>
                <w:rFonts w:ascii="Times New Roman" w:eastAsia="Times New Roman" w:hAnsi="Times New Roman" w:cs="Times New Roman"/>
                <w:color w:val="000000"/>
                <w:sz w:val="24"/>
                <w:szCs w:val="24"/>
                <w:lang w:eastAsia="hr-HR"/>
              </w:rPr>
            </w:pPr>
            <w:r w:rsidRPr="001569F8">
              <w:rPr>
                <w:rFonts w:ascii="Times New Roman" w:eastAsia="Times New Roman" w:hAnsi="Times New Roman" w:cs="Times New Roman"/>
                <w:color w:val="000000"/>
                <w:sz w:val="24"/>
                <w:szCs w:val="24"/>
                <w:lang w:eastAsia="hr-HR"/>
              </w:rPr>
              <w:t>CRPNIH STANICA</w:t>
            </w:r>
          </w:p>
        </w:tc>
        <w:tc>
          <w:tcPr>
            <w:tcW w:w="1559" w:type="dxa"/>
            <w:tcBorders>
              <w:top w:val="nil"/>
              <w:left w:val="nil"/>
              <w:bottom w:val="nil"/>
              <w:right w:val="nil"/>
            </w:tcBorders>
            <w:noWrap/>
            <w:vAlign w:val="center"/>
            <w:hideMark/>
          </w:tcPr>
          <w:p w14:paraId="3C644F6B" w14:textId="77777777" w:rsidR="002460F9" w:rsidRPr="001569F8" w:rsidRDefault="002460F9" w:rsidP="002A2DD6">
            <w:pPr>
              <w:spacing w:after="0" w:line="240" w:lineRule="auto"/>
              <w:jc w:val="right"/>
              <w:rPr>
                <w:rFonts w:ascii="Times New Roman" w:eastAsia="Times New Roman" w:hAnsi="Times New Roman" w:cs="Times New Roman"/>
                <w:color w:val="000000"/>
                <w:sz w:val="24"/>
                <w:szCs w:val="24"/>
                <w:lang w:eastAsia="hr-HR"/>
              </w:rPr>
            </w:pPr>
            <w:r w:rsidRPr="001569F8">
              <w:rPr>
                <w:rFonts w:ascii="Times New Roman" w:eastAsia="Times New Roman" w:hAnsi="Times New Roman" w:cs="Times New Roman"/>
                <w:color w:val="000000"/>
                <w:sz w:val="24"/>
                <w:szCs w:val="24"/>
                <w:lang w:eastAsia="hr-HR"/>
              </w:rPr>
              <w:t>18 komada</w:t>
            </w:r>
          </w:p>
        </w:tc>
      </w:tr>
      <w:tr w:rsidR="002460F9" w:rsidRPr="001569F8" w14:paraId="52D48014" w14:textId="77777777" w:rsidTr="005E7AF2">
        <w:trPr>
          <w:trHeight w:val="510"/>
        </w:trPr>
        <w:tc>
          <w:tcPr>
            <w:tcW w:w="7088" w:type="dxa"/>
            <w:tcBorders>
              <w:top w:val="nil"/>
              <w:left w:val="nil"/>
              <w:bottom w:val="nil"/>
              <w:right w:val="nil"/>
            </w:tcBorders>
            <w:noWrap/>
            <w:vAlign w:val="center"/>
            <w:hideMark/>
          </w:tcPr>
          <w:p w14:paraId="2610F245" w14:textId="77777777" w:rsidR="002460F9" w:rsidRPr="001569F8" w:rsidRDefault="002460F9" w:rsidP="002A2DD6">
            <w:pPr>
              <w:spacing w:after="0" w:line="240" w:lineRule="auto"/>
              <w:rPr>
                <w:rFonts w:ascii="Times New Roman" w:eastAsia="Times New Roman" w:hAnsi="Times New Roman" w:cs="Times New Roman"/>
                <w:color w:val="000000"/>
                <w:sz w:val="24"/>
                <w:szCs w:val="24"/>
                <w:lang w:eastAsia="hr-HR"/>
              </w:rPr>
            </w:pPr>
            <w:r w:rsidRPr="001569F8">
              <w:rPr>
                <w:rFonts w:ascii="Times New Roman" w:eastAsia="Times New Roman" w:hAnsi="Times New Roman" w:cs="Times New Roman"/>
                <w:color w:val="000000"/>
                <w:sz w:val="24"/>
                <w:szCs w:val="24"/>
                <w:lang w:eastAsia="hr-HR"/>
              </w:rPr>
              <w:t>KUĆNIH PRIKLJUČAKA</w:t>
            </w:r>
          </w:p>
        </w:tc>
        <w:tc>
          <w:tcPr>
            <w:tcW w:w="1559" w:type="dxa"/>
            <w:tcBorders>
              <w:top w:val="nil"/>
              <w:left w:val="nil"/>
              <w:bottom w:val="nil"/>
              <w:right w:val="nil"/>
            </w:tcBorders>
            <w:noWrap/>
            <w:vAlign w:val="center"/>
            <w:hideMark/>
          </w:tcPr>
          <w:p w14:paraId="732AFA62" w14:textId="77777777" w:rsidR="002460F9" w:rsidRPr="001569F8" w:rsidRDefault="002460F9" w:rsidP="002A2DD6">
            <w:pPr>
              <w:spacing w:after="0" w:line="240" w:lineRule="auto"/>
              <w:jc w:val="right"/>
              <w:rPr>
                <w:rFonts w:ascii="Times New Roman" w:eastAsia="Times New Roman" w:hAnsi="Times New Roman" w:cs="Times New Roman"/>
                <w:color w:val="000000"/>
                <w:sz w:val="24"/>
                <w:szCs w:val="24"/>
                <w:lang w:eastAsia="hr-HR"/>
              </w:rPr>
            </w:pPr>
            <w:r w:rsidRPr="001569F8">
              <w:rPr>
                <w:rFonts w:ascii="Times New Roman" w:eastAsia="Times New Roman" w:hAnsi="Times New Roman" w:cs="Times New Roman"/>
                <w:color w:val="000000"/>
                <w:sz w:val="24"/>
                <w:szCs w:val="24"/>
                <w:lang w:eastAsia="hr-HR"/>
              </w:rPr>
              <w:t>4.744 kom</w:t>
            </w:r>
          </w:p>
        </w:tc>
      </w:tr>
      <w:tr w:rsidR="002460F9" w:rsidRPr="001569F8" w14:paraId="52AB7FF6" w14:textId="77777777" w:rsidTr="005E7AF2">
        <w:trPr>
          <w:trHeight w:val="510"/>
        </w:trPr>
        <w:tc>
          <w:tcPr>
            <w:tcW w:w="7088" w:type="dxa"/>
            <w:tcBorders>
              <w:top w:val="nil"/>
              <w:left w:val="nil"/>
              <w:bottom w:val="nil"/>
              <w:right w:val="nil"/>
            </w:tcBorders>
            <w:noWrap/>
            <w:vAlign w:val="center"/>
            <w:hideMark/>
          </w:tcPr>
          <w:p w14:paraId="3D42707C" w14:textId="77777777" w:rsidR="002460F9" w:rsidRPr="001569F8" w:rsidRDefault="002460F9" w:rsidP="002A2DD6">
            <w:pPr>
              <w:spacing w:after="0" w:line="240" w:lineRule="auto"/>
              <w:rPr>
                <w:rFonts w:ascii="Times New Roman" w:eastAsia="Times New Roman" w:hAnsi="Times New Roman" w:cs="Times New Roman"/>
                <w:color w:val="000000"/>
                <w:sz w:val="24"/>
                <w:szCs w:val="24"/>
                <w:lang w:eastAsia="hr-HR"/>
              </w:rPr>
            </w:pPr>
            <w:r w:rsidRPr="001569F8">
              <w:rPr>
                <w:rFonts w:ascii="Times New Roman" w:eastAsia="Times New Roman" w:hAnsi="Times New Roman" w:cs="Times New Roman"/>
                <w:color w:val="000000"/>
                <w:sz w:val="24"/>
                <w:szCs w:val="24"/>
                <w:lang w:eastAsia="hr-HR"/>
              </w:rPr>
              <w:t>SANCIJA BEZ RASKOPAVANJA (stari dio grada)</w:t>
            </w:r>
          </w:p>
        </w:tc>
        <w:tc>
          <w:tcPr>
            <w:tcW w:w="1559" w:type="dxa"/>
            <w:tcBorders>
              <w:top w:val="nil"/>
              <w:left w:val="nil"/>
              <w:bottom w:val="nil"/>
              <w:right w:val="nil"/>
            </w:tcBorders>
            <w:noWrap/>
            <w:vAlign w:val="center"/>
            <w:hideMark/>
          </w:tcPr>
          <w:p w14:paraId="38E20A22" w14:textId="77777777" w:rsidR="002460F9" w:rsidRPr="001569F8" w:rsidRDefault="002460F9" w:rsidP="002A2DD6">
            <w:pPr>
              <w:spacing w:after="0" w:line="240" w:lineRule="auto"/>
              <w:jc w:val="right"/>
              <w:rPr>
                <w:rFonts w:ascii="Times New Roman" w:eastAsia="Times New Roman" w:hAnsi="Times New Roman" w:cs="Times New Roman"/>
                <w:color w:val="000000"/>
                <w:sz w:val="24"/>
                <w:szCs w:val="24"/>
                <w:lang w:eastAsia="hr-HR"/>
              </w:rPr>
            </w:pPr>
            <w:r w:rsidRPr="001569F8">
              <w:rPr>
                <w:rFonts w:ascii="Times New Roman" w:eastAsia="Times New Roman" w:hAnsi="Times New Roman" w:cs="Times New Roman"/>
                <w:color w:val="000000"/>
                <w:sz w:val="24"/>
                <w:szCs w:val="24"/>
                <w:lang w:eastAsia="hr-HR"/>
              </w:rPr>
              <w:t>90 kom</w:t>
            </w:r>
          </w:p>
        </w:tc>
      </w:tr>
      <w:tr w:rsidR="002460F9" w:rsidRPr="001569F8" w14:paraId="7533D1CF" w14:textId="77777777" w:rsidTr="005E7AF2">
        <w:trPr>
          <w:trHeight w:val="510"/>
        </w:trPr>
        <w:tc>
          <w:tcPr>
            <w:tcW w:w="7088" w:type="dxa"/>
            <w:tcBorders>
              <w:top w:val="nil"/>
              <w:left w:val="nil"/>
              <w:bottom w:val="nil"/>
              <w:right w:val="nil"/>
            </w:tcBorders>
            <w:noWrap/>
            <w:vAlign w:val="center"/>
            <w:hideMark/>
          </w:tcPr>
          <w:p w14:paraId="1858D065" w14:textId="77777777" w:rsidR="002460F9" w:rsidRPr="001569F8" w:rsidRDefault="002460F9" w:rsidP="002A2DD6">
            <w:pPr>
              <w:spacing w:after="0" w:line="240" w:lineRule="auto"/>
              <w:rPr>
                <w:rFonts w:ascii="Times New Roman" w:eastAsia="Times New Roman" w:hAnsi="Times New Roman" w:cs="Times New Roman"/>
                <w:color w:val="000000"/>
                <w:sz w:val="24"/>
                <w:szCs w:val="24"/>
                <w:lang w:eastAsia="hr-HR"/>
              </w:rPr>
            </w:pPr>
            <w:r w:rsidRPr="001569F8">
              <w:rPr>
                <w:rFonts w:ascii="Times New Roman" w:eastAsia="Times New Roman" w:hAnsi="Times New Roman" w:cs="Times New Roman"/>
                <w:color w:val="000000"/>
                <w:sz w:val="24"/>
                <w:szCs w:val="24"/>
                <w:lang w:eastAsia="hr-HR"/>
              </w:rPr>
              <w:lastRenderedPageBreak/>
              <w:t>SANACIJA REVIZIJSKIH OKANA</w:t>
            </w:r>
          </w:p>
        </w:tc>
        <w:tc>
          <w:tcPr>
            <w:tcW w:w="1559" w:type="dxa"/>
            <w:tcBorders>
              <w:top w:val="nil"/>
              <w:left w:val="nil"/>
              <w:bottom w:val="nil"/>
              <w:right w:val="nil"/>
            </w:tcBorders>
            <w:noWrap/>
            <w:vAlign w:val="center"/>
            <w:hideMark/>
          </w:tcPr>
          <w:p w14:paraId="223F65DF" w14:textId="77777777" w:rsidR="002460F9" w:rsidRPr="001569F8" w:rsidRDefault="002460F9" w:rsidP="002A2DD6">
            <w:pPr>
              <w:spacing w:after="0" w:line="240" w:lineRule="auto"/>
              <w:jc w:val="right"/>
              <w:rPr>
                <w:rFonts w:ascii="Times New Roman" w:eastAsia="Times New Roman" w:hAnsi="Times New Roman" w:cs="Times New Roman"/>
                <w:color w:val="000000"/>
                <w:sz w:val="24"/>
                <w:szCs w:val="24"/>
                <w:lang w:eastAsia="hr-HR"/>
              </w:rPr>
            </w:pPr>
            <w:r w:rsidRPr="001569F8">
              <w:rPr>
                <w:rFonts w:ascii="Times New Roman" w:eastAsia="Times New Roman" w:hAnsi="Times New Roman" w:cs="Times New Roman"/>
                <w:color w:val="000000"/>
                <w:sz w:val="24"/>
                <w:szCs w:val="24"/>
                <w:lang w:eastAsia="hr-HR"/>
              </w:rPr>
              <w:t>100 kom</w:t>
            </w:r>
          </w:p>
        </w:tc>
      </w:tr>
      <w:tr w:rsidR="002460F9" w:rsidRPr="001569F8" w14:paraId="60918732" w14:textId="77777777" w:rsidTr="005E7AF2">
        <w:trPr>
          <w:trHeight w:val="510"/>
        </w:trPr>
        <w:tc>
          <w:tcPr>
            <w:tcW w:w="7088" w:type="dxa"/>
            <w:tcBorders>
              <w:top w:val="nil"/>
              <w:left w:val="nil"/>
              <w:bottom w:val="nil"/>
              <w:right w:val="nil"/>
            </w:tcBorders>
            <w:noWrap/>
            <w:vAlign w:val="center"/>
            <w:hideMark/>
          </w:tcPr>
          <w:p w14:paraId="6004DC12" w14:textId="77777777" w:rsidR="002460F9" w:rsidRPr="001569F8" w:rsidRDefault="002460F9" w:rsidP="002A2DD6">
            <w:pPr>
              <w:spacing w:after="0" w:line="240" w:lineRule="auto"/>
              <w:rPr>
                <w:rFonts w:ascii="Times New Roman" w:eastAsia="Times New Roman" w:hAnsi="Times New Roman" w:cs="Times New Roman"/>
                <w:color w:val="000000"/>
                <w:sz w:val="24"/>
                <w:szCs w:val="24"/>
                <w:lang w:eastAsia="hr-HR"/>
              </w:rPr>
            </w:pPr>
            <w:r w:rsidRPr="001569F8">
              <w:rPr>
                <w:rFonts w:ascii="Times New Roman" w:eastAsia="Times New Roman" w:hAnsi="Times New Roman" w:cs="Times New Roman"/>
                <w:color w:val="000000"/>
                <w:sz w:val="24"/>
                <w:szCs w:val="24"/>
                <w:lang w:eastAsia="hr-HR"/>
              </w:rPr>
              <w:t>SANACIJA SPOJEVA KUĆNIH PRIKLJUČAKA</w:t>
            </w:r>
          </w:p>
        </w:tc>
        <w:tc>
          <w:tcPr>
            <w:tcW w:w="1559" w:type="dxa"/>
            <w:tcBorders>
              <w:top w:val="nil"/>
              <w:left w:val="nil"/>
              <w:bottom w:val="nil"/>
              <w:right w:val="nil"/>
            </w:tcBorders>
            <w:noWrap/>
            <w:vAlign w:val="center"/>
            <w:hideMark/>
          </w:tcPr>
          <w:p w14:paraId="357B91B4" w14:textId="77777777" w:rsidR="002460F9" w:rsidRPr="001569F8" w:rsidRDefault="002460F9" w:rsidP="002A2DD6">
            <w:pPr>
              <w:spacing w:after="0" w:line="240" w:lineRule="auto"/>
              <w:jc w:val="right"/>
              <w:rPr>
                <w:rFonts w:ascii="Times New Roman" w:eastAsia="Times New Roman" w:hAnsi="Times New Roman" w:cs="Times New Roman"/>
                <w:color w:val="000000"/>
                <w:sz w:val="24"/>
                <w:szCs w:val="24"/>
                <w:lang w:eastAsia="hr-HR"/>
              </w:rPr>
            </w:pPr>
            <w:r w:rsidRPr="001569F8">
              <w:rPr>
                <w:rFonts w:ascii="Times New Roman" w:eastAsia="Times New Roman" w:hAnsi="Times New Roman" w:cs="Times New Roman"/>
                <w:color w:val="000000"/>
                <w:sz w:val="24"/>
                <w:szCs w:val="24"/>
                <w:lang w:eastAsia="hr-HR"/>
              </w:rPr>
              <w:t>150 kom</w:t>
            </w:r>
          </w:p>
        </w:tc>
      </w:tr>
      <w:tr w:rsidR="002460F9" w:rsidRPr="001569F8" w14:paraId="0C8CF79D" w14:textId="77777777" w:rsidTr="005E7AF2">
        <w:trPr>
          <w:trHeight w:val="510"/>
        </w:trPr>
        <w:tc>
          <w:tcPr>
            <w:tcW w:w="7088" w:type="dxa"/>
            <w:tcBorders>
              <w:top w:val="nil"/>
              <w:left w:val="nil"/>
              <w:bottom w:val="nil"/>
              <w:right w:val="nil"/>
            </w:tcBorders>
            <w:vAlign w:val="center"/>
            <w:hideMark/>
          </w:tcPr>
          <w:p w14:paraId="49FC7D14" w14:textId="77777777" w:rsidR="002460F9" w:rsidRPr="001569F8" w:rsidRDefault="002460F9" w:rsidP="002A2DD6">
            <w:pPr>
              <w:spacing w:after="0" w:line="240" w:lineRule="auto"/>
              <w:rPr>
                <w:rFonts w:ascii="Times New Roman" w:eastAsia="Times New Roman" w:hAnsi="Times New Roman" w:cs="Times New Roman"/>
                <w:color w:val="000000"/>
                <w:sz w:val="24"/>
                <w:szCs w:val="24"/>
                <w:lang w:eastAsia="hr-HR"/>
              </w:rPr>
            </w:pPr>
            <w:r w:rsidRPr="001569F8">
              <w:rPr>
                <w:rFonts w:ascii="Times New Roman" w:eastAsia="Times New Roman" w:hAnsi="Times New Roman" w:cs="Times New Roman"/>
                <w:color w:val="000000"/>
                <w:sz w:val="24"/>
                <w:szCs w:val="24"/>
                <w:lang w:eastAsia="hr-HR"/>
              </w:rPr>
              <w:t>DULJINA KABELA ZA SUSTAV DALJINSKOG NADZORA UPRAVLJANJA CRPNIM STANICAMA</w:t>
            </w:r>
          </w:p>
        </w:tc>
        <w:tc>
          <w:tcPr>
            <w:tcW w:w="1559" w:type="dxa"/>
            <w:tcBorders>
              <w:top w:val="nil"/>
              <w:left w:val="nil"/>
              <w:bottom w:val="nil"/>
              <w:right w:val="nil"/>
            </w:tcBorders>
            <w:noWrap/>
            <w:vAlign w:val="center"/>
            <w:hideMark/>
          </w:tcPr>
          <w:p w14:paraId="76574207" w14:textId="77777777" w:rsidR="002460F9" w:rsidRPr="001569F8" w:rsidRDefault="002460F9" w:rsidP="002A2DD6">
            <w:pPr>
              <w:spacing w:after="0" w:line="240" w:lineRule="auto"/>
              <w:jc w:val="right"/>
              <w:rPr>
                <w:rFonts w:ascii="Times New Roman" w:eastAsia="Times New Roman" w:hAnsi="Times New Roman" w:cs="Times New Roman"/>
                <w:color w:val="000000"/>
                <w:sz w:val="24"/>
                <w:szCs w:val="24"/>
                <w:lang w:eastAsia="hr-HR"/>
              </w:rPr>
            </w:pPr>
            <w:r w:rsidRPr="001569F8">
              <w:rPr>
                <w:rFonts w:ascii="Times New Roman" w:eastAsia="Times New Roman" w:hAnsi="Times New Roman" w:cs="Times New Roman"/>
                <w:color w:val="000000"/>
                <w:sz w:val="24"/>
                <w:szCs w:val="24"/>
                <w:lang w:eastAsia="hr-HR"/>
              </w:rPr>
              <w:t>15 km</w:t>
            </w:r>
          </w:p>
        </w:tc>
      </w:tr>
      <w:tr w:rsidR="002460F9" w:rsidRPr="001569F8" w14:paraId="19AFB644" w14:textId="77777777" w:rsidTr="005E7AF2">
        <w:trPr>
          <w:trHeight w:val="510"/>
        </w:trPr>
        <w:tc>
          <w:tcPr>
            <w:tcW w:w="7088" w:type="dxa"/>
            <w:tcBorders>
              <w:top w:val="nil"/>
              <w:left w:val="nil"/>
              <w:bottom w:val="nil"/>
              <w:right w:val="nil"/>
            </w:tcBorders>
            <w:noWrap/>
            <w:vAlign w:val="center"/>
            <w:hideMark/>
          </w:tcPr>
          <w:p w14:paraId="1703F943" w14:textId="77777777" w:rsidR="002460F9" w:rsidRPr="001569F8" w:rsidRDefault="002460F9" w:rsidP="002A2DD6">
            <w:pPr>
              <w:spacing w:after="0" w:line="240" w:lineRule="auto"/>
              <w:rPr>
                <w:rFonts w:ascii="Times New Roman" w:eastAsia="Times New Roman" w:hAnsi="Times New Roman" w:cs="Times New Roman"/>
                <w:color w:val="000000"/>
                <w:sz w:val="24"/>
                <w:szCs w:val="24"/>
                <w:lang w:eastAsia="hr-HR"/>
              </w:rPr>
            </w:pPr>
            <w:r w:rsidRPr="001569F8">
              <w:rPr>
                <w:rFonts w:ascii="Times New Roman" w:eastAsia="Times New Roman" w:hAnsi="Times New Roman" w:cs="Times New Roman"/>
                <w:color w:val="000000"/>
                <w:sz w:val="24"/>
                <w:szCs w:val="24"/>
                <w:lang w:eastAsia="hr-HR"/>
              </w:rPr>
              <w:t>REKONSTRUKCIJA VODOVODA</w:t>
            </w:r>
          </w:p>
        </w:tc>
        <w:tc>
          <w:tcPr>
            <w:tcW w:w="1559" w:type="dxa"/>
            <w:tcBorders>
              <w:top w:val="nil"/>
              <w:left w:val="nil"/>
              <w:bottom w:val="nil"/>
              <w:right w:val="nil"/>
            </w:tcBorders>
            <w:noWrap/>
            <w:vAlign w:val="center"/>
            <w:hideMark/>
          </w:tcPr>
          <w:p w14:paraId="0E7E2DCC" w14:textId="77777777" w:rsidR="002460F9" w:rsidRPr="001569F8" w:rsidRDefault="002460F9" w:rsidP="002A2DD6">
            <w:pPr>
              <w:spacing w:after="0" w:line="240" w:lineRule="auto"/>
              <w:jc w:val="right"/>
              <w:rPr>
                <w:rFonts w:ascii="Times New Roman" w:eastAsia="Times New Roman" w:hAnsi="Times New Roman" w:cs="Times New Roman"/>
                <w:color w:val="000000"/>
                <w:sz w:val="24"/>
                <w:szCs w:val="24"/>
                <w:lang w:eastAsia="hr-HR"/>
              </w:rPr>
            </w:pPr>
            <w:r w:rsidRPr="001569F8">
              <w:rPr>
                <w:rFonts w:ascii="Times New Roman" w:eastAsia="Times New Roman" w:hAnsi="Times New Roman" w:cs="Times New Roman"/>
                <w:color w:val="000000"/>
                <w:sz w:val="24"/>
                <w:szCs w:val="24"/>
                <w:lang w:eastAsia="hr-HR"/>
              </w:rPr>
              <w:t>17 km</w:t>
            </w:r>
          </w:p>
        </w:tc>
      </w:tr>
      <w:tr w:rsidR="002460F9" w:rsidRPr="001569F8" w14:paraId="5A55849A" w14:textId="77777777" w:rsidTr="005E7AF2">
        <w:trPr>
          <w:trHeight w:val="510"/>
        </w:trPr>
        <w:tc>
          <w:tcPr>
            <w:tcW w:w="7088" w:type="dxa"/>
            <w:tcBorders>
              <w:top w:val="nil"/>
              <w:left w:val="nil"/>
              <w:bottom w:val="nil"/>
              <w:right w:val="nil"/>
            </w:tcBorders>
            <w:noWrap/>
            <w:vAlign w:val="center"/>
            <w:hideMark/>
          </w:tcPr>
          <w:p w14:paraId="04F0094D" w14:textId="77777777" w:rsidR="002460F9" w:rsidRPr="001569F8" w:rsidRDefault="002460F9" w:rsidP="002A2DD6">
            <w:pPr>
              <w:spacing w:after="0" w:line="240" w:lineRule="auto"/>
              <w:rPr>
                <w:rFonts w:ascii="Times New Roman" w:eastAsia="Times New Roman" w:hAnsi="Times New Roman" w:cs="Times New Roman"/>
                <w:color w:val="000000"/>
                <w:sz w:val="24"/>
                <w:szCs w:val="24"/>
                <w:lang w:eastAsia="hr-HR"/>
              </w:rPr>
            </w:pPr>
            <w:r w:rsidRPr="001569F8">
              <w:rPr>
                <w:rFonts w:ascii="Times New Roman" w:eastAsia="Times New Roman" w:hAnsi="Times New Roman" w:cs="Times New Roman"/>
                <w:color w:val="000000"/>
                <w:sz w:val="24"/>
                <w:szCs w:val="24"/>
                <w:lang w:eastAsia="hr-HR"/>
              </w:rPr>
              <w:t>DOGRADNJA VODOVODA</w:t>
            </w:r>
          </w:p>
        </w:tc>
        <w:tc>
          <w:tcPr>
            <w:tcW w:w="1559" w:type="dxa"/>
            <w:tcBorders>
              <w:top w:val="nil"/>
              <w:left w:val="nil"/>
              <w:bottom w:val="nil"/>
              <w:right w:val="nil"/>
            </w:tcBorders>
            <w:noWrap/>
            <w:vAlign w:val="center"/>
            <w:hideMark/>
          </w:tcPr>
          <w:p w14:paraId="07A1841A" w14:textId="77777777" w:rsidR="002460F9" w:rsidRPr="001569F8" w:rsidRDefault="002460F9" w:rsidP="002A2DD6">
            <w:pPr>
              <w:spacing w:after="0" w:line="240" w:lineRule="auto"/>
              <w:jc w:val="right"/>
              <w:rPr>
                <w:rFonts w:ascii="Times New Roman" w:eastAsia="Times New Roman" w:hAnsi="Times New Roman" w:cs="Times New Roman"/>
                <w:color w:val="000000"/>
                <w:sz w:val="24"/>
                <w:szCs w:val="24"/>
                <w:lang w:eastAsia="hr-HR"/>
              </w:rPr>
            </w:pPr>
            <w:r w:rsidRPr="001569F8">
              <w:rPr>
                <w:rFonts w:ascii="Times New Roman" w:eastAsia="Times New Roman" w:hAnsi="Times New Roman" w:cs="Times New Roman"/>
                <w:color w:val="000000"/>
                <w:sz w:val="24"/>
                <w:szCs w:val="24"/>
                <w:lang w:eastAsia="hr-HR"/>
              </w:rPr>
              <w:t>5,5 km</w:t>
            </w:r>
          </w:p>
        </w:tc>
      </w:tr>
      <w:tr w:rsidR="002460F9" w:rsidRPr="001569F8" w14:paraId="385E95B4" w14:textId="77777777" w:rsidTr="005E7AF2">
        <w:trPr>
          <w:trHeight w:val="510"/>
        </w:trPr>
        <w:tc>
          <w:tcPr>
            <w:tcW w:w="7088" w:type="dxa"/>
            <w:tcBorders>
              <w:top w:val="nil"/>
              <w:left w:val="nil"/>
              <w:bottom w:val="nil"/>
              <w:right w:val="nil"/>
            </w:tcBorders>
            <w:noWrap/>
            <w:vAlign w:val="center"/>
            <w:hideMark/>
          </w:tcPr>
          <w:p w14:paraId="1DCCF9C4" w14:textId="77777777" w:rsidR="002460F9" w:rsidRPr="001569F8" w:rsidRDefault="002460F9" w:rsidP="002A2DD6">
            <w:pPr>
              <w:spacing w:after="0" w:line="240" w:lineRule="auto"/>
              <w:rPr>
                <w:rFonts w:ascii="Times New Roman" w:eastAsia="Times New Roman" w:hAnsi="Times New Roman" w:cs="Times New Roman"/>
                <w:color w:val="000000"/>
                <w:sz w:val="24"/>
                <w:szCs w:val="24"/>
                <w:lang w:eastAsia="hr-HR"/>
              </w:rPr>
            </w:pPr>
            <w:r w:rsidRPr="001569F8">
              <w:rPr>
                <w:rFonts w:ascii="Times New Roman" w:eastAsia="Times New Roman" w:hAnsi="Times New Roman" w:cs="Times New Roman"/>
                <w:color w:val="000000"/>
                <w:sz w:val="24"/>
                <w:szCs w:val="24"/>
                <w:lang w:eastAsia="hr-HR"/>
              </w:rPr>
              <w:t>PRESPAJANJA KUĆNIH PRIKLJUČAKA</w:t>
            </w:r>
          </w:p>
        </w:tc>
        <w:tc>
          <w:tcPr>
            <w:tcW w:w="1559" w:type="dxa"/>
            <w:tcBorders>
              <w:top w:val="nil"/>
              <w:left w:val="nil"/>
              <w:bottom w:val="nil"/>
              <w:right w:val="nil"/>
            </w:tcBorders>
            <w:noWrap/>
            <w:vAlign w:val="center"/>
            <w:hideMark/>
          </w:tcPr>
          <w:p w14:paraId="5B96844E" w14:textId="77777777" w:rsidR="002460F9" w:rsidRPr="001569F8" w:rsidRDefault="002460F9" w:rsidP="002A2DD6">
            <w:pPr>
              <w:spacing w:after="0" w:line="240" w:lineRule="auto"/>
              <w:jc w:val="right"/>
              <w:rPr>
                <w:rFonts w:ascii="Times New Roman" w:eastAsia="Times New Roman" w:hAnsi="Times New Roman" w:cs="Times New Roman"/>
                <w:color w:val="000000"/>
                <w:sz w:val="24"/>
                <w:szCs w:val="24"/>
                <w:lang w:eastAsia="hr-HR"/>
              </w:rPr>
            </w:pPr>
            <w:r w:rsidRPr="001569F8">
              <w:rPr>
                <w:rFonts w:ascii="Times New Roman" w:eastAsia="Times New Roman" w:hAnsi="Times New Roman" w:cs="Times New Roman"/>
                <w:color w:val="000000"/>
                <w:sz w:val="24"/>
                <w:szCs w:val="24"/>
                <w:lang w:eastAsia="hr-HR"/>
              </w:rPr>
              <w:t>3.400 komada</w:t>
            </w:r>
          </w:p>
        </w:tc>
      </w:tr>
      <w:tr w:rsidR="002460F9" w:rsidRPr="001569F8" w14:paraId="694A3A25" w14:textId="77777777" w:rsidTr="005E7AF2">
        <w:trPr>
          <w:trHeight w:val="510"/>
        </w:trPr>
        <w:tc>
          <w:tcPr>
            <w:tcW w:w="7088" w:type="dxa"/>
            <w:tcBorders>
              <w:top w:val="nil"/>
              <w:left w:val="nil"/>
              <w:bottom w:val="nil"/>
              <w:right w:val="nil"/>
            </w:tcBorders>
            <w:noWrap/>
            <w:vAlign w:val="center"/>
            <w:hideMark/>
          </w:tcPr>
          <w:p w14:paraId="1FA1ED6A" w14:textId="77777777" w:rsidR="002460F9" w:rsidRPr="001569F8" w:rsidRDefault="002460F9" w:rsidP="002A2DD6">
            <w:pPr>
              <w:spacing w:after="0" w:line="240" w:lineRule="auto"/>
              <w:rPr>
                <w:rFonts w:ascii="Times New Roman" w:eastAsia="Times New Roman" w:hAnsi="Times New Roman" w:cs="Times New Roman"/>
                <w:color w:val="000000"/>
                <w:sz w:val="24"/>
                <w:szCs w:val="24"/>
                <w:lang w:eastAsia="hr-HR"/>
              </w:rPr>
            </w:pPr>
            <w:r w:rsidRPr="001569F8">
              <w:rPr>
                <w:rFonts w:ascii="Times New Roman" w:eastAsia="Times New Roman" w:hAnsi="Times New Roman" w:cs="Times New Roman"/>
                <w:color w:val="000000"/>
                <w:sz w:val="24"/>
                <w:szCs w:val="24"/>
                <w:lang w:eastAsia="hr-HR"/>
              </w:rPr>
              <w:t>NABAVA I UGRADNJA VODOMJERA  ZA DALJINSKO OČITANJE</w:t>
            </w:r>
          </w:p>
        </w:tc>
        <w:tc>
          <w:tcPr>
            <w:tcW w:w="1559" w:type="dxa"/>
            <w:tcBorders>
              <w:top w:val="nil"/>
              <w:left w:val="nil"/>
              <w:bottom w:val="nil"/>
              <w:right w:val="nil"/>
            </w:tcBorders>
            <w:noWrap/>
            <w:vAlign w:val="center"/>
            <w:hideMark/>
          </w:tcPr>
          <w:p w14:paraId="221DB8E0" w14:textId="77777777" w:rsidR="002460F9" w:rsidRPr="001569F8" w:rsidRDefault="002460F9" w:rsidP="002A2DD6">
            <w:pPr>
              <w:spacing w:after="0" w:line="240" w:lineRule="auto"/>
              <w:jc w:val="right"/>
              <w:rPr>
                <w:rFonts w:ascii="Times New Roman" w:eastAsia="Times New Roman" w:hAnsi="Times New Roman" w:cs="Times New Roman"/>
                <w:color w:val="000000"/>
                <w:sz w:val="24"/>
                <w:szCs w:val="24"/>
                <w:lang w:eastAsia="hr-HR"/>
              </w:rPr>
            </w:pPr>
            <w:r w:rsidRPr="001569F8">
              <w:rPr>
                <w:rFonts w:ascii="Times New Roman" w:eastAsia="Times New Roman" w:hAnsi="Times New Roman" w:cs="Times New Roman"/>
                <w:color w:val="000000"/>
                <w:sz w:val="24"/>
                <w:szCs w:val="24"/>
                <w:lang w:eastAsia="hr-HR"/>
              </w:rPr>
              <w:t>5.500 komada</w:t>
            </w:r>
          </w:p>
        </w:tc>
      </w:tr>
      <w:tr w:rsidR="002460F9" w:rsidRPr="001569F8" w14:paraId="54669B24" w14:textId="77777777" w:rsidTr="005E7AF2">
        <w:trPr>
          <w:trHeight w:val="510"/>
        </w:trPr>
        <w:tc>
          <w:tcPr>
            <w:tcW w:w="7088" w:type="dxa"/>
            <w:tcBorders>
              <w:top w:val="nil"/>
              <w:left w:val="nil"/>
              <w:bottom w:val="nil"/>
              <w:right w:val="nil"/>
            </w:tcBorders>
            <w:noWrap/>
            <w:vAlign w:val="center"/>
            <w:hideMark/>
          </w:tcPr>
          <w:p w14:paraId="5FA5964D" w14:textId="77777777" w:rsidR="002460F9" w:rsidRPr="001569F8" w:rsidRDefault="002460F9" w:rsidP="002A2DD6">
            <w:pPr>
              <w:spacing w:after="0" w:line="240" w:lineRule="auto"/>
              <w:rPr>
                <w:rFonts w:ascii="Times New Roman" w:eastAsia="Times New Roman" w:hAnsi="Times New Roman" w:cs="Times New Roman"/>
                <w:color w:val="000000"/>
                <w:sz w:val="24"/>
                <w:szCs w:val="24"/>
                <w:lang w:eastAsia="hr-HR"/>
              </w:rPr>
            </w:pPr>
            <w:r w:rsidRPr="001569F8">
              <w:rPr>
                <w:rFonts w:ascii="Times New Roman" w:eastAsia="Times New Roman" w:hAnsi="Times New Roman" w:cs="Times New Roman"/>
                <w:color w:val="000000"/>
                <w:sz w:val="24"/>
                <w:szCs w:val="24"/>
                <w:lang w:eastAsia="hr-HR"/>
              </w:rPr>
              <w:t>LOKALIZIRANIH STANICA ZA PODIZANJE TLAKA U ZGRADAMA NA VIŠIM KATOVIMA</w:t>
            </w:r>
          </w:p>
        </w:tc>
        <w:tc>
          <w:tcPr>
            <w:tcW w:w="1559" w:type="dxa"/>
            <w:tcBorders>
              <w:top w:val="nil"/>
              <w:left w:val="nil"/>
              <w:bottom w:val="nil"/>
              <w:right w:val="nil"/>
            </w:tcBorders>
            <w:noWrap/>
            <w:vAlign w:val="center"/>
            <w:hideMark/>
          </w:tcPr>
          <w:p w14:paraId="6E83E149" w14:textId="77777777" w:rsidR="002460F9" w:rsidRPr="001569F8" w:rsidRDefault="002460F9" w:rsidP="002A2DD6">
            <w:pPr>
              <w:spacing w:after="0" w:line="240" w:lineRule="auto"/>
              <w:jc w:val="right"/>
              <w:rPr>
                <w:rFonts w:ascii="Times New Roman" w:eastAsia="Times New Roman" w:hAnsi="Times New Roman" w:cs="Times New Roman"/>
                <w:color w:val="000000"/>
                <w:sz w:val="24"/>
                <w:szCs w:val="24"/>
                <w:lang w:eastAsia="hr-HR"/>
              </w:rPr>
            </w:pPr>
            <w:r w:rsidRPr="001569F8">
              <w:rPr>
                <w:rFonts w:ascii="Times New Roman" w:eastAsia="Times New Roman" w:hAnsi="Times New Roman" w:cs="Times New Roman"/>
                <w:color w:val="000000"/>
                <w:sz w:val="24"/>
                <w:szCs w:val="24"/>
                <w:lang w:eastAsia="hr-HR"/>
              </w:rPr>
              <w:t>11 komada</w:t>
            </w:r>
          </w:p>
        </w:tc>
      </w:tr>
      <w:tr w:rsidR="002460F9" w:rsidRPr="001569F8" w14:paraId="4BBADFF8" w14:textId="77777777" w:rsidTr="005E7AF2">
        <w:trPr>
          <w:trHeight w:val="399"/>
        </w:trPr>
        <w:tc>
          <w:tcPr>
            <w:tcW w:w="7088" w:type="dxa"/>
            <w:tcBorders>
              <w:top w:val="nil"/>
              <w:left w:val="nil"/>
              <w:bottom w:val="nil"/>
              <w:right w:val="nil"/>
            </w:tcBorders>
            <w:noWrap/>
            <w:vAlign w:val="center"/>
            <w:hideMark/>
          </w:tcPr>
          <w:p w14:paraId="7F5A8406" w14:textId="77777777" w:rsidR="002460F9" w:rsidRPr="001569F8" w:rsidRDefault="002460F9" w:rsidP="002A2DD6">
            <w:pPr>
              <w:spacing w:after="0" w:line="240" w:lineRule="auto"/>
              <w:jc w:val="right"/>
              <w:rPr>
                <w:rFonts w:ascii="Times New Roman" w:eastAsia="Times New Roman" w:hAnsi="Times New Roman" w:cs="Times New Roman"/>
                <w:color w:val="000000"/>
                <w:sz w:val="24"/>
                <w:szCs w:val="24"/>
                <w:lang w:eastAsia="hr-HR"/>
              </w:rPr>
            </w:pPr>
          </w:p>
        </w:tc>
        <w:tc>
          <w:tcPr>
            <w:tcW w:w="1559" w:type="dxa"/>
            <w:tcBorders>
              <w:top w:val="nil"/>
              <w:left w:val="nil"/>
              <w:bottom w:val="nil"/>
              <w:right w:val="nil"/>
            </w:tcBorders>
            <w:noWrap/>
            <w:vAlign w:val="center"/>
            <w:hideMark/>
          </w:tcPr>
          <w:p w14:paraId="4E87D31D" w14:textId="77777777" w:rsidR="002460F9" w:rsidRPr="001569F8" w:rsidRDefault="002460F9" w:rsidP="002A2DD6">
            <w:pPr>
              <w:spacing w:after="0" w:line="240" w:lineRule="auto"/>
              <w:rPr>
                <w:rFonts w:ascii="Times New Roman" w:eastAsia="Times New Roman" w:hAnsi="Times New Roman" w:cs="Times New Roman"/>
                <w:sz w:val="20"/>
                <w:szCs w:val="20"/>
                <w:lang w:eastAsia="hr-HR"/>
              </w:rPr>
            </w:pPr>
          </w:p>
        </w:tc>
      </w:tr>
      <w:tr w:rsidR="002460F9" w:rsidRPr="001569F8" w14:paraId="17020C52" w14:textId="77777777" w:rsidTr="005E7AF2">
        <w:trPr>
          <w:trHeight w:val="510"/>
        </w:trPr>
        <w:tc>
          <w:tcPr>
            <w:tcW w:w="7088" w:type="dxa"/>
            <w:tcBorders>
              <w:top w:val="nil"/>
              <w:left w:val="nil"/>
              <w:bottom w:val="nil"/>
              <w:right w:val="nil"/>
            </w:tcBorders>
            <w:noWrap/>
            <w:vAlign w:val="center"/>
            <w:hideMark/>
          </w:tcPr>
          <w:p w14:paraId="5B2EFE2A" w14:textId="77777777" w:rsidR="002460F9" w:rsidRPr="001569F8" w:rsidRDefault="002460F9" w:rsidP="002A2DD6">
            <w:pPr>
              <w:spacing w:after="0" w:line="240" w:lineRule="auto"/>
              <w:rPr>
                <w:rFonts w:ascii="Times New Roman" w:eastAsia="Times New Roman" w:hAnsi="Times New Roman" w:cs="Times New Roman"/>
                <w:color w:val="000000"/>
                <w:sz w:val="24"/>
                <w:szCs w:val="24"/>
                <w:lang w:eastAsia="hr-HR"/>
              </w:rPr>
            </w:pPr>
            <w:r w:rsidRPr="001569F8">
              <w:rPr>
                <w:rFonts w:ascii="Times New Roman" w:eastAsia="Times New Roman" w:hAnsi="Times New Roman" w:cs="Times New Roman"/>
                <w:color w:val="000000"/>
                <w:sz w:val="24"/>
                <w:szCs w:val="24"/>
                <w:lang w:eastAsia="hr-HR"/>
              </w:rPr>
              <w:t>UKUPNA DULJINA POLOŽENIH CJEVOVODA</w:t>
            </w:r>
          </w:p>
        </w:tc>
        <w:tc>
          <w:tcPr>
            <w:tcW w:w="1559" w:type="dxa"/>
            <w:tcBorders>
              <w:top w:val="nil"/>
              <w:left w:val="nil"/>
              <w:bottom w:val="nil"/>
              <w:right w:val="nil"/>
            </w:tcBorders>
            <w:noWrap/>
            <w:vAlign w:val="center"/>
            <w:hideMark/>
          </w:tcPr>
          <w:p w14:paraId="34D97FA1" w14:textId="77777777" w:rsidR="002460F9" w:rsidRPr="001569F8" w:rsidRDefault="002460F9" w:rsidP="002A2DD6">
            <w:pPr>
              <w:spacing w:after="0" w:line="240" w:lineRule="auto"/>
              <w:jc w:val="right"/>
              <w:rPr>
                <w:rFonts w:ascii="Times New Roman" w:eastAsia="Times New Roman" w:hAnsi="Times New Roman" w:cs="Times New Roman"/>
                <w:color w:val="000000"/>
                <w:sz w:val="24"/>
                <w:szCs w:val="24"/>
                <w:lang w:eastAsia="hr-HR"/>
              </w:rPr>
            </w:pPr>
            <w:r w:rsidRPr="001569F8">
              <w:rPr>
                <w:rFonts w:ascii="Times New Roman" w:eastAsia="Times New Roman" w:hAnsi="Times New Roman" w:cs="Times New Roman"/>
                <w:color w:val="000000"/>
                <w:sz w:val="24"/>
                <w:szCs w:val="24"/>
                <w:lang w:eastAsia="hr-HR"/>
              </w:rPr>
              <w:t>81,3 km</w:t>
            </w:r>
          </w:p>
        </w:tc>
      </w:tr>
    </w:tbl>
    <w:p w14:paraId="456B448A" w14:textId="77777777" w:rsidR="002460F9" w:rsidRPr="003200DE" w:rsidRDefault="002460F9" w:rsidP="00780EA9">
      <w:pPr>
        <w:suppressAutoHyphens/>
        <w:autoSpaceDN w:val="0"/>
        <w:spacing w:after="160" w:line="256" w:lineRule="auto"/>
        <w:jc w:val="both"/>
        <w:textAlignment w:val="baseline"/>
        <w:rPr>
          <w:rFonts w:ascii="Times New Roman" w:hAnsi="Times New Roman" w:cs="Times New Roman"/>
          <w:iCs/>
          <w:sz w:val="24"/>
          <w:szCs w:val="24"/>
        </w:rPr>
      </w:pPr>
    </w:p>
    <w:p w14:paraId="4BCC0E61" w14:textId="7BE221A6" w:rsidR="00780EA9" w:rsidRDefault="00780EA9">
      <w:pPr>
        <w:numPr>
          <w:ilvl w:val="0"/>
          <w:numId w:val="1"/>
        </w:numPr>
        <w:suppressAutoHyphens/>
        <w:autoSpaceDN w:val="0"/>
        <w:spacing w:after="160" w:line="256" w:lineRule="auto"/>
        <w:ind w:left="0" w:firstLine="0"/>
        <w:jc w:val="both"/>
        <w:textAlignment w:val="baseline"/>
        <w:rPr>
          <w:rFonts w:ascii="Times New Roman" w:hAnsi="Times New Roman"/>
          <w:iCs/>
          <w:sz w:val="24"/>
          <w:szCs w:val="24"/>
          <w:lang w:eastAsia="hr-HR"/>
        </w:rPr>
      </w:pPr>
      <w:r w:rsidRPr="00C54FDC">
        <w:rPr>
          <w:rFonts w:ascii="Times New Roman" w:hAnsi="Times New Roman"/>
          <w:b/>
          <w:bCs/>
          <w:iCs/>
          <w:sz w:val="24"/>
          <w:szCs w:val="24"/>
          <w:lang w:eastAsia="hr-HR"/>
        </w:rPr>
        <w:t>K100489  Pojačano održavanje ceste Vid–</w:t>
      </w:r>
      <w:proofErr w:type="spellStart"/>
      <w:r w:rsidRPr="00C54FDC">
        <w:rPr>
          <w:rFonts w:ascii="Times New Roman" w:hAnsi="Times New Roman"/>
          <w:b/>
          <w:bCs/>
          <w:iCs/>
          <w:sz w:val="24"/>
          <w:szCs w:val="24"/>
          <w:lang w:eastAsia="hr-HR"/>
        </w:rPr>
        <w:t>Dragovija</w:t>
      </w:r>
      <w:proofErr w:type="spellEnd"/>
      <w:r>
        <w:rPr>
          <w:rFonts w:ascii="Times New Roman" w:hAnsi="Times New Roman"/>
          <w:iCs/>
          <w:sz w:val="24"/>
          <w:szCs w:val="24"/>
          <w:lang w:eastAsia="hr-HR"/>
        </w:rPr>
        <w:t xml:space="preserve">, izvršeno </w:t>
      </w:r>
      <w:r w:rsidR="002460F9">
        <w:rPr>
          <w:rFonts w:ascii="Times New Roman" w:hAnsi="Times New Roman"/>
          <w:iCs/>
          <w:sz w:val="24"/>
          <w:szCs w:val="24"/>
          <w:lang w:eastAsia="hr-HR"/>
        </w:rPr>
        <w:t>13.375</w:t>
      </w:r>
      <w:r w:rsidR="00426748">
        <w:rPr>
          <w:rFonts w:ascii="Times New Roman" w:hAnsi="Times New Roman"/>
          <w:iCs/>
          <w:sz w:val="24"/>
          <w:szCs w:val="24"/>
          <w:lang w:eastAsia="hr-HR"/>
        </w:rPr>
        <w:t>,00</w:t>
      </w:r>
      <w:r>
        <w:rPr>
          <w:rFonts w:ascii="Times New Roman" w:hAnsi="Times New Roman"/>
          <w:iCs/>
          <w:sz w:val="24"/>
          <w:szCs w:val="24"/>
          <w:lang w:eastAsia="hr-HR"/>
        </w:rPr>
        <w:t xml:space="preserve"> eura (</w:t>
      </w:r>
      <w:r w:rsidR="002460F9">
        <w:rPr>
          <w:rFonts w:ascii="Times New Roman" w:hAnsi="Times New Roman"/>
          <w:iCs/>
          <w:sz w:val="24"/>
          <w:szCs w:val="24"/>
          <w:lang w:eastAsia="hr-HR"/>
        </w:rPr>
        <w:t>99</w:t>
      </w:r>
      <w:r>
        <w:rPr>
          <w:rFonts w:ascii="Times New Roman" w:hAnsi="Times New Roman"/>
          <w:iCs/>
          <w:sz w:val="24"/>
          <w:szCs w:val="24"/>
          <w:lang w:eastAsia="hr-HR"/>
        </w:rPr>
        <w:t>%)</w:t>
      </w:r>
    </w:p>
    <w:p w14:paraId="0F7C9B8B" w14:textId="7E17D935" w:rsidR="001A4E9B" w:rsidRPr="002460F9" w:rsidRDefault="001A4E9B" w:rsidP="002460F9">
      <w:pPr>
        <w:pStyle w:val="Odlomakpopisa"/>
        <w:numPr>
          <w:ilvl w:val="0"/>
          <w:numId w:val="1"/>
        </w:numPr>
        <w:ind w:left="0" w:firstLine="0"/>
        <w:jc w:val="both"/>
        <w:rPr>
          <w:rFonts w:ascii="Times New Roman" w:hAnsi="Times New Roman"/>
          <w:b/>
          <w:bCs/>
          <w:iCs/>
          <w:sz w:val="24"/>
          <w:szCs w:val="24"/>
          <w:lang w:eastAsia="hr-HR"/>
        </w:rPr>
      </w:pPr>
      <w:r w:rsidRPr="001A4E9B">
        <w:rPr>
          <w:rFonts w:ascii="Times New Roman" w:hAnsi="Times New Roman"/>
          <w:b/>
          <w:bCs/>
          <w:iCs/>
          <w:sz w:val="24"/>
          <w:szCs w:val="24"/>
          <w:lang w:eastAsia="hr-HR"/>
        </w:rPr>
        <w:t xml:space="preserve">Akt. </w:t>
      </w:r>
      <w:r w:rsidR="002460F9">
        <w:rPr>
          <w:rFonts w:ascii="Times New Roman" w:hAnsi="Times New Roman"/>
          <w:b/>
          <w:bCs/>
          <w:iCs/>
          <w:sz w:val="24"/>
          <w:szCs w:val="24"/>
          <w:lang w:eastAsia="hr-HR"/>
        </w:rPr>
        <w:t>A100425</w:t>
      </w:r>
      <w:r w:rsidRPr="001A4E9B">
        <w:rPr>
          <w:rFonts w:ascii="Times New Roman" w:hAnsi="Times New Roman"/>
          <w:b/>
          <w:bCs/>
          <w:iCs/>
          <w:sz w:val="24"/>
          <w:szCs w:val="24"/>
          <w:lang w:eastAsia="hr-HR"/>
        </w:rPr>
        <w:t xml:space="preserve"> – </w:t>
      </w:r>
      <w:r w:rsidR="002460F9">
        <w:rPr>
          <w:rFonts w:ascii="Times New Roman" w:hAnsi="Times New Roman"/>
          <w:b/>
          <w:bCs/>
          <w:iCs/>
          <w:sz w:val="24"/>
          <w:szCs w:val="24"/>
          <w:lang w:eastAsia="hr-HR"/>
        </w:rPr>
        <w:t>Hortikulturno uređenje Grada Metkovića</w:t>
      </w:r>
      <w:r w:rsidRPr="001A4E9B">
        <w:rPr>
          <w:rFonts w:ascii="Times New Roman" w:hAnsi="Times New Roman"/>
          <w:iCs/>
          <w:sz w:val="24"/>
          <w:szCs w:val="24"/>
          <w:lang w:eastAsia="hr-HR"/>
        </w:rPr>
        <w:t xml:space="preserve"> –</w:t>
      </w:r>
      <w:r>
        <w:rPr>
          <w:rFonts w:ascii="Times New Roman" w:hAnsi="Times New Roman"/>
          <w:iCs/>
          <w:sz w:val="24"/>
          <w:szCs w:val="24"/>
          <w:lang w:eastAsia="hr-HR"/>
        </w:rPr>
        <w:t xml:space="preserve"> </w:t>
      </w:r>
      <w:r w:rsidR="002460F9">
        <w:rPr>
          <w:rFonts w:ascii="Times New Roman" w:hAnsi="Times New Roman"/>
          <w:iCs/>
          <w:sz w:val="24"/>
          <w:szCs w:val="24"/>
          <w:lang w:eastAsia="hr-HR"/>
        </w:rPr>
        <w:t>realizacija na dan 30. lipnja 2025. je 12.252,46 eura (49,01%).</w:t>
      </w:r>
    </w:p>
    <w:p w14:paraId="107407FF" w14:textId="53EB764F" w:rsidR="002460F9" w:rsidRPr="002460F9" w:rsidRDefault="002460F9" w:rsidP="002460F9">
      <w:pPr>
        <w:jc w:val="both"/>
        <w:rPr>
          <w:rFonts w:ascii="Times New Roman" w:hAnsi="Times New Roman"/>
          <w:b/>
          <w:bCs/>
          <w:iCs/>
          <w:sz w:val="24"/>
          <w:szCs w:val="24"/>
          <w:lang w:eastAsia="hr-HR"/>
        </w:rPr>
      </w:pPr>
      <w:r>
        <w:rPr>
          <w:rFonts w:ascii="Times New Roman" w:hAnsi="Times New Roman"/>
          <w:b/>
          <w:bCs/>
          <w:iCs/>
          <w:sz w:val="24"/>
          <w:szCs w:val="24"/>
          <w:lang w:eastAsia="hr-HR"/>
        </w:rPr>
        <w:t>Ostale aktivnosti u ovom programu se očekuju izvršiti u drugom dijelu proračunske godine.</w:t>
      </w:r>
    </w:p>
    <w:p w14:paraId="1E19DEC5" w14:textId="77777777" w:rsidR="00780EA9" w:rsidRDefault="00780EA9" w:rsidP="00780EA9">
      <w:pPr>
        <w:spacing w:after="0"/>
        <w:jc w:val="both"/>
        <w:rPr>
          <w:rFonts w:ascii="Times New Roman" w:hAnsi="Times New Roman" w:cs="Times New Roman"/>
          <w:b/>
          <w:bCs/>
          <w:sz w:val="24"/>
          <w:szCs w:val="24"/>
          <w:u w:val="single"/>
        </w:rPr>
      </w:pPr>
    </w:p>
    <w:p w14:paraId="6183F6B8" w14:textId="77777777" w:rsidR="00780EA9" w:rsidRPr="000E1AE2" w:rsidRDefault="00780EA9" w:rsidP="00780EA9">
      <w:pPr>
        <w:spacing w:after="0"/>
        <w:jc w:val="both"/>
        <w:rPr>
          <w:rFonts w:ascii="Times New Roman" w:hAnsi="Times New Roman" w:cs="Times New Roman"/>
          <w:b/>
          <w:bCs/>
          <w:sz w:val="24"/>
          <w:szCs w:val="24"/>
          <w:u w:val="single"/>
        </w:rPr>
      </w:pPr>
      <w:r w:rsidRPr="000E1AE2">
        <w:rPr>
          <w:rFonts w:ascii="Times New Roman" w:hAnsi="Times New Roman" w:cs="Times New Roman"/>
          <w:b/>
          <w:bCs/>
          <w:sz w:val="24"/>
          <w:szCs w:val="24"/>
          <w:u w:val="single"/>
        </w:rPr>
        <w:t xml:space="preserve">Program </w:t>
      </w:r>
      <w:r>
        <w:rPr>
          <w:rFonts w:ascii="Times New Roman" w:hAnsi="Times New Roman" w:cs="Times New Roman"/>
          <w:b/>
          <w:bCs/>
          <w:sz w:val="24"/>
          <w:szCs w:val="24"/>
          <w:u w:val="single"/>
        </w:rPr>
        <w:t>1</w:t>
      </w:r>
      <w:r w:rsidRPr="000E1AE2">
        <w:rPr>
          <w:rFonts w:ascii="Times New Roman" w:hAnsi="Times New Roman" w:cs="Times New Roman"/>
          <w:b/>
          <w:bCs/>
          <w:sz w:val="24"/>
          <w:szCs w:val="24"/>
          <w:u w:val="single"/>
        </w:rPr>
        <w:t>021 - PROGRAM GRAĐENJE NERAZVRSTANIH CESTA</w:t>
      </w:r>
    </w:p>
    <w:p w14:paraId="1E9CD1CE" w14:textId="77777777" w:rsidR="00780EA9" w:rsidRPr="000E1AE2" w:rsidRDefault="00780EA9" w:rsidP="00780EA9">
      <w:pPr>
        <w:spacing w:after="0"/>
        <w:jc w:val="both"/>
        <w:rPr>
          <w:rFonts w:ascii="Times New Roman" w:hAnsi="Times New Roman" w:cs="Times New Roman"/>
          <w:b/>
          <w:bCs/>
          <w:sz w:val="24"/>
          <w:szCs w:val="24"/>
          <w:u w:val="single"/>
        </w:rPr>
      </w:pPr>
    </w:p>
    <w:p w14:paraId="2F14B7B4" w14:textId="77777777" w:rsidR="002460F9" w:rsidRDefault="002460F9" w:rsidP="002460F9">
      <w:pPr>
        <w:spacing w:after="0"/>
        <w:jc w:val="both"/>
        <w:rPr>
          <w:rFonts w:ascii="Times New Roman" w:hAnsi="Times New Roman" w:cs="Times New Roman"/>
          <w:sz w:val="24"/>
          <w:szCs w:val="24"/>
        </w:rPr>
      </w:pPr>
      <w:r w:rsidRPr="000E1AE2">
        <w:rPr>
          <w:rFonts w:ascii="Times New Roman" w:hAnsi="Times New Roman" w:cs="Times New Roman"/>
          <w:sz w:val="24"/>
          <w:szCs w:val="24"/>
        </w:rPr>
        <w:t>Program obuhvaća aktivnosti građenja nerazvrstanih cesta na području grada Metkovića s ciljem proširenja  prometne mreže i pripadnih javnih prometnih površina uz zadržavanje, odnosno unapređenje standarda prometa i povećanja sigurnosti svih sudionika u prometu.</w:t>
      </w:r>
    </w:p>
    <w:p w14:paraId="48D83C19" w14:textId="77777777" w:rsidR="002460F9" w:rsidRDefault="002460F9" w:rsidP="002460F9">
      <w:pPr>
        <w:spacing w:after="0"/>
        <w:jc w:val="both"/>
        <w:rPr>
          <w:rFonts w:ascii="Times New Roman" w:hAnsi="Times New Roman" w:cs="Times New Roman"/>
          <w:sz w:val="24"/>
          <w:szCs w:val="24"/>
        </w:rPr>
      </w:pPr>
    </w:p>
    <w:p w14:paraId="2A865E67" w14:textId="77777777" w:rsidR="002460F9" w:rsidRPr="00714413" w:rsidRDefault="002460F9" w:rsidP="002460F9">
      <w:pPr>
        <w:spacing w:after="0"/>
        <w:jc w:val="both"/>
        <w:rPr>
          <w:rFonts w:ascii="Times New Roman" w:hAnsi="Times New Roman" w:cs="Times New Roman"/>
          <w:b/>
          <w:bCs/>
          <w:sz w:val="24"/>
          <w:szCs w:val="24"/>
        </w:rPr>
      </w:pPr>
      <w:r w:rsidRPr="00714413">
        <w:rPr>
          <w:rFonts w:ascii="Times New Roman" w:hAnsi="Times New Roman" w:cs="Times New Roman"/>
          <w:b/>
          <w:bCs/>
          <w:sz w:val="24"/>
          <w:szCs w:val="24"/>
        </w:rPr>
        <w:t>Poslovi građenja i rekonstrukcije javno-prometnih površina obuhvaćaju:</w:t>
      </w:r>
    </w:p>
    <w:p w14:paraId="7FE06EA7" w14:textId="77777777" w:rsidR="002460F9" w:rsidRPr="00714413" w:rsidRDefault="002460F9" w:rsidP="002460F9">
      <w:pPr>
        <w:spacing w:after="0"/>
        <w:jc w:val="both"/>
        <w:rPr>
          <w:rFonts w:ascii="Times New Roman" w:hAnsi="Times New Roman" w:cs="Times New Roman"/>
          <w:bCs/>
          <w:sz w:val="24"/>
          <w:szCs w:val="24"/>
        </w:rPr>
      </w:pPr>
    </w:p>
    <w:p w14:paraId="600209AE" w14:textId="77777777" w:rsidR="002460F9" w:rsidRPr="00714413" w:rsidRDefault="002460F9" w:rsidP="002460F9">
      <w:pPr>
        <w:spacing w:after="0"/>
        <w:jc w:val="both"/>
        <w:rPr>
          <w:rFonts w:ascii="Times New Roman" w:hAnsi="Times New Roman" w:cs="Times New Roman"/>
          <w:bCs/>
          <w:sz w:val="24"/>
          <w:szCs w:val="24"/>
        </w:rPr>
      </w:pPr>
      <w:r w:rsidRPr="00714413">
        <w:rPr>
          <w:rFonts w:ascii="Times New Roman" w:hAnsi="Times New Roman" w:cs="Times New Roman"/>
          <w:bCs/>
          <w:sz w:val="24"/>
          <w:szCs w:val="24"/>
        </w:rPr>
        <w:t>-pripremu, izradu i ustupanje izrade potrebnih studija te njihovu stručnu ocjenu,</w:t>
      </w:r>
    </w:p>
    <w:p w14:paraId="493A52B8" w14:textId="77777777" w:rsidR="002460F9" w:rsidRDefault="002460F9" w:rsidP="002460F9">
      <w:pPr>
        <w:spacing w:after="0"/>
        <w:jc w:val="both"/>
        <w:rPr>
          <w:rFonts w:ascii="Times New Roman" w:hAnsi="Times New Roman" w:cs="Times New Roman"/>
          <w:bCs/>
          <w:sz w:val="24"/>
          <w:szCs w:val="24"/>
        </w:rPr>
      </w:pPr>
      <w:r w:rsidRPr="00714413">
        <w:rPr>
          <w:rFonts w:ascii="Times New Roman" w:hAnsi="Times New Roman" w:cs="Times New Roman"/>
          <w:bCs/>
          <w:sz w:val="24"/>
          <w:szCs w:val="24"/>
        </w:rPr>
        <w:t>-ustupanje usluga projektiranja s istražnim radovima,</w:t>
      </w:r>
    </w:p>
    <w:p w14:paraId="5D843602" w14:textId="77777777" w:rsidR="002460F9" w:rsidRPr="00714413" w:rsidRDefault="002460F9" w:rsidP="002460F9">
      <w:pPr>
        <w:spacing w:after="0"/>
        <w:jc w:val="both"/>
        <w:rPr>
          <w:rFonts w:ascii="Times New Roman" w:hAnsi="Times New Roman" w:cs="Times New Roman"/>
          <w:bCs/>
          <w:sz w:val="24"/>
          <w:szCs w:val="24"/>
        </w:rPr>
      </w:pPr>
      <w:r>
        <w:rPr>
          <w:rFonts w:ascii="Times New Roman" w:hAnsi="Times New Roman" w:cs="Times New Roman"/>
          <w:bCs/>
          <w:sz w:val="24"/>
          <w:szCs w:val="24"/>
        </w:rPr>
        <w:t>-</w:t>
      </w:r>
      <w:r w:rsidRPr="00714413">
        <w:rPr>
          <w:rFonts w:ascii="Times New Roman" w:hAnsi="Times New Roman" w:cs="Times New Roman"/>
          <w:bCs/>
          <w:sz w:val="24"/>
          <w:szCs w:val="24"/>
        </w:rPr>
        <w:t>ustupanje usluga projektiranja opreme, pratećih objekata i prometne signalizacije,</w:t>
      </w:r>
    </w:p>
    <w:p w14:paraId="3418CA69" w14:textId="77777777" w:rsidR="002460F9" w:rsidRPr="00714413" w:rsidRDefault="002460F9" w:rsidP="002460F9">
      <w:pPr>
        <w:spacing w:after="0"/>
        <w:jc w:val="both"/>
        <w:rPr>
          <w:rFonts w:ascii="Times New Roman" w:hAnsi="Times New Roman" w:cs="Times New Roman"/>
          <w:bCs/>
          <w:sz w:val="24"/>
          <w:szCs w:val="24"/>
        </w:rPr>
      </w:pPr>
      <w:r w:rsidRPr="00714413">
        <w:rPr>
          <w:rFonts w:ascii="Times New Roman" w:hAnsi="Times New Roman" w:cs="Times New Roman"/>
          <w:bCs/>
          <w:sz w:val="24"/>
          <w:szCs w:val="24"/>
        </w:rPr>
        <w:t>-ishođenje lokacijskih, građevinskih i uporabnih dozvola, odnosno drugih akata na temelju kojih je dopuštena gradnja i uporaba građevine sukladno propisima,</w:t>
      </w:r>
    </w:p>
    <w:p w14:paraId="3619F643" w14:textId="77777777" w:rsidR="002460F9" w:rsidRPr="00714413" w:rsidRDefault="002460F9" w:rsidP="002460F9">
      <w:pPr>
        <w:spacing w:after="0"/>
        <w:jc w:val="both"/>
        <w:rPr>
          <w:rFonts w:ascii="Times New Roman" w:hAnsi="Times New Roman" w:cs="Times New Roman"/>
          <w:bCs/>
          <w:sz w:val="24"/>
          <w:szCs w:val="24"/>
        </w:rPr>
      </w:pPr>
      <w:r w:rsidRPr="00714413">
        <w:rPr>
          <w:rFonts w:ascii="Times New Roman" w:hAnsi="Times New Roman" w:cs="Times New Roman"/>
          <w:bCs/>
          <w:sz w:val="24"/>
          <w:szCs w:val="24"/>
        </w:rPr>
        <w:t>-ustupanje radova izmještanja komunalne i druge infrastrukture,</w:t>
      </w:r>
    </w:p>
    <w:p w14:paraId="1D093332" w14:textId="77777777" w:rsidR="002460F9" w:rsidRPr="00714413" w:rsidRDefault="002460F9" w:rsidP="002460F9">
      <w:pPr>
        <w:spacing w:after="0"/>
        <w:jc w:val="both"/>
        <w:rPr>
          <w:rFonts w:ascii="Times New Roman" w:hAnsi="Times New Roman" w:cs="Times New Roman"/>
          <w:bCs/>
          <w:sz w:val="24"/>
          <w:szCs w:val="24"/>
        </w:rPr>
      </w:pPr>
      <w:r w:rsidRPr="00714413">
        <w:rPr>
          <w:rFonts w:ascii="Times New Roman" w:hAnsi="Times New Roman" w:cs="Times New Roman"/>
          <w:bCs/>
          <w:sz w:val="24"/>
          <w:szCs w:val="24"/>
        </w:rPr>
        <w:t>-ustupanje geodetskih radova,</w:t>
      </w:r>
    </w:p>
    <w:p w14:paraId="04FDCA40" w14:textId="77777777" w:rsidR="002460F9" w:rsidRPr="00714413" w:rsidRDefault="002460F9" w:rsidP="002460F9">
      <w:pPr>
        <w:spacing w:after="0"/>
        <w:jc w:val="both"/>
        <w:rPr>
          <w:rFonts w:ascii="Times New Roman" w:hAnsi="Times New Roman" w:cs="Times New Roman"/>
          <w:bCs/>
          <w:sz w:val="24"/>
          <w:szCs w:val="24"/>
        </w:rPr>
      </w:pPr>
      <w:r w:rsidRPr="00714413">
        <w:rPr>
          <w:rFonts w:ascii="Times New Roman" w:hAnsi="Times New Roman" w:cs="Times New Roman"/>
          <w:bCs/>
          <w:sz w:val="24"/>
          <w:szCs w:val="24"/>
        </w:rPr>
        <w:t>ustupanje radova građenja i rekonstrukcije,</w:t>
      </w:r>
    </w:p>
    <w:p w14:paraId="1744BEDC" w14:textId="77777777" w:rsidR="002460F9" w:rsidRPr="00714413" w:rsidRDefault="002460F9" w:rsidP="002460F9">
      <w:pPr>
        <w:spacing w:after="0"/>
        <w:jc w:val="both"/>
        <w:rPr>
          <w:rFonts w:ascii="Times New Roman" w:hAnsi="Times New Roman" w:cs="Times New Roman"/>
          <w:bCs/>
          <w:sz w:val="24"/>
          <w:szCs w:val="24"/>
        </w:rPr>
      </w:pPr>
      <w:r w:rsidRPr="00714413">
        <w:rPr>
          <w:rFonts w:ascii="Times New Roman" w:hAnsi="Times New Roman" w:cs="Times New Roman"/>
          <w:bCs/>
          <w:sz w:val="24"/>
          <w:szCs w:val="24"/>
        </w:rPr>
        <w:t>-ustupanje usluga stručnog nadzora građenja,</w:t>
      </w:r>
    </w:p>
    <w:p w14:paraId="435ACDF2" w14:textId="77777777" w:rsidR="002460F9" w:rsidRPr="00714413" w:rsidRDefault="002460F9" w:rsidP="002460F9">
      <w:pPr>
        <w:spacing w:after="0"/>
        <w:jc w:val="both"/>
        <w:rPr>
          <w:rFonts w:ascii="Times New Roman" w:hAnsi="Times New Roman" w:cs="Times New Roman"/>
          <w:bCs/>
          <w:sz w:val="24"/>
          <w:szCs w:val="24"/>
        </w:rPr>
      </w:pPr>
      <w:r w:rsidRPr="00714413">
        <w:rPr>
          <w:rFonts w:ascii="Times New Roman" w:hAnsi="Times New Roman" w:cs="Times New Roman"/>
          <w:bCs/>
          <w:sz w:val="24"/>
          <w:szCs w:val="24"/>
        </w:rPr>
        <w:lastRenderedPageBreak/>
        <w:t>-organizaciju tehničkog pregleda i primopredaju nerazvrstane ceste te dijelova nerazvrstane ceste i objekata na korištenje i održavanje,</w:t>
      </w:r>
    </w:p>
    <w:p w14:paraId="0D9B9675" w14:textId="77777777" w:rsidR="002460F9" w:rsidRPr="00714413" w:rsidRDefault="002460F9" w:rsidP="002460F9">
      <w:pPr>
        <w:spacing w:after="0"/>
        <w:jc w:val="both"/>
        <w:rPr>
          <w:rFonts w:ascii="Times New Roman" w:hAnsi="Times New Roman" w:cs="Times New Roman"/>
          <w:bCs/>
          <w:sz w:val="24"/>
          <w:szCs w:val="24"/>
        </w:rPr>
      </w:pPr>
      <w:r w:rsidRPr="00714413">
        <w:rPr>
          <w:rFonts w:ascii="Times New Roman" w:hAnsi="Times New Roman" w:cs="Times New Roman"/>
          <w:bCs/>
          <w:sz w:val="24"/>
          <w:szCs w:val="24"/>
        </w:rPr>
        <w:t>-investitorski nadzor nad provođenjem projekata,</w:t>
      </w:r>
    </w:p>
    <w:p w14:paraId="24E7BC4E" w14:textId="77777777" w:rsidR="002460F9" w:rsidRDefault="002460F9" w:rsidP="002460F9">
      <w:pPr>
        <w:spacing w:after="0"/>
        <w:jc w:val="both"/>
        <w:rPr>
          <w:rFonts w:ascii="Times New Roman" w:hAnsi="Times New Roman" w:cs="Times New Roman"/>
          <w:bCs/>
          <w:sz w:val="24"/>
          <w:szCs w:val="24"/>
        </w:rPr>
      </w:pPr>
      <w:r w:rsidRPr="00714413">
        <w:rPr>
          <w:rFonts w:ascii="Times New Roman" w:hAnsi="Times New Roman" w:cs="Times New Roman"/>
          <w:bCs/>
          <w:sz w:val="24"/>
          <w:szCs w:val="24"/>
        </w:rPr>
        <w:t>-ustupanje revizije projekata u odnosu na osnovne uvjete kojima nerazvrstana cesta mora udovoljiti u pogledu sigurnosti prometa i sl.</w:t>
      </w:r>
    </w:p>
    <w:p w14:paraId="692FBFD8" w14:textId="77777777" w:rsidR="002460F9" w:rsidRDefault="002460F9" w:rsidP="002460F9">
      <w:pPr>
        <w:spacing w:after="0"/>
        <w:jc w:val="both"/>
        <w:rPr>
          <w:rFonts w:ascii="Times New Roman" w:hAnsi="Times New Roman" w:cs="Times New Roman"/>
          <w:bCs/>
          <w:sz w:val="24"/>
          <w:szCs w:val="24"/>
        </w:rPr>
      </w:pPr>
    </w:p>
    <w:p w14:paraId="67DFB48E" w14:textId="77777777" w:rsidR="002460F9" w:rsidRPr="00714413" w:rsidRDefault="002460F9" w:rsidP="002460F9">
      <w:pPr>
        <w:spacing w:after="0"/>
        <w:jc w:val="both"/>
        <w:rPr>
          <w:rFonts w:ascii="Times New Roman" w:hAnsi="Times New Roman" w:cs="Times New Roman"/>
          <w:b/>
          <w:bCs/>
          <w:sz w:val="24"/>
          <w:szCs w:val="24"/>
        </w:rPr>
      </w:pPr>
      <w:r w:rsidRPr="00714413">
        <w:rPr>
          <w:rFonts w:ascii="Times New Roman" w:hAnsi="Times New Roman" w:cs="Times New Roman"/>
          <w:b/>
          <w:bCs/>
          <w:sz w:val="24"/>
          <w:szCs w:val="24"/>
        </w:rPr>
        <w:t>POKAZATELJ USPJEŠNOSTI:</w:t>
      </w:r>
      <w:r w:rsidRPr="00714413">
        <w:rPr>
          <w:rFonts w:ascii="Times New Roman" w:hAnsi="Times New Roman" w:cs="Times New Roman"/>
          <w:b/>
          <w:bCs/>
          <w:sz w:val="24"/>
          <w:szCs w:val="24"/>
        </w:rPr>
        <w:tab/>
        <w:t>Izrada Idejnog i Glavnog projekta, da bi u narednom trogodišnjem razdoblju izgradili  prometnicu na području gradnje poslovnih, stambenih zona, poboljšanja društvenog standarda.</w:t>
      </w:r>
      <w:r>
        <w:rPr>
          <w:rFonts w:ascii="Times New Roman" w:hAnsi="Times New Roman" w:cs="Times New Roman"/>
          <w:b/>
          <w:bCs/>
          <w:sz w:val="24"/>
          <w:szCs w:val="24"/>
        </w:rPr>
        <w:t xml:space="preserve"> Izgradnja Mlinske ulice te ceste od Ulice P. Zoranića do Ulice Trg F. Tuđmana </w:t>
      </w:r>
      <w:r w:rsidRPr="00E33C79">
        <w:rPr>
          <w:rFonts w:ascii="Times New Roman" w:hAnsi="Times New Roman" w:cs="Times New Roman"/>
          <w:b/>
          <w:bCs/>
          <w:sz w:val="24"/>
          <w:szCs w:val="24"/>
        </w:rPr>
        <w:t>i spoja Ulice Ante Starčevića</w:t>
      </w:r>
      <w:r>
        <w:rPr>
          <w:rFonts w:ascii="Times New Roman" w:hAnsi="Times New Roman" w:cs="Times New Roman"/>
          <w:b/>
          <w:bCs/>
          <w:sz w:val="24"/>
          <w:szCs w:val="24"/>
        </w:rPr>
        <w:t>. Izvršeno pojačano održavanje cesta u pojedinim prigradskim naseljima.</w:t>
      </w:r>
    </w:p>
    <w:p w14:paraId="550DFEB1" w14:textId="77777777" w:rsidR="00780EA9" w:rsidRPr="000E1AE2" w:rsidRDefault="00780EA9" w:rsidP="00780EA9">
      <w:pPr>
        <w:spacing w:after="0"/>
        <w:jc w:val="both"/>
        <w:rPr>
          <w:rFonts w:ascii="Times New Roman" w:hAnsi="Times New Roman" w:cs="Times New Roman"/>
          <w:b/>
          <w:bCs/>
          <w:sz w:val="24"/>
          <w:szCs w:val="24"/>
          <w:u w:val="single"/>
        </w:rPr>
      </w:pPr>
    </w:p>
    <w:p w14:paraId="14F0B98D" w14:textId="56150FD7" w:rsidR="00780EA9" w:rsidRDefault="00780EA9" w:rsidP="00780EA9">
      <w:pPr>
        <w:jc w:val="both"/>
        <w:rPr>
          <w:rFonts w:ascii="Times New Roman" w:hAnsi="Times New Roman" w:cs="Times New Roman"/>
          <w:sz w:val="24"/>
          <w:szCs w:val="24"/>
        </w:rPr>
      </w:pPr>
      <w:r w:rsidRPr="000E1AE2">
        <w:rPr>
          <w:rFonts w:ascii="Times New Roman" w:hAnsi="Times New Roman" w:cs="Times New Roman"/>
          <w:sz w:val="24"/>
          <w:szCs w:val="24"/>
        </w:rPr>
        <w:t xml:space="preserve">U okviru Programa građenja nerazvrstanih cesta izvršeno je </w:t>
      </w:r>
      <w:r w:rsidR="005F57B8">
        <w:rPr>
          <w:rFonts w:ascii="Times New Roman" w:hAnsi="Times New Roman" w:cs="Times New Roman"/>
          <w:sz w:val="24"/>
          <w:szCs w:val="24"/>
        </w:rPr>
        <w:t>776.435,19</w:t>
      </w:r>
      <w:r>
        <w:rPr>
          <w:rFonts w:ascii="Times New Roman" w:hAnsi="Times New Roman" w:cs="Times New Roman"/>
          <w:sz w:val="24"/>
          <w:szCs w:val="24"/>
        </w:rPr>
        <w:t xml:space="preserve"> eura</w:t>
      </w:r>
      <w:r w:rsidRPr="000E1AE2">
        <w:rPr>
          <w:rFonts w:ascii="Times New Roman" w:hAnsi="Times New Roman" w:cs="Times New Roman"/>
          <w:sz w:val="24"/>
          <w:szCs w:val="24"/>
        </w:rPr>
        <w:t xml:space="preserve">, odnosno </w:t>
      </w:r>
      <w:r w:rsidR="005F57B8">
        <w:rPr>
          <w:rFonts w:ascii="Times New Roman" w:hAnsi="Times New Roman" w:cs="Times New Roman"/>
          <w:sz w:val="24"/>
          <w:szCs w:val="24"/>
        </w:rPr>
        <w:t>68,23</w:t>
      </w:r>
      <w:r w:rsidR="009E72DB">
        <w:rPr>
          <w:rFonts w:ascii="Times New Roman" w:hAnsi="Times New Roman" w:cs="Times New Roman"/>
          <w:sz w:val="24"/>
          <w:szCs w:val="24"/>
        </w:rPr>
        <w:t xml:space="preserve"> </w:t>
      </w:r>
      <w:r w:rsidRPr="000E1AE2">
        <w:rPr>
          <w:rFonts w:ascii="Times New Roman" w:hAnsi="Times New Roman" w:cs="Times New Roman"/>
          <w:sz w:val="24"/>
          <w:szCs w:val="24"/>
        </w:rPr>
        <w:t xml:space="preserve">%. </w:t>
      </w:r>
    </w:p>
    <w:p w14:paraId="36089F27" w14:textId="77777777" w:rsidR="005F57B8" w:rsidRDefault="005F57B8" w:rsidP="005F57B8">
      <w:pPr>
        <w:jc w:val="both"/>
        <w:rPr>
          <w:rFonts w:ascii="Times New Roman" w:hAnsi="Times New Roman" w:cs="Times New Roman"/>
          <w:sz w:val="24"/>
          <w:szCs w:val="24"/>
        </w:rPr>
      </w:pPr>
      <w:r w:rsidRPr="000E1AE2">
        <w:rPr>
          <w:rFonts w:ascii="Times New Roman" w:hAnsi="Times New Roman" w:cs="Times New Roman"/>
          <w:sz w:val="24"/>
          <w:szCs w:val="24"/>
        </w:rPr>
        <w:t>Značajnije izvršeni rashodi su ostvareni na sljedećim aktivnostima</w:t>
      </w:r>
      <w:r>
        <w:rPr>
          <w:rFonts w:ascii="Times New Roman" w:hAnsi="Times New Roman" w:cs="Times New Roman"/>
          <w:sz w:val="24"/>
          <w:szCs w:val="24"/>
        </w:rPr>
        <w:t xml:space="preserve">: </w:t>
      </w:r>
    </w:p>
    <w:p w14:paraId="03CE6B1F" w14:textId="01F5C771" w:rsidR="005F57B8" w:rsidRPr="009C5A28" w:rsidRDefault="005F57B8" w:rsidP="005F57B8">
      <w:pPr>
        <w:pStyle w:val="Odlomakpopisa"/>
        <w:numPr>
          <w:ilvl w:val="0"/>
          <w:numId w:val="14"/>
        </w:numPr>
        <w:spacing w:after="0"/>
        <w:jc w:val="both"/>
        <w:rPr>
          <w:rFonts w:ascii="Times New Roman" w:hAnsi="Times New Roman" w:cs="Times New Roman"/>
          <w:b/>
          <w:bCs/>
          <w:sz w:val="24"/>
          <w:szCs w:val="24"/>
          <w:u w:val="single"/>
        </w:rPr>
      </w:pPr>
      <w:r w:rsidRPr="009C5A28">
        <w:rPr>
          <w:rFonts w:ascii="Times New Roman" w:hAnsi="Times New Roman" w:cs="Times New Roman"/>
          <w:b/>
          <w:bCs/>
          <w:sz w:val="24"/>
          <w:szCs w:val="24"/>
        </w:rPr>
        <w:t>Kapitalni projekt K100431 – Izgradnja ceste od Ulice Petra Zoranića do Ulice Trg Franja Tuđmana i spoja Ulice Ante Starčevića</w:t>
      </w:r>
      <w:r w:rsidRPr="009E72DB">
        <w:rPr>
          <w:rFonts w:ascii="Times New Roman" w:hAnsi="Times New Roman" w:cs="Times New Roman"/>
          <w:sz w:val="24"/>
          <w:szCs w:val="24"/>
        </w:rPr>
        <w:t xml:space="preserve"> – izvršen je u iznosu od </w:t>
      </w:r>
      <w:r>
        <w:rPr>
          <w:rFonts w:ascii="Times New Roman" w:hAnsi="Times New Roman" w:cs="Times New Roman"/>
          <w:sz w:val="24"/>
          <w:szCs w:val="24"/>
        </w:rPr>
        <w:t>425.973,44</w:t>
      </w:r>
      <w:r w:rsidRPr="009E72DB">
        <w:rPr>
          <w:rFonts w:ascii="Times New Roman" w:hAnsi="Times New Roman" w:cs="Times New Roman"/>
          <w:sz w:val="24"/>
          <w:szCs w:val="24"/>
        </w:rPr>
        <w:t xml:space="preserve"> eura</w:t>
      </w:r>
      <w:r>
        <w:rPr>
          <w:rFonts w:ascii="Times New Roman" w:hAnsi="Times New Roman" w:cs="Times New Roman"/>
          <w:sz w:val="24"/>
          <w:szCs w:val="24"/>
        </w:rPr>
        <w:t>.</w:t>
      </w:r>
    </w:p>
    <w:p w14:paraId="20F03079" w14:textId="77777777" w:rsidR="005F57B8" w:rsidRPr="009C5A28" w:rsidRDefault="005F57B8" w:rsidP="005F57B8">
      <w:pPr>
        <w:pStyle w:val="Odlomakpopisa"/>
        <w:spacing w:after="0"/>
        <w:jc w:val="both"/>
        <w:rPr>
          <w:rFonts w:ascii="Times New Roman" w:hAnsi="Times New Roman" w:cs="Times New Roman"/>
          <w:b/>
          <w:bCs/>
          <w:sz w:val="24"/>
          <w:szCs w:val="24"/>
          <w:u w:val="single"/>
        </w:rPr>
      </w:pPr>
    </w:p>
    <w:p w14:paraId="334696A0" w14:textId="0DCC25E0" w:rsidR="005F57B8" w:rsidRDefault="005F57B8" w:rsidP="005F57B8">
      <w:pPr>
        <w:pStyle w:val="Odlomakpopisa"/>
        <w:spacing w:after="0"/>
        <w:jc w:val="both"/>
        <w:rPr>
          <w:rFonts w:ascii="Times New Roman" w:hAnsi="Times New Roman" w:cs="Times New Roman"/>
          <w:sz w:val="24"/>
          <w:szCs w:val="24"/>
        </w:rPr>
      </w:pPr>
      <w:r w:rsidRPr="009C5A28">
        <w:rPr>
          <w:rFonts w:ascii="Times New Roman" w:hAnsi="Times New Roman" w:cs="Times New Roman"/>
          <w:sz w:val="24"/>
          <w:szCs w:val="24"/>
        </w:rPr>
        <w:t xml:space="preserve">Projektom je </w:t>
      </w:r>
      <w:r>
        <w:rPr>
          <w:rFonts w:ascii="Times New Roman" w:hAnsi="Times New Roman" w:cs="Times New Roman"/>
          <w:sz w:val="24"/>
          <w:szCs w:val="24"/>
        </w:rPr>
        <w:t>izgrađena cesta</w:t>
      </w:r>
      <w:r w:rsidRPr="009C5A28">
        <w:rPr>
          <w:rFonts w:ascii="Times New Roman" w:hAnsi="Times New Roman" w:cs="Times New Roman"/>
          <w:sz w:val="24"/>
          <w:szCs w:val="24"/>
        </w:rPr>
        <w:t xml:space="preserve"> u dužini oko 300 metara, s popratnom komunalnom infrastrukturom. Uz dvije prometne trake u širini po 3 metra (osim na Trgu dr. Franje Tuđmana), projektom </w:t>
      </w:r>
      <w:r>
        <w:rPr>
          <w:rFonts w:ascii="Times New Roman" w:hAnsi="Times New Roman" w:cs="Times New Roman"/>
          <w:sz w:val="24"/>
          <w:szCs w:val="24"/>
        </w:rPr>
        <w:t>se uredila</w:t>
      </w:r>
      <w:r w:rsidRPr="009C5A28">
        <w:rPr>
          <w:rFonts w:ascii="Times New Roman" w:hAnsi="Times New Roman" w:cs="Times New Roman"/>
          <w:sz w:val="24"/>
          <w:szCs w:val="24"/>
        </w:rPr>
        <w:t xml:space="preserve"> i zelena površina s obje strane te nogostup. Ukupna širina koridora novoizgrađene ceste </w:t>
      </w:r>
      <w:r>
        <w:rPr>
          <w:rFonts w:ascii="Times New Roman" w:hAnsi="Times New Roman" w:cs="Times New Roman"/>
          <w:sz w:val="24"/>
          <w:szCs w:val="24"/>
        </w:rPr>
        <w:t>je</w:t>
      </w:r>
      <w:r w:rsidRPr="009C5A28">
        <w:rPr>
          <w:rFonts w:ascii="Times New Roman" w:hAnsi="Times New Roman" w:cs="Times New Roman"/>
          <w:sz w:val="24"/>
          <w:szCs w:val="24"/>
        </w:rPr>
        <w:t xml:space="preserve"> 10,50 metara, te je u skladu s odredbama iz Urbanističkog plana Pržine 2. </w:t>
      </w:r>
    </w:p>
    <w:p w14:paraId="55A604F3" w14:textId="77777777" w:rsidR="005F57B8" w:rsidRDefault="005F57B8" w:rsidP="005F57B8">
      <w:pPr>
        <w:pStyle w:val="Odlomakpopisa"/>
        <w:spacing w:after="0"/>
        <w:jc w:val="both"/>
        <w:rPr>
          <w:rFonts w:ascii="Times New Roman" w:hAnsi="Times New Roman" w:cs="Times New Roman"/>
          <w:sz w:val="24"/>
          <w:szCs w:val="24"/>
        </w:rPr>
      </w:pPr>
    </w:p>
    <w:p w14:paraId="19DD573E" w14:textId="0C39E188" w:rsidR="005F57B8" w:rsidRDefault="005F57B8" w:rsidP="005F57B8">
      <w:pPr>
        <w:pStyle w:val="Odlomakpopisa"/>
        <w:spacing w:after="0"/>
        <w:jc w:val="both"/>
        <w:rPr>
          <w:rFonts w:ascii="Times New Roman" w:hAnsi="Times New Roman" w:cs="Times New Roman"/>
          <w:sz w:val="24"/>
          <w:szCs w:val="24"/>
        </w:rPr>
      </w:pPr>
      <w:hyperlink r:id="rId17" w:history="1">
        <w:r w:rsidRPr="004B39D5">
          <w:rPr>
            <w:rStyle w:val="Hiperveza"/>
            <w:rFonts w:ascii="Times New Roman" w:hAnsi="Times New Roman" w:cs="Times New Roman"/>
            <w:sz w:val="24"/>
            <w:szCs w:val="24"/>
          </w:rPr>
          <w:t>https://grad-metkovic.hr/2025/04/14/zavrseni-radovi-na-izgradnji-nove-nerazvrstane-ceste-u-centru-grada/</w:t>
        </w:r>
      </w:hyperlink>
    </w:p>
    <w:p w14:paraId="5C5F763D" w14:textId="77777777" w:rsidR="005F57B8" w:rsidRDefault="005F57B8" w:rsidP="005F57B8">
      <w:pPr>
        <w:pStyle w:val="Odlomakpopisa"/>
        <w:spacing w:after="0"/>
        <w:jc w:val="both"/>
        <w:rPr>
          <w:rFonts w:ascii="Times New Roman" w:hAnsi="Times New Roman" w:cs="Times New Roman"/>
          <w:sz w:val="24"/>
          <w:szCs w:val="24"/>
        </w:rPr>
      </w:pPr>
    </w:p>
    <w:p w14:paraId="360D4035" w14:textId="77777777" w:rsidR="005F57B8" w:rsidRDefault="005F57B8" w:rsidP="005F57B8">
      <w:pPr>
        <w:pStyle w:val="Odlomakpopisa"/>
        <w:spacing w:after="0"/>
        <w:jc w:val="both"/>
        <w:rPr>
          <w:rFonts w:ascii="Times New Roman" w:hAnsi="Times New Roman" w:cs="Times New Roman"/>
          <w:sz w:val="24"/>
          <w:szCs w:val="24"/>
        </w:rPr>
      </w:pPr>
    </w:p>
    <w:p w14:paraId="3565010E" w14:textId="3D921B0B" w:rsidR="005F57B8" w:rsidRPr="009C5A28" w:rsidRDefault="005F57B8" w:rsidP="005F57B8">
      <w:pPr>
        <w:pStyle w:val="Odlomakpopisa"/>
        <w:numPr>
          <w:ilvl w:val="0"/>
          <w:numId w:val="14"/>
        </w:numPr>
        <w:spacing w:after="0"/>
        <w:jc w:val="both"/>
        <w:rPr>
          <w:rFonts w:ascii="Times New Roman" w:hAnsi="Times New Roman" w:cs="Times New Roman"/>
          <w:sz w:val="24"/>
          <w:szCs w:val="24"/>
        </w:rPr>
      </w:pPr>
      <w:r w:rsidRPr="009C5A28">
        <w:rPr>
          <w:rFonts w:ascii="Times New Roman" w:hAnsi="Times New Roman" w:cs="Times New Roman"/>
          <w:b/>
          <w:bCs/>
          <w:sz w:val="24"/>
          <w:szCs w:val="24"/>
        </w:rPr>
        <w:t>Kapitalni projekt K100433 Rekonstrukcija Mlinske ulice (Unka)</w:t>
      </w:r>
      <w:r w:rsidRPr="009C5A28">
        <w:rPr>
          <w:rFonts w:ascii="Times New Roman" w:hAnsi="Times New Roman" w:cs="Times New Roman"/>
          <w:sz w:val="24"/>
          <w:szCs w:val="24"/>
        </w:rPr>
        <w:t xml:space="preserve"> – izvršen je u iznosu od </w:t>
      </w:r>
      <w:r>
        <w:rPr>
          <w:rFonts w:ascii="Times New Roman" w:hAnsi="Times New Roman" w:cs="Times New Roman"/>
          <w:sz w:val="24"/>
          <w:szCs w:val="24"/>
        </w:rPr>
        <w:t xml:space="preserve">334.156,61 </w:t>
      </w:r>
      <w:r w:rsidRPr="009C5A28">
        <w:rPr>
          <w:rFonts w:ascii="Times New Roman" w:hAnsi="Times New Roman" w:cs="Times New Roman"/>
          <w:sz w:val="24"/>
          <w:szCs w:val="24"/>
        </w:rPr>
        <w:t>eura. Za rekonstrukcij</w:t>
      </w:r>
      <w:r w:rsidR="00EB2A93">
        <w:rPr>
          <w:rFonts w:ascii="Times New Roman" w:hAnsi="Times New Roman" w:cs="Times New Roman"/>
          <w:sz w:val="24"/>
          <w:szCs w:val="24"/>
        </w:rPr>
        <w:t>u</w:t>
      </w:r>
      <w:r w:rsidRPr="009C5A28">
        <w:rPr>
          <w:rFonts w:ascii="Times New Roman" w:hAnsi="Times New Roman" w:cs="Times New Roman"/>
          <w:sz w:val="24"/>
          <w:szCs w:val="24"/>
        </w:rPr>
        <w:t xml:space="preserve"> Mlinske ulice u Metkoviću dužine cca</w:t>
      </w:r>
      <w:r>
        <w:rPr>
          <w:rFonts w:ascii="Times New Roman" w:hAnsi="Times New Roman" w:cs="Times New Roman"/>
          <w:sz w:val="24"/>
          <w:szCs w:val="24"/>
        </w:rPr>
        <w:t>.</w:t>
      </w:r>
      <w:r w:rsidRPr="009C5A28">
        <w:rPr>
          <w:rFonts w:ascii="Times New Roman" w:hAnsi="Times New Roman" w:cs="Times New Roman"/>
          <w:sz w:val="24"/>
          <w:szCs w:val="24"/>
        </w:rPr>
        <w:t xml:space="preserve"> 375 m (od </w:t>
      </w:r>
      <w:proofErr w:type="spellStart"/>
      <w:r w:rsidRPr="009C5A28">
        <w:rPr>
          <w:rFonts w:ascii="Times New Roman" w:hAnsi="Times New Roman" w:cs="Times New Roman"/>
          <w:sz w:val="24"/>
          <w:szCs w:val="24"/>
        </w:rPr>
        <w:t>stac</w:t>
      </w:r>
      <w:proofErr w:type="spellEnd"/>
      <w:r>
        <w:rPr>
          <w:rFonts w:ascii="Times New Roman" w:hAnsi="Times New Roman" w:cs="Times New Roman"/>
          <w:sz w:val="24"/>
          <w:szCs w:val="24"/>
        </w:rPr>
        <w:t>.</w:t>
      </w:r>
      <w:r w:rsidRPr="009C5A28">
        <w:rPr>
          <w:rFonts w:ascii="Times New Roman" w:hAnsi="Times New Roman" w:cs="Times New Roman"/>
          <w:sz w:val="24"/>
          <w:szCs w:val="24"/>
        </w:rPr>
        <w:t xml:space="preserve"> 0+200 do </w:t>
      </w:r>
      <w:proofErr w:type="spellStart"/>
      <w:r w:rsidRPr="009C5A28">
        <w:rPr>
          <w:rFonts w:ascii="Times New Roman" w:hAnsi="Times New Roman" w:cs="Times New Roman"/>
          <w:sz w:val="24"/>
          <w:szCs w:val="24"/>
        </w:rPr>
        <w:t>stac</w:t>
      </w:r>
      <w:proofErr w:type="spellEnd"/>
      <w:r>
        <w:rPr>
          <w:rFonts w:ascii="Times New Roman" w:hAnsi="Times New Roman" w:cs="Times New Roman"/>
          <w:sz w:val="24"/>
          <w:szCs w:val="24"/>
        </w:rPr>
        <w:t>.</w:t>
      </w:r>
      <w:r w:rsidRPr="009C5A28">
        <w:rPr>
          <w:rFonts w:ascii="Times New Roman" w:hAnsi="Times New Roman" w:cs="Times New Roman"/>
          <w:sz w:val="24"/>
          <w:szCs w:val="24"/>
        </w:rPr>
        <w:t xml:space="preserve"> 0+575) </w:t>
      </w:r>
      <w:r w:rsidR="00EB2A93">
        <w:rPr>
          <w:rFonts w:ascii="Times New Roman" w:hAnsi="Times New Roman" w:cs="Times New Roman"/>
          <w:sz w:val="24"/>
          <w:szCs w:val="24"/>
        </w:rPr>
        <w:t>urađeno je</w:t>
      </w:r>
      <w:r w:rsidRPr="009C5A28">
        <w:rPr>
          <w:rFonts w:ascii="Times New Roman" w:hAnsi="Times New Roman" w:cs="Times New Roman"/>
          <w:sz w:val="24"/>
          <w:szCs w:val="24"/>
        </w:rPr>
        <w:t xml:space="preserve"> slijedeće:</w:t>
      </w:r>
    </w:p>
    <w:p w14:paraId="7EE63AB7" w14:textId="77777777" w:rsidR="005F57B8" w:rsidRPr="009C5A28" w:rsidRDefault="005F57B8" w:rsidP="005F57B8">
      <w:pPr>
        <w:pStyle w:val="Odlomakpopisa"/>
        <w:spacing w:after="0"/>
        <w:jc w:val="both"/>
        <w:rPr>
          <w:rFonts w:ascii="Times New Roman" w:hAnsi="Times New Roman" w:cs="Times New Roman"/>
          <w:sz w:val="24"/>
          <w:szCs w:val="24"/>
        </w:rPr>
      </w:pPr>
      <w:r w:rsidRPr="009C5A28">
        <w:rPr>
          <w:rFonts w:ascii="Times New Roman" w:hAnsi="Times New Roman" w:cs="Times New Roman"/>
          <w:sz w:val="24"/>
          <w:szCs w:val="24"/>
        </w:rPr>
        <w:t>- Strojni i ručni iskop terena za novi tamponski sloj i završne slojeve (prometnica, parking i nogostupi), izrada novog tamponskog sloja</w:t>
      </w:r>
    </w:p>
    <w:p w14:paraId="61678D5E" w14:textId="77777777" w:rsidR="005F57B8" w:rsidRPr="009C5A28" w:rsidRDefault="005F57B8" w:rsidP="005F57B8">
      <w:pPr>
        <w:pStyle w:val="Odlomakpopisa"/>
        <w:spacing w:after="0"/>
        <w:jc w:val="both"/>
        <w:rPr>
          <w:rFonts w:ascii="Times New Roman" w:hAnsi="Times New Roman" w:cs="Times New Roman"/>
          <w:sz w:val="24"/>
          <w:szCs w:val="24"/>
        </w:rPr>
      </w:pPr>
      <w:r w:rsidRPr="009C5A28">
        <w:rPr>
          <w:rFonts w:ascii="Times New Roman" w:hAnsi="Times New Roman" w:cs="Times New Roman"/>
          <w:sz w:val="24"/>
          <w:szCs w:val="24"/>
        </w:rPr>
        <w:t>- Iskop terena i izrada oborinske odvodnje (slivnici, kanalice) i spajanje na postojeći sustav odvodnje</w:t>
      </w:r>
    </w:p>
    <w:p w14:paraId="5CA737F9" w14:textId="77777777" w:rsidR="005F57B8" w:rsidRPr="009C5A28" w:rsidRDefault="005F57B8" w:rsidP="005F57B8">
      <w:pPr>
        <w:pStyle w:val="Odlomakpopisa"/>
        <w:spacing w:after="0"/>
        <w:jc w:val="both"/>
        <w:rPr>
          <w:rFonts w:ascii="Times New Roman" w:hAnsi="Times New Roman" w:cs="Times New Roman"/>
          <w:sz w:val="24"/>
          <w:szCs w:val="24"/>
        </w:rPr>
      </w:pPr>
      <w:r w:rsidRPr="009C5A28">
        <w:rPr>
          <w:rFonts w:ascii="Times New Roman" w:hAnsi="Times New Roman" w:cs="Times New Roman"/>
          <w:sz w:val="24"/>
          <w:szCs w:val="24"/>
        </w:rPr>
        <w:t>- Izrada asfaltne prometnice širine 2 x 3,40 m</w:t>
      </w:r>
    </w:p>
    <w:p w14:paraId="161B29B8" w14:textId="77777777" w:rsidR="005F57B8" w:rsidRPr="009C5A28" w:rsidRDefault="005F57B8" w:rsidP="005F57B8">
      <w:pPr>
        <w:pStyle w:val="Odlomakpopisa"/>
        <w:spacing w:after="0"/>
        <w:jc w:val="both"/>
        <w:rPr>
          <w:rFonts w:ascii="Times New Roman" w:hAnsi="Times New Roman" w:cs="Times New Roman"/>
          <w:sz w:val="24"/>
          <w:szCs w:val="24"/>
        </w:rPr>
      </w:pPr>
      <w:r w:rsidRPr="009C5A28">
        <w:rPr>
          <w:rFonts w:ascii="Times New Roman" w:hAnsi="Times New Roman" w:cs="Times New Roman"/>
          <w:sz w:val="24"/>
          <w:szCs w:val="24"/>
        </w:rPr>
        <w:t xml:space="preserve">- Izrada parkinga pored prometnice </w:t>
      </w:r>
    </w:p>
    <w:p w14:paraId="2B1C3EA7" w14:textId="77777777" w:rsidR="005F57B8" w:rsidRPr="009C5A28" w:rsidRDefault="005F57B8" w:rsidP="005F57B8">
      <w:pPr>
        <w:pStyle w:val="Odlomakpopisa"/>
        <w:spacing w:after="0"/>
        <w:jc w:val="both"/>
        <w:rPr>
          <w:rFonts w:ascii="Times New Roman" w:hAnsi="Times New Roman" w:cs="Times New Roman"/>
          <w:sz w:val="24"/>
          <w:szCs w:val="24"/>
        </w:rPr>
      </w:pPr>
      <w:r w:rsidRPr="009C5A28">
        <w:rPr>
          <w:rFonts w:ascii="Times New Roman" w:hAnsi="Times New Roman" w:cs="Times New Roman"/>
          <w:sz w:val="24"/>
          <w:szCs w:val="24"/>
        </w:rPr>
        <w:t>- Izrada zelenila</w:t>
      </w:r>
    </w:p>
    <w:p w14:paraId="759C5918" w14:textId="77777777" w:rsidR="005F57B8" w:rsidRDefault="005F57B8" w:rsidP="005F57B8">
      <w:pPr>
        <w:pStyle w:val="Odlomakpopisa"/>
        <w:spacing w:after="0"/>
        <w:jc w:val="both"/>
        <w:rPr>
          <w:rFonts w:ascii="Times New Roman" w:hAnsi="Times New Roman" w:cs="Times New Roman"/>
          <w:sz w:val="24"/>
          <w:szCs w:val="24"/>
        </w:rPr>
      </w:pPr>
      <w:r w:rsidRPr="009C5A28">
        <w:rPr>
          <w:rFonts w:ascii="Times New Roman" w:hAnsi="Times New Roman" w:cs="Times New Roman"/>
          <w:sz w:val="24"/>
          <w:szCs w:val="24"/>
        </w:rPr>
        <w:t>- Izrada nogostupa i prilaza</w:t>
      </w:r>
    </w:p>
    <w:p w14:paraId="0A12D20D" w14:textId="77777777" w:rsidR="005F57B8" w:rsidRDefault="005F57B8" w:rsidP="005F57B8">
      <w:pPr>
        <w:pStyle w:val="Odlomakpopisa"/>
        <w:spacing w:after="0"/>
        <w:jc w:val="both"/>
        <w:rPr>
          <w:rFonts w:ascii="Times New Roman" w:hAnsi="Times New Roman" w:cs="Times New Roman"/>
          <w:sz w:val="24"/>
          <w:szCs w:val="24"/>
        </w:rPr>
      </w:pPr>
    </w:p>
    <w:p w14:paraId="0F10F898" w14:textId="77777777" w:rsidR="005F57B8" w:rsidRPr="009C5A28" w:rsidRDefault="005F57B8" w:rsidP="005F57B8">
      <w:pPr>
        <w:pStyle w:val="Odlomakpopisa"/>
        <w:spacing w:after="0"/>
        <w:jc w:val="both"/>
        <w:rPr>
          <w:rFonts w:ascii="Times New Roman" w:hAnsi="Times New Roman" w:cs="Times New Roman"/>
          <w:sz w:val="24"/>
          <w:szCs w:val="24"/>
        </w:rPr>
      </w:pPr>
      <w:r w:rsidRPr="009C5A28">
        <w:rPr>
          <w:rFonts w:ascii="Times New Roman" w:hAnsi="Times New Roman" w:cs="Times New Roman"/>
          <w:sz w:val="24"/>
          <w:szCs w:val="24"/>
        </w:rPr>
        <w:t xml:space="preserve">Sukladno provedenom javnom pozivu za financiranje projekata iz Programa podrške gospodarskoj i društvenoj revitalizaciji Ravnih kotara, Bukovice i Neretvanske </w:t>
      </w:r>
      <w:r w:rsidRPr="009C5A28">
        <w:rPr>
          <w:rFonts w:ascii="Times New Roman" w:hAnsi="Times New Roman" w:cs="Times New Roman"/>
          <w:sz w:val="24"/>
          <w:szCs w:val="24"/>
        </w:rPr>
        <w:lastRenderedPageBreak/>
        <w:t>doline, Ministarstvo regionalnog razvoja i fondova Europske unije donijelo je odluku o financiranju projekata čiji su prijavitelji jedinice lokalne i regionalne samouprave.</w:t>
      </w:r>
    </w:p>
    <w:p w14:paraId="191D97B8" w14:textId="77777777" w:rsidR="005F57B8" w:rsidRPr="009C5A28" w:rsidRDefault="005F57B8" w:rsidP="005F57B8">
      <w:pPr>
        <w:pStyle w:val="Odlomakpopisa"/>
        <w:spacing w:after="0"/>
        <w:jc w:val="both"/>
        <w:rPr>
          <w:rFonts w:ascii="Times New Roman" w:hAnsi="Times New Roman" w:cs="Times New Roman"/>
          <w:sz w:val="24"/>
          <w:szCs w:val="24"/>
        </w:rPr>
      </w:pPr>
    </w:p>
    <w:p w14:paraId="1F521FAC" w14:textId="77777777" w:rsidR="005F57B8" w:rsidRPr="009C5A28" w:rsidRDefault="005F57B8" w:rsidP="005F57B8">
      <w:pPr>
        <w:pStyle w:val="Odlomakpopisa"/>
        <w:spacing w:after="0"/>
        <w:jc w:val="both"/>
        <w:rPr>
          <w:rFonts w:ascii="Times New Roman" w:hAnsi="Times New Roman" w:cs="Times New Roman"/>
          <w:b/>
          <w:bCs/>
          <w:sz w:val="24"/>
          <w:szCs w:val="24"/>
          <w:u w:val="single"/>
        </w:rPr>
      </w:pPr>
      <w:r w:rsidRPr="009C5A28">
        <w:rPr>
          <w:rFonts w:ascii="Times New Roman" w:hAnsi="Times New Roman" w:cs="Times New Roman"/>
          <w:b/>
          <w:bCs/>
          <w:sz w:val="24"/>
          <w:szCs w:val="24"/>
          <w:u w:val="single"/>
        </w:rPr>
        <w:t>Za neretvansko područje odobreno je pet projekata vrijednih milijun i 440 tisuća eura, od čega je Gradu Metkoviću odobreno 270.000,00 eura za revitalizaciju prometne infrastrukture, a sredstva koja će bit utrošena upravo na ovaj kapitalni projekt.</w:t>
      </w:r>
    </w:p>
    <w:p w14:paraId="2C95DB4F" w14:textId="77777777" w:rsidR="005F57B8" w:rsidRPr="009C5A28" w:rsidRDefault="005F57B8" w:rsidP="005F57B8">
      <w:pPr>
        <w:pStyle w:val="Odlomakpopisa"/>
        <w:spacing w:after="0"/>
        <w:jc w:val="both"/>
        <w:rPr>
          <w:rFonts w:ascii="Times New Roman" w:hAnsi="Times New Roman" w:cs="Times New Roman"/>
          <w:sz w:val="24"/>
          <w:szCs w:val="24"/>
        </w:rPr>
      </w:pPr>
    </w:p>
    <w:p w14:paraId="0C0B26AA" w14:textId="77777777" w:rsidR="005F57B8" w:rsidRPr="009C5A28" w:rsidRDefault="005F57B8" w:rsidP="005F57B8">
      <w:pPr>
        <w:pStyle w:val="Odlomakpopisa"/>
        <w:spacing w:after="0"/>
        <w:jc w:val="both"/>
        <w:rPr>
          <w:rFonts w:ascii="Times New Roman" w:hAnsi="Times New Roman" w:cs="Times New Roman"/>
          <w:sz w:val="24"/>
          <w:szCs w:val="24"/>
        </w:rPr>
      </w:pPr>
      <w:r w:rsidRPr="009C5A28">
        <w:rPr>
          <w:rFonts w:ascii="Times New Roman" w:hAnsi="Times New Roman" w:cs="Times New Roman"/>
          <w:sz w:val="24"/>
          <w:szCs w:val="24"/>
        </w:rPr>
        <w:t>Sredstva za navedeni Program podrške gospodarskoj i društvenoj revitalizaciji Ravnih kotara, Bukovice i Neretvanske doline osigurana su u Državnom proračunu Republike Hrvatske za 2024. godinu i projekciji za 2025. i 2026. godinu, i to u ukupnom iznosu od 5.500.000,00 eura u razdoblju od 2024. do 2026. godine.</w:t>
      </w:r>
    </w:p>
    <w:p w14:paraId="22D70DBE" w14:textId="77777777" w:rsidR="005F57B8" w:rsidRDefault="005F57B8" w:rsidP="005F57B8">
      <w:pPr>
        <w:pStyle w:val="Odlomakpopisa"/>
        <w:spacing w:after="0"/>
        <w:jc w:val="both"/>
        <w:rPr>
          <w:rFonts w:ascii="Times New Roman" w:hAnsi="Times New Roman" w:cs="Times New Roman"/>
          <w:sz w:val="24"/>
          <w:szCs w:val="24"/>
        </w:rPr>
      </w:pPr>
    </w:p>
    <w:p w14:paraId="6BCF45FA" w14:textId="77777777" w:rsidR="005F57B8" w:rsidRPr="005F57B8" w:rsidRDefault="005F57B8" w:rsidP="005F57B8">
      <w:pPr>
        <w:spacing w:after="0"/>
        <w:jc w:val="both"/>
        <w:rPr>
          <w:rFonts w:ascii="Times New Roman" w:hAnsi="Times New Roman" w:cs="Times New Roman"/>
          <w:sz w:val="24"/>
          <w:szCs w:val="24"/>
        </w:rPr>
      </w:pPr>
    </w:p>
    <w:p w14:paraId="09BC65DC" w14:textId="79CED9AE" w:rsidR="005F57B8" w:rsidRDefault="005F57B8" w:rsidP="005F57B8">
      <w:pPr>
        <w:pStyle w:val="Odlomakpopisa"/>
        <w:numPr>
          <w:ilvl w:val="0"/>
          <w:numId w:val="14"/>
        </w:numPr>
        <w:spacing w:after="0"/>
        <w:jc w:val="both"/>
        <w:rPr>
          <w:rFonts w:ascii="Times New Roman" w:hAnsi="Times New Roman" w:cs="Times New Roman"/>
          <w:sz w:val="24"/>
          <w:szCs w:val="24"/>
        </w:rPr>
      </w:pPr>
      <w:r w:rsidRPr="009C5A28">
        <w:rPr>
          <w:rFonts w:ascii="Times New Roman" w:hAnsi="Times New Roman" w:cs="Times New Roman"/>
          <w:b/>
          <w:bCs/>
          <w:sz w:val="24"/>
          <w:szCs w:val="24"/>
        </w:rPr>
        <w:t>Kapitalni projekt K1004</w:t>
      </w:r>
      <w:r>
        <w:rPr>
          <w:rFonts w:ascii="Times New Roman" w:hAnsi="Times New Roman" w:cs="Times New Roman"/>
          <w:b/>
          <w:bCs/>
          <w:sz w:val="24"/>
          <w:szCs w:val="24"/>
        </w:rPr>
        <w:t>27</w:t>
      </w:r>
      <w:r w:rsidRPr="009C5A28">
        <w:rPr>
          <w:rFonts w:ascii="Times New Roman" w:hAnsi="Times New Roman" w:cs="Times New Roman"/>
          <w:b/>
          <w:bCs/>
          <w:sz w:val="24"/>
          <w:szCs w:val="24"/>
        </w:rPr>
        <w:t xml:space="preserve"> </w:t>
      </w:r>
      <w:r>
        <w:rPr>
          <w:rFonts w:ascii="Times New Roman" w:hAnsi="Times New Roman" w:cs="Times New Roman"/>
          <w:b/>
          <w:bCs/>
          <w:sz w:val="24"/>
          <w:szCs w:val="24"/>
        </w:rPr>
        <w:t xml:space="preserve">Pojačano održavanje cesta </w:t>
      </w:r>
      <w:r w:rsidRPr="009C5A28">
        <w:rPr>
          <w:rFonts w:ascii="Times New Roman" w:hAnsi="Times New Roman" w:cs="Times New Roman"/>
          <w:sz w:val="24"/>
          <w:szCs w:val="24"/>
        </w:rPr>
        <w:t xml:space="preserve">– izvršen je u iznosu od </w:t>
      </w:r>
      <w:r>
        <w:rPr>
          <w:rFonts w:ascii="Times New Roman" w:hAnsi="Times New Roman" w:cs="Times New Roman"/>
          <w:sz w:val="24"/>
          <w:szCs w:val="24"/>
        </w:rPr>
        <w:t xml:space="preserve">16.305,14 </w:t>
      </w:r>
      <w:r w:rsidRPr="009C5A28">
        <w:rPr>
          <w:rFonts w:ascii="Times New Roman" w:hAnsi="Times New Roman" w:cs="Times New Roman"/>
          <w:sz w:val="24"/>
          <w:szCs w:val="24"/>
        </w:rPr>
        <w:t>eura.</w:t>
      </w:r>
      <w:r>
        <w:rPr>
          <w:rFonts w:ascii="Times New Roman" w:hAnsi="Times New Roman" w:cs="Times New Roman"/>
          <w:sz w:val="24"/>
          <w:szCs w:val="24"/>
        </w:rPr>
        <w:t xml:space="preserve"> Ostatak sredstva će se u cijelosti izvršiti u drugom dijelu proračunske godine.</w:t>
      </w:r>
    </w:p>
    <w:p w14:paraId="1B9C5AE7" w14:textId="77777777" w:rsidR="005F57B8" w:rsidRPr="009C5A28" w:rsidRDefault="005F57B8" w:rsidP="005F57B8">
      <w:pPr>
        <w:pStyle w:val="Odlomakpopisa"/>
        <w:spacing w:after="0"/>
        <w:jc w:val="both"/>
        <w:rPr>
          <w:rFonts w:ascii="Times New Roman" w:hAnsi="Times New Roman" w:cs="Times New Roman"/>
          <w:sz w:val="24"/>
          <w:szCs w:val="24"/>
        </w:rPr>
      </w:pPr>
    </w:p>
    <w:p w14:paraId="0283E7F3" w14:textId="77777777" w:rsidR="00E33C79" w:rsidRDefault="00E33C79" w:rsidP="00780EA9">
      <w:pPr>
        <w:spacing w:after="0"/>
        <w:jc w:val="both"/>
        <w:rPr>
          <w:rFonts w:ascii="Times New Roman" w:hAnsi="Times New Roman" w:cs="Times New Roman"/>
          <w:b/>
          <w:bCs/>
          <w:sz w:val="24"/>
          <w:szCs w:val="24"/>
          <w:u w:val="single"/>
        </w:rPr>
      </w:pPr>
    </w:p>
    <w:p w14:paraId="4A15E51A" w14:textId="365F5670" w:rsidR="00780EA9" w:rsidRPr="000E1AE2" w:rsidRDefault="00780EA9" w:rsidP="00780EA9">
      <w:pPr>
        <w:spacing w:after="0"/>
        <w:jc w:val="both"/>
        <w:rPr>
          <w:rFonts w:ascii="Times New Roman" w:hAnsi="Times New Roman" w:cs="Times New Roman"/>
          <w:b/>
          <w:bCs/>
          <w:sz w:val="24"/>
          <w:szCs w:val="24"/>
          <w:u w:val="single"/>
        </w:rPr>
      </w:pPr>
      <w:r w:rsidRPr="000E1AE2">
        <w:rPr>
          <w:rFonts w:ascii="Times New Roman" w:hAnsi="Times New Roman" w:cs="Times New Roman"/>
          <w:b/>
          <w:bCs/>
          <w:sz w:val="24"/>
          <w:szCs w:val="24"/>
          <w:u w:val="single"/>
        </w:rPr>
        <w:t>Program 1022 - PROGRAM GRAĐENJE JAVNE RASVJETE</w:t>
      </w:r>
    </w:p>
    <w:p w14:paraId="4502E9D7" w14:textId="77777777" w:rsidR="00780EA9" w:rsidRPr="000E1AE2" w:rsidRDefault="00780EA9" w:rsidP="00780EA9">
      <w:pPr>
        <w:spacing w:after="0"/>
        <w:jc w:val="both"/>
        <w:rPr>
          <w:rFonts w:ascii="Times New Roman" w:hAnsi="Times New Roman" w:cs="Times New Roman"/>
          <w:b/>
          <w:bCs/>
          <w:sz w:val="24"/>
          <w:szCs w:val="24"/>
          <w:u w:val="single"/>
        </w:rPr>
      </w:pPr>
    </w:p>
    <w:p w14:paraId="4EA69BD3" w14:textId="77777777" w:rsidR="003B0EA0" w:rsidRDefault="003B0EA0" w:rsidP="003B0EA0">
      <w:pPr>
        <w:spacing w:after="0"/>
        <w:jc w:val="both"/>
        <w:rPr>
          <w:rFonts w:ascii="Times New Roman" w:hAnsi="Times New Roman" w:cs="Times New Roman"/>
          <w:sz w:val="24"/>
          <w:szCs w:val="24"/>
        </w:rPr>
      </w:pPr>
      <w:r w:rsidRPr="000E1AE2">
        <w:rPr>
          <w:rFonts w:ascii="Times New Roman" w:hAnsi="Times New Roman" w:cs="Times New Roman"/>
          <w:sz w:val="24"/>
          <w:szCs w:val="24"/>
        </w:rPr>
        <w:t>Program obuhvaća kapitalne aktivnosti kojima se postiže uvođenje energetski učinkovite javne rasvjete s ciljem povećanja sigurnosti građana i posjetitelja</w:t>
      </w:r>
      <w:r>
        <w:rPr>
          <w:rFonts w:ascii="Times New Roman" w:hAnsi="Times New Roman" w:cs="Times New Roman"/>
          <w:sz w:val="24"/>
          <w:szCs w:val="24"/>
        </w:rPr>
        <w:t>.</w:t>
      </w:r>
    </w:p>
    <w:p w14:paraId="68B4D20E" w14:textId="6E596448" w:rsidR="003B0EA0" w:rsidRDefault="003B0EA0" w:rsidP="003B0EA0">
      <w:pPr>
        <w:spacing w:after="0"/>
        <w:jc w:val="both"/>
        <w:rPr>
          <w:rFonts w:ascii="Times New Roman" w:hAnsi="Times New Roman" w:cs="Times New Roman"/>
          <w:b/>
          <w:bCs/>
          <w:sz w:val="24"/>
          <w:szCs w:val="24"/>
        </w:rPr>
      </w:pPr>
      <w:r w:rsidRPr="000B144E">
        <w:rPr>
          <w:rFonts w:ascii="Times New Roman" w:hAnsi="Times New Roman" w:cs="Times New Roman"/>
          <w:sz w:val="24"/>
          <w:szCs w:val="24"/>
        </w:rPr>
        <w:t>Zamjena starih svjetiljki raznih tipova sa novim svjetil</w:t>
      </w:r>
      <w:r>
        <w:rPr>
          <w:rFonts w:ascii="Times New Roman" w:hAnsi="Times New Roman" w:cs="Times New Roman"/>
          <w:sz w:val="24"/>
          <w:szCs w:val="24"/>
        </w:rPr>
        <w:t xml:space="preserve">jkama kvalitetnih svjetlo </w:t>
      </w:r>
      <w:r w:rsidRPr="000B144E">
        <w:rPr>
          <w:rFonts w:ascii="Times New Roman" w:hAnsi="Times New Roman" w:cs="Times New Roman"/>
          <w:sz w:val="24"/>
          <w:szCs w:val="24"/>
        </w:rPr>
        <w:t>tehničkih karakteristika</w:t>
      </w:r>
      <w:r>
        <w:rPr>
          <w:rFonts w:ascii="Times New Roman" w:hAnsi="Times New Roman" w:cs="Times New Roman"/>
          <w:sz w:val="24"/>
          <w:szCs w:val="24"/>
        </w:rPr>
        <w:t xml:space="preserve">. </w:t>
      </w:r>
      <w:r>
        <w:rPr>
          <w:rFonts w:ascii="Times New Roman" w:hAnsi="Times New Roman" w:cs="Times New Roman"/>
          <w:b/>
          <w:bCs/>
          <w:sz w:val="24"/>
          <w:szCs w:val="24"/>
        </w:rPr>
        <w:t>Program je izvršen u iznosu od 68.770,71, od čega je 27.500,00 eura bespovratnih sredstava.</w:t>
      </w:r>
    </w:p>
    <w:p w14:paraId="0CD78764" w14:textId="2BA24497" w:rsidR="003B0EA0" w:rsidRDefault="003B0EA0" w:rsidP="003B0EA0">
      <w:pPr>
        <w:spacing w:after="0"/>
        <w:jc w:val="both"/>
        <w:rPr>
          <w:rFonts w:ascii="Times New Roman" w:hAnsi="Times New Roman" w:cs="Times New Roman"/>
          <w:sz w:val="24"/>
          <w:szCs w:val="24"/>
        </w:rPr>
      </w:pPr>
      <w:r w:rsidRPr="003370B5">
        <w:rPr>
          <w:rFonts w:ascii="Times New Roman" w:hAnsi="Times New Roman" w:cs="Times New Roman"/>
          <w:sz w:val="24"/>
          <w:szCs w:val="24"/>
        </w:rPr>
        <w:t xml:space="preserve">Ministarstvo prostornoga uređenja, graditeljstva i državne imovine dodijelilo je Gradu Metkoviću </w:t>
      </w:r>
      <w:r>
        <w:rPr>
          <w:rFonts w:ascii="Times New Roman" w:hAnsi="Times New Roman" w:cs="Times New Roman"/>
          <w:sz w:val="24"/>
          <w:szCs w:val="24"/>
        </w:rPr>
        <w:t>27.500</w:t>
      </w:r>
      <w:r w:rsidRPr="003370B5">
        <w:rPr>
          <w:rFonts w:ascii="Times New Roman" w:hAnsi="Times New Roman" w:cs="Times New Roman"/>
          <w:sz w:val="24"/>
          <w:szCs w:val="24"/>
        </w:rPr>
        <w:t xml:space="preserve">,00 eura za projekt građenja javne rasvjete na području grada. Riječ je o sredstvima dodijeljenima temeljem Odluke Ministarstva o odabiru projekata gradova i općina za poticanje razvoja komunalnog gospodarstva i ujednačavanja komunalnog standarda. </w:t>
      </w:r>
    </w:p>
    <w:p w14:paraId="4371BDCD" w14:textId="77777777" w:rsidR="003B0EA0" w:rsidRPr="000B144E" w:rsidRDefault="003B0EA0" w:rsidP="003B0EA0">
      <w:pPr>
        <w:spacing w:after="0"/>
        <w:jc w:val="both"/>
        <w:rPr>
          <w:rFonts w:ascii="Times New Roman" w:hAnsi="Times New Roman" w:cs="Times New Roman"/>
          <w:b/>
          <w:sz w:val="24"/>
          <w:szCs w:val="24"/>
        </w:rPr>
      </w:pPr>
      <w:r w:rsidRPr="000B144E">
        <w:rPr>
          <w:rFonts w:ascii="Times New Roman" w:hAnsi="Times New Roman" w:cs="Times New Roman"/>
          <w:b/>
          <w:sz w:val="24"/>
          <w:szCs w:val="24"/>
        </w:rPr>
        <w:t>POKAZATELJ USPJEŠNOSTI:</w:t>
      </w:r>
      <w:r w:rsidRPr="000B144E">
        <w:rPr>
          <w:rFonts w:ascii="Times New Roman" w:hAnsi="Times New Roman" w:cs="Times New Roman"/>
          <w:b/>
          <w:sz w:val="24"/>
          <w:szCs w:val="24"/>
        </w:rPr>
        <w:tab/>
        <w:t>Zamjenom starih svjetiljki sa novim svjetiljkama boljih svjetlo tehničkih karakteristika postiže se bolja osvijetljenost sa manjim utroškom električne energije te zaštita okoliša od svjetlosnog onečišćenja.</w:t>
      </w:r>
    </w:p>
    <w:p w14:paraId="71CD8AA1" w14:textId="77777777" w:rsidR="00780EA9" w:rsidRPr="000E1AE2" w:rsidRDefault="00780EA9" w:rsidP="00780EA9">
      <w:pPr>
        <w:spacing w:after="0"/>
        <w:jc w:val="both"/>
        <w:rPr>
          <w:rFonts w:ascii="Times New Roman" w:hAnsi="Times New Roman" w:cs="Times New Roman"/>
          <w:sz w:val="24"/>
          <w:szCs w:val="24"/>
        </w:rPr>
      </w:pPr>
    </w:p>
    <w:p w14:paraId="00D027AC" w14:textId="77777777" w:rsidR="00780EA9" w:rsidRDefault="00780EA9" w:rsidP="00780EA9">
      <w:pPr>
        <w:spacing w:after="0"/>
        <w:jc w:val="both"/>
        <w:rPr>
          <w:rFonts w:ascii="Times New Roman" w:hAnsi="Times New Roman" w:cs="Times New Roman"/>
          <w:b/>
          <w:bCs/>
          <w:sz w:val="24"/>
          <w:szCs w:val="24"/>
          <w:u w:val="single"/>
        </w:rPr>
      </w:pPr>
    </w:p>
    <w:p w14:paraId="4C8E9932" w14:textId="77777777" w:rsidR="00780EA9" w:rsidRPr="000E1AE2" w:rsidRDefault="00780EA9" w:rsidP="00780EA9">
      <w:pPr>
        <w:spacing w:after="0"/>
        <w:jc w:val="both"/>
        <w:rPr>
          <w:rFonts w:ascii="Times New Roman" w:hAnsi="Times New Roman" w:cs="Times New Roman"/>
          <w:b/>
          <w:bCs/>
          <w:sz w:val="24"/>
          <w:szCs w:val="24"/>
          <w:u w:val="single"/>
        </w:rPr>
      </w:pPr>
      <w:r w:rsidRPr="000E1AE2">
        <w:rPr>
          <w:rFonts w:ascii="Times New Roman" w:hAnsi="Times New Roman" w:cs="Times New Roman"/>
          <w:b/>
          <w:bCs/>
          <w:sz w:val="24"/>
          <w:szCs w:val="24"/>
          <w:u w:val="single"/>
        </w:rPr>
        <w:t>Program 1023  - PROGRAM GRAĐENJE GROBLJA</w:t>
      </w:r>
    </w:p>
    <w:p w14:paraId="1597F759" w14:textId="77777777" w:rsidR="00780EA9" w:rsidRPr="000E1AE2" w:rsidRDefault="00780EA9" w:rsidP="00780EA9">
      <w:pPr>
        <w:spacing w:after="0"/>
        <w:jc w:val="both"/>
        <w:rPr>
          <w:rFonts w:ascii="Times New Roman" w:hAnsi="Times New Roman" w:cs="Times New Roman"/>
          <w:b/>
          <w:bCs/>
          <w:sz w:val="24"/>
          <w:szCs w:val="24"/>
          <w:u w:val="single"/>
        </w:rPr>
      </w:pPr>
    </w:p>
    <w:p w14:paraId="01F8CAA8" w14:textId="77777777" w:rsidR="00780EA9" w:rsidRDefault="00780EA9" w:rsidP="00780EA9">
      <w:pPr>
        <w:jc w:val="both"/>
        <w:rPr>
          <w:rFonts w:ascii="Times New Roman" w:hAnsi="Times New Roman" w:cs="Times New Roman"/>
          <w:sz w:val="24"/>
          <w:szCs w:val="24"/>
        </w:rPr>
      </w:pPr>
      <w:r w:rsidRPr="000B144E">
        <w:rPr>
          <w:rFonts w:ascii="Times New Roman" w:hAnsi="Times New Roman" w:cs="Times New Roman"/>
          <w:sz w:val="24"/>
          <w:szCs w:val="24"/>
        </w:rPr>
        <w:t>Cilj je programa da se pravovremenim ulaganjem u dogradnju i poboljšanje standarda postojećih groblja unaprijedi gospodarenje n</w:t>
      </w:r>
      <w:r>
        <w:rPr>
          <w:rFonts w:ascii="Times New Roman" w:hAnsi="Times New Roman" w:cs="Times New Roman"/>
          <w:sz w:val="24"/>
          <w:szCs w:val="24"/>
        </w:rPr>
        <w:t>a području grobljanskih usluga, u</w:t>
      </w:r>
      <w:r w:rsidRPr="000B144E">
        <w:rPr>
          <w:rFonts w:ascii="Times New Roman" w:hAnsi="Times New Roman" w:cs="Times New Roman"/>
          <w:sz w:val="24"/>
          <w:szCs w:val="24"/>
        </w:rPr>
        <w:t>ređenje okoliša groblja, rekonstrukcija centralnog križa, osnovno održavanje kapelice i sl.</w:t>
      </w:r>
    </w:p>
    <w:p w14:paraId="408340C9" w14:textId="77777777" w:rsidR="00780EA9" w:rsidRPr="000B144E" w:rsidRDefault="00780EA9" w:rsidP="00780EA9">
      <w:pPr>
        <w:jc w:val="both"/>
        <w:rPr>
          <w:rFonts w:ascii="Times New Roman" w:hAnsi="Times New Roman" w:cs="Times New Roman"/>
          <w:b/>
          <w:sz w:val="24"/>
          <w:szCs w:val="24"/>
        </w:rPr>
      </w:pPr>
      <w:r w:rsidRPr="000B144E">
        <w:rPr>
          <w:rFonts w:ascii="Times New Roman" w:hAnsi="Times New Roman" w:cs="Times New Roman"/>
          <w:b/>
          <w:sz w:val="24"/>
          <w:szCs w:val="24"/>
        </w:rPr>
        <w:t>POKAZATELJ USPJEŠNOSTI: Poboljšanja standarda postojećeg groblja.</w:t>
      </w:r>
    </w:p>
    <w:p w14:paraId="05A295C3" w14:textId="292438BC" w:rsidR="003B0EA0" w:rsidRPr="003B0EA0" w:rsidRDefault="00780EA9" w:rsidP="00C622D2">
      <w:pPr>
        <w:jc w:val="both"/>
        <w:rPr>
          <w:rFonts w:ascii="Times New Roman" w:hAnsi="Times New Roman" w:cs="Times New Roman"/>
          <w:sz w:val="24"/>
          <w:szCs w:val="24"/>
        </w:rPr>
      </w:pPr>
      <w:r w:rsidRPr="000B144E">
        <w:rPr>
          <w:rFonts w:ascii="Times New Roman" w:hAnsi="Times New Roman" w:cs="Times New Roman"/>
          <w:sz w:val="24"/>
          <w:szCs w:val="24"/>
        </w:rPr>
        <w:lastRenderedPageBreak/>
        <w:t>Za A</w:t>
      </w:r>
      <w:r w:rsidRPr="000B144E">
        <w:rPr>
          <w:rFonts w:ascii="Times New Roman" w:hAnsi="Times New Roman" w:cs="Times New Roman"/>
          <w:bCs/>
          <w:sz w:val="24"/>
          <w:szCs w:val="24"/>
        </w:rPr>
        <w:t xml:space="preserve">ktivnost K100010 Građenje groblja planirana su sredstva u iznosu od </w:t>
      </w:r>
      <w:r w:rsidR="00C622D2">
        <w:rPr>
          <w:rFonts w:ascii="Times New Roman" w:hAnsi="Times New Roman" w:cs="Times New Roman"/>
          <w:bCs/>
          <w:sz w:val="24"/>
          <w:szCs w:val="24"/>
        </w:rPr>
        <w:t>74.000</w:t>
      </w:r>
      <w:r w:rsidRPr="000B144E">
        <w:rPr>
          <w:rFonts w:ascii="Times New Roman" w:hAnsi="Times New Roman" w:cs="Times New Roman"/>
          <w:bCs/>
          <w:sz w:val="24"/>
          <w:szCs w:val="24"/>
        </w:rPr>
        <w:t xml:space="preserve"> </w:t>
      </w:r>
      <w:r>
        <w:rPr>
          <w:rFonts w:ascii="Times New Roman" w:hAnsi="Times New Roman" w:cs="Times New Roman"/>
          <w:bCs/>
          <w:sz w:val="24"/>
          <w:szCs w:val="24"/>
        </w:rPr>
        <w:t>eur</w:t>
      </w:r>
      <w:r w:rsidR="00EB2A93">
        <w:rPr>
          <w:rFonts w:ascii="Times New Roman" w:hAnsi="Times New Roman" w:cs="Times New Roman"/>
          <w:bCs/>
          <w:sz w:val="24"/>
          <w:szCs w:val="24"/>
        </w:rPr>
        <w:t>a</w:t>
      </w:r>
      <w:r w:rsidRPr="000B144E">
        <w:rPr>
          <w:rFonts w:ascii="Times New Roman" w:hAnsi="Times New Roman" w:cs="Times New Roman"/>
          <w:bCs/>
          <w:sz w:val="24"/>
          <w:szCs w:val="24"/>
        </w:rPr>
        <w:t xml:space="preserve">, </w:t>
      </w:r>
      <w:r w:rsidRPr="000B144E">
        <w:rPr>
          <w:rFonts w:ascii="Times New Roman" w:hAnsi="Times New Roman" w:cs="Times New Roman"/>
          <w:sz w:val="24"/>
          <w:szCs w:val="24"/>
        </w:rPr>
        <w:t xml:space="preserve">a </w:t>
      </w:r>
      <w:r w:rsidR="00C622D2">
        <w:rPr>
          <w:rFonts w:ascii="Times New Roman" w:hAnsi="Times New Roman" w:cs="Times New Roman"/>
          <w:sz w:val="24"/>
          <w:szCs w:val="24"/>
        </w:rPr>
        <w:t>i</w:t>
      </w:r>
      <w:r w:rsidR="00C622D2" w:rsidRPr="00C622D2">
        <w:rPr>
          <w:rFonts w:ascii="Times New Roman" w:hAnsi="Times New Roman" w:cs="Times New Roman"/>
          <w:sz w:val="24"/>
          <w:szCs w:val="24"/>
        </w:rPr>
        <w:t>zvršenje programa se očekuje u drugom dijelu proračunske godine.</w:t>
      </w:r>
    </w:p>
    <w:p w14:paraId="45705BC6" w14:textId="52FDC2D8" w:rsidR="00780EA9" w:rsidRDefault="00780EA9" w:rsidP="00780EA9">
      <w:pPr>
        <w:spacing w:after="0"/>
        <w:jc w:val="both"/>
        <w:rPr>
          <w:rFonts w:ascii="Times New Roman" w:hAnsi="Times New Roman" w:cs="Times New Roman"/>
          <w:b/>
          <w:bCs/>
          <w:sz w:val="24"/>
          <w:szCs w:val="24"/>
          <w:u w:val="single"/>
        </w:rPr>
      </w:pPr>
      <w:r w:rsidRPr="000E1AE2">
        <w:rPr>
          <w:rFonts w:ascii="Times New Roman" w:hAnsi="Times New Roman" w:cs="Times New Roman"/>
          <w:b/>
          <w:bCs/>
          <w:sz w:val="24"/>
          <w:szCs w:val="24"/>
          <w:u w:val="single"/>
        </w:rPr>
        <w:t>Prog</w:t>
      </w:r>
      <w:r w:rsidR="003B0EA0">
        <w:rPr>
          <w:rFonts w:ascii="Times New Roman" w:hAnsi="Times New Roman" w:cs="Times New Roman"/>
          <w:b/>
          <w:bCs/>
          <w:sz w:val="24"/>
          <w:szCs w:val="24"/>
          <w:u w:val="single"/>
        </w:rPr>
        <w:t>r</w:t>
      </w:r>
      <w:r w:rsidRPr="000E1AE2">
        <w:rPr>
          <w:rFonts w:ascii="Times New Roman" w:hAnsi="Times New Roman" w:cs="Times New Roman"/>
          <w:b/>
          <w:bCs/>
          <w:sz w:val="24"/>
          <w:szCs w:val="24"/>
          <w:u w:val="single"/>
        </w:rPr>
        <w:t>am1024 - ODRŽAVANJE JAVNE RASVJETE</w:t>
      </w:r>
    </w:p>
    <w:p w14:paraId="027D8BC8" w14:textId="77777777" w:rsidR="00780EA9" w:rsidRDefault="00780EA9" w:rsidP="00780EA9">
      <w:pPr>
        <w:spacing w:after="0"/>
        <w:jc w:val="both"/>
        <w:rPr>
          <w:rFonts w:ascii="Times New Roman" w:hAnsi="Times New Roman" w:cs="Times New Roman"/>
          <w:b/>
          <w:bCs/>
          <w:sz w:val="24"/>
          <w:szCs w:val="24"/>
          <w:u w:val="single"/>
        </w:rPr>
      </w:pPr>
    </w:p>
    <w:p w14:paraId="25682AC2" w14:textId="77777777" w:rsidR="00780EA9" w:rsidRPr="00540143" w:rsidRDefault="00780EA9" w:rsidP="00780EA9">
      <w:pPr>
        <w:spacing w:after="0"/>
        <w:jc w:val="both"/>
        <w:rPr>
          <w:rFonts w:ascii="Times New Roman" w:hAnsi="Times New Roman" w:cs="Times New Roman"/>
          <w:bCs/>
          <w:sz w:val="24"/>
          <w:szCs w:val="24"/>
        </w:rPr>
      </w:pPr>
      <w:r w:rsidRPr="00540143">
        <w:rPr>
          <w:rFonts w:ascii="Times New Roman" w:hAnsi="Times New Roman" w:cs="Times New Roman"/>
          <w:bCs/>
          <w:sz w:val="24"/>
          <w:szCs w:val="24"/>
        </w:rPr>
        <w:t>Pod održavanjem javne rasvjete podrazumijeva se redovna zamjena ili otklanjanje nedostataka na objektima i uređajima javne rasvjete radi održavanja sustava u stanju funkcionalne ispravnosti, te preventivno održavanje koje podrazumijeva radove na zamjeni većeg broja rasvjetnih tijela, stupova i kabela, elektroenergetskih ormarića, prema izvršenom pregledu na temelju kojeg se donosi procjena prema važećim tehničkim normativima, ličenje stupova, nosača i drugih metalnih elemenata javne rasvjete. Izvanredno održavanje obavlja se u najkraćem mogućem roku kada postoji pretpostavka da bi kvar ili oštećenje moglo prouzročiti daljnje štetne posljedice (poslije nevremena, prometne nezgode i sl.).</w:t>
      </w:r>
    </w:p>
    <w:p w14:paraId="283D29AD" w14:textId="77777777" w:rsidR="00780EA9" w:rsidRPr="00540143" w:rsidRDefault="00780EA9" w:rsidP="00780EA9">
      <w:pPr>
        <w:spacing w:after="0"/>
        <w:jc w:val="both"/>
        <w:rPr>
          <w:rFonts w:ascii="Times New Roman" w:hAnsi="Times New Roman" w:cs="Times New Roman"/>
          <w:b/>
          <w:bCs/>
          <w:sz w:val="24"/>
          <w:szCs w:val="24"/>
        </w:rPr>
      </w:pPr>
    </w:p>
    <w:p w14:paraId="4D748A1E" w14:textId="77777777" w:rsidR="00780EA9" w:rsidRPr="00540143" w:rsidRDefault="00780EA9" w:rsidP="00780EA9">
      <w:pPr>
        <w:spacing w:after="0"/>
        <w:jc w:val="both"/>
        <w:rPr>
          <w:rFonts w:ascii="Times New Roman" w:hAnsi="Times New Roman" w:cs="Times New Roman"/>
          <w:b/>
          <w:bCs/>
          <w:sz w:val="24"/>
          <w:szCs w:val="24"/>
        </w:rPr>
      </w:pPr>
      <w:r w:rsidRPr="00540143">
        <w:rPr>
          <w:rFonts w:ascii="Times New Roman" w:hAnsi="Times New Roman" w:cs="Times New Roman"/>
          <w:b/>
          <w:bCs/>
          <w:sz w:val="24"/>
          <w:szCs w:val="24"/>
        </w:rPr>
        <w:t>POKAZATELJ USPJEŠNOSTI:</w:t>
      </w:r>
      <w:r w:rsidRPr="00540143">
        <w:rPr>
          <w:rFonts w:ascii="Times New Roman" w:hAnsi="Times New Roman" w:cs="Times New Roman"/>
          <w:b/>
          <w:bCs/>
          <w:sz w:val="24"/>
          <w:szCs w:val="24"/>
        </w:rPr>
        <w:tab/>
        <w:t>Ispravna javna rasvjeta na području cijelog Grada, bolja osvijetljenost, veća sigurnost u prometu i među pješacima, te uredno i pravovremeno podmireni računi za struju.</w:t>
      </w:r>
    </w:p>
    <w:p w14:paraId="0AE38A8D" w14:textId="77777777" w:rsidR="00780EA9" w:rsidRPr="000E1AE2" w:rsidRDefault="00780EA9" w:rsidP="00780EA9">
      <w:pPr>
        <w:spacing w:after="0"/>
        <w:jc w:val="both"/>
        <w:rPr>
          <w:rFonts w:ascii="Times New Roman" w:hAnsi="Times New Roman" w:cs="Times New Roman"/>
          <w:b/>
          <w:bCs/>
          <w:sz w:val="24"/>
          <w:szCs w:val="24"/>
          <w:u w:val="single"/>
        </w:rPr>
      </w:pPr>
    </w:p>
    <w:p w14:paraId="5646FB0B" w14:textId="6B6AE6A7" w:rsidR="00780EA9" w:rsidRPr="000E1AE2" w:rsidRDefault="00780EA9" w:rsidP="00780EA9">
      <w:pPr>
        <w:spacing w:after="0"/>
        <w:jc w:val="both"/>
        <w:rPr>
          <w:rFonts w:ascii="Times New Roman" w:hAnsi="Times New Roman" w:cs="Times New Roman"/>
          <w:sz w:val="24"/>
          <w:szCs w:val="24"/>
        </w:rPr>
      </w:pPr>
      <w:r w:rsidRPr="000E1AE2">
        <w:rPr>
          <w:rFonts w:ascii="Times New Roman" w:hAnsi="Times New Roman" w:cs="Times New Roman"/>
          <w:b/>
          <w:sz w:val="24"/>
          <w:szCs w:val="24"/>
        </w:rPr>
        <w:t>Aktivnost A100033</w:t>
      </w:r>
      <w:r>
        <w:rPr>
          <w:rFonts w:ascii="Times New Roman" w:hAnsi="Times New Roman" w:cs="Times New Roman"/>
          <w:b/>
          <w:sz w:val="24"/>
          <w:szCs w:val="24"/>
        </w:rPr>
        <w:t xml:space="preserve"> </w:t>
      </w:r>
      <w:r w:rsidRPr="000E1AE2">
        <w:rPr>
          <w:rFonts w:ascii="Times New Roman" w:hAnsi="Times New Roman" w:cs="Times New Roman"/>
          <w:b/>
          <w:bCs/>
          <w:sz w:val="24"/>
          <w:szCs w:val="24"/>
        </w:rPr>
        <w:t>Tekuće održavanje javne rasvjete</w:t>
      </w:r>
      <w:r w:rsidRPr="000E1AE2">
        <w:rPr>
          <w:rFonts w:ascii="Times New Roman" w:hAnsi="Times New Roman" w:cs="Times New Roman"/>
          <w:sz w:val="24"/>
          <w:szCs w:val="24"/>
        </w:rPr>
        <w:t xml:space="preserve"> uključuje poslove redovnog održavanja javne rasvjete (zamjena žarulja, osigurača, sitni popravci i sl.) realizira</w:t>
      </w:r>
      <w:r>
        <w:rPr>
          <w:rFonts w:ascii="Times New Roman" w:hAnsi="Times New Roman" w:cs="Times New Roman"/>
          <w:sz w:val="24"/>
          <w:szCs w:val="24"/>
        </w:rPr>
        <w:t>la</w:t>
      </w:r>
      <w:r w:rsidRPr="000E1AE2">
        <w:rPr>
          <w:rFonts w:ascii="Times New Roman" w:hAnsi="Times New Roman" w:cs="Times New Roman"/>
          <w:sz w:val="24"/>
          <w:szCs w:val="24"/>
        </w:rPr>
        <w:t xml:space="preserve"> se u skladu s Planom. U okviru </w:t>
      </w:r>
      <w:r w:rsidRPr="000E1AE2">
        <w:rPr>
          <w:rFonts w:ascii="Times New Roman" w:hAnsi="Times New Roman" w:cs="Times New Roman"/>
          <w:b/>
          <w:bCs/>
          <w:sz w:val="24"/>
          <w:szCs w:val="24"/>
        </w:rPr>
        <w:t>Aktivnosti utrošak električne energije</w:t>
      </w:r>
      <w:r w:rsidRPr="000E1AE2">
        <w:rPr>
          <w:rFonts w:ascii="Times New Roman" w:hAnsi="Times New Roman" w:cs="Times New Roman"/>
          <w:sz w:val="24"/>
          <w:szCs w:val="24"/>
        </w:rPr>
        <w:t xml:space="preserve"> iskazana je potrošnja električne energije koja je realizirana </w:t>
      </w:r>
      <w:r w:rsidR="003B0EA0">
        <w:rPr>
          <w:rFonts w:ascii="Times New Roman" w:hAnsi="Times New Roman" w:cs="Times New Roman"/>
          <w:sz w:val="24"/>
          <w:szCs w:val="24"/>
        </w:rPr>
        <w:t>46,69</w:t>
      </w:r>
      <w:r>
        <w:rPr>
          <w:rFonts w:ascii="Times New Roman" w:hAnsi="Times New Roman" w:cs="Times New Roman"/>
          <w:sz w:val="24"/>
          <w:szCs w:val="24"/>
        </w:rPr>
        <w:t>%</w:t>
      </w:r>
      <w:r w:rsidRPr="000E1AE2">
        <w:rPr>
          <w:rFonts w:ascii="Times New Roman" w:hAnsi="Times New Roman" w:cs="Times New Roman"/>
          <w:sz w:val="24"/>
          <w:szCs w:val="24"/>
        </w:rPr>
        <w:t xml:space="preserve">. </w:t>
      </w:r>
      <w:r w:rsidRPr="000E1AE2">
        <w:rPr>
          <w:rFonts w:ascii="Times New Roman" w:hAnsi="Times New Roman" w:cs="Times New Roman"/>
          <w:b/>
          <w:bCs/>
          <w:sz w:val="24"/>
          <w:szCs w:val="24"/>
        </w:rPr>
        <w:t>Aktivnost Trošak instalirane snage javne rasvjete</w:t>
      </w:r>
      <w:r w:rsidRPr="000E1AE2">
        <w:rPr>
          <w:rFonts w:ascii="Times New Roman" w:hAnsi="Times New Roman" w:cs="Times New Roman"/>
          <w:sz w:val="24"/>
          <w:szCs w:val="24"/>
        </w:rPr>
        <w:t xml:space="preserve"> izvršen je </w:t>
      </w:r>
      <w:r w:rsidR="003B0EA0">
        <w:rPr>
          <w:rFonts w:ascii="Times New Roman" w:hAnsi="Times New Roman" w:cs="Times New Roman"/>
          <w:sz w:val="24"/>
          <w:szCs w:val="24"/>
        </w:rPr>
        <w:t>23</w:t>
      </w:r>
      <w:r w:rsidRPr="000E1AE2">
        <w:rPr>
          <w:rFonts w:ascii="Times New Roman" w:hAnsi="Times New Roman" w:cs="Times New Roman"/>
          <w:sz w:val="24"/>
          <w:szCs w:val="24"/>
        </w:rPr>
        <w:t>%.</w:t>
      </w:r>
    </w:p>
    <w:p w14:paraId="7C19BB32" w14:textId="4C2135B9" w:rsidR="00780EA9" w:rsidRPr="00450AB8" w:rsidRDefault="00780EA9" w:rsidP="00780EA9">
      <w:pPr>
        <w:jc w:val="both"/>
        <w:rPr>
          <w:rFonts w:ascii="Times New Roman" w:hAnsi="Times New Roman" w:cs="Times New Roman"/>
          <w:sz w:val="24"/>
          <w:szCs w:val="24"/>
        </w:rPr>
      </w:pPr>
      <w:r w:rsidRPr="000E1AE2">
        <w:rPr>
          <w:rFonts w:ascii="Times New Roman" w:hAnsi="Times New Roman" w:cs="Times New Roman"/>
          <w:sz w:val="24"/>
          <w:szCs w:val="24"/>
        </w:rPr>
        <w:t xml:space="preserve">Ukupan program Održavanja javne rasvjete izvršen je u iznosu od </w:t>
      </w:r>
      <w:r w:rsidR="003B0EA0">
        <w:rPr>
          <w:rFonts w:ascii="Times New Roman" w:hAnsi="Times New Roman" w:cs="Times New Roman"/>
          <w:sz w:val="24"/>
          <w:szCs w:val="24"/>
        </w:rPr>
        <w:t>87.853,43</w:t>
      </w:r>
      <w:r>
        <w:rPr>
          <w:rFonts w:ascii="Times New Roman" w:hAnsi="Times New Roman" w:cs="Times New Roman"/>
          <w:sz w:val="24"/>
          <w:szCs w:val="24"/>
        </w:rPr>
        <w:t xml:space="preserve"> euro</w:t>
      </w:r>
      <w:r w:rsidRPr="000E1AE2">
        <w:rPr>
          <w:rFonts w:ascii="Times New Roman" w:hAnsi="Times New Roman" w:cs="Times New Roman"/>
          <w:sz w:val="24"/>
          <w:szCs w:val="24"/>
        </w:rPr>
        <w:t xml:space="preserve">, odnosno </w:t>
      </w:r>
      <w:r w:rsidR="003B0EA0">
        <w:rPr>
          <w:rFonts w:ascii="Times New Roman" w:hAnsi="Times New Roman" w:cs="Times New Roman"/>
          <w:sz w:val="24"/>
          <w:szCs w:val="24"/>
        </w:rPr>
        <w:t>33,27</w:t>
      </w:r>
      <w:r w:rsidR="00C622D2">
        <w:rPr>
          <w:rFonts w:ascii="Times New Roman" w:hAnsi="Times New Roman" w:cs="Times New Roman"/>
          <w:sz w:val="24"/>
          <w:szCs w:val="24"/>
        </w:rPr>
        <w:t xml:space="preserve"> </w:t>
      </w:r>
      <w:r>
        <w:rPr>
          <w:rFonts w:ascii="Times New Roman" w:hAnsi="Times New Roman" w:cs="Times New Roman"/>
          <w:sz w:val="24"/>
          <w:szCs w:val="24"/>
        </w:rPr>
        <w:t xml:space="preserve"> </w:t>
      </w:r>
      <w:r w:rsidRPr="000E1AE2">
        <w:rPr>
          <w:rFonts w:ascii="Times New Roman" w:hAnsi="Times New Roman" w:cs="Times New Roman"/>
          <w:sz w:val="24"/>
          <w:szCs w:val="24"/>
        </w:rPr>
        <w:t>%</w:t>
      </w:r>
      <w:r w:rsidR="00C622D2">
        <w:rPr>
          <w:rFonts w:ascii="Times New Roman" w:hAnsi="Times New Roman" w:cs="Times New Roman"/>
          <w:sz w:val="24"/>
          <w:szCs w:val="24"/>
        </w:rPr>
        <w:t>.</w:t>
      </w:r>
    </w:p>
    <w:p w14:paraId="022F6414" w14:textId="77777777" w:rsidR="00780EA9" w:rsidRPr="000E1AE2" w:rsidRDefault="00780EA9" w:rsidP="00780EA9">
      <w:pPr>
        <w:spacing w:after="0"/>
        <w:jc w:val="both"/>
        <w:rPr>
          <w:rFonts w:ascii="Times New Roman" w:hAnsi="Times New Roman" w:cs="Times New Roman"/>
          <w:b/>
          <w:bCs/>
          <w:sz w:val="24"/>
          <w:szCs w:val="24"/>
          <w:u w:val="single"/>
        </w:rPr>
      </w:pPr>
      <w:r w:rsidRPr="000E1AE2">
        <w:rPr>
          <w:rFonts w:ascii="Times New Roman" w:hAnsi="Times New Roman" w:cs="Times New Roman"/>
          <w:b/>
          <w:bCs/>
          <w:sz w:val="24"/>
          <w:szCs w:val="24"/>
          <w:u w:val="single"/>
        </w:rPr>
        <w:t>Program 1025 - ODRŽAVANJE CESTA</w:t>
      </w:r>
    </w:p>
    <w:p w14:paraId="6F1F10EE" w14:textId="77777777" w:rsidR="00780EA9" w:rsidRPr="000E1AE2" w:rsidRDefault="00780EA9" w:rsidP="00780EA9">
      <w:pPr>
        <w:spacing w:after="0"/>
        <w:jc w:val="both"/>
        <w:rPr>
          <w:rFonts w:ascii="Times New Roman" w:hAnsi="Times New Roman" w:cs="Times New Roman"/>
          <w:b/>
          <w:bCs/>
          <w:sz w:val="24"/>
          <w:szCs w:val="24"/>
          <w:u w:val="single"/>
        </w:rPr>
      </w:pPr>
    </w:p>
    <w:p w14:paraId="15D9671D" w14:textId="77777777" w:rsidR="00780EA9" w:rsidRDefault="00780EA9" w:rsidP="00780EA9">
      <w:pPr>
        <w:spacing w:after="0"/>
        <w:jc w:val="both"/>
        <w:rPr>
          <w:rFonts w:ascii="Times New Roman" w:hAnsi="Times New Roman" w:cs="Times New Roman"/>
          <w:sz w:val="24"/>
          <w:szCs w:val="24"/>
        </w:rPr>
      </w:pPr>
      <w:r w:rsidRPr="000E1AE2">
        <w:rPr>
          <w:rFonts w:ascii="Times New Roman" w:hAnsi="Times New Roman" w:cs="Times New Roman"/>
          <w:sz w:val="24"/>
          <w:szCs w:val="24"/>
        </w:rPr>
        <w:t>Osnovni cilj programa je provedbom navedenih aktivnosti osigurati odgovarajuće održavanje nerazvrstanih cesta na području grada Metkovića</w:t>
      </w:r>
      <w:r>
        <w:rPr>
          <w:rFonts w:ascii="Times New Roman" w:hAnsi="Times New Roman" w:cs="Times New Roman"/>
          <w:sz w:val="24"/>
          <w:szCs w:val="24"/>
        </w:rPr>
        <w:t xml:space="preserve">. </w:t>
      </w:r>
    </w:p>
    <w:p w14:paraId="24471AD3" w14:textId="77777777" w:rsidR="00C622D2" w:rsidRPr="000E1AE2" w:rsidRDefault="00C622D2" w:rsidP="00780EA9">
      <w:pPr>
        <w:spacing w:after="0"/>
        <w:jc w:val="both"/>
        <w:rPr>
          <w:rFonts w:ascii="Times New Roman" w:hAnsi="Times New Roman" w:cs="Times New Roman"/>
          <w:sz w:val="24"/>
          <w:szCs w:val="24"/>
        </w:rPr>
      </w:pPr>
    </w:p>
    <w:p w14:paraId="50557643" w14:textId="1FDD5E98" w:rsidR="00780EA9" w:rsidRPr="000E1AE2" w:rsidRDefault="00780EA9" w:rsidP="00780EA9">
      <w:pPr>
        <w:suppressAutoHyphens/>
        <w:autoSpaceDN w:val="0"/>
        <w:spacing w:after="160" w:line="256" w:lineRule="auto"/>
        <w:jc w:val="both"/>
        <w:textAlignment w:val="baseline"/>
        <w:rPr>
          <w:rFonts w:ascii="Times New Roman" w:hAnsi="Times New Roman" w:cs="Times New Roman"/>
          <w:i/>
          <w:sz w:val="24"/>
          <w:szCs w:val="24"/>
          <w:lang w:eastAsia="hr-HR"/>
        </w:rPr>
      </w:pPr>
      <w:r>
        <w:rPr>
          <w:rFonts w:ascii="Times New Roman" w:hAnsi="Times New Roman" w:cs="Times New Roman"/>
          <w:i/>
          <w:sz w:val="24"/>
          <w:szCs w:val="24"/>
          <w:lang w:eastAsia="hr-HR"/>
        </w:rPr>
        <w:t>Za p</w:t>
      </w:r>
      <w:r w:rsidRPr="000E1AE2">
        <w:rPr>
          <w:rFonts w:ascii="Times New Roman" w:hAnsi="Times New Roman" w:cs="Times New Roman"/>
          <w:i/>
          <w:sz w:val="24"/>
          <w:szCs w:val="24"/>
          <w:lang w:eastAsia="hr-HR"/>
        </w:rPr>
        <w:t xml:space="preserve">rogram održavanja cesta </w:t>
      </w:r>
      <w:r>
        <w:rPr>
          <w:rFonts w:ascii="Times New Roman" w:hAnsi="Times New Roman" w:cs="Times New Roman"/>
          <w:i/>
          <w:sz w:val="24"/>
          <w:szCs w:val="24"/>
          <w:lang w:eastAsia="hr-HR"/>
        </w:rPr>
        <w:t xml:space="preserve">osigurano je </w:t>
      </w:r>
      <w:r w:rsidR="00E82660">
        <w:rPr>
          <w:rFonts w:ascii="Times New Roman" w:hAnsi="Times New Roman" w:cs="Times New Roman"/>
          <w:i/>
          <w:sz w:val="24"/>
          <w:szCs w:val="24"/>
          <w:lang w:eastAsia="hr-HR"/>
        </w:rPr>
        <w:t>62</w:t>
      </w:r>
      <w:r>
        <w:rPr>
          <w:rFonts w:ascii="Times New Roman" w:hAnsi="Times New Roman" w:cs="Times New Roman"/>
          <w:i/>
          <w:sz w:val="24"/>
          <w:szCs w:val="24"/>
          <w:lang w:eastAsia="hr-HR"/>
        </w:rPr>
        <w:t>.600,00 eura</w:t>
      </w:r>
      <w:r w:rsidRPr="000E1AE2">
        <w:rPr>
          <w:rFonts w:ascii="Times New Roman" w:hAnsi="Times New Roman" w:cs="Times New Roman"/>
          <w:i/>
          <w:sz w:val="24"/>
          <w:szCs w:val="24"/>
          <w:lang w:eastAsia="hr-HR"/>
        </w:rPr>
        <w:t>. Sastoji se od sljedećih aktivnosti;</w:t>
      </w:r>
    </w:p>
    <w:p w14:paraId="79A6C10D" w14:textId="6F1A5CBC" w:rsidR="00780EA9" w:rsidRPr="000E1AE2" w:rsidRDefault="00780EA9">
      <w:pPr>
        <w:numPr>
          <w:ilvl w:val="0"/>
          <w:numId w:val="3"/>
        </w:numPr>
        <w:suppressAutoHyphens/>
        <w:autoSpaceDN w:val="0"/>
        <w:spacing w:after="160" w:line="256" w:lineRule="auto"/>
        <w:jc w:val="both"/>
        <w:textAlignment w:val="baseline"/>
        <w:rPr>
          <w:rFonts w:ascii="Times New Roman" w:hAnsi="Times New Roman" w:cs="Times New Roman"/>
          <w:i/>
          <w:sz w:val="24"/>
          <w:szCs w:val="24"/>
          <w:lang w:eastAsia="hr-HR"/>
        </w:rPr>
      </w:pPr>
      <w:r w:rsidRPr="000E1AE2">
        <w:rPr>
          <w:rFonts w:ascii="Times New Roman" w:hAnsi="Times New Roman" w:cs="Times New Roman"/>
          <w:b/>
          <w:bCs/>
          <w:i/>
          <w:sz w:val="24"/>
          <w:szCs w:val="24"/>
          <w:lang w:eastAsia="hr-HR"/>
        </w:rPr>
        <w:t>A100038 Nabava materijala i nasipanje poljskih puteva</w:t>
      </w:r>
      <w:r w:rsidRPr="000E1AE2">
        <w:rPr>
          <w:rFonts w:ascii="Times New Roman" w:hAnsi="Times New Roman" w:cs="Times New Roman"/>
          <w:i/>
          <w:sz w:val="24"/>
          <w:szCs w:val="24"/>
          <w:lang w:eastAsia="hr-HR"/>
        </w:rPr>
        <w:t xml:space="preserve"> – </w:t>
      </w:r>
      <w:r w:rsidR="00E82660">
        <w:rPr>
          <w:rFonts w:ascii="Times New Roman" w:hAnsi="Times New Roman" w:cs="Times New Roman"/>
          <w:i/>
          <w:sz w:val="24"/>
          <w:szCs w:val="24"/>
          <w:lang w:eastAsia="hr-HR"/>
        </w:rPr>
        <w:t>60</w:t>
      </w:r>
      <w:r>
        <w:rPr>
          <w:rFonts w:ascii="Times New Roman" w:hAnsi="Times New Roman" w:cs="Times New Roman"/>
          <w:i/>
          <w:sz w:val="24"/>
          <w:szCs w:val="24"/>
          <w:lang w:eastAsia="hr-HR"/>
        </w:rPr>
        <w:t>.000,00 eura</w:t>
      </w:r>
      <w:r w:rsidRPr="000E1AE2">
        <w:rPr>
          <w:rFonts w:ascii="Times New Roman" w:hAnsi="Times New Roman" w:cs="Times New Roman"/>
          <w:i/>
          <w:sz w:val="24"/>
          <w:szCs w:val="24"/>
          <w:lang w:eastAsia="hr-HR"/>
        </w:rPr>
        <w:t xml:space="preserve">. </w:t>
      </w:r>
    </w:p>
    <w:p w14:paraId="0D491253" w14:textId="77777777" w:rsidR="00780EA9" w:rsidRDefault="00780EA9">
      <w:pPr>
        <w:numPr>
          <w:ilvl w:val="0"/>
          <w:numId w:val="3"/>
        </w:numPr>
        <w:suppressAutoHyphens/>
        <w:autoSpaceDN w:val="0"/>
        <w:spacing w:after="160" w:line="256" w:lineRule="auto"/>
        <w:jc w:val="both"/>
        <w:textAlignment w:val="baseline"/>
        <w:rPr>
          <w:rFonts w:ascii="Times New Roman" w:hAnsi="Times New Roman" w:cs="Times New Roman"/>
          <w:i/>
          <w:sz w:val="24"/>
          <w:szCs w:val="24"/>
          <w:lang w:eastAsia="hr-HR"/>
        </w:rPr>
      </w:pPr>
      <w:r w:rsidRPr="000E1AE2">
        <w:rPr>
          <w:rFonts w:ascii="Times New Roman" w:hAnsi="Times New Roman" w:cs="Times New Roman"/>
          <w:b/>
          <w:bCs/>
          <w:i/>
          <w:sz w:val="24"/>
          <w:szCs w:val="24"/>
          <w:lang w:eastAsia="hr-HR"/>
        </w:rPr>
        <w:t>A100396 Održavanje cesta u zimskim uvjetima</w:t>
      </w:r>
      <w:r w:rsidRPr="000E1AE2">
        <w:rPr>
          <w:rFonts w:ascii="Times New Roman" w:hAnsi="Times New Roman" w:cs="Times New Roman"/>
          <w:i/>
          <w:sz w:val="24"/>
          <w:szCs w:val="24"/>
          <w:lang w:eastAsia="hr-HR"/>
        </w:rPr>
        <w:t xml:space="preserve"> – </w:t>
      </w:r>
      <w:r>
        <w:rPr>
          <w:rFonts w:ascii="Times New Roman" w:hAnsi="Times New Roman" w:cs="Times New Roman"/>
          <w:i/>
          <w:sz w:val="24"/>
          <w:szCs w:val="24"/>
          <w:lang w:eastAsia="hr-HR"/>
        </w:rPr>
        <w:t>2.600,00 eura.</w:t>
      </w:r>
      <w:r w:rsidRPr="000E1AE2">
        <w:rPr>
          <w:rFonts w:ascii="Times New Roman" w:hAnsi="Times New Roman" w:cs="Times New Roman"/>
          <w:i/>
          <w:sz w:val="24"/>
          <w:szCs w:val="24"/>
          <w:lang w:eastAsia="hr-HR"/>
        </w:rPr>
        <w:t>.</w:t>
      </w:r>
    </w:p>
    <w:p w14:paraId="4750C4B5" w14:textId="77777777" w:rsidR="00780EA9" w:rsidRDefault="00780EA9" w:rsidP="00780EA9">
      <w:pPr>
        <w:suppressAutoHyphens/>
        <w:autoSpaceDN w:val="0"/>
        <w:spacing w:after="160" w:line="256" w:lineRule="auto"/>
        <w:jc w:val="both"/>
        <w:textAlignment w:val="baseline"/>
        <w:rPr>
          <w:rFonts w:ascii="Times New Roman" w:hAnsi="Times New Roman" w:cs="Times New Roman"/>
          <w:sz w:val="24"/>
          <w:szCs w:val="24"/>
          <w:lang w:eastAsia="hr-HR"/>
        </w:rPr>
      </w:pPr>
      <w:r w:rsidRPr="0068174B">
        <w:rPr>
          <w:rFonts w:ascii="Times New Roman" w:hAnsi="Times New Roman" w:cs="Times New Roman"/>
          <w:sz w:val="24"/>
          <w:szCs w:val="24"/>
          <w:lang w:eastAsia="hr-HR"/>
        </w:rPr>
        <w:t>Pod redovnim održavanjem nerazvrstanih cesta podrazumijevaju se  svi radovi na održavanju odnosno sanaciji udarnih rupa, kolotraga i dr. lokalnih oštećenja asfaltiranih, neasfaltiranih i makadamskih površina. Mjere održavanja poljskih puteva su sprječavanje zakorovljenosti, sprječavanje rasta grmlja i raslinja, te održavanje stalne mogućnosti prolaza poljoprivrednicima. Poljski putevi moraju se redovito održavati, tako da budu sposobni za promet tijekom cijele godine. Redovito održavanje nerazvrstanih cesta u ekstremnim zimskim uvjetima. Radovi održavanja cesta u zimskom razdoblju su svi radovi koji su neophodni za održavanje prohodnosti cesta i sigurno odvijanje prometa u zimskim uvjetima.</w:t>
      </w:r>
    </w:p>
    <w:p w14:paraId="00972355" w14:textId="77777777" w:rsidR="00780EA9" w:rsidRDefault="00780EA9" w:rsidP="00780EA9">
      <w:pPr>
        <w:suppressAutoHyphens/>
        <w:autoSpaceDN w:val="0"/>
        <w:spacing w:after="160" w:line="256" w:lineRule="auto"/>
        <w:jc w:val="both"/>
        <w:textAlignment w:val="baseline"/>
        <w:rPr>
          <w:rFonts w:ascii="Times New Roman" w:hAnsi="Times New Roman" w:cs="Times New Roman"/>
          <w:b/>
          <w:sz w:val="24"/>
          <w:szCs w:val="24"/>
          <w:lang w:eastAsia="hr-HR"/>
        </w:rPr>
      </w:pPr>
      <w:r w:rsidRPr="0068174B">
        <w:rPr>
          <w:rFonts w:ascii="Times New Roman" w:hAnsi="Times New Roman" w:cs="Times New Roman"/>
          <w:b/>
          <w:sz w:val="24"/>
          <w:szCs w:val="24"/>
          <w:lang w:eastAsia="hr-HR"/>
        </w:rPr>
        <w:lastRenderedPageBreak/>
        <w:t>POKAZATELJ USPJEŠNOSTI:</w:t>
      </w:r>
      <w:r w:rsidRPr="0068174B">
        <w:rPr>
          <w:rFonts w:ascii="Times New Roman" w:hAnsi="Times New Roman" w:cs="Times New Roman"/>
          <w:b/>
          <w:sz w:val="24"/>
          <w:szCs w:val="24"/>
          <w:lang w:eastAsia="hr-HR"/>
        </w:rPr>
        <w:tab/>
        <w:t>Održavanje nerazvrstanih cesta i opreme na cestama u funkciji sigurnosti sudionika u prometu, nasuti poljski putevi i uskladištene dovoljne količine industrijske soli.</w:t>
      </w:r>
    </w:p>
    <w:p w14:paraId="61E9E632" w14:textId="7708C7C2" w:rsidR="00780EA9" w:rsidRPr="00E33C79" w:rsidRDefault="00E82660" w:rsidP="00E33C79">
      <w:pPr>
        <w:suppressAutoHyphens/>
        <w:autoSpaceDN w:val="0"/>
        <w:spacing w:after="160" w:line="256" w:lineRule="auto"/>
        <w:jc w:val="both"/>
        <w:textAlignment w:val="baseline"/>
        <w:rPr>
          <w:rFonts w:ascii="Times New Roman" w:hAnsi="Times New Roman" w:cs="Times New Roman"/>
          <w:b/>
          <w:sz w:val="24"/>
          <w:szCs w:val="24"/>
          <w:lang w:eastAsia="hr-HR"/>
        </w:rPr>
      </w:pPr>
      <w:bookmarkStart w:id="9" w:name="_Hlk175227328"/>
      <w:r>
        <w:rPr>
          <w:rFonts w:ascii="Times New Roman" w:hAnsi="Times New Roman" w:cs="Times New Roman"/>
          <w:b/>
          <w:sz w:val="24"/>
          <w:szCs w:val="24"/>
          <w:lang w:eastAsia="hr-HR"/>
        </w:rPr>
        <w:t>Program je izvršen u iznosu od 37.587,41 eura (60%)</w:t>
      </w:r>
      <w:r w:rsidR="00C622D2">
        <w:rPr>
          <w:rFonts w:ascii="Times New Roman" w:hAnsi="Times New Roman" w:cs="Times New Roman"/>
          <w:b/>
          <w:sz w:val="24"/>
          <w:szCs w:val="24"/>
          <w:lang w:eastAsia="hr-HR"/>
        </w:rPr>
        <w:t>.</w:t>
      </w:r>
      <w:bookmarkEnd w:id="9"/>
    </w:p>
    <w:p w14:paraId="7731A083" w14:textId="77777777" w:rsidR="00F1422F" w:rsidRDefault="00F1422F" w:rsidP="00780EA9">
      <w:pPr>
        <w:spacing w:after="0"/>
        <w:jc w:val="both"/>
        <w:rPr>
          <w:rFonts w:ascii="Times New Roman" w:hAnsi="Times New Roman" w:cs="Times New Roman"/>
          <w:b/>
          <w:bCs/>
          <w:sz w:val="24"/>
          <w:szCs w:val="24"/>
          <w:u w:val="single"/>
        </w:rPr>
      </w:pPr>
    </w:p>
    <w:p w14:paraId="6530FF41" w14:textId="412302DD" w:rsidR="00780EA9" w:rsidRPr="000E1AE2" w:rsidRDefault="00780EA9" w:rsidP="00780EA9">
      <w:pPr>
        <w:spacing w:after="0"/>
        <w:jc w:val="both"/>
        <w:rPr>
          <w:rFonts w:ascii="Times New Roman" w:hAnsi="Times New Roman" w:cs="Times New Roman"/>
          <w:b/>
          <w:bCs/>
          <w:sz w:val="24"/>
          <w:szCs w:val="24"/>
          <w:u w:val="single"/>
        </w:rPr>
      </w:pPr>
      <w:r w:rsidRPr="000E1AE2">
        <w:rPr>
          <w:rFonts w:ascii="Times New Roman" w:hAnsi="Times New Roman" w:cs="Times New Roman"/>
          <w:b/>
          <w:bCs/>
          <w:sz w:val="24"/>
          <w:szCs w:val="24"/>
          <w:u w:val="single"/>
        </w:rPr>
        <w:t>Program 1026 - ODVODNJA ATMOSFERSKIH VODA</w:t>
      </w:r>
    </w:p>
    <w:p w14:paraId="23BD3A74" w14:textId="77777777" w:rsidR="00780EA9" w:rsidRPr="000E1AE2" w:rsidRDefault="00780EA9" w:rsidP="00780EA9">
      <w:pPr>
        <w:spacing w:after="0"/>
        <w:jc w:val="both"/>
        <w:rPr>
          <w:rFonts w:ascii="Times New Roman" w:hAnsi="Times New Roman" w:cs="Times New Roman"/>
          <w:b/>
          <w:bCs/>
          <w:sz w:val="24"/>
          <w:szCs w:val="24"/>
          <w:u w:val="single"/>
        </w:rPr>
      </w:pPr>
    </w:p>
    <w:p w14:paraId="5B98A52F" w14:textId="77777777" w:rsidR="00E82660" w:rsidRDefault="00E82660" w:rsidP="00E82660">
      <w:pPr>
        <w:spacing w:after="0"/>
        <w:jc w:val="both"/>
        <w:rPr>
          <w:rFonts w:ascii="Times New Roman" w:hAnsi="Times New Roman" w:cs="Times New Roman"/>
          <w:sz w:val="24"/>
          <w:szCs w:val="24"/>
        </w:rPr>
      </w:pPr>
      <w:r w:rsidRPr="000E1AE2">
        <w:rPr>
          <w:rFonts w:ascii="Times New Roman" w:hAnsi="Times New Roman" w:cs="Times New Roman"/>
          <w:b/>
          <w:bCs/>
          <w:sz w:val="24"/>
          <w:szCs w:val="24"/>
        </w:rPr>
        <w:t>Aktivnosti  A100039 Čišćenje, zamjena i održavanje uređaja za odvodnju atmosferskih voda</w:t>
      </w:r>
      <w:r w:rsidRPr="000E1AE2">
        <w:rPr>
          <w:rFonts w:ascii="Times New Roman" w:hAnsi="Times New Roman" w:cs="Times New Roman"/>
          <w:sz w:val="24"/>
          <w:szCs w:val="24"/>
        </w:rPr>
        <w:t xml:space="preserve"> realizirana je redovitim održavanjem kanala oborinske odvodnje na prometnicama u gradu koje, po Ugovoru, obavlja društvo Metković d.o.o. za vodoopskrbu i odvodnju. </w:t>
      </w:r>
    </w:p>
    <w:p w14:paraId="0A05D3AB" w14:textId="77777777" w:rsidR="00E82660" w:rsidRPr="008E49A8" w:rsidRDefault="00E82660" w:rsidP="00E82660">
      <w:pPr>
        <w:spacing w:after="0"/>
        <w:jc w:val="both"/>
        <w:rPr>
          <w:rFonts w:ascii="Times New Roman" w:hAnsi="Times New Roman" w:cs="Times New Roman"/>
          <w:sz w:val="24"/>
          <w:szCs w:val="24"/>
        </w:rPr>
      </w:pPr>
    </w:p>
    <w:p w14:paraId="1C960790" w14:textId="46F7EF73" w:rsidR="00E82660" w:rsidRPr="0068174B" w:rsidRDefault="00E82660" w:rsidP="00E82660">
      <w:pPr>
        <w:jc w:val="both"/>
        <w:rPr>
          <w:rFonts w:ascii="Times New Roman" w:hAnsi="Times New Roman" w:cs="Times New Roman"/>
          <w:b/>
          <w:sz w:val="24"/>
          <w:szCs w:val="24"/>
        </w:rPr>
      </w:pPr>
      <w:r w:rsidRPr="0068174B">
        <w:rPr>
          <w:rFonts w:ascii="Times New Roman" w:hAnsi="Times New Roman" w:cs="Times New Roman"/>
          <w:b/>
          <w:sz w:val="24"/>
          <w:szCs w:val="24"/>
        </w:rPr>
        <w:t xml:space="preserve">U okviru programa Odvodnje atmosferskih voda izvršeno je </w:t>
      </w:r>
      <w:r>
        <w:rPr>
          <w:rFonts w:ascii="Times New Roman" w:hAnsi="Times New Roman" w:cs="Times New Roman"/>
          <w:b/>
          <w:sz w:val="24"/>
          <w:szCs w:val="24"/>
        </w:rPr>
        <w:t>53.753,96 eura</w:t>
      </w:r>
      <w:r w:rsidRPr="0068174B">
        <w:rPr>
          <w:rFonts w:ascii="Times New Roman" w:hAnsi="Times New Roman" w:cs="Times New Roman"/>
          <w:b/>
          <w:sz w:val="24"/>
          <w:szCs w:val="24"/>
        </w:rPr>
        <w:t xml:space="preserve">, odnosno </w:t>
      </w:r>
      <w:r>
        <w:rPr>
          <w:rFonts w:ascii="Times New Roman" w:hAnsi="Times New Roman" w:cs="Times New Roman"/>
          <w:b/>
          <w:sz w:val="24"/>
          <w:szCs w:val="24"/>
        </w:rPr>
        <w:t xml:space="preserve">47,99 </w:t>
      </w:r>
      <w:r w:rsidRPr="0068174B">
        <w:rPr>
          <w:rFonts w:ascii="Times New Roman" w:hAnsi="Times New Roman" w:cs="Times New Roman"/>
          <w:b/>
          <w:sz w:val="24"/>
          <w:szCs w:val="24"/>
        </w:rPr>
        <w:t>%.</w:t>
      </w:r>
    </w:p>
    <w:p w14:paraId="42ACDAE1" w14:textId="77777777" w:rsidR="00E82660" w:rsidRPr="0068174B" w:rsidRDefault="00E82660" w:rsidP="00E82660">
      <w:pPr>
        <w:jc w:val="both"/>
        <w:rPr>
          <w:rFonts w:ascii="Times New Roman" w:hAnsi="Times New Roman" w:cs="Times New Roman"/>
          <w:sz w:val="24"/>
          <w:szCs w:val="24"/>
        </w:rPr>
      </w:pPr>
      <w:r w:rsidRPr="0068174B">
        <w:rPr>
          <w:rFonts w:ascii="Times New Roman" w:hAnsi="Times New Roman" w:cs="Times New Roman"/>
          <w:sz w:val="24"/>
          <w:szCs w:val="24"/>
        </w:rPr>
        <w:t>Pod održavanjem odvodnje oborinskih voda podrazumijeva se održavanje sistema oborinske kanalizacije odnosno odvodnje atmosferskih voda s nepropusnih površina koje su pokrivene s mješovitom i oborinskom kanalizacijom.</w:t>
      </w:r>
    </w:p>
    <w:p w14:paraId="7C55D316" w14:textId="77777777" w:rsidR="00E82660" w:rsidRPr="0068174B" w:rsidRDefault="00E82660" w:rsidP="00E82660">
      <w:pPr>
        <w:jc w:val="both"/>
        <w:rPr>
          <w:rFonts w:ascii="Times New Roman" w:hAnsi="Times New Roman" w:cs="Times New Roman"/>
          <w:sz w:val="24"/>
          <w:szCs w:val="24"/>
        </w:rPr>
      </w:pPr>
      <w:r w:rsidRPr="0068174B">
        <w:rPr>
          <w:rFonts w:ascii="Times New Roman" w:hAnsi="Times New Roman" w:cs="Times New Roman"/>
          <w:sz w:val="24"/>
          <w:szCs w:val="24"/>
        </w:rPr>
        <w:t xml:space="preserve">Pod objektima za odvodnju atmosferskih voda podrazumijeva se vodovodna grla (slivnici), kanalske rešetke, </w:t>
      </w:r>
      <w:proofErr w:type="spellStart"/>
      <w:r w:rsidRPr="0068174B">
        <w:rPr>
          <w:rFonts w:ascii="Times New Roman" w:hAnsi="Times New Roman" w:cs="Times New Roman"/>
          <w:sz w:val="24"/>
          <w:szCs w:val="24"/>
        </w:rPr>
        <w:t>rigoli</w:t>
      </w:r>
      <w:proofErr w:type="spellEnd"/>
      <w:r w:rsidRPr="0068174B">
        <w:rPr>
          <w:rFonts w:ascii="Times New Roman" w:hAnsi="Times New Roman" w:cs="Times New Roman"/>
          <w:sz w:val="24"/>
          <w:szCs w:val="24"/>
        </w:rPr>
        <w:t xml:space="preserve">, otvoreni i zatvoreni kanali, horizontalni sabirni kanali, spojni kanali i reviziona okna, te pripadajuće taložnice, separatori i </w:t>
      </w:r>
      <w:proofErr w:type="spellStart"/>
      <w:r w:rsidRPr="0068174B">
        <w:rPr>
          <w:rFonts w:ascii="Times New Roman" w:hAnsi="Times New Roman" w:cs="Times New Roman"/>
          <w:sz w:val="24"/>
          <w:szCs w:val="24"/>
        </w:rPr>
        <w:t>upojni</w:t>
      </w:r>
      <w:proofErr w:type="spellEnd"/>
      <w:r w:rsidRPr="0068174B">
        <w:rPr>
          <w:rFonts w:ascii="Times New Roman" w:hAnsi="Times New Roman" w:cs="Times New Roman"/>
          <w:sz w:val="24"/>
          <w:szCs w:val="24"/>
        </w:rPr>
        <w:t xml:space="preserve"> bunari. Radi osiguranja kvalitetnog funkcioniranja odvodnje atmosferskih voda, potrebno je predmetne objekte održavati u stanju funkcionalne sposobnosti.</w:t>
      </w:r>
    </w:p>
    <w:p w14:paraId="038FDBAC" w14:textId="77777777" w:rsidR="00E82660" w:rsidRPr="0068174B" w:rsidRDefault="00E82660" w:rsidP="00E82660">
      <w:pPr>
        <w:jc w:val="both"/>
        <w:rPr>
          <w:rFonts w:ascii="Times New Roman" w:hAnsi="Times New Roman" w:cs="Times New Roman"/>
          <w:sz w:val="24"/>
          <w:szCs w:val="24"/>
        </w:rPr>
      </w:pPr>
      <w:r w:rsidRPr="0068174B">
        <w:rPr>
          <w:rFonts w:ascii="Times New Roman" w:hAnsi="Times New Roman" w:cs="Times New Roman"/>
          <w:sz w:val="24"/>
          <w:szCs w:val="24"/>
        </w:rPr>
        <w:t>Planirani radovi na odvodnji atmosferskih voda sastoji se od:</w:t>
      </w:r>
    </w:p>
    <w:p w14:paraId="40EAFF85" w14:textId="77777777" w:rsidR="00E82660" w:rsidRPr="0068174B" w:rsidRDefault="00E82660" w:rsidP="00E82660">
      <w:pPr>
        <w:spacing w:after="0" w:line="240" w:lineRule="auto"/>
        <w:jc w:val="both"/>
        <w:rPr>
          <w:rFonts w:ascii="Times New Roman" w:hAnsi="Times New Roman" w:cs="Times New Roman"/>
          <w:sz w:val="24"/>
          <w:szCs w:val="24"/>
        </w:rPr>
      </w:pPr>
      <w:r w:rsidRPr="0068174B">
        <w:rPr>
          <w:rFonts w:ascii="Times New Roman" w:hAnsi="Times New Roman" w:cs="Times New Roman"/>
          <w:sz w:val="24"/>
          <w:szCs w:val="24"/>
        </w:rPr>
        <w:t xml:space="preserve">- redovnog i izvanrednog čišćenja uličnih slivnika, kanalskih rešetki, otvorenog </w:t>
      </w:r>
      <w:proofErr w:type="spellStart"/>
      <w:r w:rsidRPr="0068174B">
        <w:rPr>
          <w:rFonts w:ascii="Times New Roman" w:hAnsi="Times New Roman" w:cs="Times New Roman"/>
          <w:sz w:val="24"/>
          <w:szCs w:val="24"/>
        </w:rPr>
        <w:t>rigola</w:t>
      </w:r>
      <w:proofErr w:type="spellEnd"/>
      <w:r w:rsidRPr="0068174B">
        <w:rPr>
          <w:rFonts w:ascii="Times New Roman" w:hAnsi="Times New Roman" w:cs="Times New Roman"/>
          <w:sz w:val="24"/>
          <w:szCs w:val="24"/>
        </w:rPr>
        <w:t>, otvorenih i zatvorenih kanala, kanalizacijske mreže i šahtova s deponiranjem izvađenog mulja,</w:t>
      </w:r>
    </w:p>
    <w:p w14:paraId="12596756" w14:textId="77777777" w:rsidR="00E82660" w:rsidRPr="0068174B" w:rsidRDefault="00E82660" w:rsidP="00E82660">
      <w:pPr>
        <w:spacing w:after="0" w:line="240" w:lineRule="auto"/>
        <w:jc w:val="both"/>
        <w:rPr>
          <w:rFonts w:ascii="Times New Roman" w:hAnsi="Times New Roman" w:cs="Times New Roman"/>
          <w:sz w:val="24"/>
          <w:szCs w:val="24"/>
        </w:rPr>
      </w:pPr>
      <w:r w:rsidRPr="0068174B">
        <w:rPr>
          <w:rFonts w:ascii="Times New Roman" w:hAnsi="Times New Roman" w:cs="Times New Roman"/>
          <w:sz w:val="24"/>
          <w:szCs w:val="24"/>
        </w:rPr>
        <w:t>- redovnih i izvanrednih pregleda kanala i ostalih objekata kanalske mreže,</w:t>
      </w:r>
    </w:p>
    <w:p w14:paraId="0ADE15CD" w14:textId="77777777" w:rsidR="00E82660" w:rsidRPr="0068174B" w:rsidRDefault="00E82660" w:rsidP="00E82660">
      <w:pPr>
        <w:spacing w:after="0" w:line="240" w:lineRule="auto"/>
        <w:jc w:val="both"/>
        <w:rPr>
          <w:rFonts w:ascii="Times New Roman" w:hAnsi="Times New Roman" w:cs="Times New Roman"/>
          <w:sz w:val="24"/>
          <w:szCs w:val="24"/>
        </w:rPr>
      </w:pPr>
      <w:r w:rsidRPr="0068174B">
        <w:rPr>
          <w:rFonts w:ascii="Times New Roman" w:hAnsi="Times New Roman" w:cs="Times New Roman"/>
          <w:sz w:val="24"/>
          <w:szCs w:val="24"/>
        </w:rPr>
        <w:t>- redovitih i izvanrednih pregleda i kontrola priključaka za odvodnju atmosferskih voda,</w:t>
      </w:r>
    </w:p>
    <w:p w14:paraId="04F71EDC" w14:textId="77777777" w:rsidR="00E82660" w:rsidRPr="0068174B" w:rsidRDefault="00E82660" w:rsidP="00E82660">
      <w:pPr>
        <w:spacing w:after="0" w:line="240" w:lineRule="auto"/>
        <w:jc w:val="both"/>
        <w:rPr>
          <w:rFonts w:ascii="Times New Roman" w:hAnsi="Times New Roman" w:cs="Times New Roman"/>
          <w:sz w:val="24"/>
          <w:szCs w:val="24"/>
        </w:rPr>
      </w:pPr>
      <w:r w:rsidRPr="0068174B">
        <w:rPr>
          <w:rFonts w:ascii="Times New Roman" w:hAnsi="Times New Roman" w:cs="Times New Roman"/>
          <w:sz w:val="24"/>
          <w:szCs w:val="24"/>
        </w:rPr>
        <w:t>- popravak ili podešavanja poklopca na silazima u kontrolna okna i ostale objekte, te rešetki na vodovodnim grlima (slivnicima) da tijesno naliježu na plohu okvira,</w:t>
      </w:r>
    </w:p>
    <w:p w14:paraId="1767990B" w14:textId="77777777" w:rsidR="00E82660" w:rsidRPr="0068174B" w:rsidRDefault="00E82660" w:rsidP="00E82660">
      <w:pPr>
        <w:spacing w:after="0" w:line="240" w:lineRule="auto"/>
        <w:jc w:val="both"/>
        <w:rPr>
          <w:rFonts w:ascii="Times New Roman" w:hAnsi="Times New Roman" w:cs="Times New Roman"/>
          <w:sz w:val="24"/>
          <w:szCs w:val="24"/>
        </w:rPr>
      </w:pPr>
      <w:r w:rsidRPr="0068174B">
        <w:rPr>
          <w:rFonts w:ascii="Times New Roman" w:hAnsi="Times New Roman" w:cs="Times New Roman"/>
          <w:sz w:val="24"/>
          <w:szCs w:val="24"/>
        </w:rPr>
        <w:t>- zamjene kanalizacijskih rešetki i poklopaca, zamjena ručki poklopaca,</w:t>
      </w:r>
    </w:p>
    <w:p w14:paraId="7C66FA88" w14:textId="77777777" w:rsidR="00E82660" w:rsidRPr="0068174B" w:rsidRDefault="00E82660" w:rsidP="00E82660">
      <w:pPr>
        <w:spacing w:after="0" w:line="240" w:lineRule="auto"/>
        <w:jc w:val="both"/>
        <w:rPr>
          <w:rFonts w:ascii="Times New Roman" w:hAnsi="Times New Roman" w:cs="Times New Roman"/>
          <w:sz w:val="24"/>
          <w:szCs w:val="24"/>
        </w:rPr>
      </w:pPr>
      <w:r w:rsidRPr="0068174B">
        <w:rPr>
          <w:rFonts w:ascii="Times New Roman" w:hAnsi="Times New Roman" w:cs="Times New Roman"/>
          <w:sz w:val="24"/>
          <w:szCs w:val="24"/>
        </w:rPr>
        <w:t>- probijanja i ispiranja slivnika prema ukazanoj potrebi,</w:t>
      </w:r>
    </w:p>
    <w:p w14:paraId="15A634CF" w14:textId="77777777" w:rsidR="00E82660" w:rsidRPr="0068174B" w:rsidRDefault="00E82660" w:rsidP="00E82660">
      <w:pPr>
        <w:spacing w:after="0" w:line="240" w:lineRule="auto"/>
        <w:jc w:val="both"/>
        <w:rPr>
          <w:rFonts w:ascii="Times New Roman" w:hAnsi="Times New Roman" w:cs="Times New Roman"/>
          <w:sz w:val="24"/>
          <w:szCs w:val="24"/>
        </w:rPr>
      </w:pPr>
      <w:r w:rsidRPr="0068174B">
        <w:rPr>
          <w:rFonts w:ascii="Times New Roman" w:hAnsi="Times New Roman" w:cs="Times New Roman"/>
          <w:sz w:val="24"/>
          <w:szCs w:val="24"/>
        </w:rPr>
        <w:t>- podešavanje kanalizacijskih poklopaca na visinu asfalta prema ukazanoj potrebi,</w:t>
      </w:r>
    </w:p>
    <w:p w14:paraId="2444B75A" w14:textId="77777777" w:rsidR="00E82660" w:rsidRPr="0068174B" w:rsidRDefault="00E82660" w:rsidP="00E82660">
      <w:pPr>
        <w:spacing w:after="0" w:line="240" w:lineRule="auto"/>
        <w:jc w:val="both"/>
        <w:rPr>
          <w:rFonts w:ascii="Times New Roman" w:hAnsi="Times New Roman" w:cs="Times New Roman"/>
          <w:sz w:val="24"/>
          <w:szCs w:val="24"/>
        </w:rPr>
      </w:pPr>
      <w:r w:rsidRPr="0068174B">
        <w:rPr>
          <w:rFonts w:ascii="Times New Roman" w:hAnsi="Times New Roman" w:cs="Times New Roman"/>
          <w:sz w:val="24"/>
          <w:szCs w:val="24"/>
        </w:rPr>
        <w:t>- podizanja i vraćanja u ležišta rešetki i poklopaca, čišćenja usta slivnika i kanalskih rešetki za vrijeme i nakon kiše sa deponiranjem izvađenog mulja, čišćenje nanesenog materijala sa slivnika,</w:t>
      </w:r>
    </w:p>
    <w:p w14:paraId="7B3ABC7A" w14:textId="77777777" w:rsidR="00E82660" w:rsidRPr="0068174B" w:rsidRDefault="00E82660" w:rsidP="00E82660">
      <w:pPr>
        <w:spacing w:after="0" w:line="240" w:lineRule="auto"/>
        <w:jc w:val="both"/>
        <w:rPr>
          <w:rFonts w:ascii="Times New Roman" w:hAnsi="Times New Roman" w:cs="Times New Roman"/>
          <w:sz w:val="24"/>
          <w:szCs w:val="24"/>
        </w:rPr>
      </w:pPr>
      <w:r w:rsidRPr="0068174B">
        <w:rPr>
          <w:rFonts w:ascii="Times New Roman" w:hAnsi="Times New Roman" w:cs="Times New Roman"/>
          <w:sz w:val="24"/>
          <w:szCs w:val="24"/>
        </w:rPr>
        <w:t>- čišćenje i ispiranje kanalizacije mreže i šahtova,</w:t>
      </w:r>
    </w:p>
    <w:p w14:paraId="175D8AC9" w14:textId="77777777" w:rsidR="00E82660" w:rsidRPr="0068174B" w:rsidRDefault="00E82660" w:rsidP="00E82660">
      <w:pPr>
        <w:spacing w:after="0" w:line="240" w:lineRule="auto"/>
        <w:jc w:val="both"/>
        <w:rPr>
          <w:rFonts w:ascii="Times New Roman" w:hAnsi="Times New Roman" w:cs="Times New Roman"/>
          <w:sz w:val="24"/>
          <w:szCs w:val="24"/>
        </w:rPr>
      </w:pPr>
      <w:r w:rsidRPr="0068174B">
        <w:rPr>
          <w:rFonts w:ascii="Times New Roman" w:hAnsi="Times New Roman" w:cs="Times New Roman"/>
          <w:sz w:val="24"/>
          <w:szCs w:val="24"/>
        </w:rPr>
        <w:t>- ispumpavanja atmosferskih voda u dijelovima grada gdje je došlo do prelijevanja uslijed obilnih oborina,</w:t>
      </w:r>
    </w:p>
    <w:p w14:paraId="7AA1FB3C" w14:textId="77777777" w:rsidR="00E82660" w:rsidRPr="0068174B" w:rsidRDefault="00E82660" w:rsidP="00E82660">
      <w:pPr>
        <w:spacing w:after="0" w:line="240" w:lineRule="auto"/>
        <w:jc w:val="both"/>
        <w:rPr>
          <w:rFonts w:ascii="Times New Roman" w:hAnsi="Times New Roman" w:cs="Times New Roman"/>
          <w:sz w:val="24"/>
          <w:szCs w:val="24"/>
        </w:rPr>
      </w:pPr>
      <w:r w:rsidRPr="0068174B">
        <w:rPr>
          <w:rFonts w:ascii="Times New Roman" w:hAnsi="Times New Roman" w:cs="Times New Roman"/>
          <w:sz w:val="24"/>
          <w:szCs w:val="24"/>
        </w:rPr>
        <w:t xml:space="preserve">- nabava novih ili rekonstrukcija starih, urušenih slivnika, kanalskih rešetki, otvorenih </w:t>
      </w:r>
      <w:proofErr w:type="spellStart"/>
      <w:r w:rsidRPr="0068174B">
        <w:rPr>
          <w:rFonts w:ascii="Times New Roman" w:hAnsi="Times New Roman" w:cs="Times New Roman"/>
          <w:sz w:val="24"/>
          <w:szCs w:val="24"/>
        </w:rPr>
        <w:t>rigola</w:t>
      </w:r>
      <w:proofErr w:type="spellEnd"/>
      <w:r w:rsidRPr="0068174B">
        <w:rPr>
          <w:rFonts w:ascii="Times New Roman" w:hAnsi="Times New Roman" w:cs="Times New Roman"/>
          <w:sz w:val="24"/>
          <w:szCs w:val="24"/>
        </w:rPr>
        <w:t>, zatvorenih kanala, kanalizacijske mreže i šahtova, kišnih preljeva i taložnica,</w:t>
      </w:r>
    </w:p>
    <w:p w14:paraId="3330322C" w14:textId="77777777" w:rsidR="00E82660" w:rsidRPr="0068174B" w:rsidRDefault="00E82660" w:rsidP="00E82660">
      <w:pPr>
        <w:spacing w:after="0" w:line="240" w:lineRule="auto"/>
        <w:jc w:val="both"/>
        <w:rPr>
          <w:rFonts w:ascii="Times New Roman" w:hAnsi="Times New Roman" w:cs="Times New Roman"/>
          <w:sz w:val="24"/>
          <w:szCs w:val="24"/>
        </w:rPr>
      </w:pPr>
      <w:r w:rsidRPr="0068174B">
        <w:rPr>
          <w:rFonts w:ascii="Times New Roman" w:hAnsi="Times New Roman" w:cs="Times New Roman"/>
          <w:sz w:val="24"/>
          <w:szCs w:val="24"/>
        </w:rPr>
        <w:t>- sanacija sustava oborinske kanalizacije zbog dotrajalosti i propuštanja cijevi,</w:t>
      </w:r>
    </w:p>
    <w:p w14:paraId="5B0181BF" w14:textId="77777777" w:rsidR="00E82660" w:rsidRPr="0068174B" w:rsidRDefault="00E82660" w:rsidP="00E82660">
      <w:pPr>
        <w:spacing w:after="0" w:line="240" w:lineRule="auto"/>
        <w:jc w:val="both"/>
        <w:rPr>
          <w:rFonts w:ascii="Times New Roman" w:hAnsi="Times New Roman" w:cs="Times New Roman"/>
          <w:sz w:val="24"/>
          <w:szCs w:val="24"/>
        </w:rPr>
      </w:pPr>
      <w:r w:rsidRPr="0068174B">
        <w:rPr>
          <w:rFonts w:ascii="Times New Roman" w:hAnsi="Times New Roman" w:cs="Times New Roman"/>
          <w:sz w:val="24"/>
          <w:szCs w:val="24"/>
        </w:rPr>
        <w:t>- izvanredno održavanje sustava odvodnje atmosferskih voda u sklopu pojačanih održavanja i/ili rekonstrukcije (izvanredna održavanja) nerazvrstanih cesta i javnih površina.</w:t>
      </w:r>
    </w:p>
    <w:p w14:paraId="63DB6C54" w14:textId="77777777" w:rsidR="00E82660" w:rsidRDefault="00E82660" w:rsidP="00E82660">
      <w:pPr>
        <w:spacing w:after="0" w:line="240" w:lineRule="auto"/>
        <w:jc w:val="both"/>
        <w:rPr>
          <w:rFonts w:ascii="Times New Roman" w:hAnsi="Times New Roman" w:cs="Times New Roman"/>
          <w:sz w:val="24"/>
          <w:szCs w:val="24"/>
        </w:rPr>
      </w:pPr>
      <w:r w:rsidRPr="0068174B">
        <w:rPr>
          <w:rFonts w:ascii="Times New Roman" w:hAnsi="Times New Roman" w:cs="Times New Roman"/>
          <w:sz w:val="24"/>
          <w:szCs w:val="24"/>
        </w:rPr>
        <w:lastRenderedPageBreak/>
        <w:t>Slivnici se intenzivno čiste nakon zimskog perioda da bi se očistio naneseni talog od zimskih posipavanja, a u ulicama u kojima je prisutan veći broj stabala (blizina parkova, šumica, gradski drvoredi), čišćenje se intenzivira u jesenskom periodu kako bi se uklonile naslage lišća.</w:t>
      </w:r>
    </w:p>
    <w:p w14:paraId="73D7BA97" w14:textId="77777777" w:rsidR="00E82660" w:rsidRPr="0068174B" w:rsidRDefault="00E82660" w:rsidP="00E82660">
      <w:pPr>
        <w:spacing w:after="0" w:line="240" w:lineRule="auto"/>
        <w:jc w:val="both"/>
        <w:rPr>
          <w:rFonts w:ascii="Times New Roman" w:hAnsi="Times New Roman" w:cs="Times New Roman"/>
          <w:b/>
          <w:sz w:val="24"/>
          <w:szCs w:val="24"/>
        </w:rPr>
      </w:pPr>
    </w:p>
    <w:p w14:paraId="361E1829" w14:textId="77777777" w:rsidR="00E82660" w:rsidRDefault="00E82660" w:rsidP="00E82660">
      <w:pPr>
        <w:spacing w:after="0" w:line="240" w:lineRule="auto"/>
        <w:jc w:val="both"/>
        <w:rPr>
          <w:rFonts w:ascii="Times New Roman" w:hAnsi="Times New Roman" w:cs="Times New Roman"/>
          <w:b/>
          <w:sz w:val="24"/>
          <w:szCs w:val="24"/>
        </w:rPr>
      </w:pPr>
      <w:r w:rsidRPr="0068174B">
        <w:rPr>
          <w:rFonts w:ascii="Times New Roman" w:hAnsi="Times New Roman" w:cs="Times New Roman"/>
          <w:b/>
          <w:sz w:val="24"/>
          <w:szCs w:val="24"/>
        </w:rPr>
        <w:t>POKAZATELJ USPJEŠNOSTI:</w:t>
      </w:r>
      <w:r w:rsidRPr="0068174B">
        <w:rPr>
          <w:rFonts w:ascii="Times New Roman" w:hAnsi="Times New Roman" w:cs="Times New Roman"/>
          <w:b/>
          <w:sz w:val="24"/>
          <w:szCs w:val="24"/>
        </w:rPr>
        <w:tab/>
        <w:t>Kvalitetno funkcioniranje odvodnje atmosferskih voda, bez poplava u gradskim četvrtima. Poboljšanje komunalnog standarda unutar izgrađenog dijela građevinskog područja.</w:t>
      </w:r>
    </w:p>
    <w:p w14:paraId="3B91A68D" w14:textId="77777777" w:rsidR="00E82660" w:rsidRDefault="00E82660" w:rsidP="00E82660">
      <w:pPr>
        <w:spacing w:after="0"/>
        <w:jc w:val="both"/>
        <w:rPr>
          <w:rFonts w:ascii="Times New Roman" w:hAnsi="Times New Roman" w:cs="Times New Roman"/>
          <w:b/>
          <w:bCs/>
          <w:sz w:val="24"/>
          <w:szCs w:val="24"/>
          <w:u w:val="single"/>
        </w:rPr>
      </w:pPr>
    </w:p>
    <w:p w14:paraId="5BA59C3E" w14:textId="77777777" w:rsidR="00780EA9" w:rsidRDefault="00780EA9" w:rsidP="00780EA9">
      <w:pPr>
        <w:spacing w:after="0"/>
        <w:jc w:val="both"/>
        <w:rPr>
          <w:rFonts w:ascii="Times New Roman" w:hAnsi="Times New Roman" w:cs="Times New Roman"/>
          <w:b/>
          <w:bCs/>
          <w:sz w:val="24"/>
          <w:szCs w:val="24"/>
          <w:u w:val="single"/>
        </w:rPr>
      </w:pPr>
    </w:p>
    <w:p w14:paraId="7B67ED6E" w14:textId="77777777" w:rsidR="00780EA9" w:rsidRPr="000E1AE2" w:rsidRDefault="00780EA9" w:rsidP="00780EA9">
      <w:pPr>
        <w:spacing w:after="0"/>
        <w:jc w:val="both"/>
        <w:rPr>
          <w:rFonts w:ascii="Times New Roman" w:hAnsi="Times New Roman" w:cs="Times New Roman"/>
          <w:b/>
          <w:bCs/>
          <w:sz w:val="24"/>
          <w:szCs w:val="24"/>
          <w:u w:val="single"/>
        </w:rPr>
      </w:pPr>
      <w:r w:rsidRPr="000E1AE2">
        <w:rPr>
          <w:rFonts w:ascii="Times New Roman" w:hAnsi="Times New Roman" w:cs="Times New Roman"/>
          <w:b/>
          <w:bCs/>
          <w:sz w:val="24"/>
          <w:szCs w:val="24"/>
          <w:u w:val="single"/>
        </w:rPr>
        <w:t>Program  1027 - ODRŽAVANJE GROBLJA</w:t>
      </w:r>
    </w:p>
    <w:p w14:paraId="5D0C9F47" w14:textId="77777777" w:rsidR="00780EA9" w:rsidRPr="000E1AE2" w:rsidRDefault="00780EA9" w:rsidP="00780EA9">
      <w:pPr>
        <w:spacing w:after="0"/>
        <w:jc w:val="both"/>
        <w:rPr>
          <w:rFonts w:ascii="Times New Roman" w:hAnsi="Times New Roman" w:cs="Times New Roman"/>
          <w:sz w:val="24"/>
          <w:szCs w:val="24"/>
        </w:rPr>
      </w:pPr>
    </w:p>
    <w:p w14:paraId="48474C9F" w14:textId="16C879D6" w:rsidR="00780EA9" w:rsidRPr="0068174B" w:rsidRDefault="00780EA9" w:rsidP="00780EA9">
      <w:pPr>
        <w:jc w:val="both"/>
        <w:rPr>
          <w:rFonts w:ascii="Times New Roman" w:hAnsi="Times New Roman" w:cs="Times New Roman"/>
          <w:b/>
          <w:sz w:val="24"/>
          <w:szCs w:val="24"/>
        </w:rPr>
      </w:pPr>
      <w:r w:rsidRPr="000E1AE2">
        <w:rPr>
          <w:rFonts w:ascii="Times New Roman" w:hAnsi="Times New Roman" w:cs="Times New Roman"/>
          <w:sz w:val="24"/>
          <w:szCs w:val="24"/>
        </w:rPr>
        <w:t>U okviru Programa održavanja groblja u okviru kojeg se obavlja redovno održavanje groblja prema programu i ugovoru koje obavlja društvo Čistoća Metković d.o.o</w:t>
      </w:r>
      <w:r w:rsidRPr="0068174B">
        <w:rPr>
          <w:rFonts w:ascii="Times New Roman" w:hAnsi="Times New Roman" w:cs="Times New Roman"/>
          <w:b/>
          <w:sz w:val="24"/>
          <w:szCs w:val="24"/>
        </w:rPr>
        <w:t xml:space="preserve">., izvršenje je </w:t>
      </w:r>
      <w:r w:rsidR="0042664D">
        <w:rPr>
          <w:rFonts w:ascii="Times New Roman" w:hAnsi="Times New Roman" w:cs="Times New Roman"/>
          <w:b/>
          <w:sz w:val="24"/>
          <w:szCs w:val="24"/>
        </w:rPr>
        <w:t>7.867,50</w:t>
      </w:r>
      <w:r>
        <w:rPr>
          <w:rFonts w:ascii="Times New Roman" w:hAnsi="Times New Roman" w:cs="Times New Roman"/>
          <w:b/>
          <w:sz w:val="24"/>
          <w:szCs w:val="24"/>
        </w:rPr>
        <w:t xml:space="preserve"> eura</w:t>
      </w:r>
      <w:r w:rsidRPr="0068174B">
        <w:rPr>
          <w:rFonts w:ascii="Times New Roman" w:hAnsi="Times New Roman" w:cs="Times New Roman"/>
          <w:b/>
          <w:sz w:val="24"/>
          <w:szCs w:val="24"/>
        </w:rPr>
        <w:t xml:space="preserve">, odnosno </w:t>
      </w:r>
      <w:r w:rsidR="0042664D">
        <w:rPr>
          <w:rFonts w:ascii="Times New Roman" w:hAnsi="Times New Roman" w:cs="Times New Roman"/>
          <w:b/>
          <w:sz w:val="24"/>
          <w:szCs w:val="24"/>
        </w:rPr>
        <w:t>42,53</w:t>
      </w:r>
      <w:r>
        <w:rPr>
          <w:rFonts w:ascii="Times New Roman" w:hAnsi="Times New Roman" w:cs="Times New Roman"/>
          <w:b/>
          <w:sz w:val="24"/>
          <w:szCs w:val="24"/>
        </w:rPr>
        <w:t xml:space="preserve"> </w:t>
      </w:r>
      <w:r w:rsidRPr="0068174B">
        <w:rPr>
          <w:rFonts w:ascii="Times New Roman" w:hAnsi="Times New Roman" w:cs="Times New Roman"/>
          <w:b/>
          <w:sz w:val="24"/>
          <w:szCs w:val="24"/>
        </w:rPr>
        <w:t>%.</w:t>
      </w:r>
    </w:p>
    <w:p w14:paraId="725343D4" w14:textId="77777777" w:rsidR="00780EA9" w:rsidRDefault="00780EA9" w:rsidP="00780EA9">
      <w:pPr>
        <w:jc w:val="both"/>
        <w:rPr>
          <w:rFonts w:ascii="Times New Roman" w:hAnsi="Times New Roman" w:cs="Times New Roman"/>
          <w:sz w:val="24"/>
          <w:szCs w:val="24"/>
        </w:rPr>
      </w:pPr>
      <w:r w:rsidRPr="0068174B">
        <w:rPr>
          <w:rFonts w:ascii="Times New Roman" w:hAnsi="Times New Roman" w:cs="Times New Roman"/>
          <w:sz w:val="24"/>
          <w:szCs w:val="24"/>
        </w:rPr>
        <w:t xml:space="preserve">Program održavanja groblja planiran je u iznosu od </w:t>
      </w:r>
      <w:r>
        <w:rPr>
          <w:rFonts w:ascii="Times New Roman" w:hAnsi="Times New Roman" w:cs="Times New Roman"/>
          <w:sz w:val="24"/>
          <w:szCs w:val="24"/>
        </w:rPr>
        <w:t>18.500,00 eura</w:t>
      </w:r>
      <w:r w:rsidRPr="0068174B">
        <w:rPr>
          <w:rFonts w:ascii="Times New Roman" w:hAnsi="Times New Roman" w:cs="Times New Roman"/>
          <w:sz w:val="24"/>
          <w:szCs w:val="24"/>
        </w:rPr>
        <w:t xml:space="preserve">, a odnosi se na redovno održavanja groblja koje prema programu i ugovoru </w:t>
      </w:r>
      <w:r>
        <w:rPr>
          <w:rFonts w:ascii="Times New Roman" w:hAnsi="Times New Roman" w:cs="Times New Roman"/>
          <w:sz w:val="24"/>
          <w:szCs w:val="24"/>
        </w:rPr>
        <w:t xml:space="preserve">obavlja Čistoća Metković d.o.o. </w:t>
      </w:r>
      <w:r w:rsidRPr="0068174B">
        <w:rPr>
          <w:rFonts w:ascii="Times New Roman" w:hAnsi="Times New Roman" w:cs="Times New Roman"/>
          <w:sz w:val="24"/>
          <w:szCs w:val="24"/>
        </w:rPr>
        <w:t>Djelatnost obuhvaća poslove održavanja staza, zelenih površina i biljnog materijala, sanaciju zidova i stubišta i sl. poslove.</w:t>
      </w:r>
    </w:p>
    <w:p w14:paraId="7F5E1492" w14:textId="77777777" w:rsidR="00780EA9" w:rsidRPr="008726DE" w:rsidRDefault="00780EA9" w:rsidP="00780EA9">
      <w:pPr>
        <w:jc w:val="both"/>
        <w:rPr>
          <w:rFonts w:ascii="Times New Roman" w:hAnsi="Times New Roman" w:cs="Times New Roman"/>
          <w:b/>
          <w:sz w:val="24"/>
          <w:szCs w:val="24"/>
        </w:rPr>
      </w:pPr>
      <w:r w:rsidRPr="0068174B">
        <w:rPr>
          <w:rFonts w:ascii="Times New Roman" w:hAnsi="Times New Roman" w:cs="Times New Roman"/>
          <w:b/>
          <w:sz w:val="24"/>
          <w:szCs w:val="24"/>
        </w:rPr>
        <w:t>POKAZATELJ USPJEŠNOSTI:</w:t>
      </w:r>
      <w:r w:rsidRPr="0068174B">
        <w:rPr>
          <w:rFonts w:ascii="Times New Roman" w:hAnsi="Times New Roman" w:cs="Times New Roman"/>
          <w:b/>
          <w:sz w:val="24"/>
          <w:szCs w:val="24"/>
        </w:rPr>
        <w:tab/>
        <w:t>Održavanjem prostora i zgrade za obavljanje ispraćaja i ukopa pokojnika te uređenje putova, zelenih i drugih površina unutar groblja povećava se kvaliteta namjene prostora.</w:t>
      </w:r>
    </w:p>
    <w:p w14:paraId="13FD0E83" w14:textId="77777777" w:rsidR="00594B80" w:rsidRDefault="00594B80" w:rsidP="00780EA9">
      <w:pPr>
        <w:spacing w:after="0"/>
        <w:jc w:val="both"/>
        <w:rPr>
          <w:rFonts w:ascii="Times New Roman" w:hAnsi="Times New Roman" w:cs="Times New Roman"/>
          <w:b/>
          <w:bCs/>
          <w:sz w:val="24"/>
          <w:szCs w:val="24"/>
          <w:u w:val="single"/>
        </w:rPr>
      </w:pPr>
    </w:p>
    <w:p w14:paraId="074ABBF2" w14:textId="77777777" w:rsidR="00780EA9" w:rsidRPr="000E1AE2" w:rsidRDefault="00780EA9" w:rsidP="00780EA9">
      <w:pPr>
        <w:spacing w:after="0"/>
        <w:jc w:val="both"/>
        <w:rPr>
          <w:rFonts w:ascii="Times New Roman" w:hAnsi="Times New Roman" w:cs="Times New Roman"/>
          <w:b/>
          <w:bCs/>
          <w:sz w:val="24"/>
          <w:szCs w:val="24"/>
          <w:u w:val="single"/>
        </w:rPr>
      </w:pPr>
      <w:r w:rsidRPr="000E1AE2">
        <w:rPr>
          <w:rFonts w:ascii="Times New Roman" w:hAnsi="Times New Roman" w:cs="Times New Roman"/>
          <w:b/>
          <w:bCs/>
          <w:sz w:val="24"/>
          <w:szCs w:val="24"/>
          <w:u w:val="single"/>
        </w:rPr>
        <w:t>Program  1028 - ODRŽAVANJE JAVNIH POVRŠINA</w:t>
      </w:r>
    </w:p>
    <w:p w14:paraId="5918DDC6" w14:textId="77777777" w:rsidR="00780EA9" w:rsidRPr="000E1AE2" w:rsidRDefault="00780EA9" w:rsidP="00780EA9">
      <w:pPr>
        <w:spacing w:after="0"/>
        <w:jc w:val="both"/>
        <w:rPr>
          <w:rFonts w:ascii="Times New Roman" w:hAnsi="Times New Roman" w:cs="Times New Roman"/>
          <w:b/>
          <w:bCs/>
          <w:sz w:val="24"/>
          <w:szCs w:val="24"/>
          <w:u w:val="single"/>
        </w:rPr>
      </w:pPr>
    </w:p>
    <w:p w14:paraId="2A00CAE0" w14:textId="77777777" w:rsidR="00780EA9" w:rsidRPr="000E1AE2" w:rsidRDefault="00780EA9" w:rsidP="00780EA9">
      <w:pPr>
        <w:jc w:val="both"/>
        <w:rPr>
          <w:rFonts w:ascii="Times New Roman" w:hAnsi="Times New Roman" w:cs="Times New Roman"/>
          <w:sz w:val="24"/>
          <w:szCs w:val="24"/>
        </w:rPr>
      </w:pPr>
      <w:r w:rsidRPr="000E1AE2">
        <w:rPr>
          <w:rFonts w:ascii="Times New Roman" w:hAnsi="Times New Roman" w:cs="Times New Roman"/>
          <w:sz w:val="24"/>
          <w:szCs w:val="24"/>
        </w:rPr>
        <w:t>Program Održavanja javnih površina obuhvaća poslove održavanja komunalne infrastrukture razvrstane u aktivnosti koje predstavljaju obavljanje djelatnosti iz Zakona o komunalnom gospodarstvu. Programom su osigurana sredstva za obavljanje poslova održavanja zelenih površina, fontana, čišćenje javno prometnih površina, održavanje javnih igrališta itd. Cilj provođenja navedenih aktivnosti je održavanje komunalne infrastrukture sukladno predviđenom programu.</w:t>
      </w:r>
    </w:p>
    <w:p w14:paraId="7B73B3F6" w14:textId="27F48A99" w:rsidR="00780EA9" w:rsidRPr="0068174B" w:rsidRDefault="00780EA9" w:rsidP="00780EA9">
      <w:pPr>
        <w:jc w:val="both"/>
        <w:rPr>
          <w:rFonts w:ascii="Times New Roman" w:hAnsi="Times New Roman" w:cs="Times New Roman"/>
          <w:b/>
          <w:sz w:val="24"/>
          <w:szCs w:val="24"/>
        </w:rPr>
      </w:pPr>
      <w:r w:rsidRPr="0068174B">
        <w:rPr>
          <w:rFonts w:ascii="Times New Roman" w:hAnsi="Times New Roman" w:cs="Times New Roman"/>
          <w:b/>
          <w:sz w:val="24"/>
          <w:szCs w:val="24"/>
        </w:rPr>
        <w:t xml:space="preserve">Program je izvršen je u iznosu od </w:t>
      </w:r>
      <w:r w:rsidR="0042664D">
        <w:rPr>
          <w:rFonts w:ascii="Times New Roman" w:hAnsi="Times New Roman" w:cs="Times New Roman"/>
          <w:b/>
          <w:sz w:val="24"/>
          <w:szCs w:val="24"/>
        </w:rPr>
        <w:t>275.520,23</w:t>
      </w:r>
      <w:r>
        <w:rPr>
          <w:rFonts w:ascii="Times New Roman" w:hAnsi="Times New Roman" w:cs="Times New Roman"/>
          <w:b/>
          <w:sz w:val="24"/>
          <w:szCs w:val="24"/>
        </w:rPr>
        <w:t xml:space="preserve"> eura</w:t>
      </w:r>
      <w:r w:rsidRPr="0068174B">
        <w:rPr>
          <w:rFonts w:ascii="Times New Roman" w:hAnsi="Times New Roman" w:cs="Times New Roman"/>
          <w:b/>
          <w:sz w:val="24"/>
          <w:szCs w:val="24"/>
        </w:rPr>
        <w:t xml:space="preserve">, odnosno </w:t>
      </w:r>
      <w:r w:rsidR="0042664D">
        <w:rPr>
          <w:rFonts w:ascii="Times New Roman" w:hAnsi="Times New Roman" w:cs="Times New Roman"/>
          <w:b/>
          <w:sz w:val="24"/>
          <w:szCs w:val="24"/>
        </w:rPr>
        <w:t>32,36</w:t>
      </w:r>
      <w:r w:rsidRPr="0068174B">
        <w:rPr>
          <w:rFonts w:ascii="Times New Roman" w:hAnsi="Times New Roman" w:cs="Times New Roman"/>
          <w:b/>
          <w:sz w:val="24"/>
          <w:szCs w:val="24"/>
        </w:rPr>
        <w:t xml:space="preserve"> %.</w:t>
      </w:r>
    </w:p>
    <w:p w14:paraId="20CBD43D" w14:textId="77777777" w:rsidR="00780EA9" w:rsidRPr="00884B36" w:rsidRDefault="00780EA9" w:rsidP="00780EA9">
      <w:pPr>
        <w:suppressAutoHyphens/>
        <w:autoSpaceDN w:val="0"/>
        <w:spacing w:after="160" w:line="256" w:lineRule="auto"/>
        <w:jc w:val="both"/>
        <w:textAlignment w:val="baseline"/>
        <w:rPr>
          <w:rFonts w:ascii="Times New Roman" w:hAnsi="Times New Roman"/>
          <w:iCs/>
          <w:sz w:val="24"/>
          <w:szCs w:val="24"/>
          <w:lang w:eastAsia="hr-HR"/>
        </w:rPr>
      </w:pPr>
      <w:r w:rsidRPr="00884B36">
        <w:rPr>
          <w:rFonts w:ascii="Times New Roman" w:hAnsi="Times New Roman"/>
          <w:iCs/>
          <w:sz w:val="24"/>
          <w:szCs w:val="24"/>
          <w:lang w:eastAsia="hr-HR"/>
        </w:rPr>
        <w:t>Program održavanja javnih površina obuhvaća poslove održavanja komunalne infrastrukture razvrstane u aktivnosti koje predstavljaju obavljanje djelatnosti iz Zakona o komunalnom gospodarstvu. Programom su predviđena sredstva za obavljanje poslova održavanja zelenih površina, fontana, ličenje javno prometnih površina, održavanja javnih igrališta i ostalo. Cilj provođenja navedenih aktivnosti je održavanje komunalne infrastrukture sukladno predviđenom programu.</w:t>
      </w:r>
    </w:p>
    <w:p w14:paraId="4699E2FB" w14:textId="77777777" w:rsidR="00780EA9" w:rsidRPr="00884B36" w:rsidRDefault="00780EA9" w:rsidP="00780EA9">
      <w:pPr>
        <w:suppressAutoHyphens/>
        <w:autoSpaceDN w:val="0"/>
        <w:spacing w:after="160" w:line="256" w:lineRule="auto"/>
        <w:jc w:val="both"/>
        <w:textAlignment w:val="baseline"/>
        <w:rPr>
          <w:rFonts w:ascii="Times New Roman" w:hAnsi="Times New Roman"/>
          <w:iCs/>
          <w:sz w:val="24"/>
          <w:szCs w:val="24"/>
          <w:lang w:eastAsia="hr-HR"/>
        </w:rPr>
      </w:pPr>
      <w:r w:rsidRPr="00884B36">
        <w:rPr>
          <w:rFonts w:ascii="Times New Roman" w:hAnsi="Times New Roman"/>
          <w:iCs/>
          <w:sz w:val="24"/>
          <w:szCs w:val="24"/>
          <w:lang w:eastAsia="hr-HR"/>
        </w:rPr>
        <w:t>Radovi na održavanju javnih zelenih površina sastoje se od:</w:t>
      </w:r>
    </w:p>
    <w:p w14:paraId="18A58137" w14:textId="77777777" w:rsidR="00780EA9" w:rsidRPr="00884B36" w:rsidRDefault="00780EA9" w:rsidP="00780EA9">
      <w:pPr>
        <w:suppressAutoHyphens/>
        <w:autoSpaceDN w:val="0"/>
        <w:spacing w:after="0" w:line="240" w:lineRule="auto"/>
        <w:jc w:val="both"/>
        <w:textAlignment w:val="baseline"/>
        <w:rPr>
          <w:rFonts w:ascii="Times New Roman" w:hAnsi="Times New Roman"/>
          <w:iCs/>
          <w:sz w:val="24"/>
          <w:szCs w:val="24"/>
          <w:lang w:eastAsia="hr-HR"/>
        </w:rPr>
      </w:pPr>
      <w:r w:rsidRPr="00884B36">
        <w:rPr>
          <w:rFonts w:ascii="Times New Roman" w:hAnsi="Times New Roman"/>
          <w:iCs/>
          <w:sz w:val="24"/>
          <w:szCs w:val="24"/>
          <w:lang w:eastAsia="hr-HR"/>
        </w:rPr>
        <w:t>- redovnih i izvanrednih hortikulturnih radova – održavanje i njega travnjaka (košenje i skupljanje trave i lišća, prozračivanje i obnova travnjaka), održavanje i njega sezonskih i trajnih cvjetnjaka, cvjetnih vaza, grmova, živica i stabala,</w:t>
      </w:r>
    </w:p>
    <w:p w14:paraId="205AE024" w14:textId="77777777" w:rsidR="00780EA9" w:rsidRPr="00884B36" w:rsidRDefault="00780EA9" w:rsidP="00780EA9">
      <w:pPr>
        <w:suppressAutoHyphens/>
        <w:autoSpaceDN w:val="0"/>
        <w:spacing w:after="0" w:line="240" w:lineRule="auto"/>
        <w:jc w:val="both"/>
        <w:textAlignment w:val="baseline"/>
        <w:rPr>
          <w:rFonts w:ascii="Times New Roman" w:hAnsi="Times New Roman"/>
          <w:iCs/>
          <w:sz w:val="24"/>
          <w:szCs w:val="24"/>
          <w:lang w:eastAsia="hr-HR"/>
        </w:rPr>
      </w:pPr>
      <w:r w:rsidRPr="00884B36">
        <w:rPr>
          <w:rFonts w:ascii="Times New Roman" w:hAnsi="Times New Roman"/>
          <w:iCs/>
          <w:sz w:val="24"/>
          <w:szCs w:val="24"/>
          <w:lang w:eastAsia="hr-HR"/>
        </w:rPr>
        <w:lastRenderedPageBreak/>
        <w:t>- održavanje nasada drveća podrazumijeva okopavanje, gnojidba-hranidba, oblikovanje, odrezivanje bolesnih i starih grana, odrezivanje grana koje smetaju prometu, skupljanje grana i odvoz na odlagalište, sadnja novih stablašica.</w:t>
      </w:r>
    </w:p>
    <w:p w14:paraId="595591A7" w14:textId="77777777" w:rsidR="00780EA9" w:rsidRPr="00884B36" w:rsidRDefault="00780EA9" w:rsidP="00780EA9">
      <w:pPr>
        <w:suppressAutoHyphens/>
        <w:autoSpaceDN w:val="0"/>
        <w:spacing w:after="0" w:line="240" w:lineRule="auto"/>
        <w:jc w:val="both"/>
        <w:textAlignment w:val="baseline"/>
        <w:rPr>
          <w:rFonts w:ascii="Times New Roman" w:hAnsi="Times New Roman"/>
          <w:iCs/>
          <w:sz w:val="24"/>
          <w:szCs w:val="24"/>
          <w:lang w:eastAsia="hr-HR"/>
        </w:rPr>
      </w:pPr>
      <w:r w:rsidRPr="00884B36">
        <w:rPr>
          <w:rFonts w:ascii="Times New Roman" w:hAnsi="Times New Roman"/>
          <w:iCs/>
          <w:sz w:val="24"/>
          <w:szCs w:val="24"/>
          <w:lang w:eastAsia="hr-HR"/>
        </w:rPr>
        <w:t>- održavanje živice podrazumijeva oblikovanje živice, zamjena-sadnja novih sadnica živice, skupljanje grana i odvoz na odlagalište.</w:t>
      </w:r>
    </w:p>
    <w:p w14:paraId="42C1A5EF" w14:textId="77777777" w:rsidR="00780EA9" w:rsidRPr="00884B36" w:rsidRDefault="00780EA9" w:rsidP="00780EA9">
      <w:pPr>
        <w:suppressAutoHyphens/>
        <w:autoSpaceDN w:val="0"/>
        <w:spacing w:after="0" w:line="240" w:lineRule="auto"/>
        <w:jc w:val="both"/>
        <w:textAlignment w:val="baseline"/>
        <w:rPr>
          <w:rFonts w:ascii="Times New Roman" w:hAnsi="Times New Roman"/>
          <w:iCs/>
          <w:sz w:val="24"/>
          <w:szCs w:val="24"/>
          <w:lang w:eastAsia="hr-HR"/>
        </w:rPr>
      </w:pPr>
      <w:r w:rsidRPr="00884B36">
        <w:rPr>
          <w:rFonts w:ascii="Times New Roman" w:hAnsi="Times New Roman"/>
          <w:iCs/>
          <w:sz w:val="24"/>
          <w:szCs w:val="24"/>
          <w:lang w:eastAsia="hr-HR"/>
        </w:rPr>
        <w:t>- privremeno zbrinjavanje biljnog materijala nastalog pri održavanju javnih zelenih površina,</w:t>
      </w:r>
    </w:p>
    <w:p w14:paraId="1A079BBE" w14:textId="77777777" w:rsidR="00780EA9" w:rsidRPr="00884B36" w:rsidRDefault="00780EA9" w:rsidP="00780EA9">
      <w:pPr>
        <w:suppressAutoHyphens/>
        <w:autoSpaceDN w:val="0"/>
        <w:spacing w:after="0" w:line="240" w:lineRule="auto"/>
        <w:jc w:val="both"/>
        <w:textAlignment w:val="baseline"/>
        <w:rPr>
          <w:rFonts w:ascii="Times New Roman" w:hAnsi="Times New Roman"/>
          <w:iCs/>
          <w:sz w:val="24"/>
          <w:szCs w:val="24"/>
          <w:lang w:eastAsia="hr-HR"/>
        </w:rPr>
      </w:pPr>
      <w:r w:rsidRPr="00884B36">
        <w:rPr>
          <w:rFonts w:ascii="Times New Roman" w:hAnsi="Times New Roman"/>
          <w:iCs/>
          <w:sz w:val="24"/>
          <w:szCs w:val="24"/>
          <w:lang w:eastAsia="hr-HR"/>
        </w:rPr>
        <w:t>- redovnog i izvanrednog održavanja sustava na navodnjavanje, uključivo nabavu materijala za potrebe održavanja istog,</w:t>
      </w:r>
    </w:p>
    <w:p w14:paraId="30EE7A4D" w14:textId="77777777" w:rsidR="00780EA9" w:rsidRPr="00884B36" w:rsidRDefault="00780EA9" w:rsidP="00780EA9">
      <w:pPr>
        <w:suppressAutoHyphens/>
        <w:autoSpaceDN w:val="0"/>
        <w:spacing w:after="0" w:line="240" w:lineRule="auto"/>
        <w:jc w:val="both"/>
        <w:textAlignment w:val="baseline"/>
        <w:rPr>
          <w:rFonts w:ascii="Times New Roman" w:hAnsi="Times New Roman"/>
          <w:iCs/>
          <w:sz w:val="24"/>
          <w:szCs w:val="24"/>
          <w:lang w:eastAsia="hr-HR"/>
        </w:rPr>
      </w:pPr>
      <w:r w:rsidRPr="00884B36">
        <w:rPr>
          <w:rFonts w:ascii="Times New Roman" w:hAnsi="Times New Roman"/>
          <w:iCs/>
          <w:sz w:val="24"/>
          <w:szCs w:val="24"/>
          <w:lang w:eastAsia="hr-HR"/>
        </w:rPr>
        <w:t>- nabava sadnog materijala – sezonskih cvjetnica, trajnica, grmova, stabala, travnih busena i dr.</w:t>
      </w:r>
    </w:p>
    <w:p w14:paraId="47D6B13E" w14:textId="77777777" w:rsidR="00780EA9" w:rsidRPr="00884B36" w:rsidRDefault="00780EA9" w:rsidP="00780EA9">
      <w:pPr>
        <w:suppressAutoHyphens/>
        <w:autoSpaceDN w:val="0"/>
        <w:spacing w:after="0" w:line="240" w:lineRule="auto"/>
        <w:jc w:val="both"/>
        <w:textAlignment w:val="baseline"/>
        <w:rPr>
          <w:rFonts w:ascii="Times New Roman" w:hAnsi="Times New Roman"/>
          <w:iCs/>
          <w:sz w:val="24"/>
          <w:szCs w:val="24"/>
          <w:lang w:eastAsia="hr-HR"/>
        </w:rPr>
      </w:pPr>
      <w:r w:rsidRPr="00884B36">
        <w:rPr>
          <w:rFonts w:ascii="Times New Roman" w:hAnsi="Times New Roman"/>
          <w:iCs/>
          <w:sz w:val="24"/>
          <w:szCs w:val="24"/>
          <w:lang w:eastAsia="hr-HR"/>
        </w:rPr>
        <w:t xml:space="preserve">- održavanje cvjetnih gredica podrazumijeva, </w:t>
      </w:r>
      <w:proofErr w:type="spellStart"/>
      <w:r w:rsidRPr="00884B36">
        <w:rPr>
          <w:rFonts w:ascii="Times New Roman" w:hAnsi="Times New Roman"/>
          <w:iCs/>
          <w:sz w:val="24"/>
          <w:szCs w:val="24"/>
          <w:lang w:eastAsia="hr-HR"/>
        </w:rPr>
        <w:t>štihanje</w:t>
      </w:r>
      <w:proofErr w:type="spellEnd"/>
      <w:r w:rsidRPr="00884B36">
        <w:rPr>
          <w:rFonts w:ascii="Times New Roman" w:hAnsi="Times New Roman"/>
          <w:iCs/>
          <w:sz w:val="24"/>
          <w:szCs w:val="24"/>
          <w:lang w:eastAsia="hr-HR"/>
        </w:rPr>
        <w:t xml:space="preserve">, gnojenje, </w:t>
      </w:r>
      <w:proofErr w:type="spellStart"/>
      <w:r w:rsidRPr="00884B36">
        <w:rPr>
          <w:rFonts w:ascii="Times New Roman" w:hAnsi="Times New Roman"/>
          <w:iCs/>
          <w:sz w:val="24"/>
          <w:szCs w:val="24"/>
          <w:lang w:eastAsia="hr-HR"/>
        </w:rPr>
        <w:t>frezanje</w:t>
      </w:r>
      <w:proofErr w:type="spellEnd"/>
      <w:r w:rsidRPr="00884B36">
        <w:rPr>
          <w:rFonts w:ascii="Times New Roman" w:hAnsi="Times New Roman"/>
          <w:iCs/>
          <w:sz w:val="24"/>
          <w:szCs w:val="24"/>
          <w:lang w:eastAsia="hr-HR"/>
        </w:rPr>
        <w:t xml:space="preserve">, sađenje, zalijevanje, </w:t>
      </w:r>
      <w:proofErr w:type="spellStart"/>
      <w:r w:rsidRPr="00884B36">
        <w:rPr>
          <w:rFonts w:ascii="Times New Roman" w:hAnsi="Times New Roman"/>
          <w:iCs/>
          <w:sz w:val="24"/>
          <w:szCs w:val="24"/>
          <w:lang w:eastAsia="hr-HR"/>
        </w:rPr>
        <w:t>pljevljenje</w:t>
      </w:r>
      <w:proofErr w:type="spellEnd"/>
      <w:r w:rsidRPr="00884B36">
        <w:rPr>
          <w:rFonts w:ascii="Times New Roman" w:hAnsi="Times New Roman"/>
          <w:iCs/>
          <w:sz w:val="24"/>
          <w:szCs w:val="24"/>
          <w:lang w:eastAsia="hr-HR"/>
        </w:rPr>
        <w:t xml:space="preserve"> i okopavanje.</w:t>
      </w:r>
    </w:p>
    <w:p w14:paraId="125A6620" w14:textId="77777777" w:rsidR="00780EA9" w:rsidRPr="00884B36" w:rsidRDefault="00780EA9" w:rsidP="00780EA9">
      <w:pPr>
        <w:suppressAutoHyphens/>
        <w:autoSpaceDN w:val="0"/>
        <w:spacing w:after="0" w:line="240" w:lineRule="auto"/>
        <w:jc w:val="both"/>
        <w:textAlignment w:val="baseline"/>
        <w:rPr>
          <w:rFonts w:ascii="Times New Roman" w:hAnsi="Times New Roman"/>
          <w:iCs/>
          <w:sz w:val="24"/>
          <w:szCs w:val="24"/>
          <w:lang w:eastAsia="hr-HR"/>
        </w:rPr>
      </w:pPr>
      <w:r w:rsidRPr="00884B36">
        <w:rPr>
          <w:rFonts w:ascii="Times New Roman" w:hAnsi="Times New Roman"/>
          <w:iCs/>
          <w:sz w:val="24"/>
          <w:szCs w:val="24"/>
          <w:lang w:eastAsia="hr-HR"/>
        </w:rPr>
        <w:t>- ostali poslovi strukovno potrebni za održavanje javnih zelenih površina.</w:t>
      </w:r>
    </w:p>
    <w:p w14:paraId="310CA1DB" w14:textId="77777777" w:rsidR="00780EA9" w:rsidRPr="00884B36" w:rsidRDefault="00780EA9" w:rsidP="00780EA9">
      <w:pPr>
        <w:suppressAutoHyphens/>
        <w:autoSpaceDN w:val="0"/>
        <w:spacing w:after="0" w:line="240" w:lineRule="auto"/>
        <w:jc w:val="both"/>
        <w:textAlignment w:val="baseline"/>
        <w:rPr>
          <w:rFonts w:ascii="Times New Roman" w:hAnsi="Times New Roman"/>
          <w:iCs/>
          <w:sz w:val="24"/>
          <w:szCs w:val="24"/>
          <w:lang w:eastAsia="hr-HR"/>
        </w:rPr>
      </w:pPr>
      <w:r w:rsidRPr="00884B36">
        <w:rPr>
          <w:rFonts w:ascii="Times New Roman" w:hAnsi="Times New Roman"/>
          <w:iCs/>
          <w:sz w:val="24"/>
          <w:szCs w:val="24"/>
          <w:lang w:eastAsia="hr-HR"/>
        </w:rPr>
        <w:t>Pod održavanjem čistoće javnih površina podrazumijeva se čišćenje javno prometnih površina, odnosno: cesta, gradskih ulica, trgova, javnih staza i stepenica, parkirališta, podvožnjaka, stajališta javnog gradsko</w:t>
      </w:r>
      <w:r>
        <w:rPr>
          <w:rFonts w:ascii="Times New Roman" w:hAnsi="Times New Roman"/>
          <w:iCs/>
          <w:sz w:val="24"/>
          <w:szCs w:val="24"/>
          <w:lang w:eastAsia="hr-HR"/>
        </w:rPr>
        <w:t>g prijevoza i sličnih površina.</w:t>
      </w:r>
    </w:p>
    <w:p w14:paraId="4CAA2C4B" w14:textId="77777777" w:rsidR="00780EA9" w:rsidRPr="00884B36" w:rsidRDefault="00780EA9" w:rsidP="00780EA9">
      <w:pPr>
        <w:suppressAutoHyphens/>
        <w:autoSpaceDN w:val="0"/>
        <w:spacing w:after="0" w:line="240" w:lineRule="auto"/>
        <w:jc w:val="both"/>
        <w:textAlignment w:val="baseline"/>
        <w:rPr>
          <w:rFonts w:ascii="Times New Roman" w:hAnsi="Times New Roman"/>
          <w:iCs/>
          <w:sz w:val="24"/>
          <w:szCs w:val="24"/>
          <w:lang w:eastAsia="hr-HR"/>
        </w:rPr>
      </w:pPr>
      <w:r w:rsidRPr="00884B36">
        <w:rPr>
          <w:rFonts w:ascii="Times New Roman" w:hAnsi="Times New Roman"/>
          <w:iCs/>
          <w:sz w:val="24"/>
          <w:szCs w:val="24"/>
          <w:lang w:eastAsia="hr-HR"/>
        </w:rPr>
        <w:t>Održavanje čistoće javnih površina obuhvaća:</w:t>
      </w:r>
    </w:p>
    <w:p w14:paraId="37721C01" w14:textId="77777777" w:rsidR="00780EA9" w:rsidRPr="00884B36" w:rsidRDefault="00780EA9" w:rsidP="00780EA9">
      <w:pPr>
        <w:suppressAutoHyphens/>
        <w:autoSpaceDN w:val="0"/>
        <w:spacing w:after="0" w:line="240" w:lineRule="auto"/>
        <w:jc w:val="both"/>
        <w:textAlignment w:val="baseline"/>
        <w:rPr>
          <w:rFonts w:ascii="Times New Roman" w:hAnsi="Times New Roman"/>
          <w:iCs/>
          <w:sz w:val="24"/>
          <w:szCs w:val="24"/>
          <w:lang w:eastAsia="hr-HR"/>
        </w:rPr>
      </w:pPr>
      <w:r w:rsidRPr="00884B36">
        <w:rPr>
          <w:rFonts w:ascii="Times New Roman" w:hAnsi="Times New Roman"/>
          <w:iCs/>
          <w:sz w:val="24"/>
          <w:szCs w:val="24"/>
          <w:lang w:eastAsia="hr-HR"/>
        </w:rPr>
        <w:t>- redovno i izvanredno pometanje (ručno i strojno),</w:t>
      </w:r>
    </w:p>
    <w:p w14:paraId="2FA91547" w14:textId="77777777" w:rsidR="00780EA9" w:rsidRPr="00884B36" w:rsidRDefault="00780EA9" w:rsidP="00780EA9">
      <w:pPr>
        <w:suppressAutoHyphens/>
        <w:autoSpaceDN w:val="0"/>
        <w:spacing w:after="0" w:line="240" w:lineRule="auto"/>
        <w:jc w:val="both"/>
        <w:textAlignment w:val="baseline"/>
        <w:rPr>
          <w:rFonts w:ascii="Times New Roman" w:hAnsi="Times New Roman"/>
          <w:iCs/>
          <w:sz w:val="24"/>
          <w:szCs w:val="24"/>
          <w:lang w:eastAsia="hr-HR"/>
        </w:rPr>
      </w:pPr>
      <w:r w:rsidRPr="00884B36">
        <w:rPr>
          <w:rFonts w:ascii="Times New Roman" w:hAnsi="Times New Roman"/>
          <w:iCs/>
          <w:sz w:val="24"/>
          <w:szCs w:val="24"/>
          <w:lang w:eastAsia="hr-HR"/>
        </w:rPr>
        <w:t>- redovno i izvanredno pranje (ručno i strojno) ovisno o stupnju i vrsti onečišćenja,</w:t>
      </w:r>
    </w:p>
    <w:p w14:paraId="04A20024" w14:textId="77777777" w:rsidR="00780EA9" w:rsidRPr="00884B36" w:rsidRDefault="00780EA9" w:rsidP="00780EA9">
      <w:pPr>
        <w:suppressAutoHyphens/>
        <w:autoSpaceDN w:val="0"/>
        <w:spacing w:after="0" w:line="240" w:lineRule="auto"/>
        <w:jc w:val="both"/>
        <w:textAlignment w:val="baseline"/>
        <w:rPr>
          <w:rFonts w:ascii="Times New Roman" w:hAnsi="Times New Roman"/>
          <w:iCs/>
          <w:sz w:val="24"/>
          <w:szCs w:val="24"/>
          <w:lang w:eastAsia="hr-HR"/>
        </w:rPr>
      </w:pPr>
      <w:r w:rsidRPr="00884B36">
        <w:rPr>
          <w:rFonts w:ascii="Times New Roman" w:hAnsi="Times New Roman"/>
          <w:iCs/>
          <w:sz w:val="24"/>
          <w:szCs w:val="24"/>
          <w:lang w:eastAsia="hr-HR"/>
        </w:rPr>
        <w:t>- čišćenje i pranje javnih prometnih površina najčešće se obavlja slijedećim tehnologijama:</w:t>
      </w:r>
    </w:p>
    <w:p w14:paraId="55EC1328" w14:textId="77777777" w:rsidR="00780EA9" w:rsidRPr="00884B36" w:rsidRDefault="00780EA9" w:rsidP="00780EA9">
      <w:pPr>
        <w:suppressAutoHyphens/>
        <w:autoSpaceDN w:val="0"/>
        <w:spacing w:after="0" w:line="240" w:lineRule="auto"/>
        <w:jc w:val="both"/>
        <w:textAlignment w:val="baseline"/>
        <w:rPr>
          <w:rFonts w:ascii="Times New Roman" w:hAnsi="Times New Roman"/>
          <w:iCs/>
          <w:sz w:val="24"/>
          <w:szCs w:val="24"/>
          <w:lang w:eastAsia="hr-HR"/>
        </w:rPr>
      </w:pPr>
      <w:r>
        <w:rPr>
          <w:rFonts w:ascii="Times New Roman" w:hAnsi="Times New Roman"/>
          <w:iCs/>
          <w:sz w:val="24"/>
          <w:szCs w:val="24"/>
          <w:lang w:eastAsia="hr-HR"/>
        </w:rPr>
        <w:t>-</w:t>
      </w:r>
      <w:r w:rsidRPr="00884B36">
        <w:rPr>
          <w:rFonts w:ascii="Times New Roman" w:hAnsi="Times New Roman"/>
          <w:iCs/>
          <w:sz w:val="24"/>
          <w:szCs w:val="24"/>
          <w:lang w:eastAsia="hr-HR"/>
        </w:rPr>
        <w:t>ručno čišćenje koje obuhvaća pometanje te uklanjanje sipine nakon obavljene zimske službe,</w:t>
      </w:r>
    </w:p>
    <w:p w14:paraId="5CA7DA91" w14:textId="77777777" w:rsidR="00780EA9" w:rsidRPr="00884B36" w:rsidRDefault="00780EA9" w:rsidP="00780EA9">
      <w:pPr>
        <w:suppressAutoHyphens/>
        <w:autoSpaceDN w:val="0"/>
        <w:spacing w:after="0" w:line="240" w:lineRule="auto"/>
        <w:jc w:val="both"/>
        <w:textAlignment w:val="baseline"/>
        <w:rPr>
          <w:rFonts w:ascii="Times New Roman" w:hAnsi="Times New Roman"/>
          <w:iCs/>
          <w:sz w:val="24"/>
          <w:szCs w:val="24"/>
          <w:lang w:eastAsia="hr-HR"/>
        </w:rPr>
      </w:pPr>
      <w:r>
        <w:rPr>
          <w:rFonts w:ascii="Times New Roman" w:hAnsi="Times New Roman"/>
          <w:iCs/>
          <w:sz w:val="24"/>
          <w:szCs w:val="24"/>
          <w:lang w:eastAsia="hr-HR"/>
        </w:rPr>
        <w:t>-</w:t>
      </w:r>
      <w:r w:rsidRPr="00884B36">
        <w:rPr>
          <w:rFonts w:ascii="Times New Roman" w:hAnsi="Times New Roman"/>
          <w:iCs/>
          <w:sz w:val="24"/>
          <w:szCs w:val="24"/>
          <w:lang w:eastAsia="hr-HR"/>
        </w:rPr>
        <w:t>strojno čišćenje pomoću čistilice,</w:t>
      </w:r>
    </w:p>
    <w:p w14:paraId="2E78E23D" w14:textId="77777777" w:rsidR="00780EA9" w:rsidRPr="00884B36" w:rsidRDefault="00780EA9" w:rsidP="00780EA9">
      <w:pPr>
        <w:suppressAutoHyphens/>
        <w:autoSpaceDN w:val="0"/>
        <w:spacing w:after="0" w:line="240" w:lineRule="auto"/>
        <w:jc w:val="both"/>
        <w:textAlignment w:val="baseline"/>
        <w:rPr>
          <w:rFonts w:ascii="Times New Roman" w:hAnsi="Times New Roman"/>
          <w:iCs/>
          <w:sz w:val="24"/>
          <w:szCs w:val="24"/>
          <w:lang w:eastAsia="hr-HR"/>
        </w:rPr>
      </w:pPr>
      <w:r>
        <w:rPr>
          <w:rFonts w:ascii="Times New Roman" w:hAnsi="Times New Roman"/>
          <w:iCs/>
          <w:sz w:val="24"/>
          <w:szCs w:val="24"/>
          <w:lang w:eastAsia="hr-HR"/>
        </w:rPr>
        <w:t>-</w:t>
      </w:r>
      <w:r w:rsidRPr="00884B36">
        <w:rPr>
          <w:rFonts w:ascii="Times New Roman" w:hAnsi="Times New Roman"/>
          <w:iCs/>
          <w:sz w:val="24"/>
          <w:szCs w:val="24"/>
          <w:lang w:eastAsia="hr-HR"/>
        </w:rPr>
        <w:t>pranje javno prometnih površina.</w:t>
      </w:r>
    </w:p>
    <w:p w14:paraId="6E8C17C6" w14:textId="77777777" w:rsidR="00780EA9" w:rsidRPr="00884B36" w:rsidRDefault="00780EA9" w:rsidP="00780EA9">
      <w:pPr>
        <w:suppressAutoHyphens/>
        <w:autoSpaceDN w:val="0"/>
        <w:spacing w:after="0" w:line="240" w:lineRule="auto"/>
        <w:jc w:val="both"/>
        <w:textAlignment w:val="baseline"/>
        <w:rPr>
          <w:rFonts w:ascii="Times New Roman" w:hAnsi="Times New Roman"/>
          <w:iCs/>
          <w:sz w:val="24"/>
          <w:szCs w:val="24"/>
          <w:lang w:eastAsia="hr-HR"/>
        </w:rPr>
      </w:pPr>
      <w:r w:rsidRPr="00884B36">
        <w:rPr>
          <w:rFonts w:ascii="Times New Roman" w:hAnsi="Times New Roman"/>
          <w:iCs/>
          <w:sz w:val="24"/>
          <w:szCs w:val="24"/>
          <w:lang w:eastAsia="hr-HR"/>
        </w:rPr>
        <w:t>- redovno i izvanredno uklanjanje nepoželjne vegetacije koja raste na asfaltiranim, betoniranim ili popločenim javno prometnim površinama. Uklanjanje se obavlja fizički (čupanjem, struganjem i sl.) i kemijski (tretiranjem herbicidima).</w:t>
      </w:r>
    </w:p>
    <w:p w14:paraId="0F78EA10" w14:textId="77777777" w:rsidR="00780EA9" w:rsidRPr="00884B36" w:rsidRDefault="00780EA9" w:rsidP="00780EA9">
      <w:pPr>
        <w:suppressAutoHyphens/>
        <w:autoSpaceDN w:val="0"/>
        <w:spacing w:after="0" w:line="240" w:lineRule="auto"/>
        <w:jc w:val="both"/>
        <w:textAlignment w:val="baseline"/>
        <w:rPr>
          <w:rFonts w:ascii="Times New Roman" w:hAnsi="Times New Roman"/>
          <w:iCs/>
          <w:sz w:val="24"/>
          <w:szCs w:val="24"/>
          <w:lang w:eastAsia="hr-HR"/>
        </w:rPr>
      </w:pPr>
      <w:r w:rsidRPr="00884B36">
        <w:rPr>
          <w:rFonts w:ascii="Times New Roman" w:hAnsi="Times New Roman"/>
          <w:iCs/>
          <w:sz w:val="24"/>
          <w:szCs w:val="24"/>
          <w:lang w:eastAsia="hr-HR"/>
        </w:rPr>
        <w:t>U sklopu stavke utrošak vode za zalijevanje javnih površina podrazumijeva se podmirivanje troškova vode za zalij</w:t>
      </w:r>
      <w:r>
        <w:rPr>
          <w:rFonts w:ascii="Times New Roman" w:hAnsi="Times New Roman"/>
          <w:iCs/>
          <w:sz w:val="24"/>
          <w:szCs w:val="24"/>
          <w:lang w:eastAsia="hr-HR"/>
        </w:rPr>
        <w:t>evanje javnih zelenih površina.</w:t>
      </w:r>
    </w:p>
    <w:p w14:paraId="2CB82747" w14:textId="77777777" w:rsidR="00780EA9" w:rsidRPr="00884B36" w:rsidRDefault="00780EA9" w:rsidP="00780EA9">
      <w:pPr>
        <w:suppressAutoHyphens/>
        <w:autoSpaceDN w:val="0"/>
        <w:spacing w:after="0" w:line="240" w:lineRule="auto"/>
        <w:jc w:val="both"/>
        <w:textAlignment w:val="baseline"/>
        <w:rPr>
          <w:rFonts w:ascii="Times New Roman" w:hAnsi="Times New Roman"/>
          <w:iCs/>
          <w:sz w:val="24"/>
          <w:szCs w:val="24"/>
          <w:lang w:eastAsia="hr-HR"/>
        </w:rPr>
      </w:pPr>
      <w:r w:rsidRPr="00884B36">
        <w:rPr>
          <w:rFonts w:ascii="Times New Roman" w:hAnsi="Times New Roman"/>
          <w:iCs/>
          <w:sz w:val="24"/>
          <w:szCs w:val="24"/>
          <w:lang w:eastAsia="hr-HR"/>
        </w:rPr>
        <w:t xml:space="preserve">Obnova vertikalne signalizacije, prometnih znakova, </w:t>
      </w:r>
      <w:proofErr w:type="spellStart"/>
      <w:r w:rsidRPr="00884B36">
        <w:rPr>
          <w:rFonts w:ascii="Times New Roman" w:hAnsi="Times New Roman"/>
          <w:iCs/>
          <w:sz w:val="24"/>
          <w:szCs w:val="24"/>
          <w:lang w:eastAsia="hr-HR"/>
        </w:rPr>
        <w:t>putokaznih</w:t>
      </w:r>
      <w:proofErr w:type="spellEnd"/>
      <w:r w:rsidRPr="00884B36">
        <w:rPr>
          <w:rFonts w:ascii="Times New Roman" w:hAnsi="Times New Roman"/>
          <w:iCs/>
          <w:sz w:val="24"/>
          <w:szCs w:val="24"/>
          <w:lang w:eastAsia="hr-HR"/>
        </w:rPr>
        <w:t xml:space="preserve"> ploča, prometne opreme, turističke signalizacije i signalnih uređaja s pripadajućom vanjskom opremom podrazumijeva se postava i održavanje novih ili zamjena dotrajalih i oštećenih prometnih znakova, </w:t>
      </w:r>
      <w:proofErr w:type="spellStart"/>
      <w:r w:rsidRPr="00884B36">
        <w:rPr>
          <w:rFonts w:ascii="Times New Roman" w:hAnsi="Times New Roman"/>
          <w:iCs/>
          <w:sz w:val="24"/>
          <w:szCs w:val="24"/>
          <w:lang w:eastAsia="hr-HR"/>
        </w:rPr>
        <w:t>putokaznih</w:t>
      </w:r>
      <w:proofErr w:type="spellEnd"/>
      <w:r w:rsidRPr="00884B36">
        <w:rPr>
          <w:rFonts w:ascii="Times New Roman" w:hAnsi="Times New Roman"/>
          <w:iCs/>
          <w:sz w:val="24"/>
          <w:szCs w:val="24"/>
          <w:lang w:eastAsia="hr-HR"/>
        </w:rPr>
        <w:t xml:space="preserve"> ploča, prometne opreme, turističke signalizacije i signalnih uređaja s</w:t>
      </w:r>
      <w:r>
        <w:rPr>
          <w:rFonts w:ascii="Times New Roman" w:hAnsi="Times New Roman"/>
          <w:iCs/>
          <w:sz w:val="24"/>
          <w:szCs w:val="24"/>
          <w:lang w:eastAsia="hr-HR"/>
        </w:rPr>
        <w:t xml:space="preserve"> pripadajućom vanjskom opremom.</w:t>
      </w:r>
    </w:p>
    <w:p w14:paraId="2FC7A2DD" w14:textId="77777777" w:rsidR="00780EA9" w:rsidRDefault="00780EA9" w:rsidP="00780EA9">
      <w:pPr>
        <w:suppressAutoHyphens/>
        <w:autoSpaceDN w:val="0"/>
        <w:spacing w:after="0" w:line="240" w:lineRule="auto"/>
        <w:jc w:val="both"/>
        <w:textAlignment w:val="baseline"/>
        <w:rPr>
          <w:rFonts w:ascii="Times New Roman" w:hAnsi="Times New Roman"/>
          <w:iCs/>
          <w:sz w:val="24"/>
          <w:szCs w:val="24"/>
          <w:lang w:eastAsia="hr-HR"/>
        </w:rPr>
      </w:pPr>
      <w:r w:rsidRPr="00884B36">
        <w:rPr>
          <w:rFonts w:ascii="Times New Roman" w:hAnsi="Times New Roman"/>
          <w:iCs/>
          <w:sz w:val="24"/>
          <w:szCs w:val="24"/>
          <w:lang w:eastAsia="hr-HR"/>
        </w:rPr>
        <w:t>Obnova horizontalne signalizacije podrazumijeva obnovu istrošene horizontalne signalizacije na nerazvrstanim cestama na području Grada.</w:t>
      </w:r>
    </w:p>
    <w:p w14:paraId="18BFCA7C" w14:textId="77777777" w:rsidR="00780EA9" w:rsidRPr="00884B36" w:rsidRDefault="00780EA9" w:rsidP="00780EA9">
      <w:pPr>
        <w:suppressAutoHyphens/>
        <w:autoSpaceDN w:val="0"/>
        <w:spacing w:after="0" w:line="240" w:lineRule="auto"/>
        <w:jc w:val="both"/>
        <w:textAlignment w:val="baseline"/>
        <w:rPr>
          <w:rFonts w:ascii="Times New Roman" w:hAnsi="Times New Roman"/>
          <w:iCs/>
          <w:sz w:val="24"/>
          <w:szCs w:val="24"/>
          <w:lang w:eastAsia="hr-HR"/>
        </w:rPr>
      </w:pPr>
    </w:p>
    <w:p w14:paraId="10C7B47E" w14:textId="77777777" w:rsidR="00780EA9" w:rsidRPr="00884B36" w:rsidRDefault="00780EA9" w:rsidP="00780EA9">
      <w:pPr>
        <w:suppressAutoHyphens/>
        <w:autoSpaceDN w:val="0"/>
        <w:spacing w:after="0" w:line="240" w:lineRule="auto"/>
        <w:jc w:val="both"/>
        <w:textAlignment w:val="baseline"/>
        <w:rPr>
          <w:rFonts w:ascii="Times New Roman" w:hAnsi="Times New Roman"/>
          <w:iCs/>
          <w:sz w:val="24"/>
          <w:szCs w:val="24"/>
          <w:lang w:eastAsia="hr-HR"/>
        </w:rPr>
      </w:pPr>
      <w:r w:rsidRPr="00884B36">
        <w:rPr>
          <w:rFonts w:ascii="Times New Roman" w:hAnsi="Times New Roman"/>
          <w:iCs/>
          <w:sz w:val="24"/>
          <w:szCs w:val="24"/>
          <w:lang w:eastAsia="hr-HR"/>
        </w:rPr>
        <w:t>Pod održavanjem potpornih zidova podrazumijeva se sanacija potpornih zidova koji se nalaze uz nerazvrstane ceste i na javnim površinama i izrada novih potpornih zidova.</w:t>
      </w:r>
    </w:p>
    <w:p w14:paraId="5863F726" w14:textId="77777777" w:rsidR="00780EA9" w:rsidRPr="00884B36" w:rsidRDefault="00780EA9" w:rsidP="00780EA9">
      <w:pPr>
        <w:suppressAutoHyphens/>
        <w:autoSpaceDN w:val="0"/>
        <w:spacing w:after="160" w:line="256" w:lineRule="auto"/>
        <w:jc w:val="both"/>
        <w:textAlignment w:val="baseline"/>
        <w:rPr>
          <w:rFonts w:ascii="Times New Roman" w:hAnsi="Times New Roman"/>
          <w:iCs/>
          <w:sz w:val="24"/>
          <w:szCs w:val="24"/>
          <w:lang w:eastAsia="hr-HR"/>
        </w:rPr>
      </w:pPr>
      <w:r w:rsidRPr="00884B36">
        <w:rPr>
          <w:rFonts w:ascii="Times New Roman" w:hAnsi="Times New Roman"/>
          <w:iCs/>
          <w:sz w:val="24"/>
          <w:szCs w:val="24"/>
          <w:lang w:eastAsia="hr-HR"/>
        </w:rPr>
        <w:t>U sklopu stavke održavanje i nabava urbane opreme osim redovnog održavanja koje će se pojaviti tijekom godine, planiramo postaviti novu i sanirati postojeću urbanu opremu.</w:t>
      </w:r>
    </w:p>
    <w:p w14:paraId="0E0D618C" w14:textId="77777777" w:rsidR="00780EA9" w:rsidRDefault="00780EA9" w:rsidP="00780EA9">
      <w:pPr>
        <w:suppressAutoHyphens/>
        <w:autoSpaceDN w:val="0"/>
        <w:spacing w:after="160" w:line="256" w:lineRule="auto"/>
        <w:jc w:val="both"/>
        <w:textAlignment w:val="baseline"/>
        <w:rPr>
          <w:rFonts w:ascii="Times New Roman" w:hAnsi="Times New Roman"/>
          <w:iCs/>
          <w:sz w:val="24"/>
          <w:szCs w:val="24"/>
          <w:lang w:eastAsia="hr-HR"/>
        </w:rPr>
      </w:pPr>
      <w:r w:rsidRPr="00884B36">
        <w:rPr>
          <w:rFonts w:ascii="Times New Roman" w:hAnsi="Times New Roman"/>
          <w:iCs/>
          <w:sz w:val="24"/>
          <w:szCs w:val="24"/>
          <w:lang w:eastAsia="hr-HR"/>
        </w:rPr>
        <w:t>Kićenjem Grada za božićne i novogodišnje blagdane, osiguranjem privremenih priključaka za razne manifestacije i isticanjem zastava za blagdane i praznike, pridonosi se unapređenju razine kvalitete stanovanja i zajednice.</w:t>
      </w:r>
    </w:p>
    <w:p w14:paraId="3263EB30" w14:textId="2BA54727" w:rsidR="00780EA9" w:rsidRDefault="00780EA9" w:rsidP="00780EA9">
      <w:pPr>
        <w:suppressAutoHyphens/>
        <w:autoSpaceDN w:val="0"/>
        <w:spacing w:after="0" w:line="257" w:lineRule="auto"/>
        <w:jc w:val="both"/>
        <w:textAlignment w:val="baseline"/>
        <w:rPr>
          <w:rFonts w:ascii="Times New Roman" w:hAnsi="Times New Roman"/>
          <w:i/>
          <w:iCs/>
          <w:sz w:val="24"/>
          <w:szCs w:val="24"/>
          <w:lang w:eastAsia="hr-HR"/>
        </w:rPr>
      </w:pPr>
      <w:r w:rsidRPr="00A86C46">
        <w:rPr>
          <w:rFonts w:ascii="Times New Roman" w:hAnsi="Times New Roman"/>
          <w:i/>
          <w:iCs/>
          <w:sz w:val="24"/>
          <w:szCs w:val="24"/>
          <w:lang w:eastAsia="hr-HR"/>
        </w:rPr>
        <w:t>Program se provodi</w:t>
      </w:r>
      <w:r>
        <w:rPr>
          <w:rFonts w:ascii="Times New Roman" w:hAnsi="Times New Roman"/>
          <w:i/>
          <w:iCs/>
          <w:sz w:val="24"/>
          <w:szCs w:val="24"/>
          <w:lang w:eastAsia="hr-HR"/>
        </w:rPr>
        <w:t>o</w:t>
      </w:r>
      <w:r w:rsidRPr="00A86C46">
        <w:rPr>
          <w:rFonts w:ascii="Times New Roman" w:hAnsi="Times New Roman"/>
          <w:i/>
          <w:iCs/>
          <w:sz w:val="24"/>
          <w:szCs w:val="24"/>
          <w:lang w:eastAsia="hr-HR"/>
        </w:rPr>
        <w:t xml:space="preserve"> kroz aktivnosti</w:t>
      </w:r>
      <w:r w:rsidR="00594B80">
        <w:rPr>
          <w:rFonts w:ascii="Times New Roman" w:hAnsi="Times New Roman"/>
          <w:i/>
          <w:iCs/>
          <w:sz w:val="24"/>
          <w:szCs w:val="24"/>
          <w:lang w:eastAsia="hr-HR"/>
        </w:rPr>
        <w:t>,</w:t>
      </w:r>
      <w:r w:rsidRPr="00A86C46">
        <w:rPr>
          <w:rFonts w:ascii="Times New Roman" w:hAnsi="Times New Roman"/>
          <w:i/>
          <w:iCs/>
          <w:sz w:val="24"/>
          <w:szCs w:val="24"/>
          <w:lang w:eastAsia="hr-HR"/>
        </w:rPr>
        <w:t xml:space="preserve"> a to su:</w:t>
      </w:r>
    </w:p>
    <w:p w14:paraId="3E42542C" w14:textId="77777777" w:rsidR="00780EA9" w:rsidRPr="00A86C46" w:rsidRDefault="00780EA9" w:rsidP="00780EA9">
      <w:pPr>
        <w:suppressAutoHyphens/>
        <w:autoSpaceDN w:val="0"/>
        <w:spacing w:after="0" w:line="257" w:lineRule="auto"/>
        <w:jc w:val="both"/>
        <w:textAlignment w:val="baseline"/>
        <w:rPr>
          <w:rFonts w:ascii="Times New Roman" w:hAnsi="Times New Roman"/>
          <w:i/>
          <w:iCs/>
          <w:sz w:val="24"/>
          <w:szCs w:val="24"/>
          <w:lang w:eastAsia="hr-HR"/>
        </w:rPr>
      </w:pPr>
    </w:p>
    <w:p w14:paraId="11A3FD9E" w14:textId="77777777" w:rsidR="00780EA9" w:rsidRPr="00A86C46" w:rsidRDefault="00780EA9" w:rsidP="00780EA9">
      <w:pPr>
        <w:suppressAutoHyphens/>
        <w:autoSpaceDN w:val="0"/>
        <w:spacing w:after="0" w:line="257" w:lineRule="auto"/>
        <w:jc w:val="both"/>
        <w:textAlignment w:val="baseline"/>
        <w:rPr>
          <w:rFonts w:ascii="Times New Roman" w:hAnsi="Times New Roman"/>
          <w:i/>
          <w:iCs/>
          <w:sz w:val="24"/>
          <w:szCs w:val="24"/>
          <w:lang w:eastAsia="hr-HR"/>
        </w:rPr>
      </w:pPr>
      <w:r w:rsidRPr="00A86C46">
        <w:rPr>
          <w:rFonts w:ascii="Times New Roman" w:hAnsi="Times New Roman"/>
          <w:i/>
          <w:iCs/>
          <w:sz w:val="24"/>
          <w:szCs w:val="24"/>
          <w:lang w:eastAsia="hr-HR"/>
        </w:rPr>
        <w:t>Nabava i ugradnja zaštitnih branika za nogostupe</w:t>
      </w:r>
      <w:r w:rsidRPr="00A86C46">
        <w:rPr>
          <w:rFonts w:ascii="Times New Roman" w:hAnsi="Times New Roman"/>
          <w:i/>
          <w:iCs/>
          <w:sz w:val="24"/>
          <w:szCs w:val="24"/>
          <w:lang w:eastAsia="hr-HR"/>
        </w:rPr>
        <w:tab/>
      </w:r>
    </w:p>
    <w:p w14:paraId="5B4563DF" w14:textId="77777777" w:rsidR="00780EA9" w:rsidRPr="00A86C46" w:rsidRDefault="00780EA9" w:rsidP="00780EA9">
      <w:pPr>
        <w:suppressAutoHyphens/>
        <w:autoSpaceDN w:val="0"/>
        <w:spacing w:after="0" w:line="257" w:lineRule="auto"/>
        <w:jc w:val="both"/>
        <w:textAlignment w:val="baseline"/>
        <w:rPr>
          <w:rFonts w:ascii="Times New Roman" w:hAnsi="Times New Roman"/>
          <w:i/>
          <w:iCs/>
          <w:sz w:val="24"/>
          <w:szCs w:val="24"/>
          <w:lang w:eastAsia="hr-HR"/>
        </w:rPr>
      </w:pPr>
      <w:r w:rsidRPr="00A86C46">
        <w:rPr>
          <w:rFonts w:ascii="Times New Roman" w:hAnsi="Times New Roman"/>
          <w:i/>
          <w:iCs/>
          <w:sz w:val="24"/>
          <w:szCs w:val="24"/>
          <w:lang w:eastAsia="hr-HR"/>
        </w:rPr>
        <w:t>Nabava sezonskog cvijeća, grmova i biljaka</w:t>
      </w:r>
      <w:r w:rsidRPr="00A86C46">
        <w:rPr>
          <w:rFonts w:ascii="Times New Roman" w:hAnsi="Times New Roman"/>
          <w:i/>
          <w:iCs/>
          <w:sz w:val="24"/>
          <w:szCs w:val="24"/>
          <w:lang w:eastAsia="hr-HR"/>
        </w:rPr>
        <w:tab/>
      </w:r>
    </w:p>
    <w:p w14:paraId="10155B2D" w14:textId="77777777" w:rsidR="00780EA9" w:rsidRPr="00A86C46" w:rsidRDefault="00780EA9" w:rsidP="00780EA9">
      <w:pPr>
        <w:suppressAutoHyphens/>
        <w:autoSpaceDN w:val="0"/>
        <w:spacing w:after="0" w:line="257" w:lineRule="auto"/>
        <w:jc w:val="both"/>
        <w:textAlignment w:val="baseline"/>
        <w:rPr>
          <w:rFonts w:ascii="Times New Roman" w:hAnsi="Times New Roman"/>
          <w:i/>
          <w:iCs/>
          <w:sz w:val="24"/>
          <w:szCs w:val="24"/>
          <w:lang w:eastAsia="hr-HR"/>
        </w:rPr>
      </w:pPr>
      <w:r w:rsidRPr="00A86C46">
        <w:rPr>
          <w:rFonts w:ascii="Times New Roman" w:hAnsi="Times New Roman"/>
          <w:i/>
          <w:iCs/>
          <w:sz w:val="24"/>
          <w:szCs w:val="24"/>
          <w:lang w:eastAsia="hr-HR"/>
        </w:rPr>
        <w:t>Sanitarna rezidba stabala</w:t>
      </w:r>
      <w:r w:rsidRPr="00A86C46">
        <w:rPr>
          <w:rFonts w:ascii="Times New Roman" w:hAnsi="Times New Roman"/>
          <w:i/>
          <w:iCs/>
          <w:sz w:val="24"/>
          <w:szCs w:val="24"/>
          <w:lang w:eastAsia="hr-HR"/>
        </w:rPr>
        <w:tab/>
      </w:r>
    </w:p>
    <w:p w14:paraId="1E5775D0" w14:textId="77777777" w:rsidR="00780EA9" w:rsidRPr="00A86C46" w:rsidRDefault="00780EA9" w:rsidP="00780EA9">
      <w:pPr>
        <w:suppressAutoHyphens/>
        <w:autoSpaceDN w:val="0"/>
        <w:spacing w:after="0" w:line="257" w:lineRule="auto"/>
        <w:jc w:val="both"/>
        <w:textAlignment w:val="baseline"/>
        <w:rPr>
          <w:rFonts w:ascii="Times New Roman" w:hAnsi="Times New Roman"/>
          <w:i/>
          <w:iCs/>
          <w:sz w:val="24"/>
          <w:szCs w:val="24"/>
          <w:lang w:eastAsia="hr-HR"/>
        </w:rPr>
      </w:pPr>
      <w:r w:rsidRPr="00A86C46">
        <w:rPr>
          <w:rFonts w:ascii="Times New Roman" w:hAnsi="Times New Roman"/>
          <w:i/>
          <w:iCs/>
          <w:sz w:val="24"/>
          <w:szCs w:val="24"/>
          <w:lang w:eastAsia="hr-HR"/>
        </w:rPr>
        <w:lastRenderedPageBreak/>
        <w:t>Nabava i zamjena vertikalne i bojane horizontalne signalizacije</w:t>
      </w:r>
      <w:r w:rsidRPr="00A86C46">
        <w:rPr>
          <w:rFonts w:ascii="Times New Roman" w:hAnsi="Times New Roman"/>
          <w:i/>
          <w:iCs/>
          <w:sz w:val="24"/>
          <w:szCs w:val="24"/>
          <w:lang w:eastAsia="hr-HR"/>
        </w:rPr>
        <w:tab/>
      </w:r>
    </w:p>
    <w:p w14:paraId="1C4F6356" w14:textId="77777777" w:rsidR="00780EA9" w:rsidRPr="00A86C46" w:rsidRDefault="00780EA9" w:rsidP="00780EA9">
      <w:pPr>
        <w:suppressAutoHyphens/>
        <w:autoSpaceDN w:val="0"/>
        <w:spacing w:after="0" w:line="257" w:lineRule="auto"/>
        <w:jc w:val="both"/>
        <w:textAlignment w:val="baseline"/>
        <w:rPr>
          <w:rFonts w:ascii="Times New Roman" w:hAnsi="Times New Roman"/>
          <w:i/>
          <w:iCs/>
          <w:sz w:val="24"/>
          <w:szCs w:val="24"/>
          <w:lang w:eastAsia="hr-HR"/>
        </w:rPr>
      </w:pPr>
      <w:r w:rsidRPr="00A86C46">
        <w:rPr>
          <w:rFonts w:ascii="Times New Roman" w:hAnsi="Times New Roman"/>
          <w:i/>
          <w:iCs/>
          <w:sz w:val="24"/>
          <w:szCs w:val="24"/>
          <w:lang w:eastAsia="hr-HR"/>
        </w:rPr>
        <w:t>Popravci nogostupa i zamjena rubnika</w:t>
      </w:r>
      <w:r w:rsidRPr="00A86C46">
        <w:rPr>
          <w:rFonts w:ascii="Times New Roman" w:hAnsi="Times New Roman"/>
          <w:i/>
          <w:iCs/>
          <w:sz w:val="24"/>
          <w:szCs w:val="24"/>
          <w:lang w:eastAsia="hr-HR"/>
        </w:rPr>
        <w:tab/>
      </w:r>
    </w:p>
    <w:p w14:paraId="2CA2AB9E" w14:textId="77777777" w:rsidR="00780EA9" w:rsidRPr="00A86C46" w:rsidRDefault="00780EA9" w:rsidP="00780EA9">
      <w:pPr>
        <w:suppressAutoHyphens/>
        <w:autoSpaceDN w:val="0"/>
        <w:spacing w:after="0" w:line="257" w:lineRule="auto"/>
        <w:jc w:val="both"/>
        <w:textAlignment w:val="baseline"/>
        <w:rPr>
          <w:rFonts w:ascii="Times New Roman" w:hAnsi="Times New Roman"/>
          <w:i/>
          <w:iCs/>
          <w:sz w:val="24"/>
          <w:szCs w:val="24"/>
          <w:lang w:eastAsia="hr-HR"/>
        </w:rPr>
      </w:pPr>
      <w:r w:rsidRPr="00A86C46">
        <w:rPr>
          <w:rFonts w:ascii="Times New Roman" w:hAnsi="Times New Roman"/>
          <w:i/>
          <w:iCs/>
          <w:sz w:val="24"/>
          <w:szCs w:val="24"/>
          <w:lang w:eastAsia="hr-HR"/>
        </w:rPr>
        <w:t>Preinaka rubnika za potrebe osoba s invaliditetom</w:t>
      </w:r>
      <w:r w:rsidRPr="00A86C46">
        <w:rPr>
          <w:rFonts w:ascii="Times New Roman" w:hAnsi="Times New Roman"/>
          <w:i/>
          <w:iCs/>
          <w:sz w:val="24"/>
          <w:szCs w:val="24"/>
          <w:lang w:eastAsia="hr-HR"/>
        </w:rPr>
        <w:tab/>
      </w:r>
    </w:p>
    <w:p w14:paraId="779E89E9" w14:textId="77777777" w:rsidR="00780EA9" w:rsidRPr="00A86C46" w:rsidRDefault="00780EA9" w:rsidP="00780EA9">
      <w:pPr>
        <w:suppressAutoHyphens/>
        <w:autoSpaceDN w:val="0"/>
        <w:spacing w:after="0" w:line="257" w:lineRule="auto"/>
        <w:jc w:val="both"/>
        <w:textAlignment w:val="baseline"/>
        <w:rPr>
          <w:rFonts w:ascii="Times New Roman" w:hAnsi="Times New Roman"/>
          <w:i/>
          <w:iCs/>
          <w:sz w:val="24"/>
          <w:szCs w:val="24"/>
          <w:lang w:eastAsia="hr-HR"/>
        </w:rPr>
      </w:pPr>
      <w:r w:rsidRPr="00A86C46">
        <w:rPr>
          <w:rFonts w:ascii="Times New Roman" w:hAnsi="Times New Roman"/>
          <w:i/>
          <w:iCs/>
          <w:sz w:val="24"/>
          <w:szCs w:val="24"/>
          <w:lang w:eastAsia="hr-HR"/>
        </w:rPr>
        <w:t>Prigodno ukrašavanje grada</w:t>
      </w:r>
      <w:r w:rsidRPr="00A86C46">
        <w:rPr>
          <w:rFonts w:ascii="Times New Roman" w:hAnsi="Times New Roman"/>
          <w:i/>
          <w:iCs/>
          <w:sz w:val="24"/>
          <w:szCs w:val="24"/>
          <w:lang w:eastAsia="hr-HR"/>
        </w:rPr>
        <w:tab/>
      </w:r>
    </w:p>
    <w:p w14:paraId="181DB4B8" w14:textId="77777777" w:rsidR="00780EA9" w:rsidRPr="00A86C46" w:rsidRDefault="00780EA9" w:rsidP="00780EA9">
      <w:pPr>
        <w:suppressAutoHyphens/>
        <w:autoSpaceDN w:val="0"/>
        <w:spacing w:after="0" w:line="257" w:lineRule="auto"/>
        <w:jc w:val="both"/>
        <w:textAlignment w:val="baseline"/>
        <w:rPr>
          <w:rFonts w:ascii="Times New Roman" w:hAnsi="Times New Roman"/>
          <w:i/>
          <w:iCs/>
          <w:sz w:val="24"/>
          <w:szCs w:val="24"/>
          <w:lang w:eastAsia="hr-HR"/>
        </w:rPr>
      </w:pPr>
      <w:r w:rsidRPr="00A86C46">
        <w:rPr>
          <w:rFonts w:ascii="Times New Roman" w:hAnsi="Times New Roman"/>
          <w:i/>
          <w:iCs/>
          <w:sz w:val="24"/>
          <w:szCs w:val="24"/>
          <w:lang w:eastAsia="hr-HR"/>
        </w:rPr>
        <w:t>Popravak i bojanje klupa na javnim površinama</w:t>
      </w:r>
      <w:r w:rsidRPr="00A86C46">
        <w:rPr>
          <w:rFonts w:ascii="Times New Roman" w:hAnsi="Times New Roman"/>
          <w:i/>
          <w:iCs/>
          <w:sz w:val="24"/>
          <w:szCs w:val="24"/>
          <w:lang w:eastAsia="hr-HR"/>
        </w:rPr>
        <w:tab/>
      </w:r>
    </w:p>
    <w:p w14:paraId="46AAC119" w14:textId="77777777" w:rsidR="00780EA9" w:rsidRPr="00A86C46" w:rsidRDefault="00780EA9" w:rsidP="00780EA9">
      <w:pPr>
        <w:suppressAutoHyphens/>
        <w:autoSpaceDN w:val="0"/>
        <w:spacing w:after="0" w:line="257" w:lineRule="auto"/>
        <w:jc w:val="both"/>
        <w:textAlignment w:val="baseline"/>
        <w:rPr>
          <w:rFonts w:ascii="Times New Roman" w:hAnsi="Times New Roman"/>
          <w:i/>
          <w:iCs/>
          <w:sz w:val="24"/>
          <w:szCs w:val="24"/>
          <w:lang w:eastAsia="hr-HR"/>
        </w:rPr>
      </w:pPr>
      <w:r w:rsidRPr="00A86C46">
        <w:rPr>
          <w:rFonts w:ascii="Times New Roman" w:hAnsi="Times New Roman"/>
          <w:i/>
          <w:iCs/>
          <w:sz w:val="24"/>
          <w:szCs w:val="24"/>
          <w:lang w:eastAsia="hr-HR"/>
        </w:rPr>
        <w:t>Pometanje i čišćenje javnih površina</w:t>
      </w:r>
      <w:r w:rsidRPr="00A86C46">
        <w:rPr>
          <w:rFonts w:ascii="Times New Roman" w:hAnsi="Times New Roman"/>
          <w:i/>
          <w:iCs/>
          <w:sz w:val="24"/>
          <w:szCs w:val="24"/>
          <w:lang w:eastAsia="hr-HR"/>
        </w:rPr>
        <w:tab/>
      </w:r>
    </w:p>
    <w:p w14:paraId="1FBEB626" w14:textId="77777777" w:rsidR="00780EA9" w:rsidRPr="00A86C46" w:rsidRDefault="00780EA9" w:rsidP="00780EA9">
      <w:pPr>
        <w:suppressAutoHyphens/>
        <w:autoSpaceDN w:val="0"/>
        <w:spacing w:after="0" w:line="257" w:lineRule="auto"/>
        <w:jc w:val="both"/>
        <w:textAlignment w:val="baseline"/>
        <w:rPr>
          <w:rFonts w:ascii="Times New Roman" w:hAnsi="Times New Roman"/>
          <w:i/>
          <w:iCs/>
          <w:sz w:val="24"/>
          <w:szCs w:val="24"/>
          <w:lang w:eastAsia="hr-HR"/>
        </w:rPr>
      </w:pPr>
      <w:r w:rsidRPr="00A86C46">
        <w:rPr>
          <w:rFonts w:ascii="Times New Roman" w:hAnsi="Times New Roman"/>
          <w:i/>
          <w:iCs/>
          <w:sz w:val="24"/>
          <w:szCs w:val="24"/>
          <w:lang w:eastAsia="hr-HR"/>
        </w:rPr>
        <w:t>Sanacija divljih odlagališta</w:t>
      </w:r>
      <w:r w:rsidRPr="00A86C46">
        <w:rPr>
          <w:rFonts w:ascii="Times New Roman" w:hAnsi="Times New Roman"/>
          <w:i/>
          <w:iCs/>
          <w:sz w:val="24"/>
          <w:szCs w:val="24"/>
          <w:lang w:eastAsia="hr-HR"/>
        </w:rPr>
        <w:tab/>
      </w:r>
    </w:p>
    <w:p w14:paraId="725E9004" w14:textId="77777777" w:rsidR="00780EA9" w:rsidRPr="00A86C46" w:rsidRDefault="00780EA9" w:rsidP="00780EA9">
      <w:pPr>
        <w:suppressAutoHyphens/>
        <w:autoSpaceDN w:val="0"/>
        <w:spacing w:after="0" w:line="257" w:lineRule="auto"/>
        <w:jc w:val="both"/>
        <w:textAlignment w:val="baseline"/>
        <w:rPr>
          <w:rFonts w:ascii="Times New Roman" w:hAnsi="Times New Roman"/>
          <w:i/>
          <w:iCs/>
          <w:sz w:val="24"/>
          <w:szCs w:val="24"/>
          <w:lang w:eastAsia="hr-HR"/>
        </w:rPr>
      </w:pPr>
      <w:r w:rsidRPr="00A86C46">
        <w:rPr>
          <w:rFonts w:ascii="Times New Roman" w:hAnsi="Times New Roman"/>
          <w:i/>
          <w:iCs/>
          <w:sz w:val="24"/>
          <w:szCs w:val="24"/>
          <w:lang w:eastAsia="hr-HR"/>
        </w:rPr>
        <w:t>Preventivna dezinsekcija, dezinfekcija i deratizacija</w:t>
      </w:r>
      <w:r w:rsidRPr="00A86C46">
        <w:rPr>
          <w:rFonts w:ascii="Times New Roman" w:hAnsi="Times New Roman"/>
          <w:i/>
          <w:iCs/>
          <w:sz w:val="24"/>
          <w:szCs w:val="24"/>
          <w:lang w:eastAsia="hr-HR"/>
        </w:rPr>
        <w:tab/>
      </w:r>
    </w:p>
    <w:p w14:paraId="30C7DCD8" w14:textId="77777777" w:rsidR="00780EA9" w:rsidRPr="00A86C46" w:rsidRDefault="00780EA9" w:rsidP="00780EA9">
      <w:pPr>
        <w:suppressAutoHyphens/>
        <w:autoSpaceDN w:val="0"/>
        <w:spacing w:after="0" w:line="257" w:lineRule="auto"/>
        <w:jc w:val="both"/>
        <w:textAlignment w:val="baseline"/>
        <w:rPr>
          <w:rFonts w:ascii="Times New Roman" w:hAnsi="Times New Roman"/>
          <w:i/>
          <w:iCs/>
          <w:sz w:val="24"/>
          <w:szCs w:val="24"/>
          <w:lang w:eastAsia="hr-HR"/>
        </w:rPr>
      </w:pPr>
      <w:r w:rsidRPr="00A86C46">
        <w:rPr>
          <w:rFonts w:ascii="Times New Roman" w:hAnsi="Times New Roman"/>
          <w:i/>
          <w:iCs/>
          <w:sz w:val="24"/>
          <w:szCs w:val="24"/>
          <w:lang w:eastAsia="hr-HR"/>
        </w:rPr>
        <w:t>Sufinanciranje troškova pražnjenja septičkih jama</w:t>
      </w:r>
      <w:r w:rsidRPr="00A86C46">
        <w:rPr>
          <w:rFonts w:ascii="Times New Roman" w:hAnsi="Times New Roman"/>
          <w:i/>
          <w:iCs/>
          <w:sz w:val="24"/>
          <w:szCs w:val="24"/>
          <w:lang w:eastAsia="hr-HR"/>
        </w:rPr>
        <w:tab/>
      </w:r>
    </w:p>
    <w:p w14:paraId="7E7019D0" w14:textId="77777777" w:rsidR="00780EA9" w:rsidRPr="00A86C46" w:rsidRDefault="00780EA9" w:rsidP="00780EA9">
      <w:pPr>
        <w:suppressAutoHyphens/>
        <w:autoSpaceDN w:val="0"/>
        <w:spacing w:after="0" w:line="257" w:lineRule="auto"/>
        <w:jc w:val="both"/>
        <w:textAlignment w:val="baseline"/>
        <w:rPr>
          <w:rFonts w:ascii="Times New Roman" w:hAnsi="Times New Roman"/>
          <w:i/>
          <w:iCs/>
          <w:sz w:val="24"/>
          <w:szCs w:val="24"/>
          <w:lang w:eastAsia="hr-HR"/>
        </w:rPr>
      </w:pPr>
      <w:r w:rsidRPr="00A86C46">
        <w:rPr>
          <w:rFonts w:ascii="Times New Roman" w:hAnsi="Times New Roman"/>
          <w:i/>
          <w:iCs/>
          <w:sz w:val="24"/>
          <w:szCs w:val="24"/>
          <w:lang w:eastAsia="hr-HR"/>
        </w:rPr>
        <w:t>Utrošak vode za zalijevanje javnih površina</w:t>
      </w:r>
      <w:r w:rsidRPr="00A86C46">
        <w:rPr>
          <w:rFonts w:ascii="Times New Roman" w:hAnsi="Times New Roman"/>
          <w:i/>
          <w:iCs/>
          <w:sz w:val="24"/>
          <w:szCs w:val="24"/>
          <w:lang w:eastAsia="hr-HR"/>
        </w:rPr>
        <w:tab/>
      </w:r>
    </w:p>
    <w:p w14:paraId="2D9B4E7A" w14:textId="77777777" w:rsidR="00780EA9" w:rsidRPr="00A86C46" w:rsidRDefault="00780EA9" w:rsidP="00780EA9">
      <w:pPr>
        <w:suppressAutoHyphens/>
        <w:autoSpaceDN w:val="0"/>
        <w:spacing w:after="0" w:line="257" w:lineRule="auto"/>
        <w:jc w:val="both"/>
        <w:textAlignment w:val="baseline"/>
        <w:rPr>
          <w:rFonts w:ascii="Times New Roman" w:hAnsi="Times New Roman"/>
          <w:i/>
          <w:iCs/>
          <w:sz w:val="24"/>
          <w:szCs w:val="24"/>
          <w:lang w:eastAsia="hr-HR"/>
        </w:rPr>
      </w:pPr>
      <w:r w:rsidRPr="00A86C46">
        <w:rPr>
          <w:rFonts w:ascii="Times New Roman" w:hAnsi="Times New Roman"/>
          <w:i/>
          <w:iCs/>
          <w:sz w:val="24"/>
          <w:szCs w:val="24"/>
          <w:lang w:eastAsia="hr-HR"/>
        </w:rPr>
        <w:t>Održavanje fontana</w:t>
      </w:r>
      <w:r w:rsidRPr="00A86C46">
        <w:rPr>
          <w:rFonts w:ascii="Times New Roman" w:hAnsi="Times New Roman"/>
          <w:i/>
          <w:iCs/>
          <w:sz w:val="24"/>
          <w:szCs w:val="24"/>
          <w:lang w:eastAsia="hr-HR"/>
        </w:rPr>
        <w:tab/>
      </w:r>
    </w:p>
    <w:p w14:paraId="3A1E795C" w14:textId="77777777" w:rsidR="00780EA9" w:rsidRPr="00A86C46" w:rsidRDefault="00780EA9" w:rsidP="00780EA9">
      <w:pPr>
        <w:suppressAutoHyphens/>
        <w:autoSpaceDN w:val="0"/>
        <w:spacing w:after="0" w:line="257" w:lineRule="auto"/>
        <w:jc w:val="both"/>
        <w:textAlignment w:val="baseline"/>
        <w:rPr>
          <w:rFonts w:ascii="Times New Roman" w:hAnsi="Times New Roman"/>
          <w:i/>
          <w:iCs/>
          <w:sz w:val="24"/>
          <w:szCs w:val="24"/>
          <w:lang w:eastAsia="hr-HR"/>
        </w:rPr>
      </w:pPr>
      <w:proofErr w:type="spellStart"/>
      <w:r w:rsidRPr="00A86C46">
        <w:rPr>
          <w:rFonts w:ascii="Times New Roman" w:hAnsi="Times New Roman"/>
          <w:i/>
          <w:iCs/>
          <w:sz w:val="24"/>
          <w:szCs w:val="24"/>
          <w:lang w:eastAsia="hr-HR"/>
        </w:rPr>
        <w:t>Fito</w:t>
      </w:r>
      <w:proofErr w:type="spellEnd"/>
      <w:r>
        <w:rPr>
          <w:rFonts w:ascii="Times New Roman" w:hAnsi="Times New Roman"/>
          <w:i/>
          <w:iCs/>
          <w:sz w:val="24"/>
          <w:szCs w:val="24"/>
          <w:lang w:eastAsia="hr-HR"/>
        </w:rPr>
        <w:t>-</w:t>
      </w:r>
      <w:r w:rsidRPr="00A86C46">
        <w:rPr>
          <w:rFonts w:ascii="Times New Roman" w:hAnsi="Times New Roman"/>
          <w:i/>
          <w:iCs/>
          <w:sz w:val="24"/>
          <w:szCs w:val="24"/>
          <w:lang w:eastAsia="hr-HR"/>
        </w:rPr>
        <w:t>kemijska zaštita stablašica</w:t>
      </w:r>
      <w:r w:rsidRPr="00A86C46">
        <w:rPr>
          <w:rFonts w:ascii="Times New Roman" w:hAnsi="Times New Roman"/>
          <w:i/>
          <w:iCs/>
          <w:sz w:val="24"/>
          <w:szCs w:val="24"/>
          <w:lang w:eastAsia="hr-HR"/>
        </w:rPr>
        <w:tab/>
      </w:r>
    </w:p>
    <w:p w14:paraId="3E228C7F" w14:textId="77777777" w:rsidR="00780EA9" w:rsidRPr="00A86C46" w:rsidRDefault="00780EA9" w:rsidP="00780EA9">
      <w:pPr>
        <w:suppressAutoHyphens/>
        <w:autoSpaceDN w:val="0"/>
        <w:spacing w:after="0" w:line="257" w:lineRule="auto"/>
        <w:jc w:val="both"/>
        <w:textAlignment w:val="baseline"/>
        <w:rPr>
          <w:rFonts w:ascii="Times New Roman" w:hAnsi="Times New Roman"/>
          <w:i/>
          <w:iCs/>
          <w:sz w:val="24"/>
          <w:szCs w:val="24"/>
          <w:lang w:eastAsia="hr-HR"/>
        </w:rPr>
      </w:pPr>
      <w:r w:rsidRPr="00A86C46">
        <w:rPr>
          <w:rFonts w:ascii="Times New Roman" w:hAnsi="Times New Roman"/>
          <w:i/>
          <w:iCs/>
          <w:sz w:val="24"/>
          <w:szCs w:val="24"/>
          <w:lang w:eastAsia="hr-HR"/>
        </w:rPr>
        <w:t>Materijal za održavanje zelenih površina i sustava za navodnjavanje</w:t>
      </w:r>
      <w:r w:rsidRPr="00A86C46">
        <w:rPr>
          <w:rFonts w:ascii="Times New Roman" w:hAnsi="Times New Roman"/>
          <w:i/>
          <w:iCs/>
          <w:sz w:val="24"/>
          <w:szCs w:val="24"/>
          <w:lang w:eastAsia="hr-HR"/>
        </w:rPr>
        <w:tab/>
      </w:r>
    </w:p>
    <w:p w14:paraId="4E74C851" w14:textId="77777777" w:rsidR="00780EA9" w:rsidRPr="00A86C46" w:rsidRDefault="00780EA9" w:rsidP="00780EA9">
      <w:pPr>
        <w:suppressAutoHyphens/>
        <w:autoSpaceDN w:val="0"/>
        <w:spacing w:after="0" w:line="257" w:lineRule="auto"/>
        <w:jc w:val="both"/>
        <w:textAlignment w:val="baseline"/>
        <w:rPr>
          <w:rFonts w:ascii="Times New Roman" w:hAnsi="Times New Roman"/>
          <w:i/>
          <w:iCs/>
          <w:sz w:val="24"/>
          <w:szCs w:val="24"/>
          <w:lang w:eastAsia="hr-HR"/>
        </w:rPr>
      </w:pPr>
      <w:r w:rsidRPr="00A86C46">
        <w:rPr>
          <w:rFonts w:ascii="Times New Roman" w:hAnsi="Times New Roman"/>
          <w:i/>
          <w:iCs/>
          <w:sz w:val="24"/>
          <w:szCs w:val="24"/>
          <w:lang w:eastAsia="hr-HR"/>
        </w:rPr>
        <w:t>Nabava stalaka za bicikle</w:t>
      </w:r>
      <w:r w:rsidRPr="00A86C46">
        <w:rPr>
          <w:rFonts w:ascii="Times New Roman" w:hAnsi="Times New Roman"/>
          <w:i/>
          <w:iCs/>
          <w:sz w:val="24"/>
          <w:szCs w:val="24"/>
          <w:lang w:eastAsia="hr-HR"/>
        </w:rPr>
        <w:tab/>
      </w:r>
    </w:p>
    <w:p w14:paraId="71359FA4" w14:textId="77777777" w:rsidR="00780EA9" w:rsidRPr="00A86C46" w:rsidRDefault="00780EA9" w:rsidP="00780EA9">
      <w:pPr>
        <w:suppressAutoHyphens/>
        <w:autoSpaceDN w:val="0"/>
        <w:spacing w:after="0" w:line="257" w:lineRule="auto"/>
        <w:jc w:val="both"/>
        <w:textAlignment w:val="baseline"/>
        <w:rPr>
          <w:rFonts w:ascii="Times New Roman" w:hAnsi="Times New Roman"/>
          <w:i/>
          <w:iCs/>
          <w:sz w:val="24"/>
          <w:szCs w:val="24"/>
          <w:lang w:eastAsia="hr-HR"/>
        </w:rPr>
      </w:pPr>
      <w:r w:rsidRPr="00A86C46">
        <w:rPr>
          <w:rFonts w:ascii="Times New Roman" w:hAnsi="Times New Roman"/>
          <w:i/>
          <w:iCs/>
          <w:sz w:val="24"/>
          <w:szCs w:val="24"/>
          <w:lang w:eastAsia="hr-HR"/>
        </w:rPr>
        <w:t>Uređenje javnih parkirališta</w:t>
      </w:r>
      <w:r w:rsidRPr="00A86C46">
        <w:rPr>
          <w:rFonts w:ascii="Times New Roman" w:hAnsi="Times New Roman"/>
          <w:i/>
          <w:iCs/>
          <w:sz w:val="24"/>
          <w:szCs w:val="24"/>
          <w:lang w:eastAsia="hr-HR"/>
        </w:rPr>
        <w:tab/>
      </w:r>
    </w:p>
    <w:p w14:paraId="313A5D13" w14:textId="77777777" w:rsidR="00780EA9" w:rsidRPr="00A86C46" w:rsidRDefault="00780EA9" w:rsidP="00780EA9">
      <w:pPr>
        <w:suppressAutoHyphens/>
        <w:autoSpaceDN w:val="0"/>
        <w:spacing w:after="0" w:line="257" w:lineRule="auto"/>
        <w:jc w:val="both"/>
        <w:textAlignment w:val="baseline"/>
        <w:rPr>
          <w:rFonts w:ascii="Times New Roman" w:hAnsi="Times New Roman"/>
          <w:i/>
          <w:iCs/>
          <w:sz w:val="24"/>
          <w:szCs w:val="24"/>
          <w:lang w:eastAsia="hr-HR"/>
        </w:rPr>
      </w:pPr>
      <w:r w:rsidRPr="00A86C46">
        <w:rPr>
          <w:rFonts w:ascii="Times New Roman" w:hAnsi="Times New Roman"/>
          <w:i/>
          <w:iCs/>
          <w:sz w:val="24"/>
          <w:szCs w:val="24"/>
          <w:lang w:eastAsia="hr-HR"/>
        </w:rPr>
        <w:t>Održavanje komunalne opreme</w:t>
      </w:r>
      <w:r w:rsidRPr="00A86C46">
        <w:rPr>
          <w:rFonts w:ascii="Times New Roman" w:hAnsi="Times New Roman"/>
          <w:i/>
          <w:iCs/>
          <w:sz w:val="24"/>
          <w:szCs w:val="24"/>
          <w:lang w:eastAsia="hr-HR"/>
        </w:rPr>
        <w:tab/>
      </w:r>
    </w:p>
    <w:p w14:paraId="27117D8B" w14:textId="77777777" w:rsidR="00780EA9" w:rsidRPr="00A86C46" w:rsidRDefault="00780EA9" w:rsidP="00780EA9">
      <w:pPr>
        <w:suppressAutoHyphens/>
        <w:autoSpaceDN w:val="0"/>
        <w:spacing w:after="0" w:line="257" w:lineRule="auto"/>
        <w:jc w:val="both"/>
        <w:textAlignment w:val="baseline"/>
        <w:rPr>
          <w:rFonts w:ascii="Times New Roman" w:hAnsi="Times New Roman"/>
          <w:i/>
          <w:iCs/>
          <w:sz w:val="24"/>
          <w:szCs w:val="24"/>
          <w:lang w:eastAsia="hr-HR"/>
        </w:rPr>
      </w:pPr>
      <w:r w:rsidRPr="00A86C46">
        <w:rPr>
          <w:rFonts w:ascii="Times New Roman" w:hAnsi="Times New Roman"/>
          <w:i/>
          <w:iCs/>
          <w:sz w:val="24"/>
          <w:szCs w:val="24"/>
          <w:lang w:eastAsia="hr-HR"/>
        </w:rPr>
        <w:t>Rekonstrukcija potpornih zidova</w:t>
      </w:r>
      <w:r w:rsidRPr="00A86C46">
        <w:rPr>
          <w:rFonts w:ascii="Times New Roman" w:hAnsi="Times New Roman"/>
          <w:i/>
          <w:iCs/>
          <w:sz w:val="24"/>
          <w:szCs w:val="24"/>
          <w:lang w:eastAsia="hr-HR"/>
        </w:rPr>
        <w:tab/>
      </w:r>
    </w:p>
    <w:p w14:paraId="6509F697" w14:textId="77777777" w:rsidR="00780EA9" w:rsidRDefault="00780EA9" w:rsidP="00780EA9">
      <w:pPr>
        <w:suppressAutoHyphens/>
        <w:autoSpaceDN w:val="0"/>
        <w:spacing w:after="0" w:line="257" w:lineRule="auto"/>
        <w:jc w:val="both"/>
        <w:textAlignment w:val="baseline"/>
        <w:rPr>
          <w:rFonts w:ascii="Times New Roman" w:hAnsi="Times New Roman"/>
          <w:i/>
          <w:iCs/>
          <w:sz w:val="24"/>
          <w:szCs w:val="24"/>
          <w:lang w:eastAsia="hr-HR"/>
        </w:rPr>
      </w:pPr>
      <w:r w:rsidRPr="00A86C46">
        <w:rPr>
          <w:rFonts w:ascii="Times New Roman" w:hAnsi="Times New Roman"/>
          <w:i/>
          <w:iCs/>
          <w:sz w:val="24"/>
          <w:szCs w:val="24"/>
          <w:lang w:eastAsia="hr-HR"/>
        </w:rPr>
        <w:t>Video nadzor javnih površina</w:t>
      </w:r>
      <w:r w:rsidRPr="00A86C46">
        <w:rPr>
          <w:rFonts w:ascii="Times New Roman" w:hAnsi="Times New Roman"/>
          <w:i/>
          <w:iCs/>
          <w:sz w:val="24"/>
          <w:szCs w:val="24"/>
          <w:lang w:eastAsia="hr-HR"/>
        </w:rPr>
        <w:tab/>
      </w:r>
    </w:p>
    <w:p w14:paraId="4A45E86E" w14:textId="77777777" w:rsidR="00780EA9" w:rsidRDefault="00780EA9" w:rsidP="00780EA9">
      <w:pPr>
        <w:suppressAutoHyphens/>
        <w:autoSpaceDN w:val="0"/>
        <w:spacing w:after="0" w:line="257" w:lineRule="auto"/>
        <w:jc w:val="both"/>
        <w:textAlignment w:val="baseline"/>
        <w:rPr>
          <w:rFonts w:ascii="Times New Roman" w:hAnsi="Times New Roman"/>
          <w:i/>
          <w:iCs/>
          <w:sz w:val="24"/>
          <w:szCs w:val="24"/>
          <w:lang w:eastAsia="hr-HR"/>
        </w:rPr>
      </w:pPr>
      <w:r w:rsidRPr="00A86C46">
        <w:rPr>
          <w:rFonts w:ascii="Times New Roman" w:hAnsi="Times New Roman"/>
          <w:i/>
          <w:iCs/>
          <w:sz w:val="24"/>
          <w:szCs w:val="24"/>
          <w:lang w:eastAsia="hr-HR"/>
        </w:rPr>
        <w:t>Nabava komunalne opreme</w:t>
      </w:r>
      <w:r w:rsidRPr="00A86C46">
        <w:rPr>
          <w:rFonts w:ascii="Times New Roman" w:hAnsi="Times New Roman"/>
          <w:i/>
          <w:iCs/>
          <w:sz w:val="24"/>
          <w:szCs w:val="24"/>
          <w:lang w:eastAsia="hr-HR"/>
        </w:rPr>
        <w:tab/>
      </w:r>
    </w:p>
    <w:p w14:paraId="76F29B2D" w14:textId="77777777" w:rsidR="00780EA9" w:rsidRPr="00A86C46" w:rsidRDefault="00780EA9" w:rsidP="00780EA9">
      <w:pPr>
        <w:suppressAutoHyphens/>
        <w:autoSpaceDN w:val="0"/>
        <w:spacing w:after="0" w:line="257" w:lineRule="auto"/>
        <w:jc w:val="both"/>
        <w:textAlignment w:val="baseline"/>
        <w:rPr>
          <w:rFonts w:ascii="Times New Roman" w:hAnsi="Times New Roman"/>
          <w:i/>
          <w:iCs/>
          <w:sz w:val="24"/>
          <w:szCs w:val="24"/>
          <w:lang w:eastAsia="hr-HR"/>
        </w:rPr>
      </w:pPr>
      <w:r w:rsidRPr="00A86C46">
        <w:rPr>
          <w:rFonts w:ascii="Times New Roman" w:hAnsi="Times New Roman"/>
          <w:i/>
          <w:iCs/>
          <w:sz w:val="24"/>
          <w:szCs w:val="24"/>
          <w:lang w:eastAsia="hr-HR"/>
        </w:rPr>
        <w:t>Povećanje sigurnosti prometa-oprema</w:t>
      </w:r>
      <w:r w:rsidRPr="00A86C46">
        <w:rPr>
          <w:rFonts w:ascii="Times New Roman" w:hAnsi="Times New Roman"/>
          <w:i/>
          <w:iCs/>
          <w:sz w:val="24"/>
          <w:szCs w:val="24"/>
          <w:lang w:eastAsia="hr-HR"/>
        </w:rPr>
        <w:tab/>
      </w:r>
    </w:p>
    <w:p w14:paraId="5437F7AC" w14:textId="77777777" w:rsidR="00780EA9" w:rsidRDefault="00780EA9" w:rsidP="00780EA9">
      <w:pPr>
        <w:suppressAutoHyphens/>
        <w:autoSpaceDN w:val="0"/>
        <w:spacing w:after="0" w:line="257" w:lineRule="auto"/>
        <w:jc w:val="both"/>
        <w:textAlignment w:val="baseline"/>
        <w:rPr>
          <w:rFonts w:ascii="Times New Roman" w:hAnsi="Times New Roman"/>
          <w:i/>
          <w:iCs/>
          <w:sz w:val="24"/>
          <w:szCs w:val="24"/>
          <w:lang w:eastAsia="hr-HR"/>
        </w:rPr>
      </w:pPr>
      <w:r w:rsidRPr="00A86C46">
        <w:rPr>
          <w:rFonts w:ascii="Times New Roman" w:hAnsi="Times New Roman"/>
          <w:i/>
          <w:iCs/>
          <w:sz w:val="24"/>
          <w:szCs w:val="24"/>
          <w:lang w:eastAsia="hr-HR"/>
        </w:rPr>
        <w:t>Ograda uz nadvožnjak</w:t>
      </w:r>
      <w:r w:rsidRPr="00A86C46">
        <w:rPr>
          <w:rFonts w:ascii="Times New Roman" w:hAnsi="Times New Roman"/>
          <w:i/>
          <w:iCs/>
          <w:sz w:val="24"/>
          <w:szCs w:val="24"/>
          <w:lang w:eastAsia="hr-HR"/>
        </w:rPr>
        <w:tab/>
      </w:r>
    </w:p>
    <w:p w14:paraId="022551BD" w14:textId="77777777" w:rsidR="00780EA9" w:rsidRDefault="00780EA9" w:rsidP="00780EA9">
      <w:pPr>
        <w:suppressAutoHyphens/>
        <w:autoSpaceDN w:val="0"/>
        <w:spacing w:after="0" w:line="257" w:lineRule="auto"/>
        <w:jc w:val="both"/>
        <w:textAlignment w:val="baseline"/>
        <w:rPr>
          <w:rFonts w:ascii="Times New Roman" w:hAnsi="Times New Roman"/>
          <w:i/>
          <w:iCs/>
          <w:sz w:val="24"/>
          <w:szCs w:val="24"/>
          <w:lang w:eastAsia="hr-HR"/>
        </w:rPr>
      </w:pPr>
      <w:r w:rsidRPr="00A86C46">
        <w:rPr>
          <w:rFonts w:ascii="Times New Roman" w:hAnsi="Times New Roman"/>
          <w:i/>
          <w:iCs/>
          <w:sz w:val="24"/>
          <w:szCs w:val="24"/>
          <w:lang w:eastAsia="hr-HR"/>
        </w:rPr>
        <w:t>Uređenje stepenica od Trga do crkve sv. Ilije</w:t>
      </w:r>
      <w:r w:rsidRPr="00A86C46">
        <w:rPr>
          <w:rFonts w:ascii="Times New Roman" w:hAnsi="Times New Roman"/>
          <w:i/>
          <w:iCs/>
          <w:sz w:val="24"/>
          <w:szCs w:val="24"/>
          <w:lang w:eastAsia="hr-HR"/>
        </w:rPr>
        <w:tab/>
      </w:r>
    </w:p>
    <w:p w14:paraId="6CBD6160" w14:textId="77777777" w:rsidR="00780EA9" w:rsidRPr="00A86C46" w:rsidRDefault="00780EA9" w:rsidP="00780EA9">
      <w:pPr>
        <w:suppressAutoHyphens/>
        <w:autoSpaceDN w:val="0"/>
        <w:spacing w:after="0" w:line="257" w:lineRule="auto"/>
        <w:jc w:val="both"/>
        <w:textAlignment w:val="baseline"/>
        <w:rPr>
          <w:rFonts w:ascii="Times New Roman" w:hAnsi="Times New Roman"/>
          <w:i/>
          <w:iCs/>
          <w:sz w:val="24"/>
          <w:szCs w:val="24"/>
          <w:lang w:eastAsia="hr-HR"/>
        </w:rPr>
      </w:pPr>
    </w:p>
    <w:p w14:paraId="1381D946" w14:textId="39197A44" w:rsidR="00780EA9" w:rsidRPr="00C30C1B" w:rsidRDefault="00780EA9" w:rsidP="00780EA9">
      <w:pPr>
        <w:jc w:val="both"/>
        <w:rPr>
          <w:rFonts w:ascii="Times New Roman" w:hAnsi="Times New Roman"/>
          <w:b/>
          <w:iCs/>
          <w:sz w:val="24"/>
          <w:szCs w:val="24"/>
          <w:lang w:eastAsia="hr-HR"/>
        </w:rPr>
      </w:pPr>
      <w:r w:rsidRPr="00A86C46">
        <w:rPr>
          <w:rFonts w:ascii="Times New Roman" w:hAnsi="Times New Roman"/>
          <w:b/>
          <w:iCs/>
          <w:sz w:val="24"/>
          <w:szCs w:val="24"/>
          <w:lang w:eastAsia="hr-HR"/>
        </w:rPr>
        <w:t>POKAZATELJ USPJEŠNOSTI:</w:t>
      </w:r>
      <w:r w:rsidRPr="00A86C46">
        <w:rPr>
          <w:rFonts w:ascii="Times New Roman" w:hAnsi="Times New Roman"/>
          <w:b/>
          <w:iCs/>
          <w:sz w:val="24"/>
          <w:szCs w:val="24"/>
          <w:lang w:eastAsia="hr-HR"/>
        </w:rPr>
        <w:tab/>
        <w:t>Postiže se unapređenje razine kvalitete stanovanja i zajednice. Održavanjem se osigurava funkcionalna ispravnost opreme što utječe na kvalitetu stanovanja. Održavanje čistoće javnih površina je jedan od većih pokazatelja. Provođenjem mjera dezinfekcije, dezinsekcije i deratizacije pridonosi se očuvanju zdravlja stanovništva. Postavljen veći broj uspornika na kolnik, kako bi se povećala sigurnost pješaka u prometu, a posebice učenika.</w:t>
      </w:r>
    </w:p>
    <w:p w14:paraId="77790B86" w14:textId="77777777" w:rsidR="00780EA9" w:rsidRPr="000E1AE2" w:rsidRDefault="00780EA9" w:rsidP="00780EA9">
      <w:pPr>
        <w:jc w:val="both"/>
        <w:rPr>
          <w:rFonts w:ascii="Times New Roman" w:hAnsi="Times New Roman" w:cs="Times New Roman"/>
          <w:b/>
          <w:bCs/>
          <w:sz w:val="24"/>
          <w:szCs w:val="24"/>
          <w:u w:val="single"/>
        </w:rPr>
      </w:pPr>
      <w:r w:rsidRPr="000E1AE2">
        <w:rPr>
          <w:rFonts w:ascii="Times New Roman" w:hAnsi="Times New Roman" w:cs="Times New Roman"/>
          <w:b/>
          <w:bCs/>
          <w:sz w:val="24"/>
          <w:szCs w:val="24"/>
          <w:u w:val="single"/>
        </w:rPr>
        <w:t>Program 1029 - PROSTORNO PLANIRANJE</w:t>
      </w:r>
    </w:p>
    <w:p w14:paraId="79BBFD40" w14:textId="77777777" w:rsidR="00780EA9" w:rsidRPr="006F3042" w:rsidRDefault="00780EA9" w:rsidP="00780EA9">
      <w:pPr>
        <w:jc w:val="both"/>
        <w:rPr>
          <w:rFonts w:ascii="Times New Roman" w:hAnsi="Times New Roman" w:cs="Times New Roman"/>
          <w:sz w:val="24"/>
          <w:szCs w:val="24"/>
        </w:rPr>
      </w:pPr>
      <w:r w:rsidRPr="006F3042">
        <w:rPr>
          <w:rFonts w:ascii="Times New Roman" w:hAnsi="Times New Roman" w:cs="Times New Roman"/>
          <w:sz w:val="24"/>
          <w:szCs w:val="24"/>
        </w:rPr>
        <w:t>Kroz program Prostornog planiranja osigurava se zakonito i pravovremeno izdavanje akata u vezi s provedbom dokumenata prostornog uređenja i gradnjom na temelju zakonskih propisa. Provođenje ovih kapitalnih aktivnosti je temelj za urbanističko uređenje grada i infrastrukture te gradnju sportske zone s popratnim sadržajima.</w:t>
      </w:r>
    </w:p>
    <w:p w14:paraId="3BEF7DE8" w14:textId="77777777" w:rsidR="00780EA9" w:rsidRDefault="00780EA9" w:rsidP="00780EA9">
      <w:pPr>
        <w:jc w:val="both"/>
        <w:rPr>
          <w:rFonts w:ascii="Times New Roman" w:hAnsi="Times New Roman" w:cs="Times New Roman"/>
          <w:sz w:val="24"/>
          <w:szCs w:val="24"/>
        </w:rPr>
      </w:pPr>
      <w:r w:rsidRPr="006F3042">
        <w:rPr>
          <w:rFonts w:ascii="Times New Roman" w:hAnsi="Times New Roman" w:cs="Times New Roman"/>
          <w:sz w:val="24"/>
          <w:szCs w:val="24"/>
        </w:rPr>
        <w:t>Cilj programa prostornog uređenja je stvaranje preduvjeta za gospodarenje prostorom Grada kroz urbanističko planiranje što se postiže kroz pripremu, izradu i donošenje dokumenata prostornog uređenja, izradu prostornih studija i rješenja s ciljem učinkovitijeg gospodarenja prostorom na području Grada. Dokumenti prostornog uređenja, a posebno Prostorni plan uređenja Grada kao jedan od strateških dokumenata prisutni su u svim razvojnim ciljevima Grada Metkovića.</w:t>
      </w:r>
    </w:p>
    <w:p w14:paraId="6DBDF848" w14:textId="77777777" w:rsidR="00780EA9" w:rsidRPr="006F3042" w:rsidRDefault="00780EA9" w:rsidP="00780EA9">
      <w:pPr>
        <w:jc w:val="both"/>
        <w:rPr>
          <w:rFonts w:ascii="Times New Roman" w:hAnsi="Times New Roman" w:cs="Times New Roman"/>
          <w:b/>
          <w:sz w:val="24"/>
          <w:szCs w:val="24"/>
        </w:rPr>
      </w:pPr>
      <w:r w:rsidRPr="006F3042">
        <w:rPr>
          <w:rFonts w:ascii="Times New Roman" w:hAnsi="Times New Roman" w:cs="Times New Roman"/>
          <w:b/>
          <w:sz w:val="24"/>
          <w:szCs w:val="24"/>
        </w:rPr>
        <w:t>POKAZATELJ USPJEŠNOSTI:</w:t>
      </w:r>
      <w:r w:rsidRPr="006F3042">
        <w:rPr>
          <w:rFonts w:ascii="Times New Roman" w:hAnsi="Times New Roman" w:cs="Times New Roman"/>
          <w:b/>
          <w:sz w:val="24"/>
          <w:szCs w:val="24"/>
        </w:rPr>
        <w:tab/>
      </w:r>
    </w:p>
    <w:p w14:paraId="2BEADB8B" w14:textId="77777777" w:rsidR="00780EA9" w:rsidRDefault="00780EA9" w:rsidP="00780EA9">
      <w:pPr>
        <w:jc w:val="both"/>
        <w:rPr>
          <w:rFonts w:ascii="Times New Roman" w:hAnsi="Times New Roman" w:cs="Times New Roman"/>
          <w:sz w:val="24"/>
          <w:szCs w:val="24"/>
        </w:rPr>
      </w:pPr>
      <w:r w:rsidRPr="006F3042">
        <w:rPr>
          <w:rFonts w:ascii="Times New Roman" w:hAnsi="Times New Roman" w:cs="Times New Roman"/>
          <w:b/>
          <w:sz w:val="24"/>
          <w:szCs w:val="24"/>
        </w:rPr>
        <w:lastRenderedPageBreak/>
        <w:t>Pokazatelji uspješnosti programa prostornog uređenja su broj usvojenih dokumenata prostornog uređenja, izrađenih projekata, prostornih studija i rješenja te njihova vrijednost. Uknjižba vlasništva nerazvrstanih cesta i ucrtavanje u Katastar.</w:t>
      </w:r>
    </w:p>
    <w:p w14:paraId="6BF520DC" w14:textId="625CFBB1" w:rsidR="00780EA9" w:rsidRDefault="006F7607" w:rsidP="002463C1">
      <w:pPr>
        <w:jc w:val="both"/>
        <w:rPr>
          <w:rFonts w:ascii="Times New Roman" w:hAnsi="Times New Roman" w:cs="Times New Roman"/>
          <w:sz w:val="24"/>
          <w:szCs w:val="24"/>
        </w:rPr>
      </w:pPr>
      <w:r w:rsidRPr="006F7607">
        <w:rPr>
          <w:rFonts w:ascii="Times New Roman" w:hAnsi="Times New Roman" w:cs="Times New Roman"/>
          <w:b/>
          <w:bCs/>
          <w:sz w:val="24"/>
          <w:szCs w:val="24"/>
        </w:rPr>
        <w:t>Izvršenje programa se očekuje u drugom dijelu proračunske godine.</w:t>
      </w:r>
      <w:r>
        <w:rPr>
          <w:rFonts w:ascii="Times New Roman" w:hAnsi="Times New Roman" w:cs="Times New Roman"/>
          <w:sz w:val="24"/>
          <w:szCs w:val="24"/>
        </w:rPr>
        <w:t xml:space="preserve"> </w:t>
      </w:r>
      <w:r w:rsidR="00780EA9">
        <w:rPr>
          <w:rFonts w:ascii="Times New Roman" w:hAnsi="Times New Roman" w:cs="Times New Roman"/>
          <w:sz w:val="24"/>
          <w:szCs w:val="24"/>
        </w:rPr>
        <w:t xml:space="preserve">U postupku izrade su </w:t>
      </w:r>
      <w:r w:rsidR="002463C1" w:rsidRPr="002463C1">
        <w:rPr>
          <w:rFonts w:ascii="Times New Roman" w:hAnsi="Times New Roman" w:cs="Times New Roman"/>
          <w:sz w:val="24"/>
          <w:szCs w:val="24"/>
        </w:rPr>
        <w:t>Izmjene i dopune Prostornog plana uređenja Grada Metkovića</w:t>
      </w:r>
      <w:r w:rsidR="002463C1">
        <w:rPr>
          <w:rFonts w:ascii="Times New Roman" w:hAnsi="Times New Roman" w:cs="Times New Roman"/>
          <w:sz w:val="24"/>
          <w:szCs w:val="24"/>
        </w:rPr>
        <w:t>, u</w:t>
      </w:r>
      <w:r w:rsidR="002463C1" w:rsidRPr="002463C1">
        <w:rPr>
          <w:rFonts w:ascii="Times New Roman" w:hAnsi="Times New Roman" w:cs="Times New Roman"/>
          <w:sz w:val="24"/>
          <w:szCs w:val="24"/>
        </w:rPr>
        <w:t>rbanistički plan uređenja ˝Desna obala˝</w:t>
      </w:r>
      <w:r w:rsidR="00780EA9" w:rsidRPr="00456AE0">
        <w:rPr>
          <w:rFonts w:ascii="Times New Roman" w:hAnsi="Times New Roman" w:cs="Times New Roman"/>
          <w:sz w:val="24"/>
          <w:szCs w:val="24"/>
        </w:rPr>
        <w:t>, ali i potrebni prometni elaborati.</w:t>
      </w:r>
    </w:p>
    <w:p w14:paraId="0D07E3D9" w14:textId="3EA773FD" w:rsidR="00E33C79" w:rsidRPr="008216AC" w:rsidRDefault="00E77B4C" w:rsidP="00780EA9">
      <w:pPr>
        <w:jc w:val="both"/>
        <w:rPr>
          <w:rFonts w:ascii="Times New Roman" w:hAnsi="Times New Roman" w:cs="Times New Roman"/>
          <w:b/>
          <w:bCs/>
          <w:sz w:val="24"/>
          <w:szCs w:val="24"/>
        </w:rPr>
      </w:pPr>
      <w:r w:rsidRPr="00E77B4C">
        <w:rPr>
          <w:rFonts w:ascii="Times New Roman" w:hAnsi="Times New Roman" w:cs="Times New Roman"/>
          <w:b/>
          <w:bCs/>
          <w:sz w:val="24"/>
          <w:szCs w:val="24"/>
        </w:rPr>
        <w:t>U tijeku je izrada V. izmjena i dopuna Prostornog plana uređenja Grada Metkovića. Projekt je uspješno prijavljen na poziv NPOO.C2.3.R3-I7.01. Donesena je Odluka o financiranju  (kod projekta NPOO.C2.3.R3-I7.01.0152), te je odobreno 30.000,00 € bespovratnih sredstava za izradu izmjena i dopuna prostornog plana.</w:t>
      </w:r>
    </w:p>
    <w:p w14:paraId="5E106B26" w14:textId="77777777" w:rsidR="00EB2A93" w:rsidRDefault="00EB2A93" w:rsidP="00780EA9">
      <w:pPr>
        <w:jc w:val="both"/>
        <w:rPr>
          <w:rFonts w:ascii="Times New Roman" w:hAnsi="Times New Roman" w:cs="Times New Roman"/>
          <w:b/>
          <w:bCs/>
          <w:sz w:val="24"/>
          <w:szCs w:val="24"/>
          <w:u w:val="single"/>
        </w:rPr>
      </w:pPr>
    </w:p>
    <w:p w14:paraId="684F0518" w14:textId="6DA13F90" w:rsidR="00780EA9" w:rsidRPr="000E1AE2" w:rsidRDefault="00780EA9" w:rsidP="00780EA9">
      <w:pPr>
        <w:jc w:val="both"/>
        <w:rPr>
          <w:rFonts w:ascii="Times New Roman" w:hAnsi="Times New Roman" w:cs="Times New Roman"/>
          <w:b/>
          <w:bCs/>
          <w:sz w:val="24"/>
          <w:szCs w:val="24"/>
          <w:u w:val="single"/>
        </w:rPr>
      </w:pPr>
      <w:r w:rsidRPr="000E1AE2">
        <w:rPr>
          <w:rFonts w:ascii="Times New Roman" w:hAnsi="Times New Roman" w:cs="Times New Roman"/>
          <w:b/>
          <w:bCs/>
          <w:sz w:val="24"/>
          <w:szCs w:val="24"/>
          <w:u w:val="single"/>
        </w:rPr>
        <w:t>Program 1030 - ZAŠTITA OKOLIŠA</w:t>
      </w:r>
    </w:p>
    <w:p w14:paraId="76C717E9" w14:textId="77777777" w:rsidR="00E77B4C" w:rsidRPr="002729A7" w:rsidRDefault="00E77B4C" w:rsidP="00E77B4C">
      <w:pPr>
        <w:jc w:val="both"/>
        <w:rPr>
          <w:rFonts w:ascii="Times New Roman" w:hAnsi="Times New Roman" w:cs="Times New Roman"/>
          <w:sz w:val="24"/>
          <w:szCs w:val="24"/>
        </w:rPr>
      </w:pPr>
      <w:r w:rsidRPr="002729A7">
        <w:rPr>
          <w:rFonts w:ascii="Times New Roman" w:hAnsi="Times New Roman" w:cs="Times New Roman"/>
          <w:sz w:val="24"/>
          <w:szCs w:val="24"/>
        </w:rPr>
        <w:t>Program zaštite okoliša bavi se zaštitom prostora i praćenjem stanja okoliša, te sustavnog gospodarenje energijom.</w:t>
      </w:r>
    </w:p>
    <w:p w14:paraId="4EED312B" w14:textId="77777777" w:rsidR="00E77B4C" w:rsidRDefault="00E77B4C" w:rsidP="00E77B4C">
      <w:pPr>
        <w:jc w:val="both"/>
        <w:rPr>
          <w:rFonts w:ascii="Times New Roman" w:hAnsi="Times New Roman" w:cs="Times New Roman"/>
          <w:sz w:val="24"/>
          <w:szCs w:val="24"/>
        </w:rPr>
      </w:pPr>
      <w:r>
        <w:rPr>
          <w:rFonts w:ascii="Times New Roman" w:hAnsi="Times New Roman" w:cs="Times New Roman"/>
          <w:sz w:val="24"/>
          <w:szCs w:val="24"/>
        </w:rPr>
        <w:t>Cilj programa je k</w:t>
      </w:r>
      <w:r w:rsidRPr="002729A7">
        <w:rPr>
          <w:rFonts w:ascii="Times New Roman" w:hAnsi="Times New Roman" w:cs="Times New Roman"/>
          <w:sz w:val="24"/>
          <w:szCs w:val="24"/>
        </w:rPr>
        <w:t xml:space="preserve">ontrola i sprečavanje onečišćenja okoliša, te poticanje korištenja obnovljivih izvora energije i provođenje mjera energetske učinkovitosti, zaštita nezbrinutih životinja. Čistoća Metković d.o.o. </w:t>
      </w:r>
      <w:r>
        <w:rPr>
          <w:rFonts w:ascii="Times New Roman" w:hAnsi="Times New Roman" w:cs="Times New Roman"/>
          <w:sz w:val="24"/>
          <w:szCs w:val="24"/>
        </w:rPr>
        <w:t>je podijelila posude</w:t>
      </w:r>
      <w:r w:rsidRPr="002729A7">
        <w:rPr>
          <w:rFonts w:ascii="Times New Roman" w:hAnsi="Times New Roman" w:cs="Times New Roman"/>
          <w:sz w:val="24"/>
          <w:szCs w:val="24"/>
        </w:rPr>
        <w:t xml:space="preserve"> za odvojeno skupljanje otpada, koje se </w:t>
      </w:r>
      <w:r>
        <w:rPr>
          <w:rFonts w:ascii="Times New Roman" w:hAnsi="Times New Roman" w:cs="Times New Roman"/>
          <w:sz w:val="24"/>
          <w:szCs w:val="24"/>
        </w:rPr>
        <w:t xml:space="preserve">korisnicima ustupaju besplatno. </w:t>
      </w:r>
      <w:r w:rsidRPr="002729A7">
        <w:rPr>
          <w:rFonts w:ascii="Times New Roman" w:hAnsi="Times New Roman" w:cs="Times New Roman"/>
          <w:sz w:val="24"/>
          <w:szCs w:val="24"/>
        </w:rPr>
        <w:t>Radi se o posudama za papir ( plave posude), za plastičnu, staklenu i metalnu ambalažu ( žute posude), te za bio otpad iz kućanstava ( smeđe posude).  Posude su nabavljene u sklopu projekta Nabava spremnika za odvojeno prikupljanje komunalnog otpada, sufinancirane od strane Fonda za zaštitu okoliša i Grada Metkovića.</w:t>
      </w:r>
    </w:p>
    <w:p w14:paraId="7C840B45" w14:textId="77777777" w:rsidR="00E77B4C" w:rsidRPr="002729A7" w:rsidRDefault="00E77B4C" w:rsidP="00E77B4C">
      <w:pPr>
        <w:jc w:val="both"/>
        <w:rPr>
          <w:rFonts w:ascii="Times New Roman" w:hAnsi="Times New Roman" w:cs="Times New Roman"/>
          <w:sz w:val="24"/>
          <w:szCs w:val="24"/>
        </w:rPr>
      </w:pPr>
      <w:r w:rsidRPr="002729A7">
        <w:rPr>
          <w:rFonts w:ascii="Times New Roman" w:hAnsi="Times New Roman" w:cs="Times New Roman"/>
          <w:sz w:val="24"/>
          <w:szCs w:val="24"/>
        </w:rPr>
        <w:t>Program se provodi</w:t>
      </w:r>
      <w:r>
        <w:rPr>
          <w:rFonts w:ascii="Times New Roman" w:hAnsi="Times New Roman" w:cs="Times New Roman"/>
          <w:sz w:val="24"/>
          <w:szCs w:val="24"/>
        </w:rPr>
        <w:t>o</w:t>
      </w:r>
      <w:r w:rsidRPr="002729A7">
        <w:rPr>
          <w:rFonts w:ascii="Times New Roman" w:hAnsi="Times New Roman" w:cs="Times New Roman"/>
          <w:sz w:val="24"/>
          <w:szCs w:val="24"/>
        </w:rPr>
        <w:t xml:space="preserve"> kroz aktivnosti a to su:</w:t>
      </w:r>
    </w:p>
    <w:p w14:paraId="70B14F4C" w14:textId="77777777" w:rsidR="00E77B4C" w:rsidRPr="002729A7" w:rsidRDefault="00E77B4C" w:rsidP="00E77B4C">
      <w:pPr>
        <w:spacing w:after="0" w:line="240" w:lineRule="auto"/>
        <w:jc w:val="both"/>
        <w:rPr>
          <w:rFonts w:ascii="Times New Roman" w:hAnsi="Times New Roman" w:cs="Times New Roman"/>
          <w:i/>
          <w:sz w:val="24"/>
          <w:szCs w:val="24"/>
        </w:rPr>
      </w:pPr>
      <w:r w:rsidRPr="002729A7">
        <w:rPr>
          <w:rFonts w:ascii="Times New Roman" w:hAnsi="Times New Roman" w:cs="Times New Roman"/>
          <w:i/>
          <w:sz w:val="24"/>
          <w:szCs w:val="24"/>
        </w:rPr>
        <w:t>Sufinanciranje korištenja obnovljivih izvora energije za obiteljske kuće</w:t>
      </w:r>
      <w:r w:rsidRPr="002729A7">
        <w:rPr>
          <w:rFonts w:ascii="Times New Roman" w:hAnsi="Times New Roman" w:cs="Times New Roman"/>
          <w:i/>
          <w:sz w:val="24"/>
          <w:szCs w:val="24"/>
        </w:rPr>
        <w:tab/>
      </w:r>
    </w:p>
    <w:p w14:paraId="5D3C12EA" w14:textId="77777777" w:rsidR="00E77B4C" w:rsidRPr="002729A7" w:rsidRDefault="00E77B4C" w:rsidP="00E77B4C">
      <w:pPr>
        <w:spacing w:after="0" w:line="240" w:lineRule="auto"/>
        <w:jc w:val="both"/>
        <w:rPr>
          <w:rFonts w:ascii="Times New Roman" w:hAnsi="Times New Roman" w:cs="Times New Roman"/>
          <w:i/>
          <w:sz w:val="24"/>
          <w:szCs w:val="24"/>
        </w:rPr>
      </w:pPr>
      <w:r w:rsidRPr="002729A7">
        <w:rPr>
          <w:rFonts w:ascii="Times New Roman" w:hAnsi="Times New Roman" w:cs="Times New Roman"/>
          <w:i/>
          <w:sz w:val="24"/>
          <w:szCs w:val="24"/>
        </w:rPr>
        <w:t>Sufinanciranje povećanja energetske učinkovitosti višenamjenskih zgrada</w:t>
      </w:r>
      <w:r w:rsidRPr="002729A7">
        <w:rPr>
          <w:rFonts w:ascii="Times New Roman" w:hAnsi="Times New Roman" w:cs="Times New Roman"/>
          <w:i/>
          <w:sz w:val="24"/>
          <w:szCs w:val="24"/>
        </w:rPr>
        <w:tab/>
      </w:r>
    </w:p>
    <w:p w14:paraId="64AE8208" w14:textId="77777777" w:rsidR="00E77B4C" w:rsidRDefault="00E77B4C" w:rsidP="00E77B4C">
      <w:pPr>
        <w:spacing w:after="0" w:line="240" w:lineRule="auto"/>
        <w:jc w:val="both"/>
        <w:rPr>
          <w:rFonts w:ascii="Times New Roman" w:hAnsi="Times New Roman" w:cs="Times New Roman"/>
          <w:i/>
          <w:sz w:val="24"/>
          <w:szCs w:val="24"/>
        </w:rPr>
      </w:pPr>
      <w:r w:rsidRPr="002729A7">
        <w:rPr>
          <w:rFonts w:ascii="Times New Roman" w:hAnsi="Times New Roman" w:cs="Times New Roman"/>
          <w:i/>
          <w:sz w:val="24"/>
          <w:szCs w:val="24"/>
        </w:rPr>
        <w:t>Zbrinjavanje napuštenih i uklanjanje uginulih životinja</w:t>
      </w:r>
      <w:r w:rsidRPr="002729A7">
        <w:rPr>
          <w:rFonts w:ascii="Times New Roman" w:hAnsi="Times New Roman" w:cs="Times New Roman"/>
          <w:i/>
          <w:sz w:val="24"/>
          <w:szCs w:val="24"/>
        </w:rPr>
        <w:tab/>
      </w:r>
    </w:p>
    <w:p w14:paraId="15BF63BF" w14:textId="77777777" w:rsidR="00E77B4C" w:rsidRPr="002729A7" w:rsidRDefault="00E77B4C" w:rsidP="00E77B4C">
      <w:pPr>
        <w:spacing w:after="0" w:line="240" w:lineRule="auto"/>
        <w:jc w:val="both"/>
        <w:rPr>
          <w:rFonts w:ascii="Times New Roman" w:hAnsi="Times New Roman" w:cs="Times New Roman"/>
          <w:i/>
          <w:sz w:val="24"/>
          <w:szCs w:val="24"/>
        </w:rPr>
      </w:pPr>
      <w:r w:rsidRPr="002729A7">
        <w:rPr>
          <w:rFonts w:ascii="Times New Roman" w:hAnsi="Times New Roman" w:cs="Times New Roman"/>
          <w:i/>
          <w:sz w:val="24"/>
          <w:szCs w:val="24"/>
        </w:rPr>
        <w:t>Sufinanciranje povećanja energetske učinkovitosti zgrada javne namjene</w:t>
      </w:r>
      <w:r w:rsidRPr="002729A7">
        <w:rPr>
          <w:rFonts w:ascii="Times New Roman" w:hAnsi="Times New Roman" w:cs="Times New Roman"/>
          <w:i/>
          <w:sz w:val="24"/>
          <w:szCs w:val="24"/>
        </w:rPr>
        <w:tab/>
      </w:r>
    </w:p>
    <w:p w14:paraId="6A624D02" w14:textId="77777777" w:rsidR="00E77B4C" w:rsidRPr="002729A7" w:rsidRDefault="00E77B4C" w:rsidP="00E77B4C">
      <w:pPr>
        <w:spacing w:after="0" w:line="240" w:lineRule="auto"/>
        <w:jc w:val="both"/>
        <w:rPr>
          <w:rFonts w:ascii="Times New Roman" w:hAnsi="Times New Roman" w:cs="Times New Roman"/>
          <w:i/>
          <w:sz w:val="24"/>
          <w:szCs w:val="24"/>
        </w:rPr>
      </w:pPr>
      <w:proofErr w:type="spellStart"/>
      <w:r w:rsidRPr="002729A7">
        <w:rPr>
          <w:rFonts w:ascii="Times New Roman" w:hAnsi="Times New Roman" w:cs="Times New Roman"/>
          <w:i/>
          <w:sz w:val="24"/>
          <w:szCs w:val="24"/>
        </w:rPr>
        <w:t>Mikročipiranje</w:t>
      </w:r>
      <w:proofErr w:type="spellEnd"/>
      <w:r w:rsidRPr="002729A7">
        <w:rPr>
          <w:rFonts w:ascii="Times New Roman" w:hAnsi="Times New Roman" w:cs="Times New Roman"/>
          <w:i/>
          <w:sz w:val="24"/>
          <w:szCs w:val="24"/>
        </w:rPr>
        <w:t xml:space="preserve"> napuštenih životinja</w:t>
      </w:r>
      <w:r w:rsidRPr="002729A7">
        <w:rPr>
          <w:rFonts w:ascii="Times New Roman" w:hAnsi="Times New Roman" w:cs="Times New Roman"/>
          <w:i/>
          <w:sz w:val="24"/>
          <w:szCs w:val="24"/>
        </w:rPr>
        <w:tab/>
      </w:r>
    </w:p>
    <w:p w14:paraId="58312F86" w14:textId="77777777" w:rsidR="00E77B4C" w:rsidRPr="002729A7" w:rsidRDefault="00E77B4C" w:rsidP="00E77B4C">
      <w:pPr>
        <w:spacing w:after="0" w:line="240" w:lineRule="auto"/>
        <w:jc w:val="both"/>
        <w:rPr>
          <w:rFonts w:ascii="Times New Roman" w:hAnsi="Times New Roman" w:cs="Times New Roman"/>
          <w:i/>
          <w:sz w:val="24"/>
          <w:szCs w:val="24"/>
        </w:rPr>
      </w:pPr>
      <w:r w:rsidRPr="002729A7">
        <w:rPr>
          <w:rFonts w:ascii="Times New Roman" w:hAnsi="Times New Roman" w:cs="Times New Roman"/>
          <w:i/>
          <w:sz w:val="24"/>
          <w:szCs w:val="24"/>
        </w:rPr>
        <w:t>Sterilizacija i kastracija napuštenih životinja</w:t>
      </w:r>
      <w:r w:rsidRPr="002729A7">
        <w:rPr>
          <w:rFonts w:ascii="Times New Roman" w:hAnsi="Times New Roman" w:cs="Times New Roman"/>
          <w:i/>
          <w:sz w:val="24"/>
          <w:szCs w:val="24"/>
        </w:rPr>
        <w:tab/>
      </w:r>
      <w:r w:rsidRPr="002729A7">
        <w:rPr>
          <w:rFonts w:ascii="Times New Roman" w:hAnsi="Times New Roman" w:cs="Times New Roman"/>
          <w:i/>
          <w:sz w:val="24"/>
          <w:szCs w:val="24"/>
        </w:rPr>
        <w:tab/>
      </w:r>
    </w:p>
    <w:p w14:paraId="71F913CC" w14:textId="07BB5060" w:rsidR="00E77B4C" w:rsidRDefault="00E77B4C" w:rsidP="00E77B4C">
      <w:pPr>
        <w:spacing w:after="0" w:line="240" w:lineRule="auto"/>
        <w:jc w:val="both"/>
        <w:rPr>
          <w:rFonts w:ascii="Times New Roman" w:hAnsi="Times New Roman" w:cs="Times New Roman"/>
          <w:i/>
          <w:sz w:val="24"/>
          <w:szCs w:val="24"/>
        </w:rPr>
      </w:pPr>
      <w:r w:rsidRPr="002729A7">
        <w:rPr>
          <w:rFonts w:ascii="Times New Roman" w:hAnsi="Times New Roman" w:cs="Times New Roman"/>
          <w:i/>
          <w:sz w:val="24"/>
          <w:szCs w:val="24"/>
        </w:rPr>
        <w:t>Nabava opreme za zaštitu okoliša</w:t>
      </w:r>
    </w:p>
    <w:p w14:paraId="6E573F53" w14:textId="77777777" w:rsidR="00E77B4C" w:rsidRDefault="00E77B4C" w:rsidP="00E77B4C">
      <w:pPr>
        <w:spacing w:after="0" w:line="240" w:lineRule="auto"/>
        <w:jc w:val="both"/>
        <w:rPr>
          <w:rFonts w:ascii="Times New Roman" w:hAnsi="Times New Roman" w:cs="Times New Roman"/>
          <w:i/>
          <w:sz w:val="24"/>
          <w:szCs w:val="24"/>
        </w:rPr>
      </w:pPr>
    </w:p>
    <w:p w14:paraId="4682E13D" w14:textId="076D5FA9" w:rsidR="00E77B4C" w:rsidRDefault="00E77B4C" w:rsidP="00E77B4C">
      <w:pPr>
        <w:spacing w:after="0" w:line="240" w:lineRule="auto"/>
        <w:jc w:val="both"/>
        <w:rPr>
          <w:rFonts w:ascii="Times New Roman" w:hAnsi="Times New Roman" w:cs="Times New Roman"/>
          <w:i/>
          <w:sz w:val="24"/>
          <w:szCs w:val="24"/>
        </w:rPr>
      </w:pPr>
      <w:r>
        <w:rPr>
          <w:rFonts w:ascii="Times New Roman" w:hAnsi="Times New Roman" w:cs="Times New Roman"/>
          <w:i/>
          <w:sz w:val="24"/>
          <w:szCs w:val="24"/>
        </w:rPr>
        <w:t>U okviru ovog programa 1. rebalansom (15.7.2025.) nadodane su sljedeće aktivnosti čije izvršenje očekujemo u drugom dijelu proračunske godine;</w:t>
      </w:r>
    </w:p>
    <w:p w14:paraId="79A4980B" w14:textId="77777777" w:rsidR="00E77B4C" w:rsidRDefault="00E77B4C" w:rsidP="00E77B4C">
      <w:pPr>
        <w:spacing w:after="0" w:line="240" w:lineRule="auto"/>
        <w:jc w:val="both"/>
        <w:rPr>
          <w:rFonts w:ascii="Times New Roman" w:hAnsi="Times New Roman" w:cs="Times New Roman"/>
          <w:i/>
          <w:sz w:val="24"/>
          <w:szCs w:val="24"/>
        </w:rPr>
      </w:pPr>
    </w:p>
    <w:p w14:paraId="09FB7D83" w14:textId="77777777" w:rsidR="00E77B4C" w:rsidRPr="00005E99" w:rsidRDefault="00E77B4C" w:rsidP="00E77B4C">
      <w:pPr>
        <w:pStyle w:val="Odlomakpopisa"/>
        <w:numPr>
          <w:ilvl w:val="0"/>
          <w:numId w:val="31"/>
        </w:numPr>
        <w:suppressAutoHyphens/>
        <w:autoSpaceDN w:val="0"/>
        <w:spacing w:after="0" w:line="240" w:lineRule="auto"/>
        <w:jc w:val="both"/>
        <w:textAlignment w:val="baseline"/>
        <w:rPr>
          <w:rFonts w:ascii="Times New Roman" w:hAnsi="Times New Roman"/>
          <w:iCs/>
          <w:sz w:val="24"/>
          <w:szCs w:val="24"/>
          <w:lang w:eastAsia="hr-HR"/>
        </w:rPr>
      </w:pPr>
      <w:r w:rsidRPr="0057753B">
        <w:rPr>
          <w:rFonts w:ascii="Times New Roman" w:hAnsi="Times New Roman"/>
          <w:b/>
          <w:bCs/>
          <w:iCs/>
          <w:sz w:val="24"/>
          <w:szCs w:val="24"/>
          <w:lang w:eastAsia="hr-HR"/>
        </w:rPr>
        <w:t>Aktivnost A100507 Projekt BioWaste2Energy (INTERREG RH-BIH-CG)</w:t>
      </w:r>
      <w:r>
        <w:rPr>
          <w:rFonts w:ascii="Times New Roman" w:hAnsi="Times New Roman"/>
          <w:b/>
          <w:bCs/>
          <w:iCs/>
          <w:sz w:val="24"/>
          <w:szCs w:val="24"/>
          <w:lang w:eastAsia="hr-HR"/>
        </w:rPr>
        <w:t xml:space="preserve"> – </w:t>
      </w:r>
      <w:r>
        <w:rPr>
          <w:rFonts w:ascii="Times New Roman" w:hAnsi="Times New Roman"/>
          <w:iCs/>
          <w:sz w:val="24"/>
          <w:szCs w:val="24"/>
          <w:lang w:eastAsia="hr-HR"/>
        </w:rPr>
        <w:t xml:space="preserve">planira se u ukupnom iznosu od 17.000,00 eura do kraja proračunske godine. Riječ je projektu prekogranične suradnje </w:t>
      </w:r>
      <w:r w:rsidRPr="00005E99">
        <w:rPr>
          <w:rFonts w:ascii="Times New Roman" w:hAnsi="Times New Roman"/>
          <w:b/>
          <w:bCs/>
          <w:i/>
          <w:sz w:val="24"/>
          <w:szCs w:val="24"/>
          <w:lang w:eastAsia="hr-HR"/>
        </w:rPr>
        <w:t xml:space="preserve">između Republike Hrvatske, Bosne i Hercegovine te Crne Gore. </w:t>
      </w:r>
      <w:r w:rsidRPr="00005E99">
        <w:rPr>
          <w:rFonts w:ascii="Times New Roman" w:hAnsi="Times New Roman"/>
          <w:iCs/>
          <w:sz w:val="24"/>
          <w:szCs w:val="24"/>
          <w:lang w:eastAsia="hr-HR"/>
        </w:rPr>
        <w:t>Podržava lokalne vlasti u osmišljavanju dugoročnih strategija za smanjenje emisija stakleničkih plinova i prilagodbu klimatskim promjenama.</w:t>
      </w:r>
    </w:p>
    <w:p w14:paraId="100AB707" w14:textId="77777777" w:rsidR="00E77B4C" w:rsidRPr="00005E99" w:rsidRDefault="00E77B4C" w:rsidP="00E77B4C">
      <w:pPr>
        <w:suppressAutoHyphens/>
        <w:autoSpaceDN w:val="0"/>
        <w:spacing w:after="0" w:line="240" w:lineRule="auto"/>
        <w:ind w:left="708"/>
        <w:jc w:val="both"/>
        <w:textAlignment w:val="baseline"/>
        <w:rPr>
          <w:rFonts w:ascii="Times New Roman" w:hAnsi="Times New Roman"/>
          <w:iCs/>
          <w:sz w:val="24"/>
          <w:szCs w:val="24"/>
          <w:lang w:eastAsia="hr-HR"/>
        </w:rPr>
      </w:pPr>
      <w:r w:rsidRPr="00005E99">
        <w:rPr>
          <w:rFonts w:ascii="Times New Roman" w:hAnsi="Times New Roman"/>
          <w:iCs/>
          <w:sz w:val="24"/>
          <w:szCs w:val="24"/>
          <w:lang w:eastAsia="hr-HR"/>
        </w:rPr>
        <w:t>Projekt BioWaste2Energy doprinosi prijelazu na obnovljive izvore energije i održivoj valorizaciji otpada. SECAP plan osigurava:</w:t>
      </w:r>
    </w:p>
    <w:p w14:paraId="061C3002" w14:textId="77777777" w:rsidR="00E77B4C" w:rsidRPr="00005E99" w:rsidRDefault="00E77B4C" w:rsidP="00E77B4C">
      <w:pPr>
        <w:pStyle w:val="Odlomakpopisa"/>
        <w:suppressAutoHyphens/>
        <w:autoSpaceDN w:val="0"/>
        <w:spacing w:after="0" w:line="240" w:lineRule="auto"/>
        <w:jc w:val="both"/>
        <w:textAlignment w:val="baseline"/>
        <w:rPr>
          <w:rFonts w:ascii="Times New Roman" w:hAnsi="Times New Roman"/>
          <w:iCs/>
          <w:sz w:val="24"/>
          <w:szCs w:val="24"/>
          <w:lang w:eastAsia="hr-HR"/>
        </w:rPr>
      </w:pPr>
      <w:r w:rsidRPr="00005E99">
        <w:rPr>
          <w:rFonts w:ascii="Times New Roman" w:hAnsi="Times New Roman"/>
          <w:iCs/>
          <w:sz w:val="24"/>
          <w:szCs w:val="24"/>
          <w:lang w:eastAsia="hr-HR"/>
        </w:rPr>
        <w:t xml:space="preserve">- Integraciju </w:t>
      </w:r>
      <w:proofErr w:type="spellStart"/>
      <w:r w:rsidRPr="00005E99">
        <w:rPr>
          <w:rFonts w:ascii="Times New Roman" w:hAnsi="Times New Roman"/>
          <w:iCs/>
          <w:sz w:val="24"/>
          <w:szCs w:val="24"/>
          <w:lang w:eastAsia="hr-HR"/>
        </w:rPr>
        <w:t>pilotnih</w:t>
      </w:r>
      <w:proofErr w:type="spellEnd"/>
      <w:r w:rsidRPr="00005E99">
        <w:rPr>
          <w:rFonts w:ascii="Times New Roman" w:hAnsi="Times New Roman"/>
          <w:iCs/>
          <w:sz w:val="24"/>
          <w:szCs w:val="24"/>
          <w:lang w:eastAsia="hr-HR"/>
        </w:rPr>
        <w:t xml:space="preserve"> projektnih aktivnosti u dugoročnu energetsku strategiju grada.</w:t>
      </w:r>
    </w:p>
    <w:p w14:paraId="026A7381" w14:textId="77777777" w:rsidR="00E77B4C" w:rsidRPr="00D216C9" w:rsidRDefault="00E77B4C" w:rsidP="00E77B4C">
      <w:pPr>
        <w:pStyle w:val="Odlomakpopisa"/>
        <w:suppressAutoHyphens/>
        <w:autoSpaceDN w:val="0"/>
        <w:spacing w:after="0" w:line="240" w:lineRule="auto"/>
        <w:jc w:val="both"/>
        <w:textAlignment w:val="baseline"/>
        <w:rPr>
          <w:rFonts w:ascii="Times New Roman" w:hAnsi="Times New Roman"/>
          <w:iCs/>
          <w:sz w:val="24"/>
          <w:szCs w:val="24"/>
          <w:lang w:eastAsia="hr-HR"/>
        </w:rPr>
      </w:pPr>
      <w:r w:rsidRPr="00D216C9">
        <w:rPr>
          <w:rFonts w:ascii="Times New Roman" w:hAnsi="Times New Roman"/>
          <w:iCs/>
          <w:sz w:val="24"/>
          <w:szCs w:val="24"/>
          <w:lang w:eastAsia="hr-HR"/>
        </w:rPr>
        <w:lastRenderedPageBreak/>
        <w:t>- Usklađenost s klimatskom politikom EU i okvirima financiranja.</w:t>
      </w:r>
    </w:p>
    <w:p w14:paraId="48DDC6DF" w14:textId="77777777" w:rsidR="00E77B4C" w:rsidRPr="00D216C9" w:rsidRDefault="00E77B4C" w:rsidP="00E77B4C">
      <w:pPr>
        <w:pStyle w:val="Odlomakpopisa"/>
        <w:suppressAutoHyphens/>
        <w:autoSpaceDN w:val="0"/>
        <w:spacing w:after="0" w:line="240" w:lineRule="auto"/>
        <w:jc w:val="both"/>
        <w:textAlignment w:val="baseline"/>
        <w:rPr>
          <w:rFonts w:ascii="Times New Roman" w:hAnsi="Times New Roman"/>
          <w:iCs/>
          <w:sz w:val="24"/>
          <w:szCs w:val="24"/>
          <w:lang w:eastAsia="hr-HR"/>
        </w:rPr>
      </w:pPr>
      <w:r w:rsidRPr="00D216C9">
        <w:rPr>
          <w:rFonts w:ascii="Times New Roman" w:hAnsi="Times New Roman"/>
          <w:iCs/>
          <w:sz w:val="24"/>
          <w:szCs w:val="24"/>
          <w:lang w:eastAsia="hr-HR"/>
        </w:rPr>
        <w:t>- Poboljšanu vidljivost, praćenje i institucionalnu podršku za održive mjere.</w:t>
      </w:r>
    </w:p>
    <w:p w14:paraId="7F233CE4" w14:textId="051E574D" w:rsidR="00E77B4C" w:rsidRDefault="00E77B4C" w:rsidP="00E77B4C">
      <w:pPr>
        <w:pStyle w:val="Odlomakpopisa"/>
        <w:suppressAutoHyphens/>
        <w:autoSpaceDN w:val="0"/>
        <w:spacing w:after="0" w:line="240" w:lineRule="auto"/>
        <w:jc w:val="both"/>
        <w:textAlignment w:val="baseline"/>
        <w:rPr>
          <w:rFonts w:ascii="Times New Roman" w:hAnsi="Times New Roman"/>
          <w:iCs/>
          <w:sz w:val="24"/>
          <w:szCs w:val="24"/>
          <w:lang w:eastAsia="hr-HR"/>
        </w:rPr>
      </w:pPr>
      <w:r w:rsidRPr="00D216C9">
        <w:rPr>
          <w:rFonts w:ascii="Times New Roman" w:hAnsi="Times New Roman"/>
          <w:iCs/>
          <w:sz w:val="24"/>
          <w:szCs w:val="24"/>
          <w:lang w:eastAsia="hr-HR"/>
        </w:rPr>
        <w:t>- Dugoročni utjecaj i potencijal replikacije nakon životnog vijeka projekta</w:t>
      </w:r>
      <w:r w:rsidR="00EB2A93">
        <w:rPr>
          <w:rFonts w:ascii="Times New Roman" w:hAnsi="Times New Roman"/>
          <w:iCs/>
          <w:sz w:val="24"/>
          <w:szCs w:val="24"/>
          <w:lang w:eastAsia="hr-HR"/>
        </w:rPr>
        <w:t>.</w:t>
      </w:r>
    </w:p>
    <w:p w14:paraId="5F49CDFC" w14:textId="77777777" w:rsidR="00EB2A93" w:rsidRPr="00887676" w:rsidRDefault="00EB2A93" w:rsidP="00E77B4C">
      <w:pPr>
        <w:pStyle w:val="Odlomakpopisa"/>
        <w:suppressAutoHyphens/>
        <w:autoSpaceDN w:val="0"/>
        <w:spacing w:after="0" w:line="240" w:lineRule="auto"/>
        <w:jc w:val="both"/>
        <w:textAlignment w:val="baseline"/>
        <w:rPr>
          <w:rFonts w:ascii="Times New Roman" w:hAnsi="Times New Roman"/>
          <w:iCs/>
          <w:sz w:val="24"/>
          <w:szCs w:val="24"/>
          <w:lang w:eastAsia="hr-HR"/>
        </w:rPr>
      </w:pPr>
    </w:p>
    <w:p w14:paraId="05E3EC8B" w14:textId="77777777" w:rsidR="00E77B4C" w:rsidRPr="00887676" w:rsidRDefault="00E77B4C" w:rsidP="00E77B4C">
      <w:pPr>
        <w:pStyle w:val="Odlomakpopisa"/>
        <w:numPr>
          <w:ilvl w:val="0"/>
          <w:numId w:val="32"/>
        </w:numPr>
        <w:suppressAutoHyphens/>
        <w:autoSpaceDN w:val="0"/>
        <w:spacing w:after="0" w:line="256" w:lineRule="auto"/>
        <w:jc w:val="both"/>
        <w:textAlignment w:val="baseline"/>
        <w:rPr>
          <w:rFonts w:ascii="Times New Roman" w:hAnsi="Times New Roman"/>
          <w:b/>
          <w:bCs/>
          <w:iCs/>
          <w:sz w:val="24"/>
          <w:szCs w:val="24"/>
          <w:lang w:eastAsia="hr-HR"/>
        </w:rPr>
      </w:pPr>
      <w:r w:rsidRPr="00D216C9">
        <w:rPr>
          <w:rFonts w:ascii="Times New Roman" w:hAnsi="Times New Roman"/>
          <w:b/>
          <w:bCs/>
          <w:iCs/>
          <w:sz w:val="24"/>
          <w:szCs w:val="24"/>
          <w:lang w:eastAsia="hr-HR"/>
        </w:rPr>
        <w:t>Aktivnost A100508 Projekt PATH-CE (INTERRE</w:t>
      </w:r>
      <w:r>
        <w:rPr>
          <w:rFonts w:ascii="Times New Roman" w:hAnsi="Times New Roman"/>
          <w:b/>
          <w:bCs/>
          <w:iCs/>
          <w:sz w:val="24"/>
          <w:szCs w:val="24"/>
          <w:lang w:eastAsia="hr-HR"/>
        </w:rPr>
        <w:t>G</w:t>
      </w:r>
      <w:r w:rsidRPr="00D216C9">
        <w:rPr>
          <w:rFonts w:ascii="Times New Roman" w:hAnsi="Times New Roman"/>
          <w:b/>
          <w:bCs/>
          <w:iCs/>
          <w:sz w:val="24"/>
          <w:szCs w:val="24"/>
          <w:lang w:eastAsia="hr-HR"/>
        </w:rPr>
        <w:t xml:space="preserve"> CENTRAL EUROPE) – </w:t>
      </w:r>
      <w:r w:rsidRPr="00D216C9">
        <w:rPr>
          <w:rFonts w:ascii="Times New Roman" w:hAnsi="Times New Roman"/>
          <w:iCs/>
          <w:sz w:val="24"/>
          <w:szCs w:val="24"/>
          <w:lang w:eastAsia="hr-HR"/>
        </w:rPr>
        <w:t xml:space="preserve">planira se u ukupnom iznosu od 17.000,00 eura do kraja 2025. godine. </w:t>
      </w:r>
    </w:p>
    <w:p w14:paraId="13F651C3" w14:textId="77777777" w:rsidR="00E77B4C" w:rsidRPr="00887676" w:rsidRDefault="00E77B4C" w:rsidP="00E77B4C">
      <w:pPr>
        <w:pStyle w:val="Odlomakpopisa"/>
        <w:jc w:val="both"/>
        <w:rPr>
          <w:rFonts w:ascii="Times New Roman" w:hAnsi="Times New Roman"/>
          <w:sz w:val="24"/>
          <w:szCs w:val="24"/>
        </w:rPr>
      </w:pPr>
      <w:r w:rsidRPr="00D216C9">
        <w:rPr>
          <w:rFonts w:ascii="Times New Roman" w:hAnsi="Times New Roman"/>
          <w:sz w:val="24"/>
          <w:szCs w:val="24"/>
        </w:rPr>
        <w:t xml:space="preserve">Radi se o projektu prijavljenom na </w:t>
      </w:r>
      <w:proofErr w:type="spellStart"/>
      <w:r w:rsidRPr="00D216C9">
        <w:rPr>
          <w:rFonts w:ascii="Times New Roman" w:hAnsi="Times New Roman"/>
          <w:sz w:val="24"/>
          <w:szCs w:val="24"/>
        </w:rPr>
        <w:t>Interreg</w:t>
      </w:r>
      <w:proofErr w:type="spellEnd"/>
      <w:r w:rsidRPr="00D216C9">
        <w:rPr>
          <w:rFonts w:ascii="Times New Roman" w:hAnsi="Times New Roman"/>
          <w:sz w:val="24"/>
          <w:szCs w:val="24"/>
        </w:rPr>
        <w:t xml:space="preserve"> Central Europe 3rd </w:t>
      </w:r>
      <w:proofErr w:type="spellStart"/>
      <w:r w:rsidRPr="00D216C9">
        <w:rPr>
          <w:rFonts w:ascii="Times New Roman" w:hAnsi="Times New Roman"/>
          <w:sz w:val="24"/>
          <w:szCs w:val="24"/>
        </w:rPr>
        <w:t>call</w:t>
      </w:r>
      <w:proofErr w:type="spellEnd"/>
      <w:r w:rsidRPr="00D216C9">
        <w:rPr>
          <w:rFonts w:ascii="Times New Roman" w:hAnsi="Times New Roman"/>
          <w:sz w:val="24"/>
          <w:szCs w:val="24"/>
        </w:rPr>
        <w:t xml:space="preserve"> u 9. mjesecu 2024. godine, u programskom prioritetu </w:t>
      </w:r>
      <w:r w:rsidRPr="00D216C9">
        <w:rPr>
          <w:rFonts w:ascii="Times New Roman" w:hAnsi="Times New Roman"/>
          <w:i/>
          <w:iCs/>
          <w:sz w:val="24"/>
          <w:szCs w:val="24"/>
        </w:rPr>
        <w:t>Suradnja za zeleniju srednju Europu</w:t>
      </w:r>
      <w:r w:rsidRPr="00D216C9">
        <w:rPr>
          <w:rFonts w:ascii="Times New Roman" w:hAnsi="Times New Roman"/>
          <w:sz w:val="24"/>
          <w:szCs w:val="24"/>
        </w:rPr>
        <w:t>, u prioritetnoj osi 2.5 </w:t>
      </w:r>
      <w:r w:rsidRPr="00D216C9">
        <w:rPr>
          <w:rFonts w:ascii="Times New Roman" w:hAnsi="Times New Roman"/>
          <w:i/>
          <w:iCs/>
          <w:sz w:val="24"/>
          <w:szCs w:val="24"/>
        </w:rPr>
        <w:t>Ozelenjivanje urbane mobilnosti</w:t>
      </w:r>
      <w:r w:rsidRPr="00D216C9">
        <w:rPr>
          <w:rFonts w:ascii="Times New Roman" w:hAnsi="Times New Roman"/>
          <w:sz w:val="24"/>
          <w:szCs w:val="24"/>
        </w:rPr>
        <w:t>.</w:t>
      </w:r>
      <w:r w:rsidRPr="00005E99">
        <w:rPr>
          <w:rFonts w:ascii="Times New Roman" w:hAnsi="Times New Roman"/>
          <w:sz w:val="24"/>
          <w:szCs w:val="24"/>
        </w:rPr>
        <w:t> </w:t>
      </w:r>
    </w:p>
    <w:p w14:paraId="6BAB6155" w14:textId="77777777" w:rsidR="00E77B4C" w:rsidRPr="00005E99" w:rsidRDefault="00E77B4C" w:rsidP="00E77B4C">
      <w:pPr>
        <w:pStyle w:val="Odlomakpopisa"/>
        <w:jc w:val="both"/>
        <w:rPr>
          <w:rFonts w:ascii="Times New Roman" w:hAnsi="Times New Roman"/>
          <w:sz w:val="24"/>
          <w:szCs w:val="24"/>
        </w:rPr>
      </w:pPr>
      <w:r w:rsidRPr="00005E99">
        <w:rPr>
          <w:rFonts w:ascii="Times New Roman" w:hAnsi="Times New Roman"/>
          <w:sz w:val="24"/>
          <w:szCs w:val="24"/>
        </w:rPr>
        <w:t xml:space="preserve">PATH-CE promiče učinkovitu urbanu mobilnost stvaranjem međusobno povezanih mreža prilagođenih pješacima poboljšanih pametnim rješenjima. Davanjem prioriteta pješačkim rutama, projekt pomaže smanjiti gužve, posebno u urbanim središtima i prometnim čvorištima. </w:t>
      </w:r>
    </w:p>
    <w:p w14:paraId="28C1DC43" w14:textId="77777777" w:rsidR="00E77B4C" w:rsidRPr="00005E99" w:rsidRDefault="00E77B4C" w:rsidP="00E77B4C">
      <w:pPr>
        <w:pStyle w:val="Odlomakpopisa"/>
        <w:jc w:val="both"/>
        <w:rPr>
          <w:rFonts w:ascii="Times New Roman" w:hAnsi="Times New Roman"/>
          <w:sz w:val="24"/>
          <w:szCs w:val="24"/>
        </w:rPr>
      </w:pPr>
      <w:r w:rsidRPr="00005E99">
        <w:rPr>
          <w:rFonts w:ascii="Times New Roman" w:hAnsi="Times New Roman"/>
          <w:sz w:val="24"/>
          <w:szCs w:val="24"/>
        </w:rPr>
        <w:t>Projekt ima za cilj smanjiti ovisnost o automobilu tako što će pješačke opcije učiniti privlačnijim, čime se smanjuju emisije štetnih plinova u gradskom prometu. Promovirajući mogućnost hodanja i stvarajući prostore prilagođene pješacima,</w:t>
      </w:r>
      <w:r w:rsidRPr="00005E99">
        <w:rPr>
          <w:rFonts w:ascii="Times New Roman" w:hAnsi="Times New Roman"/>
          <w:b/>
          <w:bCs/>
          <w:sz w:val="24"/>
          <w:szCs w:val="24"/>
        </w:rPr>
        <w:t> </w:t>
      </w:r>
      <w:r w:rsidRPr="00005E99">
        <w:rPr>
          <w:rFonts w:ascii="Times New Roman" w:hAnsi="Times New Roman"/>
          <w:sz w:val="24"/>
          <w:szCs w:val="24"/>
        </w:rPr>
        <w:t>PATH-CE potiče stanovnike da za kraća gradska putovanja izaberu hodanje/</w:t>
      </w:r>
      <w:proofErr w:type="spellStart"/>
      <w:r w:rsidRPr="00005E99">
        <w:rPr>
          <w:rFonts w:ascii="Times New Roman" w:hAnsi="Times New Roman"/>
          <w:sz w:val="24"/>
          <w:szCs w:val="24"/>
        </w:rPr>
        <w:t>bicikliranje</w:t>
      </w:r>
      <w:proofErr w:type="spellEnd"/>
      <w:r w:rsidRPr="00005E99">
        <w:rPr>
          <w:rFonts w:ascii="Times New Roman" w:hAnsi="Times New Roman"/>
          <w:sz w:val="24"/>
          <w:szCs w:val="24"/>
        </w:rPr>
        <w:t xml:space="preserve"> umjesto vožnje automobilom</w:t>
      </w:r>
      <w:r w:rsidRPr="00005E99">
        <w:rPr>
          <w:rFonts w:ascii="Times New Roman" w:hAnsi="Times New Roman"/>
          <w:b/>
          <w:bCs/>
          <w:sz w:val="24"/>
          <w:szCs w:val="24"/>
        </w:rPr>
        <w:t>.</w:t>
      </w:r>
      <w:r w:rsidRPr="00005E99">
        <w:rPr>
          <w:rFonts w:ascii="Times New Roman" w:hAnsi="Times New Roman"/>
          <w:sz w:val="24"/>
          <w:szCs w:val="24"/>
        </w:rPr>
        <w:t xml:space="preserve"> Projekt će implementirati taktička urbanistička rješenja, kao što su </w:t>
      </w:r>
      <w:r w:rsidRPr="00005E99">
        <w:rPr>
          <w:rFonts w:ascii="Times New Roman" w:hAnsi="Times New Roman"/>
          <w:b/>
          <w:bCs/>
          <w:sz w:val="24"/>
          <w:szCs w:val="24"/>
        </w:rPr>
        <w:t>poboljšane šetnice i sigurniji pješački prijelazi</w:t>
      </w:r>
      <w:r w:rsidRPr="00005E99">
        <w:rPr>
          <w:rFonts w:ascii="Times New Roman" w:hAnsi="Times New Roman"/>
          <w:sz w:val="24"/>
          <w:szCs w:val="24"/>
        </w:rPr>
        <w:t xml:space="preserve">, kako bi se poboljšala prohodnost urbanih područja. </w:t>
      </w:r>
    </w:p>
    <w:p w14:paraId="302BBCD9" w14:textId="77777777" w:rsidR="00E77B4C" w:rsidRPr="00005E99" w:rsidRDefault="00E77B4C" w:rsidP="00E77B4C">
      <w:pPr>
        <w:pStyle w:val="Odlomakpopisa"/>
        <w:jc w:val="both"/>
        <w:rPr>
          <w:rFonts w:ascii="Times New Roman" w:hAnsi="Times New Roman"/>
          <w:sz w:val="24"/>
          <w:szCs w:val="24"/>
        </w:rPr>
      </w:pPr>
      <w:r w:rsidRPr="00005E99">
        <w:rPr>
          <w:rFonts w:ascii="Times New Roman" w:hAnsi="Times New Roman"/>
          <w:sz w:val="24"/>
          <w:szCs w:val="24"/>
        </w:rPr>
        <w:t>Projekt će trajati ukupno 24 mjeseca nakon odobrenja, koje se očekuje krajem 2025. g., a ukupni proračun partnera Grada Metkovića iznosi 128.800,00 EUR. Stopa financiranja je 80%, dakle ukupna sredstva iz EU fondova kroz 24 mjeseca iznose 103.040,00 EUR.</w:t>
      </w:r>
      <w:r w:rsidRPr="00005E99">
        <w:rPr>
          <w:rFonts w:ascii="Times New Roman" w:hAnsi="Times New Roman"/>
          <w:b/>
          <w:bCs/>
          <w:sz w:val="24"/>
          <w:szCs w:val="24"/>
        </w:rPr>
        <w:t xml:space="preserve"> </w:t>
      </w:r>
    </w:p>
    <w:p w14:paraId="18F8A7C0" w14:textId="77777777" w:rsidR="00E77B4C" w:rsidRDefault="00E77B4C" w:rsidP="00E77B4C">
      <w:pPr>
        <w:pStyle w:val="Odlomakpopisa"/>
        <w:jc w:val="both"/>
        <w:rPr>
          <w:rFonts w:ascii="Times New Roman" w:hAnsi="Times New Roman"/>
          <w:sz w:val="24"/>
          <w:szCs w:val="24"/>
        </w:rPr>
      </w:pPr>
      <w:r w:rsidRPr="00005E99">
        <w:rPr>
          <w:rFonts w:ascii="Times New Roman" w:hAnsi="Times New Roman"/>
          <w:sz w:val="24"/>
          <w:szCs w:val="24"/>
        </w:rPr>
        <w:t xml:space="preserve">Vodeći partner je HÉTFA Research Institute </w:t>
      </w:r>
      <w:proofErr w:type="spellStart"/>
      <w:r w:rsidRPr="00005E99">
        <w:rPr>
          <w:rFonts w:ascii="Times New Roman" w:hAnsi="Times New Roman"/>
          <w:sz w:val="24"/>
          <w:szCs w:val="24"/>
        </w:rPr>
        <w:t>and</w:t>
      </w:r>
      <w:proofErr w:type="spellEnd"/>
      <w:r w:rsidRPr="00005E99">
        <w:rPr>
          <w:rFonts w:ascii="Times New Roman" w:hAnsi="Times New Roman"/>
          <w:sz w:val="24"/>
          <w:szCs w:val="24"/>
        </w:rPr>
        <w:t xml:space="preserve"> </w:t>
      </w:r>
      <w:proofErr w:type="spellStart"/>
      <w:r w:rsidRPr="00005E99">
        <w:rPr>
          <w:rFonts w:ascii="Times New Roman" w:hAnsi="Times New Roman"/>
          <w:sz w:val="24"/>
          <w:szCs w:val="24"/>
        </w:rPr>
        <w:t>Center</w:t>
      </w:r>
      <w:proofErr w:type="spellEnd"/>
      <w:r w:rsidRPr="00005E99">
        <w:rPr>
          <w:rFonts w:ascii="Times New Roman" w:hAnsi="Times New Roman"/>
          <w:sz w:val="24"/>
          <w:szCs w:val="24"/>
        </w:rPr>
        <w:t xml:space="preserve"> for </w:t>
      </w:r>
      <w:proofErr w:type="spellStart"/>
      <w:r w:rsidRPr="00005E99">
        <w:rPr>
          <w:rFonts w:ascii="Times New Roman" w:hAnsi="Times New Roman"/>
          <w:sz w:val="24"/>
          <w:szCs w:val="24"/>
        </w:rPr>
        <w:t>Economic</w:t>
      </w:r>
      <w:proofErr w:type="spellEnd"/>
      <w:r w:rsidRPr="00005E99">
        <w:rPr>
          <w:rFonts w:ascii="Times New Roman" w:hAnsi="Times New Roman"/>
          <w:sz w:val="24"/>
          <w:szCs w:val="24"/>
        </w:rPr>
        <w:t xml:space="preserve"> </w:t>
      </w:r>
      <w:proofErr w:type="spellStart"/>
      <w:r w:rsidRPr="00005E99">
        <w:rPr>
          <w:rFonts w:ascii="Times New Roman" w:hAnsi="Times New Roman"/>
          <w:sz w:val="24"/>
          <w:szCs w:val="24"/>
        </w:rPr>
        <w:t>and</w:t>
      </w:r>
      <w:proofErr w:type="spellEnd"/>
      <w:r w:rsidRPr="00005E99">
        <w:rPr>
          <w:rFonts w:ascii="Times New Roman" w:hAnsi="Times New Roman"/>
          <w:sz w:val="24"/>
          <w:szCs w:val="24"/>
        </w:rPr>
        <w:t xml:space="preserve"> </w:t>
      </w:r>
      <w:proofErr w:type="spellStart"/>
      <w:r w:rsidRPr="00005E99">
        <w:rPr>
          <w:rFonts w:ascii="Times New Roman" w:hAnsi="Times New Roman"/>
          <w:sz w:val="24"/>
          <w:szCs w:val="24"/>
        </w:rPr>
        <w:t>Social</w:t>
      </w:r>
      <w:proofErr w:type="spellEnd"/>
      <w:r w:rsidRPr="00005E99">
        <w:rPr>
          <w:rFonts w:ascii="Times New Roman" w:hAnsi="Times New Roman"/>
          <w:sz w:val="24"/>
          <w:szCs w:val="24"/>
        </w:rPr>
        <w:t xml:space="preserve"> </w:t>
      </w:r>
      <w:proofErr w:type="spellStart"/>
      <w:r w:rsidRPr="00005E99">
        <w:rPr>
          <w:rFonts w:ascii="Times New Roman" w:hAnsi="Times New Roman"/>
          <w:sz w:val="24"/>
          <w:szCs w:val="24"/>
        </w:rPr>
        <w:t>Analysis</w:t>
      </w:r>
      <w:proofErr w:type="spellEnd"/>
      <w:r w:rsidRPr="00005E99">
        <w:rPr>
          <w:rFonts w:ascii="Times New Roman" w:hAnsi="Times New Roman"/>
          <w:sz w:val="24"/>
          <w:szCs w:val="24"/>
        </w:rPr>
        <w:t xml:space="preserve"> iz Budimpešte, a partneri na projektu su </w:t>
      </w:r>
      <w:proofErr w:type="spellStart"/>
      <w:r w:rsidRPr="00005E99">
        <w:rPr>
          <w:rFonts w:ascii="Times New Roman" w:hAnsi="Times New Roman"/>
          <w:sz w:val="24"/>
          <w:szCs w:val="24"/>
        </w:rPr>
        <w:t>Municipality</w:t>
      </w:r>
      <w:proofErr w:type="spellEnd"/>
      <w:r w:rsidRPr="00005E99">
        <w:rPr>
          <w:rFonts w:ascii="Times New Roman" w:hAnsi="Times New Roman"/>
          <w:sz w:val="24"/>
          <w:szCs w:val="24"/>
        </w:rPr>
        <w:t xml:space="preserve"> </w:t>
      </w:r>
      <w:proofErr w:type="spellStart"/>
      <w:r w:rsidRPr="00005E99">
        <w:rPr>
          <w:rFonts w:ascii="Times New Roman" w:hAnsi="Times New Roman"/>
          <w:sz w:val="24"/>
          <w:szCs w:val="24"/>
        </w:rPr>
        <w:t>of</w:t>
      </w:r>
      <w:proofErr w:type="spellEnd"/>
      <w:r w:rsidRPr="00005E99">
        <w:rPr>
          <w:rFonts w:ascii="Times New Roman" w:hAnsi="Times New Roman"/>
          <w:sz w:val="24"/>
          <w:szCs w:val="24"/>
        </w:rPr>
        <w:t xml:space="preserve"> </w:t>
      </w:r>
      <w:proofErr w:type="spellStart"/>
      <w:r w:rsidRPr="00005E99">
        <w:rPr>
          <w:rFonts w:ascii="Times New Roman" w:hAnsi="Times New Roman"/>
          <w:sz w:val="24"/>
          <w:szCs w:val="24"/>
        </w:rPr>
        <w:t>Szarvas</w:t>
      </w:r>
      <w:proofErr w:type="spellEnd"/>
      <w:r w:rsidRPr="00005E99">
        <w:rPr>
          <w:rFonts w:ascii="Times New Roman" w:hAnsi="Times New Roman"/>
          <w:sz w:val="24"/>
          <w:szCs w:val="24"/>
        </w:rPr>
        <w:t xml:space="preserve"> (HU), </w:t>
      </w:r>
      <w:proofErr w:type="spellStart"/>
      <w:r w:rsidRPr="00005E99">
        <w:rPr>
          <w:rFonts w:ascii="Times New Roman" w:hAnsi="Times New Roman"/>
          <w:sz w:val="24"/>
          <w:szCs w:val="24"/>
        </w:rPr>
        <w:t>Rzeszow</w:t>
      </w:r>
      <w:proofErr w:type="spellEnd"/>
      <w:r w:rsidRPr="00005E99">
        <w:rPr>
          <w:rFonts w:ascii="Times New Roman" w:hAnsi="Times New Roman"/>
          <w:sz w:val="24"/>
          <w:szCs w:val="24"/>
        </w:rPr>
        <w:t xml:space="preserve"> Regional </w:t>
      </w:r>
      <w:r w:rsidRPr="00D216C9">
        <w:rPr>
          <w:rFonts w:ascii="Times New Roman" w:hAnsi="Times New Roman"/>
          <w:sz w:val="24"/>
          <w:szCs w:val="24"/>
        </w:rPr>
        <w:t xml:space="preserve">Development </w:t>
      </w:r>
      <w:proofErr w:type="spellStart"/>
      <w:r w:rsidRPr="00D216C9">
        <w:rPr>
          <w:rFonts w:ascii="Times New Roman" w:hAnsi="Times New Roman"/>
          <w:sz w:val="24"/>
          <w:szCs w:val="24"/>
        </w:rPr>
        <w:t>Agency</w:t>
      </w:r>
      <w:proofErr w:type="spellEnd"/>
      <w:r w:rsidRPr="00D216C9">
        <w:rPr>
          <w:rFonts w:ascii="Times New Roman" w:hAnsi="Times New Roman"/>
          <w:sz w:val="24"/>
          <w:szCs w:val="24"/>
        </w:rPr>
        <w:t xml:space="preserve"> (PL), Grad Metkovic (HR) i </w:t>
      </w:r>
      <w:proofErr w:type="spellStart"/>
      <w:r w:rsidRPr="00D216C9">
        <w:rPr>
          <w:rFonts w:ascii="Times New Roman" w:hAnsi="Times New Roman"/>
          <w:sz w:val="24"/>
          <w:szCs w:val="24"/>
        </w:rPr>
        <w:t>Žďár</w:t>
      </w:r>
      <w:proofErr w:type="spellEnd"/>
      <w:r w:rsidRPr="00D216C9">
        <w:rPr>
          <w:rFonts w:ascii="Times New Roman" w:hAnsi="Times New Roman"/>
          <w:sz w:val="24"/>
          <w:szCs w:val="24"/>
        </w:rPr>
        <w:t xml:space="preserve"> nad </w:t>
      </w:r>
      <w:proofErr w:type="spellStart"/>
      <w:r w:rsidRPr="00D216C9">
        <w:rPr>
          <w:rFonts w:ascii="Times New Roman" w:hAnsi="Times New Roman"/>
          <w:sz w:val="24"/>
          <w:szCs w:val="24"/>
        </w:rPr>
        <w:t>Sázavou</w:t>
      </w:r>
      <w:proofErr w:type="spellEnd"/>
      <w:r w:rsidRPr="00D216C9">
        <w:rPr>
          <w:rFonts w:ascii="Times New Roman" w:hAnsi="Times New Roman"/>
          <w:sz w:val="24"/>
          <w:szCs w:val="24"/>
        </w:rPr>
        <w:t xml:space="preserve"> (CZ). </w:t>
      </w:r>
    </w:p>
    <w:p w14:paraId="54AC573D" w14:textId="77777777" w:rsidR="005A50FC" w:rsidRPr="00887676" w:rsidRDefault="005A50FC" w:rsidP="00E77B4C">
      <w:pPr>
        <w:pStyle w:val="Odlomakpopisa"/>
        <w:jc w:val="both"/>
        <w:rPr>
          <w:rFonts w:ascii="Times New Roman" w:hAnsi="Times New Roman"/>
          <w:sz w:val="24"/>
          <w:szCs w:val="24"/>
        </w:rPr>
      </w:pPr>
    </w:p>
    <w:p w14:paraId="16483F34" w14:textId="77777777" w:rsidR="00E77B4C" w:rsidRPr="000D4405" w:rsidRDefault="00E77B4C" w:rsidP="00E77B4C">
      <w:pPr>
        <w:pStyle w:val="Odlomakpopisa"/>
        <w:numPr>
          <w:ilvl w:val="0"/>
          <w:numId w:val="31"/>
        </w:numPr>
        <w:suppressAutoHyphens/>
        <w:autoSpaceDN w:val="0"/>
        <w:spacing w:after="0" w:line="256" w:lineRule="auto"/>
        <w:jc w:val="both"/>
        <w:textAlignment w:val="baseline"/>
        <w:rPr>
          <w:rFonts w:ascii="Times New Roman" w:hAnsi="Times New Roman"/>
          <w:b/>
          <w:bCs/>
          <w:iCs/>
          <w:sz w:val="24"/>
          <w:szCs w:val="24"/>
          <w:lang w:eastAsia="hr-HR"/>
        </w:rPr>
      </w:pPr>
      <w:r w:rsidRPr="00D216C9">
        <w:rPr>
          <w:rFonts w:ascii="Times New Roman" w:hAnsi="Times New Roman"/>
          <w:b/>
          <w:bCs/>
          <w:iCs/>
          <w:sz w:val="24"/>
          <w:szCs w:val="24"/>
          <w:lang w:eastAsia="hr-HR"/>
        </w:rPr>
        <w:t xml:space="preserve">Kapitalni projekt K100148 Pametan grad, uređen grad- oprema – </w:t>
      </w:r>
      <w:r w:rsidRPr="00D216C9">
        <w:rPr>
          <w:rFonts w:ascii="Times New Roman" w:hAnsi="Times New Roman"/>
          <w:iCs/>
          <w:sz w:val="24"/>
          <w:szCs w:val="24"/>
          <w:lang w:eastAsia="hr-HR"/>
        </w:rPr>
        <w:t xml:space="preserve">planira se u iznosu od 95.000,00 eura za nabavu visokotlačnog perača i robotske kosilice za javne površine. </w:t>
      </w:r>
      <w:r w:rsidRPr="000D4405">
        <w:rPr>
          <w:rFonts w:ascii="Times New Roman" w:hAnsi="Times New Roman"/>
          <w:b/>
          <w:bCs/>
          <w:iCs/>
          <w:sz w:val="24"/>
          <w:szCs w:val="24"/>
          <w:lang w:eastAsia="hr-HR"/>
        </w:rPr>
        <w:t>Iznos bespovratnih sredstava je 90.000,00 eura.</w:t>
      </w:r>
    </w:p>
    <w:p w14:paraId="7B797D6E" w14:textId="77777777" w:rsidR="00E77B4C" w:rsidRPr="006D0372" w:rsidRDefault="00E77B4C" w:rsidP="00E77B4C">
      <w:pPr>
        <w:spacing w:after="0" w:line="240" w:lineRule="auto"/>
        <w:jc w:val="both"/>
        <w:rPr>
          <w:rFonts w:ascii="Times New Roman" w:hAnsi="Times New Roman" w:cs="Times New Roman"/>
          <w:b/>
          <w:sz w:val="24"/>
          <w:szCs w:val="24"/>
        </w:rPr>
      </w:pPr>
    </w:p>
    <w:p w14:paraId="7ECDDCC5" w14:textId="77777777" w:rsidR="00E77B4C" w:rsidRPr="006D0372" w:rsidRDefault="00E77B4C" w:rsidP="00E77B4C">
      <w:pPr>
        <w:spacing w:after="0" w:line="240" w:lineRule="auto"/>
        <w:jc w:val="both"/>
        <w:rPr>
          <w:rFonts w:ascii="Times New Roman" w:hAnsi="Times New Roman" w:cs="Times New Roman"/>
          <w:b/>
          <w:sz w:val="24"/>
          <w:szCs w:val="24"/>
        </w:rPr>
      </w:pPr>
      <w:r w:rsidRPr="006D0372">
        <w:rPr>
          <w:rFonts w:ascii="Times New Roman" w:hAnsi="Times New Roman" w:cs="Times New Roman"/>
          <w:b/>
          <w:sz w:val="24"/>
          <w:szCs w:val="24"/>
        </w:rPr>
        <w:t xml:space="preserve">POKAZATELJI USPJEŠNOSTI: Obavljanje poslova sakupljanja napuštenih i izgubljenih životinja te njihovo zbrinjavanje i usluge higijeničarske službe provode se s ciljem zaštite životinja i okoliša. Kontrola i sprečavanje onečišćenja okoliša, te poticanje korištenja obnovljivih izvora energije i provođenje mjera energetske učinkovitosti. Veći udjel proizvodnje energije iz obnovljivih izvora, veća energetska učinkovitost i smanjenje emisije stakleničkih plinova. </w:t>
      </w:r>
    </w:p>
    <w:p w14:paraId="3A9B5C7D" w14:textId="77777777" w:rsidR="00E77B4C" w:rsidRDefault="00E77B4C" w:rsidP="00E77B4C">
      <w:pPr>
        <w:spacing w:after="0" w:line="240" w:lineRule="auto"/>
        <w:jc w:val="both"/>
        <w:rPr>
          <w:rFonts w:ascii="Times New Roman" w:hAnsi="Times New Roman" w:cs="Times New Roman"/>
          <w:sz w:val="24"/>
          <w:szCs w:val="24"/>
        </w:rPr>
      </w:pPr>
    </w:p>
    <w:p w14:paraId="7538090A" w14:textId="091FE203" w:rsidR="00E77B4C" w:rsidRPr="006D0372" w:rsidRDefault="00E77B4C" w:rsidP="00E77B4C">
      <w:pPr>
        <w:jc w:val="both"/>
        <w:rPr>
          <w:rFonts w:ascii="Times New Roman" w:hAnsi="Times New Roman" w:cs="Times New Roman"/>
          <w:sz w:val="24"/>
          <w:szCs w:val="24"/>
        </w:rPr>
      </w:pPr>
      <w:r w:rsidRPr="000E1AE2">
        <w:rPr>
          <w:rFonts w:ascii="Times New Roman" w:hAnsi="Times New Roman" w:cs="Times New Roman"/>
          <w:sz w:val="24"/>
          <w:szCs w:val="24"/>
        </w:rPr>
        <w:t xml:space="preserve">U okviru programa Zaštite okoliša izvršeno je </w:t>
      </w:r>
      <w:r>
        <w:rPr>
          <w:rFonts w:ascii="Times New Roman" w:hAnsi="Times New Roman" w:cs="Times New Roman"/>
          <w:sz w:val="24"/>
          <w:szCs w:val="24"/>
        </w:rPr>
        <w:t>7.620,00 eura.</w:t>
      </w:r>
    </w:p>
    <w:p w14:paraId="24C09DF2" w14:textId="77777777" w:rsidR="00780EA9" w:rsidRDefault="00780EA9" w:rsidP="00780EA9">
      <w:pPr>
        <w:spacing w:after="0"/>
        <w:jc w:val="both"/>
        <w:rPr>
          <w:rFonts w:ascii="Times New Roman" w:hAnsi="Times New Roman" w:cs="Times New Roman"/>
          <w:b/>
          <w:bCs/>
          <w:sz w:val="24"/>
          <w:szCs w:val="24"/>
          <w:u w:val="single"/>
        </w:rPr>
      </w:pPr>
    </w:p>
    <w:p w14:paraId="0C781393" w14:textId="77777777" w:rsidR="00780EA9" w:rsidRDefault="00780EA9" w:rsidP="00780EA9">
      <w:pPr>
        <w:spacing w:after="0"/>
        <w:jc w:val="both"/>
        <w:rPr>
          <w:rFonts w:ascii="Times New Roman" w:hAnsi="Times New Roman" w:cs="Times New Roman"/>
          <w:b/>
          <w:bCs/>
          <w:sz w:val="24"/>
          <w:szCs w:val="24"/>
          <w:u w:val="single"/>
        </w:rPr>
      </w:pPr>
      <w:r w:rsidRPr="000E1AE2">
        <w:rPr>
          <w:rFonts w:ascii="Times New Roman" w:hAnsi="Times New Roman" w:cs="Times New Roman"/>
          <w:b/>
          <w:bCs/>
          <w:sz w:val="24"/>
          <w:szCs w:val="24"/>
          <w:u w:val="single"/>
        </w:rPr>
        <w:t>Program 1031 - POTPORA POLJOPRIVREDI</w:t>
      </w:r>
    </w:p>
    <w:p w14:paraId="7593ACE4" w14:textId="77777777" w:rsidR="00780EA9" w:rsidRPr="00DA62D0" w:rsidRDefault="00780EA9" w:rsidP="00780EA9">
      <w:pPr>
        <w:spacing w:after="0"/>
        <w:jc w:val="both"/>
        <w:rPr>
          <w:rFonts w:ascii="Times New Roman" w:hAnsi="Times New Roman" w:cs="Times New Roman"/>
          <w:bCs/>
          <w:sz w:val="24"/>
          <w:szCs w:val="24"/>
        </w:rPr>
      </w:pPr>
    </w:p>
    <w:p w14:paraId="3D5C9366" w14:textId="77777777" w:rsidR="00780EA9" w:rsidRDefault="00780EA9" w:rsidP="00780EA9">
      <w:pPr>
        <w:spacing w:after="0"/>
        <w:jc w:val="both"/>
        <w:rPr>
          <w:rFonts w:ascii="Times New Roman" w:hAnsi="Times New Roman" w:cs="Times New Roman"/>
          <w:bCs/>
          <w:sz w:val="24"/>
          <w:szCs w:val="24"/>
        </w:rPr>
      </w:pPr>
      <w:r w:rsidRPr="00DA62D0">
        <w:rPr>
          <w:rFonts w:ascii="Times New Roman" w:hAnsi="Times New Roman" w:cs="Times New Roman"/>
          <w:bCs/>
          <w:sz w:val="24"/>
          <w:szCs w:val="24"/>
        </w:rPr>
        <w:t xml:space="preserve">Ovaj Program donosi se u cilju poticanja razvoja poljoprivrede na području Grada Metkovića.  Program je izrađen u svrhu dodjele potpora u što više segmenata i grana </w:t>
      </w:r>
      <w:r w:rsidRPr="00DA62D0">
        <w:rPr>
          <w:rFonts w:ascii="Times New Roman" w:hAnsi="Times New Roman" w:cs="Times New Roman"/>
          <w:bCs/>
          <w:sz w:val="24"/>
          <w:szCs w:val="24"/>
        </w:rPr>
        <w:lastRenderedPageBreak/>
        <w:t>poljoprivredne  proizvodnje. U ovaj Program uključene su potpore čijim će se provođenjem nastojati utjecati na  brži, kvalitetniji i suvremeniji razvoj poljoprivrede na području Grada Metkovića, odnosno  pokušati usmjeriti u kvalitetniju poljoprivrednu proizvodnju i pružiti mogućnost  poljoprivrednicima za njihovo uključivanje u suvremene tokove u poljoprivredi.</w:t>
      </w:r>
    </w:p>
    <w:p w14:paraId="238F918A" w14:textId="77777777" w:rsidR="00780EA9" w:rsidRPr="00DA62D0" w:rsidRDefault="00780EA9" w:rsidP="00780EA9">
      <w:pPr>
        <w:spacing w:after="0"/>
        <w:jc w:val="both"/>
        <w:rPr>
          <w:rFonts w:ascii="Times New Roman" w:hAnsi="Times New Roman" w:cs="Times New Roman"/>
          <w:bCs/>
          <w:sz w:val="24"/>
          <w:szCs w:val="24"/>
        </w:rPr>
      </w:pPr>
    </w:p>
    <w:p w14:paraId="55CF1AAC" w14:textId="77777777" w:rsidR="00780EA9" w:rsidRPr="00DA62D0" w:rsidRDefault="00780EA9" w:rsidP="00780EA9">
      <w:pPr>
        <w:spacing w:after="0"/>
        <w:jc w:val="both"/>
        <w:rPr>
          <w:rFonts w:ascii="Times New Roman" w:hAnsi="Times New Roman" w:cs="Times New Roman"/>
          <w:bCs/>
          <w:sz w:val="24"/>
          <w:szCs w:val="24"/>
        </w:rPr>
      </w:pPr>
      <w:r w:rsidRPr="00DA62D0">
        <w:rPr>
          <w:rFonts w:ascii="Times New Roman" w:hAnsi="Times New Roman" w:cs="Times New Roman"/>
          <w:bCs/>
          <w:sz w:val="24"/>
          <w:szCs w:val="24"/>
        </w:rPr>
        <w:t>Najvažniji ciljevi ovog Programa su:</w:t>
      </w:r>
    </w:p>
    <w:p w14:paraId="053F1387" w14:textId="77777777" w:rsidR="00780EA9" w:rsidRPr="00DA62D0" w:rsidRDefault="00780EA9" w:rsidP="00780EA9">
      <w:pPr>
        <w:spacing w:after="0"/>
        <w:jc w:val="both"/>
        <w:rPr>
          <w:rFonts w:ascii="Times New Roman" w:hAnsi="Times New Roman" w:cs="Times New Roman"/>
          <w:bCs/>
          <w:sz w:val="24"/>
          <w:szCs w:val="24"/>
        </w:rPr>
      </w:pPr>
      <w:r w:rsidRPr="00DA62D0">
        <w:rPr>
          <w:rFonts w:ascii="Times New Roman" w:hAnsi="Times New Roman" w:cs="Times New Roman"/>
          <w:bCs/>
          <w:sz w:val="24"/>
          <w:szCs w:val="24"/>
        </w:rPr>
        <w:t xml:space="preserve">1. bolje korištenje poljoprivrednih površina u svrhu povećanja primarne poljoprivredne  proizvodnje i podizanja stupnja prerade poljoprivrednih proizvoda kroz proizvodnju </w:t>
      </w:r>
    </w:p>
    <w:p w14:paraId="5FDCC9C1" w14:textId="77777777" w:rsidR="00780EA9" w:rsidRPr="00DA62D0" w:rsidRDefault="00780EA9" w:rsidP="00780EA9">
      <w:pPr>
        <w:spacing w:after="0"/>
        <w:jc w:val="both"/>
        <w:rPr>
          <w:rFonts w:ascii="Times New Roman" w:hAnsi="Times New Roman" w:cs="Times New Roman"/>
          <w:bCs/>
          <w:sz w:val="24"/>
          <w:szCs w:val="24"/>
        </w:rPr>
      </w:pPr>
      <w:r w:rsidRPr="00DA62D0">
        <w:rPr>
          <w:rFonts w:ascii="Times New Roman" w:hAnsi="Times New Roman" w:cs="Times New Roman"/>
          <w:bCs/>
          <w:sz w:val="24"/>
          <w:szCs w:val="24"/>
        </w:rPr>
        <w:t>2. povećanje konkurentnosti obiteljskih gospodarstava</w:t>
      </w:r>
    </w:p>
    <w:p w14:paraId="3434D54B" w14:textId="77777777" w:rsidR="00780EA9" w:rsidRPr="00DA62D0" w:rsidRDefault="00780EA9" w:rsidP="00780EA9">
      <w:pPr>
        <w:spacing w:after="0"/>
        <w:jc w:val="both"/>
        <w:rPr>
          <w:rFonts w:ascii="Times New Roman" w:hAnsi="Times New Roman" w:cs="Times New Roman"/>
          <w:bCs/>
          <w:sz w:val="24"/>
          <w:szCs w:val="24"/>
        </w:rPr>
      </w:pPr>
      <w:r w:rsidRPr="00DA62D0">
        <w:rPr>
          <w:rFonts w:ascii="Times New Roman" w:hAnsi="Times New Roman" w:cs="Times New Roman"/>
          <w:bCs/>
          <w:sz w:val="24"/>
          <w:szCs w:val="24"/>
        </w:rPr>
        <w:t>3. podizanje kvalitete života i proširenje gospodarskih programa na cijelom (ruralnom) području Grada Metkovića</w:t>
      </w:r>
    </w:p>
    <w:p w14:paraId="69E77277" w14:textId="77777777" w:rsidR="00780EA9" w:rsidRPr="00DA62D0" w:rsidRDefault="00780EA9" w:rsidP="00780EA9">
      <w:pPr>
        <w:spacing w:after="0"/>
        <w:jc w:val="both"/>
        <w:rPr>
          <w:rFonts w:ascii="Times New Roman" w:hAnsi="Times New Roman" w:cs="Times New Roman"/>
          <w:bCs/>
          <w:sz w:val="24"/>
          <w:szCs w:val="24"/>
        </w:rPr>
      </w:pPr>
      <w:r w:rsidRPr="00DA62D0">
        <w:rPr>
          <w:rFonts w:ascii="Times New Roman" w:hAnsi="Times New Roman" w:cs="Times New Roman"/>
          <w:bCs/>
          <w:sz w:val="24"/>
          <w:szCs w:val="24"/>
        </w:rPr>
        <w:t xml:space="preserve">Povrat oduzetog zemljišta u Koševu i </w:t>
      </w:r>
      <w:proofErr w:type="spellStart"/>
      <w:r w:rsidRPr="00DA62D0">
        <w:rPr>
          <w:rFonts w:ascii="Times New Roman" w:hAnsi="Times New Roman" w:cs="Times New Roman"/>
          <w:bCs/>
          <w:sz w:val="24"/>
          <w:szCs w:val="24"/>
        </w:rPr>
        <w:t>Vrbovcima</w:t>
      </w:r>
      <w:proofErr w:type="spellEnd"/>
      <w:r w:rsidRPr="00DA62D0">
        <w:rPr>
          <w:rFonts w:ascii="Times New Roman" w:hAnsi="Times New Roman" w:cs="Times New Roman"/>
          <w:bCs/>
          <w:sz w:val="24"/>
          <w:szCs w:val="24"/>
        </w:rPr>
        <w:t>.</w:t>
      </w:r>
    </w:p>
    <w:p w14:paraId="6F1F1F5C" w14:textId="77777777" w:rsidR="00780EA9" w:rsidRDefault="00780EA9" w:rsidP="00780EA9">
      <w:pPr>
        <w:spacing w:after="0"/>
        <w:jc w:val="both"/>
        <w:rPr>
          <w:rFonts w:ascii="Times New Roman" w:hAnsi="Times New Roman" w:cs="Times New Roman"/>
          <w:bCs/>
          <w:sz w:val="24"/>
          <w:szCs w:val="24"/>
        </w:rPr>
      </w:pPr>
      <w:r w:rsidRPr="00DA62D0">
        <w:rPr>
          <w:rFonts w:ascii="Times New Roman" w:hAnsi="Times New Roman" w:cs="Times New Roman"/>
          <w:bCs/>
          <w:sz w:val="24"/>
          <w:szCs w:val="24"/>
        </w:rPr>
        <w:t>Članstvo u LAG NERETVA.</w:t>
      </w:r>
    </w:p>
    <w:p w14:paraId="18030E5A" w14:textId="77777777" w:rsidR="00780EA9" w:rsidRDefault="00780EA9" w:rsidP="00780EA9">
      <w:pPr>
        <w:spacing w:after="0"/>
        <w:jc w:val="both"/>
        <w:rPr>
          <w:rFonts w:ascii="Times New Roman" w:hAnsi="Times New Roman" w:cs="Times New Roman"/>
          <w:bCs/>
          <w:sz w:val="24"/>
          <w:szCs w:val="24"/>
        </w:rPr>
      </w:pPr>
    </w:p>
    <w:p w14:paraId="484A44F9" w14:textId="77777777" w:rsidR="00780EA9" w:rsidRDefault="00780EA9" w:rsidP="00780EA9">
      <w:pPr>
        <w:spacing w:after="0"/>
        <w:jc w:val="both"/>
        <w:rPr>
          <w:rFonts w:ascii="Times New Roman" w:hAnsi="Times New Roman" w:cs="Times New Roman"/>
          <w:b/>
          <w:bCs/>
          <w:sz w:val="24"/>
          <w:szCs w:val="24"/>
        </w:rPr>
      </w:pPr>
      <w:r w:rsidRPr="00DA62D0">
        <w:rPr>
          <w:rFonts w:ascii="Times New Roman" w:hAnsi="Times New Roman" w:cs="Times New Roman"/>
          <w:b/>
          <w:bCs/>
          <w:sz w:val="24"/>
          <w:szCs w:val="24"/>
        </w:rPr>
        <w:t>POKAZATELJ USPJEŠNOSTI:</w:t>
      </w:r>
      <w:r w:rsidRPr="00DA62D0">
        <w:rPr>
          <w:rFonts w:ascii="Times New Roman" w:hAnsi="Times New Roman" w:cs="Times New Roman"/>
          <w:b/>
          <w:bCs/>
          <w:sz w:val="24"/>
          <w:szCs w:val="24"/>
        </w:rPr>
        <w:tab/>
        <w:t xml:space="preserve">Plaćena godišnja članarina LAG NERETVA. </w:t>
      </w:r>
    </w:p>
    <w:p w14:paraId="6444D9B9" w14:textId="77777777" w:rsidR="00780EA9" w:rsidRPr="00DA62D0" w:rsidRDefault="00780EA9" w:rsidP="00780EA9">
      <w:pPr>
        <w:spacing w:after="0"/>
        <w:jc w:val="both"/>
        <w:rPr>
          <w:rFonts w:ascii="Times New Roman" w:hAnsi="Times New Roman" w:cs="Times New Roman"/>
          <w:b/>
          <w:bCs/>
          <w:sz w:val="24"/>
          <w:szCs w:val="24"/>
        </w:rPr>
      </w:pPr>
      <w:r w:rsidRPr="00DA62D0">
        <w:rPr>
          <w:rFonts w:ascii="Times New Roman" w:hAnsi="Times New Roman" w:cs="Times New Roman"/>
          <w:b/>
          <w:bCs/>
          <w:sz w:val="24"/>
          <w:szCs w:val="24"/>
        </w:rPr>
        <w:t>Donesen Program potpora u poljoprivredi, objavljen Javni poziv za dodjelu potpora u poljoprivredi na području Grada Metkovića, te isplaćene potpore i javna objava.</w:t>
      </w:r>
    </w:p>
    <w:p w14:paraId="4061832C" w14:textId="77777777" w:rsidR="00780EA9" w:rsidRDefault="00780EA9" w:rsidP="00780EA9">
      <w:pPr>
        <w:spacing w:after="0"/>
        <w:jc w:val="both"/>
        <w:rPr>
          <w:rFonts w:ascii="Times New Roman" w:hAnsi="Times New Roman" w:cs="Times New Roman"/>
          <w:sz w:val="24"/>
          <w:szCs w:val="24"/>
        </w:rPr>
      </w:pPr>
    </w:p>
    <w:p w14:paraId="77F1F736" w14:textId="77777777" w:rsidR="00780EA9" w:rsidRPr="000E1AE2" w:rsidRDefault="00780EA9" w:rsidP="00780EA9">
      <w:pPr>
        <w:spacing w:after="0"/>
        <w:jc w:val="both"/>
        <w:rPr>
          <w:rFonts w:ascii="Times New Roman" w:hAnsi="Times New Roman" w:cs="Times New Roman"/>
          <w:sz w:val="24"/>
          <w:szCs w:val="24"/>
        </w:rPr>
      </w:pPr>
      <w:r>
        <w:rPr>
          <w:rFonts w:ascii="Times New Roman" w:hAnsi="Times New Roman" w:cs="Times New Roman"/>
          <w:sz w:val="24"/>
          <w:szCs w:val="24"/>
        </w:rPr>
        <w:t>Izvršenje najznačajnije aktivnosti:</w:t>
      </w:r>
    </w:p>
    <w:p w14:paraId="18A5D6B8" w14:textId="77777777" w:rsidR="00780EA9" w:rsidRPr="000E1AE2" w:rsidRDefault="00780EA9" w:rsidP="00780EA9">
      <w:pPr>
        <w:spacing w:after="0"/>
        <w:jc w:val="both"/>
        <w:rPr>
          <w:rFonts w:ascii="Times New Roman" w:hAnsi="Times New Roman" w:cs="Times New Roman"/>
          <w:sz w:val="24"/>
          <w:szCs w:val="24"/>
        </w:rPr>
      </w:pPr>
    </w:p>
    <w:p w14:paraId="2D2B0D50" w14:textId="01300FBE" w:rsidR="00780EA9" w:rsidRDefault="00780EA9">
      <w:pPr>
        <w:pStyle w:val="Odlomakpopisa"/>
        <w:numPr>
          <w:ilvl w:val="0"/>
          <w:numId w:val="4"/>
        </w:numPr>
        <w:jc w:val="both"/>
        <w:rPr>
          <w:rFonts w:ascii="Times New Roman" w:hAnsi="Times New Roman" w:cs="Times New Roman"/>
          <w:sz w:val="24"/>
          <w:szCs w:val="24"/>
        </w:rPr>
      </w:pPr>
      <w:r w:rsidRPr="000E1AE2">
        <w:rPr>
          <w:rFonts w:ascii="Times New Roman" w:hAnsi="Times New Roman" w:cs="Times New Roman"/>
          <w:b/>
          <w:bCs/>
          <w:sz w:val="24"/>
          <w:szCs w:val="24"/>
        </w:rPr>
        <w:t>Aktivnost  A100305 Potpore korisnicima kroz program potpora</w:t>
      </w:r>
      <w:r>
        <w:rPr>
          <w:rFonts w:ascii="Times New Roman" w:hAnsi="Times New Roman" w:cs="Times New Roman"/>
          <w:b/>
          <w:bCs/>
          <w:sz w:val="24"/>
          <w:szCs w:val="24"/>
        </w:rPr>
        <w:t xml:space="preserve"> </w:t>
      </w:r>
      <w:r w:rsidRPr="00D63D73">
        <w:rPr>
          <w:rFonts w:ascii="Times New Roman" w:hAnsi="Times New Roman" w:cs="Times New Roman"/>
          <w:b/>
          <w:bCs/>
          <w:sz w:val="24"/>
          <w:szCs w:val="24"/>
        </w:rPr>
        <w:t>poljoprivredi</w:t>
      </w:r>
      <w:r w:rsidRPr="000E1AE2">
        <w:rPr>
          <w:rFonts w:ascii="Times New Roman" w:hAnsi="Times New Roman" w:cs="Times New Roman"/>
          <w:sz w:val="24"/>
          <w:szCs w:val="24"/>
        </w:rPr>
        <w:t xml:space="preserve"> izvršena je u iznosu od </w:t>
      </w:r>
      <w:r w:rsidR="00091CF2">
        <w:rPr>
          <w:rFonts w:ascii="Times New Roman" w:hAnsi="Times New Roman" w:cs="Times New Roman"/>
          <w:sz w:val="24"/>
          <w:szCs w:val="24"/>
        </w:rPr>
        <w:t>96.845,37</w:t>
      </w:r>
      <w:r>
        <w:rPr>
          <w:rFonts w:ascii="Times New Roman" w:hAnsi="Times New Roman" w:cs="Times New Roman"/>
          <w:sz w:val="24"/>
          <w:szCs w:val="24"/>
        </w:rPr>
        <w:t xml:space="preserve"> eura</w:t>
      </w:r>
      <w:r w:rsidRPr="000E1AE2">
        <w:rPr>
          <w:rFonts w:ascii="Times New Roman" w:hAnsi="Times New Roman" w:cs="Times New Roman"/>
          <w:sz w:val="24"/>
          <w:szCs w:val="24"/>
        </w:rPr>
        <w:t xml:space="preserve">, odnosno </w:t>
      </w:r>
      <w:r w:rsidR="00091CF2">
        <w:rPr>
          <w:rFonts w:ascii="Times New Roman" w:hAnsi="Times New Roman" w:cs="Times New Roman"/>
          <w:sz w:val="24"/>
          <w:szCs w:val="24"/>
        </w:rPr>
        <w:t>99,84</w:t>
      </w:r>
      <w:r>
        <w:rPr>
          <w:rFonts w:ascii="Times New Roman" w:hAnsi="Times New Roman" w:cs="Times New Roman"/>
          <w:sz w:val="24"/>
          <w:szCs w:val="24"/>
        </w:rPr>
        <w:t xml:space="preserve"> </w:t>
      </w:r>
      <w:r w:rsidRPr="000E1AE2">
        <w:rPr>
          <w:rFonts w:ascii="Times New Roman" w:hAnsi="Times New Roman" w:cs="Times New Roman"/>
          <w:sz w:val="24"/>
          <w:szCs w:val="24"/>
        </w:rPr>
        <w:t>%.</w:t>
      </w:r>
    </w:p>
    <w:p w14:paraId="67AA7FF1" w14:textId="1478C42A" w:rsidR="00780EA9" w:rsidRPr="006F7607" w:rsidRDefault="00091CF2" w:rsidP="00780EA9">
      <w:pPr>
        <w:suppressAutoHyphens/>
        <w:autoSpaceDN w:val="0"/>
        <w:spacing w:after="0" w:line="256" w:lineRule="auto"/>
        <w:jc w:val="both"/>
        <w:textAlignment w:val="baseline"/>
        <w:rPr>
          <w:rStyle w:val="Hiperveza"/>
          <w:rFonts w:ascii="Times New Roman" w:hAnsi="Times New Roman" w:cs="Times New Roman"/>
          <w:b/>
          <w:bCs/>
          <w:iCs/>
          <w:color w:val="auto"/>
          <w:sz w:val="24"/>
          <w:szCs w:val="24"/>
          <w:u w:val="none"/>
          <w:lang w:eastAsia="hr-HR"/>
        </w:rPr>
      </w:pPr>
      <w:r w:rsidRPr="00091CF2">
        <w:rPr>
          <w:rStyle w:val="Hiperveza"/>
          <w:rFonts w:ascii="Times New Roman" w:hAnsi="Times New Roman" w:cs="Times New Roman"/>
          <w:iCs/>
          <w:color w:val="auto"/>
          <w:sz w:val="24"/>
          <w:szCs w:val="24"/>
          <w:u w:val="none"/>
          <w:lang w:eastAsia="hr-HR"/>
        </w:rPr>
        <w:t>Temeljem članka 14. Programa potpora u poljoprivredi na području grada Metkovića za razdoblje 2024.– 2026. godine („Neretvanski glasnik“, broj 4/24 i 2/25) i čl. 55. Statuta Grada Metkovića („Neretvanski glasnik“ br. 1/21),</w:t>
      </w:r>
      <w:r w:rsidR="00780EA9" w:rsidRPr="006F7607">
        <w:rPr>
          <w:rStyle w:val="Hiperveza"/>
          <w:rFonts w:ascii="Times New Roman" w:hAnsi="Times New Roman" w:cs="Times New Roman"/>
          <w:iCs/>
          <w:color w:val="auto"/>
          <w:sz w:val="24"/>
          <w:szCs w:val="24"/>
          <w:u w:val="none"/>
          <w:lang w:eastAsia="hr-HR"/>
        </w:rPr>
        <w:t xml:space="preserve"> </w:t>
      </w:r>
      <w:r w:rsidR="00780EA9" w:rsidRPr="006F7607">
        <w:rPr>
          <w:rStyle w:val="Hiperveza"/>
          <w:rFonts w:ascii="Times New Roman" w:hAnsi="Times New Roman" w:cs="Times New Roman"/>
          <w:b/>
          <w:bCs/>
          <w:iCs/>
          <w:color w:val="auto"/>
          <w:sz w:val="24"/>
          <w:szCs w:val="24"/>
          <w:u w:val="none"/>
          <w:lang w:eastAsia="hr-HR"/>
        </w:rPr>
        <w:t xml:space="preserve">Gradonačelnik Grada Metkovića </w:t>
      </w:r>
      <w:r>
        <w:rPr>
          <w:rStyle w:val="Hiperveza"/>
          <w:rFonts w:ascii="Times New Roman" w:hAnsi="Times New Roman" w:cs="Times New Roman"/>
          <w:b/>
          <w:bCs/>
          <w:iCs/>
          <w:color w:val="auto"/>
          <w:sz w:val="24"/>
          <w:szCs w:val="24"/>
          <w:u w:val="none"/>
          <w:lang w:eastAsia="hr-HR"/>
        </w:rPr>
        <w:t>1</w:t>
      </w:r>
      <w:r w:rsidR="006F7607" w:rsidRPr="006F7607">
        <w:rPr>
          <w:rStyle w:val="Hiperveza"/>
          <w:rFonts w:ascii="Times New Roman" w:hAnsi="Times New Roman" w:cs="Times New Roman"/>
          <w:b/>
          <w:bCs/>
          <w:iCs/>
          <w:color w:val="auto"/>
          <w:sz w:val="24"/>
          <w:szCs w:val="24"/>
          <w:u w:val="none"/>
          <w:lang w:eastAsia="hr-HR"/>
        </w:rPr>
        <w:t xml:space="preserve">. </w:t>
      </w:r>
      <w:r>
        <w:rPr>
          <w:rStyle w:val="Hiperveza"/>
          <w:rFonts w:ascii="Times New Roman" w:hAnsi="Times New Roman" w:cs="Times New Roman"/>
          <w:b/>
          <w:bCs/>
          <w:iCs/>
          <w:color w:val="auto"/>
          <w:sz w:val="24"/>
          <w:szCs w:val="24"/>
          <w:u w:val="none"/>
          <w:lang w:eastAsia="hr-HR"/>
        </w:rPr>
        <w:t>travnja 2025</w:t>
      </w:r>
      <w:r w:rsidR="00780EA9" w:rsidRPr="006F7607">
        <w:rPr>
          <w:rStyle w:val="Hiperveza"/>
          <w:rFonts w:ascii="Times New Roman" w:hAnsi="Times New Roman" w:cs="Times New Roman"/>
          <w:b/>
          <w:bCs/>
          <w:iCs/>
          <w:color w:val="auto"/>
          <w:sz w:val="24"/>
          <w:szCs w:val="24"/>
          <w:u w:val="none"/>
          <w:lang w:eastAsia="hr-HR"/>
        </w:rPr>
        <w:t>. godine objavio je JAVNI POZIV za dodjelu potpora u poljoprivredi.</w:t>
      </w:r>
    </w:p>
    <w:p w14:paraId="12FB1E24" w14:textId="77777777" w:rsidR="00780EA9" w:rsidRPr="006F7607" w:rsidRDefault="00780EA9" w:rsidP="00780EA9">
      <w:pPr>
        <w:suppressAutoHyphens/>
        <w:autoSpaceDN w:val="0"/>
        <w:spacing w:after="0" w:line="256" w:lineRule="auto"/>
        <w:jc w:val="both"/>
        <w:textAlignment w:val="baseline"/>
        <w:rPr>
          <w:rStyle w:val="Hiperveza"/>
          <w:rFonts w:ascii="Times New Roman" w:hAnsi="Times New Roman" w:cs="Times New Roman"/>
          <w:iCs/>
          <w:color w:val="auto"/>
          <w:sz w:val="24"/>
          <w:szCs w:val="24"/>
          <w:u w:val="none"/>
          <w:lang w:eastAsia="hr-HR"/>
        </w:rPr>
      </w:pPr>
    </w:p>
    <w:p w14:paraId="46BFF989" w14:textId="77777777" w:rsidR="00780EA9" w:rsidRPr="00091CF2" w:rsidRDefault="00780EA9" w:rsidP="00780EA9">
      <w:pPr>
        <w:shd w:val="clear" w:color="auto" w:fill="FFFFFF"/>
        <w:spacing w:before="75" w:after="300" w:line="240" w:lineRule="auto"/>
        <w:rPr>
          <w:rFonts w:ascii="Times New Roman" w:eastAsia="Times New Roman" w:hAnsi="Times New Roman" w:cs="Times New Roman"/>
          <w:sz w:val="24"/>
          <w:szCs w:val="24"/>
          <w:lang w:eastAsia="hr-HR"/>
        </w:rPr>
      </w:pPr>
      <w:r w:rsidRPr="00091CF2">
        <w:rPr>
          <w:rFonts w:ascii="Times New Roman" w:eastAsia="Times New Roman" w:hAnsi="Times New Roman" w:cs="Times New Roman"/>
          <w:sz w:val="24"/>
          <w:szCs w:val="24"/>
          <w:lang w:eastAsia="hr-HR"/>
        </w:rPr>
        <w:t>Ovaj Javni poziv sadržavao je sljedeće mjere:</w:t>
      </w:r>
    </w:p>
    <w:p w14:paraId="56A06970" w14:textId="77777777" w:rsidR="00091CF2" w:rsidRPr="00091CF2" w:rsidRDefault="00091CF2" w:rsidP="00091CF2">
      <w:pPr>
        <w:spacing w:after="0" w:line="240" w:lineRule="auto"/>
        <w:rPr>
          <w:rStyle w:val="Naglaeno"/>
          <w:rFonts w:ascii="Times New Roman" w:hAnsi="Times New Roman" w:cs="Times New Roman"/>
          <w:i/>
          <w:sz w:val="24"/>
          <w:szCs w:val="24"/>
          <w:u w:val="single"/>
        </w:rPr>
      </w:pPr>
      <w:r w:rsidRPr="00091CF2">
        <w:rPr>
          <w:rStyle w:val="Naglaeno"/>
          <w:rFonts w:ascii="Times New Roman" w:hAnsi="Times New Roman" w:cs="Times New Roman"/>
          <w:i/>
          <w:sz w:val="24"/>
          <w:szCs w:val="24"/>
          <w:u w:val="single"/>
        </w:rPr>
        <w:t>MJERA 1.   POTPORE STOČARIMA I  PČELARIMA</w:t>
      </w:r>
    </w:p>
    <w:p w14:paraId="62F9D862" w14:textId="77777777" w:rsidR="00091CF2" w:rsidRPr="00091CF2" w:rsidRDefault="00091CF2" w:rsidP="00091CF2">
      <w:pPr>
        <w:spacing w:after="0" w:line="240" w:lineRule="auto"/>
        <w:jc w:val="both"/>
        <w:rPr>
          <w:rFonts w:ascii="Times New Roman" w:hAnsi="Times New Roman" w:cs="Times New Roman"/>
          <w:sz w:val="24"/>
          <w:szCs w:val="24"/>
        </w:rPr>
      </w:pPr>
    </w:p>
    <w:p w14:paraId="25EF1A9E" w14:textId="77777777" w:rsidR="00091CF2" w:rsidRPr="00091CF2" w:rsidRDefault="00091CF2" w:rsidP="008216AC">
      <w:pPr>
        <w:spacing w:after="0" w:line="240" w:lineRule="auto"/>
        <w:jc w:val="both"/>
        <w:rPr>
          <w:rFonts w:ascii="Times New Roman" w:hAnsi="Times New Roman" w:cs="Times New Roman"/>
          <w:sz w:val="24"/>
          <w:szCs w:val="24"/>
        </w:rPr>
      </w:pPr>
      <w:r w:rsidRPr="00091CF2">
        <w:rPr>
          <w:rFonts w:ascii="Times New Roman" w:hAnsi="Times New Roman" w:cs="Times New Roman"/>
          <w:sz w:val="24"/>
          <w:szCs w:val="24"/>
        </w:rPr>
        <w:t xml:space="preserve">Mjera 1. dijeli se na dvije </w:t>
      </w:r>
      <w:proofErr w:type="spellStart"/>
      <w:r w:rsidRPr="00091CF2">
        <w:rPr>
          <w:rFonts w:ascii="Times New Roman" w:hAnsi="Times New Roman" w:cs="Times New Roman"/>
          <w:sz w:val="24"/>
          <w:szCs w:val="24"/>
        </w:rPr>
        <w:t>Podmjere</w:t>
      </w:r>
      <w:proofErr w:type="spellEnd"/>
      <w:r w:rsidRPr="00091CF2">
        <w:rPr>
          <w:rFonts w:ascii="Times New Roman" w:hAnsi="Times New Roman" w:cs="Times New Roman"/>
          <w:sz w:val="24"/>
          <w:szCs w:val="24"/>
        </w:rPr>
        <w:t xml:space="preserve">: </w:t>
      </w:r>
    </w:p>
    <w:p w14:paraId="60DCF244" w14:textId="77777777" w:rsidR="00091CF2" w:rsidRPr="00091CF2" w:rsidRDefault="00091CF2" w:rsidP="008216AC">
      <w:pPr>
        <w:numPr>
          <w:ilvl w:val="1"/>
          <w:numId w:val="33"/>
        </w:numPr>
        <w:spacing w:after="0" w:line="240" w:lineRule="auto"/>
        <w:jc w:val="both"/>
        <w:rPr>
          <w:rFonts w:ascii="Times New Roman" w:hAnsi="Times New Roman" w:cs="Times New Roman"/>
          <w:i/>
          <w:sz w:val="24"/>
          <w:szCs w:val="24"/>
        </w:rPr>
      </w:pPr>
      <w:r w:rsidRPr="00091CF2">
        <w:rPr>
          <w:rFonts w:ascii="Times New Roman" w:hAnsi="Times New Roman" w:cs="Times New Roman"/>
          <w:i/>
          <w:sz w:val="24"/>
          <w:szCs w:val="24"/>
        </w:rPr>
        <w:t xml:space="preserve">1.1. Potpora stočarima </w:t>
      </w:r>
    </w:p>
    <w:p w14:paraId="174716DD" w14:textId="77777777" w:rsidR="00091CF2" w:rsidRPr="00091CF2" w:rsidRDefault="00091CF2" w:rsidP="008216AC">
      <w:pPr>
        <w:spacing w:after="0" w:line="240" w:lineRule="auto"/>
        <w:ind w:left="1440"/>
        <w:jc w:val="both"/>
        <w:rPr>
          <w:rFonts w:ascii="Times New Roman" w:hAnsi="Times New Roman" w:cs="Times New Roman"/>
          <w:sz w:val="24"/>
          <w:szCs w:val="24"/>
        </w:rPr>
      </w:pPr>
      <w:r w:rsidRPr="00091CF2">
        <w:rPr>
          <w:rFonts w:ascii="Times New Roman" w:hAnsi="Times New Roman" w:cs="Times New Roman"/>
          <w:sz w:val="24"/>
          <w:szCs w:val="24"/>
        </w:rPr>
        <w:t>Prihvatljivi troškovi su: nabava lijekova, veterinarskih usluga i hrane za stoku.</w:t>
      </w:r>
    </w:p>
    <w:p w14:paraId="73C39EEE" w14:textId="0DE2E640" w:rsidR="00091CF2" w:rsidRPr="00091CF2" w:rsidRDefault="00091CF2" w:rsidP="008216AC">
      <w:pPr>
        <w:spacing w:after="0" w:line="240" w:lineRule="auto"/>
        <w:jc w:val="both"/>
        <w:rPr>
          <w:rFonts w:ascii="Times New Roman" w:hAnsi="Times New Roman" w:cs="Times New Roman"/>
          <w:sz w:val="24"/>
          <w:szCs w:val="24"/>
        </w:rPr>
      </w:pPr>
      <w:r w:rsidRPr="00091CF2">
        <w:rPr>
          <w:rFonts w:ascii="Times New Roman" w:hAnsi="Times New Roman" w:cs="Times New Roman"/>
          <w:sz w:val="24"/>
          <w:szCs w:val="24"/>
        </w:rPr>
        <w:t>Maksimalan iznos potpora po</w:t>
      </w:r>
      <w:r w:rsidRPr="00091CF2">
        <w:rPr>
          <w:rFonts w:ascii="Times New Roman" w:hAnsi="Times New Roman" w:cs="Times New Roman"/>
          <w:b/>
          <w:sz w:val="24"/>
          <w:szCs w:val="24"/>
        </w:rPr>
        <w:t xml:space="preserve"> </w:t>
      </w:r>
      <w:proofErr w:type="spellStart"/>
      <w:r w:rsidRPr="00091CF2">
        <w:rPr>
          <w:rFonts w:ascii="Times New Roman" w:hAnsi="Times New Roman" w:cs="Times New Roman"/>
          <w:bCs/>
          <w:i/>
          <w:iCs/>
          <w:sz w:val="24"/>
          <w:szCs w:val="24"/>
        </w:rPr>
        <w:t>Podmjeri</w:t>
      </w:r>
      <w:proofErr w:type="spellEnd"/>
      <w:r w:rsidRPr="00091CF2">
        <w:rPr>
          <w:rFonts w:ascii="Times New Roman" w:hAnsi="Times New Roman" w:cs="Times New Roman"/>
          <w:bCs/>
          <w:i/>
          <w:iCs/>
          <w:sz w:val="24"/>
          <w:szCs w:val="24"/>
        </w:rPr>
        <w:t xml:space="preserve"> 1.1.</w:t>
      </w:r>
      <w:r w:rsidRPr="00091CF2">
        <w:rPr>
          <w:rFonts w:ascii="Times New Roman" w:hAnsi="Times New Roman" w:cs="Times New Roman"/>
          <w:b/>
          <w:sz w:val="24"/>
          <w:szCs w:val="24"/>
        </w:rPr>
        <w:t xml:space="preserve"> je do 399,00 eura  </w:t>
      </w:r>
      <w:r w:rsidRPr="00091CF2">
        <w:rPr>
          <w:rFonts w:ascii="Times New Roman" w:hAnsi="Times New Roman" w:cs="Times New Roman"/>
          <w:sz w:val="24"/>
          <w:szCs w:val="24"/>
        </w:rPr>
        <w:t>po korisniku godišnje.</w:t>
      </w:r>
    </w:p>
    <w:p w14:paraId="32B5172F" w14:textId="77777777" w:rsidR="00091CF2" w:rsidRPr="00091CF2" w:rsidRDefault="00091CF2" w:rsidP="008216AC">
      <w:pPr>
        <w:numPr>
          <w:ilvl w:val="1"/>
          <w:numId w:val="33"/>
        </w:numPr>
        <w:spacing w:after="0" w:line="240" w:lineRule="auto"/>
        <w:jc w:val="both"/>
        <w:rPr>
          <w:rFonts w:ascii="Times New Roman" w:hAnsi="Times New Roman" w:cs="Times New Roman"/>
          <w:i/>
          <w:sz w:val="24"/>
          <w:szCs w:val="24"/>
        </w:rPr>
      </w:pPr>
      <w:r w:rsidRPr="00091CF2">
        <w:rPr>
          <w:rFonts w:ascii="Times New Roman" w:hAnsi="Times New Roman" w:cs="Times New Roman"/>
          <w:i/>
          <w:sz w:val="24"/>
          <w:szCs w:val="24"/>
        </w:rPr>
        <w:t>1.2. Potpora pčelarima</w:t>
      </w:r>
    </w:p>
    <w:p w14:paraId="68473053" w14:textId="77777777" w:rsidR="00091CF2" w:rsidRPr="00091CF2" w:rsidRDefault="00091CF2" w:rsidP="008216AC">
      <w:pPr>
        <w:spacing w:after="0" w:line="240" w:lineRule="auto"/>
        <w:ind w:left="1440"/>
        <w:jc w:val="both"/>
        <w:rPr>
          <w:rFonts w:ascii="Times New Roman" w:hAnsi="Times New Roman" w:cs="Times New Roman"/>
          <w:sz w:val="24"/>
          <w:szCs w:val="24"/>
        </w:rPr>
      </w:pPr>
      <w:r w:rsidRPr="00091CF2">
        <w:rPr>
          <w:rFonts w:ascii="Times New Roman" w:hAnsi="Times New Roman" w:cs="Times New Roman"/>
          <w:sz w:val="24"/>
          <w:szCs w:val="24"/>
        </w:rPr>
        <w:t>Prihvatljivi troškovi su: nabava hranjivih pogačica za prehranu pčelinjih zajednica.</w:t>
      </w:r>
    </w:p>
    <w:p w14:paraId="0E15E095" w14:textId="77777777" w:rsidR="00091CF2" w:rsidRPr="00091CF2" w:rsidRDefault="00091CF2" w:rsidP="008216AC">
      <w:pPr>
        <w:spacing w:after="0" w:line="240" w:lineRule="auto"/>
        <w:jc w:val="both"/>
        <w:rPr>
          <w:rStyle w:val="Naglaeno"/>
          <w:rFonts w:ascii="Times New Roman" w:hAnsi="Times New Roman" w:cs="Times New Roman"/>
          <w:b w:val="0"/>
          <w:bCs w:val="0"/>
          <w:sz w:val="24"/>
          <w:szCs w:val="24"/>
        </w:rPr>
      </w:pPr>
      <w:r w:rsidRPr="00091CF2">
        <w:rPr>
          <w:rStyle w:val="Naglaeno"/>
          <w:rFonts w:ascii="Times New Roman" w:hAnsi="Times New Roman" w:cs="Times New Roman"/>
          <w:b w:val="0"/>
          <w:bCs w:val="0"/>
          <w:sz w:val="24"/>
          <w:szCs w:val="24"/>
        </w:rPr>
        <w:t xml:space="preserve">Maksimalan iznos potpora po </w:t>
      </w:r>
      <w:proofErr w:type="spellStart"/>
      <w:r w:rsidRPr="00091CF2">
        <w:rPr>
          <w:rStyle w:val="Naglaeno"/>
          <w:rFonts w:ascii="Times New Roman" w:hAnsi="Times New Roman" w:cs="Times New Roman"/>
          <w:b w:val="0"/>
          <w:i/>
          <w:iCs/>
          <w:sz w:val="24"/>
          <w:szCs w:val="24"/>
        </w:rPr>
        <w:t>Podmjeri</w:t>
      </w:r>
      <w:proofErr w:type="spellEnd"/>
      <w:r w:rsidRPr="00091CF2">
        <w:rPr>
          <w:rStyle w:val="Naglaeno"/>
          <w:rFonts w:ascii="Times New Roman" w:hAnsi="Times New Roman" w:cs="Times New Roman"/>
          <w:b w:val="0"/>
          <w:i/>
          <w:iCs/>
          <w:sz w:val="24"/>
          <w:szCs w:val="24"/>
        </w:rPr>
        <w:t xml:space="preserve"> 1.2.</w:t>
      </w:r>
      <w:r w:rsidRPr="00091CF2">
        <w:rPr>
          <w:rStyle w:val="Naglaeno"/>
          <w:rFonts w:ascii="Times New Roman" w:hAnsi="Times New Roman" w:cs="Times New Roman"/>
          <w:bCs w:val="0"/>
          <w:sz w:val="24"/>
          <w:szCs w:val="24"/>
        </w:rPr>
        <w:t xml:space="preserve"> je do </w:t>
      </w:r>
      <w:r w:rsidRPr="00091CF2">
        <w:rPr>
          <w:rFonts w:ascii="Times New Roman" w:hAnsi="Times New Roman" w:cs="Times New Roman"/>
          <w:b/>
          <w:sz w:val="24"/>
          <w:szCs w:val="24"/>
        </w:rPr>
        <w:t xml:space="preserve">199,00 eura </w:t>
      </w:r>
      <w:r w:rsidRPr="00091CF2">
        <w:rPr>
          <w:rStyle w:val="Naglaeno"/>
          <w:rFonts w:ascii="Times New Roman" w:hAnsi="Times New Roman" w:cs="Times New Roman"/>
          <w:bCs w:val="0"/>
          <w:sz w:val="24"/>
          <w:szCs w:val="24"/>
        </w:rPr>
        <w:t xml:space="preserve"> </w:t>
      </w:r>
      <w:r w:rsidRPr="00091CF2">
        <w:rPr>
          <w:rStyle w:val="Naglaeno"/>
          <w:rFonts w:ascii="Times New Roman" w:hAnsi="Times New Roman" w:cs="Times New Roman"/>
          <w:b w:val="0"/>
          <w:bCs w:val="0"/>
          <w:sz w:val="24"/>
          <w:szCs w:val="24"/>
        </w:rPr>
        <w:t>po korisniku godišnje.</w:t>
      </w:r>
    </w:p>
    <w:p w14:paraId="015D2100" w14:textId="77777777" w:rsidR="00091CF2" w:rsidRPr="00091CF2" w:rsidRDefault="00091CF2" w:rsidP="00091CF2">
      <w:pPr>
        <w:spacing w:after="0"/>
        <w:jc w:val="both"/>
        <w:rPr>
          <w:rStyle w:val="Naglaeno"/>
          <w:rFonts w:ascii="Times New Roman" w:hAnsi="Times New Roman" w:cs="Times New Roman"/>
          <w:b w:val="0"/>
          <w:bCs w:val="0"/>
          <w:sz w:val="24"/>
          <w:szCs w:val="24"/>
        </w:rPr>
      </w:pPr>
    </w:p>
    <w:p w14:paraId="6CC7A5FC" w14:textId="77777777" w:rsidR="00091CF2" w:rsidRPr="00091CF2" w:rsidRDefault="00091CF2" w:rsidP="00091CF2">
      <w:pPr>
        <w:spacing w:after="0"/>
        <w:rPr>
          <w:rStyle w:val="Naglaeno"/>
          <w:rFonts w:ascii="Times New Roman" w:hAnsi="Times New Roman" w:cs="Times New Roman"/>
          <w:sz w:val="24"/>
          <w:szCs w:val="24"/>
          <w:u w:val="single"/>
        </w:rPr>
      </w:pPr>
      <w:r w:rsidRPr="00091CF2">
        <w:rPr>
          <w:rStyle w:val="Naglaeno"/>
          <w:rFonts w:ascii="Times New Roman" w:hAnsi="Times New Roman" w:cs="Times New Roman"/>
          <w:i/>
          <w:sz w:val="24"/>
          <w:szCs w:val="24"/>
          <w:u w:val="single"/>
        </w:rPr>
        <w:t xml:space="preserve">MJERA 2.   </w:t>
      </w:r>
      <w:r w:rsidRPr="00091CF2">
        <w:rPr>
          <w:rFonts w:ascii="Times New Roman" w:hAnsi="Times New Roman" w:cs="Times New Roman"/>
          <w:b/>
          <w:bCs/>
          <w:i/>
          <w:iCs/>
          <w:sz w:val="24"/>
          <w:szCs w:val="24"/>
          <w:u w:val="single"/>
        </w:rPr>
        <w:t>POTPORE ZA PLASTENIČKU/STAKLENIČKU PROIZVODNJU</w:t>
      </w:r>
    </w:p>
    <w:p w14:paraId="42379C19" w14:textId="77777777" w:rsidR="00091CF2" w:rsidRPr="00091CF2" w:rsidRDefault="00091CF2" w:rsidP="00091CF2">
      <w:pPr>
        <w:spacing w:after="0"/>
        <w:rPr>
          <w:rStyle w:val="Naglaeno"/>
          <w:rFonts w:ascii="Times New Roman" w:hAnsi="Times New Roman" w:cs="Times New Roman"/>
          <w:b w:val="0"/>
          <w:bCs w:val="0"/>
          <w:sz w:val="24"/>
          <w:szCs w:val="24"/>
        </w:rPr>
      </w:pPr>
    </w:p>
    <w:p w14:paraId="6A6C5182" w14:textId="77777777" w:rsidR="00091CF2" w:rsidRPr="00091CF2" w:rsidRDefault="00091CF2" w:rsidP="00091CF2">
      <w:pPr>
        <w:spacing w:after="0"/>
        <w:rPr>
          <w:rStyle w:val="Naglaeno"/>
          <w:rFonts w:ascii="Times New Roman" w:hAnsi="Times New Roman" w:cs="Times New Roman"/>
          <w:b w:val="0"/>
          <w:bCs w:val="0"/>
          <w:sz w:val="24"/>
          <w:szCs w:val="24"/>
        </w:rPr>
      </w:pPr>
      <w:r w:rsidRPr="00091CF2">
        <w:rPr>
          <w:rStyle w:val="Naglaeno"/>
          <w:rFonts w:ascii="Times New Roman" w:hAnsi="Times New Roman" w:cs="Times New Roman"/>
          <w:b w:val="0"/>
          <w:bCs w:val="0"/>
          <w:sz w:val="24"/>
          <w:szCs w:val="24"/>
        </w:rPr>
        <w:t xml:space="preserve">Mjerom 2. korisniku se odobrava potpora za: </w:t>
      </w:r>
    </w:p>
    <w:p w14:paraId="587FCDAE" w14:textId="77777777" w:rsidR="00091CF2" w:rsidRPr="00091CF2" w:rsidRDefault="00091CF2" w:rsidP="00091CF2">
      <w:pPr>
        <w:pStyle w:val="Odlomakpopisa"/>
        <w:numPr>
          <w:ilvl w:val="0"/>
          <w:numId w:val="34"/>
        </w:numPr>
        <w:spacing w:after="0" w:line="254" w:lineRule="auto"/>
        <w:contextualSpacing w:val="0"/>
        <w:rPr>
          <w:rStyle w:val="Naglaeno"/>
          <w:rFonts w:ascii="Times New Roman" w:hAnsi="Times New Roman" w:cs="Times New Roman"/>
          <w:b w:val="0"/>
          <w:bCs w:val="0"/>
          <w:sz w:val="24"/>
          <w:szCs w:val="24"/>
        </w:rPr>
      </w:pPr>
      <w:r w:rsidRPr="00091CF2">
        <w:rPr>
          <w:rStyle w:val="Naglaeno"/>
          <w:rFonts w:ascii="Times New Roman" w:hAnsi="Times New Roman" w:cs="Times New Roman"/>
          <w:b w:val="0"/>
          <w:bCs w:val="0"/>
          <w:sz w:val="24"/>
          <w:szCs w:val="24"/>
        </w:rPr>
        <w:t>nabavu plastične folije, stakla ili drugih odgovarajućih materijala</w:t>
      </w:r>
    </w:p>
    <w:p w14:paraId="3A0263CE" w14:textId="77777777" w:rsidR="00091CF2" w:rsidRPr="00091CF2" w:rsidRDefault="00091CF2" w:rsidP="00091CF2">
      <w:pPr>
        <w:pStyle w:val="Odlomakpopisa"/>
        <w:numPr>
          <w:ilvl w:val="0"/>
          <w:numId w:val="34"/>
        </w:numPr>
        <w:spacing w:after="0" w:line="254" w:lineRule="auto"/>
        <w:contextualSpacing w:val="0"/>
        <w:rPr>
          <w:rStyle w:val="Naglaeno"/>
          <w:rFonts w:ascii="Times New Roman" w:hAnsi="Times New Roman" w:cs="Times New Roman"/>
          <w:b w:val="0"/>
          <w:bCs w:val="0"/>
          <w:sz w:val="24"/>
          <w:szCs w:val="24"/>
        </w:rPr>
      </w:pPr>
      <w:r w:rsidRPr="00091CF2">
        <w:rPr>
          <w:rStyle w:val="Naglaeno"/>
          <w:rFonts w:ascii="Times New Roman" w:hAnsi="Times New Roman" w:cs="Times New Roman"/>
          <w:b w:val="0"/>
          <w:bCs w:val="0"/>
          <w:sz w:val="24"/>
          <w:szCs w:val="24"/>
        </w:rPr>
        <w:lastRenderedPageBreak/>
        <w:t xml:space="preserve">nabavu čvrste konstrukcije plastenika/staklenika </w:t>
      </w:r>
    </w:p>
    <w:p w14:paraId="08BB9647" w14:textId="77777777" w:rsidR="00091CF2" w:rsidRPr="00091CF2" w:rsidRDefault="00091CF2" w:rsidP="00091CF2">
      <w:pPr>
        <w:pStyle w:val="Odlomakpopisa"/>
        <w:numPr>
          <w:ilvl w:val="0"/>
          <w:numId w:val="34"/>
        </w:numPr>
        <w:spacing w:after="0" w:line="254" w:lineRule="auto"/>
        <w:contextualSpacing w:val="0"/>
        <w:rPr>
          <w:rStyle w:val="Naglaeno"/>
          <w:rFonts w:ascii="Times New Roman" w:hAnsi="Times New Roman" w:cs="Times New Roman"/>
          <w:b w:val="0"/>
          <w:bCs w:val="0"/>
          <w:sz w:val="24"/>
          <w:szCs w:val="24"/>
        </w:rPr>
      </w:pPr>
      <w:r w:rsidRPr="00091CF2">
        <w:rPr>
          <w:rStyle w:val="Naglaeno"/>
          <w:rFonts w:ascii="Times New Roman" w:hAnsi="Times New Roman" w:cs="Times New Roman"/>
          <w:b w:val="0"/>
          <w:bCs w:val="0"/>
          <w:sz w:val="24"/>
          <w:szCs w:val="24"/>
        </w:rPr>
        <w:t>nabavu sredstava za dezinfekciju tla u plastenicima/staklenicima</w:t>
      </w:r>
    </w:p>
    <w:p w14:paraId="1F80DD5D" w14:textId="77777777" w:rsidR="00091CF2" w:rsidRPr="00091CF2" w:rsidRDefault="00091CF2" w:rsidP="00091CF2">
      <w:pPr>
        <w:pStyle w:val="Odlomakpopisa"/>
        <w:numPr>
          <w:ilvl w:val="0"/>
          <w:numId w:val="34"/>
        </w:numPr>
        <w:spacing w:after="0" w:line="254" w:lineRule="auto"/>
        <w:contextualSpacing w:val="0"/>
        <w:rPr>
          <w:rStyle w:val="Naglaeno"/>
          <w:rFonts w:ascii="Times New Roman" w:hAnsi="Times New Roman" w:cs="Times New Roman"/>
          <w:b w:val="0"/>
          <w:bCs w:val="0"/>
          <w:sz w:val="24"/>
          <w:szCs w:val="24"/>
        </w:rPr>
      </w:pPr>
      <w:r w:rsidRPr="00091CF2">
        <w:rPr>
          <w:rStyle w:val="Naglaeno"/>
          <w:rFonts w:ascii="Times New Roman" w:hAnsi="Times New Roman" w:cs="Times New Roman"/>
          <w:b w:val="0"/>
          <w:bCs w:val="0"/>
          <w:sz w:val="24"/>
          <w:szCs w:val="24"/>
        </w:rPr>
        <w:t>nabavu ostale opreme potrebne za ugradnju i opremanje plastenika/staklenika.</w:t>
      </w:r>
    </w:p>
    <w:p w14:paraId="2DB8FBC6" w14:textId="77777777" w:rsidR="00091CF2" w:rsidRPr="00091CF2" w:rsidRDefault="00091CF2" w:rsidP="00091CF2">
      <w:pPr>
        <w:spacing w:after="0" w:line="240" w:lineRule="auto"/>
        <w:jc w:val="both"/>
        <w:rPr>
          <w:rStyle w:val="Naglaeno"/>
          <w:rFonts w:ascii="Times New Roman" w:hAnsi="Times New Roman" w:cs="Times New Roman"/>
          <w:b w:val="0"/>
          <w:bCs w:val="0"/>
          <w:sz w:val="24"/>
          <w:szCs w:val="24"/>
        </w:rPr>
      </w:pPr>
    </w:p>
    <w:p w14:paraId="2C9F9D3E" w14:textId="77777777" w:rsidR="00091CF2" w:rsidRPr="00091CF2" w:rsidRDefault="00091CF2" w:rsidP="00091CF2">
      <w:pPr>
        <w:spacing w:after="0"/>
        <w:jc w:val="both"/>
        <w:rPr>
          <w:rStyle w:val="Naglaeno"/>
          <w:rFonts w:ascii="Times New Roman" w:hAnsi="Times New Roman" w:cs="Times New Roman"/>
          <w:b w:val="0"/>
          <w:bCs w:val="0"/>
          <w:sz w:val="24"/>
          <w:szCs w:val="24"/>
        </w:rPr>
      </w:pPr>
      <w:r w:rsidRPr="00091CF2">
        <w:rPr>
          <w:rStyle w:val="Naglaeno"/>
          <w:rFonts w:ascii="Times New Roman" w:hAnsi="Times New Roman" w:cs="Times New Roman"/>
          <w:b w:val="0"/>
          <w:bCs w:val="0"/>
          <w:sz w:val="24"/>
          <w:szCs w:val="24"/>
        </w:rPr>
        <w:t xml:space="preserve">Maksimalan iznos potpore po ovoj mjeri je </w:t>
      </w:r>
      <w:r w:rsidRPr="00091CF2">
        <w:rPr>
          <w:rStyle w:val="Naglaeno"/>
          <w:rFonts w:ascii="Times New Roman" w:hAnsi="Times New Roman" w:cs="Times New Roman"/>
          <w:bCs w:val="0"/>
          <w:sz w:val="24"/>
          <w:szCs w:val="24"/>
        </w:rPr>
        <w:t>do 50%</w:t>
      </w:r>
      <w:r w:rsidRPr="00091CF2">
        <w:rPr>
          <w:rStyle w:val="Naglaeno"/>
          <w:rFonts w:ascii="Times New Roman" w:hAnsi="Times New Roman" w:cs="Times New Roman"/>
          <w:b w:val="0"/>
          <w:bCs w:val="0"/>
          <w:sz w:val="24"/>
          <w:szCs w:val="24"/>
        </w:rPr>
        <w:t xml:space="preserve"> </w:t>
      </w:r>
      <w:r w:rsidRPr="00091CF2">
        <w:rPr>
          <w:rFonts w:ascii="Times New Roman" w:hAnsi="Times New Roman" w:cs="Times New Roman"/>
          <w:sz w:val="24"/>
          <w:szCs w:val="24"/>
        </w:rPr>
        <w:t>vrijednosti ukupnog iznosa računa</w:t>
      </w:r>
      <w:r w:rsidRPr="00091CF2">
        <w:rPr>
          <w:rStyle w:val="Naglaeno"/>
          <w:rFonts w:ascii="Times New Roman" w:hAnsi="Times New Roman" w:cs="Times New Roman"/>
          <w:b w:val="0"/>
          <w:bCs w:val="0"/>
          <w:sz w:val="24"/>
          <w:szCs w:val="24"/>
        </w:rPr>
        <w:t xml:space="preserve">, a </w:t>
      </w:r>
      <w:r w:rsidRPr="00091CF2">
        <w:rPr>
          <w:rStyle w:val="Naglaeno"/>
          <w:rFonts w:ascii="Times New Roman" w:hAnsi="Times New Roman" w:cs="Times New Roman"/>
          <w:sz w:val="24"/>
          <w:szCs w:val="24"/>
        </w:rPr>
        <w:t>najviše do iznosa</w:t>
      </w:r>
      <w:r w:rsidRPr="00091CF2">
        <w:rPr>
          <w:rStyle w:val="Naglaeno"/>
          <w:rFonts w:ascii="Times New Roman" w:hAnsi="Times New Roman" w:cs="Times New Roman"/>
          <w:b w:val="0"/>
          <w:bCs w:val="0"/>
          <w:sz w:val="24"/>
          <w:szCs w:val="24"/>
        </w:rPr>
        <w:t xml:space="preserve"> </w:t>
      </w:r>
      <w:r w:rsidRPr="00091CF2">
        <w:rPr>
          <w:rFonts w:ascii="Times New Roman" w:hAnsi="Times New Roman" w:cs="Times New Roman"/>
          <w:b/>
          <w:bCs/>
          <w:sz w:val="24"/>
          <w:szCs w:val="24"/>
        </w:rPr>
        <w:t>najviše do</w:t>
      </w:r>
      <w:r w:rsidRPr="00091CF2">
        <w:rPr>
          <w:rFonts w:ascii="Times New Roman" w:hAnsi="Times New Roman" w:cs="Times New Roman"/>
          <w:b/>
          <w:sz w:val="24"/>
          <w:szCs w:val="24"/>
        </w:rPr>
        <w:t xml:space="preserve"> </w:t>
      </w:r>
      <w:r w:rsidRPr="00091CF2">
        <w:rPr>
          <w:rFonts w:ascii="Times New Roman" w:hAnsi="Times New Roman" w:cs="Times New Roman"/>
          <w:b/>
          <w:bCs/>
          <w:sz w:val="24"/>
          <w:szCs w:val="24"/>
        </w:rPr>
        <w:t>796,00 eura</w:t>
      </w:r>
      <w:r w:rsidRPr="00091CF2">
        <w:rPr>
          <w:rStyle w:val="Naglaeno"/>
          <w:rFonts w:ascii="Times New Roman" w:hAnsi="Times New Roman" w:cs="Times New Roman"/>
          <w:bCs w:val="0"/>
          <w:sz w:val="24"/>
          <w:szCs w:val="24"/>
        </w:rPr>
        <w:t xml:space="preserve"> </w:t>
      </w:r>
      <w:r w:rsidRPr="00091CF2">
        <w:rPr>
          <w:rFonts w:ascii="Times New Roman" w:hAnsi="Times New Roman" w:cs="Times New Roman"/>
          <w:sz w:val="24"/>
          <w:szCs w:val="24"/>
        </w:rPr>
        <w:t>po poljoprivrednom gospodarstvu tijekom jedne kalendarske godine</w:t>
      </w:r>
      <w:r w:rsidRPr="00091CF2">
        <w:rPr>
          <w:rStyle w:val="Naglaeno"/>
          <w:rFonts w:ascii="Times New Roman" w:hAnsi="Times New Roman" w:cs="Times New Roman"/>
          <w:b w:val="0"/>
          <w:bCs w:val="0"/>
          <w:sz w:val="24"/>
          <w:szCs w:val="24"/>
        </w:rPr>
        <w:t>.</w:t>
      </w:r>
    </w:p>
    <w:p w14:paraId="026023DA" w14:textId="77777777" w:rsidR="00091CF2" w:rsidRPr="00091CF2" w:rsidRDefault="00091CF2" w:rsidP="00091CF2">
      <w:pPr>
        <w:spacing w:after="0"/>
        <w:jc w:val="both"/>
        <w:rPr>
          <w:rStyle w:val="Naglaeno"/>
          <w:rFonts w:ascii="Times New Roman" w:hAnsi="Times New Roman" w:cs="Times New Roman"/>
          <w:b w:val="0"/>
          <w:bCs w:val="0"/>
          <w:sz w:val="24"/>
          <w:szCs w:val="24"/>
        </w:rPr>
      </w:pPr>
      <w:r w:rsidRPr="00091CF2">
        <w:rPr>
          <w:rStyle w:val="Naglaeno"/>
          <w:rFonts w:ascii="Times New Roman" w:hAnsi="Times New Roman" w:cs="Times New Roman"/>
          <w:b w:val="0"/>
          <w:bCs w:val="0"/>
          <w:sz w:val="24"/>
          <w:szCs w:val="24"/>
        </w:rPr>
        <w:t>Posebni uvjet temeljem ove potpore su posjedovanje staklenika/plastenika minimalne površine od 200 m</w:t>
      </w:r>
      <w:r w:rsidRPr="00091CF2">
        <w:rPr>
          <w:rStyle w:val="Naglaeno"/>
          <w:rFonts w:ascii="Times New Roman" w:hAnsi="Times New Roman" w:cs="Times New Roman"/>
          <w:b w:val="0"/>
          <w:bCs w:val="0"/>
          <w:sz w:val="24"/>
          <w:szCs w:val="24"/>
          <w:vertAlign w:val="superscript"/>
        </w:rPr>
        <w:t>2</w:t>
      </w:r>
      <w:r w:rsidRPr="00091CF2">
        <w:rPr>
          <w:rStyle w:val="Naglaeno"/>
          <w:rFonts w:ascii="Times New Roman" w:hAnsi="Times New Roman" w:cs="Times New Roman"/>
          <w:b w:val="0"/>
          <w:bCs w:val="0"/>
          <w:sz w:val="24"/>
          <w:szCs w:val="24"/>
        </w:rPr>
        <w:t>,</w:t>
      </w:r>
      <w:r w:rsidRPr="00091CF2">
        <w:rPr>
          <w:rStyle w:val="Naglaeno"/>
          <w:rFonts w:ascii="Times New Roman" w:hAnsi="Times New Roman" w:cs="Times New Roman"/>
          <w:b w:val="0"/>
          <w:bCs w:val="0"/>
          <w:sz w:val="24"/>
          <w:szCs w:val="24"/>
          <w:vertAlign w:val="superscript"/>
        </w:rPr>
        <w:t xml:space="preserve"> </w:t>
      </w:r>
      <w:r w:rsidRPr="00091CF2">
        <w:rPr>
          <w:rStyle w:val="Naglaeno"/>
          <w:rFonts w:ascii="Times New Roman" w:hAnsi="Times New Roman" w:cs="Times New Roman"/>
          <w:b w:val="0"/>
          <w:bCs w:val="0"/>
          <w:sz w:val="24"/>
          <w:szCs w:val="24"/>
        </w:rPr>
        <w:t>upisanog u ARKOD sustav.</w:t>
      </w:r>
    </w:p>
    <w:p w14:paraId="3D4C0AE2" w14:textId="77777777" w:rsidR="00091CF2" w:rsidRPr="00091CF2" w:rsidRDefault="00091CF2" w:rsidP="00091CF2">
      <w:pPr>
        <w:spacing w:after="0"/>
        <w:jc w:val="both"/>
        <w:rPr>
          <w:rStyle w:val="Naglaeno"/>
          <w:rFonts w:ascii="Times New Roman" w:hAnsi="Times New Roman" w:cs="Times New Roman"/>
          <w:sz w:val="24"/>
          <w:szCs w:val="24"/>
        </w:rPr>
      </w:pPr>
    </w:p>
    <w:p w14:paraId="294A4BC8" w14:textId="77777777" w:rsidR="00091CF2" w:rsidRPr="00091CF2" w:rsidRDefault="00091CF2" w:rsidP="00091CF2">
      <w:pPr>
        <w:spacing w:after="0" w:line="240" w:lineRule="auto"/>
        <w:rPr>
          <w:rStyle w:val="Naglaeno"/>
          <w:rFonts w:ascii="Times New Roman" w:hAnsi="Times New Roman" w:cs="Times New Roman"/>
          <w:i/>
          <w:sz w:val="24"/>
          <w:szCs w:val="24"/>
        </w:rPr>
      </w:pPr>
    </w:p>
    <w:p w14:paraId="224A13AC" w14:textId="77777777" w:rsidR="00091CF2" w:rsidRPr="00091CF2" w:rsidRDefault="00091CF2" w:rsidP="00091CF2">
      <w:pPr>
        <w:spacing w:after="0"/>
        <w:rPr>
          <w:rStyle w:val="Naglaeno"/>
          <w:rFonts w:ascii="Times New Roman" w:hAnsi="Times New Roman" w:cs="Times New Roman"/>
          <w:i/>
          <w:sz w:val="24"/>
          <w:szCs w:val="24"/>
          <w:u w:val="single"/>
        </w:rPr>
      </w:pPr>
      <w:r w:rsidRPr="00091CF2">
        <w:rPr>
          <w:rStyle w:val="Naglaeno"/>
          <w:rFonts w:ascii="Times New Roman" w:hAnsi="Times New Roman" w:cs="Times New Roman"/>
          <w:i/>
          <w:sz w:val="24"/>
          <w:szCs w:val="24"/>
          <w:u w:val="single"/>
        </w:rPr>
        <w:t>MJERA 3.   POTPORE ZA UVOĐENJE EKOLOŠKI NAPREDNIH METODA U POLJOPRIVREDNOJ PROIZVODNJI</w:t>
      </w:r>
    </w:p>
    <w:p w14:paraId="0EE16310" w14:textId="77777777" w:rsidR="00091CF2" w:rsidRPr="00091CF2" w:rsidRDefault="00091CF2" w:rsidP="00091CF2">
      <w:pPr>
        <w:spacing w:after="0"/>
        <w:rPr>
          <w:rStyle w:val="Naglaeno"/>
          <w:rFonts w:ascii="Times New Roman" w:hAnsi="Times New Roman" w:cs="Times New Roman"/>
          <w:b w:val="0"/>
          <w:bCs w:val="0"/>
          <w:sz w:val="24"/>
          <w:szCs w:val="24"/>
        </w:rPr>
      </w:pPr>
    </w:p>
    <w:p w14:paraId="77A20B6A" w14:textId="77777777" w:rsidR="00091CF2" w:rsidRPr="00091CF2" w:rsidRDefault="00091CF2" w:rsidP="00091CF2">
      <w:pPr>
        <w:spacing w:after="0"/>
        <w:jc w:val="both"/>
        <w:rPr>
          <w:rStyle w:val="Naglaeno"/>
          <w:rFonts w:ascii="Times New Roman" w:hAnsi="Times New Roman" w:cs="Times New Roman"/>
          <w:b w:val="0"/>
          <w:bCs w:val="0"/>
          <w:sz w:val="24"/>
          <w:szCs w:val="24"/>
        </w:rPr>
      </w:pPr>
      <w:r w:rsidRPr="00091CF2">
        <w:rPr>
          <w:rStyle w:val="Naglaeno"/>
          <w:rFonts w:ascii="Times New Roman" w:hAnsi="Times New Roman" w:cs="Times New Roman"/>
          <w:b w:val="0"/>
          <w:bCs w:val="0"/>
          <w:sz w:val="24"/>
          <w:szCs w:val="24"/>
        </w:rPr>
        <w:t>Mjerom 3. korisniku se odobrava potpora za:</w:t>
      </w:r>
    </w:p>
    <w:p w14:paraId="1E9CE0F7" w14:textId="77777777" w:rsidR="00091CF2" w:rsidRPr="00091CF2" w:rsidRDefault="00091CF2" w:rsidP="00091CF2">
      <w:pPr>
        <w:pStyle w:val="Odlomakpopisa"/>
        <w:numPr>
          <w:ilvl w:val="0"/>
          <w:numId w:val="34"/>
        </w:numPr>
        <w:spacing w:after="0" w:line="254" w:lineRule="auto"/>
        <w:contextualSpacing w:val="0"/>
        <w:jc w:val="both"/>
        <w:rPr>
          <w:rStyle w:val="Naglaeno"/>
          <w:rFonts w:ascii="Times New Roman" w:hAnsi="Times New Roman" w:cs="Times New Roman"/>
          <w:b w:val="0"/>
          <w:bCs w:val="0"/>
          <w:sz w:val="24"/>
          <w:szCs w:val="24"/>
        </w:rPr>
      </w:pPr>
      <w:r w:rsidRPr="00091CF2">
        <w:rPr>
          <w:rStyle w:val="Naglaeno"/>
          <w:rFonts w:ascii="Times New Roman" w:hAnsi="Times New Roman" w:cs="Times New Roman"/>
          <w:b w:val="0"/>
          <w:bCs w:val="0"/>
          <w:sz w:val="24"/>
          <w:szCs w:val="24"/>
        </w:rPr>
        <w:t>nabavu bumbara za oprašivanje, prirodnih predatora, korisnih mikroorganizama i ekološki prihvatljivih organizama</w:t>
      </w:r>
    </w:p>
    <w:p w14:paraId="036F1629" w14:textId="77777777" w:rsidR="00091CF2" w:rsidRPr="00091CF2" w:rsidRDefault="00091CF2" w:rsidP="00091CF2">
      <w:pPr>
        <w:pStyle w:val="Odlomakpopisa"/>
        <w:numPr>
          <w:ilvl w:val="0"/>
          <w:numId w:val="34"/>
        </w:numPr>
        <w:spacing w:after="0" w:line="254" w:lineRule="auto"/>
        <w:contextualSpacing w:val="0"/>
        <w:jc w:val="both"/>
        <w:rPr>
          <w:rStyle w:val="Naglaeno"/>
          <w:rFonts w:ascii="Times New Roman" w:hAnsi="Times New Roman" w:cs="Times New Roman"/>
          <w:b w:val="0"/>
          <w:bCs w:val="0"/>
          <w:sz w:val="24"/>
          <w:szCs w:val="24"/>
        </w:rPr>
      </w:pPr>
      <w:r w:rsidRPr="00091CF2">
        <w:rPr>
          <w:rStyle w:val="Naglaeno"/>
          <w:rFonts w:ascii="Times New Roman" w:hAnsi="Times New Roman" w:cs="Times New Roman"/>
          <w:b w:val="0"/>
          <w:bCs w:val="0"/>
          <w:sz w:val="24"/>
          <w:szCs w:val="24"/>
        </w:rPr>
        <w:t>nabavu certificiranih ekoloških gnojiva, ekoloških sredstva za zaštitu</w:t>
      </w:r>
      <w:r w:rsidRPr="00091CF2">
        <w:rPr>
          <w:rFonts w:ascii="Times New Roman" w:hAnsi="Times New Roman" w:cs="Times New Roman"/>
          <w:sz w:val="24"/>
          <w:szCs w:val="24"/>
        </w:rPr>
        <w:t xml:space="preserve"> i drugih sličnih proizvoda kod ekološke proizvodnje.</w:t>
      </w:r>
    </w:p>
    <w:p w14:paraId="57B1DFBC" w14:textId="77777777" w:rsidR="00091CF2" w:rsidRPr="00091CF2" w:rsidRDefault="00091CF2" w:rsidP="00091CF2">
      <w:pPr>
        <w:spacing w:after="0"/>
        <w:jc w:val="both"/>
        <w:rPr>
          <w:rFonts w:ascii="Times New Roman" w:hAnsi="Times New Roman" w:cs="Times New Roman"/>
          <w:sz w:val="24"/>
          <w:szCs w:val="24"/>
        </w:rPr>
      </w:pPr>
    </w:p>
    <w:p w14:paraId="5DE11C04" w14:textId="77777777" w:rsidR="00091CF2" w:rsidRPr="00091CF2" w:rsidRDefault="00091CF2" w:rsidP="00091CF2">
      <w:pPr>
        <w:spacing w:after="0"/>
        <w:jc w:val="both"/>
        <w:rPr>
          <w:rStyle w:val="Naglaeno"/>
          <w:rFonts w:ascii="Times New Roman" w:hAnsi="Times New Roman" w:cs="Times New Roman"/>
          <w:b w:val="0"/>
          <w:bCs w:val="0"/>
          <w:sz w:val="24"/>
          <w:szCs w:val="24"/>
        </w:rPr>
      </w:pPr>
      <w:bookmarkStart w:id="10" w:name="_Hlk625929"/>
      <w:r w:rsidRPr="00091CF2">
        <w:rPr>
          <w:rFonts w:ascii="Times New Roman" w:hAnsi="Times New Roman" w:cs="Times New Roman"/>
          <w:sz w:val="24"/>
          <w:szCs w:val="24"/>
        </w:rPr>
        <w:t xml:space="preserve">Maksimalni iznos potpore po ovoj mjeri je </w:t>
      </w:r>
      <w:r w:rsidRPr="00091CF2">
        <w:rPr>
          <w:rStyle w:val="Naglaeno"/>
          <w:rFonts w:ascii="Times New Roman" w:hAnsi="Times New Roman" w:cs="Times New Roman"/>
          <w:bCs w:val="0"/>
          <w:sz w:val="24"/>
          <w:szCs w:val="24"/>
        </w:rPr>
        <w:t>do 50%</w:t>
      </w:r>
      <w:r w:rsidRPr="00091CF2">
        <w:rPr>
          <w:rStyle w:val="Naglaeno"/>
          <w:rFonts w:ascii="Times New Roman" w:hAnsi="Times New Roman" w:cs="Times New Roman"/>
          <w:b w:val="0"/>
          <w:bCs w:val="0"/>
          <w:sz w:val="24"/>
          <w:szCs w:val="24"/>
        </w:rPr>
        <w:t xml:space="preserve"> </w:t>
      </w:r>
      <w:r w:rsidRPr="00091CF2">
        <w:rPr>
          <w:rFonts w:ascii="Times New Roman" w:hAnsi="Times New Roman" w:cs="Times New Roman"/>
          <w:sz w:val="24"/>
          <w:szCs w:val="24"/>
        </w:rPr>
        <w:t xml:space="preserve">vrijednosti ukupnog iznosa računa, a </w:t>
      </w:r>
      <w:r w:rsidRPr="00091CF2">
        <w:rPr>
          <w:rFonts w:ascii="Times New Roman" w:hAnsi="Times New Roman" w:cs="Times New Roman"/>
          <w:b/>
          <w:bCs/>
          <w:sz w:val="24"/>
          <w:szCs w:val="24"/>
        </w:rPr>
        <w:t>najviše do iznosa</w:t>
      </w:r>
      <w:r w:rsidRPr="00091CF2">
        <w:rPr>
          <w:rFonts w:ascii="Times New Roman" w:hAnsi="Times New Roman" w:cs="Times New Roman"/>
          <w:sz w:val="24"/>
          <w:szCs w:val="24"/>
        </w:rPr>
        <w:t xml:space="preserve"> </w:t>
      </w:r>
      <w:r w:rsidRPr="00091CF2">
        <w:rPr>
          <w:rFonts w:ascii="Times New Roman" w:hAnsi="Times New Roman" w:cs="Times New Roman"/>
          <w:b/>
          <w:bCs/>
          <w:sz w:val="24"/>
          <w:szCs w:val="24"/>
        </w:rPr>
        <w:t xml:space="preserve">531,00 eura  </w:t>
      </w:r>
      <w:r w:rsidRPr="00091CF2">
        <w:rPr>
          <w:rFonts w:ascii="Times New Roman" w:hAnsi="Times New Roman" w:cs="Times New Roman"/>
          <w:sz w:val="24"/>
          <w:szCs w:val="24"/>
        </w:rPr>
        <w:t>po poljoprivrednom gospodarstvu tijekom jedne kalendarske godine</w:t>
      </w:r>
      <w:r w:rsidRPr="00091CF2">
        <w:rPr>
          <w:rStyle w:val="Naglaeno"/>
          <w:rFonts w:ascii="Times New Roman" w:hAnsi="Times New Roman" w:cs="Times New Roman"/>
          <w:b w:val="0"/>
          <w:bCs w:val="0"/>
          <w:sz w:val="24"/>
          <w:szCs w:val="24"/>
        </w:rPr>
        <w:t>.</w:t>
      </w:r>
    </w:p>
    <w:p w14:paraId="1FFCB4CD" w14:textId="77777777" w:rsidR="00091CF2" w:rsidRPr="00091CF2" w:rsidRDefault="00091CF2" w:rsidP="00091CF2">
      <w:pPr>
        <w:spacing w:after="0"/>
        <w:rPr>
          <w:rStyle w:val="Naglaeno"/>
          <w:rFonts w:ascii="Times New Roman" w:hAnsi="Times New Roman" w:cs="Times New Roman"/>
          <w:sz w:val="24"/>
          <w:szCs w:val="24"/>
        </w:rPr>
      </w:pPr>
      <w:bookmarkStart w:id="11" w:name="_Hlk97797874"/>
      <w:bookmarkEnd w:id="10"/>
      <w:r w:rsidRPr="00091CF2">
        <w:rPr>
          <w:rFonts w:ascii="Times New Roman" w:eastAsia="Times New Roman" w:hAnsi="Times New Roman" w:cs="Times New Roman"/>
          <w:sz w:val="24"/>
          <w:szCs w:val="24"/>
          <w:lang w:eastAsia="hr-HR"/>
        </w:rPr>
        <w:t>Poseban uvjet za dodjelu ove potpore je minimalna poljoprivredna površina upisana u ARKOD sustav, i to: 1000m</w:t>
      </w:r>
      <w:r w:rsidRPr="00091CF2">
        <w:rPr>
          <w:rFonts w:ascii="Times New Roman" w:eastAsia="Times New Roman" w:hAnsi="Times New Roman" w:cs="Times New Roman"/>
          <w:sz w:val="24"/>
          <w:szCs w:val="24"/>
          <w:vertAlign w:val="superscript"/>
          <w:lang w:eastAsia="hr-HR"/>
        </w:rPr>
        <w:t>2</w:t>
      </w:r>
      <w:r w:rsidRPr="00091CF2">
        <w:rPr>
          <w:rFonts w:ascii="Times New Roman" w:eastAsia="Times New Roman" w:hAnsi="Times New Roman" w:cs="Times New Roman"/>
          <w:sz w:val="24"/>
          <w:szCs w:val="24"/>
          <w:lang w:eastAsia="hr-HR"/>
        </w:rPr>
        <w:t xml:space="preserve"> trajnog nasada ili vinograda, 500 m</w:t>
      </w:r>
      <w:r w:rsidRPr="00091CF2">
        <w:rPr>
          <w:rFonts w:ascii="Times New Roman" w:eastAsia="Times New Roman" w:hAnsi="Times New Roman" w:cs="Times New Roman"/>
          <w:sz w:val="24"/>
          <w:szCs w:val="24"/>
          <w:vertAlign w:val="superscript"/>
          <w:lang w:eastAsia="hr-HR"/>
        </w:rPr>
        <w:t>2</w:t>
      </w:r>
      <w:r w:rsidRPr="00091CF2">
        <w:rPr>
          <w:rFonts w:ascii="Times New Roman" w:eastAsia="Times New Roman" w:hAnsi="Times New Roman" w:cs="Times New Roman"/>
          <w:sz w:val="24"/>
          <w:szCs w:val="24"/>
          <w:lang w:eastAsia="hr-HR"/>
        </w:rPr>
        <w:t xml:space="preserve"> za uzgoj povrtlarskih kultura (jagoda i sl.) na otvorenom polju, te 200 m</w:t>
      </w:r>
      <w:r w:rsidRPr="00091CF2">
        <w:rPr>
          <w:rFonts w:ascii="Times New Roman" w:eastAsia="Times New Roman" w:hAnsi="Times New Roman" w:cs="Times New Roman"/>
          <w:sz w:val="24"/>
          <w:szCs w:val="24"/>
          <w:vertAlign w:val="superscript"/>
          <w:lang w:eastAsia="hr-HR"/>
        </w:rPr>
        <w:t>2</w:t>
      </w:r>
      <w:r w:rsidRPr="00091CF2">
        <w:rPr>
          <w:rFonts w:ascii="Times New Roman" w:eastAsia="Times New Roman" w:hAnsi="Times New Roman" w:cs="Times New Roman"/>
          <w:sz w:val="24"/>
          <w:szCs w:val="24"/>
          <w:lang w:eastAsia="hr-HR"/>
        </w:rPr>
        <w:t xml:space="preserve"> u zaštićenom prostoru.</w:t>
      </w:r>
    </w:p>
    <w:bookmarkEnd w:id="11"/>
    <w:p w14:paraId="3CB0CCCD" w14:textId="77777777" w:rsidR="00091CF2" w:rsidRPr="00091CF2" w:rsidRDefault="00091CF2" w:rsidP="00091CF2">
      <w:pPr>
        <w:spacing w:after="0"/>
        <w:rPr>
          <w:rStyle w:val="Naglaeno"/>
          <w:rFonts w:ascii="Times New Roman" w:hAnsi="Times New Roman" w:cs="Times New Roman"/>
          <w:sz w:val="24"/>
          <w:szCs w:val="24"/>
        </w:rPr>
      </w:pPr>
    </w:p>
    <w:p w14:paraId="65ADB461" w14:textId="77777777" w:rsidR="00091CF2" w:rsidRPr="00091CF2" w:rsidRDefault="00091CF2" w:rsidP="00091CF2">
      <w:pPr>
        <w:spacing w:after="0" w:line="240" w:lineRule="auto"/>
        <w:rPr>
          <w:rStyle w:val="Naglaeno"/>
          <w:rFonts w:ascii="Times New Roman" w:hAnsi="Times New Roman" w:cs="Times New Roman"/>
          <w:sz w:val="24"/>
          <w:szCs w:val="24"/>
        </w:rPr>
      </w:pPr>
    </w:p>
    <w:p w14:paraId="53EDDA42" w14:textId="77777777" w:rsidR="00091CF2" w:rsidRPr="00091CF2" w:rsidRDefault="00091CF2" w:rsidP="00091CF2">
      <w:pPr>
        <w:spacing w:after="0"/>
        <w:rPr>
          <w:rFonts w:ascii="Times New Roman" w:hAnsi="Times New Roman" w:cs="Times New Roman"/>
          <w:i/>
          <w:iCs/>
          <w:sz w:val="24"/>
          <w:szCs w:val="24"/>
          <w:u w:val="single"/>
        </w:rPr>
      </w:pPr>
      <w:r w:rsidRPr="00091CF2">
        <w:rPr>
          <w:rStyle w:val="Naglaeno"/>
          <w:rFonts w:ascii="Times New Roman" w:hAnsi="Times New Roman" w:cs="Times New Roman"/>
          <w:i/>
          <w:sz w:val="24"/>
          <w:szCs w:val="24"/>
          <w:u w:val="single"/>
        </w:rPr>
        <w:t xml:space="preserve">MJERA 4.   </w:t>
      </w:r>
      <w:r w:rsidRPr="00091CF2">
        <w:rPr>
          <w:rFonts w:ascii="Times New Roman" w:hAnsi="Times New Roman" w:cs="Times New Roman"/>
          <w:b/>
          <w:bCs/>
          <w:i/>
          <w:iCs/>
          <w:sz w:val="24"/>
          <w:szCs w:val="24"/>
          <w:u w:val="single"/>
        </w:rPr>
        <w:t>POTPORE ZA NABAVU MEHANIZACIJE, STROJEVA I OPREME ZA RAZVOJ PRIMARNE POLJOPRIVREDNE PROIZVODNJE</w:t>
      </w:r>
    </w:p>
    <w:p w14:paraId="66DAFAD4" w14:textId="77777777" w:rsidR="00091CF2" w:rsidRPr="00091CF2" w:rsidRDefault="00091CF2" w:rsidP="00091CF2">
      <w:pPr>
        <w:spacing w:after="0"/>
        <w:rPr>
          <w:rStyle w:val="Naglaeno"/>
          <w:rFonts w:ascii="Times New Roman" w:hAnsi="Times New Roman" w:cs="Times New Roman"/>
          <w:sz w:val="24"/>
          <w:szCs w:val="24"/>
        </w:rPr>
      </w:pPr>
    </w:p>
    <w:p w14:paraId="79D58395" w14:textId="77777777" w:rsidR="00091CF2" w:rsidRPr="00091CF2" w:rsidRDefault="00091CF2" w:rsidP="00091CF2">
      <w:pPr>
        <w:spacing w:after="0"/>
        <w:rPr>
          <w:rStyle w:val="Naglaeno"/>
          <w:rFonts w:ascii="Times New Roman" w:hAnsi="Times New Roman" w:cs="Times New Roman"/>
          <w:b w:val="0"/>
          <w:bCs w:val="0"/>
          <w:sz w:val="24"/>
          <w:szCs w:val="24"/>
        </w:rPr>
      </w:pPr>
    </w:p>
    <w:p w14:paraId="0F25F2E7" w14:textId="77777777" w:rsidR="00091CF2" w:rsidRPr="00091CF2" w:rsidRDefault="00091CF2" w:rsidP="00091CF2">
      <w:pPr>
        <w:spacing w:after="0"/>
        <w:rPr>
          <w:rStyle w:val="Naglaeno"/>
          <w:rFonts w:ascii="Times New Roman" w:hAnsi="Times New Roman" w:cs="Times New Roman"/>
          <w:b w:val="0"/>
          <w:bCs w:val="0"/>
          <w:sz w:val="24"/>
          <w:szCs w:val="24"/>
        </w:rPr>
      </w:pPr>
      <w:r w:rsidRPr="00091CF2">
        <w:rPr>
          <w:rStyle w:val="Naglaeno"/>
          <w:rFonts w:ascii="Times New Roman" w:hAnsi="Times New Roman" w:cs="Times New Roman"/>
          <w:b w:val="0"/>
          <w:bCs w:val="0"/>
          <w:sz w:val="24"/>
          <w:szCs w:val="24"/>
        </w:rPr>
        <w:t>Mjerom 4. korisniku se odobrava potpora za:</w:t>
      </w:r>
    </w:p>
    <w:p w14:paraId="3DE4407D" w14:textId="77777777" w:rsidR="00091CF2" w:rsidRPr="00091CF2" w:rsidRDefault="00091CF2" w:rsidP="00091CF2">
      <w:pPr>
        <w:pStyle w:val="Odlomakpopisa1"/>
        <w:numPr>
          <w:ilvl w:val="0"/>
          <w:numId w:val="35"/>
        </w:numPr>
        <w:ind w:left="709" w:hanging="283"/>
        <w:jc w:val="both"/>
      </w:pPr>
      <w:r w:rsidRPr="00091CF2">
        <w:t xml:space="preserve">nabavu malih strojeva, opreme, alata za poljoprivrednu proizvodnju </w:t>
      </w:r>
    </w:p>
    <w:p w14:paraId="788ADA91" w14:textId="77777777" w:rsidR="00091CF2" w:rsidRPr="00091CF2" w:rsidRDefault="00091CF2" w:rsidP="00091CF2">
      <w:pPr>
        <w:numPr>
          <w:ilvl w:val="0"/>
          <w:numId w:val="35"/>
        </w:numPr>
        <w:spacing w:after="0" w:line="240" w:lineRule="auto"/>
        <w:ind w:left="709" w:hanging="283"/>
        <w:jc w:val="both"/>
        <w:rPr>
          <w:rFonts w:ascii="Times New Roman" w:hAnsi="Times New Roman" w:cs="Times New Roman"/>
          <w:sz w:val="24"/>
          <w:szCs w:val="24"/>
        </w:rPr>
      </w:pPr>
      <w:r w:rsidRPr="00091CF2">
        <w:rPr>
          <w:rFonts w:ascii="Times New Roman" w:hAnsi="Times New Roman" w:cs="Times New Roman"/>
          <w:sz w:val="24"/>
          <w:szCs w:val="24"/>
        </w:rPr>
        <w:t>nabavu sustava za navodnjavanje (spremnika za vodu, pumpi, filtera, raspršivača, cijevi i ostalih elemenata sustava za navodnjavanje) na otvorenim i zatvorenim prostorima</w:t>
      </w:r>
    </w:p>
    <w:p w14:paraId="01EFE0BE" w14:textId="77777777" w:rsidR="00091CF2" w:rsidRPr="00091CF2" w:rsidRDefault="00091CF2" w:rsidP="00091CF2">
      <w:pPr>
        <w:numPr>
          <w:ilvl w:val="0"/>
          <w:numId w:val="35"/>
        </w:numPr>
        <w:spacing w:after="0" w:line="240" w:lineRule="auto"/>
        <w:ind w:left="709" w:hanging="283"/>
        <w:jc w:val="both"/>
        <w:rPr>
          <w:rFonts w:ascii="Times New Roman" w:hAnsi="Times New Roman" w:cs="Times New Roman"/>
          <w:sz w:val="24"/>
          <w:szCs w:val="24"/>
        </w:rPr>
      </w:pPr>
      <w:r w:rsidRPr="00091CF2">
        <w:rPr>
          <w:rFonts w:ascii="Times New Roman" w:hAnsi="Times New Roman" w:cs="Times New Roman"/>
          <w:sz w:val="24"/>
          <w:szCs w:val="24"/>
        </w:rPr>
        <w:t>nabavu opreme za zaštite od tuče, sunca, vjetra i zimskih nepogoda</w:t>
      </w:r>
    </w:p>
    <w:p w14:paraId="6A8D9A6F" w14:textId="77777777" w:rsidR="00091CF2" w:rsidRPr="00091CF2" w:rsidRDefault="00091CF2" w:rsidP="00091CF2">
      <w:pPr>
        <w:numPr>
          <w:ilvl w:val="0"/>
          <w:numId w:val="35"/>
        </w:numPr>
        <w:spacing w:after="0" w:line="240" w:lineRule="auto"/>
        <w:ind w:left="709" w:hanging="283"/>
        <w:jc w:val="both"/>
        <w:rPr>
          <w:rFonts w:ascii="Times New Roman" w:hAnsi="Times New Roman" w:cs="Times New Roman"/>
          <w:sz w:val="24"/>
          <w:szCs w:val="24"/>
        </w:rPr>
      </w:pPr>
      <w:r w:rsidRPr="00091CF2">
        <w:rPr>
          <w:rFonts w:ascii="Times New Roman" w:hAnsi="Times New Roman" w:cs="Times New Roman"/>
          <w:sz w:val="24"/>
          <w:szCs w:val="24"/>
        </w:rPr>
        <w:t xml:space="preserve">nabavu </w:t>
      </w:r>
      <w:proofErr w:type="spellStart"/>
      <w:r w:rsidRPr="00091CF2">
        <w:rPr>
          <w:rFonts w:ascii="Times New Roman" w:hAnsi="Times New Roman" w:cs="Times New Roman"/>
          <w:sz w:val="24"/>
          <w:szCs w:val="24"/>
        </w:rPr>
        <w:t>autoprikolice</w:t>
      </w:r>
      <w:proofErr w:type="spellEnd"/>
      <w:r w:rsidRPr="00091CF2">
        <w:rPr>
          <w:rFonts w:ascii="Times New Roman" w:hAnsi="Times New Roman" w:cs="Times New Roman"/>
          <w:sz w:val="24"/>
          <w:szCs w:val="24"/>
        </w:rPr>
        <w:t>.</w:t>
      </w:r>
    </w:p>
    <w:p w14:paraId="556A841E" w14:textId="77777777" w:rsidR="00091CF2" w:rsidRPr="00091CF2" w:rsidRDefault="00091CF2" w:rsidP="00091CF2">
      <w:pPr>
        <w:spacing w:after="0"/>
        <w:jc w:val="both"/>
        <w:rPr>
          <w:rFonts w:ascii="Times New Roman" w:hAnsi="Times New Roman" w:cs="Times New Roman"/>
          <w:sz w:val="24"/>
          <w:szCs w:val="24"/>
        </w:rPr>
      </w:pPr>
    </w:p>
    <w:p w14:paraId="725B640A" w14:textId="77777777" w:rsidR="00091CF2" w:rsidRPr="00091CF2" w:rsidRDefault="00091CF2" w:rsidP="00091CF2">
      <w:pPr>
        <w:spacing w:after="0" w:line="240" w:lineRule="auto"/>
        <w:jc w:val="both"/>
        <w:rPr>
          <w:rFonts w:ascii="Times New Roman" w:hAnsi="Times New Roman" w:cs="Times New Roman"/>
          <w:sz w:val="24"/>
          <w:szCs w:val="24"/>
        </w:rPr>
      </w:pPr>
      <w:r w:rsidRPr="00091CF2">
        <w:rPr>
          <w:rFonts w:ascii="Times New Roman" w:hAnsi="Times New Roman" w:cs="Times New Roman"/>
          <w:sz w:val="24"/>
          <w:szCs w:val="24"/>
        </w:rPr>
        <w:t xml:space="preserve">Maksimalni iznos potpore po ovoj mjeri je </w:t>
      </w:r>
      <w:r w:rsidRPr="00091CF2">
        <w:rPr>
          <w:rFonts w:ascii="Times New Roman" w:hAnsi="Times New Roman" w:cs="Times New Roman"/>
          <w:b/>
          <w:sz w:val="24"/>
          <w:szCs w:val="24"/>
        </w:rPr>
        <w:t xml:space="preserve">do 50% </w:t>
      </w:r>
      <w:r w:rsidRPr="00091CF2">
        <w:rPr>
          <w:rFonts w:ascii="Times New Roman" w:hAnsi="Times New Roman" w:cs="Times New Roman"/>
          <w:sz w:val="24"/>
          <w:szCs w:val="24"/>
        </w:rPr>
        <w:t xml:space="preserve">vrijednosti ukupnog iznosa računa, a </w:t>
      </w:r>
      <w:r w:rsidRPr="00091CF2">
        <w:rPr>
          <w:rFonts w:ascii="Times New Roman" w:hAnsi="Times New Roman" w:cs="Times New Roman"/>
          <w:b/>
          <w:bCs/>
          <w:sz w:val="24"/>
          <w:szCs w:val="24"/>
        </w:rPr>
        <w:t>najviše do iznosa</w:t>
      </w:r>
      <w:r w:rsidRPr="00091CF2">
        <w:rPr>
          <w:rFonts w:ascii="Times New Roman" w:hAnsi="Times New Roman" w:cs="Times New Roman"/>
          <w:b/>
          <w:sz w:val="24"/>
          <w:szCs w:val="24"/>
        </w:rPr>
        <w:t xml:space="preserve">  796,00 eura  </w:t>
      </w:r>
      <w:r w:rsidRPr="00091CF2">
        <w:rPr>
          <w:rFonts w:ascii="Times New Roman" w:hAnsi="Times New Roman" w:cs="Times New Roman"/>
          <w:sz w:val="24"/>
          <w:szCs w:val="24"/>
        </w:rPr>
        <w:t>po poljoprivrednom gospodarstvu tijekom jedne kalendarske godine.</w:t>
      </w:r>
    </w:p>
    <w:p w14:paraId="3719B81D" w14:textId="77777777" w:rsidR="00091CF2" w:rsidRPr="00091CF2" w:rsidRDefault="00091CF2" w:rsidP="00091CF2">
      <w:pPr>
        <w:spacing w:after="0" w:line="240" w:lineRule="auto"/>
        <w:jc w:val="both"/>
        <w:rPr>
          <w:rStyle w:val="Naglaeno"/>
          <w:rFonts w:ascii="Times New Roman" w:hAnsi="Times New Roman" w:cs="Times New Roman"/>
          <w:sz w:val="24"/>
          <w:szCs w:val="24"/>
        </w:rPr>
      </w:pPr>
      <w:r w:rsidRPr="00091CF2">
        <w:rPr>
          <w:rFonts w:ascii="Times New Roman" w:eastAsia="Times New Roman" w:hAnsi="Times New Roman" w:cs="Times New Roman"/>
          <w:sz w:val="24"/>
          <w:szCs w:val="24"/>
          <w:lang w:eastAsia="hr-HR"/>
        </w:rPr>
        <w:t>Poseban uvjet za dodjelu ove potpore je minimalna poljoprivredna površina upisana u ARKOD sustav, i to: 1000m</w:t>
      </w:r>
      <w:r w:rsidRPr="00091CF2">
        <w:rPr>
          <w:rFonts w:ascii="Times New Roman" w:eastAsia="Times New Roman" w:hAnsi="Times New Roman" w:cs="Times New Roman"/>
          <w:sz w:val="24"/>
          <w:szCs w:val="24"/>
          <w:vertAlign w:val="superscript"/>
          <w:lang w:eastAsia="hr-HR"/>
        </w:rPr>
        <w:t>2</w:t>
      </w:r>
      <w:r w:rsidRPr="00091CF2">
        <w:rPr>
          <w:rFonts w:ascii="Times New Roman" w:eastAsia="Times New Roman" w:hAnsi="Times New Roman" w:cs="Times New Roman"/>
          <w:sz w:val="24"/>
          <w:szCs w:val="24"/>
          <w:lang w:eastAsia="hr-HR"/>
        </w:rPr>
        <w:t xml:space="preserve"> trajnog nasada ili vinograda, 500 m</w:t>
      </w:r>
      <w:r w:rsidRPr="00091CF2">
        <w:rPr>
          <w:rFonts w:ascii="Times New Roman" w:eastAsia="Times New Roman" w:hAnsi="Times New Roman" w:cs="Times New Roman"/>
          <w:sz w:val="24"/>
          <w:szCs w:val="24"/>
          <w:vertAlign w:val="superscript"/>
          <w:lang w:eastAsia="hr-HR"/>
        </w:rPr>
        <w:t>2</w:t>
      </w:r>
      <w:r w:rsidRPr="00091CF2">
        <w:rPr>
          <w:rFonts w:ascii="Times New Roman" w:eastAsia="Times New Roman" w:hAnsi="Times New Roman" w:cs="Times New Roman"/>
          <w:sz w:val="24"/>
          <w:szCs w:val="24"/>
          <w:lang w:eastAsia="hr-HR"/>
        </w:rPr>
        <w:t xml:space="preserve"> za uzgoj povrtlarskih kultura (jagoda i sl.) na otvorenom polju, te 200 m</w:t>
      </w:r>
      <w:r w:rsidRPr="00091CF2">
        <w:rPr>
          <w:rFonts w:ascii="Times New Roman" w:eastAsia="Times New Roman" w:hAnsi="Times New Roman" w:cs="Times New Roman"/>
          <w:sz w:val="24"/>
          <w:szCs w:val="24"/>
          <w:vertAlign w:val="superscript"/>
          <w:lang w:eastAsia="hr-HR"/>
        </w:rPr>
        <w:t>2</w:t>
      </w:r>
      <w:r w:rsidRPr="00091CF2">
        <w:rPr>
          <w:rFonts w:ascii="Times New Roman" w:eastAsia="Times New Roman" w:hAnsi="Times New Roman" w:cs="Times New Roman"/>
          <w:sz w:val="24"/>
          <w:szCs w:val="24"/>
          <w:lang w:eastAsia="hr-HR"/>
        </w:rPr>
        <w:t xml:space="preserve"> u zaštićenom prostoru.</w:t>
      </w:r>
    </w:p>
    <w:p w14:paraId="70B8FA56" w14:textId="77777777" w:rsidR="00091CF2" w:rsidRPr="00091CF2" w:rsidRDefault="00091CF2" w:rsidP="00091CF2">
      <w:pPr>
        <w:spacing w:after="0"/>
        <w:rPr>
          <w:rStyle w:val="Naglaeno"/>
          <w:rFonts w:ascii="Times New Roman" w:hAnsi="Times New Roman" w:cs="Times New Roman"/>
          <w:sz w:val="24"/>
          <w:szCs w:val="24"/>
        </w:rPr>
      </w:pPr>
    </w:p>
    <w:p w14:paraId="628A0DA5" w14:textId="77777777" w:rsidR="00091CF2" w:rsidRPr="00091CF2" w:rsidRDefault="00091CF2" w:rsidP="00091CF2">
      <w:pPr>
        <w:spacing w:after="0"/>
        <w:rPr>
          <w:rStyle w:val="Naglaeno"/>
          <w:rFonts w:ascii="Times New Roman" w:hAnsi="Times New Roman" w:cs="Times New Roman"/>
          <w:i/>
          <w:sz w:val="24"/>
          <w:szCs w:val="24"/>
          <w:u w:val="single"/>
        </w:rPr>
      </w:pPr>
      <w:r w:rsidRPr="00091CF2">
        <w:rPr>
          <w:rStyle w:val="Naglaeno"/>
          <w:rFonts w:ascii="Times New Roman" w:hAnsi="Times New Roman" w:cs="Times New Roman"/>
          <w:i/>
          <w:sz w:val="24"/>
          <w:szCs w:val="24"/>
          <w:u w:val="single"/>
        </w:rPr>
        <w:lastRenderedPageBreak/>
        <w:t>MJERA 5.   POTPORE ZA POTICANJE UDRUŽIVANJA POLJOPRIVREDNIH PROIZVOĐAČA</w:t>
      </w:r>
    </w:p>
    <w:p w14:paraId="653A6415" w14:textId="77777777" w:rsidR="00091CF2" w:rsidRPr="00091CF2" w:rsidRDefault="00091CF2" w:rsidP="00091CF2">
      <w:pPr>
        <w:spacing w:after="0"/>
        <w:rPr>
          <w:rStyle w:val="Naglaeno"/>
          <w:rFonts w:ascii="Times New Roman" w:hAnsi="Times New Roman" w:cs="Times New Roman"/>
          <w:b w:val="0"/>
          <w:bCs w:val="0"/>
          <w:i/>
          <w:sz w:val="24"/>
          <w:szCs w:val="24"/>
        </w:rPr>
      </w:pPr>
    </w:p>
    <w:p w14:paraId="0C1E5E1C" w14:textId="77777777" w:rsidR="00091CF2" w:rsidRPr="00091CF2" w:rsidRDefault="00091CF2" w:rsidP="00091CF2">
      <w:pPr>
        <w:spacing w:after="0"/>
        <w:rPr>
          <w:rStyle w:val="Naglaeno"/>
          <w:rFonts w:ascii="Times New Roman" w:hAnsi="Times New Roman" w:cs="Times New Roman"/>
          <w:b w:val="0"/>
          <w:bCs w:val="0"/>
          <w:sz w:val="24"/>
          <w:szCs w:val="24"/>
        </w:rPr>
      </w:pPr>
      <w:r w:rsidRPr="00091CF2">
        <w:rPr>
          <w:rStyle w:val="Naglaeno"/>
          <w:rFonts w:ascii="Times New Roman" w:hAnsi="Times New Roman" w:cs="Times New Roman"/>
          <w:b w:val="0"/>
          <w:bCs w:val="0"/>
          <w:sz w:val="24"/>
          <w:szCs w:val="24"/>
        </w:rPr>
        <w:t>Potpora će se odobriti korisnicima za poticanje djelovanja zadruga, udruga, te drugih vidova udruživanja proizvođača kojima se stvaraju uvjeti za zajedničkim predstavljanjem na tržištu.</w:t>
      </w:r>
    </w:p>
    <w:p w14:paraId="040D21E8" w14:textId="77777777" w:rsidR="00091CF2" w:rsidRPr="00091CF2" w:rsidRDefault="00091CF2" w:rsidP="00091CF2">
      <w:pPr>
        <w:spacing w:after="0"/>
        <w:rPr>
          <w:rStyle w:val="Naglaeno"/>
          <w:rFonts w:ascii="Times New Roman" w:hAnsi="Times New Roman" w:cs="Times New Roman"/>
          <w:b w:val="0"/>
          <w:bCs w:val="0"/>
          <w:sz w:val="24"/>
          <w:szCs w:val="24"/>
        </w:rPr>
      </w:pPr>
    </w:p>
    <w:p w14:paraId="06DA6A92" w14:textId="77777777" w:rsidR="00091CF2" w:rsidRPr="00091CF2" w:rsidRDefault="00091CF2" w:rsidP="00091CF2">
      <w:pPr>
        <w:spacing w:after="0"/>
        <w:rPr>
          <w:rStyle w:val="Naglaeno"/>
          <w:rFonts w:ascii="Times New Roman" w:hAnsi="Times New Roman" w:cs="Times New Roman"/>
          <w:b w:val="0"/>
          <w:bCs w:val="0"/>
          <w:sz w:val="24"/>
          <w:szCs w:val="24"/>
        </w:rPr>
      </w:pPr>
      <w:r w:rsidRPr="00091CF2">
        <w:rPr>
          <w:rStyle w:val="Naglaeno"/>
          <w:rFonts w:ascii="Times New Roman" w:hAnsi="Times New Roman" w:cs="Times New Roman"/>
          <w:b w:val="0"/>
          <w:bCs w:val="0"/>
          <w:sz w:val="24"/>
          <w:szCs w:val="24"/>
        </w:rPr>
        <w:t>Potpora će se odobriti korisnicima za:</w:t>
      </w:r>
    </w:p>
    <w:p w14:paraId="043719BE" w14:textId="77777777" w:rsidR="00091CF2" w:rsidRPr="00091CF2" w:rsidRDefault="00091CF2" w:rsidP="00091CF2">
      <w:pPr>
        <w:pStyle w:val="Odlomakpopisa"/>
        <w:numPr>
          <w:ilvl w:val="0"/>
          <w:numId w:val="36"/>
        </w:numPr>
        <w:spacing w:after="0"/>
        <w:contextualSpacing w:val="0"/>
        <w:jc w:val="both"/>
        <w:rPr>
          <w:rFonts w:ascii="Times New Roman" w:hAnsi="Times New Roman" w:cs="Times New Roman"/>
          <w:sz w:val="24"/>
          <w:szCs w:val="24"/>
        </w:rPr>
      </w:pPr>
      <w:r w:rsidRPr="00091CF2">
        <w:rPr>
          <w:rFonts w:ascii="Times New Roman" w:hAnsi="Times New Roman" w:cs="Times New Roman"/>
          <w:sz w:val="24"/>
          <w:szCs w:val="24"/>
        </w:rPr>
        <w:t>troškove nabave lijekova i veterinarskih usluga</w:t>
      </w:r>
    </w:p>
    <w:p w14:paraId="50E33210" w14:textId="77777777" w:rsidR="00091CF2" w:rsidRPr="00091CF2" w:rsidRDefault="00091CF2" w:rsidP="00091CF2">
      <w:pPr>
        <w:pStyle w:val="Odlomakpopisa"/>
        <w:numPr>
          <w:ilvl w:val="0"/>
          <w:numId w:val="36"/>
        </w:numPr>
        <w:spacing w:after="0"/>
        <w:contextualSpacing w:val="0"/>
        <w:jc w:val="both"/>
        <w:rPr>
          <w:rFonts w:ascii="Times New Roman" w:hAnsi="Times New Roman" w:cs="Times New Roman"/>
          <w:sz w:val="24"/>
          <w:szCs w:val="24"/>
        </w:rPr>
      </w:pPr>
      <w:r w:rsidRPr="00091CF2">
        <w:rPr>
          <w:rFonts w:ascii="Times New Roman" w:hAnsi="Times New Roman" w:cs="Times New Roman"/>
          <w:sz w:val="24"/>
          <w:szCs w:val="24"/>
        </w:rPr>
        <w:t>troškove nabavke pčelarske opreme, lijekova i hrane za uzgoj pčelinjih zajednica</w:t>
      </w:r>
    </w:p>
    <w:p w14:paraId="370477D0" w14:textId="77777777" w:rsidR="00091CF2" w:rsidRPr="00091CF2" w:rsidRDefault="00091CF2" w:rsidP="00091CF2">
      <w:pPr>
        <w:numPr>
          <w:ilvl w:val="0"/>
          <w:numId w:val="36"/>
        </w:numPr>
        <w:spacing w:after="0" w:line="240" w:lineRule="auto"/>
        <w:jc w:val="both"/>
        <w:rPr>
          <w:rFonts w:ascii="Times New Roman" w:hAnsi="Times New Roman" w:cs="Times New Roman"/>
          <w:sz w:val="24"/>
          <w:szCs w:val="24"/>
        </w:rPr>
      </w:pPr>
      <w:r w:rsidRPr="00091CF2">
        <w:rPr>
          <w:rFonts w:ascii="Times New Roman" w:hAnsi="Times New Roman" w:cs="Times New Roman"/>
          <w:sz w:val="24"/>
          <w:szCs w:val="24"/>
        </w:rPr>
        <w:t>troškove nabave bumbara za oprašivanje, prirodnih predatora te korisnih mikroorganizama i ekološki prihvatljivih organizama</w:t>
      </w:r>
    </w:p>
    <w:p w14:paraId="417544E6" w14:textId="77777777" w:rsidR="00091CF2" w:rsidRPr="00091CF2" w:rsidRDefault="00091CF2" w:rsidP="00091CF2">
      <w:pPr>
        <w:numPr>
          <w:ilvl w:val="0"/>
          <w:numId w:val="36"/>
        </w:numPr>
        <w:spacing w:after="0" w:line="240" w:lineRule="auto"/>
        <w:jc w:val="both"/>
        <w:rPr>
          <w:rFonts w:ascii="Times New Roman" w:hAnsi="Times New Roman" w:cs="Times New Roman"/>
          <w:sz w:val="24"/>
          <w:szCs w:val="24"/>
        </w:rPr>
      </w:pPr>
      <w:r w:rsidRPr="00091CF2">
        <w:rPr>
          <w:rFonts w:ascii="Times New Roman" w:hAnsi="Times New Roman" w:cs="Times New Roman"/>
          <w:sz w:val="24"/>
          <w:szCs w:val="24"/>
        </w:rPr>
        <w:t xml:space="preserve">troškove nabave čvrste konstrukcije plastenika/staklenika </w:t>
      </w:r>
    </w:p>
    <w:p w14:paraId="4AE0F954" w14:textId="77777777" w:rsidR="00091CF2" w:rsidRPr="00091CF2" w:rsidRDefault="00091CF2" w:rsidP="00091CF2">
      <w:pPr>
        <w:numPr>
          <w:ilvl w:val="0"/>
          <w:numId w:val="36"/>
        </w:numPr>
        <w:spacing w:after="0" w:line="240" w:lineRule="auto"/>
        <w:jc w:val="both"/>
        <w:rPr>
          <w:rFonts w:ascii="Times New Roman" w:hAnsi="Times New Roman" w:cs="Times New Roman"/>
          <w:sz w:val="24"/>
          <w:szCs w:val="24"/>
        </w:rPr>
      </w:pPr>
      <w:r w:rsidRPr="00091CF2">
        <w:rPr>
          <w:rFonts w:ascii="Times New Roman" w:hAnsi="Times New Roman" w:cs="Times New Roman"/>
          <w:sz w:val="24"/>
          <w:szCs w:val="24"/>
        </w:rPr>
        <w:t xml:space="preserve">troškove nabave plastične folije, stakla ili drugih odgovarajućih materijala </w:t>
      </w:r>
    </w:p>
    <w:p w14:paraId="33C9FA30" w14:textId="77777777" w:rsidR="00091CF2" w:rsidRPr="00091CF2" w:rsidRDefault="00091CF2" w:rsidP="00091CF2">
      <w:pPr>
        <w:numPr>
          <w:ilvl w:val="0"/>
          <w:numId w:val="36"/>
        </w:numPr>
        <w:spacing w:after="0" w:line="240" w:lineRule="auto"/>
        <w:jc w:val="both"/>
        <w:rPr>
          <w:rFonts w:ascii="Times New Roman" w:hAnsi="Times New Roman" w:cs="Times New Roman"/>
          <w:sz w:val="24"/>
          <w:szCs w:val="24"/>
        </w:rPr>
      </w:pPr>
      <w:r w:rsidRPr="00091CF2">
        <w:rPr>
          <w:rFonts w:ascii="Times New Roman" w:hAnsi="Times New Roman" w:cs="Times New Roman"/>
          <w:sz w:val="24"/>
          <w:szCs w:val="24"/>
        </w:rPr>
        <w:t>troškove nabave ostale opreme potrebne za ugradnju i opremanje plastenika/staklenika</w:t>
      </w:r>
    </w:p>
    <w:p w14:paraId="668FC1C7" w14:textId="77777777" w:rsidR="00091CF2" w:rsidRPr="00091CF2" w:rsidRDefault="00091CF2" w:rsidP="00091CF2">
      <w:pPr>
        <w:numPr>
          <w:ilvl w:val="0"/>
          <w:numId w:val="36"/>
        </w:numPr>
        <w:spacing w:after="0" w:line="240" w:lineRule="auto"/>
        <w:jc w:val="both"/>
        <w:rPr>
          <w:rFonts w:ascii="Times New Roman" w:hAnsi="Times New Roman" w:cs="Times New Roman"/>
          <w:sz w:val="24"/>
          <w:szCs w:val="24"/>
        </w:rPr>
      </w:pPr>
      <w:r w:rsidRPr="00091CF2">
        <w:rPr>
          <w:rFonts w:ascii="Times New Roman" w:hAnsi="Times New Roman" w:cs="Times New Roman"/>
          <w:sz w:val="24"/>
          <w:szCs w:val="24"/>
        </w:rPr>
        <w:t xml:space="preserve">troškove nabave certificiranih gnojiva, sredstava za zaštitu i dr. sličnih proizvoda kod ekološke proizvodnje </w:t>
      </w:r>
    </w:p>
    <w:p w14:paraId="3409CDEE" w14:textId="77777777" w:rsidR="00091CF2" w:rsidRPr="00091CF2" w:rsidRDefault="00091CF2" w:rsidP="00091CF2">
      <w:pPr>
        <w:numPr>
          <w:ilvl w:val="0"/>
          <w:numId w:val="36"/>
        </w:numPr>
        <w:spacing w:after="0" w:line="240" w:lineRule="auto"/>
        <w:jc w:val="both"/>
        <w:rPr>
          <w:rFonts w:ascii="Times New Roman" w:hAnsi="Times New Roman" w:cs="Times New Roman"/>
          <w:sz w:val="24"/>
          <w:szCs w:val="24"/>
        </w:rPr>
      </w:pPr>
      <w:r w:rsidRPr="00091CF2">
        <w:rPr>
          <w:rFonts w:ascii="Times New Roman" w:hAnsi="Times New Roman" w:cs="Times New Roman"/>
          <w:sz w:val="24"/>
          <w:szCs w:val="24"/>
        </w:rPr>
        <w:t xml:space="preserve">troškove nabave malih strojeva, opreme, alata za poljoprivrednu proizvodnju </w:t>
      </w:r>
    </w:p>
    <w:p w14:paraId="772DE6BE" w14:textId="77777777" w:rsidR="00091CF2" w:rsidRPr="00091CF2" w:rsidRDefault="00091CF2" w:rsidP="00091CF2">
      <w:pPr>
        <w:numPr>
          <w:ilvl w:val="0"/>
          <w:numId w:val="36"/>
        </w:numPr>
        <w:spacing w:after="0" w:line="240" w:lineRule="auto"/>
        <w:jc w:val="both"/>
        <w:rPr>
          <w:rFonts w:ascii="Times New Roman" w:hAnsi="Times New Roman" w:cs="Times New Roman"/>
          <w:sz w:val="24"/>
          <w:szCs w:val="24"/>
        </w:rPr>
      </w:pPr>
      <w:r w:rsidRPr="00091CF2">
        <w:rPr>
          <w:rFonts w:ascii="Times New Roman" w:hAnsi="Times New Roman" w:cs="Times New Roman"/>
          <w:sz w:val="24"/>
          <w:szCs w:val="24"/>
        </w:rPr>
        <w:t>troškove nabave sustava za navodnjavanje (spremnika za vodu, pumpi, filtera, raspršivača, cijevi i ostalih elemenata sustava za navodnjavanje) na otvorenim i zatvorenim prostorima</w:t>
      </w:r>
    </w:p>
    <w:p w14:paraId="36FA0B93" w14:textId="77777777" w:rsidR="00091CF2" w:rsidRPr="00091CF2" w:rsidRDefault="00091CF2" w:rsidP="00091CF2">
      <w:pPr>
        <w:pStyle w:val="Odlomakpopisa"/>
        <w:numPr>
          <w:ilvl w:val="0"/>
          <w:numId w:val="36"/>
        </w:numPr>
        <w:spacing w:after="0" w:line="254" w:lineRule="auto"/>
        <w:contextualSpacing w:val="0"/>
        <w:rPr>
          <w:rStyle w:val="Naglaeno"/>
          <w:rFonts w:ascii="Times New Roman" w:hAnsi="Times New Roman" w:cs="Times New Roman"/>
          <w:b w:val="0"/>
          <w:bCs w:val="0"/>
          <w:sz w:val="24"/>
          <w:szCs w:val="24"/>
        </w:rPr>
      </w:pPr>
      <w:r w:rsidRPr="00091CF2">
        <w:rPr>
          <w:rFonts w:ascii="Times New Roman" w:hAnsi="Times New Roman" w:cs="Times New Roman"/>
          <w:sz w:val="24"/>
          <w:szCs w:val="24"/>
        </w:rPr>
        <w:t>troškove nabave opreme za zaštite od tuče, sunca, vjetra i zimskih nepogoda</w:t>
      </w:r>
      <w:r w:rsidRPr="00091CF2">
        <w:rPr>
          <w:rStyle w:val="Naglaeno"/>
          <w:rFonts w:ascii="Times New Roman" w:hAnsi="Times New Roman" w:cs="Times New Roman"/>
          <w:b w:val="0"/>
          <w:bCs w:val="0"/>
          <w:sz w:val="24"/>
          <w:szCs w:val="24"/>
        </w:rPr>
        <w:t>.</w:t>
      </w:r>
    </w:p>
    <w:p w14:paraId="319AC651" w14:textId="77777777" w:rsidR="00091CF2" w:rsidRPr="00091CF2" w:rsidRDefault="00091CF2" w:rsidP="00091CF2">
      <w:pPr>
        <w:spacing w:after="0"/>
        <w:rPr>
          <w:rStyle w:val="Naglaeno"/>
          <w:rFonts w:ascii="Times New Roman" w:hAnsi="Times New Roman" w:cs="Times New Roman"/>
          <w:b w:val="0"/>
          <w:bCs w:val="0"/>
          <w:color w:val="000000"/>
          <w:sz w:val="24"/>
          <w:szCs w:val="24"/>
        </w:rPr>
      </w:pPr>
    </w:p>
    <w:p w14:paraId="19B6E8F2" w14:textId="77777777" w:rsidR="00091CF2" w:rsidRPr="00091CF2" w:rsidRDefault="00091CF2" w:rsidP="00091CF2">
      <w:pPr>
        <w:spacing w:after="0"/>
        <w:rPr>
          <w:rStyle w:val="Naglaeno"/>
          <w:rFonts w:ascii="Times New Roman" w:hAnsi="Times New Roman" w:cs="Times New Roman"/>
          <w:b w:val="0"/>
          <w:bCs w:val="0"/>
          <w:color w:val="000000"/>
          <w:sz w:val="24"/>
          <w:szCs w:val="24"/>
        </w:rPr>
      </w:pPr>
      <w:r w:rsidRPr="00091CF2">
        <w:rPr>
          <w:rFonts w:ascii="Times New Roman" w:hAnsi="Times New Roman" w:cs="Times New Roman"/>
          <w:sz w:val="24"/>
          <w:szCs w:val="24"/>
        </w:rPr>
        <w:t xml:space="preserve">Iz Mjere 5. maksimalno će se subvencionirati </w:t>
      </w:r>
      <w:r w:rsidRPr="00091CF2">
        <w:rPr>
          <w:rFonts w:ascii="Times New Roman" w:hAnsi="Times New Roman" w:cs="Times New Roman"/>
          <w:b/>
          <w:sz w:val="24"/>
          <w:szCs w:val="24"/>
        </w:rPr>
        <w:t xml:space="preserve">do 796,00 eura </w:t>
      </w:r>
      <w:r w:rsidRPr="00091CF2">
        <w:rPr>
          <w:rStyle w:val="Naglaeno"/>
          <w:rFonts w:ascii="Times New Roman" w:hAnsi="Times New Roman" w:cs="Times New Roman"/>
          <w:bCs w:val="0"/>
          <w:color w:val="000000"/>
          <w:sz w:val="24"/>
          <w:szCs w:val="24"/>
        </w:rPr>
        <w:t xml:space="preserve"> </w:t>
      </w:r>
      <w:r w:rsidRPr="00091CF2">
        <w:rPr>
          <w:rStyle w:val="Naglaeno"/>
          <w:rFonts w:ascii="Times New Roman" w:hAnsi="Times New Roman" w:cs="Times New Roman"/>
          <w:b w:val="0"/>
          <w:bCs w:val="0"/>
          <w:color w:val="000000"/>
          <w:sz w:val="24"/>
          <w:szCs w:val="24"/>
        </w:rPr>
        <w:t>po udruzi/zadruzi.</w:t>
      </w:r>
    </w:p>
    <w:p w14:paraId="19134563" w14:textId="77777777" w:rsidR="00091CF2" w:rsidRPr="00091CF2" w:rsidRDefault="00091CF2" w:rsidP="00091CF2">
      <w:pPr>
        <w:spacing w:after="0"/>
        <w:jc w:val="both"/>
        <w:rPr>
          <w:rStyle w:val="Naglaeno"/>
          <w:rFonts w:ascii="Times New Roman" w:hAnsi="Times New Roman" w:cs="Times New Roman"/>
          <w:b w:val="0"/>
          <w:bCs w:val="0"/>
          <w:sz w:val="24"/>
          <w:szCs w:val="24"/>
        </w:rPr>
      </w:pPr>
      <w:r w:rsidRPr="00091CF2">
        <w:rPr>
          <w:rFonts w:ascii="Times New Roman" w:eastAsia="Times New Roman" w:hAnsi="Times New Roman" w:cs="Times New Roman"/>
          <w:sz w:val="24"/>
          <w:szCs w:val="24"/>
          <w:lang w:eastAsia="hr-HR"/>
        </w:rPr>
        <w:t>Posebni uvjeti za dodjelu potpore po ovoj mjeri su: najmanje 7 članova poljoprivredne zadruge, 30 članova udruga proizvođača</w:t>
      </w:r>
    </w:p>
    <w:p w14:paraId="1359A6A8" w14:textId="77777777" w:rsidR="00091CF2" w:rsidRPr="00091CF2" w:rsidRDefault="00091CF2" w:rsidP="00091CF2">
      <w:pPr>
        <w:spacing w:after="0"/>
        <w:jc w:val="both"/>
        <w:rPr>
          <w:rStyle w:val="Naglaeno"/>
          <w:rFonts w:ascii="Times New Roman" w:hAnsi="Times New Roman" w:cs="Times New Roman"/>
          <w:b w:val="0"/>
          <w:bCs w:val="0"/>
          <w:sz w:val="24"/>
          <w:szCs w:val="24"/>
        </w:rPr>
      </w:pPr>
    </w:p>
    <w:p w14:paraId="715B3DA4" w14:textId="77777777" w:rsidR="00091CF2" w:rsidRPr="00091CF2" w:rsidRDefault="00091CF2" w:rsidP="00091CF2">
      <w:pPr>
        <w:spacing w:after="0" w:line="254" w:lineRule="auto"/>
        <w:rPr>
          <w:rFonts w:ascii="Times New Roman" w:hAnsi="Times New Roman" w:cs="Times New Roman"/>
          <w:b/>
          <w:sz w:val="24"/>
          <w:szCs w:val="24"/>
        </w:rPr>
      </w:pPr>
      <w:r w:rsidRPr="00091CF2">
        <w:rPr>
          <w:rFonts w:ascii="Times New Roman" w:hAnsi="Times New Roman" w:cs="Times New Roman"/>
          <w:b/>
          <w:sz w:val="24"/>
          <w:szCs w:val="24"/>
        </w:rPr>
        <w:t>IZNOS POTPORE</w:t>
      </w:r>
    </w:p>
    <w:p w14:paraId="5458A8C6" w14:textId="77777777" w:rsidR="00091CF2" w:rsidRPr="00091CF2" w:rsidRDefault="00091CF2" w:rsidP="00091CF2">
      <w:pPr>
        <w:spacing w:after="0"/>
        <w:jc w:val="both"/>
        <w:rPr>
          <w:rStyle w:val="Naglaeno"/>
          <w:rFonts w:ascii="Times New Roman" w:hAnsi="Times New Roman" w:cs="Times New Roman"/>
          <w:bCs w:val="0"/>
          <w:sz w:val="24"/>
          <w:szCs w:val="24"/>
        </w:rPr>
      </w:pPr>
    </w:p>
    <w:p w14:paraId="684F98DB" w14:textId="77777777" w:rsidR="00091CF2" w:rsidRPr="00091CF2" w:rsidRDefault="00091CF2" w:rsidP="00091CF2">
      <w:pPr>
        <w:spacing w:after="0"/>
        <w:jc w:val="both"/>
        <w:rPr>
          <w:rFonts w:ascii="Times New Roman" w:hAnsi="Times New Roman" w:cs="Times New Roman"/>
          <w:sz w:val="24"/>
          <w:szCs w:val="24"/>
        </w:rPr>
      </w:pPr>
      <w:r w:rsidRPr="00091CF2">
        <w:rPr>
          <w:rStyle w:val="Naglaeno"/>
          <w:rFonts w:ascii="Times New Roman" w:hAnsi="Times New Roman" w:cs="Times New Roman"/>
          <w:b w:val="0"/>
          <w:bCs w:val="0"/>
          <w:sz w:val="24"/>
          <w:szCs w:val="24"/>
        </w:rPr>
        <w:t xml:space="preserve">Zahtjev za potporu moguće je podnijeti za više mjera, ali </w:t>
      </w:r>
      <w:r w:rsidRPr="00091CF2">
        <w:rPr>
          <w:rFonts w:ascii="Times New Roman" w:hAnsi="Times New Roman" w:cs="Times New Roman"/>
          <w:sz w:val="24"/>
          <w:szCs w:val="24"/>
        </w:rPr>
        <w:t xml:space="preserve">ukupan iznos svih potpora po jednom poljoprivrednom gospodarstvu/korisniku </w:t>
      </w:r>
      <w:r w:rsidRPr="00091CF2">
        <w:rPr>
          <w:rFonts w:ascii="Times New Roman" w:hAnsi="Times New Roman" w:cs="Times New Roman"/>
          <w:b/>
          <w:bCs/>
          <w:sz w:val="24"/>
          <w:szCs w:val="24"/>
        </w:rPr>
        <w:t>ne smije iznositi više od</w:t>
      </w:r>
      <w:r w:rsidRPr="00091CF2">
        <w:rPr>
          <w:rStyle w:val="Naglaeno"/>
          <w:rFonts w:ascii="Times New Roman" w:hAnsi="Times New Roman" w:cs="Times New Roman"/>
          <w:sz w:val="24"/>
          <w:szCs w:val="24"/>
        </w:rPr>
        <w:t xml:space="preserve"> </w:t>
      </w:r>
      <w:r w:rsidRPr="00091CF2">
        <w:rPr>
          <w:rFonts w:ascii="Times New Roman" w:hAnsi="Times New Roman" w:cs="Times New Roman"/>
          <w:b/>
          <w:bCs/>
          <w:sz w:val="24"/>
          <w:szCs w:val="24"/>
        </w:rPr>
        <w:t xml:space="preserve">796,00 eura </w:t>
      </w:r>
      <w:r w:rsidRPr="00091CF2">
        <w:rPr>
          <w:rFonts w:ascii="Times New Roman" w:hAnsi="Times New Roman" w:cs="Times New Roman"/>
          <w:sz w:val="24"/>
          <w:szCs w:val="24"/>
        </w:rPr>
        <w:t>tijekom jedne kalendarske godine.</w:t>
      </w:r>
    </w:p>
    <w:p w14:paraId="30E8FE30" w14:textId="77777777" w:rsidR="00780EA9" w:rsidRDefault="00780EA9" w:rsidP="00780EA9">
      <w:pPr>
        <w:shd w:val="clear" w:color="auto" w:fill="FFFFFF"/>
        <w:spacing w:after="0" w:line="240" w:lineRule="auto"/>
        <w:jc w:val="both"/>
        <w:rPr>
          <w:rFonts w:ascii="Times New Roman" w:eastAsia="Times New Roman" w:hAnsi="Times New Roman" w:cs="Times New Roman"/>
          <w:b/>
          <w:bCs/>
          <w:sz w:val="24"/>
          <w:szCs w:val="24"/>
          <w:lang w:eastAsia="hr-HR"/>
        </w:rPr>
      </w:pPr>
    </w:p>
    <w:p w14:paraId="756C492E" w14:textId="77777777" w:rsidR="00780EA9" w:rsidRPr="00962DF0" w:rsidRDefault="00780EA9" w:rsidP="00780EA9">
      <w:pPr>
        <w:shd w:val="clear" w:color="auto" w:fill="FFFFFF"/>
        <w:spacing w:after="0" w:line="240" w:lineRule="auto"/>
        <w:jc w:val="both"/>
        <w:rPr>
          <w:rFonts w:ascii="Times New Roman" w:eastAsia="Times New Roman" w:hAnsi="Times New Roman" w:cs="Times New Roman"/>
          <w:sz w:val="24"/>
          <w:szCs w:val="24"/>
          <w:lang w:eastAsia="hr-HR"/>
        </w:rPr>
      </w:pPr>
      <w:r w:rsidRPr="00962DF0">
        <w:rPr>
          <w:rFonts w:ascii="Times New Roman" w:eastAsia="Times New Roman" w:hAnsi="Times New Roman" w:cs="Times New Roman"/>
          <w:sz w:val="24"/>
          <w:szCs w:val="24"/>
          <w:lang w:eastAsia="hr-HR"/>
        </w:rPr>
        <w:t>Nakon okončanja postupka, subvencije su dodijeljene sljedećim Prijaviteljima:</w:t>
      </w:r>
    </w:p>
    <w:p w14:paraId="5640706E" w14:textId="77777777" w:rsidR="00780EA9" w:rsidRDefault="00780EA9" w:rsidP="00780EA9">
      <w:pPr>
        <w:shd w:val="clear" w:color="auto" w:fill="FFFFFF"/>
        <w:spacing w:after="0" w:line="240" w:lineRule="auto"/>
        <w:jc w:val="both"/>
        <w:rPr>
          <w:rFonts w:ascii="Times New Roman" w:eastAsia="Times New Roman" w:hAnsi="Times New Roman" w:cs="Times New Roman"/>
          <w:b/>
          <w:bCs/>
          <w:sz w:val="24"/>
          <w:szCs w:val="24"/>
          <w:lang w:eastAsia="hr-HR"/>
        </w:rPr>
      </w:pPr>
    </w:p>
    <w:p w14:paraId="01261C95" w14:textId="0C48BCBB" w:rsidR="00780EA9" w:rsidRPr="00AB5AC0" w:rsidRDefault="00780EA9" w:rsidP="00780EA9">
      <w:pPr>
        <w:shd w:val="clear" w:color="auto" w:fill="FFFFFF"/>
        <w:spacing w:after="0" w:line="240" w:lineRule="auto"/>
        <w:jc w:val="both"/>
        <w:rPr>
          <w:rFonts w:ascii="Times New Roman" w:eastAsia="Times New Roman" w:hAnsi="Times New Roman" w:cs="Times New Roman"/>
          <w:sz w:val="24"/>
          <w:szCs w:val="24"/>
          <w:lang w:eastAsia="hr-HR"/>
        </w:rPr>
      </w:pPr>
      <w:r w:rsidRPr="00AB5AC0">
        <w:rPr>
          <w:rFonts w:ascii="Times New Roman" w:eastAsia="Times New Roman" w:hAnsi="Times New Roman" w:cs="Times New Roman"/>
          <w:sz w:val="24"/>
          <w:szCs w:val="24"/>
          <w:lang w:eastAsia="hr-HR"/>
        </w:rPr>
        <w:t>Tablica br.</w:t>
      </w:r>
      <w:r>
        <w:rPr>
          <w:rFonts w:ascii="Times New Roman" w:eastAsia="Times New Roman" w:hAnsi="Times New Roman" w:cs="Times New Roman"/>
          <w:sz w:val="24"/>
          <w:szCs w:val="24"/>
          <w:lang w:eastAsia="hr-HR"/>
        </w:rPr>
        <w:t xml:space="preserve"> </w:t>
      </w:r>
      <w:r w:rsidR="00F1422F">
        <w:rPr>
          <w:rFonts w:ascii="Times New Roman" w:eastAsia="Times New Roman" w:hAnsi="Times New Roman" w:cs="Times New Roman"/>
          <w:sz w:val="24"/>
          <w:szCs w:val="24"/>
          <w:lang w:eastAsia="hr-HR"/>
        </w:rPr>
        <w:t>24.</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
        <w:gridCol w:w="1742"/>
        <w:gridCol w:w="2126"/>
        <w:gridCol w:w="2410"/>
        <w:gridCol w:w="1701"/>
      </w:tblGrid>
      <w:tr w:rsidR="00347E1F" w:rsidRPr="00347E1F" w14:paraId="73C7953E" w14:textId="77777777" w:rsidTr="005E7AF2">
        <w:trPr>
          <w:trHeight w:val="255"/>
        </w:trPr>
        <w:tc>
          <w:tcPr>
            <w:tcW w:w="805" w:type="dxa"/>
            <w:shd w:val="clear" w:color="000000" w:fill="C0C0C0"/>
            <w:noWrap/>
            <w:vAlign w:val="center"/>
            <w:hideMark/>
          </w:tcPr>
          <w:p w14:paraId="0CAA2899" w14:textId="77777777" w:rsidR="00347E1F" w:rsidRPr="00347E1F" w:rsidRDefault="00347E1F" w:rsidP="00347E1F">
            <w:pPr>
              <w:spacing w:after="0" w:line="240" w:lineRule="auto"/>
              <w:jc w:val="center"/>
              <w:rPr>
                <w:rFonts w:ascii="Times New Roman" w:eastAsia="Times New Roman" w:hAnsi="Times New Roman" w:cs="Times New Roman"/>
                <w:color w:val="000000"/>
                <w:sz w:val="20"/>
                <w:szCs w:val="20"/>
                <w:lang w:eastAsia="hr-HR"/>
              </w:rPr>
            </w:pPr>
            <w:r w:rsidRPr="00347E1F">
              <w:rPr>
                <w:rFonts w:ascii="Times New Roman" w:eastAsia="Times New Roman" w:hAnsi="Times New Roman" w:cs="Times New Roman"/>
                <w:color w:val="000000"/>
                <w:sz w:val="20"/>
                <w:szCs w:val="20"/>
                <w:lang w:eastAsia="hr-HR"/>
              </w:rPr>
              <w:t>Red.br.</w:t>
            </w:r>
          </w:p>
        </w:tc>
        <w:tc>
          <w:tcPr>
            <w:tcW w:w="1742" w:type="dxa"/>
            <w:shd w:val="clear" w:color="000000" w:fill="C0C0C0"/>
            <w:noWrap/>
            <w:vAlign w:val="center"/>
            <w:hideMark/>
          </w:tcPr>
          <w:p w14:paraId="76E43D36" w14:textId="77777777" w:rsidR="00347E1F" w:rsidRPr="00347E1F" w:rsidRDefault="00347E1F" w:rsidP="00347E1F">
            <w:pPr>
              <w:spacing w:after="0" w:line="240" w:lineRule="auto"/>
              <w:jc w:val="center"/>
              <w:rPr>
                <w:rFonts w:ascii="Times New Roman" w:eastAsia="Times New Roman" w:hAnsi="Times New Roman" w:cs="Times New Roman"/>
                <w:color w:val="000000"/>
                <w:sz w:val="20"/>
                <w:szCs w:val="20"/>
                <w:lang w:eastAsia="hr-HR"/>
              </w:rPr>
            </w:pPr>
            <w:r w:rsidRPr="00347E1F">
              <w:rPr>
                <w:rFonts w:ascii="Times New Roman" w:eastAsia="Times New Roman" w:hAnsi="Times New Roman" w:cs="Times New Roman"/>
                <w:color w:val="000000"/>
                <w:sz w:val="20"/>
                <w:szCs w:val="20"/>
                <w:lang w:eastAsia="hr-HR"/>
              </w:rPr>
              <w:t>Datum knjiženja</w:t>
            </w:r>
          </w:p>
        </w:tc>
        <w:tc>
          <w:tcPr>
            <w:tcW w:w="2126" w:type="dxa"/>
            <w:shd w:val="clear" w:color="000000" w:fill="C0C0C0"/>
            <w:noWrap/>
            <w:vAlign w:val="center"/>
            <w:hideMark/>
          </w:tcPr>
          <w:p w14:paraId="2D0D3355" w14:textId="77777777" w:rsidR="00347E1F" w:rsidRPr="00347E1F" w:rsidRDefault="00347E1F" w:rsidP="00347E1F">
            <w:pPr>
              <w:spacing w:after="0" w:line="240" w:lineRule="auto"/>
              <w:jc w:val="center"/>
              <w:rPr>
                <w:rFonts w:ascii="Times New Roman" w:eastAsia="Times New Roman" w:hAnsi="Times New Roman" w:cs="Times New Roman"/>
                <w:color w:val="000000"/>
                <w:sz w:val="20"/>
                <w:szCs w:val="20"/>
                <w:lang w:eastAsia="hr-HR"/>
              </w:rPr>
            </w:pPr>
            <w:r w:rsidRPr="00347E1F">
              <w:rPr>
                <w:rFonts w:ascii="Times New Roman" w:eastAsia="Times New Roman" w:hAnsi="Times New Roman" w:cs="Times New Roman"/>
                <w:color w:val="000000"/>
                <w:sz w:val="20"/>
                <w:szCs w:val="20"/>
                <w:lang w:eastAsia="hr-HR"/>
              </w:rPr>
              <w:t>Datum valute</w:t>
            </w:r>
          </w:p>
        </w:tc>
        <w:tc>
          <w:tcPr>
            <w:tcW w:w="2410" w:type="dxa"/>
            <w:shd w:val="clear" w:color="000000" w:fill="C0C0C0"/>
            <w:noWrap/>
            <w:vAlign w:val="center"/>
            <w:hideMark/>
          </w:tcPr>
          <w:p w14:paraId="6E772150" w14:textId="77777777" w:rsidR="00347E1F" w:rsidRPr="00347E1F" w:rsidRDefault="00347E1F" w:rsidP="00347E1F">
            <w:pPr>
              <w:spacing w:after="0" w:line="240" w:lineRule="auto"/>
              <w:jc w:val="center"/>
              <w:rPr>
                <w:rFonts w:ascii="Times New Roman" w:eastAsia="Times New Roman" w:hAnsi="Times New Roman" w:cs="Times New Roman"/>
                <w:color w:val="000000"/>
                <w:sz w:val="20"/>
                <w:szCs w:val="20"/>
                <w:lang w:eastAsia="hr-HR"/>
              </w:rPr>
            </w:pPr>
            <w:r w:rsidRPr="00347E1F">
              <w:rPr>
                <w:rFonts w:ascii="Times New Roman" w:eastAsia="Times New Roman" w:hAnsi="Times New Roman" w:cs="Times New Roman"/>
                <w:color w:val="000000"/>
                <w:sz w:val="20"/>
                <w:szCs w:val="20"/>
                <w:lang w:eastAsia="hr-HR"/>
              </w:rPr>
              <w:t xml:space="preserve">Naziv </w:t>
            </w:r>
            <w:proofErr w:type="spellStart"/>
            <w:r w:rsidRPr="00347E1F">
              <w:rPr>
                <w:rFonts w:ascii="Times New Roman" w:eastAsia="Times New Roman" w:hAnsi="Times New Roman" w:cs="Times New Roman"/>
                <w:color w:val="000000"/>
                <w:sz w:val="20"/>
                <w:szCs w:val="20"/>
                <w:lang w:eastAsia="hr-HR"/>
              </w:rPr>
              <w:t>platitelja</w:t>
            </w:r>
            <w:proofErr w:type="spellEnd"/>
            <w:r w:rsidRPr="00347E1F">
              <w:rPr>
                <w:rFonts w:ascii="Times New Roman" w:eastAsia="Times New Roman" w:hAnsi="Times New Roman" w:cs="Times New Roman"/>
                <w:color w:val="000000"/>
                <w:sz w:val="20"/>
                <w:szCs w:val="20"/>
                <w:lang w:eastAsia="hr-HR"/>
              </w:rPr>
              <w:t>/primatelja</w:t>
            </w:r>
          </w:p>
        </w:tc>
        <w:tc>
          <w:tcPr>
            <w:tcW w:w="1701" w:type="dxa"/>
            <w:shd w:val="clear" w:color="000000" w:fill="C0C0C0"/>
            <w:noWrap/>
            <w:vAlign w:val="center"/>
            <w:hideMark/>
          </w:tcPr>
          <w:p w14:paraId="6B45E74E" w14:textId="77777777" w:rsidR="00347E1F" w:rsidRPr="00347E1F" w:rsidRDefault="00347E1F" w:rsidP="00347E1F">
            <w:pPr>
              <w:spacing w:after="0" w:line="240" w:lineRule="auto"/>
              <w:jc w:val="center"/>
              <w:rPr>
                <w:rFonts w:ascii="Times New Roman" w:eastAsia="Times New Roman" w:hAnsi="Times New Roman" w:cs="Times New Roman"/>
                <w:color w:val="000000"/>
                <w:sz w:val="20"/>
                <w:szCs w:val="20"/>
                <w:lang w:eastAsia="hr-HR"/>
              </w:rPr>
            </w:pPr>
            <w:r w:rsidRPr="00347E1F">
              <w:rPr>
                <w:rFonts w:ascii="Times New Roman" w:eastAsia="Times New Roman" w:hAnsi="Times New Roman" w:cs="Times New Roman"/>
                <w:color w:val="000000"/>
                <w:sz w:val="20"/>
                <w:szCs w:val="20"/>
                <w:lang w:eastAsia="hr-HR"/>
              </w:rPr>
              <w:t>Duguje/Isplata</w:t>
            </w:r>
          </w:p>
        </w:tc>
      </w:tr>
      <w:tr w:rsidR="00347E1F" w:rsidRPr="00347E1F" w14:paraId="5B9B6606" w14:textId="77777777" w:rsidTr="005E7AF2">
        <w:trPr>
          <w:trHeight w:val="765"/>
        </w:trPr>
        <w:tc>
          <w:tcPr>
            <w:tcW w:w="805" w:type="dxa"/>
            <w:vAlign w:val="center"/>
            <w:hideMark/>
          </w:tcPr>
          <w:p w14:paraId="4AB559BE"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1</w:t>
            </w:r>
          </w:p>
        </w:tc>
        <w:tc>
          <w:tcPr>
            <w:tcW w:w="1742" w:type="dxa"/>
            <w:vAlign w:val="center"/>
            <w:hideMark/>
          </w:tcPr>
          <w:p w14:paraId="2A40AF5B"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126" w:type="dxa"/>
            <w:vAlign w:val="center"/>
            <w:hideMark/>
          </w:tcPr>
          <w:p w14:paraId="0E940E07"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410" w:type="dxa"/>
            <w:vAlign w:val="center"/>
            <w:hideMark/>
          </w:tcPr>
          <w:p w14:paraId="60EADF75"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OPG MATE BARIŠIĆ</w:t>
            </w:r>
          </w:p>
        </w:tc>
        <w:tc>
          <w:tcPr>
            <w:tcW w:w="1701" w:type="dxa"/>
            <w:vAlign w:val="center"/>
            <w:hideMark/>
          </w:tcPr>
          <w:p w14:paraId="2D8B7F32"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275,00</w:t>
            </w:r>
          </w:p>
        </w:tc>
      </w:tr>
      <w:tr w:rsidR="00347E1F" w:rsidRPr="00347E1F" w14:paraId="0A12004D" w14:textId="77777777" w:rsidTr="005E7AF2">
        <w:trPr>
          <w:trHeight w:val="510"/>
        </w:trPr>
        <w:tc>
          <w:tcPr>
            <w:tcW w:w="805" w:type="dxa"/>
            <w:vAlign w:val="center"/>
            <w:hideMark/>
          </w:tcPr>
          <w:p w14:paraId="73A5CB3E"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2</w:t>
            </w:r>
          </w:p>
        </w:tc>
        <w:tc>
          <w:tcPr>
            <w:tcW w:w="1742" w:type="dxa"/>
            <w:vAlign w:val="center"/>
            <w:hideMark/>
          </w:tcPr>
          <w:p w14:paraId="3A730C46"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126" w:type="dxa"/>
            <w:vAlign w:val="center"/>
            <w:hideMark/>
          </w:tcPr>
          <w:p w14:paraId="6AAAB1EB"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410" w:type="dxa"/>
            <w:vAlign w:val="center"/>
            <w:hideMark/>
          </w:tcPr>
          <w:p w14:paraId="31787211"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OPG PERO ARNAUT</w:t>
            </w:r>
          </w:p>
        </w:tc>
        <w:tc>
          <w:tcPr>
            <w:tcW w:w="1701" w:type="dxa"/>
            <w:vAlign w:val="center"/>
            <w:hideMark/>
          </w:tcPr>
          <w:p w14:paraId="74BCCD04"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796,00</w:t>
            </w:r>
          </w:p>
        </w:tc>
      </w:tr>
      <w:tr w:rsidR="00347E1F" w:rsidRPr="00347E1F" w14:paraId="34909B07" w14:textId="77777777" w:rsidTr="005E7AF2">
        <w:trPr>
          <w:trHeight w:val="510"/>
        </w:trPr>
        <w:tc>
          <w:tcPr>
            <w:tcW w:w="805" w:type="dxa"/>
            <w:vAlign w:val="center"/>
            <w:hideMark/>
          </w:tcPr>
          <w:p w14:paraId="6FA24889"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w:t>
            </w:r>
          </w:p>
        </w:tc>
        <w:tc>
          <w:tcPr>
            <w:tcW w:w="1742" w:type="dxa"/>
            <w:vAlign w:val="center"/>
            <w:hideMark/>
          </w:tcPr>
          <w:p w14:paraId="3FC5A34F"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126" w:type="dxa"/>
            <w:vAlign w:val="center"/>
            <w:hideMark/>
          </w:tcPr>
          <w:p w14:paraId="1C16EB23"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410" w:type="dxa"/>
            <w:vAlign w:val="center"/>
            <w:hideMark/>
          </w:tcPr>
          <w:p w14:paraId="36476499"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OPG DOBROSLAV GNJEČ</w:t>
            </w:r>
          </w:p>
        </w:tc>
        <w:tc>
          <w:tcPr>
            <w:tcW w:w="1701" w:type="dxa"/>
            <w:vAlign w:val="center"/>
            <w:hideMark/>
          </w:tcPr>
          <w:p w14:paraId="6BEB14FA"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644,36</w:t>
            </w:r>
          </w:p>
        </w:tc>
      </w:tr>
      <w:tr w:rsidR="00347E1F" w:rsidRPr="00347E1F" w14:paraId="0C6BA9E2" w14:textId="77777777" w:rsidTr="005E7AF2">
        <w:trPr>
          <w:trHeight w:val="510"/>
        </w:trPr>
        <w:tc>
          <w:tcPr>
            <w:tcW w:w="805" w:type="dxa"/>
            <w:vAlign w:val="center"/>
            <w:hideMark/>
          </w:tcPr>
          <w:p w14:paraId="2A983E13"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4</w:t>
            </w:r>
          </w:p>
        </w:tc>
        <w:tc>
          <w:tcPr>
            <w:tcW w:w="1742" w:type="dxa"/>
            <w:vAlign w:val="center"/>
            <w:hideMark/>
          </w:tcPr>
          <w:p w14:paraId="2D923346"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126" w:type="dxa"/>
            <w:vAlign w:val="center"/>
            <w:hideMark/>
          </w:tcPr>
          <w:p w14:paraId="5CC5CC22"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410" w:type="dxa"/>
            <w:vAlign w:val="center"/>
            <w:hideMark/>
          </w:tcPr>
          <w:p w14:paraId="2B352E09"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OPG IVA MARKOTA</w:t>
            </w:r>
          </w:p>
        </w:tc>
        <w:tc>
          <w:tcPr>
            <w:tcW w:w="1701" w:type="dxa"/>
            <w:vAlign w:val="center"/>
            <w:hideMark/>
          </w:tcPr>
          <w:p w14:paraId="3233E883"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202,42</w:t>
            </w:r>
          </w:p>
        </w:tc>
      </w:tr>
      <w:tr w:rsidR="00347E1F" w:rsidRPr="00347E1F" w14:paraId="2EA48952" w14:textId="77777777" w:rsidTr="005E7AF2">
        <w:trPr>
          <w:trHeight w:val="765"/>
        </w:trPr>
        <w:tc>
          <w:tcPr>
            <w:tcW w:w="805" w:type="dxa"/>
            <w:vAlign w:val="center"/>
            <w:hideMark/>
          </w:tcPr>
          <w:p w14:paraId="1960F0BC"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lastRenderedPageBreak/>
              <w:t>5</w:t>
            </w:r>
          </w:p>
        </w:tc>
        <w:tc>
          <w:tcPr>
            <w:tcW w:w="1742" w:type="dxa"/>
            <w:vAlign w:val="center"/>
            <w:hideMark/>
          </w:tcPr>
          <w:p w14:paraId="37002787"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126" w:type="dxa"/>
            <w:vAlign w:val="center"/>
            <w:hideMark/>
          </w:tcPr>
          <w:p w14:paraId="1BF9279C"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410" w:type="dxa"/>
            <w:vAlign w:val="center"/>
            <w:hideMark/>
          </w:tcPr>
          <w:p w14:paraId="40713CAD"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OPG KAŽIMIR JELČIĆ</w:t>
            </w:r>
          </w:p>
        </w:tc>
        <w:tc>
          <w:tcPr>
            <w:tcW w:w="1701" w:type="dxa"/>
            <w:vAlign w:val="center"/>
            <w:hideMark/>
          </w:tcPr>
          <w:p w14:paraId="53318ABE"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796,00</w:t>
            </w:r>
          </w:p>
        </w:tc>
      </w:tr>
      <w:tr w:rsidR="00347E1F" w:rsidRPr="00347E1F" w14:paraId="61A9D629" w14:textId="77777777" w:rsidTr="005E7AF2">
        <w:trPr>
          <w:trHeight w:val="765"/>
        </w:trPr>
        <w:tc>
          <w:tcPr>
            <w:tcW w:w="805" w:type="dxa"/>
            <w:vAlign w:val="center"/>
            <w:hideMark/>
          </w:tcPr>
          <w:p w14:paraId="7934D0A6"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6</w:t>
            </w:r>
          </w:p>
        </w:tc>
        <w:tc>
          <w:tcPr>
            <w:tcW w:w="1742" w:type="dxa"/>
            <w:vAlign w:val="center"/>
            <w:hideMark/>
          </w:tcPr>
          <w:p w14:paraId="7A35638B"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126" w:type="dxa"/>
            <w:vAlign w:val="center"/>
            <w:hideMark/>
          </w:tcPr>
          <w:p w14:paraId="6D38B36B"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410" w:type="dxa"/>
            <w:vAlign w:val="center"/>
            <w:hideMark/>
          </w:tcPr>
          <w:p w14:paraId="33480DAD"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OPG JOSIP GABRIĆ</w:t>
            </w:r>
          </w:p>
        </w:tc>
        <w:tc>
          <w:tcPr>
            <w:tcW w:w="1701" w:type="dxa"/>
            <w:vAlign w:val="center"/>
            <w:hideMark/>
          </w:tcPr>
          <w:p w14:paraId="6E417EC9"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293,09</w:t>
            </w:r>
          </w:p>
        </w:tc>
      </w:tr>
      <w:tr w:rsidR="00347E1F" w:rsidRPr="00347E1F" w14:paraId="1E0DCB79" w14:textId="77777777" w:rsidTr="005E7AF2">
        <w:trPr>
          <w:trHeight w:val="765"/>
        </w:trPr>
        <w:tc>
          <w:tcPr>
            <w:tcW w:w="805" w:type="dxa"/>
            <w:vAlign w:val="center"/>
            <w:hideMark/>
          </w:tcPr>
          <w:p w14:paraId="4B89C786"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7</w:t>
            </w:r>
          </w:p>
        </w:tc>
        <w:tc>
          <w:tcPr>
            <w:tcW w:w="1742" w:type="dxa"/>
            <w:vAlign w:val="center"/>
            <w:hideMark/>
          </w:tcPr>
          <w:p w14:paraId="7FB83758"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126" w:type="dxa"/>
            <w:vAlign w:val="center"/>
            <w:hideMark/>
          </w:tcPr>
          <w:p w14:paraId="593018BD"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410" w:type="dxa"/>
            <w:vAlign w:val="center"/>
            <w:hideMark/>
          </w:tcPr>
          <w:p w14:paraId="2531E88C"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OPG DANIJEL KNEŽIĆ</w:t>
            </w:r>
          </w:p>
        </w:tc>
        <w:tc>
          <w:tcPr>
            <w:tcW w:w="1701" w:type="dxa"/>
            <w:vAlign w:val="center"/>
            <w:hideMark/>
          </w:tcPr>
          <w:p w14:paraId="06B30D31"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796,00</w:t>
            </w:r>
          </w:p>
        </w:tc>
      </w:tr>
      <w:tr w:rsidR="00347E1F" w:rsidRPr="00347E1F" w14:paraId="7F4FF201" w14:textId="77777777" w:rsidTr="005E7AF2">
        <w:trPr>
          <w:trHeight w:val="765"/>
        </w:trPr>
        <w:tc>
          <w:tcPr>
            <w:tcW w:w="805" w:type="dxa"/>
            <w:vAlign w:val="center"/>
            <w:hideMark/>
          </w:tcPr>
          <w:p w14:paraId="12439D0D"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8</w:t>
            </w:r>
          </w:p>
        </w:tc>
        <w:tc>
          <w:tcPr>
            <w:tcW w:w="1742" w:type="dxa"/>
            <w:vAlign w:val="center"/>
            <w:hideMark/>
          </w:tcPr>
          <w:p w14:paraId="46ECC920"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126" w:type="dxa"/>
            <w:vAlign w:val="center"/>
            <w:hideMark/>
          </w:tcPr>
          <w:p w14:paraId="04EC9C75"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410" w:type="dxa"/>
            <w:vAlign w:val="center"/>
            <w:hideMark/>
          </w:tcPr>
          <w:p w14:paraId="043AE117"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OPG DENIS KADIJEVIĆ</w:t>
            </w:r>
          </w:p>
        </w:tc>
        <w:tc>
          <w:tcPr>
            <w:tcW w:w="1701" w:type="dxa"/>
            <w:vAlign w:val="center"/>
            <w:hideMark/>
          </w:tcPr>
          <w:p w14:paraId="61D9E5C0"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181,40</w:t>
            </w:r>
          </w:p>
        </w:tc>
      </w:tr>
      <w:tr w:rsidR="00347E1F" w:rsidRPr="00347E1F" w14:paraId="71428F87" w14:textId="77777777" w:rsidTr="005E7AF2">
        <w:trPr>
          <w:trHeight w:val="510"/>
        </w:trPr>
        <w:tc>
          <w:tcPr>
            <w:tcW w:w="805" w:type="dxa"/>
            <w:vAlign w:val="center"/>
            <w:hideMark/>
          </w:tcPr>
          <w:p w14:paraId="390408D9"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9</w:t>
            </w:r>
          </w:p>
        </w:tc>
        <w:tc>
          <w:tcPr>
            <w:tcW w:w="1742" w:type="dxa"/>
            <w:vAlign w:val="center"/>
            <w:hideMark/>
          </w:tcPr>
          <w:p w14:paraId="6AD449AA"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126" w:type="dxa"/>
            <w:vAlign w:val="center"/>
            <w:hideMark/>
          </w:tcPr>
          <w:p w14:paraId="6D1B00FB"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410" w:type="dxa"/>
            <w:vAlign w:val="center"/>
            <w:hideMark/>
          </w:tcPr>
          <w:p w14:paraId="400191B3"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OPG DRAGO, ARNAUT DRAGAN</w:t>
            </w:r>
          </w:p>
        </w:tc>
        <w:tc>
          <w:tcPr>
            <w:tcW w:w="1701" w:type="dxa"/>
            <w:vAlign w:val="center"/>
            <w:hideMark/>
          </w:tcPr>
          <w:p w14:paraId="173F44E4"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541,63</w:t>
            </w:r>
          </w:p>
        </w:tc>
      </w:tr>
      <w:tr w:rsidR="00347E1F" w:rsidRPr="00347E1F" w14:paraId="3959C384" w14:textId="77777777" w:rsidTr="005E7AF2">
        <w:trPr>
          <w:trHeight w:val="510"/>
        </w:trPr>
        <w:tc>
          <w:tcPr>
            <w:tcW w:w="805" w:type="dxa"/>
            <w:vAlign w:val="center"/>
            <w:hideMark/>
          </w:tcPr>
          <w:p w14:paraId="218930CC"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10</w:t>
            </w:r>
          </w:p>
        </w:tc>
        <w:tc>
          <w:tcPr>
            <w:tcW w:w="1742" w:type="dxa"/>
            <w:vAlign w:val="center"/>
            <w:hideMark/>
          </w:tcPr>
          <w:p w14:paraId="2721B43D"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126" w:type="dxa"/>
            <w:vAlign w:val="center"/>
            <w:hideMark/>
          </w:tcPr>
          <w:p w14:paraId="530C4F7E"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410" w:type="dxa"/>
            <w:vAlign w:val="center"/>
            <w:hideMark/>
          </w:tcPr>
          <w:p w14:paraId="1A526B9E"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OPG JADRANKA JELAVIĆ</w:t>
            </w:r>
          </w:p>
        </w:tc>
        <w:tc>
          <w:tcPr>
            <w:tcW w:w="1701" w:type="dxa"/>
            <w:vAlign w:val="center"/>
            <w:hideMark/>
          </w:tcPr>
          <w:p w14:paraId="66F753E1"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198,85</w:t>
            </w:r>
          </w:p>
        </w:tc>
      </w:tr>
      <w:tr w:rsidR="00347E1F" w:rsidRPr="00347E1F" w14:paraId="3247F0C1" w14:textId="77777777" w:rsidTr="005E7AF2">
        <w:trPr>
          <w:trHeight w:val="765"/>
        </w:trPr>
        <w:tc>
          <w:tcPr>
            <w:tcW w:w="805" w:type="dxa"/>
            <w:vAlign w:val="center"/>
            <w:hideMark/>
          </w:tcPr>
          <w:p w14:paraId="43AE848E"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11</w:t>
            </w:r>
          </w:p>
        </w:tc>
        <w:tc>
          <w:tcPr>
            <w:tcW w:w="1742" w:type="dxa"/>
            <w:vAlign w:val="center"/>
            <w:hideMark/>
          </w:tcPr>
          <w:p w14:paraId="1920211E"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126" w:type="dxa"/>
            <w:vAlign w:val="center"/>
            <w:hideMark/>
          </w:tcPr>
          <w:p w14:paraId="00A33419"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410" w:type="dxa"/>
            <w:vAlign w:val="center"/>
            <w:hideMark/>
          </w:tcPr>
          <w:p w14:paraId="10125F67"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OPG MATE PRUSAC</w:t>
            </w:r>
          </w:p>
        </w:tc>
        <w:tc>
          <w:tcPr>
            <w:tcW w:w="1701" w:type="dxa"/>
            <w:vAlign w:val="center"/>
            <w:hideMark/>
          </w:tcPr>
          <w:p w14:paraId="2BE2AE5D"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199,00</w:t>
            </w:r>
          </w:p>
        </w:tc>
      </w:tr>
      <w:tr w:rsidR="00347E1F" w:rsidRPr="00347E1F" w14:paraId="3BF2CB44" w14:textId="77777777" w:rsidTr="005E7AF2">
        <w:trPr>
          <w:trHeight w:val="765"/>
        </w:trPr>
        <w:tc>
          <w:tcPr>
            <w:tcW w:w="805" w:type="dxa"/>
            <w:vAlign w:val="center"/>
            <w:hideMark/>
          </w:tcPr>
          <w:p w14:paraId="0CEBD879"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12</w:t>
            </w:r>
          </w:p>
        </w:tc>
        <w:tc>
          <w:tcPr>
            <w:tcW w:w="1742" w:type="dxa"/>
            <w:vAlign w:val="center"/>
            <w:hideMark/>
          </w:tcPr>
          <w:p w14:paraId="4EDC4634"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126" w:type="dxa"/>
            <w:vAlign w:val="center"/>
            <w:hideMark/>
          </w:tcPr>
          <w:p w14:paraId="737E0979"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410" w:type="dxa"/>
            <w:vAlign w:val="center"/>
            <w:hideMark/>
          </w:tcPr>
          <w:p w14:paraId="453E618A"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OPG MIROSLAV ĆELIĆ</w:t>
            </w:r>
          </w:p>
        </w:tc>
        <w:tc>
          <w:tcPr>
            <w:tcW w:w="1701" w:type="dxa"/>
            <w:vAlign w:val="center"/>
            <w:hideMark/>
          </w:tcPr>
          <w:p w14:paraId="0530CB45"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635,25</w:t>
            </w:r>
          </w:p>
        </w:tc>
      </w:tr>
      <w:tr w:rsidR="00347E1F" w:rsidRPr="00347E1F" w14:paraId="525DEA5F" w14:textId="77777777" w:rsidTr="005E7AF2">
        <w:trPr>
          <w:trHeight w:val="765"/>
        </w:trPr>
        <w:tc>
          <w:tcPr>
            <w:tcW w:w="805" w:type="dxa"/>
            <w:vAlign w:val="center"/>
            <w:hideMark/>
          </w:tcPr>
          <w:p w14:paraId="6C6CC831"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13</w:t>
            </w:r>
          </w:p>
        </w:tc>
        <w:tc>
          <w:tcPr>
            <w:tcW w:w="1742" w:type="dxa"/>
            <w:vAlign w:val="center"/>
            <w:hideMark/>
          </w:tcPr>
          <w:p w14:paraId="2448ED7F"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126" w:type="dxa"/>
            <w:vAlign w:val="center"/>
            <w:hideMark/>
          </w:tcPr>
          <w:p w14:paraId="1CCBF7FB"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410" w:type="dxa"/>
            <w:vAlign w:val="center"/>
            <w:hideMark/>
          </w:tcPr>
          <w:p w14:paraId="57F51FAA"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OPG STIPE GUJINOVIĆ</w:t>
            </w:r>
          </w:p>
        </w:tc>
        <w:tc>
          <w:tcPr>
            <w:tcW w:w="1701" w:type="dxa"/>
            <w:vAlign w:val="center"/>
            <w:hideMark/>
          </w:tcPr>
          <w:p w14:paraId="71CCA189"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583,90</w:t>
            </w:r>
          </w:p>
        </w:tc>
      </w:tr>
      <w:tr w:rsidR="00347E1F" w:rsidRPr="00347E1F" w14:paraId="753AFE35" w14:textId="77777777" w:rsidTr="005E7AF2">
        <w:trPr>
          <w:trHeight w:val="765"/>
        </w:trPr>
        <w:tc>
          <w:tcPr>
            <w:tcW w:w="805" w:type="dxa"/>
            <w:vAlign w:val="center"/>
            <w:hideMark/>
          </w:tcPr>
          <w:p w14:paraId="77F52409"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14</w:t>
            </w:r>
          </w:p>
        </w:tc>
        <w:tc>
          <w:tcPr>
            <w:tcW w:w="1742" w:type="dxa"/>
            <w:vAlign w:val="center"/>
            <w:hideMark/>
          </w:tcPr>
          <w:p w14:paraId="12747232"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126" w:type="dxa"/>
            <w:vAlign w:val="center"/>
            <w:hideMark/>
          </w:tcPr>
          <w:p w14:paraId="184DA4A2"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410" w:type="dxa"/>
            <w:vAlign w:val="center"/>
            <w:hideMark/>
          </w:tcPr>
          <w:p w14:paraId="75B1A4BA"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OPG RADOSLAV SENTA</w:t>
            </w:r>
          </w:p>
        </w:tc>
        <w:tc>
          <w:tcPr>
            <w:tcW w:w="1701" w:type="dxa"/>
            <w:vAlign w:val="center"/>
            <w:hideMark/>
          </w:tcPr>
          <w:p w14:paraId="3B097785"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199,00</w:t>
            </w:r>
          </w:p>
        </w:tc>
      </w:tr>
      <w:tr w:rsidR="00347E1F" w:rsidRPr="00347E1F" w14:paraId="5CE19D29" w14:textId="77777777" w:rsidTr="005E7AF2">
        <w:trPr>
          <w:trHeight w:val="765"/>
        </w:trPr>
        <w:tc>
          <w:tcPr>
            <w:tcW w:w="805" w:type="dxa"/>
            <w:vAlign w:val="center"/>
            <w:hideMark/>
          </w:tcPr>
          <w:p w14:paraId="73372FBC"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15</w:t>
            </w:r>
          </w:p>
        </w:tc>
        <w:tc>
          <w:tcPr>
            <w:tcW w:w="1742" w:type="dxa"/>
            <w:vAlign w:val="center"/>
            <w:hideMark/>
          </w:tcPr>
          <w:p w14:paraId="272F4280"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126" w:type="dxa"/>
            <w:vAlign w:val="center"/>
            <w:hideMark/>
          </w:tcPr>
          <w:p w14:paraId="5B16DE13"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410" w:type="dxa"/>
            <w:vAlign w:val="center"/>
            <w:hideMark/>
          </w:tcPr>
          <w:p w14:paraId="175253E0"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OPG BRANKO KOMAZIN</w:t>
            </w:r>
          </w:p>
        </w:tc>
        <w:tc>
          <w:tcPr>
            <w:tcW w:w="1701" w:type="dxa"/>
            <w:vAlign w:val="center"/>
            <w:hideMark/>
          </w:tcPr>
          <w:p w14:paraId="4C686B1A"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796,00</w:t>
            </w:r>
          </w:p>
        </w:tc>
      </w:tr>
      <w:tr w:rsidR="00347E1F" w:rsidRPr="00347E1F" w14:paraId="402C8B0F" w14:textId="77777777" w:rsidTr="005E7AF2">
        <w:trPr>
          <w:trHeight w:val="510"/>
        </w:trPr>
        <w:tc>
          <w:tcPr>
            <w:tcW w:w="805" w:type="dxa"/>
            <w:vAlign w:val="center"/>
            <w:hideMark/>
          </w:tcPr>
          <w:p w14:paraId="56570A21"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16</w:t>
            </w:r>
          </w:p>
        </w:tc>
        <w:tc>
          <w:tcPr>
            <w:tcW w:w="1742" w:type="dxa"/>
            <w:vAlign w:val="center"/>
            <w:hideMark/>
          </w:tcPr>
          <w:p w14:paraId="642C84D4"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126" w:type="dxa"/>
            <w:vAlign w:val="center"/>
            <w:hideMark/>
          </w:tcPr>
          <w:p w14:paraId="1AF0A7FD"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410" w:type="dxa"/>
            <w:vAlign w:val="center"/>
            <w:hideMark/>
          </w:tcPr>
          <w:p w14:paraId="1D6948C3"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GNJEČ MATE OPG</w:t>
            </w:r>
          </w:p>
        </w:tc>
        <w:tc>
          <w:tcPr>
            <w:tcW w:w="1701" w:type="dxa"/>
            <w:vAlign w:val="center"/>
            <w:hideMark/>
          </w:tcPr>
          <w:p w14:paraId="6B192EFD"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67,50</w:t>
            </w:r>
          </w:p>
        </w:tc>
      </w:tr>
      <w:tr w:rsidR="00347E1F" w:rsidRPr="00347E1F" w14:paraId="745CD57C" w14:textId="77777777" w:rsidTr="005E7AF2">
        <w:trPr>
          <w:trHeight w:val="765"/>
        </w:trPr>
        <w:tc>
          <w:tcPr>
            <w:tcW w:w="805" w:type="dxa"/>
            <w:vAlign w:val="center"/>
            <w:hideMark/>
          </w:tcPr>
          <w:p w14:paraId="07DF8EB4"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17</w:t>
            </w:r>
          </w:p>
        </w:tc>
        <w:tc>
          <w:tcPr>
            <w:tcW w:w="1742" w:type="dxa"/>
            <w:vAlign w:val="center"/>
            <w:hideMark/>
          </w:tcPr>
          <w:p w14:paraId="2672311C"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126" w:type="dxa"/>
            <w:vAlign w:val="center"/>
            <w:hideMark/>
          </w:tcPr>
          <w:p w14:paraId="05D2CEF9"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410" w:type="dxa"/>
            <w:vAlign w:val="center"/>
            <w:hideMark/>
          </w:tcPr>
          <w:p w14:paraId="035AEB18"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OPG DRAGANA ARNAUT</w:t>
            </w:r>
          </w:p>
        </w:tc>
        <w:tc>
          <w:tcPr>
            <w:tcW w:w="1701" w:type="dxa"/>
            <w:vAlign w:val="center"/>
            <w:hideMark/>
          </w:tcPr>
          <w:p w14:paraId="51F9B9E1"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787,50</w:t>
            </w:r>
          </w:p>
        </w:tc>
      </w:tr>
      <w:tr w:rsidR="00347E1F" w:rsidRPr="00347E1F" w14:paraId="38E0E2CE" w14:textId="77777777" w:rsidTr="005E7AF2">
        <w:trPr>
          <w:trHeight w:val="765"/>
        </w:trPr>
        <w:tc>
          <w:tcPr>
            <w:tcW w:w="805" w:type="dxa"/>
            <w:vAlign w:val="center"/>
            <w:hideMark/>
          </w:tcPr>
          <w:p w14:paraId="2876F3B4"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18</w:t>
            </w:r>
          </w:p>
        </w:tc>
        <w:tc>
          <w:tcPr>
            <w:tcW w:w="1742" w:type="dxa"/>
            <w:vAlign w:val="center"/>
            <w:hideMark/>
          </w:tcPr>
          <w:p w14:paraId="76700B64"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126" w:type="dxa"/>
            <w:vAlign w:val="center"/>
            <w:hideMark/>
          </w:tcPr>
          <w:p w14:paraId="4371F4B6"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410" w:type="dxa"/>
            <w:vAlign w:val="center"/>
            <w:hideMark/>
          </w:tcPr>
          <w:p w14:paraId="05C5CDDA"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OPG MIRO ARNAUT</w:t>
            </w:r>
          </w:p>
        </w:tc>
        <w:tc>
          <w:tcPr>
            <w:tcW w:w="1701" w:type="dxa"/>
            <w:vAlign w:val="center"/>
            <w:hideMark/>
          </w:tcPr>
          <w:p w14:paraId="1076CE9C"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770,58</w:t>
            </w:r>
          </w:p>
        </w:tc>
      </w:tr>
      <w:tr w:rsidR="00347E1F" w:rsidRPr="00347E1F" w14:paraId="47D536D2" w14:textId="77777777" w:rsidTr="005E7AF2">
        <w:trPr>
          <w:trHeight w:val="765"/>
        </w:trPr>
        <w:tc>
          <w:tcPr>
            <w:tcW w:w="805" w:type="dxa"/>
            <w:vAlign w:val="center"/>
            <w:hideMark/>
          </w:tcPr>
          <w:p w14:paraId="2669D227"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19</w:t>
            </w:r>
          </w:p>
        </w:tc>
        <w:tc>
          <w:tcPr>
            <w:tcW w:w="1742" w:type="dxa"/>
            <w:vAlign w:val="center"/>
            <w:hideMark/>
          </w:tcPr>
          <w:p w14:paraId="44AFE96D"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126" w:type="dxa"/>
            <w:vAlign w:val="center"/>
            <w:hideMark/>
          </w:tcPr>
          <w:p w14:paraId="2B9ACA79"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410" w:type="dxa"/>
            <w:vAlign w:val="center"/>
            <w:hideMark/>
          </w:tcPr>
          <w:p w14:paraId="6C564F8F"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OPG NATKO GNJEČ</w:t>
            </w:r>
          </w:p>
        </w:tc>
        <w:tc>
          <w:tcPr>
            <w:tcW w:w="1701" w:type="dxa"/>
            <w:vAlign w:val="center"/>
            <w:hideMark/>
          </w:tcPr>
          <w:p w14:paraId="4637055A"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796,00</w:t>
            </w:r>
          </w:p>
        </w:tc>
      </w:tr>
      <w:tr w:rsidR="00347E1F" w:rsidRPr="00347E1F" w14:paraId="2A795423" w14:textId="77777777" w:rsidTr="005E7AF2">
        <w:trPr>
          <w:trHeight w:val="765"/>
        </w:trPr>
        <w:tc>
          <w:tcPr>
            <w:tcW w:w="805" w:type="dxa"/>
            <w:vAlign w:val="center"/>
            <w:hideMark/>
          </w:tcPr>
          <w:p w14:paraId="59A4EA0F"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20</w:t>
            </w:r>
          </w:p>
        </w:tc>
        <w:tc>
          <w:tcPr>
            <w:tcW w:w="1742" w:type="dxa"/>
            <w:vAlign w:val="center"/>
            <w:hideMark/>
          </w:tcPr>
          <w:p w14:paraId="26B41E23"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126" w:type="dxa"/>
            <w:vAlign w:val="center"/>
            <w:hideMark/>
          </w:tcPr>
          <w:p w14:paraId="66F4F2A3"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410" w:type="dxa"/>
            <w:vAlign w:val="center"/>
            <w:hideMark/>
          </w:tcPr>
          <w:p w14:paraId="5E0D53D2"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OPG DRAGO RAMIĆ</w:t>
            </w:r>
          </w:p>
        </w:tc>
        <w:tc>
          <w:tcPr>
            <w:tcW w:w="1701" w:type="dxa"/>
            <w:vAlign w:val="center"/>
            <w:hideMark/>
          </w:tcPr>
          <w:p w14:paraId="40557BC0"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202,00</w:t>
            </w:r>
          </w:p>
        </w:tc>
      </w:tr>
      <w:tr w:rsidR="00347E1F" w:rsidRPr="00347E1F" w14:paraId="1DF8F06D" w14:textId="77777777" w:rsidTr="005E7AF2">
        <w:trPr>
          <w:trHeight w:val="765"/>
        </w:trPr>
        <w:tc>
          <w:tcPr>
            <w:tcW w:w="805" w:type="dxa"/>
            <w:vAlign w:val="center"/>
            <w:hideMark/>
          </w:tcPr>
          <w:p w14:paraId="0B9D7EF6"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21</w:t>
            </w:r>
          </w:p>
        </w:tc>
        <w:tc>
          <w:tcPr>
            <w:tcW w:w="1742" w:type="dxa"/>
            <w:vAlign w:val="center"/>
            <w:hideMark/>
          </w:tcPr>
          <w:p w14:paraId="341C5858"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126" w:type="dxa"/>
            <w:vAlign w:val="center"/>
            <w:hideMark/>
          </w:tcPr>
          <w:p w14:paraId="3E75EB8E"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410" w:type="dxa"/>
            <w:vAlign w:val="center"/>
            <w:hideMark/>
          </w:tcPr>
          <w:p w14:paraId="4CDA7A48"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OPG IVICA ŠIMOVIĆ</w:t>
            </w:r>
          </w:p>
        </w:tc>
        <w:tc>
          <w:tcPr>
            <w:tcW w:w="1701" w:type="dxa"/>
            <w:vAlign w:val="center"/>
            <w:hideMark/>
          </w:tcPr>
          <w:p w14:paraId="7491F1DF"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796,00</w:t>
            </w:r>
          </w:p>
        </w:tc>
      </w:tr>
      <w:tr w:rsidR="00347E1F" w:rsidRPr="00347E1F" w14:paraId="79F3C8DD" w14:textId="77777777" w:rsidTr="005E7AF2">
        <w:trPr>
          <w:trHeight w:val="510"/>
        </w:trPr>
        <w:tc>
          <w:tcPr>
            <w:tcW w:w="805" w:type="dxa"/>
            <w:vAlign w:val="center"/>
            <w:hideMark/>
          </w:tcPr>
          <w:p w14:paraId="722C352D"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22</w:t>
            </w:r>
          </w:p>
        </w:tc>
        <w:tc>
          <w:tcPr>
            <w:tcW w:w="1742" w:type="dxa"/>
            <w:vAlign w:val="center"/>
            <w:hideMark/>
          </w:tcPr>
          <w:p w14:paraId="2500E64D"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126" w:type="dxa"/>
            <w:vAlign w:val="center"/>
            <w:hideMark/>
          </w:tcPr>
          <w:p w14:paraId="2E8FE1A1"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410" w:type="dxa"/>
            <w:vAlign w:val="center"/>
            <w:hideMark/>
          </w:tcPr>
          <w:p w14:paraId="60CFA62B"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DOMINANT D.O.O, TIP 5</w:t>
            </w:r>
          </w:p>
        </w:tc>
        <w:tc>
          <w:tcPr>
            <w:tcW w:w="1701" w:type="dxa"/>
            <w:vAlign w:val="center"/>
            <w:hideMark/>
          </w:tcPr>
          <w:p w14:paraId="1926A0CE"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796,00</w:t>
            </w:r>
          </w:p>
        </w:tc>
      </w:tr>
      <w:tr w:rsidR="00347E1F" w:rsidRPr="00347E1F" w14:paraId="371737EB" w14:textId="77777777" w:rsidTr="005E7AF2">
        <w:trPr>
          <w:trHeight w:val="510"/>
        </w:trPr>
        <w:tc>
          <w:tcPr>
            <w:tcW w:w="805" w:type="dxa"/>
            <w:vAlign w:val="center"/>
            <w:hideMark/>
          </w:tcPr>
          <w:p w14:paraId="186DB1CF"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23</w:t>
            </w:r>
          </w:p>
        </w:tc>
        <w:tc>
          <w:tcPr>
            <w:tcW w:w="1742" w:type="dxa"/>
            <w:vAlign w:val="center"/>
            <w:hideMark/>
          </w:tcPr>
          <w:p w14:paraId="434B1EDA"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126" w:type="dxa"/>
            <w:vAlign w:val="center"/>
            <w:hideMark/>
          </w:tcPr>
          <w:p w14:paraId="33EB6411"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410" w:type="dxa"/>
            <w:vAlign w:val="center"/>
            <w:hideMark/>
          </w:tcPr>
          <w:p w14:paraId="686AB5F7"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OPG NIKO BAJO</w:t>
            </w:r>
          </w:p>
        </w:tc>
        <w:tc>
          <w:tcPr>
            <w:tcW w:w="1701" w:type="dxa"/>
            <w:vAlign w:val="center"/>
            <w:hideMark/>
          </w:tcPr>
          <w:p w14:paraId="60D3C41B"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199,00</w:t>
            </w:r>
          </w:p>
        </w:tc>
      </w:tr>
      <w:tr w:rsidR="00347E1F" w:rsidRPr="00347E1F" w14:paraId="29E8A802" w14:textId="77777777" w:rsidTr="005E7AF2">
        <w:trPr>
          <w:trHeight w:val="765"/>
        </w:trPr>
        <w:tc>
          <w:tcPr>
            <w:tcW w:w="805" w:type="dxa"/>
            <w:vAlign w:val="center"/>
            <w:hideMark/>
          </w:tcPr>
          <w:p w14:paraId="10C912BB"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lastRenderedPageBreak/>
              <w:t>24</w:t>
            </w:r>
          </w:p>
        </w:tc>
        <w:tc>
          <w:tcPr>
            <w:tcW w:w="1742" w:type="dxa"/>
            <w:vAlign w:val="center"/>
            <w:hideMark/>
          </w:tcPr>
          <w:p w14:paraId="0CE05A0B"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126" w:type="dxa"/>
            <w:vAlign w:val="center"/>
            <w:hideMark/>
          </w:tcPr>
          <w:p w14:paraId="15EAFDC3"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410" w:type="dxa"/>
            <w:vAlign w:val="center"/>
            <w:hideMark/>
          </w:tcPr>
          <w:p w14:paraId="7315EA4B"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OPG NIKOLA ĆELIĆ</w:t>
            </w:r>
          </w:p>
        </w:tc>
        <w:tc>
          <w:tcPr>
            <w:tcW w:w="1701" w:type="dxa"/>
            <w:vAlign w:val="center"/>
            <w:hideMark/>
          </w:tcPr>
          <w:p w14:paraId="2ACA31E3"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199,00</w:t>
            </w:r>
          </w:p>
        </w:tc>
      </w:tr>
      <w:tr w:rsidR="00347E1F" w:rsidRPr="00347E1F" w14:paraId="4EB01C11" w14:textId="77777777" w:rsidTr="005E7AF2">
        <w:trPr>
          <w:trHeight w:val="765"/>
        </w:trPr>
        <w:tc>
          <w:tcPr>
            <w:tcW w:w="805" w:type="dxa"/>
            <w:vAlign w:val="center"/>
            <w:hideMark/>
          </w:tcPr>
          <w:p w14:paraId="5D8226B2"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25</w:t>
            </w:r>
          </w:p>
        </w:tc>
        <w:tc>
          <w:tcPr>
            <w:tcW w:w="1742" w:type="dxa"/>
            <w:vAlign w:val="center"/>
            <w:hideMark/>
          </w:tcPr>
          <w:p w14:paraId="65136FED"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126" w:type="dxa"/>
            <w:vAlign w:val="center"/>
            <w:hideMark/>
          </w:tcPr>
          <w:p w14:paraId="35B9BB34"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410" w:type="dxa"/>
            <w:vAlign w:val="center"/>
            <w:hideMark/>
          </w:tcPr>
          <w:p w14:paraId="314F8725"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OPG JOSIP ĆULIĆ</w:t>
            </w:r>
          </w:p>
        </w:tc>
        <w:tc>
          <w:tcPr>
            <w:tcW w:w="1701" w:type="dxa"/>
            <w:vAlign w:val="center"/>
            <w:hideMark/>
          </w:tcPr>
          <w:p w14:paraId="53005455"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200,48</w:t>
            </w:r>
          </w:p>
        </w:tc>
      </w:tr>
      <w:tr w:rsidR="00347E1F" w:rsidRPr="00347E1F" w14:paraId="19C8A6FF" w14:textId="77777777" w:rsidTr="005E7AF2">
        <w:trPr>
          <w:trHeight w:val="510"/>
        </w:trPr>
        <w:tc>
          <w:tcPr>
            <w:tcW w:w="805" w:type="dxa"/>
            <w:vAlign w:val="center"/>
            <w:hideMark/>
          </w:tcPr>
          <w:p w14:paraId="55319430"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26</w:t>
            </w:r>
          </w:p>
        </w:tc>
        <w:tc>
          <w:tcPr>
            <w:tcW w:w="1742" w:type="dxa"/>
            <w:vAlign w:val="center"/>
            <w:hideMark/>
          </w:tcPr>
          <w:p w14:paraId="6A0ED15F"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126" w:type="dxa"/>
            <w:vAlign w:val="center"/>
            <w:hideMark/>
          </w:tcPr>
          <w:p w14:paraId="558324D8"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410" w:type="dxa"/>
            <w:vAlign w:val="center"/>
            <w:hideMark/>
          </w:tcPr>
          <w:p w14:paraId="23294B90"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OPG IVAN MATELJAK</w:t>
            </w:r>
          </w:p>
        </w:tc>
        <w:tc>
          <w:tcPr>
            <w:tcW w:w="1701" w:type="dxa"/>
            <w:vAlign w:val="center"/>
            <w:hideMark/>
          </w:tcPr>
          <w:p w14:paraId="024485AB"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399,00</w:t>
            </w:r>
          </w:p>
        </w:tc>
      </w:tr>
      <w:tr w:rsidR="00347E1F" w:rsidRPr="00347E1F" w14:paraId="7B1EB668" w14:textId="77777777" w:rsidTr="005E7AF2">
        <w:trPr>
          <w:trHeight w:val="765"/>
        </w:trPr>
        <w:tc>
          <w:tcPr>
            <w:tcW w:w="805" w:type="dxa"/>
            <w:vAlign w:val="center"/>
            <w:hideMark/>
          </w:tcPr>
          <w:p w14:paraId="41BB4F1E"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27</w:t>
            </w:r>
          </w:p>
        </w:tc>
        <w:tc>
          <w:tcPr>
            <w:tcW w:w="1742" w:type="dxa"/>
            <w:vAlign w:val="center"/>
            <w:hideMark/>
          </w:tcPr>
          <w:p w14:paraId="49D71182"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126" w:type="dxa"/>
            <w:vAlign w:val="center"/>
            <w:hideMark/>
          </w:tcPr>
          <w:p w14:paraId="5AC7795F"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410" w:type="dxa"/>
            <w:vAlign w:val="center"/>
            <w:hideMark/>
          </w:tcPr>
          <w:p w14:paraId="318826DA"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OPG IVKA CRNČEVIĆ</w:t>
            </w:r>
          </w:p>
        </w:tc>
        <w:tc>
          <w:tcPr>
            <w:tcW w:w="1701" w:type="dxa"/>
            <w:vAlign w:val="center"/>
            <w:hideMark/>
          </w:tcPr>
          <w:p w14:paraId="4F473DE7"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796,00</w:t>
            </w:r>
          </w:p>
        </w:tc>
      </w:tr>
      <w:tr w:rsidR="00347E1F" w:rsidRPr="00347E1F" w14:paraId="2A48FF12" w14:textId="77777777" w:rsidTr="005E7AF2">
        <w:trPr>
          <w:trHeight w:val="765"/>
        </w:trPr>
        <w:tc>
          <w:tcPr>
            <w:tcW w:w="805" w:type="dxa"/>
            <w:vAlign w:val="center"/>
            <w:hideMark/>
          </w:tcPr>
          <w:p w14:paraId="6448BEC5"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28</w:t>
            </w:r>
          </w:p>
        </w:tc>
        <w:tc>
          <w:tcPr>
            <w:tcW w:w="1742" w:type="dxa"/>
            <w:vAlign w:val="center"/>
            <w:hideMark/>
          </w:tcPr>
          <w:p w14:paraId="55CB89AB"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126" w:type="dxa"/>
            <w:vAlign w:val="center"/>
            <w:hideMark/>
          </w:tcPr>
          <w:p w14:paraId="7C6D59DB"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410" w:type="dxa"/>
            <w:vAlign w:val="center"/>
            <w:hideMark/>
          </w:tcPr>
          <w:p w14:paraId="0A1D269D"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OPG GORAN KNEŽIĆ</w:t>
            </w:r>
          </w:p>
        </w:tc>
        <w:tc>
          <w:tcPr>
            <w:tcW w:w="1701" w:type="dxa"/>
            <w:vAlign w:val="center"/>
            <w:hideMark/>
          </w:tcPr>
          <w:p w14:paraId="1B5F18D9"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557,50</w:t>
            </w:r>
          </w:p>
        </w:tc>
      </w:tr>
      <w:tr w:rsidR="00347E1F" w:rsidRPr="00347E1F" w14:paraId="14358E64" w14:textId="77777777" w:rsidTr="005E7AF2">
        <w:trPr>
          <w:trHeight w:val="765"/>
        </w:trPr>
        <w:tc>
          <w:tcPr>
            <w:tcW w:w="805" w:type="dxa"/>
            <w:vAlign w:val="center"/>
            <w:hideMark/>
          </w:tcPr>
          <w:p w14:paraId="4D6E1EE5"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29</w:t>
            </w:r>
          </w:p>
        </w:tc>
        <w:tc>
          <w:tcPr>
            <w:tcW w:w="1742" w:type="dxa"/>
            <w:vAlign w:val="center"/>
            <w:hideMark/>
          </w:tcPr>
          <w:p w14:paraId="14A40A5D"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126" w:type="dxa"/>
            <w:vAlign w:val="center"/>
            <w:hideMark/>
          </w:tcPr>
          <w:p w14:paraId="742E5D16"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410" w:type="dxa"/>
            <w:vAlign w:val="center"/>
            <w:hideMark/>
          </w:tcPr>
          <w:p w14:paraId="31B603E3"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OPG MARINKO ČOTIĆ</w:t>
            </w:r>
          </w:p>
        </w:tc>
        <w:tc>
          <w:tcPr>
            <w:tcW w:w="1701" w:type="dxa"/>
            <w:vAlign w:val="center"/>
            <w:hideMark/>
          </w:tcPr>
          <w:p w14:paraId="2EBFEEB6"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370,25</w:t>
            </w:r>
          </w:p>
        </w:tc>
      </w:tr>
      <w:tr w:rsidR="00347E1F" w:rsidRPr="00347E1F" w14:paraId="32455777" w14:textId="77777777" w:rsidTr="005E7AF2">
        <w:trPr>
          <w:trHeight w:val="765"/>
        </w:trPr>
        <w:tc>
          <w:tcPr>
            <w:tcW w:w="805" w:type="dxa"/>
            <w:vAlign w:val="center"/>
            <w:hideMark/>
          </w:tcPr>
          <w:p w14:paraId="65A456BC"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w:t>
            </w:r>
          </w:p>
        </w:tc>
        <w:tc>
          <w:tcPr>
            <w:tcW w:w="1742" w:type="dxa"/>
            <w:vAlign w:val="center"/>
            <w:hideMark/>
          </w:tcPr>
          <w:p w14:paraId="6CA06447"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126" w:type="dxa"/>
            <w:vAlign w:val="center"/>
            <w:hideMark/>
          </w:tcPr>
          <w:p w14:paraId="6033ECE7"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410" w:type="dxa"/>
            <w:vAlign w:val="center"/>
            <w:hideMark/>
          </w:tcPr>
          <w:p w14:paraId="43145686"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OPG ANDRO BARIŠIĆ</w:t>
            </w:r>
          </w:p>
        </w:tc>
        <w:tc>
          <w:tcPr>
            <w:tcW w:w="1701" w:type="dxa"/>
            <w:vAlign w:val="center"/>
            <w:hideMark/>
          </w:tcPr>
          <w:p w14:paraId="7E482F23"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540,00</w:t>
            </w:r>
          </w:p>
        </w:tc>
      </w:tr>
      <w:tr w:rsidR="00347E1F" w:rsidRPr="00347E1F" w14:paraId="16A3C689" w14:textId="77777777" w:rsidTr="005E7AF2">
        <w:trPr>
          <w:trHeight w:val="255"/>
        </w:trPr>
        <w:tc>
          <w:tcPr>
            <w:tcW w:w="805" w:type="dxa"/>
            <w:vAlign w:val="center"/>
            <w:hideMark/>
          </w:tcPr>
          <w:p w14:paraId="29392C8D"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31</w:t>
            </w:r>
          </w:p>
        </w:tc>
        <w:tc>
          <w:tcPr>
            <w:tcW w:w="1742" w:type="dxa"/>
            <w:vAlign w:val="center"/>
            <w:hideMark/>
          </w:tcPr>
          <w:p w14:paraId="116ED92B"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126" w:type="dxa"/>
            <w:vAlign w:val="center"/>
            <w:hideMark/>
          </w:tcPr>
          <w:p w14:paraId="648E0615"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410" w:type="dxa"/>
            <w:vAlign w:val="center"/>
            <w:hideMark/>
          </w:tcPr>
          <w:p w14:paraId="378C4E10"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OPG BULUM DRAŽEN</w:t>
            </w:r>
          </w:p>
        </w:tc>
        <w:tc>
          <w:tcPr>
            <w:tcW w:w="1701" w:type="dxa"/>
            <w:vAlign w:val="center"/>
            <w:hideMark/>
          </w:tcPr>
          <w:p w14:paraId="1C9B8E03"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796,00</w:t>
            </w:r>
          </w:p>
        </w:tc>
      </w:tr>
      <w:tr w:rsidR="00347E1F" w:rsidRPr="00347E1F" w14:paraId="602316F2" w14:textId="77777777" w:rsidTr="005E7AF2">
        <w:trPr>
          <w:trHeight w:val="765"/>
        </w:trPr>
        <w:tc>
          <w:tcPr>
            <w:tcW w:w="805" w:type="dxa"/>
            <w:vAlign w:val="center"/>
            <w:hideMark/>
          </w:tcPr>
          <w:p w14:paraId="24042726"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32</w:t>
            </w:r>
          </w:p>
        </w:tc>
        <w:tc>
          <w:tcPr>
            <w:tcW w:w="1742" w:type="dxa"/>
            <w:vAlign w:val="center"/>
            <w:hideMark/>
          </w:tcPr>
          <w:p w14:paraId="4E5EAB2E"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126" w:type="dxa"/>
            <w:vAlign w:val="center"/>
            <w:hideMark/>
          </w:tcPr>
          <w:p w14:paraId="20D9DD67"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410" w:type="dxa"/>
            <w:vAlign w:val="center"/>
            <w:hideMark/>
          </w:tcPr>
          <w:p w14:paraId="610F7C27"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OPG NIKOLA OBRADOVIĆ</w:t>
            </w:r>
          </w:p>
        </w:tc>
        <w:tc>
          <w:tcPr>
            <w:tcW w:w="1701" w:type="dxa"/>
            <w:vAlign w:val="center"/>
            <w:hideMark/>
          </w:tcPr>
          <w:p w14:paraId="2A1AC5CD"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399,00</w:t>
            </w:r>
          </w:p>
        </w:tc>
      </w:tr>
      <w:tr w:rsidR="00347E1F" w:rsidRPr="00347E1F" w14:paraId="6022A192" w14:textId="77777777" w:rsidTr="005E7AF2">
        <w:trPr>
          <w:trHeight w:val="510"/>
        </w:trPr>
        <w:tc>
          <w:tcPr>
            <w:tcW w:w="805" w:type="dxa"/>
            <w:vAlign w:val="center"/>
            <w:hideMark/>
          </w:tcPr>
          <w:p w14:paraId="3D343B13"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33</w:t>
            </w:r>
          </w:p>
        </w:tc>
        <w:tc>
          <w:tcPr>
            <w:tcW w:w="1742" w:type="dxa"/>
            <w:vAlign w:val="center"/>
            <w:hideMark/>
          </w:tcPr>
          <w:p w14:paraId="17CB16BB"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126" w:type="dxa"/>
            <w:vAlign w:val="center"/>
            <w:hideMark/>
          </w:tcPr>
          <w:p w14:paraId="6533BAB4"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410" w:type="dxa"/>
            <w:vAlign w:val="center"/>
            <w:hideMark/>
          </w:tcPr>
          <w:p w14:paraId="0C8E8321"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OPG MIRO IVANKOVIĆ</w:t>
            </w:r>
          </w:p>
        </w:tc>
        <w:tc>
          <w:tcPr>
            <w:tcW w:w="1701" w:type="dxa"/>
            <w:vAlign w:val="center"/>
            <w:hideMark/>
          </w:tcPr>
          <w:p w14:paraId="52494681"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696,16</w:t>
            </w:r>
          </w:p>
        </w:tc>
      </w:tr>
      <w:tr w:rsidR="00347E1F" w:rsidRPr="00347E1F" w14:paraId="484F5FDD" w14:textId="77777777" w:rsidTr="005E7AF2">
        <w:trPr>
          <w:trHeight w:val="510"/>
        </w:trPr>
        <w:tc>
          <w:tcPr>
            <w:tcW w:w="805" w:type="dxa"/>
            <w:vAlign w:val="center"/>
            <w:hideMark/>
          </w:tcPr>
          <w:p w14:paraId="2B9D4EA8"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34</w:t>
            </w:r>
          </w:p>
        </w:tc>
        <w:tc>
          <w:tcPr>
            <w:tcW w:w="1742" w:type="dxa"/>
            <w:vAlign w:val="center"/>
            <w:hideMark/>
          </w:tcPr>
          <w:p w14:paraId="4CDF5D18"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126" w:type="dxa"/>
            <w:vAlign w:val="center"/>
            <w:hideMark/>
          </w:tcPr>
          <w:p w14:paraId="3003484C"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410" w:type="dxa"/>
            <w:vAlign w:val="center"/>
            <w:hideMark/>
          </w:tcPr>
          <w:p w14:paraId="08F958A4"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OPG VUČKOVIĆ-BRANIMIR VUČKOVIĆ</w:t>
            </w:r>
          </w:p>
        </w:tc>
        <w:tc>
          <w:tcPr>
            <w:tcW w:w="1701" w:type="dxa"/>
            <w:vAlign w:val="center"/>
            <w:hideMark/>
          </w:tcPr>
          <w:p w14:paraId="60CA3490"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796,00</w:t>
            </w:r>
          </w:p>
        </w:tc>
      </w:tr>
      <w:tr w:rsidR="00347E1F" w:rsidRPr="00347E1F" w14:paraId="6C6A1A51" w14:textId="77777777" w:rsidTr="005E7AF2">
        <w:trPr>
          <w:trHeight w:val="765"/>
        </w:trPr>
        <w:tc>
          <w:tcPr>
            <w:tcW w:w="805" w:type="dxa"/>
            <w:vAlign w:val="center"/>
            <w:hideMark/>
          </w:tcPr>
          <w:p w14:paraId="281D7C2D"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35</w:t>
            </w:r>
          </w:p>
        </w:tc>
        <w:tc>
          <w:tcPr>
            <w:tcW w:w="1742" w:type="dxa"/>
            <w:vAlign w:val="center"/>
            <w:hideMark/>
          </w:tcPr>
          <w:p w14:paraId="0E318A7D"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126" w:type="dxa"/>
            <w:vAlign w:val="center"/>
            <w:hideMark/>
          </w:tcPr>
          <w:p w14:paraId="1D9AA378"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410" w:type="dxa"/>
            <w:vAlign w:val="center"/>
            <w:hideMark/>
          </w:tcPr>
          <w:p w14:paraId="507E0610"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OPG IGOR KADIJEVIĆ</w:t>
            </w:r>
          </w:p>
        </w:tc>
        <w:tc>
          <w:tcPr>
            <w:tcW w:w="1701" w:type="dxa"/>
            <w:vAlign w:val="center"/>
            <w:hideMark/>
          </w:tcPr>
          <w:p w14:paraId="0DBB7AFE"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518,09</w:t>
            </w:r>
          </w:p>
        </w:tc>
      </w:tr>
      <w:tr w:rsidR="00347E1F" w:rsidRPr="00347E1F" w14:paraId="1B2DC8CA" w14:textId="77777777" w:rsidTr="005E7AF2">
        <w:trPr>
          <w:trHeight w:val="510"/>
        </w:trPr>
        <w:tc>
          <w:tcPr>
            <w:tcW w:w="805" w:type="dxa"/>
            <w:vAlign w:val="center"/>
            <w:hideMark/>
          </w:tcPr>
          <w:p w14:paraId="3D809089"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36</w:t>
            </w:r>
          </w:p>
        </w:tc>
        <w:tc>
          <w:tcPr>
            <w:tcW w:w="1742" w:type="dxa"/>
            <w:vAlign w:val="center"/>
            <w:hideMark/>
          </w:tcPr>
          <w:p w14:paraId="08359C08"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126" w:type="dxa"/>
            <w:vAlign w:val="center"/>
            <w:hideMark/>
          </w:tcPr>
          <w:p w14:paraId="0BAFA498"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410" w:type="dxa"/>
            <w:vAlign w:val="center"/>
            <w:hideMark/>
          </w:tcPr>
          <w:p w14:paraId="6C4A0BD8"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OPG NEĐO ZUBAC</w:t>
            </w:r>
          </w:p>
        </w:tc>
        <w:tc>
          <w:tcPr>
            <w:tcW w:w="1701" w:type="dxa"/>
            <w:vAlign w:val="center"/>
            <w:hideMark/>
          </w:tcPr>
          <w:p w14:paraId="6FB5593F"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307,05</w:t>
            </w:r>
          </w:p>
        </w:tc>
      </w:tr>
      <w:tr w:rsidR="00347E1F" w:rsidRPr="00347E1F" w14:paraId="598258F5" w14:textId="77777777" w:rsidTr="005E7AF2">
        <w:trPr>
          <w:trHeight w:val="510"/>
        </w:trPr>
        <w:tc>
          <w:tcPr>
            <w:tcW w:w="805" w:type="dxa"/>
            <w:vAlign w:val="center"/>
            <w:hideMark/>
          </w:tcPr>
          <w:p w14:paraId="467CAD72"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37</w:t>
            </w:r>
          </w:p>
        </w:tc>
        <w:tc>
          <w:tcPr>
            <w:tcW w:w="1742" w:type="dxa"/>
            <w:vAlign w:val="center"/>
            <w:hideMark/>
          </w:tcPr>
          <w:p w14:paraId="3816D3DE"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126" w:type="dxa"/>
            <w:vAlign w:val="center"/>
            <w:hideMark/>
          </w:tcPr>
          <w:p w14:paraId="5ECAC33D"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410" w:type="dxa"/>
            <w:vAlign w:val="center"/>
            <w:hideMark/>
          </w:tcPr>
          <w:p w14:paraId="23B0E1F7"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OPG MILJAN KADIJEVIĆ</w:t>
            </w:r>
          </w:p>
        </w:tc>
        <w:tc>
          <w:tcPr>
            <w:tcW w:w="1701" w:type="dxa"/>
            <w:vAlign w:val="center"/>
            <w:hideMark/>
          </w:tcPr>
          <w:p w14:paraId="53D97C4C"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595,47</w:t>
            </w:r>
          </w:p>
        </w:tc>
      </w:tr>
      <w:tr w:rsidR="00347E1F" w:rsidRPr="00347E1F" w14:paraId="17C5C431" w14:textId="77777777" w:rsidTr="005E7AF2">
        <w:trPr>
          <w:trHeight w:val="1020"/>
        </w:trPr>
        <w:tc>
          <w:tcPr>
            <w:tcW w:w="805" w:type="dxa"/>
            <w:vAlign w:val="center"/>
            <w:hideMark/>
          </w:tcPr>
          <w:p w14:paraId="789B97AD"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38</w:t>
            </w:r>
          </w:p>
        </w:tc>
        <w:tc>
          <w:tcPr>
            <w:tcW w:w="1742" w:type="dxa"/>
            <w:vAlign w:val="center"/>
            <w:hideMark/>
          </w:tcPr>
          <w:p w14:paraId="0416BE8A"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126" w:type="dxa"/>
            <w:vAlign w:val="center"/>
            <w:hideMark/>
          </w:tcPr>
          <w:p w14:paraId="77985CD1"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410" w:type="dxa"/>
            <w:vAlign w:val="center"/>
            <w:hideMark/>
          </w:tcPr>
          <w:p w14:paraId="2B2DAFF8"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OPG DRAGAN TOLJ</w:t>
            </w:r>
          </w:p>
        </w:tc>
        <w:tc>
          <w:tcPr>
            <w:tcW w:w="1701" w:type="dxa"/>
            <w:vAlign w:val="center"/>
            <w:hideMark/>
          </w:tcPr>
          <w:p w14:paraId="12C48241"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796,00</w:t>
            </w:r>
          </w:p>
        </w:tc>
      </w:tr>
      <w:tr w:rsidR="00347E1F" w:rsidRPr="00347E1F" w14:paraId="603DE13C" w14:textId="77777777" w:rsidTr="005E7AF2">
        <w:trPr>
          <w:trHeight w:val="765"/>
        </w:trPr>
        <w:tc>
          <w:tcPr>
            <w:tcW w:w="805" w:type="dxa"/>
            <w:vAlign w:val="center"/>
            <w:hideMark/>
          </w:tcPr>
          <w:p w14:paraId="190457B5"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39</w:t>
            </w:r>
          </w:p>
        </w:tc>
        <w:tc>
          <w:tcPr>
            <w:tcW w:w="1742" w:type="dxa"/>
            <w:vAlign w:val="center"/>
            <w:hideMark/>
          </w:tcPr>
          <w:p w14:paraId="56A56E4E"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126" w:type="dxa"/>
            <w:vAlign w:val="center"/>
            <w:hideMark/>
          </w:tcPr>
          <w:p w14:paraId="23857EFA"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410" w:type="dxa"/>
            <w:vAlign w:val="center"/>
            <w:hideMark/>
          </w:tcPr>
          <w:p w14:paraId="53651216"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OPG LUCIJA PETRA MIHOVIL DRUŽIJANIĆ</w:t>
            </w:r>
          </w:p>
        </w:tc>
        <w:tc>
          <w:tcPr>
            <w:tcW w:w="1701" w:type="dxa"/>
            <w:vAlign w:val="center"/>
            <w:hideMark/>
          </w:tcPr>
          <w:p w14:paraId="6773CAF4"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796,00</w:t>
            </w:r>
          </w:p>
        </w:tc>
      </w:tr>
      <w:tr w:rsidR="00347E1F" w:rsidRPr="00347E1F" w14:paraId="355ADB0B" w14:textId="77777777" w:rsidTr="005E7AF2">
        <w:trPr>
          <w:trHeight w:val="765"/>
        </w:trPr>
        <w:tc>
          <w:tcPr>
            <w:tcW w:w="805" w:type="dxa"/>
            <w:vAlign w:val="center"/>
            <w:hideMark/>
          </w:tcPr>
          <w:p w14:paraId="40F69888"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40</w:t>
            </w:r>
          </w:p>
        </w:tc>
        <w:tc>
          <w:tcPr>
            <w:tcW w:w="1742" w:type="dxa"/>
            <w:vAlign w:val="center"/>
            <w:hideMark/>
          </w:tcPr>
          <w:p w14:paraId="4F467C29"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126" w:type="dxa"/>
            <w:vAlign w:val="center"/>
            <w:hideMark/>
          </w:tcPr>
          <w:p w14:paraId="5E161A2B"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410" w:type="dxa"/>
            <w:vAlign w:val="center"/>
            <w:hideMark/>
          </w:tcPr>
          <w:p w14:paraId="10F6C555"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OPG DRAŽENKO KADIJEVIĆ</w:t>
            </w:r>
          </w:p>
        </w:tc>
        <w:tc>
          <w:tcPr>
            <w:tcW w:w="1701" w:type="dxa"/>
            <w:vAlign w:val="center"/>
            <w:hideMark/>
          </w:tcPr>
          <w:p w14:paraId="65FCFBF5"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763,50</w:t>
            </w:r>
          </w:p>
        </w:tc>
      </w:tr>
      <w:tr w:rsidR="00347E1F" w:rsidRPr="00347E1F" w14:paraId="5D7A264C" w14:textId="77777777" w:rsidTr="005E7AF2">
        <w:trPr>
          <w:trHeight w:val="510"/>
        </w:trPr>
        <w:tc>
          <w:tcPr>
            <w:tcW w:w="805" w:type="dxa"/>
            <w:vAlign w:val="center"/>
            <w:hideMark/>
          </w:tcPr>
          <w:p w14:paraId="79920431"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41</w:t>
            </w:r>
          </w:p>
        </w:tc>
        <w:tc>
          <w:tcPr>
            <w:tcW w:w="1742" w:type="dxa"/>
            <w:vAlign w:val="center"/>
            <w:hideMark/>
          </w:tcPr>
          <w:p w14:paraId="71B7CBC7"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126" w:type="dxa"/>
            <w:vAlign w:val="center"/>
            <w:hideMark/>
          </w:tcPr>
          <w:p w14:paraId="3311746D"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410" w:type="dxa"/>
            <w:vAlign w:val="center"/>
            <w:hideMark/>
          </w:tcPr>
          <w:p w14:paraId="3FAC3910"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OPG JURICA KLJUSURIĆ</w:t>
            </w:r>
          </w:p>
        </w:tc>
        <w:tc>
          <w:tcPr>
            <w:tcW w:w="1701" w:type="dxa"/>
            <w:vAlign w:val="center"/>
            <w:hideMark/>
          </w:tcPr>
          <w:p w14:paraId="4D15EEE2"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796,00</w:t>
            </w:r>
          </w:p>
        </w:tc>
      </w:tr>
      <w:tr w:rsidR="00347E1F" w:rsidRPr="00347E1F" w14:paraId="4E9578AD" w14:textId="77777777" w:rsidTr="005E7AF2">
        <w:trPr>
          <w:trHeight w:val="765"/>
        </w:trPr>
        <w:tc>
          <w:tcPr>
            <w:tcW w:w="805" w:type="dxa"/>
            <w:vAlign w:val="center"/>
            <w:hideMark/>
          </w:tcPr>
          <w:p w14:paraId="321C156A"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42</w:t>
            </w:r>
          </w:p>
        </w:tc>
        <w:tc>
          <w:tcPr>
            <w:tcW w:w="1742" w:type="dxa"/>
            <w:vAlign w:val="center"/>
            <w:hideMark/>
          </w:tcPr>
          <w:p w14:paraId="7A6E5B3F"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126" w:type="dxa"/>
            <w:vAlign w:val="center"/>
            <w:hideMark/>
          </w:tcPr>
          <w:p w14:paraId="76AF749F"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410" w:type="dxa"/>
            <w:vAlign w:val="center"/>
            <w:hideMark/>
          </w:tcPr>
          <w:p w14:paraId="4419F7F7"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OPG ŽIVKO MIJIĆ</w:t>
            </w:r>
          </w:p>
        </w:tc>
        <w:tc>
          <w:tcPr>
            <w:tcW w:w="1701" w:type="dxa"/>
            <w:vAlign w:val="center"/>
            <w:hideMark/>
          </w:tcPr>
          <w:p w14:paraId="334A907A"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412,02</w:t>
            </w:r>
          </w:p>
        </w:tc>
      </w:tr>
      <w:tr w:rsidR="00347E1F" w:rsidRPr="00347E1F" w14:paraId="1486CBB1" w14:textId="77777777" w:rsidTr="005E7AF2">
        <w:trPr>
          <w:trHeight w:val="255"/>
        </w:trPr>
        <w:tc>
          <w:tcPr>
            <w:tcW w:w="805" w:type="dxa"/>
            <w:vAlign w:val="center"/>
            <w:hideMark/>
          </w:tcPr>
          <w:p w14:paraId="57437550"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43</w:t>
            </w:r>
          </w:p>
        </w:tc>
        <w:tc>
          <w:tcPr>
            <w:tcW w:w="1742" w:type="dxa"/>
            <w:vAlign w:val="center"/>
            <w:hideMark/>
          </w:tcPr>
          <w:p w14:paraId="51F8708D"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126" w:type="dxa"/>
            <w:vAlign w:val="center"/>
            <w:hideMark/>
          </w:tcPr>
          <w:p w14:paraId="4302C00B"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410" w:type="dxa"/>
            <w:vAlign w:val="center"/>
            <w:hideMark/>
          </w:tcPr>
          <w:p w14:paraId="5B8E3246"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OPG MILE BAĆE</w:t>
            </w:r>
          </w:p>
        </w:tc>
        <w:tc>
          <w:tcPr>
            <w:tcW w:w="1701" w:type="dxa"/>
            <w:vAlign w:val="center"/>
            <w:hideMark/>
          </w:tcPr>
          <w:p w14:paraId="792B7DD2"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796,00</w:t>
            </w:r>
          </w:p>
        </w:tc>
      </w:tr>
      <w:tr w:rsidR="00347E1F" w:rsidRPr="00347E1F" w14:paraId="6A15009A" w14:textId="77777777" w:rsidTr="005E7AF2">
        <w:trPr>
          <w:trHeight w:val="765"/>
        </w:trPr>
        <w:tc>
          <w:tcPr>
            <w:tcW w:w="805" w:type="dxa"/>
            <w:vAlign w:val="center"/>
            <w:hideMark/>
          </w:tcPr>
          <w:p w14:paraId="1240F615"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44</w:t>
            </w:r>
          </w:p>
        </w:tc>
        <w:tc>
          <w:tcPr>
            <w:tcW w:w="1742" w:type="dxa"/>
            <w:vAlign w:val="center"/>
            <w:hideMark/>
          </w:tcPr>
          <w:p w14:paraId="612D409E"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126" w:type="dxa"/>
            <w:vAlign w:val="center"/>
            <w:hideMark/>
          </w:tcPr>
          <w:p w14:paraId="2014E80F"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410" w:type="dxa"/>
            <w:vAlign w:val="center"/>
            <w:hideMark/>
          </w:tcPr>
          <w:p w14:paraId="5D174830"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OPG ANĐA CRNČEVIĆ</w:t>
            </w:r>
          </w:p>
        </w:tc>
        <w:tc>
          <w:tcPr>
            <w:tcW w:w="1701" w:type="dxa"/>
            <w:vAlign w:val="center"/>
            <w:hideMark/>
          </w:tcPr>
          <w:p w14:paraId="613930E1"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294,35</w:t>
            </w:r>
          </w:p>
        </w:tc>
      </w:tr>
      <w:tr w:rsidR="00347E1F" w:rsidRPr="00347E1F" w14:paraId="1AFEADB1" w14:textId="77777777" w:rsidTr="005E7AF2">
        <w:trPr>
          <w:trHeight w:val="1020"/>
        </w:trPr>
        <w:tc>
          <w:tcPr>
            <w:tcW w:w="805" w:type="dxa"/>
            <w:vAlign w:val="center"/>
            <w:hideMark/>
          </w:tcPr>
          <w:p w14:paraId="42C4FE1E"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lastRenderedPageBreak/>
              <w:t>45</w:t>
            </w:r>
          </w:p>
        </w:tc>
        <w:tc>
          <w:tcPr>
            <w:tcW w:w="1742" w:type="dxa"/>
            <w:vAlign w:val="center"/>
            <w:hideMark/>
          </w:tcPr>
          <w:p w14:paraId="1A55AD80"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126" w:type="dxa"/>
            <w:vAlign w:val="center"/>
            <w:hideMark/>
          </w:tcPr>
          <w:p w14:paraId="63EDD0DA"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410" w:type="dxa"/>
            <w:vAlign w:val="center"/>
            <w:hideMark/>
          </w:tcPr>
          <w:p w14:paraId="357234BB"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OPG BJELIŠ IVANA</w:t>
            </w:r>
          </w:p>
        </w:tc>
        <w:tc>
          <w:tcPr>
            <w:tcW w:w="1701" w:type="dxa"/>
            <w:vAlign w:val="center"/>
            <w:hideMark/>
          </w:tcPr>
          <w:p w14:paraId="795DB53C"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458,25</w:t>
            </w:r>
          </w:p>
        </w:tc>
      </w:tr>
      <w:tr w:rsidR="00347E1F" w:rsidRPr="00347E1F" w14:paraId="752A4B90" w14:textId="77777777" w:rsidTr="005E7AF2">
        <w:trPr>
          <w:trHeight w:val="510"/>
        </w:trPr>
        <w:tc>
          <w:tcPr>
            <w:tcW w:w="805" w:type="dxa"/>
            <w:vAlign w:val="center"/>
            <w:hideMark/>
          </w:tcPr>
          <w:p w14:paraId="375A328C"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46</w:t>
            </w:r>
          </w:p>
        </w:tc>
        <w:tc>
          <w:tcPr>
            <w:tcW w:w="1742" w:type="dxa"/>
            <w:vAlign w:val="center"/>
            <w:hideMark/>
          </w:tcPr>
          <w:p w14:paraId="1A51F722"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126" w:type="dxa"/>
            <w:vAlign w:val="center"/>
            <w:hideMark/>
          </w:tcPr>
          <w:p w14:paraId="558297C3"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410" w:type="dxa"/>
            <w:vAlign w:val="center"/>
            <w:hideMark/>
          </w:tcPr>
          <w:p w14:paraId="0E04E777"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OPG ANTONIO BOKAN</w:t>
            </w:r>
          </w:p>
        </w:tc>
        <w:tc>
          <w:tcPr>
            <w:tcW w:w="1701" w:type="dxa"/>
            <w:vAlign w:val="center"/>
            <w:hideMark/>
          </w:tcPr>
          <w:p w14:paraId="6D30689D"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413,12</w:t>
            </w:r>
          </w:p>
        </w:tc>
      </w:tr>
      <w:tr w:rsidR="00347E1F" w:rsidRPr="00347E1F" w14:paraId="4FC83B05" w14:textId="77777777" w:rsidTr="005E7AF2">
        <w:trPr>
          <w:trHeight w:val="510"/>
        </w:trPr>
        <w:tc>
          <w:tcPr>
            <w:tcW w:w="805" w:type="dxa"/>
            <w:vAlign w:val="center"/>
            <w:hideMark/>
          </w:tcPr>
          <w:p w14:paraId="72A1CF51"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47</w:t>
            </w:r>
          </w:p>
        </w:tc>
        <w:tc>
          <w:tcPr>
            <w:tcW w:w="1742" w:type="dxa"/>
            <w:vAlign w:val="center"/>
            <w:hideMark/>
          </w:tcPr>
          <w:p w14:paraId="449B47F1"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126" w:type="dxa"/>
            <w:vAlign w:val="center"/>
            <w:hideMark/>
          </w:tcPr>
          <w:p w14:paraId="1423C996"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410" w:type="dxa"/>
            <w:vAlign w:val="center"/>
            <w:hideMark/>
          </w:tcPr>
          <w:p w14:paraId="3BF93B96"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OPG ANTE VOLAREVIĆ</w:t>
            </w:r>
          </w:p>
        </w:tc>
        <w:tc>
          <w:tcPr>
            <w:tcW w:w="1701" w:type="dxa"/>
            <w:vAlign w:val="center"/>
            <w:hideMark/>
          </w:tcPr>
          <w:p w14:paraId="636FB6E4"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199,00</w:t>
            </w:r>
          </w:p>
        </w:tc>
      </w:tr>
      <w:tr w:rsidR="00347E1F" w:rsidRPr="00347E1F" w14:paraId="08FEB70A" w14:textId="77777777" w:rsidTr="005E7AF2">
        <w:trPr>
          <w:trHeight w:val="765"/>
        </w:trPr>
        <w:tc>
          <w:tcPr>
            <w:tcW w:w="805" w:type="dxa"/>
            <w:vAlign w:val="center"/>
            <w:hideMark/>
          </w:tcPr>
          <w:p w14:paraId="4F8D01C3"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48</w:t>
            </w:r>
          </w:p>
        </w:tc>
        <w:tc>
          <w:tcPr>
            <w:tcW w:w="1742" w:type="dxa"/>
            <w:vAlign w:val="center"/>
            <w:hideMark/>
          </w:tcPr>
          <w:p w14:paraId="6F897299"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126" w:type="dxa"/>
            <w:vAlign w:val="center"/>
            <w:hideMark/>
          </w:tcPr>
          <w:p w14:paraId="06FE52D8"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410" w:type="dxa"/>
            <w:vAlign w:val="center"/>
            <w:hideMark/>
          </w:tcPr>
          <w:p w14:paraId="65BCD44D"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OPG CHARAMANGA - MILENA ĆELIĆ</w:t>
            </w:r>
          </w:p>
        </w:tc>
        <w:tc>
          <w:tcPr>
            <w:tcW w:w="1701" w:type="dxa"/>
            <w:vAlign w:val="center"/>
            <w:hideMark/>
          </w:tcPr>
          <w:p w14:paraId="182971C8"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393,37</w:t>
            </w:r>
          </w:p>
        </w:tc>
      </w:tr>
      <w:tr w:rsidR="00347E1F" w:rsidRPr="00347E1F" w14:paraId="5383B83D" w14:textId="77777777" w:rsidTr="005E7AF2">
        <w:trPr>
          <w:trHeight w:val="510"/>
        </w:trPr>
        <w:tc>
          <w:tcPr>
            <w:tcW w:w="805" w:type="dxa"/>
            <w:vAlign w:val="center"/>
            <w:hideMark/>
          </w:tcPr>
          <w:p w14:paraId="2EC0A2A5"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49</w:t>
            </w:r>
          </w:p>
        </w:tc>
        <w:tc>
          <w:tcPr>
            <w:tcW w:w="1742" w:type="dxa"/>
            <w:vAlign w:val="center"/>
            <w:hideMark/>
          </w:tcPr>
          <w:p w14:paraId="2F2C6DA2"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126" w:type="dxa"/>
            <w:vAlign w:val="center"/>
            <w:hideMark/>
          </w:tcPr>
          <w:p w14:paraId="5676A396"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410" w:type="dxa"/>
            <w:vAlign w:val="center"/>
            <w:hideMark/>
          </w:tcPr>
          <w:p w14:paraId="206E9320"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OPG MATO VIDIĆ</w:t>
            </w:r>
          </w:p>
        </w:tc>
        <w:tc>
          <w:tcPr>
            <w:tcW w:w="1701" w:type="dxa"/>
            <w:vAlign w:val="center"/>
            <w:hideMark/>
          </w:tcPr>
          <w:p w14:paraId="4D0F001A"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532,94</w:t>
            </w:r>
          </w:p>
        </w:tc>
      </w:tr>
      <w:tr w:rsidR="00347E1F" w:rsidRPr="00347E1F" w14:paraId="3DB6C80F" w14:textId="77777777" w:rsidTr="005E7AF2">
        <w:trPr>
          <w:trHeight w:val="765"/>
        </w:trPr>
        <w:tc>
          <w:tcPr>
            <w:tcW w:w="805" w:type="dxa"/>
            <w:vAlign w:val="center"/>
            <w:hideMark/>
          </w:tcPr>
          <w:p w14:paraId="7F3FF158"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50</w:t>
            </w:r>
          </w:p>
        </w:tc>
        <w:tc>
          <w:tcPr>
            <w:tcW w:w="1742" w:type="dxa"/>
            <w:vAlign w:val="center"/>
            <w:hideMark/>
          </w:tcPr>
          <w:p w14:paraId="531AC078"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126" w:type="dxa"/>
            <w:vAlign w:val="center"/>
            <w:hideMark/>
          </w:tcPr>
          <w:p w14:paraId="44568D0A"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410" w:type="dxa"/>
            <w:vAlign w:val="center"/>
            <w:hideMark/>
          </w:tcPr>
          <w:p w14:paraId="476DA37B"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OPG VESNA OBŠIVAČ</w:t>
            </w:r>
          </w:p>
        </w:tc>
        <w:tc>
          <w:tcPr>
            <w:tcW w:w="1701" w:type="dxa"/>
            <w:vAlign w:val="center"/>
            <w:hideMark/>
          </w:tcPr>
          <w:p w14:paraId="54258045"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796,00</w:t>
            </w:r>
          </w:p>
        </w:tc>
      </w:tr>
      <w:tr w:rsidR="00347E1F" w:rsidRPr="00347E1F" w14:paraId="7AFABEA0" w14:textId="77777777" w:rsidTr="005E7AF2">
        <w:trPr>
          <w:trHeight w:val="765"/>
        </w:trPr>
        <w:tc>
          <w:tcPr>
            <w:tcW w:w="805" w:type="dxa"/>
            <w:vAlign w:val="center"/>
            <w:hideMark/>
          </w:tcPr>
          <w:p w14:paraId="2825BDFE"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51</w:t>
            </w:r>
          </w:p>
        </w:tc>
        <w:tc>
          <w:tcPr>
            <w:tcW w:w="1742" w:type="dxa"/>
            <w:vAlign w:val="center"/>
            <w:hideMark/>
          </w:tcPr>
          <w:p w14:paraId="4AF68B3F"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126" w:type="dxa"/>
            <w:vAlign w:val="center"/>
            <w:hideMark/>
          </w:tcPr>
          <w:p w14:paraId="6F48BEC9"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410" w:type="dxa"/>
            <w:vAlign w:val="center"/>
            <w:hideMark/>
          </w:tcPr>
          <w:p w14:paraId="54CC091F"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OPG JAKICA ĆERLEK</w:t>
            </w:r>
          </w:p>
        </w:tc>
        <w:tc>
          <w:tcPr>
            <w:tcW w:w="1701" w:type="dxa"/>
            <w:vAlign w:val="center"/>
            <w:hideMark/>
          </w:tcPr>
          <w:p w14:paraId="3286DDE1"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560,25</w:t>
            </w:r>
          </w:p>
        </w:tc>
      </w:tr>
      <w:tr w:rsidR="00347E1F" w:rsidRPr="00347E1F" w14:paraId="1848D332" w14:textId="77777777" w:rsidTr="005E7AF2">
        <w:trPr>
          <w:trHeight w:val="765"/>
        </w:trPr>
        <w:tc>
          <w:tcPr>
            <w:tcW w:w="805" w:type="dxa"/>
            <w:vAlign w:val="center"/>
            <w:hideMark/>
          </w:tcPr>
          <w:p w14:paraId="007001AE"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52</w:t>
            </w:r>
          </w:p>
        </w:tc>
        <w:tc>
          <w:tcPr>
            <w:tcW w:w="1742" w:type="dxa"/>
            <w:vAlign w:val="center"/>
            <w:hideMark/>
          </w:tcPr>
          <w:p w14:paraId="63FD25EF"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126" w:type="dxa"/>
            <w:vAlign w:val="center"/>
            <w:hideMark/>
          </w:tcPr>
          <w:p w14:paraId="01A524BC"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410" w:type="dxa"/>
            <w:vAlign w:val="center"/>
            <w:hideMark/>
          </w:tcPr>
          <w:p w14:paraId="377EF63F"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OPG BRUNO BUŠIĆ</w:t>
            </w:r>
          </w:p>
        </w:tc>
        <w:tc>
          <w:tcPr>
            <w:tcW w:w="1701" w:type="dxa"/>
            <w:vAlign w:val="center"/>
            <w:hideMark/>
          </w:tcPr>
          <w:p w14:paraId="1CB9A056"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549,00</w:t>
            </w:r>
          </w:p>
        </w:tc>
      </w:tr>
      <w:tr w:rsidR="00347E1F" w:rsidRPr="00347E1F" w14:paraId="5FC79B0E" w14:textId="77777777" w:rsidTr="005E7AF2">
        <w:trPr>
          <w:trHeight w:val="255"/>
        </w:trPr>
        <w:tc>
          <w:tcPr>
            <w:tcW w:w="805" w:type="dxa"/>
            <w:vAlign w:val="center"/>
            <w:hideMark/>
          </w:tcPr>
          <w:p w14:paraId="3CDAD15F"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53</w:t>
            </w:r>
          </w:p>
        </w:tc>
        <w:tc>
          <w:tcPr>
            <w:tcW w:w="1742" w:type="dxa"/>
            <w:vAlign w:val="center"/>
            <w:hideMark/>
          </w:tcPr>
          <w:p w14:paraId="319F09CC"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126" w:type="dxa"/>
            <w:vAlign w:val="center"/>
            <w:hideMark/>
          </w:tcPr>
          <w:p w14:paraId="3D479A3F"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410" w:type="dxa"/>
            <w:vAlign w:val="center"/>
            <w:hideMark/>
          </w:tcPr>
          <w:p w14:paraId="7EF53322"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OPG DRAGO ORŠULIĆ</w:t>
            </w:r>
          </w:p>
        </w:tc>
        <w:tc>
          <w:tcPr>
            <w:tcW w:w="1701" w:type="dxa"/>
            <w:vAlign w:val="center"/>
            <w:hideMark/>
          </w:tcPr>
          <w:p w14:paraId="1FB78DCC"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526,85</w:t>
            </w:r>
          </w:p>
        </w:tc>
      </w:tr>
      <w:tr w:rsidR="00347E1F" w:rsidRPr="00347E1F" w14:paraId="1BE37F97" w14:textId="77777777" w:rsidTr="005E7AF2">
        <w:trPr>
          <w:trHeight w:val="510"/>
        </w:trPr>
        <w:tc>
          <w:tcPr>
            <w:tcW w:w="805" w:type="dxa"/>
            <w:vAlign w:val="center"/>
            <w:hideMark/>
          </w:tcPr>
          <w:p w14:paraId="07946106"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54</w:t>
            </w:r>
          </w:p>
        </w:tc>
        <w:tc>
          <w:tcPr>
            <w:tcW w:w="1742" w:type="dxa"/>
            <w:vAlign w:val="center"/>
            <w:hideMark/>
          </w:tcPr>
          <w:p w14:paraId="625ADD19"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126" w:type="dxa"/>
            <w:vAlign w:val="center"/>
            <w:hideMark/>
          </w:tcPr>
          <w:p w14:paraId="52E0F195"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410" w:type="dxa"/>
            <w:vAlign w:val="center"/>
            <w:hideMark/>
          </w:tcPr>
          <w:p w14:paraId="1AA0B161"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OPG ROBERT KRSTIČEVIĆ</w:t>
            </w:r>
          </w:p>
        </w:tc>
        <w:tc>
          <w:tcPr>
            <w:tcW w:w="1701" w:type="dxa"/>
            <w:vAlign w:val="center"/>
            <w:hideMark/>
          </w:tcPr>
          <w:p w14:paraId="21C19E52"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508,50</w:t>
            </w:r>
          </w:p>
        </w:tc>
      </w:tr>
      <w:tr w:rsidR="00347E1F" w:rsidRPr="00347E1F" w14:paraId="0CBBFD8C" w14:textId="77777777" w:rsidTr="005E7AF2">
        <w:trPr>
          <w:trHeight w:val="765"/>
        </w:trPr>
        <w:tc>
          <w:tcPr>
            <w:tcW w:w="805" w:type="dxa"/>
            <w:vAlign w:val="center"/>
            <w:hideMark/>
          </w:tcPr>
          <w:p w14:paraId="01A2887E"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55</w:t>
            </w:r>
          </w:p>
        </w:tc>
        <w:tc>
          <w:tcPr>
            <w:tcW w:w="1742" w:type="dxa"/>
            <w:vAlign w:val="center"/>
            <w:hideMark/>
          </w:tcPr>
          <w:p w14:paraId="535B0BEF"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126" w:type="dxa"/>
            <w:vAlign w:val="center"/>
            <w:hideMark/>
          </w:tcPr>
          <w:p w14:paraId="66E5B893"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410" w:type="dxa"/>
            <w:vAlign w:val="center"/>
            <w:hideMark/>
          </w:tcPr>
          <w:p w14:paraId="15E6C229"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OPG SAŠA KADIJEVIĆ</w:t>
            </w:r>
          </w:p>
        </w:tc>
        <w:tc>
          <w:tcPr>
            <w:tcW w:w="1701" w:type="dxa"/>
            <w:vAlign w:val="center"/>
            <w:hideMark/>
          </w:tcPr>
          <w:p w14:paraId="50B361CE"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739,02</w:t>
            </w:r>
          </w:p>
        </w:tc>
      </w:tr>
      <w:tr w:rsidR="00347E1F" w:rsidRPr="00347E1F" w14:paraId="1FA0DEA8" w14:textId="77777777" w:rsidTr="005E7AF2">
        <w:trPr>
          <w:trHeight w:val="765"/>
        </w:trPr>
        <w:tc>
          <w:tcPr>
            <w:tcW w:w="805" w:type="dxa"/>
            <w:vAlign w:val="center"/>
            <w:hideMark/>
          </w:tcPr>
          <w:p w14:paraId="22FA91F1"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56</w:t>
            </w:r>
          </w:p>
        </w:tc>
        <w:tc>
          <w:tcPr>
            <w:tcW w:w="1742" w:type="dxa"/>
            <w:vAlign w:val="center"/>
            <w:hideMark/>
          </w:tcPr>
          <w:p w14:paraId="01BD993B"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126" w:type="dxa"/>
            <w:vAlign w:val="center"/>
            <w:hideMark/>
          </w:tcPr>
          <w:p w14:paraId="61AC1545"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410" w:type="dxa"/>
            <w:vAlign w:val="center"/>
            <w:hideMark/>
          </w:tcPr>
          <w:p w14:paraId="21B8D1AF"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OPG TOMISLAV ZLOIĆ</w:t>
            </w:r>
          </w:p>
        </w:tc>
        <w:tc>
          <w:tcPr>
            <w:tcW w:w="1701" w:type="dxa"/>
            <w:vAlign w:val="center"/>
            <w:hideMark/>
          </w:tcPr>
          <w:p w14:paraId="4A50FA58"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515,38</w:t>
            </w:r>
          </w:p>
        </w:tc>
      </w:tr>
      <w:tr w:rsidR="00347E1F" w:rsidRPr="00347E1F" w14:paraId="64124559" w14:textId="77777777" w:rsidTr="005E7AF2">
        <w:trPr>
          <w:trHeight w:val="510"/>
        </w:trPr>
        <w:tc>
          <w:tcPr>
            <w:tcW w:w="805" w:type="dxa"/>
            <w:vAlign w:val="center"/>
            <w:hideMark/>
          </w:tcPr>
          <w:p w14:paraId="798AA0F4"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57</w:t>
            </w:r>
          </w:p>
        </w:tc>
        <w:tc>
          <w:tcPr>
            <w:tcW w:w="1742" w:type="dxa"/>
            <w:vAlign w:val="center"/>
            <w:hideMark/>
          </w:tcPr>
          <w:p w14:paraId="564DAD3F"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126" w:type="dxa"/>
            <w:vAlign w:val="center"/>
            <w:hideMark/>
          </w:tcPr>
          <w:p w14:paraId="7CFC266B"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410" w:type="dxa"/>
            <w:vAlign w:val="center"/>
            <w:hideMark/>
          </w:tcPr>
          <w:p w14:paraId="705AE395"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OPG NIKOLA MARTINOVIĆ</w:t>
            </w:r>
          </w:p>
        </w:tc>
        <w:tc>
          <w:tcPr>
            <w:tcW w:w="1701" w:type="dxa"/>
            <w:vAlign w:val="center"/>
            <w:hideMark/>
          </w:tcPr>
          <w:p w14:paraId="69D9D020"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343,35</w:t>
            </w:r>
          </w:p>
        </w:tc>
      </w:tr>
      <w:tr w:rsidR="00347E1F" w:rsidRPr="00347E1F" w14:paraId="450D119D" w14:textId="77777777" w:rsidTr="005E7AF2">
        <w:trPr>
          <w:trHeight w:val="765"/>
        </w:trPr>
        <w:tc>
          <w:tcPr>
            <w:tcW w:w="805" w:type="dxa"/>
            <w:vAlign w:val="center"/>
            <w:hideMark/>
          </w:tcPr>
          <w:p w14:paraId="2BFB4C7D"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58</w:t>
            </w:r>
          </w:p>
        </w:tc>
        <w:tc>
          <w:tcPr>
            <w:tcW w:w="1742" w:type="dxa"/>
            <w:vAlign w:val="center"/>
            <w:hideMark/>
          </w:tcPr>
          <w:p w14:paraId="62B21320"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126" w:type="dxa"/>
            <w:vAlign w:val="center"/>
            <w:hideMark/>
          </w:tcPr>
          <w:p w14:paraId="6494A9E9"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410" w:type="dxa"/>
            <w:vAlign w:val="center"/>
            <w:hideMark/>
          </w:tcPr>
          <w:p w14:paraId="36473014"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OPG ANICA OBRADOVIĆ</w:t>
            </w:r>
          </w:p>
        </w:tc>
        <w:tc>
          <w:tcPr>
            <w:tcW w:w="1701" w:type="dxa"/>
            <w:vAlign w:val="center"/>
            <w:hideMark/>
          </w:tcPr>
          <w:p w14:paraId="640C4056"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397,05</w:t>
            </w:r>
          </w:p>
        </w:tc>
      </w:tr>
      <w:tr w:rsidR="00347E1F" w:rsidRPr="00347E1F" w14:paraId="6BDA5990" w14:textId="77777777" w:rsidTr="005E7AF2">
        <w:trPr>
          <w:trHeight w:val="765"/>
        </w:trPr>
        <w:tc>
          <w:tcPr>
            <w:tcW w:w="805" w:type="dxa"/>
            <w:vAlign w:val="center"/>
            <w:hideMark/>
          </w:tcPr>
          <w:p w14:paraId="21697CDE"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59</w:t>
            </w:r>
          </w:p>
        </w:tc>
        <w:tc>
          <w:tcPr>
            <w:tcW w:w="1742" w:type="dxa"/>
            <w:vAlign w:val="center"/>
            <w:hideMark/>
          </w:tcPr>
          <w:p w14:paraId="66E81967"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126" w:type="dxa"/>
            <w:vAlign w:val="center"/>
            <w:hideMark/>
          </w:tcPr>
          <w:p w14:paraId="71236C91"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410" w:type="dxa"/>
            <w:vAlign w:val="center"/>
            <w:hideMark/>
          </w:tcPr>
          <w:p w14:paraId="7708E2F2"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OPG JURICA KEŠINA</w:t>
            </w:r>
          </w:p>
        </w:tc>
        <w:tc>
          <w:tcPr>
            <w:tcW w:w="1701" w:type="dxa"/>
            <w:vAlign w:val="center"/>
            <w:hideMark/>
          </w:tcPr>
          <w:p w14:paraId="2AF749E3"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693,50</w:t>
            </w:r>
          </w:p>
        </w:tc>
      </w:tr>
      <w:tr w:rsidR="00347E1F" w:rsidRPr="00347E1F" w14:paraId="63D286C8" w14:textId="77777777" w:rsidTr="005E7AF2">
        <w:trPr>
          <w:trHeight w:val="510"/>
        </w:trPr>
        <w:tc>
          <w:tcPr>
            <w:tcW w:w="805" w:type="dxa"/>
            <w:vAlign w:val="center"/>
            <w:hideMark/>
          </w:tcPr>
          <w:p w14:paraId="32AAC9D2"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60</w:t>
            </w:r>
          </w:p>
        </w:tc>
        <w:tc>
          <w:tcPr>
            <w:tcW w:w="1742" w:type="dxa"/>
            <w:vAlign w:val="center"/>
            <w:hideMark/>
          </w:tcPr>
          <w:p w14:paraId="5D0D5554"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126" w:type="dxa"/>
            <w:vAlign w:val="center"/>
            <w:hideMark/>
          </w:tcPr>
          <w:p w14:paraId="638F61C3"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410" w:type="dxa"/>
            <w:vAlign w:val="center"/>
            <w:hideMark/>
          </w:tcPr>
          <w:p w14:paraId="0EA66569"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OPG MARIN ČIZMIĆ</w:t>
            </w:r>
          </w:p>
        </w:tc>
        <w:tc>
          <w:tcPr>
            <w:tcW w:w="1701" w:type="dxa"/>
            <w:vAlign w:val="center"/>
            <w:hideMark/>
          </w:tcPr>
          <w:p w14:paraId="208D3261"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778,25</w:t>
            </w:r>
          </w:p>
        </w:tc>
      </w:tr>
      <w:tr w:rsidR="00347E1F" w:rsidRPr="00347E1F" w14:paraId="56980239" w14:textId="77777777" w:rsidTr="005E7AF2">
        <w:trPr>
          <w:trHeight w:val="765"/>
        </w:trPr>
        <w:tc>
          <w:tcPr>
            <w:tcW w:w="805" w:type="dxa"/>
            <w:vAlign w:val="center"/>
            <w:hideMark/>
          </w:tcPr>
          <w:p w14:paraId="1E8994CE"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61</w:t>
            </w:r>
          </w:p>
        </w:tc>
        <w:tc>
          <w:tcPr>
            <w:tcW w:w="1742" w:type="dxa"/>
            <w:vAlign w:val="center"/>
            <w:hideMark/>
          </w:tcPr>
          <w:p w14:paraId="1F1E56C3"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126" w:type="dxa"/>
            <w:vAlign w:val="center"/>
            <w:hideMark/>
          </w:tcPr>
          <w:p w14:paraId="69F34BF5"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410" w:type="dxa"/>
            <w:vAlign w:val="center"/>
            <w:hideMark/>
          </w:tcPr>
          <w:p w14:paraId="35B5DD08"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OPG DARKO MAREVIĆ</w:t>
            </w:r>
          </w:p>
        </w:tc>
        <w:tc>
          <w:tcPr>
            <w:tcW w:w="1701" w:type="dxa"/>
            <w:vAlign w:val="center"/>
            <w:hideMark/>
          </w:tcPr>
          <w:p w14:paraId="1CED4C62"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796,00</w:t>
            </w:r>
          </w:p>
        </w:tc>
      </w:tr>
      <w:tr w:rsidR="00347E1F" w:rsidRPr="00347E1F" w14:paraId="46B9978E" w14:textId="77777777" w:rsidTr="005E7AF2">
        <w:trPr>
          <w:trHeight w:val="765"/>
        </w:trPr>
        <w:tc>
          <w:tcPr>
            <w:tcW w:w="805" w:type="dxa"/>
            <w:vAlign w:val="center"/>
            <w:hideMark/>
          </w:tcPr>
          <w:p w14:paraId="209A2E82"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62</w:t>
            </w:r>
          </w:p>
        </w:tc>
        <w:tc>
          <w:tcPr>
            <w:tcW w:w="1742" w:type="dxa"/>
            <w:vAlign w:val="center"/>
            <w:hideMark/>
          </w:tcPr>
          <w:p w14:paraId="55F6F6FC"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126" w:type="dxa"/>
            <w:vAlign w:val="center"/>
            <w:hideMark/>
          </w:tcPr>
          <w:p w14:paraId="7E6DFF81"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410" w:type="dxa"/>
            <w:vAlign w:val="center"/>
            <w:hideMark/>
          </w:tcPr>
          <w:p w14:paraId="5CEFEF86"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OPG ANDRIJA BREČIĆ</w:t>
            </w:r>
          </w:p>
        </w:tc>
        <w:tc>
          <w:tcPr>
            <w:tcW w:w="1701" w:type="dxa"/>
            <w:vAlign w:val="center"/>
            <w:hideMark/>
          </w:tcPr>
          <w:p w14:paraId="7BC4C4AA"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796,00</w:t>
            </w:r>
          </w:p>
        </w:tc>
      </w:tr>
      <w:tr w:rsidR="00347E1F" w:rsidRPr="00347E1F" w14:paraId="18DE7717" w14:textId="77777777" w:rsidTr="005E7AF2">
        <w:trPr>
          <w:trHeight w:val="765"/>
        </w:trPr>
        <w:tc>
          <w:tcPr>
            <w:tcW w:w="805" w:type="dxa"/>
            <w:vAlign w:val="center"/>
            <w:hideMark/>
          </w:tcPr>
          <w:p w14:paraId="58F80EB5"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63</w:t>
            </w:r>
          </w:p>
        </w:tc>
        <w:tc>
          <w:tcPr>
            <w:tcW w:w="1742" w:type="dxa"/>
            <w:vAlign w:val="center"/>
            <w:hideMark/>
          </w:tcPr>
          <w:p w14:paraId="3F5913B7"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126" w:type="dxa"/>
            <w:vAlign w:val="center"/>
            <w:hideMark/>
          </w:tcPr>
          <w:p w14:paraId="575624C7"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410" w:type="dxa"/>
            <w:vAlign w:val="center"/>
            <w:hideMark/>
          </w:tcPr>
          <w:p w14:paraId="1ECDC335"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OPG ARNAUT ANĐELKA</w:t>
            </w:r>
          </w:p>
        </w:tc>
        <w:tc>
          <w:tcPr>
            <w:tcW w:w="1701" w:type="dxa"/>
            <w:vAlign w:val="center"/>
            <w:hideMark/>
          </w:tcPr>
          <w:p w14:paraId="56C684B8"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574,50</w:t>
            </w:r>
          </w:p>
        </w:tc>
      </w:tr>
      <w:tr w:rsidR="00347E1F" w:rsidRPr="00347E1F" w14:paraId="38401798" w14:textId="77777777" w:rsidTr="005E7AF2">
        <w:trPr>
          <w:trHeight w:val="765"/>
        </w:trPr>
        <w:tc>
          <w:tcPr>
            <w:tcW w:w="805" w:type="dxa"/>
            <w:vAlign w:val="center"/>
            <w:hideMark/>
          </w:tcPr>
          <w:p w14:paraId="298B6494"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64</w:t>
            </w:r>
          </w:p>
        </w:tc>
        <w:tc>
          <w:tcPr>
            <w:tcW w:w="1742" w:type="dxa"/>
            <w:vAlign w:val="center"/>
            <w:hideMark/>
          </w:tcPr>
          <w:p w14:paraId="639E5695"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126" w:type="dxa"/>
            <w:vAlign w:val="center"/>
            <w:hideMark/>
          </w:tcPr>
          <w:p w14:paraId="4C6C83A5"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410" w:type="dxa"/>
            <w:vAlign w:val="center"/>
            <w:hideMark/>
          </w:tcPr>
          <w:p w14:paraId="7A0331E5"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OPG IVAN BATINOVIĆ</w:t>
            </w:r>
          </w:p>
        </w:tc>
        <w:tc>
          <w:tcPr>
            <w:tcW w:w="1701" w:type="dxa"/>
            <w:vAlign w:val="center"/>
            <w:hideMark/>
          </w:tcPr>
          <w:p w14:paraId="679E200A"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483,01</w:t>
            </w:r>
          </w:p>
        </w:tc>
      </w:tr>
      <w:tr w:rsidR="00347E1F" w:rsidRPr="00347E1F" w14:paraId="73377327" w14:textId="77777777" w:rsidTr="005E7AF2">
        <w:trPr>
          <w:trHeight w:val="765"/>
        </w:trPr>
        <w:tc>
          <w:tcPr>
            <w:tcW w:w="805" w:type="dxa"/>
            <w:vAlign w:val="center"/>
            <w:hideMark/>
          </w:tcPr>
          <w:p w14:paraId="0DD5F4A5"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lastRenderedPageBreak/>
              <w:t>65</w:t>
            </w:r>
          </w:p>
        </w:tc>
        <w:tc>
          <w:tcPr>
            <w:tcW w:w="1742" w:type="dxa"/>
            <w:vAlign w:val="center"/>
            <w:hideMark/>
          </w:tcPr>
          <w:p w14:paraId="641709EC"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126" w:type="dxa"/>
            <w:vAlign w:val="center"/>
            <w:hideMark/>
          </w:tcPr>
          <w:p w14:paraId="62E49479"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410" w:type="dxa"/>
            <w:vAlign w:val="center"/>
            <w:hideMark/>
          </w:tcPr>
          <w:p w14:paraId="7620DBD1"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OPG PAČIĆ, PAČIĆ MATIĆ MAJA</w:t>
            </w:r>
          </w:p>
        </w:tc>
        <w:tc>
          <w:tcPr>
            <w:tcW w:w="1701" w:type="dxa"/>
            <w:vAlign w:val="center"/>
            <w:hideMark/>
          </w:tcPr>
          <w:p w14:paraId="659DD669"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796,00</w:t>
            </w:r>
          </w:p>
        </w:tc>
      </w:tr>
      <w:tr w:rsidR="00347E1F" w:rsidRPr="00347E1F" w14:paraId="3DE9BEA1" w14:textId="77777777" w:rsidTr="005E7AF2">
        <w:trPr>
          <w:trHeight w:val="510"/>
        </w:trPr>
        <w:tc>
          <w:tcPr>
            <w:tcW w:w="805" w:type="dxa"/>
            <w:vAlign w:val="center"/>
            <w:hideMark/>
          </w:tcPr>
          <w:p w14:paraId="3149866C"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66</w:t>
            </w:r>
          </w:p>
        </w:tc>
        <w:tc>
          <w:tcPr>
            <w:tcW w:w="1742" w:type="dxa"/>
            <w:vAlign w:val="center"/>
            <w:hideMark/>
          </w:tcPr>
          <w:p w14:paraId="6CB69C66"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126" w:type="dxa"/>
            <w:vAlign w:val="center"/>
            <w:hideMark/>
          </w:tcPr>
          <w:p w14:paraId="349AD39D"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410" w:type="dxa"/>
            <w:vAlign w:val="center"/>
            <w:hideMark/>
          </w:tcPr>
          <w:p w14:paraId="32B510DE"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OPG JERKOVIĆ ŠTEFICA</w:t>
            </w:r>
          </w:p>
        </w:tc>
        <w:tc>
          <w:tcPr>
            <w:tcW w:w="1701" w:type="dxa"/>
            <w:vAlign w:val="center"/>
            <w:hideMark/>
          </w:tcPr>
          <w:p w14:paraId="6754DE87"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426,14</w:t>
            </w:r>
          </w:p>
        </w:tc>
      </w:tr>
      <w:tr w:rsidR="00347E1F" w:rsidRPr="00347E1F" w14:paraId="58F84FFC" w14:textId="77777777" w:rsidTr="005E7AF2">
        <w:trPr>
          <w:trHeight w:val="510"/>
        </w:trPr>
        <w:tc>
          <w:tcPr>
            <w:tcW w:w="805" w:type="dxa"/>
            <w:vAlign w:val="center"/>
            <w:hideMark/>
          </w:tcPr>
          <w:p w14:paraId="4B42FB4F"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67</w:t>
            </w:r>
          </w:p>
        </w:tc>
        <w:tc>
          <w:tcPr>
            <w:tcW w:w="1742" w:type="dxa"/>
            <w:vAlign w:val="center"/>
            <w:hideMark/>
          </w:tcPr>
          <w:p w14:paraId="63AFD0DA"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126" w:type="dxa"/>
            <w:vAlign w:val="center"/>
            <w:hideMark/>
          </w:tcPr>
          <w:p w14:paraId="6AEC1C26"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410" w:type="dxa"/>
            <w:vAlign w:val="center"/>
            <w:hideMark/>
          </w:tcPr>
          <w:p w14:paraId="7F00DFA7"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OPG PIVAC, ŠILJEG ANDRIJA</w:t>
            </w:r>
          </w:p>
        </w:tc>
        <w:tc>
          <w:tcPr>
            <w:tcW w:w="1701" w:type="dxa"/>
            <w:vAlign w:val="center"/>
            <w:hideMark/>
          </w:tcPr>
          <w:p w14:paraId="5F9101A0"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796,00</w:t>
            </w:r>
          </w:p>
        </w:tc>
      </w:tr>
      <w:tr w:rsidR="00347E1F" w:rsidRPr="00347E1F" w14:paraId="53BA4050" w14:textId="77777777" w:rsidTr="005E7AF2">
        <w:trPr>
          <w:trHeight w:val="765"/>
        </w:trPr>
        <w:tc>
          <w:tcPr>
            <w:tcW w:w="805" w:type="dxa"/>
            <w:vAlign w:val="center"/>
            <w:hideMark/>
          </w:tcPr>
          <w:p w14:paraId="49214FDC"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68</w:t>
            </w:r>
          </w:p>
        </w:tc>
        <w:tc>
          <w:tcPr>
            <w:tcW w:w="1742" w:type="dxa"/>
            <w:vAlign w:val="center"/>
            <w:hideMark/>
          </w:tcPr>
          <w:p w14:paraId="1E01988B"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126" w:type="dxa"/>
            <w:vAlign w:val="center"/>
            <w:hideMark/>
          </w:tcPr>
          <w:p w14:paraId="3E45DC5F"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410" w:type="dxa"/>
            <w:vAlign w:val="center"/>
            <w:hideMark/>
          </w:tcPr>
          <w:p w14:paraId="1923F41E"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OPG SREĆKO PRATEŽINA</w:t>
            </w:r>
          </w:p>
        </w:tc>
        <w:tc>
          <w:tcPr>
            <w:tcW w:w="1701" w:type="dxa"/>
            <w:vAlign w:val="center"/>
            <w:hideMark/>
          </w:tcPr>
          <w:p w14:paraId="1358E0F1"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199,00</w:t>
            </w:r>
          </w:p>
        </w:tc>
      </w:tr>
      <w:tr w:rsidR="00347E1F" w:rsidRPr="00347E1F" w14:paraId="4203A197" w14:textId="77777777" w:rsidTr="005E7AF2">
        <w:trPr>
          <w:trHeight w:val="510"/>
        </w:trPr>
        <w:tc>
          <w:tcPr>
            <w:tcW w:w="805" w:type="dxa"/>
            <w:vAlign w:val="center"/>
            <w:hideMark/>
          </w:tcPr>
          <w:p w14:paraId="2B4210D5"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69</w:t>
            </w:r>
          </w:p>
        </w:tc>
        <w:tc>
          <w:tcPr>
            <w:tcW w:w="1742" w:type="dxa"/>
            <w:vAlign w:val="center"/>
            <w:hideMark/>
          </w:tcPr>
          <w:p w14:paraId="208C9811"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126" w:type="dxa"/>
            <w:vAlign w:val="center"/>
            <w:hideMark/>
          </w:tcPr>
          <w:p w14:paraId="4CB2921A"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410" w:type="dxa"/>
            <w:vAlign w:val="center"/>
            <w:hideMark/>
          </w:tcPr>
          <w:p w14:paraId="799BC5AF"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OPG DALIBOR OBRADOVIĆ</w:t>
            </w:r>
          </w:p>
        </w:tc>
        <w:tc>
          <w:tcPr>
            <w:tcW w:w="1701" w:type="dxa"/>
            <w:vAlign w:val="center"/>
            <w:hideMark/>
          </w:tcPr>
          <w:p w14:paraId="67FBCD66"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747,85</w:t>
            </w:r>
          </w:p>
        </w:tc>
      </w:tr>
      <w:tr w:rsidR="00347E1F" w:rsidRPr="00347E1F" w14:paraId="10F95D5A" w14:textId="77777777" w:rsidTr="005E7AF2">
        <w:trPr>
          <w:trHeight w:val="765"/>
        </w:trPr>
        <w:tc>
          <w:tcPr>
            <w:tcW w:w="805" w:type="dxa"/>
            <w:vAlign w:val="center"/>
            <w:hideMark/>
          </w:tcPr>
          <w:p w14:paraId="205AE809"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70</w:t>
            </w:r>
          </w:p>
        </w:tc>
        <w:tc>
          <w:tcPr>
            <w:tcW w:w="1742" w:type="dxa"/>
            <w:vAlign w:val="center"/>
            <w:hideMark/>
          </w:tcPr>
          <w:p w14:paraId="5A84745D"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126" w:type="dxa"/>
            <w:vAlign w:val="center"/>
            <w:hideMark/>
          </w:tcPr>
          <w:p w14:paraId="2670FE7C"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410" w:type="dxa"/>
            <w:vAlign w:val="center"/>
            <w:hideMark/>
          </w:tcPr>
          <w:p w14:paraId="57DFA7B3"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OPG LUKA VOLAREVIĆ</w:t>
            </w:r>
          </w:p>
        </w:tc>
        <w:tc>
          <w:tcPr>
            <w:tcW w:w="1701" w:type="dxa"/>
            <w:vAlign w:val="center"/>
            <w:hideMark/>
          </w:tcPr>
          <w:p w14:paraId="3A3150E6"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796,00</w:t>
            </w:r>
          </w:p>
        </w:tc>
      </w:tr>
      <w:tr w:rsidR="00347E1F" w:rsidRPr="00347E1F" w14:paraId="126812C5" w14:textId="77777777" w:rsidTr="005E7AF2">
        <w:trPr>
          <w:trHeight w:val="765"/>
        </w:trPr>
        <w:tc>
          <w:tcPr>
            <w:tcW w:w="805" w:type="dxa"/>
            <w:vAlign w:val="center"/>
            <w:hideMark/>
          </w:tcPr>
          <w:p w14:paraId="497EF859"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71</w:t>
            </w:r>
          </w:p>
        </w:tc>
        <w:tc>
          <w:tcPr>
            <w:tcW w:w="1742" w:type="dxa"/>
            <w:vAlign w:val="center"/>
            <w:hideMark/>
          </w:tcPr>
          <w:p w14:paraId="270A4015"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126" w:type="dxa"/>
            <w:vAlign w:val="center"/>
            <w:hideMark/>
          </w:tcPr>
          <w:p w14:paraId="4F491F9F"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410" w:type="dxa"/>
            <w:vAlign w:val="center"/>
            <w:hideMark/>
          </w:tcPr>
          <w:p w14:paraId="434F073B"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OPG MIŠO OBRADOVIĆ OBRT NADALINA</w:t>
            </w:r>
          </w:p>
        </w:tc>
        <w:tc>
          <w:tcPr>
            <w:tcW w:w="1701" w:type="dxa"/>
            <w:vAlign w:val="center"/>
            <w:hideMark/>
          </w:tcPr>
          <w:p w14:paraId="49D52E8F"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796,00</w:t>
            </w:r>
          </w:p>
        </w:tc>
      </w:tr>
      <w:tr w:rsidR="00347E1F" w:rsidRPr="00347E1F" w14:paraId="66D31C38" w14:textId="77777777" w:rsidTr="005E7AF2">
        <w:trPr>
          <w:trHeight w:val="1020"/>
        </w:trPr>
        <w:tc>
          <w:tcPr>
            <w:tcW w:w="805" w:type="dxa"/>
            <w:vAlign w:val="center"/>
            <w:hideMark/>
          </w:tcPr>
          <w:p w14:paraId="3DA4DBD8"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72</w:t>
            </w:r>
          </w:p>
        </w:tc>
        <w:tc>
          <w:tcPr>
            <w:tcW w:w="1742" w:type="dxa"/>
            <w:vAlign w:val="center"/>
            <w:hideMark/>
          </w:tcPr>
          <w:p w14:paraId="7892C3DC"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126" w:type="dxa"/>
            <w:vAlign w:val="center"/>
            <w:hideMark/>
          </w:tcPr>
          <w:p w14:paraId="3170B952"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410" w:type="dxa"/>
            <w:vAlign w:val="center"/>
            <w:hideMark/>
          </w:tcPr>
          <w:p w14:paraId="4C8255EE"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OPG BLAŽ RODIN</w:t>
            </w:r>
          </w:p>
        </w:tc>
        <w:tc>
          <w:tcPr>
            <w:tcW w:w="1701" w:type="dxa"/>
            <w:vAlign w:val="center"/>
            <w:hideMark/>
          </w:tcPr>
          <w:p w14:paraId="3F276ED1"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679,80</w:t>
            </w:r>
          </w:p>
        </w:tc>
      </w:tr>
      <w:tr w:rsidR="00347E1F" w:rsidRPr="00347E1F" w14:paraId="68B508F4" w14:textId="77777777" w:rsidTr="005E7AF2">
        <w:trPr>
          <w:trHeight w:val="765"/>
        </w:trPr>
        <w:tc>
          <w:tcPr>
            <w:tcW w:w="805" w:type="dxa"/>
            <w:vAlign w:val="center"/>
            <w:hideMark/>
          </w:tcPr>
          <w:p w14:paraId="4BEE7772"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73</w:t>
            </w:r>
          </w:p>
        </w:tc>
        <w:tc>
          <w:tcPr>
            <w:tcW w:w="1742" w:type="dxa"/>
            <w:vAlign w:val="center"/>
            <w:hideMark/>
          </w:tcPr>
          <w:p w14:paraId="166927DC"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126" w:type="dxa"/>
            <w:vAlign w:val="center"/>
            <w:hideMark/>
          </w:tcPr>
          <w:p w14:paraId="5B2AD56C"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410" w:type="dxa"/>
            <w:vAlign w:val="center"/>
            <w:hideMark/>
          </w:tcPr>
          <w:p w14:paraId="154A7A69"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PČELARSTVO PETAR JAKIĆ</w:t>
            </w:r>
          </w:p>
        </w:tc>
        <w:tc>
          <w:tcPr>
            <w:tcW w:w="1701" w:type="dxa"/>
            <w:vAlign w:val="center"/>
            <w:hideMark/>
          </w:tcPr>
          <w:p w14:paraId="6546D061"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199,00</w:t>
            </w:r>
          </w:p>
        </w:tc>
      </w:tr>
      <w:tr w:rsidR="00347E1F" w:rsidRPr="00347E1F" w14:paraId="080E324E" w14:textId="77777777" w:rsidTr="005E7AF2">
        <w:trPr>
          <w:trHeight w:val="510"/>
        </w:trPr>
        <w:tc>
          <w:tcPr>
            <w:tcW w:w="805" w:type="dxa"/>
            <w:vAlign w:val="center"/>
            <w:hideMark/>
          </w:tcPr>
          <w:p w14:paraId="0425722E"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74</w:t>
            </w:r>
          </w:p>
        </w:tc>
        <w:tc>
          <w:tcPr>
            <w:tcW w:w="1742" w:type="dxa"/>
            <w:vAlign w:val="center"/>
            <w:hideMark/>
          </w:tcPr>
          <w:p w14:paraId="2B99F3A7"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126" w:type="dxa"/>
            <w:vAlign w:val="center"/>
            <w:hideMark/>
          </w:tcPr>
          <w:p w14:paraId="4C251633"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410" w:type="dxa"/>
            <w:vAlign w:val="center"/>
            <w:hideMark/>
          </w:tcPr>
          <w:p w14:paraId="45D175C6"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OPG DARKO DOMINIKOVIĆ</w:t>
            </w:r>
          </w:p>
        </w:tc>
        <w:tc>
          <w:tcPr>
            <w:tcW w:w="1701" w:type="dxa"/>
            <w:vAlign w:val="center"/>
            <w:hideMark/>
          </w:tcPr>
          <w:p w14:paraId="0F9FFF34"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199,00</w:t>
            </w:r>
          </w:p>
        </w:tc>
      </w:tr>
      <w:tr w:rsidR="00347E1F" w:rsidRPr="00347E1F" w14:paraId="56784D55" w14:textId="77777777" w:rsidTr="005E7AF2">
        <w:trPr>
          <w:trHeight w:val="765"/>
        </w:trPr>
        <w:tc>
          <w:tcPr>
            <w:tcW w:w="805" w:type="dxa"/>
            <w:vAlign w:val="center"/>
            <w:hideMark/>
          </w:tcPr>
          <w:p w14:paraId="23AC8798"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75</w:t>
            </w:r>
          </w:p>
        </w:tc>
        <w:tc>
          <w:tcPr>
            <w:tcW w:w="1742" w:type="dxa"/>
            <w:vAlign w:val="center"/>
            <w:hideMark/>
          </w:tcPr>
          <w:p w14:paraId="2CDAA0F8"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126" w:type="dxa"/>
            <w:vAlign w:val="center"/>
            <w:hideMark/>
          </w:tcPr>
          <w:p w14:paraId="5A5E2043"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410" w:type="dxa"/>
            <w:vAlign w:val="center"/>
            <w:hideMark/>
          </w:tcPr>
          <w:p w14:paraId="68087FD5"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OPG ŽELJIMIR VRNOGA</w:t>
            </w:r>
          </w:p>
        </w:tc>
        <w:tc>
          <w:tcPr>
            <w:tcW w:w="1701" w:type="dxa"/>
            <w:vAlign w:val="center"/>
            <w:hideMark/>
          </w:tcPr>
          <w:p w14:paraId="291CF1E3"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340,47</w:t>
            </w:r>
          </w:p>
        </w:tc>
      </w:tr>
      <w:tr w:rsidR="00347E1F" w:rsidRPr="00347E1F" w14:paraId="0BDEA515" w14:textId="77777777" w:rsidTr="005E7AF2">
        <w:trPr>
          <w:trHeight w:val="765"/>
        </w:trPr>
        <w:tc>
          <w:tcPr>
            <w:tcW w:w="805" w:type="dxa"/>
            <w:vAlign w:val="center"/>
            <w:hideMark/>
          </w:tcPr>
          <w:p w14:paraId="603B94BD"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76</w:t>
            </w:r>
          </w:p>
        </w:tc>
        <w:tc>
          <w:tcPr>
            <w:tcW w:w="1742" w:type="dxa"/>
            <w:vAlign w:val="center"/>
            <w:hideMark/>
          </w:tcPr>
          <w:p w14:paraId="68C5EED9"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126" w:type="dxa"/>
            <w:vAlign w:val="center"/>
            <w:hideMark/>
          </w:tcPr>
          <w:p w14:paraId="0C68F305"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410" w:type="dxa"/>
            <w:vAlign w:val="center"/>
            <w:hideMark/>
          </w:tcPr>
          <w:p w14:paraId="313FC7C8"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OPG MIRO IVANKOVIĆ</w:t>
            </w:r>
          </w:p>
        </w:tc>
        <w:tc>
          <w:tcPr>
            <w:tcW w:w="1701" w:type="dxa"/>
            <w:vAlign w:val="center"/>
            <w:hideMark/>
          </w:tcPr>
          <w:p w14:paraId="76E009A3"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199,00</w:t>
            </w:r>
          </w:p>
        </w:tc>
      </w:tr>
      <w:tr w:rsidR="00347E1F" w:rsidRPr="00347E1F" w14:paraId="6F190C1B" w14:textId="77777777" w:rsidTr="005E7AF2">
        <w:trPr>
          <w:trHeight w:val="765"/>
        </w:trPr>
        <w:tc>
          <w:tcPr>
            <w:tcW w:w="805" w:type="dxa"/>
            <w:vAlign w:val="center"/>
            <w:hideMark/>
          </w:tcPr>
          <w:p w14:paraId="776FDBA3"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77</w:t>
            </w:r>
          </w:p>
        </w:tc>
        <w:tc>
          <w:tcPr>
            <w:tcW w:w="1742" w:type="dxa"/>
            <w:vAlign w:val="center"/>
            <w:hideMark/>
          </w:tcPr>
          <w:p w14:paraId="1949E139"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126" w:type="dxa"/>
            <w:vAlign w:val="center"/>
            <w:hideMark/>
          </w:tcPr>
          <w:p w14:paraId="4251F57D"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410" w:type="dxa"/>
            <w:vAlign w:val="center"/>
            <w:hideMark/>
          </w:tcPr>
          <w:p w14:paraId="5D439593"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OPG ARNAUT JELENA</w:t>
            </w:r>
          </w:p>
        </w:tc>
        <w:tc>
          <w:tcPr>
            <w:tcW w:w="1701" w:type="dxa"/>
            <w:vAlign w:val="center"/>
            <w:hideMark/>
          </w:tcPr>
          <w:p w14:paraId="04CE0817"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109,97</w:t>
            </w:r>
          </w:p>
        </w:tc>
      </w:tr>
      <w:tr w:rsidR="00347E1F" w:rsidRPr="00347E1F" w14:paraId="43EF05DD" w14:textId="77777777" w:rsidTr="005E7AF2">
        <w:trPr>
          <w:trHeight w:val="765"/>
        </w:trPr>
        <w:tc>
          <w:tcPr>
            <w:tcW w:w="805" w:type="dxa"/>
            <w:vAlign w:val="center"/>
            <w:hideMark/>
          </w:tcPr>
          <w:p w14:paraId="2EF25907"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78</w:t>
            </w:r>
          </w:p>
        </w:tc>
        <w:tc>
          <w:tcPr>
            <w:tcW w:w="1742" w:type="dxa"/>
            <w:vAlign w:val="center"/>
            <w:hideMark/>
          </w:tcPr>
          <w:p w14:paraId="224E26B4"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126" w:type="dxa"/>
            <w:vAlign w:val="center"/>
            <w:hideMark/>
          </w:tcPr>
          <w:p w14:paraId="2B2F93F8"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410" w:type="dxa"/>
            <w:vAlign w:val="center"/>
            <w:hideMark/>
          </w:tcPr>
          <w:p w14:paraId="5B4C5CFF"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OPG ZDRAVKO ILIĆ</w:t>
            </w:r>
          </w:p>
        </w:tc>
        <w:tc>
          <w:tcPr>
            <w:tcW w:w="1701" w:type="dxa"/>
            <w:vAlign w:val="center"/>
            <w:hideMark/>
          </w:tcPr>
          <w:p w14:paraId="1B987C8E"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407,50</w:t>
            </w:r>
          </w:p>
        </w:tc>
      </w:tr>
      <w:tr w:rsidR="00347E1F" w:rsidRPr="00347E1F" w14:paraId="3DEBB656" w14:textId="77777777" w:rsidTr="005E7AF2">
        <w:trPr>
          <w:trHeight w:val="510"/>
        </w:trPr>
        <w:tc>
          <w:tcPr>
            <w:tcW w:w="805" w:type="dxa"/>
            <w:vAlign w:val="center"/>
            <w:hideMark/>
          </w:tcPr>
          <w:p w14:paraId="43C0C48E"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79</w:t>
            </w:r>
          </w:p>
        </w:tc>
        <w:tc>
          <w:tcPr>
            <w:tcW w:w="1742" w:type="dxa"/>
            <w:vAlign w:val="center"/>
            <w:hideMark/>
          </w:tcPr>
          <w:p w14:paraId="55414A2F"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126" w:type="dxa"/>
            <w:vAlign w:val="center"/>
            <w:hideMark/>
          </w:tcPr>
          <w:p w14:paraId="44C7DBAB"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410" w:type="dxa"/>
            <w:vAlign w:val="center"/>
            <w:hideMark/>
          </w:tcPr>
          <w:p w14:paraId="42430CDB"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OPG GOJKO GALIĆ</w:t>
            </w:r>
          </w:p>
        </w:tc>
        <w:tc>
          <w:tcPr>
            <w:tcW w:w="1701" w:type="dxa"/>
            <w:vAlign w:val="center"/>
            <w:hideMark/>
          </w:tcPr>
          <w:p w14:paraId="21511051"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751,50</w:t>
            </w:r>
          </w:p>
        </w:tc>
      </w:tr>
      <w:tr w:rsidR="00347E1F" w:rsidRPr="00347E1F" w14:paraId="0427A4A0" w14:textId="77777777" w:rsidTr="005E7AF2">
        <w:trPr>
          <w:trHeight w:val="1020"/>
        </w:trPr>
        <w:tc>
          <w:tcPr>
            <w:tcW w:w="805" w:type="dxa"/>
            <w:vAlign w:val="center"/>
            <w:hideMark/>
          </w:tcPr>
          <w:p w14:paraId="16BEE2F4"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80</w:t>
            </w:r>
          </w:p>
        </w:tc>
        <w:tc>
          <w:tcPr>
            <w:tcW w:w="1742" w:type="dxa"/>
            <w:vAlign w:val="center"/>
            <w:hideMark/>
          </w:tcPr>
          <w:p w14:paraId="341558B9"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126" w:type="dxa"/>
            <w:vAlign w:val="center"/>
            <w:hideMark/>
          </w:tcPr>
          <w:p w14:paraId="31F97FE2"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410" w:type="dxa"/>
            <w:vAlign w:val="center"/>
            <w:hideMark/>
          </w:tcPr>
          <w:p w14:paraId="4BABD04D"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OPG NEDJELJKO ŽIVKUŠIĆ</w:t>
            </w:r>
          </w:p>
        </w:tc>
        <w:tc>
          <w:tcPr>
            <w:tcW w:w="1701" w:type="dxa"/>
            <w:vAlign w:val="center"/>
            <w:hideMark/>
          </w:tcPr>
          <w:p w14:paraId="1962F397"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796,00</w:t>
            </w:r>
          </w:p>
        </w:tc>
      </w:tr>
      <w:tr w:rsidR="00347E1F" w:rsidRPr="00347E1F" w14:paraId="5268A6E7" w14:textId="77777777" w:rsidTr="005E7AF2">
        <w:trPr>
          <w:trHeight w:val="255"/>
        </w:trPr>
        <w:tc>
          <w:tcPr>
            <w:tcW w:w="805" w:type="dxa"/>
            <w:vAlign w:val="center"/>
            <w:hideMark/>
          </w:tcPr>
          <w:p w14:paraId="7FE34D83"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81</w:t>
            </w:r>
          </w:p>
        </w:tc>
        <w:tc>
          <w:tcPr>
            <w:tcW w:w="1742" w:type="dxa"/>
            <w:vAlign w:val="center"/>
            <w:hideMark/>
          </w:tcPr>
          <w:p w14:paraId="4E218E0E"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126" w:type="dxa"/>
            <w:vAlign w:val="center"/>
            <w:hideMark/>
          </w:tcPr>
          <w:p w14:paraId="7853857A"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410" w:type="dxa"/>
            <w:vAlign w:val="center"/>
            <w:hideMark/>
          </w:tcPr>
          <w:p w14:paraId="373483B8"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OPG KADIJEVIĆ MIJO</w:t>
            </w:r>
          </w:p>
        </w:tc>
        <w:tc>
          <w:tcPr>
            <w:tcW w:w="1701" w:type="dxa"/>
            <w:vAlign w:val="center"/>
            <w:hideMark/>
          </w:tcPr>
          <w:p w14:paraId="74AE00FC"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796,00</w:t>
            </w:r>
          </w:p>
        </w:tc>
      </w:tr>
      <w:tr w:rsidR="00347E1F" w:rsidRPr="00347E1F" w14:paraId="0071B06C" w14:textId="77777777" w:rsidTr="005E7AF2">
        <w:trPr>
          <w:trHeight w:val="765"/>
        </w:trPr>
        <w:tc>
          <w:tcPr>
            <w:tcW w:w="805" w:type="dxa"/>
            <w:vAlign w:val="center"/>
            <w:hideMark/>
          </w:tcPr>
          <w:p w14:paraId="13D7C05D"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82</w:t>
            </w:r>
          </w:p>
        </w:tc>
        <w:tc>
          <w:tcPr>
            <w:tcW w:w="1742" w:type="dxa"/>
            <w:vAlign w:val="center"/>
            <w:hideMark/>
          </w:tcPr>
          <w:p w14:paraId="56FB7E75"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126" w:type="dxa"/>
            <w:vAlign w:val="center"/>
            <w:hideMark/>
          </w:tcPr>
          <w:p w14:paraId="092F4412"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410" w:type="dxa"/>
            <w:vAlign w:val="center"/>
            <w:hideMark/>
          </w:tcPr>
          <w:p w14:paraId="755319C9"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OPG NIKOLA JELČIĆ</w:t>
            </w:r>
          </w:p>
        </w:tc>
        <w:tc>
          <w:tcPr>
            <w:tcW w:w="1701" w:type="dxa"/>
            <w:vAlign w:val="center"/>
            <w:hideMark/>
          </w:tcPr>
          <w:p w14:paraId="10113D84"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791,55</w:t>
            </w:r>
          </w:p>
        </w:tc>
      </w:tr>
      <w:tr w:rsidR="00347E1F" w:rsidRPr="00347E1F" w14:paraId="11C271F5" w14:textId="77777777" w:rsidTr="005E7AF2">
        <w:trPr>
          <w:trHeight w:val="1020"/>
        </w:trPr>
        <w:tc>
          <w:tcPr>
            <w:tcW w:w="805" w:type="dxa"/>
            <w:vAlign w:val="center"/>
            <w:hideMark/>
          </w:tcPr>
          <w:p w14:paraId="2489CCF1"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83</w:t>
            </w:r>
          </w:p>
        </w:tc>
        <w:tc>
          <w:tcPr>
            <w:tcW w:w="1742" w:type="dxa"/>
            <w:vAlign w:val="center"/>
            <w:hideMark/>
          </w:tcPr>
          <w:p w14:paraId="55880BBF"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126" w:type="dxa"/>
            <w:vAlign w:val="center"/>
            <w:hideMark/>
          </w:tcPr>
          <w:p w14:paraId="5F378DB1"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410" w:type="dxa"/>
            <w:vAlign w:val="center"/>
            <w:hideMark/>
          </w:tcPr>
          <w:p w14:paraId="7143A5A6"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OPG ŽODRA, DRAŽEN KNEŽIĆ</w:t>
            </w:r>
          </w:p>
        </w:tc>
        <w:tc>
          <w:tcPr>
            <w:tcW w:w="1701" w:type="dxa"/>
            <w:vAlign w:val="center"/>
            <w:hideMark/>
          </w:tcPr>
          <w:p w14:paraId="4B36D627"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796,00</w:t>
            </w:r>
          </w:p>
        </w:tc>
      </w:tr>
      <w:tr w:rsidR="00347E1F" w:rsidRPr="00347E1F" w14:paraId="2F436CA9" w14:textId="77777777" w:rsidTr="005E7AF2">
        <w:trPr>
          <w:trHeight w:val="765"/>
        </w:trPr>
        <w:tc>
          <w:tcPr>
            <w:tcW w:w="805" w:type="dxa"/>
            <w:vAlign w:val="center"/>
            <w:hideMark/>
          </w:tcPr>
          <w:p w14:paraId="6B9A8B09"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lastRenderedPageBreak/>
              <w:t>84</w:t>
            </w:r>
          </w:p>
        </w:tc>
        <w:tc>
          <w:tcPr>
            <w:tcW w:w="1742" w:type="dxa"/>
            <w:vAlign w:val="center"/>
            <w:hideMark/>
          </w:tcPr>
          <w:p w14:paraId="22D4B99A"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126" w:type="dxa"/>
            <w:vAlign w:val="center"/>
            <w:hideMark/>
          </w:tcPr>
          <w:p w14:paraId="55E120FC"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410" w:type="dxa"/>
            <w:vAlign w:val="center"/>
            <w:hideMark/>
          </w:tcPr>
          <w:p w14:paraId="38BB4DCC"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KALEB NIKOLINA OBRT UZGOJ VOĆ I POV</w:t>
            </w:r>
          </w:p>
        </w:tc>
        <w:tc>
          <w:tcPr>
            <w:tcW w:w="1701" w:type="dxa"/>
            <w:vAlign w:val="center"/>
            <w:hideMark/>
          </w:tcPr>
          <w:p w14:paraId="04A45451"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796,00</w:t>
            </w:r>
          </w:p>
        </w:tc>
      </w:tr>
      <w:tr w:rsidR="00347E1F" w:rsidRPr="00347E1F" w14:paraId="437B7D7C" w14:textId="77777777" w:rsidTr="005E7AF2">
        <w:trPr>
          <w:trHeight w:val="765"/>
        </w:trPr>
        <w:tc>
          <w:tcPr>
            <w:tcW w:w="805" w:type="dxa"/>
            <w:vAlign w:val="center"/>
            <w:hideMark/>
          </w:tcPr>
          <w:p w14:paraId="48AC62F0"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85</w:t>
            </w:r>
          </w:p>
        </w:tc>
        <w:tc>
          <w:tcPr>
            <w:tcW w:w="1742" w:type="dxa"/>
            <w:vAlign w:val="center"/>
            <w:hideMark/>
          </w:tcPr>
          <w:p w14:paraId="185C7F56"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126" w:type="dxa"/>
            <w:vAlign w:val="center"/>
            <w:hideMark/>
          </w:tcPr>
          <w:p w14:paraId="2F8DBA2B"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410" w:type="dxa"/>
            <w:vAlign w:val="center"/>
            <w:hideMark/>
          </w:tcPr>
          <w:p w14:paraId="6B2BD8BD"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OPG LUKA MOSTARAC</w:t>
            </w:r>
          </w:p>
        </w:tc>
        <w:tc>
          <w:tcPr>
            <w:tcW w:w="1701" w:type="dxa"/>
            <w:vAlign w:val="center"/>
            <w:hideMark/>
          </w:tcPr>
          <w:p w14:paraId="0C26B1B1"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796,00</w:t>
            </w:r>
          </w:p>
        </w:tc>
      </w:tr>
      <w:tr w:rsidR="00347E1F" w:rsidRPr="00347E1F" w14:paraId="1F071EBB" w14:textId="77777777" w:rsidTr="005E7AF2">
        <w:trPr>
          <w:trHeight w:val="765"/>
        </w:trPr>
        <w:tc>
          <w:tcPr>
            <w:tcW w:w="805" w:type="dxa"/>
            <w:vAlign w:val="center"/>
            <w:hideMark/>
          </w:tcPr>
          <w:p w14:paraId="7389E200"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86</w:t>
            </w:r>
          </w:p>
        </w:tc>
        <w:tc>
          <w:tcPr>
            <w:tcW w:w="1742" w:type="dxa"/>
            <w:vAlign w:val="center"/>
            <w:hideMark/>
          </w:tcPr>
          <w:p w14:paraId="0BAFFFAE"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126" w:type="dxa"/>
            <w:vAlign w:val="center"/>
            <w:hideMark/>
          </w:tcPr>
          <w:p w14:paraId="79F07C6A"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410" w:type="dxa"/>
            <w:vAlign w:val="center"/>
            <w:hideMark/>
          </w:tcPr>
          <w:p w14:paraId="19E1F648"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OPG IVICA PRUSAC</w:t>
            </w:r>
          </w:p>
        </w:tc>
        <w:tc>
          <w:tcPr>
            <w:tcW w:w="1701" w:type="dxa"/>
            <w:vAlign w:val="center"/>
            <w:hideMark/>
          </w:tcPr>
          <w:p w14:paraId="0CB1E0BB"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796,00</w:t>
            </w:r>
          </w:p>
        </w:tc>
      </w:tr>
      <w:tr w:rsidR="00347E1F" w:rsidRPr="00347E1F" w14:paraId="7A781E76" w14:textId="77777777" w:rsidTr="005E7AF2">
        <w:trPr>
          <w:trHeight w:val="765"/>
        </w:trPr>
        <w:tc>
          <w:tcPr>
            <w:tcW w:w="805" w:type="dxa"/>
            <w:vAlign w:val="center"/>
            <w:hideMark/>
          </w:tcPr>
          <w:p w14:paraId="6F32B9A2"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87</w:t>
            </w:r>
          </w:p>
        </w:tc>
        <w:tc>
          <w:tcPr>
            <w:tcW w:w="1742" w:type="dxa"/>
            <w:vAlign w:val="center"/>
            <w:hideMark/>
          </w:tcPr>
          <w:p w14:paraId="0808638E"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126" w:type="dxa"/>
            <w:vAlign w:val="center"/>
            <w:hideMark/>
          </w:tcPr>
          <w:p w14:paraId="44E0010C"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410" w:type="dxa"/>
            <w:vAlign w:val="center"/>
            <w:hideMark/>
          </w:tcPr>
          <w:p w14:paraId="6095079E"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OPG MAŠA PLEĆAŠ GABRIĆ</w:t>
            </w:r>
          </w:p>
        </w:tc>
        <w:tc>
          <w:tcPr>
            <w:tcW w:w="1701" w:type="dxa"/>
            <w:vAlign w:val="center"/>
            <w:hideMark/>
          </w:tcPr>
          <w:p w14:paraId="50522591"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760,00</w:t>
            </w:r>
          </w:p>
        </w:tc>
      </w:tr>
      <w:tr w:rsidR="00347E1F" w:rsidRPr="00347E1F" w14:paraId="5785ED24" w14:textId="77777777" w:rsidTr="005E7AF2">
        <w:trPr>
          <w:trHeight w:val="510"/>
        </w:trPr>
        <w:tc>
          <w:tcPr>
            <w:tcW w:w="805" w:type="dxa"/>
            <w:vAlign w:val="center"/>
            <w:hideMark/>
          </w:tcPr>
          <w:p w14:paraId="6D359F8F"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88</w:t>
            </w:r>
          </w:p>
        </w:tc>
        <w:tc>
          <w:tcPr>
            <w:tcW w:w="1742" w:type="dxa"/>
            <w:vAlign w:val="center"/>
            <w:hideMark/>
          </w:tcPr>
          <w:p w14:paraId="3D37132E"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126" w:type="dxa"/>
            <w:vAlign w:val="center"/>
            <w:hideMark/>
          </w:tcPr>
          <w:p w14:paraId="04E7AAA6"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410" w:type="dxa"/>
            <w:vAlign w:val="center"/>
            <w:hideMark/>
          </w:tcPr>
          <w:p w14:paraId="468A5B1A"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OPG LJUBA ARNAUT</w:t>
            </w:r>
          </w:p>
        </w:tc>
        <w:tc>
          <w:tcPr>
            <w:tcW w:w="1701" w:type="dxa"/>
            <w:vAlign w:val="center"/>
            <w:hideMark/>
          </w:tcPr>
          <w:p w14:paraId="44D5C225"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796,00</w:t>
            </w:r>
          </w:p>
        </w:tc>
      </w:tr>
      <w:tr w:rsidR="00347E1F" w:rsidRPr="00347E1F" w14:paraId="4FB732DA" w14:textId="77777777" w:rsidTr="005E7AF2">
        <w:trPr>
          <w:trHeight w:val="765"/>
        </w:trPr>
        <w:tc>
          <w:tcPr>
            <w:tcW w:w="805" w:type="dxa"/>
            <w:vAlign w:val="center"/>
            <w:hideMark/>
          </w:tcPr>
          <w:p w14:paraId="47E766E7"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89</w:t>
            </w:r>
          </w:p>
        </w:tc>
        <w:tc>
          <w:tcPr>
            <w:tcW w:w="1742" w:type="dxa"/>
            <w:vAlign w:val="center"/>
            <w:hideMark/>
          </w:tcPr>
          <w:p w14:paraId="13638A2E"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126" w:type="dxa"/>
            <w:vAlign w:val="center"/>
            <w:hideMark/>
          </w:tcPr>
          <w:p w14:paraId="6CB8CD84"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410" w:type="dxa"/>
            <w:vAlign w:val="center"/>
            <w:hideMark/>
          </w:tcPr>
          <w:p w14:paraId="08B133BF"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OPG NEDILJKO OBRVAN</w:t>
            </w:r>
          </w:p>
        </w:tc>
        <w:tc>
          <w:tcPr>
            <w:tcW w:w="1701" w:type="dxa"/>
            <w:vAlign w:val="center"/>
            <w:hideMark/>
          </w:tcPr>
          <w:p w14:paraId="111AE45B"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282,18</w:t>
            </w:r>
          </w:p>
        </w:tc>
      </w:tr>
      <w:tr w:rsidR="00347E1F" w:rsidRPr="00347E1F" w14:paraId="6A71D0C4" w14:textId="77777777" w:rsidTr="005E7AF2">
        <w:trPr>
          <w:trHeight w:val="765"/>
        </w:trPr>
        <w:tc>
          <w:tcPr>
            <w:tcW w:w="805" w:type="dxa"/>
            <w:vAlign w:val="center"/>
            <w:hideMark/>
          </w:tcPr>
          <w:p w14:paraId="4226AD16"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90</w:t>
            </w:r>
          </w:p>
        </w:tc>
        <w:tc>
          <w:tcPr>
            <w:tcW w:w="1742" w:type="dxa"/>
            <w:vAlign w:val="center"/>
            <w:hideMark/>
          </w:tcPr>
          <w:p w14:paraId="60CB014D"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126" w:type="dxa"/>
            <w:vAlign w:val="center"/>
            <w:hideMark/>
          </w:tcPr>
          <w:p w14:paraId="66FDDEC8"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410" w:type="dxa"/>
            <w:vAlign w:val="center"/>
            <w:hideMark/>
          </w:tcPr>
          <w:p w14:paraId="34588981"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OPG NADA KADIJEVIĆ</w:t>
            </w:r>
          </w:p>
        </w:tc>
        <w:tc>
          <w:tcPr>
            <w:tcW w:w="1701" w:type="dxa"/>
            <w:vAlign w:val="center"/>
            <w:hideMark/>
          </w:tcPr>
          <w:p w14:paraId="439FF474"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497,07</w:t>
            </w:r>
          </w:p>
        </w:tc>
      </w:tr>
      <w:tr w:rsidR="00347E1F" w:rsidRPr="00347E1F" w14:paraId="5EE07867" w14:textId="77777777" w:rsidTr="005E7AF2">
        <w:trPr>
          <w:trHeight w:val="255"/>
        </w:trPr>
        <w:tc>
          <w:tcPr>
            <w:tcW w:w="805" w:type="dxa"/>
            <w:vAlign w:val="center"/>
            <w:hideMark/>
          </w:tcPr>
          <w:p w14:paraId="2B62EC1C"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91</w:t>
            </w:r>
          </w:p>
        </w:tc>
        <w:tc>
          <w:tcPr>
            <w:tcW w:w="1742" w:type="dxa"/>
            <w:vAlign w:val="center"/>
            <w:hideMark/>
          </w:tcPr>
          <w:p w14:paraId="0D08C026"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126" w:type="dxa"/>
            <w:vAlign w:val="center"/>
            <w:hideMark/>
          </w:tcPr>
          <w:p w14:paraId="23C01A58"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410" w:type="dxa"/>
            <w:vAlign w:val="center"/>
            <w:hideMark/>
          </w:tcPr>
          <w:p w14:paraId="1BBF5FB6"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OPG ANTE VUČIĆ</w:t>
            </w:r>
          </w:p>
        </w:tc>
        <w:tc>
          <w:tcPr>
            <w:tcW w:w="1701" w:type="dxa"/>
            <w:vAlign w:val="center"/>
            <w:hideMark/>
          </w:tcPr>
          <w:p w14:paraId="17C7965F"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199,00</w:t>
            </w:r>
          </w:p>
        </w:tc>
      </w:tr>
      <w:tr w:rsidR="00347E1F" w:rsidRPr="00347E1F" w14:paraId="5DD0AB7F" w14:textId="77777777" w:rsidTr="005E7AF2">
        <w:trPr>
          <w:trHeight w:val="510"/>
        </w:trPr>
        <w:tc>
          <w:tcPr>
            <w:tcW w:w="805" w:type="dxa"/>
            <w:vAlign w:val="center"/>
            <w:hideMark/>
          </w:tcPr>
          <w:p w14:paraId="6477E29B"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92</w:t>
            </w:r>
          </w:p>
        </w:tc>
        <w:tc>
          <w:tcPr>
            <w:tcW w:w="1742" w:type="dxa"/>
            <w:vAlign w:val="center"/>
            <w:hideMark/>
          </w:tcPr>
          <w:p w14:paraId="663D3052"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126" w:type="dxa"/>
            <w:vAlign w:val="center"/>
            <w:hideMark/>
          </w:tcPr>
          <w:p w14:paraId="547395BA"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410" w:type="dxa"/>
            <w:vAlign w:val="center"/>
            <w:hideMark/>
          </w:tcPr>
          <w:p w14:paraId="7143D589"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OPG LUKA ŠILJEG</w:t>
            </w:r>
          </w:p>
        </w:tc>
        <w:tc>
          <w:tcPr>
            <w:tcW w:w="1701" w:type="dxa"/>
            <w:vAlign w:val="center"/>
            <w:hideMark/>
          </w:tcPr>
          <w:p w14:paraId="5263E839"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407,05</w:t>
            </w:r>
          </w:p>
        </w:tc>
      </w:tr>
      <w:tr w:rsidR="00347E1F" w:rsidRPr="00347E1F" w14:paraId="378BF38A" w14:textId="77777777" w:rsidTr="005E7AF2">
        <w:trPr>
          <w:trHeight w:val="765"/>
        </w:trPr>
        <w:tc>
          <w:tcPr>
            <w:tcW w:w="805" w:type="dxa"/>
            <w:vAlign w:val="center"/>
            <w:hideMark/>
          </w:tcPr>
          <w:p w14:paraId="29500A58"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93</w:t>
            </w:r>
          </w:p>
        </w:tc>
        <w:tc>
          <w:tcPr>
            <w:tcW w:w="1742" w:type="dxa"/>
            <w:vAlign w:val="center"/>
            <w:hideMark/>
          </w:tcPr>
          <w:p w14:paraId="7EA99853"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126" w:type="dxa"/>
            <w:vAlign w:val="center"/>
            <w:hideMark/>
          </w:tcPr>
          <w:p w14:paraId="4B45977F"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410" w:type="dxa"/>
            <w:vAlign w:val="center"/>
            <w:hideMark/>
          </w:tcPr>
          <w:p w14:paraId="47D1B9FA"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OPG ANĐELIJA ŠUTALO</w:t>
            </w:r>
          </w:p>
        </w:tc>
        <w:tc>
          <w:tcPr>
            <w:tcW w:w="1701" w:type="dxa"/>
            <w:vAlign w:val="center"/>
            <w:hideMark/>
          </w:tcPr>
          <w:p w14:paraId="53D899AA"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585,00</w:t>
            </w:r>
          </w:p>
        </w:tc>
      </w:tr>
      <w:tr w:rsidR="00347E1F" w:rsidRPr="00347E1F" w14:paraId="3ACE859C" w14:textId="77777777" w:rsidTr="005E7AF2">
        <w:trPr>
          <w:trHeight w:val="255"/>
        </w:trPr>
        <w:tc>
          <w:tcPr>
            <w:tcW w:w="805" w:type="dxa"/>
            <w:vAlign w:val="center"/>
            <w:hideMark/>
          </w:tcPr>
          <w:p w14:paraId="0F0AB460"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94</w:t>
            </w:r>
          </w:p>
        </w:tc>
        <w:tc>
          <w:tcPr>
            <w:tcW w:w="1742" w:type="dxa"/>
            <w:vAlign w:val="center"/>
            <w:hideMark/>
          </w:tcPr>
          <w:p w14:paraId="28B6860B"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126" w:type="dxa"/>
            <w:vAlign w:val="center"/>
            <w:hideMark/>
          </w:tcPr>
          <w:p w14:paraId="7D410C30"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410" w:type="dxa"/>
            <w:vAlign w:val="center"/>
            <w:hideMark/>
          </w:tcPr>
          <w:p w14:paraId="437D967B"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OPG PERO VOLAREVIĆ</w:t>
            </w:r>
          </w:p>
        </w:tc>
        <w:tc>
          <w:tcPr>
            <w:tcW w:w="1701" w:type="dxa"/>
            <w:vAlign w:val="center"/>
            <w:hideMark/>
          </w:tcPr>
          <w:p w14:paraId="4402CF11"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389,25</w:t>
            </w:r>
          </w:p>
        </w:tc>
      </w:tr>
      <w:tr w:rsidR="00347E1F" w:rsidRPr="00347E1F" w14:paraId="6F68D1A1" w14:textId="77777777" w:rsidTr="005E7AF2">
        <w:trPr>
          <w:trHeight w:val="255"/>
        </w:trPr>
        <w:tc>
          <w:tcPr>
            <w:tcW w:w="805" w:type="dxa"/>
            <w:vAlign w:val="center"/>
            <w:hideMark/>
          </w:tcPr>
          <w:p w14:paraId="1FE8819F"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95</w:t>
            </w:r>
          </w:p>
        </w:tc>
        <w:tc>
          <w:tcPr>
            <w:tcW w:w="1742" w:type="dxa"/>
            <w:vAlign w:val="center"/>
            <w:hideMark/>
          </w:tcPr>
          <w:p w14:paraId="35C18355"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126" w:type="dxa"/>
            <w:vAlign w:val="center"/>
            <w:hideMark/>
          </w:tcPr>
          <w:p w14:paraId="5BD83429"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410" w:type="dxa"/>
            <w:vAlign w:val="center"/>
            <w:hideMark/>
          </w:tcPr>
          <w:p w14:paraId="1055F266"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OPG ČEDO SIMAT</w:t>
            </w:r>
          </w:p>
        </w:tc>
        <w:tc>
          <w:tcPr>
            <w:tcW w:w="1701" w:type="dxa"/>
            <w:vAlign w:val="center"/>
            <w:hideMark/>
          </w:tcPr>
          <w:p w14:paraId="4C40DCF0"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750,25</w:t>
            </w:r>
          </w:p>
        </w:tc>
      </w:tr>
      <w:tr w:rsidR="00347E1F" w:rsidRPr="00347E1F" w14:paraId="2D3186C7" w14:textId="77777777" w:rsidTr="005E7AF2">
        <w:trPr>
          <w:trHeight w:val="765"/>
        </w:trPr>
        <w:tc>
          <w:tcPr>
            <w:tcW w:w="805" w:type="dxa"/>
            <w:vAlign w:val="center"/>
            <w:hideMark/>
          </w:tcPr>
          <w:p w14:paraId="233F03A7"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96</w:t>
            </w:r>
          </w:p>
        </w:tc>
        <w:tc>
          <w:tcPr>
            <w:tcW w:w="1742" w:type="dxa"/>
            <w:vAlign w:val="center"/>
            <w:hideMark/>
          </w:tcPr>
          <w:p w14:paraId="437BE261"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126" w:type="dxa"/>
            <w:vAlign w:val="center"/>
            <w:hideMark/>
          </w:tcPr>
          <w:p w14:paraId="02A86C5F"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410" w:type="dxa"/>
            <w:vAlign w:val="center"/>
            <w:hideMark/>
          </w:tcPr>
          <w:p w14:paraId="125236C8"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OPG NIKOLA KUZMAN</w:t>
            </w:r>
          </w:p>
        </w:tc>
        <w:tc>
          <w:tcPr>
            <w:tcW w:w="1701" w:type="dxa"/>
            <w:vAlign w:val="center"/>
            <w:hideMark/>
          </w:tcPr>
          <w:p w14:paraId="770C47F5"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340,00</w:t>
            </w:r>
          </w:p>
        </w:tc>
      </w:tr>
      <w:tr w:rsidR="00347E1F" w:rsidRPr="00347E1F" w14:paraId="04EE98D9" w14:textId="77777777" w:rsidTr="005E7AF2">
        <w:trPr>
          <w:trHeight w:val="510"/>
        </w:trPr>
        <w:tc>
          <w:tcPr>
            <w:tcW w:w="805" w:type="dxa"/>
            <w:vAlign w:val="center"/>
            <w:hideMark/>
          </w:tcPr>
          <w:p w14:paraId="600C5509"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97</w:t>
            </w:r>
          </w:p>
        </w:tc>
        <w:tc>
          <w:tcPr>
            <w:tcW w:w="1742" w:type="dxa"/>
            <w:vAlign w:val="center"/>
            <w:hideMark/>
          </w:tcPr>
          <w:p w14:paraId="542724D1"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126" w:type="dxa"/>
            <w:vAlign w:val="center"/>
            <w:hideMark/>
          </w:tcPr>
          <w:p w14:paraId="7CBC4B00"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410" w:type="dxa"/>
            <w:vAlign w:val="center"/>
            <w:hideMark/>
          </w:tcPr>
          <w:p w14:paraId="5E964079"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OPG NEDILJKO VRNOGA</w:t>
            </w:r>
          </w:p>
        </w:tc>
        <w:tc>
          <w:tcPr>
            <w:tcW w:w="1701" w:type="dxa"/>
            <w:vAlign w:val="center"/>
            <w:hideMark/>
          </w:tcPr>
          <w:p w14:paraId="45345D5D"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664,77</w:t>
            </w:r>
          </w:p>
        </w:tc>
      </w:tr>
      <w:tr w:rsidR="00347E1F" w:rsidRPr="00347E1F" w14:paraId="131BA6C5" w14:textId="77777777" w:rsidTr="005E7AF2">
        <w:trPr>
          <w:trHeight w:val="1020"/>
        </w:trPr>
        <w:tc>
          <w:tcPr>
            <w:tcW w:w="805" w:type="dxa"/>
            <w:vAlign w:val="center"/>
            <w:hideMark/>
          </w:tcPr>
          <w:p w14:paraId="506A6B10"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98</w:t>
            </w:r>
          </w:p>
        </w:tc>
        <w:tc>
          <w:tcPr>
            <w:tcW w:w="1742" w:type="dxa"/>
            <w:vAlign w:val="center"/>
            <w:hideMark/>
          </w:tcPr>
          <w:p w14:paraId="1D9A216D"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126" w:type="dxa"/>
            <w:vAlign w:val="center"/>
            <w:hideMark/>
          </w:tcPr>
          <w:p w14:paraId="3D01198E"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410" w:type="dxa"/>
            <w:vAlign w:val="center"/>
            <w:hideMark/>
          </w:tcPr>
          <w:p w14:paraId="6E3E36F2"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OPG IVANA GRANIĆ</w:t>
            </w:r>
          </w:p>
        </w:tc>
        <w:tc>
          <w:tcPr>
            <w:tcW w:w="1701" w:type="dxa"/>
            <w:vAlign w:val="center"/>
            <w:hideMark/>
          </w:tcPr>
          <w:p w14:paraId="63CEE45D"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433,50</w:t>
            </w:r>
          </w:p>
        </w:tc>
      </w:tr>
      <w:tr w:rsidR="00347E1F" w:rsidRPr="00347E1F" w14:paraId="090D7804" w14:textId="77777777" w:rsidTr="005E7AF2">
        <w:trPr>
          <w:trHeight w:val="510"/>
        </w:trPr>
        <w:tc>
          <w:tcPr>
            <w:tcW w:w="805" w:type="dxa"/>
            <w:vAlign w:val="center"/>
            <w:hideMark/>
          </w:tcPr>
          <w:p w14:paraId="26D98505"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99</w:t>
            </w:r>
          </w:p>
        </w:tc>
        <w:tc>
          <w:tcPr>
            <w:tcW w:w="1742" w:type="dxa"/>
            <w:vAlign w:val="center"/>
            <w:hideMark/>
          </w:tcPr>
          <w:p w14:paraId="01D0E62A"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126" w:type="dxa"/>
            <w:vAlign w:val="center"/>
            <w:hideMark/>
          </w:tcPr>
          <w:p w14:paraId="461A8876"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410" w:type="dxa"/>
            <w:vAlign w:val="center"/>
            <w:hideMark/>
          </w:tcPr>
          <w:p w14:paraId="02F20159"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OPG DRAGAN KADIJEVIĆ</w:t>
            </w:r>
          </w:p>
        </w:tc>
        <w:tc>
          <w:tcPr>
            <w:tcW w:w="1701" w:type="dxa"/>
            <w:vAlign w:val="center"/>
            <w:hideMark/>
          </w:tcPr>
          <w:p w14:paraId="192A5BB9"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796,00</w:t>
            </w:r>
          </w:p>
        </w:tc>
      </w:tr>
      <w:tr w:rsidR="00347E1F" w:rsidRPr="00347E1F" w14:paraId="7E5EA836" w14:textId="77777777" w:rsidTr="005E7AF2">
        <w:trPr>
          <w:trHeight w:val="765"/>
        </w:trPr>
        <w:tc>
          <w:tcPr>
            <w:tcW w:w="805" w:type="dxa"/>
            <w:vAlign w:val="center"/>
            <w:hideMark/>
          </w:tcPr>
          <w:p w14:paraId="64C1F796"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100</w:t>
            </w:r>
          </w:p>
        </w:tc>
        <w:tc>
          <w:tcPr>
            <w:tcW w:w="1742" w:type="dxa"/>
            <w:vAlign w:val="center"/>
            <w:hideMark/>
          </w:tcPr>
          <w:p w14:paraId="00440FEF"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126" w:type="dxa"/>
            <w:vAlign w:val="center"/>
            <w:hideMark/>
          </w:tcPr>
          <w:p w14:paraId="4E240084"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410" w:type="dxa"/>
            <w:vAlign w:val="center"/>
            <w:hideMark/>
          </w:tcPr>
          <w:p w14:paraId="5634A6BD"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OPG MIJO KNEŽIĆ</w:t>
            </w:r>
          </w:p>
        </w:tc>
        <w:tc>
          <w:tcPr>
            <w:tcW w:w="1701" w:type="dxa"/>
            <w:vAlign w:val="center"/>
            <w:hideMark/>
          </w:tcPr>
          <w:p w14:paraId="3CED8045"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796,00</w:t>
            </w:r>
          </w:p>
        </w:tc>
      </w:tr>
      <w:tr w:rsidR="00347E1F" w:rsidRPr="00347E1F" w14:paraId="03344B99" w14:textId="77777777" w:rsidTr="005E7AF2">
        <w:trPr>
          <w:trHeight w:val="255"/>
        </w:trPr>
        <w:tc>
          <w:tcPr>
            <w:tcW w:w="805" w:type="dxa"/>
            <w:vAlign w:val="center"/>
            <w:hideMark/>
          </w:tcPr>
          <w:p w14:paraId="106814F5"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101</w:t>
            </w:r>
          </w:p>
        </w:tc>
        <w:tc>
          <w:tcPr>
            <w:tcW w:w="1742" w:type="dxa"/>
            <w:vAlign w:val="center"/>
            <w:hideMark/>
          </w:tcPr>
          <w:p w14:paraId="03F8BFDE"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126" w:type="dxa"/>
            <w:vAlign w:val="center"/>
            <w:hideMark/>
          </w:tcPr>
          <w:p w14:paraId="78E55859"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410" w:type="dxa"/>
            <w:vAlign w:val="center"/>
            <w:hideMark/>
          </w:tcPr>
          <w:p w14:paraId="117B5116"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OPG MARIO LOZIĆ</w:t>
            </w:r>
          </w:p>
        </w:tc>
        <w:tc>
          <w:tcPr>
            <w:tcW w:w="1701" w:type="dxa"/>
            <w:vAlign w:val="center"/>
            <w:hideMark/>
          </w:tcPr>
          <w:p w14:paraId="42E26B1F"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254,50</w:t>
            </w:r>
          </w:p>
        </w:tc>
      </w:tr>
      <w:tr w:rsidR="00347E1F" w:rsidRPr="00347E1F" w14:paraId="5DA22F26" w14:textId="77777777" w:rsidTr="005E7AF2">
        <w:trPr>
          <w:trHeight w:val="1020"/>
        </w:trPr>
        <w:tc>
          <w:tcPr>
            <w:tcW w:w="805" w:type="dxa"/>
            <w:vAlign w:val="center"/>
            <w:hideMark/>
          </w:tcPr>
          <w:p w14:paraId="0844DD10"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102</w:t>
            </w:r>
          </w:p>
        </w:tc>
        <w:tc>
          <w:tcPr>
            <w:tcW w:w="1742" w:type="dxa"/>
            <w:vAlign w:val="center"/>
            <w:hideMark/>
          </w:tcPr>
          <w:p w14:paraId="54E1764C"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126" w:type="dxa"/>
            <w:vAlign w:val="center"/>
            <w:hideMark/>
          </w:tcPr>
          <w:p w14:paraId="68841704"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410" w:type="dxa"/>
            <w:vAlign w:val="center"/>
            <w:hideMark/>
          </w:tcPr>
          <w:p w14:paraId="2E73E812"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OPG IVAN GRANIĆ</w:t>
            </w:r>
          </w:p>
        </w:tc>
        <w:tc>
          <w:tcPr>
            <w:tcW w:w="1701" w:type="dxa"/>
            <w:vAlign w:val="center"/>
            <w:hideMark/>
          </w:tcPr>
          <w:p w14:paraId="2F9AB86E"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796,00</w:t>
            </w:r>
          </w:p>
        </w:tc>
      </w:tr>
      <w:tr w:rsidR="00347E1F" w:rsidRPr="00347E1F" w14:paraId="64D973EA" w14:textId="77777777" w:rsidTr="005E7AF2">
        <w:trPr>
          <w:trHeight w:val="510"/>
        </w:trPr>
        <w:tc>
          <w:tcPr>
            <w:tcW w:w="805" w:type="dxa"/>
            <w:vAlign w:val="center"/>
            <w:hideMark/>
          </w:tcPr>
          <w:p w14:paraId="31F7A0D1"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103</w:t>
            </w:r>
          </w:p>
        </w:tc>
        <w:tc>
          <w:tcPr>
            <w:tcW w:w="1742" w:type="dxa"/>
            <w:vAlign w:val="center"/>
            <w:hideMark/>
          </w:tcPr>
          <w:p w14:paraId="03E14DDE"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126" w:type="dxa"/>
            <w:vAlign w:val="center"/>
            <w:hideMark/>
          </w:tcPr>
          <w:p w14:paraId="7574EC40"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410" w:type="dxa"/>
            <w:vAlign w:val="center"/>
            <w:hideMark/>
          </w:tcPr>
          <w:p w14:paraId="219852B5"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OPG ĐORĐE BOJBAŠA</w:t>
            </w:r>
          </w:p>
        </w:tc>
        <w:tc>
          <w:tcPr>
            <w:tcW w:w="1701" w:type="dxa"/>
            <w:vAlign w:val="center"/>
            <w:hideMark/>
          </w:tcPr>
          <w:p w14:paraId="6BA99C2E"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374,80</w:t>
            </w:r>
          </w:p>
        </w:tc>
      </w:tr>
      <w:tr w:rsidR="00347E1F" w:rsidRPr="00347E1F" w14:paraId="7C03D365" w14:textId="77777777" w:rsidTr="005E7AF2">
        <w:trPr>
          <w:trHeight w:val="765"/>
        </w:trPr>
        <w:tc>
          <w:tcPr>
            <w:tcW w:w="805" w:type="dxa"/>
            <w:vAlign w:val="center"/>
            <w:hideMark/>
          </w:tcPr>
          <w:p w14:paraId="0540C4BC"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104</w:t>
            </w:r>
          </w:p>
        </w:tc>
        <w:tc>
          <w:tcPr>
            <w:tcW w:w="1742" w:type="dxa"/>
            <w:vAlign w:val="center"/>
            <w:hideMark/>
          </w:tcPr>
          <w:p w14:paraId="20C802EA"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126" w:type="dxa"/>
            <w:vAlign w:val="center"/>
            <w:hideMark/>
          </w:tcPr>
          <w:p w14:paraId="3424A1B3"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410" w:type="dxa"/>
            <w:vAlign w:val="center"/>
            <w:hideMark/>
          </w:tcPr>
          <w:p w14:paraId="7C5C2FEF"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OPG ZDRAVKO ŠĆEPIĆ</w:t>
            </w:r>
          </w:p>
        </w:tc>
        <w:tc>
          <w:tcPr>
            <w:tcW w:w="1701" w:type="dxa"/>
            <w:vAlign w:val="center"/>
            <w:hideMark/>
          </w:tcPr>
          <w:p w14:paraId="77A7D0D8"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399,00</w:t>
            </w:r>
          </w:p>
        </w:tc>
      </w:tr>
      <w:tr w:rsidR="00347E1F" w:rsidRPr="00347E1F" w14:paraId="5702F918" w14:textId="77777777" w:rsidTr="005E7AF2">
        <w:trPr>
          <w:trHeight w:val="510"/>
        </w:trPr>
        <w:tc>
          <w:tcPr>
            <w:tcW w:w="805" w:type="dxa"/>
            <w:vAlign w:val="center"/>
            <w:hideMark/>
          </w:tcPr>
          <w:p w14:paraId="39D1BD4E"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105</w:t>
            </w:r>
          </w:p>
        </w:tc>
        <w:tc>
          <w:tcPr>
            <w:tcW w:w="1742" w:type="dxa"/>
            <w:vAlign w:val="center"/>
            <w:hideMark/>
          </w:tcPr>
          <w:p w14:paraId="3E583DAA"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126" w:type="dxa"/>
            <w:vAlign w:val="center"/>
            <w:hideMark/>
          </w:tcPr>
          <w:p w14:paraId="5A4284EA"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410" w:type="dxa"/>
            <w:vAlign w:val="center"/>
            <w:hideMark/>
          </w:tcPr>
          <w:p w14:paraId="44F1DCE6"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OPG MARIJANA TALAJIĆ</w:t>
            </w:r>
          </w:p>
        </w:tc>
        <w:tc>
          <w:tcPr>
            <w:tcW w:w="1701" w:type="dxa"/>
            <w:vAlign w:val="center"/>
            <w:hideMark/>
          </w:tcPr>
          <w:p w14:paraId="0DB43FDF"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406,35</w:t>
            </w:r>
          </w:p>
        </w:tc>
      </w:tr>
      <w:tr w:rsidR="00347E1F" w:rsidRPr="00347E1F" w14:paraId="2530AC28" w14:textId="77777777" w:rsidTr="005E7AF2">
        <w:trPr>
          <w:trHeight w:val="765"/>
        </w:trPr>
        <w:tc>
          <w:tcPr>
            <w:tcW w:w="805" w:type="dxa"/>
            <w:vAlign w:val="center"/>
            <w:hideMark/>
          </w:tcPr>
          <w:p w14:paraId="281AF891"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lastRenderedPageBreak/>
              <w:t>106</w:t>
            </w:r>
          </w:p>
        </w:tc>
        <w:tc>
          <w:tcPr>
            <w:tcW w:w="1742" w:type="dxa"/>
            <w:vAlign w:val="center"/>
            <w:hideMark/>
          </w:tcPr>
          <w:p w14:paraId="2DBEAD44"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126" w:type="dxa"/>
            <w:vAlign w:val="center"/>
            <w:hideMark/>
          </w:tcPr>
          <w:p w14:paraId="0709D456"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410" w:type="dxa"/>
            <w:vAlign w:val="center"/>
            <w:hideMark/>
          </w:tcPr>
          <w:p w14:paraId="1F23976C"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OPG LUKA KADIJEVIĆ</w:t>
            </w:r>
          </w:p>
        </w:tc>
        <w:tc>
          <w:tcPr>
            <w:tcW w:w="1701" w:type="dxa"/>
            <w:vAlign w:val="center"/>
            <w:hideMark/>
          </w:tcPr>
          <w:p w14:paraId="3374DC35"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796,00</w:t>
            </w:r>
          </w:p>
        </w:tc>
      </w:tr>
      <w:tr w:rsidR="00347E1F" w:rsidRPr="00347E1F" w14:paraId="6FFAD309" w14:textId="77777777" w:rsidTr="005E7AF2">
        <w:trPr>
          <w:trHeight w:val="765"/>
        </w:trPr>
        <w:tc>
          <w:tcPr>
            <w:tcW w:w="805" w:type="dxa"/>
            <w:vAlign w:val="center"/>
            <w:hideMark/>
          </w:tcPr>
          <w:p w14:paraId="57493845"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107</w:t>
            </w:r>
          </w:p>
        </w:tc>
        <w:tc>
          <w:tcPr>
            <w:tcW w:w="1742" w:type="dxa"/>
            <w:vAlign w:val="center"/>
            <w:hideMark/>
          </w:tcPr>
          <w:p w14:paraId="2F00A2AF"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126" w:type="dxa"/>
            <w:vAlign w:val="center"/>
            <w:hideMark/>
          </w:tcPr>
          <w:p w14:paraId="466DD177"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410" w:type="dxa"/>
            <w:vAlign w:val="center"/>
            <w:hideMark/>
          </w:tcPr>
          <w:p w14:paraId="7E099D6A"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PĆELARSTVO MARIJA BOŠNJAK</w:t>
            </w:r>
          </w:p>
        </w:tc>
        <w:tc>
          <w:tcPr>
            <w:tcW w:w="1701" w:type="dxa"/>
            <w:vAlign w:val="center"/>
            <w:hideMark/>
          </w:tcPr>
          <w:p w14:paraId="51E8EDE2"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199,00</w:t>
            </w:r>
          </w:p>
        </w:tc>
      </w:tr>
      <w:tr w:rsidR="00347E1F" w:rsidRPr="00347E1F" w14:paraId="01D0F2D9" w14:textId="77777777" w:rsidTr="005E7AF2">
        <w:trPr>
          <w:trHeight w:val="765"/>
        </w:trPr>
        <w:tc>
          <w:tcPr>
            <w:tcW w:w="805" w:type="dxa"/>
            <w:vAlign w:val="center"/>
            <w:hideMark/>
          </w:tcPr>
          <w:p w14:paraId="047EFB9B"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108</w:t>
            </w:r>
          </w:p>
        </w:tc>
        <w:tc>
          <w:tcPr>
            <w:tcW w:w="1742" w:type="dxa"/>
            <w:vAlign w:val="center"/>
            <w:hideMark/>
          </w:tcPr>
          <w:p w14:paraId="16871C30"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126" w:type="dxa"/>
            <w:vAlign w:val="center"/>
            <w:hideMark/>
          </w:tcPr>
          <w:p w14:paraId="58511DBA"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410" w:type="dxa"/>
            <w:vAlign w:val="center"/>
            <w:hideMark/>
          </w:tcPr>
          <w:p w14:paraId="3AEE3C91"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OPG TREŠNJA BATINOVIĆ, BATINOVIĆ JURI</w:t>
            </w:r>
          </w:p>
        </w:tc>
        <w:tc>
          <w:tcPr>
            <w:tcW w:w="1701" w:type="dxa"/>
            <w:vAlign w:val="center"/>
            <w:hideMark/>
          </w:tcPr>
          <w:p w14:paraId="609651E7"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796,00</w:t>
            </w:r>
          </w:p>
        </w:tc>
      </w:tr>
      <w:tr w:rsidR="00347E1F" w:rsidRPr="00347E1F" w14:paraId="49E8B45E" w14:textId="77777777" w:rsidTr="005E7AF2">
        <w:trPr>
          <w:trHeight w:val="510"/>
        </w:trPr>
        <w:tc>
          <w:tcPr>
            <w:tcW w:w="805" w:type="dxa"/>
            <w:vAlign w:val="center"/>
            <w:hideMark/>
          </w:tcPr>
          <w:p w14:paraId="48011FD6"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109</w:t>
            </w:r>
          </w:p>
        </w:tc>
        <w:tc>
          <w:tcPr>
            <w:tcW w:w="1742" w:type="dxa"/>
            <w:vAlign w:val="center"/>
            <w:hideMark/>
          </w:tcPr>
          <w:p w14:paraId="6E2F26A3"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126" w:type="dxa"/>
            <w:vAlign w:val="center"/>
            <w:hideMark/>
          </w:tcPr>
          <w:p w14:paraId="21EA4084"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410" w:type="dxa"/>
            <w:vAlign w:val="center"/>
            <w:hideMark/>
          </w:tcPr>
          <w:p w14:paraId="32B9C0D3"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OPG VOLAREVIĆ DANKO</w:t>
            </w:r>
          </w:p>
        </w:tc>
        <w:tc>
          <w:tcPr>
            <w:tcW w:w="1701" w:type="dxa"/>
            <w:vAlign w:val="center"/>
            <w:hideMark/>
          </w:tcPr>
          <w:p w14:paraId="1B273353"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369,00</w:t>
            </w:r>
          </w:p>
        </w:tc>
      </w:tr>
      <w:tr w:rsidR="00347E1F" w:rsidRPr="00347E1F" w14:paraId="63A96640" w14:textId="77777777" w:rsidTr="005E7AF2">
        <w:trPr>
          <w:trHeight w:val="765"/>
        </w:trPr>
        <w:tc>
          <w:tcPr>
            <w:tcW w:w="805" w:type="dxa"/>
            <w:vAlign w:val="center"/>
            <w:hideMark/>
          </w:tcPr>
          <w:p w14:paraId="7F5C6358"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110</w:t>
            </w:r>
          </w:p>
        </w:tc>
        <w:tc>
          <w:tcPr>
            <w:tcW w:w="1742" w:type="dxa"/>
            <w:vAlign w:val="center"/>
            <w:hideMark/>
          </w:tcPr>
          <w:p w14:paraId="165C2813"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126" w:type="dxa"/>
            <w:vAlign w:val="center"/>
            <w:hideMark/>
          </w:tcPr>
          <w:p w14:paraId="687A132D"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410" w:type="dxa"/>
            <w:vAlign w:val="center"/>
            <w:hideMark/>
          </w:tcPr>
          <w:p w14:paraId="2E3EA0FB"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OPG VIDA KOMAZIN</w:t>
            </w:r>
          </w:p>
        </w:tc>
        <w:tc>
          <w:tcPr>
            <w:tcW w:w="1701" w:type="dxa"/>
            <w:vAlign w:val="center"/>
            <w:hideMark/>
          </w:tcPr>
          <w:p w14:paraId="33B28BC9"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399,00</w:t>
            </w:r>
          </w:p>
        </w:tc>
      </w:tr>
      <w:tr w:rsidR="00347E1F" w:rsidRPr="00347E1F" w14:paraId="389AB8D7" w14:textId="77777777" w:rsidTr="005E7AF2">
        <w:trPr>
          <w:trHeight w:val="510"/>
        </w:trPr>
        <w:tc>
          <w:tcPr>
            <w:tcW w:w="805" w:type="dxa"/>
            <w:vAlign w:val="center"/>
            <w:hideMark/>
          </w:tcPr>
          <w:p w14:paraId="74C482FB"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111</w:t>
            </w:r>
          </w:p>
        </w:tc>
        <w:tc>
          <w:tcPr>
            <w:tcW w:w="1742" w:type="dxa"/>
            <w:vAlign w:val="center"/>
            <w:hideMark/>
          </w:tcPr>
          <w:p w14:paraId="31E1E04E"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126" w:type="dxa"/>
            <w:vAlign w:val="center"/>
            <w:hideMark/>
          </w:tcPr>
          <w:p w14:paraId="4166D366"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410" w:type="dxa"/>
            <w:vAlign w:val="center"/>
            <w:hideMark/>
          </w:tcPr>
          <w:p w14:paraId="20C8B956"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OPG BOŽAN ŠUTALO</w:t>
            </w:r>
          </w:p>
        </w:tc>
        <w:tc>
          <w:tcPr>
            <w:tcW w:w="1701" w:type="dxa"/>
            <w:vAlign w:val="center"/>
            <w:hideMark/>
          </w:tcPr>
          <w:p w14:paraId="4F7AE472"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70,70</w:t>
            </w:r>
          </w:p>
        </w:tc>
      </w:tr>
      <w:tr w:rsidR="00347E1F" w:rsidRPr="00347E1F" w14:paraId="5A15941F" w14:textId="77777777" w:rsidTr="005E7AF2">
        <w:trPr>
          <w:trHeight w:val="765"/>
        </w:trPr>
        <w:tc>
          <w:tcPr>
            <w:tcW w:w="805" w:type="dxa"/>
            <w:vAlign w:val="center"/>
            <w:hideMark/>
          </w:tcPr>
          <w:p w14:paraId="22B1D843"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112</w:t>
            </w:r>
          </w:p>
        </w:tc>
        <w:tc>
          <w:tcPr>
            <w:tcW w:w="1742" w:type="dxa"/>
            <w:vAlign w:val="center"/>
            <w:hideMark/>
          </w:tcPr>
          <w:p w14:paraId="1BC2591C"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126" w:type="dxa"/>
            <w:vAlign w:val="center"/>
            <w:hideMark/>
          </w:tcPr>
          <w:p w14:paraId="09E147B0"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410" w:type="dxa"/>
            <w:vAlign w:val="center"/>
            <w:hideMark/>
          </w:tcPr>
          <w:p w14:paraId="2287ED7A"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OPG VEKIĆ MARIJO</w:t>
            </w:r>
          </w:p>
        </w:tc>
        <w:tc>
          <w:tcPr>
            <w:tcW w:w="1701" w:type="dxa"/>
            <w:vAlign w:val="center"/>
            <w:hideMark/>
          </w:tcPr>
          <w:p w14:paraId="53AE202F"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796,00</w:t>
            </w:r>
          </w:p>
        </w:tc>
      </w:tr>
      <w:tr w:rsidR="00347E1F" w:rsidRPr="00347E1F" w14:paraId="12F18274" w14:textId="77777777" w:rsidTr="005E7AF2">
        <w:trPr>
          <w:trHeight w:val="510"/>
        </w:trPr>
        <w:tc>
          <w:tcPr>
            <w:tcW w:w="805" w:type="dxa"/>
            <w:vAlign w:val="center"/>
            <w:hideMark/>
          </w:tcPr>
          <w:p w14:paraId="08E05C6E"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113</w:t>
            </w:r>
          </w:p>
        </w:tc>
        <w:tc>
          <w:tcPr>
            <w:tcW w:w="1742" w:type="dxa"/>
            <w:vAlign w:val="center"/>
            <w:hideMark/>
          </w:tcPr>
          <w:p w14:paraId="2246A268"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126" w:type="dxa"/>
            <w:vAlign w:val="center"/>
            <w:hideMark/>
          </w:tcPr>
          <w:p w14:paraId="0AD13D56"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410" w:type="dxa"/>
            <w:vAlign w:val="center"/>
            <w:hideMark/>
          </w:tcPr>
          <w:p w14:paraId="182ABFA5"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OPG MARKO KADIJEVIĆ</w:t>
            </w:r>
          </w:p>
        </w:tc>
        <w:tc>
          <w:tcPr>
            <w:tcW w:w="1701" w:type="dxa"/>
            <w:vAlign w:val="center"/>
            <w:hideMark/>
          </w:tcPr>
          <w:p w14:paraId="3B06E7A5"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796,00</w:t>
            </w:r>
          </w:p>
        </w:tc>
      </w:tr>
      <w:tr w:rsidR="00347E1F" w:rsidRPr="00347E1F" w14:paraId="094BB15A" w14:textId="77777777" w:rsidTr="005E7AF2">
        <w:trPr>
          <w:trHeight w:val="765"/>
        </w:trPr>
        <w:tc>
          <w:tcPr>
            <w:tcW w:w="805" w:type="dxa"/>
            <w:vAlign w:val="center"/>
            <w:hideMark/>
          </w:tcPr>
          <w:p w14:paraId="562669FD"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114</w:t>
            </w:r>
          </w:p>
        </w:tc>
        <w:tc>
          <w:tcPr>
            <w:tcW w:w="1742" w:type="dxa"/>
            <w:vAlign w:val="center"/>
            <w:hideMark/>
          </w:tcPr>
          <w:p w14:paraId="1ABD048D"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126" w:type="dxa"/>
            <w:vAlign w:val="center"/>
            <w:hideMark/>
          </w:tcPr>
          <w:p w14:paraId="60644F71"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410" w:type="dxa"/>
            <w:vAlign w:val="center"/>
            <w:hideMark/>
          </w:tcPr>
          <w:p w14:paraId="03488110"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OPG IVAN GOVORKO</w:t>
            </w:r>
          </w:p>
        </w:tc>
        <w:tc>
          <w:tcPr>
            <w:tcW w:w="1701" w:type="dxa"/>
            <w:vAlign w:val="center"/>
            <w:hideMark/>
          </w:tcPr>
          <w:p w14:paraId="0F8C0294"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735,37</w:t>
            </w:r>
          </w:p>
        </w:tc>
      </w:tr>
      <w:tr w:rsidR="00347E1F" w:rsidRPr="00347E1F" w14:paraId="391C1B04" w14:textId="77777777" w:rsidTr="005E7AF2">
        <w:trPr>
          <w:trHeight w:val="510"/>
        </w:trPr>
        <w:tc>
          <w:tcPr>
            <w:tcW w:w="805" w:type="dxa"/>
            <w:vAlign w:val="center"/>
            <w:hideMark/>
          </w:tcPr>
          <w:p w14:paraId="37DF7C0C"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115</w:t>
            </w:r>
          </w:p>
        </w:tc>
        <w:tc>
          <w:tcPr>
            <w:tcW w:w="1742" w:type="dxa"/>
            <w:vAlign w:val="center"/>
            <w:hideMark/>
          </w:tcPr>
          <w:p w14:paraId="13A6B499"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126" w:type="dxa"/>
            <w:vAlign w:val="center"/>
            <w:hideMark/>
          </w:tcPr>
          <w:p w14:paraId="7D6B1C0F"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410" w:type="dxa"/>
            <w:vAlign w:val="center"/>
            <w:hideMark/>
          </w:tcPr>
          <w:p w14:paraId="11205A6C"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OPG STIPO GLAVAN</w:t>
            </w:r>
          </w:p>
        </w:tc>
        <w:tc>
          <w:tcPr>
            <w:tcW w:w="1701" w:type="dxa"/>
            <w:vAlign w:val="center"/>
            <w:hideMark/>
          </w:tcPr>
          <w:p w14:paraId="21399529"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331,00</w:t>
            </w:r>
          </w:p>
        </w:tc>
      </w:tr>
      <w:tr w:rsidR="00347E1F" w:rsidRPr="00347E1F" w14:paraId="1BEB97E0" w14:textId="77777777" w:rsidTr="005E7AF2">
        <w:trPr>
          <w:trHeight w:val="765"/>
        </w:trPr>
        <w:tc>
          <w:tcPr>
            <w:tcW w:w="805" w:type="dxa"/>
            <w:vAlign w:val="center"/>
            <w:hideMark/>
          </w:tcPr>
          <w:p w14:paraId="0645291F"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116</w:t>
            </w:r>
          </w:p>
        </w:tc>
        <w:tc>
          <w:tcPr>
            <w:tcW w:w="1742" w:type="dxa"/>
            <w:vAlign w:val="center"/>
            <w:hideMark/>
          </w:tcPr>
          <w:p w14:paraId="26473460"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126" w:type="dxa"/>
            <w:vAlign w:val="center"/>
            <w:hideMark/>
          </w:tcPr>
          <w:p w14:paraId="14B0FD80"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410" w:type="dxa"/>
            <w:vAlign w:val="center"/>
            <w:hideMark/>
          </w:tcPr>
          <w:p w14:paraId="64F9DAEF"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OPG MARA KNEŽIĆ</w:t>
            </w:r>
          </w:p>
        </w:tc>
        <w:tc>
          <w:tcPr>
            <w:tcW w:w="1701" w:type="dxa"/>
            <w:vAlign w:val="center"/>
            <w:hideMark/>
          </w:tcPr>
          <w:p w14:paraId="6050EEF2"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796,00</w:t>
            </w:r>
          </w:p>
        </w:tc>
      </w:tr>
      <w:tr w:rsidR="00347E1F" w:rsidRPr="00347E1F" w14:paraId="4EA14E54" w14:textId="77777777" w:rsidTr="005E7AF2">
        <w:trPr>
          <w:trHeight w:val="765"/>
        </w:trPr>
        <w:tc>
          <w:tcPr>
            <w:tcW w:w="805" w:type="dxa"/>
            <w:vAlign w:val="center"/>
            <w:hideMark/>
          </w:tcPr>
          <w:p w14:paraId="382E3DAC"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117</w:t>
            </w:r>
          </w:p>
        </w:tc>
        <w:tc>
          <w:tcPr>
            <w:tcW w:w="1742" w:type="dxa"/>
            <w:vAlign w:val="center"/>
            <w:hideMark/>
          </w:tcPr>
          <w:p w14:paraId="6100CC65"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126" w:type="dxa"/>
            <w:vAlign w:val="center"/>
            <w:hideMark/>
          </w:tcPr>
          <w:p w14:paraId="76AE2185"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410" w:type="dxa"/>
            <w:vAlign w:val="center"/>
            <w:hideMark/>
          </w:tcPr>
          <w:p w14:paraId="1148DB90"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TONI BRAJEVIĆ OBRT ZA POLJ.I TRGOV.</w:t>
            </w:r>
          </w:p>
        </w:tc>
        <w:tc>
          <w:tcPr>
            <w:tcW w:w="1701" w:type="dxa"/>
            <w:vAlign w:val="center"/>
            <w:hideMark/>
          </w:tcPr>
          <w:p w14:paraId="331BDAB0"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796,00</w:t>
            </w:r>
          </w:p>
        </w:tc>
      </w:tr>
      <w:tr w:rsidR="00347E1F" w:rsidRPr="00347E1F" w14:paraId="20B041FB" w14:textId="77777777" w:rsidTr="005E7AF2">
        <w:trPr>
          <w:trHeight w:val="765"/>
        </w:trPr>
        <w:tc>
          <w:tcPr>
            <w:tcW w:w="805" w:type="dxa"/>
            <w:vAlign w:val="center"/>
            <w:hideMark/>
          </w:tcPr>
          <w:p w14:paraId="1D46D5CB"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118</w:t>
            </w:r>
          </w:p>
        </w:tc>
        <w:tc>
          <w:tcPr>
            <w:tcW w:w="1742" w:type="dxa"/>
            <w:vAlign w:val="center"/>
            <w:hideMark/>
          </w:tcPr>
          <w:p w14:paraId="41848817"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126" w:type="dxa"/>
            <w:vAlign w:val="center"/>
            <w:hideMark/>
          </w:tcPr>
          <w:p w14:paraId="1465AECD"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410" w:type="dxa"/>
            <w:vAlign w:val="center"/>
            <w:hideMark/>
          </w:tcPr>
          <w:p w14:paraId="1BEFBD26"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OPG NIKICA ŠUTALO</w:t>
            </w:r>
          </w:p>
        </w:tc>
        <w:tc>
          <w:tcPr>
            <w:tcW w:w="1701" w:type="dxa"/>
            <w:vAlign w:val="center"/>
            <w:hideMark/>
          </w:tcPr>
          <w:p w14:paraId="57382A01"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308,75</w:t>
            </w:r>
          </w:p>
        </w:tc>
      </w:tr>
      <w:tr w:rsidR="00347E1F" w:rsidRPr="00347E1F" w14:paraId="76997EDB" w14:textId="77777777" w:rsidTr="005E7AF2">
        <w:trPr>
          <w:trHeight w:val="510"/>
        </w:trPr>
        <w:tc>
          <w:tcPr>
            <w:tcW w:w="805" w:type="dxa"/>
            <w:vAlign w:val="center"/>
            <w:hideMark/>
          </w:tcPr>
          <w:p w14:paraId="24DFF6F4"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119</w:t>
            </w:r>
          </w:p>
        </w:tc>
        <w:tc>
          <w:tcPr>
            <w:tcW w:w="1742" w:type="dxa"/>
            <w:vAlign w:val="center"/>
            <w:hideMark/>
          </w:tcPr>
          <w:p w14:paraId="3F11AE08"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126" w:type="dxa"/>
            <w:vAlign w:val="center"/>
            <w:hideMark/>
          </w:tcPr>
          <w:p w14:paraId="244E3602"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410" w:type="dxa"/>
            <w:vAlign w:val="center"/>
            <w:hideMark/>
          </w:tcPr>
          <w:p w14:paraId="677AC10B"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OPG IVONA KALEB</w:t>
            </w:r>
          </w:p>
        </w:tc>
        <w:tc>
          <w:tcPr>
            <w:tcW w:w="1701" w:type="dxa"/>
            <w:vAlign w:val="center"/>
            <w:hideMark/>
          </w:tcPr>
          <w:p w14:paraId="6B4CA66C"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796,00</w:t>
            </w:r>
          </w:p>
        </w:tc>
      </w:tr>
      <w:tr w:rsidR="00347E1F" w:rsidRPr="00347E1F" w14:paraId="1F2F3881" w14:textId="77777777" w:rsidTr="005E7AF2">
        <w:trPr>
          <w:trHeight w:val="765"/>
        </w:trPr>
        <w:tc>
          <w:tcPr>
            <w:tcW w:w="805" w:type="dxa"/>
            <w:vAlign w:val="center"/>
            <w:hideMark/>
          </w:tcPr>
          <w:p w14:paraId="79A4A10C"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120</w:t>
            </w:r>
          </w:p>
        </w:tc>
        <w:tc>
          <w:tcPr>
            <w:tcW w:w="1742" w:type="dxa"/>
            <w:vAlign w:val="center"/>
            <w:hideMark/>
          </w:tcPr>
          <w:p w14:paraId="3BC3558D"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126" w:type="dxa"/>
            <w:vAlign w:val="center"/>
            <w:hideMark/>
          </w:tcPr>
          <w:p w14:paraId="4FB5D65E"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410" w:type="dxa"/>
            <w:vAlign w:val="center"/>
            <w:hideMark/>
          </w:tcPr>
          <w:p w14:paraId="0DEDAD51"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OPG ŽELJKO TASLAK</w:t>
            </w:r>
          </w:p>
        </w:tc>
        <w:tc>
          <w:tcPr>
            <w:tcW w:w="1701" w:type="dxa"/>
            <w:vAlign w:val="center"/>
            <w:hideMark/>
          </w:tcPr>
          <w:p w14:paraId="721EB5BE"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437,36</w:t>
            </w:r>
          </w:p>
        </w:tc>
      </w:tr>
      <w:tr w:rsidR="00347E1F" w:rsidRPr="00347E1F" w14:paraId="069C34C4" w14:textId="77777777" w:rsidTr="005E7AF2">
        <w:trPr>
          <w:trHeight w:val="765"/>
        </w:trPr>
        <w:tc>
          <w:tcPr>
            <w:tcW w:w="805" w:type="dxa"/>
            <w:vAlign w:val="center"/>
            <w:hideMark/>
          </w:tcPr>
          <w:p w14:paraId="719777B7"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121</w:t>
            </w:r>
          </w:p>
        </w:tc>
        <w:tc>
          <w:tcPr>
            <w:tcW w:w="1742" w:type="dxa"/>
            <w:vAlign w:val="center"/>
            <w:hideMark/>
          </w:tcPr>
          <w:p w14:paraId="5AD892ED"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126" w:type="dxa"/>
            <w:vAlign w:val="center"/>
            <w:hideMark/>
          </w:tcPr>
          <w:p w14:paraId="41897A38"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410" w:type="dxa"/>
            <w:vAlign w:val="center"/>
            <w:hideMark/>
          </w:tcPr>
          <w:p w14:paraId="5222944E"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OPG MIRO ANTUNOVIĆ</w:t>
            </w:r>
          </w:p>
        </w:tc>
        <w:tc>
          <w:tcPr>
            <w:tcW w:w="1701" w:type="dxa"/>
            <w:vAlign w:val="center"/>
            <w:hideMark/>
          </w:tcPr>
          <w:p w14:paraId="13A045A3"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263,01</w:t>
            </w:r>
          </w:p>
        </w:tc>
      </w:tr>
      <w:tr w:rsidR="00347E1F" w:rsidRPr="00347E1F" w14:paraId="4CBB78DD" w14:textId="77777777" w:rsidTr="005E7AF2">
        <w:trPr>
          <w:trHeight w:val="1020"/>
        </w:trPr>
        <w:tc>
          <w:tcPr>
            <w:tcW w:w="805" w:type="dxa"/>
            <w:vAlign w:val="center"/>
            <w:hideMark/>
          </w:tcPr>
          <w:p w14:paraId="31A0FFAC"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122</w:t>
            </w:r>
          </w:p>
        </w:tc>
        <w:tc>
          <w:tcPr>
            <w:tcW w:w="1742" w:type="dxa"/>
            <w:vAlign w:val="center"/>
            <w:hideMark/>
          </w:tcPr>
          <w:p w14:paraId="087D335E"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126" w:type="dxa"/>
            <w:vAlign w:val="center"/>
            <w:hideMark/>
          </w:tcPr>
          <w:p w14:paraId="4628545F"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410" w:type="dxa"/>
            <w:vAlign w:val="center"/>
            <w:hideMark/>
          </w:tcPr>
          <w:p w14:paraId="14399555"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OPG MILAN GRANIĆ</w:t>
            </w:r>
          </w:p>
        </w:tc>
        <w:tc>
          <w:tcPr>
            <w:tcW w:w="1701" w:type="dxa"/>
            <w:vAlign w:val="center"/>
            <w:hideMark/>
          </w:tcPr>
          <w:p w14:paraId="0022A909"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679,08</w:t>
            </w:r>
          </w:p>
        </w:tc>
      </w:tr>
      <w:tr w:rsidR="00347E1F" w:rsidRPr="00347E1F" w14:paraId="5662934F" w14:textId="77777777" w:rsidTr="005E7AF2">
        <w:trPr>
          <w:trHeight w:val="765"/>
        </w:trPr>
        <w:tc>
          <w:tcPr>
            <w:tcW w:w="805" w:type="dxa"/>
            <w:vAlign w:val="center"/>
            <w:hideMark/>
          </w:tcPr>
          <w:p w14:paraId="4F1891C6"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123</w:t>
            </w:r>
          </w:p>
        </w:tc>
        <w:tc>
          <w:tcPr>
            <w:tcW w:w="1742" w:type="dxa"/>
            <w:vAlign w:val="center"/>
            <w:hideMark/>
          </w:tcPr>
          <w:p w14:paraId="7C9D38D6"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126" w:type="dxa"/>
            <w:vAlign w:val="center"/>
            <w:hideMark/>
          </w:tcPr>
          <w:p w14:paraId="369A56C4"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410" w:type="dxa"/>
            <w:vAlign w:val="center"/>
            <w:hideMark/>
          </w:tcPr>
          <w:p w14:paraId="59FF5BC4"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OPG TOMO PETKOVIĆ</w:t>
            </w:r>
          </w:p>
        </w:tc>
        <w:tc>
          <w:tcPr>
            <w:tcW w:w="1701" w:type="dxa"/>
            <w:vAlign w:val="center"/>
            <w:hideMark/>
          </w:tcPr>
          <w:p w14:paraId="347061BE"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735,39</w:t>
            </w:r>
          </w:p>
        </w:tc>
      </w:tr>
      <w:tr w:rsidR="00347E1F" w:rsidRPr="00347E1F" w14:paraId="27E22BEF" w14:textId="77777777" w:rsidTr="005E7AF2">
        <w:trPr>
          <w:trHeight w:val="510"/>
        </w:trPr>
        <w:tc>
          <w:tcPr>
            <w:tcW w:w="805" w:type="dxa"/>
            <w:vAlign w:val="center"/>
            <w:hideMark/>
          </w:tcPr>
          <w:p w14:paraId="1EBA1D03"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124</w:t>
            </w:r>
          </w:p>
        </w:tc>
        <w:tc>
          <w:tcPr>
            <w:tcW w:w="1742" w:type="dxa"/>
            <w:vAlign w:val="center"/>
            <w:hideMark/>
          </w:tcPr>
          <w:p w14:paraId="64F7B15D"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126" w:type="dxa"/>
            <w:vAlign w:val="center"/>
            <w:hideMark/>
          </w:tcPr>
          <w:p w14:paraId="0D5C1C3F"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410" w:type="dxa"/>
            <w:vAlign w:val="center"/>
            <w:hideMark/>
          </w:tcPr>
          <w:p w14:paraId="21B46019"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OPG SLAVEN TOLJ</w:t>
            </w:r>
          </w:p>
        </w:tc>
        <w:tc>
          <w:tcPr>
            <w:tcW w:w="1701" w:type="dxa"/>
            <w:vAlign w:val="center"/>
            <w:hideMark/>
          </w:tcPr>
          <w:p w14:paraId="1FD7764D"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515,33</w:t>
            </w:r>
          </w:p>
        </w:tc>
      </w:tr>
      <w:tr w:rsidR="00347E1F" w:rsidRPr="00347E1F" w14:paraId="73C94874" w14:textId="77777777" w:rsidTr="005E7AF2">
        <w:trPr>
          <w:trHeight w:val="510"/>
        </w:trPr>
        <w:tc>
          <w:tcPr>
            <w:tcW w:w="805" w:type="dxa"/>
            <w:vAlign w:val="center"/>
            <w:hideMark/>
          </w:tcPr>
          <w:p w14:paraId="2ABC4000"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125</w:t>
            </w:r>
          </w:p>
        </w:tc>
        <w:tc>
          <w:tcPr>
            <w:tcW w:w="1742" w:type="dxa"/>
            <w:vAlign w:val="center"/>
            <w:hideMark/>
          </w:tcPr>
          <w:p w14:paraId="12F0011E"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126" w:type="dxa"/>
            <w:vAlign w:val="center"/>
            <w:hideMark/>
          </w:tcPr>
          <w:p w14:paraId="1C678975"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410" w:type="dxa"/>
            <w:vAlign w:val="center"/>
            <w:hideMark/>
          </w:tcPr>
          <w:p w14:paraId="4B1111C3"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OPG IVAN EREŠ</w:t>
            </w:r>
          </w:p>
        </w:tc>
        <w:tc>
          <w:tcPr>
            <w:tcW w:w="1701" w:type="dxa"/>
            <w:vAlign w:val="center"/>
            <w:hideMark/>
          </w:tcPr>
          <w:p w14:paraId="68E351E2"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161,81</w:t>
            </w:r>
          </w:p>
        </w:tc>
      </w:tr>
      <w:tr w:rsidR="00347E1F" w:rsidRPr="00347E1F" w14:paraId="0A1C3CFF" w14:textId="77777777" w:rsidTr="005E7AF2">
        <w:trPr>
          <w:trHeight w:val="765"/>
        </w:trPr>
        <w:tc>
          <w:tcPr>
            <w:tcW w:w="805" w:type="dxa"/>
            <w:vAlign w:val="center"/>
            <w:hideMark/>
          </w:tcPr>
          <w:p w14:paraId="0BED85ED"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lastRenderedPageBreak/>
              <w:t>126</w:t>
            </w:r>
          </w:p>
        </w:tc>
        <w:tc>
          <w:tcPr>
            <w:tcW w:w="1742" w:type="dxa"/>
            <w:vAlign w:val="center"/>
            <w:hideMark/>
          </w:tcPr>
          <w:p w14:paraId="32378B46"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126" w:type="dxa"/>
            <w:vAlign w:val="center"/>
            <w:hideMark/>
          </w:tcPr>
          <w:p w14:paraId="17E6BC6C"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410" w:type="dxa"/>
            <w:vAlign w:val="center"/>
            <w:hideMark/>
          </w:tcPr>
          <w:p w14:paraId="09D7335C"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OPG MARKO VERAJA</w:t>
            </w:r>
          </w:p>
        </w:tc>
        <w:tc>
          <w:tcPr>
            <w:tcW w:w="1701" w:type="dxa"/>
            <w:vAlign w:val="center"/>
            <w:hideMark/>
          </w:tcPr>
          <w:p w14:paraId="1FDA05C6"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788,32</w:t>
            </w:r>
          </w:p>
        </w:tc>
      </w:tr>
      <w:tr w:rsidR="00347E1F" w:rsidRPr="00347E1F" w14:paraId="5EDAAC8D" w14:textId="77777777" w:rsidTr="005E7AF2">
        <w:trPr>
          <w:trHeight w:val="765"/>
        </w:trPr>
        <w:tc>
          <w:tcPr>
            <w:tcW w:w="805" w:type="dxa"/>
            <w:vAlign w:val="center"/>
            <w:hideMark/>
          </w:tcPr>
          <w:p w14:paraId="785CC1B9"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127</w:t>
            </w:r>
          </w:p>
        </w:tc>
        <w:tc>
          <w:tcPr>
            <w:tcW w:w="1742" w:type="dxa"/>
            <w:vAlign w:val="center"/>
            <w:hideMark/>
          </w:tcPr>
          <w:p w14:paraId="1980D42A"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126" w:type="dxa"/>
            <w:vAlign w:val="center"/>
            <w:hideMark/>
          </w:tcPr>
          <w:p w14:paraId="7E580FC5"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410" w:type="dxa"/>
            <w:vAlign w:val="center"/>
            <w:hideMark/>
          </w:tcPr>
          <w:p w14:paraId="1361E178"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OPG JAVORKA MATIĆ</w:t>
            </w:r>
          </w:p>
        </w:tc>
        <w:tc>
          <w:tcPr>
            <w:tcW w:w="1701" w:type="dxa"/>
            <w:vAlign w:val="center"/>
            <w:hideMark/>
          </w:tcPr>
          <w:p w14:paraId="2D137776"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672,39</w:t>
            </w:r>
          </w:p>
        </w:tc>
      </w:tr>
      <w:tr w:rsidR="00347E1F" w:rsidRPr="00347E1F" w14:paraId="07304533" w14:textId="77777777" w:rsidTr="005E7AF2">
        <w:trPr>
          <w:trHeight w:val="510"/>
        </w:trPr>
        <w:tc>
          <w:tcPr>
            <w:tcW w:w="805" w:type="dxa"/>
            <w:vAlign w:val="center"/>
            <w:hideMark/>
          </w:tcPr>
          <w:p w14:paraId="061A9064"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128</w:t>
            </w:r>
          </w:p>
        </w:tc>
        <w:tc>
          <w:tcPr>
            <w:tcW w:w="1742" w:type="dxa"/>
            <w:vAlign w:val="center"/>
            <w:hideMark/>
          </w:tcPr>
          <w:p w14:paraId="442206C6"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126" w:type="dxa"/>
            <w:vAlign w:val="center"/>
            <w:hideMark/>
          </w:tcPr>
          <w:p w14:paraId="686AA77A"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410" w:type="dxa"/>
            <w:vAlign w:val="center"/>
            <w:hideMark/>
          </w:tcPr>
          <w:p w14:paraId="5EA7F372"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EKO NERETVA D.O.O. TIP 5</w:t>
            </w:r>
          </w:p>
        </w:tc>
        <w:tc>
          <w:tcPr>
            <w:tcW w:w="1701" w:type="dxa"/>
            <w:vAlign w:val="center"/>
            <w:hideMark/>
          </w:tcPr>
          <w:p w14:paraId="6C334D7A"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796,00</w:t>
            </w:r>
          </w:p>
        </w:tc>
      </w:tr>
      <w:tr w:rsidR="00347E1F" w:rsidRPr="00347E1F" w14:paraId="765D15E6" w14:textId="77777777" w:rsidTr="005E7AF2">
        <w:trPr>
          <w:trHeight w:val="765"/>
        </w:trPr>
        <w:tc>
          <w:tcPr>
            <w:tcW w:w="805" w:type="dxa"/>
            <w:vAlign w:val="center"/>
            <w:hideMark/>
          </w:tcPr>
          <w:p w14:paraId="61DB5D03"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129</w:t>
            </w:r>
          </w:p>
        </w:tc>
        <w:tc>
          <w:tcPr>
            <w:tcW w:w="1742" w:type="dxa"/>
            <w:vAlign w:val="center"/>
            <w:hideMark/>
          </w:tcPr>
          <w:p w14:paraId="378C31BA"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126" w:type="dxa"/>
            <w:vAlign w:val="center"/>
            <w:hideMark/>
          </w:tcPr>
          <w:p w14:paraId="185C8D28"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410" w:type="dxa"/>
            <w:vAlign w:val="center"/>
            <w:hideMark/>
          </w:tcPr>
          <w:p w14:paraId="319FF02E"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OPG BRANIMIR HRVATIN MEDAK</w:t>
            </w:r>
          </w:p>
        </w:tc>
        <w:tc>
          <w:tcPr>
            <w:tcW w:w="1701" w:type="dxa"/>
            <w:vAlign w:val="center"/>
            <w:hideMark/>
          </w:tcPr>
          <w:p w14:paraId="5FCDD479"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690,20</w:t>
            </w:r>
          </w:p>
        </w:tc>
      </w:tr>
      <w:tr w:rsidR="00347E1F" w:rsidRPr="00347E1F" w14:paraId="1E90584E" w14:textId="77777777" w:rsidTr="005E7AF2">
        <w:trPr>
          <w:trHeight w:val="510"/>
        </w:trPr>
        <w:tc>
          <w:tcPr>
            <w:tcW w:w="805" w:type="dxa"/>
            <w:vAlign w:val="center"/>
            <w:hideMark/>
          </w:tcPr>
          <w:p w14:paraId="6C1E00A1"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130</w:t>
            </w:r>
          </w:p>
        </w:tc>
        <w:tc>
          <w:tcPr>
            <w:tcW w:w="1742" w:type="dxa"/>
            <w:vAlign w:val="center"/>
            <w:hideMark/>
          </w:tcPr>
          <w:p w14:paraId="560B05DE"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126" w:type="dxa"/>
            <w:vAlign w:val="center"/>
            <w:hideMark/>
          </w:tcPr>
          <w:p w14:paraId="7FECE658"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410" w:type="dxa"/>
            <w:vAlign w:val="center"/>
            <w:hideMark/>
          </w:tcPr>
          <w:p w14:paraId="3E4DAFDC"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OPG BORIS BEBIĆ</w:t>
            </w:r>
          </w:p>
        </w:tc>
        <w:tc>
          <w:tcPr>
            <w:tcW w:w="1701" w:type="dxa"/>
            <w:vAlign w:val="center"/>
            <w:hideMark/>
          </w:tcPr>
          <w:p w14:paraId="4560685C"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796,00</w:t>
            </w:r>
          </w:p>
        </w:tc>
      </w:tr>
      <w:tr w:rsidR="00347E1F" w:rsidRPr="00347E1F" w14:paraId="79610AC8" w14:textId="77777777" w:rsidTr="005E7AF2">
        <w:trPr>
          <w:trHeight w:val="765"/>
        </w:trPr>
        <w:tc>
          <w:tcPr>
            <w:tcW w:w="805" w:type="dxa"/>
            <w:vAlign w:val="center"/>
            <w:hideMark/>
          </w:tcPr>
          <w:p w14:paraId="22987BBC"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131</w:t>
            </w:r>
          </w:p>
        </w:tc>
        <w:tc>
          <w:tcPr>
            <w:tcW w:w="1742" w:type="dxa"/>
            <w:vAlign w:val="center"/>
            <w:hideMark/>
          </w:tcPr>
          <w:p w14:paraId="4ECF9524"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126" w:type="dxa"/>
            <w:vAlign w:val="center"/>
            <w:hideMark/>
          </w:tcPr>
          <w:p w14:paraId="0C99689D"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410" w:type="dxa"/>
            <w:vAlign w:val="center"/>
            <w:hideMark/>
          </w:tcPr>
          <w:p w14:paraId="744EFD0A"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OPG DAVORKA GOVORKO</w:t>
            </w:r>
          </w:p>
        </w:tc>
        <w:tc>
          <w:tcPr>
            <w:tcW w:w="1701" w:type="dxa"/>
            <w:vAlign w:val="center"/>
            <w:hideMark/>
          </w:tcPr>
          <w:p w14:paraId="154E56B5"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796,00</w:t>
            </w:r>
          </w:p>
        </w:tc>
      </w:tr>
      <w:tr w:rsidR="00347E1F" w:rsidRPr="00347E1F" w14:paraId="02FC19BA" w14:textId="77777777" w:rsidTr="005E7AF2">
        <w:trPr>
          <w:trHeight w:val="510"/>
        </w:trPr>
        <w:tc>
          <w:tcPr>
            <w:tcW w:w="805" w:type="dxa"/>
            <w:vAlign w:val="center"/>
            <w:hideMark/>
          </w:tcPr>
          <w:p w14:paraId="1AE7A13B"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132</w:t>
            </w:r>
          </w:p>
        </w:tc>
        <w:tc>
          <w:tcPr>
            <w:tcW w:w="1742" w:type="dxa"/>
            <w:vAlign w:val="center"/>
            <w:hideMark/>
          </w:tcPr>
          <w:p w14:paraId="4321109A"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126" w:type="dxa"/>
            <w:vAlign w:val="center"/>
            <w:hideMark/>
          </w:tcPr>
          <w:p w14:paraId="6686B850"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410" w:type="dxa"/>
            <w:vAlign w:val="center"/>
            <w:hideMark/>
          </w:tcPr>
          <w:p w14:paraId="5959C322"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OPG JURE ŠILJEG</w:t>
            </w:r>
          </w:p>
        </w:tc>
        <w:tc>
          <w:tcPr>
            <w:tcW w:w="1701" w:type="dxa"/>
            <w:vAlign w:val="center"/>
            <w:hideMark/>
          </w:tcPr>
          <w:p w14:paraId="639FC2AC"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199,00</w:t>
            </w:r>
          </w:p>
        </w:tc>
      </w:tr>
      <w:tr w:rsidR="00347E1F" w:rsidRPr="00347E1F" w14:paraId="38D2375E" w14:textId="77777777" w:rsidTr="005E7AF2">
        <w:trPr>
          <w:trHeight w:val="510"/>
        </w:trPr>
        <w:tc>
          <w:tcPr>
            <w:tcW w:w="805" w:type="dxa"/>
            <w:vAlign w:val="center"/>
            <w:hideMark/>
          </w:tcPr>
          <w:p w14:paraId="1C73B4DC"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133</w:t>
            </w:r>
          </w:p>
        </w:tc>
        <w:tc>
          <w:tcPr>
            <w:tcW w:w="1742" w:type="dxa"/>
            <w:vAlign w:val="center"/>
            <w:hideMark/>
          </w:tcPr>
          <w:p w14:paraId="1DEE2FEC"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126" w:type="dxa"/>
            <w:vAlign w:val="center"/>
            <w:hideMark/>
          </w:tcPr>
          <w:p w14:paraId="55B12C9A"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410" w:type="dxa"/>
            <w:vAlign w:val="center"/>
            <w:hideMark/>
          </w:tcPr>
          <w:p w14:paraId="0908EECF"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OPG VINKO KRSTIČEVIĆ</w:t>
            </w:r>
          </w:p>
        </w:tc>
        <w:tc>
          <w:tcPr>
            <w:tcW w:w="1701" w:type="dxa"/>
            <w:vAlign w:val="center"/>
            <w:hideMark/>
          </w:tcPr>
          <w:p w14:paraId="36BE2D07"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562,50</w:t>
            </w:r>
          </w:p>
        </w:tc>
      </w:tr>
      <w:tr w:rsidR="00347E1F" w:rsidRPr="00347E1F" w14:paraId="26B128B2" w14:textId="77777777" w:rsidTr="005E7AF2">
        <w:trPr>
          <w:trHeight w:val="510"/>
        </w:trPr>
        <w:tc>
          <w:tcPr>
            <w:tcW w:w="805" w:type="dxa"/>
            <w:vAlign w:val="center"/>
            <w:hideMark/>
          </w:tcPr>
          <w:p w14:paraId="73A2D21C"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134</w:t>
            </w:r>
          </w:p>
        </w:tc>
        <w:tc>
          <w:tcPr>
            <w:tcW w:w="1742" w:type="dxa"/>
            <w:vAlign w:val="center"/>
            <w:hideMark/>
          </w:tcPr>
          <w:p w14:paraId="48636885"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126" w:type="dxa"/>
            <w:vAlign w:val="center"/>
            <w:hideMark/>
          </w:tcPr>
          <w:p w14:paraId="28AD82F8"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410" w:type="dxa"/>
            <w:vAlign w:val="center"/>
            <w:hideMark/>
          </w:tcPr>
          <w:p w14:paraId="238636F7"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OPG IVO KLOBUČIĆ</w:t>
            </w:r>
          </w:p>
        </w:tc>
        <w:tc>
          <w:tcPr>
            <w:tcW w:w="1701" w:type="dxa"/>
            <w:vAlign w:val="center"/>
            <w:hideMark/>
          </w:tcPr>
          <w:p w14:paraId="6EF77785"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593,15</w:t>
            </w:r>
          </w:p>
        </w:tc>
      </w:tr>
      <w:tr w:rsidR="00347E1F" w:rsidRPr="00347E1F" w14:paraId="2FA984F1" w14:textId="77777777" w:rsidTr="005E7AF2">
        <w:trPr>
          <w:trHeight w:val="255"/>
        </w:trPr>
        <w:tc>
          <w:tcPr>
            <w:tcW w:w="805" w:type="dxa"/>
            <w:vAlign w:val="center"/>
            <w:hideMark/>
          </w:tcPr>
          <w:p w14:paraId="75730668"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135</w:t>
            </w:r>
          </w:p>
        </w:tc>
        <w:tc>
          <w:tcPr>
            <w:tcW w:w="1742" w:type="dxa"/>
            <w:vAlign w:val="center"/>
            <w:hideMark/>
          </w:tcPr>
          <w:p w14:paraId="58C9CA80"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126" w:type="dxa"/>
            <w:vAlign w:val="center"/>
            <w:hideMark/>
          </w:tcPr>
          <w:p w14:paraId="506A811E"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410" w:type="dxa"/>
            <w:vAlign w:val="center"/>
            <w:hideMark/>
          </w:tcPr>
          <w:p w14:paraId="20E835F7"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OPG ANTE VOLAREVIĆ</w:t>
            </w:r>
          </w:p>
        </w:tc>
        <w:tc>
          <w:tcPr>
            <w:tcW w:w="1701" w:type="dxa"/>
            <w:vAlign w:val="center"/>
            <w:hideMark/>
          </w:tcPr>
          <w:p w14:paraId="076B04F3"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783,80</w:t>
            </w:r>
          </w:p>
        </w:tc>
      </w:tr>
      <w:tr w:rsidR="00347E1F" w:rsidRPr="00347E1F" w14:paraId="6837B9AE" w14:textId="77777777" w:rsidTr="005E7AF2">
        <w:trPr>
          <w:trHeight w:val="510"/>
        </w:trPr>
        <w:tc>
          <w:tcPr>
            <w:tcW w:w="805" w:type="dxa"/>
            <w:vAlign w:val="center"/>
            <w:hideMark/>
          </w:tcPr>
          <w:p w14:paraId="155DE0E7"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136</w:t>
            </w:r>
          </w:p>
        </w:tc>
        <w:tc>
          <w:tcPr>
            <w:tcW w:w="1742" w:type="dxa"/>
            <w:vAlign w:val="center"/>
            <w:hideMark/>
          </w:tcPr>
          <w:p w14:paraId="4D89BF1B"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126" w:type="dxa"/>
            <w:vAlign w:val="center"/>
            <w:hideMark/>
          </w:tcPr>
          <w:p w14:paraId="387549B3"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410" w:type="dxa"/>
            <w:vAlign w:val="center"/>
            <w:hideMark/>
          </w:tcPr>
          <w:p w14:paraId="0699182B"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OPG BOJBAŠA MILAN</w:t>
            </w:r>
          </w:p>
        </w:tc>
        <w:tc>
          <w:tcPr>
            <w:tcW w:w="1701" w:type="dxa"/>
            <w:vAlign w:val="center"/>
            <w:hideMark/>
          </w:tcPr>
          <w:p w14:paraId="3A40EFAE"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415,00</w:t>
            </w:r>
          </w:p>
        </w:tc>
      </w:tr>
      <w:tr w:rsidR="00347E1F" w:rsidRPr="00347E1F" w14:paraId="6A2C8C62" w14:textId="77777777" w:rsidTr="005E7AF2">
        <w:trPr>
          <w:trHeight w:val="765"/>
        </w:trPr>
        <w:tc>
          <w:tcPr>
            <w:tcW w:w="805" w:type="dxa"/>
            <w:vAlign w:val="center"/>
            <w:hideMark/>
          </w:tcPr>
          <w:p w14:paraId="3CDB2F63"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137</w:t>
            </w:r>
          </w:p>
        </w:tc>
        <w:tc>
          <w:tcPr>
            <w:tcW w:w="1742" w:type="dxa"/>
            <w:vAlign w:val="center"/>
            <w:hideMark/>
          </w:tcPr>
          <w:p w14:paraId="3FB5C760"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126" w:type="dxa"/>
            <w:vAlign w:val="center"/>
            <w:hideMark/>
          </w:tcPr>
          <w:p w14:paraId="3BAE829F"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410" w:type="dxa"/>
            <w:vAlign w:val="center"/>
            <w:hideMark/>
          </w:tcPr>
          <w:p w14:paraId="30D5D1F3"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OPG JOSIP BJELIŠ</w:t>
            </w:r>
          </w:p>
        </w:tc>
        <w:tc>
          <w:tcPr>
            <w:tcW w:w="1701" w:type="dxa"/>
            <w:vAlign w:val="center"/>
            <w:hideMark/>
          </w:tcPr>
          <w:p w14:paraId="15E415FF"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796,00</w:t>
            </w:r>
          </w:p>
        </w:tc>
      </w:tr>
      <w:tr w:rsidR="00347E1F" w:rsidRPr="00347E1F" w14:paraId="49A5F0B4" w14:textId="77777777" w:rsidTr="005E7AF2">
        <w:trPr>
          <w:trHeight w:val="765"/>
        </w:trPr>
        <w:tc>
          <w:tcPr>
            <w:tcW w:w="805" w:type="dxa"/>
            <w:vAlign w:val="center"/>
            <w:hideMark/>
          </w:tcPr>
          <w:p w14:paraId="4A128702"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138</w:t>
            </w:r>
          </w:p>
        </w:tc>
        <w:tc>
          <w:tcPr>
            <w:tcW w:w="1742" w:type="dxa"/>
            <w:vAlign w:val="center"/>
            <w:hideMark/>
          </w:tcPr>
          <w:p w14:paraId="43D237C9"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126" w:type="dxa"/>
            <w:vAlign w:val="center"/>
            <w:hideMark/>
          </w:tcPr>
          <w:p w14:paraId="72B2EE9C"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410" w:type="dxa"/>
            <w:vAlign w:val="center"/>
            <w:hideMark/>
          </w:tcPr>
          <w:p w14:paraId="5578D9A5"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OPG LOREN- MAJA KLJUČE KORICA</w:t>
            </w:r>
          </w:p>
        </w:tc>
        <w:tc>
          <w:tcPr>
            <w:tcW w:w="1701" w:type="dxa"/>
            <w:vAlign w:val="center"/>
            <w:hideMark/>
          </w:tcPr>
          <w:p w14:paraId="18427C44"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594,00</w:t>
            </w:r>
          </w:p>
        </w:tc>
      </w:tr>
      <w:tr w:rsidR="00347E1F" w:rsidRPr="00347E1F" w14:paraId="7DA41DD1" w14:textId="77777777" w:rsidTr="005E7AF2">
        <w:trPr>
          <w:trHeight w:val="765"/>
        </w:trPr>
        <w:tc>
          <w:tcPr>
            <w:tcW w:w="805" w:type="dxa"/>
            <w:vAlign w:val="center"/>
            <w:hideMark/>
          </w:tcPr>
          <w:p w14:paraId="7E100579"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139</w:t>
            </w:r>
          </w:p>
        </w:tc>
        <w:tc>
          <w:tcPr>
            <w:tcW w:w="1742" w:type="dxa"/>
            <w:vAlign w:val="center"/>
            <w:hideMark/>
          </w:tcPr>
          <w:p w14:paraId="47AEFC3A"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126" w:type="dxa"/>
            <w:vAlign w:val="center"/>
            <w:hideMark/>
          </w:tcPr>
          <w:p w14:paraId="1F0F0DEC"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410" w:type="dxa"/>
            <w:vAlign w:val="center"/>
            <w:hideMark/>
          </w:tcPr>
          <w:p w14:paraId="1F95C9D6"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OPG IVAN ŠILJEG</w:t>
            </w:r>
          </w:p>
        </w:tc>
        <w:tc>
          <w:tcPr>
            <w:tcW w:w="1701" w:type="dxa"/>
            <w:vAlign w:val="center"/>
            <w:hideMark/>
          </w:tcPr>
          <w:p w14:paraId="506CEBEF"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628,47</w:t>
            </w:r>
          </w:p>
        </w:tc>
      </w:tr>
      <w:tr w:rsidR="00347E1F" w:rsidRPr="00347E1F" w14:paraId="6DFFAE8B" w14:textId="77777777" w:rsidTr="005E7AF2">
        <w:trPr>
          <w:trHeight w:val="765"/>
        </w:trPr>
        <w:tc>
          <w:tcPr>
            <w:tcW w:w="805" w:type="dxa"/>
            <w:vAlign w:val="center"/>
            <w:hideMark/>
          </w:tcPr>
          <w:p w14:paraId="1C18CDA5"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140</w:t>
            </w:r>
          </w:p>
        </w:tc>
        <w:tc>
          <w:tcPr>
            <w:tcW w:w="1742" w:type="dxa"/>
            <w:vAlign w:val="center"/>
            <w:hideMark/>
          </w:tcPr>
          <w:p w14:paraId="7E95EA03"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126" w:type="dxa"/>
            <w:vAlign w:val="center"/>
            <w:hideMark/>
          </w:tcPr>
          <w:p w14:paraId="583F6256"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410" w:type="dxa"/>
            <w:vAlign w:val="center"/>
            <w:hideMark/>
          </w:tcPr>
          <w:p w14:paraId="12AC50CA"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OPG BISERKA IVANKOVIĆ</w:t>
            </w:r>
          </w:p>
        </w:tc>
        <w:tc>
          <w:tcPr>
            <w:tcW w:w="1701" w:type="dxa"/>
            <w:vAlign w:val="center"/>
            <w:hideMark/>
          </w:tcPr>
          <w:p w14:paraId="77A41D29"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796,00</w:t>
            </w:r>
          </w:p>
        </w:tc>
      </w:tr>
      <w:tr w:rsidR="00347E1F" w:rsidRPr="00347E1F" w14:paraId="37BFF3E4" w14:textId="77777777" w:rsidTr="005E7AF2">
        <w:trPr>
          <w:trHeight w:val="255"/>
        </w:trPr>
        <w:tc>
          <w:tcPr>
            <w:tcW w:w="805" w:type="dxa"/>
            <w:vAlign w:val="center"/>
            <w:hideMark/>
          </w:tcPr>
          <w:p w14:paraId="04D8060F"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141</w:t>
            </w:r>
          </w:p>
        </w:tc>
        <w:tc>
          <w:tcPr>
            <w:tcW w:w="1742" w:type="dxa"/>
            <w:vAlign w:val="center"/>
            <w:hideMark/>
          </w:tcPr>
          <w:p w14:paraId="6E6D0ECA"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126" w:type="dxa"/>
            <w:vAlign w:val="center"/>
            <w:hideMark/>
          </w:tcPr>
          <w:p w14:paraId="68DD5510"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410" w:type="dxa"/>
            <w:vAlign w:val="center"/>
            <w:hideMark/>
          </w:tcPr>
          <w:p w14:paraId="0E15466B"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OPG PERO MATIĆ</w:t>
            </w:r>
          </w:p>
        </w:tc>
        <w:tc>
          <w:tcPr>
            <w:tcW w:w="1701" w:type="dxa"/>
            <w:vAlign w:val="center"/>
            <w:hideMark/>
          </w:tcPr>
          <w:p w14:paraId="613B3728"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796,00</w:t>
            </w:r>
          </w:p>
        </w:tc>
      </w:tr>
      <w:tr w:rsidR="00347E1F" w:rsidRPr="00347E1F" w14:paraId="26D49F8F" w14:textId="77777777" w:rsidTr="005E7AF2">
        <w:trPr>
          <w:trHeight w:val="765"/>
        </w:trPr>
        <w:tc>
          <w:tcPr>
            <w:tcW w:w="805" w:type="dxa"/>
            <w:vAlign w:val="center"/>
            <w:hideMark/>
          </w:tcPr>
          <w:p w14:paraId="59FC3D0E"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142</w:t>
            </w:r>
          </w:p>
        </w:tc>
        <w:tc>
          <w:tcPr>
            <w:tcW w:w="1742" w:type="dxa"/>
            <w:vAlign w:val="center"/>
            <w:hideMark/>
          </w:tcPr>
          <w:p w14:paraId="3CBF2A03"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126" w:type="dxa"/>
            <w:vAlign w:val="center"/>
            <w:hideMark/>
          </w:tcPr>
          <w:p w14:paraId="0CBB8C76"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410" w:type="dxa"/>
            <w:vAlign w:val="center"/>
            <w:hideMark/>
          </w:tcPr>
          <w:p w14:paraId="12083667"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OPG MATE OBRVAN</w:t>
            </w:r>
          </w:p>
        </w:tc>
        <w:tc>
          <w:tcPr>
            <w:tcW w:w="1701" w:type="dxa"/>
            <w:vAlign w:val="center"/>
            <w:hideMark/>
          </w:tcPr>
          <w:p w14:paraId="601BD559"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796,00</w:t>
            </w:r>
          </w:p>
        </w:tc>
      </w:tr>
      <w:tr w:rsidR="00347E1F" w:rsidRPr="00347E1F" w14:paraId="77F51332" w14:textId="77777777" w:rsidTr="005E7AF2">
        <w:trPr>
          <w:trHeight w:val="510"/>
        </w:trPr>
        <w:tc>
          <w:tcPr>
            <w:tcW w:w="805" w:type="dxa"/>
            <w:vAlign w:val="center"/>
            <w:hideMark/>
          </w:tcPr>
          <w:p w14:paraId="45F9FDD3"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143</w:t>
            </w:r>
          </w:p>
        </w:tc>
        <w:tc>
          <w:tcPr>
            <w:tcW w:w="1742" w:type="dxa"/>
            <w:vAlign w:val="center"/>
            <w:hideMark/>
          </w:tcPr>
          <w:p w14:paraId="228B6F6E"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126" w:type="dxa"/>
            <w:vAlign w:val="center"/>
            <w:hideMark/>
          </w:tcPr>
          <w:p w14:paraId="5A3E9864"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410" w:type="dxa"/>
            <w:vAlign w:val="center"/>
            <w:hideMark/>
          </w:tcPr>
          <w:p w14:paraId="2E690E78"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OPG ILIJA KRTALIĆ</w:t>
            </w:r>
          </w:p>
        </w:tc>
        <w:tc>
          <w:tcPr>
            <w:tcW w:w="1701" w:type="dxa"/>
            <w:vAlign w:val="center"/>
            <w:hideMark/>
          </w:tcPr>
          <w:p w14:paraId="0F5CD8C7"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129,15</w:t>
            </w:r>
          </w:p>
        </w:tc>
      </w:tr>
      <w:tr w:rsidR="00347E1F" w:rsidRPr="00347E1F" w14:paraId="45778CA9" w14:textId="77777777" w:rsidTr="005E7AF2">
        <w:trPr>
          <w:trHeight w:val="1020"/>
        </w:trPr>
        <w:tc>
          <w:tcPr>
            <w:tcW w:w="805" w:type="dxa"/>
            <w:vAlign w:val="center"/>
            <w:hideMark/>
          </w:tcPr>
          <w:p w14:paraId="0FEE5B41"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144</w:t>
            </w:r>
          </w:p>
        </w:tc>
        <w:tc>
          <w:tcPr>
            <w:tcW w:w="1742" w:type="dxa"/>
            <w:vAlign w:val="center"/>
            <w:hideMark/>
          </w:tcPr>
          <w:p w14:paraId="462F8A47"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126" w:type="dxa"/>
            <w:vAlign w:val="center"/>
            <w:hideMark/>
          </w:tcPr>
          <w:p w14:paraId="28D8B271"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410" w:type="dxa"/>
            <w:vAlign w:val="center"/>
            <w:hideMark/>
          </w:tcPr>
          <w:p w14:paraId="1C425B11"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OPG BOŽENKA KADIJEVIĆ</w:t>
            </w:r>
          </w:p>
        </w:tc>
        <w:tc>
          <w:tcPr>
            <w:tcW w:w="1701" w:type="dxa"/>
            <w:vAlign w:val="center"/>
            <w:hideMark/>
          </w:tcPr>
          <w:p w14:paraId="38AC4FA0"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226,73</w:t>
            </w:r>
          </w:p>
        </w:tc>
      </w:tr>
      <w:tr w:rsidR="00347E1F" w:rsidRPr="00347E1F" w14:paraId="0EA3F21C" w14:textId="77777777" w:rsidTr="005E7AF2">
        <w:trPr>
          <w:trHeight w:val="510"/>
        </w:trPr>
        <w:tc>
          <w:tcPr>
            <w:tcW w:w="805" w:type="dxa"/>
            <w:vAlign w:val="center"/>
            <w:hideMark/>
          </w:tcPr>
          <w:p w14:paraId="165BF994"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145</w:t>
            </w:r>
          </w:p>
        </w:tc>
        <w:tc>
          <w:tcPr>
            <w:tcW w:w="1742" w:type="dxa"/>
            <w:vAlign w:val="center"/>
            <w:hideMark/>
          </w:tcPr>
          <w:p w14:paraId="61824F7F"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126" w:type="dxa"/>
            <w:vAlign w:val="center"/>
            <w:hideMark/>
          </w:tcPr>
          <w:p w14:paraId="5F30A5D5"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410" w:type="dxa"/>
            <w:vAlign w:val="center"/>
            <w:hideMark/>
          </w:tcPr>
          <w:p w14:paraId="6856CF64"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OPG ANTE BULJUBAŠIĆ</w:t>
            </w:r>
          </w:p>
        </w:tc>
        <w:tc>
          <w:tcPr>
            <w:tcW w:w="1701" w:type="dxa"/>
            <w:vAlign w:val="center"/>
            <w:hideMark/>
          </w:tcPr>
          <w:p w14:paraId="655F288F"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562,50</w:t>
            </w:r>
          </w:p>
        </w:tc>
      </w:tr>
      <w:tr w:rsidR="00347E1F" w:rsidRPr="00347E1F" w14:paraId="51B839B6" w14:textId="77777777" w:rsidTr="005E7AF2">
        <w:trPr>
          <w:trHeight w:val="1020"/>
        </w:trPr>
        <w:tc>
          <w:tcPr>
            <w:tcW w:w="805" w:type="dxa"/>
            <w:vAlign w:val="center"/>
            <w:hideMark/>
          </w:tcPr>
          <w:p w14:paraId="428BCED3"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146</w:t>
            </w:r>
          </w:p>
        </w:tc>
        <w:tc>
          <w:tcPr>
            <w:tcW w:w="1742" w:type="dxa"/>
            <w:vAlign w:val="center"/>
            <w:hideMark/>
          </w:tcPr>
          <w:p w14:paraId="088A4667"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126" w:type="dxa"/>
            <w:vAlign w:val="center"/>
            <w:hideMark/>
          </w:tcPr>
          <w:p w14:paraId="3BBB976A"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410" w:type="dxa"/>
            <w:vAlign w:val="center"/>
            <w:hideMark/>
          </w:tcPr>
          <w:p w14:paraId="26AC879D"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OPG JOZO BEBIĆ</w:t>
            </w:r>
          </w:p>
        </w:tc>
        <w:tc>
          <w:tcPr>
            <w:tcW w:w="1701" w:type="dxa"/>
            <w:vAlign w:val="center"/>
            <w:hideMark/>
          </w:tcPr>
          <w:p w14:paraId="43DB5E2A"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330,00</w:t>
            </w:r>
          </w:p>
        </w:tc>
      </w:tr>
      <w:tr w:rsidR="00347E1F" w:rsidRPr="00347E1F" w14:paraId="490869B9" w14:textId="77777777" w:rsidTr="005E7AF2">
        <w:trPr>
          <w:trHeight w:val="255"/>
        </w:trPr>
        <w:tc>
          <w:tcPr>
            <w:tcW w:w="805" w:type="dxa"/>
            <w:vAlign w:val="center"/>
            <w:hideMark/>
          </w:tcPr>
          <w:p w14:paraId="238AEDC2"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147</w:t>
            </w:r>
          </w:p>
        </w:tc>
        <w:tc>
          <w:tcPr>
            <w:tcW w:w="1742" w:type="dxa"/>
            <w:vAlign w:val="center"/>
            <w:hideMark/>
          </w:tcPr>
          <w:p w14:paraId="23D001DF"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126" w:type="dxa"/>
            <w:vAlign w:val="center"/>
            <w:hideMark/>
          </w:tcPr>
          <w:p w14:paraId="7DE48C0B"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410" w:type="dxa"/>
            <w:vAlign w:val="center"/>
            <w:hideMark/>
          </w:tcPr>
          <w:p w14:paraId="43DD7F80"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OPG NIKICA MATIĆ</w:t>
            </w:r>
          </w:p>
        </w:tc>
        <w:tc>
          <w:tcPr>
            <w:tcW w:w="1701" w:type="dxa"/>
            <w:vAlign w:val="center"/>
            <w:hideMark/>
          </w:tcPr>
          <w:p w14:paraId="237134EF"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796,00</w:t>
            </w:r>
          </w:p>
        </w:tc>
      </w:tr>
      <w:tr w:rsidR="00347E1F" w:rsidRPr="00347E1F" w14:paraId="50EF0AB3" w14:textId="77777777" w:rsidTr="005E7AF2">
        <w:trPr>
          <w:trHeight w:val="765"/>
        </w:trPr>
        <w:tc>
          <w:tcPr>
            <w:tcW w:w="805" w:type="dxa"/>
            <w:vAlign w:val="center"/>
            <w:hideMark/>
          </w:tcPr>
          <w:p w14:paraId="62CCC12F"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lastRenderedPageBreak/>
              <w:t>148</w:t>
            </w:r>
          </w:p>
        </w:tc>
        <w:tc>
          <w:tcPr>
            <w:tcW w:w="1742" w:type="dxa"/>
            <w:vAlign w:val="center"/>
            <w:hideMark/>
          </w:tcPr>
          <w:p w14:paraId="641C2640"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126" w:type="dxa"/>
            <w:vAlign w:val="center"/>
            <w:hideMark/>
          </w:tcPr>
          <w:p w14:paraId="26F460F5"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410" w:type="dxa"/>
            <w:vAlign w:val="center"/>
            <w:hideMark/>
          </w:tcPr>
          <w:p w14:paraId="08386C93"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OPG ZVONIMIR VIDOVIĆ</w:t>
            </w:r>
          </w:p>
        </w:tc>
        <w:tc>
          <w:tcPr>
            <w:tcW w:w="1701" w:type="dxa"/>
            <w:vAlign w:val="center"/>
            <w:hideMark/>
          </w:tcPr>
          <w:p w14:paraId="77AA0782"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796,00</w:t>
            </w:r>
          </w:p>
        </w:tc>
      </w:tr>
      <w:tr w:rsidR="00347E1F" w:rsidRPr="00347E1F" w14:paraId="35C17233" w14:textId="77777777" w:rsidTr="005E7AF2">
        <w:trPr>
          <w:trHeight w:val="765"/>
        </w:trPr>
        <w:tc>
          <w:tcPr>
            <w:tcW w:w="805" w:type="dxa"/>
            <w:vAlign w:val="center"/>
            <w:hideMark/>
          </w:tcPr>
          <w:p w14:paraId="7D7A5442"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149</w:t>
            </w:r>
          </w:p>
        </w:tc>
        <w:tc>
          <w:tcPr>
            <w:tcW w:w="1742" w:type="dxa"/>
            <w:vAlign w:val="center"/>
            <w:hideMark/>
          </w:tcPr>
          <w:p w14:paraId="58FF6302"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126" w:type="dxa"/>
            <w:vAlign w:val="center"/>
            <w:hideMark/>
          </w:tcPr>
          <w:p w14:paraId="58862774"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410" w:type="dxa"/>
            <w:vAlign w:val="center"/>
            <w:hideMark/>
          </w:tcPr>
          <w:p w14:paraId="2DA48447"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OPG MATEO BOKAN</w:t>
            </w:r>
          </w:p>
        </w:tc>
        <w:tc>
          <w:tcPr>
            <w:tcW w:w="1701" w:type="dxa"/>
            <w:vAlign w:val="center"/>
            <w:hideMark/>
          </w:tcPr>
          <w:p w14:paraId="1B736A4B"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264,60</w:t>
            </w:r>
          </w:p>
        </w:tc>
      </w:tr>
      <w:tr w:rsidR="00347E1F" w:rsidRPr="00347E1F" w14:paraId="41794B3B" w14:textId="77777777" w:rsidTr="005E7AF2">
        <w:trPr>
          <w:trHeight w:val="510"/>
        </w:trPr>
        <w:tc>
          <w:tcPr>
            <w:tcW w:w="805" w:type="dxa"/>
            <w:vAlign w:val="center"/>
            <w:hideMark/>
          </w:tcPr>
          <w:p w14:paraId="5946D5C8"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150</w:t>
            </w:r>
          </w:p>
        </w:tc>
        <w:tc>
          <w:tcPr>
            <w:tcW w:w="1742" w:type="dxa"/>
            <w:vAlign w:val="center"/>
            <w:hideMark/>
          </w:tcPr>
          <w:p w14:paraId="0D844FE6"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126" w:type="dxa"/>
            <w:vAlign w:val="center"/>
            <w:hideMark/>
          </w:tcPr>
          <w:p w14:paraId="27F9CFCC"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410" w:type="dxa"/>
            <w:vAlign w:val="center"/>
            <w:hideMark/>
          </w:tcPr>
          <w:p w14:paraId="35A58327"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OPG GORAN MATELJAK</w:t>
            </w:r>
          </w:p>
        </w:tc>
        <w:tc>
          <w:tcPr>
            <w:tcW w:w="1701" w:type="dxa"/>
            <w:vAlign w:val="center"/>
            <w:hideMark/>
          </w:tcPr>
          <w:p w14:paraId="29A531EE"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672,70</w:t>
            </w:r>
          </w:p>
        </w:tc>
      </w:tr>
      <w:tr w:rsidR="00347E1F" w:rsidRPr="00347E1F" w14:paraId="4A307BFF" w14:textId="77777777" w:rsidTr="005E7AF2">
        <w:trPr>
          <w:trHeight w:val="510"/>
        </w:trPr>
        <w:tc>
          <w:tcPr>
            <w:tcW w:w="805" w:type="dxa"/>
            <w:vAlign w:val="center"/>
            <w:hideMark/>
          </w:tcPr>
          <w:p w14:paraId="6547F31E"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151</w:t>
            </w:r>
          </w:p>
        </w:tc>
        <w:tc>
          <w:tcPr>
            <w:tcW w:w="1742" w:type="dxa"/>
            <w:vAlign w:val="center"/>
            <w:hideMark/>
          </w:tcPr>
          <w:p w14:paraId="1446BA31"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126" w:type="dxa"/>
            <w:vAlign w:val="center"/>
            <w:hideMark/>
          </w:tcPr>
          <w:p w14:paraId="786199AD"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410" w:type="dxa"/>
            <w:vAlign w:val="center"/>
            <w:hideMark/>
          </w:tcPr>
          <w:p w14:paraId="535184AC"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OPG PERO BORAS</w:t>
            </w:r>
          </w:p>
        </w:tc>
        <w:tc>
          <w:tcPr>
            <w:tcW w:w="1701" w:type="dxa"/>
            <w:vAlign w:val="center"/>
            <w:hideMark/>
          </w:tcPr>
          <w:p w14:paraId="795B9A04"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636,38</w:t>
            </w:r>
          </w:p>
        </w:tc>
      </w:tr>
      <w:tr w:rsidR="00347E1F" w:rsidRPr="00347E1F" w14:paraId="5F2CD12E" w14:textId="77777777" w:rsidTr="005E7AF2">
        <w:trPr>
          <w:trHeight w:val="510"/>
        </w:trPr>
        <w:tc>
          <w:tcPr>
            <w:tcW w:w="805" w:type="dxa"/>
            <w:vAlign w:val="center"/>
            <w:hideMark/>
          </w:tcPr>
          <w:p w14:paraId="4111B8E2"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152</w:t>
            </w:r>
          </w:p>
        </w:tc>
        <w:tc>
          <w:tcPr>
            <w:tcW w:w="1742" w:type="dxa"/>
            <w:vAlign w:val="center"/>
            <w:hideMark/>
          </w:tcPr>
          <w:p w14:paraId="5FEE885F"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126" w:type="dxa"/>
            <w:vAlign w:val="center"/>
            <w:hideMark/>
          </w:tcPr>
          <w:p w14:paraId="5CF28F48"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410" w:type="dxa"/>
            <w:vAlign w:val="center"/>
            <w:hideMark/>
          </w:tcPr>
          <w:p w14:paraId="606FB723"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OPG PČELARSTVO MARIN VOLAREVIĆ</w:t>
            </w:r>
          </w:p>
        </w:tc>
        <w:tc>
          <w:tcPr>
            <w:tcW w:w="1701" w:type="dxa"/>
            <w:vAlign w:val="center"/>
            <w:hideMark/>
          </w:tcPr>
          <w:p w14:paraId="38D1AED4"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199,00</w:t>
            </w:r>
          </w:p>
        </w:tc>
      </w:tr>
      <w:tr w:rsidR="00347E1F" w:rsidRPr="00347E1F" w14:paraId="6EF3FA10" w14:textId="77777777" w:rsidTr="005E7AF2">
        <w:trPr>
          <w:trHeight w:val="765"/>
        </w:trPr>
        <w:tc>
          <w:tcPr>
            <w:tcW w:w="805" w:type="dxa"/>
            <w:vAlign w:val="center"/>
            <w:hideMark/>
          </w:tcPr>
          <w:p w14:paraId="5561CD91"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153</w:t>
            </w:r>
          </w:p>
        </w:tc>
        <w:tc>
          <w:tcPr>
            <w:tcW w:w="1742" w:type="dxa"/>
            <w:vAlign w:val="center"/>
            <w:hideMark/>
          </w:tcPr>
          <w:p w14:paraId="2418172F"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126" w:type="dxa"/>
            <w:vAlign w:val="center"/>
            <w:hideMark/>
          </w:tcPr>
          <w:p w14:paraId="4B3E21F1"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410" w:type="dxa"/>
            <w:vAlign w:val="center"/>
            <w:hideMark/>
          </w:tcPr>
          <w:p w14:paraId="29A8F969"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OPG CRO-NAR LUKA JERKOVIĆ</w:t>
            </w:r>
          </w:p>
        </w:tc>
        <w:tc>
          <w:tcPr>
            <w:tcW w:w="1701" w:type="dxa"/>
            <w:vAlign w:val="center"/>
            <w:hideMark/>
          </w:tcPr>
          <w:p w14:paraId="52750956"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796,00</w:t>
            </w:r>
          </w:p>
        </w:tc>
      </w:tr>
      <w:tr w:rsidR="00347E1F" w:rsidRPr="00347E1F" w14:paraId="05C586CB" w14:textId="77777777" w:rsidTr="005E7AF2">
        <w:trPr>
          <w:trHeight w:val="510"/>
        </w:trPr>
        <w:tc>
          <w:tcPr>
            <w:tcW w:w="805" w:type="dxa"/>
            <w:vAlign w:val="center"/>
            <w:hideMark/>
          </w:tcPr>
          <w:p w14:paraId="20CD1F24"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154</w:t>
            </w:r>
          </w:p>
        </w:tc>
        <w:tc>
          <w:tcPr>
            <w:tcW w:w="1742" w:type="dxa"/>
            <w:vAlign w:val="center"/>
            <w:hideMark/>
          </w:tcPr>
          <w:p w14:paraId="78306E22"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126" w:type="dxa"/>
            <w:vAlign w:val="center"/>
            <w:hideMark/>
          </w:tcPr>
          <w:p w14:paraId="74FE082F"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410" w:type="dxa"/>
            <w:vAlign w:val="center"/>
            <w:hideMark/>
          </w:tcPr>
          <w:p w14:paraId="508CDA66"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OPG SLOBODAN ARNAUT</w:t>
            </w:r>
          </w:p>
        </w:tc>
        <w:tc>
          <w:tcPr>
            <w:tcW w:w="1701" w:type="dxa"/>
            <w:vAlign w:val="center"/>
            <w:hideMark/>
          </w:tcPr>
          <w:p w14:paraId="46A3677A"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399,00</w:t>
            </w:r>
          </w:p>
        </w:tc>
      </w:tr>
      <w:tr w:rsidR="00347E1F" w:rsidRPr="00347E1F" w14:paraId="633E13DC" w14:textId="77777777" w:rsidTr="005E7AF2">
        <w:trPr>
          <w:trHeight w:val="765"/>
        </w:trPr>
        <w:tc>
          <w:tcPr>
            <w:tcW w:w="805" w:type="dxa"/>
            <w:vAlign w:val="center"/>
            <w:hideMark/>
          </w:tcPr>
          <w:p w14:paraId="05D0DA90"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155</w:t>
            </w:r>
          </w:p>
        </w:tc>
        <w:tc>
          <w:tcPr>
            <w:tcW w:w="1742" w:type="dxa"/>
            <w:vAlign w:val="center"/>
            <w:hideMark/>
          </w:tcPr>
          <w:p w14:paraId="385D7E5C"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126" w:type="dxa"/>
            <w:vAlign w:val="center"/>
            <w:hideMark/>
          </w:tcPr>
          <w:p w14:paraId="75C5642A"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410" w:type="dxa"/>
            <w:vAlign w:val="center"/>
            <w:hideMark/>
          </w:tcPr>
          <w:p w14:paraId="30A089CF"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OPG JELKA BARIŠIĆ</w:t>
            </w:r>
          </w:p>
        </w:tc>
        <w:tc>
          <w:tcPr>
            <w:tcW w:w="1701" w:type="dxa"/>
            <w:vAlign w:val="center"/>
            <w:hideMark/>
          </w:tcPr>
          <w:p w14:paraId="19D38911"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796,00</w:t>
            </w:r>
          </w:p>
        </w:tc>
      </w:tr>
      <w:tr w:rsidR="00347E1F" w:rsidRPr="00347E1F" w14:paraId="58E09786" w14:textId="77777777" w:rsidTr="005E7AF2">
        <w:trPr>
          <w:trHeight w:val="510"/>
        </w:trPr>
        <w:tc>
          <w:tcPr>
            <w:tcW w:w="805" w:type="dxa"/>
            <w:vAlign w:val="center"/>
            <w:hideMark/>
          </w:tcPr>
          <w:p w14:paraId="5F8CD216"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156</w:t>
            </w:r>
          </w:p>
        </w:tc>
        <w:tc>
          <w:tcPr>
            <w:tcW w:w="1742" w:type="dxa"/>
            <w:vAlign w:val="center"/>
            <w:hideMark/>
          </w:tcPr>
          <w:p w14:paraId="386476CD"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126" w:type="dxa"/>
            <w:vAlign w:val="center"/>
            <w:hideMark/>
          </w:tcPr>
          <w:p w14:paraId="012E6407"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410" w:type="dxa"/>
            <w:vAlign w:val="center"/>
            <w:hideMark/>
          </w:tcPr>
          <w:p w14:paraId="6BC013F1"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OPG ZOVKO ANTE</w:t>
            </w:r>
          </w:p>
        </w:tc>
        <w:tc>
          <w:tcPr>
            <w:tcW w:w="1701" w:type="dxa"/>
            <w:vAlign w:val="center"/>
            <w:hideMark/>
          </w:tcPr>
          <w:p w14:paraId="42C9F59E"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325,13</w:t>
            </w:r>
          </w:p>
        </w:tc>
      </w:tr>
      <w:tr w:rsidR="00347E1F" w:rsidRPr="00347E1F" w14:paraId="40AC05B6" w14:textId="77777777" w:rsidTr="005E7AF2">
        <w:trPr>
          <w:trHeight w:val="510"/>
        </w:trPr>
        <w:tc>
          <w:tcPr>
            <w:tcW w:w="805" w:type="dxa"/>
            <w:vAlign w:val="center"/>
            <w:hideMark/>
          </w:tcPr>
          <w:p w14:paraId="3B21C373"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157</w:t>
            </w:r>
          </w:p>
        </w:tc>
        <w:tc>
          <w:tcPr>
            <w:tcW w:w="1742" w:type="dxa"/>
            <w:vAlign w:val="center"/>
            <w:hideMark/>
          </w:tcPr>
          <w:p w14:paraId="1953EF77"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126" w:type="dxa"/>
            <w:vAlign w:val="center"/>
            <w:hideMark/>
          </w:tcPr>
          <w:p w14:paraId="44167628"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410" w:type="dxa"/>
            <w:vAlign w:val="center"/>
            <w:hideMark/>
          </w:tcPr>
          <w:p w14:paraId="2CBFB2C6"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OPG NIKOLINA ORŠULIĆ</w:t>
            </w:r>
          </w:p>
        </w:tc>
        <w:tc>
          <w:tcPr>
            <w:tcW w:w="1701" w:type="dxa"/>
            <w:vAlign w:val="center"/>
            <w:hideMark/>
          </w:tcPr>
          <w:p w14:paraId="513A3264"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632,25</w:t>
            </w:r>
          </w:p>
        </w:tc>
      </w:tr>
      <w:tr w:rsidR="00347E1F" w:rsidRPr="00347E1F" w14:paraId="07A55BA9" w14:textId="77777777" w:rsidTr="005E7AF2">
        <w:trPr>
          <w:trHeight w:val="510"/>
        </w:trPr>
        <w:tc>
          <w:tcPr>
            <w:tcW w:w="805" w:type="dxa"/>
            <w:vAlign w:val="center"/>
            <w:hideMark/>
          </w:tcPr>
          <w:p w14:paraId="2263F9BA"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158</w:t>
            </w:r>
          </w:p>
        </w:tc>
        <w:tc>
          <w:tcPr>
            <w:tcW w:w="1742" w:type="dxa"/>
            <w:vAlign w:val="center"/>
            <w:hideMark/>
          </w:tcPr>
          <w:p w14:paraId="7070098B"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126" w:type="dxa"/>
            <w:vAlign w:val="center"/>
            <w:hideMark/>
          </w:tcPr>
          <w:p w14:paraId="152B0373"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410" w:type="dxa"/>
            <w:vAlign w:val="center"/>
            <w:hideMark/>
          </w:tcPr>
          <w:p w14:paraId="2E300043"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OPG GRGIĆ DOMAGOJ</w:t>
            </w:r>
          </w:p>
        </w:tc>
        <w:tc>
          <w:tcPr>
            <w:tcW w:w="1701" w:type="dxa"/>
            <w:vAlign w:val="center"/>
            <w:hideMark/>
          </w:tcPr>
          <w:p w14:paraId="0286C7A3"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796,00</w:t>
            </w:r>
          </w:p>
        </w:tc>
      </w:tr>
      <w:tr w:rsidR="00347E1F" w:rsidRPr="00347E1F" w14:paraId="1580E93F" w14:textId="77777777" w:rsidTr="005E7AF2">
        <w:trPr>
          <w:trHeight w:val="765"/>
        </w:trPr>
        <w:tc>
          <w:tcPr>
            <w:tcW w:w="805" w:type="dxa"/>
            <w:vAlign w:val="center"/>
            <w:hideMark/>
          </w:tcPr>
          <w:p w14:paraId="6DBA12A6"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159</w:t>
            </w:r>
          </w:p>
        </w:tc>
        <w:tc>
          <w:tcPr>
            <w:tcW w:w="1742" w:type="dxa"/>
            <w:vAlign w:val="center"/>
            <w:hideMark/>
          </w:tcPr>
          <w:p w14:paraId="166A5A3E"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126" w:type="dxa"/>
            <w:vAlign w:val="center"/>
            <w:hideMark/>
          </w:tcPr>
          <w:p w14:paraId="0914AF1B"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410" w:type="dxa"/>
            <w:vAlign w:val="center"/>
            <w:hideMark/>
          </w:tcPr>
          <w:p w14:paraId="798E4338"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OPG ANTE BUKOVAC</w:t>
            </w:r>
          </w:p>
        </w:tc>
        <w:tc>
          <w:tcPr>
            <w:tcW w:w="1701" w:type="dxa"/>
            <w:vAlign w:val="center"/>
            <w:hideMark/>
          </w:tcPr>
          <w:p w14:paraId="61B5C62F"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580,80</w:t>
            </w:r>
          </w:p>
        </w:tc>
      </w:tr>
      <w:tr w:rsidR="00347E1F" w:rsidRPr="00347E1F" w14:paraId="427F6F20" w14:textId="77777777" w:rsidTr="005E7AF2">
        <w:trPr>
          <w:trHeight w:val="765"/>
        </w:trPr>
        <w:tc>
          <w:tcPr>
            <w:tcW w:w="805" w:type="dxa"/>
            <w:vAlign w:val="center"/>
            <w:hideMark/>
          </w:tcPr>
          <w:p w14:paraId="0D80C625"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160</w:t>
            </w:r>
          </w:p>
        </w:tc>
        <w:tc>
          <w:tcPr>
            <w:tcW w:w="1742" w:type="dxa"/>
            <w:vAlign w:val="center"/>
            <w:hideMark/>
          </w:tcPr>
          <w:p w14:paraId="203E2C05"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126" w:type="dxa"/>
            <w:vAlign w:val="center"/>
            <w:hideMark/>
          </w:tcPr>
          <w:p w14:paraId="0C2B8699"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410" w:type="dxa"/>
            <w:vAlign w:val="center"/>
            <w:hideMark/>
          </w:tcPr>
          <w:p w14:paraId="7CD759B2"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OPG PAVIŠA VIDOVIĆ</w:t>
            </w:r>
          </w:p>
        </w:tc>
        <w:tc>
          <w:tcPr>
            <w:tcW w:w="1701" w:type="dxa"/>
            <w:vAlign w:val="center"/>
            <w:hideMark/>
          </w:tcPr>
          <w:p w14:paraId="6C98F1C1"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796,00</w:t>
            </w:r>
          </w:p>
        </w:tc>
      </w:tr>
      <w:tr w:rsidR="00347E1F" w:rsidRPr="00347E1F" w14:paraId="354CDF0F" w14:textId="77777777" w:rsidTr="005E7AF2">
        <w:trPr>
          <w:trHeight w:val="255"/>
        </w:trPr>
        <w:tc>
          <w:tcPr>
            <w:tcW w:w="805" w:type="dxa"/>
            <w:vAlign w:val="center"/>
            <w:hideMark/>
          </w:tcPr>
          <w:p w14:paraId="2DD6FBC3"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161</w:t>
            </w:r>
          </w:p>
        </w:tc>
        <w:tc>
          <w:tcPr>
            <w:tcW w:w="1742" w:type="dxa"/>
            <w:vAlign w:val="center"/>
            <w:hideMark/>
          </w:tcPr>
          <w:p w14:paraId="2B853937"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126" w:type="dxa"/>
            <w:vAlign w:val="center"/>
            <w:hideMark/>
          </w:tcPr>
          <w:p w14:paraId="30F0B07F"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410" w:type="dxa"/>
            <w:vAlign w:val="center"/>
            <w:hideMark/>
          </w:tcPr>
          <w:p w14:paraId="1CAFD6D9"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OPG ARNAUT MARA</w:t>
            </w:r>
          </w:p>
        </w:tc>
        <w:tc>
          <w:tcPr>
            <w:tcW w:w="1701" w:type="dxa"/>
            <w:vAlign w:val="center"/>
            <w:hideMark/>
          </w:tcPr>
          <w:p w14:paraId="20D20D17"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399,00</w:t>
            </w:r>
          </w:p>
        </w:tc>
      </w:tr>
      <w:tr w:rsidR="00347E1F" w:rsidRPr="00347E1F" w14:paraId="47491B82" w14:textId="77777777" w:rsidTr="005E7AF2">
        <w:trPr>
          <w:trHeight w:val="510"/>
        </w:trPr>
        <w:tc>
          <w:tcPr>
            <w:tcW w:w="805" w:type="dxa"/>
            <w:vAlign w:val="center"/>
            <w:hideMark/>
          </w:tcPr>
          <w:p w14:paraId="611602A9"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162</w:t>
            </w:r>
          </w:p>
        </w:tc>
        <w:tc>
          <w:tcPr>
            <w:tcW w:w="1742" w:type="dxa"/>
            <w:vAlign w:val="center"/>
            <w:hideMark/>
          </w:tcPr>
          <w:p w14:paraId="247100C9"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126" w:type="dxa"/>
            <w:vAlign w:val="center"/>
            <w:hideMark/>
          </w:tcPr>
          <w:p w14:paraId="1E37EE5F"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410" w:type="dxa"/>
            <w:vAlign w:val="center"/>
            <w:hideMark/>
          </w:tcPr>
          <w:p w14:paraId="62C073B3"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OPG VLATKO DANIČIĆ</w:t>
            </w:r>
          </w:p>
        </w:tc>
        <w:tc>
          <w:tcPr>
            <w:tcW w:w="1701" w:type="dxa"/>
            <w:vAlign w:val="center"/>
            <w:hideMark/>
          </w:tcPr>
          <w:p w14:paraId="0C2374EB"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598,00</w:t>
            </w:r>
          </w:p>
        </w:tc>
      </w:tr>
      <w:tr w:rsidR="00347E1F" w:rsidRPr="00347E1F" w14:paraId="6175A58A" w14:textId="77777777" w:rsidTr="005E7AF2">
        <w:trPr>
          <w:trHeight w:val="765"/>
        </w:trPr>
        <w:tc>
          <w:tcPr>
            <w:tcW w:w="805" w:type="dxa"/>
            <w:vAlign w:val="center"/>
            <w:hideMark/>
          </w:tcPr>
          <w:p w14:paraId="5AB136A6"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163</w:t>
            </w:r>
          </w:p>
        </w:tc>
        <w:tc>
          <w:tcPr>
            <w:tcW w:w="1742" w:type="dxa"/>
            <w:vAlign w:val="center"/>
            <w:hideMark/>
          </w:tcPr>
          <w:p w14:paraId="5B8A51C6"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126" w:type="dxa"/>
            <w:vAlign w:val="center"/>
            <w:hideMark/>
          </w:tcPr>
          <w:p w14:paraId="6470001B"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410" w:type="dxa"/>
            <w:vAlign w:val="center"/>
            <w:hideMark/>
          </w:tcPr>
          <w:p w14:paraId="37C0EA38"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OPG MARO OBRADOVIĆ</w:t>
            </w:r>
          </w:p>
        </w:tc>
        <w:tc>
          <w:tcPr>
            <w:tcW w:w="1701" w:type="dxa"/>
            <w:vAlign w:val="center"/>
            <w:hideMark/>
          </w:tcPr>
          <w:p w14:paraId="7EE63B16"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796,00</w:t>
            </w:r>
          </w:p>
        </w:tc>
      </w:tr>
      <w:tr w:rsidR="00347E1F" w:rsidRPr="00347E1F" w14:paraId="04A67379" w14:textId="77777777" w:rsidTr="005E7AF2">
        <w:trPr>
          <w:trHeight w:val="765"/>
        </w:trPr>
        <w:tc>
          <w:tcPr>
            <w:tcW w:w="805" w:type="dxa"/>
            <w:vAlign w:val="center"/>
            <w:hideMark/>
          </w:tcPr>
          <w:p w14:paraId="795C845C"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164</w:t>
            </w:r>
          </w:p>
        </w:tc>
        <w:tc>
          <w:tcPr>
            <w:tcW w:w="1742" w:type="dxa"/>
            <w:vAlign w:val="center"/>
            <w:hideMark/>
          </w:tcPr>
          <w:p w14:paraId="6D4EA678"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126" w:type="dxa"/>
            <w:vAlign w:val="center"/>
            <w:hideMark/>
          </w:tcPr>
          <w:p w14:paraId="7D553CE8"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410" w:type="dxa"/>
            <w:vAlign w:val="center"/>
            <w:hideMark/>
          </w:tcPr>
          <w:p w14:paraId="4A0E7F1A"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OPG ANITA MIJOČ</w:t>
            </w:r>
          </w:p>
        </w:tc>
        <w:tc>
          <w:tcPr>
            <w:tcW w:w="1701" w:type="dxa"/>
            <w:vAlign w:val="center"/>
            <w:hideMark/>
          </w:tcPr>
          <w:p w14:paraId="292ED4CD"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197,26</w:t>
            </w:r>
          </w:p>
        </w:tc>
      </w:tr>
      <w:tr w:rsidR="00347E1F" w:rsidRPr="00347E1F" w14:paraId="292CF782" w14:textId="77777777" w:rsidTr="005E7AF2">
        <w:trPr>
          <w:trHeight w:val="765"/>
        </w:trPr>
        <w:tc>
          <w:tcPr>
            <w:tcW w:w="805" w:type="dxa"/>
            <w:vAlign w:val="center"/>
            <w:hideMark/>
          </w:tcPr>
          <w:p w14:paraId="00A8A8E0"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165</w:t>
            </w:r>
          </w:p>
        </w:tc>
        <w:tc>
          <w:tcPr>
            <w:tcW w:w="1742" w:type="dxa"/>
            <w:vAlign w:val="center"/>
            <w:hideMark/>
          </w:tcPr>
          <w:p w14:paraId="61634A87"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126" w:type="dxa"/>
            <w:vAlign w:val="center"/>
            <w:hideMark/>
          </w:tcPr>
          <w:p w14:paraId="392EFCE1"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410" w:type="dxa"/>
            <w:vAlign w:val="center"/>
            <w:hideMark/>
          </w:tcPr>
          <w:p w14:paraId="5AA80EE4"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OPG JURČEVIĆ MARKO</w:t>
            </w:r>
          </w:p>
        </w:tc>
        <w:tc>
          <w:tcPr>
            <w:tcW w:w="1701" w:type="dxa"/>
            <w:vAlign w:val="center"/>
            <w:hideMark/>
          </w:tcPr>
          <w:p w14:paraId="7C5021C8"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90,48</w:t>
            </w:r>
          </w:p>
        </w:tc>
      </w:tr>
      <w:tr w:rsidR="00347E1F" w:rsidRPr="00347E1F" w14:paraId="207A50C7" w14:textId="77777777" w:rsidTr="005E7AF2">
        <w:trPr>
          <w:trHeight w:val="510"/>
        </w:trPr>
        <w:tc>
          <w:tcPr>
            <w:tcW w:w="805" w:type="dxa"/>
            <w:vAlign w:val="center"/>
            <w:hideMark/>
          </w:tcPr>
          <w:p w14:paraId="3D2007D3"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166</w:t>
            </w:r>
          </w:p>
        </w:tc>
        <w:tc>
          <w:tcPr>
            <w:tcW w:w="1742" w:type="dxa"/>
            <w:vAlign w:val="center"/>
            <w:hideMark/>
          </w:tcPr>
          <w:p w14:paraId="10D8FC14"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126" w:type="dxa"/>
            <w:vAlign w:val="center"/>
            <w:hideMark/>
          </w:tcPr>
          <w:p w14:paraId="6F4B373F"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410" w:type="dxa"/>
            <w:vAlign w:val="center"/>
            <w:hideMark/>
          </w:tcPr>
          <w:p w14:paraId="33935DA1"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OPG JOŠKO DOMINIKOVIĆ</w:t>
            </w:r>
          </w:p>
        </w:tc>
        <w:tc>
          <w:tcPr>
            <w:tcW w:w="1701" w:type="dxa"/>
            <w:vAlign w:val="center"/>
            <w:hideMark/>
          </w:tcPr>
          <w:p w14:paraId="377BB923"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670,70</w:t>
            </w:r>
          </w:p>
        </w:tc>
      </w:tr>
      <w:tr w:rsidR="00347E1F" w:rsidRPr="00347E1F" w14:paraId="560A41C1" w14:textId="77777777" w:rsidTr="005E7AF2">
        <w:trPr>
          <w:trHeight w:val="510"/>
        </w:trPr>
        <w:tc>
          <w:tcPr>
            <w:tcW w:w="805" w:type="dxa"/>
            <w:vAlign w:val="center"/>
            <w:hideMark/>
          </w:tcPr>
          <w:p w14:paraId="0F79ACB3"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167</w:t>
            </w:r>
          </w:p>
        </w:tc>
        <w:tc>
          <w:tcPr>
            <w:tcW w:w="1742" w:type="dxa"/>
            <w:vAlign w:val="center"/>
            <w:hideMark/>
          </w:tcPr>
          <w:p w14:paraId="49E310AA"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126" w:type="dxa"/>
            <w:vAlign w:val="center"/>
            <w:hideMark/>
          </w:tcPr>
          <w:p w14:paraId="27032818"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410" w:type="dxa"/>
            <w:vAlign w:val="center"/>
            <w:hideMark/>
          </w:tcPr>
          <w:p w14:paraId="3F25EE7F"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OPG RASADNIK PRUD PETAR VOLAREVIĆ</w:t>
            </w:r>
          </w:p>
        </w:tc>
        <w:tc>
          <w:tcPr>
            <w:tcW w:w="1701" w:type="dxa"/>
            <w:vAlign w:val="center"/>
            <w:hideMark/>
          </w:tcPr>
          <w:p w14:paraId="2D3B4672"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796,00</w:t>
            </w:r>
          </w:p>
        </w:tc>
      </w:tr>
      <w:tr w:rsidR="00347E1F" w:rsidRPr="00347E1F" w14:paraId="4AA07AE8" w14:textId="77777777" w:rsidTr="005E7AF2">
        <w:trPr>
          <w:trHeight w:val="765"/>
        </w:trPr>
        <w:tc>
          <w:tcPr>
            <w:tcW w:w="805" w:type="dxa"/>
            <w:vAlign w:val="center"/>
            <w:hideMark/>
          </w:tcPr>
          <w:p w14:paraId="628967BF"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168</w:t>
            </w:r>
          </w:p>
        </w:tc>
        <w:tc>
          <w:tcPr>
            <w:tcW w:w="1742" w:type="dxa"/>
            <w:vAlign w:val="center"/>
            <w:hideMark/>
          </w:tcPr>
          <w:p w14:paraId="4C5DF409"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126" w:type="dxa"/>
            <w:vAlign w:val="center"/>
            <w:hideMark/>
          </w:tcPr>
          <w:p w14:paraId="4B67DB74"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410" w:type="dxa"/>
            <w:vAlign w:val="center"/>
            <w:hideMark/>
          </w:tcPr>
          <w:p w14:paraId="6A5AD757"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OPG ZORAN ŠUNJIĆ</w:t>
            </w:r>
          </w:p>
        </w:tc>
        <w:tc>
          <w:tcPr>
            <w:tcW w:w="1701" w:type="dxa"/>
            <w:vAlign w:val="center"/>
            <w:hideMark/>
          </w:tcPr>
          <w:p w14:paraId="3A041B84"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580,80</w:t>
            </w:r>
          </w:p>
        </w:tc>
      </w:tr>
      <w:tr w:rsidR="00347E1F" w:rsidRPr="00347E1F" w14:paraId="168B50ED" w14:textId="77777777" w:rsidTr="005E7AF2">
        <w:trPr>
          <w:trHeight w:val="765"/>
        </w:trPr>
        <w:tc>
          <w:tcPr>
            <w:tcW w:w="805" w:type="dxa"/>
            <w:vAlign w:val="center"/>
            <w:hideMark/>
          </w:tcPr>
          <w:p w14:paraId="0997FBF6"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169</w:t>
            </w:r>
          </w:p>
        </w:tc>
        <w:tc>
          <w:tcPr>
            <w:tcW w:w="1742" w:type="dxa"/>
            <w:vAlign w:val="center"/>
            <w:hideMark/>
          </w:tcPr>
          <w:p w14:paraId="26A9D280"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126" w:type="dxa"/>
            <w:vAlign w:val="center"/>
            <w:hideMark/>
          </w:tcPr>
          <w:p w14:paraId="5BFD52F0"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410" w:type="dxa"/>
            <w:vAlign w:val="center"/>
            <w:hideMark/>
          </w:tcPr>
          <w:p w14:paraId="2063A43F"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OPG MIJO KADIJEVIĆ</w:t>
            </w:r>
          </w:p>
        </w:tc>
        <w:tc>
          <w:tcPr>
            <w:tcW w:w="1701" w:type="dxa"/>
            <w:vAlign w:val="center"/>
            <w:hideMark/>
          </w:tcPr>
          <w:p w14:paraId="29A0BD4F"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796,00</w:t>
            </w:r>
          </w:p>
        </w:tc>
      </w:tr>
      <w:tr w:rsidR="00347E1F" w:rsidRPr="00347E1F" w14:paraId="512CF51B" w14:textId="77777777" w:rsidTr="005E7AF2">
        <w:trPr>
          <w:trHeight w:val="765"/>
        </w:trPr>
        <w:tc>
          <w:tcPr>
            <w:tcW w:w="805" w:type="dxa"/>
            <w:vAlign w:val="center"/>
            <w:hideMark/>
          </w:tcPr>
          <w:p w14:paraId="79AC43AD"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lastRenderedPageBreak/>
              <w:t>170</w:t>
            </w:r>
          </w:p>
        </w:tc>
        <w:tc>
          <w:tcPr>
            <w:tcW w:w="1742" w:type="dxa"/>
            <w:vAlign w:val="center"/>
            <w:hideMark/>
          </w:tcPr>
          <w:p w14:paraId="60AD2ACC"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126" w:type="dxa"/>
            <w:vAlign w:val="center"/>
            <w:hideMark/>
          </w:tcPr>
          <w:p w14:paraId="6E4FC420"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410" w:type="dxa"/>
            <w:vAlign w:val="center"/>
            <w:hideMark/>
          </w:tcPr>
          <w:p w14:paraId="0523EEAC"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OPG ANA BEBIĆ</w:t>
            </w:r>
          </w:p>
        </w:tc>
        <w:tc>
          <w:tcPr>
            <w:tcW w:w="1701" w:type="dxa"/>
            <w:vAlign w:val="center"/>
            <w:hideMark/>
          </w:tcPr>
          <w:p w14:paraId="4E87F774"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796,00</w:t>
            </w:r>
          </w:p>
        </w:tc>
      </w:tr>
      <w:tr w:rsidR="00347E1F" w:rsidRPr="00347E1F" w14:paraId="714352E5" w14:textId="77777777" w:rsidTr="005E7AF2">
        <w:trPr>
          <w:trHeight w:val="765"/>
        </w:trPr>
        <w:tc>
          <w:tcPr>
            <w:tcW w:w="805" w:type="dxa"/>
            <w:vAlign w:val="center"/>
            <w:hideMark/>
          </w:tcPr>
          <w:p w14:paraId="44C3F017"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171</w:t>
            </w:r>
          </w:p>
        </w:tc>
        <w:tc>
          <w:tcPr>
            <w:tcW w:w="1742" w:type="dxa"/>
            <w:vAlign w:val="center"/>
            <w:hideMark/>
          </w:tcPr>
          <w:p w14:paraId="2BDE6FAF"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126" w:type="dxa"/>
            <w:vAlign w:val="center"/>
            <w:hideMark/>
          </w:tcPr>
          <w:p w14:paraId="0F6F5170"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410" w:type="dxa"/>
            <w:vAlign w:val="center"/>
            <w:hideMark/>
          </w:tcPr>
          <w:p w14:paraId="3C93E664"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OPG SANJA PETROV UZ NERETVU</w:t>
            </w:r>
          </w:p>
        </w:tc>
        <w:tc>
          <w:tcPr>
            <w:tcW w:w="1701" w:type="dxa"/>
            <w:vAlign w:val="center"/>
            <w:hideMark/>
          </w:tcPr>
          <w:p w14:paraId="10FA66B8"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270,43</w:t>
            </w:r>
          </w:p>
        </w:tc>
      </w:tr>
      <w:tr w:rsidR="00347E1F" w:rsidRPr="00347E1F" w14:paraId="7A9978B0" w14:textId="77777777" w:rsidTr="005E7AF2">
        <w:trPr>
          <w:trHeight w:val="510"/>
        </w:trPr>
        <w:tc>
          <w:tcPr>
            <w:tcW w:w="805" w:type="dxa"/>
            <w:vAlign w:val="center"/>
            <w:hideMark/>
          </w:tcPr>
          <w:p w14:paraId="3ED001EB"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172</w:t>
            </w:r>
          </w:p>
        </w:tc>
        <w:tc>
          <w:tcPr>
            <w:tcW w:w="1742" w:type="dxa"/>
            <w:vAlign w:val="center"/>
            <w:hideMark/>
          </w:tcPr>
          <w:p w14:paraId="4CE66F69"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126" w:type="dxa"/>
            <w:vAlign w:val="center"/>
            <w:hideMark/>
          </w:tcPr>
          <w:p w14:paraId="3F4CDD38"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410" w:type="dxa"/>
            <w:vAlign w:val="center"/>
            <w:hideMark/>
          </w:tcPr>
          <w:p w14:paraId="02CF9187"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OPG PAVA RAGUŽ</w:t>
            </w:r>
          </w:p>
        </w:tc>
        <w:tc>
          <w:tcPr>
            <w:tcW w:w="1701" w:type="dxa"/>
            <w:vAlign w:val="center"/>
            <w:hideMark/>
          </w:tcPr>
          <w:p w14:paraId="700E95E5"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681,64</w:t>
            </w:r>
          </w:p>
        </w:tc>
      </w:tr>
      <w:tr w:rsidR="00347E1F" w:rsidRPr="00347E1F" w14:paraId="7B98B501" w14:textId="77777777" w:rsidTr="005E7AF2">
        <w:trPr>
          <w:trHeight w:val="510"/>
        </w:trPr>
        <w:tc>
          <w:tcPr>
            <w:tcW w:w="805" w:type="dxa"/>
            <w:vAlign w:val="center"/>
            <w:hideMark/>
          </w:tcPr>
          <w:p w14:paraId="6CB7EA80"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173</w:t>
            </w:r>
          </w:p>
        </w:tc>
        <w:tc>
          <w:tcPr>
            <w:tcW w:w="1742" w:type="dxa"/>
            <w:vAlign w:val="center"/>
            <w:hideMark/>
          </w:tcPr>
          <w:p w14:paraId="66AC265C"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126" w:type="dxa"/>
            <w:vAlign w:val="center"/>
            <w:hideMark/>
          </w:tcPr>
          <w:p w14:paraId="75488CFB"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410" w:type="dxa"/>
            <w:vAlign w:val="center"/>
            <w:hideMark/>
          </w:tcPr>
          <w:p w14:paraId="7B557928"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OPG IVO MIJIĆ</w:t>
            </w:r>
          </w:p>
        </w:tc>
        <w:tc>
          <w:tcPr>
            <w:tcW w:w="1701" w:type="dxa"/>
            <w:vAlign w:val="center"/>
            <w:hideMark/>
          </w:tcPr>
          <w:p w14:paraId="1915FD07"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796,00</w:t>
            </w:r>
          </w:p>
        </w:tc>
      </w:tr>
      <w:tr w:rsidR="00347E1F" w:rsidRPr="00347E1F" w14:paraId="0CE26130" w14:textId="77777777" w:rsidTr="005E7AF2">
        <w:trPr>
          <w:trHeight w:val="255"/>
        </w:trPr>
        <w:tc>
          <w:tcPr>
            <w:tcW w:w="805" w:type="dxa"/>
            <w:noWrap/>
            <w:vAlign w:val="bottom"/>
            <w:hideMark/>
          </w:tcPr>
          <w:p w14:paraId="2C64E1CC" w14:textId="77777777" w:rsidR="00347E1F" w:rsidRPr="00347E1F" w:rsidRDefault="00347E1F" w:rsidP="00347E1F">
            <w:pPr>
              <w:spacing w:after="0" w:line="240" w:lineRule="auto"/>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 </w:t>
            </w:r>
          </w:p>
        </w:tc>
        <w:tc>
          <w:tcPr>
            <w:tcW w:w="1742" w:type="dxa"/>
            <w:noWrap/>
            <w:vAlign w:val="bottom"/>
            <w:hideMark/>
          </w:tcPr>
          <w:p w14:paraId="35372175" w14:textId="77777777" w:rsidR="00347E1F" w:rsidRPr="00347E1F" w:rsidRDefault="00347E1F" w:rsidP="00347E1F">
            <w:pPr>
              <w:spacing w:after="0" w:line="240" w:lineRule="auto"/>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 </w:t>
            </w:r>
          </w:p>
        </w:tc>
        <w:tc>
          <w:tcPr>
            <w:tcW w:w="2126" w:type="dxa"/>
            <w:noWrap/>
            <w:vAlign w:val="bottom"/>
            <w:hideMark/>
          </w:tcPr>
          <w:p w14:paraId="1F0B50E2" w14:textId="77777777" w:rsidR="00347E1F" w:rsidRPr="00347E1F" w:rsidRDefault="00347E1F" w:rsidP="00347E1F">
            <w:pPr>
              <w:spacing w:after="0" w:line="240" w:lineRule="auto"/>
              <w:jc w:val="right"/>
              <w:rPr>
                <w:rFonts w:ascii="Times New Roman" w:eastAsia="Times New Roman" w:hAnsi="Times New Roman" w:cs="Times New Roman"/>
                <w:b/>
                <w:bCs/>
                <w:sz w:val="20"/>
                <w:szCs w:val="20"/>
                <w:lang w:eastAsia="hr-HR"/>
              </w:rPr>
            </w:pPr>
            <w:r w:rsidRPr="00347E1F">
              <w:rPr>
                <w:rFonts w:ascii="Times New Roman" w:eastAsia="Times New Roman" w:hAnsi="Times New Roman" w:cs="Times New Roman"/>
                <w:b/>
                <w:bCs/>
                <w:sz w:val="20"/>
                <w:szCs w:val="20"/>
                <w:lang w:eastAsia="hr-HR"/>
              </w:rPr>
              <w:t>sveukupno:</w:t>
            </w:r>
          </w:p>
        </w:tc>
        <w:tc>
          <w:tcPr>
            <w:tcW w:w="2410" w:type="dxa"/>
            <w:noWrap/>
            <w:vAlign w:val="bottom"/>
            <w:hideMark/>
          </w:tcPr>
          <w:p w14:paraId="102ABD9B" w14:textId="77777777" w:rsidR="00347E1F" w:rsidRPr="00347E1F" w:rsidRDefault="00347E1F" w:rsidP="00347E1F">
            <w:pPr>
              <w:spacing w:after="0" w:line="240" w:lineRule="auto"/>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 </w:t>
            </w:r>
          </w:p>
        </w:tc>
        <w:tc>
          <w:tcPr>
            <w:tcW w:w="1701" w:type="dxa"/>
            <w:vAlign w:val="center"/>
            <w:hideMark/>
          </w:tcPr>
          <w:p w14:paraId="52B88C12" w14:textId="77777777" w:rsidR="00347E1F" w:rsidRPr="00347E1F" w:rsidRDefault="00347E1F" w:rsidP="00347E1F">
            <w:pPr>
              <w:spacing w:after="0" w:line="240" w:lineRule="auto"/>
              <w:jc w:val="center"/>
              <w:rPr>
                <w:rFonts w:ascii="Times New Roman" w:eastAsia="Times New Roman" w:hAnsi="Times New Roman" w:cs="Times New Roman"/>
                <w:b/>
                <w:bCs/>
                <w:sz w:val="20"/>
                <w:szCs w:val="20"/>
                <w:lang w:eastAsia="hr-HR"/>
              </w:rPr>
            </w:pPr>
            <w:r w:rsidRPr="00347E1F">
              <w:rPr>
                <w:rFonts w:ascii="Times New Roman" w:eastAsia="Times New Roman" w:hAnsi="Times New Roman" w:cs="Times New Roman"/>
                <w:b/>
                <w:bCs/>
                <w:sz w:val="20"/>
                <w:szCs w:val="20"/>
                <w:lang w:eastAsia="hr-HR"/>
              </w:rPr>
              <w:t>96.845,37</w:t>
            </w:r>
          </w:p>
        </w:tc>
      </w:tr>
    </w:tbl>
    <w:p w14:paraId="0EBB0FB6" w14:textId="77777777" w:rsidR="002463C1" w:rsidRDefault="002463C1" w:rsidP="00780EA9">
      <w:pPr>
        <w:spacing w:after="0"/>
        <w:jc w:val="both"/>
        <w:rPr>
          <w:rFonts w:ascii="Times New Roman" w:hAnsi="Times New Roman" w:cs="Times New Roman"/>
          <w:b/>
          <w:bCs/>
          <w:sz w:val="24"/>
          <w:szCs w:val="24"/>
          <w:u w:val="single"/>
        </w:rPr>
      </w:pPr>
    </w:p>
    <w:p w14:paraId="410AFFB4" w14:textId="77777777" w:rsidR="00347E1F" w:rsidRDefault="00347E1F" w:rsidP="00780EA9">
      <w:pPr>
        <w:spacing w:after="0"/>
        <w:jc w:val="both"/>
        <w:rPr>
          <w:rFonts w:ascii="Times New Roman" w:hAnsi="Times New Roman" w:cs="Times New Roman"/>
          <w:b/>
          <w:bCs/>
          <w:sz w:val="24"/>
          <w:szCs w:val="24"/>
          <w:u w:val="single"/>
        </w:rPr>
      </w:pPr>
    </w:p>
    <w:p w14:paraId="5AEA49EB" w14:textId="73FD1982" w:rsidR="00780EA9" w:rsidRPr="00DA62D0" w:rsidRDefault="00780EA9" w:rsidP="00780EA9">
      <w:pPr>
        <w:spacing w:after="0"/>
        <w:jc w:val="both"/>
        <w:rPr>
          <w:rFonts w:ascii="Times New Roman" w:hAnsi="Times New Roman" w:cs="Times New Roman"/>
          <w:bCs/>
          <w:sz w:val="24"/>
          <w:szCs w:val="24"/>
        </w:rPr>
      </w:pPr>
      <w:r>
        <w:rPr>
          <w:rFonts w:ascii="Times New Roman" w:hAnsi="Times New Roman" w:cs="Times New Roman"/>
          <w:bCs/>
          <w:sz w:val="24"/>
          <w:szCs w:val="24"/>
        </w:rPr>
        <w:t xml:space="preserve">Tablica br. </w:t>
      </w:r>
      <w:r w:rsidR="00F22C91">
        <w:rPr>
          <w:rFonts w:ascii="Times New Roman" w:hAnsi="Times New Roman" w:cs="Times New Roman"/>
          <w:bCs/>
          <w:sz w:val="24"/>
          <w:szCs w:val="24"/>
        </w:rPr>
        <w:t>31.</w:t>
      </w:r>
      <w:r>
        <w:rPr>
          <w:rFonts w:ascii="Times New Roman" w:hAnsi="Times New Roman" w:cs="Times New Roman"/>
          <w:bCs/>
          <w:sz w:val="24"/>
          <w:szCs w:val="24"/>
        </w:rPr>
        <w:t xml:space="preserve"> - </w:t>
      </w:r>
      <w:r w:rsidRPr="00DA62D0">
        <w:rPr>
          <w:rFonts w:ascii="Times New Roman" w:hAnsi="Times New Roman" w:cs="Times New Roman"/>
          <w:bCs/>
          <w:sz w:val="24"/>
          <w:szCs w:val="24"/>
        </w:rPr>
        <w:t>Isplata udrugama u poljoprivredi:</w:t>
      </w:r>
    </w:p>
    <w:tbl>
      <w:tblPr>
        <w:tblW w:w="88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3"/>
        <w:gridCol w:w="1716"/>
        <w:gridCol w:w="2268"/>
        <w:gridCol w:w="1418"/>
        <w:gridCol w:w="1263"/>
        <w:gridCol w:w="1163"/>
        <w:gridCol w:w="8"/>
      </w:tblGrid>
      <w:tr w:rsidR="00347E1F" w:rsidRPr="00347E1F" w14:paraId="095245E1" w14:textId="77777777" w:rsidTr="008216AC">
        <w:trPr>
          <w:trHeight w:val="300"/>
        </w:trPr>
        <w:tc>
          <w:tcPr>
            <w:tcW w:w="8809" w:type="dxa"/>
            <w:gridSpan w:val="7"/>
            <w:shd w:val="clear" w:color="000000" w:fill="FFFF00"/>
            <w:noWrap/>
            <w:vAlign w:val="bottom"/>
            <w:hideMark/>
          </w:tcPr>
          <w:p w14:paraId="3100DE05" w14:textId="77777777" w:rsidR="00347E1F" w:rsidRPr="00347E1F" w:rsidRDefault="00347E1F" w:rsidP="00347E1F">
            <w:pPr>
              <w:spacing w:after="0" w:line="240" w:lineRule="auto"/>
              <w:jc w:val="center"/>
              <w:rPr>
                <w:rFonts w:ascii="Times New Roman" w:eastAsia="Times New Roman" w:hAnsi="Times New Roman" w:cs="Times New Roman"/>
                <w:b/>
                <w:bCs/>
                <w:lang w:eastAsia="hr-HR"/>
              </w:rPr>
            </w:pPr>
            <w:r w:rsidRPr="00347E1F">
              <w:rPr>
                <w:rFonts w:ascii="Times New Roman" w:eastAsia="Times New Roman" w:hAnsi="Times New Roman" w:cs="Times New Roman"/>
                <w:b/>
                <w:bCs/>
                <w:lang w:eastAsia="hr-HR"/>
              </w:rPr>
              <w:t>Programi u području poljoprivrede  -  790</w:t>
            </w:r>
          </w:p>
        </w:tc>
      </w:tr>
      <w:tr w:rsidR="008216AC" w:rsidRPr="00347E1F" w14:paraId="116965D0" w14:textId="77777777" w:rsidTr="008216AC">
        <w:trPr>
          <w:gridAfter w:val="1"/>
          <w:wAfter w:w="8" w:type="dxa"/>
          <w:trHeight w:val="300"/>
        </w:trPr>
        <w:tc>
          <w:tcPr>
            <w:tcW w:w="973" w:type="dxa"/>
            <w:vAlign w:val="bottom"/>
            <w:hideMark/>
          </w:tcPr>
          <w:p w14:paraId="344F76F8" w14:textId="77777777" w:rsidR="00347E1F" w:rsidRPr="00347E1F" w:rsidRDefault="00347E1F" w:rsidP="00347E1F">
            <w:pPr>
              <w:spacing w:after="0" w:line="240" w:lineRule="auto"/>
              <w:jc w:val="center"/>
              <w:rPr>
                <w:rFonts w:ascii="Times New Roman" w:eastAsia="Times New Roman" w:hAnsi="Times New Roman" w:cs="Times New Roman"/>
                <w:lang w:eastAsia="hr-HR"/>
              </w:rPr>
            </w:pPr>
            <w:r w:rsidRPr="00347E1F">
              <w:rPr>
                <w:rFonts w:ascii="Times New Roman" w:eastAsia="Times New Roman" w:hAnsi="Times New Roman" w:cs="Times New Roman"/>
                <w:lang w:eastAsia="hr-HR"/>
              </w:rPr>
              <w:t> </w:t>
            </w:r>
          </w:p>
        </w:tc>
        <w:tc>
          <w:tcPr>
            <w:tcW w:w="1716" w:type="dxa"/>
            <w:vAlign w:val="bottom"/>
            <w:hideMark/>
          </w:tcPr>
          <w:p w14:paraId="6793E4B4" w14:textId="77777777" w:rsidR="00347E1F" w:rsidRPr="00347E1F" w:rsidRDefault="00347E1F" w:rsidP="00347E1F">
            <w:pPr>
              <w:spacing w:after="0" w:line="240" w:lineRule="auto"/>
              <w:rPr>
                <w:rFonts w:ascii="Times New Roman" w:eastAsia="Times New Roman" w:hAnsi="Times New Roman" w:cs="Times New Roman"/>
                <w:lang w:eastAsia="hr-HR"/>
              </w:rPr>
            </w:pPr>
            <w:r w:rsidRPr="00347E1F">
              <w:rPr>
                <w:rFonts w:ascii="Times New Roman" w:eastAsia="Times New Roman" w:hAnsi="Times New Roman" w:cs="Times New Roman"/>
                <w:lang w:eastAsia="hr-HR"/>
              </w:rPr>
              <w:t> </w:t>
            </w:r>
          </w:p>
        </w:tc>
        <w:tc>
          <w:tcPr>
            <w:tcW w:w="2268" w:type="dxa"/>
            <w:vAlign w:val="center"/>
            <w:hideMark/>
          </w:tcPr>
          <w:p w14:paraId="2FB9BAB6" w14:textId="77777777" w:rsidR="00347E1F" w:rsidRPr="00347E1F" w:rsidRDefault="00347E1F" w:rsidP="00347E1F">
            <w:pPr>
              <w:spacing w:after="0" w:line="240" w:lineRule="auto"/>
              <w:jc w:val="center"/>
              <w:rPr>
                <w:rFonts w:ascii="Times New Roman" w:eastAsia="Times New Roman" w:hAnsi="Times New Roman" w:cs="Times New Roman"/>
                <w:b/>
                <w:bCs/>
                <w:lang w:eastAsia="hr-HR"/>
              </w:rPr>
            </w:pPr>
            <w:r w:rsidRPr="00347E1F">
              <w:rPr>
                <w:rFonts w:ascii="Times New Roman" w:eastAsia="Times New Roman" w:hAnsi="Times New Roman" w:cs="Times New Roman"/>
                <w:b/>
                <w:bCs/>
                <w:lang w:eastAsia="hr-HR"/>
              </w:rPr>
              <w:t xml:space="preserve">                       </w:t>
            </w:r>
          </w:p>
        </w:tc>
        <w:tc>
          <w:tcPr>
            <w:tcW w:w="1418" w:type="dxa"/>
            <w:vAlign w:val="bottom"/>
            <w:hideMark/>
          </w:tcPr>
          <w:p w14:paraId="033CB27C" w14:textId="77777777" w:rsidR="00347E1F" w:rsidRPr="00347E1F" w:rsidRDefault="00347E1F" w:rsidP="00347E1F">
            <w:pPr>
              <w:spacing w:after="0" w:line="240" w:lineRule="auto"/>
              <w:jc w:val="right"/>
              <w:rPr>
                <w:rFonts w:ascii="Times New Roman" w:eastAsia="Times New Roman" w:hAnsi="Times New Roman" w:cs="Times New Roman"/>
                <w:lang w:eastAsia="hr-HR"/>
              </w:rPr>
            </w:pPr>
            <w:r w:rsidRPr="00347E1F">
              <w:rPr>
                <w:rFonts w:ascii="Times New Roman" w:eastAsia="Times New Roman" w:hAnsi="Times New Roman" w:cs="Times New Roman"/>
                <w:lang w:eastAsia="hr-HR"/>
              </w:rPr>
              <w:t> </w:t>
            </w:r>
          </w:p>
        </w:tc>
        <w:tc>
          <w:tcPr>
            <w:tcW w:w="1263" w:type="dxa"/>
            <w:noWrap/>
            <w:vAlign w:val="bottom"/>
            <w:hideMark/>
          </w:tcPr>
          <w:p w14:paraId="4A97F4C5" w14:textId="77777777" w:rsidR="00347E1F" w:rsidRPr="00347E1F" w:rsidRDefault="00347E1F" w:rsidP="00347E1F">
            <w:pPr>
              <w:spacing w:after="0" w:line="240" w:lineRule="auto"/>
              <w:jc w:val="right"/>
              <w:rPr>
                <w:rFonts w:ascii="Times New Roman" w:eastAsia="Times New Roman" w:hAnsi="Times New Roman" w:cs="Times New Roman"/>
                <w:color w:val="000000"/>
                <w:lang w:eastAsia="hr-HR"/>
              </w:rPr>
            </w:pPr>
            <w:r w:rsidRPr="00347E1F">
              <w:rPr>
                <w:rFonts w:ascii="Times New Roman" w:eastAsia="Times New Roman" w:hAnsi="Times New Roman" w:cs="Times New Roman"/>
                <w:color w:val="000000"/>
                <w:lang w:eastAsia="hr-HR"/>
              </w:rPr>
              <w:t> </w:t>
            </w:r>
          </w:p>
        </w:tc>
        <w:tc>
          <w:tcPr>
            <w:tcW w:w="1163" w:type="dxa"/>
            <w:noWrap/>
            <w:vAlign w:val="bottom"/>
            <w:hideMark/>
          </w:tcPr>
          <w:p w14:paraId="42960C79" w14:textId="77777777" w:rsidR="00347E1F" w:rsidRPr="00347E1F" w:rsidRDefault="00347E1F" w:rsidP="00347E1F">
            <w:pPr>
              <w:spacing w:after="0" w:line="240" w:lineRule="auto"/>
              <w:rPr>
                <w:rFonts w:ascii="Times New Roman" w:eastAsia="Times New Roman" w:hAnsi="Times New Roman" w:cs="Times New Roman"/>
                <w:color w:val="000000"/>
                <w:lang w:eastAsia="hr-HR"/>
              </w:rPr>
            </w:pPr>
            <w:r w:rsidRPr="00347E1F">
              <w:rPr>
                <w:rFonts w:ascii="Times New Roman" w:eastAsia="Times New Roman" w:hAnsi="Times New Roman" w:cs="Times New Roman"/>
                <w:color w:val="000000"/>
                <w:lang w:eastAsia="hr-HR"/>
              </w:rPr>
              <w:t> </w:t>
            </w:r>
          </w:p>
        </w:tc>
      </w:tr>
      <w:tr w:rsidR="008216AC" w:rsidRPr="00347E1F" w14:paraId="301FA5C3" w14:textId="77777777" w:rsidTr="008216AC">
        <w:trPr>
          <w:gridAfter w:val="1"/>
          <w:wAfter w:w="8" w:type="dxa"/>
          <w:trHeight w:val="585"/>
        </w:trPr>
        <w:tc>
          <w:tcPr>
            <w:tcW w:w="973" w:type="dxa"/>
            <w:shd w:val="clear" w:color="000000" w:fill="BFBFBF"/>
            <w:vAlign w:val="center"/>
            <w:hideMark/>
          </w:tcPr>
          <w:p w14:paraId="1373869A" w14:textId="77777777" w:rsidR="00347E1F" w:rsidRPr="00347E1F" w:rsidRDefault="00347E1F" w:rsidP="00347E1F">
            <w:pPr>
              <w:spacing w:after="0" w:line="240" w:lineRule="auto"/>
              <w:jc w:val="center"/>
              <w:rPr>
                <w:rFonts w:ascii="Times New Roman" w:eastAsia="Times New Roman" w:hAnsi="Times New Roman" w:cs="Times New Roman"/>
                <w:b/>
                <w:bCs/>
                <w:color w:val="000000"/>
                <w:lang w:eastAsia="hr-HR"/>
              </w:rPr>
            </w:pPr>
            <w:r w:rsidRPr="00347E1F">
              <w:rPr>
                <w:rFonts w:ascii="Times New Roman" w:eastAsia="Times New Roman" w:hAnsi="Times New Roman" w:cs="Times New Roman"/>
                <w:b/>
                <w:bCs/>
                <w:color w:val="000000"/>
                <w:lang w:eastAsia="hr-HR"/>
              </w:rPr>
              <w:t>Red. br.</w:t>
            </w:r>
          </w:p>
        </w:tc>
        <w:tc>
          <w:tcPr>
            <w:tcW w:w="1716" w:type="dxa"/>
            <w:shd w:val="clear" w:color="000000" w:fill="BFBFBF"/>
            <w:vAlign w:val="center"/>
            <w:hideMark/>
          </w:tcPr>
          <w:p w14:paraId="51FF7199" w14:textId="77777777" w:rsidR="00347E1F" w:rsidRPr="00347E1F" w:rsidRDefault="00347E1F" w:rsidP="00347E1F">
            <w:pPr>
              <w:spacing w:after="0" w:line="240" w:lineRule="auto"/>
              <w:rPr>
                <w:rFonts w:ascii="Times New Roman" w:eastAsia="Times New Roman" w:hAnsi="Times New Roman" w:cs="Times New Roman"/>
                <w:b/>
                <w:bCs/>
                <w:color w:val="000000"/>
                <w:lang w:eastAsia="hr-HR"/>
              </w:rPr>
            </w:pPr>
            <w:r w:rsidRPr="00347E1F">
              <w:rPr>
                <w:rFonts w:ascii="Times New Roman" w:eastAsia="Times New Roman" w:hAnsi="Times New Roman" w:cs="Times New Roman"/>
                <w:b/>
                <w:bCs/>
                <w:color w:val="000000"/>
                <w:lang w:eastAsia="hr-HR"/>
              </w:rPr>
              <w:t>Naziv prijavitelja</w:t>
            </w:r>
          </w:p>
        </w:tc>
        <w:tc>
          <w:tcPr>
            <w:tcW w:w="2268" w:type="dxa"/>
            <w:shd w:val="clear" w:color="000000" w:fill="BFBFBF"/>
            <w:vAlign w:val="center"/>
            <w:hideMark/>
          </w:tcPr>
          <w:p w14:paraId="4FB5E880" w14:textId="77777777" w:rsidR="00347E1F" w:rsidRPr="00347E1F" w:rsidRDefault="00347E1F" w:rsidP="00347E1F">
            <w:pPr>
              <w:spacing w:after="0" w:line="240" w:lineRule="auto"/>
              <w:jc w:val="center"/>
              <w:rPr>
                <w:rFonts w:ascii="Times New Roman" w:eastAsia="Times New Roman" w:hAnsi="Times New Roman" w:cs="Times New Roman"/>
                <w:b/>
                <w:bCs/>
                <w:color w:val="000000"/>
                <w:lang w:eastAsia="hr-HR"/>
              </w:rPr>
            </w:pPr>
            <w:r w:rsidRPr="00347E1F">
              <w:rPr>
                <w:rFonts w:ascii="Times New Roman" w:eastAsia="Times New Roman" w:hAnsi="Times New Roman" w:cs="Times New Roman"/>
                <w:b/>
                <w:bCs/>
                <w:color w:val="000000"/>
                <w:lang w:eastAsia="hr-HR"/>
              </w:rPr>
              <w:t xml:space="preserve"> Naziv programa/projekta</w:t>
            </w:r>
          </w:p>
        </w:tc>
        <w:tc>
          <w:tcPr>
            <w:tcW w:w="1418" w:type="dxa"/>
            <w:shd w:val="clear" w:color="000000" w:fill="BFBFBF"/>
            <w:vAlign w:val="bottom"/>
            <w:hideMark/>
          </w:tcPr>
          <w:p w14:paraId="10A56240" w14:textId="77777777" w:rsidR="00347E1F" w:rsidRPr="00347E1F" w:rsidRDefault="00347E1F" w:rsidP="00347E1F">
            <w:pPr>
              <w:spacing w:after="0" w:line="240" w:lineRule="auto"/>
              <w:jc w:val="right"/>
              <w:rPr>
                <w:rFonts w:ascii="Times New Roman" w:eastAsia="Times New Roman" w:hAnsi="Times New Roman" w:cs="Times New Roman"/>
                <w:b/>
                <w:bCs/>
                <w:color w:val="000000"/>
                <w:lang w:eastAsia="hr-HR"/>
              </w:rPr>
            </w:pPr>
            <w:r w:rsidRPr="00347E1F">
              <w:rPr>
                <w:rFonts w:ascii="Times New Roman" w:eastAsia="Times New Roman" w:hAnsi="Times New Roman" w:cs="Times New Roman"/>
                <w:b/>
                <w:bCs/>
                <w:color w:val="000000"/>
                <w:lang w:eastAsia="hr-HR"/>
              </w:rPr>
              <w:t>Odobreni iznos sredstava</w:t>
            </w:r>
          </w:p>
        </w:tc>
        <w:tc>
          <w:tcPr>
            <w:tcW w:w="1263" w:type="dxa"/>
            <w:shd w:val="clear" w:color="000000" w:fill="BFBFBF"/>
            <w:noWrap/>
            <w:vAlign w:val="center"/>
            <w:hideMark/>
          </w:tcPr>
          <w:p w14:paraId="33B6EC5F" w14:textId="49CC9898" w:rsidR="00347E1F" w:rsidRPr="00347E1F" w:rsidRDefault="00347E1F" w:rsidP="00347E1F">
            <w:pPr>
              <w:spacing w:after="0" w:line="240" w:lineRule="auto"/>
              <w:jc w:val="right"/>
              <w:rPr>
                <w:rFonts w:ascii="Times New Roman" w:eastAsia="Times New Roman" w:hAnsi="Times New Roman" w:cs="Times New Roman"/>
                <w:b/>
                <w:bCs/>
                <w:lang w:eastAsia="hr-HR"/>
              </w:rPr>
            </w:pPr>
            <w:r w:rsidRPr="00347E1F">
              <w:rPr>
                <w:rFonts w:ascii="Times New Roman" w:eastAsia="Times New Roman" w:hAnsi="Times New Roman" w:cs="Times New Roman"/>
                <w:b/>
                <w:bCs/>
                <w:lang w:eastAsia="hr-HR"/>
              </w:rPr>
              <w:t>Isplate do 30.6.2025.</w:t>
            </w:r>
          </w:p>
        </w:tc>
        <w:tc>
          <w:tcPr>
            <w:tcW w:w="1163" w:type="dxa"/>
            <w:shd w:val="clear" w:color="000000" w:fill="BFBFBF"/>
            <w:noWrap/>
            <w:vAlign w:val="bottom"/>
            <w:hideMark/>
          </w:tcPr>
          <w:p w14:paraId="0B96B80E" w14:textId="77777777" w:rsidR="00347E1F" w:rsidRPr="00347E1F" w:rsidRDefault="00347E1F" w:rsidP="00347E1F">
            <w:pPr>
              <w:spacing w:after="0" w:line="240" w:lineRule="auto"/>
              <w:jc w:val="right"/>
              <w:rPr>
                <w:rFonts w:ascii="Times New Roman" w:eastAsia="Times New Roman" w:hAnsi="Times New Roman" w:cs="Times New Roman"/>
                <w:b/>
                <w:bCs/>
                <w:lang w:eastAsia="hr-HR"/>
              </w:rPr>
            </w:pPr>
            <w:r w:rsidRPr="00347E1F">
              <w:rPr>
                <w:rFonts w:ascii="Times New Roman" w:eastAsia="Times New Roman" w:hAnsi="Times New Roman" w:cs="Times New Roman"/>
                <w:b/>
                <w:bCs/>
                <w:lang w:eastAsia="hr-HR"/>
              </w:rPr>
              <w:t>Index</w:t>
            </w:r>
          </w:p>
        </w:tc>
      </w:tr>
      <w:tr w:rsidR="008216AC" w:rsidRPr="00347E1F" w14:paraId="194BEBFE" w14:textId="77777777" w:rsidTr="008216AC">
        <w:trPr>
          <w:gridAfter w:val="1"/>
          <w:wAfter w:w="8" w:type="dxa"/>
          <w:trHeight w:val="300"/>
        </w:trPr>
        <w:tc>
          <w:tcPr>
            <w:tcW w:w="973" w:type="dxa"/>
            <w:vAlign w:val="center"/>
            <w:hideMark/>
          </w:tcPr>
          <w:p w14:paraId="4926F7EA" w14:textId="77777777" w:rsidR="00347E1F" w:rsidRPr="00347E1F" w:rsidRDefault="00347E1F" w:rsidP="00347E1F">
            <w:pPr>
              <w:spacing w:after="0" w:line="240" w:lineRule="auto"/>
              <w:jc w:val="center"/>
              <w:rPr>
                <w:rFonts w:ascii="Times New Roman" w:eastAsia="Times New Roman" w:hAnsi="Times New Roman" w:cs="Times New Roman"/>
                <w:color w:val="000000"/>
                <w:lang w:eastAsia="hr-HR"/>
              </w:rPr>
            </w:pPr>
            <w:r w:rsidRPr="00347E1F">
              <w:rPr>
                <w:rFonts w:ascii="Times New Roman" w:eastAsia="Times New Roman" w:hAnsi="Times New Roman" w:cs="Times New Roman"/>
                <w:color w:val="000000"/>
                <w:lang w:eastAsia="hr-HR"/>
              </w:rPr>
              <w:t>1.</w:t>
            </w:r>
          </w:p>
        </w:tc>
        <w:tc>
          <w:tcPr>
            <w:tcW w:w="1716" w:type="dxa"/>
            <w:vAlign w:val="center"/>
            <w:hideMark/>
          </w:tcPr>
          <w:p w14:paraId="7701B02F" w14:textId="77777777" w:rsidR="00347E1F" w:rsidRPr="00347E1F" w:rsidRDefault="00347E1F" w:rsidP="00347E1F">
            <w:pPr>
              <w:spacing w:after="0" w:line="240" w:lineRule="auto"/>
              <w:rPr>
                <w:rFonts w:ascii="Times New Roman" w:eastAsia="Times New Roman" w:hAnsi="Times New Roman" w:cs="Times New Roman"/>
                <w:color w:val="000000"/>
                <w:lang w:eastAsia="hr-HR"/>
              </w:rPr>
            </w:pPr>
            <w:r w:rsidRPr="00347E1F">
              <w:rPr>
                <w:rFonts w:ascii="Times New Roman" w:eastAsia="Times New Roman" w:hAnsi="Times New Roman" w:cs="Times New Roman"/>
                <w:color w:val="000000"/>
                <w:lang w:eastAsia="hr-HR"/>
              </w:rPr>
              <w:t>Lovačko društvo Liska Metković</w:t>
            </w:r>
          </w:p>
        </w:tc>
        <w:tc>
          <w:tcPr>
            <w:tcW w:w="2268" w:type="dxa"/>
            <w:vAlign w:val="center"/>
            <w:hideMark/>
          </w:tcPr>
          <w:p w14:paraId="16D0F5A9" w14:textId="77777777" w:rsidR="00347E1F" w:rsidRPr="00347E1F" w:rsidRDefault="00347E1F" w:rsidP="00347E1F">
            <w:pPr>
              <w:spacing w:after="0" w:line="240" w:lineRule="auto"/>
              <w:rPr>
                <w:rFonts w:ascii="Times New Roman" w:eastAsia="Times New Roman" w:hAnsi="Times New Roman" w:cs="Times New Roman"/>
                <w:color w:val="000000"/>
                <w:lang w:eastAsia="hr-HR"/>
              </w:rPr>
            </w:pPr>
            <w:r w:rsidRPr="00347E1F">
              <w:rPr>
                <w:rFonts w:ascii="Times New Roman" w:eastAsia="Times New Roman" w:hAnsi="Times New Roman" w:cs="Times New Roman"/>
                <w:color w:val="000000"/>
                <w:lang w:eastAsia="hr-HR"/>
              </w:rPr>
              <w:t>Nabava divljači</w:t>
            </w:r>
          </w:p>
        </w:tc>
        <w:tc>
          <w:tcPr>
            <w:tcW w:w="1418" w:type="dxa"/>
            <w:vAlign w:val="center"/>
            <w:hideMark/>
          </w:tcPr>
          <w:p w14:paraId="696D0E29" w14:textId="77777777" w:rsidR="00347E1F" w:rsidRPr="00347E1F" w:rsidRDefault="00347E1F" w:rsidP="00347E1F">
            <w:pPr>
              <w:spacing w:after="0" w:line="240" w:lineRule="auto"/>
              <w:jc w:val="right"/>
              <w:rPr>
                <w:rFonts w:ascii="Times New Roman" w:eastAsia="Times New Roman" w:hAnsi="Times New Roman" w:cs="Times New Roman"/>
                <w:color w:val="000000"/>
                <w:lang w:eastAsia="hr-HR"/>
              </w:rPr>
            </w:pPr>
            <w:r w:rsidRPr="00347E1F">
              <w:rPr>
                <w:rFonts w:ascii="Times New Roman" w:eastAsia="Times New Roman" w:hAnsi="Times New Roman" w:cs="Times New Roman"/>
                <w:color w:val="000000"/>
                <w:lang w:eastAsia="hr-HR"/>
              </w:rPr>
              <w:t>2.200,00 €</w:t>
            </w:r>
          </w:p>
        </w:tc>
        <w:tc>
          <w:tcPr>
            <w:tcW w:w="1263" w:type="dxa"/>
            <w:noWrap/>
            <w:vAlign w:val="center"/>
            <w:hideMark/>
          </w:tcPr>
          <w:p w14:paraId="17C53CD3" w14:textId="77777777" w:rsidR="00347E1F" w:rsidRPr="00347E1F" w:rsidRDefault="00347E1F" w:rsidP="00347E1F">
            <w:pPr>
              <w:spacing w:after="0" w:line="240" w:lineRule="auto"/>
              <w:jc w:val="right"/>
              <w:rPr>
                <w:rFonts w:ascii="Times New Roman" w:eastAsia="Times New Roman" w:hAnsi="Times New Roman" w:cs="Times New Roman"/>
                <w:lang w:eastAsia="hr-HR"/>
              </w:rPr>
            </w:pPr>
            <w:r w:rsidRPr="00347E1F">
              <w:rPr>
                <w:rFonts w:ascii="Times New Roman" w:eastAsia="Times New Roman" w:hAnsi="Times New Roman" w:cs="Times New Roman"/>
                <w:lang w:eastAsia="hr-HR"/>
              </w:rPr>
              <w:t>2.200,00</w:t>
            </w:r>
          </w:p>
        </w:tc>
        <w:tc>
          <w:tcPr>
            <w:tcW w:w="1163" w:type="dxa"/>
            <w:noWrap/>
            <w:vAlign w:val="center"/>
            <w:hideMark/>
          </w:tcPr>
          <w:p w14:paraId="04BB1CC9" w14:textId="77777777" w:rsidR="00347E1F" w:rsidRPr="00347E1F" w:rsidRDefault="00347E1F" w:rsidP="00347E1F">
            <w:pPr>
              <w:spacing w:after="0" w:line="240" w:lineRule="auto"/>
              <w:jc w:val="right"/>
              <w:rPr>
                <w:rFonts w:ascii="Times New Roman" w:eastAsia="Times New Roman" w:hAnsi="Times New Roman" w:cs="Times New Roman"/>
                <w:lang w:eastAsia="hr-HR"/>
              </w:rPr>
            </w:pPr>
            <w:r w:rsidRPr="00347E1F">
              <w:rPr>
                <w:rFonts w:ascii="Times New Roman" w:eastAsia="Times New Roman" w:hAnsi="Times New Roman" w:cs="Times New Roman"/>
                <w:lang w:eastAsia="hr-HR"/>
              </w:rPr>
              <w:t>100,00%</w:t>
            </w:r>
          </w:p>
        </w:tc>
      </w:tr>
      <w:tr w:rsidR="008216AC" w:rsidRPr="00347E1F" w14:paraId="0B1846C4" w14:textId="77777777" w:rsidTr="008216AC">
        <w:trPr>
          <w:gridAfter w:val="1"/>
          <w:wAfter w:w="8" w:type="dxa"/>
          <w:trHeight w:val="300"/>
        </w:trPr>
        <w:tc>
          <w:tcPr>
            <w:tcW w:w="973" w:type="dxa"/>
            <w:vAlign w:val="center"/>
            <w:hideMark/>
          </w:tcPr>
          <w:p w14:paraId="10A91FC1" w14:textId="77777777" w:rsidR="00347E1F" w:rsidRPr="00347E1F" w:rsidRDefault="00347E1F" w:rsidP="00347E1F">
            <w:pPr>
              <w:spacing w:after="0" w:line="240" w:lineRule="auto"/>
              <w:jc w:val="center"/>
              <w:rPr>
                <w:rFonts w:ascii="Times New Roman" w:eastAsia="Times New Roman" w:hAnsi="Times New Roman" w:cs="Times New Roman"/>
                <w:color w:val="000000"/>
                <w:lang w:eastAsia="hr-HR"/>
              </w:rPr>
            </w:pPr>
            <w:r w:rsidRPr="00347E1F">
              <w:rPr>
                <w:rFonts w:ascii="Times New Roman" w:eastAsia="Times New Roman" w:hAnsi="Times New Roman" w:cs="Times New Roman"/>
                <w:color w:val="000000"/>
                <w:lang w:eastAsia="hr-HR"/>
              </w:rPr>
              <w:t>2.</w:t>
            </w:r>
          </w:p>
        </w:tc>
        <w:tc>
          <w:tcPr>
            <w:tcW w:w="1716" w:type="dxa"/>
            <w:vAlign w:val="center"/>
            <w:hideMark/>
          </w:tcPr>
          <w:p w14:paraId="4333F698" w14:textId="77777777" w:rsidR="00347E1F" w:rsidRPr="00347E1F" w:rsidRDefault="00347E1F" w:rsidP="00347E1F">
            <w:pPr>
              <w:spacing w:after="0" w:line="240" w:lineRule="auto"/>
              <w:rPr>
                <w:rFonts w:ascii="Times New Roman" w:eastAsia="Times New Roman" w:hAnsi="Times New Roman" w:cs="Times New Roman"/>
                <w:color w:val="000000"/>
                <w:lang w:eastAsia="hr-HR"/>
              </w:rPr>
            </w:pPr>
            <w:r w:rsidRPr="00347E1F">
              <w:rPr>
                <w:rFonts w:ascii="Times New Roman" w:eastAsia="Times New Roman" w:hAnsi="Times New Roman" w:cs="Times New Roman"/>
                <w:color w:val="000000"/>
                <w:lang w:eastAsia="hr-HR"/>
              </w:rPr>
              <w:t>Prijateljica socijalna zadruga</w:t>
            </w:r>
          </w:p>
        </w:tc>
        <w:tc>
          <w:tcPr>
            <w:tcW w:w="2268" w:type="dxa"/>
            <w:vAlign w:val="center"/>
            <w:hideMark/>
          </w:tcPr>
          <w:p w14:paraId="3B8809FF" w14:textId="77777777" w:rsidR="00347E1F" w:rsidRPr="00347E1F" w:rsidRDefault="00347E1F" w:rsidP="00347E1F">
            <w:pPr>
              <w:spacing w:after="0" w:line="240" w:lineRule="auto"/>
              <w:rPr>
                <w:rFonts w:ascii="Times New Roman" w:eastAsia="Times New Roman" w:hAnsi="Times New Roman" w:cs="Times New Roman"/>
                <w:color w:val="000000"/>
                <w:lang w:eastAsia="hr-HR"/>
              </w:rPr>
            </w:pPr>
            <w:r w:rsidRPr="00347E1F">
              <w:rPr>
                <w:rFonts w:ascii="Times New Roman" w:eastAsia="Times New Roman" w:hAnsi="Times New Roman" w:cs="Times New Roman"/>
                <w:color w:val="000000"/>
                <w:lang w:eastAsia="hr-HR"/>
              </w:rPr>
              <w:t>Inkluzija u očuvanju okoliša</w:t>
            </w:r>
          </w:p>
        </w:tc>
        <w:tc>
          <w:tcPr>
            <w:tcW w:w="1418" w:type="dxa"/>
            <w:vAlign w:val="center"/>
            <w:hideMark/>
          </w:tcPr>
          <w:p w14:paraId="6CF4613D" w14:textId="77777777" w:rsidR="00347E1F" w:rsidRPr="00347E1F" w:rsidRDefault="00347E1F" w:rsidP="00347E1F">
            <w:pPr>
              <w:spacing w:after="0" w:line="240" w:lineRule="auto"/>
              <w:jc w:val="right"/>
              <w:rPr>
                <w:rFonts w:ascii="Times New Roman" w:eastAsia="Times New Roman" w:hAnsi="Times New Roman" w:cs="Times New Roman"/>
                <w:color w:val="000000"/>
                <w:lang w:eastAsia="hr-HR"/>
              </w:rPr>
            </w:pPr>
            <w:r w:rsidRPr="00347E1F">
              <w:rPr>
                <w:rFonts w:ascii="Times New Roman" w:eastAsia="Times New Roman" w:hAnsi="Times New Roman" w:cs="Times New Roman"/>
                <w:color w:val="000000"/>
                <w:lang w:eastAsia="hr-HR"/>
              </w:rPr>
              <w:t>2.200,00 €</w:t>
            </w:r>
          </w:p>
        </w:tc>
        <w:tc>
          <w:tcPr>
            <w:tcW w:w="1263" w:type="dxa"/>
            <w:noWrap/>
            <w:vAlign w:val="center"/>
            <w:hideMark/>
          </w:tcPr>
          <w:p w14:paraId="764346AF" w14:textId="77777777" w:rsidR="00347E1F" w:rsidRPr="00347E1F" w:rsidRDefault="00347E1F" w:rsidP="00347E1F">
            <w:pPr>
              <w:spacing w:after="0" w:line="240" w:lineRule="auto"/>
              <w:jc w:val="right"/>
              <w:rPr>
                <w:rFonts w:ascii="Times New Roman" w:eastAsia="Times New Roman" w:hAnsi="Times New Roman" w:cs="Times New Roman"/>
                <w:lang w:eastAsia="hr-HR"/>
              </w:rPr>
            </w:pPr>
            <w:r w:rsidRPr="00347E1F">
              <w:rPr>
                <w:rFonts w:ascii="Times New Roman" w:eastAsia="Times New Roman" w:hAnsi="Times New Roman" w:cs="Times New Roman"/>
                <w:lang w:eastAsia="hr-HR"/>
              </w:rPr>
              <w:t> </w:t>
            </w:r>
          </w:p>
        </w:tc>
        <w:tc>
          <w:tcPr>
            <w:tcW w:w="1163" w:type="dxa"/>
            <w:noWrap/>
            <w:vAlign w:val="center"/>
            <w:hideMark/>
          </w:tcPr>
          <w:p w14:paraId="0DFBAC93" w14:textId="77777777" w:rsidR="00347E1F" w:rsidRPr="00347E1F" w:rsidRDefault="00347E1F" w:rsidP="00347E1F">
            <w:pPr>
              <w:spacing w:after="0" w:line="240" w:lineRule="auto"/>
              <w:jc w:val="right"/>
              <w:rPr>
                <w:rFonts w:ascii="Times New Roman" w:eastAsia="Times New Roman" w:hAnsi="Times New Roman" w:cs="Times New Roman"/>
                <w:lang w:eastAsia="hr-HR"/>
              </w:rPr>
            </w:pPr>
            <w:r w:rsidRPr="00347E1F">
              <w:rPr>
                <w:rFonts w:ascii="Times New Roman" w:eastAsia="Times New Roman" w:hAnsi="Times New Roman" w:cs="Times New Roman"/>
                <w:lang w:eastAsia="hr-HR"/>
              </w:rPr>
              <w:t>0,00%</w:t>
            </w:r>
          </w:p>
        </w:tc>
      </w:tr>
      <w:tr w:rsidR="008216AC" w:rsidRPr="00347E1F" w14:paraId="4C9DBA73" w14:textId="77777777" w:rsidTr="008216AC">
        <w:trPr>
          <w:gridAfter w:val="1"/>
          <w:wAfter w:w="8" w:type="dxa"/>
          <w:trHeight w:val="600"/>
        </w:trPr>
        <w:tc>
          <w:tcPr>
            <w:tcW w:w="973" w:type="dxa"/>
            <w:vAlign w:val="center"/>
            <w:hideMark/>
          </w:tcPr>
          <w:p w14:paraId="3D5F8BFE" w14:textId="77777777" w:rsidR="00347E1F" w:rsidRPr="00347E1F" w:rsidRDefault="00347E1F" w:rsidP="00347E1F">
            <w:pPr>
              <w:spacing w:after="0" w:line="240" w:lineRule="auto"/>
              <w:jc w:val="center"/>
              <w:rPr>
                <w:rFonts w:ascii="Times New Roman" w:eastAsia="Times New Roman" w:hAnsi="Times New Roman" w:cs="Times New Roman"/>
                <w:color w:val="000000"/>
                <w:lang w:eastAsia="hr-HR"/>
              </w:rPr>
            </w:pPr>
            <w:r w:rsidRPr="00347E1F">
              <w:rPr>
                <w:rFonts w:ascii="Times New Roman" w:eastAsia="Times New Roman" w:hAnsi="Times New Roman" w:cs="Times New Roman"/>
                <w:color w:val="000000"/>
                <w:lang w:eastAsia="hr-HR"/>
              </w:rPr>
              <w:t>3.</w:t>
            </w:r>
          </w:p>
        </w:tc>
        <w:tc>
          <w:tcPr>
            <w:tcW w:w="1716" w:type="dxa"/>
            <w:vAlign w:val="center"/>
            <w:hideMark/>
          </w:tcPr>
          <w:p w14:paraId="158A715C" w14:textId="77777777" w:rsidR="00347E1F" w:rsidRPr="00347E1F" w:rsidRDefault="00347E1F" w:rsidP="00347E1F">
            <w:pPr>
              <w:spacing w:after="0" w:line="240" w:lineRule="auto"/>
              <w:rPr>
                <w:rFonts w:ascii="Times New Roman" w:eastAsia="Times New Roman" w:hAnsi="Times New Roman" w:cs="Times New Roman"/>
                <w:color w:val="000000"/>
                <w:lang w:eastAsia="hr-HR"/>
              </w:rPr>
            </w:pPr>
            <w:r w:rsidRPr="00347E1F">
              <w:rPr>
                <w:rFonts w:ascii="Times New Roman" w:eastAsia="Times New Roman" w:hAnsi="Times New Roman" w:cs="Times New Roman"/>
                <w:color w:val="000000"/>
                <w:lang w:eastAsia="hr-HR"/>
              </w:rPr>
              <w:t>Ornitološko društvo ˝Brkata sjenica˝</w:t>
            </w:r>
          </w:p>
        </w:tc>
        <w:tc>
          <w:tcPr>
            <w:tcW w:w="2268" w:type="dxa"/>
            <w:vAlign w:val="center"/>
            <w:hideMark/>
          </w:tcPr>
          <w:p w14:paraId="7B2B80FA" w14:textId="77777777" w:rsidR="00347E1F" w:rsidRPr="00347E1F" w:rsidRDefault="00347E1F" w:rsidP="00347E1F">
            <w:pPr>
              <w:spacing w:after="0" w:line="240" w:lineRule="auto"/>
              <w:rPr>
                <w:rFonts w:ascii="Times New Roman" w:eastAsia="Times New Roman" w:hAnsi="Times New Roman" w:cs="Times New Roman"/>
                <w:color w:val="000000"/>
                <w:lang w:eastAsia="hr-HR"/>
              </w:rPr>
            </w:pPr>
            <w:r w:rsidRPr="00347E1F">
              <w:rPr>
                <w:rFonts w:ascii="Times New Roman" w:eastAsia="Times New Roman" w:hAnsi="Times New Roman" w:cs="Times New Roman"/>
                <w:color w:val="000000"/>
                <w:lang w:eastAsia="hr-HR"/>
              </w:rPr>
              <w:t>Cjelogodišnji monitoring ptica ušća Neretve</w:t>
            </w:r>
          </w:p>
        </w:tc>
        <w:tc>
          <w:tcPr>
            <w:tcW w:w="1418" w:type="dxa"/>
            <w:vAlign w:val="center"/>
            <w:hideMark/>
          </w:tcPr>
          <w:p w14:paraId="4EFFFD9E" w14:textId="77777777" w:rsidR="00347E1F" w:rsidRPr="00347E1F" w:rsidRDefault="00347E1F" w:rsidP="00347E1F">
            <w:pPr>
              <w:spacing w:after="0" w:line="240" w:lineRule="auto"/>
              <w:jc w:val="right"/>
              <w:rPr>
                <w:rFonts w:ascii="Times New Roman" w:eastAsia="Times New Roman" w:hAnsi="Times New Roman" w:cs="Times New Roman"/>
                <w:color w:val="000000"/>
                <w:lang w:eastAsia="hr-HR"/>
              </w:rPr>
            </w:pPr>
            <w:r w:rsidRPr="00347E1F">
              <w:rPr>
                <w:rFonts w:ascii="Times New Roman" w:eastAsia="Times New Roman" w:hAnsi="Times New Roman" w:cs="Times New Roman"/>
                <w:color w:val="000000"/>
                <w:lang w:eastAsia="hr-HR"/>
              </w:rPr>
              <w:t>2.000,00 €</w:t>
            </w:r>
          </w:p>
        </w:tc>
        <w:tc>
          <w:tcPr>
            <w:tcW w:w="1263" w:type="dxa"/>
            <w:noWrap/>
            <w:vAlign w:val="center"/>
            <w:hideMark/>
          </w:tcPr>
          <w:p w14:paraId="4DB1678C" w14:textId="77777777" w:rsidR="00347E1F" w:rsidRPr="00347E1F" w:rsidRDefault="00347E1F" w:rsidP="00347E1F">
            <w:pPr>
              <w:spacing w:after="0" w:line="240" w:lineRule="auto"/>
              <w:jc w:val="right"/>
              <w:rPr>
                <w:rFonts w:ascii="Times New Roman" w:eastAsia="Times New Roman" w:hAnsi="Times New Roman" w:cs="Times New Roman"/>
                <w:lang w:eastAsia="hr-HR"/>
              </w:rPr>
            </w:pPr>
            <w:r w:rsidRPr="00347E1F">
              <w:rPr>
                <w:rFonts w:ascii="Times New Roman" w:eastAsia="Times New Roman" w:hAnsi="Times New Roman" w:cs="Times New Roman"/>
                <w:lang w:eastAsia="hr-HR"/>
              </w:rPr>
              <w:t>2.000,00</w:t>
            </w:r>
          </w:p>
        </w:tc>
        <w:tc>
          <w:tcPr>
            <w:tcW w:w="1163" w:type="dxa"/>
            <w:noWrap/>
            <w:vAlign w:val="center"/>
            <w:hideMark/>
          </w:tcPr>
          <w:p w14:paraId="29DE34D6" w14:textId="77777777" w:rsidR="00347E1F" w:rsidRPr="00347E1F" w:rsidRDefault="00347E1F" w:rsidP="00347E1F">
            <w:pPr>
              <w:spacing w:after="0" w:line="240" w:lineRule="auto"/>
              <w:jc w:val="right"/>
              <w:rPr>
                <w:rFonts w:ascii="Times New Roman" w:eastAsia="Times New Roman" w:hAnsi="Times New Roman" w:cs="Times New Roman"/>
                <w:lang w:eastAsia="hr-HR"/>
              </w:rPr>
            </w:pPr>
            <w:r w:rsidRPr="00347E1F">
              <w:rPr>
                <w:rFonts w:ascii="Times New Roman" w:eastAsia="Times New Roman" w:hAnsi="Times New Roman" w:cs="Times New Roman"/>
                <w:lang w:eastAsia="hr-HR"/>
              </w:rPr>
              <w:t>100,00%</w:t>
            </w:r>
          </w:p>
        </w:tc>
      </w:tr>
      <w:tr w:rsidR="008216AC" w:rsidRPr="00347E1F" w14:paraId="4E2CB350" w14:textId="77777777" w:rsidTr="008216AC">
        <w:trPr>
          <w:gridAfter w:val="1"/>
          <w:wAfter w:w="8" w:type="dxa"/>
          <w:trHeight w:val="600"/>
        </w:trPr>
        <w:tc>
          <w:tcPr>
            <w:tcW w:w="973" w:type="dxa"/>
            <w:vAlign w:val="center"/>
            <w:hideMark/>
          </w:tcPr>
          <w:p w14:paraId="5A06BD45" w14:textId="77777777" w:rsidR="00347E1F" w:rsidRPr="00347E1F" w:rsidRDefault="00347E1F" w:rsidP="00347E1F">
            <w:pPr>
              <w:spacing w:after="0" w:line="240" w:lineRule="auto"/>
              <w:jc w:val="center"/>
              <w:rPr>
                <w:rFonts w:ascii="Times New Roman" w:eastAsia="Times New Roman" w:hAnsi="Times New Roman" w:cs="Times New Roman"/>
                <w:color w:val="000000"/>
                <w:lang w:eastAsia="hr-HR"/>
              </w:rPr>
            </w:pPr>
            <w:r w:rsidRPr="00347E1F">
              <w:rPr>
                <w:rFonts w:ascii="Times New Roman" w:eastAsia="Times New Roman" w:hAnsi="Times New Roman" w:cs="Times New Roman"/>
                <w:color w:val="000000"/>
                <w:lang w:eastAsia="hr-HR"/>
              </w:rPr>
              <w:t>4.</w:t>
            </w:r>
          </w:p>
        </w:tc>
        <w:tc>
          <w:tcPr>
            <w:tcW w:w="1716" w:type="dxa"/>
            <w:vAlign w:val="center"/>
            <w:hideMark/>
          </w:tcPr>
          <w:p w14:paraId="4F97E4B2" w14:textId="77777777" w:rsidR="00347E1F" w:rsidRPr="00347E1F" w:rsidRDefault="00347E1F" w:rsidP="00347E1F">
            <w:pPr>
              <w:spacing w:after="0" w:line="240" w:lineRule="auto"/>
              <w:rPr>
                <w:rFonts w:ascii="Times New Roman" w:eastAsia="Times New Roman" w:hAnsi="Times New Roman" w:cs="Times New Roman"/>
                <w:color w:val="000000"/>
                <w:lang w:eastAsia="hr-HR"/>
              </w:rPr>
            </w:pPr>
            <w:r w:rsidRPr="00347E1F">
              <w:rPr>
                <w:rFonts w:ascii="Times New Roman" w:eastAsia="Times New Roman" w:hAnsi="Times New Roman" w:cs="Times New Roman"/>
                <w:color w:val="000000"/>
                <w:lang w:eastAsia="hr-HR"/>
              </w:rPr>
              <w:t>Lovačko društvo Muflon</w:t>
            </w:r>
          </w:p>
        </w:tc>
        <w:tc>
          <w:tcPr>
            <w:tcW w:w="2268" w:type="dxa"/>
            <w:vAlign w:val="center"/>
            <w:hideMark/>
          </w:tcPr>
          <w:p w14:paraId="112D5855" w14:textId="77777777" w:rsidR="00347E1F" w:rsidRPr="00347E1F" w:rsidRDefault="00347E1F" w:rsidP="00347E1F">
            <w:pPr>
              <w:spacing w:after="0" w:line="240" w:lineRule="auto"/>
              <w:rPr>
                <w:rFonts w:ascii="Times New Roman" w:eastAsia="Times New Roman" w:hAnsi="Times New Roman" w:cs="Times New Roman"/>
                <w:color w:val="000000"/>
                <w:lang w:eastAsia="hr-HR"/>
              </w:rPr>
            </w:pPr>
            <w:r w:rsidRPr="00347E1F">
              <w:rPr>
                <w:rFonts w:ascii="Times New Roman" w:eastAsia="Times New Roman" w:hAnsi="Times New Roman" w:cs="Times New Roman"/>
                <w:color w:val="000000"/>
                <w:lang w:eastAsia="hr-HR"/>
              </w:rPr>
              <w:t>Obnova fonda divljači</w:t>
            </w:r>
          </w:p>
        </w:tc>
        <w:tc>
          <w:tcPr>
            <w:tcW w:w="1418" w:type="dxa"/>
            <w:vAlign w:val="center"/>
            <w:hideMark/>
          </w:tcPr>
          <w:p w14:paraId="13A27C4A" w14:textId="77777777" w:rsidR="00347E1F" w:rsidRPr="00347E1F" w:rsidRDefault="00347E1F" w:rsidP="00347E1F">
            <w:pPr>
              <w:spacing w:after="0" w:line="240" w:lineRule="auto"/>
              <w:jc w:val="right"/>
              <w:rPr>
                <w:rFonts w:ascii="Times New Roman" w:eastAsia="Times New Roman" w:hAnsi="Times New Roman" w:cs="Times New Roman"/>
                <w:color w:val="000000"/>
                <w:lang w:eastAsia="hr-HR"/>
              </w:rPr>
            </w:pPr>
            <w:r w:rsidRPr="00347E1F">
              <w:rPr>
                <w:rFonts w:ascii="Times New Roman" w:eastAsia="Times New Roman" w:hAnsi="Times New Roman" w:cs="Times New Roman"/>
                <w:color w:val="000000"/>
                <w:lang w:eastAsia="hr-HR"/>
              </w:rPr>
              <w:t>2.000,00 €</w:t>
            </w:r>
          </w:p>
        </w:tc>
        <w:tc>
          <w:tcPr>
            <w:tcW w:w="1263" w:type="dxa"/>
            <w:noWrap/>
            <w:vAlign w:val="center"/>
            <w:hideMark/>
          </w:tcPr>
          <w:p w14:paraId="5B86DA54" w14:textId="77777777" w:rsidR="00347E1F" w:rsidRPr="00347E1F" w:rsidRDefault="00347E1F" w:rsidP="00347E1F">
            <w:pPr>
              <w:spacing w:after="0" w:line="240" w:lineRule="auto"/>
              <w:jc w:val="right"/>
              <w:rPr>
                <w:rFonts w:ascii="Times New Roman" w:eastAsia="Times New Roman" w:hAnsi="Times New Roman" w:cs="Times New Roman"/>
                <w:lang w:eastAsia="hr-HR"/>
              </w:rPr>
            </w:pPr>
            <w:r w:rsidRPr="00347E1F">
              <w:rPr>
                <w:rFonts w:ascii="Times New Roman" w:eastAsia="Times New Roman" w:hAnsi="Times New Roman" w:cs="Times New Roman"/>
                <w:lang w:eastAsia="hr-HR"/>
              </w:rPr>
              <w:t> </w:t>
            </w:r>
          </w:p>
        </w:tc>
        <w:tc>
          <w:tcPr>
            <w:tcW w:w="1163" w:type="dxa"/>
            <w:noWrap/>
            <w:vAlign w:val="center"/>
            <w:hideMark/>
          </w:tcPr>
          <w:p w14:paraId="5F72B23D" w14:textId="77777777" w:rsidR="00347E1F" w:rsidRPr="00347E1F" w:rsidRDefault="00347E1F" w:rsidP="00347E1F">
            <w:pPr>
              <w:spacing w:after="0" w:line="240" w:lineRule="auto"/>
              <w:jc w:val="right"/>
              <w:rPr>
                <w:rFonts w:ascii="Times New Roman" w:eastAsia="Times New Roman" w:hAnsi="Times New Roman" w:cs="Times New Roman"/>
                <w:lang w:eastAsia="hr-HR"/>
              </w:rPr>
            </w:pPr>
            <w:r w:rsidRPr="00347E1F">
              <w:rPr>
                <w:rFonts w:ascii="Times New Roman" w:eastAsia="Times New Roman" w:hAnsi="Times New Roman" w:cs="Times New Roman"/>
                <w:lang w:eastAsia="hr-HR"/>
              </w:rPr>
              <w:t>0,00%</w:t>
            </w:r>
          </w:p>
        </w:tc>
      </w:tr>
      <w:tr w:rsidR="008216AC" w:rsidRPr="00347E1F" w14:paraId="51B0F4CB" w14:textId="77777777" w:rsidTr="008216AC">
        <w:trPr>
          <w:gridAfter w:val="1"/>
          <w:wAfter w:w="8" w:type="dxa"/>
          <w:trHeight w:val="900"/>
        </w:trPr>
        <w:tc>
          <w:tcPr>
            <w:tcW w:w="973" w:type="dxa"/>
            <w:vAlign w:val="center"/>
            <w:hideMark/>
          </w:tcPr>
          <w:p w14:paraId="23E7E625" w14:textId="77777777" w:rsidR="00347E1F" w:rsidRPr="00347E1F" w:rsidRDefault="00347E1F" w:rsidP="00347E1F">
            <w:pPr>
              <w:spacing w:after="0" w:line="240" w:lineRule="auto"/>
              <w:jc w:val="center"/>
              <w:rPr>
                <w:rFonts w:ascii="Times New Roman" w:eastAsia="Times New Roman" w:hAnsi="Times New Roman" w:cs="Times New Roman"/>
                <w:color w:val="000000"/>
                <w:lang w:eastAsia="hr-HR"/>
              </w:rPr>
            </w:pPr>
            <w:r w:rsidRPr="00347E1F">
              <w:rPr>
                <w:rFonts w:ascii="Times New Roman" w:eastAsia="Times New Roman" w:hAnsi="Times New Roman" w:cs="Times New Roman"/>
                <w:color w:val="000000"/>
                <w:lang w:eastAsia="hr-HR"/>
              </w:rPr>
              <w:t>5.</w:t>
            </w:r>
          </w:p>
        </w:tc>
        <w:tc>
          <w:tcPr>
            <w:tcW w:w="1716" w:type="dxa"/>
            <w:vAlign w:val="center"/>
            <w:hideMark/>
          </w:tcPr>
          <w:p w14:paraId="1274EA5E" w14:textId="77777777" w:rsidR="00347E1F" w:rsidRPr="00347E1F" w:rsidRDefault="00347E1F" w:rsidP="00347E1F">
            <w:pPr>
              <w:spacing w:after="0" w:line="240" w:lineRule="auto"/>
              <w:rPr>
                <w:rFonts w:ascii="Times New Roman" w:eastAsia="Times New Roman" w:hAnsi="Times New Roman" w:cs="Times New Roman"/>
                <w:color w:val="000000"/>
                <w:lang w:eastAsia="hr-HR"/>
              </w:rPr>
            </w:pPr>
            <w:r w:rsidRPr="00347E1F">
              <w:rPr>
                <w:rFonts w:ascii="Times New Roman" w:eastAsia="Times New Roman" w:hAnsi="Times New Roman" w:cs="Times New Roman"/>
                <w:color w:val="000000"/>
                <w:lang w:eastAsia="hr-HR"/>
              </w:rPr>
              <w:t>Udruga Dobra</w:t>
            </w:r>
          </w:p>
        </w:tc>
        <w:tc>
          <w:tcPr>
            <w:tcW w:w="2268" w:type="dxa"/>
            <w:vAlign w:val="center"/>
            <w:hideMark/>
          </w:tcPr>
          <w:p w14:paraId="2A4FD238" w14:textId="77777777" w:rsidR="00347E1F" w:rsidRPr="00347E1F" w:rsidRDefault="00347E1F" w:rsidP="00347E1F">
            <w:pPr>
              <w:spacing w:after="0" w:line="240" w:lineRule="auto"/>
              <w:rPr>
                <w:rFonts w:ascii="Times New Roman" w:eastAsia="Times New Roman" w:hAnsi="Times New Roman" w:cs="Times New Roman"/>
                <w:color w:val="000000"/>
                <w:lang w:eastAsia="hr-HR"/>
              </w:rPr>
            </w:pPr>
            <w:r w:rsidRPr="00347E1F">
              <w:rPr>
                <w:rFonts w:ascii="Times New Roman" w:eastAsia="Times New Roman" w:hAnsi="Times New Roman" w:cs="Times New Roman"/>
                <w:color w:val="000000"/>
                <w:lang w:eastAsia="hr-HR"/>
              </w:rPr>
              <w:t>12. Međunarodni sajam poljoprivrednih i ruralnih proizvoda  EKO RURAL</w:t>
            </w:r>
          </w:p>
        </w:tc>
        <w:tc>
          <w:tcPr>
            <w:tcW w:w="1418" w:type="dxa"/>
            <w:vAlign w:val="center"/>
            <w:hideMark/>
          </w:tcPr>
          <w:p w14:paraId="53407F6A" w14:textId="77777777" w:rsidR="00347E1F" w:rsidRPr="00347E1F" w:rsidRDefault="00347E1F" w:rsidP="00347E1F">
            <w:pPr>
              <w:spacing w:after="0" w:line="240" w:lineRule="auto"/>
              <w:jc w:val="right"/>
              <w:rPr>
                <w:rFonts w:ascii="Times New Roman" w:eastAsia="Times New Roman" w:hAnsi="Times New Roman" w:cs="Times New Roman"/>
                <w:color w:val="000000"/>
                <w:lang w:eastAsia="hr-HR"/>
              </w:rPr>
            </w:pPr>
            <w:r w:rsidRPr="00347E1F">
              <w:rPr>
                <w:rFonts w:ascii="Times New Roman" w:eastAsia="Times New Roman" w:hAnsi="Times New Roman" w:cs="Times New Roman"/>
                <w:color w:val="000000"/>
                <w:lang w:eastAsia="hr-HR"/>
              </w:rPr>
              <w:t>1.600,00 €</w:t>
            </w:r>
          </w:p>
        </w:tc>
        <w:tc>
          <w:tcPr>
            <w:tcW w:w="1263" w:type="dxa"/>
            <w:noWrap/>
            <w:vAlign w:val="center"/>
            <w:hideMark/>
          </w:tcPr>
          <w:p w14:paraId="6C64F3E0" w14:textId="77777777" w:rsidR="00347E1F" w:rsidRPr="00347E1F" w:rsidRDefault="00347E1F" w:rsidP="00347E1F">
            <w:pPr>
              <w:spacing w:after="0" w:line="240" w:lineRule="auto"/>
              <w:jc w:val="right"/>
              <w:rPr>
                <w:rFonts w:ascii="Times New Roman" w:eastAsia="Times New Roman" w:hAnsi="Times New Roman" w:cs="Times New Roman"/>
                <w:lang w:eastAsia="hr-HR"/>
              </w:rPr>
            </w:pPr>
            <w:r w:rsidRPr="00347E1F">
              <w:rPr>
                <w:rFonts w:ascii="Times New Roman" w:eastAsia="Times New Roman" w:hAnsi="Times New Roman" w:cs="Times New Roman"/>
                <w:lang w:eastAsia="hr-HR"/>
              </w:rPr>
              <w:t>1.600,00</w:t>
            </w:r>
          </w:p>
        </w:tc>
        <w:tc>
          <w:tcPr>
            <w:tcW w:w="1163" w:type="dxa"/>
            <w:noWrap/>
            <w:vAlign w:val="center"/>
            <w:hideMark/>
          </w:tcPr>
          <w:p w14:paraId="77ECC791" w14:textId="77777777" w:rsidR="00347E1F" w:rsidRPr="00347E1F" w:rsidRDefault="00347E1F" w:rsidP="00347E1F">
            <w:pPr>
              <w:spacing w:after="0" w:line="240" w:lineRule="auto"/>
              <w:jc w:val="right"/>
              <w:rPr>
                <w:rFonts w:ascii="Times New Roman" w:eastAsia="Times New Roman" w:hAnsi="Times New Roman" w:cs="Times New Roman"/>
                <w:lang w:eastAsia="hr-HR"/>
              </w:rPr>
            </w:pPr>
            <w:r w:rsidRPr="00347E1F">
              <w:rPr>
                <w:rFonts w:ascii="Times New Roman" w:eastAsia="Times New Roman" w:hAnsi="Times New Roman" w:cs="Times New Roman"/>
                <w:lang w:eastAsia="hr-HR"/>
              </w:rPr>
              <w:t>100,00%</w:t>
            </w:r>
          </w:p>
        </w:tc>
      </w:tr>
      <w:tr w:rsidR="008216AC" w:rsidRPr="00347E1F" w14:paraId="48E7B56C" w14:textId="77777777" w:rsidTr="008216AC">
        <w:trPr>
          <w:gridAfter w:val="1"/>
          <w:wAfter w:w="8" w:type="dxa"/>
          <w:trHeight w:val="600"/>
        </w:trPr>
        <w:tc>
          <w:tcPr>
            <w:tcW w:w="973" w:type="dxa"/>
            <w:vAlign w:val="center"/>
            <w:hideMark/>
          </w:tcPr>
          <w:p w14:paraId="0CABF7FA" w14:textId="77777777" w:rsidR="00347E1F" w:rsidRPr="00347E1F" w:rsidRDefault="00347E1F" w:rsidP="00347E1F">
            <w:pPr>
              <w:spacing w:after="0" w:line="240" w:lineRule="auto"/>
              <w:jc w:val="center"/>
              <w:rPr>
                <w:rFonts w:ascii="Times New Roman" w:eastAsia="Times New Roman" w:hAnsi="Times New Roman" w:cs="Times New Roman"/>
                <w:color w:val="000000"/>
                <w:lang w:eastAsia="hr-HR"/>
              </w:rPr>
            </w:pPr>
            <w:r w:rsidRPr="00347E1F">
              <w:rPr>
                <w:rFonts w:ascii="Times New Roman" w:eastAsia="Times New Roman" w:hAnsi="Times New Roman" w:cs="Times New Roman"/>
                <w:color w:val="000000"/>
                <w:lang w:eastAsia="hr-HR"/>
              </w:rPr>
              <w:t>6.</w:t>
            </w:r>
          </w:p>
        </w:tc>
        <w:tc>
          <w:tcPr>
            <w:tcW w:w="1716" w:type="dxa"/>
            <w:vAlign w:val="center"/>
            <w:hideMark/>
          </w:tcPr>
          <w:p w14:paraId="3C54D856" w14:textId="77777777" w:rsidR="00347E1F" w:rsidRPr="00347E1F" w:rsidRDefault="00347E1F" w:rsidP="00347E1F">
            <w:pPr>
              <w:spacing w:after="0" w:line="240" w:lineRule="auto"/>
              <w:rPr>
                <w:rFonts w:ascii="Times New Roman" w:eastAsia="Times New Roman" w:hAnsi="Times New Roman" w:cs="Times New Roman"/>
                <w:color w:val="000000"/>
                <w:lang w:eastAsia="hr-HR"/>
              </w:rPr>
            </w:pPr>
            <w:r w:rsidRPr="00347E1F">
              <w:rPr>
                <w:rFonts w:ascii="Times New Roman" w:eastAsia="Times New Roman" w:hAnsi="Times New Roman" w:cs="Times New Roman"/>
                <w:color w:val="000000"/>
                <w:lang w:eastAsia="hr-HR"/>
              </w:rPr>
              <w:t>Športsko ronilačko ekološki klub „Delta 5“</w:t>
            </w:r>
          </w:p>
        </w:tc>
        <w:tc>
          <w:tcPr>
            <w:tcW w:w="2268" w:type="dxa"/>
            <w:vAlign w:val="center"/>
            <w:hideMark/>
          </w:tcPr>
          <w:p w14:paraId="1DFC1CA8" w14:textId="77777777" w:rsidR="00347E1F" w:rsidRPr="00347E1F" w:rsidRDefault="00347E1F" w:rsidP="00347E1F">
            <w:pPr>
              <w:spacing w:after="0" w:line="240" w:lineRule="auto"/>
              <w:rPr>
                <w:rFonts w:ascii="Times New Roman" w:eastAsia="Times New Roman" w:hAnsi="Times New Roman" w:cs="Times New Roman"/>
                <w:color w:val="000000"/>
                <w:lang w:eastAsia="hr-HR"/>
              </w:rPr>
            </w:pPr>
            <w:r w:rsidRPr="00347E1F">
              <w:rPr>
                <w:rFonts w:ascii="Times New Roman" w:eastAsia="Times New Roman" w:hAnsi="Times New Roman" w:cs="Times New Roman"/>
                <w:color w:val="000000"/>
                <w:lang w:eastAsia="hr-HR"/>
              </w:rPr>
              <w:t>Eko Neretva 2025 – Zajedno za čišće korito rijeke Neretve</w:t>
            </w:r>
          </w:p>
        </w:tc>
        <w:tc>
          <w:tcPr>
            <w:tcW w:w="1418" w:type="dxa"/>
            <w:vAlign w:val="center"/>
            <w:hideMark/>
          </w:tcPr>
          <w:p w14:paraId="6BE42275" w14:textId="77777777" w:rsidR="00347E1F" w:rsidRPr="00347E1F" w:rsidRDefault="00347E1F" w:rsidP="00347E1F">
            <w:pPr>
              <w:spacing w:after="0" w:line="240" w:lineRule="auto"/>
              <w:jc w:val="right"/>
              <w:rPr>
                <w:rFonts w:ascii="Times New Roman" w:eastAsia="Times New Roman" w:hAnsi="Times New Roman" w:cs="Times New Roman"/>
                <w:color w:val="000000"/>
                <w:lang w:eastAsia="hr-HR"/>
              </w:rPr>
            </w:pPr>
            <w:r w:rsidRPr="00347E1F">
              <w:rPr>
                <w:rFonts w:ascii="Times New Roman" w:eastAsia="Times New Roman" w:hAnsi="Times New Roman" w:cs="Times New Roman"/>
                <w:color w:val="000000"/>
                <w:lang w:eastAsia="hr-HR"/>
              </w:rPr>
              <w:t>1.200,00 €</w:t>
            </w:r>
          </w:p>
        </w:tc>
        <w:tc>
          <w:tcPr>
            <w:tcW w:w="1263" w:type="dxa"/>
            <w:noWrap/>
            <w:vAlign w:val="center"/>
            <w:hideMark/>
          </w:tcPr>
          <w:p w14:paraId="2A0AE302" w14:textId="77777777" w:rsidR="00347E1F" w:rsidRPr="00347E1F" w:rsidRDefault="00347E1F" w:rsidP="00347E1F">
            <w:pPr>
              <w:spacing w:after="0" w:line="240" w:lineRule="auto"/>
              <w:jc w:val="right"/>
              <w:rPr>
                <w:rFonts w:ascii="Times New Roman" w:eastAsia="Times New Roman" w:hAnsi="Times New Roman" w:cs="Times New Roman"/>
                <w:lang w:eastAsia="hr-HR"/>
              </w:rPr>
            </w:pPr>
            <w:r w:rsidRPr="00347E1F">
              <w:rPr>
                <w:rFonts w:ascii="Times New Roman" w:eastAsia="Times New Roman" w:hAnsi="Times New Roman" w:cs="Times New Roman"/>
                <w:lang w:eastAsia="hr-HR"/>
              </w:rPr>
              <w:t>1.200,00</w:t>
            </w:r>
          </w:p>
        </w:tc>
        <w:tc>
          <w:tcPr>
            <w:tcW w:w="1163" w:type="dxa"/>
            <w:noWrap/>
            <w:vAlign w:val="center"/>
            <w:hideMark/>
          </w:tcPr>
          <w:p w14:paraId="7EB38AFB" w14:textId="77777777" w:rsidR="00347E1F" w:rsidRPr="00347E1F" w:rsidRDefault="00347E1F" w:rsidP="00347E1F">
            <w:pPr>
              <w:spacing w:after="0" w:line="240" w:lineRule="auto"/>
              <w:jc w:val="right"/>
              <w:rPr>
                <w:rFonts w:ascii="Times New Roman" w:eastAsia="Times New Roman" w:hAnsi="Times New Roman" w:cs="Times New Roman"/>
                <w:lang w:eastAsia="hr-HR"/>
              </w:rPr>
            </w:pPr>
            <w:r w:rsidRPr="00347E1F">
              <w:rPr>
                <w:rFonts w:ascii="Times New Roman" w:eastAsia="Times New Roman" w:hAnsi="Times New Roman" w:cs="Times New Roman"/>
                <w:lang w:eastAsia="hr-HR"/>
              </w:rPr>
              <w:t>100,00%</w:t>
            </w:r>
          </w:p>
        </w:tc>
      </w:tr>
      <w:tr w:rsidR="008216AC" w:rsidRPr="00347E1F" w14:paraId="69C8C5CD" w14:textId="77777777" w:rsidTr="008216AC">
        <w:trPr>
          <w:gridAfter w:val="1"/>
          <w:wAfter w:w="8" w:type="dxa"/>
          <w:trHeight w:val="600"/>
        </w:trPr>
        <w:tc>
          <w:tcPr>
            <w:tcW w:w="973" w:type="dxa"/>
            <w:vAlign w:val="center"/>
            <w:hideMark/>
          </w:tcPr>
          <w:p w14:paraId="7C27BBFC" w14:textId="77777777" w:rsidR="00347E1F" w:rsidRPr="00347E1F" w:rsidRDefault="00347E1F" w:rsidP="00347E1F">
            <w:pPr>
              <w:spacing w:after="0" w:line="240" w:lineRule="auto"/>
              <w:jc w:val="center"/>
              <w:rPr>
                <w:rFonts w:ascii="Times New Roman" w:eastAsia="Times New Roman" w:hAnsi="Times New Roman" w:cs="Times New Roman"/>
                <w:color w:val="000000"/>
                <w:lang w:eastAsia="hr-HR"/>
              </w:rPr>
            </w:pPr>
            <w:r w:rsidRPr="00347E1F">
              <w:rPr>
                <w:rFonts w:ascii="Times New Roman" w:eastAsia="Times New Roman" w:hAnsi="Times New Roman" w:cs="Times New Roman"/>
                <w:color w:val="000000"/>
                <w:lang w:eastAsia="hr-HR"/>
              </w:rPr>
              <w:t>7.</w:t>
            </w:r>
          </w:p>
        </w:tc>
        <w:tc>
          <w:tcPr>
            <w:tcW w:w="1716" w:type="dxa"/>
            <w:vAlign w:val="center"/>
            <w:hideMark/>
          </w:tcPr>
          <w:p w14:paraId="1B63A4E4" w14:textId="77777777" w:rsidR="00347E1F" w:rsidRPr="00347E1F" w:rsidRDefault="00347E1F" w:rsidP="00347E1F">
            <w:pPr>
              <w:spacing w:after="0" w:line="240" w:lineRule="auto"/>
              <w:rPr>
                <w:rFonts w:ascii="Times New Roman" w:eastAsia="Times New Roman" w:hAnsi="Times New Roman" w:cs="Times New Roman"/>
                <w:color w:val="000000"/>
                <w:lang w:eastAsia="hr-HR"/>
              </w:rPr>
            </w:pPr>
            <w:r w:rsidRPr="00347E1F">
              <w:rPr>
                <w:rFonts w:ascii="Times New Roman" w:eastAsia="Times New Roman" w:hAnsi="Times New Roman" w:cs="Times New Roman"/>
                <w:color w:val="000000"/>
                <w:lang w:eastAsia="hr-HR"/>
              </w:rPr>
              <w:t>Udruga za održiv razvoj i kulturu življenje ˝</w:t>
            </w:r>
            <w:proofErr w:type="spellStart"/>
            <w:r w:rsidRPr="00347E1F">
              <w:rPr>
                <w:rFonts w:ascii="Times New Roman" w:eastAsia="Times New Roman" w:hAnsi="Times New Roman" w:cs="Times New Roman"/>
                <w:color w:val="000000"/>
                <w:lang w:eastAsia="hr-HR"/>
              </w:rPr>
              <w:t>Desanska</w:t>
            </w:r>
            <w:proofErr w:type="spellEnd"/>
            <w:r w:rsidRPr="00347E1F">
              <w:rPr>
                <w:rFonts w:ascii="Times New Roman" w:eastAsia="Times New Roman" w:hAnsi="Times New Roman" w:cs="Times New Roman"/>
                <w:color w:val="000000"/>
                <w:lang w:eastAsia="hr-HR"/>
              </w:rPr>
              <w:t xml:space="preserve"> ognjišta˝</w:t>
            </w:r>
          </w:p>
        </w:tc>
        <w:tc>
          <w:tcPr>
            <w:tcW w:w="2268" w:type="dxa"/>
            <w:vAlign w:val="center"/>
            <w:hideMark/>
          </w:tcPr>
          <w:p w14:paraId="58B9797F" w14:textId="77777777" w:rsidR="00347E1F" w:rsidRPr="00347E1F" w:rsidRDefault="00347E1F" w:rsidP="00347E1F">
            <w:pPr>
              <w:spacing w:after="0" w:line="240" w:lineRule="auto"/>
              <w:rPr>
                <w:rFonts w:ascii="Times New Roman" w:eastAsia="Times New Roman" w:hAnsi="Times New Roman" w:cs="Times New Roman"/>
                <w:color w:val="000000"/>
                <w:lang w:eastAsia="hr-HR"/>
              </w:rPr>
            </w:pPr>
            <w:r w:rsidRPr="00347E1F">
              <w:rPr>
                <w:rFonts w:ascii="Times New Roman" w:eastAsia="Times New Roman" w:hAnsi="Times New Roman" w:cs="Times New Roman"/>
                <w:color w:val="000000"/>
                <w:lang w:eastAsia="hr-HR"/>
              </w:rPr>
              <w:t>Neretvanska zelena ognjišta III</w:t>
            </w:r>
          </w:p>
        </w:tc>
        <w:tc>
          <w:tcPr>
            <w:tcW w:w="1418" w:type="dxa"/>
            <w:vAlign w:val="center"/>
            <w:hideMark/>
          </w:tcPr>
          <w:p w14:paraId="5E76DF97" w14:textId="77777777" w:rsidR="00347E1F" w:rsidRPr="00347E1F" w:rsidRDefault="00347E1F" w:rsidP="00347E1F">
            <w:pPr>
              <w:spacing w:after="0" w:line="240" w:lineRule="auto"/>
              <w:jc w:val="right"/>
              <w:rPr>
                <w:rFonts w:ascii="Times New Roman" w:eastAsia="Times New Roman" w:hAnsi="Times New Roman" w:cs="Times New Roman"/>
                <w:color w:val="000000"/>
                <w:lang w:eastAsia="hr-HR"/>
              </w:rPr>
            </w:pPr>
            <w:r w:rsidRPr="00347E1F">
              <w:rPr>
                <w:rFonts w:ascii="Times New Roman" w:eastAsia="Times New Roman" w:hAnsi="Times New Roman" w:cs="Times New Roman"/>
                <w:color w:val="000000"/>
                <w:lang w:eastAsia="hr-HR"/>
              </w:rPr>
              <w:t>800,00 €</w:t>
            </w:r>
          </w:p>
        </w:tc>
        <w:tc>
          <w:tcPr>
            <w:tcW w:w="1263" w:type="dxa"/>
            <w:noWrap/>
            <w:vAlign w:val="center"/>
            <w:hideMark/>
          </w:tcPr>
          <w:p w14:paraId="116C979F" w14:textId="77777777" w:rsidR="00347E1F" w:rsidRPr="00347E1F" w:rsidRDefault="00347E1F" w:rsidP="00347E1F">
            <w:pPr>
              <w:spacing w:after="0" w:line="240" w:lineRule="auto"/>
              <w:jc w:val="right"/>
              <w:rPr>
                <w:rFonts w:ascii="Times New Roman" w:eastAsia="Times New Roman" w:hAnsi="Times New Roman" w:cs="Times New Roman"/>
                <w:lang w:eastAsia="hr-HR"/>
              </w:rPr>
            </w:pPr>
            <w:r w:rsidRPr="00347E1F">
              <w:rPr>
                <w:rFonts w:ascii="Times New Roman" w:eastAsia="Times New Roman" w:hAnsi="Times New Roman" w:cs="Times New Roman"/>
                <w:lang w:eastAsia="hr-HR"/>
              </w:rPr>
              <w:t>800,00</w:t>
            </w:r>
          </w:p>
        </w:tc>
        <w:tc>
          <w:tcPr>
            <w:tcW w:w="1163" w:type="dxa"/>
            <w:noWrap/>
            <w:vAlign w:val="center"/>
            <w:hideMark/>
          </w:tcPr>
          <w:p w14:paraId="0E017A98" w14:textId="77777777" w:rsidR="00347E1F" w:rsidRPr="00347E1F" w:rsidRDefault="00347E1F" w:rsidP="00347E1F">
            <w:pPr>
              <w:spacing w:after="0" w:line="240" w:lineRule="auto"/>
              <w:jc w:val="right"/>
              <w:rPr>
                <w:rFonts w:ascii="Times New Roman" w:eastAsia="Times New Roman" w:hAnsi="Times New Roman" w:cs="Times New Roman"/>
                <w:lang w:eastAsia="hr-HR"/>
              </w:rPr>
            </w:pPr>
            <w:r w:rsidRPr="00347E1F">
              <w:rPr>
                <w:rFonts w:ascii="Times New Roman" w:eastAsia="Times New Roman" w:hAnsi="Times New Roman" w:cs="Times New Roman"/>
                <w:lang w:eastAsia="hr-HR"/>
              </w:rPr>
              <w:t>100,00%</w:t>
            </w:r>
          </w:p>
        </w:tc>
      </w:tr>
      <w:tr w:rsidR="008216AC" w:rsidRPr="00347E1F" w14:paraId="5FF1C115" w14:textId="77777777" w:rsidTr="008216AC">
        <w:trPr>
          <w:gridAfter w:val="1"/>
          <w:wAfter w:w="8" w:type="dxa"/>
          <w:trHeight w:val="300"/>
        </w:trPr>
        <w:tc>
          <w:tcPr>
            <w:tcW w:w="973" w:type="dxa"/>
            <w:noWrap/>
            <w:vAlign w:val="bottom"/>
            <w:hideMark/>
          </w:tcPr>
          <w:p w14:paraId="5659263C" w14:textId="77777777" w:rsidR="00347E1F" w:rsidRPr="00347E1F" w:rsidRDefault="00347E1F" w:rsidP="00347E1F">
            <w:pPr>
              <w:spacing w:after="0" w:line="240" w:lineRule="auto"/>
              <w:jc w:val="center"/>
              <w:rPr>
                <w:rFonts w:ascii="Times New Roman" w:eastAsia="Times New Roman" w:hAnsi="Times New Roman" w:cs="Times New Roman"/>
                <w:color w:val="000000"/>
                <w:lang w:eastAsia="hr-HR"/>
              </w:rPr>
            </w:pPr>
            <w:r w:rsidRPr="00347E1F">
              <w:rPr>
                <w:rFonts w:ascii="Times New Roman" w:eastAsia="Times New Roman" w:hAnsi="Times New Roman" w:cs="Times New Roman"/>
                <w:color w:val="000000"/>
                <w:lang w:eastAsia="hr-HR"/>
              </w:rPr>
              <w:t> </w:t>
            </w:r>
          </w:p>
        </w:tc>
        <w:tc>
          <w:tcPr>
            <w:tcW w:w="1716" w:type="dxa"/>
            <w:noWrap/>
            <w:vAlign w:val="bottom"/>
            <w:hideMark/>
          </w:tcPr>
          <w:p w14:paraId="351CA0B1" w14:textId="77777777" w:rsidR="00347E1F" w:rsidRPr="00347E1F" w:rsidRDefault="00347E1F" w:rsidP="00347E1F">
            <w:pPr>
              <w:spacing w:after="0" w:line="240" w:lineRule="auto"/>
              <w:rPr>
                <w:rFonts w:ascii="Times New Roman" w:eastAsia="Times New Roman" w:hAnsi="Times New Roman" w:cs="Times New Roman"/>
                <w:color w:val="000000"/>
                <w:lang w:eastAsia="hr-HR"/>
              </w:rPr>
            </w:pPr>
            <w:r w:rsidRPr="00347E1F">
              <w:rPr>
                <w:rFonts w:ascii="Times New Roman" w:eastAsia="Times New Roman" w:hAnsi="Times New Roman" w:cs="Times New Roman"/>
                <w:color w:val="000000"/>
                <w:lang w:eastAsia="hr-HR"/>
              </w:rPr>
              <w:t> </w:t>
            </w:r>
          </w:p>
        </w:tc>
        <w:tc>
          <w:tcPr>
            <w:tcW w:w="2268" w:type="dxa"/>
            <w:shd w:val="clear" w:color="000000" w:fill="FFFF00"/>
            <w:vAlign w:val="center"/>
            <w:hideMark/>
          </w:tcPr>
          <w:p w14:paraId="264D786D" w14:textId="77777777" w:rsidR="00347E1F" w:rsidRPr="00347E1F" w:rsidRDefault="00347E1F" w:rsidP="00347E1F">
            <w:pPr>
              <w:spacing w:after="0" w:line="240" w:lineRule="auto"/>
              <w:jc w:val="center"/>
              <w:rPr>
                <w:rFonts w:ascii="Times New Roman" w:eastAsia="Times New Roman" w:hAnsi="Times New Roman" w:cs="Times New Roman"/>
                <w:b/>
                <w:bCs/>
                <w:lang w:eastAsia="hr-HR"/>
              </w:rPr>
            </w:pPr>
            <w:r w:rsidRPr="00347E1F">
              <w:rPr>
                <w:rFonts w:ascii="Times New Roman" w:eastAsia="Times New Roman" w:hAnsi="Times New Roman" w:cs="Times New Roman"/>
                <w:b/>
                <w:bCs/>
                <w:lang w:eastAsia="hr-HR"/>
              </w:rPr>
              <w:t>UKUPNO;</w:t>
            </w:r>
          </w:p>
        </w:tc>
        <w:tc>
          <w:tcPr>
            <w:tcW w:w="1418" w:type="dxa"/>
            <w:shd w:val="clear" w:color="000000" w:fill="FFFF00"/>
            <w:noWrap/>
            <w:vAlign w:val="bottom"/>
            <w:hideMark/>
          </w:tcPr>
          <w:p w14:paraId="0511A413" w14:textId="77777777" w:rsidR="00347E1F" w:rsidRPr="00347E1F" w:rsidRDefault="00347E1F" w:rsidP="00347E1F">
            <w:pPr>
              <w:spacing w:after="0" w:line="240" w:lineRule="auto"/>
              <w:jc w:val="right"/>
              <w:rPr>
                <w:rFonts w:ascii="Times New Roman" w:eastAsia="Times New Roman" w:hAnsi="Times New Roman" w:cs="Times New Roman"/>
                <w:b/>
                <w:bCs/>
                <w:lang w:eastAsia="hr-HR"/>
              </w:rPr>
            </w:pPr>
            <w:r w:rsidRPr="00347E1F">
              <w:rPr>
                <w:rFonts w:ascii="Times New Roman" w:eastAsia="Times New Roman" w:hAnsi="Times New Roman" w:cs="Times New Roman"/>
                <w:b/>
                <w:bCs/>
                <w:lang w:eastAsia="hr-HR"/>
              </w:rPr>
              <w:t>12.000,00</w:t>
            </w:r>
          </w:p>
        </w:tc>
        <w:tc>
          <w:tcPr>
            <w:tcW w:w="1263" w:type="dxa"/>
            <w:shd w:val="clear" w:color="000000" w:fill="FFFF00"/>
            <w:noWrap/>
            <w:vAlign w:val="bottom"/>
            <w:hideMark/>
          </w:tcPr>
          <w:p w14:paraId="10D02268" w14:textId="77777777" w:rsidR="00347E1F" w:rsidRPr="00347E1F" w:rsidRDefault="00347E1F" w:rsidP="00347E1F">
            <w:pPr>
              <w:spacing w:after="0" w:line="240" w:lineRule="auto"/>
              <w:jc w:val="right"/>
              <w:rPr>
                <w:rFonts w:ascii="Times New Roman" w:eastAsia="Times New Roman" w:hAnsi="Times New Roman" w:cs="Times New Roman"/>
                <w:b/>
                <w:bCs/>
                <w:lang w:eastAsia="hr-HR"/>
              </w:rPr>
            </w:pPr>
            <w:r w:rsidRPr="00347E1F">
              <w:rPr>
                <w:rFonts w:ascii="Times New Roman" w:eastAsia="Times New Roman" w:hAnsi="Times New Roman" w:cs="Times New Roman"/>
                <w:b/>
                <w:bCs/>
                <w:lang w:eastAsia="hr-HR"/>
              </w:rPr>
              <w:t>7.800,00</w:t>
            </w:r>
          </w:p>
        </w:tc>
        <w:tc>
          <w:tcPr>
            <w:tcW w:w="1163" w:type="dxa"/>
            <w:shd w:val="clear" w:color="000000" w:fill="FFFF00"/>
            <w:noWrap/>
            <w:vAlign w:val="bottom"/>
            <w:hideMark/>
          </w:tcPr>
          <w:p w14:paraId="1BC4976C" w14:textId="77777777" w:rsidR="00347E1F" w:rsidRPr="00347E1F" w:rsidRDefault="00347E1F" w:rsidP="00347E1F">
            <w:pPr>
              <w:spacing w:after="0" w:line="240" w:lineRule="auto"/>
              <w:jc w:val="center"/>
              <w:rPr>
                <w:rFonts w:ascii="Times New Roman" w:eastAsia="Times New Roman" w:hAnsi="Times New Roman" w:cs="Times New Roman"/>
                <w:b/>
                <w:bCs/>
                <w:color w:val="FF0000"/>
                <w:lang w:eastAsia="hr-HR"/>
              </w:rPr>
            </w:pPr>
            <w:r w:rsidRPr="00347E1F">
              <w:rPr>
                <w:rFonts w:ascii="Times New Roman" w:eastAsia="Times New Roman" w:hAnsi="Times New Roman" w:cs="Times New Roman"/>
                <w:b/>
                <w:bCs/>
                <w:color w:val="FF0000"/>
                <w:lang w:eastAsia="hr-HR"/>
              </w:rPr>
              <w:t>65,00%</w:t>
            </w:r>
          </w:p>
        </w:tc>
      </w:tr>
    </w:tbl>
    <w:p w14:paraId="59CD1E31" w14:textId="77777777" w:rsidR="005A50FC" w:rsidRDefault="005A50FC" w:rsidP="00780EA9">
      <w:pPr>
        <w:spacing w:after="0"/>
        <w:jc w:val="both"/>
        <w:rPr>
          <w:rFonts w:ascii="Times New Roman" w:hAnsi="Times New Roman" w:cs="Times New Roman"/>
          <w:b/>
          <w:bCs/>
          <w:sz w:val="24"/>
          <w:szCs w:val="24"/>
          <w:u w:val="single"/>
        </w:rPr>
      </w:pPr>
    </w:p>
    <w:p w14:paraId="461027F0" w14:textId="77777777" w:rsidR="005A50FC" w:rsidRDefault="005A50FC" w:rsidP="00780EA9">
      <w:pPr>
        <w:spacing w:after="0"/>
        <w:jc w:val="both"/>
        <w:rPr>
          <w:rFonts w:ascii="Times New Roman" w:hAnsi="Times New Roman" w:cs="Times New Roman"/>
          <w:b/>
          <w:bCs/>
          <w:sz w:val="24"/>
          <w:szCs w:val="24"/>
          <w:u w:val="single"/>
        </w:rPr>
      </w:pPr>
    </w:p>
    <w:p w14:paraId="5257807C" w14:textId="2D0C25BA" w:rsidR="00780EA9" w:rsidRPr="000E1AE2" w:rsidRDefault="00780EA9" w:rsidP="00780EA9">
      <w:pPr>
        <w:spacing w:after="0"/>
        <w:jc w:val="both"/>
        <w:rPr>
          <w:rFonts w:ascii="Times New Roman" w:hAnsi="Times New Roman" w:cs="Times New Roman"/>
          <w:b/>
          <w:bCs/>
          <w:sz w:val="24"/>
          <w:szCs w:val="24"/>
          <w:u w:val="single"/>
        </w:rPr>
      </w:pPr>
      <w:r w:rsidRPr="000E1AE2">
        <w:rPr>
          <w:rFonts w:ascii="Times New Roman" w:hAnsi="Times New Roman" w:cs="Times New Roman"/>
          <w:b/>
          <w:bCs/>
          <w:sz w:val="24"/>
          <w:szCs w:val="24"/>
          <w:u w:val="single"/>
        </w:rPr>
        <w:t>Program 1032 - POTICANJE RAZVOJA TURIZMA</w:t>
      </w:r>
    </w:p>
    <w:p w14:paraId="01E90212" w14:textId="77777777" w:rsidR="00780EA9" w:rsidRDefault="00780EA9" w:rsidP="00780EA9">
      <w:pPr>
        <w:spacing w:after="0"/>
        <w:jc w:val="both"/>
        <w:rPr>
          <w:rFonts w:ascii="Times New Roman" w:hAnsi="Times New Roman" w:cs="Times New Roman"/>
          <w:b/>
          <w:bCs/>
          <w:sz w:val="24"/>
          <w:szCs w:val="24"/>
          <w:u w:val="single"/>
        </w:rPr>
      </w:pPr>
    </w:p>
    <w:p w14:paraId="63012B07" w14:textId="77777777" w:rsidR="00780EA9" w:rsidRPr="00476673" w:rsidRDefault="00780EA9" w:rsidP="00780EA9">
      <w:pPr>
        <w:spacing w:after="0"/>
        <w:jc w:val="both"/>
        <w:rPr>
          <w:rFonts w:ascii="Times New Roman" w:hAnsi="Times New Roman" w:cs="Times New Roman"/>
          <w:bCs/>
          <w:sz w:val="24"/>
          <w:szCs w:val="24"/>
        </w:rPr>
      </w:pPr>
      <w:r w:rsidRPr="00476673">
        <w:rPr>
          <w:rFonts w:ascii="Times New Roman" w:hAnsi="Times New Roman" w:cs="Times New Roman"/>
          <w:bCs/>
          <w:sz w:val="24"/>
          <w:szCs w:val="24"/>
        </w:rPr>
        <w:t>Svrha i ciljevi programa su valoriziranje elemenata turističke atrakcijske osnove kako bi se razvila adekvatna turistička ponuda. Razradom razvojnih turističkih projekata poboljšat će se kvaliteta postojeće turističke ponude te će se stvoriti preduvjeti za razvoj dodatne ponude. Sve navedeno utjecat će na ukupni razvoj turizma Grada Metkovića.</w:t>
      </w:r>
    </w:p>
    <w:p w14:paraId="3EDC981E" w14:textId="77777777" w:rsidR="00780EA9" w:rsidRDefault="00780EA9" w:rsidP="00780EA9">
      <w:pPr>
        <w:spacing w:after="0"/>
        <w:jc w:val="both"/>
        <w:rPr>
          <w:rFonts w:ascii="Times New Roman" w:hAnsi="Times New Roman" w:cs="Times New Roman"/>
          <w:bCs/>
          <w:sz w:val="24"/>
          <w:szCs w:val="24"/>
        </w:rPr>
      </w:pPr>
      <w:r w:rsidRPr="00476673">
        <w:rPr>
          <w:rFonts w:ascii="Times New Roman" w:hAnsi="Times New Roman" w:cs="Times New Roman"/>
          <w:bCs/>
          <w:sz w:val="24"/>
          <w:szCs w:val="24"/>
        </w:rPr>
        <w:lastRenderedPageBreak/>
        <w:t>Dodatna valorizacija postojeće turističke ponude te staranje preduvjeta za razvoj dodatnih sadržaja namijenjenih ciljanim turističkim tržištima. Održavanje manifestacija od turističkog značaja te redovan rad Turističke zajednice Grada Metkovića.</w:t>
      </w:r>
    </w:p>
    <w:p w14:paraId="2FC488F2" w14:textId="77777777" w:rsidR="00780EA9" w:rsidRDefault="00780EA9" w:rsidP="00780EA9">
      <w:pPr>
        <w:spacing w:after="0"/>
        <w:jc w:val="both"/>
        <w:rPr>
          <w:rFonts w:ascii="Times New Roman" w:hAnsi="Times New Roman" w:cs="Times New Roman"/>
          <w:bCs/>
          <w:sz w:val="24"/>
          <w:szCs w:val="24"/>
        </w:rPr>
      </w:pPr>
    </w:p>
    <w:p w14:paraId="21C681C9" w14:textId="77777777" w:rsidR="00780EA9" w:rsidRDefault="00780EA9" w:rsidP="00780EA9">
      <w:pPr>
        <w:spacing w:after="0"/>
        <w:jc w:val="both"/>
        <w:rPr>
          <w:rFonts w:ascii="Times New Roman" w:hAnsi="Times New Roman" w:cs="Times New Roman"/>
          <w:b/>
          <w:bCs/>
          <w:sz w:val="24"/>
          <w:szCs w:val="24"/>
        </w:rPr>
      </w:pPr>
      <w:r w:rsidRPr="00476673">
        <w:rPr>
          <w:rFonts w:ascii="Times New Roman" w:hAnsi="Times New Roman" w:cs="Times New Roman"/>
          <w:b/>
          <w:bCs/>
          <w:sz w:val="24"/>
          <w:szCs w:val="24"/>
        </w:rPr>
        <w:t>POKAZATELJ USPJEŠNOSTI:</w:t>
      </w:r>
      <w:r w:rsidRPr="00476673">
        <w:rPr>
          <w:rFonts w:ascii="Times New Roman" w:hAnsi="Times New Roman" w:cs="Times New Roman"/>
          <w:b/>
          <w:bCs/>
          <w:sz w:val="24"/>
          <w:szCs w:val="24"/>
        </w:rPr>
        <w:tab/>
      </w:r>
    </w:p>
    <w:p w14:paraId="576DB5A3" w14:textId="77777777" w:rsidR="00780EA9" w:rsidRPr="00476673" w:rsidRDefault="00780EA9" w:rsidP="00780EA9">
      <w:pPr>
        <w:spacing w:after="0"/>
        <w:jc w:val="both"/>
        <w:rPr>
          <w:rFonts w:ascii="Times New Roman" w:hAnsi="Times New Roman" w:cs="Times New Roman"/>
          <w:b/>
          <w:bCs/>
          <w:sz w:val="24"/>
          <w:szCs w:val="24"/>
        </w:rPr>
      </w:pPr>
      <w:r w:rsidRPr="00476673">
        <w:rPr>
          <w:rFonts w:ascii="Times New Roman" w:hAnsi="Times New Roman" w:cs="Times New Roman"/>
          <w:b/>
          <w:bCs/>
          <w:sz w:val="24"/>
          <w:szCs w:val="24"/>
        </w:rPr>
        <w:t>•</w:t>
      </w:r>
      <w:r w:rsidRPr="00476673">
        <w:rPr>
          <w:rFonts w:ascii="Times New Roman" w:hAnsi="Times New Roman" w:cs="Times New Roman"/>
          <w:b/>
          <w:bCs/>
          <w:sz w:val="24"/>
          <w:szCs w:val="24"/>
        </w:rPr>
        <w:tab/>
        <w:t>razvitak turizma samo onoliko koliko on stanovništvu donosi željeni dohodak i standard, prije svega u obliku otvaranja novih radnih mjesta, zaustavljanju depopulacije stanovništva i očuvanje okoliša</w:t>
      </w:r>
    </w:p>
    <w:p w14:paraId="26DE2235" w14:textId="77777777" w:rsidR="00780EA9" w:rsidRPr="00476673" w:rsidRDefault="00780EA9" w:rsidP="00780EA9">
      <w:pPr>
        <w:spacing w:after="0"/>
        <w:jc w:val="both"/>
        <w:rPr>
          <w:rFonts w:ascii="Times New Roman" w:hAnsi="Times New Roman" w:cs="Times New Roman"/>
          <w:b/>
          <w:bCs/>
          <w:sz w:val="24"/>
          <w:szCs w:val="24"/>
        </w:rPr>
      </w:pPr>
      <w:r w:rsidRPr="00476673">
        <w:rPr>
          <w:rFonts w:ascii="Times New Roman" w:hAnsi="Times New Roman" w:cs="Times New Roman"/>
          <w:b/>
          <w:bCs/>
          <w:sz w:val="24"/>
          <w:szCs w:val="24"/>
        </w:rPr>
        <w:t>•</w:t>
      </w:r>
      <w:r w:rsidRPr="00476673">
        <w:rPr>
          <w:rFonts w:ascii="Times New Roman" w:hAnsi="Times New Roman" w:cs="Times New Roman"/>
          <w:b/>
          <w:bCs/>
          <w:sz w:val="24"/>
          <w:szCs w:val="24"/>
        </w:rPr>
        <w:tab/>
        <w:t>ostvarenje povezivanja svih gospodarskih i društvenih djelatnosti u smislu da razvoj turizma pokreće unapređenje poljoprivrede, obrtničku djelatnost, malu industriju i neke turističke usluge</w:t>
      </w:r>
    </w:p>
    <w:p w14:paraId="32D305A0" w14:textId="77777777" w:rsidR="00780EA9" w:rsidRPr="00476673" w:rsidRDefault="00780EA9" w:rsidP="00780EA9">
      <w:pPr>
        <w:spacing w:after="0"/>
        <w:jc w:val="both"/>
        <w:rPr>
          <w:rFonts w:ascii="Times New Roman" w:hAnsi="Times New Roman" w:cs="Times New Roman"/>
          <w:b/>
          <w:bCs/>
          <w:sz w:val="24"/>
          <w:szCs w:val="24"/>
        </w:rPr>
      </w:pPr>
      <w:r w:rsidRPr="00476673">
        <w:rPr>
          <w:rFonts w:ascii="Times New Roman" w:hAnsi="Times New Roman" w:cs="Times New Roman"/>
          <w:b/>
          <w:bCs/>
          <w:sz w:val="24"/>
          <w:szCs w:val="24"/>
        </w:rPr>
        <w:t>•</w:t>
      </w:r>
      <w:r w:rsidRPr="00476673">
        <w:rPr>
          <w:rFonts w:ascii="Times New Roman" w:hAnsi="Times New Roman" w:cs="Times New Roman"/>
          <w:b/>
          <w:bCs/>
          <w:sz w:val="24"/>
          <w:szCs w:val="24"/>
        </w:rPr>
        <w:tab/>
        <w:t xml:space="preserve">unapređenje svih vidova uređenja okoliša i održavanje vrijednih kulturnih spomenika i podizanje opće razine kulture življenja i udruga civilnog društva </w:t>
      </w:r>
    </w:p>
    <w:p w14:paraId="648B91B5" w14:textId="77777777" w:rsidR="00780EA9" w:rsidRPr="00476673" w:rsidRDefault="00780EA9" w:rsidP="00780EA9">
      <w:pPr>
        <w:spacing w:after="0"/>
        <w:jc w:val="both"/>
        <w:rPr>
          <w:rFonts w:ascii="Times New Roman" w:hAnsi="Times New Roman" w:cs="Times New Roman"/>
          <w:b/>
          <w:bCs/>
          <w:sz w:val="24"/>
          <w:szCs w:val="24"/>
        </w:rPr>
      </w:pPr>
      <w:r w:rsidRPr="00476673">
        <w:rPr>
          <w:rFonts w:ascii="Times New Roman" w:hAnsi="Times New Roman" w:cs="Times New Roman"/>
          <w:b/>
          <w:bCs/>
          <w:sz w:val="24"/>
          <w:szCs w:val="24"/>
        </w:rPr>
        <w:t>•</w:t>
      </w:r>
      <w:r w:rsidRPr="00476673">
        <w:rPr>
          <w:rFonts w:ascii="Times New Roman" w:hAnsi="Times New Roman" w:cs="Times New Roman"/>
          <w:b/>
          <w:bCs/>
          <w:sz w:val="24"/>
          <w:szCs w:val="24"/>
        </w:rPr>
        <w:tab/>
        <w:t>povećanje turističkog prometa i broja gostiju</w:t>
      </w:r>
    </w:p>
    <w:p w14:paraId="5961AAA3" w14:textId="77777777" w:rsidR="00780EA9" w:rsidRPr="00476673" w:rsidRDefault="00780EA9" w:rsidP="00780EA9">
      <w:pPr>
        <w:spacing w:after="0"/>
        <w:jc w:val="both"/>
        <w:rPr>
          <w:rFonts w:ascii="Times New Roman" w:hAnsi="Times New Roman" w:cs="Times New Roman"/>
          <w:b/>
          <w:bCs/>
          <w:sz w:val="24"/>
          <w:szCs w:val="24"/>
        </w:rPr>
      </w:pPr>
      <w:r w:rsidRPr="00476673">
        <w:rPr>
          <w:rFonts w:ascii="Times New Roman" w:hAnsi="Times New Roman" w:cs="Times New Roman"/>
          <w:b/>
          <w:bCs/>
          <w:sz w:val="24"/>
          <w:szCs w:val="24"/>
        </w:rPr>
        <w:t>•</w:t>
      </w:r>
      <w:r w:rsidRPr="00476673">
        <w:rPr>
          <w:rFonts w:ascii="Times New Roman" w:hAnsi="Times New Roman" w:cs="Times New Roman"/>
          <w:b/>
          <w:bCs/>
          <w:sz w:val="24"/>
          <w:szCs w:val="24"/>
        </w:rPr>
        <w:tab/>
        <w:t>isplaćene plaće djelatnicima Turističke zajednice Grada Metkovića</w:t>
      </w:r>
    </w:p>
    <w:p w14:paraId="12DC1FE9" w14:textId="77777777" w:rsidR="00780EA9" w:rsidRPr="00476673" w:rsidRDefault="00780EA9" w:rsidP="00780EA9">
      <w:pPr>
        <w:spacing w:after="0"/>
        <w:jc w:val="both"/>
        <w:rPr>
          <w:rFonts w:ascii="Times New Roman" w:hAnsi="Times New Roman" w:cs="Times New Roman"/>
          <w:b/>
          <w:bCs/>
          <w:sz w:val="24"/>
          <w:szCs w:val="24"/>
        </w:rPr>
      </w:pPr>
      <w:r w:rsidRPr="00476673">
        <w:rPr>
          <w:rFonts w:ascii="Times New Roman" w:hAnsi="Times New Roman" w:cs="Times New Roman"/>
          <w:b/>
          <w:bCs/>
          <w:sz w:val="24"/>
          <w:szCs w:val="24"/>
        </w:rPr>
        <w:t>•</w:t>
      </w:r>
      <w:r w:rsidRPr="00476673">
        <w:rPr>
          <w:rFonts w:ascii="Times New Roman" w:hAnsi="Times New Roman" w:cs="Times New Roman"/>
          <w:b/>
          <w:bCs/>
          <w:sz w:val="24"/>
          <w:szCs w:val="24"/>
        </w:rPr>
        <w:tab/>
        <w:t xml:space="preserve">organizirane manifestacije i povećan broj posjetitelja istih (Ledena bajka, Božić u Neretvi, Rimska noć, </w:t>
      </w:r>
      <w:proofErr w:type="spellStart"/>
      <w:r w:rsidRPr="00476673">
        <w:rPr>
          <w:rFonts w:ascii="Times New Roman" w:hAnsi="Times New Roman" w:cs="Times New Roman"/>
          <w:b/>
          <w:bCs/>
          <w:sz w:val="24"/>
          <w:szCs w:val="24"/>
        </w:rPr>
        <w:t>Cipolijada</w:t>
      </w:r>
      <w:proofErr w:type="spellEnd"/>
      <w:r w:rsidRPr="00476673">
        <w:rPr>
          <w:rFonts w:ascii="Times New Roman" w:hAnsi="Times New Roman" w:cs="Times New Roman"/>
          <w:b/>
          <w:bCs/>
          <w:sz w:val="24"/>
          <w:szCs w:val="24"/>
        </w:rPr>
        <w:t>, Dani Neretvanske kneževine, Piknik fest i ostale)</w:t>
      </w:r>
    </w:p>
    <w:p w14:paraId="21C0E851" w14:textId="77777777" w:rsidR="00780EA9" w:rsidRPr="000E1AE2" w:rsidRDefault="00780EA9" w:rsidP="00780EA9">
      <w:pPr>
        <w:spacing w:after="0"/>
        <w:jc w:val="both"/>
        <w:rPr>
          <w:rFonts w:ascii="Times New Roman" w:hAnsi="Times New Roman" w:cs="Times New Roman"/>
          <w:b/>
          <w:bCs/>
          <w:sz w:val="24"/>
          <w:szCs w:val="24"/>
          <w:u w:val="single"/>
        </w:rPr>
      </w:pPr>
    </w:p>
    <w:p w14:paraId="6BFCECAC" w14:textId="11A4346E" w:rsidR="00780EA9" w:rsidRDefault="00780EA9" w:rsidP="00780EA9">
      <w:pPr>
        <w:jc w:val="both"/>
        <w:rPr>
          <w:rFonts w:ascii="Times New Roman" w:hAnsi="Times New Roman" w:cs="Times New Roman"/>
          <w:sz w:val="24"/>
          <w:szCs w:val="24"/>
        </w:rPr>
      </w:pPr>
      <w:r w:rsidRPr="000E1AE2">
        <w:rPr>
          <w:rFonts w:ascii="Times New Roman" w:hAnsi="Times New Roman" w:cs="Times New Roman"/>
          <w:sz w:val="24"/>
          <w:szCs w:val="24"/>
        </w:rPr>
        <w:t>S ciljem poboljšanja turističke ponude te povećanja turističkog prometa i broja gostiju, provode se  programske aktivnosti u turizmu</w:t>
      </w:r>
      <w:r w:rsidR="002463C1">
        <w:rPr>
          <w:rFonts w:ascii="Times New Roman" w:hAnsi="Times New Roman" w:cs="Times New Roman"/>
          <w:sz w:val="24"/>
          <w:szCs w:val="24"/>
        </w:rPr>
        <w:t>.</w:t>
      </w:r>
    </w:p>
    <w:p w14:paraId="66B6C8EC" w14:textId="286A81A7" w:rsidR="00780EA9" w:rsidRDefault="00780EA9" w:rsidP="00780EA9">
      <w:pPr>
        <w:jc w:val="both"/>
        <w:rPr>
          <w:rFonts w:ascii="Times New Roman" w:hAnsi="Times New Roman" w:cs="Times New Roman"/>
          <w:sz w:val="24"/>
          <w:szCs w:val="24"/>
        </w:rPr>
      </w:pPr>
      <w:r>
        <w:rPr>
          <w:rFonts w:ascii="Times New Roman" w:hAnsi="Times New Roman" w:cs="Times New Roman"/>
          <w:sz w:val="24"/>
          <w:szCs w:val="24"/>
        </w:rPr>
        <w:t xml:space="preserve">Tablica br. </w:t>
      </w:r>
      <w:r w:rsidR="00F22C91">
        <w:rPr>
          <w:rFonts w:ascii="Times New Roman" w:hAnsi="Times New Roman" w:cs="Times New Roman"/>
          <w:sz w:val="24"/>
          <w:szCs w:val="24"/>
        </w:rPr>
        <w:t>32</w:t>
      </w:r>
      <w:r>
        <w:rPr>
          <w:rFonts w:ascii="Times New Roman" w:hAnsi="Times New Roman" w:cs="Times New Roman"/>
          <w:sz w:val="24"/>
          <w:szCs w:val="24"/>
        </w:rPr>
        <w:t>. - Izvršenje udruga u području turizma;</w:t>
      </w:r>
    </w:p>
    <w:tbl>
      <w:tblPr>
        <w:tblW w:w="83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2"/>
        <w:gridCol w:w="2100"/>
        <w:gridCol w:w="1983"/>
        <w:gridCol w:w="1489"/>
        <w:gridCol w:w="1232"/>
        <w:gridCol w:w="1022"/>
      </w:tblGrid>
      <w:tr w:rsidR="0078479C" w:rsidRPr="0078479C" w14:paraId="21DDF77B" w14:textId="77777777" w:rsidTr="008216AC">
        <w:trPr>
          <w:trHeight w:val="300"/>
        </w:trPr>
        <w:tc>
          <w:tcPr>
            <w:tcW w:w="8365" w:type="dxa"/>
            <w:gridSpan w:val="6"/>
            <w:shd w:val="clear" w:color="000000" w:fill="FFFF00"/>
            <w:noWrap/>
            <w:vAlign w:val="bottom"/>
            <w:hideMark/>
          </w:tcPr>
          <w:p w14:paraId="61F8D3B0" w14:textId="77777777" w:rsidR="0078479C" w:rsidRPr="0078479C" w:rsidRDefault="0078479C" w:rsidP="0078479C">
            <w:pPr>
              <w:spacing w:after="0" w:line="240" w:lineRule="auto"/>
              <w:jc w:val="center"/>
              <w:rPr>
                <w:rFonts w:ascii="Times New Roman" w:eastAsia="Times New Roman" w:hAnsi="Times New Roman" w:cs="Times New Roman"/>
                <w:b/>
                <w:bCs/>
                <w:lang w:eastAsia="hr-HR"/>
              </w:rPr>
            </w:pPr>
            <w:r w:rsidRPr="0078479C">
              <w:rPr>
                <w:rFonts w:ascii="Times New Roman" w:eastAsia="Times New Roman" w:hAnsi="Times New Roman" w:cs="Times New Roman"/>
                <w:b/>
                <w:bCs/>
                <w:lang w:eastAsia="hr-HR"/>
              </w:rPr>
              <w:t>Programi u području turizma -  791</w:t>
            </w:r>
          </w:p>
        </w:tc>
      </w:tr>
      <w:tr w:rsidR="0078479C" w:rsidRPr="0078479C" w14:paraId="338EB26E" w14:textId="77777777" w:rsidTr="008216AC">
        <w:trPr>
          <w:trHeight w:val="585"/>
        </w:trPr>
        <w:tc>
          <w:tcPr>
            <w:tcW w:w="969" w:type="dxa"/>
            <w:shd w:val="clear" w:color="000000" w:fill="BFBFBF"/>
            <w:vAlign w:val="center"/>
            <w:hideMark/>
          </w:tcPr>
          <w:p w14:paraId="5B6BFCC7" w14:textId="77777777" w:rsidR="0078479C" w:rsidRPr="0078479C" w:rsidRDefault="0078479C" w:rsidP="0078479C">
            <w:pPr>
              <w:spacing w:after="0" w:line="240" w:lineRule="auto"/>
              <w:jc w:val="center"/>
              <w:rPr>
                <w:rFonts w:ascii="Times New Roman" w:eastAsia="Times New Roman" w:hAnsi="Times New Roman" w:cs="Times New Roman"/>
                <w:b/>
                <w:bCs/>
                <w:color w:val="000000"/>
                <w:lang w:eastAsia="hr-HR"/>
              </w:rPr>
            </w:pPr>
            <w:r w:rsidRPr="0078479C">
              <w:rPr>
                <w:rFonts w:ascii="Times New Roman" w:eastAsia="Times New Roman" w:hAnsi="Times New Roman" w:cs="Times New Roman"/>
                <w:b/>
                <w:bCs/>
                <w:color w:val="000000"/>
                <w:lang w:eastAsia="hr-HR"/>
              </w:rPr>
              <w:t>Red. br.</w:t>
            </w:r>
          </w:p>
        </w:tc>
        <w:tc>
          <w:tcPr>
            <w:tcW w:w="2145" w:type="dxa"/>
            <w:shd w:val="clear" w:color="000000" w:fill="BFBFBF"/>
            <w:vAlign w:val="center"/>
            <w:hideMark/>
          </w:tcPr>
          <w:p w14:paraId="58CD48FD" w14:textId="77777777" w:rsidR="0078479C" w:rsidRPr="0078479C" w:rsidRDefault="0078479C" w:rsidP="0078479C">
            <w:pPr>
              <w:spacing w:after="0" w:line="240" w:lineRule="auto"/>
              <w:rPr>
                <w:rFonts w:ascii="Times New Roman" w:eastAsia="Times New Roman" w:hAnsi="Times New Roman" w:cs="Times New Roman"/>
                <w:b/>
                <w:bCs/>
                <w:color w:val="000000"/>
                <w:lang w:eastAsia="hr-HR"/>
              </w:rPr>
            </w:pPr>
            <w:r w:rsidRPr="0078479C">
              <w:rPr>
                <w:rFonts w:ascii="Times New Roman" w:eastAsia="Times New Roman" w:hAnsi="Times New Roman" w:cs="Times New Roman"/>
                <w:b/>
                <w:bCs/>
                <w:color w:val="000000"/>
                <w:lang w:eastAsia="hr-HR"/>
              </w:rPr>
              <w:t>Naziv prijavitelja</w:t>
            </w:r>
          </w:p>
        </w:tc>
        <w:tc>
          <w:tcPr>
            <w:tcW w:w="1417" w:type="dxa"/>
            <w:shd w:val="clear" w:color="000000" w:fill="BFBFBF"/>
            <w:vAlign w:val="center"/>
            <w:hideMark/>
          </w:tcPr>
          <w:p w14:paraId="567604ED" w14:textId="77777777" w:rsidR="0078479C" w:rsidRPr="0078479C" w:rsidRDefault="0078479C" w:rsidP="0078479C">
            <w:pPr>
              <w:spacing w:after="0" w:line="240" w:lineRule="auto"/>
              <w:jc w:val="center"/>
              <w:rPr>
                <w:rFonts w:ascii="Times New Roman" w:eastAsia="Times New Roman" w:hAnsi="Times New Roman" w:cs="Times New Roman"/>
                <w:b/>
                <w:bCs/>
                <w:color w:val="000000"/>
                <w:lang w:eastAsia="hr-HR"/>
              </w:rPr>
            </w:pPr>
            <w:r w:rsidRPr="0078479C">
              <w:rPr>
                <w:rFonts w:ascii="Times New Roman" w:eastAsia="Times New Roman" w:hAnsi="Times New Roman" w:cs="Times New Roman"/>
                <w:b/>
                <w:bCs/>
                <w:color w:val="000000"/>
                <w:lang w:eastAsia="hr-HR"/>
              </w:rPr>
              <w:t xml:space="preserve"> Naziv programa/projekta</w:t>
            </w:r>
          </w:p>
        </w:tc>
        <w:tc>
          <w:tcPr>
            <w:tcW w:w="1519" w:type="dxa"/>
            <w:shd w:val="clear" w:color="000000" w:fill="BFBFBF"/>
            <w:vAlign w:val="bottom"/>
            <w:hideMark/>
          </w:tcPr>
          <w:p w14:paraId="08A7CAF9" w14:textId="77777777" w:rsidR="0078479C" w:rsidRPr="0078479C" w:rsidRDefault="0078479C" w:rsidP="0078479C">
            <w:pPr>
              <w:spacing w:after="0" w:line="240" w:lineRule="auto"/>
              <w:jc w:val="right"/>
              <w:rPr>
                <w:rFonts w:ascii="Times New Roman" w:eastAsia="Times New Roman" w:hAnsi="Times New Roman" w:cs="Times New Roman"/>
                <w:b/>
                <w:bCs/>
                <w:color w:val="000000"/>
                <w:lang w:eastAsia="hr-HR"/>
              </w:rPr>
            </w:pPr>
            <w:r w:rsidRPr="0078479C">
              <w:rPr>
                <w:rFonts w:ascii="Times New Roman" w:eastAsia="Times New Roman" w:hAnsi="Times New Roman" w:cs="Times New Roman"/>
                <w:b/>
                <w:bCs/>
                <w:color w:val="000000"/>
                <w:lang w:eastAsia="hr-HR"/>
              </w:rPr>
              <w:t>Odobreni iznos sredstava</w:t>
            </w:r>
          </w:p>
        </w:tc>
        <w:tc>
          <w:tcPr>
            <w:tcW w:w="1256" w:type="dxa"/>
            <w:shd w:val="clear" w:color="000000" w:fill="BFBFBF"/>
            <w:noWrap/>
            <w:vAlign w:val="center"/>
            <w:hideMark/>
          </w:tcPr>
          <w:p w14:paraId="282261E3" w14:textId="67FAC016" w:rsidR="0078479C" w:rsidRPr="0078479C" w:rsidRDefault="0078479C" w:rsidP="0078479C">
            <w:pPr>
              <w:spacing w:after="0" w:line="240" w:lineRule="auto"/>
              <w:jc w:val="right"/>
              <w:rPr>
                <w:rFonts w:ascii="Times New Roman" w:eastAsia="Times New Roman" w:hAnsi="Times New Roman" w:cs="Times New Roman"/>
                <w:b/>
                <w:bCs/>
                <w:lang w:eastAsia="hr-HR"/>
              </w:rPr>
            </w:pPr>
            <w:r>
              <w:rPr>
                <w:rFonts w:ascii="Times New Roman" w:eastAsia="Times New Roman" w:hAnsi="Times New Roman" w:cs="Times New Roman"/>
                <w:b/>
                <w:bCs/>
                <w:lang w:eastAsia="hr-HR"/>
              </w:rPr>
              <w:t>Isplate do 30.6.2025.</w:t>
            </w:r>
          </w:p>
        </w:tc>
        <w:tc>
          <w:tcPr>
            <w:tcW w:w="1041" w:type="dxa"/>
            <w:shd w:val="clear" w:color="000000" w:fill="BFBFBF"/>
            <w:noWrap/>
            <w:vAlign w:val="bottom"/>
            <w:hideMark/>
          </w:tcPr>
          <w:p w14:paraId="4A121A7B" w14:textId="77777777" w:rsidR="0078479C" w:rsidRPr="0078479C" w:rsidRDefault="0078479C" w:rsidP="0078479C">
            <w:pPr>
              <w:spacing w:after="0" w:line="240" w:lineRule="auto"/>
              <w:jc w:val="right"/>
              <w:rPr>
                <w:rFonts w:ascii="Times New Roman" w:eastAsia="Times New Roman" w:hAnsi="Times New Roman" w:cs="Times New Roman"/>
                <w:b/>
                <w:bCs/>
                <w:lang w:eastAsia="hr-HR"/>
              </w:rPr>
            </w:pPr>
            <w:r w:rsidRPr="0078479C">
              <w:rPr>
                <w:rFonts w:ascii="Times New Roman" w:eastAsia="Times New Roman" w:hAnsi="Times New Roman" w:cs="Times New Roman"/>
                <w:b/>
                <w:bCs/>
                <w:lang w:eastAsia="hr-HR"/>
              </w:rPr>
              <w:t>Index</w:t>
            </w:r>
          </w:p>
        </w:tc>
      </w:tr>
      <w:tr w:rsidR="0078479C" w:rsidRPr="0078479C" w14:paraId="1CE12A77" w14:textId="77777777" w:rsidTr="008216AC">
        <w:trPr>
          <w:trHeight w:val="300"/>
        </w:trPr>
        <w:tc>
          <w:tcPr>
            <w:tcW w:w="969" w:type="dxa"/>
            <w:vAlign w:val="center"/>
            <w:hideMark/>
          </w:tcPr>
          <w:p w14:paraId="04600653" w14:textId="77777777" w:rsidR="0078479C" w:rsidRPr="0078479C" w:rsidRDefault="0078479C" w:rsidP="0078479C">
            <w:pPr>
              <w:spacing w:after="0" w:line="240" w:lineRule="auto"/>
              <w:jc w:val="center"/>
              <w:rPr>
                <w:rFonts w:ascii="Times New Roman" w:eastAsia="Times New Roman" w:hAnsi="Times New Roman" w:cs="Times New Roman"/>
                <w:color w:val="000000"/>
                <w:lang w:eastAsia="hr-HR"/>
              </w:rPr>
            </w:pPr>
            <w:r w:rsidRPr="0078479C">
              <w:rPr>
                <w:rFonts w:ascii="Times New Roman" w:eastAsia="Times New Roman" w:hAnsi="Times New Roman" w:cs="Times New Roman"/>
                <w:color w:val="000000"/>
                <w:lang w:eastAsia="hr-HR"/>
              </w:rPr>
              <w:t>1.</w:t>
            </w:r>
          </w:p>
        </w:tc>
        <w:tc>
          <w:tcPr>
            <w:tcW w:w="2145" w:type="dxa"/>
            <w:vAlign w:val="center"/>
            <w:hideMark/>
          </w:tcPr>
          <w:p w14:paraId="72DF41E4" w14:textId="77777777" w:rsidR="0078479C" w:rsidRPr="0078479C" w:rsidRDefault="0078479C" w:rsidP="0078479C">
            <w:pPr>
              <w:spacing w:after="0" w:line="240" w:lineRule="auto"/>
              <w:rPr>
                <w:rFonts w:ascii="Times New Roman" w:eastAsia="Times New Roman" w:hAnsi="Times New Roman" w:cs="Times New Roman"/>
                <w:color w:val="000000"/>
                <w:lang w:eastAsia="hr-HR"/>
              </w:rPr>
            </w:pPr>
            <w:r w:rsidRPr="0078479C">
              <w:rPr>
                <w:rFonts w:ascii="Times New Roman" w:eastAsia="Times New Roman" w:hAnsi="Times New Roman" w:cs="Times New Roman"/>
                <w:color w:val="000000"/>
                <w:lang w:eastAsia="hr-HR"/>
              </w:rPr>
              <w:t>Turistička zajednica grada Metkovića</w:t>
            </w:r>
          </w:p>
        </w:tc>
        <w:tc>
          <w:tcPr>
            <w:tcW w:w="1417" w:type="dxa"/>
            <w:vAlign w:val="center"/>
            <w:hideMark/>
          </w:tcPr>
          <w:p w14:paraId="79EFBA51" w14:textId="77777777" w:rsidR="0078479C" w:rsidRPr="0078479C" w:rsidRDefault="0078479C" w:rsidP="0078479C">
            <w:pPr>
              <w:spacing w:after="0" w:line="240" w:lineRule="auto"/>
              <w:rPr>
                <w:rFonts w:ascii="Times New Roman" w:eastAsia="Times New Roman" w:hAnsi="Times New Roman" w:cs="Times New Roman"/>
                <w:color w:val="000000"/>
                <w:lang w:eastAsia="hr-HR"/>
              </w:rPr>
            </w:pPr>
            <w:proofErr w:type="spellStart"/>
            <w:r w:rsidRPr="0078479C">
              <w:rPr>
                <w:rFonts w:ascii="Times New Roman" w:eastAsia="Times New Roman" w:hAnsi="Times New Roman" w:cs="Times New Roman"/>
                <w:color w:val="000000"/>
                <w:lang w:eastAsia="hr-HR"/>
              </w:rPr>
              <w:t>Metkovsko</w:t>
            </w:r>
            <w:proofErr w:type="spellEnd"/>
            <w:r w:rsidRPr="0078479C">
              <w:rPr>
                <w:rFonts w:ascii="Times New Roman" w:eastAsia="Times New Roman" w:hAnsi="Times New Roman" w:cs="Times New Roman"/>
                <w:color w:val="000000"/>
                <w:lang w:eastAsia="hr-HR"/>
              </w:rPr>
              <w:t xml:space="preserve"> ljeto</w:t>
            </w:r>
          </w:p>
        </w:tc>
        <w:tc>
          <w:tcPr>
            <w:tcW w:w="1519" w:type="dxa"/>
            <w:vAlign w:val="center"/>
            <w:hideMark/>
          </w:tcPr>
          <w:p w14:paraId="7CCBA43E" w14:textId="77777777" w:rsidR="0078479C" w:rsidRPr="0078479C" w:rsidRDefault="0078479C" w:rsidP="0078479C">
            <w:pPr>
              <w:spacing w:after="0" w:line="240" w:lineRule="auto"/>
              <w:jc w:val="right"/>
              <w:rPr>
                <w:rFonts w:ascii="Times New Roman" w:eastAsia="Times New Roman" w:hAnsi="Times New Roman" w:cs="Times New Roman"/>
                <w:color w:val="000000"/>
                <w:lang w:eastAsia="hr-HR"/>
              </w:rPr>
            </w:pPr>
            <w:r w:rsidRPr="0078479C">
              <w:rPr>
                <w:rFonts w:ascii="Times New Roman" w:eastAsia="Times New Roman" w:hAnsi="Times New Roman" w:cs="Times New Roman"/>
                <w:color w:val="000000"/>
                <w:lang w:eastAsia="hr-HR"/>
              </w:rPr>
              <w:t>15.000,00 €</w:t>
            </w:r>
          </w:p>
        </w:tc>
        <w:tc>
          <w:tcPr>
            <w:tcW w:w="1256" w:type="dxa"/>
            <w:noWrap/>
            <w:vAlign w:val="center"/>
            <w:hideMark/>
          </w:tcPr>
          <w:p w14:paraId="2B68D13E" w14:textId="77777777" w:rsidR="0078479C" w:rsidRPr="0078479C" w:rsidRDefault="0078479C" w:rsidP="0078479C">
            <w:pPr>
              <w:spacing w:after="0" w:line="240" w:lineRule="auto"/>
              <w:jc w:val="right"/>
              <w:rPr>
                <w:rFonts w:ascii="Times New Roman" w:eastAsia="Times New Roman" w:hAnsi="Times New Roman" w:cs="Times New Roman"/>
                <w:lang w:eastAsia="hr-HR"/>
              </w:rPr>
            </w:pPr>
            <w:r w:rsidRPr="0078479C">
              <w:rPr>
                <w:rFonts w:ascii="Times New Roman" w:eastAsia="Times New Roman" w:hAnsi="Times New Roman" w:cs="Times New Roman"/>
                <w:lang w:eastAsia="hr-HR"/>
              </w:rPr>
              <w:t> </w:t>
            </w:r>
          </w:p>
        </w:tc>
        <w:tc>
          <w:tcPr>
            <w:tcW w:w="1041" w:type="dxa"/>
            <w:noWrap/>
            <w:vAlign w:val="bottom"/>
            <w:hideMark/>
          </w:tcPr>
          <w:p w14:paraId="6F2FEE98" w14:textId="77777777" w:rsidR="0078479C" w:rsidRPr="0078479C" w:rsidRDefault="0078479C" w:rsidP="0078479C">
            <w:pPr>
              <w:spacing w:after="0" w:line="240" w:lineRule="auto"/>
              <w:jc w:val="right"/>
              <w:rPr>
                <w:rFonts w:ascii="Times New Roman" w:eastAsia="Times New Roman" w:hAnsi="Times New Roman" w:cs="Times New Roman"/>
                <w:b/>
                <w:bCs/>
                <w:lang w:eastAsia="hr-HR"/>
              </w:rPr>
            </w:pPr>
            <w:r w:rsidRPr="0078479C">
              <w:rPr>
                <w:rFonts w:ascii="Times New Roman" w:eastAsia="Times New Roman" w:hAnsi="Times New Roman" w:cs="Times New Roman"/>
                <w:b/>
                <w:bCs/>
                <w:lang w:eastAsia="hr-HR"/>
              </w:rPr>
              <w:t>0,00%</w:t>
            </w:r>
          </w:p>
        </w:tc>
      </w:tr>
      <w:tr w:rsidR="0078479C" w:rsidRPr="0078479C" w14:paraId="040A2608" w14:textId="77777777" w:rsidTr="008216AC">
        <w:trPr>
          <w:trHeight w:val="300"/>
        </w:trPr>
        <w:tc>
          <w:tcPr>
            <w:tcW w:w="969" w:type="dxa"/>
            <w:vAlign w:val="center"/>
            <w:hideMark/>
          </w:tcPr>
          <w:p w14:paraId="0526EAC8" w14:textId="77777777" w:rsidR="0078479C" w:rsidRPr="0078479C" w:rsidRDefault="0078479C" w:rsidP="0078479C">
            <w:pPr>
              <w:spacing w:after="0" w:line="240" w:lineRule="auto"/>
              <w:jc w:val="center"/>
              <w:rPr>
                <w:rFonts w:ascii="Times New Roman" w:eastAsia="Times New Roman" w:hAnsi="Times New Roman" w:cs="Times New Roman"/>
                <w:color w:val="000000"/>
                <w:lang w:eastAsia="hr-HR"/>
              </w:rPr>
            </w:pPr>
            <w:r w:rsidRPr="0078479C">
              <w:rPr>
                <w:rFonts w:ascii="Times New Roman" w:eastAsia="Times New Roman" w:hAnsi="Times New Roman" w:cs="Times New Roman"/>
                <w:color w:val="000000"/>
                <w:lang w:eastAsia="hr-HR"/>
              </w:rPr>
              <w:t>2.</w:t>
            </w:r>
          </w:p>
        </w:tc>
        <w:tc>
          <w:tcPr>
            <w:tcW w:w="2145" w:type="dxa"/>
            <w:vAlign w:val="center"/>
            <w:hideMark/>
          </w:tcPr>
          <w:p w14:paraId="41099C13" w14:textId="77777777" w:rsidR="0078479C" w:rsidRPr="0078479C" w:rsidRDefault="0078479C" w:rsidP="0078479C">
            <w:pPr>
              <w:spacing w:after="0" w:line="240" w:lineRule="auto"/>
              <w:rPr>
                <w:rFonts w:ascii="Times New Roman" w:eastAsia="Times New Roman" w:hAnsi="Times New Roman" w:cs="Times New Roman"/>
                <w:color w:val="000000"/>
                <w:lang w:eastAsia="hr-HR"/>
              </w:rPr>
            </w:pPr>
            <w:r w:rsidRPr="0078479C">
              <w:rPr>
                <w:rFonts w:ascii="Times New Roman" w:eastAsia="Times New Roman" w:hAnsi="Times New Roman" w:cs="Times New Roman"/>
                <w:color w:val="000000"/>
                <w:lang w:eastAsia="hr-HR"/>
              </w:rPr>
              <w:t>Turistička zajednica grada Metkovića</w:t>
            </w:r>
          </w:p>
        </w:tc>
        <w:tc>
          <w:tcPr>
            <w:tcW w:w="1417" w:type="dxa"/>
            <w:vAlign w:val="center"/>
            <w:hideMark/>
          </w:tcPr>
          <w:p w14:paraId="28B55F31" w14:textId="77777777" w:rsidR="0078479C" w:rsidRPr="0078479C" w:rsidRDefault="0078479C" w:rsidP="0078479C">
            <w:pPr>
              <w:spacing w:after="0" w:line="240" w:lineRule="auto"/>
              <w:rPr>
                <w:rFonts w:ascii="Times New Roman" w:eastAsia="Times New Roman" w:hAnsi="Times New Roman" w:cs="Times New Roman"/>
                <w:color w:val="000000"/>
                <w:lang w:eastAsia="hr-HR"/>
              </w:rPr>
            </w:pPr>
            <w:r w:rsidRPr="0078479C">
              <w:rPr>
                <w:rFonts w:ascii="Times New Roman" w:eastAsia="Times New Roman" w:hAnsi="Times New Roman" w:cs="Times New Roman"/>
                <w:color w:val="000000"/>
                <w:lang w:eastAsia="hr-HR"/>
              </w:rPr>
              <w:t>Advent Metković</w:t>
            </w:r>
          </w:p>
        </w:tc>
        <w:tc>
          <w:tcPr>
            <w:tcW w:w="1519" w:type="dxa"/>
            <w:vAlign w:val="center"/>
            <w:hideMark/>
          </w:tcPr>
          <w:p w14:paraId="5111AFEB" w14:textId="77777777" w:rsidR="0078479C" w:rsidRPr="0078479C" w:rsidRDefault="0078479C" w:rsidP="0078479C">
            <w:pPr>
              <w:spacing w:after="0" w:line="240" w:lineRule="auto"/>
              <w:jc w:val="right"/>
              <w:rPr>
                <w:rFonts w:ascii="Times New Roman" w:eastAsia="Times New Roman" w:hAnsi="Times New Roman" w:cs="Times New Roman"/>
                <w:color w:val="000000"/>
                <w:lang w:eastAsia="hr-HR"/>
              </w:rPr>
            </w:pPr>
            <w:r w:rsidRPr="0078479C">
              <w:rPr>
                <w:rFonts w:ascii="Times New Roman" w:eastAsia="Times New Roman" w:hAnsi="Times New Roman" w:cs="Times New Roman"/>
                <w:color w:val="000000"/>
                <w:lang w:eastAsia="hr-HR"/>
              </w:rPr>
              <w:t>15.000,00 €</w:t>
            </w:r>
          </w:p>
        </w:tc>
        <w:tc>
          <w:tcPr>
            <w:tcW w:w="1256" w:type="dxa"/>
            <w:noWrap/>
            <w:vAlign w:val="center"/>
            <w:hideMark/>
          </w:tcPr>
          <w:p w14:paraId="2E96B166" w14:textId="77777777" w:rsidR="0078479C" w:rsidRPr="0078479C" w:rsidRDefault="0078479C" w:rsidP="0078479C">
            <w:pPr>
              <w:spacing w:after="0" w:line="240" w:lineRule="auto"/>
              <w:jc w:val="right"/>
              <w:rPr>
                <w:rFonts w:ascii="Times New Roman" w:eastAsia="Times New Roman" w:hAnsi="Times New Roman" w:cs="Times New Roman"/>
                <w:lang w:eastAsia="hr-HR"/>
              </w:rPr>
            </w:pPr>
            <w:r w:rsidRPr="0078479C">
              <w:rPr>
                <w:rFonts w:ascii="Times New Roman" w:eastAsia="Times New Roman" w:hAnsi="Times New Roman" w:cs="Times New Roman"/>
                <w:lang w:eastAsia="hr-HR"/>
              </w:rPr>
              <w:t> </w:t>
            </w:r>
          </w:p>
        </w:tc>
        <w:tc>
          <w:tcPr>
            <w:tcW w:w="1041" w:type="dxa"/>
            <w:noWrap/>
            <w:vAlign w:val="bottom"/>
            <w:hideMark/>
          </w:tcPr>
          <w:p w14:paraId="66206687" w14:textId="77777777" w:rsidR="0078479C" w:rsidRPr="0078479C" w:rsidRDefault="0078479C" w:rsidP="0078479C">
            <w:pPr>
              <w:spacing w:after="0" w:line="240" w:lineRule="auto"/>
              <w:jc w:val="right"/>
              <w:rPr>
                <w:rFonts w:ascii="Times New Roman" w:eastAsia="Times New Roman" w:hAnsi="Times New Roman" w:cs="Times New Roman"/>
                <w:b/>
                <w:bCs/>
                <w:lang w:eastAsia="hr-HR"/>
              </w:rPr>
            </w:pPr>
            <w:r w:rsidRPr="0078479C">
              <w:rPr>
                <w:rFonts w:ascii="Times New Roman" w:eastAsia="Times New Roman" w:hAnsi="Times New Roman" w:cs="Times New Roman"/>
                <w:b/>
                <w:bCs/>
                <w:lang w:eastAsia="hr-HR"/>
              </w:rPr>
              <w:t>0,00%</w:t>
            </w:r>
          </w:p>
        </w:tc>
      </w:tr>
      <w:tr w:rsidR="0078479C" w:rsidRPr="0078479C" w14:paraId="431B26B7" w14:textId="77777777" w:rsidTr="008216AC">
        <w:trPr>
          <w:trHeight w:val="300"/>
        </w:trPr>
        <w:tc>
          <w:tcPr>
            <w:tcW w:w="969" w:type="dxa"/>
            <w:vAlign w:val="center"/>
            <w:hideMark/>
          </w:tcPr>
          <w:p w14:paraId="1461C458" w14:textId="77777777" w:rsidR="0078479C" w:rsidRPr="0078479C" w:rsidRDefault="0078479C" w:rsidP="0078479C">
            <w:pPr>
              <w:spacing w:after="0" w:line="240" w:lineRule="auto"/>
              <w:jc w:val="center"/>
              <w:rPr>
                <w:rFonts w:ascii="Times New Roman" w:eastAsia="Times New Roman" w:hAnsi="Times New Roman" w:cs="Times New Roman"/>
                <w:color w:val="000000"/>
                <w:lang w:eastAsia="hr-HR"/>
              </w:rPr>
            </w:pPr>
            <w:r w:rsidRPr="0078479C">
              <w:rPr>
                <w:rFonts w:ascii="Times New Roman" w:eastAsia="Times New Roman" w:hAnsi="Times New Roman" w:cs="Times New Roman"/>
                <w:color w:val="000000"/>
                <w:lang w:eastAsia="hr-HR"/>
              </w:rPr>
              <w:t>3.</w:t>
            </w:r>
          </w:p>
        </w:tc>
        <w:tc>
          <w:tcPr>
            <w:tcW w:w="2145" w:type="dxa"/>
            <w:vAlign w:val="center"/>
            <w:hideMark/>
          </w:tcPr>
          <w:p w14:paraId="05B629BB" w14:textId="77777777" w:rsidR="0078479C" w:rsidRPr="0078479C" w:rsidRDefault="0078479C" w:rsidP="0078479C">
            <w:pPr>
              <w:spacing w:after="0" w:line="240" w:lineRule="auto"/>
              <w:rPr>
                <w:rFonts w:ascii="Times New Roman" w:eastAsia="Times New Roman" w:hAnsi="Times New Roman" w:cs="Times New Roman"/>
                <w:color w:val="000000"/>
                <w:lang w:eastAsia="hr-HR"/>
              </w:rPr>
            </w:pPr>
            <w:r w:rsidRPr="0078479C">
              <w:rPr>
                <w:rFonts w:ascii="Times New Roman" w:eastAsia="Times New Roman" w:hAnsi="Times New Roman" w:cs="Times New Roman"/>
                <w:color w:val="000000"/>
                <w:lang w:eastAsia="hr-HR"/>
              </w:rPr>
              <w:t>Turistička zajednica grada Metkovića</w:t>
            </w:r>
          </w:p>
        </w:tc>
        <w:tc>
          <w:tcPr>
            <w:tcW w:w="1417" w:type="dxa"/>
            <w:vAlign w:val="center"/>
            <w:hideMark/>
          </w:tcPr>
          <w:p w14:paraId="386BA288" w14:textId="77777777" w:rsidR="0078479C" w:rsidRPr="0078479C" w:rsidRDefault="0078479C" w:rsidP="0078479C">
            <w:pPr>
              <w:spacing w:after="0" w:line="240" w:lineRule="auto"/>
              <w:rPr>
                <w:rFonts w:ascii="Times New Roman" w:eastAsia="Times New Roman" w:hAnsi="Times New Roman" w:cs="Times New Roman"/>
                <w:color w:val="000000"/>
                <w:lang w:eastAsia="hr-HR"/>
              </w:rPr>
            </w:pPr>
            <w:r w:rsidRPr="0078479C">
              <w:rPr>
                <w:rFonts w:ascii="Times New Roman" w:eastAsia="Times New Roman" w:hAnsi="Times New Roman" w:cs="Times New Roman"/>
                <w:color w:val="000000"/>
                <w:lang w:eastAsia="hr-HR"/>
              </w:rPr>
              <w:t>NERA ETWA festival</w:t>
            </w:r>
          </w:p>
        </w:tc>
        <w:tc>
          <w:tcPr>
            <w:tcW w:w="1519" w:type="dxa"/>
            <w:vAlign w:val="center"/>
            <w:hideMark/>
          </w:tcPr>
          <w:p w14:paraId="14470CB5" w14:textId="77777777" w:rsidR="0078479C" w:rsidRPr="0078479C" w:rsidRDefault="0078479C" w:rsidP="0078479C">
            <w:pPr>
              <w:spacing w:after="0" w:line="240" w:lineRule="auto"/>
              <w:jc w:val="right"/>
              <w:rPr>
                <w:rFonts w:ascii="Times New Roman" w:eastAsia="Times New Roman" w:hAnsi="Times New Roman" w:cs="Times New Roman"/>
                <w:color w:val="000000"/>
                <w:lang w:eastAsia="hr-HR"/>
              </w:rPr>
            </w:pPr>
            <w:r w:rsidRPr="0078479C">
              <w:rPr>
                <w:rFonts w:ascii="Times New Roman" w:eastAsia="Times New Roman" w:hAnsi="Times New Roman" w:cs="Times New Roman"/>
                <w:color w:val="000000"/>
                <w:lang w:eastAsia="hr-HR"/>
              </w:rPr>
              <w:t>12.000,00 €</w:t>
            </w:r>
          </w:p>
        </w:tc>
        <w:tc>
          <w:tcPr>
            <w:tcW w:w="1256" w:type="dxa"/>
            <w:noWrap/>
            <w:vAlign w:val="center"/>
            <w:hideMark/>
          </w:tcPr>
          <w:p w14:paraId="04BF324E" w14:textId="77777777" w:rsidR="0078479C" w:rsidRPr="0078479C" w:rsidRDefault="0078479C" w:rsidP="0078479C">
            <w:pPr>
              <w:spacing w:after="0" w:line="240" w:lineRule="auto"/>
              <w:jc w:val="right"/>
              <w:rPr>
                <w:rFonts w:ascii="Times New Roman" w:eastAsia="Times New Roman" w:hAnsi="Times New Roman" w:cs="Times New Roman"/>
                <w:lang w:eastAsia="hr-HR"/>
              </w:rPr>
            </w:pPr>
            <w:r w:rsidRPr="0078479C">
              <w:rPr>
                <w:rFonts w:ascii="Times New Roman" w:eastAsia="Times New Roman" w:hAnsi="Times New Roman" w:cs="Times New Roman"/>
                <w:lang w:eastAsia="hr-HR"/>
              </w:rPr>
              <w:t> </w:t>
            </w:r>
          </w:p>
        </w:tc>
        <w:tc>
          <w:tcPr>
            <w:tcW w:w="1041" w:type="dxa"/>
            <w:noWrap/>
            <w:vAlign w:val="bottom"/>
            <w:hideMark/>
          </w:tcPr>
          <w:p w14:paraId="35F996CE" w14:textId="77777777" w:rsidR="0078479C" w:rsidRPr="0078479C" w:rsidRDefault="0078479C" w:rsidP="0078479C">
            <w:pPr>
              <w:spacing w:after="0" w:line="240" w:lineRule="auto"/>
              <w:jc w:val="right"/>
              <w:rPr>
                <w:rFonts w:ascii="Times New Roman" w:eastAsia="Times New Roman" w:hAnsi="Times New Roman" w:cs="Times New Roman"/>
                <w:b/>
                <w:bCs/>
                <w:lang w:eastAsia="hr-HR"/>
              </w:rPr>
            </w:pPr>
            <w:r w:rsidRPr="0078479C">
              <w:rPr>
                <w:rFonts w:ascii="Times New Roman" w:eastAsia="Times New Roman" w:hAnsi="Times New Roman" w:cs="Times New Roman"/>
                <w:b/>
                <w:bCs/>
                <w:lang w:eastAsia="hr-HR"/>
              </w:rPr>
              <w:t>0,00%</w:t>
            </w:r>
          </w:p>
        </w:tc>
      </w:tr>
      <w:tr w:rsidR="0078479C" w:rsidRPr="0078479C" w14:paraId="58802BFA" w14:textId="77777777" w:rsidTr="008216AC">
        <w:trPr>
          <w:trHeight w:val="300"/>
        </w:trPr>
        <w:tc>
          <w:tcPr>
            <w:tcW w:w="969" w:type="dxa"/>
            <w:vAlign w:val="center"/>
            <w:hideMark/>
          </w:tcPr>
          <w:p w14:paraId="03A91812" w14:textId="77777777" w:rsidR="0078479C" w:rsidRPr="0078479C" w:rsidRDefault="0078479C" w:rsidP="0078479C">
            <w:pPr>
              <w:spacing w:after="0" w:line="240" w:lineRule="auto"/>
              <w:jc w:val="center"/>
              <w:rPr>
                <w:rFonts w:ascii="Times New Roman" w:eastAsia="Times New Roman" w:hAnsi="Times New Roman" w:cs="Times New Roman"/>
                <w:color w:val="000000"/>
                <w:lang w:eastAsia="hr-HR"/>
              </w:rPr>
            </w:pPr>
            <w:r w:rsidRPr="0078479C">
              <w:rPr>
                <w:rFonts w:ascii="Times New Roman" w:eastAsia="Times New Roman" w:hAnsi="Times New Roman" w:cs="Times New Roman"/>
                <w:color w:val="000000"/>
                <w:lang w:eastAsia="hr-HR"/>
              </w:rPr>
              <w:t>4.</w:t>
            </w:r>
          </w:p>
        </w:tc>
        <w:tc>
          <w:tcPr>
            <w:tcW w:w="2145" w:type="dxa"/>
            <w:vAlign w:val="center"/>
            <w:hideMark/>
          </w:tcPr>
          <w:p w14:paraId="090D1900" w14:textId="77777777" w:rsidR="0078479C" w:rsidRPr="0078479C" w:rsidRDefault="0078479C" w:rsidP="0078479C">
            <w:pPr>
              <w:spacing w:after="0" w:line="240" w:lineRule="auto"/>
              <w:rPr>
                <w:rFonts w:ascii="Times New Roman" w:eastAsia="Times New Roman" w:hAnsi="Times New Roman" w:cs="Times New Roman"/>
                <w:color w:val="000000"/>
                <w:lang w:eastAsia="hr-HR"/>
              </w:rPr>
            </w:pPr>
            <w:r w:rsidRPr="0078479C">
              <w:rPr>
                <w:rFonts w:ascii="Times New Roman" w:eastAsia="Times New Roman" w:hAnsi="Times New Roman" w:cs="Times New Roman"/>
                <w:color w:val="000000"/>
                <w:lang w:eastAsia="hr-HR"/>
              </w:rPr>
              <w:t>Turistička zajednica grada Metkovića</w:t>
            </w:r>
          </w:p>
        </w:tc>
        <w:tc>
          <w:tcPr>
            <w:tcW w:w="1417" w:type="dxa"/>
            <w:vAlign w:val="center"/>
            <w:hideMark/>
          </w:tcPr>
          <w:p w14:paraId="5684B9CA" w14:textId="77777777" w:rsidR="0078479C" w:rsidRPr="0078479C" w:rsidRDefault="0078479C" w:rsidP="0078479C">
            <w:pPr>
              <w:spacing w:after="0" w:line="240" w:lineRule="auto"/>
              <w:rPr>
                <w:rFonts w:ascii="Times New Roman" w:eastAsia="Times New Roman" w:hAnsi="Times New Roman" w:cs="Times New Roman"/>
                <w:color w:val="000000"/>
                <w:lang w:eastAsia="hr-HR"/>
              </w:rPr>
            </w:pPr>
            <w:r w:rsidRPr="0078479C">
              <w:rPr>
                <w:rFonts w:ascii="Times New Roman" w:eastAsia="Times New Roman" w:hAnsi="Times New Roman" w:cs="Times New Roman"/>
                <w:color w:val="000000"/>
                <w:lang w:eastAsia="hr-HR"/>
              </w:rPr>
              <w:t>Dani Neretvanske kneževine</w:t>
            </w:r>
          </w:p>
        </w:tc>
        <w:tc>
          <w:tcPr>
            <w:tcW w:w="1519" w:type="dxa"/>
            <w:vAlign w:val="center"/>
            <w:hideMark/>
          </w:tcPr>
          <w:p w14:paraId="3CD85B57" w14:textId="77777777" w:rsidR="0078479C" w:rsidRPr="0078479C" w:rsidRDefault="0078479C" w:rsidP="0078479C">
            <w:pPr>
              <w:spacing w:after="0" w:line="240" w:lineRule="auto"/>
              <w:jc w:val="right"/>
              <w:rPr>
                <w:rFonts w:ascii="Times New Roman" w:eastAsia="Times New Roman" w:hAnsi="Times New Roman" w:cs="Times New Roman"/>
                <w:color w:val="000000"/>
                <w:lang w:eastAsia="hr-HR"/>
              </w:rPr>
            </w:pPr>
            <w:r w:rsidRPr="0078479C">
              <w:rPr>
                <w:rFonts w:ascii="Times New Roman" w:eastAsia="Times New Roman" w:hAnsi="Times New Roman" w:cs="Times New Roman"/>
                <w:color w:val="000000"/>
                <w:lang w:eastAsia="hr-HR"/>
              </w:rPr>
              <w:t>9.000,00 €</w:t>
            </w:r>
          </w:p>
        </w:tc>
        <w:tc>
          <w:tcPr>
            <w:tcW w:w="1256" w:type="dxa"/>
            <w:noWrap/>
            <w:vAlign w:val="center"/>
            <w:hideMark/>
          </w:tcPr>
          <w:p w14:paraId="5334F418" w14:textId="77777777" w:rsidR="0078479C" w:rsidRPr="0078479C" w:rsidRDefault="0078479C" w:rsidP="0078479C">
            <w:pPr>
              <w:spacing w:after="0" w:line="240" w:lineRule="auto"/>
              <w:jc w:val="right"/>
              <w:rPr>
                <w:rFonts w:ascii="Times New Roman" w:eastAsia="Times New Roman" w:hAnsi="Times New Roman" w:cs="Times New Roman"/>
                <w:lang w:eastAsia="hr-HR"/>
              </w:rPr>
            </w:pPr>
            <w:r w:rsidRPr="0078479C">
              <w:rPr>
                <w:rFonts w:ascii="Times New Roman" w:eastAsia="Times New Roman" w:hAnsi="Times New Roman" w:cs="Times New Roman"/>
                <w:lang w:eastAsia="hr-HR"/>
              </w:rPr>
              <w:t> </w:t>
            </w:r>
          </w:p>
        </w:tc>
        <w:tc>
          <w:tcPr>
            <w:tcW w:w="1041" w:type="dxa"/>
            <w:noWrap/>
            <w:vAlign w:val="bottom"/>
            <w:hideMark/>
          </w:tcPr>
          <w:p w14:paraId="31850E3E" w14:textId="77777777" w:rsidR="0078479C" w:rsidRPr="0078479C" w:rsidRDefault="0078479C" w:rsidP="0078479C">
            <w:pPr>
              <w:spacing w:after="0" w:line="240" w:lineRule="auto"/>
              <w:jc w:val="right"/>
              <w:rPr>
                <w:rFonts w:ascii="Times New Roman" w:eastAsia="Times New Roman" w:hAnsi="Times New Roman" w:cs="Times New Roman"/>
                <w:b/>
                <w:bCs/>
                <w:lang w:eastAsia="hr-HR"/>
              </w:rPr>
            </w:pPr>
            <w:r w:rsidRPr="0078479C">
              <w:rPr>
                <w:rFonts w:ascii="Times New Roman" w:eastAsia="Times New Roman" w:hAnsi="Times New Roman" w:cs="Times New Roman"/>
                <w:b/>
                <w:bCs/>
                <w:lang w:eastAsia="hr-HR"/>
              </w:rPr>
              <w:t>0,00%</w:t>
            </w:r>
          </w:p>
        </w:tc>
      </w:tr>
      <w:tr w:rsidR="0078479C" w:rsidRPr="0078479C" w14:paraId="7635F8DF" w14:textId="77777777" w:rsidTr="008216AC">
        <w:trPr>
          <w:trHeight w:val="300"/>
        </w:trPr>
        <w:tc>
          <w:tcPr>
            <w:tcW w:w="969" w:type="dxa"/>
            <w:vAlign w:val="center"/>
            <w:hideMark/>
          </w:tcPr>
          <w:p w14:paraId="4823EC4A" w14:textId="77777777" w:rsidR="0078479C" w:rsidRPr="0078479C" w:rsidRDefault="0078479C" w:rsidP="0078479C">
            <w:pPr>
              <w:spacing w:after="0" w:line="240" w:lineRule="auto"/>
              <w:jc w:val="center"/>
              <w:rPr>
                <w:rFonts w:ascii="Times New Roman" w:eastAsia="Times New Roman" w:hAnsi="Times New Roman" w:cs="Times New Roman"/>
                <w:color w:val="000000"/>
                <w:lang w:eastAsia="hr-HR"/>
              </w:rPr>
            </w:pPr>
            <w:r w:rsidRPr="0078479C">
              <w:rPr>
                <w:rFonts w:ascii="Times New Roman" w:eastAsia="Times New Roman" w:hAnsi="Times New Roman" w:cs="Times New Roman"/>
                <w:color w:val="000000"/>
                <w:lang w:eastAsia="hr-HR"/>
              </w:rPr>
              <w:t>5.</w:t>
            </w:r>
          </w:p>
        </w:tc>
        <w:tc>
          <w:tcPr>
            <w:tcW w:w="2145" w:type="dxa"/>
            <w:vAlign w:val="center"/>
            <w:hideMark/>
          </w:tcPr>
          <w:p w14:paraId="252C9DE3" w14:textId="77777777" w:rsidR="0078479C" w:rsidRPr="0078479C" w:rsidRDefault="0078479C" w:rsidP="0078479C">
            <w:pPr>
              <w:spacing w:after="0" w:line="240" w:lineRule="auto"/>
              <w:rPr>
                <w:rFonts w:ascii="Times New Roman" w:eastAsia="Times New Roman" w:hAnsi="Times New Roman" w:cs="Times New Roman"/>
                <w:color w:val="000000"/>
                <w:lang w:eastAsia="hr-HR"/>
              </w:rPr>
            </w:pPr>
            <w:r w:rsidRPr="0078479C">
              <w:rPr>
                <w:rFonts w:ascii="Times New Roman" w:eastAsia="Times New Roman" w:hAnsi="Times New Roman" w:cs="Times New Roman"/>
                <w:color w:val="000000"/>
                <w:lang w:eastAsia="hr-HR"/>
              </w:rPr>
              <w:t>Turistička zajednica grada Metkovića</w:t>
            </w:r>
          </w:p>
        </w:tc>
        <w:tc>
          <w:tcPr>
            <w:tcW w:w="1417" w:type="dxa"/>
            <w:vAlign w:val="center"/>
            <w:hideMark/>
          </w:tcPr>
          <w:p w14:paraId="3BB1E07C" w14:textId="77777777" w:rsidR="0078479C" w:rsidRPr="0078479C" w:rsidRDefault="0078479C" w:rsidP="0078479C">
            <w:pPr>
              <w:spacing w:after="0" w:line="240" w:lineRule="auto"/>
              <w:rPr>
                <w:rFonts w:ascii="Times New Roman" w:eastAsia="Times New Roman" w:hAnsi="Times New Roman" w:cs="Times New Roman"/>
                <w:color w:val="000000"/>
                <w:lang w:eastAsia="hr-HR"/>
              </w:rPr>
            </w:pPr>
            <w:r w:rsidRPr="0078479C">
              <w:rPr>
                <w:rFonts w:ascii="Times New Roman" w:eastAsia="Times New Roman" w:hAnsi="Times New Roman" w:cs="Times New Roman"/>
                <w:color w:val="000000"/>
                <w:lang w:eastAsia="hr-HR"/>
              </w:rPr>
              <w:t>Rimska noć u Naroni</w:t>
            </w:r>
          </w:p>
        </w:tc>
        <w:tc>
          <w:tcPr>
            <w:tcW w:w="1519" w:type="dxa"/>
            <w:vAlign w:val="center"/>
            <w:hideMark/>
          </w:tcPr>
          <w:p w14:paraId="31FDD8C7" w14:textId="77777777" w:rsidR="0078479C" w:rsidRPr="0078479C" w:rsidRDefault="0078479C" w:rsidP="0078479C">
            <w:pPr>
              <w:spacing w:after="0" w:line="240" w:lineRule="auto"/>
              <w:jc w:val="right"/>
              <w:rPr>
                <w:rFonts w:ascii="Times New Roman" w:eastAsia="Times New Roman" w:hAnsi="Times New Roman" w:cs="Times New Roman"/>
                <w:color w:val="000000"/>
                <w:lang w:eastAsia="hr-HR"/>
              </w:rPr>
            </w:pPr>
            <w:r w:rsidRPr="0078479C">
              <w:rPr>
                <w:rFonts w:ascii="Times New Roman" w:eastAsia="Times New Roman" w:hAnsi="Times New Roman" w:cs="Times New Roman"/>
                <w:color w:val="000000"/>
                <w:lang w:eastAsia="hr-HR"/>
              </w:rPr>
              <w:t>8.000,00 €</w:t>
            </w:r>
          </w:p>
        </w:tc>
        <w:tc>
          <w:tcPr>
            <w:tcW w:w="1256" w:type="dxa"/>
            <w:noWrap/>
            <w:vAlign w:val="center"/>
            <w:hideMark/>
          </w:tcPr>
          <w:p w14:paraId="72721B10" w14:textId="77777777" w:rsidR="0078479C" w:rsidRPr="0078479C" w:rsidRDefault="0078479C" w:rsidP="0078479C">
            <w:pPr>
              <w:spacing w:after="0" w:line="240" w:lineRule="auto"/>
              <w:jc w:val="right"/>
              <w:rPr>
                <w:rFonts w:ascii="Times New Roman" w:eastAsia="Times New Roman" w:hAnsi="Times New Roman" w:cs="Times New Roman"/>
                <w:lang w:eastAsia="hr-HR"/>
              </w:rPr>
            </w:pPr>
            <w:r w:rsidRPr="0078479C">
              <w:rPr>
                <w:rFonts w:ascii="Times New Roman" w:eastAsia="Times New Roman" w:hAnsi="Times New Roman" w:cs="Times New Roman"/>
                <w:lang w:eastAsia="hr-HR"/>
              </w:rPr>
              <w:t> </w:t>
            </w:r>
          </w:p>
        </w:tc>
        <w:tc>
          <w:tcPr>
            <w:tcW w:w="1041" w:type="dxa"/>
            <w:noWrap/>
            <w:vAlign w:val="bottom"/>
            <w:hideMark/>
          </w:tcPr>
          <w:p w14:paraId="1E852DAD" w14:textId="77777777" w:rsidR="0078479C" w:rsidRPr="0078479C" w:rsidRDefault="0078479C" w:rsidP="0078479C">
            <w:pPr>
              <w:spacing w:after="0" w:line="240" w:lineRule="auto"/>
              <w:jc w:val="right"/>
              <w:rPr>
                <w:rFonts w:ascii="Times New Roman" w:eastAsia="Times New Roman" w:hAnsi="Times New Roman" w:cs="Times New Roman"/>
                <w:b/>
                <w:bCs/>
                <w:lang w:eastAsia="hr-HR"/>
              </w:rPr>
            </w:pPr>
            <w:r w:rsidRPr="0078479C">
              <w:rPr>
                <w:rFonts w:ascii="Times New Roman" w:eastAsia="Times New Roman" w:hAnsi="Times New Roman" w:cs="Times New Roman"/>
                <w:b/>
                <w:bCs/>
                <w:lang w:eastAsia="hr-HR"/>
              </w:rPr>
              <w:t>0,00%</w:t>
            </w:r>
          </w:p>
        </w:tc>
      </w:tr>
      <w:tr w:rsidR="0078479C" w:rsidRPr="0078479C" w14:paraId="667030AC" w14:textId="77777777" w:rsidTr="008216AC">
        <w:trPr>
          <w:trHeight w:val="300"/>
        </w:trPr>
        <w:tc>
          <w:tcPr>
            <w:tcW w:w="969" w:type="dxa"/>
            <w:vAlign w:val="center"/>
            <w:hideMark/>
          </w:tcPr>
          <w:p w14:paraId="0F99779A" w14:textId="77777777" w:rsidR="0078479C" w:rsidRPr="0078479C" w:rsidRDefault="0078479C" w:rsidP="0078479C">
            <w:pPr>
              <w:spacing w:after="0" w:line="240" w:lineRule="auto"/>
              <w:jc w:val="center"/>
              <w:rPr>
                <w:rFonts w:ascii="Times New Roman" w:eastAsia="Times New Roman" w:hAnsi="Times New Roman" w:cs="Times New Roman"/>
                <w:color w:val="000000"/>
                <w:lang w:eastAsia="hr-HR"/>
              </w:rPr>
            </w:pPr>
            <w:r w:rsidRPr="0078479C">
              <w:rPr>
                <w:rFonts w:ascii="Times New Roman" w:eastAsia="Times New Roman" w:hAnsi="Times New Roman" w:cs="Times New Roman"/>
                <w:color w:val="000000"/>
                <w:lang w:eastAsia="hr-HR"/>
              </w:rPr>
              <w:t>6.</w:t>
            </w:r>
          </w:p>
        </w:tc>
        <w:tc>
          <w:tcPr>
            <w:tcW w:w="2145" w:type="dxa"/>
            <w:vAlign w:val="center"/>
            <w:hideMark/>
          </w:tcPr>
          <w:p w14:paraId="0D8E1AB4" w14:textId="77777777" w:rsidR="0078479C" w:rsidRPr="0078479C" w:rsidRDefault="0078479C" w:rsidP="0078479C">
            <w:pPr>
              <w:spacing w:after="0" w:line="240" w:lineRule="auto"/>
              <w:rPr>
                <w:rFonts w:ascii="Times New Roman" w:eastAsia="Times New Roman" w:hAnsi="Times New Roman" w:cs="Times New Roman"/>
                <w:color w:val="000000"/>
                <w:lang w:eastAsia="hr-HR"/>
              </w:rPr>
            </w:pPr>
            <w:r w:rsidRPr="0078479C">
              <w:rPr>
                <w:rFonts w:ascii="Times New Roman" w:eastAsia="Times New Roman" w:hAnsi="Times New Roman" w:cs="Times New Roman"/>
                <w:color w:val="000000"/>
                <w:lang w:eastAsia="hr-HR"/>
              </w:rPr>
              <w:t>Turistička zajednica grada Metkovića</w:t>
            </w:r>
          </w:p>
        </w:tc>
        <w:tc>
          <w:tcPr>
            <w:tcW w:w="1417" w:type="dxa"/>
            <w:vAlign w:val="center"/>
            <w:hideMark/>
          </w:tcPr>
          <w:p w14:paraId="1FA31102" w14:textId="77777777" w:rsidR="0078479C" w:rsidRPr="0078479C" w:rsidRDefault="0078479C" w:rsidP="0078479C">
            <w:pPr>
              <w:spacing w:after="0" w:line="240" w:lineRule="auto"/>
              <w:rPr>
                <w:rFonts w:ascii="Times New Roman" w:eastAsia="Times New Roman" w:hAnsi="Times New Roman" w:cs="Times New Roman"/>
                <w:color w:val="000000"/>
                <w:lang w:eastAsia="hr-HR"/>
              </w:rPr>
            </w:pPr>
            <w:r w:rsidRPr="0078479C">
              <w:rPr>
                <w:rFonts w:ascii="Times New Roman" w:eastAsia="Times New Roman" w:hAnsi="Times New Roman" w:cs="Times New Roman"/>
                <w:color w:val="000000"/>
                <w:lang w:eastAsia="hr-HR"/>
              </w:rPr>
              <w:t>Vikend Piknik fest</w:t>
            </w:r>
          </w:p>
        </w:tc>
        <w:tc>
          <w:tcPr>
            <w:tcW w:w="1519" w:type="dxa"/>
            <w:vAlign w:val="center"/>
            <w:hideMark/>
          </w:tcPr>
          <w:p w14:paraId="4DD0343F" w14:textId="77777777" w:rsidR="0078479C" w:rsidRPr="0078479C" w:rsidRDefault="0078479C" w:rsidP="0078479C">
            <w:pPr>
              <w:spacing w:after="0" w:line="240" w:lineRule="auto"/>
              <w:jc w:val="right"/>
              <w:rPr>
                <w:rFonts w:ascii="Times New Roman" w:eastAsia="Times New Roman" w:hAnsi="Times New Roman" w:cs="Times New Roman"/>
                <w:color w:val="000000"/>
                <w:lang w:eastAsia="hr-HR"/>
              </w:rPr>
            </w:pPr>
            <w:r w:rsidRPr="0078479C">
              <w:rPr>
                <w:rFonts w:ascii="Times New Roman" w:eastAsia="Times New Roman" w:hAnsi="Times New Roman" w:cs="Times New Roman"/>
                <w:color w:val="000000"/>
                <w:lang w:eastAsia="hr-HR"/>
              </w:rPr>
              <w:t>4.500,00 €</w:t>
            </w:r>
          </w:p>
        </w:tc>
        <w:tc>
          <w:tcPr>
            <w:tcW w:w="1256" w:type="dxa"/>
            <w:noWrap/>
            <w:vAlign w:val="center"/>
            <w:hideMark/>
          </w:tcPr>
          <w:p w14:paraId="47712968" w14:textId="77777777" w:rsidR="0078479C" w:rsidRPr="0078479C" w:rsidRDefault="0078479C" w:rsidP="0078479C">
            <w:pPr>
              <w:spacing w:after="0" w:line="240" w:lineRule="auto"/>
              <w:jc w:val="right"/>
              <w:rPr>
                <w:rFonts w:ascii="Times New Roman" w:eastAsia="Times New Roman" w:hAnsi="Times New Roman" w:cs="Times New Roman"/>
                <w:lang w:eastAsia="hr-HR"/>
              </w:rPr>
            </w:pPr>
            <w:r w:rsidRPr="0078479C">
              <w:rPr>
                <w:rFonts w:ascii="Times New Roman" w:eastAsia="Times New Roman" w:hAnsi="Times New Roman" w:cs="Times New Roman"/>
                <w:lang w:eastAsia="hr-HR"/>
              </w:rPr>
              <w:t> </w:t>
            </w:r>
          </w:p>
        </w:tc>
        <w:tc>
          <w:tcPr>
            <w:tcW w:w="1041" w:type="dxa"/>
            <w:noWrap/>
            <w:vAlign w:val="bottom"/>
            <w:hideMark/>
          </w:tcPr>
          <w:p w14:paraId="5B4E506C" w14:textId="77777777" w:rsidR="0078479C" w:rsidRPr="0078479C" w:rsidRDefault="0078479C" w:rsidP="0078479C">
            <w:pPr>
              <w:spacing w:after="0" w:line="240" w:lineRule="auto"/>
              <w:jc w:val="right"/>
              <w:rPr>
                <w:rFonts w:ascii="Times New Roman" w:eastAsia="Times New Roman" w:hAnsi="Times New Roman" w:cs="Times New Roman"/>
                <w:b/>
                <w:bCs/>
                <w:lang w:eastAsia="hr-HR"/>
              </w:rPr>
            </w:pPr>
            <w:r w:rsidRPr="0078479C">
              <w:rPr>
                <w:rFonts w:ascii="Times New Roman" w:eastAsia="Times New Roman" w:hAnsi="Times New Roman" w:cs="Times New Roman"/>
                <w:b/>
                <w:bCs/>
                <w:lang w:eastAsia="hr-HR"/>
              </w:rPr>
              <w:t>0,00%</w:t>
            </w:r>
          </w:p>
        </w:tc>
      </w:tr>
      <w:tr w:rsidR="0078479C" w:rsidRPr="0078479C" w14:paraId="49ABBFB0" w14:textId="77777777" w:rsidTr="008216AC">
        <w:trPr>
          <w:trHeight w:val="300"/>
        </w:trPr>
        <w:tc>
          <w:tcPr>
            <w:tcW w:w="969" w:type="dxa"/>
            <w:vAlign w:val="center"/>
            <w:hideMark/>
          </w:tcPr>
          <w:p w14:paraId="790836D5" w14:textId="77777777" w:rsidR="0078479C" w:rsidRPr="0078479C" w:rsidRDefault="0078479C" w:rsidP="0078479C">
            <w:pPr>
              <w:spacing w:after="0" w:line="240" w:lineRule="auto"/>
              <w:jc w:val="center"/>
              <w:rPr>
                <w:rFonts w:ascii="Times New Roman" w:eastAsia="Times New Roman" w:hAnsi="Times New Roman" w:cs="Times New Roman"/>
                <w:color w:val="000000"/>
                <w:lang w:eastAsia="hr-HR"/>
              </w:rPr>
            </w:pPr>
            <w:r w:rsidRPr="0078479C">
              <w:rPr>
                <w:rFonts w:ascii="Times New Roman" w:eastAsia="Times New Roman" w:hAnsi="Times New Roman" w:cs="Times New Roman"/>
                <w:color w:val="000000"/>
                <w:lang w:eastAsia="hr-HR"/>
              </w:rPr>
              <w:t>7.</w:t>
            </w:r>
          </w:p>
        </w:tc>
        <w:tc>
          <w:tcPr>
            <w:tcW w:w="2145" w:type="dxa"/>
            <w:vAlign w:val="center"/>
            <w:hideMark/>
          </w:tcPr>
          <w:p w14:paraId="4B2C8F5A" w14:textId="77777777" w:rsidR="0078479C" w:rsidRPr="0078479C" w:rsidRDefault="0078479C" w:rsidP="0078479C">
            <w:pPr>
              <w:spacing w:after="0" w:line="240" w:lineRule="auto"/>
              <w:rPr>
                <w:rFonts w:ascii="Times New Roman" w:eastAsia="Times New Roman" w:hAnsi="Times New Roman" w:cs="Times New Roman"/>
                <w:color w:val="000000"/>
                <w:lang w:eastAsia="hr-HR"/>
              </w:rPr>
            </w:pPr>
            <w:r w:rsidRPr="0078479C">
              <w:rPr>
                <w:rFonts w:ascii="Times New Roman" w:eastAsia="Times New Roman" w:hAnsi="Times New Roman" w:cs="Times New Roman"/>
                <w:color w:val="000000"/>
                <w:lang w:eastAsia="hr-HR"/>
              </w:rPr>
              <w:t>Turistička zajednica grada Metkovića</w:t>
            </w:r>
          </w:p>
        </w:tc>
        <w:tc>
          <w:tcPr>
            <w:tcW w:w="1417" w:type="dxa"/>
            <w:vAlign w:val="center"/>
            <w:hideMark/>
          </w:tcPr>
          <w:p w14:paraId="078440D9" w14:textId="77777777" w:rsidR="0078479C" w:rsidRPr="0078479C" w:rsidRDefault="0078479C" w:rsidP="0078479C">
            <w:pPr>
              <w:spacing w:after="0" w:line="240" w:lineRule="auto"/>
              <w:rPr>
                <w:rFonts w:ascii="Times New Roman" w:eastAsia="Times New Roman" w:hAnsi="Times New Roman" w:cs="Times New Roman"/>
                <w:color w:val="000000"/>
                <w:lang w:eastAsia="hr-HR"/>
              </w:rPr>
            </w:pPr>
            <w:proofErr w:type="spellStart"/>
            <w:r w:rsidRPr="0078479C">
              <w:rPr>
                <w:rFonts w:ascii="Times New Roman" w:eastAsia="Times New Roman" w:hAnsi="Times New Roman" w:cs="Times New Roman"/>
                <w:color w:val="000000"/>
                <w:lang w:eastAsia="hr-HR"/>
              </w:rPr>
              <w:t>Cipolijada</w:t>
            </w:r>
            <w:proofErr w:type="spellEnd"/>
          </w:p>
        </w:tc>
        <w:tc>
          <w:tcPr>
            <w:tcW w:w="1519" w:type="dxa"/>
            <w:vAlign w:val="center"/>
            <w:hideMark/>
          </w:tcPr>
          <w:p w14:paraId="77B86D71" w14:textId="77777777" w:rsidR="0078479C" w:rsidRPr="0078479C" w:rsidRDefault="0078479C" w:rsidP="0078479C">
            <w:pPr>
              <w:spacing w:after="0" w:line="240" w:lineRule="auto"/>
              <w:jc w:val="right"/>
              <w:rPr>
                <w:rFonts w:ascii="Times New Roman" w:eastAsia="Times New Roman" w:hAnsi="Times New Roman" w:cs="Times New Roman"/>
                <w:color w:val="000000"/>
                <w:lang w:eastAsia="hr-HR"/>
              </w:rPr>
            </w:pPr>
            <w:r w:rsidRPr="0078479C">
              <w:rPr>
                <w:rFonts w:ascii="Times New Roman" w:eastAsia="Times New Roman" w:hAnsi="Times New Roman" w:cs="Times New Roman"/>
                <w:color w:val="000000"/>
                <w:lang w:eastAsia="hr-HR"/>
              </w:rPr>
              <w:t>4.000,00 €</w:t>
            </w:r>
          </w:p>
        </w:tc>
        <w:tc>
          <w:tcPr>
            <w:tcW w:w="1256" w:type="dxa"/>
            <w:noWrap/>
            <w:vAlign w:val="center"/>
            <w:hideMark/>
          </w:tcPr>
          <w:p w14:paraId="794B731F" w14:textId="77777777" w:rsidR="0078479C" w:rsidRPr="0078479C" w:rsidRDefault="0078479C" w:rsidP="0078479C">
            <w:pPr>
              <w:spacing w:after="0" w:line="240" w:lineRule="auto"/>
              <w:jc w:val="right"/>
              <w:rPr>
                <w:rFonts w:ascii="Times New Roman" w:eastAsia="Times New Roman" w:hAnsi="Times New Roman" w:cs="Times New Roman"/>
                <w:lang w:eastAsia="hr-HR"/>
              </w:rPr>
            </w:pPr>
            <w:r w:rsidRPr="0078479C">
              <w:rPr>
                <w:rFonts w:ascii="Times New Roman" w:eastAsia="Times New Roman" w:hAnsi="Times New Roman" w:cs="Times New Roman"/>
                <w:lang w:eastAsia="hr-HR"/>
              </w:rPr>
              <w:t> </w:t>
            </w:r>
          </w:p>
        </w:tc>
        <w:tc>
          <w:tcPr>
            <w:tcW w:w="1041" w:type="dxa"/>
            <w:noWrap/>
            <w:vAlign w:val="bottom"/>
            <w:hideMark/>
          </w:tcPr>
          <w:p w14:paraId="5E8C5BD4" w14:textId="77777777" w:rsidR="0078479C" w:rsidRPr="0078479C" w:rsidRDefault="0078479C" w:rsidP="0078479C">
            <w:pPr>
              <w:spacing w:after="0" w:line="240" w:lineRule="auto"/>
              <w:jc w:val="right"/>
              <w:rPr>
                <w:rFonts w:ascii="Times New Roman" w:eastAsia="Times New Roman" w:hAnsi="Times New Roman" w:cs="Times New Roman"/>
                <w:b/>
                <w:bCs/>
                <w:lang w:eastAsia="hr-HR"/>
              </w:rPr>
            </w:pPr>
            <w:r w:rsidRPr="0078479C">
              <w:rPr>
                <w:rFonts w:ascii="Times New Roman" w:eastAsia="Times New Roman" w:hAnsi="Times New Roman" w:cs="Times New Roman"/>
                <w:b/>
                <w:bCs/>
                <w:lang w:eastAsia="hr-HR"/>
              </w:rPr>
              <w:t>0,00%</w:t>
            </w:r>
          </w:p>
        </w:tc>
      </w:tr>
      <w:tr w:rsidR="0078479C" w:rsidRPr="0078479C" w14:paraId="2F57697A" w14:textId="77777777" w:rsidTr="008216AC">
        <w:trPr>
          <w:trHeight w:val="300"/>
        </w:trPr>
        <w:tc>
          <w:tcPr>
            <w:tcW w:w="969" w:type="dxa"/>
            <w:vAlign w:val="center"/>
            <w:hideMark/>
          </w:tcPr>
          <w:p w14:paraId="5CE59D73" w14:textId="77777777" w:rsidR="0078479C" w:rsidRPr="0078479C" w:rsidRDefault="0078479C" w:rsidP="0078479C">
            <w:pPr>
              <w:spacing w:after="0" w:line="240" w:lineRule="auto"/>
              <w:jc w:val="center"/>
              <w:rPr>
                <w:rFonts w:ascii="Times New Roman" w:eastAsia="Times New Roman" w:hAnsi="Times New Roman" w:cs="Times New Roman"/>
                <w:color w:val="000000"/>
                <w:lang w:eastAsia="hr-HR"/>
              </w:rPr>
            </w:pPr>
            <w:r w:rsidRPr="0078479C">
              <w:rPr>
                <w:rFonts w:ascii="Times New Roman" w:eastAsia="Times New Roman" w:hAnsi="Times New Roman" w:cs="Times New Roman"/>
                <w:color w:val="000000"/>
                <w:lang w:eastAsia="hr-HR"/>
              </w:rPr>
              <w:t>8.</w:t>
            </w:r>
          </w:p>
        </w:tc>
        <w:tc>
          <w:tcPr>
            <w:tcW w:w="2145" w:type="dxa"/>
            <w:vAlign w:val="center"/>
            <w:hideMark/>
          </w:tcPr>
          <w:p w14:paraId="6FD62ECC" w14:textId="77777777" w:rsidR="0078479C" w:rsidRPr="0078479C" w:rsidRDefault="0078479C" w:rsidP="0078479C">
            <w:pPr>
              <w:spacing w:after="0" w:line="240" w:lineRule="auto"/>
              <w:rPr>
                <w:rFonts w:ascii="Times New Roman" w:eastAsia="Times New Roman" w:hAnsi="Times New Roman" w:cs="Times New Roman"/>
                <w:color w:val="000000"/>
                <w:lang w:eastAsia="hr-HR"/>
              </w:rPr>
            </w:pPr>
            <w:r w:rsidRPr="0078479C">
              <w:rPr>
                <w:rFonts w:ascii="Times New Roman" w:eastAsia="Times New Roman" w:hAnsi="Times New Roman" w:cs="Times New Roman"/>
                <w:color w:val="000000"/>
                <w:lang w:eastAsia="hr-HR"/>
              </w:rPr>
              <w:t>Turistička zajednica grada Metkovića</w:t>
            </w:r>
          </w:p>
        </w:tc>
        <w:tc>
          <w:tcPr>
            <w:tcW w:w="1417" w:type="dxa"/>
            <w:vAlign w:val="center"/>
            <w:hideMark/>
          </w:tcPr>
          <w:p w14:paraId="06CE4924" w14:textId="77777777" w:rsidR="0078479C" w:rsidRPr="0078479C" w:rsidRDefault="0078479C" w:rsidP="0078479C">
            <w:pPr>
              <w:spacing w:after="0" w:line="240" w:lineRule="auto"/>
              <w:rPr>
                <w:rFonts w:ascii="Times New Roman" w:eastAsia="Times New Roman" w:hAnsi="Times New Roman" w:cs="Times New Roman"/>
                <w:color w:val="000000"/>
                <w:lang w:eastAsia="hr-HR"/>
              </w:rPr>
            </w:pPr>
            <w:r w:rsidRPr="0078479C">
              <w:rPr>
                <w:rFonts w:ascii="Times New Roman" w:eastAsia="Times New Roman" w:hAnsi="Times New Roman" w:cs="Times New Roman"/>
                <w:color w:val="000000"/>
                <w:lang w:eastAsia="hr-HR"/>
              </w:rPr>
              <w:t xml:space="preserve">Pokladne svečanosti </w:t>
            </w:r>
          </w:p>
        </w:tc>
        <w:tc>
          <w:tcPr>
            <w:tcW w:w="1519" w:type="dxa"/>
            <w:vAlign w:val="center"/>
            <w:hideMark/>
          </w:tcPr>
          <w:p w14:paraId="32D89576" w14:textId="77777777" w:rsidR="0078479C" w:rsidRPr="0078479C" w:rsidRDefault="0078479C" w:rsidP="0078479C">
            <w:pPr>
              <w:spacing w:after="0" w:line="240" w:lineRule="auto"/>
              <w:jc w:val="right"/>
              <w:rPr>
                <w:rFonts w:ascii="Times New Roman" w:eastAsia="Times New Roman" w:hAnsi="Times New Roman" w:cs="Times New Roman"/>
                <w:color w:val="000000"/>
                <w:lang w:eastAsia="hr-HR"/>
              </w:rPr>
            </w:pPr>
            <w:r w:rsidRPr="0078479C">
              <w:rPr>
                <w:rFonts w:ascii="Times New Roman" w:eastAsia="Times New Roman" w:hAnsi="Times New Roman" w:cs="Times New Roman"/>
                <w:color w:val="000000"/>
                <w:lang w:eastAsia="hr-HR"/>
              </w:rPr>
              <w:t>2.750,00 €</w:t>
            </w:r>
          </w:p>
        </w:tc>
        <w:tc>
          <w:tcPr>
            <w:tcW w:w="1256" w:type="dxa"/>
            <w:noWrap/>
            <w:vAlign w:val="bottom"/>
            <w:hideMark/>
          </w:tcPr>
          <w:p w14:paraId="39EAB03A" w14:textId="77777777" w:rsidR="0078479C" w:rsidRPr="0078479C" w:rsidRDefault="0078479C" w:rsidP="0078479C">
            <w:pPr>
              <w:spacing w:after="0" w:line="240" w:lineRule="auto"/>
              <w:jc w:val="right"/>
              <w:rPr>
                <w:rFonts w:ascii="Times New Roman" w:eastAsia="Times New Roman" w:hAnsi="Times New Roman" w:cs="Times New Roman"/>
                <w:lang w:eastAsia="hr-HR"/>
              </w:rPr>
            </w:pPr>
            <w:r w:rsidRPr="0078479C">
              <w:rPr>
                <w:rFonts w:ascii="Times New Roman" w:eastAsia="Times New Roman" w:hAnsi="Times New Roman" w:cs="Times New Roman"/>
                <w:lang w:eastAsia="hr-HR"/>
              </w:rPr>
              <w:t> </w:t>
            </w:r>
          </w:p>
        </w:tc>
        <w:tc>
          <w:tcPr>
            <w:tcW w:w="1041" w:type="dxa"/>
            <w:noWrap/>
            <w:vAlign w:val="bottom"/>
            <w:hideMark/>
          </w:tcPr>
          <w:p w14:paraId="7B776B2C" w14:textId="77777777" w:rsidR="0078479C" w:rsidRPr="0078479C" w:rsidRDefault="0078479C" w:rsidP="0078479C">
            <w:pPr>
              <w:spacing w:after="0" w:line="240" w:lineRule="auto"/>
              <w:jc w:val="right"/>
              <w:rPr>
                <w:rFonts w:ascii="Times New Roman" w:eastAsia="Times New Roman" w:hAnsi="Times New Roman" w:cs="Times New Roman"/>
                <w:b/>
                <w:bCs/>
                <w:lang w:eastAsia="hr-HR"/>
              </w:rPr>
            </w:pPr>
            <w:r w:rsidRPr="0078479C">
              <w:rPr>
                <w:rFonts w:ascii="Times New Roman" w:eastAsia="Times New Roman" w:hAnsi="Times New Roman" w:cs="Times New Roman"/>
                <w:b/>
                <w:bCs/>
                <w:lang w:eastAsia="hr-HR"/>
              </w:rPr>
              <w:t>0,00%</w:t>
            </w:r>
          </w:p>
        </w:tc>
      </w:tr>
      <w:tr w:rsidR="0078479C" w:rsidRPr="0078479C" w14:paraId="59B0276A" w14:textId="77777777" w:rsidTr="008216AC">
        <w:trPr>
          <w:trHeight w:val="600"/>
        </w:trPr>
        <w:tc>
          <w:tcPr>
            <w:tcW w:w="969" w:type="dxa"/>
            <w:vAlign w:val="center"/>
            <w:hideMark/>
          </w:tcPr>
          <w:p w14:paraId="477635C7" w14:textId="77777777" w:rsidR="0078479C" w:rsidRPr="0078479C" w:rsidRDefault="0078479C" w:rsidP="0078479C">
            <w:pPr>
              <w:spacing w:after="0" w:line="240" w:lineRule="auto"/>
              <w:jc w:val="center"/>
              <w:rPr>
                <w:rFonts w:ascii="Times New Roman" w:eastAsia="Times New Roman" w:hAnsi="Times New Roman" w:cs="Times New Roman"/>
                <w:color w:val="000000"/>
                <w:lang w:eastAsia="hr-HR"/>
              </w:rPr>
            </w:pPr>
            <w:r w:rsidRPr="0078479C">
              <w:rPr>
                <w:rFonts w:ascii="Times New Roman" w:eastAsia="Times New Roman" w:hAnsi="Times New Roman" w:cs="Times New Roman"/>
                <w:color w:val="000000"/>
                <w:lang w:eastAsia="hr-HR"/>
              </w:rPr>
              <w:t>9.</w:t>
            </w:r>
          </w:p>
        </w:tc>
        <w:tc>
          <w:tcPr>
            <w:tcW w:w="2145" w:type="dxa"/>
            <w:vAlign w:val="center"/>
            <w:hideMark/>
          </w:tcPr>
          <w:p w14:paraId="1CF9DF93" w14:textId="77777777" w:rsidR="0078479C" w:rsidRPr="0078479C" w:rsidRDefault="0078479C" w:rsidP="0078479C">
            <w:pPr>
              <w:spacing w:after="0" w:line="240" w:lineRule="auto"/>
              <w:rPr>
                <w:rFonts w:ascii="Times New Roman" w:eastAsia="Times New Roman" w:hAnsi="Times New Roman" w:cs="Times New Roman"/>
                <w:color w:val="000000"/>
                <w:lang w:eastAsia="hr-HR"/>
              </w:rPr>
            </w:pPr>
            <w:r w:rsidRPr="0078479C">
              <w:rPr>
                <w:rFonts w:ascii="Times New Roman" w:eastAsia="Times New Roman" w:hAnsi="Times New Roman" w:cs="Times New Roman"/>
                <w:color w:val="000000"/>
                <w:lang w:eastAsia="hr-HR"/>
              </w:rPr>
              <w:t>Biciklistički klub Metković</w:t>
            </w:r>
          </w:p>
        </w:tc>
        <w:tc>
          <w:tcPr>
            <w:tcW w:w="1417" w:type="dxa"/>
            <w:vAlign w:val="center"/>
            <w:hideMark/>
          </w:tcPr>
          <w:p w14:paraId="3902BA6F" w14:textId="77777777" w:rsidR="0078479C" w:rsidRPr="0078479C" w:rsidRDefault="0078479C" w:rsidP="0078479C">
            <w:pPr>
              <w:spacing w:after="0" w:line="240" w:lineRule="auto"/>
              <w:rPr>
                <w:rFonts w:ascii="Times New Roman" w:eastAsia="Times New Roman" w:hAnsi="Times New Roman" w:cs="Times New Roman"/>
                <w:color w:val="000000"/>
                <w:lang w:eastAsia="hr-HR"/>
              </w:rPr>
            </w:pPr>
            <w:r w:rsidRPr="0078479C">
              <w:rPr>
                <w:rFonts w:ascii="Times New Roman" w:eastAsia="Times New Roman" w:hAnsi="Times New Roman" w:cs="Times New Roman"/>
                <w:color w:val="000000"/>
                <w:lang w:eastAsia="hr-HR"/>
              </w:rPr>
              <w:t>Neretvanski đir – Bike fest Metković</w:t>
            </w:r>
          </w:p>
        </w:tc>
        <w:tc>
          <w:tcPr>
            <w:tcW w:w="1519" w:type="dxa"/>
            <w:vAlign w:val="center"/>
            <w:hideMark/>
          </w:tcPr>
          <w:p w14:paraId="38B6F85C" w14:textId="77777777" w:rsidR="0078479C" w:rsidRPr="0078479C" w:rsidRDefault="0078479C" w:rsidP="0078479C">
            <w:pPr>
              <w:spacing w:after="0" w:line="240" w:lineRule="auto"/>
              <w:jc w:val="right"/>
              <w:rPr>
                <w:rFonts w:ascii="Times New Roman" w:eastAsia="Times New Roman" w:hAnsi="Times New Roman" w:cs="Times New Roman"/>
                <w:color w:val="000000"/>
                <w:lang w:eastAsia="hr-HR"/>
              </w:rPr>
            </w:pPr>
            <w:r w:rsidRPr="0078479C">
              <w:rPr>
                <w:rFonts w:ascii="Times New Roman" w:eastAsia="Times New Roman" w:hAnsi="Times New Roman" w:cs="Times New Roman"/>
                <w:color w:val="000000"/>
                <w:lang w:eastAsia="hr-HR"/>
              </w:rPr>
              <w:t>3.000,00 €</w:t>
            </w:r>
          </w:p>
        </w:tc>
        <w:tc>
          <w:tcPr>
            <w:tcW w:w="1256" w:type="dxa"/>
            <w:noWrap/>
            <w:vAlign w:val="center"/>
            <w:hideMark/>
          </w:tcPr>
          <w:p w14:paraId="5E62B890" w14:textId="77777777" w:rsidR="0078479C" w:rsidRPr="0078479C" w:rsidRDefault="0078479C" w:rsidP="0078479C">
            <w:pPr>
              <w:spacing w:after="0" w:line="240" w:lineRule="auto"/>
              <w:jc w:val="right"/>
              <w:rPr>
                <w:rFonts w:ascii="Times New Roman" w:eastAsia="Times New Roman" w:hAnsi="Times New Roman" w:cs="Times New Roman"/>
                <w:lang w:eastAsia="hr-HR"/>
              </w:rPr>
            </w:pPr>
            <w:r w:rsidRPr="0078479C">
              <w:rPr>
                <w:rFonts w:ascii="Times New Roman" w:eastAsia="Times New Roman" w:hAnsi="Times New Roman" w:cs="Times New Roman"/>
                <w:lang w:eastAsia="hr-HR"/>
              </w:rPr>
              <w:t> </w:t>
            </w:r>
          </w:p>
        </w:tc>
        <w:tc>
          <w:tcPr>
            <w:tcW w:w="1041" w:type="dxa"/>
            <w:noWrap/>
            <w:vAlign w:val="bottom"/>
            <w:hideMark/>
          </w:tcPr>
          <w:p w14:paraId="0C4F4FAC" w14:textId="77777777" w:rsidR="0078479C" w:rsidRPr="0078479C" w:rsidRDefault="0078479C" w:rsidP="0078479C">
            <w:pPr>
              <w:spacing w:after="0" w:line="240" w:lineRule="auto"/>
              <w:jc w:val="right"/>
              <w:rPr>
                <w:rFonts w:ascii="Times New Roman" w:eastAsia="Times New Roman" w:hAnsi="Times New Roman" w:cs="Times New Roman"/>
                <w:b/>
                <w:bCs/>
                <w:lang w:eastAsia="hr-HR"/>
              </w:rPr>
            </w:pPr>
            <w:r w:rsidRPr="0078479C">
              <w:rPr>
                <w:rFonts w:ascii="Times New Roman" w:eastAsia="Times New Roman" w:hAnsi="Times New Roman" w:cs="Times New Roman"/>
                <w:b/>
                <w:bCs/>
                <w:lang w:eastAsia="hr-HR"/>
              </w:rPr>
              <w:t>0,00%</w:t>
            </w:r>
          </w:p>
        </w:tc>
      </w:tr>
      <w:tr w:rsidR="0078479C" w:rsidRPr="0078479C" w14:paraId="41BBCB47" w14:textId="77777777" w:rsidTr="008216AC">
        <w:trPr>
          <w:trHeight w:val="300"/>
        </w:trPr>
        <w:tc>
          <w:tcPr>
            <w:tcW w:w="969" w:type="dxa"/>
            <w:vAlign w:val="center"/>
            <w:hideMark/>
          </w:tcPr>
          <w:p w14:paraId="55E4F49C" w14:textId="77777777" w:rsidR="0078479C" w:rsidRPr="0078479C" w:rsidRDefault="0078479C" w:rsidP="0078479C">
            <w:pPr>
              <w:spacing w:after="0" w:line="240" w:lineRule="auto"/>
              <w:jc w:val="center"/>
              <w:rPr>
                <w:rFonts w:ascii="Times New Roman" w:eastAsia="Times New Roman" w:hAnsi="Times New Roman" w:cs="Times New Roman"/>
                <w:color w:val="000000"/>
                <w:lang w:eastAsia="hr-HR"/>
              </w:rPr>
            </w:pPr>
            <w:r w:rsidRPr="0078479C">
              <w:rPr>
                <w:rFonts w:ascii="Times New Roman" w:eastAsia="Times New Roman" w:hAnsi="Times New Roman" w:cs="Times New Roman"/>
                <w:color w:val="000000"/>
                <w:lang w:eastAsia="hr-HR"/>
              </w:rPr>
              <w:t>10.</w:t>
            </w:r>
          </w:p>
        </w:tc>
        <w:tc>
          <w:tcPr>
            <w:tcW w:w="2145" w:type="dxa"/>
            <w:vAlign w:val="center"/>
            <w:hideMark/>
          </w:tcPr>
          <w:p w14:paraId="4B88DC1D" w14:textId="77777777" w:rsidR="0078479C" w:rsidRPr="0078479C" w:rsidRDefault="0078479C" w:rsidP="0078479C">
            <w:pPr>
              <w:spacing w:after="0" w:line="240" w:lineRule="auto"/>
              <w:rPr>
                <w:rFonts w:ascii="Times New Roman" w:eastAsia="Times New Roman" w:hAnsi="Times New Roman" w:cs="Times New Roman"/>
                <w:color w:val="000000"/>
                <w:lang w:eastAsia="hr-HR"/>
              </w:rPr>
            </w:pPr>
            <w:r w:rsidRPr="0078479C">
              <w:rPr>
                <w:rFonts w:ascii="Times New Roman" w:eastAsia="Times New Roman" w:hAnsi="Times New Roman" w:cs="Times New Roman"/>
                <w:color w:val="000000"/>
                <w:lang w:eastAsia="hr-HR"/>
              </w:rPr>
              <w:t xml:space="preserve">Biciklistički klub </w:t>
            </w:r>
            <w:proofErr w:type="spellStart"/>
            <w:r w:rsidRPr="0078479C">
              <w:rPr>
                <w:rFonts w:ascii="Times New Roman" w:eastAsia="Times New Roman" w:hAnsi="Times New Roman" w:cs="Times New Roman"/>
                <w:color w:val="000000"/>
                <w:lang w:eastAsia="hr-HR"/>
              </w:rPr>
              <w:t>Relaks</w:t>
            </w:r>
            <w:proofErr w:type="spellEnd"/>
          </w:p>
        </w:tc>
        <w:tc>
          <w:tcPr>
            <w:tcW w:w="1417" w:type="dxa"/>
            <w:vAlign w:val="center"/>
            <w:hideMark/>
          </w:tcPr>
          <w:p w14:paraId="5C711D66" w14:textId="77777777" w:rsidR="0078479C" w:rsidRPr="0078479C" w:rsidRDefault="0078479C" w:rsidP="0078479C">
            <w:pPr>
              <w:spacing w:after="0" w:line="240" w:lineRule="auto"/>
              <w:rPr>
                <w:rFonts w:ascii="Times New Roman" w:eastAsia="Times New Roman" w:hAnsi="Times New Roman" w:cs="Times New Roman"/>
                <w:color w:val="000000"/>
                <w:lang w:eastAsia="hr-HR"/>
              </w:rPr>
            </w:pPr>
            <w:r w:rsidRPr="0078479C">
              <w:rPr>
                <w:rFonts w:ascii="Times New Roman" w:eastAsia="Times New Roman" w:hAnsi="Times New Roman" w:cs="Times New Roman"/>
                <w:color w:val="000000"/>
                <w:lang w:eastAsia="hr-HR"/>
              </w:rPr>
              <w:t>Manifestacija “</w:t>
            </w:r>
            <w:proofErr w:type="spellStart"/>
            <w:r w:rsidRPr="0078479C">
              <w:rPr>
                <w:rFonts w:ascii="Times New Roman" w:eastAsia="Times New Roman" w:hAnsi="Times New Roman" w:cs="Times New Roman"/>
                <w:color w:val="000000"/>
                <w:lang w:eastAsia="hr-HR"/>
              </w:rPr>
              <w:t>Primavera</w:t>
            </w:r>
            <w:proofErr w:type="spellEnd"/>
            <w:r w:rsidRPr="0078479C">
              <w:rPr>
                <w:rFonts w:ascii="Times New Roman" w:eastAsia="Times New Roman" w:hAnsi="Times New Roman" w:cs="Times New Roman"/>
                <w:color w:val="000000"/>
                <w:lang w:eastAsia="hr-HR"/>
              </w:rPr>
              <w:t>”</w:t>
            </w:r>
          </w:p>
        </w:tc>
        <w:tc>
          <w:tcPr>
            <w:tcW w:w="1519" w:type="dxa"/>
            <w:vAlign w:val="center"/>
            <w:hideMark/>
          </w:tcPr>
          <w:p w14:paraId="4218B7EC" w14:textId="77777777" w:rsidR="005A50FC" w:rsidRDefault="005A50FC" w:rsidP="0078479C">
            <w:pPr>
              <w:spacing w:after="0" w:line="240" w:lineRule="auto"/>
              <w:jc w:val="right"/>
              <w:rPr>
                <w:rFonts w:ascii="Times New Roman" w:eastAsia="Times New Roman" w:hAnsi="Times New Roman" w:cs="Times New Roman"/>
                <w:color w:val="000000"/>
                <w:lang w:eastAsia="hr-HR"/>
              </w:rPr>
            </w:pPr>
          </w:p>
          <w:p w14:paraId="7A81BC3A" w14:textId="74D8F415" w:rsidR="0078479C" w:rsidRPr="0078479C" w:rsidRDefault="0078479C" w:rsidP="0078479C">
            <w:pPr>
              <w:spacing w:after="0" w:line="240" w:lineRule="auto"/>
              <w:jc w:val="right"/>
              <w:rPr>
                <w:rFonts w:ascii="Times New Roman" w:eastAsia="Times New Roman" w:hAnsi="Times New Roman" w:cs="Times New Roman"/>
                <w:color w:val="000000"/>
                <w:lang w:eastAsia="hr-HR"/>
              </w:rPr>
            </w:pPr>
            <w:r w:rsidRPr="0078479C">
              <w:rPr>
                <w:rFonts w:ascii="Times New Roman" w:eastAsia="Times New Roman" w:hAnsi="Times New Roman" w:cs="Times New Roman"/>
                <w:color w:val="000000"/>
                <w:lang w:eastAsia="hr-HR"/>
              </w:rPr>
              <w:t>1.750,00 €</w:t>
            </w:r>
          </w:p>
        </w:tc>
        <w:tc>
          <w:tcPr>
            <w:tcW w:w="1256" w:type="dxa"/>
            <w:noWrap/>
            <w:vAlign w:val="bottom"/>
            <w:hideMark/>
          </w:tcPr>
          <w:p w14:paraId="5E1EE5AB" w14:textId="77777777" w:rsidR="0078479C" w:rsidRPr="0078479C" w:rsidRDefault="0078479C" w:rsidP="0078479C">
            <w:pPr>
              <w:spacing w:after="0" w:line="240" w:lineRule="auto"/>
              <w:jc w:val="right"/>
              <w:rPr>
                <w:rFonts w:ascii="Times New Roman" w:eastAsia="Times New Roman" w:hAnsi="Times New Roman" w:cs="Times New Roman"/>
                <w:lang w:eastAsia="hr-HR"/>
              </w:rPr>
            </w:pPr>
            <w:r w:rsidRPr="0078479C">
              <w:rPr>
                <w:rFonts w:ascii="Times New Roman" w:eastAsia="Times New Roman" w:hAnsi="Times New Roman" w:cs="Times New Roman"/>
                <w:lang w:eastAsia="hr-HR"/>
              </w:rPr>
              <w:t>1.750,00</w:t>
            </w:r>
          </w:p>
        </w:tc>
        <w:tc>
          <w:tcPr>
            <w:tcW w:w="1041" w:type="dxa"/>
            <w:noWrap/>
            <w:vAlign w:val="bottom"/>
            <w:hideMark/>
          </w:tcPr>
          <w:p w14:paraId="625DC0D6" w14:textId="77777777" w:rsidR="0078479C" w:rsidRPr="0078479C" w:rsidRDefault="0078479C" w:rsidP="0078479C">
            <w:pPr>
              <w:spacing w:after="0" w:line="240" w:lineRule="auto"/>
              <w:jc w:val="right"/>
              <w:rPr>
                <w:rFonts w:ascii="Times New Roman" w:eastAsia="Times New Roman" w:hAnsi="Times New Roman" w:cs="Times New Roman"/>
                <w:b/>
                <w:bCs/>
                <w:lang w:eastAsia="hr-HR"/>
              </w:rPr>
            </w:pPr>
            <w:r w:rsidRPr="0078479C">
              <w:rPr>
                <w:rFonts w:ascii="Times New Roman" w:eastAsia="Times New Roman" w:hAnsi="Times New Roman" w:cs="Times New Roman"/>
                <w:b/>
                <w:bCs/>
                <w:lang w:eastAsia="hr-HR"/>
              </w:rPr>
              <w:t>100,00%</w:t>
            </w:r>
          </w:p>
        </w:tc>
      </w:tr>
      <w:tr w:rsidR="0078479C" w:rsidRPr="0078479C" w14:paraId="56B1D5F9" w14:textId="77777777" w:rsidTr="008216AC">
        <w:trPr>
          <w:trHeight w:val="300"/>
        </w:trPr>
        <w:tc>
          <w:tcPr>
            <w:tcW w:w="969" w:type="dxa"/>
            <w:noWrap/>
            <w:vAlign w:val="bottom"/>
            <w:hideMark/>
          </w:tcPr>
          <w:p w14:paraId="5C722E18" w14:textId="77777777" w:rsidR="0078479C" w:rsidRPr="0078479C" w:rsidRDefault="0078479C" w:rsidP="0078479C">
            <w:pPr>
              <w:spacing w:after="0" w:line="240" w:lineRule="auto"/>
              <w:jc w:val="center"/>
              <w:rPr>
                <w:rFonts w:ascii="Times New Roman" w:eastAsia="Times New Roman" w:hAnsi="Times New Roman" w:cs="Times New Roman"/>
                <w:lang w:eastAsia="hr-HR"/>
              </w:rPr>
            </w:pPr>
            <w:r w:rsidRPr="0078479C">
              <w:rPr>
                <w:rFonts w:ascii="Times New Roman" w:eastAsia="Times New Roman" w:hAnsi="Times New Roman" w:cs="Times New Roman"/>
                <w:lang w:eastAsia="hr-HR"/>
              </w:rPr>
              <w:t> </w:t>
            </w:r>
          </w:p>
        </w:tc>
        <w:tc>
          <w:tcPr>
            <w:tcW w:w="2145" w:type="dxa"/>
            <w:noWrap/>
            <w:vAlign w:val="bottom"/>
            <w:hideMark/>
          </w:tcPr>
          <w:p w14:paraId="235F3D9D" w14:textId="77777777" w:rsidR="0078479C" w:rsidRPr="0078479C" w:rsidRDefault="0078479C" w:rsidP="0078479C">
            <w:pPr>
              <w:spacing w:after="0" w:line="240" w:lineRule="auto"/>
              <w:rPr>
                <w:rFonts w:ascii="Times New Roman" w:eastAsia="Times New Roman" w:hAnsi="Times New Roman" w:cs="Times New Roman"/>
                <w:lang w:eastAsia="hr-HR"/>
              </w:rPr>
            </w:pPr>
            <w:r w:rsidRPr="0078479C">
              <w:rPr>
                <w:rFonts w:ascii="Times New Roman" w:eastAsia="Times New Roman" w:hAnsi="Times New Roman" w:cs="Times New Roman"/>
                <w:lang w:eastAsia="hr-HR"/>
              </w:rPr>
              <w:t> </w:t>
            </w:r>
          </w:p>
        </w:tc>
        <w:tc>
          <w:tcPr>
            <w:tcW w:w="1417" w:type="dxa"/>
            <w:shd w:val="clear" w:color="000000" w:fill="FFFF00"/>
            <w:vAlign w:val="center"/>
            <w:hideMark/>
          </w:tcPr>
          <w:p w14:paraId="17CB8349" w14:textId="77777777" w:rsidR="0078479C" w:rsidRPr="0078479C" w:rsidRDefault="0078479C" w:rsidP="0078479C">
            <w:pPr>
              <w:spacing w:after="0" w:line="240" w:lineRule="auto"/>
              <w:jc w:val="center"/>
              <w:rPr>
                <w:rFonts w:ascii="Times New Roman" w:eastAsia="Times New Roman" w:hAnsi="Times New Roman" w:cs="Times New Roman"/>
                <w:b/>
                <w:bCs/>
                <w:lang w:eastAsia="hr-HR"/>
              </w:rPr>
            </w:pPr>
            <w:r w:rsidRPr="0078479C">
              <w:rPr>
                <w:rFonts w:ascii="Times New Roman" w:eastAsia="Times New Roman" w:hAnsi="Times New Roman" w:cs="Times New Roman"/>
                <w:b/>
                <w:bCs/>
                <w:lang w:eastAsia="hr-HR"/>
              </w:rPr>
              <w:t>UKUPNO;</w:t>
            </w:r>
          </w:p>
        </w:tc>
        <w:tc>
          <w:tcPr>
            <w:tcW w:w="1519" w:type="dxa"/>
            <w:shd w:val="clear" w:color="000000" w:fill="FFFF00"/>
            <w:noWrap/>
            <w:vAlign w:val="bottom"/>
            <w:hideMark/>
          </w:tcPr>
          <w:p w14:paraId="7578336D" w14:textId="77777777" w:rsidR="0078479C" w:rsidRPr="0078479C" w:rsidRDefault="0078479C" w:rsidP="0078479C">
            <w:pPr>
              <w:spacing w:after="0" w:line="240" w:lineRule="auto"/>
              <w:jc w:val="right"/>
              <w:rPr>
                <w:rFonts w:ascii="Times New Roman" w:eastAsia="Times New Roman" w:hAnsi="Times New Roman" w:cs="Times New Roman"/>
                <w:b/>
                <w:bCs/>
                <w:lang w:eastAsia="hr-HR"/>
              </w:rPr>
            </w:pPr>
            <w:r w:rsidRPr="0078479C">
              <w:rPr>
                <w:rFonts w:ascii="Times New Roman" w:eastAsia="Times New Roman" w:hAnsi="Times New Roman" w:cs="Times New Roman"/>
                <w:b/>
                <w:bCs/>
                <w:lang w:eastAsia="hr-HR"/>
              </w:rPr>
              <w:t>75.000,00</w:t>
            </w:r>
          </w:p>
        </w:tc>
        <w:tc>
          <w:tcPr>
            <w:tcW w:w="1256" w:type="dxa"/>
            <w:shd w:val="clear" w:color="000000" w:fill="FFFF00"/>
            <w:noWrap/>
            <w:vAlign w:val="bottom"/>
            <w:hideMark/>
          </w:tcPr>
          <w:p w14:paraId="1F59C75F" w14:textId="77777777" w:rsidR="0078479C" w:rsidRPr="0078479C" w:rsidRDefault="0078479C" w:rsidP="0078479C">
            <w:pPr>
              <w:spacing w:after="0" w:line="240" w:lineRule="auto"/>
              <w:jc w:val="right"/>
              <w:rPr>
                <w:rFonts w:ascii="Times New Roman" w:eastAsia="Times New Roman" w:hAnsi="Times New Roman" w:cs="Times New Roman"/>
                <w:b/>
                <w:bCs/>
                <w:lang w:eastAsia="hr-HR"/>
              </w:rPr>
            </w:pPr>
            <w:r w:rsidRPr="0078479C">
              <w:rPr>
                <w:rFonts w:ascii="Times New Roman" w:eastAsia="Times New Roman" w:hAnsi="Times New Roman" w:cs="Times New Roman"/>
                <w:b/>
                <w:bCs/>
                <w:lang w:eastAsia="hr-HR"/>
              </w:rPr>
              <w:t>1.750,00</w:t>
            </w:r>
          </w:p>
        </w:tc>
        <w:tc>
          <w:tcPr>
            <w:tcW w:w="1041" w:type="dxa"/>
            <w:shd w:val="clear" w:color="000000" w:fill="FFFF00"/>
            <w:noWrap/>
            <w:vAlign w:val="bottom"/>
            <w:hideMark/>
          </w:tcPr>
          <w:p w14:paraId="52425B35" w14:textId="77777777" w:rsidR="0078479C" w:rsidRPr="0078479C" w:rsidRDefault="0078479C" w:rsidP="0078479C">
            <w:pPr>
              <w:spacing w:after="0" w:line="240" w:lineRule="auto"/>
              <w:jc w:val="right"/>
              <w:rPr>
                <w:rFonts w:ascii="Times New Roman" w:eastAsia="Times New Roman" w:hAnsi="Times New Roman" w:cs="Times New Roman"/>
                <w:b/>
                <w:bCs/>
                <w:color w:val="FF0000"/>
                <w:lang w:eastAsia="hr-HR"/>
              </w:rPr>
            </w:pPr>
            <w:r w:rsidRPr="0078479C">
              <w:rPr>
                <w:rFonts w:ascii="Times New Roman" w:eastAsia="Times New Roman" w:hAnsi="Times New Roman" w:cs="Times New Roman"/>
                <w:b/>
                <w:bCs/>
                <w:color w:val="FF0000"/>
                <w:lang w:eastAsia="hr-HR"/>
              </w:rPr>
              <w:t>2,33%</w:t>
            </w:r>
          </w:p>
        </w:tc>
      </w:tr>
    </w:tbl>
    <w:p w14:paraId="6B747C6E" w14:textId="77777777" w:rsidR="0078479C" w:rsidRDefault="0078479C" w:rsidP="00780EA9">
      <w:pPr>
        <w:jc w:val="both"/>
        <w:rPr>
          <w:rFonts w:ascii="Times New Roman" w:hAnsi="Times New Roman" w:cs="Times New Roman"/>
          <w:sz w:val="24"/>
          <w:szCs w:val="24"/>
        </w:rPr>
      </w:pPr>
    </w:p>
    <w:p w14:paraId="20396175" w14:textId="77777777" w:rsidR="0078479C" w:rsidRDefault="0078479C" w:rsidP="0078479C">
      <w:pPr>
        <w:jc w:val="both"/>
        <w:rPr>
          <w:rFonts w:ascii="Times New Roman" w:hAnsi="Times New Roman" w:cs="Times New Roman"/>
          <w:b/>
          <w:sz w:val="24"/>
          <w:szCs w:val="24"/>
          <w:u w:val="single"/>
        </w:rPr>
      </w:pPr>
      <w:r>
        <w:rPr>
          <w:rFonts w:ascii="Times New Roman" w:hAnsi="Times New Roman" w:cs="Times New Roman"/>
          <w:sz w:val="24"/>
          <w:szCs w:val="24"/>
        </w:rPr>
        <w:lastRenderedPageBreak/>
        <w:t xml:space="preserve">Jedna od popularnijih i značajnijih manifestacija ovog programa je </w:t>
      </w:r>
      <w:r w:rsidRPr="00A95140">
        <w:rPr>
          <w:rFonts w:ascii="Times New Roman" w:hAnsi="Times New Roman" w:cs="Times New Roman"/>
          <w:b/>
          <w:sz w:val="24"/>
          <w:szCs w:val="24"/>
          <w:u w:val="single"/>
        </w:rPr>
        <w:t>Aktivnost A100456 Ledena bajka na Neretvi.</w:t>
      </w:r>
    </w:p>
    <w:tbl>
      <w:tblPr>
        <w:tblW w:w="7938" w:type="dxa"/>
        <w:jc w:val="center"/>
        <w:tblLook w:val="04A0" w:firstRow="1" w:lastRow="0" w:firstColumn="1" w:lastColumn="0" w:noHBand="0" w:noVBand="1"/>
      </w:tblPr>
      <w:tblGrid>
        <w:gridCol w:w="420"/>
        <w:gridCol w:w="2274"/>
        <w:gridCol w:w="666"/>
        <w:gridCol w:w="1035"/>
        <w:gridCol w:w="1669"/>
        <w:gridCol w:w="1874"/>
      </w:tblGrid>
      <w:tr w:rsidR="0078479C" w:rsidRPr="00D0417C" w14:paraId="08DFEC27" w14:textId="77777777" w:rsidTr="002A2DD6">
        <w:trPr>
          <w:trHeight w:val="300"/>
          <w:jc w:val="center"/>
        </w:trPr>
        <w:tc>
          <w:tcPr>
            <w:tcW w:w="420" w:type="dxa"/>
            <w:tcBorders>
              <w:top w:val="nil"/>
              <w:left w:val="nil"/>
              <w:bottom w:val="nil"/>
              <w:right w:val="nil"/>
            </w:tcBorders>
            <w:noWrap/>
            <w:vAlign w:val="bottom"/>
            <w:hideMark/>
          </w:tcPr>
          <w:p w14:paraId="545C7A8D" w14:textId="77777777" w:rsidR="0078479C" w:rsidRPr="00D0417C" w:rsidRDefault="0078479C" w:rsidP="002A2DD6">
            <w:pPr>
              <w:spacing w:after="0" w:line="240" w:lineRule="auto"/>
              <w:rPr>
                <w:rFonts w:ascii="Times New Roman" w:eastAsia="Times New Roman" w:hAnsi="Times New Roman" w:cs="Times New Roman"/>
                <w:sz w:val="24"/>
                <w:szCs w:val="24"/>
                <w:lang w:eastAsia="hr-HR"/>
              </w:rPr>
            </w:pPr>
          </w:p>
        </w:tc>
        <w:tc>
          <w:tcPr>
            <w:tcW w:w="2274" w:type="dxa"/>
            <w:tcBorders>
              <w:top w:val="nil"/>
              <w:left w:val="nil"/>
              <w:bottom w:val="nil"/>
              <w:right w:val="nil"/>
            </w:tcBorders>
            <w:noWrap/>
            <w:vAlign w:val="bottom"/>
            <w:hideMark/>
          </w:tcPr>
          <w:p w14:paraId="7AD66423" w14:textId="77777777" w:rsidR="0078479C" w:rsidRPr="00D0417C" w:rsidRDefault="0078479C" w:rsidP="002A2DD6">
            <w:pPr>
              <w:spacing w:after="0" w:line="240" w:lineRule="auto"/>
              <w:rPr>
                <w:rFonts w:ascii="Times New Roman" w:eastAsia="Times New Roman" w:hAnsi="Times New Roman" w:cs="Times New Roman"/>
                <w:b/>
                <w:bCs/>
                <w:color w:val="000000"/>
                <w:lang w:eastAsia="hr-HR"/>
              </w:rPr>
            </w:pPr>
            <w:r w:rsidRPr="00D0417C">
              <w:rPr>
                <w:rFonts w:ascii="Times New Roman" w:eastAsia="Times New Roman" w:hAnsi="Times New Roman" w:cs="Times New Roman"/>
                <w:b/>
                <w:bCs/>
                <w:color w:val="000000"/>
                <w:lang w:eastAsia="hr-HR"/>
              </w:rPr>
              <w:t>Broj posjetitelja</w:t>
            </w:r>
          </w:p>
        </w:tc>
        <w:tc>
          <w:tcPr>
            <w:tcW w:w="666" w:type="dxa"/>
            <w:tcBorders>
              <w:top w:val="nil"/>
              <w:left w:val="nil"/>
              <w:bottom w:val="nil"/>
              <w:right w:val="nil"/>
            </w:tcBorders>
            <w:noWrap/>
            <w:vAlign w:val="bottom"/>
            <w:hideMark/>
          </w:tcPr>
          <w:p w14:paraId="0DCC88A8" w14:textId="77777777" w:rsidR="0078479C" w:rsidRPr="00D0417C" w:rsidRDefault="0078479C" w:rsidP="002A2DD6">
            <w:pPr>
              <w:spacing w:after="0" w:line="240" w:lineRule="auto"/>
              <w:rPr>
                <w:rFonts w:ascii="Times New Roman" w:eastAsia="Times New Roman" w:hAnsi="Times New Roman" w:cs="Times New Roman"/>
                <w:b/>
                <w:bCs/>
                <w:color w:val="000000"/>
                <w:lang w:eastAsia="hr-HR"/>
              </w:rPr>
            </w:pPr>
          </w:p>
        </w:tc>
        <w:tc>
          <w:tcPr>
            <w:tcW w:w="1035" w:type="dxa"/>
            <w:tcBorders>
              <w:top w:val="nil"/>
              <w:left w:val="nil"/>
              <w:bottom w:val="nil"/>
              <w:right w:val="nil"/>
            </w:tcBorders>
            <w:noWrap/>
            <w:vAlign w:val="bottom"/>
            <w:hideMark/>
          </w:tcPr>
          <w:p w14:paraId="7AA344E8" w14:textId="77777777" w:rsidR="0078479C" w:rsidRPr="00D0417C" w:rsidRDefault="0078479C" w:rsidP="002A2DD6">
            <w:pPr>
              <w:spacing w:after="0" w:line="240" w:lineRule="auto"/>
              <w:rPr>
                <w:rFonts w:ascii="Times New Roman" w:eastAsia="Times New Roman" w:hAnsi="Times New Roman" w:cs="Times New Roman"/>
                <w:sz w:val="20"/>
                <w:szCs w:val="20"/>
                <w:lang w:eastAsia="hr-HR"/>
              </w:rPr>
            </w:pPr>
          </w:p>
        </w:tc>
        <w:tc>
          <w:tcPr>
            <w:tcW w:w="1669" w:type="dxa"/>
            <w:tcBorders>
              <w:top w:val="nil"/>
              <w:left w:val="nil"/>
              <w:bottom w:val="nil"/>
              <w:right w:val="nil"/>
            </w:tcBorders>
            <w:noWrap/>
            <w:vAlign w:val="bottom"/>
            <w:hideMark/>
          </w:tcPr>
          <w:p w14:paraId="64977B1B" w14:textId="77777777" w:rsidR="0078479C" w:rsidRPr="00D0417C" w:rsidRDefault="0078479C" w:rsidP="002A2DD6">
            <w:pPr>
              <w:spacing w:after="0" w:line="240" w:lineRule="auto"/>
              <w:rPr>
                <w:rFonts w:ascii="Times New Roman" w:eastAsia="Times New Roman" w:hAnsi="Times New Roman" w:cs="Times New Roman"/>
                <w:sz w:val="20"/>
                <w:szCs w:val="20"/>
                <w:lang w:eastAsia="hr-HR"/>
              </w:rPr>
            </w:pPr>
          </w:p>
        </w:tc>
        <w:tc>
          <w:tcPr>
            <w:tcW w:w="1874" w:type="dxa"/>
            <w:tcBorders>
              <w:top w:val="nil"/>
              <w:left w:val="nil"/>
              <w:bottom w:val="nil"/>
              <w:right w:val="nil"/>
            </w:tcBorders>
            <w:noWrap/>
            <w:vAlign w:val="bottom"/>
            <w:hideMark/>
          </w:tcPr>
          <w:p w14:paraId="225A9A58" w14:textId="77777777" w:rsidR="0078479C" w:rsidRPr="00D0417C" w:rsidRDefault="0078479C" w:rsidP="002A2DD6">
            <w:pPr>
              <w:spacing w:after="0" w:line="240" w:lineRule="auto"/>
              <w:rPr>
                <w:rFonts w:ascii="Times New Roman" w:eastAsia="Times New Roman" w:hAnsi="Times New Roman" w:cs="Times New Roman"/>
                <w:sz w:val="20"/>
                <w:szCs w:val="20"/>
                <w:lang w:eastAsia="hr-HR"/>
              </w:rPr>
            </w:pPr>
          </w:p>
        </w:tc>
      </w:tr>
      <w:tr w:rsidR="0078479C" w:rsidRPr="00D0417C" w14:paraId="50E4EF2E" w14:textId="77777777" w:rsidTr="002A2DD6">
        <w:trPr>
          <w:trHeight w:val="300"/>
          <w:jc w:val="center"/>
        </w:trPr>
        <w:tc>
          <w:tcPr>
            <w:tcW w:w="420" w:type="dxa"/>
            <w:tcBorders>
              <w:top w:val="nil"/>
              <w:left w:val="nil"/>
              <w:bottom w:val="nil"/>
              <w:right w:val="nil"/>
            </w:tcBorders>
            <w:noWrap/>
            <w:vAlign w:val="bottom"/>
            <w:hideMark/>
          </w:tcPr>
          <w:p w14:paraId="117340E7" w14:textId="77777777" w:rsidR="0078479C" w:rsidRPr="00D0417C" w:rsidRDefault="0078479C" w:rsidP="002A2DD6">
            <w:pPr>
              <w:spacing w:after="0" w:line="240" w:lineRule="auto"/>
              <w:rPr>
                <w:rFonts w:ascii="Times New Roman" w:eastAsia="Times New Roman" w:hAnsi="Times New Roman" w:cs="Times New Roman"/>
                <w:sz w:val="20"/>
                <w:szCs w:val="20"/>
                <w:lang w:eastAsia="hr-HR"/>
              </w:rPr>
            </w:pPr>
          </w:p>
        </w:tc>
        <w:tc>
          <w:tcPr>
            <w:tcW w:w="2274" w:type="dxa"/>
            <w:tcBorders>
              <w:top w:val="nil"/>
              <w:left w:val="nil"/>
              <w:bottom w:val="nil"/>
              <w:right w:val="nil"/>
            </w:tcBorders>
            <w:noWrap/>
            <w:vAlign w:val="bottom"/>
            <w:hideMark/>
          </w:tcPr>
          <w:p w14:paraId="0D8DA242" w14:textId="77777777" w:rsidR="0078479C" w:rsidRPr="00D0417C" w:rsidRDefault="0078479C" w:rsidP="002A2DD6">
            <w:pPr>
              <w:spacing w:after="0" w:line="240" w:lineRule="auto"/>
              <w:rPr>
                <w:rFonts w:ascii="Times New Roman" w:eastAsia="Times New Roman" w:hAnsi="Times New Roman" w:cs="Times New Roman"/>
                <w:sz w:val="20"/>
                <w:szCs w:val="20"/>
                <w:lang w:eastAsia="hr-HR"/>
              </w:rPr>
            </w:pPr>
          </w:p>
        </w:tc>
        <w:tc>
          <w:tcPr>
            <w:tcW w:w="1701" w:type="dxa"/>
            <w:gridSpan w:val="2"/>
            <w:tcBorders>
              <w:top w:val="single" w:sz="4" w:space="0" w:color="auto"/>
              <w:left w:val="single" w:sz="4" w:space="0" w:color="auto"/>
              <w:bottom w:val="single" w:sz="4" w:space="0" w:color="auto"/>
              <w:right w:val="single" w:sz="4" w:space="0" w:color="000000"/>
            </w:tcBorders>
            <w:noWrap/>
            <w:vAlign w:val="bottom"/>
            <w:hideMark/>
          </w:tcPr>
          <w:p w14:paraId="0D966445" w14:textId="77777777" w:rsidR="0078479C" w:rsidRPr="00D0417C" w:rsidRDefault="0078479C" w:rsidP="002A2DD6">
            <w:pPr>
              <w:spacing w:after="0" w:line="240" w:lineRule="auto"/>
              <w:jc w:val="center"/>
              <w:rPr>
                <w:rFonts w:ascii="Times New Roman" w:eastAsia="Times New Roman" w:hAnsi="Times New Roman" w:cs="Times New Roman"/>
                <w:b/>
                <w:bCs/>
                <w:color w:val="000000"/>
                <w:lang w:eastAsia="hr-HR"/>
              </w:rPr>
            </w:pPr>
            <w:r w:rsidRPr="00D0417C">
              <w:rPr>
                <w:rFonts w:ascii="Times New Roman" w:eastAsia="Times New Roman" w:hAnsi="Times New Roman" w:cs="Times New Roman"/>
                <w:b/>
                <w:bCs/>
                <w:color w:val="000000"/>
                <w:lang w:eastAsia="hr-HR"/>
              </w:rPr>
              <w:t>2024</w:t>
            </w:r>
            <w:r>
              <w:rPr>
                <w:rFonts w:ascii="Times New Roman" w:eastAsia="Times New Roman" w:hAnsi="Times New Roman" w:cs="Times New Roman"/>
                <w:b/>
                <w:bCs/>
                <w:color w:val="000000"/>
                <w:lang w:eastAsia="hr-HR"/>
              </w:rPr>
              <w:t>.</w:t>
            </w:r>
          </w:p>
        </w:tc>
        <w:tc>
          <w:tcPr>
            <w:tcW w:w="1669" w:type="dxa"/>
            <w:tcBorders>
              <w:top w:val="single" w:sz="4" w:space="0" w:color="auto"/>
              <w:left w:val="nil"/>
              <w:bottom w:val="single" w:sz="4" w:space="0" w:color="auto"/>
              <w:right w:val="single" w:sz="4" w:space="0" w:color="auto"/>
            </w:tcBorders>
            <w:noWrap/>
            <w:vAlign w:val="bottom"/>
            <w:hideMark/>
          </w:tcPr>
          <w:p w14:paraId="5D915793" w14:textId="77777777" w:rsidR="0078479C" w:rsidRPr="00D0417C" w:rsidRDefault="0078479C" w:rsidP="002A2DD6">
            <w:pPr>
              <w:spacing w:after="0" w:line="240" w:lineRule="auto"/>
              <w:jc w:val="center"/>
              <w:rPr>
                <w:rFonts w:ascii="Times New Roman" w:eastAsia="Times New Roman" w:hAnsi="Times New Roman" w:cs="Times New Roman"/>
                <w:b/>
                <w:bCs/>
                <w:color w:val="000000"/>
                <w:lang w:eastAsia="hr-HR"/>
              </w:rPr>
            </w:pPr>
            <w:r w:rsidRPr="00D0417C">
              <w:rPr>
                <w:rFonts w:ascii="Times New Roman" w:eastAsia="Times New Roman" w:hAnsi="Times New Roman" w:cs="Times New Roman"/>
                <w:b/>
                <w:bCs/>
                <w:color w:val="000000"/>
                <w:lang w:eastAsia="hr-HR"/>
              </w:rPr>
              <w:t>2023</w:t>
            </w:r>
            <w:r>
              <w:rPr>
                <w:rFonts w:ascii="Times New Roman" w:eastAsia="Times New Roman" w:hAnsi="Times New Roman" w:cs="Times New Roman"/>
                <w:b/>
                <w:bCs/>
                <w:color w:val="000000"/>
                <w:lang w:eastAsia="hr-HR"/>
              </w:rPr>
              <w:t>.</w:t>
            </w:r>
          </w:p>
        </w:tc>
        <w:tc>
          <w:tcPr>
            <w:tcW w:w="1874" w:type="dxa"/>
            <w:tcBorders>
              <w:top w:val="single" w:sz="4" w:space="0" w:color="auto"/>
              <w:left w:val="nil"/>
              <w:bottom w:val="single" w:sz="4" w:space="0" w:color="auto"/>
              <w:right w:val="single" w:sz="4" w:space="0" w:color="auto"/>
            </w:tcBorders>
            <w:noWrap/>
            <w:vAlign w:val="bottom"/>
            <w:hideMark/>
          </w:tcPr>
          <w:p w14:paraId="2BD97832" w14:textId="77777777" w:rsidR="0078479C" w:rsidRPr="00D0417C" w:rsidRDefault="0078479C" w:rsidP="002A2DD6">
            <w:pPr>
              <w:spacing w:after="0" w:line="240" w:lineRule="auto"/>
              <w:jc w:val="center"/>
              <w:rPr>
                <w:rFonts w:ascii="Times New Roman" w:eastAsia="Times New Roman" w:hAnsi="Times New Roman" w:cs="Times New Roman"/>
                <w:b/>
                <w:bCs/>
                <w:color w:val="000000"/>
                <w:lang w:eastAsia="hr-HR"/>
              </w:rPr>
            </w:pPr>
            <w:r w:rsidRPr="00D0417C">
              <w:rPr>
                <w:rFonts w:ascii="Times New Roman" w:eastAsia="Times New Roman" w:hAnsi="Times New Roman" w:cs="Times New Roman"/>
                <w:b/>
                <w:bCs/>
                <w:color w:val="000000"/>
                <w:lang w:eastAsia="hr-HR"/>
              </w:rPr>
              <w:t>2022</w:t>
            </w:r>
            <w:r>
              <w:rPr>
                <w:rFonts w:ascii="Times New Roman" w:eastAsia="Times New Roman" w:hAnsi="Times New Roman" w:cs="Times New Roman"/>
                <w:b/>
                <w:bCs/>
                <w:color w:val="000000"/>
                <w:lang w:eastAsia="hr-HR"/>
              </w:rPr>
              <w:t>.</w:t>
            </w:r>
          </w:p>
        </w:tc>
      </w:tr>
      <w:tr w:rsidR="0078479C" w:rsidRPr="00D0417C" w14:paraId="4E6E66CA" w14:textId="77777777" w:rsidTr="002A2DD6">
        <w:trPr>
          <w:trHeight w:val="300"/>
          <w:jc w:val="center"/>
        </w:trPr>
        <w:tc>
          <w:tcPr>
            <w:tcW w:w="420" w:type="dxa"/>
            <w:tcBorders>
              <w:top w:val="single" w:sz="4" w:space="0" w:color="auto"/>
              <w:left w:val="single" w:sz="4" w:space="0" w:color="auto"/>
              <w:bottom w:val="single" w:sz="4" w:space="0" w:color="auto"/>
              <w:right w:val="single" w:sz="4" w:space="0" w:color="auto"/>
            </w:tcBorders>
            <w:noWrap/>
            <w:vAlign w:val="bottom"/>
            <w:hideMark/>
          </w:tcPr>
          <w:p w14:paraId="79B88974" w14:textId="77777777" w:rsidR="0078479C" w:rsidRPr="00D0417C" w:rsidRDefault="0078479C" w:rsidP="002A2DD6">
            <w:pPr>
              <w:spacing w:after="0" w:line="240" w:lineRule="auto"/>
              <w:jc w:val="right"/>
              <w:rPr>
                <w:rFonts w:ascii="Times New Roman" w:eastAsia="Times New Roman" w:hAnsi="Times New Roman" w:cs="Times New Roman"/>
                <w:color w:val="000000"/>
                <w:lang w:eastAsia="hr-HR"/>
              </w:rPr>
            </w:pPr>
            <w:r w:rsidRPr="00D0417C">
              <w:rPr>
                <w:rFonts w:ascii="Times New Roman" w:eastAsia="Times New Roman" w:hAnsi="Times New Roman" w:cs="Times New Roman"/>
                <w:color w:val="000000"/>
                <w:lang w:eastAsia="hr-HR"/>
              </w:rPr>
              <w:t>1</w:t>
            </w:r>
          </w:p>
        </w:tc>
        <w:tc>
          <w:tcPr>
            <w:tcW w:w="2274" w:type="dxa"/>
            <w:tcBorders>
              <w:top w:val="single" w:sz="4" w:space="0" w:color="auto"/>
              <w:left w:val="nil"/>
              <w:bottom w:val="single" w:sz="4" w:space="0" w:color="auto"/>
              <w:right w:val="single" w:sz="4" w:space="0" w:color="auto"/>
            </w:tcBorders>
            <w:noWrap/>
            <w:vAlign w:val="bottom"/>
            <w:hideMark/>
          </w:tcPr>
          <w:p w14:paraId="377E2DDD" w14:textId="77777777" w:rsidR="0078479C" w:rsidRPr="00D0417C" w:rsidRDefault="0078479C" w:rsidP="002A2DD6">
            <w:pPr>
              <w:spacing w:after="0" w:line="240" w:lineRule="auto"/>
              <w:rPr>
                <w:rFonts w:ascii="Times New Roman" w:eastAsia="Times New Roman" w:hAnsi="Times New Roman" w:cs="Times New Roman"/>
                <w:color w:val="000000"/>
                <w:lang w:eastAsia="hr-HR"/>
              </w:rPr>
            </w:pPr>
            <w:r w:rsidRPr="00D0417C">
              <w:rPr>
                <w:rFonts w:ascii="Times New Roman" w:eastAsia="Times New Roman" w:hAnsi="Times New Roman" w:cs="Times New Roman"/>
                <w:color w:val="000000"/>
                <w:lang w:eastAsia="hr-HR"/>
              </w:rPr>
              <w:t>Posjetitelji do 14 g.</w:t>
            </w:r>
          </w:p>
        </w:tc>
        <w:tc>
          <w:tcPr>
            <w:tcW w:w="1701" w:type="dxa"/>
            <w:gridSpan w:val="2"/>
            <w:tcBorders>
              <w:top w:val="single" w:sz="4" w:space="0" w:color="auto"/>
              <w:left w:val="nil"/>
              <w:bottom w:val="single" w:sz="4" w:space="0" w:color="auto"/>
              <w:right w:val="single" w:sz="4" w:space="0" w:color="000000"/>
            </w:tcBorders>
            <w:noWrap/>
            <w:vAlign w:val="bottom"/>
            <w:hideMark/>
          </w:tcPr>
          <w:p w14:paraId="7EB24189" w14:textId="77777777" w:rsidR="0078479C" w:rsidRPr="00D0417C" w:rsidRDefault="0078479C" w:rsidP="002A2DD6">
            <w:pPr>
              <w:spacing w:after="0" w:line="240" w:lineRule="auto"/>
              <w:jc w:val="center"/>
              <w:rPr>
                <w:rFonts w:ascii="Times New Roman" w:eastAsia="Times New Roman" w:hAnsi="Times New Roman" w:cs="Times New Roman"/>
                <w:color w:val="000000"/>
                <w:lang w:eastAsia="hr-HR"/>
              </w:rPr>
            </w:pPr>
            <w:r w:rsidRPr="00D0417C">
              <w:rPr>
                <w:rFonts w:ascii="Times New Roman" w:eastAsia="Times New Roman" w:hAnsi="Times New Roman" w:cs="Times New Roman"/>
                <w:color w:val="000000"/>
                <w:lang w:eastAsia="hr-HR"/>
              </w:rPr>
              <w:t>5225</w:t>
            </w:r>
          </w:p>
        </w:tc>
        <w:tc>
          <w:tcPr>
            <w:tcW w:w="1669" w:type="dxa"/>
            <w:tcBorders>
              <w:top w:val="nil"/>
              <w:left w:val="nil"/>
              <w:bottom w:val="single" w:sz="4" w:space="0" w:color="auto"/>
              <w:right w:val="single" w:sz="4" w:space="0" w:color="auto"/>
            </w:tcBorders>
            <w:noWrap/>
            <w:vAlign w:val="bottom"/>
            <w:hideMark/>
          </w:tcPr>
          <w:p w14:paraId="17892533" w14:textId="77777777" w:rsidR="0078479C" w:rsidRPr="00D0417C" w:rsidRDefault="0078479C" w:rsidP="002A2DD6">
            <w:pPr>
              <w:spacing w:after="0" w:line="240" w:lineRule="auto"/>
              <w:jc w:val="right"/>
              <w:rPr>
                <w:rFonts w:ascii="Times New Roman" w:eastAsia="Times New Roman" w:hAnsi="Times New Roman" w:cs="Times New Roman"/>
                <w:color w:val="000000"/>
                <w:lang w:eastAsia="hr-HR"/>
              </w:rPr>
            </w:pPr>
            <w:r w:rsidRPr="00D0417C">
              <w:rPr>
                <w:rFonts w:ascii="Times New Roman" w:eastAsia="Times New Roman" w:hAnsi="Times New Roman" w:cs="Times New Roman"/>
                <w:color w:val="000000"/>
                <w:lang w:eastAsia="hr-HR"/>
              </w:rPr>
              <w:t>5618</w:t>
            </w:r>
          </w:p>
        </w:tc>
        <w:tc>
          <w:tcPr>
            <w:tcW w:w="1874" w:type="dxa"/>
            <w:tcBorders>
              <w:top w:val="nil"/>
              <w:left w:val="nil"/>
              <w:bottom w:val="single" w:sz="4" w:space="0" w:color="auto"/>
              <w:right w:val="single" w:sz="4" w:space="0" w:color="auto"/>
            </w:tcBorders>
            <w:noWrap/>
            <w:vAlign w:val="bottom"/>
            <w:hideMark/>
          </w:tcPr>
          <w:p w14:paraId="0364D5E5" w14:textId="77777777" w:rsidR="0078479C" w:rsidRPr="00D0417C" w:rsidRDefault="0078479C" w:rsidP="002A2DD6">
            <w:pPr>
              <w:spacing w:after="0" w:line="240" w:lineRule="auto"/>
              <w:jc w:val="right"/>
              <w:rPr>
                <w:rFonts w:ascii="Times New Roman" w:eastAsia="Times New Roman" w:hAnsi="Times New Roman" w:cs="Times New Roman"/>
                <w:color w:val="000000"/>
                <w:lang w:eastAsia="hr-HR"/>
              </w:rPr>
            </w:pPr>
            <w:r w:rsidRPr="00D0417C">
              <w:rPr>
                <w:rFonts w:ascii="Times New Roman" w:eastAsia="Times New Roman" w:hAnsi="Times New Roman" w:cs="Times New Roman"/>
                <w:color w:val="000000"/>
                <w:lang w:eastAsia="hr-HR"/>
              </w:rPr>
              <w:t>4697</w:t>
            </w:r>
          </w:p>
        </w:tc>
      </w:tr>
      <w:tr w:rsidR="0078479C" w:rsidRPr="00D0417C" w14:paraId="53442843" w14:textId="77777777" w:rsidTr="002A2DD6">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7C6A40DA" w14:textId="77777777" w:rsidR="0078479C" w:rsidRPr="00D0417C" w:rsidRDefault="0078479C" w:rsidP="002A2DD6">
            <w:pPr>
              <w:spacing w:after="0" w:line="240" w:lineRule="auto"/>
              <w:jc w:val="right"/>
              <w:rPr>
                <w:rFonts w:ascii="Times New Roman" w:eastAsia="Times New Roman" w:hAnsi="Times New Roman" w:cs="Times New Roman"/>
                <w:color w:val="000000"/>
                <w:lang w:eastAsia="hr-HR"/>
              </w:rPr>
            </w:pPr>
            <w:r w:rsidRPr="00D0417C">
              <w:rPr>
                <w:rFonts w:ascii="Times New Roman" w:eastAsia="Times New Roman" w:hAnsi="Times New Roman" w:cs="Times New Roman"/>
                <w:color w:val="000000"/>
                <w:lang w:eastAsia="hr-HR"/>
              </w:rPr>
              <w:t>2</w:t>
            </w:r>
          </w:p>
        </w:tc>
        <w:tc>
          <w:tcPr>
            <w:tcW w:w="2274" w:type="dxa"/>
            <w:tcBorders>
              <w:top w:val="nil"/>
              <w:left w:val="nil"/>
              <w:bottom w:val="single" w:sz="4" w:space="0" w:color="auto"/>
              <w:right w:val="single" w:sz="4" w:space="0" w:color="auto"/>
            </w:tcBorders>
            <w:noWrap/>
            <w:vAlign w:val="bottom"/>
            <w:hideMark/>
          </w:tcPr>
          <w:p w14:paraId="1346D380" w14:textId="77777777" w:rsidR="0078479C" w:rsidRPr="00D0417C" w:rsidRDefault="0078479C" w:rsidP="002A2DD6">
            <w:pPr>
              <w:spacing w:after="0" w:line="240" w:lineRule="auto"/>
              <w:rPr>
                <w:rFonts w:ascii="Times New Roman" w:eastAsia="Times New Roman" w:hAnsi="Times New Roman" w:cs="Times New Roman"/>
                <w:color w:val="000000"/>
                <w:lang w:eastAsia="hr-HR"/>
              </w:rPr>
            </w:pPr>
            <w:r w:rsidRPr="00D0417C">
              <w:rPr>
                <w:rFonts w:ascii="Times New Roman" w:eastAsia="Times New Roman" w:hAnsi="Times New Roman" w:cs="Times New Roman"/>
                <w:color w:val="000000"/>
                <w:lang w:eastAsia="hr-HR"/>
              </w:rPr>
              <w:t>Posjetitelji od 14 g</w:t>
            </w:r>
          </w:p>
        </w:tc>
        <w:tc>
          <w:tcPr>
            <w:tcW w:w="1701" w:type="dxa"/>
            <w:gridSpan w:val="2"/>
            <w:tcBorders>
              <w:top w:val="single" w:sz="4" w:space="0" w:color="auto"/>
              <w:left w:val="nil"/>
              <w:bottom w:val="single" w:sz="4" w:space="0" w:color="auto"/>
              <w:right w:val="single" w:sz="4" w:space="0" w:color="000000"/>
            </w:tcBorders>
            <w:noWrap/>
            <w:vAlign w:val="bottom"/>
            <w:hideMark/>
          </w:tcPr>
          <w:p w14:paraId="1F2C82FC" w14:textId="77777777" w:rsidR="0078479C" w:rsidRPr="00D0417C" w:rsidRDefault="0078479C" w:rsidP="002A2DD6">
            <w:pPr>
              <w:spacing w:after="0" w:line="240" w:lineRule="auto"/>
              <w:jc w:val="center"/>
              <w:rPr>
                <w:rFonts w:ascii="Times New Roman" w:eastAsia="Times New Roman" w:hAnsi="Times New Roman" w:cs="Times New Roman"/>
                <w:color w:val="000000"/>
                <w:lang w:eastAsia="hr-HR"/>
              </w:rPr>
            </w:pPr>
            <w:r w:rsidRPr="00D0417C">
              <w:rPr>
                <w:rFonts w:ascii="Times New Roman" w:eastAsia="Times New Roman" w:hAnsi="Times New Roman" w:cs="Times New Roman"/>
                <w:color w:val="000000"/>
                <w:lang w:eastAsia="hr-HR"/>
              </w:rPr>
              <w:t>538</w:t>
            </w:r>
          </w:p>
        </w:tc>
        <w:tc>
          <w:tcPr>
            <w:tcW w:w="1669" w:type="dxa"/>
            <w:tcBorders>
              <w:top w:val="nil"/>
              <w:left w:val="nil"/>
              <w:bottom w:val="single" w:sz="4" w:space="0" w:color="auto"/>
              <w:right w:val="single" w:sz="4" w:space="0" w:color="auto"/>
            </w:tcBorders>
            <w:noWrap/>
            <w:vAlign w:val="bottom"/>
            <w:hideMark/>
          </w:tcPr>
          <w:p w14:paraId="09A9BAD8" w14:textId="77777777" w:rsidR="0078479C" w:rsidRPr="00D0417C" w:rsidRDefault="0078479C" w:rsidP="002A2DD6">
            <w:pPr>
              <w:spacing w:after="0" w:line="240" w:lineRule="auto"/>
              <w:jc w:val="right"/>
              <w:rPr>
                <w:rFonts w:ascii="Times New Roman" w:eastAsia="Times New Roman" w:hAnsi="Times New Roman" w:cs="Times New Roman"/>
                <w:color w:val="000000"/>
                <w:lang w:eastAsia="hr-HR"/>
              </w:rPr>
            </w:pPr>
            <w:r w:rsidRPr="00D0417C">
              <w:rPr>
                <w:rFonts w:ascii="Times New Roman" w:eastAsia="Times New Roman" w:hAnsi="Times New Roman" w:cs="Times New Roman"/>
                <w:color w:val="000000"/>
                <w:lang w:eastAsia="hr-HR"/>
              </w:rPr>
              <w:t>834</w:t>
            </w:r>
          </w:p>
        </w:tc>
        <w:tc>
          <w:tcPr>
            <w:tcW w:w="1874" w:type="dxa"/>
            <w:tcBorders>
              <w:top w:val="nil"/>
              <w:left w:val="nil"/>
              <w:bottom w:val="single" w:sz="4" w:space="0" w:color="auto"/>
              <w:right w:val="single" w:sz="4" w:space="0" w:color="auto"/>
            </w:tcBorders>
            <w:noWrap/>
            <w:vAlign w:val="bottom"/>
            <w:hideMark/>
          </w:tcPr>
          <w:p w14:paraId="4F7193E9" w14:textId="77777777" w:rsidR="0078479C" w:rsidRPr="00D0417C" w:rsidRDefault="0078479C" w:rsidP="002A2DD6">
            <w:pPr>
              <w:spacing w:after="0" w:line="240" w:lineRule="auto"/>
              <w:jc w:val="right"/>
              <w:rPr>
                <w:rFonts w:ascii="Times New Roman" w:eastAsia="Times New Roman" w:hAnsi="Times New Roman" w:cs="Times New Roman"/>
                <w:color w:val="000000"/>
                <w:lang w:eastAsia="hr-HR"/>
              </w:rPr>
            </w:pPr>
            <w:r w:rsidRPr="00D0417C">
              <w:rPr>
                <w:rFonts w:ascii="Times New Roman" w:eastAsia="Times New Roman" w:hAnsi="Times New Roman" w:cs="Times New Roman"/>
                <w:color w:val="000000"/>
                <w:lang w:eastAsia="hr-HR"/>
              </w:rPr>
              <w:t>869</w:t>
            </w:r>
          </w:p>
        </w:tc>
      </w:tr>
      <w:tr w:rsidR="0078479C" w:rsidRPr="00D0417C" w14:paraId="7258611E" w14:textId="77777777" w:rsidTr="002A2DD6">
        <w:trPr>
          <w:trHeight w:val="300"/>
          <w:jc w:val="center"/>
        </w:trPr>
        <w:tc>
          <w:tcPr>
            <w:tcW w:w="420" w:type="dxa"/>
            <w:tcBorders>
              <w:top w:val="nil"/>
              <w:left w:val="nil"/>
              <w:bottom w:val="nil"/>
              <w:right w:val="nil"/>
            </w:tcBorders>
            <w:noWrap/>
            <w:vAlign w:val="bottom"/>
            <w:hideMark/>
          </w:tcPr>
          <w:p w14:paraId="78C96B47" w14:textId="77777777" w:rsidR="0078479C" w:rsidRPr="00D0417C" w:rsidRDefault="0078479C" w:rsidP="002A2DD6">
            <w:pPr>
              <w:spacing w:after="0" w:line="240" w:lineRule="auto"/>
              <w:jc w:val="right"/>
              <w:rPr>
                <w:rFonts w:ascii="Times New Roman" w:eastAsia="Times New Roman" w:hAnsi="Times New Roman" w:cs="Times New Roman"/>
                <w:color w:val="000000"/>
                <w:lang w:eastAsia="hr-HR"/>
              </w:rPr>
            </w:pPr>
          </w:p>
        </w:tc>
        <w:tc>
          <w:tcPr>
            <w:tcW w:w="2274" w:type="dxa"/>
            <w:tcBorders>
              <w:top w:val="nil"/>
              <w:left w:val="single" w:sz="4" w:space="0" w:color="auto"/>
              <w:bottom w:val="single" w:sz="4" w:space="0" w:color="auto"/>
              <w:right w:val="single" w:sz="4" w:space="0" w:color="auto"/>
            </w:tcBorders>
            <w:noWrap/>
            <w:vAlign w:val="bottom"/>
            <w:hideMark/>
          </w:tcPr>
          <w:p w14:paraId="622573EF" w14:textId="77777777" w:rsidR="0078479C" w:rsidRPr="00D0417C" w:rsidRDefault="0078479C" w:rsidP="002A2DD6">
            <w:pPr>
              <w:spacing w:after="0" w:line="240" w:lineRule="auto"/>
              <w:jc w:val="right"/>
              <w:rPr>
                <w:rFonts w:ascii="Times New Roman" w:eastAsia="Times New Roman" w:hAnsi="Times New Roman" w:cs="Times New Roman"/>
                <w:b/>
                <w:bCs/>
                <w:color w:val="000000"/>
                <w:lang w:eastAsia="hr-HR"/>
              </w:rPr>
            </w:pPr>
            <w:r w:rsidRPr="00D0417C">
              <w:rPr>
                <w:rFonts w:ascii="Times New Roman" w:eastAsia="Times New Roman" w:hAnsi="Times New Roman" w:cs="Times New Roman"/>
                <w:b/>
                <w:bCs/>
                <w:color w:val="000000"/>
                <w:lang w:eastAsia="hr-HR"/>
              </w:rPr>
              <w:t>UKUPNO:</w:t>
            </w:r>
          </w:p>
        </w:tc>
        <w:tc>
          <w:tcPr>
            <w:tcW w:w="1701" w:type="dxa"/>
            <w:gridSpan w:val="2"/>
            <w:tcBorders>
              <w:top w:val="single" w:sz="4" w:space="0" w:color="auto"/>
              <w:left w:val="nil"/>
              <w:bottom w:val="single" w:sz="4" w:space="0" w:color="auto"/>
              <w:right w:val="single" w:sz="4" w:space="0" w:color="000000"/>
            </w:tcBorders>
            <w:noWrap/>
            <w:vAlign w:val="bottom"/>
            <w:hideMark/>
          </w:tcPr>
          <w:p w14:paraId="51DD7C74" w14:textId="77777777" w:rsidR="0078479C" w:rsidRPr="00D0417C" w:rsidRDefault="0078479C" w:rsidP="002A2DD6">
            <w:pPr>
              <w:spacing w:after="0" w:line="240" w:lineRule="auto"/>
              <w:jc w:val="center"/>
              <w:rPr>
                <w:rFonts w:ascii="Times New Roman" w:eastAsia="Times New Roman" w:hAnsi="Times New Roman" w:cs="Times New Roman"/>
                <w:b/>
                <w:bCs/>
                <w:color w:val="000000"/>
                <w:lang w:eastAsia="hr-HR"/>
              </w:rPr>
            </w:pPr>
            <w:r w:rsidRPr="00D0417C">
              <w:rPr>
                <w:rFonts w:ascii="Times New Roman" w:eastAsia="Times New Roman" w:hAnsi="Times New Roman" w:cs="Times New Roman"/>
                <w:b/>
                <w:bCs/>
                <w:color w:val="000000"/>
                <w:lang w:eastAsia="hr-HR"/>
              </w:rPr>
              <w:t>5763</w:t>
            </w:r>
          </w:p>
        </w:tc>
        <w:tc>
          <w:tcPr>
            <w:tcW w:w="1669" w:type="dxa"/>
            <w:tcBorders>
              <w:top w:val="nil"/>
              <w:left w:val="nil"/>
              <w:bottom w:val="single" w:sz="4" w:space="0" w:color="auto"/>
              <w:right w:val="single" w:sz="4" w:space="0" w:color="auto"/>
            </w:tcBorders>
            <w:noWrap/>
            <w:vAlign w:val="bottom"/>
            <w:hideMark/>
          </w:tcPr>
          <w:p w14:paraId="38FC45CF" w14:textId="77777777" w:rsidR="0078479C" w:rsidRPr="00D0417C" w:rsidRDefault="0078479C" w:rsidP="002A2DD6">
            <w:pPr>
              <w:spacing w:after="0" w:line="240" w:lineRule="auto"/>
              <w:jc w:val="right"/>
              <w:rPr>
                <w:rFonts w:ascii="Times New Roman" w:eastAsia="Times New Roman" w:hAnsi="Times New Roman" w:cs="Times New Roman"/>
                <w:b/>
                <w:bCs/>
                <w:color w:val="000000"/>
                <w:lang w:eastAsia="hr-HR"/>
              </w:rPr>
            </w:pPr>
            <w:r w:rsidRPr="00D0417C">
              <w:rPr>
                <w:rFonts w:ascii="Times New Roman" w:eastAsia="Times New Roman" w:hAnsi="Times New Roman" w:cs="Times New Roman"/>
                <w:b/>
                <w:bCs/>
                <w:color w:val="000000"/>
                <w:lang w:eastAsia="hr-HR"/>
              </w:rPr>
              <w:t>6452</w:t>
            </w:r>
          </w:p>
        </w:tc>
        <w:tc>
          <w:tcPr>
            <w:tcW w:w="1874" w:type="dxa"/>
            <w:tcBorders>
              <w:top w:val="nil"/>
              <w:left w:val="nil"/>
              <w:bottom w:val="single" w:sz="4" w:space="0" w:color="auto"/>
              <w:right w:val="single" w:sz="4" w:space="0" w:color="auto"/>
            </w:tcBorders>
            <w:noWrap/>
            <w:vAlign w:val="bottom"/>
            <w:hideMark/>
          </w:tcPr>
          <w:p w14:paraId="410EDD9B" w14:textId="77777777" w:rsidR="0078479C" w:rsidRPr="00D0417C" w:rsidRDefault="0078479C" w:rsidP="002A2DD6">
            <w:pPr>
              <w:spacing w:after="0" w:line="240" w:lineRule="auto"/>
              <w:jc w:val="right"/>
              <w:rPr>
                <w:rFonts w:ascii="Times New Roman" w:eastAsia="Times New Roman" w:hAnsi="Times New Roman" w:cs="Times New Roman"/>
                <w:b/>
                <w:bCs/>
                <w:color w:val="000000"/>
                <w:lang w:eastAsia="hr-HR"/>
              </w:rPr>
            </w:pPr>
            <w:r w:rsidRPr="00D0417C">
              <w:rPr>
                <w:rFonts w:ascii="Times New Roman" w:eastAsia="Times New Roman" w:hAnsi="Times New Roman" w:cs="Times New Roman"/>
                <w:b/>
                <w:bCs/>
                <w:color w:val="000000"/>
                <w:lang w:eastAsia="hr-HR"/>
              </w:rPr>
              <w:t>5566</w:t>
            </w:r>
          </w:p>
        </w:tc>
      </w:tr>
    </w:tbl>
    <w:p w14:paraId="4392A59F" w14:textId="77777777" w:rsidR="0078479C" w:rsidRDefault="0078479C" w:rsidP="0078479C">
      <w:pPr>
        <w:suppressAutoHyphens/>
        <w:autoSpaceDN w:val="0"/>
        <w:spacing w:after="160" w:line="256" w:lineRule="auto"/>
        <w:jc w:val="both"/>
        <w:textAlignment w:val="baseline"/>
        <w:rPr>
          <w:rFonts w:ascii="Times New Roman" w:hAnsi="Times New Roman"/>
          <w:sz w:val="24"/>
          <w:szCs w:val="24"/>
        </w:rPr>
      </w:pPr>
    </w:p>
    <w:p w14:paraId="6BE8A9FD" w14:textId="77777777" w:rsidR="0078479C" w:rsidRDefault="0078479C" w:rsidP="0078479C">
      <w:pPr>
        <w:suppressAutoHyphens/>
        <w:autoSpaceDN w:val="0"/>
        <w:spacing w:after="160" w:line="256" w:lineRule="auto"/>
        <w:jc w:val="both"/>
        <w:textAlignment w:val="baseline"/>
        <w:rPr>
          <w:rFonts w:ascii="Times New Roman" w:hAnsi="Times New Roman"/>
          <w:sz w:val="24"/>
          <w:szCs w:val="24"/>
        </w:rPr>
      </w:pPr>
      <w:r w:rsidRPr="00490493">
        <w:rPr>
          <w:rFonts w:ascii="Times New Roman" w:hAnsi="Times New Roman"/>
          <w:b/>
          <w:bCs/>
          <w:sz w:val="24"/>
          <w:szCs w:val="24"/>
        </w:rPr>
        <w:t>Podsjećamo da smo prvi put, u prosincu 2018. godine imali klizalište u našem Gradu!</w:t>
      </w:r>
      <w:r w:rsidRPr="00082DB6">
        <w:rPr>
          <w:rFonts w:ascii="Times New Roman" w:hAnsi="Times New Roman"/>
          <w:sz w:val="24"/>
          <w:szCs w:val="24"/>
        </w:rPr>
        <w:t xml:space="preserve"> Ledena bajka na Neretvi je trajala od 6. prosinca 2018. do 6. siječnja 2019. godine, a odrađeni su brojni i bogati programi za sve uzraste. U mjesec dana manifestacije imali smo face-</w:t>
      </w:r>
      <w:proofErr w:type="spellStart"/>
      <w:r w:rsidRPr="00082DB6">
        <w:rPr>
          <w:rFonts w:ascii="Times New Roman" w:hAnsi="Times New Roman"/>
          <w:sz w:val="24"/>
          <w:szCs w:val="24"/>
        </w:rPr>
        <w:t>painting</w:t>
      </w:r>
      <w:proofErr w:type="spellEnd"/>
      <w:r w:rsidRPr="00082DB6">
        <w:rPr>
          <w:rFonts w:ascii="Times New Roman" w:hAnsi="Times New Roman"/>
          <w:sz w:val="24"/>
          <w:szCs w:val="24"/>
        </w:rPr>
        <w:t xml:space="preserve">, Disney </w:t>
      </w:r>
      <w:proofErr w:type="spellStart"/>
      <w:r w:rsidRPr="00082DB6">
        <w:rPr>
          <w:rFonts w:ascii="Times New Roman" w:hAnsi="Times New Roman"/>
          <w:sz w:val="24"/>
          <w:szCs w:val="24"/>
        </w:rPr>
        <w:t>hour</w:t>
      </w:r>
      <w:proofErr w:type="spellEnd"/>
      <w:r w:rsidRPr="00082DB6">
        <w:rPr>
          <w:rFonts w:ascii="Times New Roman" w:hAnsi="Times New Roman"/>
          <w:sz w:val="24"/>
          <w:szCs w:val="24"/>
        </w:rPr>
        <w:t xml:space="preserve">, Santa Claus </w:t>
      </w:r>
      <w:proofErr w:type="spellStart"/>
      <w:r w:rsidRPr="00082DB6">
        <w:rPr>
          <w:rFonts w:ascii="Times New Roman" w:hAnsi="Times New Roman"/>
          <w:sz w:val="24"/>
          <w:szCs w:val="24"/>
        </w:rPr>
        <w:t>is</w:t>
      </w:r>
      <w:proofErr w:type="spellEnd"/>
      <w:r>
        <w:rPr>
          <w:rFonts w:ascii="Times New Roman" w:hAnsi="Times New Roman"/>
          <w:sz w:val="24"/>
          <w:szCs w:val="24"/>
        </w:rPr>
        <w:t xml:space="preserve"> </w:t>
      </w:r>
      <w:proofErr w:type="spellStart"/>
      <w:r w:rsidRPr="00082DB6">
        <w:rPr>
          <w:rFonts w:ascii="Times New Roman" w:hAnsi="Times New Roman"/>
          <w:sz w:val="24"/>
          <w:szCs w:val="24"/>
        </w:rPr>
        <w:t>coming</w:t>
      </w:r>
      <w:proofErr w:type="spellEnd"/>
      <w:r w:rsidRPr="00082DB6">
        <w:rPr>
          <w:rFonts w:ascii="Times New Roman" w:hAnsi="Times New Roman"/>
          <w:sz w:val="24"/>
          <w:szCs w:val="24"/>
        </w:rPr>
        <w:t xml:space="preserve"> to </w:t>
      </w:r>
      <w:proofErr w:type="spellStart"/>
      <w:r w:rsidRPr="00082DB6">
        <w:rPr>
          <w:rFonts w:ascii="Times New Roman" w:hAnsi="Times New Roman"/>
          <w:sz w:val="24"/>
          <w:szCs w:val="24"/>
        </w:rPr>
        <w:t>town</w:t>
      </w:r>
      <w:proofErr w:type="spellEnd"/>
      <w:r w:rsidRPr="00082DB6">
        <w:rPr>
          <w:rFonts w:ascii="Times New Roman" w:hAnsi="Times New Roman"/>
          <w:sz w:val="24"/>
          <w:szCs w:val="24"/>
        </w:rPr>
        <w:t xml:space="preserve">, petkom </w:t>
      </w:r>
      <w:proofErr w:type="spellStart"/>
      <w:r w:rsidRPr="00082DB6">
        <w:rPr>
          <w:rFonts w:ascii="Times New Roman" w:hAnsi="Times New Roman"/>
          <w:sz w:val="24"/>
          <w:szCs w:val="24"/>
        </w:rPr>
        <w:t>Swingnight</w:t>
      </w:r>
      <w:proofErr w:type="spellEnd"/>
      <w:r w:rsidRPr="00082DB6">
        <w:rPr>
          <w:rFonts w:ascii="Times New Roman" w:hAnsi="Times New Roman"/>
          <w:sz w:val="24"/>
          <w:szCs w:val="24"/>
        </w:rPr>
        <w:t xml:space="preserve">, subotom </w:t>
      </w:r>
      <w:proofErr w:type="spellStart"/>
      <w:r w:rsidRPr="00082DB6">
        <w:rPr>
          <w:rFonts w:ascii="Times New Roman" w:hAnsi="Times New Roman"/>
          <w:sz w:val="24"/>
          <w:szCs w:val="24"/>
        </w:rPr>
        <w:t>Saturdaynightfever</w:t>
      </w:r>
      <w:proofErr w:type="spellEnd"/>
      <w:r w:rsidRPr="00082DB6">
        <w:rPr>
          <w:rFonts w:ascii="Times New Roman" w:hAnsi="Times New Roman"/>
          <w:sz w:val="24"/>
          <w:szCs w:val="24"/>
        </w:rPr>
        <w:t xml:space="preserve">, nedjeljom </w:t>
      </w:r>
      <w:proofErr w:type="spellStart"/>
      <w:r w:rsidRPr="00082DB6">
        <w:rPr>
          <w:rFonts w:ascii="Times New Roman" w:hAnsi="Times New Roman"/>
          <w:sz w:val="24"/>
          <w:szCs w:val="24"/>
        </w:rPr>
        <w:t>Icedisco</w:t>
      </w:r>
      <w:proofErr w:type="spellEnd"/>
      <w:r w:rsidRPr="00082DB6">
        <w:rPr>
          <w:rFonts w:ascii="Times New Roman" w:hAnsi="Times New Roman"/>
          <w:sz w:val="24"/>
          <w:szCs w:val="24"/>
        </w:rPr>
        <w:t xml:space="preserve"> i sl. Klizalište je u tom periodu bilo otvoreno 28 dana, a broj posjetitelja (naših sugrađana i posjetitelja iz cijele doline Neretve i okolice) je premašio 7 i pol tisuća. Prigodni program na Trgu kralja Tomislava u Metkoviću uključivao je zabavu uz D.J. Dirku i </w:t>
      </w:r>
      <w:proofErr w:type="spellStart"/>
      <w:r w:rsidRPr="00082DB6">
        <w:rPr>
          <w:rFonts w:ascii="Times New Roman" w:hAnsi="Times New Roman"/>
          <w:sz w:val="24"/>
          <w:szCs w:val="24"/>
        </w:rPr>
        <w:t>Disneyeve</w:t>
      </w:r>
      <w:proofErr w:type="spellEnd"/>
      <w:r w:rsidRPr="00082DB6">
        <w:rPr>
          <w:rFonts w:ascii="Times New Roman" w:hAnsi="Times New Roman"/>
          <w:sz w:val="24"/>
          <w:szCs w:val="24"/>
        </w:rPr>
        <w:t xml:space="preserve"> likove, puštanje balona u podne i nazdravljanje dječjim šampanjcem novoj godini. </w:t>
      </w:r>
    </w:p>
    <w:p w14:paraId="57CE37F5" w14:textId="77777777" w:rsidR="0078479C" w:rsidRPr="00490493" w:rsidRDefault="0078479C" w:rsidP="0078479C">
      <w:pPr>
        <w:suppressAutoHyphens/>
        <w:autoSpaceDN w:val="0"/>
        <w:spacing w:after="160" w:line="256" w:lineRule="auto"/>
        <w:jc w:val="both"/>
        <w:textAlignment w:val="baseline"/>
        <w:rPr>
          <w:rFonts w:ascii="Times New Roman" w:hAnsi="Times New Roman"/>
          <w:sz w:val="24"/>
          <w:szCs w:val="24"/>
        </w:rPr>
      </w:pPr>
      <w:r w:rsidRPr="00D0417C">
        <w:rPr>
          <w:rFonts w:ascii="Times New Roman" w:hAnsi="Times New Roman"/>
          <w:iCs/>
          <w:sz w:val="24"/>
          <w:szCs w:val="24"/>
          <w:lang w:eastAsia="hr-HR"/>
        </w:rPr>
        <w:t>Klizalište u Gradskom parku u Metkoviću u prosincu 2023. godine je ostvarilo ukupno 6452 posjetitelja. Od toga je njih 5618 bilo u dobi do 14 godina, a 834 starijih. Zabilježeno je povećanje od 886 posjetitelja u odnosu na prethodnu godinu.</w:t>
      </w:r>
      <w:r>
        <w:rPr>
          <w:rFonts w:ascii="Times New Roman" w:hAnsi="Times New Roman"/>
          <w:sz w:val="24"/>
          <w:szCs w:val="24"/>
        </w:rPr>
        <w:t xml:space="preserve"> </w:t>
      </w:r>
      <w:r w:rsidRPr="008B51F9">
        <w:rPr>
          <w:rFonts w:ascii="Times New Roman" w:hAnsi="Times New Roman" w:cs="Times New Roman"/>
          <w:bCs/>
          <w:color w:val="000000"/>
          <w:sz w:val="24"/>
          <w:szCs w:val="24"/>
          <w:shd w:val="clear" w:color="auto" w:fill="FFFFFF"/>
        </w:rPr>
        <w:t>Klizalište u Sportskoj ulici u Metkoviću u prosincu 2022. godine je ostvarilo ukupno 5566 posjetitelja. Od toga je njih 4697 bilo u dobi do 14 godina, a 869 starijih.</w:t>
      </w:r>
      <w:r w:rsidRPr="008B51F9">
        <w:rPr>
          <w:rFonts w:ascii="Times New Roman" w:hAnsi="Times New Roman" w:cs="Times New Roman"/>
          <w:b/>
          <w:color w:val="000000"/>
          <w:sz w:val="24"/>
          <w:szCs w:val="24"/>
          <w:shd w:val="clear" w:color="auto" w:fill="FFFFFF"/>
        </w:rPr>
        <w:t xml:space="preserve"> </w:t>
      </w:r>
      <w:r w:rsidRPr="008B51F9">
        <w:rPr>
          <w:rFonts w:ascii="Times New Roman" w:hAnsi="Times New Roman" w:cs="Times New Roman"/>
          <w:color w:val="000000"/>
          <w:sz w:val="24"/>
          <w:szCs w:val="24"/>
        </w:rPr>
        <w:t>Podatci su to iz perioda od 6. prosinca, kada je Ledena bajka na Neretvi otvorena, pa do 30. prosinca. Naime, iako je klizalište bilo otvoreno i za vrijeme programa Dječjega dočeka Nove godine 31. prosinca, ulaz je toga dana bio slobodan te ti podatci ne ulaze u ovu statistiku.</w:t>
      </w:r>
    </w:p>
    <w:p w14:paraId="7CBCB766" w14:textId="034919CB" w:rsidR="005A50FC" w:rsidRPr="005E7AF2" w:rsidRDefault="008B51F9" w:rsidP="005E7AF2">
      <w:pPr>
        <w:pStyle w:val="StandardWeb"/>
        <w:shd w:val="clear" w:color="auto" w:fill="FFFFFF"/>
        <w:spacing w:before="0" w:beforeAutospacing="0" w:after="272" w:afterAutospacing="0"/>
        <w:jc w:val="both"/>
        <w:textAlignment w:val="baseline"/>
        <w:rPr>
          <w:b/>
          <w:bCs/>
          <w:color w:val="FF0000"/>
        </w:rPr>
      </w:pPr>
      <w:r w:rsidRPr="00617F8F">
        <w:rPr>
          <w:b/>
          <w:bCs/>
          <w:color w:val="FF0000"/>
        </w:rPr>
        <w:t>U prosincu 202</w:t>
      </w:r>
      <w:r w:rsidR="0078479C">
        <w:rPr>
          <w:b/>
          <w:bCs/>
          <w:color w:val="FF0000"/>
        </w:rPr>
        <w:t>5</w:t>
      </w:r>
      <w:r w:rsidRPr="00617F8F">
        <w:rPr>
          <w:b/>
          <w:bCs/>
          <w:color w:val="FF0000"/>
        </w:rPr>
        <w:t xml:space="preserve">. godine nas očekuje ista manifestacija za koju su osigurana sredstva od </w:t>
      </w:r>
      <w:r w:rsidR="0078479C">
        <w:rPr>
          <w:b/>
          <w:bCs/>
          <w:color w:val="FF0000"/>
        </w:rPr>
        <w:t>40</w:t>
      </w:r>
      <w:r w:rsidRPr="00617F8F">
        <w:rPr>
          <w:b/>
          <w:bCs/>
          <w:color w:val="FF0000"/>
        </w:rPr>
        <w:t>.000 eura.</w:t>
      </w:r>
    </w:p>
    <w:p w14:paraId="54A0699B" w14:textId="77777777" w:rsidR="00780EA9" w:rsidRPr="000E1AE2" w:rsidRDefault="00780EA9" w:rsidP="00780EA9">
      <w:pPr>
        <w:spacing w:after="0"/>
        <w:jc w:val="both"/>
        <w:rPr>
          <w:rFonts w:ascii="Times New Roman" w:hAnsi="Times New Roman" w:cs="Times New Roman"/>
          <w:b/>
          <w:bCs/>
          <w:sz w:val="24"/>
          <w:szCs w:val="24"/>
          <w:u w:val="single"/>
        </w:rPr>
      </w:pPr>
      <w:r w:rsidRPr="000E1AE2">
        <w:rPr>
          <w:rFonts w:ascii="Times New Roman" w:hAnsi="Times New Roman" w:cs="Times New Roman"/>
          <w:b/>
          <w:bCs/>
          <w:sz w:val="24"/>
          <w:szCs w:val="24"/>
          <w:u w:val="single"/>
        </w:rPr>
        <w:t>Program 1033 - PROGRAM RAZVOJA GOSPODARSTVA</w:t>
      </w:r>
    </w:p>
    <w:p w14:paraId="2900522D" w14:textId="77777777" w:rsidR="00780EA9" w:rsidRPr="000E1AE2" w:rsidRDefault="00780EA9" w:rsidP="00780EA9">
      <w:pPr>
        <w:spacing w:after="0"/>
        <w:jc w:val="both"/>
        <w:rPr>
          <w:rFonts w:ascii="Times New Roman" w:hAnsi="Times New Roman" w:cs="Times New Roman"/>
          <w:b/>
          <w:bCs/>
          <w:sz w:val="24"/>
          <w:szCs w:val="24"/>
          <w:u w:val="single"/>
        </w:rPr>
      </w:pPr>
    </w:p>
    <w:p w14:paraId="4B32D7AD" w14:textId="77777777" w:rsidR="0078479C" w:rsidRDefault="0078479C" w:rsidP="0078479C">
      <w:pPr>
        <w:spacing w:after="0" w:line="240" w:lineRule="auto"/>
        <w:jc w:val="both"/>
        <w:rPr>
          <w:rFonts w:ascii="Times New Roman" w:hAnsi="Times New Roman" w:cs="Times New Roman"/>
          <w:sz w:val="24"/>
          <w:szCs w:val="24"/>
        </w:rPr>
      </w:pPr>
      <w:r w:rsidRPr="00A95140">
        <w:rPr>
          <w:rFonts w:ascii="Times New Roman" w:hAnsi="Times New Roman" w:cs="Times New Roman"/>
          <w:sz w:val="24"/>
          <w:szCs w:val="24"/>
        </w:rPr>
        <w:t>Svrha Programa je stvaranje povoljnog poduzetničkog okruženja za djelovanje poduzetnika, poticanje obrtništva i poduzetništva kroz očuvanje poslovanja zadržavanjem postojećih i otvaranjem novih radnih mjesta, kao i stvaranje uvjeta za razvoj poduzetničkih sposobnosti kako bi oni bili generator razvoja gospodarstva na području Grada.</w:t>
      </w:r>
    </w:p>
    <w:p w14:paraId="7888E6A1" w14:textId="77777777" w:rsidR="0078479C" w:rsidRPr="00A95140" w:rsidRDefault="0078479C" w:rsidP="0078479C">
      <w:pPr>
        <w:spacing w:after="0" w:line="240" w:lineRule="auto"/>
        <w:jc w:val="both"/>
        <w:rPr>
          <w:rFonts w:ascii="Times New Roman" w:hAnsi="Times New Roman" w:cs="Times New Roman"/>
          <w:sz w:val="24"/>
          <w:szCs w:val="24"/>
        </w:rPr>
      </w:pPr>
    </w:p>
    <w:p w14:paraId="3704A613" w14:textId="77777777" w:rsidR="0078479C" w:rsidRDefault="0078479C" w:rsidP="0078479C">
      <w:pPr>
        <w:spacing w:after="0" w:line="240" w:lineRule="auto"/>
        <w:jc w:val="both"/>
        <w:rPr>
          <w:rFonts w:ascii="Times New Roman" w:hAnsi="Times New Roman" w:cs="Times New Roman"/>
          <w:sz w:val="24"/>
          <w:szCs w:val="24"/>
        </w:rPr>
      </w:pPr>
      <w:r w:rsidRPr="00A95140">
        <w:rPr>
          <w:rFonts w:ascii="Times New Roman" w:hAnsi="Times New Roman" w:cs="Times New Roman"/>
          <w:sz w:val="24"/>
          <w:szCs w:val="24"/>
        </w:rPr>
        <w:t>Ciljevi Programa su jačanje konkurentnosti poduzetnika na tržištu, poboljšanje uvjeta raspoloživosti financijskih resursa, korištenje poduzetničke infrastrukture za realizaciju poduzetničkih poduhvata, podizanje razine poduzetničke kulture koja će biti okolišno i ekonomski održiva, ostvarivanje praktičnog obrazovanja i boljeg informiranja u poduzetništvu te rješavanje društvenih problema primjenom poduzetničkih načela.</w:t>
      </w:r>
    </w:p>
    <w:p w14:paraId="4863FCD8" w14:textId="77777777" w:rsidR="0078479C" w:rsidRPr="00A95140" w:rsidRDefault="0078479C" w:rsidP="0078479C">
      <w:pPr>
        <w:spacing w:after="0" w:line="240" w:lineRule="auto"/>
        <w:jc w:val="both"/>
        <w:rPr>
          <w:rFonts w:ascii="Times New Roman" w:hAnsi="Times New Roman" w:cs="Times New Roman"/>
          <w:sz w:val="24"/>
          <w:szCs w:val="24"/>
        </w:rPr>
      </w:pPr>
    </w:p>
    <w:p w14:paraId="3EE7D16C" w14:textId="77777777" w:rsidR="0078479C" w:rsidRPr="00A95140" w:rsidRDefault="0078479C" w:rsidP="0078479C">
      <w:pPr>
        <w:spacing w:after="0" w:line="240" w:lineRule="auto"/>
        <w:jc w:val="both"/>
        <w:rPr>
          <w:rFonts w:ascii="Times New Roman" w:hAnsi="Times New Roman" w:cs="Times New Roman"/>
          <w:sz w:val="24"/>
          <w:szCs w:val="24"/>
        </w:rPr>
      </w:pPr>
      <w:r w:rsidRPr="00A95140">
        <w:rPr>
          <w:rFonts w:ascii="Times New Roman" w:hAnsi="Times New Roman" w:cs="Times New Roman"/>
          <w:sz w:val="24"/>
          <w:szCs w:val="24"/>
        </w:rPr>
        <w:t>Opći ciljevi ostvaruju se mjerama potpore obrtništvu i poduzetništvu novim oblicima obrazovanja i informiranja u poduzetništvu, razvojem poduzetničke infrastrukture te promicanjem poduzetničke kulture na području Grada.</w:t>
      </w:r>
    </w:p>
    <w:p w14:paraId="5E59E5BD" w14:textId="77777777" w:rsidR="0078479C" w:rsidRPr="00A95140" w:rsidRDefault="0078479C" w:rsidP="0078479C">
      <w:pPr>
        <w:spacing w:after="0" w:line="240" w:lineRule="auto"/>
        <w:jc w:val="both"/>
        <w:rPr>
          <w:rFonts w:ascii="Times New Roman" w:hAnsi="Times New Roman" w:cs="Times New Roman"/>
          <w:sz w:val="24"/>
          <w:szCs w:val="24"/>
        </w:rPr>
      </w:pPr>
    </w:p>
    <w:p w14:paraId="39CF64C5" w14:textId="77777777" w:rsidR="0078479C" w:rsidRPr="00A95140" w:rsidRDefault="0078479C" w:rsidP="0078479C">
      <w:pPr>
        <w:spacing w:after="0" w:line="240" w:lineRule="auto"/>
        <w:jc w:val="both"/>
        <w:rPr>
          <w:rFonts w:ascii="Times New Roman" w:hAnsi="Times New Roman" w:cs="Times New Roman"/>
          <w:sz w:val="24"/>
          <w:szCs w:val="24"/>
        </w:rPr>
      </w:pPr>
      <w:r w:rsidRPr="00A95140">
        <w:rPr>
          <w:rFonts w:ascii="Times New Roman" w:hAnsi="Times New Roman" w:cs="Times New Roman"/>
          <w:sz w:val="24"/>
          <w:szCs w:val="24"/>
        </w:rPr>
        <w:lastRenderedPageBreak/>
        <w:t>Posebni ciljevi su: olakšanje pokretanja nove poslovne aktivnosti, jačanje konkurentnosti proizvoda i usluga, unaprjeđenje tehnoloških postupaka, proširenje ponude, poboljšanje kvalitete i uspješnosti, novo zapošljavanje i očuvanje radnih mjesta, promicanje poduzetničkog razmišljanja i razvoj novih poduzetničkih ideja; poticanje okolišno održivog, resursno učinkovitog, inovativnog, konkurentnog i na znanju utemeljenog gospodarstva, razvoj kreativnosti i inovativnosti te poduzetničkih kompetencija mladih, stvaranje poticajnog okruženja za samozapošljavanje mladih kroz realizaciju vlastitih poslovnih ideja</w:t>
      </w:r>
    </w:p>
    <w:p w14:paraId="64599CA0" w14:textId="77777777" w:rsidR="0078479C" w:rsidRPr="00A95140" w:rsidRDefault="0078479C" w:rsidP="0078479C">
      <w:pPr>
        <w:spacing w:after="0" w:line="240" w:lineRule="auto"/>
        <w:jc w:val="both"/>
        <w:rPr>
          <w:rFonts w:ascii="Times New Roman" w:hAnsi="Times New Roman" w:cs="Times New Roman"/>
          <w:sz w:val="24"/>
          <w:szCs w:val="24"/>
        </w:rPr>
      </w:pPr>
      <w:r w:rsidRPr="00A95140">
        <w:rPr>
          <w:rFonts w:ascii="Times New Roman" w:hAnsi="Times New Roman" w:cs="Times New Roman"/>
          <w:sz w:val="24"/>
          <w:szCs w:val="24"/>
        </w:rPr>
        <w:t>Sufinanciranje kapitalnih projekata koje provode trgovačka društva u vlasništvu Grada (Čistoća Metković d.o.o., Metković d.o.o., Metković razvoj d.o.o.).</w:t>
      </w:r>
    </w:p>
    <w:p w14:paraId="5CDA95C4" w14:textId="77777777" w:rsidR="0078479C" w:rsidRDefault="0078479C" w:rsidP="0078479C">
      <w:pPr>
        <w:spacing w:after="0" w:line="240" w:lineRule="auto"/>
        <w:jc w:val="both"/>
        <w:rPr>
          <w:rFonts w:ascii="Times New Roman" w:hAnsi="Times New Roman" w:cs="Times New Roman"/>
          <w:sz w:val="24"/>
          <w:szCs w:val="24"/>
        </w:rPr>
      </w:pPr>
      <w:r w:rsidRPr="00A95140">
        <w:rPr>
          <w:rFonts w:ascii="Times New Roman" w:hAnsi="Times New Roman" w:cs="Times New Roman"/>
          <w:sz w:val="24"/>
          <w:szCs w:val="24"/>
        </w:rPr>
        <w:t>Izgradnja poslovne zone Dubravica.</w:t>
      </w:r>
    </w:p>
    <w:p w14:paraId="48B072C5" w14:textId="77777777" w:rsidR="0078479C" w:rsidRDefault="0078479C" w:rsidP="0078479C">
      <w:pPr>
        <w:spacing w:after="0" w:line="240" w:lineRule="auto"/>
        <w:jc w:val="both"/>
        <w:rPr>
          <w:rFonts w:ascii="Times New Roman" w:hAnsi="Times New Roman" w:cs="Times New Roman"/>
          <w:sz w:val="24"/>
          <w:szCs w:val="24"/>
        </w:rPr>
      </w:pPr>
    </w:p>
    <w:p w14:paraId="342FBEFE" w14:textId="77777777" w:rsidR="0078479C" w:rsidRPr="00A95140" w:rsidRDefault="0078479C" w:rsidP="0078479C">
      <w:pPr>
        <w:spacing w:after="0" w:line="240" w:lineRule="auto"/>
        <w:jc w:val="both"/>
        <w:rPr>
          <w:rFonts w:ascii="Times New Roman" w:hAnsi="Times New Roman" w:cs="Times New Roman"/>
          <w:b/>
          <w:sz w:val="24"/>
          <w:szCs w:val="24"/>
        </w:rPr>
      </w:pPr>
      <w:r w:rsidRPr="00A95140">
        <w:rPr>
          <w:rFonts w:ascii="Times New Roman" w:hAnsi="Times New Roman" w:cs="Times New Roman"/>
          <w:b/>
          <w:sz w:val="24"/>
          <w:szCs w:val="24"/>
        </w:rPr>
        <w:t>POKAZATELJ USPJEŠNOSTI:</w:t>
      </w:r>
      <w:r w:rsidRPr="00A95140">
        <w:rPr>
          <w:rFonts w:ascii="Times New Roman" w:hAnsi="Times New Roman" w:cs="Times New Roman"/>
          <w:b/>
          <w:sz w:val="24"/>
          <w:szCs w:val="24"/>
        </w:rPr>
        <w:tab/>
        <w:t>Broj novootvorenih trgovačkih društava i obrta, smanjenje broja nezaposlenih, bolji pokazatelji kretanja gospodarstva na području Grada Metkovića.</w:t>
      </w:r>
    </w:p>
    <w:p w14:paraId="26BEDE6E" w14:textId="77777777" w:rsidR="0078479C" w:rsidRPr="00A95140" w:rsidRDefault="0078479C" w:rsidP="0078479C">
      <w:pPr>
        <w:spacing w:after="0" w:line="240" w:lineRule="auto"/>
        <w:jc w:val="both"/>
        <w:rPr>
          <w:rFonts w:ascii="Times New Roman" w:hAnsi="Times New Roman" w:cs="Times New Roman"/>
          <w:b/>
          <w:sz w:val="24"/>
          <w:szCs w:val="24"/>
        </w:rPr>
      </w:pPr>
      <w:r w:rsidRPr="00A95140">
        <w:rPr>
          <w:rFonts w:ascii="Times New Roman" w:hAnsi="Times New Roman" w:cs="Times New Roman"/>
          <w:b/>
          <w:sz w:val="24"/>
          <w:szCs w:val="24"/>
        </w:rPr>
        <w:t>Donesen Program potpora u poduzetništvu, objavljen Javni poziv za dodjelu potpora u poduzetništvu na području Grada Metkovića, te isplaćene potpore i javna objava.</w:t>
      </w:r>
    </w:p>
    <w:p w14:paraId="0367F8BB" w14:textId="77777777" w:rsidR="0078479C" w:rsidRPr="00A95140" w:rsidRDefault="0078479C" w:rsidP="0078479C">
      <w:pPr>
        <w:spacing w:after="0" w:line="240" w:lineRule="auto"/>
        <w:jc w:val="both"/>
        <w:rPr>
          <w:rFonts w:ascii="Times New Roman" w:hAnsi="Times New Roman" w:cs="Times New Roman"/>
          <w:b/>
          <w:sz w:val="24"/>
          <w:szCs w:val="24"/>
        </w:rPr>
      </w:pPr>
      <w:r w:rsidRPr="00A95140">
        <w:rPr>
          <w:rFonts w:ascii="Times New Roman" w:hAnsi="Times New Roman" w:cs="Times New Roman"/>
          <w:b/>
          <w:sz w:val="24"/>
          <w:szCs w:val="24"/>
        </w:rPr>
        <w:t>Izvršena dokapitalizacija društva Metković d.o.o. te izvršeno sufinanciranje asfaltiranja u projektu Aglomeracije Metković.</w:t>
      </w:r>
    </w:p>
    <w:p w14:paraId="46BDDE72" w14:textId="77777777" w:rsidR="0078479C" w:rsidRPr="00A95140" w:rsidRDefault="0078479C" w:rsidP="0078479C">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Nastavak izgradnje</w:t>
      </w:r>
      <w:r w:rsidRPr="00A95140">
        <w:rPr>
          <w:rFonts w:ascii="Times New Roman" w:hAnsi="Times New Roman" w:cs="Times New Roman"/>
          <w:b/>
          <w:sz w:val="24"/>
          <w:szCs w:val="24"/>
        </w:rPr>
        <w:t xml:space="preserve"> Poslovne zone Dubravica.</w:t>
      </w:r>
    </w:p>
    <w:p w14:paraId="492AE9BA" w14:textId="77777777" w:rsidR="00780EA9" w:rsidRDefault="00780EA9" w:rsidP="00780EA9">
      <w:pPr>
        <w:suppressAutoHyphens/>
        <w:autoSpaceDN w:val="0"/>
        <w:spacing w:after="0" w:line="256" w:lineRule="auto"/>
        <w:jc w:val="both"/>
        <w:textAlignment w:val="baseline"/>
        <w:rPr>
          <w:rFonts w:ascii="Times New Roman" w:hAnsi="Times New Roman" w:cs="Times New Roman"/>
          <w:sz w:val="24"/>
          <w:szCs w:val="24"/>
        </w:rPr>
      </w:pPr>
    </w:p>
    <w:p w14:paraId="0E554FBA" w14:textId="3524CC25" w:rsidR="00780EA9" w:rsidRDefault="00780EA9" w:rsidP="00780EA9">
      <w:pPr>
        <w:suppressAutoHyphens/>
        <w:autoSpaceDN w:val="0"/>
        <w:spacing w:after="0" w:line="256" w:lineRule="auto"/>
        <w:jc w:val="both"/>
        <w:textAlignment w:val="baseline"/>
        <w:rPr>
          <w:rFonts w:ascii="Times New Roman" w:hAnsi="Times New Roman"/>
          <w:iCs/>
          <w:sz w:val="24"/>
          <w:szCs w:val="24"/>
          <w:lang w:eastAsia="hr-HR"/>
        </w:rPr>
      </w:pPr>
      <w:r>
        <w:rPr>
          <w:rFonts w:ascii="Times New Roman" w:hAnsi="Times New Roman"/>
          <w:iCs/>
          <w:sz w:val="24"/>
          <w:szCs w:val="24"/>
          <w:lang w:eastAsia="hr-HR"/>
        </w:rPr>
        <w:t xml:space="preserve">Program razvoja gospodarstva planiran je u iznosu od </w:t>
      </w:r>
      <w:r w:rsidR="0078479C">
        <w:rPr>
          <w:rFonts w:ascii="Times New Roman" w:hAnsi="Times New Roman"/>
          <w:iCs/>
          <w:sz w:val="24"/>
          <w:szCs w:val="24"/>
          <w:lang w:eastAsia="hr-HR"/>
        </w:rPr>
        <w:t>985.200,00</w:t>
      </w:r>
      <w:r>
        <w:rPr>
          <w:rFonts w:ascii="Times New Roman" w:hAnsi="Times New Roman"/>
          <w:iCs/>
          <w:sz w:val="24"/>
          <w:szCs w:val="24"/>
          <w:lang w:eastAsia="hr-HR"/>
        </w:rPr>
        <w:t xml:space="preserve"> eura, a izvršenje na dan </w:t>
      </w:r>
      <w:r w:rsidR="008B51F9">
        <w:rPr>
          <w:rFonts w:ascii="Times New Roman" w:hAnsi="Times New Roman"/>
          <w:iCs/>
          <w:sz w:val="24"/>
          <w:szCs w:val="24"/>
          <w:lang w:eastAsia="hr-HR"/>
        </w:rPr>
        <w:t>30. lipnja 202</w:t>
      </w:r>
      <w:r w:rsidR="0078479C">
        <w:rPr>
          <w:rFonts w:ascii="Times New Roman" w:hAnsi="Times New Roman"/>
          <w:iCs/>
          <w:sz w:val="24"/>
          <w:szCs w:val="24"/>
          <w:lang w:eastAsia="hr-HR"/>
        </w:rPr>
        <w:t>5.</w:t>
      </w:r>
      <w:r>
        <w:rPr>
          <w:rFonts w:ascii="Times New Roman" w:hAnsi="Times New Roman"/>
          <w:iCs/>
          <w:sz w:val="24"/>
          <w:szCs w:val="24"/>
          <w:lang w:eastAsia="hr-HR"/>
        </w:rPr>
        <w:t xml:space="preserve"> g. je </w:t>
      </w:r>
      <w:r w:rsidR="0078479C">
        <w:rPr>
          <w:rFonts w:ascii="Times New Roman" w:hAnsi="Times New Roman"/>
          <w:iCs/>
          <w:sz w:val="24"/>
          <w:szCs w:val="24"/>
          <w:lang w:eastAsia="hr-HR"/>
        </w:rPr>
        <w:t>333.728,20</w:t>
      </w:r>
      <w:r w:rsidRPr="0029508C">
        <w:rPr>
          <w:rFonts w:ascii="Times New Roman" w:hAnsi="Times New Roman"/>
          <w:iCs/>
          <w:sz w:val="24"/>
          <w:szCs w:val="24"/>
          <w:lang w:eastAsia="hr-HR"/>
        </w:rPr>
        <w:t xml:space="preserve"> eur</w:t>
      </w:r>
      <w:r w:rsidR="00617F8F">
        <w:rPr>
          <w:rFonts w:ascii="Times New Roman" w:hAnsi="Times New Roman"/>
          <w:iCs/>
          <w:sz w:val="24"/>
          <w:szCs w:val="24"/>
          <w:lang w:eastAsia="hr-HR"/>
        </w:rPr>
        <w:t>a</w:t>
      </w:r>
      <w:r w:rsidRPr="0029508C">
        <w:rPr>
          <w:rFonts w:ascii="Times New Roman" w:hAnsi="Times New Roman"/>
          <w:iCs/>
          <w:sz w:val="24"/>
          <w:szCs w:val="24"/>
          <w:lang w:eastAsia="hr-HR"/>
        </w:rPr>
        <w:t xml:space="preserve"> </w:t>
      </w:r>
      <w:r>
        <w:rPr>
          <w:rFonts w:ascii="Times New Roman" w:hAnsi="Times New Roman"/>
          <w:iCs/>
          <w:sz w:val="24"/>
          <w:szCs w:val="24"/>
          <w:lang w:eastAsia="hr-HR"/>
        </w:rPr>
        <w:t>(</w:t>
      </w:r>
      <w:r w:rsidR="008B51F9">
        <w:rPr>
          <w:rFonts w:ascii="Times New Roman" w:hAnsi="Times New Roman"/>
          <w:iCs/>
          <w:sz w:val="24"/>
          <w:szCs w:val="24"/>
          <w:lang w:eastAsia="hr-HR"/>
        </w:rPr>
        <w:t>33,</w:t>
      </w:r>
      <w:r w:rsidR="0078479C">
        <w:rPr>
          <w:rFonts w:ascii="Times New Roman" w:hAnsi="Times New Roman"/>
          <w:iCs/>
          <w:sz w:val="24"/>
          <w:szCs w:val="24"/>
          <w:lang w:eastAsia="hr-HR"/>
        </w:rPr>
        <w:t>87</w:t>
      </w:r>
      <w:r>
        <w:rPr>
          <w:rFonts w:ascii="Times New Roman" w:hAnsi="Times New Roman"/>
          <w:iCs/>
          <w:sz w:val="24"/>
          <w:szCs w:val="24"/>
          <w:lang w:eastAsia="hr-HR"/>
        </w:rPr>
        <w:t xml:space="preserve"> %).</w:t>
      </w:r>
    </w:p>
    <w:p w14:paraId="79E04D29" w14:textId="77777777" w:rsidR="00780EA9" w:rsidRDefault="00780EA9" w:rsidP="00780EA9">
      <w:pPr>
        <w:suppressAutoHyphens/>
        <w:autoSpaceDN w:val="0"/>
        <w:spacing w:after="0" w:line="256" w:lineRule="auto"/>
        <w:jc w:val="both"/>
        <w:textAlignment w:val="baseline"/>
        <w:rPr>
          <w:rFonts w:ascii="Times New Roman" w:hAnsi="Times New Roman"/>
          <w:iCs/>
          <w:sz w:val="24"/>
          <w:szCs w:val="24"/>
          <w:lang w:eastAsia="hr-HR"/>
        </w:rPr>
      </w:pPr>
    </w:p>
    <w:p w14:paraId="2CFD1FBF" w14:textId="77777777" w:rsidR="00780EA9" w:rsidRDefault="00780EA9" w:rsidP="00780EA9">
      <w:pPr>
        <w:suppressAutoHyphens/>
        <w:autoSpaceDN w:val="0"/>
        <w:spacing w:after="0" w:line="256" w:lineRule="auto"/>
        <w:jc w:val="both"/>
        <w:textAlignment w:val="baseline"/>
        <w:rPr>
          <w:rFonts w:ascii="Times New Roman" w:hAnsi="Times New Roman"/>
          <w:iCs/>
          <w:sz w:val="24"/>
          <w:szCs w:val="24"/>
          <w:lang w:eastAsia="hr-HR"/>
        </w:rPr>
      </w:pPr>
      <w:r>
        <w:rPr>
          <w:rFonts w:ascii="Times New Roman" w:hAnsi="Times New Roman"/>
          <w:iCs/>
          <w:sz w:val="24"/>
          <w:szCs w:val="24"/>
          <w:lang w:eastAsia="hr-HR"/>
        </w:rPr>
        <w:t>Izvršenje najznačajnijih aktivnosti:</w:t>
      </w:r>
    </w:p>
    <w:p w14:paraId="05B7B3FD" w14:textId="77777777" w:rsidR="00780EA9" w:rsidRDefault="00780EA9" w:rsidP="00780EA9">
      <w:pPr>
        <w:suppressAutoHyphens/>
        <w:autoSpaceDN w:val="0"/>
        <w:spacing w:after="0" w:line="256" w:lineRule="auto"/>
        <w:jc w:val="both"/>
        <w:textAlignment w:val="baseline"/>
        <w:rPr>
          <w:rFonts w:ascii="Times New Roman" w:hAnsi="Times New Roman"/>
          <w:iCs/>
          <w:sz w:val="24"/>
          <w:szCs w:val="24"/>
          <w:lang w:eastAsia="hr-HR"/>
        </w:rPr>
      </w:pPr>
    </w:p>
    <w:p w14:paraId="73809CF7" w14:textId="508BB57D" w:rsidR="00780EA9" w:rsidRDefault="00780EA9">
      <w:pPr>
        <w:numPr>
          <w:ilvl w:val="0"/>
          <w:numId w:val="2"/>
        </w:numPr>
        <w:suppressAutoHyphens/>
        <w:autoSpaceDN w:val="0"/>
        <w:spacing w:after="0" w:line="256" w:lineRule="auto"/>
        <w:ind w:left="0" w:firstLine="0"/>
        <w:jc w:val="both"/>
        <w:textAlignment w:val="baseline"/>
        <w:rPr>
          <w:rFonts w:ascii="Times New Roman" w:hAnsi="Times New Roman"/>
          <w:b/>
          <w:bCs/>
          <w:iCs/>
          <w:sz w:val="24"/>
          <w:szCs w:val="24"/>
          <w:lang w:eastAsia="hr-HR"/>
        </w:rPr>
      </w:pPr>
      <w:r w:rsidRPr="00292A99">
        <w:rPr>
          <w:rFonts w:ascii="Times New Roman" w:hAnsi="Times New Roman"/>
          <w:b/>
          <w:bCs/>
          <w:iCs/>
          <w:sz w:val="24"/>
          <w:szCs w:val="24"/>
          <w:lang w:eastAsia="hr-HR"/>
        </w:rPr>
        <w:t xml:space="preserve">Aktivnost A100364 Program poticanja zapošljavanja (potpore u poduzetništvu) </w:t>
      </w:r>
      <w:r w:rsidR="008B51F9">
        <w:rPr>
          <w:rFonts w:ascii="Times New Roman" w:hAnsi="Times New Roman"/>
          <w:b/>
          <w:bCs/>
          <w:iCs/>
          <w:sz w:val="24"/>
          <w:szCs w:val="24"/>
          <w:lang w:eastAsia="hr-HR"/>
        </w:rPr>
        <w:t xml:space="preserve">Osigurana sredstva su i ove godine u iznosu od </w:t>
      </w:r>
      <w:r w:rsidRPr="00292A99">
        <w:rPr>
          <w:rFonts w:ascii="Times New Roman" w:hAnsi="Times New Roman"/>
          <w:b/>
          <w:bCs/>
          <w:iCs/>
          <w:sz w:val="24"/>
          <w:szCs w:val="24"/>
          <w:lang w:eastAsia="hr-HR"/>
        </w:rPr>
        <w:t>66.400,00 eura.</w:t>
      </w:r>
      <w:r w:rsidR="008B51F9">
        <w:rPr>
          <w:rFonts w:ascii="Times New Roman" w:hAnsi="Times New Roman"/>
          <w:b/>
          <w:bCs/>
          <w:iCs/>
          <w:sz w:val="24"/>
          <w:szCs w:val="24"/>
          <w:lang w:eastAsia="hr-HR"/>
        </w:rPr>
        <w:t xml:space="preserve"> Javni poziv očekuje se krajem proračunske godine.</w:t>
      </w:r>
    </w:p>
    <w:p w14:paraId="6CDC1BB0" w14:textId="77777777" w:rsidR="00780EA9" w:rsidRPr="00292A99" w:rsidRDefault="00780EA9" w:rsidP="00B41238">
      <w:pPr>
        <w:suppressAutoHyphens/>
        <w:autoSpaceDN w:val="0"/>
        <w:spacing w:after="0" w:line="256" w:lineRule="auto"/>
        <w:jc w:val="both"/>
        <w:textAlignment w:val="baseline"/>
        <w:rPr>
          <w:rFonts w:ascii="Times New Roman" w:hAnsi="Times New Roman"/>
          <w:b/>
          <w:bCs/>
          <w:iCs/>
          <w:sz w:val="24"/>
          <w:szCs w:val="24"/>
          <w:lang w:eastAsia="hr-HR"/>
        </w:rPr>
      </w:pPr>
    </w:p>
    <w:p w14:paraId="6D719632" w14:textId="6063EA32" w:rsidR="00B41238" w:rsidRDefault="00780EA9">
      <w:pPr>
        <w:pStyle w:val="Odlomakpopisa"/>
        <w:numPr>
          <w:ilvl w:val="0"/>
          <w:numId w:val="2"/>
        </w:numPr>
        <w:ind w:left="0" w:firstLine="0"/>
        <w:jc w:val="both"/>
        <w:rPr>
          <w:rFonts w:ascii="Times New Roman" w:hAnsi="Times New Roman"/>
          <w:iCs/>
          <w:sz w:val="24"/>
          <w:szCs w:val="24"/>
          <w:lang w:eastAsia="hr-HR"/>
        </w:rPr>
      </w:pPr>
      <w:r w:rsidRPr="00292A99">
        <w:rPr>
          <w:rFonts w:ascii="Times New Roman" w:hAnsi="Times New Roman"/>
          <w:b/>
          <w:bCs/>
          <w:iCs/>
          <w:sz w:val="24"/>
          <w:szCs w:val="24"/>
          <w:lang w:eastAsia="hr-HR"/>
        </w:rPr>
        <w:t>K100014 Sufinanciranje kapitalnih projekata</w:t>
      </w:r>
      <w:r w:rsidRPr="00292A99">
        <w:rPr>
          <w:rFonts w:ascii="Times New Roman" w:hAnsi="Times New Roman"/>
          <w:iCs/>
          <w:sz w:val="24"/>
          <w:szCs w:val="24"/>
          <w:lang w:eastAsia="hr-HR"/>
        </w:rPr>
        <w:t xml:space="preserve"> (trgovačkim društvima u vlasništvu Grada) ova aktivnost planirana je u ukupnom iznosu od </w:t>
      </w:r>
      <w:r w:rsidR="0078479C">
        <w:rPr>
          <w:rFonts w:ascii="Times New Roman" w:hAnsi="Times New Roman"/>
          <w:iCs/>
          <w:sz w:val="24"/>
          <w:szCs w:val="24"/>
          <w:lang w:eastAsia="hr-HR"/>
        </w:rPr>
        <w:t>656.300,00</w:t>
      </w:r>
      <w:r w:rsidRPr="00292A99">
        <w:rPr>
          <w:rFonts w:ascii="Times New Roman" w:hAnsi="Times New Roman"/>
          <w:iCs/>
          <w:sz w:val="24"/>
          <w:szCs w:val="24"/>
          <w:lang w:eastAsia="hr-HR"/>
        </w:rPr>
        <w:t xml:space="preserve"> eura, a odnosi se na sufinanciranje prema trgovačkom društvu Metković d.o.o. (planirana dokapitalizacija Društva u iznosu od </w:t>
      </w:r>
      <w:r w:rsidR="0078479C">
        <w:rPr>
          <w:rFonts w:ascii="Times New Roman" w:hAnsi="Times New Roman"/>
          <w:b/>
          <w:bCs/>
          <w:iCs/>
          <w:sz w:val="24"/>
          <w:szCs w:val="24"/>
          <w:lang w:eastAsia="hr-HR"/>
        </w:rPr>
        <w:t>60</w:t>
      </w:r>
      <w:r w:rsidRPr="00292A99">
        <w:rPr>
          <w:rFonts w:ascii="Times New Roman" w:hAnsi="Times New Roman"/>
          <w:b/>
          <w:bCs/>
          <w:iCs/>
          <w:sz w:val="24"/>
          <w:szCs w:val="24"/>
          <w:lang w:eastAsia="hr-HR"/>
        </w:rPr>
        <w:t>.000,00 eura</w:t>
      </w:r>
      <w:r w:rsidRPr="00292A99">
        <w:rPr>
          <w:rFonts w:ascii="Times New Roman" w:hAnsi="Times New Roman"/>
          <w:iCs/>
          <w:sz w:val="24"/>
          <w:szCs w:val="24"/>
          <w:lang w:eastAsia="hr-HR"/>
        </w:rPr>
        <w:t xml:space="preserve">), sufinanciranje </w:t>
      </w:r>
      <w:r w:rsidRPr="0078479C">
        <w:rPr>
          <w:rFonts w:ascii="Times New Roman" w:hAnsi="Times New Roman"/>
          <w:b/>
          <w:bCs/>
          <w:iCs/>
          <w:sz w:val="24"/>
          <w:szCs w:val="24"/>
          <w:lang w:eastAsia="hr-HR"/>
        </w:rPr>
        <w:t>asfaltiranja u projektu</w:t>
      </w:r>
      <w:r w:rsidRPr="00292A99">
        <w:rPr>
          <w:rFonts w:ascii="Times New Roman" w:hAnsi="Times New Roman"/>
          <w:iCs/>
          <w:sz w:val="24"/>
          <w:szCs w:val="24"/>
          <w:lang w:eastAsia="hr-HR"/>
        </w:rPr>
        <w:t xml:space="preserve"> </w:t>
      </w:r>
      <w:r w:rsidRPr="00292A99">
        <w:rPr>
          <w:rFonts w:ascii="Times New Roman" w:hAnsi="Times New Roman"/>
          <w:b/>
          <w:bCs/>
          <w:iCs/>
          <w:sz w:val="24"/>
          <w:szCs w:val="24"/>
          <w:lang w:eastAsia="hr-HR"/>
        </w:rPr>
        <w:t>aglomeracije prema trgovačkom društvu Metković d.o.o. (</w:t>
      </w:r>
      <w:r w:rsidR="0078479C">
        <w:rPr>
          <w:rFonts w:ascii="Times New Roman" w:hAnsi="Times New Roman"/>
          <w:b/>
          <w:bCs/>
          <w:iCs/>
          <w:sz w:val="24"/>
          <w:szCs w:val="24"/>
          <w:lang w:eastAsia="hr-HR"/>
        </w:rPr>
        <w:t>444.3000</w:t>
      </w:r>
      <w:r w:rsidRPr="00292A99">
        <w:rPr>
          <w:rFonts w:ascii="Times New Roman" w:hAnsi="Times New Roman"/>
          <w:b/>
          <w:bCs/>
          <w:iCs/>
          <w:sz w:val="24"/>
          <w:szCs w:val="24"/>
          <w:lang w:eastAsia="hr-HR"/>
        </w:rPr>
        <w:t xml:space="preserve"> eura)</w:t>
      </w:r>
      <w:r w:rsidR="0078479C">
        <w:rPr>
          <w:rFonts w:ascii="Times New Roman" w:hAnsi="Times New Roman"/>
          <w:b/>
          <w:bCs/>
          <w:iCs/>
          <w:sz w:val="24"/>
          <w:szCs w:val="24"/>
          <w:lang w:eastAsia="hr-HR"/>
        </w:rPr>
        <w:t xml:space="preserve">, 50.000 eura </w:t>
      </w:r>
      <w:r w:rsidR="0078479C" w:rsidRPr="00A00E2B">
        <w:rPr>
          <w:rFonts w:ascii="Times New Roman" w:hAnsi="Times New Roman"/>
          <w:iCs/>
          <w:sz w:val="24"/>
          <w:szCs w:val="24"/>
          <w:lang w:eastAsia="hr-HR"/>
        </w:rPr>
        <w:t xml:space="preserve">trgovačkom društvu Čistoća Metković d.o.o. </w:t>
      </w:r>
      <w:r w:rsidR="0078479C">
        <w:rPr>
          <w:rFonts w:ascii="Times New Roman" w:hAnsi="Times New Roman"/>
          <w:b/>
          <w:bCs/>
          <w:iCs/>
          <w:sz w:val="24"/>
          <w:szCs w:val="24"/>
          <w:lang w:eastAsia="hr-HR"/>
        </w:rPr>
        <w:t xml:space="preserve">za sufinanciranje sanacije požarišta na odlagalištu otpada Dubravica, te 100.000 </w:t>
      </w:r>
      <w:r w:rsidR="0078479C" w:rsidRPr="00A00E2B">
        <w:rPr>
          <w:rFonts w:ascii="Times New Roman" w:hAnsi="Times New Roman"/>
          <w:iCs/>
          <w:sz w:val="24"/>
          <w:szCs w:val="24"/>
          <w:lang w:eastAsia="hr-HR"/>
        </w:rPr>
        <w:t>trgovačkom društvu Metković d.o.o.</w:t>
      </w:r>
      <w:r w:rsidR="0078479C">
        <w:rPr>
          <w:rFonts w:ascii="Times New Roman" w:hAnsi="Times New Roman"/>
          <w:b/>
          <w:bCs/>
          <w:iCs/>
          <w:sz w:val="24"/>
          <w:szCs w:val="24"/>
          <w:lang w:eastAsia="hr-HR"/>
        </w:rPr>
        <w:t xml:space="preserve"> za sufinanciranje izgradnje Pročistača na Dubravici.</w:t>
      </w:r>
      <w:r w:rsidR="00A00E2B">
        <w:rPr>
          <w:rFonts w:ascii="Times New Roman" w:hAnsi="Times New Roman"/>
          <w:b/>
          <w:bCs/>
          <w:iCs/>
          <w:sz w:val="24"/>
          <w:szCs w:val="24"/>
          <w:lang w:eastAsia="hr-HR"/>
        </w:rPr>
        <w:t xml:space="preserve"> Aktivnosti su izvršene u iznosu od 190.415,96 eura na dan 30. lipnja 2025. g.</w:t>
      </w:r>
    </w:p>
    <w:p w14:paraId="39FD8FA3" w14:textId="65755721" w:rsidR="00780EA9" w:rsidRPr="004D0AA0" w:rsidRDefault="00780EA9">
      <w:pPr>
        <w:numPr>
          <w:ilvl w:val="0"/>
          <w:numId w:val="2"/>
        </w:numPr>
        <w:suppressAutoHyphens/>
        <w:autoSpaceDN w:val="0"/>
        <w:spacing w:after="0" w:line="256" w:lineRule="auto"/>
        <w:ind w:left="0" w:firstLine="0"/>
        <w:jc w:val="both"/>
        <w:textAlignment w:val="baseline"/>
        <w:rPr>
          <w:rFonts w:ascii="Times New Roman" w:hAnsi="Times New Roman"/>
          <w:b/>
          <w:bCs/>
          <w:iCs/>
          <w:sz w:val="24"/>
          <w:szCs w:val="24"/>
          <w:lang w:eastAsia="hr-HR"/>
        </w:rPr>
      </w:pPr>
      <w:r w:rsidRPr="004D0AA0">
        <w:rPr>
          <w:rFonts w:ascii="Times New Roman" w:hAnsi="Times New Roman"/>
          <w:b/>
          <w:bCs/>
          <w:iCs/>
          <w:sz w:val="24"/>
          <w:szCs w:val="24"/>
          <w:lang w:eastAsia="hr-HR"/>
        </w:rPr>
        <w:t>aktivnost K100368 Izgradnja Poslovne zone Dubravica</w:t>
      </w:r>
      <w:r w:rsidRPr="004D0AA0">
        <w:rPr>
          <w:rFonts w:ascii="Times New Roman" w:hAnsi="Times New Roman"/>
          <w:iCs/>
          <w:sz w:val="24"/>
          <w:szCs w:val="24"/>
          <w:lang w:eastAsia="hr-HR"/>
        </w:rPr>
        <w:t xml:space="preserve"> koja je planirana u iznosu od </w:t>
      </w:r>
      <w:r w:rsidR="00680AA4">
        <w:rPr>
          <w:rFonts w:ascii="Times New Roman" w:hAnsi="Times New Roman"/>
          <w:b/>
          <w:bCs/>
          <w:iCs/>
          <w:sz w:val="24"/>
          <w:szCs w:val="24"/>
          <w:lang w:eastAsia="hr-HR"/>
        </w:rPr>
        <w:t>262.500</w:t>
      </w:r>
      <w:r>
        <w:rPr>
          <w:rFonts w:ascii="Times New Roman" w:hAnsi="Times New Roman"/>
          <w:b/>
          <w:bCs/>
          <w:iCs/>
          <w:sz w:val="24"/>
          <w:szCs w:val="24"/>
          <w:lang w:eastAsia="hr-HR"/>
        </w:rPr>
        <w:t xml:space="preserve"> eura</w:t>
      </w:r>
      <w:r w:rsidR="00680AA4">
        <w:rPr>
          <w:rFonts w:ascii="Times New Roman" w:hAnsi="Times New Roman"/>
          <w:iCs/>
          <w:sz w:val="24"/>
          <w:szCs w:val="24"/>
          <w:lang w:eastAsia="hr-HR"/>
        </w:rPr>
        <w:t xml:space="preserve"> na </w:t>
      </w:r>
      <w:r>
        <w:rPr>
          <w:rFonts w:ascii="Times New Roman" w:hAnsi="Times New Roman"/>
          <w:iCs/>
          <w:sz w:val="24"/>
          <w:szCs w:val="24"/>
          <w:lang w:eastAsia="hr-HR"/>
        </w:rPr>
        <w:t xml:space="preserve">dan </w:t>
      </w:r>
      <w:r w:rsidR="00B41238">
        <w:rPr>
          <w:rFonts w:ascii="Times New Roman" w:hAnsi="Times New Roman"/>
          <w:iCs/>
          <w:sz w:val="24"/>
          <w:szCs w:val="24"/>
          <w:lang w:eastAsia="hr-HR"/>
        </w:rPr>
        <w:t>30. lipnja 202</w:t>
      </w:r>
      <w:r w:rsidR="00680AA4">
        <w:rPr>
          <w:rFonts w:ascii="Times New Roman" w:hAnsi="Times New Roman"/>
          <w:iCs/>
          <w:sz w:val="24"/>
          <w:szCs w:val="24"/>
          <w:lang w:eastAsia="hr-HR"/>
        </w:rPr>
        <w:t>5</w:t>
      </w:r>
      <w:r>
        <w:rPr>
          <w:rFonts w:ascii="Times New Roman" w:hAnsi="Times New Roman"/>
          <w:iCs/>
          <w:sz w:val="24"/>
          <w:szCs w:val="24"/>
          <w:lang w:eastAsia="hr-HR"/>
        </w:rPr>
        <w:t xml:space="preserve">. godine </w:t>
      </w:r>
      <w:r w:rsidR="00680AA4">
        <w:rPr>
          <w:rFonts w:ascii="Times New Roman" w:hAnsi="Times New Roman"/>
          <w:iCs/>
          <w:sz w:val="24"/>
          <w:szCs w:val="24"/>
          <w:lang w:eastAsia="hr-HR"/>
        </w:rPr>
        <w:t xml:space="preserve">izvršena </w:t>
      </w:r>
      <w:r>
        <w:rPr>
          <w:rFonts w:ascii="Times New Roman" w:hAnsi="Times New Roman"/>
          <w:iCs/>
          <w:sz w:val="24"/>
          <w:szCs w:val="24"/>
          <w:lang w:eastAsia="hr-HR"/>
        </w:rPr>
        <w:t xml:space="preserve">je </w:t>
      </w:r>
      <w:r w:rsidR="00680AA4">
        <w:rPr>
          <w:rFonts w:ascii="Times New Roman" w:hAnsi="Times New Roman"/>
          <w:b/>
          <w:bCs/>
          <w:iCs/>
          <w:sz w:val="24"/>
          <w:szCs w:val="24"/>
          <w:lang w:eastAsia="hr-HR"/>
        </w:rPr>
        <w:t>143.312,24</w:t>
      </w:r>
      <w:r w:rsidRPr="00736ACE">
        <w:rPr>
          <w:rFonts w:ascii="Times New Roman" w:hAnsi="Times New Roman"/>
          <w:b/>
          <w:bCs/>
          <w:iCs/>
          <w:sz w:val="24"/>
          <w:szCs w:val="24"/>
          <w:lang w:eastAsia="hr-HR"/>
        </w:rPr>
        <w:t xml:space="preserve"> eura</w:t>
      </w:r>
      <w:r>
        <w:rPr>
          <w:rFonts w:ascii="Times New Roman" w:hAnsi="Times New Roman"/>
          <w:iCs/>
          <w:sz w:val="24"/>
          <w:szCs w:val="24"/>
          <w:lang w:eastAsia="hr-HR"/>
        </w:rPr>
        <w:t xml:space="preserve"> (</w:t>
      </w:r>
      <w:r w:rsidR="00680AA4">
        <w:rPr>
          <w:rFonts w:ascii="Times New Roman" w:hAnsi="Times New Roman"/>
          <w:iCs/>
          <w:sz w:val="24"/>
          <w:szCs w:val="24"/>
          <w:lang w:eastAsia="hr-HR"/>
        </w:rPr>
        <w:t>55</w:t>
      </w:r>
      <w:r>
        <w:rPr>
          <w:rFonts w:ascii="Times New Roman" w:hAnsi="Times New Roman"/>
          <w:iCs/>
          <w:sz w:val="24"/>
          <w:szCs w:val="24"/>
          <w:lang w:eastAsia="hr-HR"/>
        </w:rPr>
        <w:t xml:space="preserve"> %).</w:t>
      </w:r>
    </w:p>
    <w:p w14:paraId="6BB4FDCA" w14:textId="711E9CBD" w:rsidR="00780EA9" w:rsidRDefault="00680AA4" w:rsidP="00780EA9">
      <w:pPr>
        <w:spacing w:after="0"/>
        <w:jc w:val="both"/>
        <w:rPr>
          <w:rFonts w:ascii="Times New Roman" w:hAnsi="Times New Roman"/>
          <w:iCs/>
          <w:sz w:val="24"/>
          <w:szCs w:val="24"/>
          <w:lang w:eastAsia="hr-HR"/>
        </w:rPr>
      </w:pPr>
      <w:r w:rsidRPr="00680AA4">
        <w:rPr>
          <w:rFonts w:ascii="Times New Roman" w:hAnsi="Times New Roman"/>
          <w:iCs/>
          <w:sz w:val="24"/>
          <w:szCs w:val="24"/>
          <w:lang w:eastAsia="hr-HR"/>
        </w:rPr>
        <w:t xml:space="preserve">U svibnju 2021. je s  predstavnicima tvrtki </w:t>
      </w:r>
      <w:proofErr w:type="spellStart"/>
      <w:r w:rsidRPr="00680AA4">
        <w:rPr>
          <w:rFonts w:ascii="Times New Roman" w:hAnsi="Times New Roman"/>
          <w:iCs/>
          <w:sz w:val="24"/>
          <w:szCs w:val="24"/>
          <w:lang w:eastAsia="hr-HR"/>
        </w:rPr>
        <w:t>Texo</w:t>
      </w:r>
      <w:proofErr w:type="spellEnd"/>
      <w:r w:rsidRPr="00680AA4">
        <w:rPr>
          <w:rFonts w:ascii="Times New Roman" w:hAnsi="Times New Roman"/>
          <w:iCs/>
          <w:sz w:val="24"/>
          <w:szCs w:val="24"/>
          <w:lang w:eastAsia="hr-HR"/>
        </w:rPr>
        <w:t xml:space="preserve"> gradnja d.o.o. i Trag d.o.o potpisan okvirni sporazum za Izgradnju infrastrukture Poslovne zone Dubravica. Vrijednost radova, nakon provedenog postupka javnog nadmetanja, iznosi 12 milijuna i 776 tisuća kuna (1.695.666,60 eura), a u sklopu projekta izgradit će se sustav prometnica s pratećom infrastrukturom te sami ulaz u Zonu sa županijske ceste.</w:t>
      </w:r>
    </w:p>
    <w:p w14:paraId="1441743A" w14:textId="77777777" w:rsidR="005E7AF2" w:rsidRDefault="005E7AF2" w:rsidP="00780EA9">
      <w:pPr>
        <w:spacing w:after="0"/>
        <w:jc w:val="both"/>
        <w:rPr>
          <w:rFonts w:ascii="Times New Roman" w:hAnsi="Times New Roman"/>
          <w:iCs/>
          <w:sz w:val="24"/>
          <w:szCs w:val="24"/>
          <w:lang w:eastAsia="hr-HR"/>
        </w:rPr>
      </w:pPr>
    </w:p>
    <w:p w14:paraId="680A479E" w14:textId="77777777" w:rsidR="00680AA4" w:rsidRPr="000E1AE2" w:rsidRDefault="00680AA4" w:rsidP="00780EA9">
      <w:pPr>
        <w:spacing w:after="0"/>
        <w:jc w:val="both"/>
        <w:rPr>
          <w:rFonts w:ascii="Times New Roman" w:hAnsi="Times New Roman" w:cs="Times New Roman"/>
          <w:b/>
          <w:bCs/>
          <w:sz w:val="24"/>
          <w:szCs w:val="24"/>
          <w:u w:val="single"/>
        </w:rPr>
      </w:pPr>
    </w:p>
    <w:p w14:paraId="197928BE" w14:textId="77777777" w:rsidR="00780EA9" w:rsidRPr="000E1AE2" w:rsidRDefault="00780EA9" w:rsidP="00780EA9">
      <w:pPr>
        <w:spacing w:after="0"/>
        <w:jc w:val="both"/>
        <w:rPr>
          <w:rFonts w:ascii="Times New Roman" w:hAnsi="Times New Roman" w:cs="Times New Roman"/>
          <w:b/>
          <w:bCs/>
          <w:sz w:val="24"/>
          <w:szCs w:val="24"/>
          <w:u w:val="single"/>
        </w:rPr>
      </w:pPr>
      <w:r w:rsidRPr="000E1AE2">
        <w:rPr>
          <w:rFonts w:ascii="Times New Roman" w:hAnsi="Times New Roman" w:cs="Times New Roman"/>
          <w:b/>
          <w:bCs/>
          <w:sz w:val="24"/>
          <w:szCs w:val="24"/>
          <w:u w:val="single"/>
        </w:rPr>
        <w:lastRenderedPageBreak/>
        <w:t>Program 1038  - ORGANIZIRANJE I PROVOĐENJE ZAŠTITE I SPAŠAVANJA</w:t>
      </w:r>
    </w:p>
    <w:p w14:paraId="581CCC53" w14:textId="77777777" w:rsidR="00780EA9" w:rsidRPr="000E1AE2" w:rsidRDefault="00780EA9" w:rsidP="00780EA9">
      <w:pPr>
        <w:spacing w:after="0"/>
        <w:jc w:val="both"/>
        <w:rPr>
          <w:rFonts w:ascii="Times New Roman" w:hAnsi="Times New Roman" w:cs="Times New Roman"/>
          <w:b/>
          <w:bCs/>
          <w:sz w:val="24"/>
          <w:szCs w:val="24"/>
          <w:u w:val="single"/>
        </w:rPr>
      </w:pPr>
    </w:p>
    <w:p w14:paraId="4E46FD15" w14:textId="1499F396" w:rsidR="005D6127" w:rsidRDefault="005D6127" w:rsidP="005D6127">
      <w:pPr>
        <w:spacing w:after="0" w:line="240" w:lineRule="auto"/>
        <w:jc w:val="both"/>
        <w:rPr>
          <w:rFonts w:ascii="Times New Roman" w:hAnsi="Times New Roman" w:cs="Times New Roman"/>
          <w:sz w:val="24"/>
          <w:szCs w:val="24"/>
        </w:rPr>
      </w:pPr>
      <w:r w:rsidRPr="002A517A">
        <w:rPr>
          <w:rFonts w:ascii="Times New Roman" w:hAnsi="Times New Roman" w:cs="Times New Roman"/>
          <w:sz w:val="24"/>
          <w:szCs w:val="24"/>
        </w:rPr>
        <w:t>U Proračunu Grada Metkovića za 202</w:t>
      </w:r>
      <w:r>
        <w:rPr>
          <w:rFonts w:ascii="Times New Roman" w:hAnsi="Times New Roman" w:cs="Times New Roman"/>
          <w:sz w:val="24"/>
          <w:szCs w:val="24"/>
        </w:rPr>
        <w:t>5</w:t>
      </w:r>
      <w:r w:rsidRPr="002A517A">
        <w:rPr>
          <w:rFonts w:ascii="Times New Roman" w:hAnsi="Times New Roman" w:cs="Times New Roman"/>
          <w:sz w:val="24"/>
          <w:szCs w:val="24"/>
        </w:rPr>
        <w:t xml:space="preserve">. godine Programom 1038  - Organiziranje i provođenje zaštite i spašavanja obuhvaćene su aktivnosti u području zaštite i spašavanja, a cilj programa je daljnje razvijanje zaštite od požara, zaštite i spašavanja te poboljšanje uvjeta za rad Hrvatske gorske službe spašavanja, te Vatrogasne zajednice Grada Metkovića. </w:t>
      </w:r>
    </w:p>
    <w:p w14:paraId="1467DF2E" w14:textId="77777777" w:rsidR="005D6127" w:rsidRPr="002A517A" w:rsidRDefault="005D6127" w:rsidP="005D6127">
      <w:pPr>
        <w:spacing w:after="0" w:line="240" w:lineRule="auto"/>
        <w:jc w:val="both"/>
        <w:rPr>
          <w:rFonts w:ascii="Times New Roman" w:hAnsi="Times New Roman" w:cs="Times New Roman"/>
          <w:sz w:val="24"/>
          <w:szCs w:val="24"/>
        </w:rPr>
      </w:pPr>
    </w:p>
    <w:p w14:paraId="6FE9A54D" w14:textId="77777777" w:rsidR="005D6127" w:rsidRPr="002A517A" w:rsidRDefault="005D6127" w:rsidP="005D6127">
      <w:pPr>
        <w:spacing w:after="0" w:line="240" w:lineRule="auto"/>
        <w:jc w:val="both"/>
        <w:rPr>
          <w:rFonts w:ascii="Times New Roman" w:hAnsi="Times New Roman" w:cs="Times New Roman"/>
          <w:sz w:val="24"/>
          <w:szCs w:val="24"/>
        </w:rPr>
      </w:pPr>
      <w:r w:rsidRPr="004F020F">
        <w:rPr>
          <w:rFonts w:ascii="Times New Roman" w:hAnsi="Times New Roman" w:cs="Times New Roman"/>
          <w:b/>
          <w:bCs/>
          <w:sz w:val="24"/>
          <w:szCs w:val="24"/>
        </w:rPr>
        <w:t>Vatrogasna zajednica Grada Metkovića osnovana je 04. ožujka 2019. godine</w:t>
      </w:r>
      <w:r w:rsidRPr="002A517A">
        <w:rPr>
          <w:rFonts w:ascii="Times New Roman" w:hAnsi="Times New Roman" w:cs="Times New Roman"/>
          <w:sz w:val="24"/>
          <w:szCs w:val="24"/>
        </w:rPr>
        <w:t xml:space="preserve">, te je registrirana u Uredu državne uprave 26. ožujka 2019. godine.  Prema mjerilima utvrđenima u čl. 111. Zakona o vatrogastvu, općine, gradovi i županije uplaćuju sredstva na račun vatrogasnih zajednica ili dobrovoljnih vatrogasnih društava gdje nema vatrogasne zajednice. </w:t>
      </w:r>
    </w:p>
    <w:p w14:paraId="717760A6" w14:textId="77777777" w:rsidR="005D6127" w:rsidRPr="00A165B5" w:rsidRDefault="005D6127" w:rsidP="005D6127">
      <w:pPr>
        <w:spacing w:after="0" w:line="240" w:lineRule="auto"/>
        <w:jc w:val="both"/>
        <w:rPr>
          <w:rFonts w:ascii="Times New Roman" w:eastAsia="Times New Roman" w:hAnsi="Times New Roman" w:cs="Times New Roman"/>
          <w:sz w:val="24"/>
          <w:szCs w:val="24"/>
          <w:lang w:eastAsia="hr-HR"/>
        </w:rPr>
      </w:pPr>
      <w:r w:rsidRPr="002A517A">
        <w:rPr>
          <w:rFonts w:ascii="Times New Roman" w:eastAsia="Times New Roman" w:hAnsi="Times New Roman" w:cs="Times New Roman"/>
          <w:sz w:val="24"/>
          <w:szCs w:val="24"/>
          <w:lang w:eastAsia="hr-HR"/>
        </w:rPr>
        <w:t xml:space="preserve">Ako financijska sredstva koja gradovi, općine, županije i Grad Zagreb izdvajaju na temelju članka 110. i 111. Zakona o vatrogastvu nisu dovoljna za provedbu vatrogasne djelatnosti i aktivnosti, sukladno vatrogasnom planu i planu zaštite od požara, </w:t>
      </w:r>
      <w:r w:rsidRPr="002A517A">
        <w:rPr>
          <w:rFonts w:ascii="Times New Roman" w:eastAsia="Times New Roman" w:hAnsi="Times New Roman" w:cs="Times New Roman"/>
          <w:b/>
          <w:bCs/>
          <w:sz w:val="24"/>
          <w:szCs w:val="24"/>
          <w:lang w:eastAsia="hr-HR"/>
        </w:rPr>
        <w:t>predstavničko tijelo grada</w:t>
      </w:r>
      <w:r w:rsidRPr="002A517A">
        <w:rPr>
          <w:rFonts w:ascii="Times New Roman" w:eastAsia="Times New Roman" w:hAnsi="Times New Roman" w:cs="Times New Roman"/>
          <w:sz w:val="24"/>
          <w:szCs w:val="24"/>
          <w:lang w:eastAsia="hr-HR"/>
        </w:rPr>
        <w:t xml:space="preserve">, općine, županije i Grada Zagreba </w:t>
      </w:r>
      <w:r w:rsidRPr="00A165B5">
        <w:rPr>
          <w:rFonts w:ascii="Times New Roman" w:eastAsia="Times New Roman" w:hAnsi="Times New Roman" w:cs="Times New Roman"/>
          <w:sz w:val="24"/>
          <w:szCs w:val="24"/>
          <w:lang w:eastAsia="hr-HR"/>
        </w:rPr>
        <w:t>mora odlukom povećati iznos financijskih sredstava.</w:t>
      </w:r>
    </w:p>
    <w:p w14:paraId="0BC3ACE1" w14:textId="77777777" w:rsidR="005D6127" w:rsidRDefault="005D6127" w:rsidP="005D6127">
      <w:pPr>
        <w:spacing w:after="0" w:line="240" w:lineRule="auto"/>
        <w:jc w:val="both"/>
        <w:rPr>
          <w:rFonts w:ascii="Times New Roman" w:eastAsia="Times New Roman" w:hAnsi="Times New Roman" w:cs="Times New Roman"/>
          <w:b/>
          <w:sz w:val="24"/>
          <w:szCs w:val="24"/>
          <w:lang w:eastAsia="hr-HR"/>
        </w:rPr>
      </w:pPr>
    </w:p>
    <w:p w14:paraId="6CCBEEDB" w14:textId="77777777" w:rsidR="005D6127" w:rsidRPr="008B5586" w:rsidRDefault="005D6127" w:rsidP="005D6127">
      <w:pPr>
        <w:spacing w:after="0" w:line="240" w:lineRule="auto"/>
        <w:jc w:val="both"/>
        <w:rPr>
          <w:rFonts w:ascii="Times New Roman" w:eastAsia="Times New Roman" w:hAnsi="Times New Roman" w:cs="Times New Roman"/>
          <w:b/>
          <w:sz w:val="24"/>
          <w:szCs w:val="24"/>
          <w:lang w:eastAsia="hr-HR"/>
        </w:rPr>
      </w:pPr>
      <w:r w:rsidRPr="008B5586">
        <w:rPr>
          <w:rFonts w:ascii="Times New Roman" w:eastAsia="Times New Roman" w:hAnsi="Times New Roman" w:cs="Times New Roman"/>
          <w:b/>
          <w:sz w:val="24"/>
          <w:szCs w:val="24"/>
          <w:lang w:eastAsia="hr-HR"/>
        </w:rPr>
        <w:t>POKAZATELJ USPJEŠNOSTI:</w:t>
      </w:r>
      <w:r w:rsidRPr="008B5586">
        <w:rPr>
          <w:rFonts w:ascii="Times New Roman" w:eastAsia="Times New Roman" w:hAnsi="Times New Roman" w:cs="Times New Roman"/>
          <w:b/>
          <w:sz w:val="24"/>
          <w:szCs w:val="24"/>
          <w:lang w:eastAsia="hr-HR"/>
        </w:rPr>
        <w:tab/>
        <w:t>Razvijen sustav civilne zaštite putem opremanja i osposobljavanja postrojbi civilne zaštite. Obuhvaća sredstva potrebna za opremanje i osposobljavanje pripadnika civilne zaštite, kao i sufinanciranje programskih aktivnosti Hrvatske Gorske službe spašavanja – Stanica Dubrovnik s osnovnom zadaćom njenog normalnog funkcioniranja te aktivnostima spašavanja i zaštite života i imovine.</w:t>
      </w:r>
    </w:p>
    <w:p w14:paraId="66972D76" w14:textId="77777777" w:rsidR="005D6127" w:rsidRPr="008B5586" w:rsidRDefault="005D6127" w:rsidP="005D6127">
      <w:pPr>
        <w:spacing w:after="0" w:line="240" w:lineRule="auto"/>
        <w:jc w:val="both"/>
        <w:rPr>
          <w:rFonts w:ascii="Times New Roman" w:eastAsia="Times New Roman" w:hAnsi="Times New Roman" w:cs="Times New Roman"/>
          <w:b/>
          <w:sz w:val="24"/>
          <w:szCs w:val="24"/>
          <w:lang w:eastAsia="hr-HR"/>
        </w:rPr>
      </w:pPr>
      <w:r w:rsidRPr="008B5586">
        <w:rPr>
          <w:rFonts w:ascii="Times New Roman" w:eastAsia="Times New Roman" w:hAnsi="Times New Roman" w:cs="Times New Roman"/>
          <w:b/>
          <w:sz w:val="24"/>
          <w:szCs w:val="24"/>
          <w:lang w:eastAsia="hr-HR"/>
        </w:rPr>
        <w:t>Kroz godišnje vježbe obučiti i uvježbati pripadnike civilne zaštite.</w:t>
      </w:r>
    </w:p>
    <w:p w14:paraId="50B7E2E8" w14:textId="77777777" w:rsidR="005D6127" w:rsidRPr="008B5586" w:rsidRDefault="005D6127" w:rsidP="005D6127">
      <w:pPr>
        <w:spacing w:after="0" w:line="240" w:lineRule="auto"/>
        <w:jc w:val="both"/>
        <w:rPr>
          <w:rFonts w:ascii="Times New Roman" w:eastAsia="Times New Roman" w:hAnsi="Times New Roman" w:cs="Times New Roman"/>
          <w:b/>
          <w:sz w:val="24"/>
          <w:szCs w:val="24"/>
          <w:lang w:eastAsia="hr-HR"/>
        </w:rPr>
      </w:pPr>
      <w:r w:rsidRPr="008B5586">
        <w:rPr>
          <w:rFonts w:ascii="Times New Roman" w:eastAsia="Times New Roman" w:hAnsi="Times New Roman" w:cs="Times New Roman"/>
          <w:b/>
          <w:sz w:val="24"/>
          <w:szCs w:val="24"/>
          <w:lang w:eastAsia="hr-HR"/>
        </w:rPr>
        <w:t>Uspješnost se mjeri stupnjem sigurnosti građana i imovine na području Grada Metkovića, a to je moguće dobrom procjenom ugroženosti te izradom kvalitetnih planova zaštite i spašavanja stanovnika i imovine Grada Metkovića.</w:t>
      </w:r>
    </w:p>
    <w:p w14:paraId="3988AC5B" w14:textId="77777777" w:rsidR="005D6127" w:rsidRDefault="005D6127" w:rsidP="005D6127">
      <w:pPr>
        <w:spacing w:after="0" w:line="240" w:lineRule="auto"/>
        <w:jc w:val="both"/>
        <w:rPr>
          <w:rFonts w:ascii="Times New Roman" w:eastAsia="Times New Roman" w:hAnsi="Times New Roman" w:cs="Times New Roman"/>
          <w:b/>
          <w:sz w:val="24"/>
          <w:szCs w:val="24"/>
          <w:lang w:eastAsia="hr-HR"/>
        </w:rPr>
      </w:pPr>
      <w:r w:rsidRPr="008B5586">
        <w:rPr>
          <w:rFonts w:ascii="Times New Roman" w:eastAsia="Times New Roman" w:hAnsi="Times New Roman" w:cs="Times New Roman"/>
          <w:b/>
          <w:sz w:val="24"/>
          <w:szCs w:val="24"/>
          <w:lang w:eastAsia="hr-HR"/>
        </w:rPr>
        <w:t>Uredno isplaćena sredstva za VZGM sukladno odredbi članaka 110. i 111. Zakona o vatrogastvu</w:t>
      </w:r>
      <w:r>
        <w:rPr>
          <w:rFonts w:ascii="Times New Roman" w:eastAsia="Times New Roman" w:hAnsi="Times New Roman" w:cs="Times New Roman"/>
          <w:b/>
          <w:sz w:val="24"/>
          <w:szCs w:val="24"/>
          <w:lang w:eastAsia="hr-HR"/>
        </w:rPr>
        <w:t>.</w:t>
      </w:r>
    </w:p>
    <w:p w14:paraId="4B0E0F61" w14:textId="3466E2CA" w:rsidR="005D6127" w:rsidRDefault="005D6127" w:rsidP="005D6127">
      <w:pPr>
        <w:spacing w:after="0" w:line="240" w:lineRule="auto"/>
        <w:jc w:val="both"/>
        <w:rPr>
          <w:rFonts w:ascii="Times New Roman" w:eastAsia="Times New Roman" w:hAnsi="Times New Roman" w:cs="Times New Roman"/>
          <w:b/>
          <w:sz w:val="24"/>
          <w:szCs w:val="24"/>
          <w:lang w:eastAsia="hr-HR"/>
        </w:rPr>
      </w:pPr>
      <w:r>
        <w:rPr>
          <w:rFonts w:ascii="Times New Roman" w:eastAsia="Times New Roman" w:hAnsi="Times New Roman" w:cs="Times New Roman"/>
          <w:b/>
          <w:sz w:val="24"/>
          <w:szCs w:val="24"/>
          <w:lang w:eastAsia="hr-HR"/>
        </w:rPr>
        <w:t>Izvršenje programa je 45.849,98 eura.</w:t>
      </w:r>
    </w:p>
    <w:p w14:paraId="322D798E" w14:textId="77777777" w:rsidR="00E93172" w:rsidRDefault="00E93172" w:rsidP="00F1422F">
      <w:pPr>
        <w:autoSpaceDE w:val="0"/>
        <w:autoSpaceDN w:val="0"/>
        <w:adjustRightInd w:val="0"/>
        <w:spacing w:after="0" w:line="240" w:lineRule="auto"/>
        <w:rPr>
          <w:rFonts w:ascii="Times New Roman" w:hAnsi="Times New Roman" w:cs="Times New Roman"/>
          <w:b/>
          <w:bCs/>
          <w:iCs/>
          <w:sz w:val="24"/>
          <w:szCs w:val="24"/>
        </w:rPr>
      </w:pPr>
    </w:p>
    <w:p w14:paraId="474A9FD2" w14:textId="77777777" w:rsidR="00E93172" w:rsidRDefault="00E93172" w:rsidP="00F1422F">
      <w:pPr>
        <w:autoSpaceDE w:val="0"/>
        <w:autoSpaceDN w:val="0"/>
        <w:adjustRightInd w:val="0"/>
        <w:spacing w:after="0" w:line="240" w:lineRule="auto"/>
        <w:rPr>
          <w:rFonts w:ascii="Times New Roman" w:hAnsi="Times New Roman" w:cs="Times New Roman"/>
          <w:b/>
          <w:bCs/>
          <w:iCs/>
          <w:sz w:val="24"/>
          <w:szCs w:val="24"/>
        </w:rPr>
      </w:pPr>
    </w:p>
    <w:p w14:paraId="3FEC8AB5" w14:textId="77777777" w:rsidR="00780EA9" w:rsidRDefault="00780EA9" w:rsidP="00780EA9">
      <w:pPr>
        <w:autoSpaceDE w:val="0"/>
        <w:autoSpaceDN w:val="0"/>
        <w:adjustRightInd w:val="0"/>
        <w:spacing w:after="0" w:line="240" w:lineRule="auto"/>
        <w:jc w:val="center"/>
        <w:rPr>
          <w:rFonts w:ascii="Times New Roman" w:hAnsi="Times New Roman" w:cs="Times New Roman"/>
          <w:b/>
          <w:bCs/>
          <w:iCs/>
          <w:sz w:val="24"/>
          <w:szCs w:val="24"/>
        </w:rPr>
      </w:pPr>
      <w:r w:rsidRPr="00373EC8">
        <w:rPr>
          <w:rFonts w:ascii="Times New Roman" w:hAnsi="Times New Roman" w:cs="Times New Roman"/>
          <w:b/>
          <w:bCs/>
          <w:iCs/>
          <w:sz w:val="24"/>
          <w:szCs w:val="24"/>
        </w:rPr>
        <w:t>TABLIČNI PRIKAZ RAZDJEL 005</w:t>
      </w:r>
      <w:r>
        <w:rPr>
          <w:rFonts w:ascii="Times New Roman" w:hAnsi="Times New Roman" w:cs="Times New Roman"/>
          <w:b/>
          <w:bCs/>
          <w:iCs/>
          <w:sz w:val="24"/>
          <w:szCs w:val="24"/>
        </w:rPr>
        <w:t xml:space="preserve"> _ </w:t>
      </w:r>
      <w:r w:rsidRPr="00F40DB4">
        <w:rPr>
          <w:rFonts w:ascii="Times New Roman" w:hAnsi="Times New Roman" w:cs="Times New Roman"/>
          <w:b/>
          <w:bCs/>
          <w:iCs/>
          <w:sz w:val="24"/>
          <w:szCs w:val="24"/>
        </w:rPr>
        <w:t>ODSJEK ZA KOMUNALNE POSLOVE, PROSTORNO PLANIRANJE, GOSPODARSTVO I FONDOVE EU</w:t>
      </w:r>
    </w:p>
    <w:p w14:paraId="7092099C" w14:textId="77777777" w:rsidR="00780EA9" w:rsidRDefault="00780EA9" w:rsidP="00780EA9">
      <w:pPr>
        <w:autoSpaceDE w:val="0"/>
        <w:autoSpaceDN w:val="0"/>
        <w:adjustRightInd w:val="0"/>
        <w:spacing w:after="0" w:line="240" w:lineRule="auto"/>
        <w:jc w:val="center"/>
        <w:rPr>
          <w:rFonts w:ascii="Times New Roman" w:hAnsi="Times New Roman" w:cs="Times New Roman"/>
          <w:b/>
          <w:bCs/>
          <w:iCs/>
          <w:sz w:val="24"/>
          <w:szCs w:val="24"/>
        </w:rPr>
      </w:pPr>
    </w:p>
    <w:p w14:paraId="2D8786EE" w14:textId="3DAD7893" w:rsidR="00780EA9" w:rsidRDefault="00780EA9" w:rsidP="00780EA9">
      <w:pPr>
        <w:autoSpaceDE w:val="0"/>
        <w:autoSpaceDN w:val="0"/>
        <w:adjustRightInd w:val="0"/>
        <w:spacing w:after="0" w:line="240" w:lineRule="auto"/>
        <w:rPr>
          <w:rFonts w:ascii="Times New Roman" w:hAnsi="Times New Roman" w:cs="Times New Roman"/>
          <w:iCs/>
          <w:sz w:val="24"/>
          <w:szCs w:val="24"/>
        </w:rPr>
      </w:pPr>
      <w:r w:rsidRPr="0076659C">
        <w:rPr>
          <w:rFonts w:ascii="Times New Roman" w:hAnsi="Times New Roman" w:cs="Times New Roman"/>
          <w:iCs/>
          <w:sz w:val="24"/>
          <w:szCs w:val="24"/>
        </w:rPr>
        <w:t xml:space="preserve">Tablica br. </w:t>
      </w:r>
      <w:r w:rsidR="00F22C91">
        <w:rPr>
          <w:rFonts w:ascii="Times New Roman" w:hAnsi="Times New Roman" w:cs="Times New Roman"/>
          <w:iCs/>
          <w:sz w:val="24"/>
          <w:szCs w:val="24"/>
        </w:rPr>
        <w:t>33.</w:t>
      </w:r>
    </w:p>
    <w:tbl>
      <w:tblPr>
        <w:tblW w:w="9288" w:type="dxa"/>
        <w:tblLook w:val="04A0" w:firstRow="1" w:lastRow="0" w:firstColumn="1" w:lastColumn="0" w:noHBand="0" w:noVBand="1"/>
      </w:tblPr>
      <w:tblGrid>
        <w:gridCol w:w="1560"/>
        <w:gridCol w:w="1417"/>
        <w:gridCol w:w="2250"/>
        <w:gridCol w:w="1428"/>
        <w:gridCol w:w="1650"/>
        <w:gridCol w:w="983"/>
      </w:tblGrid>
      <w:tr w:rsidR="00E93172" w:rsidRPr="00E93172" w14:paraId="3367927C" w14:textId="77777777" w:rsidTr="00E93172">
        <w:trPr>
          <w:trHeight w:val="765"/>
        </w:trPr>
        <w:tc>
          <w:tcPr>
            <w:tcW w:w="1560" w:type="dxa"/>
            <w:tcBorders>
              <w:top w:val="nil"/>
              <w:left w:val="nil"/>
              <w:bottom w:val="nil"/>
              <w:right w:val="nil"/>
            </w:tcBorders>
            <w:noWrap/>
            <w:vAlign w:val="bottom"/>
            <w:hideMark/>
          </w:tcPr>
          <w:p w14:paraId="1BBD0E56" w14:textId="77777777" w:rsidR="00E93172" w:rsidRPr="00E93172" w:rsidRDefault="00E93172" w:rsidP="00E93172">
            <w:pPr>
              <w:spacing w:after="0" w:line="240" w:lineRule="auto"/>
              <w:rPr>
                <w:rFonts w:ascii="Times New Roman" w:eastAsia="Times New Roman" w:hAnsi="Times New Roman" w:cs="Times New Roman"/>
                <w:sz w:val="24"/>
                <w:szCs w:val="24"/>
                <w:lang w:eastAsia="hr-HR"/>
              </w:rPr>
            </w:pPr>
          </w:p>
        </w:tc>
        <w:tc>
          <w:tcPr>
            <w:tcW w:w="1417" w:type="dxa"/>
            <w:tcBorders>
              <w:top w:val="nil"/>
              <w:left w:val="nil"/>
              <w:bottom w:val="nil"/>
              <w:right w:val="nil"/>
            </w:tcBorders>
            <w:noWrap/>
            <w:vAlign w:val="bottom"/>
            <w:hideMark/>
          </w:tcPr>
          <w:p w14:paraId="3EDBB09D" w14:textId="77777777" w:rsidR="00E93172" w:rsidRPr="00E93172" w:rsidRDefault="00E93172" w:rsidP="00E93172">
            <w:pPr>
              <w:spacing w:after="0" w:line="240" w:lineRule="auto"/>
              <w:rPr>
                <w:rFonts w:ascii="Times New Roman" w:eastAsia="Times New Roman" w:hAnsi="Times New Roman" w:cs="Times New Roman"/>
                <w:sz w:val="20"/>
                <w:szCs w:val="20"/>
                <w:lang w:eastAsia="hr-HR"/>
              </w:rPr>
            </w:pPr>
          </w:p>
        </w:tc>
        <w:tc>
          <w:tcPr>
            <w:tcW w:w="2250" w:type="dxa"/>
            <w:tcBorders>
              <w:top w:val="nil"/>
              <w:left w:val="nil"/>
              <w:bottom w:val="nil"/>
              <w:right w:val="nil"/>
            </w:tcBorders>
            <w:shd w:val="clear" w:color="000000" w:fill="D9D9D9"/>
            <w:noWrap/>
            <w:vAlign w:val="bottom"/>
            <w:hideMark/>
          </w:tcPr>
          <w:p w14:paraId="0D1359CB" w14:textId="77777777" w:rsidR="00E93172" w:rsidRPr="00E93172" w:rsidRDefault="00E93172" w:rsidP="00E93172">
            <w:pPr>
              <w:spacing w:after="0" w:line="240" w:lineRule="auto"/>
              <w:rPr>
                <w:rFonts w:ascii="Times New Roman" w:eastAsia="Times New Roman" w:hAnsi="Times New Roman" w:cs="Times New Roman"/>
                <w:b/>
                <w:bCs/>
                <w:sz w:val="20"/>
                <w:szCs w:val="20"/>
                <w:lang w:eastAsia="hr-HR"/>
              </w:rPr>
            </w:pPr>
            <w:r w:rsidRPr="00E93172">
              <w:rPr>
                <w:rFonts w:ascii="Times New Roman" w:eastAsia="Times New Roman" w:hAnsi="Times New Roman" w:cs="Times New Roman"/>
                <w:b/>
                <w:bCs/>
                <w:sz w:val="20"/>
                <w:szCs w:val="20"/>
                <w:lang w:eastAsia="hr-HR"/>
              </w:rPr>
              <w:t>VRSTA RASHODA / IZDATAKA</w:t>
            </w:r>
          </w:p>
        </w:tc>
        <w:tc>
          <w:tcPr>
            <w:tcW w:w="1428" w:type="dxa"/>
            <w:tcBorders>
              <w:top w:val="nil"/>
              <w:left w:val="nil"/>
              <w:bottom w:val="nil"/>
              <w:right w:val="nil"/>
            </w:tcBorders>
            <w:shd w:val="clear" w:color="000000" w:fill="D9D9D9"/>
            <w:vAlign w:val="bottom"/>
            <w:hideMark/>
          </w:tcPr>
          <w:p w14:paraId="3A6883A8" w14:textId="77777777" w:rsidR="00E93172" w:rsidRPr="00E93172" w:rsidRDefault="00E93172" w:rsidP="00E93172">
            <w:pPr>
              <w:spacing w:after="0" w:line="240" w:lineRule="auto"/>
              <w:jc w:val="center"/>
              <w:rPr>
                <w:rFonts w:ascii="Times New Roman" w:eastAsia="Times New Roman" w:hAnsi="Times New Roman" w:cs="Times New Roman"/>
                <w:b/>
                <w:bCs/>
                <w:sz w:val="20"/>
                <w:szCs w:val="20"/>
                <w:lang w:eastAsia="hr-HR"/>
              </w:rPr>
            </w:pPr>
            <w:r w:rsidRPr="00E93172">
              <w:rPr>
                <w:rFonts w:ascii="Times New Roman" w:eastAsia="Times New Roman" w:hAnsi="Times New Roman" w:cs="Times New Roman"/>
                <w:b/>
                <w:bCs/>
                <w:sz w:val="20"/>
                <w:szCs w:val="20"/>
                <w:lang w:eastAsia="hr-HR"/>
              </w:rPr>
              <w:t>PLANIRANO 2025.</w:t>
            </w:r>
          </w:p>
        </w:tc>
        <w:tc>
          <w:tcPr>
            <w:tcW w:w="1650" w:type="dxa"/>
            <w:tcBorders>
              <w:top w:val="nil"/>
              <w:left w:val="nil"/>
              <w:bottom w:val="nil"/>
              <w:right w:val="nil"/>
            </w:tcBorders>
            <w:shd w:val="clear" w:color="000000" w:fill="D9D9D9"/>
            <w:vAlign w:val="bottom"/>
            <w:hideMark/>
          </w:tcPr>
          <w:p w14:paraId="568FA5BD" w14:textId="77777777" w:rsidR="00E93172" w:rsidRPr="00E93172" w:rsidRDefault="00E93172" w:rsidP="00E93172">
            <w:pPr>
              <w:spacing w:after="0" w:line="240" w:lineRule="auto"/>
              <w:jc w:val="center"/>
              <w:rPr>
                <w:rFonts w:ascii="Times New Roman" w:eastAsia="Times New Roman" w:hAnsi="Times New Roman" w:cs="Times New Roman"/>
                <w:b/>
                <w:bCs/>
                <w:sz w:val="20"/>
                <w:szCs w:val="20"/>
                <w:lang w:eastAsia="hr-HR"/>
              </w:rPr>
            </w:pPr>
            <w:r w:rsidRPr="00E93172">
              <w:rPr>
                <w:rFonts w:ascii="Times New Roman" w:eastAsia="Times New Roman" w:hAnsi="Times New Roman" w:cs="Times New Roman"/>
                <w:b/>
                <w:bCs/>
                <w:sz w:val="20"/>
                <w:szCs w:val="20"/>
                <w:lang w:eastAsia="hr-HR"/>
              </w:rPr>
              <w:t>REALIZIRANO OD 1.1.25. DO 30.6.25.</w:t>
            </w:r>
          </w:p>
        </w:tc>
        <w:tc>
          <w:tcPr>
            <w:tcW w:w="983" w:type="dxa"/>
            <w:tcBorders>
              <w:top w:val="nil"/>
              <w:left w:val="nil"/>
              <w:bottom w:val="nil"/>
              <w:right w:val="nil"/>
            </w:tcBorders>
            <w:shd w:val="clear" w:color="000000" w:fill="D9D9D9"/>
            <w:noWrap/>
            <w:vAlign w:val="bottom"/>
            <w:hideMark/>
          </w:tcPr>
          <w:p w14:paraId="5FD6181A" w14:textId="77777777" w:rsidR="00E93172" w:rsidRPr="00E93172" w:rsidRDefault="00E93172" w:rsidP="00E93172">
            <w:pPr>
              <w:spacing w:after="0" w:line="240" w:lineRule="auto"/>
              <w:jc w:val="center"/>
              <w:rPr>
                <w:rFonts w:ascii="Times New Roman" w:eastAsia="Times New Roman" w:hAnsi="Times New Roman" w:cs="Times New Roman"/>
                <w:b/>
                <w:bCs/>
                <w:sz w:val="20"/>
                <w:szCs w:val="20"/>
                <w:lang w:eastAsia="hr-HR"/>
              </w:rPr>
            </w:pPr>
            <w:r w:rsidRPr="00E93172">
              <w:rPr>
                <w:rFonts w:ascii="Times New Roman" w:eastAsia="Times New Roman" w:hAnsi="Times New Roman" w:cs="Times New Roman"/>
                <w:b/>
                <w:bCs/>
                <w:sz w:val="20"/>
                <w:szCs w:val="20"/>
                <w:lang w:eastAsia="hr-HR"/>
              </w:rPr>
              <w:t>INDEKS</w:t>
            </w:r>
          </w:p>
        </w:tc>
      </w:tr>
      <w:tr w:rsidR="00E93172" w:rsidRPr="00E93172" w14:paraId="43F6B07B" w14:textId="77777777" w:rsidTr="00E93172">
        <w:trPr>
          <w:trHeight w:val="255"/>
        </w:trPr>
        <w:tc>
          <w:tcPr>
            <w:tcW w:w="1560" w:type="dxa"/>
            <w:tcBorders>
              <w:top w:val="nil"/>
              <w:left w:val="nil"/>
              <w:bottom w:val="nil"/>
              <w:right w:val="nil"/>
            </w:tcBorders>
            <w:shd w:val="clear" w:color="000000" w:fill="000080"/>
            <w:noWrap/>
            <w:vAlign w:val="bottom"/>
            <w:hideMark/>
          </w:tcPr>
          <w:p w14:paraId="276B6E3F" w14:textId="77777777" w:rsidR="00E93172" w:rsidRPr="00E93172" w:rsidRDefault="00E93172" w:rsidP="00E93172">
            <w:pPr>
              <w:spacing w:after="0" w:line="240" w:lineRule="auto"/>
              <w:rPr>
                <w:rFonts w:ascii="Times New Roman" w:eastAsia="Times New Roman" w:hAnsi="Times New Roman" w:cs="Times New Roman"/>
                <w:b/>
                <w:bCs/>
                <w:color w:val="FFFFFF"/>
                <w:sz w:val="20"/>
                <w:szCs w:val="20"/>
                <w:lang w:eastAsia="hr-HR"/>
              </w:rPr>
            </w:pPr>
            <w:r w:rsidRPr="00E93172">
              <w:rPr>
                <w:rFonts w:ascii="Times New Roman" w:eastAsia="Times New Roman" w:hAnsi="Times New Roman" w:cs="Times New Roman"/>
                <w:b/>
                <w:bCs/>
                <w:color w:val="FFFFFF"/>
                <w:sz w:val="20"/>
                <w:szCs w:val="20"/>
                <w:lang w:eastAsia="hr-HR"/>
              </w:rPr>
              <w:t>Razdjel</w:t>
            </w:r>
          </w:p>
        </w:tc>
        <w:tc>
          <w:tcPr>
            <w:tcW w:w="1417" w:type="dxa"/>
            <w:tcBorders>
              <w:top w:val="nil"/>
              <w:left w:val="nil"/>
              <w:bottom w:val="nil"/>
              <w:right w:val="nil"/>
            </w:tcBorders>
            <w:shd w:val="clear" w:color="000000" w:fill="000080"/>
            <w:noWrap/>
            <w:vAlign w:val="bottom"/>
            <w:hideMark/>
          </w:tcPr>
          <w:p w14:paraId="5F714080" w14:textId="77777777" w:rsidR="00E93172" w:rsidRPr="00E93172" w:rsidRDefault="00E93172" w:rsidP="00E93172">
            <w:pPr>
              <w:spacing w:after="0" w:line="240" w:lineRule="auto"/>
              <w:rPr>
                <w:rFonts w:ascii="Times New Roman" w:eastAsia="Times New Roman" w:hAnsi="Times New Roman" w:cs="Times New Roman"/>
                <w:b/>
                <w:bCs/>
                <w:color w:val="FFFFFF"/>
                <w:sz w:val="20"/>
                <w:szCs w:val="20"/>
                <w:lang w:eastAsia="hr-HR"/>
              </w:rPr>
            </w:pPr>
            <w:r w:rsidRPr="00E93172">
              <w:rPr>
                <w:rFonts w:ascii="Times New Roman" w:eastAsia="Times New Roman" w:hAnsi="Times New Roman" w:cs="Times New Roman"/>
                <w:b/>
                <w:bCs/>
                <w:color w:val="FFFFFF"/>
                <w:sz w:val="20"/>
                <w:szCs w:val="20"/>
                <w:lang w:eastAsia="hr-HR"/>
              </w:rPr>
              <w:t>005</w:t>
            </w:r>
          </w:p>
        </w:tc>
        <w:tc>
          <w:tcPr>
            <w:tcW w:w="2250" w:type="dxa"/>
            <w:tcBorders>
              <w:top w:val="nil"/>
              <w:left w:val="nil"/>
              <w:bottom w:val="nil"/>
              <w:right w:val="nil"/>
            </w:tcBorders>
            <w:shd w:val="clear" w:color="000000" w:fill="000080"/>
            <w:noWrap/>
            <w:vAlign w:val="bottom"/>
            <w:hideMark/>
          </w:tcPr>
          <w:p w14:paraId="16C451A2" w14:textId="77777777" w:rsidR="00E93172" w:rsidRPr="00E93172" w:rsidRDefault="00E93172" w:rsidP="00E93172">
            <w:pPr>
              <w:spacing w:after="0" w:line="240" w:lineRule="auto"/>
              <w:rPr>
                <w:rFonts w:ascii="Times New Roman" w:eastAsia="Times New Roman" w:hAnsi="Times New Roman" w:cs="Times New Roman"/>
                <w:b/>
                <w:bCs/>
                <w:color w:val="FFFFFF"/>
                <w:sz w:val="18"/>
                <w:szCs w:val="18"/>
                <w:lang w:eastAsia="hr-HR"/>
              </w:rPr>
            </w:pPr>
            <w:r w:rsidRPr="00E93172">
              <w:rPr>
                <w:rFonts w:ascii="Times New Roman" w:eastAsia="Times New Roman" w:hAnsi="Times New Roman" w:cs="Times New Roman"/>
                <w:b/>
                <w:bCs/>
                <w:color w:val="FFFFFF"/>
                <w:sz w:val="18"/>
                <w:szCs w:val="18"/>
                <w:lang w:eastAsia="hr-HR"/>
              </w:rPr>
              <w:t>ODSJEK ZA KOMUNALNE POSLOVE, PROSTORNO PLANIRANJE, GOSPODARSTVO I FONDOVE EU</w:t>
            </w:r>
          </w:p>
        </w:tc>
        <w:tc>
          <w:tcPr>
            <w:tcW w:w="1428" w:type="dxa"/>
            <w:tcBorders>
              <w:top w:val="nil"/>
              <w:left w:val="nil"/>
              <w:bottom w:val="nil"/>
              <w:right w:val="nil"/>
            </w:tcBorders>
            <w:shd w:val="clear" w:color="000000" w:fill="000080"/>
            <w:noWrap/>
            <w:vAlign w:val="bottom"/>
            <w:hideMark/>
          </w:tcPr>
          <w:p w14:paraId="047C733F" w14:textId="77777777" w:rsidR="00E93172" w:rsidRPr="00E93172" w:rsidRDefault="00E93172" w:rsidP="00E93172">
            <w:pPr>
              <w:spacing w:after="0" w:line="240" w:lineRule="auto"/>
              <w:jc w:val="right"/>
              <w:rPr>
                <w:rFonts w:ascii="Times New Roman" w:eastAsia="Times New Roman" w:hAnsi="Times New Roman" w:cs="Times New Roman"/>
                <w:b/>
                <w:bCs/>
                <w:color w:val="FFFFFF"/>
                <w:sz w:val="20"/>
                <w:szCs w:val="20"/>
                <w:lang w:eastAsia="hr-HR"/>
              </w:rPr>
            </w:pPr>
            <w:r w:rsidRPr="00E93172">
              <w:rPr>
                <w:rFonts w:ascii="Times New Roman" w:eastAsia="Times New Roman" w:hAnsi="Times New Roman" w:cs="Times New Roman"/>
                <w:b/>
                <w:bCs/>
                <w:color w:val="FFFFFF"/>
                <w:sz w:val="20"/>
                <w:szCs w:val="20"/>
                <w:lang w:eastAsia="hr-HR"/>
              </w:rPr>
              <w:t>9.470.377,53</w:t>
            </w:r>
          </w:p>
        </w:tc>
        <w:tc>
          <w:tcPr>
            <w:tcW w:w="1650" w:type="dxa"/>
            <w:tcBorders>
              <w:top w:val="nil"/>
              <w:left w:val="nil"/>
              <w:bottom w:val="nil"/>
              <w:right w:val="nil"/>
            </w:tcBorders>
            <w:shd w:val="clear" w:color="000000" w:fill="000080"/>
            <w:noWrap/>
            <w:vAlign w:val="bottom"/>
            <w:hideMark/>
          </w:tcPr>
          <w:p w14:paraId="355DDEA0" w14:textId="77777777" w:rsidR="00E93172" w:rsidRPr="00E93172" w:rsidRDefault="00E93172" w:rsidP="00E93172">
            <w:pPr>
              <w:spacing w:after="0" w:line="240" w:lineRule="auto"/>
              <w:jc w:val="right"/>
              <w:rPr>
                <w:rFonts w:ascii="Times New Roman" w:eastAsia="Times New Roman" w:hAnsi="Times New Roman" w:cs="Times New Roman"/>
                <w:b/>
                <w:bCs/>
                <w:color w:val="FFFFFF"/>
                <w:sz w:val="20"/>
                <w:szCs w:val="20"/>
                <w:lang w:eastAsia="hr-HR"/>
              </w:rPr>
            </w:pPr>
            <w:r w:rsidRPr="00E93172">
              <w:rPr>
                <w:rFonts w:ascii="Times New Roman" w:eastAsia="Times New Roman" w:hAnsi="Times New Roman" w:cs="Times New Roman"/>
                <w:b/>
                <w:bCs/>
                <w:color w:val="FFFFFF"/>
                <w:sz w:val="20"/>
                <w:szCs w:val="20"/>
                <w:lang w:eastAsia="hr-HR"/>
              </w:rPr>
              <w:t>2.539.708,13</w:t>
            </w:r>
          </w:p>
        </w:tc>
        <w:tc>
          <w:tcPr>
            <w:tcW w:w="983" w:type="dxa"/>
            <w:tcBorders>
              <w:top w:val="nil"/>
              <w:left w:val="nil"/>
              <w:bottom w:val="nil"/>
              <w:right w:val="nil"/>
            </w:tcBorders>
            <w:shd w:val="clear" w:color="000000" w:fill="000080"/>
            <w:noWrap/>
            <w:vAlign w:val="bottom"/>
            <w:hideMark/>
          </w:tcPr>
          <w:p w14:paraId="6D327671" w14:textId="77777777" w:rsidR="00E93172" w:rsidRPr="00E93172" w:rsidRDefault="00E93172" w:rsidP="00E93172">
            <w:pPr>
              <w:spacing w:after="0" w:line="240" w:lineRule="auto"/>
              <w:jc w:val="right"/>
              <w:rPr>
                <w:rFonts w:ascii="Times New Roman" w:eastAsia="Times New Roman" w:hAnsi="Times New Roman" w:cs="Times New Roman"/>
                <w:b/>
                <w:bCs/>
                <w:color w:val="FFFFFF"/>
                <w:sz w:val="20"/>
                <w:szCs w:val="20"/>
                <w:lang w:eastAsia="hr-HR"/>
              </w:rPr>
            </w:pPr>
            <w:r w:rsidRPr="00E93172">
              <w:rPr>
                <w:rFonts w:ascii="Times New Roman" w:eastAsia="Times New Roman" w:hAnsi="Times New Roman" w:cs="Times New Roman"/>
                <w:b/>
                <w:bCs/>
                <w:color w:val="FFFFFF"/>
                <w:sz w:val="20"/>
                <w:szCs w:val="20"/>
                <w:lang w:eastAsia="hr-HR"/>
              </w:rPr>
              <w:t>26,82</w:t>
            </w:r>
          </w:p>
        </w:tc>
      </w:tr>
      <w:tr w:rsidR="00E93172" w:rsidRPr="00E93172" w14:paraId="03977093" w14:textId="77777777" w:rsidTr="00E93172">
        <w:trPr>
          <w:trHeight w:val="255"/>
        </w:trPr>
        <w:tc>
          <w:tcPr>
            <w:tcW w:w="1560" w:type="dxa"/>
            <w:tcBorders>
              <w:top w:val="nil"/>
              <w:left w:val="nil"/>
              <w:bottom w:val="nil"/>
              <w:right w:val="nil"/>
            </w:tcBorders>
            <w:shd w:val="clear" w:color="000000" w:fill="0000FF"/>
            <w:noWrap/>
            <w:vAlign w:val="bottom"/>
            <w:hideMark/>
          </w:tcPr>
          <w:p w14:paraId="69DD3A05" w14:textId="77777777" w:rsidR="00E93172" w:rsidRPr="00E93172" w:rsidRDefault="00E93172" w:rsidP="00E93172">
            <w:pPr>
              <w:spacing w:after="0" w:line="240" w:lineRule="auto"/>
              <w:rPr>
                <w:rFonts w:ascii="Times New Roman" w:eastAsia="Times New Roman" w:hAnsi="Times New Roman" w:cs="Times New Roman"/>
                <w:b/>
                <w:bCs/>
                <w:color w:val="FFFFFF"/>
                <w:sz w:val="20"/>
                <w:szCs w:val="20"/>
                <w:lang w:eastAsia="hr-HR"/>
              </w:rPr>
            </w:pPr>
            <w:r w:rsidRPr="00E93172">
              <w:rPr>
                <w:rFonts w:ascii="Times New Roman" w:eastAsia="Times New Roman" w:hAnsi="Times New Roman" w:cs="Times New Roman"/>
                <w:b/>
                <w:bCs/>
                <w:color w:val="FFFFFF"/>
                <w:sz w:val="20"/>
                <w:szCs w:val="20"/>
                <w:lang w:eastAsia="hr-HR"/>
              </w:rPr>
              <w:t>Glava</w:t>
            </w:r>
          </w:p>
        </w:tc>
        <w:tc>
          <w:tcPr>
            <w:tcW w:w="1417" w:type="dxa"/>
            <w:tcBorders>
              <w:top w:val="nil"/>
              <w:left w:val="nil"/>
              <w:bottom w:val="nil"/>
              <w:right w:val="nil"/>
            </w:tcBorders>
            <w:shd w:val="clear" w:color="000000" w:fill="0000FF"/>
            <w:noWrap/>
            <w:vAlign w:val="bottom"/>
            <w:hideMark/>
          </w:tcPr>
          <w:p w14:paraId="6707BBC3" w14:textId="77777777" w:rsidR="00E93172" w:rsidRPr="00E93172" w:rsidRDefault="00E93172" w:rsidP="00E93172">
            <w:pPr>
              <w:spacing w:after="0" w:line="240" w:lineRule="auto"/>
              <w:rPr>
                <w:rFonts w:ascii="Times New Roman" w:eastAsia="Times New Roman" w:hAnsi="Times New Roman" w:cs="Times New Roman"/>
                <w:b/>
                <w:bCs/>
                <w:color w:val="FFFFFF"/>
                <w:sz w:val="20"/>
                <w:szCs w:val="20"/>
                <w:lang w:eastAsia="hr-HR"/>
              </w:rPr>
            </w:pPr>
            <w:r w:rsidRPr="00E93172">
              <w:rPr>
                <w:rFonts w:ascii="Times New Roman" w:eastAsia="Times New Roman" w:hAnsi="Times New Roman" w:cs="Times New Roman"/>
                <w:b/>
                <w:bCs/>
                <w:color w:val="FFFFFF"/>
                <w:sz w:val="20"/>
                <w:szCs w:val="20"/>
                <w:lang w:eastAsia="hr-HR"/>
              </w:rPr>
              <w:t>00501</w:t>
            </w:r>
          </w:p>
        </w:tc>
        <w:tc>
          <w:tcPr>
            <w:tcW w:w="2250" w:type="dxa"/>
            <w:tcBorders>
              <w:top w:val="nil"/>
              <w:left w:val="nil"/>
              <w:bottom w:val="nil"/>
              <w:right w:val="nil"/>
            </w:tcBorders>
            <w:shd w:val="clear" w:color="000000" w:fill="0000FF"/>
            <w:noWrap/>
            <w:vAlign w:val="bottom"/>
            <w:hideMark/>
          </w:tcPr>
          <w:p w14:paraId="2EBB21E6" w14:textId="77777777" w:rsidR="00E93172" w:rsidRPr="00E93172" w:rsidRDefault="00E93172" w:rsidP="00E93172">
            <w:pPr>
              <w:spacing w:after="0" w:line="240" w:lineRule="auto"/>
              <w:rPr>
                <w:rFonts w:ascii="Times New Roman" w:eastAsia="Times New Roman" w:hAnsi="Times New Roman" w:cs="Times New Roman"/>
                <w:b/>
                <w:bCs/>
                <w:color w:val="FFFFFF"/>
                <w:sz w:val="18"/>
                <w:szCs w:val="18"/>
                <w:lang w:eastAsia="hr-HR"/>
              </w:rPr>
            </w:pPr>
            <w:r w:rsidRPr="00E93172">
              <w:rPr>
                <w:rFonts w:ascii="Times New Roman" w:eastAsia="Times New Roman" w:hAnsi="Times New Roman" w:cs="Times New Roman"/>
                <w:b/>
                <w:bCs/>
                <w:color w:val="FFFFFF"/>
                <w:sz w:val="18"/>
                <w:szCs w:val="18"/>
                <w:lang w:eastAsia="hr-HR"/>
              </w:rPr>
              <w:t>ODSJEK ZA KOMUNALNE POSLOVE, PROSTORNO PLANIRANJE, GOSPODARSTVO I FONDOVE EU</w:t>
            </w:r>
          </w:p>
        </w:tc>
        <w:tc>
          <w:tcPr>
            <w:tcW w:w="1428" w:type="dxa"/>
            <w:tcBorders>
              <w:top w:val="nil"/>
              <w:left w:val="nil"/>
              <w:bottom w:val="nil"/>
              <w:right w:val="nil"/>
            </w:tcBorders>
            <w:shd w:val="clear" w:color="000000" w:fill="0000FF"/>
            <w:noWrap/>
            <w:vAlign w:val="bottom"/>
            <w:hideMark/>
          </w:tcPr>
          <w:p w14:paraId="5C104A45" w14:textId="77777777" w:rsidR="00E93172" w:rsidRPr="00E93172" w:rsidRDefault="00E93172" w:rsidP="00E93172">
            <w:pPr>
              <w:spacing w:after="0" w:line="240" w:lineRule="auto"/>
              <w:jc w:val="right"/>
              <w:rPr>
                <w:rFonts w:ascii="Times New Roman" w:eastAsia="Times New Roman" w:hAnsi="Times New Roman" w:cs="Times New Roman"/>
                <w:b/>
                <w:bCs/>
                <w:color w:val="FFFFFF"/>
                <w:sz w:val="20"/>
                <w:szCs w:val="20"/>
                <w:lang w:eastAsia="hr-HR"/>
              </w:rPr>
            </w:pPr>
            <w:r w:rsidRPr="00E93172">
              <w:rPr>
                <w:rFonts w:ascii="Times New Roman" w:eastAsia="Times New Roman" w:hAnsi="Times New Roman" w:cs="Times New Roman"/>
                <w:b/>
                <w:bCs/>
                <w:color w:val="FFFFFF"/>
                <w:sz w:val="20"/>
                <w:szCs w:val="20"/>
                <w:lang w:eastAsia="hr-HR"/>
              </w:rPr>
              <w:t>8.443.377,53</w:t>
            </w:r>
          </w:p>
        </w:tc>
        <w:tc>
          <w:tcPr>
            <w:tcW w:w="1650" w:type="dxa"/>
            <w:tcBorders>
              <w:top w:val="nil"/>
              <w:left w:val="nil"/>
              <w:bottom w:val="nil"/>
              <w:right w:val="nil"/>
            </w:tcBorders>
            <w:shd w:val="clear" w:color="000000" w:fill="0000FF"/>
            <w:noWrap/>
            <w:vAlign w:val="bottom"/>
            <w:hideMark/>
          </w:tcPr>
          <w:p w14:paraId="77FE3179" w14:textId="77777777" w:rsidR="00E93172" w:rsidRPr="00E93172" w:rsidRDefault="00E93172" w:rsidP="00E93172">
            <w:pPr>
              <w:spacing w:after="0" w:line="240" w:lineRule="auto"/>
              <w:jc w:val="right"/>
              <w:rPr>
                <w:rFonts w:ascii="Times New Roman" w:eastAsia="Times New Roman" w:hAnsi="Times New Roman" w:cs="Times New Roman"/>
                <w:b/>
                <w:bCs/>
                <w:color w:val="FFFFFF"/>
                <w:sz w:val="20"/>
                <w:szCs w:val="20"/>
                <w:lang w:eastAsia="hr-HR"/>
              </w:rPr>
            </w:pPr>
            <w:r w:rsidRPr="00E93172">
              <w:rPr>
                <w:rFonts w:ascii="Times New Roman" w:eastAsia="Times New Roman" w:hAnsi="Times New Roman" w:cs="Times New Roman"/>
                <w:b/>
                <w:bCs/>
                <w:color w:val="FFFFFF"/>
                <w:sz w:val="20"/>
                <w:szCs w:val="20"/>
                <w:lang w:eastAsia="hr-HR"/>
              </w:rPr>
              <w:t>2.028.981,31</w:t>
            </w:r>
          </w:p>
        </w:tc>
        <w:tc>
          <w:tcPr>
            <w:tcW w:w="983" w:type="dxa"/>
            <w:tcBorders>
              <w:top w:val="nil"/>
              <w:left w:val="nil"/>
              <w:bottom w:val="nil"/>
              <w:right w:val="nil"/>
            </w:tcBorders>
            <w:shd w:val="clear" w:color="000000" w:fill="0000FF"/>
            <w:noWrap/>
            <w:vAlign w:val="bottom"/>
            <w:hideMark/>
          </w:tcPr>
          <w:p w14:paraId="6DBCEB30" w14:textId="77777777" w:rsidR="00E93172" w:rsidRPr="00E93172" w:rsidRDefault="00E93172" w:rsidP="00E93172">
            <w:pPr>
              <w:spacing w:after="0" w:line="240" w:lineRule="auto"/>
              <w:jc w:val="right"/>
              <w:rPr>
                <w:rFonts w:ascii="Times New Roman" w:eastAsia="Times New Roman" w:hAnsi="Times New Roman" w:cs="Times New Roman"/>
                <w:b/>
                <w:bCs/>
                <w:color w:val="FFFFFF"/>
                <w:sz w:val="20"/>
                <w:szCs w:val="20"/>
                <w:lang w:eastAsia="hr-HR"/>
              </w:rPr>
            </w:pPr>
            <w:r w:rsidRPr="00E93172">
              <w:rPr>
                <w:rFonts w:ascii="Times New Roman" w:eastAsia="Times New Roman" w:hAnsi="Times New Roman" w:cs="Times New Roman"/>
                <w:b/>
                <w:bCs/>
                <w:color w:val="FFFFFF"/>
                <w:sz w:val="20"/>
                <w:szCs w:val="20"/>
                <w:lang w:eastAsia="hr-HR"/>
              </w:rPr>
              <w:t>24,03</w:t>
            </w:r>
          </w:p>
        </w:tc>
      </w:tr>
      <w:tr w:rsidR="00E93172" w:rsidRPr="00E93172" w14:paraId="7DE14C12" w14:textId="77777777" w:rsidTr="00E93172">
        <w:trPr>
          <w:trHeight w:val="255"/>
        </w:trPr>
        <w:tc>
          <w:tcPr>
            <w:tcW w:w="1560" w:type="dxa"/>
            <w:tcBorders>
              <w:top w:val="nil"/>
              <w:left w:val="nil"/>
              <w:bottom w:val="nil"/>
              <w:right w:val="nil"/>
            </w:tcBorders>
            <w:shd w:val="clear" w:color="000000" w:fill="CCCCFF"/>
            <w:noWrap/>
            <w:vAlign w:val="bottom"/>
            <w:hideMark/>
          </w:tcPr>
          <w:p w14:paraId="63C66CAD"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Program</w:t>
            </w:r>
          </w:p>
        </w:tc>
        <w:tc>
          <w:tcPr>
            <w:tcW w:w="1417" w:type="dxa"/>
            <w:tcBorders>
              <w:top w:val="nil"/>
              <w:left w:val="nil"/>
              <w:bottom w:val="nil"/>
              <w:right w:val="nil"/>
            </w:tcBorders>
            <w:shd w:val="clear" w:color="000000" w:fill="CCCCFF"/>
            <w:noWrap/>
            <w:vAlign w:val="bottom"/>
            <w:hideMark/>
          </w:tcPr>
          <w:p w14:paraId="4E44084E"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1019</w:t>
            </w:r>
          </w:p>
        </w:tc>
        <w:tc>
          <w:tcPr>
            <w:tcW w:w="2250" w:type="dxa"/>
            <w:tcBorders>
              <w:top w:val="nil"/>
              <w:left w:val="nil"/>
              <w:bottom w:val="nil"/>
              <w:right w:val="nil"/>
            </w:tcBorders>
            <w:shd w:val="clear" w:color="000000" w:fill="CCCCFF"/>
            <w:noWrap/>
            <w:vAlign w:val="bottom"/>
            <w:hideMark/>
          </w:tcPr>
          <w:p w14:paraId="22FF81E9"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 xml:space="preserve">PROGRAM AKTIVNOSTI I </w:t>
            </w:r>
            <w:r w:rsidRPr="00E93172">
              <w:rPr>
                <w:rFonts w:ascii="Times New Roman" w:eastAsia="Times New Roman" w:hAnsi="Times New Roman" w:cs="Times New Roman"/>
                <w:b/>
                <w:bCs/>
                <w:color w:val="000000"/>
                <w:sz w:val="20"/>
                <w:szCs w:val="20"/>
                <w:lang w:eastAsia="hr-HR"/>
              </w:rPr>
              <w:lastRenderedPageBreak/>
              <w:t>MJERA IZ DJELOKRUGA UPRAVNIH TIJELA GRADA</w:t>
            </w:r>
          </w:p>
        </w:tc>
        <w:tc>
          <w:tcPr>
            <w:tcW w:w="1428" w:type="dxa"/>
            <w:tcBorders>
              <w:top w:val="nil"/>
              <w:left w:val="nil"/>
              <w:bottom w:val="nil"/>
              <w:right w:val="nil"/>
            </w:tcBorders>
            <w:shd w:val="clear" w:color="000000" w:fill="CCCCFF"/>
            <w:noWrap/>
            <w:vAlign w:val="bottom"/>
            <w:hideMark/>
          </w:tcPr>
          <w:p w14:paraId="3F279EDD"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lastRenderedPageBreak/>
              <w:t>119.350,00</w:t>
            </w:r>
          </w:p>
        </w:tc>
        <w:tc>
          <w:tcPr>
            <w:tcW w:w="1650" w:type="dxa"/>
            <w:tcBorders>
              <w:top w:val="nil"/>
              <w:left w:val="nil"/>
              <w:bottom w:val="nil"/>
              <w:right w:val="nil"/>
            </w:tcBorders>
            <w:shd w:val="clear" w:color="000000" w:fill="CCCCFF"/>
            <w:noWrap/>
            <w:vAlign w:val="bottom"/>
            <w:hideMark/>
          </w:tcPr>
          <w:p w14:paraId="6E06483E"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72.196,12</w:t>
            </w:r>
          </w:p>
        </w:tc>
        <w:tc>
          <w:tcPr>
            <w:tcW w:w="983" w:type="dxa"/>
            <w:tcBorders>
              <w:top w:val="nil"/>
              <w:left w:val="nil"/>
              <w:bottom w:val="nil"/>
              <w:right w:val="nil"/>
            </w:tcBorders>
            <w:shd w:val="clear" w:color="000000" w:fill="CCCCFF"/>
            <w:noWrap/>
            <w:vAlign w:val="bottom"/>
            <w:hideMark/>
          </w:tcPr>
          <w:p w14:paraId="020E6910"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60,49</w:t>
            </w:r>
          </w:p>
        </w:tc>
      </w:tr>
      <w:tr w:rsidR="00E93172" w:rsidRPr="00E93172" w14:paraId="2B36528E" w14:textId="77777777" w:rsidTr="00E93172">
        <w:trPr>
          <w:trHeight w:val="255"/>
        </w:trPr>
        <w:tc>
          <w:tcPr>
            <w:tcW w:w="1560" w:type="dxa"/>
            <w:tcBorders>
              <w:top w:val="nil"/>
              <w:left w:val="nil"/>
              <w:bottom w:val="nil"/>
              <w:right w:val="nil"/>
            </w:tcBorders>
            <w:noWrap/>
            <w:vAlign w:val="bottom"/>
            <w:hideMark/>
          </w:tcPr>
          <w:p w14:paraId="473056C3"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Aktivnost</w:t>
            </w:r>
          </w:p>
        </w:tc>
        <w:tc>
          <w:tcPr>
            <w:tcW w:w="1417" w:type="dxa"/>
            <w:tcBorders>
              <w:top w:val="nil"/>
              <w:left w:val="nil"/>
              <w:bottom w:val="nil"/>
              <w:right w:val="nil"/>
            </w:tcBorders>
            <w:noWrap/>
            <w:vAlign w:val="bottom"/>
            <w:hideMark/>
          </w:tcPr>
          <w:p w14:paraId="247D49F0"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A100031</w:t>
            </w:r>
          </w:p>
        </w:tc>
        <w:tc>
          <w:tcPr>
            <w:tcW w:w="2250" w:type="dxa"/>
            <w:tcBorders>
              <w:top w:val="nil"/>
              <w:left w:val="nil"/>
              <w:bottom w:val="nil"/>
              <w:right w:val="nil"/>
            </w:tcBorders>
            <w:noWrap/>
            <w:vAlign w:val="bottom"/>
            <w:hideMark/>
          </w:tcPr>
          <w:p w14:paraId="758A4085"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REDOVNA DJELATNOST ODSJEKA ZA KOMUNALNE POSLOVE, PROSTORNO PLANIRANJE I FONDOVA EU</w:t>
            </w:r>
          </w:p>
        </w:tc>
        <w:tc>
          <w:tcPr>
            <w:tcW w:w="1428" w:type="dxa"/>
            <w:tcBorders>
              <w:top w:val="nil"/>
              <w:left w:val="nil"/>
              <w:bottom w:val="nil"/>
              <w:right w:val="nil"/>
            </w:tcBorders>
            <w:noWrap/>
            <w:vAlign w:val="bottom"/>
            <w:hideMark/>
          </w:tcPr>
          <w:p w14:paraId="53DA2155"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117.950,00</w:t>
            </w:r>
          </w:p>
        </w:tc>
        <w:tc>
          <w:tcPr>
            <w:tcW w:w="1650" w:type="dxa"/>
            <w:tcBorders>
              <w:top w:val="nil"/>
              <w:left w:val="nil"/>
              <w:bottom w:val="nil"/>
              <w:right w:val="nil"/>
            </w:tcBorders>
            <w:noWrap/>
            <w:vAlign w:val="bottom"/>
            <w:hideMark/>
          </w:tcPr>
          <w:p w14:paraId="723D8CD2"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72.196,12</w:t>
            </w:r>
          </w:p>
        </w:tc>
        <w:tc>
          <w:tcPr>
            <w:tcW w:w="983" w:type="dxa"/>
            <w:tcBorders>
              <w:top w:val="nil"/>
              <w:left w:val="nil"/>
              <w:bottom w:val="nil"/>
              <w:right w:val="nil"/>
            </w:tcBorders>
            <w:noWrap/>
            <w:vAlign w:val="bottom"/>
            <w:hideMark/>
          </w:tcPr>
          <w:p w14:paraId="3E50576A"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61,21</w:t>
            </w:r>
          </w:p>
        </w:tc>
      </w:tr>
      <w:tr w:rsidR="00E93172" w:rsidRPr="00E93172" w14:paraId="4234FD85" w14:textId="77777777" w:rsidTr="00E93172">
        <w:trPr>
          <w:trHeight w:val="255"/>
        </w:trPr>
        <w:tc>
          <w:tcPr>
            <w:tcW w:w="1560" w:type="dxa"/>
            <w:tcBorders>
              <w:top w:val="nil"/>
              <w:left w:val="nil"/>
              <w:bottom w:val="nil"/>
              <w:right w:val="nil"/>
            </w:tcBorders>
            <w:shd w:val="clear" w:color="000000" w:fill="FFCC00"/>
            <w:noWrap/>
            <w:vAlign w:val="bottom"/>
            <w:hideMark/>
          </w:tcPr>
          <w:p w14:paraId="5E09CB47"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 xml:space="preserve">Izvor </w:t>
            </w:r>
          </w:p>
        </w:tc>
        <w:tc>
          <w:tcPr>
            <w:tcW w:w="1417" w:type="dxa"/>
            <w:tcBorders>
              <w:top w:val="nil"/>
              <w:left w:val="nil"/>
              <w:bottom w:val="nil"/>
              <w:right w:val="nil"/>
            </w:tcBorders>
            <w:shd w:val="clear" w:color="000000" w:fill="FFCC00"/>
            <w:noWrap/>
            <w:vAlign w:val="bottom"/>
            <w:hideMark/>
          </w:tcPr>
          <w:p w14:paraId="38C85DC0"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1.1.</w:t>
            </w:r>
          </w:p>
        </w:tc>
        <w:tc>
          <w:tcPr>
            <w:tcW w:w="2250" w:type="dxa"/>
            <w:tcBorders>
              <w:top w:val="nil"/>
              <w:left w:val="nil"/>
              <w:bottom w:val="nil"/>
              <w:right w:val="nil"/>
            </w:tcBorders>
            <w:shd w:val="clear" w:color="000000" w:fill="FFCC00"/>
            <w:noWrap/>
            <w:vAlign w:val="bottom"/>
            <w:hideMark/>
          </w:tcPr>
          <w:p w14:paraId="79C16B5C"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OPĆI PRIHODI I PRIMICI</w:t>
            </w:r>
          </w:p>
        </w:tc>
        <w:tc>
          <w:tcPr>
            <w:tcW w:w="1428" w:type="dxa"/>
            <w:tcBorders>
              <w:top w:val="nil"/>
              <w:left w:val="nil"/>
              <w:bottom w:val="nil"/>
              <w:right w:val="nil"/>
            </w:tcBorders>
            <w:shd w:val="clear" w:color="000000" w:fill="FFCC00"/>
            <w:noWrap/>
            <w:vAlign w:val="bottom"/>
            <w:hideMark/>
          </w:tcPr>
          <w:p w14:paraId="0C4095BF"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117.950,00</w:t>
            </w:r>
          </w:p>
        </w:tc>
        <w:tc>
          <w:tcPr>
            <w:tcW w:w="1650" w:type="dxa"/>
            <w:tcBorders>
              <w:top w:val="nil"/>
              <w:left w:val="nil"/>
              <w:bottom w:val="nil"/>
              <w:right w:val="nil"/>
            </w:tcBorders>
            <w:shd w:val="clear" w:color="000000" w:fill="FFCC00"/>
            <w:noWrap/>
            <w:vAlign w:val="bottom"/>
            <w:hideMark/>
          </w:tcPr>
          <w:p w14:paraId="24BD7477"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72.196,12</w:t>
            </w:r>
          </w:p>
        </w:tc>
        <w:tc>
          <w:tcPr>
            <w:tcW w:w="983" w:type="dxa"/>
            <w:tcBorders>
              <w:top w:val="nil"/>
              <w:left w:val="nil"/>
              <w:bottom w:val="nil"/>
              <w:right w:val="nil"/>
            </w:tcBorders>
            <w:shd w:val="clear" w:color="000000" w:fill="FFCC00"/>
            <w:noWrap/>
            <w:vAlign w:val="bottom"/>
            <w:hideMark/>
          </w:tcPr>
          <w:p w14:paraId="1329B5ED"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61,21</w:t>
            </w:r>
          </w:p>
        </w:tc>
      </w:tr>
      <w:tr w:rsidR="00E93172" w:rsidRPr="00E93172" w14:paraId="4F888364" w14:textId="77777777" w:rsidTr="00E93172">
        <w:trPr>
          <w:trHeight w:val="255"/>
        </w:trPr>
        <w:tc>
          <w:tcPr>
            <w:tcW w:w="1560" w:type="dxa"/>
            <w:tcBorders>
              <w:top w:val="nil"/>
              <w:left w:val="nil"/>
              <w:bottom w:val="nil"/>
              <w:right w:val="nil"/>
            </w:tcBorders>
            <w:noWrap/>
            <w:vAlign w:val="bottom"/>
            <w:hideMark/>
          </w:tcPr>
          <w:p w14:paraId="05EEA88B"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Aktivnost</w:t>
            </w:r>
          </w:p>
        </w:tc>
        <w:tc>
          <w:tcPr>
            <w:tcW w:w="1417" w:type="dxa"/>
            <w:tcBorders>
              <w:top w:val="nil"/>
              <w:left w:val="nil"/>
              <w:bottom w:val="nil"/>
              <w:right w:val="nil"/>
            </w:tcBorders>
            <w:noWrap/>
            <w:vAlign w:val="bottom"/>
            <w:hideMark/>
          </w:tcPr>
          <w:p w14:paraId="2FC48C14"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A100295</w:t>
            </w:r>
          </w:p>
        </w:tc>
        <w:tc>
          <w:tcPr>
            <w:tcW w:w="2250" w:type="dxa"/>
            <w:tcBorders>
              <w:top w:val="nil"/>
              <w:left w:val="nil"/>
              <w:bottom w:val="nil"/>
              <w:right w:val="nil"/>
            </w:tcBorders>
            <w:noWrap/>
            <w:vAlign w:val="bottom"/>
            <w:hideMark/>
          </w:tcPr>
          <w:p w14:paraId="223E9BDB"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SUFINANCIRANJE PRIJEVOZA POKOJNIKA</w:t>
            </w:r>
          </w:p>
        </w:tc>
        <w:tc>
          <w:tcPr>
            <w:tcW w:w="1428" w:type="dxa"/>
            <w:tcBorders>
              <w:top w:val="nil"/>
              <w:left w:val="nil"/>
              <w:bottom w:val="nil"/>
              <w:right w:val="nil"/>
            </w:tcBorders>
            <w:noWrap/>
            <w:vAlign w:val="bottom"/>
            <w:hideMark/>
          </w:tcPr>
          <w:p w14:paraId="56EDEA10"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1.400,00</w:t>
            </w:r>
          </w:p>
        </w:tc>
        <w:tc>
          <w:tcPr>
            <w:tcW w:w="1650" w:type="dxa"/>
            <w:tcBorders>
              <w:top w:val="nil"/>
              <w:left w:val="nil"/>
              <w:bottom w:val="nil"/>
              <w:right w:val="nil"/>
            </w:tcBorders>
            <w:noWrap/>
            <w:vAlign w:val="bottom"/>
            <w:hideMark/>
          </w:tcPr>
          <w:p w14:paraId="003948EC"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0,00</w:t>
            </w:r>
          </w:p>
        </w:tc>
        <w:tc>
          <w:tcPr>
            <w:tcW w:w="983" w:type="dxa"/>
            <w:tcBorders>
              <w:top w:val="nil"/>
              <w:left w:val="nil"/>
              <w:bottom w:val="nil"/>
              <w:right w:val="nil"/>
            </w:tcBorders>
            <w:noWrap/>
            <w:vAlign w:val="bottom"/>
            <w:hideMark/>
          </w:tcPr>
          <w:p w14:paraId="30AF48CC"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0,00</w:t>
            </w:r>
          </w:p>
        </w:tc>
      </w:tr>
      <w:tr w:rsidR="00E93172" w:rsidRPr="00E93172" w14:paraId="6D5439FB" w14:textId="77777777" w:rsidTr="00E93172">
        <w:trPr>
          <w:trHeight w:val="255"/>
        </w:trPr>
        <w:tc>
          <w:tcPr>
            <w:tcW w:w="1560" w:type="dxa"/>
            <w:tcBorders>
              <w:top w:val="nil"/>
              <w:left w:val="nil"/>
              <w:bottom w:val="nil"/>
              <w:right w:val="nil"/>
            </w:tcBorders>
            <w:shd w:val="clear" w:color="000000" w:fill="FFCC00"/>
            <w:noWrap/>
            <w:vAlign w:val="bottom"/>
            <w:hideMark/>
          </w:tcPr>
          <w:p w14:paraId="43256DEB"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 xml:space="preserve">Izvor </w:t>
            </w:r>
          </w:p>
        </w:tc>
        <w:tc>
          <w:tcPr>
            <w:tcW w:w="1417" w:type="dxa"/>
            <w:tcBorders>
              <w:top w:val="nil"/>
              <w:left w:val="nil"/>
              <w:bottom w:val="nil"/>
              <w:right w:val="nil"/>
            </w:tcBorders>
            <w:shd w:val="clear" w:color="000000" w:fill="FFCC00"/>
            <w:noWrap/>
            <w:vAlign w:val="bottom"/>
            <w:hideMark/>
          </w:tcPr>
          <w:p w14:paraId="0DF69B01"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1.1.</w:t>
            </w:r>
          </w:p>
        </w:tc>
        <w:tc>
          <w:tcPr>
            <w:tcW w:w="2250" w:type="dxa"/>
            <w:tcBorders>
              <w:top w:val="nil"/>
              <w:left w:val="nil"/>
              <w:bottom w:val="nil"/>
              <w:right w:val="nil"/>
            </w:tcBorders>
            <w:shd w:val="clear" w:color="000000" w:fill="FFCC00"/>
            <w:noWrap/>
            <w:vAlign w:val="bottom"/>
            <w:hideMark/>
          </w:tcPr>
          <w:p w14:paraId="48A5258B"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OPĆI PRIHODI I PRIMICI</w:t>
            </w:r>
          </w:p>
        </w:tc>
        <w:tc>
          <w:tcPr>
            <w:tcW w:w="1428" w:type="dxa"/>
            <w:tcBorders>
              <w:top w:val="nil"/>
              <w:left w:val="nil"/>
              <w:bottom w:val="nil"/>
              <w:right w:val="nil"/>
            </w:tcBorders>
            <w:shd w:val="clear" w:color="000000" w:fill="FFCC00"/>
            <w:noWrap/>
            <w:vAlign w:val="bottom"/>
            <w:hideMark/>
          </w:tcPr>
          <w:p w14:paraId="029E1779"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1.400,00</w:t>
            </w:r>
          </w:p>
        </w:tc>
        <w:tc>
          <w:tcPr>
            <w:tcW w:w="1650" w:type="dxa"/>
            <w:tcBorders>
              <w:top w:val="nil"/>
              <w:left w:val="nil"/>
              <w:bottom w:val="nil"/>
              <w:right w:val="nil"/>
            </w:tcBorders>
            <w:shd w:val="clear" w:color="000000" w:fill="FFCC00"/>
            <w:noWrap/>
            <w:vAlign w:val="bottom"/>
            <w:hideMark/>
          </w:tcPr>
          <w:p w14:paraId="05F7257F"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0,00</w:t>
            </w:r>
          </w:p>
        </w:tc>
        <w:tc>
          <w:tcPr>
            <w:tcW w:w="983" w:type="dxa"/>
            <w:tcBorders>
              <w:top w:val="nil"/>
              <w:left w:val="nil"/>
              <w:bottom w:val="nil"/>
              <w:right w:val="nil"/>
            </w:tcBorders>
            <w:shd w:val="clear" w:color="000000" w:fill="FFCC00"/>
            <w:noWrap/>
            <w:vAlign w:val="bottom"/>
            <w:hideMark/>
          </w:tcPr>
          <w:p w14:paraId="756636E1"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0,00</w:t>
            </w:r>
          </w:p>
        </w:tc>
      </w:tr>
      <w:tr w:rsidR="00E93172" w:rsidRPr="00E93172" w14:paraId="630FAA66" w14:textId="77777777" w:rsidTr="00E93172">
        <w:trPr>
          <w:trHeight w:val="255"/>
        </w:trPr>
        <w:tc>
          <w:tcPr>
            <w:tcW w:w="1560" w:type="dxa"/>
            <w:tcBorders>
              <w:top w:val="nil"/>
              <w:left w:val="nil"/>
              <w:bottom w:val="nil"/>
              <w:right w:val="nil"/>
            </w:tcBorders>
            <w:shd w:val="clear" w:color="000000" w:fill="CCCCFF"/>
            <w:noWrap/>
            <w:vAlign w:val="bottom"/>
            <w:hideMark/>
          </w:tcPr>
          <w:p w14:paraId="53414499"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Program</w:t>
            </w:r>
          </w:p>
        </w:tc>
        <w:tc>
          <w:tcPr>
            <w:tcW w:w="1417" w:type="dxa"/>
            <w:tcBorders>
              <w:top w:val="nil"/>
              <w:left w:val="nil"/>
              <w:bottom w:val="nil"/>
              <w:right w:val="nil"/>
            </w:tcBorders>
            <w:shd w:val="clear" w:color="000000" w:fill="CCCCFF"/>
            <w:noWrap/>
            <w:vAlign w:val="bottom"/>
            <w:hideMark/>
          </w:tcPr>
          <w:p w14:paraId="09F18983"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1020</w:t>
            </w:r>
          </w:p>
        </w:tc>
        <w:tc>
          <w:tcPr>
            <w:tcW w:w="2250" w:type="dxa"/>
            <w:tcBorders>
              <w:top w:val="nil"/>
              <w:left w:val="nil"/>
              <w:bottom w:val="nil"/>
              <w:right w:val="nil"/>
            </w:tcBorders>
            <w:shd w:val="clear" w:color="000000" w:fill="CCCCFF"/>
            <w:noWrap/>
            <w:vAlign w:val="bottom"/>
            <w:hideMark/>
          </w:tcPr>
          <w:p w14:paraId="12351799"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GRAĐENJE JAVNIH POVRŠINA</w:t>
            </w:r>
          </w:p>
        </w:tc>
        <w:tc>
          <w:tcPr>
            <w:tcW w:w="1428" w:type="dxa"/>
            <w:tcBorders>
              <w:top w:val="nil"/>
              <w:left w:val="nil"/>
              <w:bottom w:val="nil"/>
              <w:right w:val="nil"/>
            </w:tcBorders>
            <w:shd w:val="clear" w:color="000000" w:fill="CCCCFF"/>
            <w:noWrap/>
            <w:vAlign w:val="bottom"/>
            <w:hideMark/>
          </w:tcPr>
          <w:p w14:paraId="19D6F41E"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1.192.917,00</w:t>
            </w:r>
          </w:p>
        </w:tc>
        <w:tc>
          <w:tcPr>
            <w:tcW w:w="1650" w:type="dxa"/>
            <w:tcBorders>
              <w:top w:val="nil"/>
              <w:left w:val="nil"/>
              <w:bottom w:val="nil"/>
              <w:right w:val="nil"/>
            </w:tcBorders>
            <w:shd w:val="clear" w:color="000000" w:fill="CCCCFF"/>
            <w:noWrap/>
            <w:vAlign w:val="bottom"/>
            <w:hideMark/>
          </w:tcPr>
          <w:p w14:paraId="665FEAD4"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74.794,17</w:t>
            </w:r>
          </w:p>
        </w:tc>
        <w:tc>
          <w:tcPr>
            <w:tcW w:w="983" w:type="dxa"/>
            <w:tcBorders>
              <w:top w:val="nil"/>
              <w:left w:val="nil"/>
              <w:bottom w:val="nil"/>
              <w:right w:val="nil"/>
            </w:tcBorders>
            <w:shd w:val="clear" w:color="000000" w:fill="CCCCFF"/>
            <w:noWrap/>
            <w:vAlign w:val="bottom"/>
            <w:hideMark/>
          </w:tcPr>
          <w:p w14:paraId="08C0AF3F"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6,27</w:t>
            </w:r>
          </w:p>
        </w:tc>
      </w:tr>
      <w:tr w:rsidR="00E93172" w:rsidRPr="00E93172" w14:paraId="2DB80F57" w14:textId="77777777" w:rsidTr="00E93172">
        <w:trPr>
          <w:trHeight w:val="255"/>
        </w:trPr>
        <w:tc>
          <w:tcPr>
            <w:tcW w:w="1560" w:type="dxa"/>
            <w:tcBorders>
              <w:top w:val="nil"/>
              <w:left w:val="nil"/>
              <w:bottom w:val="nil"/>
              <w:right w:val="nil"/>
            </w:tcBorders>
            <w:noWrap/>
            <w:vAlign w:val="bottom"/>
            <w:hideMark/>
          </w:tcPr>
          <w:p w14:paraId="6B08F2D4"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Aktivnost</w:t>
            </w:r>
          </w:p>
        </w:tc>
        <w:tc>
          <w:tcPr>
            <w:tcW w:w="1417" w:type="dxa"/>
            <w:tcBorders>
              <w:top w:val="nil"/>
              <w:left w:val="nil"/>
              <w:bottom w:val="nil"/>
              <w:right w:val="nil"/>
            </w:tcBorders>
            <w:noWrap/>
            <w:vAlign w:val="bottom"/>
            <w:hideMark/>
          </w:tcPr>
          <w:p w14:paraId="51589ECF"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A100425</w:t>
            </w:r>
          </w:p>
        </w:tc>
        <w:tc>
          <w:tcPr>
            <w:tcW w:w="2250" w:type="dxa"/>
            <w:tcBorders>
              <w:top w:val="nil"/>
              <w:left w:val="nil"/>
              <w:bottom w:val="nil"/>
              <w:right w:val="nil"/>
            </w:tcBorders>
            <w:noWrap/>
            <w:vAlign w:val="bottom"/>
            <w:hideMark/>
          </w:tcPr>
          <w:p w14:paraId="4FD14556"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HORTIKULTURNO UREĐENJE GRADA METKOVIĆA</w:t>
            </w:r>
          </w:p>
        </w:tc>
        <w:tc>
          <w:tcPr>
            <w:tcW w:w="1428" w:type="dxa"/>
            <w:tcBorders>
              <w:top w:val="nil"/>
              <w:left w:val="nil"/>
              <w:bottom w:val="nil"/>
              <w:right w:val="nil"/>
            </w:tcBorders>
            <w:noWrap/>
            <w:vAlign w:val="bottom"/>
            <w:hideMark/>
          </w:tcPr>
          <w:p w14:paraId="2A5DE1CA"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25.000,00</w:t>
            </w:r>
          </w:p>
        </w:tc>
        <w:tc>
          <w:tcPr>
            <w:tcW w:w="1650" w:type="dxa"/>
            <w:tcBorders>
              <w:top w:val="nil"/>
              <w:left w:val="nil"/>
              <w:bottom w:val="nil"/>
              <w:right w:val="nil"/>
            </w:tcBorders>
            <w:noWrap/>
            <w:vAlign w:val="bottom"/>
            <w:hideMark/>
          </w:tcPr>
          <w:p w14:paraId="6EABCB49"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12.252,46</w:t>
            </w:r>
          </w:p>
        </w:tc>
        <w:tc>
          <w:tcPr>
            <w:tcW w:w="983" w:type="dxa"/>
            <w:tcBorders>
              <w:top w:val="nil"/>
              <w:left w:val="nil"/>
              <w:bottom w:val="nil"/>
              <w:right w:val="nil"/>
            </w:tcBorders>
            <w:noWrap/>
            <w:vAlign w:val="bottom"/>
            <w:hideMark/>
          </w:tcPr>
          <w:p w14:paraId="4FA2A59B"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49,01</w:t>
            </w:r>
          </w:p>
        </w:tc>
      </w:tr>
      <w:tr w:rsidR="00E93172" w:rsidRPr="00E93172" w14:paraId="6CF33123" w14:textId="77777777" w:rsidTr="00E93172">
        <w:trPr>
          <w:trHeight w:val="255"/>
        </w:trPr>
        <w:tc>
          <w:tcPr>
            <w:tcW w:w="1560" w:type="dxa"/>
            <w:tcBorders>
              <w:top w:val="nil"/>
              <w:left w:val="nil"/>
              <w:bottom w:val="nil"/>
              <w:right w:val="nil"/>
            </w:tcBorders>
            <w:shd w:val="clear" w:color="000000" w:fill="FFCC00"/>
            <w:noWrap/>
            <w:vAlign w:val="bottom"/>
            <w:hideMark/>
          </w:tcPr>
          <w:p w14:paraId="093142E4"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 xml:space="preserve">Izvor </w:t>
            </w:r>
          </w:p>
        </w:tc>
        <w:tc>
          <w:tcPr>
            <w:tcW w:w="1417" w:type="dxa"/>
            <w:tcBorders>
              <w:top w:val="nil"/>
              <w:left w:val="nil"/>
              <w:bottom w:val="nil"/>
              <w:right w:val="nil"/>
            </w:tcBorders>
            <w:shd w:val="clear" w:color="000000" w:fill="FFCC00"/>
            <w:noWrap/>
            <w:vAlign w:val="bottom"/>
            <w:hideMark/>
          </w:tcPr>
          <w:p w14:paraId="41DFE6D7"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1.1.</w:t>
            </w:r>
          </w:p>
        </w:tc>
        <w:tc>
          <w:tcPr>
            <w:tcW w:w="2250" w:type="dxa"/>
            <w:tcBorders>
              <w:top w:val="nil"/>
              <w:left w:val="nil"/>
              <w:bottom w:val="nil"/>
              <w:right w:val="nil"/>
            </w:tcBorders>
            <w:shd w:val="clear" w:color="000000" w:fill="FFCC00"/>
            <w:noWrap/>
            <w:vAlign w:val="bottom"/>
            <w:hideMark/>
          </w:tcPr>
          <w:p w14:paraId="45A7A0EB"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OPĆI PRIHODI I PRIMICI</w:t>
            </w:r>
          </w:p>
        </w:tc>
        <w:tc>
          <w:tcPr>
            <w:tcW w:w="1428" w:type="dxa"/>
            <w:tcBorders>
              <w:top w:val="nil"/>
              <w:left w:val="nil"/>
              <w:bottom w:val="nil"/>
              <w:right w:val="nil"/>
            </w:tcBorders>
            <w:shd w:val="clear" w:color="000000" w:fill="FFCC00"/>
            <w:noWrap/>
            <w:vAlign w:val="bottom"/>
            <w:hideMark/>
          </w:tcPr>
          <w:p w14:paraId="4AD536E8"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25.000,00</w:t>
            </w:r>
          </w:p>
        </w:tc>
        <w:tc>
          <w:tcPr>
            <w:tcW w:w="1650" w:type="dxa"/>
            <w:tcBorders>
              <w:top w:val="nil"/>
              <w:left w:val="nil"/>
              <w:bottom w:val="nil"/>
              <w:right w:val="nil"/>
            </w:tcBorders>
            <w:shd w:val="clear" w:color="000000" w:fill="FFCC00"/>
            <w:noWrap/>
            <w:vAlign w:val="bottom"/>
            <w:hideMark/>
          </w:tcPr>
          <w:p w14:paraId="70A82C75"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12.252,46</w:t>
            </w:r>
          </w:p>
        </w:tc>
        <w:tc>
          <w:tcPr>
            <w:tcW w:w="983" w:type="dxa"/>
            <w:tcBorders>
              <w:top w:val="nil"/>
              <w:left w:val="nil"/>
              <w:bottom w:val="nil"/>
              <w:right w:val="nil"/>
            </w:tcBorders>
            <w:shd w:val="clear" w:color="000000" w:fill="FFCC00"/>
            <w:noWrap/>
            <w:vAlign w:val="bottom"/>
            <w:hideMark/>
          </w:tcPr>
          <w:p w14:paraId="7EBE7DF6"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49,01</w:t>
            </w:r>
          </w:p>
        </w:tc>
      </w:tr>
      <w:tr w:rsidR="00E93172" w:rsidRPr="00E93172" w14:paraId="6FA3D86F" w14:textId="77777777" w:rsidTr="00E93172">
        <w:trPr>
          <w:trHeight w:val="255"/>
        </w:trPr>
        <w:tc>
          <w:tcPr>
            <w:tcW w:w="1560" w:type="dxa"/>
            <w:tcBorders>
              <w:top w:val="nil"/>
              <w:left w:val="nil"/>
              <w:bottom w:val="nil"/>
              <w:right w:val="nil"/>
            </w:tcBorders>
            <w:noWrap/>
            <w:vAlign w:val="bottom"/>
            <w:hideMark/>
          </w:tcPr>
          <w:p w14:paraId="48B105C6"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Kapitalni projekt</w:t>
            </w:r>
          </w:p>
        </w:tc>
        <w:tc>
          <w:tcPr>
            <w:tcW w:w="1417" w:type="dxa"/>
            <w:tcBorders>
              <w:top w:val="nil"/>
              <w:left w:val="nil"/>
              <w:bottom w:val="nil"/>
              <w:right w:val="nil"/>
            </w:tcBorders>
            <w:noWrap/>
            <w:vAlign w:val="bottom"/>
            <w:hideMark/>
          </w:tcPr>
          <w:p w14:paraId="4A3752B9"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K100005</w:t>
            </w:r>
          </w:p>
        </w:tc>
        <w:tc>
          <w:tcPr>
            <w:tcW w:w="2250" w:type="dxa"/>
            <w:tcBorders>
              <w:top w:val="nil"/>
              <w:left w:val="nil"/>
              <w:bottom w:val="nil"/>
              <w:right w:val="nil"/>
            </w:tcBorders>
            <w:noWrap/>
            <w:vAlign w:val="bottom"/>
            <w:hideMark/>
          </w:tcPr>
          <w:p w14:paraId="476D5C39"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IZGRADNJA ZELENIH OTOKA - RAZNE LOKACIJE</w:t>
            </w:r>
          </w:p>
        </w:tc>
        <w:tc>
          <w:tcPr>
            <w:tcW w:w="1428" w:type="dxa"/>
            <w:tcBorders>
              <w:top w:val="nil"/>
              <w:left w:val="nil"/>
              <w:bottom w:val="nil"/>
              <w:right w:val="nil"/>
            </w:tcBorders>
            <w:noWrap/>
            <w:vAlign w:val="bottom"/>
            <w:hideMark/>
          </w:tcPr>
          <w:p w14:paraId="4977C874"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2.665,00</w:t>
            </w:r>
          </w:p>
        </w:tc>
        <w:tc>
          <w:tcPr>
            <w:tcW w:w="1650" w:type="dxa"/>
            <w:tcBorders>
              <w:top w:val="nil"/>
              <w:left w:val="nil"/>
              <w:bottom w:val="nil"/>
              <w:right w:val="nil"/>
            </w:tcBorders>
            <w:noWrap/>
            <w:vAlign w:val="bottom"/>
            <w:hideMark/>
          </w:tcPr>
          <w:p w14:paraId="1351EA80"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0,00</w:t>
            </w:r>
          </w:p>
        </w:tc>
        <w:tc>
          <w:tcPr>
            <w:tcW w:w="983" w:type="dxa"/>
            <w:tcBorders>
              <w:top w:val="nil"/>
              <w:left w:val="nil"/>
              <w:bottom w:val="nil"/>
              <w:right w:val="nil"/>
            </w:tcBorders>
            <w:noWrap/>
            <w:vAlign w:val="bottom"/>
            <w:hideMark/>
          </w:tcPr>
          <w:p w14:paraId="489DFA9B"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0,00</w:t>
            </w:r>
          </w:p>
        </w:tc>
      </w:tr>
      <w:tr w:rsidR="00E93172" w:rsidRPr="00E93172" w14:paraId="663A45DE" w14:textId="77777777" w:rsidTr="00E93172">
        <w:trPr>
          <w:trHeight w:val="255"/>
        </w:trPr>
        <w:tc>
          <w:tcPr>
            <w:tcW w:w="1560" w:type="dxa"/>
            <w:tcBorders>
              <w:top w:val="nil"/>
              <w:left w:val="nil"/>
              <w:bottom w:val="nil"/>
              <w:right w:val="nil"/>
            </w:tcBorders>
            <w:shd w:val="clear" w:color="000000" w:fill="FFCC00"/>
            <w:noWrap/>
            <w:vAlign w:val="bottom"/>
            <w:hideMark/>
          </w:tcPr>
          <w:p w14:paraId="7BB30924"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 xml:space="preserve">Izvor </w:t>
            </w:r>
          </w:p>
        </w:tc>
        <w:tc>
          <w:tcPr>
            <w:tcW w:w="1417" w:type="dxa"/>
            <w:tcBorders>
              <w:top w:val="nil"/>
              <w:left w:val="nil"/>
              <w:bottom w:val="nil"/>
              <w:right w:val="nil"/>
            </w:tcBorders>
            <w:shd w:val="clear" w:color="000000" w:fill="FFCC00"/>
            <w:noWrap/>
            <w:vAlign w:val="bottom"/>
            <w:hideMark/>
          </w:tcPr>
          <w:p w14:paraId="1E729CCC"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1.1.</w:t>
            </w:r>
          </w:p>
        </w:tc>
        <w:tc>
          <w:tcPr>
            <w:tcW w:w="2250" w:type="dxa"/>
            <w:tcBorders>
              <w:top w:val="nil"/>
              <w:left w:val="nil"/>
              <w:bottom w:val="nil"/>
              <w:right w:val="nil"/>
            </w:tcBorders>
            <w:shd w:val="clear" w:color="000000" w:fill="FFCC00"/>
            <w:noWrap/>
            <w:vAlign w:val="bottom"/>
            <w:hideMark/>
          </w:tcPr>
          <w:p w14:paraId="2DF5F52F"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OPĆI PRIHODI I PRIMICI</w:t>
            </w:r>
          </w:p>
        </w:tc>
        <w:tc>
          <w:tcPr>
            <w:tcW w:w="1428" w:type="dxa"/>
            <w:tcBorders>
              <w:top w:val="nil"/>
              <w:left w:val="nil"/>
              <w:bottom w:val="nil"/>
              <w:right w:val="nil"/>
            </w:tcBorders>
            <w:shd w:val="clear" w:color="000000" w:fill="FFCC00"/>
            <w:noWrap/>
            <w:vAlign w:val="bottom"/>
            <w:hideMark/>
          </w:tcPr>
          <w:p w14:paraId="4FCBD2F5"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2.000,00</w:t>
            </w:r>
          </w:p>
        </w:tc>
        <w:tc>
          <w:tcPr>
            <w:tcW w:w="1650" w:type="dxa"/>
            <w:tcBorders>
              <w:top w:val="nil"/>
              <w:left w:val="nil"/>
              <w:bottom w:val="nil"/>
              <w:right w:val="nil"/>
            </w:tcBorders>
            <w:shd w:val="clear" w:color="000000" w:fill="FFCC00"/>
            <w:noWrap/>
            <w:vAlign w:val="bottom"/>
            <w:hideMark/>
          </w:tcPr>
          <w:p w14:paraId="5968D466"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0,00</w:t>
            </w:r>
          </w:p>
        </w:tc>
        <w:tc>
          <w:tcPr>
            <w:tcW w:w="983" w:type="dxa"/>
            <w:tcBorders>
              <w:top w:val="nil"/>
              <w:left w:val="nil"/>
              <w:bottom w:val="nil"/>
              <w:right w:val="nil"/>
            </w:tcBorders>
            <w:shd w:val="clear" w:color="000000" w:fill="FFCC00"/>
            <w:noWrap/>
            <w:vAlign w:val="bottom"/>
            <w:hideMark/>
          </w:tcPr>
          <w:p w14:paraId="25A92D44"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0,00</w:t>
            </w:r>
          </w:p>
        </w:tc>
      </w:tr>
      <w:tr w:rsidR="00E93172" w:rsidRPr="00E93172" w14:paraId="2DB2BF43" w14:textId="77777777" w:rsidTr="00E93172">
        <w:trPr>
          <w:trHeight w:val="255"/>
        </w:trPr>
        <w:tc>
          <w:tcPr>
            <w:tcW w:w="1560" w:type="dxa"/>
            <w:tcBorders>
              <w:top w:val="nil"/>
              <w:left w:val="nil"/>
              <w:bottom w:val="nil"/>
              <w:right w:val="nil"/>
            </w:tcBorders>
            <w:shd w:val="clear" w:color="000000" w:fill="FFCC00"/>
            <w:noWrap/>
            <w:vAlign w:val="bottom"/>
            <w:hideMark/>
          </w:tcPr>
          <w:p w14:paraId="64975061"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 xml:space="preserve">Izvor </w:t>
            </w:r>
          </w:p>
        </w:tc>
        <w:tc>
          <w:tcPr>
            <w:tcW w:w="1417" w:type="dxa"/>
            <w:tcBorders>
              <w:top w:val="nil"/>
              <w:left w:val="nil"/>
              <w:bottom w:val="nil"/>
              <w:right w:val="nil"/>
            </w:tcBorders>
            <w:shd w:val="clear" w:color="000000" w:fill="FFCC00"/>
            <w:noWrap/>
            <w:vAlign w:val="bottom"/>
            <w:hideMark/>
          </w:tcPr>
          <w:p w14:paraId="1BF3874F"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4.0.</w:t>
            </w:r>
          </w:p>
        </w:tc>
        <w:tc>
          <w:tcPr>
            <w:tcW w:w="2250" w:type="dxa"/>
            <w:tcBorders>
              <w:top w:val="nil"/>
              <w:left w:val="nil"/>
              <w:bottom w:val="nil"/>
              <w:right w:val="nil"/>
            </w:tcBorders>
            <w:shd w:val="clear" w:color="000000" w:fill="FFCC00"/>
            <w:noWrap/>
            <w:vAlign w:val="bottom"/>
            <w:hideMark/>
          </w:tcPr>
          <w:p w14:paraId="689AB504"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PRENAMJENA POLJOPRIVREDNOG ZEM. U GRAĐEVINSKO</w:t>
            </w:r>
          </w:p>
        </w:tc>
        <w:tc>
          <w:tcPr>
            <w:tcW w:w="1428" w:type="dxa"/>
            <w:tcBorders>
              <w:top w:val="nil"/>
              <w:left w:val="nil"/>
              <w:bottom w:val="nil"/>
              <w:right w:val="nil"/>
            </w:tcBorders>
            <w:shd w:val="clear" w:color="000000" w:fill="FFCC00"/>
            <w:noWrap/>
            <w:vAlign w:val="bottom"/>
            <w:hideMark/>
          </w:tcPr>
          <w:p w14:paraId="121F5A0F"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665,00</w:t>
            </w:r>
          </w:p>
        </w:tc>
        <w:tc>
          <w:tcPr>
            <w:tcW w:w="1650" w:type="dxa"/>
            <w:tcBorders>
              <w:top w:val="nil"/>
              <w:left w:val="nil"/>
              <w:bottom w:val="nil"/>
              <w:right w:val="nil"/>
            </w:tcBorders>
            <w:shd w:val="clear" w:color="000000" w:fill="FFCC00"/>
            <w:noWrap/>
            <w:vAlign w:val="bottom"/>
            <w:hideMark/>
          </w:tcPr>
          <w:p w14:paraId="57CEB1BD"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0,00</w:t>
            </w:r>
          </w:p>
        </w:tc>
        <w:tc>
          <w:tcPr>
            <w:tcW w:w="983" w:type="dxa"/>
            <w:tcBorders>
              <w:top w:val="nil"/>
              <w:left w:val="nil"/>
              <w:bottom w:val="nil"/>
              <w:right w:val="nil"/>
            </w:tcBorders>
            <w:shd w:val="clear" w:color="000000" w:fill="FFCC00"/>
            <w:noWrap/>
            <w:vAlign w:val="bottom"/>
            <w:hideMark/>
          </w:tcPr>
          <w:p w14:paraId="2F8573A8"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0,00</w:t>
            </w:r>
          </w:p>
        </w:tc>
      </w:tr>
      <w:tr w:rsidR="00E93172" w:rsidRPr="00E93172" w14:paraId="40B229B2" w14:textId="77777777" w:rsidTr="00E93172">
        <w:trPr>
          <w:trHeight w:val="255"/>
        </w:trPr>
        <w:tc>
          <w:tcPr>
            <w:tcW w:w="1560" w:type="dxa"/>
            <w:tcBorders>
              <w:top w:val="nil"/>
              <w:left w:val="nil"/>
              <w:bottom w:val="nil"/>
              <w:right w:val="nil"/>
            </w:tcBorders>
            <w:noWrap/>
            <w:vAlign w:val="bottom"/>
            <w:hideMark/>
          </w:tcPr>
          <w:p w14:paraId="3D602EE7"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Kapitalni projekt</w:t>
            </w:r>
          </w:p>
        </w:tc>
        <w:tc>
          <w:tcPr>
            <w:tcW w:w="1417" w:type="dxa"/>
            <w:tcBorders>
              <w:top w:val="nil"/>
              <w:left w:val="nil"/>
              <w:bottom w:val="nil"/>
              <w:right w:val="nil"/>
            </w:tcBorders>
            <w:noWrap/>
            <w:vAlign w:val="bottom"/>
            <w:hideMark/>
          </w:tcPr>
          <w:p w14:paraId="2DF42B49"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K100029</w:t>
            </w:r>
          </w:p>
        </w:tc>
        <w:tc>
          <w:tcPr>
            <w:tcW w:w="2250" w:type="dxa"/>
            <w:tcBorders>
              <w:top w:val="nil"/>
              <w:left w:val="nil"/>
              <w:bottom w:val="nil"/>
              <w:right w:val="nil"/>
            </w:tcBorders>
            <w:noWrap/>
            <w:vAlign w:val="bottom"/>
            <w:hideMark/>
          </w:tcPr>
          <w:p w14:paraId="0B2D616B"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PARK NA JERKOVCU</w:t>
            </w:r>
          </w:p>
        </w:tc>
        <w:tc>
          <w:tcPr>
            <w:tcW w:w="1428" w:type="dxa"/>
            <w:tcBorders>
              <w:top w:val="nil"/>
              <w:left w:val="nil"/>
              <w:bottom w:val="nil"/>
              <w:right w:val="nil"/>
            </w:tcBorders>
            <w:noWrap/>
            <w:vAlign w:val="bottom"/>
            <w:hideMark/>
          </w:tcPr>
          <w:p w14:paraId="66FF0DCD"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20.000,00</w:t>
            </w:r>
          </w:p>
        </w:tc>
        <w:tc>
          <w:tcPr>
            <w:tcW w:w="1650" w:type="dxa"/>
            <w:tcBorders>
              <w:top w:val="nil"/>
              <w:left w:val="nil"/>
              <w:bottom w:val="nil"/>
              <w:right w:val="nil"/>
            </w:tcBorders>
            <w:noWrap/>
            <w:vAlign w:val="bottom"/>
            <w:hideMark/>
          </w:tcPr>
          <w:p w14:paraId="61C159B2"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2.125,00</w:t>
            </w:r>
          </w:p>
        </w:tc>
        <w:tc>
          <w:tcPr>
            <w:tcW w:w="983" w:type="dxa"/>
            <w:tcBorders>
              <w:top w:val="nil"/>
              <w:left w:val="nil"/>
              <w:bottom w:val="nil"/>
              <w:right w:val="nil"/>
            </w:tcBorders>
            <w:noWrap/>
            <w:vAlign w:val="bottom"/>
            <w:hideMark/>
          </w:tcPr>
          <w:p w14:paraId="519AF4E7"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10,63</w:t>
            </w:r>
          </w:p>
        </w:tc>
      </w:tr>
      <w:tr w:rsidR="00E93172" w:rsidRPr="00E93172" w14:paraId="1B80F605" w14:textId="77777777" w:rsidTr="00E93172">
        <w:trPr>
          <w:trHeight w:val="255"/>
        </w:trPr>
        <w:tc>
          <w:tcPr>
            <w:tcW w:w="1560" w:type="dxa"/>
            <w:tcBorders>
              <w:top w:val="nil"/>
              <w:left w:val="nil"/>
              <w:bottom w:val="nil"/>
              <w:right w:val="nil"/>
            </w:tcBorders>
            <w:shd w:val="clear" w:color="000000" w:fill="FFCC00"/>
            <w:noWrap/>
            <w:vAlign w:val="bottom"/>
            <w:hideMark/>
          </w:tcPr>
          <w:p w14:paraId="0DF65B19"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 xml:space="preserve">Izvor </w:t>
            </w:r>
          </w:p>
        </w:tc>
        <w:tc>
          <w:tcPr>
            <w:tcW w:w="1417" w:type="dxa"/>
            <w:tcBorders>
              <w:top w:val="nil"/>
              <w:left w:val="nil"/>
              <w:bottom w:val="nil"/>
              <w:right w:val="nil"/>
            </w:tcBorders>
            <w:shd w:val="clear" w:color="000000" w:fill="FFCC00"/>
            <w:noWrap/>
            <w:vAlign w:val="bottom"/>
            <w:hideMark/>
          </w:tcPr>
          <w:p w14:paraId="3F1181DC"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5.9.</w:t>
            </w:r>
          </w:p>
        </w:tc>
        <w:tc>
          <w:tcPr>
            <w:tcW w:w="2250" w:type="dxa"/>
            <w:tcBorders>
              <w:top w:val="nil"/>
              <w:left w:val="nil"/>
              <w:bottom w:val="nil"/>
              <w:right w:val="nil"/>
            </w:tcBorders>
            <w:shd w:val="clear" w:color="000000" w:fill="FFCC00"/>
            <w:noWrap/>
            <w:vAlign w:val="bottom"/>
            <w:hideMark/>
          </w:tcPr>
          <w:p w14:paraId="1DAF9C1B"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 xml:space="preserve">Fond </w:t>
            </w:r>
            <w:proofErr w:type="spellStart"/>
            <w:r w:rsidRPr="00E93172">
              <w:rPr>
                <w:rFonts w:ascii="Times New Roman" w:eastAsia="Times New Roman" w:hAnsi="Times New Roman" w:cs="Times New Roman"/>
                <w:b/>
                <w:bCs/>
                <w:color w:val="000000"/>
                <w:sz w:val="20"/>
                <w:szCs w:val="20"/>
                <w:lang w:eastAsia="hr-HR"/>
              </w:rPr>
              <w:t>fiskal</w:t>
            </w:r>
            <w:proofErr w:type="spellEnd"/>
            <w:r w:rsidRPr="00E93172">
              <w:rPr>
                <w:rFonts w:ascii="Times New Roman" w:eastAsia="Times New Roman" w:hAnsi="Times New Roman" w:cs="Times New Roman"/>
                <w:b/>
                <w:bCs/>
                <w:color w:val="000000"/>
                <w:sz w:val="20"/>
                <w:szCs w:val="20"/>
                <w:lang w:eastAsia="hr-HR"/>
              </w:rPr>
              <w:t>. izravnanja, ostale tekuće i kapitalne pomoći</w:t>
            </w:r>
          </w:p>
        </w:tc>
        <w:tc>
          <w:tcPr>
            <w:tcW w:w="1428" w:type="dxa"/>
            <w:tcBorders>
              <w:top w:val="nil"/>
              <w:left w:val="nil"/>
              <w:bottom w:val="nil"/>
              <w:right w:val="nil"/>
            </w:tcBorders>
            <w:shd w:val="clear" w:color="000000" w:fill="FFCC00"/>
            <w:noWrap/>
            <w:vAlign w:val="bottom"/>
            <w:hideMark/>
          </w:tcPr>
          <w:p w14:paraId="750480B6"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20.000,00</w:t>
            </w:r>
          </w:p>
        </w:tc>
        <w:tc>
          <w:tcPr>
            <w:tcW w:w="1650" w:type="dxa"/>
            <w:tcBorders>
              <w:top w:val="nil"/>
              <w:left w:val="nil"/>
              <w:bottom w:val="nil"/>
              <w:right w:val="nil"/>
            </w:tcBorders>
            <w:shd w:val="clear" w:color="000000" w:fill="FFCC00"/>
            <w:noWrap/>
            <w:vAlign w:val="bottom"/>
            <w:hideMark/>
          </w:tcPr>
          <w:p w14:paraId="48CABC34"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2.125,00</w:t>
            </w:r>
          </w:p>
        </w:tc>
        <w:tc>
          <w:tcPr>
            <w:tcW w:w="983" w:type="dxa"/>
            <w:tcBorders>
              <w:top w:val="nil"/>
              <w:left w:val="nil"/>
              <w:bottom w:val="nil"/>
              <w:right w:val="nil"/>
            </w:tcBorders>
            <w:shd w:val="clear" w:color="000000" w:fill="FFCC00"/>
            <w:noWrap/>
            <w:vAlign w:val="bottom"/>
            <w:hideMark/>
          </w:tcPr>
          <w:p w14:paraId="24A2FAEC"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10,63</w:t>
            </w:r>
          </w:p>
        </w:tc>
      </w:tr>
      <w:tr w:rsidR="00E93172" w:rsidRPr="00E93172" w14:paraId="3AFF1209" w14:textId="77777777" w:rsidTr="00E93172">
        <w:trPr>
          <w:trHeight w:val="255"/>
        </w:trPr>
        <w:tc>
          <w:tcPr>
            <w:tcW w:w="1560" w:type="dxa"/>
            <w:tcBorders>
              <w:top w:val="nil"/>
              <w:left w:val="nil"/>
              <w:bottom w:val="nil"/>
              <w:right w:val="nil"/>
            </w:tcBorders>
            <w:noWrap/>
            <w:vAlign w:val="bottom"/>
            <w:hideMark/>
          </w:tcPr>
          <w:p w14:paraId="3D6ADFD4"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Kapitalni projekt</w:t>
            </w:r>
          </w:p>
        </w:tc>
        <w:tc>
          <w:tcPr>
            <w:tcW w:w="1417" w:type="dxa"/>
            <w:tcBorders>
              <w:top w:val="nil"/>
              <w:left w:val="nil"/>
              <w:bottom w:val="nil"/>
              <w:right w:val="nil"/>
            </w:tcBorders>
            <w:noWrap/>
            <w:vAlign w:val="bottom"/>
            <w:hideMark/>
          </w:tcPr>
          <w:p w14:paraId="4819A2D4"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K100078</w:t>
            </w:r>
          </w:p>
        </w:tc>
        <w:tc>
          <w:tcPr>
            <w:tcW w:w="2250" w:type="dxa"/>
            <w:tcBorders>
              <w:top w:val="nil"/>
              <w:left w:val="nil"/>
              <w:bottom w:val="nil"/>
              <w:right w:val="nil"/>
            </w:tcBorders>
            <w:noWrap/>
            <w:vAlign w:val="bottom"/>
            <w:hideMark/>
          </w:tcPr>
          <w:p w14:paraId="1A887E8D"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VODOVODNI PRIKLJUČCI</w:t>
            </w:r>
          </w:p>
        </w:tc>
        <w:tc>
          <w:tcPr>
            <w:tcW w:w="1428" w:type="dxa"/>
            <w:tcBorders>
              <w:top w:val="nil"/>
              <w:left w:val="nil"/>
              <w:bottom w:val="nil"/>
              <w:right w:val="nil"/>
            </w:tcBorders>
            <w:noWrap/>
            <w:vAlign w:val="bottom"/>
            <w:hideMark/>
          </w:tcPr>
          <w:p w14:paraId="016BB168"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6.000,00</w:t>
            </w:r>
          </w:p>
        </w:tc>
        <w:tc>
          <w:tcPr>
            <w:tcW w:w="1650" w:type="dxa"/>
            <w:tcBorders>
              <w:top w:val="nil"/>
              <w:left w:val="nil"/>
              <w:bottom w:val="nil"/>
              <w:right w:val="nil"/>
            </w:tcBorders>
            <w:noWrap/>
            <w:vAlign w:val="bottom"/>
            <w:hideMark/>
          </w:tcPr>
          <w:p w14:paraId="1B818F84"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0,00</w:t>
            </w:r>
          </w:p>
        </w:tc>
        <w:tc>
          <w:tcPr>
            <w:tcW w:w="983" w:type="dxa"/>
            <w:tcBorders>
              <w:top w:val="nil"/>
              <w:left w:val="nil"/>
              <w:bottom w:val="nil"/>
              <w:right w:val="nil"/>
            </w:tcBorders>
            <w:noWrap/>
            <w:vAlign w:val="bottom"/>
            <w:hideMark/>
          </w:tcPr>
          <w:p w14:paraId="546B7F4A"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0,00</w:t>
            </w:r>
          </w:p>
        </w:tc>
      </w:tr>
      <w:tr w:rsidR="00E93172" w:rsidRPr="00E93172" w14:paraId="4A1C8FE4" w14:textId="77777777" w:rsidTr="00E93172">
        <w:trPr>
          <w:trHeight w:val="255"/>
        </w:trPr>
        <w:tc>
          <w:tcPr>
            <w:tcW w:w="1560" w:type="dxa"/>
            <w:tcBorders>
              <w:top w:val="nil"/>
              <w:left w:val="nil"/>
              <w:bottom w:val="nil"/>
              <w:right w:val="nil"/>
            </w:tcBorders>
            <w:shd w:val="clear" w:color="000000" w:fill="FFCC00"/>
            <w:noWrap/>
            <w:vAlign w:val="bottom"/>
            <w:hideMark/>
          </w:tcPr>
          <w:p w14:paraId="6663C4D3"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 xml:space="preserve">Izvor </w:t>
            </w:r>
          </w:p>
        </w:tc>
        <w:tc>
          <w:tcPr>
            <w:tcW w:w="1417" w:type="dxa"/>
            <w:tcBorders>
              <w:top w:val="nil"/>
              <w:left w:val="nil"/>
              <w:bottom w:val="nil"/>
              <w:right w:val="nil"/>
            </w:tcBorders>
            <w:shd w:val="clear" w:color="000000" w:fill="FFCC00"/>
            <w:noWrap/>
            <w:vAlign w:val="bottom"/>
            <w:hideMark/>
          </w:tcPr>
          <w:p w14:paraId="1C82BF87"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1.1.</w:t>
            </w:r>
          </w:p>
        </w:tc>
        <w:tc>
          <w:tcPr>
            <w:tcW w:w="2250" w:type="dxa"/>
            <w:tcBorders>
              <w:top w:val="nil"/>
              <w:left w:val="nil"/>
              <w:bottom w:val="nil"/>
              <w:right w:val="nil"/>
            </w:tcBorders>
            <w:shd w:val="clear" w:color="000000" w:fill="FFCC00"/>
            <w:noWrap/>
            <w:vAlign w:val="bottom"/>
            <w:hideMark/>
          </w:tcPr>
          <w:p w14:paraId="5EFA4E98"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OPĆI PRIHODI I PRIMICI</w:t>
            </w:r>
          </w:p>
        </w:tc>
        <w:tc>
          <w:tcPr>
            <w:tcW w:w="1428" w:type="dxa"/>
            <w:tcBorders>
              <w:top w:val="nil"/>
              <w:left w:val="nil"/>
              <w:bottom w:val="nil"/>
              <w:right w:val="nil"/>
            </w:tcBorders>
            <w:shd w:val="clear" w:color="000000" w:fill="FFCC00"/>
            <w:noWrap/>
            <w:vAlign w:val="bottom"/>
            <w:hideMark/>
          </w:tcPr>
          <w:p w14:paraId="43A61208"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6.000,00</w:t>
            </w:r>
          </w:p>
        </w:tc>
        <w:tc>
          <w:tcPr>
            <w:tcW w:w="1650" w:type="dxa"/>
            <w:tcBorders>
              <w:top w:val="nil"/>
              <w:left w:val="nil"/>
              <w:bottom w:val="nil"/>
              <w:right w:val="nil"/>
            </w:tcBorders>
            <w:shd w:val="clear" w:color="000000" w:fill="FFCC00"/>
            <w:noWrap/>
            <w:vAlign w:val="bottom"/>
            <w:hideMark/>
          </w:tcPr>
          <w:p w14:paraId="550E9D90"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0,00</w:t>
            </w:r>
          </w:p>
        </w:tc>
        <w:tc>
          <w:tcPr>
            <w:tcW w:w="983" w:type="dxa"/>
            <w:tcBorders>
              <w:top w:val="nil"/>
              <w:left w:val="nil"/>
              <w:bottom w:val="nil"/>
              <w:right w:val="nil"/>
            </w:tcBorders>
            <w:shd w:val="clear" w:color="000000" w:fill="FFCC00"/>
            <w:noWrap/>
            <w:vAlign w:val="bottom"/>
            <w:hideMark/>
          </w:tcPr>
          <w:p w14:paraId="2CBF834B"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0,00</w:t>
            </w:r>
          </w:p>
        </w:tc>
      </w:tr>
      <w:tr w:rsidR="00E93172" w:rsidRPr="00E93172" w14:paraId="2F56075A" w14:textId="77777777" w:rsidTr="00E93172">
        <w:trPr>
          <w:trHeight w:val="255"/>
        </w:trPr>
        <w:tc>
          <w:tcPr>
            <w:tcW w:w="1560" w:type="dxa"/>
            <w:tcBorders>
              <w:top w:val="nil"/>
              <w:left w:val="nil"/>
              <w:bottom w:val="nil"/>
              <w:right w:val="nil"/>
            </w:tcBorders>
            <w:noWrap/>
            <w:vAlign w:val="bottom"/>
            <w:hideMark/>
          </w:tcPr>
          <w:p w14:paraId="44C8E7C8"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Kapitalni projekt</w:t>
            </w:r>
          </w:p>
        </w:tc>
        <w:tc>
          <w:tcPr>
            <w:tcW w:w="1417" w:type="dxa"/>
            <w:tcBorders>
              <w:top w:val="nil"/>
              <w:left w:val="nil"/>
              <w:bottom w:val="nil"/>
              <w:right w:val="nil"/>
            </w:tcBorders>
            <w:noWrap/>
            <w:vAlign w:val="bottom"/>
            <w:hideMark/>
          </w:tcPr>
          <w:p w14:paraId="6A70C835"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K100251</w:t>
            </w:r>
          </w:p>
        </w:tc>
        <w:tc>
          <w:tcPr>
            <w:tcW w:w="2250" w:type="dxa"/>
            <w:tcBorders>
              <w:top w:val="nil"/>
              <w:left w:val="nil"/>
              <w:bottom w:val="nil"/>
              <w:right w:val="nil"/>
            </w:tcBorders>
            <w:noWrap/>
            <w:vAlign w:val="bottom"/>
            <w:hideMark/>
          </w:tcPr>
          <w:p w14:paraId="03BD9052"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REKONSTRUKCIJA ODLAGALIŠTA OTPADA DUBRAVICA</w:t>
            </w:r>
          </w:p>
        </w:tc>
        <w:tc>
          <w:tcPr>
            <w:tcW w:w="1428" w:type="dxa"/>
            <w:tcBorders>
              <w:top w:val="nil"/>
              <w:left w:val="nil"/>
              <w:bottom w:val="nil"/>
              <w:right w:val="nil"/>
            </w:tcBorders>
            <w:noWrap/>
            <w:vAlign w:val="bottom"/>
            <w:hideMark/>
          </w:tcPr>
          <w:p w14:paraId="1A563EF5"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45.000,00</w:t>
            </w:r>
          </w:p>
        </w:tc>
        <w:tc>
          <w:tcPr>
            <w:tcW w:w="1650" w:type="dxa"/>
            <w:tcBorders>
              <w:top w:val="nil"/>
              <w:left w:val="nil"/>
              <w:bottom w:val="nil"/>
              <w:right w:val="nil"/>
            </w:tcBorders>
            <w:noWrap/>
            <w:vAlign w:val="bottom"/>
            <w:hideMark/>
          </w:tcPr>
          <w:p w14:paraId="79B9F413"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0,00</w:t>
            </w:r>
          </w:p>
        </w:tc>
        <w:tc>
          <w:tcPr>
            <w:tcW w:w="983" w:type="dxa"/>
            <w:tcBorders>
              <w:top w:val="nil"/>
              <w:left w:val="nil"/>
              <w:bottom w:val="nil"/>
              <w:right w:val="nil"/>
            </w:tcBorders>
            <w:noWrap/>
            <w:vAlign w:val="bottom"/>
            <w:hideMark/>
          </w:tcPr>
          <w:p w14:paraId="6DD56A25"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0,00</w:t>
            </w:r>
          </w:p>
        </w:tc>
      </w:tr>
      <w:tr w:rsidR="00E93172" w:rsidRPr="00E93172" w14:paraId="63A5398E" w14:textId="77777777" w:rsidTr="00E93172">
        <w:trPr>
          <w:trHeight w:val="255"/>
        </w:trPr>
        <w:tc>
          <w:tcPr>
            <w:tcW w:w="1560" w:type="dxa"/>
            <w:tcBorders>
              <w:top w:val="nil"/>
              <w:left w:val="nil"/>
              <w:bottom w:val="nil"/>
              <w:right w:val="nil"/>
            </w:tcBorders>
            <w:shd w:val="clear" w:color="000000" w:fill="FFCC00"/>
            <w:noWrap/>
            <w:vAlign w:val="bottom"/>
            <w:hideMark/>
          </w:tcPr>
          <w:p w14:paraId="1264CF8E"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 xml:space="preserve">Izvor </w:t>
            </w:r>
          </w:p>
        </w:tc>
        <w:tc>
          <w:tcPr>
            <w:tcW w:w="1417" w:type="dxa"/>
            <w:tcBorders>
              <w:top w:val="nil"/>
              <w:left w:val="nil"/>
              <w:bottom w:val="nil"/>
              <w:right w:val="nil"/>
            </w:tcBorders>
            <w:shd w:val="clear" w:color="000000" w:fill="FFCC00"/>
            <w:noWrap/>
            <w:vAlign w:val="bottom"/>
            <w:hideMark/>
          </w:tcPr>
          <w:p w14:paraId="407B357B"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4.5.</w:t>
            </w:r>
          </w:p>
        </w:tc>
        <w:tc>
          <w:tcPr>
            <w:tcW w:w="2250" w:type="dxa"/>
            <w:tcBorders>
              <w:top w:val="nil"/>
              <w:left w:val="nil"/>
              <w:bottom w:val="nil"/>
              <w:right w:val="nil"/>
            </w:tcBorders>
            <w:shd w:val="clear" w:color="000000" w:fill="FFCC00"/>
            <w:noWrap/>
            <w:vAlign w:val="bottom"/>
            <w:hideMark/>
          </w:tcPr>
          <w:p w14:paraId="51BF80AE"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KOMUNALNI DOPRINOS</w:t>
            </w:r>
          </w:p>
        </w:tc>
        <w:tc>
          <w:tcPr>
            <w:tcW w:w="1428" w:type="dxa"/>
            <w:tcBorders>
              <w:top w:val="nil"/>
              <w:left w:val="nil"/>
              <w:bottom w:val="nil"/>
              <w:right w:val="nil"/>
            </w:tcBorders>
            <w:shd w:val="clear" w:color="000000" w:fill="FFCC00"/>
            <w:noWrap/>
            <w:vAlign w:val="bottom"/>
            <w:hideMark/>
          </w:tcPr>
          <w:p w14:paraId="3AB87A9D"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45.000,00</w:t>
            </w:r>
          </w:p>
        </w:tc>
        <w:tc>
          <w:tcPr>
            <w:tcW w:w="1650" w:type="dxa"/>
            <w:tcBorders>
              <w:top w:val="nil"/>
              <w:left w:val="nil"/>
              <w:bottom w:val="nil"/>
              <w:right w:val="nil"/>
            </w:tcBorders>
            <w:shd w:val="clear" w:color="000000" w:fill="FFCC00"/>
            <w:noWrap/>
            <w:vAlign w:val="bottom"/>
            <w:hideMark/>
          </w:tcPr>
          <w:p w14:paraId="5244A5FC"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0,00</w:t>
            </w:r>
          </w:p>
        </w:tc>
        <w:tc>
          <w:tcPr>
            <w:tcW w:w="983" w:type="dxa"/>
            <w:tcBorders>
              <w:top w:val="nil"/>
              <w:left w:val="nil"/>
              <w:bottom w:val="nil"/>
              <w:right w:val="nil"/>
            </w:tcBorders>
            <w:shd w:val="clear" w:color="000000" w:fill="FFCC00"/>
            <w:noWrap/>
            <w:vAlign w:val="bottom"/>
            <w:hideMark/>
          </w:tcPr>
          <w:p w14:paraId="2EA0A34B"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0,00</w:t>
            </w:r>
          </w:p>
        </w:tc>
      </w:tr>
      <w:tr w:rsidR="00E93172" w:rsidRPr="00E93172" w14:paraId="43D14A48" w14:textId="77777777" w:rsidTr="00E93172">
        <w:trPr>
          <w:trHeight w:val="255"/>
        </w:trPr>
        <w:tc>
          <w:tcPr>
            <w:tcW w:w="1560" w:type="dxa"/>
            <w:tcBorders>
              <w:top w:val="nil"/>
              <w:left w:val="nil"/>
              <w:bottom w:val="nil"/>
              <w:right w:val="nil"/>
            </w:tcBorders>
            <w:noWrap/>
            <w:vAlign w:val="bottom"/>
            <w:hideMark/>
          </w:tcPr>
          <w:p w14:paraId="549DD719"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Kapitalni projekt</w:t>
            </w:r>
          </w:p>
        </w:tc>
        <w:tc>
          <w:tcPr>
            <w:tcW w:w="1417" w:type="dxa"/>
            <w:tcBorders>
              <w:top w:val="nil"/>
              <w:left w:val="nil"/>
              <w:bottom w:val="nil"/>
              <w:right w:val="nil"/>
            </w:tcBorders>
            <w:noWrap/>
            <w:vAlign w:val="bottom"/>
            <w:hideMark/>
          </w:tcPr>
          <w:p w14:paraId="4651C41B"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K100255</w:t>
            </w:r>
          </w:p>
        </w:tc>
        <w:tc>
          <w:tcPr>
            <w:tcW w:w="2250" w:type="dxa"/>
            <w:tcBorders>
              <w:top w:val="nil"/>
              <w:left w:val="nil"/>
              <w:bottom w:val="nil"/>
              <w:right w:val="nil"/>
            </w:tcBorders>
            <w:noWrap/>
            <w:vAlign w:val="bottom"/>
            <w:hideMark/>
          </w:tcPr>
          <w:p w14:paraId="49DD1A79"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SUSTAV OBORINSKE ODVODNJE</w:t>
            </w:r>
          </w:p>
        </w:tc>
        <w:tc>
          <w:tcPr>
            <w:tcW w:w="1428" w:type="dxa"/>
            <w:tcBorders>
              <w:top w:val="nil"/>
              <w:left w:val="nil"/>
              <w:bottom w:val="nil"/>
              <w:right w:val="nil"/>
            </w:tcBorders>
            <w:noWrap/>
            <w:vAlign w:val="bottom"/>
            <w:hideMark/>
          </w:tcPr>
          <w:p w14:paraId="424D658E"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610.150,00</w:t>
            </w:r>
          </w:p>
        </w:tc>
        <w:tc>
          <w:tcPr>
            <w:tcW w:w="1650" w:type="dxa"/>
            <w:tcBorders>
              <w:top w:val="nil"/>
              <w:left w:val="nil"/>
              <w:bottom w:val="nil"/>
              <w:right w:val="nil"/>
            </w:tcBorders>
            <w:noWrap/>
            <w:vAlign w:val="bottom"/>
            <w:hideMark/>
          </w:tcPr>
          <w:p w14:paraId="2E3DCB02"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8.000,00</w:t>
            </w:r>
          </w:p>
        </w:tc>
        <w:tc>
          <w:tcPr>
            <w:tcW w:w="983" w:type="dxa"/>
            <w:tcBorders>
              <w:top w:val="nil"/>
              <w:left w:val="nil"/>
              <w:bottom w:val="nil"/>
              <w:right w:val="nil"/>
            </w:tcBorders>
            <w:noWrap/>
            <w:vAlign w:val="bottom"/>
            <w:hideMark/>
          </w:tcPr>
          <w:p w14:paraId="13A1DE13"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1,31</w:t>
            </w:r>
          </w:p>
        </w:tc>
      </w:tr>
      <w:tr w:rsidR="00E93172" w:rsidRPr="00E93172" w14:paraId="3DFA1480" w14:textId="77777777" w:rsidTr="00E93172">
        <w:trPr>
          <w:trHeight w:val="255"/>
        </w:trPr>
        <w:tc>
          <w:tcPr>
            <w:tcW w:w="1560" w:type="dxa"/>
            <w:tcBorders>
              <w:top w:val="nil"/>
              <w:left w:val="nil"/>
              <w:bottom w:val="nil"/>
              <w:right w:val="nil"/>
            </w:tcBorders>
            <w:shd w:val="clear" w:color="000000" w:fill="FFCC00"/>
            <w:noWrap/>
            <w:vAlign w:val="bottom"/>
            <w:hideMark/>
          </w:tcPr>
          <w:p w14:paraId="4F1B7BA8"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 xml:space="preserve">Izvor </w:t>
            </w:r>
          </w:p>
        </w:tc>
        <w:tc>
          <w:tcPr>
            <w:tcW w:w="1417" w:type="dxa"/>
            <w:tcBorders>
              <w:top w:val="nil"/>
              <w:left w:val="nil"/>
              <w:bottom w:val="nil"/>
              <w:right w:val="nil"/>
            </w:tcBorders>
            <w:shd w:val="clear" w:color="000000" w:fill="FFCC00"/>
            <w:noWrap/>
            <w:vAlign w:val="bottom"/>
            <w:hideMark/>
          </w:tcPr>
          <w:p w14:paraId="6C63AB27"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1.1.</w:t>
            </w:r>
          </w:p>
        </w:tc>
        <w:tc>
          <w:tcPr>
            <w:tcW w:w="2250" w:type="dxa"/>
            <w:tcBorders>
              <w:top w:val="nil"/>
              <w:left w:val="nil"/>
              <w:bottom w:val="nil"/>
              <w:right w:val="nil"/>
            </w:tcBorders>
            <w:shd w:val="clear" w:color="000000" w:fill="FFCC00"/>
            <w:noWrap/>
            <w:vAlign w:val="bottom"/>
            <w:hideMark/>
          </w:tcPr>
          <w:p w14:paraId="46A9F02D"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OPĆI PRIHODI I PRIMICI</w:t>
            </w:r>
          </w:p>
        </w:tc>
        <w:tc>
          <w:tcPr>
            <w:tcW w:w="1428" w:type="dxa"/>
            <w:tcBorders>
              <w:top w:val="nil"/>
              <w:left w:val="nil"/>
              <w:bottom w:val="nil"/>
              <w:right w:val="nil"/>
            </w:tcBorders>
            <w:shd w:val="clear" w:color="000000" w:fill="FFCC00"/>
            <w:noWrap/>
            <w:vAlign w:val="bottom"/>
            <w:hideMark/>
          </w:tcPr>
          <w:p w14:paraId="006FD5AE"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110.150,00</w:t>
            </w:r>
          </w:p>
        </w:tc>
        <w:tc>
          <w:tcPr>
            <w:tcW w:w="1650" w:type="dxa"/>
            <w:tcBorders>
              <w:top w:val="nil"/>
              <w:left w:val="nil"/>
              <w:bottom w:val="nil"/>
              <w:right w:val="nil"/>
            </w:tcBorders>
            <w:shd w:val="clear" w:color="000000" w:fill="FFCC00"/>
            <w:noWrap/>
            <w:vAlign w:val="bottom"/>
            <w:hideMark/>
          </w:tcPr>
          <w:p w14:paraId="5D6513D4"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0,00</w:t>
            </w:r>
          </w:p>
        </w:tc>
        <w:tc>
          <w:tcPr>
            <w:tcW w:w="983" w:type="dxa"/>
            <w:tcBorders>
              <w:top w:val="nil"/>
              <w:left w:val="nil"/>
              <w:bottom w:val="nil"/>
              <w:right w:val="nil"/>
            </w:tcBorders>
            <w:shd w:val="clear" w:color="000000" w:fill="FFCC00"/>
            <w:noWrap/>
            <w:vAlign w:val="bottom"/>
            <w:hideMark/>
          </w:tcPr>
          <w:p w14:paraId="09B69EE3"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0,00</w:t>
            </w:r>
          </w:p>
        </w:tc>
      </w:tr>
      <w:tr w:rsidR="00E93172" w:rsidRPr="00E93172" w14:paraId="45138545" w14:textId="77777777" w:rsidTr="00E93172">
        <w:trPr>
          <w:trHeight w:val="255"/>
        </w:trPr>
        <w:tc>
          <w:tcPr>
            <w:tcW w:w="1560" w:type="dxa"/>
            <w:tcBorders>
              <w:top w:val="nil"/>
              <w:left w:val="nil"/>
              <w:bottom w:val="nil"/>
              <w:right w:val="nil"/>
            </w:tcBorders>
            <w:shd w:val="clear" w:color="000000" w:fill="FFCC00"/>
            <w:noWrap/>
            <w:vAlign w:val="bottom"/>
            <w:hideMark/>
          </w:tcPr>
          <w:p w14:paraId="3DF14885"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 xml:space="preserve">Izvor </w:t>
            </w:r>
          </w:p>
        </w:tc>
        <w:tc>
          <w:tcPr>
            <w:tcW w:w="1417" w:type="dxa"/>
            <w:tcBorders>
              <w:top w:val="nil"/>
              <w:left w:val="nil"/>
              <w:bottom w:val="nil"/>
              <w:right w:val="nil"/>
            </w:tcBorders>
            <w:shd w:val="clear" w:color="000000" w:fill="FFCC00"/>
            <w:noWrap/>
            <w:vAlign w:val="bottom"/>
            <w:hideMark/>
          </w:tcPr>
          <w:p w14:paraId="6C77DDDF"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5.5.</w:t>
            </w:r>
          </w:p>
        </w:tc>
        <w:tc>
          <w:tcPr>
            <w:tcW w:w="2250" w:type="dxa"/>
            <w:tcBorders>
              <w:top w:val="nil"/>
              <w:left w:val="nil"/>
              <w:bottom w:val="nil"/>
              <w:right w:val="nil"/>
            </w:tcBorders>
            <w:shd w:val="clear" w:color="000000" w:fill="FFCC00"/>
            <w:noWrap/>
            <w:vAlign w:val="bottom"/>
            <w:hideMark/>
          </w:tcPr>
          <w:p w14:paraId="4D879FC2"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Tekuće i kapitalne pomoći iz državnog  proračuna</w:t>
            </w:r>
          </w:p>
        </w:tc>
        <w:tc>
          <w:tcPr>
            <w:tcW w:w="1428" w:type="dxa"/>
            <w:tcBorders>
              <w:top w:val="nil"/>
              <w:left w:val="nil"/>
              <w:bottom w:val="nil"/>
              <w:right w:val="nil"/>
            </w:tcBorders>
            <w:shd w:val="clear" w:color="000000" w:fill="FFCC00"/>
            <w:noWrap/>
            <w:vAlign w:val="bottom"/>
            <w:hideMark/>
          </w:tcPr>
          <w:p w14:paraId="6708B71B"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370.000,00</w:t>
            </w:r>
          </w:p>
        </w:tc>
        <w:tc>
          <w:tcPr>
            <w:tcW w:w="1650" w:type="dxa"/>
            <w:tcBorders>
              <w:top w:val="nil"/>
              <w:left w:val="nil"/>
              <w:bottom w:val="nil"/>
              <w:right w:val="nil"/>
            </w:tcBorders>
            <w:shd w:val="clear" w:color="000000" w:fill="FFCC00"/>
            <w:noWrap/>
            <w:vAlign w:val="bottom"/>
            <w:hideMark/>
          </w:tcPr>
          <w:p w14:paraId="54657AA6"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0,00</w:t>
            </w:r>
          </w:p>
        </w:tc>
        <w:tc>
          <w:tcPr>
            <w:tcW w:w="983" w:type="dxa"/>
            <w:tcBorders>
              <w:top w:val="nil"/>
              <w:left w:val="nil"/>
              <w:bottom w:val="nil"/>
              <w:right w:val="nil"/>
            </w:tcBorders>
            <w:shd w:val="clear" w:color="000000" w:fill="FFCC00"/>
            <w:noWrap/>
            <w:vAlign w:val="bottom"/>
            <w:hideMark/>
          </w:tcPr>
          <w:p w14:paraId="541F0519"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0,00</w:t>
            </w:r>
          </w:p>
        </w:tc>
      </w:tr>
      <w:tr w:rsidR="00E93172" w:rsidRPr="00E93172" w14:paraId="49913EB3" w14:textId="77777777" w:rsidTr="00E93172">
        <w:trPr>
          <w:trHeight w:val="255"/>
        </w:trPr>
        <w:tc>
          <w:tcPr>
            <w:tcW w:w="1560" w:type="dxa"/>
            <w:tcBorders>
              <w:top w:val="nil"/>
              <w:left w:val="nil"/>
              <w:bottom w:val="nil"/>
              <w:right w:val="nil"/>
            </w:tcBorders>
            <w:shd w:val="clear" w:color="000000" w:fill="FFCC00"/>
            <w:noWrap/>
            <w:vAlign w:val="bottom"/>
            <w:hideMark/>
          </w:tcPr>
          <w:p w14:paraId="18EC8534"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 xml:space="preserve">Izvor </w:t>
            </w:r>
          </w:p>
        </w:tc>
        <w:tc>
          <w:tcPr>
            <w:tcW w:w="1417" w:type="dxa"/>
            <w:tcBorders>
              <w:top w:val="nil"/>
              <w:left w:val="nil"/>
              <w:bottom w:val="nil"/>
              <w:right w:val="nil"/>
            </w:tcBorders>
            <w:shd w:val="clear" w:color="000000" w:fill="FFCC00"/>
            <w:noWrap/>
            <w:vAlign w:val="bottom"/>
            <w:hideMark/>
          </w:tcPr>
          <w:p w14:paraId="44BEED43"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5.9.</w:t>
            </w:r>
          </w:p>
        </w:tc>
        <w:tc>
          <w:tcPr>
            <w:tcW w:w="2250" w:type="dxa"/>
            <w:tcBorders>
              <w:top w:val="nil"/>
              <w:left w:val="nil"/>
              <w:bottom w:val="nil"/>
              <w:right w:val="nil"/>
            </w:tcBorders>
            <w:shd w:val="clear" w:color="000000" w:fill="FFCC00"/>
            <w:noWrap/>
            <w:vAlign w:val="bottom"/>
            <w:hideMark/>
          </w:tcPr>
          <w:p w14:paraId="6BA10738"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 xml:space="preserve">Fond </w:t>
            </w:r>
            <w:proofErr w:type="spellStart"/>
            <w:r w:rsidRPr="00E93172">
              <w:rPr>
                <w:rFonts w:ascii="Times New Roman" w:eastAsia="Times New Roman" w:hAnsi="Times New Roman" w:cs="Times New Roman"/>
                <w:b/>
                <w:bCs/>
                <w:color w:val="000000"/>
                <w:sz w:val="20"/>
                <w:szCs w:val="20"/>
                <w:lang w:eastAsia="hr-HR"/>
              </w:rPr>
              <w:t>fiskal</w:t>
            </w:r>
            <w:proofErr w:type="spellEnd"/>
            <w:r w:rsidRPr="00E93172">
              <w:rPr>
                <w:rFonts w:ascii="Times New Roman" w:eastAsia="Times New Roman" w:hAnsi="Times New Roman" w:cs="Times New Roman"/>
                <w:b/>
                <w:bCs/>
                <w:color w:val="000000"/>
                <w:sz w:val="20"/>
                <w:szCs w:val="20"/>
                <w:lang w:eastAsia="hr-HR"/>
              </w:rPr>
              <w:t>. izravnanja, ostale tekuće i kapitalne pomoći</w:t>
            </w:r>
          </w:p>
        </w:tc>
        <w:tc>
          <w:tcPr>
            <w:tcW w:w="1428" w:type="dxa"/>
            <w:tcBorders>
              <w:top w:val="nil"/>
              <w:left w:val="nil"/>
              <w:bottom w:val="nil"/>
              <w:right w:val="nil"/>
            </w:tcBorders>
            <w:shd w:val="clear" w:color="000000" w:fill="FFCC00"/>
            <w:noWrap/>
            <w:vAlign w:val="bottom"/>
            <w:hideMark/>
          </w:tcPr>
          <w:p w14:paraId="1B9ECE0E"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130.000,00</w:t>
            </w:r>
          </w:p>
        </w:tc>
        <w:tc>
          <w:tcPr>
            <w:tcW w:w="1650" w:type="dxa"/>
            <w:tcBorders>
              <w:top w:val="nil"/>
              <w:left w:val="nil"/>
              <w:bottom w:val="nil"/>
              <w:right w:val="nil"/>
            </w:tcBorders>
            <w:shd w:val="clear" w:color="000000" w:fill="FFCC00"/>
            <w:noWrap/>
            <w:vAlign w:val="bottom"/>
            <w:hideMark/>
          </w:tcPr>
          <w:p w14:paraId="3653B957"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8.000,00</w:t>
            </w:r>
          </w:p>
        </w:tc>
        <w:tc>
          <w:tcPr>
            <w:tcW w:w="983" w:type="dxa"/>
            <w:tcBorders>
              <w:top w:val="nil"/>
              <w:left w:val="nil"/>
              <w:bottom w:val="nil"/>
              <w:right w:val="nil"/>
            </w:tcBorders>
            <w:shd w:val="clear" w:color="000000" w:fill="FFCC00"/>
            <w:noWrap/>
            <w:vAlign w:val="bottom"/>
            <w:hideMark/>
          </w:tcPr>
          <w:p w14:paraId="44FA18AB"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6,15</w:t>
            </w:r>
          </w:p>
        </w:tc>
      </w:tr>
      <w:tr w:rsidR="00E93172" w:rsidRPr="00E93172" w14:paraId="6AAD0583" w14:textId="77777777" w:rsidTr="00E93172">
        <w:trPr>
          <w:trHeight w:val="255"/>
        </w:trPr>
        <w:tc>
          <w:tcPr>
            <w:tcW w:w="1560" w:type="dxa"/>
            <w:tcBorders>
              <w:top w:val="nil"/>
              <w:left w:val="nil"/>
              <w:bottom w:val="nil"/>
              <w:right w:val="nil"/>
            </w:tcBorders>
            <w:noWrap/>
            <w:vAlign w:val="bottom"/>
            <w:hideMark/>
          </w:tcPr>
          <w:p w14:paraId="641F260D"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lastRenderedPageBreak/>
              <w:t>Kapitalni projekt</w:t>
            </w:r>
          </w:p>
        </w:tc>
        <w:tc>
          <w:tcPr>
            <w:tcW w:w="1417" w:type="dxa"/>
            <w:tcBorders>
              <w:top w:val="nil"/>
              <w:left w:val="nil"/>
              <w:bottom w:val="nil"/>
              <w:right w:val="nil"/>
            </w:tcBorders>
            <w:noWrap/>
            <w:vAlign w:val="bottom"/>
            <w:hideMark/>
          </w:tcPr>
          <w:p w14:paraId="1A03B670"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K100352</w:t>
            </w:r>
          </w:p>
        </w:tc>
        <w:tc>
          <w:tcPr>
            <w:tcW w:w="2250" w:type="dxa"/>
            <w:tcBorders>
              <w:top w:val="nil"/>
              <w:left w:val="nil"/>
              <w:bottom w:val="nil"/>
              <w:right w:val="nil"/>
            </w:tcBorders>
            <w:noWrap/>
            <w:vAlign w:val="bottom"/>
            <w:hideMark/>
          </w:tcPr>
          <w:p w14:paraId="1B7AA7E1"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OBNOVA ZAGREBAČKE ULICE</w:t>
            </w:r>
          </w:p>
        </w:tc>
        <w:tc>
          <w:tcPr>
            <w:tcW w:w="1428" w:type="dxa"/>
            <w:tcBorders>
              <w:top w:val="nil"/>
              <w:left w:val="nil"/>
              <w:bottom w:val="nil"/>
              <w:right w:val="nil"/>
            </w:tcBorders>
            <w:noWrap/>
            <w:vAlign w:val="bottom"/>
            <w:hideMark/>
          </w:tcPr>
          <w:p w14:paraId="4B871743"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150,00</w:t>
            </w:r>
          </w:p>
        </w:tc>
        <w:tc>
          <w:tcPr>
            <w:tcW w:w="1650" w:type="dxa"/>
            <w:tcBorders>
              <w:top w:val="nil"/>
              <w:left w:val="nil"/>
              <w:bottom w:val="nil"/>
              <w:right w:val="nil"/>
            </w:tcBorders>
            <w:noWrap/>
            <w:vAlign w:val="bottom"/>
            <w:hideMark/>
          </w:tcPr>
          <w:p w14:paraId="18944BD8"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0,00</w:t>
            </w:r>
          </w:p>
        </w:tc>
        <w:tc>
          <w:tcPr>
            <w:tcW w:w="983" w:type="dxa"/>
            <w:tcBorders>
              <w:top w:val="nil"/>
              <w:left w:val="nil"/>
              <w:bottom w:val="nil"/>
              <w:right w:val="nil"/>
            </w:tcBorders>
            <w:noWrap/>
            <w:vAlign w:val="bottom"/>
            <w:hideMark/>
          </w:tcPr>
          <w:p w14:paraId="0C2E6388"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0,00</w:t>
            </w:r>
          </w:p>
        </w:tc>
      </w:tr>
      <w:tr w:rsidR="00E93172" w:rsidRPr="00E93172" w14:paraId="37987A7B" w14:textId="77777777" w:rsidTr="00E93172">
        <w:trPr>
          <w:trHeight w:val="255"/>
        </w:trPr>
        <w:tc>
          <w:tcPr>
            <w:tcW w:w="1560" w:type="dxa"/>
            <w:tcBorders>
              <w:top w:val="nil"/>
              <w:left w:val="nil"/>
              <w:bottom w:val="nil"/>
              <w:right w:val="nil"/>
            </w:tcBorders>
            <w:shd w:val="clear" w:color="000000" w:fill="FFCC00"/>
            <w:noWrap/>
            <w:vAlign w:val="bottom"/>
            <w:hideMark/>
          </w:tcPr>
          <w:p w14:paraId="0AB959C5"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 xml:space="preserve">Izvor </w:t>
            </w:r>
          </w:p>
        </w:tc>
        <w:tc>
          <w:tcPr>
            <w:tcW w:w="1417" w:type="dxa"/>
            <w:tcBorders>
              <w:top w:val="nil"/>
              <w:left w:val="nil"/>
              <w:bottom w:val="nil"/>
              <w:right w:val="nil"/>
            </w:tcBorders>
            <w:shd w:val="clear" w:color="000000" w:fill="FFCC00"/>
            <w:noWrap/>
            <w:vAlign w:val="bottom"/>
            <w:hideMark/>
          </w:tcPr>
          <w:p w14:paraId="03B5929E"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1.1.</w:t>
            </w:r>
          </w:p>
        </w:tc>
        <w:tc>
          <w:tcPr>
            <w:tcW w:w="2250" w:type="dxa"/>
            <w:tcBorders>
              <w:top w:val="nil"/>
              <w:left w:val="nil"/>
              <w:bottom w:val="nil"/>
              <w:right w:val="nil"/>
            </w:tcBorders>
            <w:shd w:val="clear" w:color="000000" w:fill="FFCC00"/>
            <w:noWrap/>
            <w:vAlign w:val="bottom"/>
            <w:hideMark/>
          </w:tcPr>
          <w:p w14:paraId="67C665C7"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OPĆI PRIHODI I PRIMICI</w:t>
            </w:r>
          </w:p>
        </w:tc>
        <w:tc>
          <w:tcPr>
            <w:tcW w:w="1428" w:type="dxa"/>
            <w:tcBorders>
              <w:top w:val="nil"/>
              <w:left w:val="nil"/>
              <w:bottom w:val="nil"/>
              <w:right w:val="nil"/>
            </w:tcBorders>
            <w:shd w:val="clear" w:color="000000" w:fill="FFCC00"/>
            <w:noWrap/>
            <w:vAlign w:val="bottom"/>
            <w:hideMark/>
          </w:tcPr>
          <w:p w14:paraId="413B6DD7"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150,00</w:t>
            </w:r>
          </w:p>
        </w:tc>
        <w:tc>
          <w:tcPr>
            <w:tcW w:w="1650" w:type="dxa"/>
            <w:tcBorders>
              <w:top w:val="nil"/>
              <w:left w:val="nil"/>
              <w:bottom w:val="nil"/>
              <w:right w:val="nil"/>
            </w:tcBorders>
            <w:shd w:val="clear" w:color="000000" w:fill="FFCC00"/>
            <w:noWrap/>
            <w:vAlign w:val="bottom"/>
            <w:hideMark/>
          </w:tcPr>
          <w:p w14:paraId="1FF1B630"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0,00</w:t>
            </w:r>
          </w:p>
        </w:tc>
        <w:tc>
          <w:tcPr>
            <w:tcW w:w="983" w:type="dxa"/>
            <w:tcBorders>
              <w:top w:val="nil"/>
              <w:left w:val="nil"/>
              <w:bottom w:val="nil"/>
              <w:right w:val="nil"/>
            </w:tcBorders>
            <w:shd w:val="clear" w:color="000000" w:fill="FFCC00"/>
            <w:noWrap/>
            <w:vAlign w:val="bottom"/>
            <w:hideMark/>
          </w:tcPr>
          <w:p w14:paraId="16E70431"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0,00</w:t>
            </w:r>
          </w:p>
        </w:tc>
      </w:tr>
      <w:tr w:rsidR="00E93172" w:rsidRPr="00E93172" w14:paraId="3DF20364" w14:textId="77777777" w:rsidTr="00E93172">
        <w:trPr>
          <w:trHeight w:val="255"/>
        </w:trPr>
        <w:tc>
          <w:tcPr>
            <w:tcW w:w="1560" w:type="dxa"/>
            <w:tcBorders>
              <w:top w:val="nil"/>
              <w:left w:val="nil"/>
              <w:bottom w:val="nil"/>
              <w:right w:val="nil"/>
            </w:tcBorders>
            <w:noWrap/>
            <w:vAlign w:val="bottom"/>
            <w:hideMark/>
          </w:tcPr>
          <w:p w14:paraId="6F9FA0BD"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Kapitalni projekt</w:t>
            </w:r>
          </w:p>
        </w:tc>
        <w:tc>
          <w:tcPr>
            <w:tcW w:w="1417" w:type="dxa"/>
            <w:tcBorders>
              <w:top w:val="nil"/>
              <w:left w:val="nil"/>
              <w:bottom w:val="nil"/>
              <w:right w:val="nil"/>
            </w:tcBorders>
            <w:noWrap/>
            <w:vAlign w:val="bottom"/>
            <w:hideMark/>
          </w:tcPr>
          <w:p w14:paraId="59E66D9E"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K100426</w:t>
            </w:r>
          </w:p>
        </w:tc>
        <w:tc>
          <w:tcPr>
            <w:tcW w:w="2250" w:type="dxa"/>
            <w:tcBorders>
              <w:top w:val="nil"/>
              <w:left w:val="nil"/>
              <w:bottom w:val="nil"/>
              <w:right w:val="nil"/>
            </w:tcBorders>
            <w:noWrap/>
            <w:vAlign w:val="bottom"/>
            <w:hideMark/>
          </w:tcPr>
          <w:p w14:paraId="78082315"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OTKUP ZEMLJIŠTA ZA INFRASTRUKTURNE PROJEKTE</w:t>
            </w:r>
          </w:p>
        </w:tc>
        <w:tc>
          <w:tcPr>
            <w:tcW w:w="1428" w:type="dxa"/>
            <w:tcBorders>
              <w:top w:val="nil"/>
              <w:left w:val="nil"/>
              <w:bottom w:val="nil"/>
              <w:right w:val="nil"/>
            </w:tcBorders>
            <w:noWrap/>
            <w:vAlign w:val="bottom"/>
            <w:hideMark/>
          </w:tcPr>
          <w:p w14:paraId="6B36D0EA"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85.000,00</w:t>
            </w:r>
          </w:p>
        </w:tc>
        <w:tc>
          <w:tcPr>
            <w:tcW w:w="1650" w:type="dxa"/>
            <w:tcBorders>
              <w:top w:val="nil"/>
              <w:left w:val="nil"/>
              <w:bottom w:val="nil"/>
              <w:right w:val="nil"/>
            </w:tcBorders>
            <w:noWrap/>
            <w:vAlign w:val="bottom"/>
            <w:hideMark/>
          </w:tcPr>
          <w:p w14:paraId="30F99D9D"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1.980,00</w:t>
            </w:r>
          </w:p>
        </w:tc>
        <w:tc>
          <w:tcPr>
            <w:tcW w:w="983" w:type="dxa"/>
            <w:tcBorders>
              <w:top w:val="nil"/>
              <w:left w:val="nil"/>
              <w:bottom w:val="nil"/>
              <w:right w:val="nil"/>
            </w:tcBorders>
            <w:noWrap/>
            <w:vAlign w:val="bottom"/>
            <w:hideMark/>
          </w:tcPr>
          <w:p w14:paraId="73206C92"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2,33</w:t>
            </w:r>
          </w:p>
        </w:tc>
      </w:tr>
      <w:tr w:rsidR="00E93172" w:rsidRPr="00E93172" w14:paraId="00DC2B56" w14:textId="77777777" w:rsidTr="00E93172">
        <w:trPr>
          <w:trHeight w:val="255"/>
        </w:trPr>
        <w:tc>
          <w:tcPr>
            <w:tcW w:w="1560" w:type="dxa"/>
            <w:tcBorders>
              <w:top w:val="nil"/>
              <w:left w:val="nil"/>
              <w:bottom w:val="nil"/>
              <w:right w:val="nil"/>
            </w:tcBorders>
            <w:shd w:val="clear" w:color="000000" w:fill="FFCC00"/>
            <w:noWrap/>
            <w:vAlign w:val="bottom"/>
            <w:hideMark/>
          </w:tcPr>
          <w:p w14:paraId="0878F1F7"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 xml:space="preserve">Izvor </w:t>
            </w:r>
          </w:p>
        </w:tc>
        <w:tc>
          <w:tcPr>
            <w:tcW w:w="1417" w:type="dxa"/>
            <w:tcBorders>
              <w:top w:val="nil"/>
              <w:left w:val="nil"/>
              <w:bottom w:val="nil"/>
              <w:right w:val="nil"/>
            </w:tcBorders>
            <w:shd w:val="clear" w:color="000000" w:fill="FFCC00"/>
            <w:noWrap/>
            <w:vAlign w:val="bottom"/>
            <w:hideMark/>
          </w:tcPr>
          <w:p w14:paraId="22E75405"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4.5.</w:t>
            </w:r>
          </w:p>
        </w:tc>
        <w:tc>
          <w:tcPr>
            <w:tcW w:w="2250" w:type="dxa"/>
            <w:tcBorders>
              <w:top w:val="nil"/>
              <w:left w:val="nil"/>
              <w:bottom w:val="nil"/>
              <w:right w:val="nil"/>
            </w:tcBorders>
            <w:shd w:val="clear" w:color="000000" w:fill="FFCC00"/>
            <w:noWrap/>
            <w:vAlign w:val="bottom"/>
            <w:hideMark/>
          </w:tcPr>
          <w:p w14:paraId="1F8EFBA4"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KOMUNALNI DOPRINOS</w:t>
            </w:r>
          </w:p>
        </w:tc>
        <w:tc>
          <w:tcPr>
            <w:tcW w:w="1428" w:type="dxa"/>
            <w:tcBorders>
              <w:top w:val="nil"/>
              <w:left w:val="nil"/>
              <w:bottom w:val="nil"/>
              <w:right w:val="nil"/>
            </w:tcBorders>
            <w:shd w:val="clear" w:color="000000" w:fill="FFCC00"/>
            <w:noWrap/>
            <w:vAlign w:val="bottom"/>
            <w:hideMark/>
          </w:tcPr>
          <w:p w14:paraId="4B58826B"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80.000,00</w:t>
            </w:r>
          </w:p>
        </w:tc>
        <w:tc>
          <w:tcPr>
            <w:tcW w:w="1650" w:type="dxa"/>
            <w:tcBorders>
              <w:top w:val="nil"/>
              <w:left w:val="nil"/>
              <w:bottom w:val="nil"/>
              <w:right w:val="nil"/>
            </w:tcBorders>
            <w:shd w:val="clear" w:color="000000" w:fill="FFCC00"/>
            <w:noWrap/>
            <w:vAlign w:val="bottom"/>
            <w:hideMark/>
          </w:tcPr>
          <w:p w14:paraId="1D90136C"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1.980,00</w:t>
            </w:r>
          </w:p>
        </w:tc>
        <w:tc>
          <w:tcPr>
            <w:tcW w:w="983" w:type="dxa"/>
            <w:tcBorders>
              <w:top w:val="nil"/>
              <w:left w:val="nil"/>
              <w:bottom w:val="nil"/>
              <w:right w:val="nil"/>
            </w:tcBorders>
            <w:shd w:val="clear" w:color="000000" w:fill="FFCC00"/>
            <w:noWrap/>
            <w:vAlign w:val="bottom"/>
            <w:hideMark/>
          </w:tcPr>
          <w:p w14:paraId="3B45D3D3"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2,48</w:t>
            </w:r>
          </w:p>
        </w:tc>
      </w:tr>
      <w:tr w:rsidR="00E93172" w:rsidRPr="00E93172" w14:paraId="4AFD766B" w14:textId="77777777" w:rsidTr="00E93172">
        <w:trPr>
          <w:trHeight w:val="255"/>
        </w:trPr>
        <w:tc>
          <w:tcPr>
            <w:tcW w:w="1560" w:type="dxa"/>
            <w:tcBorders>
              <w:top w:val="nil"/>
              <w:left w:val="nil"/>
              <w:bottom w:val="nil"/>
              <w:right w:val="nil"/>
            </w:tcBorders>
            <w:shd w:val="clear" w:color="000000" w:fill="FFCC00"/>
            <w:noWrap/>
            <w:vAlign w:val="bottom"/>
            <w:hideMark/>
          </w:tcPr>
          <w:p w14:paraId="19772204"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 xml:space="preserve">Izvor </w:t>
            </w:r>
          </w:p>
        </w:tc>
        <w:tc>
          <w:tcPr>
            <w:tcW w:w="1417" w:type="dxa"/>
            <w:tcBorders>
              <w:top w:val="nil"/>
              <w:left w:val="nil"/>
              <w:bottom w:val="nil"/>
              <w:right w:val="nil"/>
            </w:tcBorders>
            <w:shd w:val="clear" w:color="000000" w:fill="FFCC00"/>
            <w:noWrap/>
            <w:vAlign w:val="bottom"/>
            <w:hideMark/>
          </w:tcPr>
          <w:p w14:paraId="0A60A788"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4.7.</w:t>
            </w:r>
          </w:p>
        </w:tc>
        <w:tc>
          <w:tcPr>
            <w:tcW w:w="2250" w:type="dxa"/>
            <w:tcBorders>
              <w:top w:val="nil"/>
              <w:left w:val="nil"/>
              <w:bottom w:val="nil"/>
              <w:right w:val="nil"/>
            </w:tcBorders>
            <w:shd w:val="clear" w:color="000000" w:fill="FFCC00"/>
            <w:noWrap/>
            <w:vAlign w:val="bottom"/>
            <w:hideMark/>
          </w:tcPr>
          <w:p w14:paraId="3907D49A"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PRIHODI OD PRODAJE STANOVA</w:t>
            </w:r>
          </w:p>
        </w:tc>
        <w:tc>
          <w:tcPr>
            <w:tcW w:w="1428" w:type="dxa"/>
            <w:tcBorders>
              <w:top w:val="nil"/>
              <w:left w:val="nil"/>
              <w:bottom w:val="nil"/>
              <w:right w:val="nil"/>
            </w:tcBorders>
            <w:shd w:val="clear" w:color="000000" w:fill="FFCC00"/>
            <w:noWrap/>
            <w:vAlign w:val="bottom"/>
            <w:hideMark/>
          </w:tcPr>
          <w:p w14:paraId="7C73DF03"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5.000,00</w:t>
            </w:r>
          </w:p>
        </w:tc>
        <w:tc>
          <w:tcPr>
            <w:tcW w:w="1650" w:type="dxa"/>
            <w:tcBorders>
              <w:top w:val="nil"/>
              <w:left w:val="nil"/>
              <w:bottom w:val="nil"/>
              <w:right w:val="nil"/>
            </w:tcBorders>
            <w:shd w:val="clear" w:color="000000" w:fill="FFCC00"/>
            <w:noWrap/>
            <w:vAlign w:val="bottom"/>
            <w:hideMark/>
          </w:tcPr>
          <w:p w14:paraId="043F6E21"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0,00</w:t>
            </w:r>
          </w:p>
        </w:tc>
        <w:tc>
          <w:tcPr>
            <w:tcW w:w="983" w:type="dxa"/>
            <w:tcBorders>
              <w:top w:val="nil"/>
              <w:left w:val="nil"/>
              <w:bottom w:val="nil"/>
              <w:right w:val="nil"/>
            </w:tcBorders>
            <w:shd w:val="clear" w:color="000000" w:fill="FFCC00"/>
            <w:noWrap/>
            <w:vAlign w:val="bottom"/>
            <w:hideMark/>
          </w:tcPr>
          <w:p w14:paraId="10709B2B"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0,00</w:t>
            </w:r>
          </w:p>
        </w:tc>
      </w:tr>
      <w:tr w:rsidR="00E93172" w:rsidRPr="00E93172" w14:paraId="5BF45B12" w14:textId="77777777" w:rsidTr="00E93172">
        <w:trPr>
          <w:trHeight w:val="255"/>
        </w:trPr>
        <w:tc>
          <w:tcPr>
            <w:tcW w:w="1560" w:type="dxa"/>
            <w:tcBorders>
              <w:top w:val="nil"/>
              <w:left w:val="nil"/>
              <w:bottom w:val="nil"/>
              <w:right w:val="nil"/>
            </w:tcBorders>
            <w:noWrap/>
            <w:vAlign w:val="bottom"/>
            <w:hideMark/>
          </w:tcPr>
          <w:p w14:paraId="78B4D0BE"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Kapitalni projekt</w:t>
            </w:r>
          </w:p>
        </w:tc>
        <w:tc>
          <w:tcPr>
            <w:tcW w:w="1417" w:type="dxa"/>
            <w:tcBorders>
              <w:top w:val="nil"/>
              <w:left w:val="nil"/>
              <w:bottom w:val="nil"/>
              <w:right w:val="nil"/>
            </w:tcBorders>
            <w:noWrap/>
            <w:vAlign w:val="bottom"/>
            <w:hideMark/>
          </w:tcPr>
          <w:p w14:paraId="4BB8FC1D"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K100453</w:t>
            </w:r>
          </w:p>
        </w:tc>
        <w:tc>
          <w:tcPr>
            <w:tcW w:w="2250" w:type="dxa"/>
            <w:tcBorders>
              <w:top w:val="nil"/>
              <w:left w:val="nil"/>
              <w:bottom w:val="nil"/>
              <w:right w:val="nil"/>
            </w:tcBorders>
            <w:noWrap/>
            <w:vAlign w:val="bottom"/>
            <w:hideMark/>
          </w:tcPr>
          <w:p w14:paraId="12ACBE61"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PROJEKT POBOLJŠANJA VODNO-KOMUNALNE INFRASTRUKTURE AGLOMERACIJE METKOVIĆ</w:t>
            </w:r>
          </w:p>
        </w:tc>
        <w:tc>
          <w:tcPr>
            <w:tcW w:w="1428" w:type="dxa"/>
            <w:tcBorders>
              <w:top w:val="nil"/>
              <w:left w:val="nil"/>
              <w:bottom w:val="nil"/>
              <w:right w:val="nil"/>
            </w:tcBorders>
            <w:noWrap/>
            <w:vAlign w:val="bottom"/>
            <w:hideMark/>
          </w:tcPr>
          <w:p w14:paraId="08103A8D"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305.452,00</w:t>
            </w:r>
          </w:p>
        </w:tc>
        <w:tc>
          <w:tcPr>
            <w:tcW w:w="1650" w:type="dxa"/>
            <w:tcBorders>
              <w:top w:val="nil"/>
              <w:left w:val="nil"/>
              <w:bottom w:val="nil"/>
              <w:right w:val="nil"/>
            </w:tcBorders>
            <w:noWrap/>
            <w:vAlign w:val="bottom"/>
            <w:hideMark/>
          </w:tcPr>
          <w:p w14:paraId="71A2E63F"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34.136,71</w:t>
            </w:r>
          </w:p>
        </w:tc>
        <w:tc>
          <w:tcPr>
            <w:tcW w:w="983" w:type="dxa"/>
            <w:tcBorders>
              <w:top w:val="nil"/>
              <w:left w:val="nil"/>
              <w:bottom w:val="nil"/>
              <w:right w:val="nil"/>
            </w:tcBorders>
            <w:noWrap/>
            <w:vAlign w:val="bottom"/>
            <w:hideMark/>
          </w:tcPr>
          <w:p w14:paraId="1167F37A"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11,18</w:t>
            </w:r>
          </w:p>
        </w:tc>
      </w:tr>
      <w:tr w:rsidR="00E93172" w:rsidRPr="00E93172" w14:paraId="576D7739" w14:textId="77777777" w:rsidTr="00E93172">
        <w:trPr>
          <w:trHeight w:val="255"/>
        </w:trPr>
        <w:tc>
          <w:tcPr>
            <w:tcW w:w="1560" w:type="dxa"/>
            <w:tcBorders>
              <w:top w:val="nil"/>
              <w:left w:val="nil"/>
              <w:bottom w:val="nil"/>
              <w:right w:val="nil"/>
            </w:tcBorders>
            <w:shd w:val="clear" w:color="000000" w:fill="FFCC00"/>
            <w:noWrap/>
            <w:vAlign w:val="bottom"/>
            <w:hideMark/>
          </w:tcPr>
          <w:p w14:paraId="4856B3E1"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 xml:space="preserve">Izvor </w:t>
            </w:r>
          </w:p>
        </w:tc>
        <w:tc>
          <w:tcPr>
            <w:tcW w:w="1417" w:type="dxa"/>
            <w:tcBorders>
              <w:top w:val="nil"/>
              <w:left w:val="nil"/>
              <w:bottom w:val="nil"/>
              <w:right w:val="nil"/>
            </w:tcBorders>
            <w:shd w:val="clear" w:color="000000" w:fill="FFCC00"/>
            <w:noWrap/>
            <w:vAlign w:val="bottom"/>
            <w:hideMark/>
          </w:tcPr>
          <w:p w14:paraId="413F9F9F"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5.5.</w:t>
            </w:r>
          </w:p>
        </w:tc>
        <w:tc>
          <w:tcPr>
            <w:tcW w:w="2250" w:type="dxa"/>
            <w:tcBorders>
              <w:top w:val="nil"/>
              <w:left w:val="nil"/>
              <w:bottom w:val="nil"/>
              <w:right w:val="nil"/>
            </w:tcBorders>
            <w:shd w:val="clear" w:color="000000" w:fill="FFCC00"/>
            <w:noWrap/>
            <w:vAlign w:val="bottom"/>
            <w:hideMark/>
          </w:tcPr>
          <w:p w14:paraId="40DB6B48"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Tekuće i kapitalne pomoći iz državnog  proračuna</w:t>
            </w:r>
          </w:p>
        </w:tc>
        <w:tc>
          <w:tcPr>
            <w:tcW w:w="1428" w:type="dxa"/>
            <w:tcBorders>
              <w:top w:val="nil"/>
              <w:left w:val="nil"/>
              <w:bottom w:val="nil"/>
              <w:right w:val="nil"/>
            </w:tcBorders>
            <w:shd w:val="clear" w:color="000000" w:fill="FFCC00"/>
            <w:noWrap/>
            <w:vAlign w:val="bottom"/>
            <w:hideMark/>
          </w:tcPr>
          <w:p w14:paraId="3CAF7ECD"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90.833,30</w:t>
            </w:r>
          </w:p>
        </w:tc>
        <w:tc>
          <w:tcPr>
            <w:tcW w:w="1650" w:type="dxa"/>
            <w:tcBorders>
              <w:top w:val="nil"/>
              <w:left w:val="nil"/>
              <w:bottom w:val="nil"/>
              <w:right w:val="nil"/>
            </w:tcBorders>
            <w:shd w:val="clear" w:color="000000" w:fill="FFCC00"/>
            <w:noWrap/>
            <w:vAlign w:val="bottom"/>
            <w:hideMark/>
          </w:tcPr>
          <w:p w14:paraId="33A0498D"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0,00</w:t>
            </w:r>
          </w:p>
        </w:tc>
        <w:tc>
          <w:tcPr>
            <w:tcW w:w="983" w:type="dxa"/>
            <w:tcBorders>
              <w:top w:val="nil"/>
              <w:left w:val="nil"/>
              <w:bottom w:val="nil"/>
              <w:right w:val="nil"/>
            </w:tcBorders>
            <w:shd w:val="clear" w:color="000000" w:fill="FFCC00"/>
            <w:noWrap/>
            <w:vAlign w:val="bottom"/>
            <w:hideMark/>
          </w:tcPr>
          <w:p w14:paraId="27328037"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0,00</w:t>
            </w:r>
          </w:p>
        </w:tc>
      </w:tr>
      <w:tr w:rsidR="00E93172" w:rsidRPr="00E93172" w14:paraId="57249A15" w14:textId="77777777" w:rsidTr="00E93172">
        <w:trPr>
          <w:trHeight w:val="255"/>
        </w:trPr>
        <w:tc>
          <w:tcPr>
            <w:tcW w:w="1560" w:type="dxa"/>
            <w:tcBorders>
              <w:top w:val="nil"/>
              <w:left w:val="nil"/>
              <w:bottom w:val="nil"/>
              <w:right w:val="nil"/>
            </w:tcBorders>
            <w:shd w:val="clear" w:color="000000" w:fill="FFCC00"/>
            <w:noWrap/>
            <w:vAlign w:val="bottom"/>
            <w:hideMark/>
          </w:tcPr>
          <w:p w14:paraId="1D83BD38"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 xml:space="preserve">Izvor </w:t>
            </w:r>
          </w:p>
        </w:tc>
        <w:tc>
          <w:tcPr>
            <w:tcW w:w="1417" w:type="dxa"/>
            <w:tcBorders>
              <w:top w:val="nil"/>
              <w:left w:val="nil"/>
              <w:bottom w:val="nil"/>
              <w:right w:val="nil"/>
            </w:tcBorders>
            <w:shd w:val="clear" w:color="000000" w:fill="FFCC00"/>
            <w:noWrap/>
            <w:vAlign w:val="bottom"/>
            <w:hideMark/>
          </w:tcPr>
          <w:p w14:paraId="61FEDC51"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5.9.</w:t>
            </w:r>
          </w:p>
        </w:tc>
        <w:tc>
          <w:tcPr>
            <w:tcW w:w="2250" w:type="dxa"/>
            <w:tcBorders>
              <w:top w:val="nil"/>
              <w:left w:val="nil"/>
              <w:bottom w:val="nil"/>
              <w:right w:val="nil"/>
            </w:tcBorders>
            <w:shd w:val="clear" w:color="000000" w:fill="FFCC00"/>
            <w:noWrap/>
            <w:vAlign w:val="bottom"/>
            <w:hideMark/>
          </w:tcPr>
          <w:p w14:paraId="0956FA81"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 xml:space="preserve">Fond </w:t>
            </w:r>
            <w:proofErr w:type="spellStart"/>
            <w:r w:rsidRPr="00E93172">
              <w:rPr>
                <w:rFonts w:ascii="Times New Roman" w:eastAsia="Times New Roman" w:hAnsi="Times New Roman" w:cs="Times New Roman"/>
                <w:b/>
                <w:bCs/>
                <w:color w:val="000000"/>
                <w:sz w:val="20"/>
                <w:szCs w:val="20"/>
                <w:lang w:eastAsia="hr-HR"/>
              </w:rPr>
              <w:t>fiskal</w:t>
            </w:r>
            <w:proofErr w:type="spellEnd"/>
            <w:r w:rsidRPr="00E93172">
              <w:rPr>
                <w:rFonts w:ascii="Times New Roman" w:eastAsia="Times New Roman" w:hAnsi="Times New Roman" w:cs="Times New Roman"/>
                <w:b/>
                <w:bCs/>
                <w:color w:val="000000"/>
                <w:sz w:val="20"/>
                <w:szCs w:val="20"/>
                <w:lang w:eastAsia="hr-HR"/>
              </w:rPr>
              <w:t>. izravnanja, ostale tekuće i kapitalne pomoći</w:t>
            </w:r>
          </w:p>
        </w:tc>
        <w:tc>
          <w:tcPr>
            <w:tcW w:w="1428" w:type="dxa"/>
            <w:tcBorders>
              <w:top w:val="nil"/>
              <w:left w:val="nil"/>
              <w:bottom w:val="nil"/>
              <w:right w:val="nil"/>
            </w:tcBorders>
            <w:shd w:val="clear" w:color="000000" w:fill="FFCC00"/>
            <w:noWrap/>
            <w:vAlign w:val="bottom"/>
            <w:hideMark/>
          </w:tcPr>
          <w:p w14:paraId="68D4C9A1"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214.618,70</w:t>
            </w:r>
          </w:p>
        </w:tc>
        <w:tc>
          <w:tcPr>
            <w:tcW w:w="1650" w:type="dxa"/>
            <w:tcBorders>
              <w:top w:val="nil"/>
              <w:left w:val="nil"/>
              <w:bottom w:val="nil"/>
              <w:right w:val="nil"/>
            </w:tcBorders>
            <w:shd w:val="clear" w:color="000000" w:fill="FFCC00"/>
            <w:noWrap/>
            <w:vAlign w:val="bottom"/>
            <w:hideMark/>
          </w:tcPr>
          <w:p w14:paraId="46480A1E"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34.136,71</w:t>
            </w:r>
          </w:p>
        </w:tc>
        <w:tc>
          <w:tcPr>
            <w:tcW w:w="983" w:type="dxa"/>
            <w:tcBorders>
              <w:top w:val="nil"/>
              <w:left w:val="nil"/>
              <w:bottom w:val="nil"/>
              <w:right w:val="nil"/>
            </w:tcBorders>
            <w:shd w:val="clear" w:color="000000" w:fill="FFCC00"/>
            <w:noWrap/>
            <w:vAlign w:val="bottom"/>
            <w:hideMark/>
          </w:tcPr>
          <w:p w14:paraId="54B8F890"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15,91</w:t>
            </w:r>
          </w:p>
        </w:tc>
      </w:tr>
      <w:tr w:rsidR="00E93172" w:rsidRPr="00E93172" w14:paraId="161EE527" w14:textId="77777777" w:rsidTr="00E93172">
        <w:trPr>
          <w:trHeight w:val="255"/>
        </w:trPr>
        <w:tc>
          <w:tcPr>
            <w:tcW w:w="1560" w:type="dxa"/>
            <w:tcBorders>
              <w:top w:val="nil"/>
              <w:left w:val="nil"/>
              <w:bottom w:val="nil"/>
              <w:right w:val="nil"/>
            </w:tcBorders>
            <w:noWrap/>
            <w:vAlign w:val="bottom"/>
            <w:hideMark/>
          </w:tcPr>
          <w:p w14:paraId="3237F571"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Kapitalni projekt</w:t>
            </w:r>
          </w:p>
        </w:tc>
        <w:tc>
          <w:tcPr>
            <w:tcW w:w="1417" w:type="dxa"/>
            <w:tcBorders>
              <w:top w:val="nil"/>
              <w:left w:val="nil"/>
              <w:bottom w:val="nil"/>
              <w:right w:val="nil"/>
            </w:tcBorders>
            <w:noWrap/>
            <w:vAlign w:val="bottom"/>
            <w:hideMark/>
          </w:tcPr>
          <w:p w14:paraId="27CFB36A"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K100489</w:t>
            </w:r>
          </w:p>
        </w:tc>
        <w:tc>
          <w:tcPr>
            <w:tcW w:w="2250" w:type="dxa"/>
            <w:tcBorders>
              <w:top w:val="nil"/>
              <w:left w:val="nil"/>
              <w:bottom w:val="nil"/>
              <w:right w:val="nil"/>
            </w:tcBorders>
            <w:noWrap/>
            <w:vAlign w:val="bottom"/>
            <w:hideMark/>
          </w:tcPr>
          <w:p w14:paraId="6622A84C"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POJAČANO ODRŽAVANJE CESTE VID-DRAGOVIJA</w:t>
            </w:r>
          </w:p>
        </w:tc>
        <w:tc>
          <w:tcPr>
            <w:tcW w:w="1428" w:type="dxa"/>
            <w:tcBorders>
              <w:top w:val="nil"/>
              <w:left w:val="nil"/>
              <w:bottom w:val="nil"/>
              <w:right w:val="nil"/>
            </w:tcBorders>
            <w:noWrap/>
            <w:vAlign w:val="bottom"/>
            <w:hideMark/>
          </w:tcPr>
          <w:p w14:paraId="5A9F4DB0"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12.500,00</w:t>
            </w:r>
          </w:p>
        </w:tc>
        <w:tc>
          <w:tcPr>
            <w:tcW w:w="1650" w:type="dxa"/>
            <w:tcBorders>
              <w:top w:val="nil"/>
              <w:left w:val="nil"/>
              <w:bottom w:val="nil"/>
              <w:right w:val="nil"/>
            </w:tcBorders>
            <w:noWrap/>
            <w:vAlign w:val="bottom"/>
            <w:hideMark/>
          </w:tcPr>
          <w:p w14:paraId="2C74503A"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12.375,00</w:t>
            </w:r>
          </w:p>
        </w:tc>
        <w:tc>
          <w:tcPr>
            <w:tcW w:w="983" w:type="dxa"/>
            <w:tcBorders>
              <w:top w:val="nil"/>
              <w:left w:val="nil"/>
              <w:bottom w:val="nil"/>
              <w:right w:val="nil"/>
            </w:tcBorders>
            <w:noWrap/>
            <w:vAlign w:val="bottom"/>
            <w:hideMark/>
          </w:tcPr>
          <w:p w14:paraId="05367B25"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99,00</w:t>
            </w:r>
          </w:p>
        </w:tc>
      </w:tr>
      <w:tr w:rsidR="00E93172" w:rsidRPr="00E93172" w14:paraId="003B2EAF" w14:textId="77777777" w:rsidTr="00E93172">
        <w:trPr>
          <w:trHeight w:val="255"/>
        </w:trPr>
        <w:tc>
          <w:tcPr>
            <w:tcW w:w="1560" w:type="dxa"/>
            <w:tcBorders>
              <w:top w:val="nil"/>
              <w:left w:val="nil"/>
              <w:bottom w:val="nil"/>
              <w:right w:val="nil"/>
            </w:tcBorders>
            <w:shd w:val="clear" w:color="000000" w:fill="FFCC00"/>
            <w:noWrap/>
            <w:vAlign w:val="bottom"/>
            <w:hideMark/>
          </w:tcPr>
          <w:p w14:paraId="3A49D12D"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 xml:space="preserve">Izvor </w:t>
            </w:r>
          </w:p>
        </w:tc>
        <w:tc>
          <w:tcPr>
            <w:tcW w:w="1417" w:type="dxa"/>
            <w:tcBorders>
              <w:top w:val="nil"/>
              <w:left w:val="nil"/>
              <w:bottom w:val="nil"/>
              <w:right w:val="nil"/>
            </w:tcBorders>
            <w:shd w:val="clear" w:color="000000" w:fill="FFCC00"/>
            <w:noWrap/>
            <w:vAlign w:val="bottom"/>
            <w:hideMark/>
          </w:tcPr>
          <w:p w14:paraId="3CEA742E"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4.5.</w:t>
            </w:r>
          </w:p>
        </w:tc>
        <w:tc>
          <w:tcPr>
            <w:tcW w:w="2250" w:type="dxa"/>
            <w:tcBorders>
              <w:top w:val="nil"/>
              <w:left w:val="nil"/>
              <w:bottom w:val="nil"/>
              <w:right w:val="nil"/>
            </w:tcBorders>
            <w:shd w:val="clear" w:color="000000" w:fill="FFCC00"/>
            <w:noWrap/>
            <w:vAlign w:val="bottom"/>
            <w:hideMark/>
          </w:tcPr>
          <w:p w14:paraId="0977D178"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KOMUNALNI DOPRINOS</w:t>
            </w:r>
          </w:p>
        </w:tc>
        <w:tc>
          <w:tcPr>
            <w:tcW w:w="1428" w:type="dxa"/>
            <w:tcBorders>
              <w:top w:val="nil"/>
              <w:left w:val="nil"/>
              <w:bottom w:val="nil"/>
              <w:right w:val="nil"/>
            </w:tcBorders>
            <w:shd w:val="clear" w:color="000000" w:fill="FFCC00"/>
            <w:noWrap/>
            <w:vAlign w:val="bottom"/>
            <w:hideMark/>
          </w:tcPr>
          <w:p w14:paraId="54ABAA61"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12.500,00</w:t>
            </w:r>
          </w:p>
        </w:tc>
        <w:tc>
          <w:tcPr>
            <w:tcW w:w="1650" w:type="dxa"/>
            <w:tcBorders>
              <w:top w:val="nil"/>
              <w:left w:val="nil"/>
              <w:bottom w:val="nil"/>
              <w:right w:val="nil"/>
            </w:tcBorders>
            <w:shd w:val="clear" w:color="000000" w:fill="FFCC00"/>
            <w:noWrap/>
            <w:vAlign w:val="bottom"/>
            <w:hideMark/>
          </w:tcPr>
          <w:p w14:paraId="58B43782"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12.375,00</w:t>
            </w:r>
          </w:p>
        </w:tc>
        <w:tc>
          <w:tcPr>
            <w:tcW w:w="983" w:type="dxa"/>
            <w:tcBorders>
              <w:top w:val="nil"/>
              <w:left w:val="nil"/>
              <w:bottom w:val="nil"/>
              <w:right w:val="nil"/>
            </w:tcBorders>
            <w:shd w:val="clear" w:color="000000" w:fill="FFCC00"/>
            <w:noWrap/>
            <w:vAlign w:val="bottom"/>
            <w:hideMark/>
          </w:tcPr>
          <w:p w14:paraId="14C26220"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99,00</w:t>
            </w:r>
          </w:p>
        </w:tc>
      </w:tr>
      <w:tr w:rsidR="00E93172" w:rsidRPr="00E93172" w14:paraId="46B97AD0" w14:textId="77777777" w:rsidTr="00E93172">
        <w:trPr>
          <w:trHeight w:val="255"/>
        </w:trPr>
        <w:tc>
          <w:tcPr>
            <w:tcW w:w="1560" w:type="dxa"/>
            <w:tcBorders>
              <w:top w:val="nil"/>
              <w:left w:val="nil"/>
              <w:bottom w:val="nil"/>
              <w:right w:val="nil"/>
            </w:tcBorders>
            <w:noWrap/>
            <w:vAlign w:val="bottom"/>
            <w:hideMark/>
          </w:tcPr>
          <w:p w14:paraId="797AA6DE"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Kapitalni projekt</w:t>
            </w:r>
          </w:p>
        </w:tc>
        <w:tc>
          <w:tcPr>
            <w:tcW w:w="1417" w:type="dxa"/>
            <w:tcBorders>
              <w:top w:val="nil"/>
              <w:left w:val="nil"/>
              <w:bottom w:val="nil"/>
              <w:right w:val="nil"/>
            </w:tcBorders>
            <w:noWrap/>
            <w:vAlign w:val="bottom"/>
            <w:hideMark/>
          </w:tcPr>
          <w:p w14:paraId="716094CC"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K100497</w:t>
            </w:r>
          </w:p>
        </w:tc>
        <w:tc>
          <w:tcPr>
            <w:tcW w:w="2250" w:type="dxa"/>
            <w:tcBorders>
              <w:top w:val="nil"/>
              <w:left w:val="nil"/>
              <w:bottom w:val="nil"/>
              <w:right w:val="nil"/>
            </w:tcBorders>
            <w:noWrap/>
            <w:vAlign w:val="bottom"/>
            <w:hideMark/>
          </w:tcPr>
          <w:p w14:paraId="213951F8"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IZGRADNJA HELIDROMA</w:t>
            </w:r>
          </w:p>
        </w:tc>
        <w:tc>
          <w:tcPr>
            <w:tcW w:w="1428" w:type="dxa"/>
            <w:tcBorders>
              <w:top w:val="nil"/>
              <w:left w:val="nil"/>
              <w:bottom w:val="nil"/>
              <w:right w:val="nil"/>
            </w:tcBorders>
            <w:noWrap/>
            <w:vAlign w:val="bottom"/>
            <w:hideMark/>
          </w:tcPr>
          <w:p w14:paraId="2F0A5450"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80.000,00</w:t>
            </w:r>
          </w:p>
        </w:tc>
        <w:tc>
          <w:tcPr>
            <w:tcW w:w="1650" w:type="dxa"/>
            <w:tcBorders>
              <w:top w:val="nil"/>
              <w:left w:val="nil"/>
              <w:bottom w:val="nil"/>
              <w:right w:val="nil"/>
            </w:tcBorders>
            <w:noWrap/>
            <w:vAlign w:val="bottom"/>
            <w:hideMark/>
          </w:tcPr>
          <w:p w14:paraId="3A5143E6"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2.925,00</w:t>
            </w:r>
          </w:p>
        </w:tc>
        <w:tc>
          <w:tcPr>
            <w:tcW w:w="983" w:type="dxa"/>
            <w:tcBorders>
              <w:top w:val="nil"/>
              <w:left w:val="nil"/>
              <w:bottom w:val="nil"/>
              <w:right w:val="nil"/>
            </w:tcBorders>
            <w:noWrap/>
            <w:vAlign w:val="bottom"/>
            <w:hideMark/>
          </w:tcPr>
          <w:p w14:paraId="5AA6A94B"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3,66</w:t>
            </w:r>
          </w:p>
        </w:tc>
      </w:tr>
      <w:tr w:rsidR="00E93172" w:rsidRPr="00E93172" w14:paraId="7CB3F9B8" w14:textId="77777777" w:rsidTr="00E93172">
        <w:trPr>
          <w:trHeight w:val="255"/>
        </w:trPr>
        <w:tc>
          <w:tcPr>
            <w:tcW w:w="1560" w:type="dxa"/>
            <w:tcBorders>
              <w:top w:val="nil"/>
              <w:left w:val="nil"/>
              <w:bottom w:val="nil"/>
              <w:right w:val="nil"/>
            </w:tcBorders>
            <w:shd w:val="clear" w:color="000000" w:fill="FFCC00"/>
            <w:noWrap/>
            <w:vAlign w:val="bottom"/>
            <w:hideMark/>
          </w:tcPr>
          <w:p w14:paraId="54A94BDD"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 xml:space="preserve">Izvor </w:t>
            </w:r>
          </w:p>
        </w:tc>
        <w:tc>
          <w:tcPr>
            <w:tcW w:w="1417" w:type="dxa"/>
            <w:tcBorders>
              <w:top w:val="nil"/>
              <w:left w:val="nil"/>
              <w:bottom w:val="nil"/>
              <w:right w:val="nil"/>
            </w:tcBorders>
            <w:shd w:val="clear" w:color="000000" w:fill="FFCC00"/>
            <w:noWrap/>
            <w:vAlign w:val="bottom"/>
            <w:hideMark/>
          </w:tcPr>
          <w:p w14:paraId="7DD03001"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4.5.</w:t>
            </w:r>
          </w:p>
        </w:tc>
        <w:tc>
          <w:tcPr>
            <w:tcW w:w="2250" w:type="dxa"/>
            <w:tcBorders>
              <w:top w:val="nil"/>
              <w:left w:val="nil"/>
              <w:bottom w:val="nil"/>
              <w:right w:val="nil"/>
            </w:tcBorders>
            <w:shd w:val="clear" w:color="000000" w:fill="FFCC00"/>
            <w:noWrap/>
            <w:vAlign w:val="bottom"/>
            <w:hideMark/>
          </w:tcPr>
          <w:p w14:paraId="36CE8495"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KOMUNALNI DOPRINOS</w:t>
            </w:r>
          </w:p>
        </w:tc>
        <w:tc>
          <w:tcPr>
            <w:tcW w:w="1428" w:type="dxa"/>
            <w:tcBorders>
              <w:top w:val="nil"/>
              <w:left w:val="nil"/>
              <w:bottom w:val="nil"/>
              <w:right w:val="nil"/>
            </w:tcBorders>
            <w:shd w:val="clear" w:color="000000" w:fill="FFCC00"/>
            <w:noWrap/>
            <w:vAlign w:val="bottom"/>
            <w:hideMark/>
          </w:tcPr>
          <w:p w14:paraId="2BC12976"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30.000,00</w:t>
            </w:r>
          </w:p>
        </w:tc>
        <w:tc>
          <w:tcPr>
            <w:tcW w:w="1650" w:type="dxa"/>
            <w:tcBorders>
              <w:top w:val="nil"/>
              <w:left w:val="nil"/>
              <w:bottom w:val="nil"/>
              <w:right w:val="nil"/>
            </w:tcBorders>
            <w:shd w:val="clear" w:color="000000" w:fill="FFCC00"/>
            <w:noWrap/>
            <w:vAlign w:val="bottom"/>
            <w:hideMark/>
          </w:tcPr>
          <w:p w14:paraId="2C606BD6"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2.925,00</w:t>
            </w:r>
          </w:p>
        </w:tc>
        <w:tc>
          <w:tcPr>
            <w:tcW w:w="983" w:type="dxa"/>
            <w:tcBorders>
              <w:top w:val="nil"/>
              <w:left w:val="nil"/>
              <w:bottom w:val="nil"/>
              <w:right w:val="nil"/>
            </w:tcBorders>
            <w:shd w:val="clear" w:color="000000" w:fill="FFCC00"/>
            <w:noWrap/>
            <w:vAlign w:val="bottom"/>
            <w:hideMark/>
          </w:tcPr>
          <w:p w14:paraId="0A15ADAA"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9,75</w:t>
            </w:r>
          </w:p>
        </w:tc>
      </w:tr>
      <w:tr w:rsidR="00E93172" w:rsidRPr="00E93172" w14:paraId="2DCDA914" w14:textId="77777777" w:rsidTr="00E93172">
        <w:trPr>
          <w:trHeight w:val="255"/>
        </w:trPr>
        <w:tc>
          <w:tcPr>
            <w:tcW w:w="1560" w:type="dxa"/>
            <w:tcBorders>
              <w:top w:val="nil"/>
              <w:left w:val="nil"/>
              <w:bottom w:val="nil"/>
              <w:right w:val="nil"/>
            </w:tcBorders>
            <w:shd w:val="clear" w:color="000000" w:fill="FFCC00"/>
            <w:noWrap/>
            <w:vAlign w:val="bottom"/>
            <w:hideMark/>
          </w:tcPr>
          <w:p w14:paraId="1F7FF312"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 xml:space="preserve">Izvor </w:t>
            </w:r>
          </w:p>
        </w:tc>
        <w:tc>
          <w:tcPr>
            <w:tcW w:w="1417" w:type="dxa"/>
            <w:tcBorders>
              <w:top w:val="nil"/>
              <w:left w:val="nil"/>
              <w:bottom w:val="nil"/>
              <w:right w:val="nil"/>
            </w:tcBorders>
            <w:shd w:val="clear" w:color="000000" w:fill="FFCC00"/>
            <w:noWrap/>
            <w:vAlign w:val="bottom"/>
            <w:hideMark/>
          </w:tcPr>
          <w:p w14:paraId="0A9CAA52"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5.6.</w:t>
            </w:r>
          </w:p>
        </w:tc>
        <w:tc>
          <w:tcPr>
            <w:tcW w:w="2250" w:type="dxa"/>
            <w:tcBorders>
              <w:top w:val="nil"/>
              <w:left w:val="nil"/>
              <w:bottom w:val="nil"/>
              <w:right w:val="nil"/>
            </w:tcBorders>
            <w:shd w:val="clear" w:color="000000" w:fill="FFCC00"/>
            <w:noWrap/>
            <w:vAlign w:val="bottom"/>
            <w:hideMark/>
          </w:tcPr>
          <w:p w14:paraId="373EC8C8"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Tek. i kap. pomoći iz županijskih proračuna</w:t>
            </w:r>
          </w:p>
        </w:tc>
        <w:tc>
          <w:tcPr>
            <w:tcW w:w="1428" w:type="dxa"/>
            <w:tcBorders>
              <w:top w:val="nil"/>
              <w:left w:val="nil"/>
              <w:bottom w:val="nil"/>
              <w:right w:val="nil"/>
            </w:tcBorders>
            <w:shd w:val="clear" w:color="000000" w:fill="FFCC00"/>
            <w:noWrap/>
            <w:vAlign w:val="bottom"/>
            <w:hideMark/>
          </w:tcPr>
          <w:p w14:paraId="7EA974F2"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50.000,00</w:t>
            </w:r>
          </w:p>
        </w:tc>
        <w:tc>
          <w:tcPr>
            <w:tcW w:w="1650" w:type="dxa"/>
            <w:tcBorders>
              <w:top w:val="nil"/>
              <w:left w:val="nil"/>
              <w:bottom w:val="nil"/>
              <w:right w:val="nil"/>
            </w:tcBorders>
            <w:shd w:val="clear" w:color="000000" w:fill="FFCC00"/>
            <w:noWrap/>
            <w:vAlign w:val="bottom"/>
            <w:hideMark/>
          </w:tcPr>
          <w:p w14:paraId="45F87561"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0,00</w:t>
            </w:r>
          </w:p>
        </w:tc>
        <w:tc>
          <w:tcPr>
            <w:tcW w:w="983" w:type="dxa"/>
            <w:tcBorders>
              <w:top w:val="nil"/>
              <w:left w:val="nil"/>
              <w:bottom w:val="nil"/>
              <w:right w:val="nil"/>
            </w:tcBorders>
            <w:shd w:val="clear" w:color="000000" w:fill="FFCC00"/>
            <w:noWrap/>
            <w:vAlign w:val="bottom"/>
            <w:hideMark/>
          </w:tcPr>
          <w:p w14:paraId="67BBE1AD"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0,00</w:t>
            </w:r>
          </w:p>
        </w:tc>
      </w:tr>
      <w:tr w:rsidR="00E93172" w:rsidRPr="00E93172" w14:paraId="626FD3C5" w14:textId="77777777" w:rsidTr="00E93172">
        <w:trPr>
          <w:trHeight w:val="255"/>
        </w:trPr>
        <w:tc>
          <w:tcPr>
            <w:tcW w:w="1560" w:type="dxa"/>
            <w:tcBorders>
              <w:top w:val="nil"/>
              <w:left w:val="nil"/>
              <w:bottom w:val="nil"/>
              <w:right w:val="nil"/>
            </w:tcBorders>
            <w:noWrap/>
            <w:vAlign w:val="bottom"/>
            <w:hideMark/>
          </w:tcPr>
          <w:p w14:paraId="45DC2813"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Kapitalni projekt</w:t>
            </w:r>
          </w:p>
        </w:tc>
        <w:tc>
          <w:tcPr>
            <w:tcW w:w="1417" w:type="dxa"/>
            <w:tcBorders>
              <w:top w:val="nil"/>
              <w:left w:val="nil"/>
              <w:bottom w:val="nil"/>
              <w:right w:val="nil"/>
            </w:tcBorders>
            <w:noWrap/>
            <w:vAlign w:val="bottom"/>
            <w:hideMark/>
          </w:tcPr>
          <w:p w14:paraId="29FA4981"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K100498</w:t>
            </w:r>
          </w:p>
        </w:tc>
        <w:tc>
          <w:tcPr>
            <w:tcW w:w="2250" w:type="dxa"/>
            <w:tcBorders>
              <w:top w:val="nil"/>
              <w:left w:val="nil"/>
              <w:bottom w:val="nil"/>
              <w:right w:val="nil"/>
            </w:tcBorders>
            <w:noWrap/>
            <w:vAlign w:val="bottom"/>
            <w:hideMark/>
          </w:tcPr>
          <w:p w14:paraId="01E2A339"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IZGRADNJA I OPREMANJE DJEČJEG IGRALIŠTA</w:t>
            </w:r>
          </w:p>
        </w:tc>
        <w:tc>
          <w:tcPr>
            <w:tcW w:w="1428" w:type="dxa"/>
            <w:tcBorders>
              <w:top w:val="nil"/>
              <w:left w:val="nil"/>
              <w:bottom w:val="nil"/>
              <w:right w:val="nil"/>
            </w:tcBorders>
            <w:noWrap/>
            <w:vAlign w:val="bottom"/>
            <w:hideMark/>
          </w:tcPr>
          <w:p w14:paraId="6E9C6E83"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1.000,00</w:t>
            </w:r>
          </w:p>
        </w:tc>
        <w:tc>
          <w:tcPr>
            <w:tcW w:w="1650" w:type="dxa"/>
            <w:tcBorders>
              <w:top w:val="nil"/>
              <w:left w:val="nil"/>
              <w:bottom w:val="nil"/>
              <w:right w:val="nil"/>
            </w:tcBorders>
            <w:noWrap/>
            <w:vAlign w:val="bottom"/>
            <w:hideMark/>
          </w:tcPr>
          <w:p w14:paraId="02488943"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1.000,00</w:t>
            </w:r>
          </w:p>
        </w:tc>
        <w:tc>
          <w:tcPr>
            <w:tcW w:w="983" w:type="dxa"/>
            <w:tcBorders>
              <w:top w:val="nil"/>
              <w:left w:val="nil"/>
              <w:bottom w:val="nil"/>
              <w:right w:val="nil"/>
            </w:tcBorders>
            <w:noWrap/>
            <w:vAlign w:val="bottom"/>
            <w:hideMark/>
          </w:tcPr>
          <w:p w14:paraId="33C68883"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100,00</w:t>
            </w:r>
          </w:p>
        </w:tc>
      </w:tr>
      <w:tr w:rsidR="00E93172" w:rsidRPr="00E93172" w14:paraId="2203F85E" w14:textId="77777777" w:rsidTr="00E93172">
        <w:trPr>
          <w:trHeight w:val="255"/>
        </w:trPr>
        <w:tc>
          <w:tcPr>
            <w:tcW w:w="1560" w:type="dxa"/>
            <w:tcBorders>
              <w:top w:val="nil"/>
              <w:left w:val="nil"/>
              <w:bottom w:val="nil"/>
              <w:right w:val="nil"/>
            </w:tcBorders>
            <w:shd w:val="clear" w:color="000000" w:fill="FFCC00"/>
            <w:noWrap/>
            <w:vAlign w:val="bottom"/>
            <w:hideMark/>
          </w:tcPr>
          <w:p w14:paraId="771C16A9"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 xml:space="preserve">Izvor </w:t>
            </w:r>
          </w:p>
        </w:tc>
        <w:tc>
          <w:tcPr>
            <w:tcW w:w="1417" w:type="dxa"/>
            <w:tcBorders>
              <w:top w:val="nil"/>
              <w:left w:val="nil"/>
              <w:bottom w:val="nil"/>
              <w:right w:val="nil"/>
            </w:tcBorders>
            <w:shd w:val="clear" w:color="000000" w:fill="FFCC00"/>
            <w:noWrap/>
            <w:vAlign w:val="bottom"/>
            <w:hideMark/>
          </w:tcPr>
          <w:p w14:paraId="0B9E5965"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5.9.</w:t>
            </w:r>
          </w:p>
        </w:tc>
        <w:tc>
          <w:tcPr>
            <w:tcW w:w="2250" w:type="dxa"/>
            <w:tcBorders>
              <w:top w:val="nil"/>
              <w:left w:val="nil"/>
              <w:bottom w:val="nil"/>
              <w:right w:val="nil"/>
            </w:tcBorders>
            <w:shd w:val="clear" w:color="000000" w:fill="FFCC00"/>
            <w:noWrap/>
            <w:vAlign w:val="bottom"/>
            <w:hideMark/>
          </w:tcPr>
          <w:p w14:paraId="54D81EE1"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 xml:space="preserve">Fond </w:t>
            </w:r>
            <w:proofErr w:type="spellStart"/>
            <w:r w:rsidRPr="00E93172">
              <w:rPr>
                <w:rFonts w:ascii="Times New Roman" w:eastAsia="Times New Roman" w:hAnsi="Times New Roman" w:cs="Times New Roman"/>
                <w:b/>
                <w:bCs/>
                <w:color w:val="000000"/>
                <w:sz w:val="20"/>
                <w:szCs w:val="20"/>
                <w:lang w:eastAsia="hr-HR"/>
              </w:rPr>
              <w:t>fiskal</w:t>
            </w:r>
            <w:proofErr w:type="spellEnd"/>
            <w:r w:rsidRPr="00E93172">
              <w:rPr>
                <w:rFonts w:ascii="Times New Roman" w:eastAsia="Times New Roman" w:hAnsi="Times New Roman" w:cs="Times New Roman"/>
                <w:b/>
                <w:bCs/>
                <w:color w:val="000000"/>
                <w:sz w:val="20"/>
                <w:szCs w:val="20"/>
                <w:lang w:eastAsia="hr-HR"/>
              </w:rPr>
              <w:t>. izravnanja, ostale tekuće i kapitalne pomoći</w:t>
            </w:r>
          </w:p>
        </w:tc>
        <w:tc>
          <w:tcPr>
            <w:tcW w:w="1428" w:type="dxa"/>
            <w:tcBorders>
              <w:top w:val="nil"/>
              <w:left w:val="nil"/>
              <w:bottom w:val="nil"/>
              <w:right w:val="nil"/>
            </w:tcBorders>
            <w:shd w:val="clear" w:color="000000" w:fill="FFCC00"/>
            <w:noWrap/>
            <w:vAlign w:val="bottom"/>
            <w:hideMark/>
          </w:tcPr>
          <w:p w14:paraId="02257782"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1.000,00</w:t>
            </w:r>
          </w:p>
        </w:tc>
        <w:tc>
          <w:tcPr>
            <w:tcW w:w="1650" w:type="dxa"/>
            <w:tcBorders>
              <w:top w:val="nil"/>
              <w:left w:val="nil"/>
              <w:bottom w:val="nil"/>
              <w:right w:val="nil"/>
            </w:tcBorders>
            <w:shd w:val="clear" w:color="000000" w:fill="FFCC00"/>
            <w:noWrap/>
            <w:vAlign w:val="bottom"/>
            <w:hideMark/>
          </w:tcPr>
          <w:p w14:paraId="72665A90"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1.000,00</w:t>
            </w:r>
          </w:p>
        </w:tc>
        <w:tc>
          <w:tcPr>
            <w:tcW w:w="983" w:type="dxa"/>
            <w:tcBorders>
              <w:top w:val="nil"/>
              <w:left w:val="nil"/>
              <w:bottom w:val="nil"/>
              <w:right w:val="nil"/>
            </w:tcBorders>
            <w:shd w:val="clear" w:color="000000" w:fill="FFCC00"/>
            <w:noWrap/>
            <w:vAlign w:val="bottom"/>
            <w:hideMark/>
          </w:tcPr>
          <w:p w14:paraId="5BAD4A30"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100,00</w:t>
            </w:r>
          </w:p>
        </w:tc>
      </w:tr>
      <w:tr w:rsidR="00E93172" w:rsidRPr="00E93172" w14:paraId="420B85D9" w14:textId="77777777" w:rsidTr="00E93172">
        <w:trPr>
          <w:trHeight w:val="255"/>
        </w:trPr>
        <w:tc>
          <w:tcPr>
            <w:tcW w:w="1560" w:type="dxa"/>
            <w:tcBorders>
              <w:top w:val="nil"/>
              <w:left w:val="nil"/>
              <w:bottom w:val="nil"/>
              <w:right w:val="nil"/>
            </w:tcBorders>
            <w:shd w:val="clear" w:color="000000" w:fill="CCCCFF"/>
            <w:noWrap/>
            <w:vAlign w:val="bottom"/>
            <w:hideMark/>
          </w:tcPr>
          <w:p w14:paraId="0D5BFB54"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Program</w:t>
            </w:r>
          </w:p>
        </w:tc>
        <w:tc>
          <w:tcPr>
            <w:tcW w:w="1417" w:type="dxa"/>
            <w:tcBorders>
              <w:top w:val="nil"/>
              <w:left w:val="nil"/>
              <w:bottom w:val="nil"/>
              <w:right w:val="nil"/>
            </w:tcBorders>
            <w:shd w:val="clear" w:color="000000" w:fill="CCCCFF"/>
            <w:noWrap/>
            <w:vAlign w:val="bottom"/>
            <w:hideMark/>
          </w:tcPr>
          <w:p w14:paraId="1CC57C71"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1021</w:t>
            </w:r>
          </w:p>
        </w:tc>
        <w:tc>
          <w:tcPr>
            <w:tcW w:w="2250" w:type="dxa"/>
            <w:tcBorders>
              <w:top w:val="nil"/>
              <w:left w:val="nil"/>
              <w:bottom w:val="nil"/>
              <w:right w:val="nil"/>
            </w:tcBorders>
            <w:shd w:val="clear" w:color="000000" w:fill="CCCCFF"/>
            <w:noWrap/>
            <w:vAlign w:val="bottom"/>
            <w:hideMark/>
          </w:tcPr>
          <w:p w14:paraId="5F43B3FF"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GRAĐENJE NERAZVRSTANIH CESTA</w:t>
            </w:r>
          </w:p>
        </w:tc>
        <w:tc>
          <w:tcPr>
            <w:tcW w:w="1428" w:type="dxa"/>
            <w:tcBorders>
              <w:top w:val="nil"/>
              <w:left w:val="nil"/>
              <w:bottom w:val="nil"/>
              <w:right w:val="nil"/>
            </w:tcBorders>
            <w:shd w:val="clear" w:color="000000" w:fill="CCCCFF"/>
            <w:noWrap/>
            <w:vAlign w:val="bottom"/>
            <w:hideMark/>
          </w:tcPr>
          <w:p w14:paraId="435D1946"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1.138.000,00</w:t>
            </w:r>
          </w:p>
        </w:tc>
        <w:tc>
          <w:tcPr>
            <w:tcW w:w="1650" w:type="dxa"/>
            <w:tcBorders>
              <w:top w:val="nil"/>
              <w:left w:val="nil"/>
              <w:bottom w:val="nil"/>
              <w:right w:val="nil"/>
            </w:tcBorders>
            <w:shd w:val="clear" w:color="000000" w:fill="CCCCFF"/>
            <w:noWrap/>
            <w:vAlign w:val="bottom"/>
            <w:hideMark/>
          </w:tcPr>
          <w:p w14:paraId="659F71E3"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776.435,19</w:t>
            </w:r>
          </w:p>
        </w:tc>
        <w:tc>
          <w:tcPr>
            <w:tcW w:w="983" w:type="dxa"/>
            <w:tcBorders>
              <w:top w:val="nil"/>
              <w:left w:val="nil"/>
              <w:bottom w:val="nil"/>
              <w:right w:val="nil"/>
            </w:tcBorders>
            <w:shd w:val="clear" w:color="000000" w:fill="CCCCFF"/>
            <w:noWrap/>
            <w:vAlign w:val="bottom"/>
            <w:hideMark/>
          </w:tcPr>
          <w:p w14:paraId="30E0FB0A"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68,23</w:t>
            </w:r>
          </w:p>
        </w:tc>
      </w:tr>
      <w:tr w:rsidR="00E93172" w:rsidRPr="00E93172" w14:paraId="2E5DF1E5" w14:textId="77777777" w:rsidTr="00E93172">
        <w:trPr>
          <w:trHeight w:val="255"/>
        </w:trPr>
        <w:tc>
          <w:tcPr>
            <w:tcW w:w="1560" w:type="dxa"/>
            <w:tcBorders>
              <w:top w:val="nil"/>
              <w:left w:val="nil"/>
              <w:bottom w:val="nil"/>
              <w:right w:val="nil"/>
            </w:tcBorders>
            <w:noWrap/>
            <w:vAlign w:val="bottom"/>
            <w:hideMark/>
          </w:tcPr>
          <w:p w14:paraId="4F1AC028"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Kapitalni projekt</w:t>
            </w:r>
          </w:p>
        </w:tc>
        <w:tc>
          <w:tcPr>
            <w:tcW w:w="1417" w:type="dxa"/>
            <w:tcBorders>
              <w:top w:val="nil"/>
              <w:left w:val="nil"/>
              <w:bottom w:val="nil"/>
              <w:right w:val="nil"/>
            </w:tcBorders>
            <w:noWrap/>
            <w:vAlign w:val="bottom"/>
            <w:hideMark/>
          </w:tcPr>
          <w:p w14:paraId="504A8EB4"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K100031</w:t>
            </w:r>
          </w:p>
        </w:tc>
        <w:tc>
          <w:tcPr>
            <w:tcW w:w="2250" w:type="dxa"/>
            <w:tcBorders>
              <w:top w:val="nil"/>
              <w:left w:val="nil"/>
              <w:bottom w:val="nil"/>
              <w:right w:val="nil"/>
            </w:tcBorders>
            <w:noWrap/>
            <w:vAlign w:val="bottom"/>
            <w:hideMark/>
          </w:tcPr>
          <w:p w14:paraId="575176DE"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IZRADA PROJEKTNE DOKUMENTACIJE ZA INFRASTRUKT. PROJEKTE - UREĐENJE CESTA</w:t>
            </w:r>
          </w:p>
        </w:tc>
        <w:tc>
          <w:tcPr>
            <w:tcW w:w="1428" w:type="dxa"/>
            <w:tcBorders>
              <w:top w:val="nil"/>
              <w:left w:val="nil"/>
              <w:bottom w:val="nil"/>
              <w:right w:val="nil"/>
            </w:tcBorders>
            <w:noWrap/>
            <w:vAlign w:val="bottom"/>
            <w:hideMark/>
          </w:tcPr>
          <w:p w14:paraId="6B49F691"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50.000,00</w:t>
            </w:r>
          </w:p>
        </w:tc>
        <w:tc>
          <w:tcPr>
            <w:tcW w:w="1650" w:type="dxa"/>
            <w:tcBorders>
              <w:top w:val="nil"/>
              <w:left w:val="nil"/>
              <w:bottom w:val="nil"/>
              <w:right w:val="nil"/>
            </w:tcBorders>
            <w:noWrap/>
            <w:vAlign w:val="bottom"/>
            <w:hideMark/>
          </w:tcPr>
          <w:p w14:paraId="0F85034D"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0,00</w:t>
            </w:r>
          </w:p>
        </w:tc>
        <w:tc>
          <w:tcPr>
            <w:tcW w:w="983" w:type="dxa"/>
            <w:tcBorders>
              <w:top w:val="nil"/>
              <w:left w:val="nil"/>
              <w:bottom w:val="nil"/>
              <w:right w:val="nil"/>
            </w:tcBorders>
            <w:noWrap/>
            <w:vAlign w:val="bottom"/>
            <w:hideMark/>
          </w:tcPr>
          <w:p w14:paraId="7CDC66BA"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0,00</w:t>
            </w:r>
          </w:p>
        </w:tc>
      </w:tr>
      <w:tr w:rsidR="00E93172" w:rsidRPr="00E93172" w14:paraId="538C6FBA" w14:textId="77777777" w:rsidTr="00E93172">
        <w:trPr>
          <w:trHeight w:val="255"/>
        </w:trPr>
        <w:tc>
          <w:tcPr>
            <w:tcW w:w="1560" w:type="dxa"/>
            <w:tcBorders>
              <w:top w:val="nil"/>
              <w:left w:val="nil"/>
              <w:bottom w:val="nil"/>
              <w:right w:val="nil"/>
            </w:tcBorders>
            <w:shd w:val="clear" w:color="000000" w:fill="FFCC00"/>
            <w:noWrap/>
            <w:vAlign w:val="bottom"/>
            <w:hideMark/>
          </w:tcPr>
          <w:p w14:paraId="6515AFA3"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 xml:space="preserve">Izvor </w:t>
            </w:r>
          </w:p>
        </w:tc>
        <w:tc>
          <w:tcPr>
            <w:tcW w:w="1417" w:type="dxa"/>
            <w:tcBorders>
              <w:top w:val="nil"/>
              <w:left w:val="nil"/>
              <w:bottom w:val="nil"/>
              <w:right w:val="nil"/>
            </w:tcBorders>
            <w:shd w:val="clear" w:color="000000" w:fill="FFCC00"/>
            <w:noWrap/>
            <w:vAlign w:val="bottom"/>
            <w:hideMark/>
          </w:tcPr>
          <w:p w14:paraId="0BFFEB11"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4.5.</w:t>
            </w:r>
          </w:p>
        </w:tc>
        <w:tc>
          <w:tcPr>
            <w:tcW w:w="2250" w:type="dxa"/>
            <w:tcBorders>
              <w:top w:val="nil"/>
              <w:left w:val="nil"/>
              <w:bottom w:val="nil"/>
              <w:right w:val="nil"/>
            </w:tcBorders>
            <w:shd w:val="clear" w:color="000000" w:fill="FFCC00"/>
            <w:noWrap/>
            <w:vAlign w:val="bottom"/>
            <w:hideMark/>
          </w:tcPr>
          <w:p w14:paraId="73E99F66"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KOMUNALNI DOPRINOS</w:t>
            </w:r>
          </w:p>
        </w:tc>
        <w:tc>
          <w:tcPr>
            <w:tcW w:w="1428" w:type="dxa"/>
            <w:tcBorders>
              <w:top w:val="nil"/>
              <w:left w:val="nil"/>
              <w:bottom w:val="nil"/>
              <w:right w:val="nil"/>
            </w:tcBorders>
            <w:shd w:val="clear" w:color="000000" w:fill="FFCC00"/>
            <w:noWrap/>
            <w:vAlign w:val="bottom"/>
            <w:hideMark/>
          </w:tcPr>
          <w:p w14:paraId="6494FD0B"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50.000,00</w:t>
            </w:r>
          </w:p>
        </w:tc>
        <w:tc>
          <w:tcPr>
            <w:tcW w:w="1650" w:type="dxa"/>
            <w:tcBorders>
              <w:top w:val="nil"/>
              <w:left w:val="nil"/>
              <w:bottom w:val="nil"/>
              <w:right w:val="nil"/>
            </w:tcBorders>
            <w:shd w:val="clear" w:color="000000" w:fill="FFCC00"/>
            <w:noWrap/>
            <w:vAlign w:val="bottom"/>
            <w:hideMark/>
          </w:tcPr>
          <w:p w14:paraId="42BC8BE7"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0,00</w:t>
            </w:r>
          </w:p>
        </w:tc>
        <w:tc>
          <w:tcPr>
            <w:tcW w:w="983" w:type="dxa"/>
            <w:tcBorders>
              <w:top w:val="nil"/>
              <w:left w:val="nil"/>
              <w:bottom w:val="nil"/>
              <w:right w:val="nil"/>
            </w:tcBorders>
            <w:shd w:val="clear" w:color="000000" w:fill="FFCC00"/>
            <w:noWrap/>
            <w:vAlign w:val="bottom"/>
            <w:hideMark/>
          </w:tcPr>
          <w:p w14:paraId="564FEEE3"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0,00</w:t>
            </w:r>
          </w:p>
        </w:tc>
      </w:tr>
      <w:tr w:rsidR="00E93172" w:rsidRPr="00E93172" w14:paraId="6626CD8C" w14:textId="77777777" w:rsidTr="00E93172">
        <w:trPr>
          <w:trHeight w:val="255"/>
        </w:trPr>
        <w:tc>
          <w:tcPr>
            <w:tcW w:w="1560" w:type="dxa"/>
            <w:tcBorders>
              <w:top w:val="nil"/>
              <w:left w:val="nil"/>
              <w:bottom w:val="nil"/>
              <w:right w:val="nil"/>
            </w:tcBorders>
            <w:noWrap/>
            <w:vAlign w:val="bottom"/>
            <w:hideMark/>
          </w:tcPr>
          <w:p w14:paraId="4DA716AD"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Kapitalni projekt</w:t>
            </w:r>
          </w:p>
        </w:tc>
        <w:tc>
          <w:tcPr>
            <w:tcW w:w="1417" w:type="dxa"/>
            <w:tcBorders>
              <w:top w:val="nil"/>
              <w:left w:val="nil"/>
              <w:bottom w:val="nil"/>
              <w:right w:val="nil"/>
            </w:tcBorders>
            <w:noWrap/>
            <w:vAlign w:val="bottom"/>
            <w:hideMark/>
          </w:tcPr>
          <w:p w14:paraId="1E1DB81A"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K100427</w:t>
            </w:r>
          </w:p>
        </w:tc>
        <w:tc>
          <w:tcPr>
            <w:tcW w:w="2250" w:type="dxa"/>
            <w:tcBorders>
              <w:top w:val="nil"/>
              <w:left w:val="nil"/>
              <w:bottom w:val="nil"/>
              <w:right w:val="nil"/>
            </w:tcBorders>
            <w:noWrap/>
            <w:vAlign w:val="bottom"/>
            <w:hideMark/>
          </w:tcPr>
          <w:p w14:paraId="752C7B55"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POJAČANO ODRŽAVANJE CESTA</w:t>
            </w:r>
          </w:p>
        </w:tc>
        <w:tc>
          <w:tcPr>
            <w:tcW w:w="1428" w:type="dxa"/>
            <w:tcBorders>
              <w:top w:val="nil"/>
              <w:left w:val="nil"/>
              <w:bottom w:val="nil"/>
              <w:right w:val="nil"/>
            </w:tcBorders>
            <w:noWrap/>
            <w:vAlign w:val="bottom"/>
            <w:hideMark/>
          </w:tcPr>
          <w:p w14:paraId="46846D6E"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310.000,00</w:t>
            </w:r>
          </w:p>
        </w:tc>
        <w:tc>
          <w:tcPr>
            <w:tcW w:w="1650" w:type="dxa"/>
            <w:tcBorders>
              <w:top w:val="nil"/>
              <w:left w:val="nil"/>
              <w:bottom w:val="nil"/>
              <w:right w:val="nil"/>
            </w:tcBorders>
            <w:noWrap/>
            <w:vAlign w:val="bottom"/>
            <w:hideMark/>
          </w:tcPr>
          <w:p w14:paraId="6166F10C"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16.305,14</w:t>
            </w:r>
          </w:p>
        </w:tc>
        <w:tc>
          <w:tcPr>
            <w:tcW w:w="983" w:type="dxa"/>
            <w:tcBorders>
              <w:top w:val="nil"/>
              <w:left w:val="nil"/>
              <w:bottom w:val="nil"/>
              <w:right w:val="nil"/>
            </w:tcBorders>
            <w:noWrap/>
            <w:vAlign w:val="bottom"/>
            <w:hideMark/>
          </w:tcPr>
          <w:p w14:paraId="453A3C44"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5,26</w:t>
            </w:r>
          </w:p>
        </w:tc>
      </w:tr>
      <w:tr w:rsidR="00E93172" w:rsidRPr="00E93172" w14:paraId="171C7468" w14:textId="77777777" w:rsidTr="00E93172">
        <w:trPr>
          <w:trHeight w:val="255"/>
        </w:trPr>
        <w:tc>
          <w:tcPr>
            <w:tcW w:w="1560" w:type="dxa"/>
            <w:tcBorders>
              <w:top w:val="nil"/>
              <w:left w:val="nil"/>
              <w:bottom w:val="nil"/>
              <w:right w:val="nil"/>
            </w:tcBorders>
            <w:shd w:val="clear" w:color="000000" w:fill="FFCC00"/>
            <w:noWrap/>
            <w:vAlign w:val="bottom"/>
            <w:hideMark/>
          </w:tcPr>
          <w:p w14:paraId="79A873AF"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 xml:space="preserve">Izvor </w:t>
            </w:r>
          </w:p>
        </w:tc>
        <w:tc>
          <w:tcPr>
            <w:tcW w:w="1417" w:type="dxa"/>
            <w:tcBorders>
              <w:top w:val="nil"/>
              <w:left w:val="nil"/>
              <w:bottom w:val="nil"/>
              <w:right w:val="nil"/>
            </w:tcBorders>
            <w:shd w:val="clear" w:color="000000" w:fill="FFCC00"/>
            <w:noWrap/>
            <w:vAlign w:val="bottom"/>
            <w:hideMark/>
          </w:tcPr>
          <w:p w14:paraId="4E6AFC21"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1.1.</w:t>
            </w:r>
          </w:p>
        </w:tc>
        <w:tc>
          <w:tcPr>
            <w:tcW w:w="2250" w:type="dxa"/>
            <w:tcBorders>
              <w:top w:val="nil"/>
              <w:left w:val="nil"/>
              <w:bottom w:val="nil"/>
              <w:right w:val="nil"/>
            </w:tcBorders>
            <w:shd w:val="clear" w:color="000000" w:fill="FFCC00"/>
            <w:noWrap/>
            <w:vAlign w:val="bottom"/>
            <w:hideMark/>
          </w:tcPr>
          <w:p w14:paraId="79576C0E"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OPĆI PRIHODI I PRIMICI</w:t>
            </w:r>
          </w:p>
        </w:tc>
        <w:tc>
          <w:tcPr>
            <w:tcW w:w="1428" w:type="dxa"/>
            <w:tcBorders>
              <w:top w:val="nil"/>
              <w:left w:val="nil"/>
              <w:bottom w:val="nil"/>
              <w:right w:val="nil"/>
            </w:tcBorders>
            <w:shd w:val="clear" w:color="000000" w:fill="FFCC00"/>
            <w:noWrap/>
            <w:vAlign w:val="bottom"/>
            <w:hideMark/>
          </w:tcPr>
          <w:p w14:paraId="29D94EC5"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310.000,00</w:t>
            </w:r>
          </w:p>
        </w:tc>
        <w:tc>
          <w:tcPr>
            <w:tcW w:w="1650" w:type="dxa"/>
            <w:tcBorders>
              <w:top w:val="nil"/>
              <w:left w:val="nil"/>
              <w:bottom w:val="nil"/>
              <w:right w:val="nil"/>
            </w:tcBorders>
            <w:shd w:val="clear" w:color="000000" w:fill="FFCC00"/>
            <w:noWrap/>
            <w:vAlign w:val="bottom"/>
            <w:hideMark/>
          </w:tcPr>
          <w:p w14:paraId="10AFB4CF"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16.305,14</w:t>
            </w:r>
          </w:p>
        </w:tc>
        <w:tc>
          <w:tcPr>
            <w:tcW w:w="983" w:type="dxa"/>
            <w:tcBorders>
              <w:top w:val="nil"/>
              <w:left w:val="nil"/>
              <w:bottom w:val="nil"/>
              <w:right w:val="nil"/>
            </w:tcBorders>
            <w:shd w:val="clear" w:color="000000" w:fill="FFCC00"/>
            <w:noWrap/>
            <w:vAlign w:val="bottom"/>
            <w:hideMark/>
          </w:tcPr>
          <w:p w14:paraId="3FB8297D"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5,26</w:t>
            </w:r>
          </w:p>
        </w:tc>
      </w:tr>
      <w:tr w:rsidR="00E93172" w:rsidRPr="00E93172" w14:paraId="0A3944BB" w14:textId="77777777" w:rsidTr="00E93172">
        <w:trPr>
          <w:trHeight w:val="255"/>
        </w:trPr>
        <w:tc>
          <w:tcPr>
            <w:tcW w:w="1560" w:type="dxa"/>
            <w:tcBorders>
              <w:top w:val="nil"/>
              <w:left w:val="nil"/>
              <w:bottom w:val="nil"/>
              <w:right w:val="nil"/>
            </w:tcBorders>
            <w:noWrap/>
            <w:vAlign w:val="bottom"/>
            <w:hideMark/>
          </w:tcPr>
          <w:p w14:paraId="39AA8503"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lastRenderedPageBreak/>
              <w:t>Kapitalni projekt</w:t>
            </w:r>
          </w:p>
        </w:tc>
        <w:tc>
          <w:tcPr>
            <w:tcW w:w="1417" w:type="dxa"/>
            <w:tcBorders>
              <w:top w:val="nil"/>
              <w:left w:val="nil"/>
              <w:bottom w:val="nil"/>
              <w:right w:val="nil"/>
            </w:tcBorders>
            <w:noWrap/>
            <w:vAlign w:val="bottom"/>
            <w:hideMark/>
          </w:tcPr>
          <w:p w14:paraId="5DBD85A7"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K100431</w:t>
            </w:r>
          </w:p>
        </w:tc>
        <w:tc>
          <w:tcPr>
            <w:tcW w:w="2250" w:type="dxa"/>
            <w:tcBorders>
              <w:top w:val="nil"/>
              <w:left w:val="nil"/>
              <w:bottom w:val="nil"/>
              <w:right w:val="nil"/>
            </w:tcBorders>
            <w:noWrap/>
            <w:vAlign w:val="bottom"/>
            <w:hideMark/>
          </w:tcPr>
          <w:p w14:paraId="4ABD2F09"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IZGRADNJA CESTE OD ULICE P. ZORANIĆA DO ULICE TRG F. TUĐMANA I SPOJA UL. A. STARČEVIĆA</w:t>
            </w:r>
          </w:p>
        </w:tc>
        <w:tc>
          <w:tcPr>
            <w:tcW w:w="1428" w:type="dxa"/>
            <w:tcBorders>
              <w:top w:val="nil"/>
              <w:left w:val="nil"/>
              <w:bottom w:val="nil"/>
              <w:right w:val="nil"/>
            </w:tcBorders>
            <w:noWrap/>
            <w:vAlign w:val="bottom"/>
            <w:hideMark/>
          </w:tcPr>
          <w:p w14:paraId="56C23E2A"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433.000,00</w:t>
            </w:r>
          </w:p>
        </w:tc>
        <w:tc>
          <w:tcPr>
            <w:tcW w:w="1650" w:type="dxa"/>
            <w:tcBorders>
              <w:top w:val="nil"/>
              <w:left w:val="nil"/>
              <w:bottom w:val="nil"/>
              <w:right w:val="nil"/>
            </w:tcBorders>
            <w:noWrap/>
            <w:vAlign w:val="bottom"/>
            <w:hideMark/>
          </w:tcPr>
          <w:p w14:paraId="74D7BF8D"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425.973,44</w:t>
            </w:r>
          </w:p>
        </w:tc>
        <w:tc>
          <w:tcPr>
            <w:tcW w:w="983" w:type="dxa"/>
            <w:tcBorders>
              <w:top w:val="nil"/>
              <w:left w:val="nil"/>
              <w:bottom w:val="nil"/>
              <w:right w:val="nil"/>
            </w:tcBorders>
            <w:noWrap/>
            <w:vAlign w:val="bottom"/>
            <w:hideMark/>
          </w:tcPr>
          <w:p w14:paraId="13DC6C73"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98,38</w:t>
            </w:r>
          </w:p>
        </w:tc>
      </w:tr>
      <w:tr w:rsidR="00E93172" w:rsidRPr="00E93172" w14:paraId="0F4B7299" w14:textId="77777777" w:rsidTr="00E93172">
        <w:trPr>
          <w:trHeight w:val="255"/>
        </w:trPr>
        <w:tc>
          <w:tcPr>
            <w:tcW w:w="1560" w:type="dxa"/>
            <w:tcBorders>
              <w:top w:val="nil"/>
              <w:left w:val="nil"/>
              <w:bottom w:val="nil"/>
              <w:right w:val="nil"/>
            </w:tcBorders>
            <w:shd w:val="clear" w:color="000000" w:fill="FFCC00"/>
            <w:noWrap/>
            <w:vAlign w:val="bottom"/>
            <w:hideMark/>
          </w:tcPr>
          <w:p w14:paraId="520E8250"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 xml:space="preserve">Izvor </w:t>
            </w:r>
          </w:p>
        </w:tc>
        <w:tc>
          <w:tcPr>
            <w:tcW w:w="1417" w:type="dxa"/>
            <w:tcBorders>
              <w:top w:val="nil"/>
              <w:left w:val="nil"/>
              <w:bottom w:val="nil"/>
              <w:right w:val="nil"/>
            </w:tcBorders>
            <w:shd w:val="clear" w:color="000000" w:fill="FFCC00"/>
            <w:noWrap/>
            <w:vAlign w:val="bottom"/>
            <w:hideMark/>
          </w:tcPr>
          <w:p w14:paraId="11AA22BD"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1.1.</w:t>
            </w:r>
          </w:p>
        </w:tc>
        <w:tc>
          <w:tcPr>
            <w:tcW w:w="2250" w:type="dxa"/>
            <w:tcBorders>
              <w:top w:val="nil"/>
              <w:left w:val="nil"/>
              <w:bottom w:val="nil"/>
              <w:right w:val="nil"/>
            </w:tcBorders>
            <w:shd w:val="clear" w:color="000000" w:fill="FFCC00"/>
            <w:noWrap/>
            <w:vAlign w:val="bottom"/>
            <w:hideMark/>
          </w:tcPr>
          <w:p w14:paraId="470360CF"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OPĆI PRIHODI I PRIMICI</w:t>
            </w:r>
          </w:p>
        </w:tc>
        <w:tc>
          <w:tcPr>
            <w:tcW w:w="1428" w:type="dxa"/>
            <w:tcBorders>
              <w:top w:val="nil"/>
              <w:left w:val="nil"/>
              <w:bottom w:val="nil"/>
              <w:right w:val="nil"/>
            </w:tcBorders>
            <w:shd w:val="clear" w:color="000000" w:fill="FFCC00"/>
            <w:noWrap/>
            <w:vAlign w:val="bottom"/>
            <w:hideMark/>
          </w:tcPr>
          <w:p w14:paraId="67A5CF38"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3.000,00</w:t>
            </w:r>
          </w:p>
        </w:tc>
        <w:tc>
          <w:tcPr>
            <w:tcW w:w="1650" w:type="dxa"/>
            <w:tcBorders>
              <w:top w:val="nil"/>
              <w:left w:val="nil"/>
              <w:bottom w:val="nil"/>
              <w:right w:val="nil"/>
            </w:tcBorders>
            <w:shd w:val="clear" w:color="000000" w:fill="FFCC00"/>
            <w:noWrap/>
            <w:vAlign w:val="bottom"/>
            <w:hideMark/>
          </w:tcPr>
          <w:p w14:paraId="5F0B985E"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0,00</w:t>
            </w:r>
          </w:p>
        </w:tc>
        <w:tc>
          <w:tcPr>
            <w:tcW w:w="983" w:type="dxa"/>
            <w:tcBorders>
              <w:top w:val="nil"/>
              <w:left w:val="nil"/>
              <w:bottom w:val="nil"/>
              <w:right w:val="nil"/>
            </w:tcBorders>
            <w:shd w:val="clear" w:color="000000" w:fill="FFCC00"/>
            <w:noWrap/>
            <w:vAlign w:val="bottom"/>
            <w:hideMark/>
          </w:tcPr>
          <w:p w14:paraId="5AE1461B"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0,00</w:t>
            </w:r>
          </w:p>
        </w:tc>
      </w:tr>
      <w:tr w:rsidR="00E93172" w:rsidRPr="00E93172" w14:paraId="0BE51841" w14:textId="77777777" w:rsidTr="00E93172">
        <w:trPr>
          <w:trHeight w:val="255"/>
        </w:trPr>
        <w:tc>
          <w:tcPr>
            <w:tcW w:w="1560" w:type="dxa"/>
            <w:tcBorders>
              <w:top w:val="nil"/>
              <w:left w:val="nil"/>
              <w:bottom w:val="nil"/>
              <w:right w:val="nil"/>
            </w:tcBorders>
            <w:shd w:val="clear" w:color="000000" w:fill="FFCC00"/>
            <w:noWrap/>
            <w:vAlign w:val="bottom"/>
            <w:hideMark/>
          </w:tcPr>
          <w:p w14:paraId="5C780390"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 xml:space="preserve">Izvor </w:t>
            </w:r>
          </w:p>
        </w:tc>
        <w:tc>
          <w:tcPr>
            <w:tcW w:w="1417" w:type="dxa"/>
            <w:tcBorders>
              <w:top w:val="nil"/>
              <w:left w:val="nil"/>
              <w:bottom w:val="nil"/>
              <w:right w:val="nil"/>
            </w:tcBorders>
            <w:shd w:val="clear" w:color="000000" w:fill="FFCC00"/>
            <w:noWrap/>
            <w:vAlign w:val="bottom"/>
            <w:hideMark/>
          </w:tcPr>
          <w:p w14:paraId="032D9D0F"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5.5.</w:t>
            </w:r>
          </w:p>
        </w:tc>
        <w:tc>
          <w:tcPr>
            <w:tcW w:w="2250" w:type="dxa"/>
            <w:tcBorders>
              <w:top w:val="nil"/>
              <w:left w:val="nil"/>
              <w:bottom w:val="nil"/>
              <w:right w:val="nil"/>
            </w:tcBorders>
            <w:shd w:val="clear" w:color="000000" w:fill="FFCC00"/>
            <w:noWrap/>
            <w:vAlign w:val="bottom"/>
            <w:hideMark/>
          </w:tcPr>
          <w:p w14:paraId="07EEF197"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Tekuće i kapitalne pomoći iz državnog  proračuna</w:t>
            </w:r>
          </w:p>
        </w:tc>
        <w:tc>
          <w:tcPr>
            <w:tcW w:w="1428" w:type="dxa"/>
            <w:tcBorders>
              <w:top w:val="nil"/>
              <w:left w:val="nil"/>
              <w:bottom w:val="nil"/>
              <w:right w:val="nil"/>
            </w:tcBorders>
            <w:shd w:val="clear" w:color="000000" w:fill="FFCC00"/>
            <w:noWrap/>
            <w:vAlign w:val="bottom"/>
            <w:hideMark/>
          </w:tcPr>
          <w:p w14:paraId="74B6D69E"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430.000,00</w:t>
            </w:r>
          </w:p>
        </w:tc>
        <w:tc>
          <w:tcPr>
            <w:tcW w:w="1650" w:type="dxa"/>
            <w:tcBorders>
              <w:top w:val="nil"/>
              <w:left w:val="nil"/>
              <w:bottom w:val="nil"/>
              <w:right w:val="nil"/>
            </w:tcBorders>
            <w:shd w:val="clear" w:color="000000" w:fill="FFCC00"/>
            <w:noWrap/>
            <w:vAlign w:val="bottom"/>
            <w:hideMark/>
          </w:tcPr>
          <w:p w14:paraId="2554550A"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425.973,44</w:t>
            </w:r>
          </w:p>
        </w:tc>
        <w:tc>
          <w:tcPr>
            <w:tcW w:w="983" w:type="dxa"/>
            <w:tcBorders>
              <w:top w:val="nil"/>
              <w:left w:val="nil"/>
              <w:bottom w:val="nil"/>
              <w:right w:val="nil"/>
            </w:tcBorders>
            <w:shd w:val="clear" w:color="000000" w:fill="FFCC00"/>
            <w:noWrap/>
            <w:vAlign w:val="bottom"/>
            <w:hideMark/>
          </w:tcPr>
          <w:p w14:paraId="2F4F2FAF"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99,06</w:t>
            </w:r>
          </w:p>
        </w:tc>
      </w:tr>
      <w:tr w:rsidR="00E93172" w:rsidRPr="00E93172" w14:paraId="4F045FA2" w14:textId="77777777" w:rsidTr="00E93172">
        <w:trPr>
          <w:trHeight w:val="255"/>
        </w:trPr>
        <w:tc>
          <w:tcPr>
            <w:tcW w:w="1560" w:type="dxa"/>
            <w:tcBorders>
              <w:top w:val="nil"/>
              <w:left w:val="nil"/>
              <w:bottom w:val="nil"/>
              <w:right w:val="nil"/>
            </w:tcBorders>
            <w:noWrap/>
            <w:vAlign w:val="bottom"/>
            <w:hideMark/>
          </w:tcPr>
          <w:p w14:paraId="6EE03A9F"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Kapitalni projekt</w:t>
            </w:r>
          </w:p>
        </w:tc>
        <w:tc>
          <w:tcPr>
            <w:tcW w:w="1417" w:type="dxa"/>
            <w:tcBorders>
              <w:top w:val="nil"/>
              <w:left w:val="nil"/>
              <w:bottom w:val="nil"/>
              <w:right w:val="nil"/>
            </w:tcBorders>
            <w:noWrap/>
            <w:vAlign w:val="bottom"/>
            <w:hideMark/>
          </w:tcPr>
          <w:p w14:paraId="2B35CAC4"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K100433</w:t>
            </w:r>
          </w:p>
        </w:tc>
        <w:tc>
          <w:tcPr>
            <w:tcW w:w="2250" w:type="dxa"/>
            <w:tcBorders>
              <w:top w:val="nil"/>
              <w:left w:val="nil"/>
              <w:bottom w:val="nil"/>
              <w:right w:val="nil"/>
            </w:tcBorders>
            <w:noWrap/>
            <w:vAlign w:val="bottom"/>
            <w:hideMark/>
          </w:tcPr>
          <w:p w14:paraId="49B09559"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REKONSTRUKCIJA MLINSKE ULICE (Unka)</w:t>
            </w:r>
          </w:p>
        </w:tc>
        <w:tc>
          <w:tcPr>
            <w:tcW w:w="1428" w:type="dxa"/>
            <w:tcBorders>
              <w:top w:val="nil"/>
              <w:left w:val="nil"/>
              <w:bottom w:val="nil"/>
              <w:right w:val="nil"/>
            </w:tcBorders>
            <w:noWrap/>
            <w:vAlign w:val="bottom"/>
            <w:hideMark/>
          </w:tcPr>
          <w:p w14:paraId="165E5080"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345.000,00</w:t>
            </w:r>
          </w:p>
        </w:tc>
        <w:tc>
          <w:tcPr>
            <w:tcW w:w="1650" w:type="dxa"/>
            <w:tcBorders>
              <w:top w:val="nil"/>
              <w:left w:val="nil"/>
              <w:bottom w:val="nil"/>
              <w:right w:val="nil"/>
            </w:tcBorders>
            <w:noWrap/>
            <w:vAlign w:val="bottom"/>
            <w:hideMark/>
          </w:tcPr>
          <w:p w14:paraId="3B42F7D2"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334.156,61</w:t>
            </w:r>
          </w:p>
        </w:tc>
        <w:tc>
          <w:tcPr>
            <w:tcW w:w="983" w:type="dxa"/>
            <w:tcBorders>
              <w:top w:val="nil"/>
              <w:left w:val="nil"/>
              <w:bottom w:val="nil"/>
              <w:right w:val="nil"/>
            </w:tcBorders>
            <w:noWrap/>
            <w:vAlign w:val="bottom"/>
            <w:hideMark/>
          </w:tcPr>
          <w:p w14:paraId="132A0B68"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96,86</w:t>
            </w:r>
          </w:p>
        </w:tc>
      </w:tr>
      <w:tr w:rsidR="00E93172" w:rsidRPr="00E93172" w14:paraId="5C521032" w14:textId="77777777" w:rsidTr="00E93172">
        <w:trPr>
          <w:trHeight w:val="255"/>
        </w:trPr>
        <w:tc>
          <w:tcPr>
            <w:tcW w:w="1560" w:type="dxa"/>
            <w:tcBorders>
              <w:top w:val="nil"/>
              <w:left w:val="nil"/>
              <w:bottom w:val="nil"/>
              <w:right w:val="nil"/>
            </w:tcBorders>
            <w:shd w:val="clear" w:color="000000" w:fill="FFCC00"/>
            <w:noWrap/>
            <w:vAlign w:val="bottom"/>
            <w:hideMark/>
          </w:tcPr>
          <w:p w14:paraId="75D5B54C"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 xml:space="preserve">Izvor </w:t>
            </w:r>
          </w:p>
        </w:tc>
        <w:tc>
          <w:tcPr>
            <w:tcW w:w="1417" w:type="dxa"/>
            <w:tcBorders>
              <w:top w:val="nil"/>
              <w:left w:val="nil"/>
              <w:bottom w:val="nil"/>
              <w:right w:val="nil"/>
            </w:tcBorders>
            <w:shd w:val="clear" w:color="000000" w:fill="FFCC00"/>
            <w:noWrap/>
            <w:vAlign w:val="bottom"/>
            <w:hideMark/>
          </w:tcPr>
          <w:p w14:paraId="22991095"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4.5.</w:t>
            </w:r>
          </w:p>
        </w:tc>
        <w:tc>
          <w:tcPr>
            <w:tcW w:w="2250" w:type="dxa"/>
            <w:tcBorders>
              <w:top w:val="nil"/>
              <w:left w:val="nil"/>
              <w:bottom w:val="nil"/>
              <w:right w:val="nil"/>
            </w:tcBorders>
            <w:shd w:val="clear" w:color="000000" w:fill="FFCC00"/>
            <w:noWrap/>
            <w:vAlign w:val="bottom"/>
            <w:hideMark/>
          </w:tcPr>
          <w:p w14:paraId="651DF43A"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KOMUNALNI DOPRINOS</w:t>
            </w:r>
          </w:p>
        </w:tc>
        <w:tc>
          <w:tcPr>
            <w:tcW w:w="1428" w:type="dxa"/>
            <w:tcBorders>
              <w:top w:val="nil"/>
              <w:left w:val="nil"/>
              <w:bottom w:val="nil"/>
              <w:right w:val="nil"/>
            </w:tcBorders>
            <w:shd w:val="clear" w:color="000000" w:fill="FFCC00"/>
            <w:noWrap/>
            <w:vAlign w:val="bottom"/>
            <w:hideMark/>
          </w:tcPr>
          <w:p w14:paraId="492F3594"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75.000,00</w:t>
            </w:r>
          </w:p>
        </w:tc>
        <w:tc>
          <w:tcPr>
            <w:tcW w:w="1650" w:type="dxa"/>
            <w:tcBorders>
              <w:top w:val="nil"/>
              <w:left w:val="nil"/>
              <w:bottom w:val="nil"/>
              <w:right w:val="nil"/>
            </w:tcBorders>
            <w:shd w:val="clear" w:color="000000" w:fill="FFCC00"/>
            <w:noWrap/>
            <w:vAlign w:val="bottom"/>
            <w:hideMark/>
          </w:tcPr>
          <w:p w14:paraId="332746CF"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64.156,61</w:t>
            </w:r>
          </w:p>
        </w:tc>
        <w:tc>
          <w:tcPr>
            <w:tcW w:w="983" w:type="dxa"/>
            <w:tcBorders>
              <w:top w:val="nil"/>
              <w:left w:val="nil"/>
              <w:bottom w:val="nil"/>
              <w:right w:val="nil"/>
            </w:tcBorders>
            <w:shd w:val="clear" w:color="000000" w:fill="FFCC00"/>
            <w:noWrap/>
            <w:vAlign w:val="bottom"/>
            <w:hideMark/>
          </w:tcPr>
          <w:p w14:paraId="04D43717"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85,54</w:t>
            </w:r>
          </w:p>
        </w:tc>
      </w:tr>
      <w:tr w:rsidR="00E93172" w:rsidRPr="00E93172" w14:paraId="2995AF3F" w14:textId="77777777" w:rsidTr="00E93172">
        <w:trPr>
          <w:trHeight w:val="255"/>
        </w:trPr>
        <w:tc>
          <w:tcPr>
            <w:tcW w:w="1560" w:type="dxa"/>
            <w:tcBorders>
              <w:top w:val="nil"/>
              <w:left w:val="nil"/>
              <w:bottom w:val="nil"/>
              <w:right w:val="nil"/>
            </w:tcBorders>
            <w:shd w:val="clear" w:color="000000" w:fill="FFCC00"/>
            <w:noWrap/>
            <w:vAlign w:val="bottom"/>
            <w:hideMark/>
          </w:tcPr>
          <w:p w14:paraId="534439C3"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 xml:space="preserve">Izvor </w:t>
            </w:r>
          </w:p>
        </w:tc>
        <w:tc>
          <w:tcPr>
            <w:tcW w:w="1417" w:type="dxa"/>
            <w:tcBorders>
              <w:top w:val="nil"/>
              <w:left w:val="nil"/>
              <w:bottom w:val="nil"/>
              <w:right w:val="nil"/>
            </w:tcBorders>
            <w:shd w:val="clear" w:color="000000" w:fill="FFCC00"/>
            <w:noWrap/>
            <w:vAlign w:val="bottom"/>
            <w:hideMark/>
          </w:tcPr>
          <w:p w14:paraId="7B68C162"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5.5.</w:t>
            </w:r>
          </w:p>
        </w:tc>
        <w:tc>
          <w:tcPr>
            <w:tcW w:w="2250" w:type="dxa"/>
            <w:tcBorders>
              <w:top w:val="nil"/>
              <w:left w:val="nil"/>
              <w:bottom w:val="nil"/>
              <w:right w:val="nil"/>
            </w:tcBorders>
            <w:shd w:val="clear" w:color="000000" w:fill="FFCC00"/>
            <w:noWrap/>
            <w:vAlign w:val="bottom"/>
            <w:hideMark/>
          </w:tcPr>
          <w:p w14:paraId="7CCFBABE"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Tekuće i kapitalne pomoći iz državnog  proračuna</w:t>
            </w:r>
          </w:p>
        </w:tc>
        <w:tc>
          <w:tcPr>
            <w:tcW w:w="1428" w:type="dxa"/>
            <w:tcBorders>
              <w:top w:val="nil"/>
              <w:left w:val="nil"/>
              <w:bottom w:val="nil"/>
              <w:right w:val="nil"/>
            </w:tcBorders>
            <w:shd w:val="clear" w:color="000000" w:fill="FFCC00"/>
            <w:noWrap/>
            <w:vAlign w:val="bottom"/>
            <w:hideMark/>
          </w:tcPr>
          <w:p w14:paraId="483C0BD3"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270.000,00</w:t>
            </w:r>
          </w:p>
        </w:tc>
        <w:tc>
          <w:tcPr>
            <w:tcW w:w="1650" w:type="dxa"/>
            <w:tcBorders>
              <w:top w:val="nil"/>
              <w:left w:val="nil"/>
              <w:bottom w:val="nil"/>
              <w:right w:val="nil"/>
            </w:tcBorders>
            <w:shd w:val="clear" w:color="000000" w:fill="FFCC00"/>
            <w:noWrap/>
            <w:vAlign w:val="bottom"/>
            <w:hideMark/>
          </w:tcPr>
          <w:p w14:paraId="429E80C8"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270.000,00</w:t>
            </w:r>
          </w:p>
        </w:tc>
        <w:tc>
          <w:tcPr>
            <w:tcW w:w="983" w:type="dxa"/>
            <w:tcBorders>
              <w:top w:val="nil"/>
              <w:left w:val="nil"/>
              <w:bottom w:val="nil"/>
              <w:right w:val="nil"/>
            </w:tcBorders>
            <w:shd w:val="clear" w:color="000000" w:fill="FFCC00"/>
            <w:noWrap/>
            <w:vAlign w:val="bottom"/>
            <w:hideMark/>
          </w:tcPr>
          <w:p w14:paraId="55BF5E68"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100,00</w:t>
            </w:r>
          </w:p>
        </w:tc>
      </w:tr>
      <w:tr w:rsidR="00E93172" w:rsidRPr="00E93172" w14:paraId="03BFAFCD" w14:textId="77777777" w:rsidTr="00E93172">
        <w:trPr>
          <w:trHeight w:val="255"/>
        </w:trPr>
        <w:tc>
          <w:tcPr>
            <w:tcW w:w="1560" w:type="dxa"/>
            <w:tcBorders>
              <w:top w:val="nil"/>
              <w:left w:val="nil"/>
              <w:bottom w:val="nil"/>
              <w:right w:val="nil"/>
            </w:tcBorders>
            <w:shd w:val="clear" w:color="000000" w:fill="CCCCFF"/>
            <w:noWrap/>
            <w:vAlign w:val="bottom"/>
            <w:hideMark/>
          </w:tcPr>
          <w:p w14:paraId="6E70DA34"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Program</w:t>
            </w:r>
          </w:p>
        </w:tc>
        <w:tc>
          <w:tcPr>
            <w:tcW w:w="1417" w:type="dxa"/>
            <w:tcBorders>
              <w:top w:val="nil"/>
              <w:left w:val="nil"/>
              <w:bottom w:val="nil"/>
              <w:right w:val="nil"/>
            </w:tcBorders>
            <w:shd w:val="clear" w:color="000000" w:fill="CCCCFF"/>
            <w:noWrap/>
            <w:vAlign w:val="bottom"/>
            <w:hideMark/>
          </w:tcPr>
          <w:p w14:paraId="7A6FE051"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1022</w:t>
            </w:r>
          </w:p>
        </w:tc>
        <w:tc>
          <w:tcPr>
            <w:tcW w:w="2250" w:type="dxa"/>
            <w:tcBorders>
              <w:top w:val="nil"/>
              <w:left w:val="nil"/>
              <w:bottom w:val="nil"/>
              <w:right w:val="nil"/>
            </w:tcBorders>
            <w:shd w:val="clear" w:color="000000" w:fill="CCCCFF"/>
            <w:noWrap/>
            <w:vAlign w:val="bottom"/>
            <w:hideMark/>
          </w:tcPr>
          <w:p w14:paraId="30FD8521"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GRAĐENJE JAVNE RASVJETE</w:t>
            </w:r>
          </w:p>
        </w:tc>
        <w:tc>
          <w:tcPr>
            <w:tcW w:w="1428" w:type="dxa"/>
            <w:tcBorders>
              <w:top w:val="nil"/>
              <w:left w:val="nil"/>
              <w:bottom w:val="nil"/>
              <w:right w:val="nil"/>
            </w:tcBorders>
            <w:shd w:val="clear" w:color="000000" w:fill="CCCCFF"/>
            <w:noWrap/>
            <w:vAlign w:val="bottom"/>
            <w:hideMark/>
          </w:tcPr>
          <w:p w14:paraId="08E906A7"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74.500,00</w:t>
            </w:r>
          </w:p>
        </w:tc>
        <w:tc>
          <w:tcPr>
            <w:tcW w:w="1650" w:type="dxa"/>
            <w:tcBorders>
              <w:top w:val="nil"/>
              <w:left w:val="nil"/>
              <w:bottom w:val="nil"/>
              <w:right w:val="nil"/>
            </w:tcBorders>
            <w:shd w:val="clear" w:color="000000" w:fill="CCCCFF"/>
            <w:noWrap/>
            <w:vAlign w:val="bottom"/>
            <w:hideMark/>
          </w:tcPr>
          <w:p w14:paraId="6EB0E8F7"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68.770,71</w:t>
            </w:r>
          </w:p>
        </w:tc>
        <w:tc>
          <w:tcPr>
            <w:tcW w:w="983" w:type="dxa"/>
            <w:tcBorders>
              <w:top w:val="nil"/>
              <w:left w:val="nil"/>
              <w:bottom w:val="nil"/>
              <w:right w:val="nil"/>
            </w:tcBorders>
            <w:shd w:val="clear" w:color="000000" w:fill="CCCCFF"/>
            <w:noWrap/>
            <w:vAlign w:val="bottom"/>
            <w:hideMark/>
          </w:tcPr>
          <w:p w14:paraId="13E643B2"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92,31</w:t>
            </w:r>
          </w:p>
        </w:tc>
      </w:tr>
      <w:tr w:rsidR="00E93172" w:rsidRPr="00E93172" w14:paraId="761B448A" w14:textId="77777777" w:rsidTr="00E93172">
        <w:trPr>
          <w:trHeight w:val="255"/>
        </w:trPr>
        <w:tc>
          <w:tcPr>
            <w:tcW w:w="1560" w:type="dxa"/>
            <w:tcBorders>
              <w:top w:val="nil"/>
              <w:left w:val="nil"/>
              <w:bottom w:val="nil"/>
              <w:right w:val="nil"/>
            </w:tcBorders>
            <w:noWrap/>
            <w:vAlign w:val="bottom"/>
            <w:hideMark/>
          </w:tcPr>
          <w:p w14:paraId="6BC7FE6C"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Kapitalni projekt</w:t>
            </w:r>
          </w:p>
        </w:tc>
        <w:tc>
          <w:tcPr>
            <w:tcW w:w="1417" w:type="dxa"/>
            <w:tcBorders>
              <w:top w:val="nil"/>
              <w:left w:val="nil"/>
              <w:bottom w:val="nil"/>
              <w:right w:val="nil"/>
            </w:tcBorders>
            <w:noWrap/>
            <w:vAlign w:val="bottom"/>
            <w:hideMark/>
          </w:tcPr>
          <w:p w14:paraId="727862DA"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K100070</w:t>
            </w:r>
          </w:p>
        </w:tc>
        <w:tc>
          <w:tcPr>
            <w:tcW w:w="2250" w:type="dxa"/>
            <w:tcBorders>
              <w:top w:val="nil"/>
              <w:left w:val="nil"/>
              <w:bottom w:val="nil"/>
              <w:right w:val="nil"/>
            </w:tcBorders>
            <w:noWrap/>
            <w:vAlign w:val="bottom"/>
            <w:hideMark/>
          </w:tcPr>
          <w:p w14:paraId="0F753B83"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PRIKLJUČCI ELEKTRIČNE ENERGIJE</w:t>
            </w:r>
          </w:p>
        </w:tc>
        <w:tc>
          <w:tcPr>
            <w:tcW w:w="1428" w:type="dxa"/>
            <w:tcBorders>
              <w:top w:val="nil"/>
              <w:left w:val="nil"/>
              <w:bottom w:val="nil"/>
              <w:right w:val="nil"/>
            </w:tcBorders>
            <w:noWrap/>
            <w:vAlign w:val="bottom"/>
            <w:hideMark/>
          </w:tcPr>
          <w:p w14:paraId="1F78BCE0"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4.000,00</w:t>
            </w:r>
          </w:p>
        </w:tc>
        <w:tc>
          <w:tcPr>
            <w:tcW w:w="1650" w:type="dxa"/>
            <w:tcBorders>
              <w:top w:val="nil"/>
              <w:left w:val="nil"/>
              <w:bottom w:val="nil"/>
              <w:right w:val="nil"/>
            </w:tcBorders>
            <w:noWrap/>
            <w:vAlign w:val="bottom"/>
            <w:hideMark/>
          </w:tcPr>
          <w:p w14:paraId="75F29E43"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500,00</w:t>
            </w:r>
          </w:p>
        </w:tc>
        <w:tc>
          <w:tcPr>
            <w:tcW w:w="983" w:type="dxa"/>
            <w:tcBorders>
              <w:top w:val="nil"/>
              <w:left w:val="nil"/>
              <w:bottom w:val="nil"/>
              <w:right w:val="nil"/>
            </w:tcBorders>
            <w:noWrap/>
            <w:vAlign w:val="bottom"/>
            <w:hideMark/>
          </w:tcPr>
          <w:p w14:paraId="77AE55B7"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12,50</w:t>
            </w:r>
          </w:p>
        </w:tc>
      </w:tr>
      <w:tr w:rsidR="00E93172" w:rsidRPr="00E93172" w14:paraId="53A92834" w14:textId="77777777" w:rsidTr="00E93172">
        <w:trPr>
          <w:trHeight w:val="255"/>
        </w:trPr>
        <w:tc>
          <w:tcPr>
            <w:tcW w:w="1560" w:type="dxa"/>
            <w:tcBorders>
              <w:top w:val="nil"/>
              <w:left w:val="nil"/>
              <w:bottom w:val="nil"/>
              <w:right w:val="nil"/>
            </w:tcBorders>
            <w:shd w:val="clear" w:color="000000" w:fill="FFCC00"/>
            <w:noWrap/>
            <w:vAlign w:val="bottom"/>
            <w:hideMark/>
          </w:tcPr>
          <w:p w14:paraId="0F21541A"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 xml:space="preserve">Izvor </w:t>
            </w:r>
          </w:p>
        </w:tc>
        <w:tc>
          <w:tcPr>
            <w:tcW w:w="1417" w:type="dxa"/>
            <w:tcBorders>
              <w:top w:val="nil"/>
              <w:left w:val="nil"/>
              <w:bottom w:val="nil"/>
              <w:right w:val="nil"/>
            </w:tcBorders>
            <w:shd w:val="clear" w:color="000000" w:fill="FFCC00"/>
            <w:noWrap/>
            <w:vAlign w:val="bottom"/>
            <w:hideMark/>
          </w:tcPr>
          <w:p w14:paraId="0CA42790"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1.1.</w:t>
            </w:r>
          </w:p>
        </w:tc>
        <w:tc>
          <w:tcPr>
            <w:tcW w:w="2250" w:type="dxa"/>
            <w:tcBorders>
              <w:top w:val="nil"/>
              <w:left w:val="nil"/>
              <w:bottom w:val="nil"/>
              <w:right w:val="nil"/>
            </w:tcBorders>
            <w:shd w:val="clear" w:color="000000" w:fill="FFCC00"/>
            <w:noWrap/>
            <w:vAlign w:val="bottom"/>
            <w:hideMark/>
          </w:tcPr>
          <w:p w14:paraId="108E890C"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OPĆI PRIHODI I PRIMICI</w:t>
            </w:r>
          </w:p>
        </w:tc>
        <w:tc>
          <w:tcPr>
            <w:tcW w:w="1428" w:type="dxa"/>
            <w:tcBorders>
              <w:top w:val="nil"/>
              <w:left w:val="nil"/>
              <w:bottom w:val="nil"/>
              <w:right w:val="nil"/>
            </w:tcBorders>
            <w:shd w:val="clear" w:color="000000" w:fill="FFCC00"/>
            <w:noWrap/>
            <w:vAlign w:val="bottom"/>
            <w:hideMark/>
          </w:tcPr>
          <w:p w14:paraId="472C3AA5"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4.000,00</w:t>
            </w:r>
          </w:p>
        </w:tc>
        <w:tc>
          <w:tcPr>
            <w:tcW w:w="1650" w:type="dxa"/>
            <w:tcBorders>
              <w:top w:val="nil"/>
              <w:left w:val="nil"/>
              <w:bottom w:val="nil"/>
              <w:right w:val="nil"/>
            </w:tcBorders>
            <w:shd w:val="clear" w:color="000000" w:fill="FFCC00"/>
            <w:noWrap/>
            <w:vAlign w:val="bottom"/>
            <w:hideMark/>
          </w:tcPr>
          <w:p w14:paraId="06D2A902"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500,00</w:t>
            </w:r>
          </w:p>
        </w:tc>
        <w:tc>
          <w:tcPr>
            <w:tcW w:w="983" w:type="dxa"/>
            <w:tcBorders>
              <w:top w:val="nil"/>
              <w:left w:val="nil"/>
              <w:bottom w:val="nil"/>
              <w:right w:val="nil"/>
            </w:tcBorders>
            <w:shd w:val="clear" w:color="000000" w:fill="FFCC00"/>
            <w:noWrap/>
            <w:vAlign w:val="bottom"/>
            <w:hideMark/>
          </w:tcPr>
          <w:p w14:paraId="5AAA55C4"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12,50</w:t>
            </w:r>
          </w:p>
        </w:tc>
      </w:tr>
      <w:tr w:rsidR="00E93172" w:rsidRPr="00E93172" w14:paraId="0A7E19DF" w14:textId="77777777" w:rsidTr="00E93172">
        <w:trPr>
          <w:trHeight w:val="255"/>
        </w:trPr>
        <w:tc>
          <w:tcPr>
            <w:tcW w:w="1560" w:type="dxa"/>
            <w:tcBorders>
              <w:top w:val="nil"/>
              <w:left w:val="nil"/>
              <w:bottom w:val="nil"/>
              <w:right w:val="nil"/>
            </w:tcBorders>
            <w:noWrap/>
            <w:vAlign w:val="bottom"/>
            <w:hideMark/>
          </w:tcPr>
          <w:p w14:paraId="1B78313A"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Kapitalni projekt</w:t>
            </w:r>
          </w:p>
        </w:tc>
        <w:tc>
          <w:tcPr>
            <w:tcW w:w="1417" w:type="dxa"/>
            <w:tcBorders>
              <w:top w:val="nil"/>
              <w:left w:val="nil"/>
              <w:bottom w:val="nil"/>
              <w:right w:val="nil"/>
            </w:tcBorders>
            <w:noWrap/>
            <w:vAlign w:val="bottom"/>
            <w:hideMark/>
          </w:tcPr>
          <w:p w14:paraId="6D054BD8"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K100107</w:t>
            </w:r>
          </w:p>
        </w:tc>
        <w:tc>
          <w:tcPr>
            <w:tcW w:w="2250" w:type="dxa"/>
            <w:tcBorders>
              <w:top w:val="nil"/>
              <w:left w:val="nil"/>
              <w:bottom w:val="nil"/>
              <w:right w:val="nil"/>
            </w:tcBorders>
            <w:noWrap/>
            <w:vAlign w:val="bottom"/>
            <w:hideMark/>
          </w:tcPr>
          <w:p w14:paraId="7F3B8C22"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JAVNA RASVJETA - OSTALO</w:t>
            </w:r>
          </w:p>
        </w:tc>
        <w:tc>
          <w:tcPr>
            <w:tcW w:w="1428" w:type="dxa"/>
            <w:tcBorders>
              <w:top w:val="nil"/>
              <w:left w:val="nil"/>
              <w:bottom w:val="nil"/>
              <w:right w:val="nil"/>
            </w:tcBorders>
            <w:noWrap/>
            <w:vAlign w:val="bottom"/>
            <w:hideMark/>
          </w:tcPr>
          <w:p w14:paraId="2A7BFF7F"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70.500,00</w:t>
            </w:r>
          </w:p>
        </w:tc>
        <w:tc>
          <w:tcPr>
            <w:tcW w:w="1650" w:type="dxa"/>
            <w:tcBorders>
              <w:top w:val="nil"/>
              <w:left w:val="nil"/>
              <w:bottom w:val="nil"/>
              <w:right w:val="nil"/>
            </w:tcBorders>
            <w:noWrap/>
            <w:vAlign w:val="bottom"/>
            <w:hideMark/>
          </w:tcPr>
          <w:p w14:paraId="72056A73"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68.270,71</w:t>
            </w:r>
          </w:p>
        </w:tc>
        <w:tc>
          <w:tcPr>
            <w:tcW w:w="983" w:type="dxa"/>
            <w:tcBorders>
              <w:top w:val="nil"/>
              <w:left w:val="nil"/>
              <w:bottom w:val="nil"/>
              <w:right w:val="nil"/>
            </w:tcBorders>
            <w:noWrap/>
            <w:vAlign w:val="bottom"/>
            <w:hideMark/>
          </w:tcPr>
          <w:p w14:paraId="54D1AA46"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96,84</w:t>
            </w:r>
          </w:p>
        </w:tc>
      </w:tr>
      <w:tr w:rsidR="00E93172" w:rsidRPr="00E93172" w14:paraId="2811F274" w14:textId="77777777" w:rsidTr="00E93172">
        <w:trPr>
          <w:trHeight w:val="255"/>
        </w:trPr>
        <w:tc>
          <w:tcPr>
            <w:tcW w:w="1560" w:type="dxa"/>
            <w:tcBorders>
              <w:top w:val="nil"/>
              <w:left w:val="nil"/>
              <w:bottom w:val="nil"/>
              <w:right w:val="nil"/>
            </w:tcBorders>
            <w:shd w:val="clear" w:color="000000" w:fill="FFCC00"/>
            <w:noWrap/>
            <w:vAlign w:val="bottom"/>
            <w:hideMark/>
          </w:tcPr>
          <w:p w14:paraId="22B33CB5"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 xml:space="preserve">Izvor </w:t>
            </w:r>
          </w:p>
        </w:tc>
        <w:tc>
          <w:tcPr>
            <w:tcW w:w="1417" w:type="dxa"/>
            <w:tcBorders>
              <w:top w:val="nil"/>
              <w:left w:val="nil"/>
              <w:bottom w:val="nil"/>
              <w:right w:val="nil"/>
            </w:tcBorders>
            <w:shd w:val="clear" w:color="000000" w:fill="FFCC00"/>
            <w:noWrap/>
            <w:vAlign w:val="bottom"/>
            <w:hideMark/>
          </w:tcPr>
          <w:p w14:paraId="512CA42D"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1.1.</w:t>
            </w:r>
          </w:p>
        </w:tc>
        <w:tc>
          <w:tcPr>
            <w:tcW w:w="2250" w:type="dxa"/>
            <w:tcBorders>
              <w:top w:val="nil"/>
              <w:left w:val="nil"/>
              <w:bottom w:val="nil"/>
              <w:right w:val="nil"/>
            </w:tcBorders>
            <w:shd w:val="clear" w:color="000000" w:fill="FFCC00"/>
            <w:noWrap/>
            <w:vAlign w:val="bottom"/>
            <w:hideMark/>
          </w:tcPr>
          <w:p w14:paraId="38A32392"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OPĆI PRIHODI I PRIMICI</w:t>
            </w:r>
          </w:p>
        </w:tc>
        <w:tc>
          <w:tcPr>
            <w:tcW w:w="1428" w:type="dxa"/>
            <w:tcBorders>
              <w:top w:val="nil"/>
              <w:left w:val="nil"/>
              <w:bottom w:val="nil"/>
              <w:right w:val="nil"/>
            </w:tcBorders>
            <w:shd w:val="clear" w:color="000000" w:fill="FFCC00"/>
            <w:noWrap/>
            <w:vAlign w:val="bottom"/>
            <w:hideMark/>
          </w:tcPr>
          <w:p w14:paraId="65986DFB"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43.000,00</w:t>
            </w:r>
          </w:p>
        </w:tc>
        <w:tc>
          <w:tcPr>
            <w:tcW w:w="1650" w:type="dxa"/>
            <w:tcBorders>
              <w:top w:val="nil"/>
              <w:left w:val="nil"/>
              <w:bottom w:val="nil"/>
              <w:right w:val="nil"/>
            </w:tcBorders>
            <w:shd w:val="clear" w:color="000000" w:fill="FFCC00"/>
            <w:noWrap/>
            <w:vAlign w:val="bottom"/>
            <w:hideMark/>
          </w:tcPr>
          <w:p w14:paraId="23C01D23"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43.000,00</w:t>
            </w:r>
          </w:p>
        </w:tc>
        <w:tc>
          <w:tcPr>
            <w:tcW w:w="983" w:type="dxa"/>
            <w:tcBorders>
              <w:top w:val="nil"/>
              <w:left w:val="nil"/>
              <w:bottom w:val="nil"/>
              <w:right w:val="nil"/>
            </w:tcBorders>
            <w:shd w:val="clear" w:color="000000" w:fill="FFCC00"/>
            <w:noWrap/>
            <w:vAlign w:val="bottom"/>
            <w:hideMark/>
          </w:tcPr>
          <w:p w14:paraId="1C2A9139"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100,00</w:t>
            </w:r>
          </w:p>
        </w:tc>
      </w:tr>
      <w:tr w:rsidR="00E93172" w:rsidRPr="00E93172" w14:paraId="3A6F5EAC" w14:textId="77777777" w:rsidTr="00E93172">
        <w:trPr>
          <w:trHeight w:val="255"/>
        </w:trPr>
        <w:tc>
          <w:tcPr>
            <w:tcW w:w="1560" w:type="dxa"/>
            <w:tcBorders>
              <w:top w:val="nil"/>
              <w:left w:val="nil"/>
              <w:bottom w:val="nil"/>
              <w:right w:val="nil"/>
            </w:tcBorders>
            <w:shd w:val="clear" w:color="000000" w:fill="FFCC00"/>
            <w:noWrap/>
            <w:vAlign w:val="bottom"/>
            <w:hideMark/>
          </w:tcPr>
          <w:p w14:paraId="538F0F33"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 xml:space="preserve">Izvor </w:t>
            </w:r>
          </w:p>
        </w:tc>
        <w:tc>
          <w:tcPr>
            <w:tcW w:w="1417" w:type="dxa"/>
            <w:tcBorders>
              <w:top w:val="nil"/>
              <w:left w:val="nil"/>
              <w:bottom w:val="nil"/>
              <w:right w:val="nil"/>
            </w:tcBorders>
            <w:shd w:val="clear" w:color="000000" w:fill="FFCC00"/>
            <w:noWrap/>
            <w:vAlign w:val="bottom"/>
            <w:hideMark/>
          </w:tcPr>
          <w:p w14:paraId="3247072C"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5.5.</w:t>
            </w:r>
          </w:p>
        </w:tc>
        <w:tc>
          <w:tcPr>
            <w:tcW w:w="2250" w:type="dxa"/>
            <w:tcBorders>
              <w:top w:val="nil"/>
              <w:left w:val="nil"/>
              <w:bottom w:val="nil"/>
              <w:right w:val="nil"/>
            </w:tcBorders>
            <w:shd w:val="clear" w:color="000000" w:fill="FFCC00"/>
            <w:noWrap/>
            <w:vAlign w:val="bottom"/>
            <w:hideMark/>
          </w:tcPr>
          <w:p w14:paraId="69EAEF2F"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Tekuće i kapitalne pomoći iz državnog  proračuna</w:t>
            </w:r>
          </w:p>
        </w:tc>
        <w:tc>
          <w:tcPr>
            <w:tcW w:w="1428" w:type="dxa"/>
            <w:tcBorders>
              <w:top w:val="nil"/>
              <w:left w:val="nil"/>
              <w:bottom w:val="nil"/>
              <w:right w:val="nil"/>
            </w:tcBorders>
            <w:shd w:val="clear" w:color="000000" w:fill="FFCC00"/>
            <w:noWrap/>
            <w:vAlign w:val="bottom"/>
            <w:hideMark/>
          </w:tcPr>
          <w:p w14:paraId="74E6D3DC"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27.500,00</w:t>
            </w:r>
          </w:p>
        </w:tc>
        <w:tc>
          <w:tcPr>
            <w:tcW w:w="1650" w:type="dxa"/>
            <w:tcBorders>
              <w:top w:val="nil"/>
              <w:left w:val="nil"/>
              <w:bottom w:val="nil"/>
              <w:right w:val="nil"/>
            </w:tcBorders>
            <w:shd w:val="clear" w:color="000000" w:fill="FFCC00"/>
            <w:noWrap/>
            <w:vAlign w:val="bottom"/>
            <w:hideMark/>
          </w:tcPr>
          <w:p w14:paraId="565A8D71"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25.270,71</w:t>
            </w:r>
          </w:p>
        </w:tc>
        <w:tc>
          <w:tcPr>
            <w:tcW w:w="983" w:type="dxa"/>
            <w:tcBorders>
              <w:top w:val="nil"/>
              <w:left w:val="nil"/>
              <w:bottom w:val="nil"/>
              <w:right w:val="nil"/>
            </w:tcBorders>
            <w:shd w:val="clear" w:color="000000" w:fill="FFCC00"/>
            <w:noWrap/>
            <w:vAlign w:val="bottom"/>
            <w:hideMark/>
          </w:tcPr>
          <w:p w14:paraId="6AF0FEE4"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91,89</w:t>
            </w:r>
          </w:p>
        </w:tc>
      </w:tr>
      <w:tr w:rsidR="00E93172" w:rsidRPr="00E93172" w14:paraId="786B3D7C" w14:textId="77777777" w:rsidTr="00E93172">
        <w:trPr>
          <w:trHeight w:val="255"/>
        </w:trPr>
        <w:tc>
          <w:tcPr>
            <w:tcW w:w="1560" w:type="dxa"/>
            <w:tcBorders>
              <w:top w:val="nil"/>
              <w:left w:val="nil"/>
              <w:bottom w:val="nil"/>
              <w:right w:val="nil"/>
            </w:tcBorders>
            <w:shd w:val="clear" w:color="000000" w:fill="CCCCFF"/>
            <w:noWrap/>
            <w:vAlign w:val="bottom"/>
            <w:hideMark/>
          </w:tcPr>
          <w:p w14:paraId="5D8FD169"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Program</w:t>
            </w:r>
          </w:p>
        </w:tc>
        <w:tc>
          <w:tcPr>
            <w:tcW w:w="1417" w:type="dxa"/>
            <w:tcBorders>
              <w:top w:val="nil"/>
              <w:left w:val="nil"/>
              <w:bottom w:val="nil"/>
              <w:right w:val="nil"/>
            </w:tcBorders>
            <w:shd w:val="clear" w:color="000000" w:fill="CCCCFF"/>
            <w:noWrap/>
            <w:vAlign w:val="bottom"/>
            <w:hideMark/>
          </w:tcPr>
          <w:p w14:paraId="71619CAE"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1023</w:t>
            </w:r>
          </w:p>
        </w:tc>
        <w:tc>
          <w:tcPr>
            <w:tcW w:w="2250" w:type="dxa"/>
            <w:tcBorders>
              <w:top w:val="nil"/>
              <w:left w:val="nil"/>
              <w:bottom w:val="nil"/>
              <w:right w:val="nil"/>
            </w:tcBorders>
            <w:shd w:val="clear" w:color="000000" w:fill="CCCCFF"/>
            <w:noWrap/>
            <w:vAlign w:val="bottom"/>
            <w:hideMark/>
          </w:tcPr>
          <w:p w14:paraId="48C4C2DC"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GRAĐENJE GROBLJA</w:t>
            </w:r>
          </w:p>
        </w:tc>
        <w:tc>
          <w:tcPr>
            <w:tcW w:w="1428" w:type="dxa"/>
            <w:tcBorders>
              <w:top w:val="nil"/>
              <w:left w:val="nil"/>
              <w:bottom w:val="nil"/>
              <w:right w:val="nil"/>
            </w:tcBorders>
            <w:shd w:val="clear" w:color="000000" w:fill="CCCCFF"/>
            <w:noWrap/>
            <w:vAlign w:val="bottom"/>
            <w:hideMark/>
          </w:tcPr>
          <w:p w14:paraId="3F74514E"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74.000,00</w:t>
            </w:r>
          </w:p>
        </w:tc>
        <w:tc>
          <w:tcPr>
            <w:tcW w:w="1650" w:type="dxa"/>
            <w:tcBorders>
              <w:top w:val="nil"/>
              <w:left w:val="nil"/>
              <w:bottom w:val="nil"/>
              <w:right w:val="nil"/>
            </w:tcBorders>
            <w:shd w:val="clear" w:color="000000" w:fill="CCCCFF"/>
            <w:noWrap/>
            <w:vAlign w:val="bottom"/>
            <w:hideMark/>
          </w:tcPr>
          <w:p w14:paraId="6C5FFFF0"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0,00</w:t>
            </w:r>
          </w:p>
        </w:tc>
        <w:tc>
          <w:tcPr>
            <w:tcW w:w="983" w:type="dxa"/>
            <w:tcBorders>
              <w:top w:val="nil"/>
              <w:left w:val="nil"/>
              <w:bottom w:val="nil"/>
              <w:right w:val="nil"/>
            </w:tcBorders>
            <w:shd w:val="clear" w:color="000000" w:fill="CCCCFF"/>
            <w:noWrap/>
            <w:vAlign w:val="bottom"/>
            <w:hideMark/>
          </w:tcPr>
          <w:p w14:paraId="39EA9BE4"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0,00</w:t>
            </w:r>
          </w:p>
        </w:tc>
      </w:tr>
      <w:tr w:rsidR="00E93172" w:rsidRPr="00E93172" w14:paraId="58BC6402" w14:textId="77777777" w:rsidTr="00E93172">
        <w:trPr>
          <w:trHeight w:val="255"/>
        </w:trPr>
        <w:tc>
          <w:tcPr>
            <w:tcW w:w="1560" w:type="dxa"/>
            <w:tcBorders>
              <w:top w:val="nil"/>
              <w:left w:val="nil"/>
              <w:bottom w:val="nil"/>
              <w:right w:val="nil"/>
            </w:tcBorders>
            <w:noWrap/>
            <w:vAlign w:val="bottom"/>
            <w:hideMark/>
          </w:tcPr>
          <w:p w14:paraId="4522BF13"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Kapitalni projekt</w:t>
            </w:r>
          </w:p>
        </w:tc>
        <w:tc>
          <w:tcPr>
            <w:tcW w:w="1417" w:type="dxa"/>
            <w:tcBorders>
              <w:top w:val="nil"/>
              <w:left w:val="nil"/>
              <w:bottom w:val="nil"/>
              <w:right w:val="nil"/>
            </w:tcBorders>
            <w:noWrap/>
            <w:vAlign w:val="bottom"/>
            <w:hideMark/>
          </w:tcPr>
          <w:p w14:paraId="61090DA6"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K100010</w:t>
            </w:r>
          </w:p>
        </w:tc>
        <w:tc>
          <w:tcPr>
            <w:tcW w:w="2250" w:type="dxa"/>
            <w:tcBorders>
              <w:top w:val="nil"/>
              <w:left w:val="nil"/>
              <w:bottom w:val="nil"/>
              <w:right w:val="nil"/>
            </w:tcBorders>
            <w:noWrap/>
            <w:vAlign w:val="bottom"/>
            <w:hideMark/>
          </w:tcPr>
          <w:p w14:paraId="335D79AA"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GRAĐENJE GROBLJA</w:t>
            </w:r>
          </w:p>
        </w:tc>
        <w:tc>
          <w:tcPr>
            <w:tcW w:w="1428" w:type="dxa"/>
            <w:tcBorders>
              <w:top w:val="nil"/>
              <w:left w:val="nil"/>
              <w:bottom w:val="nil"/>
              <w:right w:val="nil"/>
            </w:tcBorders>
            <w:noWrap/>
            <w:vAlign w:val="bottom"/>
            <w:hideMark/>
          </w:tcPr>
          <w:p w14:paraId="241138DD"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74.000,00</w:t>
            </w:r>
          </w:p>
        </w:tc>
        <w:tc>
          <w:tcPr>
            <w:tcW w:w="1650" w:type="dxa"/>
            <w:tcBorders>
              <w:top w:val="nil"/>
              <w:left w:val="nil"/>
              <w:bottom w:val="nil"/>
              <w:right w:val="nil"/>
            </w:tcBorders>
            <w:noWrap/>
            <w:vAlign w:val="bottom"/>
            <w:hideMark/>
          </w:tcPr>
          <w:p w14:paraId="43BF426A"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0,00</w:t>
            </w:r>
          </w:p>
        </w:tc>
        <w:tc>
          <w:tcPr>
            <w:tcW w:w="983" w:type="dxa"/>
            <w:tcBorders>
              <w:top w:val="nil"/>
              <w:left w:val="nil"/>
              <w:bottom w:val="nil"/>
              <w:right w:val="nil"/>
            </w:tcBorders>
            <w:noWrap/>
            <w:vAlign w:val="bottom"/>
            <w:hideMark/>
          </w:tcPr>
          <w:p w14:paraId="1B63A4F7"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0,00</w:t>
            </w:r>
          </w:p>
        </w:tc>
      </w:tr>
      <w:tr w:rsidR="00E93172" w:rsidRPr="00E93172" w14:paraId="615C494D" w14:textId="77777777" w:rsidTr="00E93172">
        <w:trPr>
          <w:trHeight w:val="255"/>
        </w:trPr>
        <w:tc>
          <w:tcPr>
            <w:tcW w:w="1560" w:type="dxa"/>
            <w:tcBorders>
              <w:top w:val="nil"/>
              <w:left w:val="nil"/>
              <w:bottom w:val="nil"/>
              <w:right w:val="nil"/>
            </w:tcBorders>
            <w:shd w:val="clear" w:color="000000" w:fill="FFCC00"/>
            <w:noWrap/>
            <w:vAlign w:val="bottom"/>
            <w:hideMark/>
          </w:tcPr>
          <w:p w14:paraId="4E55771E"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 xml:space="preserve">Izvor </w:t>
            </w:r>
          </w:p>
        </w:tc>
        <w:tc>
          <w:tcPr>
            <w:tcW w:w="1417" w:type="dxa"/>
            <w:tcBorders>
              <w:top w:val="nil"/>
              <w:left w:val="nil"/>
              <w:bottom w:val="nil"/>
              <w:right w:val="nil"/>
            </w:tcBorders>
            <w:shd w:val="clear" w:color="000000" w:fill="FFCC00"/>
            <w:noWrap/>
            <w:vAlign w:val="bottom"/>
            <w:hideMark/>
          </w:tcPr>
          <w:p w14:paraId="3FC7A44C"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1.1.</w:t>
            </w:r>
          </w:p>
        </w:tc>
        <w:tc>
          <w:tcPr>
            <w:tcW w:w="2250" w:type="dxa"/>
            <w:tcBorders>
              <w:top w:val="nil"/>
              <w:left w:val="nil"/>
              <w:bottom w:val="nil"/>
              <w:right w:val="nil"/>
            </w:tcBorders>
            <w:shd w:val="clear" w:color="000000" w:fill="FFCC00"/>
            <w:noWrap/>
            <w:vAlign w:val="bottom"/>
            <w:hideMark/>
          </w:tcPr>
          <w:p w14:paraId="68F6CEC0"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OPĆI PRIHODI I PRIMICI</w:t>
            </w:r>
          </w:p>
        </w:tc>
        <w:tc>
          <w:tcPr>
            <w:tcW w:w="1428" w:type="dxa"/>
            <w:tcBorders>
              <w:top w:val="nil"/>
              <w:left w:val="nil"/>
              <w:bottom w:val="nil"/>
              <w:right w:val="nil"/>
            </w:tcBorders>
            <w:shd w:val="clear" w:color="000000" w:fill="FFCC00"/>
            <w:noWrap/>
            <w:vAlign w:val="bottom"/>
            <w:hideMark/>
          </w:tcPr>
          <w:p w14:paraId="5F667F1A"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4.000,00</w:t>
            </w:r>
          </w:p>
        </w:tc>
        <w:tc>
          <w:tcPr>
            <w:tcW w:w="1650" w:type="dxa"/>
            <w:tcBorders>
              <w:top w:val="nil"/>
              <w:left w:val="nil"/>
              <w:bottom w:val="nil"/>
              <w:right w:val="nil"/>
            </w:tcBorders>
            <w:shd w:val="clear" w:color="000000" w:fill="FFCC00"/>
            <w:noWrap/>
            <w:vAlign w:val="bottom"/>
            <w:hideMark/>
          </w:tcPr>
          <w:p w14:paraId="7A27031A"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0,00</w:t>
            </w:r>
          </w:p>
        </w:tc>
        <w:tc>
          <w:tcPr>
            <w:tcW w:w="983" w:type="dxa"/>
            <w:tcBorders>
              <w:top w:val="nil"/>
              <w:left w:val="nil"/>
              <w:bottom w:val="nil"/>
              <w:right w:val="nil"/>
            </w:tcBorders>
            <w:shd w:val="clear" w:color="000000" w:fill="FFCC00"/>
            <w:noWrap/>
            <w:vAlign w:val="bottom"/>
            <w:hideMark/>
          </w:tcPr>
          <w:p w14:paraId="45AEE38C"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0,00</w:t>
            </w:r>
          </w:p>
        </w:tc>
      </w:tr>
      <w:tr w:rsidR="00E93172" w:rsidRPr="00E93172" w14:paraId="7469198D" w14:textId="77777777" w:rsidTr="00E93172">
        <w:trPr>
          <w:trHeight w:val="255"/>
        </w:trPr>
        <w:tc>
          <w:tcPr>
            <w:tcW w:w="1560" w:type="dxa"/>
            <w:tcBorders>
              <w:top w:val="nil"/>
              <w:left w:val="nil"/>
              <w:bottom w:val="nil"/>
              <w:right w:val="nil"/>
            </w:tcBorders>
            <w:shd w:val="clear" w:color="000000" w:fill="FFCC00"/>
            <w:noWrap/>
            <w:vAlign w:val="bottom"/>
            <w:hideMark/>
          </w:tcPr>
          <w:p w14:paraId="2C74E7D7"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 xml:space="preserve">Izvor </w:t>
            </w:r>
          </w:p>
        </w:tc>
        <w:tc>
          <w:tcPr>
            <w:tcW w:w="1417" w:type="dxa"/>
            <w:tcBorders>
              <w:top w:val="nil"/>
              <w:left w:val="nil"/>
              <w:bottom w:val="nil"/>
              <w:right w:val="nil"/>
            </w:tcBorders>
            <w:shd w:val="clear" w:color="000000" w:fill="FFCC00"/>
            <w:noWrap/>
            <w:vAlign w:val="bottom"/>
            <w:hideMark/>
          </w:tcPr>
          <w:p w14:paraId="1BEEE6EB"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5.9.</w:t>
            </w:r>
          </w:p>
        </w:tc>
        <w:tc>
          <w:tcPr>
            <w:tcW w:w="2250" w:type="dxa"/>
            <w:tcBorders>
              <w:top w:val="nil"/>
              <w:left w:val="nil"/>
              <w:bottom w:val="nil"/>
              <w:right w:val="nil"/>
            </w:tcBorders>
            <w:shd w:val="clear" w:color="000000" w:fill="FFCC00"/>
            <w:noWrap/>
            <w:vAlign w:val="bottom"/>
            <w:hideMark/>
          </w:tcPr>
          <w:p w14:paraId="371D879C"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 xml:space="preserve">Fond </w:t>
            </w:r>
            <w:proofErr w:type="spellStart"/>
            <w:r w:rsidRPr="00E93172">
              <w:rPr>
                <w:rFonts w:ascii="Times New Roman" w:eastAsia="Times New Roman" w:hAnsi="Times New Roman" w:cs="Times New Roman"/>
                <w:b/>
                <w:bCs/>
                <w:color w:val="000000"/>
                <w:sz w:val="20"/>
                <w:szCs w:val="20"/>
                <w:lang w:eastAsia="hr-HR"/>
              </w:rPr>
              <w:t>fiskal</w:t>
            </w:r>
            <w:proofErr w:type="spellEnd"/>
            <w:r w:rsidRPr="00E93172">
              <w:rPr>
                <w:rFonts w:ascii="Times New Roman" w:eastAsia="Times New Roman" w:hAnsi="Times New Roman" w:cs="Times New Roman"/>
                <w:b/>
                <w:bCs/>
                <w:color w:val="000000"/>
                <w:sz w:val="20"/>
                <w:szCs w:val="20"/>
                <w:lang w:eastAsia="hr-HR"/>
              </w:rPr>
              <w:t>. izravnanja, ostale tekuće i kapitalne pomoći</w:t>
            </w:r>
          </w:p>
        </w:tc>
        <w:tc>
          <w:tcPr>
            <w:tcW w:w="1428" w:type="dxa"/>
            <w:tcBorders>
              <w:top w:val="nil"/>
              <w:left w:val="nil"/>
              <w:bottom w:val="nil"/>
              <w:right w:val="nil"/>
            </w:tcBorders>
            <w:shd w:val="clear" w:color="000000" w:fill="FFCC00"/>
            <w:noWrap/>
            <w:vAlign w:val="bottom"/>
            <w:hideMark/>
          </w:tcPr>
          <w:p w14:paraId="02E83508"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70.000,00</w:t>
            </w:r>
          </w:p>
        </w:tc>
        <w:tc>
          <w:tcPr>
            <w:tcW w:w="1650" w:type="dxa"/>
            <w:tcBorders>
              <w:top w:val="nil"/>
              <w:left w:val="nil"/>
              <w:bottom w:val="nil"/>
              <w:right w:val="nil"/>
            </w:tcBorders>
            <w:shd w:val="clear" w:color="000000" w:fill="FFCC00"/>
            <w:noWrap/>
            <w:vAlign w:val="bottom"/>
            <w:hideMark/>
          </w:tcPr>
          <w:p w14:paraId="214720B7"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0,00</w:t>
            </w:r>
          </w:p>
        </w:tc>
        <w:tc>
          <w:tcPr>
            <w:tcW w:w="983" w:type="dxa"/>
            <w:tcBorders>
              <w:top w:val="nil"/>
              <w:left w:val="nil"/>
              <w:bottom w:val="nil"/>
              <w:right w:val="nil"/>
            </w:tcBorders>
            <w:shd w:val="clear" w:color="000000" w:fill="FFCC00"/>
            <w:noWrap/>
            <w:vAlign w:val="bottom"/>
            <w:hideMark/>
          </w:tcPr>
          <w:p w14:paraId="40BED7C9"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0,00</w:t>
            </w:r>
          </w:p>
        </w:tc>
      </w:tr>
      <w:tr w:rsidR="00E93172" w:rsidRPr="00E93172" w14:paraId="5DC465CA" w14:textId="77777777" w:rsidTr="00E93172">
        <w:trPr>
          <w:trHeight w:val="255"/>
        </w:trPr>
        <w:tc>
          <w:tcPr>
            <w:tcW w:w="1560" w:type="dxa"/>
            <w:tcBorders>
              <w:top w:val="nil"/>
              <w:left w:val="nil"/>
              <w:bottom w:val="nil"/>
              <w:right w:val="nil"/>
            </w:tcBorders>
            <w:shd w:val="clear" w:color="000000" w:fill="CCCCFF"/>
            <w:noWrap/>
            <w:vAlign w:val="bottom"/>
            <w:hideMark/>
          </w:tcPr>
          <w:p w14:paraId="7F0626C3"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Program</w:t>
            </w:r>
          </w:p>
        </w:tc>
        <w:tc>
          <w:tcPr>
            <w:tcW w:w="1417" w:type="dxa"/>
            <w:tcBorders>
              <w:top w:val="nil"/>
              <w:left w:val="nil"/>
              <w:bottom w:val="nil"/>
              <w:right w:val="nil"/>
            </w:tcBorders>
            <w:shd w:val="clear" w:color="000000" w:fill="CCCCFF"/>
            <w:noWrap/>
            <w:vAlign w:val="bottom"/>
            <w:hideMark/>
          </w:tcPr>
          <w:p w14:paraId="2A0A0073"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1024</w:t>
            </w:r>
          </w:p>
        </w:tc>
        <w:tc>
          <w:tcPr>
            <w:tcW w:w="2250" w:type="dxa"/>
            <w:tcBorders>
              <w:top w:val="nil"/>
              <w:left w:val="nil"/>
              <w:bottom w:val="nil"/>
              <w:right w:val="nil"/>
            </w:tcBorders>
            <w:shd w:val="clear" w:color="000000" w:fill="CCCCFF"/>
            <w:noWrap/>
            <w:vAlign w:val="bottom"/>
            <w:hideMark/>
          </w:tcPr>
          <w:p w14:paraId="5CC00E1F"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ODRŽAVANJE JAVNE RASVJETE</w:t>
            </w:r>
          </w:p>
        </w:tc>
        <w:tc>
          <w:tcPr>
            <w:tcW w:w="1428" w:type="dxa"/>
            <w:tcBorders>
              <w:top w:val="nil"/>
              <w:left w:val="nil"/>
              <w:bottom w:val="nil"/>
              <w:right w:val="nil"/>
            </w:tcBorders>
            <w:shd w:val="clear" w:color="000000" w:fill="CCCCFF"/>
            <w:noWrap/>
            <w:vAlign w:val="bottom"/>
            <w:hideMark/>
          </w:tcPr>
          <w:p w14:paraId="4EEAAD01"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264.100,00</w:t>
            </w:r>
          </w:p>
        </w:tc>
        <w:tc>
          <w:tcPr>
            <w:tcW w:w="1650" w:type="dxa"/>
            <w:tcBorders>
              <w:top w:val="nil"/>
              <w:left w:val="nil"/>
              <w:bottom w:val="nil"/>
              <w:right w:val="nil"/>
            </w:tcBorders>
            <w:shd w:val="clear" w:color="000000" w:fill="CCCCFF"/>
            <w:noWrap/>
            <w:vAlign w:val="bottom"/>
            <w:hideMark/>
          </w:tcPr>
          <w:p w14:paraId="1BFBCEDD"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87.853,43</w:t>
            </w:r>
          </w:p>
        </w:tc>
        <w:tc>
          <w:tcPr>
            <w:tcW w:w="983" w:type="dxa"/>
            <w:tcBorders>
              <w:top w:val="nil"/>
              <w:left w:val="nil"/>
              <w:bottom w:val="nil"/>
              <w:right w:val="nil"/>
            </w:tcBorders>
            <w:shd w:val="clear" w:color="000000" w:fill="CCCCFF"/>
            <w:noWrap/>
            <w:vAlign w:val="bottom"/>
            <w:hideMark/>
          </w:tcPr>
          <w:p w14:paraId="263BC369"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33,27</w:t>
            </w:r>
          </w:p>
        </w:tc>
      </w:tr>
      <w:tr w:rsidR="00E93172" w:rsidRPr="00E93172" w14:paraId="5CD3C933" w14:textId="77777777" w:rsidTr="00E93172">
        <w:trPr>
          <w:trHeight w:val="255"/>
        </w:trPr>
        <w:tc>
          <w:tcPr>
            <w:tcW w:w="1560" w:type="dxa"/>
            <w:tcBorders>
              <w:top w:val="nil"/>
              <w:left w:val="nil"/>
              <w:bottom w:val="nil"/>
              <w:right w:val="nil"/>
            </w:tcBorders>
            <w:noWrap/>
            <w:vAlign w:val="bottom"/>
            <w:hideMark/>
          </w:tcPr>
          <w:p w14:paraId="5281DDA2"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Aktivnost</w:t>
            </w:r>
          </w:p>
        </w:tc>
        <w:tc>
          <w:tcPr>
            <w:tcW w:w="1417" w:type="dxa"/>
            <w:tcBorders>
              <w:top w:val="nil"/>
              <w:left w:val="nil"/>
              <w:bottom w:val="nil"/>
              <w:right w:val="nil"/>
            </w:tcBorders>
            <w:noWrap/>
            <w:vAlign w:val="bottom"/>
            <w:hideMark/>
          </w:tcPr>
          <w:p w14:paraId="5B20753A"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A100033</w:t>
            </w:r>
          </w:p>
        </w:tc>
        <w:tc>
          <w:tcPr>
            <w:tcW w:w="2250" w:type="dxa"/>
            <w:tcBorders>
              <w:top w:val="nil"/>
              <w:left w:val="nil"/>
              <w:bottom w:val="nil"/>
              <w:right w:val="nil"/>
            </w:tcBorders>
            <w:noWrap/>
            <w:vAlign w:val="bottom"/>
            <w:hideMark/>
          </w:tcPr>
          <w:p w14:paraId="073E290F"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TEKUĆE ODRŽAVANJE JAVNE RASVJETE</w:t>
            </w:r>
          </w:p>
        </w:tc>
        <w:tc>
          <w:tcPr>
            <w:tcW w:w="1428" w:type="dxa"/>
            <w:tcBorders>
              <w:top w:val="nil"/>
              <w:left w:val="nil"/>
              <w:bottom w:val="nil"/>
              <w:right w:val="nil"/>
            </w:tcBorders>
            <w:noWrap/>
            <w:vAlign w:val="bottom"/>
            <w:hideMark/>
          </w:tcPr>
          <w:p w14:paraId="76B9E901"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24.100,00</w:t>
            </w:r>
          </w:p>
        </w:tc>
        <w:tc>
          <w:tcPr>
            <w:tcW w:w="1650" w:type="dxa"/>
            <w:tcBorders>
              <w:top w:val="nil"/>
              <w:left w:val="nil"/>
              <w:bottom w:val="nil"/>
              <w:right w:val="nil"/>
            </w:tcBorders>
            <w:noWrap/>
            <w:vAlign w:val="bottom"/>
            <w:hideMark/>
          </w:tcPr>
          <w:p w14:paraId="552CD348"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630,31</w:t>
            </w:r>
          </w:p>
        </w:tc>
        <w:tc>
          <w:tcPr>
            <w:tcW w:w="983" w:type="dxa"/>
            <w:tcBorders>
              <w:top w:val="nil"/>
              <w:left w:val="nil"/>
              <w:bottom w:val="nil"/>
              <w:right w:val="nil"/>
            </w:tcBorders>
            <w:noWrap/>
            <w:vAlign w:val="bottom"/>
            <w:hideMark/>
          </w:tcPr>
          <w:p w14:paraId="33B25E2E"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2,62</w:t>
            </w:r>
          </w:p>
        </w:tc>
      </w:tr>
      <w:tr w:rsidR="00E93172" w:rsidRPr="00E93172" w14:paraId="0D8CB6D3" w14:textId="77777777" w:rsidTr="00E93172">
        <w:trPr>
          <w:trHeight w:val="255"/>
        </w:trPr>
        <w:tc>
          <w:tcPr>
            <w:tcW w:w="1560" w:type="dxa"/>
            <w:tcBorders>
              <w:top w:val="nil"/>
              <w:left w:val="nil"/>
              <w:bottom w:val="nil"/>
              <w:right w:val="nil"/>
            </w:tcBorders>
            <w:shd w:val="clear" w:color="000000" w:fill="FFCC00"/>
            <w:noWrap/>
            <w:vAlign w:val="bottom"/>
            <w:hideMark/>
          </w:tcPr>
          <w:p w14:paraId="43DA9619"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 xml:space="preserve">Izvor </w:t>
            </w:r>
          </w:p>
        </w:tc>
        <w:tc>
          <w:tcPr>
            <w:tcW w:w="1417" w:type="dxa"/>
            <w:tcBorders>
              <w:top w:val="nil"/>
              <w:left w:val="nil"/>
              <w:bottom w:val="nil"/>
              <w:right w:val="nil"/>
            </w:tcBorders>
            <w:shd w:val="clear" w:color="000000" w:fill="FFCC00"/>
            <w:noWrap/>
            <w:vAlign w:val="bottom"/>
            <w:hideMark/>
          </w:tcPr>
          <w:p w14:paraId="33BD1E7D"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4.6.</w:t>
            </w:r>
          </w:p>
        </w:tc>
        <w:tc>
          <w:tcPr>
            <w:tcW w:w="2250" w:type="dxa"/>
            <w:tcBorders>
              <w:top w:val="nil"/>
              <w:left w:val="nil"/>
              <w:bottom w:val="nil"/>
              <w:right w:val="nil"/>
            </w:tcBorders>
            <w:shd w:val="clear" w:color="000000" w:fill="FFCC00"/>
            <w:noWrap/>
            <w:vAlign w:val="bottom"/>
            <w:hideMark/>
          </w:tcPr>
          <w:p w14:paraId="79478057"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KOMUNALNA NAKNADA</w:t>
            </w:r>
          </w:p>
        </w:tc>
        <w:tc>
          <w:tcPr>
            <w:tcW w:w="1428" w:type="dxa"/>
            <w:tcBorders>
              <w:top w:val="nil"/>
              <w:left w:val="nil"/>
              <w:bottom w:val="nil"/>
              <w:right w:val="nil"/>
            </w:tcBorders>
            <w:shd w:val="clear" w:color="000000" w:fill="FFCC00"/>
            <w:noWrap/>
            <w:vAlign w:val="bottom"/>
            <w:hideMark/>
          </w:tcPr>
          <w:p w14:paraId="47138F21"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24.100,00</w:t>
            </w:r>
          </w:p>
        </w:tc>
        <w:tc>
          <w:tcPr>
            <w:tcW w:w="1650" w:type="dxa"/>
            <w:tcBorders>
              <w:top w:val="nil"/>
              <w:left w:val="nil"/>
              <w:bottom w:val="nil"/>
              <w:right w:val="nil"/>
            </w:tcBorders>
            <w:shd w:val="clear" w:color="000000" w:fill="FFCC00"/>
            <w:noWrap/>
            <w:vAlign w:val="bottom"/>
            <w:hideMark/>
          </w:tcPr>
          <w:p w14:paraId="5466B2D6"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630,31</w:t>
            </w:r>
          </w:p>
        </w:tc>
        <w:tc>
          <w:tcPr>
            <w:tcW w:w="983" w:type="dxa"/>
            <w:tcBorders>
              <w:top w:val="nil"/>
              <w:left w:val="nil"/>
              <w:bottom w:val="nil"/>
              <w:right w:val="nil"/>
            </w:tcBorders>
            <w:shd w:val="clear" w:color="000000" w:fill="FFCC00"/>
            <w:noWrap/>
            <w:vAlign w:val="bottom"/>
            <w:hideMark/>
          </w:tcPr>
          <w:p w14:paraId="02E7B162"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2,62</w:t>
            </w:r>
          </w:p>
        </w:tc>
      </w:tr>
      <w:tr w:rsidR="00E93172" w:rsidRPr="00E93172" w14:paraId="54F5D267" w14:textId="77777777" w:rsidTr="00E93172">
        <w:trPr>
          <w:trHeight w:val="255"/>
        </w:trPr>
        <w:tc>
          <w:tcPr>
            <w:tcW w:w="1560" w:type="dxa"/>
            <w:tcBorders>
              <w:top w:val="nil"/>
              <w:left w:val="nil"/>
              <w:bottom w:val="nil"/>
              <w:right w:val="nil"/>
            </w:tcBorders>
            <w:noWrap/>
            <w:vAlign w:val="bottom"/>
            <w:hideMark/>
          </w:tcPr>
          <w:p w14:paraId="6A4E754C"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Aktivnost</w:t>
            </w:r>
          </w:p>
        </w:tc>
        <w:tc>
          <w:tcPr>
            <w:tcW w:w="1417" w:type="dxa"/>
            <w:tcBorders>
              <w:top w:val="nil"/>
              <w:left w:val="nil"/>
              <w:bottom w:val="nil"/>
              <w:right w:val="nil"/>
            </w:tcBorders>
            <w:noWrap/>
            <w:vAlign w:val="bottom"/>
            <w:hideMark/>
          </w:tcPr>
          <w:p w14:paraId="5EF6E1BD"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A100034</w:t>
            </w:r>
          </w:p>
        </w:tc>
        <w:tc>
          <w:tcPr>
            <w:tcW w:w="2250" w:type="dxa"/>
            <w:tcBorders>
              <w:top w:val="nil"/>
              <w:left w:val="nil"/>
              <w:bottom w:val="nil"/>
              <w:right w:val="nil"/>
            </w:tcBorders>
            <w:noWrap/>
            <w:vAlign w:val="bottom"/>
            <w:hideMark/>
          </w:tcPr>
          <w:p w14:paraId="403EF689"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UTROŠAK ELEKTRIČNE ENERGIJE</w:t>
            </w:r>
          </w:p>
        </w:tc>
        <w:tc>
          <w:tcPr>
            <w:tcW w:w="1428" w:type="dxa"/>
            <w:tcBorders>
              <w:top w:val="nil"/>
              <w:left w:val="nil"/>
              <w:bottom w:val="nil"/>
              <w:right w:val="nil"/>
            </w:tcBorders>
            <w:noWrap/>
            <w:vAlign w:val="bottom"/>
            <w:hideMark/>
          </w:tcPr>
          <w:p w14:paraId="4A84CEAB"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150.000,00</w:t>
            </w:r>
          </w:p>
        </w:tc>
        <w:tc>
          <w:tcPr>
            <w:tcW w:w="1650" w:type="dxa"/>
            <w:tcBorders>
              <w:top w:val="nil"/>
              <w:left w:val="nil"/>
              <w:bottom w:val="nil"/>
              <w:right w:val="nil"/>
            </w:tcBorders>
            <w:noWrap/>
            <w:vAlign w:val="bottom"/>
            <w:hideMark/>
          </w:tcPr>
          <w:p w14:paraId="63F95B59"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70.034,03</w:t>
            </w:r>
          </w:p>
        </w:tc>
        <w:tc>
          <w:tcPr>
            <w:tcW w:w="983" w:type="dxa"/>
            <w:tcBorders>
              <w:top w:val="nil"/>
              <w:left w:val="nil"/>
              <w:bottom w:val="nil"/>
              <w:right w:val="nil"/>
            </w:tcBorders>
            <w:noWrap/>
            <w:vAlign w:val="bottom"/>
            <w:hideMark/>
          </w:tcPr>
          <w:p w14:paraId="70324E61"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46,69</w:t>
            </w:r>
          </w:p>
        </w:tc>
      </w:tr>
      <w:tr w:rsidR="00E93172" w:rsidRPr="00E93172" w14:paraId="79FC9835" w14:textId="77777777" w:rsidTr="00E93172">
        <w:trPr>
          <w:trHeight w:val="255"/>
        </w:trPr>
        <w:tc>
          <w:tcPr>
            <w:tcW w:w="1560" w:type="dxa"/>
            <w:tcBorders>
              <w:top w:val="nil"/>
              <w:left w:val="nil"/>
              <w:bottom w:val="nil"/>
              <w:right w:val="nil"/>
            </w:tcBorders>
            <w:shd w:val="clear" w:color="000000" w:fill="FFCC00"/>
            <w:noWrap/>
            <w:vAlign w:val="bottom"/>
            <w:hideMark/>
          </w:tcPr>
          <w:p w14:paraId="75959A4C"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 xml:space="preserve">Izvor </w:t>
            </w:r>
          </w:p>
        </w:tc>
        <w:tc>
          <w:tcPr>
            <w:tcW w:w="1417" w:type="dxa"/>
            <w:tcBorders>
              <w:top w:val="nil"/>
              <w:left w:val="nil"/>
              <w:bottom w:val="nil"/>
              <w:right w:val="nil"/>
            </w:tcBorders>
            <w:shd w:val="clear" w:color="000000" w:fill="FFCC00"/>
            <w:noWrap/>
            <w:vAlign w:val="bottom"/>
            <w:hideMark/>
          </w:tcPr>
          <w:p w14:paraId="074D507F"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1.1.</w:t>
            </w:r>
          </w:p>
        </w:tc>
        <w:tc>
          <w:tcPr>
            <w:tcW w:w="2250" w:type="dxa"/>
            <w:tcBorders>
              <w:top w:val="nil"/>
              <w:left w:val="nil"/>
              <w:bottom w:val="nil"/>
              <w:right w:val="nil"/>
            </w:tcBorders>
            <w:shd w:val="clear" w:color="000000" w:fill="FFCC00"/>
            <w:noWrap/>
            <w:vAlign w:val="bottom"/>
            <w:hideMark/>
          </w:tcPr>
          <w:p w14:paraId="3C15C76B"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OPĆI PRIHODI I PRIMICI</w:t>
            </w:r>
          </w:p>
        </w:tc>
        <w:tc>
          <w:tcPr>
            <w:tcW w:w="1428" w:type="dxa"/>
            <w:tcBorders>
              <w:top w:val="nil"/>
              <w:left w:val="nil"/>
              <w:bottom w:val="nil"/>
              <w:right w:val="nil"/>
            </w:tcBorders>
            <w:shd w:val="clear" w:color="000000" w:fill="FFCC00"/>
            <w:noWrap/>
            <w:vAlign w:val="bottom"/>
            <w:hideMark/>
          </w:tcPr>
          <w:p w14:paraId="2A901EF3"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136.376,38</w:t>
            </w:r>
          </w:p>
        </w:tc>
        <w:tc>
          <w:tcPr>
            <w:tcW w:w="1650" w:type="dxa"/>
            <w:tcBorders>
              <w:top w:val="nil"/>
              <w:left w:val="nil"/>
              <w:bottom w:val="nil"/>
              <w:right w:val="nil"/>
            </w:tcBorders>
            <w:shd w:val="clear" w:color="000000" w:fill="FFCC00"/>
            <w:noWrap/>
            <w:vAlign w:val="bottom"/>
            <w:hideMark/>
          </w:tcPr>
          <w:p w14:paraId="76002A43"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70.034,03</w:t>
            </w:r>
          </w:p>
        </w:tc>
        <w:tc>
          <w:tcPr>
            <w:tcW w:w="983" w:type="dxa"/>
            <w:tcBorders>
              <w:top w:val="nil"/>
              <w:left w:val="nil"/>
              <w:bottom w:val="nil"/>
              <w:right w:val="nil"/>
            </w:tcBorders>
            <w:shd w:val="clear" w:color="000000" w:fill="FFCC00"/>
            <w:noWrap/>
            <w:vAlign w:val="bottom"/>
            <w:hideMark/>
          </w:tcPr>
          <w:p w14:paraId="7F62524F"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51,35</w:t>
            </w:r>
          </w:p>
        </w:tc>
      </w:tr>
      <w:tr w:rsidR="00E93172" w:rsidRPr="00E93172" w14:paraId="7277BB39" w14:textId="77777777" w:rsidTr="00E93172">
        <w:trPr>
          <w:trHeight w:val="255"/>
        </w:trPr>
        <w:tc>
          <w:tcPr>
            <w:tcW w:w="1560" w:type="dxa"/>
            <w:tcBorders>
              <w:top w:val="nil"/>
              <w:left w:val="nil"/>
              <w:bottom w:val="nil"/>
              <w:right w:val="nil"/>
            </w:tcBorders>
            <w:shd w:val="clear" w:color="000000" w:fill="FFCC00"/>
            <w:noWrap/>
            <w:vAlign w:val="bottom"/>
            <w:hideMark/>
          </w:tcPr>
          <w:p w14:paraId="6A681EAA"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 xml:space="preserve">Izvor </w:t>
            </w:r>
          </w:p>
        </w:tc>
        <w:tc>
          <w:tcPr>
            <w:tcW w:w="1417" w:type="dxa"/>
            <w:tcBorders>
              <w:top w:val="nil"/>
              <w:left w:val="nil"/>
              <w:bottom w:val="nil"/>
              <w:right w:val="nil"/>
            </w:tcBorders>
            <w:shd w:val="clear" w:color="000000" w:fill="FFCC00"/>
            <w:noWrap/>
            <w:vAlign w:val="bottom"/>
            <w:hideMark/>
          </w:tcPr>
          <w:p w14:paraId="376D51E0"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5.4.</w:t>
            </w:r>
          </w:p>
        </w:tc>
        <w:tc>
          <w:tcPr>
            <w:tcW w:w="2250" w:type="dxa"/>
            <w:tcBorders>
              <w:top w:val="nil"/>
              <w:left w:val="nil"/>
              <w:bottom w:val="nil"/>
              <w:right w:val="nil"/>
            </w:tcBorders>
            <w:shd w:val="clear" w:color="000000" w:fill="FFCC00"/>
            <w:noWrap/>
            <w:vAlign w:val="bottom"/>
            <w:hideMark/>
          </w:tcPr>
          <w:p w14:paraId="77EACA59"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proofErr w:type="spellStart"/>
            <w:r w:rsidRPr="00E93172">
              <w:rPr>
                <w:rFonts w:ascii="Times New Roman" w:eastAsia="Times New Roman" w:hAnsi="Times New Roman" w:cs="Times New Roman"/>
                <w:b/>
                <w:bCs/>
                <w:color w:val="000000"/>
                <w:sz w:val="20"/>
                <w:szCs w:val="20"/>
                <w:lang w:eastAsia="hr-HR"/>
              </w:rPr>
              <w:t>Tek.i</w:t>
            </w:r>
            <w:proofErr w:type="spellEnd"/>
            <w:r w:rsidRPr="00E93172">
              <w:rPr>
                <w:rFonts w:ascii="Times New Roman" w:eastAsia="Times New Roman" w:hAnsi="Times New Roman" w:cs="Times New Roman"/>
                <w:b/>
                <w:bCs/>
                <w:color w:val="000000"/>
                <w:sz w:val="20"/>
                <w:szCs w:val="20"/>
                <w:lang w:eastAsia="hr-HR"/>
              </w:rPr>
              <w:t xml:space="preserve"> kap. pomoći iz </w:t>
            </w:r>
            <w:proofErr w:type="spellStart"/>
            <w:r w:rsidRPr="00E93172">
              <w:rPr>
                <w:rFonts w:ascii="Times New Roman" w:eastAsia="Times New Roman" w:hAnsi="Times New Roman" w:cs="Times New Roman"/>
                <w:b/>
                <w:bCs/>
                <w:color w:val="000000"/>
                <w:sz w:val="20"/>
                <w:szCs w:val="20"/>
                <w:lang w:eastAsia="hr-HR"/>
              </w:rPr>
              <w:t>drž.prorač.temeljem</w:t>
            </w:r>
            <w:proofErr w:type="spellEnd"/>
            <w:r w:rsidRPr="00E93172">
              <w:rPr>
                <w:rFonts w:ascii="Times New Roman" w:eastAsia="Times New Roman" w:hAnsi="Times New Roman" w:cs="Times New Roman"/>
                <w:b/>
                <w:bCs/>
                <w:color w:val="000000"/>
                <w:sz w:val="20"/>
                <w:szCs w:val="20"/>
                <w:lang w:eastAsia="hr-HR"/>
              </w:rPr>
              <w:t xml:space="preserve"> prijenosa EU </w:t>
            </w:r>
            <w:proofErr w:type="spellStart"/>
            <w:r w:rsidRPr="00E93172">
              <w:rPr>
                <w:rFonts w:ascii="Times New Roman" w:eastAsia="Times New Roman" w:hAnsi="Times New Roman" w:cs="Times New Roman"/>
                <w:b/>
                <w:bCs/>
                <w:color w:val="000000"/>
                <w:sz w:val="20"/>
                <w:szCs w:val="20"/>
                <w:lang w:eastAsia="hr-HR"/>
              </w:rPr>
              <w:t>sredst</w:t>
            </w:r>
            <w:proofErr w:type="spellEnd"/>
          </w:p>
        </w:tc>
        <w:tc>
          <w:tcPr>
            <w:tcW w:w="1428" w:type="dxa"/>
            <w:tcBorders>
              <w:top w:val="nil"/>
              <w:left w:val="nil"/>
              <w:bottom w:val="nil"/>
              <w:right w:val="nil"/>
            </w:tcBorders>
            <w:shd w:val="clear" w:color="000000" w:fill="FFCC00"/>
            <w:noWrap/>
            <w:vAlign w:val="bottom"/>
            <w:hideMark/>
          </w:tcPr>
          <w:p w14:paraId="0561BF95"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13.623,62</w:t>
            </w:r>
          </w:p>
        </w:tc>
        <w:tc>
          <w:tcPr>
            <w:tcW w:w="1650" w:type="dxa"/>
            <w:tcBorders>
              <w:top w:val="nil"/>
              <w:left w:val="nil"/>
              <w:bottom w:val="nil"/>
              <w:right w:val="nil"/>
            </w:tcBorders>
            <w:shd w:val="clear" w:color="000000" w:fill="FFCC00"/>
            <w:noWrap/>
            <w:vAlign w:val="bottom"/>
            <w:hideMark/>
          </w:tcPr>
          <w:p w14:paraId="11FF655D"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0,00</w:t>
            </w:r>
          </w:p>
        </w:tc>
        <w:tc>
          <w:tcPr>
            <w:tcW w:w="983" w:type="dxa"/>
            <w:tcBorders>
              <w:top w:val="nil"/>
              <w:left w:val="nil"/>
              <w:bottom w:val="nil"/>
              <w:right w:val="nil"/>
            </w:tcBorders>
            <w:shd w:val="clear" w:color="000000" w:fill="FFCC00"/>
            <w:noWrap/>
            <w:vAlign w:val="bottom"/>
            <w:hideMark/>
          </w:tcPr>
          <w:p w14:paraId="0DE05709"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0,00</w:t>
            </w:r>
          </w:p>
        </w:tc>
      </w:tr>
      <w:tr w:rsidR="00E93172" w:rsidRPr="00E93172" w14:paraId="77AA2E76" w14:textId="77777777" w:rsidTr="00E93172">
        <w:trPr>
          <w:trHeight w:val="255"/>
        </w:trPr>
        <w:tc>
          <w:tcPr>
            <w:tcW w:w="1560" w:type="dxa"/>
            <w:tcBorders>
              <w:top w:val="nil"/>
              <w:left w:val="nil"/>
              <w:bottom w:val="nil"/>
              <w:right w:val="nil"/>
            </w:tcBorders>
            <w:noWrap/>
            <w:vAlign w:val="bottom"/>
            <w:hideMark/>
          </w:tcPr>
          <w:p w14:paraId="76567A6E"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Aktivnost</w:t>
            </w:r>
          </w:p>
        </w:tc>
        <w:tc>
          <w:tcPr>
            <w:tcW w:w="1417" w:type="dxa"/>
            <w:tcBorders>
              <w:top w:val="nil"/>
              <w:left w:val="nil"/>
              <w:bottom w:val="nil"/>
              <w:right w:val="nil"/>
            </w:tcBorders>
            <w:noWrap/>
            <w:vAlign w:val="bottom"/>
            <w:hideMark/>
          </w:tcPr>
          <w:p w14:paraId="6EA3D08F"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A100035</w:t>
            </w:r>
          </w:p>
        </w:tc>
        <w:tc>
          <w:tcPr>
            <w:tcW w:w="2250" w:type="dxa"/>
            <w:tcBorders>
              <w:top w:val="nil"/>
              <w:left w:val="nil"/>
              <w:bottom w:val="nil"/>
              <w:right w:val="nil"/>
            </w:tcBorders>
            <w:noWrap/>
            <w:vAlign w:val="bottom"/>
            <w:hideMark/>
          </w:tcPr>
          <w:p w14:paraId="1D84EEDE"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TROŠAK INSTALIRANE SNAGE JAVNE RASVJETE</w:t>
            </w:r>
          </w:p>
        </w:tc>
        <w:tc>
          <w:tcPr>
            <w:tcW w:w="1428" w:type="dxa"/>
            <w:tcBorders>
              <w:top w:val="nil"/>
              <w:left w:val="nil"/>
              <w:bottom w:val="nil"/>
              <w:right w:val="nil"/>
            </w:tcBorders>
            <w:noWrap/>
            <w:vAlign w:val="bottom"/>
            <w:hideMark/>
          </w:tcPr>
          <w:p w14:paraId="0FCC8A4D"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80.000,00</w:t>
            </w:r>
          </w:p>
        </w:tc>
        <w:tc>
          <w:tcPr>
            <w:tcW w:w="1650" w:type="dxa"/>
            <w:tcBorders>
              <w:top w:val="nil"/>
              <w:left w:val="nil"/>
              <w:bottom w:val="nil"/>
              <w:right w:val="nil"/>
            </w:tcBorders>
            <w:noWrap/>
            <w:vAlign w:val="bottom"/>
            <w:hideMark/>
          </w:tcPr>
          <w:p w14:paraId="34E262AC"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17.189,09</w:t>
            </w:r>
          </w:p>
        </w:tc>
        <w:tc>
          <w:tcPr>
            <w:tcW w:w="983" w:type="dxa"/>
            <w:tcBorders>
              <w:top w:val="nil"/>
              <w:left w:val="nil"/>
              <w:bottom w:val="nil"/>
              <w:right w:val="nil"/>
            </w:tcBorders>
            <w:noWrap/>
            <w:vAlign w:val="bottom"/>
            <w:hideMark/>
          </w:tcPr>
          <w:p w14:paraId="6BF02AE3"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21,49</w:t>
            </w:r>
          </w:p>
        </w:tc>
      </w:tr>
      <w:tr w:rsidR="00E93172" w:rsidRPr="00E93172" w14:paraId="096E7396" w14:textId="77777777" w:rsidTr="00E93172">
        <w:trPr>
          <w:trHeight w:val="255"/>
        </w:trPr>
        <w:tc>
          <w:tcPr>
            <w:tcW w:w="1560" w:type="dxa"/>
            <w:tcBorders>
              <w:top w:val="nil"/>
              <w:left w:val="nil"/>
              <w:bottom w:val="nil"/>
              <w:right w:val="nil"/>
            </w:tcBorders>
            <w:shd w:val="clear" w:color="000000" w:fill="FFCC00"/>
            <w:noWrap/>
            <w:vAlign w:val="bottom"/>
            <w:hideMark/>
          </w:tcPr>
          <w:p w14:paraId="56C56990"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lastRenderedPageBreak/>
              <w:t xml:space="preserve">Izvor </w:t>
            </w:r>
          </w:p>
        </w:tc>
        <w:tc>
          <w:tcPr>
            <w:tcW w:w="1417" w:type="dxa"/>
            <w:tcBorders>
              <w:top w:val="nil"/>
              <w:left w:val="nil"/>
              <w:bottom w:val="nil"/>
              <w:right w:val="nil"/>
            </w:tcBorders>
            <w:shd w:val="clear" w:color="000000" w:fill="FFCC00"/>
            <w:noWrap/>
            <w:vAlign w:val="bottom"/>
            <w:hideMark/>
          </w:tcPr>
          <w:p w14:paraId="6E6FAD86"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4.6.</w:t>
            </w:r>
          </w:p>
        </w:tc>
        <w:tc>
          <w:tcPr>
            <w:tcW w:w="2250" w:type="dxa"/>
            <w:tcBorders>
              <w:top w:val="nil"/>
              <w:left w:val="nil"/>
              <w:bottom w:val="nil"/>
              <w:right w:val="nil"/>
            </w:tcBorders>
            <w:shd w:val="clear" w:color="000000" w:fill="FFCC00"/>
            <w:noWrap/>
            <w:vAlign w:val="bottom"/>
            <w:hideMark/>
          </w:tcPr>
          <w:p w14:paraId="4D60E351"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KOMUNALNA NAKNADA</w:t>
            </w:r>
          </w:p>
        </w:tc>
        <w:tc>
          <w:tcPr>
            <w:tcW w:w="1428" w:type="dxa"/>
            <w:tcBorders>
              <w:top w:val="nil"/>
              <w:left w:val="nil"/>
              <w:bottom w:val="nil"/>
              <w:right w:val="nil"/>
            </w:tcBorders>
            <w:shd w:val="clear" w:color="000000" w:fill="FFCC00"/>
            <w:noWrap/>
            <w:vAlign w:val="bottom"/>
            <w:hideMark/>
          </w:tcPr>
          <w:p w14:paraId="18FD7B29"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80.000,00</w:t>
            </w:r>
          </w:p>
        </w:tc>
        <w:tc>
          <w:tcPr>
            <w:tcW w:w="1650" w:type="dxa"/>
            <w:tcBorders>
              <w:top w:val="nil"/>
              <w:left w:val="nil"/>
              <w:bottom w:val="nil"/>
              <w:right w:val="nil"/>
            </w:tcBorders>
            <w:shd w:val="clear" w:color="000000" w:fill="FFCC00"/>
            <w:noWrap/>
            <w:vAlign w:val="bottom"/>
            <w:hideMark/>
          </w:tcPr>
          <w:p w14:paraId="4F6A9A7A"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17.189,09</w:t>
            </w:r>
          </w:p>
        </w:tc>
        <w:tc>
          <w:tcPr>
            <w:tcW w:w="983" w:type="dxa"/>
            <w:tcBorders>
              <w:top w:val="nil"/>
              <w:left w:val="nil"/>
              <w:bottom w:val="nil"/>
              <w:right w:val="nil"/>
            </w:tcBorders>
            <w:shd w:val="clear" w:color="000000" w:fill="FFCC00"/>
            <w:noWrap/>
            <w:vAlign w:val="bottom"/>
            <w:hideMark/>
          </w:tcPr>
          <w:p w14:paraId="47B51835"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21,49</w:t>
            </w:r>
          </w:p>
        </w:tc>
      </w:tr>
      <w:tr w:rsidR="00E93172" w:rsidRPr="00E93172" w14:paraId="7D56823B" w14:textId="77777777" w:rsidTr="00E93172">
        <w:trPr>
          <w:trHeight w:val="255"/>
        </w:trPr>
        <w:tc>
          <w:tcPr>
            <w:tcW w:w="1560" w:type="dxa"/>
            <w:tcBorders>
              <w:top w:val="nil"/>
              <w:left w:val="nil"/>
              <w:bottom w:val="nil"/>
              <w:right w:val="nil"/>
            </w:tcBorders>
            <w:noWrap/>
            <w:vAlign w:val="bottom"/>
            <w:hideMark/>
          </w:tcPr>
          <w:p w14:paraId="6D54FC29"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Aktivnost</w:t>
            </w:r>
          </w:p>
        </w:tc>
        <w:tc>
          <w:tcPr>
            <w:tcW w:w="1417" w:type="dxa"/>
            <w:tcBorders>
              <w:top w:val="nil"/>
              <w:left w:val="nil"/>
              <w:bottom w:val="nil"/>
              <w:right w:val="nil"/>
            </w:tcBorders>
            <w:noWrap/>
            <w:vAlign w:val="bottom"/>
            <w:hideMark/>
          </w:tcPr>
          <w:p w14:paraId="705A9359"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A100350</w:t>
            </w:r>
          </w:p>
        </w:tc>
        <w:tc>
          <w:tcPr>
            <w:tcW w:w="2250" w:type="dxa"/>
            <w:tcBorders>
              <w:top w:val="nil"/>
              <w:left w:val="nil"/>
              <w:bottom w:val="nil"/>
              <w:right w:val="nil"/>
            </w:tcBorders>
            <w:noWrap/>
            <w:vAlign w:val="bottom"/>
            <w:hideMark/>
          </w:tcPr>
          <w:p w14:paraId="5DD3B13F"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ENERGETSKA USLUGA-EKOLOŠKA LED JAVNA RASVJETA</w:t>
            </w:r>
          </w:p>
        </w:tc>
        <w:tc>
          <w:tcPr>
            <w:tcW w:w="1428" w:type="dxa"/>
            <w:tcBorders>
              <w:top w:val="nil"/>
              <w:left w:val="nil"/>
              <w:bottom w:val="nil"/>
              <w:right w:val="nil"/>
            </w:tcBorders>
            <w:noWrap/>
            <w:vAlign w:val="bottom"/>
            <w:hideMark/>
          </w:tcPr>
          <w:p w14:paraId="1D4397BA"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10.000,00</w:t>
            </w:r>
          </w:p>
        </w:tc>
        <w:tc>
          <w:tcPr>
            <w:tcW w:w="1650" w:type="dxa"/>
            <w:tcBorders>
              <w:top w:val="nil"/>
              <w:left w:val="nil"/>
              <w:bottom w:val="nil"/>
              <w:right w:val="nil"/>
            </w:tcBorders>
            <w:noWrap/>
            <w:vAlign w:val="bottom"/>
            <w:hideMark/>
          </w:tcPr>
          <w:p w14:paraId="45208C3E"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0,00</w:t>
            </w:r>
          </w:p>
        </w:tc>
        <w:tc>
          <w:tcPr>
            <w:tcW w:w="983" w:type="dxa"/>
            <w:tcBorders>
              <w:top w:val="nil"/>
              <w:left w:val="nil"/>
              <w:bottom w:val="nil"/>
              <w:right w:val="nil"/>
            </w:tcBorders>
            <w:noWrap/>
            <w:vAlign w:val="bottom"/>
            <w:hideMark/>
          </w:tcPr>
          <w:p w14:paraId="0CB0FFEB"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0,00</w:t>
            </w:r>
          </w:p>
        </w:tc>
      </w:tr>
      <w:tr w:rsidR="00E93172" w:rsidRPr="00E93172" w14:paraId="536BE87E" w14:textId="77777777" w:rsidTr="00E93172">
        <w:trPr>
          <w:trHeight w:val="255"/>
        </w:trPr>
        <w:tc>
          <w:tcPr>
            <w:tcW w:w="1560" w:type="dxa"/>
            <w:tcBorders>
              <w:top w:val="nil"/>
              <w:left w:val="nil"/>
              <w:bottom w:val="nil"/>
              <w:right w:val="nil"/>
            </w:tcBorders>
            <w:shd w:val="clear" w:color="000000" w:fill="FFCC00"/>
            <w:noWrap/>
            <w:vAlign w:val="bottom"/>
            <w:hideMark/>
          </w:tcPr>
          <w:p w14:paraId="7ACF038C"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 xml:space="preserve">Izvor </w:t>
            </w:r>
          </w:p>
        </w:tc>
        <w:tc>
          <w:tcPr>
            <w:tcW w:w="1417" w:type="dxa"/>
            <w:tcBorders>
              <w:top w:val="nil"/>
              <w:left w:val="nil"/>
              <w:bottom w:val="nil"/>
              <w:right w:val="nil"/>
            </w:tcBorders>
            <w:shd w:val="clear" w:color="000000" w:fill="FFCC00"/>
            <w:noWrap/>
            <w:vAlign w:val="bottom"/>
            <w:hideMark/>
          </w:tcPr>
          <w:p w14:paraId="72C80446"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4.6.</w:t>
            </w:r>
          </w:p>
        </w:tc>
        <w:tc>
          <w:tcPr>
            <w:tcW w:w="2250" w:type="dxa"/>
            <w:tcBorders>
              <w:top w:val="nil"/>
              <w:left w:val="nil"/>
              <w:bottom w:val="nil"/>
              <w:right w:val="nil"/>
            </w:tcBorders>
            <w:shd w:val="clear" w:color="000000" w:fill="FFCC00"/>
            <w:noWrap/>
            <w:vAlign w:val="bottom"/>
            <w:hideMark/>
          </w:tcPr>
          <w:p w14:paraId="7E58D95A"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KOMUNALNA NAKNADA</w:t>
            </w:r>
          </w:p>
        </w:tc>
        <w:tc>
          <w:tcPr>
            <w:tcW w:w="1428" w:type="dxa"/>
            <w:tcBorders>
              <w:top w:val="nil"/>
              <w:left w:val="nil"/>
              <w:bottom w:val="nil"/>
              <w:right w:val="nil"/>
            </w:tcBorders>
            <w:shd w:val="clear" w:color="000000" w:fill="FFCC00"/>
            <w:noWrap/>
            <w:vAlign w:val="bottom"/>
            <w:hideMark/>
          </w:tcPr>
          <w:p w14:paraId="31974F80"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10.000,00</w:t>
            </w:r>
          </w:p>
        </w:tc>
        <w:tc>
          <w:tcPr>
            <w:tcW w:w="1650" w:type="dxa"/>
            <w:tcBorders>
              <w:top w:val="nil"/>
              <w:left w:val="nil"/>
              <w:bottom w:val="nil"/>
              <w:right w:val="nil"/>
            </w:tcBorders>
            <w:shd w:val="clear" w:color="000000" w:fill="FFCC00"/>
            <w:noWrap/>
            <w:vAlign w:val="bottom"/>
            <w:hideMark/>
          </w:tcPr>
          <w:p w14:paraId="14D1BA71"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0,00</w:t>
            </w:r>
          </w:p>
        </w:tc>
        <w:tc>
          <w:tcPr>
            <w:tcW w:w="983" w:type="dxa"/>
            <w:tcBorders>
              <w:top w:val="nil"/>
              <w:left w:val="nil"/>
              <w:bottom w:val="nil"/>
              <w:right w:val="nil"/>
            </w:tcBorders>
            <w:shd w:val="clear" w:color="000000" w:fill="FFCC00"/>
            <w:noWrap/>
            <w:vAlign w:val="bottom"/>
            <w:hideMark/>
          </w:tcPr>
          <w:p w14:paraId="4CEA4BD4"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0,00</w:t>
            </w:r>
          </w:p>
        </w:tc>
      </w:tr>
      <w:tr w:rsidR="00E93172" w:rsidRPr="00E93172" w14:paraId="2864C7C4" w14:textId="77777777" w:rsidTr="00E93172">
        <w:trPr>
          <w:trHeight w:val="255"/>
        </w:trPr>
        <w:tc>
          <w:tcPr>
            <w:tcW w:w="1560" w:type="dxa"/>
            <w:tcBorders>
              <w:top w:val="nil"/>
              <w:left w:val="nil"/>
              <w:bottom w:val="nil"/>
              <w:right w:val="nil"/>
            </w:tcBorders>
            <w:shd w:val="clear" w:color="000000" w:fill="CCCCFF"/>
            <w:noWrap/>
            <w:vAlign w:val="bottom"/>
            <w:hideMark/>
          </w:tcPr>
          <w:p w14:paraId="6DC319DD"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Program</w:t>
            </w:r>
          </w:p>
        </w:tc>
        <w:tc>
          <w:tcPr>
            <w:tcW w:w="1417" w:type="dxa"/>
            <w:tcBorders>
              <w:top w:val="nil"/>
              <w:left w:val="nil"/>
              <w:bottom w:val="nil"/>
              <w:right w:val="nil"/>
            </w:tcBorders>
            <w:shd w:val="clear" w:color="000000" w:fill="CCCCFF"/>
            <w:noWrap/>
            <w:vAlign w:val="bottom"/>
            <w:hideMark/>
          </w:tcPr>
          <w:p w14:paraId="70C4294B"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1025</w:t>
            </w:r>
          </w:p>
        </w:tc>
        <w:tc>
          <w:tcPr>
            <w:tcW w:w="2250" w:type="dxa"/>
            <w:tcBorders>
              <w:top w:val="nil"/>
              <w:left w:val="nil"/>
              <w:bottom w:val="nil"/>
              <w:right w:val="nil"/>
            </w:tcBorders>
            <w:shd w:val="clear" w:color="000000" w:fill="CCCCFF"/>
            <w:noWrap/>
            <w:vAlign w:val="bottom"/>
            <w:hideMark/>
          </w:tcPr>
          <w:p w14:paraId="307125BF"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ODRŽAVANJE CESTA</w:t>
            </w:r>
          </w:p>
        </w:tc>
        <w:tc>
          <w:tcPr>
            <w:tcW w:w="1428" w:type="dxa"/>
            <w:tcBorders>
              <w:top w:val="nil"/>
              <w:left w:val="nil"/>
              <w:bottom w:val="nil"/>
              <w:right w:val="nil"/>
            </w:tcBorders>
            <w:shd w:val="clear" w:color="000000" w:fill="CCCCFF"/>
            <w:noWrap/>
            <w:vAlign w:val="bottom"/>
            <w:hideMark/>
          </w:tcPr>
          <w:p w14:paraId="7FC1E1D5"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62.600,00</w:t>
            </w:r>
          </w:p>
        </w:tc>
        <w:tc>
          <w:tcPr>
            <w:tcW w:w="1650" w:type="dxa"/>
            <w:tcBorders>
              <w:top w:val="nil"/>
              <w:left w:val="nil"/>
              <w:bottom w:val="nil"/>
              <w:right w:val="nil"/>
            </w:tcBorders>
            <w:shd w:val="clear" w:color="000000" w:fill="CCCCFF"/>
            <w:noWrap/>
            <w:vAlign w:val="bottom"/>
            <w:hideMark/>
          </w:tcPr>
          <w:p w14:paraId="4C01933A"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37.587,41</w:t>
            </w:r>
          </w:p>
        </w:tc>
        <w:tc>
          <w:tcPr>
            <w:tcW w:w="983" w:type="dxa"/>
            <w:tcBorders>
              <w:top w:val="nil"/>
              <w:left w:val="nil"/>
              <w:bottom w:val="nil"/>
              <w:right w:val="nil"/>
            </w:tcBorders>
            <w:shd w:val="clear" w:color="000000" w:fill="CCCCFF"/>
            <w:noWrap/>
            <w:vAlign w:val="bottom"/>
            <w:hideMark/>
          </w:tcPr>
          <w:p w14:paraId="7379F2CE"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60,04</w:t>
            </w:r>
          </w:p>
        </w:tc>
      </w:tr>
      <w:tr w:rsidR="00E93172" w:rsidRPr="00E93172" w14:paraId="5D5DC5D7" w14:textId="77777777" w:rsidTr="00E93172">
        <w:trPr>
          <w:trHeight w:val="255"/>
        </w:trPr>
        <w:tc>
          <w:tcPr>
            <w:tcW w:w="1560" w:type="dxa"/>
            <w:tcBorders>
              <w:top w:val="nil"/>
              <w:left w:val="nil"/>
              <w:bottom w:val="nil"/>
              <w:right w:val="nil"/>
            </w:tcBorders>
            <w:noWrap/>
            <w:vAlign w:val="bottom"/>
            <w:hideMark/>
          </w:tcPr>
          <w:p w14:paraId="3D5078A7"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Aktivnost</w:t>
            </w:r>
          </w:p>
        </w:tc>
        <w:tc>
          <w:tcPr>
            <w:tcW w:w="1417" w:type="dxa"/>
            <w:tcBorders>
              <w:top w:val="nil"/>
              <w:left w:val="nil"/>
              <w:bottom w:val="nil"/>
              <w:right w:val="nil"/>
            </w:tcBorders>
            <w:noWrap/>
            <w:vAlign w:val="bottom"/>
            <w:hideMark/>
          </w:tcPr>
          <w:p w14:paraId="53317F53"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A100038</w:t>
            </w:r>
          </w:p>
        </w:tc>
        <w:tc>
          <w:tcPr>
            <w:tcW w:w="2250" w:type="dxa"/>
            <w:tcBorders>
              <w:top w:val="nil"/>
              <w:left w:val="nil"/>
              <w:bottom w:val="nil"/>
              <w:right w:val="nil"/>
            </w:tcBorders>
            <w:noWrap/>
            <w:vAlign w:val="bottom"/>
            <w:hideMark/>
          </w:tcPr>
          <w:p w14:paraId="2CEE7922"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NABAVA MATERIJALA I NASIPANJE POLJSKIH PUTEVA</w:t>
            </w:r>
          </w:p>
        </w:tc>
        <w:tc>
          <w:tcPr>
            <w:tcW w:w="1428" w:type="dxa"/>
            <w:tcBorders>
              <w:top w:val="nil"/>
              <w:left w:val="nil"/>
              <w:bottom w:val="nil"/>
              <w:right w:val="nil"/>
            </w:tcBorders>
            <w:noWrap/>
            <w:vAlign w:val="bottom"/>
            <w:hideMark/>
          </w:tcPr>
          <w:p w14:paraId="53A9C8FE"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60.000,00</w:t>
            </w:r>
          </w:p>
        </w:tc>
        <w:tc>
          <w:tcPr>
            <w:tcW w:w="1650" w:type="dxa"/>
            <w:tcBorders>
              <w:top w:val="nil"/>
              <w:left w:val="nil"/>
              <w:bottom w:val="nil"/>
              <w:right w:val="nil"/>
            </w:tcBorders>
            <w:noWrap/>
            <w:vAlign w:val="bottom"/>
            <w:hideMark/>
          </w:tcPr>
          <w:p w14:paraId="3390A898"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37.587,41</w:t>
            </w:r>
          </w:p>
        </w:tc>
        <w:tc>
          <w:tcPr>
            <w:tcW w:w="983" w:type="dxa"/>
            <w:tcBorders>
              <w:top w:val="nil"/>
              <w:left w:val="nil"/>
              <w:bottom w:val="nil"/>
              <w:right w:val="nil"/>
            </w:tcBorders>
            <w:noWrap/>
            <w:vAlign w:val="bottom"/>
            <w:hideMark/>
          </w:tcPr>
          <w:p w14:paraId="4FA08D69"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62,65</w:t>
            </w:r>
          </w:p>
        </w:tc>
      </w:tr>
      <w:tr w:rsidR="00E93172" w:rsidRPr="00E93172" w14:paraId="10AD3AB4" w14:textId="77777777" w:rsidTr="00E93172">
        <w:trPr>
          <w:trHeight w:val="255"/>
        </w:trPr>
        <w:tc>
          <w:tcPr>
            <w:tcW w:w="1560" w:type="dxa"/>
            <w:tcBorders>
              <w:top w:val="nil"/>
              <w:left w:val="nil"/>
              <w:bottom w:val="nil"/>
              <w:right w:val="nil"/>
            </w:tcBorders>
            <w:shd w:val="clear" w:color="000000" w:fill="FFCC00"/>
            <w:noWrap/>
            <w:vAlign w:val="bottom"/>
            <w:hideMark/>
          </w:tcPr>
          <w:p w14:paraId="717BBAFE"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 xml:space="preserve">Izvor </w:t>
            </w:r>
          </w:p>
        </w:tc>
        <w:tc>
          <w:tcPr>
            <w:tcW w:w="1417" w:type="dxa"/>
            <w:tcBorders>
              <w:top w:val="nil"/>
              <w:left w:val="nil"/>
              <w:bottom w:val="nil"/>
              <w:right w:val="nil"/>
            </w:tcBorders>
            <w:shd w:val="clear" w:color="000000" w:fill="FFCC00"/>
            <w:noWrap/>
            <w:vAlign w:val="bottom"/>
            <w:hideMark/>
          </w:tcPr>
          <w:p w14:paraId="32C1A613"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1.1.</w:t>
            </w:r>
          </w:p>
        </w:tc>
        <w:tc>
          <w:tcPr>
            <w:tcW w:w="2250" w:type="dxa"/>
            <w:tcBorders>
              <w:top w:val="nil"/>
              <w:left w:val="nil"/>
              <w:bottom w:val="nil"/>
              <w:right w:val="nil"/>
            </w:tcBorders>
            <w:shd w:val="clear" w:color="000000" w:fill="FFCC00"/>
            <w:noWrap/>
            <w:vAlign w:val="bottom"/>
            <w:hideMark/>
          </w:tcPr>
          <w:p w14:paraId="4A0CEDDC"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OPĆI PRIHODI I PRIMICI</w:t>
            </w:r>
          </w:p>
        </w:tc>
        <w:tc>
          <w:tcPr>
            <w:tcW w:w="1428" w:type="dxa"/>
            <w:tcBorders>
              <w:top w:val="nil"/>
              <w:left w:val="nil"/>
              <w:bottom w:val="nil"/>
              <w:right w:val="nil"/>
            </w:tcBorders>
            <w:shd w:val="clear" w:color="000000" w:fill="FFCC00"/>
            <w:noWrap/>
            <w:vAlign w:val="bottom"/>
            <w:hideMark/>
          </w:tcPr>
          <w:p w14:paraId="6D0DEB48"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30.000,00</w:t>
            </w:r>
          </w:p>
        </w:tc>
        <w:tc>
          <w:tcPr>
            <w:tcW w:w="1650" w:type="dxa"/>
            <w:tcBorders>
              <w:top w:val="nil"/>
              <w:left w:val="nil"/>
              <w:bottom w:val="nil"/>
              <w:right w:val="nil"/>
            </w:tcBorders>
            <w:shd w:val="clear" w:color="000000" w:fill="FFCC00"/>
            <w:noWrap/>
            <w:vAlign w:val="bottom"/>
            <w:hideMark/>
          </w:tcPr>
          <w:p w14:paraId="4A082B9B"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7.587,41</w:t>
            </w:r>
          </w:p>
        </w:tc>
        <w:tc>
          <w:tcPr>
            <w:tcW w:w="983" w:type="dxa"/>
            <w:tcBorders>
              <w:top w:val="nil"/>
              <w:left w:val="nil"/>
              <w:bottom w:val="nil"/>
              <w:right w:val="nil"/>
            </w:tcBorders>
            <w:shd w:val="clear" w:color="000000" w:fill="FFCC00"/>
            <w:noWrap/>
            <w:vAlign w:val="bottom"/>
            <w:hideMark/>
          </w:tcPr>
          <w:p w14:paraId="367DBC4A"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25,29</w:t>
            </w:r>
          </w:p>
        </w:tc>
      </w:tr>
      <w:tr w:rsidR="00E93172" w:rsidRPr="00E93172" w14:paraId="40BC02A8" w14:textId="77777777" w:rsidTr="00E93172">
        <w:trPr>
          <w:trHeight w:val="255"/>
        </w:trPr>
        <w:tc>
          <w:tcPr>
            <w:tcW w:w="1560" w:type="dxa"/>
            <w:tcBorders>
              <w:top w:val="nil"/>
              <w:left w:val="nil"/>
              <w:bottom w:val="nil"/>
              <w:right w:val="nil"/>
            </w:tcBorders>
            <w:shd w:val="clear" w:color="000000" w:fill="FFCC00"/>
            <w:noWrap/>
            <w:vAlign w:val="bottom"/>
            <w:hideMark/>
          </w:tcPr>
          <w:p w14:paraId="60B1BA5E"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 xml:space="preserve">Izvor </w:t>
            </w:r>
          </w:p>
        </w:tc>
        <w:tc>
          <w:tcPr>
            <w:tcW w:w="1417" w:type="dxa"/>
            <w:tcBorders>
              <w:top w:val="nil"/>
              <w:left w:val="nil"/>
              <w:bottom w:val="nil"/>
              <w:right w:val="nil"/>
            </w:tcBorders>
            <w:shd w:val="clear" w:color="000000" w:fill="FFCC00"/>
            <w:noWrap/>
            <w:vAlign w:val="bottom"/>
            <w:hideMark/>
          </w:tcPr>
          <w:p w14:paraId="1D47A415"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5.6.</w:t>
            </w:r>
          </w:p>
        </w:tc>
        <w:tc>
          <w:tcPr>
            <w:tcW w:w="2250" w:type="dxa"/>
            <w:tcBorders>
              <w:top w:val="nil"/>
              <w:left w:val="nil"/>
              <w:bottom w:val="nil"/>
              <w:right w:val="nil"/>
            </w:tcBorders>
            <w:shd w:val="clear" w:color="000000" w:fill="FFCC00"/>
            <w:noWrap/>
            <w:vAlign w:val="bottom"/>
            <w:hideMark/>
          </w:tcPr>
          <w:p w14:paraId="606E7DBD"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Tek. i kap. pomoći iz županijskih proračuna</w:t>
            </w:r>
          </w:p>
        </w:tc>
        <w:tc>
          <w:tcPr>
            <w:tcW w:w="1428" w:type="dxa"/>
            <w:tcBorders>
              <w:top w:val="nil"/>
              <w:left w:val="nil"/>
              <w:bottom w:val="nil"/>
              <w:right w:val="nil"/>
            </w:tcBorders>
            <w:shd w:val="clear" w:color="000000" w:fill="FFCC00"/>
            <w:noWrap/>
            <w:vAlign w:val="bottom"/>
            <w:hideMark/>
          </w:tcPr>
          <w:p w14:paraId="09DA99C6"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30.000,00</w:t>
            </w:r>
          </w:p>
        </w:tc>
        <w:tc>
          <w:tcPr>
            <w:tcW w:w="1650" w:type="dxa"/>
            <w:tcBorders>
              <w:top w:val="nil"/>
              <w:left w:val="nil"/>
              <w:bottom w:val="nil"/>
              <w:right w:val="nil"/>
            </w:tcBorders>
            <w:shd w:val="clear" w:color="000000" w:fill="FFCC00"/>
            <w:noWrap/>
            <w:vAlign w:val="bottom"/>
            <w:hideMark/>
          </w:tcPr>
          <w:p w14:paraId="2249F9CD"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30.000,00</w:t>
            </w:r>
          </w:p>
        </w:tc>
        <w:tc>
          <w:tcPr>
            <w:tcW w:w="983" w:type="dxa"/>
            <w:tcBorders>
              <w:top w:val="nil"/>
              <w:left w:val="nil"/>
              <w:bottom w:val="nil"/>
              <w:right w:val="nil"/>
            </w:tcBorders>
            <w:shd w:val="clear" w:color="000000" w:fill="FFCC00"/>
            <w:noWrap/>
            <w:vAlign w:val="bottom"/>
            <w:hideMark/>
          </w:tcPr>
          <w:p w14:paraId="0B010225"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100,00</w:t>
            </w:r>
          </w:p>
        </w:tc>
      </w:tr>
      <w:tr w:rsidR="00E93172" w:rsidRPr="00E93172" w14:paraId="61A1EDC3" w14:textId="77777777" w:rsidTr="00E93172">
        <w:trPr>
          <w:trHeight w:val="255"/>
        </w:trPr>
        <w:tc>
          <w:tcPr>
            <w:tcW w:w="1560" w:type="dxa"/>
            <w:tcBorders>
              <w:top w:val="nil"/>
              <w:left w:val="nil"/>
              <w:bottom w:val="nil"/>
              <w:right w:val="nil"/>
            </w:tcBorders>
            <w:noWrap/>
            <w:vAlign w:val="bottom"/>
            <w:hideMark/>
          </w:tcPr>
          <w:p w14:paraId="07BED03C"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Aktivnost</w:t>
            </w:r>
          </w:p>
        </w:tc>
        <w:tc>
          <w:tcPr>
            <w:tcW w:w="1417" w:type="dxa"/>
            <w:tcBorders>
              <w:top w:val="nil"/>
              <w:left w:val="nil"/>
              <w:bottom w:val="nil"/>
              <w:right w:val="nil"/>
            </w:tcBorders>
            <w:noWrap/>
            <w:vAlign w:val="bottom"/>
            <w:hideMark/>
          </w:tcPr>
          <w:p w14:paraId="3E47422C"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A100396</w:t>
            </w:r>
          </w:p>
        </w:tc>
        <w:tc>
          <w:tcPr>
            <w:tcW w:w="2250" w:type="dxa"/>
            <w:tcBorders>
              <w:top w:val="nil"/>
              <w:left w:val="nil"/>
              <w:bottom w:val="nil"/>
              <w:right w:val="nil"/>
            </w:tcBorders>
            <w:noWrap/>
            <w:vAlign w:val="bottom"/>
            <w:hideMark/>
          </w:tcPr>
          <w:p w14:paraId="4EC26A8D"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ODRŽAVANJE CESTA U ZIMSKIM UVJETIMA</w:t>
            </w:r>
          </w:p>
        </w:tc>
        <w:tc>
          <w:tcPr>
            <w:tcW w:w="1428" w:type="dxa"/>
            <w:tcBorders>
              <w:top w:val="nil"/>
              <w:left w:val="nil"/>
              <w:bottom w:val="nil"/>
              <w:right w:val="nil"/>
            </w:tcBorders>
            <w:noWrap/>
            <w:vAlign w:val="bottom"/>
            <w:hideMark/>
          </w:tcPr>
          <w:p w14:paraId="137E7187"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2.600,00</w:t>
            </w:r>
          </w:p>
        </w:tc>
        <w:tc>
          <w:tcPr>
            <w:tcW w:w="1650" w:type="dxa"/>
            <w:tcBorders>
              <w:top w:val="nil"/>
              <w:left w:val="nil"/>
              <w:bottom w:val="nil"/>
              <w:right w:val="nil"/>
            </w:tcBorders>
            <w:noWrap/>
            <w:vAlign w:val="bottom"/>
            <w:hideMark/>
          </w:tcPr>
          <w:p w14:paraId="74D5F466"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0,00</w:t>
            </w:r>
          </w:p>
        </w:tc>
        <w:tc>
          <w:tcPr>
            <w:tcW w:w="983" w:type="dxa"/>
            <w:tcBorders>
              <w:top w:val="nil"/>
              <w:left w:val="nil"/>
              <w:bottom w:val="nil"/>
              <w:right w:val="nil"/>
            </w:tcBorders>
            <w:noWrap/>
            <w:vAlign w:val="bottom"/>
            <w:hideMark/>
          </w:tcPr>
          <w:p w14:paraId="4F0DDB46"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0,00</w:t>
            </w:r>
          </w:p>
        </w:tc>
      </w:tr>
      <w:tr w:rsidR="00E93172" w:rsidRPr="00E93172" w14:paraId="53ECA831" w14:textId="77777777" w:rsidTr="00E93172">
        <w:trPr>
          <w:trHeight w:val="255"/>
        </w:trPr>
        <w:tc>
          <w:tcPr>
            <w:tcW w:w="1560" w:type="dxa"/>
            <w:tcBorders>
              <w:top w:val="nil"/>
              <w:left w:val="nil"/>
              <w:bottom w:val="nil"/>
              <w:right w:val="nil"/>
            </w:tcBorders>
            <w:shd w:val="clear" w:color="000000" w:fill="FFCC00"/>
            <w:noWrap/>
            <w:vAlign w:val="bottom"/>
            <w:hideMark/>
          </w:tcPr>
          <w:p w14:paraId="1C2B29CF"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 xml:space="preserve">Izvor </w:t>
            </w:r>
          </w:p>
        </w:tc>
        <w:tc>
          <w:tcPr>
            <w:tcW w:w="1417" w:type="dxa"/>
            <w:tcBorders>
              <w:top w:val="nil"/>
              <w:left w:val="nil"/>
              <w:bottom w:val="nil"/>
              <w:right w:val="nil"/>
            </w:tcBorders>
            <w:shd w:val="clear" w:color="000000" w:fill="FFCC00"/>
            <w:noWrap/>
            <w:vAlign w:val="bottom"/>
            <w:hideMark/>
          </w:tcPr>
          <w:p w14:paraId="3EEFA71E"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4.6.</w:t>
            </w:r>
          </w:p>
        </w:tc>
        <w:tc>
          <w:tcPr>
            <w:tcW w:w="2250" w:type="dxa"/>
            <w:tcBorders>
              <w:top w:val="nil"/>
              <w:left w:val="nil"/>
              <w:bottom w:val="nil"/>
              <w:right w:val="nil"/>
            </w:tcBorders>
            <w:shd w:val="clear" w:color="000000" w:fill="FFCC00"/>
            <w:noWrap/>
            <w:vAlign w:val="bottom"/>
            <w:hideMark/>
          </w:tcPr>
          <w:p w14:paraId="0AEAF73A"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KOMUNALNA NAKNADA</w:t>
            </w:r>
          </w:p>
        </w:tc>
        <w:tc>
          <w:tcPr>
            <w:tcW w:w="1428" w:type="dxa"/>
            <w:tcBorders>
              <w:top w:val="nil"/>
              <w:left w:val="nil"/>
              <w:bottom w:val="nil"/>
              <w:right w:val="nil"/>
            </w:tcBorders>
            <w:shd w:val="clear" w:color="000000" w:fill="FFCC00"/>
            <w:noWrap/>
            <w:vAlign w:val="bottom"/>
            <w:hideMark/>
          </w:tcPr>
          <w:p w14:paraId="731B30ED"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2.600,00</w:t>
            </w:r>
          </w:p>
        </w:tc>
        <w:tc>
          <w:tcPr>
            <w:tcW w:w="1650" w:type="dxa"/>
            <w:tcBorders>
              <w:top w:val="nil"/>
              <w:left w:val="nil"/>
              <w:bottom w:val="nil"/>
              <w:right w:val="nil"/>
            </w:tcBorders>
            <w:shd w:val="clear" w:color="000000" w:fill="FFCC00"/>
            <w:noWrap/>
            <w:vAlign w:val="bottom"/>
            <w:hideMark/>
          </w:tcPr>
          <w:p w14:paraId="7530F186"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0,00</w:t>
            </w:r>
          </w:p>
        </w:tc>
        <w:tc>
          <w:tcPr>
            <w:tcW w:w="983" w:type="dxa"/>
            <w:tcBorders>
              <w:top w:val="nil"/>
              <w:left w:val="nil"/>
              <w:bottom w:val="nil"/>
              <w:right w:val="nil"/>
            </w:tcBorders>
            <w:shd w:val="clear" w:color="000000" w:fill="FFCC00"/>
            <w:noWrap/>
            <w:vAlign w:val="bottom"/>
            <w:hideMark/>
          </w:tcPr>
          <w:p w14:paraId="71AEA494"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0,00</w:t>
            </w:r>
          </w:p>
        </w:tc>
      </w:tr>
      <w:tr w:rsidR="00E93172" w:rsidRPr="00E93172" w14:paraId="1E3EE14E" w14:textId="77777777" w:rsidTr="00E93172">
        <w:trPr>
          <w:trHeight w:val="255"/>
        </w:trPr>
        <w:tc>
          <w:tcPr>
            <w:tcW w:w="1560" w:type="dxa"/>
            <w:tcBorders>
              <w:top w:val="nil"/>
              <w:left w:val="nil"/>
              <w:bottom w:val="nil"/>
              <w:right w:val="nil"/>
            </w:tcBorders>
            <w:shd w:val="clear" w:color="000000" w:fill="CCCCFF"/>
            <w:noWrap/>
            <w:vAlign w:val="bottom"/>
            <w:hideMark/>
          </w:tcPr>
          <w:p w14:paraId="38FD4554"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Program</w:t>
            </w:r>
          </w:p>
        </w:tc>
        <w:tc>
          <w:tcPr>
            <w:tcW w:w="1417" w:type="dxa"/>
            <w:tcBorders>
              <w:top w:val="nil"/>
              <w:left w:val="nil"/>
              <w:bottom w:val="nil"/>
              <w:right w:val="nil"/>
            </w:tcBorders>
            <w:shd w:val="clear" w:color="000000" w:fill="CCCCFF"/>
            <w:noWrap/>
            <w:vAlign w:val="bottom"/>
            <w:hideMark/>
          </w:tcPr>
          <w:p w14:paraId="67598613"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1026</w:t>
            </w:r>
          </w:p>
        </w:tc>
        <w:tc>
          <w:tcPr>
            <w:tcW w:w="2250" w:type="dxa"/>
            <w:tcBorders>
              <w:top w:val="nil"/>
              <w:left w:val="nil"/>
              <w:bottom w:val="nil"/>
              <w:right w:val="nil"/>
            </w:tcBorders>
            <w:shd w:val="clear" w:color="000000" w:fill="CCCCFF"/>
            <w:noWrap/>
            <w:vAlign w:val="bottom"/>
            <w:hideMark/>
          </w:tcPr>
          <w:p w14:paraId="70796995"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ODVODNJA ATMOSFERSKIH VODA</w:t>
            </w:r>
          </w:p>
        </w:tc>
        <w:tc>
          <w:tcPr>
            <w:tcW w:w="1428" w:type="dxa"/>
            <w:tcBorders>
              <w:top w:val="nil"/>
              <w:left w:val="nil"/>
              <w:bottom w:val="nil"/>
              <w:right w:val="nil"/>
            </w:tcBorders>
            <w:shd w:val="clear" w:color="000000" w:fill="CCCCFF"/>
            <w:noWrap/>
            <w:vAlign w:val="bottom"/>
            <w:hideMark/>
          </w:tcPr>
          <w:p w14:paraId="7CD45B6E"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112.000,00</w:t>
            </w:r>
          </w:p>
        </w:tc>
        <w:tc>
          <w:tcPr>
            <w:tcW w:w="1650" w:type="dxa"/>
            <w:tcBorders>
              <w:top w:val="nil"/>
              <w:left w:val="nil"/>
              <w:bottom w:val="nil"/>
              <w:right w:val="nil"/>
            </w:tcBorders>
            <w:shd w:val="clear" w:color="000000" w:fill="CCCCFF"/>
            <w:noWrap/>
            <w:vAlign w:val="bottom"/>
            <w:hideMark/>
          </w:tcPr>
          <w:p w14:paraId="79C49726"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53.753,96</w:t>
            </w:r>
          </w:p>
        </w:tc>
        <w:tc>
          <w:tcPr>
            <w:tcW w:w="983" w:type="dxa"/>
            <w:tcBorders>
              <w:top w:val="nil"/>
              <w:left w:val="nil"/>
              <w:bottom w:val="nil"/>
              <w:right w:val="nil"/>
            </w:tcBorders>
            <w:shd w:val="clear" w:color="000000" w:fill="CCCCFF"/>
            <w:noWrap/>
            <w:vAlign w:val="bottom"/>
            <w:hideMark/>
          </w:tcPr>
          <w:p w14:paraId="05E78751"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47,99</w:t>
            </w:r>
          </w:p>
        </w:tc>
      </w:tr>
      <w:tr w:rsidR="00E93172" w:rsidRPr="00E93172" w14:paraId="5D726E56" w14:textId="77777777" w:rsidTr="00E93172">
        <w:trPr>
          <w:trHeight w:val="255"/>
        </w:trPr>
        <w:tc>
          <w:tcPr>
            <w:tcW w:w="1560" w:type="dxa"/>
            <w:tcBorders>
              <w:top w:val="nil"/>
              <w:left w:val="nil"/>
              <w:bottom w:val="nil"/>
              <w:right w:val="nil"/>
            </w:tcBorders>
            <w:noWrap/>
            <w:vAlign w:val="bottom"/>
            <w:hideMark/>
          </w:tcPr>
          <w:p w14:paraId="6D562D9F"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Aktivnost</w:t>
            </w:r>
          </w:p>
        </w:tc>
        <w:tc>
          <w:tcPr>
            <w:tcW w:w="1417" w:type="dxa"/>
            <w:tcBorders>
              <w:top w:val="nil"/>
              <w:left w:val="nil"/>
              <w:bottom w:val="nil"/>
              <w:right w:val="nil"/>
            </w:tcBorders>
            <w:noWrap/>
            <w:vAlign w:val="bottom"/>
            <w:hideMark/>
          </w:tcPr>
          <w:p w14:paraId="1E21271F"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A100039</w:t>
            </w:r>
          </w:p>
        </w:tc>
        <w:tc>
          <w:tcPr>
            <w:tcW w:w="2250" w:type="dxa"/>
            <w:tcBorders>
              <w:top w:val="nil"/>
              <w:left w:val="nil"/>
              <w:bottom w:val="nil"/>
              <w:right w:val="nil"/>
            </w:tcBorders>
            <w:noWrap/>
            <w:vAlign w:val="bottom"/>
            <w:hideMark/>
          </w:tcPr>
          <w:p w14:paraId="78E69B90"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ČIŠĆENJE, ZAMJENA I ODRŽAVANJE UREĐAJA ZA ODVODNJU ATMOSFERSKIH VODA</w:t>
            </w:r>
          </w:p>
        </w:tc>
        <w:tc>
          <w:tcPr>
            <w:tcW w:w="1428" w:type="dxa"/>
            <w:tcBorders>
              <w:top w:val="nil"/>
              <w:left w:val="nil"/>
              <w:bottom w:val="nil"/>
              <w:right w:val="nil"/>
            </w:tcBorders>
            <w:noWrap/>
            <w:vAlign w:val="bottom"/>
            <w:hideMark/>
          </w:tcPr>
          <w:p w14:paraId="41EAD235"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112.000,00</w:t>
            </w:r>
          </w:p>
        </w:tc>
        <w:tc>
          <w:tcPr>
            <w:tcW w:w="1650" w:type="dxa"/>
            <w:tcBorders>
              <w:top w:val="nil"/>
              <w:left w:val="nil"/>
              <w:bottom w:val="nil"/>
              <w:right w:val="nil"/>
            </w:tcBorders>
            <w:noWrap/>
            <w:vAlign w:val="bottom"/>
            <w:hideMark/>
          </w:tcPr>
          <w:p w14:paraId="688F0E7F"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53.753,96</w:t>
            </w:r>
          </w:p>
        </w:tc>
        <w:tc>
          <w:tcPr>
            <w:tcW w:w="983" w:type="dxa"/>
            <w:tcBorders>
              <w:top w:val="nil"/>
              <w:left w:val="nil"/>
              <w:bottom w:val="nil"/>
              <w:right w:val="nil"/>
            </w:tcBorders>
            <w:noWrap/>
            <w:vAlign w:val="bottom"/>
            <w:hideMark/>
          </w:tcPr>
          <w:p w14:paraId="532C16C5"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47,99</w:t>
            </w:r>
          </w:p>
        </w:tc>
      </w:tr>
      <w:tr w:rsidR="00E93172" w:rsidRPr="00E93172" w14:paraId="6EFB978E" w14:textId="77777777" w:rsidTr="00E93172">
        <w:trPr>
          <w:trHeight w:val="255"/>
        </w:trPr>
        <w:tc>
          <w:tcPr>
            <w:tcW w:w="1560" w:type="dxa"/>
            <w:tcBorders>
              <w:top w:val="nil"/>
              <w:left w:val="nil"/>
              <w:bottom w:val="nil"/>
              <w:right w:val="nil"/>
            </w:tcBorders>
            <w:shd w:val="clear" w:color="000000" w:fill="FFCC00"/>
            <w:noWrap/>
            <w:vAlign w:val="bottom"/>
            <w:hideMark/>
          </w:tcPr>
          <w:p w14:paraId="09FFD33B"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 xml:space="preserve">Izvor </w:t>
            </w:r>
          </w:p>
        </w:tc>
        <w:tc>
          <w:tcPr>
            <w:tcW w:w="1417" w:type="dxa"/>
            <w:tcBorders>
              <w:top w:val="nil"/>
              <w:left w:val="nil"/>
              <w:bottom w:val="nil"/>
              <w:right w:val="nil"/>
            </w:tcBorders>
            <w:shd w:val="clear" w:color="000000" w:fill="FFCC00"/>
            <w:noWrap/>
            <w:vAlign w:val="bottom"/>
            <w:hideMark/>
          </w:tcPr>
          <w:p w14:paraId="365726D2"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1.1.</w:t>
            </w:r>
          </w:p>
        </w:tc>
        <w:tc>
          <w:tcPr>
            <w:tcW w:w="2250" w:type="dxa"/>
            <w:tcBorders>
              <w:top w:val="nil"/>
              <w:left w:val="nil"/>
              <w:bottom w:val="nil"/>
              <w:right w:val="nil"/>
            </w:tcBorders>
            <w:shd w:val="clear" w:color="000000" w:fill="FFCC00"/>
            <w:noWrap/>
            <w:vAlign w:val="bottom"/>
            <w:hideMark/>
          </w:tcPr>
          <w:p w14:paraId="48791C75"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OPĆI PRIHODI I PRIMICI</w:t>
            </w:r>
          </w:p>
        </w:tc>
        <w:tc>
          <w:tcPr>
            <w:tcW w:w="1428" w:type="dxa"/>
            <w:tcBorders>
              <w:top w:val="nil"/>
              <w:left w:val="nil"/>
              <w:bottom w:val="nil"/>
              <w:right w:val="nil"/>
            </w:tcBorders>
            <w:shd w:val="clear" w:color="000000" w:fill="FFCC00"/>
            <w:noWrap/>
            <w:vAlign w:val="bottom"/>
            <w:hideMark/>
          </w:tcPr>
          <w:p w14:paraId="694589FF"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1.000,00</w:t>
            </w:r>
          </w:p>
        </w:tc>
        <w:tc>
          <w:tcPr>
            <w:tcW w:w="1650" w:type="dxa"/>
            <w:tcBorders>
              <w:top w:val="nil"/>
              <w:left w:val="nil"/>
              <w:bottom w:val="nil"/>
              <w:right w:val="nil"/>
            </w:tcBorders>
            <w:shd w:val="clear" w:color="000000" w:fill="FFCC00"/>
            <w:noWrap/>
            <w:vAlign w:val="bottom"/>
            <w:hideMark/>
          </w:tcPr>
          <w:p w14:paraId="2BCBDF25"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0,00</w:t>
            </w:r>
          </w:p>
        </w:tc>
        <w:tc>
          <w:tcPr>
            <w:tcW w:w="983" w:type="dxa"/>
            <w:tcBorders>
              <w:top w:val="nil"/>
              <w:left w:val="nil"/>
              <w:bottom w:val="nil"/>
              <w:right w:val="nil"/>
            </w:tcBorders>
            <w:shd w:val="clear" w:color="000000" w:fill="FFCC00"/>
            <w:noWrap/>
            <w:vAlign w:val="bottom"/>
            <w:hideMark/>
          </w:tcPr>
          <w:p w14:paraId="473C4A4F"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0,00</w:t>
            </w:r>
          </w:p>
        </w:tc>
      </w:tr>
      <w:tr w:rsidR="00E93172" w:rsidRPr="00E93172" w14:paraId="634C4D8E" w14:textId="77777777" w:rsidTr="00E93172">
        <w:trPr>
          <w:trHeight w:val="255"/>
        </w:trPr>
        <w:tc>
          <w:tcPr>
            <w:tcW w:w="1560" w:type="dxa"/>
            <w:tcBorders>
              <w:top w:val="nil"/>
              <w:left w:val="nil"/>
              <w:bottom w:val="nil"/>
              <w:right w:val="nil"/>
            </w:tcBorders>
            <w:shd w:val="clear" w:color="000000" w:fill="FFCC00"/>
            <w:noWrap/>
            <w:vAlign w:val="bottom"/>
            <w:hideMark/>
          </w:tcPr>
          <w:p w14:paraId="44F22124"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 xml:space="preserve">Izvor </w:t>
            </w:r>
          </w:p>
        </w:tc>
        <w:tc>
          <w:tcPr>
            <w:tcW w:w="1417" w:type="dxa"/>
            <w:tcBorders>
              <w:top w:val="nil"/>
              <w:left w:val="nil"/>
              <w:bottom w:val="nil"/>
              <w:right w:val="nil"/>
            </w:tcBorders>
            <w:shd w:val="clear" w:color="000000" w:fill="FFCC00"/>
            <w:noWrap/>
            <w:vAlign w:val="bottom"/>
            <w:hideMark/>
          </w:tcPr>
          <w:p w14:paraId="17EE33FA"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5.9.</w:t>
            </w:r>
          </w:p>
        </w:tc>
        <w:tc>
          <w:tcPr>
            <w:tcW w:w="2250" w:type="dxa"/>
            <w:tcBorders>
              <w:top w:val="nil"/>
              <w:left w:val="nil"/>
              <w:bottom w:val="nil"/>
              <w:right w:val="nil"/>
            </w:tcBorders>
            <w:shd w:val="clear" w:color="000000" w:fill="FFCC00"/>
            <w:noWrap/>
            <w:vAlign w:val="bottom"/>
            <w:hideMark/>
          </w:tcPr>
          <w:p w14:paraId="284CC5C1"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 xml:space="preserve">Fond </w:t>
            </w:r>
            <w:proofErr w:type="spellStart"/>
            <w:r w:rsidRPr="00E93172">
              <w:rPr>
                <w:rFonts w:ascii="Times New Roman" w:eastAsia="Times New Roman" w:hAnsi="Times New Roman" w:cs="Times New Roman"/>
                <w:b/>
                <w:bCs/>
                <w:color w:val="000000"/>
                <w:sz w:val="20"/>
                <w:szCs w:val="20"/>
                <w:lang w:eastAsia="hr-HR"/>
              </w:rPr>
              <w:t>fiskal</w:t>
            </w:r>
            <w:proofErr w:type="spellEnd"/>
            <w:r w:rsidRPr="00E93172">
              <w:rPr>
                <w:rFonts w:ascii="Times New Roman" w:eastAsia="Times New Roman" w:hAnsi="Times New Roman" w:cs="Times New Roman"/>
                <w:b/>
                <w:bCs/>
                <w:color w:val="000000"/>
                <w:sz w:val="20"/>
                <w:szCs w:val="20"/>
                <w:lang w:eastAsia="hr-HR"/>
              </w:rPr>
              <w:t>. izravnanja, ostale tekuće i kapitalne pomoći</w:t>
            </w:r>
          </w:p>
        </w:tc>
        <w:tc>
          <w:tcPr>
            <w:tcW w:w="1428" w:type="dxa"/>
            <w:tcBorders>
              <w:top w:val="nil"/>
              <w:left w:val="nil"/>
              <w:bottom w:val="nil"/>
              <w:right w:val="nil"/>
            </w:tcBorders>
            <w:shd w:val="clear" w:color="000000" w:fill="FFCC00"/>
            <w:noWrap/>
            <w:vAlign w:val="bottom"/>
            <w:hideMark/>
          </w:tcPr>
          <w:p w14:paraId="244B3EFA"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111.000,00</w:t>
            </w:r>
          </w:p>
        </w:tc>
        <w:tc>
          <w:tcPr>
            <w:tcW w:w="1650" w:type="dxa"/>
            <w:tcBorders>
              <w:top w:val="nil"/>
              <w:left w:val="nil"/>
              <w:bottom w:val="nil"/>
              <w:right w:val="nil"/>
            </w:tcBorders>
            <w:shd w:val="clear" w:color="000000" w:fill="FFCC00"/>
            <w:noWrap/>
            <w:vAlign w:val="bottom"/>
            <w:hideMark/>
          </w:tcPr>
          <w:p w14:paraId="75BBC9B2"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53.753,96</w:t>
            </w:r>
          </w:p>
        </w:tc>
        <w:tc>
          <w:tcPr>
            <w:tcW w:w="983" w:type="dxa"/>
            <w:tcBorders>
              <w:top w:val="nil"/>
              <w:left w:val="nil"/>
              <w:bottom w:val="nil"/>
              <w:right w:val="nil"/>
            </w:tcBorders>
            <w:shd w:val="clear" w:color="000000" w:fill="FFCC00"/>
            <w:noWrap/>
            <w:vAlign w:val="bottom"/>
            <w:hideMark/>
          </w:tcPr>
          <w:p w14:paraId="40359971"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48,43</w:t>
            </w:r>
          </w:p>
        </w:tc>
      </w:tr>
      <w:tr w:rsidR="00E93172" w:rsidRPr="00E93172" w14:paraId="136FEAE6" w14:textId="77777777" w:rsidTr="00E93172">
        <w:trPr>
          <w:trHeight w:val="255"/>
        </w:trPr>
        <w:tc>
          <w:tcPr>
            <w:tcW w:w="1560" w:type="dxa"/>
            <w:tcBorders>
              <w:top w:val="nil"/>
              <w:left w:val="nil"/>
              <w:bottom w:val="nil"/>
              <w:right w:val="nil"/>
            </w:tcBorders>
            <w:shd w:val="clear" w:color="000000" w:fill="CCCCFF"/>
            <w:noWrap/>
            <w:vAlign w:val="bottom"/>
            <w:hideMark/>
          </w:tcPr>
          <w:p w14:paraId="014821B2"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Program</w:t>
            </w:r>
          </w:p>
        </w:tc>
        <w:tc>
          <w:tcPr>
            <w:tcW w:w="1417" w:type="dxa"/>
            <w:tcBorders>
              <w:top w:val="nil"/>
              <w:left w:val="nil"/>
              <w:bottom w:val="nil"/>
              <w:right w:val="nil"/>
            </w:tcBorders>
            <w:shd w:val="clear" w:color="000000" w:fill="CCCCFF"/>
            <w:noWrap/>
            <w:vAlign w:val="bottom"/>
            <w:hideMark/>
          </w:tcPr>
          <w:p w14:paraId="47416CBA"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1027</w:t>
            </w:r>
          </w:p>
        </w:tc>
        <w:tc>
          <w:tcPr>
            <w:tcW w:w="2250" w:type="dxa"/>
            <w:tcBorders>
              <w:top w:val="nil"/>
              <w:left w:val="nil"/>
              <w:bottom w:val="nil"/>
              <w:right w:val="nil"/>
            </w:tcBorders>
            <w:shd w:val="clear" w:color="000000" w:fill="CCCCFF"/>
            <w:noWrap/>
            <w:vAlign w:val="bottom"/>
            <w:hideMark/>
          </w:tcPr>
          <w:p w14:paraId="33F4E4DA"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ODRŽAVANJE GROBLJA</w:t>
            </w:r>
          </w:p>
        </w:tc>
        <w:tc>
          <w:tcPr>
            <w:tcW w:w="1428" w:type="dxa"/>
            <w:tcBorders>
              <w:top w:val="nil"/>
              <w:left w:val="nil"/>
              <w:bottom w:val="nil"/>
              <w:right w:val="nil"/>
            </w:tcBorders>
            <w:shd w:val="clear" w:color="000000" w:fill="CCCCFF"/>
            <w:noWrap/>
            <w:vAlign w:val="bottom"/>
            <w:hideMark/>
          </w:tcPr>
          <w:p w14:paraId="54FC56DC"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18.500,00</w:t>
            </w:r>
          </w:p>
        </w:tc>
        <w:tc>
          <w:tcPr>
            <w:tcW w:w="1650" w:type="dxa"/>
            <w:tcBorders>
              <w:top w:val="nil"/>
              <w:left w:val="nil"/>
              <w:bottom w:val="nil"/>
              <w:right w:val="nil"/>
            </w:tcBorders>
            <w:shd w:val="clear" w:color="000000" w:fill="CCCCFF"/>
            <w:noWrap/>
            <w:vAlign w:val="bottom"/>
            <w:hideMark/>
          </w:tcPr>
          <w:p w14:paraId="6F9D23B0"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7.867,50</w:t>
            </w:r>
          </w:p>
        </w:tc>
        <w:tc>
          <w:tcPr>
            <w:tcW w:w="983" w:type="dxa"/>
            <w:tcBorders>
              <w:top w:val="nil"/>
              <w:left w:val="nil"/>
              <w:bottom w:val="nil"/>
              <w:right w:val="nil"/>
            </w:tcBorders>
            <w:shd w:val="clear" w:color="000000" w:fill="CCCCFF"/>
            <w:noWrap/>
            <w:vAlign w:val="bottom"/>
            <w:hideMark/>
          </w:tcPr>
          <w:p w14:paraId="7A6F1B1C"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42,53</w:t>
            </w:r>
          </w:p>
        </w:tc>
      </w:tr>
      <w:tr w:rsidR="00E93172" w:rsidRPr="00E93172" w14:paraId="08D5BF9A" w14:textId="77777777" w:rsidTr="00E93172">
        <w:trPr>
          <w:trHeight w:val="255"/>
        </w:trPr>
        <w:tc>
          <w:tcPr>
            <w:tcW w:w="1560" w:type="dxa"/>
            <w:tcBorders>
              <w:top w:val="nil"/>
              <w:left w:val="nil"/>
              <w:bottom w:val="nil"/>
              <w:right w:val="nil"/>
            </w:tcBorders>
            <w:noWrap/>
            <w:vAlign w:val="bottom"/>
            <w:hideMark/>
          </w:tcPr>
          <w:p w14:paraId="4793386B"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Aktivnost</w:t>
            </w:r>
          </w:p>
        </w:tc>
        <w:tc>
          <w:tcPr>
            <w:tcW w:w="1417" w:type="dxa"/>
            <w:tcBorders>
              <w:top w:val="nil"/>
              <w:left w:val="nil"/>
              <w:bottom w:val="nil"/>
              <w:right w:val="nil"/>
            </w:tcBorders>
            <w:noWrap/>
            <w:vAlign w:val="bottom"/>
            <w:hideMark/>
          </w:tcPr>
          <w:p w14:paraId="75E849EB"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A100040</w:t>
            </w:r>
          </w:p>
        </w:tc>
        <w:tc>
          <w:tcPr>
            <w:tcW w:w="2250" w:type="dxa"/>
            <w:tcBorders>
              <w:top w:val="nil"/>
              <w:left w:val="nil"/>
              <w:bottom w:val="nil"/>
              <w:right w:val="nil"/>
            </w:tcBorders>
            <w:noWrap/>
            <w:vAlign w:val="bottom"/>
            <w:hideMark/>
          </w:tcPr>
          <w:p w14:paraId="6B68AF89"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ODRŽAVANJE GROBLJA</w:t>
            </w:r>
          </w:p>
        </w:tc>
        <w:tc>
          <w:tcPr>
            <w:tcW w:w="1428" w:type="dxa"/>
            <w:tcBorders>
              <w:top w:val="nil"/>
              <w:left w:val="nil"/>
              <w:bottom w:val="nil"/>
              <w:right w:val="nil"/>
            </w:tcBorders>
            <w:noWrap/>
            <w:vAlign w:val="bottom"/>
            <w:hideMark/>
          </w:tcPr>
          <w:p w14:paraId="2A22FBA7"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18.500,00</w:t>
            </w:r>
          </w:p>
        </w:tc>
        <w:tc>
          <w:tcPr>
            <w:tcW w:w="1650" w:type="dxa"/>
            <w:tcBorders>
              <w:top w:val="nil"/>
              <w:left w:val="nil"/>
              <w:bottom w:val="nil"/>
              <w:right w:val="nil"/>
            </w:tcBorders>
            <w:noWrap/>
            <w:vAlign w:val="bottom"/>
            <w:hideMark/>
          </w:tcPr>
          <w:p w14:paraId="1B1D0A44"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7.867,50</w:t>
            </w:r>
          </w:p>
        </w:tc>
        <w:tc>
          <w:tcPr>
            <w:tcW w:w="983" w:type="dxa"/>
            <w:tcBorders>
              <w:top w:val="nil"/>
              <w:left w:val="nil"/>
              <w:bottom w:val="nil"/>
              <w:right w:val="nil"/>
            </w:tcBorders>
            <w:noWrap/>
            <w:vAlign w:val="bottom"/>
            <w:hideMark/>
          </w:tcPr>
          <w:p w14:paraId="441F88F4"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42,53</w:t>
            </w:r>
          </w:p>
        </w:tc>
      </w:tr>
      <w:tr w:rsidR="00E93172" w:rsidRPr="00E93172" w14:paraId="1C85ED9E" w14:textId="77777777" w:rsidTr="00E93172">
        <w:trPr>
          <w:trHeight w:val="255"/>
        </w:trPr>
        <w:tc>
          <w:tcPr>
            <w:tcW w:w="1560" w:type="dxa"/>
            <w:tcBorders>
              <w:top w:val="nil"/>
              <w:left w:val="nil"/>
              <w:bottom w:val="nil"/>
              <w:right w:val="nil"/>
            </w:tcBorders>
            <w:shd w:val="clear" w:color="000000" w:fill="FFCC00"/>
            <w:noWrap/>
            <w:vAlign w:val="bottom"/>
            <w:hideMark/>
          </w:tcPr>
          <w:p w14:paraId="0B242AF3"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 xml:space="preserve">Izvor </w:t>
            </w:r>
          </w:p>
        </w:tc>
        <w:tc>
          <w:tcPr>
            <w:tcW w:w="1417" w:type="dxa"/>
            <w:tcBorders>
              <w:top w:val="nil"/>
              <w:left w:val="nil"/>
              <w:bottom w:val="nil"/>
              <w:right w:val="nil"/>
            </w:tcBorders>
            <w:shd w:val="clear" w:color="000000" w:fill="FFCC00"/>
            <w:noWrap/>
            <w:vAlign w:val="bottom"/>
            <w:hideMark/>
          </w:tcPr>
          <w:p w14:paraId="05906201"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4.6.</w:t>
            </w:r>
          </w:p>
        </w:tc>
        <w:tc>
          <w:tcPr>
            <w:tcW w:w="2250" w:type="dxa"/>
            <w:tcBorders>
              <w:top w:val="nil"/>
              <w:left w:val="nil"/>
              <w:bottom w:val="nil"/>
              <w:right w:val="nil"/>
            </w:tcBorders>
            <w:shd w:val="clear" w:color="000000" w:fill="FFCC00"/>
            <w:noWrap/>
            <w:vAlign w:val="bottom"/>
            <w:hideMark/>
          </w:tcPr>
          <w:p w14:paraId="0F0C7CE9"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KOMUNALNA NAKNADA</w:t>
            </w:r>
          </w:p>
        </w:tc>
        <w:tc>
          <w:tcPr>
            <w:tcW w:w="1428" w:type="dxa"/>
            <w:tcBorders>
              <w:top w:val="nil"/>
              <w:left w:val="nil"/>
              <w:bottom w:val="nil"/>
              <w:right w:val="nil"/>
            </w:tcBorders>
            <w:shd w:val="clear" w:color="000000" w:fill="FFCC00"/>
            <w:noWrap/>
            <w:vAlign w:val="bottom"/>
            <w:hideMark/>
          </w:tcPr>
          <w:p w14:paraId="6D20A120"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18.500,00</w:t>
            </w:r>
          </w:p>
        </w:tc>
        <w:tc>
          <w:tcPr>
            <w:tcW w:w="1650" w:type="dxa"/>
            <w:tcBorders>
              <w:top w:val="nil"/>
              <w:left w:val="nil"/>
              <w:bottom w:val="nil"/>
              <w:right w:val="nil"/>
            </w:tcBorders>
            <w:shd w:val="clear" w:color="000000" w:fill="FFCC00"/>
            <w:noWrap/>
            <w:vAlign w:val="bottom"/>
            <w:hideMark/>
          </w:tcPr>
          <w:p w14:paraId="17D24875"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7.867,50</w:t>
            </w:r>
          </w:p>
        </w:tc>
        <w:tc>
          <w:tcPr>
            <w:tcW w:w="983" w:type="dxa"/>
            <w:tcBorders>
              <w:top w:val="nil"/>
              <w:left w:val="nil"/>
              <w:bottom w:val="nil"/>
              <w:right w:val="nil"/>
            </w:tcBorders>
            <w:shd w:val="clear" w:color="000000" w:fill="FFCC00"/>
            <w:noWrap/>
            <w:vAlign w:val="bottom"/>
            <w:hideMark/>
          </w:tcPr>
          <w:p w14:paraId="79325F7B"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42,53</w:t>
            </w:r>
          </w:p>
        </w:tc>
      </w:tr>
      <w:tr w:rsidR="00E93172" w:rsidRPr="00E93172" w14:paraId="160A61ED" w14:textId="77777777" w:rsidTr="00E93172">
        <w:trPr>
          <w:trHeight w:val="255"/>
        </w:trPr>
        <w:tc>
          <w:tcPr>
            <w:tcW w:w="1560" w:type="dxa"/>
            <w:tcBorders>
              <w:top w:val="nil"/>
              <w:left w:val="nil"/>
              <w:bottom w:val="nil"/>
              <w:right w:val="nil"/>
            </w:tcBorders>
            <w:shd w:val="clear" w:color="000000" w:fill="CCCCFF"/>
            <w:noWrap/>
            <w:vAlign w:val="bottom"/>
            <w:hideMark/>
          </w:tcPr>
          <w:p w14:paraId="58F98AA8"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Program</w:t>
            </w:r>
          </w:p>
        </w:tc>
        <w:tc>
          <w:tcPr>
            <w:tcW w:w="1417" w:type="dxa"/>
            <w:tcBorders>
              <w:top w:val="nil"/>
              <w:left w:val="nil"/>
              <w:bottom w:val="nil"/>
              <w:right w:val="nil"/>
            </w:tcBorders>
            <w:shd w:val="clear" w:color="000000" w:fill="CCCCFF"/>
            <w:noWrap/>
            <w:vAlign w:val="bottom"/>
            <w:hideMark/>
          </w:tcPr>
          <w:p w14:paraId="78493B13"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1028</w:t>
            </w:r>
          </w:p>
        </w:tc>
        <w:tc>
          <w:tcPr>
            <w:tcW w:w="2250" w:type="dxa"/>
            <w:tcBorders>
              <w:top w:val="nil"/>
              <w:left w:val="nil"/>
              <w:bottom w:val="nil"/>
              <w:right w:val="nil"/>
            </w:tcBorders>
            <w:shd w:val="clear" w:color="000000" w:fill="CCCCFF"/>
            <w:noWrap/>
            <w:vAlign w:val="bottom"/>
            <w:hideMark/>
          </w:tcPr>
          <w:p w14:paraId="2C6C4542"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ODRŽAVANJE JAVNIH POVRŠINA</w:t>
            </w:r>
          </w:p>
        </w:tc>
        <w:tc>
          <w:tcPr>
            <w:tcW w:w="1428" w:type="dxa"/>
            <w:tcBorders>
              <w:top w:val="nil"/>
              <w:left w:val="nil"/>
              <w:bottom w:val="nil"/>
              <w:right w:val="nil"/>
            </w:tcBorders>
            <w:shd w:val="clear" w:color="000000" w:fill="CCCCFF"/>
            <w:noWrap/>
            <w:vAlign w:val="bottom"/>
            <w:hideMark/>
          </w:tcPr>
          <w:p w14:paraId="50A9CA78"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851.480,00</w:t>
            </w:r>
          </w:p>
        </w:tc>
        <w:tc>
          <w:tcPr>
            <w:tcW w:w="1650" w:type="dxa"/>
            <w:tcBorders>
              <w:top w:val="nil"/>
              <w:left w:val="nil"/>
              <w:bottom w:val="nil"/>
              <w:right w:val="nil"/>
            </w:tcBorders>
            <w:shd w:val="clear" w:color="000000" w:fill="CCCCFF"/>
            <w:noWrap/>
            <w:vAlign w:val="bottom"/>
            <w:hideMark/>
          </w:tcPr>
          <w:p w14:paraId="1CC9411A"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275.520,23</w:t>
            </w:r>
          </w:p>
        </w:tc>
        <w:tc>
          <w:tcPr>
            <w:tcW w:w="983" w:type="dxa"/>
            <w:tcBorders>
              <w:top w:val="nil"/>
              <w:left w:val="nil"/>
              <w:bottom w:val="nil"/>
              <w:right w:val="nil"/>
            </w:tcBorders>
            <w:shd w:val="clear" w:color="000000" w:fill="CCCCFF"/>
            <w:noWrap/>
            <w:vAlign w:val="bottom"/>
            <w:hideMark/>
          </w:tcPr>
          <w:p w14:paraId="6FD33E4F"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32,36</w:t>
            </w:r>
          </w:p>
        </w:tc>
      </w:tr>
      <w:tr w:rsidR="00E93172" w:rsidRPr="00E93172" w14:paraId="5ACB919B" w14:textId="77777777" w:rsidTr="00E93172">
        <w:trPr>
          <w:trHeight w:val="255"/>
        </w:trPr>
        <w:tc>
          <w:tcPr>
            <w:tcW w:w="1560" w:type="dxa"/>
            <w:tcBorders>
              <w:top w:val="nil"/>
              <w:left w:val="nil"/>
              <w:bottom w:val="nil"/>
              <w:right w:val="nil"/>
            </w:tcBorders>
            <w:noWrap/>
            <w:vAlign w:val="bottom"/>
            <w:hideMark/>
          </w:tcPr>
          <w:p w14:paraId="275B7314"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Aktivnost</w:t>
            </w:r>
          </w:p>
        </w:tc>
        <w:tc>
          <w:tcPr>
            <w:tcW w:w="1417" w:type="dxa"/>
            <w:tcBorders>
              <w:top w:val="nil"/>
              <w:left w:val="nil"/>
              <w:bottom w:val="nil"/>
              <w:right w:val="nil"/>
            </w:tcBorders>
            <w:noWrap/>
            <w:vAlign w:val="bottom"/>
            <w:hideMark/>
          </w:tcPr>
          <w:p w14:paraId="7A5A7FA8"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A100041</w:t>
            </w:r>
          </w:p>
        </w:tc>
        <w:tc>
          <w:tcPr>
            <w:tcW w:w="2250" w:type="dxa"/>
            <w:tcBorders>
              <w:top w:val="nil"/>
              <w:left w:val="nil"/>
              <w:bottom w:val="nil"/>
              <w:right w:val="nil"/>
            </w:tcBorders>
            <w:noWrap/>
            <w:vAlign w:val="bottom"/>
            <w:hideMark/>
          </w:tcPr>
          <w:p w14:paraId="7CE0557A"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NABAVA I UGRADNJA ZAŠTITNIH BRANIKA ZA NOGOSTUPE</w:t>
            </w:r>
          </w:p>
        </w:tc>
        <w:tc>
          <w:tcPr>
            <w:tcW w:w="1428" w:type="dxa"/>
            <w:tcBorders>
              <w:top w:val="nil"/>
              <w:left w:val="nil"/>
              <w:bottom w:val="nil"/>
              <w:right w:val="nil"/>
            </w:tcBorders>
            <w:noWrap/>
            <w:vAlign w:val="bottom"/>
            <w:hideMark/>
          </w:tcPr>
          <w:p w14:paraId="453C167E"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150,00</w:t>
            </w:r>
          </w:p>
        </w:tc>
        <w:tc>
          <w:tcPr>
            <w:tcW w:w="1650" w:type="dxa"/>
            <w:tcBorders>
              <w:top w:val="nil"/>
              <w:left w:val="nil"/>
              <w:bottom w:val="nil"/>
              <w:right w:val="nil"/>
            </w:tcBorders>
            <w:noWrap/>
            <w:vAlign w:val="bottom"/>
            <w:hideMark/>
          </w:tcPr>
          <w:p w14:paraId="2D37AC47"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0,00</w:t>
            </w:r>
          </w:p>
        </w:tc>
        <w:tc>
          <w:tcPr>
            <w:tcW w:w="983" w:type="dxa"/>
            <w:tcBorders>
              <w:top w:val="nil"/>
              <w:left w:val="nil"/>
              <w:bottom w:val="nil"/>
              <w:right w:val="nil"/>
            </w:tcBorders>
            <w:noWrap/>
            <w:vAlign w:val="bottom"/>
            <w:hideMark/>
          </w:tcPr>
          <w:p w14:paraId="4BD8E4BA"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0,00</w:t>
            </w:r>
          </w:p>
        </w:tc>
      </w:tr>
      <w:tr w:rsidR="00E93172" w:rsidRPr="00E93172" w14:paraId="0E3401B7" w14:textId="77777777" w:rsidTr="00E93172">
        <w:trPr>
          <w:trHeight w:val="255"/>
        </w:trPr>
        <w:tc>
          <w:tcPr>
            <w:tcW w:w="1560" w:type="dxa"/>
            <w:tcBorders>
              <w:top w:val="nil"/>
              <w:left w:val="nil"/>
              <w:bottom w:val="nil"/>
              <w:right w:val="nil"/>
            </w:tcBorders>
            <w:shd w:val="clear" w:color="000000" w:fill="FFCC00"/>
            <w:noWrap/>
            <w:vAlign w:val="bottom"/>
            <w:hideMark/>
          </w:tcPr>
          <w:p w14:paraId="4E9DBF93"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 xml:space="preserve">Izvor </w:t>
            </w:r>
          </w:p>
        </w:tc>
        <w:tc>
          <w:tcPr>
            <w:tcW w:w="1417" w:type="dxa"/>
            <w:tcBorders>
              <w:top w:val="nil"/>
              <w:left w:val="nil"/>
              <w:bottom w:val="nil"/>
              <w:right w:val="nil"/>
            </w:tcBorders>
            <w:shd w:val="clear" w:color="000000" w:fill="FFCC00"/>
            <w:noWrap/>
            <w:vAlign w:val="bottom"/>
            <w:hideMark/>
          </w:tcPr>
          <w:p w14:paraId="14CB4332"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1.1.</w:t>
            </w:r>
          </w:p>
        </w:tc>
        <w:tc>
          <w:tcPr>
            <w:tcW w:w="2250" w:type="dxa"/>
            <w:tcBorders>
              <w:top w:val="nil"/>
              <w:left w:val="nil"/>
              <w:bottom w:val="nil"/>
              <w:right w:val="nil"/>
            </w:tcBorders>
            <w:shd w:val="clear" w:color="000000" w:fill="FFCC00"/>
            <w:noWrap/>
            <w:vAlign w:val="bottom"/>
            <w:hideMark/>
          </w:tcPr>
          <w:p w14:paraId="54DD9201"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OPĆI PRIHODI I PRIMICI</w:t>
            </w:r>
          </w:p>
        </w:tc>
        <w:tc>
          <w:tcPr>
            <w:tcW w:w="1428" w:type="dxa"/>
            <w:tcBorders>
              <w:top w:val="nil"/>
              <w:left w:val="nil"/>
              <w:bottom w:val="nil"/>
              <w:right w:val="nil"/>
            </w:tcBorders>
            <w:shd w:val="clear" w:color="000000" w:fill="FFCC00"/>
            <w:noWrap/>
            <w:vAlign w:val="bottom"/>
            <w:hideMark/>
          </w:tcPr>
          <w:p w14:paraId="53371D15"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150,00</w:t>
            </w:r>
          </w:p>
        </w:tc>
        <w:tc>
          <w:tcPr>
            <w:tcW w:w="1650" w:type="dxa"/>
            <w:tcBorders>
              <w:top w:val="nil"/>
              <w:left w:val="nil"/>
              <w:bottom w:val="nil"/>
              <w:right w:val="nil"/>
            </w:tcBorders>
            <w:shd w:val="clear" w:color="000000" w:fill="FFCC00"/>
            <w:noWrap/>
            <w:vAlign w:val="bottom"/>
            <w:hideMark/>
          </w:tcPr>
          <w:p w14:paraId="04639DFA"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0,00</w:t>
            </w:r>
          </w:p>
        </w:tc>
        <w:tc>
          <w:tcPr>
            <w:tcW w:w="983" w:type="dxa"/>
            <w:tcBorders>
              <w:top w:val="nil"/>
              <w:left w:val="nil"/>
              <w:bottom w:val="nil"/>
              <w:right w:val="nil"/>
            </w:tcBorders>
            <w:shd w:val="clear" w:color="000000" w:fill="FFCC00"/>
            <w:noWrap/>
            <w:vAlign w:val="bottom"/>
            <w:hideMark/>
          </w:tcPr>
          <w:p w14:paraId="7CB03025"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0,00</w:t>
            </w:r>
          </w:p>
        </w:tc>
      </w:tr>
      <w:tr w:rsidR="00E93172" w:rsidRPr="00E93172" w14:paraId="1B960253" w14:textId="77777777" w:rsidTr="00E93172">
        <w:trPr>
          <w:trHeight w:val="255"/>
        </w:trPr>
        <w:tc>
          <w:tcPr>
            <w:tcW w:w="1560" w:type="dxa"/>
            <w:tcBorders>
              <w:top w:val="nil"/>
              <w:left w:val="nil"/>
              <w:bottom w:val="nil"/>
              <w:right w:val="nil"/>
            </w:tcBorders>
            <w:noWrap/>
            <w:vAlign w:val="bottom"/>
            <w:hideMark/>
          </w:tcPr>
          <w:p w14:paraId="7C329022"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Aktivnost</w:t>
            </w:r>
          </w:p>
        </w:tc>
        <w:tc>
          <w:tcPr>
            <w:tcW w:w="1417" w:type="dxa"/>
            <w:tcBorders>
              <w:top w:val="nil"/>
              <w:left w:val="nil"/>
              <w:bottom w:val="nil"/>
              <w:right w:val="nil"/>
            </w:tcBorders>
            <w:noWrap/>
            <w:vAlign w:val="bottom"/>
            <w:hideMark/>
          </w:tcPr>
          <w:p w14:paraId="3AD07392"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A100042</w:t>
            </w:r>
          </w:p>
        </w:tc>
        <w:tc>
          <w:tcPr>
            <w:tcW w:w="2250" w:type="dxa"/>
            <w:tcBorders>
              <w:top w:val="nil"/>
              <w:left w:val="nil"/>
              <w:bottom w:val="nil"/>
              <w:right w:val="nil"/>
            </w:tcBorders>
            <w:noWrap/>
            <w:vAlign w:val="bottom"/>
            <w:hideMark/>
          </w:tcPr>
          <w:p w14:paraId="69EE6E65"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NABAVA SEZONSKOG CVIJEĆA, GRMOVA I BILJAKA</w:t>
            </w:r>
          </w:p>
        </w:tc>
        <w:tc>
          <w:tcPr>
            <w:tcW w:w="1428" w:type="dxa"/>
            <w:tcBorders>
              <w:top w:val="nil"/>
              <w:left w:val="nil"/>
              <w:bottom w:val="nil"/>
              <w:right w:val="nil"/>
            </w:tcBorders>
            <w:noWrap/>
            <w:vAlign w:val="bottom"/>
            <w:hideMark/>
          </w:tcPr>
          <w:p w14:paraId="7B0E0808"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9.300,00</w:t>
            </w:r>
          </w:p>
        </w:tc>
        <w:tc>
          <w:tcPr>
            <w:tcW w:w="1650" w:type="dxa"/>
            <w:tcBorders>
              <w:top w:val="nil"/>
              <w:left w:val="nil"/>
              <w:bottom w:val="nil"/>
              <w:right w:val="nil"/>
            </w:tcBorders>
            <w:noWrap/>
            <w:vAlign w:val="bottom"/>
            <w:hideMark/>
          </w:tcPr>
          <w:p w14:paraId="645717F6"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1.528,44</w:t>
            </w:r>
          </w:p>
        </w:tc>
        <w:tc>
          <w:tcPr>
            <w:tcW w:w="983" w:type="dxa"/>
            <w:tcBorders>
              <w:top w:val="nil"/>
              <w:left w:val="nil"/>
              <w:bottom w:val="nil"/>
              <w:right w:val="nil"/>
            </w:tcBorders>
            <w:noWrap/>
            <w:vAlign w:val="bottom"/>
            <w:hideMark/>
          </w:tcPr>
          <w:p w14:paraId="7C3F1859"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16,43</w:t>
            </w:r>
          </w:p>
        </w:tc>
      </w:tr>
      <w:tr w:rsidR="00E93172" w:rsidRPr="00E93172" w14:paraId="56408B2D" w14:textId="77777777" w:rsidTr="00E93172">
        <w:trPr>
          <w:trHeight w:val="255"/>
        </w:trPr>
        <w:tc>
          <w:tcPr>
            <w:tcW w:w="1560" w:type="dxa"/>
            <w:tcBorders>
              <w:top w:val="nil"/>
              <w:left w:val="nil"/>
              <w:bottom w:val="nil"/>
              <w:right w:val="nil"/>
            </w:tcBorders>
            <w:shd w:val="clear" w:color="000000" w:fill="FFCC00"/>
            <w:noWrap/>
            <w:vAlign w:val="bottom"/>
            <w:hideMark/>
          </w:tcPr>
          <w:p w14:paraId="64E3E485"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 xml:space="preserve">Izvor </w:t>
            </w:r>
          </w:p>
        </w:tc>
        <w:tc>
          <w:tcPr>
            <w:tcW w:w="1417" w:type="dxa"/>
            <w:tcBorders>
              <w:top w:val="nil"/>
              <w:left w:val="nil"/>
              <w:bottom w:val="nil"/>
              <w:right w:val="nil"/>
            </w:tcBorders>
            <w:shd w:val="clear" w:color="000000" w:fill="FFCC00"/>
            <w:noWrap/>
            <w:vAlign w:val="bottom"/>
            <w:hideMark/>
          </w:tcPr>
          <w:p w14:paraId="15C2AF44"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5.9.</w:t>
            </w:r>
          </w:p>
        </w:tc>
        <w:tc>
          <w:tcPr>
            <w:tcW w:w="2250" w:type="dxa"/>
            <w:tcBorders>
              <w:top w:val="nil"/>
              <w:left w:val="nil"/>
              <w:bottom w:val="nil"/>
              <w:right w:val="nil"/>
            </w:tcBorders>
            <w:shd w:val="clear" w:color="000000" w:fill="FFCC00"/>
            <w:noWrap/>
            <w:vAlign w:val="bottom"/>
            <w:hideMark/>
          </w:tcPr>
          <w:p w14:paraId="68CA7B39"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 xml:space="preserve">Fond </w:t>
            </w:r>
            <w:proofErr w:type="spellStart"/>
            <w:r w:rsidRPr="00E93172">
              <w:rPr>
                <w:rFonts w:ascii="Times New Roman" w:eastAsia="Times New Roman" w:hAnsi="Times New Roman" w:cs="Times New Roman"/>
                <w:b/>
                <w:bCs/>
                <w:color w:val="000000"/>
                <w:sz w:val="20"/>
                <w:szCs w:val="20"/>
                <w:lang w:eastAsia="hr-HR"/>
              </w:rPr>
              <w:t>fiskal</w:t>
            </w:r>
            <w:proofErr w:type="spellEnd"/>
            <w:r w:rsidRPr="00E93172">
              <w:rPr>
                <w:rFonts w:ascii="Times New Roman" w:eastAsia="Times New Roman" w:hAnsi="Times New Roman" w:cs="Times New Roman"/>
                <w:b/>
                <w:bCs/>
                <w:color w:val="000000"/>
                <w:sz w:val="20"/>
                <w:szCs w:val="20"/>
                <w:lang w:eastAsia="hr-HR"/>
              </w:rPr>
              <w:t>. izravnanja, ostale tekuće i kapitalne pomoći</w:t>
            </w:r>
          </w:p>
        </w:tc>
        <w:tc>
          <w:tcPr>
            <w:tcW w:w="1428" w:type="dxa"/>
            <w:tcBorders>
              <w:top w:val="nil"/>
              <w:left w:val="nil"/>
              <w:bottom w:val="nil"/>
              <w:right w:val="nil"/>
            </w:tcBorders>
            <w:shd w:val="clear" w:color="000000" w:fill="FFCC00"/>
            <w:noWrap/>
            <w:vAlign w:val="bottom"/>
            <w:hideMark/>
          </w:tcPr>
          <w:p w14:paraId="3AE62A66"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9.300,00</w:t>
            </w:r>
          </w:p>
        </w:tc>
        <w:tc>
          <w:tcPr>
            <w:tcW w:w="1650" w:type="dxa"/>
            <w:tcBorders>
              <w:top w:val="nil"/>
              <w:left w:val="nil"/>
              <w:bottom w:val="nil"/>
              <w:right w:val="nil"/>
            </w:tcBorders>
            <w:shd w:val="clear" w:color="000000" w:fill="FFCC00"/>
            <w:noWrap/>
            <w:vAlign w:val="bottom"/>
            <w:hideMark/>
          </w:tcPr>
          <w:p w14:paraId="2AF56C17"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1.528,44</w:t>
            </w:r>
          </w:p>
        </w:tc>
        <w:tc>
          <w:tcPr>
            <w:tcW w:w="983" w:type="dxa"/>
            <w:tcBorders>
              <w:top w:val="nil"/>
              <w:left w:val="nil"/>
              <w:bottom w:val="nil"/>
              <w:right w:val="nil"/>
            </w:tcBorders>
            <w:shd w:val="clear" w:color="000000" w:fill="FFCC00"/>
            <w:noWrap/>
            <w:vAlign w:val="bottom"/>
            <w:hideMark/>
          </w:tcPr>
          <w:p w14:paraId="24406A73"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16,43</w:t>
            </w:r>
          </w:p>
        </w:tc>
      </w:tr>
      <w:tr w:rsidR="00E93172" w:rsidRPr="00E93172" w14:paraId="5374DE89" w14:textId="77777777" w:rsidTr="00E93172">
        <w:trPr>
          <w:trHeight w:val="255"/>
        </w:trPr>
        <w:tc>
          <w:tcPr>
            <w:tcW w:w="1560" w:type="dxa"/>
            <w:tcBorders>
              <w:top w:val="nil"/>
              <w:left w:val="nil"/>
              <w:bottom w:val="nil"/>
              <w:right w:val="nil"/>
            </w:tcBorders>
            <w:noWrap/>
            <w:vAlign w:val="bottom"/>
            <w:hideMark/>
          </w:tcPr>
          <w:p w14:paraId="05282F8B"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lastRenderedPageBreak/>
              <w:t>Aktivnost</w:t>
            </w:r>
          </w:p>
        </w:tc>
        <w:tc>
          <w:tcPr>
            <w:tcW w:w="1417" w:type="dxa"/>
            <w:tcBorders>
              <w:top w:val="nil"/>
              <w:left w:val="nil"/>
              <w:bottom w:val="nil"/>
              <w:right w:val="nil"/>
            </w:tcBorders>
            <w:noWrap/>
            <w:vAlign w:val="bottom"/>
            <w:hideMark/>
          </w:tcPr>
          <w:p w14:paraId="71B49413"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A100043</w:t>
            </w:r>
          </w:p>
        </w:tc>
        <w:tc>
          <w:tcPr>
            <w:tcW w:w="2250" w:type="dxa"/>
            <w:tcBorders>
              <w:top w:val="nil"/>
              <w:left w:val="nil"/>
              <w:bottom w:val="nil"/>
              <w:right w:val="nil"/>
            </w:tcBorders>
            <w:noWrap/>
            <w:vAlign w:val="bottom"/>
            <w:hideMark/>
          </w:tcPr>
          <w:p w14:paraId="37A1A007"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SANITARNA REZIDBA STABALA</w:t>
            </w:r>
          </w:p>
        </w:tc>
        <w:tc>
          <w:tcPr>
            <w:tcW w:w="1428" w:type="dxa"/>
            <w:tcBorders>
              <w:top w:val="nil"/>
              <w:left w:val="nil"/>
              <w:bottom w:val="nil"/>
              <w:right w:val="nil"/>
            </w:tcBorders>
            <w:noWrap/>
            <w:vAlign w:val="bottom"/>
            <w:hideMark/>
          </w:tcPr>
          <w:p w14:paraId="4E850196"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4.000,00</w:t>
            </w:r>
          </w:p>
        </w:tc>
        <w:tc>
          <w:tcPr>
            <w:tcW w:w="1650" w:type="dxa"/>
            <w:tcBorders>
              <w:top w:val="nil"/>
              <w:left w:val="nil"/>
              <w:bottom w:val="nil"/>
              <w:right w:val="nil"/>
            </w:tcBorders>
            <w:noWrap/>
            <w:vAlign w:val="bottom"/>
            <w:hideMark/>
          </w:tcPr>
          <w:p w14:paraId="5F9AB78C"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515,00</w:t>
            </w:r>
          </w:p>
        </w:tc>
        <w:tc>
          <w:tcPr>
            <w:tcW w:w="983" w:type="dxa"/>
            <w:tcBorders>
              <w:top w:val="nil"/>
              <w:left w:val="nil"/>
              <w:bottom w:val="nil"/>
              <w:right w:val="nil"/>
            </w:tcBorders>
            <w:noWrap/>
            <w:vAlign w:val="bottom"/>
            <w:hideMark/>
          </w:tcPr>
          <w:p w14:paraId="4D8070D1"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12,88</w:t>
            </w:r>
          </w:p>
        </w:tc>
      </w:tr>
      <w:tr w:rsidR="00E93172" w:rsidRPr="00E93172" w14:paraId="619E8E82" w14:textId="77777777" w:rsidTr="00E93172">
        <w:trPr>
          <w:trHeight w:val="255"/>
        </w:trPr>
        <w:tc>
          <w:tcPr>
            <w:tcW w:w="1560" w:type="dxa"/>
            <w:tcBorders>
              <w:top w:val="nil"/>
              <w:left w:val="nil"/>
              <w:bottom w:val="nil"/>
              <w:right w:val="nil"/>
            </w:tcBorders>
            <w:shd w:val="clear" w:color="000000" w:fill="FFCC00"/>
            <w:noWrap/>
            <w:vAlign w:val="bottom"/>
            <w:hideMark/>
          </w:tcPr>
          <w:p w14:paraId="458A1B17"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 xml:space="preserve">Izvor </w:t>
            </w:r>
          </w:p>
        </w:tc>
        <w:tc>
          <w:tcPr>
            <w:tcW w:w="1417" w:type="dxa"/>
            <w:tcBorders>
              <w:top w:val="nil"/>
              <w:left w:val="nil"/>
              <w:bottom w:val="nil"/>
              <w:right w:val="nil"/>
            </w:tcBorders>
            <w:shd w:val="clear" w:color="000000" w:fill="FFCC00"/>
            <w:noWrap/>
            <w:vAlign w:val="bottom"/>
            <w:hideMark/>
          </w:tcPr>
          <w:p w14:paraId="5E3E1BB8"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4.6.</w:t>
            </w:r>
          </w:p>
        </w:tc>
        <w:tc>
          <w:tcPr>
            <w:tcW w:w="2250" w:type="dxa"/>
            <w:tcBorders>
              <w:top w:val="nil"/>
              <w:left w:val="nil"/>
              <w:bottom w:val="nil"/>
              <w:right w:val="nil"/>
            </w:tcBorders>
            <w:shd w:val="clear" w:color="000000" w:fill="FFCC00"/>
            <w:noWrap/>
            <w:vAlign w:val="bottom"/>
            <w:hideMark/>
          </w:tcPr>
          <w:p w14:paraId="0FBA3DEF"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KOMUNALNA NAKNADA</w:t>
            </w:r>
          </w:p>
        </w:tc>
        <w:tc>
          <w:tcPr>
            <w:tcW w:w="1428" w:type="dxa"/>
            <w:tcBorders>
              <w:top w:val="nil"/>
              <w:left w:val="nil"/>
              <w:bottom w:val="nil"/>
              <w:right w:val="nil"/>
            </w:tcBorders>
            <w:shd w:val="clear" w:color="000000" w:fill="FFCC00"/>
            <w:noWrap/>
            <w:vAlign w:val="bottom"/>
            <w:hideMark/>
          </w:tcPr>
          <w:p w14:paraId="76E6B65D"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4.000,00</w:t>
            </w:r>
          </w:p>
        </w:tc>
        <w:tc>
          <w:tcPr>
            <w:tcW w:w="1650" w:type="dxa"/>
            <w:tcBorders>
              <w:top w:val="nil"/>
              <w:left w:val="nil"/>
              <w:bottom w:val="nil"/>
              <w:right w:val="nil"/>
            </w:tcBorders>
            <w:shd w:val="clear" w:color="000000" w:fill="FFCC00"/>
            <w:noWrap/>
            <w:vAlign w:val="bottom"/>
            <w:hideMark/>
          </w:tcPr>
          <w:p w14:paraId="0BEF0500"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515,00</w:t>
            </w:r>
          </w:p>
        </w:tc>
        <w:tc>
          <w:tcPr>
            <w:tcW w:w="983" w:type="dxa"/>
            <w:tcBorders>
              <w:top w:val="nil"/>
              <w:left w:val="nil"/>
              <w:bottom w:val="nil"/>
              <w:right w:val="nil"/>
            </w:tcBorders>
            <w:shd w:val="clear" w:color="000000" w:fill="FFCC00"/>
            <w:noWrap/>
            <w:vAlign w:val="bottom"/>
            <w:hideMark/>
          </w:tcPr>
          <w:p w14:paraId="6B9F842C"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12,88</w:t>
            </w:r>
          </w:p>
        </w:tc>
      </w:tr>
      <w:tr w:rsidR="00E93172" w:rsidRPr="00E93172" w14:paraId="21903E8C" w14:textId="77777777" w:rsidTr="00E93172">
        <w:trPr>
          <w:trHeight w:val="255"/>
        </w:trPr>
        <w:tc>
          <w:tcPr>
            <w:tcW w:w="1560" w:type="dxa"/>
            <w:tcBorders>
              <w:top w:val="nil"/>
              <w:left w:val="nil"/>
              <w:bottom w:val="nil"/>
              <w:right w:val="nil"/>
            </w:tcBorders>
            <w:noWrap/>
            <w:vAlign w:val="bottom"/>
            <w:hideMark/>
          </w:tcPr>
          <w:p w14:paraId="1ACDFB41"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Aktivnost</w:t>
            </w:r>
          </w:p>
        </w:tc>
        <w:tc>
          <w:tcPr>
            <w:tcW w:w="1417" w:type="dxa"/>
            <w:tcBorders>
              <w:top w:val="nil"/>
              <w:left w:val="nil"/>
              <w:bottom w:val="nil"/>
              <w:right w:val="nil"/>
            </w:tcBorders>
            <w:noWrap/>
            <w:vAlign w:val="bottom"/>
            <w:hideMark/>
          </w:tcPr>
          <w:p w14:paraId="6B2CA0E9"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A100044</w:t>
            </w:r>
          </w:p>
        </w:tc>
        <w:tc>
          <w:tcPr>
            <w:tcW w:w="2250" w:type="dxa"/>
            <w:tcBorders>
              <w:top w:val="nil"/>
              <w:left w:val="nil"/>
              <w:bottom w:val="nil"/>
              <w:right w:val="nil"/>
            </w:tcBorders>
            <w:noWrap/>
            <w:vAlign w:val="bottom"/>
            <w:hideMark/>
          </w:tcPr>
          <w:p w14:paraId="2A26029B"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NABAVA I ZAMJENA VERTIKALNE I BOJANE HORIZONTALNE SIGNALIZACIJE</w:t>
            </w:r>
          </w:p>
        </w:tc>
        <w:tc>
          <w:tcPr>
            <w:tcW w:w="1428" w:type="dxa"/>
            <w:tcBorders>
              <w:top w:val="nil"/>
              <w:left w:val="nil"/>
              <w:bottom w:val="nil"/>
              <w:right w:val="nil"/>
            </w:tcBorders>
            <w:noWrap/>
            <w:vAlign w:val="bottom"/>
            <w:hideMark/>
          </w:tcPr>
          <w:p w14:paraId="0F3EC6CF"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68.000,00</w:t>
            </w:r>
          </w:p>
        </w:tc>
        <w:tc>
          <w:tcPr>
            <w:tcW w:w="1650" w:type="dxa"/>
            <w:tcBorders>
              <w:top w:val="nil"/>
              <w:left w:val="nil"/>
              <w:bottom w:val="nil"/>
              <w:right w:val="nil"/>
            </w:tcBorders>
            <w:noWrap/>
            <w:vAlign w:val="bottom"/>
            <w:hideMark/>
          </w:tcPr>
          <w:p w14:paraId="765DA626"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0,00</w:t>
            </w:r>
          </w:p>
        </w:tc>
        <w:tc>
          <w:tcPr>
            <w:tcW w:w="983" w:type="dxa"/>
            <w:tcBorders>
              <w:top w:val="nil"/>
              <w:left w:val="nil"/>
              <w:bottom w:val="nil"/>
              <w:right w:val="nil"/>
            </w:tcBorders>
            <w:noWrap/>
            <w:vAlign w:val="bottom"/>
            <w:hideMark/>
          </w:tcPr>
          <w:p w14:paraId="01BBED6E"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0,00</w:t>
            </w:r>
          </w:p>
        </w:tc>
      </w:tr>
      <w:tr w:rsidR="00E93172" w:rsidRPr="00E93172" w14:paraId="443A94CD" w14:textId="77777777" w:rsidTr="00E93172">
        <w:trPr>
          <w:trHeight w:val="255"/>
        </w:trPr>
        <w:tc>
          <w:tcPr>
            <w:tcW w:w="1560" w:type="dxa"/>
            <w:tcBorders>
              <w:top w:val="nil"/>
              <w:left w:val="nil"/>
              <w:bottom w:val="nil"/>
              <w:right w:val="nil"/>
            </w:tcBorders>
            <w:shd w:val="clear" w:color="000000" w:fill="FFCC00"/>
            <w:noWrap/>
            <w:vAlign w:val="bottom"/>
            <w:hideMark/>
          </w:tcPr>
          <w:p w14:paraId="35BC536F"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 xml:space="preserve">Izvor </w:t>
            </w:r>
          </w:p>
        </w:tc>
        <w:tc>
          <w:tcPr>
            <w:tcW w:w="1417" w:type="dxa"/>
            <w:tcBorders>
              <w:top w:val="nil"/>
              <w:left w:val="nil"/>
              <w:bottom w:val="nil"/>
              <w:right w:val="nil"/>
            </w:tcBorders>
            <w:shd w:val="clear" w:color="000000" w:fill="FFCC00"/>
            <w:noWrap/>
            <w:vAlign w:val="bottom"/>
            <w:hideMark/>
          </w:tcPr>
          <w:p w14:paraId="14D99A40"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1.1.</w:t>
            </w:r>
          </w:p>
        </w:tc>
        <w:tc>
          <w:tcPr>
            <w:tcW w:w="2250" w:type="dxa"/>
            <w:tcBorders>
              <w:top w:val="nil"/>
              <w:left w:val="nil"/>
              <w:bottom w:val="nil"/>
              <w:right w:val="nil"/>
            </w:tcBorders>
            <w:shd w:val="clear" w:color="000000" w:fill="FFCC00"/>
            <w:noWrap/>
            <w:vAlign w:val="bottom"/>
            <w:hideMark/>
          </w:tcPr>
          <w:p w14:paraId="7AFF4351"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OPĆI PRIHODI I PRIMICI</w:t>
            </w:r>
          </w:p>
        </w:tc>
        <w:tc>
          <w:tcPr>
            <w:tcW w:w="1428" w:type="dxa"/>
            <w:tcBorders>
              <w:top w:val="nil"/>
              <w:left w:val="nil"/>
              <w:bottom w:val="nil"/>
              <w:right w:val="nil"/>
            </w:tcBorders>
            <w:shd w:val="clear" w:color="000000" w:fill="FFCC00"/>
            <w:noWrap/>
            <w:vAlign w:val="bottom"/>
            <w:hideMark/>
          </w:tcPr>
          <w:p w14:paraId="2DC671DD"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20.000,00</w:t>
            </w:r>
          </w:p>
        </w:tc>
        <w:tc>
          <w:tcPr>
            <w:tcW w:w="1650" w:type="dxa"/>
            <w:tcBorders>
              <w:top w:val="nil"/>
              <w:left w:val="nil"/>
              <w:bottom w:val="nil"/>
              <w:right w:val="nil"/>
            </w:tcBorders>
            <w:shd w:val="clear" w:color="000000" w:fill="FFCC00"/>
            <w:noWrap/>
            <w:vAlign w:val="bottom"/>
            <w:hideMark/>
          </w:tcPr>
          <w:p w14:paraId="310AF371"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0,00</w:t>
            </w:r>
          </w:p>
        </w:tc>
        <w:tc>
          <w:tcPr>
            <w:tcW w:w="983" w:type="dxa"/>
            <w:tcBorders>
              <w:top w:val="nil"/>
              <w:left w:val="nil"/>
              <w:bottom w:val="nil"/>
              <w:right w:val="nil"/>
            </w:tcBorders>
            <w:shd w:val="clear" w:color="000000" w:fill="FFCC00"/>
            <w:noWrap/>
            <w:vAlign w:val="bottom"/>
            <w:hideMark/>
          </w:tcPr>
          <w:p w14:paraId="0C2A0CD2"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0,00</w:t>
            </w:r>
          </w:p>
        </w:tc>
      </w:tr>
      <w:tr w:rsidR="00E93172" w:rsidRPr="00E93172" w14:paraId="4D4A551A" w14:textId="77777777" w:rsidTr="00E93172">
        <w:trPr>
          <w:trHeight w:val="255"/>
        </w:trPr>
        <w:tc>
          <w:tcPr>
            <w:tcW w:w="1560" w:type="dxa"/>
            <w:tcBorders>
              <w:top w:val="nil"/>
              <w:left w:val="nil"/>
              <w:bottom w:val="nil"/>
              <w:right w:val="nil"/>
            </w:tcBorders>
            <w:shd w:val="clear" w:color="000000" w:fill="FFCC00"/>
            <w:noWrap/>
            <w:vAlign w:val="bottom"/>
            <w:hideMark/>
          </w:tcPr>
          <w:p w14:paraId="166B6560"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 xml:space="preserve">Izvor </w:t>
            </w:r>
          </w:p>
        </w:tc>
        <w:tc>
          <w:tcPr>
            <w:tcW w:w="1417" w:type="dxa"/>
            <w:tcBorders>
              <w:top w:val="nil"/>
              <w:left w:val="nil"/>
              <w:bottom w:val="nil"/>
              <w:right w:val="nil"/>
            </w:tcBorders>
            <w:shd w:val="clear" w:color="000000" w:fill="FFCC00"/>
            <w:noWrap/>
            <w:vAlign w:val="bottom"/>
            <w:hideMark/>
          </w:tcPr>
          <w:p w14:paraId="311CD2BE"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5.5.</w:t>
            </w:r>
          </w:p>
        </w:tc>
        <w:tc>
          <w:tcPr>
            <w:tcW w:w="2250" w:type="dxa"/>
            <w:tcBorders>
              <w:top w:val="nil"/>
              <w:left w:val="nil"/>
              <w:bottom w:val="nil"/>
              <w:right w:val="nil"/>
            </w:tcBorders>
            <w:shd w:val="clear" w:color="000000" w:fill="FFCC00"/>
            <w:noWrap/>
            <w:vAlign w:val="bottom"/>
            <w:hideMark/>
          </w:tcPr>
          <w:p w14:paraId="39CD85B6"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Tekuće i kapitalne pomoći iz državnog  proračuna</w:t>
            </w:r>
          </w:p>
        </w:tc>
        <w:tc>
          <w:tcPr>
            <w:tcW w:w="1428" w:type="dxa"/>
            <w:tcBorders>
              <w:top w:val="nil"/>
              <w:left w:val="nil"/>
              <w:bottom w:val="nil"/>
              <w:right w:val="nil"/>
            </w:tcBorders>
            <w:shd w:val="clear" w:color="000000" w:fill="FFCC00"/>
            <w:noWrap/>
            <w:vAlign w:val="bottom"/>
            <w:hideMark/>
          </w:tcPr>
          <w:p w14:paraId="1C8F63EC"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48.000,00</w:t>
            </w:r>
          </w:p>
        </w:tc>
        <w:tc>
          <w:tcPr>
            <w:tcW w:w="1650" w:type="dxa"/>
            <w:tcBorders>
              <w:top w:val="nil"/>
              <w:left w:val="nil"/>
              <w:bottom w:val="nil"/>
              <w:right w:val="nil"/>
            </w:tcBorders>
            <w:shd w:val="clear" w:color="000000" w:fill="FFCC00"/>
            <w:noWrap/>
            <w:vAlign w:val="bottom"/>
            <w:hideMark/>
          </w:tcPr>
          <w:p w14:paraId="43F90F2E"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0,00</w:t>
            </w:r>
          </w:p>
        </w:tc>
        <w:tc>
          <w:tcPr>
            <w:tcW w:w="983" w:type="dxa"/>
            <w:tcBorders>
              <w:top w:val="nil"/>
              <w:left w:val="nil"/>
              <w:bottom w:val="nil"/>
              <w:right w:val="nil"/>
            </w:tcBorders>
            <w:shd w:val="clear" w:color="000000" w:fill="FFCC00"/>
            <w:noWrap/>
            <w:vAlign w:val="bottom"/>
            <w:hideMark/>
          </w:tcPr>
          <w:p w14:paraId="44C82543"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0,00</w:t>
            </w:r>
          </w:p>
        </w:tc>
      </w:tr>
      <w:tr w:rsidR="00E93172" w:rsidRPr="00E93172" w14:paraId="4E8EFF75" w14:textId="77777777" w:rsidTr="00E93172">
        <w:trPr>
          <w:trHeight w:val="255"/>
        </w:trPr>
        <w:tc>
          <w:tcPr>
            <w:tcW w:w="1560" w:type="dxa"/>
            <w:tcBorders>
              <w:top w:val="nil"/>
              <w:left w:val="nil"/>
              <w:bottom w:val="nil"/>
              <w:right w:val="nil"/>
            </w:tcBorders>
            <w:noWrap/>
            <w:vAlign w:val="bottom"/>
            <w:hideMark/>
          </w:tcPr>
          <w:p w14:paraId="37AFB783"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Aktivnost</w:t>
            </w:r>
          </w:p>
        </w:tc>
        <w:tc>
          <w:tcPr>
            <w:tcW w:w="1417" w:type="dxa"/>
            <w:tcBorders>
              <w:top w:val="nil"/>
              <w:left w:val="nil"/>
              <w:bottom w:val="nil"/>
              <w:right w:val="nil"/>
            </w:tcBorders>
            <w:noWrap/>
            <w:vAlign w:val="bottom"/>
            <w:hideMark/>
          </w:tcPr>
          <w:p w14:paraId="6B1FFA19"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A100045</w:t>
            </w:r>
          </w:p>
        </w:tc>
        <w:tc>
          <w:tcPr>
            <w:tcW w:w="2250" w:type="dxa"/>
            <w:tcBorders>
              <w:top w:val="nil"/>
              <w:left w:val="nil"/>
              <w:bottom w:val="nil"/>
              <w:right w:val="nil"/>
            </w:tcBorders>
            <w:noWrap/>
            <w:vAlign w:val="bottom"/>
            <w:hideMark/>
          </w:tcPr>
          <w:p w14:paraId="44CA854C"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POPRAVCI NOGOSTUPA I ZAMJENA RUBNIKA</w:t>
            </w:r>
          </w:p>
        </w:tc>
        <w:tc>
          <w:tcPr>
            <w:tcW w:w="1428" w:type="dxa"/>
            <w:tcBorders>
              <w:top w:val="nil"/>
              <w:left w:val="nil"/>
              <w:bottom w:val="nil"/>
              <w:right w:val="nil"/>
            </w:tcBorders>
            <w:noWrap/>
            <w:vAlign w:val="bottom"/>
            <w:hideMark/>
          </w:tcPr>
          <w:p w14:paraId="286883F6"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12.500,00</w:t>
            </w:r>
          </w:p>
        </w:tc>
        <w:tc>
          <w:tcPr>
            <w:tcW w:w="1650" w:type="dxa"/>
            <w:tcBorders>
              <w:top w:val="nil"/>
              <w:left w:val="nil"/>
              <w:bottom w:val="nil"/>
              <w:right w:val="nil"/>
            </w:tcBorders>
            <w:noWrap/>
            <w:vAlign w:val="bottom"/>
            <w:hideMark/>
          </w:tcPr>
          <w:p w14:paraId="4C9B358E"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6.546,23</w:t>
            </w:r>
          </w:p>
        </w:tc>
        <w:tc>
          <w:tcPr>
            <w:tcW w:w="983" w:type="dxa"/>
            <w:tcBorders>
              <w:top w:val="nil"/>
              <w:left w:val="nil"/>
              <w:bottom w:val="nil"/>
              <w:right w:val="nil"/>
            </w:tcBorders>
            <w:noWrap/>
            <w:vAlign w:val="bottom"/>
            <w:hideMark/>
          </w:tcPr>
          <w:p w14:paraId="79626379"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52,37</w:t>
            </w:r>
          </w:p>
        </w:tc>
      </w:tr>
      <w:tr w:rsidR="00E93172" w:rsidRPr="00E93172" w14:paraId="0B3C845A" w14:textId="77777777" w:rsidTr="00E93172">
        <w:trPr>
          <w:trHeight w:val="255"/>
        </w:trPr>
        <w:tc>
          <w:tcPr>
            <w:tcW w:w="1560" w:type="dxa"/>
            <w:tcBorders>
              <w:top w:val="nil"/>
              <w:left w:val="nil"/>
              <w:bottom w:val="nil"/>
              <w:right w:val="nil"/>
            </w:tcBorders>
            <w:shd w:val="clear" w:color="000000" w:fill="FFCC00"/>
            <w:noWrap/>
            <w:vAlign w:val="bottom"/>
            <w:hideMark/>
          </w:tcPr>
          <w:p w14:paraId="5EEB17EC"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 xml:space="preserve">Izvor </w:t>
            </w:r>
          </w:p>
        </w:tc>
        <w:tc>
          <w:tcPr>
            <w:tcW w:w="1417" w:type="dxa"/>
            <w:tcBorders>
              <w:top w:val="nil"/>
              <w:left w:val="nil"/>
              <w:bottom w:val="nil"/>
              <w:right w:val="nil"/>
            </w:tcBorders>
            <w:shd w:val="clear" w:color="000000" w:fill="FFCC00"/>
            <w:noWrap/>
            <w:vAlign w:val="bottom"/>
            <w:hideMark/>
          </w:tcPr>
          <w:p w14:paraId="7C01B290"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1.1.</w:t>
            </w:r>
          </w:p>
        </w:tc>
        <w:tc>
          <w:tcPr>
            <w:tcW w:w="2250" w:type="dxa"/>
            <w:tcBorders>
              <w:top w:val="nil"/>
              <w:left w:val="nil"/>
              <w:bottom w:val="nil"/>
              <w:right w:val="nil"/>
            </w:tcBorders>
            <w:shd w:val="clear" w:color="000000" w:fill="FFCC00"/>
            <w:noWrap/>
            <w:vAlign w:val="bottom"/>
            <w:hideMark/>
          </w:tcPr>
          <w:p w14:paraId="682C4BDA"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OPĆI PRIHODI I PRIMICI</w:t>
            </w:r>
          </w:p>
        </w:tc>
        <w:tc>
          <w:tcPr>
            <w:tcW w:w="1428" w:type="dxa"/>
            <w:tcBorders>
              <w:top w:val="nil"/>
              <w:left w:val="nil"/>
              <w:bottom w:val="nil"/>
              <w:right w:val="nil"/>
            </w:tcBorders>
            <w:shd w:val="clear" w:color="000000" w:fill="FFCC00"/>
            <w:noWrap/>
            <w:vAlign w:val="bottom"/>
            <w:hideMark/>
          </w:tcPr>
          <w:p w14:paraId="0666C8AF"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12.500,00</w:t>
            </w:r>
          </w:p>
        </w:tc>
        <w:tc>
          <w:tcPr>
            <w:tcW w:w="1650" w:type="dxa"/>
            <w:tcBorders>
              <w:top w:val="nil"/>
              <w:left w:val="nil"/>
              <w:bottom w:val="nil"/>
              <w:right w:val="nil"/>
            </w:tcBorders>
            <w:shd w:val="clear" w:color="000000" w:fill="FFCC00"/>
            <w:noWrap/>
            <w:vAlign w:val="bottom"/>
            <w:hideMark/>
          </w:tcPr>
          <w:p w14:paraId="302D96ED"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6.546,23</w:t>
            </w:r>
          </w:p>
        </w:tc>
        <w:tc>
          <w:tcPr>
            <w:tcW w:w="983" w:type="dxa"/>
            <w:tcBorders>
              <w:top w:val="nil"/>
              <w:left w:val="nil"/>
              <w:bottom w:val="nil"/>
              <w:right w:val="nil"/>
            </w:tcBorders>
            <w:shd w:val="clear" w:color="000000" w:fill="FFCC00"/>
            <w:noWrap/>
            <w:vAlign w:val="bottom"/>
            <w:hideMark/>
          </w:tcPr>
          <w:p w14:paraId="6003C229"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52,37</w:t>
            </w:r>
          </w:p>
        </w:tc>
      </w:tr>
      <w:tr w:rsidR="00E93172" w:rsidRPr="00E93172" w14:paraId="5BA5CBE8" w14:textId="77777777" w:rsidTr="00E93172">
        <w:trPr>
          <w:trHeight w:val="255"/>
        </w:trPr>
        <w:tc>
          <w:tcPr>
            <w:tcW w:w="1560" w:type="dxa"/>
            <w:tcBorders>
              <w:top w:val="nil"/>
              <w:left w:val="nil"/>
              <w:bottom w:val="nil"/>
              <w:right w:val="nil"/>
            </w:tcBorders>
            <w:noWrap/>
            <w:vAlign w:val="bottom"/>
            <w:hideMark/>
          </w:tcPr>
          <w:p w14:paraId="2BAE21ED"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Aktivnost</w:t>
            </w:r>
          </w:p>
        </w:tc>
        <w:tc>
          <w:tcPr>
            <w:tcW w:w="1417" w:type="dxa"/>
            <w:tcBorders>
              <w:top w:val="nil"/>
              <w:left w:val="nil"/>
              <w:bottom w:val="nil"/>
              <w:right w:val="nil"/>
            </w:tcBorders>
            <w:noWrap/>
            <w:vAlign w:val="bottom"/>
            <w:hideMark/>
          </w:tcPr>
          <w:p w14:paraId="52584189"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A100046</w:t>
            </w:r>
          </w:p>
        </w:tc>
        <w:tc>
          <w:tcPr>
            <w:tcW w:w="2250" w:type="dxa"/>
            <w:tcBorders>
              <w:top w:val="nil"/>
              <w:left w:val="nil"/>
              <w:bottom w:val="nil"/>
              <w:right w:val="nil"/>
            </w:tcBorders>
            <w:noWrap/>
            <w:vAlign w:val="bottom"/>
            <w:hideMark/>
          </w:tcPr>
          <w:p w14:paraId="1ED706B4"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PREINAKA RUBNIKA ZA POTREBE OSOBA SA INVALIDITETOM</w:t>
            </w:r>
          </w:p>
        </w:tc>
        <w:tc>
          <w:tcPr>
            <w:tcW w:w="1428" w:type="dxa"/>
            <w:tcBorders>
              <w:top w:val="nil"/>
              <w:left w:val="nil"/>
              <w:bottom w:val="nil"/>
              <w:right w:val="nil"/>
            </w:tcBorders>
            <w:noWrap/>
            <w:vAlign w:val="bottom"/>
            <w:hideMark/>
          </w:tcPr>
          <w:p w14:paraId="3A28EA61"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900,00</w:t>
            </w:r>
          </w:p>
        </w:tc>
        <w:tc>
          <w:tcPr>
            <w:tcW w:w="1650" w:type="dxa"/>
            <w:tcBorders>
              <w:top w:val="nil"/>
              <w:left w:val="nil"/>
              <w:bottom w:val="nil"/>
              <w:right w:val="nil"/>
            </w:tcBorders>
            <w:noWrap/>
            <w:vAlign w:val="bottom"/>
            <w:hideMark/>
          </w:tcPr>
          <w:p w14:paraId="4EB44D8D"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0,00</w:t>
            </w:r>
          </w:p>
        </w:tc>
        <w:tc>
          <w:tcPr>
            <w:tcW w:w="983" w:type="dxa"/>
            <w:tcBorders>
              <w:top w:val="nil"/>
              <w:left w:val="nil"/>
              <w:bottom w:val="nil"/>
              <w:right w:val="nil"/>
            </w:tcBorders>
            <w:noWrap/>
            <w:vAlign w:val="bottom"/>
            <w:hideMark/>
          </w:tcPr>
          <w:p w14:paraId="760FEA8B"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0,00</w:t>
            </w:r>
          </w:p>
        </w:tc>
      </w:tr>
      <w:tr w:rsidR="00E93172" w:rsidRPr="00E93172" w14:paraId="4719704F" w14:textId="77777777" w:rsidTr="00E93172">
        <w:trPr>
          <w:trHeight w:val="255"/>
        </w:trPr>
        <w:tc>
          <w:tcPr>
            <w:tcW w:w="1560" w:type="dxa"/>
            <w:tcBorders>
              <w:top w:val="nil"/>
              <w:left w:val="nil"/>
              <w:bottom w:val="nil"/>
              <w:right w:val="nil"/>
            </w:tcBorders>
            <w:shd w:val="clear" w:color="000000" w:fill="FFCC00"/>
            <w:noWrap/>
            <w:vAlign w:val="bottom"/>
            <w:hideMark/>
          </w:tcPr>
          <w:p w14:paraId="028C7567"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 xml:space="preserve">Izvor </w:t>
            </w:r>
          </w:p>
        </w:tc>
        <w:tc>
          <w:tcPr>
            <w:tcW w:w="1417" w:type="dxa"/>
            <w:tcBorders>
              <w:top w:val="nil"/>
              <w:left w:val="nil"/>
              <w:bottom w:val="nil"/>
              <w:right w:val="nil"/>
            </w:tcBorders>
            <w:shd w:val="clear" w:color="000000" w:fill="FFCC00"/>
            <w:noWrap/>
            <w:vAlign w:val="bottom"/>
            <w:hideMark/>
          </w:tcPr>
          <w:p w14:paraId="61809608"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1.1.</w:t>
            </w:r>
          </w:p>
        </w:tc>
        <w:tc>
          <w:tcPr>
            <w:tcW w:w="2250" w:type="dxa"/>
            <w:tcBorders>
              <w:top w:val="nil"/>
              <w:left w:val="nil"/>
              <w:bottom w:val="nil"/>
              <w:right w:val="nil"/>
            </w:tcBorders>
            <w:shd w:val="clear" w:color="000000" w:fill="FFCC00"/>
            <w:noWrap/>
            <w:vAlign w:val="bottom"/>
            <w:hideMark/>
          </w:tcPr>
          <w:p w14:paraId="1D0891CB"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OPĆI PRIHODI I PRIMICI</w:t>
            </w:r>
          </w:p>
        </w:tc>
        <w:tc>
          <w:tcPr>
            <w:tcW w:w="1428" w:type="dxa"/>
            <w:tcBorders>
              <w:top w:val="nil"/>
              <w:left w:val="nil"/>
              <w:bottom w:val="nil"/>
              <w:right w:val="nil"/>
            </w:tcBorders>
            <w:shd w:val="clear" w:color="000000" w:fill="FFCC00"/>
            <w:noWrap/>
            <w:vAlign w:val="bottom"/>
            <w:hideMark/>
          </w:tcPr>
          <w:p w14:paraId="6CCDDDE7"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900,00</w:t>
            </w:r>
          </w:p>
        </w:tc>
        <w:tc>
          <w:tcPr>
            <w:tcW w:w="1650" w:type="dxa"/>
            <w:tcBorders>
              <w:top w:val="nil"/>
              <w:left w:val="nil"/>
              <w:bottom w:val="nil"/>
              <w:right w:val="nil"/>
            </w:tcBorders>
            <w:shd w:val="clear" w:color="000000" w:fill="FFCC00"/>
            <w:noWrap/>
            <w:vAlign w:val="bottom"/>
            <w:hideMark/>
          </w:tcPr>
          <w:p w14:paraId="30C6D9DC"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0,00</w:t>
            </w:r>
          </w:p>
        </w:tc>
        <w:tc>
          <w:tcPr>
            <w:tcW w:w="983" w:type="dxa"/>
            <w:tcBorders>
              <w:top w:val="nil"/>
              <w:left w:val="nil"/>
              <w:bottom w:val="nil"/>
              <w:right w:val="nil"/>
            </w:tcBorders>
            <w:shd w:val="clear" w:color="000000" w:fill="FFCC00"/>
            <w:noWrap/>
            <w:vAlign w:val="bottom"/>
            <w:hideMark/>
          </w:tcPr>
          <w:p w14:paraId="57A098F9"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0,00</w:t>
            </w:r>
          </w:p>
        </w:tc>
      </w:tr>
      <w:tr w:rsidR="00E93172" w:rsidRPr="00E93172" w14:paraId="2ACE0243" w14:textId="77777777" w:rsidTr="00E93172">
        <w:trPr>
          <w:trHeight w:val="255"/>
        </w:trPr>
        <w:tc>
          <w:tcPr>
            <w:tcW w:w="1560" w:type="dxa"/>
            <w:tcBorders>
              <w:top w:val="nil"/>
              <w:left w:val="nil"/>
              <w:bottom w:val="nil"/>
              <w:right w:val="nil"/>
            </w:tcBorders>
            <w:noWrap/>
            <w:vAlign w:val="bottom"/>
            <w:hideMark/>
          </w:tcPr>
          <w:p w14:paraId="35F65719"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Aktivnost</w:t>
            </w:r>
          </w:p>
        </w:tc>
        <w:tc>
          <w:tcPr>
            <w:tcW w:w="1417" w:type="dxa"/>
            <w:tcBorders>
              <w:top w:val="nil"/>
              <w:left w:val="nil"/>
              <w:bottom w:val="nil"/>
              <w:right w:val="nil"/>
            </w:tcBorders>
            <w:noWrap/>
            <w:vAlign w:val="bottom"/>
            <w:hideMark/>
          </w:tcPr>
          <w:p w14:paraId="4678301A"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A100048</w:t>
            </w:r>
          </w:p>
        </w:tc>
        <w:tc>
          <w:tcPr>
            <w:tcW w:w="2250" w:type="dxa"/>
            <w:tcBorders>
              <w:top w:val="nil"/>
              <w:left w:val="nil"/>
              <w:bottom w:val="nil"/>
              <w:right w:val="nil"/>
            </w:tcBorders>
            <w:noWrap/>
            <w:vAlign w:val="bottom"/>
            <w:hideMark/>
          </w:tcPr>
          <w:p w14:paraId="0BDA1D01"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PRIGODNO UKRAŠAVANJE GRADA</w:t>
            </w:r>
          </w:p>
        </w:tc>
        <w:tc>
          <w:tcPr>
            <w:tcW w:w="1428" w:type="dxa"/>
            <w:tcBorders>
              <w:top w:val="nil"/>
              <w:left w:val="nil"/>
              <w:bottom w:val="nil"/>
              <w:right w:val="nil"/>
            </w:tcBorders>
            <w:noWrap/>
            <w:vAlign w:val="bottom"/>
            <w:hideMark/>
          </w:tcPr>
          <w:p w14:paraId="499774BF"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43.000,00</w:t>
            </w:r>
          </w:p>
        </w:tc>
        <w:tc>
          <w:tcPr>
            <w:tcW w:w="1650" w:type="dxa"/>
            <w:tcBorders>
              <w:top w:val="nil"/>
              <w:left w:val="nil"/>
              <w:bottom w:val="nil"/>
              <w:right w:val="nil"/>
            </w:tcBorders>
            <w:noWrap/>
            <w:vAlign w:val="bottom"/>
            <w:hideMark/>
          </w:tcPr>
          <w:p w14:paraId="5266A4DE"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10.220,00</w:t>
            </w:r>
          </w:p>
        </w:tc>
        <w:tc>
          <w:tcPr>
            <w:tcW w:w="983" w:type="dxa"/>
            <w:tcBorders>
              <w:top w:val="nil"/>
              <w:left w:val="nil"/>
              <w:bottom w:val="nil"/>
              <w:right w:val="nil"/>
            </w:tcBorders>
            <w:noWrap/>
            <w:vAlign w:val="bottom"/>
            <w:hideMark/>
          </w:tcPr>
          <w:p w14:paraId="46CFBE8D"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23,77</w:t>
            </w:r>
          </w:p>
        </w:tc>
      </w:tr>
      <w:tr w:rsidR="00E93172" w:rsidRPr="00E93172" w14:paraId="266B6C61" w14:textId="77777777" w:rsidTr="00E93172">
        <w:trPr>
          <w:trHeight w:val="255"/>
        </w:trPr>
        <w:tc>
          <w:tcPr>
            <w:tcW w:w="1560" w:type="dxa"/>
            <w:tcBorders>
              <w:top w:val="nil"/>
              <w:left w:val="nil"/>
              <w:bottom w:val="nil"/>
              <w:right w:val="nil"/>
            </w:tcBorders>
            <w:shd w:val="clear" w:color="000000" w:fill="FFCC00"/>
            <w:noWrap/>
            <w:vAlign w:val="bottom"/>
            <w:hideMark/>
          </w:tcPr>
          <w:p w14:paraId="3C39926A"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 xml:space="preserve">Izvor </w:t>
            </w:r>
          </w:p>
        </w:tc>
        <w:tc>
          <w:tcPr>
            <w:tcW w:w="1417" w:type="dxa"/>
            <w:tcBorders>
              <w:top w:val="nil"/>
              <w:left w:val="nil"/>
              <w:bottom w:val="nil"/>
              <w:right w:val="nil"/>
            </w:tcBorders>
            <w:shd w:val="clear" w:color="000000" w:fill="FFCC00"/>
            <w:noWrap/>
            <w:vAlign w:val="bottom"/>
            <w:hideMark/>
          </w:tcPr>
          <w:p w14:paraId="07B2D0B1"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1.1.</w:t>
            </w:r>
          </w:p>
        </w:tc>
        <w:tc>
          <w:tcPr>
            <w:tcW w:w="2250" w:type="dxa"/>
            <w:tcBorders>
              <w:top w:val="nil"/>
              <w:left w:val="nil"/>
              <w:bottom w:val="nil"/>
              <w:right w:val="nil"/>
            </w:tcBorders>
            <w:shd w:val="clear" w:color="000000" w:fill="FFCC00"/>
            <w:noWrap/>
            <w:vAlign w:val="bottom"/>
            <w:hideMark/>
          </w:tcPr>
          <w:p w14:paraId="71FCC427"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OPĆI PRIHODI I PRIMICI</w:t>
            </w:r>
          </w:p>
        </w:tc>
        <w:tc>
          <w:tcPr>
            <w:tcW w:w="1428" w:type="dxa"/>
            <w:tcBorders>
              <w:top w:val="nil"/>
              <w:left w:val="nil"/>
              <w:bottom w:val="nil"/>
              <w:right w:val="nil"/>
            </w:tcBorders>
            <w:shd w:val="clear" w:color="000000" w:fill="FFCC00"/>
            <w:noWrap/>
            <w:vAlign w:val="bottom"/>
            <w:hideMark/>
          </w:tcPr>
          <w:p w14:paraId="08FE12AB"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43.000,00</w:t>
            </w:r>
          </w:p>
        </w:tc>
        <w:tc>
          <w:tcPr>
            <w:tcW w:w="1650" w:type="dxa"/>
            <w:tcBorders>
              <w:top w:val="nil"/>
              <w:left w:val="nil"/>
              <w:bottom w:val="nil"/>
              <w:right w:val="nil"/>
            </w:tcBorders>
            <w:shd w:val="clear" w:color="000000" w:fill="FFCC00"/>
            <w:noWrap/>
            <w:vAlign w:val="bottom"/>
            <w:hideMark/>
          </w:tcPr>
          <w:p w14:paraId="161EDF66"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10.220,00</w:t>
            </w:r>
          </w:p>
        </w:tc>
        <w:tc>
          <w:tcPr>
            <w:tcW w:w="983" w:type="dxa"/>
            <w:tcBorders>
              <w:top w:val="nil"/>
              <w:left w:val="nil"/>
              <w:bottom w:val="nil"/>
              <w:right w:val="nil"/>
            </w:tcBorders>
            <w:shd w:val="clear" w:color="000000" w:fill="FFCC00"/>
            <w:noWrap/>
            <w:vAlign w:val="bottom"/>
            <w:hideMark/>
          </w:tcPr>
          <w:p w14:paraId="396D0527"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23,77</w:t>
            </w:r>
          </w:p>
        </w:tc>
      </w:tr>
      <w:tr w:rsidR="00E93172" w:rsidRPr="00E93172" w14:paraId="693899E9" w14:textId="77777777" w:rsidTr="00E93172">
        <w:trPr>
          <w:trHeight w:val="255"/>
        </w:trPr>
        <w:tc>
          <w:tcPr>
            <w:tcW w:w="1560" w:type="dxa"/>
            <w:tcBorders>
              <w:top w:val="nil"/>
              <w:left w:val="nil"/>
              <w:bottom w:val="nil"/>
              <w:right w:val="nil"/>
            </w:tcBorders>
            <w:noWrap/>
            <w:vAlign w:val="bottom"/>
            <w:hideMark/>
          </w:tcPr>
          <w:p w14:paraId="02299C75"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Aktivnost</w:t>
            </w:r>
          </w:p>
        </w:tc>
        <w:tc>
          <w:tcPr>
            <w:tcW w:w="1417" w:type="dxa"/>
            <w:tcBorders>
              <w:top w:val="nil"/>
              <w:left w:val="nil"/>
              <w:bottom w:val="nil"/>
              <w:right w:val="nil"/>
            </w:tcBorders>
            <w:noWrap/>
            <w:vAlign w:val="bottom"/>
            <w:hideMark/>
          </w:tcPr>
          <w:p w14:paraId="1163F878"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A100050</w:t>
            </w:r>
          </w:p>
        </w:tc>
        <w:tc>
          <w:tcPr>
            <w:tcW w:w="2250" w:type="dxa"/>
            <w:tcBorders>
              <w:top w:val="nil"/>
              <w:left w:val="nil"/>
              <w:bottom w:val="nil"/>
              <w:right w:val="nil"/>
            </w:tcBorders>
            <w:noWrap/>
            <w:vAlign w:val="bottom"/>
            <w:hideMark/>
          </w:tcPr>
          <w:p w14:paraId="433FBD68"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POPRAVAK I BOJANJE KLUPA NA JAVNIM POVRŠINAMA</w:t>
            </w:r>
          </w:p>
        </w:tc>
        <w:tc>
          <w:tcPr>
            <w:tcW w:w="1428" w:type="dxa"/>
            <w:tcBorders>
              <w:top w:val="nil"/>
              <w:left w:val="nil"/>
              <w:bottom w:val="nil"/>
              <w:right w:val="nil"/>
            </w:tcBorders>
            <w:noWrap/>
            <w:vAlign w:val="bottom"/>
            <w:hideMark/>
          </w:tcPr>
          <w:p w14:paraId="7F5216E5"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10.000,00</w:t>
            </w:r>
          </w:p>
        </w:tc>
        <w:tc>
          <w:tcPr>
            <w:tcW w:w="1650" w:type="dxa"/>
            <w:tcBorders>
              <w:top w:val="nil"/>
              <w:left w:val="nil"/>
              <w:bottom w:val="nil"/>
              <w:right w:val="nil"/>
            </w:tcBorders>
            <w:noWrap/>
            <w:vAlign w:val="bottom"/>
            <w:hideMark/>
          </w:tcPr>
          <w:p w14:paraId="0B454069"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0,00</w:t>
            </w:r>
          </w:p>
        </w:tc>
        <w:tc>
          <w:tcPr>
            <w:tcW w:w="983" w:type="dxa"/>
            <w:tcBorders>
              <w:top w:val="nil"/>
              <w:left w:val="nil"/>
              <w:bottom w:val="nil"/>
              <w:right w:val="nil"/>
            </w:tcBorders>
            <w:noWrap/>
            <w:vAlign w:val="bottom"/>
            <w:hideMark/>
          </w:tcPr>
          <w:p w14:paraId="7AC4C14D"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0,00</w:t>
            </w:r>
          </w:p>
        </w:tc>
      </w:tr>
      <w:tr w:rsidR="00E93172" w:rsidRPr="00E93172" w14:paraId="530297F6" w14:textId="77777777" w:rsidTr="00E93172">
        <w:trPr>
          <w:trHeight w:val="255"/>
        </w:trPr>
        <w:tc>
          <w:tcPr>
            <w:tcW w:w="1560" w:type="dxa"/>
            <w:tcBorders>
              <w:top w:val="nil"/>
              <w:left w:val="nil"/>
              <w:bottom w:val="nil"/>
              <w:right w:val="nil"/>
            </w:tcBorders>
            <w:shd w:val="clear" w:color="000000" w:fill="FFCC00"/>
            <w:noWrap/>
            <w:vAlign w:val="bottom"/>
            <w:hideMark/>
          </w:tcPr>
          <w:p w14:paraId="3B757210"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 xml:space="preserve">Izvor </w:t>
            </w:r>
          </w:p>
        </w:tc>
        <w:tc>
          <w:tcPr>
            <w:tcW w:w="1417" w:type="dxa"/>
            <w:tcBorders>
              <w:top w:val="nil"/>
              <w:left w:val="nil"/>
              <w:bottom w:val="nil"/>
              <w:right w:val="nil"/>
            </w:tcBorders>
            <w:shd w:val="clear" w:color="000000" w:fill="FFCC00"/>
            <w:noWrap/>
            <w:vAlign w:val="bottom"/>
            <w:hideMark/>
          </w:tcPr>
          <w:p w14:paraId="23A5914D"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1.1.</w:t>
            </w:r>
          </w:p>
        </w:tc>
        <w:tc>
          <w:tcPr>
            <w:tcW w:w="2250" w:type="dxa"/>
            <w:tcBorders>
              <w:top w:val="nil"/>
              <w:left w:val="nil"/>
              <w:bottom w:val="nil"/>
              <w:right w:val="nil"/>
            </w:tcBorders>
            <w:shd w:val="clear" w:color="000000" w:fill="FFCC00"/>
            <w:noWrap/>
            <w:vAlign w:val="bottom"/>
            <w:hideMark/>
          </w:tcPr>
          <w:p w14:paraId="21C4075F"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OPĆI PRIHODI I PRIMICI</w:t>
            </w:r>
          </w:p>
        </w:tc>
        <w:tc>
          <w:tcPr>
            <w:tcW w:w="1428" w:type="dxa"/>
            <w:tcBorders>
              <w:top w:val="nil"/>
              <w:left w:val="nil"/>
              <w:bottom w:val="nil"/>
              <w:right w:val="nil"/>
            </w:tcBorders>
            <w:shd w:val="clear" w:color="000000" w:fill="FFCC00"/>
            <w:noWrap/>
            <w:vAlign w:val="bottom"/>
            <w:hideMark/>
          </w:tcPr>
          <w:p w14:paraId="785B9D87"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10.000,00</w:t>
            </w:r>
          </w:p>
        </w:tc>
        <w:tc>
          <w:tcPr>
            <w:tcW w:w="1650" w:type="dxa"/>
            <w:tcBorders>
              <w:top w:val="nil"/>
              <w:left w:val="nil"/>
              <w:bottom w:val="nil"/>
              <w:right w:val="nil"/>
            </w:tcBorders>
            <w:shd w:val="clear" w:color="000000" w:fill="FFCC00"/>
            <w:noWrap/>
            <w:vAlign w:val="bottom"/>
            <w:hideMark/>
          </w:tcPr>
          <w:p w14:paraId="6DB731F6"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0,00</w:t>
            </w:r>
          </w:p>
        </w:tc>
        <w:tc>
          <w:tcPr>
            <w:tcW w:w="983" w:type="dxa"/>
            <w:tcBorders>
              <w:top w:val="nil"/>
              <w:left w:val="nil"/>
              <w:bottom w:val="nil"/>
              <w:right w:val="nil"/>
            </w:tcBorders>
            <w:shd w:val="clear" w:color="000000" w:fill="FFCC00"/>
            <w:noWrap/>
            <w:vAlign w:val="bottom"/>
            <w:hideMark/>
          </w:tcPr>
          <w:p w14:paraId="28049631"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0,00</w:t>
            </w:r>
          </w:p>
        </w:tc>
      </w:tr>
      <w:tr w:rsidR="00E93172" w:rsidRPr="00E93172" w14:paraId="5A4C07EB" w14:textId="77777777" w:rsidTr="00E93172">
        <w:trPr>
          <w:trHeight w:val="255"/>
        </w:trPr>
        <w:tc>
          <w:tcPr>
            <w:tcW w:w="1560" w:type="dxa"/>
            <w:tcBorders>
              <w:top w:val="nil"/>
              <w:left w:val="nil"/>
              <w:bottom w:val="nil"/>
              <w:right w:val="nil"/>
            </w:tcBorders>
            <w:noWrap/>
            <w:vAlign w:val="bottom"/>
            <w:hideMark/>
          </w:tcPr>
          <w:p w14:paraId="258CA11E"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Aktivnost</w:t>
            </w:r>
          </w:p>
        </w:tc>
        <w:tc>
          <w:tcPr>
            <w:tcW w:w="1417" w:type="dxa"/>
            <w:tcBorders>
              <w:top w:val="nil"/>
              <w:left w:val="nil"/>
              <w:bottom w:val="nil"/>
              <w:right w:val="nil"/>
            </w:tcBorders>
            <w:noWrap/>
            <w:vAlign w:val="bottom"/>
            <w:hideMark/>
          </w:tcPr>
          <w:p w14:paraId="1F0DD331"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A100051</w:t>
            </w:r>
          </w:p>
        </w:tc>
        <w:tc>
          <w:tcPr>
            <w:tcW w:w="2250" w:type="dxa"/>
            <w:tcBorders>
              <w:top w:val="nil"/>
              <w:left w:val="nil"/>
              <w:bottom w:val="nil"/>
              <w:right w:val="nil"/>
            </w:tcBorders>
            <w:noWrap/>
            <w:vAlign w:val="bottom"/>
            <w:hideMark/>
          </w:tcPr>
          <w:p w14:paraId="706BC9BA"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POMETANJE I ČIŠĆENJE JAVNIH POVRŠINA</w:t>
            </w:r>
          </w:p>
        </w:tc>
        <w:tc>
          <w:tcPr>
            <w:tcW w:w="1428" w:type="dxa"/>
            <w:tcBorders>
              <w:top w:val="nil"/>
              <w:left w:val="nil"/>
              <w:bottom w:val="nil"/>
              <w:right w:val="nil"/>
            </w:tcBorders>
            <w:noWrap/>
            <w:vAlign w:val="bottom"/>
            <w:hideMark/>
          </w:tcPr>
          <w:p w14:paraId="7226D6FC"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413.000,00</w:t>
            </w:r>
          </w:p>
        </w:tc>
        <w:tc>
          <w:tcPr>
            <w:tcW w:w="1650" w:type="dxa"/>
            <w:tcBorders>
              <w:top w:val="nil"/>
              <w:left w:val="nil"/>
              <w:bottom w:val="nil"/>
              <w:right w:val="nil"/>
            </w:tcBorders>
            <w:noWrap/>
            <w:vAlign w:val="bottom"/>
            <w:hideMark/>
          </w:tcPr>
          <w:p w14:paraId="57126979"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173.249,00</w:t>
            </w:r>
          </w:p>
        </w:tc>
        <w:tc>
          <w:tcPr>
            <w:tcW w:w="983" w:type="dxa"/>
            <w:tcBorders>
              <w:top w:val="nil"/>
              <w:left w:val="nil"/>
              <w:bottom w:val="nil"/>
              <w:right w:val="nil"/>
            </w:tcBorders>
            <w:noWrap/>
            <w:vAlign w:val="bottom"/>
            <w:hideMark/>
          </w:tcPr>
          <w:p w14:paraId="78651E65"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41,95</w:t>
            </w:r>
          </w:p>
        </w:tc>
      </w:tr>
      <w:tr w:rsidR="00E93172" w:rsidRPr="00E93172" w14:paraId="7EC94B7F" w14:textId="77777777" w:rsidTr="00E93172">
        <w:trPr>
          <w:trHeight w:val="255"/>
        </w:trPr>
        <w:tc>
          <w:tcPr>
            <w:tcW w:w="1560" w:type="dxa"/>
            <w:tcBorders>
              <w:top w:val="nil"/>
              <w:left w:val="nil"/>
              <w:bottom w:val="nil"/>
              <w:right w:val="nil"/>
            </w:tcBorders>
            <w:shd w:val="clear" w:color="000000" w:fill="FFCC00"/>
            <w:noWrap/>
            <w:vAlign w:val="bottom"/>
            <w:hideMark/>
          </w:tcPr>
          <w:p w14:paraId="31D8ACB2"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 xml:space="preserve">Izvor </w:t>
            </w:r>
          </w:p>
        </w:tc>
        <w:tc>
          <w:tcPr>
            <w:tcW w:w="1417" w:type="dxa"/>
            <w:tcBorders>
              <w:top w:val="nil"/>
              <w:left w:val="nil"/>
              <w:bottom w:val="nil"/>
              <w:right w:val="nil"/>
            </w:tcBorders>
            <w:shd w:val="clear" w:color="000000" w:fill="FFCC00"/>
            <w:noWrap/>
            <w:vAlign w:val="bottom"/>
            <w:hideMark/>
          </w:tcPr>
          <w:p w14:paraId="6065F8D6"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1.1.</w:t>
            </w:r>
          </w:p>
        </w:tc>
        <w:tc>
          <w:tcPr>
            <w:tcW w:w="2250" w:type="dxa"/>
            <w:tcBorders>
              <w:top w:val="nil"/>
              <w:left w:val="nil"/>
              <w:bottom w:val="nil"/>
              <w:right w:val="nil"/>
            </w:tcBorders>
            <w:shd w:val="clear" w:color="000000" w:fill="FFCC00"/>
            <w:noWrap/>
            <w:vAlign w:val="bottom"/>
            <w:hideMark/>
          </w:tcPr>
          <w:p w14:paraId="43081138"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OPĆI PRIHODI I PRIMICI</w:t>
            </w:r>
          </w:p>
        </w:tc>
        <w:tc>
          <w:tcPr>
            <w:tcW w:w="1428" w:type="dxa"/>
            <w:tcBorders>
              <w:top w:val="nil"/>
              <w:left w:val="nil"/>
              <w:bottom w:val="nil"/>
              <w:right w:val="nil"/>
            </w:tcBorders>
            <w:shd w:val="clear" w:color="000000" w:fill="FFCC00"/>
            <w:noWrap/>
            <w:vAlign w:val="bottom"/>
            <w:hideMark/>
          </w:tcPr>
          <w:p w14:paraId="27896544"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60.319,00</w:t>
            </w:r>
          </w:p>
        </w:tc>
        <w:tc>
          <w:tcPr>
            <w:tcW w:w="1650" w:type="dxa"/>
            <w:tcBorders>
              <w:top w:val="nil"/>
              <w:left w:val="nil"/>
              <w:bottom w:val="nil"/>
              <w:right w:val="nil"/>
            </w:tcBorders>
            <w:shd w:val="clear" w:color="000000" w:fill="FFCC00"/>
            <w:noWrap/>
            <w:vAlign w:val="bottom"/>
            <w:hideMark/>
          </w:tcPr>
          <w:p w14:paraId="5CFEA5F6"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0,00</w:t>
            </w:r>
          </w:p>
        </w:tc>
        <w:tc>
          <w:tcPr>
            <w:tcW w:w="983" w:type="dxa"/>
            <w:tcBorders>
              <w:top w:val="nil"/>
              <w:left w:val="nil"/>
              <w:bottom w:val="nil"/>
              <w:right w:val="nil"/>
            </w:tcBorders>
            <w:shd w:val="clear" w:color="000000" w:fill="FFCC00"/>
            <w:noWrap/>
            <w:vAlign w:val="bottom"/>
            <w:hideMark/>
          </w:tcPr>
          <w:p w14:paraId="3031BA6A"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0,00</w:t>
            </w:r>
          </w:p>
        </w:tc>
      </w:tr>
      <w:tr w:rsidR="00E93172" w:rsidRPr="00E93172" w14:paraId="28CD66A1" w14:textId="77777777" w:rsidTr="00E93172">
        <w:trPr>
          <w:trHeight w:val="255"/>
        </w:trPr>
        <w:tc>
          <w:tcPr>
            <w:tcW w:w="1560" w:type="dxa"/>
            <w:tcBorders>
              <w:top w:val="nil"/>
              <w:left w:val="nil"/>
              <w:bottom w:val="nil"/>
              <w:right w:val="nil"/>
            </w:tcBorders>
            <w:shd w:val="clear" w:color="000000" w:fill="FFCC00"/>
            <w:noWrap/>
            <w:vAlign w:val="bottom"/>
            <w:hideMark/>
          </w:tcPr>
          <w:p w14:paraId="0B6242EC"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 xml:space="preserve">Izvor </w:t>
            </w:r>
          </w:p>
        </w:tc>
        <w:tc>
          <w:tcPr>
            <w:tcW w:w="1417" w:type="dxa"/>
            <w:tcBorders>
              <w:top w:val="nil"/>
              <w:left w:val="nil"/>
              <w:bottom w:val="nil"/>
              <w:right w:val="nil"/>
            </w:tcBorders>
            <w:shd w:val="clear" w:color="000000" w:fill="FFCC00"/>
            <w:noWrap/>
            <w:vAlign w:val="bottom"/>
            <w:hideMark/>
          </w:tcPr>
          <w:p w14:paraId="53AE0DE8"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4.6.</w:t>
            </w:r>
          </w:p>
        </w:tc>
        <w:tc>
          <w:tcPr>
            <w:tcW w:w="2250" w:type="dxa"/>
            <w:tcBorders>
              <w:top w:val="nil"/>
              <w:left w:val="nil"/>
              <w:bottom w:val="nil"/>
              <w:right w:val="nil"/>
            </w:tcBorders>
            <w:shd w:val="clear" w:color="000000" w:fill="FFCC00"/>
            <w:noWrap/>
            <w:vAlign w:val="bottom"/>
            <w:hideMark/>
          </w:tcPr>
          <w:p w14:paraId="575863A2"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KOMUNALNA NAKNADA</w:t>
            </w:r>
          </w:p>
        </w:tc>
        <w:tc>
          <w:tcPr>
            <w:tcW w:w="1428" w:type="dxa"/>
            <w:tcBorders>
              <w:top w:val="nil"/>
              <w:left w:val="nil"/>
              <w:bottom w:val="nil"/>
              <w:right w:val="nil"/>
            </w:tcBorders>
            <w:shd w:val="clear" w:color="000000" w:fill="FFCC00"/>
            <w:noWrap/>
            <w:vAlign w:val="bottom"/>
            <w:hideMark/>
          </w:tcPr>
          <w:p w14:paraId="74F31C55"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352.681,00</w:t>
            </w:r>
          </w:p>
        </w:tc>
        <w:tc>
          <w:tcPr>
            <w:tcW w:w="1650" w:type="dxa"/>
            <w:tcBorders>
              <w:top w:val="nil"/>
              <w:left w:val="nil"/>
              <w:bottom w:val="nil"/>
              <w:right w:val="nil"/>
            </w:tcBorders>
            <w:shd w:val="clear" w:color="000000" w:fill="FFCC00"/>
            <w:noWrap/>
            <w:vAlign w:val="bottom"/>
            <w:hideMark/>
          </w:tcPr>
          <w:p w14:paraId="2D92EAF5"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173.249,00</w:t>
            </w:r>
          </w:p>
        </w:tc>
        <w:tc>
          <w:tcPr>
            <w:tcW w:w="983" w:type="dxa"/>
            <w:tcBorders>
              <w:top w:val="nil"/>
              <w:left w:val="nil"/>
              <w:bottom w:val="nil"/>
              <w:right w:val="nil"/>
            </w:tcBorders>
            <w:shd w:val="clear" w:color="000000" w:fill="FFCC00"/>
            <w:noWrap/>
            <w:vAlign w:val="bottom"/>
            <w:hideMark/>
          </w:tcPr>
          <w:p w14:paraId="784C7911"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49,12</w:t>
            </w:r>
          </w:p>
        </w:tc>
      </w:tr>
      <w:tr w:rsidR="00E93172" w:rsidRPr="00E93172" w14:paraId="2DC7C2DD" w14:textId="77777777" w:rsidTr="00E93172">
        <w:trPr>
          <w:trHeight w:val="255"/>
        </w:trPr>
        <w:tc>
          <w:tcPr>
            <w:tcW w:w="1560" w:type="dxa"/>
            <w:tcBorders>
              <w:top w:val="nil"/>
              <w:left w:val="nil"/>
              <w:bottom w:val="nil"/>
              <w:right w:val="nil"/>
            </w:tcBorders>
            <w:noWrap/>
            <w:vAlign w:val="bottom"/>
            <w:hideMark/>
          </w:tcPr>
          <w:p w14:paraId="6AE7063A"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Aktivnost</w:t>
            </w:r>
          </w:p>
        </w:tc>
        <w:tc>
          <w:tcPr>
            <w:tcW w:w="1417" w:type="dxa"/>
            <w:tcBorders>
              <w:top w:val="nil"/>
              <w:left w:val="nil"/>
              <w:bottom w:val="nil"/>
              <w:right w:val="nil"/>
            </w:tcBorders>
            <w:noWrap/>
            <w:vAlign w:val="bottom"/>
            <w:hideMark/>
          </w:tcPr>
          <w:p w14:paraId="3BE6D3CF"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A100052</w:t>
            </w:r>
          </w:p>
        </w:tc>
        <w:tc>
          <w:tcPr>
            <w:tcW w:w="2250" w:type="dxa"/>
            <w:tcBorders>
              <w:top w:val="nil"/>
              <w:left w:val="nil"/>
              <w:bottom w:val="nil"/>
              <w:right w:val="nil"/>
            </w:tcBorders>
            <w:noWrap/>
            <w:vAlign w:val="bottom"/>
            <w:hideMark/>
          </w:tcPr>
          <w:p w14:paraId="2158860A"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SANACIJA DIVLJIH ODLAGALIŠTA</w:t>
            </w:r>
          </w:p>
        </w:tc>
        <w:tc>
          <w:tcPr>
            <w:tcW w:w="1428" w:type="dxa"/>
            <w:tcBorders>
              <w:top w:val="nil"/>
              <w:left w:val="nil"/>
              <w:bottom w:val="nil"/>
              <w:right w:val="nil"/>
            </w:tcBorders>
            <w:noWrap/>
            <w:vAlign w:val="bottom"/>
            <w:hideMark/>
          </w:tcPr>
          <w:p w14:paraId="5C1AFF4E"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41.000,00</w:t>
            </w:r>
          </w:p>
        </w:tc>
        <w:tc>
          <w:tcPr>
            <w:tcW w:w="1650" w:type="dxa"/>
            <w:tcBorders>
              <w:top w:val="nil"/>
              <w:left w:val="nil"/>
              <w:bottom w:val="nil"/>
              <w:right w:val="nil"/>
            </w:tcBorders>
            <w:noWrap/>
            <w:vAlign w:val="bottom"/>
            <w:hideMark/>
          </w:tcPr>
          <w:p w14:paraId="12C12CBA"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0,00</w:t>
            </w:r>
          </w:p>
        </w:tc>
        <w:tc>
          <w:tcPr>
            <w:tcW w:w="983" w:type="dxa"/>
            <w:tcBorders>
              <w:top w:val="nil"/>
              <w:left w:val="nil"/>
              <w:bottom w:val="nil"/>
              <w:right w:val="nil"/>
            </w:tcBorders>
            <w:noWrap/>
            <w:vAlign w:val="bottom"/>
            <w:hideMark/>
          </w:tcPr>
          <w:p w14:paraId="17DDA9CC"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0,00</w:t>
            </w:r>
          </w:p>
        </w:tc>
      </w:tr>
      <w:tr w:rsidR="00E93172" w:rsidRPr="00E93172" w14:paraId="09CC50CD" w14:textId="77777777" w:rsidTr="00E93172">
        <w:trPr>
          <w:trHeight w:val="255"/>
        </w:trPr>
        <w:tc>
          <w:tcPr>
            <w:tcW w:w="1560" w:type="dxa"/>
            <w:tcBorders>
              <w:top w:val="nil"/>
              <w:left w:val="nil"/>
              <w:bottom w:val="nil"/>
              <w:right w:val="nil"/>
            </w:tcBorders>
            <w:shd w:val="clear" w:color="000000" w:fill="FFCC00"/>
            <w:noWrap/>
            <w:vAlign w:val="bottom"/>
            <w:hideMark/>
          </w:tcPr>
          <w:p w14:paraId="638B6443"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 xml:space="preserve">Izvor </w:t>
            </w:r>
          </w:p>
        </w:tc>
        <w:tc>
          <w:tcPr>
            <w:tcW w:w="1417" w:type="dxa"/>
            <w:tcBorders>
              <w:top w:val="nil"/>
              <w:left w:val="nil"/>
              <w:bottom w:val="nil"/>
              <w:right w:val="nil"/>
            </w:tcBorders>
            <w:shd w:val="clear" w:color="000000" w:fill="FFCC00"/>
            <w:noWrap/>
            <w:vAlign w:val="bottom"/>
            <w:hideMark/>
          </w:tcPr>
          <w:p w14:paraId="75923F38"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1.1.</w:t>
            </w:r>
          </w:p>
        </w:tc>
        <w:tc>
          <w:tcPr>
            <w:tcW w:w="2250" w:type="dxa"/>
            <w:tcBorders>
              <w:top w:val="nil"/>
              <w:left w:val="nil"/>
              <w:bottom w:val="nil"/>
              <w:right w:val="nil"/>
            </w:tcBorders>
            <w:shd w:val="clear" w:color="000000" w:fill="FFCC00"/>
            <w:noWrap/>
            <w:vAlign w:val="bottom"/>
            <w:hideMark/>
          </w:tcPr>
          <w:p w14:paraId="0690423B"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OPĆI PRIHODI I PRIMICI</w:t>
            </w:r>
          </w:p>
        </w:tc>
        <w:tc>
          <w:tcPr>
            <w:tcW w:w="1428" w:type="dxa"/>
            <w:tcBorders>
              <w:top w:val="nil"/>
              <w:left w:val="nil"/>
              <w:bottom w:val="nil"/>
              <w:right w:val="nil"/>
            </w:tcBorders>
            <w:shd w:val="clear" w:color="000000" w:fill="FFCC00"/>
            <w:noWrap/>
            <w:vAlign w:val="bottom"/>
            <w:hideMark/>
          </w:tcPr>
          <w:p w14:paraId="674980B6"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20.000,00</w:t>
            </w:r>
          </w:p>
        </w:tc>
        <w:tc>
          <w:tcPr>
            <w:tcW w:w="1650" w:type="dxa"/>
            <w:tcBorders>
              <w:top w:val="nil"/>
              <w:left w:val="nil"/>
              <w:bottom w:val="nil"/>
              <w:right w:val="nil"/>
            </w:tcBorders>
            <w:shd w:val="clear" w:color="000000" w:fill="FFCC00"/>
            <w:noWrap/>
            <w:vAlign w:val="bottom"/>
            <w:hideMark/>
          </w:tcPr>
          <w:p w14:paraId="09DBB790"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0,00</w:t>
            </w:r>
          </w:p>
        </w:tc>
        <w:tc>
          <w:tcPr>
            <w:tcW w:w="983" w:type="dxa"/>
            <w:tcBorders>
              <w:top w:val="nil"/>
              <w:left w:val="nil"/>
              <w:bottom w:val="nil"/>
              <w:right w:val="nil"/>
            </w:tcBorders>
            <w:shd w:val="clear" w:color="000000" w:fill="FFCC00"/>
            <w:noWrap/>
            <w:vAlign w:val="bottom"/>
            <w:hideMark/>
          </w:tcPr>
          <w:p w14:paraId="4D1DC2F0"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0,00</w:t>
            </w:r>
          </w:p>
        </w:tc>
      </w:tr>
      <w:tr w:rsidR="00E93172" w:rsidRPr="00E93172" w14:paraId="76522FCB" w14:textId="77777777" w:rsidTr="00E93172">
        <w:trPr>
          <w:trHeight w:val="255"/>
        </w:trPr>
        <w:tc>
          <w:tcPr>
            <w:tcW w:w="1560" w:type="dxa"/>
            <w:tcBorders>
              <w:top w:val="nil"/>
              <w:left w:val="nil"/>
              <w:bottom w:val="nil"/>
              <w:right w:val="nil"/>
            </w:tcBorders>
            <w:shd w:val="clear" w:color="000000" w:fill="FFCC00"/>
            <w:noWrap/>
            <w:vAlign w:val="bottom"/>
            <w:hideMark/>
          </w:tcPr>
          <w:p w14:paraId="7E447341"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 xml:space="preserve">Izvor </w:t>
            </w:r>
          </w:p>
        </w:tc>
        <w:tc>
          <w:tcPr>
            <w:tcW w:w="1417" w:type="dxa"/>
            <w:tcBorders>
              <w:top w:val="nil"/>
              <w:left w:val="nil"/>
              <w:bottom w:val="nil"/>
              <w:right w:val="nil"/>
            </w:tcBorders>
            <w:shd w:val="clear" w:color="000000" w:fill="FFCC00"/>
            <w:noWrap/>
            <w:vAlign w:val="bottom"/>
            <w:hideMark/>
          </w:tcPr>
          <w:p w14:paraId="230679F4"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5.8.</w:t>
            </w:r>
          </w:p>
        </w:tc>
        <w:tc>
          <w:tcPr>
            <w:tcW w:w="2250" w:type="dxa"/>
            <w:tcBorders>
              <w:top w:val="nil"/>
              <w:left w:val="nil"/>
              <w:bottom w:val="nil"/>
              <w:right w:val="nil"/>
            </w:tcBorders>
            <w:shd w:val="clear" w:color="000000" w:fill="FFCC00"/>
            <w:noWrap/>
            <w:vAlign w:val="bottom"/>
            <w:hideMark/>
          </w:tcPr>
          <w:p w14:paraId="4A814A80"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 xml:space="preserve">Tekuće i kap. pomoći od </w:t>
            </w:r>
            <w:proofErr w:type="spellStart"/>
            <w:r w:rsidRPr="00E93172">
              <w:rPr>
                <w:rFonts w:ascii="Times New Roman" w:eastAsia="Times New Roman" w:hAnsi="Times New Roman" w:cs="Times New Roman"/>
                <w:b/>
                <w:bCs/>
                <w:color w:val="000000"/>
                <w:sz w:val="20"/>
                <w:szCs w:val="20"/>
                <w:lang w:eastAsia="hr-HR"/>
              </w:rPr>
              <w:t>izvanprorač</w:t>
            </w:r>
            <w:proofErr w:type="spellEnd"/>
            <w:r w:rsidRPr="00E93172">
              <w:rPr>
                <w:rFonts w:ascii="Times New Roman" w:eastAsia="Times New Roman" w:hAnsi="Times New Roman" w:cs="Times New Roman"/>
                <w:b/>
                <w:bCs/>
                <w:color w:val="000000"/>
                <w:sz w:val="20"/>
                <w:szCs w:val="20"/>
                <w:lang w:eastAsia="hr-HR"/>
              </w:rPr>
              <w:t xml:space="preserve">. korisnika </w:t>
            </w:r>
            <w:proofErr w:type="spellStart"/>
            <w:r w:rsidRPr="00E93172">
              <w:rPr>
                <w:rFonts w:ascii="Times New Roman" w:eastAsia="Times New Roman" w:hAnsi="Times New Roman" w:cs="Times New Roman"/>
                <w:b/>
                <w:bCs/>
                <w:color w:val="000000"/>
                <w:sz w:val="20"/>
                <w:szCs w:val="20"/>
                <w:lang w:eastAsia="hr-HR"/>
              </w:rPr>
              <w:t>drž</w:t>
            </w:r>
            <w:proofErr w:type="spellEnd"/>
            <w:r w:rsidRPr="00E93172">
              <w:rPr>
                <w:rFonts w:ascii="Times New Roman" w:eastAsia="Times New Roman" w:hAnsi="Times New Roman" w:cs="Times New Roman"/>
                <w:b/>
                <w:bCs/>
                <w:color w:val="000000"/>
                <w:sz w:val="20"/>
                <w:szCs w:val="20"/>
                <w:lang w:eastAsia="hr-HR"/>
              </w:rPr>
              <w:t xml:space="preserve">. </w:t>
            </w:r>
            <w:proofErr w:type="spellStart"/>
            <w:r w:rsidRPr="00E93172">
              <w:rPr>
                <w:rFonts w:ascii="Times New Roman" w:eastAsia="Times New Roman" w:hAnsi="Times New Roman" w:cs="Times New Roman"/>
                <w:b/>
                <w:bCs/>
                <w:color w:val="000000"/>
                <w:sz w:val="20"/>
                <w:szCs w:val="20"/>
                <w:lang w:eastAsia="hr-HR"/>
              </w:rPr>
              <w:t>pror</w:t>
            </w:r>
            <w:proofErr w:type="spellEnd"/>
            <w:r w:rsidRPr="00E93172">
              <w:rPr>
                <w:rFonts w:ascii="Times New Roman" w:eastAsia="Times New Roman" w:hAnsi="Times New Roman" w:cs="Times New Roman"/>
                <w:b/>
                <w:bCs/>
                <w:color w:val="000000"/>
                <w:sz w:val="20"/>
                <w:szCs w:val="20"/>
                <w:lang w:eastAsia="hr-HR"/>
              </w:rPr>
              <w:t>.</w:t>
            </w:r>
          </w:p>
        </w:tc>
        <w:tc>
          <w:tcPr>
            <w:tcW w:w="1428" w:type="dxa"/>
            <w:tcBorders>
              <w:top w:val="nil"/>
              <w:left w:val="nil"/>
              <w:bottom w:val="nil"/>
              <w:right w:val="nil"/>
            </w:tcBorders>
            <w:shd w:val="clear" w:color="000000" w:fill="FFCC00"/>
            <w:noWrap/>
            <w:vAlign w:val="bottom"/>
            <w:hideMark/>
          </w:tcPr>
          <w:p w14:paraId="5D13E791"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21.000,00</w:t>
            </w:r>
          </w:p>
        </w:tc>
        <w:tc>
          <w:tcPr>
            <w:tcW w:w="1650" w:type="dxa"/>
            <w:tcBorders>
              <w:top w:val="nil"/>
              <w:left w:val="nil"/>
              <w:bottom w:val="nil"/>
              <w:right w:val="nil"/>
            </w:tcBorders>
            <w:shd w:val="clear" w:color="000000" w:fill="FFCC00"/>
            <w:noWrap/>
            <w:vAlign w:val="bottom"/>
            <w:hideMark/>
          </w:tcPr>
          <w:p w14:paraId="5FA78210"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0,00</w:t>
            </w:r>
          </w:p>
        </w:tc>
        <w:tc>
          <w:tcPr>
            <w:tcW w:w="983" w:type="dxa"/>
            <w:tcBorders>
              <w:top w:val="nil"/>
              <w:left w:val="nil"/>
              <w:bottom w:val="nil"/>
              <w:right w:val="nil"/>
            </w:tcBorders>
            <w:shd w:val="clear" w:color="000000" w:fill="FFCC00"/>
            <w:noWrap/>
            <w:vAlign w:val="bottom"/>
            <w:hideMark/>
          </w:tcPr>
          <w:p w14:paraId="3835783B"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0,00</w:t>
            </w:r>
          </w:p>
        </w:tc>
      </w:tr>
      <w:tr w:rsidR="00E93172" w:rsidRPr="00E93172" w14:paraId="2C47A61B" w14:textId="77777777" w:rsidTr="00E93172">
        <w:trPr>
          <w:trHeight w:val="255"/>
        </w:trPr>
        <w:tc>
          <w:tcPr>
            <w:tcW w:w="1560" w:type="dxa"/>
            <w:tcBorders>
              <w:top w:val="nil"/>
              <w:left w:val="nil"/>
              <w:bottom w:val="nil"/>
              <w:right w:val="nil"/>
            </w:tcBorders>
            <w:noWrap/>
            <w:vAlign w:val="bottom"/>
            <w:hideMark/>
          </w:tcPr>
          <w:p w14:paraId="4A008012"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Aktivnost</w:t>
            </w:r>
          </w:p>
        </w:tc>
        <w:tc>
          <w:tcPr>
            <w:tcW w:w="1417" w:type="dxa"/>
            <w:tcBorders>
              <w:top w:val="nil"/>
              <w:left w:val="nil"/>
              <w:bottom w:val="nil"/>
              <w:right w:val="nil"/>
            </w:tcBorders>
            <w:noWrap/>
            <w:vAlign w:val="bottom"/>
            <w:hideMark/>
          </w:tcPr>
          <w:p w14:paraId="103E202A"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A100053</w:t>
            </w:r>
          </w:p>
        </w:tc>
        <w:tc>
          <w:tcPr>
            <w:tcW w:w="2250" w:type="dxa"/>
            <w:tcBorders>
              <w:top w:val="nil"/>
              <w:left w:val="nil"/>
              <w:bottom w:val="nil"/>
              <w:right w:val="nil"/>
            </w:tcBorders>
            <w:noWrap/>
            <w:vAlign w:val="bottom"/>
            <w:hideMark/>
          </w:tcPr>
          <w:p w14:paraId="3A6494C5"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PREVENTIVNA DEZINSEKCIJA, DEZINFEKCIJA I DERATIZACIJA</w:t>
            </w:r>
          </w:p>
        </w:tc>
        <w:tc>
          <w:tcPr>
            <w:tcW w:w="1428" w:type="dxa"/>
            <w:tcBorders>
              <w:top w:val="nil"/>
              <w:left w:val="nil"/>
              <w:bottom w:val="nil"/>
              <w:right w:val="nil"/>
            </w:tcBorders>
            <w:noWrap/>
            <w:vAlign w:val="bottom"/>
            <w:hideMark/>
          </w:tcPr>
          <w:p w14:paraId="3FAC152B"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25.000,00</w:t>
            </w:r>
          </w:p>
        </w:tc>
        <w:tc>
          <w:tcPr>
            <w:tcW w:w="1650" w:type="dxa"/>
            <w:tcBorders>
              <w:top w:val="nil"/>
              <w:left w:val="nil"/>
              <w:bottom w:val="nil"/>
              <w:right w:val="nil"/>
            </w:tcBorders>
            <w:noWrap/>
            <w:vAlign w:val="bottom"/>
            <w:hideMark/>
          </w:tcPr>
          <w:p w14:paraId="47B4F706"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14.185,39</w:t>
            </w:r>
          </w:p>
        </w:tc>
        <w:tc>
          <w:tcPr>
            <w:tcW w:w="983" w:type="dxa"/>
            <w:tcBorders>
              <w:top w:val="nil"/>
              <w:left w:val="nil"/>
              <w:bottom w:val="nil"/>
              <w:right w:val="nil"/>
            </w:tcBorders>
            <w:noWrap/>
            <w:vAlign w:val="bottom"/>
            <w:hideMark/>
          </w:tcPr>
          <w:p w14:paraId="04758A4F"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56,74</w:t>
            </w:r>
          </w:p>
        </w:tc>
      </w:tr>
      <w:tr w:rsidR="00E93172" w:rsidRPr="00E93172" w14:paraId="28C9C988" w14:textId="77777777" w:rsidTr="00E93172">
        <w:trPr>
          <w:trHeight w:val="255"/>
        </w:trPr>
        <w:tc>
          <w:tcPr>
            <w:tcW w:w="1560" w:type="dxa"/>
            <w:tcBorders>
              <w:top w:val="nil"/>
              <w:left w:val="nil"/>
              <w:bottom w:val="nil"/>
              <w:right w:val="nil"/>
            </w:tcBorders>
            <w:shd w:val="clear" w:color="000000" w:fill="FFCC00"/>
            <w:noWrap/>
            <w:vAlign w:val="bottom"/>
            <w:hideMark/>
          </w:tcPr>
          <w:p w14:paraId="53BC367E"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 xml:space="preserve">Izvor </w:t>
            </w:r>
          </w:p>
        </w:tc>
        <w:tc>
          <w:tcPr>
            <w:tcW w:w="1417" w:type="dxa"/>
            <w:tcBorders>
              <w:top w:val="nil"/>
              <w:left w:val="nil"/>
              <w:bottom w:val="nil"/>
              <w:right w:val="nil"/>
            </w:tcBorders>
            <w:shd w:val="clear" w:color="000000" w:fill="FFCC00"/>
            <w:noWrap/>
            <w:vAlign w:val="bottom"/>
            <w:hideMark/>
          </w:tcPr>
          <w:p w14:paraId="7683740F"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4.6.</w:t>
            </w:r>
          </w:p>
        </w:tc>
        <w:tc>
          <w:tcPr>
            <w:tcW w:w="2250" w:type="dxa"/>
            <w:tcBorders>
              <w:top w:val="nil"/>
              <w:left w:val="nil"/>
              <w:bottom w:val="nil"/>
              <w:right w:val="nil"/>
            </w:tcBorders>
            <w:shd w:val="clear" w:color="000000" w:fill="FFCC00"/>
            <w:noWrap/>
            <w:vAlign w:val="bottom"/>
            <w:hideMark/>
          </w:tcPr>
          <w:p w14:paraId="2C08600E"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KOMUNALNA NAKNADA</w:t>
            </w:r>
          </w:p>
        </w:tc>
        <w:tc>
          <w:tcPr>
            <w:tcW w:w="1428" w:type="dxa"/>
            <w:tcBorders>
              <w:top w:val="nil"/>
              <w:left w:val="nil"/>
              <w:bottom w:val="nil"/>
              <w:right w:val="nil"/>
            </w:tcBorders>
            <w:shd w:val="clear" w:color="000000" w:fill="FFCC00"/>
            <w:noWrap/>
            <w:vAlign w:val="bottom"/>
            <w:hideMark/>
          </w:tcPr>
          <w:p w14:paraId="5859D59F"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25.000,00</w:t>
            </w:r>
          </w:p>
        </w:tc>
        <w:tc>
          <w:tcPr>
            <w:tcW w:w="1650" w:type="dxa"/>
            <w:tcBorders>
              <w:top w:val="nil"/>
              <w:left w:val="nil"/>
              <w:bottom w:val="nil"/>
              <w:right w:val="nil"/>
            </w:tcBorders>
            <w:shd w:val="clear" w:color="000000" w:fill="FFCC00"/>
            <w:noWrap/>
            <w:vAlign w:val="bottom"/>
            <w:hideMark/>
          </w:tcPr>
          <w:p w14:paraId="09651B1E"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14.185,39</w:t>
            </w:r>
          </w:p>
        </w:tc>
        <w:tc>
          <w:tcPr>
            <w:tcW w:w="983" w:type="dxa"/>
            <w:tcBorders>
              <w:top w:val="nil"/>
              <w:left w:val="nil"/>
              <w:bottom w:val="nil"/>
              <w:right w:val="nil"/>
            </w:tcBorders>
            <w:shd w:val="clear" w:color="000000" w:fill="FFCC00"/>
            <w:noWrap/>
            <w:vAlign w:val="bottom"/>
            <w:hideMark/>
          </w:tcPr>
          <w:p w14:paraId="06CE0606"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56,74</w:t>
            </w:r>
          </w:p>
        </w:tc>
      </w:tr>
      <w:tr w:rsidR="00E93172" w:rsidRPr="00E93172" w14:paraId="07A24945" w14:textId="77777777" w:rsidTr="00E93172">
        <w:trPr>
          <w:trHeight w:val="255"/>
        </w:trPr>
        <w:tc>
          <w:tcPr>
            <w:tcW w:w="1560" w:type="dxa"/>
            <w:tcBorders>
              <w:top w:val="nil"/>
              <w:left w:val="nil"/>
              <w:bottom w:val="nil"/>
              <w:right w:val="nil"/>
            </w:tcBorders>
            <w:noWrap/>
            <w:vAlign w:val="bottom"/>
            <w:hideMark/>
          </w:tcPr>
          <w:p w14:paraId="60452678"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Aktivnost</w:t>
            </w:r>
          </w:p>
        </w:tc>
        <w:tc>
          <w:tcPr>
            <w:tcW w:w="1417" w:type="dxa"/>
            <w:tcBorders>
              <w:top w:val="nil"/>
              <w:left w:val="nil"/>
              <w:bottom w:val="nil"/>
              <w:right w:val="nil"/>
            </w:tcBorders>
            <w:noWrap/>
            <w:vAlign w:val="bottom"/>
            <w:hideMark/>
          </w:tcPr>
          <w:p w14:paraId="57E1AF0C"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A100054</w:t>
            </w:r>
          </w:p>
        </w:tc>
        <w:tc>
          <w:tcPr>
            <w:tcW w:w="2250" w:type="dxa"/>
            <w:tcBorders>
              <w:top w:val="nil"/>
              <w:left w:val="nil"/>
              <w:bottom w:val="nil"/>
              <w:right w:val="nil"/>
            </w:tcBorders>
            <w:noWrap/>
            <w:vAlign w:val="bottom"/>
            <w:hideMark/>
          </w:tcPr>
          <w:p w14:paraId="080536F4"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SUFINANCIRANJE TROŠKOVA PRAŽNJENJA SEPTIČKIH JAMA</w:t>
            </w:r>
          </w:p>
        </w:tc>
        <w:tc>
          <w:tcPr>
            <w:tcW w:w="1428" w:type="dxa"/>
            <w:tcBorders>
              <w:top w:val="nil"/>
              <w:left w:val="nil"/>
              <w:bottom w:val="nil"/>
              <w:right w:val="nil"/>
            </w:tcBorders>
            <w:noWrap/>
            <w:vAlign w:val="bottom"/>
            <w:hideMark/>
          </w:tcPr>
          <w:p w14:paraId="4B19EF14"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7.500,00</w:t>
            </w:r>
          </w:p>
        </w:tc>
        <w:tc>
          <w:tcPr>
            <w:tcW w:w="1650" w:type="dxa"/>
            <w:tcBorders>
              <w:top w:val="nil"/>
              <w:left w:val="nil"/>
              <w:bottom w:val="nil"/>
              <w:right w:val="nil"/>
            </w:tcBorders>
            <w:noWrap/>
            <w:vAlign w:val="bottom"/>
            <w:hideMark/>
          </w:tcPr>
          <w:p w14:paraId="3CF5B433"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3.899,12</w:t>
            </w:r>
          </w:p>
        </w:tc>
        <w:tc>
          <w:tcPr>
            <w:tcW w:w="983" w:type="dxa"/>
            <w:tcBorders>
              <w:top w:val="nil"/>
              <w:left w:val="nil"/>
              <w:bottom w:val="nil"/>
              <w:right w:val="nil"/>
            </w:tcBorders>
            <w:noWrap/>
            <w:vAlign w:val="bottom"/>
            <w:hideMark/>
          </w:tcPr>
          <w:p w14:paraId="390ECB84"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51,99</w:t>
            </w:r>
          </w:p>
        </w:tc>
      </w:tr>
      <w:tr w:rsidR="00E93172" w:rsidRPr="00E93172" w14:paraId="74078092" w14:textId="77777777" w:rsidTr="00E93172">
        <w:trPr>
          <w:trHeight w:val="255"/>
        </w:trPr>
        <w:tc>
          <w:tcPr>
            <w:tcW w:w="1560" w:type="dxa"/>
            <w:tcBorders>
              <w:top w:val="nil"/>
              <w:left w:val="nil"/>
              <w:bottom w:val="nil"/>
              <w:right w:val="nil"/>
            </w:tcBorders>
            <w:shd w:val="clear" w:color="000000" w:fill="FFCC00"/>
            <w:noWrap/>
            <w:vAlign w:val="bottom"/>
            <w:hideMark/>
          </w:tcPr>
          <w:p w14:paraId="77E18606"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lastRenderedPageBreak/>
              <w:t xml:space="preserve">Izvor </w:t>
            </w:r>
          </w:p>
        </w:tc>
        <w:tc>
          <w:tcPr>
            <w:tcW w:w="1417" w:type="dxa"/>
            <w:tcBorders>
              <w:top w:val="nil"/>
              <w:left w:val="nil"/>
              <w:bottom w:val="nil"/>
              <w:right w:val="nil"/>
            </w:tcBorders>
            <w:shd w:val="clear" w:color="000000" w:fill="FFCC00"/>
            <w:noWrap/>
            <w:vAlign w:val="bottom"/>
            <w:hideMark/>
          </w:tcPr>
          <w:p w14:paraId="21DF8998"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4.6.</w:t>
            </w:r>
          </w:p>
        </w:tc>
        <w:tc>
          <w:tcPr>
            <w:tcW w:w="2250" w:type="dxa"/>
            <w:tcBorders>
              <w:top w:val="nil"/>
              <w:left w:val="nil"/>
              <w:bottom w:val="nil"/>
              <w:right w:val="nil"/>
            </w:tcBorders>
            <w:shd w:val="clear" w:color="000000" w:fill="FFCC00"/>
            <w:noWrap/>
            <w:vAlign w:val="bottom"/>
            <w:hideMark/>
          </w:tcPr>
          <w:p w14:paraId="17AE57F9"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KOMUNALNA NAKNADA</w:t>
            </w:r>
          </w:p>
        </w:tc>
        <w:tc>
          <w:tcPr>
            <w:tcW w:w="1428" w:type="dxa"/>
            <w:tcBorders>
              <w:top w:val="nil"/>
              <w:left w:val="nil"/>
              <w:bottom w:val="nil"/>
              <w:right w:val="nil"/>
            </w:tcBorders>
            <w:shd w:val="clear" w:color="000000" w:fill="FFCC00"/>
            <w:noWrap/>
            <w:vAlign w:val="bottom"/>
            <w:hideMark/>
          </w:tcPr>
          <w:p w14:paraId="1671B770"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7.500,00</w:t>
            </w:r>
          </w:p>
        </w:tc>
        <w:tc>
          <w:tcPr>
            <w:tcW w:w="1650" w:type="dxa"/>
            <w:tcBorders>
              <w:top w:val="nil"/>
              <w:left w:val="nil"/>
              <w:bottom w:val="nil"/>
              <w:right w:val="nil"/>
            </w:tcBorders>
            <w:shd w:val="clear" w:color="000000" w:fill="FFCC00"/>
            <w:noWrap/>
            <w:vAlign w:val="bottom"/>
            <w:hideMark/>
          </w:tcPr>
          <w:p w14:paraId="2396FE35"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3.899,12</w:t>
            </w:r>
          </w:p>
        </w:tc>
        <w:tc>
          <w:tcPr>
            <w:tcW w:w="983" w:type="dxa"/>
            <w:tcBorders>
              <w:top w:val="nil"/>
              <w:left w:val="nil"/>
              <w:bottom w:val="nil"/>
              <w:right w:val="nil"/>
            </w:tcBorders>
            <w:shd w:val="clear" w:color="000000" w:fill="FFCC00"/>
            <w:noWrap/>
            <w:vAlign w:val="bottom"/>
            <w:hideMark/>
          </w:tcPr>
          <w:p w14:paraId="72A30BC5"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51,99</w:t>
            </w:r>
          </w:p>
        </w:tc>
      </w:tr>
      <w:tr w:rsidR="00E93172" w:rsidRPr="00E93172" w14:paraId="78140BEE" w14:textId="77777777" w:rsidTr="00E93172">
        <w:trPr>
          <w:trHeight w:val="255"/>
        </w:trPr>
        <w:tc>
          <w:tcPr>
            <w:tcW w:w="1560" w:type="dxa"/>
            <w:tcBorders>
              <w:top w:val="nil"/>
              <w:left w:val="nil"/>
              <w:bottom w:val="nil"/>
              <w:right w:val="nil"/>
            </w:tcBorders>
            <w:noWrap/>
            <w:vAlign w:val="bottom"/>
            <w:hideMark/>
          </w:tcPr>
          <w:p w14:paraId="5EDC528E"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Aktivnost</w:t>
            </w:r>
          </w:p>
        </w:tc>
        <w:tc>
          <w:tcPr>
            <w:tcW w:w="1417" w:type="dxa"/>
            <w:tcBorders>
              <w:top w:val="nil"/>
              <w:left w:val="nil"/>
              <w:bottom w:val="nil"/>
              <w:right w:val="nil"/>
            </w:tcBorders>
            <w:noWrap/>
            <w:vAlign w:val="bottom"/>
            <w:hideMark/>
          </w:tcPr>
          <w:p w14:paraId="4557F29E"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A100055</w:t>
            </w:r>
          </w:p>
        </w:tc>
        <w:tc>
          <w:tcPr>
            <w:tcW w:w="2250" w:type="dxa"/>
            <w:tcBorders>
              <w:top w:val="nil"/>
              <w:left w:val="nil"/>
              <w:bottom w:val="nil"/>
              <w:right w:val="nil"/>
            </w:tcBorders>
            <w:noWrap/>
            <w:vAlign w:val="bottom"/>
            <w:hideMark/>
          </w:tcPr>
          <w:p w14:paraId="5A0379DA"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ODRŽAVANJE I ČIŠĆENJE ZAPUŠTENIH POVRŠINA</w:t>
            </w:r>
          </w:p>
        </w:tc>
        <w:tc>
          <w:tcPr>
            <w:tcW w:w="1428" w:type="dxa"/>
            <w:tcBorders>
              <w:top w:val="nil"/>
              <w:left w:val="nil"/>
              <w:bottom w:val="nil"/>
              <w:right w:val="nil"/>
            </w:tcBorders>
            <w:noWrap/>
            <w:vAlign w:val="bottom"/>
            <w:hideMark/>
          </w:tcPr>
          <w:p w14:paraId="526693F5"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5.000,00</w:t>
            </w:r>
          </w:p>
        </w:tc>
        <w:tc>
          <w:tcPr>
            <w:tcW w:w="1650" w:type="dxa"/>
            <w:tcBorders>
              <w:top w:val="nil"/>
              <w:left w:val="nil"/>
              <w:bottom w:val="nil"/>
              <w:right w:val="nil"/>
            </w:tcBorders>
            <w:noWrap/>
            <w:vAlign w:val="bottom"/>
            <w:hideMark/>
          </w:tcPr>
          <w:p w14:paraId="44471032"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0,00</w:t>
            </w:r>
          </w:p>
        </w:tc>
        <w:tc>
          <w:tcPr>
            <w:tcW w:w="983" w:type="dxa"/>
            <w:tcBorders>
              <w:top w:val="nil"/>
              <w:left w:val="nil"/>
              <w:bottom w:val="nil"/>
              <w:right w:val="nil"/>
            </w:tcBorders>
            <w:noWrap/>
            <w:vAlign w:val="bottom"/>
            <w:hideMark/>
          </w:tcPr>
          <w:p w14:paraId="7545211B"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0,00</w:t>
            </w:r>
          </w:p>
        </w:tc>
      </w:tr>
      <w:tr w:rsidR="00E93172" w:rsidRPr="00E93172" w14:paraId="13689347" w14:textId="77777777" w:rsidTr="00E93172">
        <w:trPr>
          <w:trHeight w:val="255"/>
        </w:trPr>
        <w:tc>
          <w:tcPr>
            <w:tcW w:w="1560" w:type="dxa"/>
            <w:tcBorders>
              <w:top w:val="nil"/>
              <w:left w:val="nil"/>
              <w:bottom w:val="nil"/>
              <w:right w:val="nil"/>
            </w:tcBorders>
            <w:shd w:val="clear" w:color="000000" w:fill="FFCC00"/>
            <w:noWrap/>
            <w:vAlign w:val="bottom"/>
            <w:hideMark/>
          </w:tcPr>
          <w:p w14:paraId="341AA4DE"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 xml:space="preserve">Izvor </w:t>
            </w:r>
          </w:p>
        </w:tc>
        <w:tc>
          <w:tcPr>
            <w:tcW w:w="1417" w:type="dxa"/>
            <w:tcBorders>
              <w:top w:val="nil"/>
              <w:left w:val="nil"/>
              <w:bottom w:val="nil"/>
              <w:right w:val="nil"/>
            </w:tcBorders>
            <w:shd w:val="clear" w:color="000000" w:fill="FFCC00"/>
            <w:noWrap/>
            <w:vAlign w:val="bottom"/>
            <w:hideMark/>
          </w:tcPr>
          <w:p w14:paraId="7D33B8C7"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5.9.</w:t>
            </w:r>
          </w:p>
        </w:tc>
        <w:tc>
          <w:tcPr>
            <w:tcW w:w="2250" w:type="dxa"/>
            <w:tcBorders>
              <w:top w:val="nil"/>
              <w:left w:val="nil"/>
              <w:bottom w:val="nil"/>
              <w:right w:val="nil"/>
            </w:tcBorders>
            <w:shd w:val="clear" w:color="000000" w:fill="FFCC00"/>
            <w:noWrap/>
            <w:vAlign w:val="bottom"/>
            <w:hideMark/>
          </w:tcPr>
          <w:p w14:paraId="4444AC38"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 xml:space="preserve">Fond </w:t>
            </w:r>
            <w:proofErr w:type="spellStart"/>
            <w:r w:rsidRPr="00E93172">
              <w:rPr>
                <w:rFonts w:ascii="Times New Roman" w:eastAsia="Times New Roman" w:hAnsi="Times New Roman" w:cs="Times New Roman"/>
                <w:b/>
                <w:bCs/>
                <w:color w:val="000000"/>
                <w:sz w:val="20"/>
                <w:szCs w:val="20"/>
                <w:lang w:eastAsia="hr-HR"/>
              </w:rPr>
              <w:t>fiskal</w:t>
            </w:r>
            <w:proofErr w:type="spellEnd"/>
            <w:r w:rsidRPr="00E93172">
              <w:rPr>
                <w:rFonts w:ascii="Times New Roman" w:eastAsia="Times New Roman" w:hAnsi="Times New Roman" w:cs="Times New Roman"/>
                <w:b/>
                <w:bCs/>
                <w:color w:val="000000"/>
                <w:sz w:val="20"/>
                <w:szCs w:val="20"/>
                <w:lang w:eastAsia="hr-HR"/>
              </w:rPr>
              <w:t>. izravnanja, ostale tekuće i kapitalne pomoći</w:t>
            </w:r>
          </w:p>
        </w:tc>
        <w:tc>
          <w:tcPr>
            <w:tcW w:w="1428" w:type="dxa"/>
            <w:tcBorders>
              <w:top w:val="nil"/>
              <w:left w:val="nil"/>
              <w:bottom w:val="nil"/>
              <w:right w:val="nil"/>
            </w:tcBorders>
            <w:shd w:val="clear" w:color="000000" w:fill="FFCC00"/>
            <w:noWrap/>
            <w:vAlign w:val="bottom"/>
            <w:hideMark/>
          </w:tcPr>
          <w:p w14:paraId="198FB8FD"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5.000,00</w:t>
            </w:r>
          </w:p>
        </w:tc>
        <w:tc>
          <w:tcPr>
            <w:tcW w:w="1650" w:type="dxa"/>
            <w:tcBorders>
              <w:top w:val="nil"/>
              <w:left w:val="nil"/>
              <w:bottom w:val="nil"/>
              <w:right w:val="nil"/>
            </w:tcBorders>
            <w:shd w:val="clear" w:color="000000" w:fill="FFCC00"/>
            <w:noWrap/>
            <w:vAlign w:val="bottom"/>
            <w:hideMark/>
          </w:tcPr>
          <w:p w14:paraId="39B870D1"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0,00</w:t>
            </w:r>
          </w:p>
        </w:tc>
        <w:tc>
          <w:tcPr>
            <w:tcW w:w="983" w:type="dxa"/>
            <w:tcBorders>
              <w:top w:val="nil"/>
              <w:left w:val="nil"/>
              <w:bottom w:val="nil"/>
              <w:right w:val="nil"/>
            </w:tcBorders>
            <w:shd w:val="clear" w:color="000000" w:fill="FFCC00"/>
            <w:noWrap/>
            <w:vAlign w:val="bottom"/>
            <w:hideMark/>
          </w:tcPr>
          <w:p w14:paraId="73CCD086"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0,00</w:t>
            </w:r>
          </w:p>
        </w:tc>
      </w:tr>
      <w:tr w:rsidR="00E93172" w:rsidRPr="00E93172" w14:paraId="7803B503" w14:textId="77777777" w:rsidTr="00E93172">
        <w:trPr>
          <w:trHeight w:val="255"/>
        </w:trPr>
        <w:tc>
          <w:tcPr>
            <w:tcW w:w="1560" w:type="dxa"/>
            <w:tcBorders>
              <w:top w:val="nil"/>
              <w:left w:val="nil"/>
              <w:bottom w:val="nil"/>
              <w:right w:val="nil"/>
            </w:tcBorders>
            <w:noWrap/>
            <w:vAlign w:val="bottom"/>
            <w:hideMark/>
          </w:tcPr>
          <w:p w14:paraId="2DE6C22B"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Aktivnost</w:t>
            </w:r>
          </w:p>
        </w:tc>
        <w:tc>
          <w:tcPr>
            <w:tcW w:w="1417" w:type="dxa"/>
            <w:tcBorders>
              <w:top w:val="nil"/>
              <w:left w:val="nil"/>
              <w:bottom w:val="nil"/>
              <w:right w:val="nil"/>
            </w:tcBorders>
            <w:noWrap/>
            <w:vAlign w:val="bottom"/>
            <w:hideMark/>
          </w:tcPr>
          <w:p w14:paraId="08B3A804"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A100056</w:t>
            </w:r>
          </w:p>
        </w:tc>
        <w:tc>
          <w:tcPr>
            <w:tcW w:w="2250" w:type="dxa"/>
            <w:tcBorders>
              <w:top w:val="nil"/>
              <w:left w:val="nil"/>
              <w:bottom w:val="nil"/>
              <w:right w:val="nil"/>
            </w:tcBorders>
            <w:noWrap/>
            <w:vAlign w:val="bottom"/>
            <w:hideMark/>
          </w:tcPr>
          <w:p w14:paraId="6F41645D"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UTROŠAK VODE ZA ZALIJEVANJE JAVNIH POVRŠINA</w:t>
            </w:r>
          </w:p>
        </w:tc>
        <w:tc>
          <w:tcPr>
            <w:tcW w:w="1428" w:type="dxa"/>
            <w:tcBorders>
              <w:top w:val="nil"/>
              <w:left w:val="nil"/>
              <w:bottom w:val="nil"/>
              <w:right w:val="nil"/>
            </w:tcBorders>
            <w:noWrap/>
            <w:vAlign w:val="bottom"/>
            <w:hideMark/>
          </w:tcPr>
          <w:p w14:paraId="3AB4257E"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26.500,00</w:t>
            </w:r>
          </w:p>
        </w:tc>
        <w:tc>
          <w:tcPr>
            <w:tcW w:w="1650" w:type="dxa"/>
            <w:tcBorders>
              <w:top w:val="nil"/>
              <w:left w:val="nil"/>
              <w:bottom w:val="nil"/>
              <w:right w:val="nil"/>
            </w:tcBorders>
            <w:noWrap/>
            <w:vAlign w:val="bottom"/>
            <w:hideMark/>
          </w:tcPr>
          <w:p w14:paraId="2C0F2738"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5.049,38</w:t>
            </w:r>
          </w:p>
        </w:tc>
        <w:tc>
          <w:tcPr>
            <w:tcW w:w="983" w:type="dxa"/>
            <w:tcBorders>
              <w:top w:val="nil"/>
              <w:left w:val="nil"/>
              <w:bottom w:val="nil"/>
              <w:right w:val="nil"/>
            </w:tcBorders>
            <w:noWrap/>
            <w:vAlign w:val="bottom"/>
            <w:hideMark/>
          </w:tcPr>
          <w:p w14:paraId="5C605E04"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19,05</w:t>
            </w:r>
          </w:p>
        </w:tc>
      </w:tr>
      <w:tr w:rsidR="00E93172" w:rsidRPr="00E93172" w14:paraId="7A503353" w14:textId="77777777" w:rsidTr="00E93172">
        <w:trPr>
          <w:trHeight w:val="255"/>
        </w:trPr>
        <w:tc>
          <w:tcPr>
            <w:tcW w:w="1560" w:type="dxa"/>
            <w:tcBorders>
              <w:top w:val="nil"/>
              <w:left w:val="nil"/>
              <w:bottom w:val="nil"/>
              <w:right w:val="nil"/>
            </w:tcBorders>
            <w:shd w:val="clear" w:color="000000" w:fill="FFCC00"/>
            <w:noWrap/>
            <w:vAlign w:val="bottom"/>
            <w:hideMark/>
          </w:tcPr>
          <w:p w14:paraId="41443411"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 xml:space="preserve">Izvor </w:t>
            </w:r>
          </w:p>
        </w:tc>
        <w:tc>
          <w:tcPr>
            <w:tcW w:w="1417" w:type="dxa"/>
            <w:tcBorders>
              <w:top w:val="nil"/>
              <w:left w:val="nil"/>
              <w:bottom w:val="nil"/>
              <w:right w:val="nil"/>
            </w:tcBorders>
            <w:shd w:val="clear" w:color="000000" w:fill="FFCC00"/>
            <w:noWrap/>
            <w:vAlign w:val="bottom"/>
            <w:hideMark/>
          </w:tcPr>
          <w:p w14:paraId="708E534E"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4.4.</w:t>
            </w:r>
          </w:p>
        </w:tc>
        <w:tc>
          <w:tcPr>
            <w:tcW w:w="2250" w:type="dxa"/>
            <w:tcBorders>
              <w:top w:val="nil"/>
              <w:left w:val="nil"/>
              <w:bottom w:val="nil"/>
              <w:right w:val="nil"/>
            </w:tcBorders>
            <w:shd w:val="clear" w:color="000000" w:fill="FFCC00"/>
            <w:noWrap/>
            <w:vAlign w:val="bottom"/>
            <w:hideMark/>
          </w:tcPr>
          <w:p w14:paraId="1F1EBD17"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VODNI DOPRINOS</w:t>
            </w:r>
          </w:p>
        </w:tc>
        <w:tc>
          <w:tcPr>
            <w:tcW w:w="1428" w:type="dxa"/>
            <w:tcBorders>
              <w:top w:val="nil"/>
              <w:left w:val="nil"/>
              <w:bottom w:val="nil"/>
              <w:right w:val="nil"/>
            </w:tcBorders>
            <w:shd w:val="clear" w:color="000000" w:fill="FFCC00"/>
            <w:noWrap/>
            <w:vAlign w:val="bottom"/>
            <w:hideMark/>
          </w:tcPr>
          <w:p w14:paraId="7948E89A"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500,00</w:t>
            </w:r>
          </w:p>
        </w:tc>
        <w:tc>
          <w:tcPr>
            <w:tcW w:w="1650" w:type="dxa"/>
            <w:tcBorders>
              <w:top w:val="nil"/>
              <w:left w:val="nil"/>
              <w:bottom w:val="nil"/>
              <w:right w:val="nil"/>
            </w:tcBorders>
            <w:shd w:val="clear" w:color="000000" w:fill="FFCC00"/>
            <w:noWrap/>
            <w:vAlign w:val="bottom"/>
            <w:hideMark/>
          </w:tcPr>
          <w:p w14:paraId="7D10668F"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0,00</w:t>
            </w:r>
          </w:p>
        </w:tc>
        <w:tc>
          <w:tcPr>
            <w:tcW w:w="983" w:type="dxa"/>
            <w:tcBorders>
              <w:top w:val="nil"/>
              <w:left w:val="nil"/>
              <w:bottom w:val="nil"/>
              <w:right w:val="nil"/>
            </w:tcBorders>
            <w:shd w:val="clear" w:color="000000" w:fill="FFCC00"/>
            <w:noWrap/>
            <w:vAlign w:val="bottom"/>
            <w:hideMark/>
          </w:tcPr>
          <w:p w14:paraId="793B7DA6"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0,00</w:t>
            </w:r>
          </w:p>
        </w:tc>
      </w:tr>
      <w:tr w:rsidR="00E93172" w:rsidRPr="00E93172" w14:paraId="3C313C43" w14:textId="77777777" w:rsidTr="00E93172">
        <w:trPr>
          <w:trHeight w:val="255"/>
        </w:trPr>
        <w:tc>
          <w:tcPr>
            <w:tcW w:w="1560" w:type="dxa"/>
            <w:tcBorders>
              <w:top w:val="nil"/>
              <w:left w:val="nil"/>
              <w:bottom w:val="nil"/>
              <w:right w:val="nil"/>
            </w:tcBorders>
            <w:shd w:val="clear" w:color="000000" w:fill="FFCC00"/>
            <w:noWrap/>
            <w:vAlign w:val="bottom"/>
            <w:hideMark/>
          </w:tcPr>
          <w:p w14:paraId="71CDF840"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 xml:space="preserve">Izvor </w:t>
            </w:r>
          </w:p>
        </w:tc>
        <w:tc>
          <w:tcPr>
            <w:tcW w:w="1417" w:type="dxa"/>
            <w:tcBorders>
              <w:top w:val="nil"/>
              <w:left w:val="nil"/>
              <w:bottom w:val="nil"/>
              <w:right w:val="nil"/>
            </w:tcBorders>
            <w:shd w:val="clear" w:color="000000" w:fill="FFCC00"/>
            <w:noWrap/>
            <w:vAlign w:val="bottom"/>
            <w:hideMark/>
          </w:tcPr>
          <w:p w14:paraId="05B9AE42"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4.6.</w:t>
            </w:r>
          </w:p>
        </w:tc>
        <w:tc>
          <w:tcPr>
            <w:tcW w:w="2250" w:type="dxa"/>
            <w:tcBorders>
              <w:top w:val="nil"/>
              <w:left w:val="nil"/>
              <w:bottom w:val="nil"/>
              <w:right w:val="nil"/>
            </w:tcBorders>
            <w:shd w:val="clear" w:color="000000" w:fill="FFCC00"/>
            <w:noWrap/>
            <w:vAlign w:val="bottom"/>
            <w:hideMark/>
          </w:tcPr>
          <w:p w14:paraId="3F5EC8F5"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KOMUNALNA NAKNADA</w:t>
            </w:r>
          </w:p>
        </w:tc>
        <w:tc>
          <w:tcPr>
            <w:tcW w:w="1428" w:type="dxa"/>
            <w:tcBorders>
              <w:top w:val="nil"/>
              <w:left w:val="nil"/>
              <w:bottom w:val="nil"/>
              <w:right w:val="nil"/>
            </w:tcBorders>
            <w:shd w:val="clear" w:color="000000" w:fill="FFCC00"/>
            <w:noWrap/>
            <w:vAlign w:val="bottom"/>
            <w:hideMark/>
          </w:tcPr>
          <w:p w14:paraId="32503493"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26.000,00</w:t>
            </w:r>
          </w:p>
        </w:tc>
        <w:tc>
          <w:tcPr>
            <w:tcW w:w="1650" w:type="dxa"/>
            <w:tcBorders>
              <w:top w:val="nil"/>
              <w:left w:val="nil"/>
              <w:bottom w:val="nil"/>
              <w:right w:val="nil"/>
            </w:tcBorders>
            <w:shd w:val="clear" w:color="000000" w:fill="FFCC00"/>
            <w:noWrap/>
            <w:vAlign w:val="bottom"/>
            <w:hideMark/>
          </w:tcPr>
          <w:p w14:paraId="49FDAF83"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5.049,38</w:t>
            </w:r>
          </w:p>
        </w:tc>
        <w:tc>
          <w:tcPr>
            <w:tcW w:w="983" w:type="dxa"/>
            <w:tcBorders>
              <w:top w:val="nil"/>
              <w:left w:val="nil"/>
              <w:bottom w:val="nil"/>
              <w:right w:val="nil"/>
            </w:tcBorders>
            <w:shd w:val="clear" w:color="000000" w:fill="FFCC00"/>
            <w:noWrap/>
            <w:vAlign w:val="bottom"/>
            <w:hideMark/>
          </w:tcPr>
          <w:p w14:paraId="244312B4"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19,42</w:t>
            </w:r>
          </w:p>
        </w:tc>
      </w:tr>
      <w:tr w:rsidR="00E93172" w:rsidRPr="00E93172" w14:paraId="1350D215" w14:textId="77777777" w:rsidTr="00E93172">
        <w:trPr>
          <w:trHeight w:val="255"/>
        </w:trPr>
        <w:tc>
          <w:tcPr>
            <w:tcW w:w="1560" w:type="dxa"/>
            <w:tcBorders>
              <w:top w:val="nil"/>
              <w:left w:val="nil"/>
              <w:bottom w:val="nil"/>
              <w:right w:val="nil"/>
            </w:tcBorders>
            <w:noWrap/>
            <w:vAlign w:val="bottom"/>
            <w:hideMark/>
          </w:tcPr>
          <w:p w14:paraId="47E1AB02"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Aktivnost</w:t>
            </w:r>
          </w:p>
        </w:tc>
        <w:tc>
          <w:tcPr>
            <w:tcW w:w="1417" w:type="dxa"/>
            <w:tcBorders>
              <w:top w:val="nil"/>
              <w:left w:val="nil"/>
              <w:bottom w:val="nil"/>
              <w:right w:val="nil"/>
            </w:tcBorders>
            <w:noWrap/>
            <w:vAlign w:val="bottom"/>
            <w:hideMark/>
          </w:tcPr>
          <w:p w14:paraId="376A4F4F"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A100076</w:t>
            </w:r>
          </w:p>
        </w:tc>
        <w:tc>
          <w:tcPr>
            <w:tcW w:w="2250" w:type="dxa"/>
            <w:tcBorders>
              <w:top w:val="nil"/>
              <w:left w:val="nil"/>
              <w:bottom w:val="nil"/>
              <w:right w:val="nil"/>
            </w:tcBorders>
            <w:noWrap/>
            <w:vAlign w:val="bottom"/>
            <w:hideMark/>
          </w:tcPr>
          <w:p w14:paraId="04714C8A"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ODRŽAVANJE FONTANA</w:t>
            </w:r>
          </w:p>
        </w:tc>
        <w:tc>
          <w:tcPr>
            <w:tcW w:w="1428" w:type="dxa"/>
            <w:tcBorders>
              <w:top w:val="nil"/>
              <w:left w:val="nil"/>
              <w:bottom w:val="nil"/>
              <w:right w:val="nil"/>
            </w:tcBorders>
            <w:noWrap/>
            <w:vAlign w:val="bottom"/>
            <w:hideMark/>
          </w:tcPr>
          <w:p w14:paraId="0991FE83"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2.500,00</w:t>
            </w:r>
          </w:p>
        </w:tc>
        <w:tc>
          <w:tcPr>
            <w:tcW w:w="1650" w:type="dxa"/>
            <w:tcBorders>
              <w:top w:val="nil"/>
              <w:left w:val="nil"/>
              <w:bottom w:val="nil"/>
              <w:right w:val="nil"/>
            </w:tcBorders>
            <w:noWrap/>
            <w:vAlign w:val="bottom"/>
            <w:hideMark/>
          </w:tcPr>
          <w:p w14:paraId="40DD99CB"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530,90</w:t>
            </w:r>
          </w:p>
        </w:tc>
        <w:tc>
          <w:tcPr>
            <w:tcW w:w="983" w:type="dxa"/>
            <w:tcBorders>
              <w:top w:val="nil"/>
              <w:left w:val="nil"/>
              <w:bottom w:val="nil"/>
              <w:right w:val="nil"/>
            </w:tcBorders>
            <w:noWrap/>
            <w:vAlign w:val="bottom"/>
            <w:hideMark/>
          </w:tcPr>
          <w:p w14:paraId="1061CF0D"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21,24</w:t>
            </w:r>
          </w:p>
        </w:tc>
      </w:tr>
      <w:tr w:rsidR="00E93172" w:rsidRPr="00E93172" w14:paraId="4C4A6FC4" w14:textId="77777777" w:rsidTr="00E93172">
        <w:trPr>
          <w:trHeight w:val="255"/>
        </w:trPr>
        <w:tc>
          <w:tcPr>
            <w:tcW w:w="1560" w:type="dxa"/>
            <w:tcBorders>
              <w:top w:val="nil"/>
              <w:left w:val="nil"/>
              <w:bottom w:val="nil"/>
              <w:right w:val="nil"/>
            </w:tcBorders>
            <w:shd w:val="clear" w:color="000000" w:fill="FFCC00"/>
            <w:noWrap/>
            <w:vAlign w:val="bottom"/>
            <w:hideMark/>
          </w:tcPr>
          <w:p w14:paraId="1E98377D"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 xml:space="preserve">Izvor </w:t>
            </w:r>
          </w:p>
        </w:tc>
        <w:tc>
          <w:tcPr>
            <w:tcW w:w="1417" w:type="dxa"/>
            <w:tcBorders>
              <w:top w:val="nil"/>
              <w:left w:val="nil"/>
              <w:bottom w:val="nil"/>
              <w:right w:val="nil"/>
            </w:tcBorders>
            <w:shd w:val="clear" w:color="000000" w:fill="FFCC00"/>
            <w:noWrap/>
            <w:vAlign w:val="bottom"/>
            <w:hideMark/>
          </w:tcPr>
          <w:p w14:paraId="5095714E"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4.2.</w:t>
            </w:r>
          </w:p>
        </w:tc>
        <w:tc>
          <w:tcPr>
            <w:tcW w:w="2250" w:type="dxa"/>
            <w:tcBorders>
              <w:top w:val="nil"/>
              <w:left w:val="nil"/>
              <w:bottom w:val="nil"/>
              <w:right w:val="nil"/>
            </w:tcBorders>
            <w:shd w:val="clear" w:color="000000" w:fill="FFCC00"/>
            <w:noWrap/>
            <w:vAlign w:val="bottom"/>
            <w:hideMark/>
          </w:tcPr>
          <w:p w14:paraId="10288E56"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PRIHOD OD SPOMENIČKE RENTE</w:t>
            </w:r>
          </w:p>
        </w:tc>
        <w:tc>
          <w:tcPr>
            <w:tcW w:w="1428" w:type="dxa"/>
            <w:tcBorders>
              <w:top w:val="nil"/>
              <w:left w:val="nil"/>
              <w:bottom w:val="nil"/>
              <w:right w:val="nil"/>
            </w:tcBorders>
            <w:shd w:val="clear" w:color="000000" w:fill="FFCC00"/>
            <w:noWrap/>
            <w:vAlign w:val="bottom"/>
            <w:hideMark/>
          </w:tcPr>
          <w:p w14:paraId="7EE93A47"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2.500,00</w:t>
            </w:r>
          </w:p>
        </w:tc>
        <w:tc>
          <w:tcPr>
            <w:tcW w:w="1650" w:type="dxa"/>
            <w:tcBorders>
              <w:top w:val="nil"/>
              <w:left w:val="nil"/>
              <w:bottom w:val="nil"/>
              <w:right w:val="nil"/>
            </w:tcBorders>
            <w:shd w:val="clear" w:color="000000" w:fill="FFCC00"/>
            <w:noWrap/>
            <w:vAlign w:val="bottom"/>
            <w:hideMark/>
          </w:tcPr>
          <w:p w14:paraId="546DA91B"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530,90</w:t>
            </w:r>
          </w:p>
        </w:tc>
        <w:tc>
          <w:tcPr>
            <w:tcW w:w="983" w:type="dxa"/>
            <w:tcBorders>
              <w:top w:val="nil"/>
              <w:left w:val="nil"/>
              <w:bottom w:val="nil"/>
              <w:right w:val="nil"/>
            </w:tcBorders>
            <w:shd w:val="clear" w:color="000000" w:fill="FFCC00"/>
            <w:noWrap/>
            <w:vAlign w:val="bottom"/>
            <w:hideMark/>
          </w:tcPr>
          <w:p w14:paraId="0DFD5FA2"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21,24</w:t>
            </w:r>
          </w:p>
        </w:tc>
      </w:tr>
      <w:tr w:rsidR="00E93172" w:rsidRPr="00E93172" w14:paraId="0130F200" w14:textId="77777777" w:rsidTr="00E93172">
        <w:trPr>
          <w:trHeight w:val="255"/>
        </w:trPr>
        <w:tc>
          <w:tcPr>
            <w:tcW w:w="1560" w:type="dxa"/>
            <w:tcBorders>
              <w:top w:val="nil"/>
              <w:left w:val="nil"/>
              <w:bottom w:val="nil"/>
              <w:right w:val="nil"/>
            </w:tcBorders>
            <w:noWrap/>
            <w:vAlign w:val="bottom"/>
            <w:hideMark/>
          </w:tcPr>
          <w:p w14:paraId="5EAE8898"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Aktivnost</w:t>
            </w:r>
          </w:p>
        </w:tc>
        <w:tc>
          <w:tcPr>
            <w:tcW w:w="1417" w:type="dxa"/>
            <w:tcBorders>
              <w:top w:val="nil"/>
              <w:left w:val="nil"/>
              <w:bottom w:val="nil"/>
              <w:right w:val="nil"/>
            </w:tcBorders>
            <w:noWrap/>
            <w:vAlign w:val="bottom"/>
            <w:hideMark/>
          </w:tcPr>
          <w:p w14:paraId="68BB199D"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A100096</w:t>
            </w:r>
          </w:p>
        </w:tc>
        <w:tc>
          <w:tcPr>
            <w:tcW w:w="2250" w:type="dxa"/>
            <w:tcBorders>
              <w:top w:val="nil"/>
              <w:left w:val="nil"/>
              <w:bottom w:val="nil"/>
              <w:right w:val="nil"/>
            </w:tcBorders>
            <w:noWrap/>
            <w:vAlign w:val="bottom"/>
            <w:hideMark/>
          </w:tcPr>
          <w:p w14:paraId="6CD2998A"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FITOKEMIJSKA ZAŠTITA STABLAŠICA</w:t>
            </w:r>
          </w:p>
        </w:tc>
        <w:tc>
          <w:tcPr>
            <w:tcW w:w="1428" w:type="dxa"/>
            <w:tcBorders>
              <w:top w:val="nil"/>
              <w:left w:val="nil"/>
              <w:bottom w:val="nil"/>
              <w:right w:val="nil"/>
            </w:tcBorders>
            <w:noWrap/>
            <w:vAlign w:val="bottom"/>
            <w:hideMark/>
          </w:tcPr>
          <w:p w14:paraId="6659267C"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665,00</w:t>
            </w:r>
          </w:p>
        </w:tc>
        <w:tc>
          <w:tcPr>
            <w:tcW w:w="1650" w:type="dxa"/>
            <w:tcBorders>
              <w:top w:val="nil"/>
              <w:left w:val="nil"/>
              <w:bottom w:val="nil"/>
              <w:right w:val="nil"/>
            </w:tcBorders>
            <w:noWrap/>
            <w:vAlign w:val="bottom"/>
            <w:hideMark/>
          </w:tcPr>
          <w:p w14:paraId="05265DDC"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0,00</w:t>
            </w:r>
          </w:p>
        </w:tc>
        <w:tc>
          <w:tcPr>
            <w:tcW w:w="983" w:type="dxa"/>
            <w:tcBorders>
              <w:top w:val="nil"/>
              <w:left w:val="nil"/>
              <w:bottom w:val="nil"/>
              <w:right w:val="nil"/>
            </w:tcBorders>
            <w:noWrap/>
            <w:vAlign w:val="bottom"/>
            <w:hideMark/>
          </w:tcPr>
          <w:p w14:paraId="2BEB693C"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0,00</w:t>
            </w:r>
          </w:p>
        </w:tc>
      </w:tr>
      <w:tr w:rsidR="00E93172" w:rsidRPr="00E93172" w14:paraId="5426505B" w14:textId="77777777" w:rsidTr="00E93172">
        <w:trPr>
          <w:trHeight w:val="255"/>
        </w:trPr>
        <w:tc>
          <w:tcPr>
            <w:tcW w:w="1560" w:type="dxa"/>
            <w:tcBorders>
              <w:top w:val="nil"/>
              <w:left w:val="nil"/>
              <w:bottom w:val="nil"/>
              <w:right w:val="nil"/>
            </w:tcBorders>
            <w:shd w:val="clear" w:color="000000" w:fill="FFCC00"/>
            <w:noWrap/>
            <w:vAlign w:val="bottom"/>
            <w:hideMark/>
          </w:tcPr>
          <w:p w14:paraId="4DC09D40"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 xml:space="preserve">Izvor </w:t>
            </w:r>
          </w:p>
        </w:tc>
        <w:tc>
          <w:tcPr>
            <w:tcW w:w="1417" w:type="dxa"/>
            <w:tcBorders>
              <w:top w:val="nil"/>
              <w:left w:val="nil"/>
              <w:bottom w:val="nil"/>
              <w:right w:val="nil"/>
            </w:tcBorders>
            <w:shd w:val="clear" w:color="000000" w:fill="FFCC00"/>
            <w:noWrap/>
            <w:vAlign w:val="bottom"/>
            <w:hideMark/>
          </w:tcPr>
          <w:p w14:paraId="715D8361"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1.1.</w:t>
            </w:r>
          </w:p>
        </w:tc>
        <w:tc>
          <w:tcPr>
            <w:tcW w:w="2250" w:type="dxa"/>
            <w:tcBorders>
              <w:top w:val="nil"/>
              <w:left w:val="nil"/>
              <w:bottom w:val="nil"/>
              <w:right w:val="nil"/>
            </w:tcBorders>
            <w:shd w:val="clear" w:color="000000" w:fill="FFCC00"/>
            <w:noWrap/>
            <w:vAlign w:val="bottom"/>
            <w:hideMark/>
          </w:tcPr>
          <w:p w14:paraId="2B861175"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OPĆI PRIHODI I PRIMICI</w:t>
            </w:r>
          </w:p>
        </w:tc>
        <w:tc>
          <w:tcPr>
            <w:tcW w:w="1428" w:type="dxa"/>
            <w:tcBorders>
              <w:top w:val="nil"/>
              <w:left w:val="nil"/>
              <w:bottom w:val="nil"/>
              <w:right w:val="nil"/>
            </w:tcBorders>
            <w:shd w:val="clear" w:color="000000" w:fill="FFCC00"/>
            <w:noWrap/>
            <w:vAlign w:val="bottom"/>
            <w:hideMark/>
          </w:tcPr>
          <w:p w14:paraId="51587AA9"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665,00</w:t>
            </w:r>
          </w:p>
        </w:tc>
        <w:tc>
          <w:tcPr>
            <w:tcW w:w="1650" w:type="dxa"/>
            <w:tcBorders>
              <w:top w:val="nil"/>
              <w:left w:val="nil"/>
              <w:bottom w:val="nil"/>
              <w:right w:val="nil"/>
            </w:tcBorders>
            <w:shd w:val="clear" w:color="000000" w:fill="FFCC00"/>
            <w:noWrap/>
            <w:vAlign w:val="bottom"/>
            <w:hideMark/>
          </w:tcPr>
          <w:p w14:paraId="4A669856"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0,00</w:t>
            </w:r>
          </w:p>
        </w:tc>
        <w:tc>
          <w:tcPr>
            <w:tcW w:w="983" w:type="dxa"/>
            <w:tcBorders>
              <w:top w:val="nil"/>
              <w:left w:val="nil"/>
              <w:bottom w:val="nil"/>
              <w:right w:val="nil"/>
            </w:tcBorders>
            <w:shd w:val="clear" w:color="000000" w:fill="FFCC00"/>
            <w:noWrap/>
            <w:vAlign w:val="bottom"/>
            <w:hideMark/>
          </w:tcPr>
          <w:p w14:paraId="5CEEE725"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0,00</w:t>
            </w:r>
          </w:p>
        </w:tc>
      </w:tr>
      <w:tr w:rsidR="00E93172" w:rsidRPr="00E93172" w14:paraId="7C7D6253" w14:textId="77777777" w:rsidTr="00E93172">
        <w:trPr>
          <w:trHeight w:val="255"/>
        </w:trPr>
        <w:tc>
          <w:tcPr>
            <w:tcW w:w="1560" w:type="dxa"/>
            <w:tcBorders>
              <w:top w:val="nil"/>
              <w:left w:val="nil"/>
              <w:bottom w:val="nil"/>
              <w:right w:val="nil"/>
            </w:tcBorders>
            <w:noWrap/>
            <w:vAlign w:val="bottom"/>
            <w:hideMark/>
          </w:tcPr>
          <w:p w14:paraId="5CE58BB3"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Aktivnost</w:t>
            </w:r>
          </w:p>
        </w:tc>
        <w:tc>
          <w:tcPr>
            <w:tcW w:w="1417" w:type="dxa"/>
            <w:tcBorders>
              <w:top w:val="nil"/>
              <w:left w:val="nil"/>
              <w:bottom w:val="nil"/>
              <w:right w:val="nil"/>
            </w:tcBorders>
            <w:noWrap/>
            <w:vAlign w:val="bottom"/>
            <w:hideMark/>
          </w:tcPr>
          <w:p w14:paraId="6D2D274B"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A100097</w:t>
            </w:r>
          </w:p>
        </w:tc>
        <w:tc>
          <w:tcPr>
            <w:tcW w:w="2250" w:type="dxa"/>
            <w:tcBorders>
              <w:top w:val="nil"/>
              <w:left w:val="nil"/>
              <w:bottom w:val="nil"/>
              <w:right w:val="nil"/>
            </w:tcBorders>
            <w:noWrap/>
            <w:vAlign w:val="bottom"/>
            <w:hideMark/>
          </w:tcPr>
          <w:p w14:paraId="78495D35"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MATERIJAL ZA ODRŽAVANJE ZELENIH POVRŠINA I SUSTAVA ZA NAVODNJAVANJE</w:t>
            </w:r>
          </w:p>
        </w:tc>
        <w:tc>
          <w:tcPr>
            <w:tcW w:w="1428" w:type="dxa"/>
            <w:tcBorders>
              <w:top w:val="nil"/>
              <w:left w:val="nil"/>
              <w:bottom w:val="nil"/>
              <w:right w:val="nil"/>
            </w:tcBorders>
            <w:noWrap/>
            <w:vAlign w:val="bottom"/>
            <w:hideMark/>
          </w:tcPr>
          <w:p w14:paraId="3189A8ED"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10.000,00</w:t>
            </w:r>
          </w:p>
        </w:tc>
        <w:tc>
          <w:tcPr>
            <w:tcW w:w="1650" w:type="dxa"/>
            <w:tcBorders>
              <w:top w:val="nil"/>
              <w:left w:val="nil"/>
              <w:bottom w:val="nil"/>
              <w:right w:val="nil"/>
            </w:tcBorders>
            <w:noWrap/>
            <w:vAlign w:val="bottom"/>
            <w:hideMark/>
          </w:tcPr>
          <w:p w14:paraId="09224A84"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0,00</w:t>
            </w:r>
          </w:p>
        </w:tc>
        <w:tc>
          <w:tcPr>
            <w:tcW w:w="983" w:type="dxa"/>
            <w:tcBorders>
              <w:top w:val="nil"/>
              <w:left w:val="nil"/>
              <w:bottom w:val="nil"/>
              <w:right w:val="nil"/>
            </w:tcBorders>
            <w:noWrap/>
            <w:vAlign w:val="bottom"/>
            <w:hideMark/>
          </w:tcPr>
          <w:p w14:paraId="03916932"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0,00</w:t>
            </w:r>
          </w:p>
        </w:tc>
      </w:tr>
      <w:tr w:rsidR="00E93172" w:rsidRPr="00E93172" w14:paraId="28EFA20C" w14:textId="77777777" w:rsidTr="00E93172">
        <w:trPr>
          <w:trHeight w:val="255"/>
        </w:trPr>
        <w:tc>
          <w:tcPr>
            <w:tcW w:w="1560" w:type="dxa"/>
            <w:tcBorders>
              <w:top w:val="nil"/>
              <w:left w:val="nil"/>
              <w:bottom w:val="nil"/>
              <w:right w:val="nil"/>
            </w:tcBorders>
            <w:shd w:val="clear" w:color="000000" w:fill="FFCC00"/>
            <w:noWrap/>
            <w:vAlign w:val="bottom"/>
            <w:hideMark/>
          </w:tcPr>
          <w:p w14:paraId="71320F13"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 xml:space="preserve">Izvor </w:t>
            </w:r>
          </w:p>
        </w:tc>
        <w:tc>
          <w:tcPr>
            <w:tcW w:w="1417" w:type="dxa"/>
            <w:tcBorders>
              <w:top w:val="nil"/>
              <w:left w:val="nil"/>
              <w:bottom w:val="nil"/>
              <w:right w:val="nil"/>
            </w:tcBorders>
            <w:shd w:val="clear" w:color="000000" w:fill="FFCC00"/>
            <w:noWrap/>
            <w:vAlign w:val="bottom"/>
            <w:hideMark/>
          </w:tcPr>
          <w:p w14:paraId="28792EBC"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4.6.</w:t>
            </w:r>
          </w:p>
        </w:tc>
        <w:tc>
          <w:tcPr>
            <w:tcW w:w="2250" w:type="dxa"/>
            <w:tcBorders>
              <w:top w:val="nil"/>
              <w:left w:val="nil"/>
              <w:bottom w:val="nil"/>
              <w:right w:val="nil"/>
            </w:tcBorders>
            <w:shd w:val="clear" w:color="000000" w:fill="FFCC00"/>
            <w:noWrap/>
            <w:vAlign w:val="bottom"/>
            <w:hideMark/>
          </w:tcPr>
          <w:p w14:paraId="4C02AC40"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KOMUNALNA NAKNADA</w:t>
            </w:r>
          </w:p>
        </w:tc>
        <w:tc>
          <w:tcPr>
            <w:tcW w:w="1428" w:type="dxa"/>
            <w:tcBorders>
              <w:top w:val="nil"/>
              <w:left w:val="nil"/>
              <w:bottom w:val="nil"/>
              <w:right w:val="nil"/>
            </w:tcBorders>
            <w:shd w:val="clear" w:color="000000" w:fill="FFCC00"/>
            <w:noWrap/>
            <w:vAlign w:val="bottom"/>
            <w:hideMark/>
          </w:tcPr>
          <w:p w14:paraId="1D96F7CE"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10.000,00</w:t>
            </w:r>
          </w:p>
        </w:tc>
        <w:tc>
          <w:tcPr>
            <w:tcW w:w="1650" w:type="dxa"/>
            <w:tcBorders>
              <w:top w:val="nil"/>
              <w:left w:val="nil"/>
              <w:bottom w:val="nil"/>
              <w:right w:val="nil"/>
            </w:tcBorders>
            <w:shd w:val="clear" w:color="000000" w:fill="FFCC00"/>
            <w:noWrap/>
            <w:vAlign w:val="bottom"/>
            <w:hideMark/>
          </w:tcPr>
          <w:p w14:paraId="43AD6A89"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0,00</w:t>
            </w:r>
          </w:p>
        </w:tc>
        <w:tc>
          <w:tcPr>
            <w:tcW w:w="983" w:type="dxa"/>
            <w:tcBorders>
              <w:top w:val="nil"/>
              <w:left w:val="nil"/>
              <w:bottom w:val="nil"/>
              <w:right w:val="nil"/>
            </w:tcBorders>
            <w:shd w:val="clear" w:color="000000" w:fill="FFCC00"/>
            <w:noWrap/>
            <w:vAlign w:val="bottom"/>
            <w:hideMark/>
          </w:tcPr>
          <w:p w14:paraId="6EDCD54B"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0,00</w:t>
            </w:r>
          </w:p>
        </w:tc>
      </w:tr>
      <w:tr w:rsidR="00E93172" w:rsidRPr="00E93172" w14:paraId="5A02D64D" w14:textId="77777777" w:rsidTr="00E93172">
        <w:trPr>
          <w:trHeight w:val="255"/>
        </w:trPr>
        <w:tc>
          <w:tcPr>
            <w:tcW w:w="1560" w:type="dxa"/>
            <w:tcBorders>
              <w:top w:val="nil"/>
              <w:left w:val="nil"/>
              <w:bottom w:val="nil"/>
              <w:right w:val="nil"/>
            </w:tcBorders>
            <w:noWrap/>
            <w:vAlign w:val="bottom"/>
            <w:hideMark/>
          </w:tcPr>
          <w:p w14:paraId="0C286D52"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Aktivnost</w:t>
            </w:r>
          </w:p>
        </w:tc>
        <w:tc>
          <w:tcPr>
            <w:tcW w:w="1417" w:type="dxa"/>
            <w:tcBorders>
              <w:top w:val="nil"/>
              <w:left w:val="nil"/>
              <w:bottom w:val="nil"/>
              <w:right w:val="nil"/>
            </w:tcBorders>
            <w:noWrap/>
            <w:vAlign w:val="bottom"/>
            <w:hideMark/>
          </w:tcPr>
          <w:p w14:paraId="05F696CB"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A100101</w:t>
            </w:r>
          </w:p>
        </w:tc>
        <w:tc>
          <w:tcPr>
            <w:tcW w:w="2250" w:type="dxa"/>
            <w:tcBorders>
              <w:top w:val="nil"/>
              <w:left w:val="nil"/>
              <w:bottom w:val="nil"/>
              <w:right w:val="nil"/>
            </w:tcBorders>
            <w:noWrap/>
            <w:vAlign w:val="bottom"/>
            <w:hideMark/>
          </w:tcPr>
          <w:p w14:paraId="60039F78"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NABAVKA STALAKA ZA BICIKLE</w:t>
            </w:r>
          </w:p>
        </w:tc>
        <w:tc>
          <w:tcPr>
            <w:tcW w:w="1428" w:type="dxa"/>
            <w:tcBorders>
              <w:top w:val="nil"/>
              <w:left w:val="nil"/>
              <w:bottom w:val="nil"/>
              <w:right w:val="nil"/>
            </w:tcBorders>
            <w:noWrap/>
            <w:vAlign w:val="bottom"/>
            <w:hideMark/>
          </w:tcPr>
          <w:p w14:paraId="0609A181"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265,00</w:t>
            </w:r>
          </w:p>
        </w:tc>
        <w:tc>
          <w:tcPr>
            <w:tcW w:w="1650" w:type="dxa"/>
            <w:tcBorders>
              <w:top w:val="nil"/>
              <w:left w:val="nil"/>
              <w:bottom w:val="nil"/>
              <w:right w:val="nil"/>
            </w:tcBorders>
            <w:noWrap/>
            <w:vAlign w:val="bottom"/>
            <w:hideMark/>
          </w:tcPr>
          <w:p w14:paraId="3A857C59"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265,00</w:t>
            </w:r>
          </w:p>
        </w:tc>
        <w:tc>
          <w:tcPr>
            <w:tcW w:w="983" w:type="dxa"/>
            <w:tcBorders>
              <w:top w:val="nil"/>
              <w:left w:val="nil"/>
              <w:bottom w:val="nil"/>
              <w:right w:val="nil"/>
            </w:tcBorders>
            <w:noWrap/>
            <w:vAlign w:val="bottom"/>
            <w:hideMark/>
          </w:tcPr>
          <w:p w14:paraId="2E003BCC"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100,00</w:t>
            </w:r>
          </w:p>
        </w:tc>
      </w:tr>
      <w:tr w:rsidR="00E93172" w:rsidRPr="00E93172" w14:paraId="12E23B8B" w14:textId="77777777" w:rsidTr="00E93172">
        <w:trPr>
          <w:trHeight w:val="255"/>
        </w:trPr>
        <w:tc>
          <w:tcPr>
            <w:tcW w:w="1560" w:type="dxa"/>
            <w:tcBorders>
              <w:top w:val="nil"/>
              <w:left w:val="nil"/>
              <w:bottom w:val="nil"/>
              <w:right w:val="nil"/>
            </w:tcBorders>
            <w:shd w:val="clear" w:color="000000" w:fill="FFCC00"/>
            <w:noWrap/>
            <w:vAlign w:val="bottom"/>
            <w:hideMark/>
          </w:tcPr>
          <w:p w14:paraId="39E435F8"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 xml:space="preserve">Izvor </w:t>
            </w:r>
          </w:p>
        </w:tc>
        <w:tc>
          <w:tcPr>
            <w:tcW w:w="1417" w:type="dxa"/>
            <w:tcBorders>
              <w:top w:val="nil"/>
              <w:left w:val="nil"/>
              <w:bottom w:val="nil"/>
              <w:right w:val="nil"/>
            </w:tcBorders>
            <w:shd w:val="clear" w:color="000000" w:fill="FFCC00"/>
            <w:noWrap/>
            <w:vAlign w:val="bottom"/>
            <w:hideMark/>
          </w:tcPr>
          <w:p w14:paraId="02F73773"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1.1.</w:t>
            </w:r>
          </w:p>
        </w:tc>
        <w:tc>
          <w:tcPr>
            <w:tcW w:w="2250" w:type="dxa"/>
            <w:tcBorders>
              <w:top w:val="nil"/>
              <w:left w:val="nil"/>
              <w:bottom w:val="nil"/>
              <w:right w:val="nil"/>
            </w:tcBorders>
            <w:shd w:val="clear" w:color="000000" w:fill="FFCC00"/>
            <w:noWrap/>
            <w:vAlign w:val="bottom"/>
            <w:hideMark/>
          </w:tcPr>
          <w:p w14:paraId="6116EDC6"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OPĆI PRIHODI I PRIMICI</w:t>
            </w:r>
          </w:p>
        </w:tc>
        <w:tc>
          <w:tcPr>
            <w:tcW w:w="1428" w:type="dxa"/>
            <w:tcBorders>
              <w:top w:val="nil"/>
              <w:left w:val="nil"/>
              <w:bottom w:val="nil"/>
              <w:right w:val="nil"/>
            </w:tcBorders>
            <w:shd w:val="clear" w:color="000000" w:fill="FFCC00"/>
            <w:noWrap/>
            <w:vAlign w:val="bottom"/>
            <w:hideMark/>
          </w:tcPr>
          <w:p w14:paraId="47ACAB36"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265,00</w:t>
            </w:r>
          </w:p>
        </w:tc>
        <w:tc>
          <w:tcPr>
            <w:tcW w:w="1650" w:type="dxa"/>
            <w:tcBorders>
              <w:top w:val="nil"/>
              <w:left w:val="nil"/>
              <w:bottom w:val="nil"/>
              <w:right w:val="nil"/>
            </w:tcBorders>
            <w:shd w:val="clear" w:color="000000" w:fill="FFCC00"/>
            <w:noWrap/>
            <w:vAlign w:val="bottom"/>
            <w:hideMark/>
          </w:tcPr>
          <w:p w14:paraId="4630FEC6"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265,00</w:t>
            </w:r>
          </w:p>
        </w:tc>
        <w:tc>
          <w:tcPr>
            <w:tcW w:w="983" w:type="dxa"/>
            <w:tcBorders>
              <w:top w:val="nil"/>
              <w:left w:val="nil"/>
              <w:bottom w:val="nil"/>
              <w:right w:val="nil"/>
            </w:tcBorders>
            <w:shd w:val="clear" w:color="000000" w:fill="FFCC00"/>
            <w:noWrap/>
            <w:vAlign w:val="bottom"/>
            <w:hideMark/>
          </w:tcPr>
          <w:p w14:paraId="60AAC8B2"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100,00</w:t>
            </w:r>
          </w:p>
        </w:tc>
      </w:tr>
      <w:tr w:rsidR="00E93172" w:rsidRPr="00E93172" w14:paraId="20FF559C" w14:textId="77777777" w:rsidTr="00E93172">
        <w:trPr>
          <w:trHeight w:val="255"/>
        </w:trPr>
        <w:tc>
          <w:tcPr>
            <w:tcW w:w="1560" w:type="dxa"/>
            <w:tcBorders>
              <w:top w:val="nil"/>
              <w:left w:val="nil"/>
              <w:bottom w:val="nil"/>
              <w:right w:val="nil"/>
            </w:tcBorders>
            <w:noWrap/>
            <w:vAlign w:val="bottom"/>
            <w:hideMark/>
          </w:tcPr>
          <w:p w14:paraId="0C130609"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Aktivnost</w:t>
            </w:r>
          </w:p>
        </w:tc>
        <w:tc>
          <w:tcPr>
            <w:tcW w:w="1417" w:type="dxa"/>
            <w:tcBorders>
              <w:top w:val="nil"/>
              <w:left w:val="nil"/>
              <w:bottom w:val="nil"/>
              <w:right w:val="nil"/>
            </w:tcBorders>
            <w:noWrap/>
            <w:vAlign w:val="bottom"/>
            <w:hideMark/>
          </w:tcPr>
          <w:p w14:paraId="50DB4622"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A100105</w:t>
            </w:r>
          </w:p>
        </w:tc>
        <w:tc>
          <w:tcPr>
            <w:tcW w:w="2250" w:type="dxa"/>
            <w:tcBorders>
              <w:top w:val="nil"/>
              <w:left w:val="nil"/>
              <w:bottom w:val="nil"/>
              <w:right w:val="nil"/>
            </w:tcBorders>
            <w:noWrap/>
            <w:vAlign w:val="bottom"/>
            <w:hideMark/>
          </w:tcPr>
          <w:p w14:paraId="071E6F68"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UREĐENJE JAVNIH PARKIRALIŠTA</w:t>
            </w:r>
          </w:p>
        </w:tc>
        <w:tc>
          <w:tcPr>
            <w:tcW w:w="1428" w:type="dxa"/>
            <w:tcBorders>
              <w:top w:val="nil"/>
              <w:left w:val="nil"/>
              <w:bottom w:val="nil"/>
              <w:right w:val="nil"/>
            </w:tcBorders>
            <w:noWrap/>
            <w:vAlign w:val="bottom"/>
            <w:hideMark/>
          </w:tcPr>
          <w:p w14:paraId="35A48F38"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100,00</w:t>
            </w:r>
          </w:p>
        </w:tc>
        <w:tc>
          <w:tcPr>
            <w:tcW w:w="1650" w:type="dxa"/>
            <w:tcBorders>
              <w:top w:val="nil"/>
              <w:left w:val="nil"/>
              <w:bottom w:val="nil"/>
              <w:right w:val="nil"/>
            </w:tcBorders>
            <w:noWrap/>
            <w:vAlign w:val="bottom"/>
            <w:hideMark/>
          </w:tcPr>
          <w:p w14:paraId="05173828"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0,00</w:t>
            </w:r>
          </w:p>
        </w:tc>
        <w:tc>
          <w:tcPr>
            <w:tcW w:w="983" w:type="dxa"/>
            <w:tcBorders>
              <w:top w:val="nil"/>
              <w:left w:val="nil"/>
              <w:bottom w:val="nil"/>
              <w:right w:val="nil"/>
            </w:tcBorders>
            <w:noWrap/>
            <w:vAlign w:val="bottom"/>
            <w:hideMark/>
          </w:tcPr>
          <w:p w14:paraId="66D1FDB7"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0,00</w:t>
            </w:r>
          </w:p>
        </w:tc>
      </w:tr>
      <w:tr w:rsidR="00E93172" w:rsidRPr="00E93172" w14:paraId="6DC388D6" w14:textId="77777777" w:rsidTr="00E93172">
        <w:trPr>
          <w:trHeight w:val="255"/>
        </w:trPr>
        <w:tc>
          <w:tcPr>
            <w:tcW w:w="1560" w:type="dxa"/>
            <w:tcBorders>
              <w:top w:val="nil"/>
              <w:left w:val="nil"/>
              <w:bottom w:val="nil"/>
              <w:right w:val="nil"/>
            </w:tcBorders>
            <w:shd w:val="clear" w:color="000000" w:fill="FFCC00"/>
            <w:noWrap/>
            <w:vAlign w:val="bottom"/>
            <w:hideMark/>
          </w:tcPr>
          <w:p w14:paraId="7E840C5F"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 xml:space="preserve">Izvor </w:t>
            </w:r>
          </w:p>
        </w:tc>
        <w:tc>
          <w:tcPr>
            <w:tcW w:w="1417" w:type="dxa"/>
            <w:tcBorders>
              <w:top w:val="nil"/>
              <w:left w:val="nil"/>
              <w:bottom w:val="nil"/>
              <w:right w:val="nil"/>
            </w:tcBorders>
            <w:shd w:val="clear" w:color="000000" w:fill="FFCC00"/>
            <w:noWrap/>
            <w:vAlign w:val="bottom"/>
            <w:hideMark/>
          </w:tcPr>
          <w:p w14:paraId="2ADB9C63"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1.1.</w:t>
            </w:r>
          </w:p>
        </w:tc>
        <w:tc>
          <w:tcPr>
            <w:tcW w:w="2250" w:type="dxa"/>
            <w:tcBorders>
              <w:top w:val="nil"/>
              <w:left w:val="nil"/>
              <w:bottom w:val="nil"/>
              <w:right w:val="nil"/>
            </w:tcBorders>
            <w:shd w:val="clear" w:color="000000" w:fill="FFCC00"/>
            <w:noWrap/>
            <w:vAlign w:val="bottom"/>
            <w:hideMark/>
          </w:tcPr>
          <w:p w14:paraId="460B4FD1"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OPĆI PRIHODI I PRIMICI</w:t>
            </w:r>
          </w:p>
        </w:tc>
        <w:tc>
          <w:tcPr>
            <w:tcW w:w="1428" w:type="dxa"/>
            <w:tcBorders>
              <w:top w:val="nil"/>
              <w:left w:val="nil"/>
              <w:bottom w:val="nil"/>
              <w:right w:val="nil"/>
            </w:tcBorders>
            <w:shd w:val="clear" w:color="000000" w:fill="FFCC00"/>
            <w:noWrap/>
            <w:vAlign w:val="bottom"/>
            <w:hideMark/>
          </w:tcPr>
          <w:p w14:paraId="3B01D433"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100,00</w:t>
            </w:r>
          </w:p>
        </w:tc>
        <w:tc>
          <w:tcPr>
            <w:tcW w:w="1650" w:type="dxa"/>
            <w:tcBorders>
              <w:top w:val="nil"/>
              <w:left w:val="nil"/>
              <w:bottom w:val="nil"/>
              <w:right w:val="nil"/>
            </w:tcBorders>
            <w:shd w:val="clear" w:color="000000" w:fill="FFCC00"/>
            <w:noWrap/>
            <w:vAlign w:val="bottom"/>
            <w:hideMark/>
          </w:tcPr>
          <w:p w14:paraId="5036891C"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0,00</w:t>
            </w:r>
          </w:p>
        </w:tc>
        <w:tc>
          <w:tcPr>
            <w:tcW w:w="983" w:type="dxa"/>
            <w:tcBorders>
              <w:top w:val="nil"/>
              <w:left w:val="nil"/>
              <w:bottom w:val="nil"/>
              <w:right w:val="nil"/>
            </w:tcBorders>
            <w:shd w:val="clear" w:color="000000" w:fill="FFCC00"/>
            <w:noWrap/>
            <w:vAlign w:val="bottom"/>
            <w:hideMark/>
          </w:tcPr>
          <w:p w14:paraId="5736D62E"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0,00</w:t>
            </w:r>
          </w:p>
        </w:tc>
      </w:tr>
      <w:tr w:rsidR="00E93172" w:rsidRPr="00E93172" w14:paraId="6B024C55" w14:textId="77777777" w:rsidTr="00E93172">
        <w:trPr>
          <w:trHeight w:val="255"/>
        </w:trPr>
        <w:tc>
          <w:tcPr>
            <w:tcW w:w="1560" w:type="dxa"/>
            <w:tcBorders>
              <w:top w:val="nil"/>
              <w:left w:val="nil"/>
              <w:bottom w:val="nil"/>
              <w:right w:val="nil"/>
            </w:tcBorders>
            <w:noWrap/>
            <w:vAlign w:val="bottom"/>
            <w:hideMark/>
          </w:tcPr>
          <w:p w14:paraId="016569B0"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Aktivnost</w:t>
            </w:r>
          </w:p>
        </w:tc>
        <w:tc>
          <w:tcPr>
            <w:tcW w:w="1417" w:type="dxa"/>
            <w:tcBorders>
              <w:top w:val="nil"/>
              <w:left w:val="nil"/>
              <w:bottom w:val="nil"/>
              <w:right w:val="nil"/>
            </w:tcBorders>
            <w:noWrap/>
            <w:vAlign w:val="bottom"/>
            <w:hideMark/>
          </w:tcPr>
          <w:p w14:paraId="2A9446CD"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A100320</w:t>
            </w:r>
          </w:p>
        </w:tc>
        <w:tc>
          <w:tcPr>
            <w:tcW w:w="2250" w:type="dxa"/>
            <w:tcBorders>
              <w:top w:val="nil"/>
              <w:left w:val="nil"/>
              <w:bottom w:val="nil"/>
              <w:right w:val="nil"/>
            </w:tcBorders>
            <w:noWrap/>
            <w:vAlign w:val="bottom"/>
            <w:hideMark/>
          </w:tcPr>
          <w:p w14:paraId="156CF35A"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ODRŽAVANJE KOMUNALNE OPREME</w:t>
            </w:r>
          </w:p>
        </w:tc>
        <w:tc>
          <w:tcPr>
            <w:tcW w:w="1428" w:type="dxa"/>
            <w:tcBorders>
              <w:top w:val="nil"/>
              <w:left w:val="nil"/>
              <w:bottom w:val="nil"/>
              <w:right w:val="nil"/>
            </w:tcBorders>
            <w:noWrap/>
            <w:vAlign w:val="bottom"/>
            <w:hideMark/>
          </w:tcPr>
          <w:p w14:paraId="0FC0909D"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7.000,00</w:t>
            </w:r>
          </w:p>
        </w:tc>
        <w:tc>
          <w:tcPr>
            <w:tcW w:w="1650" w:type="dxa"/>
            <w:tcBorders>
              <w:top w:val="nil"/>
              <w:left w:val="nil"/>
              <w:bottom w:val="nil"/>
              <w:right w:val="nil"/>
            </w:tcBorders>
            <w:noWrap/>
            <w:vAlign w:val="bottom"/>
            <w:hideMark/>
          </w:tcPr>
          <w:p w14:paraId="697888BF"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2.399,87</w:t>
            </w:r>
          </w:p>
        </w:tc>
        <w:tc>
          <w:tcPr>
            <w:tcW w:w="983" w:type="dxa"/>
            <w:tcBorders>
              <w:top w:val="nil"/>
              <w:left w:val="nil"/>
              <w:bottom w:val="nil"/>
              <w:right w:val="nil"/>
            </w:tcBorders>
            <w:noWrap/>
            <w:vAlign w:val="bottom"/>
            <w:hideMark/>
          </w:tcPr>
          <w:p w14:paraId="5023084D"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34,28</w:t>
            </w:r>
          </w:p>
        </w:tc>
      </w:tr>
      <w:tr w:rsidR="00E93172" w:rsidRPr="00E93172" w14:paraId="645992E9" w14:textId="77777777" w:rsidTr="00E93172">
        <w:trPr>
          <w:trHeight w:val="255"/>
        </w:trPr>
        <w:tc>
          <w:tcPr>
            <w:tcW w:w="1560" w:type="dxa"/>
            <w:tcBorders>
              <w:top w:val="nil"/>
              <w:left w:val="nil"/>
              <w:bottom w:val="nil"/>
              <w:right w:val="nil"/>
            </w:tcBorders>
            <w:shd w:val="clear" w:color="000000" w:fill="FFCC00"/>
            <w:noWrap/>
            <w:vAlign w:val="bottom"/>
            <w:hideMark/>
          </w:tcPr>
          <w:p w14:paraId="52375B54"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 xml:space="preserve">Izvor </w:t>
            </w:r>
          </w:p>
        </w:tc>
        <w:tc>
          <w:tcPr>
            <w:tcW w:w="1417" w:type="dxa"/>
            <w:tcBorders>
              <w:top w:val="nil"/>
              <w:left w:val="nil"/>
              <w:bottom w:val="nil"/>
              <w:right w:val="nil"/>
            </w:tcBorders>
            <w:shd w:val="clear" w:color="000000" w:fill="FFCC00"/>
            <w:noWrap/>
            <w:vAlign w:val="bottom"/>
            <w:hideMark/>
          </w:tcPr>
          <w:p w14:paraId="30B7887F"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1.1.</w:t>
            </w:r>
          </w:p>
        </w:tc>
        <w:tc>
          <w:tcPr>
            <w:tcW w:w="2250" w:type="dxa"/>
            <w:tcBorders>
              <w:top w:val="nil"/>
              <w:left w:val="nil"/>
              <w:bottom w:val="nil"/>
              <w:right w:val="nil"/>
            </w:tcBorders>
            <w:shd w:val="clear" w:color="000000" w:fill="FFCC00"/>
            <w:noWrap/>
            <w:vAlign w:val="bottom"/>
            <w:hideMark/>
          </w:tcPr>
          <w:p w14:paraId="0BFC47F5"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OPĆI PRIHODI I PRIMICI</w:t>
            </w:r>
          </w:p>
        </w:tc>
        <w:tc>
          <w:tcPr>
            <w:tcW w:w="1428" w:type="dxa"/>
            <w:tcBorders>
              <w:top w:val="nil"/>
              <w:left w:val="nil"/>
              <w:bottom w:val="nil"/>
              <w:right w:val="nil"/>
            </w:tcBorders>
            <w:shd w:val="clear" w:color="000000" w:fill="FFCC00"/>
            <w:noWrap/>
            <w:vAlign w:val="bottom"/>
            <w:hideMark/>
          </w:tcPr>
          <w:p w14:paraId="686130FB"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7.000,00</w:t>
            </w:r>
          </w:p>
        </w:tc>
        <w:tc>
          <w:tcPr>
            <w:tcW w:w="1650" w:type="dxa"/>
            <w:tcBorders>
              <w:top w:val="nil"/>
              <w:left w:val="nil"/>
              <w:bottom w:val="nil"/>
              <w:right w:val="nil"/>
            </w:tcBorders>
            <w:shd w:val="clear" w:color="000000" w:fill="FFCC00"/>
            <w:noWrap/>
            <w:vAlign w:val="bottom"/>
            <w:hideMark/>
          </w:tcPr>
          <w:p w14:paraId="73A1091D"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2.399,87</w:t>
            </w:r>
          </w:p>
        </w:tc>
        <w:tc>
          <w:tcPr>
            <w:tcW w:w="983" w:type="dxa"/>
            <w:tcBorders>
              <w:top w:val="nil"/>
              <w:left w:val="nil"/>
              <w:bottom w:val="nil"/>
              <w:right w:val="nil"/>
            </w:tcBorders>
            <w:shd w:val="clear" w:color="000000" w:fill="FFCC00"/>
            <w:noWrap/>
            <w:vAlign w:val="bottom"/>
            <w:hideMark/>
          </w:tcPr>
          <w:p w14:paraId="03E78803"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34,28</w:t>
            </w:r>
          </w:p>
        </w:tc>
      </w:tr>
      <w:tr w:rsidR="00E93172" w:rsidRPr="00E93172" w14:paraId="41ED6C3F" w14:textId="77777777" w:rsidTr="00E93172">
        <w:trPr>
          <w:trHeight w:val="255"/>
        </w:trPr>
        <w:tc>
          <w:tcPr>
            <w:tcW w:w="1560" w:type="dxa"/>
            <w:tcBorders>
              <w:top w:val="nil"/>
              <w:left w:val="nil"/>
              <w:bottom w:val="nil"/>
              <w:right w:val="nil"/>
            </w:tcBorders>
            <w:noWrap/>
            <w:vAlign w:val="bottom"/>
            <w:hideMark/>
          </w:tcPr>
          <w:p w14:paraId="5B65DAD8"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Aktivnost</w:t>
            </w:r>
          </w:p>
        </w:tc>
        <w:tc>
          <w:tcPr>
            <w:tcW w:w="1417" w:type="dxa"/>
            <w:tcBorders>
              <w:top w:val="nil"/>
              <w:left w:val="nil"/>
              <w:bottom w:val="nil"/>
              <w:right w:val="nil"/>
            </w:tcBorders>
            <w:noWrap/>
            <w:vAlign w:val="bottom"/>
            <w:hideMark/>
          </w:tcPr>
          <w:p w14:paraId="6D898761"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A100375</w:t>
            </w:r>
          </w:p>
        </w:tc>
        <w:tc>
          <w:tcPr>
            <w:tcW w:w="2250" w:type="dxa"/>
            <w:tcBorders>
              <w:top w:val="nil"/>
              <w:left w:val="nil"/>
              <w:bottom w:val="nil"/>
              <w:right w:val="nil"/>
            </w:tcBorders>
            <w:noWrap/>
            <w:vAlign w:val="bottom"/>
            <w:hideMark/>
          </w:tcPr>
          <w:p w14:paraId="501B7831"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REKONSTRUKCIJA POTPORNIH ZIDOVA</w:t>
            </w:r>
          </w:p>
        </w:tc>
        <w:tc>
          <w:tcPr>
            <w:tcW w:w="1428" w:type="dxa"/>
            <w:tcBorders>
              <w:top w:val="nil"/>
              <w:left w:val="nil"/>
              <w:bottom w:val="nil"/>
              <w:right w:val="nil"/>
            </w:tcBorders>
            <w:noWrap/>
            <w:vAlign w:val="bottom"/>
            <w:hideMark/>
          </w:tcPr>
          <w:p w14:paraId="48DED5A1"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10.000,00</w:t>
            </w:r>
          </w:p>
        </w:tc>
        <w:tc>
          <w:tcPr>
            <w:tcW w:w="1650" w:type="dxa"/>
            <w:tcBorders>
              <w:top w:val="nil"/>
              <w:left w:val="nil"/>
              <w:bottom w:val="nil"/>
              <w:right w:val="nil"/>
            </w:tcBorders>
            <w:noWrap/>
            <w:vAlign w:val="bottom"/>
            <w:hideMark/>
          </w:tcPr>
          <w:p w14:paraId="27B6558F"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0,00</w:t>
            </w:r>
          </w:p>
        </w:tc>
        <w:tc>
          <w:tcPr>
            <w:tcW w:w="983" w:type="dxa"/>
            <w:tcBorders>
              <w:top w:val="nil"/>
              <w:left w:val="nil"/>
              <w:bottom w:val="nil"/>
              <w:right w:val="nil"/>
            </w:tcBorders>
            <w:noWrap/>
            <w:vAlign w:val="bottom"/>
            <w:hideMark/>
          </w:tcPr>
          <w:p w14:paraId="18FD2126"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0,00</w:t>
            </w:r>
          </w:p>
        </w:tc>
      </w:tr>
      <w:tr w:rsidR="00E93172" w:rsidRPr="00E93172" w14:paraId="2EE24C3C" w14:textId="77777777" w:rsidTr="00E93172">
        <w:trPr>
          <w:trHeight w:val="255"/>
        </w:trPr>
        <w:tc>
          <w:tcPr>
            <w:tcW w:w="1560" w:type="dxa"/>
            <w:tcBorders>
              <w:top w:val="nil"/>
              <w:left w:val="nil"/>
              <w:bottom w:val="nil"/>
              <w:right w:val="nil"/>
            </w:tcBorders>
            <w:shd w:val="clear" w:color="000000" w:fill="FFCC00"/>
            <w:noWrap/>
            <w:vAlign w:val="bottom"/>
            <w:hideMark/>
          </w:tcPr>
          <w:p w14:paraId="4C5E84A1"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 xml:space="preserve">Izvor </w:t>
            </w:r>
          </w:p>
        </w:tc>
        <w:tc>
          <w:tcPr>
            <w:tcW w:w="1417" w:type="dxa"/>
            <w:tcBorders>
              <w:top w:val="nil"/>
              <w:left w:val="nil"/>
              <w:bottom w:val="nil"/>
              <w:right w:val="nil"/>
            </w:tcBorders>
            <w:shd w:val="clear" w:color="000000" w:fill="FFCC00"/>
            <w:noWrap/>
            <w:vAlign w:val="bottom"/>
            <w:hideMark/>
          </w:tcPr>
          <w:p w14:paraId="6112E2DD"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4.6.</w:t>
            </w:r>
          </w:p>
        </w:tc>
        <w:tc>
          <w:tcPr>
            <w:tcW w:w="2250" w:type="dxa"/>
            <w:tcBorders>
              <w:top w:val="nil"/>
              <w:left w:val="nil"/>
              <w:bottom w:val="nil"/>
              <w:right w:val="nil"/>
            </w:tcBorders>
            <w:shd w:val="clear" w:color="000000" w:fill="FFCC00"/>
            <w:noWrap/>
            <w:vAlign w:val="bottom"/>
            <w:hideMark/>
          </w:tcPr>
          <w:p w14:paraId="2C9611FA"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KOMUNALNA NAKNADA</w:t>
            </w:r>
          </w:p>
        </w:tc>
        <w:tc>
          <w:tcPr>
            <w:tcW w:w="1428" w:type="dxa"/>
            <w:tcBorders>
              <w:top w:val="nil"/>
              <w:left w:val="nil"/>
              <w:bottom w:val="nil"/>
              <w:right w:val="nil"/>
            </w:tcBorders>
            <w:shd w:val="clear" w:color="000000" w:fill="FFCC00"/>
            <w:noWrap/>
            <w:vAlign w:val="bottom"/>
            <w:hideMark/>
          </w:tcPr>
          <w:p w14:paraId="143C678F"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10.000,00</w:t>
            </w:r>
          </w:p>
        </w:tc>
        <w:tc>
          <w:tcPr>
            <w:tcW w:w="1650" w:type="dxa"/>
            <w:tcBorders>
              <w:top w:val="nil"/>
              <w:left w:val="nil"/>
              <w:bottom w:val="nil"/>
              <w:right w:val="nil"/>
            </w:tcBorders>
            <w:shd w:val="clear" w:color="000000" w:fill="FFCC00"/>
            <w:noWrap/>
            <w:vAlign w:val="bottom"/>
            <w:hideMark/>
          </w:tcPr>
          <w:p w14:paraId="6C5D9437"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0,00</w:t>
            </w:r>
          </w:p>
        </w:tc>
        <w:tc>
          <w:tcPr>
            <w:tcW w:w="983" w:type="dxa"/>
            <w:tcBorders>
              <w:top w:val="nil"/>
              <w:left w:val="nil"/>
              <w:bottom w:val="nil"/>
              <w:right w:val="nil"/>
            </w:tcBorders>
            <w:shd w:val="clear" w:color="000000" w:fill="FFCC00"/>
            <w:noWrap/>
            <w:vAlign w:val="bottom"/>
            <w:hideMark/>
          </w:tcPr>
          <w:p w14:paraId="5D0BF5D1"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0,00</w:t>
            </w:r>
          </w:p>
        </w:tc>
      </w:tr>
      <w:tr w:rsidR="00E93172" w:rsidRPr="00E93172" w14:paraId="584C7314" w14:textId="77777777" w:rsidTr="00E93172">
        <w:trPr>
          <w:trHeight w:val="255"/>
        </w:trPr>
        <w:tc>
          <w:tcPr>
            <w:tcW w:w="1560" w:type="dxa"/>
            <w:tcBorders>
              <w:top w:val="nil"/>
              <w:left w:val="nil"/>
              <w:bottom w:val="nil"/>
              <w:right w:val="nil"/>
            </w:tcBorders>
            <w:noWrap/>
            <w:vAlign w:val="bottom"/>
            <w:hideMark/>
          </w:tcPr>
          <w:p w14:paraId="3A93768F"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Aktivnost</w:t>
            </w:r>
          </w:p>
        </w:tc>
        <w:tc>
          <w:tcPr>
            <w:tcW w:w="1417" w:type="dxa"/>
            <w:tcBorders>
              <w:top w:val="nil"/>
              <w:left w:val="nil"/>
              <w:bottom w:val="nil"/>
              <w:right w:val="nil"/>
            </w:tcBorders>
            <w:noWrap/>
            <w:vAlign w:val="bottom"/>
            <w:hideMark/>
          </w:tcPr>
          <w:p w14:paraId="463820D8"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A100440</w:t>
            </w:r>
          </w:p>
        </w:tc>
        <w:tc>
          <w:tcPr>
            <w:tcW w:w="2250" w:type="dxa"/>
            <w:tcBorders>
              <w:top w:val="nil"/>
              <w:left w:val="nil"/>
              <w:bottom w:val="nil"/>
              <w:right w:val="nil"/>
            </w:tcBorders>
            <w:noWrap/>
            <w:vAlign w:val="bottom"/>
            <w:hideMark/>
          </w:tcPr>
          <w:p w14:paraId="7250D096"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VIDEO NADZOR JAVNIH POVRŠINA GRADA METKOVIĆA</w:t>
            </w:r>
          </w:p>
        </w:tc>
        <w:tc>
          <w:tcPr>
            <w:tcW w:w="1428" w:type="dxa"/>
            <w:tcBorders>
              <w:top w:val="nil"/>
              <w:left w:val="nil"/>
              <w:bottom w:val="nil"/>
              <w:right w:val="nil"/>
            </w:tcBorders>
            <w:noWrap/>
            <w:vAlign w:val="bottom"/>
            <w:hideMark/>
          </w:tcPr>
          <w:p w14:paraId="215F0DB2"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20.000,00</w:t>
            </w:r>
          </w:p>
        </w:tc>
        <w:tc>
          <w:tcPr>
            <w:tcW w:w="1650" w:type="dxa"/>
            <w:tcBorders>
              <w:top w:val="nil"/>
              <w:left w:val="nil"/>
              <w:bottom w:val="nil"/>
              <w:right w:val="nil"/>
            </w:tcBorders>
            <w:noWrap/>
            <w:vAlign w:val="bottom"/>
            <w:hideMark/>
          </w:tcPr>
          <w:p w14:paraId="569D1B3D"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9.329,64</w:t>
            </w:r>
          </w:p>
        </w:tc>
        <w:tc>
          <w:tcPr>
            <w:tcW w:w="983" w:type="dxa"/>
            <w:tcBorders>
              <w:top w:val="nil"/>
              <w:left w:val="nil"/>
              <w:bottom w:val="nil"/>
              <w:right w:val="nil"/>
            </w:tcBorders>
            <w:noWrap/>
            <w:vAlign w:val="bottom"/>
            <w:hideMark/>
          </w:tcPr>
          <w:p w14:paraId="642AC821"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46,65</w:t>
            </w:r>
          </w:p>
        </w:tc>
      </w:tr>
      <w:tr w:rsidR="00E93172" w:rsidRPr="00E93172" w14:paraId="1F5758A5" w14:textId="77777777" w:rsidTr="00E93172">
        <w:trPr>
          <w:trHeight w:val="255"/>
        </w:trPr>
        <w:tc>
          <w:tcPr>
            <w:tcW w:w="1560" w:type="dxa"/>
            <w:tcBorders>
              <w:top w:val="nil"/>
              <w:left w:val="nil"/>
              <w:bottom w:val="nil"/>
              <w:right w:val="nil"/>
            </w:tcBorders>
            <w:shd w:val="clear" w:color="000000" w:fill="FFCC00"/>
            <w:noWrap/>
            <w:vAlign w:val="bottom"/>
            <w:hideMark/>
          </w:tcPr>
          <w:p w14:paraId="07E79EFC"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 xml:space="preserve">Izvor </w:t>
            </w:r>
          </w:p>
        </w:tc>
        <w:tc>
          <w:tcPr>
            <w:tcW w:w="1417" w:type="dxa"/>
            <w:tcBorders>
              <w:top w:val="nil"/>
              <w:left w:val="nil"/>
              <w:bottom w:val="nil"/>
              <w:right w:val="nil"/>
            </w:tcBorders>
            <w:shd w:val="clear" w:color="000000" w:fill="FFCC00"/>
            <w:noWrap/>
            <w:vAlign w:val="bottom"/>
            <w:hideMark/>
          </w:tcPr>
          <w:p w14:paraId="5BCADF6B"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1.1.</w:t>
            </w:r>
          </w:p>
        </w:tc>
        <w:tc>
          <w:tcPr>
            <w:tcW w:w="2250" w:type="dxa"/>
            <w:tcBorders>
              <w:top w:val="nil"/>
              <w:left w:val="nil"/>
              <w:bottom w:val="nil"/>
              <w:right w:val="nil"/>
            </w:tcBorders>
            <w:shd w:val="clear" w:color="000000" w:fill="FFCC00"/>
            <w:noWrap/>
            <w:vAlign w:val="bottom"/>
            <w:hideMark/>
          </w:tcPr>
          <w:p w14:paraId="10E9FCB7"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OPĆI PRIHODI I PRIMICI</w:t>
            </w:r>
          </w:p>
        </w:tc>
        <w:tc>
          <w:tcPr>
            <w:tcW w:w="1428" w:type="dxa"/>
            <w:tcBorders>
              <w:top w:val="nil"/>
              <w:left w:val="nil"/>
              <w:bottom w:val="nil"/>
              <w:right w:val="nil"/>
            </w:tcBorders>
            <w:shd w:val="clear" w:color="000000" w:fill="FFCC00"/>
            <w:noWrap/>
            <w:vAlign w:val="bottom"/>
            <w:hideMark/>
          </w:tcPr>
          <w:p w14:paraId="7B90C115"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20.000,00</w:t>
            </w:r>
          </w:p>
        </w:tc>
        <w:tc>
          <w:tcPr>
            <w:tcW w:w="1650" w:type="dxa"/>
            <w:tcBorders>
              <w:top w:val="nil"/>
              <w:left w:val="nil"/>
              <w:bottom w:val="nil"/>
              <w:right w:val="nil"/>
            </w:tcBorders>
            <w:shd w:val="clear" w:color="000000" w:fill="FFCC00"/>
            <w:noWrap/>
            <w:vAlign w:val="bottom"/>
            <w:hideMark/>
          </w:tcPr>
          <w:p w14:paraId="7B4C4334"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9.329,64</w:t>
            </w:r>
          </w:p>
        </w:tc>
        <w:tc>
          <w:tcPr>
            <w:tcW w:w="983" w:type="dxa"/>
            <w:tcBorders>
              <w:top w:val="nil"/>
              <w:left w:val="nil"/>
              <w:bottom w:val="nil"/>
              <w:right w:val="nil"/>
            </w:tcBorders>
            <w:shd w:val="clear" w:color="000000" w:fill="FFCC00"/>
            <w:noWrap/>
            <w:vAlign w:val="bottom"/>
            <w:hideMark/>
          </w:tcPr>
          <w:p w14:paraId="37BB1668"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46,65</w:t>
            </w:r>
          </w:p>
        </w:tc>
      </w:tr>
      <w:tr w:rsidR="00E93172" w:rsidRPr="00E93172" w14:paraId="1AEBF15A" w14:textId="77777777" w:rsidTr="00E93172">
        <w:trPr>
          <w:trHeight w:val="255"/>
        </w:trPr>
        <w:tc>
          <w:tcPr>
            <w:tcW w:w="1560" w:type="dxa"/>
            <w:tcBorders>
              <w:top w:val="nil"/>
              <w:left w:val="nil"/>
              <w:bottom w:val="nil"/>
              <w:right w:val="nil"/>
            </w:tcBorders>
            <w:noWrap/>
            <w:vAlign w:val="bottom"/>
            <w:hideMark/>
          </w:tcPr>
          <w:p w14:paraId="74F062A4"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Aktivnost</w:t>
            </w:r>
          </w:p>
        </w:tc>
        <w:tc>
          <w:tcPr>
            <w:tcW w:w="1417" w:type="dxa"/>
            <w:tcBorders>
              <w:top w:val="nil"/>
              <w:left w:val="nil"/>
              <w:bottom w:val="nil"/>
              <w:right w:val="nil"/>
            </w:tcBorders>
            <w:noWrap/>
            <w:vAlign w:val="bottom"/>
            <w:hideMark/>
          </w:tcPr>
          <w:p w14:paraId="45053054"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A100500</w:t>
            </w:r>
          </w:p>
        </w:tc>
        <w:tc>
          <w:tcPr>
            <w:tcW w:w="2250" w:type="dxa"/>
            <w:tcBorders>
              <w:top w:val="nil"/>
              <w:left w:val="nil"/>
              <w:bottom w:val="nil"/>
              <w:right w:val="nil"/>
            </w:tcBorders>
            <w:noWrap/>
            <w:vAlign w:val="bottom"/>
            <w:hideMark/>
          </w:tcPr>
          <w:p w14:paraId="731BDF01"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UPRAVLJANJE SORTIRNICOM</w:t>
            </w:r>
          </w:p>
        </w:tc>
        <w:tc>
          <w:tcPr>
            <w:tcW w:w="1428" w:type="dxa"/>
            <w:tcBorders>
              <w:top w:val="nil"/>
              <w:left w:val="nil"/>
              <w:bottom w:val="nil"/>
              <w:right w:val="nil"/>
            </w:tcBorders>
            <w:noWrap/>
            <w:vAlign w:val="bottom"/>
            <w:hideMark/>
          </w:tcPr>
          <w:p w14:paraId="0F471710"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50.000,00</w:t>
            </w:r>
          </w:p>
        </w:tc>
        <w:tc>
          <w:tcPr>
            <w:tcW w:w="1650" w:type="dxa"/>
            <w:tcBorders>
              <w:top w:val="nil"/>
              <w:left w:val="nil"/>
              <w:bottom w:val="nil"/>
              <w:right w:val="nil"/>
            </w:tcBorders>
            <w:noWrap/>
            <w:vAlign w:val="bottom"/>
            <w:hideMark/>
          </w:tcPr>
          <w:p w14:paraId="354C714B"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20.312,50</w:t>
            </w:r>
          </w:p>
        </w:tc>
        <w:tc>
          <w:tcPr>
            <w:tcW w:w="983" w:type="dxa"/>
            <w:tcBorders>
              <w:top w:val="nil"/>
              <w:left w:val="nil"/>
              <w:bottom w:val="nil"/>
              <w:right w:val="nil"/>
            </w:tcBorders>
            <w:noWrap/>
            <w:vAlign w:val="bottom"/>
            <w:hideMark/>
          </w:tcPr>
          <w:p w14:paraId="50A311BA"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40,63</w:t>
            </w:r>
          </w:p>
        </w:tc>
      </w:tr>
      <w:tr w:rsidR="00E93172" w:rsidRPr="00E93172" w14:paraId="366DBA33" w14:textId="77777777" w:rsidTr="00E93172">
        <w:trPr>
          <w:trHeight w:val="255"/>
        </w:trPr>
        <w:tc>
          <w:tcPr>
            <w:tcW w:w="1560" w:type="dxa"/>
            <w:tcBorders>
              <w:top w:val="nil"/>
              <w:left w:val="nil"/>
              <w:bottom w:val="nil"/>
              <w:right w:val="nil"/>
            </w:tcBorders>
            <w:shd w:val="clear" w:color="000000" w:fill="FFCC00"/>
            <w:noWrap/>
            <w:vAlign w:val="bottom"/>
            <w:hideMark/>
          </w:tcPr>
          <w:p w14:paraId="6896C8EF"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 xml:space="preserve">Izvor </w:t>
            </w:r>
          </w:p>
        </w:tc>
        <w:tc>
          <w:tcPr>
            <w:tcW w:w="1417" w:type="dxa"/>
            <w:tcBorders>
              <w:top w:val="nil"/>
              <w:left w:val="nil"/>
              <w:bottom w:val="nil"/>
              <w:right w:val="nil"/>
            </w:tcBorders>
            <w:shd w:val="clear" w:color="000000" w:fill="FFCC00"/>
            <w:noWrap/>
            <w:vAlign w:val="bottom"/>
            <w:hideMark/>
          </w:tcPr>
          <w:p w14:paraId="7BA75E59"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1.1.</w:t>
            </w:r>
          </w:p>
        </w:tc>
        <w:tc>
          <w:tcPr>
            <w:tcW w:w="2250" w:type="dxa"/>
            <w:tcBorders>
              <w:top w:val="nil"/>
              <w:left w:val="nil"/>
              <w:bottom w:val="nil"/>
              <w:right w:val="nil"/>
            </w:tcBorders>
            <w:shd w:val="clear" w:color="000000" w:fill="FFCC00"/>
            <w:noWrap/>
            <w:vAlign w:val="bottom"/>
            <w:hideMark/>
          </w:tcPr>
          <w:p w14:paraId="5EDB8141"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OPĆI PRIHODI I PRIMICI</w:t>
            </w:r>
          </w:p>
        </w:tc>
        <w:tc>
          <w:tcPr>
            <w:tcW w:w="1428" w:type="dxa"/>
            <w:tcBorders>
              <w:top w:val="nil"/>
              <w:left w:val="nil"/>
              <w:bottom w:val="nil"/>
              <w:right w:val="nil"/>
            </w:tcBorders>
            <w:shd w:val="clear" w:color="000000" w:fill="FFCC00"/>
            <w:noWrap/>
            <w:vAlign w:val="bottom"/>
            <w:hideMark/>
          </w:tcPr>
          <w:p w14:paraId="25FA7D72"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50.000,00</w:t>
            </w:r>
          </w:p>
        </w:tc>
        <w:tc>
          <w:tcPr>
            <w:tcW w:w="1650" w:type="dxa"/>
            <w:tcBorders>
              <w:top w:val="nil"/>
              <w:left w:val="nil"/>
              <w:bottom w:val="nil"/>
              <w:right w:val="nil"/>
            </w:tcBorders>
            <w:shd w:val="clear" w:color="000000" w:fill="FFCC00"/>
            <w:noWrap/>
            <w:vAlign w:val="bottom"/>
            <w:hideMark/>
          </w:tcPr>
          <w:p w14:paraId="15AB484C"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20.312,50</w:t>
            </w:r>
          </w:p>
        </w:tc>
        <w:tc>
          <w:tcPr>
            <w:tcW w:w="983" w:type="dxa"/>
            <w:tcBorders>
              <w:top w:val="nil"/>
              <w:left w:val="nil"/>
              <w:bottom w:val="nil"/>
              <w:right w:val="nil"/>
            </w:tcBorders>
            <w:shd w:val="clear" w:color="000000" w:fill="FFCC00"/>
            <w:noWrap/>
            <w:vAlign w:val="bottom"/>
            <w:hideMark/>
          </w:tcPr>
          <w:p w14:paraId="670142D4"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40,63</w:t>
            </w:r>
          </w:p>
        </w:tc>
      </w:tr>
      <w:tr w:rsidR="00E93172" w:rsidRPr="00E93172" w14:paraId="2497ABA7" w14:textId="77777777" w:rsidTr="00E93172">
        <w:trPr>
          <w:trHeight w:val="255"/>
        </w:trPr>
        <w:tc>
          <w:tcPr>
            <w:tcW w:w="1560" w:type="dxa"/>
            <w:tcBorders>
              <w:top w:val="nil"/>
              <w:left w:val="nil"/>
              <w:bottom w:val="nil"/>
              <w:right w:val="nil"/>
            </w:tcBorders>
            <w:noWrap/>
            <w:vAlign w:val="bottom"/>
            <w:hideMark/>
          </w:tcPr>
          <w:p w14:paraId="2A8D01AF"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lastRenderedPageBreak/>
              <w:t>Aktivnost</w:t>
            </w:r>
          </w:p>
        </w:tc>
        <w:tc>
          <w:tcPr>
            <w:tcW w:w="1417" w:type="dxa"/>
            <w:tcBorders>
              <w:top w:val="nil"/>
              <w:left w:val="nil"/>
              <w:bottom w:val="nil"/>
              <w:right w:val="nil"/>
            </w:tcBorders>
            <w:noWrap/>
            <w:vAlign w:val="bottom"/>
            <w:hideMark/>
          </w:tcPr>
          <w:p w14:paraId="7E86512A"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A100506</w:t>
            </w:r>
          </w:p>
        </w:tc>
        <w:tc>
          <w:tcPr>
            <w:tcW w:w="2250" w:type="dxa"/>
            <w:tcBorders>
              <w:top w:val="nil"/>
              <w:left w:val="nil"/>
              <w:bottom w:val="nil"/>
              <w:right w:val="nil"/>
            </w:tcBorders>
            <w:noWrap/>
            <w:vAlign w:val="bottom"/>
            <w:hideMark/>
          </w:tcPr>
          <w:p w14:paraId="01E4BA1D"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POSTAVLJANJE CESTOVNIH I SIGURNOSNIH OGRADA</w:t>
            </w:r>
          </w:p>
        </w:tc>
        <w:tc>
          <w:tcPr>
            <w:tcW w:w="1428" w:type="dxa"/>
            <w:tcBorders>
              <w:top w:val="nil"/>
              <w:left w:val="nil"/>
              <w:bottom w:val="nil"/>
              <w:right w:val="nil"/>
            </w:tcBorders>
            <w:noWrap/>
            <w:vAlign w:val="bottom"/>
            <w:hideMark/>
          </w:tcPr>
          <w:p w14:paraId="3EC495C5"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20.000,00</w:t>
            </w:r>
          </w:p>
        </w:tc>
        <w:tc>
          <w:tcPr>
            <w:tcW w:w="1650" w:type="dxa"/>
            <w:tcBorders>
              <w:top w:val="nil"/>
              <w:left w:val="nil"/>
              <w:bottom w:val="nil"/>
              <w:right w:val="nil"/>
            </w:tcBorders>
            <w:noWrap/>
            <w:vAlign w:val="bottom"/>
            <w:hideMark/>
          </w:tcPr>
          <w:p w14:paraId="16B278FE"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0,00</w:t>
            </w:r>
          </w:p>
        </w:tc>
        <w:tc>
          <w:tcPr>
            <w:tcW w:w="983" w:type="dxa"/>
            <w:tcBorders>
              <w:top w:val="nil"/>
              <w:left w:val="nil"/>
              <w:bottom w:val="nil"/>
              <w:right w:val="nil"/>
            </w:tcBorders>
            <w:noWrap/>
            <w:vAlign w:val="bottom"/>
            <w:hideMark/>
          </w:tcPr>
          <w:p w14:paraId="57D86B42"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0,00</w:t>
            </w:r>
          </w:p>
        </w:tc>
      </w:tr>
      <w:tr w:rsidR="00E93172" w:rsidRPr="00E93172" w14:paraId="13644854" w14:textId="77777777" w:rsidTr="00E93172">
        <w:trPr>
          <w:trHeight w:val="255"/>
        </w:trPr>
        <w:tc>
          <w:tcPr>
            <w:tcW w:w="1560" w:type="dxa"/>
            <w:tcBorders>
              <w:top w:val="nil"/>
              <w:left w:val="nil"/>
              <w:bottom w:val="nil"/>
              <w:right w:val="nil"/>
            </w:tcBorders>
            <w:shd w:val="clear" w:color="000000" w:fill="FFCC00"/>
            <w:noWrap/>
            <w:vAlign w:val="bottom"/>
            <w:hideMark/>
          </w:tcPr>
          <w:p w14:paraId="69A0F5FD"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 xml:space="preserve">Izvor </w:t>
            </w:r>
          </w:p>
        </w:tc>
        <w:tc>
          <w:tcPr>
            <w:tcW w:w="1417" w:type="dxa"/>
            <w:tcBorders>
              <w:top w:val="nil"/>
              <w:left w:val="nil"/>
              <w:bottom w:val="nil"/>
              <w:right w:val="nil"/>
            </w:tcBorders>
            <w:shd w:val="clear" w:color="000000" w:fill="FFCC00"/>
            <w:noWrap/>
            <w:vAlign w:val="bottom"/>
            <w:hideMark/>
          </w:tcPr>
          <w:p w14:paraId="5F09E052"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4.6.</w:t>
            </w:r>
          </w:p>
        </w:tc>
        <w:tc>
          <w:tcPr>
            <w:tcW w:w="2250" w:type="dxa"/>
            <w:tcBorders>
              <w:top w:val="nil"/>
              <w:left w:val="nil"/>
              <w:bottom w:val="nil"/>
              <w:right w:val="nil"/>
            </w:tcBorders>
            <w:shd w:val="clear" w:color="000000" w:fill="FFCC00"/>
            <w:noWrap/>
            <w:vAlign w:val="bottom"/>
            <w:hideMark/>
          </w:tcPr>
          <w:p w14:paraId="18EF9BD5"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KOMUNALNA NAKNADA</w:t>
            </w:r>
          </w:p>
        </w:tc>
        <w:tc>
          <w:tcPr>
            <w:tcW w:w="1428" w:type="dxa"/>
            <w:tcBorders>
              <w:top w:val="nil"/>
              <w:left w:val="nil"/>
              <w:bottom w:val="nil"/>
              <w:right w:val="nil"/>
            </w:tcBorders>
            <w:shd w:val="clear" w:color="000000" w:fill="FFCC00"/>
            <w:noWrap/>
            <w:vAlign w:val="bottom"/>
            <w:hideMark/>
          </w:tcPr>
          <w:p w14:paraId="3B39FF63"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20.000,00</w:t>
            </w:r>
          </w:p>
        </w:tc>
        <w:tc>
          <w:tcPr>
            <w:tcW w:w="1650" w:type="dxa"/>
            <w:tcBorders>
              <w:top w:val="nil"/>
              <w:left w:val="nil"/>
              <w:bottom w:val="nil"/>
              <w:right w:val="nil"/>
            </w:tcBorders>
            <w:shd w:val="clear" w:color="000000" w:fill="FFCC00"/>
            <w:noWrap/>
            <w:vAlign w:val="bottom"/>
            <w:hideMark/>
          </w:tcPr>
          <w:p w14:paraId="3B075DF8"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0,00</w:t>
            </w:r>
          </w:p>
        </w:tc>
        <w:tc>
          <w:tcPr>
            <w:tcW w:w="983" w:type="dxa"/>
            <w:tcBorders>
              <w:top w:val="nil"/>
              <w:left w:val="nil"/>
              <w:bottom w:val="nil"/>
              <w:right w:val="nil"/>
            </w:tcBorders>
            <w:shd w:val="clear" w:color="000000" w:fill="FFCC00"/>
            <w:noWrap/>
            <w:vAlign w:val="bottom"/>
            <w:hideMark/>
          </w:tcPr>
          <w:p w14:paraId="24ACC73D"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0,00</w:t>
            </w:r>
          </w:p>
        </w:tc>
      </w:tr>
      <w:tr w:rsidR="00E93172" w:rsidRPr="00E93172" w14:paraId="40241619" w14:textId="77777777" w:rsidTr="00E93172">
        <w:trPr>
          <w:trHeight w:val="255"/>
        </w:trPr>
        <w:tc>
          <w:tcPr>
            <w:tcW w:w="1560" w:type="dxa"/>
            <w:tcBorders>
              <w:top w:val="nil"/>
              <w:left w:val="nil"/>
              <w:bottom w:val="nil"/>
              <w:right w:val="nil"/>
            </w:tcBorders>
            <w:noWrap/>
            <w:vAlign w:val="bottom"/>
            <w:hideMark/>
          </w:tcPr>
          <w:p w14:paraId="093777D7"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Kapitalni projekt</w:t>
            </w:r>
          </w:p>
        </w:tc>
        <w:tc>
          <w:tcPr>
            <w:tcW w:w="1417" w:type="dxa"/>
            <w:tcBorders>
              <w:top w:val="nil"/>
              <w:left w:val="nil"/>
              <w:bottom w:val="nil"/>
              <w:right w:val="nil"/>
            </w:tcBorders>
            <w:noWrap/>
            <w:vAlign w:val="bottom"/>
            <w:hideMark/>
          </w:tcPr>
          <w:p w14:paraId="2FFD24DC"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K100397</w:t>
            </w:r>
          </w:p>
        </w:tc>
        <w:tc>
          <w:tcPr>
            <w:tcW w:w="2250" w:type="dxa"/>
            <w:tcBorders>
              <w:top w:val="nil"/>
              <w:left w:val="nil"/>
              <w:bottom w:val="nil"/>
              <w:right w:val="nil"/>
            </w:tcBorders>
            <w:noWrap/>
            <w:vAlign w:val="bottom"/>
            <w:hideMark/>
          </w:tcPr>
          <w:p w14:paraId="1D7BD6C7"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NABAVA KOMUNALNE OPREME</w:t>
            </w:r>
          </w:p>
        </w:tc>
        <w:tc>
          <w:tcPr>
            <w:tcW w:w="1428" w:type="dxa"/>
            <w:tcBorders>
              <w:top w:val="nil"/>
              <w:left w:val="nil"/>
              <w:bottom w:val="nil"/>
              <w:right w:val="nil"/>
            </w:tcBorders>
            <w:noWrap/>
            <w:vAlign w:val="bottom"/>
            <w:hideMark/>
          </w:tcPr>
          <w:p w14:paraId="32EB5561"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40.000,00</w:t>
            </w:r>
          </w:p>
        </w:tc>
        <w:tc>
          <w:tcPr>
            <w:tcW w:w="1650" w:type="dxa"/>
            <w:tcBorders>
              <w:top w:val="nil"/>
              <w:left w:val="nil"/>
              <w:bottom w:val="nil"/>
              <w:right w:val="nil"/>
            </w:tcBorders>
            <w:noWrap/>
            <w:vAlign w:val="bottom"/>
            <w:hideMark/>
          </w:tcPr>
          <w:p w14:paraId="09372FDA"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27.489,76</w:t>
            </w:r>
          </w:p>
        </w:tc>
        <w:tc>
          <w:tcPr>
            <w:tcW w:w="983" w:type="dxa"/>
            <w:tcBorders>
              <w:top w:val="nil"/>
              <w:left w:val="nil"/>
              <w:bottom w:val="nil"/>
              <w:right w:val="nil"/>
            </w:tcBorders>
            <w:noWrap/>
            <w:vAlign w:val="bottom"/>
            <w:hideMark/>
          </w:tcPr>
          <w:p w14:paraId="253367DB"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68,72</w:t>
            </w:r>
          </w:p>
        </w:tc>
      </w:tr>
      <w:tr w:rsidR="00E93172" w:rsidRPr="00E93172" w14:paraId="0ADA13D8" w14:textId="77777777" w:rsidTr="00E93172">
        <w:trPr>
          <w:trHeight w:val="255"/>
        </w:trPr>
        <w:tc>
          <w:tcPr>
            <w:tcW w:w="1560" w:type="dxa"/>
            <w:tcBorders>
              <w:top w:val="nil"/>
              <w:left w:val="nil"/>
              <w:bottom w:val="nil"/>
              <w:right w:val="nil"/>
            </w:tcBorders>
            <w:shd w:val="clear" w:color="000000" w:fill="FFCC00"/>
            <w:noWrap/>
            <w:vAlign w:val="bottom"/>
            <w:hideMark/>
          </w:tcPr>
          <w:p w14:paraId="4370993E"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 xml:space="preserve">Izvor </w:t>
            </w:r>
          </w:p>
        </w:tc>
        <w:tc>
          <w:tcPr>
            <w:tcW w:w="1417" w:type="dxa"/>
            <w:tcBorders>
              <w:top w:val="nil"/>
              <w:left w:val="nil"/>
              <w:bottom w:val="nil"/>
              <w:right w:val="nil"/>
            </w:tcBorders>
            <w:shd w:val="clear" w:color="000000" w:fill="FFCC00"/>
            <w:noWrap/>
            <w:vAlign w:val="bottom"/>
            <w:hideMark/>
          </w:tcPr>
          <w:p w14:paraId="51B3C965"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4.6.</w:t>
            </w:r>
          </w:p>
        </w:tc>
        <w:tc>
          <w:tcPr>
            <w:tcW w:w="2250" w:type="dxa"/>
            <w:tcBorders>
              <w:top w:val="nil"/>
              <w:left w:val="nil"/>
              <w:bottom w:val="nil"/>
              <w:right w:val="nil"/>
            </w:tcBorders>
            <w:shd w:val="clear" w:color="000000" w:fill="FFCC00"/>
            <w:noWrap/>
            <w:vAlign w:val="bottom"/>
            <w:hideMark/>
          </w:tcPr>
          <w:p w14:paraId="79421AC7"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KOMUNALNA NAKNADA</w:t>
            </w:r>
          </w:p>
        </w:tc>
        <w:tc>
          <w:tcPr>
            <w:tcW w:w="1428" w:type="dxa"/>
            <w:tcBorders>
              <w:top w:val="nil"/>
              <w:left w:val="nil"/>
              <w:bottom w:val="nil"/>
              <w:right w:val="nil"/>
            </w:tcBorders>
            <w:shd w:val="clear" w:color="000000" w:fill="FFCC00"/>
            <w:noWrap/>
            <w:vAlign w:val="bottom"/>
            <w:hideMark/>
          </w:tcPr>
          <w:p w14:paraId="780A447E"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40.000,00</w:t>
            </w:r>
          </w:p>
        </w:tc>
        <w:tc>
          <w:tcPr>
            <w:tcW w:w="1650" w:type="dxa"/>
            <w:tcBorders>
              <w:top w:val="nil"/>
              <w:left w:val="nil"/>
              <w:bottom w:val="nil"/>
              <w:right w:val="nil"/>
            </w:tcBorders>
            <w:shd w:val="clear" w:color="000000" w:fill="FFCC00"/>
            <w:noWrap/>
            <w:vAlign w:val="bottom"/>
            <w:hideMark/>
          </w:tcPr>
          <w:p w14:paraId="3CF28DE2"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27.489,76</w:t>
            </w:r>
          </w:p>
        </w:tc>
        <w:tc>
          <w:tcPr>
            <w:tcW w:w="983" w:type="dxa"/>
            <w:tcBorders>
              <w:top w:val="nil"/>
              <w:left w:val="nil"/>
              <w:bottom w:val="nil"/>
              <w:right w:val="nil"/>
            </w:tcBorders>
            <w:shd w:val="clear" w:color="000000" w:fill="FFCC00"/>
            <w:noWrap/>
            <w:vAlign w:val="bottom"/>
            <w:hideMark/>
          </w:tcPr>
          <w:p w14:paraId="4039F789"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68,72</w:t>
            </w:r>
          </w:p>
        </w:tc>
      </w:tr>
      <w:tr w:rsidR="00E93172" w:rsidRPr="00E93172" w14:paraId="087EA234" w14:textId="77777777" w:rsidTr="00E93172">
        <w:trPr>
          <w:trHeight w:val="255"/>
        </w:trPr>
        <w:tc>
          <w:tcPr>
            <w:tcW w:w="1560" w:type="dxa"/>
            <w:tcBorders>
              <w:top w:val="nil"/>
              <w:left w:val="nil"/>
              <w:bottom w:val="nil"/>
              <w:right w:val="nil"/>
            </w:tcBorders>
            <w:noWrap/>
            <w:vAlign w:val="bottom"/>
            <w:hideMark/>
          </w:tcPr>
          <w:p w14:paraId="6B380D79"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Kapitalni projekt</w:t>
            </w:r>
          </w:p>
        </w:tc>
        <w:tc>
          <w:tcPr>
            <w:tcW w:w="1417" w:type="dxa"/>
            <w:tcBorders>
              <w:top w:val="nil"/>
              <w:left w:val="nil"/>
              <w:bottom w:val="nil"/>
              <w:right w:val="nil"/>
            </w:tcBorders>
            <w:noWrap/>
            <w:vAlign w:val="bottom"/>
            <w:hideMark/>
          </w:tcPr>
          <w:p w14:paraId="6069CA26"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K100420</w:t>
            </w:r>
          </w:p>
        </w:tc>
        <w:tc>
          <w:tcPr>
            <w:tcW w:w="2250" w:type="dxa"/>
            <w:tcBorders>
              <w:top w:val="nil"/>
              <w:left w:val="nil"/>
              <w:bottom w:val="nil"/>
              <w:right w:val="nil"/>
            </w:tcBorders>
            <w:noWrap/>
            <w:vAlign w:val="bottom"/>
            <w:hideMark/>
          </w:tcPr>
          <w:p w14:paraId="557D02EC"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POVEĆANJE SIGURNOSTI PROMETA - OPREMA</w:t>
            </w:r>
          </w:p>
        </w:tc>
        <w:tc>
          <w:tcPr>
            <w:tcW w:w="1428" w:type="dxa"/>
            <w:tcBorders>
              <w:top w:val="nil"/>
              <w:left w:val="nil"/>
              <w:bottom w:val="nil"/>
              <w:right w:val="nil"/>
            </w:tcBorders>
            <w:noWrap/>
            <w:vAlign w:val="bottom"/>
            <w:hideMark/>
          </w:tcPr>
          <w:p w14:paraId="37E5FFE3"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15.000,00</w:t>
            </w:r>
          </w:p>
        </w:tc>
        <w:tc>
          <w:tcPr>
            <w:tcW w:w="1650" w:type="dxa"/>
            <w:tcBorders>
              <w:top w:val="nil"/>
              <w:left w:val="nil"/>
              <w:bottom w:val="nil"/>
              <w:right w:val="nil"/>
            </w:tcBorders>
            <w:noWrap/>
            <w:vAlign w:val="bottom"/>
            <w:hideMark/>
          </w:tcPr>
          <w:p w14:paraId="0D966D60"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0,00</w:t>
            </w:r>
          </w:p>
        </w:tc>
        <w:tc>
          <w:tcPr>
            <w:tcW w:w="983" w:type="dxa"/>
            <w:tcBorders>
              <w:top w:val="nil"/>
              <w:left w:val="nil"/>
              <w:bottom w:val="nil"/>
              <w:right w:val="nil"/>
            </w:tcBorders>
            <w:noWrap/>
            <w:vAlign w:val="bottom"/>
            <w:hideMark/>
          </w:tcPr>
          <w:p w14:paraId="5EEEC168"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0,00</w:t>
            </w:r>
          </w:p>
        </w:tc>
      </w:tr>
      <w:tr w:rsidR="00E93172" w:rsidRPr="00E93172" w14:paraId="587A28D2" w14:textId="77777777" w:rsidTr="00E93172">
        <w:trPr>
          <w:trHeight w:val="255"/>
        </w:trPr>
        <w:tc>
          <w:tcPr>
            <w:tcW w:w="1560" w:type="dxa"/>
            <w:tcBorders>
              <w:top w:val="nil"/>
              <w:left w:val="nil"/>
              <w:bottom w:val="nil"/>
              <w:right w:val="nil"/>
            </w:tcBorders>
            <w:shd w:val="clear" w:color="000000" w:fill="FFCC00"/>
            <w:noWrap/>
            <w:vAlign w:val="bottom"/>
            <w:hideMark/>
          </w:tcPr>
          <w:p w14:paraId="7D215C2F"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 xml:space="preserve">Izvor </w:t>
            </w:r>
          </w:p>
        </w:tc>
        <w:tc>
          <w:tcPr>
            <w:tcW w:w="1417" w:type="dxa"/>
            <w:tcBorders>
              <w:top w:val="nil"/>
              <w:left w:val="nil"/>
              <w:bottom w:val="nil"/>
              <w:right w:val="nil"/>
            </w:tcBorders>
            <w:shd w:val="clear" w:color="000000" w:fill="FFCC00"/>
            <w:noWrap/>
            <w:vAlign w:val="bottom"/>
            <w:hideMark/>
          </w:tcPr>
          <w:p w14:paraId="03DA793B"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4.6.</w:t>
            </w:r>
          </w:p>
        </w:tc>
        <w:tc>
          <w:tcPr>
            <w:tcW w:w="2250" w:type="dxa"/>
            <w:tcBorders>
              <w:top w:val="nil"/>
              <w:left w:val="nil"/>
              <w:bottom w:val="nil"/>
              <w:right w:val="nil"/>
            </w:tcBorders>
            <w:shd w:val="clear" w:color="000000" w:fill="FFCC00"/>
            <w:noWrap/>
            <w:vAlign w:val="bottom"/>
            <w:hideMark/>
          </w:tcPr>
          <w:p w14:paraId="6F696D2D"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KOMUNALNA NAKNADA</w:t>
            </w:r>
          </w:p>
        </w:tc>
        <w:tc>
          <w:tcPr>
            <w:tcW w:w="1428" w:type="dxa"/>
            <w:tcBorders>
              <w:top w:val="nil"/>
              <w:left w:val="nil"/>
              <w:bottom w:val="nil"/>
              <w:right w:val="nil"/>
            </w:tcBorders>
            <w:shd w:val="clear" w:color="000000" w:fill="FFCC00"/>
            <w:noWrap/>
            <w:vAlign w:val="bottom"/>
            <w:hideMark/>
          </w:tcPr>
          <w:p w14:paraId="3A8E3FA6"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15.000,00</w:t>
            </w:r>
          </w:p>
        </w:tc>
        <w:tc>
          <w:tcPr>
            <w:tcW w:w="1650" w:type="dxa"/>
            <w:tcBorders>
              <w:top w:val="nil"/>
              <w:left w:val="nil"/>
              <w:bottom w:val="nil"/>
              <w:right w:val="nil"/>
            </w:tcBorders>
            <w:shd w:val="clear" w:color="000000" w:fill="FFCC00"/>
            <w:noWrap/>
            <w:vAlign w:val="bottom"/>
            <w:hideMark/>
          </w:tcPr>
          <w:p w14:paraId="7E2C9725"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0,00</w:t>
            </w:r>
          </w:p>
        </w:tc>
        <w:tc>
          <w:tcPr>
            <w:tcW w:w="983" w:type="dxa"/>
            <w:tcBorders>
              <w:top w:val="nil"/>
              <w:left w:val="nil"/>
              <w:bottom w:val="nil"/>
              <w:right w:val="nil"/>
            </w:tcBorders>
            <w:shd w:val="clear" w:color="000000" w:fill="FFCC00"/>
            <w:noWrap/>
            <w:vAlign w:val="bottom"/>
            <w:hideMark/>
          </w:tcPr>
          <w:p w14:paraId="0FAF7076"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0,00</w:t>
            </w:r>
          </w:p>
        </w:tc>
      </w:tr>
      <w:tr w:rsidR="00E93172" w:rsidRPr="00E93172" w14:paraId="02013B4D" w14:textId="77777777" w:rsidTr="00E93172">
        <w:trPr>
          <w:trHeight w:val="255"/>
        </w:trPr>
        <w:tc>
          <w:tcPr>
            <w:tcW w:w="1560" w:type="dxa"/>
            <w:tcBorders>
              <w:top w:val="nil"/>
              <w:left w:val="nil"/>
              <w:bottom w:val="nil"/>
              <w:right w:val="nil"/>
            </w:tcBorders>
            <w:noWrap/>
            <w:vAlign w:val="bottom"/>
            <w:hideMark/>
          </w:tcPr>
          <w:p w14:paraId="617CE4D7"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Kapitalni projekt</w:t>
            </w:r>
          </w:p>
        </w:tc>
        <w:tc>
          <w:tcPr>
            <w:tcW w:w="1417" w:type="dxa"/>
            <w:tcBorders>
              <w:top w:val="nil"/>
              <w:left w:val="nil"/>
              <w:bottom w:val="nil"/>
              <w:right w:val="nil"/>
            </w:tcBorders>
            <w:noWrap/>
            <w:vAlign w:val="bottom"/>
            <w:hideMark/>
          </w:tcPr>
          <w:p w14:paraId="0F64032B"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K100486</w:t>
            </w:r>
          </w:p>
        </w:tc>
        <w:tc>
          <w:tcPr>
            <w:tcW w:w="2250" w:type="dxa"/>
            <w:tcBorders>
              <w:top w:val="nil"/>
              <w:left w:val="nil"/>
              <w:bottom w:val="nil"/>
              <w:right w:val="nil"/>
            </w:tcBorders>
            <w:noWrap/>
            <w:vAlign w:val="bottom"/>
            <w:hideMark/>
          </w:tcPr>
          <w:p w14:paraId="0ADA5427"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POSTAVLJANJE OGRADE UZ NADVOŽNJAK - VRGORAČKA ULICA</w:t>
            </w:r>
          </w:p>
        </w:tc>
        <w:tc>
          <w:tcPr>
            <w:tcW w:w="1428" w:type="dxa"/>
            <w:tcBorders>
              <w:top w:val="nil"/>
              <w:left w:val="nil"/>
              <w:bottom w:val="nil"/>
              <w:right w:val="nil"/>
            </w:tcBorders>
            <w:noWrap/>
            <w:vAlign w:val="bottom"/>
            <w:hideMark/>
          </w:tcPr>
          <w:p w14:paraId="74DB133D"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100,00</w:t>
            </w:r>
          </w:p>
        </w:tc>
        <w:tc>
          <w:tcPr>
            <w:tcW w:w="1650" w:type="dxa"/>
            <w:tcBorders>
              <w:top w:val="nil"/>
              <w:left w:val="nil"/>
              <w:bottom w:val="nil"/>
              <w:right w:val="nil"/>
            </w:tcBorders>
            <w:noWrap/>
            <w:vAlign w:val="bottom"/>
            <w:hideMark/>
          </w:tcPr>
          <w:p w14:paraId="137DF869"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0,00</w:t>
            </w:r>
          </w:p>
        </w:tc>
        <w:tc>
          <w:tcPr>
            <w:tcW w:w="983" w:type="dxa"/>
            <w:tcBorders>
              <w:top w:val="nil"/>
              <w:left w:val="nil"/>
              <w:bottom w:val="nil"/>
              <w:right w:val="nil"/>
            </w:tcBorders>
            <w:noWrap/>
            <w:vAlign w:val="bottom"/>
            <w:hideMark/>
          </w:tcPr>
          <w:p w14:paraId="62AF8153"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0,00</w:t>
            </w:r>
          </w:p>
        </w:tc>
      </w:tr>
      <w:tr w:rsidR="00E93172" w:rsidRPr="00E93172" w14:paraId="2182A8DF" w14:textId="77777777" w:rsidTr="00E93172">
        <w:trPr>
          <w:trHeight w:val="255"/>
        </w:trPr>
        <w:tc>
          <w:tcPr>
            <w:tcW w:w="1560" w:type="dxa"/>
            <w:tcBorders>
              <w:top w:val="nil"/>
              <w:left w:val="nil"/>
              <w:bottom w:val="nil"/>
              <w:right w:val="nil"/>
            </w:tcBorders>
            <w:shd w:val="clear" w:color="000000" w:fill="FFCC00"/>
            <w:noWrap/>
            <w:vAlign w:val="bottom"/>
            <w:hideMark/>
          </w:tcPr>
          <w:p w14:paraId="044CACE7"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 xml:space="preserve">Izvor </w:t>
            </w:r>
          </w:p>
        </w:tc>
        <w:tc>
          <w:tcPr>
            <w:tcW w:w="1417" w:type="dxa"/>
            <w:tcBorders>
              <w:top w:val="nil"/>
              <w:left w:val="nil"/>
              <w:bottom w:val="nil"/>
              <w:right w:val="nil"/>
            </w:tcBorders>
            <w:shd w:val="clear" w:color="000000" w:fill="FFCC00"/>
            <w:noWrap/>
            <w:vAlign w:val="bottom"/>
            <w:hideMark/>
          </w:tcPr>
          <w:p w14:paraId="0C91C8AE"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1.1.</w:t>
            </w:r>
          </w:p>
        </w:tc>
        <w:tc>
          <w:tcPr>
            <w:tcW w:w="2250" w:type="dxa"/>
            <w:tcBorders>
              <w:top w:val="nil"/>
              <w:left w:val="nil"/>
              <w:bottom w:val="nil"/>
              <w:right w:val="nil"/>
            </w:tcBorders>
            <w:shd w:val="clear" w:color="000000" w:fill="FFCC00"/>
            <w:noWrap/>
            <w:vAlign w:val="bottom"/>
            <w:hideMark/>
          </w:tcPr>
          <w:p w14:paraId="4FCC6C81"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OPĆI PRIHODI I PRIMICI</w:t>
            </w:r>
          </w:p>
        </w:tc>
        <w:tc>
          <w:tcPr>
            <w:tcW w:w="1428" w:type="dxa"/>
            <w:tcBorders>
              <w:top w:val="nil"/>
              <w:left w:val="nil"/>
              <w:bottom w:val="nil"/>
              <w:right w:val="nil"/>
            </w:tcBorders>
            <w:shd w:val="clear" w:color="000000" w:fill="FFCC00"/>
            <w:noWrap/>
            <w:vAlign w:val="bottom"/>
            <w:hideMark/>
          </w:tcPr>
          <w:p w14:paraId="706B6F60"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100,00</w:t>
            </w:r>
          </w:p>
        </w:tc>
        <w:tc>
          <w:tcPr>
            <w:tcW w:w="1650" w:type="dxa"/>
            <w:tcBorders>
              <w:top w:val="nil"/>
              <w:left w:val="nil"/>
              <w:bottom w:val="nil"/>
              <w:right w:val="nil"/>
            </w:tcBorders>
            <w:shd w:val="clear" w:color="000000" w:fill="FFCC00"/>
            <w:noWrap/>
            <w:vAlign w:val="bottom"/>
            <w:hideMark/>
          </w:tcPr>
          <w:p w14:paraId="649C9901"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0,00</w:t>
            </w:r>
          </w:p>
        </w:tc>
        <w:tc>
          <w:tcPr>
            <w:tcW w:w="983" w:type="dxa"/>
            <w:tcBorders>
              <w:top w:val="nil"/>
              <w:left w:val="nil"/>
              <w:bottom w:val="nil"/>
              <w:right w:val="nil"/>
            </w:tcBorders>
            <w:shd w:val="clear" w:color="000000" w:fill="FFCC00"/>
            <w:noWrap/>
            <w:vAlign w:val="bottom"/>
            <w:hideMark/>
          </w:tcPr>
          <w:p w14:paraId="66A6A130"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0,00</w:t>
            </w:r>
          </w:p>
        </w:tc>
      </w:tr>
      <w:tr w:rsidR="00E93172" w:rsidRPr="00E93172" w14:paraId="73226A0E" w14:textId="77777777" w:rsidTr="00E93172">
        <w:trPr>
          <w:trHeight w:val="255"/>
        </w:trPr>
        <w:tc>
          <w:tcPr>
            <w:tcW w:w="1560" w:type="dxa"/>
            <w:tcBorders>
              <w:top w:val="nil"/>
              <w:left w:val="nil"/>
              <w:bottom w:val="nil"/>
              <w:right w:val="nil"/>
            </w:tcBorders>
            <w:noWrap/>
            <w:vAlign w:val="bottom"/>
            <w:hideMark/>
          </w:tcPr>
          <w:p w14:paraId="2C954536"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Kapitalni projekt</w:t>
            </w:r>
          </w:p>
        </w:tc>
        <w:tc>
          <w:tcPr>
            <w:tcW w:w="1417" w:type="dxa"/>
            <w:tcBorders>
              <w:top w:val="nil"/>
              <w:left w:val="nil"/>
              <w:bottom w:val="nil"/>
              <w:right w:val="nil"/>
            </w:tcBorders>
            <w:noWrap/>
            <w:vAlign w:val="bottom"/>
            <w:hideMark/>
          </w:tcPr>
          <w:p w14:paraId="758CE60E"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K100491</w:t>
            </w:r>
          </w:p>
        </w:tc>
        <w:tc>
          <w:tcPr>
            <w:tcW w:w="2250" w:type="dxa"/>
            <w:tcBorders>
              <w:top w:val="nil"/>
              <w:left w:val="nil"/>
              <w:bottom w:val="nil"/>
              <w:right w:val="nil"/>
            </w:tcBorders>
            <w:noWrap/>
            <w:vAlign w:val="bottom"/>
            <w:hideMark/>
          </w:tcPr>
          <w:p w14:paraId="3962A531"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UREĐENJE STEPENICA OD TRGA KRALJA TOMISLAVA DO CRKVE SV. ILIJE</w:t>
            </w:r>
          </w:p>
        </w:tc>
        <w:tc>
          <w:tcPr>
            <w:tcW w:w="1428" w:type="dxa"/>
            <w:tcBorders>
              <w:top w:val="nil"/>
              <w:left w:val="nil"/>
              <w:bottom w:val="nil"/>
              <w:right w:val="nil"/>
            </w:tcBorders>
            <w:noWrap/>
            <w:vAlign w:val="bottom"/>
            <w:hideMark/>
          </w:tcPr>
          <w:p w14:paraId="18681741"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10.000,00</w:t>
            </w:r>
          </w:p>
        </w:tc>
        <w:tc>
          <w:tcPr>
            <w:tcW w:w="1650" w:type="dxa"/>
            <w:tcBorders>
              <w:top w:val="nil"/>
              <w:left w:val="nil"/>
              <w:bottom w:val="nil"/>
              <w:right w:val="nil"/>
            </w:tcBorders>
            <w:noWrap/>
            <w:vAlign w:val="bottom"/>
            <w:hideMark/>
          </w:tcPr>
          <w:p w14:paraId="6C50D2E8"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0,00</w:t>
            </w:r>
          </w:p>
        </w:tc>
        <w:tc>
          <w:tcPr>
            <w:tcW w:w="983" w:type="dxa"/>
            <w:tcBorders>
              <w:top w:val="nil"/>
              <w:left w:val="nil"/>
              <w:bottom w:val="nil"/>
              <w:right w:val="nil"/>
            </w:tcBorders>
            <w:noWrap/>
            <w:vAlign w:val="bottom"/>
            <w:hideMark/>
          </w:tcPr>
          <w:p w14:paraId="73B7F441"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0,00</w:t>
            </w:r>
          </w:p>
        </w:tc>
      </w:tr>
      <w:tr w:rsidR="00E93172" w:rsidRPr="00E93172" w14:paraId="4DAEC2E5" w14:textId="77777777" w:rsidTr="00E93172">
        <w:trPr>
          <w:trHeight w:val="255"/>
        </w:trPr>
        <w:tc>
          <w:tcPr>
            <w:tcW w:w="1560" w:type="dxa"/>
            <w:tcBorders>
              <w:top w:val="nil"/>
              <w:left w:val="nil"/>
              <w:bottom w:val="nil"/>
              <w:right w:val="nil"/>
            </w:tcBorders>
            <w:shd w:val="clear" w:color="000000" w:fill="FFCC00"/>
            <w:noWrap/>
            <w:vAlign w:val="bottom"/>
            <w:hideMark/>
          </w:tcPr>
          <w:p w14:paraId="0A4B9273"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 xml:space="preserve">Izvor </w:t>
            </w:r>
          </w:p>
        </w:tc>
        <w:tc>
          <w:tcPr>
            <w:tcW w:w="1417" w:type="dxa"/>
            <w:tcBorders>
              <w:top w:val="nil"/>
              <w:left w:val="nil"/>
              <w:bottom w:val="nil"/>
              <w:right w:val="nil"/>
            </w:tcBorders>
            <w:shd w:val="clear" w:color="000000" w:fill="FFCC00"/>
            <w:noWrap/>
            <w:vAlign w:val="bottom"/>
            <w:hideMark/>
          </w:tcPr>
          <w:p w14:paraId="103E06E5"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1.1.</w:t>
            </w:r>
          </w:p>
        </w:tc>
        <w:tc>
          <w:tcPr>
            <w:tcW w:w="2250" w:type="dxa"/>
            <w:tcBorders>
              <w:top w:val="nil"/>
              <w:left w:val="nil"/>
              <w:bottom w:val="nil"/>
              <w:right w:val="nil"/>
            </w:tcBorders>
            <w:shd w:val="clear" w:color="000000" w:fill="FFCC00"/>
            <w:noWrap/>
            <w:vAlign w:val="bottom"/>
            <w:hideMark/>
          </w:tcPr>
          <w:p w14:paraId="369B2CC0"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OPĆI PRIHODI I PRIMICI</w:t>
            </w:r>
          </w:p>
        </w:tc>
        <w:tc>
          <w:tcPr>
            <w:tcW w:w="1428" w:type="dxa"/>
            <w:tcBorders>
              <w:top w:val="nil"/>
              <w:left w:val="nil"/>
              <w:bottom w:val="nil"/>
              <w:right w:val="nil"/>
            </w:tcBorders>
            <w:shd w:val="clear" w:color="000000" w:fill="FFCC00"/>
            <w:noWrap/>
            <w:vAlign w:val="bottom"/>
            <w:hideMark/>
          </w:tcPr>
          <w:p w14:paraId="7A108602"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10.000,00</w:t>
            </w:r>
          </w:p>
        </w:tc>
        <w:tc>
          <w:tcPr>
            <w:tcW w:w="1650" w:type="dxa"/>
            <w:tcBorders>
              <w:top w:val="nil"/>
              <w:left w:val="nil"/>
              <w:bottom w:val="nil"/>
              <w:right w:val="nil"/>
            </w:tcBorders>
            <w:shd w:val="clear" w:color="000000" w:fill="FFCC00"/>
            <w:noWrap/>
            <w:vAlign w:val="bottom"/>
            <w:hideMark/>
          </w:tcPr>
          <w:p w14:paraId="66F1E6C5"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0,00</w:t>
            </w:r>
          </w:p>
        </w:tc>
        <w:tc>
          <w:tcPr>
            <w:tcW w:w="983" w:type="dxa"/>
            <w:tcBorders>
              <w:top w:val="nil"/>
              <w:left w:val="nil"/>
              <w:bottom w:val="nil"/>
              <w:right w:val="nil"/>
            </w:tcBorders>
            <w:shd w:val="clear" w:color="000000" w:fill="FFCC00"/>
            <w:noWrap/>
            <w:vAlign w:val="bottom"/>
            <w:hideMark/>
          </w:tcPr>
          <w:p w14:paraId="692F1112"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0,00</w:t>
            </w:r>
          </w:p>
        </w:tc>
      </w:tr>
      <w:tr w:rsidR="00E93172" w:rsidRPr="00E93172" w14:paraId="1AC11A99" w14:textId="77777777" w:rsidTr="00E93172">
        <w:trPr>
          <w:trHeight w:val="255"/>
        </w:trPr>
        <w:tc>
          <w:tcPr>
            <w:tcW w:w="1560" w:type="dxa"/>
            <w:tcBorders>
              <w:top w:val="nil"/>
              <w:left w:val="nil"/>
              <w:bottom w:val="nil"/>
              <w:right w:val="nil"/>
            </w:tcBorders>
            <w:shd w:val="clear" w:color="000000" w:fill="CCCCFF"/>
            <w:noWrap/>
            <w:vAlign w:val="bottom"/>
            <w:hideMark/>
          </w:tcPr>
          <w:p w14:paraId="44779F7C"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Program</w:t>
            </w:r>
          </w:p>
        </w:tc>
        <w:tc>
          <w:tcPr>
            <w:tcW w:w="1417" w:type="dxa"/>
            <w:tcBorders>
              <w:top w:val="nil"/>
              <w:left w:val="nil"/>
              <w:bottom w:val="nil"/>
              <w:right w:val="nil"/>
            </w:tcBorders>
            <w:shd w:val="clear" w:color="000000" w:fill="CCCCFF"/>
            <w:noWrap/>
            <w:vAlign w:val="bottom"/>
            <w:hideMark/>
          </w:tcPr>
          <w:p w14:paraId="3C2E3F26"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1029</w:t>
            </w:r>
          </w:p>
        </w:tc>
        <w:tc>
          <w:tcPr>
            <w:tcW w:w="2250" w:type="dxa"/>
            <w:tcBorders>
              <w:top w:val="nil"/>
              <w:left w:val="nil"/>
              <w:bottom w:val="nil"/>
              <w:right w:val="nil"/>
            </w:tcBorders>
            <w:shd w:val="clear" w:color="000000" w:fill="CCCCFF"/>
            <w:noWrap/>
            <w:vAlign w:val="bottom"/>
            <w:hideMark/>
          </w:tcPr>
          <w:p w14:paraId="55396C3F"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PROSTORNO PLANIRANJE</w:t>
            </w:r>
          </w:p>
        </w:tc>
        <w:tc>
          <w:tcPr>
            <w:tcW w:w="1428" w:type="dxa"/>
            <w:tcBorders>
              <w:top w:val="nil"/>
              <w:left w:val="nil"/>
              <w:bottom w:val="nil"/>
              <w:right w:val="nil"/>
            </w:tcBorders>
            <w:shd w:val="clear" w:color="000000" w:fill="CCCCFF"/>
            <w:noWrap/>
            <w:vAlign w:val="bottom"/>
            <w:hideMark/>
          </w:tcPr>
          <w:p w14:paraId="16FA85C1"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110.700,00</w:t>
            </w:r>
          </w:p>
        </w:tc>
        <w:tc>
          <w:tcPr>
            <w:tcW w:w="1650" w:type="dxa"/>
            <w:tcBorders>
              <w:top w:val="nil"/>
              <w:left w:val="nil"/>
              <w:bottom w:val="nil"/>
              <w:right w:val="nil"/>
            </w:tcBorders>
            <w:shd w:val="clear" w:color="000000" w:fill="CCCCFF"/>
            <w:noWrap/>
            <w:vAlign w:val="bottom"/>
            <w:hideMark/>
          </w:tcPr>
          <w:p w14:paraId="23EA00ED"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3.159,04</w:t>
            </w:r>
          </w:p>
        </w:tc>
        <w:tc>
          <w:tcPr>
            <w:tcW w:w="983" w:type="dxa"/>
            <w:tcBorders>
              <w:top w:val="nil"/>
              <w:left w:val="nil"/>
              <w:bottom w:val="nil"/>
              <w:right w:val="nil"/>
            </w:tcBorders>
            <w:shd w:val="clear" w:color="000000" w:fill="CCCCFF"/>
            <w:noWrap/>
            <w:vAlign w:val="bottom"/>
            <w:hideMark/>
          </w:tcPr>
          <w:p w14:paraId="63324655"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2,85</w:t>
            </w:r>
          </w:p>
        </w:tc>
      </w:tr>
      <w:tr w:rsidR="00E93172" w:rsidRPr="00E93172" w14:paraId="14BC6D6B" w14:textId="77777777" w:rsidTr="00E93172">
        <w:trPr>
          <w:trHeight w:val="255"/>
        </w:trPr>
        <w:tc>
          <w:tcPr>
            <w:tcW w:w="1560" w:type="dxa"/>
            <w:tcBorders>
              <w:top w:val="nil"/>
              <w:left w:val="nil"/>
              <w:bottom w:val="nil"/>
              <w:right w:val="nil"/>
            </w:tcBorders>
            <w:noWrap/>
            <w:vAlign w:val="bottom"/>
            <w:hideMark/>
          </w:tcPr>
          <w:p w14:paraId="7D2632C0"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Kapitalni projekt</w:t>
            </w:r>
          </w:p>
        </w:tc>
        <w:tc>
          <w:tcPr>
            <w:tcW w:w="1417" w:type="dxa"/>
            <w:tcBorders>
              <w:top w:val="nil"/>
              <w:left w:val="nil"/>
              <w:bottom w:val="nil"/>
              <w:right w:val="nil"/>
            </w:tcBorders>
            <w:noWrap/>
            <w:vAlign w:val="bottom"/>
            <w:hideMark/>
          </w:tcPr>
          <w:p w14:paraId="3D75E16B"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K100012</w:t>
            </w:r>
          </w:p>
        </w:tc>
        <w:tc>
          <w:tcPr>
            <w:tcW w:w="2250" w:type="dxa"/>
            <w:tcBorders>
              <w:top w:val="nil"/>
              <w:left w:val="nil"/>
              <w:bottom w:val="nil"/>
              <w:right w:val="nil"/>
            </w:tcBorders>
            <w:noWrap/>
            <w:vAlign w:val="bottom"/>
            <w:hideMark/>
          </w:tcPr>
          <w:p w14:paraId="6E558E79"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IZRADA POTREBNIH DOKUMENATA PROSTORNOG UREĐENJA</w:t>
            </w:r>
          </w:p>
        </w:tc>
        <w:tc>
          <w:tcPr>
            <w:tcW w:w="1428" w:type="dxa"/>
            <w:tcBorders>
              <w:top w:val="nil"/>
              <w:left w:val="nil"/>
              <w:bottom w:val="nil"/>
              <w:right w:val="nil"/>
            </w:tcBorders>
            <w:noWrap/>
            <w:vAlign w:val="bottom"/>
            <w:hideMark/>
          </w:tcPr>
          <w:p w14:paraId="6347B888"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78.700,00</w:t>
            </w:r>
          </w:p>
        </w:tc>
        <w:tc>
          <w:tcPr>
            <w:tcW w:w="1650" w:type="dxa"/>
            <w:tcBorders>
              <w:top w:val="nil"/>
              <w:left w:val="nil"/>
              <w:bottom w:val="nil"/>
              <w:right w:val="nil"/>
            </w:tcBorders>
            <w:noWrap/>
            <w:vAlign w:val="bottom"/>
            <w:hideMark/>
          </w:tcPr>
          <w:p w14:paraId="517F2DEB"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1.659,04</w:t>
            </w:r>
          </w:p>
        </w:tc>
        <w:tc>
          <w:tcPr>
            <w:tcW w:w="983" w:type="dxa"/>
            <w:tcBorders>
              <w:top w:val="nil"/>
              <w:left w:val="nil"/>
              <w:bottom w:val="nil"/>
              <w:right w:val="nil"/>
            </w:tcBorders>
            <w:noWrap/>
            <w:vAlign w:val="bottom"/>
            <w:hideMark/>
          </w:tcPr>
          <w:p w14:paraId="17117B85"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2,11</w:t>
            </w:r>
          </w:p>
        </w:tc>
      </w:tr>
      <w:tr w:rsidR="00E93172" w:rsidRPr="00E93172" w14:paraId="1ACE1C17" w14:textId="77777777" w:rsidTr="00E93172">
        <w:trPr>
          <w:trHeight w:val="255"/>
        </w:trPr>
        <w:tc>
          <w:tcPr>
            <w:tcW w:w="1560" w:type="dxa"/>
            <w:tcBorders>
              <w:top w:val="nil"/>
              <w:left w:val="nil"/>
              <w:bottom w:val="nil"/>
              <w:right w:val="nil"/>
            </w:tcBorders>
            <w:shd w:val="clear" w:color="000000" w:fill="FFCC00"/>
            <w:noWrap/>
            <w:vAlign w:val="bottom"/>
            <w:hideMark/>
          </w:tcPr>
          <w:p w14:paraId="1BBE5C05"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 xml:space="preserve">Izvor </w:t>
            </w:r>
          </w:p>
        </w:tc>
        <w:tc>
          <w:tcPr>
            <w:tcW w:w="1417" w:type="dxa"/>
            <w:tcBorders>
              <w:top w:val="nil"/>
              <w:left w:val="nil"/>
              <w:bottom w:val="nil"/>
              <w:right w:val="nil"/>
            </w:tcBorders>
            <w:shd w:val="clear" w:color="000000" w:fill="FFCC00"/>
            <w:noWrap/>
            <w:vAlign w:val="bottom"/>
            <w:hideMark/>
          </w:tcPr>
          <w:p w14:paraId="70DCDD7E"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4.3.</w:t>
            </w:r>
          </w:p>
        </w:tc>
        <w:tc>
          <w:tcPr>
            <w:tcW w:w="2250" w:type="dxa"/>
            <w:tcBorders>
              <w:top w:val="nil"/>
              <w:left w:val="nil"/>
              <w:bottom w:val="nil"/>
              <w:right w:val="nil"/>
            </w:tcBorders>
            <w:shd w:val="clear" w:color="000000" w:fill="FFCC00"/>
            <w:noWrap/>
            <w:vAlign w:val="bottom"/>
            <w:hideMark/>
          </w:tcPr>
          <w:p w14:paraId="642A1505"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NAKNADA ZA ZADRŽAVANJE NEZAKONITO IZGRAĐENIH GRAĐEVINA U PRO</w:t>
            </w:r>
          </w:p>
        </w:tc>
        <w:tc>
          <w:tcPr>
            <w:tcW w:w="1428" w:type="dxa"/>
            <w:tcBorders>
              <w:top w:val="nil"/>
              <w:left w:val="nil"/>
              <w:bottom w:val="nil"/>
              <w:right w:val="nil"/>
            </w:tcBorders>
            <w:shd w:val="clear" w:color="000000" w:fill="FFCC00"/>
            <w:noWrap/>
            <w:vAlign w:val="bottom"/>
            <w:hideMark/>
          </w:tcPr>
          <w:p w14:paraId="3D755089"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3.700,00</w:t>
            </w:r>
          </w:p>
        </w:tc>
        <w:tc>
          <w:tcPr>
            <w:tcW w:w="1650" w:type="dxa"/>
            <w:tcBorders>
              <w:top w:val="nil"/>
              <w:left w:val="nil"/>
              <w:bottom w:val="nil"/>
              <w:right w:val="nil"/>
            </w:tcBorders>
            <w:shd w:val="clear" w:color="000000" w:fill="FFCC00"/>
            <w:noWrap/>
            <w:vAlign w:val="bottom"/>
            <w:hideMark/>
          </w:tcPr>
          <w:p w14:paraId="589F6AF0"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0,00</w:t>
            </w:r>
          </w:p>
        </w:tc>
        <w:tc>
          <w:tcPr>
            <w:tcW w:w="983" w:type="dxa"/>
            <w:tcBorders>
              <w:top w:val="nil"/>
              <w:left w:val="nil"/>
              <w:bottom w:val="nil"/>
              <w:right w:val="nil"/>
            </w:tcBorders>
            <w:shd w:val="clear" w:color="000000" w:fill="FFCC00"/>
            <w:noWrap/>
            <w:vAlign w:val="bottom"/>
            <w:hideMark/>
          </w:tcPr>
          <w:p w14:paraId="76D66ADA"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0,00</w:t>
            </w:r>
          </w:p>
        </w:tc>
      </w:tr>
      <w:tr w:rsidR="00E93172" w:rsidRPr="00E93172" w14:paraId="0B4B1639" w14:textId="77777777" w:rsidTr="00E93172">
        <w:trPr>
          <w:trHeight w:val="255"/>
        </w:trPr>
        <w:tc>
          <w:tcPr>
            <w:tcW w:w="1560" w:type="dxa"/>
            <w:tcBorders>
              <w:top w:val="nil"/>
              <w:left w:val="nil"/>
              <w:bottom w:val="nil"/>
              <w:right w:val="nil"/>
            </w:tcBorders>
            <w:shd w:val="clear" w:color="000000" w:fill="FFCC00"/>
            <w:noWrap/>
            <w:vAlign w:val="bottom"/>
            <w:hideMark/>
          </w:tcPr>
          <w:p w14:paraId="70187199"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 xml:space="preserve">Izvor </w:t>
            </w:r>
          </w:p>
        </w:tc>
        <w:tc>
          <w:tcPr>
            <w:tcW w:w="1417" w:type="dxa"/>
            <w:tcBorders>
              <w:top w:val="nil"/>
              <w:left w:val="nil"/>
              <w:bottom w:val="nil"/>
              <w:right w:val="nil"/>
            </w:tcBorders>
            <w:shd w:val="clear" w:color="000000" w:fill="FFCC00"/>
            <w:noWrap/>
            <w:vAlign w:val="bottom"/>
            <w:hideMark/>
          </w:tcPr>
          <w:p w14:paraId="74CAF337"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4.8.</w:t>
            </w:r>
          </w:p>
        </w:tc>
        <w:tc>
          <w:tcPr>
            <w:tcW w:w="2250" w:type="dxa"/>
            <w:tcBorders>
              <w:top w:val="nil"/>
              <w:left w:val="nil"/>
              <w:bottom w:val="nil"/>
              <w:right w:val="nil"/>
            </w:tcBorders>
            <w:shd w:val="clear" w:color="000000" w:fill="FFCC00"/>
            <w:noWrap/>
            <w:vAlign w:val="bottom"/>
            <w:hideMark/>
          </w:tcPr>
          <w:p w14:paraId="28E16FE8"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NAKNADA ZA UTJECAJ NA OKOLIŠ I RAZVOJ</w:t>
            </w:r>
          </w:p>
        </w:tc>
        <w:tc>
          <w:tcPr>
            <w:tcW w:w="1428" w:type="dxa"/>
            <w:tcBorders>
              <w:top w:val="nil"/>
              <w:left w:val="nil"/>
              <w:bottom w:val="nil"/>
              <w:right w:val="nil"/>
            </w:tcBorders>
            <w:shd w:val="clear" w:color="000000" w:fill="FFCC00"/>
            <w:noWrap/>
            <w:vAlign w:val="bottom"/>
            <w:hideMark/>
          </w:tcPr>
          <w:p w14:paraId="6B8ED28C"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15.000,00</w:t>
            </w:r>
          </w:p>
        </w:tc>
        <w:tc>
          <w:tcPr>
            <w:tcW w:w="1650" w:type="dxa"/>
            <w:tcBorders>
              <w:top w:val="nil"/>
              <w:left w:val="nil"/>
              <w:bottom w:val="nil"/>
              <w:right w:val="nil"/>
            </w:tcBorders>
            <w:shd w:val="clear" w:color="000000" w:fill="FFCC00"/>
            <w:noWrap/>
            <w:vAlign w:val="bottom"/>
            <w:hideMark/>
          </w:tcPr>
          <w:p w14:paraId="613038B2"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1.659,04</w:t>
            </w:r>
          </w:p>
        </w:tc>
        <w:tc>
          <w:tcPr>
            <w:tcW w:w="983" w:type="dxa"/>
            <w:tcBorders>
              <w:top w:val="nil"/>
              <w:left w:val="nil"/>
              <w:bottom w:val="nil"/>
              <w:right w:val="nil"/>
            </w:tcBorders>
            <w:shd w:val="clear" w:color="000000" w:fill="FFCC00"/>
            <w:noWrap/>
            <w:vAlign w:val="bottom"/>
            <w:hideMark/>
          </w:tcPr>
          <w:p w14:paraId="11FBFDFA"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11,06</w:t>
            </w:r>
          </w:p>
        </w:tc>
      </w:tr>
      <w:tr w:rsidR="00E93172" w:rsidRPr="00E93172" w14:paraId="33708EA4" w14:textId="77777777" w:rsidTr="00E93172">
        <w:trPr>
          <w:trHeight w:val="255"/>
        </w:trPr>
        <w:tc>
          <w:tcPr>
            <w:tcW w:w="1560" w:type="dxa"/>
            <w:tcBorders>
              <w:top w:val="nil"/>
              <w:left w:val="nil"/>
              <w:bottom w:val="nil"/>
              <w:right w:val="nil"/>
            </w:tcBorders>
            <w:shd w:val="clear" w:color="000000" w:fill="FFCC00"/>
            <w:noWrap/>
            <w:vAlign w:val="bottom"/>
            <w:hideMark/>
          </w:tcPr>
          <w:p w14:paraId="5AA0373C"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 xml:space="preserve">Izvor </w:t>
            </w:r>
          </w:p>
        </w:tc>
        <w:tc>
          <w:tcPr>
            <w:tcW w:w="1417" w:type="dxa"/>
            <w:tcBorders>
              <w:top w:val="nil"/>
              <w:left w:val="nil"/>
              <w:bottom w:val="nil"/>
              <w:right w:val="nil"/>
            </w:tcBorders>
            <w:shd w:val="clear" w:color="000000" w:fill="FFCC00"/>
            <w:noWrap/>
            <w:vAlign w:val="bottom"/>
            <w:hideMark/>
          </w:tcPr>
          <w:p w14:paraId="4F73F148"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5.5.</w:t>
            </w:r>
          </w:p>
        </w:tc>
        <w:tc>
          <w:tcPr>
            <w:tcW w:w="2250" w:type="dxa"/>
            <w:tcBorders>
              <w:top w:val="nil"/>
              <w:left w:val="nil"/>
              <w:bottom w:val="nil"/>
              <w:right w:val="nil"/>
            </w:tcBorders>
            <w:shd w:val="clear" w:color="000000" w:fill="FFCC00"/>
            <w:noWrap/>
            <w:vAlign w:val="bottom"/>
            <w:hideMark/>
          </w:tcPr>
          <w:p w14:paraId="2DFC33FE"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Tekuće i kapitalne pomoći iz državnog  proračuna</w:t>
            </w:r>
          </w:p>
        </w:tc>
        <w:tc>
          <w:tcPr>
            <w:tcW w:w="1428" w:type="dxa"/>
            <w:tcBorders>
              <w:top w:val="nil"/>
              <w:left w:val="nil"/>
              <w:bottom w:val="nil"/>
              <w:right w:val="nil"/>
            </w:tcBorders>
            <w:shd w:val="clear" w:color="000000" w:fill="FFCC00"/>
            <w:noWrap/>
            <w:vAlign w:val="bottom"/>
            <w:hideMark/>
          </w:tcPr>
          <w:p w14:paraId="3F637323"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60.000,00</w:t>
            </w:r>
          </w:p>
        </w:tc>
        <w:tc>
          <w:tcPr>
            <w:tcW w:w="1650" w:type="dxa"/>
            <w:tcBorders>
              <w:top w:val="nil"/>
              <w:left w:val="nil"/>
              <w:bottom w:val="nil"/>
              <w:right w:val="nil"/>
            </w:tcBorders>
            <w:shd w:val="clear" w:color="000000" w:fill="FFCC00"/>
            <w:noWrap/>
            <w:vAlign w:val="bottom"/>
            <w:hideMark/>
          </w:tcPr>
          <w:p w14:paraId="6544D3B7"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0,00</w:t>
            </w:r>
          </w:p>
        </w:tc>
        <w:tc>
          <w:tcPr>
            <w:tcW w:w="983" w:type="dxa"/>
            <w:tcBorders>
              <w:top w:val="nil"/>
              <w:left w:val="nil"/>
              <w:bottom w:val="nil"/>
              <w:right w:val="nil"/>
            </w:tcBorders>
            <w:shd w:val="clear" w:color="000000" w:fill="FFCC00"/>
            <w:noWrap/>
            <w:vAlign w:val="bottom"/>
            <w:hideMark/>
          </w:tcPr>
          <w:p w14:paraId="1C7AF0B2"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0,00</w:t>
            </w:r>
          </w:p>
        </w:tc>
      </w:tr>
      <w:tr w:rsidR="00E93172" w:rsidRPr="00E93172" w14:paraId="40A9C0D4" w14:textId="77777777" w:rsidTr="00E93172">
        <w:trPr>
          <w:trHeight w:val="255"/>
        </w:trPr>
        <w:tc>
          <w:tcPr>
            <w:tcW w:w="1560" w:type="dxa"/>
            <w:tcBorders>
              <w:top w:val="nil"/>
              <w:left w:val="nil"/>
              <w:bottom w:val="nil"/>
              <w:right w:val="nil"/>
            </w:tcBorders>
            <w:noWrap/>
            <w:vAlign w:val="bottom"/>
            <w:hideMark/>
          </w:tcPr>
          <w:p w14:paraId="001D0957"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Kapitalni projekt</w:t>
            </w:r>
          </w:p>
        </w:tc>
        <w:tc>
          <w:tcPr>
            <w:tcW w:w="1417" w:type="dxa"/>
            <w:tcBorders>
              <w:top w:val="nil"/>
              <w:left w:val="nil"/>
              <w:bottom w:val="nil"/>
              <w:right w:val="nil"/>
            </w:tcBorders>
            <w:noWrap/>
            <w:vAlign w:val="bottom"/>
            <w:hideMark/>
          </w:tcPr>
          <w:p w14:paraId="74FC0753"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K100296</w:t>
            </w:r>
          </w:p>
        </w:tc>
        <w:tc>
          <w:tcPr>
            <w:tcW w:w="2250" w:type="dxa"/>
            <w:tcBorders>
              <w:top w:val="nil"/>
              <w:left w:val="nil"/>
              <w:bottom w:val="nil"/>
              <w:right w:val="nil"/>
            </w:tcBorders>
            <w:noWrap/>
            <w:vAlign w:val="bottom"/>
            <w:hideMark/>
          </w:tcPr>
          <w:p w14:paraId="03B1E841"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PROMETNI ELABORATI</w:t>
            </w:r>
          </w:p>
        </w:tc>
        <w:tc>
          <w:tcPr>
            <w:tcW w:w="1428" w:type="dxa"/>
            <w:tcBorders>
              <w:top w:val="nil"/>
              <w:left w:val="nil"/>
              <w:bottom w:val="nil"/>
              <w:right w:val="nil"/>
            </w:tcBorders>
            <w:noWrap/>
            <w:vAlign w:val="bottom"/>
            <w:hideMark/>
          </w:tcPr>
          <w:p w14:paraId="5B27B318"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32.000,00</w:t>
            </w:r>
          </w:p>
        </w:tc>
        <w:tc>
          <w:tcPr>
            <w:tcW w:w="1650" w:type="dxa"/>
            <w:tcBorders>
              <w:top w:val="nil"/>
              <w:left w:val="nil"/>
              <w:bottom w:val="nil"/>
              <w:right w:val="nil"/>
            </w:tcBorders>
            <w:noWrap/>
            <w:vAlign w:val="bottom"/>
            <w:hideMark/>
          </w:tcPr>
          <w:p w14:paraId="1D0E8360"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1.500,00</w:t>
            </w:r>
          </w:p>
        </w:tc>
        <w:tc>
          <w:tcPr>
            <w:tcW w:w="983" w:type="dxa"/>
            <w:tcBorders>
              <w:top w:val="nil"/>
              <w:left w:val="nil"/>
              <w:bottom w:val="nil"/>
              <w:right w:val="nil"/>
            </w:tcBorders>
            <w:noWrap/>
            <w:vAlign w:val="bottom"/>
            <w:hideMark/>
          </w:tcPr>
          <w:p w14:paraId="50D2C3AE"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4,69</w:t>
            </w:r>
          </w:p>
        </w:tc>
      </w:tr>
      <w:tr w:rsidR="00E93172" w:rsidRPr="00E93172" w14:paraId="0E8789FC" w14:textId="77777777" w:rsidTr="00E93172">
        <w:trPr>
          <w:trHeight w:val="255"/>
        </w:trPr>
        <w:tc>
          <w:tcPr>
            <w:tcW w:w="1560" w:type="dxa"/>
            <w:tcBorders>
              <w:top w:val="nil"/>
              <w:left w:val="nil"/>
              <w:bottom w:val="nil"/>
              <w:right w:val="nil"/>
            </w:tcBorders>
            <w:shd w:val="clear" w:color="000000" w:fill="FFCC00"/>
            <w:noWrap/>
            <w:vAlign w:val="bottom"/>
            <w:hideMark/>
          </w:tcPr>
          <w:p w14:paraId="4B575DF5"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 xml:space="preserve">Izvor </w:t>
            </w:r>
          </w:p>
        </w:tc>
        <w:tc>
          <w:tcPr>
            <w:tcW w:w="1417" w:type="dxa"/>
            <w:tcBorders>
              <w:top w:val="nil"/>
              <w:left w:val="nil"/>
              <w:bottom w:val="nil"/>
              <w:right w:val="nil"/>
            </w:tcBorders>
            <w:shd w:val="clear" w:color="000000" w:fill="FFCC00"/>
            <w:noWrap/>
            <w:vAlign w:val="bottom"/>
            <w:hideMark/>
          </w:tcPr>
          <w:p w14:paraId="71BC4AC8"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4.6.</w:t>
            </w:r>
          </w:p>
        </w:tc>
        <w:tc>
          <w:tcPr>
            <w:tcW w:w="2250" w:type="dxa"/>
            <w:tcBorders>
              <w:top w:val="nil"/>
              <w:left w:val="nil"/>
              <w:bottom w:val="nil"/>
              <w:right w:val="nil"/>
            </w:tcBorders>
            <w:shd w:val="clear" w:color="000000" w:fill="FFCC00"/>
            <w:noWrap/>
            <w:vAlign w:val="bottom"/>
            <w:hideMark/>
          </w:tcPr>
          <w:p w14:paraId="5F8DBF22"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KOMUNALNA NAKNADA</w:t>
            </w:r>
          </w:p>
        </w:tc>
        <w:tc>
          <w:tcPr>
            <w:tcW w:w="1428" w:type="dxa"/>
            <w:tcBorders>
              <w:top w:val="nil"/>
              <w:left w:val="nil"/>
              <w:bottom w:val="nil"/>
              <w:right w:val="nil"/>
            </w:tcBorders>
            <w:shd w:val="clear" w:color="000000" w:fill="FFCC00"/>
            <w:noWrap/>
            <w:vAlign w:val="bottom"/>
            <w:hideMark/>
          </w:tcPr>
          <w:p w14:paraId="5BEA6B85"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32.000,00</w:t>
            </w:r>
          </w:p>
        </w:tc>
        <w:tc>
          <w:tcPr>
            <w:tcW w:w="1650" w:type="dxa"/>
            <w:tcBorders>
              <w:top w:val="nil"/>
              <w:left w:val="nil"/>
              <w:bottom w:val="nil"/>
              <w:right w:val="nil"/>
            </w:tcBorders>
            <w:shd w:val="clear" w:color="000000" w:fill="FFCC00"/>
            <w:noWrap/>
            <w:vAlign w:val="bottom"/>
            <w:hideMark/>
          </w:tcPr>
          <w:p w14:paraId="4B2BA3EF"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1.500,00</w:t>
            </w:r>
          </w:p>
        </w:tc>
        <w:tc>
          <w:tcPr>
            <w:tcW w:w="983" w:type="dxa"/>
            <w:tcBorders>
              <w:top w:val="nil"/>
              <w:left w:val="nil"/>
              <w:bottom w:val="nil"/>
              <w:right w:val="nil"/>
            </w:tcBorders>
            <w:shd w:val="clear" w:color="000000" w:fill="FFCC00"/>
            <w:noWrap/>
            <w:vAlign w:val="bottom"/>
            <w:hideMark/>
          </w:tcPr>
          <w:p w14:paraId="643CE0C3"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4,69</w:t>
            </w:r>
          </w:p>
        </w:tc>
      </w:tr>
      <w:tr w:rsidR="00E93172" w:rsidRPr="00E93172" w14:paraId="76BD71D9" w14:textId="77777777" w:rsidTr="00E93172">
        <w:trPr>
          <w:trHeight w:val="255"/>
        </w:trPr>
        <w:tc>
          <w:tcPr>
            <w:tcW w:w="1560" w:type="dxa"/>
            <w:tcBorders>
              <w:top w:val="nil"/>
              <w:left w:val="nil"/>
              <w:bottom w:val="nil"/>
              <w:right w:val="nil"/>
            </w:tcBorders>
            <w:shd w:val="clear" w:color="000000" w:fill="CCCCFF"/>
            <w:noWrap/>
            <w:vAlign w:val="bottom"/>
            <w:hideMark/>
          </w:tcPr>
          <w:p w14:paraId="00C546AB"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Program</w:t>
            </w:r>
          </w:p>
        </w:tc>
        <w:tc>
          <w:tcPr>
            <w:tcW w:w="1417" w:type="dxa"/>
            <w:tcBorders>
              <w:top w:val="nil"/>
              <w:left w:val="nil"/>
              <w:bottom w:val="nil"/>
              <w:right w:val="nil"/>
            </w:tcBorders>
            <w:shd w:val="clear" w:color="000000" w:fill="CCCCFF"/>
            <w:noWrap/>
            <w:vAlign w:val="bottom"/>
            <w:hideMark/>
          </w:tcPr>
          <w:p w14:paraId="2B34B17D"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1030</w:t>
            </w:r>
          </w:p>
        </w:tc>
        <w:tc>
          <w:tcPr>
            <w:tcW w:w="2250" w:type="dxa"/>
            <w:tcBorders>
              <w:top w:val="nil"/>
              <w:left w:val="nil"/>
              <w:bottom w:val="nil"/>
              <w:right w:val="nil"/>
            </w:tcBorders>
            <w:shd w:val="clear" w:color="000000" w:fill="CCCCFF"/>
            <w:noWrap/>
            <w:vAlign w:val="bottom"/>
            <w:hideMark/>
          </w:tcPr>
          <w:p w14:paraId="1F89D810"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ZAŠTITA OKOLIŠA</w:t>
            </w:r>
          </w:p>
        </w:tc>
        <w:tc>
          <w:tcPr>
            <w:tcW w:w="1428" w:type="dxa"/>
            <w:tcBorders>
              <w:top w:val="nil"/>
              <w:left w:val="nil"/>
              <w:bottom w:val="nil"/>
              <w:right w:val="nil"/>
            </w:tcBorders>
            <w:shd w:val="clear" w:color="000000" w:fill="CCCCFF"/>
            <w:noWrap/>
            <w:vAlign w:val="bottom"/>
            <w:hideMark/>
          </w:tcPr>
          <w:p w14:paraId="0632A004"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1.174.336,00</w:t>
            </w:r>
          </w:p>
        </w:tc>
        <w:tc>
          <w:tcPr>
            <w:tcW w:w="1650" w:type="dxa"/>
            <w:tcBorders>
              <w:top w:val="nil"/>
              <w:left w:val="nil"/>
              <w:bottom w:val="nil"/>
              <w:right w:val="nil"/>
            </w:tcBorders>
            <w:shd w:val="clear" w:color="000000" w:fill="CCCCFF"/>
            <w:noWrap/>
            <w:vAlign w:val="bottom"/>
            <w:hideMark/>
          </w:tcPr>
          <w:p w14:paraId="5F316C24"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7.620,00</w:t>
            </w:r>
          </w:p>
        </w:tc>
        <w:tc>
          <w:tcPr>
            <w:tcW w:w="983" w:type="dxa"/>
            <w:tcBorders>
              <w:top w:val="nil"/>
              <w:left w:val="nil"/>
              <w:bottom w:val="nil"/>
              <w:right w:val="nil"/>
            </w:tcBorders>
            <w:shd w:val="clear" w:color="000000" w:fill="CCCCFF"/>
            <w:noWrap/>
            <w:vAlign w:val="bottom"/>
            <w:hideMark/>
          </w:tcPr>
          <w:p w14:paraId="060E897F"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0,65</w:t>
            </w:r>
          </w:p>
        </w:tc>
      </w:tr>
      <w:tr w:rsidR="00E93172" w:rsidRPr="00E93172" w14:paraId="0B025E58" w14:textId="77777777" w:rsidTr="00E93172">
        <w:trPr>
          <w:trHeight w:val="255"/>
        </w:trPr>
        <w:tc>
          <w:tcPr>
            <w:tcW w:w="1560" w:type="dxa"/>
            <w:tcBorders>
              <w:top w:val="nil"/>
              <w:left w:val="nil"/>
              <w:bottom w:val="nil"/>
              <w:right w:val="nil"/>
            </w:tcBorders>
            <w:noWrap/>
            <w:vAlign w:val="bottom"/>
            <w:hideMark/>
          </w:tcPr>
          <w:p w14:paraId="5CC5922F"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Aktivnost</w:t>
            </w:r>
          </w:p>
        </w:tc>
        <w:tc>
          <w:tcPr>
            <w:tcW w:w="1417" w:type="dxa"/>
            <w:tcBorders>
              <w:top w:val="nil"/>
              <w:left w:val="nil"/>
              <w:bottom w:val="nil"/>
              <w:right w:val="nil"/>
            </w:tcBorders>
            <w:noWrap/>
            <w:vAlign w:val="bottom"/>
            <w:hideMark/>
          </w:tcPr>
          <w:p w14:paraId="2285F4C3"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A100090</w:t>
            </w:r>
          </w:p>
        </w:tc>
        <w:tc>
          <w:tcPr>
            <w:tcW w:w="2250" w:type="dxa"/>
            <w:tcBorders>
              <w:top w:val="nil"/>
              <w:left w:val="nil"/>
              <w:bottom w:val="nil"/>
              <w:right w:val="nil"/>
            </w:tcBorders>
            <w:noWrap/>
            <w:vAlign w:val="bottom"/>
            <w:hideMark/>
          </w:tcPr>
          <w:p w14:paraId="080B8E99"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SUFINANCIRANJE KORIŠTENJA OBNOVLJIVIH IZVORA ENERGIJE ZA OBITELJSKE KUĆE</w:t>
            </w:r>
          </w:p>
        </w:tc>
        <w:tc>
          <w:tcPr>
            <w:tcW w:w="1428" w:type="dxa"/>
            <w:tcBorders>
              <w:top w:val="nil"/>
              <w:left w:val="nil"/>
              <w:bottom w:val="nil"/>
              <w:right w:val="nil"/>
            </w:tcBorders>
            <w:noWrap/>
            <w:vAlign w:val="bottom"/>
            <w:hideMark/>
          </w:tcPr>
          <w:p w14:paraId="3E6A2813"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25.000,00</w:t>
            </w:r>
          </w:p>
        </w:tc>
        <w:tc>
          <w:tcPr>
            <w:tcW w:w="1650" w:type="dxa"/>
            <w:tcBorders>
              <w:top w:val="nil"/>
              <w:left w:val="nil"/>
              <w:bottom w:val="nil"/>
              <w:right w:val="nil"/>
            </w:tcBorders>
            <w:noWrap/>
            <w:vAlign w:val="bottom"/>
            <w:hideMark/>
          </w:tcPr>
          <w:p w14:paraId="099025FD"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0,00</w:t>
            </w:r>
          </w:p>
        </w:tc>
        <w:tc>
          <w:tcPr>
            <w:tcW w:w="983" w:type="dxa"/>
            <w:tcBorders>
              <w:top w:val="nil"/>
              <w:left w:val="nil"/>
              <w:bottom w:val="nil"/>
              <w:right w:val="nil"/>
            </w:tcBorders>
            <w:noWrap/>
            <w:vAlign w:val="bottom"/>
            <w:hideMark/>
          </w:tcPr>
          <w:p w14:paraId="7A0E2084"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0,00</w:t>
            </w:r>
          </w:p>
        </w:tc>
      </w:tr>
      <w:tr w:rsidR="00E93172" w:rsidRPr="00E93172" w14:paraId="7C101647" w14:textId="77777777" w:rsidTr="00E93172">
        <w:trPr>
          <w:trHeight w:val="255"/>
        </w:trPr>
        <w:tc>
          <w:tcPr>
            <w:tcW w:w="1560" w:type="dxa"/>
            <w:tcBorders>
              <w:top w:val="nil"/>
              <w:left w:val="nil"/>
              <w:bottom w:val="nil"/>
              <w:right w:val="nil"/>
            </w:tcBorders>
            <w:shd w:val="clear" w:color="000000" w:fill="FFCC00"/>
            <w:noWrap/>
            <w:vAlign w:val="bottom"/>
            <w:hideMark/>
          </w:tcPr>
          <w:p w14:paraId="74EA0924"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lastRenderedPageBreak/>
              <w:t xml:space="preserve">Izvor </w:t>
            </w:r>
          </w:p>
        </w:tc>
        <w:tc>
          <w:tcPr>
            <w:tcW w:w="1417" w:type="dxa"/>
            <w:tcBorders>
              <w:top w:val="nil"/>
              <w:left w:val="nil"/>
              <w:bottom w:val="nil"/>
              <w:right w:val="nil"/>
            </w:tcBorders>
            <w:shd w:val="clear" w:color="000000" w:fill="FFCC00"/>
            <w:noWrap/>
            <w:vAlign w:val="bottom"/>
            <w:hideMark/>
          </w:tcPr>
          <w:p w14:paraId="516DAC9A"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5.9.</w:t>
            </w:r>
          </w:p>
        </w:tc>
        <w:tc>
          <w:tcPr>
            <w:tcW w:w="2250" w:type="dxa"/>
            <w:tcBorders>
              <w:top w:val="nil"/>
              <w:left w:val="nil"/>
              <w:bottom w:val="nil"/>
              <w:right w:val="nil"/>
            </w:tcBorders>
            <w:shd w:val="clear" w:color="000000" w:fill="FFCC00"/>
            <w:noWrap/>
            <w:vAlign w:val="bottom"/>
            <w:hideMark/>
          </w:tcPr>
          <w:p w14:paraId="778379F7"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 xml:space="preserve">Fond </w:t>
            </w:r>
            <w:proofErr w:type="spellStart"/>
            <w:r w:rsidRPr="00E93172">
              <w:rPr>
                <w:rFonts w:ascii="Times New Roman" w:eastAsia="Times New Roman" w:hAnsi="Times New Roman" w:cs="Times New Roman"/>
                <w:b/>
                <w:bCs/>
                <w:color w:val="000000"/>
                <w:sz w:val="20"/>
                <w:szCs w:val="20"/>
                <w:lang w:eastAsia="hr-HR"/>
              </w:rPr>
              <w:t>fiskal</w:t>
            </w:r>
            <w:proofErr w:type="spellEnd"/>
            <w:r w:rsidRPr="00E93172">
              <w:rPr>
                <w:rFonts w:ascii="Times New Roman" w:eastAsia="Times New Roman" w:hAnsi="Times New Roman" w:cs="Times New Roman"/>
                <w:b/>
                <w:bCs/>
                <w:color w:val="000000"/>
                <w:sz w:val="20"/>
                <w:szCs w:val="20"/>
                <w:lang w:eastAsia="hr-HR"/>
              </w:rPr>
              <w:t>. izravnanja, ostale tekuće i kapitalne pomoći</w:t>
            </w:r>
          </w:p>
        </w:tc>
        <w:tc>
          <w:tcPr>
            <w:tcW w:w="1428" w:type="dxa"/>
            <w:tcBorders>
              <w:top w:val="nil"/>
              <w:left w:val="nil"/>
              <w:bottom w:val="nil"/>
              <w:right w:val="nil"/>
            </w:tcBorders>
            <w:shd w:val="clear" w:color="000000" w:fill="FFCC00"/>
            <w:noWrap/>
            <w:vAlign w:val="bottom"/>
            <w:hideMark/>
          </w:tcPr>
          <w:p w14:paraId="09EAF9C3"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25.000,00</w:t>
            </w:r>
          </w:p>
        </w:tc>
        <w:tc>
          <w:tcPr>
            <w:tcW w:w="1650" w:type="dxa"/>
            <w:tcBorders>
              <w:top w:val="nil"/>
              <w:left w:val="nil"/>
              <w:bottom w:val="nil"/>
              <w:right w:val="nil"/>
            </w:tcBorders>
            <w:shd w:val="clear" w:color="000000" w:fill="FFCC00"/>
            <w:noWrap/>
            <w:vAlign w:val="bottom"/>
            <w:hideMark/>
          </w:tcPr>
          <w:p w14:paraId="167C593A"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0,00</w:t>
            </w:r>
          </w:p>
        </w:tc>
        <w:tc>
          <w:tcPr>
            <w:tcW w:w="983" w:type="dxa"/>
            <w:tcBorders>
              <w:top w:val="nil"/>
              <w:left w:val="nil"/>
              <w:bottom w:val="nil"/>
              <w:right w:val="nil"/>
            </w:tcBorders>
            <w:shd w:val="clear" w:color="000000" w:fill="FFCC00"/>
            <w:noWrap/>
            <w:vAlign w:val="bottom"/>
            <w:hideMark/>
          </w:tcPr>
          <w:p w14:paraId="3B77C011"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0,00</w:t>
            </w:r>
          </w:p>
        </w:tc>
      </w:tr>
      <w:tr w:rsidR="00E93172" w:rsidRPr="00E93172" w14:paraId="1622ADE3" w14:textId="77777777" w:rsidTr="00E93172">
        <w:trPr>
          <w:trHeight w:val="255"/>
        </w:trPr>
        <w:tc>
          <w:tcPr>
            <w:tcW w:w="1560" w:type="dxa"/>
            <w:tcBorders>
              <w:top w:val="nil"/>
              <w:left w:val="nil"/>
              <w:bottom w:val="nil"/>
              <w:right w:val="nil"/>
            </w:tcBorders>
            <w:noWrap/>
            <w:vAlign w:val="bottom"/>
            <w:hideMark/>
          </w:tcPr>
          <w:p w14:paraId="10339449"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Aktivnost</w:t>
            </w:r>
          </w:p>
        </w:tc>
        <w:tc>
          <w:tcPr>
            <w:tcW w:w="1417" w:type="dxa"/>
            <w:tcBorders>
              <w:top w:val="nil"/>
              <w:left w:val="nil"/>
              <w:bottom w:val="nil"/>
              <w:right w:val="nil"/>
            </w:tcBorders>
            <w:noWrap/>
            <w:vAlign w:val="bottom"/>
            <w:hideMark/>
          </w:tcPr>
          <w:p w14:paraId="25CC7CFA"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A100091</w:t>
            </w:r>
          </w:p>
        </w:tc>
        <w:tc>
          <w:tcPr>
            <w:tcW w:w="2250" w:type="dxa"/>
            <w:tcBorders>
              <w:top w:val="nil"/>
              <w:left w:val="nil"/>
              <w:bottom w:val="nil"/>
              <w:right w:val="nil"/>
            </w:tcBorders>
            <w:noWrap/>
            <w:vAlign w:val="bottom"/>
            <w:hideMark/>
          </w:tcPr>
          <w:p w14:paraId="30E34F19"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SUFINANCIRANJE POVEĆANJA ENERGETSKE UČINKOVITOSTI VIŠENAMJENSKIH ZGRADA</w:t>
            </w:r>
          </w:p>
        </w:tc>
        <w:tc>
          <w:tcPr>
            <w:tcW w:w="1428" w:type="dxa"/>
            <w:tcBorders>
              <w:top w:val="nil"/>
              <w:left w:val="nil"/>
              <w:bottom w:val="nil"/>
              <w:right w:val="nil"/>
            </w:tcBorders>
            <w:noWrap/>
            <w:vAlign w:val="bottom"/>
            <w:hideMark/>
          </w:tcPr>
          <w:p w14:paraId="1B5E487A"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6.636,00</w:t>
            </w:r>
          </w:p>
        </w:tc>
        <w:tc>
          <w:tcPr>
            <w:tcW w:w="1650" w:type="dxa"/>
            <w:tcBorders>
              <w:top w:val="nil"/>
              <w:left w:val="nil"/>
              <w:bottom w:val="nil"/>
              <w:right w:val="nil"/>
            </w:tcBorders>
            <w:noWrap/>
            <w:vAlign w:val="bottom"/>
            <w:hideMark/>
          </w:tcPr>
          <w:p w14:paraId="0B0F345C"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0,00</w:t>
            </w:r>
          </w:p>
        </w:tc>
        <w:tc>
          <w:tcPr>
            <w:tcW w:w="983" w:type="dxa"/>
            <w:tcBorders>
              <w:top w:val="nil"/>
              <w:left w:val="nil"/>
              <w:bottom w:val="nil"/>
              <w:right w:val="nil"/>
            </w:tcBorders>
            <w:noWrap/>
            <w:vAlign w:val="bottom"/>
            <w:hideMark/>
          </w:tcPr>
          <w:p w14:paraId="61585E33"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0,00</w:t>
            </w:r>
          </w:p>
        </w:tc>
      </w:tr>
      <w:tr w:rsidR="00E93172" w:rsidRPr="00E93172" w14:paraId="5899844B" w14:textId="77777777" w:rsidTr="00E93172">
        <w:trPr>
          <w:trHeight w:val="255"/>
        </w:trPr>
        <w:tc>
          <w:tcPr>
            <w:tcW w:w="1560" w:type="dxa"/>
            <w:tcBorders>
              <w:top w:val="nil"/>
              <w:left w:val="nil"/>
              <w:bottom w:val="nil"/>
              <w:right w:val="nil"/>
            </w:tcBorders>
            <w:shd w:val="clear" w:color="000000" w:fill="FFCC00"/>
            <w:noWrap/>
            <w:vAlign w:val="bottom"/>
            <w:hideMark/>
          </w:tcPr>
          <w:p w14:paraId="4B758B65"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 xml:space="preserve">Izvor </w:t>
            </w:r>
          </w:p>
        </w:tc>
        <w:tc>
          <w:tcPr>
            <w:tcW w:w="1417" w:type="dxa"/>
            <w:tcBorders>
              <w:top w:val="nil"/>
              <w:left w:val="nil"/>
              <w:bottom w:val="nil"/>
              <w:right w:val="nil"/>
            </w:tcBorders>
            <w:shd w:val="clear" w:color="000000" w:fill="FFCC00"/>
            <w:noWrap/>
            <w:vAlign w:val="bottom"/>
            <w:hideMark/>
          </w:tcPr>
          <w:p w14:paraId="777188CA"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5.5.</w:t>
            </w:r>
          </w:p>
        </w:tc>
        <w:tc>
          <w:tcPr>
            <w:tcW w:w="2250" w:type="dxa"/>
            <w:tcBorders>
              <w:top w:val="nil"/>
              <w:left w:val="nil"/>
              <w:bottom w:val="nil"/>
              <w:right w:val="nil"/>
            </w:tcBorders>
            <w:shd w:val="clear" w:color="000000" w:fill="FFCC00"/>
            <w:noWrap/>
            <w:vAlign w:val="bottom"/>
            <w:hideMark/>
          </w:tcPr>
          <w:p w14:paraId="5999AB30"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Tekuće i kapitalne pomoći iz državnog  proračuna</w:t>
            </w:r>
          </w:p>
        </w:tc>
        <w:tc>
          <w:tcPr>
            <w:tcW w:w="1428" w:type="dxa"/>
            <w:tcBorders>
              <w:top w:val="nil"/>
              <w:left w:val="nil"/>
              <w:bottom w:val="nil"/>
              <w:right w:val="nil"/>
            </w:tcBorders>
            <w:shd w:val="clear" w:color="000000" w:fill="FFCC00"/>
            <w:noWrap/>
            <w:vAlign w:val="bottom"/>
            <w:hideMark/>
          </w:tcPr>
          <w:p w14:paraId="77492960"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6.636,00</w:t>
            </w:r>
          </w:p>
        </w:tc>
        <w:tc>
          <w:tcPr>
            <w:tcW w:w="1650" w:type="dxa"/>
            <w:tcBorders>
              <w:top w:val="nil"/>
              <w:left w:val="nil"/>
              <w:bottom w:val="nil"/>
              <w:right w:val="nil"/>
            </w:tcBorders>
            <w:shd w:val="clear" w:color="000000" w:fill="FFCC00"/>
            <w:noWrap/>
            <w:vAlign w:val="bottom"/>
            <w:hideMark/>
          </w:tcPr>
          <w:p w14:paraId="4CC53904"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0,00</w:t>
            </w:r>
          </w:p>
        </w:tc>
        <w:tc>
          <w:tcPr>
            <w:tcW w:w="983" w:type="dxa"/>
            <w:tcBorders>
              <w:top w:val="nil"/>
              <w:left w:val="nil"/>
              <w:bottom w:val="nil"/>
              <w:right w:val="nil"/>
            </w:tcBorders>
            <w:shd w:val="clear" w:color="000000" w:fill="FFCC00"/>
            <w:noWrap/>
            <w:vAlign w:val="bottom"/>
            <w:hideMark/>
          </w:tcPr>
          <w:p w14:paraId="45293315"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0,00</w:t>
            </w:r>
          </w:p>
        </w:tc>
      </w:tr>
      <w:tr w:rsidR="00E93172" w:rsidRPr="00E93172" w14:paraId="758CF6AE" w14:textId="77777777" w:rsidTr="00E93172">
        <w:trPr>
          <w:trHeight w:val="255"/>
        </w:trPr>
        <w:tc>
          <w:tcPr>
            <w:tcW w:w="1560" w:type="dxa"/>
            <w:tcBorders>
              <w:top w:val="nil"/>
              <w:left w:val="nil"/>
              <w:bottom w:val="nil"/>
              <w:right w:val="nil"/>
            </w:tcBorders>
            <w:noWrap/>
            <w:vAlign w:val="bottom"/>
            <w:hideMark/>
          </w:tcPr>
          <w:p w14:paraId="14751F05"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Aktivnost</w:t>
            </w:r>
          </w:p>
        </w:tc>
        <w:tc>
          <w:tcPr>
            <w:tcW w:w="1417" w:type="dxa"/>
            <w:tcBorders>
              <w:top w:val="nil"/>
              <w:left w:val="nil"/>
              <w:bottom w:val="nil"/>
              <w:right w:val="nil"/>
            </w:tcBorders>
            <w:noWrap/>
            <w:vAlign w:val="bottom"/>
            <w:hideMark/>
          </w:tcPr>
          <w:p w14:paraId="6C33BA43"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A100098</w:t>
            </w:r>
          </w:p>
        </w:tc>
        <w:tc>
          <w:tcPr>
            <w:tcW w:w="2250" w:type="dxa"/>
            <w:tcBorders>
              <w:top w:val="nil"/>
              <w:left w:val="nil"/>
              <w:bottom w:val="nil"/>
              <w:right w:val="nil"/>
            </w:tcBorders>
            <w:noWrap/>
            <w:vAlign w:val="bottom"/>
            <w:hideMark/>
          </w:tcPr>
          <w:p w14:paraId="177D8611"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ZBRINJAVANJE NAPUŠTENIH I UKLANJANJE UGINULIH ŽIVOTINJA</w:t>
            </w:r>
          </w:p>
        </w:tc>
        <w:tc>
          <w:tcPr>
            <w:tcW w:w="1428" w:type="dxa"/>
            <w:tcBorders>
              <w:top w:val="nil"/>
              <w:left w:val="nil"/>
              <w:bottom w:val="nil"/>
              <w:right w:val="nil"/>
            </w:tcBorders>
            <w:noWrap/>
            <w:vAlign w:val="bottom"/>
            <w:hideMark/>
          </w:tcPr>
          <w:p w14:paraId="458CF90A"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11.000,00</w:t>
            </w:r>
          </w:p>
        </w:tc>
        <w:tc>
          <w:tcPr>
            <w:tcW w:w="1650" w:type="dxa"/>
            <w:tcBorders>
              <w:top w:val="nil"/>
              <w:left w:val="nil"/>
              <w:bottom w:val="nil"/>
              <w:right w:val="nil"/>
            </w:tcBorders>
            <w:noWrap/>
            <w:vAlign w:val="bottom"/>
            <w:hideMark/>
          </w:tcPr>
          <w:p w14:paraId="4C3ADDAF"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6.810,00</w:t>
            </w:r>
          </w:p>
        </w:tc>
        <w:tc>
          <w:tcPr>
            <w:tcW w:w="983" w:type="dxa"/>
            <w:tcBorders>
              <w:top w:val="nil"/>
              <w:left w:val="nil"/>
              <w:bottom w:val="nil"/>
              <w:right w:val="nil"/>
            </w:tcBorders>
            <w:noWrap/>
            <w:vAlign w:val="bottom"/>
            <w:hideMark/>
          </w:tcPr>
          <w:p w14:paraId="09574F61"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61,91</w:t>
            </w:r>
          </w:p>
        </w:tc>
      </w:tr>
      <w:tr w:rsidR="00E93172" w:rsidRPr="00E93172" w14:paraId="3411652C" w14:textId="77777777" w:rsidTr="00E93172">
        <w:trPr>
          <w:trHeight w:val="255"/>
        </w:trPr>
        <w:tc>
          <w:tcPr>
            <w:tcW w:w="1560" w:type="dxa"/>
            <w:tcBorders>
              <w:top w:val="nil"/>
              <w:left w:val="nil"/>
              <w:bottom w:val="nil"/>
              <w:right w:val="nil"/>
            </w:tcBorders>
            <w:shd w:val="clear" w:color="000000" w:fill="FFCC00"/>
            <w:noWrap/>
            <w:vAlign w:val="bottom"/>
            <w:hideMark/>
          </w:tcPr>
          <w:p w14:paraId="3BE06520"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 xml:space="preserve">Izvor </w:t>
            </w:r>
          </w:p>
        </w:tc>
        <w:tc>
          <w:tcPr>
            <w:tcW w:w="1417" w:type="dxa"/>
            <w:tcBorders>
              <w:top w:val="nil"/>
              <w:left w:val="nil"/>
              <w:bottom w:val="nil"/>
              <w:right w:val="nil"/>
            </w:tcBorders>
            <w:shd w:val="clear" w:color="000000" w:fill="FFCC00"/>
            <w:noWrap/>
            <w:vAlign w:val="bottom"/>
            <w:hideMark/>
          </w:tcPr>
          <w:p w14:paraId="2A945677"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1.1.</w:t>
            </w:r>
          </w:p>
        </w:tc>
        <w:tc>
          <w:tcPr>
            <w:tcW w:w="2250" w:type="dxa"/>
            <w:tcBorders>
              <w:top w:val="nil"/>
              <w:left w:val="nil"/>
              <w:bottom w:val="nil"/>
              <w:right w:val="nil"/>
            </w:tcBorders>
            <w:shd w:val="clear" w:color="000000" w:fill="FFCC00"/>
            <w:noWrap/>
            <w:vAlign w:val="bottom"/>
            <w:hideMark/>
          </w:tcPr>
          <w:p w14:paraId="17C5E4E8"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OPĆI PRIHODI I PRIMICI</w:t>
            </w:r>
          </w:p>
        </w:tc>
        <w:tc>
          <w:tcPr>
            <w:tcW w:w="1428" w:type="dxa"/>
            <w:tcBorders>
              <w:top w:val="nil"/>
              <w:left w:val="nil"/>
              <w:bottom w:val="nil"/>
              <w:right w:val="nil"/>
            </w:tcBorders>
            <w:shd w:val="clear" w:color="000000" w:fill="FFCC00"/>
            <w:noWrap/>
            <w:vAlign w:val="bottom"/>
            <w:hideMark/>
          </w:tcPr>
          <w:p w14:paraId="1DEB4B4F"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8.381,00</w:t>
            </w:r>
          </w:p>
        </w:tc>
        <w:tc>
          <w:tcPr>
            <w:tcW w:w="1650" w:type="dxa"/>
            <w:tcBorders>
              <w:top w:val="nil"/>
              <w:left w:val="nil"/>
              <w:bottom w:val="nil"/>
              <w:right w:val="nil"/>
            </w:tcBorders>
            <w:shd w:val="clear" w:color="000000" w:fill="FFCC00"/>
            <w:noWrap/>
            <w:vAlign w:val="bottom"/>
            <w:hideMark/>
          </w:tcPr>
          <w:p w14:paraId="66B4E3EC"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4.191,00</w:t>
            </w:r>
          </w:p>
        </w:tc>
        <w:tc>
          <w:tcPr>
            <w:tcW w:w="983" w:type="dxa"/>
            <w:tcBorders>
              <w:top w:val="nil"/>
              <w:left w:val="nil"/>
              <w:bottom w:val="nil"/>
              <w:right w:val="nil"/>
            </w:tcBorders>
            <w:shd w:val="clear" w:color="000000" w:fill="FFCC00"/>
            <w:noWrap/>
            <w:vAlign w:val="bottom"/>
            <w:hideMark/>
          </w:tcPr>
          <w:p w14:paraId="4498C6DA"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50,01</w:t>
            </w:r>
          </w:p>
        </w:tc>
      </w:tr>
      <w:tr w:rsidR="00E93172" w:rsidRPr="00E93172" w14:paraId="390A6D5F" w14:textId="77777777" w:rsidTr="00E93172">
        <w:trPr>
          <w:trHeight w:val="255"/>
        </w:trPr>
        <w:tc>
          <w:tcPr>
            <w:tcW w:w="1560" w:type="dxa"/>
            <w:tcBorders>
              <w:top w:val="nil"/>
              <w:left w:val="nil"/>
              <w:bottom w:val="nil"/>
              <w:right w:val="nil"/>
            </w:tcBorders>
            <w:shd w:val="clear" w:color="000000" w:fill="FFCC00"/>
            <w:noWrap/>
            <w:vAlign w:val="bottom"/>
            <w:hideMark/>
          </w:tcPr>
          <w:p w14:paraId="1A6329DF"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 xml:space="preserve">Izvor </w:t>
            </w:r>
          </w:p>
        </w:tc>
        <w:tc>
          <w:tcPr>
            <w:tcW w:w="1417" w:type="dxa"/>
            <w:tcBorders>
              <w:top w:val="nil"/>
              <w:left w:val="nil"/>
              <w:bottom w:val="nil"/>
              <w:right w:val="nil"/>
            </w:tcBorders>
            <w:shd w:val="clear" w:color="000000" w:fill="FFCC00"/>
            <w:noWrap/>
            <w:vAlign w:val="bottom"/>
            <w:hideMark/>
          </w:tcPr>
          <w:p w14:paraId="6949FE2A"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4.6.</w:t>
            </w:r>
          </w:p>
        </w:tc>
        <w:tc>
          <w:tcPr>
            <w:tcW w:w="2250" w:type="dxa"/>
            <w:tcBorders>
              <w:top w:val="nil"/>
              <w:left w:val="nil"/>
              <w:bottom w:val="nil"/>
              <w:right w:val="nil"/>
            </w:tcBorders>
            <w:shd w:val="clear" w:color="000000" w:fill="FFCC00"/>
            <w:noWrap/>
            <w:vAlign w:val="bottom"/>
            <w:hideMark/>
          </w:tcPr>
          <w:p w14:paraId="56A88D43"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KOMUNALNA NAKNADA</w:t>
            </w:r>
          </w:p>
        </w:tc>
        <w:tc>
          <w:tcPr>
            <w:tcW w:w="1428" w:type="dxa"/>
            <w:tcBorders>
              <w:top w:val="nil"/>
              <w:left w:val="nil"/>
              <w:bottom w:val="nil"/>
              <w:right w:val="nil"/>
            </w:tcBorders>
            <w:shd w:val="clear" w:color="000000" w:fill="FFCC00"/>
            <w:noWrap/>
            <w:vAlign w:val="bottom"/>
            <w:hideMark/>
          </w:tcPr>
          <w:p w14:paraId="1B4034C9"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2.619,00</w:t>
            </w:r>
          </w:p>
        </w:tc>
        <w:tc>
          <w:tcPr>
            <w:tcW w:w="1650" w:type="dxa"/>
            <w:tcBorders>
              <w:top w:val="nil"/>
              <w:left w:val="nil"/>
              <w:bottom w:val="nil"/>
              <w:right w:val="nil"/>
            </w:tcBorders>
            <w:shd w:val="clear" w:color="000000" w:fill="FFCC00"/>
            <w:noWrap/>
            <w:vAlign w:val="bottom"/>
            <w:hideMark/>
          </w:tcPr>
          <w:p w14:paraId="0935B6A6"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2.619,00</w:t>
            </w:r>
          </w:p>
        </w:tc>
        <w:tc>
          <w:tcPr>
            <w:tcW w:w="983" w:type="dxa"/>
            <w:tcBorders>
              <w:top w:val="nil"/>
              <w:left w:val="nil"/>
              <w:bottom w:val="nil"/>
              <w:right w:val="nil"/>
            </w:tcBorders>
            <w:shd w:val="clear" w:color="000000" w:fill="FFCC00"/>
            <w:noWrap/>
            <w:vAlign w:val="bottom"/>
            <w:hideMark/>
          </w:tcPr>
          <w:p w14:paraId="6CACB78C"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100,00</w:t>
            </w:r>
          </w:p>
        </w:tc>
      </w:tr>
      <w:tr w:rsidR="00E93172" w:rsidRPr="00E93172" w14:paraId="523531CB" w14:textId="77777777" w:rsidTr="00E93172">
        <w:trPr>
          <w:trHeight w:val="255"/>
        </w:trPr>
        <w:tc>
          <w:tcPr>
            <w:tcW w:w="1560" w:type="dxa"/>
            <w:tcBorders>
              <w:top w:val="nil"/>
              <w:left w:val="nil"/>
              <w:bottom w:val="nil"/>
              <w:right w:val="nil"/>
            </w:tcBorders>
            <w:noWrap/>
            <w:vAlign w:val="bottom"/>
            <w:hideMark/>
          </w:tcPr>
          <w:p w14:paraId="6012A48F"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Aktivnost</w:t>
            </w:r>
          </w:p>
        </w:tc>
        <w:tc>
          <w:tcPr>
            <w:tcW w:w="1417" w:type="dxa"/>
            <w:tcBorders>
              <w:top w:val="nil"/>
              <w:left w:val="nil"/>
              <w:bottom w:val="nil"/>
              <w:right w:val="nil"/>
            </w:tcBorders>
            <w:noWrap/>
            <w:vAlign w:val="bottom"/>
            <w:hideMark/>
          </w:tcPr>
          <w:p w14:paraId="463FF3FD"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A100249</w:t>
            </w:r>
          </w:p>
        </w:tc>
        <w:tc>
          <w:tcPr>
            <w:tcW w:w="2250" w:type="dxa"/>
            <w:tcBorders>
              <w:top w:val="nil"/>
              <w:left w:val="nil"/>
              <w:bottom w:val="nil"/>
              <w:right w:val="nil"/>
            </w:tcBorders>
            <w:noWrap/>
            <w:vAlign w:val="bottom"/>
            <w:hideMark/>
          </w:tcPr>
          <w:p w14:paraId="1E801C49"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SUFINANCIRANJE POVEĆANJA ENERGETSKE UČINKOVITOSTI ZGRADA JAVNE NAMJENE</w:t>
            </w:r>
          </w:p>
        </w:tc>
        <w:tc>
          <w:tcPr>
            <w:tcW w:w="1428" w:type="dxa"/>
            <w:tcBorders>
              <w:top w:val="nil"/>
              <w:left w:val="nil"/>
              <w:bottom w:val="nil"/>
              <w:right w:val="nil"/>
            </w:tcBorders>
            <w:noWrap/>
            <w:vAlign w:val="bottom"/>
            <w:hideMark/>
          </w:tcPr>
          <w:p w14:paraId="33C9DB29"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1.000.000,00</w:t>
            </w:r>
          </w:p>
        </w:tc>
        <w:tc>
          <w:tcPr>
            <w:tcW w:w="1650" w:type="dxa"/>
            <w:tcBorders>
              <w:top w:val="nil"/>
              <w:left w:val="nil"/>
              <w:bottom w:val="nil"/>
              <w:right w:val="nil"/>
            </w:tcBorders>
            <w:noWrap/>
            <w:vAlign w:val="bottom"/>
            <w:hideMark/>
          </w:tcPr>
          <w:p w14:paraId="61E9880A"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0,00</w:t>
            </w:r>
          </w:p>
        </w:tc>
        <w:tc>
          <w:tcPr>
            <w:tcW w:w="983" w:type="dxa"/>
            <w:tcBorders>
              <w:top w:val="nil"/>
              <w:left w:val="nil"/>
              <w:bottom w:val="nil"/>
              <w:right w:val="nil"/>
            </w:tcBorders>
            <w:noWrap/>
            <w:vAlign w:val="bottom"/>
            <w:hideMark/>
          </w:tcPr>
          <w:p w14:paraId="5714C0CC"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0,00</w:t>
            </w:r>
          </w:p>
        </w:tc>
      </w:tr>
      <w:tr w:rsidR="00E93172" w:rsidRPr="00E93172" w14:paraId="44237557" w14:textId="77777777" w:rsidTr="00E93172">
        <w:trPr>
          <w:trHeight w:val="255"/>
        </w:trPr>
        <w:tc>
          <w:tcPr>
            <w:tcW w:w="1560" w:type="dxa"/>
            <w:tcBorders>
              <w:top w:val="nil"/>
              <w:left w:val="nil"/>
              <w:bottom w:val="nil"/>
              <w:right w:val="nil"/>
            </w:tcBorders>
            <w:shd w:val="clear" w:color="000000" w:fill="FFCC00"/>
            <w:noWrap/>
            <w:vAlign w:val="bottom"/>
            <w:hideMark/>
          </w:tcPr>
          <w:p w14:paraId="5DC410DC"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 xml:space="preserve">Izvor </w:t>
            </w:r>
          </w:p>
        </w:tc>
        <w:tc>
          <w:tcPr>
            <w:tcW w:w="1417" w:type="dxa"/>
            <w:tcBorders>
              <w:top w:val="nil"/>
              <w:left w:val="nil"/>
              <w:bottom w:val="nil"/>
              <w:right w:val="nil"/>
            </w:tcBorders>
            <w:shd w:val="clear" w:color="000000" w:fill="FFCC00"/>
            <w:noWrap/>
            <w:vAlign w:val="bottom"/>
            <w:hideMark/>
          </w:tcPr>
          <w:p w14:paraId="45C7B923"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5.5.</w:t>
            </w:r>
          </w:p>
        </w:tc>
        <w:tc>
          <w:tcPr>
            <w:tcW w:w="2250" w:type="dxa"/>
            <w:tcBorders>
              <w:top w:val="nil"/>
              <w:left w:val="nil"/>
              <w:bottom w:val="nil"/>
              <w:right w:val="nil"/>
            </w:tcBorders>
            <w:shd w:val="clear" w:color="000000" w:fill="FFCC00"/>
            <w:noWrap/>
            <w:vAlign w:val="bottom"/>
            <w:hideMark/>
          </w:tcPr>
          <w:p w14:paraId="1A165F2A"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Tekuće i kapitalne pomoći iz državnog  proračuna</w:t>
            </w:r>
          </w:p>
        </w:tc>
        <w:tc>
          <w:tcPr>
            <w:tcW w:w="1428" w:type="dxa"/>
            <w:tcBorders>
              <w:top w:val="nil"/>
              <w:left w:val="nil"/>
              <w:bottom w:val="nil"/>
              <w:right w:val="nil"/>
            </w:tcBorders>
            <w:shd w:val="clear" w:color="000000" w:fill="FFCC00"/>
            <w:noWrap/>
            <w:vAlign w:val="bottom"/>
            <w:hideMark/>
          </w:tcPr>
          <w:p w14:paraId="674D93DD"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1.000.000,00</w:t>
            </w:r>
          </w:p>
        </w:tc>
        <w:tc>
          <w:tcPr>
            <w:tcW w:w="1650" w:type="dxa"/>
            <w:tcBorders>
              <w:top w:val="nil"/>
              <w:left w:val="nil"/>
              <w:bottom w:val="nil"/>
              <w:right w:val="nil"/>
            </w:tcBorders>
            <w:shd w:val="clear" w:color="000000" w:fill="FFCC00"/>
            <w:noWrap/>
            <w:vAlign w:val="bottom"/>
            <w:hideMark/>
          </w:tcPr>
          <w:p w14:paraId="262E7BAC"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0,00</w:t>
            </w:r>
          </w:p>
        </w:tc>
        <w:tc>
          <w:tcPr>
            <w:tcW w:w="983" w:type="dxa"/>
            <w:tcBorders>
              <w:top w:val="nil"/>
              <w:left w:val="nil"/>
              <w:bottom w:val="nil"/>
              <w:right w:val="nil"/>
            </w:tcBorders>
            <w:shd w:val="clear" w:color="000000" w:fill="FFCC00"/>
            <w:noWrap/>
            <w:vAlign w:val="bottom"/>
            <w:hideMark/>
          </w:tcPr>
          <w:p w14:paraId="604B4F06"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0,00</w:t>
            </w:r>
          </w:p>
        </w:tc>
      </w:tr>
      <w:tr w:rsidR="00E93172" w:rsidRPr="00E93172" w14:paraId="47BD186F" w14:textId="77777777" w:rsidTr="00E93172">
        <w:trPr>
          <w:trHeight w:val="255"/>
        </w:trPr>
        <w:tc>
          <w:tcPr>
            <w:tcW w:w="1560" w:type="dxa"/>
            <w:tcBorders>
              <w:top w:val="nil"/>
              <w:left w:val="nil"/>
              <w:bottom w:val="nil"/>
              <w:right w:val="nil"/>
            </w:tcBorders>
            <w:noWrap/>
            <w:vAlign w:val="bottom"/>
            <w:hideMark/>
          </w:tcPr>
          <w:p w14:paraId="1F59747B"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Aktivnost</w:t>
            </w:r>
          </w:p>
        </w:tc>
        <w:tc>
          <w:tcPr>
            <w:tcW w:w="1417" w:type="dxa"/>
            <w:tcBorders>
              <w:top w:val="nil"/>
              <w:left w:val="nil"/>
              <w:bottom w:val="nil"/>
              <w:right w:val="nil"/>
            </w:tcBorders>
            <w:noWrap/>
            <w:vAlign w:val="bottom"/>
            <w:hideMark/>
          </w:tcPr>
          <w:p w14:paraId="45D65F69"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A100359</w:t>
            </w:r>
          </w:p>
        </w:tc>
        <w:tc>
          <w:tcPr>
            <w:tcW w:w="2250" w:type="dxa"/>
            <w:tcBorders>
              <w:top w:val="nil"/>
              <w:left w:val="nil"/>
              <w:bottom w:val="nil"/>
              <w:right w:val="nil"/>
            </w:tcBorders>
            <w:noWrap/>
            <w:vAlign w:val="bottom"/>
            <w:hideMark/>
          </w:tcPr>
          <w:p w14:paraId="4C1718FC"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MIKROČIPIRANJE NAPUŠTENIH ŽIVOTINJA</w:t>
            </w:r>
          </w:p>
        </w:tc>
        <w:tc>
          <w:tcPr>
            <w:tcW w:w="1428" w:type="dxa"/>
            <w:tcBorders>
              <w:top w:val="nil"/>
              <w:left w:val="nil"/>
              <w:bottom w:val="nil"/>
              <w:right w:val="nil"/>
            </w:tcBorders>
            <w:noWrap/>
            <w:vAlign w:val="bottom"/>
            <w:hideMark/>
          </w:tcPr>
          <w:p w14:paraId="2D264D38"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700,00</w:t>
            </w:r>
          </w:p>
        </w:tc>
        <w:tc>
          <w:tcPr>
            <w:tcW w:w="1650" w:type="dxa"/>
            <w:tcBorders>
              <w:top w:val="nil"/>
              <w:left w:val="nil"/>
              <w:bottom w:val="nil"/>
              <w:right w:val="nil"/>
            </w:tcBorders>
            <w:noWrap/>
            <w:vAlign w:val="bottom"/>
            <w:hideMark/>
          </w:tcPr>
          <w:p w14:paraId="316D36BC"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150,00</w:t>
            </w:r>
          </w:p>
        </w:tc>
        <w:tc>
          <w:tcPr>
            <w:tcW w:w="983" w:type="dxa"/>
            <w:tcBorders>
              <w:top w:val="nil"/>
              <w:left w:val="nil"/>
              <w:bottom w:val="nil"/>
              <w:right w:val="nil"/>
            </w:tcBorders>
            <w:noWrap/>
            <w:vAlign w:val="bottom"/>
            <w:hideMark/>
          </w:tcPr>
          <w:p w14:paraId="45D99886"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21,43</w:t>
            </w:r>
          </w:p>
        </w:tc>
      </w:tr>
      <w:tr w:rsidR="00E93172" w:rsidRPr="00E93172" w14:paraId="0B5A2398" w14:textId="77777777" w:rsidTr="00E93172">
        <w:trPr>
          <w:trHeight w:val="255"/>
        </w:trPr>
        <w:tc>
          <w:tcPr>
            <w:tcW w:w="1560" w:type="dxa"/>
            <w:tcBorders>
              <w:top w:val="nil"/>
              <w:left w:val="nil"/>
              <w:bottom w:val="nil"/>
              <w:right w:val="nil"/>
            </w:tcBorders>
            <w:shd w:val="clear" w:color="000000" w:fill="FFCC00"/>
            <w:noWrap/>
            <w:vAlign w:val="bottom"/>
            <w:hideMark/>
          </w:tcPr>
          <w:p w14:paraId="3C5F264D"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 xml:space="preserve">Izvor </w:t>
            </w:r>
          </w:p>
        </w:tc>
        <w:tc>
          <w:tcPr>
            <w:tcW w:w="1417" w:type="dxa"/>
            <w:tcBorders>
              <w:top w:val="nil"/>
              <w:left w:val="nil"/>
              <w:bottom w:val="nil"/>
              <w:right w:val="nil"/>
            </w:tcBorders>
            <w:shd w:val="clear" w:color="000000" w:fill="FFCC00"/>
            <w:noWrap/>
            <w:vAlign w:val="bottom"/>
            <w:hideMark/>
          </w:tcPr>
          <w:p w14:paraId="294D38DB"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1.1.</w:t>
            </w:r>
          </w:p>
        </w:tc>
        <w:tc>
          <w:tcPr>
            <w:tcW w:w="2250" w:type="dxa"/>
            <w:tcBorders>
              <w:top w:val="nil"/>
              <w:left w:val="nil"/>
              <w:bottom w:val="nil"/>
              <w:right w:val="nil"/>
            </w:tcBorders>
            <w:shd w:val="clear" w:color="000000" w:fill="FFCC00"/>
            <w:noWrap/>
            <w:vAlign w:val="bottom"/>
            <w:hideMark/>
          </w:tcPr>
          <w:p w14:paraId="128AFE15"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OPĆI PRIHODI I PRIMICI</w:t>
            </w:r>
          </w:p>
        </w:tc>
        <w:tc>
          <w:tcPr>
            <w:tcW w:w="1428" w:type="dxa"/>
            <w:tcBorders>
              <w:top w:val="nil"/>
              <w:left w:val="nil"/>
              <w:bottom w:val="nil"/>
              <w:right w:val="nil"/>
            </w:tcBorders>
            <w:shd w:val="clear" w:color="000000" w:fill="FFCC00"/>
            <w:noWrap/>
            <w:vAlign w:val="bottom"/>
            <w:hideMark/>
          </w:tcPr>
          <w:p w14:paraId="79421AE8"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700,00</w:t>
            </w:r>
          </w:p>
        </w:tc>
        <w:tc>
          <w:tcPr>
            <w:tcW w:w="1650" w:type="dxa"/>
            <w:tcBorders>
              <w:top w:val="nil"/>
              <w:left w:val="nil"/>
              <w:bottom w:val="nil"/>
              <w:right w:val="nil"/>
            </w:tcBorders>
            <w:shd w:val="clear" w:color="000000" w:fill="FFCC00"/>
            <w:noWrap/>
            <w:vAlign w:val="bottom"/>
            <w:hideMark/>
          </w:tcPr>
          <w:p w14:paraId="780F27B8"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150,00</w:t>
            </w:r>
          </w:p>
        </w:tc>
        <w:tc>
          <w:tcPr>
            <w:tcW w:w="983" w:type="dxa"/>
            <w:tcBorders>
              <w:top w:val="nil"/>
              <w:left w:val="nil"/>
              <w:bottom w:val="nil"/>
              <w:right w:val="nil"/>
            </w:tcBorders>
            <w:shd w:val="clear" w:color="000000" w:fill="FFCC00"/>
            <w:noWrap/>
            <w:vAlign w:val="bottom"/>
            <w:hideMark/>
          </w:tcPr>
          <w:p w14:paraId="7873BE58"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21,43</w:t>
            </w:r>
          </w:p>
        </w:tc>
      </w:tr>
      <w:tr w:rsidR="00E93172" w:rsidRPr="00E93172" w14:paraId="04F36E3F" w14:textId="77777777" w:rsidTr="00E93172">
        <w:trPr>
          <w:trHeight w:val="255"/>
        </w:trPr>
        <w:tc>
          <w:tcPr>
            <w:tcW w:w="1560" w:type="dxa"/>
            <w:tcBorders>
              <w:top w:val="nil"/>
              <w:left w:val="nil"/>
              <w:bottom w:val="nil"/>
              <w:right w:val="nil"/>
            </w:tcBorders>
            <w:noWrap/>
            <w:vAlign w:val="bottom"/>
            <w:hideMark/>
          </w:tcPr>
          <w:p w14:paraId="1C1427CE"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Aktivnost</w:t>
            </w:r>
          </w:p>
        </w:tc>
        <w:tc>
          <w:tcPr>
            <w:tcW w:w="1417" w:type="dxa"/>
            <w:tcBorders>
              <w:top w:val="nil"/>
              <w:left w:val="nil"/>
              <w:bottom w:val="nil"/>
              <w:right w:val="nil"/>
            </w:tcBorders>
            <w:noWrap/>
            <w:vAlign w:val="bottom"/>
            <w:hideMark/>
          </w:tcPr>
          <w:p w14:paraId="4C47DC68"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A100380</w:t>
            </w:r>
          </w:p>
        </w:tc>
        <w:tc>
          <w:tcPr>
            <w:tcW w:w="2250" w:type="dxa"/>
            <w:tcBorders>
              <w:top w:val="nil"/>
              <w:left w:val="nil"/>
              <w:bottom w:val="nil"/>
              <w:right w:val="nil"/>
            </w:tcBorders>
            <w:noWrap/>
            <w:vAlign w:val="bottom"/>
            <w:hideMark/>
          </w:tcPr>
          <w:p w14:paraId="7BDF6210"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STERILIZACIJA I KASTRACIJA NAPUŠTENIH ŽIVOTINJA</w:t>
            </w:r>
          </w:p>
        </w:tc>
        <w:tc>
          <w:tcPr>
            <w:tcW w:w="1428" w:type="dxa"/>
            <w:tcBorders>
              <w:top w:val="nil"/>
              <w:left w:val="nil"/>
              <w:bottom w:val="nil"/>
              <w:right w:val="nil"/>
            </w:tcBorders>
            <w:noWrap/>
            <w:vAlign w:val="bottom"/>
            <w:hideMark/>
          </w:tcPr>
          <w:p w14:paraId="43C1E950"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2.000,00</w:t>
            </w:r>
          </w:p>
        </w:tc>
        <w:tc>
          <w:tcPr>
            <w:tcW w:w="1650" w:type="dxa"/>
            <w:tcBorders>
              <w:top w:val="nil"/>
              <w:left w:val="nil"/>
              <w:bottom w:val="nil"/>
              <w:right w:val="nil"/>
            </w:tcBorders>
            <w:noWrap/>
            <w:vAlign w:val="bottom"/>
            <w:hideMark/>
          </w:tcPr>
          <w:p w14:paraId="01207251"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660,00</w:t>
            </w:r>
          </w:p>
        </w:tc>
        <w:tc>
          <w:tcPr>
            <w:tcW w:w="983" w:type="dxa"/>
            <w:tcBorders>
              <w:top w:val="nil"/>
              <w:left w:val="nil"/>
              <w:bottom w:val="nil"/>
              <w:right w:val="nil"/>
            </w:tcBorders>
            <w:noWrap/>
            <w:vAlign w:val="bottom"/>
            <w:hideMark/>
          </w:tcPr>
          <w:p w14:paraId="54CE2F24"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33,00</w:t>
            </w:r>
          </w:p>
        </w:tc>
      </w:tr>
      <w:tr w:rsidR="00E93172" w:rsidRPr="00E93172" w14:paraId="5539973F" w14:textId="77777777" w:rsidTr="00E93172">
        <w:trPr>
          <w:trHeight w:val="255"/>
        </w:trPr>
        <w:tc>
          <w:tcPr>
            <w:tcW w:w="1560" w:type="dxa"/>
            <w:tcBorders>
              <w:top w:val="nil"/>
              <w:left w:val="nil"/>
              <w:bottom w:val="nil"/>
              <w:right w:val="nil"/>
            </w:tcBorders>
            <w:shd w:val="clear" w:color="000000" w:fill="FFCC00"/>
            <w:noWrap/>
            <w:vAlign w:val="bottom"/>
            <w:hideMark/>
          </w:tcPr>
          <w:p w14:paraId="09D910A0"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 xml:space="preserve">Izvor </w:t>
            </w:r>
          </w:p>
        </w:tc>
        <w:tc>
          <w:tcPr>
            <w:tcW w:w="1417" w:type="dxa"/>
            <w:tcBorders>
              <w:top w:val="nil"/>
              <w:left w:val="nil"/>
              <w:bottom w:val="nil"/>
              <w:right w:val="nil"/>
            </w:tcBorders>
            <w:shd w:val="clear" w:color="000000" w:fill="FFCC00"/>
            <w:noWrap/>
            <w:vAlign w:val="bottom"/>
            <w:hideMark/>
          </w:tcPr>
          <w:p w14:paraId="675F8444"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1.1.</w:t>
            </w:r>
          </w:p>
        </w:tc>
        <w:tc>
          <w:tcPr>
            <w:tcW w:w="2250" w:type="dxa"/>
            <w:tcBorders>
              <w:top w:val="nil"/>
              <w:left w:val="nil"/>
              <w:bottom w:val="nil"/>
              <w:right w:val="nil"/>
            </w:tcBorders>
            <w:shd w:val="clear" w:color="000000" w:fill="FFCC00"/>
            <w:noWrap/>
            <w:vAlign w:val="bottom"/>
            <w:hideMark/>
          </w:tcPr>
          <w:p w14:paraId="5662231B"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OPĆI PRIHODI I PRIMICI</w:t>
            </w:r>
          </w:p>
        </w:tc>
        <w:tc>
          <w:tcPr>
            <w:tcW w:w="1428" w:type="dxa"/>
            <w:tcBorders>
              <w:top w:val="nil"/>
              <w:left w:val="nil"/>
              <w:bottom w:val="nil"/>
              <w:right w:val="nil"/>
            </w:tcBorders>
            <w:shd w:val="clear" w:color="000000" w:fill="FFCC00"/>
            <w:noWrap/>
            <w:vAlign w:val="bottom"/>
            <w:hideMark/>
          </w:tcPr>
          <w:p w14:paraId="0DE9AD0F"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2.000,00</w:t>
            </w:r>
          </w:p>
        </w:tc>
        <w:tc>
          <w:tcPr>
            <w:tcW w:w="1650" w:type="dxa"/>
            <w:tcBorders>
              <w:top w:val="nil"/>
              <w:left w:val="nil"/>
              <w:bottom w:val="nil"/>
              <w:right w:val="nil"/>
            </w:tcBorders>
            <w:shd w:val="clear" w:color="000000" w:fill="FFCC00"/>
            <w:noWrap/>
            <w:vAlign w:val="bottom"/>
            <w:hideMark/>
          </w:tcPr>
          <w:p w14:paraId="58A0E1A7"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660,00</w:t>
            </w:r>
          </w:p>
        </w:tc>
        <w:tc>
          <w:tcPr>
            <w:tcW w:w="983" w:type="dxa"/>
            <w:tcBorders>
              <w:top w:val="nil"/>
              <w:left w:val="nil"/>
              <w:bottom w:val="nil"/>
              <w:right w:val="nil"/>
            </w:tcBorders>
            <w:shd w:val="clear" w:color="000000" w:fill="FFCC00"/>
            <w:noWrap/>
            <w:vAlign w:val="bottom"/>
            <w:hideMark/>
          </w:tcPr>
          <w:p w14:paraId="2EFDAF44"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33,00</w:t>
            </w:r>
          </w:p>
        </w:tc>
      </w:tr>
      <w:tr w:rsidR="00E93172" w:rsidRPr="00E93172" w14:paraId="06A34145" w14:textId="77777777" w:rsidTr="00E93172">
        <w:trPr>
          <w:trHeight w:val="255"/>
        </w:trPr>
        <w:tc>
          <w:tcPr>
            <w:tcW w:w="1560" w:type="dxa"/>
            <w:tcBorders>
              <w:top w:val="nil"/>
              <w:left w:val="nil"/>
              <w:bottom w:val="nil"/>
              <w:right w:val="nil"/>
            </w:tcBorders>
            <w:noWrap/>
            <w:vAlign w:val="bottom"/>
            <w:hideMark/>
          </w:tcPr>
          <w:p w14:paraId="1D6C3A09"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Aktivnost</w:t>
            </w:r>
          </w:p>
        </w:tc>
        <w:tc>
          <w:tcPr>
            <w:tcW w:w="1417" w:type="dxa"/>
            <w:tcBorders>
              <w:top w:val="nil"/>
              <w:left w:val="nil"/>
              <w:bottom w:val="nil"/>
              <w:right w:val="nil"/>
            </w:tcBorders>
            <w:noWrap/>
            <w:vAlign w:val="bottom"/>
            <w:hideMark/>
          </w:tcPr>
          <w:p w14:paraId="5BFB1F32"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A100507</w:t>
            </w:r>
          </w:p>
        </w:tc>
        <w:tc>
          <w:tcPr>
            <w:tcW w:w="2250" w:type="dxa"/>
            <w:tcBorders>
              <w:top w:val="nil"/>
              <w:left w:val="nil"/>
              <w:bottom w:val="nil"/>
              <w:right w:val="nil"/>
            </w:tcBorders>
            <w:noWrap/>
            <w:vAlign w:val="bottom"/>
            <w:hideMark/>
          </w:tcPr>
          <w:p w14:paraId="4BE89648"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Projekt BioWaste2Energy (INTERREG HR-BIH-CG)</w:t>
            </w:r>
          </w:p>
        </w:tc>
        <w:tc>
          <w:tcPr>
            <w:tcW w:w="1428" w:type="dxa"/>
            <w:tcBorders>
              <w:top w:val="nil"/>
              <w:left w:val="nil"/>
              <w:bottom w:val="nil"/>
              <w:right w:val="nil"/>
            </w:tcBorders>
            <w:noWrap/>
            <w:vAlign w:val="bottom"/>
            <w:hideMark/>
          </w:tcPr>
          <w:p w14:paraId="34DA2F2F"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17.000,00</w:t>
            </w:r>
          </w:p>
        </w:tc>
        <w:tc>
          <w:tcPr>
            <w:tcW w:w="1650" w:type="dxa"/>
            <w:tcBorders>
              <w:top w:val="nil"/>
              <w:left w:val="nil"/>
              <w:bottom w:val="nil"/>
              <w:right w:val="nil"/>
            </w:tcBorders>
            <w:noWrap/>
            <w:vAlign w:val="bottom"/>
            <w:hideMark/>
          </w:tcPr>
          <w:p w14:paraId="3150EE8C"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0,00</w:t>
            </w:r>
          </w:p>
        </w:tc>
        <w:tc>
          <w:tcPr>
            <w:tcW w:w="983" w:type="dxa"/>
            <w:tcBorders>
              <w:top w:val="nil"/>
              <w:left w:val="nil"/>
              <w:bottom w:val="nil"/>
              <w:right w:val="nil"/>
            </w:tcBorders>
            <w:noWrap/>
            <w:vAlign w:val="bottom"/>
            <w:hideMark/>
          </w:tcPr>
          <w:p w14:paraId="08DC4DD9"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0,00</w:t>
            </w:r>
          </w:p>
        </w:tc>
      </w:tr>
      <w:tr w:rsidR="00E93172" w:rsidRPr="00E93172" w14:paraId="04185A62" w14:textId="77777777" w:rsidTr="00E93172">
        <w:trPr>
          <w:trHeight w:val="255"/>
        </w:trPr>
        <w:tc>
          <w:tcPr>
            <w:tcW w:w="1560" w:type="dxa"/>
            <w:tcBorders>
              <w:top w:val="nil"/>
              <w:left w:val="nil"/>
              <w:bottom w:val="nil"/>
              <w:right w:val="nil"/>
            </w:tcBorders>
            <w:shd w:val="clear" w:color="000000" w:fill="FFCC00"/>
            <w:noWrap/>
            <w:vAlign w:val="bottom"/>
            <w:hideMark/>
          </w:tcPr>
          <w:p w14:paraId="400BB9D3"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 xml:space="preserve">Izvor </w:t>
            </w:r>
          </w:p>
        </w:tc>
        <w:tc>
          <w:tcPr>
            <w:tcW w:w="1417" w:type="dxa"/>
            <w:tcBorders>
              <w:top w:val="nil"/>
              <w:left w:val="nil"/>
              <w:bottom w:val="nil"/>
              <w:right w:val="nil"/>
            </w:tcBorders>
            <w:shd w:val="clear" w:color="000000" w:fill="FFCC00"/>
            <w:noWrap/>
            <w:vAlign w:val="bottom"/>
            <w:hideMark/>
          </w:tcPr>
          <w:p w14:paraId="1CE4B19D"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5.4.</w:t>
            </w:r>
          </w:p>
        </w:tc>
        <w:tc>
          <w:tcPr>
            <w:tcW w:w="2250" w:type="dxa"/>
            <w:tcBorders>
              <w:top w:val="nil"/>
              <w:left w:val="nil"/>
              <w:bottom w:val="nil"/>
              <w:right w:val="nil"/>
            </w:tcBorders>
            <w:shd w:val="clear" w:color="000000" w:fill="FFCC00"/>
            <w:noWrap/>
            <w:vAlign w:val="bottom"/>
            <w:hideMark/>
          </w:tcPr>
          <w:p w14:paraId="0C7EA556"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proofErr w:type="spellStart"/>
            <w:r w:rsidRPr="00E93172">
              <w:rPr>
                <w:rFonts w:ascii="Times New Roman" w:eastAsia="Times New Roman" w:hAnsi="Times New Roman" w:cs="Times New Roman"/>
                <w:b/>
                <w:bCs/>
                <w:color w:val="000000"/>
                <w:sz w:val="20"/>
                <w:szCs w:val="20"/>
                <w:lang w:eastAsia="hr-HR"/>
              </w:rPr>
              <w:t>Tek.i</w:t>
            </w:r>
            <w:proofErr w:type="spellEnd"/>
            <w:r w:rsidRPr="00E93172">
              <w:rPr>
                <w:rFonts w:ascii="Times New Roman" w:eastAsia="Times New Roman" w:hAnsi="Times New Roman" w:cs="Times New Roman"/>
                <w:b/>
                <w:bCs/>
                <w:color w:val="000000"/>
                <w:sz w:val="20"/>
                <w:szCs w:val="20"/>
                <w:lang w:eastAsia="hr-HR"/>
              </w:rPr>
              <w:t xml:space="preserve"> kap. pomoći iz </w:t>
            </w:r>
            <w:proofErr w:type="spellStart"/>
            <w:r w:rsidRPr="00E93172">
              <w:rPr>
                <w:rFonts w:ascii="Times New Roman" w:eastAsia="Times New Roman" w:hAnsi="Times New Roman" w:cs="Times New Roman"/>
                <w:b/>
                <w:bCs/>
                <w:color w:val="000000"/>
                <w:sz w:val="20"/>
                <w:szCs w:val="20"/>
                <w:lang w:eastAsia="hr-HR"/>
              </w:rPr>
              <w:t>drž.prorač.temeljem</w:t>
            </w:r>
            <w:proofErr w:type="spellEnd"/>
            <w:r w:rsidRPr="00E93172">
              <w:rPr>
                <w:rFonts w:ascii="Times New Roman" w:eastAsia="Times New Roman" w:hAnsi="Times New Roman" w:cs="Times New Roman"/>
                <w:b/>
                <w:bCs/>
                <w:color w:val="000000"/>
                <w:sz w:val="20"/>
                <w:szCs w:val="20"/>
                <w:lang w:eastAsia="hr-HR"/>
              </w:rPr>
              <w:t xml:space="preserve"> prijenosa EU </w:t>
            </w:r>
            <w:proofErr w:type="spellStart"/>
            <w:r w:rsidRPr="00E93172">
              <w:rPr>
                <w:rFonts w:ascii="Times New Roman" w:eastAsia="Times New Roman" w:hAnsi="Times New Roman" w:cs="Times New Roman"/>
                <w:b/>
                <w:bCs/>
                <w:color w:val="000000"/>
                <w:sz w:val="20"/>
                <w:szCs w:val="20"/>
                <w:lang w:eastAsia="hr-HR"/>
              </w:rPr>
              <w:t>sredst</w:t>
            </w:r>
            <w:proofErr w:type="spellEnd"/>
          </w:p>
        </w:tc>
        <w:tc>
          <w:tcPr>
            <w:tcW w:w="1428" w:type="dxa"/>
            <w:tcBorders>
              <w:top w:val="nil"/>
              <w:left w:val="nil"/>
              <w:bottom w:val="nil"/>
              <w:right w:val="nil"/>
            </w:tcBorders>
            <w:shd w:val="clear" w:color="000000" w:fill="FFCC00"/>
            <w:noWrap/>
            <w:vAlign w:val="bottom"/>
            <w:hideMark/>
          </w:tcPr>
          <w:p w14:paraId="71998ACA"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17.000,00</w:t>
            </w:r>
          </w:p>
        </w:tc>
        <w:tc>
          <w:tcPr>
            <w:tcW w:w="1650" w:type="dxa"/>
            <w:tcBorders>
              <w:top w:val="nil"/>
              <w:left w:val="nil"/>
              <w:bottom w:val="nil"/>
              <w:right w:val="nil"/>
            </w:tcBorders>
            <w:shd w:val="clear" w:color="000000" w:fill="FFCC00"/>
            <w:noWrap/>
            <w:vAlign w:val="bottom"/>
            <w:hideMark/>
          </w:tcPr>
          <w:p w14:paraId="2A6E4A37"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0,00</w:t>
            </w:r>
          </w:p>
        </w:tc>
        <w:tc>
          <w:tcPr>
            <w:tcW w:w="983" w:type="dxa"/>
            <w:tcBorders>
              <w:top w:val="nil"/>
              <w:left w:val="nil"/>
              <w:bottom w:val="nil"/>
              <w:right w:val="nil"/>
            </w:tcBorders>
            <w:shd w:val="clear" w:color="000000" w:fill="FFCC00"/>
            <w:noWrap/>
            <w:vAlign w:val="bottom"/>
            <w:hideMark/>
          </w:tcPr>
          <w:p w14:paraId="6421E9EF"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0,00</w:t>
            </w:r>
          </w:p>
        </w:tc>
      </w:tr>
      <w:tr w:rsidR="00E93172" w:rsidRPr="00E93172" w14:paraId="2D45C45B" w14:textId="77777777" w:rsidTr="00E93172">
        <w:trPr>
          <w:trHeight w:val="255"/>
        </w:trPr>
        <w:tc>
          <w:tcPr>
            <w:tcW w:w="1560" w:type="dxa"/>
            <w:tcBorders>
              <w:top w:val="nil"/>
              <w:left w:val="nil"/>
              <w:bottom w:val="nil"/>
              <w:right w:val="nil"/>
            </w:tcBorders>
            <w:noWrap/>
            <w:vAlign w:val="bottom"/>
            <w:hideMark/>
          </w:tcPr>
          <w:p w14:paraId="35500BF0"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Aktivnost</w:t>
            </w:r>
          </w:p>
        </w:tc>
        <w:tc>
          <w:tcPr>
            <w:tcW w:w="1417" w:type="dxa"/>
            <w:tcBorders>
              <w:top w:val="nil"/>
              <w:left w:val="nil"/>
              <w:bottom w:val="nil"/>
              <w:right w:val="nil"/>
            </w:tcBorders>
            <w:noWrap/>
            <w:vAlign w:val="bottom"/>
            <w:hideMark/>
          </w:tcPr>
          <w:p w14:paraId="5AE6C1B7"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A100508</w:t>
            </w:r>
          </w:p>
        </w:tc>
        <w:tc>
          <w:tcPr>
            <w:tcW w:w="2250" w:type="dxa"/>
            <w:tcBorders>
              <w:top w:val="nil"/>
              <w:left w:val="nil"/>
              <w:bottom w:val="nil"/>
              <w:right w:val="nil"/>
            </w:tcBorders>
            <w:noWrap/>
            <w:vAlign w:val="bottom"/>
            <w:hideMark/>
          </w:tcPr>
          <w:p w14:paraId="61A266EA"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Projekt PATH-CE (INTERREG CENTRAL EUROPE)</w:t>
            </w:r>
          </w:p>
        </w:tc>
        <w:tc>
          <w:tcPr>
            <w:tcW w:w="1428" w:type="dxa"/>
            <w:tcBorders>
              <w:top w:val="nil"/>
              <w:left w:val="nil"/>
              <w:bottom w:val="nil"/>
              <w:right w:val="nil"/>
            </w:tcBorders>
            <w:noWrap/>
            <w:vAlign w:val="bottom"/>
            <w:hideMark/>
          </w:tcPr>
          <w:p w14:paraId="2E530C41"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17.000,00</w:t>
            </w:r>
          </w:p>
        </w:tc>
        <w:tc>
          <w:tcPr>
            <w:tcW w:w="1650" w:type="dxa"/>
            <w:tcBorders>
              <w:top w:val="nil"/>
              <w:left w:val="nil"/>
              <w:bottom w:val="nil"/>
              <w:right w:val="nil"/>
            </w:tcBorders>
            <w:noWrap/>
            <w:vAlign w:val="bottom"/>
            <w:hideMark/>
          </w:tcPr>
          <w:p w14:paraId="4309ED02"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0,00</w:t>
            </w:r>
          </w:p>
        </w:tc>
        <w:tc>
          <w:tcPr>
            <w:tcW w:w="983" w:type="dxa"/>
            <w:tcBorders>
              <w:top w:val="nil"/>
              <w:left w:val="nil"/>
              <w:bottom w:val="nil"/>
              <w:right w:val="nil"/>
            </w:tcBorders>
            <w:noWrap/>
            <w:vAlign w:val="bottom"/>
            <w:hideMark/>
          </w:tcPr>
          <w:p w14:paraId="6ED645EF"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0,00</w:t>
            </w:r>
          </w:p>
        </w:tc>
      </w:tr>
      <w:tr w:rsidR="00E93172" w:rsidRPr="00E93172" w14:paraId="22C12396" w14:textId="77777777" w:rsidTr="00E93172">
        <w:trPr>
          <w:trHeight w:val="255"/>
        </w:trPr>
        <w:tc>
          <w:tcPr>
            <w:tcW w:w="1560" w:type="dxa"/>
            <w:tcBorders>
              <w:top w:val="nil"/>
              <w:left w:val="nil"/>
              <w:bottom w:val="nil"/>
              <w:right w:val="nil"/>
            </w:tcBorders>
            <w:shd w:val="clear" w:color="000000" w:fill="FFCC00"/>
            <w:noWrap/>
            <w:vAlign w:val="bottom"/>
            <w:hideMark/>
          </w:tcPr>
          <w:p w14:paraId="688AAB80"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 xml:space="preserve">Izvor </w:t>
            </w:r>
          </w:p>
        </w:tc>
        <w:tc>
          <w:tcPr>
            <w:tcW w:w="1417" w:type="dxa"/>
            <w:tcBorders>
              <w:top w:val="nil"/>
              <w:left w:val="nil"/>
              <w:bottom w:val="nil"/>
              <w:right w:val="nil"/>
            </w:tcBorders>
            <w:shd w:val="clear" w:color="000000" w:fill="FFCC00"/>
            <w:noWrap/>
            <w:vAlign w:val="bottom"/>
            <w:hideMark/>
          </w:tcPr>
          <w:p w14:paraId="2AE2428A"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5.4.</w:t>
            </w:r>
          </w:p>
        </w:tc>
        <w:tc>
          <w:tcPr>
            <w:tcW w:w="2250" w:type="dxa"/>
            <w:tcBorders>
              <w:top w:val="nil"/>
              <w:left w:val="nil"/>
              <w:bottom w:val="nil"/>
              <w:right w:val="nil"/>
            </w:tcBorders>
            <w:shd w:val="clear" w:color="000000" w:fill="FFCC00"/>
            <w:noWrap/>
            <w:vAlign w:val="bottom"/>
            <w:hideMark/>
          </w:tcPr>
          <w:p w14:paraId="451F7755"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proofErr w:type="spellStart"/>
            <w:r w:rsidRPr="00E93172">
              <w:rPr>
                <w:rFonts w:ascii="Times New Roman" w:eastAsia="Times New Roman" w:hAnsi="Times New Roman" w:cs="Times New Roman"/>
                <w:b/>
                <w:bCs/>
                <w:color w:val="000000"/>
                <w:sz w:val="20"/>
                <w:szCs w:val="20"/>
                <w:lang w:eastAsia="hr-HR"/>
              </w:rPr>
              <w:t>Tek.i</w:t>
            </w:r>
            <w:proofErr w:type="spellEnd"/>
            <w:r w:rsidRPr="00E93172">
              <w:rPr>
                <w:rFonts w:ascii="Times New Roman" w:eastAsia="Times New Roman" w:hAnsi="Times New Roman" w:cs="Times New Roman"/>
                <w:b/>
                <w:bCs/>
                <w:color w:val="000000"/>
                <w:sz w:val="20"/>
                <w:szCs w:val="20"/>
                <w:lang w:eastAsia="hr-HR"/>
              </w:rPr>
              <w:t xml:space="preserve"> kap. pomoći iz </w:t>
            </w:r>
            <w:proofErr w:type="spellStart"/>
            <w:r w:rsidRPr="00E93172">
              <w:rPr>
                <w:rFonts w:ascii="Times New Roman" w:eastAsia="Times New Roman" w:hAnsi="Times New Roman" w:cs="Times New Roman"/>
                <w:b/>
                <w:bCs/>
                <w:color w:val="000000"/>
                <w:sz w:val="20"/>
                <w:szCs w:val="20"/>
                <w:lang w:eastAsia="hr-HR"/>
              </w:rPr>
              <w:t>drž.prorač.temeljem</w:t>
            </w:r>
            <w:proofErr w:type="spellEnd"/>
            <w:r w:rsidRPr="00E93172">
              <w:rPr>
                <w:rFonts w:ascii="Times New Roman" w:eastAsia="Times New Roman" w:hAnsi="Times New Roman" w:cs="Times New Roman"/>
                <w:b/>
                <w:bCs/>
                <w:color w:val="000000"/>
                <w:sz w:val="20"/>
                <w:szCs w:val="20"/>
                <w:lang w:eastAsia="hr-HR"/>
              </w:rPr>
              <w:t xml:space="preserve"> prijenosa EU </w:t>
            </w:r>
            <w:proofErr w:type="spellStart"/>
            <w:r w:rsidRPr="00E93172">
              <w:rPr>
                <w:rFonts w:ascii="Times New Roman" w:eastAsia="Times New Roman" w:hAnsi="Times New Roman" w:cs="Times New Roman"/>
                <w:b/>
                <w:bCs/>
                <w:color w:val="000000"/>
                <w:sz w:val="20"/>
                <w:szCs w:val="20"/>
                <w:lang w:eastAsia="hr-HR"/>
              </w:rPr>
              <w:t>sredst</w:t>
            </w:r>
            <w:proofErr w:type="spellEnd"/>
          </w:p>
        </w:tc>
        <w:tc>
          <w:tcPr>
            <w:tcW w:w="1428" w:type="dxa"/>
            <w:tcBorders>
              <w:top w:val="nil"/>
              <w:left w:val="nil"/>
              <w:bottom w:val="nil"/>
              <w:right w:val="nil"/>
            </w:tcBorders>
            <w:shd w:val="clear" w:color="000000" w:fill="FFCC00"/>
            <w:noWrap/>
            <w:vAlign w:val="bottom"/>
            <w:hideMark/>
          </w:tcPr>
          <w:p w14:paraId="6331D17E"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17.000,00</w:t>
            </w:r>
          </w:p>
        </w:tc>
        <w:tc>
          <w:tcPr>
            <w:tcW w:w="1650" w:type="dxa"/>
            <w:tcBorders>
              <w:top w:val="nil"/>
              <w:left w:val="nil"/>
              <w:bottom w:val="nil"/>
              <w:right w:val="nil"/>
            </w:tcBorders>
            <w:shd w:val="clear" w:color="000000" w:fill="FFCC00"/>
            <w:noWrap/>
            <w:vAlign w:val="bottom"/>
            <w:hideMark/>
          </w:tcPr>
          <w:p w14:paraId="093EB1E8"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0,00</w:t>
            </w:r>
          </w:p>
        </w:tc>
        <w:tc>
          <w:tcPr>
            <w:tcW w:w="983" w:type="dxa"/>
            <w:tcBorders>
              <w:top w:val="nil"/>
              <w:left w:val="nil"/>
              <w:bottom w:val="nil"/>
              <w:right w:val="nil"/>
            </w:tcBorders>
            <w:shd w:val="clear" w:color="000000" w:fill="FFCC00"/>
            <w:noWrap/>
            <w:vAlign w:val="bottom"/>
            <w:hideMark/>
          </w:tcPr>
          <w:p w14:paraId="453BD0AC"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0,00</w:t>
            </w:r>
          </w:p>
        </w:tc>
      </w:tr>
      <w:tr w:rsidR="00E93172" w:rsidRPr="00E93172" w14:paraId="5C10562D" w14:textId="77777777" w:rsidTr="00E93172">
        <w:trPr>
          <w:trHeight w:val="255"/>
        </w:trPr>
        <w:tc>
          <w:tcPr>
            <w:tcW w:w="1560" w:type="dxa"/>
            <w:tcBorders>
              <w:top w:val="nil"/>
              <w:left w:val="nil"/>
              <w:bottom w:val="nil"/>
              <w:right w:val="nil"/>
            </w:tcBorders>
            <w:noWrap/>
            <w:vAlign w:val="bottom"/>
            <w:hideMark/>
          </w:tcPr>
          <w:p w14:paraId="667F07CF"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Kapitalni projekt</w:t>
            </w:r>
          </w:p>
        </w:tc>
        <w:tc>
          <w:tcPr>
            <w:tcW w:w="1417" w:type="dxa"/>
            <w:tcBorders>
              <w:top w:val="nil"/>
              <w:left w:val="nil"/>
              <w:bottom w:val="nil"/>
              <w:right w:val="nil"/>
            </w:tcBorders>
            <w:noWrap/>
            <w:vAlign w:val="bottom"/>
            <w:hideMark/>
          </w:tcPr>
          <w:p w14:paraId="325B73A1"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K100148</w:t>
            </w:r>
          </w:p>
        </w:tc>
        <w:tc>
          <w:tcPr>
            <w:tcW w:w="2250" w:type="dxa"/>
            <w:tcBorders>
              <w:top w:val="nil"/>
              <w:left w:val="nil"/>
              <w:bottom w:val="nil"/>
              <w:right w:val="nil"/>
            </w:tcBorders>
            <w:noWrap/>
            <w:vAlign w:val="bottom"/>
            <w:hideMark/>
          </w:tcPr>
          <w:p w14:paraId="796FC2BF"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PAMETAN GRAD, UREĐEN GRAD - OPREMA</w:t>
            </w:r>
          </w:p>
        </w:tc>
        <w:tc>
          <w:tcPr>
            <w:tcW w:w="1428" w:type="dxa"/>
            <w:tcBorders>
              <w:top w:val="nil"/>
              <w:left w:val="nil"/>
              <w:bottom w:val="nil"/>
              <w:right w:val="nil"/>
            </w:tcBorders>
            <w:noWrap/>
            <w:vAlign w:val="bottom"/>
            <w:hideMark/>
          </w:tcPr>
          <w:p w14:paraId="4F8F22BB"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95.000,00</w:t>
            </w:r>
          </w:p>
        </w:tc>
        <w:tc>
          <w:tcPr>
            <w:tcW w:w="1650" w:type="dxa"/>
            <w:tcBorders>
              <w:top w:val="nil"/>
              <w:left w:val="nil"/>
              <w:bottom w:val="nil"/>
              <w:right w:val="nil"/>
            </w:tcBorders>
            <w:noWrap/>
            <w:vAlign w:val="bottom"/>
            <w:hideMark/>
          </w:tcPr>
          <w:p w14:paraId="413437D3"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0,00</w:t>
            </w:r>
          </w:p>
        </w:tc>
        <w:tc>
          <w:tcPr>
            <w:tcW w:w="983" w:type="dxa"/>
            <w:tcBorders>
              <w:top w:val="nil"/>
              <w:left w:val="nil"/>
              <w:bottom w:val="nil"/>
              <w:right w:val="nil"/>
            </w:tcBorders>
            <w:noWrap/>
            <w:vAlign w:val="bottom"/>
            <w:hideMark/>
          </w:tcPr>
          <w:p w14:paraId="0B4E75F8"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0,00</w:t>
            </w:r>
          </w:p>
        </w:tc>
      </w:tr>
      <w:tr w:rsidR="00E93172" w:rsidRPr="00E93172" w14:paraId="4F3C2D5D" w14:textId="77777777" w:rsidTr="00E93172">
        <w:trPr>
          <w:trHeight w:val="255"/>
        </w:trPr>
        <w:tc>
          <w:tcPr>
            <w:tcW w:w="1560" w:type="dxa"/>
            <w:tcBorders>
              <w:top w:val="nil"/>
              <w:left w:val="nil"/>
              <w:bottom w:val="nil"/>
              <w:right w:val="nil"/>
            </w:tcBorders>
            <w:shd w:val="clear" w:color="000000" w:fill="FFCC00"/>
            <w:noWrap/>
            <w:vAlign w:val="bottom"/>
            <w:hideMark/>
          </w:tcPr>
          <w:p w14:paraId="79C6E731"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 xml:space="preserve">Izvor </w:t>
            </w:r>
          </w:p>
        </w:tc>
        <w:tc>
          <w:tcPr>
            <w:tcW w:w="1417" w:type="dxa"/>
            <w:tcBorders>
              <w:top w:val="nil"/>
              <w:left w:val="nil"/>
              <w:bottom w:val="nil"/>
              <w:right w:val="nil"/>
            </w:tcBorders>
            <w:shd w:val="clear" w:color="000000" w:fill="FFCC00"/>
            <w:noWrap/>
            <w:vAlign w:val="bottom"/>
            <w:hideMark/>
          </w:tcPr>
          <w:p w14:paraId="5EA043C0"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5.8.</w:t>
            </w:r>
          </w:p>
        </w:tc>
        <w:tc>
          <w:tcPr>
            <w:tcW w:w="2250" w:type="dxa"/>
            <w:tcBorders>
              <w:top w:val="nil"/>
              <w:left w:val="nil"/>
              <w:bottom w:val="nil"/>
              <w:right w:val="nil"/>
            </w:tcBorders>
            <w:shd w:val="clear" w:color="000000" w:fill="FFCC00"/>
            <w:noWrap/>
            <w:vAlign w:val="bottom"/>
            <w:hideMark/>
          </w:tcPr>
          <w:p w14:paraId="45540DD1"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 xml:space="preserve">Tekuće i kap. pomoći od </w:t>
            </w:r>
            <w:proofErr w:type="spellStart"/>
            <w:r w:rsidRPr="00E93172">
              <w:rPr>
                <w:rFonts w:ascii="Times New Roman" w:eastAsia="Times New Roman" w:hAnsi="Times New Roman" w:cs="Times New Roman"/>
                <w:b/>
                <w:bCs/>
                <w:color w:val="000000"/>
                <w:sz w:val="20"/>
                <w:szCs w:val="20"/>
                <w:lang w:eastAsia="hr-HR"/>
              </w:rPr>
              <w:t>izvanprorač</w:t>
            </w:r>
            <w:proofErr w:type="spellEnd"/>
            <w:r w:rsidRPr="00E93172">
              <w:rPr>
                <w:rFonts w:ascii="Times New Roman" w:eastAsia="Times New Roman" w:hAnsi="Times New Roman" w:cs="Times New Roman"/>
                <w:b/>
                <w:bCs/>
                <w:color w:val="000000"/>
                <w:sz w:val="20"/>
                <w:szCs w:val="20"/>
                <w:lang w:eastAsia="hr-HR"/>
              </w:rPr>
              <w:t xml:space="preserve">. korisnika </w:t>
            </w:r>
            <w:proofErr w:type="spellStart"/>
            <w:r w:rsidRPr="00E93172">
              <w:rPr>
                <w:rFonts w:ascii="Times New Roman" w:eastAsia="Times New Roman" w:hAnsi="Times New Roman" w:cs="Times New Roman"/>
                <w:b/>
                <w:bCs/>
                <w:color w:val="000000"/>
                <w:sz w:val="20"/>
                <w:szCs w:val="20"/>
                <w:lang w:eastAsia="hr-HR"/>
              </w:rPr>
              <w:t>drž</w:t>
            </w:r>
            <w:proofErr w:type="spellEnd"/>
            <w:r w:rsidRPr="00E93172">
              <w:rPr>
                <w:rFonts w:ascii="Times New Roman" w:eastAsia="Times New Roman" w:hAnsi="Times New Roman" w:cs="Times New Roman"/>
                <w:b/>
                <w:bCs/>
                <w:color w:val="000000"/>
                <w:sz w:val="20"/>
                <w:szCs w:val="20"/>
                <w:lang w:eastAsia="hr-HR"/>
              </w:rPr>
              <w:t xml:space="preserve">. </w:t>
            </w:r>
            <w:proofErr w:type="spellStart"/>
            <w:r w:rsidRPr="00E93172">
              <w:rPr>
                <w:rFonts w:ascii="Times New Roman" w:eastAsia="Times New Roman" w:hAnsi="Times New Roman" w:cs="Times New Roman"/>
                <w:b/>
                <w:bCs/>
                <w:color w:val="000000"/>
                <w:sz w:val="20"/>
                <w:szCs w:val="20"/>
                <w:lang w:eastAsia="hr-HR"/>
              </w:rPr>
              <w:t>pror</w:t>
            </w:r>
            <w:proofErr w:type="spellEnd"/>
            <w:r w:rsidRPr="00E93172">
              <w:rPr>
                <w:rFonts w:ascii="Times New Roman" w:eastAsia="Times New Roman" w:hAnsi="Times New Roman" w:cs="Times New Roman"/>
                <w:b/>
                <w:bCs/>
                <w:color w:val="000000"/>
                <w:sz w:val="20"/>
                <w:szCs w:val="20"/>
                <w:lang w:eastAsia="hr-HR"/>
              </w:rPr>
              <w:t>.</w:t>
            </w:r>
          </w:p>
        </w:tc>
        <w:tc>
          <w:tcPr>
            <w:tcW w:w="1428" w:type="dxa"/>
            <w:tcBorders>
              <w:top w:val="nil"/>
              <w:left w:val="nil"/>
              <w:bottom w:val="nil"/>
              <w:right w:val="nil"/>
            </w:tcBorders>
            <w:shd w:val="clear" w:color="000000" w:fill="FFCC00"/>
            <w:noWrap/>
            <w:vAlign w:val="bottom"/>
            <w:hideMark/>
          </w:tcPr>
          <w:p w14:paraId="44A2E870"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90.000,00</w:t>
            </w:r>
          </w:p>
        </w:tc>
        <w:tc>
          <w:tcPr>
            <w:tcW w:w="1650" w:type="dxa"/>
            <w:tcBorders>
              <w:top w:val="nil"/>
              <w:left w:val="nil"/>
              <w:bottom w:val="nil"/>
              <w:right w:val="nil"/>
            </w:tcBorders>
            <w:shd w:val="clear" w:color="000000" w:fill="FFCC00"/>
            <w:noWrap/>
            <w:vAlign w:val="bottom"/>
            <w:hideMark/>
          </w:tcPr>
          <w:p w14:paraId="38BBDE8A"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0,00</w:t>
            </w:r>
          </w:p>
        </w:tc>
        <w:tc>
          <w:tcPr>
            <w:tcW w:w="983" w:type="dxa"/>
            <w:tcBorders>
              <w:top w:val="nil"/>
              <w:left w:val="nil"/>
              <w:bottom w:val="nil"/>
              <w:right w:val="nil"/>
            </w:tcBorders>
            <w:shd w:val="clear" w:color="000000" w:fill="FFCC00"/>
            <w:noWrap/>
            <w:vAlign w:val="bottom"/>
            <w:hideMark/>
          </w:tcPr>
          <w:p w14:paraId="1A552369"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0,00</w:t>
            </w:r>
          </w:p>
        </w:tc>
      </w:tr>
      <w:tr w:rsidR="00E93172" w:rsidRPr="00E93172" w14:paraId="13CD349B" w14:textId="77777777" w:rsidTr="00E93172">
        <w:trPr>
          <w:trHeight w:val="255"/>
        </w:trPr>
        <w:tc>
          <w:tcPr>
            <w:tcW w:w="1560" w:type="dxa"/>
            <w:tcBorders>
              <w:top w:val="nil"/>
              <w:left w:val="nil"/>
              <w:bottom w:val="nil"/>
              <w:right w:val="nil"/>
            </w:tcBorders>
            <w:shd w:val="clear" w:color="000000" w:fill="FFCC00"/>
            <w:noWrap/>
            <w:vAlign w:val="bottom"/>
            <w:hideMark/>
          </w:tcPr>
          <w:p w14:paraId="52A527CB"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lastRenderedPageBreak/>
              <w:t xml:space="preserve">Izvor </w:t>
            </w:r>
          </w:p>
        </w:tc>
        <w:tc>
          <w:tcPr>
            <w:tcW w:w="1417" w:type="dxa"/>
            <w:tcBorders>
              <w:top w:val="nil"/>
              <w:left w:val="nil"/>
              <w:bottom w:val="nil"/>
              <w:right w:val="nil"/>
            </w:tcBorders>
            <w:shd w:val="clear" w:color="000000" w:fill="FFCC00"/>
            <w:noWrap/>
            <w:vAlign w:val="bottom"/>
            <w:hideMark/>
          </w:tcPr>
          <w:p w14:paraId="24F47CE0"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5.9.</w:t>
            </w:r>
          </w:p>
        </w:tc>
        <w:tc>
          <w:tcPr>
            <w:tcW w:w="2250" w:type="dxa"/>
            <w:tcBorders>
              <w:top w:val="nil"/>
              <w:left w:val="nil"/>
              <w:bottom w:val="nil"/>
              <w:right w:val="nil"/>
            </w:tcBorders>
            <w:shd w:val="clear" w:color="000000" w:fill="FFCC00"/>
            <w:noWrap/>
            <w:vAlign w:val="bottom"/>
            <w:hideMark/>
          </w:tcPr>
          <w:p w14:paraId="526766F4"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 xml:space="preserve">Fond </w:t>
            </w:r>
            <w:proofErr w:type="spellStart"/>
            <w:r w:rsidRPr="00E93172">
              <w:rPr>
                <w:rFonts w:ascii="Times New Roman" w:eastAsia="Times New Roman" w:hAnsi="Times New Roman" w:cs="Times New Roman"/>
                <w:b/>
                <w:bCs/>
                <w:color w:val="000000"/>
                <w:sz w:val="20"/>
                <w:szCs w:val="20"/>
                <w:lang w:eastAsia="hr-HR"/>
              </w:rPr>
              <w:t>fiskal</w:t>
            </w:r>
            <w:proofErr w:type="spellEnd"/>
            <w:r w:rsidRPr="00E93172">
              <w:rPr>
                <w:rFonts w:ascii="Times New Roman" w:eastAsia="Times New Roman" w:hAnsi="Times New Roman" w:cs="Times New Roman"/>
                <w:b/>
                <w:bCs/>
                <w:color w:val="000000"/>
                <w:sz w:val="20"/>
                <w:szCs w:val="20"/>
                <w:lang w:eastAsia="hr-HR"/>
              </w:rPr>
              <w:t>. izravnanja, ostale tekuće i kapitalne pomoći</w:t>
            </w:r>
          </w:p>
        </w:tc>
        <w:tc>
          <w:tcPr>
            <w:tcW w:w="1428" w:type="dxa"/>
            <w:tcBorders>
              <w:top w:val="nil"/>
              <w:left w:val="nil"/>
              <w:bottom w:val="nil"/>
              <w:right w:val="nil"/>
            </w:tcBorders>
            <w:shd w:val="clear" w:color="000000" w:fill="FFCC00"/>
            <w:noWrap/>
            <w:vAlign w:val="bottom"/>
            <w:hideMark/>
          </w:tcPr>
          <w:p w14:paraId="63E586B7"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5.000,00</w:t>
            </w:r>
          </w:p>
        </w:tc>
        <w:tc>
          <w:tcPr>
            <w:tcW w:w="1650" w:type="dxa"/>
            <w:tcBorders>
              <w:top w:val="nil"/>
              <w:left w:val="nil"/>
              <w:bottom w:val="nil"/>
              <w:right w:val="nil"/>
            </w:tcBorders>
            <w:shd w:val="clear" w:color="000000" w:fill="FFCC00"/>
            <w:noWrap/>
            <w:vAlign w:val="bottom"/>
            <w:hideMark/>
          </w:tcPr>
          <w:p w14:paraId="776DFFC8"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0,00</w:t>
            </w:r>
          </w:p>
        </w:tc>
        <w:tc>
          <w:tcPr>
            <w:tcW w:w="983" w:type="dxa"/>
            <w:tcBorders>
              <w:top w:val="nil"/>
              <w:left w:val="nil"/>
              <w:bottom w:val="nil"/>
              <w:right w:val="nil"/>
            </w:tcBorders>
            <w:shd w:val="clear" w:color="000000" w:fill="FFCC00"/>
            <w:noWrap/>
            <w:vAlign w:val="bottom"/>
            <w:hideMark/>
          </w:tcPr>
          <w:p w14:paraId="51FA8BAC"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0,00</w:t>
            </w:r>
          </w:p>
        </w:tc>
      </w:tr>
      <w:tr w:rsidR="00E93172" w:rsidRPr="00E93172" w14:paraId="00523261" w14:textId="77777777" w:rsidTr="00E93172">
        <w:trPr>
          <w:trHeight w:val="255"/>
        </w:trPr>
        <w:tc>
          <w:tcPr>
            <w:tcW w:w="1560" w:type="dxa"/>
            <w:tcBorders>
              <w:top w:val="nil"/>
              <w:left w:val="nil"/>
              <w:bottom w:val="nil"/>
              <w:right w:val="nil"/>
            </w:tcBorders>
            <w:shd w:val="clear" w:color="000000" w:fill="CCCCFF"/>
            <w:noWrap/>
            <w:vAlign w:val="bottom"/>
            <w:hideMark/>
          </w:tcPr>
          <w:p w14:paraId="4267E019"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Program</w:t>
            </w:r>
          </w:p>
        </w:tc>
        <w:tc>
          <w:tcPr>
            <w:tcW w:w="1417" w:type="dxa"/>
            <w:tcBorders>
              <w:top w:val="nil"/>
              <w:left w:val="nil"/>
              <w:bottom w:val="nil"/>
              <w:right w:val="nil"/>
            </w:tcBorders>
            <w:shd w:val="clear" w:color="000000" w:fill="CCCCFF"/>
            <w:noWrap/>
            <w:vAlign w:val="bottom"/>
            <w:hideMark/>
          </w:tcPr>
          <w:p w14:paraId="260CE4FE"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1031</w:t>
            </w:r>
          </w:p>
        </w:tc>
        <w:tc>
          <w:tcPr>
            <w:tcW w:w="2250" w:type="dxa"/>
            <w:tcBorders>
              <w:top w:val="nil"/>
              <w:left w:val="nil"/>
              <w:bottom w:val="nil"/>
              <w:right w:val="nil"/>
            </w:tcBorders>
            <w:shd w:val="clear" w:color="000000" w:fill="CCCCFF"/>
            <w:noWrap/>
            <w:vAlign w:val="bottom"/>
            <w:hideMark/>
          </w:tcPr>
          <w:p w14:paraId="57B9A9CE"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POTPORA POLJOPRIVREDI</w:t>
            </w:r>
          </w:p>
        </w:tc>
        <w:tc>
          <w:tcPr>
            <w:tcW w:w="1428" w:type="dxa"/>
            <w:tcBorders>
              <w:top w:val="nil"/>
              <w:left w:val="nil"/>
              <w:bottom w:val="nil"/>
              <w:right w:val="nil"/>
            </w:tcBorders>
            <w:shd w:val="clear" w:color="000000" w:fill="CCCCFF"/>
            <w:noWrap/>
            <w:vAlign w:val="bottom"/>
            <w:hideMark/>
          </w:tcPr>
          <w:p w14:paraId="08B43342"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124.900,00</w:t>
            </w:r>
          </w:p>
        </w:tc>
        <w:tc>
          <w:tcPr>
            <w:tcW w:w="1650" w:type="dxa"/>
            <w:tcBorders>
              <w:top w:val="nil"/>
              <w:left w:val="nil"/>
              <w:bottom w:val="nil"/>
              <w:right w:val="nil"/>
            </w:tcBorders>
            <w:shd w:val="clear" w:color="000000" w:fill="CCCCFF"/>
            <w:noWrap/>
            <w:vAlign w:val="bottom"/>
            <w:hideMark/>
          </w:tcPr>
          <w:p w14:paraId="041F2247"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108.845,37</w:t>
            </w:r>
          </w:p>
        </w:tc>
        <w:tc>
          <w:tcPr>
            <w:tcW w:w="983" w:type="dxa"/>
            <w:tcBorders>
              <w:top w:val="nil"/>
              <w:left w:val="nil"/>
              <w:bottom w:val="nil"/>
              <w:right w:val="nil"/>
            </w:tcBorders>
            <w:shd w:val="clear" w:color="000000" w:fill="CCCCFF"/>
            <w:noWrap/>
            <w:vAlign w:val="bottom"/>
            <w:hideMark/>
          </w:tcPr>
          <w:p w14:paraId="3972B338"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87,15</w:t>
            </w:r>
          </w:p>
        </w:tc>
      </w:tr>
      <w:tr w:rsidR="00E93172" w:rsidRPr="00E93172" w14:paraId="42CC5669" w14:textId="77777777" w:rsidTr="00E93172">
        <w:trPr>
          <w:trHeight w:val="255"/>
        </w:trPr>
        <w:tc>
          <w:tcPr>
            <w:tcW w:w="1560" w:type="dxa"/>
            <w:tcBorders>
              <w:top w:val="nil"/>
              <w:left w:val="nil"/>
              <w:bottom w:val="nil"/>
              <w:right w:val="nil"/>
            </w:tcBorders>
            <w:noWrap/>
            <w:vAlign w:val="bottom"/>
            <w:hideMark/>
          </w:tcPr>
          <w:p w14:paraId="6C636E34"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Aktivnost</w:t>
            </w:r>
          </w:p>
        </w:tc>
        <w:tc>
          <w:tcPr>
            <w:tcW w:w="1417" w:type="dxa"/>
            <w:tcBorders>
              <w:top w:val="nil"/>
              <w:left w:val="nil"/>
              <w:bottom w:val="nil"/>
              <w:right w:val="nil"/>
            </w:tcBorders>
            <w:noWrap/>
            <w:vAlign w:val="bottom"/>
            <w:hideMark/>
          </w:tcPr>
          <w:p w14:paraId="3D87BF39"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A100144</w:t>
            </w:r>
          </w:p>
        </w:tc>
        <w:tc>
          <w:tcPr>
            <w:tcW w:w="2250" w:type="dxa"/>
            <w:tcBorders>
              <w:top w:val="nil"/>
              <w:left w:val="nil"/>
              <w:bottom w:val="nil"/>
              <w:right w:val="nil"/>
            </w:tcBorders>
            <w:noWrap/>
            <w:vAlign w:val="bottom"/>
            <w:hideMark/>
          </w:tcPr>
          <w:p w14:paraId="1BBFB903"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LAG NERETVA</w:t>
            </w:r>
          </w:p>
        </w:tc>
        <w:tc>
          <w:tcPr>
            <w:tcW w:w="1428" w:type="dxa"/>
            <w:tcBorders>
              <w:top w:val="nil"/>
              <w:left w:val="nil"/>
              <w:bottom w:val="nil"/>
              <w:right w:val="nil"/>
            </w:tcBorders>
            <w:noWrap/>
            <w:vAlign w:val="bottom"/>
            <w:hideMark/>
          </w:tcPr>
          <w:p w14:paraId="2529709F"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4.600,00</w:t>
            </w:r>
          </w:p>
        </w:tc>
        <w:tc>
          <w:tcPr>
            <w:tcW w:w="1650" w:type="dxa"/>
            <w:tcBorders>
              <w:top w:val="nil"/>
              <w:left w:val="nil"/>
              <w:bottom w:val="nil"/>
              <w:right w:val="nil"/>
            </w:tcBorders>
            <w:noWrap/>
            <w:vAlign w:val="bottom"/>
            <w:hideMark/>
          </w:tcPr>
          <w:p w14:paraId="41D25702"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0,00</w:t>
            </w:r>
          </w:p>
        </w:tc>
        <w:tc>
          <w:tcPr>
            <w:tcW w:w="983" w:type="dxa"/>
            <w:tcBorders>
              <w:top w:val="nil"/>
              <w:left w:val="nil"/>
              <w:bottom w:val="nil"/>
              <w:right w:val="nil"/>
            </w:tcBorders>
            <w:noWrap/>
            <w:vAlign w:val="bottom"/>
            <w:hideMark/>
          </w:tcPr>
          <w:p w14:paraId="3D60BA00"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0,00</w:t>
            </w:r>
          </w:p>
        </w:tc>
      </w:tr>
      <w:tr w:rsidR="00E93172" w:rsidRPr="00E93172" w14:paraId="68F92F08" w14:textId="77777777" w:rsidTr="00E93172">
        <w:trPr>
          <w:trHeight w:val="255"/>
        </w:trPr>
        <w:tc>
          <w:tcPr>
            <w:tcW w:w="1560" w:type="dxa"/>
            <w:tcBorders>
              <w:top w:val="nil"/>
              <w:left w:val="nil"/>
              <w:bottom w:val="nil"/>
              <w:right w:val="nil"/>
            </w:tcBorders>
            <w:shd w:val="clear" w:color="000000" w:fill="FFCC00"/>
            <w:noWrap/>
            <w:vAlign w:val="bottom"/>
            <w:hideMark/>
          </w:tcPr>
          <w:p w14:paraId="341BCDC4"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 xml:space="preserve">Izvor </w:t>
            </w:r>
          </w:p>
        </w:tc>
        <w:tc>
          <w:tcPr>
            <w:tcW w:w="1417" w:type="dxa"/>
            <w:tcBorders>
              <w:top w:val="nil"/>
              <w:left w:val="nil"/>
              <w:bottom w:val="nil"/>
              <w:right w:val="nil"/>
            </w:tcBorders>
            <w:shd w:val="clear" w:color="000000" w:fill="FFCC00"/>
            <w:noWrap/>
            <w:vAlign w:val="bottom"/>
            <w:hideMark/>
          </w:tcPr>
          <w:p w14:paraId="29B1A6F4"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1.1.</w:t>
            </w:r>
          </w:p>
        </w:tc>
        <w:tc>
          <w:tcPr>
            <w:tcW w:w="2250" w:type="dxa"/>
            <w:tcBorders>
              <w:top w:val="nil"/>
              <w:left w:val="nil"/>
              <w:bottom w:val="nil"/>
              <w:right w:val="nil"/>
            </w:tcBorders>
            <w:shd w:val="clear" w:color="000000" w:fill="FFCC00"/>
            <w:noWrap/>
            <w:vAlign w:val="bottom"/>
            <w:hideMark/>
          </w:tcPr>
          <w:p w14:paraId="1F5EB4CF"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OPĆI PRIHODI I PRIMICI</w:t>
            </w:r>
          </w:p>
        </w:tc>
        <w:tc>
          <w:tcPr>
            <w:tcW w:w="1428" w:type="dxa"/>
            <w:tcBorders>
              <w:top w:val="nil"/>
              <w:left w:val="nil"/>
              <w:bottom w:val="nil"/>
              <w:right w:val="nil"/>
            </w:tcBorders>
            <w:shd w:val="clear" w:color="000000" w:fill="FFCC00"/>
            <w:noWrap/>
            <w:vAlign w:val="bottom"/>
            <w:hideMark/>
          </w:tcPr>
          <w:p w14:paraId="0F4B3EB2"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4.600,00</w:t>
            </w:r>
          </w:p>
        </w:tc>
        <w:tc>
          <w:tcPr>
            <w:tcW w:w="1650" w:type="dxa"/>
            <w:tcBorders>
              <w:top w:val="nil"/>
              <w:left w:val="nil"/>
              <w:bottom w:val="nil"/>
              <w:right w:val="nil"/>
            </w:tcBorders>
            <w:shd w:val="clear" w:color="000000" w:fill="FFCC00"/>
            <w:noWrap/>
            <w:vAlign w:val="bottom"/>
            <w:hideMark/>
          </w:tcPr>
          <w:p w14:paraId="54B0EFCE"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0,00</w:t>
            </w:r>
          </w:p>
        </w:tc>
        <w:tc>
          <w:tcPr>
            <w:tcW w:w="983" w:type="dxa"/>
            <w:tcBorders>
              <w:top w:val="nil"/>
              <w:left w:val="nil"/>
              <w:bottom w:val="nil"/>
              <w:right w:val="nil"/>
            </w:tcBorders>
            <w:shd w:val="clear" w:color="000000" w:fill="FFCC00"/>
            <w:noWrap/>
            <w:vAlign w:val="bottom"/>
            <w:hideMark/>
          </w:tcPr>
          <w:p w14:paraId="22EC9412"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0,00</w:t>
            </w:r>
          </w:p>
        </w:tc>
      </w:tr>
      <w:tr w:rsidR="00E93172" w:rsidRPr="00E93172" w14:paraId="28C42D87" w14:textId="77777777" w:rsidTr="00E93172">
        <w:trPr>
          <w:trHeight w:val="255"/>
        </w:trPr>
        <w:tc>
          <w:tcPr>
            <w:tcW w:w="1560" w:type="dxa"/>
            <w:tcBorders>
              <w:top w:val="nil"/>
              <w:left w:val="nil"/>
              <w:bottom w:val="nil"/>
              <w:right w:val="nil"/>
            </w:tcBorders>
            <w:noWrap/>
            <w:vAlign w:val="bottom"/>
            <w:hideMark/>
          </w:tcPr>
          <w:p w14:paraId="3A8E4476"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Aktivnost</w:t>
            </w:r>
          </w:p>
        </w:tc>
        <w:tc>
          <w:tcPr>
            <w:tcW w:w="1417" w:type="dxa"/>
            <w:tcBorders>
              <w:top w:val="nil"/>
              <w:left w:val="nil"/>
              <w:bottom w:val="nil"/>
              <w:right w:val="nil"/>
            </w:tcBorders>
            <w:noWrap/>
            <w:vAlign w:val="bottom"/>
            <w:hideMark/>
          </w:tcPr>
          <w:p w14:paraId="7EE534AF"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A100305</w:t>
            </w:r>
          </w:p>
        </w:tc>
        <w:tc>
          <w:tcPr>
            <w:tcW w:w="2250" w:type="dxa"/>
            <w:tcBorders>
              <w:top w:val="nil"/>
              <w:left w:val="nil"/>
              <w:bottom w:val="nil"/>
              <w:right w:val="nil"/>
            </w:tcBorders>
            <w:noWrap/>
            <w:vAlign w:val="bottom"/>
            <w:hideMark/>
          </w:tcPr>
          <w:p w14:paraId="3A232B44"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POTPORE KORISNICIMA KROZ PROGRAM POTPORA POLJOPRIVREDI</w:t>
            </w:r>
          </w:p>
        </w:tc>
        <w:tc>
          <w:tcPr>
            <w:tcW w:w="1428" w:type="dxa"/>
            <w:tcBorders>
              <w:top w:val="nil"/>
              <w:left w:val="nil"/>
              <w:bottom w:val="nil"/>
              <w:right w:val="nil"/>
            </w:tcBorders>
            <w:noWrap/>
            <w:vAlign w:val="bottom"/>
            <w:hideMark/>
          </w:tcPr>
          <w:p w14:paraId="723F95C2"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110.200,00</w:t>
            </w:r>
          </w:p>
        </w:tc>
        <w:tc>
          <w:tcPr>
            <w:tcW w:w="1650" w:type="dxa"/>
            <w:tcBorders>
              <w:top w:val="nil"/>
              <w:left w:val="nil"/>
              <w:bottom w:val="nil"/>
              <w:right w:val="nil"/>
            </w:tcBorders>
            <w:noWrap/>
            <w:vAlign w:val="bottom"/>
            <w:hideMark/>
          </w:tcPr>
          <w:p w14:paraId="0C612D50"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108.845,37</w:t>
            </w:r>
          </w:p>
        </w:tc>
        <w:tc>
          <w:tcPr>
            <w:tcW w:w="983" w:type="dxa"/>
            <w:tcBorders>
              <w:top w:val="nil"/>
              <w:left w:val="nil"/>
              <w:bottom w:val="nil"/>
              <w:right w:val="nil"/>
            </w:tcBorders>
            <w:noWrap/>
            <w:vAlign w:val="bottom"/>
            <w:hideMark/>
          </w:tcPr>
          <w:p w14:paraId="07141707"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98,77</w:t>
            </w:r>
          </w:p>
        </w:tc>
      </w:tr>
      <w:tr w:rsidR="00E93172" w:rsidRPr="00E93172" w14:paraId="71FCC7D2" w14:textId="77777777" w:rsidTr="00E93172">
        <w:trPr>
          <w:trHeight w:val="255"/>
        </w:trPr>
        <w:tc>
          <w:tcPr>
            <w:tcW w:w="1560" w:type="dxa"/>
            <w:tcBorders>
              <w:top w:val="nil"/>
              <w:left w:val="nil"/>
              <w:bottom w:val="nil"/>
              <w:right w:val="nil"/>
            </w:tcBorders>
            <w:shd w:val="clear" w:color="000000" w:fill="FFCC00"/>
            <w:noWrap/>
            <w:vAlign w:val="bottom"/>
            <w:hideMark/>
          </w:tcPr>
          <w:p w14:paraId="0913608C"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 xml:space="preserve">Izvor </w:t>
            </w:r>
          </w:p>
        </w:tc>
        <w:tc>
          <w:tcPr>
            <w:tcW w:w="1417" w:type="dxa"/>
            <w:tcBorders>
              <w:top w:val="nil"/>
              <w:left w:val="nil"/>
              <w:bottom w:val="nil"/>
              <w:right w:val="nil"/>
            </w:tcBorders>
            <w:shd w:val="clear" w:color="000000" w:fill="FFCC00"/>
            <w:noWrap/>
            <w:vAlign w:val="bottom"/>
            <w:hideMark/>
          </w:tcPr>
          <w:p w14:paraId="476B9FCB"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1.1.</w:t>
            </w:r>
          </w:p>
        </w:tc>
        <w:tc>
          <w:tcPr>
            <w:tcW w:w="2250" w:type="dxa"/>
            <w:tcBorders>
              <w:top w:val="nil"/>
              <w:left w:val="nil"/>
              <w:bottom w:val="nil"/>
              <w:right w:val="nil"/>
            </w:tcBorders>
            <w:shd w:val="clear" w:color="000000" w:fill="FFCC00"/>
            <w:noWrap/>
            <w:vAlign w:val="bottom"/>
            <w:hideMark/>
          </w:tcPr>
          <w:p w14:paraId="06DE0CC9"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OPĆI PRIHODI I PRIMICI</w:t>
            </w:r>
          </w:p>
        </w:tc>
        <w:tc>
          <w:tcPr>
            <w:tcW w:w="1428" w:type="dxa"/>
            <w:tcBorders>
              <w:top w:val="nil"/>
              <w:left w:val="nil"/>
              <w:bottom w:val="nil"/>
              <w:right w:val="nil"/>
            </w:tcBorders>
            <w:shd w:val="clear" w:color="000000" w:fill="FFCC00"/>
            <w:noWrap/>
            <w:vAlign w:val="bottom"/>
            <w:hideMark/>
          </w:tcPr>
          <w:p w14:paraId="0F9D2CED"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13.200,00</w:t>
            </w:r>
          </w:p>
        </w:tc>
        <w:tc>
          <w:tcPr>
            <w:tcW w:w="1650" w:type="dxa"/>
            <w:tcBorders>
              <w:top w:val="nil"/>
              <w:left w:val="nil"/>
              <w:bottom w:val="nil"/>
              <w:right w:val="nil"/>
            </w:tcBorders>
            <w:shd w:val="clear" w:color="000000" w:fill="FFCC00"/>
            <w:noWrap/>
            <w:vAlign w:val="bottom"/>
            <w:hideMark/>
          </w:tcPr>
          <w:p w14:paraId="1BD13287"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12.000,00</w:t>
            </w:r>
          </w:p>
        </w:tc>
        <w:tc>
          <w:tcPr>
            <w:tcW w:w="983" w:type="dxa"/>
            <w:tcBorders>
              <w:top w:val="nil"/>
              <w:left w:val="nil"/>
              <w:bottom w:val="nil"/>
              <w:right w:val="nil"/>
            </w:tcBorders>
            <w:shd w:val="clear" w:color="000000" w:fill="FFCC00"/>
            <w:noWrap/>
            <w:vAlign w:val="bottom"/>
            <w:hideMark/>
          </w:tcPr>
          <w:p w14:paraId="438C21E3"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90,91</w:t>
            </w:r>
          </w:p>
        </w:tc>
      </w:tr>
      <w:tr w:rsidR="00E93172" w:rsidRPr="00E93172" w14:paraId="353C22B0" w14:textId="77777777" w:rsidTr="00E93172">
        <w:trPr>
          <w:trHeight w:val="255"/>
        </w:trPr>
        <w:tc>
          <w:tcPr>
            <w:tcW w:w="1560" w:type="dxa"/>
            <w:tcBorders>
              <w:top w:val="nil"/>
              <w:left w:val="nil"/>
              <w:bottom w:val="nil"/>
              <w:right w:val="nil"/>
            </w:tcBorders>
            <w:shd w:val="clear" w:color="000000" w:fill="FFCC00"/>
            <w:noWrap/>
            <w:vAlign w:val="bottom"/>
            <w:hideMark/>
          </w:tcPr>
          <w:p w14:paraId="098AB2A3"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 xml:space="preserve">Izvor </w:t>
            </w:r>
          </w:p>
        </w:tc>
        <w:tc>
          <w:tcPr>
            <w:tcW w:w="1417" w:type="dxa"/>
            <w:tcBorders>
              <w:top w:val="nil"/>
              <w:left w:val="nil"/>
              <w:bottom w:val="nil"/>
              <w:right w:val="nil"/>
            </w:tcBorders>
            <w:shd w:val="clear" w:color="000000" w:fill="FFCC00"/>
            <w:noWrap/>
            <w:vAlign w:val="bottom"/>
            <w:hideMark/>
          </w:tcPr>
          <w:p w14:paraId="28F3C7B2"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5.9.</w:t>
            </w:r>
          </w:p>
        </w:tc>
        <w:tc>
          <w:tcPr>
            <w:tcW w:w="2250" w:type="dxa"/>
            <w:tcBorders>
              <w:top w:val="nil"/>
              <w:left w:val="nil"/>
              <w:bottom w:val="nil"/>
              <w:right w:val="nil"/>
            </w:tcBorders>
            <w:shd w:val="clear" w:color="000000" w:fill="FFCC00"/>
            <w:noWrap/>
            <w:vAlign w:val="bottom"/>
            <w:hideMark/>
          </w:tcPr>
          <w:p w14:paraId="2B40BF26"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 xml:space="preserve">Fond </w:t>
            </w:r>
            <w:proofErr w:type="spellStart"/>
            <w:r w:rsidRPr="00E93172">
              <w:rPr>
                <w:rFonts w:ascii="Times New Roman" w:eastAsia="Times New Roman" w:hAnsi="Times New Roman" w:cs="Times New Roman"/>
                <w:b/>
                <w:bCs/>
                <w:color w:val="000000"/>
                <w:sz w:val="20"/>
                <w:szCs w:val="20"/>
                <w:lang w:eastAsia="hr-HR"/>
              </w:rPr>
              <w:t>fiskal</w:t>
            </w:r>
            <w:proofErr w:type="spellEnd"/>
            <w:r w:rsidRPr="00E93172">
              <w:rPr>
                <w:rFonts w:ascii="Times New Roman" w:eastAsia="Times New Roman" w:hAnsi="Times New Roman" w:cs="Times New Roman"/>
                <w:b/>
                <w:bCs/>
                <w:color w:val="000000"/>
                <w:sz w:val="20"/>
                <w:szCs w:val="20"/>
                <w:lang w:eastAsia="hr-HR"/>
              </w:rPr>
              <w:t>. izravnanja, ostale tekuće i kapitalne pomoći</w:t>
            </w:r>
          </w:p>
        </w:tc>
        <w:tc>
          <w:tcPr>
            <w:tcW w:w="1428" w:type="dxa"/>
            <w:tcBorders>
              <w:top w:val="nil"/>
              <w:left w:val="nil"/>
              <w:bottom w:val="nil"/>
              <w:right w:val="nil"/>
            </w:tcBorders>
            <w:shd w:val="clear" w:color="000000" w:fill="FFCC00"/>
            <w:noWrap/>
            <w:vAlign w:val="bottom"/>
            <w:hideMark/>
          </w:tcPr>
          <w:p w14:paraId="6DF1D338"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97.000,00</w:t>
            </w:r>
          </w:p>
        </w:tc>
        <w:tc>
          <w:tcPr>
            <w:tcW w:w="1650" w:type="dxa"/>
            <w:tcBorders>
              <w:top w:val="nil"/>
              <w:left w:val="nil"/>
              <w:bottom w:val="nil"/>
              <w:right w:val="nil"/>
            </w:tcBorders>
            <w:shd w:val="clear" w:color="000000" w:fill="FFCC00"/>
            <w:noWrap/>
            <w:vAlign w:val="bottom"/>
            <w:hideMark/>
          </w:tcPr>
          <w:p w14:paraId="7140F0F2"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96.845,37</w:t>
            </w:r>
          </w:p>
        </w:tc>
        <w:tc>
          <w:tcPr>
            <w:tcW w:w="983" w:type="dxa"/>
            <w:tcBorders>
              <w:top w:val="nil"/>
              <w:left w:val="nil"/>
              <w:bottom w:val="nil"/>
              <w:right w:val="nil"/>
            </w:tcBorders>
            <w:shd w:val="clear" w:color="000000" w:fill="FFCC00"/>
            <w:noWrap/>
            <w:vAlign w:val="bottom"/>
            <w:hideMark/>
          </w:tcPr>
          <w:p w14:paraId="63685971"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99,84</w:t>
            </w:r>
          </w:p>
        </w:tc>
      </w:tr>
      <w:tr w:rsidR="00E93172" w:rsidRPr="00E93172" w14:paraId="6D4C81F2" w14:textId="77777777" w:rsidTr="00E93172">
        <w:trPr>
          <w:trHeight w:val="255"/>
        </w:trPr>
        <w:tc>
          <w:tcPr>
            <w:tcW w:w="1560" w:type="dxa"/>
            <w:tcBorders>
              <w:top w:val="nil"/>
              <w:left w:val="nil"/>
              <w:bottom w:val="nil"/>
              <w:right w:val="nil"/>
            </w:tcBorders>
            <w:noWrap/>
            <w:vAlign w:val="bottom"/>
            <w:hideMark/>
          </w:tcPr>
          <w:p w14:paraId="5F0B7D39"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Aktivnost</w:t>
            </w:r>
          </w:p>
        </w:tc>
        <w:tc>
          <w:tcPr>
            <w:tcW w:w="1417" w:type="dxa"/>
            <w:tcBorders>
              <w:top w:val="nil"/>
              <w:left w:val="nil"/>
              <w:bottom w:val="nil"/>
              <w:right w:val="nil"/>
            </w:tcBorders>
            <w:noWrap/>
            <w:vAlign w:val="bottom"/>
            <w:hideMark/>
          </w:tcPr>
          <w:p w14:paraId="56CFD1E4"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A100458</w:t>
            </w:r>
          </w:p>
        </w:tc>
        <w:tc>
          <w:tcPr>
            <w:tcW w:w="2250" w:type="dxa"/>
            <w:tcBorders>
              <w:top w:val="nil"/>
              <w:left w:val="nil"/>
              <w:bottom w:val="nil"/>
              <w:right w:val="nil"/>
            </w:tcBorders>
            <w:noWrap/>
            <w:vAlign w:val="bottom"/>
            <w:hideMark/>
          </w:tcPr>
          <w:p w14:paraId="7DB3FE07"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POSTUPAK POVRATA ODUZETOG ZEMLJIŠTA</w:t>
            </w:r>
          </w:p>
        </w:tc>
        <w:tc>
          <w:tcPr>
            <w:tcW w:w="1428" w:type="dxa"/>
            <w:tcBorders>
              <w:top w:val="nil"/>
              <w:left w:val="nil"/>
              <w:bottom w:val="nil"/>
              <w:right w:val="nil"/>
            </w:tcBorders>
            <w:noWrap/>
            <w:vAlign w:val="bottom"/>
            <w:hideMark/>
          </w:tcPr>
          <w:p w14:paraId="7D254973"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10.000,00</w:t>
            </w:r>
          </w:p>
        </w:tc>
        <w:tc>
          <w:tcPr>
            <w:tcW w:w="1650" w:type="dxa"/>
            <w:tcBorders>
              <w:top w:val="nil"/>
              <w:left w:val="nil"/>
              <w:bottom w:val="nil"/>
              <w:right w:val="nil"/>
            </w:tcBorders>
            <w:noWrap/>
            <w:vAlign w:val="bottom"/>
            <w:hideMark/>
          </w:tcPr>
          <w:p w14:paraId="1A7FCB2C"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0,00</w:t>
            </w:r>
          </w:p>
        </w:tc>
        <w:tc>
          <w:tcPr>
            <w:tcW w:w="983" w:type="dxa"/>
            <w:tcBorders>
              <w:top w:val="nil"/>
              <w:left w:val="nil"/>
              <w:bottom w:val="nil"/>
              <w:right w:val="nil"/>
            </w:tcBorders>
            <w:noWrap/>
            <w:vAlign w:val="bottom"/>
            <w:hideMark/>
          </w:tcPr>
          <w:p w14:paraId="33A21D58"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0,00</w:t>
            </w:r>
          </w:p>
        </w:tc>
      </w:tr>
      <w:tr w:rsidR="00E93172" w:rsidRPr="00E93172" w14:paraId="50AB2056" w14:textId="77777777" w:rsidTr="00E93172">
        <w:trPr>
          <w:trHeight w:val="255"/>
        </w:trPr>
        <w:tc>
          <w:tcPr>
            <w:tcW w:w="1560" w:type="dxa"/>
            <w:tcBorders>
              <w:top w:val="nil"/>
              <w:left w:val="nil"/>
              <w:bottom w:val="nil"/>
              <w:right w:val="nil"/>
            </w:tcBorders>
            <w:shd w:val="clear" w:color="000000" w:fill="FFCC00"/>
            <w:noWrap/>
            <w:vAlign w:val="bottom"/>
            <w:hideMark/>
          </w:tcPr>
          <w:p w14:paraId="2B221DF9"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 xml:space="preserve">Izvor </w:t>
            </w:r>
          </w:p>
        </w:tc>
        <w:tc>
          <w:tcPr>
            <w:tcW w:w="1417" w:type="dxa"/>
            <w:tcBorders>
              <w:top w:val="nil"/>
              <w:left w:val="nil"/>
              <w:bottom w:val="nil"/>
              <w:right w:val="nil"/>
            </w:tcBorders>
            <w:shd w:val="clear" w:color="000000" w:fill="FFCC00"/>
            <w:noWrap/>
            <w:vAlign w:val="bottom"/>
            <w:hideMark/>
          </w:tcPr>
          <w:p w14:paraId="56E49313"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1.1.</w:t>
            </w:r>
          </w:p>
        </w:tc>
        <w:tc>
          <w:tcPr>
            <w:tcW w:w="2250" w:type="dxa"/>
            <w:tcBorders>
              <w:top w:val="nil"/>
              <w:left w:val="nil"/>
              <w:bottom w:val="nil"/>
              <w:right w:val="nil"/>
            </w:tcBorders>
            <w:shd w:val="clear" w:color="000000" w:fill="FFCC00"/>
            <w:noWrap/>
            <w:vAlign w:val="bottom"/>
            <w:hideMark/>
          </w:tcPr>
          <w:p w14:paraId="19EB33E5"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OPĆI PRIHODI I PRIMICI</w:t>
            </w:r>
          </w:p>
        </w:tc>
        <w:tc>
          <w:tcPr>
            <w:tcW w:w="1428" w:type="dxa"/>
            <w:tcBorders>
              <w:top w:val="nil"/>
              <w:left w:val="nil"/>
              <w:bottom w:val="nil"/>
              <w:right w:val="nil"/>
            </w:tcBorders>
            <w:shd w:val="clear" w:color="000000" w:fill="FFCC00"/>
            <w:noWrap/>
            <w:vAlign w:val="bottom"/>
            <w:hideMark/>
          </w:tcPr>
          <w:p w14:paraId="6F32928F"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10.000,00</w:t>
            </w:r>
          </w:p>
        </w:tc>
        <w:tc>
          <w:tcPr>
            <w:tcW w:w="1650" w:type="dxa"/>
            <w:tcBorders>
              <w:top w:val="nil"/>
              <w:left w:val="nil"/>
              <w:bottom w:val="nil"/>
              <w:right w:val="nil"/>
            </w:tcBorders>
            <w:shd w:val="clear" w:color="000000" w:fill="FFCC00"/>
            <w:noWrap/>
            <w:vAlign w:val="bottom"/>
            <w:hideMark/>
          </w:tcPr>
          <w:p w14:paraId="022D64E6"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0,00</w:t>
            </w:r>
          </w:p>
        </w:tc>
        <w:tc>
          <w:tcPr>
            <w:tcW w:w="983" w:type="dxa"/>
            <w:tcBorders>
              <w:top w:val="nil"/>
              <w:left w:val="nil"/>
              <w:bottom w:val="nil"/>
              <w:right w:val="nil"/>
            </w:tcBorders>
            <w:shd w:val="clear" w:color="000000" w:fill="FFCC00"/>
            <w:noWrap/>
            <w:vAlign w:val="bottom"/>
            <w:hideMark/>
          </w:tcPr>
          <w:p w14:paraId="2284833B"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0,00</w:t>
            </w:r>
          </w:p>
        </w:tc>
      </w:tr>
      <w:tr w:rsidR="00E93172" w:rsidRPr="00E93172" w14:paraId="6CD08671" w14:textId="77777777" w:rsidTr="00E93172">
        <w:trPr>
          <w:trHeight w:val="255"/>
        </w:trPr>
        <w:tc>
          <w:tcPr>
            <w:tcW w:w="1560" w:type="dxa"/>
            <w:tcBorders>
              <w:top w:val="nil"/>
              <w:left w:val="nil"/>
              <w:bottom w:val="nil"/>
              <w:right w:val="nil"/>
            </w:tcBorders>
            <w:noWrap/>
            <w:vAlign w:val="bottom"/>
            <w:hideMark/>
          </w:tcPr>
          <w:p w14:paraId="50047309"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Kapitalni projekt</w:t>
            </w:r>
          </w:p>
        </w:tc>
        <w:tc>
          <w:tcPr>
            <w:tcW w:w="1417" w:type="dxa"/>
            <w:tcBorders>
              <w:top w:val="nil"/>
              <w:left w:val="nil"/>
              <w:bottom w:val="nil"/>
              <w:right w:val="nil"/>
            </w:tcBorders>
            <w:noWrap/>
            <w:vAlign w:val="bottom"/>
            <w:hideMark/>
          </w:tcPr>
          <w:p w14:paraId="55BDFA68"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K100307</w:t>
            </w:r>
          </w:p>
        </w:tc>
        <w:tc>
          <w:tcPr>
            <w:tcW w:w="2250" w:type="dxa"/>
            <w:tcBorders>
              <w:top w:val="nil"/>
              <w:left w:val="nil"/>
              <w:bottom w:val="nil"/>
              <w:right w:val="nil"/>
            </w:tcBorders>
            <w:noWrap/>
            <w:vAlign w:val="bottom"/>
            <w:hideMark/>
          </w:tcPr>
          <w:p w14:paraId="743C5553"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CENTAR KOMPETENCIJA ZA AGRUME</w:t>
            </w:r>
          </w:p>
        </w:tc>
        <w:tc>
          <w:tcPr>
            <w:tcW w:w="1428" w:type="dxa"/>
            <w:tcBorders>
              <w:top w:val="nil"/>
              <w:left w:val="nil"/>
              <w:bottom w:val="nil"/>
              <w:right w:val="nil"/>
            </w:tcBorders>
            <w:noWrap/>
            <w:vAlign w:val="bottom"/>
            <w:hideMark/>
          </w:tcPr>
          <w:p w14:paraId="49A2406C"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100,00</w:t>
            </w:r>
          </w:p>
        </w:tc>
        <w:tc>
          <w:tcPr>
            <w:tcW w:w="1650" w:type="dxa"/>
            <w:tcBorders>
              <w:top w:val="nil"/>
              <w:left w:val="nil"/>
              <w:bottom w:val="nil"/>
              <w:right w:val="nil"/>
            </w:tcBorders>
            <w:noWrap/>
            <w:vAlign w:val="bottom"/>
            <w:hideMark/>
          </w:tcPr>
          <w:p w14:paraId="708E3F08"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0,00</w:t>
            </w:r>
          </w:p>
        </w:tc>
        <w:tc>
          <w:tcPr>
            <w:tcW w:w="983" w:type="dxa"/>
            <w:tcBorders>
              <w:top w:val="nil"/>
              <w:left w:val="nil"/>
              <w:bottom w:val="nil"/>
              <w:right w:val="nil"/>
            </w:tcBorders>
            <w:noWrap/>
            <w:vAlign w:val="bottom"/>
            <w:hideMark/>
          </w:tcPr>
          <w:p w14:paraId="1C1500E8"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0,00</w:t>
            </w:r>
          </w:p>
        </w:tc>
      </w:tr>
      <w:tr w:rsidR="00E93172" w:rsidRPr="00E93172" w14:paraId="17CBC910" w14:textId="77777777" w:rsidTr="00E93172">
        <w:trPr>
          <w:trHeight w:val="255"/>
        </w:trPr>
        <w:tc>
          <w:tcPr>
            <w:tcW w:w="1560" w:type="dxa"/>
            <w:tcBorders>
              <w:top w:val="nil"/>
              <w:left w:val="nil"/>
              <w:bottom w:val="nil"/>
              <w:right w:val="nil"/>
            </w:tcBorders>
            <w:shd w:val="clear" w:color="000000" w:fill="FFCC00"/>
            <w:noWrap/>
            <w:vAlign w:val="bottom"/>
            <w:hideMark/>
          </w:tcPr>
          <w:p w14:paraId="16C285CE"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 xml:space="preserve">Izvor </w:t>
            </w:r>
          </w:p>
        </w:tc>
        <w:tc>
          <w:tcPr>
            <w:tcW w:w="1417" w:type="dxa"/>
            <w:tcBorders>
              <w:top w:val="nil"/>
              <w:left w:val="nil"/>
              <w:bottom w:val="nil"/>
              <w:right w:val="nil"/>
            </w:tcBorders>
            <w:shd w:val="clear" w:color="000000" w:fill="FFCC00"/>
            <w:noWrap/>
            <w:vAlign w:val="bottom"/>
            <w:hideMark/>
          </w:tcPr>
          <w:p w14:paraId="3F93E0EA"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1.1.</w:t>
            </w:r>
          </w:p>
        </w:tc>
        <w:tc>
          <w:tcPr>
            <w:tcW w:w="2250" w:type="dxa"/>
            <w:tcBorders>
              <w:top w:val="nil"/>
              <w:left w:val="nil"/>
              <w:bottom w:val="nil"/>
              <w:right w:val="nil"/>
            </w:tcBorders>
            <w:shd w:val="clear" w:color="000000" w:fill="FFCC00"/>
            <w:noWrap/>
            <w:vAlign w:val="bottom"/>
            <w:hideMark/>
          </w:tcPr>
          <w:p w14:paraId="272849E0"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OPĆI PRIHODI I PRIMICI</w:t>
            </w:r>
          </w:p>
        </w:tc>
        <w:tc>
          <w:tcPr>
            <w:tcW w:w="1428" w:type="dxa"/>
            <w:tcBorders>
              <w:top w:val="nil"/>
              <w:left w:val="nil"/>
              <w:bottom w:val="nil"/>
              <w:right w:val="nil"/>
            </w:tcBorders>
            <w:shd w:val="clear" w:color="000000" w:fill="FFCC00"/>
            <w:noWrap/>
            <w:vAlign w:val="bottom"/>
            <w:hideMark/>
          </w:tcPr>
          <w:p w14:paraId="4FA6DA2F"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100,00</w:t>
            </w:r>
          </w:p>
        </w:tc>
        <w:tc>
          <w:tcPr>
            <w:tcW w:w="1650" w:type="dxa"/>
            <w:tcBorders>
              <w:top w:val="nil"/>
              <w:left w:val="nil"/>
              <w:bottom w:val="nil"/>
              <w:right w:val="nil"/>
            </w:tcBorders>
            <w:shd w:val="clear" w:color="000000" w:fill="FFCC00"/>
            <w:noWrap/>
            <w:vAlign w:val="bottom"/>
            <w:hideMark/>
          </w:tcPr>
          <w:p w14:paraId="4F0D25AC"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0,00</w:t>
            </w:r>
          </w:p>
        </w:tc>
        <w:tc>
          <w:tcPr>
            <w:tcW w:w="983" w:type="dxa"/>
            <w:tcBorders>
              <w:top w:val="nil"/>
              <w:left w:val="nil"/>
              <w:bottom w:val="nil"/>
              <w:right w:val="nil"/>
            </w:tcBorders>
            <w:shd w:val="clear" w:color="000000" w:fill="FFCC00"/>
            <w:noWrap/>
            <w:vAlign w:val="bottom"/>
            <w:hideMark/>
          </w:tcPr>
          <w:p w14:paraId="466B2734"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0,00</w:t>
            </w:r>
          </w:p>
        </w:tc>
      </w:tr>
      <w:tr w:rsidR="00E93172" w:rsidRPr="00E93172" w14:paraId="6ACFCE96" w14:textId="77777777" w:rsidTr="00E93172">
        <w:trPr>
          <w:trHeight w:val="255"/>
        </w:trPr>
        <w:tc>
          <w:tcPr>
            <w:tcW w:w="1560" w:type="dxa"/>
            <w:tcBorders>
              <w:top w:val="nil"/>
              <w:left w:val="nil"/>
              <w:bottom w:val="nil"/>
              <w:right w:val="nil"/>
            </w:tcBorders>
            <w:shd w:val="clear" w:color="000000" w:fill="CCCCFF"/>
            <w:noWrap/>
            <w:vAlign w:val="bottom"/>
            <w:hideMark/>
          </w:tcPr>
          <w:p w14:paraId="7FED361D"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Program</w:t>
            </w:r>
          </w:p>
        </w:tc>
        <w:tc>
          <w:tcPr>
            <w:tcW w:w="1417" w:type="dxa"/>
            <w:tcBorders>
              <w:top w:val="nil"/>
              <w:left w:val="nil"/>
              <w:bottom w:val="nil"/>
              <w:right w:val="nil"/>
            </w:tcBorders>
            <w:shd w:val="clear" w:color="000000" w:fill="CCCCFF"/>
            <w:noWrap/>
            <w:vAlign w:val="bottom"/>
            <w:hideMark/>
          </w:tcPr>
          <w:p w14:paraId="4A41E56E"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1032</w:t>
            </w:r>
          </w:p>
        </w:tc>
        <w:tc>
          <w:tcPr>
            <w:tcW w:w="2250" w:type="dxa"/>
            <w:tcBorders>
              <w:top w:val="nil"/>
              <w:left w:val="nil"/>
              <w:bottom w:val="nil"/>
              <w:right w:val="nil"/>
            </w:tcBorders>
            <w:shd w:val="clear" w:color="000000" w:fill="CCCCFF"/>
            <w:noWrap/>
            <w:vAlign w:val="bottom"/>
            <w:hideMark/>
          </w:tcPr>
          <w:p w14:paraId="5D0B8034"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POTICANJE RAZVOJA TURIZMA</w:t>
            </w:r>
          </w:p>
        </w:tc>
        <w:tc>
          <w:tcPr>
            <w:tcW w:w="1428" w:type="dxa"/>
            <w:tcBorders>
              <w:top w:val="nil"/>
              <w:left w:val="nil"/>
              <w:bottom w:val="nil"/>
              <w:right w:val="nil"/>
            </w:tcBorders>
            <w:shd w:val="clear" w:color="000000" w:fill="CCCCFF"/>
            <w:noWrap/>
            <w:vAlign w:val="bottom"/>
            <w:hideMark/>
          </w:tcPr>
          <w:p w14:paraId="1D424387"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123.444,53</w:t>
            </w:r>
          </w:p>
        </w:tc>
        <w:tc>
          <w:tcPr>
            <w:tcW w:w="1650" w:type="dxa"/>
            <w:tcBorders>
              <w:top w:val="nil"/>
              <w:left w:val="nil"/>
              <w:bottom w:val="nil"/>
              <w:right w:val="nil"/>
            </w:tcBorders>
            <w:shd w:val="clear" w:color="000000" w:fill="CCCCFF"/>
            <w:noWrap/>
            <w:vAlign w:val="bottom"/>
            <w:hideMark/>
          </w:tcPr>
          <w:p w14:paraId="12255675"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75.000,00</w:t>
            </w:r>
          </w:p>
        </w:tc>
        <w:tc>
          <w:tcPr>
            <w:tcW w:w="983" w:type="dxa"/>
            <w:tcBorders>
              <w:top w:val="nil"/>
              <w:left w:val="nil"/>
              <w:bottom w:val="nil"/>
              <w:right w:val="nil"/>
            </w:tcBorders>
            <w:shd w:val="clear" w:color="000000" w:fill="CCCCFF"/>
            <w:noWrap/>
            <w:vAlign w:val="bottom"/>
            <w:hideMark/>
          </w:tcPr>
          <w:p w14:paraId="3D7273C3"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60,76</w:t>
            </w:r>
          </w:p>
        </w:tc>
      </w:tr>
      <w:tr w:rsidR="00E93172" w:rsidRPr="00E93172" w14:paraId="102CB1C4" w14:textId="77777777" w:rsidTr="00E93172">
        <w:trPr>
          <w:trHeight w:val="255"/>
        </w:trPr>
        <w:tc>
          <w:tcPr>
            <w:tcW w:w="1560" w:type="dxa"/>
            <w:tcBorders>
              <w:top w:val="nil"/>
              <w:left w:val="nil"/>
              <w:bottom w:val="nil"/>
              <w:right w:val="nil"/>
            </w:tcBorders>
            <w:noWrap/>
            <w:vAlign w:val="bottom"/>
            <w:hideMark/>
          </w:tcPr>
          <w:p w14:paraId="41354D06"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Aktivnost</w:t>
            </w:r>
          </w:p>
        </w:tc>
        <w:tc>
          <w:tcPr>
            <w:tcW w:w="1417" w:type="dxa"/>
            <w:tcBorders>
              <w:top w:val="nil"/>
              <w:left w:val="nil"/>
              <w:bottom w:val="nil"/>
              <w:right w:val="nil"/>
            </w:tcBorders>
            <w:noWrap/>
            <w:vAlign w:val="bottom"/>
            <w:hideMark/>
          </w:tcPr>
          <w:p w14:paraId="34D8B4D3"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A100306</w:t>
            </w:r>
          </w:p>
        </w:tc>
        <w:tc>
          <w:tcPr>
            <w:tcW w:w="2250" w:type="dxa"/>
            <w:tcBorders>
              <w:top w:val="nil"/>
              <w:left w:val="nil"/>
              <w:bottom w:val="nil"/>
              <w:right w:val="nil"/>
            </w:tcBorders>
            <w:noWrap/>
            <w:vAlign w:val="bottom"/>
            <w:hideMark/>
          </w:tcPr>
          <w:p w14:paraId="789DCDBA"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POTPORE KORISNICIMA KROZ PROGRAM POTICANJA RAZVOJA TURIZMA</w:t>
            </w:r>
          </w:p>
        </w:tc>
        <w:tc>
          <w:tcPr>
            <w:tcW w:w="1428" w:type="dxa"/>
            <w:tcBorders>
              <w:top w:val="nil"/>
              <w:left w:val="nil"/>
              <w:bottom w:val="nil"/>
              <w:right w:val="nil"/>
            </w:tcBorders>
            <w:noWrap/>
            <w:vAlign w:val="bottom"/>
            <w:hideMark/>
          </w:tcPr>
          <w:p w14:paraId="58EA58EC"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75.000,00</w:t>
            </w:r>
          </w:p>
        </w:tc>
        <w:tc>
          <w:tcPr>
            <w:tcW w:w="1650" w:type="dxa"/>
            <w:tcBorders>
              <w:top w:val="nil"/>
              <w:left w:val="nil"/>
              <w:bottom w:val="nil"/>
              <w:right w:val="nil"/>
            </w:tcBorders>
            <w:noWrap/>
            <w:vAlign w:val="bottom"/>
            <w:hideMark/>
          </w:tcPr>
          <w:p w14:paraId="3162356B"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75.000,00</w:t>
            </w:r>
          </w:p>
        </w:tc>
        <w:tc>
          <w:tcPr>
            <w:tcW w:w="983" w:type="dxa"/>
            <w:tcBorders>
              <w:top w:val="nil"/>
              <w:left w:val="nil"/>
              <w:bottom w:val="nil"/>
              <w:right w:val="nil"/>
            </w:tcBorders>
            <w:noWrap/>
            <w:vAlign w:val="bottom"/>
            <w:hideMark/>
          </w:tcPr>
          <w:p w14:paraId="1FA821FD"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100,00</w:t>
            </w:r>
          </w:p>
        </w:tc>
      </w:tr>
      <w:tr w:rsidR="00E93172" w:rsidRPr="00E93172" w14:paraId="78D82488" w14:textId="77777777" w:rsidTr="00E93172">
        <w:trPr>
          <w:trHeight w:val="255"/>
        </w:trPr>
        <w:tc>
          <w:tcPr>
            <w:tcW w:w="1560" w:type="dxa"/>
            <w:tcBorders>
              <w:top w:val="nil"/>
              <w:left w:val="nil"/>
              <w:bottom w:val="nil"/>
              <w:right w:val="nil"/>
            </w:tcBorders>
            <w:shd w:val="clear" w:color="000000" w:fill="FFCC00"/>
            <w:noWrap/>
            <w:vAlign w:val="bottom"/>
            <w:hideMark/>
          </w:tcPr>
          <w:p w14:paraId="1DAC714A"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 xml:space="preserve">Izvor </w:t>
            </w:r>
          </w:p>
        </w:tc>
        <w:tc>
          <w:tcPr>
            <w:tcW w:w="1417" w:type="dxa"/>
            <w:tcBorders>
              <w:top w:val="nil"/>
              <w:left w:val="nil"/>
              <w:bottom w:val="nil"/>
              <w:right w:val="nil"/>
            </w:tcBorders>
            <w:shd w:val="clear" w:color="000000" w:fill="FFCC00"/>
            <w:noWrap/>
            <w:vAlign w:val="bottom"/>
            <w:hideMark/>
          </w:tcPr>
          <w:p w14:paraId="7B82E97D"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1.1.</w:t>
            </w:r>
          </w:p>
        </w:tc>
        <w:tc>
          <w:tcPr>
            <w:tcW w:w="2250" w:type="dxa"/>
            <w:tcBorders>
              <w:top w:val="nil"/>
              <w:left w:val="nil"/>
              <w:bottom w:val="nil"/>
              <w:right w:val="nil"/>
            </w:tcBorders>
            <w:shd w:val="clear" w:color="000000" w:fill="FFCC00"/>
            <w:noWrap/>
            <w:vAlign w:val="bottom"/>
            <w:hideMark/>
          </w:tcPr>
          <w:p w14:paraId="684456CB"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OPĆI PRIHODI I PRIMICI</w:t>
            </w:r>
          </w:p>
        </w:tc>
        <w:tc>
          <w:tcPr>
            <w:tcW w:w="1428" w:type="dxa"/>
            <w:tcBorders>
              <w:top w:val="nil"/>
              <w:left w:val="nil"/>
              <w:bottom w:val="nil"/>
              <w:right w:val="nil"/>
            </w:tcBorders>
            <w:shd w:val="clear" w:color="000000" w:fill="FFCC00"/>
            <w:noWrap/>
            <w:vAlign w:val="bottom"/>
            <w:hideMark/>
          </w:tcPr>
          <w:p w14:paraId="20C2A9A7"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75.000,00</w:t>
            </w:r>
          </w:p>
        </w:tc>
        <w:tc>
          <w:tcPr>
            <w:tcW w:w="1650" w:type="dxa"/>
            <w:tcBorders>
              <w:top w:val="nil"/>
              <w:left w:val="nil"/>
              <w:bottom w:val="nil"/>
              <w:right w:val="nil"/>
            </w:tcBorders>
            <w:shd w:val="clear" w:color="000000" w:fill="FFCC00"/>
            <w:noWrap/>
            <w:vAlign w:val="bottom"/>
            <w:hideMark/>
          </w:tcPr>
          <w:p w14:paraId="66F32177"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75.000,00</w:t>
            </w:r>
          </w:p>
        </w:tc>
        <w:tc>
          <w:tcPr>
            <w:tcW w:w="983" w:type="dxa"/>
            <w:tcBorders>
              <w:top w:val="nil"/>
              <w:left w:val="nil"/>
              <w:bottom w:val="nil"/>
              <w:right w:val="nil"/>
            </w:tcBorders>
            <w:shd w:val="clear" w:color="000000" w:fill="FFCC00"/>
            <w:noWrap/>
            <w:vAlign w:val="bottom"/>
            <w:hideMark/>
          </w:tcPr>
          <w:p w14:paraId="1857BC1B"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100,00</w:t>
            </w:r>
          </w:p>
        </w:tc>
      </w:tr>
      <w:tr w:rsidR="00E93172" w:rsidRPr="00E93172" w14:paraId="5CAD8776" w14:textId="77777777" w:rsidTr="00E93172">
        <w:trPr>
          <w:trHeight w:val="255"/>
        </w:trPr>
        <w:tc>
          <w:tcPr>
            <w:tcW w:w="1560" w:type="dxa"/>
            <w:tcBorders>
              <w:top w:val="nil"/>
              <w:left w:val="nil"/>
              <w:bottom w:val="nil"/>
              <w:right w:val="nil"/>
            </w:tcBorders>
            <w:noWrap/>
            <w:vAlign w:val="bottom"/>
            <w:hideMark/>
          </w:tcPr>
          <w:p w14:paraId="16FE759D"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Aktivnost</w:t>
            </w:r>
          </w:p>
        </w:tc>
        <w:tc>
          <w:tcPr>
            <w:tcW w:w="1417" w:type="dxa"/>
            <w:tcBorders>
              <w:top w:val="nil"/>
              <w:left w:val="nil"/>
              <w:bottom w:val="nil"/>
              <w:right w:val="nil"/>
            </w:tcBorders>
            <w:noWrap/>
            <w:vAlign w:val="bottom"/>
            <w:hideMark/>
          </w:tcPr>
          <w:p w14:paraId="3AF2B36B"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A100456</w:t>
            </w:r>
          </w:p>
        </w:tc>
        <w:tc>
          <w:tcPr>
            <w:tcW w:w="2250" w:type="dxa"/>
            <w:tcBorders>
              <w:top w:val="nil"/>
              <w:left w:val="nil"/>
              <w:bottom w:val="nil"/>
              <w:right w:val="nil"/>
            </w:tcBorders>
            <w:noWrap/>
            <w:vAlign w:val="bottom"/>
            <w:hideMark/>
          </w:tcPr>
          <w:p w14:paraId="0BD9F03B"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Manifestacija "LEDENA BAJKA NA NERETVI"</w:t>
            </w:r>
          </w:p>
        </w:tc>
        <w:tc>
          <w:tcPr>
            <w:tcW w:w="1428" w:type="dxa"/>
            <w:tcBorders>
              <w:top w:val="nil"/>
              <w:left w:val="nil"/>
              <w:bottom w:val="nil"/>
              <w:right w:val="nil"/>
            </w:tcBorders>
            <w:noWrap/>
            <w:vAlign w:val="bottom"/>
            <w:hideMark/>
          </w:tcPr>
          <w:p w14:paraId="42E1D18A"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40.000,00</w:t>
            </w:r>
          </w:p>
        </w:tc>
        <w:tc>
          <w:tcPr>
            <w:tcW w:w="1650" w:type="dxa"/>
            <w:tcBorders>
              <w:top w:val="nil"/>
              <w:left w:val="nil"/>
              <w:bottom w:val="nil"/>
              <w:right w:val="nil"/>
            </w:tcBorders>
            <w:noWrap/>
            <w:vAlign w:val="bottom"/>
            <w:hideMark/>
          </w:tcPr>
          <w:p w14:paraId="6C306742"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0,00</w:t>
            </w:r>
          </w:p>
        </w:tc>
        <w:tc>
          <w:tcPr>
            <w:tcW w:w="983" w:type="dxa"/>
            <w:tcBorders>
              <w:top w:val="nil"/>
              <w:left w:val="nil"/>
              <w:bottom w:val="nil"/>
              <w:right w:val="nil"/>
            </w:tcBorders>
            <w:noWrap/>
            <w:vAlign w:val="bottom"/>
            <w:hideMark/>
          </w:tcPr>
          <w:p w14:paraId="17F63DCC"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0,00</w:t>
            </w:r>
          </w:p>
        </w:tc>
      </w:tr>
      <w:tr w:rsidR="00E93172" w:rsidRPr="00E93172" w14:paraId="229ECC2F" w14:textId="77777777" w:rsidTr="00E93172">
        <w:trPr>
          <w:trHeight w:val="255"/>
        </w:trPr>
        <w:tc>
          <w:tcPr>
            <w:tcW w:w="1560" w:type="dxa"/>
            <w:tcBorders>
              <w:top w:val="nil"/>
              <w:left w:val="nil"/>
              <w:bottom w:val="nil"/>
              <w:right w:val="nil"/>
            </w:tcBorders>
            <w:shd w:val="clear" w:color="000000" w:fill="FFCC00"/>
            <w:noWrap/>
            <w:vAlign w:val="bottom"/>
            <w:hideMark/>
          </w:tcPr>
          <w:p w14:paraId="0832973B"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 xml:space="preserve">Izvor </w:t>
            </w:r>
          </w:p>
        </w:tc>
        <w:tc>
          <w:tcPr>
            <w:tcW w:w="1417" w:type="dxa"/>
            <w:tcBorders>
              <w:top w:val="nil"/>
              <w:left w:val="nil"/>
              <w:bottom w:val="nil"/>
              <w:right w:val="nil"/>
            </w:tcBorders>
            <w:shd w:val="clear" w:color="000000" w:fill="FFCC00"/>
            <w:noWrap/>
            <w:vAlign w:val="bottom"/>
            <w:hideMark/>
          </w:tcPr>
          <w:p w14:paraId="17E0725A"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1.1.</w:t>
            </w:r>
          </w:p>
        </w:tc>
        <w:tc>
          <w:tcPr>
            <w:tcW w:w="2250" w:type="dxa"/>
            <w:tcBorders>
              <w:top w:val="nil"/>
              <w:left w:val="nil"/>
              <w:bottom w:val="nil"/>
              <w:right w:val="nil"/>
            </w:tcBorders>
            <w:shd w:val="clear" w:color="000000" w:fill="FFCC00"/>
            <w:noWrap/>
            <w:vAlign w:val="bottom"/>
            <w:hideMark/>
          </w:tcPr>
          <w:p w14:paraId="188F97DA"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OPĆI PRIHODI I PRIMICI</w:t>
            </w:r>
          </w:p>
        </w:tc>
        <w:tc>
          <w:tcPr>
            <w:tcW w:w="1428" w:type="dxa"/>
            <w:tcBorders>
              <w:top w:val="nil"/>
              <w:left w:val="nil"/>
              <w:bottom w:val="nil"/>
              <w:right w:val="nil"/>
            </w:tcBorders>
            <w:shd w:val="clear" w:color="000000" w:fill="FFCC00"/>
            <w:noWrap/>
            <w:vAlign w:val="bottom"/>
            <w:hideMark/>
          </w:tcPr>
          <w:p w14:paraId="57C13FAA"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40.000,00</w:t>
            </w:r>
          </w:p>
        </w:tc>
        <w:tc>
          <w:tcPr>
            <w:tcW w:w="1650" w:type="dxa"/>
            <w:tcBorders>
              <w:top w:val="nil"/>
              <w:left w:val="nil"/>
              <w:bottom w:val="nil"/>
              <w:right w:val="nil"/>
            </w:tcBorders>
            <w:shd w:val="clear" w:color="000000" w:fill="FFCC00"/>
            <w:noWrap/>
            <w:vAlign w:val="bottom"/>
            <w:hideMark/>
          </w:tcPr>
          <w:p w14:paraId="2BB442D0"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0,00</w:t>
            </w:r>
          </w:p>
        </w:tc>
        <w:tc>
          <w:tcPr>
            <w:tcW w:w="983" w:type="dxa"/>
            <w:tcBorders>
              <w:top w:val="nil"/>
              <w:left w:val="nil"/>
              <w:bottom w:val="nil"/>
              <w:right w:val="nil"/>
            </w:tcBorders>
            <w:shd w:val="clear" w:color="000000" w:fill="FFCC00"/>
            <w:noWrap/>
            <w:vAlign w:val="bottom"/>
            <w:hideMark/>
          </w:tcPr>
          <w:p w14:paraId="3D73E82D"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0,00</w:t>
            </w:r>
          </w:p>
        </w:tc>
      </w:tr>
      <w:tr w:rsidR="00E93172" w:rsidRPr="00E93172" w14:paraId="1EE35026" w14:textId="77777777" w:rsidTr="00E93172">
        <w:trPr>
          <w:trHeight w:val="255"/>
        </w:trPr>
        <w:tc>
          <w:tcPr>
            <w:tcW w:w="1560" w:type="dxa"/>
            <w:tcBorders>
              <w:top w:val="nil"/>
              <w:left w:val="nil"/>
              <w:bottom w:val="nil"/>
              <w:right w:val="nil"/>
            </w:tcBorders>
            <w:noWrap/>
            <w:vAlign w:val="bottom"/>
            <w:hideMark/>
          </w:tcPr>
          <w:p w14:paraId="410BE5A4"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Aktivnost</w:t>
            </w:r>
          </w:p>
        </w:tc>
        <w:tc>
          <w:tcPr>
            <w:tcW w:w="1417" w:type="dxa"/>
            <w:tcBorders>
              <w:top w:val="nil"/>
              <w:left w:val="nil"/>
              <w:bottom w:val="nil"/>
              <w:right w:val="nil"/>
            </w:tcBorders>
            <w:noWrap/>
            <w:vAlign w:val="bottom"/>
            <w:hideMark/>
          </w:tcPr>
          <w:p w14:paraId="007591C2"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A100492</w:t>
            </w:r>
          </w:p>
        </w:tc>
        <w:tc>
          <w:tcPr>
            <w:tcW w:w="2250" w:type="dxa"/>
            <w:tcBorders>
              <w:top w:val="nil"/>
              <w:left w:val="nil"/>
              <w:bottom w:val="nil"/>
              <w:right w:val="nil"/>
            </w:tcBorders>
            <w:noWrap/>
            <w:vAlign w:val="bottom"/>
            <w:hideMark/>
          </w:tcPr>
          <w:p w14:paraId="39657666"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UNAPREĐENJE TURISTIČKE INFRASTRUKTURE</w:t>
            </w:r>
          </w:p>
        </w:tc>
        <w:tc>
          <w:tcPr>
            <w:tcW w:w="1428" w:type="dxa"/>
            <w:tcBorders>
              <w:top w:val="nil"/>
              <w:left w:val="nil"/>
              <w:bottom w:val="nil"/>
              <w:right w:val="nil"/>
            </w:tcBorders>
            <w:noWrap/>
            <w:vAlign w:val="bottom"/>
            <w:hideMark/>
          </w:tcPr>
          <w:p w14:paraId="047C065E"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8.444,53</w:t>
            </w:r>
          </w:p>
        </w:tc>
        <w:tc>
          <w:tcPr>
            <w:tcW w:w="1650" w:type="dxa"/>
            <w:tcBorders>
              <w:top w:val="nil"/>
              <w:left w:val="nil"/>
              <w:bottom w:val="nil"/>
              <w:right w:val="nil"/>
            </w:tcBorders>
            <w:noWrap/>
            <w:vAlign w:val="bottom"/>
            <w:hideMark/>
          </w:tcPr>
          <w:p w14:paraId="250D04E3"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0,00</w:t>
            </w:r>
          </w:p>
        </w:tc>
        <w:tc>
          <w:tcPr>
            <w:tcW w:w="983" w:type="dxa"/>
            <w:tcBorders>
              <w:top w:val="nil"/>
              <w:left w:val="nil"/>
              <w:bottom w:val="nil"/>
              <w:right w:val="nil"/>
            </w:tcBorders>
            <w:noWrap/>
            <w:vAlign w:val="bottom"/>
            <w:hideMark/>
          </w:tcPr>
          <w:p w14:paraId="7F814FE7"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0,00</w:t>
            </w:r>
          </w:p>
        </w:tc>
      </w:tr>
      <w:tr w:rsidR="00E93172" w:rsidRPr="00E93172" w14:paraId="38C86E76" w14:textId="77777777" w:rsidTr="00E93172">
        <w:trPr>
          <w:trHeight w:val="255"/>
        </w:trPr>
        <w:tc>
          <w:tcPr>
            <w:tcW w:w="1560" w:type="dxa"/>
            <w:tcBorders>
              <w:top w:val="nil"/>
              <w:left w:val="nil"/>
              <w:bottom w:val="nil"/>
              <w:right w:val="nil"/>
            </w:tcBorders>
            <w:shd w:val="clear" w:color="000000" w:fill="FFCC00"/>
            <w:noWrap/>
            <w:vAlign w:val="bottom"/>
            <w:hideMark/>
          </w:tcPr>
          <w:p w14:paraId="118685C5"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 xml:space="preserve">Izvor </w:t>
            </w:r>
          </w:p>
        </w:tc>
        <w:tc>
          <w:tcPr>
            <w:tcW w:w="1417" w:type="dxa"/>
            <w:tcBorders>
              <w:top w:val="nil"/>
              <w:left w:val="nil"/>
              <w:bottom w:val="nil"/>
              <w:right w:val="nil"/>
            </w:tcBorders>
            <w:shd w:val="clear" w:color="000000" w:fill="FFCC00"/>
            <w:noWrap/>
            <w:vAlign w:val="bottom"/>
            <w:hideMark/>
          </w:tcPr>
          <w:p w14:paraId="70C68060"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4.A.</w:t>
            </w:r>
          </w:p>
        </w:tc>
        <w:tc>
          <w:tcPr>
            <w:tcW w:w="2250" w:type="dxa"/>
            <w:tcBorders>
              <w:top w:val="nil"/>
              <w:left w:val="nil"/>
              <w:bottom w:val="nil"/>
              <w:right w:val="nil"/>
            </w:tcBorders>
            <w:shd w:val="clear" w:color="000000" w:fill="FFCC00"/>
            <w:noWrap/>
            <w:vAlign w:val="bottom"/>
            <w:hideMark/>
          </w:tcPr>
          <w:p w14:paraId="0A37CA5B"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TURISTIČKA PRISTOJBA</w:t>
            </w:r>
          </w:p>
        </w:tc>
        <w:tc>
          <w:tcPr>
            <w:tcW w:w="1428" w:type="dxa"/>
            <w:tcBorders>
              <w:top w:val="nil"/>
              <w:left w:val="nil"/>
              <w:bottom w:val="nil"/>
              <w:right w:val="nil"/>
            </w:tcBorders>
            <w:shd w:val="clear" w:color="000000" w:fill="FFCC00"/>
            <w:noWrap/>
            <w:vAlign w:val="bottom"/>
            <w:hideMark/>
          </w:tcPr>
          <w:p w14:paraId="195AB2B1"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8.444,53</w:t>
            </w:r>
          </w:p>
        </w:tc>
        <w:tc>
          <w:tcPr>
            <w:tcW w:w="1650" w:type="dxa"/>
            <w:tcBorders>
              <w:top w:val="nil"/>
              <w:left w:val="nil"/>
              <w:bottom w:val="nil"/>
              <w:right w:val="nil"/>
            </w:tcBorders>
            <w:shd w:val="clear" w:color="000000" w:fill="FFCC00"/>
            <w:noWrap/>
            <w:vAlign w:val="bottom"/>
            <w:hideMark/>
          </w:tcPr>
          <w:p w14:paraId="4785FB87"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0,00</w:t>
            </w:r>
          </w:p>
        </w:tc>
        <w:tc>
          <w:tcPr>
            <w:tcW w:w="983" w:type="dxa"/>
            <w:tcBorders>
              <w:top w:val="nil"/>
              <w:left w:val="nil"/>
              <w:bottom w:val="nil"/>
              <w:right w:val="nil"/>
            </w:tcBorders>
            <w:shd w:val="clear" w:color="000000" w:fill="FFCC00"/>
            <w:noWrap/>
            <w:vAlign w:val="bottom"/>
            <w:hideMark/>
          </w:tcPr>
          <w:p w14:paraId="7A0F51F7"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0,00</w:t>
            </w:r>
          </w:p>
        </w:tc>
      </w:tr>
      <w:tr w:rsidR="00E93172" w:rsidRPr="00E93172" w14:paraId="72211698" w14:textId="77777777" w:rsidTr="00E93172">
        <w:trPr>
          <w:trHeight w:val="255"/>
        </w:trPr>
        <w:tc>
          <w:tcPr>
            <w:tcW w:w="1560" w:type="dxa"/>
            <w:tcBorders>
              <w:top w:val="nil"/>
              <w:left w:val="nil"/>
              <w:bottom w:val="nil"/>
              <w:right w:val="nil"/>
            </w:tcBorders>
            <w:shd w:val="clear" w:color="000000" w:fill="CCCCFF"/>
            <w:noWrap/>
            <w:vAlign w:val="bottom"/>
            <w:hideMark/>
          </w:tcPr>
          <w:p w14:paraId="7C4276E9"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Program</w:t>
            </w:r>
          </w:p>
        </w:tc>
        <w:tc>
          <w:tcPr>
            <w:tcW w:w="1417" w:type="dxa"/>
            <w:tcBorders>
              <w:top w:val="nil"/>
              <w:left w:val="nil"/>
              <w:bottom w:val="nil"/>
              <w:right w:val="nil"/>
            </w:tcBorders>
            <w:shd w:val="clear" w:color="000000" w:fill="CCCCFF"/>
            <w:noWrap/>
            <w:vAlign w:val="bottom"/>
            <w:hideMark/>
          </w:tcPr>
          <w:p w14:paraId="1CD8C4E1"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1033</w:t>
            </w:r>
          </w:p>
        </w:tc>
        <w:tc>
          <w:tcPr>
            <w:tcW w:w="2250" w:type="dxa"/>
            <w:tcBorders>
              <w:top w:val="nil"/>
              <w:left w:val="nil"/>
              <w:bottom w:val="nil"/>
              <w:right w:val="nil"/>
            </w:tcBorders>
            <w:shd w:val="clear" w:color="000000" w:fill="CCCCFF"/>
            <w:noWrap/>
            <w:vAlign w:val="bottom"/>
            <w:hideMark/>
          </w:tcPr>
          <w:p w14:paraId="4305A582"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PROGRAM RAZVOJA GOSPODARSTVA</w:t>
            </w:r>
          </w:p>
        </w:tc>
        <w:tc>
          <w:tcPr>
            <w:tcW w:w="1428" w:type="dxa"/>
            <w:tcBorders>
              <w:top w:val="nil"/>
              <w:left w:val="nil"/>
              <w:bottom w:val="nil"/>
              <w:right w:val="nil"/>
            </w:tcBorders>
            <w:shd w:val="clear" w:color="000000" w:fill="CCCCFF"/>
            <w:noWrap/>
            <w:vAlign w:val="bottom"/>
            <w:hideMark/>
          </w:tcPr>
          <w:p w14:paraId="4AAB47CA"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985.200,00</w:t>
            </w:r>
          </w:p>
        </w:tc>
        <w:tc>
          <w:tcPr>
            <w:tcW w:w="1650" w:type="dxa"/>
            <w:tcBorders>
              <w:top w:val="nil"/>
              <w:left w:val="nil"/>
              <w:bottom w:val="nil"/>
              <w:right w:val="nil"/>
            </w:tcBorders>
            <w:shd w:val="clear" w:color="000000" w:fill="CCCCFF"/>
            <w:noWrap/>
            <w:vAlign w:val="bottom"/>
            <w:hideMark/>
          </w:tcPr>
          <w:p w14:paraId="27EDE8E0"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333.728,20</w:t>
            </w:r>
          </w:p>
        </w:tc>
        <w:tc>
          <w:tcPr>
            <w:tcW w:w="983" w:type="dxa"/>
            <w:tcBorders>
              <w:top w:val="nil"/>
              <w:left w:val="nil"/>
              <w:bottom w:val="nil"/>
              <w:right w:val="nil"/>
            </w:tcBorders>
            <w:shd w:val="clear" w:color="000000" w:fill="CCCCFF"/>
            <w:noWrap/>
            <w:vAlign w:val="bottom"/>
            <w:hideMark/>
          </w:tcPr>
          <w:p w14:paraId="6D0BA0B4"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33,87</w:t>
            </w:r>
          </w:p>
        </w:tc>
      </w:tr>
      <w:tr w:rsidR="00E93172" w:rsidRPr="00E93172" w14:paraId="21360462" w14:textId="77777777" w:rsidTr="00E93172">
        <w:trPr>
          <w:trHeight w:val="255"/>
        </w:trPr>
        <w:tc>
          <w:tcPr>
            <w:tcW w:w="1560" w:type="dxa"/>
            <w:tcBorders>
              <w:top w:val="nil"/>
              <w:left w:val="nil"/>
              <w:bottom w:val="nil"/>
              <w:right w:val="nil"/>
            </w:tcBorders>
            <w:noWrap/>
            <w:vAlign w:val="bottom"/>
            <w:hideMark/>
          </w:tcPr>
          <w:p w14:paraId="7A6CB323"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Aktivnost</w:t>
            </w:r>
          </w:p>
        </w:tc>
        <w:tc>
          <w:tcPr>
            <w:tcW w:w="1417" w:type="dxa"/>
            <w:tcBorders>
              <w:top w:val="nil"/>
              <w:left w:val="nil"/>
              <w:bottom w:val="nil"/>
              <w:right w:val="nil"/>
            </w:tcBorders>
            <w:noWrap/>
            <w:vAlign w:val="bottom"/>
            <w:hideMark/>
          </w:tcPr>
          <w:p w14:paraId="3721318A"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A100364</w:t>
            </w:r>
          </w:p>
        </w:tc>
        <w:tc>
          <w:tcPr>
            <w:tcW w:w="2250" w:type="dxa"/>
            <w:tcBorders>
              <w:top w:val="nil"/>
              <w:left w:val="nil"/>
              <w:bottom w:val="nil"/>
              <w:right w:val="nil"/>
            </w:tcBorders>
            <w:noWrap/>
            <w:vAlign w:val="bottom"/>
            <w:hideMark/>
          </w:tcPr>
          <w:p w14:paraId="0F763D4C"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PROGRAM POTICANJA ZAPOŠLJAVANJA</w:t>
            </w:r>
          </w:p>
        </w:tc>
        <w:tc>
          <w:tcPr>
            <w:tcW w:w="1428" w:type="dxa"/>
            <w:tcBorders>
              <w:top w:val="nil"/>
              <w:left w:val="nil"/>
              <w:bottom w:val="nil"/>
              <w:right w:val="nil"/>
            </w:tcBorders>
            <w:noWrap/>
            <w:vAlign w:val="bottom"/>
            <w:hideMark/>
          </w:tcPr>
          <w:p w14:paraId="461A4EFF"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66.400,00</w:t>
            </w:r>
          </w:p>
        </w:tc>
        <w:tc>
          <w:tcPr>
            <w:tcW w:w="1650" w:type="dxa"/>
            <w:tcBorders>
              <w:top w:val="nil"/>
              <w:left w:val="nil"/>
              <w:bottom w:val="nil"/>
              <w:right w:val="nil"/>
            </w:tcBorders>
            <w:noWrap/>
            <w:vAlign w:val="bottom"/>
            <w:hideMark/>
          </w:tcPr>
          <w:p w14:paraId="7A5563ED"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0,00</w:t>
            </w:r>
          </w:p>
        </w:tc>
        <w:tc>
          <w:tcPr>
            <w:tcW w:w="983" w:type="dxa"/>
            <w:tcBorders>
              <w:top w:val="nil"/>
              <w:left w:val="nil"/>
              <w:bottom w:val="nil"/>
              <w:right w:val="nil"/>
            </w:tcBorders>
            <w:noWrap/>
            <w:vAlign w:val="bottom"/>
            <w:hideMark/>
          </w:tcPr>
          <w:p w14:paraId="38E76C64"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0,00</w:t>
            </w:r>
          </w:p>
        </w:tc>
      </w:tr>
      <w:tr w:rsidR="00E93172" w:rsidRPr="00E93172" w14:paraId="4836A615" w14:textId="77777777" w:rsidTr="00E93172">
        <w:trPr>
          <w:trHeight w:val="255"/>
        </w:trPr>
        <w:tc>
          <w:tcPr>
            <w:tcW w:w="1560" w:type="dxa"/>
            <w:tcBorders>
              <w:top w:val="nil"/>
              <w:left w:val="nil"/>
              <w:bottom w:val="nil"/>
              <w:right w:val="nil"/>
            </w:tcBorders>
            <w:shd w:val="clear" w:color="000000" w:fill="FFCC00"/>
            <w:noWrap/>
            <w:vAlign w:val="bottom"/>
            <w:hideMark/>
          </w:tcPr>
          <w:p w14:paraId="3052E517"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 xml:space="preserve">Izvor </w:t>
            </w:r>
          </w:p>
        </w:tc>
        <w:tc>
          <w:tcPr>
            <w:tcW w:w="1417" w:type="dxa"/>
            <w:tcBorders>
              <w:top w:val="nil"/>
              <w:left w:val="nil"/>
              <w:bottom w:val="nil"/>
              <w:right w:val="nil"/>
            </w:tcBorders>
            <w:shd w:val="clear" w:color="000000" w:fill="FFCC00"/>
            <w:noWrap/>
            <w:vAlign w:val="bottom"/>
            <w:hideMark/>
          </w:tcPr>
          <w:p w14:paraId="772B73C0"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5.9.</w:t>
            </w:r>
          </w:p>
        </w:tc>
        <w:tc>
          <w:tcPr>
            <w:tcW w:w="2250" w:type="dxa"/>
            <w:tcBorders>
              <w:top w:val="nil"/>
              <w:left w:val="nil"/>
              <w:bottom w:val="nil"/>
              <w:right w:val="nil"/>
            </w:tcBorders>
            <w:shd w:val="clear" w:color="000000" w:fill="FFCC00"/>
            <w:noWrap/>
            <w:vAlign w:val="bottom"/>
            <w:hideMark/>
          </w:tcPr>
          <w:p w14:paraId="59048921"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 xml:space="preserve">Fond </w:t>
            </w:r>
            <w:proofErr w:type="spellStart"/>
            <w:r w:rsidRPr="00E93172">
              <w:rPr>
                <w:rFonts w:ascii="Times New Roman" w:eastAsia="Times New Roman" w:hAnsi="Times New Roman" w:cs="Times New Roman"/>
                <w:b/>
                <w:bCs/>
                <w:color w:val="000000"/>
                <w:sz w:val="20"/>
                <w:szCs w:val="20"/>
                <w:lang w:eastAsia="hr-HR"/>
              </w:rPr>
              <w:t>fiskal</w:t>
            </w:r>
            <w:proofErr w:type="spellEnd"/>
            <w:r w:rsidRPr="00E93172">
              <w:rPr>
                <w:rFonts w:ascii="Times New Roman" w:eastAsia="Times New Roman" w:hAnsi="Times New Roman" w:cs="Times New Roman"/>
                <w:b/>
                <w:bCs/>
                <w:color w:val="000000"/>
                <w:sz w:val="20"/>
                <w:szCs w:val="20"/>
                <w:lang w:eastAsia="hr-HR"/>
              </w:rPr>
              <w:t>. izravnanja, ostale tekuće i kapitalne pomoći</w:t>
            </w:r>
          </w:p>
        </w:tc>
        <w:tc>
          <w:tcPr>
            <w:tcW w:w="1428" w:type="dxa"/>
            <w:tcBorders>
              <w:top w:val="nil"/>
              <w:left w:val="nil"/>
              <w:bottom w:val="nil"/>
              <w:right w:val="nil"/>
            </w:tcBorders>
            <w:shd w:val="clear" w:color="000000" w:fill="FFCC00"/>
            <w:noWrap/>
            <w:vAlign w:val="bottom"/>
            <w:hideMark/>
          </w:tcPr>
          <w:p w14:paraId="1E0DA4E9"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66.400,00</w:t>
            </w:r>
          </w:p>
        </w:tc>
        <w:tc>
          <w:tcPr>
            <w:tcW w:w="1650" w:type="dxa"/>
            <w:tcBorders>
              <w:top w:val="nil"/>
              <w:left w:val="nil"/>
              <w:bottom w:val="nil"/>
              <w:right w:val="nil"/>
            </w:tcBorders>
            <w:shd w:val="clear" w:color="000000" w:fill="FFCC00"/>
            <w:noWrap/>
            <w:vAlign w:val="bottom"/>
            <w:hideMark/>
          </w:tcPr>
          <w:p w14:paraId="0C7C4408"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0,00</w:t>
            </w:r>
          </w:p>
        </w:tc>
        <w:tc>
          <w:tcPr>
            <w:tcW w:w="983" w:type="dxa"/>
            <w:tcBorders>
              <w:top w:val="nil"/>
              <w:left w:val="nil"/>
              <w:bottom w:val="nil"/>
              <w:right w:val="nil"/>
            </w:tcBorders>
            <w:shd w:val="clear" w:color="000000" w:fill="FFCC00"/>
            <w:noWrap/>
            <w:vAlign w:val="bottom"/>
            <w:hideMark/>
          </w:tcPr>
          <w:p w14:paraId="164AA207"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0,00</w:t>
            </w:r>
          </w:p>
        </w:tc>
      </w:tr>
      <w:tr w:rsidR="00E93172" w:rsidRPr="00E93172" w14:paraId="3192AA0C" w14:textId="77777777" w:rsidTr="00E93172">
        <w:trPr>
          <w:trHeight w:val="255"/>
        </w:trPr>
        <w:tc>
          <w:tcPr>
            <w:tcW w:w="1560" w:type="dxa"/>
            <w:tcBorders>
              <w:top w:val="nil"/>
              <w:left w:val="nil"/>
              <w:bottom w:val="nil"/>
              <w:right w:val="nil"/>
            </w:tcBorders>
            <w:noWrap/>
            <w:vAlign w:val="bottom"/>
            <w:hideMark/>
          </w:tcPr>
          <w:p w14:paraId="738E4EAA"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Kapitalni projekt</w:t>
            </w:r>
          </w:p>
        </w:tc>
        <w:tc>
          <w:tcPr>
            <w:tcW w:w="1417" w:type="dxa"/>
            <w:tcBorders>
              <w:top w:val="nil"/>
              <w:left w:val="nil"/>
              <w:bottom w:val="nil"/>
              <w:right w:val="nil"/>
            </w:tcBorders>
            <w:noWrap/>
            <w:vAlign w:val="bottom"/>
            <w:hideMark/>
          </w:tcPr>
          <w:p w14:paraId="356CC433"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K100014</w:t>
            </w:r>
          </w:p>
        </w:tc>
        <w:tc>
          <w:tcPr>
            <w:tcW w:w="2250" w:type="dxa"/>
            <w:tcBorders>
              <w:top w:val="nil"/>
              <w:left w:val="nil"/>
              <w:bottom w:val="nil"/>
              <w:right w:val="nil"/>
            </w:tcBorders>
            <w:noWrap/>
            <w:vAlign w:val="bottom"/>
            <w:hideMark/>
          </w:tcPr>
          <w:p w14:paraId="28AF967F"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SUFINANCIRANJE KAPITALNIH PROJEKATA</w:t>
            </w:r>
          </w:p>
        </w:tc>
        <w:tc>
          <w:tcPr>
            <w:tcW w:w="1428" w:type="dxa"/>
            <w:tcBorders>
              <w:top w:val="nil"/>
              <w:left w:val="nil"/>
              <w:bottom w:val="nil"/>
              <w:right w:val="nil"/>
            </w:tcBorders>
            <w:noWrap/>
            <w:vAlign w:val="bottom"/>
            <w:hideMark/>
          </w:tcPr>
          <w:p w14:paraId="732D41ED"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656.300,00</w:t>
            </w:r>
          </w:p>
        </w:tc>
        <w:tc>
          <w:tcPr>
            <w:tcW w:w="1650" w:type="dxa"/>
            <w:tcBorders>
              <w:top w:val="nil"/>
              <w:left w:val="nil"/>
              <w:bottom w:val="nil"/>
              <w:right w:val="nil"/>
            </w:tcBorders>
            <w:noWrap/>
            <w:vAlign w:val="bottom"/>
            <w:hideMark/>
          </w:tcPr>
          <w:p w14:paraId="2A471F5A"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190.415,96</w:t>
            </w:r>
          </w:p>
        </w:tc>
        <w:tc>
          <w:tcPr>
            <w:tcW w:w="983" w:type="dxa"/>
            <w:tcBorders>
              <w:top w:val="nil"/>
              <w:left w:val="nil"/>
              <w:bottom w:val="nil"/>
              <w:right w:val="nil"/>
            </w:tcBorders>
            <w:noWrap/>
            <w:vAlign w:val="bottom"/>
            <w:hideMark/>
          </w:tcPr>
          <w:p w14:paraId="058A9C16"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29,01</w:t>
            </w:r>
          </w:p>
        </w:tc>
      </w:tr>
      <w:tr w:rsidR="00E93172" w:rsidRPr="00E93172" w14:paraId="0FB870B7" w14:textId="77777777" w:rsidTr="00E93172">
        <w:trPr>
          <w:trHeight w:val="255"/>
        </w:trPr>
        <w:tc>
          <w:tcPr>
            <w:tcW w:w="1560" w:type="dxa"/>
            <w:tcBorders>
              <w:top w:val="nil"/>
              <w:left w:val="nil"/>
              <w:bottom w:val="nil"/>
              <w:right w:val="nil"/>
            </w:tcBorders>
            <w:shd w:val="clear" w:color="000000" w:fill="FFCC00"/>
            <w:noWrap/>
            <w:vAlign w:val="bottom"/>
            <w:hideMark/>
          </w:tcPr>
          <w:p w14:paraId="62924EB9"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lastRenderedPageBreak/>
              <w:t xml:space="preserve">Izvor </w:t>
            </w:r>
          </w:p>
        </w:tc>
        <w:tc>
          <w:tcPr>
            <w:tcW w:w="1417" w:type="dxa"/>
            <w:tcBorders>
              <w:top w:val="nil"/>
              <w:left w:val="nil"/>
              <w:bottom w:val="nil"/>
              <w:right w:val="nil"/>
            </w:tcBorders>
            <w:shd w:val="clear" w:color="000000" w:fill="FFCC00"/>
            <w:noWrap/>
            <w:vAlign w:val="bottom"/>
            <w:hideMark/>
          </w:tcPr>
          <w:p w14:paraId="21E2EA2C"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1.1.</w:t>
            </w:r>
          </w:p>
        </w:tc>
        <w:tc>
          <w:tcPr>
            <w:tcW w:w="2250" w:type="dxa"/>
            <w:tcBorders>
              <w:top w:val="nil"/>
              <w:left w:val="nil"/>
              <w:bottom w:val="nil"/>
              <w:right w:val="nil"/>
            </w:tcBorders>
            <w:shd w:val="clear" w:color="000000" w:fill="FFCC00"/>
            <w:noWrap/>
            <w:vAlign w:val="bottom"/>
            <w:hideMark/>
          </w:tcPr>
          <w:p w14:paraId="193E6118"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OPĆI PRIHODI I PRIMICI</w:t>
            </w:r>
          </w:p>
        </w:tc>
        <w:tc>
          <w:tcPr>
            <w:tcW w:w="1428" w:type="dxa"/>
            <w:tcBorders>
              <w:top w:val="nil"/>
              <w:left w:val="nil"/>
              <w:bottom w:val="nil"/>
              <w:right w:val="nil"/>
            </w:tcBorders>
            <w:shd w:val="clear" w:color="000000" w:fill="FFCC00"/>
            <w:noWrap/>
            <w:vAlign w:val="bottom"/>
            <w:hideMark/>
          </w:tcPr>
          <w:p w14:paraId="091F97A9"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440.162,00</w:t>
            </w:r>
          </w:p>
        </w:tc>
        <w:tc>
          <w:tcPr>
            <w:tcW w:w="1650" w:type="dxa"/>
            <w:tcBorders>
              <w:top w:val="nil"/>
              <w:left w:val="nil"/>
              <w:bottom w:val="nil"/>
              <w:right w:val="nil"/>
            </w:tcBorders>
            <w:shd w:val="clear" w:color="000000" w:fill="FFCC00"/>
            <w:noWrap/>
            <w:vAlign w:val="bottom"/>
            <w:hideMark/>
          </w:tcPr>
          <w:p w14:paraId="1C09DBE1"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190.415,96</w:t>
            </w:r>
          </w:p>
        </w:tc>
        <w:tc>
          <w:tcPr>
            <w:tcW w:w="983" w:type="dxa"/>
            <w:tcBorders>
              <w:top w:val="nil"/>
              <w:left w:val="nil"/>
              <w:bottom w:val="nil"/>
              <w:right w:val="nil"/>
            </w:tcBorders>
            <w:shd w:val="clear" w:color="000000" w:fill="FFCC00"/>
            <w:noWrap/>
            <w:vAlign w:val="bottom"/>
            <w:hideMark/>
          </w:tcPr>
          <w:p w14:paraId="41450408"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43,26</w:t>
            </w:r>
          </w:p>
        </w:tc>
      </w:tr>
      <w:tr w:rsidR="00E93172" w:rsidRPr="00E93172" w14:paraId="51CBC0EF" w14:textId="77777777" w:rsidTr="00E93172">
        <w:trPr>
          <w:trHeight w:val="255"/>
        </w:trPr>
        <w:tc>
          <w:tcPr>
            <w:tcW w:w="1560" w:type="dxa"/>
            <w:tcBorders>
              <w:top w:val="nil"/>
              <w:left w:val="nil"/>
              <w:bottom w:val="nil"/>
              <w:right w:val="nil"/>
            </w:tcBorders>
            <w:shd w:val="clear" w:color="000000" w:fill="FFCC00"/>
            <w:noWrap/>
            <w:vAlign w:val="bottom"/>
            <w:hideMark/>
          </w:tcPr>
          <w:p w14:paraId="31C8CCBC"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 xml:space="preserve">Izvor </w:t>
            </w:r>
          </w:p>
        </w:tc>
        <w:tc>
          <w:tcPr>
            <w:tcW w:w="1417" w:type="dxa"/>
            <w:tcBorders>
              <w:top w:val="nil"/>
              <w:left w:val="nil"/>
              <w:bottom w:val="nil"/>
              <w:right w:val="nil"/>
            </w:tcBorders>
            <w:shd w:val="clear" w:color="000000" w:fill="FFCC00"/>
            <w:noWrap/>
            <w:vAlign w:val="bottom"/>
            <w:hideMark/>
          </w:tcPr>
          <w:p w14:paraId="7F63213C"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5.9.</w:t>
            </w:r>
          </w:p>
        </w:tc>
        <w:tc>
          <w:tcPr>
            <w:tcW w:w="2250" w:type="dxa"/>
            <w:tcBorders>
              <w:top w:val="nil"/>
              <w:left w:val="nil"/>
              <w:bottom w:val="nil"/>
              <w:right w:val="nil"/>
            </w:tcBorders>
            <w:shd w:val="clear" w:color="000000" w:fill="FFCC00"/>
            <w:noWrap/>
            <w:vAlign w:val="bottom"/>
            <w:hideMark/>
          </w:tcPr>
          <w:p w14:paraId="18FEEBF1"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 xml:space="preserve">Fond </w:t>
            </w:r>
            <w:proofErr w:type="spellStart"/>
            <w:r w:rsidRPr="00E93172">
              <w:rPr>
                <w:rFonts w:ascii="Times New Roman" w:eastAsia="Times New Roman" w:hAnsi="Times New Roman" w:cs="Times New Roman"/>
                <w:b/>
                <w:bCs/>
                <w:color w:val="000000"/>
                <w:sz w:val="20"/>
                <w:szCs w:val="20"/>
                <w:lang w:eastAsia="hr-HR"/>
              </w:rPr>
              <w:t>fiskal</w:t>
            </w:r>
            <w:proofErr w:type="spellEnd"/>
            <w:r w:rsidRPr="00E93172">
              <w:rPr>
                <w:rFonts w:ascii="Times New Roman" w:eastAsia="Times New Roman" w:hAnsi="Times New Roman" w:cs="Times New Roman"/>
                <w:b/>
                <w:bCs/>
                <w:color w:val="000000"/>
                <w:sz w:val="20"/>
                <w:szCs w:val="20"/>
                <w:lang w:eastAsia="hr-HR"/>
              </w:rPr>
              <w:t>. izravnanja, ostale tekuće i kapitalne pomoći</w:t>
            </w:r>
          </w:p>
        </w:tc>
        <w:tc>
          <w:tcPr>
            <w:tcW w:w="1428" w:type="dxa"/>
            <w:tcBorders>
              <w:top w:val="nil"/>
              <w:left w:val="nil"/>
              <w:bottom w:val="nil"/>
              <w:right w:val="nil"/>
            </w:tcBorders>
            <w:shd w:val="clear" w:color="000000" w:fill="FFCC00"/>
            <w:noWrap/>
            <w:vAlign w:val="bottom"/>
            <w:hideMark/>
          </w:tcPr>
          <w:p w14:paraId="06AE3AD2"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216.138,00</w:t>
            </w:r>
          </w:p>
        </w:tc>
        <w:tc>
          <w:tcPr>
            <w:tcW w:w="1650" w:type="dxa"/>
            <w:tcBorders>
              <w:top w:val="nil"/>
              <w:left w:val="nil"/>
              <w:bottom w:val="nil"/>
              <w:right w:val="nil"/>
            </w:tcBorders>
            <w:shd w:val="clear" w:color="000000" w:fill="FFCC00"/>
            <w:noWrap/>
            <w:vAlign w:val="bottom"/>
            <w:hideMark/>
          </w:tcPr>
          <w:p w14:paraId="65133B97"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0,00</w:t>
            </w:r>
          </w:p>
        </w:tc>
        <w:tc>
          <w:tcPr>
            <w:tcW w:w="983" w:type="dxa"/>
            <w:tcBorders>
              <w:top w:val="nil"/>
              <w:left w:val="nil"/>
              <w:bottom w:val="nil"/>
              <w:right w:val="nil"/>
            </w:tcBorders>
            <w:shd w:val="clear" w:color="000000" w:fill="FFCC00"/>
            <w:noWrap/>
            <w:vAlign w:val="bottom"/>
            <w:hideMark/>
          </w:tcPr>
          <w:p w14:paraId="2DE1FDA0"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0,00</w:t>
            </w:r>
          </w:p>
        </w:tc>
      </w:tr>
      <w:tr w:rsidR="00E93172" w:rsidRPr="00E93172" w14:paraId="03B5CA99" w14:textId="77777777" w:rsidTr="00E93172">
        <w:trPr>
          <w:trHeight w:val="255"/>
        </w:trPr>
        <w:tc>
          <w:tcPr>
            <w:tcW w:w="1560" w:type="dxa"/>
            <w:tcBorders>
              <w:top w:val="nil"/>
              <w:left w:val="nil"/>
              <w:bottom w:val="nil"/>
              <w:right w:val="nil"/>
            </w:tcBorders>
            <w:noWrap/>
            <w:vAlign w:val="bottom"/>
            <w:hideMark/>
          </w:tcPr>
          <w:p w14:paraId="10B57A8D"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Kapitalni projekt</w:t>
            </w:r>
          </w:p>
        </w:tc>
        <w:tc>
          <w:tcPr>
            <w:tcW w:w="1417" w:type="dxa"/>
            <w:tcBorders>
              <w:top w:val="nil"/>
              <w:left w:val="nil"/>
              <w:bottom w:val="nil"/>
              <w:right w:val="nil"/>
            </w:tcBorders>
            <w:noWrap/>
            <w:vAlign w:val="bottom"/>
            <w:hideMark/>
          </w:tcPr>
          <w:p w14:paraId="1D2B3204"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K100368</w:t>
            </w:r>
          </w:p>
        </w:tc>
        <w:tc>
          <w:tcPr>
            <w:tcW w:w="2250" w:type="dxa"/>
            <w:tcBorders>
              <w:top w:val="nil"/>
              <w:left w:val="nil"/>
              <w:bottom w:val="nil"/>
              <w:right w:val="nil"/>
            </w:tcBorders>
            <w:noWrap/>
            <w:vAlign w:val="bottom"/>
            <w:hideMark/>
          </w:tcPr>
          <w:p w14:paraId="1D2A7F2C"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IZGRADNJA POSLOVNE ZONE DUBRAVICA</w:t>
            </w:r>
          </w:p>
        </w:tc>
        <w:tc>
          <w:tcPr>
            <w:tcW w:w="1428" w:type="dxa"/>
            <w:tcBorders>
              <w:top w:val="nil"/>
              <w:left w:val="nil"/>
              <w:bottom w:val="nil"/>
              <w:right w:val="nil"/>
            </w:tcBorders>
            <w:noWrap/>
            <w:vAlign w:val="bottom"/>
            <w:hideMark/>
          </w:tcPr>
          <w:p w14:paraId="025D8BE9"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262.500,00</w:t>
            </w:r>
          </w:p>
        </w:tc>
        <w:tc>
          <w:tcPr>
            <w:tcW w:w="1650" w:type="dxa"/>
            <w:tcBorders>
              <w:top w:val="nil"/>
              <w:left w:val="nil"/>
              <w:bottom w:val="nil"/>
              <w:right w:val="nil"/>
            </w:tcBorders>
            <w:noWrap/>
            <w:vAlign w:val="bottom"/>
            <w:hideMark/>
          </w:tcPr>
          <w:p w14:paraId="59CD23B6"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143.312,24</w:t>
            </w:r>
          </w:p>
        </w:tc>
        <w:tc>
          <w:tcPr>
            <w:tcW w:w="983" w:type="dxa"/>
            <w:tcBorders>
              <w:top w:val="nil"/>
              <w:left w:val="nil"/>
              <w:bottom w:val="nil"/>
              <w:right w:val="nil"/>
            </w:tcBorders>
            <w:noWrap/>
            <w:vAlign w:val="bottom"/>
            <w:hideMark/>
          </w:tcPr>
          <w:p w14:paraId="2DDFF48F"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54,60</w:t>
            </w:r>
          </w:p>
        </w:tc>
      </w:tr>
      <w:tr w:rsidR="00E93172" w:rsidRPr="00E93172" w14:paraId="33C14CC8" w14:textId="77777777" w:rsidTr="00E93172">
        <w:trPr>
          <w:trHeight w:val="255"/>
        </w:trPr>
        <w:tc>
          <w:tcPr>
            <w:tcW w:w="1560" w:type="dxa"/>
            <w:tcBorders>
              <w:top w:val="nil"/>
              <w:left w:val="nil"/>
              <w:bottom w:val="nil"/>
              <w:right w:val="nil"/>
            </w:tcBorders>
            <w:shd w:val="clear" w:color="000000" w:fill="FFCC00"/>
            <w:noWrap/>
            <w:vAlign w:val="bottom"/>
            <w:hideMark/>
          </w:tcPr>
          <w:p w14:paraId="702A0F58"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 xml:space="preserve">Izvor </w:t>
            </w:r>
          </w:p>
        </w:tc>
        <w:tc>
          <w:tcPr>
            <w:tcW w:w="1417" w:type="dxa"/>
            <w:tcBorders>
              <w:top w:val="nil"/>
              <w:left w:val="nil"/>
              <w:bottom w:val="nil"/>
              <w:right w:val="nil"/>
            </w:tcBorders>
            <w:shd w:val="clear" w:color="000000" w:fill="FFCC00"/>
            <w:noWrap/>
            <w:vAlign w:val="bottom"/>
            <w:hideMark/>
          </w:tcPr>
          <w:p w14:paraId="189B92EA"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1.1.</w:t>
            </w:r>
          </w:p>
        </w:tc>
        <w:tc>
          <w:tcPr>
            <w:tcW w:w="2250" w:type="dxa"/>
            <w:tcBorders>
              <w:top w:val="nil"/>
              <w:left w:val="nil"/>
              <w:bottom w:val="nil"/>
              <w:right w:val="nil"/>
            </w:tcBorders>
            <w:shd w:val="clear" w:color="000000" w:fill="FFCC00"/>
            <w:noWrap/>
            <w:vAlign w:val="bottom"/>
            <w:hideMark/>
          </w:tcPr>
          <w:p w14:paraId="235FDCDF"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OPĆI PRIHODI I PRIMICI</w:t>
            </w:r>
          </w:p>
        </w:tc>
        <w:tc>
          <w:tcPr>
            <w:tcW w:w="1428" w:type="dxa"/>
            <w:tcBorders>
              <w:top w:val="nil"/>
              <w:left w:val="nil"/>
              <w:bottom w:val="nil"/>
              <w:right w:val="nil"/>
            </w:tcBorders>
            <w:shd w:val="clear" w:color="000000" w:fill="FFCC00"/>
            <w:noWrap/>
            <w:vAlign w:val="bottom"/>
            <w:hideMark/>
          </w:tcPr>
          <w:p w14:paraId="2FA923E4"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252.500,00</w:t>
            </w:r>
          </w:p>
        </w:tc>
        <w:tc>
          <w:tcPr>
            <w:tcW w:w="1650" w:type="dxa"/>
            <w:tcBorders>
              <w:top w:val="nil"/>
              <w:left w:val="nil"/>
              <w:bottom w:val="nil"/>
              <w:right w:val="nil"/>
            </w:tcBorders>
            <w:shd w:val="clear" w:color="000000" w:fill="FFCC00"/>
            <w:noWrap/>
            <w:vAlign w:val="bottom"/>
            <w:hideMark/>
          </w:tcPr>
          <w:p w14:paraId="06D2A33F"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143.312,24</w:t>
            </w:r>
          </w:p>
        </w:tc>
        <w:tc>
          <w:tcPr>
            <w:tcW w:w="983" w:type="dxa"/>
            <w:tcBorders>
              <w:top w:val="nil"/>
              <w:left w:val="nil"/>
              <w:bottom w:val="nil"/>
              <w:right w:val="nil"/>
            </w:tcBorders>
            <w:shd w:val="clear" w:color="000000" w:fill="FFCC00"/>
            <w:noWrap/>
            <w:vAlign w:val="bottom"/>
            <w:hideMark/>
          </w:tcPr>
          <w:p w14:paraId="59CD4AF4"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56,76</w:t>
            </w:r>
          </w:p>
        </w:tc>
      </w:tr>
      <w:tr w:rsidR="00E93172" w:rsidRPr="00E93172" w14:paraId="5C241C30" w14:textId="77777777" w:rsidTr="00E93172">
        <w:trPr>
          <w:trHeight w:val="255"/>
        </w:trPr>
        <w:tc>
          <w:tcPr>
            <w:tcW w:w="1560" w:type="dxa"/>
            <w:tcBorders>
              <w:top w:val="nil"/>
              <w:left w:val="nil"/>
              <w:bottom w:val="nil"/>
              <w:right w:val="nil"/>
            </w:tcBorders>
            <w:shd w:val="clear" w:color="000000" w:fill="FFCC00"/>
            <w:noWrap/>
            <w:vAlign w:val="bottom"/>
            <w:hideMark/>
          </w:tcPr>
          <w:p w14:paraId="19AB5BD7"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 xml:space="preserve">Izvor </w:t>
            </w:r>
          </w:p>
        </w:tc>
        <w:tc>
          <w:tcPr>
            <w:tcW w:w="1417" w:type="dxa"/>
            <w:tcBorders>
              <w:top w:val="nil"/>
              <w:left w:val="nil"/>
              <w:bottom w:val="nil"/>
              <w:right w:val="nil"/>
            </w:tcBorders>
            <w:shd w:val="clear" w:color="000000" w:fill="FFCC00"/>
            <w:noWrap/>
            <w:vAlign w:val="bottom"/>
            <w:hideMark/>
          </w:tcPr>
          <w:p w14:paraId="5DEF1002"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5.9.</w:t>
            </w:r>
          </w:p>
        </w:tc>
        <w:tc>
          <w:tcPr>
            <w:tcW w:w="2250" w:type="dxa"/>
            <w:tcBorders>
              <w:top w:val="nil"/>
              <w:left w:val="nil"/>
              <w:bottom w:val="nil"/>
              <w:right w:val="nil"/>
            </w:tcBorders>
            <w:shd w:val="clear" w:color="000000" w:fill="FFCC00"/>
            <w:noWrap/>
            <w:vAlign w:val="bottom"/>
            <w:hideMark/>
          </w:tcPr>
          <w:p w14:paraId="374612D0"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 xml:space="preserve">Fond </w:t>
            </w:r>
            <w:proofErr w:type="spellStart"/>
            <w:r w:rsidRPr="00E93172">
              <w:rPr>
                <w:rFonts w:ascii="Times New Roman" w:eastAsia="Times New Roman" w:hAnsi="Times New Roman" w:cs="Times New Roman"/>
                <w:b/>
                <w:bCs/>
                <w:color w:val="000000"/>
                <w:sz w:val="20"/>
                <w:szCs w:val="20"/>
                <w:lang w:eastAsia="hr-HR"/>
              </w:rPr>
              <w:t>fiskal</w:t>
            </w:r>
            <w:proofErr w:type="spellEnd"/>
            <w:r w:rsidRPr="00E93172">
              <w:rPr>
                <w:rFonts w:ascii="Times New Roman" w:eastAsia="Times New Roman" w:hAnsi="Times New Roman" w:cs="Times New Roman"/>
                <w:b/>
                <w:bCs/>
                <w:color w:val="000000"/>
                <w:sz w:val="20"/>
                <w:szCs w:val="20"/>
                <w:lang w:eastAsia="hr-HR"/>
              </w:rPr>
              <w:t>. izravnanja, ostale tekuće i kapitalne pomoći</w:t>
            </w:r>
          </w:p>
        </w:tc>
        <w:tc>
          <w:tcPr>
            <w:tcW w:w="1428" w:type="dxa"/>
            <w:tcBorders>
              <w:top w:val="nil"/>
              <w:left w:val="nil"/>
              <w:bottom w:val="nil"/>
              <w:right w:val="nil"/>
            </w:tcBorders>
            <w:shd w:val="clear" w:color="000000" w:fill="FFCC00"/>
            <w:noWrap/>
            <w:vAlign w:val="bottom"/>
            <w:hideMark/>
          </w:tcPr>
          <w:p w14:paraId="164C9998"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10.000,00</w:t>
            </w:r>
          </w:p>
        </w:tc>
        <w:tc>
          <w:tcPr>
            <w:tcW w:w="1650" w:type="dxa"/>
            <w:tcBorders>
              <w:top w:val="nil"/>
              <w:left w:val="nil"/>
              <w:bottom w:val="nil"/>
              <w:right w:val="nil"/>
            </w:tcBorders>
            <w:shd w:val="clear" w:color="000000" w:fill="FFCC00"/>
            <w:noWrap/>
            <w:vAlign w:val="bottom"/>
            <w:hideMark/>
          </w:tcPr>
          <w:p w14:paraId="13AD2281"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0,00</w:t>
            </w:r>
          </w:p>
        </w:tc>
        <w:tc>
          <w:tcPr>
            <w:tcW w:w="983" w:type="dxa"/>
            <w:tcBorders>
              <w:top w:val="nil"/>
              <w:left w:val="nil"/>
              <w:bottom w:val="nil"/>
              <w:right w:val="nil"/>
            </w:tcBorders>
            <w:shd w:val="clear" w:color="000000" w:fill="FFCC00"/>
            <w:noWrap/>
            <w:vAlign w:val="bottom"/>
            <w:hideMark/>
          </w:tcPr>
          <w:p w14:paraId="741170DF"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0,00</w:t>
            </w:r>
          </w:p>
        </w:tc>
      </w:tr>
      <w:tr w:rsidR="00E93172" w:rsidRPr="00E93172" w14:paraId="54D9D8A8" w14:textId="77777777" w:rsidTr="00E93172">
        <w:trPr>
          <w:trHeight w:val="255"/>
        </w:trPr>
        <w:tc>
          <w:tcPr>
            <w:tcW w:w="1560" w:type="dxa"/>
            <w:tcBorders>
              <w:top w:val="nil"/>
              <w:left w:val="nil"/>
              <w:bottom w:val="nil"/>
              <w:right w:val="nil"/>
            </w:tcBorders>
            <w:shd w:val="clear" w:color="000000" w:fill="CCCCFF"/>
            <w:noWrap/>
            <w:vAlign w:val="bottom"/>
            <w:hideMark/>
          </w:tcPr>
          <w:p w14:paraId="705A3CF8"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Program</w:t>
            </w:r>
          </w:p>
        </w:tc>
        <w:tc>
          <w:tcPr>
            <w:tcW w:w="1417" w:type="dxa"/>
            <w:tcBorders>
              <w:top w:val="nil"/>
              <w:left w:val="nil"/>
              <w:bottom w:val="nil"/>
              <w:right w:val="nil"/>
            </w:tcBorders>
            <w:shd w:val="clear" w:color="000000" w:fill="CCCCFF"/>
            <w:noWrap/>
            <w:vAlign w:val="bottom"/>
            <w:hideMark/>
          </w:tcPr>
          <w:p w14:paraId="50E1E6A3"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1038</w:t>
            </w:r>
          </w:p>
        </w:tc>
        <w:tc>
          <w:tcPr>
            <w:tcW w:w="2250" w:type="dxa"/>
            <w:tcBorders>
              <w:top w:val="nil"/>
              <w:left w:val="nil"/>
              <w:bottom w:val="nil"/>
              <w:right w:val="nil"/>
            </w:tcBorders>
            <w:shd w:val="clear" w:color="000000" w:fill="CCCCFF"/>
            <w:noWrap/>
            <w:vAlign w:val="bottom"/>
            <w:hideMark/>
          </w:tcPr>
          <w:p w14:paraId="0559CE77"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ORGANIZIRANJE I PROVOĐENJE ZAŠTITE I SPAŠAVANJA</w:t>
            </w:r>
          </w:p>
        </w:tc>
        <w:tc>
          <w:tcPr>
            <w:tcW w:w="1428" w:type="dxa"/>
            <w:tcBorders>
              <w:top w:val="nil"/>
              <w:left w:val="nil"/>
              <w:bottom w:val="nil"/>
              <w:right w:val="nil"/>
            </w:tcBorders>
            <w:shd w:val="clear" w:color="000000" w:fill="CCCCFF"/>
            <w:noWrap/>
            <w:vAlign w:val="bottom"/>
            <w:hideMark/>
          </w:tcPr>
          <w:p w14:paraId="61525723"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2.017.350,00</w:t>
            </w:r>
          </w:p>
        </w:tc>
        <w:tc>
          <w:tcPr>
            <w:tcW w:w="1650" w:type="dxa"/>
            <w:tcBorders>
              <w:top w:val="nil"/>
              <w:left w:val="nil"/>
              <w:bottom w:val="nil"/>
              <w:right w:val="nil"/>
            </w:tcBorders>
            <w:shd w:val="clear" w:color="000000" w:fill="CCCCFF"/>
            <w:noWrap/>
            <w:vAlign w:val="bottom"/>
            <w:hideMark/>
          </w:tcPr>
          <w:p w14:paraId="2EE5C47D"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45.849,98</w:t>
            </w:r>
          </w:p>
        </w:tc>
        <w:tc>
          <w:tcPr>
            <w:tcW w:w="983" w:type="dxa"/>
            <w:tcBorders>
              <w:top w:val="nil"/>
              <w:left w:val="nil"/>
              <w:bottom w:val="nil"/>
              <w:right w:val="nil"/>
            </w:tcBorders>
            <w:shd w:val="clear" w:color="000000" w:fill="CCCCFF"/>
            <w:noWrap/>
            <w:vAlign w:val="bottom"/>
            <w:hideMark/>
          </w:tcPr>
          <w:p w14:paraId="3FAFC308"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2,27</w:t>
            </w:r>
          </w:p>
        </w:tc>
      </w:tr>
      <w:tr w:rsidR="00E93172" w:rsidRPr="00E93172" w14:paraId="0CD11E38" w14:textId="77777777" w:rsidTr="00E93172">
        <w:trPr>
          <w:trHeight w:val="255"/>
        </w:trPr>
        <w:tc>
          <w:tcPr>
            <w:tcW w:w="1560" w:type="dxa"/>
            <w:tcBorders>
              <w:top w:val="nil"/>
              <w:left w:val="nil"/>
              <w:bottom w:val="nil"/>
              <w:right w:val="nil"/>
            </w:tcBorders>
            <w:noWrap/>
            <w:vAlign w:val="bottom"/>
            <w:hideMark/>
          </w:tcPr>
          <w:p w14:paraId="44597B33"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Aktivnost</w:t>
            </w:r>
          </w:p>
        </w:tc>
        <w:tc>
          <w:tcPr>
            <w:tcW w:w="1417" w:type="dxa"/>
            <w:tcBorders>
              <w:top w:val="nil"/>
              <w:left w:val="nil"/>
              <w:bottom w:val="nil"/>
              <w:right w:val="nil"/>
            </w:tcBorders>
            <w:noWrap/>
            <w:vAlign w:val="bottom"/>
            <w:hideMark/>
          </w:tcPr>
          <w:p w14:paraId="37D82905"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A100064</w:t>
            </w:r>
          </w:p>
        </w:tc>
        <w:tc>
          <w:tcPr>
            <w:tcW w:w="2250" w:type="dxa"/>
            <w:tcBorders>
              <w:top w:val="nil"/>
              <w:left w:val="nil"/>
              <w:bottom w:val="nil"/>
              <w:right w:val="nil"/>
            </w:tcBorders>
            <w:noWrap/>
            <w:vAlign w:val="bottom"/>
            <w:hideMark/>
          </w:tcPr>
          <w:p w14:paraId="7AAA8851"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REDOVNA DJELATNOST CIVILNE ZAŠTITE</w:t>
            </w:r>
          </w:p>
        </w:tc>
        <w:tc>
          <w:tcPr>
            <w:tcW w:w="1428" w:type="dxa"/>
            <w:tcBorders>
              <w:top w:val="nil"/>
              <w:left w:val="nil"/>
              <w:bottom w:val="nil"/>
              <w:right w:val="nil"/>
            </w:tcBorders>
            <w:noWrap/>
            <w:vAlign w:val="bottom"/>
            <w:hideMark/>
          </w:tcPr>
          <w:p w14:paraId="7B3C9404"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1.300,00</w:t>
            </w:r>
          </w:p>
        </w:tc>
        <w:tc>
          <w:tcPr>
            <w:tcW w:w="1650" w:type="dxa"/>
            <w:tcBorders>
              <w:top w:val="nil"/>
              <w:left w:val="nil"/>
              <w:bottom w:val="nil"/>
              <w:right w:val="nil"/>
            </w:tcBorders>
            <w:noWrap/>
            <w:vAlign w:val="bottom"/>
            <w:hideMark/>
          </w:tcPr>
          <w:p w14:paraId="5E0762C0"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0,00</w:t>
            </w:r>
          </w:p>
        </w:tc>
        <w:tc>
          <w:tcPr>
            <w:tcW w:w="983" w:type="dxa"/>
            <w:tcBorders>
              <w:top w:val="nil"/>
              <w:left w:val="nil"/>
              <w:bottom w:val="nil"/>
              <w:right w:val="nil"/>
            </w:tcBorders>
            <w:noWrap/>
            <w:vAlign w:val="bottom"/>
            <w:hideMark/>
          </w:tcPr>
          <w:p w14:paraId="5C643EFC"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0,00</w:t>
            </w:r>
          </w:p>
        </w:tc>
      </w:tr>
      <w:tr w:rsidR="00E93172" w:rsidRPr="00E93172" w14:paraId="424A05D5" w14:textId="77777777" w:rsidTr="00E93172">
        <w:trPr>
          <w:trHeight w:val="255"/>
        </w:trPr>
        <w:tc>
          <w:tcPr>
            <w:tcW w:w="1560" w:type="dxa"/>
            <w:tcBorders>
              <w:top w:val="nil"/>
              <w:left w:val="nil"/>
              <w:bottom w:val="nil"/>
              <w:right w:val="nil"/>
            </w:tcBorders>
            <w:shd w:val="clear" w:color="000000" w:fill="FFCC00"/>
            <w:noWrap/>
            <w:vAlign w:val="bottom"/>
            <w:hideMark/>
          </w:tcPr>
          <w:p w14:paraId="4D81078F"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 xml:space="preserve">Izvor </w:t>
            </w:r>
          </w:p>
        </w:tc>
        <w:tc>
          <w:tcPr>
            <w:tcW w:w="1417" w:type="dxa"/>
            <w:tcBorders>
              <w:top w:val="nil"/>
              <w:left w:val="nil"/>
              <w:bottom w:val="nil"/>
              <w:right w:val="nil"/>
            </w:tcBorders>
            <w:shd w:val="clear" w:color="000000" w:fill="FFCC00"/>
            <w:noWrap/>
            <w:vAlign w:val="bottom"/>
            <w:hideMark/>
          </w:tcPr>
          <w:p w14:paraId="6A0BE225"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1.1.</w:t>
            </w:r>
          </w:p>
        </w:tc>
        <w:tc>
          <w:tcPr>
            <w:tcW w:w="2250" w:type="dxa"/>
            <w:tcBorders>
              <w:top w:val="nil"/>
              <w:left w:val="nil"/>
              <w:bottom w:val="nil"/>
              <w:right w:val="nil"/>
            </w:tcBorders>
            <w:shd w:val="clear" w:color="000000" w:fill="FFCC00"/>
            <w:noWrap/>
            <w:vAlign w:val="bottom"/>
            <w:hideMark/>
          </w:tcPr>
          <w:p w14:paraId="64EFA68A"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OPĆI PRIHODI I PRIMICI</w:t>
            </w:r>
          </w:p>
        </w:tc>
        <w:tc>
          <w:tcPr>
            <w:tcW w:w="1428" w:type="dxa"/>
            <w:tcBorders>
              <w:top w:val="nil"/>
              <w:left w:val="nil"/>
              <w:bottom w:val="nil"/>
              <w:right w:val="nil"/>
            </w:tcBorders>
            <w:shd w:val="clear" w:color="000000" w:fill="FFCC00"/>
            <w:noWrap/>
            <w:vAlign w:val="bottom"/>
            <w:hideMark/>
          </w:tcPr>
          <w:p w14:paraId="58D4FB0F"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1.300,00</w:t>
            </w:r>
          </w:p>
        </w:tc>
        <w:tc>
          <w:tcPr>
            <w:tcW w:w="1650" w:type="dxa"/>
            <w:tcBorders>
              <w:top w:val="nil"/>
              <w:left w:val="nil"/>
              <w:bottom w:val="nil"/>
              <w:right w:val="nil"/>
            </w:tcBorders>
            <w:shd w:val="clear" w:color="000000" w:fill="FFCC00"/>
            <w:noWrap/>
            <w:vAlign w:val="bottom"/>
            <w:hideMark/>
          </w:tcPr>
          <w:p w14:paraId="7DB0631C"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0,00</w:t>
            </w:r>
          </w:p>
        </w:tc>
        <w:tc>
          <w:tcPr>
            <w:tcW w:w="983" w:type="dxa"/>
            <w:tcBorders>
              <w:top w:val="nil"/>
              <w:left w:val="nil"/>
              <w:bottom w:val="nil"/>
              <w:right w:val="nil"/>
            </w:tcBorders>
            <w:shd w:val="clear" w:color="000000" w:fill="FFCC00"/>
            <w:noWrap/>
            <w:vAlign w:val="bottom"/>
            <w:hideMark/>
          </w:tcPr>
          <w:p w14:paraId="72D72241"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0,00</w:t>
            </w:r>
          </w:p>
        </w:tc>
      </w:tr>
      <w:tr w:rsidR="00E93172" w:rsidRPr="00E93172" w14:paraId="25404329" w14:textId="77777777" w:rsidTr="00E93172">
        <w:trPr>
          <w:trHeight w:val="255"/>
        </w:trPr>
        <w:tc>
          <w:tcPr>
            <w:tcW w:w="1560" w:type="dxa"/>
            <w:tcBorders>
              <w:top w:val="nil"/>
              <w:left w:val="nil"/>
              <w:bottom w:val="nil"/>
              <w:right w:val="nil"/>
            </w:tcBorders>
            <w:noWrap/>
            <w:vAlign w:val="bottom"/>
            <w:hideMark/>
          </w:tcPr>
          <w:p w14:paraId="2CCE9DB6"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Aktivnost</w:t>
            </w:r>
          </w:p>
        </w:tc>
        <w:tc>
          <w:tcPr>
            <w:tcW w:w="1417" w:type="dxa"/>
            <w:tcBorders>
              <w:top w:val="nil"/>
              <w:left w:val="nil"/>
              <w:bottom w:val="nil"/>
              <w:right w:val="nil"/>
            </w:tcBorders>
            <w:noWrap/>
            <w:vAlign w:val="bottom"/>
            <w:hideMark/>
          </w:tcPr>
          <w:p w14:paraId="0D852716"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A100216</w:t>
            </w:r>
          </w:p>
        </w:tc>
        <w:tc>
          <w:tcPr>
            <w:tcW w:w="2250" w:type="dxa"/>
            <w:tcBorders>
              <w:top w:val="nil"/>
              <w:left w:val="nil"/>
              <w:bottom w:val="nil"/>
              <w:right w:val="nil"/>
            </w:tcBorders>
            <w:noWrap/>
            <w:vAlign w:val="bottom"/>
            <w:hideMark/>
          </w:tcPr>
          <w:p w14:paraId="483933E9"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HRVATSKA GORSKA SLUŽBA SPAŠAVANJA</w:t>
            </w:r>
          </w:p>
        </w:tc>
        <w:tc>
          <w:tcPr>
            <w:tcW w:w="1428" w:type="dxa"/>
            <w:tcBorders>
              <w:top w:val="nil"/>
              <w:left w:val="nil"/>
              <w:bottom w:val="nil"/>
              <w:right w:val="nil"/>
            </w:tcBorders>
            <w:noWrap/>
            <w:vAlign w:val="bottom"/>
            <w:hideMark/>
          </w:tcPr>
          <w:p w14:paraId="55893EF8"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3.350,00</w:t>
            </w:r>
          </w:p>
        </w:tc>
        <w:tc>
          <w:tcPr>
            <w:tcW w:w="1650" w:type="dxa"/>
            <w:tcBorders>
              <w:top w:val="nil"/>
              <w:left w:val="nil"/>
              <w:bottom w:val="nil"/>
              <w:right w:val="nil"/>
            </w:tcBorders>
            <w:noWrap/>
            <w:vAlign w:val="bottom"/>
            <w:hideMark/>
          </w:tcPr>
          <w:p w14:paraId="0D419B52"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3.350,00</w:t>
            </w:r>
          </w:p>
        </w:tc>
        <w:tc>
          <w:tcPr>
            <w:tcW w:w="983" w:type="dxa"/>
            <w:tcBorders>
              <w:top w:val="nil"/>
              <w:left w:val="nil"/>
              <w:bottom w:val="nil"/>
              <w:right w:val="nil"/>
            </w:tcBorders>
            <w:noWrap/>
            <w:vAlign w:val="bottom"/>
            <w:hideMark/>
          </w:tcPr>
          <w:p w14:paraId="28F0497F"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100,00</w:t>
            </w:r>
          </w:p>
        </w:tc>
      </w:tr>
      <w:tr w:rsidR="00E93172" w:rsidRPr="00E93172" w14:paraId="2E538527" w14:textId="77777777" w:rsidTr="00E93172">
        <w:trPr>
          <w:trHeight w:val="255"/>
        </w:trPr>
        <w:tc>
          <w:tcPr>
            <w:tcW w:w="1560" w:type="dxa"/>
            <w:tcBorders>
              <w:top w:val="nil"/>
              <w:left w:val="nil"/>
              <w:bottom w:val="nil"/>
              <w:right w:val="nil"/>
            </w:tcBorders>
            <w:shd w:val="clear" w:color="000000" w:fill="FFCC00"/>
            <w:noWrap/>
            <w:vAlign w:val="bottom"/>
            <w:hideMark/>
          </w:tcPr>
          <w:p w14:paraId="2D5D5450"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 xml:space="preserve">Izvor </w:t>
            </w:r>
          </w:p>
        </w:tc>
        <w:tc>
          <w:tcPr>
            <w:tcW w:w="1417" w:type="dxa"/>
            <w:tcBorders>
              <w:top w:val="nil"/>
              <w:left w:val="nil"/>
              <w:bottom w:val="nil"/>
              <w:right w:val="nil"/>
            </w:tcBorders>
            <w:shd w:val="clear" w:color="000000" w:fill="FFCC00"/>
            <w:noWrap/>
            <w:vAlign w:val="bottom"/>
            <w:hideMark/>
          </w:tcPr>
          <w:p w14:paraId="7078416C"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1.1.</w:t>
            </w:r>
          </w:p>
        </w:tc>
        <w:tc>
          <w:tcPr>
            <w:tcW w:w="2250" w:type="dxa"/>
            <w:tcBorders>
              <w:top w:val="nil"/>
              <w:left w:val="nil"/>
              <w:bottom w:val="nil"/>
              <w:right w:val="nil"/>
            </w:tcBorders>
            <w:shd w:val="clear" w:color="000000" w:fill="FFCC00"/>
            <w:noWrap/>
            <w:vAlign w:val="bottom"/>
            <w:hideMark/>
          </w:tcPr>
          <w:p w14:paraId="5072CD8F"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OPĆI PRIHODI I PRIMICI</w:t>
            </w:r>
          </w:p>
        </w:tc>
        <w:tc>
          <w:tcPr>
            <w:tcW w:w="1428" w:type="dxa"/>
            <w:tcBorders>
              <w:top w:val="nil"/>
              <w:left w:val="nil"/>
              <w:bottom w:val="nil"/>
              <w:right w:val="nil"/>
            </w:tcBorders>
            <w:shd w:val="clear" w:color="000000" w:fill="FFCC00"/>
            <w:noWrap/>
            <w:vAlign w:val="bottom"/>
            <w:hideMark/>
          </w:tcPr>
          <w:p w14:paraId="5F44D491"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3.350,00</w:t>
            </w:r>
          </w:p>
        </w:tc>
        <w:tc>
          <w:tcPr>
            <w:tcW w:w="1650" w:type="dxa"/>
            <w:tcBorders>
              <w:top w:val="nil"/>
              <w:left w:val="nil"/>
              <w:bottom w:val="nil"/>
              <w:right w:val="nil"/>
            </w:tcBorders>
            <w:shd w:val="clear" w:color="000000" w:fill="FFCC00"/>
            <w:noWrap/>
            <w:vAlign w:val="bottom"/>
            <w:hideMark/>
          </w:tcPr>
          <w:p w14:paraId="6E9BB4E9"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3.350,00</w:t>
            </w:r>
          </w:p>
        </w:tc>
        <w:tc>
          <w:tcPr>
            <w:tcW w:w="983" w:type="dxa"/>
            <w:tcBorders>
              <w:top w:val="nil"/>
              <w:left w:val="nil"/>
              <w:bottom w:val="nil"/>
              <w:right w:val="nil"/>
            </w:tcBorders>
            <w:shd w:val="clear" w:color="000000" w:fill="FFCC00"/>
            <w:noWrap/>
            <w:vAlign w:val="bottom"/>
            <w:hideMark/>
          </w:tcPr>
          <w:p w14:paraId="6678409C"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100,00</w:t>
            </w:r>
          </w:p>
        </w:tc>
      </w:tr>
      <w:tr w:rsidR="00E93172" w:rsidRPr="00E93172" w14:paraId="4F6232A3" w14:textId="77777777" w:rsidTr="00E93172">
        <w:trPr>
          <w:trHeight w:val="255"/>
        </w:trPr>
        <w:tc>
          <w:tcPr>
            <w:tcW w:w="1560" w:type="dxa"/>
            <w:tcBorders>
              <w:top w:val="nil"/>
              <w:left w:val="nil"/>
              <w:bottom w:val="nil"/>
              <w:right w:val="nil"/>
            </w:tcBorders>
            <w:noWrap/>
            <w:vAlign w:val="bottom"/>
            <w:hideMark/>
          </w:tcPr>
          <w:p w14:paraId="5527F2E5"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Aktivnost</w:t>
            </w:r>
          </w:p>
        </w:tc>
        <w:tc>
          <w:tcPr>
            <w:tcW w:w="1417" w:type="dxa"/>
            <w:tcBorders>
              <w:top w:val="nil"/>
              <w:left w:val="nil"/>
              <w:bottom w:val="nil"/>
              <w:right w:val="nil"/>
            </w:tcBorders>
            <w:noWrap/>
            <w:vAlign w:val="bottom"/>
            <w:hideMark/>
          </w:tcPr>
          <w:p w14:paraId="789E3133"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A100217</w:t>
            </w:r>
          </w:p>
        </w:tc>
        <w:tc>
          <w:tcPr>
            <w:tcW w:w="2250" w:type="dxa"/>
            <w:tcBorders>
              <w:top w:val="nil"/>
              <w:left w:val="nil"/>
              <w:bottom w:val="nil"/>
              <w:right w:val="nil"/>
            </w:tcBorders>
            <w:noWrap/>
            <w:vAlign w:val="bottom"/>
            <w:hideMark/>
          </w:tcPr>
          <w:p w14:paraId="67D274F3"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USKLAĐENJE PLANA ZAŠTITE OD POŽARA I PROCJENE I UGROŽENOSTI OD POŽARA</w:t>
            </w:r>
          </w:p>
        </w:tc>
        <w:tc>
          <w:tcPr>
            <w:tcW w:w="1428" w:type="dxa"/>
            <w:tcBorders>
              <w:top w:val="nil"/>
              <w:left w:val="nil"/>
              <w:bottom w:val="nil"/>
              <w:right w:val="nil"/>
            </w:tcBorders>
            <w:noWrap/>
            <w:vAlign w:val="bottom"/>
            <w:hideMark/>
          </w:tcPr>
          <w:p w14:paraId="0FDD7F33"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700,00</w:t>
            </w:r>
          </w:p>
        </w:tc>
        <w:tc>
          <w:tcPr>
            <w:tcW w:w="1650" w:type="dxa"/>
            <w:tcBorders>
              <w:top w:val="nil"/>
              <w:left w:val="nil"/>
              <w:bottom w:val="nil"/>
              <w:right w:val="nil"/>
            </w:tcBorders>
            <w:noWrap/>
            <w:vAlign w:val="bottom"/>
            <w:hideMark/>
          </w:tcPr>
          <w:p w14:paraId="3F6570BD"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0,00</w:t>
            </w:r>
          </w:p>
        </w:tc>
        <w:tc>
          <w:tcPr>
            <w:tcW w:w="983" w:type="dxa"/>
            <w:tcBorders>
              <w:top w:val="nil"/>
              <w:left w:val="nil"/>
              <w:bottom w:val="nil"/>
              <w:right w:val="nil"/>
            </w:tcBorders>
            <w:noWrap/>
            <w:vAlign w:val="bottom"/>
            <w:hideMark/>
          </w:tcPr>
          <w:p w14:paraId="31A2D8C1"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0,00</w:t>
            </w:r>
          </w:p>
        </w:tc>
      </w:tr>
      <w:tr w:rsidR="00E93172" w:rsidRPr="00E93172" w14:paraId="75DE8F08" w14:textId="77777777" w:rsidTr="00E93172">
        <w:trPr>
          <w:trHeight w:val="255"/>
        </w:trPr>
        <w:tc>
          <w:tcPr>
            <w:tcW w:w="1560" w:type="dxa"/>
            <w:tcBorders>
              <w:top w:val="nil"/>
              <w:left w:val="nil"/>
              <w:bottom w:val="nil"/>
              <w:right w:val="nil"/>
            </w:tcBorders>
            <w:shd w:val="clear" w:color="000000" w:fill="FFCC00"/>
            <w:noWrap/>
            <w:vAlign w:val="bottom"/>
            <w:hideMark/>
          </w:tcPr>
          <w:p w14:paraId="053D7ED8"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 xml:space="preserve">Izvor </w:t>
            </w:r>
          </w:p>
        </w:tc>
        <w:tc>
          <w:tcPr>
            <w:tcW w:w="1417" w:type="dxa"/>
            <w:tcBorders>
              <w:top w:val="nil"/>
              <w:left w:val="nil"/>
              <w:bottom w:val="nil"/>
              <w:right w:val="nil"/>
            </w:tcBorders>
            <w:shd w:val="clear" w:color="000000" w:fill="FFCC00"/>
            <w:noWrap/>
            <w:vAlign w:val="bottom"/>
            <w:hideMark/>
          </w:tcPr>
          <w:p w14:paraId="2337DFF7"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1.1.</w:t>
            </w:r>
          </w:p>
        </w:tc>
        <w:tc>
          <w:tcPr>
            <w:tcW w:w="2250" w:type="dxa"/>
            <w:tcBorders>
              <w:top w:val="nil"/>
              <w:left w:val="nil"/>
              <w:bottom w:val="nil"/>
              <w:right w:val="nil"/>
            </w:tcBorders>
            <w:shd w:val="clear" w:color="000000" w:fill="FFCC00"/>
            <w:noWrap/>
            <w:vAlign w:val="bottom"/>
            <w:hideMark/>
          </w:tcPr>
          <w:p w14:paraId="3197C2C0"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OPĆI PRIHODI I PRIMICI</w:t>
            </w:r>
          </w:p>
        </w:tc>
        <w:tc>
          <w:tcPr>
            <w:tcW w:w="1428" w:type="dxa"/>
            <w:tcBorders>
              <w:top w:val="nil"/>
              <w:left w:val="nil"/>
              <w:bottom w:val="nil"/>
              <w:right w:val="nil"/>
            </w:tcBorders>
            <w:shd w:val="clear" w:color="000000" w:fill="FFCC00"/>
            <w:noWrap/>
            <w:vAlign w:val="bottom"/>
            <w:hideMark/>
          </w:tcPr>
          <w:p w14:paraId="2617062F"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700,00</w:t>
            </w:r>
          </w:p>
        </w:tc>
        <w:tc>
          <w:tcPr>
            <w:tcW w:w="1650" w:type="dxa"/>
            <w:tcBorders>
              <w:top w:val="nil"/>
              <w:left w:val="nil"/>
              <w:bottom w:val="nil"/>
              <w:right w:val="nil"/>
            </w:tcBorders>
            <w:shd w:val="clear" w:color="000000" w:fill="FFCC00"/>
            <w:noWrap/>
            <w:vAlign w:val="bottom"/>
            <w:hideMark/>
          </w:tcPr>
          <w:p w14:paraId="5C550905"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0,00</w:t>
            </w:r>
          </w:p>
        </w:tc>
        <w:tc>
          <w:tcPr>
            <w:tcW w:w="983" w:type="dxa"/>
            <w:tcBorders>
              <w:top w:val="nil"/>
              <w:left w:val="nil"/>
              <w:bottom w:val="nil"/>
              <w:right w:val="nil"/>
            </w:tcBorders>
            <w:shd w:val="clear" w:color="000000" w:fill="FFCC00"/>
            <w:noWrap/>
            <w:vAlign w:val="bottom"/>
            <w:hideMark/>
          </w:tcPr>
          <w:p w14:paraId="4547FDC0"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0,00</w:t>
            </w:r>
          </w:p>
        </w:tc>
      </w:tr>
      <w:tr w:rsidR="00E93172" w:rsidRPr="00E93172" w14:paraId="69BCE98C" w14:textId="77777777" w:rsidTr="00E93172">
        <w:trPr>
          <w:trHeight w:val="255"/>
        </w:trPr>
        <w:tc>
          <w:tcPr>
            <w:tcW w:w="1560" w:type="dxa"/>
            <w:tcBorders>
              <w:top w:val="nil"/>
              <w:left w:val="nil"/>
              <w:bottom w:val="nil"/>
              <w:right w:val="nil"/>
            </w:tcBorders>
            <w:noWrap/>
            <w:vAlign w:val="bottom"/>
            <w:hideMark/>
          </w:tcPr>
          <w:p w14:paraId="76220F67"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Aktivnost</w:t>
            </w:r>
          </w:p>
        </w:tc>
        <w:tc>
          <w:tcPr>
            <w:tcW w:w="1417" w:type="dxa"/>
            <w:tcBorders>
              <w:top w:val="nil"/>
              <w:left w:val="nil"/>
              <w:bottom w:val="nil"/>
              <w:right w:val="nil"/>
            </w:tcBorders>
            <w:noWrap/>
            <w:vAlign w:val="bottom"/>
            <w:hideMark/>
          </w:tcPr>
          <w:p w14:paraId="13B5D908"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A100471</w:t>
            </w:r>
          </w:p>
        </w:tc>
        <w:tc>
          <w:tcPr>
            <w:tcW w:w="2250" w:type="dxa"/>
            <w:tcBorders>
              <w:top w:val="nil"/>
              <w:left w:val="nil"/>
              <w:bottom w:val="nil"/>
              <w:right w:val="nil"/>
            </w:tcBorders>
            <w:noWrap/>
            <w:vAlign w:val="bottom"/>
            <w:hideMark/>
          </w:tcPr>
          <w:p w14:paraId="4253D010"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ZAŠTITA OD POŽARA KROZ RAD VATROGASNE ZAJEDNICE GRADA METKOVIĆA</w:t>
            </w:r>
          </w:p>
        </w:tc>
        <w:tc>
          <w:tcPr>
            <w:tcW w:w="1428" w:type="dxa"/>
            <w:tcBorders>
              <w:top w:val="nil"/>
              <w:left w:val="nil"/>
              <w:bottom w:val="nil"/>
              <w:right w:val="nil"/>
            </w:tcBorders>
            <w:noWrap/>
            <w:vAlign w:val="bottom"/>
            <w:hideMark/>
          </w:tcPr>
          <w:p w14:paraId="2461CC95"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92.000,00</w:t>
            </w:r>
          </w:p>
        </w:tc>
        <w:tc>
          <w:tcPr>
            <w:tcW w:w="1650" w:type="dxa"/>
            <w:tcBorders>
              <w:top w:val="nil"/>
              <w:left w:val="nil"/>
              <w:bottom w:val="nil"/>
              <w:right w:val="nil"/>
            </w:tcBorders>
            <w:noWrap/>
            <w:vAlign w:val="bottom"/>
            <w:hideMark/>
          </w:tcPr>
          <w:p w14:paraId="56F230A4"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42.499,98</w:t>
            </w:r>
          </w:p>
        </w:tc>
        <w:tc>
          <w:tcPr>
            <w:tcW w:w="983" w:type="dxa"/>
            <w:tcBorders>
              <w:top w:val="nil"/>
              <w:left w:val="nil"/>
              <w:bottom w:val="nil"/>
              <w:right w:val="nil"/>
            </w:tcBorders>
            <w:noWrap/>
            <w:vAlign w:val="bottom"/>
            <w:hideMark/>
          </w:tcPr>
          <w:p w14:paraId="2440EC7B"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46,20</w:t>
            </w:r>
          </w:p>
        </w:tc>
      </w:tr>
      <w:tr w:rsidR="00E93172" w:rsidRPr="00E93172" w14:paraId="741223F8" w14:textId="77777777" w:rsidTr="00E93172">
        <w:trPr>
          <w:trHeight w:val="255"/>
        </w:trPr>
        <w:tc>
          <w:tcPr>
            <w:tcW w:w="1560" w:type="dxa"/>
            <w:tcBorders>
              <w:top w:val="nil"/>
              <w:left w:val="nil"/>
              <w:bottom w:val="nil"/>
              <w:right w:val="nil"/>
            </w:tcBorders>
            <w:shd w:val="clear" w:color="000000" w:fill="FFCC00"/>
            <w:noWrap/>
            <w:vAlign w:val="bottom"/>
            <w:hideMark/>
          </w:tcPr>
          <w:p w14:paraId="0F5888EA"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 xml:space="preserve">Izvor </w:t>
            </w:r>
          </w:p>
        </w:tc>
        <w:tc>
          <w:tcPr>
            <w:tcW w:w="1417" w:type="dxa"/>
            <w:tcBorders>
              <w:top w:val="nil"/>
              <w:left w:val="nil"/>
              <w:bottom w:val="nil"/>
              <w:right w:val="nil"/>
            </w:tcBorders>
            <w:shd w:val="clear" w:color="000000" w:fill="FFCC00"/>
            <w:noWrap/>
            <w:vAlign w:val="bottom"/>
            <w:hideMark/>
          </w:tcPr>
          <w:p w14:paraId="52891F72"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5.9.</w:t>
            </w:r>
          </w:p>
        </w:tc>
        <w:tc>
          <w:tcPr>
            <w:tcW w:w="2250" w:type="dxa"/>
            <w:tcBorders>
              <w:top w:val="nil"/>
              <w:left w:val="nil"/>
              <w:bottom w:val="nil"/>
              <w:right w:val="nil"/>
            </w:tcBorders>
            <w:shd w:val="clear" w:color="000000" w:fill="FFCC00"/>
            <w:noWrap/>
            <w:vAlign w:val="bottom"/>
            <w:hideMark/>
          </w:tcPr>
          <w:p w14:paraId="71883938"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 xml:space="preserve">Fond </w:t>
            </w:r>
            <w:proofErr w:type="spellStart"/>
            <w:r w:rsidRPr="00E93172">
              <w:rPr>
                <w:rFonts w:ascii="Times New Roman" w:eastAsia="Times New Roman" w:hAnsi="Times New Roman" w:cs="Times New Roman"/>
                <w:b/>
                <w:bCs/>
                <w:color w:val="000000"/>
                <w:sz w:val="20"/>
                <w:szCs w:val="20"/>
                <w:lang w:eastAsia="hr-HR"/>
              </w:rPr>
              <w:t>fiskal</w:t>
            </w:r>
            <w:proofErr w:type="spellEnd"/>
            <w:r w:rsidRPr="00E93172">
              <w:rPr>
                <w:rFonts w:ascii="Times New Roman" w:eastAsia="Times New Roman" w:hAnsi="Times New Roman" w:cs="Times New Roman"/>
                <w:b/>
                <w:bCs/>
                <w:color w:val="000000"/>
                <w:sz w:val="20"/>
                <w:szCs w:val="20"/>
                <w:lang w:eastAsia="hr-HR"/>
              </w:rPr>
              <w:t>. izravnanja, ostale tekuće i kapitalne pomoći</w:t>
            </w:r>
          </w:p>
        </w:tc>
        <w:tc>
          <w:tcPr>
            <w:tcW w:w="1428" w:type="dxa"/>
            <w:tcBorders>
              <w:top w:val="nil"/>
              <w:left w:val="nil"/>
              <w:bottom w:val="nil"/>
              <w:right w:val="nil"/>
            </w:tcBorders>
            <w:shd w:val="clear" w:color="000000" w:fill="FFCC00"/>
            <w:noWrap/>
            <w:vAlign w:val="bottom"/>
            <w:hideMark/>
          </w:tcPr>
          <w:p w14:paraId="12080D43"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92.000,00</w:t>
            </w:r>
          </w:p>
        </w:tc>
        <w:tc>
          <w:tcPr>
            <w:tcW w:w="1650" w:type="dxa"/>
            <w:tcBorders>
              <w:top w:val="nil"/>
              <w:left w:val="nil"/>
              <w:bottom w:val="nil"/>
              <w:right w:val="nil"/>
            </w:tcBorders>
            <w:shd w:val="clear" w:color="000000" w:fill="FFCC00"/>
            <w:noWrap/>
            <w:vAlign w:val="bottom"/>
            <w:hideMark/>
          </w:tcPr>
          <w:p w14:paraId="59F176D0"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42.499,98</w:t>
            </w:r>
          </w:p>
        </w:tc>
        <w:tc>
          <w:tcPr>
            <w:tcW w:w="983" w:type="dxa"/>
            <w:tcBorders>
              <w:top w:val="nil"/>
              <w:left w:val="nil"/>
              <w:bottom w:val="nil"/>
              <w:right w:val="nil"/>
            </w:tcBorders>
            <w:shd w:val="clear" w:color="000000" w:fill="FFCC00"/>
            <w:noWrap/>
            <w:vAlign w:val="bottom"/>
            <w:hideMark/>
          </w:tcPr>
          <w:p w14:paraId="1F68019A"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46,20</w:t>
            </w:r>
          </w:p>
        </w:tc>
      </w:tr>
      <w:tr w:rsidR="00E93172" w:rsidRPr="00E93172" w14:paraId="3EF027F7" w14:textId="77777777" w:rsidTr="00E93172">
        <w:trPr>
          <w:trHeight w:val="255"/>
        </w:trPr>
        <w:tc>
          <w:tcPr>
            <w:tcW w:w="1560" w:type="dxa"/>
            <w:tcBorders>
              <w:top w:val="nil"/>
              <w:left w:val="nil"/>
              <w:bottom w:val="nil"/>
              <w:right w:val="nil"/>
            </w:tcBorders>
            <w:noWrap/>
            <w:vAlign w:val="bottom"/>
            <w:hideMark/>
          </w:tcPr>
          <w:p w14:paraId="76FAD5AE"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Kapitalni projekt</w:t>
            </w:r>
          </w:p>
        </w:tc>
        <w:tc>
          <w:tcPr>
            <w:tcW w:w="1417" w:type="dxa"/>
            <w:tcBorders>
              <w:top w:val="nil"/>
              <w:left w:val="nil"/>
              <w:bottom w:val="nil"/>
              <w:right w:val="nil"/>
            </w:tcBorders>
            <w:noWrap/>
            <w:vAlign w:val="bottom"/>
            <w:hideMark/>
          </w:tcPr>
          <w:p w14:paraId="0FE46654"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K100149</w:t>
            </w:r>
          </w:p>
        </w:tc>
        <w:tc>
          <w:tcPr>
            <w:tcW w:w="2250" w:type="dxa"/>
            <w:tcBorders>
              <w:top w:val="nil"/>
              <w:left w:val="nil"/>
              <w:bottom w:val="nil"/>
              <w:right w:val="nil"/>
            </w:tcBorders>
            <w:noWrap/>
            <w:vAlign w:val="bottom"/>
            <w:hideMark/>
          </w:tcPr>
          <w:p w14:paraId="48367091"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IZGRADNJA I OPREMANJE VATROGASNOG DOMA U VIDU</w:t>
            </w:r>
          </w:p>
        </w:tc>
        <w:tc>
          <w:tcPr>
            <w:tcW w:w="1428" w:type="dxa"/>
            <w:tcBorders>
              <w:top w:val="nil"/>
              <w:left w:val="nil"/>
              <w:bottom w:val="nil"/>
              <w:right w:val="nil"/>
            </w:tcBorders>
            <w:noWrap/>
            <w:vAlign w:val="bottom"/>
            <w:hideMark/>
          </w:tcPr>
          <w:p w14:paraId="6B895286"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1.920.000,00</w:t>
            </w:r>
          </w:p>
        </w:tc>
        <w:tc>
          <w:tcPr>
            <w:tcW w:w="1650" w:type="dxa"/>
            <w:tcBorders>
              <w:top w:val="nil"/>
              <w:left w:val="nil"/>
              <w:bottom w:val="nil"/>
              <w:right w:val="nil"/>
            </w:tcBorders>
            <w:noWrap/>
            <w:vAlign w:val="bottom"/>
            <w:hideMark/>
          </w:tcPr>
          <w:p w14:paraId="0E2FD572"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0,00</w:t>
            </w:r>
          </w:p>
        </w:tc>
        <w:tc>
          <w:tcPr>
            <w:tcW w:w="983" w:type="dxa"/>
            <w:tcBorders>
              <w:top w:val="nil"/>
              <w:left w:val="nil"/>
              <w:bottom w:val="nil"/>
              <w:right w:val="nil"/>
            </w:tcBorders>
            <w:noWrap/>
            <w:vAlign w:val="bottom"/>
            <w:hideMark/>
          </w:tcPr>
          <w:p w14:paraId="5C1C2624"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0,00</w:t>
            </w:r>
          </w:p>
        </w:tc>
      </w:tr>
      <w:tr w:rsidR="00E93172" w:rsidRPr="00E93172" w14:paraId="09389B14" w14:textId="77777777" w:rsidTr="00E93172">
        <w:trPr>
          <w:trHeight w:val="255"/>
        </w:trPr>
        <w:tc>
          <w:tcPr>
            <w:tcW w:w="1560" w:type="dxa"/>
            <w:tcBorders>
              <w:top w:val="nil"/>
              <w:left w:val="nil"/>
              <w:bottom w:val="nil"/>
              <w:right w:val="nil"/>
            </w:tcBorders>
            <w:shd w:val="clear" w:color="000000" w:fill="FFCC00"/>
            <w:noWrap/>
            <w:vAlign w:val="bottom"/>
            <w:hideMark/>
          </w:tcPr>
          <w:p w14:paraId="1E3A165C"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 xml:space="preserve">Izvor </w:t>
            </w:r>
          </w:p>
        </w:tc>
        <w:tc>
          <w:tcPr>
            <w:tcW w:w="1417" w:type="dxa"/>
            <w:tcBorders>
              <w:top w:val="nil"/>
              <w:left w:val="nil"/>
              <w:bottom w:val="nil"/>
              <w:right w:val="nil"/>
            </w:tcBorders>
            <w:shd w:val="clear" w:color="000000" w:fill="FFCC00"/>
            <w:noWrap/>
            <w:vAlign w:val="bottom"/>
            <w:hideMark/>
          </w:tcPr>
          <w:p w14:paraId="357882EA"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1.1.</w:t>
            </w:r>
          </w:p>
        </w:tc>
        <w:tc>
          <w:tcPr>
            <w:tcW w:w="2250" w:type="dxa"/>
            <w:tcBorders>
              <w:top w:val="nil"/>
              <w:left w:val="nil"/>
              <w:bottom w:val="nil"/>
              <w:right w:val="nil"/>
            </w:tcBorders>
            <w:shd w:val="clear" w:color="000000" w:fill="FFCC00"/>
            <w:noWrap/>
            <w:vAlign w:val="bottom"/>
            <w:hideMark/>
          </w:tcPr>
          <w:p w14:paraId="6B432D63"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OPĆI PRIHODI I PRIMICI</w:t>
            </w:r>
          </w:p>
        </w:tc>
        <w:tc>
          <w:tcPr>
            <w:tcW w:w="1428" w:type="dxa"/>
            <w:tcBorders>
              <w:top w:val="nil"/>
              <w:left w:val="nil"/>
              <w:bottom w:val="nil"/>
              <w:right w:val="nil"/>
            </w:tcBorders>
            <w:shd w:val="clear" w:color="000000" w:fill="FFCC00"/>
            <w:noWrap/>
            <w:vAlign w:val="bottom"/>
            <w:hideMark/>
          </w:tcPr>
          <w:p w14:paraId="0B311BC4"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82.500,00</w:t>
            </w:r>
          </w:p>
        </w:tc>
        <w:tc>
          <w:tcPr>
            <w:tcW w:w="1650" w:type="dxa"/>
            <w:tcBorders>
              <w:top w:val="nil"/>
              <w:left w:val="nil"/>
              <w:bottom w:val="nil"/>
              <w:right w:val="nil"/>
            </w:tcBorders>
            <w:shd w:val="clear" w:color="000000" w:fill="FFCC00"/>
            <w:noWrap/>
            <w:vAlign w:val="bottom"/>
            <w:hideMark/>
          </w:tcPr>
          <w:p w14:paraId="7602D7C9"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0,00</w:t>
            </w:r>
          </w:p>
        </w:tc>
        <w:tc>
          <w:tcPr>
            <w:tcW w:w="983" w:type="dxa"/>
            <w:tcBorders>
              <w:top w:val="nil"/>
              <w:left w:val="nil"/>
              <w:bottom w:val="nil"/>
              <w:right w:val="nil"/>
            </w:tcBorders>
            <w:shd w:val="clear" w:color="000000" w:fill="FFCC00"/>
            <w:noWrap/>
            <w:vAlign w:val="bottom"/>
            <w:hideMark/>
          </w:tcPr>
          <w:p w14:paraId="661D32F4"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0,00</w:t>
            </w:r>
          </w:p>
        </w:tc>
      </w:tr>
      <w:tr w:rsidR="00E93172" w:rsidRPr="00E93172" w14:paraId="3D902BC5" w14:textId="77777777" w:rsidTr="00E93172">
        <w:trPr>
          <w:trHeight w:val="255"/>
        </w:trPr>
        <w:tc>
          <w:tcPr>
            <w:tcW w:w="1560" w:type="dxa"/>
            <w:tcBorders>
              <w:top w:val="nil"/>
              <w:left w:val="nil"/>
              <w:bottom w:val="nil"/>
              <w:right w:val="nil"/>
            </w:tcBorders>
            <w:shd w:val="clear" w:color="000000" w:fill="FFCC00"/>
            <w:noWrap/>
            <w:vAlign w:val="bottom"/>
            <w:hideMark/>
          </w:tcPr>
          <w:p w14:paraId="5BA1F8F9"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 xml:space="preserve">Izvor </w:t>
            </w:r>
          </w:p>
        </w:tc>
        <w:tc>
          <w:tcPr>
            <w:tcW w:w="1417" w:type="dxa"/>
            <w:tcBorders>
              <w:top w:val="nil"/>
              <w:left w:val="nil"/>
              <w:bottom w:val="nil"/>
              <w:right w:val="nil"/>
            </w:tcBorders>
            <w:shd w:val="clear" w:color="000000" w:fill="FFCC00"/>
            <w:noWrap/>
            <w:vAlign w:val="bottom"/>
            <w:hideMark/>
          </w:tcPr>
          <w:p w14:paraId="6FD956D3"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4.5.</w:t>
            </w:r>
          </w:p>
        </w:tc>
        <w:tc>
          <w:tcPr>
            <w:tcW w:w="2250" w:type="dxa"/>
            <w:tcBorders>
              <w:top w:val="nil"/>
              <w:left w:val="nil"/>
              <w:bottom w:val="nil"/>
              <w:right w:val="nil"/>
            </w:tcBorders>
            <w:shd w:val="clear" w:color="000000" w:fill="FFCC00"/>
            <w:noWrap/>
            <w:vAlign w:val="bottom"/>
            <w:hideMark/>
          </w:tcPr>
          <w:p w14:paraId="7FE4CBD8"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KOMUNALNI DOPRINOS</w:t>
            </w:r>
          </w:p>
        </w:tc>
        <w:tc>
          <w:tcPr>
            <w:tcW w:w="1428" w:type="dxa"/>
            <w:tcBorders>
              <w:top w:val="nil"/>
              <w:left w:val="nil"/>
              <w:bottom w:val="nil"/>
              <w:right w:val="nil"/>
            </w:tcBorders>
            <w:shd w:val="clear" w:color="000000" w:fill="FFCC00"/>
            <w:noWrap/>
            <w:vAlign w:val="bottom"/>
            <w:hideMark/>
          </w:tcPr>
          <w:p w14:paraId="076D0C97"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217.500,00</w:t>
            </w:r>
          </w:p>
        </w:tc>
        <w:tc>
          <w:tcPr>
            <w:tcW w:w="1650" w:type="dxa"/>
            <w:tcBorders>
              <w:top w:val="nil"/>
              <w:left w:val="nil"/>
              <w:bottom w:val="nil"/>
              <w:right w:val="nil"/>
            </w:tcBorders>
            <w:shd w:val="clear" w:color="000000" w:fill="FFCC00"/>
            <w:noWrap/>
            <w:vAlign w:val="bottom"/>
            <w:hideMark/>
          </w:tcPr>
          <w:p w14:paraId="7D88BEB7"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0,00</w:t>
            </w:r>
          </w:p>
        </w:tc>
        <w:tc>
          <w:tcPr>
            <w:tcW w:w="983" w:type="dxa"/>
            <w:tcBorders>
              <w:top w:val="nil"/>
              <w:left w:val="nil"/>
              <w:bottom w:val="nil"/>
              <w:right w:val="nil"/>
            </w:tcBorders>
            <w:shd w:val="clear" w:color="000000" w:fill="FFCC00"/>
            <w:noWrap/>
            <w:vAlign w:val="bottom"/>
            <w:hideMark/>
          </w:tcPr>
          <w:p w14:paraId="020965B9"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0,00</w:t>
            </w:r>
          </w:p>
        </w:tc>
      </w:tr>
      <w:tr w:rsidR="00E93172" w:rsidRPr="00E93172" w14:paraId="3093B787" w14:textId="77777777" w:rsidTr="00E93172">
        <w:trPr>
          <w:trHeight w:val="255"/>
        </w:trPr>
        <w:tc>
          <w:tcPr>
            <w:tcW w:w="1560" w:type="dxa"/>
            <w:tcBorders>
              <w:top w:val="nil"/>
              <w:left w:val="nil"/>
              <w:bottom w:val="nil"/>
              <w:right w:val="nil"/>
            </w:tcBorders>
            <w:shd w:val="clear" w:color="000000" w:fill="FFCC00"/>
            <w:noWrap/>
            <w:vAlign w:val="bottom"/>
            <w:hideMark/>
          </w:tcPr>
          <w:p w14:paraId="5EEBFBEF"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 xml:space="preserve">Izvor </w:t>
            </w:r>
          </w:p>
        </w:tc>
        <w:tc>
          <w:tcPr>
            <w:tcW w:w="1417" w:type="dxa"/>
            <w:tcBorders>
              <w:top w:val="nil"/>
              <w:left w:val="nil"/>
              <w:bottom w:val="nil"/>
              <w:right w:val="nil"/>
            </w:tcBorders>
            <w:shd w:val="clear" w:color="000000" w:fill="FFCC00"/>
            <w:noWrap/>
            <w:vAlign w:val="bottom"/>
            <w:hideMark/>
          </w:tcPr>
          <w:p w14:paraId="1E2CE8BA"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5.4.</w:t>
            </w:r>
          </w:p>
        </w:tc>
        <w:tc>
          <w:tcPr>
            <w:tcW w:w="2250" w:type="dxa"/>
            <w:tcBorders>
              <w:top w:val="nil"/>
              <w:left w:val="nil"/>
              <w:bottom w:val="nil"/>
              <w:right w:val="nil"/>
            </w:tcBorders>
            <w:shd w:val="clear" w:color="000000" w:fill="FFCC00"/>
            <w:noWrap/>
            <w:vAlign w:val="bottom"/>
            <w:hideMark/>
          </w:tcPr>
          <w:p w14:paraId="3BE8E670" w14:textId="77777777" w:rsidR="00E93172" w:rsidRPr="00E93172" w:rsidRDefault="00E93172" w:rsidP="00E93172">
            <w:pPr>
              <w:spacing w:after="0" w:line="240" w:lineRule="auto"/>
              <w:rPr>
                <w:rFonts w:ascii="Times New Roman" w:eastAsia="Times New Roman" w:hAnsi="Times New Roman" w:cs="Times New Roman"/>
                <w:b/>
                <w:bCs/>
                <w:color w:val="000000"/>
                <w:sz w:val="20"/>
                <w:szCs w:val="20"/>
                <w:lang w:eastAsia="hr-HR"/>
              </w:rPr>
            </w:pPr>
            <w:proofErr w:type="spellStart"/>
            <w:r w:rsidRPr="00E93172">
              <w:rPr>
                <w:rFonts w:ascii="Times New Roman" w:eastAsia="Times New Roman" w:hAnsi="Times New Roman" w:cs="Times New Roman"/>
                <w:b/>
                <w:bCs/>
                <w:color w:val="000000"/>
                <w:sz w:val="20"/>
                <w:szCs w:val="20"/>
                <w:lang w:eastAsia="hr-HR"/>
              </w:rPr>
              <w:t>Tek.i</w:t>
            </w:r>
            <w:proofErr w:type="spellEnd"/>
            <w:r w:rsidRPr="00E93172">
              <w:rPr>
                <w:rFonts w:ascii="Times New Roman" w:eastAsia="Times New Roman" w:hAnsi="Times New Roman" w:cs="Times New Roman"/>
                <w:b/>
                <w:bCs/>
                <w:color w:val="000000"/>
                <w:sz w:val="20"/>
                <w:szCs w:val="20"/>
                <w:lang w:eastAsia="hr-HR"/>
              </w:rPr>
              <w:t xml:space="preserve"> kap. pomoći iz </w:t>
            </w:r>
            <w:proofErr w:type="spellStart"/>
            <w:r w:rsidRPr="00E93172">
              <w:rPr>
                <w:rFonts w:ascii="Times New Roman" w:eastAsia="Times New Roman" w:hAnsi="Times New Roman" w:cs="Times New Roman"/>
                <w:b/>
                <w:bCs/>
                <w:color w:val="000000"/>
                <w:sz w:val="20"/>
                <w:szCs w:val="20"/>
                <w:lang w:eastAsia="hr-HR"/>
              </w:rPr>
              <w:t>drž.prorač.temeljem</w:t>
            </w:r>
            <w:proofErr w:type="spellEnd"/>
            <w:r w:rsidRPr="00E93172">
              <w:rPr>
                <w:rFonts w:ascii="Times New Roman" w:eastAsia="Times New Roman" w:hAnsi="Times New Roman" w:cs="Times New Roman"/>
                <w:b/>
                <w:bCs/>
                <w:color w:val="000000"/>
                <w:sz w:val="20"/>
                <w:szCs w:val="20"/>
                <w:lang w:eastAsia="hr-HR"/>
              </w:rPr>
              <w:t xml:space="preserve"> prijenosa EU </w:t>
            </w:r>
            <w:proofErr w:type="spellStart"/>
            <w:r w:rsidRPr="00E93172">
              <w:rPr>
                <w:rFonts w:ascii="Times New Roman" w:eastAsia="Times New Roman" w:hAnsi="Times New Roman" w:cs="Times New Roman"/>
                <w:b/>
                <w:bCs/>
                <w:color w:val="000000"/>
                <w:sz w:val="20"/>
                <w:szCs w:val="20"/>
                <w:lang w:eastAsia="hr-HR"/>
              </w:rPr>
              <w:t>sredst</w:t>
            </w:r>
            <w:proofErr w:type="spellEnd"/>
          </w:p>
        </w:tc>
        <w:tc>
          <w:tcPr>
            <w:tcW w:w="1428" w:type="dxa"/>
            <w:tcBorders>
              <w:top w:val="nil"/>
              <w:left w:val="nil"/>
              <w:bottom w:val="nil"/>
              <w:right w:val="nil"/>
            </w:tcBorders>
            <w:shd w:val="clear" w:color="000000" w:fill="FFCC00"/>
            <w:noWrap/>
            <w:vAlign w:val="bottom"/>
            <w:hideMark/>
          </w:tcPr>
          <w:p w14:paraId="70DD195F"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1.620.000,00</w:t>
            </w:r>
          </w:p>
        </w:tc>
        <w:tc>
          <w:tcPr>
            <w:tcW w:w="1650" w:type="dxa"/>
            <w:tcBorders>
              <w:top w:val="nil"/>
              <w:left w:val="nil"/>
              <w:bottom w:val="nil"/>
              <w:right w:val="nil"/>
            </w:tcBorders>
            <w:shd w:val="clear" w:color="000000" w:fill="FFCC00"/>
            <w:noWrap/>
            <w:vAlign w:val="bottom"/>
            <w:hideMark/>
          </w:tcPr>
          <w:p w14:paraId="6D2344AD"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0,00</w:t>
            </w:r>
          </w:p>
        </w:tc>
        <w:tc>
          <w:tcPr>
            <w:tcW w:w="983" w:type="dxa"/>
            <w:tcBorders>
              <w:top w:val="nil"/>
              <w:left w:val="nil"/>
              <w:bottom w:val="nil"/>
              <w:right w:val="nil"/>
            </w:tcBorders>
            <w:shd w:val="clear" w:color="000000" w:fill="FFCC00"/>
            <w:noWrap/>
            <w:vAlign w:val="bottom"/>
            <w:hideMark/>
          </w:tcPr>
          <w:p w14:paraId="7D0E81BA" w14:textId="77777777" w:rsidR="00E93172" w:rsidRPr="00E93172" w:rsidRDefault="00E93172" w:rsidP="00E93172">
            <w:pPr>
              <w:spacing w:after="0" w:line="240" w:lineRule="auto"/>
              <w:jc w:val="right"/>
              <w:rPr>
                <w:rFonts w:ascii="Times New Roman" w:eastAsia="Times New Roman" w:hAnsi="Times New Roman" w:cs="Times New Roman"/>
                <w:b/>
                <w:bCs/>
                <w:color w:val="000000"/>
                <w:sz w:val="20"/>
                <w:szCs w:val="20"/>
                <w:lang w:eastAsia="hr-HR"/>
              </w:rPr>
            </w:pPr>
            <w:r w:rsidRPr="00E93172">
              <w:rPr>
                <w:rFonts w:ascii="Times New Roman" w:eastAsia="Times New Roman" w:hAnsi="Times New Roman" w:cs="Times New Roman"/>
                <w:b/>
                <w:bCs/>
                <w:color w:val="000000"/>
                <w:sz w:val="20"/>
                <w:szCs w:val="20"/>
                <w:lang w:eastAsia="hr-HR"/>
              </w:rPr>
              <w:t>0,00</w:t>
            </w:r>
          </w:p>
        </w:tc>
      </w:tr>
    </w:tbl>
    <w:p w14:paraId="102F5420" w14:textId="77777777" w:rsidR="00405180" w:rsidRDefault="00405180" w:rsidP="00B41238">
      <w:pPr>
        <w:autoSpaceDE w:val="0"/>
        <w:autoSpaceDN w:val="0"/>
        <w:adjustRightInd w:val="0"/>
        <w:spacing w:after="0" w:line="240" w:lineRule="auto"/>
        <w:jc w:val="both"/>
        <w:rPr>
          <w:rFonts w:ascii="Times New Roman" w:hAnsi="Times New Roman" w:cs="Times New Roman"/>
          <w:b/>
          <w:bCs/>
          <w:iCs/>
          <w:sz w:val="24"/>
          <w:szCs w:val="24"/>
        </w:rPr>
      </w:pPr>
    </w:p>
    <w:p w14:paraId="36335DEB" w14:textId="77777777" w:rsidR="00ED2DDC" w:rsidRDefault="00ED2DDC" w:rsidP="00373EC8">
      <w:pPr>
        <w:autoSpaceDE w:val="0"/>
        <w:autoSpaceDN w:val="0"/>
        <w:adjustRightInd w:val="0"/>
        <w:spacing w:after="0" w:line="240" w:lineRule="auto"/>
        <w:jc w:val="both"/>
        <w:rPr>
          <w:rFonts w:ascii="Times New Roman" w:hAnsi="Times New Roman" w:cs="Times New Roman"/>
          <w:b/>
          <w:bCs/>
          <w:iCs/>
          <w:sz w:val="24"/>
          <w:szCs w:val="24"/>
        </w:rPr>
      </w:pPr>
    </w:p>
    <w:p w14:paraId="6BA6E346" w14:textId="77777777" w:rsidR="00405180" w:rsidRDefault="00CF2B4D" w:rsidP="00405180">
      <w:pPr>
        <w:autoSpaceDE w:val="0"/>
        <w:autoSpaceDN w:val="0"/>
        <w:adjustRightInd w:val="0"/>
        <w:spacing w:after="0" w:line="240" w:lineRule="auto"/>
        <w:jc w:val="both"/>
        <w:rPr>
          <w:rFonts w:ascii="Times New Roman" w:hAnsi="Times New Roman" w:cs="Times New Roman"/>
          <w:b/>
          <w:bCs/>
          <w:iCs/>
          <w:sz w:val="24"/>
          <w:szCs w:val="24"/>
        </w:rPr>
      </w:pPr>
      <w:r>
        <w:rPr>
          <w:rFonts w:ascii="Times New Roman" w:hAnsi="Times New Roman" w:cs="Times New Roman"/>
          <w:b/>
          <w:bCs/>
          <w:iCs/>
          <w:sz w:val="24"/>
          <w:szCs w:val="24"/>
        </w:rPr>
        <w:t>Ovaj razdjel ima jednog proračunskog korisnika – Javnu vatrogasnu postrojbu.</w:t>
      </w:r>
    </w:p>
    <w:p w14:paraId="7C69EBA3" w14:textId="77777777" w:rsidR="00405180" w:rsidRDefault="00405180" w:rsidP="00405180">
      <w:pPr>
        <w:autoSpaceDE w:val="0"/>
        <w:autoSpaceDN w:val="0"/>
        <w:adjustRightInd w:val="0"/>
        <w:spacing w:after="0" w:line="240" w:lineRule="auto"/>
        <w:jc w:val="both"/>
        <w:rPr>
          <w:rFonts w:ascii="Times New Roman" w:hAnsi="Times New Roman" w:cs="Times New Roman"/>
          <w:b/>
          <w:bCs/>
          <w:iCs/>
          <w:sz w:val="24"/>
          <w:szCs w:val="24"/>
          <w:u w:val="single"/>
        </w:rPr>
      </w:pPr>
    </w:p>
    <w:p w14:paraId="0681CC1F" w14:textId="77777777" w:rsidR="00CF2B4D" w:rsidRDefault="00CF2B4D" w:rsidP="00405180">
      <w:pPr>
        <w:autoSpaceDE w:val="0"/>
        <w:autoSpaceDN w:val="0"/>
        <w:adjustRightInd w:val="0"/>
        <w:spacing w:after="0" w:line="240" w:lineRule="auto"/>
        <w:jc w:val="both"/>
        <w:rPr>
          <w:rFonts w:ascii="Times New Roman" w:hAnsi="Times New Roman" w:cs="Times New Roman"/>
          <w:b/>
          <w:bCs/>
          <w:iCs/>
          <w:sz w:val="24"/>
          <w:szCs w:val="24"/>
          <w:u w:val="single"/>
        </w:rPr>
      </w:pPr>
      <w:r w:rsidRPr="00C82E9A">
        <w:rPr>
          <w:rFonts w:ascii="Times New Roman" w:hAnsi="Times New Roman" w:cs="Times New Roman"/>
          <w:b/>
          <w:bCs/>
          <w:iCs/>
          <w:sz w:val="24"/>
          <w:szCs w:val="24"/>
          <w:u w:val="single"/>
        </w:rPr>
        <w:t>Program VATROGASTVO</w:t>
      </w:r>
    </w:p>
    <w:p w14:paraId="4C5AC449" w14:textId="77777777" w:rsidR="009032E1" w:rsidRPr="00405180" w:rsidRDefault="009032E1" w:rsidP="009032E1">
      <w:pPr>
        <w:autoSpaceDE w:val="0"/>
        <w:autoSpaceDN w:val="0"/>
        <w:adjustRightInd w:val="0"/>
        <w:spacing w:after="0" w:line="240" w:lineRule="auto"/>
        <w:jc w:val="both"/>
        <w:rPr>
          <w:rFonts w:ascii="Times New Roman" w:hAnsi="Times New Roman" w:cs="Times New Roman"/>
          <w:b/>
          <w:bCs/>
          <w:iCs/>
          <w:sz w:val="24"/>
          <w:szCs w:val="24"/>
        </w:rPr>
      </w:pPr>
    </w:p>
    <w:p w14:paraId="5128F238" w14:textId="77777777" w:rsidR="009032E1" w:rsidRDefault="009032E1" w:rsidP="009032E1">
      <w:pPr>
        <w:autoSpaceDE w:val="0"/>
        <w:autoSpaceDN w:val="0"/>
        <w:adjustRightInd w:val="0"/>
        <w:spacing w:after="0" w:line="240" w:lineRule="auto"/>
        <w:jc w:val="both"/>
        <w:rPr>
          <w:rFonts w:ascii="Times New Roman" w:hAnsi="Times New Roman" w:cs="Times New Roman"/>
          <w:bCs/>
          <w:iCs/>
          <w:sz w:val="24"/>
          <w:szCs w:val="24"/>
        </w:rPr>
      </w:pPr>
      <w:r w:rsidRPr="00373EC8">
        <w:rPr>
          <w:rFonts w:ascii="Times New Roman" w:hAnsi="Times New Roman" w:cs="Times New Roman"/>
          <w:bCs/>
          <w:iCs/>
          <w:sz w:val="24"/>
          <w:szCs w:val="24"/>
        </w:rPr>
        <w:lastRenderedPageBreak/>
        <w:t>Javna vatrogasna postrojba Metković izvršava svoj financij</w:t>
      </w:r>
      <w:r>
        <w:rPr>
          <w:rFonts w:ascii="Times New Roman" w:hAnsi="Times New Roman" w:cs="Times New Roman"/>
          <w:bCs/>
          <w:iCs/>
          <w:sz w:val="24"/>
          <w:szCs w:val="24"/>
        </w:rPr>
        <w:t xml:space="preserve">ski plan unutar Proračuna Grada </w:t>
      </w:r>
      <w:r w:rsidRPr="00373EC8">
        <w:rPr>
          <w:rFonts w:ascii="Times New Roman" w:hAnsi="Times New Roman" w:cs="Times New Roman"/>
          <w:bCs/>
          <w:iCs/>
          <w:sz w:val="24"/>
          <w:szCs w:val="24"/>
        </w:rPr>
        <w:t>Metkovića u okviru Odsjeka za komunalne poslove, prostorno planiranje, gospodarstvo i fondove EU (Razdjel 005), kao proračunski korisnik i odgovorna je za racionalno upravlja</w:t>
      </w:r>
      <w:r>
        <w:rPr>
          <w:rFonts w:ascii="Times New Roman" w:hAnsi="Times New Roman" w:cs="Times New Roman"/>
          <w:bCs/>
          <w:iCs/>
          <w:sz w:val="24"/>
          <w:szCs w:val="24"/>
        </w:rPr>
        <w:t>nje prihodima i rashodima istog.</w:t>
      </w:r>
    </w:p>
    <w:p w14:paraId="2AE1360C" w14:textId="77777777" w:rsidR="009032E1" w:rsidRPr="00C84C8A" w:rsidRDefault="009032E1" w:rsidP="009032E1">
      <w:pPr>
        <w:autoSpaceDE w:val="0"/>
        <w:autoSpaceDN w:val="0"/>
        <w:adjustRightInd w:val="0"/>
        <w:spacing w:after="0" w:line="240" w:lineRule="auto"/>
        <w:jc w:val="both"/>
        <w:rPr>
          <w:rFonts w:ascii="Times New Roman" w:hAnsi="Times New Roman" w:cs="Times New Roman"/>
          <w:bCs/>
          <w:iCs/>
          <w:sz w:val="24"/>
          <w:szCs w:val="24"/>
        </w:rPr>
      </w:pPr>
    </w:p>
    <w:p w14:paraId="1CE32CD3" w14:textId="77777777" w:rsidR="009032E1" w:rsidRDefault="009032E1" w:rsidP="009032E1">
      <w:pPr>
        <w:autoSpaceDE w:val="0"/>
        <w:autoSpaceDN w:val="0"/>
        <w:adjustRightInd w:val="0"/>
        <w:spacing w:after="0" w:line="240" w:lineRule="auto"/>
        <w:jc w:val="both"/>
        <w:rPr>
          <w:rFonts w:ascii="Times New Roman" w:hAnsi="Times New Roman" w:cs="Times New Roman"/>
          <w:bCs/>
          <w:iCs/>
          <w:sz w:val="24"/>
          <w:szCs w:val="24"/>
        </w:rPr>
      </w:pPr>
      <w:r w:rsidRPr="00373EC8">
        <w:rPr>
          <w:rFonts w:ascii="Times New Roman" w:hAnsi="Times New Roman" w:cs="Times New Roman"/>
          <w:bCs/>
          <w:iCs/>
          <w:sz w:val="24"/>
          <w:szCs w:val="24"/>
        </w:rPr>
        <w:t>Javna vatrogasna postrojba osnovana je Odlukom Gradskog poglavarstva Grada Metkovića 19. svibnja 2000. godine, kao javna ustanova temeljem Zakona o vatrogastvu (Narodne novine 106/99 ) i Zakona o ustanovama (Narodne novine 76/93 i 29/97).</w:t>
      </w:r>
    </w:p>
    <w:p w14:paraId="523B528C" w14:textId="77777777" w:rsidR="009032E1" w:rsidRPr="00373EC8" w:rsidRDefault="009032E1" w:rsidP="009032E1">
      <w:pPr>
        <w:autoSpaceDE w:val="0"/>
        <w:autoSpaceDN w:val="0"/>
        <w:adjustRightInd w:val="0"/>
        <w:spacing w:after="0" w:line="240" w:lineRule="auto"/>
        <w:jc w:val="both"/>
        <w:rPr>
          <w:rFonts w:ascii="Times New Roman" w:hAnsi="Times New Roman" w:cs="Times New Roman"/>
          <w:bCs/>
          <w:iCs/>
          <w:sz w:val="24"/>
          <w:szCs w:val="24"/>
        </w:rPr>
      </w:pPr>
    </w:p>
    <w:p w14:paraId="48DAB208" w14:textId="77777777" w:rsidR="009032E1" w:rsidRPr="00373EC8" w:rsidRDefault="009032E1" w:rsidP="009032E1">
      <w:pPr>
        <w:autoSpaceDE w:val="0"/>
        <w:autoSpaceDN w:val="0"/>
        <w:adjustRightInd w:val="0"/>
        <w:spacing w:after="0" w:line="240" w:lineRule="auto"/>
        <w:jc w:val="both"/>
        <w:rPr>
          <w:rFonts w:ascii="Times New Roman" w:hAnsi="Times New Roman" w:cs="Times New Roman"/>
          <w:bCs/>
          <w:iCs/>
          <w:sz w:val="24"/>
          <w:szCs w:val="24"/>
        </w:rPr>
      </w:pPr>
      <w:r w:rsidRPr="00373EC8">
        <w:rPr>
          <w:rFonts w:ascii="Times New Roman" w:hAnsi="Times New Roman" w:cs="Times New Roman"/>
          <w:bCs/>
          <w:iCs/>
          <w:sz w:val="24"/>
          <w:szCs w:val="24"/>
        </w:rPr>
        <w:t>Područje odgovornosti i područje djelovanja Javne vatrogasne postrojbe Metković sukladno Planu zaštite od požara i tehnološke eksplozije za područje Grada Metkovića je područje JLS – Grad Metković. Zadaće Javne vatrogasne postrojbe Grada Metkovića sukladno navedenom Planu su: gašenje požara i spašavanje ljudi i imovine ugroženih požarom i eksplozijom, pružanje tehničke pomoći u nezgodama i opasnim situacijama te obavljanje i drugih poslova u nesrećama, ekološkim i inim nesrećama, kao i sudjelovanje u provedbi preventivnih mjera zaštite od požara i eksplozija te obavljanje i drugih poslova.</w:t>
      </w:r>
    </w:p>
    <w:p w14:paraId="08ECA956" w14:textId="77777777" w:rsidR="009032E1" w:rsidRPr="00373EC8" w:rsidRDefault="009032E1" w:rsidP="009032E1">
      <w:pPr>
        <w:autoSpaceDE w:val="0"/>
        <w:autoSpaceDN w:val="0"/>
        <w:adjustRightInd w:val="0"/>
        <w:spacing w:after="0" w:line="240" w:lineRule="auto"/>
        <w:rPr>
          <w:rFonts w:ascii="Times New Roman" w:hAnsi="Times New Roman" w:cs="Times New Roman"/>
          <w:b/>
          <w:bCs/>
          <w:iCs/>
          <w:sz w:val="24"/>
          <w:szCs w:val="24"/>
        </w:rPr>
      </w:pPr>
    </w:p>
    <w:p w14:paraId="7A290634" w14:textId="77C2563C" w:rsidR="009032E1" w:rsidRPr="008D6EC3" w:rsidRDefault="009032E1" w:rsidP="009032E1">
      <w:pPr>
        <w:spacing w:after="0" w:line="240" w:lineRule="auto"/>
        <w:jc w:val="both"/>
        <w:rPr>
          <w:rFonts w:ascii="Times New Roman" w:hAnsi="Times New Roman" w:cs="Times New Roman"/>
          <w:bCs/>
          <w:sz w:val="24"/>
          <w:szCs w:val="24"/>
        </w:rPr>
      </w:pPr>
      <w:r w:rsidRPr="00551F15">
        <w:rPr>
          <w:rFonts w:ascii="Times New Roman" w:hAnsi="Times New Roman" w:cs="Times New Roman"/>
          <w:b/>
          <w:sz w:val="24"/>
          <w:szCs w:val="24"/>
        </w:rPr>
        <w:t xml:space="preserve">Program obuhvaća aktivnosti za koje je planirano </w:t>
      </w:r>
      <w:r>
        <w:rPr>
          <w:rFonts w:ascii="Times New Roman" w:hAnsi="Times New Roman" w:cs="Times New Roman"/>
          <w:b/>
          <w:sz w:val="24"/>
          <w:szCs w:val="24"/>
        </w:rPr>
        <w:t>1.027.000,00</w:t>
      </w:r>
      <w:r w:rsidRPr="00551F15">
        <w:rPr>
          <w:rFonts w:ascii="Times New Roman" w:hAnsi="Times New Roman" w:cs="Times New Roman"/>
          <w:b/>
          <w:sz w:val="24"/>
          <w:szCs w:val="24"/>
        </w:rPr>
        <w:t xml:space="preserve"> eura, a utrošeno je </w:t>
      </w:r>
      <w:r>
        <w:rPr>
          <w:rFonts w:ascii="Times New Roman" w:hAnsi="Times New Roman" w:cs="Times New Roman"/>
          <w:b/>
          <w:sz w:val="24"/>
          <w:szCs w:val="24"/>
        </w:rPr>
        <w:t>510.726,82</w:t>
      </w:r>
      <w:r w:rsidRPr="00551F15">
        <w:rPr>
          <w:rFonts w:ascii="Times New Roman" w:hAnsi="Times New Roman" w:cs="Times New Roman"/>
          <w:b/>
          <w:sz w:val="24"/>
          <w:szCs w:val="24"/>
        </w:rPr>
        <w:t xml:space="preserve"> eura ili </w:t>
      </w:r>
      <w:r>
        <w:rPr>
          <w:rFonts w:ascii="Times New Roman" w:hAnsi="Times New Roman" w:cs="Times New Roman"/>
          <w:b/>
          <w:sz w:val="24"/>
          <w:szCs w:val="24"/>
        </w:rPr>
        <w:t>49,73</w:t>
      </w:r>
      <w:r w:rsidRPr="00551F15">
        <w:rPr>
          <w:rFonts w:ascii="Times New Roman" w:hAnsi="Times New Roman" w:cs="Times New Roman"/>
          <w:b/>
          <w:sz w:val="24"/>
          <w:szCs w:val="24"/>
        </w:rPr>
        <w:t xml:space="preserve"> % godišnjeg plana.</w:t>
      </w:r>
      <w:r w:rsidRPr="008D6EC3">
        <w:rPr>
          <w:rFonts w:ascii="Times New Roman" w:hAnsi="Times New Roman" w:cs="Times New Roman"/>
          <w:bCs/>
          <w:sz w:val="24"/>
          <w:szCs w:val="24"/>
        </w:rPr>
        <w:t xml:space="preserve"> Cilj programa je praćenje i podmirivanje planiranih rashoda za redovno funkcioniranje Javne vatrogasne postrojbe Metković. Sredstvima planiranim i utrošenim ovim programom omogućeno je Javnoj vatrogasnoj postrojbi obavljanje osnovne djelatnosti gašenja požara, spašavanja ljudi i imovine ugroženih požarom ili drugim nesrećama. Program obuhvaća aktivnosti kojima se izvršavaju rashodi za zaposlene i materijalni rashodi, a obuhvaćaju financiranje decentraliziranih funkcija vatrogastva,  financiranje iznad minimalnog državnog standarda. </w:t>
      </w:r>
    </w:p>
    <w:p w14:paraId="12E0016A" w14:textId="77777777" w:rsidR="009032E1" w:rsidRDefault="009032E1" w:rsidP="009032E1">
      <w:pPr>
        <w:autoSpaceDE w:val="0"/>
        <w:autoSpaceDN w:val="0"/>
        <w:adjustRightInd w:val="0"/>
        <w:spacing w:after="0" w:line="240" w:lineRule="auto"/>
        <w:jc w:val="both"/>
        <w:rPr>
          <w:rFonts w:ascii="Times New Roman" w:hAnsi="Times New Roman" w:cs="Times New Roman"/>
          <w:bCs/>
          <w:iCs/>
          <w:sz w:val="24"/>
          <w:szCs w:val="24"/>
        </w:rPr>
      </w:pPr>
    </w:p>
    <w:p w14:paraId="36A2F130" w14:textId="77777777" w:rsidR="009032E1" w:rsidRDefault="009032E1" w:rsidP="009032E1">
      <w:pPr>
        <w:autoSpaceDE w:val="0"/>
        <w:autoSpaceDN w:val="0"/>
        <w:adjustRightInd w:val="0"/>
        <w:spacing w:after="0" w:line="240" w:lineRule="auto"/>
        <w:jc w:val="both"/>
        <w:rPr>
          <w:rFonts w:ascii="Times New Roman" w:hAnsi="Times New Roman" w:cs="Times New Roman"/>
          <w:bCs/>
          <w:iCs/>
          <w:sz w:val="24"/>
          <w:szCs w:val="24"/>
        </w:rPr>
      </w:pPr>
      <w:r w:rsidRPr="008D6EC3">
        <w:rPr>
          <w:rFonts w:ascii="Times New Roman" w:hAnsi="Times New Roman" w:cs="Times New Roman"/>
          <w:bCs/>
          <w:iCs/>
          <w:sz w:val="24"/>
          <w:szCs w:val="24"/>
        </w:rPr>
        <w:t>Temeljem Zakona o vatrogastvu vatrogasna djelatnost se obavlja kao javna služba te je stručna i humanitarna djelatnost od interesa za Republiku Hrvatsku.</w:t>
      </w:r>
    </w:p>
    <w:p w14:paraId="74CFFB28" w14:textId="77777777" w:rsidR="009032E1" w:rsidRDefault="009032E1" w:rsidP="00F1422F">
      <w:pPr>
        <w:autoSpaceDE w:val="0"/>
        <w:autoSpaceDN w:val="0"/>
        <w:adjustRightInd w:val="0"/>
        <w:spacing w:after="0" w:line="240" w:lineRule="auto"/>
        <w:jc w:val="both"/>
        <w:rPr>
          <w:rFonts w:ascii="Times New Roman" w:hAnsi="Times New Roman" w:cs="Times New Roman"/>
          <w:bCs/>
          <w:sz w:val="24"/>
          <w:szCs w:val="24"/>
        </w:rPr>
      </w:pPr>
    </w:p>
    <w:p w14:paraId="47EBDEAC" w14:textId="77777777" w:rsidR="009032E1" w:rsidRDefault="009032E1" w:rsidP="00F1422F">
      <w:pPr>
        <w:autoSpaceDE w:val="0"/>
        <w:autoSpaceDN w:val="0"/>
        <w:adjustRightInd w:val="0"/>
        <w:spacing w:after="0" w:line="240" w:lineRule="auto"/>
        <w:jc w:val="both"/>
        <w:rPr>
          <w:rFonts w:ascii="Times New Roman" w:hAnsi="Times New Roman" w:cs="Times New Roman"/>
          <w:bCs/>
          <w:sz w:val="24"/>
          <w:szCs w:val="24"/>
        </w:rPr>
      </w:pPr>
    </w:p>
    <w:p w14:paraId="1A13296B" w14:textId="1669A769" w:rsidR="00C45782" w:rsidRDefault="008D6EC3" w:rsidP="00F1422F">
      <w:pPr>
        <w:autoSpaceDE w:val="0"/>
        <w:autoSpaceDN w:val="0"/>
        <w:adjustRightInd w:val="0"/>
        <w:spacing w:after="0" w:line="240" w:lineRule="auto"/>
        <w:jc w:val="both"/>
        <w:rPr>
          <w:rFonts w:ascii="Times New Roman" w:hAnsi="Times New Roman" w:cs="Times New Roman"/>
          <w:b/>
          <w:bCs/>
          <w:sz w:val="28"/>
          <w:szCs w:val="28"/>
        </w:rPr>
      </w:pPr>
      <w:r>
        <w:rPr>
          <w:rFonts w:ascii="Times New Roman" w:hAnsi="Times New Roman" w:cs="Times New Roman"/>
          <w:bCs/>
          <w:sz w:val="24"/>
          <w:szCs w:val="24"/>
        </w:rPr>
        <w:t xml:space="preserve">Tablica br. </w:t>
      </w:r>
      <w:r w:rsidR="00F22C91">
        <w:rPr>
          <w:rFonts w:ascii="Times New Roman" w:hAnsi="Times New Roman" w:cs="Times New Roman"/>
          <w:bCs/>
          <w:sz w:val="24"/>
          <w:szCs w:val="24"/>
        </w:rPr>
        <w:t>34</w:t>
      </w:r>
      <w:r w:rsidR="00F1422F">
        <w:rPr>
          <w:rFonts w:ascii="Times New Roman" w:hAnsi="Times New Roman" w:cs="Times New Roman"/>
          <w:bCs/>
          <w:sz w:val="24"/>
          <w:szCs w:val="24"/>
        </w:rPr>
        <w:t xml:space="preserve">. </w:t>
      </w:r>
      <w:r w:rsidR="00C45782" w:rsidRPr="00C45782">
        <w:rPr>
          <w:rFonts w:ascii="Times New Roman" w:hAnsi="Times New Roman" w:cs="Times New Roman"/>
          <w:b/>
          <w:bCs/>
          <w:sz w:val="28"/>
          <w:szCs w:val="28"/>
        </w:rPr>
        <w:t xml:space="preserve">Ostvarivanje strateških ciljeva </w:t>
      </w:r>
      <w:r w:rsidR="00C45782">
        <w:rPr>
          <w:rFonts w:ascii="Times New Roman" w:hAnsi="Times New Roman" w:cs="Times New Roman"/>
          <w:b/>
          <w:bCs/>
          <w:sz w:val="28"/>
          <w:szCs w:val="28"/>
        </w:rPr>
        <w:t xml:space="preserve">JVP Metković </w:t>
      </w:r>
      <w:r w:rsidR="00C45782" w:rsidRPr="00C45782">
        <w:rPr>
          <w:rFonts w:ascii="Times New Roman" w:hAnsi="Times New Roman" w:cs="Times New Roman"/>
          <w:b/>
          <w:bCs/>
          <w:sz w:val="28"/>
          <w:szCs w:val="28"/>
        </w:rPr>
        <w:t xml:space="preserve">kroz </w:t>
      </w:r>
      <w:r w:rsidR="00C45782">
        <w:rPr>
          <w:rFonts w:ascii="Times New Roman" w:hAnsi="Times New Roman" w:cs="Times New Roman"/>
          <w:b/>
          <w:bCs/>
          <w:sz w:val="28"/>
          <w:szCs w:val="28"/>
        </w:rPr>
        <w:t>polugodišnje razdoblje 202</w:t>
      </w:r>
      <w:r w:rsidR="009032E1">
        <w:rPr>
          <w:rFonts w:ascii="Times New Roman" w:hAnsi="Times New Roman" w:cs="Times New Roman"/>
          <w:b/>
          <w:bCs/>
          <w:sz w:val="28"/>
          <w:szCs w:val="28"/>
        </w:rPr>
        <w:t>5</w:t>
      </w:r>
      <w:r w:rsidR="00C45782">
        <w:rPr>
          <w:rFonts w:ascii="Times New Roman" w:hAnsi="Times New Roman" w:cs="Times New Roman"/>
          <w:b/>
          <w:bCs/>
          <w:sz w:val="28"/>
          <w:szCs w:val="28"/>
        </w:rPr>
        <w:t>. godine</w:t>
      </w:r>
      <w:r w:rsidR="00C45782" w:rsidRPr="00C45782">
        <w:rPr>
          <w:rFonts w:ascii="Times New Roman" w:hAnsi="Times New Roman" w:cs="Times New Roman"/>
          <w:b/>
          <w:bCs/>
          <w:sz w:val="28"/>
          <w:szCs w:val="28"/>
        </w:rPr>
        <w:t xml:space="preserve"> </w:t>
      </w:r>
    </w:p>
    <w:tbl>
      <w:tblPr>
        <w:tblW w:w="8881" w:type="dxa"/>
        <w:tblLook w:val="04A0" w:firstRow="1" w:lastRow="0" w:firstColumn="1" w:lastColumn="0" w:noHBand="0" w:noVBand="1"/>
      </w:tblPr>
      <w:tblGrid>
        <w:gridCol w:w="1276"/>
        <w:gridCol w:w="992"/>
        <w:gridCol w:w="2552"/>
        <w:gridCol w:w="1428"/>
        <w:gridCol w:w="1650"/>
        <w:gridCol w:w="983"/>
      </w:tblGrid>
      <w:tr w:rsidR="009D0D64" w:rsidRPr="009D0D64" w14:paraId="0B6162E1" w14:textId="77777777" w:rsidTr="009D0D64">
        <w:trPr>
          <w:trHeight w:val="765"/>
        </w:trPr>
        <w:tc>
          <w:tcPr>
            <w:tcW w:w="1276" w:type="dxa"/>
            <w:tcBorders>
              <w:top w:val="nil"/>
              <w:left w:val="nil"/>
              <w:bottom w:val="nil"/>
              <w:right w:val="nil"/>
            </w:tcBorders>
            <w:noWrap/>
            <w:vAlign w:val="bottom"/>
            <w:hideMark/>
          </w:tcPr>
          <w:p w14:paraId="76E9C919" w14:textId="77777777" w:rsidR="009D0D64" w:rsidRPr="009D0D64" w:rsidRDefault="009D0D64" w:rsidP="009D0D64">
            <w:pPr>
              <w:spacing w:after="0" w:line="240" w:lineRule="auto"/>
              <w:rPr>
                <w:rFonts w:ascii="Times New Roman" w:eastAsia="Times New Roman" w:hAnsi="Times New Roman" w:cs="Times New Roman"/>
                <w:sz w:val="24"/>
                <w:szCs w:val="24"/>
                <w:lang w:eastAsia="hr-HR"/>
              </w:rPr>
            </w:pPr>
          </w:p>
        </w:tc>
        <w:tc>
          <w:tcPr>
            <w:tcW w:w="992" w:type="dxa"/>
            <w:tcBorders>
              <w:top w:val="nil"/>
              <w:left w:val="nil"/>
              <w:bottom w:val="nil"/>
              <w:right w:val="nil"/>
            </w:tcBorders>
            <w:noWrap/>
            <w:vAlign w:val="bottom"/>
            <w:hideMark/>
          </w:tcPr>
          <w:p w14:paraId="01D4AA10" w14:textId="77777777" w:rsidR="009D0D64" w:rsidRPr="009D0D64" w:rsidRDefault="009D0D64" w:rsidP="009D0D64">
            <w:pPr>
              <w:spacing w:after="0" w:line="240" w:lineRule="auto"/>
              <w:rPr>
                <w:rFonts w:ascii="Times New Roman" w:eastAsia="Times New Roman" w:hAnsi="Times New Roman" w:cs="Times New Roman"/>
                <w:sz w:val="20"/>
                <w:szCs w:val="20"/>
                <w:lang w:eastAsia="hr-HR"/>
              </w:rPr>
            </w:pPr>
          </w:p>
        </w:tc>
        <w:tc>
          <w:tcPr>
            <w:tcW w:w="2552" w:type="dxa"/>
            <w:tcBorders>
              <w:top w:val="nil"/>
              <w:left w:val="nil"/>
              <w:bottom w:val="nil"/>
              <w:right w:val="nil"/>
            </w:tcBorders>
            <w:shd w:val="clear" w:color="000000" w:fill="D9D9D9"/>
            <w:noWrap/>
            <w:vAlign w:val="bottom"/>
            <w:hideMark/>
          </w:tcPr>
          <w:p w14:paraId="568CE388" w14:textId="77777777" w:rsidR="009D0D64" w:rsidRPr="009D0D64" w:rsidRDefault="009D0D64" w:rsidP="009D0D64">
            <w:pPr>
              <w:spacing w:after="0" w:line="240" w:lineRule="auto"/>
              <w:rPr>
                <w:rFonts w:ascii="Times New Roman" w:eastAsia="Times New Roman" w:hAnsi="Times New Roman" w:cs="Times New Roman"/>
                <w:b/>
                <w:bCs/>
                <w:sz w:val="20"/>
                <w:szCs w:val="20"/>
                <w:lang w:eastAsia="hr-HR"/>
              </w:rPr>
            </w:pPr>
            <w:r w:rsidRPr="009D0D64">
              <w:rPr>
                <w:rFonts w:ascii="Times New Roman" w:eastAsia="Times New Roman" w:hAnsi="Times New Roman" w:cs="Times New Roman"/>
                <w:b/>
                <w:bCs/>
                <w:sz w:val="20"/>
                <w:szCs w:val="20"/>
                <w:lang w:eastAsia="hr-HR"/>
              </w:rPr>
              <w:t>VRSTA RASHODA / IZDATAKA</w:t>
            </w:r>
          </w:p>
        </w:tc>
        <w:tc>
          <w:tcPr>
            <w:tcW w:w="1428" w:type="dxa"/>
            <w:tcBorders>
              <w:top w:val="nil"/>
              <w:left w:val="nil"/>
              <w:bottom w:val="nil"/>
              <w:right w:val="nil"/>
            </w:tcBorders>
            <w:shd w:val="clear" w:color="000000" w:fill="D9D9D9"/>
            <w:vAlign w:val="bottom"/>
            <w:hideMark/>
          </w:tcPr>
          <w:p w14:paraId="7601A954" w14:textId="77777777" w:rsidR="009D0D64" w:rsidRPr="009D0D64" w:rsidRDefault="009D0D64" w:rsidP="009D0D64">
            <w:pPr>
              <w:spacing w:after="0" w:line="240" w:lineRule="auto"/>
              <w:jc w:val="center"/>
              <w:rPr>
                <w:rFonts w:ascii="Times New Roman" w:eastAsia="Times New Roman" w:hAnsi="Times New Roman" w:cs="Times New Roman"/>
                <w:b/>
                <w:bCs/>
                <w:sz w:val="20"/>
                <w:szCs w:val="20"/>
                <w:lang w:eastAsia="hr-HR"/>
              </w:rPr>
            </w:pPr>
            <w:r w:rsidRPr="009D0D64">
              <w:rPr>
                <w:rFonts w:ascii="Times New Roman" w:eastAsia="Times New Roman" w:hAnsi="Times New Roman" w:cs="Times New Roman"/>
                <w:b/>
                <w:bCs/>
                <w:sz w:val="20"/>
                <w:szCs w:val="20"/>
                <w:lang w:eastAsia="hr-HR"/>
              </w:rPr>
              <w:t>PLANIRANO 2025.</w:t>
            </w:r>
          </w:p>
        </w:tc>
        <w:tc>
          <w:tcPr>
            <w:tcW w:w="1650" w:type="dxa"/>
            <w:tcBorders>
              <w:top w:val="nil"/>
              <w:left w:val="nil"/>
              <w:bottom w:val="nil"/>
              <w:right w:val="nil"/>
            </w:tcBorders>
            <w:shd w:val="clear" w:color="000000" w:fill="D9D9D9"/>
            <w:vAlign w:val="bottom"/>
            <w:hideMark/>
          </w:tcPr>
          <w:p w14:paraId="38C9F2F4" w14:textId="77777777" w:rsidR="009D0D64" w:rsidRPr="009D0D64" w:rsidRDefault="009D0D64" w:rsidP="009D0D64">
            <w:pPr>
              <w:spacing w:after="0" w:line="240" w:lineRule="auto"/>
              <w:jc w:val="center"/>
              <w:rPr>
                <w:rFonts w:ascii="Times New Roman" w:eastAsia="Times New Roman" w:hAnsi="Times New Roman" w:cs="Times New Roman"/>
                <w:b/>
                <w:bCs/>
                <w:sz w:val="20"/>
                <w:szCs w:val="20"/>
                <w:lang w:eastAsia="hr-HR"/>
              </w:rPr>
            </w:pPr>
            <w:r w:rsidRPr="009D0D64">
              <w:rPr>
                <w:rFonts w:ascii="Times New Roman" w:eastAsia="Times New Roman" w:hAnsi="Times New Roman" w:cs="Times New Roman"/>
                <w:b/>
                <w:bCs/>
                <w:sz w:val="20"/>
                <w:szCs w:val="20"/>
                <w:lang w:eastAsia="hr-HR"/>
              </w:rPr>
              <w:t>REALIZIRANO OD 1.1.25. DO 30.6.25.</w:t>
            </w:r>
          </w:p>
        </w:tc>
        <w:tc>
          <w:tcPr>
            <w:tcW w:w="983" w:type="dxa"/>
            <w:tcBorders>
              <w:top w:val="nil"/>
              <w:left w:val="nil"/>
              <w:bottom w:val="nil"/>
              <w:right w:val="nil"/>
            </w:tcBorders>
            <w:shd w:val="clear" w:color="000000" w:fill="D9D9D9"/>
            <w:noWrap/>
            <w:vAlign w:val="bottom"/>
            <w:hideMark/>
          </w:tcPr>
          <w:p w14:paraId="367A42CC" w14:textId="77777777" w:rsidR="009D0D64" w:rsidRPr="009D0D64" w:rsidRDefault="009D0D64" w:rsidP="009D0D64">
            <w:pPr>
              <w:spacing w:after="0" w:line="240" w:lineRule="auto"/>
              <w:jc w:val="center"/>
              <w:rPr>
                <w:rFonts w:ascii="Times New Roman" w:eastAsia="Times New Roman" w:hAnsi="Times New Roman" w:cs="Times New Roman"/>
                <w:b/>
                <w:bCs/>
                <w:sz w:val="20"/>
                <w:szCs w:val="20"/>
                <w:lang w:eastAsia="hr-HR"/>
              </w:rPr>
            </w:pPr>
            <w:r w:rsidRPr="009D0D64">
              <w:rPr>
                <w:rFonts w:ascii="Times New Roman" w:eastAsia="Times New Roman" w:hAnsi="Times New Roman" w:cs="Times New Roman"/>
                <w:b/>
                <w:bCs/>
                <w:sz w:val="20"/>
                <w:szCs w:val="20"/>
                <w:lang w:eastAsia="hr-HR"/>
              </w:rPr>
              <w:t>INDEKS</w:t>
            </w:r>
          </w:p>
        </w:tc>
      </w:tr>
      <w:tr w:rsidR="009D0D64" w:rsidRPr="009D0D64" w14:paraId="3660D57E" w14:textId="77777777" w:rsidTr="009D0D64">
        <w:trPr>
          <w:trHeight w:val="255"/>
        </w:trPr>
        <w:tc>
          <w:tcPr>
            <w:tcW w:w="1276" w:type="dxa"/>
            <w:tcBorders>
              <w:top w:val="nil"/>
              <w:left w:val="nil"/>
              <w:bottom w:val="nil"/>
              <w:right w:val="nil"/>
            </w:tcBorders>
            <w:shd w:val="clear" w:color="000000" w:fill="0000FF"/>
            <w:noWrap/>
            <w:vAlign w:val="bottom"/>
            <w:hideMark/>
          </w:tcPr>
          <w:p w14:paraId="321B1241" w14:textId="77777777" w:rsidR="009D0D64" w:rsidRPr="009D0D64" w:rsidRDefault="009D0D64" w:rsidP="009D0D64">
            <w:pPr>
              <w:spacing w:after="0" w:line="240" w:lineRule="auto"/>
              <w:rPr>
                <w:rFonts w:ascii="Times New Roman" w:eastAsia="Times New Roman" w:hAnsi="Times New Roman" w:cs="Times New Roman"/>
                <w:b/>
                <w:bCs/>
                <w:color w:val="FFFFFF"/>
                <w:sz w:val="20"/>
                <w:szCs w:val="20"/>
                <w:lang w:eastAsia="hr-HR"/>
              </w:rPr>
            </w:pPr>
            <w:r w:rsidRPr="009D0D64">
              <w:rPr>
                <w:rFonts w:ascii="Times New Roman" w:eastAsia="Times New Roman" w:hAnsi="Times New Roman" w:cs="Times New Roman"/>
                <w:b/>
                <w:bCs/>
                <w:color w:val="FFFFFF"/>
                <w:sz w:val="20"/>
                <w:szCs w:val="20"/>
                <w:lang w:eastAsia="hr-HR"/>
              </w:rPr>
              <w:t>Glava</w:t>
            </w:r>
          </w:p>
        </w:tc>
        <w:tc>
          <w:tcPr>
            <w:tcW w:w="992" w:type="dxa"/>
            <w:tcBorders>
              <w:top w:val="nil"/>
              <w:left w:val="nil"/>
              <w:bottom w:val="nil"/>
              <w:right w:val="nil"/>
            </w:tcBorders>
            <w:shd w:val="clear" w:color="000000" w:fill="0000FF"/>
            <w:noWrap/>
            <w:vAlign w:val="bottom"/>
            <w:hideMark/>
          </w:tcPr>
          <w:p w14:paraId="53980A26" w14:textId="77777777" w:rsidR="009D0D64" w:rsidRPr="009D0D64" w:rsidRDefault="009D0D64" w:rsidP="009D0D64">
            <w:pPr>
              <w:spacing w:after="0" w:line="240" w:lineRule="auto"/>
              <w:rPr>
                <w:rFonts w:ascii="Times New Roman" w:eastAsia="Times New Roman" w:hAnsi="Times New Roman" w:cs="Times New Roman"/>
                <w:b/>
                <w:bCs/>
                <w:color w:val="FFFFFF"/>
                <w:sz w:val="20"/>
                <w:szCs w:val="20"/>
                <w:lang w:eastAsia="hr-HR"/>
              </w:rPr>
            </w:pPr>
            <w:r w:rsidRPr="009D0D64">
              <w:rPr>
                <w:rFonts w:ascii="Times New Roman" w:eastAsia="Times New Roman" w:hAnsi="Times New Roman" w:cs="Times New Roman"/>
                <w:b/>
                <w:bCs/>
                <w:color w:val="FFFFFF"/>
                <w:sz w:val="20"/>
                <w:szCs w:val="20"/>
                <w:lang w:eastAsia="hr-HR"/>
              </w:rPr>
              <w:t>00502</w:t>
            </w:r>
          </w:p>
        </w:tc>
        <w:tc>
          <w:tcPr>
            <w:tcW w:w="2552" w:type="dxa"/>
            <w:tcBorders>
              <w:top w:val="nil"/>
              <w:left w:val="nil"/>
              <w:bottom w:val="nil"/>
              <w:right w:val="nil"/>
            </w:tcBorders>
            <w:shd w:val="clear" w:color="000000" w:fill="0000FF"/>
            <w:noWrap/>
            <w:vAlign w:val="bottom"/>
            <w:hideMark/>
          </w:tcPr>
          <w:p w14:paraId="0ACA3909" w14:textId="77777777" w:rsidR="009D0D64" w:rsidRPr="009D0D64" w:rsidRDefault="009D0D64" w:rsidP="009D0D64">
            <w:pPr>
              <w:spacing w:after="0" w:line="240" w:lineRule="auto"/>
              <w:rPr>
                <w:rFonts w:ascii="Times New Roman" w:eastAsia="Times New Roman" w:hAnsi="Times New Roman" w:cs="Times New Roman"/>
                <w:b/>
                <w:bCs/>
                <w:color w:val="FFFFFF"/>
                <w:sz w:val="20"/>
                <w:szCs w:val="20"/>
                <w:lang w:eastAsia="hr-HR"/>
              </w:rPr>
            </w:pPr>
            <w:r w:rsidRPr="009D0D64">
              <w:rPr>
                <w:rFonts w:ascii="Times New Roman" w:eastAsia="Times New Roman" w:hAnsi="Times New Roman" w:cs="Times New Roman"/>
                <w:b/>
                <w:bCs/>
                <w:color w:val="FFFFFF"/>
                <w:sz w:val="20"/>
                <w:szCs w:val="20"/>
                <w:lang w:eastAsia="hr-HR"/>
              </w:rPr>
              <w:t>PRORAČUNSKI KORISNIK: 32264 JAVNA VATROGASNA POSTROJBA METKOVIĆ</w:t>
            </w:r>
          </w:p>
        </w:tc>
        <w:tc>
          <w:tcPr>
            <w:tcW w:w="1428" w:type="dxa"/>
            <w:tcBorders>
              <w:top w:val="nil"/>
              <w:left w:val="nil"/>
              <w:bottom w:val="nil"/>
              <w:right w:val="nil"/>
            </w:tcBorders>
            <w:shd w:val="clear" w:color="000000" w:fill="0000FF"/>
            <w:noWrap/>
            <w:vAlign w:val="bottom"/>
            <w:hideMark/>
          </w:tcPr>
          <w:p w14:paraId="0AFAD0F6" w14:textId="77777777" w:rsidR="009D0D64" w:rsidRPr="009D0D64" w:rsidRDefault="009D0D64" w:rsidP="009D0D64">
            <w:pPr>
              <w:spacing w:after="0" w:line="240" w:lineRule="auto"/>
              <w:jc w:val="right"/>
              <w:rPr>
                <w:rFonts w:ascii="Times New Roman" w:eastAsia="Times New Roman" w:hAnsi="Times New Roman" w:cs="Times New Roman"/>
                <w:b/>
                <w:bCs/>
                <w:color w:val="FFFFFF"/>
                <w:sz w:val="20"/>
                <w:szCs w:val="20"/>
                <w:lang w:eastAsia="hr-HR"/>
              </w:rPr>
            </w:pPr>
            <w:r w:rsidRPr="009D0D64">
              <w:rPr>
                <w:rFonts w:ascii="Times New Roman" w:eastAsia="Times New Roman" w:hAnsi="Times New Roman" w:cs="Times New Roman"/>
                <w:b/>
                <w:bCs/>
                <w:color w:val="FFFFFF"/>
                <w:sz w:val="20"/>
                <w:szCs w:val="20"/>
                <w:lang w:eastAsia="hr-HR"/>
              </w:rPr>
              <w:t>1.027.000,00</w:t>
            </w:r>
          </w:p>
        </w:tc>
        <w:tc>
          <w:tcPr>
            <w:tcW w:w="1650" w:type="dxa"/>
            <w:tcBorders>
              <w:top w:val="nil"/>
              <w:left w:val="nil"/>
              <w:bottom w:val="nil"/>
              <w:right w:val="nil"/>
            </w:tcBorders>
            <w:shd w:val="clear" w:color="000000" w:fill="0000FF"/>
            <w:noWrap/>
            <w:vAlign w:val="bottom"/>
            <w:hideMark/>
          </w:tcPr>
          <w:p w14:paraId="532F13CE" w14:textId="77777777" w:rsidR="009D0D64" w:rsidRPr="009D0D64" w:rsidRDefault="009D0D64" w:rsidP="009D0D64">
            <w:pPr>
              <w:spacing w:after="0" w:line="240" w:lineRule="auto"/>
              <w:jc w:val="right"/>
              <w:rPr>
                <w:rFonts w:ascii="Times New Roman" w:eastAsia="Times New Roman" w:hAnsi="Times New Roman" w:cs="Times New Roman"/>
                <w:b/>
                <w:bCs/>
                <w:color w:val="FFFFFF"/>
                <w:sz w:val="20"/>
                <w:szCs w:val="20"/>
                <w:lang w:eastAsia="hr-HR"/>
              </w:rPr>
            </w:pPr>
            <w:r w:rsidRPr="009D0D64">
              <w:rPr>
                <w:rFonts w:ascii="Times New Roman" w:eastAsia="Times New Roman" w:hAnsi="Times New Roman" w:cs="Times New Roman"/>
                <w:b/>
                <w:bCs/>
                <w:color w:val="FFFFFF"/>
                <w:sz w:val="20"/>
                <w:szCs w:val="20"/>
                <w:lang w:eastAsia="hr-HR"/>
              </w:rPr>
              <w:t>510.726,82</w:t>
            </w:r>
          </w:p>
        </w:tc>
        <w:tc>
          <w:tcPr>
            <w:tcW w:w="983" w:type="dxa"/>
            <w:tcBorders>
              <w:top w:val="nil"/>
              <w:left w:val="nil"/>
              <w:bottom w:val="nil"/>
              <w:right w:val="nil"/>
            </w:tcBorders>
            <w:shd w:val="clear" w:color="000000" w:fill="0000FF"/>
            <w:noWrap/>
            <w:vAlign w:val="bottom"/>
            <w:hideMark/>
          </w:tcPr>
          <w:p w14:paraId="5017A6A5" w14:textId="77777777" w:rsidR="009D0D64" w:rsidRPr="009D0D64" w:rsidRDefault="009D0D64" w:rsidP="009D0D64">
            <w:pPr>
              <w:spacing w:after="0" w:line="240" w:lineRule="auto"/>
              <w:jc w:val="right"/>
              <w:rPr>
                <w:rFonts w:ascii="Times New Roman" w:eastAsia="Times New Roman" w:hAnsi="Times New Roman" w:cs="Times New Roman"/>
                <w:b/>
                <w:bCs/>
                <w:color w:val="FFFFFF"/>
                <w:sz w:val="20"/>
                <w:szCs w:val="20"/>
                <w:lang w:eastAsia="hr-HR"/>
              </w:rPr>
            </w:pPr>
            <w:r w:rsidRPr="009D0D64">
              <w:rPr>
                <w:rFonts w:ascii="Times New Roman" w:eastAsia="Times New Roman" w:hAnsi="Times New Roman" w:cs="Times New Roman"/>
                <w:b/>
                <w:bCs/>
                <w:color w:val="FFFFFF"/>
                <w:sz w:val="20"/>
                <w:szCs w:val="20"/>
                <w:lang w:eastAsia="hr-HR"/>
              </w:rPr>
              <w:t>49,73</w:t>
            </w:r>
          </w:p>
        </w:tc>
      </w:tr>
      <w:tr w:rsidR="009D0D64" w:rsidRPr="009D0D64" w14:paraId="27DD7747" w14:textId="77777777" w:rsidTr="009D0D64">
        <w:trPr>
          <w:trHeight w:val="255"/>
        </w:trPr>
        <w:tc>
          <w:tcPr>
            <w:tcW w:w="1276" w:type="dxa"/>
            <w:tcBorders>
              <w:top w:val="nil"/>
              <w:left w:val="nil"/>
              <w:bottom w:val="nil"/>
              <w:right w:val="nil"/>
            </w:tcBorders>
            <w:shd w:val="clear" w:color="000000" w:fill="CCCCFF"/>
            <w:noWrap/>
            <w:vAlign w:val="bottom"/>
            <w:hideMark/>
          </w:tcPr>
          <w:p w14:paraId="7DCA9C90" w14:textId="77777777" w:rsidR="009D0D64" w:rsidRPr="009D0D64" w:rsidRDefault="009D0D64" w:rsidP="009D0D64">
            <w:pPr>
              <w:spacing w:after="0" w:line="240" w:lineRule="auto"/>
              <w:rPr>
                <w:rFonts w:ascii="Times New Roman" w:eastAsia="Times New Roman" w:hAnsi="Times New Roman" w:cs="Times New Roman"/>
                <w:b/>
                <w:bCs/>
                <w:color w:val="000000"/>
                <w:sz w:val="20"/>
                <w:szCs w:val="20"/>
                <w:lang w:eastAsia="hr-HR"/>
              </w:rPr>
            </w:pPr>
            <w:r w:rsidRPr="009D0D64">
              <w:rPr>
                <w:rFonts w:ascii="Times New Roman" w:eastAsia="Times New Roman" w:hAnsi="Times New Roman" w:cs="Times New Roman"/>
                <w:b/>
                <w:bCs/>
                <w:color w:val="000000"/>
                <w:sz w:val="20"/>
                <w:szCs w:val="20"/>
                <w:lang w:eastAsia="hr-HR"/>
              </w:rPr>
              <w:t>Program</w:t>
            </w:r>
          </w:p>
        </w:tc>
        <w:tc>
          <w:tcPr>
            <w:tcW w:w="992" w:type="dxa"/>
            <w:tcBorders>
              <w:top w:val="nil"/>
              <w:left w:val="nil"/>
              <w:bottom w:val="nil"/>
              <w:right w:val="nil"/>
            </w:tcBorders>
            <w:shd w:val="clear" w:color="000000" w:fill="CCCCFF"/>
            <w:noWrap/>
            <w:vAlign w:val="bottom"/>
            <w:hideMark/>
          </w:tcPr>
          <w:p w14:paraId="60E52CBB" w14:textId="77777777" w:rsidR="009D0D64" w:rsidRPr="009D0D64" w:rsidRDefault="009D0D64" w:rsidP="009D0D64">
            <w:pPr>
              <w:spacing w:after="0" w:line="240" w:lineRule="auto"/>
              <w:rPr>
                <w:rFonts w:ascii="Times New Roman" w:eastAsia="Times New Roman" w:hAnsi="Times New Roman" w:cs="Times New Roman"/>
                <w:b/>
                <w:bCs/>
                <w:color w:val="000000"/>
                <w:sz w:val="20"/>
                <w:szCs w:val="20"/>
                <w:lang w:eastAsia="hr-HR"/>
              </w:rPr>
            </w:pPr>
            <w:r w:rsidRPr="009D0D64">
              <w:rPr>
                <w:rFonts w:ascii="Times New Roman" w:eastAsia="Times New Roman" w:hAnsi="Times New Roman" w:cs="Times New Roman"/>
                <w:b/>
                <w:bCs/>
                <w:color w:val="000000"/>
                <w:sz w:val="20"/>
                <w:szCs w:val="20"/>
                <w:lang w:eastAsia="hr-HR"/>
              </w:rPr>
              <w:t>1034</w:t>
            </w:r>
          </w:p>
        </w:tc>
        <w:tc>
          <w:tcPr>
            <w:tcW w:w="2552" w:type="dxa"/>
            <w:tcBorders>
              <w:top w:val="nil"/>
              <w:left w:val="nil"/>
              <w:bottom w:val="nil"/>
              <w:right w:val="nil"/>
            </w:tcBorders>
            <w:shd w:val="clear" w:color="000000" w:fill="CCCCFF"/>
            <w:noWrap/>
            <w:vAlign w:val="bottom"/>
            <w:hideMark/>
          </w:tcPr>
          <w:p w14:paraId="52F1FBD7" w14:textId="77777777" w:rsidR="009D0D64" w:rsidRPr="009D0D64" w:rsidRDefault="009D0D64" w:rsidP="009D0D64">
            <w:pPr>
              <w:spacing w:after="0" w:line="240" w:lineRule="auto"/>
              <w:rPr>
                <w:rFonts w:ascii="Times New Roman" w:eastAsia="Times New Roman" w:hAnsi="Times New Roman" w:cs="Times New Roman"/>
                <w:b/>
                <w:bCs/>
                <w:color w:val="000000"/>
                <w:sz w:val="20"/>
                <w:szCs w:val="20"/>
                <w:lang w:eastAsia="hr-HR"/>
              </w:rPr>
            </w:pPr>
            <w:r w:rsidRPr="009D0D64">
              <w:rPr>
                <w:rFonts w:ascii="Times New Roman" w:eastAsia="Times New Roman" w:hAnsi="Times New Roman" w:cs="Times New Roman"/>
                <w:b/>
                <w:bCs/>
                <w:color w:val="000000"/>
                <w:sz w:val="20"/>
                <w:szCs w:val="20"/>
                <w:lang w:eastAsia="hr-HR"/>
              </w:rPr>
              <w:t>VATROGASTVO</w:t>
            </w:r>
          </w:p>
        </w:tc>
        <w:tc>
          <w:tcPr>
            <w:tcW w:w="1428" w:type="dxa"/>
            <w:tcBorders>
              <w:top w:val="nil"/>
              <w:left w:val="nil"/>
              <w:bottom w:val="nil"/>
              <w:right w:val="nil"/>
            </w:tcBorders>
            <w:shd w:val="clear" w:color="000000" w:fill="CCCCFF"/>
            <w:noWrap/>
            <w:vAlign w:val="bottom"/>
            <w:hideMark/>
          </w:tcPr>
          <w:p w14:paraId="28575540" w14:textId="77777777" w:rsidR="009D0D64" w:rsidRPr="009D0D64" w:rsidRDefault="009D0D64" w:rsidP="009D0D64">
            <w:pPr>
              <w:spacing w:after="0" w:line="240" w:lineRule="auto"/>
              <w:jc w:val="right"/>
              <w:rPr>
                <w:rFonts w:ascii="Times New Roman" w:eastAsia="Times New Roman" w:hAnsi="Times New Roman" w:cs="Times New Roman"/>
                <w:b/>
                <w:bCs/>
                <w:color w:val="000000"/>
                <w:sz w:val="20"/>
                <w:szCs w:val="20"/>
                <w:lang w:eastAsia="hr-HR"/>
              </w:rPr>
            </w:pPr>
            <w:r w:rsidRPr="009D0D64">
              <w:rPr>
                <w:rFonts w:ascii="Times New Roman" w:eastAsia="Times New Roman" w:hAnsi="Times New Roman" w:cs="Times New Roman"/>
                <w:b/>
                <w:bCs/>
                <w:color w:val="000000"/>
                <w:sz w:val="20"/>
                <w:szCs w:val="20"/>
                <w:lang w:eastAsia="hr-HR"/>
              </w:rPr>
              <w:t>1.027.000,00</w:t>
            </w:r>
          </w:p>
        </w:tc>
        <w:tc>
          <w:tcPr>
            <w:tcW w:w="1650" w:type="dxa"/>
            <w:tcBorders>
              <w:top w:val="nil"/>
              <w:left w:val="nil"/>
              <w:bottom w:val="nil"/>
              <w:right w:val="nil"/>
            </w:tcBorders>
            <w:shd w:val="clear" w:color="000000" w:fill="CCCCFF"/>
            <w:noWrap/>
            <w:vAlign w:val="bottom"/>
            <w:hideMark/>
          </w:tcPr>
          <w:p w14:paraId="396E528A" w14:textId="77777777" w:rsidR="009D0D64" w:rsidRPr="009D0D64" w:rsidRDefault="009D0D64" w:rsidP="009D0D64">
            <w:pPr>
              <w:spacing w:after="0" w:line="240" w:lineRule="auto"/>
              <w:jc w:val="right"/>
              <w:rPr>
                <w:rFonts w:ascii="Times New Roman" w:eastAsia="Times New Roman" w:hAnsi="Times New Roman" w:cs="Times New Roman"/>
                <w:b/>
                <w:bCs/>
                <w:color w:val="000000"/>
                <w:sz w:val="20"/>
                <w:szCs w:val="20"/>
                <w:lang w:eastAsia="hr-HR"/>
              </w:rPr>
            </w:pPr>
            <w:r w:rsidRPr="009D0D64">
              <w:rPr>
                <w:rFonts w:ascii="Times New Roman" w:eastAsia="Times New Roman" w:hAnsi="Times New Roman" w:cs="Times New Roman"/>
                <w:b/>
                <w:bCs/>
                <w:color w:val="000000"/>
                <w:sz w:val="20"/>
                <w:szCs w:val="20"/>
                <w:lang w:eastAsia="hr-HR"/>
              </w:rPr>
              <w:t>510.726,82</w:t>
            </w:r>
          </w:p>
        </w:tc>
        <w:tc>
          <w:tcPr>
            <w:tcW w:w="983" w:type="dxa"/>
            <w:tcBorders>
              <w:top w:val="nil"/>
              <w:left w:val="nil"/>
              <w:bottom w:val="nil"/>
              <w:right w:val="nil"/>
            </w:tcBorders>
            <w:shd w:val="clear" w:color="000000" w:fill="CCCCFF"/>
            <w:noWrap/>
            <w:vAlign w:val="bottom"/>
            <w:hideMark/>
          </w:tcPr>
          <w:p w14:paraId="58614D40" w14:textId="77777777" w:rsidR="009D0D64" w:rsidRPr="009D0D64" w:rsidRDefault="009D0D64" w:rsidP="009D0D64">
            <w:pPr>
              <w:spacing w:after="0" w:line="240" w:lineRule="auto"/>
              <w:jc w:val="right"/>
              <w:rPr>
                <w:rFonts w:ascii="Times New Roman" w:eastAsia="Times New Roman" w:hAnsi="Times New Roman" w:cs="Times New Roman"/>
                <w:b/>
                <w:bCs/>
                <w:color w:val="000000"/>
                <w:sz w:val="20"/>
                <w:szCs w:val="20"/>
                <w:lang w:eastAsia="hr-HR"/>
              </w:rPr>
            </w:pPr>
            <w:r w:rsidRPr="009D0D64">
              <w:rPr>
                <w:rFonts w:ascii="Times New Roman" w:eastAsia="Times New Roman" w:hAnsi="Times New Roman" w:cs="Times New Roman"/>
                <w:b/>
                <w:bCs/>
                <w:color w:val="000000"/>
                <w:sz w:val="20"/>
                <w:szCs w:val="20"/>
                <w:lang w:eastAsia="hr-HR"/>
              </w:rPr>
              <w:t>49,73</w:t>
            </w:r>
          </w:p>
        </w:tc>
      </w:tr>
      <w:tr w:rsidR="009D0D64" w:rsidRPr="009D0D64" w14:paraId="4EBEB421" w14:textId="77777777" w:rsidTr="009D0D64">
        <w:trPr>
          <w:trHeight w:val="255"/>
        </w:trPr>
        <w:tc>
          <w:tcPr>
            <w:tcW w:w="1276" w:type="dxa"/>
            <w:tcBorders>
              <w:top w:val="nil"/>
              <w:left w:val="nil"/>
              <w:bottom w:val="nil"/>
              <w:right w:val="nil"/>
            </w:tcBorders>
            <w:noWrap/>
            <w:vAlign w:val="bottom"/>
            <w:hideMark/>
          </w:tcPr>
          <w:p w14:paraId="7635AF43" w14:textId="77777777" w:rsidR="009D0D64" w:rsidRPr="009D0D64" w:rsidRDefault="009D0D64" w:rsidP="009D0D64">
            <w:pPr>
              <w:spacing w:after="0" w:line="240" w:lineRule="auto"/>
              <w:rPr>
                <w:rFonts w:ascii="Times New Roman" w:eastAsia="Times New Roman" w:hAnsi="Times New Roman" w:cs="Times New Roman"/>
                <w:b/>
                <w:bCs/>
                <w:color w:val="000000"/>
                <w:sz w:val="20"/>
                <w:szCs w:val="20"/>
                <w:lang w:eastAsia="hr-HR"/>
              </w:rPr>
            </w:pPr>
            <w:r w:rsidRPr="009D0D64">
              <w:rPr>
                <w:rFonts w:ascii="Times New Roman" w:eastAsia="Times New Roman" w:hAnsi="Times New Roman" w:cs="Times New Roman"/>
                <w:b/>
                <w:bCs/>
                <w:color w:val="000000"/>
                <w:sz w:val="20"/>
                <w:szCs w:val="20"/>
                <w:lang w:eastAsia="hr-HR"/>
              </w:rPr>
              <w:t>Aktivnost</w:t>
            </w:r>
          </w:p>
        </w:tc>
        <w:tc>
          <w:tcPr>
            <w:tcW w:w="992" w:type="dxa"/>
            <w:tcBorders>
              <w:top w:val="nil"/>
              <w:left w:val="nil"/>
              <w:bottom w:val="nil"/>
              <w:right w:val="nil"/>
            </w:tcBorders>
            <w:noWrap/>
            <w:vAlign w:val="bottom"/>
            <w:hideMark/>
          </w:tcPr>
          <w:p w14:paraId="0491A0B1" w14:textId="77777777" w:rsidR="009D0D64" w:rsidRPr="009D0D64" w:rsidRDefault="009D0D64" w:rsidP="009D0D64">
            <w:pPr>
              <w:spacing w:after="0" w:line="240" w:lineRule="auto"/>
              <w:rPr>
                <w:rFonts w:ascii="Times New Roman" w:eastAsia="Times New Roman" w:hAnsi="Times New Roman" w:cs="Times New Roman"/>
                <w:b/>
                <w:bCs/>
                <w:color w:val="000000"/>
                <w:sz w:val="20"/>
                <w:szCs w:val="20"/>
                <w:lang w:eastAsia="hr-HR"/>
              </w:rPr>
            </w:pPr>
            <w:r w:rsidRPr="009D0D64">
              <w:rPr>
                <w:rFonts w:ascii="Times New Roman" w:eastAsia="Times New Roman" w:hAnsi="Times New Roman" w:cs="Times New Roman"/>
                <w:b/>
                <w:bCs/>
                <w:color w:val="000000"/>
                <w:sz w:val="20"/>
                <w:szCs w:val="20"/>
                <w:lang w:eastAsia="hr-HR"/>
              </w:rPr>
              <w:t>A100063</w:t>
            </w:r>
          </w:p>
        </w:tc>
        <w:tc>
          <w:tcPr>
            <w:tcW w:w="2552" w:type="dxa"/>
            <w:tcBorders>
              <w:top w:val="nil"/>
              <w:left w:val="nil"/>
              <w:bottom w:val="nil"/>
              <w:right w:val="nil"/>
            </w:tcBorders>
            <w:noWrap/>
            <w:vAlign w:val="bottom"/>
            <w:hideMark/>
          </w:tcPr>
          <w:p w14:paraId="61CE69CF" w14:textId="77777777" w:rsidR="009D0D64" w:rsidRPr="009D0D64" w:rsidRDefault="009D0D64" w:rsidP="009D0D64">
            <w:pPr>
              <w:spacing w:after="0" w:line="240" w:lineRule="auto"/>
              <w:rPr>
                <w:rFonts w:ascii="Times New Roman" w:eastAsia="Times New Roman" w:hAnsi="Times New Roman" w:cs="Times New Roman"/>
                <w:b/>
                <w:bCs/>
                <w:color w:val="000000"/>
                <w:sz w:val="20"/>
                <w:szCs w:val="20"/>
                <w:lang w:eastAsia="hr-HR"/>
              </w:rPr>
            </w:pPr>
            <w:r w:rsidRPr="009D0D64">
              <w:rPr>
                <w:rFonts w:ascii="Times New Roman" w:eastAsia="Times New Roman" w:hAnsi="Times New Roman" w:cs="Times New Roman"/>
                <w:b/>
                <w:bCs/>
                <w:color w:val="000000"/>
                <w:sz w:val="20"/>
                <w:szCs w:val="20"/>
                <w:lang w:eastAsia="hr-HR"/>
              </w:rPr>
              <w:t>REDOVNA DJELATNOST JAVNE VATROGASNE POSTROJBE UNUTAR MINIMALNIH FINANCIJSKIH STANDARDA</w:t>
            </w:r>
          </w:p>
        </w:tc>
        <w:tc>
          <w:tcPr>
            <w:tcW w:w="1428" w:type="dxa"/>
            <w:tcBorders>
              <w:top w:val="nil"/>
              <w:left w:val="nil"/>
              <w:bottom w:val="nil"/>
              <w:right w:val="nil"/>
            </w:tcBorders>
            <w:noWrap/>
            <w:vAlign w:val="bottom"/>
            <w:hideMark/>
          </w:tcPr>
          <w:p w14:paraId="46BE1D4A" w14:textId="77777777" w:rsidR="009D0D64" w:rsidRPr="009D0D64" w:rsidRDefault="009D0D64" w:rsidP="009D0D64">
            <w:pPr>
              <w:spacing w:after="0" w:line="240" w:lineRule="auto"/>
              <w:jc w:val="right"/>
              <w:rPr>
                <w:rFonts w:ascii="Times New Roman" w:eastAsia="Times New Roman" w:hAnsi="Times New Roman" w:cs="Times New Roman"/>
                <w:b/>
                <w:bCs/>
                <w:color w:val="000000"/>
                <w:sz w:val="20"/>
                <w:szCs w:val="20"/>
                <w:lang w:eastAsia="hr-HR"/>
              </w:rPr>
            </w:pPr>
            <w:r w:rsidRPr="009D0D64">
              <w:rPr>
                <w:rFonts w:ascii="Times New Roman" w:eastAsia="Times New Roman" w:hAnsi="Times New Roman" w:cs="Times New Roman"/>
                <w:b/>
                <w:bCs/>
                <w:color w:val="000000"/>
                <w:sz w:val="20"/>
                <w:szCs w:val="20"/>
                <w:lang w:eastAsia="hr-HR"/>
              </w:rPr>
              <w:t>314.478,00</w:t>
            </w:r>
          </w:p>
        </w:tc>
        <w:tc>
          <w:tcPr>
            <w:tcW w:w="1650" w:type="dxa"/>
            <w:tcBorders>
              <w:top w:val="nil"/>
              <w:left w:val="nil"/>
              <w:bottom w:val="nil"/>
              <w:right w:val="nil"/>
            </w:tcBorders>
            <w:noWrap/>
            <w:vAlign w:val="bottom"/>
            <w:hideMark/>
          </w:tcPr>
          <w:p w14:paraId="067679BA" w14:textId="77777777" w:rsidR="009D0D64" w:rsidRPr="009D0D64" w:rsidRDefault="009D0D64" w:rsidP="009D0D64">
            <w:pPr>
              <w:spacing w:after="0" w:line="240" w:lineRule="auto"/>
              <w:jc w:val="right"/>
              <w:rPr>
                <w:rFonts w:ascii="Times New Roman" w:eastAsia="Times New Roman" w:hAnsi="Times New Roman" w:cs="Times New Roman"/>
                <w:b/>
                <w:bCs/>
                <w:color w:val="000000"/>
                <w:sz w:val="20"/>
                <w:szCs w:val="20"/>
                <w:lang w:eastAsia="hr-HR"/>
              </w:rPr>
            </w:pPr>
            <w:r w:rsidRPr="009D0D64">
              <w:rPr>
                <w:rFonts w:ascii="Times New Roman" w:eastAsia="Times New Roman" w:hAnsi="Times New Roman" w:cs="Times New Roman"/>
                <w:b/>
                <w:bCs/>
                <w:color w:val="000000"/>
                <w:sz w:val="20"/>
                <w:szCs w:val="20"/>
                <w:lang w:eastAsia="hr-HR"/>
              </w:rPr>
              <w:t>187.962,23</w:t>
            </w:r>
          </w:p>
        </w:tc>
        <w:tc>
          <w:tcPr>
            <w:tcW w:w="983" w:type="dxa"/>
            <w:tcBorders>
              <w:top w:val="nil"/>
              <w:left w:val="nil"/>
              <w:bottom w:val="nil"/>
              <w:right w:val="nil"/>
            </w:tcBorders>
            <w:noWrap/>
            <w:vAlign w:val="bottom"/>
            <w:hideMark/>
          </w:tcPr>
          <w:p w14:paraId="0A287FE2" w14:textId="77777777" w:rsidR="009D0D64" w:rsidRPr="009D0D64" w:rsidRDefault="009D0D64" w:rsidP="009D0D64">
            <w:pPr>
              <w:spacing w:after="0" w:line="240" w:lineRule="auto"/>
              <w:jc w:val="right"/>
              <w:rPr>
                <w:rFonts w:ascii="Times New Roman" w:eastAsia="Times New Roman" w:hAnsi="Times New Roman" w:cs="Times New Roman"/>
                <w:b/>
                <w:bCs/>
                <w:color w:val="000000"/>
                <w:sz w:val="20"/>
                <w:szCs w:val="20"/>
                <w:lang w:eastAsia="hr-HR"/>
              </w:rPr>
            </w:pPr>
            <w:r w:rsidRPr="009D0D64">
              <w:rPr>
                <w:rFonts w:ascii="Times New Roman" w:eastAsia="Times New Roman" w:hAnsi="Times New Roman" w:cs="Times New Roman"/>
                <w:b/>
                <w:bCs/>
                <w:color w:val="000000"/>
                <w:sz w:val="20"/>
                <w:szCs w:val="20"/>
                <w:lang w:eastAsia="hr-HR"/>
              </w:rPr>
              <w:t>59,77</w:t>
            </w:r>
          </w:p>
        </w:tc>
      </w:tr>
      <w:tr w:rsidR="009D0D64" w:rsidRPr="009D0D64" w14:paraId="6B893C7C" w14:textId="77777777" w:rsidTr="009D0D64">
        <w:trPr>
          <w:trHeight w:val="255"/>
        </w:trPr>
        <w:tc>
          <w:tcPr>
            <w:tcW w:w="1276" w:type="dxa"/>
            <w:tcBorders>
              <w:top w:val="nil"/>
              <w:left w:val="nil"/>
              <w:bottom w:val="nil"/>
              <w:right w:val="nil"/>
            </w:tcBorders>
            <w:shd w:val="clear" w:color="000000" w:fill="FFCC00"/>
            <w:noWrap/>
            <w:vAlign w:val="bottom"/>
            <w:hideMark/>
          </w:tcPr>
          <w:p w14:paraId="05112438" w14:textId="77777777" w:rsidR="009D0D64" w:rsidRPr="009D0D64" w:rsidRDefault="009D0D64" w:rsidP="009D0D64">
            <w:pPr>
              <w:spacing w:after="0" w:line="240" w:lineRule="auto"/>
              <w:rPr>
                <w:rFonts w:ascii="Times New Roman" w:eastAsia="Times New Roman" w:hAnsi="Times New Roman" w:cs="Times New Roman"/>
                <w:b/>
                <w:bCs/>
                <w:color w:val="000000"/>
                <w:sz w:val="20"/>
                <w:szCs w:val="20"/>
                <w:lang w:eastAsia="hr-HR"/>
              </w:rPr>
            </w:pPr>
            <w:r w:rsidRPr="009D0D64">
              <w:rPr>
                <w:rFonts w:ascii="Times New Roman" w:eastAsia="Times New Roman" w:hAnsi="Times New Roman" w:cs="Times New Roman"/>
                <w:b/>
                <w:bCs/>
                <w:color w:val="000000"/>
                <w:sz w:val="20"/>
                <w:szCs w:val="20"/>
                <w:lang w:eastAsia="hr-HR"/>
              </w:rPr>
              <w:t xml:space="preserve">Izvor </w:t>
            </w:r>
          </w:p>
        </w:tc>
        <w:tc>
          <w:tcPr>
            <w:tcW w:w="992" w:type="dxa"/>
            <w:tcBorders>
              <w:top w:val="nil"/>
              <w:left w:val="nil"/>
              <w:bottom w:val="nil"/>
              <w:right w:val="nil"/>
            </w:tcBorders>
            <w:shd w:val="clear" w:color="000000" w:fill="FFCC00"/>
            <w:noWrap/>
            <w:vAlign w:val="bottom"/>
            <w:hideMark/>
          </w:tcPr>
          <w:p w14:paraId="7DA71DBB" w14:textId="77777777" w:rsidR="009D0D64" w:rsidRPr="009D0D64" w:rsidRDefault="009D0D64" w:rsidP="009D0D64">
            <w:pPr>
              <w:spacing w:after="0" w:line="240" w:lineRule="auto"/>
              <w:rPr>
                <w:rFonts w:ascii="Times New Roman" w:eastAsia="Times New Roman" w:hAnsi="Times New Roman" w:cs="Times New Roman"/>
                <w:b/>
                <w:bCs/>
                <w:color w:val="000000"/>
                <w:sz w:val="20"/>
                <w:szCs w:val="20"/>
                <w:lang w:eastAsia="hr-HR"/>
              </w:rPr>
            </w:pPr>
            <w:r w:rsidRPr="009D0D64">
              <w:rPr>
                <w:rFonts w:ascii="Times New Roman" w:eastAsia="Times New Roman" w:hAnsi="Times New Roman" w:cs="Times New Roman"/>
                <w:b/>
                <w:bCs/>
                <w:color w:val="000000"/>
                <w:sz w:val="20"/>
                <w:szCs w:val="20"/>
                <w:lang w:eastAsia="hr-HR"/>
              </w:rPr>
              <w:t>4.9.</w:t>
            </w:r>
          </w:p>
        </w:tc>
        <w:tc>
          <w:tcPr>
            <w:tcW w:w="2552" w:type="dxa"/>
            <w:tcBorders>
              <w:top w:val="nil"/>
              <w:left w:val="nil"/>
              <w:bottom w:val="nil"/>
              <w:right w:val="nil"/>
            </w:tcBorders>
            <w:shd w:val="clear" w:color="000000" w:fill="FFCC00"/>
            <w:noWrap/>
            <w:vAlign w:val="bottom"/>
            <w:hideMark/>
          </w:tcPr>
          <w:p w14:paraId="0F2C8147" w14:textId="77777777" w:rsidR="009D0D64" w:rsidRPr="009D0D64" w:rsidRDefault="009D0D64" w:rsidP="009D0D64">
            <w:pPr>
              <w:spacing w:after="0" w:line="240" w:lineRule="auto"/>
              <w:rPr>
                <w:rFonts w:ascii="Times New Roman" w:eastAsia="Times New Roman" w:hAnsi="Times New Roman" w:cs="Times New Roman"/>
                <w:b/>
                <w:bCs/>
                <w:color w:val="000000"/>
                <w:sz w:val="20"/>
                <w:szCs w:val="20"/>
                <w:lang w:eastAsia="hr-HR"/>
              </w:rPr>
            </w:pPr>
            <w:r w:rsidRPr="009D0D64">
              <w:rPr>
                <w:rFonts w:ascii="Times New Roman" w:eastAsia="Times New Roman" w:hAnsi="Times New Roman" w:cs="Times New Roman"/>
                <w:b/>
                <w:bCs/>
                <w:color w:val="000000"/>
                <w:sz w:val="20"/>
                <w:szCs w:val="20"/>
                <w:lang w:eastAsia="hr-HR"/>
              </w:rPr>
              <w:t>OSTVARENO IZ STOPE POREZA NA DOHODAK, JVP</w:t>
            </w:r>
          </w:p>
        </w:tc>
        <w:tc>
          <w:tcPr>
            <w:tcW w:w="1428" w:type="dxa"/>
            <w:tcBorders>
              <w:top w:val="nil"/>
              <w:left w:val="nil"/>
              <w:bottom w:val="nil"/>
              <w:right w:val="nil"/>
            </w:tcBorders>
            <w:shd w:val="clear" w:color="000000" w:fill="FFCC00"/>
            <w:noWrap/>
            <w:vAlign w:val="bottom"/>
            <w:hideMark/>
          </w:tcPr>
          <w:p w14:paraId="39683B76" w14:textId="77777777" w:rsidR="009D0D64" w:rsidRPr="009D0D64" w:rsidRDefault="009D0D64" w:rsidP="009D0D64">
            <w:pPr>
              <w:spacing w:after="0" w:line="240" w:lineRule="auto"/>
              <w:jc w:val="right"/>
              <w:rPr>
                <w:rFonts w:ascii="Times New Roman" w:eastAsia="Times New Roman" w:hAnsi="Times New Roman" w:cs="Times New Roman"/>
                <w:b/>
                <w:bCs/>
                <w:color w:val="000000"/>
                <w:sz w:val="20"/>
                <w:szCs w:val="20"/>
                <w:lang w:eastAsia="hr-HR"/>
              </w:rPr>
            </w:pPr>
            <w:r w:rsidRPr="009D0D64">
              <w:rPr>
                <w:rFonts w:ascii="Times New Roman" w:eastAsia="Times New Roman" w:hAnsi="Times New Roman" w:cs="Times New Roman"/>
                <w:b/>
                <w:bCs/>
                <w:color w:val="000000"/>
                <w:sz w:val="20"/>
                <w:szCs w:val="20"/>
                <w:lang w:eastAsia="hr-HR"/>
              </w:rPr>
              <w:t>55.478,00</w:t>
            </w:r>
          </w:p>
        </w:tc>
        <w:tc>
          <w:tcPr>
            <w:tcW w:w="1650" w:type="dxa"/>
            <w:tcBorders>
              <w:top w:val="nil"/>
              <w:left w:val="nil"/>
              <w:bottom w:val="nil"/>
              <w:right w:val="nil"/>
            </w:tcBorders>
            <w:shd w:val="clear" w:color="000000" w:fill="FFCC00"/>
            <w:noWrap/>
            <w:vAlign w:val="bottom"/>
            <w:hideMark/>
          </w:tcPr>
          <w:p w14:paraId="6EBE0052" w14:textId="77777777" w:rsidR="009D0D64" w:rsidRPr="009D0D64" w:rsidRDefault="009D0D64" w:rsidP="009D0D64">
            <w:pPr>
              <w:spacing w:after="0" w:line="240" w:lineRule="auto"/>
              <w:jc w:val="right"/>
              <w:rPr>
                <w:rFonts w:ascii="Times New Roman" w:eastAsia="Times New Roman" w:hAnsi="Times New Roman" w:cs="Times New Roman"/>
                <w:b/>
                <w:bCs/>
                <w:color w:val="000000"/>
                <w:sz w:val="20"/>
                <w:szCs w:val="20"/>
                <w:lang w:eastAsia="hr-HR"/>
              </w:rPr>
            </w:pPr>
            <w:r w:rsidRPr="009D0D64">
              <w:rPr>
                <w:rFonts w:ascii="Times New Roman" w:eastAsia="Times New Roman" w:hAnsi="Times New Roman" w:cs="Times New Roman"/>
                <w:b/>
                <w:bCs/>
                <w:color w:val="000000"/>
                <w:sz w:val="20"/>
                <w:szCs w:val="20"/>
                <w:lang w:eastAsia="hr-HR"/>
              </w:rPr>
              <w:t>0,00</w:t>
            </w:r>
          </w:p>
        </w:tc>
        <w:tc>
          <w:tcPr>
            <w:tcW w:w="983" w:type="dxa"/>
            <w:tcBorders>
              <w:top w:val="nil"/>
              <w:left w:val="nil"/>
              <w:bottom w:val="nil"/>
              <w:right w:val="nil"/>
            </w:tcBorders>
            <w:shd w:val="clear" w:color="000000" w:fill="FFCC00"/>
            <w:noWrap/>
            <w:vAlign w:val="bottom"/>
            <w:hideMark/>
          </w:tcPr>
          <w:p w14:paraId="0A1F3D8F" w14:textId="77777777" w:rsidR="009D0D64" w:rsidRPr="009D0D64" w:rsidRDefault="009D0D64" w:rsidP="009D0D64">
            <w:pPr>
              <w:spacing w:after="0" w:line="240" w:lineRule="auto"/>
              <w:jc w:val="right"/>
              <w:rPr>
                <w:rFonts w:ascii="Times New Roman" w:eastAsia="Times New Roman" w:hAnsi="Times New Roman" w:cs="Times New Roman"/>
                <w:b/>
                <w:bCs/>
                <w:color w:val="000000"/>
                <w:sz w:val="20"/>
                <w:szCs w:val="20"/>
                <w:lang w:eastAsia="hr-HR"/>
              </w:rPr>
            </w:pPr>
            <w:r w:rsidRPr="009D0D64">
              <w:rPr>
                <w:rFonts w:ascii="Times New Roman" w:eastAsia="Times New Roman" w:hAnsi="Times New Roman" w:cs="Times New Roman"/>
                <w:b/>
                <w:bCs/>
                <w:color w:val="000000"/>
                <w:sz w:val="20"/>
                <w:szCs w:val="20"/>
                <w:lang w:eastAsia="hr-HR"/>
              </w:rPr>
              <w:t>0,00</w:t>
            </w:r>
          </w:p>
        </w:tc>
      </w:tr>
      <w:tr w:rsidR="009D0D64" w:rsidRPr="009D0D64" w14:paraId="2C4747A7" w14:textId="77777777" w:rsidTr="009D0D64">
        <w:trPr>
          <w:trHeight w:val="255"/>
        </w:trPr>
        <w:tc>
          <w:tcPr>
            <w:tcW w:w="1276" w:type="dxa"/>
            <w:tcBorders>
              <w:top w:val="nil"/>
              <w:left w:val="nil"/>
              <w:bottom w:val="nil"/>
              <w:right w:val="nil"/>
            </w:tcBorders>
            <w:shd w:val="clear" w:color="000000" w:fill="FFCC00"/>
            <w:noWrap/>
            <w:vAlign w:val="bottom"/>
            <w:hideMark/>
          </w:tcPr>
          <w:p w14:paraId="0AE26154" w14:textId="77777777" w:rsidR="009D0D64" w:rsidRPr="009D0D64" w:rsidRDefault="009D0D64" w:rsidP="009D0D64">
            <w:pPr>
              <w:spacing w:after="0" w:line="240" w:lineRule="auto"/>
              <w:rPr>
                <w:rFonts w:ascii="Times New Roman" w:eastAsia="Times New Roman" w:hAnsi="Times New Roman" w:cs="Times New Roman"/>
                <w:b/>
                <w:bCs/>
                <w:color w:val="000000"/>
                <w:sz w:val="20"/>
                <w:szCs w:val="20"/>
                <w:lang w:eastAsia="hr-HR"/>
              </w:rPr>
            </w:pPr>
            <w:r w:rsidRPr="009D0D64">
              <w:rPr>
                <w:rFonts w:ascii="Times New Roman" w:eastAsia="Times New Roman" w:hAnsi="Times New Roman" w:cs="Times New Roman"/>
                <w:b/>
                <w:bCs/>
                <w:color w:val="000000"/>
                <w:sz w:val="20"/>
                <w:szCs w:val="20"/>
                <w:lang w:eastAsia="hr-HR"/>
              </w:rPr>
              <w:t xml:space="preserve">Izvor </w:t>
            </w:r>
          </w:p>
        </w:tc>
        <w:tc>
          <w:tcPr>
            <w:tcW w:w="992" w:type="dxa"/>
            <w:tcBorders>
              <w:top w:val="nil"/>
              <w:left w:val="nil"/>
              <w:bottom w:val="nil"/>
              <w:right w:val="nil"/>
            </w:tcBorders>
            <w:shd w:val="clear" w:color="000000" w:fill="FFCC00"/>
            <w:noWrap/>
            <w:vAlign w:val="bottom"/>
            <w:hideMark/>
          </w:tcPr>
          <w:p w14:paraId="29BC85CB" w14:textId="77777777" w:rsidR="009D0D64" w:rsidRPr="009D0D64" w:rsidRDefault="009D0D64" w:rsidP="009D0D64">
            <w:pPr>
              <w:spacing w:after="0" w:line="240" w:lineRule="auto"/>
              <w:rPr>
                <w:rFonts w:ascii="Times New Roman" w:eastAsia="Times New Roman" w:hAnsi="Times New Roman" w:cs="Times New Roman"/>
                <w:b/>
                <w:bCs/>
                <w:color w:val="000000"/>
                <w:sz w:val="20"/>
                <w:szCs w:val="20"/>
                <w:lang w:eastAsia="hr-HR"/>
              </w:rPr>
            </w:pPr>
            <w:r w:rsidRPr="009D0D64">
              <w:rPr>
                <w:rFonts w:ascii="Times New Roman" w:eastAsia="Times New Roman" w:hAnsi="Times New Roman" w:cs="Times New Roman"/>
                <w:b/>
                <w:bCs/>
                <w:color w:val="000000"/>
                <w:sz w:val="20"/>
                <w:szCs w:val="20"/>
                <w:lang w:eastAsia="hr-HR"/>
              </w:rPr>
              <w:t>5.3.</w:t>
            </w:r>
          </w:p>
        </w:tc>
        <w:tc>
          <w:tcPr>
            <w:tcW w:w="2552" w:type="dxa"/>
            <w:tcBorders>
              <w:top w:val="nil"/>
              <w:left w:val="nil"/>
              <w:bottom w:val="nil"/>
              <w:right w:val="nil"/>
            </w:tcBorders>
            <w:shd w:val="clear" w:color="000000" w:fill="FFCC00"/>
            <w:noWrap/>
            <w:vAlign w:val="bottom"/>
            <w:hideMark/>
          </w:tcPr>
          <w:p w14:paraId="40659204" w14:textId="77777777" w:rsidR="009D0D64" w:rsidRPr="009D0D64" w:rsidRDefault="009D0D64" w:rsidP="009D0D64">
            <w:pPr>
              <w:spacing w:after="0" w:line="240" w:lineRule="auto"/>
              <w:rPr>
                <w:rFonts w:ascii="Times New Roman" w:eastAsia="Times New Roman" w:hAnsi="Times New Roman" w:cs="Times New Roman"/>
                <w:b/>
                <w:bCs/>
                <w:color w:val="000000"/>
                <w:sz w:val="20"/>
                <w:szCs w:val="20"/>
                <w:lang w:eastAsia="hr-HR"/>
              </w:rPr>
            </w:pPr>
            <w:r w:rsidRPr="009D0D64">
              <w:rPr>
                <w:rFonts w:ascii="Times New Roman" w:eastAsia="Times New Roman" w:hAnsi="Times New Roman" w:cs="Times New Roman"/>
                <w:b/>
                <w:bCs/>
                <w:color w:val="000000"/>
                <w:sz w:val="20"/>
                <w:szCs w:val="20"/>
                <w:lang w:eastAsia="hr-HR"/>
              </w:rPr>
              <w:t xml:space="preserve">Tek. i kap. pomoći za </w:t>
            </w:r>
            <w:proofErr w:type="spellStart"/>
            <w:r w:rsidRPr="009D0D64">
              <w:rPr>
                <w:rFonts w:ascii="Times New Roman" w:eastAsia="Times New Roman" w:hAnsi="Times New Roman" w:cs="Times New Roman"/>
                <w:b/>
                <w:bCs/>
                <w:color w:val="000000"/>
                <w:sz w:val="20"/>
                <w:szCs w:val="20"/>
                <w:lang w:eastAsia="hr-HR"/>
              </w:rPr>
              <w:t>dec</w:t>
            </w:r>
            <w:proofErr w:type="spellEnd"/>
            <w:r w:rsidRPr="009D0D64">
              <w:rPr>
                <w:rFonts w:ascii="Times New Roman" w:eastAsia="Times New Roman" w:hAnsi="Times New Roman" w:cs="Times New Roman"/>
                <w:b/>
                <w:bCs/>
                <w:color w:val="000000"/>
                <w:sz w:val="20"/>
                <w:szCs w:val="20"/>
                <w:lang w:eastAsia="hr-HR"/>
              </w:rPr>
              <w:t xml:space="preserve">. </w:t>
            </w:r>
            <w:proofErr w:type="spellStart"/>
            <w:r w:rsidRPr="009D0D64">
              <w:rPr>
                <w:rFonts w:ascii="Times New Roman" w:eastAsia="Times New Roman" w:hAnsi="Times New Roman" w:cs="Times New Roman"/>
                <w:b/>
                <w:bCs/>
                <w:color w:val="000000"/>
                <w:sz w:val="20"/>
                <w:szCs w:val="20"/>
                <w:lang w:eastAsia="hr-HR"/>
              </w:rPr>
              <w:t>funkc</w:t>
            </w:r>
            <w:proofErr w:type="spellEnd"/>
            <w:r w:rsidRPr="009D0D64">
              <w:rPr>
                <w:rFonts w:ascii="Times New Roman" w:eastAsia="Times New Roman" w:hAnsi="Times New Roman" w:cs="Times New Roman"/>
                <w:b/>
                <w:bCs/>
                <w:color w:val="000000"/>
                <w:sz w:val="20"/>
                <w:szCs w:val="20"/>
                <w:lang w:eastAsia="hr-HR"/>
              </w:rPr>
              <w:t>. vatrogastva</w:t>
            </w:r>
          </w:p>
        </w:tc>
        <w:tc>
          <w:tcPr>
            <w:tcW w:w="1428" w:type="dxa"/>
            <w:tcBorders>
              <w:top w:val="nil"/>
              <w:left w:val="nil"/>
              <w:bottom w:val="nil"/>
              <w:right w:val="nil"/>
            </w:tcBorders>
            <w:shd w:val="clear" w:color="000000" w:fill="FFCC00"/>
            <w:noWrap/>
            <w:vAlign w:val="bottom"/>
            <w:hideMark/>
          </w:tcPr>
          <w:p w14:paraId="139F720E" w14:textId="77777777" w:rsidR="009D0D64" w:rsidRPr="009D0D64" w:rsidRDefault="009D0D64" w:rsidP="009D0D64">
            <w:pPr>
              <w:spacing w:after="0" w:line="240" w:lineRule="auto"/>
              <w:jc w:val="right"/>
              <w:rPr>
                <w:rFonts w:ascii="Times New Roman" w:eastAsia="Times New Roman" w:hAnsi="Times New Roman" w:cs="Times New Roman"/>
                <w:b/>
                <w:bCs/>
                <w:color w:val="000000"/>
                <w:sz w:val="20"/>
                <w:szCs w:val="20"/>
                <w:lang w:eastAsia="hr-HR"/>
              </w:rPr>
            </w:pPr>
            <w:r w:rsidRPr="009D0D64">
              <w:rPr>
                <w:rFonts w:ascii="Times New Roman" w:eastAsia="Times New Roman" w:hAnsi="Times New Roman" w:cs="Times New Roman"/>
                <w:b/>
                <w:bCs/>
                <w:color w:val="000000"/>
                <w:sz w:val="20"/>
                <w:szCs w:val="20"/>
                <w:lang w:eastAsia="hr-HR"/>
              </w:rPr>
              <w:t>259.000,00</w:t>
            </w:r>
          </w:p>
        </w:tc>
        <w:tc>
          <w:tcPr>
            <w:tcW w:w="1650" w:type="dxa"/>
            <w:tcBorders>
              <w:top w:val="nil"/>
              <w:left w:val="nil"/>
              <w:bottom w:val="nil"/>
              <w:right w:val="nil"/>
            </w:tcBorders>
            <w:shd w:val="clear" w:color="000000" w:fill="FFCC00"/>
            <w:noWrap/>
            <w:vAlign w:val="bottom"/>
            <w:hideMark/>
          </w:tcPr>
          <w:p w14:paraId="66E74B51" w14:textId="77777777" w:rsidR="009D0D64" w:rsidRPr="009D0D64" w:rsidRDefault="009D0D64" w:rsidP="009D0D64">
            <w:pPr>
              <w:spacing w:after="0" w:line="240" w:lineRule="auto"/>
              <w:jc w:val="right"/>
              <w:rPr>
                <w:rFonts w:ascii="Times New Roman" w:eastAsia="Times New Roman" w:hAnsi="Times New Roman" w:cs="Times New Roman"/>
                <w:b/>
                <w:bCs/>
                <w:color w:val="000000"/>
                <w:sz w:val="20"/>
                <w:szCs w:val="20"/>
                <w:lang w:eastAsia="hr-HR"/>
              </w:rPr>
            </w:pPr>
            <w:r w:rsidRPr="009D0D64">
              <w:rPr>
                <w:rFonts w:ascii="Times New Roman" w:eastAsia="Times New Roman" w:hAnsi="Times New Roman" w:cs="Times New Roman"/>
                <w:b/>
                <w:bCs/>
                <w:color w:val="000000"/>
                <w:sz w:val="20"/>
                <w:szCs w:val="20"/>
                <w:lang w:eastAsia="hr-HR"/>
              </w:rPr>
              <w:t>187.962,23</w:t>
            </w:r>
          </w:p>
        </w:tc>
        <w:tc>
          <w:tcPr>
            <w:tcW w:w="983" w:type="dxa"/>
            <w:tcBorders>
              <w:top w:val="nil"/>
              <w:left w:val="nil"/>
              <w:bottom w:val="nil"/>
              <w:right w:val="nil"/>
            </w:tcBorders>
            <w:shd w:val="clear" w:color="000000" w:fill="FFCC00"/>
            <w:noWrap/>
            <w:vAlign w:val="bottom"/>
            <w:hideMark/>
          </w:tcPr>
          <w:p w14:paraId="52414029" w14:textId="77777777" w:rsidR="009D0D64" w:rsidRPr="009D0D64" w:rsidRDefault="009D0D64" w:rsidP="009D0D64">
            <w:pPr>
              <w:spacing w:after="0" w:line="240" w:lineRule="auto"/>
              <w:jc w:val="right"/>
              <w:rPr>
                <w:rFonts w:ascii="Times New Roman" w:eastAsia="Times New Roman" w:hAnsi="Times New Roman" w:cs="Times New Roman"/>
                <w:b/>
                <w:bCs/>
                <w:color w:val="000000"/>
                <w:sz w:val="20"/>
                <w:szCs w:val="20"/>
                <w:lang w:eastAsia="hr-HR"/>
              </w:rPr>
            </w:pPr>
            <w:r w:rsidRPr="009D0D64">
              <w:rPr>
                <w:rFonts w:ascii="Times New Roman" w:eastAsia="Times New Roman" w:hAnsi="Times New Roman" w:cs="Times New Roman"/>
                <w:b/>
                <w:bCs/>
                <w:color w:val="000000"/>
                <w:sz w:val="20"/>
                <w:szCs w:val="20"/>
                <w:lang w:eastAsia="hr-HR"/>
              </w:rPr>
              <w:t>72,57</w:t>
            </w:r>
          </w:p>
        </w:tc>
      </w:tr>
      <w:tr w:rsidR="009D0D64" w:rsidRPr="009D0D64" w14:paraId="59BA08E1" w14:textId="77777777" w:rsidTr="009D0D64">
        <w:trPr>
          <w:trHeight w:val="255"/>
        </w:trPr>
        <w:tc>
          <w:tcPr>
            <w:tcW w:w="1276" w:type="dxa"/>
            <w:tcBorders>
              <w:top w:val="nil"/>
              <w:left w:val="nil"/>
              <w:bottom w:val="nil"/>
              <w:right w:val="nil"/>
            </w:tcBorders>
            <w:noWrap/>
            <w:vAlign w:val="bottom"/>
            <w:hideMark/>
          </w:tcPr>
          <w:p w14:paraId="45949494" w14:textId="77777777" w:rsidR="009D0D64" w:rsidRPr="009D0D64" w:rsidRDefault="009D0D64" w:rsidP="009D0D64">
            <w:pPr>
              <w:spacing w:after="0" w:line="240" w:lineRule="auto"/>
              <w:rPr>
                <w:rFonts w:ascii="Times New Roman" w:eastAsia="Times New Roman" w:hAnsi="Times New Roman" w:cs="Times New Roman"/>
                <w:b/>
                <w:bCs/>
                <w:color w:val="000000"/>
                <w:sz w:val="20"/>
                <w:szCs w:val="20"/>
                <w:lang w:eastAsia="hr-HR"/>
              </w:rPr>
            </w:pPr>
            <w:r w:rsidRPr="009D0D64">
              <w:rPr>
                <w:rFonts w:ascii="Times New Roman" w:eastAsia="Times New Roman" w:hAnsi="Times New Roman" w:cs="Times New Roman"/>
                <w:b/>
                <w:bCs/>
                <w:color w:val="000000"/>
                <w:sz w:val="20"/>
                <w:szCs w:val="20"/>
                <w:lang w:eastAsia="hr-HR"/>
              </w:rPr>
              <w:lastRenderedPageBreak/>
              <w:t>Aktivnost</w:t>
            </w:r>
          </w:p>
        </w:tc>
        <w:tc>
          <w:tcPr>
            <w:tcW w:w="992" w:type="dxa"/>
            <w:tcBorders>
              <w:top w:val="nil"/>
              <w:left w:val="nil"/>
              <w:bottom w:val="nil"/>
              <w:right w:val="nil"/>
            </w:tcBorders>
            <w:noWrap/>
            <w:vAlign w:val="bottom"/>
            <w:hideMark/>
          </w:tcPr>
          <w:p w14:paraId="7014D378" w14:textId="77777777" w:rsidR="009D0D64" w:rsidRPr="009D0D64" w:rsidRDefault="009D0D64" w:rsidP="009D0D64">
            <w:pPr>
              <w:spacing w:after="0" w:line="240" w:lineRule="auto"/>
              <w:rPr>
                <w:rFonts w:ascii="Times New Roman" w:eastAsia="Times New Roman" w:hAnsi="Times New Roman" w:cs="Times New Roman"/>
                <w:b/>
                <w:bCs/>
                <w:color w:val="000000"/>
                <w:sz w:val="20"/>
                <w:szCs w:val="20"/>
                <w:lang w:eastAsia="hr-HR"/>
              </w:rPr>
            </w:pPr>
            <w:r w:rsidRPr="009D0D64">
              <w:rPr>
                <w:rFonts w:ascii="Times New Roman" w:eastAsia="Times New Roman" w:hAnsi="Times New Roman" w:cs="Times New Roman"/>
                <w:b/>
                <w:bCs/>
                <w:color w:val="000000"/>
                <w:sz w:val="20"/>
                <w:szCs w:val="20"/>
                <w:lang w:eastAsia="hr-HR"/>
              </w:rPr>
              <w:t>A100084</w:t>
            </w:r>
          </w:p>
        </w:tc>
        <w:tc>
          <w:tcPr>
            <w:tcW w:w="2552" w:type="dxa"/>
            <w:tcBorders>
              <w:top w:val="nil"/>
              <w:left w:val="nil"/>
              <w:bottom w:val="nil"/>
              <w:right w:val="nil"/>
            </w:tcBorders>
            <w:noWrap/>
            <w:vAlign w:val="bottom"/>
            <w:hideMark/>
          </w:tcPr>
          <w:p w14:paraId="6A019D66" w14:textId="77777777" w:rsidR="009D0D64" w:rsidRPr="009D0D64" w:rsidRDefault="009D0D64" w:rsidP="009D0D64">
            <w:pPr>
              <w:spacing w:after="0" w:line="240" w:lineRule="auto"/>
              <w:rPr>
                <w:rFonts w:ascii="Times New Roman" w:eastAsia="Times New Roman" w:hAnsi="Times New Roman" w:cs="Times New Roman"/>
                <w:b/>
                <w:bCs/>
                <w:color w:val="000000"/>
                <w:sz w:val="20"/>
                <w:szCs w:val="20"/>
                <w:lang w:eastAsia="hr-HR"/>
              </w:rPr>
            </w:pPr>
            <w:r w:rsidRPr="009D0D64">
              <w:rPr>
                <w:rFonts w:ascii="Times New Roman" w:eastAsia="Times New Roman" w:hAnsi="Times New Roman" w:cs="Times New Roman"/>
                <w:b/>
                <w:bCs/>
                <w:color w:val="000000"/>
                <w:sz w:val="20"/>
                <w:szCs w:val="20"/>
                <w:lang w:eastAsia="hr-HR"/>
              </w:rPr>
              <w:t>REDOVNA DJELATNOST JVP IZNAD MINIMALNIH STANDARDA</w:t>
            </w:r>
          </w:p>
        </w:tc>
        <w:tc>
          <w:tcPr>
            <w:tcW w:w="1428" w:type="dxa"/>
            <w:tcBorders>
              <w:top w:val="nil"/>
              <w:left w:val="nil"/>
              <w:bottom w:val="nil"/>
              <w:right w:val="nil"/>
            </w:tcBorders>
            <w:noWrap/>
            <w:vAlign w:val="bottom"/>
            <w:hideMark/>
          </w:tcPr>
          <w:p w14:paraId="5B00472B" w14:textId="77777777" w:rsidR="009D0D64" w:rsidRPr="009D0D64" w:rsidRDefault="009D0D64" w:rsidP="009D0D64">
            <w:pPr>
              <w:spacing w:after="0" w:line="240" w:lineRule="auto"/>
              <w:jc w:val="right"/>
              <w:rPr>
                <w:rFonts w:ascii="Times New Roman" w:eastAsia="Times New Roman" w:hAnsi="Times New Roman" w:cs="Times New Roman"/>
                <w:b/>
                <w:bCs/>
                <w:color w:val="000000"/>
                <w:sz w:val="20"/>
                <w:szCs w:val="20"/>
                <w:lang w:eastAsia="hr-HR"/>
              </w:rPr>
            </w:pPr>
            <w:r w:rsidRPr="009D0D64">
              <w:rPr>
                <w:rFonts w:ascii="Times New Roman" w:eastAsia="Times New Roman" w:hAnsi="Times New Roman" w:cs="Times New Roman"/>
                <w:b/>
                <w:bCs/>
                <w:color w:val="000000"/>
                <w:sz w:val="20"/>
                <w:szCs w:val="20"/>
                <w:lang w:eastAsia="hr-HR"/>
              </w:rPr>
              <w:t>523.000,00</w:t>
            </w:r>
          </w:p>
        </w:tc>
        <w:tc>
          <w:tcPr>
            <w:tcW w:w="1650" w:type="dxa"/>
            <w:tcBorders>
              <w:top w:val="nil"/>
              <w:left w:val="nil"/>
              <w:bottom w:val="nil"/>
              <w:right w:val="nil"/>
            </w:tcBorders>
            <w:noWrap/>
            <w:vAlign w:val="bottom"/>
            <w:hideMark/>
          </w:tcPr>
          <w:p w14:paraId="34B712CA" w14:textId="77777777" w:rsidR="009D0D64" w:rsidRPr="009D0D64" w:rsidRDefault="009D0D64" w:rsidP="009D0D64">
            <w:pPr>
              <w:spacing w:after="0" w:line="240" w:lineRule="auto"/>
              <w:jc w:val="right"/>
              <w:rPr>
                <w:rFonts w:ascii="Times New Roman" w:eastAsia="Times New Roman" w:hAnsi="Times New Roman" w:cs="Times New Roman"/>
                <w:b/>
                <w:bCs/>
                <w:color w:val="000000"/>
                <w:sz w:val="20"/>
                <w:szCs w:val="20"/>
                <w:lang w:eastAsia="hr-HR"/>
              </w:rPr>
            </w:pPr>
            <w:r w:rsidRPr="009D0D64">
              <w:rPr>
                <w:rFonts w:ascii="Times New Roman" w:eastAsia="Times New Roman" w:hAnsi="Times New Roman" w:cs="Times New Roman"/>
                <w:b/>
                <w:bCs/>
                <w:color w:val="000000"/>
                <w:sz w:val="20"/>
                <w:szCs w:val="20"/>
                <w:lang w:eastAsia="hr-HR"/>
              </w:rPr>
              <w:t>228.164,93</w:t>
            </w:r>
          </w:p>
        </w:tc>
        <w:tc>
          <w:tcPr>
            <w:tcW w:w="983" w:type="dxa"/>
            <w:tcBorders>
              <w:top w:val="nil"/>
              <w:left w:val="nil"/>
              <w:bottom w:val="nil"/>
              <w:right w:val="nil"/>
            </w:tcBorders>
            <w:noWrap/>
            <w:vAlign w:val="bottom"/>
            <w:hideMark/>
          </w:tcPr>
          <w:p w14:paraId="6E58A4E0" w14:textId="77777777" w:rsidR="009D0D64" w:rsidRPr="009D0D64" w:rsidRDefault="009D0D64" w:rsidP="009D0D64">
            <w:pPr>
              <w:spacing w:after="0" w:line="240" w:lineRule="auto"/>
              <w:jc w:val="right"/>
              <w:rPr>
                <w:rFonts w:ascii="Times New Roman" w:eastAsia="Times New Roman" w:hAnsi="Times New Roman" w:cs="Times New Roman"/>
                <w:b/>
                <w:bCs/>
                <w:color w:val="000000"/>
                <w:sz w:val="20"/>
                <w:szCs w:val="20"/>
                <w:lang w:eastAsia="hr-HR"/>
              </w:rPr>
            </w:pPr>
            <w:r w:rsidRPr="009D0D64">
              <w:rPr>
                <w:rFonts w:ascii="Times New Roman" w:eastAsia="Times New Roman" w:hAnsi="Times New Roman" w:cs="Times New Roman"/>
                <w:b/>
                <w:bCs/>
                <w:color w:val="000000"/>
                <w:sz w:val="20"/>
                <w:szCs w:val="20"/>
                <w:lang w:eastAsia="hr-HR"/>
              </w:rPr>
              <w:t>43,63</w:t>
            </w:r>
          </w:p>
        </w:tc>
      </w:tr>
      <w:tr w:rsidR="009D0D64" w:rsidRPr="009D0D64" w14:paraId="595A3926" w14:textId="77777777" w:rsidTr="009D0D64">
        <w:trPr>
          <w:trHeight w:val="255"/>
        </w:trPr>
        <w:tc>
          <w:tcPr>
            <w:tcW w:w="1276" w:type="dxa"/>
            <w:tcBorders>
              <w:top w:val="nil"/>
              <w:left w:val="nil"/>
              <w:bottom w:val="nil"/>
              <w:right w:val="nil"/>
            </w:tcBorders>
            <w:shd w:val="clear" w:color="000000" w:fill="FFCC00"/>
            <w:noWrap/>
            <w:vAlign w:val="bottom"/>
            <w:hideMark/>
          </w:tcPr>
          <w:p w14:paraId="50F381F8" w14:textId="77777777" w:rsidR="009D0D64" w:rsidRPr="009D0D64" w:rsidRDefault="009D0D64" w:rsidP="009D0D64">
            <w:pPr>
              <w:spacing w:after="0" w:line="240" w:lineRule="auto"/>
              <w:rPr>
                <w:rFonts w:ascii="Times New Roman" w:eastAsia="Times New Roman" w:hAnsi="Times New Roman" w:cs="Times New Roman"/>
                <w:b/>
                <w:bCs/>
                <w:color w:val="000000"/>
                <w:sz w:val="20"/>
                <w:szCs w:val="20"/>
                <w:lang w:eastAsia="hr-HR"/>
              </w:rPr>
            </w:pPr>
            <w:r w:rsidRPr="009D0D64">
              <w:rPr>
                <w:rFonts w:ascii="Times New Roman" w:eastAsia="Times New Roman" w:hAnsi="Times New Roman" w:cs="Times New Roman"/>
                <w:b/>
                <w:bCs/>
                <w:color w:val="000000"/>
                <w:sz w:val="20"/>
                <w:szCs w:val="20"/>
                <w:lang w:eastAsia="hr-HR"/>
              </w:rPr>
              <w:t xml:space="preserve">Izvor </w:t>
            </w:r>
          </w:p>
        </w:tc>
        <w:tc>
          <w:tcPr>
            <w:tcW w:w="992" w:type="dxa"/>
            <w:tcBorders>
              <w:top w:val="nil"/>
              <w:left w:val="nil"/>
              <w:bottom w:val="nil"/>
              <w:right w:val="nil"/>
            </w:tcBorders>
            <w:shd w:val="clear" w:color="000000" w:fill="FFCC00"/>
            <w:noWrap/>
            <w:vAlign w:val="bottom"/>
            <w:hideMark/>
          </w:tcPr>
          <w:p w14:paraId="28CDE5F4" w14:textId="77777777" w:rsidR="009D0D64" w:rsidRPr="009D0D64" w:rsidRDefault="009D0D64" w:rsidP="009D0D64">
            <w:pPr>
              <w:spacing w:after="0" w:line="240" w:lineRule="auto"/>
              <w:rPr>
                <w:rFonts w:ascii="Times New Roman" w:eastAsia="Times New Roman" w:hAnsi="Times New Roman" w:cs="Times New Roman"/>
                <w:b/>
                <w:bCs/>
                <w:color w:val="000000"/>
                <w:sz w:val="20"/>
                <w:szCs w:val="20"/>
                <w:lang w:eastAsia="hr-HR"/>
              </w:rPr>
            </w:pPr>
            <w:r w:rsidRPr="009D0D64">
              <w:rPr>
                <w:rFonts w:ascii="Times New Roman" w:eastAsia="Times New Roman" w:hAnsi="Times New Roman" w:cs="Times New Roman"/>
                <w:b/>
                <w:bCs/>
                <w:color w:val="000000"/>
                <w:sz w:val="20"/>
                <w:szCs w:val="20"/>
                <w:lang w:eastAsia="hr-HR"/>
              </w:rPr>
              <w:t>1.1.</w:t>
            </w:r>
          </w:p>
        </w:tc>
        <w:tc>
          <w:tcPr>
            <w:tcW w:w="2552" w:type="dxa"/>
            <w:tcBorders>
              <w:top w:val="nil"/>
              <w:left w:val="nil"/>
              <w:bottom w:val="nil"/>
              <w:right w:val="nil"/>
            </w:tcBorders>
            <w:shd w:val="clear" w:color="000000" w:fill="FFCC00"/>
            <w:noWrap/>
            <w:vAlign w:val="bottom"/>
            <w:hideMark/>
          </w:tcPr>
          <w:p w14:paraId="7DFB99D4" w14:textId="77777777" w:rsidR="009D0D64" w:rsidRPr="009D0D64" w:rsidRDefault="009D0D64" w:rsidP="009D0D64">
            <w:pPr>
              <w:spacing w:after="0" w:line="240" w:lineRule="auto"/>
              <w:rPr>
                <w:rFonts w:ascii="Times New Roman" w:eastAsia="Times New Roman" w:hAnsi="Times New Roman" w:cs="Times New Roman"/>
                <w:b/>
                <w:bCs/>
                <w:color w:val="000000"/>
                <w:sz w:val="20"/>
                <w:szCs w:val="20"/>
                <w:lang w:eastAsia="hr-HR"/>
              </w:rPr>
            </w:pPr>
            <w:r w:rsidRPr="009D0D64">
              <w:rPr>
                <w:rFonts w:ascii="Times New Roman" w:eastAsia="Times New Roman" w:hAnsi="Times New Roman" w:cs="Times New Roman"/>
                <w:b/>
                <w:bCs/>
                <w:color w:val="000000"/>
                <w:sz w:val="20"/>
                <w:szCs w:val="20"/>
                <w:lang w:eastAsia="hr-HR"/>
              </w:rPr>
              <w:t>OPĆI PRIHODI I PRIMICI</w:t>
            </w:r>
          </w:p>
        </w:tc>
        <w:tc>
          <w:tcPr>
            <w:tcW w:w="1428" w:type="dxa"/>
            <w:tcBorders>
              <w:top w:val="nil"/>
              <w:left w:val="nil"/>
              <w:bottom w:val="nil"/>
              <w:right w:val="nil"/>
            </w:tcBorders>
            <w:shd w:val="clear" w:color="000000" w:fill="FFCC00"/>
            <w:noWrap/>
            <w:vAlign w:val="bottom"/>
            <w:hideMark/>
          </w:tcPr>
          <w:p w14:paraId="38495234" w14:textId="77777777" w:rsidR="009D0D64" w:rsidRPr="009D0D64" w:rsidRDefault="009D0D64" w:rsidP="009D0D64">
            <w:pPr>
              <w:spacing w:after="0" w:line="240" w:lineRule="auto"/>
              <w:jc w:val="right"/>
              <w:rPr>
                <w:rFonts w:ascii="Times New Roman" w:eastAsia="Times New Roman" w:hAnsi="Times New Roman" w:cs="Times New Roman"/>
                <w:b/>
                <w:bCs/>
                <w:color w:val="000000"/>
                <w:sz w:val="20"/>
                <w:szCs w:val="20"/>
                <w:lang w:eastAsia="hr-HR"/>
              </w:rPr>
            </w:pPr>
            <w:r w:rsidRPr="009D0D64">
              <w:rPr>
                <w:rFonts w:ascii="Times New Roman" w:eastAsia="Times New Roman" w:hAnsi="Times New Roman" w:cs="Times New Roman"/>
                <w:b/>
                <w:bCs/>
                <w:color w:val="000000"/>
                <w:sz w:val="20"/>
                <w:szCs w:val="20"/>
                <w:lang w:eastAsia="hr-HR"/>
              </w:rPr>
              <w:t>482.000,00</w:t>
            </w:r>
          </w:p>
        </w:tc>
        <w:tc>
          <w:tcPr>
            <w:tcW w:w="1650" w:type="dxa"/>
            <w:tcBorders>
              <w:top w:val="nil"/>
              <w:left w:val="nil"/>
              <w:bottom w:val="nil"/>
              <w:right w:val="nil"/>
            </w:tcBorders>
            <w:shd w:val="clear" w:color="000000" w:fill="FFCC00"/>
            <w:noWrap/>
            <w:vAlign w:val="bottom"/>
            <w:hideMark/>
          </w:tcPr>
          <w:p w14:paraId="6FE355DA" w14:textId="77777777" w:rsidR="009D0D64" w:rsidRPr="009D0D64" w:rsidRDefault="009D0D64" w:rsidP="009D0D64">
            <w:pPr>
              <w:spacing w:after="0" w:line="240" w:lineRule="auto"/>
              <w:jc w:val="right"/>
              <w:rPr>
                <w:rFonts w:ascii="Times New Roman" w:eastAsia="Times New Roman" w:hAnsi="Times New Roman" w:cs="Times New Roman"/>
                <w:b/>
                <w:bCs/>
                <w:color w:val="000000"/>
                <w:sz w:val="20"/>
                <w:szCs w:val="20"/>
                <w:lang w:eastAsia="hr-HR"/>
              </w:rPr>
            </w:pPr>
            <w:r w:rsidRPr="009D0D64">
              <w:rPr>
                <w:rFonts w:ascii="Times New Roman" w:eastAsia="Times New Roman" w:hAnsi="Times New Roman" w:cs="Times New Roman"/>
                <w:b/>
                <w:bCs/>
                <w:color w:val="000000"/>
                <w:sz w:val="20"/>
                <w:szCs w:val="20"/>
                <w:lang w:eastAsia="hr-HR"/>
              </w:rPr>
              <w:t>224.181,87</w:t>
            </w:r>
          </w:p>
        </w:tc>
        <w:tc>
          <w:tcPr>
            <w:tcW w:w="983" w:type="dxa"/>
            <w:tcBorders>
              <w:top w:val="nil"/>
              <w:left w:val="nil"/>
              <w:bottom w:val="nil"/>
              <w:right w:val="nil"/>
            </w:tcBorders>
            <w:shd w:val="clear" w:color="000000" w:fill="FFCC00"/>
            <w:noWrap/>
            <w:vAlign w:val="bottom"/>
            <w:hideMark/>
          </w:tcPr>
          <w:p w14:paraId="7F61788A" w14:textId="77777777" w:rsidR="009D0D64" w:rsidRPr="009D0D64" w:rsidRDefault="009D0D64" w:rsidP="009D0D64">
            <w:pPr>
              <w:spacing w:after="0" w:line="240" w:lineRule="auto"/>
              <w:jc w:val="right"/>
              <w:rPr>
                <w:rFonts w:ascii="Times New Roman" w:eastAsia="Times New Roman" w:hAnsi="Times New Roman" w:cs="Times New Roman"/>
                <w:b/>
                <w:bCs/>
                <w:color w:val="000000"/>
                <w:sz w:val="20"/>
                <w:szCs w:val="20"/>
                <w:lang w:eastAsia="hr-HR"/>
              </w:rPr>
            </w:pPr>
            <w:r w:rsidRPr="009D0D64">
              <w:rPr>
                <w:rFonts w:ascii="Times New Roman" w:eastAsia="Times New Roman" w:hAnsi="Times New Roman" w:cs="Times New Roman"/>
                <w:b/>
                <w:bCs/>
                <w:color w:val="000000"/>
                <w:sz w:val="20"/>
                <w:szCs w:val="20"/>
                <w:lang w:eastAsia="hr-HR"/>
              </w:rPr>
              <w:t>46,51</w:t>
            </w:r>
          </w:p>
        </w:tc>
      </w:tr>
      <w:tr w:rsidR="009D0D64" w:rsidRPr="009D0D64" w14:paraId="6BE85916" w14:textId="77777777" w:rsidTr="009D0D64">
        <w:trPr>
          <w:trHeight w:val="255"/>
        </w:trPr>
        <w:tc>
          <w:tcPr>
            <w:tcW w:w="1276" w:type="dxa"/>
            <w:tcBorders>
              <w:top w:val="nil"/>
              <w:left w:val="nil"/>
              <w:bottom w:val="nil"/>
              <w:right w:val="nil"/>
            </w:tcBorders>
            <w:shd w:val="clear" w:color="000000" w:fill="FFCC00"/>
            <w:noWrap/>
            <w:vAlign w:val="bottom"/>
            <w:hideMark/>
          </w:tcPr>
          <w:p w14:paraId="754F39BF" w14:textId="77777777" w:rsidR="009D0D64" w:rsidRPr="009D0D64" w:rsidRDefault="009D0D64" w:rsidP="009D0D64">
            <w:pPr>
              <w:spacing w:after="0" w:line="240" w:lineRule="auto"/>
              <w:rPr>
                <w:rFonts w:ascii="Times New Roman" w:eastAsia="Times New Roman" w:hAnsi="Times New Roman" w:cs="Times New Roman"/>
                <w:b/>
                <w:bCs/>
                <w:color w:val="000000"/>
                <w:sz w:val="20"/>
                <w:szCs w:val="20"/>
                <w:lang w:eastAsia="hr-HR"/>
              </w:rPr>
            </w:pPr>
            <w:r w:rsidRPr="009D0D64">
              <w:rPr>
                <w:rFonts w:ascii="Times New Roman" w:eastAsia="Times New Roman" w:hAnsi="Times New Roman" w:cs="Times New Roman"/>
                <w:b/>
                <w:bCs/>
                <w:color w:val="000000"/>
                <w:sz w:val="20"/>
                <w:szCs w:val="20"/>
                <w:lang w:eastAsia="hr-HR"/>
              </w:rPr>
              <w:t xml:space="preserve">Izvor </w:t>
            </w:r>
          </w:p>
        </w:tc>
        <w:tc>
          <w:tcPr>
            <w:tcW w:w="992" w:type="dxa"/>
            <w:tcBorders>
              <w:top w:val="nil"/>
              <w:left w:val="nil"/>
              <w:bottom w:val="nil"/>
              <w:right w:val="nil"/>
            </w:tcBorders>
            <w:shd w:val="clear" w:color="000000" w:fill="FFCC00"/>
            <w:noWrap/>
            <w:vAlign w:val="bottom"/>
            <w:hideMark/>
          </w:tcPr>
          <w:p w14:paraId="7B675782" w14:textId="77777777" w:rsidR="009D0D64" w:rsidRPr="009D0D64" w:rsidRDefault="009D0D64" w:rsidP="009D0D64">
            <w:pPr>
              <w:spacing w:after="0" w:line="240" w:lineRule="auto"/>
              <w:rPr>
                <w:rFonts w:ascii="Times New Roman" w:eastAsia="Times New Roman" w:hAnsi="Times New Roman" w:cs="Times New Roman"/>
                <w:b/>
                <w:bCs/>
                <w:color w:val="000000"/>
                <w:sz w:val="20"/>
                <w:szCs w:val="20"/>
                <w:lang w:eastAsia="hr-HR"/>
              </w:rPr>
            </w:pPr>
            <w:r w:rsidRPr="009D0D64">
              <w:rPr>
                <w:rFonts w:ascii="Times New Roman" w:eastAsia="Times New Roman" w:hAnsi="Times New Roman" w:cs="Times New Roman"/>
                <w:b/>
                <w:bCs/>
                <w:color w:val="000000"/>
                <w:sz w:val="20"/>
                <w:szCs w:val="20"/>
                <w:lang w:eastAsia="hr-HR"/>
              </w:rPr>
              <w:t>3.2.</w:t>
            </w:r>
          </w:p>
        </w:tc>
        <w:tc>
          <w:tcPr>
            <w:tcW w:w="2552" w:type="dxa"/>
            <w:tcBorders>
              <w:top w:val="nil"/>
              <w:left w:val="nil"/>
              <w:bottom w:val="nil"/>
              <w:right w:val="nil"/>
            </w:tcBorders>
            <w:shd w:val="clear" w:color="000000" w:fill="FFCC00"/>
            <w:noWrap/>
            <w:vAlign w:val="bottom"/>
            <w:hideMark/>
          </w:tcPr>
          <w:p w14:paraId="469511A2" w14:textId="77777777" w:rsidR="009D0D64" w:rsidRPr="009D0D64" w:rsidRDefault="009D0D64" w:rsidP="009D0D64">
            <w:pPr>
              <w:spacing w:after="0" w:line="240" w:lineRule="auto"/>
              <w:rPr>
                <w:rFonts w:ascii="Times New Roman" w:eastAsia="Times New Roman" w:hAnsi="Times New Roman" w:cs="Times New Roman"/>
                <w:b/>
                <w:bCs/>
                <w:color w:val="000000"/>
                <w:sz w:val="20"/>
                <w:szCs w:val="20"/>
                <w:lang w:eastAsia="hr-HR"/>
              </w:rPr>
            </w:pPr>
            <w:r w:rsidRPr="009D0D64">
              <w:rPr>
                <w:rFonts w:ascii="Times New Roman" w:eastAsia="Times New Roman" w:hAnsi="Times New Roman" w:cs="Times New Roman"/>
                <w:b/>
                <w:bCs/>
                <w:color w:val="000000"/>
                <w:sz w:val="20"/>
                <w:szCs w:val="20"/>
                <w:lang w:eastAsia="hr-HR"/>
              </w:rPr>
              <w:t>VLASTITI PRIHOD, JVP</w:t>
            </w:r>
          </w:p>
        </w:tc>
        <w:tc>
          <w:tcPr>
            <w:tcW w:w="1428" w:type="dxa"/>
            <w:tcBorders>
              <w:top w:val="nil"/>
              <w:left w:val="nil"/>
              <w:bottom w:val="nil"/>
              <w:right w:val="nil"/>
            </w:tcBorders>
            <w:shd w:val="clear" w:color="000000" w:fill="FFCC00"/>
            <w:noWrap/>
            <w:vAlign w:val="bottom"/>
            <w:hideMark/>
          </w:tcPr>
          <w:p w14:paraId="5FD253FC" w14:textId="77777777" w:rsidR="009D0D64" w:rsidRPr="009D0D64" w:rsidRDefault="009D0D64" w:rsidP="009D0D64">
            <w:pPr>
              <w:spacing w:after="0" w:line="240" w:lineRule="auto"/>
              <w:jc w:val="right"/>
              <w:rPr>
                <w:rFonts w:ascii="Times New Roman" w:eastAsia="Times New Roman" w:hAnsi="Times New Roman" w:cs="Times New Roman"/>
                <w:b/>
                <w:bCs/>
                <w:color w:val="000000"/>
                <w:sz w:val="20"/>
                <w:szCs w:val="20"/>
                <w:lang w:eastAsia="hr-HR"/>
              </w:rPr>
            </w:pPr>
            <w:r w:rsidRPr="009D0D64">
              <w:rPr>
                <w:rFonts w:ascii="Times New Roman" w:eastAsia="Times New Roman" w:hAnsi="Times New Roman" w:cs="Times New Roman"/>
                <w:b/>
                <w:bCs/>
                <w:color w:val="000000"/>
                <w:sz w:val="20"/>
                <w:szCs w:val="20"/>
                <w:lang w:eastAsia="hr-HR"/>
              </w:rPr>
              <w:t>41.000,00</w:t>
            </w:r>
          </w:p>
        </w:tc>
        <w:tc>
          <w:tcPr>
            <w:tcW w:w="1650" w:type="dxa"/>
            <w:tcBorders>
              <w:top w:val="nil"/>
              <w:left w:val="nil"/>
              <w:bottom w:val="nil"/>
              <w:right w:val="nil"/>
            </w:tcBorders>
            <w:shd w:val="clear" w:color="000000" w:fill="FFCC00"/>
            <w:noWrap/>
            <w:vAlign w:val="bottom"/>
            <w:hideMark/>
          </w:tcPr>
          <w:p w14:paraId="22ECC61D" w14:textId="77777777" w:rsidR="009D0D64" w:rsidRPr="009D0D64" w:rsidRDefault="009D0D64" w:rsidP="009D0D64">
            <w:pPr>
              <w:spacing w:after="0" w:line="240" w:lineRule="auto"/>
              <w:jc w:val="right"/>
              <w:rPr>
                <w:rFonts w:ascii="Times New Roman" w:eastAsia="Times New Roman" w:hAnsi="Times New Roman" w:cs="Times New Roman"/>
                <w:b/>
                <w:bCs/>
                <w:color w:val="000000"/>
                <w:sz w:val="20"/>
                <w:szCs w:val="20"/>
                <w:lang w:eastAsia="hr-HR"/>
              </w:rPr>
            </w:pPr>
            <w:r w:rsidRPr="009D0D64">
              <w:rPr>
                <w:rFonts w:ascii="Times New Roman" w:eastAsia="Times New Roman" w:hAnsi="Times New Roman" w:cs="Times New Roman"/>
                <w:b/>
                <w:bCs/>
                <w:color w:val="000000"/>
                <w:sz w:val="20"/>
                <w:szCs w:val="20"/>
                <w:lang w:eastAsia="hr-HR"/>
              </w:rPr>
              <w:t>3.983,06</w:t>
            </w:r>
          </w:p>
        </w:tc>
        <w:tc>
          <w:tcPr>
            <w:tcW w:w="983" w:type="dxa"/>
            <w:tcBorders>
              <w:top w:val="nil"/>
              <w:left w:val="nil"/>
              <w:bottom w:val="nil"/>
              <w:right w:val="nil"/>
            </w:tcBorders>
            <w:shd w:val="clear" w:color="000000" w:fill="FFCC00"/>
            <w:noWrap/>
            <w:vAlign w:val="bottom"/>
            <w:hideMark/>
          </w:tcPr>
          <w:p w14:paraId="7078F8A9" w14:textId="77777777" w:rsidR="009D0D64" w:rsidRPr="009D0D64" w:rsidRDefault="009D0D64" w:rsidP="009D0D64">
            <w:pPr>
              <w:spacing w:after="0" w:line="240" w:lineRule="auto"/>
              <w:jc w:val="right"/>
              <w:rPr>
                <w:rFonts w:ascii="Times New Roman" w:eastAsia="Times New Roman" w:hAnsi="Times New Roman" w:cs="Times New Roman"/>
                <w:b/>
                <w:bCs/>
                <w:color w:val="000000"/>
                <w:sz w:val="20"/>
                <w:szCs w:val="20"/>
                <w:lang w:eastAsia="hr-HR"/>
              </w:rPr>
            </w:pPr>
            <w:r w:rsidRPr="009D0D64">
              <w:rPr>
                <w:rFonts w:ascii="Times New Roman" w:eastAsia="Times New Roman" w:hAnsi="Times New Roman" w:cs="Times New Roman"/>
                <w:b/>
                <w:bCs/>
                <w:color w:val="000000"/>
                <w:sz w:val="20"/>
                <w:szCs w:val="20"/>
                <w:lang w:eastAsia="hr-HR"/>
              </w:rPr>
              <w:t>9,71</w:t>
            </w:r>
          </w:p>
        </w:tc>
      </w:tr>
      <w:tr w:rsidR="009D0D64" w:rsidRPr="009D0D64" w14:paraId="16FBA2DC" w14:textId="77777777" w:rsidTr="009D0D64">
        <w:trPr>
          <w:trHeight w:val="255"/>
        </w:trPr>
        <w:tc>
          <w:tcPr>
            <w:tcW w:w="1276" w:type="dxa"/>
            <w:tcBorders>
              <w:top w:val="nil"/>
              <w:left w:val="nil"/>
              <w:bottom w:val="nil"/>
              <w:right w:val="nil"/>
            </w:tcBorders>
            <w:noWrap/>
            <w:vAlign w:val="bottom"/>
            <w:hideMark/>
          </w:tcPr>
          <w:p w14:paraId="4BAE9E32" w14:textId="77777777" w:rsidR="009D0D64" w:rsidRPr="009D0D64" w:rsidRDefault="009D0D64" w:rsidP="009D0D64">
            <w:pPr>
              <w:spacing w:after="0" w:line="240" w:lineRule="auto"/>
              <w:rPr>
                <w:rFonts w:ascii="Times New Roman" w:eastAsia="Times New Roman" w:hAnsi="Times New Roman" w:cs="Times New Roman"/>
                <w:b/>
                <w:bCs/>
                <w:color w:val="000000"/>
                <w:sz w:val="20"/>
                <w:szCs w:val="20"/>
                <w:lang w:eastAsia="hr-HR"/>
              </w:rPr>
            </w:pPr>
            <w:r w:rsidRPr="009D0D64">
              <w:rPr>
                <w:rFonts w:ascii="Times New Roman" w:eastAsia="Times New Roman" w:hAnsi="Times New Roman" w:cs="Times New Roman"/>
                <w:b/>
                <w:bCs/>
                <w:color w:val="000000"/>
                <w:sz w:val="20"/>
                <w:szCs w:val="20"/>
                <w:lang w:eastAsia="hr-HR"/>
              </w:rPr>
              <w:t>Aktivnost</w:t>
            </w:r>
          </w:p>
        </w:tc>
        <w:tc>
          <w:tcPr>
            <w:tcW w:w="992" w:type="dxa"/>
            <w:tcBorders>
              <w:top w:val="nil"/>
              <w:left w:val="nil"/>
              <w:bottom w:val="nil"/>
              <w:right w:val="nil"/>
            </w:tcBorders>
            <w:noWrap/>
            <w:vAlign w:val="bottom"/>
            <w:hideMark/>
          </w:tcPr>
          <w:p w14:paraId="04F7D216" w14:textId="77777777" w:rsidR="009D0D64" w:rsidRPr="009D0D64" w:rsidRDefault="009D0D64" w:rsidP="009D0D64">
            <w:pPr>
              <w:spacing w:after="0" w:line="240" w:lineRule="auto"/>
              <w:rPr>
                <w:rFonts w:ascii="Times New Roman" w:eastAsia="Times New Roman" w:hAnsi="Times New Roman" w:cs="Times New Roman"/>
                <w:b/>
                <w:bCs/>
                <w:color w:val="000000"/>
                <w:sz w:val="20"/>
                <w:szCs w:val="20"/>
                <w:lang w:eastAsia="hr-HR"/>
              </w:rPr>
            </w:pPr>
            <w:r w:rsidRPr="009D0D64">
              <w:rPr>
                <w:rFonts w:ascii="Times New Roman" w:eastAsia="Times New Roman" w:hAnsi="Times New Roman" w:cs="Times New Roman"/>
                <w:b/>
                <w:bCs/>
                <w:color w:val="000000"/>
                <w:sz w:val="20"/>
                <w:szCs w:val="20"/>
                <w:lang w:eastAsia="hr-HR"/>
              </w:rPr>
              <w:t>A100233</w:t>
            </w:r>
          </w:p>
        </w:tc>
        <w:tc>
          <w:tcPr>
            <w:tcW w:w="2552" w:type="dxa"/>
            <w:tcBorders>
              <w:top w:val="nil"/>
              <w:left w:val="nil"/>
              <w:bottom w:val="nil"/>
              <w:right w:val="nil"/>
            </w:tcBorders>
            <w:noWrap/>
            <w:vAlign w:val="bottom"/>
            <w:hideMark/>
          </w:tcPr>
          <w:p w14:paraId="32435B60" w14:textId="77777777" w:rsidR="009D0D64" w:rsidRPr="009D0D64" w:rsidRDefault="009D0D64" w:rsidP="009D0D64">
            <w:pPr>
              <w:spacing w:after="0" w:line="240" w:lineRule="auto"/>
              <w:rPr>
                <w:rFonts w:ascii="Times New Roman" w:eastAsia="Times New Roman" w:hAnsi="Times New Roman" w:cs="Times New Roman"/>
                <w:b/>
                <w:bCs/>
                <w:color w:val="000000"/>
                <w:sz w:val="20"/>
                <w:szCs w:val="20"/>
                <w:lang w:eastAsia="hr-HR"/>
              </w:rPr>
            </w:pPr>
            <w:r w:rsidRPr="009D0D64">
              <w:rPr>
                <w:rFonts w:ascii="Times New Roman" w:eastAsia="Times New Roman" w:hAnsi="Times New Roman" w:cs="Times New Roman"/>
                <w:b/>
                <w:bCs/>
                <w:color w:val="000000"/>
                <w:sz w:val="20"/>
                <w:szCs w:val="20"/>
                <w:lang w:eastAsia="hr-HR"/>
              </w:rPr>
              <w:t>MATERIJALNO FINANCIJSKI RASHODI JVP</w:t>
            </w:r>
          </w:p>
        </w:tc>
        <w:tc>
          <w:tcPr>
            <w:tcW w:w="1428" w:type="dxa"/>
            <w:tcBorders>
              <w:top w:val="nil"/>
              <w:left w:val="nil"/>
              <w:bottom w:val="nil"/>
              <w:right w:val="nil"/>
            </w:tcBorders>
            <w:noWrap/>
            <w:vAlign w:val="bottom"/>
            <w:hideMark/>
          </w:tcPr>
          <w:p w14:paraId="5D15535B" w14:textId="77777777" w:rsidR="009D0D64" w:rsidRPr="009D0D64" w:rsidRDefault="009D0D64" w:rsidP="009D0D64">
            <w:pPr>
              <w:spacing w:after="0" w:line="240" w:lineRule="auto"/>
              <w:jc w:val="right"/>
              <w:rPr>
                <w:rFonts w:ascii="Times New Roman" w:eastAsia="Times New Roman" w:hAnsi="Times New Roman" w:cs="Times New Roman"/>
                <w:b/>
                <w:bCs/>
                <w:color w:val="000000"/>
                <w:sz w:val="20"/>
                <w:szCs w:val="20"/>
                <w:lang w:eastAsia="hr-HR"/>
              </w:rPr>
            </w:pPr>
            <w:r w:rsidRPr="009D0D64">
              <w:rPr>
                <w:rFonts w:ascii="Times New Roman" w:eastAsia="Times New Roman" w:hAnsi="Times New Roman" w:cs="Times New Roman"/>
                <w:b/>
                <w:bCs/>
                <w:color w:val="000000"/>
                <w:sz w:val="20"/>
                <w:szCs w:val="20"/>
                <w:lang w:eastAsia="hr-HR"/>
              </w:rPr>
              <w:t>157.522,00</w:t>
            </w:r>
          </w:p>
        </w:tc>
        <w:tc>
          <w:tcPr>
            <w:tcW w:w="1650" w:type="dxa"/>
            <w:tcBorders>
              <w:top w:val="nil"/>
              <w:left w:val="nil"/>
              <w:bottom w:val="nil"/>
              <w:right w:val="nil"/>
            </w:tcBorders>
            <w:noWrap/>
            <w:vAlign w:val="bottom"/>
            <w:hideMark/>
          </w:tcPr>
          <w:p w14:paraId="162BAFF7" w14:textId="77777777" w:rsidR="009D0D64" w:rsidRPr="009D0D64" w:rsidRDefault="009D0D64" w:rsidP="009D0D64">
            <w:pPr>
              <w:spacing w:after="0" w:line="240" w:lineRule="auto"/>
              <w:jc w:val="right"/>
              <w:rPr>
                <w:rFonts w:ascii="Times New Roman" w:eastAsia="Times New Roman" w:hAnsi="Times New Roman" w:cs="Times New Roman"/>
                <w:b/>
                <w:bCs/>
                <w:color w:val="000000"/>
                <w:sz w:val="20"/>
                <w:szCs w:val="20"/>
                <w:lang w:eastAsia="hr-HR"/>
              </w:rPr>
            </w:pPr>
            <w:r w:rsidRPr="009D0D64">
              <w:rPr>
                <w:rFonts w:ascii="Times New Roman" w:eastAsia="Times New Roman" w:hAnsi="Times New Roman" w:cs="Times New Roman"/>
                <w:b/>
                <w:bCs/>
                <w:color w:val="000000"/>
                <w:sz w:val="20"/>
                <w:szCs w:val="20"/>
                <w:lang w:eastAsia="hr-HR"/>
              </w:rPr>
              <w:t>67.703,22</w:t>
            </w:r>
          </w:p>
        </w:tc>
        <w:tc>
          <w:tcPr>
            <w:tcW w:w="983" w:type="dxa"/>
            <w:tcBorders>
              <w:top w:val="nil"/>
              <w:left w:val="nil"/>
              <w:bottom w:val="nil"/>
              <w:right w:val="nil"/>
            </w:tcBorders>
            <w:noWrap/>
            <w:vAlign w:val="bottom"/>
            <w:hideMark/>
          </w:tcPr>
          <w:p w14:paraId="250A4B68" w14:textId="77777777" w:rsidR="009D0D64" w:rsidRPr="009D0D64" w:rsidRDefault="009D0D64" w:rsidP="009D0D64">
            <w:pPr>
              <w:spacing w:after="0" w:line="240" w:lineRule="auto"/>
              <w:jc w:val="right"/>
              <w:rPr>
                <w:rFonts w:ascii="Times New Roman" w:eastAsia="Times New Roman" w:hAnsi="Times New Roman" w:cs="Times New Roman"/>
                <w:b/>
                <w:bCs/>
                <w:color w:val="000000"/>
                <w:sz w:val="20"/>
                <w:szCs w:val="20"/>
                <w:lang w:eastAsia="hr-HR"/>
              </w:rPr>
            </w:pPr>
            <w:r w:rsidRPr="009D0D64">
              <w:rPr>
                <w:rFonts w:ascii="Times New Roman" w:eastAsia="Times New Roman" w:hAnsi="Times New Roman" w:cs="Times New Roman"/>
                <w:b/>
                <w:bCs/>
                <w:color w:val="000000"/>
                <w:sz w:val="20"/>
                <w:szCs w:val="20"/>
                <w:lang w:eastAsia="hr-HR"/>
              </w:rPr>
              <w:t>42,98</w:t>
            </w:r>
          </w:p>
        </w:tc>
      </w:tr>
      <w:tr w:rsidR="009D0D64" w:rsidRPr="009D0D64" w14:paraId="28A7D4BA" w14:textId="77777777" w:rsidTr="009D0D64">
        <w:trPr>
          <w:trHeight w:val="255"/>
        </w:trPr>
        <w:tc>
          <w:tcPr>
            <w:tcW w:w="1276" w:type="dxa"/>
            <w:tcBorders>
              <w:top w:val="nil"/>
              <w:left w:val="nil"/>
              <w:bottom w:val="nil"/>
              <w:right w:val="nil"/>
            </w:tcBorders>
            <w:shd w:val="clear" w:color="000000" w:fill="FFCC00"/>
            <w:noWrap/>
            <w:vAlign w:val="bottom"/>
            <w:hideMark/>
          </w:tcPr>
          <w:p w14:paraId="4EA38FBD" w14:textId="77777777" w:rsidR="009D0D64" w:rsidRPr="009D0D64" w:rsidRDefault="009D0D64" w:rsidP="009D0D64">
            <w:pPr>
              <w:spacing w:after="0" w:line="240" w:lineRule="auto"/>
              <w:rPr>
                <w:rFonts w:ascii="Times New Roman" w:eastAsia="Times New Roman" w:hAnsi="Times New Roman" w:cs="Times New Roman"/>
                <w:b/>
                <w:bCs/>
                <w:color w:val="000000"/>
                <w:sz w:val="20"/>
                <w:szCs w:val="20"/>
                <w:lang w:eastAsia="hr-HR"/>
              </w:rPr>
            </w:pPr>
            <w:r w:rsidRPr="009D0D64">
              <w:rPr>
                <w:rFonts w:ascii="Times New Roman" w:eastAsia="Times New Roman" w:hAnsi="Times New Roman" w:cs="Times New Roman"/>
                <w:b/>
                <w:bCs/>
                <w:color w:val="000000"/>
                <w:sz w:val="20"/>
                <w:szCs w:val="20"/>
                <w:lang w:eastAsia="hr-HR"/>
              </w:rPr>
              <w:t xml:space="preserve">Izvor </w:t>
            </w:r>
          </w:p>
        </w:tc>
        <w:tc>
          <w:tcPr>
            <w:tcW w:w="992" w:type="dxa"/>
            <w:tcBorders>
              <w:top w:val="nil"/>
              <w:left w:val="nil"/>
              <w:bottom w:val="nil"/>
              <w:right w:val="nil"/>
            </w:tcBorders>
            <w:shd w:val="clear" w:color="000000" w:fill="FFCC00"/>
            <w:noWrap/>
            <w:vAlign w:val="bottom"/>
            <w:hideMark/>
          </w:tcPr>
          <w:p w14:paraId="73CE19E0" w14:textId="77777777" w:rsidR="009D0D64" w:rsidRPr="009D0D64" w:rsidRDefault="009D0D64" w:rsidP="009D0D64">
            <w:pPr>
              <w:spacing w:after="0" w:line="240" w:lineRule="auto"/>
              <w:rPr>
                <w:rFonts w:ascii="Times New Roman" w:eastAsia="Times New Roman" w:hAnsi="Times New Roman" w:cs="Times New Roman"/>
                <w:b/>
                <w:bCs/>
                <w:color w:val="000000"/>
                <w:sz w:val="20"/>
                <w:szCs w:val="20"/>
                <w:lang w:eastAsia="hr-HR"/>
              </w:rPr>
            </w:pPr>
            <w:r w:rsidRPr="009D0D64">
              <w:rPr>
                <w:rFonts w:ascii="Times New Roman" w:eastAsia="Times New Roman" w:hAnsi="Times New Roman" w:cs="Times New Roman"/>
                <w:b/>
                <w:bCs/>
                <w:color w:val="000000"/>
                <w:sz w:val="20"/>
                <w:szCs w:val="20"/>
                <w:lang w:eastAsia="hr-HR"/>
              </w:rPr>
              <w:t>1.1.</w:t>
            </w:r>
          </w:p>
        </w:tc>
        <w:tc>
          <w:tcPr>
            <w:tcW w:w="2552" w:type="dxa"/>
            <w:tcBorders>
              <w:top w:val="nil"/>
              <w:left w:val="nil"/>
              <w:bottom w:val="nil"/>
              <w:right w:val="nil"/>
            </w:tcBorders>
            <w:shd w:val="clear" w:color="000000" w:fill="FFCC00"/>
            <w:noWrap/>
            <w:vAlign w:val="bottom"/>
            <w:hideMark/>
          </w:tcPr>
          <w:p w14:paraId="44C3ACDF" w14:textId="77777777" w:rsidR="009D0D64" w:rsidRPr="009D0D64" w:rsidRDefault="009D0D64" w:rsidP="009D0D64">
            <w:pPr>
              <w:spacing w:after="0" w:line="240" w:lineRule="auto"/>
              <w:rPr>
                <w:rFonts w:ascii="Times New Roman" w:eastAsia="Times New Roman" w:hAnsi="Times New Roman" w:cs="Times New Roman"/>
                <w:b/>
                <w:bCs/>
                <w:color w:val="000000"/>
                <w:sz w:val="20"/>
                <w:szCs w:val="20"/>
                <w:lang w:eastAsia="hr-HR"/>
              </w:rPr>
            </w:pPr>
            <w:r w:rsidRPr="009D0D64">
              <w:rPr>
                <w:rFonts w:ascii="Times New Roman" w:eastAsia="Times New Roman" w:hAnsi="Times New Roman" w:cs="Times New Roman"/>
                <w:b/>
                <w:bCs/>
                <w:color w:val="000000"/>
                <w:sz w:val="20"/>
                <w:szCs w:val="20"/>
                <w:lang w:eastAsia="hr-HR"/>
              </w:rPr>
              <w:t>OPĆI PRIHODI I PRIMICI</w:t>
            </w:r>
          </w:p>
        </w:tc>
        <w:tc>
          <w:tcPr>
            <w:tcW w:w="1428" w:type="dxa"/>
            <w:tcBorders>
              <w:top w:val="nil"/>
              <w:left w:val="nil"/>
              <w:bottom w:val="nil"/>
              <w:right w:val="nil"/>
            </w:tcBorders>
            <w:shd w:val="clear" w:color="000000" w:fill="FFCC00"/>
            <w:noWrap/>
            <w:vAlign w:val="bottom"/>
            <w:hideMark/>
          </w:tcPr>
          <w:p w14:paraId="21CBC2A7" w14:textId="77777777" w:rsidR="009D0D64" w:rsidRPr="009D0D64" w:rsidRDefault="009D0D64" w:rsidP="009D0D64">
            <w:pPr>
              <w:spacing w:after="0" w:line="240" w:lineRule="auto"/>
              <w:jc w:val="right"/>
              <w:rPr>
                <w:rFonts w:ascii="Times New Roman" w:eastAsia="Times New Roman" w:hAnsi="Times New Roman" w:cs="Times New Roman"/>
                <w:b/>
                <w:bCs/>
                <w:color w:val="000000"/>
                <w:sz w:val="20"/>
                <w:szCs w:val="20"/>
                <w:lang w:eastAsia="hr-HR"/>
              </w:rPr>
            </w:pPr>
            <w:r w:rsidRPr="009D0D64">
              <w:rPr>
                <w:rFonts w:ascii="Times New Roman" w:eastAsia="Times New Roman" w:hAnsi="Times New Roman" w:cs="Times New Roman"/>
                <w:b/>
                <w:bCs/>
                <w:color w:val="000000"/>
                <w:sz w:val="20"/>
                <w:szCs w:val="20"/>
                <w:lang w:eastAsia="hr-HR"/>
              </w:rPr>
              <w:t>19.000,00</w:t>
            </w:r>
          </w:p>
        </w:tc>
        <w:tc>
          <w:tcPr>
            <w:tcW w:w="1650" w:type="dxa"/>
            <w:tcBorders>
              <w:top w:val="nil"/>
              <w:left w:val="nil"/>
              <w:bottom w:val="nil"/>
              <w:right w:val="nil"/>
            </w:tcBorders>
            <w:shd w:val="clear" w:color="000000" w:fill="FFCC00"/>
            <w:noWrap/>
            <w:vAlign w:val="bottom"/>
            <w:hideMark/>
          </w:tcPr>
          <w:p w14:paraId="20F739C4" w14:textId="77777777" w:rsidR="009D0D64" w:rsidRPr="009D0D64" w:rsidRDefault="009D0D64" w:rsidP="009D0D64">
            <w:pPr>
              <w:spacing w:after="0" w:line="240" w:lineRule="auto"/>
              <w:jc w:val="right"/>
              <w:rPr>
                <w:rFonts w:ascii="Times New Roman" w:eastAsia="Times New Roman" w:hAnsi="Times New Roman" w:cs="Times New Roman"/>
                <w:b/>
                <w:bCs/>
                <w:color w:val="000000"/>
                <w:sz w:val="20"/>
                <w:szCs w:val="20"/>
                <w:lang w:eastAsia="hr-HR"/>
              </w:rPr>
            </w:pPr>
            <w:r w:rsidRPr="009D0D64">
              <w:rPr>
                <w:rFonts w:ascii="Times New Roman" w:eastAsia="Times New Roman" w:hAnsi="Times New Roman" w:cs="Times New Roman"/>
                <w:b/>
                <w:bCs/>
                <w:color w:val="000000"/>
                <w:sz w:val="20"/>
                <w:szCs w:val="20"/>
                <w:lang w:eastAsia="hr-HR"/>
              </w:rPr>
              <w:t>4.000,00</w:t>
            </w:r>
          </w:p>
        </w:tc>
        <w:tc>
          <w:tcPr>
            <w:tcW w:w="983" w:type="dxa"/>
            <w:tcBorders>
              <w:top w:val="nil"/>
              <w:left w:val="nil"/>
              <w:bottom w:val="nil"/>
              <w:right w:val="nil"/>
            </w:tcBorders>
            <w:shd w:val="clear" w:color="000000" w:fill="FFCC00"/>
            <w:noWrap/>
            <w:vAlign w:val="bottom"/>
            <w:hideMark/>
          </w:tcPr>
          <w:p w14:paraId="476FD76A" w14:textId="77777777" w:rsidR="009D0D64" w:rsidRPr="009D0D64" w:rsidRDefault="009D0D64" w:rsidP="009D0D64">
            <w:pPr>
              <w:spacing w:after="0" w:line="240" w:lineRule="auto"/>
              <w:jc w:val="right"/>
              <w:rPr>
                <w:rFonts w:ascii="Times New Roman" w:eastAsia="Times New Roman" w:hAnsi="Times New Roman" w:cs="Times New Roman"/>
                <w:b/>
                <w:bCs/>
                <w:color w:val="000000"/>
                <w:sz w:val="20"/>
                <w:szCs w:val="20"/>
                <w:lang w:eastAsia="hr-HR"/>
              </w:rPr>
            </w:pPr>
            <w:r w:rsidRPr="009D0D64">
              <w:rPr>
                <w:rFonts w:ascii="Times New Roman" w:eastAsia="Times New Roman" w:hAnsi="Times New Roman" w:cs="Times New Roman"/>
                <w:b/>
                <w:bCs/>
                <w:color w:val="000000"/>
                <w:sz w:val="20"/>
                <w:szCs w:val="20"/>
                <w:lang w:eastAsia="hr-HR"/>
              </w:rPr>
              <w:t>21,05</w:t>
            </w:r>
          </w:p>
        </w:tc>
      </w:tr>
      <w:tr w:rsidR="009D0D64" w:rsidRPr="009D0D64" w14:paraId="5A541567" w14:textId="77777777" w:rsidTr="009D0D64">
        <w:trPr>
          <w:trHeight w:val="255"/>
        </w:trPr>
        <w:tc>
          <w:tcPr>
            <w:tcW w:w="1276" w:type="dxa"/>
            <w:tcBorders>
              <w:top w:val="nil"/>
              <w:left w:val="nil"/>
              <w:bottom w:val="nil"/>
              <w:right w:val="nil"/>
            </w:tcBorders>
            <w:shd w:val="clear" w:color="000000" w:fill="FFCC00"/>
            <w:noWrap/>
            <w:vAlign w:val="bottom"/>
            <w:hideMark/>
          </w:tcPr>
          <w:p w14:paraId="4998A788" w14:textId="77777777" w:rsidR="009D0D64" w:rsidRPr="009D0D64" w:rsidRDefault="009D0D64" w:rsidP="009D0D64">
            <w:pPr>
              <w:spacing w:after="0" w:line="240" w:lineRule="auto"/>
              <w:rPr>
                <w:rFonts w:ascii="Times New Roman" w:eastAsia="Times New Roman" w:hAnsi="Times New Roman" w:cs="Times New Roman"/>
                <w:b/>
                <w:bCs/>
                <w:color w:val="000000"/>
                <w:sz w:val="20"/>
                <w:szCs w:val="20"/>
                <w:lang w:eastAsia="hr-HR"/>
              </w:rPr>
            </w:pPr>
            <w:r w:rsidRPr="009D0D64">
              <w:rPr>
                <w:rFonts w:ascii="Times New Roman" w:eastAsia="Times New Roman" w:hAnsi="Times New Roman" w:cs="Times New Roman"/>
                <w:b/>
                <w:bCs/>
                <w:color w:val="000000"/>
                <w:sz w:val="20"/>
                <w:szCs w:val="20"/>
                <w:lang w:eastAsia="hr-HR"/>
              </w:rPr>
              <w:t xml:space="preserve">Izvor </w:t>
            </w:r>
          </w:p>
        </w:tc>
        <w:tc>
          <w:tcPr>
            <w:tcW w:w="992" w:type="dxa"/>
            <w:tcBorders>
              <w:top w:val="nil"/>
              <w:left w:val="nil"/>
              <w:bottom w:val="nil"/>
              <w:right w:val="nil"/>
            </w:tcBorders>
            <w:shd w:val="clear" w:color="000000" w:fill="FFCC00"/>
            <w:noWrap/>
            <w:vAlign w:val="bottom"/>
            <w:hideMark/>
          </w:tcPr>
          <w:p w14:paraId="005FDC95" w14:textId="77777777" w:rsidR="009D0D64" w:rsidRPr="009D0D64" w:rsidRDefault="009D0D64" w:rsidP="009D0D64">
            <w:pPr>
              <w:spacing w:after="0" w:line="240" w:lineRule="auto"/>
              <w:rPr>
                <w:rFonts w:ascii="Times New Roman" w:eastAsia="Times New Roman" w:hAnsi="Times New Roman" w:cs="Times New Roman"/>
                <w:b/>
                <w:bCs/>
                <w:color w:val="000000"/>
                <w:sz w:val="20"/>
                <w:szCs w:val="20"/>
                <w:lang w:eastAsia="hr-HR"/>
              </w:rPr>
            </w:pPr>
            <w:r w:rsidRPr="009D0D64">
              <w:rPr>
                <w:rFonts w:ascii="Times New Roman" w:eastAsia="Times New Roman" w:hAnsi="Times New Roman" w:cs="Times New Roman"/>
                <w:b/>
                <w:bCs/>
                <w:color w:val="000000"/>
                <w:sz w:val="20"/>
                <w:szCs w:val="20"/>
                <w:lang w:eastAsia="hr-HR"/>
              </w:rPr>
              <w:t>3.2.</w:t>
            </w:r>
          </w:p>
        </w:tc>
        <w:tc>
          <w:tcPr>
            <w:tcW w:w="2552" w:type="dxa"/>
            <w:tcBorders>
              <w:top w:val="nil"/>
              <w:left w:val="nil"/>
              <w:bottom w:val="nil"/>
              <w:right w:val="nil"/>
            </w:tcBorders>
            <w:shd w:val="clear" w:color="000000" w:fill="FFCC00"/>
            <w:noWrap/>
            <w:vAlign w:val="bottom"/>
            <w:hideMark/>
          </w:tcPr>
          <w:p w14:paraId="789E013D" w14:textId="77777777" w:rsidR="009D0D64" w:rsidRPr="009D0D64" w:rsidRDefault="009D0D64" w:rsidP="009D0D64">
            <w:pPr>
              <w:spacing w:after="0" w:line="240" w:lineRule="auto"/>
              <w:rPr>
                <w:rFonts w:ascii="Times New Roman" w:eastAsia="Times New Roman" w:hAnsi="Times New Roman" w:cs="Times New Roman"/>
                <w:b/>
                <w:bCs/>
                <w:color w:val="000000"/>
                <w:sz w:val="20"/>
                <w:szCs w:val="20"/>
                <w:lang w:eastAsia="hr-HR"/>
              </w:rPr>
            </w:pPr>
            <w:r w:rsidRPr="009D0D64">
              <w:rPr>
                <w:rFonts w:ascii="Times New Roman" w:eastAsia="Times New Roman" w:hAnsi="Times New Roman" w:cs="Times New Roman"/>
                <w:b/>
                <w:bCs/>
                <w:color w:val="000000"/>
                <w:sz w:val="20"/>
                <w:szCs w:val="20"/>
                <w:lang w:eastAsia="hr-HR"/>
              </w:rPr>
              <w:t>VLASTITI PRIHOD, JVP</w:t>
            </w:r>
          </w:p>
        </w:tc>
        <w:tc>
          <w:tcPr>
            <w:tcW w:w="1428" w:type="dxa"/>
            <w:tcBorders>
              <w:top w:val="nil"/>
              <w:left w:val="nil"/>
              <w:bottom w:val="nil"/>
              <w:right w:val="nil"/>
            </w:tcBorders>
            <w:shd w:val="clear" w:color="000000" w:fill="FFCC00"/>
            <w:noWrap/>
            <w:vAlign w:val="bottom"/>
            <w:hideMark/>
          </w:tcPr>
          <w:p w14:paraId="60A27B71" w14:textId="77777777" w:rsidR="009D0D64" w:rsidRPr="009D0D64" w:rsidRDefault="009D0D64" w:rsidP="009D0D64">
            <w:pPr>
              <w:spacing w:after="0" w:line="240" w:lineRule="auto"/>
              <w:jc w:val="right"/>
              <w:rPr>
                <w:rFonts w:ascii="Times New Roman" w:eastAsia="Times New Roman" w:hAnsi="Times New Roman" w:cs="Times New Roman"/>
                <w:b/>
                <w:bCs/>
                <w:color w:val="000000"/>
                <w:sz w:val="20"/>
                <w:szCs w:val="20"/>
                <w:lang w:eastAsia="hr-HR"/>
              </w:rPr>
            </w:pPr>
            <w:r w:rsidRPr="009D0D64">
              <w:rPr>
                <w:rFonts w:ascii="Times New Roman" w:eastAsia="Times New Roman" w:hAnsi="Times New Roman" w:cs="Times New Roman"/>
                <w:b/>
                <w:bCs/>
                <w:color w:val="000000"/>
                <w:sz w:val="20"/>
                <w:szCs w:val="20"/>
                <w:lang w:eastAsia="hr-HR"/>
              </w:rPr>
              <w:t>138.522,00</w:t>
            </w:r>
          </w:p>
        </w:tc>
        <w:tc>
          <w:tcPr>
            <w:tcW w:w="1650" w:type="dxa"/>
            <w:tcBorders>
              <w:top w:val="nil"/>
              <w:left w:val="nil"/>
              <w:bottom w:val="nil"/>
              <w:right w:val="nil"/>
            </w:tcBorders>
            <w:shd w:val="clear" w:color="000000" w:fill="FFCC00"/>
            <w:noWrap/>
            <w:vAlign w:val="bottom"/>
            <w:hideMark/>
          </w:tcPr>
          <w:p w14:paraId="5466970F" w14:textId="77777777" w:rsidR="009D0D64" w:rsidRPr="009D0D64" w:rsidRDefault="009D0D64" w:rsidP="009D0D64">
            <w:pPr>
              <w:spacing w:after="0" w:line="240" w:lineRule="auto"/>
              <w:jc w:val="right"/>
              <w:rPr>
                <w:rFonts w:ascii="Times New Roman" w:eastAsia="Times New Roman" w:hAnsi="Times New Roman" w:cs="Times New Roman"/>
                <w:b/>
                <w:bCs/>
                <w:color w:val="000000"/>
                <w:sz w:val="20"/>
                <w:szCs w:val="20"/>
                <w:lang w:eastAsia="hr-HR"/>
              </w:rPr>
            </w:pPr>
            <w:r w:rsidRPr="009D0D64">
              <w:rPr>
                <w:rFonts w:ascii="Times New Roman" w:eastAsia="Times New Roman" w:hAnsi="Times New Roman" w:cs="Times New Roman"/>
                <w:b/>
                <w:bCs/>
                <w:color w:val="000000"/>
                <w:sz w:val="20"/>
                <w:szCs w:val="20"/>
                <w:lang w:eastAsia="hr-HR"/>
              </w:rPr>
              <w:t>63.703,22</w:t>
            </w:r>
          </w:p>
        </w:tc>
        <w:tc>
          <w:tcPr>
            <w:tcW w:w="983" w:type="dxa"/>
            <w:tcBorders>
              <w:top w:val="nil"/>
              <w:left w:val="nil"/>
              <w:bottom w:val="nil"/>
              <w:right w:val="nil"/>
            </w:tcBorders>
            <w:shd w:val="clear" w:color="000000" w:fill="FFCC00"/>
            <w:noWrap/>
            <w:vAlign w:val="bottom"/>
            <w:hideMark/>
          </w:tcPr>
          <w:p w14:paraId="7EBE01B2" w14:textId="77777777" w:rsidR="009D0D64" w:rsidRPr="009D0D64" w:rsidRDefault="009D0D64" w:rsidP="009D0D64">
            <w:pPr>
              <w:spacing w:after="0" w:line="240" w:lineRule="auto"/>
              <w:jc w:val="right"/>
              <w:rPr>
                <w:rFonts w:ascii="Times New Roman" w:eastAsia="Times New Roman" w:hAnsi="Times New Roman" w:cs="Times New Roman"/>
                <w:b/>
                <w:bCs/>
                <w:color w:val="000000"/>
                <w:sz w:val="20"/>
                <w:szCs w:val="20"/>
                <w:lang w:eastAsia="hr-HR"/>
              </w:rPr>
            </w:pPr>
            <w:r w:rsidRPr="009D0D64">
              <w:rPr>
                <w:rFonts w:ascii="Times New Roman" w:eastAsia="Times New Roman" w:hAnsi="Times New Roman" w:cs="Times New Roman"/>
                <w:b/>
                <w:bCs/>
                <w:color w:val="000000"/>
                <w:sz w:val="20"/>
                <w:szCs w:val="20"/>
                <w:lang w:eastAsia="hr-HR"/>
              </w:rPr>
              <w:t>45,99</w:t>
            </w:r>
          </w:p>
        </w:tc>
      </w:tr>
      <w:tr w:rsidR="009D0D64" w:rsidRPr="009D0D64" w14:paraId="516344EE" w14:textId="77777777" w:rsidTr="009D0D64">
        <w:trPr>
          <w:trHeight w:val="255"/>
        </w:trPr>
        <w:tc>
          <w:tcPr>
            <w:tcW w:w="1276" w:type="dxa"/>
            <w:tcBorders>
              <w:top w:val="nil"/>
              <w:left w:val="nil"/>
              <w:bottom w:val="nil"/>
              <w:right w:val="nil"/>
            </w:tcBorders>
            <w:noWrap/>
            <w:vAlign w:val="bottom"/>
            <w:hideMark/>
          </w:tcPr>
          <w:p w14:paraId="66C6077A" w14:textId="77777777" w:rsidR="009D0D64" w:rsidRPr="009D0D64" w:rsidRDefault="009D0D64" w:rsidP="009D0D64">
            <w:pPr>
              <w:spacing w:after="0" w:line="240" w:lineRule="auto"/>
              <w:rPr>
                <w:rFonts w:ascii="Times New Roman" w:eastAsia="Times New Roman" w:hAnsi="Times New Roman" w:cs="Times New Roman"/>
                <w:b/>
                <w:bCs/>
                <w:color w:val="000000"/>
                <w:sz w:val="20"/>
                <w:szCs w:val="20"/>
                <w:lang w:eastAsia="hr-HR"/>
              </w:rPr>
            </w:pPr>
            <w:r w:rsidRPr="009D0D64">
              <w:rPr>
                <w:rFonts w:ascii="Times New Roman" w:eastAsia="Times New Roman" w:hAnsi="Times New Roman" w:cs="Times New Roman"/>
                <w:b/>
                <w:bCs/>
                <w:color w:val="000000"/>
                <w:sz w:val="20"/>
                <w:szCs w:val="20"/>
                <w:lang w:eastAsia="hr-HR"/>
              </w:rPr>
              <w:t>Aktivnost</w:t>
            </w:r>
          </w:p>
        </w:tc>
        <w:tc>
          <w:tcPr>
            <w:tcW w:w="992" w:type="dxa"/>
            <w:tcBorders>
              <w:top w:val="nil"/>
              <w:left w:val="nil"/>
              <w:bottom w:val="nil"/>
              <w:right w:val="nil"/>
            </w:tcBorders>
            <w:noWrap/>
            <w:vAlign w:val="bottom"/>
            <w:hideMark/>
          </w:tcPr>
          <w:p w14:paraId="5619C536" w14:textId="77777777" w:rsidR="009D0D64" w:rsidRPr="009D0D64" w:rsidRDefault="009D0D64" w:rsidP="009D0D64">
            <w:pPr>
              <w:spacing w:after="0" w:line="240" w:lineRule="auto"/>
              <w:rPr>
                <w:rFonts w:ascii="Times New Roman" w:eastAsia="Times New Roman" w:hAnsi="Times New Roman" w:cs="Times New Roman"/>
                <w:b/>
                <w:bCs/>
                <w:color w:val="000000"/>
                <w:sz w:val="20"/>
                <w:szCs w:val="20"/>
                <w:lang w:eastAsia="hr-HR"/>
              </w:rPr>
            </w:pPr>
            <w:r w:rsidRPr="009D0D64">
              <w:rPr>
                <w:rFonts w:ascii="Times New Roman" w:eastAsia="Times New Roman" w:hAnsi="Times New Roman" w:cs="Times New Roman"/>
                <w:b/>
                <w:bCs/>
                <w:color w:val="000000"/>
                <w:sz w:val="20"/>
                <w:szCs w:val="20"/>
                <w:lang w:eastAsia="hr-HR"/>
              </w:rPr>
              <w:t>A100457</w:t>
            </w:r>
          </w:p>
        </w:tc>
        <w:tc>
          <w:tcPr>
            <w:tcW w:w="2552" w:type="dxa"/>
            <w:tcBorders>
              <w:top w:val="nil"/>
              <w:left w:val="nil"/>
              <w:bottom w:val="nil"/>
              <w:right w:val="nil"/>
            </w:tcBorders>
            <w:noWrap/>
            <w:vAlign w:val="bottom"/>
            <w:hideMark/>
          </w:tcPr>
          <w:p w14:paraId="35AF860E" w14:textId="77777777" w:rsidR="009D0D64" w:rsidRPr="009D0D64" w:rsidRDefault="009D0D64" w:rsidP="009D0D64">
            <w:pPr>
              <w:spacing w:after="0" w:line="240" w:lineRule="auto"/>
              <w:rPr>
                <w:rFonts w:ascii="Times New Roman" w:eastAsia="Times New Roman" w:hAnsi="Times New Roman" w:cs="Times New Roman"/>
                <w:b/>
                <w:bCs/>
                <w:color w:val="000000"/>
                <w:sz w:val="20"/>
                <w:szCs w:val="20"/>
                <w:lang w:eastAsia="hr-HR"/>
              </w:rPr>
            </w:pPr>
            <w:r w:rsidRPr="009D0D64">
              <w:rPr>
                <w:rFonts w:ascii="Times New Roman" w:eastAsia="Times New Roman" w:hAnsi="Times New Roman" w:cs="Times New Roman"/>
                <w:b/>
                <w:bCs/>
                <w:color w:val="000000"/>
                <w:sz w:val="20"/>
                <w:szCs w:val="20"/>
                <w:lang w:eastAsia="hr-HR"/>
              </w:rPr>
              <w:t>OSTALI RASHODI ZA ZAPOSLENE - JVP</w:t>
            </w:r>
          </w:p>
        </w:tc>
        <w:tc>
          <w:tcPr>
            <w:tcW w:w="1428" w:type="dxa"/>
            <w:tcBorders>
              <w:top w:val="nil"/>
              <w:left w:val="nil"/>
              <w:bottom w:val="nil"/>
              <w:right w:val="nil"/>
            </w:tcBorders>
            <w:noWrap/>
            <w:vAlign w:val="bottom"/>
            <w:hideMark/>
          </w:tcPr>
          <w:p w14:paraId="29B68DF8" w14:textId="77777777" w:rsidR="009D0D64" w:rsidRPr="009D0D64" w:rsidRDefault="009D0D64" w:rsidP="009D0D64">
            <w:pPr>
              <w:spacing w:after="0" w:line="240" w:lineRule="auto"/>
              <w:jc w:val="right"/>
              <w:rPr>
                <w:rFonts w:ascii="Times New Roman" w:eastAsia="Times New Roman" w:hAnsi="Times New Roman" w:cs="Times New Roman"/>
                <w:b/>
                <w:bCs/>
                <w:color w:val="000000"/>
                <w:sz w:val="20"/>
                <w:szCs w:val="20"/>
                <w:lang w:eastAsia="hr-HR"/>
              </w:rPr>
            </w:pPr>
            <w:r w:rsidRPr="009D0D64">
              <w:rPr>
                <w:rFonts w:ascii="Times New Roman" w:eastAsia="Times New Roman" w:hAnsi="Times New Roman" w:cs="Times New Roman"/>
                <w:b/>
                <w:bCs/>
                <w:color w:val="000000"/>
                <w:sz w:val="20"/>
                <w:szCs w:val="20"/>
                <w:lang w:eastAsia="hr-HR"/>
              </w:rPr>
              <w:t>1.000,00</w:t>
            </w:r>
          </w:p>
        </w:tc>
        <w:tc>
          <w:tcPr>
            <w:tcW w:w="1650" w:type="dxa"/>
            <w:tcBorders>
              <w:top w:val="nil"/>
              <w:left w:val="nil"/>
              <w:bottom w:val="nil"/>
              <w:right w:val="nil"/>
            </w:tcBorders>
            <w:noWrap/>
            <w:vAlign w:val="bottom"/>
            <w:hideMark/>
          </w:tcPr>
          <w:p w14:paraId="5B71367D" w14:textId="77777777" w:rsidR="009D0D64" w:rsidRPr="009D0D64" w:rsidRDefault="009D0D64" w:rsidP="009D0D64">
            <w:pPr>
              <w:spacing w:after="0" w:line="240" w:lineRule="auto"/>
              <w:jc w:val="right"/>
              <w:rPr>
                <w:rFonts w:ascii="Times New Roman" w:eastAsia="Times New Roman" w:hAnsi="Times New Roman" w:cs="Times New Roman"/>
                <w:b/>
                <w:bCs/>
                <w:color w:val="000000"/>
                <w:sz w:val="20"/>
                <w:szCs w:val="20"/>
                <w:lang w:eastAsia="hr-HR"/>
              </w:rPr>
            </w:pPr>
            <w:r w:rsidRPr="009D0D64">
              <w:rPr>
                <w:rFonts w:ascii="Times New Roman" w:eastAsia="Times New Roman" w:hAnsi="Times New Roman" w:cs="Times New Roman"/>
                <w:b/>
                <w:bCs/>
                <w:color w:val="000000"/>
                <w:sz w:val="20"/>
                <w:szCs w:val="20"/>
                <w:lang w:eastAsia="hr-HR"/>
              </w:rPr>
              <w:t>441,44</w:t>
            </w:r>
          </w:p>
        </w:tc>
        <w:tc>
          <w:tcPr>
            <w:tcW w:w="983" w:type="dxa"/>
            <w:tcBorders>
              <w:top w:val="nil"/>
              <w:left w:val="nil"/>
              <w:bottom w:val="nil"/>
              <w:right w:val="nil"/>
            </w:tcBorders>
            <w:noWrap/>
            <w:vAlign w:val="bottom"/>
            <w:hideMark/>
          </w:tcPr>
          <w:p w14:paraId="2144399F" w14:textId="77777777" w:rsidR="009D0D64" w:rsidRPr="009D0D64" w:rsidRDefault="009D0D64" w:rsidP="009D0D64">
            <w:pPr>
              <w:spacing w:after="0" w:line="240" w:lineRule="auto"/>
              <w:jc w:val="right"/>
              <w:rPr>
                <w:rFonts w:ascii="Times New Roman" w:eastAsia="Times New Roman" w:hAnsi="Times New Roman" w:cs="Times New Roman"/>
                <w:b/>
                <w:bCs/>
                <w:color w:val="000000"/>
                <w:sz w:val="20"/>
                <w:szCs w:val="20"/>
                <w:lang w:eastAsia="hr-HR"/>
              </w:rPr>
            </w:pPr>
            <w:r w:rsidRPr="009D0D64">
              <w:rPr>
                <w:rFonts w:ascii="Times New Roman" w:eastAsia="Times New Roman" w:hAnsi="Times New Roman" w:cs="Times New Roman"/>
                <w:b/>
                <w:bCs/>
                <w:color w:val="000000"/>
                <w:sz w:val="20"/>
                <w:szCs w:val="20"/>
                <w:lang w:eastAsia="hr-HR"/>
              </w:rPr>
              <w:t>44,14</w:t>
            </w:r>
          </w:p>
        </w:tc>
      </w:tr>
      <w:tr w:rsidR="009D0D64" w:rsidRPr="009D0D64" w14:paraId="7B8BB661" w14:textId="77777777" w:rsidTr="009D0D64">
        <w:trPr>
          <w:trHeight w:val="255"/>
        </w:trPr>
        <w:tc>
          <w:tcPr>
            <w:tcW w:w="1276" w:type="dxa"/>
            <w:tcBorders>
              <w:top w:val="nil"/>
              <w:left w:val="nil"/>
              <w:bottom w:val="nil"/>
              <w:right w:val="nil"/>
            </w:tcBorders>
            <w:shd w:val="clear" w:color="000000" w:fill="FFCC00"/>
            <w:noWrap/>
            <w:vAlign w:val="bottom"/>
            <w:hideMark/>
          </w:tcPr>
          <w:p w14:paraId="685832D4" w14:textId="77777777" w:rsidR="009D0D64" w:rsidRPr="009D0D64" w:rsidRDefault="009D0D64" w:rsidP="009D0D64">
            <w:pPr>
              <w:spacing w:after="0" w:line="240" w:lineRule="auto"/>
              <w:rPr>
                <w:rFonts w:ascii="Times New Roman" w:eastAsia="Times New Roman" w:hAnsi="Times New Roman" w:cs="Times New Roman"/>
                <w:b/>
                <w:bCs/>
                <w:color w:val="000000"/>
                <w:sz w:val="20"/>
                <w:szCs w:val="20"/>
                <w:lang w:eastAsia="hr-HR"/>
              </w:rPr>
            </w:pPr>
            <w:r w:rsidRPr="009D0D64">
              <w:rPr>
                <w:rFonts w:ascii="Times New Roman" w:eastAsia="Times New Roman" w:hAnsi="Times New Roman" w:cs="Times New Roman"/>
                <w:b/>
                <w:bCs/>
                <w:color w:val="000000"/>
                <w:sz w:val="20"/>
                <w:szCs w:val="20"/>
                <w:lang w:eastAsia="hr-HR"/>
              </w:rPr>
              <w:t xml:space="preserve">Izvor </w:t>
            </w:r>
          </w:p>
        </w:tc>
        <w:tc>
          <w:tcPr>
            <w:tcW w:w="992" w:type="dxa"/>
            <w:tcBorders>
              <w:top w:val="nil"/>
              <w:left w:val="nil"/>
              <w:bottom w:val="nil"/>
              <w:right w:val="nil"/>
            </w:tcBorders>
            <w:shd w:val="clear" w:color="000000" w:fill="FFCC00"/>
            <w:noWrap/>
            <w:vAlign w:val="bottom"/>
            <w:hideMark/>
          </w:tcPr>
          <w:p w14:paraId="1AA2DD16" w14:textId="77777777" w:rsidR="009D0D64" w:rsidRPr="009D0D64" w:rsidRDefault="009D0D64" w:rsidP="009D0D64">
            <w:pPr>
              <w:spacing w:after="0" w:line="240" w:lineRule="auto"/>
              <w:rPr>
                <w:rFonts w:ascii="Times New Roman" w:eastAsia="Times New Roman" w:hAnsi="Times New Roman" w:cs="Times New Roman"/>
                <w:b/>
                <w:bCs/>
                <w:color w:val="000000"/>
                <w:sz w:val="20"/>
                <w:szCs w:val="20"/>
                <w:lang w:eastAsia="hr-HR"/>
              </w:rPr>
            </w:pPr>
            <w:r w:rsidRPr="009D0D64">
              <w:rPr>
                <w:rFonts w:ascii="Times New Roman" w:eastAsia="Times New Roman" w:hAnsi="Times New Roman" w:cs="Times New Roman"/>
                <w:b/>
                <w:bCs/>
                <w:color w:val="000000"/>
                <w:sz w:val="20"/>
                <w:szCs w:val="20"/>
                <w:lang w:eastAsia="hr-HR"/>
              </w:rPr>
              <w:t>3.2.</w:t>
            </w:r>
          </w:p>
        </w:tc>
        <w:tc>
          <w:tcPr>
            <w:tcW w:w="2552" w:type="dxa"/>
            <w:tcBorders>
              <w:top w:val="nil"/>
              <w:left w:val="nil"/>
              <w:bottom w:val="nil"/>
              <w:right w:val="nil"/>
            </w:tcBorders>
            <w:shd w:val="clear" w:color="000000" w:fill="FFCC00"/>
            <w:noWrap/>
            <w:vAlign w:val="bottom"/>
            <w:hideMark/>
          </w:tcPr>
          <w:p w14:paraId="7508684F" w14:textId="77777777" w:rsidR="009D0D64" w:rsidRPr="009D0D64" w:rsidRDefault="009D0D64" w:rsidP="009D0D64">
            <w:pPr>
              <w:spacing w:after="0" w:line="240" w:lineRule="auto"/>
              <w:rPr>
                <w:rFonts w:ascii="Times New Roman" w:eastAsia="Times New Roman" w:hAnsi="Times New Roman" w:cs="Times New Roman"/>
                <w:b/>
                <w:bCs/>
                <w:color w:val="000000"/>
                <w:sz w:val="20"/>
                <w:szCs w:val="20"/>
                <w:lang w:eastAsia="hr-HR"/>
              </w:rPr>
            </w:pPr>
            <w:r w:rsidRPr="009D0D64">
              <w:rPr>
                <w:rFonts w:ascii="Times New Roman" w:eastAsia="Times New Roman" w:hAnsi="Times New Roman" w:cs="Times New Roman"/>
                <w:b/>
                <w:bCs/>
                <w:color w:val="000000"/>
                <w:sz w:val="20"/>
                <w:szCs w:val="20"/>
                <w:lang w:eastAsia="hr-HR"/>
              </w:rPr>
              <w:t>VLASTITI PRIHOD, JVP</w:t>
            </w:r>
          </w:p>
        </w:tc>
        <w:tc>
          <w:tcPr>
            <w:tcW w:w="1428" w:type="dxa"/>
            <w:tcBorders>
              <w:top w:val="nil"/>
              <w:left w:val="nil"/>
              <w:bottom w:val="nil"/>
              <w:right w:val="nil"/>
            </w:tcBorders>
            <w:shd w:val="clear" w:color="000000" w:fill="FFCC00"/>
            <w:noWrap/>
            <w:vAlign w:val="bottom"/>
            <w:hideMark/>
          </w:tcPr>
          <w:p w14:paraId="5E969E4D" w14:textId="77777777" w:rsidR="009D0D64" w:rsidRPr="009D0D64" w:rsidRDefault="009D0D64" w:rsidP="009D0D64">
            <w:pPr>
              <w:spacing w:after="0" w:line="240" w:lineRule="auto"/>
              <w:jc w:val="right"/>
              <w:rPr>
                <w:rFonts w:ascii="Times New Roman" w:eastAsia="Times New Roman" w:hAnsi="Times New Roman" w:cs="Times New Roman"/>
                <w:b/>
                <w:bCs/>
                <w:color w:val="000000"/>
                <w:sz w:val="20"/>
                <w:szCs w:val="20"/>
                <w:lang w:eastAsia="hr-HR"/>
              </w:rPr>
            </w:pPr>
            <w:r w:rsidRPr="009D0D64">
              <w:rPr>
                <w:rFonts w:ascii="Times New Roman" w:eastAsia="Times New Roman" w:hAnsi="Times New Roman" w:cs="Times New Roman"/>
                <w:b/>
                <w:bCs/>
                <w:color w:val="000000"/>
                <w:sz w:val="20"/>
                <w:szCs w:val="20"/>
                <w:lang w:eastAsia="hr-HR"/>
              </w:rPr>
              <w:t>1.000,00</w:t>
            </w:r>
          </w:p>
        </w:tc>
        <w:tc>
          <w:tcPr>
            <w:tcW w:w="1650" w:type="dxa"/>
            <w:tcBorders>
              <w:top w:val="nil"/>
              <w:left w:val="nil"/>
              <w:bottom w:val="nil"/>
              <w:right w:val="nil"/>
            </w:tcBorders>
            <w:shd w:val="clear" w:color="000000" w:fill="FFCC00"/>
            <w:noWrap/>
            <w:vAlign w:val="bottom"/>
            <w:hideMark/>
          </w:tcPr>
          <w:p w14:paraId="5343D6B3" w14:textId="77777777" w:rsidR="009D0D64" w:rsidRPr="009D0D64" w:rsidRDefault="009D0D64" w:rsidP="009D0D64">
            <w:pPr>
              <w:spacing w:after="0" w:line="240" w:lineRule="auto"/>
              <w:jc w:val="right"/>
              <w:rPr>
                <w:rFonts w:ascii="Times New Roman" w:eastAsia="Times New Roman" w:hAnsi="Times New Roman" w:cs="Times New Roman"/>
                <w:b/>
                <w:bCs/>
                <w:color w:val="000000"/>
                <w:sz w:val="20"/>
                <w:szCs w:val="20"/>
                <w:lang w:eastAsia="hr-HR"/>
              </w:rPr>
            </w:pPr>
            <w:r w:rsidRPr="009D0D64">
              <w:rPr>
                <w:rFonts w:ascii="Times New Roman" w:eastAsia="Times New Roman" w:hAnsi="Times New Roman" w:cs="Times New Roman"/>
                <w:b/>
                <w:bCs/>
                <w:color w:val="000000"/>
                <w:sz w:val="20"/>
                <w:szCs w:val="20"/>
                <w:lang w:eastAsia="hr-HR"/>
              </w:rPr>
              <w:t>441,44</w:t>
            </w:r>
          </w:p>
        </w:tc>
        <w:tc>
          <w:tcPr>
            <w:tcW w:w="983" w:type="dxa"/>
            <w:tcBorders>
              <w:top w:val="nil"/>
              <w:left w:val="nil"/>
              <w:bottom w:val="nil"/>
              <w:right w:val="nil"/>
            </w:tcBorders>
            <w:shd w:val="clear" w:color="000000" w:fill="FFCC00"/>
            <w:noWrap/>
            <w:vAlign w:val="bottom"/>
            <w:hideMark/>
          </w:tcPr>
          <w:p w14:paraId="6C906BFD" w14:textId="77777777" w:rsidR="009D0D64" w:rsidRPr="009D0D64" w:rsidRDefault="009D0D64" w:rsidP="009D0D64">
            <w:pPr>
              <w:spacing w:after="0" w:line="240" w:lineRule="auto"/>
              <w:jc w:val="right"/>
              <w:rPr>
                <w:rFonts w:ascii="Times New Roman" w:eastAsia="Times New Roman" w:hAnsi="Times New Roman" w:cs="Times New Roman"/>
                <w:b/>
                <w:bCs/>
                <w:color w:val="000000"/>
                <w:sz w:val="20"/>
                <w:szCs w:val="20"/>
                <w:lang w:eastAsia="hr-HR"/>
              </w:rPr>
            </w:pPr>
            <w:r w:rsidRPr="009D0D64">
              <w:rPr>
                <w:rFonts w:ascii="Times New Roman" w:eastAsia="Times New Roman" w:hAnsi="Times New Roman" w:cs="Times New Roman"/>
                <w:b/>
                <w:bCs/>
                <w:color w:val="000000"/>
                <w:sz w:val="20"/>
                <w:szCs w:val="20"/>
                <w:lang w:eastAsia="hr-HR"/>
              </w:rPr>
              <w:t>44,14</w:t>
            </w:r>
          </w:p>
        </w:tc>
      </w:tr>
      <w:tr w:rsidR="009D0D64" w:rsidRPr="009D0D64" w14:paraId="4923C412" w14:textId="77777777" w:rsidTr="009D0D64">
        <w:trPr>
          <w:trHeight w:val="255"/>
        </w:trPr>
        <w:tc>
          <w:tcPr>
            <w:tcW w:w="1276" w:type="dxa"/>
            <w:tcBorders>
              <w:top w:val="nil"/>
              <w:left w:val="nil"/>
              <w:bottom w:val="nil"/>
              <w:right w:val="nil"/>
            </w:tcBorders>
            <w:noWrap/>
            <w:vAlign w:val="bottom"/>
            <w:hideMark/>
          </w:tcPr>
          <w:p w14:paraId="39E08F9D" w14:textId="77777777" w:rsidR="009D0D64" w:rsidRPr="009D0D64" w:rsidRDefault="009D0D64" w:rsidP="009D0D64">
            <w:pPr>
              <w:spacing w:after="0" w:line="240" w:lineRule="auto"/>
              <w:rPr>
                <w:rFonts w:ascii="Times New Roman" w:eastAsia="Times New Roman" w:hAnsi="Times New Roman" w:cs="Times New Roman"/>
                <w:b/>
                <w:bCs/>
                <w:color w:val="000000"/>
                <w:sz w:val="20"/>
                <w:szCs w:val="20"/>
                <w:lang w:eastAsia="hr-HR"/>
              </w:rPr>
            </w:pPr>
            <w:r w:rsidRPr="009D0D64">
              <w:rPr>
                <w:rFonts w:ascii="Times New Roman" w:eastAsia="Times New Roman" w:hAnsi="Times New Roman" w:cs="Times New Roman"/>
                <w:b/>
                <w:bCs/>
                <w:color w:val="000000"/>
                <w:sz w:val="20"/>
                <w:szCs w:val="20"/>
                <w:lang w:eastAsia="hr-HR"/>
              </w:rPr>
              <w:t>Kapitalni projekt</w:t>
            </w:r>
          </w:p>
        </w:tc>
        <w:tc>
          <w:tcPr>
            <w:tcW w:w="992" w:type="dxa"/>
            <w:tcBorders>
              <w:top w:val="nil"/>
              <w:left w:val="nil"/>
              <w:bottom w:val="nil"/>
              <w:right w:val="nil"/>
            </w:tcBorders>
            <w:noWrap/>
            <w:vAlign w:val="bottom"/>
            <w:hideMark/>
          </w:tcPr>
          <w:p w14:paraId="76F254EC" w14:textId="77777777" w:rsidR="009D0D64" w:rsidRPr="009D0D64" w:rsidRDefault="009D0D64" w:rsidP="009D0D64">
            <w:pPr>
              <w:spacing w:after="0" w:line="240" w:lineRule="auto"/>
              <w:rPr>
                <w:rFonts w:ascii="Times New Roman" w:eastAsia="Times New Roman" w:hAnsi="Times New Roman" w:cs="Times New Roman"/>
                <w:b/>
                <w:bCs/>
                <w:color w:val="000000"/>
                <w:sz w:val="20"/>
                <w:szCs w:val="20"/>
                <w:lang w:eastAsia="hr-HR"/>
              </w:rPr>
            </w:pPr>
            <w:r w:rsidRPr="009D0D64">
              <w:rPr>
                <w:rFonts w:ascii="Times New Roman" w:eastAsia="Times New Roman" w:hAnsi="Times New Roman" w:cs="Times New Roman"/>
                <w:b/>
                <w:bCs/>
                <w:color w:val="000000"/>
                <w:sz w:val="20"/>
                <w:szCs w:val="20"/>
                <w:lang w:eastAsia="hr-HR"/>
              </w:rPr>
              <w:t>K100009</w:t>
            </w:r>
          </w:p>
        </w:tc>
        <w:tc>
          <w:tcPr>
            <w:tcW w:w="2552" w:type="dxa"/>
            <w:tcBorders>
              <w:top w:val="nil"/>
              <w:left w:val="nil"/>
              <w:bottom w:val="nil"/>
              <w:right w:val="nil"/>
            </w:tcBorders>
            <w:noWrap/>
            <w:vAlign w:val="bottom"/>
            <w:hideMark/>
          </w:tcPr>
          <w:p w14:paraId="49B0C83C" w14:textId="77777777" w:rsidR="009D0D64" w:rsidRPr="009D0D64" w:rsidRDefault="009D0D64" w:rsidP="009D0D64">
            <w:pPr>
              <w:spacing w:after="0" w:line="240" w:lineRule="auto"/>
              <w:rPr>
                <w:rFonts w:ascii="Times New Roman" w:eastAsia="Times New Roman" w:hAnsi="Times New Roman" w:cs="Times New Roman"/>
                <w:b/>
                <w:bCs/>
                <w:color w:val="000000"/>
                <w:sz w:val="20"/>
                <w:szCs w:val="20"/>
                <w:lang w:eastAsia="hr-HR"/>
              </w:rPr>
            </w:pPr>
            <w:r w:rsidRPr="009D0D64">
              <w:rPr>
                <w:rFonts w:ascii="Times New Roman" w:eastAsia="Times New Roman" w:hAnsi="Times New Roman" w:cs="Times New Roman"/>
                <w:b/>
                <w:bCs/>
                <w:color w:val="000000"/>
                <w:sz w:val="20"/>
                <w:szCs w:val="20"/>
                <w:lang w:eastAsia="hr-HR"/>
              </w:rPr>
              <w:t>PROŠIRENJE GARAŽNOG PROSTORA VATROGASNOG DOMA JVP-a</w:t>
            </w:r>
          </w:p>
        </w:tc>
        <w:tc>
          <w:tcPr>
            <w:tcW w:w="1428" w:type="dxa"/>
            <w:tcBorders>
              <w:top w:val="nil"/>
              <w:left w:val="nil"/>
              <w:bottom w:val="nil"/>
              <w:right w:val="nil"/>
            </w:tcBorders>
            <w:noWrap/>
            <w:vAlign w:val="bottom"/>
            <w:hideMark/>
          </w:tcPr>
          <w:p w14:paraId="1DFE9238" w14:textId="77777777" w:rsidR="009D0D64" w:rsidRPr="009D0D64" w:rsidRDefault="009D0D64" w:rsidP="009D0D64">
            <w:pPr>
              <w:spacing w:after="0" w:line="240" w:lineRule="auto"/>
              <w:jc w:val="right"/>
              <w:rPr>
                <w:rFonts w:ascii="Times New Roman" w:eastAsia="Times New Roman" w:hAnsi="Times New Roman" w:cs="Times New Roman"/>
                <w:b/>
                <w:bCs/>
                <w:color w:val="000000"/>
                <w:sz w:val="20"/>
                <w:szCs w:val="20"/>
                <w:lang w:eastAsia="hr-HR"/>
              </w:rPr>
            </w:pPr>
            <w:r w:rsidRPr="009D0D64">
              <w:rPr>
                <w:rFonts w:ascii="Times New Roman" w:eastAsia="Times New Roman" w:hAnsi="Times New Roman" w:cs="Times New Roman"/>
                <w:b/>
                <w:bCs/>
                <w:color w:val="000000"/>
                <w:sz w:val="20"/>
                <w:szCs w:val="20"/>
                <w:lang w:eastAsia="hr-HR"/>
              </w:rPr>
              <w:t>3.500,00</w:t>
            </w:r>
          </w:p>
        </w:tc>
        <w:tc>
          <w:tcPr>
            <w:tcW w:w="1650" w:type="dxa"/>
            <w:tcBorders>
              <w:top w:val="nil"/>
              <w:left w:val="nil"/>
              <w:bottom w:val="nil"/>
              <w:right w:val="nil"/>
            </w:tcBorders>
            <w:noWrap/>
            <w:vAlign w:val="bottom"/>
            <w:hideMark/>
          </w:tcPr>
          <w:p w14:paraId="4A3C41D0" w14:textId="77777777" w:rsidR="009D0D64" w:rsidRPr="009D0D64" w:rsidRDefault="009D0D64" w:rsidP="009D0D64">
            <w:pPr>
              <w:spacing w:after="0" w:line="240" w:lineRule="auto"/>
              <w:jc w:val="right"/>
              <w:rPr>
                <w:rFonts w:ascii="Times New Roman" w:eastAsia="Times New Roman" w:hAnsi="Times New Roman" w:cs="Times New Roman"/>
                <w:b/>
                <w:bCs/>
                <w:color w:val="000000"/>
                <w:sz w:val="20"/>
                <w:szCs w:val="20"/>
                <w:lang w:eastAsia="hr-HR"/>
              </w:rPr>
            </w:pPr>
            <w:r w:rsidRPr="009D0D64">
              <w:rPr>
                <w:rFonts w:ascii="Times New Roman" w:eastAsia="Times New Roman" w:hAnsi="Times New Roman" w:cs="Times New Roman"/>
                <w:b/>
                <w:bCs/>
                <w:color w:val="000000"/>
                <w:sz w:val="20"/>
                <w:szCs w:val="20"/>
                <w:lang w:eastAsia="hr-HR"/>
              </w:rPr>
              <w:t>0,00</w:t>
            </w:r>
          </w:p>
        </w:tc>
        <w:tc>
          <w:tcPr>
            <w:tcW w:w="983" w:type="dxa"/>
            <w:tcBorders>
              <w:top w:val="nil"/>
              <w:left w:val="nil"/>
              <w:bottom w:val="nil"/>
              <w:right w:val="nil"/>
            </w:tcBorders>
            <w:noWrap/>
            <w:vAlign w:val="bottom"/>
            <w:hideMark/>
          </w:tcPr>
          <w:p w14:paraId="04B5AFBE" w14:textId="77777777" w:rsidR="009D0D64" w:rsidRPr="009D0D64" w:rsidRDefault="009D0D64" w:rsidP="009D0D64">
            <w:pPr>
              <w:spacing w:after="0" w:line="240" w:lineRule="auto"/>
              <w:jc w:val="right"/>
              <w:rPr>
                <w:rFonts w:ascii="Times New Roman" w:eastAsia="Times New Roman" w:hAnsi="Times New Roman" w:cs="Times New Roman"/>
                <w:b/>
                <w:bCs/>
                <w:color w:val="000000"/>
                <w:sz w:val="20"/>
                <w:szCs w:val="20"/>
                <w:lang w:eastAsia="hr-HR"/>
              </w:rPr>
            </w:pPr>
            <w:r w:rsidRPr="009D0D64">
              <w:rPr>
                <w:rFonts w:ascii="Times New Roman" w:eastAsia="Times New Roman" w:hAnsi="Times New Roman" w:cs="Times New Roman"/>
                <w:b/>
                <w:bCs/>
                <w:color w:val="000000"/>
                <w:sz w:val="20"/>
                <w:szCs w:val="20"/>
                <w:lang w:eastAsia="hr-HR"/>
              </w:rPr>
              <w:t>0,00</w:t>
            </w:r>
          </w:p>
        </w:tc>
      </w:tr>
      <w:tr w:rsidR="009D0D64" w:rsidRPr="009D0D64" w14:paraId="11F825D4" w14:textId="77777777" w:rsidTr="009D0D64">
        <w:trPr>
          <w:trHeight w:val="255"/>
        </w:trPr>
        <w:tc>
          <w:tcPr>
            <w:tcW w:w="1276" w:type="dxa"/>
            <w:tcBorders>
              <w:top w:val="nil"/>
              <w:left w:val="nil"/>
              <w:bottom w:val="nil"/>
              <w:right w:val="nil"/>
            </w:tcBorders>
            <w:shd w:val="clear" w:color="000000" w:fill="FFCC00"/>
            <w:noWrap/>
            <w:vAlign w:val="bottom"/>
            <w:hideMark/>
          </w:tcPr>
          <w:p w14:paraId="7C25BB48" w14:textId="77777777" w:rsidR="009D0D64" w:rsidRPr="009D0D64" w:rsidRDefault="009D0D64" w:rsidP="009D0D64">
            <w:pPr>
              <w:spacing w:after="0" w:line="240" w:lineRule="auto"/>
              <w:rPr>
                <w:rFonts w:ascii="Times New Roman" w:eastAsia="Times New Roman" w:hAnsi="Times New Roman" w:cs="Times New Roman"/>
                <w:b/>
                <w:bCs/>
                <w:color w:val="000000"/>
                <w:sz w:val="20"/>
                <w:szCs w:val="20"/>
                <w:lang w:eastAsia="hr-HR"/>
              </w:rPr>
            </w:pPr>
            <w:r w:rsidRPr="009D0D64">
              <w:rPr>
                <w:rFonts w:ascii="Times New Roman" w:eastAsia="Times New Roman" w:hAnsi="Times New Roman" w:cs="Times New Roman"/>
                <w:b/>
                <w:bCs/>
                <w:color w:val="000000"/>
                <w:sz w:val="20"/>
                <w:szCs w:val="20"/>
                <w:lang w:eastAsia="hr-HR"/>
              </w:rPr>
              <w:t xml:space="preserve">Izvor </w:t>
            </w:r>
          </w:p>
        </w:tc>
        <w:tc>
          <w:tcPr>
            <w:tcW w:w="992" w:type="dxa"/>
            <w:tcBorders>
              <w:top w:val="nil"/>
              <w:left w:val="nil"/>
              <w:bottom w:val="nil"/>
              <w:right w:val="nil"/>
            </w:tcBorders>
            <w:shd w:val="clear" w:color="000000" w:fill="FFCC00"/>
            <w:noWrap/>
            <w:vAlign w:val="bottom"/>
            <w:hideMark/>
          </w:tcPr>
          <w:p w14:paraId="4E8EA3B4" w14:textId="77777777" w:rsidR="009D0D64" w:rsidRPr="009D0D64" w:rsidRDefault="009D0D64" w:rsidP="009D0D64">
            <w:pPr>
              <w:spacing w:after="0" w:line="240" w:lineRule="auto"/>
              <w:rPr>
                <w:rFonts w:ascii="Times New Roman" w:eastAsia="Times New Roman" w:hAnsi="Times New Roman" w:cs="Times New Roman"/>
                <w:b/>
                <w:bCs/>
                <w:color w:val="000000"/>
                <w:sz w:val="20"/>
                <w:szCs w:val="20"/>
                <w:lang w:eastAsia="hr-HR"/>
              </w:rPr>
            </w:pPr>
            <w:r w:rsidRPr="009D0D64">
              <w:rPr>
                <w:rFonts w:ascii="Times New Roman" w:eastAsia="Times New Roman" w:hAnsi="Times New Roman" w:cs="Times New Roman"/>
                <w:b/>
                <w:bCs/>
                <w:color w:val="000000"/>
                <w:sz w:val="20"/>
                <w:szCs w:val="20"/>
                <w:lang w:eastAsia="hr-HR"/>
              </w:rPr>
              <w:t>3.2.</w:t>
            </w:r>
          </w:p>
        </w:tc>
        <w:tc>
          <w:tcPr>
            <w:tcW w:w="2552" w:type="dxa"/>
            <w:tcBorders>
              <w:top w:val="nil"/>
              <w:left w:val="nil"/>
              <w:bottom w:val="nil"/>
              <w:right w:val="nil"/>
            </w:tcBorders>
            <w:shd w:val="clear" w:color="000000" w:fill="FFCC00"/>
            <w:noWrap/>
            <w:vAlign w:val="bottom"/>
            <w:hideMark/>
          </w:tcPr>
          <w:p w14:paraId="512B159E" w14:textId="77777777" w:rsidR="009D0D64" w:rsidRPr="009D0D64" w:rsidRDefault="009D0D64" w:rsidP="009D0D64">
            <w:pPr>
              <w:spacing w:after="0" w:line="240" w:lineRule="auto"/>
              <w:rPr>
                <w:rFonts w:ascii="Times New Roman" w:eastAsia="Times New Roman" w:hAnsi="Times New Roman" w:cs="Times New Roman"/>
                <w:b/>
                <w:bCs/>
                <w:color w:val="000000"/>
                <w:sz w:val="20"/>
                <w:szCs w:val="20"/>
                <w:lang w:eastAsia="hr-HR"/>
              </w:rPr>
            </w:pPr>
            <w:r w:rsidRPr="009D0D64">
              <w:rPr>
                <w:rFonts w:ascii="Times New Roman" w:eastAsia="Times New Roman" w:hAnsi="Times New Roman" w:cs="Times New Roman"/>
                <w:b/>
                <w:bCs/>
                <w:color w:val="000000"/>
                <w:sz w:val="20"/>
                <w:szCs w:val="20"/>
                <w:lang w:eastAsia="hr-HR"/>
              </w:rPr>
              <w:t>VLASTITI PRIHOD, JVP</w:t>
            </w:r>
          </w:p>
        </w:tc>
        <w:tc>
          <w:tcPr>
            <w:tcW w:w="1428" w:type="dxa"/>
            <w:tcBorders>
              <w:top w:val="nil"/>
              <w:left w:val="nil"/>
              <w:bottom w:val="nil"/>
              <w:right w:val="nil"/>
            </w:tcBorders>
            <w:shd w:val="clear" w:color="000000" w:fill="FFCC00"/>
            <w:noWrap/>
            <w:vAlign w:val="bottom"/>
            <w:hideMark/>
          </w:tcPr>
          <w:p w14:paraId="7CE93772" w14:textId="77777777" w:rsidR="009D0D64" w:rsidRPr="009D0D64" w:rsidRDefault="009D0D64" w:rsidP="009D0D64">
            <w:pPr>
              <w:spacing w:after="0" w:line="240" w:lineRule="auto"/>
              <w:jc w:val="right"/>
              <w:rPr>
                <w:rFonts w:ascii="Times New Roman" w:eastAsia="Times New Roman" w:hAnsi="Times New Roman" w:cs="Times New Roman"/>
                <w:b/>
                <w:bCs/>
                <w:color w:val="000000"/>
                <w:sz w:val="20"/>
                <w:szCs w:val="20"/>
                <w:lang w:eastAsia="hr-HR"/>
              </w:rPr>
            </w:pPr>
            <w:r w:rsidRPr="009D0D64">
              <w:rPr>
                <w:rFonts w:ascii="Times New Roman" w:eastAsia="Times New Roman" w:hAnsi="Times New Roman" w:cs="Times New Roman"/>
                <w:b/>
                <w:bCs/>
                <w:color w:val="000000"/>
                <w:sz w:val="20"/>
                <w:szCs w:val="20"/>
                <w:lang w:eastAsia="hr-HR"/>
              </w:rPr>
              <w:t>3.500,00</w:t>
            </w:r>
          </w:p>
        </w:tc>
        <w:tc>
          <w:tcPr>
            <w:tcW w:w="1650" w:type="dxa"/>
            <w:tcBorders>
              <w:top w:val="nil"/>
              <w:left w:val="nil"/>
              <w:bottom w:val="nil"/>
              <w:right w:val="nil"/>
            </w:tcBorders>
            <w:shd w:val="clear" w:color="000000" w:fill="FFCC00"/>
            <w:noWrap/>
            <w:vAlign w:val="bottom"/>
            <w:hideMark/>
          </w:tcPr>
          <w:p w14:paraId="1A010395" w14:textId="77777777" w:rsidR="009D0D64" w:rsidRPr="009D0D64" w:rsidRDefault="009D0D64" w:rsidP="009D0D64">
            <w:pPr>
              <w:spacing w:after="0" w:line="240" w:lineRule="auto"/>
              <w:jc w:val="right"/>
              <w:rPr>
                <w:rFonts w:ascii="Times New Roman" w:eastAsia="Times New Roman" w:hAnsi="Times New Roman" w:cs="Times New Roman"/>
                <w:b/>
                <w:bCs/>
                <w:color w:val="000000"/>
                <w:sz w:val="20"/>
                <w:szCs w:val="20"/>
                <w:lang w:eastAsia="hr-HR"/>
              </w:rPr>
            </w:pPr>
            <w:r w:rsidRPr="009D0D64">
              <w:rPr>
                <w:rFonts w:ascii="Times New Roman" w:eastAsia="Times New Roman" w:hAnsi="Times New Roman" w:cs="Times New Roman"/>
                <w:b/>
                <w:bCs/>
                <w:color w:val="000000"/>
                <w:sz w:val="20"/>
                <w:szCs w:val="20"/>
                <w:lang w:eastAsia="hr-HR"/>
              </w:rPr>
              <w:t>0,00</w:t>
            </w:r>
          </w:p>
        </w:tc>
        <w:tc>
          <w:tcPr>
            <w:tcW w:w="983" w:type="dxa"/>
            <w:tcBorders>
              <w:top w:val="nil"/>
              <w:left w:val="nil"/>
              <w:bottom w:val="nil"/>
              <w:right w:val="nil"/>
            </w:tcBorders>
            <w:shd w:val="clear" w:color="000000" w:fill="FFCC00"/>
            <w:noWrap/>
            <w:vAlign w:val="bottom"/>
            <w:hideMark/>
          </w:tcPr>
          <w:p w14:paraId="33F325A6" w14:textId="77777777" w:rsidR="009D0D64" w:rsidRPr="009D0D64" w:rsidRDefault="009D0D64" w:rsidP="009D0D64">
            <w:pPr>
              <w:spacing w:after="0" w:line="240" w:lineRule="auto"/>
              <w:jc w:val="right"/>
              <w:rPr>
                <w:rFonts w:ascii="Times New Roman" w:eastAsia="Times New Roman" w:hAnsi="Times New Roman" w:cs="Times New Roman"/>
                <w:b/>
                <w:bCs/>
                <w:color w:val="000000"/>
                <w:sz w:val="20"/>
                <w:szCs w:val="20"/>
                <w:lang w:eastAsia="hr-HR"/>
              </w:rPr>
            </w:pPr>
            <w:r w:rsidRPr="009D0D64">
              <w:rPr>
                <w:rFonts w:ascii="Times New Roman" w:eastAsia="Times New Roman" w:hAnsi="Times New Roman" w:cs="Times New Roman"/>
                <w:b/>
                <w:bCs/>
                <w:color w:val="000000"/>
                <w:sz w:val="20"/>
                <w:szCs w:val="20"/>
                <w:lang w:eastAsia="hr-HR"/>
              </w:rPr>
              <w:t>0,00</w:t>
            </w:r>
          </w:p>
        </w:tc>
      </w:tr>
      <w:tr w:rsidR="009D0D64" w:rsidRPr="009D0D64" w14:paraId="159795BC" w14:textId="77777777" w:rsidTr="009D0D64">
        <w:trPr>
          <w:trHeight w:val="255"/>
        </w:trPr>
        <w:tc>
          <w:tcPr>
            <w:tcW w:w="1276" w:type="dxa"/>
            <w:tcBorders>
              <w:top w:val="nil"/>
              <w:left w:val="nil"/>
              <w:bottom w:val="nil"/>
              <w:right w:val="nil"/>
            </w:tcBorders>
            <w:noWrap/>
            <w:vAlign w:val="bottom"/>
            <w:hideMark/>
          </w:tcPr>
          <w:p w14:paraId="77CFE54B" w14:textId="77777777" w:rsidR="009D0D64" w:rsidRPr="009D0D64" w:rsidRDefault="009D0D64" w:rsidP="009D0D64">
            <w:pPr>
              <w:spacing w:after="0" w:line="240" w:lineRule="auto"/>
              <w:rPr>
                <w:rFonts w:ascii="Times New Roman" w:eastAsia="Times New Roman" w:hAnsi="Times New Roman" w:cs="Times New Roman"/>
                <w:b/>
                <w:bCs/>
                <w:color w:val="000000"/>
                <w:sz w:val="20"/>
                <w:szCs w:val="20"/>
                <w:lang w:eastAsia="hr-HR"/>
              </w:rPr>
            </w:pPr>
            <w:r w:rsidRPr="009D0D64">
              <w:rPr>
                <w:rFonts w:ascii="Times New Roman" w:eastAsia="Times New Roman" w:hAnsi="Times New Roman" w:cs="Times New Roman"/>
                <w:b/>
                <w:bCs/>
                <w:color w:val="000000"/>
                <w:sz w:val="20"/>
                <w:szCs w:val="20"/>
                <w:lang w:eastAsia="hr-HR"/>
              </w:rPr>
              <w:t>Kapitalni projekt</w:t>
            </w:r>
          </w:p>
        </w:tc>
        <w:tc>
          <w:tcPr>
            <w:tcW w:w="992" w:type="dxa"/>
            <w:tcBorders>
              <w:top w:val="nil"/>
              <w:left w:val="nil"/>
              <w:bottom w:val="nil"/>
              <w:right w:val="nil"/>
            </w:tcBorders>
            <w:noWrap/>
            <w:vAlign w:val="bottom"/>
            <w:hideMark/>
          </w:tcPr>
          <w:p w14:paraId="7D9C5FAF" w14:textId="77777777" w:rsidR="009D0D64" w:rsidRPr="009D0D64" w:rsidRDefault="009D0D64" w:rsidP="009D0D64">
            <w:pPr>
              <w:spacing w:after="0" w:line="240" w:lineRule="auto"/>
              <w:rPr>
                <w:rFonts w:ascii="Times New Roman" w:eastAsia="Times New Roman" w:hAnsi="Times New Roman" w:cs="Times New Roman"/>
                <w:b/>
                <w:bCs/>
                <w:color w:val="000000"/>
                <w:sz w:val="20"/>
                <w:szCs w:val="20"/>
                <w:lang w:eastAsia="hr-HR"/>
              </w:rPr>
            </w:pPr>
            <w:r w:rsidRPr="009D0D64">
              <w:rPr>
                <w:rFonts w:ascii="Times New Roman" w:eastAsia="Times New Roman" w:hAnsi="Times New Roman" w:cs="Times New Roman"/>
                <w:b/>
                <w:bCs/>
                <w:color w:val="000000"/>
                <w:sz w:val="20"/>
                <w:szCs w:val="20"/>
                <w:lang w:eastAsia="hr-HR"/>
              </w:rPr>
              <w:t>K100418</w:t>
            </w:r>
          </w:p>
        </w:tc>
        <w:tc>
          <w:tcPr>
            <w:tcW w:w="2552" w:type="dxa"/>
            <w:tcBorders>
              <w:top w:val="nil"/>
              <w:left w:val="nil"/>
              <w:bottom w:val="nil"/>
              <w:right w:val="nil"/>
            </w:tcBorders>
            <w:noWrap/>
            <w:vAlign w:val="bottom"/>
            <w:hideMark/>
          </w:tcPr>
          <w:p w14:paraId="730FBD13" w14:textId="77777777" w:rsidR="009D0D64" w:rsidRPr="009D0D64" w:rsidRDefault="009D0D64" w:rsidP="009D0D64">
            <w:pPr>
              <w:spacing w:after="0" w:line="240" w:lineRule="auto"/>
              <w:rPr>
                <w:rFonts w:ascii="Times New Roman" w:eastAsia="Times New Roman" w:hAnsi="Times New Roman" w:cs="Times New Roman"/>
                <w:b/>
                <w:bCs/>
                <w:color w:val="000000"/>
                <w:sz w:val="20"/>
                <w:szCs w:val="20"/>
                <w:lang w:eastAsia="hr-HR"/>
              </w:rPr>
            </w:pPr>
            <w:r w:rsidRPr="009D0D64">
              <w:rPr>
                <w:rFonts w:ascii="Times New Roman" w:eastAsia="Times New Roman" w:hAnsi="Times New Roman" w:cs="Times New Roman"/>
                <w:b/>
                <w:bCs/>
                <w:color w:val="000000"/>
                <w:sz w:val="20"/>
                <w:szCs w:val="20"/>
                <w:lang w:eastAsia="hr-HR"/>
              </w:rPr>
              <w:t>NABAVA VOZILA JVP</w:t>
            </w:r>
          </w:p>
        </w:tc>
        <w:tc>
          <w:tcPr>
            <w:tcW w:w="1428" w:type="dxa"/>
            <w:tcBorders>
              <w:top w:val="nil"/>
              <w:left w:val="nil"/>
              <w:bottom w:val="nil"/>
              <w:right w:val="nil"/>
            </w:tcBorders>
            <w:noWrap/>
            <w:vAlign w:val="bottom"/>
            <w:hideMark/>
          </w:tcPr>
          <w:p w14:paraId="3DD56F86" w14:textId="77777777" w:rsidR="009D0D64" w:rsidRPr="009D0D64" w:rsidRDefault="009D0D64" w:rsidP="009D0D64">
            <w:pPr>
              <w:spacing w:after="0" w:line="240" w:lineRule="auto"/>
              <w:jc w:val="right"/>
              <w:rPr>
                <w:rFonts w:ascii="Times New Roman" w:eastAsia="Times New Roman" w:hAnsi="Times New Roman" w:cs="Times New Roman"/>
                <w:b/>
                <w:bCs/>
                <w:color w:val="000000"/>
                <w:sz w:val="20"/>
                <w:szCs w:val="20"/>
                <w:lang w:eastAsia="hr-HR"/>
              </w:rPr>
            </w:pPr>
            <w:r w:rsidRPr="009D0D64">
              <w:rPr>
                <w:rFonts w:ascii="Times New Roman" w:eastAsia="Times New Roman" w:hAnsi="Times New Roman" w:cs="Times New Roman"/>
                <w:b/>
                <w:bCs/>
                <w:color w:val="000000"/>
                <w:sz w:val="20"/>
                <w:szCs w:val="20"/>
                <w:lang w:eastAsia="hr-HR"/>
              </w:rPr>
              <w:t>27.500,00</w:t>
            </w:r>
          </w:p>
        </w:tc>
        <w:tc>
          <w:tcPr>
            <w:tcW w:w="1650" w:type="dxa"/>
            <w:tcBorders>
              <w:top w:val="nil"/>
              <w:left w:val="nil"/>
              <w:bottom w:val="nil"/>
              <w:right w:val="nil"/>
            </w:tcBorders>
            <w:noWrap/>
            <w:vAlign w:val="bottom"/>
            <w:hideMark/>
          </w:tcPr>
          <w:p w14:paraId="402437A1" w14:textId="77777777" w:rsidR="009D0D64" w:rsidRPr="009D0D64" w:rsidRDefault="009D0D64" w:rsidP="009D0D64">
            <w:pPr>
              <w:spacing w:after="0" w:line="240" w:lineRule="auto"/>
              <w:jc w:val="right"/>
              <w:rPr>
                <w:rFonts w:ascii="Times New Roman" w:eastAsia="Times New Roman" w:hAnsi="Times New Roman" w:cs="Times New Roman"/>
                <w:b/>
                <w:bCs/>
                <w:color w:val="000000"/>
                <w:sz w:val="20"/>
                <w:szCs w:val="20"/>
                <w:lang w:eastAsia="hr-HR"/>
              </w:rPr>
            </w:pPr>
            <w:r w:rsidRPr="009D0D64">
              <w:rPr>
                <w:rFonts w:ascii="Times New Roman" w:eastAsia="Times New Roman" w:hAnsi="Times New Roman" w:cs="Times New Roman"/>
                <w:b/>
                <w:bCs/>
                <w:color w:val="000000"/>
                <w:sz w:val="20"/>
                <w:szCs w:val="20"/>
                <w:lang w:eastAsia="hr-HR"/>
              </w:rPr>
              <w:t>26.455,00</w:t>
            </w:r>
          </w:p>
        </w:tc>
        <w:tc>
          <w:tcPr>
            <w:tcW w:w="983" w:type="dxa"/>
            <w:tcBorders>
              <w:top w:val="nil"/>
              <w:left w:val="nil"/>
              <w:bottom w:val="nil"/>
              <w:right w:val="nil"/>
            </w:tcBorders>
            <w:noWrap/>
            <w:vAlign w:val="bottom"/>
            <w:hideMark/>
          </w:tcPr>
          <w:p w14:paraId="4876EE0F" w14:textId="77777777" w:rsidR="009D0D64" w:rsidRPr="009D0D64" w:rsidRDefault="009D0D64" w:rsidP="009D0D64">
            <w:pPr>
              <w:spacing w:after="0" w:line="240" w:lineRule="auto"/>
              <w:jc w:val="right"/>
              <w:rPr>
                <w:rFonts w:ascii="Times New Roman" w:eastAsia="Times New Roman" w:hAnsi="Times New Roman" w:cs="Times New Roman"/>
                <w:b/>
                <w:bCs/>
                <w:color w:val="000000"/>
                <w:sz w:val="20"/>
                <w:szCs w:val="20"/>
                <w:lang w:eastAsia="hr-HR"/>
              </w:rPr>
            </w:pPr>
            <w:r w:rsidRPr="009D0D64">
              <w:rPr>
                <w:rFonts w:ascii="Times New Roman" w:eastAsia="Times New Roman" w:hAnsi="Times New Roman" w:cs="Times New Roman"/>
                <w:b/>
                <w:bCs/>
                <w:color w:val="000000"/>
                <w:sz w:val="20"/>
                <w:szCs w:val="20"/>
                <w:lang w:eastAsia="hr-HR"/>
              </w:rPr>
              <w:t>96,20</w:t>
            </w:r>
          </w:p>
        </w:tc>
      </w:tr>
      <w:tr w:rsidR="009D0D64" w:rsidRPr="009D0D64" w14:paraId="217E931B" w14:textId="77777777" w:rsidTr="009D0D64">
        <w:trPr>
          <w:trHeight w:val="255"/>
        </w:trPr>
        <w:tc>
          <w:tcPr>
            <w:tcW w:w="1276" w:type="dxa"/>
            <w:tcBorders>
              <w:top w:val="nil"/>
              <w:left w:val="nil"/>
              <w:bottom w:val="nil"/>
              <w:right w:val="nil"/>
            </w:tcBorders>
            <w:shd w:val="clear" w:color="000000" w:fill="FFCC00"/>
            <w:noWrap/>
            <w:vAlign w:val="bottom"/>
            <w:hideMark/>
          </w:tcPr>
          <w:p w14:paraId="7358106E" w14:textId="77777777" w:rsidR="009D0D64" w:rsidRPr="009D0D64" w:rsidRDefault="009D0D64" w:rsidP="009D0D64">
            <w:pPr>
              <w:spacing w:after="0" w:line="240" w:lineRule="auto"/>
              <w:rPr>
                <w:rFonts w:ascii="Times New Roman" w:eastAsia="Times New Roman" w:hAnsi="Times New Roman" w:cs="Times New Roman"/>
                <w:b/>
                <w:bCs/>
                <w:color w:val="000000"/>
                <w:sz w:val="20"/>
                <w:szCs w:val="20"/>
                <w:lang w:eastAsia="hr-HR"/>
              </w:rPr>
            </w:pPr>
            <w:r w:rsidRPr="009D0D64">
              <w:rPr>
                <w:rFonts w:ascii="Times New Roman" w:eastAsia="Times New Roman" w:hAnsi="Times New Roman" w:cs="Times New Roman"/>
                <w:b/>
                <w:bCs/>
                <w:color w:val="000000"/>
                <w:sz w:val="20"/>
                <w:szCs w:val="20"/>
                <w:lang w:eastAsia="hr-HR"/>
              </w:rPr>
              <w:t xml:space="preserve">Izvor </w:t>
            </w:r>
          </w:p>
        </w:tc>
        <w:tc>
          <w:tcPr>
            <w:tcW w:w="992" w:type="dxa"/>
            <w:tcBorders>
              <w:top w:val="nil"/>
              <w:left w:val="nil"/>
              <w:bottom w:val="nil"/>
              <w:right w:val="nil"/>
            </w:tcBorders>
            <w:shd w:val="clear" w:color="000000" w:fill="FFCC00"/>
            <w:noWrap/>
            <w:vAlign w:val="bottom"/>
            <w:hideMark/>
          </w:tcPr>
          <w:p w14:paraId="147B4293" w14:textId="77777777" w:rsidR="009D0D64" w:rsidRPr="009D0D64" w:rsidRDefault="009D0D64" w:rsidP="009D0D64">
            <w:pPr>
              <w:spacing w:after="0" w:line="240" w:lineRule="auto"/>
              <w:rPr>
                <w:rFonts w:ascii="Times New Roman" w:eastAsia="Times New Roman" w:hAnsi="Times New Roman" w:cs="Times New Roman"/>
                <w:b/>
                <w:bCs/>
                <w:color w:val="000000"/>
                <w:sz w:val="20"/>
                <w:szCs w:val="20"/>
                <w:lang w:eastAsia="hr-HR"/>
              </w:rPr>
            </w:pPr>
            <w:r w:rsidRPr="009D0D64">
              <w:rPr>
                <w:rFonts w:ascii="Times New Roman" w:eastAsia="Times New Roman" w:hAnsi="Times New Roman" w:cs="Times New Roman"/>
                <w:b/>
                <w:bCs/>
                <w:color w:val="000000"/>
                <w:sz w:val="20"/>
                <w:szCs w:val="20"/>
                <w:lang w:eastAsia="hr-HR"/>
              </w:rPr>
              <w:t>3.2.</w:t>
            </w:r>
          </w:p>
        </w:tc>
        <w:tc>
          <w:tcPr>
            <w:tcW w:w="2552" w:type="dxa"/>
            <w:tcBorders>
              <w:top w:val="nil"/>
              <w:left w:val="nil"/>
              <w:bottom w:val="nil"/>
              <w:right w:val="nil"/>
            </w:tcBorders>
            <w:shd w:val="clear" w:color="000000" w:fill="FFCC00"/>
            <w:noWrap/>
            <w:vAlign w:val="bottom"/>
            <w:hideMark/>
          </w:tcPr>
          <w:p w14:paraId="57B5C98F" w14:textId="77777777" w:rsidR="009D0D64" w:rsidRPr="009D0D64" w:rsidRDefault="009D0D64" w:rsidP="009D0D64">
            <w:pPr>
              <w:spacing w:after="0" w:line="240" w:lineRule="auto"/>
              <w:rPr>
                <w:rFonts w:ascii="Times New Roman" w:eastAsia="Times New Roman" w:hAnsi="Times New Roman" w:cs="Times New Roman"/>
                <w:b/>
                <w:bCs/>
                <w:color w:val="000000"/>
                <w:sz w:val="20"/>
                <w:szCs w:val="20"/>
                <w:lang w:eastAsia="hr-HR"/>
              </w:rPr>
            </w:pPr>
            <w:r w:rsidRPr="009D0D64">
              <w:rPr>
                <w:rFonts w:ascii="Times New Roman" w:eastAsia="Times New Roman" w:hAnsi="Times New Roman" w:cs="Times New Roman"/>
                <w:b/>
                <w:bCs/>
                <w:color w:val="000000"/>
                <w:sz w:val="20"/>
                <w:szCs w:val="20"/>
                <w:lang w:eastAsia="hr-HR"/>
              </w:rPr>
              <w:t>VLASTITI PRIHOD, JVP</w:t>
            </w:r>
          </w:p>
        </w:tc>
        <w:tc>
          <w:tcPr>
            <w:tcW w:w="1428" w:type="dxa"/>
            <w:tcBorders>
              <w:top w:val="nil"/>
              <w:left w:val="nil"/>
              <w:bottom w:val="nil"/>
              <w:right w:val="nil"/>
            </w:tcBorders>
            <w:shd w:val="clear" w:color="000000" w:fill="FFCC00"/>
            <w:noWrap/>
            <w:vAlign w:val="bottom"/>
            <w:hideMark/>
          </w:tcPr>
          <w:p w14:paraId="740249B7" w14:textId="77777777" w:rsidR="009D0D64" w:rsidRPr="009D0D64" w:rsidRDefault="009D0D64" w:rsidP="009D0D64">
            <w:pPr>
              <w:spacing w:after="0" w:line="240" w:lineRule="auto"/>
              <w:jc w:val="right"/>
              <w:rPr>
                <w:rFonts w:ascii="Times New Roman" w:eastAsia="Times New Roman" w:hAnsi="Times New Roman" w:cs="Times New Roman"/>
                <w:b/>
                <w:bCs/>
                <w:color w:val="000000"/>
                <w:sz w:val="20"/>
                <w:szCs w:val="20"/>
                <w:lang w:eastAsia="hr-HR"/>
              </w:rPr>
            </w:pPr>
            <w:r w:rsidRPr="009D0D64">
              <w:rPr>
                <w:rFonts w:ascii="Times New Roman" w:eastAsia="Times New Roman" w:hAnsi="Times New Roman" w:cs="Times New Roman"/>
                <w:b/>
                <w:bCs/>
                <w:color w:val="000000"/>
                <w:sz w:val="20"/>
                <w:szCs w:val="20"/>
                <w:lang w:eastAsia="hr-HR"/>
              </w:rPr>
              <w:t>27.500,00</w:t>
            </w:r>
          </w:p>
        </w:tc>
        <w:tc>
          <w:tcPr>
            <w:tcW w:w="1650" w:type="dxa"/>
            <w:tcBorders>
              <w:top w:val="nil"/>
              <w:left w:val="nil"/>
              <w:bottom w:val="nil"/>
              <w:right w:val="nil"/>
            </w:tcBorders>
            <w:shd w:val="clear" w:color="000000" w:fill="FFCC00"/>
            <w:noWrap/>
            <w:vAlign w:val="bottom"/>
            <w:hideMark/>
          </w:tcPr>
          <w:p w14:paraId="16D2D85C" w14:textId="77777777" w:rsidR="009D0D64" w:rsidRPr="009D0D64" w:rsidRDefault="009D0D64" w:rsidP="009D0D64">
            <w:pPr>
              <w:spacing w:after="0" w:line="240" w:lineRule="auto"/>
              <w:jc w:val="right"/>
              <w:rPr>
                <w:rFonts w:ascii="Times New Roman" w:eastAsia="Times New Roman" w:hAnsi="Times New Roman" w:cs="Times New Roman"/>
                <w:b/>
                <w:bCs/>
                <w:color w:val="000000"/>
                <w:sz w:val="20"/>
                <w:szCs w:val="20"/>
                <w:lang w:eastAsia="hr-HR"/>
              </w:rPr>
            </w:pPr>
            <w:r w:rsidRPr="009D0D64">
              <w:rPr>
                <w:rFonts w:ascii="Times New Roman" w:eastAsia="Times New Roman" w:hAnsi="Times New Roman" w:cs="Times New Roman"/>
                <w:b/>
                <w:bCs/>
                <w:color w:val="000000"/>
                <w:sz w:val="20"/>
                <w:szCs w:val="20"/>
                <w:lang w:eastAsia="hr-HR"/>
              </w:rPr>
              <w:t>26.455,00</w:t>
            </w:r>
          </w:p>
        </w:tc>
        <w:tc>
          <w:tcPr>
            <w:tcW w:w="983" w:type="dxa"/>
            <w:tcBorders>
              <w:top w:val="nil"/>
              <w:left w:val="nil"/>
              <w:bottom w:val="nil"/>
              <w:right w:val="nil"/>
            </w:tcBorders>
            <w:shd w:val="clear" w:color="000000" w:fill="FFCC00"/>
            <w:noWrap/>
            <w:vAlign w:val="bottom"/>
            <w:hideMark/>
          </w:tcPr>
          <w:p w14:paraId="31C30409" w14:textId="77777777" w:rsidR="009D0D64" w:rsidRPr="009D0D64" w:rsidRDefault="009D0D64" w:rsidP="009D0D64">
            <w:pPr>
              <w:spacing w:after="0" w:line="240" w:lineRule="auto"/>
              <w:jc w:val="right"/>
              <w:rPr>
                <w:rFonts w:ascii="Times New Roman" w:eastAsia="Times New Roman" w:hAnsi="Times New Roman" w:cs="Times New Roman"/>
                <w:b/>
                <w:bCs/>
                <w:color w:val="000000"/>
                <w:sz w:val="20"/>
                <w:szCs w:val="20"/>
                <w:lang w:eastAsia="hr-HR"/>
              </w:rPr>
            </w:pPr>
            <w:r w:rsidRPr="009D0D64">
              <w:rPr>
                <w:rFonts w:ascii="Times New Roman" w:eastAsia="Times New Roman" w:hAnsi="Times New Roman" w:cs="Times New Roman"/>
                <w:b/>
                <w:bCs/>
                <w:color w:val="000000"/>
                <w:sz w:val="20"/>
                <w:szCs w:val="20"/>
                <w:lang w:eastAsia="hr-HR"/>
              </w:rPr>
              <w:t>96,20</w:t>
            </w:r>
          </w:p>
        </w:tc>
      </w:tr>
    </w:tbl>
    <w:p w14:paraId="66B67F9E" w14:textId="77777777" w:rsidR="009032E1" w:rsidRPr="00F1422F" w:rsidRDefault="009032E1" w:rsidP="00F1422F">
      <w:pPr>
        <w:autoSpaceDE w:val="0"/>
        <w:autoSpaceDN w:val="0"/>
        <w:adjustRightInd w:val="0"/>
        <w:spacing w:after="0" w:line="240" w:lineRule="auto"/>
        <w:jc w:val="both"/>
        <w:rPr>
          <w:rFonts w:ascii="Times New Roman" w:hAnsi="Times New Roman" w:cs="Times New Roman"/>
          <w:bCs/>
          <w:sz w:val="24"/>
          <w:szCs w:val="24"/>
        </w:rPr>
      </w:pPr>
    </w:p>
    <w:p w14:paraId="53799639" w14:textId="3F452993" w:rsidR="009D0D64" w:rsidRPr="009D0D64" w:rsidRDefault="009D0D64" w:rsidP="009D0D64">
      <w:pPr>
        <w:spacing w:before="100" w:beforeAutospacing="1" w:after="100" w:afterAutospacing="1" w:line="240" w:lineRule="auto"/>
        <w:jc w:val="both"/>
        <w:rPr>
          <w:rFonts w:ascii="Times New Roman" w:eastAsia="Times New Roman" w:hAnsi="Times New Roman" w:cs="Times New Roman"/>
          <w:sz w:val="24"/>
          <w:szCs w:val="24"/>
          <w:lang w:eastAsia="hr-HR"/>
        </w:rPr>
      </w:pPr>
      <w:r w:rsidRPr="009D0D64">
        <w:rPr>
          <w:rFonts w:ascii="Times New Roman" w:eastAsia="Times New Roman" w:hAnsi="Times New Roman" w:cs="Times New Roman"/>
          <w:b/>
          <w:bCs/>
          <w:sz w:val="24"/>
          <w:szCs w:val="24"/>
          <w:lang w:eastAsia="hr-HR"/>
        </w:rPr>
        <w:t>JVP</w:t>
      </w:r>
      <w:r w:rsidRPr="009D0D64">
        <w:rPr>
          <w:rFonts w:ascii="Times New Roman" w:eastAsia="Times New Roman" w:hAnsi="Times New Roman" w:cs="Times New Roman"/>
          <w:sz w:val="24"/>
          <w:szCs w:val="24"/>
          <w:lang w:eastAsia="hr-HR"/>
        </w:rPr>
        <w:t xml:space="preserve"> –    Manjak prihoda </w:t>
      </w:r>
      <w:r>
        <w:rPr>
          <w:rFonts w:ascii="Times New Roman" w:eastAsia="Times New Roman" w:hAnsi="Times New Roman" w:cs="Times New Roman"/>
          <w:sz w:val="24"/>
          <w:szCs w:val="24"/>
          <w:lang w:eastAsia="hr-HR"/>
        </w:rPr>
        <w:t xml:space="preserve">tekućeg razdoblja </w:t>
      </w:r>
      <w:r w:rsidRPr="009D0D64">
        <w:rPr>
          <w:rFonts w:ascii="Times New Roman" w:eastAsia="Times New Roman" w:hAnsi="Times New Roman" w:cs="Times New Roman"/>
          <w:sz w:val="24"/>
          <w:szCs w:val="24"/>
          <w:lang w:eastAsia="hr-HR"/>
        </w:rPr>
        <w:t>iznosi 68.981,00 eura</w:t>
      </w:r>
    </w:p>
    <w:p w14:paraId="7A84F294" w14:textId="77777777" w:rsidR="009D0D64" w:rsidRPr="009D0D64" w:rsidRDefault="009D0D64" w:rsidP="009D0D64">
      <w:pPr>
        <w:spacing w:before="100" w:beforeAutospacing="1" w:after="100" w:afterAutospacing="1" w:line="240" w:lineRule="auto"/>
        <w:jc w:val="both"/>
        <w:rPr>
          <w:rFonts w:ascii="Times New Roman" w:eastAsia="Times New Roman" w:hAnsi="Times New Roman" w:cs="Times New Roman"/>
          <w:sz w:val="24"/>
          <w:szCs w:val="24"/>
          <w:lang w:eastAsia="hr-HR"/>
        </w:rPr>
      </w:pPr>
      <w:r w:rsidRPr="009D0D64">
        <w:rPr>
          <w:rFonts w:ascii="Times New Roman" w:eastAsia="Times New Roman" w:hAnsi="Times New Roman" w:cs="Times New Roman"/>
          <w:sz w:val="24"/>
          <w:szCs w:val="24"/>
          <w:lang w:eastAsia="hr-HR"/>
        </w:rPr>
        <w:t>             Prijenos viška iz 2024. iznosi 39.131,23 eura</w:t>
      </w:r>
    </w:p>
    <w:p w14:paraId="595B0ADB" w14:textId="77777777" w:rsidR="009D0D64" w:rsidRPr="009D0D64" w:rsidRDefault="009D0D64" w:rsidP="009D0D64">
      <w:pPr>
        <w:spacing w:before="100" w:beforeAutospacing="1" w:after="100" w:afterAutospacing="1" w:line="240" w:lineRule="auto"/>
        <w:jc w:val="both"/>
        <w:rPr>
          <w:rFonts w:ascii="Times New Roman" w:eastAsia="Times New Roman" w:hAnsi="Times New Roman" w:cs="Times New Roman"/>
          <w:sz w:val="24"/>
          <w:szCs w:val="24"/>
          <w:lang w:eastAsia="hr-HR"/>
        </w:rPr>
      </w:pPr>
      <w:r w:rsidRPr="009D0D64">
        <w:rPr>
          <w:rFonts w:ascii="Times New Roman" w:eastAsia="Times New Roman" w:hAnsi="Times New Roman" w:cs="Times New Roman"/>
          <w:sz w:val="24"/>
          <w:szCs w:val="24"/>
          <w:lang w:eastAsia="hr-HR"/>
        </w:rPr>
        <w:t>             UKUPAN MANJAK S PRIJENOSOM 29.849,77 eura</w:t>
      </w:r>
    </w:p>
    <w:p w14:paraId="4B689F3F" w14:textId="6ED4C48E" w:rsidR="00551F15" w:rsidRDefault="00C45782" w:rsidP="00551F15">
      <w:pPr>
        <w:spacing w:after="0" w:line="240" w:lineRule="auto"/>
        <w:rPr>
          <w:rFonts w:ascii="Times New Roman" w:eastAsia="Times New Roman" w:hAnsi="Times New Roman" w:cs="Times New Roman"/>
          <w:sz w:val="24"/>
          <w:szCs w:val="24"/>
          <w:lang w:eastAsia="hr-HR"/>
        </w:rPr>
      </w:pPr>
      <w:r w:rsidRPr="00A958CB">
        <w:rPr>
          <w:rFonts w:ascii="Times New Roman" w:eastAsia="Times New Roman" w:hAnsi="Times New Roman" w:cs="Times New Roman"/>
          <w:sz w:val="24"/>
          <w:szCs w:val="24"/>
          <w:lang w:eastAsia="hr-HR"/>
        </w:rPr>
        <w:t>Stanje novčanih sredstava na kraju izvještajnog razdoblja (30.06.2024)</w:t>
      </w:r>
      <w:r>
        <w:rPr>
          <w:rFonts w:ascii="Times New Roman" w:eastAsia="Times New Roman" w:hAnsi="Times New Roman" w:cs="Times New Roman"/>
          <w:sz w:val="24"/>
          <w:szCs w:val="24"/>
          <w:lang w:eastAsia="hr-HR"/>
        </w:rPr>
        <w:t xml:space="preserve"> JVP</w:t>
      </w:r>
      <w:r w:rsidRPr="00A958CB">
        <w:rPr>
          <w:rFonts w:ascii="Times New Roman" w:eastAsia="Times New Roman" w:hAnsi="Times New Roman" w:cs="Times New Roman"/>
          <w:sz w:val="24"/>
          <w:szCs w:val="24"/>
          <w:lang w:eastAsia="hr-HR"/>
        </w:rPr>
        <w:t xml:space="preserve"> –  </w:t>
      </w:r>
      <w:r w:rsidR="009D0D64" w:rsidRPr="009D0D64">
        <w:rPr>
          <w:rFonts w:ascii="Times New Roman" w:eastAsia="Times New Roman" w:hAnsi="Times New Roman" w:cs="Times New Roman"/>
          <w:sz w:val="24"/>
          <w:szCs w:val="24"/>
          <w:lang w:eastAsia="hr-HR"/>
        </w:rPr>
        <w:t>35.585,94 €</w:t>
      </w:r>
      <w:r w:rsidR="009D0D64">
        <w:rPr>
          <w:rFonts w:ascii="Times New Roman" w:eastAsia="Times New Roman" w:hAnsi="Times New Roman" w:cs="Times New Roman"/>
          <w:sz w:val="24"/>
          <w:szCs w:val="24"/>
          <w:lang w:eastAsia="hr-HR"/>
        </w:rPr>
        <w:t>.</w:t>
      </w:r>
    </w:p>
    <w:p w14:paraId="1E9C1B53" w14:textId="63CE0BD7" w:rsidR="007F08C5" w:rsidRDefault="00C45782" w:rsidP="00551F15">
      <w:pPr>
        <w:spacing w:after="0" w:line="240" w:lineRule="auto"/>
        <w:rPr>
          <w:rFonts w:ascii="Times New Roman" w:hAnsi="Times New Roman" w:cs="Times New Roman"/>
          <w:b/>
          <w:bCs/>
          <w:sz w:val="24"/>
          <w:szCs w:val="24"/>
          <w:shd w:val="clear" w:color="auto" w:fill="FFFFFF"/>
        </w:rPr>
      </w:pPr>
      <w:r w:rsidRPr="00BE57A2">
        <w:rPr>
          <w:rFonts w:ascii="Times New Roman" w:hAnsi="Times New Roman" w:cs="Times New Roman"/>
          <w:b/>
          <w:bCs/>
          <w:sz w:val="24"/>
          <w:szCs w:val="24"/>
          <w:shd w:val="clear" w:color="auto" w:fill="FFFFFF"/>
        </w:rPr>
        <w:t>IZVJEŠTAJ O ZADUŽIVANJU NA DOMAĆEM I STRANOM TRŽIŠTU NOVCA I KAPITALA</w:t>
      </w:r>
      <w:r w:rsidR="007F08C5">
        <w:rPr>
          <w:rFonts w:ascii="Times New Roman" w:hAnsi="Times New Roman" w:cs="Times New Roman"/>
          <w:b/>
          <w:bCs/>
          <w:sz w:val="24"/>
          <w:szCs w:val="24"/>
          <w:shd w:val="clear" w:color="auto" w:fill="FFFFFF"/>
        </w:rPr>
        <w:t xml:space="preserve"> OD 1.1.202</w:t>
      </w:r>
      <w:r w:rsidR="009D0D64">
        <w:rPr>
          <w:rFonts w:ascii="Times New Roman" w:hAnsi="Times New Roman" w:cs="Times New Roman"/>
          <w:b/>
          <w:bCs/>
          <w:sz w:val="24"/>
          <w:szCs w:val="24"/>
          <w:shd w:val="clear" w:color="auto" w:fill="FFFFFF"/>
        </w:rPr>
        <w:t>5</w:t>
      </w:r>
      <w:r w:rsidR="007F08C5">
        <w:rPr>
          <w:rFonts w:ascii="Times New Roman" w:hAnsi="Times New Roman" w:cs="Times New Roman"/>
          <w:b/>
          <w:bCs/>
          <w:sz w:val="24"/>
          <w:szCs w:val="24"/>
          <w:shd w:val="clear" w:color="auto" w:fill="FFFFFF"/>
        </w:rPr>
        <w:t>. DO 30.6.202</w:t>
      </w:r>
      <w:r w:rsidR="009D0D64">
        <w:rPr>
          <w:rFonts w:ascii="Times New Roman" w:hAnsi="Times New Roman" w:cs="Times New Roman"/>
          <w:b/>
          <w:bCs/>
          <w:sz w:val="24"/>
          <w:szCs w:val="24"/>
          <w:shd w:val="clear" w:color="auto" w:fill="FFFFFF"/>
        </w:rPr>
        <w:t>5</w:t>
      </w:r>
      <w:r w:rsidR="007F08C5">
        <w:rPr>
          <w:rFonts w:ascii="Times New Roman" w:hAnsi="Times New Roman" w:cs="Times New Roman"/>
          <w:b/>
          <w:bCs/>
          <w:sz w:val="24"/>
          <w:szCs w:val="24"/>
          <w:shd w:val="clear" w:color="auto" w:fill="FFFFFF"/>
        </w:rPr>
        <w:t>. G.</w:t>
      </w:r>
    </w:p>
    <w:p w14:paraId="52F0DF52" w14:textId="77777777" w:rsidR="00551F15" w:rsidRDefault="00551F15" w:rsidP="00551F15">
      <w:pPr>
        <w:spacing w:after="0" w:line="240" w:lineRule="auto"/>
        <w:rPr>
          <w:rFonts w:ascii="Times New Roman" w:hAnsi="Times New Roman" w:cs="Times New Roman"/>
          <w:b/>
          <w:bCs/>
          <w:sz w:val="24"/>
          <w:szCs w:val="24"/>
          <w:shd w:val="clear" w:color="auto" w:fill="FFFFFF"/>
        </w:rPr>
      </w:pPr>
    </w:p>
    <w:p w14:paraId="043B28AA" w14:textId="65D0EF67" w:rsidR="007F08C5" w:rsidRPr="007F08C5" w:rsidRDefault="007F08C5" w:rsidP="00551F15">
      <w:pPr>
        <w:spacing w:after="0" w:line="240" w:lineRule="auto"/>
        <w:rPr>
          <w:rFonts w:ascii="Times New Roman" w:hAnsi="Times New Roman" w:cs="Times New Roman"/>
          <w:bCs/>
          <w:i/>
          <w:iCs/>
          <w:sz w:val="24"/>
          <w:szCs w:val="24"/>
          <w:shd w:val="clear" w:color="auto" w:fill="FFFFFF"/>
        </w:rPr>
      </w:pPr>
      <w:r w:rsidRPr="007F08C5">
        <w:rPr>
          <w:rFonts w:ascii="Times New Roman" w:eastAsia="Times New Roman" w:hAnsi="Times New Roman" w:cs="Times New Roman"/>
          <w:bCs/>
          <w:i/>
          <w:iCs/>
          <w:sz w:val="24"/>
          <w:szCs w:val="24"/>
          <w:lang w:eastAsia="hr-HR"/>
        </w:rPr>
        <w:t>FINANCIJSKI LEASING</w:t>
      </w:r>
    </w:p>
    <w:p w14:paraId="72A9173C" w14:textId="77777777" w:rsidR="009D0D64" w:rsidRDefault="009D0D64" w:rsidP="009D0D64">
      <w:pPr>
        <w:spacing w:after="0" w:line="240" w:lineRule="auto"/>
        <w:jc w:val="both"/>
        <w:rPr>
          <w:rFonts w:ascii="Times New Roman" w:eastAsia="Times New Roman" w:hAnsi="Times New Roman" w:cs="Times New Roman"/>
          <w:b/>
          <w:sz w:val="24"/>
          <w:szCs w:val="24"/>
          <w:lang w:eastAsia="hr-HR"/>
        </w:rPr>
      </w:pPr>
      <w:r>
        <w:rPr>
          <w:rFonts w:ascii="Times New Roman" w:eastAsia="Times New Roman" w:hAnsi="Times New Roman" w:cs="Times New Roman"/>
          <w:b/>
          <w:sz w:val="24"/>
          <w:szCs w:val="24"/>
          <w:lang w:eastAsia="hr-HR"/>
        </w:rPr>
        <w:t xml:space="preserve">U travnju 2024. godine Javna vatrogasna postrojba Metković potpisala je ugovor o financijskom leasingu s </w:t>
      </w:r>
      <w:r w:rsidRPr="00097C8B">
        <w:rPr>
          <w:rFonts w:ascii="Times New Roman" w:eastAsia="Times New Roman" w:hAnsi="Times New Roman" w:cs="Times New Roman"/>
          <w:b/>
          <w:sz w:val="24"/>
          <w:szCs w:val="24"/>
          <w:lang w:eastAsia="hr-HR"/>
        </w:rPr>
        <w:t>UniCredit Leasing Croatia d.o.o.</w:t>
      </w:r>
      <w:r>
        <w:rPr>
          <w:rFonts w:ascii="Times New Roman" w:eastAsia="Times New Roman" w:hAnsi="Times New Roman" w:cs="Times New Roman"/>
          <w:b/>
          <w:sz w:val="24"/>
          <w:szCs w:val="24"/>
          <w:lang w:eastAsia="hr-HR"/>
        </w:rPr>
        <w:t xml:space="preserve">, </w:t>
      </w:r>
      <w:r w:rsidRPr="00097C8B">
        <w:rPr>
          <w:rFonts w:ascii="Times New Roman" w:eastAsia="Times New Roman" w:hAnsi="Times New Roman" w:cs="Times New Roman"/>
          <w:b/>
          <w:sz w:val="24"/>
          <w:szCs w:val="24"/>
          <w:lang w:eastAsia="hr-HR"/>
        </w:rPr>
        <w:t xml:space="preserve"> Samoborska cesta 145, Zagreb. Djelatnost: 6491, Financijski leasing</w:t>
      </w:r>
      <w:r>
        <w:rPr>
          <w:rFonts w:ascii="Times New Roman" w:eastAsia="Times New Roman" w:hAnsi="Times New Roman" w:cs="Times New Roman"/>
          <w:b/>
          <w:sz w:val="24"/>
          <w:szCs w:val="24"/>
          <w:lang w:eastAsia="hr-HR"/>
        </w:rPr>
        <w:t>,</w:t>
      </w:r>
      <w:r w:rsidRPr="00097C8B">
        <w:rPr>
          <w:rFonts w:ascii="Times New Roman" w:eastAsia="Times New Roman" w:hAnsi="Times New Roman" w:cs="Times New Roman"/>
          <w:b/>
          <w:sz w:val="24"/>
          <w:szCs w:val="24"/>
          <w:lang w:eastAsia="hr-HR"/>
        </w:rPr>
        <w:t xml:space="preserve"> OIB: 18736141210</w:t>
      </w:r>
      <w:r>
        <w:rPr>
          <w:rFonts w:ascii="Times New Roman" w:eastAsia="Times New Roman" w:hAnsi="Times New Roman" w:cs="Times New Roman"/>
          <w:b/>
          <w:sz w:val="24"/>
          <w:szCs w:val="24"/>
          <w:lang w:eastAsia="hr-HR"/>
        </w:rPr>
        <w:t>,</w:t>
      </w:r>
      <w:r w:rsidRPr="00097C8B">
        <w:rPr>
          <w:rFonts w:ascii="Times New Roman" w:eastAsia="Times New Roman" w:hAnsi="Times New Roman" w:cs="Times New Roman"/>
          <w:b/>
          <w:sz w:val="24"/>
          <w:szCs w:val="24"/>
          <w:lang w:eastAsia="hr-HR"/>
        </w:rPr>
        <w:t xml:space="preserve"> MB: 01329162</w:t>
      </w:r>
      <w:r>
        <w:rPr>
          <w:rFonts w:ascii="Times New Roman" w:eastAsia="Times New Roman" w:hAnsi="Times New Roman" w:cs="Times New Roman"/>
          <w:b/>
          <w:sz w:val="24"/>
          <w:szCs w:val="24"/>
          <w:lang w:eastAsia="hr-HR"/>
        </w:rPr>
        <w:t>.</w:t>
      </w:r>
    </w:p>
    <w:p w14:paraId="5BED5AB9" w14:textId="77777777" w:rsidR="009D0D64" w:rsidRPr="00100118" w:rsidRDefault="009D0D64" w:rsidP="009D0D64">
      <w:pPr>
        <w:spacing w:after="0" w:line="240" w:lineRule="auto"/>
        <w:jc w:val="both"/>
        <w:rPr>
          <w:rFonts w:ascii="Times New Roman" w:eastAsia="Times New Roman" w:hAnsi="Times New Roman" w:cs="Times New Roman"/>
          <w:bCs/>
          <w:sz w:val="24"/>
          <w:szCs w:val="24"/>
          <w:lang w:eastAsia="hr-HR"/>
        </w:rPr>
      </w:pPr>
      <w:r w:rsidRPr="00100118">
        <w:rPr>
          <w:rFonts w:ascii="Times New Roman" w:eastAsia="Times New Roman" w:hAnsi="Times New Roman" w:cs="Times New Roman"/>
          <w:bCs/>
          <w:sz w:val="24"/>
          <w:szCs w:val="24"/>
          <w:lang w:eastAsia="hr-HR"/>
        </w:rPr>
        <w:t>Broj ugovora</w:t>
      </w:r>
      <w:r>
        <w:rPr>
          <w:rFonts w:ascii="Times New Roman" w:eastAsia="Times New Roman" w:hAnsi="Times New Roman" w:cs="Times New Roman"/>
          <w:bCs/>
          <w:sz w:val="24"/>
          <w:szCs w:val="24"/>
          <w:lang w:eastAsia="hr-HR"/>
        </w:rPr>
        <w:t>:</w:t>
      </w:r>
      <w:r w:rsidRPr="00100118">
        <w:rPr>
          <w:rFonts w:ascii="Times New Roman" w:eastAsia="Times New Roman" w:hAnsi="Times New Roman" w:cs="Times New Roman"/>
          <w:bCs/>
          <w:sz w:val="24"/>
          <w:szCs w:val="24"/>
          <w:lang w:eastAsia="hr-HR"/>
        </w:rPr>
        <w:t xml:space="preserve"> 260545/24</w:t>
      </w:r>
    </w:p>
    <w:p w14:paraId="3BBE43D9" w14:textId="77777777" w:rsidR="009D0D64" w:rsidRPr="00100118" w:rsidRDefault="009D0D64" w:rsidP="009D0D64">
      <w:pPr>
        <w:spacing w:after="0" w:line="240" w:lineRule="auto"/>
        <w:jc w:val="both"/>
        <w:rPr>
          <w:rFonts w:ascii="Times New Roman" w:eastAsia="Times New Roman" w:hAnsi="Times New Roman" w:cs="Times New Roman"/>
          <w:bCs/>
          <w:sz w:val="24"/>
          <w:szCs w:val="24"/>
          <w:lang w:eastAsia="hr-HR"/>
        </w:rPr>
      </w:pPr>
      <w:r w:rsidRPr="00100118">
        <w:rPr>
          <w:rFonts w:ascii="Times New Roman" w:eastAsia="Times New Roman" w:hAnsi="Times New Roman" w:cs="Times New Roman"/>
          <w:bCs/>
          <w:sz w:val="24"/>
          <w:szCs w:val="24"/>
          <w:lang w:eastAsia="hr-HR"/>
        </w:rPr>
        <w:t xml:space="preserve">Objekt leasinga: Renault Master 2.3. FURGON L2H2P3 </w:t>
      </w:r>
      <w:proofErr w:type="spellStart"/>
      <w:r w:rsidRPr="00100118">
        <w:rPr>
          <w:rFonts w:ascii="Times New Roman" w:eastAsia="Times New Roman" w:hAnsi="Times New Roman" w:cs="Times New Roman"/>
          <w:bCs/>
          <w:sz w:val="24"/>
          <w:szCs w:val="24"/>
          <w:lang w:eastAsia="hr-HR"/>
        </w:rPr>
        <w:t>dCI</w:t>
      </w:r>
      <w:proofErr w:type="spellEnd"/>
      <w:r w:rsidRPr="00100118">
        <w:rPr>
          <w:rFonts w:ascii="Times New Roman" w:eastAsia="Times New Roman" w:hAnsi="Times New Roman" w:cs="Times New Roman"/>
          <w:bCs/>
          <w:sz w:val="24"/>
          <w:szCs w:val="24"/>
          <w:lang w:eastAsia="hr-HR"/>
        </w:rPr>
        <w:t xml:space="preserve"> 135 PRO+</w:t>
      </w:r>
    </w:p>
    <w:p w14:paraId="0D3DB11B" w14:textId="77777777" w:rsidR="009D0D64" w:rsidRPr="00100118" w:rsidRDefault="009D0D64" w:rsidP="009D0D64">
      <w:pPr>
        <w:spacing w:after="0" w:line="240" w:lineRule="auto"/>
        <w:jc w:val="both"/>
        <w:rPr>
          <w:rFonts w:ascii="Times New Roman" w:eastAsia="Times New Roman" w:hAnsi="Times New Roman" w:cs="Times New Roman"/>
          <w:bCs/>
          <w:sz w:val="24"/>
          <w:szCs w:val="24"/>
          <w:lang w:eastAsia="hr-HR"/>
        </w:rPr>
      </w:pPr>
      <w:r w:rsidRPr="00100118">
        <w:rPr>
          <w:rFonts w:ascii="Times New Roman" w:eastAsia="Times New Roman" w:hAnsi="Times New Roman" w:cs="Times New Roman"/>
          <w:bCs/>
          <w:sz w:val="24"/>
          <w:szCs w:val="24"/>
          <w:lang w:eastAsia="hr-HR"/>
        </w:rPr>
        <w:t>Godina proizvodnje: 2023.</w:t>
      </w:r>
    </w:p>
    <w:p w14:paraId="12C0010C" w14:textId="77777777" w:rsidR="009D0D64" w:rsidRPr="00100118" w:rsidRDefault="009D0D64" w:rsidP="009D0D64">
      <w:pPr>
        <w:spacing w:after="0" w:line="240" w:lineRule="auto"/>
        <w:jc w:val="both"/>
        <w:rPr>
          <w:rFonts w:ascii="Times New Roman" w:eastAsia="Times New Roman" w:hAnsi="Times New Roman" w:cs="Times New Roman"/>
          <w:bCs/>
          <w:sz w:val="24"/>
          <w:szCs w:val="24"/>
          <w:lang w:eastAsia="hr-HR"/>
        </w:rPr>
      </w:pPr>
      <w:r w:rsidRPr="00100118">
        <w:rPr>
          <w:rFonts w:ascii="Times New Roman" w:eastAsia="Times New Roman" w:hAnsi="Times New Roman" w:cs="Times New Roman"/>
          <w:bCs/>
          <w:sz w:val="24"/>
          <w:szCs w:val="24"/>
          <w:lang w:eastAsia="hr-HR"/>
        </w:rPr>
        <w:t>Valuta: EUR</w:t>
      </w:r>
    </w:p>
    <w:p w14:paraId="6AF4F197" w14:textId="77777777" w:rsidR="009D0D64" w:rsidRPr="00100118" w:rsidRDefault="009D0D64" w:rsidP="009D0D64">
      <w:pPr>
        <w:spacing w:after="0" w:line="240" w:lineRule="auto"/>
        <w:jc w:val="both"/>
        <w:rPr>
          <w:rFonts w:ascii="Times New Roman" w:eastAsia="Times New Roman" w:hAnsi="Times New Roman" w:cs="Times New Roman"/>
          <w:bCs/>
          <w:sz w:val="24"/>
          <w:szCs w:val="24"/>
          <w:lang w:eastAsia="hr-HR"/>
        </w:rPr>
      </w:pPr>
      <w:r w:rsidRPr="00100118">
        <w:rPr>
          <w:rFonts w:ascii="Times New Roman" w:eastAsia="Times New Roman" w:hAnsi="Times New Roman" w:cs="Times New Roman"/>
          <w:bCs/>
          <w:sz w:val="24"/>
          <w:szCs w:val="24"/>
          <w:lang w:eastAsia="hr-HR"/>
        </w:rPr>
        <w:t>Nabavna vrijednost s PDV-om: 29.713,88</w:t>
      </w:r>
    </w:p>
    <w:p w14:paraId="51E50B97" w14:textId="77777777" w:rsidR="009D0D64" w:rsidRPr="00100118" w:rsidRDefault="009D0D64" w:rsidP="009D0D64">
      <w:pPr>
        <w:spacing w:after="0" w:line="240" w:lineRule="auto"/>
        <w:jc w:val="both"/>
        <w:rPr>
          <w:rFonts w:ascii="Times New Roman" w:eastAsia="Times New Roman" w:hAnsi="Times New Roman" w:cs="Times New Roman"/>
          <w:bCs/>
          <w:sz w:val="24"/>
          <w:szCs w:val="24"/>
          <w:lang w:eastAsia="hr-HR"/>
        </w:rPr>
      </w:pPr>
      <w:r w:rsidRPr="00100118">
        <w:rPr>
          <w:rFonts w:ascii="Times New Roman" w:eastAsia="Times New Roman" w:hAnsi="Times New Roman" w:cs="Times New Roman"/>
          <w:bCs/>
          <w:sz w:val="24"/>
          <w:szCs w:val="24"/>
          <w:lang w:eastAsia="hr-HR"/>
        </w:rPr>
        <w:t>Nominalna kamatna stopa: 6,99 %</w:t>
      </w:r>
    </w:p>
    <w:p w14:paraId="5AFA82AF" w14:textId="77777777" w:rsidR="009D0D64" w:rsidRPr="00100118" w:rsidRDefault="009D0D64" w:rsidP="009D0D64">
      <w:pPr>
        <w:spacing w:after="0" w:line="240" w:lineRule="auto"/>
        <w:jc w:val="both"/>
        <w:rPr>
          <w:rFonts w:ascii="Times New Roman" w:eastAsia="Times New Roman" w:hAnsi="Times New Roman" w:cs="Times New Roman"/>
          <w:bCs/>
          <w:sz w:val="24"/>
          <w:szCs w:val="24"/>
          <w:lang w:eastAsia="hr-HR"/>
        </w:rPr>
      </w:pPr>
      <w:r w:rsidRPr="00100118">
        <w:rPr>
          <w:rFonts w:ascii="Times New Roman" w:eastAsia="Times New Roman" w:hAnsi="Times New Roman" w:cs="Times New Roman"/>
          <w:bCs/>
          <w:sz w:val="24"/>
          <w:szCs w:val="24"/>
          <w:lang w:eastAsia="hr-HR"/>
        </w:rPr>
        <w:t>Rok otplate: 60</w:t>
      </w:r>
    </w:p>
    <w:p w14:paraId="577463D1" w14:textId="77777777" w:rsidR="009D0D64" w:rsidRPr="00100118" w:rsidRDefault="009D0D64" w:rsidP="009D0D64">
      <w:pPr>
        <w:spacing w:after="0" w:line="240" w:lineRule="auto"/>
        <w:jc w:val="both"/>
        <w:rPr>
          <w:rFonts w:ascii="Times New Roman" w:eastAsia="Times New Roman" w:hAnsi="Times New Roman" w:cs="Times New Roman"/>
          <w:bCs/>
          <w:sz w:val="24"/>
          <w:szCs w:val="24"/>
          <w:lang w:eastAsia="hr-HR"/>
        </w:rPr>
      </w:pPr>
      <w:r w:rsidRPr="00100118">
        <w:rPr>
          <w:rFonts w:ascii="Times New Roman" w:eastAsia="Times New Roman" w:hAnsi="Times New Roman" w:cs="Times New Roman"/>
          <w:bCs/>
          <w:sz w:val="24"/>
          <w:szCs w:val="24"/>
          <w:lang w:eastAsia="hr-HR"/>
        </w:rPr>
        <w:t>Iznos financiranja: 23.213,88 EUR</w:t>
      </w:r>
    </w:p>
    <w:p w14:paraId="27262683" w14:textId="77777777" w:rsidR="009D0D64" w:rsidRPr="00100118" w:rsidRDefault="009D0D64" w:rsidP="009D0D64">
      <w:pPr>
        <w:spacing w:after="0" w:line="240" w:lineRule="auto"/>
        <w:jc w:val="both"/>
        <w:rPr>
          <w:rFonts w:ascii="Times New Roman" w:eastAsia="Times New Roman" w:hAnsi="Times New Roman" w:cs="Times New Roman"/>
          <w:bCs/>
          <w:sz w:val="24"/>
          <w:szCs w:val="24"/>
          <w:lang w:eastAsia="hr-HR"/>
        </w:rPr>
      </w:pPr>
      <w:r w:rsidRPr="00100118">
        <w:rPr>
          <w:rFonts w:ascii="Times New Roman" w:eastAsia="Times New Roman" w:hAnsi="Times New Roman" w:cs="Times New Roman"/>
          <w:bCs/>
          <w:sz w:val="24"/>
          <w:szCs w:val="24"/>
          <w:lang w:eastAsia="hr-HR"/>
        </w:rPr>
        <w:t>Datum: 26.4.2024.</w:t>
      </w:r>
    </w:p>
    <w:p w14:paraId="7DA04468" w14:textId="77777777" w:rsidR="009D0D64" w:rsidRDefault="009D0D64" w:rsidP="009D0D64">
      <w:pPr>
        <w:spacing w:after="0" w:line="240" w:lineRule="auto"/>
        <w:jc w:val="both"/>
        <w:rPr>
          <w:rFonts w:ascii="Times New Roman" w:eastAsia="Times New Roman" w:hAnsi="Times New Roman" w:cs="Times New Roman"/>
          <w:bCs/>
          <w:sz w:val="24"/>
          <w:szCs w:val="24"/>
          <w:lang w:eastAsia="hr-HR"/>
        </w:rPr>
      </w:pPr>
      <w:r w:rsidRPr="00100118">
        <w:rPr>
          <w:rFonts w:ascii="Times New Roman" w:eastAsia="Times New Roman" w:hAnsi="Times New Roman" w:cs="Times New Roman"/>
          <w:bCs/>
          <w:sz w:val="24"/>
          <w:szCs w:val="24"/>
          <w:lang w:eastAsia="hr-HR"/>
        </w:rPr>
        <w:t>Posljednja rata</w:t>
      </w:r>
      <w:r>
        <w:rPr>
          <w:rFonts w:ascii="Times New Roman" w:eastAsia="Times New Roman" w:hAnsi="Times New Roman" w:cs="Times New Roman"/>
          <w:bCs/>
          <w:sz w:val="24"/>
          <w:szCs w:val="24"/>
          <w:lang w:eastAsia="hr-HR"/>
        </w:rPr>
        <w:t xml:space="preserve"> (otkup)</w:t>
      </w:r>
      <w:r w:rsidRPr="00100118">
        <w:rPr>
          <w:rFonts w:ascii="Times New Roman" w:eastAsia="Times New Roman" w:hAnsi="Times New Roman" w:cs="Times New Roman"/>
          <w:bCs/>
          <w:sz w:val="24"/>
          <w:szCs w:val="24"/>
          <w:lang w:eastAsia="hr-HR"/>
        </w:rPr>
        <w:t xml:space="preserve">: 1.6.2026. </w:t>
      </w:r>
    </w:p>
    <w:p w14:paraId="086D3B4D" w14:textId="77777777" w:rsidR="009D0D64" w:rsidRDefault="009D0D64" w:rsidP="009D0D64">
      <w:pPr>
        <w:spacing w:after="0" w:line="240" w:lineRule="auto"/>
        <w:jc w:val="both"/>
        <w:rPr>
          <w:rFonts w:ascii="Times New Roman" w:eastAsia="Times New Roman" w:hAnsi="Times New Roman" w:cs="Times New Roman"/>
          <w:bCs/>
          <w:sz w:val="24"/>
          <w:szCs w:val="24"/>
          <w:lang w:eastAsia="hr-HR"/>
        </w:rPr>
      </w:pPr>
    </w:p>
    <w:p w14:paraId="14A98FAC" w14:textId="44CB707D" w:rsidR="009D0D64" w:rsidRDefault="009D0D64" w:rsidP="00846968">
      <w:pPr>
        <w:spacing w:after="0" w:line="240" w:lineRule="auto"/>
        <w:jc w:val="both"/>
        <w:rPr>
          <w:rFonts w:ascii="Times New Roman" w:hAnsi="Times New Roman" w:cs="Times New Roman"/>
          <w:b/>
          <w:bCs/>
          <w:sz w:val="24"/>
          <w:szCs w:val="24"/>
        </w:rPr>
      </w:pPr>
      <w:r w:rsidRPr="009D53CA">
        <w:rPr>
          <w:rFonts w:ascii="Times New Roman" w:eastAsia="Times New Roman" w:hAnsi="Times New Roman" w:cs="Times New Roman"/>
          <w:b/>
          <w:sz w:val="24"/>
          <w:szCs w:val="24"/>
          <w:lang w:eastAsia="hr-HR"/>
        </w:rPr>
        <w:t xml:space="preserve">U periodu od travnja </w:t>
      </w:r>
      <w:r>
        <w:rPr>
          <w:rFonts w:ascii="Times New Roman" w:eastAsia="Times New Roman" w:hAnsi="Times New Roman" w:cs="Times New Roman"/>
          <w:b/>
          <w:sz w:val="24"/>
          <w:szCs w:val="24"/>
          <w:lang w:eastAsia="hr-HR"/>
        </w:rPr>
        <w:t xml:space="preserve">2024. </w:t>
      </w:r>
      <w:r w:rsidRPr="009D53CA">
        <w:rPr>
          <w:rFonts w:ascii="Times New Roman" w:eastAsia="Times New Roman" w:hAnsi="Times New Roman" w:cs="Times New Roman"/>
          <w:b/>
          <w:sz w:val="24"/>
          <w:szCs w:val="24"/>
          <w:lang w:eastAsia="hr-HR"/>
        </w:rPr>
        <w:t xml:space="preserve">do prosinca 2024. ukupno je otplaćeno 7/60 rata (3.655,91 </w:t>
      </w:r>
      <w:r>
        <w:rPr>
          <w:rFonts w:ascii="Times New Roman" w:eastAsia="Times New Roman" w:hAnsi="Times New Roman" w:cs="Times New Roman"/>
          <w:b/>
          <w:sz w:val="24"/>
          <w:szCs w:val="24"/>
          <w:lang w:eastAsia="hr-HR"/>
        </w:rPr>
        <w:t>€</w:t>
      </w:r>
      <w:r w:rsidRPr="009D53CA">
        <w:rPr>
          <w:rFonts w:ascii="Times New Roman" w:eastAsia="Times New Roman" w:hAnsi="Times New Roman" w:cs="Times New Roman"/>
          <w:b/>
          <w:sz w:val="24"/>
          <w:szCs w:val="24"/>
          <w:lang w:eastAsia="hr-HR"/>
        </w:rPr>
        <w:t>).</w:t>
      </w:r>
      <w:r w:rsidR="00846968">
        <w:rPr>
          <w:rFonts w:ascii="Times New Roman" w:eastAsia="Times New Roman" w:hAnsi="Times New Roman" w:cs="Times New Roman"/>
          <w:b/>
          <w:sz w:val="24"/>
          <w:szCs w:val="24"/>
          <w:lang w:eastAsia="hr-HR"/>
        </w:rPr>
        <w:t xml:space="preserve"> </w:t>
      </w:r>
      <w:r w:rsidRPr="009B72CB">
        <w:rPr>
          <w:rFonts w:ascii="Times New Roman" w:hAnsi="Times New Roman" w:cs="Times New Roman"/>
          <w:b/>
          <w:bCs/>
          <w:sz w:val="24"/>
          <w:szCs w:val="24"/>
        </w:rPr>
        <w:t xml:space="preserve">U periodu od </w:t>
      </w:r>
      <w:r>
        <w:rPr>
          <w:rFonts w:ascii="Times New Roman" w:hAnsi="Times New Roman" w:cs="Times New Roman"/>
          <w:b/>
          <w:bCs/>
          <w:sz w:val="24"/>
          <w:szCs w:val="24"/>
        </w:rPr>
        <w:t>siječnja 2025</w:t>
      </w:r>
      <w:r w:rsidRPr="009B72CB">
        <w:rPr>
          <w:rFonts w:ascii="Times New Roman" w:hAnsi="Times New Roman" w:cs="Times New Roman"/>
          <w:b/>
          <w:bCs/>
          <w:sz w:val="24"/>
          <w:szCs w:val="24"/>
        </w:rPr>
        <w:t xml:space="preserve">. do </w:t>
      </w:r>
      <w:r>
        <w:rPr>
          <w:rFonts w:ascii="Times New Roman" w:hAnsi="Times New Roman" w:cs="Times New Roman"/>
          <w:b/>
          <w:bCs/>
          <w:sz w:val="24"/>
          <w:szCs w:val="24"/>
        </w:rPr>
        <w:t>lipnja</w:t>
      </w:r>
      <w:r w:rsidRPr="009B72CB">
        <w:rPr>
          <w:rFonts w:ascii="Times New Roman" w:hAnsi="Times New Roman" w:cs="Times New Roman"/>
          <w:b/>
          <w:bCs/>
          <w:sz w:val="24"/>
          <w:szCs w:val="24"/>
        </w:rPr>
        <w:t xml:space="preserve"> 202</w:t>
      </w:r>
      <w:r>
        <w:rPr>
          <w:rFonts w:ascii="Times New Roman" w:hAnsi="Times New Roman" w:cs="Times New Roman"/>
          <w:b/>
          <w:bCs/>
          <w:sz w:val="24"/>
          <w:szCs w:val="24"/>
        </w:rPr>
        <w:t>5</w:t>
      </w:r>
      <w:r w:rsidRPr="009B72CB">
        <w:rPr>
          <w:rFonts w:ascii="Times New Roman" w:hAnsi="Times New Roman" w:cs="Times New Roman"/>
          <w:b/>
          <w:bCs/>
          <w:sz w:val="24"/>
          <w:szCs w:val="24"/>
        </w:rPr>
        <w:t xml:space="preserve">. je otplaćeno </w:t>
      </w:r>
      <w:r>
        <w:rPr>
          <w:rFonts w:ascii="Times New Roman" w:hAnsi="Times New Roman" w:cs="Times New Roman"/>
          <w:b/>
          <w:bCs/>
          <w:sz w:val="24"/>
          <w:szCs w:val="24"/>
        </w:rPr>
        <w:t>još 6</w:t>
      </w:r>
      <w:r w:rsidRPr="009B72CB">
        <w:rPr>
          <w:rFonts w:ascii="Times New Roman" w:hAnsi="Times New Roman" w:cs="Times New Roman"/>
          <w:b/>
          <w:bCs/>
          <w:sz w:val="24"/>
          <w:szCs w:val="24"/>
        </w:rPr>
        <w:t xml:space="preserve"> rata (</w:t>
      </w:r>
      <w:r>
        <w:rPr>
          <w:rFonts w:ascii="Times New Roman" w:hAnsi="Times New Roman" w:cs="Times New Roman"/>
          <w:b/>
          <w:bCs/>
          <w:sz w:val="24"/>
          <w:szCs w:val="24"/>
        </w:rPr>
        <w:t>2.821,46</w:t>
      </w:r>
      <w:r w:rsidRPr="009B72CB">
        <w:rPr>
          <w:rFonts w:ascii="Times New Roman" w:hAnsi="Times New Roman" w:cs="Times New Roman"/>
          <w:b/>
          <w:bCs/>
          <w:sz w:val="24"/>
          <w:szCs w:val="24"/>
        </w:rPr>
        <w:t xml:space="preserve"> €).</w:t>
      </w:r>
    </w:p>
    <w:p w14:paraId="6DE159D9" w14:textId="77777777" w:rsidR="00846968" w:rsidRPr="00846968" w:rsidRDefault="00846968" w:rsidP="00846968">
      <w:pPr>
        <w:spacing w:after="0" w:line="240" w:lineRule="auto"/>
        <w:jc w:val="both"/>
        <w:rPr>
          <w:rFonts w:ascii="Times New Roman" w:eastAsia="Times New Roman" w:hAnsi="Times New Roman" w:cs="Times New Roman"/>
          <w:b/>
          <w:sz w:val="24"/>
          <w:szCs w:val="24"/>
          <w:lang w:eastAsia="hr-HR"/>
        </w:rPr>
      </w:pPr>
    </w:p>
    <w:p w14:paraId="11E4BD67" w14:textId="77777777" w:rsidR="00373EC8" w:rsidRDefault="00373EC8" w:rsidP="00946520">
      <w:pPr>
        <w:autoSpaceDE w:val="0"/>
        <w:autoSpaceDN w:val="0"/>
        <w:adjustRightInd w:val="0"/>
        <w:spacing w:after="0" w:line="240" w:lineRule="auto"/>
        <w:rPr>
          <w:rFonts w:ascii="Times New Roman" w:hAnsi="Times New Roman" w:cs="Times New Roman"/>
          <w:b/>
          <w:sz w:val="24"/>
          <w:szCs w:val="24"/>
          <w:u w:val="single"/>
        </w:rPr>
      </w:pPr>
      <w:r w:rsidRPr="00373EC8">
        <w:rPr>
          <w:rFonts w:ascii="Times New Roman" w:hAnsi="Times New Roman" w:cs="Times New Roman"/>
          <w:b/>
          <w:sz w:val="24"/>
          <w:szCs w:val="24"/>
          <w:u w:val="single"/>
        </w:rPr>
        <w:lastRenderedPageBreak/>
        <w:t>RAZDJEL 006: ODSJEK ZA PRORAČUN, RAČUNOVODSTVO I FINANCIJE</w:t>
      </w:r>
    </w:p>
    <w:p w14:paraId="0F42C228" w14:textId="77777777" w:rsidR="00946520" w:rsidRPr="00373EC8" w:rsidRDefault="00946520" w:rsidP="00946520">
      <w:pPr>
        <w:autoSpaceDE w:val="0"/>
        <w:autoSpaceDN w:val="0"/>
        <w:adjustRightInd w:val="0"/>
        <w:spacing w:after="0" w:line="240" w:lineRule="auto"/>
        <w:rPr>
          <w:rFonts w:ascii="Times New Roman" w:hAnsi="Times New Roman" w:cs="Times New Roman"/>
          <w:b/>
          <w:sz w:val="24"/>
          <w:szCs w:val="24"/>
          <w:u w:val="single"/>
        </w:rPr>
      </w:pPr>
    </w:p>
    <w:p w14:paraId="0F1F32AE" w14:textId="77777777" w:rsidR="00373EC8" w:rsidRPr="00373EC8" w:rsidRDefault="00373EC8" w:rsidP="00373EC8">
      <w:pPr>
        <w:autoSpaceDE w:val="0"/>
        <w:autoSpaceDN w:val="0"/>
        <w:adjustRightInd w:val="0"/>
        <w:spacing w:after="0" w:line="240" w:lineRule="auto"/>
        <w:rPr>
          <w:rFonts w:ascii="Times New Roman" w:hAnsi="Times New Roman" w:cs="Times New Roman"/>
          <w:b/>
          <w:sz w:val="24"/>
          <w:szCs w:val="24"/>
        </w:rPr>
      </w:pPr>
    </w:p>
    <w:p w14:paraId="3AE7EEE4" w14:textId="77777777" w:rsidR="00373EC8" w:rsidRDefault="00373EC8" w:rsidP="00373EC8">
      <w:pPr>
        <w:autoSpaceDE w:val="0"/>
        <w:autoSpaceDN w:val="0"/>
        <w:adjustRightInd w:val="0"/>
        <w:spacing w:after="0" w:line="240" w:lineRule="auto"/>
        <w:rPr>
          <w:rFonts w:ascii="Times New Roman" w:hAnsi="Times New Roman" w:cs="Times New Roman"/>
          <w:b/>
          <w:sz w:val="24"/>
          <w:szCs w:val="24"/>
        </w:rPr>
      </w:pPr>
      <w:r w:rsidRPr="00373EC8">
        <w:rPr>
          <w:rFonts w:ascii="Times New Roman" w:hAnsi="Times New Roman" w:cs="Times New Roman"/>
          <w:b/>
          <w:sz w:val="24"/>
          <w:szCs w:val="24"/>
        </w:rPr>
        <w:t>POSLOVI ODSJEKA</w:t>
      </w:r>
    </w:p>
    <w:p w14:paraId="6EC464B6" w14:textId="77777777" w:rsidR="00373EC8" w:rsidRPr="00373EC8" w:rsidRDefault="00373EC8" w:rsidP="00373EC8">
      <w:pPr>
        <w:autoSpaceDE w:val="0"/>
        <w:autoSpaceDN w:val="0"/>
        <w:adjustRightInd w:val="0"/>
        <w:spacing w:after="0" w:line="240" w:lineRule="auto"/>
        <w:rPr>
          <w:rFonts w:ascii="Times New Roman" w:hAnsi="Times New Roman" w:cs="Times New Roman"/>
          <w:b/>
          <w:sz w:val="24"/>
          <w:szCs w:val="24"/>
        </w:rPr>
      </w:pPr>
    </w:p>
    <w:p w14:paraId="7F5889AF" w14:textId="77777777" w:rsidR="00373EC8" w:rsidRPr="00373EC8" w:rsidRDefault="00373EC8" w:rsidP="00373EC8">
      <w:pPr>
        <w:autoSpaceDE w:val="0"/>
        <w:autoSpaceDN w:val="0"/>
        <w:adjustRightInd w:val="0"/>
        <w:spacing w:after="0" w:line="240" w:lineRule="auto"/>
        <w:rPr>
          <w:rFonts w:ascii="Times New Roman" w:hAnsi="Times New Roman" w:cs="Times New Roman"/>
          <w:b/>
          <w:sz w:val="24"/>
          <w:szCs w:val="24"/>
        </w:rPr>
      </w:pPr>
      <w:r w:rsidRPr="00373EC8">
        <w:rPr>
          <w:rFonts w:ascii="Times New Roman" w:hAnsi="Times New Roman" w:cs="Times New Roman"/>
          <w:b/>
          <w:sz w:val="24"/>
          <w:szCs w:val="24"/>
        </w:rPr>
        <w:t xml:space="preserve">Opis i cilj programa </w:t>
      </w:r>
    </w:p>
    <w:p w14:paraId="02A6EA40" w14:textId="77777777" w:rsidR="00373EC8" w:rsidRPr="00373EC8" w:rsidRDefault="00373EC8" w:rsidP="00373EC8">
      <w:pPr>
        <w:autoSpaceDE w:val="0"/>
        <w:autoSpaceDN w:val="0"/>
        <w:adjustRightInd w:val="0"/>
        <w:spacing w:after="0" w:line="240" w:lineRule="auto"/>
        <w:rPr>
          <w:rFonts w:ascii="Times New Roman" w:hAnsi="Times New Roman" w:cs="Times New Roman"/>
          <w:b/>
          <w:sz w:val="24"/>
          <w:szCs w:val="24"/>
        </w:rPr>
      </w:pPr>
    </w:p>
    <w:p w14:paraId="272A0BF4" w14:textId="7DB439BB" w:rsidR="00373EC8" w:rsidRPr="00373EC8" w:rsidRDefault="00373EC8" w:rsidP="00373EC8">
      <w:pPr>
        <w:autoSpaceDE w:val="0"/>
        <w:autoSpaceDN w:val="0"/>
        <w:adjustRightInd w:val="0"/>
        <w:spacing w:after="0" w:line="240" w:lineRule="auto"/>
        <w:jc w:val="both"/>
        <w:rPr>
          <w:rFonts w:ascii="Times New Roman" w:hAnsi="Times New Roman" w:cs="Times New Roman"/>
          <w:sz w:val="24"/>
          <w:szCs w:val="24"/>
        </w:rPr>
      </w:pPr>
      <w:r w:rsidRPr="00373EC8">
        <w:rPr>
          <w:rFonts w:ascii="Times New Roman" w:hAnsi="Times New Roman" w:cs="Times New Roman"/>
          <w:sz w:val="24"/>
          <w:szCs w:val="24"/>
        </w:rPr>
        <w:t xml:space="preserve">Program obuhvaća aktivnosti kojima se osiguravaju sredstva za redovno financiranje prava zaposlenika iz radnog odnosa za sve odsjeke gradske uprave, aktivnosti za podmirivanje materijalno financijskih rashoda koji uključuju naknade za prijevoz zaposlenika, rashode za materijal i energiju, rashode za usluge te aktivnosti za podmirenje financijskih rashoda kamata za primljene kredite, za bankarske usluge, usluge platnog prometa i ostale financijske rashode. Cilj programa je dugoročno provoditi politiku plaća i drugih materijalnih prava zaposlenika Grada u skladu s proračunskim mogućnostima te osigurati sredstva za nesmetano obavljanje upravnih, stručnih i ostalih poslova gradske uprave. </w:t>
      </w:r>
    </w:p>
    <w:p w14:paraId="131956D3" w14:textId="77777777" w:rsidR="00946520" w:rsidRDefault="00946520" w:rsidP="00373EC8">
      <w:pPr>
        <w:autoSpaceDE w:val="0"/>
        <w:autoSpaceDN w:val="0"/>
        <w:adjustRightInd w:val="0"/>
        <w:spacing w:after="0" w:line="240" w:lineRule="auto"/>
        <w:jc w:val="both"/>
        <w:rPr>
          <w:rFonts w:ascii="Times New Roman" w:hAnsi="Times New Roman" w:cs="Times New Roman"/>
          <w:b/>
          <w:sz w:val="24"/>
          <w:szCs w:val="24"/>
        </w:rPr>
      </w:pPr>
    </w:p>
    <w:p w14:paraId="4E24A58F" w14:textId="77777777" w:rsidR="00373EC8" w:rsidRPr="00373EC8" w:rsidRDefault="00373EC8" w:rsidP="00373EC8">
      <w:pPr>
        <w:autoSpaceDE w:val="0"/>
        <w:autoSpaceDN w:val="0"/>
        <w:adjustRightInd w:val="0"/>
        <w:spacing w:after="0" w:line="240" w:lineRule="auto"/>
        <w:jc w:val="both"/>
        <w:rPr>
          <w:rFonts w:ascii="Times New Roman" w:hAnsi="Times New Roman" w:cs="Times New Roman"/>
          <w:b/>
          <w:sz w:val="24"/>
          <w:szCs w:val="24"/>
        </w:rPr>
      </w:pPr>
      <w:r w:rsidRPr="00373EC8">
        <w:rPr>
          <w:rFonts w:ascii="Times New Roman" w:hAnsi="Times New Roman" w:cs="Times New Roman"/>
          <w:b/>
          <w:sz w:val="24"/>
          <w:szCs w:val="24"/>
        </w:rPr>
        <w:t xml:space="preserve">Pokazatelji uspješnosti </w:t>
      </w:r>
    </w:p>
    <w:p w14:paraId="6EF02EAC" w14:textId="77777777" w:rsidR="00373EC8" w:rsidRPr="00373EC8" w:rsidRDefault="00373EC8" w:rsidP="00373EC8">
      <w:pPr>
        <w:autoSpaceDE w:val="0"/>
        <w:autoSpaceDN w:val="0"/>
        <w:adjustRightInd w:val="0"/>
        <w:spacing w:after="0" w:line="240" w:lineRule="auto"/>
        <w:jc w:val="both"/>
        <w:rPr>
          <w:rFonts w:ascii="Times New Roman" w:hAnsi="Times New Roman" w:cs="Times New Roman"/>
          <w:b/>
          <w:sz w:val="24"/>
          <w:szCs w:val="24"/>
        </w:rPr>
      </w:pPr>
    </w:p>
    <w:p w14:paraId="0F3B6084" w14:textId="4A7C2102" w:rsidR="00373EC8" w:rsidRDefault="00373EC8" w:rsidP="00373EC8">
      <w:pPr>
        <w:autoSpaceDE w:val="0"/>
        <w:autoSpaceDN w:val="0"/>
        <w:adjustRightInd w:val="0"/>
        <w:spacing w:after="0" w:line="240" w:lineRule="auto"/>
        <w:jc w:val="both"/>
        <w:rPr>
          <w:rFonts w:ascii="Times New Roman" w:hAnsi="Times New Roman" w:cs="Times New Roman"/>
          <w:sz w:val="24"/>
          <w:szCs w:val="24"/>
        </w:rPr>
      </w:pPr>
      <w:r w:rsidRPr="00373EC8">
        <w:rPr>
          <w:rFonts w:ascii="Times New Roman" w:hAnsi="Times New Roman" w:cs="Times New Roman"/>
          <w:sz w:val="24"/>
          <w:szCs w:val="24"/>
        </w:rPr>
        <w:t>Pokazatelj uspješnosti ovog programa je redovito podmirivanje svih financijskih obveza prema zaposlenicima, bankama, dobavljačima i korisnicima u ugovoren</w:t>
      </w:r>
      <w:r w:rsidR="00907032">
        <w:rPr>
          <w:rFonts w:ascii="Times New Roman" w:hAnsi="Times New Roman" w:cs="Times New Roman"/>
          <w:sz w:val="24"/>
          <w:szCs w:val="24"/>
        </w:rPr>
        <w:t>im rokovima, što se tijekom 20</w:t>
      </w:r>
      <w:r w:rsidR="00F422F5">
        <w:rPr>
          <w:rFonts w:ascii="Times New Roman" w:hAnsi="Times New Roman" w:cs="Times New Roman"/>
          <w:sz w:val="24"/>
          <w:szCs w:val="24"/>
        </w:rPr>
        <w:t>2</w:t>
      </w:r>
      <w:r w:rsidR="009D0D64">
        <w:rPr>
          <w:rFonts w:ascii="Times New Roman" w:hAnsi="Times New Roman" w:cs="Times New Roman"/>
          <w:sz w:val="24"/>
          <w:szCs w:val="24"/>
        </w:rPr>
        <w:t>5</w:t>
      </w:r>
      <w:r w:rsidRPr="00373EC8">
        <w:rPr>
          <w:rFonts w:ascii="Times New Roman" w:hAnsi="Times New Roman" w:cs="Times New Roman"/>
          <w:sz w:val="24"/>
          <w:szCs w:val="24"/>
        </w:rPr>
        <w:t>. godine i provodilo.</w:t>
      </w:r>
    </w:p>
    <w:p w14:paraId="73F26E4F" w14:textId="77777777" w:rsidR="00907032" w:rsidRPr="00373EC8" w:rsidRDefault="00907032" w:rsidP="00373EC8">
      <w:pPr>
        <w:autoSpaceDE w:val="0"/>
        <w:autoSpaceDN w:val="0"/>
        <w:adjustRightInd w:val="0"/>
        <w:spacing w:after="0" w:line="240" w:lineRule="auto"/>
        <w:jc w:val="both"/>
        <w:rPr>
          <w:rFonts w:ascii="Times New Roman" w:hAnsi="Times New Roman" w:cs="Times New Roman"/>
          <w:sz w:val="24"/>
          <w:szCs w:val="24"/>
        </w:rPr>
      </w:pPr>
    </w:p>
    <w:p w14:paraId="3700C8D7" w14:textId="20EB0E87" w:rsidR="008D6EC3" w:rsidRDefault="00373EC8" w:rsidP="00373EC8">
      <w:pPr>
        <w:autoSpaceDE w:val="0"/>
        <w:autoSpaceDN w:val="0"/>
        <w:adjustRightInd w:val="0"/>
        <w:spacing w:after="0" w:line="240" w:lineRule="auto"/>
        <w:jc w:val="both"/>
        <w:rPr>
          <w:rFonts w:ascii="Times New Roman" w:hAnsi="Times New Roman" w:cs="Times New Roman"/>
          <w:sz w:val="24"/>
          <w:szCs w:val="24"/>
        </w:rPr>
      </w:pPr>
      <w:r w:rsidRPr="00373EC8">
        <w:rPr>
          <w:rFonts w:ascii="Times New Roman" w:hAnsi="Times New Roman" w:cs="Times New Roman"/>
          <w:sz w:val="24"/>
          <w:szCs w:val="24"/>
        </w:rPr>
        <w:t xml:space="preserve">Ostvareni rashodi u okviru ovog programa ukupno iznose </w:t>
      </w:r>
      <w:r w:rsidR="009D0D64">
        <w:rPr>
          <w:rFonts w:ascii="Times New Roman" w:hAnsi="Times New Roman" w:cs="Times New Roman"/>
          <w:b/>
          <w:bCs/>
          <w:sz w:val="24"/>
          <w:szCs w:val="24"/>
        </w:rPr>
        <w:t>621.134,94</w:t>
      </w:r>
      <w:r w:rsidR="0002162A" w:rsidRPr="008D6EC3">
        <w:rPr>
          <w:rFonts w:ascii="Times New Roman" w:hAnsi="Times New Roman" w:cs="Times New Roman"/>
          <w:b/>
          <w:bCs/>
          <w:sz w:val="24"/>
          <w:szCs w:val="24"/>
        </w:rPr>
        <w:t xml:space="preserve"> eura</w:t>
      </w:r>
      <w:r w:rsidRPr="00373EC8">
        <w:rPr>
          <w:rFonts w:ascii="Times New Roman" w:hAnsi="Times New Roman" w:cs="Times New Roman"/>
          <w:sz w:val="24"/>
          <w:szCs w:val="24"/>
        </w:rPr>
        <w:t xml:space="preserve"> što je </w:t>
      </w:r>
      <w:r w:rsidR="009D0D64">
        <w:rPr>
          <w:rFonts w:ascii="Times New Roman" w:hAnsi="Times New Roman" w:cs="Times New Roman"/>
          <w:sz w:val="24"/>
          <w:szCs w:val="24"/>
        </w:rPr>
        <w:t>48</w:t>
      </w:r>
      <w:r w:rsidR="0074342F">
        <w:rPr>
          <w:rFonts w:ascii="Times New Roman" w:hAnsi="Times New Roman" w:cs="Times New Roman"/>
          <w:sz w:val="24"/>
          <w:szCs w:val="24"/>
        </w:rPr>
        <w:t>,10</w:t>
      </w:r>
      <w:r w:rsidR="00EB2DAC">
        <w:rPr>
          <w:rFonts w:ascii="Times New Roman" w:hAnsi="Times New Roman" w:cs="Times New Roman"/>
          <w:sz w:val="24"/>
          <w:szCs w:val="24"/>
        </w:rPr>
        <w:t xml:space="preserve"> </w:t>
      </w:r>
      <w:r w:rsidRPr="00373EC8">
        <w:rPr>
          <w:rFonts w:ascii="Times New Roman" w:hAnsi="Times New Roman" w:cs="Times New Roman"/>
          <w:sz w:val="24"/>
          <w:szCs w:val="24"/>
        </w:rPr>
        <w:t>% u odnosu na Plan. Prikazani su u tablici:</w:t>
      </w:r>
    </w:p>
    <w:p w14:paraId="466DC986" w14:textId="77777777" w:rsidR="007F08C5" w:rsidRDefault="007F08C5" w:rsidP="00373EC8">
      <w:pPr>
        <w:autoSpaceDE w:val="0"/>
        <w:autoSpaceDN w:val="0"/>
        <w:adjustRightInd w:val="0"/>
        <w:spacing w:after="0" w:line="240" w:lineRule="auto"/>
        <w:jc w:val="both"/>
        <w:rPr>
          <w:rFonts w:ascii="Times New Roman" w:hAnsi="Times New Roman" w:cs="Times New Roman"/>
          <w:sz w:val="24"/>
          <w:szCs w:val="24"/>
        </w:rPr>
      </w:pPr>
    </w:p>
    <w:p w14:paraId="3425A797" w14:textId="226A676B" w:rsidR="00B53EA2" w:rsidRDefault="008D6EC3" w:rsidP="00373EC8">
      <w:pPr>
        <w:autoSpaceDE w:val="0"/>
        <w:autoSpaceDN w:val="0"/>
        <w:adjustRightInd w:val="0"/>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Tablica br. </w:t>
      </w:r>
      <w:r w:rsidR="00F22C91">
        <w:rPr>
          <w:rFonts w:ascii="Times New Roman" w:hAnsi="Times New Roman" w:cs="Times New Roman"/>
          <w:bCs/>
          <w:sz w:val="24"/>
          <w:szCs w:val="24"/>
        </w:rPr>
        <w:t>35</w:t>
      </w:r>
      <w:r w:rsidR="00F1422F">
        <w:rPr>
          <w:rFonts w:ascii="Times New Roman" w:hAnsi="Times New Roman" w:cs="Times New Roman"/>
          <w:bCs/>
          <w:sz w:val="24"/>
          <w:szCs w:val="24"/>
        </w:rPr>
        <w:t>.</w:t>
      </w:r>
    </w:p>
    <w:tbl>
      <w:tblPr>
        <w:tblW w:w="9023" w:type="dxa"/>
        <w:tblLook w:val="04A0" w:firstRow="1" w:lastRow="0" w:firstColumn="1" w:lastColumn="0" w:noHBand="0" w:noVBand="1"/>
      </w:tblPr>
      <w:tblGrid>
        <w:gridCol w:w="1134"/>
        <w:gridCol w:w="1134"/>
        <w:gridCol w:w="2694"/>
        <w:gridCol w:w="1428"/>
        <w:gridCol w:w="1650"/>
        <w:gridCol w:w="983"/>
      </w:tblGrid>
      <w:tr w:rsidR="009D0D64" w:rsidRPr="009D0D64" w14:paraId="28511441" w14:textId="77777777" w:rsidTr="009D0D64">
        <w:trPr>
          <w:trHeight w:val="765"/>
        </w:trPr>
        <w:tc>
          <w:tcPr>
            <w:tcW w:w="1134" w:type="dxa"/>
            <w:tcBorders>
              <w:top w:val="nil"/>
              <w:left w:val="nil"/>
              <w:bottom w:val="nil"/>
              <w:right w:val="nil"/>
            </w:tcBorders>
            <w:noWrap/>
            <w:vAlign w:val="bottom"/>
            <w:hideMark/>
          </w:tcPr>
          <w:p w14:paraId="55AF8C4D" w14:textId="77777777" w:rsidR="009D0D64" w:rsidRPr="009D0D64" w:rsidRDefault="009D0D64" w:rsidP="009D0D64">
            <w:pPr>
              <w:spacing w:after="0" w:line="240" w:lineRule="auto"/>
              <w:rPr>
                <w:rFonts w:ascii="Times New Roman" w:eastAsia="Times New Roman" w:hAnsi="Times New Roman" w:cs="Times New Roman"/>
                <w:sz w:val="24"/>
                <w:szCs w:val="24"/>
                <w:lang w:eastAsia="hr-HR"/>
              </w:rPr>
            </w:pPr>
          </w:p>
        </w:tc>
        <w:tc>
          <w:tcPr>
            <w:tcW w:w="1134" w:type="dxa"/>
            <w:tcBorders>
              <w:top w:val="nil"/>
              <w:left w:val="nil"/>
              <w:bottom w:val="nil"/>
              <w:right w:val="nil"/>
            </w:tcBorders>
            <w:noWrap/>
            <w:vAlign w:val="bottom"/>
            <w:hideMark/>
          </w:tcPr>
          <w:p w14:paraId="4AA63E76" w14:textId="77777777" w:rsidR="009D0D64" w:rsidRPr="009D0D64" w:rsidRDefault="009D0D64" w:rsidP="009D0D64">
            <w:pPr>
              <w:spacing w:after="0" w:line="240" w:lineRule="auto"/>
              <w:rPr>
                <w:rFonts w:ascii="Times New Roman" w:eastAsia="Times New Roman" w:hAnsi="Times New Roman" w:cs="Times New Roman"/>
                <w:sz w:val="20"/>
                <w:szCs w:val="20"/>
                <w:lang w:eastAsia="hr-HR"/>
              </w:rPr>
            </w:pPr>
          </w:p>
        </w:tc>
        <w:tc>
          <w:tcPr>
            <w:tcW w:w="2694" w:type="dxa"/>
            <w:tcBorders>
              <w:top w:val="nil"/>
              <w:left w:val="nil"/>
              <w:bottom w:val="nil"/>
              <w:right w:val="nil"/>
            </w:tcBorders>
            <w:shd w:val="clear" w:color="000000" w:fill="D9D9D9"/>
            <w:noWrap/>
            <w:vAlign w:val="bottom"/>
            <w:hideMark/>
          </w:tcPr>
          <w:p w14:paraId="66B7228F" w14:textId="77777777" w:rsidR="009D0D64" w:rsidRPr="009D0D64" w:rsidRDefault="009D0D64" w:rsidP="009D0D64">
            <w:pPr>
              <w:spacing w:after="0" w:line="240" w:lineRule="auto"/>
              <w:rPr>
                <w:rFonts w:ascii="Times New Roman" w:eastAsia="Times New Roman" w:hAnsi="Times New Roman" w:cs="Times New Roman"/>
                <w:b/>
                <w:bCs/>
                <w:sz w:val="20"/>
                <w:szCs w:val="20"/>
                <w:lang w:eastAsia="hr-HR"/>
              </w:rPr>
            </w:pPr>
            <w:r w:rsidRPr="009D0D64">
              <w:rPr>
                <w:rFonts w:ascii="Times New Roman" w:eastAsia="Times New Roman" w:hAnsi="Times New Roman" w:cs="Times New Roman"/>
                <w:b/>
                <w:bCs/>
                <w:sz w:val="20"/>
                <w:szCs w:val="20"/>
                <w:lang w:eastAsia="hr-HR"/>
              </w:rPr>
              <w:t>VRSTA RASHODA / IZDATAKA</w:t>
            </w:r>
          </w:p>
        </w:tc>
        <w:tc>
          <w:tcPr>
            <w:tcW w:w="1428" w:type="dxa"/>
            <w:tcBorders>
              <w:top w:val="nil"/>
              <w:left w:val="nil"/>
              <w:bottom w:val="nil"/>
              <w:right w:val="nil"/>
            </w:tcBorders>
            <w:shd w:val="clear" w:color="000000" w:fill="D9D9D9"/>
            <w:vAlign w:val="bottom"/>
            <w:hideMark/>
          </w:tcPr>
          <w:p w14:paraId="1AB5C528" w14:textId="77777777" w:rsidR="009D0D64" w:rsidRPr="009D0D64" w:rsidRDefault="009D0D64" w:rsidP="009D0D64">
            <w:pPr>
              <w:spacing w:after="0" w:line="240" w:lineRule="auto"/>
              <w:jc w:val="center"/>
              <w:rPr>
                <w:rFonts w:ascii="Times New Roman" w:eastAsia="Times New Roman" w:hAnsi="Times New Roman" w:cs="Times New Roman"/>
                <w:b/>
                <w:bCs/>
                <w:sz w:val="20"/>
                <w:szCs w:val="20"/>
                <w:lang w:eastAsia="hr-HR"/>
              </w:rPr>
            </w:pPr>
            <w:r w:rsidRPr="009D0D64">
              <w:rPr>
                <w:rFonts w:ascii="Times New Roman" w:eastAsia="Times New Roman" w:hAnsi="Times New Roman" w:cs="Times New Roman"/>
                <w:b/>
                <w:bCs/>
                <w:sz w:val="20"/>
                <w:szCs w:val="20"/>
                <w:lang w:eastAsia="hr-HR"/>
              </w:rPr>
              <w:t>PLANIRANO 2025.</w:t>
            </w:r>
          </w:p>
        </w:tc>
        <w:tc>
          <w:tcPr>
            <w:tcW w:w="1650" w:type="dxa"/>
            <w:tcBorders>
              <w:top w:val="nil"/>
              <w:left w:val="nil"/>
              <w:bottom w:val="nil"/>
              <w:right w:val="nil"/>
            </w:tcBorders>
            <w:shd w:val="clear" w:color="000000" w:fill="D9D9D9"/>
            <w:vAlign w:val="bottom"/>
            <w:hideMark/>
          </w:tcPr>
          <w:p w14:paraId="4A595703" w14:textId="77777777" w:rsidR="009D0D64" w:rsidRPr="009D0D64" w:rsidRDefault="009D0D64" w:rsidP="009D0D64">
            <w:pPr>
              <w:spacing w:after="0" w:line="240" w:lineRule="auto"/>
              <w:jc w:val="center"/>
              <w:rPr>
                <w:rFonts w:ascii="Times New Roman" w:eastAsia="Times New Roman" w:hAnsi="Times New Roman" w:cs="Times New Roman"/>
                <w:b/>
                <w:bCs/>
                <w:sz w:val="20"/>
                <w:szCs w:val="20"/>
                <w:lang w:eastAsia="hr-HR"/>
              </w:rPr>
            </w:pPr>
            <w:r w:rsidRPr="009D0D64">
              <w:rPr>
                <w:rFonts w:ascii="Times New Roman" w:eastAsia="Times New Roman" w:hAnsi="Times New Roman" w:cs="Times New Roman"/>
                <w:b/>
                <w:bCs/>
                <w:sz w:val="20"/>
                <w:szCs w:val="20"/>
                <w:lang w:eastAsia="hr-HR"/>
              </w:rPr>
              <w:t>REALIZIRANO OD 1.1.25. DO 30.6.25.</w:t>
            </w:r>
          </w:p>
        </w:tc>
        <w:tc>
          <w:tcPr>
            <w:tcW w:w="983" w:type="dxa"/>
            <w:tcBorders>
              <w:top w:val="nil"/>
              <w:left w:val="nil"/>
              <w:bottom w:val="nil"/>
              <w:right w:val="nil"/>
            </w:tcBorders>
            <w:shd w:val="clear" w:color="000000" w:fill="D9D9D9"/>
            <w:noWrap/>
            <w:vAlign w:val="bottom"/>
            <w:hideMark/>
          </w:tcPr>
          <w:p w14:paraId="606BF2DE" w14:textId="77777777" w:rsidR="009D0D64" w:rsidRPr="009D0D64" w:rsidRDefault="009D0D64" w:rsidP="009D0D64">
            <w:pPr>
              <w:spacing w:after="0" w:line="240" w:lineRule="auto"/>
              <w:jc w:val="center"/>
              <w:rPr>
                <w:rFonts w:ascii="Times New Roman" w:eastAsia="Times New Roman" w:hAnsi="Times New Roman" w:cs="Times New Roman"/>
                <w:b/>
                <w:bCs/>
                <w:sz w:val="20"/>
                <w:szCs w:val="20"/>
                <w:lang w:eastAsia="hr-HR"/>
              </w:rPr>
            </w:pPr>
            <w:r w:rsidRPr="009D0D64">
              <w:rPr>
                <w:rFonts w:ascii="Times New Roman" w:eastAsia="Times New Roman" w:hAnsi="Times New Roman" w:cs="Times New Roman"/>
                <w:b/>
                <w:bCs/>
                <w:sz w:val="20"/>
                <w:szCs w:val="20"/>
                <w:lang w:eastAsia="hr-HR"/>
              </w:rPr>
              <w:t>INDEKS</w:t>
            </w:r>
          </w:p>
        </w:tc>
      </w:tr>
      <w:tr w:rsidR="009D0D64" w:rsidRPr="009D0D64" w14:paraId="76517F95" w14:textId="77777777" w:rsidTr="009D0D64">
        <w:trPr>
          <w:trHeight w:val="255"/>
        </w:trPr>
        <w:tc>
          <w:tcPr>
            <w:tcW w:w="1134" w:type="dxa"/>
            <w:tcBorders>
              <w:top w:val="nil"/>
              <w:left w:val="nil"/>
              <w:bottom w:val="nil"/>
              <w:right w:val="nil"/>
            </w:tcBorders>
            <w:shd w:val="clear" w:color="000000" w:fill="000080"/>
            <w:noWrap/>
            <w:vAlign w:val="bottom"/>
            <w:hideMark/>
          </w:tcPr>
          <w:p w14:paraId="4982C0C7" w14:textId="77777777" w:rsidR="009D0D64" w:rsidRPr="009D0D64" w:rsidRDefault="009D0D64" w:rsidP="009D0D64">
            <w:pPr>
              <w:spacing w:after="0" w:line="240" w:lineRule="auto"/>
              <w:rPr>
                <w:rFonts w:ascii="Times New Roman" w:eastAsia="Times New Roman" w:hAnsi="Times New Roman" w:cs="Times New Roman"/>
                <w:b/>
                <w:bCs/>
                <w:color w:val="FFFFFF"/>
                <w:sz w:val="20"/>
                <w:szCs w:val="20"/>
                <w:lang w:eastAsia="hr-HR"/>
              </w:rPr>
            </w:pPr>
            <w:r w:rsidRPr="009D0D64">
              <w:rPr>
                <w:rFonts w:ascii="Times New Roman" w:eastAsia="Times New Roman" w:hAnsi="Times New Roman" w:cs="Times New Roman"/>
                <w:b/>
                <w:bCs/>
                <w:color w:val="FFFFFF"/>
                <w:sz w:val="20"/>
                <w:szCs w:val="20"/>
                <w:lang w:eastAsia="hr-HR"/>
              </w:rPr>
              <w:t>Razdjel</w:t>
            </w:r>
          </w:p>
        </w:tc>
        <w:tc>
          <w:tcPr>
            <w:tcW w:w="1134" w:type="dxa"/>
            <w:tcBorders>
              <w:top w:val="nil"/>
              <w:left w:val="nil"/>
              <w:bottom w:val="nil"/>
              <w:right w:val="nil"/>
            </w:tcBorders>
            <w:shd w:val="clear" w:color="000000" w:fill="000080"/>
            <w:noWrap/>
            <w:vAlign w:val="bottom"/>
            <w:hideMark/>
          </w:tcPr>
          <w:p w14:paraId="382A70DA" w14:textId="77777777" w:rsidR="009D0D64" w:rsidRPr="009D0D64" w:rsidRDefault="009D0D64" w:rsidP="009D0D64">
            <w:pPr>
              <w:spacing w:after="0" w:line="240" w:lineRule="auto"/>
              <w:rPr>
                <w:rFonts w:ascii="Times New Roman" w:eastAsia="Times New Roman" w:hAnsi="Times New Roman" w:cs="Times New Roman"/>
                <w:b/>
                <w:bCs/>
                <w:color w:val="FFFFFF"/>
                <w:sz w:val="20"/>
                <w:szCs w:val="20"/>
                <w:lang w:eastAsia="hr-HR"/>
              </w:rPr>
            </w:pPr>
            <w:r w:rsidRPr="009D0D64">
              <w:rPr>
                <w:rFonts w:ascii="Times New Roman" w:eastAsia="Times New Roman" w:hAnsi="Times New Roman" w:cs="Times New Roman"/>
                <w:b/>
                <w:bCs/>
                <w:color w:val="FFFFFF"/>
                <w:sz w:val="20"/>
                <w:szCs w:val="20"/>
                <w:lang w:eastAsia="hr-HR"/>
              </w:rPr>
              <w:t>006</w:t>
            </w:r>
          </w:p>
        </w:tc>
        <w:tc>
          <w:tcPr>
            <w:tcW w:w="2694" w:type="dxa"/>
            <w:tcBorders>
              <w:top w:val="nil"/>
              <w:left w:val="nil"/>
              <w:bottom w:val="nil"/>
              <w:right w:val="nil"/>
            </w:tcBorders>
            <w:shd w:val="clear" w:color="000000" w:fill="000080"/>
            <w:noWrap/>
            <w:vAlign w:val="bottom"/>
            <w:hideMark/>
          </w:tcPr>
          <w:p w14:paraId="4F383DE0" w14:textId="77777777" w:rsidR="009D0D64" w:rsidRPr="009D0D64" w:rsidRDefault="009D0D64" w:rsidP="009D0D64">
            <w:pPr>
              <w:spacing w:after="0" w:line="240" w:lineRule="auto"/>
              <w:rPr>
                <w:rFonts w:ascii="Times New Roman" w:eastAsia="Times New Roman" w:hAnsi="Times New Roman" w:cs="Times New Roman"/>
                <w:b/>
                <w:bCs/>
                <w:color w:val="FFFFFF"/>
                <w:sz w:val="20"/>
                <w:szCs w:val="20"/>
                <w:lang w:eastAsia="hr-HR"/>
              </w:rPr>
            </w:pPr>
            <w:r w:rsidRPr="009D0D64">
              <w:rPr>
                <w:rFonts w:ascii="Times New Roman" w:eastAsia="Times New Roman" w:hAnsi="Times New Roman" w:cs="Times New Roman"/>
                <w:b/>
                <w:bCs/>
                <w:color w:val="FFFFFF"/>
                <w:sz w:val="20"/>
                <w:szCs w:val="20"/>
                <w:lang w:eastAsia="hr-HR"/>
              </w:rPr>
              <w:t>ODSJEK ZA PRORAČUN, RAČUNOVODSTVO I FINANCIJE</w:t>
            </w:r>
          </w:p>
        </w:tc>
        <w:tc>
          <w:tcPr>
            <w:tcW w:w="1428" w:type="dxa"/>
            <w:tcBorders>
              <w:top w:val="nil"/>
              <w:left w:val="nil"/>
              <w:bottom w:val="nil"/>
              <w:right w:val="nil"/>
            </w:tcBorders>
            <w:shd w:val="clear" w:color="000000" w:fill="000080"/>
            <w:noWrap/>
            <w:vAlign w:val="bottom"/>
            <w:hideMark/>
          </w:tcPr>
          <w:p w14:paraId="3BAA9CAE" w14:textId="77777777" w:rsidR="009D0D64" w:rsidRPr="009D0D64" w:rsidRDefault="009D0D64" w:rsidP="009D0D64">
            <w:pPr>
              <w:spacing w:after="0" w:line="240" w:lineRule="auto"/>
              <w:jc w:val="right"/>
              <w:rPr>
                <w:rFonts w:ascii="Times New Roman" w:eastAsia="Times New Roman" w:hAnsi="Times New Roman" w:cs="Times New Roman"/>
                <w:b/>
                <w:bCs/>
                <w:color w:val="FFFFFF"/>
                <w:sz w:val="20"/>
                <w:szCs w:val="20"/>
                <w:lang w:eastAsia="hr-HR"/>
              </w:rPr>
            </w:pPr>
            <w:r w:rsidRPr="009D0D64">
              <w:rPr>
                <w:rFonts w:ascii="Times New Roman" w:eastAsia="Times New Roman" w:hAnsi="Times New Roman" w:cs="Times New Roman"/>
                <w:b/>
                <w:bCs/>
                <w:color w:val="FFFFFF"/>
                <w:sz w:val="20"/>
                <w:szCs w:val="20"/>
                <w:lang w:eastAsia="hr-HR"/>
              </w:rPr>
              <w:t>1.291.300,00</w:t>
            </w:r>
          </w:p>
        </w:tc>
        <w:tc>
          <w:tcPr>
            <w:tcW w:w="1650" w:type="dxa"/>
            <w:tcBorders>
              <w:top w:val="nil"/>
              <w:left w:val="nil"/>
              <w:bottom w:val="nil"/>
              <w:right w:val="nil"/>
            </w:tcBorders>
            <w:shd w:val="clear" w:color="000000" w:fill="000080"/>
            <w:noWrap/>
            <w:vAlign w:val="bottom"/>
            <w:hideMark/>
          </w:tcPr>
          <w:p w14:paraId="1B49A50B" w14:textId="77777777" w:rsidR="009D0D64" w:rsidRPr="009D0D64" w:rsidRDefault="009D0D64" w:rsidP="009D0D64">
            <w:pPr>
              <w:spacing w:after="0" w:line="240" w:lineRule="auto"/>
              <w:jc w:val="right"/>
              <w:rPr>
                <w:rFonts w:ascii="Times New Roman" w:eastAsia="Times New Roman" w:hAnsi="Times New Roman" w:cs="Times New Roman"/>
                <w:b/>
                <w:bCs/>
                <w:color w:val="FFFFFF"/>
                <w:sz w:val="20"/>
                <w:szCs w:val="20"/>
                <w:lang w:eastAsia="hr-HR"/>
              </w:rPr>
            </w:pPr>
            <w:r w:rsidRPr="009D0D64">
              <w:rPr>
                <w:rFonts w:ascii="Times New Roman" w:eastAsia="Times New Roman" w:hAnsi="Times New Roman" w:cs="Times New Roman"/>
                <w:b/>
                <w:bCs/>
                <w:color w:val="FFFFFF"/>
                <w:sz w:val="20"/>
                <w:szCs w:val="20"/>
                <w:lang w:eastAsia="hr-HR"/>
              </w:rPr>
              <w:t>621.134,94</w:t>
            </w:r>
          </w:p>
        </w:tc>
        <w:tc>
          <w:tcPr>
            <w:tcW w:w="983" w:type="dxa"/>
            <w:tcBorders>
              <w:top w:val="nil"/>
              <w:left w:val="nil"/>
              <w:bottom w:val="nil"/>
              <w:right w:val="nil"/>
            </w:tcBorders>
            <w:shd w:val="clear" w:color="000000" w:fill="000080"/>
            <w:noWrap/>
            <w:vAlign w:val="bottom"/>
            <w:hideMark/>
          </w:tcPr>
          <w:p w14:paraId="734D44B3" w14:textId="77777777" w:rsidR="009D0D64" w:rsidRPr="009D0D64" w:rsidRDefault="009D0D64" w:rsidP="009D0D64">
            <w:pPr>
              <w:spacing w:after="0" w:line="240" w:lineRule="auto"/>
              <w:jc w:val="right"/>
              <w:rPr>
                <w:rFonts w:ascii="Times New Roman" w:eastAsia="Times New Roman" w:hAnsi="Times New Roman" w:cs="Times New Roman"/>
                <w:b/>
                <w:bCs/>
                <w:color w:val="FFFFFF"/>
                <w:sz w:val="20"/>
                <w:szCs w:val="20"/>
                <w:lang w:eastAsia="hr-HR"/>
              </w:rPr>
            </w:pPr>
            <w:r w:rsidRPr="009D0D64">
              <w:rPr>
                <w:rFonts w:ascii="Times New Roman" w:eastAsia="Times New Roman" w:hAnsi="Times New Roman" w:cs="Times New Roman"/>
                <w:b/>
                <w:bCs/>
                <w:color w:val="FFFFFF"/>
                <w:sz w:val="20"/>
                <w:szCs w:val="20"/>
                <w:lang w:eastAsia="hr-HR"/>
              </w:rPr>
              <w:t>48,10</w:t>
            </w:r>
          </w:p>
        </w:tc>
      </w:tr>
      <w:tr w:rsidR="009D0D64" w:rsidRPr="009D0D64" w14:paraId="23179727" w14:textId="77777777" w:rsidTr="009D0D64">
        <w:trPr>
          <w:trHeight w:val="255"/>
        </w:trPr>
        <w:tc>
          <w:tcPr>
            <w:tcW w:w="1134" w:type="dxa"/>
            <w:tcBorders>
              <w:top w:val="nil"/>
              <w:left w:val="nil"/>
              <w:bottom w:val="nil"/>
              <w:right w:val="nil"/>
            </w:tcBorders>
            <w:shd w:val="clear" w:color="000000" w:fill="0000FF"/>
            <w:noWrap/>
            <w:vAlign w:val="bottom"/>
            <w:hideMark/>
          </w:tcPr>
          <w:p w14:paraId="2F98815F" w14:textId="77777777" w:rsidR="009D0D64" w:rsidRPr="009D0D64" w:rsidRDefault="009D0D64" w:rsidP="009D0D64">
            <w:pPr>
              <w:spacing w:after="0" w:line="240" w:lineRule="auto"/>
              <w:rPr>
                <w:rFonts w:ascii="Times New Roman" w:eastAsia="Times New Roman" w:hAnsi="Times New Roman" w:cs="Times New Roman"/>
                <w:b/>
                <w:bCs/>
                <w:color w:val="FFFFFF"/>
                <w:sz w:val="20"/>
                <w:szCs w:val="20"/>
                <w:lang w:eastAsia="hr-HR"/>
              </w:rPr>
            </w:pPr>
            <w:r w:rsidRPr="009D0D64">
              <w:rPr>
                <w:rFonts w:ascii="Times New Roman" w:eastAsia="Times New Roman" w:hAnsi="Times New Roman" w:cs="Times New Roman"/>
                <w:b/>
                <w:bCs/>
                <w:color w:val="FFFFFF"/>
                <w:sz w:val="20"/>
                <w:szCs w:val="20"/>
                <w:lang w:eastAsia="hr-HR"/>
              </w:rPr>
              <w:t>Glava</w:t>
            </w:r>
          </w:p>
        </w:tc>
        <w:tc>
          <w:tcPr>
            <w:tcW w:w="1134" w:type="dxa"/>
            <w:tcBorders>
              <w:top w:val="nil"/>
              <w:left w:val="nil"/>
              <w:bottom w:val="nil"/>
              <w:right w:val="nil"/>
            </w:tcBorders>
            <w:shd w:val="clear" w:color="000000" w:fill="0000FF"/>
            <w:noWrap/>
            <w:vAlign w:val="bottom"/>
            <w:hideMark/>
          </w:tcPr>
          <w:p w14:paraId="08A7F84D" w14:textId="77777777" w:rsidR="009D0D64" w:rsidRPr="009D0D64" w:rsidRDefault="009D0D64" w:rsidP="009D0D64">
            <w:pPr>
              <w:spacing w:after="0" w:line="240" w:lineRule="auto"/>
              <w:rPr>
                <w:rFonts w:ascii="Times New Roman" w:eastAsia="Times New Roman" w:hAnsi="Times New Roman" w:cs="Times New Roman"/>
                <w:b/>
                <w:bCs/>
                <w:color w:val="FFFFFF"/>
                <w:sz w:val="20"/>
                <w:szCs w:val="20"/>
                <w:lang w:eastAsia="hr-HR"/>
              </w:rPr>
            </w:pPr>
            <w:r w:rsidRPr="009D0D64">
              <w:rPr>
                <w:rFonts w:ascii="Times New Roman" w:eastAsia="Times New Roman" w:hAnsi="Times New Roman" w:cs="Times New Roman"/>
                <w:b/>
                <w:bCs/>
                <w:color w:val="FFFFFF"/>
                <w:sz w:val="20"/>
                <w:szCs w:val="20"/>
                <w:lang w:eastAsia="hr-HR"/>
              </w:rPr>
              <w:t>00601</w:t>
            </w:r>
          </w:p>
        </w:tc>
        <w:tc>
          <w:tcPr>
            <w:tcW w:w="2694" w:type="dxa"/>
            <w:tcBorders>
              <w:top w:val="nil"/>
              <w:left w:val="nil"/>
              <w:bottom w:val="nil"/>
              <w:right w:val="nil"/>
            </w:tcBorders>
            <w:shd w:val="clear" w:color="000000" w:fill="0000FF"/>
            <w:noWrap/>
            <w:vAlign w:val="bottom"/>
            <w:hideMark/>
          </w:tcPr>
          <w:p w14:paraId="2EED4CD5" w14:textId="77777777" w:rsidR="009D0D64" w:rsidRPr="009D0D64" w:rsidRDefault="009D0D64" w:rsidP="009D0D64">
            <w:pPr>
              <w:spacing w:after="0" w:line="240" w:lineRule="auto"/>
              <w:rPr>
                <w:rFonts w:ascii="Times New Roman" w:eastAsia="Times New Roman" w:hAnsi="Times New Roman" w:cs="Times New Roman"/>
                <w:b/>
                <w:bCs/>
                <w:color w:val="FFFFFF"/>
                <w:sz w:val="20"/>
                <w:szCs w:val="20"/>
                <w:lang w:eastAsia="hr-HR"/>
              </w:rPr>
            </w:pPr>
            <w:r w:rsidRPr="009D0D64">
              <w:rPr>
                <w:rFonts w:ascii="Times New Roman" w:eastAsia="Times New Roman" w:hAnsi="Times New Roman" w:cs="Times New Roman"/>
                <w:b/>
                <w:bCs/>
                <w:color w:val="FFFFFF"/>
                <w:sz w:val="20"/>
                <w:szCs w:val="20"/>
                <w:lang w:eastAsia="hr-HR"/>
              </w:rPr>
              <w:t>ODSJEK ZA PRORAČUN, RAČUNOVODSTVO I FINANCIJE</w:t>
            </w:r>
          </w:p>
        </w:tc>
        <w:tc>
          <w:tcPr>
            <w:tcW w:w="1428" w:type="dxa"/>
            <w:tcBorders>
              <w:top w:val="nil"/>
              <w:left w:val="nil"/>
              <w:bottom w:val="nil"/>
              <w:right w:val="nil"/>
            </w:tcBorders>
            <w:shd w:val="clear" w:color="000000" w:fill="0000FF"/>
            <w:noWrap/>
            <w:vAlign w:val="bottom"/>
            <w:hideMark/>
          </w:tcPr>
          <w:p w14:paraId="60A95D52" w14:textId="77777777" w:rsidR="009D0D64" w:rsidRPr="009D0D64" w:rsidRDefault="009D0D64" w:rsidP="009D0D64">
            <w:pPr>
              <w:spacing w:after="0" w:line="240" w:lineRule="auto"/>
              <w:jc w:val="right"/>
              <w:rPr>
                <w:rFonts w:ascii="Times New Roman" w:eastAsia="Times New Roman" w:hAnsi="Times New Roman" w:cs="Times New Roman"/>
                <w:b/>
                <w:bCs/>
                <w:color w:val="FFFFFF"/>
                <w:sz w:val="20"/>
                <w:szCs w:val="20"/>
                <w:lang w:eastAsia="hr-HR"/>
              </w:rPr>
            </w:pPr>
            <w:r w:rsidRPr="009D0D64">
              <w:rPr>
                <w:rFonts w:ascii="Times New Roman" w:eastAsia="Times New Roman" w:hAnsi="Times New Roman" w:cs="Times New Roman"/>
                <w:b/>
                <w:bCs/>
                <w:color w:val="FFFFFF"/>
                <w:sz w:val="20"/>
                <w:szCs w:val="20"/>
                <w:lang w:eastAsia="hr-HR"/>
              </w:rPr>
              <w:t>1.291.300,00</w:t>
            </w:r>
          </w:p>
        </w:tc>
        <w:tc>
          <w:tcPr>
            <w:tcW w:w="1650" w:type="dxa"/>
            <w:tcBorders>
              <w:top w:val="nil"/>
              <w:left w:val="nil"/>
              <w:bottom w:val="nil"/>
              <w:right w:val="nil"/>
            </w:tcBorders>
            <w:shd w:val="clear" w:color="000000" w:fill="0000FF"/>
            <w:noWrap/>
            <w:vAlign w:val="bottom"/>
            <w:hideMark/>
          </w:tcPr>
          <w:p w14:paraId="5C6DF9BD" w14:textId="77777777" w:rsidR="009D0D64" w:rsidRPr="009D0D64" w:rsidRDefault="009D0D64" w:rsidP="009D0D64">
            <w:pPr>
              <w:spacing w:after="0" w:line="240" w:lineRule="auto"/>
              <w:jc w:val="right"/>
              <w:rPr>
                <w:rFonts w:ascii="Times New Roman" w:eastAsia="Times New Roman" w:hAnsi="Times New Roman" w:cs="Times New Roman"/>
                <w:b/>
                <w:bCs/>
                <w:color w:val="FFFFFF"/>
                <w:sz w:val="20"/>
                <w:szCs w:val="20"/>
                <w:lang w:eastAsia="hr-HR"/>
              </w:rPr>
            </w:pPr>
            <w:r w:rsidRPr="009D0D64">
              <w:rPr>
                <w:rFonts w:ascii="Times New Roman" w:eastAsia="Times New Roman" w:hAnsi="Times New Roman" w:cs="Times New Roman"/>
                <w:b/>
                <w:bCs/>
                <w:color w:val="FFFFFF"/>
                <w:sz w:val="20"/>
                <w:szCs w:val="20"/>
                <w:lang w:eastAsia="hr-HR"/>
              </w:rPr>
              <w:t>621.134,94</w:t>
            </w:r>
          </w:p>
        </w:tc>
        <w:tc>
          <w:tcPr>
            <w:tcW w:w="983" w:type="dxa"/>
            <w:tcBorders>
              <w:top w:val="nil"/>
              <w:left w:val="nil"/>
              <w:bottom w:val="nil"/>
              <w:right w:val="nil"/>
            </w:tcBorders>
            <w:shd w:val="clear" w:color="000000" w:fill="0000FF"/>
            <w:noWrap/>
            <w:vAlign w:val="bottom"/>
            <w:hideMark/>
          </w:tcPr>
          <w:p w14:paraId="0212B788" w14:textId="77777777" w:rsidR="009D0D64" w:rsidRPr="009D0D64" w:rsidRDefault="009D0D64" w:rsidP="009D0D64">
            <w:pPr>
              <w:spacing w:after="0" w:line="240" w:lineRule="auto"/>
              <w:jc w:val="right"/>
              <w:rPr>
                <w:rFonts w:ascii="Times New Roman" w:eastAsia="Times New Roman" w:hAnsi="Times New Roman" w:cs="Times New Roman"/>
                <w:b/>
                <w:bCs/>
                <w:color w:val="FFFFFF"/>
                <w:sz w:val="20"/>
                <w:szCs w:val="20"/>
                <w:lang w:eastAsia="hr-HR"/>
              </w:rPr>
            </w:pPr>
            <w:r w:rsidRPr="009D0D64">
              <w:rPr>
                <w:rFonts w:ascii="Times New Roman" w:eastAsia="Times New Roman" w:hAnsi="Times New Roman" w:cs="Times New Roman"/>
                <w:b/>
                <w:bCs/>
                <w:color w:val="FFFFFF"/>
                <w:sz w:val="20"/>
                <w:szCs w:val="20"/>
                <w:lang w:eastAsia="hr-HR"/>
              </w:rPr>
              <w:t>48,10</w:t>
            </w:r>
          </w:p>
        </w:tc>
      </w:tr>
      <w:tr w:rsidR="009D0D64" w:rsidRPr="009D0D64" w14:paraId="57CD5B83" w14:textId="77777777" w:rsidTr="009D0D64">
        <w:trPr>
          <w:trHeight w:val="255"/>
        </w:trPr>
        <w:tc>
          <w:tcPr>
            <w:tcW w:w="1134" w:type="dxa"/>
            <w:tcBorders>
              <w:top w:val="nil"/>
              <w:left w:val="nil"/>
              <w:bottom w:val="nil"/>
              <w:right w:val="nil"/>
            </w:tcBorders>
            <w:shd w:val="clear" w:color="000000" w:fill="CCCCFF"/>
            <w:noWrap/>
            <w:vAlign w:val="bottom"/>
            <w:hideMark/>
          </w:tcPr>
          <w:p w14:paraId="19EA735E" w14:textId="77777777" w:rsidR="009D0D64" w:rsidRPr="009D0D64" w:rsidRDefault="009D0D64" w:rsidP="009D0D64">
            <w:pPr>
              <w:spacing w:after="0" w:line="240" w:lineRule="auto"/>
              <w:rPr>
                <w:rFonts w:ascii="Times New Roman" w:eastAsia="Times New Roman" w:hAnsi="Times New Roman" w:cs="Times New Roman"/>
                <w:b/>
                <w:bCs/>
                <w:color w:val="000000"/>
                <w:sz w:val="20"/>
                <w:szCs w:val="20"/>
                <w:lang w:eastAsia="hr-HR"/>
              </w:rPr>
            </w:pPr>
            <w:r w:rsidRPr="009D0D64">
              <w:rPr>
                <w:rFonts w:ascii="Times New Roman" w:eastAsia="Times New Roman" w:hAnsi="Times New Roman" w:cs="Times New Roman"/>
                <w:b/>
                <w:bCs/>
                <w:color w:val="000000"/>
                <w:sz w:val="20"/>
                <w:szCs w:val="20"/>
                <w:lang w:eastAsia="hr-HR"/>
              </w:rPr>
              <w:t>Program</w:t>
            </w:r>
          </w:p>
        </w:tc>
        <w:tc>
          <w:tcPr>
            <w:tcW w:w="1134" w:type="dxa"/>
            <w:tcBorders>
              <w:top w:val="nil"/>
              <w:left w:val="nil"/>
              <w:bottom w:val="nil"/>
              <w:right w:val="nil"/>
            </w:tcBorders>
            <w:shd w:val="clear" w:color="000000" w:fill="CCCCFF"/>
            <w:noWrap/>
            <w:vAlign w:val="bottom"/>
            <w:hideMark/>
          </w:tcPr>
          <w:p w14:paraId="52589F89" w14:textId="77777777" w:rsidR="009D0D64" w:rsidRPr="009D0D64" w:rsidRDefault="009D0D64" w:rsidP="009D0D64">
            <w:pPr>
              <w:spacing w:after="0" w:line="240" w:lineRule="auto"/>
              <w:rPr>
                <w:rFonts w:ascii="Times New Roman" w:eastAsia="Times New Roman" w:hAnsi="Times New Roman" w:cs="Times New Roman"/>
                <w:b/>
                <w:bCs/>
                <w:color w:val="000000"/>
                <w:sz w:val="20"/>
                <w:szCs w:val="20"/>
                <w:lang w:eastAsia="hr-HR"/>
              </w:rPr>
            </w:pPr>
            <w:r w:rsidRPr="009D0D64">
              <w:rPr>
                <w:rFonts w:ascii="Times New Roman" w:eastAsia="Times New Roman" w:hAnsi="Times New Roman" w:cs="Times New Roman"/>
                <w:b/>
                <w:bCs/>
                <w:color w:val="000000"/>
                <w:sz w:val="20"/>
                <w:szCs w:val="20"/>
                <w:lang w:eastAsia="hr-HR"/>
              </w:rPr>
              <w:t>1036</w:t>
            </w:r>
          </w:p>
        </w:tc>
        <w:tc>
          <w:tcPr>
            <w:tcW w:w="2694" w:type="dxa"/>
            <w:tcBorders>
              <w:top w:val="nil"/>
              <w:left w:val="nil"/>
              <w:bottom w:val="nil"/>
              <w:right w:val="nil"/>
            </w:tcBorders>
            <w:shd w:val="clear" w:color="000000" w:fill="CCCCFF"/>
            <w:noWrap/>
            <w:vAlign w:val="bottom"/>
            <w:hideMark/>
          </w:tcPr>
          <w:p w14:paraId="2CED2210" w14:textId="77777777" w:rsidR="009D0D64" w:rsidRPr="009D0D64" w:rsidRDefault="009D0D64" w:rsidP="009D0D64">
            <w:pPr>
              <w:spacing w:after="0" w:line="240" w:lineRule="auto"/>
              <w:rPr>
                <w:rFonts w:ascii="Times New Roman" w:eastAsia="Times New Roman" w:hAnsi="Times New Roman" w:cs="Times New Roman"/>
                <w:b/>
                <w:bCs/>
                <w:color w:val="000000"/>
                <w:sz w:val="20"/>
                <w:szCs w:val="20"/>
                <w:lang w:eastAsia="hr-HR"/>
              </w:rPr>
            </w:pPr>
            <w:r w:rsidRPr="009D0D64">
              <w:rPr>
                <w:rFonts w:ascii="Times New Roman" w:eastAsia="Times New Roman" w:hAnsi="Times New Roman" w:cs="Times New Roman"/>
                <w:b/>
                <w:bCs/>
                <w:color w:val="000000"/>
                <w:sz w:val="20"/>
                <w:szCs w:val="20"/>
                <w:lang w:eastAsia="hr-HR"/>
              </w:rPr>
              <w:t>PROGRAM AKTIVNOSTI I MJERA IZ DJELOKRUGA UPRAVNIH TIJELA GRADA</w:t>
            </w:r>
          </w:p>
        </w:tc>
        <w:tc>
          <w:tcPr>
            <w:tcW w:w="1428" w:type="dxa"/>
            <w:tcBorders>
              <w:top w:val="nil"/>
              <w:left w:val="nil"/>
              <w:bottom w:val="nil"/>
              <w:right w:val="nil"/>
            </w:tcBorders>
            <w:shd w:val="clear" w:color="000000" w:fill="CCCCFF"/>
            <w:noWrap/>
            <w:vAlign w:val="bottom"/>
            <w:hideMark/>
          </w:tcPr>
          <w:p w14:paraId="20408ABE" w14:textId="77777777" w:rsidR="009D0D64" w:rsidRPr="009D0D64" w:rsidRDefault="009D0D64" w:rsidP="009D0D64">
            <w:pPr>
              <w:spacing w:after="0" w:line="240" w:lineRule="auto"/>
              <w:jc w:val="right"/>
              <w:rPr>
                <w:rFonts w:ascii="Times New Roman" w:eastAsia="Times New Roman" w:hAnsi="Times New Roman" w:cs="Times New Roman"/>
                <w:b/>
                <w:bCs/>
                <w:color w:val="000000"/>
                <w:sz w:val="20"/>
                <w:szCs w:val="20"/>
                <w:lang w:eastAsia="hr-HR"/>
              </w:rPr>
            </w:pPr>
            <w:r w:rsidRPr="009D0D64">
              <w:rPr>
                <w:rFonts w:ascii="Times New Roman" w:eastAsia="Times New Roman" w:hAnsi="Times New Roman" w:cs="Times New Roman"/>
                <w:b/>
                <w:bCs/>
                <w:color w:val="000000"/>
                <w:sz w:val="20"/>
                <w:szCs w:val="20"/>
                <w:lang w:eastAsia="hr-HR"/>
              </w:rPr>
              <w:t>1.291.300,00</w:t>
            </w:r>
          </w:p>
        </w:tc>
        <w:tc>
          <w:tcPr>
            <w:tcW w:w="1650" w:type="dxa"/>
            <w:tcBorders>
              <w:top w:val="nil"/>
              <w:left w:val="nil"/>
              <w:bottom w:val="nil"/>
              <w:right w:val="nil"/>
            </w:tcBorders>
            <w:shd w:val="clear" w:color="000000" w:fill="CCCCFF"/>
            <w:noWrap/>
            <w:vAlign w:val="bottom"/>
            <w:hideMark/>
          </w:tcPr>
          <w:p w14:paraId="67176713" w14:textId="77777777" w:rsidR="009D0D64" w:rsidRPr="009D0D64" w:rsidRDefault="009D0D64" w:rsidP="009D0D64">
            <w:pPr>
              <w:spacing w:after="0" w:line="240" w:lineRule="auto"/>
              <w:jc w:val="right"/>
              <w:rPr>
                <w:rFonts w:ascii="Times New Roman" w:eastAsia="Times New Roman" w:hAnsi="Times New Roman" w:cs="Times New Roman"/>
                <w:b/>
                <w:bCs/>
                <w:color w:val="000000"/>
                <w:sz w:val="20"/>
                <w:szCs w:val="20"/>
                <w:lang w:eastAsia="hr-HR"/>
              </w:rPr>
            </w:pPr>
            <w:r w:rsidRPr="009D0D64">
              <w:rPr>
                <w:rFonts w:ascii="Times New Roman" w:eastAsia="Times New Roman" w:hAnsi="Times New Roman" w:cs="Times New Roman"/>
                <w:b/>
                <w:bCs/>
                <w:color w:val="000000"/>
                <w:sz w:val="20"/>
                <w:szCs w:val="20"/>
                <w:lang w:eastAsia="hr-HR"/>
              </w:rPr>
              <w:t>621.134,94</w:t>
            </w:r>
          </w:p>
        </w:tc>
        <w:tc>
          <w:tcPr>
            <w:tcW w:w="983" w:type="dxa"/>
            <w:tcBorders>
              <w:top w:val="nil"/>
              <w:left w:val="nil"/>
              <w:bottom w:val="nil"/>
              <w:right w:val="nil"/>
            </w:tcBorders>
            <w:shd w:val="clear" w:color="000000" w:fill="CCCCFF"/>
            <w:noWrap/>
            <w:vAlign w:val="bottom"/>
            <w:hideMark/>
          </w:tcPr>
          <w:p w14:paraId="07DA2BC2" w14:textId="77777777" w:rsidR="009D0D64" w:rsidRPr="009D0D64" w:rsidRDefault="009D0D64" w:rsidP="009D0D64">
            <w:pPr>
              <w:spacing w:after="0" w:line="240" w:lineRule="auto"/>
              <w:jc w:val="right"/>
              <w:rPr>
                <w:rFonts w:ascii="Times New Roman" w:eastAsia="Times New Roman" w:hAnsi="Times New Roman" w:cs="Times New Roman"/>
                <w:b/>
                <w:bCs/>
                <w:color w:val="000000"/>
                <w:sz w:val="20"/>
                <w:szCs w:val="20"/>
                <w:lang w:eastAsia="hr-HR"/>
              </w:rPr>
            </w:pPr>
            <w:r w:rsidRPr="009D0D64">
              <w:rPr>
                <w:rFonts w:ascii="Times New Roman" w:eastAsia="Times New Roman" w:hAnsi="Times New Roman" w:cs="Times New Roman"/>
                <w:b/>
                <w:bCs/>
                <w:color w:val="000000"/>
                <w:sz w:val="20"/>
                <w:szCs w:val="20"/>
                <w:lang w:eastAsia="hr-HR"/>
              </w:rPr>
              <w:t>48,10</w:t>
            </w:r>
          </w:p>
        </w:tc>
      </w:tr>
      <w:tr w:rsidR="009D0D64" w:rsidRPr="009D0D64" w14:paraId="12DA7C7C" w14:textId="77777777" w:rsidTr="009D0D64">
        <w:trPr>
          <w:trHeight w:val="255"/>
        </w:trPr>
        <w:tc>
          <w:tcPr>
            <w:tcW w:w="1134" w:type="dxa"/>
            <w:tcBorders>
              <w:top w:val="nil"/>
              <w:left w:val="nil"/>
              <w:bottom w:val="nil"/>
              <w:right w:val="nil"/>
            </w:tcBorders>
            <w:noWrap/>
            <w:vAlign w:val="bottom"/>
            <w:hideMark/>
          </w:tcPr>
          <w:p w14:paraId="7C3C869B" w14:textId="77777777" w:rsidR="009D0D64" w:rsidRPr="009D0D64" w:rsidRDefault="009D0D64" w:rsidP="009D0D64">
            <w:pPr>
              <w:spacing w:after="0" w:line="240" w:lineRule="auto"/>
              <w:rPr>
                <w:rFonts w:ascii="Times New Roman" w:eastAsia="Times New Roman" w:hAnsi="Times New Roman" w:cs="Times New Roman"/>
                <w:b/>
                <w:bCs/>
                <w:color w:val="000000"/>
                <w:sz w:val="20"/>
                <w:szCs w:val="20"/>
                <w:lang w:eastAsia="hr-HR"/>
              </w:rPr>
            </w:pPr>
            <w:r w:rsidRPr="009D0D64">
              <w:rPr>
                <w:rFonts w:ascii="Times New Roman" w:eastAsia="Times New Roman" w:hAnsi="Times New Roman" w:cs="Times New Roman"/>
                <w:b/>
                <w:bCs/>
                <w:color w:val="000000"/>
                <w:sz w:val="20"/>
                <w:szCs w:val="20"/>
                <w:lang w:eastAsia="hr-HR"/>
              </w:rPr>
              <w:t>Aktivnost</w:t>
            </w:r>
          </w:p>
        </w:tc>
        <w:tc>
          <w:tcPr>
            <w:tcW w:w="1134" w:type="dxa"/>
            <w:tcBorders>
              <w:top w:val="nil"/>
              <w:left w:val="nil"/>
              <w:bottom w:val="nil"/>
              <w:right w:val="nil"/>
            </w:tcBorders>
            <w:noWrap/>
            <w:vAlign w:val="bottom"/>
            <w:hideMark/>
          </w:tcPr>
          <w:p w14:paraId="3904D63B" w14:textId="77777777" w:rsidR="009D0D64" w:rsidRPr="009D0D64" w:rsidRDefault="009D0D64" w:rsidP="009D0D64">
            <w:pPr>
              <w:spacing w:after="0" w:line="240" w:lineRule="auto"/>
              <w:rPr>
                <w:rFonts w:ascii="Times New Roman" w:eastAsia="Times New Roman" w:hAnsi="Times New Roman" w:cs="Times New Roman"/>
                <w:b/>
                <w:bCs/>
                <w:color w:val="000000"/>
                <w:sz w:val="20"/>
                <w:szCs w:val="20"/>
                <w:lang w:eastAsia="hr-HR"/>
              </w:rPr>
            </w:pPr>
            <w:r w:rsidRPr="009D0D64">
              <w:rPr>
                <w:rFonts w:ascii="Times New Roman" w:eastAsia="Times New Roman" w:hAnsi="Times New Roman" w:cs="Times New Roman"/>
                <w:b/>
                <w:bCs/>
                <w:color w:val="000000"/>
                <w:sz w:val="20"/>
                <w:szCs w:val="20"/>
                <w:lang w:eastAsia="hr-HR"/>
              </w:rPr>
              <w:t>A100057</w:t>
            </w:r>
          </w:p>
        </w:tc>
        <w:tc>
          <w:tcPr>
            <w:tcW w:w="2694" w:type="dxa"/>
            <w:tcBorders>
              <w:top w:val="nil"/>
              <w:left w:val="nil"/>
              <w:bottom w:val="nil"/>
              <w:right w:val="nil"/>
            </w:tcBorders>
            <w:noWrap/>
            <w:vAlign w:val="bottom"/>
            <w:hideMark/>
          </w:tcPr>
          <w:p w14:paraId="099B5AE5" w14:textId="77777777" w:rsidR="009D0D64" w:rsidRPr="009D0D64" w:rsidRDefault="009D0D64" w:rsidP="009D0D64">
            <w:pPr>
              <w:spacing w:after="0" w:line="240" w:lineRule="auto"/>
              <w:rPr>
                <w:rFonts w:ascii="Times New Roman" w:eastAsia="Times New Roman" w:hAnsi="Times New Roman" w:cs="Times New Roman"/>
                <w:b/>
                <w:bCs/>
                <w:color w:val="000000"/>
                <w:sz w:val="20"/>
                <w:szCs w:val="20"/>
                <w:lang w:eastAsia="hr-HR"/>
              </w:rPr>
            </w:pPr>
            <w:r w:rsidRPr="009D0D64">
              <w:rPr>
                <w:rFonts w:ascii="Times New Roman" w:eastAsia="Times New Roman" w:hAnsi="Times New Roman" w:cs="Times New Roman"/>
                <w:b/>
                <w:bCs/>
                <w:color w:val="000000"/>
                <w:sz w:val="20"/>
                <w:szCs w:val="20"/>
                <w:lang w:eastAsia="hr-HR"/>
              </w:rPr>
              <w:t>RASHODI ZA ZAPOSLENE U GRADSKOJ UPRAVI</w:t>
            </w:r>
          </w:p>
        </w:tc>
        <w:tc>
          <w:tcPr>
            <w:tcW w:w="1428" w:type="dxa"/>
            <w:tcBorders>
              <w:top w:val="nil"/>
              <w:left w:val="nil"/>
              <w:bottom w:val="nil"/>
              <w:right w:val="nil"/>
            </w:tcBorders>
            <w:noWrap/>
            <w:vAlign w:val="bottom"/>
            <w:hideMark/>
          </w:tcPr>
          <w:p w14:paraId="27FAC548" w14:textId="77777777" w:rsidR="009D0D64" w:rsidRPr="009D0D64" w:rsidRDefault="009D0D64" w:rsidP="009D0D64">
            <w:pPr>
              <w:spacing w:after="0" w:line="240" w:lineRule="auto"/>
              <w:jc w:val="right"/>
              <w:rPr>
                <w:rFonts w:ascii="Times New Roman" w:eastAsia="Times New Roman" w:hAnsi="Times New Roman" w:cs="Times New Roman"/>
                <w:b/>
                <w:bCs/>
                <w:color w:val="000000"/>
                <w:sz w:val="20"/>
                <w:szCs w:val="20"/>
                <w:lang w:eastAsia="hr-HR"/>
              </w:rPr>
            </w:pPr>
            <w:r w:rsidRPr="009D0D64">
              <w:rPr>
                <w:rFonts w:ascii="Times New Roman" w:eastAsia="Times New Roman" w:hAnsi="Times New Roman" w:cs="Times New Roman"/>
                <w:b/>
                <w:bCs/>
                <w:color w:val="000000"/>
                <w:sz w:val="20"/>
                <w:szCs w:val="20"/>
                <w:lang w:eastAsia="hr-HR"/>
              </w:rPr>
              <w:t>856.600,00</w:t>
            </w:r>
          </w:p>
        </w:tc>
        <w:tc>
          <w:tcPr>
            <w:tcW w:w="1650" w:type="dxa"/>
            <w:tcBorders>
              <w:top w:val="nil"/>
              <w:left w:val="nil"/>
              <w:bottom w:val="nil"/>
              <w:right w:val="nil"/>
            </w:tcBorders>
            <w:noWrap/>
            <w:vAlign w:val="bottom"/>
            <w:hideMark/>
          </w:tcPr>
          <w:p w14:paraId="5A6F1693" w14:textId="77777777" w:rsidR="009D0D64" w:rsidRPr="009D0D64" w:rsidRDefault="009D0D64" w:rsidP="009D0D64">
            <w:pPr>
              <w:spacing w:after="0" w:line="240" w:lineRule="auto"/>
              <w:jc w:val="right"/>
              <w:rPr>
                <w:rFonts w:ascii="Times New Roman" w:eastAsia="Times New Roman" w:hAnsi="Times New Roman" w:cs="Times New Roman"/>
                <w:b/>
                <w:bCs/>
                <w:color w:val="000000"/>
                <w:sz w:val="20"/>
                <w:szCs w:val="20"/>
                <w:lang w:eastAsia="hr-HR"/>
              </w:rPr>
            </w:pPr>
            <w:r w:rsidRPr="009D0D64">
              <w:rPr>
                <w:rFonts w:ascii="Times New Roman" w:eastAsia="Times New Roman" w:hAnsi="Times New Roman" w:cs="Times New Roman"/>
                <w:b/>
                <w:bCs/>
                <w:color w:val="000000"/>
                <w:sz w:val="20"/>
                <w:szCs w:val="20"/>
                <w:lang w:eastAsia="hr-HR"/>
              </w:rPr>
              <w:t>439.370,59</w:t>
            </w:r>
          </w:p>
        </w:tc>
        <w:tc>
          <w:tcPr>
            <w:tcW w:w="983" w:type="dxa"/>
            <w:tcBorders>
              <w:top w:val="nil"/>
              <w:left w:val="nil"/>
              <w:bottom w:val="nil"/>
              <w:right w:val="nil"/>
            </w:tcBorders>
            <w:noWrap/>
            <w:vAlign w:val="bottom"/>
            <w:hideMark/>
          </w:tcPr>
          <w:p w14:paraId="72C1E0D0" w14:textId="77777777" w:rsidR="009D0D64" w:rsidRPr="009D0D64" w:rsidRDefault="009D0D64" w:rsidP="009D0D64">
            <w:pPr>
              <w:spacing w:after="0" w:line="240" w:lineRule="auto"/>
              <w:jc w:val="right"/>
              <w:rPr>
                <w:rFonts w:ascii="Times New Roman" w:eastAsia="Times New Roman" w:hAnsi="Times New Roman" w:cs="Times New Roman"/>
                <w:b/>
                <w:bCs/>
                <w:color w:val="000000"/>
                <w:sz w:val="20"/>
                <w:szCs w:val="20"/>
                <w:lang w:eastAsia="hr-HR"/>
              </w:rPr>
            </w:pPr>
            <w:r w:rsidRPr="009D0D64">
              <w:rPr>
                <w:rFonts w:ascii="Times New Roman" w:eastAsia="Times New Roman" w:hAnsi="Times New Roman" w:cs="Times New Roman"/>
                <w:b/>
                <w:bCs/>
                <w:color w:val="000000"/>
                <w:sz w:val="20"/>
                <w:szCs w:val="20"/>
                <w:lang w:eastAsia="hr-HR"/>
              </w:rPr>
              <w:t>51,29</w:t>
            </w:r>
          </w:p>
        </w:tc>
      </w:tr>
      <w:tr w:rsidR="009D0D64" w:rsidRPr="009D0D64" w14:paraId="47961453" w14:textId="77777777" w:rsidTr="009D0D64">
        <w:trPr>
          <w:trHeight w:val="255"/>
        </w:trPr>
        <w:tc>
          <w:tcPr>
            <w:tcW w:w="1134" w:type="dxa"/>
            <w:tcBorders>
              <w:top w:val="nil"/>
              <w:left w:val="nil"/>
              <w:bottom w:val="nil"/>
              <w:right w:val="nil"/>
            </w:tcBorders>
            <w:shd w:val="clear" w:color="000000" w:fill="FFCC00"/>
            <w:noWrap/>
            <w:vAlign w:val="bottom"/>
            <w:hideMark/>
          </w:tcPr>
          <w:p w14:paraId="62E64A55" w14:textId="77777777" w:rsidR="009D0D64" w:rsidRPr="009D0D64" w:rsidRDefault="009D0D64" w:rsidP="009D0D64">
            <w:pPr>
              <w:spacing w:after="0" w:line="240" w:lineRule="auto"/>
              <w:rPr>
                <w:rFonts w:ascii="Times New Roman" w:eastAsia="Times New Roman" w:hAnsi="Times New Roman" w:cs="Times New Roman"/>
                <w:b/>
                <w:bCs/>
                <w:color w:val="000000"/>
                <w:sz w:val="20"/>
                <w:szCs w:val="20"/>
                <w:lang w:eastAsia="hr-HR"/>
              </w:rPr>
            </w:pPr>
            <w:r w:rsidRPr="009D0D64">
              <w:rPr>
                <w:rFonts w:ascii="Times New Roman" w:eastAsia="Times New Roman" w:hAnsi="Times New Roman" w:cs="Times New Roman"/>
                <w:b/>
                <w:bCs/>
                <w:color w:val="000000"/>
                <w:sz w:val="20"/>
                <w:szCs w:val="20"/>
                <w:lang w:eastAsia="hr-HR"/>
              </w:rPr>
              <w:t xml:space="preserve">Izvor </w:t>
            </w:r>
          </w:p>
        </w:tc>
        <w:tc>
          <w:tcPr>
            <w:tcW w:w="1134" w:type="dxa"/>
            <w:tcBorders>
              <w:top w:val="nil"/>
              <w:left w:val="nil"/>
              <w:bottom w:val="nil"/>
              <w:right w:val="nil"/>
            </w:tcBorders>
            <w:shd w:val="clear" w:color="000000" w:fill="FFCC00"/>
            <w:noWrap/>
            <w:vAlign w:val="bottom"/>
            <w:hideMark/>
          </w:tcPr>
          <w:p w14:paraId="37BE7BF1" w14:textId="77777777" w:rsidR="009D0D64" w:rsidRPr="009D0D64" w:rsidRDefault="009D0D64" w:rsidP="009D0D64">
            <w:pPr>
              <w:spacing w:after="0" w:line="240" w:lineRule="auto"/>
              <w:rPr>
                <w:rFonts w:ascii="Times New Roman" w:eastAsia="Times New Roman" w:hAnsi="Times New Roman" w:cs="Times New Roman"/>
                <w:b/>
                <w:bCs/>
                <w:color w:val="000000"/>
                <w:sz w:val="20"/>
                <w:szCs w:val="20"/>
                <w:lang w:eastAsia="hr-HR"/>
              </w:rPr>
            </w:pPr>
            <w:r w:rsidRPr="009D0D64">
              <w:rPr>
                <w:rFonts w:ascii="Times New Roman" w:eastAsia="Times New Roman" w:hAnsi="Times New Roman" w:cs="Times New Roman"/>
                <w:b/>
                <w:bCs/>
                <w:color w:val="000000"/>
                <w:sz w:val="20"/>
                <w:szCs w:val="20"/>
                <w:lang w:eastAsia="hr-HR"/>
              </w:rPr>
              <w:t>1.1.</w:t>
            </w:r>
          </w:p>
        </w:tc>
        <w:tc>
          <w:tcPr>
            <w:tcW w:w="2694" w:type="dxa"/>
            <w:tcBorders>
              <w:top w:val="nil"/>
              <w:left w:val="nil"/>
              <w:bottom w:val="nil"/>
              <w:right w:val="nil"/>
            </w:tcBorders>
            <w:shd w:val="clear" w:color="000000" w:fill="FFCC00"/>
            <w:noWrap/>
            <w:vAlign w:val="bottom"/>
            <w:hideMark/>
          </w:tcPr>
          <w:p w14:paraId="21A596F5" w14:textId="77777777" w:rsidR="009D0D64" w:rsidRPr="009D0D64" w:rsidRDefault="009D0D64" w:rsidP="009D0D64">
            <w:pPr>
              <w:spacing w:after="0" w:line="240" w:lineRule="auto"/>
              <w:rPr>
                <w:rFonts w:ascii="Times New Roman" w:eastAsia="Times New Roman" w:hAnsi="Times New Roman" w:cs="Times New Roman"/>
                <w:b/>
                <w:bCs/>
                <w:color w:val="000000"/>
                <w:sz w:val="20"/>
                <w:szCs w:val="20"/>
                <w:lang w:eastAsia="hr-HR"/>
              </w:rPr>
            </w:pPr>
            <w:r w:rsidRPr="009D0D64">
              <w:rPr>
                <w:rFonts w:ascii="Times New Roman" w:eastAsia="Times New Roman" w:hAnsi="Times New Roman" w:cs="Times New Roman"/>
                <w:b/>
                <w:bCs/>
                <w:color w:val="000000"/>
                <w:sz w:val="20"/>
                <w:szCs w:val="20"/>
                <w:lang w:eastAsia="hr-HR"/>
              </w:rPr>
              <w:t>OPĆI PRIHODI I PRIMICI</w:t>
            </w:r>
          </w:p>
        </w:tc>
        <w:tc>
          <w:tcPr>
            <w:tcW w:w="1428" w:type="dxa"/>
            <w:tcBorders>
              <w:top w:val="nil"/>
              <w:left w:val="nil"/>
              <w:bottom w:val="nil"/>
              <w:right w:val="nil"/>
            </w:tcBorders>
            <w:shd w:val="clear" w:color="000000" w:fill="FFCC00"/>
            <w:noWrap/>
            <w:vAlign w:val="bottom"/>
            <w:hideMark/>
          </w:tcPr>
          <w:p w14:paraId="689CF6A4" w14:textId="77777777" w:rsidR="009D0D64" w:rsidRPr="009D0D64" w:rsidRDefault="009D0D64" w:rsidP="009D0D64">
            <w:pPr>
              <w:spacing w:after="0" w:line="240" w:lineRule="auto"/>
              <w:jc w:val="right"/>
              <w:rPr>
                <w:rFonts w:ascii="Times New Roman" w:eastAsia="Times New Roman" w:hAnsi="Times New Roman" w:cs="Times New Roman"/>
                <w:b/>
                <w:bCs/>
                <w:color w:val="000000"/>
                <w:sz w:val="20"/>
                <w:szCs w:val="20"/>
                <w:lang w:eastAsia="hr-HR"/>
              </w:rPr>
            </w:pPr>
            <w:r w:rsidRPr="009D0D64">
              <w:rPr>
                <w:rFonts w:ascii="Times New Roman" w:eastAsia="Times New Roman" w:hAnsi="Times New Roman" w:cs="Times New Roman"/>
                <w:b/>
                <w:bCs/>
                <w:color w:val="000000"/>
                <w:sz w:val="20"/>
                <w:szCs w:val="20"/>
                <w:lang w:eastAsia="hr-HR"/>
              </w:rPr>
              <w:t>856.600,00</w:t>
            </w:r>
          </w:p>
        </w:tc>
        <w:tc>
          <w:tcPr>
            <w:tcW w:w="1650" w:type="dxa"/>
            <w:tcBorders>
              <w:top w:val="nil"/>
              <w:left w:val="nil"/>
              <w:bottom w:val="nil"/>
              <w:right w:val="nil"/>
            </w:tcBorders>
            <w:shd w:val="clear" w:color="000000" w:fill="FFCC00"/>
            <w:noWrap/>
            <w:vAlign w:val="bottom"/>
            <w:hideMark/>
          </w:tcPr>
          <w:p w14:paraId="68AECFE9" w14:textId="77777777" w:rsidR="009D0D64" w:rsidRPr="009D0D64" w:rsidRDefault="009D0D64" w:rsidP="009D0D64">
            <w:pPr>
              <w:spacing w:after="0" w:line="240" w:lineRule="auto"/>
              <w:jc w:val="right"/>
              <w:rPr>
                <w:rFonts w:ascii="Times New Roman" w:eastAsia="Times New Roman" w:hAnsi="Times New Roman" w:cs="Times New Roman"/>
                <w:b/>
                <w:bCs/>
                <w:color w:val="000000"/>
                <w:sz w:val="20"/>
                <w:szCs w:val="20"/>
                <w:lang w:eastAsia="hr-HR"/>
              </w:rPr>
            </w:pPr>
            <w:r w:rsidRPr="009D0D64">
              <w:rPr>
                <w:rFonts w:ascii="Times New Roman" w:eastAsia="Times New Roman" w:hAnsi="Times New Roman" w:cs="Times New Roman"/>
                <w:b/>
                <w:bCs/>
                <w:color w:val="000000"/>
                <w:sz w:val="20"/>
                <w:szCs w:val="20"/>
                <w:lang w:eastAsia="hr-HR"/>
              </w:rPr>
              <w:t>439.370,59</w:t>
            </w:r>
          </w:p>
        </w:tc>
        <w:tc>
          <w:tcPr>
            <w:tcW w:w="983" w:type="dxa"/>
            <w:tcBorders>
              <w:top w:val="nil"/>
              <w:left w:val="nil"/>
              <w:bottom w:val="nil"/>
              <w:right w:val="nil"/>
            </w:tcBorders>
            <w:shd w:val="clear" w:color="000000" w:fill="FFCC00"/>
            <w:noWrap/>
            <w:vAlign w:val="bottom"/>
            <w:hideMark/>
          </w:tcPr>
          <w:p w14:paraId="156B11C9" w14:textId="77777777" w:rsidR="009D0D64" w:rsidRPr="009D0D64" w:rsidRDefault="009D0D64" w:rsidP="009D0D64">
            <w:pPr>
              <w:spacing w:after="0" w:line="240" w:lineRule="auto"/>
              <w:jc w:val="right"/>
              <w:rPr>
                <w:rFonts w:ascii="Times New Roman" w:eastAsia="Times New Roman" w:hAnsi="Times New Roman" w:cs="Times New Roman"/>
                <w:b/>
                <w:bCs/>
                <w:color w:val="000000"/>
                <w:sz w:val="20"/>
                <w:szCs w:val="20"/>
                <w:lang w:eastAsia="hr-HR"/>
              </w:rPr>
            </w:pPr>
            <w:r w:rsidRPr="009D0D64">
              <w:rPr>
                <w:rFonts w:ascii="Times New Roman" w:eastAsia="Times New Roman" w:hAnsi="Times New Roman" w:cs="Times New Roman"/>
                <w:b/>
                <w:bCs/>
                <w:color w:val="000000"/>
                <w:sz w:val="20"/>
                <w:szCs w:val="20"/>
                <w:lang w:eastAsia="hr-HR"/>
              </w:rPr>
              <w:t>51,29</w:t>
            </w:r>
          </w:p>
        </w:tc>
      </w:tr>
      <w:tr w:rsidR="009D0D64" w:rsidRPr="009D0D64" w14:paraId="1C9C1C73" w14:textId="77777777" w:rsidTr="009D0D64">
        <w:trPr>
          <w:trHeight w:val="255"/>
        </w:trPr>
        <w:tc>
          <w:tcPr>
            <w:tcW w:w="1134" w:type="dxa"/>
            <w:tcBorders>
              <w:top w:val="nil"/>
              <w:left w:val="nil"/>
              <w:bottom w:val="nil"/>
              <w:right w:val="nil"/>
            </w:tcBorders>
            <w:noWrap/>
            <w:vAlign w:val="bottom"/>
            <w:hideMark/>
          </w:tcPr>
          <w:p w14:paraId="639698DB" w14:textId="77777777" w:rsidR="009D0D64" w:rsidRPr="009D0D64" w:rsidRDefault="009D0D64" w:rsidP="009D0D64">
            <w:pPr>
              <w:spacing w:after="0" w:line="240" w:lineRule="auto"/>
              <w:rPr>
                <w:rFonts w:ascii="Times New Roman" w:eastAsia="Times New Roman" w:hAnsi="Times New Roman" w:cs="Times New Roman"/>
                <w:b/>
                <w:bCs/>
                <w:color w:val="000000"/>
                <w:sz w:val="20"/>
                <w:szCs w:val="20"/>
                <w:lang w:eastAsia="hr-HR"/>
              </w:rPr>
            </w:pPr>
            <w:r w:rsidRPr="009D0D64">
              <w:rPr>
                <w:rFonts w:ascii="Times New Roman" w:eastAsia="Times New Roman" w:hAnsi="Times New Roman" w:cs="Times New Roman"/>
                <w:b/>
                <w:bCs/>
                <w:color w:val="000000"/>
                <w:sz w:val="20"/>
                <w:szCs w:val="20"/>
                <w:lang w:eastAsia="hr-HR"/>
              </w:rPr>
              <w:t>Aktivnost</w:t>
            </w:r>
          </w:p>
        </w:tc>
        <w:tc>
          <w:tcPr>
            <w:tcW w:w="1134" w:type="dxa"/>
            <w:tcBorders>
              <w:top w:val="nil"/>
              <w:left w:val="nil"/>
              <w:bottom w:val="nil"/>
              <w:right w:val="nil"/>
            </w:tcBorders>
            <w:noWrap/>
            <w:vAlign w:val="bottom"/>
            <w:hideMark/>
          </w:tcPr>
          <w:p w14:paraId="2372E832" w14:textId="77777777" w:rsidR="009D0D64" w:rsidRPr="009D0D64" w:rsidRDefault="009D0D64" w:rsidP="009D0D64">
            <w:pPr>
              <w:spacing w:after="0" w:line="240" w:lineRule="auto"/>
              <w:rPr>
                <w:rFonts w:ascii="Times New Roman" w:eastAsia="Times New Roman" w:hAnsi="Times New Roman" w:cs="Times New Roman"/>
                <w:b/>
                <w:bCs/>
                <w:color w:val="000000"/>
                <w:sz w:val="20"/>
                <w:szCs w:val="20"/>
                <w:lang w:eastAsia="hr-HR"/>
              </w:rPr>
            </w:pPr>
            <w:r w:rsidRPr="009D0D64">
              <w:rPr>
                <w:rFonts w:ascii="Times New Roman" w:eastAsia="Times New Roman" w:hAnsi="Times New Roman" w:cs="Times New Roman"/>
                <w:b/>
                <w:bCs/>
                <w:color w:val="000000"/>
                <w:sz w:val="20"/>
                <w:szCs w:val="20"/>
                <w:lang w:eastAsia="hr-HR"/>
              </w:rPr>
              <w:t>A100058</w:t>
            </w:r>
          </w:p>
        </w:tc>
        <w:tc>
          <w:tcPr>
            <w:tcW w:w="2694" w:type="dxa"/>
            <w:tcBorders>
              <w:top w:val="nil"/>
              <w:left w:val="nil"/>
              <w:bottom w:val="nil"/>
              <w:right w:val="nil"/>
            </w:tcBorders>
            <w:noWrap/>
            <w:vAlign w:val="bottom"/>
            <w:hideMark/>
          </w:tcPr>
          <w:p w14:paraId="0A428974" w14:textId="77777777" w:rsidR="009D0D64" w:rsidRPr="009D0D64" w:rsidRDefault="009D0D64" w:rsidP="009D0D64">
            <w:pPr>
              <w:spacing w:after="0" w:line="240" w:lineRule="auto"/>
              <w:rPr>
                <w:rFonts w:ascii="Times New Roman" w:eastAsia="Times New Roman" w:hAnsi="Times New Roman" w:cs="Times New Roman"/>
                <w:b/>
                <w:bCs/>
                <w:color w:val="000000"/>
                <w:sz w:val="20"/>
                <w:szCs w:val="20"/>
                <w:lang w:eastAsia="hr-HR"/>
              </w:rPr>
            </w:pPr>
            <w:r w:rsidRPr="009D0D64">
              <w:rPr>
                <w:rFonts w:ascii="Times New Roman" w:eastAsia="Times New Roman" w:hAnsi="Times New Roman" w:cs="Times New Roman"/>
                <w:b/>
                <w:bCs/>
                <w:color w:val="000000"/>
                <w:sz w:val="20"/>
                <w:szCs w:val="20"/>
                <w:lang w:eastAsia="hr-HR"/>
              </w:rPr>
              <w:t>MATERIJALNO FINANCIJSKI RASHODI</w:t>
            </w:r>
          </w:p>
        </w:tc>
        <w:tc>
          <w:tcPr>
            <w:tcW w:w="1428" w:type="dxa"/>
            <w:tcBorders>
              <w:top w:val="nil"/>
              <w:left w:val="nil"/>
              <w:bottom w:val="nil"/>
              <w:right w:val="nil"/>
            </w:tcBorders>
            <w:noWrap/>
            <w:vAlign w:val="bottom"/>
            <w:hideMark/>
          </w:tcPr>
          <w:p w14:paraId="359FDEF7" w14:textId="77777777" w:rsidR="009D0D64" w:rsidRPr="009D0D64" w:rsidRDefault="009D0D64" w:rsidP="009D0D64">
            <w:pPr>
              <w:spacing w:after="0" w:line="240" w:lineRule="auto"/>
              <w:jc w:val="right"/>
              <w:rPr>
                <w:rFonts w:ascii="Times New Roman" w:eastAsia="Times New Roman" w:hAnsi="Times New Roman" w:cs="Times New Roman"/>
                <w:b/>
                <w:bCs/>
                <w:color w:val="000000"/>
                <w:sz w:val="20"/>
                <w:szCs w:val="20"/>
                <w:lang w:eastAsia="hr-HR"/>
              </w:rPr>
            </w:pPr>
            <w:r w:rsidRPr="009D0D64">
              <w:rPr>
                <w:rFonts w:ascii="Times New Roman" w:eastAsia="Times New Roman" w:hAnsi="Times New Roman" w:cs="Times New Roman"/>
                <w:b/>
                <w:bCs/>
                <w:color w:val="000000"/>
                <w:sz w:val="20"/>
                <w:szCs w:val="20"/>
                <w:lang w:eastAsia="hr-HR"/>
              </w:rPr>
              <w:t>434.700,00</w:t>
            </w:r>
          </w:p>
        </w:tc>
        <w:tc>
          <w:tcPr>
            <w:tcW w:w="1650" w:type="dxa"/>
            <w:tcBorders>
              <w:top w:val="nil"/>
              <w:left w:val="nil"/>
              <w:bottom w:val="nil"/>
              <w:right w:val="nil"/>
            </w:tcBorders>
            <w:noWrap/>
            <w:vAlign w:val="bottom"/>
            <w:hideMark/>
          </w:tcPr>
          <w:p w14:paraId="51396992" w14:textId="77777777" w:rsidR="009D0D64" w:rsidRPr="009D0D64" w:rsidRDefault="009D0D64" w:rsidP="009D0D64">
            <w:pPr>
              <w:spacing w:after="0" w:line="240" w:lineRule="auto"/>
              <w:jc w:val="right"/>
              <w:rPr>
                <w:rFonts w:ascii="Times New Roman" w:eastAsia="Times New Roman" w:hAnsi="Times New Roman" w:cs="Times New Roman"/>
                <w:b/>
                <w:bCs/>
                <w:color w:val="000000"/>
                <w:sz w:val="20"/>
                <w:szCs w:val="20"/>
                <w:lang w:eastAsia="hr-HR"/>
              </w:rPr>
            </w:pPr>
            <w:r w:rsidRPr="009D0D64">
              <w:rPr>
                <w:rFonts w:ascii="Times New Roman" w:eastAsia="Times New Roman" w:hAnsi="Times New Roman" w:cs="Times New Roman"/>
                <w:b/>
                <w:bCs/>
                <w:color w:val="000000"/>
                <w:sz w:val="20"/>
                <w:szCs w:val="20"/>
                <w:lang w:eastAsia="hr-HR"/>
              </w:rPr>
              <w:t>181.764,35</w:t>
            </w:r>
          </w:p>
        </w:tc>
        <w:tc>
          <w:tcPr>
            <w:tcW w:w="983" w:type="dxa"/>
            <w:tcBorders>
              <w:top w:val="nil"/>
              <w:left w:val="nil"/>
              <w:bottom w:val="nil"/>
              <w:right w:val="nil"/>
            </w:tcBorders>
            <w:noWrap/>
            <w:vAlign w:val="bottom"/>
            <w:hideMark/>
          </w:tcPr>
          <w:p w14:paraId="2293D697" w14:textId="77777777" w:rsidR="009D0D64" w:rsidRPr="009D0D64" w:rsidRDefault="009D0D64" w:rsidP="009D0D64">
            <w:pPr>
              <w:spacing w:after="0" w:line="240" w:lineRule="auto"/>
              <w:jc w:val="right"/>
              <w:rPr>
                <w:rFonts w:ascii="Times New Roman" w:eastAsia="Times New Roman" w:hAnsi="Times New Roman" w:cs="Times New Roman"/>
                <w:b/>
                <w:bCs/>
                <w:color w:val="000000"/>
                <w:sz w:val="20"/>
                <w:szCs w:val="20"/>
                <w:lang w:eastAsia="hr-HR"/>
              </w:rPr>
            </w:pPr>
            <w:r w:rsidRPr="009D0D64">
              <w:rPr>
                <w:rFonts w:ascii="Times New Roman" w:eastAsia="Times New Roman" w:hAnsi="Times New Roman" w:cs="Times New Roman"/>
                <w:b/>
                <w:bCs/>
                <w:color w:val="000000"/>
                <w:sz w:val="20"/>
                <w:szCs w:val="20"/>
                <w:lang w:eastAsia="hr-HR"/>
              </w:rPr>
              <w:t>41,81</w:t>
            </w:r>
          </w:p>
        </w:tc>
      </w:tr>
      <w:tr w:rsidR="009D0D64" w:rsidRPr="009D0D64" w14:paraId="392A1A00" w14:textId="77777777" w:rsidTr="009D0D64">
        <w:trPr>
          <w:trHeight w:val="255"/>
        </w:trPr>
        <w:tc>
          <w:tcPr>
            <w:tcW w:w="1134" w:type="dxa"/>
            <w:tcBorders>
              <w:top w:val="nil"/>
              <w:left w:val="nil"/>
              <w:bottom w:val="nil"/>
              <w:right w:val="nil"/>
            </w:tcBorders>
            <w:shd w:val="clear" w:color="000000" w:fill="FFCC00"/>
            <w:noWrap/>
            <w:vAlign w:val="bottom"/>
            <w:hideMark/>
          </w:tcPr>
          <w:p w14:paraId="2BFC2718" w14:textId="77777777" w:rsidR="009D0D64" w:rsidRPr="009D0D64" w:rsidRDefault="009D0D64" w:rsidP="009D0D64">
            <w:pPr>
              <w:spacing w:after="0" w:line="240" w:lineRule="auto"/>
              <w:rPr>
                <w:rFonts w:ascii="Times New Roman" w:eastAsia="Times New Roman" w:hAnsi="Times New Roman" w:cs="Times New Roman"/>
                <w:b/>
                <w:bCs/>
                <w:color w:val="000000"/>
                <w:sz w:val="20"/>
                <w:szCs w:val="20"/>
                <w:lang w:eastAsia="hr-HR"/>
              </w:rPr>
            </w:pPr>
            <w:r w:rsidRPr="009D0D64">
              <w:rPr>
                <w:rFonts w:ascii="Times New Roman" w:eastAsia="Times New Roman" w:hAnsi="Times New Roman" w:cs="Times New Roman"/>
                <w:b/>
                <w:bCs/>
                <w:color w:val="000000"/>
                <w:sz w:val="20"/>
                <w:szCs w:val="20"/>
                <w:lang w:eastAsia="hr-HR"/>
              </w:rPr>
              <w:t xml:space="preserve">Izvor </w:t>
            </w:r>
          </w:p>
        </w:tc>
        <w:tc>
          <w:tcPr>
            <w:tcW w:w="1134" w:type="dxa"/>
            <w:tcBorders>
              <w:top w:val="nil"/>
              <w:left w:val="nil"/>
              <w:bottom w:val="nil"/>
              <w:right w:val="nil"/>
            </w:tcBorders>
            <w:shd w:val="clear" w:color="000000" w:fill="FFCC00"/>
            <w:noWrap/>
            <w:vAlign w:val="bottom"/>
            <w:hideMark/>
          </w:tcPr>
          <w:p w14:paraId="037489DB" w14:textId="77777777" w:rsidR="009D0D64" w:rsidRPr="009D0D64" w:rsidRDefault="009D0D64" w:rsidP="009D0D64">
            <w:pPr>
              <w:spacing w:after="0" w:line="240" w:lineRule="auto"/>
              <w:rPr>
                <w:rFonts w:ascii="Times New Roman" w:eastAsia="Times New Roman" w:hAnsi="Times New Roman" w:cs="Times New Roman"/>
                <w:b/>
                <w:bCs/>
                <w:color w:val="000000"/>
                <w:sz w:val="20"/>
                <w:szCs w:val="20"/>
                <w:lang w:eastAsia="hr-HR"/>
              </w:rPr>
            </w:pPr>
            <w:r w:rsidRPr="009D0D64">
              <w:rPr>
                <w:rFonts w:ascii="Times New Roman" w:eastAsia="Times New Roman" w:hAnsi="Times New Roman" w:cs="Times New Roman"/>
                <w:b/>
                <w:bCs/>
                <w:color w:val="000000"/>
                <w:sz w:val="20"/>
                <w:szCs w:val="20"/>
                <w:lang w:eastAsia="hr-HR"/>
              </w:rPr>
              <w:t>1.1.</w:t>
            </w:r>
          </w:p>
        </w:tc>
        <w:tc>
          <w:tcPr>
            <w:tcW w:w="2694" w:type="dxa"/>
            <w:tcBorders>
              <w:top w:val="nil"/>
              <w:left w:val="nil"/>
              <w:bottom w:val="nil"/>
              <w:right w:val="nil"/>
            </w:tcBorders>
            <w:shd w:val="clear" w:color="000000" w:fill="FFCC00"/>
            <w:noWrap/>
            <w:vAlign w:val="bottom"/>
            <w:hideMark/>
          </w:tcPr>
          <w:p w14:paraId="28D94AA3" w14:textId="77777777" w:rsidR="009D0D64" w:rsidRPr="009D0D64" w:rsidRDefault="009D0D64" w:rsidP="009D0D64">
            <w:pPr>
              <w:spacing w:after="0" w:line="240" w:lineRule="auto"/>
              <w:rPr>
                <w:rFonts w:ascii="Times New Roman" w:eastAsia="Times New Roman" w:hAnsi="Times New Roman" w:cs="Times New Roman"/>
                <w:b/>
                <w:bCs/>
                <w:color w:val="000000"/>
                <w:sz w:val="20"/>
                <w:szCs w:val="20"/>
                <w:lang w:eastAsia="hr-HR"/>
              </w:rPr>
            </w:pPr>
            <w:r w:rsidRPr="009D0D64">
              <w:rPr>
                <w:rFonts w:ascii="Times New Roman" w:eastAsia="Times New Roman" w:hAnsi="Times New Roman" w:cs="Times New Roman"/>
                <w:b/>
                <w:bCs/>
                <w:color w:val="000000"/>
                <w:sz w:val="20"/>
                <w:szCs w:val="20"/>
                <w:lang w:eastAsia="hr-HR"/>
              </w:rPr>
              <w:t>OPĆI PRIHODI I PRIMICI</w:t>
            </w:r>
          </w:p>
        </w:tc>
        <w:tc>
          <w:tcPr>
            <w:tcW w:w="1428" w:type="dxa"/>
            <w:tcBorders>
              <w:top w:val="nil"/>
              <w:left w:val="nil"/>
              <w:bottom w:val="nil"/>
              <w:right w:val="nil"/>
            </w:tcBorders>
            <w:shd w:val="clear" w:color="000000" w:fill="FFCC00"/>
            <w:noWrap/>
            <w:vAlign w:val="bottom"/>
            <w:hideMark/>
          </w:tcPr>
          <w:p w14:paraId="33110BE8" w14:textId="77777777" w:rsidR="009D0D64" w:rsidRPr="009D0D64" w:rsidRDefault="009D0D64" w:rsidP="009D0D64">
            <w:pPr>
              <w:spacing w:after="0" w:line="240" w:lineRule="auto"/>
              <w:jc w:val="right"/>
              <w:rPr>
                <w:rFonts w:ascii="Times New Roman" w:eastAsia="Times New Roman" w:hAnsi="Times New Roman" w:cs="Times New Roman"/>
                <w:b/>
                <w:bCs/>
                <w:color w:val="000000"/>
                <w:sz w:val="20"/>
                <w:szCs w:val="20"/>
                <w:lang w:eastAsia="hr-HR"/>
              </w:rPr>
            </w:pPr>
            <w:r w:rsidRPr="009D0D64">
              <w:rPr>
                <w:rFonts w:ascii="Times New Roman" w:eastAsia="Times New Roman" w:hAnsi="Times New Roman" w:cs="Times New Roman"/>
                <w:b/>
                <w:bCs/>
                <w:color w:val="000000"/>
                <w:sz w:val="20"/>
                <w:szCs w:val="20"/>
                <w:lang w:eastAsia="hr-HR"/>
              </w:rPr>
              <w:t>434.700,00</w:t>
            </w:r>
          </w:p>
        </w:tc>
        <w:tc>
          <w:tcPr>
            <w:tcW w:w="1650" w:type="dxa"/>
            <w:tcBorders>
              <w:top w:val="nil"/>
              <w:left w:val="nil"/>
              <w:bottom w:val="nil"/>
              <w:right w:val="nil"/>
            </w:tcBorders>
            <w:shd w:val="clear" w:color="000000" w:fill="FFCC00"/>
            <w:noWrap/>
            <w:vAlign w:val="bottom"/>
            <w:hideMark/>
          </w:tcPr>
          <w:p w14:paraId="3002A211" w14:textId="77777777" w:rsidR="009D0D64" w:rsidRPr="009D0D64" w:rsidRDefault="009D0D64" w:rsidP="009D0D64">
            <w:pPr>
              <w:spacing w:after="0" w:line="240" w:lineRule="auto"/>
              <w:jc w:val="right"/>
              <w:rPr>
                <w:rFonts w:ascii="Times New Roman" w:eastAsia="Times New Roman" w:hAnsi="Times New Roman" w:cs="Times New Roman"/>
                <w:b/>
                <w:bCs/>
                <w:color w:val="000000"/>
                <w:sz w:val="20"/>
                <w:szCs w:val="20"/>
                <w:lang w:eastAsia="hr-HR"/>
              </w:rPr>
            </w:pPr>
            <w:r w:rsidRPr="009D0D64">
              <w:rPr>
                <w:rFonts w:ascii="Times New Roman" w:eastAsia="Times New Roman" w:hAnsi="Times New Roman" w:cs="Times New Roman"/>
                <w:b/>
                <w:bCs/>
                <w:color w:val="000000"/>
                <w:sz w:val="20"/>
                <w:szCs w:val="20"/>
                <w:lang w:eastAsia="hr-HR"/>
              </w:rPr>
              <w:t>181.764,35</w:t>
            </w:r>
          </w:p>
        </w:tc>
        <w:tc>
          <w:tcPr>
            <w:tcW w:w="983" w:type="dxa"/>
            <w:tcBorders>
              <w:top w:val="nil"/>
              <w:left w:val="nil"/>
              <w:bottom w:val="nil"/>
              <w:right w:val="nil"/>
            </w:tcBorders>
            <w:shd w:val="clear" w:color="000000" w:fill="FFCC00"/>
            <w:noWrap/>
            <w:vAlign w:val="bottom"/>
            <w:hideMark/>
          </w:tcPr>
          <w:p w14:paraId="70103765" w14:textId="77777777" w:rsidR="009D0D64" w:rsidRPr="009D0D64" w:rsidRDefault="009D0D64" w:rsidP="009D0D64">
            <w:pPr>
              <w:spacing w:after="0" w:line="240" w:lineRule="auto"/>
              <w:jc w:val="right"/>
              <w:rPr>
                <w:rFonts w:ascii="Times New Roman" w:eastAsia="Times New Roman" w:hAnsi="Times New Roman" w:cs="Times New Roman"/>
                <w:b/>
                <w:bCs/>
                <w:color w:val="000000"/>
                <w:sz w:val="20"/>
                <w:szCs w:val="20"/>
                <w:lang w:eastAsia="hr-HR"/>
              </w:rPr>
            </w:pPr>
            <w:r w:rsidRPr="009D0D64">
              <w:rPr>
                <w:rFonts w:ascii="Times New Roman" w:eastAsia="Times New Roman" w:hAnsi="Times New Roman" w:cs="Times New Roman"/>
                <w:b/>
                <w:bCs/>
                <w:color w:val="000000"/>
                <w:sz w:val="20"/>
                <w:szCs w:val="20"/>
                <w:lang w:eastAsia="hr-HR"/>
              </w:rPr>
              <w:t>41,81</w:t>
            </w:r>
          </w:p>
        </w:tc>
      </w:tr>
    </w:tbl>
    <w:p w14:paraId="19076447" w14:textId="77777777" w:rsidR="00BB2E4A" w:rsidRDefault="00BB2E4A" w:rsidP="00373EC8">
      <w:pPr>
        <w:autoSpaceDE w:val="0"/>
        <w:autoSpaceDN w:val="0"/>
        <w:adjustRightInd w:val="0"/>
        <w:spacing w:after="0" w:line="240" w:lineRule="auto"/>
        <w:jc w:val="both"/>
        <w:rPr>
          <w:rFonts w:ascii="Times New Roman" w:hAnsi="Times New Roman" w:cs="Times New Roman"/>
          <w:b/>
          <w:sz w:val="24"/>
          <w:szCs w:val="24"/>
        </w:rPr>
      </w:pPr>
    </w:p>
    <w:sectPr w:rsidR="00BB2E4A" w:rsidSect="0044373C">
      <w:headerReference w:type="default" r:id="rId18"/>
      <w:footerReference w:type="default" r:id="rId19"/>
      <w:pgSz w:w="11906" w:h="16838"/>
      <w:pgMar w:top="142" w:right="1700" w:bottom="1417" w:left="1418" w:header="708" w:footer="708" w:gutter="0"/>
      <w:pgNumType w:start="53"/>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5D8103" w14:textId="77777777" w:rsidR="00EF3D61" w:rsidRDefault="00EF3D61" w:rsidP="005E0246">
      <w:pPr>
        <w:spacing w:after="0" w:line="240" w:lineRule="auto"/>
      </w:pPr>
      <w:r>
        <w:separator/>
      </w:r>
    </w:p>
  </w:endnote>
  <w:endnote w:type="continuationSeparator" w:id="0">
    <w:p w14:paraId="233EF243" w14:textId="77777777" w:rsidR="00EF3D61" w:rsidRDefault="00EF3D61" w:rsidP="005E02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4002EFF" w:usb1="C000247B"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51176472"/>
      <w:docPartObj>
        <w:docPartGallery w:val="Page Numbers (Bottom of Page)"/>
        <w:docPartUnique/>
      </w:docPartObj>
    </w:sdtPr>
    <w:sdtContent>
      <w:p w14:paraId="58B16545" w14:textId="3FDC2C95" w:rsidR="00C07740" w:rsidRDefault="00C07740">
        <w:pPr>
          <w:pStyle w:val="Podnoje"/>
          <w:jc w:val="center"/>
        </w:pPr>
        <w:r>
          <w:fldChar w:fldCharType="begin"/>
        </w:r>
        <w:r>
          <w:instrText>PAGE   \* MERGEFORMAT</w:instrText>
        </w:r>
        <w:r>
          <w:fldChar w:fldCharType="separate"/>
        </w:r>
        <w:r>
          <w:t>2</w:t>
        </w:r>
        <w:r>
          <w:fldChar w:fldCharType="end"/>
        </w:r>
      </w:p>
    </w:sdtContent>
  </w:sdt>
  <w:p w14:paraId="202FD455" w14:textId="77777777" w:rsidR="00841F4F" w:rsidRDefault="00841F4F">
    <w:pPr>
      <w:pStyle w:val="Podnoj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35E2E2" w14:textId="77777777" w:rsidR="00EF3D61" w:rsidRDefault="00EF3D61" w:rsidP="005E0246">
      <w:pPr>
        <w:spacing w:after="0" w:line="240" w:lineRule="auto"/>
      </w:pPr>
      <w:r>
        <w:separator/>
      </w:r>
    </w:p>
  </w:footnote>
  <w:footnote w:type="continuationSeparator" w:id="0">
    <w:p w14:paraId="6E58DB3E" w14:textId="77777777" w:rsidR="00EF3D61" w:rsidRDefault="00EF3D61" w:rsidP="005E024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420A0A" w14:textId="3FE4808A" w:rsidR="00496E1E" w:rsidRDefault="00496E1E">
    <w:pPr>
      <w:pStyle w:val="Zaglavlje"/>
      <w:jc w:val="right"/>
    </w:pPr>
  </w:p>
  <w:p w14:paraId="1E6E8285" w14:textId="77777777" w:rsidR="000471DB" w:rsidRDefault="000471DB">
    <w:pPr>
      <w:pStyle w:val="Zaglavlj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842BC3"/>
    <w:multiLevelType w:val="hybridMultilevel"/>
    <w:tmpl w:val="3D74DCB6"/>
    <w:lvl w:ilvl="0" w:tplc="041A0001">
      <w:start w:val="1"/>
      <w:numFmt w:val="bullet"/>
      <w:lvlText w:val=""/>
      <w:lvlJc w:val="left"/>
      <w:pPr>
        <w:ind w:left="720" w:hanging="360"/>
      </w:pPr>
      <w:rPr>
        <w:rFonts w:ascii="Symbol" w:hAnsi="Symbol" w:hint="default"/>
      </w:rPr>
    </w:lvl>
    <w:lvl w:ilvl="1" w:tplc="BCC2D77C">
      <w:start w:val="1"/>
      <w:numFmt w:val="bullet"/>
      <w:lvlText w:val=""/>
      <w:lvlJc w:val="left"/>
      <w:pPr>
        <w:ind w:left="1440" w:hanging="360"/>
      </w:pPr>
      <w:rPr>
        <w:rFonts w:ascii="Symbol" w:hAnsi="Symbol"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 w15:restartNumberingAfterBreak="0">
    <w:nsid w:val="0C4B5468"/>
    <w:multiLevelType w:val="hybridMultilevel"/>
    <w:tmpl w:val="D4A2DFFC"/>
    <w:lvl w:ilvl="0" w:tplc="8BC2285A">
      <w:start w:val="1"/>
      <w:numFmt w:val="decimal"/>
      <w:lvlText w:val="%1)"/>
      <w:lvlJc w:val="left"/>
      <w:pPr>
        <w:ind w:left="360" w:hanging="360"/>
      </w:pPr>
      <w:rPr>
        <w:b w:val="0"/>
      </w:r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2" w15:restartNumberingAfterBreak="0">
    <w:nsid w:val="0D287A23"/>
    <w:multiLevelType w:val="hybridMultilevel"/>
    <w:tmpl w:val="F1FACDC0"/>
    <w:lvl w:ilvl="0" w:tplc="041A0013">
      <w:start w:val="1"/>
      <w:numFmt w:val="upperRoman"/>
      <w:lvlText w:val="%1."/>
      <w:lvlJc w:val="righ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 w15:restartNumberingAfterBreak="0">
    <w:nsid w:val="135D7BBA"/>
    <w:multiLevelType w:val="hybridMultilevel"/>
    <w:tmpl w:val="B830B25E"/>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4" w15:restartNumberingAfterBreak="0">
    <w:nsid w:val="13D3430C"/>
    <w:multiLevelType w:val="hybridMultilevel"/>
    <w:tmpl w:val="BE0C4838"/>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 w15:restartNumberingAfterBreak="0">
    <w:nsid w:val="16B3090E"/>
    <w:multiLevelType w:val="hybridMultilevel"/>
    <w:tmpl w:val="B7327F0A"/>
    <w:lvl w:ilvl="0" w:tplc="078AB5F0">
      <w:start w:val="1"/>
      <w:numFmt w:val="decimal"/>
      <w:lvlText w:val="%1."/>
      <w:lvlJc w:val="left"/>
      <w:pPr>
        <w:ind w:left="720" w:hanging="360"/>
      </w:pPr>
      <w:rPr>
        <w:rFonts w:ascii="Times New Roman" w:hAnsi="Times New Roman" w:cs="Times New Roman" w:hint="default"/>
        <w:b/>
        <w:bCs/>
        <w:sz w:val="28"/>
        <w:szCs w:val="28"/>
      </w:r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6" w15:restartNumberingAfterBreak="0">
    <w:nsid w:val="1DBB53B1"/>
    <w:multiLevelType w:val="hybridMultilevel"/>
    <w:tmpl w:val="E37CB8F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 w15:restartNumberingAfterBreak="0">
    <w:nsid w:val="2BC44310"/>
    <w:multiLevelType w:val="hybridMultilevel"/>
    <w:tmpl w:val="7AF44204"/>
    <w:lvl w:ilvl="0" w:tplc="6DCC8DAC">
      <w:start w:val="1"/>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cs="Wingdings" w:hint="default"/>
      </w:rPr>
    </w:lvl>
    <w:lvl w:ilvl="3" w:tplc="041A0001" w:tentative="1">
      <w:start w:val="1"/>
      <w:numFmt w:val="bullet"/>
      <w:lvlText w:val=""/>
      <w:lvlJc w:val="left"/>
      <w:pPr>
        <w:ind w:left="2880" w:hanging="360"/>
      </w:pPr>
      <w:rPr>
        <w:rFonts w:ascii="Symbol" w:hAnsi="Symbol" w:cs="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cs="Wingdings" w:hint="default"/>
      </w:rPr>
    </w:lvl>
    <w:lvl w:ilvl="6" w:tplc="041A0001" w:tentative="1">
      <w:start w:val="1"/>
      <w:numFmt w:val="bullet"/>
      <w:lvlText w:val=""/>
      <w:lvlJc w:val="left"/>
      <w:pPr>
        <w:ind w:left="5040" w:hanging="360"/>
      </w:pPr>
      <w:rPr>
        <w:rFonts w:ascii="Symbol" w:hAnsi="Symbol" w:cs="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cs="Wingdings" w:hint="default"/>
      </w:rPr>
    </w:lvl>
  </w:abstractNum>
  <w:abstractNum w:abstractNumId="8" w15:restartNumberingAfterBreak="0">
    <w:nsid w:val="2F0171ED"/>
    <w:multiLevelType w:val="hybridMultilevel"/>
    <w:tmpl w:val="A2ECA854"/>
    <w:lvl w:ilvl="0" w:tplc="F4FC3166">
      <w:start w:val="1"/>
      <w:numFmt w:val="decimal"/>
      <w:lvlText w:val="%1."/>
      <w:lvlJc w:val="left"/>
      <w:pPr>
        <w:ind w:left="1080" w:hanging="360"/>
      </w:pPr>
      <w:rPr>
        <w:rFonts w:hint="default"/>
      </w:r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9" w15:restartNumberingAfterBreak="0">
    <w:nsid w:val="34E97DA4"/>
    <w:multiLevelType w:val="hybridMultilevel"/>
    <w:tmpl w:val="ADDEB062"/>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 w15:restartNumberingAfterBreak="0">
    <w:nsid w:val="36B0393F"/>
    <w:multiLevelType w:val="multilevel"/>
    <w:tmpl w:val="585C2F0A"/>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38E30BDB"/>
    <w:multiLevelType w:val="hybridMultilevel"/>
    <w:tmpl w:val="1B804C16"/>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 w15:restartNumberingAfterBreak="0">
    <w:nsid w:val="40426FB7"/>
    <w:multiLevelType w:val="hybridMultilevel"/>
    <w:tmpl w:val="05B4098E"/>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 w15:restartNumberingAfterBreak="0">
    <w:nsid w:val="51ED3770"/>
    <w:multiLevelType w:val="hybridMultilevel"/>
    <w:tmpl w:val="EAFEC4E8"/>
    <w:lvl w:ilvl="0" w:tplc="3ED26BAA">
      <w:start w:val="2"/>
      <w:numFmt w:val="bullet"/>
      <w:lvlText w:val="-"/>
      <w:lvlJc w:val="left"/>
      <w:pPr>
        <w:ind w:left="720" w:hanging="360"/>
      </w:pPr>
      <w:rPr>
        <w:rFonts w:ascii="Times New Roman" w:eastAsiaTheme="minorHAnsi"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 w15:restartNumberingAfterBreak="0">
    <w:nsid w:val="57B7487D"/>
    <w:multiLevelType w:val="hybridMultilevel"/>
    <w:tmpl w:val="72CA3532"/>
    <w:lvl w:ilvl="0" w:tplc="77AC9256">
      <w:start w:val="2017"/>
      <w:numFmt w:val="bullet"/>
      <w:lvlText w:val="-"/>
      <w:lvlJc w:val="left"/>
      <w:pPr>
        <w:ind w:left="720" w:hanging="360"/>
      </w:pPr>
      <w:rPr>
        <w:rFonts w:ascii="Arial Narrow" w:eastAsia="Calibri" w:hAnsi="Arial Narrow" w:cs="Arial Narrow"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 w15:restartNumberingAfterBreak="0">
    <w:nsid w:val="59350CB8"/>
    <w:multiLevelType w:val="hybridMultilevel"/>
    <w:tmpl w:val="01D22844"/>
    <w:lvl w:ilvl="0" w:tplc="8E3612A0">
      <w:start w:val="2"/>
      <w:numFmt w:val="bullet"/>
      <w:lvlText w:val="-"/>
      <w:lvlJc w:val="left"/>
      <w:pPr>
        <w:ind w:left="405" w:hanging="360"/>
      </w:pPr>
      <w:rPr>
        <w:rFonts w:ascii="Calibri" w:eastAsia="Times New Roman" w:hAnsi="Calibri" w:cs="Calibri" w:hint="default"/>
      </w:rPr>
    </w:lvl>
    <w:lvl w:ilvl="1" w:tplc="041A0003" w:tentative="1">
      <w:start w:val="1"/>
      <w:numFmt w:val="bullet"/>
      <w:lvlText w:val="o"/>
      <w:lvlJc w:val="left"/>
      <w:pPr>
        <w:ind w:left="1125" w:hanging="360"/>
      </w:pPr>
      <w:rPr>
        <w:rFonts w:ascii="Courier New" w:hAnsi="Courier New" w:cs="Courier New" w:hint="default"/>
      </w:rPr>
    </w:lvl>
    <w:lvl w:ilvl="2" w:tplc="041A0005" w:tentative="1">
      <w:start w:val="1"/>
      <w:numFmt w:val="bullet"/>
      <w:lvlText w:val=""/>
      <w:lvlJc w:val="left"/>
      <w:pPr>
        <w:ind w:left="1845" w:hanging="360"/>
      </w:pPr>
      <w:rPr>
        <w:rFonts w:ascii="Wingdings" w:hAnsi="Wingdings" w:hint="default"/>
      </w:rPr>
    </w:lvl>
    <w:lvl w:ilvl="3" w:tplc="041A0001" w:tentative="1">
      <w:start w:val="1"/>
      <w:numFmt w:val="bullet"/>
      <w:lvlText w:val=""/>
      <w:lvlJc w:val="left"/>
      <w:pPr>
        <w:ind w:left="2565" w:hanging="360"/>
      </w:pPr>
      <w:rPr>
        <w:rFonts w:ascii="Symbol" w:hAnsi="Symbol" w:hint="default"/>
      </w:rPr>
    </w:lvl>
    <w:lvl w:ilvl="4" w:tplc="041A0003" w:tentative="1">
      <w:start w:val="1"/>
      <w:numFmt w:val="bullet"/>
      <w:lvlText w:val="o"/>
      <w:lvlJc w:val="left"/>
      <w:pPr>
        <w:ind w:left="3285" w:hanging="360"/>
      </w:pPr>
      <w:rPr>
        <w:rFonts w:ascii="Courier New" w:hAnsi="Courier New" w:cs="Courier New" w:hint="default"/>
      </w:rPr>
    </w:lvl>
    <w:lvl w:ilvl="5" w:tplc="041A0005" w:tentative="1">
      <w:start w:val="1"/>
      <w:numFmt w:val="bullet"/>
      <w:lvlText w:val=""/>
      <w:lvlJc w:val="left"/>
      <w:pPr>
        <w:ind w:left="4005" w:hanging="360"/>
      </w:pPr>
      <w:rPr>
        <w:rFonts w:ascii="Wingdings" w:hAnsi="Wingdings" w:hint="default"/>
      </w:rPr>
    </w:lvl>
    <w:lvl w:ilvl="6" w:tplc="041A0001" w:tentative="1">
      <w:start w:val="1"/>
      <w:numFmt w:val="bullet"/>
      <w:lvlText w:val=""/>
      <w:lvlJc w:val="left"/>
      <w:pPr>
        <w:ind w:left="4725" w:hanging="360"/>
      </w:pPr>
      <w:rPr>
        <w:rFonts w:ascii="Symbol" w:hAnsi="Symbol" w:hint="default"/>
      </w:rPr>
    </w:lvl>
    <w:lvl w:ilvl="7" w:tplc="041A0003" w:tentative="1">
      <w:start w:val="1"/>
      <w:numFmt w:val="bullet"/>
      <w:lvlText w:val="o"/>
      <w:lvlJc w:val="left"/>
      <w:pPr>
        <w:ind w:left="5445" w:hanging="360"/>
      </w:pPr>
      <w:rPr>
        <w:rFonts w:ascii="Courier New" w:hAnsi="Courier New" w:cs="Courier New" w:hint="default"/>
      </w:rPr>
    </w:lvl>
    <w:lvl w:ilvl="8" w:tplc="041A0005" w:tentative="1">
      <w:start w:val="1"/>
      <w:numFmt w:val="bullet"/>
      <w:lvlText w:val=""/>
      <w:lvlJc w:val="left"/>
      <w:pPr>
        <w:ind w:left="6165" w:hanging="360"/>
      </w:pPr>
      <w:rPr>
        <w:rFonts w:ascii="Wingdings" w:hAnsi="Wingdings" w:hint="default"/>
      </w:rPr>
    </w:lvl>
  </w:abstractNum>
  <w:abstractNum w:abstractNumId="16" w15:restartNumberingAfterBreak="0">
    <w:nsid w:val="62D266B7"/>
    <w:multiLevelType w:val="hybridMultilevel"/>
    <w:tmpl w:val="698ED49E"/>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7" w15:restartNumberingAfterBreak="0">
    <w:nsid w:val="66E70538"/>
    <w:multiLevelType w:val="hybridMultilevel"/>
    <w:tmpl w:val="C608A966"/>
    <w:lvl w:ilvl="0" w:tplc="041A000B">
      <w:start w:val="1"/>
      <w:numFmt w:val="bullet"/>
      <w:lvlText w:val=""/>
      <w:lvlJc w:val="left"/>
      <w:pPr>
        <w:ind w:left="1440" w:hanging="360"/>
      </w:pPr>
      <w:rPr>
        <w:rFonts w:ascii="Wingdings" w:hAnsi="Wingdings"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18" w15:restartNumberingAfterBreak="0">
    <w:nsid w:val="68997560"/>
    <w:multiLevelType w:val="hybridMultilevel"/>
    <w:tmpl w:val="C2C8E418"/>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9" w15:restartNumberingAfterBreak="0">
    <w:nsid w:val="6CA23E9C"/>
    <w:multiLevelType w:val="hybridMultilevel"/>
    <w:tmpl w:val="986ABAD8"/>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0" w15:restartNumberingAfterBreak="0">
    <w:nsid w:val="6E631290"/>
    <w:multiLevelType w:val="hybridMultilevel"/>
    <w:tmpl w:val="A574D610"/>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1" w15:restartNumberingAfterBreak="0">
    <w:nsid w:val="6F1C5A7C"/>
    <w:multiLevelType w:val="hybridMultilevel"/>
    <w:tmpl w:val="2DB605EC"/>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2" w15:restartNumberingAfterBreak="0">
    <w:nsid w:val="6F347FB6"/>
    <w:multiLevelType w:val="hybridMultilevel"/>
    <w:tmpl w:val="905A682C"/>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3" w15:restartNumberingAfterBreak="0">
    <w:nsid w:val="6F8633A6"/>
    <w:multiLevelType w:val="hybridMultilevel"/>
    <w:tmpl w:val="B7C69F3E"/>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4" w15:restartNumberingAfterBreak="0">
    <w:nsid w:val="729227C5"/>
    <w:multiLevelType w:val="hybridMultilevel"/>
    <w:tmpl w:val="EA80F4E2"/>
    <w:lvl w:ilvl="0" w:tplc="BCC2D77C">
      <w:start w:val="1"/>
      <w:numFmt w:val="bullet"/>
      <w:lvlText w:val=""/>
      <w:lvlJc w:val="left"/>
      <w:pPr>
        <w:ind w:left="1440" w:hanging="360"/>
      </w:pPr>
      <w:rPr>
        <w:rFonts w:ascii="Symbol" w:hAnsi="Symbol"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25" w15:restartNumberingAfterBreak="0">
    <w:nsid w:val="77F95E26"/>
    <w:multiLevelType w:val="hybridMultilevel"/>
    <w:tmpl w:val="41C455FA"/>
    <w:lvl w:ilvl="0" w:tplc="BCC2D77C">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6" w15:restartNumberingAfterBreak="0">
    <w:nsid w:val="794A625F"/>
    <w:multiLevelType w:val="hybridMultilevel"/>
    <w:tmpl w:val="7F7AFFA8"/>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7" w15:restartNumberingAfterBreak="0">
    <w:nsid w:val="7BC515C7"/>
    <w:multiLevelType w:val="hybridMultilevel"/>
    <w:tmpl w:val="FB269116"/>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8" w15:restartNumberingAfterBreak="0">
    <w:nsid w:val="7E9D0FC1"/>
    <w:multiLevelType w:val="hybridMultilevel"/>
    <w:tmpl w:val="89E6A3C6"/>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num w:numId="1" w16cid:durableId="82576190">
    <w:abstractNumId w:val="19"/>
  </w:num>
  <w:num w:numId="2" w16cid:durableId="1582761419">
    <w:abstractNumId w:val="26"/>
  </w:num>
  <w:num w:numId="3" w16cid:durableId="1575580257">
    <w:abstractNumId w:val="18"/>
  </w:num>
  <w:num w:numId="4" w16cid:durableId="1769739328">
    <w:abstractNumId w:val="27"/>
  </w:num>
  <w:num w:numId="5" w16cid:durableId="272175888">
    <w:abstractNumId w:val="23"/>
  </w:num>
  <w:num w:numId="6" w16cid:durableId="1012142273">
    <w:abstractNumId w:val="4"/>
  </w:num>
  <w:num w:numId="7" w16cid:durableId="1198809114">
    <w:abstractNumId w:val="20"/>
  </w:num>
  <w:num w:numId="8" w16cid:durableId="114491486">
    <w:abstractNumId w:val="8"/>
  </w:num>
  <w:num w:numId="9" w16cid:durableId="1935477473">
    <w:abstractNumId w:val="10"/>
  </w:num>
  <w:num w:numId="10" w16cid:durableId="1887986660">
    <w:abstractNumId w:val="17"/>
  </w:num>
  <w:num w:numId="11" w16cid:durableId="206574006">
    <w:abstractNumId w:val="13"/>
  </w:num>
  <w:num w:numId="12" w16cid:durableId="2035301767">
    <w:abstractNumId w:val="15"/>
  </w:num>
  <w:num w:numId="13" w16cid:durableId="1555115474">
    <w:abstractNumId w:val="21"/>
  </w:num>
  <w:num w:numId="14" w16cid:durableId="1241716458">
    <w:abstractNumId w:val="9"/>
  </w:num>
  <w:num w:numId="15" w16cid:durableId="1107041240">
    <w:abstractNumId w:val="0"/>
  </w:num>
  <w:num w:numId="16" w16cid:durableId="1538859734">
    <w:abstractNumId w:val="14"/>
  </w:num>
  <w:num w:numId="17" w16cid:durableId="361396610">
    <w:abstractNumId w:val="24"/>
  </w:num>
  <w:num w:numId="18" w16cid:durableId="1671174727">
    <w:abstractNumId w:val="25"/>
  </w:num>
  <w:num w:numId="19" w16cid:durableId="949817135">
    <w:abstractNumId w:val="2"/>
  </w:num>
  <w:num w:numId="20" w16cid:durableId="294600801">
    <w:abstractNumId w:val="7"/>
  </w:num>
  <w:num w:numId="21" w16cid:durableId="701201460">
    <w:abstractNumId w:val="6"/>
  </w:num>
  <w:num w:numId="22" w16cid:durableId="414477073">
    <w:abstractNumId w:val="11"/>
  </w:num>
  <w:num w:numId="23" w16cid:durableId="947660818">
    <w:abstractNumId w:val="16"/>
  </w:num>
  <w:num w:numId="24" w16cid:durableId="3634835">
    <w:abstractNumId w:val="5"/>
  </w:num>
  <w:num w:numId="25" w16cid:durableId="88810908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942377403">
    <w:abstractNumId w:val="3"/>
  </w:num>
  <w:num w:numId="27" w16cid:durableId="1859614929">
    <w:abstractNumId w:val="3"/>
  </w:num>
  <w:num w:numId="28" w16cid:durableId="1510095570">
    <w:abstractNumId w:val="15"/>
  </w:num>
  <w:num w:numId="29" w16cid:durableId="100748659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74333906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062363921">
    <w:abstractNumId w:val="12"/>
  </w:num>
  <w:num w:numId="32" w16cid:durableId="1860964472">
    <w:abstractNumId w:val="22"/>
  </w:num>
  <w:num w:numId="33" w16cid:durableId="811019137">
    <w:abstractNumId w:val="0"/>
  </w:num>
  <w:num w:numId="34" w16cid:durableId="251669193">
    <w:abstractNumId w:val="14"/>
  </w:num>
  <w:num w:numId="35" w16cid:durableId="1015153992">
    <w:abstractNumId w:val="24"/>
  </w:num>
  <w:num w:numId="36" w16cid:durableId="1663586246">
    <w:abstractNumId w:val="25"/>
  </w:num>
  <w:num w:numId="37" w16cid:durableId="92904696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3EC8"/>
    <w:rsid w:val="00001CDC"/>
    <w:rsid w:val="000053DE"/>
    <w:rsid w:val="00011DD4"/>
    <w:rsid w:val="00012E38"/>
    <w:rsid w:val="00016E56"/>
    <w:rsid w:val="0001766E"/>
    <w:rsid w:val="00017FBD"/>
    <w:rsid w:val="0002162A"/>
    <w:rsid w:val="000365E7"/>
    <w:rsid w:val="00043835"/>
    <w:rsid w:val="00046AB6"/>
    <w:rsid w:val="000471DB"/>
    <w:rsid w:val="0005085D"/>
    <w:rsid w:val="000522AB"/>
    <w:rsid w:val="0005286E"/>
    <w:rsid w:val="00060EF0"/>
    <w:rsid w:val="0006552C"/>
    <w:rsid w:val="00066079"/>
    <w:rsid w:val="00074267"/>
    <w:rsid w:val="00082B01"/>
    <w:rsid w:val="0008463F"/>
    <w:rsid w:val="00084D66"/>
    <w:rsid w:val="00085BCD"/>
    <w:rsid w:val="00091CF2"/>
    <w:rsid w:val="00092EA3"/>
    <w:rsid w:val="00093C25"/>
    <w:rsid w:val="0009434A"/>
    <w:rsid w:val="0009572E"/>
    <w:rsid w:val="00097C8B"/>
    <w:rsid w:val="000A2AC9"/>
    <w:rsid w:val="000A5846"/>
    <w:rsid w:val="000A5ABC"/>
    <w:rsid w:val="000A62D0"/>
    <w:rsid w:val="000A642F"/>
    <w:rsid w:val="000B0E78"/>
    <w:rsid w:val="000C1D7F"/>
    <w:rsid w:val="000C35BC"/>
    <w:rsid w:val="000C6802"/>
    <w:rsid w:val="000C6C53"/>
    <w:rsid w:val="000D18FD"/>
    <w:rsid w:val="000D1CE2"/>
    <w:rsid w:val="000D3773"/>
    <w:rsid w:val="000D39A1"/>
    <w:rsid w:val="000D3CCF"/>
    <w:rsid w:val="000D434D"/>
    <w:rsid w:val="000D525D"/>
    <w:rsid w:val="000D6A7D"/>
    <w:rsid w:val="000D6FF0"/>
    <w:rsid w:val="000E023C"/>
    <w:rsid w:val="000E05C9"/>
    <w:rsid w:val="000E1AE2"/>
    <w:rsid w:val="000E24B2"/>
    <w:rsid w:val="000E298E"/>
    <w:rsid w:val="000E60B6"/>
    <w:rsid w:val="000E763F"/>
    <w:rsid w:val="000F14F7"/>
    <w:rsid w:val="000F2CDA"/>
    <w:rsid w:val="00100118"/>
    <w:rsid w:val="0010413C"/>
    <w:rsid w:val="00107557"/>
    <w:rsid w:val="00107DCA"/>
    <w:rsid w:val="00110A39"/>
    <w:rsid w:val="00112AEB"/>
    <w:rsid w:val="00120E49"/>
    <w:rsid w:val="00122C3D"/>
    <w:rsid w:val="001252A3"/>
    <w:rsid w:val="00126B85"/>
    <w:rsid w:val="00126BE1"/>
    <w:rsid w:val="00131B9B"/>
    <w:rsid w:val="00131F5D"/>
    <w:rsid w:val="00133147"/>
    <w:rsid w:val="001331F5"/>
    <w:rsid w:val="001338CE"/>
    <w:rsid w:val="00134F4A"/>
    <w:rsid w:val="00140370"/>
    <w:rsid w:val="00140A34"/>
    <w:rsid w:val="001414A3"/>
    <w:rsid w:val="00141DA4"/>
    <w:rsid w:val="001456AE"/>
    <w:rsid w:val="00152C61"/>
    <w:rsid w:val="00153FF3"/>
    <w:rsid w:val="00157D03"/>
    <w:rsid w:val="001625D4"/>
    <w:rsid w:val="001634A1"/>
    <w:rsid w:val="00165981"/>
    <w:rsid w:val="001672A6"/>
    <w:rsid w:val="00167F59"/>
    <w:rsid w:val="0017023B"/>
    <w:rsid w:val="001717D6"/>
    <w:rsid w:val="00172F8F"/>
    <w:rsid w:val="0018090C"/>
    <w:rsid w:val="00181A43"/>
    <w:rsid w:val="00181EAC"/>
    <w:rsid w:val="00182089"/>
    <w:rsid w:val="0018525B"/>
    <w:rsid w:val="00186D89"/>
    <w:rsid w:val="001910F4"/>
    <w:rsid w:val="0019358C"/>
    <w:rsid w:val="001943A0"/>
    <w:rsid w:val="0019516B"/>
    <w:rsid w:val="00195AEB"/>
    <w:rsid w:val="00195E71"/>
    <w:rsid w:val="00196D01"/>
    <w:rsid w:val="001975BF"/>
    <w:rsid w:val="001A20A6"/>
    <w:rsid w:val="001A3A65"/>
    <w:rsid w:val="001A4E9B"/>
    <w:rsid w:val="001A5D4C"/>
    <w:rsid w:val="001A71C4"/>
    <w:rsid w:val="001A7264"/>
    <w:rsid w:val="001A73FE"/>
    <w:rsid w:val="001B04E6"/>
    <w:rsid w:val="001B172B"/>
    <w:rsid w:val="001B4C8A"/>
    <w:rsid w:val="001B58A1"/>
    <w:rsid w:val="001B5BFA"/>
    <w:rsid w:val="001C4517"/>
    <w:rsid w:val="001C5D37"/>
    <w:rsid w:val="001C5D5E"/>
    <w:rsid w:val="001C7316"/>
    <w:rsid w:val="001C7FC0"/>
    <w:rsid w:val="001D0B0A"/>
    <w:rsid w:val="001D2EC9"/>
    <w:rsid w:val="001E3409"/>
    <w:rsid w:val="001E3F58"/>
    <w:rsid w:val="001E4314"/>
    <w:rsid w:val="001E55BF"/>
    <w:rsid w:val="001F144B"/>
    <w:rsid w:val="001F4164"/>
    <w:rsid w:val="00202249"/>
    <w:rsid w:val="00203097"/>
    <w:rsid w:val="00203A13"/>
    <w:rsid w:val="00203AFD"/>
    <w:rsid w:val="00206B58"/>
    <w:rsid w:val="00207717"/>
    <w:rsid w:val="00211125"/>
    <w:rsid w:val="00212BE6"/>
    <w:rsid w:val="00213689"/>
    <w:rsid w:val="00213D42"/>
    <w:rsid w:val="00223729"/>
    <w:rsid w:val="00231321"/>
    <w:rsid w:val="00231A10"/>
    <w:rsid w:val="00232173"/>
    <w:rsid w:val="00233950"/>
    <w:rsid w:val="00237F4C"/>
    <w:rsid w:val="00241E1F"/>
    <w:rsid w:val="00241F8B"/>
    <w:rsid w:val="0024209D"/>
    <w:rsid w:val="002422E2"/>
    <w:rsid w:val="00243A90"/>
    <w:rsid w:val="00244AFF"/>
    <w:rsid w:val="00245286"/>
    <w:rsid w:val="0024561A"/>
    <w:rsid w:val="002460F9"/>
    <w:rsid w:val="002463C1"/>
    <w:rsid w:val="00250E49"/>
    <w:rsid w:val="002542AE"/>
    <w:rsid w:val="002568A6"/>
    <w:rsid w:val="00262801"/>
    <w:rsid w:val="0026634F"/>
    <w:rsid w:val="00270209"/>
    <w:rsid w:val="002718F2"/>
    <w:rsid w:val="00271FCE"/>
    <w:rsid w:val="002734AB"/>
    <w:rsid w:val="0027371B"/>
    <w:rsid w:val="00274D4A"/>
    <w:rsid w:val="0028202B"/>
    <w:rsid w:val="00285F1B"/>
    <w:rsid w:val="00286892"/>
    <w:rsid w:val="00292F9A"/>
    <w:rsid w:val="00295C60"/>
    <w:rsid w:val="002963B6"/>
    <w:rsid w:val="002A1058"/>
    <w:rsid w:val="002A3F06"/>
    <w:rsid w:val="002A4C06"/>
    <w:rsid w:val="002A517A"/>
    <w:rsid w:val="002A5BCD"/>
    <w:rsid w:val="002A6795"/>
    <w:rsid w:val="002A6F10"/>
    <w:rsid w:val="002B1978"/>
    <w:rsid w:val="002B380C"/>
    <w:rsid w:val="002B5458"/>
    <w:rsid w:val="002B70B6"/>
    <w:rsid w:val="002B7EB7"/>
    <w:rsid w:val="002C13A1"/>
    <w:rsid w:val="002D223A"/>
    <w:rsid w:val="002D3233"/>
    <w:rsid w:val="002D5250"/>
    <w:rsid w:val="002D7CA6"/>
    <w:rsid w:val="002E0182"/>
    <w:rsid w:val="002E0204"/>
    <w:rsid w:val="002E581D"/>
    <w:rsid w:val="002F102F"/>
    <w:rsid w:val="002F29F5"/>
    <w:rsid w:val="002F3002"/>
    <w:rsid w:val="002F4FF8"/>
    <w:rsid w:val="00300218"/>
    <w:rsid w:val="003014EE"/>
    <w:rsid w:val="00301AB3"/>
    <w:rsid w:val="00303BBF"/>
    <w:rsid w:val="00304150"/>
    <w:rsid w:val="0030500E"/>
    <w:rsid w:val="0031284A"/>
    <w:rsid w:val="00317138"/>
    <w:rsid w:val="003201F6"/>
    <w:rsid w:val="0032042D"/>
    <w:rsid w:val="003214CC"/>
    <w:rsid w:val="00321D13"/>
    <w:rsid w:val="003250D1"/>
    <w:rsid w:val="00326D07"/>
    <w:rsid w:val="003320AE"/>
    <w:rsid w:val="003331DD"/>
    <w:rsid w:val="0033496F"/>
    <w:rsid w:val="00335DC8"/>
    <w:rsid w:val="00336205"/>
    <w:rsid w:val="003404FB"/>
    <w:rsid w:val="00346517"/>
    <w:rsid w:val="00346842"/>
    <w:rsid w:val="003475A8"/>
    <w:rsid w:val="00347E1F"/>
    <w:rsid w:val="0035000F"/>
    <w:rsid w:val="00353057"/>
    <w:rsid w:val="003561E0"/>
    <w:rsid w:val="003563BB"/>
    <w:rsid w:val="00360F8A"/>
    <w:rsid w:val="0036279F"/>
    <w:rsid w:val="00372C02"/>
    <w:rsid w:val="003738C5"/>
    <w:rsid w:val="003739F5"/>
    <w:rsid w:val="00373EC8"/>
    <w:rsid w:val="00373F08"/>
    <w:rsid w:val="003775FD"/>
    <w:rsid w:val="00383377"/>
    <w:rsid w:val="0038475C"/>
    <w:rsid w:val="003847C2"/>
    <w:rsid w:val="003925F1"/>
    <w:rsid w:val="00395B4C"/>
    <w:rsid w:val="003A1075"/>
    <w:rsid w:val="003A2BC7"/>
    <w:rsid w:val="003A38C9"/>
    <w:rsid w:val="003B0EA0"/>
    <w:rsid w:val="003B1B51"/>
    <w:rsid w:val="003B52E6"/>
    <w:rsid w:val="003C0CDB"/>
    <w:rsid w:val="003C25A1"/>
    <w:rsid w:val="003C38C6"/>
    <w:rsid w:val="003C4DEF"/>
    <w:rsid w:val="003C57B6"/>
    <w:rsid w:val="003D0711"/>
    <w:rsid w:val="003D0CD4"/>
    <w:rsid w:val="003D1011"/>
    <w:rsid w:val="003D14D5"/>
    <w:rsid w:val="003D4A04"/>
    <w:rsid w:val="003D655D"/>
    <w:rsid w:val="003D6BB6"/>
    <w:rsid w:val="003E4501"/>
    <w:rsid w:val="003E7E1D"/>
    <w:rsid w:val="003E7F92"/>
    <w:rsid w:val="003F012C"/>
    <w:rsid w:val="003F0A2B"/>
    <w:rsid w:val="003F150C"/>
    <w:rsid w:val="003F1CE7"/>
    <w:rsid w:val="003F289B"/>
    <w:rsid w:val="003F47F4"/>
    <w:rsid w:val="003F550D"/>
    <w:rsid w:val="003F759E"/>
    <w:rsid w:val="00401184"/>
    <w:rsid w:val="00402F3A"/>
    <w:rsid w:val="00403F3B"/>
    <w:rsid w:val="00405180"/>
    <w:rsid w:val="0040536C"/>
    <w:rsid w:val="0040538E"/>
    <w:rsid w:val="00412234"/>
    <w:rsid w:val="00412512"/>
    <w:rsid w:val="00412D56"/>
    <w:rsid w:val="0041336E"/>
    <w:rsid w:val="00414683"/>
    <w:rsid w:val="00425624"/>
    <w:rsid w:val="0042664D"/>
    <w:rsid w:val="00426748"/>
    <w:rsid w:val="004269BB"/>
    <w:rsid w:val="00426D81"/>
    <w:rsid w:val="00427808"/>
    <w:rsid w:val="004315DB"/>
    <w:rsid w:val="004324A9"/>
    <w:rsid w:val="00433E29"/>
    <w:rsid w:val="0044268F"/>
    <w:rsid w:val="00443204"/>
    <w:rsid w:val="0044373C"/>
    <w:rsid w:val="004449B0"/>
    <w:rsid w:val="004465CA"/>
    <w:rsid w:val="0045159D"/>
    <w:rsid w:val="00451899"/>
    <w:rsid w:val="00452DD0"/>
    <w:rsid w:val="00453CE7"/>
    <w:rsid w:val="00455535"/>
    <w:rsid w:val="00456AE0"/>
    <w:rsid w:val="00457136"/>
    <w:rsid w:val="004604E1"/>
    <w:rsid w:val="00461FF1"/>
    <w:rsid w:val="00464534"/>
    <w:rsid w:val="004645AA"/>
    <w:rsid w:val="004656C7"/>
    <w:rsid w:val="004672FD"/>
    <w:rsid w:val="004674D6"/>
    <w:rsid w:val="0046760B"/>
    <w:rsid w:val="00470D0A"/>
    <w:rsid w:val="00471B8D"/>
    <w:rsid w:val="0047470A"/>
    <w:rsid w:val="00475180"/>
    <w:rsid w:val="00475870"/>
    <w:rsid w:val="0047738F"/>
    <w:rsid w:val="00477BB1"/>
    <w:rsid w:val="004815DF"/>
    <w:rsid w:val="004857F2"/>
    <w:rsid w:val="00490075"/>
    <w:rsid w:val="00491AF7"/>
    <w:rsid w:val="00492652"/>
    <w:rsid w:val="00493684"/>
    <w:rsid w:val="004962D5"/>
    <w:rsid w:val="00496A0D"/>
    <w:rsid w:val="00496B63"/>
    <w:rsid w:val="00496E1E"/>
    <w:rsid w:val="004A0B00"/>
    <w:rsid w:val="004B09F0"/>
    <w:rsid w:val="004B60A6"/>
    <w:rsid w:val="004B68F1"/>
    <w:rsid w:val="004B6A56"/>
    <w:rsid w:val="004C07AA"/>
    <w:rsid w:val="004C0B8C"/>
    <w:rsid w:val="004C31CF"/>
    <w:rsid w:val="004C32B8"/>
    <w:rsid w:val="004C60D5"/>
    <w:rsid w:val="004D0AA0"/>
    <w:rsid w:val="004D1B64"/>
    <w:rsid w:val="004D6C90"/>
    <w:rsid w:val="004D752E"/>
    <w:rsid w:val="004E0F8B"/>
    <w:rsid w:val="004E155E"/>
    <w:rsid w:val="004E28D3"/>
    <w:rsid w:val="004E4127"/>
    <w:rsid w:val="004E5DA6"/>
    <w:rsid w:val="004E6838"/>
    <w:rsid w:val="004E72EE"/>
    <w:rsid w:val="004F1F9F"/>
    <w:rsid w:val="004F29E1"/>
    <w:rsid w:val="004F3BD1"/>
    <w:rsid w:val="004F6D47"/>
    <w:rsid w:val="00503732"/>
    <w:rsid w:val="005041CA"/>
    <w:rsid w:val="00505419"/>
    <w:rsid w:val="005104D2"/>
    <w:rsid w:val="005127A2"/>
    <w:rsid w:val="0051556C"/>
    <w:rsid w:val="00515E53"/>
    <w:rsid w:val="00516946"/>
    <w:rsid w:val="00517925"/>
    <w:rsid w:val="005201A7"/>
    <w:rsid w:val="005218A4"/>
    <w:rsid w:val="0052311B"/>
    <w:rsid w:val="005253F7"/>
    <w:rsid w:val="00535389"/>
    <w:rsid w:val="005442C2"/>
    <w:rsid w:val="00547738"/>
    <w:rsid w:val="00551F15"/>
    <w:rsid w:val="0055753E"/>
    <w:rsid w:val="005724B2"/>
    <w:rsid w:val="00572F7C"/>
    <w:rsid w:val="00580CD5"/>
    <w:rsid w:val="005815D9"/>
    <w:rsid w:val="00582094"/>
    <w:rsid w:val="00593939"/>
    <w:rsid w:val="00594B80"/>
    <w:rsid w:val="0059533B"/>
    <w:rsid w:val="005955BE"/>
    <w:rsid w:val="005974CD"/>
    <w:rsid w:val="005A50FC"/>
    <w:rsid w:val="005B0E7A"/>
    <w:rsid w:val="005B3511"/>
    <w:rsid w:val="005B3C76"/>
    <w:rsid w:val="005B5289"/>
    <w:rsid w:val="005B7F25"/>
    <w:rsid w:val="005C239E"/>
    <w:rsid w:val="005C3187"/>
    <w:rsid w:val="005C322C"/>
    <w:rsid w:val="005C368A"/>
    <w:rsid w:val="005C5317"/>
    <w:rsid w:val="005C6033"/>
    <w:rsid w:val="005D4CA7"/>
    <w:rsid w:val="005D6127"/>
    <w:rsid w:val="005E0246"/>
    <w:rsid w:val="005E22C4"/>
    <w:rsid w:val="005E274E"/>
    <w:rsid w:val="005E4648"/>
    <w:rsid w:val="005E4AEC"/>
    <w:rsid w:val="005E5519"/>
    <w:rsid w:val="005E78C0"/>
    <w:rsid w:val="005E7AF2"/>
    <w:rsid w:val="005F1C8E"/>
    <w:rsid w:val="005F20C0"/>
    <w:rsid w:val="005F2D3E"/>
    <w:rsid w:val="005F57B8"/>
    <w:rsid w:val="00603192"/>
    <w:rsid w:val="00603B8E"/>
    <w:rsid w:val="00605656"/>
    <w:rsid w:val="00605E36"/>
    <w:rsid w:val="00606F3F"/>
    <w:rsid w:val="006077FB"/>
    <w:rsid w:val="00611F19"/>
    <w:rsid w:val="00615ED2"/>
    <w:rsid w:val="00617F8F"/>
    <w:rsid w:val="006206E1"/>
    <w:rsid w:val="00620F51"/>
    <w:rsid w:val="006213E7"/>
    <w:rsid w:val="00630484"/>
    <w:rsid w:val="00641099"/>
    <w:rsid w:val="00642368"/>
    <w:rsid w:val="00642ED4"/>
    <w:rsid w:val="00645FF5"/>
    <w:rsid w:val="0064741F"/>
    <w:rsid w:val="00650C63"/>
    <w:rsid w:val="00651D8B"/>
    <w:rsid w:val="00652152"/>
    <w:rsid w:val="00652632"/>
    <w:rsid w:val="0065319D"/>
    <w:rsid w:val="0066203E"/>
    <w:rsid w:val="00663287"/>
    <w:rsid w:val="006640BB"/>
    <w:rsid w:val="00664E5E"/>
    <w:rsid w:val="00665030"/>
    <w:rsid w:val="006716ED"/>
    <w:rsid w:val="006720C0"/>
    <w:rsid w:val="00675315"/>
    <w:rsid w:val="00676532"/>
    <w:rsid w:val="006800A6"/>
    <w:rsid w:val="00680AA4"/>
    <w:rsid w:val="00683DCC"/>
    <w:rsid w:val="00684173"/>
    <w:rsid w:val="0068543F"/>
    <w:rsid w:val="00685CC3"/>
    <w:rsid w:val="006903CC"/>
    <w:rsid w:val="00691977"/>
    <w:rsid w:val="0069505C"/>
    <w:rsid w:val="0069637C"/>
    <w:rsid w:val="00697DDE"/>
    <w:rsid w:val="006A010E"/>
    <w:rsid w:val="006A16E3"/>
    <w:rsid w:val="006A18CF"/>
    <w:rsid w:val="006A18DE"/>
    <w:rsid w:val="006A455D"/>
    <w:rsid w:val="006A687F"/>
    <w:rsid w:val="006B4DF5"/>
    <w:rsid w:val="006B4FA5"/>
    <w:rsid w:val="006B6D56"/>
    <w:rsid w:val="006B6EE4"/>
    <w:rsid w:val="006C025C"/>
    <w:rsid w:val="006C1301"/>
    <w:rsid w:val="006C2199"/>
    <w:rsid w:val="006C4544"/>
    <w:rsid w:val="006C6668"/>
    <w:rsid w:val="006D30A8"/>
    <w:rsid w:val="006D40C9"/>
    <w:rsid w:val="006D40EF"/>
    <w:rsid w:val="006D5901"/>
    <w:rsid w:val="006D6B1F"/>
    <w:rsid w:val="006D7276"/>
    <w:rsid w:val="006E0D92"/>
    <w:rsid w:val="006E0DFE"/>
    <w:rsid w:val="006E1D1B"/>
    <w:rsid w:val="006E2F4A"/>
    <w:rsid w:val="006E5A7E"/>
    <w:rsid w:val="006E5FB5"/>
    <w:rsid w:val="006E684C"/>
    <w:rsid w:val="006E6ABD"/>
    <w:rsid w:val="006F12B6"/>
    <w:rsid w:val="006F366F"/>
    <w:rsid w:val="006F5970"/>
    <w:rsid w:val="006F5F23"/>
    <w:rsid w:val="006F7607"/>
    <w:rsid w:val="007017CA"/>
    <w:rsid w:val="007025B4"/>
    <w:rsid w:val="00703526"/>
    <w:rsid w:val="00703D56"/>
    <w:rsid w:val="007046F6"/>
    <w:rsid w:val="00705538"/>
    <w:rsid w:val="00705564"/>
    <w:rsid w:val="00710738"/>
    <w:rsid w:val="00710791"/>
    <w:rsid w:val="007143B5"/>
    <w:rsid w:val="00715122"/>
    <w:rsid w:val="00716491"/>
    <w:rsid w:val="00716C83"/>
    <w:rsid w:val="00721081"/>
    <w:rsid w:val="007214A1"/>
    <w:rsid w:val="00721AD1"/>
    <w:rsid w:val="007225D5"/>
    <w:rsid w:val="00722749"/>
    <w:rsid w:val="00723DD7"/>
    <w:rsid w:val="00726CA7"/>
    <w:rsid w:val="00726D2F"/>
    <w:rsid w:val="007272CA"/>
    <w:rsid w:val="00731C1D"/>
    <w:rsid w:val="00731DD0"/>
    <w:rsid w:val="00732D03"/>
    <w:rsid w:val="0073341D"/>
    <w:rsid w:val="007337EC"/>
    <w:rsid w:val="007337F0"/>
    <w:rsid w:val="00733F4F"/>
    <w:rsid w:val="00736ACE"/>
    <w:rsid w:val="00740066"/>
    <w:rsid w:val="0074342F"/>
    <w:rsid w:val="00744800"/>
    <w:rsid w:val="00744906"/>
    <w:rsid w:val="00745976"/>
    <w:rsid w:val="00746527"/>
    <w:rsid w:val="0075007B"/>
    <w:rsid w:val="007545E7"/>
    <w:rsid w:val="00754995"/>
    <w:rsid w:val="00756757"/>
    <w:rsid w:val="00760205"/>
    <w:rsid w:val="0076659C"/>
    <w:rsid w:val="00767436"/>
    <w:rsid w:val="007715E9"/>
    <w:rsid w:val="00772945"/>
    <w:rsid w:val="00773620"/>
    <w:rsid w:val="00780EA9"/>
    <w:rsid w:val="007841D3"/>
    <w:rsid w:val="0078479C"/>
    <w:rsid w:val="007913B9"/>
    <w:rsid w:val="00794475"/>
    <w:rsid w:val="0079716D"/>
    <w:rsid w:val="00797C78"/>
    <w:rsid w:val="007A1F16"/>
    <w:rsid w:val="007A2B8A"/>
    <w:rsid w:val="007A493D"/>
    <w:rsid w:val="007A6759"/>
    <w:rsid w:val="007A69CA"/>
    <w:rsid w:val="007B0B64"/>
    <w:rsid w:val="007B1DE9"/>
    <w:rsid w:val="007B1FEC"/>
    <w:rsid w:val="007B2292"/>
    <w:rsid w:val="007B2845"/>
    <w:rsid w:val="007C1B3E"/>
    <w:rsid w:val="007C1C30"/>
    <w:rsid w:val="007C2BC6"/>
    <w:rsid w:val="007C4D24"/>
    <w:rsid w:val="007C7BC4"/>
    <w:rsid w:val="007D0B6D"/>
    <w:rsid w:val="007D2220"/>
    <w:rsid w:val="007D3303"/>
    <w:rsid w:val="007D4CBB"/>
    <w:rsid w:val="007D4F8C"/>
    <w:rsid w:val="007D5043"/>
    <w:rsid w:val="007E57CD"/>
    <w:rsid w:val="007F02AE"/>
    <w:rsid w:val="007F08C5"/>
    <w:rsid w:val="007F16D1"/>
    <w:rsid w:val="007F42E9"/>
    <w:rsid w:val="007F473C"/>
    <w:rsid w:val="007F656D"/>
    <w:rsid w:val="007F71DA"/>
    <w:rsid w:val="00802838"/>
    <w:rsid w:val="00802A7C"/>
    <w:rsid w:val="00804BA2"/>
    <w:rsid w:val="00806268"/>
    <w:rsid w:val="008103E5"/>
    <w:rsid w:val="008107ED"/>
    <w:rsid w:val="008108BB"/>
    <w:rsid w:val="00811DE6"/>
    <w:rsid w:val="00812314"/>
    <w:rsid w:val="008145E4"/>
    <w:rsid w:val="0081493F"/>
    <w:rsid w:val="008216AC"/>
    <w:rsid w:val="008250F8"/>
    <w:rsid w:val="00825BBB"/>
    <w:rsid w:val="008263E8"/>
    <w:rsid w:val="008276CE"/>
    <w:rsid w:val="008304CB"/>
    <w:rsid w:val="008325C7"/>
    <w:rsid w:val="00833E8C"/>
    <w:rsid w:val="0083515B"/>
    <w:rsid w:val="0083634E"/>
    <w:rsid w:val="00836C62"/>
    <w:rsid w:val="008404A9"/>
    <w:rsid w:val="00840798"/>
    <w:rsid w:val="00841EDD"/>
    <w:rsid w:val="00841F4F"/>
    <w:rsid w:val="00845F1A"/>
    <w:rsid w:val="0084622F"/>
    <w:rsid w:val="00846968"/>
    <w:rsid w:val="00847152"/>
    <w:rsid w:val="00852F1D"/>
    <w:rsid w:val="00860260"/>
    <w:rsid w:val="00862441"/>
    <w:rsid w:val="00865483"/>
    <w:rsid w:val="008662A8"/>
    <w:rsid w:val="00866448"/>
    <w:rsid w:val="00867253"/>
    <w:rsid w:val="008679CD"/>
    <w:rsid w:val="00870379"/>
    <w:rsid w:val="008708BA"/>
    <w:rsid w:val="00873C5F"/>
    <w:rsid w:val="008745EA"/>
    <w:rsid w:val="00874C40"/>
    <w:rsid w:val="00877FC3"/>
    <w:rsid w:val="00880828"/>
    <w:rsid w:val="00890A4F"/>
    <w:rsid w:val="008946BE"/>
    <w:rsid w:val="0089671D"/>
    <w:rsid w:val="008A2F3B"/>
    <w:rsid w:val="008A5189"/>
    <w:rsid w:val="008A5221"/>
    <w:rsid w:val="008A6E71"/>
    <w:rsid w:val="008B083B"/>
    <w:rsid w:val="008B11DE"/>
    <w:rsid w:val="008B2B0E"/>
    <w:rsid w:val="008B2E48"/>
    <w:rsid w:val="008B4884"/>
    <w:rsid w:val="008B51F9"/>
    <w:rsid w:val="008B65AF"/>
    <w:rsid w:val="008B65BE"/>
    <w:rsid w:val="008B694C"/>
    <w:rsid w:val="008B71B0"/>
    <w:rsid w:val="008C21B4"/>
    <w:rsid w:val="008C60EB"/>
    <w:rsid w:val="008C7397"/>
    <w:rsid w:val="008D02CF"/>
    <w:rsid w:val="008D1A48"/>
    <w:rsid w:val="008D3219"/>
    <w:rsid w:val="008D392E"/>
    <w:rsid w:val="008D4E93"/>
    <w:rsid w:val="008D59EA"/>
    <w:rsid w:val="008D6EC3"/>
    <w:rsid w:val="008E0496"/>
    <w:rsid w:val="008E139A"/>
    <w:rsid w:val="008E400E"/>
    <w:rsid w:val="008E4BF3"/>
    <w:rsid w:val="008F05A0"/>
    <w:rsid w:val="008F2874"/>
    <w:rsid w:val="008F3190"/>
    <w:rsid w:val="008F4E7F"/>
    <w:rsid w:val="008F5511"/>
    <w:rsid w:val="008F6CCB"/>
    <w:rsid w:val="008F7136"/>
    <w:rsid w:val="00902452"/>
    <w:rsid w:val="009032E1"/>
    <w:rsid w:val="00907032"/>
    <w:rsid w:val="009073DA"/>
    <w:rsid w:val="009075A6"/>
    <w:rsid w:val="0091140F"/>
    <w:rsid w:val="009170ED"/>
    <w:rsid w:val="00917621"/>
    <w:rsid w:val="00917774"/>
    <w:rsid w:val="009177B4"/>
    <w:rsid w:val="0092205E"/>
    <w:rsid w:val="00924F8A"/>
    <w:rsid w:val="00925011"/>
    <w:rsid w:val="00925285"/>
    <w:rsid w:val="0092618E"/>
    <w:rsid w:val="009329F3"/>
    <w:rsid w:val="0093557D"/>
    <w:rsid w:val="0093753E"/>
    <w:rsid w:val="00941BE4"/>
    <w:rsid w:val="00942294"/>
    <w:rsid w:val="00946520"/>
    <w:rsid w:val="00946AB7"/>
    <w:rsid w:val="00952E77"/>
    <w:rsid w:val="00957789"/>
    <w:rsid w:val="00957DA3"/>
    <w:rsid w:val="009617F6"/>
    <w:rsid w:val="00961D04"/>
    <w:rsid w:val="00961F4B"/>
    <w:rsid w:val="00962DF0"/>
    <w:rsid w:val="009637EC"/>
    <w:rsid w:val="00965DBA"/>
    <w:rsid w:val="009672BD"/>
    <w:rsid w:val="0097115E"/>
    <w:rsid w:val="0097260F"/>
    <w:rsid w:val="00973B78"/>
    <w:rsid w:val="00977C7C"/>
    <w:rsid w:val="00980C95"/>
    <w:rsid w:val="00982D47"/>
    <w:rsid w:val="00983E58"/>
    <w:rsid w:val="009842B8"/>
    <w:rsid w:val="00985D90"/>
    <w:rsid w:val="00991BD0"/>
    <w:rsid w:val="009977B0"/>
    <w:rsid w:val="009A0761"/>
    <w:rsid w:val="009A0EEA"/>
    <w:rsid w:val="009A16AF"/>
    <w:rsid w:val="009A31B8"/>
    <w:rsid w:val="009B13E1"/>
    <w:rsid w:val="009B2926"/>
    <w:rsid w:val="009B314A"/>
    <w:rsid w:val="009B32D3"/>
    <w:rsid w:val="009B4B70"/>
    <w:rsid w:val="009B6D4F"/>
    <w:rsid w:val="009B72CB"/>
    <w:rsid w:val="009C0229"/>
    <w:rsid w:val="009C040C"/>
    <w:rsid w:val="009C471B"/>
    <w:rsid w:val="009C5A5F"/>
    <w:rsid w:val="009C5BFB"/>
    <w:rsid w:val="009D008A"/>
    <w:rsid w:val="009D0D64"/>
    <w:rsid w:val="009D469F"/>
    <w:rsid w:val="009E1E98"/>
    <w:rsid w:val="009E6B46"/>
    <w:rsid w:val="009E72DB"/>
    <w:rsid w:val="009F0BCF"/>
    <w:rsid w:val="009F1898"/>
    <w:rsid w:val="009F54AA"/>
    <w:rsid w:val="00A00E2B"/>
    <w:rsid w:val="00A01CA0"/>
    <w:rsid w:val="00A02F41"/>
    <w:rsid w:val="00A0676D"/>
    <w:rsid w:val="00A10F83"/>
    <w:rsid w:val="00A148A9"/>
    <w:rsid w:val="00A16A00"/>
    <w:rsid w:val="00A16AA2"/>
    <w:rsid w:val="00A1795B"/>
    <w:rsid w:val="00A21EDA"/>
    <w:rsid w:val="00A2508F"/>
    <w:rsid w:val="00A26545"/>
    <w:rsid w:val="00A26A5D"/>
    <w:rsid w:val="00A271A9"/>
    <w:rsid w:val="00A27EED"/>
    <w:rsid w:val="00A3090A"/>
    <w:rsid w:val="00A310C6"/>
    <w:rsid w:val="00A32CCC"/>
    <w:rsid w:val="00A33084"/>
    <w:rsid w:val="00A333D3"/>
    <w:rsid w:val="00A357DC"/>
    <w:rsid w:val="00A37675"/>
    <w:rsid w:val="00A41C25"/>
    <w:rsid w:val="00A50F13"/>
    <w:rsid w:val="00A55E0D"/>
    <w:rsid w:val="00A56EAF"/>
    <w:rsid w:val="00A570D0"/>
    <w:rsid w:val="00A61571"/>
    <w:rsid w:val="00A6271D"/>
    <w:rsid w:val="00A63989"/>
    <w:rsid w:val="00A63F33"/>
    <w:rsid w:val="00A705C7"/>
    <w:rsid w:val="00A739DF"/>
    <w:rsid w:val="00A74D39"/>
    <w:rsid w:val="00A76811"/>
    <w:rsid w:val="00A80EBD"/>
    <w:rsid w:val="00A829FE"/>
    <w:rsid w:val="00A8505C"/>
    <w:rsid w:val="00A91A06"/>
    <w:rsid w:val="00A923A8"/>
    <w:rsid w:val="00A9244B"/>
    <w:rsid w:val="00A958CB"/>
    <w:rsid w:val="00A962C1"/>
    <w:rsid w:val="00A96342"/>
    <w:rsid w:val="00A9769E"/>
    <w:rsid w:val="00AA1B92"/>
    <w:rsid w:val="00AA202D"/>
    <w:rsid w:val="00AA7EB1"/>
    <w:rsid w:val="00AB0430"/>
    <w:rsid w:val="00AB19EB"/>
    <w:rsid w:val="00AB209D"/>
    <w:rsid w:val="00AB34E5"/>
    <w:rsid w:val="00AB5AC0"/>
    <w:rsid w:val="00AB78BB"/>
    <w:rsid w:val="00AB7B69"/>
    <w:rsid w:val="00AC198D"/>
    <w:rsid w:val="00AC498E"/>
    <w:rsid w:val="00AC6140"/>
    <w:rsid w:val="00AD69C5"/>
    <w:rsid w:val="00AE2619"/>
    <w:rsid w:val="00AE3EA0"/>
    <w:rsid w:val="00AE3F87"/>
    <w:rsid w:val="00AF0CDF"/>
    <w:rsid w:val="00AF0DDB"/>
    <w:rsid w:val="00AF3065"/>
    <w:rsid w:val="00AF3582"/>
    <w:rsid w:val="00AF4DB7"/>
    <w:rsid w:val="00AF5582"/>
    <w:rsid w:val="00AF6477"/>
    <w:rsid w:val="00AF6D0C"/>
    <w:rsid w:val="00B01D7C"/>
    <w:rsid w:val="00B058EC"/>
    <w:rsid w:val="00B07FEC"/>
    <w:rsid w:val="00B13EBF"/>
    <w:rsid w:val="00B14958"/>
    <w:rsid w:val="00B1595E"/>
    <w:rsid w:val="00B16BAA"/>
    <w:rsid w:val="00B21270"/>
    <w:rsid w:val="00B249A1"/>
    <w:rsid w:val="00B24F97"/>
    <w:rsid w:val="00B25FF2"/>
    <w:rsid w:val="00B2792D"/>
    <w:rsid w:val="00B31419"/>
    <w:rsid w:val="00B32294"/>
    <w:rsid w:val="00B32A3A"/>
    <w:rsid w:val="00B32CB8"/>
    <w:rsid w:val="00B354AE"/>
    <w:rsid w:val="00B35D47"/>
    <w:rsid w:val="00B40B7A"/>
    <w:rsid w:val="00B41238"/>
    <w:rsid w:val="00B42490"/>
    <w:rsid w:val="00B4269C"/>
    <w:rsid w:val="00B43FE2"/>
    <w:rsid w:val="00B43FE6"/>
    <w:rsid w:val="00B45CE5"/>
    <w:rsid w:val="00B47D96"/>
    <w:rsid w:val="00B50F61"/>
    <w:rsid w:val="00B514A5"/>
    <w:rsid w:val="00B5287A"/>
    <w:rsid w:val="00B53983"/>
    <w:rsid w:val="00B53EA2"/>
    <w:rsid w:val="00B60EBC"/>
    <w:rsid w:val="00B62D6B"/>
    <w:rsid w:val="00B63EA3"/>
    <w:rsid w:val="00B71FA1"/>
    <w:rsid w:val="00B753AE"/>
    <w:rsid w:val="00B776F1"/>
    <w:rsid w:val="00B77A79"/>
    <w:rsid w:val="00B81733"/>
    <w:rsid w:val="00B831F1"/>
    <w:rsid w:val="00B8511F"/>
    <w:rsid w:val="00B8517B"/>
    <w:rsid w:val="00B867BC"/>
    <w:rsid w:val="00B908AD"/>
    <w:rsid w:val="00B91A7E"/>
    <w:rsid w:val="00B92288"/>
    <w:rsid w:val="00B92BC5"/>
    <w:rsid w:val="00B93707"/>
    <w:rsid w:val="00B94450"/>
    <w:rsid w:val="00B96F44"/>
    <w:rsid w:val="00B97186"/>
    <w:rsid w:val="00BA5420"/>
    <w:rsid w:val="00BB2D62"/>
    <w:rsid w:val="00BB2E4A"/>
    <w:rsid w:val="00BB3A17"/>
    <w:rsid w:val="00BC07DF"/>
    <w:rsid w:val="00BC1A70"/>
    <w:rsid w:val="00BC4324"/>
    <w:rsid w:val="00BC518F"/>
    <w:rsid w:val="00BC601A"/>
    <w:rsid w:val="00BD0DDD"/>
    <w:rsid w:val="00BD3597"/>
    <w:rsid w:val="00BD4A06"/>
    <w:rsid w:val="00BD779D"/>
    <w:rsid w:val="00BE142D"/>
    <w:rsid w:val="00BE1CD2"/>
    <w:rsid w:val="00BE3657"/>
    <w:rsid w:val="00BE463D"/>
    <w:rsid w:val="00BE54D0"/>
    <w:rsid w:val="00BE57A2"/>
    <w:rsid w:val="00BE6256"/>
    <w:rsid w:val="00BE740D"/>
    <w:rsid w:val="00BF4E6A"/>
    <w:rsid w:val="00BF642B"/>
    <w:rsid w:val="00C019C7"/>
    <w:rsid w:val="00C027D0"/>
    <w:rsid w:val="00C07740"/>
    <w:rsid w:val="00C127EB"/>
    <w:rsid w:val="00C14E6F"/>
    <w:rsid w:val="00C17208"/>
    <w:rsid w:val="00C17336"/>
    <w:rsid w:val="00C176EE"/>
    <w:rsid w:val="00C20538"/>
    <w:rsid w:val="00C2244C"/>
    <w:rsid w:val="00C23A2F"/>
    <w:rsid w:val="00C26811"/>
    <w:rsid w:val="00C27344"/>
    <w:rsid w:val="00C30C0D"/>
    <w:rsid w:val="00C32918"/>
    <w:rsid w:val="00C33223"/>
    <w:rsid w:val="00C34113"/>
    <w:rsid w:val="00C35741"/>
    <w:rsid w:val="00C40415"/>
    <w:rsid w:val="00C42D85"/>
    <w:rsid w:val="00C45782"/>
    <w:rsid w:val="00C50122"/>
    <w:rsid w:val="00C515E8"/>
    <w:rsid w:val="00C5491C"/>
    <w:rsid w:val="00C54FDC"/>
    <w:rsid w:val="00C5781C"/>
    <w:rsid w:val="00C622D2"/>
    <w:rsid w:val="00C65806"/>
    <w:rsid w:val="00C67108"/>
    <w:rsid w:val="00C75223"/>
    <w:rsid w:val="00C81332"/>
    <w:rsid w:val="00C813F6"/>
    <w:rsid w:val="00C815AF"/>
    <w:rsid w:val="00C8183A"/>
    <w:rsid w:val="00C82334"/>
    <w:rsid w:val="00C82E9A"/>
    <w:rsid w:val="00C84C8A"/>
    <w:rsid w:val="00C85185"/>
    <w:rsid w:val="00C95662"/>
    <w:rsid w:val="00C95D35"/>
    <w:rsid w:val="00C96761"/>
    <w:rsid w:val="00CA3541"/>
    <w:rsid w:val="00CA5F13"/>
    <w:rsid w:val="00CB0BB7"/>
    <w:rsid w:val="00CB21D5"/>
    <w:rsid w:val="00CB3DC8"/>
    <w:rsid w:val="00CB767B"/>
    <w:rsid w:val="00CC721C"/>
    <w:rsid w:val="00CC7B6A"/>
    <w:rsid w:val="00CD195E"/>
    <w:rsid w:val="00CD1FD9"/>
    <w:rsid w:val="00CD31C0"/>
    <w:rsid w:val="00CD3B8E"/>
    <w:rsid w:val="00CD6350"/>
    <w:rsid w:val="00CE2A56"/>
    <w:rsid w:val="00CE4126"/>
    <w:rsid w:val="00CE5D10"/>
    <w:rsid w:val="00CF1927"/>
    <w:rsid w:val="00CF2B4D"/>
    <w:rsid w:val="00CF6A1E"/>
    <w:rsid w:val="00CF757C"/>
    <w:rsid w:val="00D01205"/>
    <w:rsid w:val="00D018D4"/>
    <w:rsid w:val="00D02DFC"/>
    <w:rsid w:val="00D02E94"/>
    <w:rsid w:val="00D0492B"/>
    <w:rsid w:val="00D0509B"/>
    <w:rsid w:val="00D10A16"/>
    <w:rsid w:val="00D11CC2"/>
    <w:rsid w:val="00D1522C"/>
    <w:rsid w:val="00D1578A"/>
    <w:rsid w:val="00D16237"/>
    <w:rsid w:val="00D164B3"/>
    <w:rsid w:val="00D16903"/>
    <w:rsid w:val="00D16C76"/>
    <w:rsid w:val="00D175BC"/>
    <w:rsid w:val="00D21002"/>
    <w:rsid w:val="00D22040"/>
    <w:rsid w:val="00D2385F"/>
    <w:rsid w:val="00D23E9C"/>
    <w:rsid w:val="00D2770A"/>
    <w:rsid w:val="00D27D6B"/>
    <w:rsid w:val="00D31C8A"/>
    <w:rsid w:val="00D321B9"/>
    <w:rsid w:val="00D3368F"/>
    <w:rsid w:val="00D35E0B"/>
    <w:rsid w:val="00D362B1"/>
    <w:rsid w:val="00D4019D"/>
    <w:rsid w:val="00D4032B"/>
    <w:rsid w:val="00D47525"/>
    <w:rsid w:val="00D47E68"/>
    <w:rsid w:val="00D47E9F"/>
    <w:rsid w:val="00D5050A"/>
    <w:rsid w:val="00D50C3E"/>
    <w:rsid w:val="00D51CE7"/>
    <w:rsid w:val="00D54D17"/>
    <w:rsid w:val="00D5577A"/>
    <w:rsid w:val="00D60D6E"/>
    <w:rsid w:val="00D625F1"/>
    <w:rsid w:val="00D6289D"/>
    <w:rsid w:val="00D63C26"/>
    <w:rsid w:val="00D63D73"/>
    <w:rsid w:val="00D73AFB"/>
    <w:rsid w:val="00D74AF4"/>
    <w:rsid w:val="00D74D74"/>
    <w:rsid w:val="00D77EB0"/>
    <w:rsid w:val="00D808D7"/>
    <w:rsid w:val="00D82C8D"/>
    <w:rsid w:val="00D82D9F"/>
    <w:rsid w:val="00D859F9"/>
    <w:rsid w:val="00D873BA"/>
    <w:rsid w:val="00DA24D5"/>
    <w:rsid w:val="00DA338F"/>
    <w:rsid w:val="00DA475B"/>
    <w:rsid w:val="00DA66EB"/>
    <w:rsid w:val="00DA75F2"/>
    <w:rsid w:val="00DB64B8"/>
    <w:rsid w:val="00DB7383"/>
    <w:rsid w:val="00DC02CC"/>
    <w:rsid w:val="00DC0C9F"/>
    <w:rsid w:val="00DC0D84"/>
    <w:rsid w:val="00DC31E1"/>
    <w:rsid w:val="00DC4225"/>
    <w:rsid w:val="00DC4656"/>
    <w:rsid w:val="00DD0CB4"/>
    <w:rsid w:val="00DD31E6"/>
    <w:rsid w:val="00DD3640"/>
    <w:rsid w:val="00DD6377"/>
    <w:rsid w:val="00DE0A7F"/>
    <w:rsid w:val="00DE147E"/>
    <w:rsid w:val="00DE1892"/>
    <w:rsid w:val="00DE20F2"/>
    <w:rsid w:val="00DE3CD9"/>
    <w:rsid w:val="00DE56A5"/>
    <w:rsid w:val="00DE5D07"/>
    <w:rsid w:val="00DE68B0"/>
    <w:rsid w:val="00DF441E"/>
    <w:rsid w:val="00DF5451"/>
    <w:rsid w:val="00E0035B"/>
    <w:rsid w:val="00E0086E"/>
    <w:rsid w:val="00E04B81"/>
    <w:rsid w:val="00E04D98"/>
    <w:rsid w:val="00E05EEC"/>
    <w:rsid w:val="00E05F88"/>
    <w:rsid w:val="00E07E4A"/>
    <w:rsid w:val="00E11EB2"/>
    <w:rsid w:val="00E13A66"/>
    <w:rsid w:val="00E13C9B"/>
    <w:rsid w:val="00E20017"/>
    <w:rsid w:val="00E20123"/>
    <w:rsid w:val="00E215FC"/>
    <w:rsid w:val="00E21DFA"/>
    <w:rsid w:val="00E249E9"/>
    <w:rsid w:val="00E2555B"/>
    <w:rsid w:val="00E31F88"/>
    <w:rsid w:val="00E33C79"/>
    <w:rsid w:val="00E35BEE"/>
    <w:rsid w:val="00E419EA"/>
    <w:rsid w:val="00E429CD"/>
    <w:rsid w:val="00E43754"/>
    <w:rsid w:val="00E4668A"/>
    <w:rsid w:val="00E555E3"/>
    <w:rsid w:val="00E63972"/>
    <w:rsid w:val="00E706C4"/>
    <w:rsid w:val="00E71D1B"/>
    <w:rsid w:val="00E764A2"/>
    <w:rsid w:val="00E77B4C"/>
    <w:rsid w:val="00E77C5A"/>
    <w:rsid w:val="00E814D8"/>
    <w:rsid w:val="00E825A5"/>
    <w:rsid w:val="00E82660"/>
    <w:rsid w:val="00E8387D"/>
    <w:rsid w:val="00E84A68"/>
    <w:rsid w:val="00E85249"/>
    <w:rsid w:val="00E85295"/>
    <w:rsid w:val="00E86A1B"/>
    <w:rsid w:val="00E93172"/>
    <w:rsid w:val="00E93DCD"/>
    <w:rsid w:val="00E94A51"/>
    <w:rsid w:val="00E96567"/>
    <w:rsid w:val="00EA3E49"/>
    <w:rsid w:val="00EB0EB0"/>
    <w:rsid w:val="00EB2A93"/>
    <w:rsid w:val="00EB2DAC"/>
    <w:rsid w:val="00EC2719"/>
    <w:rsid w:val="00EC28BA"/>
    <w:rsid w:val="00EC3E9B"/>
    <w:rsid w:val="00EC6FBB"/>
    <w:rsid w:val="00EC7D29"/>
    <w:rsid w:val="00ED0C42"/>
    <w:rsid w:val="00ED186B"/>
    <w:rsid w:val="00ED2DDC"/>
    <w:rsid w:val="00ED5E49"/>
    <w:rsid w:val="00ED6C9F"/>
    <w:rsid w:val="00EE1266"/>
    <w:rsid w:val="00EE21D0"/>
    <w:rsid w:val="00EE492D"/>
    <w:rsid w:val="00EE4CCD"/>
    <w:rsid w:val="00EE6027"/>
    <w:rsid w:val="00EF143D"/>
    <w:rsid w:val="00EF3D61"/>
    <w:rsid w:val="00EF41F8"/>
    <w:rsid w:val="00EF5D15"/>
    <w:rsid w:val="00EF6226"/>
    <w:rsid w:val="00EF7521"/>
    <w:rsid w:val="00EF7A9C"/>
    <w:rsid w:val="00F03796"/>
    <w:rsid w:val="00F0799D"/>
    <w:rsid w:val="00F11719"/>
    <w:rsid w:val="00F11B61"/>
    <w:rsid w:val="00F1389C"/>
    <w:rsid w:val="00F1422F"/>
    <w:rsid w:val="00F14EF4"/>
    <w:rsid w:val="00F15BB1"/>
    <w:rsid w:val="00F22C91"/>
    <w:rsid w:val="00F23AF7"/>
    <w:rsid w:val="00F25816"/>
    <w:rsid w:val="00F26C82"/>
    <w:rsid w:val="00F26DC0"/>
    <w:rsid w:val="00F3225E"/>
    <w:rsid w:val="00F33E93"/>
    <w:rsid w:val="00F34770"/>
    <w:rsid w:val="00F35734"/>
    <w:rsid w:val="00F358AA"/>
    <w:rsid w:val="00F370E6"/>
    <w:rsid w:val="00F40DB4"/>
    <w:rsid w:val="00F422F5"/>
    <w:rsid w:val="00F43B2F"/>
    <w:rsid w:val="00F4419B"/>
    <w:rsid w:val="00F44218"/>
    <w:rsid w:val="00F45884"/>
    <w:rsid w:val="00F4693D"/>
    <w:rsid w:val="00F5318C"/>
    <w:rsid w:val="00F53CD6"/>
    <w:rsid w:val="00F56538"/>
    <w:rsid w:val="00F617BE"/>
    <w:rsid w:val="00F679EE"/>
    <w:rsid w:val="00F70695"/>
    <w:rsid w:val="00F714D2"/>
    <w:rsid w:val="00F71F95"/>
    <w:rsid w:val="00F71FF3"/>
    <w:rsid w:val="00F72D7C"/>
    <w:rsid w:val="00F75312"/>
    <w:rsid w:val="00F771E6"/>
    <w:rsid w:val="00F82D75"/>
    <w:rsid w:val="00F82DD1"/>
    <w:rsid w:val="00F841F7"/>
    <w:rsid w:val="00F85B87"/>
    <w:rsid w:val="00F87C2E"/>
    <w:rsid w:val="00F912CF"/>
    <w:rsid w:val="00F95E59"/>
    <w:rsid w:val="00FA1C95"/>
    <w:rsid w:val="00FA2AFA"/>
    <w:rsid w:val="00FA32C9"/>
    <w:rsid w:val="00FB39A3"/>
    <w:rsid w:val="00FB3EFC"/>
    <w:rsid w:val="00FB4178"/>
    <w:rsid w:val="00FB57C4"/>
    <w:rsid w:val="00FB7F90"/>
    <w:rsid w:val="00FC13C3"/>
    <w:rsid w:val="00FC3CFE"/>
    <w:rsid w:val="00FD0E97"/>
    <w:rsid w:val="00FD0FF8"/>
    <w:rsid w:val="00FD1A14"/>
    <w:rsid w:val="00FD6A72"/>
    <w:rsid w:val="00FD6C82"/>
    <w:rsid w:val="00FE27D8"/>
    <w:rsid w:val="00FE2A30"/>
    <w:rsid w:val="00FE2DB2"/>
    <w:rsid w:val="00FE3AB9"/>
    <w:rsid w:val="00FF18B7"/>
    <w:rsid w:val="00FF6EA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7C104C"/>
  <w15:docId w15:val="{8E858789-5E28-4D70-91F5-691F9352DD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B68F1"/>
  </w:style>
  <w:style w:type="paragraph" w:styleId="Naslov1">
    <w:name w:val="heading 1"/>
    <w:basedOn w:val="Normal"/>
    <w:next w:val="Normal"/>
    <w:link w:val="Naslov1Char"/>
    <w:uiPriority w:val="9"/>
    <w:qFormat/>
    <w:rsid w:val="0030500E"/>
    <w:pPr>
      <w:keepNext/>
      <w:keepLines/>
      <w:spacing w:before="360" w:after="80" w:line="254" w:lineRule="auto"/>
      <w:outlineLvl w:val="0"/>
    </w:pPr>
    <w:rPr>
      <w:rFonts w:asciiTheme="majorHAnsi" w:eastAsiaTheme="majorEastAsia" w:hAnsiTheme="majorHAnsi" w:cstheme="majorBidi"/>
      <w:color w:val="365F91" w:themeColor="accent1" w:themeShade="BF"/>
      <w:sz w:val="40"/>
      <w:szCs w:val="40"/>
    </w:rPr>
  </w:style>
  <w:style w:type="paragraph" w:styleId="Naslov2">
    <w:name w:val="heading 2"/>
    <w:basedOn w:val="Normal"/>
    <w:next w:val="Normal"/>
    <w:link w:val="Naslov2Char"/>
    <w:uiPriority w:val="9"/>
    <w:semiHidden/>
    <w:unhideWhenUsed/>
    <w:qFormat/>
    <w:rsid w:val="0030500E"/>
    <w:pPr>
      <w:keepNext/>
      <w:keepLines/>
      <w:spacing w:before="160" w:after="80" w:line="254" w:lineRule="auto"/>
      <w:outlineLvl w:val="1"/>
    </w:pPr>
    <w:rPr>
      <w:rFonts w:asciiTheme="majorHAnsi" w:eastAsiaTheme="majorEastAsia" w:hAnsiTheme="majorHAnsi" w:cstheme="majorBidi"/>
      <w:color w:val="365F91" w:themeColor="accent1" w:themeShade="BF"/>
      <w:sz w:val="32"/>
      <w:szCs w:val="32"/>
    </w:rPr>
  </w:style>
  <w:style w:type="paragraph" w:styleId="Naslov3">
    <w:name w:val="heading 3"/>
    <w:basedOn w:val="Normal"/>
    <w:next w:val="Normal"/>
    <w:link w:val="Naslov3Char"/>
    <w:uiPriority w:val="9"/>
    <w:semiHidden/>
    <w:unhideWhenUsed/>
    <w:qFormat/>
    <w:rsid w:val="0030500E"/>
    <w:pPr>
      <w:keepNext/>
      <w:keepLines/>
      <w:spacing w:before="160" w:after="80" w:line="254" w:lineRule="auto"/>
      <w:outlineLvl w:val="2"/>
    </w:pPr>
    <w:rPr>
      <w:rFonts w:eastAsiaTheme="majorEastAsia" w:cstheme="majorBidi"/>
      <w:color w:val="365F91" w:themeColor="accent1" w:themeShade="BF"/>
      <w:sz w:val="28"/>
      <w:szCs w:val="28"/>
    </w:rPr>
  </w:style>
  <w:style w:type="paragraph" w:styleId="Naslov4">
    <w:name w:val="heading 4"/>
    <w:basedOn w:val="Normal"/>
    <w:next w:val="Normal"/>
    <w:link w:val="Naslov4Char"/>
    <w:uiPriority w:val="9"/>
    <w:semiHidden/>
    <w:unhideWhenUsed/>
    <w:qFormat/>
    <w:rsid w:val="0030500E"/>
    <w:pPr>
      <w:keepNext/>
      <w:keepLines/>
      <w:spacing w:before="80" w:after="40" w:line="254" w:lineRule="auto"/>
      <w:outlineLvl w:val="3"/>
    </w:pPr>
    <w:rPr>
      <w:rFonts w:eastAsiaTheme="majorEastAsia" w:cstheme="majorBidi"/>
      <w:i/>
      <w:iCs/>
      <w:color w:val="365F91" w:themeColor="accent1" w:themeShade="BF"/>
    </w:rPr>
  </w:style>
  <w:style w:type="paragraph" w:styleId="Naslov5">
    <w:name w:val="heading 5"/>
    <w:basedOn w:val="Normal"/>
    <w:next w:val="Normal"/>
    <w:link w:val="Naslov5Char"/>
    <w:uiPriority w:val="9"/>
    <w:semiHidden/>
    <w:unhideWhenUsed/>
    <w:qFormat/>
    <w:rsid w:val="0030500E"/>
    <w:pPr>
      <w:keepNext/>
      <w:keepLines/>
      <w:spacing w:before="80" w:after="40" w:line="254" w:lineRule="auto"/>
      <w:outlineLvl w:val="4"/>
    </w:pPr>
    <w:rPr>
      <w:rFonts w:eastAsiaTheme="majorEastAsia" w:cstheme="majorBidi"/>
      <w:color w:val="365F91" w:themeColor="accent1" w:themeShade="BF"/>
    </w:rPr>
  </w:style>
  <w:style w:type="paragraph" w:styleId="Naslov6">
    <w:name w:val="heading 6"/>
    <w:basedOn w:val="Normal"/>
    <w:next w:val="Normal"/>
    <w:link w:val="Naslov6Char"/>
    <w:uiPriority w:val="9"/>
    <w:semiHidden/>
    <w:unhideWhenUsed/>
    <w:qFormat/>
    <w:rsid w:val="0030500E"/>
    <w:pPr>
      <w:keepNext/>
      <w:keepLines/>
      <w:spacing w:before="40" w:after="0" w:line="254" w:lineRule="auto"/>
      <w:outlineLvl w:val="5"/>
    </w:pPr>
    <w:rPr>
      <w:rFonts w:eastAsiaTheme="majorEastAsia" w:cstheme="majorBidi"/>
      <w:i/>
      <w:iCs/>
      <w:color w:val="595959" w:themeColor="text1" w:themeTint="A6"/>
    </w:rPr>
  </w:style>
  <w:style w:type="paragraph" w:styleId="Naslov7">
    <w:name w:val="heading 7"/>
    <w:basedOn w:val="Normal"/>
    <w:next w:val="Normal"/>
    <w:link w:val="Naslov7Char"/>
    <w:uiPriority w:val="9"/>
    <w:semiHidden/>
    <w:unhideWhenUsed/>
    <w:qFormat/>
    <w:rsid w:val="0030500E"/>
    <w:pPr>
      <w:keepNext/>
      <w:keepLines/>
      <w:spacing w:before="40" w:after="0" w:line="254" w:lineRule="auto"/>
      <w:outlineLvl w:val="6"/>
    </w:pPr>
    <w:rPr>
      <w:rFonts w:eastAsiaTheme="majorEastAsia" w:cstheme="majorBidi"/>
      <w:color w:val="595959" w:themeColor="text1" w:themeTint="A6"/>
    </w:rPr>
  </w:style>
  <w:style w:type="paragraph" w:styleId="Naslov8">
    <w:name w:val="heading 8"/>
    <w:basedOn w:val="Normal"/>
    <w:next w:val="Normal"/>
    <w:link w:val="Naslov8Char"/>
    <w:uiPriority w:val="9"/>
    <w:semiHidden/>
    <w:unhideWhenUsed/>
    <w:qFormat/>
    <w:rsid w:val="0030500E"/>
    <w:pPr>
      <w:keepNext/>
      <w:keepLines/>
      <w:spacing w:after="0" w:line="254" w:lineRule="auto"/>
      <w:outlineLvl w:val="7"/>
    </w:pPr>
    <w:rPr>
      <w:rFonts w:eastAsiaTheme="majorEastAsia" w:cstheme="majorBidi"/>
      <w:i/>
      <w:iCs/>
      <w:color w:val="272727" w:themeColor="text1" w:themeTint="D8"/>
    </w:rPr>
  </w:style>
  <w:style w:type="paragraph" w:styleId="Naslov9">
    <w:name w:val="heading 9"/>
    <w:basedOn w:val="Normal"/>
    <w:next w:val="Normal"/>
    <w:link w:val="Naslov9Char"/>
    <w:uiPriority w:val="9"/>
    <w:semiHidden/>
    <w:unhideWhenUsed/>
    <w:qFormat/>
    <w:rsid w:val="0030500E"/>
    <w:pPr>
      <w:keepNext/>
      <w:keepLines/>
      <w:spacing w:after="0" w:line="254" w:lineRule="auto"/>
      <w:outlineLvl w:val="8"/>
    </w:pPr>
    <w:rPr>
      <w:rFonts w:eastAsiaTheme="majorEastAsia" w:cstheme="majorBidi"/>
      <w:color w:val="272727" w:themeColor="text1" w:themeTint="D8"/>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table" w:styleId="Reetkatablice">
    <w:name w:val="Table Grid"/>
    <w:basedOn w:val="Obinatablica"/>
    <w:uiPriority w:val="39"/>
    <w:rsid w:val="00373E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lomakpopisa">
    <w:name w:val="List Paragraph"/>
    <w:basedOn w:val="Normal"/>
    <w:uiPriority w:val="99"/>
    <w:qFormat/>
    <w:rsid w:val="00373EC8"/>
    <w:pPr>
      <w:ind w:left="720"/>
      <w:contextualSpacing/>
    </w:pPr>
  </w:style>
  <w:style w:type="paragraph" w:customStyle="1" w:styleId="Default">
    <w:name w:val="Default"/>
    <w:rsid w:val="009B32D3"/>
    <w:pPr>
      <w:autoSpaceDE w:val="0"/>
      <w:autoSpaceDN w:val="0"/>
      <w:adjustRightInd w:val="0"/>
      <w:spacing w:after="0" w:line="240" w:lineRule="auto"/>
    </w:pPr>
    <w:rPr>
      <w:rFonts w:ascii="Arial" w:hAnsi="Arial" w:cs="Arial"/>
      <w:color w:val="000000"/>
      <w:sz w:val="24"/>
      <w:szCs w:val="24"/>
    </w:rPr>
  </w:style>
  <w:style w:type="character" w:customStyle="1" w:styleId="TekstbaloniaChar">
    <w:name w:val="Tekst balončića Char"/>
    <w:basedOn w:val="Zadanifontodlomka"/>
    <w:link w:val="Tekstbalonia"/>
    <w:uiPriority w:val="99"/>
    <w:semiHidden/>
    <w:rsid w:val="00373EC8"/>
    <w:rPr>
      <w:rFonts w:ascii="Tahoma" w:hAnsi="Tahoma" w:cs="Tahoma"/>
      <w:sz w:val="16"/>
      <w:szCs w:val="16"/>
    </w:rPr>
  </w:style>
  <w:style w:type="paragraph" w:styleId="Tekstbalonia">
    <w:name w:val="Balloon Text"/>
    <w:basedOn w:val="Normal"/>
    <w:link w:val="TekstbaloniaChar"/>
    <w:uiPriority w:val="99"/>
    <w:semiHidden/>
    <w:unhideWhenUsed/>
    <w:rsid w:val="00373EC8"/>
    <w:pPr>
      <w:spacing w:after="0" w:line="240" w:lineRule="auto"/>
    </w:pPr>
    <w:rPr>
      <w:rFonts w:ascii="Tahoma" w:hAnsi="Tahoma" w:cs="Tahoma"/>
      <w:sz w:val="16"/>
      <w:szCs w:val="16"/>
    </w:rPr>
  </w:style>
  <w:style w:type="character" w:customStyle="1" w:styleId="BalloonTextChar1">
    <w:name w:val="Balloon Text Char1"/>
    <w:basedOn w:val="Zadanifontodlomka"/>
    <w:uiPriority w:val="99"/>
    <w:semiHidden/>
    <w:rsid w:val="00373EC8"/>
    <w:rPr>
      <w:rFonts w:ascii="Tahoma" w:hAnsi="Tahoma" w:cs="Tahoma"/>
      <w:sz w:val="16"/>
      <w:szCs w:val="16"/>
    </w:rPr>
  </w:style>
  <w:style w:type="paragraph" w:styleId="Zaglavlje">
    <w:name w:val="header"/>
    <w:basedOn w:val="Normal"/>
    <w:link w:val="ZaglavljeChar"/>
    <w:uiPriority w:val="99"/>
    <w:unhideWhenUsed/>
    <w:rsid w:val="00373EC8"/>
    <w:pPr>
      <w:tabs>
        <w:tab w:val="center" w:pos="4536"/>
        <w:tab w:val="right" w:pos="9072"/>
      </w:tabs>
      <w:spacing w:after="0" w:line="240" w:lineRule="auto"/>
    </w:pPr>
  </w:style>
  <w:style w:type="character" w:customStyle="1" w:styleId="ZaglavljeChar">
    <w:name w:val="Zaglavlje Char"/>
    <w:basedOn w:val="Zadanifontodlomka"/>
    <w:link w:val="Zaglavlje"/>
    <w:uiPriority w:val="99"/>
    <w:rsid w:val="00373EC8"/>
  </w:style>
  <w:style w:type="paragraph" w:styleId="Podnoje">
    <w:name w:val="footer"/>
    <w:basedOn w:val="Normal"/>
    <w:link w:val="PodnojeChar"/>
    <w:uiPriority w:val="99"/>
    <w:unhideWhenUsed/>
    <w:rsid w:val="00373EC8"/>
    <w:pPr>
      <w:tabs>
        <w:tab w:val="center" w:pos="4536"/>
        <w:tab w:val="right" w:pos="9072"/>
      </w:tabs>
      <w:spacing w:after="0" w:line="240" w:lineRule="auto"/>
    </w:pPr>
  </w:style>
  <w:style w:type="character" w:customStyle="1" w:styleId="PodnojeChar">
    <w:name w:val="Podnožje Char"/>
    <w:basedOn w:val="Zadanifontodlomka"/>
    <w:link w:val="Podnoje"/>
    <w:uiPriority w:val="99"/>
    <w:rsid w:val="00373EC8"/>
  </w:style>
  <w:style w:type="character" w:styleId="Hiperveza">
    <w:name w:val="Hyperlink"/>
    <w:basedOn w:val="Zadanifontodlomka"/>
    <w:uiPriority w:val="99"/>
    <w:unhideWhenUsed/>
    <w:rsid w:val="00373EC8"/>
    <w:rPr>
      <w:color w:val="0000FF"/>
      <w:u w:val="single"/>
    </w:rPr>
  </w:style>
  <w:style w:type="character" w:styleId="SlijeenaHiperveza">
    <w:name w:val="FollowedHyperlink"/>
    <w:basedOn w:val="Zadanifontodlomka"/>
    <w:uiPriority w:val="99"/>
    <w:unhideWhenUsed/>
    <w:rsid w:val="00373EC8"/>
    <w:rPr>
      <w:color w:val="800080"/>
      <w:u w:val="single"/>
    </w:rPr>
  </w:style>
  <w:style w:type="paragraph" w:customStyle="1" w:styleId="font5">
    <w:name w:val="font5"/>
    <w:basedOn w:val="Normal"/>
    <w:rsid w:val="00373EC8"/>
    <w:pPr>
      <w:spacing w:before="100" w:beforeAutospacing="1" w:after="100" w:afterAutospacing="1" w:line="240" w:lineRule="auto"/>
    </w:pPr>
    <w:rPr>
      <w:rFonts w:ascii="Tahoma" w:eastAsia="Times New Roman" w:hAnsi="Tahoma" w:cs="Tahoma"/>
      <w:sz w:val="20"/>
      <w:szCs w:val="20"/>
      <w:lang w:eastAsia="hr-HR"/>
    </w:rPr>
  </w:style>
  <w:style w:type="paragraph" w:customStyle="1" w:styleId="font6">
    <w:name w:val="font6"/>
    <w:basedOn w:val="Normal"/>
    <w:rsid w:val="00373EC8"/>
    <w:pPr>
      <w:spacing w:before="100" w:beforeAutospacing="1" w:after="100" w:afterAutospacing="1" w:line="240" w:lineRule="auto"/>
    </w:pPr>
    <w:rPr>
      <w:rFonts w:ascii="Times New Roman" w:eastAsia="Times New Roman" w:hAnsi="Times New Roman" w:cs="Times New Roman"/>
      <w:sz w:val="20"/>
      <w:szCs w:val="20"/>
      <w:lang w:eastAsia="hr-HR"/>
    </w:rPr>
  </w:style>
  <w:style w:type="paragraph" w:customStyle="1" w:styleId="font7">
    <w:name w:val="font7"/>
    <w:basedOn w:val="Normal"/>
    <w:rsid w:val="00373EC8"/>
    <w:pPr>
      <w:spacing w:before="100" w:beforeAutospacing="1" w:after="100" w:afterAutospacing="1" w:line="240" w:lineRule="auto"/>
    </w:pPr>
    <w:rPr>
      <w:rFonts w:ascii="Tahoma" w:eastAsia="Times New Roman" w:hAnsi="Tahoma" w:cs="Tahoma"/>
      <w:b/>
      <w:bCs/>
      <w:sz w:val="16"/>
      <w:szCs w:val="16"/>
      <w:lang w:eastAsia="hr-HR"/>
    </w:rPr>
  </w:style>
  <w:style w:type="paragraph" w:customStyle="1" w:styleId="font8">
    <w:name w:val="font8"/>
    <w:basedOn w:val="Normal"/>
    <w:rsid w:val="00373EC8"/>
    <w:pPr>
      <w:spacing w:before="100" w:beforeAutospacing="1" w:after="100" w:afterAutospacing="1" w:line="240" w:lineRule="auto"/>
    </w:pPr>
    <w:rPr>
      <w:rFonts w:ascii="Tahoma" w:eastAsia="Times New Roman" w:hAnsi="Tahoma" w:cs="Tahoma"/>
      <w:b/>
      <w:bCs/>
      <w:sz w:val="20"/>
      <w:szCs w:val="20"/>
      <w:lang w:eastAsia="hr-HR"/>
    </w:rPr>
  </w:style>
  <w:style w:type="paragraph" w:customStyle="1" w:styleId="font9">
    <w:name w:val="font9"/>
    <w:basedOn w:val="Normal"/>
    <w:rsid w:val="00373EC8"/>
    <w:pPr>
      <w:spacing w:before="100" w:beforeAutospacing="1" w:after="100" w:afterAutospacing="1" w:line="240" w:lineRule="auto"/>
    </w:pPr>
    <w:rPr>
      <w:rFonts w:ascii="Tahoma" w:eastAsia="Times New Roman" w:hAnsi="Tahoma" w:cs="Tahoma"/>
      <w:sz w:val="14"/>
      <w:szCs w:val="14"/>
      <w:lang w:eastAsia="hr-HR"/>
    </w:rPr>
  </w:style>
  <w:style w:type="paragraph" w:customStyle="1" w:styleId="font10">
    <w:name w:val="font10"/>
    <w:basedOn w:val="Normal"/>
    <w:rsid w:val="00373EC8"/>
    <w:pPr>
      <w:spacing w:before="100" w:beforeAutospacing="1" w:after="100" w:afterAutospacing="1" w:line="240" w:lineRule="auto"/>
    </w:pPr>
    <w:rPr>
      <w:rFonts w:ascii="Tahoma" w:eastAsia="Times New Roman" w:hAnsi="Tahoma" w:cs="Tahoma"/>
      <w:b/>
      <w:bCs/>
      <w:sz w:val="14"/>
      <w:szCs w:val="14"/>
      <w:lang w:eastAsia="hr-HR"/>
    </w:rPr>
  </w:style>
  <w:style w:type="paragraph" w:customStyle="1" w:styleId="font11">
    <w:name w:val="font11"/>
    <w:basedOn w:val="Normal"/>
    <w:rsid w:val="00373EC8"/>
    <w:pPr>
      <w:spacing w:before="100" w:beforeAutospacing="1" w:after="100" w:afterAutospacing="1" w:line="240" w:lineRule="auto"/>
    </w:pPr>
    <w:rPr>
      <w:rFonts w:ascii="Tahoma" w:eastAsia="Times New Roman" w:hAnsi="Tahoma" w:cs="Tahoma"/>
      <w:sz w:val="16"/>
      <w:szCs w:val="16"/>
      <w:lang w:eastAsia="hr-HR"/>
    </w:rPr>
  </w:style>
  <w:style w:type="paragraph" w:customStyle="1" w:styleId="font12">
    <w:name w:val="font12"/>
    <w:basedOn w:val="Normal"/>
    <w:rsid w:val="00373EC8"/>
    <w:pPr>
      <w:spacing w:before="100" w:beforeAutospacing="1" w:after="100" w:afterAutospacing="1" w:line="240" w:lineRule="auto"/>
    </w:pPr>
    <w:rPr>
      <w:rFonts w:ascii="Times New Roman" w:eastAsia="Times New Roman" w:hAnsi="Times New Roman" w:cs="Times New Roman"/>
      <w:b/>
      <w:bCs/>
      <w:sz w:val="20"/>
      <w:szCs w:val="20"/>
      <w:lang w:eastAsia="hr-HR"/>
    </w:rPr>
  </w:style>
  <w:style w:type="paragraph" w:customStyle="1" w:styleId="xl65">
    <w:name w:val="xl65"/>
    <w:basedOn w:val="Normal"/>
    <w:rsid w:val="00373EC8"/>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Tahoma" w:eastAsia="Times New Roman" w:hAnsi="Tahoma" w:cs="Tahoma"/>
      <w:sz w:val="24"/>
      <w:szCs w:val="24"/>
      <w:lang w:eastAsia="hr-HR"/>
    </w:rPr>
  </w:style>
  <w:style w:type="paragraph" w:customStyle="1" w:styleId="xl66">
    <w:name w:val="xl66"/>
    <w:basedOn w:val="Normal"/>
    <w:rsid w:val="00373EC8"/>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lang w:eastAsia="hr-HR"/>
    </w:rPr>
  </w:style>
  <w:style w:type="paragraph" w:customStyle="1" w:styleId="xl67">
    <w:name w:val="xl67"/>
    <w:basedOn w:val="Normal"/>
    <w:rsid w:val="00373EC8"/>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eastAsia="hr-HR"/>
    </w:rPr>
  </w:style>
  <w:style w:type="paragraph" w:customStyle="1" w:styleId="xl68">
    <w:name w:val="xl68"/>
    <w:basedOn w:val="Normal"/>
    <w:rsid w:val="00373EC8"/>
    <w:pPr>
      <w:pBdr>
        <w:top w:val="single" w:sz="4" w:space="0" w:color="000000"/>
        <w:left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lang w:eastAsia="hr-HR"/>
    </w:rPr>
  </w:style>
  <w:style w:type="paragraph" w:customStyle="1" w:styleId="xl69">
    <w:name w:val="xl69"/>
    <w:basedOn w:val="Normal"/>
    <w:rsid w:val="00373EC8"/>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ahoma" w:eastAsia="Times New Roman" w:hAnsi="Tahoma" w:cs="Tahoma"/>
      <w:b/>
      <w:bCs/>
      <w:sz w:val="24"/>
      <w:szCs w:val="24"/>
      <w:lang w:eastAsia="hr-HR"/>
    </w:rPr>
  </w:style>
  <w:style w:type="paragraph" w:customStyle="1" w:styleId="xl70">
    <w:name w:val="xl70"/>
    <w:basedOn w:val="Normal"/>
    <w:rsid w:val="00373EC8"/>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ahoma" w:eastAsia="Times New Roman" w:hAnsi="Tahoma" w:cs="Tahoma"/>
      <w:b/>
      <w:bCs/>
      <w:sz w:val="24"/>
      <w:szCs w:val="24"/>
      <w:lang w:eastAsia="hr-HR"/>
    </w:rPr>
  </w:style>
  <w:style w:type="paragraph" w:customStyle="1" w:styleId="xl71">
    <w:name w:val="xl71"/>
    <w:basedOn w:val="Normal"/>
    <w:rsid w:val="00373EC8"/>
    <w:pPr>
      <w:pBdr>
        <w:top w:val="single" w:sz="4" w:space="0" w:color="000000"/>
        <w:left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lang w:eastAsia="hr-HR"/>
    </w:rPr>
  </w:style>
  <w:style w:type="paragraph" w:customStyle="1" w:styleId="xl72">
    <w:name w:val="xl72"/>
    <w:basedOn w:val="Normal"/>
    <w:rsid w:val="00373EC8"/>
    <w:pPr>
      <w:pBdr>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lang w:eastAsia="hr-HR"/>
    </w:rPr>
  </w:style>
  <w:style w:type="paragraph" w:customStyle="1" w:styleId="xl73">
    <w:name w:val="xl73"/>
    <w:basedOn w:val="Normal"/>
    <w:rsid w:val="00373EC8"/>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ahoma" w:eastAsia="Times New Roman" w:hAnsi="Tahoma" w:cs="Tahoma"/>
      <w:b/>
      <w:bCs/>
      <w:sz w:val="16"/>
      <w:szCs w:val="16"/>
      <w:lang w:eastAsia="hr-HR"/>
    </w:rPr>
  </w:style>
  <w:style w:type="paragraph" w:customStyle="1" w:styleId="xl74">
    <w:name w:val="xl74"/>
    <w:basedOn w:val="Normal"/>
    <w:rsid w:val="00373EC8"/>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Tahoma" w:eastAsia="Times New Roman" w:hAnsi="Tahoma" w:cs="Tahoma"/>
      <w:b/>
      <w:bCs/>
      <w:sz w:val="16"/>
      <w:szCs w:val="16"/>
      <w:lang w:eastAsia="hr-HR"/>
    </w:rPr>
  </w:style>
  <w:style w:type="paragraph" w:customStyle="1" w:styleId="xl75">
    <w:name w:val="xl75"/>
    <w:basedOn w:val="Normal"/>
    <w:rsid w:val="00373EC8"/>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ahoma" w:eastAsia="Times New Roman" w:hAnsi="Tahoma" w:cs="Tahoma"/>
      <w:b/>
      <w:bCs/>
      <w:sz w:val="16"/>
      <w:szCs w:val="16"/>
      <w:lang w:eastAsia="hr-HR"/>
    </w:rPr>
  </w:style>
  <w:style w:type="paragraph" w:customStyle="1" w:styleId="xl76">
    <w:name w:val="xl76"/>
    <w:basedOn w:val="Normal"/>
    <w:rsid w:val="00373EC8"/>
    <w:pPr>
      <w:pBdr>
        <w:bottom w:val="single" w:sz="4" w:space="0" w:color="000000"/>
        <w:right w:val="single" w:sz="4" w:space="0" w:color="000000"/>
      </w:pBdr>
      <w:spacing w:before="100" w:beforeAutospacing="1" w:after="100" w:afterAutospacing="1" w:line="240" w:lineRule="auto"/>
    </w:pPr>
    <w:rPr>
      <w:rFonts w:ascii="Tahoma" w:eastAsia="Times New Roman" w:hAnsi="Tahoma" w:cs="Tahoma"/>
      <w:sz w:val="14"/>
      <w:szCs w:val="14"/>
      <w:lang w:eastAsia="hr-HR"/>
    </w:rPr>
  </w:style>
  <w:style w:type="paragraph" w:customStyle="1" w:styleId="xl77">
    <w:name w:val="xl77"/>
    <w:basedOn w:val="Normal"/>
    <w:rsid w:val="00373EC8"/>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ahoma" w:eastAsia="Times New Roman" w:hAnsi="Tahoma" w:cs="Tahoma"/>
      <w:sz w:val="14"/>
      <w:szCs w:val="14"/>
      <w:lang w:eastAsia="hr-HR"/>
    </w:rPr>
  </w:style>
  <w:style w:type="paragraph" w:customStyle="1" w:styleId="xl78">
    <w:name w:val="xl78"/>
    <w:basedOn w:val="Normal"/>
    <w:rsid w:val="00373EC8"/>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ahoma" w:eastAsia="Times New Roman" w:hAnsi="Tahoma" w:cs="Tahoma"/>
      <w:b/>
      <w:bCs/>
      <w:sz w:val="14"/>
      <w:szCs w:val="14"/>
      <w:lang w:eastAsia="hr-HR"/>
    </w:rPr>
  </w:style>
  <w:style w:type="paragraph" w:customStyle="1" w:styleId="xl79">
    <w:name w:val="xl79"/>
    <w:basedOn w:val="Normal"/>
    <w:rsid w:val="00373EC8"/>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ahoma" w:eastAsia="Times New Roman" w:hAnsi="Tahoma" w:cs="Tahoma"/>
      <w:b/>
      <w:bCs/>
      <w:sz w:val="14"/>
      <w:szCs w:val="14"/>
      <w:lang w:eastAsia="hr-HR"/>
    </w:rPr>
  </w:style>
  <w:style w:type="paragraph" w:customStyle="1" w:styleId="xl80">
    <w:name w:val="xl80"/>
    <w:basedOn w:val="Normal"/>
    <w:rsid w:val="00373EC8"/>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Tahoma" w:eastAsia="Times New Roman" w:hAnsi="Tahoma" w:cs="Tahoma"/>
      <w:b/>
      <w:bCs/>
      <w:sz w:val="14"/>
      <w:szCs w:val="14"/>
      <w:lang w:eastAsia="hr-HR"/>
    </w:rPr>
  </w:style>
  <w:style w:type="paragraph" w:customStyle="1" w:styleId="xl81">
    <w:name w:val="xl81"/>
    <w:basedOn w:val="Normal"/>
    <w:rsid w:val="00373EC8"/>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ahoma" w:eastAsia="Times New Roman" w:hAnsi="Tahoma" w:cs="Tahoma"/>
      <w:sz w:val="16"/>
      <w:szCs w:val="16"/>
      <w:lang w:eastAsia="hr-HR"/>
    </w:rPr>
  </w:style>
  <w:style w:type="paragraph" w:customStyle="1" w:styleId="xl82">
    <w:name w:val="xl82"/>
    <w:basedOn w:val="Normal"/>
    <w:rsid w:val="00373EC8"/>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ahoma" w:eastAsia="Times New Roman" w:hAnsi="Tahoma" w:cs="Tahoma"/>
      <w:sz w:val="16"/>
      <w:szCs w:val="16"/>
      <w:lang w:eastAsia="hr-HR"/>
    </w:rPr>
  </w:style>
  <w:style w:type="paragraph" w:customStyle="1" w:styleId="xl83">
    <w:name w:val="xl83"/>
    <w:basedOn w:val="Normal"/>
    <w:rsid w:val="00373EC8"/>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Tahoma" w:eastAsia="Times New Roman" w:hAnsi="Tahoma" w:cs="Tahoma"/>
      <w:sz w:val="16"/>
      <w:szCs w:val="16"/>
      <w:lang w:eastAsia="hr-HR"/>
    </w:rPr>
  </w:style>
  <w:style w:type="paragraph" w:customStyle="1" w:styleId="xl84">
    <w:name w:val="xl84"/>
    <w:basedOn w:val="Normal"/>
    <w:rsid w:val="00373EC8"/>
    <w:pPr>
      <w:pBdr>
        <w:top w:val="single" w:sz="4" w:space="0" w:color="000000"/>
        <w:left w:val="single" w:sz="4" w:space="0" w:color="000000"/>
        <w:right w:val="single" w:sz="4" w:space="0" w:color="000000"/>
      </w:pBdr>
      <w:spacing w:before="100" w:beforeAutospacing="1" w:after="100" w:afterAutospacing="1" w:line="240" w:lineRule="auto"/>
    </w:pPr>
    <w:rPr>
      <w:rFonts w:ascii="Tahoma" w:eastAsia="Times New Roman" w:hAnsi="Tahoma" w:cs="Tahoma"/>
      <w:b/>
      <w:bCs/>
      <w:sz w:val="24"/>
      <w:szCs w:val="24"/>
      <w:lang w:eastAsia="hr-HR"/>
    </w:rPr>
  </w:style>
  <w:style w:type="paragraph" w:customStyle="1" w:styleId="xl85">
    <w:name w:val="xl85"/>
    <w:basedOn w:val="Normal"/>
    <w:rsid w:val="00373EC8"/>
    <w:pPr>
      <w:pBdr>
        <w:top w:val="single" w:sz="4" w:space="0" w:color="000000"/>
        <w:left w:val="single" w:sz="4" w:space="0" w:color="000000"/>
        <w:right w:val="single" w:sz="4" w:space="0" w:color="000000"/>
      </w:pBdr>
      <w:spacing w:before="100" w:beforeAutospacing="1" w:after="100" w:afterAutospacing="1" w:line="240" w:lineRule="auto"/>
    </w:pPr>
    <w:rPr>
      <w:rFonts w:ascii="Tahoma" w:eastAsia="Times New Roman" w:hAnsi="Tahoma" w:cs="Tahoma"/>
      <w:b/>
      <w:bCs/>
      <w:sz w:val="24"/>
      <w:szCs w:val="24"/>
      <w:lang w:eastAsia="hr-HR"/>
    </w:rPr>
  </w:style>
  <w:style w:type="paragraph" w:customStyle="1" w:styleId="xl86">
    <w:name w:val="xl86"/>
    <w:basedOn w:val="Normal"/>
    <w:rsid w:val="00373EC8"/>
    <w:pPr>
      <w:pBdr>
        <w:top w:val="single" w:sz="4" w:space="0" w:color="000000"/>
        <w:left w:val="single" w:sz="4" w:space="0" w:color="000000"/>
        <w:right w:val="single" w:sz="4" w:space="0" w:color="000000"/>
      </w:pBdr>
      <w:spacing w:before="100" w:beforeAutospacing="1" w:after="100" w:afterAutospacing="1" w:line="240" w:lineRule="auto"/>
    </w:pPr>
    <w:rPr>
      <w:rFonts w:ascii="Tahoma" w:eastAsia="Times New Roman" w:hAnsi="Tahoma" w:cs="Tahoma"/>
      <w:b/>
      <w:bCs/>
      <w:sz w:val="24"/>
      <w:szCs w:val="24"/>
      <w:lang w:eastAsia="hr-HR"/>
    </w:rPr>
  </w:style>
  <w:style w:type="paragraph" w:customStyle="1" w:styleId="xl87">
    <w:name w:val="xl87"/>
    <w:basedOn w:val="Normal"/>
    <w:rsid w:val="00373EC8"/>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ahoma" w:eastAsia="Times New Roman" w:hAnsi="Tahoma" w:cs="Tahoma"/>
      <w:b/>
      <w:bCs/>
      <w:sz w:val="16"/>
      <w:szCs w:val="16"/>
      <w:lang w:eastAsia="hr-HR"/>
    </w:rPr>
  </w:style>
  <w:style w:type="paragraph" w:customStyle="1" w:styleId="xl88">
    <w:name w:val="xl88"/>
    <w:basedOn w:val="Normal"/>
    <w:rsid w:val="00373EC8"/>
    <w:pPr>
      <w:pBdr>
        <w:top w:val="single" w:sz="4" w:space="0" w:color="000000"/>
        <w:left w:val="single" w:sz="4" w:space="0" w:color="000000"/>
        <w:right w:val="single" w:sz="4" w:space="0" w:color="000000"/>
      </w:pBdr>
      <w:spacing w:before="100" w:beforeAutospacing="1" w:after="100" w:afterAutospacing="1" w:line="240" w:lineRule="auto"/>
    </w:pPr>
    <w:rPr>
      <w:rFonts w:ascii="Tahoma" w:eastAsia="Times New Roman" w:hAnsi="Tahoma" w:cs="Tahoma"/>
      <w:sz w:val="16"/>
      <w:szCs w:val="16"/>
      <w:lang w:eastAsia="hr-HR"/>
    </w:rPr>
  </w:style>
  <w:style w:type="paragraph" w:customStyle="1" w:styleId="xl89">
    <w:name w:val="xl89"/>
    <w:basedOn w:val="Normal"/>
    <w:rsid w:val="00373EC8"/>
    <w:pPr>
      <w:pBdr>
        <w:top w:val="single" w:sz="4" w:space="0" w:color="000000"/>
        <w:left w:val="single" w:sz="4" w:space="0" w:color="000000"/>
        <w:right w:val="single" w:sz="4" w:space="0" w:color="000000"/>
      </w:pBdr>
      <w:spacing w:before="100" w:beforeAutospacing="1" w:after="100" w:afterAutospacing="1" w:line="240" w:lineRule="auto"/>
      <w:jc w:val="right"/>
    </w:pPr>
    <w:rPr>
      <w:rFonts w:ascii="Tahoma" w:eastAsia="Times New Roman" w:hAnsi="Tahoma" w:cs="Tahoma"/>
      <w:sz w:val="16"/>
      <w:szCs w:val="16"/>
      <w:lang w:eastAsia="hr-HR"/>
    </w:rPr>
  </w:style>
  <w:style w:type="paragraph" w:customStyle="1" w:styleId="xl90">
    <w:name w:val="xl90"/>
    <w:basedOn w:val="Normal"/>
    <w:rsid w:val="00373EC8"/>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Tahoma" w:eastAsia="Times New Roman" w:hAnsi="Tahoma" w:cs="Tahoma"/>
      <w:b/>
      <w:bCs/>
      <w:sz w:val="24"/>
      <w:szCs w:val="24"/>
      <w:lang w:eastAsia="hr-HR"/>
    </w:rPr>
  </w:style>
  <w:style w:type="paragraph" w:customStyle="1" w:styleId="xl91">
    <w:name w:val="xl91"/>
    <w:basedOn w:val="Normal"/>
    <w:rsid w:val="00373EC8"/>
    <w:pPr>
      <w:pBdr>
        <w:top w:val="single" w:sz="4" w:space="0" w:color="000000"/>
        <w:bottom w:val="single" w:sz="4" w:space="0" w:color="000000"/>
      </w:pBdr>
      <w:spacing w:before="100" w:beforeAutospacing="1" w:after="100" w:afterAutospacing="1" w:line="240" w:lineRule="auto"/>
    </w:pPr>
    <w:rPr>
      <w:rFonts w:ascii="Tahoma" w:eastAsia="Times New Roman" w:hAnsi="Tahoma" w:cs="Tahoma"/>
      <w:sz w:val="16"/>
      <w:szCs w:val="16"/>
      <w:lang w:eastAsia="hr-HR"/>
    </w:rPr>
  </w:style>
  <w:style w:type="paragraph" w:customStyle="1" w:styleId="xl92">
    <w:name w:val="xl92"/>
    <w:basedOn w:val="Normal"/>
    <w:rsid w:val="00373EC8"/>
    <w:pPr>
      <w:pBdr>
        <w:top w:val="single" w:sz="4" w:space="0" w:color="000000"/>
        <w:bottom w:val="single" w:sz="4" w:space="0" w:color="000000"/>
        <w:right w:val="single" w:sz="4" w:space="0" w:color="000000"/>
      </w:pBdr>
      <w:spacing w:before="100" w:beforeAutospacing="1" w:after="100" w:afterAutospacing="1" w:line="240" w:lineRule="auto"/>
    </w:pPr>
    <w:rPr>
      <w:rFonts w:ascii="Tahoma" w:eastAsia="Times New Roman" w:hAnsi="Tahoma" w:cs="Tahoma"/>
      <w:sz w:val="16"/>
      <w:szCs w:val="16"/>
      <w:lang w:eastAsia="hr-HR"/>
    </w:rPr>
  </w:style>
  <w:style w:type="paragraph" w:customStyle="1" w:styleId="xl93">
    <w:name w:val="xl93"/>
    <w:basedOn w:val="Normal"/>
    <w:rsid w:val="00373EC8"/>
    <w:pPr>
      <w:pBdr>
        <w:top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lang w:eastAsia="hr-HR"/>
    </w:rPr>
  </w:style>
  <w:style w:type="paragraph" w:customStyle="1" w:styleId="xl94">
    <w:name w:val="xl94"/>
    <w:basedOn w:val="Normal"/>
    <w:rsid w:val="00373EC8"/>
    <w:pPr>
      <w:pBdr>
        <w:top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lang w:eastAsia="hr-HR"/>
    </w:rPr>
  </w:style>
  <w:style w:type="paragraph" w:customStyle="1" w:styleId="xl95">
    <w:name w:val="xl95"/>
    <w:basedOn w:val="Normal"/>
    <w:rsid w:val="00373EC8"/>
    <w:pPr>
      <w:pBdr>
        <w:top w:val="single" w:sz="4" w:space="0" w:color="000000"/>
        <w:bottom w:val="single" w:sz="4" w:space="0" w:color="000000"/>
      </w:pBdr>
      <w:spacing w:before="100" w:beforeAutospacing="1" w:after="100" w:afterAutospacing="1" w:line="240" w:lineRule="auto"/>
      <w:jc w:val="right"/>
    </w:pPr>
    <w:rPr>
      <w:rFonts w:ascii="Tahoma" w:eastAsia="Times New Roman" w:hAnsi="Tahoma" w:cs="Tahoma"/>
      <w:b/>
      <w:bCs/>
      <w:sz w:val="16"/>
      <w:szCs w:val="16"/>
      <w:lang w:eastAsia="hr-HR"/>
    </w:rPr>
  </w:style>
  <w:style w:type="paragraph" w:customStyle="1" w:styleId="xl96">
    <w:name w:val="xl96"/>
    <w:basedOn w:val="Normal"/>
    <w:rsid w:val="00373EC8"/>
    <w:pPr>
      <w:pBdr>
        <w:top w:val="single" w:sz="4" w:space="0" w:color="000000"/>
        <w:bottom w:val="single" w:sz="4" w:space="0" w:color="000000"/>
        <w:right w:val="single" w:sz="4" w:space="0" w:color="000000"/>
      </w:pBdr>
      <w:spacing w:before="100" w:beforeAutospacing="1" w:after="100" w:afterAutospacing="1" w:line="240" w:lineRule="auto"/>
      <w:jc w:val="right"/>
    </w:pPr>
    <w:rPr>
      <w:rFonts w:ascii="Tahoma" w:eastAsia="Times New Roman" w:hAnsi="Tahoma" w:cs="Tahoma"/>
      <w:b/>
      <w:bCs/>
      <w:sz w:val="16"/>
      <w:szCs w:val="16"/>
      <w:lang w:eastAsia="hr-HR"/>
    </w:rPr>
  </w:style>
  <w:style w:type="paragraph" w:customStyle="1" w:styleId="xl97">
    <w:name w:val="xl97"/>
    <w:basedOn w:val="Normal"/>
    <w:rsid w:val="00373EC8"/>
    <w:pPr>
      <w:pBdr>
        <w:top w:val="single" w:sz="4" w:space="0" w:color="000000"/>
      </w:pBdr>
      <w:spacing w:before="100" w:beforeAutospacing="1" w:after="100" w:afterAutospacing="1" w:line="240" w:lineRule="auto"/>
    </w:pPr>
    <w:rPr>
      <w:rFonts w:ascii="Tahoma" w:eastAsia="Times New Roman" w:hAnsi="Tahoma" w:cs="Tahoma"/>
      <w:sz w:val="16"/>
      <w:szCs w:val="16"/>
      <w:lang w:eastAsia="hr-HR"/>
    </w:rPr>
  </w:style>
  <w:style w:type="paragraph" w:customStyle="1" w:styleId="xl98">
    <w:name w:val="xl98"/>
    <w:basedOn w:val="Normal"/>
    <w:rsid w:val="00373EC8"/>
    <w:pPr>
      <w:pBdr>
        <w:top w:val="single" w:sz="4" w:space="0" w:color="000000"/>
        <w:right w:val="single" w:sz="4" w:space="0" w:color="000000"/>
      </w:pBdr>
      <w:spacing w:before="100" w:beforeAutospacing="1" w:after="100" w:afterAutospacing="1" w:line="240" w:lineRule="auto"/>
    </w:pPr>
    <w:rPr>
      <w:rFonts w:ascii="Tahoma" w:eastAsia="Times New Roman" w:hAnsi="Tahoma" w:cs="Tahoma"/>
      <w:sz w:val="16"/>
      <w:szCs w:val="16"/>
      <w:lang w:eastAsia="hr-HR"/>
    </w:rPr>
  </w:style>
  <w:style w:type="paragraph" w:customStyle="1" w:styleId="xl99">
    <w:name w:val="xl99"/>
    <w:basedOn w:val="Normal"/>
    <w:rsid w:val="00373EC8"/>
    <w:pPr>
      <w:pBdr>
        <w:top w:val="single" w:sz="4" w:space="0" w:color="000000"/>
        <w:left w:val="single" w:sz="4" w:space="0" w:color="000000"/>
      </w:pBdr>
      <w:spacing w:before="100" w:beforeAutospacing="1" w:after="100" w:afterAutospacing="1" w:line="240" w:lineRule="auto"/>
    </w:pPr>
    <w:rPr>
      <w:rFonts w:ascii="Times New Roman" w:eastAsia="Times New Roman" w:hAnsi="Times New Roman" w:cs="Times New Roman"/>
      <w:sz w:val="24"/>
      <w:szCs w:val="24"/>
      <w:lang w:eastAsia="hr-HR"/>
    </w:rPr>
  </w:style>
  <w:style w:type="paragraph" w:customStyle="1" w:styleId="xl100">
    <w:name w:val="xl100"/>
    <w:basedOn w:val="Normal"/>
    <w:rsid w:val="00373EC8"/>
    <w:pPr>
      <w:pBdr>
        <w:top w:val="single" w:sz="4" w:space="0" w:color="000000"/>
      </w:pBdr>
      <w:spacing w:before="100" w:beforeAutospacing="1" w:after="100" w:afterAutospacing="1" w:line="240" w:lineRule="auto"/>
    </w:pPr>
    <w:rPr>
      <w:rFonts w:ascii="Times New Roman" w:eastAsia="Times New Roman" w:hAnsi="Times New Roman" w:cs="Times New Roman"/>
      <w:sz w:val="24"/>
      <w:szCs w:val="24"/>
      <w:lang w:eastAsia="hr-HR"/>
    </w:rPr>
  </w:style>
  <w:style w:type="paragraph" w:customStyle="1" w:styleId="xl101">
    <w:name w:val="xl101"/>
    <w:basedOn w:val="Normal"/>
    <w:rsid w:val="00373EC8"/>
    <w:pPr>
      <w:pBdr>
        <w:top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lang w:eastAsia="hr-HR"/>
    </w:rPr>
  </w:style>
  <w:style w:type="paragraph" w:customStyle="1" w:styleId="xl102">
    <w:name w:val="xl102"/>
    <w:basedOn w:val="Normal"/>
    <w:rsid w:val="00373EC8"/>
    <w:pPr>
      <w:pBdr>
        <w:top w:val="single" w:sz="4" w:space="0" w:color="000000"/>
      </w:pBdr>
      <w:spacing w:before="100" w:beforeAutospacing="1" w:after="100" w:afterAutospacing="1" w:line="240" w:lineRule="auto"/>
    </w:pPr>
    <w:rPr>
      <w:rFonts w:ascii="Tahoma" w:eastAsia="Times New Roman" w:hAnsi="Tahoma" w:cs="Tahoma"/>
      <w:b/>
      <w:bCs/>
      <w:sz w:val="16"/>
      <w:szCs w:val="16"/>
      <w:lang w:eastAsia="hr-HR"/>
    </w:rPr>
  </w:style>
  <w:style w:type="paragraph" w:customStyle="1" w:styleId="xl103">
    <w:name w:val="xl103"/>
    <w:basedOn w:val="Normal"/>
    <w:rsid w:val="00373EC8"/>
    <w:pPr>
      <w:pBdr>
        <w:top w:val="single" w:sz="4" w:space="0" w:color="000000"/>
        <w:right w:val="single" w:sz="4" w:space="0" w:color="000000"/>
      </w:pBdr>
      <w:spacing w:before="100" w:beforeAutospacing="1" w:after="100" w:afterAutospacing="1" w:line="240" w:lineRule="auto"/>
    </w:pPr>
    <w:rPr>
      <w:rFonts w:ascii="Tahoma" w:eastAsia="Times New Roman" w:hAnsi="Tahoma" w:cs="Tahoma"/>
      <w:b/>
      <w:bCs/>
      <w:sz w:val="16"/>
      <w:szCs w:val="16"/>
      <w:lang w:eastAsia="hr-HR"/>
    </w:rPr>
  </w:style>
  <w:style w:type="paragraph" w:customStyle="1" w:styleId="xl104">
    <w:name w:val="xl104"/>
    <w:basedOn w:val="Normal"/>
    <w:rsid w:val="00373EC8"/>
    <w:pPr>
      <w:pBdr>
        <w:top w:val="single" w:sz="4" w:space="0" w:color="000000"/>
        <w:left w:val="single" w:sz="4" w:space="0" w:color="000000"/>
        <w:right w:val="single" w:sz="4" w:space="0" w:color="000000"/>
      </w:pBdr>
      <w:spacing w:before="100" w:beforeAutospacing="1" w:after="100" w:afterAutospacing="1" w:line="240" w:lineRule="auto"/>
    </w:pPr>
    <w:rPr>
      <w:rFonts w:ascii="Tahoma" w:eastAsia="Times New Roman" w:hAnsi="Tahoma" w:cs="Tahoma"/>
      <w:b/>
      <w:bCs/>
      <w:sz w:val="16"/>
      <w:szCs w:val="16"/>
      <w:lang w:eastAsia="hr-HR"/>
    </w:rPr>
  </w:style>
  <w:style w:type="paragraph" w:customStyle="1" w:styleId="xl105">
    <w:name w:val="xl105"/>
    <w:basedOn w:val="Normal"/>
    <w:rsid w:val="00373EC8"/>
    <w:pPr>
      <w:pBdr>
        <w:left w:val="single" w:sz="4" w:space="0" w:color="000000"/>
        <w:bottom w:val="single" w:sz="4" w:space="0" w:color="000000"/>
        <w:right w:val="single" w:sz="4" w:space="0" w:color="000000"/>
      </w:pBdr>
      <w:spacing w:before="100" w:beforeAutospacing="1" w:after="100" w:afterAutospacing="1" w:line="240" w:lineRule="auto"/>
    </w:pPr>
    <w:rPr>
      <w:rFonts w:ascii="Tahoma" w:eastAsia="Times New Roman" w:hAnsi="Tahoma" w:cs="Tahoma"/>
      <w:b/>
      <w:bCs/>
      <w:sz w:val="16"/>
      <w:szCs w:val="16"/>
      <w:lang w:eastAsia="hr-HR"/>
    </w:rPr>
  </w:style>
  <w:style w:type="paragraph" w:customStyle="1" w:styleId="xl106">
    <w:name w:val="xl106"/>
    <w:basedOn w:val="Normal"/>
    <w:rsid w:val="00373EC8"/>
    <w:pPr>
      <w:pBdr>
        <w:top w:val="single" w:sz="4" w:space="0" w:color="000000"/>
        <w:left w:val="single" w:sz="4" w:space="0" w:color="000000"/>
        <w:right w:val="single" w:sz="4" w:space="0" w:color="000000"/>
      </w:pBdr>
      <w:spacing w:before="100" w:beforeAutospacing="1" w:after="100" w:afterAutospacing="1" w:line="240" w:lineRule="auto"/>
    </w:pPr>
    <w:rPr>
      <w:rFonts w:ascii="Tahoma" w:eastAsia="Times New Roman" w:hAnsi="Tahoma" w:cs="Tahoma"/>
      <w:b/>
      <w:bCs/>
      <w:sz w:val="16"/>
      <w:szCs w:val="16"/>
      <w:lang w:eastAsia="hr-HR"/>
    </w:rPr>
  </w:style>
  <w:style w:type="paragraph" w:customStyle="1" w:styleId="xl107">
    <w:name w:val="xl107"/>
    <w:basedOn w:val="Normal"/>
    <w:rsid w:val="00373EC8"/>
    <w:pPr>
      <w:pBdr>
        <w:left w:val="single" w:sz="4" w:space="0" w:color="000000"/>
        <w:bottom w:val="single" w:sz="4" w:space="0" w:color="000000"/>
        <w:right w:val="single" w:sz="4" w:space="0" w:color="000000"/>
      </w:pBdr>
      <w:spacing w:before="100" w:beforeAutospacing="1" w:after="100" w:afterAutospacing="1" w:line="240" w:lineRule="auto"/>
    </w:pPr>
    <w:rPr>
      <w:rFonts w:ascii="Tahoma" w:eastAsia="Times New Roman" w:hAnsi="Tahoma" w:cs="Tahoma"/>
      <w:b/>
      <w:bCs/>
      <w:sz w:val="16"/>
      <w:szCs w:val="16"/>
      <w:lang w:eastAsia="hr-HR"/>
    </w:rPr>
  </w:style>
  <w:style w:type="paragraph" w:customStyle="1" w:styleId="xl108">
    <w:name w:val="xl108"/>
    <w:basedOn w:val="Normal"/>
    <w:rsid w:val="00373EC8"/>
    <w:pPr>
      <w:pBdr>
        <w:top w:val="single" w:sz="4" w:space="0" w:color="000000"/>
        <w:left w:val="single" w:sz="4" w:space="0" w:color="000000"/>
        <w:bottom w:val="single" w:sz="4" w:space="0" w:color="000000"/>
      </w:pBdr>
      <w:spacing w:before="100" w:beforeAutospacing="1" w:after="100" w:afterAutospacing="1" w:line="240" w:lineRule="auto"/>
    </w:pPr>
    <w:rPr>
      <w:rFonts w:ascii="Tahoma" w:eastAsia="Times New Roman" w:hAnsi="Tahoma" w:cs="Tahoma"/>
      <w:b/>
      <w:bCs/>
      <w:sz w:val="14"/>
      <w:szCs w:val="14"/>
      <w:lang w:eastAsia="hr-HR"/>
    </w:rPr>
  </w:style>
  <w:style w:type="paragraph" w:customStyle="1" w:styleId="xl109">
    <w:name w:val="xl109"/>
    <w:basedOn w:val="Normal"/>
    <w:rsid w:val="00373EC8"/>
    <w:pPr>
      <w:pBdr>
        <w:top w:val="single" w:sz="4" w:space="0" w:color="000000"/>
        <w:bottom w:val="single" w:sz="4" w:space="0" w:color="000000"/>
      </w:pBdr>
      <w:spacing w:before="100" w:beforeAutospacing="1" w:after="100" w:afterAutospacing="1" w:line="240" w:lineRule="auto"/>
    </w:pPr>
    <w:rPr>
      <w:rFonts w:ascii="Tahoma" w:eastAsia="Times New Roman" w:hAnsi="Tahoma" w:cs="Tahoma"/>
      <w:b/>
      <w:bCs/>
      <w:sz w:val="14"/>
      <w:szCs w:val="14"/>
      <w:lang w:eastAsia="hr-HR"/>
    </w:rPr>
  </w:style>
  <w:style w:type="paragraph" w:customStyle="1" w:styleId="xl110">
    <w:name w:val="xl110"/>
    <w:basedOn w:val="Normal"/>
    <w:rsid w:val="00373EC8"/>
    <w:pPr>
      <w:pBdr>
        <w:top w:val="single" w:sz="4" w:space="0" w:color="000000"/>
        <w:bottom w:val="single" w:sz="4" w:space="0" w:color="000000"/>
        <w:right w:val="single" w:sz="4" w:space="0" w:color="000000"/>
      </w:pBdr>
      <w:spacing w:before="100" w:beforeAutospacing="1" w:after="100" w:afterAutospacing="1" w:line="240" w:lineRule="auto"/>
    </w:pPr>
    <w:rPr>
      <w:rFonts w:ascii="Tahoma" w:eastAsia="Times New Roman" w:hAnsi="Tahoma" w:cs="Tahoma"/>
      <w:b/>
      <w:bCs/>
      <w:sz w:val="14"/>
      <w:szCs w:val="14"/>
      <w:lang w:eastAsia="hr-HR"/>
    </w:rPr>
  </w:style>
  <w:style w:type="paragraph" w:customStyle="1" w:styleId="xl111">
    <w:name w:val="xl111"/>
    <w:basedOn w:val="Normal"/>
    <w:rsid w:val="00373EC8"/>
    <w:pPr>
      <w:pBdr>
        <w:top w:val="single" w:sz="4" w:space="0" w:color="000000"/>
        <w:left w:val="single" w:sz="4" w:space="0" w:color="000000"/>
        <w:right w:val="single" w:sz="4" w:space="0" w:color="000000"/>
      </w:pBdr>
      <w:spacing w:before="100" w:beforeAutospacing="1" w:after="100" w:afterAutospacing="1" w:line="240" w:lineRule="auto"/>
      <w:jc w:val="right"/>
    </w:pPr>
    <w:rPr>
      <w:rFonts w:ascii="Tahoma" w:eastAsia="Times New Roman" w:hAnsi="Tahoma" w:cs="Tahoma"/>
      <w:b/>
      <w:bCs/>
      <w:sz w:val="16"/>
      <w:szCs w:val="16"/>
      <w:lang w:eastAsia="hr-HR"/>
    </w:rPr>
  </w:style>
  <w:style w:type="paragraph" w:customStyle="1" w:styleId="xl112">
    <w:name w:val="xl112"/>
    <w:basedOn w:val="Normal"/>
    <w:rsid w:val="00373EC8"/>
    <w:pPr>
      <w:pBdr>
        <w:left w:val="single" w:sz="4" w:space="0" w:color="000000"/>
        <w:bottom w:val="single" w:sz="4" w:space="0" w:color="000000"/>
        <w:right w:val="single" w:sz="4" w:space="0" w:color="000000"/>
      </w:pBdr>
      <w:spacing w:before="100" w:beforeAutospacing="1" w:after="100" w:afterAutospacing="1" w:line="240" w:lineRule="auto"/>
      <w:jc w:val="right"/>
    </w:pPr>
    <w:rPr>
      <w:rFonts w:ascii="Tahoma" w:eastAsia="Times New Roman" w:hAnsi="Tahoma" w:cs="Tahoma"/>
      <w:b/>
      <w:bCs/>
      <w:sz w:val="16"/>
      <w:szCs w:val="16"/>
      <w:lang w:eastAsia="hr-HR"/>
    </w:rPr>
  </w:style>
  <w:style w:type="paragraph" w:customStyle="1" w:styleId="xl113">
    <w:name w:val="xl113"/>
    <w:basedOn w:val="Normal"/>
    <w:rsid w:val="00373EC8"/>
    <w:pPr>
      <w:pBdr>
        <w:top w:val="single" w:sz="4" w:space="0" w:color="000000"/>
        <w:left w:val="single" w:sz="4" w:space="0" w:color="000000"/>
        <w:right w:val="single" w:sz="4" w:space="0" w:color="000000"/>
      </w:pBdr>
      <w:spacing w:before="100" w:beforeAutospacing="1" w:after="100" w:afterAutospacing="1" w:line="240" w:lineRule="auto"/>
    </w:pPr>
    <w:rPr>
      <w:rFonts w:ascii="Tahoma" w:eastAsia="Times New Roman" w:hAnsi="Tahoma" w:cs="Tahoma"/>
      <w:b/>
      <w:bCs/>
      <w:sz w:val="16"/>
      <w:szCs w:val="16"/>
      <w:lang w:eastAsia="hr-HR"/>
    </w:rPr>
  </w:style>
  <w:style w:type="paragraph" w:customStyle="1" w:styleId="xl114">
    <w:name w:val="xl114"/>
    <w:basedOn w:val="Normal"/>
    <w:rsid w:val="00373EC8"/>
    <w:pPr>
      <w:pBdr>
        <w:left w:val="single" w:sz="4" w:space="0" w:color="000000"/>
        <w:bottom w:val="single" w:sz="4" w:space="0" w:color="000000"/>
        <w:right w:val="single" w:sz="4" w:space="0" w:color="000000"/>
      </w:pBdr>
      <w:spacing w:before="100" w:beforeAutospacing="1" w:after="100" w:afterAutospacing="1" w:line="240" w:lineRule="auto"/>
    </w:pPr>
    <w:rPr>
      <w:rFonts w:ascii="Tahoma" w:eastAsia="Times New Roman" w:hAnsi="Tahoma" w:cs="Tahoma"/>
      <w:b/>
      <w:bCs/>
      <w:sz w:val="16"/>
      <w:szCs w:val="16"/>
      <w:lang w:eastAsia="hr-HR"/>
    </w:rPr>
  </w:style>
  <w:style w:type="paragraph" w:customStyle="1" w:styleId="xl115">
    <w:name w:val="xl115"/>
    <w:basedOn w:val="Normal"/>
    <w:rsid w:val="00373EC8"/>
    <w:pPr>
      <w:pBdr>
        <w:top w:val="single" w:sz="4" w:space="0" w:color="000000"/>
        <w:bottom w:val="single" w:sz="4" w:space="0" w:color="000000"/>
      </w:pBdr>
      <w:shd w:val="clear" w:color="000000" w:fill="FFFF00"/>
      <w:spacing w:before="100" w:beforeAutospacing="1" w:after="100" w:afterAutospacing="1" w:line="240" w:lineRule="auto"/>
    </w:pPr>
    <w:rPr>
      <w:rFonts w:ascii="Times New Roman" w:eastAsia="Times New Roman" w:hAnsi="Times New Roman" w:cs="Times New Roman"/>
      <w:sz w:val="24"/>
      <w:szCs w:val="24"/>
      <w:lang w:eastAsia="hr-HR"/>
    </w:rPr>
  </w:style>
  <w:style w:type="paragraph" w:customStyle="1" w:styleId="xl116">
    <w:name w:val="xl116"/>
    <w:basedOn w:val="Normal"/>
    <w:rsid w:val="00373EC8"/>
    <w:pPr>
      <w:pBdr>
        <w:top w:val="single" w:sz="4" w:space="0" w:color="000000"/>
        <w:bottom w:val="single" w:sz="4" w:space="0" w:color="000000"/>
        <w:right w:val="single" w:sz="4" w:space="0" w:color="000000"/>
      </w:pBdr>
      <w:shd w:val="clear" w:color="000000" w:fill="FFFF00"/>
      <w:spacing w:before="100" w:beforeAutospacing="1" w:after="100" w:afterAutospacing="1" w:line="240" w:lineRule="auto"/>
    </w:pPr>
    <w:rPr>
      <w:rFonts w:ascii="Times New Roman" w:eastAsia="Times New Roman" w:hAnsi="Times New Roman" w:cs="Times New Roman"/>
      <w:sz w:val="24"/>
      <w:szCs w:val="24"/>
      <w:lang w:eastAsia="hr-HR"/>
    </w:rPr>
  </w:style>
  <w:style w:type="paragraph" w:customStyle="1" w:styleId="xl117">
    <w:name w:val="xl117"/>
    <w:basedOn w:val="Normal"/>
    <w:rsid w:val="00373EC8"/>
    <w:pPr>
      <w:pBdr>
        <w:top w:val="single" w:sz="4" w:space="0" w:color="000000"/>
        <w:left w:val="single" w:sz="4" w:space="0" w:color="000000"/>
        <w:bottom w:val="single" w:sz="4" w:space="0" w:color="000000"/>
        <w:right w:val="single" w:sz="4" w:space="0" w:color="000000"/>
      </w:pBdr>
      <w:shd w:val="clear" w:color="000000" w:fill="FFFF00"/>
      <w:spacing w:before="100" w:beforeAutospacing="1" w:after="100" w:afterAutospacing="1" w:line="240" w:lineRule="auto"/>
    </w:pPr>
    <w:rPr>
      <w:rFonts w:ascii="Tahoma" w:eastAsia="Times New Roman" w:hAnsi="Tahoma" w:cs="Tahoma"/>
      <w:b/>
      <w:bCs/>
      <w:sz w:val="24"/>
      <w:szCs w:val="24"/>
      <w:lang w:eastAsia="hr-HR"/>
    </w:rPr>
  </w:style>
  <w:style w:type="paragraph" w:customStyle="1" w:styleId="xl118">
    <w:name w:val="xl118"/>
    <w:basedOn w:val="Normal"/>
    <w:rsid w:val="00373EC8"/>
    <w:pPr>
      <w:pBdr>
        <w:top w:val="single" w:sz="4" w:space="0" w:color="000000"/>
        <w:left w:val="single" w:sz="4" w:space="0" w:color="000000"/>
        <w:bottom w:val="single" w:sz="4" w:space="0" w:color="000000"/>
        <w:right w:val="single" w:sz="4" w:space="0" w:color="000000"/>
      </w:pBdr>
      <w:shd w:val="clear" w:color="000000" w:fill="FFFF00"/>
      <w:spacing w:before="100" w:beforeAutospacing="1" w:after="100" w:afterAutospacing="1" w:line="240" w:lineRule="auto"/>
    </w:pPr>
    <w:rPr>
      <w:rFonts w:ascii="Tahoma" w:eastAsia="Times New Roman" w:hAnsi="Tahoma" w:cs="Tahoma"/>
      <w:b/>
      <w:bCs/>
      <w:sz w:val="24"/>
      <w:szCs w:val="24"/>
      <w:lang w:eastAsia="hr-HR"/>
    </w:rPr>
  </w:style>
  <w:style w:type="paragraph" w:customStyle="1" w:styleId="xl119">
    <w:name w:val="xl119"/>
    <w:basedOn w:val="Normal"/>
    <w:rsid w:val="00373EC8"/>
    <w:pPr>
      <w:spacing w:before="100" w:beforeAutospacing="1" w:after="100" w:afterAutospacing="1" w:line="240" w:lineRule="auto"/>
      <w:textAlignment w:val="center"/>
    </w:pPr>
    <w:rPr>
      <w:rFonts w:ascii="Times New Roman" w:eastAsia="Times New Roman" w:hAnsi="Times New Roman" w:cs="Times New Roman"/>
      <w:sz w:val="24"/>
      <w:szCs w:val="24"/>
      <w:lang w:eastAsia="hr-HR"/>
    </w:rPr>
  </w:style>
  <w:style w:type="paragraph" w:customStyle="1" w:styleId="xl120">
    <w:name w:val="xl120"/>
    <w:basedOn w:val="Normal"/>
    <w:rsid w:val="00373EC8"/>
    <w:pPr>
      <w:pBdr>
        <w:top w:val="single" w:sz="4" w:space="0" w:color="000000"/>
        <w:left w:val="single" w:sz="4" w:space="0" w:color="000000"/>
        <w:bottom w:val="single" w:sz="4" w:space="0" w:color="000000"/>
        <w:right w:val="single" w:sz="4" w:space="0" w:color="000000"/>
      </w:pBdr>
      <w:shd w:val="clear" w:color="000000" w:fill="FFFF00"/>
      <w:spacing w:before="100" w:beforeAutospacing="1" w:after="100" w:afterAutospacing="1" w:line="240" w:lineRule="auto"/>
    </w:pPr>
    <w:rPr>
      <w:rFonts w:ascii="Times New Roman" w:eastAsia="Times New Roman" w:hAnsi="Times New Roman" w:cs="Times New Roman"/>
      <w:sz w:val="24"/>
      <w:szCs w:val="24"/>
      <w:lang w:eastAsia="hr-HR"/>
    </w:rPr>
  </w:style>
  <w:style w:type="paragraph" w:customStyle="1" w:styleId="xl121">
    <w:name w:val="xl121"/>
    <w:basedOn w:val="Normal"/>
    <w:rsid w:val="00373EC8"/>
    <w:pPr>
      <w:pBdr>
        <w:top w:val="single" w:sz="4" w:space="0" w:color="000000"/>
        <w:left w:val="single" w:sz="4" w:space="0" w:color="000000"/>
        <w:bottom w:val="single" w:sz="4" w:space="0" w:color="000000"/>
        <w:right w:val="single" w:sz="4" w:space="0" w:color="000000"/>
      </w:pBdr>
      <w:shd w:val="clear" w:color="000000" w:fill="FFFF00"/>
      <w:spacing w:before="100" w:beforeAutospacing="1" w:after="100" w:afterAutospacing="1" w:line="240" w:lineRule="auto"/>
    </w:pPr>
    <w:rPr>
      <w:rFonts w:ascii="Tahoma" w:eastAsia="Times New Roman" w:hAnsi="Tahoma" w:cs="Tahoma"/>
      <w:b/>
      <w:bCs/>
      <w:sz w:val="24"/>
      <w:szCs w:val="24"/>
      <w:lang w:eastAsia="hr-HR"/>
    </w:rPr>
  </w:style>
  <w:style w:type="paragraph" w:customStyle="1" w:styleId="xl122">
    <w:name w:val="xl122"/>
    <w:basedOn w:val="Normal"/>
    <w:rsid w:val="00373EC8"/>
    <w:pPr>
      <w:pBdr>
        <w:top w:val="single" w:sz="4" w:space="0" w:color="000000"/>
        <w:bottom w:val="single" w:sz="4" w:space="0" w:color="000000"/>
      </w:pBdr>
      <w:spacing w:before="100" w:beforeAutospacing="1" w:after="100" w:afterAutospacing="1" w:line="240" w:lineRule="auto"/>
      <w:textAlignment w:val="center"/>
    </w:pPr>
    <w:rPr>
      <w:rFonts w:ascii="Times New Roman" w:eastAsia="Times New Roman" w:hAnsi="Times New Roman" w:cs="Times New Roman"/>
      <w:sz w:val="24"/>
      <w:szCs w:val="24"/>
      <w:lang w:eastAsia="hr-HR"/>
    </w:rPr>
  </w:style>
  <w:style w:type="paragraph" w:customStyle="1" w:styleId="xl123">
    <w:name w:val="xl123"/>
    <w:basedOn w:val="Normal"/>
    <w:rsid w:val="00373EC8"/>
    <w:pPr>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sz w:val="24"/>
      <w:szCs w:val="24"/>
      <w:lang w:eastAsia="hr-HR"/>
    </w:rPr>
  </w:style>
  <w:style w:type="paragraph" w:customStyle="1" w:styleId="xl124">
    <w:name w:val="xl124"/>
    <w:basedOn w:val="Normal"/>
    <w:rsid w:val="00373EC8"/>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ahoma" w:eastAsia="Times New Roman" w:hAnsi="Tahoma" w:cs="Tahoma"/>
      <w:b/>
      <w:bCs/>
      <w:sz w:val="24"/>
      <w:szCs w:val="24"/>
      <w:lang w:eastAsia="hr-HR"/>
    </w:rPr>
  </w:style>
  <w:style w:type="paragraph" w:customStyle="1" w:styleId="xl125">
    <w:name w:val="xl125"/>
    <w:basedOn w:val="Normal"/>
    <w:rsid w:val="00373EC8"/>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ahoma" w:eastAsia="Times New Roman" w:hAnsi="Tahoma" w:cs="Tahoma"/>
      <w:b/>
      <w:bCs/>
      <w:sz w:val="24"/>
      <w:szCs w:val="24"/>
      <w:lang w:eastAsia="hr-HR"/>
    </w:rPr>
  </w:style>
  <w:style w:type="paragraph" w:customStyle="1" w:styleId="xl126">
    <w:name w:val="xl126"/>
    <w:basedOn w:val="Normal"/>
    <w:rsid w:val="00373EC8"/>
    <w:pPr>
      <w:pBdr>
        <w:top w:val="single" w:sz="4" w:space="0" w:color="000000"/>
        <w:left w:val="single" w:sz="4" w:space="0" w:color="000000"/>
        <w:bottom w:val="single" w:sz="4" w:space="0" w:color="000000"/>
        <w:right w:val="single" w:sz="4" w:space="0" w:color="000000"/>
      </w:pBdr>
      <w:shd w:val="clear" w:color="000000" w:fill="FFFF00"/>
      <w:spacing w:before="100" w:beforeAutospacing="1" w:after="100" w:afterAutospacing="1" w:line="240" w:lineRule="auto"/>
      <w:jc w:val="right"/>
    </w:pPr>
    <w:rPr>
      <w:rFonts w:ascii="Tahoma" w:eastAsia="Times New Roman" w:hAnsi="Tahoma" w:cs="Tahoma"/>
      <w:b/>
      <w:bCs/>
      <w:sz w:val="24"/>
      <w:szCs w:val="24"/>
      <w:lang w:eastAsia="hr-HR"/>
    </w:rPr>
  </w:style>
  <w:style w:type="paragraph" w:styleId="Uvuenotijeloteksta">
    <w:name w:val="Body Text Indent"/>
    <w:basedOn w:val="Normal"/>
    <w:link w:val="UvuenotijelotekstaChar"/>
    <w:semiHidden/>
    <w:unhideWhenUsed/>
    <w:rsid w:val="00373EC8"/>
    <w:pPr>
      <w:spacing w:after="120" w:line="254" w:lineRule="auto"/>
      <w:ind w:left="283"/>
    </w:pPr>
    <w:rPr>
      <w:rFonts w:ascii="Calibri" w:eastAsia="Calibri" w:hAnsi="Calibri" w:cs="Times New Roman"/>
    </w:rPr>
  </w:style>
  <w:style w:type="character" w:customStyle="1" w:styleId="UvuenotijelotekstaChar">
    <w:name w:val="Uvučeno tijelo teksta Char"/>
    <w:basedOn w:val="Zadanifontodlomka"/>
    <w:link w:val="Uvuenotijeloteksta"/>
    <w:semiHidden/>
    <w:rsid w:val="00373EC8"/>
    <w:rPr>
      <w:rFonts w:ascii="Calibri" w:eastAsia="Calibri" w:hAnsi="Calibri" w:cs="Times New Roman"/>
    </w:rPr>
  </w:style>
  <w:style w:type="character" w:styleId="Naglaeno">
    <w:name w:val="Strong"/>
    <w:basedOn w:val="Zadanifontodlomka"/>
    <w:qFormat/>
    <w:rsid w:val="00373EC8"/>
    <w:rPr>
      <w:b/>
      <w:bCs/>
    </w:rPr>
  </w:style>
  <w:style w:type="paragraph" w:customStyle="1" w:styleId="xl127">
    <w:name w:val="xl127"/>
    <w:basedOn w:val="Normal"/>
    <w:rsid w:val="008E400E"/>
    <w:pPr>
      <w:pBdr>
        <w:top w:val="single" w:sz="4" w:space="0" w:color="000000"/>
        <w:left w:val="single" w:sz="4" w:space="0" w:color="000000"/>
        <w:right w:val="single" w:sz="4" w:space="0" w:color="000000"/>
      </w:pBdr>
      <w:shd w:val="clear" w:color="000000" w:fill="C4D6DF"/>
      <w:spacing w:before="100" w:beforeAutospacing="1" w:after="100" w:afterAutospacing="1" w:line="240" w:lineRule="auto"/>
      <w:textAlignment w:val="bottom"/>
    </w:pPr>
    <w:rPr>
      <w:rFonts w:ascii="Times New Roman" w:eastAsia="Times New Roman" w:hAnsi="Times New Roman" w:cs="Times New Roman"/>
      <w:b/>
      <w:bCs/>
      <w:sz w:val="18"/>
      <w:szCs w:val="18"/>
      <w:lang w:eastAsia="hr-HR"/>
    </w:rPr>
  </w:style>
  <w:style w:type="paragraph" w:customStyle="1" w:styleId="xl128">
    <w:name w:val="xl128"/>
    <w:basedOn w:val="Normal"/>
    <w:rsid w:val="008E400E"/>
    <w:pPr>
      <w:pBdr>
        <w:left w:val="single" w:sz="4" w:space="0" w:color="000000"/>
        <w:bottom w:val="single" w:sz="4" w:space="0" w:color="000000"/>
        <w:right w:val="single" w:sz="4" w:space="0" w:color="000000"/>
      </w:pBdr>
      <w:shd w:val="clear" w:color="000000" w:fill="C4D6DF"/>
      <w:spacing w:before="100" w:beforeAutospacing="1" w:after="100" w:afterAutospacing="1" w:line="240" w:lineRule="auto"/>
      <w:textAlignment w:val="bottom"/>
    </w:pPr>
    <w:rPr>
      <w:rFonts w:ascii="Times New Roman" w:eastAsia="Times New Roman" w:hAnsi="Times New Roman" w:cs="Times New Roman"/>
      <w:b/>
      <w:bCs/>
      <w:sz w:val="18"/>
      <w:szCs w:val="18"/>
      <w:lang w:eastAsia="hr-HR"/>
    </w:rPr>
  </w:style>
  <w:style w:type="paragraph" w:customStyle="1" w:styleId="xl129">
    <w:name w:val="xl129"/>
    <w:basedOn w:val="Normal"/>
    <w:rsid w:val="008E400E"/>
    <w:pPr>
      <w:pBdr>
        <w:top w:val="single" w:sz="4" w:space="0" w:color="000000"/>
        <w:left w:val="single" w:sz="4" w:space="0" w:color="000000"/>
        <w:bottom w:val="single" w:sz="4" w:space="0" w:color="000000"/>
        <w:right w:val="single" w:sz="4" w:space="0" w:color="000000"/>
      </w:pBdr>
      <w:shd w:val="clear" w:color="000000" w:fill="959595"/>
      <w:spacing w:before="100" w:beforeAutospacing="1" w:after="100" w:afterAutospacing="1" w:line="240" w:lineRule="auto"/>
      <w:textAlignment w:val="bottom"/>
    </w:pPr>
    <w:rPr>
      <w:rFonts w:ascii="Times New Roman" w:eastAsia="Times New Roman" w:hAnsi="Times New Roman" w:cs="Times New Roman"/>
      <w:b/>
      <w:bCs/>
      <w:sz w:val="18"/>
      <w:szCs w:val="18"/>
      <w:lang w:eastAsia="hr-HR"/>
    </w:rPr>
  </w:style>
  <w:style w:type="paragraph" w:customStyle="1" w:styleId="xl130">
    <w:name w:val="xl130"/>
    <w:basedOn w:val="Normal"/>
    <w:rsid w:val="008E400E"/>
    <w:pPr>
      <w:pBdr>
        <w:top w:val="single" w:sz="4" w:space="0" w:color="000000"/>
        <w:left w:val="single" w:sz="4" w:space="0" w:color="000000"/>
        <w:bottom w:val="single" w:sz="4" w:space="0" w:color="000000"/>
        <w:right w:val="single" w:sz="4" w:space="0" w:color="000000"/>
      </w:pBdr>
      <w:shd w:val="clear" w:color="000000" w:fill="CCFFCC"/>
      <w:spacing w:before="100" w:beforeAutospacing="1" w:after="100" w:afterAutospacing="1" w:line="240" w:lineRule="auto"/>
      <w:textAlignment w:val="bottom"/>
    </w:pPr>
    <w:rPr>
      <w:rFonts w:ascii="Times New Roman" w:eastAsia="Times New Roman" w:hAnsi="Times New Roman" w:cs="Times New Roman"/>
      <w:b/>
      <w:bCs/>
      <w:sz w:val="18"/>
      <w:szCs w:val="18"/>
      <w:lang w:eastAsia="hr-HR"/>
    </w:rPr>
  </w:style>
  <w:style w:type="paragraph" w:customStyle="1" w:styleId="xl131">
    <w:name w:val="xl131"/>
    <w:basedOn w:val="Normal"/>
    <w:rsid w:val="008E400E"/>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bottom"/>
    </w:pPr>
    <w:rPr>
      <w:rFonts w:ascii="Times New Roman" w:eastAsia="Times New Roman" w:hAnsi="Times New Roman" w:cs="Times New Roman"/>
      <w:sz w:val="18"/>
      <w:szCs w:val="18"/>
      <w:lang w:eastAsia="hr-HR"/>
    </w:rPr>
  </w:style>
  <w:style w:type="paragraph" w:customStyle="1" w:styleId="xl132">
    <w:name w:val="xl132"/>
    <w:basedOn w:val="Normal"/>
    <w:rsid w:val="008E400E"/>
    <w:pPr>
      <w:pBdr>
        <w:top w:val="single" w:sz="4" w:space="0" w:color="000000"/>
        <w:left w:val="single" w:sz="4" w:space="0" w:color="000000"/>
        <w:bottom w:val="single" w:sz="4" w:space="0" w:color="000000"/>
        <w:right w:val="single" w:sz="4" w:space="0" w:color="000000"/>
      </w:pBdr>
      <w:shd w:val="clear" w:color="000000" w:fill="C0C0C0"/>
      <w:spacing w:before="100" w:beforeAutospacing="1" w:after="100" w:afterAutospacing="1" w:line="240" w:lineRule="auto"/>
      <w:textAlignment w:val="bottom"/>
    </w:pPr>
    <w:rPr>
      <w:rFonts w:ascii="Times New Roman" w:eastAsia="Times New Roman" w:hAnsi="Times New Roman" w:cs="Times New Roman"/>
      <w:b/>
      <w:bCs/>
      <w:sz w:val="18"/>
      <w:szCs w:val="18"/>
      <w:lang w:eastAsia="hr-HR"/>
    </w:rPr>
  </w:style>
  <w:style w:type="paragraph" w:customStyle="1" w:styleId="xl133">
    <w:name w:val="xl133"/>
    <w:basedOn w:val="Normal"/>
    <w:rsid w:val="008E400E"/>
    <w:pPr>
      <w:pBdr>
        <w:top w:val="single" w:sz="4" w:space="0" w:color="000000"/>
        <w:left w:val="single" w:sz="4" w:space="0" w:color="000000"/>
        <w:bottom w:val="single" w:sz="4" w:space="0" w:color="000000"/>
        <w:right w:val="single" w:sz="4" w:space="0" w:color="000000"/>
      </w:pBdr>
      <w:shd w:val="clear" w:color="000000" w:fill="CCFFCC"/>
      <w:spacing w:before="100" w:beforeAutospacing="1" w:after="100" w:afterAutospacing="1" w:line="240" w:lineRule="auto"/>
      <w:textAlignment w:val="bottom"/>
    </w:pPr>
    <w:rPr>
      <w:rFonts w:ascii="Times New Roman" w:eastAsia="Times New Roman" w:hAnsi="Times New Roman" w:cs="Times New Roman"/>
      <w:b/>
      <w:bCs/>
      <w:sz w:val="18"/>
      <w:szCs w:val="18"/>
      <w:lang w:eastAsia="hr-HR"/>
    </w:rPr>
  </w:style>
  <w:style w:type="paragraph" w:customStyle="1" w:styleId="xl134">
    <w:name w:val="xl134"/>
    <w:basedOn w:val="Normal"/>
    <w:rsid w:val="008E400E"/>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bottom"/>
    </w:pPr>
    <w:rPr>
      <w:rFonts w:ascii="Times New Roman" w:eastAsia="Times New Roman" w:hAnsi="Times New Roman" w:cs="Times New Roman"/>
      <w:sz w:val="18"/>
      <w:szCs w:val="18"/>
      <w:lang w:eastAsia="hr-HR"/>
    </w:rPr>
  </w:style>
  <w:style w:type="paragraph" w:customStyle="1" w:styleId="xl135">
    <w:name w:val="xl135"/>
    <w:basedOn w:val="Normal"/>
    <w:rsid w:val="008E400E"/>
    <w:pPr>
      <w:pBdr>
        <w:top w:val="single" w:sz="4" w:space="0" w:color="000000"/>
        <w:left w:val="single" w:sz="4" w:space="0" w:color="000000"/>
        <w:right w:val="single" w:sz="4" w:space="0" w:color="000000"/>
      </w:pBdr>
      <w:spacing w:before="100" w:beforeAutospacing="1" w:after="100" w:afterAutospacing="1" w:line="240" w:lineRule="auto"/>
      <w:textAlignment w:val="bottom"/>
    </w:pPr>
    <w:rPr>
      <w:rFonts w:ascii="Times New Roman" w:eastAsia="Times New Roman" w:hAnsi="Times New Roman" w:cs="Times New Roman"/>
      <w:sz w:val="18"/>
      <w:szCs w:val="18"/>
      <w:lang w:eastAsia="hr-HR"/>
    </w:rPr>
  </w:style>
  <w:style w:type="paragraph" w:customStyle="1" w:styleId="xl136">
    <w:name w:val="xl136"/>
    <w:basedOn w:val="Normal"/>
    <w:rsid w:val="008E400E"/>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bottom"/>
    </w:pPr>
    <w:rPr>
      <w:rFonts w:ascii="Times New Roman" w:eastAsia="Times New Roman" w:hAnsi="Times New Roman" w:cs="Times New Roman"/>
      <w:sz w:val="18"/>
      <w:szCs w:val="18"/>
      <w:lang w:eastAsia="hr-HR"/>
    </w:rPr>
  </w:style>
  <w:style w:type="paragraph" w:customStyle="1" w:styleId="xl137">
    <w:name w:val="xl137"/>
    <w:basedOn w:val="Normal"/>
    <w:rsid w:val="008E400E"/>
    <w:pPr>
      <w:pBdr>
        <w:top w:val="single" w:sz="4" w:space="0" w:color="000000"/>
        <w:left w:val="single" w:sz="4" w:space="0" w:color="000000"/>
        <w:right w:val="single" w:sz="4" w:space="0" w:color="000000"/>
      </w:pBdr>
      <w:spacing w:before="100" w:beforeAutospacing="1" w:after="100" w:afterAutospacing="1" w:line="240" w:lineRule="auto"/>
      <w:textAlignment w:val="bottom"/>
    </w:pPr>
    <w:rPr>
      <w:rFonts w:ascii="Times New Roman" w:eastAsia="Times New Roman" w:hAnsi="Times New Roman" w:cs="Times New Roman"/>
      <w:sz w:val="18"/>
      <w:szCs w:val="18"/>
      <w:lang w:eastAsia="hr-HR"/>
    </w:rPr>
  </w:style>
  <w:style w:type="paragraph" w:customStyle="1" w:styleId="xl138">
    <w:name w:val="xl138"/>
    <w:basedOn w:val="Normal"/>
    <w:rsid w:val="008E400E"/>
    <w:pPr>
      <w:pBdr>
        <w:top w:val="single" w:sz="4" w:space="0" w:color="000000"/>
        <w:bottom w:val="single" w:sz="4" w:space="0" w:color="000000"/>
        <w:right w:val="single" w:sz="4" w:space="0" w:color="000000"/>
      </w:pBdr>
      <w:spacing w:before="100" w:beforeAutospacing="1" w:after="100" w:afterAutospacing="1" w:line="240" w:lineRule="auto"/>
      <w:textAlignment w:val="bottom"/>
    </w:pPr>
    <w:rPr>
      <w:rFonts w:ascii="Times New Roman" w:eastAsia="Times New Roman" w:hAnsi="Times New Roman" w:cs="Times New Roman"/>
      <w:sz w:val="18"/>
      <w:szCs w:val="18"/>
      <w:lang w:eastAsia="hr-HR"/>
    </w:rPr>
  </w:style>
  <w:style w:type="paragraph" w:customStyle="1" w:styleId="xl139">
    <w:name w:val="xl139"/>
    <w:basedOn w:val="Normal"/>
    <w:rsid w:val="008E400E"/>
    <w:pPr>
      <w:pBdr>
        <w:top w:val="single" w:sz="4" w:space="0" w:color="000000"/>
        <w:left w:val="single" w:sz="4" w:space="0" w:color="000000"/>
        <w:right w:val="single" w:sz="4" w:space="0" w:color="000000"/>
      </w:pBdr>
      <w:shd w:val="clear" w:color="000000" w:fill="CCFFCC"/>
      <w:spacing w:before="100" w:beforeAutospacing="1" w:after="100" w:afterAutospacing="1" w:line="240" w:lineRule="auto"/>
      <w:textAlignment w:val="bottom"/>
    </w:pPr>
    <w:rPr>
      <w:rFonts w:ascii="Times New Roman" w:eastAsia="Times New Roman" w:hAnsi="Times New Roman" w:cs="Times New Roman"/>
      <w:b/>
      <w:bCs/>
      <w:sz w:val="18"/>
      <w:szCs w:val="18"/>
      <w:lang w:eastAsia="hr-HR"/>
    </w:rPr>
  </w:style>
  <w:style w:type="paragraph" w:customStyle="1" w:styleId="xl140">
    <w:name w:val="xl140"/>
    <w:basedOn w:val="Normal"/>
    <w:rsid w:val="008E400E"/>
    <w:pPr>
      <w:pBdr>
        <w:left w:val="single" w:sz="4" w:space="0" w:color="000000"/>
        <w:right w:val="single" w:sz="4" w:space="0" w:color="000000"/>
      </w:pBdr>
      <w:spacing w:before="100" w:beforeAutospacing="1" w:after="100" w:afterAutospacing="1" w:line="240" w:lineRule="auto"/>
      <w:textAlignment w:val="bottom"/>
    </w:pPr>
    <w:rPr>
      <w:rFonts w:ascii="Times New Roman" w:eastAsia="Times New Roman" w:hAnsi="Times New Roman" w:cs="Times New Roman"/>
      <w:sz w:val="18"/>
      <w:szCs w:val="18"/>
      <w:lang w:eastAsia="hr-HR"/>
    </w:rPr>
  </w:style>
  <w:style w:type="paragraph" w:customStyle="1" w:styleId="xl141">
    <w:name w:val="xl141"/>
    <w:basedOn w:val="Normal"/>
    <w:rsid w:val="008E400E"/>
    <w:pPr>
      <w:pBdr>
        <w:left w:val="single" w:sz="4" w:space="0" w:color="000000"/>
        <w:bottom w:val="single" w:sz="4" w:space="0" w:color="000000"/>
        <w:right w:val="single" w:sz="4" w:space="0" w:color="000000"/>
      </w:pBdr>
      <w:spacing w:before="100" w:beforeAutospacing="1" w:after="100" w:afterAutospacing="1" w:line="240" w:lineRule="auto"/>
      <w:textAlignment w:val="bottom"/>
    </w:pPr>
    <w:rPr>
      <w:rFonts w:ascii="Times New Roman" w:eastAsia="Times New Roman" w:hAnsi="Times New Roman" w:cs="Times New Roman"/>
      <w:sz w:val="18"/>
      <w:szCs w:val="18"/>
      <w:lang w:eastAsia="hr-HR"/>
    </w:rPr>
  </w:style>
  <w:style w:type="paragraph" w:customStyle="1" w:styleId="xl142">
    <w:name w:val="xl142"/>
    <w:basedOn w:val="Normal"/>
    <w:rsid w:val="008E400E"/>
    <w:pPr>
      <w:spacing w:before="100" w:beforeAutospacing="1" w:after="100" w:afterAutospacing="1" w:line="240" w:lineRule="auto"/>
      <w:jc w:val="right"/>
      <w:textAlignment w:val="bottom"/>
    </w:pPr>
    <w:rPr>
      <w:rFonts w:ascii="Times New Roman" w:eastAsia="Times New Roman" w:hAnsi="Times New Roman" w:cs="Times New Roman"/>
      <w:sz w:val="18"/>
      <w:szCs w:val="18"/>
      <w:lang w:eastAsia="hr-HR"/>
    </w:rPr>
  </w:style>
  <w:style w:type="paragraph" w:customStyle="1" w:styleId="xl143">
    <w:name w:val="xl143"/>
    <w:basedOn w:val="Normal"/>
    <w:rsid w:val="008E400E"/>
    <w:pPr>
      <w:pBdr>
        <w:top w:val="single" w:sz="4" w:space="0" w:color="000000"/>
        <w:left w:val="single" w:sz="4" w:space="0" w:color="000000"/>
        <w:bottom w:val="single" w:sz="4" w:space="0" w:color="000000"/>
        <w:right w:val="single" w:sz="4" w:space="0" w:color="000000"/>
      </w:pBdr>
      <w:shd w:val="clear" w:color="000000" w:fill="656598"/>
      <w:spacing w:before="100" w:beforeAutospacing="1" w:after="100" w:afterAutospacing="1" w:line="240" w:lineRule="auto"/>
      <w:jc w:val="right"/>
      <w:textAlignment w:val="bottom"/>
    </w:pPr>
    <w:rPr>
      <w:rFonts w:ascii="Times New Roman" w:eastAsia="Times New Roman" w:hAnsi="Times New Roman" w:cs="Times New Roman"/>
      <w:b/>
      <w:bCs/>
      <w:sz w:val="18"/>
      <w:szCs w:val="18"/>
      <w:lang w:eastAsia="hr-HR"/>
    </w:rPr>
  </w:style>
  <w:style w:type="paragraph" w:customStyle="1" w:styleId="xl144">
    <w:name w:val="xl144"/>
    <w:basedOn w:val="Normal"/>
    <w:rsid w:val="008E400E"/>
    <w:pPr>
      <w:pBdr>
        <w:top w:val="single" w:sz="4" w:space="0" w:color="000000"/>
        <w:left w:val="single" w:sz="4" w:space="0" w:color="000000"/>
        <w:right w:val="single" w:sz="4" w:space="0" w:color="000000"/>
      </w:pBdr>
      <w:shd w:val="clear" w:color="000000" w:fill="C4D6DF"/>
      <w:spacing w:before="100" w:beforeAutospacing="1" w:after="100" w:afterAutospacing="1" w:line="240" w:lineRule="auto"/>
      <w:jc w:val="right"/>
      <w:textAlignment w:val="bottom"/>
    </w:pPr>
    <w:rPr>
      <w:rFonts w:ascii="Times New Roman" w:eastAsia="Times New Roman" w:hAnsi="Times New Roman" w:cs="Times New Roman"/>
      <w:b/>
      <w:bCs/>
      <w:sz w:val="18"/>
      <w:szCs w:val="18"/>
      <w:lang w:eastAsia="hr-HR"/>
    </w:rPr>
  </w:style>
  <w:style w:type="paragraph" w:customStyle="1" w:styleId="xl145">
    <w:name w:val="xl145"/>
    <w:basedOn w:val="Normal"/>
    <w:rsid w:val="008E400E"/>
    <w:pPr>
      <w:pBdr>
        <w:left w:val="single" w:sz="4" w:space="0" w:color="000000"/>
        <w:bottom w:val="single" w:sz="4" w:space="0" w:color="000000"/>
        <w:right w:val="single" w:sz="4" w:space="0" w:color="000000"/>
      </w:pBdr>
      <w:shd w:val="clear" w:color="000000" w:fill="C4D6DF"/>
      <w:spacing w:before="100" w:beforeAutospacing="1" w:after="100" w:afterAutospacing="1" w:line="240" w:lineRule="auto"/>
      <w:jc w:val="right"/>
      <w:textAlignment w:val="bottom"/>
    </w:pPr>
    <w:rPr>
      <w:rFonts w:ascii="Times New Roman" w:eastAsia="Times New Roman" w:hAnsi="Times New Roman" w:cs="Times New Roman"/>
      <w:b/>
      <w:bCs/>
      <w:sz w:val="18"/>
      <w:szCs w:val="18"/>
      <w:lang w:eastAsia="hr-HR"/>
    </w:rPr>
  </w:style>
  <w:style w:type="paragraph" w:customStyle="1" w:styleId="xl146">
    <w:name w:val="xl146"/>
    <w:basedOn w:val="Normal"/>
    <w:rsid w:val="008E400E"/>
    <w:pPr>
      <w:pBdr>
        <w:top w:val="single" w:sz="4" w:space="0" w:color="000000"/>
        <w:left w:val="single" w:sz="4" w:space="0" w:color="000000"/>
        <w:bottom w:val="single" w:sz="4" w:space="0" w:color="000000"/>
        <w:right w:val="single" w:sz="4" w:space="0" w:color="000000"/>
      </w:pBdr>
      <w:shd w:val="clear" w:color="000000" w:fill="959595"/>
      <w:spacing w:before="100" w:beforeAutospacing="1" w:after="100" w:afterAutospacing="1" w:line="240" w:lineRule="auto"/>
      <w:jc w:val="right"/>
      <w:textAlignment w:val="bottom"/>
    </w:pPr>
    <w:rPr>
      <w:rFonts w:ascii="Times New Roman" w:eastAsia="Times New Roman" w:hAnsi="Times New Roman" w:cs="Times New Roman"/>
      <w:b/>
      <w:bCs/>
      <w:sz w:val="18"/>
      <w:szCs w:val="18"/>
      <w:lang w:eastAsia="hr-HR"/>
    </w:rPr>
  </w:style>
  <w:style w:type="paragraph" w:customStyle="1" w:styleId="xl147">
    <w:name w:val="xl147"/>
    <w:basedOn w:val="Normal"/>
    <w:rsid w:val="008E400E"/>
    <w:pPr>
      <w:pBdr>
        <w:top w:val="single" w:sz="4" w:space="0" w:color="000000"/>
        <w:left w:val="single" w:sz="4" w:space="0" w:color="000000"/>
        <w:bottom w:val="single" w:sz="4" w:space="0" w:color="000000"/>
        <w:right w:val="single" w:sz="4" w:space="0" w:color="000000"/>
      </w:pBdr>
      <w:shd w:val="clear" w:color="000000" w:fill="C0C0C0"/>
      <w:spacing w:before="100" w:beforeAutospacing="1" w:after="100" w:afterAutospacing="1" w:line="240" w:lineRule="auto"/>
      <w:jc w:val="right"/>
      <w:textAlignment w:val="bottom"/>
    </w:pPr>
    <w:rPr>
      <w:rFonts w:ascii="Times New Roman" w:eastAsia="Times New Roman" w:hAnsi="Times New Roman" w:cs="Times New Roman"/>
      <w:b/>
      <w:bCs/>
      <w:sz w:val="18"/>
      <w:szCs w:val="18"/>
      <w:lang w:eastAsia="hr-HR"/>
    </w:rPr>
  </w:style>
  <w:style w:type="paragraph" w:customStyle="1" w:styleId="xl148">
    <w:name w:val="xl148"/>
    <w:basedOn w:val="Normal"/>
    <w:rsid w:val="008E400E"/>
    <w:pPr>
      <w:pBdr>
        <w:top w:val="single" w:sz="4" w:space="0" w:color="000000"/>
        <w:left w:val="single" w:sz="4" w:space="0" w:color="000000"/>
        <w:bottom w:val="single" w:sz="4" w:space="0" w:color="000000"/>
        <w:right w:val="single" w:sz="4" w:space="0" w:color="000000"/>
      </w:pBdr>
      <w:shd w:val="clear" w:color="000000" w:fill="CCFFCC"/>
      <w:spacing w:before="100" w:beforeAutospacing="1" w:after="100" w:afterAutospacing="1" w:line="240" w:lineRule="auto"/>
      <w:jc w:val="right"/>
      <w:textAlignment w:val="bottom"/>
    </w:pPr>
    <w:rPr>
      <w:rFonts w:ascii="Times New Roman" w:eastAsia="Times New Roman" w:hAnsi="Times New Roman" w:cs="Times New Roman"/>
      <w:b/>
      <w:bCs/>
      <w:sz w:val="18"/>
      <w:szCs w:val="18"/>
      <w:lang w:eastAsia="hr-HR"/>
    </w:rPr>
  </w:style>
  <w:style w:type="paragraph" w:customStyle="1" w:styleId="xl149">
    <w:name w:val="xl149"/>
    <w:basedOn w:val="Normal"/>
    <w:rsid w:val="008E400E"/>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bottom"/>
    </w:pPr>
    <w:rPr>
      <w:rFonts w:ascii="Times New Roman" w:eastAsia="Times New Roman" w:hAnsi="Times New Roman" w:cs="Times New Roman"/>
      <w:sz w:val="18"/>
      <w:szCs w:val="18"/>
      <w:lang w:eastAsia="hr-HR"/>
    </w:rPr>
  </w:style>
  <w:style w:type="paragraph" w:customStyle="1" w:styleId="xl150">
    <w:name w:val="xl150"/>
    <w:basedOn w:val="Normal"/>
    <w:rsid w:val="008E400E"/>
    <w:pPr>
      <w:pBdr>
        <w:top w:val="single" w:sz="4" w:space="0" w:color="000000"/>
        <w:left w:val="single" w:sz="4" w:space="0" w:color="000000"/>
        <w:right w:val="single" w:sz="4" w:space="0" w:color="000000"/>
      </w:pBdr>
      <w:spacing w:before="100" w:beforeAutospacing="1" w:after="100" w:afterAutospacing="1" w:line="240" w:lineRule="auto"/>
      <w:jc w:val="right"/>
      <w:textAlignment w:val="bottom"/>
    </w:pPr>
    <w:rPr>
      <w:rFonts w:ascii="Times New Roman" w:eastAsia="Times New Roman" w:hAnsi="Times New Roman" w:cs="Times New Roman"/>
      <w:sz w:val="18"/>
      <w:szCs w:val="18"/>
      <w:lang w:eastAsia="hr-HR"/>
    </w:rPr>
  </w:style>
  <w:style w:type="paragraph" w:customStyle="1" w:styleId="xl151">
    <w:name w:val="xl151"/>
    <w:basedOn w:val="Normal"/>
    <w:rsid w:val="008E400E"/>
    <w:pPr>
      <w:pBdr>
        <w:top w:val="single" w:sz="4" w:space="0" w:color="000000"/>
        <w:left w:val="single" w:sz="4" w:space="0" w:color="000000"/>
        <w:right w:val="single" w:sz="4" w:space="0" w:color="000000"/>
      </w:pBdr>
      <w:shd w:val="clear" w:color="000000" w:fill="CCFFCC"/>
      <w:spacing w:before="100" w:beforeAutospacing="1" w:after="100" w:afterAutospacing="1" w:line="240" w:lineRule="auto"/>
      <w:jc w:val="right"/>
      <w:textAlignment w:val="bottom"/>
    </w:pPr>
    <w:rPr>
      <w:rFonts w:ascii="Times New Roman" w:eastAsia="Times New Roman" w:hAnsi="Times New Roman" w:cs="Times New Roman"/>
      <w:b/>
      <w:bCs/>
      <w:sz w:val="18"/>
      <w:szCs w:val="18"/>
      <w:lang w:eastAsia="hr-HR"/>
    </w:rPr>
  </w:style>
  <w:style w:type="paragraph" w:customStyle="1" w:styleId="xl152">
    <w:name w:val="xl152"/>
    <w:basedOn w:val="Normal"/>
    <w:rsid w:val="008E400E"/>
    <w:pPr>
      <w:pBdr>
        <w:left w:val="single" w:sz="4" w:space="0" w:color="000000"/>
        <w:right w:val="single" w:sz="4" w:space="0" w:color="000000"/>
      </w:pBdr>
      <w:spacing w:before="100" w:beforeAutospacing="1" w:after="100" w:afterAutospacing="1" w:line="240" w:lineRule="auto"/>
      <w:jc w:val="right"/>
      <w:textAlignment w:val="bottom"/>
    </w:pPr>
    <w:rPr>
      <w:rFonts w:ascii="Times New Roman" w:eastAsia="Times New Roman" w:hAnsi="Times New Roman" w:cs="Times New Roman"/>
      <w:sz w:val="18"/>
      <w:szCs w:val="18"/>
      <w:lang w:eastAsia="hr-HR"/>
    </w:rPr>
  </w:style>
  <w:style w:type="paragraph" w:customStyle="1" w:styleId="xl153">
    <w:name w:val="xl153"/>
    <w:basedOn w:val="Normal"/>
    <w:rsid w:val="008E400E"/>
    <w:pPr>
      <w:pBdr>
        <w:left w:val="single" w:sz="4" w:space="0" w:color="000000"/>
        <w:bottom w:val="single" w:sz="4" w:space="0" w:color="000000"/>
        <w:right w:val="single" w:sz="4" w:space="0" w:color="000000"/>
      </w:pBdr>
      <w:spacing w:before="100" w:beforeAutospacing="1" w:after="100" w:afterAutospacing="1" w:line="240" w:lineRule="auto"/>
      <w:jc w:val="right"/>
      <w:textAlignment w:val="bottom"/>
    </w:pPr>
    <w:rPr>
      <w:rFonts w:ascii="Times New Roman" w:eastAsia="Times New Roman" w:hAnsi="Times New Roman" w:cs="Times New Roman"/>
      <w:sz w:val="18"/>
      <w:szCs w:val="18"/>
      <w:lang w:eastAsia="hr-HR"/>
    </w:rPr>
  </w:style>
  <w:style w:type="paragraph" w:customStyle="1" w:styleId="xl154">
    <w:name w:val="xl154"/>
    <w:basedOn w:val="Normal"/>
    <w:rsid w:val="008E400E"/>
    <w:pPr>
      <w:pBdr>
        <w:top w:val="single" w:sz="4" w:space="0" w:color="000000"/>
        <w:left w:val="single" w:sz="4" w:space="0" w:color="000000"/>
        <w:bottom w:val="single" w:sz="4" w:space="0" w:color="000000"/>
        <w:right w:val="single" w:sz="4" w:space="0" w:color="000000"/>
      </w:pBdr>
      <w:shd w:val="clear" w:color="000000" w:fill="959595"/>
      <w:spacing w:before="100" w:beforeAutospacing="1" w:after="100" w:afterAutospacing="1" w:line="240" w:lineRule="auto"/>
      <w:textAlignment w:val="bottom"/>
    </w:pPr>
    <w:rPr>
      <w:rFonts w:ascii="Times New Roman" w:eastAsia="Times New Roman" w:hAnsi="Times New Roman" w:cs="Times New Roman"/>
      <w:sz w:val="18"/>
      <w:szCs w:val="18"/>
      <w:lang w:eastAsia="hr-HR"/>
    </w:rPr>
  </w:style>
  <w:style w:type="paragraph" w:customStyle="1" w:styleId="xl155">
    <w:name w:val="xl155"/>
    <w:basedOn w:val="Normal"/>
    <w:rsid w:val="008E400E"/>
    <w:pPr>
      <w:pBdr>
        <w:top w:val="single" w:sz="4" w:space="0" w:color="000000"/>
        <w:left w:val="single" w:sz="4" w:space="0" w:color="000000"/>
        <w:bottom w:val="single" w:sz="4" w:space="0" w:color="000000"/>
        <w:right w:val="single" w:sz="4" w:space="0" w:color="000000"/>
      </w:pBdr>
      <w:shd w:val="clear" w:color="000000" w:fill="656598"/>
      <w:spacing w:before="100" w:beforeAutospacing="1" w:after="100" w:afterAutospacing="1" w:line="240" w:lineRule="auto"/>
      <w:textAlignment w:val="bottom"/>
    </w:pPr>
    <w:rPr>
      <w:rFonts w:ascii="Times New Roman" w:eastAsia="Times New Roman" w:hAnsi="Times New Roman" w:cs="Times New Roman"/>
      <w:sz w:val="18"/>
      <w:szCs w:val="18"/>
      <w:lang w:eastAsia="hr-HR"/>
    </w:rPr>
  </w:style>
  <w:style w:type="paragraph" w:customStyle="1" w:styleId="xl156">
    <w:name w:val="xl156"/>
    <w:basedOn w:val="Normal"/>
    <w:rsid w:val="008E400E"/>
    <w:pPr>
      <w:pBdr>
        <w:top w:val="single" w:sz="4" w:space="0" w:color="000000"/>
        <w:left w:val="single" w:sz="4" w:space="0" w:color="000000"/>
        <w:right w:val="single" w:sz="4" w:space="0" w:color="000000"/>
      </w:pBdr>
      <w:shd w:val="clear" w:color="000000" w:fill="C4D6DF"/>
      <w:spacing w:before="100" w:beforeAutospacing="1" w:after="100" w:afterAutospacing="1" w:line="240" w:lineRule="auto"/>
      <w:textAlignment w:val="bottom"/>
    </w:pPr>
    <w:rPr>
      <w:rFonts w:ascii="Times New Roman" w:eastAsia="Times New Roman" w:hAnsi="Times New Roman" w:cs="Times New Roman"/>
      <w:sz w:val="18"/>
      <w:szCs w:val="18"/>
      <w:lang w:eastAsia="hr-HR"/>
    </w:rPr>
  </w:style>
  <w:style w:type="paragraph" w:customStyle="1" w:styleId="xl157">
    <w:name w:val="xl157"/>
    <w:basedOn w:val="Normal"/>
    <w:rsid w:val="008E400E"/>
    <w:pPr>
      <w:pBdr>
        <w:left w:val="single" w:sz="4" w:space="0" w:color="000000"/>
        <w:bottom w:val="single" w:sz="4" w:space="0" w:color="000000"/>
        <w:right w:val="single" w:sz="4" w:space="0" w:color="000000"/>
      </w:pBdr>
      <w:shd w:val="clear" w:color="000000" w:fill="C4D6DF"/>
      <w:spacing w:before="100" w:beforeAutospacing="1" w:after="100" w:afterAutospacing="1" w:line="240" w:lineRule="auto"/>
      <w:textAlignment w:val="bottom"/>
    </w:pPr>
    <w:rPr>
      <w:rFonts w:ascii="Times New Roman" w:eastAsia="Times New Roman" w:hAnsi="Times New Roman" w:cs="Times New Roman"/>
      <w:sz w:val="18"/>
      <w:szCs w:val="18"/>
      <w:lang w:eastAsia="hr-HR"/>
    </w:rPr>
  </w:style>
  <w:style w:type="paragraph" w:customStyle="1" w:styleId="xl158">
    <w:name w:val="xl158"/>
    <w:basedOn w:val="Normal"/>
    <w:rsid w:val="008E400E"/>
    <w:pPr>
      <w:pBdr>
        <w:top w:val="single" w:sz="4" w:space="0" w:color="000000"/>
        <w:left w:val="single" w:sz="4" w:space="0" w:color="000000"/>
        <w:bottom w:val="single" w:sz="4" w:space="0" w:color="000000"/>
      </w:pBdr>
      <w:spacing w:before="100" w:beforeAutospacing="1" w:after="100" w:afterAutospacing="1" w:line="240" w:lineRule="auto"/>
      <w:textAlignment w:val="bottom"/>
    </w:pPr>
    <w:rPr>
      <w:rFonts w:ascii="Times New Roman" w:eastAsia="Times New Roman" w:hAnsi="Times New Roman" w:cs="Times New Roman"/>
      <w:sz w:val="18"/>
      <w:szCs w:val="18"/>
      <w:lang w:eastAsia="hr-HR"/>
    </w:rPr>
  </w:style>
  <w:style w:type="paragraph" w:customStyle="1" w:styleId="xl159">
    <w:name w:val="xl159"/>
    <w:basedOn w:val="Normal"/>
    <w:rsid w:val="008E400E"/>
    <w:pPr>
      <w:pBdr>
        <w:top w:val="single" w:sz="4" w:space="0" w:color="000000"/>
        <w:left w:val="single" w:sz="4" w:space="0" w:color="000000"/>
        <w:bottom w:val="single" w:sz="4" w:space="0" w:color="000000"/>
      </w:pBdr>
      <w:spacing w:before="100" w:beforeAutospacing="1" w:after="100" w:afterAutospacing="1" w:line="240" w:lineRule="auto"/>
      <w:jc w:val="center"/>
      <w:textAlignment w:val="bottom"/>
    </w:pPr>
    <w:rPr>
      <w:rFonts w:ascii="Times New Roman" w:eastAsia="Times New Roman" w:hAnsi="Times New Roman" w:cs="Times New Roman"/>
      <w:sz w:val="18"/>
      <w:szCs w:val="18"/>
      <w:lang w:eastAsia="hr-HR"/>
    </w:rPr>
  </w:style>
  <w:style w:type="paragraph" w:customStyle="1" w:styleId="xl160">
    <w:name w:val="xl160"/>
    <w:basedOn w:val="Normal"/>
    <w:rsid w:val="008E400E"/>
    <w:pPr>
      <w:pBdr>
        <w:left w:val="single" w:sz="4" w:space="0" w:color="000000"/>
        <w:right w:val="single" w:sz="4" w:space="0" w:color="000000"/>
      </w:pBdr>
      <w:spacing w:before="100" w:beforeAutospacing="1" w:after="100" w:afterAutospacing="1" w:line="240" w:lineRule="auto"/>
      <w:textAlignment w:val="bottom"/>
    </w:pPr>
    <w:rPr>
      <w:rFonts w:ascii="Times New Roman" w:eastAsia="Times New Roman" w:hAnsi="Times New Roman" w:cs="Times New Roman"/>
      <w:sz w:val="18"/>
      <w:szCs w:val="18"/>
      <w:lang w:eastAsia="hr-HR"/>
    </w:rPr>
  </w:style>
  <w:style w:type="paragraph" w:customStyle="1" w:styleId="xl161">
    <w:name w:val="xl161"/>
    <w:basedOn w:val="Normal"/>
    <w:rsid w:val="008E400E"/>
    <w:pPr>
      <w:pBdr>
        <w:top w:val="single" w:sz="4" w:space="0" w:color="000000"/>
        <w:bottom w:val="single" w:sz="4" w:space="0" w:color="000000"/>
      </w:pBdr>
      <w:shd w:val="clear" w:color="000000" w:fill="C0C0C0"/>
      <w:spacing w:before="100" w:beforeAutospacing="1" w:after="100" w:afterAutospacing="1" w:line="240" w:lineRule="auto"/>
      <w:jc w:val="center"/>
      <w:textAlignment w:val="center"/>
    </w:pPr>
    <w:rPr>
      <w:rFonts w:ascii="Times New Roman" w:eastAsia="Times New Roman" w:hAnsi="Times New Roman" w:cs="Times New Roman"/>
      <w:sz w:val="18"/>
      <w:szCs w:val="18"/>
      <w:lang w:eastAsia="hr-HR"/>
    </w:rPr>
  </w:style>
  <w:style w:type="paragraph" w:styleId="StandardWeb">
    <w:name w:val="Normal (Web)"/>
    <w:basedOn w:val="Normal"/>
    <w:uiPriority w:val="99"/>
    <w:unhideWhenUsed/>
    <w:rsid w:val="000E763F"/>
    <w:pPr>
      <w:spacing w:before="100" w:beforeAutospacing="1" w:after="100" w:afterAutospacing="1" w:line="240" w:lineRule="auto"/>
    </w:pPr>
    <w:rPr>
      <w:rFonts w:ascii="Times New Roman" w:eastAsia="Times New Roman" w:hAnsi="Times New Roman" w:cs="Times New Roman"/>
      <w:sz w:val="24"/>
      <w:szCs w:val="24"/>
      <w:lang w:eastAsia="hr-HR"/>
    </w:rPr>
  </w:style>
  <w:style w:type="paragraph" w:customStyle="1" w:styleId="xl162">
    <w:name w:val="xl162"/>
    <w:basedOn w:val="Normal"/>
    <w:rsid w:val="00D4019D"/>
    <w:pPr>
      <w:pBdr>
        <w:right w:val="single" w:sz="4" w:space="0" w:color="000000"/>
      </w:pBdr>
      <w:spacing w:before="100" w:beforeAutospacing="1" w:after="100" w:afterAutospacing="1" w:line="240" w:lineRule="auto"/>
    </w:pPr>
    <w:rPr>
      <w:rFonts w:ascii="Times New Roman" w:eastAsia="Times New Roman" w:hAnsi="Times New Roman" w:cs="Times New Roman"/>
      <w:sz w:val="18"/>
      <w:szCs w:val="18"/>
      <w:lang w:eastAsia="hr-HR"/>
    </w:rPr>
  </w:style>
  <w:style w:type="paragraph" w:customStyle="1" w:styleId="xl163">
    <w:name w:val="xl163"/>
    <w:basedOn w:val="Normal"/>
    <w:rsid w:val="00D4019D"/>
    <w:pPr>
      <w:pBdr>
        <w:bottom w:val="single" w:sz="4" w:space="0" w:color="000000"/>
      </w:pBdr>
      <w:spacing w:before="100" w:beforeAutospacing="1" w:after="100" w:afterAutospacing="1" w:line="240" w:lineRule="auto"/>
    </w:pPr>
    <w:rPr>
      <w:rFonts w:ascii="Times New Roman" w:eastAsia="Times New Roman" w:hAnsi="Times New Roman" w:cs="Times New Roman"/>
      <w:sz w:val="18"/>
      <w:szCs w:val="18"/>
      <w:lang w:eastAsia="hr-HR"/>
    </w:rPr>
  </w:style>
  <w:style w:type="paragraph" w:customStyle="1" w:styleId="xl164">
    <w:name w:val="xl164"/>
    <w:basedOn w:val="Normal"/>
    <w:rsid w:val="00D4019D"/>
    <w:pPr>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18"/>
      <w:szCs w:val="18"/>
      <w:lang w:eastAsia="hr-HR"/>
    </w:rPr>
  </w:style>
  <w:style w:type="paragraph" w:customStyle="1" w:styleId="xl165">
    <w:name w:val="xl165"/>
    <w:basedOn w:val="Normal"/>
    <w:rsid w:val="00D4019D"/>
    <w:pPr>
      <w:pBdr>
        <w:left w:val="single" w:sz="4" w:space="0" w:color="000000"/>
      </w:pBdr>
      <w:spacing w:before="100" w:beforeAutospacing="1" w:after="100" w:afterAutospacing="1" w:line="240" w:lineRule="auto"/>
    </w:pPr>
    <w:rPr>
      <w:rFonts w:ascii="Times New Roman" w:eastAsia="Times New Roman" w:hAnsi="Times New Roman" w:cs="Times New Roman"/>
      <w:sz w:val="18"/>
      <w:szCs w:val="18"/>
      <w:lang w:eastAsia="hr-HR"/>
    </w:rPr>
  </w:style>
  <w:style w:type="paragraph" w:customStyle="1" w:styleId="xl166">
    <w:name w:val="xl166"/>
    <w:basedOn w:val="Normal"/>
    <w:rsid w:val="00D4019D"/>
    <w:pPr>
      <w:pBdr>
        <w:left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18"/>
      <w:szCs w:val="18"/>
      <w:lang w:eastAsia="hr-HR"/>
    </w:rPr>
  </w:style>
  <w:style w:type="paragraph" w:customStyle="1" w:styleId="xl167">
    <w:name w:val="xl167"/>
    <w:basedOn w:val="Normal"/>
    <w:rsid w:val="00D4019D"/>
    <w:pPr>
      <w:pBdr>
        <w:top w:val="single" w:sz="4" w:space="0" w:color="000000"/>
        <w:bottom w:val="single" w:sz="4" w:space="0" w:color="000000"/>
      </w:pBdr>
      <w:shd w:val="clear" w:color="000000" w:fill="C0C0C0"/>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hr-HR"/>
    </w:rPr>
  </w:style>
  <w:style w:type="paragraph" w:customStyle="1" w:styleId="xl168">
    <w:name w:val="xl168"/>
    <w:basedOn w:val="Normal"/>
    <w:rsid w:val="00D4019D"/>
    <w:pPr>
      <w:pBdr>
        <w:top w:val="single" w:sz="4" w:space="0" w:color="000000"/>
        <w:bottom w:val="single" w:sz="4" w:space="0" w:color="000000"/>
      </w:pBdr>
      <w:shd w:val="clear" w:color="000000" w:fill="C0C0C0"/>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hr-HR"/>
    </w:rPr>
  </w:style>
  <w:style w:type="paragraph" w:customStyle="1" w:styleId="xl169">
    <w:name w:val="xl169"/>
    <w:basedOn w:val="Normal"/>
    <w:rsid w:val="00D4019D"/>
    <w:pPr>
      <w:pBdr>
        <w:top w:val="single" w:sz="4" w:space="0" w:color="000000"/>
        <w:bottom w:val="single" w:sz="4" w:space="0" w:color="000000"/>
        <w:right w:val="single" w:sz="4" w:space="0" w:color="000000"/>
      </w:pBdr>
      <w:shd w:val="clear" w:color="000000" w:fill="C0C0C0"/>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hr-HR"/>
    </w:rPr>
  </w:style>
  <w:style w:type="paragraph" w:customStyle="1" w:styleId="xl170">
    <w:name w:val="xl170"/>
    <w:basedOn w:val="Normal"/>
    <w:rsid w:val="00D4019D"/>
    <w:pPr>
      <w:pBdr>
        <w:top w:val="single" w:sz="4" w:space="0" w:color="000000"/>
      </w:pBdr>
      <w:shd w:val="clear" w:color="000000" w:fill="656598"/>
      <w:spacing w:before="100" w:beforeAutospacing="1" w:after="100" w:afterAutospacing="1" w:line="240" w:lineRule="auto"/>
    </w:pPr>
    <w:rPr>
      <w:rFonts w:ascii="Times New Roman" w:eastAsia="Times New Roman" w:hAnsi="Times New Roman" w:cs="Times New Roman"/>
      <w:sz w:val="18"/>
      <w:szCs w:val="18"/>
      <w:lang w:eastAsia="hr-HR"/>
    </w:rPr>
  </w:style>
  <w:style w:type="paragraph" w:customStyle="1" w:styleId="xl171">
    <w:name w:val="xl171"/>
    <w:basedOn w:val="Normal"/>
    <w:rsid w:val="00D4019D"/>
    <w:pPr>
      <w:pBdr>
        <w:top w:val="single" w:sz="4" w:space="0" w:color="000000"/>
        <w:right w:val="single" w:sz="4" w:space="0" w:color="000000"/>
      </w:pBdr>
      <w:shd w:val="clear" w:color="000000" w:fill="656598"/>
      <w:spacing w:before="100" w:beforeAutospacing="1" w:after="100" w:afterAutospacing="1" w:line="240" w:lineRule="auto"/>
    </w:pPr>
    <w:rPr>
      <w:rFonts w:ascii="Times New Roman" w:eastAsia="Times New Roman" w:hAnsi="Times New Roman" w:cs="Times New Roman"/>
      <w:sz w:val="18"/>
      <w:szCs w:val="18"/>
      <w:lang w:eastAsia="hr-HR"/>
    </w:rPr>
  </w:style>
  <w:style w:type="paragraph" w:customStyle="1" w:styleId="xl172">
    <w:name w:val="xl172"/>
    <w:basedOn w:val="Normal"/>
    <w:rsid w:val="00D4019D"/>
    <w:pPr>
      <w:pBdr>
        <w:top w:val="single" w:sz="4" w:space="0" w:color="000000"/>
        <w:bottom w:val="single" w:sz="4" w:space="0" w:color="000000"/>
      </w:pBdr>
      <w:shd w:val="clear" w:color="000000" w:fill="C4D6DF"/>
      <w:spacing w:before="100" w:beforeAutospacing="1" w:after="100" w:afterAutospacing="1" w:line="240" w:lineRule="auto"/>
    </w:pPr>
    <w:rPr>
      <w:rFonts w:ascii="Times New Roman" w:eastAsia="Times New Roman" w:hAnsi="Times New Roman" w:cs="Times New Roman"/>
      <w:sz w:val="18"/>
      <w:szCs w:val="18"/>
      <w:lang w:eastAsia="hr-HR"/>
    </w:rPr>
  </w:style>
  <w:style w:type="paragraph" w:customStyle="1" w:styleId="xl173">
    <w:name w:val="xl173"/>
    <w:basedOn w:val="Normal"/>
    <w:rsid w:val="00D4019D"/>
    <w:pPr>
      <w:pBdr>
        <w:left w:val="single" w:sz="4" w:space="0" w:color="000000"/>
      </w:pBdr>
      <w:spacing w:before="100" w:beforeAutospacing="1" w:after="100" w:afterAutospacing="1" w:line="240" w:lineRule="auto"/>
      <w:jc w:val="center"/>
    </w:pPr>
    <w:rPr>
      <w:rFonts w:ascii="Times New Roman" w:eastAsia="Times New Roman" w:hAnsi="Times New Roman" w:cs="Times New Roman"/>
      <w:sz w:val="18"/>
      <w:szCs w:val="18"/>
      <w:lang w:eastAsia="hr-HR"/>
    </w:rPr>
  </w:style>
  <w:style w:type="paragraph" w:customStyle="1" w:styleId="xl174">
    <w:name w:val="xl174"/>
    <w:basedOn w:val="Normal"/>
    <w:rsid w:val="00D4019D"/>
    <w:pPr>
      <w:spacing w:before="100" w:beforeAutospacing="1" w:after="100" w:afterAutospacing="1" w:line="240" w:lineRule="auto"/>
      <w:jc w:val="center"/>
    </w:pPr>
    <w:rPr>
      <w:rFonts w:ascii="Times New Roman" w:eastAsia="Times New Roman" w:hAnsi="Times New Roman" w:cs="Times New Roman"/>
      <w:sz w:val="18"/>
      <w:szCs w:val="18"/>
      <w:lang w:eastAsia="hr-HR"/>
    </w:rPr>
  </w:style>
  <w:style w:type="paragraph" w:customStyle="1" w:styleId="xl175">
    <w:name w:val="xl175"/>
    <w:basedOn w:val="Normal"/>
    <w:rsid w:val="00D4019D"/>
    <w:pPr>
      <w:pBdr>
        <w:right w:val="single" w:sz="4" w:space="0" w:color="000000"/>
      </w:pBdr>
      <w:spacing w:before="100" w:beforeAutospacing="1" w:after="100" w:afterAutospacing="1" w:line="240" w:lineRule="auto"/>
      <w:jc w:val="center"/>
    </w:pPr>
    <w:rPr>
      <w:rFonts w:ascii="Times New Roman" w:eastAsia="Times New Roman" w:hAnsi="Times New Roman" w:cs="Times New Roman"/>
      <w:sz w:val="18"/>
      <w:szCs w:val="18"/>
      <w:lang w:eastAsia="hr-HR"/>
    </w:rPr>
  </w:style>
  <w:style w:type="paragraph" w:customStyle="1" w:styleId="xl176">
    <w:name w:val="xl176"/>
    <w:basedOn w:val="Normal"/>
    <w:rsid w:val="00D4019D"/>
    <w:pPr>
      <w:pBdr>
        <w:left w:val="single" w:sz="4" w:space="0" w:color="000000"/>
        <w:bottom w:val="single" w:sz="4" w:space="0" w:color="000000"/>
      </w:pBdr>
      <w:spacing w:before="100" w:beforeAutospacing="1" w:after="100" w:afterAutospacing="1" w:line="240" w:lineRule="auto"/>
      <w:jc w:val="center"/>
    </w:pPr>
    <w:rPr>
      <w:rFonts w:ascii="Times New Roman" w:eastAsia="Times New Roman" w:hAnsi="Times New Roman" w:cs="Times New Roman"/>
      <w:sz w:val="18"/>
      <w:szCs w:val="18"/>
      <w:lang w:eastAsia="hr-HR"/>
    </w:rPr>
  </w:style>
  <w:style w:type="paragraph" w:customStyle="1" w:styleId="xl177">
    <w:name w:val="xl177"/>
    <w:basedOn w:val="Normal"/>
    <w:rsid w:val="00D4019D"/>
    <w:pPr>
      <w:pBdr>
        <w:bottom w:val="single" w:sz="4" w:space="0" w:color="000000"/>
      </w:pBdr>
      <w:spacing w:before="100" w:beforeAutospacing="1" w:after="100" w:afterAutospacing="1" w:line="240" w:lineRule="auto"/>
      <w:jc w:val="center"/>
    </w:pPr>
    <w:rPr>
      <w:rFonts w:ascii="Times New Roman" w:eastAsia="Times New Roman" w:hAnsi="Times New Roman" w:cs="Times New Roman"/>
      <w:sz w:val="18"/>
      <w:szCs w:val="18"/>
      <w:lang w:eastAsia="hr-HR"/>
    </w:rPr>
  </w:style>
  <w:style w:type="paragraph" w:customStyle="1" w:styleId="xl178">
    <w:name w:val="xl178"/>
    <w:basedOn w:val="Normal"/>
    <w:rsid w:val="00D4019D"/>
    <w:pPr>
      <w:pBdr>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18"/>
      <w:szCs w:val="18"/>
      <w:lang w:eastAsia="hr-HR"/>
    </w:rPr>
  </w:style>
  <w:style w:type="paragraph" w:customStyle="1" w:styleId="xl179">
    <w:name w:val="xl179"/>
    <w:basedOn w:val="Normal"/>
    <w:rsid w:val="00D4019D"/>
    <w:pPr>
      <w:pBdr>
        <w:left w:val="single" w:sz="4" w:space="0" w:color="000000"/>
        <w:right w:val="single" w:sz="4" w:space="0" w:color="000000"/>
      </w:pBdr>
      <w:spacing w:before="100" w:beforeAutospacing="1" w:after="100" w:afterAutospacing="1" w:line="240" w:lineRule="auto"/>
      <w:jc w:val="right"/>
      <w:textAlignment w:val="bottom"/>
    </w:pPr>
    <w:rPr>
      <w:rFonts w:ascii="Times New Roman" w:eastAsia="Times New Roman" w:hAnsi="Times New Roman" w:cs="Times New Roman"/>
      <w:sz w:val="18"/>
      <w:szCs w:val="18"/>
      <w:lang w:eastAsia="hr-HR"/>
    </w:rPr>
  </w:style>
  <w:style w:type="paragraph" w:customStyle="1" w:styleId="xl180">
    <w:name w:val="xl180"/>
    <w:basedOn w:val="Normal"/>
    <w:rsid w:val="00D4019D"/>
    <w:pPr>
      <w:pBdr>
        <w:left w:val="single" w:sz="4" w:space="0" w:color="000000"/>
        <w:bottom w:val="single" w:sz="4" w:space="0" w:color="000000"/>
        <w:right w:val="single" w:sz="4" w:space="0" w:color="000000"/>
      </w:pBdr>
      <w:spacing w:before="100" w:beforeAutospacing="1" w:after="100" w:afterAutospacing="1" w:line="240" w:lineRule="auto"/>
      <w:jc w:val="right"/>
      <w:textAlignment w:val="bottom"/>
    </w:pPr>
    <w:rPr>
      <w:rFonts w:ascii="Times New Roman" w:eastAsia="Times New Roman" w:hAnsi="Times New Roman" w:cs="Times New Roman"/>
      <w:sz w:val="18"/>
      <w:szCs w:val="18"/>
      <w:lang w:eastAsia="hr-HR"/>
    </w:rPr>
  </w:style>
  <w:style w:type="paragraph" w:customStyle="1" w:styleId="xl181">
    <w:name w:val="xl181"/>
    <w:basedOn w:val="Normal"/>
    <w:rsid w:val="00D4019D"/>
    <w:pPr>
      <w:pBdr>
        <w:left w:val="single" w:sz="4" w:space="0" w:color="000000"/>
        <w:right w:val="single" w:sz="4" w:space="0" w:color="000000"/>
      </w:pBdr>
      <w:spacing w:before="100" w:beforeAutospacing="1" w:after="100" w:afterAutospacing="1" w:line="240" w:lineRule="auto"/>
      <w:jc w:val="right"/>
      <w:textAlignment w:val="bottom"/>
    </w:pPr>
    <w:rPr>
      <w:rFonts w:ascii="Times New Roman" w:eastAsia="Times New Roman" w:hAnsi="Times New Roman" w:cs="Times New Roman"/>
      <w:sz w:val="18"/>
      <w:szCs w:val="18"/>
      <w:lang w:eastAsia="hr-HR"/>
    </w:rPr>
  </w:style>
  <w:style w:type="paragraph" w:customStyle="1" w:styleId="xl182">
    <w:name w:val="xl182"/>
    <w:basedOn w:val="Normal"/>
    <w:rsid w:val="00D4019D"/>
    <w:pPr>
      <w:pBdr>
        <w:left w:val="single" w:sz="4" w:space="0" w:color="000000"/>
        <w:bottom w:val="single" w:sz="4" w:space="0" w:color="000000"/>
        <w:right w:val="single" w:sz="4" w:space="0" w:color="000000"/>
      </w:pBdr>
      <w:spacing w:before="100" w:beforeAutospacing="1" w:after="100" w:afterAutospacing="1" w:line="240" w:lineRule="auto"/>
      <w:jc w:val="right"/>
      <w:textAlignment w:val="bottom"/>
    </w:pPr>
    <w:rPr>
      <w:rFonts w:ascii="Times New Roman" w:eastAsia="Times New Roman" w:hAnsi="Times New Roman" w:cs="Times New Roman"/>
      <w:sz w:val="18"/>
      <w:szCs w:val="18"/>
      <w:lang w:eastAsia="hr-HR"/>
    </w:rPr>
  </w:style>
  <w:style w:type="paragraph" w:customStyle="1" w:styleId="xl183">
    <w:name w:val="xl183"/>
    <w:basedOn w:val="Normal"/>
    <w:rsid w:val="00D4019D"/>
    <w:pPr>
      <w:pBdr>
        <w:top w:val="single" w:sz="4" w:space="0" w:color="000000"/>
        <w:left w:val="single" w:sz="4" w:space="0" w:color="000000"/>
        <w:bottom w:val="single" w:sz="4" w:space="0" w:color="000000"/>
        <w:right w:val="single" w:sz="4" w:space="0" w:color="000000"/>
      </w:pBdr>
      <w:shd w:val="clear" w:color="000000" w:fill="C0C0C0"/>
      <w:spacing w:before="100" w:beforeAutospacing="1" w:after="100" w:afterAutospacing="1" w:line="240" w:lineRule="auto"/>
      <w:textAlignment w:val="bottom"/>
    </w:pPr>
    <w:rPr>
      <w:rFonts w:ascii="Times New Roman" w:eastAsia="Times New Roman" w:hAnsi="Times New Roman" w:cs="Times New Roman"/>
      <w:b/>
      <w:bCs/>
      <w:sz w:val="18"/>
      <w:szCs w:val="18"/>
      <w:lang w:eastAsia="hr-HR"/>
    </w:rPr>
  </w:style>
  <w:style w:type="paragraph" w:customStyle="1" w:styleId="msonormal0">
    <w:name w:val="msonormal"/>
    <w:basedOn w:val="Normal"/>
    <w:rsid w:val="007D2220"/>
    <w:pPr>
      <w:spacing w:before="100" w:beforeAutospacing="1" w:after="100" w:afterAutospacing="1" w:line="240" w:lineRule="auto"/>
    </w:pPr>
    <w:rPr>
      <w:rFonts w:ascii="Times New Roman" w:eastAsia="Times New Roman" w:hAnsi="Times New Roman" w:cs="Times New Roman"/>
      <w:sz w:val="24"/>
      <w:szCs w:val="24"/>
      <w:lang w:eastAsia="hr-HR"/>
    </w:rPr>
  </w:style>
  <w:style w:type="character" w:customStyle="1" w:styleId="Nerijeenospominjanje1">
    <w:name w:val="Neriješeno spominjanje1"/>
    <w:basedOn w:val="Zadanifontodlomka"/>
    <w:uiPriority w:val="99"/>
    <w:semiHidden/>
    <w:unhideWhenUsed/>
    <w:rsid w:val="00CB767B"/>
    <w:rPr>
      <w:color w:val="605E5C"/>
      <w:shd w:val="clear" w:color="auto" w:fill="E1DFDD"/>
    </w:rPr>
  </w:style>
  <w:style w:type="character" w:styleId="Nerijeenospominjanje">
    <w:name w:val="Unresolved Mention"/>
    <w:basedOn w:val="Zadanifontodlomka"/>
    <w:uiPriority w:val="99"/>
    <w:semiHidden/>
    <w:unhideWhenUsed/>
    <w:rsid w:val="004E6838"/>
    <w:rPr>
      <w:color w:val="605E5C"/>
      <w:shd w:val="clear" w:color="auto" w:fill="E1DFDD"/>
    </w:rPr>
  </w:style>
  <w:style w:type="character" w:customStyle="1" w:styleId="Naslov1Char">
    <w:name w:val="Naslov 1 Char"/>
    <w:basedOn w:val="Zadanifontodlomka"/>
    <w:link w:val="Naslov1"/>
    <w:uiPriority w:val="9"/>
    <w:rsid w:val="0030500E"/>
    <w:rPr>
      <w:rFonts w:asciiTheme="majorHAnsi" w:eastAsiaTheme="majorEastAsia" w:hAnsiTheme="majorHAnsi" w:cstheme="majorBidi"/>
      <w:color w:val="365F91" w:themeColor="accent1" w:themeShade="BF"/>
      <w:sz w:val="40"/>
      <w:szCs w:val="40"/>
    </w:rPr>
  </w:style>
  <w:style w:type="character" w:customStyle="1" w:styleId="Naslov2Char">
    <w:name w:val="Naslov 2 Char"/>
    <w:basedOn w:val="Zadanifontodlomka"/>
    <w:link w:val="Naslov2"/>
    <w:uiPriority w:val="9"/>
    <w:semiHidden/>
    <w:rsid w:val="0030500E"/>
    <w:rPr>
      <w:rFonts w:asciiTheme="majorHAnsi" w:eastAsiaTheme="majorEastAsia" w:hAnsiTheme="majorHAnsi" w:cstheme="majorBidi"/>
      <w:color w:val="365F91" w:themeColor="accent1" w:themeShade="BF"/>
      <w:sz w:val="32"/>
      <w:szCs w:val="32"/>
    </w:rPr>
  </w:style>
  <w:style w:type="character" w:customStyle="1" w:styleId="Naslov3Char">
    <w:name w:val="Naslov 3 Char"/>
    <w:basedOn w:val="Zadanifontodlomka"/>
    <w:link w:val="Naslov3"/>
    <w:uiPriority w:val="9"/>
    <w:semiHidden/>
    <w:rsid w:val="0030500E"/>
    <w:rPr>
      <w:rFonts w:eastAsiaTheme="majorEastAsia" w:cstheme="majorBidi"/>
      <w:color w:val="365F91" w:themeColor="accent1" w:themeShade="BF"/>
      <w:sz w:val="28"/>
      <w:szCs w:val="28"/>
    </w:rPr>
  </w:style>
  <w:style w:type="character" w:customStyle="1" w:styleId="Naslov4Char">
    <w:name w:val="Naslov 4 Char"/>
    <w:basedOn w:val="Zadanifontodlomka"/>
    <w:link w:val="Naslov4"/>
    <w:uiPriority w:val="9"/>
    <w:semiHidden/>
    <w:rsid w:val="0030500E"/>
    <w:rPr>
      <w:rFonts w:eastAsiaTheme="majorEastAsia" w:cstheme="majorBidi"/>
      <w:i/>
      <w:iCs/>
      <w:color w:val="365F91" w:themeColor="accent1" w:themeShade="BF"/>
    </w:rPr>
  </w:style>
  <w:style w:type="character" w:customStyle="1" w:styleId="Naslov5Char">
    <w:name w:val="Naslov 5 Char"/>
    <w:basedOn w:val="Zadanifontodlomka"/>
    <w:link w:val="Naslov5"/>
    <w:uiPriority w:val="9"/>
    <w:semiHidden/>
    <w:rsid w:val="0030500E"/>
    <w:rPr>
      <w:rFonts w:eastAsiaTheme="majorEastAsia" w:cstheme="majorBidi"/>
      <w:color w:val="365F91" w:themeColor="accent1" w:themeShade="BF"/>
    </w:rPr>
  </w:style>
  <w:style w:type="character" w:customStyle="1" w:styleId="Naslov6Char">
    <w:name w:val="Naslov 6 Char"/>
    <w:basedOn w:val="Zadanifontodlomka"/>
    <w:link w:val="Naslov6"/>
    <w:uiPriority w:val="9"/>
    <w:semiHidden/>
    <w:rsid w:val="0030500E"/>
    <w:rPr>
      <w:rFonts w:eastAsiaTheme="majorEastAsia" w:cstheme="majorBidi"/>
      <w:i/>
      <w:iCs/>
      <w:color w:val="595959" w:themeColor="text1" w:themeTint="A6"/>
    </w:rPr>
  </w:style>
  <w:style w:type="character" w:customStyle="1" w:styleId="Naslov7Char">
    <w:name w:val="Naslov 7 Char"/>
    <w:basedOn w:val="Zadanifontodlomka"/>
    <w:link w:val="Naslov7"/>
    <w:uiPriority w:val="9"/>
    <w:semiHidden/>
    <w:rsid w:val="0030500E"/>
    <w:rPr>
      <w:rFonts w:eastAsiaTheme="majorEastAsia" w:cstheme="majorBidi"/>
      <w:color w:val="595959" w:themeColor="text1" w:themeTint="A6"/>
    </w:rPr>
  </w:style>
  <w:style w:type="character" w:customStyle="1" w:styleId="Naslov8Char">
    <w:name w:val="Naslov 8 Char"/>
    <w:basedOn w:val="Zadanifontodlomka"/>
    <w:link w:val="Naslov8"/>
    <w:uiPriority w:val="9"/>
    <w:semiHidden/>
    <w:rsid w:val="0030500E"/>
    <w:rPr>
      <w:rFonts w:eastAsiaTheme="majorEastAsia" w:cstheme="majorBidi"/>
      <w:i/>
      <w:iCs/>
      <w:color w:val="272727" w:themeColor="text1" w:themeTint="D8"/>
    </w:rPr>
  </w:style>
  <w:style w:type="character" w:customStyle="1" w:styleId="Naslov9Char">
    <w:name w:val="Naslov 9 Char"/>
    <w:basedOn w:val="Zadanifontodlomka"/>
    <w:link w:val="Naslov9"/>
    <w:uiPriority w:val="9"/>
    <w:semiHidden/>
    <w:rsid w:val="0030500E"/>
    <w:rPr>
      <w:rFonts w:eastAsiaTheme="majorEastAsia" w:cstheme="majorBidi"/>
      <w:color w:val="272727" w:themeColor="text1" w:themeTint="D8"/>
    </w:rPr>
  </w:style>
  <w:style w:type="paragraph" w:styleId="Naslov">
    <w:name w:val="Title"/>
    <w:basedOn w:val="Normal"/>
    <w:next w:val="Normal"/>
    <w:link w:val="NaslovChar"/>
    <w:uiPriority w:val="10"/>
    <w:qFormat/>
    <w:rsid w:val="0030500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NaslovChar">
    <w:name w:val="Naslov Char"/>
    <w:basedOn w:val="Zadanifontodlomka"/>
    <w:link w:val="Naslov"/>
    <w:uiPriority w:val="10"/>
    <w:rsid w:val="0030500E"/>
    <w:rPr>
      <w:rFonts w:asciiTheme="majorHAnsi" w:eastAsiaTheme="majorEastAsia" w:hAnsiTheme="majorHAnsi" w:cstheme="majorBidi"/>
      <w:spacing w:val="-10"/>
      <w:kern w:val="28"/>
      <w:sz w:val="56"/>
      <w:szCs w:val="56"/>
    </w:rPr>
  </w:style>
  <w:style w:type="paragraph" w:styleId="Podnaslov">
    <w:name w:val="Subtitle"/>
    <w:basedOn w:val="Normal"/>
    <w:next w:val="Normal"/>
    <w:link w:val="PodnaslovChar"/>
    <w:uiPriority w:val="11"/>
    <w:qFormat/>
    <w:rsid w:val="0030500E"/>
    <w:pPr>
      <w:numPr>
        <w:ilvl w:val="1"/>
      </w:numPr>
      <w:spacing w:after="160" w:line="254" w:lineRule="auto"/>
    </w:pPr>
    <w:rPr>
      <w:rFonts w:eastAsiaTheme="majorEastAsia" w:cstheme="majorBidi"/>
      <w:color w:val="595959" w:themeColor="text1" w:themeTint="A6"/>
      <w:spacing w:val="15"/>
      <w:sz w:val="28"/>
      <w:szCs w:val="28"/>
    </w:rPr>
  </w:style>
  <w:style w:type="character" w:customStyle="1" w:styleId="PodnaslovChar">
    <w:name w:val="Podnaslov Char"/>
    <w:basedOn w:val="Zadanifontodlomka"/>
    <w:link w:val="Podnaslov"/>
    <w:uiPriority w:val="11"/>
    <w:rsid w:val="0030500E"/>
    <w:rPr>
      <w:rFonts w:eastAsiaTheme="majorEastAsia" w:cstheme="majorBidi"/>
      <w:color w:val="595959" w:themeColor="text1" w:themeTint="A6"/>
      <w:spacing w:val="15"/>
      <w:sz w:val="28"/>
      <w:szCs w:val="28"/>
    </w:rPr>
  </w:style>
  <w:style w:type="paragraph" w:styleId="Citat">
    <w:name w:val="Quote"/>
    <w:basedOn w:val="Normal"/>
    <w:next w:val="Normal"/>
    <w:link w:val="CitatChar"/>
    <w:uiPriority w:val="29"/>
    <w:qFormat/>
    <w:rsid w:val="0030500E"/>
    <w:pPr>
      <w:spacing w:before="160" w:after="160" w:line="254" w:lineRule="auto"/>
      <w:jc w:val="center"/>
    </w:pPr>
    <w:rPr>
      <w:i/>
      <w:iCs/>
      <w:color w:val="404040" w:themeColor="text1" w:themeTint="BF"/>
    </w:rPr>
  </w:style>
  <w:style w:type="character" w:customStyle="1" w:styleId="CitatChar">
    <w:name w:val="Citat Char"/>
    <w:basedOn w:val="Zadanifontodlomka"/>
    <w:link w:val="Citat"/>
    <w:uiPriority w:val="29"/>
    <w:rsid w:val="0030500E"/>
    <w:rPr>
      <w:i/>
      <w:iCs/>
      <w:color w:val="404040" w:themeColor="text1" w:themeTint="BF"/>
    </w:rPr>
  </w:style>
  <w:style w:type="character" w:styleId="Jakoisticanje">
    <w:name w:val="Intense Emphasis"/>
    <w:basedOn w:val="Zadanifontodlomka"/>
    <w:uiPriority w:val="21"/>
    <w:qFormat/>
    <w:rsid w:val="0030500E"/>
    <w:rPr>
      <w:i/>
      <w:iCs/>
      <w:color w:val="365F91" w:themeColor="accent1" w:themeShade="BF"/>
    </w:rPr>
  </w:style>
  <w:style w:type="paragraph" w:styleId="Naglaencitat">
    <w:name w:val="Intense Quote"/>
    <w:basedOn w:val="Normal"/>
    <w:next w:val="Normal"/>
    <w:link w:val="NaglaencitatChar"/>
    <w:uiPriority w:val="30"/>
    <w:qFormat/>
    <w:rsid w:val="0030500E"/>
    <w:pPr>
      <w:pBdr>
        <w:top w:val="single" w:sz="4" w:space="10" w:color="365F91" w:themeColor="accent1" w:themeShade="BF"/>
        <w:bottom w:val="single" w:sz="4" w:space="10" w:color="365F91" w:themeColor="accent1" w:themeShade="BF"/>
      </w:pBdr>
      <w:spacing w:before="360" w:after="360" w:line="254" w:lineRule="auto"/>
      <w:ind w:left="864" w:right="864"/>
      <w:jc w:val="center"/>
    </w:pPr>
    <w:rPr>
      <w:i/>
      <w:iCs/>
      <w:color w:val="365F91" w:themeColor="accent1" w:themeShade="BF"/>
    </w:rPr>
  </w:style>
  <w:style w:type="character" w:customStyle="1" w:styleId="NaglaencitatChar">
    <w:name w:val="Naglašen citat Char"/>
    <w:basedOn w:val="Zadanifontodlomka"/>
    <w:link w:val="Naglaencitat"/>
    <w:uiPriority w:val="30"/>
    <w:rsid w:val="0030500E"/>
    <w:rPr>
      <w:i/>
      <w:iCs/>
      <w:color w:val="365F91" w:themeColor="accent1" w:themeShade="BF"/>
    </w:rPr>
  </w:style>
  <w:style w:type="character" w:styleId="Istaknutareferenca">
    <w:name w:val="Intense Reference"/>
    <w:basedOn w:val="Zadanifontodlomka"/>
    <w:uiPriority w:val="32"/>
    <w:qFormat/>
    <w:rsid w:val="0030500E"/>
    <w:rPr>
      <w:b/>
      <w:bCs/>
      <w:smallCaps/>
      <w:color w:val="365F91" w:themeColor="accent1" w:themeShade="BF"/>
      <w:spacing w:val="5"/>
    </w:rPr>
  </w:style>
  <w:style w:type="paragraph" w:styleId="Bezproreda">
    <w:name w:val="No Spacing"/>
    <w:uiPriority w:val="1"/>
    <w:qFormat/>
    <w:rsid w:val="0030500E"/>
    <w:pPr>
      <w:spacing w:after="0" w:line="240" w:lineRule="auto"/>
    </w:pPr>
  </w:style>
  <w:style w:type="paragraph" w:customStyle="1" w:styleId="Normal1">
    <w:name w:val="Normal1"/>
    <w:rsid w:val="00620F51"/>
    <w:pPr>
      <w:spacing w:after="0" w:line="240" w:lineRule="auto"/>
    </w:pPr>
    <w:rPr>
      <w:rFonts w:ascii="Times New Roman" w:eastAsia="Times New Roman" w:hAnsi="Times New Roman" w:cs="Times New Roman"/>
      <w:color w:val="000000"/>
      <w:sz w:val="24"/>
      <w:lang w:eastAsia="hr-HR"/>
    </w:rPr>
  </w:style>
  <w:style w:type="character" w:styleId="Istaknuto">
    <w:name w:val="Emphasis"/>
    <w:basedOn w:val="Zadanifontodlomka"/>
    <w:uiPriority w:val="20"/>
    <w:qFormat/>
    <w:rsid w:val="00BE57A2"/>
    <w:rPr>
      <w:i/>
      <w:iCs/>
    </w:rPr>
  </w:style>
  <w:style w:type="paragraph" w:customStyle="1" w:styleId="Odlomakpopisa1">
    <w:name w:val="Odlomak popisa1"/>
    <w:basedOn w:val="Normal"/>
    <w:uiPriority w:val="99"/>
    <w:rsid w:val="006F7607"/>
    <w:pPr>
      <w:spacing w:after="0" w:line="240" w:lineRule="auto"/>
      <w:ind w:left="720"/>
    </w:pPr>
    <w:rPr>
      <w:rFonts w:ascii="Times New Roman" w:eastAsia="Calibri" w:hAnsi="Times New Roman" w:cs="Times New Roman"/>
      <w:sz w:val="24"/>
      <w:szCs w:val="24"/>
      <w:lang w:eastAsia="hr-HR"/>
    </w:rPr>
  </w:style>
  <w:style w:type="paragraph" w:customStyle="1" w:styleId="xl63">
    <w:name w:val="xl63"/>
    <w:basedOn w:val="Normal"/>
    <w:rsid w:val="0044373C"/>
    <w:pPr>
      <w:spacing w:before="100" w:beforeAutospacing="1" w:after="100" w:afterAutospacing="1" w:line="240" w:lineRule="auto"/>
    </w:pPr>
    <w:rPr>
      <w:rFonts w:ascii="Times New Roman" w:eastAsia="Times New Roman" w:hAnsi="Times New Roman" w:cs="Times New Roman"/>
      <w:sz w:val="24"/>
      <w:szCs w:val="24"/>
      <w:lang w:eastAsia="hr-HR"/>
    </w:rPr>
  </w:style>
  <w:style w:type="paragraph" w:customStyle="1" w:styleId="xl64">
    <w:name w:val="xl64"/>
    <w:basedOn w:val="Normal"/>
    <w:rsid w:val="0044373C"/>
    <w:pPr>
      <w:spacing w:before="100" w:beforeAutospacing="1" w:after="100" w:afterAutospacing="1" w:line="240" w:lineRule="auto"/>
    </w:pPr>
    <w:rPr>
      <w:rFonts w:ascii="Times New Roman" w:eastAsia="Times New Roman" w:hAnsi="Times New Roman" w:cs="Times New Roman"/>
      <w:b/>
      <w:bCs/>
      <w:sz w:val="24"/>
      <w:szCs w:val="24"/>
      <w:lang w:eastAsia="hr-HR"/>
    </w:rPr>
  </w:style>
  <w:style w:type="paragraph" w:customStyle="1" w:styleId="box474667">
    <w:name w:val="box474667"/>
    <w:basedOn w:val="Normal"/>
    <w:rsid w:val="00141DA4"/>
    <w:pPr>
      <w:spacing w:before="100" w:beforeAutospacing="1" w:after="100" w:afterAutospacing="1" w:line="240" w:lineRule="auto"/>
    </w:pPr>
    <w:rPr>
      <w:rFonts w:ascii="Aptos" w:hAnsi="Aptos" w:cs="Times New Roman"/>
      <w:sz w:val="24"/>
      <w:szCs w:val="24"/>
      <w:lang w:eastAsia="hr-H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15357">
      <w:bodyDiv w:val="1"/>
      <w:marLeft w:val="0"/>
      <w:marRight w:val="0"/>
      <w:marTop w:val="0"/>
      <w:marBottom w:val="0"/>
      <w:divBdr>
        <w:top w:val="none" w:sz="0" w:space="0" w:color="auto"/>
        <w:left w:val="none" w:sz="0" w:space="0" w:color="auto"/>
        <w:bottom w:val="none" w:sz="0" w:space="0" w:color="auto"/>
        <w:right w:val="none" w:sz="0" w:space="0" w:color="auto"/>
      </w:divBdr>
    </w:div>
    <w:div w:id="3750470">
      <w:bodyDiv w:val="1"/>
      <w:marLeft w:val="0"/>
      <w:marRight w:val="0"/>
      <w:marTop w:val="0"/>
      <w:marBottom w:val="0"/>
      <w:divBdr>
        <w:top w:val="none" w:sz="0" w:space="0" w:color="auto"/>
        <w:left w:val="none" w:sz="0" w:space="0" w:color="auto"/>
        <w:bottom w:val="none" w:sz="0" w:space="0" w:color="auto"/>
        <w:right w:val="none" w:sz="0" w:space="0" w:color="auto"/>
      </w:divBdr>
    </w:div>
    <w:div w:id="9072041">
      <w:bodyDiv w:val="1"/>
      <w:marLeft w:val="0"/>
      <w:marRight w:val="0"/>
      <w:marTop w:val="0"/>
      <w:marBottom w:val="0"/>
      <w:divBdr>
        <w:top w:val="none" w:sz="0" w:space="0" w:color="auto"/>
        <w:left w:val="none" w:sz="0" w:space="0" w:color="auto"/>
        <w:bottom w:val="none" w:sz="0" w:space="0" w:color="auto"/>
        <w:right w:val="none" w:sz="0" w:space="0" w:color="auto"/>
      </w:divBdr>
    </w:div>
    <w:div w:id="9718200">
      <w:bodyDiv w:val="1"/>
      <w:marLeft w:val="0"/>
      <w:marRight w:val="0"/>
      <w:marTop w:val="0"/>
      <w:marBottom w:val="0"/>
      <w:divBdr>
        <w:top w:val="none" w:sz="0" w:space="0" w:color="auto"/>
        <w:left w:val="none" w:sz="0" w:space="0" w:color="auto"/>
        <w:bottom w:val="none" w:sz="0" w:space="0" w:color="auto"/>
        <w:right w:val="none" w:sz="0" w:space="0" w:color="auto"/>
      </w:divBdr>
    </w:div>
    <w:div w:id="26757247">
      <w:bodyDiv w:val="1"/>
      <w:marLeft w:val="0"/>
      <w:marRight w:val="0"/>
      <w:marTop w:val="0"/>
      <w:marBottom w:val="0"/>
      <w:divBdr>
        <w:top w:val="none" w:sz="0" w:space="0" w:color="auto"/>
        <w:left w:val="none" w:sz="0" w:space="0" w:color="auto"/>
        <w:bottom w:val="none" w:sz="0" w:space="0" w:color="auto"/>
        <w:right w:val="none" w:sz="0" w:space="0" w:color="auto"/>
      </w:divBdr>
    </w:div>
    <w:div w:id="62876505">
      <w:bodyDiv w:val="1"/>
      <w:marLeft w:val="0"/>
      <w:marRight w:val="0"/>
      <w:marTop w:val="0"/>
      <w:marBottom w:val="0"/>
      <w:divBdr>
        <w:top w:val="none" w:sz="0" w:space="0" w:color="auto"/>
        <w:left w:val="none" w:sz="0" w:space="0" w:color="auto"/>
        <w:bottom w:val="none" w:sz="0" w:space="0" w:color="auto"/>
        <w:right w:val="none" w:sz="0" w:space="0" w:color="auto"/>
      </w:divBdr>
    </w:div>
    <w:div w:id="70855680">
      <w:bodyDiv w:val="1"/>
      <w:marLeft w:val="0"/>
      <w:marRight w:val="0"/>
      <w:marTop w:val="0"/>
      <w:marBottom w:val="0"/>
      <w:divBdr>
        <w:top w:val="none" w:sz="0" w:space="0" w:color="auto"/>
        <w:left w:val="none" w:sz="0" w:space="0" w:color="auto"/>
        <w:bottom w:val="none" w:sz="0" w:space="0" w:color="auto"/>
        <w:right w:val="none" w:sz="0" w:space="0" w:color="auto"/>
      </w:divBdr>
    </w:div>
    <w:div w:id="84811665">
      <w:bodyDiv w:val="1"/>
      <w:marLeft w:val="0"/>
      <w:marRight w:val="0"/>
      <w:marTop w:val="0"/>
      <w:marBottom w:val="0"/>
      <w:divBdr>
        <w:top w:val="none" w:sz="0" w:space="0" w:color="auto"/>
        <w:left w:val="none" w:sz="0" w:space="0" w:color="auto"/>
        <w:bottom w:val="none" w:sz="0" w:space="0" w:color="auto"/>
        <w:right w:val="none" w:sz="0" w:space="0" w:color="auto"/>
      </w:divBdr>
    </w:div>
    <w:div w:id="86192477">
      <w:bodyDiv w:val="1"/>
      <w:marLeft w:val="0"/>
      <w:marRight w:val="0"/>
      <w:marTop w:val="0"/>
      <w:marBottom w:val="0"/>
      <w:divBdr>
        <w:top w:val="none" w:sz="0" w:space="0" w:color="auto"/>
        <w:left w:val="none" w:sz="0" w:space="0" w:color="auto"/>
        <w:bottom w:val="none" w:sz="0" w:space="0" w:color="auto"/>
        <w:right w:val="none" w:sz="0" w:space="0" w:color="auto"/>
      </w:divBdr>
    </w:div>
    <w:div w:id="93595442">
      <w:bodyDiv w:val="1"/>
      <w:marLeft w:val="0"/>
      <w:marRight w:val="0"/>
      <w:marTop w:val="0"/>
      <w:marBottom w:val="0"/>
      <w:divBdr>
        <w:top w:val="none" w:sz="0" w:space="0" w:color="auto"/>
        <w:left w:val="none" w:sz="0" w:space="0" w:color="auto"/>
        <w:bottom w:val="none" w:sz="0" w:space="0" w:color="auto"/>
        <w:right w:val="none" w:sz="0" w:space="0" w:color="auto"/>
      </w:divBdr>
    </w:div>
    <w:div w:id="103423855">
      <w:bodyDiv w:val="1"/>
      <w:marLeft w:val="0"/>
      <w:marRight w:val="0"/>
      <w:marTop w:val="0"/>
      <w:marBottom w:val="0"/>
      <w:divBdr>
        <w:top w:val="none" w:sz="0" w:space="0" w:color="auto"/>
        <w:left w:val="none" w:sz="0" w:space="0" w:color="auto"/>
        <w:bottom w:val="none" w:sz="0" w:space="0" w:color="auto"/>
        <w:right w:val="none" w:sz="0" w:space="0" w:color="auto"/>
      </w:divBdr>
    </w:div>
    <w:div w:id="121732887">
      <w:bodyDiv w:val="1"/>
      <w:marLeft w:val="0"/>
      <w:marRight w:val="0"/>
      <w:marTop w:val="0"/>
      <w:marBottom w:val="0"/>
      <w:divBdr>
        <w:top w:val="none" w:sz="0" w:space="0" w:color="auto"/>
        <w:left w:val="none" w:sz="0" w:space="0" w:color="auto"/>
        <w:bottom w:val="none" w:sz="0" w:space="0" w:color="auto"/>
        <w:right w:val="none" w:sz="0" w:space="0" w:color="auto"/>
      </w:divBdr>
    </w:div>
    <w:div w:id="126582630">
      <w:bodyDiv w:val="1"/>
      <w:marLeft w:val="0"/>
      <w:marRight w:val="0"/>
      <w:marTop w:val="0"/>
      <w:marBottom w:val="0"/>
      <w:divBdr>
        <w:top w:val="none" w:sz="0" w:space="0" w:color="auto"/>
        <w:left w:val="none" w:sz="0" w:space="0" w:color="auto"/>
        <w:bottom w:val="none" w:sz="0" w:space="0" w:color="auto"/>
        <w:right w:val="none" w:sz="0" w:space="0" w:color="auto"/>
      </w:divBdr>
    </w:div>
    <w:div w:id="158694596">
      <w:bodyDiv w:val="1"/>
      <w:marLeft w:val="0"/>
      <w:marRight w:val="0"/>
      <w:marTop w:val="0"/>
      <w:marBottom w:val="0"/>
      <w:divBdr>
        <w:top w:val="none" w:sz="0" w:space="0" w:color="auto"/>
        <w:left w:val="none" w:sz="0" w:space="0" w:color="auto"/>
        <w:bottom w:val="none" w:sz="0" w:space="0" w:color="auto"/>
        <w:right w:val="none" w:sz="0" w:space="0" w:color="auto"/>
      </w:divBdr>
    </w:div>
    <w:div w:id="175585107">
      <w:bodyDiv w:val="1"/>
      <w:marLeft w:val="0"/>
      <w:marRight w:val="0"/>
      <w:marTop w:val="0"/>
      <w:marBottom w:val="0"/>
      <w:divBdr>
        <w:top w:val="none" w:sz="0" w:space="0" w:color="auto"/>
        <w:left w:val="none" w:sz="0" w:space="0" w:color="auto"/>
        <w:bottom w:val="none" w:sz="0" w:space="0" w:color="auto"/>
        <w:right w:val="none" w:sz="0" w:space="0" w:color="auto"/>
      </w:divBdr>
    </w:div>
    <w:div w:id="190649248">
      <w:bodyDiv w:val="1"/>
      <w:marLeft w:val="0"/>
      <w:marRight w:val="0"/>
      <w:marTop w:val="0"/>
      <w:marBottom w:val="0"/>
      <w:divBdr>
        <w:top w:val="none" w:sz="0" w:space="0" w:color="auto"/>
        <w:left w:val="none" w:sz="0" w:space="0" w:color="auto"/>
        <w:bottom w:val="none" w:sz="0" w:space="0" w:color="auto"/>
        <w:right w:val="none" w:sz="0" w:space="0" w:color="auto"/>
      </w:divBdr>
    </w:div>
    <w:div w:id="203559744">
      <w:bodyDiv w:val="1"/>
      <w:marLeft w:val="0"/>
      <w:marRight w:val="0"/>
      <w:marTop w:val="0"/>
      <w:marBottom w:val="0"/>
      <w:divBdr>
        <w:top w:val="none" w:sz="0" w:space="0" w:color="auto"/>
        <w:left w:val="none" w:sz="0" w:space="0" w:color="auto"/>
        <w:bottom w:val="none" w:sz="0" w:space="0" w:color="auto"/>
        <w:right w:val="none" w:sz="0" w:space="0" w:color="auto"/>
      </w:divBdr>
    </w:div>
    <w:div w:id="208879917">
      <w:bodyDiv w:val="1"/>
      <w:marLeft w:val="0"/>
      <w:marRight w:val="0"/>
      <w:marTop w:val="0"/>
      <w:marBottom w:val="0"/>
      <w:divBdr>
        <w:top w:val="none" w:sz="0" w:space="0" w:color="auto"/>
        <w:left w:val="none" w:sz="0" w:space="0" w:color="auto"/>
        <w:bottom w:val="none" w:sz="0" w:space="0" w:color="auto"/>
        <w:right w:val="none" w:sz="0" w:space="0" w:color="auto"/>
      </w:divBdr>
    </w:div>
    <w:div w:id="232928973">
      <w:bodyDiv w:val="1"/>
      <w:marLeft w:val="0"/>
      <w:marRight w:val="0"/>
      <w:marTop w:val="0"/>
      <w:marBottom w:val="0"/>
      <w:divBdr>
        <w:top w:val="none" w:sz="0" w:space="0" w:color="auto"/>
        <w:left w:val="none" w:sz="0" w:space="0" w:color="auto"/>
        <w:bottom w:val="none" w:sz="0" w:space="0" w:color="auto"/>
        <w:right w:val="none" w:sz="0" w:space="0" w:color="auto"/>
      </w:divBdr>
    </w:div>
    <w:div w:id="246042454">
      <w:bodyDiv w:val="1"/>
      <w:marLeft w:val="0"/>
      <w:marRight w:val="0"/>
      <w:marTop w:val="0"/>
      <w:marBottom w:val="0"/>
      <w:divBdr>
        <w:top w:val="none" w:sz="0" w:space="0" w:color="auto"/>
        <w:left w:val="none" w:sz="0" w:space="0" w:color="auto"/>
        <w:bottom w:val="none" w:sz="0" w:space="0" w:color="auto"/>
        <w:right w:val="none" w:sz="0" w:space="0" w:color="auto"/>
      </w:divBdr>
    </w:div>
    <w:div w:id="254557391">
      <w:bodyDiv w:val="1"/>
      <w:marLeft w:val="0"/>
      <w:marRight w:val="0"/>
      <w:marTop w:val="0"/>
      <w:marBottom w:val="0"/>
      <w:divBdr>
        <w:top w:val="none" w:sz="0" w:space="0" w:color="auto"/>
        <w:left w:val="none" w:sz="0" w:space="0" w:color="auto"/>
        <w:bottom w:val="none" w:sz="0" w:space="0" w:color="auto"/>
        <w:right w:val="none" w:sz="0" w:space="0" w:color="auto"/>
      </w:divBdr>
    </w:div>
    <w:div w:id="254943819">
      <w:bodyDiv w:val="1"/>
      <w:marLeft w:val="0"/>
      <w:marRight w:val="0"/>
      <w:marTop w:val="0"/>
      <w:marBottom w:val="0"/>
      <w:divBdr>
        <w:top w:val="none" w:sz="0" w:space="0" w:color="auto"/>
        <w:left w:val="none" w:sz="0" w:space="0" w:color="auto"/>
        <w:bottom w:val="none" w:sz="0" w:space="0" w:color="auto"/>
        <w:right w:val="none" w:sz="0" w:space="0" w:color="auto"/>
      </w:divBdr>
    </w:div>
    <w:div w:id="255481963">
      <w:bodyDiv w:val="1"/>
      <w:marLeft w:val="0"/>
      <w:marRight w:val="0"/>
      <w:marTop w:val="0"/>
      <w:marBottom w:val="0"/>
      <w:divBdr>
        <w:top w:val="none" w:sz="0" w:space="0" w:color="auto"/>
        <w:left w:val="none" w:sz="0" w:space="0" w:color="auto"/>
        <w:bottom w:val="none" w:sz="0" w:space="0" w:color="auto"/>
        <w:right w:val="none" w:sz="0" w:space="0" w:color="auto"/>
      </w:divBdr>
    </w:div>
    <w:div w:id="264657217">
      <w:bodyDiv w:val="1"/>
      <w:marLeft w:val="0"/>
      <w:marRight w:val="0"/>
      <w:marTop w:val="0"/>
      <w:marBottom w:val="0"/>
      <w:divBdr>
        <w:top w:val="none" w:sz="0" w:space="0" w:color="auto"/>
        <w:left w:val="none" w:sz="0" w:space="0" w:color="auto"/>
        <w:bottom w:val="none" w:sz="0" w:space="0" w:color="auto"/>
        <w:right w:val="none" w:sz="0" w:space="0" w:color="auto"/>
      </w:divBdr>
    </w:div>
    <w:div w:id="273942347">
      <w:bodyDiv w:val="1"/>
      <w:marLeft w:val="0"/>
      <w:marRight w:val="0"/>
      <w:marTop w:val="0"/>
      <w:marBottom w:val="0"/>
      <w:divBdr>
        <w:top w:val="none" w:sz="0" w:space="0" w:color="auto"/>
        <w:left w:val="none" w:sz="0" w:space="0" w:color="auto"/>
        <w:bottom w:val="none" w:sz="0" w:space="0" w:color="auto"/>
        <w:right w:val="none" w:sz="0" w:space="0" w:color="auto"/>
      </w:divBdr>
    </w:div>
    <w:div w:id="279647702">
      <w:bodyDiv w:val="1"/>
      <w:marLeft w:val="0"/>
      <w:marRight w:val="0"/>
      <w:marTop w:val="0"/>
      <w:marBottom w:val="0"/>
      <w:divBdr>
        <w:top w:val="none" w:sz="0" w:space="0" w:color="auto"/>
        <w:left w:val="none" w:sz="0" w:space="0" w:color="auto"/>
        <w:bottom w:val="none" w:sz="0" w:space="0" w:color="auto"/>
        <w:right w:val="none" w:sz="0" w:space="0" w:color="auto"/>
      </w:divBdr>
    </w:div>
    <w:div w:id="283469689">
      <w:bodyDiv w:val="1"/>
      <w:marLeft w:val="0"/>
      <w:marRight w:val="0"/>
      <w:marTop w:val="0"/>
      <w:marBottom w:val="0"/>
      <w:divBdr>
        <w:top w:val="none" w:sz="0" w:space="0" w:color="auto"/>
        <w:left w:val="none" w:sz="0" w:space="0" w:color="auto"/>
        <w:bottom w:val="none" w:sz="0" w:space="0" w:color="auto"/>
        <w:right w:val="none" w:sz="0" w:space="0" w:color="auto"/>
      </w:divBdr>
    </w:div>
    <w:div w:id="302783750">
      <w:bodyDiv w:val="1"/>
      <w:marLeft w:val="0"/>
      <w:marRight w:val="0"/>
      <w:marTop w:val="0"/>
      <w:marBottom w:val="0"/>
      <w:divBdr>
        <w:top w:val="none" w:sz="0" w:space="0" w:color="auto"/>
        <w:left w:val="none" w:sz="0" w:space="0" w:color="auto"/>
        <w:bottom w:val="none" w:sz="0" w:space="0" w:color="auto"/>
        <w:right w:val="none" w:sz="0" w:space="0" w:color="auto"/>
      </w:divBdr>
    </w:div>
    <w:div w:id="307788855">
      <w:bodyDiv w:val="1"/>
      <w:marLeft w:val="0"/>
      <w:marRight w:val="0"/>
      <w:marTop w:val="0"/>
      <w:marBottom w:val="0"/>
      <w:divBdr>
        <w:top w:val="none" w:sz="0" w:space="0" w:color="auto"/>
        <w:left w:val="none" w:sz="0" w:space="0" w:color="auto"/>
        <w:bottom w:val="none" w:sz="0" w:space="0" w:color="auto"/>
        <w:right w:val="none" w:sz="0" w:space="0" w:color="auto"/>
      </w:divBdr>
    </w:div>
    <w:div w:id="310981260">
      <w:bodyDiv w:val="1"/>
      <w:marLeft w:val="0"/>
      <w:marRight w:val="0"/>
      <w:marTop w:val="0"/>
      <w:marBottom w:val="0"/>
      <w:divBdr>
        <w:top w:val="none" w:sz="0" w:space="0" w:color="auto"/>
        <w:left w:val="none" w:sz="0" w:space="0" w:color="auto"/>
        <w:bottom w:val="none" w:sz="0" w:space="0" w:color="auto"/>
        <w:right w:val="none" w:sz="0" w:space="0" w:color="auto"/>
      </w:divBdr>
    </w:div>
    <w:div w:id="312682561">
      <w:bodyDiv w:val="1"/>
      <w:marLeft w:val="0"/>
      <w:marRight w:val="0"/>
      <w:marTop w:val="0"/>
      <w:marBottom w:val="0"/>
      <w:divBdr>
        <w:top w:val="none" w:sz="0" w:space="0" w:color="auto"/>
        <w:left w:val="none" w:sz="0" w:space="0" w:color="auto"/>
        <w:bottom w:val="none" w:sz="0" w:space="0" w:color="auto"/>
        <w:right w:val="none" w:sz="0" w:space="0" w:color="auto"/>
      </w:divBdr>
    </w:div>
    <w:div w:id="319424868">
      <w:bodyDiv w:val="1"/>
      <w:marLeft w:val="0"/>
      <w:marRight w:val="0"/>
      <w:marTop w:val="0"/>
      <w:marBottom w:val="0"/>
      <w:divBdr>
        <w:top w:val="none" w:sz="0" w:space="0" w:color="auto"/>
        <w:left w:val="none" w:sz="0" w:space="0" w:color="auto"/>
        <w:bottom w:val="none" w:sz="0" w:space="0" w:color="auto"/>
        <w:right w:val="none" w:sz="0" w:space="0" w:color="auto"/>
      </w:divBdr>
    </w:div>
    <w:div w:id="337386127">
      <w:bodyDiv w:val="1"/>
      <w:marLeft w:val="0"/>
      <w:marRight w:val="0"/>
      <w:marTop w:val="0"/>
      <w:marBottom w:val="0"/>
      <w:divBdr>
        <w:top w:val="none" w:sz="0" w:space="0" w:color="auto"/>
        <w:left w:val="none" w:sz="0" w:space="0" w:color="auto"/>
        <w:bottom w:val="none" w:sz="0" w:space="0" w:color="auto"/>
        <w:right w:val="none" w:sz="0" w:space="0" w:color="auto"/>
      </w:divBdr>
    </w:div>
    <w:div w:id="339352389">
      <w:bodyDiv w:val="1"/>
      <w:marLeft w:val="0"/>
      <w:marRight w:val="0"/>
      <w:marTop w:val="0"/>
      <w:marBottom w:val="0"/>
      <w:divBdr>
        <w:top w:val="none" w:sz="0" w:space="0" w:color="auto"/>
        <w:left w:val="none" w:sz="0" w:space="0" w:color="auto"/>
        <w:bottom w:val="none" w:sz="0" w:space="0" w:color="auto"/>
        <w:right w:val="none" w:sz="0" w:space="0" w:color="auto"/>
      </w:divBdr>
    </w:div>
    <w:div w:id="342052336">
      <w:bodyDiv w:val="1"/>
      <w:marLeft w:val="0"/>
      <w:marRight w:val="0"/>
      <w:marTop w:val="0"/>
      <w:marBottom w:val="0"/>
      <w:divBdr>
        <w:top w:val="none" w:sz="0" w:space="0" w:color="auto"/>
        <w:left w:val="none" w:sz="0" w:space="0" w:color="auto"/>
        <w:bottom w:val="none" w:sz="0" w:space="0" w:color="auto"/>
        <w:right w:val="none" w:sz="0" w:space="0" w:color="auto"/>
      </w:divBdr>
    </w:div>
    <w:div w:id="360210223">
      <w:bodyDiv w:val="1"/>
      <w:marLeft w:val="0"/>
      <w:marRight w:val="0"/>
      <w:marTop w:val="0"/>
      <w:marBottom w:val="0"/>
      <w:divBdr>
        <w:top w:val="none" w:sz="0" w:space="0" w:color="auto"/>
        <w:left w:val="none" w:sz="0" w:space="0" w:color="auto"/>
        <w:bottom w:val="none" w:sz="0" w:space="0" w:color="auto"/>
        <w:right w:val="none" w:sz="0" w:space="0" w:color="auto"/>
      </w:divBdr>
    </w:div>
    <w:div w:id="370148826">
      <w:bodyDiv w:val="1"/>
      <w:marLeft w:val="0"/>
      <w:marRight w:val="0"/>
      <w:marTop w:val="0"/>
      <w:marBottom w:val="0"/>
      <w:divBdr>
        <w:top w:val="none" w:sz="0" w:space="0" w:color="auto"/>
        <w:left w:val="none" w:sz="0" w:space="0" w:color="auto"/>
        <w:bottom w:val="none" w:sz="0" w:space="0" w:color="auto"/>
        <w:right w:val="none" w:sz="0" w:space="0" w:color="auto"/>
      </w:divBdr>
    </w:div>
    <w:div w:id="380979401">
      <w:bodyDiv w:val="1"/>
      <w:marLeft w:val="0"/>
      <w:marRight w:val="0"/>
      <w:marTop w:val="0"/>
      <w:marBottom w:val="0"/>
      <w:divBdr>
        <w:top w:val="none" w:sz="0" w:space="0" w:color="auto"/>
        <w:left w:val="none" w:sz="0" w:space="0" w:color="auto"/>
        <w:bottom w:val="none" w:sz="0" w:space="0" w:color="auto"/>
        <w:right w:val="none" w:sz="0" w:space="0" w:color="auto"/>
      </w:divBdr>
    </w:div>
    <w:div w:id="396560637">
      <w:bodyDiv w:val="1"/>
      <w:marLeft w:val="0"/>
      <w:marRight w:val="0"/>
      <w:marTop w:val="0"/>
      <w:marBottom w:val="0"/>
      <w:divBdr>
        <w:top w:val="none" w:sz="0" w:space="0" w:color="auto"/>
        <w:left w:val="none" w:sz="0" w:space="0" w:color="auto"/>
        <w:bottom w:val="none" w:sz="0" w:space="0" w:color="auto"/>
        <w:right w:val="none" w:sz="0" w:space="0" w:color="auto"/>
      </w:divBdr>
    </w:div>
    <w:div w:id="400063826">
      <w:bodyDiv w:val="1"/>
      <w:marLeft w:val="0"/>
      <w:marRight w:val="0"/>
      <w:marTop w:val="0"/>
      <w:marBottom w:val="0"/>
      <w:divBdr>
        <w:top w:val="none" w:sz="0" w:space="0" w:color="auto"/>
        <w:left w:val="none" w:sz="0" w:space="0" w:color="auto"/>
        <w:bottom w:val="none" w:sz="0" w:space="0" w:color="auto"/>
        <w:right w:val="none" w:sz="0" w:space="0" w:color="auto"/>
      </w:divBdr>
    </w:div>
    <w:div w:id="406270097">
      <w:bodyDiv w:val="1"/>
      <w:marLeft w:val="0"/>
      <w:marRight w:val="0"/>
      <w:marTop w:val="0"/>
      <w:marBottom w:val="0"/>
      <w:divBdr>
        <w:top w:val="none" w:sz="0" w:space="0" w:color="auto"/>
        <w:left w:val="none" w:sz="0" w:space="0" w:color="auto"/>
        <w:bottom w:val="none" w:sz="0" w:space="0" w:color="auto"/>
        <w:right w:val="none" w:sz="0" w:space="0" w:color="auto"/>
      </w:divBdr>
    </w:div>
    <w:div w:id="407194546">
      <w:bodyDiv w:val="1"/>
      <w:marLeft w:val="0"/>
      <w:marRight w:val="0"/>
      <w:marTop w:val="0"/>
      <w:marBottom w:val="0"/>
      <w:divBdr>
        <w:top w:val="none" w:sz="0" w:space="0" w:color="auto"/>
        <w:left w:val="none" w:sz="0" w:space="0" w:color="auto"/>
        <w:bottom w:val="none" w:sz="0" w:space="0" w:color="auto"/>
        <w:right w:val="none" w:sz="0" w:space="0" w:color="auto"/>
      </w:divBdr>
    </w:div>
    <w:div w:id="435059493">
      <w:bodyDiv w:val="1"/>
      <w:marLeft w:val="0"/>
      <w:marRight w:val="0"/>
      <w:marTop w:val="0"/>
      <w:marBottom w:val="0"/>
      <w:divBdr>
        <w:top w:val="none" w:sz="0" w:space="0" w:color="auto"/>
        <w:left w:val="none" w:sz="0" w:space="0" w:color="auto"/>
        <w:bottom w:val="none" w:sz="0" w:space="0" w:color="auto"/>
        <w:right w:val="none" w:sz="0" w:space="0" w:color="auto"/>
      </w:divBdr>
    </w:div>
    <w:div w:id="463159061">
      <w:bodyDiv w:val="1"/>
      <w:marLeft w:val="0"/>
      <w:marRight w:val="0"/>
      <w:marTop w:val="0"/>
      <w:marBottom w:val="0"/>
      <w:divBdr>
        <w:top w:val="none" w:sz="0" w:space="0" w:color="auto"/>
        <w:left w:val="none" w:sz="0" w:space="0" w:color="auto"/>
        <w:bottom w:val="none" w:sz="0" w:space="0" w:color="auto"/>
        <w:right w:val="none" w:sz="0" w:space="0" w:color="auto"/>
      </w:divBdr>
    </w:div>
    <w:div w:id="477574414">
      <w:bodyDiv w:val="1"/>
      <w:marLeft w:val="0"/>
      <w:marRight w:val="0"/>
      <w:marTop w:val="0"/>
      <w:marBottom w:val="0"/>
      <w:divBdr>
        <w:top w:val="none" w:sz="0" w:space="0" w:color="auto"/>
        <w:left w:val="none" w:sz="0" w:space="0" w:color="auto"/>
        <w:bottom w:val="none" w:sz="0" w:space="0" w:color="auto"/>
        <w:right w:val="none" w:sz="0" w:space="0" w:color="auto"/>
      </w:divBdr>
    </w:div>
    <w:div w:id="484860210">
      <w:bodyDiv w:val="1"/>
      <w:marLeft w:val="0"/>
      <w:marRight w:val="0"/>
      <w:marTop w:val="0"/>
      <w:marBottom w:val="0"/>
      <w:divBdr>
        <w:top w:val="none" w:sz="0" w:space="0" w:color="auto"/>
        <w:left w:val="none" w:sz="0" w:space="0" w:color="auto"/>
        <w:bottom w:val="none" w:sz="0" w:space="0" w:color="auto"/>
        <w:right w:val="none" w:sz="0" w:space="0" w:color="auto"/>
      </w:divBdr>
    </w:div>
    <w:div w:id="484933477">
      <w:bodyDiv w:val="1"/>
      <w:marLeft w:val="0"/>
      <w:marRight w:val="0"/>
      <w:marTop w:val="0"/>
      <w:marBottom w:val="0"/>
      <w:divBdr>
        <w:top w:val="none" w:sz="0" w:space="0" w:color="auto"/>
        <w:left w:val="none" w:sz="0" w:space="0" w:color="auto"/>
        <w:bottom w:val="none" w:sz="0" w:space="0" w:color="auto"/>
        <w:right w:val="none" w:sz="0" w:space="0" w:color="auto"/>
      </w:divBdr>
    </w:div>
    <w:div w:id="495271344">
      <w:bodyDiv w:val="1"/>
      <w:marLeft w:val="0"/>
      <w:marRight w:val="0"/>
      <w:marTop w:val="0"/>
      <w:marBottom w:val="0"/>
      <w:divBdr>
        <w:top w:val="none" w:sz="0" w:space="0" w:color="auto"/>
        <w:left w:val="none" w:sz="0" w:space="0" w:color="auto"/>
        <w:bottom w:val="none" w:sz="0" w:space="0" w:color="auto"/>
        <w:right w:val="none" w:sz="0" w:space="0" w:color="auto"/>
      </w:divBdr>
    </w:div>
    <w:div w:id="498815683">
      <w:bodyDiv w:val="1"/>
      <w:marLeft w:val="0"/>
      <w:marRight w:val="0"/>
      <w:marTop w:val="0"/>
      <w:marBottom w:val="0"/>
      <w:divBdr>
        <w:top w:val="none" w:sz="0" w:space="0" w:color="auto"/>
        <w:left w:val="none" w:sz="0" w:space="0" w:color="auto"/>
        <w:bottom w:val="none" w:sz="0" w:space="0" w:color="auto"/>
        <w:right w:val="none" w:sz="0" w:space="0" w:color="auto"/>
      </w:divBdr>
    </w:div>
    <w:div w:id="505824309">
      <w:bodyDiv w:val="1"/>
      <w:marLeft w:val="0"/>
      <w:marRight w:val="0"/>
      <w:marTop w:val="0"/>
      <w:marBottom w:val="0"/>
      <w:divBdr>
        <w:top w:val="none" w:sz="0" w:space="0" w:color="auto"/>
        <w:left w:val="none" w:sz="0" w:space="0" w:color="auto"/>
        <w:bottom w:val="none" w:sz="0" w:space="0" w:color="auto"/>
        <w:right w:val="none" w:sz="0" w:space="0" w:color="auto"/>
      </w:divBdr>
    </w:div>
    <w:div w:id="537857223">
      <w:bodyDiv w:val="1"/>
      <w:marLeft w:val="0"/>
      <w:marRight w:val="0"/>
      <w:marTop w:val="0"/>
      <w:marBottom w:val="0"/>
      <w:divBdr>
        <w:top w:val="none" w:sz="0" w:space="0" w:color="auto"/>
        <w:left w:val="none" w:sz="0" w:space="0" w:color="auto"/>
        <w:bottom w:val="none" w:sz="0" w:space="0" w:color="auto"/>
        <w:right w:val="none" w:sz="0" w:space="0" w:color="auto"/>
      </w:divBdr>
    </w:div>
    <w:div w:id="574557879">
      <w:bodyDiv w:val="1"/>
      <w:marLeft w:val="0"/>
      <w:marRight w:val="0"/>
      <w:marTop w:val="0"/>
      <w:marBottom w:val="0"/>
      <w:divBdr>
        <w:top w:val="none" w:sz="0" w:space="0" w:color="auto"/>
        <w:left w:val="none" w:sz="0" w:space="0" w:color="auto"/>
        <w:bottom w:val="none" w:sz="0" w:space="0" w:color="auto"/>
        <w:right w:val="none" w:sz="0" w:space="0" w:color="auto"/>
      </w:divBdr>
    </w:div>
    <w:div w:id="574750749">
      <w:bodyDiv w:val="1"/>
      <w:marLeft w:val="0"/>
      <w:marRight w:val="0"/>
      <w:marTop w:val="0"/>
      <w:marBottom w:val="0"/>
      <w:divBdr>
        <w:top w:val="none" w:sz="0" w:space="0" w:color="auto"/>
        <w:left w:val="none" w:sz="0" w:space="0" w:color="auto"/>
        <w:bottom w:val="none" w:sz="0" w:space="0" w:color="auto"/>
        <w:right w:val="none" w:sz="0" w:space="0" w:color="auto"/>
      </w:divBdr>
    </w:div>
    <w:div w:id="574894105">
      <w:bodyDiv w:val="1"/>
      <w:marLeft w:val="0"/>
      <w:marRight w:val="0"/>
      <w:marTop w:val="0"/>
      <w:marBottom w:val="0"/>
      <w:divBdr>
        <w:top w:val="none" w:sz="0" w:space="0" w:color="auto"/>
        <w:left w:val="none" w:sz="0" w:space="0" w:color="auto"/>
        <w:bottom w:val="none" w:sz="0" w:space="0" w:color="auto"/>
        <w:right w:val="none" w:sz="0" w:space="0" w:color="auto"/>
      </w:divBdr>
    </w:div>
    <w:div w:id="607666359">
      <w:bodyDiv w:val="1"/>
      <w:marLeft w:val="0"/>
      <w:marRight w:val="0"/>
      <w:marTop w:val="0"/>
      <w:marBottom w:val="0"/>
      <w:divBdr>
        <w:top w:val="none" w:sz="0" w:space="0" w:color="auto"/>
        <w:left w:val="none" w:sz="0" w:space="0" w:color="auto"/>
        <w:bottom w:val="none" w:sz="0" w:space="0" w:color="auto"/>
        <w:right w:val="none" w:sz="0" w:space="0" w:color="auto"/>
      </w:divBdr>
    </w:div>
    <w:div w:id="613363978">
      <w:bodyDiv w:val="1"/>
      <w:marLeft w:val="0"/>
      <w:marRight w:val="0"/>
      <w:marTop w:val="0"/>
      <w:marBottom w:val="0"/>
      <w:divBdr>
        <w:top w:val="none" w:sz="0" w:space="0" w:color="auto"/>
        <w:left w:val="none" w:sz="0" w:space="0" w:color="auto"/>
        <w:bottom w:val="none" w:sz="0" w:space="0" w:color="auto"/>
        <w:right w:val="none" w:sz="0" w:space="0" w:color="auto"/>
      </w:divBdr>
    </w:div>
    <w:div w:id="639192267">
      <w:bodyDiv w:val="1"/>
      <w:marLeft w:val="0"/>
      <w:marRight w:val="0"/>
      <w:marTop w:val="0"/>
      <w:marBottom w:val="0"/>
      <w:divBdr>
        <w:top w:val="none" w:sz="0" w:space="0" w:color="auto"/>
        <w:left w:val="none" w:sz="0" w:space="0" w:color="auto"/>
        <w:bottom w:val="none" w:sz="0" w:space="0" w:color="auto"/>
        <w:right w:val="none" w:sz="0" w:space="0" w:color="auto"/>
      </w:divBdr>
    </w:div>
    <w:div w:id="642151235">
      <w:bodyDiv w:val="1"/>
      <w:marLeft w:val="0"/>
      <w:marRight w:val="0"/>
      <w:marTop w:val="0"/>
      <w:marBottom w:val="0"/>
      <w:divBdr>
        <w:top w:val="none" w:sz="0" w:space="0" w:color="auto"/>
        <w:left w:val="none" w:sz="0" w:space="0" w:color="auto"/>
        <w:bottom w:val="none" w:sz="0" w:space="0" w:color="auto"/>
        <w:right w:val="none" w:sz="0" w:space="0" w:color="auto"/>
      </w:divBdr>
    </w:div>
    <w:div w:id="659386652">
      <w:bodyDiv w:val="1"/>
      <w:marLeft w:val="0"/>
      <w:marRight w:val="0"/>
      <w:marTop w:val="0"/>
      <w:marBottom w:val="0"/>
      <w:divBdr>
        <w:top w:val="none" w:sz="0" w:space="0" w:color="auto"/>
        <w:left w:val="none" w:sz="0" w:space="0" w:color="auto"/>
        <w:bottom w:val="none" w:sz="0" w:space="0" w:color="auto"/>
        <w:right w:val="none" w:sz="0" w:space="0" w:color="auto"/>
      </w:divBdr>
    </w:div>
    <w:div w:id="671570673">
      <w:bodyDiv w:val="1"/>
      <w:marLeft w:val="0"/>
      <w:marRight w:val="0"/>
      <w:marTop w:val="0"/>
      <w:marBottom w:val="0"/>
      <w:divBdr>
        <w:top w:val="none" w:sz="0" w:space="0" w:color="auto"/>
        <w:left w:val="none" w:sz="0" w:space="0" w:color="auto"/>
        <w:bottom w:val="none" w:sz="0" w:space="0" w:color="auto"/>
        <w:right w:val="none" w:sz="0" w:space="0" w:color="auto"/>
      </w:divBdr>
    </w:div>
    <w:div w:id="674066075">
      <w:bodyDiv w:val="1"/>
      <w:marLeft w:val="0"/>
      <w:marRight w:val="0"/>
      <w:marTop w:val="0"/>
      <w:marBottom w:val="0"/>
      <w:divBdr>
        <w:top w:val="none" w:sz="0" w:space="0" w:color="auto"/>
        <w:left w:val="none" w:sz="0" w:space="0" w:color="auto"/>
        <w:bottom w:val="none" w:sz="0" w:space="0" w:color="auto"/>
        <w:right w:val="none" w:sz="0" w:space="0" w:color="auto"/>
      </w:divBdr>
    </w:div>
    <w:div w:id="702247918">
      <w:bodyDiv w:val="1"/>
      <w:marLeft w:val="0"/>
      <w:marRight w:val="0"/>
      <w:marTop w:val="0"/>
      <w:marBottom w:val="0"/>
      <w:divBdr>
        <w:top w:val="none" w:sz="0" w:space="0" w:color="auto"/>
        <w:left w:val="none" w:sz="0" w:space="0" w:color="auto"/>
        <w:bottom w:val="none" w:sz="0" w:space="0" w:color="auto"/>
        <w:right w:val="none" w:sz="0" w:space="0" w:color="auto"/>
      </w:divBdr>
    </w:div>
    <w:div w:id="706756770">
      <w:bodyDiv w:val="1"/>
      <w:marLeft w:val="0"/>
      <w:marRight w:val="0"/>
      <w:marTop w:val="0"/>
      <w:marBottom w:val="0"/>
      <w:divBdr>
        <w:top w:val="none" w:sz="0" w:space="0" w:color="auto"/>
        <w:left w:val="none" w:sz="0" w:space="0" w:color="auto"/>
        <w:bottom w:val="none" w:sz="0" w:space="0" w:color="auto"/>
        <w:right w:val="none" w:sz="0" w:space="0" w:color="auto"/>
      </w:divBdr>
    </w:div>
    <w:div w:id="721951799">
      <w:bodyDiv w:val="1"/>
      <w:marLeft w:val="0"/>
      <w:marRight w:val="0"/>
      <w:marTop w:val="0"/>
      <w:marBottom w:val="0"/>
      <w:divBdr>
        <w:top w:val="none" w:sz="0" w:space="0" w:color="auto"/>
        <w:left w:val="none" w:sz="0" w:space="0" w:color="auto"/>
        <w:bottom w:val="none" w:sz="0" w:space="0" w:color="auto"/>
        <w:right w:val="none" w:sz="0" w:space="0" w:color="auto"/>
      </w:divBdr>
    </w:div>
    <w:div w:id="727342363">
      <w:bodyDiv w:val="1"/>
      <w:marLeft w:val="0"/>
      <w:marRight w:val="0"/>
      <w:marTop w:val="0"/>
      <w:marBottom w:val="0"/>
      <w:divBdr>
        <w:top w:val="none" w:sz="0" w:space="0" w:color="auto"/>
        <w:left w:val="none" w:sz="0" w:space="0" w:color="auto"/>
        <w:bottom w:val="none" w:sz="0" w:space="0" w:color="auto"/>
        <w:right w:val="none" w:sz="0" w:space="0" w:color="auto"/>
      </w:divBdr>
    </w:div>
    <w:div w:id="727462210">
      <w:bodyDiv w:val="1"/>
      <w:marLeft w:val="0"/>
      <w:marRight w:val="0"/>
      <w:marTop w:val="0"/>
      <w:marBottom w:val="0"/>
      <w:divBdr>
        <w:top w:val="none" w:sz="0" w:space="0" w:color="auto"/>
        <w:left w:val="none" w:sz="0" w:space="0" w:color="auto"/>
        <w:bottom w:val="none" w:sz="0" w:space="0" w:color="auto"/>
        <w:right w:val="none" w:sz="0" w:space="0" w:color="auto"/>
      </w:divBdr>
    </w:div>
    <w:div w:id="739208335">
      <w:bodyDiv w:val="1"/>
      <w:marLeft w:val="0"/>
      <w:marRight w:val="0"/>
      <w:marTop w:val="0"/>
      <w:marBottom w:val="0"/>
      <w:divBdr>
        <w:top w:val="none" w:sz="0" w:space="0" w:color="auto"/>
        <w:left w:val="none" w:sz="0" w:space="0" w:color="auto"/>
        <w:bottom w:val="none" w:sz="0" w:space="0" w:color="auto"/>
        <w:right w:val="none" w:sz="0" w:space="0" w:color="auto"/>
      </w:divBdr>
    </w:div>
    <w:div w:id="742988029">
      <w:bodyDiv w:val="1"/>
      <w:marLeft w:val="0"/>
      <w:marRight w:val="0"/>
      <w:marTop w:val="0"/>
      <w:marBottom w:val="0"/>
      <w:divBdr>
        <w:top w:val="none" w:sz="0" w:space="0" w:color="auto"/>
        <w:left w:val="none" w:sz="0" w:space="0" w:color="auto"/>
        <w:bottom w:val="none" w:sz="0" w:space="0" w:color="auto"/>
        <w:right w:val="none" w:sz="0" w:space="0" w:color="auto"/>
      </w:divBdr>
    </w:div>
    <w:div w:id="762652754">
      <w:bodyDiv w:val="1"/>
      <w:marLeft w:val="0"/>
      <w:marRight w:val="0"/>
      <w:marTop w:val="0"/>
      <w:marBottom w:val="0"/>
      <w:divBdr>
        <w:top w:val="none" w:sz="0" w:space="0" w:color="auto"/>
        <w:left w:val="none" w:sz="0" w:space="0" w:color="auto"/>
        <w:bottom w:val="none" w:sz="0" w:space="0" w:color="auto"/>
        <w:right w:val="none" w:sz="0" w:space="0" w:color="auto"/>
      </w:divBdr>
    </w:div>
    <w:div w:id="772896403">
      <w:bodyDiv w:val="1"/>
      <w:marLeft w:val="0"/>
      <w:marRight w:val="0"/>
      <w:marTop w:val="0"/>
      <w:marBottom w:val="0"/>
      <w:divBdr>
        <w:top w:val="none" w:sz="0" w:space="0" w:color="auto"/>
        <w:left w:val="none" w:sz="0" w:space="0" w:color="auto"/>
        <w:bottom w:val="none" w:sz="0" w:space="0" w:color="auto"/>
        <w:right w:val="none" w:sz="0" w:space="0" w:color="auto"/>
      </w:divBdr>
    </w:div>
    <w:div w:id="781262554">
      <w:bodyDiv w:val="1"/>
      <w:marLeft w:val="0"/>
      <w:marRight w:val="0"/>
      <w:marTop w:val="0"/>
      <w:marBottom w:val="0"/>
      <w:divBdr>
        <w:top w:val="none" w:sz="0" w:space="0" w:color="auto"/>
        <w:left w:val="none" w:sz="0" w:space="0" w:color="auto"/>
        <w:bottom w:val="none" w:sz="0" w:space="0" w:color="auto"/>
        <w:right w:val="none" w:sz="0" w:space="0" w:color="auto"/>
      </w:divBdr>
    </w:div>
    <w:div w:id="782261599">
      <w:bodyDiv w:val="1"/>
      <w:marLeft w:val="0"/>
      <w:marRight w:val="0"/>
      <w:marTop w:val="0"/>
      <w:marBottom w:val="0"/>
      <w:divBdr>
        <w:top w:val="none" w:sz="0" w:space="0" w:color="auto"/>
        <w:left w:val="none" w:sz="0" w:space="0" w:color="auto"/>
        <w:bottom w:val="none" w:sz="0" w:space="0" w:color="auto"/>
        <w:right w:val="none" w:sz="0" w:space="0" w:color="auto"/>
      </w:divBdr>
    </w:div>
    <w:div w:id="789282471">
      <w:bodyDiv w:val="1"/>
      <w:marLeft w:val="0"/>
      <w:marRight w:val="0"/>
      <w:marTop w:val="0"/>
      <w:marBottom w:val="0"/>
      <w:divBdr>
        <w:top w:val="none" w:sz="0" w:space="0" w:color="auto"/>
        <w:left w:val="none" w:sz="0" w:space="0" w:color="auto"/>
        <w:bottom w:val="none" w:sz="0" w:space="0" w:color="auto"/>
        <w:right w:val="none" w:sz="0" w:space="0" w:color="auto"/>
      </w:divBdr>
    </w:div>
    <w:div w:id="823202258">
      <w:bodyDiv w:val="1"/>
      <w:marLeft w:val="0"/>
      <w:marRight w:val="0"/>
      <w:marTop w:val="0"/>
      <w:marBottom w:val="0"/>
      <w:divBdr>
        <w:top w:val="none" w:sz="0" w:space="0" w:color="auto"/>
        <w:left w:val="none" w:sz="0" w:space="0" w:color="auto"/>
        <w:bottom w:val="none" w:sz="0" w:space="0" w:color="auto"/>
        <w:right w:val="none" w:sz="0" w:space="0" w:color="auto"/>
      </w:divBdr>
    </w:div>
    <w:div w:id="829247410">
      <w:bodyDiv w:val="1"/>
      <w:marLeft w:val="0"/>
      <w:marRight w:val="0"/>
      <w:marTop w:val="0"/>
      <w:marBottom w:val="0"/>
      <w:divBdr>
        <w:top w:val="none" w:sz="0" w:space="0" w:color="auto"/>
        <w:left w:val="none" w:sz="0" w:space="0" w:color="auto"/>
        <w:bottom w:val="none" w:sz="0" w:space="0" w:color="auto"/>
        <w:right w:val="none" w:sz="0" w:space="0" w:color="auto"/>
      </w:divBdr>
    </w:div>
    <w:div w:id="862940327">
      <w:bodyDiv w:val="1"/>
      <w:marLeft w:val="0"/>
      <w:marRight w:val="0"/>
      <w:marTop w:val="0"/>
      <w:marBottom w:val="0"/>
      <w:divBdr>
        <w:top w:val="none" w:sz="0" w:space="0" w:color="auto"/>
        <w:left w:val="none" w:sz="0" w:space="0" w:color="auto"/>
        <w:bottom w:val="none" w:sz="0" w:space="0" w:color="auto"/>
        <w:right w:val="none" w:sz="0" w:space="0" w:color="auto"/>
      </w:divBdr>
    </w:div>
    <w:div w:id="865021689">
      <w:bodyDiv w:val="1"/>
      <w:marLeft w:val="0"/>
      <w:marRight w:val="0"/>
      <w:marTop w:val="0"/>
      <w:marBottom w:val="0"/>
      <w:divBdr>
        <w:top w:val="none" w:sz="0" w:space="0" w:color="auto"/>
        <w:left w:val="none" w:sz="0" w:space="0" w:color="auto"/>
        <w:bottom w:val="none" w:sz="0" w:space="0" w:color="auto"/>
        <w:right w:val="none" w:sz="0" w:space="0" w:color="auto"/>
      </w:divBdr>
    </w:div>
    <w:div w:id="868689960">
      <w:bodyDiv w:val="1"/>
      <w:marLeft w:val="0"/>
      <w:marRight w:val="0"/>
      <w:marTop w:val="0"/>
      <w:marBottom w:val="0"/>
      <w:divBdr>
        <w:top w:val="none" w:sz="0" w:space="0" w:color="auto"/>
        <w:left w:val="none" w:sz="0" w:space="0" w:color="auto"/>
        <w:bottom w:val="none" w:sz="0" w:space="0" w:color="auto"/>
        <w:right w:val="none" w:sz="0" w:space="0" w:color="auto"/>
      </w:divBdr>
    </w:div>
    <w:div w:id="886451131">
      <w:bodyDiv w:val="1"/>
      <w:marLeft w:val="0"/>
      <w:marRight w:val="0"/>
      <w:marTop w:val="0"/>
      <w:marBottom w:val="0"/>
      <w:divBdr>
        <w:top w:val="none" w:sz="0" w:space="0" w:color="auto"/>
        <w:left w:val="none" w:sz="0" w:space="0" w:color="auto"/>
        <w:bottom w:val="none" w:sz="0" w:space="0" w:color="auto"/>
        <w:right w:val="none" w:sz="0" w:space="0" w:color="auto"/>
      </w:divBdr>
    </w:div>
    <w:div w:id="904409643">
      <w:bodyDiv w:val="1"/>
      <w:marLeft w:val="0"/>
      <w:marRight w:val="0"/>
      <w:marTop w:val="0"/>
      <w:marBottom w:val="0"/>
      <w:divBdr>
        <w:top w:val="none" w:sz="0" w:space="0" w:color="auto"/>
        <w:left w:val="none" w:sz="0" w:space="0" w:color="auto"/>
        <w:bottom w:val="none" w:sz="0" w:space="0" w:color="auto"/>
        <w:right w:val="none" w:sz="0" w:space="0" w:color="auto"/>
      </w:divBdr>
    </w:div>
    <w:div w:id="950627489">
      <w:bodyDiv w:val="1"/>
      <w:marLeft w:val="0"/>
      <w:marRight w:val="0"/>
      <w:marTop w:val="0"/>
      <w:marBottom w:val="0"/>
      <w:divBdr>
        <w:top w:val="none" w:sz="0" w:space="0" w:color="auto"/>
        <w:left w:val="none" w:sz="0" w:space="0" w:color="auto"/>
        <w:bottom w:val="none" w:sz="0" w:space="0" w:color="auto"/>
        <w:right w:val="none" w:sz="0" w:space="0" w:color="auto"/>
      </w:divBdr>
    </w:div>
    <w:div w:id="977763785">
      <w:bodyDiv w:val="1"/>
      <w:marLeft w:val="0"/>
      <w:marRight w:val="0"/>
      <w:marTop w:val="0"/>
      <w:marBottom w:val="0"/>
      <w:divBdr>
        <w:top w:val="none" w:sz="0" w:space="0" w:color="auto"/>
        <w:left w:val="none" w:sz="0" w:space="0" w:color="auto"/>
        <w:bottom w:val="none" w:sz="0" w:space="0" w:color="auto"/>
        <w:right w:val="none" w:sz="0" w:space="0" w:color="auto"/>
      </w:divBdr>
    </w:div>
    <w:div w:id="1014066502">
      <w:bodyDiv w:val="1"/>
      <w:marLeft w:val="0"/>
      <w:marRight w:val="0"/>
      <w:marTop w:val="0"/>
      <w:marBottom w:val="0"/>
      <w:divBdr>
        <w:top w:val="none" w:sz="0" w:space="0" w:color="auto"/>
        <w:left w:val="none" w:sz="0" w:space="0" w:color="auto"/>
        <w:bottom w:val="none" w:sz="0" w:space="0" w:color="auto"/>
        <w:right w:val="none" w:sz="0" w:space="0" w:color="auto"/>
      </w:divBdr>
    </w:div>
    <w:div w:id="1016419500">
      <w:bodyDiv w:val="1"/>
      <w:marLeft w:val="0"/>
      <w:marRight w:val="0"/>
      <w:marTop w:val="0"/>
      <w:marBottom w:val="0"/>
      <w:divBdr>
        <w:top w:val="none" w:sz="0" w:space="0" w:color="auto"/>
        <w:left w:val="none" w:sz="0" w:space="0" w:color="auto"/>
        <w:bottom w:val="none" w:sz="0" w:space="0" w:color="auto"/>
        <w:right w:val="none" w:sz="0" w:space="0" w:color="auto"/>
      </w:divBdr>
    </w:div>
    <w:div w:id="1017003553">
      <w:bodyDiv w:val="1"/>
      <w:marLeft w:val="0"/>
      <w:marRight w:val="0"/>
      <w:marTop w:val="0"/>
      <w:marBottom w:val="0"/>
      <w:divBdr>
        <w:top w:val="none" w:sz="0" w:space="0" w:color="auto"/>
        <w:left w:val="none" w:sz="0" w:space="0" w:color="auto"/>
        <w:bottom w:val="none" w:sz="0" w:space="0" w:color="auto"/>
        <w:right w:val="none" w:sz="0" w:space="0" w:color="auto"/>
      </w:divBdr>
    </w:div>
    <w:div w:id="1017924490">
      <w:bodyDiv w:val="1"/>
      <w:marLeft w:val="0"/>
      <w:marRight w:val="0"/>
      <w:marTop w:val="0"/>
      <w:marBottom w:val="0"/>
      <w:divBdr>
        <w:top w:val="none" w:sz="0" w:space="0" w:color="auto"/>
        <w:left w:val="none" w:sz="0" w:space="0" w:color="auto"/>
        <w:bottom w:val="none" w:sz="0" w:space="0" w:color="auto"/>
        <w:right w:val="none" w:sz="0" w:space="0" w:color="auto"/>
      </w:divBdr>
    </w:div>
    <w:div w:id="1019235510">
      <w:bodyDiv w:val="1"/>
      <w:marLeft w:val="0"/>
      <w:marRight w:val="0"/>
      <w:marTop w:val="0"/>
      <w:marBottom w:val="0"/>
      <w:divBdr>
        <w:top w:val="none" w:sz="0" w:space="0" w:color="auto"/>
        <w:left w:val="none" w:sz="0" w:space="0" w:color="auto"/>
        <w:bottom w:val="none" w:sz="0" w:space="0" w:color="auto"/>
        <w:right w:val="none" w:sz="0" w:space="0" w:color="auto"/>
      </w:divBdr>
      <w:divsChild>
        <w:div w:id="1761831888">
          <w:marLeft w:val="0"/>
          <w:marRight w:val="0"/>
          <w:marTop w:val="0"/>
          <w:marBottom w:val="0"/>
          <w:divBdr>
            <w:top w:val="none" w:sz="0" w:space="0" w:color="auto"/>
            <w:left w:val="none" w:sz="0" w:space="0" w:color="auto"/>
            <w:bottom w:val="none" w:sz="0" w:space="0" w:color="auto"/>
            <w:right w:val="none" w:sz="0" w:space="0" w:color="auto"/>
          </w:divBdr>
          <w:divsChild>
            <w:div w:id="1532916954">
              <w:marLeft w:val="0"/>
              <w:marRight w:val="0"/>
              <w:marTop w:val="0"/>
              <w:marBottom w:val="0"/>
              <w:divBdr>
                <w:top w:val="none" w:sz="0" w:space="0" w:color="auto"/>
                <w:left w:val="none" w:sz="0" w:space="0" w:color="auto"/>
                <w:bottom w:val="none" w:sz="0" w:space="0" w:color="auto"/>
                <w:right w:val="none" w:sz="0" w:space="0" w:color="auto"/>
              </w:divBdr>
              <w:divsChild>
                <w:div w:id="2013753664">
                  <w:marLeft w:val="0"/>
                  <w:marRight w:val="0"/>
                  <w:marTop w:val="0"/>
                  <w:marBottom w:val="0"/>
                  <w:divBdr>
                    <w:top w:val="none" w:sz="0" w:space="0" w:color="auto"/>
                    <w:left w:val="none" w:sz="0" w:space="0" w:color="auto"/>
                    <w:bottom w:val="none" w:sz="0" w:space="0" w:color="auto"/>
                    <w:right w:val="none" w:sz="0" w:space="0" w:color="auto"/>
                  </w:divBdr>
                  <w:divsChild>
                    <w:div w:id="1568758019">
                      <w:marLeft w:val="0"/>
                      <w:marRight w:val="0"/>
                      <w:marTop w:val="0"/>
                      <w:marBottom w:val="0"/>
                      <w:divBdr>
                        <w:top w:val="none" w:sz="0" w:space="0" w:color="auto"/>
                        <w:left w:val="none" w:sz="0" w:space="0" w:color="auto"/>
                        <w:bottom w:val="none" w:sz="0" w:space="0" w:color="auto"/>
                        <w:right w:val="none" w:sz="0" w:space="0" w:color="auto"/>
                      </w:divBdr>
                      <w:divsChild>
                        <w:div w:id="511187809">
                          <w:marLeft w:val="0"/>
                          <w:marRight w:val="0"/>
                          <w:marTop w:val="0"/>
                          <w:marBottom w:val="0"/>
                          <w:divBdr>
                            <w:top w:val="none" w:sz="0" w:space="0" w:color="auto"/>
                            <w:left w:val="none" w:sz="0" w:space="0" w:color="auto"/>
                            <w:bottom w:val="none" w:sz="0" w:space="0" w:color="auto"/>
                            <w:right w:val="none" w:sz="0" w:space="0" w:color="auto"/>
                          </w:divBdr>
                          <w:divsChild>
                            <w:div w:id="52898276">
                              <w:marLeft w:val="0"/>
                              <w:marRight w:val="0"/>
                              <w:marTop w:val="0"/>
                              <w:marBottom w:val="0"/>
                              <w:divBdr>
                                <w:top w:val="none" w:sz="0" w:space="0" w:color="auto"/>
                                <w:left w:val="none" w:sz="0" w:space="0" w:color="auto"/>
                                <w:bottom w:val="none" w:sz="0" w:space="0" w:color="auto"/>
                                <w:right w:val="none" w:sz="0" w:space="0" w:color="auto"/>
                              </w:divBdr>
                              <w:divsChild>
                                <w:div w:id="1394502036">
                                  <w:marLeft w:val="0"/>
                                  <w:marRight w:val="0"/>
                                  <w:marTop w:val="0"/>
                                  <w:marBottom w:val="0"/>
                                  <w:divBdr>
                                    <w:top w:val="none" w:sz="0" w:space="0" w:color="auto"/>
                                    <w:left w:val="none" w:sz="0" w:space="0" w:color="auto"/>
                                    <w:bottom w:val="none" w:sz="0" w:space="0" w:color="auto"/>
                                    <w:right w:val="none" w:sz="0" w:space="0" w:color="auto"/>
                                  </w:divBdr>
                                  <w:divsChild>
                                    <w:div w:id="455609937">
                                      <w:marLeft w:val="0"/>
                                      <w:marRight w:val="0"/>
                                      <w:marTop w:val="0"/>
                                      <w:marBottom w:val="0"/>
                                      <w:divBdr>
                                        <w:top w:val="none" w:sz="0" w:space="0" w:color="auto"/>
                                        <w:left w:val="none" w:sz="0" w:space="0" w:color="auto"/>
                                        <w:bottom w:val="none" w:sz="0" w:space="0" w:color="auto"/>
                                        <w:right w:val="none" w:sz="0" w:space="0" w:color="auto"/>
                                      </w:divBdr>
                                      <w:divsChild>
                                        <w:div w:id="351490461">
                                          <w:marLeft w:val="0"/>
                                          <w:marRight w:val="0"/>
                                          <w:marTop w:val="0"/>
                                          <w:marBottom w:val="0"/>
                                          <w:divBdr>
                                            <w:top w:val="none" w:sz="0" w:space="0" w:color="auto"/>
                                            <w:left w:val="none" w:sz="0" w:space="0" w:color="auto"/>
                                            <w:bottom w:val="none" w:sz="0" w:space="0" w:color="auto"/>
                                            <w:right w:val="none" w:sz="0" w:space="0" w:color="auto"/>
                                          </w:divBdr>
                                          <w:divsChild>
                                            <w:div w:id="1326468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22629348">
      <w:bodyDiv w:val="1"/>
      <w:marLeft w:val="0"/>
      <w:marRight w:val="0"/>
      <w:marTop w:val="0"/>
      <w:marBottom w:val="0"/>
      <w:divBdr>
        <w:top w:val="none" w:sz="0" w:space="0" w:color="auto"/>
        <w:left w:val="none" w:sz="0" w:space="0" w:color="auto"/>
        <w:bottom w:val="none" w:sz="0" w:space="0" w:color="auto"/>
        <w:right w:val="none" w:sz="0" w:space="0" w:color="auto"/>
      </w:divBdr>
    </w:div>
    <w:div w:id="1023093299">
      <w:bodyDiv w:val="1"/>
      <w:marLeft w:val="0"/>
      <w:marRight w:val="0"/>
      <w:marTop w:val="0"/>
      <w:marBottom w:val="0"/>
      <w:divBdr>
        <w:top w:val="none" w:sz="0" w:space="0" w:color="auto"/>
        <w:left w:val="none" w:sz="0" w:space="0" w:color="auto"/>
        <w:bottom w:val="none" w:sz="0" w:space="0" w:color="auto"/>
        <w:right w:val="none" w:sz="0" w:space="0" w:color="auto"/>
      </w:divBdr>
    </w:div>
    <w:div w:id="1023672384">
      <w:bodyDiv w:val="1"/>
      <w:marLeft w:val="0"/>
      <w:marRight w:val="0"/>
      <w:marTop w:val="0"/>
      <w:marBottom w:val="0"/>
      <w:divBdr>
        <w:top w:val="none" w:sz="0" w:space="0" w:color="auto"/>
        <w:left w:val="none" w:sz="0" w:space="0" w:color="auto"/>
        <w:bottom w:val="none" w:sz="0" w:space="0" w:color="auto"/>
        <w:right w:val="none" w:sz="0" w:space="0" w:color="auto"/>
      </w:divBdr>
    </w:div>
    <w:div w:id="1036078420">
      <w:bodyDiv w:val="1"/>
      <w:marLeft w:val="0"/>
      <w:marRight w:val="0"/>
      <w:marTop w:val="0"/>
      <w:marBottom w:val="0"/>
      <w:divBdr>
        <w:top w:val="none" w:sz="0" w:space="0" w:color="auto"/>
        <w:left w:val="none" w:sz="0" w:space="0" w:color="auto"/>
        <w:bottom w:val="none" w:sz="0" w:space="0" w:color="auto"/>
        <w:right w:val="none" w:sz="0" w:space="0" w:color="auto"/>
      </w:divBdr>
    </w:div>
    <w:div w:id="1036931398">
      <w:bodyDiv w:val="1"/>
      <w:marLeft w:val="0"/>
      <w:marRight w:val="0"/>
      <w:marTop w:val="0"/>
      <w:marBottom w:val="0"/>
      <w:divBdr>
        <w:top w:val="none" w:sz="0" w:space="0" w:color="auto"/>
        <w:left w:val="none" w:sz="0" w:space="0" w:color="auto"/>
        <w:bottom w:val="none" w:sz="0" w:space="0" w:color="auto"/>
        <w:right w:val="none" w:sz="0" w:space="0" w:color="auto"/>
      </w:divBdr>
    </w:div>
    <w:div w:id="1050542371">
      <w:bodyDiv w:val="1"/>
      <w:marLeft w:val="0"/>
      <w:marRight w:val="0"/>
      <w:marTop w:val="0"/>
      <w:marBottom w:val="0"/>
      <w:divBdr>
        <w:top w:val="none" w:sz="0" w:space="0" w:color="auto"/>
        <w:left w:val="none" w:sz="0" w:space="0" w:color="auto"/>
        <w:bottom w:val="none" w:sz="0" w:space="0" w:color="auto"/>
        <w:right w:val="none" w:sz="0" w:space="0" w:color="auto"/>
      </w:divBdr>
    </w:div>
    <w:div w:id="1113785092">
      <w:bodyDiv w:val="1"/>
      <w:marLeft w:val="0"/>
      <w:marRight w:val="0"/>
      <w:marTop w:val="0"/>
      <w:marBottom w:val="0"/>
      <w:divBdr>
        <w:top w:val="none" w:sz="0" w:space="0" w:color="auto"/>
        <w:left w:val="none" w:sz="0" w:space="0" w:color="auto"/>
        <w:bottom w:val="none" w:sz="0" w:space="0" w:color="auto"/>
        <w:right w:val="none" w:sz="0" w:space="0" w:color="auto"/>
      </w:divBdr>
    </w:div>
    <w:div w:id="1118336898">
      <w:bodyDiv w:val="1"/>
      <w:marLeft w:val="0"/>
      <w:marRight w:val="0"/>
      <w:marTop w:val="0"/>
      <w:marBottom w:val="0"/>
      <w:divBdr>
        <w:top w:val="none" w:sz="0" w:space="0" w:color="auto"/>
        <w:left w:val="none" w:sz="0" w:space="0" w:color="auto"/>
        <w:bottom w:val="none" w:sz="0" w:space="0" w:color="auto"/>
        <w:right w:val="none" w:sz="0" w:space="0" w:color="auto"/>
      </w:divBdr>
    </w:div>
    <w:div w:id="1163820183">
      <w:bodyDiv w:val="1"/>
      <w:marLeft w:val="0"/>
      <w:marRight w:val="0"/>
      <w:marTop w:val="0"/>
      <w:marBottom w:val="0"/>
      <w:divBdr>
        <w:top w:val="none" w:sz="0" w:space="0" w:color="auto"/>
        <w:left w:val="none" w:sz="0" w:space="0" w:color="auto"/>
        <w:bottom w:val="none" w:sz="0" w:space="0" w:color="auto"/>
        <w:right w:val="none" w:sz="0" w:space="0" w:color="auto"/>
      </w:divBdr>
    </w:div>
    <w:div w:id="1187986015">
      <w:bodyDiv w:val="1"/>
      <w:marLeft w:val="0"/>
      <w:marRight w:val="0"/>
      <w:marTop w:val="0"/>
      <w:marBottom w:val="0"/>
      <w:divBdr>
        <w:top w:val="none" w:sz="0" w:space="0" w:color="auto"/>
        <w:left w:val="none" w:sz="0" w:space="0" w:color="auto"/>
        <w:bottom w:val="none" w:sz="0" w:space="0" w:color="auto"/>
        <w:right w:val="none" w:sz="0" w:space="0" w:color="auto"/>
      </w:divBdr>
    </w:div>
    <w:div w:id="1195969709">
      <w:bodyDiv w:val="1"/>
      <w:marLeft w:val="0"/>
      <w:marRight w:val="0"/>
      <w:marTop w:val="0"/>
      <w:marBottom w:val="0"/>
      <w:divBdr>
        <w:top w:val="none" w:sz="0" w:space="0" w:color="auto"/>
        <w:left w:val="none" w:sz="0" w:space="0" w:color="auto"/>
        <w:bottom w:val="none" w:sz="0" w:space="0" w:color="auto"/>
        <w:right w:val="none" w:sz="0" w:space="0" w:color="auto"/>
      </w:divBdr>
    </w:div>
    <w:div w:id="1251159419">
      <w:bodyDiv w:val="1"/>
      <w:marLeft w:val="0"/>
      <w:marRight w:val="0"/>
      <w:marTop w:val="0"/>
      <w:marBottom w:val="0"/>
      <w:divBdr>
        <w:top w:val="none" w:sz="0" w:space="0" w:color="auto"/>
        <w:left w:val="none" w:sz="0" w:space="0" w:color="auto"/>
        <w:bottom w:val="none" w:sz="0" w:space="0" w:color="auto"/>
        <w:right w:val="none" w:sz="0" w:space="0" w:color="auto"/>
      </w:divBdr>
    </w:div>
    <w:div w:id="1255817233">
      <w:bodyDiv w:val="1"/>
      <w:marLeft w:val="0"/>
      <w:marRight w:val="0"/>
      <w:marTop w:val="0"/>
      <w:marBottom w:val="0"/>
      <w:divBdr>
        <w:top w:val="none" w:sz="0" w:space="0" w:color="auto"/>
        <w:left w:val="none" w:sz="0" w:space="0" w:color="auto"/>
        <w:bottom w:val="none" w:sz="0" w:space="0" w:color="auto"/>
        <w:right w:val="none" w:sz="0" w:space="0" w:color="auto"/>
      </w:divBdr>
    </w:div>
    <w:div w:id="1308625658">
      <w:bodyDiv w:val="1"/>
      <w:marLeft w:val="0"/>
      <w:marRight w:val="0"/>
      <w:marTop w:val="0"/>
      <w:marBottom w:val="0"/>
      <w:divBdr>
        <w:top w:val="none" w:sz="0" w:space="0" w:color="auto"/>
        <w:left w:val="none" w:sz="0" w:space="0" w:color="auto"/>
        <w:bottom w:val="none" w:sz="0" w:space="0" w:color="auto"/>
        <w:right w:val="none" w:sz="0" w:space="0" w:color="auto"/>
      </w:divBdr>
    </w:div>
    <w:div w:id="1318336642">
      <w:bodyDiv w:val="1"/>
      <w:marLeft w:val="0"/>
      <w:marRight w:val="0"/>
      <w:marTop w:val="0"/>
      <w:marBottom w:val="0"/>
      <w:divBdr>
        <w:top w:val="none" w:sz="0" w:space="0" w:color="auto"/>
        <w:left w:val="none" w:sz="0" w:space="0" w:color="auto"/>
        <w:bottom w:val="none" w:sz="0" w:space="0" w:color="auto"/>
        <w:right w:val="none" w:sz="0" w:space="0" w:color="auto"/>
      </w:divBdr>
    </w:div>
    <w:div w:id="1334189481">
      <w:bodyDiv w:val="1"/>
      <w:marLeft w:val="0"/>
      <w:marRight w:val="0"/>
      <w:marTop w:val="0"/>
      <w:marBottom w:val="0"/>
      <w:divBdr>
        <w:top w:val="none" w:sz="0" w:space="0" w:color="auto"/>
        <w:left w:val="none" w:sz="0" w:space="0" w:color="auto"/>
        <w:bottom w:val="none" w:sz="0" w:space="0" w:color="auto"/>
        <w:right w:val="none" w:sz="0" w:space="0" w:color="auto"/>
      </w:divBdr>
    </w:div>
    <w:div w:id="1349987802">
      <w:bodyDiv w:val="1"/>
      <w:marLeft w:val="0"/>
      <w:marRight w:val="0"/>
      <w:marTop w:val="0"/>
      <w:marBottom w:val="0"/>
      <w:divBdr>
        <w:top w:val="none" w:sz="0" w:space="0" w:color="auto"/>
        <w:left w:val="none" w:sz="0" w:space="0" w:color="auto"/>
        <w:bottom w:val="none" w:sz="0" w:space="0" w:color="auto"/>
        <w:right w:val="none" w:sz="0" w:space="0" w:color="auto"/>
      </w:divBdr>
    </w:div>
    <w:div w:id="1351957389">
      <w:bodyDiv w:val="1"/>
      <w:marLeft w:val="0"/>
      <w:marRight w:val="0"/>
      <w:marTop w:val="0"/>
      <w:marBottom w:val="0"/>
      <w:divBdr>
        <w:top w:val="none" w:sz="0" w:space="0" w:color="auto"/>
        <w:left w:val="none" w:sz="0" w:space="0" w:color="auto"/>
        <w:bottom w:val="none" w:sz="0" w:space="0" w:color="auto"/>
        <w:right w:val="none" w:sz="0" w:space="0" w:color="auto"/>
      </w:divBdr>
    </w:div>
    <w:div w:id="1366321539">
      <w:bodyDiv w:val="1"/>
      <w:marLeft w:val="0"/>
      <w:marRight w:val="0"/>
      <w:marTop w:val="0"/>
      <w:marBottom w:val="0"/>
      <w:divBdr>
        <w:top w:val="none" w:sz="0" w:space="0" w:color="auto"/>
        <w:left w:val="none" w:sz="0" w:space="0" w:color="auto"/>
        <w:bottom w:val="none" w:sz="0" w:space="0" w:color="auto"/>
        <w:right w:val="none" w:sz="0" w:space="0" w:color="auto"/>
      </w:divBdr>
    </w:div>
    <w:div w:id="1370960309">
      <w:bodyDiv w:val="1"/>
      <w:marLeft w:val="0"/>
      <w:marRight w:val="0"/>
      <w:marTop w:val="0"/>
      <w:marBottom w:val="0"/>
      <w:divBdr>
        <w:top w:val="none" w:sz="0" w:space="0" w:color="auto"/>
        <w:left w:val="none" w:sz="0" w:space="0" w:color="auto"/>
        <w:bottom w:val="none" w:sz="0" w:space="0" w:color="auto"/>
        <w:right w:val="none" w:sz="0" w:space="0" w:color="auto"/>
      </w:divBdr>
    </w:div>
    <w:div w:id="1374959261">
      <w:bodyDiv w:val="1"/>
      <w:marLeft w:val="0"/>
      <w:marRight w:val="0"/>
      <w:marTop w:val="0"/>
      <w:marBottom w:val="0"/>
      <w:divBdr>
        <w:top w:val="none" w:sz="0" w:space="0" w:color="auto"/>
        <w:left w:val="none" w:sz="0" w:space="0" w:color="auto"/>
        <w:bottom w:val="none" w:sz="0" w:space="0" w:color="auto"/>
        <w:right w:val="none" w:sz="0" w:space="0" w:color="auto"/>
      </w:divBdr>
    </w:div>
    <w:div w:id="1379088255">
      <w:bodyDiv w:val="1"/>
      <w:marLeft w:val="0"/>
      <w:marRight w:val="0"/>
      <w:marTop w:val="0"/>
      <w:marBottom w:val="0"/>
      <w:divBdr>
        <w:top w:val="none" w:sz="0" w:space="0" w:color="auto"/>
        <w:left w:val="none" w:sz="0" w:space="0" w:color="auto"/>
        <w:bottom w:val="none" w:sz="0" w:space="0" w:color="auto"/>
        <w:right w:val="none" w:sz="0" w:space="0" w:color="auto"/>
      </w:divBdr>
    </w:div>
    <w:div w:id="1379629326">
      <w:bodyDiv w:val="1"/>
      <w:marLeft w:val="0"/>
      <w:marRight w:val="0"/>
      <w:marTop w:val="0"/>
      <w:marBottom w:val="0"/>
      <w:divBdr>
        <w:top w:val="none" w:sz="0" w:space="0" w:color="auto"/>
        <w:left w:val="none" w:sz="0" w:space="0" w:color="auto"/>
        <w:bottom w:val="none" w:sz="0" w:space="0" w:color="auto"/>
        <w:right w:val="none" w:sz="0" w:space="0" w:color="auto"/>
      </w:divBdr>
    </w:div>
    <w:div w:id="1380471561">
      <w:bodyDiv w:val="1"/>
      <w:marLeft w:val="0"/>
      <w:marRight w:val="0"/>
      <w:marTop w:val="0"/>
      <w:marBottom w:val="0"/>
      <w:divBdr>
        <w:top w:val="none" w:sz="0" w:space="0" w:color="auto"/>
        <w:left w:val="none" w:sz="0" w:space="0" w:color="auto"/>
        <w:bottom w:val="none" w:sz="0" w:space="0" w:color="auto"/>
        <w:right w:val="none" w:sz="0" w:space="0" w:color="auto"/>
      </w:divBdr>
    </w:div>
    <w:div w:id="1383824705">
      <w:bodyDiv w:val="1"/>
      <w:marLeft w:val="0"/>
      <w:marRight w:val="0"/>
      <w:marTop w:val="0"/>
      <w:marBottom w:val="0"/>
      <w:divBdr>
        <w:top w:val="none" w:sz="0" w:space="0" w:color="auto"/>
        <w:left w:val="none" w:sz="0" w:space="0" w:color="auto"/>
        <w:bottom w:val="none" w:sz="0" w:space="0" w:color="auto"/>
        <w:right w:val="none" w:sz="0" w:space="0" w:color="auto"/>
      </w:divBdr>
    </w:div>
    <w:div w:id="1391462665">
      <w:bodyDiv w:val="1"/>
      <w:marLeft w:val="0"/>
      <w:marRight w:val="0"/>
      <w:marTop w:val="0"/>
      <w:marBottom w:val="0"/>
      <w:divBdr>
        <w:top w:val="none" w:sz="0" w:space="0" w:color="auto"/>
        <w:left w:val="none" w:sz="0" w:space="0" w:color="auto"/>
        <w:bottom w:val="none" w:sz="0" w:space="0" w:color="auto"/>
        <w:right w:val="none" w:sz="0" w:space="0" w:color="auto"/>
      </w:divBdr>
    </w:div>
    <w:div w:id="1398043446">
      <w:bodyDiv w:val="1"/>
      <w:marLeft w:val="0"/>
      <w:marRight w:val="0"/>
      <w:marTop w:val="0"/>
      <w:marBottom w:val="0"/>
      <w:divBdr>
        <w:top w:val="none" w:sz="0" w:space="0" w:color="auto"/>
        <w:left w:val="none" w:sz="0" w:space="0" w:color="auto"/>
        <w:bottom w:val="none" w:sz="0" w:space="0" w:color="auto"/>
        <w:right w:val="none" w:sz="0" w:space="0" w:color="auto"/>
      </w:divBdr>
    </w:div>
    <w:div w:id="1399863674">
      <w:bodyDiv w:val="1"/>
      <w:marLeft w:val="0"/>
      <w:marRight w:val="0"/>
      <w:marTop w:val="0"/>
      <w:marBottom w:val="0"/>
      <w:divBdr>
        <w:top w:val="none" w:sz="0" w:space="0" w:color="auto"/>
        <w:left w:val="none" w:sz="0" w:space="0" w:color="auto"/>
        <w:bottom w:val="none" w:sz="0" w:space="0" w:color="auto"/>
        <w:right w:val="none" w:sz="0" w:space="0" w:color="auto"/>
      </w:divBdr>
    </w:div>
    <w:div w:id="1400246715">
      <w:bodyDiv w:val="1"/>
      <w:marLeft w:val="0"/>
      <w:marRight w:val="0"/>
      <w:marTop w:val="0"/>
      <w:marBottom w:val="0"/>
      <w:divBdr>
        <w:top w:val="none" w:sz="0" w:space="0" w:color="auto"/>
        <w:left w:val="none" w:sz="0" w:space="0" w:color="auto"/>
        <w:bottom w:val="none" w:sz="0" w:space="0" w:color="auto"/>
        <w:right w:val="none" w:sz="0" w:space="0" w:color="auto"/>
      </w:divBdr>
    </w:div>
    <w:div w:id="1413508427">
      <w:bodyDiv w:val="1"/>
      <w:marLeft w:val="0"/>
      <w:marRight w:val="0"/>
      <w:marTop w:val="0"/>
      <w:marBottom w:val="0"/>
      <w:divBdr>
        <w:top w:val="none" w:sz="0" w:space="0" w:color="auto"/>
        <w:left w:val="none" w:sz="0" w:space="0" w:color="auto"/>
        <w:bottom w:val="none" w:sz="0" w:space="0" w:color="auto"/>
        <w:right w:val="none" w:sz="0" w:space="0" w:color="auto"/>
      </w:divBdr>
    </w:div>
    <w:div w:id="1428578479">
      <w:bodyDiv w:val="1"/>
      <w:marLeft w:val="0"/>
      <w:marRight w:val="0"/>
      <w:marTop w:val="0"/>
      <w:marBottom w:val="0"/>
      <w:divBdr>
        <w:top w:val="none" w:sz="0" w:space="0" w:color="auto"/>
        <w:left w:val="none" w:sz="0" w:space="0" w:color="auto"/>
        <w:bottom w:val="none" w:sz="0" w:space="0" w:color="auto"/>
        <w:right w:val="none" w:sz="0" w:space="0" w:color="auto"/>
      </w:divBdr>
    </w:div>
    <w:div w:id="1441149604">
      <w:bodyDiv w:val="1"/>
      <w:marLeft w:val="0"/>
      <w:marRight w:val="0"/>
      <w:marTop w:val="0"/>
      <w:marBottom w:val="0"/>
      <w:divBdr>
        <w:top w:val="none" w:sz="0" w:space="0" w:color="auto"/>
        <w:left w:val="none" w:sz="0" w:space="0" w:color="auto"/>
        <w:bottom w:val="none" w:sz="0" w:space="0" w:color="auto"/>
        <w:right w:val="none" w:sz="0" w:space="0" w:color="auto"/>
      </w:divBdr>
    </w:div>
    <w:div w:id="1446001046">
      <w:bodyDiv w:val="1"/>
      <w:marLeft w:val="0"/>
      <w:marRight w:val="0"/>
      <w:marTop w:val="0"/>
      <w:marBottom w:val="0"/>
      <w:divBdr>
        <w:top w:val="none" w:sz="0" w:space="0" w:color="auto"/>
        <w:left w:val="none" w:sz="0" w:space="0" w:color="auto"/>
        <w:bottom w:val="none" w:sz="0" w:space="0" w:color="auto"/>
        <w:right w:val="none" w:sz="0" w:space="0" w:color="auto"/>
      </w:divBdr>
    </w:div>
    <w:div w:id="1450737051">
      <w:bodyDiv w:val="1"/>
      <w:marLeft w:val="0"/>
      <w:marRight w:val="0"/>
      <w:marTop w:val="0"/>
      <w:marBottom w:val="0"/>
      <w:divBdr>
        <w:top w:val="none" w:sz="0" w:space="0" w:color="auto"/>
        <w:left w:val="none" w:sz="0" w:space="0" w:color="auto"/>
        <w:bottom w:val="none" w:sz="0" w:space="0" w:color="auto"/>
        <w:right w:val="none" w:sz="0" w:space="0" w:color="auto"/>
      </w:divBdr>
    </w:div>
    <w:div w:id="1473600443">
      <w:bodyDiv w:val="1"/>
      <w:marLeft w:val="0"/>
      <w:marRight w:val="0"/>
      <w:marTop w:val="0"/>
      <w:marBottom w:val="0"/>
      <w:divBdr>
        <w:top w:val="none" w:sz="0" w:space="0" w:color="auto"/>
        <w:left w:val="none" w:sz="0" w:space="0" w:color="auto"/>
        <w:bottom w:val="none" w:sz="0" w:space="0" w:color="auto"/>
        <w:right w:val="none" w:sz="0" w:space="0" w:color="auto"/>
      </w:divBdr>
    </w:div>
    <w:div w:id="1488519492">
      <w:bodyDiv w:val="1"/>
      <w:marLeft w:val="0"/>
      <w:marRight w:val="0"/>
      <w:marTop w:val="0"/>
      <w:marBottom w:val="0"/>
      <w:divBdr>
        <w:top w:val="none" w:sz="0" w:space="0" w:color="auto"/>
        <w:left w:val="none" w:sz="0" w:space="0" w:color="auto"/>
        <w:bottom w:val="none" w:sz="0" w:space="0" w:color="auto"/>
        <w:right w:val="none" w:sz="0" w:space="0" w:color="auto"/>
      </w:divBdr>
    </w:div>
    <w:div w:id="1489057911">
      <w:bodyDiv w:val="1"/>
      <w:marLeft w:val="0"/>
      <w:marRight w:val="0"/>
      <w:marTop w:val="0"/>
      <w:marBottom w:val="0"/>
      <w:divBdr>
        <w:top w:val="none" w:sz="0" w:space="0" w:color="auto"/>
        <w:left w:val="none" w:sz="0" w:space="0" w:color="auto"/>
        <w:bottom w:val="none" w:sz="0" w:space="0" w:color="auto"/>
        <w:right w:val="none" w:sz="0" w:space="0" w:color="auto"/>
      </w:divBdr>
    </w:div>
    <w:div w:id="1513490139">
      <w:bodyDiv w:val="1"/>
      <w:marLeft w:val="0"/>
      <w:marRight w:val="0"/>
      <w:marTop w:val="0"/>
      <w:marBottom w:val="0"/>
      <w:divBdr>
        <w:top w:val="none" w:sz="0" w:space="0" w:color="auto"/>
        <w:left w:val="none" w:sz="0" w:space="0" w:color="auto"/>
        <w:bottom w:val="none" w:sz="0" w:space="0" w:color="auto"/>
        <w:right w:val="none" w:sz="0" w:space="0" w:color="auto"/>
      </w:divBdr>
    </w:div>
    <w:div w:id="1518695024">
      <w:bodyDiv w:val="1"/>
      <w:marLeft w:val="0"/>
      <w:marRight w:val="0"/>
      <w:marTop w:val="0"/>
      <w:marBottom w:val="0"/>
      <w:divBdr>
        <w:top w:val="none" w:sz="0" w:space="0" w:color="auto"/>
        <w:left w:val="none" w:sz="0" w:space="0" w:color="auto"/>
        <w:bottom w:val="none" w:sz="0" w:space="0" w:color="auto"/>
        <w:right w:val="none" w:sz="0" w:space="0" w:color="auto"/>
      </w:divBdr>
    </w:div>
    <w:div w:id="1543978133">
      <w:bodyDiv w:val="1"/>
      <w:marLeft w:val="0"/>
      <w:marRight w:val="0"/>
      <w:marTop w:val="0"/>
      <w:marBottom w:val="0"/>
      <w:divBdr>
        <w:top w:val="none" w:sz="0" w:space="0" w:color="auto"/>
        <w:left w:val="none" w:sz="0" w:space="0" w:color="auto"/>
        <w:bottom w:val="none" w:sz="0" w:space="0" w:color="auto"/>
        <w:right w:val="none" w:sz="0" w:space="0" w:color="auto"/>
      </w:divBdr>
    </w:div>
    <w:div w:id="1583102140">
      <w:bodyDiv w:val="1"/>
      <w:marLeft w:val="0"/>
      <w:marRight w:val="0"/>
      <w:marTop w:val="0"/>
      <w:marBottom w:val="0"/>
      <w:divBdr>
        <w:top w:val="none" w:sz="0" w:space="0" w:color="auto"/>
        <w:left w:val="none" w:sz="0" w:space="0" w:color="auto"/>
        <w:bottom w:val="none" w:sz="0" w:space="0" w:color="auto"/>
        <w:right w:val="none" w:sz="0" w:space="0" w:color="auto"/>
      </w:divBdr>
    </w:div>
    <w:div w:id="1584679341">
      <w:bodyDiv w:val="1"/>
      <w:marLeft w:val="0"/>
      <w:marRight w:val="0"/>
      <w:marTop w:val="0"/>
      <w:marBottom w:val="0"/>
      <w:divBdr>
        <w:top w:val="none" w:sz="0" w:space="0" w:color="auto"/>
        <w:left w:val="none" w:sz="0" w:space="0" w:color="auto"/>
        <w:bottom w:val="none" w:sz="0" w:space="0" w:color="auto"/>
        <w:right w:val="none" w:sz="0" w:space="0" w:color="auto"/>
      </w:divBdr>
    </w:div>
    <w:div w:id="1597326660">
      <w:bodyDiv w:val="1"/>
      <w:marLeft w:val="0"/>
      <w:marRight w:val="0"/>
      <w:marTop w:val="0"/>
      <w:marBottom w:val="0"/>
      <w:divBdr>
        <w:top w:val="none" w:sz="0" w:space="0" w:color="auto"/>
        <w:left w:val="none" w:sz="0" w:space="0" w:color="auto"/>
        <w:bottom w:val="none" w:sz="0" w:space="0" w:color="auto"/>
        <w:right w:val="none" w:sz="0" w:space="0" w:color="auto"/>
      </w:divBdr>
    </w:div>
    <w:div w:id="1624656923">
      <w:bodyDiv w:val="1"/>
      <w:marLeft w:val="0"/>
      <w:marRight w:val="0"/>
      <w:marTop w:val="0"/>
      <w:marBottom w:val="0"/>
      <w:divBdr>
        <w:top w:val="none" w:sz="0" w:space="0" w:color="auto"/>
        <w:left w:val="none" w:sz="0" w:space="0" w:color="auto"/>
        <w:bottom w:val="none" w:sz="0" w:space="0" w:color="auto"/>
        <w:right w:val="none" w:sz="0" w:space="0" w:color="auto"/>
      </w:divBdr>
    </w:div>
    <w:div w:id="1633243514">
      <w:bodyDiv w:val="1"/>
      <w:marLeft w:val="0"/>
      <w:marRight w:val="0"/>
      <w:marTop w:val="0"/>
      <w:marBottom w:val="0"/>
      <w:divBdr>
        <w:top w:val="none" w:sz="0" w:space="0" w:color="auto"/>
        <w:left w:val="none" w:sz="0" w:space="0" w:color="auto"/>
        <w:bottom w:val="none" w:sz="0" w:space="0" w:color="auto"/>
        <w:right w:val="none" w:sz="0" w:space="0" w:color="auto"/>
      </w:divBdr>
    </w:div>
    <w:div w:id="1673097430">
      <w:bodyDiv w:val="1"/>
      <w:marLeft w:val="0"/>
      <w:marRight w:val="0"/>
      <w:marTop w:val="0"/>
      <w:marBottom w:val="0"/>
      <w:divBdr>
        <w:top w:val="none" w:sz="0" w:space="0" w:color="auto"/>
        <w:left w:val="none" w:sz="0" w:space="0" w:color="auto"/>
        <w:bottom w:val="none" w:sz="0" w:space="0" w:color="auto"/>
        <w:right w:val="none" w:sz="0" w:space="0" w:color="auto"/>
      </w:divBdr>
    </w:div>
    <w:div w:id="1700004196">
      <w:bodyDiv w:val="1"/>
      <w:marLeft w:val="0"/>
      <w:marRight w:val="0"/>
      <w:marTop w:val="0"/>
      <w:marBottom w:val="0"/>
      <w:divBdr>
        <w:top w:val="none" w:sz="0" w:space="0" w:color="auto"/>
        <w:left w:val="none" w:sz="0" w:space="0" w:color="auto"/>
        <w:bottom w:val="none" w:sz="0" w:space="0" w:color="auto"/>
        <w:right w:val="none" w:sz="0" w:space="0" w:color="auto"/>
      </w:divBdr>
    </w:div>
    <w:div w:id="1707755283">
      <w:bodyDiv w:val="1"/>
      <w:marLeft w:val="0"/>
      <w:marRight w:val="0"/>
      <w:marTop w:val="0"/>
      <w:marBottom w:val="0"/>
      <w:divBdr>
        <w:top w:val="none" w:sz="0" w:space="0" w:color="auto"/>
        <w:left w:val="none" w:sz="0" w:space="0" w:color="auto"/>
        <w:bottom w:val="none" w:sz="0" w:space="0" w:color="auto"/>
        <w:right w:val="none" w:sz="0" w:space="0" w:color="auto"/>
      </w:divBdr>
    </w:div>
    <w:div w:id="1738360006">
      <w:bodyDiv w:val="1"/>
      <w:marLeft w:val="0"/>
      <w:marRight w:val="0"/>
      <w:marTop w:val="0"/>
      <w:marBottom w:val="0"/>
      <w:divBdr>
        <w:top w:val="none" w:sz="0" w:space="0" w:color="auto"/>
        <w:left w:val="none" w:sz="0" w:space="0" w:color="auto"/>
        <w:bottom w:val="none" w:sz="0" w:space="0" w:color="auto"/>
        <w:right w:val="none" w:sz="0" w:space="0" w:color="auto"/>
      </w:divBdr>
    </w:div>
    <w:div w:id="1776123828">
      <w:bodyDiv w:val="1"/>
      <w:marLeft w:val="0"/>
      <w:marRight w:val="0"/>
      <w:marTop w:val="0"/>
      <w:marBottom w:val="0"/>
      <w:divBdr>
        <w:top w:val="none" w:sz="0" w:space="0" w:color="auto"/>
        <w:left w:val="none" w:sz="0" w:space="0" w:color="auto"/>
        <w:bottom w:val="none" w:sz="0" w:space="0" w:color="auto"/>
        <w:right w:val="none" w:sz="0" w:space="0" w:color="auto"/>
      </w:divBdr>
    </w:div>
    <w:div w:id="1785736190">
      <w:bodyDiv w:val="1"/>
      <w:marLeft w:val="0"/>
      <w:marRight w:val="0"/>
      <w:marTop w:val="0"/>
      <w:marBottom w:val="0"/>
      <w:divBdr>
        <w:top w:val="none" w:sz="0" w:space="0" w:color="auto"/>
        <w:left w:val="none" w:sz="0" w:space="0" w:color="auto"/>
        <w:bottom w:val="none" w:sz="0" w:space="0" w:color="auto"/>
        <w:right w:val="none" w:sz="0" w:space="0" w:color="auto"/>
      </w:divBdr>
    </w:div>
    <w:div w:id="1805270868">
      <w:bodyDiv w:val="1"/>
      <w:marLeft w:val="0"/>
      <w:marRight w:val="0"/>
      <w:marTop w:val="0"/>
      <w:marBottom w:val="0"/>
      <w:divBdr>
        <w:top w:val="none" w:sz="0" w:space="0" w:color="auto"/>
        <w:left w:val="none" w:sz="0" w:space="0" w:color="auto"/>
        <w:bottom w:val="none" w:sz="0" w:space="0" w:color="auto"/>
        <w:right w:val="none" w:sz="0" w:space="0" w:color="auto"/>
      </w:divBdr>
    </w:div>
    <w:div w:id="1825655544">
      <w:bodyDiv w:val="1"/>
      <w:marLeft w:val="0"/>
      <w:marRight w:val="0"/>
      <w:marTop w:val="0"/>
      <w:marBottom w:val="0"/>
      <w:divBdr>
        <w:top w:val="none" w:sz="0" w:space="0" w:color="auto"/>
        <w:left w:val="none" w:sz="0" w:space="0" w:color="auto"/>
        <w:bottom w:val="none" w:sz="0" w:space="0" w:color="auto"/>
        <w:right w:val="none" w:sz="0" w:space="0" w:color="auto"/>
      </w:divBdr>
    </w:div>
    <w:div w:id="1830439361">
      <w:bodyDiv w:val="1"/>
      <w:marLeft w:val="0"/>
      <w:marRight w:val="0"/>
      <w:marTop w:val="0"/>
      <w:marBottom w:val="0"/>
      <w:divBdr>
        <w:top w:val="none" w:sz="0" w:space="0" w:color="auto"/>
        <w:left w:val="none" w:sz="0" w:space="0" w:color="auto"/>
        <w:bottom w:val="none" w:sz="0" w:space="0" w:color="auto"/>
        <w:right w:val="none" w:sz="0" w:space="0" w:color="auto"/>
      </w:divBdr>
    </w:div>
    <w:div w:id="1841191848">
      <w:bodyDiv w:val="1"/>
      <w:marLeft w:val="0"/>
      <w:marRight w:val="0"/>
      <w:marTop w:val="0"/>
      <w:marBottom w:val="0"/>
      <w:divBdr>
        <w:top w:val="none" w:sz="0" w:space="0" w:color="auto"/>
        <w:left w:val="none" w:sz="0" w:space="0" w:color="auto"/>
        <w:bottom w:val="none" w:sz="0" w:space="0" w:color="auto"/>
        <w:right w:val="none" w:sz="0" w:space="0" w:color="auto"/>
      </w:divBdr>
    </w:div>
    <w:div w:id="1867716210">
      <w:bodyDiv w:val="1"/>
      <w:marLeft w:val="0"/>
      <w:marRight w:val="0"/>
      <w:marTop w:val="0"/>
      <w:marBottom w:val="0"/>
      <w:divBdr>
        <w:top w:val="none" w:sz="0" w:space="0" w:color="auto"/>
        <w:left w:val="none" w:sz="0" w:space="0" w:color="auto"/>
        <w:bottom w:val="none" w:sz="0" w:space="0" w:color="auto"/>
        <w:right w:val="none" w:sz="0" w:space="0" w:color="auto"/>
      </w:divBdr>
    </w:div>
    <w:div w:id="1887527110">
      <w:bodyDiv w:val="1"/>
      <w:marLeft w:val="0"/>
      <w:marRight w:val="0"/>
      <w:marTop w:val="0"/>
      <w:marBottom w:val="0"/>
      <w:divBdr>
        <w:top w:val="none" w:sz="0" w:space="0" w:color="auto"/>
        <w:left w:val="none" w:sz="0" w:space="0" w:color="auto"/>
        <w:bottom w:val="none" w:sz="0" w:space="0" w:color="auto"/>
        <w:right w:val="none" w:sz="0" w:space="0" w:color="auto"/>
      </w:divBdr>
    </w:div>
    <w:div w:id="1898516164">
      <w:bodyDiv w:val="1"/>
      <w:marLeft w:val="0"/>
      <w:marRight w:val="0"/>
      <w:marTop w:val="0"/>
      <w:marBottom w:val="0"/>
      <w:divBdr>
        <w:top w:val="none" w:sz="0" w:space="0" w:color="auto"/>
        <w:left w:val="none" w:sz="0" w:space="0" w:color="auto"/>
        <w:bottom w:val="none" w:sz="0" w:space="0" w:color="auto"/>
        <w:right w:val="none" w:sz="0" w:space="0" w:color="auto"/>
      </w:divBdr>
    </w:div>
    <w:div w:id="1929536557">
      <w:bodyDiv w:val="1"/>
      <w:marLeft w:val="0"/>
      <w:marRight w:val="0"/>
      <w:marTop w:val="0"/>
      <w:marBottom w:val="0"/>
      <w:divBdr>
        <w:top w:val="none" w:sz="0" w:space="0" w:color="auto"/>
        <w:left w:val="none" w:sz="0" w:space="0" w:color="auto"/>
        <w:bottom w:val="none" w:sz="0" w:space="0" w:color="auto"/>
        <w:right w:val="none" w:sz="0" w:space="0" w:color="auto"/>
      </w:divBdr>
    </w:div>
    <w:div w:id="1946425218">
      <w:bodyDiv w:val="1"/>
      <w:marLeft w:val="0"/>
      <w:marRight w:val="0"/>
      <w:marTop w:val="0"/>
      <w:marBottom w:val="0"/>
      <w:divBdr>
        <w:top w:val="none" w:sz="0" w:space="0" w:color="auto"/>
        <w:left w:val="none" w:sz="0" w:space="0" w:color="auto"/>
        <w:bottom w:val="none" w:sz="0" w:space="0" w:color="auto"/>
        <w:right w:val="none" w:sz="0" w:space="0" w:color="auto"/>
      </w:divBdr>
    </w:div>
    <w:div w:id="1995333590">
      <w:bodyDiv w:val="1"/>
      <w:marLeft w:val="0"/>
      <w:marRight w:val="0"/>
      <w:marTop w:val="0"/>
      <w:marBottom w:val="0"/>
      <w:divBdr>
        <w:top w:val="none" w:sz="0" w:space="0" w:color="auto"/>
        <w:left w:val="none" w:sz="0" w:space="0" w:color="auto"/>
        <w:bottom w:val="none" w:sz="0" w:space="0" w:color="auto"/>
        <w:right w:val="none" w:sz="0" w:space="0" w:color="auto"/>
      </w:divBdr>
    </w:div>
    <w:div w:id="1996295939">
      <w:bodyDiv w:val="1"/>
      <w:marLeft w:val="0"/>
      <w:marRight w:val="0"/>
      <w:marTop w:val="0"/>
      <w:marBottom w:val="0"/>
      <w:divBdr>
        <w:top w:val="none" w:sz="0" w:space="0" w:color="auto"/>
        <w:left w:val="none" w:sz="0" w:space="0" w:color="auto"/>
        <w:bottom w:val="none" w:sz="0" w:space="0" w:color="auto"/>
        <w:right w:val="none" w:sz="0" w:space="0" w:color="auto"/>
      </w:divBdr>
    </w:div>
    <w:div w:id="2028946297">
      <w:bodyDiv w:val="1"/>
      <w:marLeft w:val="0"/>
      <w:marRight w:val="0"/>
      <w:marTop w:val="0"/>
      <w:marBottom w:val="0"/>
      <w:divBdr>
        <w:top w:val="none" w:sz="0" w:space="0" w:color="auto"/>
        <w:left w:val="none" w:sz="0" w:space="0" w:color="auto"/>
        <w:bottom w:val="none" w:sz="0" w:space="0" w:color="auto"/>
        <w:right w:val="none" w:sz="0" w:space="0" w:color="auto"/>
      </w:divBdr>
    </w:div>
    <w:div w:id="2035879933">
      <w:bodyDiv w:val="1"/>
      <w:marLeft w:val="0"/>
      <w:marRight w:val="0"/>
      <w:marTop w:val="0"/>
      <w:marBottom w:val="0"/>
      <w:divBdr>
        <w:top w:val="none" w:sz="0" w:space="0" w:color="auto"/>
        <w:left w:val="none" w:sz="0" w:space="0" w:color="auto"/>
        <w:bottom w:val="none" w:sz="0" w:space="0" w:color="auto"/>
        <w:right w:val="none" w:sz="0" w:space="0" w:color="auto"/>
      </w:divBdr>
    </w:div>
    <w:div w:id="2041662995">
      <w:bodyDiv w:val="1"/>
      <w:marLeft w:val="0"/>
      <w:marRight w:val="0"/>
      <w:marTop w:val="0"/>
      <w:marBottom w:val="0"/>
      <w:divBdr>
        <w:top w:val="none" w:sz="0" w:space="0" w:color="auto"/>
        <w:left w:val="none" w:sz="0" w:space="0" w:color="auto"/>
        <w:bottom w:val="none" w:sz="0" w:space="0" w:color="auto"/>
        <w:right w:val="none" w:sz="0" w:space="0" w:color="auto"/>
      </w:divBdr>
    </w:div>
    <w:div w:id="2043823510">
      <w:bodyDiv w:val="1"/>
      <w:marLeft w:val="0"/>
      <w:marRight w:val="0"/>
      <w:marTop w:val="0"/>
      <w:marBottom w:val="0"/>
      <w:divBdr>
        <w:top w:val="none" w:sz="0" w:space="0" w:color="auto"/>
        <w:left w:val="none" w:sz="0" w:space="0" w:color="auto"/>
        <w:bottom w:val="none" w:sz="0" w:space="0" w:color="auto"/>
        <w:right w:val="none" w:sz="0" w:space="0" w:color="auto"/>
      </w:divBdr>
    </w:div>
    <w:div w:id="2049138786">
      <w:bodyDiv w:val="1"/>
      <w:marLeft w:val="0"/>
      <w:marRight w:val="0"/>
      <w:marTop w:val="0"/>
      <w:marBottom w:val="0"/>
      <w:divBdr>
        <w:top w:val="none" w:sz="0" w:space="0" w:color="auto"/>
        <w:left w:val="none" w:sz="0" w:space="0" w:color="auto"/>
        <w:bottom w:val="none" w:sz="0" w:space="0" w:color="auto"/>
        <w:right w:val="none" w:sz="0" w:space="0" w:color="auto"/>
      </w:divBdr>
    </w:div>
    <w:div w:id="2065712862">
      <w:bodyDiv w:val="1"/>
      <w:marLeft w:val="0"/>
      <w:marRight w:val="0"/>
      <w:marTop w:val="0"/>
      <w:marBottom w:val="0"/>
      <w:divBdr>
        <w:top w:val="none" w:sz="0" w:space="0" w:color="auto"/>
        <w:left w:val="none" w:sz="0" w:space="0" w:color="auto"/>
        <w:bottom w:val="none" w:sz="0" w:space="0" w:color="auto"/>
        <w:right w:val="none" w:sz="0" w:space="0" w:color="auto"/>
      </w:divBdr>
    </w:div>
    <w:div w:id="2082175524">
      <w:bodyDiv w:val="1"/>
      <w:marLeft w:val="0"/>
      <w:marRight w:val="0"/>
      <w:marTop w:val="0"/>
      <w:marBottom w:val="0"/>
      <w:divBdr>
        <w:top w:val="none" w:sz="0" w:space="0" w:color="auto"/>
        <w:left w:val="none" w:sz="0" w:space="0" w:color="auto"/>
        <w:bottom w:val="none" w:sz="0" w:space="0" w:color="auto"/>
        <w:right w:val="none" w:sz="0" w:space="0" w:color="auto"/>
      </w:divBdr>
    </w:div>
    <w:div w:id="2091268647">
      <w:bodyDiv w:val="1"/>
      <w:marLeft w:val="0"/>
      <w:marRight w:val="0"/>
      <w:marTop w:val="0"/>
      <w:marBottom w:val="0"/>
      <w:divBdr>
        <w:top w:val="none" w:sz="0" w:space="0" w:color="auto"/>
        <w:left w:val="none" w:sz="0" w:space="0" w:color="auto"/>
        <w:bottom w:val="none" w:sz="0" w:space="0" w:color="auto"/>
        <w:right w:val="none" w:sz="0" w:space="0" w:color="auto"/>
      </w:divBdr>
    </w:div>
    <w:div w:id="2097240032">
      <w:bodyDiv w:val="1"/>
      <w:marLeft w:val="0"/>
      <w:marRight w:val="0"/>
      <w:marTop w:val="0"/>
      <w:marBottom w:val="0"/>
      <w:divBdr>
        <w:top w:val="none" w:sz="0" w:space="0" w:color="auto"/>
        <w:left w:val="none" w:sz="0" w:space="0" w:color="auto"/>
        <w:bottom w:val="none" w:sz="0" w:space="0" w:color="auto"/>
        <w:right w:val="none" w:sz="0" w:space="0" w:color="auto"/>
      </w:divBdr>
    </w:div>
    <w:div w:id="2123571194">
      <w:bodyDiv w:val="1"/>
      <w:marLeft w:val="0"/>
      <w:marRight w:val="0"/>
      <w:marTop w:val="0"/>
      <w:marBottom w:val="0"/>
      <w:divBdr>
        <w:top w:val="none" w:sz="0" w:space="0" w:color="auto"/>
        <w:left w:val="none" w:sz="0" w:space="0" w:color="auto"/>
        <w:bottom w:val="none" w:sz="0" w:space="0" w:color="auto"/>
        <w:right w:val="none" w:sz="0" w:space="0" w:color="auto"/>
      </w:divBdr>
    </w:div>
    <w:div w:id="21318919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grad-metkovic.hr/2024/11/13/polugodisnji-izvjestaj-o-izvrsenju-proracuna-grada-metkovica-od-1-1-2024-do-30-6-2024-godine/" TargetMode="External"/><Relationship Id="rId13" Type="http://schemas.openxmlformats.org/officeDocument/2006/relationships/chart" Target="charts/chart2.xm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grad-metkovic.hr/" TargetMode="External"/><Relationship Id="rId17" Type="http://schemas.openxmlformats.org/officeDocument/2006/relationships/hyperlink" Target="https://grad-metkovic.hr/2025/04/14/zavrseni-radovi-na-izgradnji-nove-nerazvrstane-ceste-u-centru-grada/" TargetMode="Externa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5" Type="http://schemas.openxmlformats.org/officeDocument/2006/relationships/webSettings" Target="webSettings.xml"/><Relationship Id="rId15" Type="http://schemas.openxmlformats.org/officeDocument/2006/relationships/image" Target="media/image2.jpeg"/><Relationship Id="rId10" Type="http://schemas.openxmlformats.org/officeDocument/2006/relationships/image" Target="media/image1.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ww.porezna-uprava.hr/Gradani/Stranice/Nekretnine/Porez-na-nekretnine-vodic.aspx" TargetMode="External"/><Relationship Id="rId14" Type="http://schemas.openxmlformats.org/officeDocument/2006/relationships/hyperlink" Target="https://grad-metkovic.hr/2025/03/26/uskrsnice-umirovljenicima-do-45000-eura-mirovine-i-ove-godine-stizu-na-kucni-prag/"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hr-HR" b="1">
                <a:solidFill>
                  <a:schemeClr val="tx1"/>
                </a:solidFill>
                <a:latin typeface="Times New Roman" panose="02020603050405020304" pitchFamily="18" charset="0"/>
                <a:cs typeface="Times New Roman" panose="02020603050405020304" pitchFamily="18" charset="0"/>
              </a:rPr>
              <a:t>Struktura izvršenih prihoda i primitaka u izvještajnom razdoblju</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sr-Latn-R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27531201108004821"/>
          <c:y val="0.45105724322224067"/>
          <c:w val="0.51886566296476777"/>
          <c:h val="0.43661663138029194"/>
        </c:manualLayout>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505D-4564-8510-625CA3643F39}"/>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505D-4564-8510-625CA3643F39}"/>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505D-4564-8510-625CA3643F39}"/>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505D-4564-8510-625CA3643F39}"/>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505D-4564-8510-625CA3643F39}"/>
              </c:ext>
            </c:extLst>
          </c:dPt>
          <c:dPt>
            <c:idx val="5"/>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B-505D-4564-8510-625CA3643F39}"/>
              </c:ext>
            </c:extLst>
          </c:dPt>
          <c:dPt>
            <c:idx val="6"/>
            <c:bubble3D val="0"/>
            <c:spPr>
              <a:solidFill>
                <a:schemeClr val="accent1">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D-505D-4564-8510-625CA3643F39}"/>
              </c:ext>
            </c:extLst>
          </c:dPt>
          <c:dPt>
            <c:idx val="7"/>
            <c:bubble3D val="0"/>
            <c:spPr>
              <a:solidFill>
                <a:schemeClr val="accent2">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F-505D-4564-8510-625CA3643F39}"/>
              </c:ext>
            </c:extLst>
          </c:dPt>
          <c:dLbls>
            <c:dLbl>
              <c:idx val="0"/>
              <c:layout>
                <c:manualLayout>
                  <c:x val="2.0607521779647249E-3"/>
                  <c:y val="0.24480719366272569"/>
                </c:manualLayout>
              </c:layout>
              <c:spPr>
                <a:noFill/>
                <a:ln>
                  <a:noFill/>
                </a:ln>
                <a:effectLst/>
              </c:spPr>
              <c:txPr>
                <a:bodyPr rot="0" spcFirstLastPara="1" vertOverflow="clip" horzOverflow="clip" vert="horz" wrap="square" lIns="38100" tIns="19050" rIns="38100" bIns="19050" anchor="ctr" anchorCtr="1">
                  <a:spAutoFit/>
                </a:bodyPr>
                <a:lstStyle/>
                <a:p>
                  <a:pPr>
                    <a:defRPr sz="900" b="1" i="0" u="none" strike="noStrike" kern="1200" baseline="0">
                      <a:solidFill>
                        <a:schemeClr val="tx1"/>
                      </a:solidFill>
                      <a:effectLst>
                        <a:glow>
                          <a:schemeClr val="accent1">
                            <a:alpha val="40000"/>
                          </a:schemeClr>
                        </a:glow>
                      </a:effectLst>
                      <a:latin typeface="Times New Roman" panose="02020603050405020304" pitchFamily="18" charset="0"/>
                      <a:ea typeface="+mn-ea"/>
                      <a:cs typeface="Times New Roman" panose="02020603050405020304" pitchFamily="18" charset="0"/>
                    </a:defRPr>
                  </a:pPr>
                  <a:endParaRPr lang="sr-Latn-RS"/>
                </a:p>
              </c:txPr>
              <c:showLegendKey val="1"/>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505D-4564-8510-625CA3643F39}"/>
                </c:ext>
              </c:extLst>
            </c:dLbl>
            <c:dLbl>
              <c:idx val="1"/>
              <c:layout>
                <c:manualLayout>
                  <c:x val="-0.1123339061444681"/>
                  <c:y val="3.7374693722197115E-2"/>
                </c:manualLayout>
              </c:layout>
              <c:spPr>
                <a:noFill/>
                <a:ln>
                  <a:noFill/>
                </a:ln>
                <a:effectLst/>
              </c:spPr>
              <c:txPr>
                <a:bodyPr rot="0" spcFirstLastPara="1" vertOverflow="clip" horzOverflow="clip" vert="horz" wrap="square" lIns="38100" tIns="19050" rIns="38100" bIns="19050" anchor="ctr" anchorCtr="1">
                  <a:spAutoFit/>
                </a:bodyPr>
                <a:lstStyle/>
                <a:p>
                  <a:pPr>
                    <a:defRPr sz="900" b="1" i="0" u="none" strike="noStrike" kern="1200" baseline="0">
                      <a:solidFill>
                        <a:schemeClr val="tx1"/>
                      </a:solidFill>
                      <a:effectLst>
                        <a:glow>
                          <a:schemeClr val="accent1">
                            <a:alpha val="40000"/>
                          </a:schemeClr>
                        </a:glow>
                      </a:effectLst>
                      <a:latin typeface="Times New Roman" panose="02020603050405020304" pitchFamily="18" charset="0"/>
                      <a:ea typeface="+mn-ea"/>
                      <a:cs typeface="Times New Roman" panose="02020603050405020304" pitchFamily="18" charset="0"/>
                    </a:defRPr>
                  </a:pPr>
                  <a:endParaRPr lang="sr-Latn-RS"/>
                </a:p>
              </c:txPr>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505D-4564-8510-625CA3643F39}"/>
                </c:ext>
              </c:extLst>
            </c:dLbl>
            <c:dLbl>
              <c:idx val="2"/>
              <c:layout>
                <c:manualLayout>
                  <c:x val="-0.16509494130823224"/>
                  <c:y val="0.11653828769893189"/>
                </c:manualLayout>
              </c:layou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505D-4564-8510-625CA3643F39}"/>
                </c:ext>
              </c:extLst>
            </c:dLbl>
            <c:dLbl>
              <c:idx val="3"/>
              <c:layout>
                <c:manualLayout>
                  <c:x val="-4.7164926859712568E-2"/>
                  <c:y val="-2.8634139765761908E-2"/>
                </c:manualLayout>
              </c:layout>
              <c:spPr>
                <a:noFill/>
                <a:ln>
                  <a:noFill/>
                </a:ln>
                <a:effectLst/>
              </c:spPr>
              <c:txPr>
                <a:bodyPr rot="0" spcFirstLastPara="1" vertOverflow="clip" horzOverflow="clip" vert="horz" wrap="square" lIns="38100" tIns="19050" rIns="38100" bIns="19050" anchor="ctr" anchorCtr="1">
                  <a:spAutoFit/>
                </a:bodyPr>
                <a:lstStyle/>
                <a:p>
                  <a:pPr>
                    <a:defRPr sz="900" b="1" i="0" u="none" strike="noStrike" kern="1200" baseline="0">
                      <a:solidFill>
                        <a:schemeClr val="tx1"/>
                      </a:solidFill>
                      <a:effectLst>
                        <a:glow>
                          <a:schemeClr val="accent1">
                            <a:alpha val="40000"/>
                          </a:schemeClr>
                        </a:glow>
                      </a:effectLst>
                      <a:latin typeface="Times New Roman" panose="02020603050405020304" pitchFamily="18" charset="0"/>
                      <a:ea typeface="+mn-ea"/>
                      <a:cs typeface="Times New Roman" panose="02020603050405020304" pitchFamily="18" charset="0"/>
                    </a:defRPr>
                  </a:pPr>
                  <a:endParaRPr lang="sr-Latn-RS"/>
                </a:p>
              </c:txPr>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505D-4564-8510-625CA3643F39}"/>
                </c:ext>
              </c:extLst>
            </c:dLbl>
            <c:dLbl>
              <c:idx val="4"/>
              <c:layout>
                <c:manualLayout>
                  <c:x val="-0.36435045782143682"/>
                  <c:y val="-2.7972183235403732E-2"/>
                </c:manualLayout>
              </c:layou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505D-4564-8510-625CA3643F39}"/>
                </c:ext>
              </c:extLst>
            </c:dLbl>
            <c:dLbl>
              <c:idx val="6"/>
              <c:layout>
                <c:manualLayout>
                  <c:x val="0.35857686355980745"/>
                  <c:y val="-5.3913774373369493E-2"/>
                </c:manualLayout>
              </c:layou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D-505D-4564-8510-625CA3643F39}"/>
                </c:ext>
              </c:extLst>
            </c:dLbl>
            <c:dLbl>
              <c:idx val="7"/>
              <c:layout>
                <c:manualLayout>
                  <c:x val="0.35043354108423741"/>
                  <c:y val="9.5754057933090692E-2"/>
                </c:manualLayout>
              </c:layou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F-505D-4564-8510-625CA3643F39}"/>
                </c:ext>
              </c:extLst>
            </c:dLbl>
            <c:spPr>
              <a:noFill/>
              <a:ln>
                <a:no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tx1"/>
                    </a:solidFill>
                    <a:effectLst>
                      <a:glow>
                        <a:schemeClr val="accent1">
                          <a:alpha val="40000"/>
                        </a:schemeClr>
                      </a:glow>
                    </a:effectLst>
                    <a:latin typeface="Times New Roman" panose="02020603050405020304" pitchFamily="18" charset="0"/>
                    <a:ea typeface="+mn-ea"/>
                    <a:cs typeface="Times New Roman" panose="02020603050405020304" pitchFamily="18" charset="0"/>
                  </a:defRPr>
                </a:pPr>
                <a:endParaRPr lang="sr-Latn-RS"/>
              </a:p>
            </c:txPr>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List1!$A$62:$A$69</c:f>
              <c:strCache>
                <c:ptCount val="8"/>
                <c:pt idx="0">
                  <c:v>61 Prihodi od poreza</c:v>
                </c:pt>
                <c:pt idx="1">
                  <c:v>63 Pomoći iz inozemstva i od subjekata unutar općeg proračuna</c:v>
                </c:pt>
                <c:pt idx="2">
                  <c:v>64 Prihodi od imovine</c:v>
                </c:pt>
                <c:pt idx="3">
                  <c:v>65 Prihodi od upravnih i administrativnih pristojbi, pristojbi po posebnim propisima i naknada</c:v>
                </c:pt>
                <c:pt idx="4">
                  <c:v>66 Prihodi od prodaje proizvoda i robe te pruženih usluga, prihodi od donacija te povrati po protestira</c:v>
                </c:pt>
                <c:pt idx="5">
                  <c:v>68 Kazne, upravne mjere i ostali prihodi</c:v>
                </c:pt>
                <c:pt idx="6">
                  <c:v>71 Prihodi od prodaje neproizvedene dugotrajne imovine</c:v>
                </c:pt>
                <c:pt idx="7">
                  <c:v>72 Prihodi od prodaje proizvedene dugotrajne imovine</c:v>
                </c:pt>
              </c:strCache>
            </c:strRef>
          </c:cat>
          <c:val>
            <c:numRef>
              <c:f>List1!$B$62:$B$69</c:f>
              <c:numCache>
                <c:formatCode>#,##0.00</c:formatCode>
                <c:ptCount val="8"/>
                <c:pt idx="0">
                  <c:v>3115454.8</c:v>
                </c:pt>
                <c:pt idx="1">
                  <c:v>2430651.37</c:v>
                </c:pt>
                <c:pt idx="2">
                  <c:v>20094.39</c:v>
                </c:pt>
                <c:pt idx="3">
                  <c:v>836893.04</c:v>
                </c:pt>
                <c:pt idx="4">
                  <c:v>157438.28</c:v>
                </c:pt>
                <c:pt idx="5">
                  <c:v>2416</c:v>
                </c:pt>
                <c:pt idx="6">
                  <c:v>0</c:v>
                </c:pt>
                <c:pt idx="7">
                  <c:v>3771.9</c:v>
                </c:pt>
              </c:numCache>
            </c:numRef>
          </c:val>
          <c:extLst>
            <c:ext xmlns:c16="http://schemas.microsoft.com/office/drawing/2014/chart" uri="{C3380CC4-5D6E-409C-BE32-E72D297353CC}">
              <c16:uniqueId val="{00000010-505D-4564-8510-625CA3643F39}"/>
            </c:ext>
          </c:extLst>
        </c:ser>
        <c:dLbls>
          <c:showLegendKey val="0"/>
          <c:showVal val="0"/>
          <c:showCatName val="0"/>
          <c:showSerName val="0"/>
          <c:showPercent val="0"/>
          <c:showBubbleSize val="0"/>
          <c:showLeaderLines val="1"/>
        </c:dLbls>
      </c:pie3D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hr-HR" b="1">
                <a:solidFill>
                  <a:sysClr val="windowText" lastClr="000000"/>
                </a:solidFill>
                <a:latin typeface="Times New Roman" panose="02020603050405020304" pitchFamily="18" charset="0"/>
                <a:cs typeface="Times New Roman" panose="02020603050405020304" pitchFamily="18" charset="0"/>
              </a:rPr>
              <a:t>Struktura</a:t>
            </a:r>
            <a:r>
              <a:rPr lang="hr-HR" b="1" baseline="0">
                <a:solidFill>
                  <a:sysClr val="windowText" lastClr="000000"/>
                </a:solidFill>
                <a:latin typeface="Times New Roman" panose="02020603050405020304" pitchFamily="18" charset="0"/>
                <a:cs typeface="Times New Roman" panose="02020603050405020304" pitchFamily="18" charset="0"/>
              </a:rPr>
              <a:t> izvršenih rashoda i izdataka izvještajnog razdoblja </a:t>
            </a:r>
            <a:endParaRPr lang="hr-HR" b="1">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hr-HR"/>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29661429081794621"/>
          <c:y val="0.34773503305710618"/>
          <c:w val="0.51170143743393381"/>
          <c:h val="0.41711345612210571"/>
        </c:manualLayout>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6270-41DC-B75E-900885A2AB24}"/>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6270-41DC-B75E-900885A2AB24}"/>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6270-41DC-B75E-900885A2AB24}"/>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6270-41DC-B75E-900885A2AB24}"/>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6270-41DC-B75E-900885A2AB24}"/>
              </c:ext>
            </c:extLst>
          </c:dPt>
          <c:dPt>
            <c:idx val="5"/>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B-6270-41DC-B75E-900885A2AB24}"/>
              </c:ext>
            </c:extLst>
          </c:dPt>
          <c:dPt>
            <c:idx val="6"/>
            <c:bubble3D val="0"/>
            <c:spPr>
              <a:solidFill>
                <a:schemeClr val="accent1">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D-6270-41DC-B75E-900885A2AB24}"/>
              </c:ext>
            </c:extLst>
          </c:dPt>
          <c:dPt>
            <c:idx val="7"/>
            <c:bubble3D val="0"/>
            <c:spPr>
              <a:solidFill>
                <a:schemeClr val="accent2">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F-6270-41DC-B75E-900885A2AB24}"/>
              </c:ext>
            </c:extLst>
          </c:dPt>
          <c:dPt>
            <c:idx val="8"/>
            <c:bubble3D val="0"/>
            <c:spPr>
              <a:solidFill>
                <a:schemeClr val="accent3">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1-6270-41DC-B75E-900885A2AB24}"/>
              </c:ext>
            </c:extLst>
          </c:dPt>
          <c:dPt>
            <c:idx val="9"/>
            <c:bubble3D val="0"/>
            <c:spPr>
              <a:solidFill>
                <a:schemeClr val="accent4">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3-6270-41DC-B75E-900885A2AB24}"/>
              </c:ext>
            </c:extLst>
          </c:dPt>
          <c:dLbls>
            <c:dLbl>
              <c:idx val="0"/>
              <c:layout>
                <c:manualLayout>
                  <c:x val="6.9475641008617597E-2"/>
                  <c:y val="-7.0836973921894808E-2"/>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6270-41DC-B75E-900885A2AB24}"/>
                </c:ext>
              </c:extLst>
            </c:dLbl>
            <c:dLbl>
              <c:idx val="1"/>
              <c:layout>
                <c:manualLayout>
                  <c:x val="0.24321459731939127"/>
                  <c:y val="2.3913358940589553E-2"/>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6270-41DC-B75E-900885A2AB24}"/>
                </c:ext>
              </c:extLst>
            </c:dLbl>
            <c:dLbl>
              <c:idx val="4"/>
              <c:layout>
                <c:manualLayout>
                  <c:x val="-0.18124468274158137"/>
                  <c:y val="0.11881814524019445"/>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6270-41DC-B75E-900885A2AB24}"/>
                </c:ext>
              </c:extLst>
            </c:dLbl>
            <c:dLbl>
              <c:idx val="5"/>
              <c:layout>
                <c:manualLayout>
                  <c:x val="-0.13230659640125778"/>
                  <c:y val="-5.6729160391276533E-2"/>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6270-41DC-B75E-900885A2AB24}"/>
                </c:ext>
              </c:extLst>
            </c:dLbl>
            <c:dLbl>
              <c:idx val="6"/>
              <c:layout>
                <c:manualLayout>
                  <c:x val="-6.5871814722935837E-2"/>
                  <c:y val="-8.857204734190964E-2"/>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D-6270-41DC-B75E-900885A2AB24}"/>
                </c:ext>
              </c:extLst>
            </c:dLbl>
            <c:dLbl>
              <c:idx val="7"/>
              <c:layout>
                <c:manualLayout>
                  <c:x val="-0.10764153875294001"/>
                  <c:y val="-0.10303769191700435"/>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F-6270-41DC-B75E-900885A2AB24}"/>
                </c:ext>
              </c:extLst>
            </c:dLbl>
            <c:dLbl>
              <c:idx val="9"/>
              <c:layout>
                <c:manualLayout>
                  <c:x val="1.2144455231045483E-2"/>
                  <c:y val="-4.4729057053465228E-2"/>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3-6270-41DC-B75E-900885A2AB2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sr-Latn-RS"/>
              </a:p>
            </c:txPr>
            <c:dLblPos val="bestFit"/>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List1!$A$93:$A$102</c:f>
              <c:strCache>
                <c:ptCount val="10"/>
                <c:pt idx="0">
                  <c:v>31 Rashodi za zaposlene</c:v>
                </c:pt>
                <c:pt idx="1">
                  <c:v>32 Materijalni rashodi</c:v>
                </c:pt>
                <c:pt idx="2">
                  <c:v>34 Financijski rashodi</c:v>
                </c:pt>
                <c:pt idx="3">
                  <c:v>35 Subvencije</c:v>
                </c:pt>
                <c:pt idx="4">
                  <c:v>36 Pomoći dane u inozemstvo i unutar općeg proračuna</c:v>
                </c:pt>
                <c:pt idx="5">
                  <c:v>37 Naknade građanima i kućanstvima na temelju osiguranja i druge naknade</c:v>
                </c:pt>
                <c:pt idx="6">
                  <c:v>38 Rashodi za donacije, kazne, naknade šteta i kapitalne pomoći</c:v>
                </c:pt>
                <c:pt idx="7">
                  <c:v>41 Rashodi za nabavu neproizvedene dugotrajne imovine</c:v>
                </c:pt>
                <c:pt idx="8">
                  <c:v>42 Rashodi za nabavu proizvedene dugotrajne imovine</c:v>
                </c:pt>
                <c:pt idx="9">
                  <c:v>54 Izdaci za otplatu glavnice primljenih kredita i zajmova</c:v>
                </c:pt>
              </c:strCache>
            </c:strRef>
          </c:cat>
          <c:val>
            <c:numRef>
              <c:f>List1!$B$93:$B$102</c:f>
              <c:numCache>
                <c:formatCode>#,##0.00</c:formatCode>
                <c:ptCount val="10"/>
                <c:pt idx="0">
                  <c:v>2946735.22</c:v>
                </c:pt>
                <c:pt idx="1">
                  <c:v>1170443.83</c:v>
                </c:pt>
                <c:pt idx="2">
                  <c:v>12746.65</c:v>
                </c:pt>
                <c:pt idx="3">
                  <c:v>96845.37</c:v>
                </c:pt>
                <c:pt idx="4">
                  <c:v>52562.71</c:v>
                </c:pt>
                <c:pt idx="5">
                  <c:v>268803.78000000003</c:v>
                </c:pt>
                <c:pt idx="6">
                  <c:v>1335620.29</c:v>
                </c:pt>
                <c:pt idx="7">
                  <c:v>1980</c:v>
                </c:pt>
                <c:pt idx="8">
                  <c:v>1130735.03</c:v>
                </c:pt>
                <c:pt idx="9">
                  <c:v>66499.98</c:v>
                </c:pt>
              </c:numCache>
            </c:numRef>
          </c:val>
          <c:extLst>
            <c:ext xmlns:c16="http://schemas.microsoft.com/office/drawing/2014/chart" uri="{C3380CC4-5D6E-409C-BE32-E72D297353CC}">
              <c16:uniqueId val="{00000014-6270-41DC-B75E-900885A2AB24}"/>
            </c:ext>
          </c:extLst>
        </c:ser>
        <c:dLbls>
          <c:showLegendKey val="0"/>
          <c:showVal val="0"/>
          <c:showCatName val="0"/>
          <c:showSerName val="0"/>
          <c:showPercent val="0"/>
          <c:showBubbleSize val="0"/>
          <c:showLeaderLines val="1"/>
        </c:dLbls>
      </c:pie3D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6ACD22-50E1-4CB8-A583-F6B41FBE3A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1613</TotalTime>
  <Pages>1</Pages>
  <Words>41852</Words>
  <Characters>238561</Characters>
  <Application>Microsoft Office Word</Application>
  <DocSecurity>0</DocSecurity>
  <Lines>1988</Lines>
  <Paragraphs>559</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279854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Katarina Barišić</dc:creator>
  <cp:lastModifiedBy>Ivona  Bošković</cp:lastModifiedBy>
  <cp:revision>121</cp:revision>
  <cp:lastPrinted>2025-09-22T08:27:00Z</cp:lastPrinted>
  <dcterms:created xsi:type="dcterms:W3CDTF">2024-08-12T12:26:00Z</dcterms:created>
  <dcterms:modified xsi:type="dcterms:W3CDTF">2025-09-22T08:28:00Z</dcterms:modified>
</cp:coreProperties>
</file>